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723768" w14:textId="2EC5F9B8" w:rsidR="0053390B" w:rsidRPr="002310D2" w:rsidRDefault="0053390B" w:rsidP="0053390B">
      <w:pPr>
        <w:spacing w:line="360" w:lineRule="auto"/>
        <w:jc w:val="both"/>
        <w:rPr>
          <w:rFonts w:ascii="Palatino Linotype" w:hAnsi="Palatino Linotype" w:cs="Arial"/>
          <w:color w:val="FF0000"/>
          <w:lang w:val="es-ES"/>
        </w:rPr>
      </w:pPr>
      <w:r w:rsidRPr="002310D2">
        <w:rPr>
          <w:rFonts w:ascii="Palatino Linotype" w:hAnsi="Palatino Linotype" w:cs="Arial"/>
          <w:lang w:val="es-ES"/>
        </w:rPr>
        <w:t xml:space="preserve">Resolución del Pleno del Instituto de Transparencia, Acceso a la Información Pública y Protección de Datos Personales del Estado de México y Municipios, con domicilio en Metepec, Estado de México, </w:t>
      </w:r>
      <w:r w:rsidRPr="002310D2">
        <w:rPr>
          <w:rFonts w:ascii="Palatino Linotype" w:hAnsi="Palatino Linotype"/>
        </w:rPr>
        <w:t xml:space="preserve">de fecha </w:t>
      </w:r>
      <w:r w:rsidR="00DE65F4" w:rsidRPr="002310D2">
        <w:rPr>
          <w:rFonts w:ascii="Palatino Linotype" w:hAnsi="Palatino Linotype"/>
        </w:rPr>
        <w:t xml:space="preserve">treinta </w:t>
      </w:r>
      <w:r w:rsidRPr="002310D2">
        <w:rPr>
          <w:rFonts w:ascii="Palatino Linotype" w:hAnsi="Palatino Linotype"/>
        </w:rPr>
        <w:t>de septiembre de dos mil veinte.</w:t>
      </w:r>
    </w:p>
    <w:p w14:paraId="5CF4BFE2" w14:textId="77777777" w:rsidR="0053390B" w:rsidRPr="002310D2" w:rsidRDefault="0053390B" w:rsidP="00C7466A">
      <w:pPr>
        <w:spacing w:line="360" w:lineRule="auto"/>
        <w:jc w:val="both"/>
        <w:rPr>
          <w:rFonts w:ascii="Palatino Linotype" w:hAnsi="Palatino Linotype"/>
          <w:lang w:val="es-ES"/>
        </w:rPr>
      </w:pPr>
    </w:p>
    <w:p w14:paraId="316A9EB7" w14:textId="7029BCF8" w:rsidR="00C7466A" w:rsidRPr="002310D2" w:rsidRDefault="00C7466A" w:rsidP="00C7466A">
      <w:pPr>
        <w:spacing w:line="360" w:lineRule="auto"/>
        <w:jc w:val="both"/>
        <w:rPr>
          <w:rFonts w:ascii="Palatino Linotype" w:hAnsi="Palatino Linotype" w:cs="Arial"/>
          <w:lang w:val="es-ES"/>
        </w:rPr>
      </w:pPr>
      <w:r w:rsidRPr="002310D2">
        <w:rPr>
          <w:rFonts w:ascii="Palatino Linotype" w:hAnsi="Palatino Linotype"/>
          <w:lang w:val="es-ES"/>
        </w:rPr>
        <w:t xml:space="preserve">VISTO el expediente formado con motivo del recurso de revisión </w:t>
      </w:r>
      <w:r w:rsidR="00F4417B" w:rsidRPr="002310D2">
        <w:rPr>
          <w:rFonts w:ascii="Palatino Linotype" w:hAnsi="Palatino Linotype"/>
          <w:b/>
          <w:lang w:val="es-ES"/>
        </w:rPr>
        <w:t>20</w:t>
      </w:r>
      <w:r w:rsidR="00704F14" w:rsidRPr="002310D2">
        <w:rPr>
          <w:rFonts w:ascii="Palatino Linotype" w:hAnsi="Palatino Linotype"/>
          <w:b/>
          <w:lang w:val="es-ES"/>
        </w:rPr>
        <w:t>0</w:t>
      </w:r>
      <w:r w:rsidRPr="002310D2">
        <w:rPr>
          <w:rFonts w:ascii="Palatino Linotype" w:hAnsi="Palatino Linotype"/>
          <w:b/>
          <w:lang w:val="es-ES"/>
        </w:rPr>
        <w:t xml:space="preserve">7/INFOEM/IP/RR/2020, </w:t>
      </w:r>
      <w:r w:rsidRPr="002310D2">
        <w:rPr>
          <w:rFonts w:ascii="Palatino Linotype" w:hAnsi="Palatino Linotype"/>
          <w:lang w:val="es-ES"/>
        </w:rPr>
        <w:t xml:space="preserve">interpuesto por </w:t>
      </w:r>
      <w:r w:rsidR="00704F14" w:rsidRPr="002310D2">
        <w:rPr>
          <w:rFonts w:ascii="Palatino Linotype" w:hAnsi="Palatino Linotype"/>
          <w:lang w:val="es-ES"/>
        </w:rPr>
        <w:t>el</w:t>
      </w:r>
      <w:r w:rsidRPr="002310D2">
        <w:rPr>
          <w:rFonts w:ascii="Palatino Linotype" w:hAnsi="Palatino Linotype"/>
          <w:lang w:val="es-ES"/>
        </w:rPr>
        <w:t xml:space="preserve"> C. </w:t>
      </w:r>
      <w:proofErr w:type="spellStart"/>
      <w:r w:rsidR="00655656" w:rsidRPr="00655656">
        <w:rPr>
          <w:rFonts w:ascii="Palatino Linotype" w:hAnsi="Palatino Linotype"/>
          <w:b/>
          <w:lang w:val="es-ES"/>
        </w:rPr>
        <w:t>Xxxx</w:t>
      </w:r>
      <w:proofErr w:type="spellEnd"/>
      <w:r w:rsidR="00655656" w:rsidRPr="00655656">
        <w:rPr>
          <w:rFonts w:ascii="Palatino Linotype" w:hAnsi="Palatino Linotype"/>
          <w:b/>
          <w:lang w:val="es-ES"/>
        </w:rPr>
        <w:t xml:space="preserve"> x/x </w:t>
      </w:r>
      <w:proofErr w:type="spellStart"/>
      <w:r w:rsidR="00655656" w:rsidRPr="00655656">
        <w:rPr>
          <w:rFonts w:ascii="Palatino Linotype" w:hAnsi="Palatino Linotype"/>
          <w:b/>
          <w:lang w:val="es-ES"/>
        </w:rPr>
        <w:t>Xxxx</w:t>
      </w:r>
      <w:proofErr w:type="spellEnd"/>
      <w:r w:rsidR="00655656" w:rsidRPr="00655656">
        <w:rPr>
          <w:rFonts w:ascii="Palatino Linotype" w:hAnsi="Palatino Linotype"/>
          <w:b/>
          <w:lang w:val="es-ES"/>
        </w:rPr>
        <w:t xml:space="preserve"> </w:t>
      </w:r>
      <w:proofErr w:type="spellStart"/>
      <w:r w:rsidR="00655656" w:rsidRPr="00655656">
        <w:rPr>
          <w:rFonts w:ascii="Palatino Linotype" w:hAnsi="Palatino Linotype"/>
          <w:b/>
          <w:lang w:val="es-ES"/>
        </w:rPr>
        <w:t>Xxxx</w:t>
      </w:r>
      <w:proofErr w:type="spellEnd"/>
      <w:r w:rsidR="00655656" w:rsidRPr="00655656">
        <w:rPr>
          <w:rFonts w:ascii="Palatino Linotype" w:hAnsi="Palatino Linotype"/>
          <w:b/>
          <w:lang w:val="es-ES"/>
        </w:rPr>
        <w:t xml:space="preserve"> </w:t>
      </w:r>
      <w:proofErr w:type="spellStart"/>
      <w:r w:rsidR="00655656" w:rsidRPr="00655656">
        <w:rPr>
          <w:rFonts w:ascii="Palatino Linotype" w:hAnsi="Palatino Linotype"/>
          <w:b/>
          <w:lang w:val="es-ES"/>
        </w:rPr>
        <w:t>Xx</w:t>
      </w:r>
      <w:proofErr w:type="spellEnd"/>
      <w:r w:rsidR="00655656" w:rsidRPr="00655656">
        <w:rPr>
          <w:rFonts w:ascii="Palatino Linotype" w:hAnsi="Palatino Linotype"/>
          <w:b/>
          <w:lang w:val="es-ES"/>
        </w:rPr>
        <w:t xml:space="preserve"> </w:t>
      </w:r>
      <w:proofErr w:type="spellStart"/>
      <w:r w:rsidR="00655656" w:rsidRPr="00655656">
        <w:rPr>
          <w:rFonts w:ascii="Palatino Linotype" w:hAnsi="Palatino Linotype"/>
          <w:b/>
          <w:lang w:val="es-ES"/>
        </w:rPr>
        <w:t>Xxxxxxxxxxxxx</w:t>
      </w:r>
      <w:proofErr w:type="spellEnd"/>
      <w:r w:rsidR="00655656" w:rsidRPr="00655656">
        <w:rPr>
          <w:rFonts w:ascii="Palatino Linotype" w:hAnsi="Palatino Linotype"/>
          <w:b/>
          <w:lang w:val="es-ES"/>
        </w:rPr>
        <w:t xml:space="preserve"> </w:t>
      </w:r>
      <w:proofErr w:type="spellStart"/>
      <w:r w:rsidR="00655656" w:rsidRPr="00655656">
        <w:rPr>
          <w:rFonts w:ascii="Palatino Linotype" w:hAnsi="Palatino Linotype"/>
          <w:b/>
          <w:lang w:val="es-ES"/>
        </w:rPr>
        <w:t>Xx</w:t>
      </w:r>
      <w:proofErr w:type="spellEnd"/>
      <w:r w:rsidR="00655656" w:rsidRPr="00655656">
        <w:rPr>
          <w:rFonts w:ascii="Palatino Linotype" w:hAnsi="Palatino Linotype"/>
          <w:b/>
          <w:lang w:val="es-ES"/>
        </w:rPr>
        <w:t xml:space="preserve"> Xxxxxxxxxxxxx</w:t>
      </w:r>
      <w:bookmarkStart w:id="0" w:name="_GoBack"/>
      <w:bookmarkEnd w:id="0"/>
      <w:r w:rsidRPr="002310D2">
        <w:rPr>
          <w:rFonts w:ascii="Palatino Linotype" w:hAnsi="Palatino Linotype"/>
          <w:b/>
          <w:lang w:val="es-ES"/>
        </w:rPr>
        <w:t>,</w:t>
      </w:r>
      <w:r w:rsidRPr="002310D2">
        <w:rPr>
          <w:rFonts w:ascii="Palatino Linotype" w:hAnsi="Palatino Linotype"/>
          <w:lang w:val="es-ES"/>
        </w:rPr>
        <w:t xml:space="preserve"> en lo sucesivo </w:t>
      </w:r>
      <w:r w:rsidR="00F4417B" w:rsidRPr="002310D2">
        <w:rPr>
          <w:rFonts w:ascii="Palatino Linotype" w:hAnsi="Palatino Linotype"/>
          <w:b/>
          <w:lang w:val="es-ES"/>
        </w:rPr>
        <w:t>LA</w:t>
      </w:r>
      <w:r w:rsidRPr="002310D2">
        <w:rPr>
          <w:rFonts w:ascii="Palatino Linotype" w:hAnsi="Palatino Linotype"/>
          <w:b/>
          <w:lang w:val="es-ES"/>
        </w:rPr>
        <w:t xml:space="preserve"> RECURRENTE,</w:t>
      </w:r>
      <w:r w:rsidRPr="002310D2">
        <w:rPr>
          <w:rFonts w:ascii="Palatino Linotype" w:hAnsi="Palatino Linotype"/>
          <w:lang w:val="es-ES"/>
        </w:rPr>
        <w:t xml:space="preserve"> </w:t>
      </w:r>
      <w:r w:rsidRPr="002310D2">
        <w:rPr>
          <w:rFonts w:ascii="Palatino Linotype" w:hAnsi="Palatino Linotype" w:cs="Arial"/>
          <w:lang w:val="es-ES"/>
        </w:rPr>
        <w:t xml:space="preserve">en contra de la respuesta del </w:t>
      </w:r>
      <w:r w:rsidR="00F4417B" w:rsidRPr="002310D2">
        <w:rPr>
          <w:rFonts w:ascii="Palatino Linotype" w:hAnsi="Palatino Linotype"/>
          <w:b/>
          <w:lang w:val="es-ES_tradnl"/>
        </w:rPr>
        <w:t>Ayuntamiento de Chapa de Mota</w:t>
      </w:r>
      <w:r w:rsidRPr="002310D2">
        <w:rPr>
          <w:rFonts w:ascii="Palatino Linotype" w:hAnsi="Palatino Linotype" w:cs="Arial"/>
          <w:b/>
          <w:lang w:val="es-ES"/>
        </w:rPr>
        <w:t xml:space="preserve">, </w:t>
      </w:r>
      <w:r w:rsidRPr="002310D2">
        <w:rPr>
          <w:rFonts w:ascii="Palatino Linotype" w:hAnsi="Palatino Linotype" w:cs="Arial"/>
          <w:lang w:val="es-ES"/>
        </w:rPr>
        <w:t xml:space="preserve">en lo sucesivo </w:t>
      </w:r>
      <w:r w:rsidRPr="002310D2">
        <w:rPr>
          <w:rFonts w:ascii="Palatino Linotype" w:hAnsi="Palatino Linotype" w:cs="Arial"/>
          <w:b/>
          <w:lang w:val="es-ES"/>
        </w:rPr>
        <w:t xml:space="preserve">EL SUJETO OBLIGADO, </w:t>
      </w:r>
      <w:r w:rsidRPr="002310D2">
        <w:rPr>
          <w:rFonts w:ascii="Palatino Linotype" w:hAnsi="Palatino Linotype" w:cs="Arial"/>
          <w:lang w:val="es-ES"/>
        </w:rPr>
        <w:t>se procede a dictar la presente resolución con base en lo siguiente:</w:t>
      </w:r>
    </w:p>
    <w:p w14:paraId="6257B143" w14:textId="77777777" w:rsidR="00C7466A" w:rsidRPr="002310D2" w:rsidRDefault="00C7466A" w:rsidP="00C7466A">
      <w:pPr>
        <w:spacing w:line="360" w:lineRule="auto"/>
        <w:jc w:val="center"/>
        <w:rPr>
          <w:rFonts w:ascii="Palatino Linotype" w:hAnsi="Palatino Linotype" w:cs="Arial"/>
          <w:b/>
          <w:sz w:val="28"/>
          <w:szCs w:val="28"/>
          <w:lang w:val="es-ES"/>
        </w:rPr>
      </w:pPr>
      <w:r w:rsidRPr="002310D2">
        <w:rPr>
          <w:rFonts w:ascii="Palatino Linotype" w:hAnsi="Palatino Linotype" w:cs="Arial"/>
          <w:b/>
          <w:sz w:val="28"/>
          <w:szCs w:val="28"/>
          <w:lang w:val="es-ES"/>
        </w:rPr>
        <w:t>R E S U L T A N D O</w:t>
      </w:r>
    </w:p>
    <w:p w14:paraId="59384EED" w14:textId="7C09E3ED" w:rsidR="00C7466A" w:rsidRPr="002310D2" w:rsidRDefault="00C7466A" w:rsidP="00C7466A">
      <w:pPr>
        <w:spacing w:line="360" w:lineRule="auto"/>
        <w:jc w:val="both"/>
        <w:rPr>
          <w:rFonts w:ascii="Palatino Linotype" w:hAnsi="Palatino Linotype" w:cs="Arial"/>
          <w:lang w:val="es-ES"/>
        </w:rPr>
      </w:pPr>
      <w:r w:rsidRPr="002310D2">
        <w:rPr>
          <w:rFonts w:ascii="Palatino Linotype" w:hAnsi="Palatino Linotype" w:cs="Arial"/>
          <w:b/>
          <w:sz w:val="28"/>
          <w:szCs w:val="28"/>
          <w:lang w:val="es-ES"/>
        </w:rPr>
        <w:t>I.</w:t>
      </w:r>
      <w:r w:rsidRPr="002310D2">
        <w:rPr>
          <w:rFonts w:ascii="Palatino Linotype" w:hAnsi="Palatino Linotype" w:cs="Arial"/>
          <w:b/>
          <w:lang w:val="es-ES"/>
        </w:rPr>
        <w:t xml:space="preserve"> </w:t>
      </w:r>
      <w:r w:rsidRPr="002310D2">
        <w:rPr>
          <w:rFonts w:ascii="Palatino Linotype" w:hAnsi="Palatino Linotype" w:cs="Arial"/>
          <w:lang w:val="es-ES"/>
        </w:rPr>
        <w:t xml:space="preserve">En fecha </w:t>
      </w:r>
      <w:r w:rsidR="00F4417B" w:rsidRPr="002310D2">
        <w:rPr>
          <w:rFonts w:ascii="Palatino Linotype" w:hAnsi="Palatino Linotype" w:cs="Arial"/>
          <w:lang w:val="es-ES"/>
        </w:rPr>
        <w:t xml:space="preserve">veintisiete </w:t>
      </w:r>
      <w:r w:rsidRPr="002310D2">
        <w:rPr>
          <w:rFonts w:ascii="Palatino Linotype" w:hAnsi="Palatino Linotype" w:cs="Arial"/>
          <w:lang w:val="es-ES"/>
        </w:rPr>
        <w:t xml:space="preserve">de </w:t>
      </w:r>
      <w:r w:rsidR="00704F14" w:rsidRPr="002310D2">
        <w:rPr>
          <w:rFonts w:ascii="Palatino Linotype" w:hAnsi="Palatino Linotype" w:cs="Arial"/>
          <w:lang w:val="es-ES"/>
        </w:rPr>
        <w:t>ma</w:t>
      </w:r>
      <w:r w:rsidR="00F4417B" w:rsidRPr="002310D2">
        <w:rPr>
          <w:rFonts w:ascii="Palatino Linotype" w:hAnsi="Palatino Linotype" w:cs="Arial"/>
          <w:lang w:val="es-ES"/>
        </w:rPr>
        <w:t>y</w:t>
      </w:r>
      <w:r w:rsidR="00704F14" w:rsidRPr="002310D2">
        <w:rPr>
          <w:rFonts w:ascii="Palatino Linotype" w:hAnsi="Palatino Linotype" w:cs="Arial"/>
          <w:lang w:val="es-ES"/>
        </w:rPr>
        <w:t>o</w:t>
      </w:r>
      <w:r w:rsidRPr="002310D2">
        <w:rPr>
          <w:rFonts w:ascii="Palatino Linotype" w:hAnsi="Palatino Linotype" w:cs="Arial"/>
          <w:lang w:val="es-ES"/>
        </w:rPr>
        <w:t xml:space="preserve"> de dos mil veinte, </w:t>
      </w:r>
      <w:r w:rsidR="00F4417B" w:rsidRPr="002310D2">
        <w:rPr>
          <w:rFonts w:ascii="Palatino Linotype" w:hAnsi="Palatino Linotype" w:cs="Arial"/>
          <w:b/>
          <w:lang w:val="es-ES"/>
        </w:rPr>
        <w:t>LA</w:t>
      </w:r>
      <w:r w:rsidRPr="002310D2">
        <w:rPr>
          <w:rFonts w:ascii="Palatino Linotype" w:hAnsi="Palatino Linotype" w:cs="Arial"/>
          <w:b/>
          <w:lang w:val="es-ES"/>
        </w:rPr>
        <w:t xml:space="preserve"> RECURRENTE</w:t>
      </w:r>
      <w:r w:rsidRPr="002310D2">
        <w:rPr>
          <w:rFonts w:ascii="Palatino Linotype" w:hAnsi="Palatino Linotype" w:cs="Arial"/>
          <w:lang w:val="es-ES"/>
        </w:rPr>
        <w:t xml:space="preserve"> </w:t>
      </w:r>
      <w:r w:rsidR="00DE65F4" w:rsidRPr="002310D2">
        <w:rPr>
          <w:rFonts w:ascii="Palatino Linotype" w:hAnsi="Palatino Linotype" w:cs="Arial"/>
          <w:lang w:val="es-ES"/>
        </w:rPr>
        <w:t xml:space="preserve">presentó a través la Plataforma Nacional de Transparencia, registrada </w:t>
      </w:r>
      <w:r w:rsidR="00707CC5" w:rsidRPr="002310D2">
        <w:rPr>
          <w:rFonts w:ascii="Palatino Linotype" w:hAnsi="Palatino Linotype" w:cs="Arial"/>
          <w:lang w:val="es-ES"/>
        </w:rPr>
        <w:t xml:space="preserve">a través </w:t>
      </w:r>
      <w:r w:rsidR="00463C84" w:rsidRPr="002310D2">
        <w:rPr>
          <w:rFonts w:ascii="Palatino Linotype" w:hAnsi="Palatino Linotype" w:cs="Arial"/>
          <w:lang w:val="es-ES"/>
        </w:rPr>
        <w:t xml:space="preserve">del </w:t>
      </w:r>
      <w:r w:rsidR="00707CC5" w:rsidRPr="002310D2">
        <w:rPr>
          <w:rFonts w:ascii="Palatino Linotype" w:hAnsi="Palatino Linotype" w:cs="Arial"/>
          <w:lang w:val="es-ES"/>
        </w:rPr>
        <w:t xml:space="preserve">Sistema de Acceso a la Información Mexiquense, en lo subsecuente </w:t>
      </w:r>
      <w:r w:rsidR="00707CC5" w:rsidRPr="002310D2">
        <w:rPr>
          <w:rFonts w:ascii="Palatino Linotype" w:hAnsi="Palatino Linotype" w:cs="Arial"/>
          <w:b/>
          <w:lang w:val="es-ES"/>
        </w:rPr>
        <w:t>EL SAIMEX</w:t>
      </w:r>
      <w:r w:rsidR="00463C84" w:rsidRPr="002310D2">
        <w:rPr>
          <w:rFonts w:ascii="Palatino Linotype" w:hAnsi="Palatino Linotype" w:cs="Arial"/>
          <w:b/>
          <w:lang w:val="es-ES"/>
        </w:rPr>
        <w:t>,</w:t>
      </w:r>
      <w:r w:rsidR="00463C84" w:rsidRPr="002310D2" w:rsidDel="00707CC5">
        <w:rPr>
          <w:rFonts w:ascii="Palatino Linotype" w:hAnsi="Palatino Linotype" w:cs="Arial"/>
          <w:lang w:val="es-ES"/>
        </w:rPr>
        <w:t xml:space="preserve"> </w:t>
      </w:r>
      <w:r w:rsidR="00463C84" w:rsidRPr="002310D2">
        <w:rPr>
          <w:rFonts w:ascii="Palatino Linotype" w:hAnsi="Palatino Linotype" w:cs="Arial"/>
          <w:lang w:val="es-ES"/>
        </w:rPr>
        <w:t>ante</w:t>
      </w:r>
      <w:r w:rsidRPr="002310D2">
        <w:rPr>
          <w:rFonts w:ascii="Palatino Linotype" w:hAnsi="Palatino Linotype" w:cs="Arial"/>
          <w:lang w:val="es-ES"/>
        </w:rPr>
        <w:t xml:space="preserve"> </w:t>
      </w:r>
      <w:r w:rsidRPr="002310D2">
        <w:rPr>
          <w:rFonts w:ascii="Palatino Linotype" w:hAnsi="Palatino Linotype" w:cs="Arial"/>
          <w:b/>
          <w:lang w:val="es-ES"/>
        </w:rPr>
        <w:t>EL SUJETO OBLIGADO</w:t>
      </w:r>
      <w:r w:rsidRPr="002310D2">
        <w:rPr>
          <w:rFonts w:ascii="Palatino Linotype" w:hAnsi="Palatino Linotype" w:cs="Arial"/>
          <w:lang w:val="es-ES"/>
        </w:rPr>
        <w:t xml:space="preserve">, </w:t>
      </w:r>
      <w:r w:rsidRPr="002310D2">
        <w:rPr>
          <w:rFonts w:ascii="Palatino Linotype" w:hAnsi="Palatino Linotype"/>
          <w:lang w:val="es-ES"/>
        </w:rPr>
        <w:t xml:space="preserve">la solicitud de acceso a información pública, a las que se les asignó el número </w:t>
      </w:r>
      <w:r w:rsidR="00F4417B" w:rsidRPr="002310D2">
        <w:rPr>
          <w:rFonts w:ascii="Palatino Linotype" w:hAnsi="Palatino Linotype" w:cs="Arial"/>
          <w:b/>
          <w:lang w:val="es-ES"/>
        </w:rPr>
        <w:t>00031/CHAPAMOT/IP/2020</w:t>
      </w:r>
      <w:r w:rsidRPr="002310D2">
        <w:rPr>
          <w:rFonts w:ascii="Palatino Linotype" w:hAnsi="Palatino Linotype" w:cs="Arial"/>
          <w:b/>
          <w:lang w:val="es-ES"/>
        </w:rPr>
        <w:t xml:space="preserve">, </w:t>
      </w:r>
      <w:r w:rsidRPr="002310D2">
        <w:rPr>
          <w:rFonts w:ascii="Palatino Linotype" w:hAnsi="Palatino Linotype" w:cs="Arial"/>
          <w:lang w:val="es-ES"/>
        </w:rPr>
        <w:t>mediante el cual requirió lo siguiente:</w:t>
      </w:r>
    </w:p>
    <w:p w14:paraId="6038B00A" w14:textId="77777777" w:rsidR="00C7466A" w:rsidRPr="002310D2" w:rsidRDefault="00C7466A" w:rsidP="00C7466A">
      <w:pPr>
        <w:spacing w:line="360" w:lineRule="auto"/>
        <w:jc w:val="both"/>
        <w:rPr>
          <w:rFonts w:ascii="Palatino Linotype" w:hAnsi="Palatino Linotype" w:cs="Arial"/>
          <w:sz w:val="2"/>
          <w:lang w:val="es-ES"/>
        </w:rPr>
      </w:pPr>
    </w:p>
    <w:tbl>
      <w:tblPr>
        <w:tblStyle w:val="Tablaconcuadrcula"/>
        <w:tblW w:w="9006" w:type="dxa"/>
        <w:tblLook w:val="04A0" w:firstRow="1" w:lastRow="0" w:firstColumn="1" w:lastColumn="0" w:noHBand="0" w:noVBand="1"/>
      </w:tblPr>
      <w:tblGrid>
        <w:gridCol w:w="2990"/>
        <w:gridCol w:w="6016"/>
      </w:tblGrid>
      <w:tr w:rsidR="00C7466A" w:rsidRPr="002310D2" w14:paraId="672BF4D1" w14:textId="77777777" w:rsidTr="00D853FC">
        <w:trPr>
          <w:trHeight w:val="589"/>
        </w:trPr>
        <w:tc>
          <w:tcPr>
            <w:tcW w:w="2990" w:type="dxa"/>
            <w:shd w:val="clear" w:color="auto" w:fill="000000" w:themeFill="text1"/>
            <w:vAlign w:val="center"/>
          </w:tcPr>
          <w:p w14:paraId="79C65695" w14:textId="77777777" w:rsidR="00C7466A" w:rsidRPr="002310D2" w:rsidRDefault="00C7466A" w:rsidP="00D853FC">
            <w:pPr>
              <w:spacing w:line="360" w:lineRule="auto"/>
              <w:jc w:val="center"/>
              <w:rPr>
                <w:rFonts w:ascii="Palatino Linotype" w:hAnsi="Palatino Linotype"/>
                <w:b/>
                <w:color w:val="FFFFFF" w:themeColor="background1"/>
                <w:sz w:val="24"/>
                <w:szCs w:val="24"/>
                <w:lang w:val="es-ES" w:eastAsia="es-ES"/>
              </w:rPr>
            </w:pPr>
            <w:r w:rsidRPr="002310D2">
              <w:rPr>
                <w:rFonts w:ascii="Palatino Linotype" w:hAnsi="Palatino Linotype"/>
                <w:b/>
                <w:color w:val="FFFFFF" w:themeColor="background1"/>
                <w:sz w:val="24"/>
                <w:szCs w:val="24"/>
                <w:lang w:val="es-ES" w:eastAsia="es-ES"/>
              </w:rPr>
              <w:t>Número de Solicitud</w:t>
            </w:r>
          </w:p>
        </w:tc>
        <w:tc>
          <w:tcPr>
            <w:tcW w:w="6016" w:type="dxa"/>
            <w:shd w:val="clear" w:color="auto" w:fill="000000" w:themeFill="text1"/>
            <w:vAlign w:val="center"/>
          </w:tcPr>
          <w:p w14:paraId="48F481FF" w14:textId="77777777" w:rsidR="00C7466A" w:rsidRPr="002310D2" w:rsidRDefault="00C7466A" w:rsidP="00D853FC">
            <w:pPr>
              <w:tabs>
                <w:tab w:val="left" w:pos="1125"/>
              </w:tabs>
              <w:spacing w:line="360" w:lineRule="auto"/>
              <w:jc w:val="center"/>
              <w:rPr>
                <w:rFonts w:ascii="Palatino Linotype" w:hAnsi="Palatino Linotype"/>
                <w:b/>
                <w:sz w:val="24"/>
                <w:szCs w:val="24"/>
                <w:lang w:val="es-ES" w:eastAsia="es-ES"/>
              </w:rPr>
            </w:pPr>
            <w:r w:rsidRPr="002310D2">
              <w:rPr>
                <w:rFonts w:ascii="Palatino Linotype" w:hAnsi="Palatino Linotype"/>
                <w:b/>
                <w:sz w:val="24"/>
                <w:szCs w:val="24"/>
                <w:lang w:val="es-ES" w:eastAsia="es-ES"/>
              </w:rPr>
              <w:t>Contenido</w:t>
            </w:r>
          </w:p>
        </w:tc>
      </w:tr>
      <w:tr w:rsidR="00C7466A" w:rsidRPr="002310D2" w14:paraId="6254E2DA" w14:textId="77777777" w:rsidTr="00D853FC">
        <w:trPr>
          <w:trHeight w:val="792"/>
        </w:trPr>
        <w:tc>
          <w:tcPr>
            <w:tcW w:w="2990" w:type="dxa"/>
            <w:vAlign w:val="center"/>
          </w:tcPr>
          <w:p w14:paraId="1C5BE652" w14:textId="78318749" w:rsidR="00C7466A" w:rsidRPr="002310D2" w:rsidRDefault="00F4417B" w:rsidP="00D853FC">
            <w:pPr>
              <w:spacing w:line="360" w:lineRule="auto"/>
              <w:jc w:val="center"/>
              <w:rPr>
                <w:rFonts w:ascii="Palatino Linotype" w:hAnsi="Palatino Linotype"/>
                <w:lang w:val="es-ES" w:eastAsia="es-ES"/>
              </w:rPr>
            </w:pPr>
            <w:r w:rsidRPr="002310D2">
              <w:rPr>
                <w:rFonts w:ascii="Palatino Linotype" w:hAnsi="Palatino Linotype" w:cs="Arial"/>
                <w:b/>
                <w:lang w:val="es-ES" w:eastAsia="es-ES"/>
              </w:rPr>
              <w:t>00031/CHAPAMOT/IP/2020</w:t>
            </w:r>
          </w:p>
        </w:tc>
        <w:tc>
          <w:tcPr>
            <w:tcW w:w="6016" w:type="dxa"/>
          </w:tcPr>
          <w:p w14:paraId="0C9F9CF4" w14:textId="51A718B7" w:rsidR="00C7466A" w:rsidRPr="002310D2" w:rsidRDefault="00C7466A" w:rsidP="00F4417B">
            <w:pPr>
              <w:jc w:val="both"/>
              <w:rPr>
                <w:rFonts w:ascii="Palatino Linotype" w:hAnsi="Palatino Linotype"/>
                <w:i/>
                <w:lang w:val="es-ES" w:eastAsia="es-ES"/>
              </w:rPr>
            </w:pPr>
            <w:r w:rsidRPr="002310D2">
              <w:rPr>
                <w:rFonts w:ascii="Palatino Linotype" w:hAnsi="Palatino Linotype" w:cs="Arial"/>
                <w:i/>
                <w:lang w:val="es-ES" w:eastAsia="es-ES"/>
              </w:rPr>
              <w:t>“</w:t>
            </w:r>
            <w:r w:rsidR="00F4417B" w:rsidRPr="002310D2">
              <w:rPr>
                <w:rFonts w:ascii="Palatino Linotype" w:hAnsi="Palatino Linotype" w:cs="Arial"/>
                <w:i/>
                <w:lang w:val="es-ES" w:eastAsia="es-ES"/>
              </w:rPr>
              <w:t xml:space="preserve">Nombre de las autoridades auxiliares municipales (delegados y subdelegados, y los jefes de sector o de sección y jefes de manzana), relacionando su nombre con el cargo, así como la siguiente información 1.Periodo por el que fueron electos; 2.Convocatoria de la elección; 3.Si el cargo es honorífico o recibe </w:t>
            </w:r>
            <w:proofErr w:type="spellStart"/>
            <w:r w:rsidR="00F4417B" w:rsidRPr="002310D2">
              <w:rPr>
                <w:rFonts w:ascii="Palatino Linotype" w:hAnsi="Palatino Linotype" w:cs="Arial"/>
                <w:i/>
                <w:lang w:val="es-ES" w:eastAsia="es-ES"/>
              </w:rPr>
              <w:t>algun</w:t>
            </w:r>
            <w:proofErr w:type="spellEnd"/>
            <w:r w:rsidR="00F4417B" w:rsidRPr="002310D2">
              <w:rPr>
                <w:rFonts w:ascii="Palatino Linotype" w:hAnsi="Palatino Linotype" w:cs="Arial"/>
                <w:i/>
                <w:lang w:val="es-ES" w:eastAsia="es-ES"/>
              </w:rPr>
              <w:t xml:space="preserve"> salario o dieta, señalándose el fundamento legal; 4.Los datos públicos de contacto de cada autoridad; y, 5.Si cuentan con oficina para contacto con la ciudadanía.</w:t>
            </w:r>
            <w:r w:rsidRPr="002310D2">
              <w:rPr>
                <w:rFonts w:ascii="Palatino Linotype" w:hAnsi="Palatino Linotype" w:cs="Arial"/>
                <w:i/>
                <w:lang w:val="es-ES" w:eastAsia="es-ES"/>
              </w:rPr>
              <w:t>” (sic)</w:t>
            </w:r>
          </w:p>
        </w:tc>
      </w:tr>
    </w:tbl>
    <w:p w14:paraId="6D8FB775" w14:textId="77777777" w:rsidR="00C7466A" w:rsidRPr="002310D2" w:rsidRDefault="00C7466A" w:rsidP="00C7466A">
      <w:pPr>
        <w:spacing w:line="360" w:lineRule="auto"/>
        <w:jc w:val="both"/>
        <w:rPr>
          <w:rFonts w:ascii="Palatino Linotype" w:hAnsi="Palatino Linotype"/>
          <w:b/>
          <w:sz w:val="28"/>
          <w:szCs w:val="28"/>
        </w:rPr>
      </w:pPr>
    </w:p>
    <w:p w14:paraId="1EE50658" w14:textId="4CE16D8D" w:rsidR="00170306" w:rsidRPr="002310D2" w:rsidRDefault="00C7466A" w:rsidP="00170306">
      <w:pPr>
        <w:spacing w:line="360" w:lineRule="auto"/>
        <w:jc w:val="both"/>
        <w:rPr>
          <w:rFonts w:ascii="Palatino Linotype" w:hAnsi="Palatino Linotype"/>
        </w:rPr>
      </w:pPr>
      <w:r w:rsidRPr="002310D2">
        <w:rPr>
          <w:rFonts w:ascii="Palatino Linotype" w:hAnsi="Palatino Linotype"/>
          <w:b/>
          <w:sz w:val="28"/>
          <w:szCs w:val="28"/>
        </w:rPr>
        <w:lastRenderedPageBreak/>
        <w:t>II.</w:t>
      </w:r>
      <w:r w:rsidRPr="002310D2">
        <w:rPr>
          <w:rFonts w:ascii="Palatino Linotype" w:hAnsi="Palatino Linotype"/>
          <w:sz w:val="28"/>
          <w:szCs w:val="28"/>
        </w:rPr>
        <w:t xml:space="preserve"> </w:t>
      </w:r>
      <w:r w:rsidR="00170306" w:rsidRPr="002310D2">
        <w:rPr>
          <w:rFonts w:ascii="Palatino Linotype" w:hAnsi="Palatino Linotype"/>
        </w:rPr>
        <w:t xml:space="preserve">Por su parte el Titular de la Unidad de Transparencia en fecha </w:t>
      </w:r>
      <w:r w:rsidR="00F4417B" w:rsidRPr="002310D2">
        <w:rPr>
          <w:rFonts w:ascii="Palatino Linotype" w:hAnsi="Palatino Linotype"/>
        </w:rPr>
        <w:t>ocho</w:t>
      </w:r>
      <w:r w:rsidR="00170306" w:rsidRPr="002310D2">
        <w:rPr>
          <w:rFonts w:ascii="Palatino Linotype" w:hAnsi="Palatino Linotype"/>
        </w:rPr>
        <w:t xml:space="preserve"> de </w:t>
      </w:r>
      <w:r w:rsidR="00F4417B" w:rsidRPr="002310D2">
        <w:rPr>
          <w:rFonts w:ascii="Palatino Linotype" w:hAnsi="Palatino Linotype"/>
        </w:rPr>
        <w:t>junio</w:t>
      </w:r>
      <w:r w:rsidR="00170306" w:rsidRPr="002310D2">
        <w:rPr>
          <w:rFonts w:ascii="Palatino Linotype" w:hAnsi="Palatino Linotype"/>
        </w:rPr>
        <w:t xml:space="preserve"> de dos mil veinte, solicitó la información de mérito</w:t>
      </w:r>
      <w:r w:rsidR="00F40362" w:rsidRPr="002310D2">
        <w:rPr>
          <w:rFonts w:ascii="Palatino Linotype" w:hAnsi="Palatino Linotype"/>
        </w:rPr>
        <w:t xml:space="preserve"> al servidor público habilitado que estimó competente</w:t>
      </w:r>
      <w:r w:rsidR="00170306" w:rsidRPr="002310D2">
        <w:rPr>
          <w:rFonts w:ascii="Palatino Linotype" w:hAnsi="Palatino Linotype"/>
        </w:rPr>
        <w:t>, como se aprecia en la imagen inserta a continuación:</w:t>
      </w:r>
    </w:p>
    <w:p w14:paraId="53311F9B" w14:textId="61FDE453" w:rsidR="00170306" w:rsidRPr="002310D2" w:rsidRDefault="00F4417B" w:rsidP="00170306">
      <w:pPr>
        <w:spacing w:line="360" w:lineRule="auto"/>
        <w:jc w:val="both"/>
        <w:rPr>
          <w:rFonts w:ascii="Palatino Linotype" w:hAnsi="Palatino Linotype"/>
        </w:rPr>
      </w:pPr>
      <w:r w:rsidRPr="002310D2">
        <w:rPr>
          <w:noProof/>
          <w:lang w:eastAsia="es-MX"/>
        </w:rPr>
        <w:drawing>
          <wp:inline distT="0" distB="0" distL="0" distR="0" wp14:anchorId="642D264E" wp14:editId="76DE37A2">
            <wp:extent cx="5747385" cy="1306286"/>
            <wp:effectExtent l="0" t="0" r="5715"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716" t="31345" r="4845" b="42407"/>
                    <a:stretch/>
                  </pic:blipFill>
                  <pic:spPr bwMode="auto">
                    <a:xfrm>
                      <a:off x="0" y="0"/>
                      <a:ext cx="5774947" cy="1312550"/>
                    </a:xfrm>
                    <a:prstGeom prst="rect">
                      <a:avLst/>
                    </a:prstGeom>
                    <a:ln>
                      <a:noFill/>
                    </a:ln>
                    <a:extLst>
                      <a:ext uri="{53640926-AAD7-44D8-BBD7-CCE9431645EC}">
                        <a14:shadowObscured xmlns:a14="http://schemas.microsoft.com/office/drawing/2010/main"/>
                      </a:ext>
                    </a:extLst>
                  </pic:spPr>
                </pic:pic>
              </a:graphicData>
            </a:graphic>
          </wp:inline>
        </w:drawing>
      </w:r>
    </w:p>
    <w:p w14:paraId="094696B8" w14:textId="4D313AE2" w:rsidR="00170306" w:rsidRPr="002310D2" w:rsidRDefault="00170306" w:rsidP="00170306">
      <w:pPr>
        <w:spacing w:line="360" w:lineRule="auto"/>
        <w:jc w:val="both"/>
        <w:rPr>
          <w:rFonts w:ascii="Palatino Linotype" w:hAnsi="Palatino Linotype"/>
        </w:rPr>
      </w:pPr>
      <w:r w:rsidRPr="002310D2">
        <w:rPr>
          <w:rFonts w:ascii="Palatino Linotype" w:hAnsi="Palatino Linotype"/>
        </w:rPr>
        <w:t xml:space="preserve">Es importante señalar que, el servidor público al que se le requirió la información, de la revisión realizada por esta Ponencia al Directorio de Servidores Públicos publicado en el portal electrónico que contiene la Información Pública de Oficio Mexiquense (IPOMEX), </w:t>
      </w:r>
      <w:r w:rsidR="00E12EB5" w:rsidRPr="002310D2">
        <w:rPr>
          <w:rFonts w:ascii="Palatino Linotype" w:hAnsi="Palatino Linotype"/>
        </w:rPr>
        <w:t xml:space="preserve">se encontró información </w:t>
      </w:r>
      <w:r w:rsidR="00704F14" w:rsidRPr="002310D2">
        <w:rPr>
          <w:rFonts w:ascii="Palatino Linotype" w:hAnsi="Palatino Linotype"/>
        </w:rPr>
        <w:t>que el</w:t>
      </w:r>
      <w:r w:rsidR="00E12EB5" w:rsidRPr="002310D2">
        <w:rPr>
          <w:rFonts w:ascii="Palatino Linotype" w:hAnsi="Palatino Linotype"/>
        </w:rPr>
        <w:t xml:space="preserve"> cargo que ostenta</w:t>
      </w:r>
      <w:r w:rsidR="00704F14" w:rsidRPr="002310D2">
        <w:rPr>
          <w:rFonts w:ascii="Palatino Linotype" w:hAnsi="Palatino Linotype"/>
        </w:rPr>
        <w:t xml:space="preserve"> </w:t>
      </w:r>
      <w:r w:rsidR="00F4417B" w:rsidRPr="002310D2">
        <w:rPr>
          <w:rFonts w:ascii="Palatino Linotype" w:hAnsi="Palatino Linotype"/>
        </w:rPr>
        <w:t>el servidor público habilitado</w:t>
      </w:r>
      <w:r w:rsidR="00704F14" w:rsidRPr="002310D2">
        <w:rPr>
          <w:rFonts w:ascii="Palatino Linotype" w:hAnsi="Palatino Linotype"/>
        </w:rPr>
        <w:t xml:space="preserve"> es </w:t>
      </w:r>
      <w:r w:rsidR="00F4417B" w:rsidRPr="002310D2">
        <w:rPr>
          <w:rFonts w:ascii="Palatino Linotype" w:hAnsi="Palatino Linotype"/>
        </w:rPr>
        <w:t>el Secretario del Ayuntamiento</w:t>
      </w:r>
      <w:r w:rsidR="00704F14" w:rsidRPr="002310D2">
        <w:rPr>
          <w:rFonts w:ascii="Palatino Linotype" w:hAnsi="Palatino Linotype"/>
        </w:rPr>
        <w:t xml:space="preserve"> como se observa a continuación;</w:t>
      </w:r>
    </w:p>
    <w:p w14:paraId="59DBFA44" w14:textId="202ED6BF" w:rsidR="00704F14" w:rsidRPr="002310D2" w:rsidRDefault="00F4417B" w:rsidP="00170306">
      <w:pPr>
        <w:spacing w:line="360" w:lineRule="auto"/>
        <w:jc w:val="both"/>
        <w:rPr>
          <w:rFonts w:ascii="Palatino Linotype" w:hAnsi="Palatino Linotype"/>
        </w:rPr>
      </w:pPr>
      <w:r w:rsidRPr="002310D2">
        <w:rPr>
          <w:noProof/>
          <w:lang w:eastAsia="es-MX"/>
        </w:rPr>
        <w:drawing>
          <wp:inline distT="0" distB="0" distL="0" distR="0" wp14:anchorId="3FF12159" wp14:editId="15DFD66B">
            <wp:extent cx="5735320" cy="337852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072" t="12210" r="32332" b="8326"/>
                    <a:stretch/>
                  </pic:blipFill>
                  <pic:spPr bwMode="auto">
                    <a:xfrm>
                      <a:off x="0" y="0"/>
                      <a:ext cx="5762597" cy="3394597"/>
                    </a:xfrm>
                    <a:prstGeom prst="rect">
                      <a:avLst/>
                    </a:prstGeom>
                    <a:ln>
                      <a:noFill/>
                    </a:ln>
                    <a:extLst>
                      <a:ext uri="{53640926-AAD7-44D8-BBD7-CCE9431645EC}">
                        <a14:shadowObscured xmlns:a14="http://schemas.microsoft.com/office/drawing/2010/main"/>
                      </a:ext>
                    </a:extLst>
                  </pic:spPr>
                </pic:pic>
              </a:graphicData>
            </a:graphic>
          </wp:inline>
        </w:drawing>
      </w:r>
    </w:p>
    <w:p w14:paraId="3D7E03C8" w14:textId="2DEBE6CB" w:rsidR="00C7466A" w:rsidRPr="002310D2" w:rsidRDefault="00217347" w:rsidP="00C7466A">
      <w:pPr>
        <w:tabs>
          <w:tab w:val="left" w:pos="426"/>
        </w:tabs>
        <w:spacing w:before="100" w:beforeAutospacing="1" w:after="100" w:afterAutospacing="1" w:line="360" w:lineRule="auto"/>
        <w:contextualSpacing/>
        <w:jc w:val="both"/>
        <w:rPr>
          <w:rFonts w:ascii="Palatino Linotype" w:hAnsi="Palatino Linotype" w:cs="Arial"/>
          <w:lang w:val="es-ES_tradnl"/>
        </w:rPr>
      </w:pPr>
      <w:r w:rsidRPr="002310D2">
        <w:rPr>
          <w:rFonts w:ascii="Palatino Linotype" w:hAnsi="Palatino Linotype"/>
          <w:b/>
          <w:sz w:val="28"/>
          <w:szCs w:val="28"/>
        </w:rPr>
        <w:lastRenderedPageBreak/>
        <w:t>I</w:t>
      </w:r>
      <w:r w:rsidR="00704F14" w:rsidRPr="002310D2">
        <w:rPr>
          <w:rFonts w:ascii="Palatino Linotype" w:hAnsi="Palatino Linotype"/>
          <w:b/>
          <w:sz w:val="28"/>
          <w:szCs w:val="28"/>
        </w:rPr>
        <w:t>II</w:t>
      </w:r>
      <w:r w:rsidRPr="002310D2">
        <w:rPr>
          <w:rFonts w:ascii="Palatino Linotype" w:hAnsi="Palatino Linotype"/>
          <w:b/>
          <w:sz w:val="28"/>
          <w:szCs w:val="28"/>
        </w:rPr>
        <w:t>.</w:t>
      </w:r>
      <w:r w:rsidRPr="002310D2">
        <w:rPr>
          <w:rFonts w:ascii="Palatino Linotype" w:hAnsi="Palatino Linotype"/>
        </w:rPr>
        <w:t xml:space="preserve"> </w:t>
      </w:r>
      <w:r w:rsidR="00C7466A" w:rsidRPr="002310D2">
        <w:rPr>
          <w:rFonts w:ascii="Palatino Linotype" w:hAnsi="Palatino Linotype"/>
        </w:rPr>
        <w:t xml:space="preserve">De las constancias que obran en </w:t>
      </w:r>
      <w:r w:rsidR="00C7466A" w:rsidRPr="002310D2">
        <w:rPr>
          <w:rFonts w:ascii="Palatino Linotype" w:hAnsi="Palatino Linotype"/>
          <w:b/>
        </w:rPr>
        <w:t>EL SAIMEX,</w:t>
      </w:r>
      <w:r w:rsidR="00C7466A" w:rsidRPr="002310D2">
        <w:rPr>
          <w:rFonts w:ascii="Palatino Linotype" w:hAnsi="Palatino Linotype"/>
        </w:rPr>
        <w:t xml:space="preserve"> se advierte que en fecha </w:t>
      </w:r>
      <w:r w:rsidR="00866566" w:rsidRPr="002310D2">
        <w:rPr>
          <w:rFonts w:ascii="Palatino Linotype" w:hAnsi="Palatino Linotype"/>
        </w:rPr>
        <w:t>ocho</w:t>
      </w:r>
      <w:r w:rsidR="00C7466A" w:rsidRPr="002310D2">
        <w:rPr>
          <w:rFonts w:ascii="Palatino Linotype" w:hAnsi="Palatino Linotype"/>
        </w:rPr>
        <w:t xml:space="preserve"> de </w:t>
      </w:r>
      <w:r w:rsidR="00866566" w:rsidRPr="002310D2">
        <w:rPr>
          <w:rFonts w:ascii="Palatino Linotype" w:hAnsi="Palatino Linotype"/>
        </w:rPr>
        <w:t>junio</w:t>
      </w:r>
      <w:r w:rsidR="00C7466A" w:rsidRPr="002310D2">
        <w:rPr>
          <w:rFonts w:ascii="Palatino Linotype" w:hAnsi="Palatino Linotype"/>
        </w:rPr>
        <w:t xml:space="preserve"> de dos mil veinte, </w:t>
      </w:r>
      <w:r w:rsidR="00C7466A" w:rsidRPr="002310D2">
        <w:rPr>
          <w:rFonts w:ascii="Palatino Linotype" w:hAnsi="Palatino Linotype"/>
          <w:b/>
        </w:rPr>
        <w:t>EL</w:t>
      </w:r>
      <w:r w:rsidR="00C7466A" w:rsidRPr="002310D2">
        <w:rPr>
          <w:rFonts w:ascii="Palatino Linotype" w:hAnsi="Palatino Linotype"/>
        </w:rPr>
        <w:t xml:space="preserve"> </w:t>
      </w:r>
      <w:r w:rsidR="00C7466A" w:rsidRPr="002310D2">
        <w:rPr>
          <w:rFonts w:ascii="Palatino Linotype" w:hAnsi="Palatino Linotype" w:cs="Arial"/>
          <w:b/>
          <w:lang w:val="es-ES_tradnl"/>
        </w:rPr>
        <w:t>SUJETO OBLIGADO</w:t>
      </w:r>
      <w:r w:rsidR="00C7466A" w:rsidRPr="002310D2">
        <w:rPr>
          <w:rFonts w:ascii="Palatino Linotype" w:hAnsi="Palatino Linotype" w:cs="Arial"/>
          <w:lang w:val="es-ES_tradnl"/>
        </w:rPr>
        <w:t xml:space="preserve"> dio respuesta a la solicitud de información, en los siguientes términos:</w:t>
      </w:r>
    </w:p>
    <w:p w14:paraId="4290B8FB" w14:textId="77777777" w:rsidR="00C7466A" w:rsidRPr="002310D2" w:rsidRDefault="00C7466A" w:rsidP="00C7466A">
      <w:pPr>
        <w:tabs>
          <w:tab w:val="left" w:pos="426"/>
        </w:tabs>
        <w:spacing w:before="100" w:beforeAutospacing="1" w:after="100" w:afterAutospacing="1" w:line="360" w:lineRule="auto"/>
        <w:contextualSpacing/>
        <w:jc w:val="both"/>
        <w:rPr>
          <w:rFonts w:ascii="Palatino Linotype" w:hAnsi="Palatino Linotype"/>
          <w:noProof/>
          <w:lang w:eastAsia="es-MX"/>
        </w:rPr>
      </w:pPr>
    </w:p>
    <w:p w14:paraId="08AD9371" w14:textId="77777777" w:rsidR="00F4417B" w:rsidRPr="002310D2" w:rsidRDefault="00C7466A" w:rsidP="00F4417B">
      <w:pPr>
        <w:spacing w:line="276" w:lineRule="auto"/>
        <w:ind w:left="851" w:right="616"/>
        <w:jc w:val="right"/>
        <w:rPr>
          <w:rFonts w:ascii="Palatino Linotype" w:hAnsi="Palatino Linotype" w:cs="Arial"/>
          <w:i/>
          <w:lang w:val="es-ES"/>
        </w:rPr>
      </w:pPr>
      <w:r w:rsidRPr="002310D2">
        <w:rPr>
          <w:rFonts w:ascii="Palatino Linotype" w:hAnsi="Palatino Linotype" w:cs="Arial"/>
          <w:i/>
          <w:lang w:val="es-ES"/>
        </w:rPr>
        <w:t>“</w:t>
      </w:r>
      <w:r w:rsidR="00F4417B" w:rsidRPr="002310D2">
        <w:rPr>
          <w:rFonts w:ascii="Palatino Linotype" w:hAnsi="Palatino Linotype" w:cs="Arial"/>
          <w:i/>
          <w:lang w:val="es-ES"/>
        </w:rPr>
        <w:t>Folio de la solicitud: 00031/CHAPAMOT/IP/2020</w:t>
      </w:r>
    </w:p>
    <w:p w14:paraId="05FDFDFE" w14:textId="77777777" w:rsidR="00F4417B" w:rsidRPr="002310D2" w:rsidRDefault="00F4417B" w:rsidP="00F4417B">
      <w:pPr>
        <w:spacing w:line="276" w:lineRule="auto"/>
        <w:ind w:left="851" w:right="616"/>
        <w:jc w:val="both"/>
        <w:rPr>
          <w:rFonts w:ascii="Palatino Linotype" w:hAnsi="Palatino Linotype" w:cs="Arial"/>
          <w:i/>
          <w:lang w:val="es-ES"/>
        </w:rPr>
      </w:pPr>
      <w:r w:rsidRPr="002310D2">
        <w:rPr>
          <w:rFonts w:ascii="Palatino Linotype" w:hAnsi="Palatino Linotype" w:cs="Arial"/>
          <w:i/>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C05A5A1" w14:textId="77777777" w:rsidR="00F4417B" w:rsidRPr="002310D2" w:rsidRDefault="00F4417B" w:rsidP="00F4417B">
      <w:pPr>
        <w:spacing w:line="276" w:lineRule="auto"/>
        <w:ind w:left="851" w:right="616"/>
        <w:jc w:val="both"/>
        <w:rPr>
          <w:rFonts w:ascii="Palatino Linotype" w:hAnsi="Palatino Linotype" w:cs="Arial"/>
          <w:i/>
          <w:lang w:val="es-ES"/>
        </w:rPr>
      </w:pPr>
      <w:r w:rsidRPr="002310D2">
        <w:rPr>
          <w:rFonts w:ascii="Palatino Linotype" w:hAnsi="Palatino Linotype" w:cs="Arial"/>
          <w:i/>
          <w:lang w:val="es-ES"/>
        </w:rPr>
        <w:t>En atención a la solicitud que hace llegar a esta Unidad, me permito adjuntar los archivos con la información correspondiente.</w:t>
      </w:r>
    </w:p>
    <w:p w14:paraId="7FAFFFB4" w14:textId="77777777" w:rsidR="00F4417B" w:rsidRPr="002310D2" w:rsidRDefault="00F4417B" w:rsidP="00F4417B">
      <w:pPr>
        <w:spacing w:line="276" w:lineRule="auto"/>
        <w:ind w:left="851" w:right="616"/>
        <w:jc w:val="both"/>
        <w:rPr>
          <w:rFonts w:ascii="Palatino Linotype" w:hAnsi="Palatino Linotype" w:cs="Arial"/>
          <w:i/>
          <w:lang w:val="es-ES"/>
        </w:rPr>
      </w:pPr>
      <w:r w:rsidRPr="002310D2">
        <w:rPr>
          <w:rFonts w:ascii="Palatino Linotype" w:hAnsi="Palatino Linotype" w:cs="Arial"/>
          <w:i/>
          <w:lang w:val="es-ES"/>
        </w:rPr>
        <w:t>ATENTAMENTE</w:t>
      </w:r>
    </w:p>
    <w:p w14:paraId="6AFB032D" w14:textId="1DF1A417" w:rsidR="00C7466A" w:rsidRPr="002310D2" w:rsidRDefault="00F4417B" w:rsidP="00F4417B">
      <w:pPr>
        <w:spacing w:line="276" w:lineRule="auto"/>
        <w:ind w:left="851" w:right="616"/>
        <w:jc w:val="both"/>
        <w:rPr>
          <w:rFonts w:ascii="Palatino Linotype" w:hAnsi="Palatino Linotype" w:cs="Arial"/>
          <w:i/>
          <w:lang w:val="es-ES"/>
        </w:rPr>
      </w:pPr>
      <w:r w:rsidRPr="002310D2">
        <w:rPr>
          <w:rFonts w:ascii="Palatino Linotype" w:hAnsi="Palatino Linotype" w:cs="Arial"/>
          <w:i/>
          <w:lang w:val="es-ES"/>
        </w:rPr>
        <w:t>L. E. MARIBEL ALCANTARA CASTILLO</w:t>
      </w:r>
      <w:r w:rsidR="00C7466A" w:rsidRPr="002310D2">
        <w:rPr>
          <w:rFonts w:ascii="Palatino Linotype" w:hAnsi="Palatino Linotype" w:cs="Arial"/>
          <w:i/>
          <w:lang w:val="es-ES"/>
        </w:rPr>
        <w:t>”</w:t>
      </w:r>
    </w:p>
    <w:p w14:paraId="3AB5B70E" w14:textId="77777777" w:rsidR="00C7466A" w:rsidRPr="002310D2" w:rsidRDefault="00C7466A" w:rsidP="00C7466A">
      <w:pPr>
        <w:spacing w:line="276" w:lineRule="auto"/>
        <w:ind w:right="616"/>
        <w:jc w:val="both"/>
        <w:rPr>
          <w:rFonts w:ascii="Palatino Linotype" w:hAnsi="Palatino Linotype" w:cs="Arial"/>
          <w:i/>
          <w:lang w:val="es-ES"/>
        </w:rPr>
      </w:pPr>
    </w:p>
    <w:p w14:paraId="683C6887" w14:textId="7F349AA7" w:rsidR="00C7466A" w:rsidRPr="002310D2" w:rsidRDefault="00C7466A" w:rsidP="00866566">
      <w:pPr>
        <w:spacing w:line="360" w:lineRule="auto"/>
        <w:ind w:right="49"/>
        <w:jc w:val="both"/>
        <w:rPr>
          <w:rFonts w:ascii="Palatino Linotype" w:hAnsi="Palatino Linotype" w:cs="Arial"/>
          <w:lang w:val="es-ES"/>
        </w:rPr>
      </w:pPr>
      <w:r w:rsidRPr="002310D2">
        <w:rPr>
          <w:rFonts w:ascii="Palatino Linotype" w:hAnsi="Palatino Linotype" w:cs="Arial"/>
          <w:lang w:val="es-ES"/>
        </w:rPr>
        <w:t xml:space="preserve">Asimismo, </w:t>
      </w:r>
      <w:r w:rsidRPr="002310D2">
        <w:rPr>
          <w:rFonts w:ascii="Palatino Linotype" w:hAnsi="Palatino Linotype" w:cs="Arial"/>
          <w:b/>
          <w:lang w:val="es-ES"/>
        </w:rPr>
        <w:t xml:space="preserve">EL SUJETO OBLIGADO </w:t>
      </w:r>
      <w:r w:rsidRPr="002310D2">
        <w:rPr>
          <w:rFonts w:ascii="Palatino Linotype" w:hAnsi="Palatino Linotype" w:cs="Arial"/>
          <w:lang w:val="es-ES"/>
        </w:rPr>
        <w:t>adjunt</w:t>
      </w:r>
      <w:r w:rsidR="00DD02FF" w:rsidRPr="002310D2">
        <w:rPr>
          <w:rFonts w:ascii="Palatino Linotype" w:hAnsi="Palatino Linotype" w:cs="Arial"/>
          <w:lang w:val="es-ES"/>
        </w:rPr>
        <w:t>ó</w:t>
      </w:r>
      <w:r w:rsidR="00217347" w:rsidRPr="002310D2">
        <w:rPr>
          <w:rFonts w:ascii="Palatino Linotype" w:hAnsi="Palatino Linotype" w:cs="Arial"/>
          <w:lang w:val="es-ES"/>
        </w:rPr>
        <w:t xml:space="preserve"> </w:t>
      </w:r>
      <w:r w:rsidR="00704F14" w:rsidRPr="002310D2">
        <w:rPr>
          <w:rFonts w:ascii="Palatino Linotype" w:hAnsi="Palatino Linotype" w:cs="Arial"/>
          <w:lang w:val="es-ES"/>
        </w:rPr>
        <w:t>dos</w:t>
      </w:r>
      <w:r w:rsidR="00217347" w:rsidRPr="002310D2">
        <w:rPr>
          <w:rFonts w:ascii="Palatino Linotype" w:hAnsi="Palatino Linotype" w:cs="Arial"/>
          <w:lang w:val="es-ES"/>
        </w:rPr>
        <w:t xml:space="preserve"> archivo</w:t>
      </w:r>
      <w:r w:rsidR="00704F14" w:rsidRPr="002310D2">
        <w:rPr>
          <w:rFonts w:ascii="Palatino Linotype" w:hAnsi="Palatino Linotype" w:cs="Arial"/>
          <w:lang w:val="es-ES"/>
        </w:rPr>
        <w:t>s</w:t>
      </w:r>
      <w:r w:rsidR="00217347" w:rsidRPr="002310D2">
        <w:rPr>
          <w:rFonts w:ascii="Palatino Linotype" w:hAnsi="Palatino Linotype" w:cs="Arial"/>
          <w:lang w:val="es-ES"/>
        </w:rPr>
        <w:t xml:space="preserve"> electrónico</w:t>
      </w:r>
      <w:r w:rsidR="00704F14" w:rsidRPr="002310D2">
        <w:rPr>
          <w:rFonts w:ascii="Palatino Linotype" w:hAnsi="Palatino Linotype" w:cs="Arial"/>
          <w:lang w:val="es-ES"/>
        </w:rPr>
        <w:t>s</w:t>
      </w:r>
      <w:r w:rsidRPr="002310D2">
        <w:rPr>
          <w:rFonts w:ascii="Palatino Linotype" w:hAnsi="Palatino Linotype" w:cs="Arial"/>
          <w:lang w:val="es-ES"/>
        </w:rPr>
        <w:t xml:space="preserve"> denominado</w:t>
      </w:r>
      <w:r w:rsidR="00704F14" w:rsidRPr="002310D2">
        <w:rPr>
          <w:rFonts w:ascii="Palatino Linotype" w:hAnsi="Palatino Linotype" w:cs="Arial"/>
          <w:lang w:val="es-ES"/>
        </w:rPr>
        <w:t>s</w:t>
      </w:r>
      <w:r w:rsidRPr="002310D2">
        <w:rPr>
          <w:rFonts w:ascii="Palatino Linotype" w:hAnsi="Palatino Linotype" w:cs="Arial"/>
          <w:lang w:val="es-ES"/>
        </w:rPr>
        <w:t xml:space="preserve"> </w:t>
      </w:r>
      <w:r w:rsidR="00866566" w:rsidRPr="002310D2">
        <w:rPr>
          <w:rFonts w:ascii="Palatino Linotype" w:hAnsi="Palatino Linotype" w:cs="Arial"/>
          <w:b/>
          <w:lang w:val="es-ES"/>
        </w:rPr>
        <w:t>RESP. 31.pdf y DELEGADOS 3.pdf</w:t>
      </w:r>
      <w:r w:rsidR="001160F7" w:rsidRPr="002310D2">
        <w:rPr>
          <w:rFonts w:ascii="Palatino Linotype" w:hAnsi="Palatino Linotype" w:cs="Arial"/>
          <w:lang w:val="es-ES"/>
        </w:rPr>
        <w:t>, los</w:t>
      </w:r>
      <w:r w:rsidR="00217347" w:rsidRPr="002310D2">
        <w:rPr>
          <w:rFonts w:ascii="Palatino Linotype" w:hAnsi="Palatino Linotype" w:cs="Arial"/>
          <w:lang w:val="es-ES"/>
        </w:rPr>
        <w:t xml:space="preserve"> cual</w:t>
      </w:r>
      <w:r w:rsidR="001160F7" w:rsidRPr="002310D2">
        <w:rPr>
          <w:rFonts w:ascii="Palatino Linotype" w:hAnsi="Palatino Linotype" w:cs="Arial"/>
          <w:lang w:val="es-ES"/>
        </w:rPr>
        <w:t>es</w:t>
      </w:r>
      <w:r w:rsidR="00217347" w:rsidRPr="002310D2">
        <w:rPr>
          <w:rFonts w:ascii="Palatino Linotype" w:hAnsi="Palatino Linotype" w:cs="Arial"/>
          <w:lang w:val="es-ES"/>
        </w:rPr>
        <w:t xml:space="preserve"> contiene</w:t>
      </w:r>
      <w:r w:rsidR="001160F7" w:rsidRPr="002310D2">
        <w:rPr>
          <w:rFonts w:ascii="Palatino Linotype" w:hAnsi="Palatino Linotype" w:cs="Arial"/>
          <w:lang w:val="es-ES"/>
        </w:rPr>
        <w:t>n el primero de ellos el oficio número</w:t>
      </w:r>
      <w:r w:rsidR="00866566" w:rsidRPr="002310D2">
        <w:rPr>
          <w:rFonts w:ascii="Palatino Linotype" w:hAnsi="Palatino Linotype" w:cs="Arial"/>
          <w:lang w:val="es-ES"/>
        </w:rPr>
        <w:t xml:space="preserve"> SA/20/08/06/2020 </w:t>
      </w:r>
      <w:r w:rsidR="001160F7" w:rsidRPr="002310D2">
        <w:rPr>
          <w:rFonts w:ascii="Palatino Linotype" w:hAnsi="Palatino Linotype" w:cs="Arial"/>
          <w:lang w:val="es-ES"/>
        </w:rPr>
        <w:t xml:space="preserve">suscrito por el </w:t>
      </w:r>
      <w:r w:rsidR="00866566" w:rsidRPr="002310D2">
        <w:rPr>
          <w:rFonts w:ascii="Palatino Linotype" w:hAnsi="Palatino Linotype" w:cs="Arial"/>
          <w:lang w:val="es-ES"/>
        </w:rPr>
        <w:t>Secretario del Ayuntamiento</w:t>
      </w:r>
      <w:r w:rsidR="00217347" w:rsidRPr="002310D2">
        <w:rPr>
          <w:rFonts w:ascii="Palatino Linotype" w:hAnsi="Palatino Linotype" w:cs="Arial"/>
          <w:lang w:val="es-ES"/>
        </w:rPr>
        <w:t xml:space="preserve"> </w:t>
      </w:r>
      <w:r w:rsidR="001160F7" w:rsidRPr="002310D2">
        <w:rPr>
          <w:rFonts w:ascii="Palatino Linotype" w:hAnsi="Palatino Linotype" w:cs="Arial"/>
          <w:lang w:val="es-ES"/>
        </w:rPr>
        <w:t>por el que da respuesta a</w:t>
      </w:r>
      <w:r w:rsidR="00866566" w:rsidRPr="002310D2">
        <w:rPr>
          <w:rFonts w:ascii="Palatino Linotype" w:hAnsi="Palatino Linotype" w:cs="Arial"/>
          <w:lang w:val="es-ES"/>
        </w:rPr>
        <w:t xml:space="preserve"> </w:t>
      </w:r>
      <w:r w:rsidR="001160F7" w:rsidRPr="002310D2">
        <w:rPr>
          <w:rFonts w:ascii="Palatino Linotype" w:hAnsi="Palatino Linotype" w:cs="Arial"/>
          <w:lang w:val="es-ES"/>
        </w:rPr>
        <w:t>l</w:t>
      </w:r>
      <w:r w:rsidR="00866566" w:rsidRPr="002310D2">
        <w:rPr>
          <w:rFonts w:ascii="Palatino Linotype" w:hAnsi="Palatino Linotype" w:cs="Arial"/>
          <w:lang w:val="es-ES"/>
        </w:rPr>
        <w:t>os</w:t>
      </w:r>
      <w:r w:rsidR="001160F7" w:rsidRPr="002310D2">
        <w:rPr>
          <w:rFonts w:ascii="Palatino Linotype" w:hAnsi="Palatino Linotype" w:cs="Arial"/>
          <w:lang w:val="es-ES"/>
        </w:rPr>
        <w:t xml:space="preserve"> planeamiento</w:t>
      </w:r>
      <w:r w:rsidR="00866566" w:rsidRPr="002310D2">
        <w:rPr>
          <w:rFonts w:ascii="Palatino Linotype" w:hAnsi="Palatino Linotype" w:cs="Arial"/>
          <w:lang w:val="es-ES"/>
        </w:rPr>
        <w:t>s</w:t>
      </w:r>
      <w:r w:rsidR="001160F7" w:rsidRPr="002310D2">
        <w:rPr>
          <w:rFonts w:ascii="Palatino Linotype" w:hAnsi="Palatino Linotype" w:cs="Arial"/>
          <w:lang w:val="es-ES"/>
        </w:rPr>
        <w:t xml:space="preserve"> realizado</w:t>
      </w:r>
      <w:r w:rsidR="00866566" w:rsidRPr="002310D2">
        <w:rPr>
          <w:rFonts w:ascii="Palatino Linotype" w:hAnsi="Palatino Linotype" w:cs="Arial"/>
          <w:lang w:val="es-ES"/>
        </w:rPr>
        <w:t>s</w:t>
      </w:r>
      <w:r w:rsidR="001160F7" w:rsidRPr="002310D2">
        <w:rPr>
          <w:rFonts w:ascii="Palatino Linotype" w:hAnsi="Palatino Linotype" w:cs="Arial"/>
          <w:lang w:val="es-ES"/>
        </w:rPr>
        <w:t xml:space="preserve"> por el particular y el segundo es </w:t>
      </w:r>
      <w:r w:rsidR="00866566" w:rsidRPr="002310D2">
        <w:rPr>
          <w:rFonts w:ascii="Palatino Linotype" w:hAnsi="Palatino Linotype" w:cs="Arial"/>
          <w:lang w:val="es-ES"/>
        </w:rPr>
        <w:t xml:space="preserve">la relación </w:t>
      </w:r>
      <w:r w:rsidR="00F40362" w:rsidRPr="002310D2">
        <w:rPr>
          <w:rFonts w:ascii="Palatino Linotype" w:hAnsi="Palatino Linotype" w:cs="Arial"/>
          <w:lang w:val="es-ES"/>
        </w:rPr>
        <w:t>d</w:t>
      </w:r>
      <w:r w:rsidR="00866566" w:rsidRPr="002310D2">
        <w:rPr>
          <w:rFonts w:ascii="Palatino Linotype" w:hAnsi="Palatino Linotype" w:cs="Arial"/>
          <w:lang w:val="es-ES"/>
        </w:rPr>
        <w:t>e autoridades municipales el cual contiene los rubros de localidad, nombre del Delegado, nombre del Subdelegado y el barrio o manzana</w:t>
      </w:r>
      <w:r w:rsidR="006920F6" w:rsidRPr="002310D2">
        <w:rPr>
          <w:rFonts w:ascii="Palatino Linotype" w:hAnsi="Palatino Linotype" w:cs="Arial"/>
          <w:lang w:val="es-ES"/>
        </w:rPr>
        <w:t>.</w:t>
      </w:r>
    </w:p>
    <w:p w14:paraId="7082F814" w14:textId="77777777" w:rsidR="00C7466A" w:rsidRPr="002310D2" w:rsidRDefault="00C7466A" w:rsidP="00C7466A">
      <w:pPr>
        <w:spacing w:line="276" w:lineRule="auto"/>
        <w:ind w:right="49"/>
        <w:jc w:val="both"/>
        <w:rPr>
          <w:rFonts w:ascii="Palatino Linotype" w:hAnsi="Palatino Linotype" w:cs="Arial"/>
          <w:lang w:val="es-ES"/>
        </w:rPr>
      </w:pPr>
    </w:p>
    <w:p w14:paraId="5E1CFAB4" w14:textId="1A81AA86" w:rsidR="00C7466A" w:rsidRPr="002310D2" w:rsidRDefault="001160F7" w:rsidP="00C7466A">
      <w:pPr>
        <w:spacing w:line="360" w:lineRule="auto"/>
        <w:jc w:val="both"/>
        <w:rPr>
          <w:rFonts w:ascii="Palatino Linotype" w:hAnsi="Palatino Linotype" w:cs="Arial"/>
          <w:lang w:val="es-ES"/>
        </w:rPr>
      </w:pPr>
      <w:r w:rsidRPr="002310D2">
        <w:rPr>
          <w:rFonts w:ascii="Palatino Linotype" w:hAnsi="Palatino Linotype" w:cs="Arial"/>
          <w:b/>
          <w:sz w:val="28"/>
          <w:szCs w:val="28"/>
          <w:lang w:val="es-ES"/>
        </w:rPr>
        <w:t>I</w:t>
      </w:r>
      <w:r w:rsidR="00217347" w:rsidRPr="002310D2">
        <w:rPr>
          <w:rFonts w:ascii="Palatino Linotype" w:hAnsi="Palatino Linotype" w:cs="Arial"/>
          <w:b/>
          <w:sz w:val="28"/>
          <w:szCs w:val="28"/>
          <w:lang w:val="es-ES"/>
        </w:rPr>
        <w:t>V</w:t>
      </w:r>
      <w:r w:rsidR="00C7466A" w:rsidRPr="002310D2">
        <w:rPr>
          <w:rFonts w:ascii="Palatino Linotype" w:hAnsi="Palatino Linotype" w:cs="Arial"/>
          <w:b/>
          <w:sz w:val="28"/>
          <w:szCs w:val="28"/>
          <w:lang w:val="es-ES"/>
        </w:rPr>
        <w:t>.</w:t>
      </w:r>
      <w:r w:rsidR="00C7466A" w:rsidRPr="002310D2">
        <w:rPr>
          <w:rFonts w:ascii="Palatino Linotype" w:hAnsi="Palatino Linotype" w:cs="Arial"/>
          <w:b/>
          <w:lang w:val="es-ES"/>
        </w:rPr>
        <w:t xml:space="preserve"> </w:t>
      </w:r>
      <w:r w:rsidR="00C7466A" w:rsidRPr="002310D2">
        <w:rPr>
          <w:rFonts w:ascii="Palatino Linotype" w:hAnsi="Palatino Linotype"/>
          <w:lang w:val="es-ES"/>
        </w:rPr>
        <w:t xml:space="preserve">Inconforme con la </w:t>
      </w:r>
      <w:r w:rsidR="00C7466A" w:rsidRPr="002310D2">
        <w:rPr>
          <w:rFonts w:ascii="Palatino Linotype" w:hAnsi="Palatino Linotype" w:cs="Arial"/>
          <w:lang w:val="es-ES"/>
        </w:rPr>
        <w:t xml:space="preserve">respuesta, el </w:t>
      </w:r>
      <w:r w:rsidR="00866566" w:rsidRPr="002310D2">
        <w:rPr>
          <w:rFonts w:ascii="Palatino Linotype" w:hAnsi="Palatino Linotype" w:cs="Arial"/>
          <w:lang w:val="es-ES"/>
        </w:rPr>
        <w:t>veintitrés</w:t>
      </w:r>
      <w:r w:rsidR="00C7466A" w:rsidRPr="002310D2">
        <w:rPr>
          <w:rFonts w:ascii="Palatino Linotype" w:hAnsi="Palatino Linotype" w:cs="Arial"/>
          <w:lang w:val="es-ES"/>
        </w:rPr>
        <w:t xml:space="preserve"> de </w:t>
      </w:r>
      <w:r w:rsidR="00866566" w:rsidRPr="002310D2">
        <w:rPr>
          <w:rFonts w:ascii="Palatino Linotype" w:hAnsi="Palatino Linotype" w:cs="Arial"/>
          <w:lang w:val="es-ES"/>
        </w:rPr>
        <w:t>junio</w:t>
      </w:r>
      <w:r w:rsidR="00C7466A" w:rsidRPr="002310D2">
        <w:rPr>
          <w:rFonts w:ascii="Palatino Linotype" w:hAnsi="Palatino Linotype" w:cs="Arial"/>
          <w:lang w:val="es-ES"/>
        </w:rPr>
        <w:t xml:space="preserve"> de dos mil </w:t>
      </w:r>
      <w:r w:rsidR="006920F6" w:rsidRPr="002310D2">
        <w:rPr>
          <w:rFonts w:ascii="Palatino Linotype" w:hAnsi="Palatino Linotype" w:cs="Arial"/>
          <w:lang w:val="es-ES"/>
        </w:rPr>
        <w:t>veinte</w:t>
      </w:r>
      <w:r w:rsidR="00C7466A" w:rsidRPr="002310D2">
        <w:rPr>
          <w:rFonts w:ascii="Palatino Linotype" w:hAnsi="Palatino Linotype" w:cs="Arial"/>
          <w:lang w:val="es-ES"/>
        </w:rPr>
        <w:t xml:space="preserve">, </w:t>
      </w:r>
      <w:r w:rsidR="00866566" w:rsidRPr="002310D2">
        <w:rPr>
          <w:rFonts w:ascii="Palatino Linotype" w:hAnsi="Palatino Linotype"/>
          <w:b/>
          <w:lang w:val="es-ES"/>
        </w:rPr>
        <w:t>LA</w:t>
      </w:r>
      <w:r w:rsidR="00C7466A" w:rsidRPr="002310D2">
        <w:rPr>
          <w:rFonts w:ascii="Palatino Linotype" w:hAnsi="Palatino Linotype"/>
          <w:b/>
          <w:lang w:val="es-ES"/>
        </w:rPr>
        <w:t xml:space="preserve"> RECURRENTE</w:t>
      </w:r>
      <w:r w:rsidR="00C7466A" w:rsidRPr="002310D2">
        <w:rPr>
          <w:rFonts w:ascii="Palatino Linotype" w:hAnsi="Palatino Linotype"/>
          <w:lang w:val="es-ES"/>
        </w:rPr>
        <w:t xml:space="preserve"> interpuso el recurso de revisión objeto del presente estudio, y se le asignó el número de expediente</w:t>
      </w:r>
      <w:r w:rsidR="00C7466A" w:rsidRPr="002310D2">
        <w:rPr>
          <w:rFonts w:ascii="Palatino Linotype" w:hAnsi="Palatino Linotype" w:cs="Arial"/>
          <w:lang w:val="es-ES"/>
        </w:rPr>
        <w:t xml:space="preserve"> </w:t>
      </w:r>
      <w:r w:rsidR="00866566" w:rsidRPr="002310D2">
        <w:rPr>
          <w:rFonts w:ascii="Palatino Linotype" w:hAnsi="Palatino Linotype" w:cs="Arial"/>
          <w:b/>
          <w:lang w:val="es-ES"/>
        </w:rPr>
        <w:t>20</w:t>
      </w:r>
      <w:r w:rsidRPr="002310D2">
        <w:rPr>
          <w:rFonts w:ascii="Palatino Linotype" w:hAnsi="Palatino Linotype" w:cs="Arial"/>
          <w:b/>
          <w:lang w:val="es-ES"/>
        </w:rPr>
        <w:t>0</w:t>
      </w:r>
      <w:r w:rsidR="006920F6" w:rsidRPr="002310D2">
        <w:rPr>
          <w:rFonts w:ascii="Palatino Linotype" w:hAnsi="Palatino Linotype" w:cs="Arial"/>
          <w:b/>
          <w:lang w:val="es-ES"/>
        </w:rPr>
        <w:t>7</w:t>
      </w:r>
      <w:r w:rsidR="00C7466A" w:rsidRPr="002310D2">
        <w:rPr>
          <w:rFonts w:ascii="Palatino Linotype" w:hAnsi="Palatino Linotype"/>
          <w:b/>
          <w:lang w:eastAsia="es-MX"/>
        </w:rPr>
        <w:t>/INFOEM/IP/RR/20</w:t>
      </w:r>
      <w:r w:rsidR="006920F6" w:rsidRPr="002310D2">
        <w:rPr>
          <w:rFonts w:ascii="Palatino Linotype" w:hAnsi="Palatino Linotype"/>
          <w:b/>
          <w:lang w:eastAsia="es-MX"/>
        </w:rPr>
        <w:t>20</w:t>
      </w:r>
      <w:r w:rsidR="00C7466A" w:rsidRPr="002310D2">
        <w:rPr>
          <w:rFonts w:ascii="Palatino Linotype" w:hAnsi="Palatino Linotype"/>
          <w:b/>
          <w:lang w:eastAsia="es-MX"/>
        </w:rPr>
        <w:t xml:space="preserve">, </w:t>
      </w:r>
      <w:r w:rsidR="00C7466A" w:rsidRPr="002310D2">
        <w:rPr>
          <w:rFonts w:ascii="Palatino Linotype" w:hAnsi="Palatino Linotype" w:cs="Arial"/>
          <w:lang w:val="es-ES"/>
        </w:rPr>
        <w:t>en el que señaló como acto impugnado y razones o motivos de inconformidad lo siguiente:</w:t>
      </w:r>
    </w:p>
    <w:p w14:paraId="4E2F8CCA" w14:textId="77777777" w:rsidR="001160F7" w:rsidRPr="002310D2" w:rsidRDefault="001160F7" w:rsidP="00C7466A">
      <w:pPr>
        <w:spacing w:line="360" w:lineRule="auto"/>
        <w:jc w:val="both"/>
        <w:rPr>
          <w:rFonts w:ascii="Palatino Linotype" w:hAnsi="Palatino Linotype" w:cs="Arial"/>
          <w:lang w:val="es-ES"/>
        </w:rPr>
      </w:pPr>
    </w:p>
    <w:tbl>
      <w:tblPr>
        <w:tblStyle w:val="Tablaconcuadrcula"/>
        <w:tblW w:w="0" w:type="auto"/>
        <w:jc w:val="center"/>
        <w:tblLook w:val="04A0" w:firstRow="1" w:lastRow="0" w:firstColumn="1" w:lastColumn="0" w:noHBand="0" w:noVBand="1"/>
      </w:tblPr>
      <w:tblGrid>
        <w:gridCol w:w="2984"/>
        <w:gridCol w:w="3131"/>
        <w:gridCol w:w="2713"/>
      </w:tblGrid>
      <w:tr w:rsidR="00C7466A" w:rsidRPr="002310D2" w14:paraId="5817574E" w14:textId="77777777" w:rsidTr="00D853FC">
        <w:trPr>
          <w:jc w:val="center"/>
        </w:trPr>
        <w:tc>
          <w:tcPr>
            <w:tcW w:w="2984" w:type="dxa"/>
            <w:shd w:val="clear" w:color="auto" w:fill="000000" w:themeFill="text1"/>
            <w:vAlign w:val="center"/>
          </w:tcPr>
          <w:p w14:paraId="33A43DEA" w14:textId="77777777" w:rsidR="00C7466A" w:rsidRPr="002310D2" w:rsidRDefault="00C7466A" w:rsidP="00D853FC">
            <w:pPr>
              <w:jc w:val="center"/>
              <w:rPr>
                <w:rFonts w:ascii="Palatino Linotype" w:hAnsi="Palatino Linotype"/>
                <w:b/>
                <w:sz w:val="24"/>
                <w:szCs w:val="24"/>
              </w:rPr>
            </w:pPr>
            <w:r w:rsidRPr="002310D2">
              <w:rPr>
                <w:rFonts w:ascii="Palatino Linotype" w:hAnsi="Palatino Linotype"/>
                <w:b/>
              </w:rPr>
              <w:lastRenderedPageBreak/>
              <w:t>Número de Recurso</w:t>
            </w:r>
          </w:p>
        </w:tc>
        <w:tc>
          <w:tcPr>
            <w:tcW w:w="3131" w:type="dxa"/>
            <w:shd w:val="clear" w:color="auto" w:fill="000000" w:themeFill="text1"/>
            <w:vAlign w:val="center"/>
          </w:tcPr>
          <w:p w14:paraId="3EE8035D" w14:textId="77777777" w:rsidR="00C7466A" w:rsidRPr="002310D2" w:rsidRDefault="00C7466A" w:rsidP="00D853FC">
            <w:pPr>
              <w:jc w:val="center"/>
              <w:rPr>
                <w:rFonts w:ascii="Palatino Linotype" w:hAnsi="Palatino Linotype"/>
                <w:b/>
                <w:sz w:val="24"/>
                <w:szCs w:val="24"/>
              </w:rPr>
            </w:pPr>
            <w:r w:rsidRPr="002310D2">
              <w:rPr>
                <w:rFonts w:ascii="Palatino Linotype" w:hAnsi="Palatino Linotype"/>
                <w:b/>
              </w:rPr>
              <w:t>Acto Impugnado</w:t>
            </w:r>
          </w:p>
        </w:tc>
        <w:tc>
          <w:tcPr>
            <w:tcW w:w="2713" w:type="dxa"/>
            <w:shd w:val="clear" w:color="auto" w:fill="000000" w:themeFill="text1"/>
            <w:vAlign w:val="center"/>
          </w:tcPr>
          <w:p w14:paraId="65D5D9F4" w14:textId="77777777" w:rsidR="00C7466A" w:rsidRPr="002310D2" w:rsidRDefault="00C7466A" w:rsidP="00D853FC">
            <w:pPr>
              <w:jc w:val="center"/>
              <w:rPr>
                <w:rFonts w:ascii="Palatino Linotype" w:hAnsi="Palatino Linotype"/>
                <w:b/>
                <w:sz w:val="24"/>
                <w:szCs w:val="24"/>
              </w:rPr>
            </w:pPr>
            <w:r w:rsidRPr="002310D2">
              <w:rPr>
                <w:rFonts w:ascii="Palatino Linotype" w:hAnsi="Palatino Linotype"/>
                <w:b/>
              </w:rPr>
              <w:t>Razones o motivos de inconformidad</w:t>
            </w:r>
          </w:p>
        </w:tc>
      </w:tr>
      <w:tr w:rsidR="00C7466A" w:rsidRPr="002310D2" w14:paraId="0C59DC61" w14:textId="77777777" w:rsidTr="00D853FC">
        <w:trPr>
          <w:trHeight w:val="1384"/>
          <w:jc w:val="center"/>
        </w:trPr>
        <w:tc>
          <w:tcPr>
            <w:tcW w:w="2984" w:type="dxa"/>
          </w:tcPr>
          <w:p w14:paraId="127D3A3C" w14:textId="68FE0041" w:rsidR="00C7466A" w:rsidRPr="002310D2" w:rsidRDefault="00866566" w:rsidP="00D853FC">
            <w:pPr>
              <w:rPr>
                <w:rFonts w:ascii="Palatino Linotype" w:hAnsi="Palatino Linotype"/>
                <w:lang w:eastAsia="es-MX"/>
              </w:rPr>
            </w:pPr>
            <w:r w:rsidRPr="002310D2">
              <w:rPr>
                <w:rFonts w:ascii="Palatino Linotype" w:hAnsi="Palatino Linotype"/>
                <w:b/>
                <w:lang w:eastAsia="es-MX"/>
              </w:rPr>
              <w:t>20</w:t>
            </w:r>
            <w:r w:rsidR="001160F7" w:rsidRPr="002310D2">
              <w:rPr>
                <w:rFonts w:ascii="Palatino Linotype" w:hAnsi="Palatino Linotype"/>
                <w:b/>
                <w:lang w:eastAsia="es-MX"/>
              </w:rPr>
              <w:t>0</w:t>
            </w:r>
            <w:r w:rsidR="00C7466A" w:rsidRPr="002310D2">
              <w:rPr>
                <w:rFonts w:ascii="Palatino Linotype" w:hAnsi="Palatino Linotype"/>
                <w:b/>
                <w:lang w:eastAsia="es-MX"/>
              </w:rPr>
              <w:t>7/INFOEM/IP/RR/</w:t>
            </w:r>
            <w:r w:rsidR="006920F6" w:rsidRPr="002310D2">
              <w:rPr>
                <w:rFonts w:ascii="Palatino Linotype" w:hAnsi="Palatino Linotype"/>
                <w:b/>
                <w:lang w:eastAsia="es-MX"/>
              </w:rPr>
              <w:t>2020</w:t>
            </w:r>
            <w:r w:rsidR="00C7466A" w:rsidRPr="002310D2">
              <w:rPr>
                <w:rFonts w:ascii="Palatino Linotype" w:hAnsi="Palatino Linotype"/>
                <w:b/>
                <w:lang w:eastAsia="es-MX"/>
              </w:rPr>
              <w:t xml:space="preserve"> </w:t>
            </w:r>
          </w:p>
          <w:p w14:paraId="692FBCAD" w14:textId="77777777" w:rsidR="00C7466A" w:rsidRPr="002310D2" w:rsidRDefault="00C7466A" w:rsidP="00D853FC">
            <w:pPr>
              <w:rPr>
                <w:rFonts w:ascii="Palatino Linotype" w:hAnsi="Palatino Linotype"/>
                <w:lang w:eastAsia="es-MX"/>
              </w:rPr>
            </w:pPr>
          </w:p>
          <w:p w14:paraId="6766317B" w14:textId="77777777" w:rsidR="00C7466A" w:rsidRPr="002310D2" w:rsidRDefault="00C7466A" w:rsidP="00D853FC">
            <w:pPr>
              <w:rPr>
                <w:rFonts w:ascii="Palatino Linotype" w:hAnsi="Palatino Linotype"/>
                <w:sz w:val="20"/>
                <w:szCs w:val="20"/>
              </w:rPr>
            </w:pPr>
          </w:p>
        </w:tc>
        <w:tc>
          <w:tcPr>
            <w:tcW w:w="3131" w:type="dxa"/>
          </w:tcPr>
          <w:p w14:paraId="56852675" w14:textId="12942CBE" w:rsidR="00C7466A" w:rsidRPr="002310D2" w:rsidRDefault="00C7466A" w:rsidP="00D853FC">
            <w:pPr>
              <w:jc w:val="both"/>
              <w:rPr>
                <w:rFonts w:ascii="Palatino Linotype" w:hAnsi="Palatino Linotype"/>
                <w:i/>
              </w:rPr>
            </w:pPr>
            <w:r w:rsidRPr="002310D2">
              <w:rPr>
                <w:rFonts w:ascii="Palatino Linotype" w:hAnsi="Palatino Linotype"/>
                <w:i/>
                <w:color w:val="000000"/>
              </w:rPr>
              <w:t>“</w:t>
            </w:r>
            <w:r w:rsidR="00866566" w:rsidRPr="002310D2">
              <w:rPr>
                <w:rFonts w:ascii="Palatino Linotype" w:hAnsi="Palatino Linotype"/>
                <w:i/>
                <w:color w:val="000000"/>
              </w:rPr>
              <w:t>Se reclama la falta de respuesta a los puntos 2 y 4 de mi petición, ya que el Secretario del Ayuntamiento refiere en el oficio SA/20/08/06/2020 que cuenta con los datos de celulares de las autoridades auxiliares pero no fueron proporcionados.</w:t>
            </w:r>
            <w:r w:rsidRPr="002310D2">
              <w:rPr>
                <w:rFonts w:ascii="Palatino Linotype" w:hAnsi="Palatino Linotype"/>
                <w:i/>
              </w:rPr>
              <w:t>”</w:t>
            </w:r>
          </w:p>
        </w:tc>
        <w:tc>
          <w:tcPr>
            <w:tcW w:w="2713" w:type="dxa"/>
          </w:tcPr>
          <w:p w14:paraId="4D212A20" w14:textId="3CE33188" w:rsidR="00C7466A" w:rsidRPr="002310D2" w:rsidRDefault="00C7466A" w:rsidP="00D853FC">
            <w:pPr>
              <w:jc w:val="both"/>
              <w:rPr>
                <w:rFonts w:ascii="Palatino Linotype" w:hAnsi="Palatino Linotype"/>
                <w:i/>
              </w:rPr>
            </w:pPr>
            <w:r w:rsidRPr="002310D2">
              <w:rPr>
                <w:rFonts w:ascii="Palatino Linotype" w:hAnsi="Palatino Linotype"/>
                <w:i/>
                <w:color w:val="000000"/>
              </w:rPr>
              <w:t>“</w:t>
            </w:r>
            <w:r w:rsidR="00866566" w:rsidRPr="002310D2">
              <w:rPr>
                <w:rFonts w:ascii="Palatino Linotype" w:hAnsi="Palatino Linotype"/>
                <w:i/>
                <w:color w:val="000000"/>
              </w:rPr>
              <w:t>No se acompañan los datos de celulares de las autoridades auxiliares.</w:t>
            </w:r>
            <w:r w:rsidRPr="002310D2">
              <w:rPr>
                <w:rFonts w:ascii="Palatino Linotype" w:hAnsi="Palatino Linotype"/>
                <w:i/>
                <w:color w:val="000000"/>
              </w:rPr>
              <w:t>”</w:t>
            </w:r>
          </w:p>
        </w:tc>
      </w:tr>
    </w:tbl>
    <w:p w14:paraId="6E68250A" w14:textId="77777777" w:rsidR="00C7466A" w:rsidRPr="002310D2" w:rsidRDefault="00C7466A" w:rsidP="00C7466A">
      <w:pPr>
        <w:rPr>
          <w:rFonts w:ascii="Palatino Linotype" w:hAnsi="Palatino Linotype"/>
        </w:rPr>
      </w:pPr>
    </w:p>
    <w:p w14:paraId="2C61EC7E" w14:textId="4546C733" w:rsidR="00C7466A" w:rsidRPr="002310D2" w:rsidRDefault="00C7466A" w:rsidP="00C7466A">
      <w:pPr>
        <w:spacing w:line="360" w:lineRule="auto"/>
        <w:ind w:right="49"/>
        <w:jc w:val="both"/>
        <w:rPr>
          <w:rFonts w:ascii="Palatino Linotype" w:hAnsi="Palatino Linotype"/>
          <w:noProof/>
          <w:lang w:eastAsia="es-MX"/>
        </w:rPr>
      </w:pPr>
      <w:r w:rsidRPr="002310D2">
        <w:rPr>
          <w:rFonts w:ascii="Palatino Linotype" w:hAnsi="Palatino Linotype" w:cs="Arial"/>
          <w:b/>
          <w:sz w:val="28"/>
          <w:szCs w:val="28"/>
          <w:lang w:val="es-ES"/>
        </w:rPr>
        <w:t>V.</w:t>
      </w:r>
      <w:r w:rsidRPr="002310D2">
        <w:rPr>
          <w:rFonts w:ascii="Palatino Linotype" w:hAnsi="Palatino Linotype" w:cs="Arial"/>
          <w:b/>
          <w:sz w:val="28"/>
          <w:lang w:val="es-ES"/>
        </w:rPr>
        <w:t xml:space="preserve"> </w:t>
      </w:r>
      <w:r w:rsidRPr="002310D2">
        <w:rPr>
          <w:rFonts w:ascii="Palatino Linotype" w:hAnsi="Palatino Linotype" w:cs="Arial"/>
          <w:lang w:val="es-ES"/>
        </w:rPr>
        <w:t xml:space="preserve">El </w:t>
      </w:r>
      <w:r w:rsidR="00866566" w:rsidRPr="002310D2">
        <w:rPr>
          <w:rFonts w:ascii="Palatino Linotype" w:hAnsi="Palatino Linotype" w:cs="Arial"/>
          <w:lang w:val="es-ES"/>
        </w:rPr>
        <w:t>veintitrés</w:t>
      </w:r>
      <w:r w:rsidRPr="002310D2">
        <w:rPr>
          <w:rFonts w:ascii="Palatino Linotype" w:hAnsi="Palatino Linotype" w:cs="Arial"/>
          <w:lang w:val="es-ES"/>
        </w:rPr>
        <w:t xml:space="preserve"> de </w:t>
      </w:r>
      <w:r w:rsidR="00866566" w:rsidRPr="002310D2">
        <w:rPr>
          <w:rFonts w:ascii="Palatino Linotype" w:hAnsi="Palatino Linotype" w:cs="Arial"/>
          <w:lang w:val="es-ES"/>
        </w:rPr>
        <w:t>junio</w:t>
      </w:r>
      <w:r w:rsidRPr="002310D2">
        <w:rPr>
          <w:rFonts w:ascii="Palatino Linotype" w:hAnsi="Palatino Linotype" w:cs="Arial"/>
          <w:lang w:val="es-ES"/>
        </w:rPr>
        <w:t xml:space="preserve"> de dos mil </w:t>
      </w:r>
      <w:r w:rsidR="006920F6" w:rsidRPr="002310D2">
        <w:rPr>
          <w:rFonts w:ascii="Palatino Linotype" w:hAnsi="Palatino Linotype" w:cs="Arial"/>
          <w:lang w:val="es-ES"/>
        </w:rPr>
        <w:t>veinte</w:t>
      </w:r>
      <w:r w:rsidRPr="002310D2">
        <w:rPr>
          <w:rFonts w:ascii="Palatino Linotype" w:hAnsi="Palatino Linotype"/>
          <w:lang w:val="es-ES"/>
        </w:rPr>
        <w:t>, el</w:t>
      </w:r>
      <w:r w:rsidRPr="002310D2">
        <w:rPr>
          <w:rFonts w:ascii="Palatino Linotype" w:hAnsi="Palatino Linotype" w:cs="Arial"/>
          <w:lang w:val="es-ES"/>
        </w:rPr>
        <w:t xml:space="preserve"> </w:t>
      </w:r>
      <w:r w:rsidRPr="002310D2">
        <w:rPr>
          <w:rFonts w:ascii="Palatino Linotype" w:hAnsi="Palatino Linotype" w:cs="Arial"/>
          <w:lang w:val="es-ES_tradnl"/>
        </w:rPr>
        <w:t>recursos de revisión de que</w:t>
      </w:r>
      <w:r w:rsidRPr="002310D2">
        <w:rPr>
          <w:rFonts w:ascii="Palatino Linotype" w:hAnsi="Palatino Linotype" w:cs="Arial"/>
          <w:lang w:val="es-ES"/>
        </w:rPr>
        <w:t xml:space="preserve"> se trata</w:t>
      </w:r>
      <w:r w:rsidRPr="002310D2">
        <w:rPr>
          <w:rFonts w:ascii="Palatino Linotype" w:hAnsi="Palatino Linotype" w:cs="Arial"/>
          <w:lang w:val="es-ES_tradnl"/>
        </w:rPr>
        <w:t xml:space="preserve"> se envió electrónicamente al Instituto de </w:t>
      </w:r>
      <w:r w:rsidRPr="002310D2">
        <w:rPr>
          <w:rFonts w:ascii="Palatino Linotype" w:eastAsia="Arial Unicode MS" w:hAnsi="Palatino Linotype" w:cs="Arial"/>
          <w:lang w:val="es-ES"/>
        </w:rPr>
        <w:t>Transparencia</w:t>
      </w:r>
      <w:r w:rsidRPr="002310D2">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Pr="002310D2">
        <w:rPr>
          <w:rFonts w:ascii="Palatino Linotype" w:hAnsi="Palatino Linotype"/>
          <w:lang w:val="es-ES"/>
        </w:rPr>
        <w:t>Ley de Transparencia y Acceso a la Información Pública del Estado de México y Municipios</w:t>
      </w:r>
      <w:r w:rsidRPr="002310D2">
        <w:rPr>
          <w:rFonts w:ascii="Palatino Linotype" w:hAnsi="Palatino Linotype" w:cs="Arial"/>
          <w:lang w:val="es-ES_tradnl"/>
        </w:rPr>
        <w:t>, se turnó, a través del</w:t>
      </w:r>
      <w:r w:rsidRPr="002310D2">
        <w:rPr>
          <w:rFonts w:ascii="Palatino Linotype" w:eastAsia="Arial Unicode MS" w:hAnsi="Palatino Linotype" w:cs="Arial"/>
          <w:lang w:val="es-ES_tradnl"/>
        </w:rPr>
        <w:t xml:space="preserve"> </w:t>
      </w:r>
      <w:r w:rsidRPr="002310D2">
        <w:rPr>
          <w:rFonts w:ascii="Palatino Linotype" w:eastAsia="Arial Unicode MS" w:hAnsi="Palatino Linotype" w:cs="Arial"/>
          <w:b/>
          <w:lang w:val="es-ES_tradnl"/>
        </w:rPr>
        <w:t>SAIMEX</w:t>
      </w:r>
      <w:r w:rsidRPr="002310D2">
        <w:rPr>
          <w:rFonts w:ascii="Palatino Linotype" w:hAnsi="Palatino Linotype"/>
          <w:lang w:val="es-ES"/>
        </w:rPr>
        <w:t xml:space="preserve">, a la </w:t>
      </w:r>
      <w:r w:rsidRPr="002310D2">
        <w:rPr>
          <w:rFonts w:ascii="Palatino Linotype" w:hAnsi="Palatino Linotype" w:cs="Arial"/>
          <w:lang w:val="es-ES_tradnl"/>
        </w:rPr>
        <w:t xml:space="preserve">Comisionada </w:t>
      </w:r>
      <w:r w:rsidRPr="002310D2">
        <w:rPr>
          <w:rFonts w:ascii="Palatino Linotype" w:hAnsi="Palatino Linotype" w:cs="Arial"/>
          <w:b/>
          <w:lang w:val="es-ES_tradnl"/>
        </w:rPr>
        <w:t>EVA ABAID YAPUR</w:t>
      </w:r>
      <w:r w:rsidRPr="002310D2">
        <w:rPr>
          <w:rFonts w:ascii="Palatino Linotype" w:hAnsi="Palatino Linotype"/>
          <w:b/>
          <w:lang w:eastAsia="es-MX"/>
        </w:rPr>
        <w:t xml:space="preserve">, </w:t>
      </w:r>
      <w:r w:rsidRPr="002310D2">
        <w:rPr>
          <w:rFonts w:ascii="Palatino Linotype" w:hAnsi="Palatino Linotype" w:cs="Arial"/>
          <w:lang w:val="es-ES_tradnl"/>
        </w:rPr>
        <w:t>a efecto de que decretara su admisión o desechamiento.</w:t>
      </w:r>
    </w:p>
    <w:p w14:paraId="477CD4AD" w14:textId="77777777" w:rsidR="001160F7" w:rsidRPr="002310D2" w:rsidRDefault="001160F7" w:rsidP="00C7466A">
      <w:pPr>
        <w:spacing w:line="360" w:lineRule="auto"/>
        <w:ind w:right="49"/>
        <w:jc w:val="both"/>
        <w:rPr>
          <w:rFonts w:ascii="Palatino Linotype" w:hAnsi="Palatino Linotype"/>
          <w:noProof/>
          <w:lang w:eastAsia="es-MX"/>
        </w:rPr>
      </w:pPr>
    </w:p>
    <w:p w14:paraId="43BA5AFD" w14:textId="635C169B" w:rsidR="00C7466A" w:rsidRPr="002310D2" w:rsidRDefault="00C7466A" w:rsidP="00C7466A">
      <w:pPr>
        <w:tabs>
          <w:tab w:val="center" w:pos="4252"/>
          <w:tab w:val="right" w:pos="8504"/>
        </w:tabs>
        <w:spacing w:line="360" w:lineRule="auto"/>
        <w:jc w:val="both"/>
        <w:rPr>
          <w:rFonts w:ascii="Palatino Linotype" w:eastAsia="MS Mincho" w:hAnsi="Palatino Linotype" w:cs="Arial"/>
          <w:lang w:val="es-ES_tradnl"/>
        </w:rPr>
      </w:pPr>
      <w:r w:rsidRPr="002310D2">
        <w:rPr>
          <w:rFonts w:ascii="Palatino Linotype" w:eastAsia="MS Mincho" w:hAnsi="Palatino Linotype" w:cs="Arial"/>
          <w:b/>
          <w:sz w:val="28"/>
          <w:lang w:val="es-ES_tradnl"/>
        </w:rPr>
        <w:t>V</w:t>
      </w:r>
      <w:r w:rsidR="001160F7" w:rsidRPr="002310D2">
        <w:rPr>
          <w:rFonts w:ascii="Palatino Linotype" w:eastAsia="MS Mincho" w:hAnsi="Palatino Linotype" w:cs="Arial"/>
          <w:b/>
          <w:sz w:val="28"/>
          <w:lang w:val="es-ES_tradnl"/>
        </w:rPr>
        <w:t>I</w:t>
      </w:r>
      <w:r w:rsidRPr="002310D2">
        <w:rPr>
          <w:rFonts w:ascii="Palatino Linotype" w:eastAsia="MS Mincho" w:hAnsi="Palatino Linotype" w:cs="Arial"/>
          <w:b/>
          <w:sz w:val="28"/>
          <w:lang w:val="es-ES_tradnl"/>
        </w:rPr>
        <w:t xml:space="preserve">. </w:t>
      </w:r>
      <w:r w:rsidRPr="002310D2">
        <w:rPr>
          <w:rFonts w:ascii="Palatino Linotype" w:eastAsia="MS Mincho" w:hAnsi="Palatino Linotype" w:cs="Arial"/>
          <w:lang w:val="es-ES_tradnl"/>
        </w:rPr>
        <w:t>De las constancias de los expedientes electrónicos del</w:t>
      </w:r>
      <w:r w:rsidRPr="002310D2">
        <w:rPr>
          <w:rFonts w:ascii="Palatino Linotype" w:eastAsia="MS Mincho" w:hAnsi="Palatino Linotype" w:cs="Arial"/>
          <w:b/>
          <w:lang w:val="es-ES_tradnl"/>
        </w:rPr>
        <w:t xml:space="preserve"> SAIMEX</w:t>
      </w:r>
      <w:r w:rsidRPr="002310D2">
        <w:rPr>
          <w:rFonts w:ascii="Palatino Linotype" w:eastAsia="MS Mincho" w:hAnsi="Palatino Linotype" w:cs="Arial"/>
          <w:lang w:val="es-ES_tradnl"/>
        </w:rPr>
        <w:t xml:space="preserve">, se desprende que el día </w:t>
      </w:r>
      <w:r w:rsidR="00BE0E3E" w:rsidRPr="002310D2">
        <w:rPr>
          <w:rFonts w:ascii="Palatino Linotype" w:eastAsia="MS Mincho" w:hAnsi="Palatino Linotype" w:cs="Arial"/>
          <w:lang w:val="es-ES_tradnl"/>
        </w:rPr>
        <w:t>siete</w:t>
      </w:r>
      <w:r w:rsidRPr="002310D2">
        <w:rPr>
          <w:rFonts w:ascii="Palatino Linotype" w:eastAsia="MS Mincho" w:hAnsi="Palatino Linotype" w:cs="Arial"/>
          <w:lang w:val="es-ES_tradnl"/>
        </w:rPr>
        <w:t xml:space="preserve"> de </w:t>
      </w:r>
      <w:r w:rsidR="00BE0E3E" w:rsidRPr="002310D2">
        <w:rPr>
          <w:rFonts w:ascii="Palatino Linotype" w:eastAsia="MS Mincho" w:hAnsi="Palatino Linotype" w:cs="Arial"/>
          <w:lang w:val="es-ES_tradnl"/>
        </w:rPr>
        <w:t>agosto</w:t>
      </w:r>
      <w:r w:rsidRPr="002310D2">
        <w:rPr>
          <w:rFonts w:ascii="Palatino Linotype" w:eastAsia="MS Mincho" w:hAnsi="Palatino Linotype" w:cs="Arial"/>
          <w:lang w:val="es-ES_tradnl"/>
        </w:rPr>
        <w:t xml:space="preserve"> de dos mil veinte,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2310D2">
        <w:rPr>
          <w:rFonts w:ascii="Palatino Linotype" w:eastAsia="MS Mincho" w:hAnsi="Palatino Linotype" w:cs="Arial"/>
          <w:b/>
          <w:lang w:val="es-ES_tradnl"/>
        </w:rPr>
        <w:t xml:space="preserve">EL SUJETO OBLIGADO </w:t>
      </w:r>
      <w:r w:rsidRPr="002310D2">
        <w:rPr>
          <w:rFonts w:ascii="Palatino Linotype" w:eastAsia="MS Mincho" w:hAnsi="Palatino Linotype" w:cs="Arial"/>
          <w:lang w:val="es-ES_tradnl"/>
        </w:rPr>
        <w:t>rinda su</w:t>
      </w:r>
      <w:r w:rsidRPr="002310D2">
        <w:rPr>
          <w:rFonts w:ascii="Palatino Linotype" w:eastAsia="MS Mincho" w:hAnsi="Palatino Linotype" w:cs="Arial"/>
          <w:b/>
          <w:lang w:val="es-ES_tradnl"/>
        </w:rPr>
        <w:t xml:space="preserve"> </w:t>
      </w:r>
      <w:r w:rsidRPr="002310D2">
        <w:rPr>
          <w:rFonts w:ascii="Palatino Linotype" w:eastAsia="MS Mincho" w:hAnsi="Palatino Linotype" w:cs="Arial"/>
          <w:lang w:val="es-ES_tradnl"/>
        </w:rPr>
        <w:t>Informe Justificado.</w:t>
      </w:r>
    </w:p>
    <w:p w14:paraId="5F41851C" w14:textId="77777777" w:rsidR="00C7466A" w:rsidRPr="002310D2" w:rsidRDefault="00C7466A" w:rsidP="00C7466A">
      <w:pPr>
        <w:tabs>
          <w:tab w:val="center" w:pos="4252"/>
          <w:tab w:val="right" w:pos="8504"/>
        </w:tabs>
        <w:spacing w:line="360" w:lineRule="auto"/>
        <w:jc w:val="both"/>
        <w:rPr>
          <w:rFonts w:ascii="Palatino Linotype" w:eastAsia="MS Mincho" w:hAnsi="Palatino Linotype" w:cs="Arial"/>
          <w:sz w:val="20"/>
          <w:lang w:val="es-ES_tradnl"/>
        </w:rPr>
      </w:pPr>
    </w:p>
    <w:p w14:paraId="4E63BEF2" w14:textId="227A045E" w:rsidR="00F93A61" w:rsidRPr="002310D2" w:rsidRDefault="00C7466A" w:rsidP="00C7466A">
      <w:pPr>
        <w:spacing w:line="360" w:lineRule="auto"/>
        <w:jc w:val="both"/>
        <w:rPr>
          <w:rFonts w:ascii="Palatino Linotype" w:hAnsi="Palatino Linotype" w:cs="Arial"/>
          <w:lang w:val="es-ES"/>
        </w:rPr>
      </w:pPr>
      <w:r w:rsidRPr="002310D2">
        <w:rPr>
          <w:rFonts w:ascii="Palatino Linotype" w:hAnsi="Palatino Linotype"/>
          <w:b/>
          <w:noProof/>
          <w:sz w:val="28"/>
          <w:szCs w:val="28"/>
          <w:lang w:eastAsia="es-MX"/>
        </w:rPr>
        <w:lastRenderedPageBreak/>
        <w:t>VI.</w:t>
      </w:r>
      <w:r w:rsidRPr="002310D2">
        <w:rPr>
          <w:rFonts w:ascii="Palatino Linotype" w:hAnsi="Palatino Linotype"/>
          <w:b/>
          <w:noProof/>
          <w:lang w:eastAsia="es-MX"/>
        </w:rPr>
        <w:t xml:space="preserve"> </w:t>
      </w:r>
      <w:r w:rsidRPr="002310D2">
        <w:rPr>
          <w:rFonts w:ascii="Palatino Linotype" w:hAnsi="Palatino Linotype" w:cs="Arial"/>
          <w:lang w:val="es-ES"/>
        </w:rPr>
        <w:t>En cumplimiento a lo anterior, de las constancias del expediente electrónico del</w:t>
      </w:r>
      <w:r w:rsidRPr="002310D2">
        <w:rPr>
          <w:rFonts w:ascii="Palatino Linotype" w:hAnsi="Palatino Linotype" w:cs="Arial"/>
          <w:b/>
          <w:lang w:val="es-ES"/>
        </w:rPr>
        <w:t xml:space="preserve"> SAIMEX</w:t>
      </w:r>
      <w:r w:rsidRPr="002310D2">
        <w:rPr>
          <w:rFonts w:ascii="Palatino Linotype" w:hAnsi="Palatino Linotype" w:cs="Arial"/>
          <w:lang w:val="es-ES"/>
        </w:rPr>
        <w:t xml:space="preserve">, se observó que </w:t>
      </w:r>
      <w:r w:rsidRPr="002310D2">
        <w:rPr>
          <w:rFonts w:ascii="Palatino Linotype" w:hAnsi="Palatino Linotype" w:cs="Arial"/>
          <w:b/>
          <w:lang w:val="es-ES"/>
        </w:rPr>
        <w:t xml:space="preserve">EL SUJETO OBLIGADO </w:t>
      </w:r>
      <w:r w:rsidR="00866566" w:rsidRPr="002310D2">
        <w:rPr>
          <w:rFonts w:ascii="Palatino Linotype" w:hAnsi="Palatino Linotype" w:cs="Arial"/>
          <w:lang w:val="es-ES"/>
        </w:rPr>
        <w:t>ri</w:t>
      </w:r>
      <w:r w:rsidRPr="002310D2">
        <w:rPr>
          <w:rFonts w:ascii="Palatino Linotype" w:hAnsi="Palatino Linotype" w:cs="Arial"/>
          <w:lang w:val="es-ES"/>
        </w:rPr>
        <w:t>ndi</w:t>
      </w:r>
      <w:r w:rsidR="009F5A94" w:rsidRPr="002310D2">
        <w:rPr>
          <w:rFonts w:ascii="Palatino Linotype" w:hAnsi="Palatino Linotype" w:cs="Arial"/>
          <w:lang w:val="es-ES"/>
        </w:rPr>
        <w:t>ó</w:t>
      </w:r>
      <w:r w:rsidRPr="002310D2">
        <w:rPr>
          <w:rFonts w:ascii="Palatino Linotype" w:hAnsi="Palatino Linotype" w:cs="Arial"/>
          <w:lang w:val="es-ES"/>
        </w:rPr>
        <w:t xml:space="preserve"> el Informe Justificado </w:t>
      </w:r>
      <w:r w:rsidR="009F5A94" w:rsidRPr="002310D2">
        <w:rPr>
          <w:rFonts w:ascii="Palatino Linotype" w:hAnsi="Palatino Linotype" w:cs="Arial"/>
          <w:lang w:val="es-ES"/>
        </w:rPr>
        <w:t>en fecha</w:t>
      </w:r>
      <w:r w:rsidR="00F93A61" w:rsidRPr="002310D2">
        <w:rPr>
          <w:rFonts w:ascii="Palatino Linotype" w:hAnsi="Palatino Linotype" w:cs="Arial"/>
          <w:lang w:val="es-ES"/>
        </w:rPr>
        <w:t xml:space="preserve"> trece de agosto de dos mil veinte, en el que da contestación a su i</w:t>
      </w:r>
      <w:r w:rsidR="007D2576" w:rsidRPr="002310D2">
        <w:rPr>
          <w:rFonts w:ascii="Palatino Linotype" w:hAnsi="Palatino Linotype" w:cs="Arial"/>
          <w:lang w:val="es-ES"/>
        </w:rPr>
        <w:t>nconformidad</w:t>
      </w:r>
      <w:r w:rsidR="00F93A61" w:rsidRPr="002310D2">
        <w:rPr>
          <w:rFonts w:ascii="Palatino Linotype" w:hAnsi="Palatino Linotype" w:cs="Arial"/>
          <w:lang w:val="es-ES"/>
        </w:rPr>
        <w:t xml:space="preserve"> por lo que en términos del artículo 185, fracción III de la Ley de Transparencia y Acceso a la Información Pública del Estado de México y Municipios se puso a la vista del particular a efecto de que manifestara lo que a su derecho conviniera.</w:t>
      </w:r>
    </w:p>
    <w:p w14:paraId="39AE8039" w14:textId="77777777" w:rsidR="00F93A61" w:rsidRPr="002310D2" w:rsidRDefault="00F93A61" w:rsidP="00C7466A">
      <w:pPr>
        <w:spacing w:line="360" w:lineRule="auto"/>
        <w:jc w:val="both"/>
        <w:rPr>
          <w:rFonts w:ascii="Palatino Linotype" w:hAnsi="Palatino Linotype" w:cs="Arial"/>
          <w:lang w:val="es-ES"/>
        </w:rPr>
      </w:pPr>
    </w:p>
    <w:p w14:paraId="6F9C5DE8" w14:textId="61FCA469" w:rsidR="00C7466A" w:rsidRPr="002310D2" w:rsidRDefault="00F93A61" w:rsidP="00C7466A">
      <w:pPr>
        <w:spacing w:line="360" w:lineRule="auto"/>
        <w:jc w:val="both"/>
        <w:rPr>
          <w:rFonts w:ascii="Palatino Linotype" w:eastAsia="Arial Unicode MS" w:hAnsi="Palatino Linotype" w:cs="Arial"/>
          <w:lang w:val="es-ES_tradnl"/>
        </w:rPr>
      </w:pPr>
      <w:r w:rsidRPr="002310D2">
        <w:rPr>
          <w:rFonts w:ascii="Palatino Linotype" w:eastAsia="MS Mincho" w:hAnsi="Palatino Linotype"/>
          <w:noProof/>
          <w:lang w:eastAsia="es-MX"/>
        </w:rPr>
        <w:t>P</w:t>
      </w:r>
      <w:r w:rsidR="00C7466A" w:rsidRPr="002310D2">
        <w:rPr>
          <w:rFonts w:ascii="Palatino Linotype" w:eastAsia="MS Mincho" w:hAnsi="Palatino Linotype"/>
          <w:noProof/>
          <w:lang w:eastAsia="es-MX"/>
        </w:rPr>
        <w:t xml:space="preserve">or su parte, </w:t>
      </w:r>
      <w:r w:rsidRPr="002310D2">
        <w:rPr>
          <w:rFonts w:ascii="Palatino Linotype" w:eastAsia="MS Mincho" w:hAnsi="Palatino Linotype"/>
          <w:b/>
          <w:noProof/>
          <w:lang w:eastAsia="es-MX"/>
        </w:rPr>
        <w:t>LA</w:t>
      </w:r>
      <w:r w:rsidR="00C7466A" w:rsidRPr="002310D2">
        <w:rPr>
          <w:rFonts w:ascii="Palatino Linotype" w:eastAsia="MS Mincho" w:hAnsi="Palatino Linotype"/>
          <w:b/>
          <w:noProof/>
          <w:lang w:eastAsia="es-MX"/>
        </w:rPr>
        <w:t xml:space="preserve"> RECURRENTE </w:t>
      </w:r>
      <w:r w:rsidR="00C7466A" w:rsidRPr="002310D2">
        <w:rPr>
          <w:rFonts w:ascii="Palatino Linotype" w:eastAsia="MS Mincho" w:hAnsi="Palatino Linotype"/>
          <w:noProof/>
          <w:lang w:eastAsia="es-MX"/>
        </w:rPr>
        <w:t>no realizó manifiestación alguna,</w:t>
      </w:r>
      <w:r w:rsidR="00C7466A" w:rsidRPr="002310D2">
        <w:rPr>
          <w:rFonts w:ascii="Palatino Linotype" w:eastAsia="Arial Unicode MS" w:hAnsi="Palatino Linotype" w:cs="Arial"/>
          <w:lang w:val="es-ES_tradnl"/>
        </w:rPr>
        <w:t xml:space="preserve"> ni presentó pruebas o alegatos que a su derecho convinieran en el medio de impugnación.</w:t>
      </w:r>
    </w:p>
    <w:p w14:paraId="038D08C8" w14:textId="77777777" w:rsidR="001160F7" w:rsidRPr="002310D2" w:rsidRDefault="001160F7" w:rsidP="00C7466A">
      <w:pPr>
        <w:spacing w:line="360" w:lineRule="auto"/>
        <w:jc w:val="both"/>
        <w:rPr>
          <w:rFonts w:ascii="Palatino Linotype" w:eastAsia="Arial Unicode MS" w:hAnsi="Palatino Linotype" w:cs="Arial"/>
          <w:lang w:val="es-ES_tradnl"/>
        </w:rPr>
      </w:pPr>
    </w:p>
    <w:p w14:paraId="21F7E6D6" w14:textId="14DDC21B" w:rsidR="00C7466A" w:rsidRPr="002310D2" w:rsidRDefault="00C7466A" w:rsidP="00E53E2A">
      <w:pPr>
        <w:spacing w:line="360" w:lineRule="auto"/>
        <w:jc w:val="both"/>
        <w:rPr>
          <w:rFonts w:ascii="Palatino Linotype" w:eastAsia="MS Mincho" w:hAnsi="Palatino Linotype" w:cs="Arial"/>
          <w:lang w:val="es-ES_tradnl"/>
        </w:rPr>
      </w:pPr>
      <w:r w:rsidRPr="002310D2">
        <w:rPr>
          <w:rFonts w:ascii="Palatino Linotype" w:hAnsi="Palatino Linotype"/>
          <w:b/>
          <w:sz w:val="28"/>
          <w:szCs w:val="28"/>
        </w:rPr>
        <w:t xml:space="preserve">VII. </w:t>
      </w:r>
      <w:r w:rsidRPr="002310D2">
        <w:rPr>
          <w:rFonts w:ascii="Palatino Linotype" w:eastAsia="MS Mincho" w:hAnsi="Palatino Linotype" w:cs="Arial"/>
          <w:lang w:val="es-ES_tradnl"/>
        </w:rPr>
        <w:t xml:space="preserve">Una vez analizado el estado procesal que guarda el expediente, en fecha </w:t>
      </w:r>
      <w:r w:rsidR="00DE65F4" w:rsidRPr="002310D2">
        <w:rPr>
          <w:rFonts w:ascii="Palatino Linotype" w:eastAsia="MS Mincho" w:hAnsi="Palatino Linotype" w:cs="Arial"/>
          <w:lang w:val="es-ES_tradnl"/>
        </w:rPr>
        <w:t xml:space="preserve">veinticuatro </w:t>
      </w:r>
      <w:r w:rsidRPr="002310D2">
        <w:rPr>
          <w:rFonts w:ascii="Palatino Linotype" w:eastAsia="MS Mincho" w:hAnsi="Palatino Linotype" w:cs="Arial"/>
          <w:lang w:val="es-ES_tradnl"/>
        </w:rPr>
        <w:t xml:space="preserve">de </w:t>
      </w:r>
      <w:r w:rsidR="001160F7" w:rsidRPr="002310D2">
        <w:rPr>
          <w:rFonts w:ascii="Palatino Linotype" w:eastAsia="MS Mincho" w:hAnsi="Palatino Linotype" w:cs="Arial"/>
          <w:lang w:val="es-ES_tradnl"/>
        </w:rPr>
        <w:t>septiembre</w:t>
      </w:r>
      <w:r w:rsidRPr="002310D2">
        <w:rPr>
          <w:rFonts w:ascii="Palatino Linotype" w:eastAsia="MS Mincho" w:hAnsi="Palatino Linotype" w:cs="Arial"/>
          <w:lang w:val="es-ES_tradnl"/>
        </w:rPr>
        <w:t xml:space="preserve"> de dos mil veinte, la Comisionada </w:t>
      </w:r>
      <w:r w:rsidRPr="002310D2">
        <w:rPr>
          <w:rFonts w:ascii="Palatino Linotype" w:eastAsia="MS Mincho" w:hAnsi="Palatino Linotype" w:cs="Arial"/>
          <w:b/>
          <w:lang w:val="es-ES_tradnl"/>
        </w:rPr>
        <w:t xml:space="preserve">EVA ABAID YAPUR </w:t>
      </w:r>
      <w:r w:rsidRPr="002310D2">
        <w:rPr>
          <w:rFonts w:ascii="Palatino Linotype" w:eastAsia="MS Mincho" w:hAnsi="Palatino Linotype" w:cs="Arial"/>
          <w:lang w:val="es-ES_tradnl"/>
        </w:rPr>
        <w:t>acordó el cierre de instrucción en el recurso de revisión, así como la remisión del expediente a efecto de ser resuelto, de conformidad con lo establecido en el artículo 185 fracciones VI y VIII de la Ley de Transparencia y Acceso a la Información Pública del</w:t>
      </w:r>
      <w:r w:rsidR="00E53E2A" w:rsidRPr="002310D2">
        <w:rPr>
          <w:rFonts w:ascii="Palatino Linotype" w:eastAsia="MS Mincho" w:hAnsi="Palatino Linotype" w:cs="Arial"/>
          <w:lang w:val="es-ES_tradnl"/>
        </w:rPr>
        <w:t xml:space="preserve"> Estado de México y Municipios</w:t>
      </w:r>
      <w:r w:rsidRPr="002310D2">
        <w:rPr>
          <w:rFonts w:ascii="Palatino Linotype" w:hAnsi="Palatino Linotype" w:cs="Arial"/>
        </w:rPr>
        <w:t>; y</w:t>
      </w:r>
    </w:p>
    <w:p w14:paraId="3E5F5F5B" w14:textId="77777777" w:rsidR="00C7466A" w:rsidRPr="002310D2" w:rsidRDefault="00C7466A" w:rsidP="00C7466A">
      <w:pPr>
        <w:tabs>
          <w:tab w:val="center" w:pos="4252"/>
          <w:tab w:val="right" w:pos="8504"/>
        </w:tabs>
        <w:spacing w:line="360" w:lineRule="auto"/>
        <w:jc w:val="both"/>
        <w:rPr>
          <w:rFonts w:ascii="Palatino Linotype" w:eastAsia="MS Mincho" w:hAnsi="Palatino Linotype" w:cs="Arial"/>
          <w:lang w:val="es-ES_tradnl"/>
        </w:rPr>
      </w:pPr>
    </w:p>
    <w:p w14:paraId="6BDA0810" w14:textId="77777777" w:rsidR="00C7466A" w:rsidRPr="002310D2" w:rsidRDefault="00C7466A" w:rsidP="00C7466A">
      <w:pPr>
        <w:jc w:val="center"/>
        <w:rPr>
          <w:rFonts w:ascii="Palatino Linotype" w:hAnsi="Palatino Linotype"/>
          <w:b/>
          <w:szCs w:val="28"/>
          <w:lang w:val="es-ES"/>
        </w:rPr>
      </w:pPr>
      <w:r w:rsidRPr="002310D2">
        <w:rPr>
          <w:rFonts w:ascii="Palatino Linotype" w:hAnsi="Palatino Linotype"/>
          <w:b/>
          <w:szCs w:val="28"/>
          <w:lang w:val="es-ES"/>
        </w:rPr>
        <w:t>C O N S I D E R A N D O</w:t>
      </w:r>
    </w:p>
    <w:p w14:paraId="26743E22" w14:textId="77777777" w:rsidR="00C7466A" w:rsidRPr="002310D2" w:rsidRDefault="00C7466A" w:rsidP="00C7466A">
      <w:pPr>
        <w:jc w:val="center"/>
        <w:rPr>
          <w:rFonts w:ascii="Palatino Linotype" w:hAnsi="Palatino Linotype"/>
          <w:b/>
          <w:szCs w:val="28"/>
          <w:lang w:val="es-ES"/>
        </w:rPr>
      </w:pPr>
    </w:p>
    <w:p w14:paraId="54805C9E" w14:textId="77777777" w:rsidR="00C7466A" w:rsidRPr="002310D2" w:rsidRDefault="00C7466A" w:rsidP="00C7466A">
      <w:pPr>
        <w:spacing w:line="360" w:lineRule="auto"/>
        <w:ind w:right="50"/>
        <w:jc w:val="both"/>
        <w:rPr>
          <w:rFonts w:ascii="Palatino Linotype" w:hAnsi="Palatino Linotype" w:cs="Arial"/>
          <w:b/>
          <w:lang w:val="es-ES"/>
        </w:rPr>
      </w:pPr>
      <w:r w:rsidRPr="002310D2">
        <w:rPr>
          <w:rFonts w:ascii="Palatino Linotype" w:hAnsi="Palatino Linotype"/>
          <w:b/>
          <w:sz w:val="28"/>
          <w:szCs w:val="28"/>
          <w:lang w:val="es-ES"/>
        </w:rPr>
        <w:t>PRIMERO</w:t>
      </w:r>
      <w:r w:rsidRPr="002310D2">
        <w:rPr>
          <w:rFonts w:ascii="Palatino Linotype" w:hAnsi="Palatino Linotype"/>
          <w:b/>
          <w:lang w:val="es-ES"/>
        </w:rPr>
        <w:t>.</w:t>
      </w:r>
      <w:r w:rsidRPr="002310D2">
        <w:rPr>
          <w:rFonts w:ascii="Palatino Linotype" w:hAnsi="Palatino Linotype"/>
          <w:lang w:val="es-ES"/>
        </w:rPr>
        <w:t xml:space="preserve"> </w:t>
      </w:r>
      <w:r w:rsidRPr="002310D2">
        <w:rPr>
          <w:rFonts w:ascii="Palatino Linotype" w:hAnsi="Palatino Linotype"/>
          <w:b/>
          <w:i/>
          <w:lang w:val="es-ES"/>
        </w:rPr>
        <w:t>Competencia</w:t>
      </w:r>
      <w:r w:rsidRPr="002310D2">
        <w:rPr>
          <w:rFonts w:ascii="Palatino Linotype" w:hAnsi="Palatino Linotype"/>
          <w:i/>
          <w:lang w:val="es-ES"/>
        </w:rPr>
        <w:t>.</w:t>
      </w:r>
      <w:r w:rsidRPr="002310D2">
        <w:rPr>
          <w:rFonts w:ascii="Palatino Linotype" w:hAnsi="Palatino Linotype"/>
          <w:b/>
          <w:lang w:val="es-ES"/>
        </w:rPr>
        <w:t xml:space="preserve"> </w:t>
      </w:r>
      <w:r w:rsidRPr="002310D2">
        <w:rPr>
          <w:rFonts w:ascii="Palatino Linotype" w:hAnsi="Palatino Linotype"/>
          <w:lang w:val="es-ES"/>
        </w:rPr>
        <w:t xml:space="preserve">Este Instituto de </w:t>
      </w:r>
      <w:r w:rsidRPr="002310D2">
        <w:rPr>
          <w:rFonts w:ascii="Palatino Linotype" w:hAnsi="Palatino Linotype" w:cs="Arial"/>
          <w:lang w:val="es-ES"/>
        </w:rPr>
        <w:t>Transparencia</w:t>
      </w:r>
      <w:r w:rsidRPr="002310D2">
        <w:rPr>
          <w:rFonts w:ascii="Palatino Linotype" w:hAnsi="Palatino Linotype"/>
          <w:lang w:val="es-ES"/>
        </w:rPr>
        <w:t xml:space="preserve">, Acceso a la Información Pública y Protección de Datos Personales del Estado de México y Municipios, es competente para conocer y resolver los presentes recursos, conforme a lo dispuesto en los artículos 6, Letra A de la Constitución Política de los Estados Unidos Mexicanos; 5, párrafos vigésimo segundo, vigésimo tercero y vigésimo cuarto, fracciones IV y V de </w:t>
      </w:r>
      <w:r w:rsidRPr="002310D2">
        <w:rPr>
          <w:rFonts w:ascii="Palatino Linotype" w:hAnsi="Palatino Linotype"/>
          <w:lang w:val="es-ES"/>
        </w:rPr>
        <w:lastRenderedPageBreak/>
        <w:t>la Constitución Política del Estado Libre y Soberano de México; 1, 2, fracción II, 13, 29, 36, fracciones I y II, 176, 178, 179, 181, párrafo tercero y 185 de la Ley de Transparencia y Acceso a la Información Pública del Estado de México y Municipios</w:t>
      </w:r>
      <w:r w:rsidRPr="002310D2">
        <w:rPr>
          <w:rFonts w:ascii="Palatino Linotype" w:hAnsi="Palatino Linotype" w:cs="Arial"/>
          <w:lang w:val="es-ES"/>
        </w:rPr>
        <w:t>; y 9, fracciones I y XXIV y 11 del Reglamento Interior del Instituto de Transparencia, Acceso a la Información Pública y Protección de Datos Personales del Estado de México y Municipios; toda vez que se trata de un recurso de revisión interpuestos por un Ciudadano en términos de la Ley de la materia.</w:t>
      </w:r>
    </w:p>
    <w:p w14:paraId="5B6DF110" w14:textId="77777777" w:rsidR="00C7466A" w:rsidRPr="002310D2" w:rsidRDefault="00C7466A" w:rsidP="00C7466A">
      <w:pPr>
        <w:spacing w:line="360" w:lineRule="auto"/>
        <w:jc w:val="both"/>
        <w:rPr>
          <w:rFonts w:ascii="Palatino Linotype" w:hAnsi="Palatino Linotype" w:cs="Arial"/>
          <w:b/>
          <w:lang w:val="es-ES"/>
        </w:rPr>
      </w:pPr>
    </w:p>
    <w:p w14:paraId="23C5E096" w14:textId="442C3F36" w:rsidR="00C7466A" w:rsidRPr="002310D2" w:rsidRDefault="00C7466A" w:rsidP="00C7466A">
      <w:pPr>
        <w:spacing w:line="360" w:lineRule="auto"/>
        <w:jc w:val="both"/>
        <w:rPr>
          <w:rFonts w:ascii="Palatino Linotype" w:hAnsi="Palatino Linotype" w:cs="Arial"/>
          <w:b/>
          <w:bCs/>
          <w:lang w:val="es-ES"/>
        </w:rPr>
      </w:pPr>
      <w:r w:rsidRPr="002310D2">
        <w:rPr>
          <w:rFonts w:ascii="Palatino Linotype" w:hAnsi="Palatino Linotype" w:cs="Arial"/>
          <w:b/>
          <w:sz w:val="28"/>
          <w:lang w:val="es-ES"/>
        </w:rPr>
        <w:t>SEGUNDO</w:t>
      </w:r>
      <w:r w:rsidRPr="002310D2">
        <w:rPr>
          <w:rFonts w:ascii="Palatino Linotype" w:hAnsi="Palatino Linotype" w:cs="Arial"/>
          <w:b/>
        </w:rPr>
        <w:t xml:space="preserve">. </w:t>
      </w:r>
      <w:r w:rsidRPr="002310D2">
        <w:rPr>
          <w:rFonts w:ascii="Palatino Linotype" w:hAnsi="Palatino Linotype" w:cs="Arial"/>
          <w:b/>
          <w:i/>
          <w:lang w:val="es-ES"/>
        </w:rPr>
        <w:t>Interés.</w:t>
      </w:r>
      <w:r w:rsidRPr="002310D2">
        <w:rPr>
          <w:rFonts w:ascii="Palatino Linotype" w:hAnsi="Palatino Linotype" w:cs="Arial"/>
          <w:b/>
          <w:lang w:val="es-ES"/>
        </w:rPr>
        <w:t xml:space="preserve"> </w:t>
      </w:r>
      <w:r w:rsidRPr="002310D2">
        <w:rPr>
          <w:rFonts w:ascii="Palatino Linotype" w:hAnsi="Palatino Linotype" w:cs="Arial"/>
          <w:lang w:val="es-ES"/>
        </w:rPr>
        <w:t xml:space="preserve">El recurso de revisión fue interpuesto por parte legítima, en atención a que se presentó por </w:t>
      </w:r>
      <w:r w:rsidR="00DE65F4" w:rsidRPr="002310D2">
        <w:rPr>
          <w:rFonts w:ascii="Palatino Linotype" w:hAnsi="Palatino Linotype" w:cs="Arial"/>
          <w:b/>
          <w:lang w:val="es-ES"/>
        </w:rPr>
        <w:t xml:space="preserve">LA </w:t>
      </w:r>
      <w:r w:rsidRPr="002310D2">
        <w:rPr>
          <w:rFonts w:ascii="Palatino Linotype" w:hAnsi="Palatino Linotype" w:cs="Arial"/>
          <w:b/>
          <w:lang w:val="es-ES"/>
        </w:rPr>
        <w:t>RECURRENTE</w:t>
      </w:r>
      <w:r w:rsidRPr="002310D2">
        <w:rPr>
          <w:rFonts w:ascii="Palatino Linotype" w:hAnsi="Palatino Linotype" w:cs="Arial"/>
          <w:snapToGrid w:val="0"/>
          <w:lang w:val="es-ES"/>
        </w:rPr>
        <w:t xml:space="preserve">, quien es la misma persona que formuló la solicitud de acceso a la información pública </w:t>
      </w:r>
      <w:r w:rsidRPr="002310D2">
        <w:rPr>
          <w:rFonts w:ascii="Palatino Linotype" w:hAnsi="Palatino Linotype" w:cs="Arial"/>
          <w:bCs/>
          <w:lang w:val="es-ES"/>
        </w:rPr>
        <w:t xml:space="preserve">al </w:t>
      </w:r>
      <w:r w:rsidRPr="002310D2">
        <w:rPr>
          <w:rFonts w:ascii="Palatino Linotype" w:hAnsi="Palatino Linotype" w:cs="Arial"/>
          <w:b/>
          <w:bCs/>
          <w:lang w:val="es-ES"/>
        </w:rPr>
        <w:t>SUJETO OBLIGADO.</w:t>
      </w:r>
    </w:p>
    <w:p w14:paraId="794591F0" w14:textId="77777777" w:rsidR="00C7466A" w:rsidRPr="002310D2" w:rsidRDefault="00C7466A" w:rsidP="00C7466A">
      <w:pPr>
        <w:autoSpaceDE w:val="0"/>
        <w:autoSpaceDN w:val="0"/>
        <w:adjustRightInd w:val="0"/>
        <w:spacing w:line="360" w:lineRule="auto"/>
        <w:ind w:right="49"/>
        <w:contextualSpacing/>
        <w:jc w:val="both"/>
        <w:rPr>
          <w:rFonts w:ascii="Palatino Linotype" w:hAnsi="Palatino Linotype"/>
          <w:b/>
          <w:sz w:val="20"/>
          <w:lang w:val="es-ES"/>
        </w:rPr>
      </w:pPr>
    </w:p>
    <w:p w14:paraId="7CFC8DE8" w14:textId="7081C6F7" w:rsidR="00C7466A" w:rsidRPr="002310D2" w:rsidRDefault="00C7466A" w:rsidP="00C7466A">
      <w:pPr>
        <w:pStyle w:val="Prrafodelista"/>
        <w:autoSpaceDE w:val="0"/>
        <w:autoSpaceDN w:val="0"/>
        <w:adjustRightInd w:val="0"/>
        <w:spacing w:line="360" w:lineRule="auto"/>
        <w:ind w:left="0" w:right="49"/>
        <w:jc w:val="both"/>
        <w:rPr>
          <w:rFonts w:ascii="Palatino Linotype" w:hAnsi="Palatino Linotype" w:cs="Arial"/>
        </w:rPr>
      </w:pPr>
      <w:r w:rsidRPr="002310D2">
        <w:rPr>
          <w:rFonts w:ascii="Palatino Linotype" w:hAnsi="Palatino Linotype"/>
          <w:b/>
          <w:sz w:val="28"/>
        </w:rPr>
        <w:t xml:space="preserve">TERCERO. </w:t>
      </w:r>
      <w:r w:rsidRPr="002310D2">
        <w:rPr>
          <w:rFonts w:ascii="Palatino Linotype" w:hAnsi="Palatino Linotype" w:cs="Arial"/>
          <w:b/>
          <w:i/>
        </w:rPr>
        <w:t>Oportunidad.</w:t>
      </w:r>
      <w:r w:rsidRPr="002310D2">
        <w:rPr>
          <w:rFonts w:ascii="Palatino Linotype" w:hAnsi="Palatino Linotype" w:cs="Arial"/>
          <w:b/>
        </w:rPr>
        <w:t xml:space="preserve"> </w:t>
      </w:r>
      <w:r w:rsidRPr="002310D2">
        <w:rPr>
          <w:rFonts w:ascii="Palatino Linotype" w:hAnsi="Palatino Linotype" w:cs="Arial"/>
        </w:rPr>
        <w:t xml:space="preserve">El recurso de revisión fue interpuesto dentro del plazo de quince días hábiles contados a partir del día siguiente al en que </w:t>
      </w:r>
      <w:r w:rsidR="00DE65F4" w:rsidRPr="002310D2">
        <w:rPr>
          <w:rFonts w:ascii="Palatino Linotype" w:hAnsi="Palatino Linotype" w:cs="Arial"/>
          <w:b/>
        </w:rPr>
        <w:t xml:space="preserve">LA </w:t>
      </w:r>
      <w:r w:rsidRPr="002310D2">
        <w:rPr>
          <w:rFonts w:ascii="Palatino Linotype" w:hAnsi="Palatino Linotype" w:cs="Arial"/>
          <w:b/>
        </w:rPr>
        <w:t xml:space="preserve">RECURRENTE </w:t>
      </w:r>
      <w:r w:rsidRPr="002310D2">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14:paraId="7FDD08DE" w14:textId="77777777" w:rsidR="00C7466A" w:rsidRPr="002310D2" w:rsidRDefault="00C7466A" w:rsidP="00C7466A">
      <w:pPr>
        <w:ind w:left="851" w:right="899"/>
        <w:jc w:val="both"/>
        <w:rPr>
          <w:rFonts w:ascii="Palatino Linotype" w:hAnsi="Palatino Linotype" w:cs="Arial"/>
        </w:rPr>
      </w:pPr>
    </w:p>
    <w:p w14:paraId="5DAA3C22" w14:textId="77777777" w:rsidR="00C7466A" w:rsidRPr="002310D2" w:rsidRDefault="00C7466A" w:rsidP="00C7466A">
      <w:pPr>
        <w:ind w:left="851" w:right="899"/>
        <w:jc w:val="both"/>
        <w:rPr>
          <w:rFonts w:ascii="Palatino Linotype" w:hAnsi="Palatino Linotype" w:cs="Arial"/>
          <w:i/>
        </w:rPr>
      </w:pPr>
      <w:r w:rsidRPr="002310D2">
        <w:rPr>
          <w:rFonts w:ascii="Palatino Linotype" w:hAnsi="Palatino Linotype" w:cs="Arial"/>
          <w:b/>
          <w:i/>
        </w:rPr>
        <w:t>“Artículo 178.</w:t>
      </w:r>
      <w:r w:rsidRPr="002310D2">
        <w:rPr>
          <w:rFonts w:ascii="Palatino Linotype" w:hAnsi="Palatino Linotype" w:cs="Arial"/>
          <w:i/>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6D1DE8F" w14:textId="77777777" w:rsidR="00C7466A" w:rsidRPr="002310D2" w:rsidRDefault="00C7466A" w:rsidP="00C7466A">
      <w:pPr>
        <w:ind w:left="851" w:right="899"/>
        <w:jc w:val="both"/>
        <w:rPr>
          <w:rFonts w:ascii="Palatino Linotype" w:hAnsi="Palatino Linotype" w:cs="Arial"/>
          <w:i/>
        </w:rPr>
      </w:pPr>
      <w:r w:rsidRPr="002310D2">
        <w:rPr>
          <w:rFonts w:ascii="Palatino Linotype" w:hAnsi="Palatino Linotype" w:cs="Arial"/>
          <w:i/>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1C53F79B" w14:textId="77777777" w:rsidR="00C7466A" w:rsidRPr="002310D2" w:rsidRDefault="00C7466A" w:rsidP="00C7466A">
      <w:pPr>
        <w:ind w:left="851" w:right="899"/>
        <w:jc w:val="both"/>
        <w:rPr>
          <w:rFonts w:ascii="Palatino Linotype" w:hAnsi="Palatino Linotype" w:cs="Arial"/>
          <w:i/>
        </w:rPr>
      </w:pPr>
      <w:r w:rsidRPr="002310D2">
        <w:rPr>
          <w:rFonts w:ascii="Palatino Linotype" w:hAnsi="Palatino Linotype" w:cs="Arial"/>
          <w:i/>
        </w:rPr>
        <w:t>En el caso de que se interponga ante la Unidad de Transparencia, ésta deberá remitir el recurso de revisión al Instituto a más tardar al día siguiente de haberlo recibido.</w:t>
      </w:r>
      <w:r w:rsidRPr="002310D2">
        <w:rPr>
          <w:rFonts w:ascii="Palatino Linotype" w:hAnsi="Palatino Linotype" w:cs="Arial"/>
          <w:b/>
          <w:i/>
        </w:rPr>
        <w:t>”</w:t>
      </w:r>
    </w:p>
    <w:p w14:paraId="5C4EBF1D" w14:textId="77777777" w:rsidR="00C7466A" w:rsidRPr="002310D2" w:rsidRDefault="00C7466A" w:rsidP="00C7466A">
      <w:pPr>
        <w:ind w:left="851" w:right="899"/>
        <w:jc w:val="both"/>
        <w:rPr>
          <w:rFonts w:ascii="Palatino Linotype" w:hAnsi="Palatino Linotype" w:cs="Arial"/>
        </w:rPr>
      </w:pPr>
    </w:p>
    <w:p w14:paraId="0644F6E8" w14:textId="484C5651" w:rsidR="00F36037" w:rsidRPr="002310D2" w:rsidRDefault="00C7466A" w:rsidP="00F36037">
      <w:pPr>
        <w:spacing w:before="240" w:after="100" w:afterAutospacing="1" w:line="360" w:lineRule="auto"/>
        <w:jc w:val="both"/>
        <w:rPr>
          <w:rFonts w:ascii="Palatino Linotype" w:hAnsi="Palatino Linotype"/>
        </w:rPr>
      </w:pPr>
      <w:r w:rsidRPr="002310D2">
        <w:rPr>
          <w:rFonts w:ascii="Palatino Linotype" w:hAnsi="Palatino Linotype" w:cs="Arial"/>
        </w:rPr>
        <w:t xml:space="preserve">En efecto, atendiendo a que </w:t>
      </w:r>
      <w:r w:rsidRPr="002310D2">
        <w:rPr>
          <w:rFonts w:ascii="Palatino Linotype" w:hAnsi="Palatino Linotype" w:cs="Arial"/>
          <w:b/>
        </w:rPr>
        <w:t>EL SUJETO OBLIGADO</w:t>
      </w:r>
      <w:r w:rsidRPr="002310D2">
        <w:rPr>
          <w:rFonts w:ascii="Palatino Linotype" w:hAnsi="Palatino Linotype" w:cs="Arial"/>
        </w:rPr>
        <w:t xml:space="preserve"> notificó la respuesta a la solicitud de información pública </w:t>
      </w:r>
      <w:r w:rsidR="00E53E2A" w:rsidRPr="002310D2">
        <w:rPr>
          <w:rFonts w:ascii="Palatino Linotype" w:hAnsi="Palatino Linotype" w:cs="Arial"/>
        </w:rPr>
        <w:t>el</w:t>
      </w:r>
      <w:r w:rsidRPr="002310D2">
        <w:rPr>
          <w:rFonts w:ascii="Palatino Linotype" w:hAnsi="Palatino Linotype" w:cs="Arial"/>
        </w:rPr>
        <w:t xml:space="preserve"> día </w:t>
      </w:r>
      <w:r w:rsidR="00F93A61" w:rsidRPr="002310D2">
        <w:rPr>
          <w:rFonts w:ascii="Palatino Linotype" w:hAnsi="Palatino Linotype" w:cs="Arial"/>
          <w:b/>
        </w:rPr>
        <w:t>ocho</w:t>
      </w:r>
      <w:r w:rsidRPr="002310D2">
        <w:rPr>
          <w:rFonts w:ascii="Palatino Linotype" w:hAnsi="Palatino Linotype" w:cs="Arial"/>
          <w:b/>
        </w:rPr>
        <w:t xml:space="preserve"> de </w:t>
      </w:r>
      <w:r w:rsidR="00F93A61" w:rsidRPr="002310D2">
        <w:rPr>
          <w:rFonts w:ascii="Palatino Linotype" w:hAnsi="Palatino Linotype" w:cs="Arial"/>
          <w:b/>
        </w:rPr>
        <w:t>junio</w:t>
      </w:r>
      <w:r w:rsidRPr="002310D2">
        <w:rPr>
          <w:rFonts w:ascii="Palatino Linotype" w:hAnsi="Palatino Linotype" w:cs="Arial"/>
          <w:b/>
        </w:rPr>
        <w:t xml:space="preserve"> de dos mil diecinueve</w:t>
      </w:r>
      <w:r w:rsidRPr="002310D2">
        <w:rPr>
          <w:rFonts w:ascii="Palatino Linotype" w:hAnsi="Palatino Linotype" w:cs="Arial"/>
        </w:rPr>
        <w:t>, el plazo de quince días hábiles que el artículo 178 de la ley de la materia otorga a</w:t>
      </w:r>
      <w:r w:rsidR="00BE24DF" w:rsidRPr="002310D2">
        <w:rPr>
          <w:rFonts w:ascii="Palatino Linotype" w:hAnsi="Palatino Linotype" w:cs="Arial"/>
        </w:rPr>
        <w:t xml:space="preserve"> </w:t>
      </w:r>
      <w:r w:rsidR="00BE24DF" w:rsidRPr="002310D2">
        <w:rPr>
          <w:rFonts w:ascii="Palatino Linotype" w:hAnsi="Palatino Linotype" w:cs="Arial"/>
          <w:b/>
        </w:rPr>
        <w:t>LA</w:t>
      </w:r>
      <w:r w:rsidRPr="002310D2">
        <w:rPr>
          <w:rFonts w:ascii="Palatino Linotype" w:hAnsi="Palatino Linotype" w:cs="Arial"/>
          <w:b/>
        </w:rPr>
        <w:t xml:space="preserve"> RECURRENTE</w:t>
      </w:r>
      <w:r w:rsidRPr="002310D2">
        <w:rPr>
          <w:rFonts w:ascii="Palatino Linotype" w:hAnsi="Palatino Linotype" w:cs="Arial"/>
        </w:rPr>
        <w:t xml:space="preserve"> para presentar el recurso de revisión, transcurrió del </w:t>
      </w:r>
      <w:r w:rsidR="00F93A61" w:rsidRPr="002310D2">
        <w:rPr>
          <w:rFonts w:ascii="Palatino Linotype" w:hAnsi="Palatino Linotype" w:cs="Arial"/>
          <w:b/>
        </w:rPr>
        <w:t>nueve</w:t>
      </w:r>
      <w:r w:rsidR="00284E1D" w:rsidRPr="002310D2">
        <w:rPr>
          <w:rFonts w:ascii="Palatino Linotype" w:hAnsi="Palatino Linotype" w:cs="Arial"/>
          <w:b/>
        </w:rPr>
        <w:t xml:space="preserve"> de </w:t>
      </w:r>
      <w:r w:rsidR="00F93A61" w:rsidRPr="002310D2">
        <w:rPr>
          <w:rFonts w:ascii="Palatino Linotype" w:hAnsi="Palatino Linotype" w:cs="Arial"/>
          <w:b/>
        </w:rPr>
        <w:t>junio</w:t>
      </w:r>
      <w:r w:rsidR="001160F7" w:rsidRPr="002310D2">
        <w:rPr>
          <w:rFonts w:ascii="Palatino Linotype" w:hAnsi="Palatino Linotype" w:cs="Arial"/>
          <w:b/>
        </w:rPr>
        <w:t xml:space="preserve"> al</w:t>
      </w:r>
      <w:r w:rsidR="001160F7" w:rsidRPr="002310D2">
        <w:rPr>
          <w:rFonts w:ascii="Palatino Linotype" w:hAnsi="Palatino Linotype" w:cs="Arial"/>
        </w:rPr>
        <w:t xml:space="preserve"> </w:t>
      </w:r>
      <w:r w:rsidR="001160F7" w:rsidRPr="002310D2">
        <w:rPr>
          <w:rFonts w:ascii="Palatino Linotype" w:hAnsi="Palatino Linotype" w:cs="Arial"/>
          <w:b/>
        </w:rPr>
        <w:t>v</w:t>
      </w:r>
      <w:r w:rsidR="00284E1D" w:rsidRPr="002310D2">
        <w:rPr>
          <w:rFonts w:ascii="Palatino Linotype" w:hAnsi="Palatino Linotype" w:cs="Arial"/>
          <w:b/>
        </w:rPr>
        <w:t>einte</w:t>
      </w:r>
      <w:r w:rsidR="002D3025" w:rsidRPr="002310D2">
        <w:rPr>
          <w:rFonts w:ascii="Palatino Linotype" w:hAnsi="Palatino Linotype" w:cs="Arial"/>
          <w:b/>
        </w:rPr>
        <w:t xml:space="preserve"> de agosto de</w:t>
      </w:r>
      <w:r w:rsidRPr="002310D2">
        <w:rPr>
          <w:rFonts w:ascii="Palatino Linotype" w:hAnsi="Palatino Linotype" w:cs="Arial"/>
          <w:b/>
        </w:rPr>
        <w:t xml:space="preserve"> dos mil veinte</w:t>
      </w:r>
      <w:r w:rsidRPr="002310D2">
        <w:rPr>
          <w:rFonts w:ascii="Palatino Linotype" w:hAnsi="Palatino Linotype" w:cs="Arial"/>
        </w:rPr>
        <w:t xml:space="preserve">, </w:t>
      </w:r>
      <w:r w:rsidRPr="002310D2">
        <w:rPr>
          <w:rFonts w:ascii="Palatino Linotype" w:hAnsi="Palatino Linotype" w:cs="Arial"/>
          <w:lang w:val="es-ES_tradnl"/>
        </w:rPr>
        <w:t xml:space="preserve">sin contemplar en el cómputo los días </w:t>
      </w:r>
      <w:r w:rsidR="00F36037" w:rsidRPr="002310D2">
        <w:rPr>
          <w:rFonts w:ascii="Palatino Linotype" w:hAnsi="Palatino Linotype" w:cs="Arial"/>
          <w:lang w:val="es-ES_tradnl"/>
        </w:rPr>
        <w:t>ocho</w:t>
      </w:r>
      <w:r w:rsidRPr="002310D2">
        <w:rPr>
          <w:rFonts w:ascii="Palatino Linotype" w:hAnsi="Palatino Linotype" w:cs="Arial"/>
          <w:lang w:val="es-ES_tradnl"/>
        </w:rPr>
        <w:t>,</w:t>
      </w:r>
      <w:r w:rsidR="00E53E2A" w:rsidRPr="002310D2">
        <w:rPr>
          <w:rFonts w:ascii="Palatino Linotype" w:hAnsi="Palatino Linotype" w:cs="Arial"/>
          <w:lang w:val="es-ES_tradnl"/>
        </w:rPr>
        <w:t xml:space="preserve"> </w:t>
      </w:r>
      <w:r w:rsidR="00F36037" w:rsidRPr="002310D2">
        <w:rPr>
          <w:rFonts w:ascii="Palatino Linotype" w:hAnsi="Palatino Linotype" w:cs="Arial"/>
          <w:lang w:val="es-ES_tradnl"/>
        </w:rPr>
        <w:t>nueve</w:t>
      </w:r>
      <w:r w:rsidR="00E53E2A" w:rsidRPr="002310D2">
        <w:rPr>
          <w:rFonts w:ascii="Palatino Linotype" w:hAnsi="Palatino Linotype" w:cs="Arial"/>
          <w:lang w:val="es-ES_tradnl"/>
        </w:rPr>
        <w:t>, quince</w:t>
      </w:r>
      <w:r w:rsidR="00F36037" w:rsidRPr="002310D2">
        <w:rPr>
          <w:rFonts w:ascii="Palatino Linotype" w:hAnsi="Palatino Linotype" w:cs="Arial"/>
          <w:lang w:val="es-ES_tradnl"/>
        </w:rPr>
        <w:t xml:space="preserve"> y dieciséis</w:t>
      </w:r>
      <w:r w:rsidRPr="002310D2">
        <w:rPr>
          <w:rFonts w:ascii="Palatino Linotype" w:hAnsi="Palatino Linotype" w:cs="Arial"/>
          <w:lang w:val="es-ES_tradnl"/>
        </w:rPr>
        <w:t xml:space="preserve"> de </w:t>
      </w:r>
      <w:r w:rsidR="00F36037" w:rsidRPr="002310D2">
        <w:rPr>
          <w:rFonts w:ascii="Palatino Linotype" w:hAnsi="Palatino Linotype" w:cs="Arial"/>
          <w:lang w:val="es-ES_tradnl"/>
        </w:rPr>
        <w:t>agosto</w:t>
      </w:r>
      <w:r w:rsidRPr="002310D2">
        <w:rPr>
          <w:rFonts w:ascii="Palatino Linotype" w:hAnsi="Palatino Linotype" w:cs="Arial"/>
          <w:lang w:val="es-ES_tradnl"/>
        </w:rPr>
        <w:t xml:space="preserve"> de dos mil veinte por corresponder a sábados y domingos </w:t>
      </w:r>
      <w:r w:rsidRPr="002310D2">
        <w:rPr>
          <w:rFonts w:ascii="Palatino Linotype" w:hAnsi="Palatino Linotype" w:cs="Arial"/>
        </w:rPr>
        <w:t xml:space="preserve">considerados como días inhábiles; en términos del artículo 3, fracción X de la </w:t>
      </w:r>
      <w:r w:rsidRPr="002310D2">
        <w:rPr>
          <w:rFonts w:ascii="Palatino Linotype" w:hAnsi="Palatino Linotype"/>
        </w:rPr>
        <w:t xml:space="preserve">Ley de Transparencia y Acceso a la Información Pública del Estado de México y Municipios; </w:t>
      </w:r>
      <w:r w:rsidR="00F36037" w:rsidRPr="002310D2">
        <w:rPr>
          <w:rFonts w:ascii="Palatino Linotype" w:hAnsi="Palatino Linotype"/>
        </w:rPr>
        <w:t>así como, del veintitrés de marzo al diecisiete de julio de dos mil veinte; así como, del veinte al treinta y uno de julio de dos mil veinte, por ser considerados como suspensión de labores, derivado de los Acuerdos tomados en torno a la epidemia de la enfermedad generada por el virus SARS-CoV-2 (COVID-19), que originó la emergencia sanitaria por causa de fuerza mayor y medidas de seguridad, aprobados por el Pleno de este Instituto y, de conformidad con el Calendario Oficial en Materia de Transparencia, Acceso a la Información Pública y Protección de Datos Personales para el año dos mil diecinueve y enero dos mil veinte, aprobado por el Pleno de este Instituto, el diecinueve de diciembre de dos mil diecinueve.</w:t>
      </w:r>
    </w:p>
    <w:p w14:paraId="1B21BB1C" w14:textId="00881CA2" w:rsidR="00C7466A" w:rsidRPr="002310D2" w:rsidRDefault="00C7466A" w:rsidP="00C7466A">
      <w:pPr>
        <w:spacing w:line="360" w:lineRule="auto"/>
        <w:jc w:val="both"/>
        <w:rPr>
          <w:rFonts w:ascii="Palatino Linotype" w:hAnsi="Palatino Linotype" w:cs="Arial"/>
          <w:lang w:val="es-ES"/>
        </w:rPr>
      </w:pPr>
      <w:r w:rsidRPr="002310D2">
        <w:rPr>
          <w:rFonts w:ascii="Palatino Linotype" w:hAnsi="Palatino Linotype" w:cs="Arial"/>
          <w:lang w:val="es-ES"/>
        </w:rPr>
        <w:t xml:space="preserve">En ese tenor, si </w:t>
      </w:r>
      <w:r w:rsidR="004A0E23" w:rsidRPr="002310D2">
        <w:rPr>
          <w:rFonts w:ascii="Palatino Linotype" w:hAnsi="Palatino Linotype" w:cs="Arial"/>
          <w:lang w:val="es-ES"/>
        </w:rPr>
        <w:t xml:space="preserve">el </w:t>
      </w:r>
      <w:r w:rsidRPr="002310D2">
        <w:rPr>
          <w:rFonts w:ascii="Palatino Linotype" w:hAnsi="Palatino Linotype" w:cs="Arial"/>
          <w:lang w:val="es-ES"/>
        </w:rPr>
        <w:t>recurso de revisión que nos ocupa, se interpus</w:t>
      </w:r>
      <w:r w:rsidR="004A0E23" w:rsidRPr="002310D2">
        <w:rPr>
          <w:rFonts w:ascii="Palatino Linotype" w:hAnsi="Palatino Linotype" w:cs="Arial"/>
          <w:lang w:val="es-ES"/>
        </w:rPr>
        <w:t>o</w:t>
      </w:r>
      <w:r w:rsidRPr="002310D2">
        <w:rPr>
          <w:rFonts w:ascii="Palatino Linotype" w:hAnsi="Palatino Linotype" w:cs="Arial"/>
          <w:lang w:val="es-ES"/>
        </w:rPr>
        <w:t xml:space="preserve"> en fecha </w:t>
      </w:r>
      <w:r w:rsidR="00F93A61" w:rsidRPr="002310D2">
        <w:rPr>
          <w:rFonts w:ascii="Palatino Linotype" w:hAnsi="Palatino Linotype" w:cs="Arial"/>
          <w:b/>
          <w:u w:val="single"/>
          <w:lang w:val="es-ES"/>
        </w:rPr>
        <w:t xml:space="preserve">veintitrés </w:t>
      </w:r>
      <w:r w:rsidRPr="002310D2">
        <w:rPr>
          <w:rFonts w:ascii="Palatino Linotype" w:hAnsi="Palatino Linotype" w:cs="Arial"/>
          <w:b/>
          <w:u w:val="single"/>
          <w:lang w:val="es-ES"/>
        </w:rPr>
        <w:t xml:space="preserve">de </w:t>
      </w:r>
      <w:r w:rsidR="00F93A61" w:rsidRPr="002310D2">
        <w:rPr>
          <w:rFonts w:ascii="Palatino Linotype" w:hAnsi="Palatino Linotype" w:cs="Arial"/>
          <w:b/>
          <w:u w:val="single"/>
          <w:lang w:val="es-ES"/>
        </w:rPr>
        <w:t>junio</w:t>
      </w:r>
      <w:r w:rsidRPr="002310D2">
        <w:rPr>
          <w:rFonts w:ascii="Palatino Linotype" w:hAnsi="Palatino Linotype" w:cs="Arial"/>
          <w:b/>
          <w:u w:val="single"/>
          <w:lang w:val="es-ES"/>
        </w:rPr>
        <w:t xml:space="preserve"> de dos mil </w:t>
      </w:r>
      <w:r w:rsidR="00E53E2A" w:rsidRPr="002310D2">
        <w:rPr>
          <w:rFonts w:ascii="Palatino Linotype" w:hAnsi="Palatino Linotype" w:cs="Arial"/>
          <w:b/>
          <w:u w:val="single"/>
          <w:lang w:val="es-ES"/>
        </w:rPr>
        <w:t>veinte</w:t>
      </w:r>
      <w:r w:rsidRPr="002310D2">
        <w:rPr>
          <w:rFonts w:ascii="Palatino Linotype" w:hAnsi="Palatino Linotype" w:cs="Arial"/>
          <w:b/>
          <w:lang w:val="es-ES"/>
        </w:rPr>
        <w:t xml:space="preserve">, </w:t>
      </w:r>
      <w:r w:rsidRPr="002310D2">
        <w:rPr>
          <w:rFonts w:ascii="Palatino Linotype" w:hAnsi="Palatino Linotype" w:cs="Arial"/>
          <w:lang w:val="es-ES"/>
        </w:rPr>
        <w:t>ést</w:t>
      </w:r>
      <w:r w:rsidR="004A0E23" w:rsidRPr="002310D2">
        <w:rPr>
          <w:rFonts w:ascii="Palatino Linotype" w:hAnsi="Palatino Linotype" w:cs="Arial"/>
          <w:lang w:val="es-ES"/>
        </w:rPr>
        <w:t>e</w:t>
      </w:r>
      <w:r w:rsidRPr="002310D2">
        <w:rPr>
          <w:rFonts w:ascii="Palatino Linotype" w:hAnsi="Palatino Linotype" w:cs="Arial"/>
          <w:lang w:val="es-ES"/>
        </w:rPr>
        <w:t xml:space="preserve"> se encuentra dentro del margen temporal previsto en el precepto legal y, por tanto, </w:t>
      </w:r>
      <w:r w:rsidR="004A0E23" w:rsidRPr="002310D2">
        <w:rPr>
          <w:rFonts w:ascii="Palatino Linotype" w:hAnsi="Palatino Linotype" w:cs="Arial"/>
          <w:lang w:val="es-ES"/>
        </w:rPr>
        <w:t xml:space="preserve">es </w:t>
      </w:r>
      <w:r w:rsidRPr="002310D2">
        <w:rPr>
          <w:rFonts w:ascii="Palatino Linotype" w:hAnsi="Palatino Linotype" w:cs="Arial"/>
          <w:lang w:val="es-ES"/>
        </w:rPr>
        <w:t xml:space="preserve">oportuno. </w:t>
      </w:r>
    </w:p>
    <w:p w14:paraId="7813EBF2" w14:textId="77777777" w:rsidR="00C7466A" w:rsidRPr="002310D2" w:rsidRDefault="00C7466A" w:rsidP="00C7466A">
      <w:pPr>
        <w:spacing w:line="360" w:lineRule="auto"/>
        <w:jc w:val="both"/>
        <w:rPr>
          <w:rFonts w:ascii="Palatino Linotype" w:hAnsi="Palatino Linotype"/>
          <w:sz w:val="12"/>
        </w:rPr>
      </w:pPr>
    </w:p>
    <w:p w14:paraId="2F4FADC2" w14:textId="3082D473" w:rsidR="00C7466A" w:rsidRPr="002310D2" w:rsidRDefault="00C7466A" w:rsidP="00C7466A">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b/>
        </w:rPr>
      </w:pPr>
      <w:r w:rsidRPr="002310D2">
        <w:rPr>
          <w:rFonts w:ascii="Palatino Linotype" w:hAnsi="Palatino Linotype"/>
          <w:b/>
          <w:sz w:val="28"/>
        </w:rPr>
        <w:t xml:space="preserve">CUARTO. </w:t>
      </w:r>
      <w:r w:rsidRPr="002310D2">
        <w:rPr>
          <w:rFonts w:ascii="Palatino Linotype" w:hAnsi="Palatino Linotype" w:cs="Arial"/>
          <w:b/>
          <w:i/>
          <w:szCs w:val="28"/>
        </w:rPr>
        <w:t>Procedibilidad</w:t>
      </w:r>
      <w:r w:rsidRPr="002310D2">
        <w:rPr>
          <w:rFonts w:ascii="Palatino Linotype" w:hAnsi="Palatino Linotype" w:cs="Arial"/>
          <w:b/>
          <w:szCs w:val="28"/>
        </w:rPr>
        <w:t xml:space="preserve">. </w:t>
      </w:r>
      <w:r w:rsidR="001448A3" w:rsidRPr="002310D2">
        <w:rPr>
          <w:rFonts w:ascii="Palatino Linotype" w:hAnsi="Palatino Linotype" w:cs="Arial"/>
          <w:szCs w:val="28"/>
        </w:rPr>
        <w:t xml:space="preserve">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atención a que fue presentado mediante el formato visible en el </w:t>
      </w:r>
      <w:r w:rsidR="001448A3" w:rsidRPr="002310D2">
        <w:rPr>
          <w:rFonts w:ascii="Palatino Linotype" w:hAnsi="Palatino Linotype" w:cs="Arial"/>
          <w:b/>
          <w:szCs w:val="28"/>
        </w:rPr>
        <w:t>SAIMEX</w:t>
      </w:r>
      <w:r w:rsidR="001448A3" w:rsidRPr="002310D2">
        <w:rPr>
          <w:rFonts w:ascii="Palatino Linotype" w:hAnsi="Palatino Linotype" w:cs="Arial"/>
          <w:szCs w:val="28"/>
        </w:rPr>
        <w:t>.</w:t>
      </w:r>
    </w:p>
    <w:p w14:paraId="41252309" w14:textId="77777777" w:rsidR="000D09CB" w:rsidRPr="002310D2" w:rsidRDefault="00C7466A" w:rsidP="00C7466A">
      <w:pPr>
        <w:spacing w:line="360" w:lineRule="auto"/>
        <w:jc w:val="both"/>
        <w:rPr>
          <w:rFonts w:ascii="Palatino Linotype" w:hAnsi="Palatino Linotype" w:cs="Arial"/>
        </w:rPr>
      </w:pPr>
      <w:r w:rsidRPr="002310D2">
        <w:rPr>
          <w:rFonts w:ascii="Palatino Linotype" w:hAnsi="Palatino Linotype" w:cs="Arial"/>
          <w:b/>
          <w:sz w:val="28"/>
          <w:szCs w:val="28"/>
        </w:rPr>
        <w:t>QUINTO</w:t>
      </w:r>
      <w:r w:rsidRPr="002310D2">
        <w:rPr>
          <w:rFonts w:ascii="Palatino Linotype" w:hAnsi="Palatino Linotype" w:cs="Arial"/>
          <w:b/>
        </w:rPr>
        <w:t xml:space="preserve">. </w:t>
      </w:r>
      <w:r w:rsidRPr="002310D2">
        <w:rPr>
          <w:rFonts w:ascii="Palatino Linotype" w:hAnsi="Palatino Linotype" w:cs="Arial"/>
          <w:b/>
          <w:i/>
        </w:rPr>
        <w:t>Estudio y resolución del recurso</w:t>
      </w:r>
      <w:r w:rsidRPr="002310D2">
        <w:rPr>
          <w:rFonts w:ascii="Palatino Linotype" w:hAnsi="Palatino Linotype" w:cs="Arial"/>
          <w:b/>
          <w:color w:val="000000" w:themeColor="text1"/>
        </w:rPr>
        <w:t>.</w:t>
      </w:r>
      <w:r w:rsidRPr="002310D2">
        <w:rPr>
          <w:rFonts w:ascii="Palatino Linotype" w:hAnsi="Palatino Linotype" w:cs="Arial"/>
          <w:b/>
        </w:rPr>
        <w:t xml:space="preserve"> </w:t>
      </w:r>
      <w:r w:rsidRPr="002310D2">
        <w:rPr>
          <w:rFonts w:ascii="Palatino Linotype" w:hAnsi="Palatino Linotype" w:cs="Arial"/>
        </w:rPr>
        <w:t xml:space="preserve">Una vez determinada la vía sobre la que versarán el presente recurso y previa revisión del expediente electrónico formado en </w:t>
      </w:r>
      <w:r w:rsidRPr="002310D2">
        <w:rPr>
          <w:rFonts w:ascii="Palatino Linotype" w:hAnsi="Palatino Linotype" w:cs="Arial"/>
          <w:b/>
        </w:rPr>
        <w:t>EL SAIMEX</w:t>
      </w:r>
      <w:r w:rsidRPr="002310D2">
        <w:rPr>
          <w:rFonts w:ascii="Palatino Linotype" w:hAnsi="Palatino Linotype" w:cs="Arial"/>
        </w:rPr>
        <w:t xml:space="preserve"> con motivo de la solicitud de información y del recurso que da origen, es conveniente analizar si la respuesta del </w:t>
      </w:r>
      <w:r w:rsidRPr="002310D2">
        <w:rPr>
          <w:rFonts w:ascii="Palatino Linotype" w:hAnsi="Palatino Linotype" w:cs="Arial"/>
          <w:b/>
          <w:lang w:eastAsia="es-MX"/>
        </w:rPr>
        <w:t>SUJETO OBLIGADO</w:t>
      </w:r>
      <w:r w:rsidRPr="002310D2">
        <w:rPr>
          <w:rFonts w:ascii="Palatino Linotype" w:hAnsi="Palatino Linotype" w:cs="Arial"/>
        </w:rPr>
        <w:t>, cumplen con los requisitos y procedimientos del derecho de acceso a la información pública; por lo que, en primer término tenemos que la solicitud de acceso a la información consistió en</w:t>
      </w:r>
      <w:r w:rsidR="000D09CB" w:rsidRPr="002310D2">
        <w:rPr>
          <w:rFonts w:ascii="Palatino Linotype" w:hAnsi="Palatino Linotype" w:cs="Arial"/>
        </w:rPr>
        <w:t>:</w:t>
      </w:r>
    </w:p>
    <w:p w14:paraId="3655822B" w14:textId="77777777" w:rsidR="000D09CB" w:rsidRPr="002310D2" w:rsidRDefault="000D09CB" w:rsidP="00C7466A">
      <w:pPr>
        <w:spacing w:line="360" w:lineRule="auto"/>
        <w:jc w:val="both"/>
        <w:rPr>
          <w:rFonts w:ascii="Palatino Linotype" w:hAnsi="Palatino Linotype" w:cs="Arial"/>
        </w:rPr>
      </w:pPr>
    </w:p>
    <w:p w14:paraId="13A14063" w14:textId="77777777" w:rsidR="000D09CB" w:rsidRPr="002310D2" w:rsidRDefault="000D09CB" w:rsidP="00C7466A">
      <w:pPr>
        <w:spacing w:line="360" w:lineRule="auto"/>
        <w:jc w:val="both"/>
        <w:rPr>
          <w:rFonts w:ascii="Palatino Linotype" w:hAnsi="Palatino Linotype" w:cs="Arial"/>
        </w:rPr>
      </w:pPr>
      <w:r w:rsidRPr="002310D2">
        <w:rPr>
          <w:rFonts w:ascii="Palatino Linotype" w:hAnsi="Palatino Linotype" w:cs="Arial"/>
        </w:rPr>
        <w:t xml:space="preserve">Nombre de las autoridades auxiliares municipales (delegados y subdelegados, y los jefes de sector o de sección y jefes de manzana), relacionando su nombre con el cargo, así como la siguiente información </w:t>
      </w:r>
    </w:p>
    <w:p w14:paraId="1D0CB00B" w14:textId="77777777" w:rsidR="000D09CB" w:rsidRPr="002310D2" w:rsidRDefault="000D09CB" w:rsidP="000D09CB">
      <w:pPr>
        <w:pStyle w:val="Prrafodelista"/>
        <w:numPr>
          <w:ilvl w:val="0"/>
          <w:numId w:val="3"/>
        </w:numPr>
        <w:spacing w:line="360" w:lineRule="auto"/>
        <w:jc w:val="both"/>
        <w:rPr>
          <w:rFonts w:ascii="Palatino Linotype" w:hAnsi="Palatino Linotype" w:cs="Arial"/>
          <w:sz w:val="14"/>
        </w:rPr>
      </w:pPr>
      <w:r w:rsidRPr="002310D2">
        <w:rPr>
          <w:rFonts w:ascii="Palatino Linotype" w:hAnsi="Palatino Linotype" w:cs="Arial"/>
        </w:rPr>
        <w:t xml:space="preserve">Periodo por el que fueron electos; </w:t>
      </w:r>
    </w:p>
    <w:p w14:paraId="3615A9AC" w14:textId="77777777" w:rsidR="000D09CB" w:rsidRPr="002310D2" w:rsidRDefault="000D09CB" w:rsidP="000D09CB">
      <w:pPr>
        <w:pStyle w:val="Prrafodelista"/>
        <w:numPr>
          <w:ilvl w:val="0"/>
          <w:numId w:val="3"/>
        </w:numPr>
        <w:spacing w:line="360" w:lineRule="auto"/>
        <w:jc w:val="both"/>
        <w:rPr>
          <w:rFonts w:ascii="Palatino Linotype" w:hAnsi="Palatino Linotype" w:cs="Arial"/>
          <w:sz w:val="14"/>
        </w:rPr>
      </w:pPr>
      <w:r w:rsidRPr="002310D2">
        <w:rPr>
          <w:rFonts w:ascii="Palatino Linotype" w:hAnsi="Palatino Linotype" w:cs="Arial"/>
        </w:rPr>
        <w:t xml:space="preserve">Convocatoria de la elección; </w:t>
      </w:r>
    </w:p>
    <w:p w14:paraId="38276177" w14:textId="084D668B" w:rsidR="000D09CB" w:rsidRPr="002310D2" w:rsidRDefault="000D09CB" w:rsidP="000D09CB">
      <w:pPr>
        <w:pStyle w:val="Prrafodelista"/>
        <w:numPr>
          <w:ilvl w:val="0"/>
          <w:numId w:val="3"/>
        </w:numPr>
        <w:spacing w:line="360" w:lineRule="auto"/>
        <w:jc w:val="both"/>
        <w:rPr>
          <w:rFonts w:ascii="Palatino Linotype" w:hAnsi="Palatino Linotype" w:cs="Arial"/>
          <w:sz w:val="14"/>
        </w:rPr>
      </w:pPr>
      <w:r w:rsidRPr="002310D2">
        <w:rPr>
          <w:rFonts w:ascii="Palatino Linotype" w:hAnsi="Palatino Linotype" w:cs="Arial"/>
        </w:rPr>
        <w:t xml:space="preserve">Si el cargo es honorífico o recibe algún salario o dieta, señalándose el fundamento legal; </w:t>
      </w:r>
    </w:p>
    <w:p w14:paraId="1C63851E" w14:textId="77777777" w:rsidR="000D09CB" w:rsidRPr="002310D2" w:rsidRDefault="000D09CB" w:rsidP="000D09CB">
      <w:pPr>
        <w:pStyle w:val="Prrafodelista"/>
        <w:numPr>
          <w:ilvl w:val="0"/>
          <w:numId w:val="3"/>
        </w:numPr>
        <w:spacing w:line="360" w:lineRule="auto"/>
        <w:jc w:val="both"/>
        <w:rPr>
          <w:rFonts w:ascii="Palatino Linotype" w:hAnsi="Palatino Linotype" w:cs="Arial"/>
          <w:sz w:val="14"/>
        </w:rPr>
      </w:pPr>
      <w:r w:rsidRPr="002310D2">
        <w:rPr>
          <w:rFonts w:ascii="Palatino Linotype" w:hAnsi="Palatino Linotype" w:cs="Arial"/>
        </w:rPr>
        <w:t xml:space="preserve">Los datos públicos de contacto de cada autoridad; y, </w:t>
      </w:r>
    </w:p>
    <w:p w14:paraId="434DB9B6" w14:textId="137233D8" w:rsidR="00C7466A" w:rsidRPr="002310D2" w:rsidRDefault="000D09CB" w:rsidP="000D09CB">
      <w:pPr>
        <w:pStyle w:val="Prrafodelista"/>
        <w:numPr>
          <w:ilvl w:val="0"/>
          <w:numId w:val="3"/>
        </w:numPr>
        <w:spacing w:line="360" w:lineRule="auto"/>
        <w:jc w:val="both"/>
        <w:rPr>
          <w:rFonts w:ascii="Palatino Linotype" w:hAnsi="Palatino Linotype" w:cs="Arial"/>
          <w:sz w:val="14"/>
        </w:rPr>
      </w:pPr>
      <w:r w:rsidRPr="002310D2">
        <w:rPr>
          <w:rFonts w:ascii="Palatino Linotype" w:hAnsi="Palatino Linotype" w:cs="Arial"/>
        </w:rPr>
        <w:t>Si cuentan con oficina para contacto con la ciudadanía.</w:t>
      </w:r>
    </w:p>
    <w:p w14:paraId="1F3BA409" w14:textId="77777777" w:rsidR="000D09CB" w:rsidRPr="002310D2" w:rsidRDefault="000D09CB" w:rsidP="000D09CB">
      <w:pPr>
        <w:pStyle w:val="Prrafodelista"/>
        <w:spacing w:line="360" w:lineRule="auto"/>
        <w:ind w:left="720"/>
        <w:jc w:val="both"/>
        <w:rPr>
          <w:rFonts w:ascii="Palatino Linotype" w:hAnsi="Palatino Linotype" w:cs="Arial"/>
          <w:sz w:val="14"/>
        </w:rPr>
      </w:pPr>
    </w:p>
    <w:p w14:paraId="17DA4F90" w14:textId="6B6D645D" w:rsidR="00C7466A" w:rsidRPr="002310D2" w:rsidRDefault="00C7466A" w:rsidP="00C7466A">
      <w:pPr>
        <w:pStyle w:val="Prrafodelista"/>
        <w:widowControl w:val="0"/>
        <w:autoSpaceDE w:val="0"/>
        <w:autoSpaceDN w:val="0"/>
        <w:adjustRightInd w:val="0"/>
        <w:spacing w:after="120" w:line="360" w:lineRule="auto"/>
        <w:ind w:left="0"/>
        <w:jc w:val="both"/>
        <w:rPr>
          <w:rFonts w:ascii="Palatino Linotype" w:hAnsi="Palatino Linotype" w:cs="Arial"/>
        </w:rPr>
      </w:pPr>
      <w:r w:rsidRPr="002310D2">
        <w:rPr>
          <w:rFonts w:ascii="Palatino Linotype" w:hAnsi="Palatino Linotype" w:cs="Arial"/>
        </w:rPr>
        <w:t xml:space="preserve">De lo anterior, se desprende que </w:t>
      </w:r>
      <w:r w:rsidRPr="002310D2">
        <w:rPr>
          <w:rFonts w:ascii="Palatino Linotype" w:hAnsi="Palatino Linotype" w:cs="Arial"/>
          <w:b/>
        </w:rPr>
        <w:t>EL SUJETO OBLIGADO</w:t>
      </w:r>
      <w:r w:rsidRPr="002310D2">
        <w:rPr>
          <w:rFonts w:ascii="Palatino Linotype" w:hAnsi="Palatino Linotype" w:cs="Arial"/>
        </w:rPr>
        <w:t xml:space="preserve"> le informó </w:t>
      </w:r>
      <w:r w:rsidR="001448A3" w:rsidRPr="002310D2">
        <w:rPr>
          <w:rFonts w:ascii="Palatino Linotype" w:hAnsi="Palatino Linotype" w:cs="Arial"/>
        </w:rPr>
        <w:t>lo siguiente:</w:t>
      </w:r>
    </w:p>
    <w:p w14:paraId="0797461A" w14:textId="4209A420" w:rsidR="00284E1D" w:rsidRPr="002310D2" w:rsidRDefault="000D09CB" w:rsidP="00C7466A">
      <w:pPr>
        <w:pStyle w:val="Prrafodelista"/>
        <w:widowControl w:val="0"/>
        <w:autoSpaceDE w:val="0"/>
        <w:autoSpaceDN w:val="0"/>
        <w:adjustRightInd w:val="0"/>
        <w:spacing w:after="120" w:line="360" w:lineRule="auto"/>
        <w:ind w:left="0"/>
        <w:jc w:val="both"/>
        <w:rPr>
          <w:rFonts w:ascii="Palatino Linotype" w:hAnsi="Palatino Linotype" w:cs="Arial"/>
        </w:rPr>
      </w:pPr>
      <w:r w:rsidRPr="002310D2">
        <w:rPr>
          <w:noProof/>
          <w:lang w:eastAsia="es-MX"/>
        </w:rPr>
        <w:drawing>
          <wp:inline distT="0" distB="0" distL="0" distR="0" wp14:anchorId="06EA3233" wp14:editId="108BCF18">
            <wp:extent cx="5765775" cy="7325771"/>
            <wp:effectExtent l="0" t="0" r="6985"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043" t="9409" r="35842" b="7523"/>
                    <a:stretch/>
                  </pic:blipFill>
                  <pic:spPr bwMode="auto">
                    <a:xfrm>
                      <a:off x="0" y="0"/>
                      <a:ext cx="5793521" cy="7361024"/>
                    </a:xfrm>
                    <a:prstGeom prst="rect">
                      <a:avLst/>
                    </a:prstGeom>
                    <a:ln>
                      <a:noFill/>
                    </a:ln>
                    <a:extLst>
                      <a:ext uri="{53640926-AAD7-44D8-BBD7-CCE9431645EC}">
                        <a14:shadowObscured xmlns:a14="http://schemas.microsoft.com/office/drawing/2010/main"/>
                      </a:ext>
                    </a:extLst>
                  </pic:spPr>
                </pic:pic>
              </a:graphicData>
            </a:graphic>
          </wp:inline>
        </w:drawing>
      </w:r>
    </w:p>
    <w:p w14:paraId="5E948D0E" w14:textId="164AC349" w:rsidR="000D09CB" w:rsidRPr="002310D2" w:rsidRDefault="000D09CB" w:rsidP="00C7466A">
      <w:pPr>
        <w:spacing w:line="360" w:lineRule="auto"/>
        <w:jc w:val="both"/>
        <w:rPr>
          <w:rFonts w:ascii="Palatino Linotype" w:hAnsi="Palatino Linotype"/>
        </w:rPr>
      </w:pPr>
      <w:r w:rsidRPr="002310D2">
        <w:rPr>
          <w:noProof/>
          <w:lang w:eastAsia="es-MX"/>
        </w:rPr>
        <w:drawing>
          <wp:inline distT="0" distB="0" distL="0" distR="0" wp14:anchorId="4D3297B1" wp14:editId="5DBD972F">
            <wp:extent cx="5718355" cy="728348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583" t="14924" r="34837" b="12875"/>
                    <a:stretch/>
                  </pic:blipFill>
                  <pic:spPr bwMode="auto">
                    <a:xfrm>
                      <a:off x="0" y="0"/>
                      <a:ext cx="5741110" cy="7312470"/>
                    </a:xfrm>
                    <a:prstGeom prst="rect">
                      <a:avLst/>
                    </a:prstGeom>
                    <a:ln>
                      <a:noFill/>
                    </a:ln>
                    <a:extLst>
                      <a:ext uri="{53640926-AAD7-44D8-BBD7-CCE9431645EC}">
                        <a14:shadowObscured xmlns:a14="http://schemas.microsoft.com/office/drawing/2010/main"/>
                      </a:ext>
                    </a:extLst>
                  </pic:spPr>
                </pic:pic>
              </a:graphicData>
            </a:graphic>
          </wp:inline>
        </w:drawing>
      </w:r>
    </w:p>
    <w:p w14:paraId="4D5DC60F" w14:textId="398C7A98" w:rsidR="000D09CB" w:rsidRPr="002310D2" w:rsidRDefault="000D09CB" w:rsidP="00C7466A">
      <w:pPr>
        <w:spacing w:line="360" w:lineRule="auto"/>
        <w:jc w:val="both"/>
        <w:rPr>
          <w:rFonts w:ascii="Palatino Linotype" w:hAnsi="Palatino Linotype"/>
        </w:rPr>
      </w:pPr>
      <w:r w:rsidRPr="002310D2">
        <w:rPr>
          <w:noProof/>
          <w:lang w:eastAsia="es-MX"/>
        </w:rPr>
        <w:drawing>
          <wp:inline distT="0" distB="0" distL="0" distR="0" wp14:anchorId="5D47E711" wp14:editId="681FA043">
            <wp:extent cx="5771012" cy="7235917"/>
            <wp:effectExtent l="0" t="0" r="127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222" t="23035" r="34747" b="8985"/>
                    <a:stretch/>
                  </pic:blipFill>
                  <pic:spPr bwMode="auto">
                    <a:xfrm>
                      <a:off x="0" y="0"/>
                      <a:ext cx="5801044" cy="7273572"/>
                    </a:xfrm>
                    <a:prstGeom prst="rect">
                      <a:avLst/>
                    </a:prstGeom>
                    <a:ln>
                      <a:noFill/>
                    </a:ln>
                    <a:extLst>
                      <a:ext uri="{53640926-AAD7-44D8-BBD7-CCE9431645EC}">
                        <a14:shadowObscured xmlns:a14="http://schemas.microsoft.com/office/drawing/2010/main"/>
                      </a:ext>
                    </a:extLst>
                  </pic:spPr>
                </pic:pic>
              </a:graphicData>
            </a:graphic>
          </wp:inline>
        </w:drawing>
      </w:r>
    </w:p>
    <w:p w14:paraId="68F75A1B" w14:textId="685D774A" w:rsidR="00C7466A" w:rsidRPr="002310D2" w:rsidRDefault="00C7466A" w:rsidP="00C7466A">
      <w:pPr>
        <w:spacing w:line="360" w:lineRule="auto"/>
        <w:jc w:val="both"/>
        <w:rPr>
          <w:rFonts w:ascii="Palatino Linotype" w:hAnsi="Palatino Linotype"/>
        </w:rPr>
      </w:pPr>
      <w:r w:rsidRPr="002310D2">
        <w:rPr>
          <w:rFonts w:ascii="Palatino Linotype" w:hAnsi="Palatino Linotype"/>
        </w:rPr>
        <w:t xml:space="preserve">De lo anterior, </w:t>
      </w:r>
      <w:r w:rsidR="00F137C1" w:rsidRPr="002310D2">
        <w:rPr>
          <w:rFonts w:ascii="Palatino Linotype" w:hAnsi="Palatino Linotype"/>
        </w:rPr>
        <w:t>la</w:t>
      </w:r>
      <w:r w:rsidRPr="002310D2">
        <w:rPr>
          <w:rFonts w:ascii="Palatino Linotype" w:hAnsi="Palatino Linotype"/>
        </w:rPr>
        <w:t xml:space="preserve"> ahora </w:t>
      </w:r>
      <w:r w:rsidRPr="002310D2">
        <w:rPr>
          <w:rFonts w:ascii="Palatino Linotype" w:hAnsi="Palatino Linotype"/>
          <w:b/>
        </w:rPr>
        <w:t>RECURRENTE</w:t>
      </w:r>
      <w:r w:rsidRPr="002310D2">
        <w:rPr>
          <w:rFonts w:ascii="Palatino Linotype" w:hAnsi="Palatino Linotype"/>
        </w:rPr>
        <w:t xml:space="preserve"> señaló como acto impugnado en el recurso de revisión en estudio </w:t>
      </w:r>
      <w:r w:rsidR="000D09CB" w:rsidRPr="002310D2">
        <w:rPr>
          <w:rFonts w:ascii="Palatino Linotype" w:hAnsi="Palatino Linotype"/>
        </w:rPr>
        <w:t>“</w:t>
      </w:r>
      <w:r w:rsidR="000D09CB" w:rsidRPr="002310D2">
        <w:rPr>
          <w:rFonts w:ascii="Palatino Linotype" w:hAnsi="Palatino Linotype"/>
          <w:i/>
          <w:sz w:val="22"/>
          <w:szCs w:val="22"/>
        </w:rPr>
        <w:t xml:space="preserve">Se reclama la falta de respuesta a los puntos 2 y 4 de mi petición, ya que el Secretario del Ayuntamiento refiere en el oficio SA/20/08/06/2020 que cuenta con los datos de celulares de las autoridades auxiliares pero no fueron proporcionados.” </w:t>
      </w:r>
      <w:r w:rsidRPr="002310D2">
        <w:rPr>
          <w:rFonts w:ascii="Palatino Linotype" w:hAnsi="Palatino Linotype"/>
        </w:rPr>
        <w:t>y como razones y motivos de inconformidad “</w:t>
      </w:r>
      <w:r w:rsidR="00D95D27" w:rsidRPr="002310D2">
        <w:rPr>
          <w:rFonts w:ascii="Palatino Linotype" w:hAnsi="Palatino Linotype"/>
          <w:i/>
        </w:rPr>
        <w:t>No se acompañan los datos de celulares de las autoridades auxiliares.</w:t>
      </w:r>
      <w:r w:rsidRPr="002310D2">
        <w:rPr>
          <w:rFonts w:ascii="Palatino Linotype" w:hAnsi="Palatino Linotype"/>
          <w:i/>
        </w:rPr>
        <w:t xml:space="preserve">” </w:t>
      </w:r>
    </w:p>
    <w:p w14:paraId="7448BDC9" w14:textId="3157E393" w:rsidR="00C7466A" w:rsidRPr="002310D2" w:rsidRDefault="00C7466A" w:rsidP="00C7466A">
      <w:pPr>
        <w:spacing w:before="100" w:beforeAutospacing="1" w:after="100" w:afterAutospacing="1" w:line="360" w:lineRule="auto"/>
        <w:jc w:val="both"/>
        <w:rPr>
          <w:rFonts w:ascii="Palatino Linotype" w:hAnsi="Palatino Linotype"/>
        </w:rPr>
      </w:pPr>
      <w:r w:rsidRPr="002310D2">
        <w:rPr>
          <w:rFonts w:ascii="Palatino Linotype" w:hAnsi="Palatino Linotype"/>
        </w:rPr>
        <w:t>Bajo lo cual, se actualiza la causal</w:t>
      </w:r>
      <w:r w:rsidR="00F137C1" w:rsidRPr="002310D2">
        <w:rPr>
          <w:rFonts w:ascii="Palatino Linotype" w:hAnsi="Palatino Linotype"/>
        </w:rPr>
        <w:t xml:space="preserve"> de procedencia en la fracción </w:t>
      </w:r>
      <w:r w:rsidR="00D95D27" w:rsidRPr="002310D2">
        <w:rPr>
          <w:rFonts w:ascii="Palatino Linotype" w:hAnsi="Palatino Linotype"/>
        </w:rPr>
        <w:t>V</w:t>
      </w:r>
      <w:r w:rsidR="00F137C1" w:rsidRPr="002310D2">
        <w:rPr>
          <w:rFonts w:ascii="Palatino Linotype" w:hAnsi="Palatino Linotype"/>
        </w:rPr>
        <w:t>,</w:t>
      </w:r>
      <w:r w:rsidRPr="002310D2">
        <w:rPr>
          <w:rFonts w:ascii="Palatino Linotype" w:hAnsi="Palatino Linotype"/>
        </w:rPr>
        <w:t xml:space="preserve"> de la Ley de Transparencia y Acceso a la Información Pública del Estado de México y Municipios que dispone:</w:t>
      </w:r>
    </w:p>
    <w:p w14:paraId="25A5AB27" w14:textId="77777777" w:rsidR="00C7466A" w:rsidRPr="002310D2" w:rsidRDefault="00C7466A" w:rsidP="00C7466A">
      <w:pPr>
        <w:spacing w:line="276" w:lineRule="auto"/>
        <w:ind w:left="851" w:right="616"/>
        <w:jc w:val="both"/>
        <w:rPr>
          <w:rFonts w:ascii="Palatino Linotype" w:hAnsi="Palatino Linotype"/>
          <w:i/>
        </w:rPr>
      </w:pPr>
      <w:r w:rsidRPr="002310D2">
        <w:rPr>
          <w:rFonts w:ascii="Palatino Linotype" w:hAnsi="Palatino Linotype"/>
          <w:b/>
          <w:i/>
        </w:rPr>
        <w:t>“Artículo 179.</w:t>
      </w:r>
      <w:r w:rsidRPr="002310D2">
        <w:rPr>
          <w:rFonts w:ascii="Palatino Linotype" w:hAnsi="Palatino Linotype"/>
          <w:i/>
        </w:rPr>
        <w:t xml:space="preserve"> El recurso de revisión es un medio de protección que la Ley otorga a los particulares, para hacer valer su derecho de acceso a la información pública, y procederá en contra de las siguientes causas:</w:t>
      </w:r>
    </w:p>
    <w:p w14:paraId="5FA3B6A1" w14:textId="76F6D923" w:rsidR="00C7466A" w:rsidRPr="002310D2" w:rsidRDefault="00D95D27" w:rsidP="00C7466A">
      <w:pPr>
        <w:spacing w:line="276" w:lineRule="auto"/>
        <w:ind w:left="851" w:right="616"/>
        <w:jc w:val="both"/>
        <w:rPr>
          <w:rFonts w:ascii="Palatino Linotype" w:hAnsi="Palatino Linotype"/>
          <w:i/>
        </w:rPr>
      </w:pPr>
      <w:r w:rsidRPr="002310D2">
        <w:rPr>
          <w:rFonts w:ascii="Palatino Linotype" w:hAnsi="Palatino Linotype"/>
          <w:b/>
          <w:i/>
        </w:rPr>
        <w:t>V. La entrega de información incompleta;</w:t>
      </w:r>
      <w:r w:rsidR="00C7466A" w:rsidRPr="002310D2">
        <w:rPr>
          <w:rFonts w:ascii="Palatino Linotype" w:hAnsi="Palatino Linotype"/>
          <w:i/>
        </w:rPr>
        <w:t>”</w:t>
      </w:r>
    </w:p>
    <w:p w14:paraId="26A238EC" w14:textId="749BF50D" w:rsidR="00C7466A" w:rsidRPr="002310D2" w:rsidRDefault="00BE24DF" w:rsidP="00C7466A">
      <w:pPr>
        <w:pStyle w:val="Prrafodelista"/>
        <w:widowControl w:val="0"/>
        <w:autoSpaceDE w:val="0"/>
        <w:autoSpaceDN w:val="0"/>
        <w:adjustRightInd w:val="0"/>
        <w:spacing w:before="360" w:after="240" w:line="360" w:lineRule="auto"/>
        <w:ind w:left="0"/>
        <w:jc w:val="both"/>
        <w:rPr>
          <w:rFonts w:ascii="Palatino Linotype" w:hAnsi="Palatino Linotype"/>
        </w:rPr>
      </w:pPr>
      <w:r w:rsidRPr="002310D2">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14:anchorId="1E14DF52" wp14:editId="4C1FF425">
                <wp:simplePos x="0" y="0"/>
                <wp:positionH relativeFrom="column">
                  <wp:posOffset>18509</wp:posOffset>
                </wp:positionH>
                <wp:positionV relativeFrom="paragraph">
                  <wp:posOffset>1128471</wp:posOffset>
                </wp:positionV>
                <wp:extent cx="5895833" cy="2518012"/>
                <wp:effectExtent l="38100" t="38100" r="67310" b="92075"/>
                <wp:wrapNone/>
                <wp:docPr id="5" name="Conector recto 5"/>
                <wp:cNvGraphicFramePr/>
                <a:graphic xmlns:a="http://schemas.openxmlformats.org/drawingml/2006/main">
                  <a:graphicData uri="http://schemas.microsoft.com/office/word/2010/wordprocessingShape">
                    <wps:wsp>
                      <wps:cNvCnPr/>
                      <wps:spPr>
                        <a:xfrm>
                          <a:off x="0" y="0"/>
                          <a:ext cx="5895833" cy="2518012"/>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57C972A0" id="Conector recto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45pt,88.85pt" to="465.7pt,28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" strokecolor="red" strokeweight="2pt">
                <v:shadow on="t" color="black" opacity="24903f" origin=",.5" offset="0,.55556mm"/>
              </v:line>
            </w:pict>
          </mc:Fallback>
        </mc:AlternateContent>
      </w:r>
      <w:r w:rsidR="00C7466A" w:rsidRPr="002310D2">
        <w:rPr>
          <w:rFonts w:ascii="Palatino Linotype" w:hAnsi="Palatino Linotype" w:cs="Arial"/>
        </w:rPr>
        <w:t xml:space="preserve">Por otra parte, </w:t>
      </w:r>
      <w:r w:rsidR="00C7466A" w:rsidRPr="002310D2">
        <w:rPr>
          <w:rFonts w:ascii="Palatino Linotype" w:hAnsi="Palatino Linotype"/>
        </w:rPr>
        <w:t xml:space="preserve">es necesario hacer mención </w:t>
      </w:r>
      <w:r w:rsidR="00D95D27" w:rsidRPr="002310D2">
        <w:rPr>
          <w:rFonts w:ascii="Palatino Linotype" w:hAnsi="Palatino Linotype"/>
        </w:rPr>
        <w:t xml:space="preserve">que </w:t>
      </w:r>
      <w:r w:rsidR="00D95D27" w:rsidRPr="002310D2">
        <w:rPr>
          <w:rFonts w:ascii="Palatino Linotype" w:hAnsi="Palatino Linotype"/>
          <w:b/>
        </w:rPr>
        <w:t>EL SUJETO OBLIGADO</w:t>
      </w:r>
      <w:r w:rsidR="00D95D27" w:rsidRPr="002310D2">
        <w:rPr>
          <w:rFonts w:ascii="Palatino Linotype" w:hAnsi="Palatino Linotype"/>
        </w:rPr>
        <w:t xml:space="preserve"> remitió el Informe Justificado por el que da respuesta a los planteamientos hechos por </w:t>
      </w:r>
      <w:r w:rsidR="00D95D27" w:rsidRPr="002310D2">
        <w:rPr>
          <w:rFonts w:ascii="Palatino Linotype" w:hAnsi="Palatino Linotype"/>
          <w:b/>
        </w:rPr>
        <w:t>LA RECURRENTE</w:t>
      </w:r>
      <w:r w:rsidR="00D95D27" w:rsidRPr="002310D2">
        <w:rPr>
          <w:rFonts w:ascii="Palatino Linotype" w:hAnsi="Palatino Linotype"/>
        </w:rPr>
        <w:t xml:space="preserve"> como se observa a continuación;</w:t>
      </w:r>
    </w:p>
    <w:p w14:paraId="41ACDB6B" w14:textId="025BAFDE" w:rsidR="00D95D27" w:rsidRPr="002310D2" w:rsidRDefault="00D95D27" w:rsidP="00C7466A">
      <w:pPr>
        <w:pStyle w:val="Prrafodelista"/>
        <w:widowControl w:val="0"/>
        <w:autoSpaceDE w:val="0"/>
        <w:autoSpaceDN w:val="0"/>
        <w:adjustRightInd w:val="0"/>
        <w:spacing w:before="360" w:after="240" w:line="360" w:lineRule="auto"/>
        <w:ind w:left="0"/>
        <w:jc w:val="both"/>
        <w:rPr>
          <w:rFonts w:ascii="Palatino Linotype" w:hAnsi="Palatino Linotype"/>
        </w:rPr>
      </w:pPr>
      <w:r w:rsidRPr="002310D2">
        <w:rPr>
          <w:noProof/>
          <w:lang w:eastAsia="es-MX"/>
        </w:rPr>
        <w:drawing>
          <wp:inline distT="0" distB="0" distL="0" distR="0" wp14:anchorId="127683B6" wp14:editId="077CD9B9">
            <wp:extent cx="5777105" cy="7293610"/>
            <wp:effectExtent l="0" t="0" r="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675" t="15736" r="35202" b="12552"/>
                    <a:stretch/>
                  </pic:blipFill>
                  <pic:spPr bwMode="auto">
                    <a:xfrm>
                      <a:off x="0" y="0"/>
                      <a:ext cx="5821031" cy="7349067"/>
                    </a:xfrm>
                    <a:prstGeom prst="rect">
                      <a:avLst/>
                    </a:prstGeom>
                    <a:ln>
                      <a:noFill/>
                    </a:ln>
                    <a:extLst>
                      <a:ext uri="{53640926-AAD7-44D8-BBD7-CCE9431645EC}">
                        <a14:shadowObscured xmlns:a14="http://schemas.microsoft.com/office/drawing/2010/main"/>
                      </a:ext>
                    </a:extLst>
                  </pic:spPr>
                </pic:pic>
              </a:graphicData>
            </a:graphic>
          </wp:inline>
        </w:drawing>
      </w:r>
    </w:p>
    <w:p w14:paraId="5BB93073" w14:textId="2F95F940" w:rsidR="00D95D27" w:rsidRPr="002310D2" w:rsidRDefault="00D95D27" w:rsidP="00C7466A">
      <w:pPr>
        <w:pStyle w:val="Prrafodelista"/>
        <w:widowControl w:val="0"/>
        <w:autoSpaceDE w:val="0"/>
        <w:autoSpaceDN w:val="0"/>
        <w:adjustRightInd w:val="0"/>
        <w:spacing w:before="360" w:after="240" w:line="360" w:lineRule="auto"/>
        <w:ind w:left="0"/>
        <w:jc w:val="both"/>
        <w:rPr>
          <w:rFonts w:ascii="Palatino Linotype" w:hAnsi="Palatino Linotype"/>
        </w:rPr>
      </w:pPr>
      <w:r w:rsidRPr="002310D2">
        <w:rPr>
          <w:noProof/>
          <w:lang w:eastAsia="es-MX"/>
        </w:rPr>
        <w:drawing>
          <wp:inline distT="0" distB="0" distL="0" distR="0" wp14:anchorId="2787C679" wp14:editId="041AB959">
            <wp:extent cx="5764815" cy="7056208"/>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313" t="22712" r="35932" b="5898"/>
                    <a:stretch/>
                  </pic:blipFill>
                  <pic:spPr bwMode="auto">
                    <a:xfrm>
                      <a:off x="0" y="0"/>
                      <a:ext cx="5806624" cy="7107383"/>
                    </a:xfrm>
                    <a:prstGeom prst="rect">
                      <a:avLst/>
                    </a:prstGeom>
                    <a:ln>
                      <a:noFill/>
                    </a:ln>
                    <a:extLst>
                      <a:ext uri="{53640926-AAD7-44D8-BBD7-CCE9431645EC}">
                        <a14:shadowObscured xmlns:a14="http://schemas.microsoft.com/office/drawing/2010/main"/>
                      </a:ext>
                    </a:extLst>
                  </pic:spPr>
                </pic:pic>
              </a:graphicData>
            </a:graphic>
          </wp:inline>
        </w:drawing>
      </w:r>
    </w:p>
    <w:p w14:paraId="386E87EE" w14:textId="122C825F" w:rsidR="00C7466A" w:rsidRPr="002310D2" w:rsidRDefault="00C7466A" w:rsidP="00C7466A">
      <w:pPr>
        <w:spacing w:before="360" w:after="360" w:line="360" w:lineRule="auto"/>
        <w:jc w:val="both"/>
        <w:rPr>
          <w:rFonts w:ascii="Palatino Linotype" w:hAnsi="Palatino Linotype"/>
        </w:rPr>
      </w:pPr>
      <w:r w:rsidRPr="002310D2">
        <w:rPr>
          <w:rFonts w:ascii="Palatino Linotype" w:hAnsi="Palatino Linotype"/>
        </w:rPr>
        <w:t xml:space="preserve">Establecido lo anterior, </w:t>
      </w:r>
      <w:r w:rsidRPr="002310D2">
        <w:rPr>
          <w:rFonts w:ascii="Palatino Linotype" w:hAnsi="Palatino Linotype" w:cs="Arial"/>
        </w:rPr>
        <w:t>esta</w:t>
      </w:r>
      <w:r w:rsidRPr="002310D2">
        <w:rPr>
          <w:rFonts w:ascii="Palatino Linotype" w:hAnsi="Palatino Linotype"/>
        </w:rPr>
        <w:t xml:space="preserve"> </w:t>
      </w:r>
      <w:r w:rsidRPr="002310D2">
        <w:rPr>
          <w:rFonts w:ascii="Palatino Linotype" w:hAnsi="Palatino Linotype"/>
          <w:lang w:eastAsia="es-ES_tradnl"/>
        </w:rPr>
        <w:t>Ponencia</w:t>
      </w:r>
      <w:r w:rsidRPr="002310D2">
        <w:rPr>
          <w:rFonts w:ascii="Palatino Linotype" w:hAnsi="Palatino Linotype"/>
        </w:rPr>
        <w:t xml:space="preserve"> Resolutora advierte que resultan</w:t>
      </w:r>
      <w:r w:rsidR="00284E1D" w:rsidRPr="002310D2">
        <w:rPr>
          <w:rFonts w:ascii="Palatino Linotype" w:hAnsi="Palatino Linotype"/>
        </w:rPr>
        <w:t xml:space="preserve"> </w:t>
      </w:r>
      <w:r w:rsidR="00284E1D" w:rsidRPr="002310D2">
        <w:rPr>
          <w:rFonts w:ascii="Palatino Linotype" w:hAnsi="Palatino Linotype"/>
          <w:b/>
        </w:rPr>
        <w:t>parcialmente</w:t>
      </w:r>
      <w:r w:rsidR="00284E1D" w:rsidRPr="002310D2">
        <w:rPr>
          <w:rFonts w:ascii="Palatino Linotype" w:hAnsi="Palatino Linotype"/>
        </w:rPr>
        <w:t xml:space="preserve"> </w:t>
      </w:r>
      <w:r w:rsidRPr="002310D2">
        <w:rPr>
          <w:rFonts w:ascii="Palatino Linotype" w:hAnsi="Palatino Linotype"/>
          <w:b/>
        </w:rPr>
        <w:t xml:space="preserve">fundadas </w:t>
      </w:r>
      <w:r w:rsidRPr="002310D2">
        <w:rPr>
          <w:rFonts w:ascii="Palatino Linotype" w:hAnsi="Palatino Linotype" w:cs="Arial"/>
        </w:rPr>
        <w:t xml:space="preserve">las razones o motivos de </w:t>
      </w:r>
      <w:r w:rsidRPr="002310D2">
        <w:rPr>
          <w:rFonts w:ascii="Palatino Linotype" w:hAnsi="Palatino Linotype"/>
        </w:rPr>
        <w:t xml:space="preserve">inconformidad expuestas por </w:t>
      </w:r>
      <w:r w:rsidR="00E06181" w:rsidRPr="002310D2">
        <w:rPr>
          <w:rFonts w:ascii="Palatino Linotype" w:hAnsi="Palatino Linotype" w:cs="Arial"/>
          <w:b/>
        </w:rPr>
        <w:t>LA</w:t>
      </w:r>
      <w:r w:rsidRPr="002310D2">
        <w:rPr>
          <w:rFonts w:ascii="Palatino Linotype" w:hAnsi="Palatino Linotype" w:cs="Arial"/>
          <w:b/>
        </w:rPr>
        <w:t xml:space="preserve"> RECURRENTE</w:t>
      </w:r>
      <w:r w:rsidR="00BE24DF" w:rsidRPr="002310D2">
        <w:rPr>
          <w:rFonts w:ascii="Palatino Linotype" w:hAnsi="Palatino Linotype"/>
        </w:rPr>
        <w:t>, en razón de lo siguiente.</w:t>
      </w:r>
    </w:p>
    <w:p w14:paraId="509222DE" w14:textId="3DBAF574" w:rsidR="00BE24DF" w:rsidRPr="002310D2" w:rsidRDefault="00BE24DF" w:rsidP="00BE24DF">
      <w:pPr>
        <w:autoSpaceDE w:val="0"/>
        <w:autoSpaceDN w:val="0"/>
        <w:adjustRightInd w:val="0"/>
        <w:spacing w:line="360" w:lineRule="auto"/>
        <w:jc w:val="both"/>
        <w:rPr>
          <w:rFonts w:ascii="Palatino Linotype" w:hAnsi="Palatino Linotype"/>
        </w:rPr>
      </w:pPr>
      <w:r w:rsidRPr="002310D2">
        <w:rPr>
          <w:rFonts w:ascii="Palatino Linotype" w:hAnsi="Palatino Linotype" w:cs="Arial"/>
        </w:rPr>
        <w:t xml:space="preserve">Primeramente, es importante referir que el particular sólo se inconforma porque la información sobre las Adjudicaciones Directas no se encuentra actualizada al treinta de septiembre de dos mil diecinueve, por lo que se considera que </w:t>
      </w:r>
      <w:r w:rsidRPr="002310D2">
        <w:rPr>
          <w:rFonts w:ascii="Palatino Linotype" w:hAnsi="Palatino Linotype" w:cs="Arial"/>
          <w:b/>
        </w:rPr>
        <w:t>LA RECURRENTE</w:t>
      </w:r>
      <w:r w:rsidRPr="002310D2">
        <w:rPr>
          <w:rFonts w:ascii="Palatino Linotype" w:hAnsi="Palatino Linotype" w:cs="Arial"/>
        </w:rPr>
        <w:t xml:space="preserve"> consintió parte de la respuesta. </w:t>
      </w:r>
      <w:r w:rsidRPr="002310D2">
        <w:rPr>
          <w:rFonts w:ascii="Palatino Linotype" w:hAnsi="Palatino Linotype"/>
        </w:rPr>
        <w:t xml:space="preserve">Lo anterior es así, debido a que cuando </w:t>
      </w:r>
      <w:r w:rsidR="00AE54F6" w:rsidRPr="002310D2">
        <w:rPr>
          <w:rFonts w:ascii="Palatino Linotype" w:hAnsi="Palatino Linotype"/>
        </w:rPr>
        <w:t xml:space="preserve">la </w:t>
      </w:r>
      <w:r w:rsidRPr="002310D2">
        <w:rPr>
          <w:rFonts w:ascii="Palatino Linotype" w:hAnsi="Palatino Linotype"/>
        </w:rPr>
        <w:t>particular no expresa razón o motivo de inconformidad en contra de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0238EA6D" w14:textId="77777777" w:rsidR="00BE24DF" w:rsidRPr="002310D2" w:rsidRDefault="00BE24DF" w:rsidP="00BE24DF">
      <w:pPr>
        <w:autoSpaceDE w:val="0"/>
        <w:autoSpaceDN w:val="0"/>
        <w:adjustRightInd w:val="0"/>
        <w:spacing w:line="360" w:lineRule="auto"/>
        <w:jc w:val="both"/>
        <w:rPr>
          <w:rFonts w:ascii="Palatino Linotype" w:hAnsi="Palatino Linotype"/>
          <w:sz w:val="16"/>
        </w:rPr>
      </w:pPr>
    </w:p>
    <w:p w14:paraId="11508CDF" w14:textId="77777777" w:rsidR="00BE24DF" w:rsidRPr="002310D2" w:rsidRDefault="00BE24DF" w:rsidP="00BE24DF">
      <w:pPr>
        <w:tabs>
          <w:tab w:val="left" w:pos="7088"/>
        </w:tabs>
        <w:spacing w:line="276" w:lineRule="auto"/>
        <w:ind w:left="851" w:right="618"/>
        <w:jc w:val="both"/>
        <w:rPr>
          <w:rFonts w:ascii="Palatino Linotype" w:hAnsi="Palatino Linotype"/>
        </w:rPr>
      </w:pPr>
      <w:r w:rsidRPr="002310D2">
        <w:rPr>
          <w:rFonts w:ascii="Palatino Linotype" w:hAnsi="Palatino Linotype"/>
        </w:rPr>
        <w:t>“</w:t>
      </w:r>
      <w:r w:rsidRPr="002310D2">
        <w:rPr>
          <w:rFonts w:ascii="Palatino Linotype" w:hAnsi="Palatino Linotype"/>
          <w:b/>
          <w:i/>
        </w:rPr>
        <w:t>REVISIÓN EN AMPARO. LOS RESOLUTIVOS NO COMBATIDOS DEBEN DECLARARSE FIRMES</w:t>
      </w:r>
      <w:r w:rsidRPr="002310D2">
        <w:rPr>
          <w:rFonts w:ascii="Palatino Linotype" w:hAnsi="Palatino Linotype"/>
          <w:i/>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5A3901E7" w14:textId="3485A8C8" w:rsidR="00BE24DF" w:rsidRPr="002310D2" w:rsidRDefault="00BE24DF" w:rsidP="00BE24DF">
      <w:pPr>
        <w:spacing w:before="100" w:beforeAutospacing="1" w:after="100" w:afterAutospacing="1" w:line="360" w:lineRule="auto"/>
        <w:jc w:val="both"/>
        <w:rPr>
          <w:rFonts w:ascii="Palatino Linotype" w:hAnsi="Palatino Linotype"/>
        </w:rPr>
      </w:pPr>
      <w:r w:rsidRPr="002310D2">
        <w:rPr>
          <w:rFonts w:ascii="Palatino Linotype" w:hAnsi="Palatino Linotype"/>
        </w:rPr>
        <w:t xml:space="preserve">Así, en razón de que información proporcionada a la solicitud y de la que no expresó inconformidad, debe declararse consentida por la hoy </w:t>
      </w:r>
      <w:r w:rsidRPr="002310D2">
        <w:rPr>
          <w:rFonts w:ascii="Palatino Linotype" w:hAnsi="Palatino Linotype"/>
          <w:b/>
        </w:rPr>
        <w:t>RECURRENTE</w:t>
      </w:r>
      <w:r w:rsidRPr="002310D2">
        <w:rPr>
          <w:rFonts w:ascii="Palatino Linotype" w:hAnsi="Palatino Linotype"/>
        </w:rPr>
        <w:t>, ya que no pueden producirse efectos jurídicos tendentes a revocar, confirmar o modificar la parte de la respuesta con relación a la parte de la solicitud que no fue motivo de disenso ya que se infiere un consentimiento del particular ante la falta de impugnación eficaz. Sirve de sustento a lo anterior, por analogía, la tesis jurisprudencial número VI.3o.C. J/60, publicada en el Semanario Judicial de la Federación y su Gaceta bajo el número de registro 176,608 que a la letra dice:</w:t>
      </w:r>
    </w:p>
    <w:p w14:paraId="580AF247" w14:textId="77777777" w:rsidR="00BE24DF" w:rsidRPr="002310D2" w:rsidRDefault="00BE24DF" w:rsidP="00BE24DF">
      <w:pPr>
        <w:spacing w:line="276" w:lineRule="auto"/>
        <w:ind w:left="851" w:right="902"/>
        <w:jc w:val="both"/>
        <w:rPr>
          <w:rFonts w:ascii="Palatino Linotype" w:hAnsi="Palatino Linotype"/>
          <w:i/>
        </w:rPr>
      </w:pPr>
      <w:r w:rsidRPr="002310D2">
        <w:rPr>
          <w:rFonts w:ascii="Palatino Linotype" w:hAnsi="Palatino Linotype"/>
          <w:i/>
        </w:rPr>
        <w:t>“</w:t>
      </w:r>
      <w:r w:rsidRPr="002310D2">
        <w:rPr>
          <w:rFonts w:ascii="Palatino Linotype" w:hAnsi="Palatino Linotype"/>
          <w:b/>
          <w:i/>
        </w:rPr>
        <w:t>ACTOS CONSENTIDOS. SON LOS QUE NO SE IMPUGNAN MEDIANTE EL RECURSO IDÓNEO</w:t>
      </w:r>
      <w:r w:rsidRPr="002310D2">
        <w:rPr>
          <w:rFonts w:ascii="Palatino Linotype" w:hAnsi="Palatino Linotype"/>
          <w:i/>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36FD7532" w14:textId="77777777" w:rsidR="00BE24DF" w:rsidRPr="002310D2" w:rsidRDefault="00BE24DF" w:rsidP="00BE24DF">
      <w:pPr>
        <w:pStyle w:val="Prrafodelista"/>
        <w:widowControl w:val="0"/>
        <w:autoSpaceDE w:val="0"/>
        <w:autoSpaceDN w:val="0"/>
        <w:adjustRightInd w:val="0"/>
        <w:spacing w:after="120" w:line="360" w:lineRule="auto"/>
        <w:ind w:left="0"/>
        <w:jc w:val="both"/>
        <w:rPr>
          <w:rFonts w:ascii="Palatino Linotype" w:hAnsi="Palatino Linotype" w:cs="Arial"/>
          <w:i/>
          <w:sz w:val="14"/>
        </w:rPr>
      </w:pPr>
    </w:p>
    <w:p w14:paraId="3485CC1E" w14:textId="09086503" w:rsidR="00BE24DF" w:rsidRPr="002310D2" w:rsidRDefault="00BE24DF" w:rsidP="00BE24DF">
      <w:pPr>
        <w:spacing w:line="360" w:lineRule="auto"/>
        <w:jc w:val="both"/>
        <w:rPr>
          <w:rFonts w:ascii="Palatino Linotype" w:hAnsi="Palatino Linotype"/>
        </w:rPr>
      </w:pPr>
      <w:r w:rsidRPr="002310D2">
        <w:rPr>
          <w:rFonts w:ascii="Palatino Linotype" w:hAnsi="Palatino Linotype"/>
        </w:rPr>
        <w:t>Ahora bien, es importante precisar que se actualiza la causal de procedencia del artículo 179, fracción V de la Ley de la materia; ello en virtud, de que se considera incompleta la información</w:t>
      </w:r>
      <w:r w:rsidR="00AE54F6" w:rsidRPr="002310D2">
        <w:rPr>
          <w:rFonts w:ascii="Palatino Linotype" w:hAnsi="Palatino Linotype"/>
        </w:rPr>
        <w:t>, tal como se indicó en líneas que anteceden</w:t>
      </w:r>
      <w:r w:rsidRPr="002310D2">
        <w:rPr>
          <w:rFonts w:ascii="Palatino Linotype" w:hAnsi="Palatino Linotype"/>
        </w:rPr>
        <w:t>.</w:t>
      </w:r>
    </w:p>
    <w:p w14:paraId="639BA305" w14:textId="77777777" w:rsidR="00BE24DF" w:rsidRPr="002310D2" w:rsidRDefault="00BE24DF" w:rsidP="00284E1D">
      <w:pPr>
        <w:spacing w:line="360" w:lineRule="auto"/>
        <w:jc w:val="both"/>
        <w:rPr>
          <w:rFonts w:ascii="Palatino Linotype" w:eastAsia="Calibri" w:hAnsi="Palatino Linotype" w:cs="Arial"/>
        </w:rPr>
      </w:pPr>
    </w:p>
    <w:p w14:paraId="79461F7B" w14:textId="48674991" w:rsidR="00284E1D" w:rsidRPr="002310D2" w:rsidRDefault="00C7466A" w:rsidP="00BE24DF">
      <w:pPr>
        <w:spacing w:line="360" w:lineRule="auto"/>
        <w:jc w:val="both"/>
        <w:rPr>
          <w:rFonts w:ascii="Palatino Linotype" w:eastAsia="Calibri" w:hAnsi="Palatino Linotype" w:cs="Arial"/>
        </w:rPr>
      </w:pPr>
      <w:r w:rsidRPr="002310D2">
        <w:rPr>
          <w:rFonts w:ascii="Palatino Linotype" w:eastAsia="Calibri" w:hAnsi="Palatino Linotype" w:cs="Arial"/>
        </w:rPr>
        <w:t xml:space="preserve">Ahora bien, </w:t>
      </w:r>
      <w:r w:rsidR="00BE24DF" w:rsidRPr="002310D2">
        <w:rPr>
          <w:rFonts w:ascii="Palatino Linotype" w:eastAsia="Calibri" w:hAnsi="Palatino Linotype" w:cs="Arial"/>
        </w:rPr>
        <w:t>la particular se inconform</w:t>
      </w:r>
      <w:r w:rsidR="00AE54F6" w:rsidRPr="002310D2">
        <w:rPr>
          <w:rFonts w:ascii="Palatino Linotype" w:eastAsia="Calibri" w:hAnsi="Palatino Linotype" w:cs="Arial"/>
        </w:rPr>
        <w:t>ó</w:t>
      </w:r>
      <w:r w:rsidR="00BE24DF" w:rsidRPr="002310D2">
        <w:rPr>
          <w:rFonts w:ascii="Palatino Linotype" w:eastAsia="Calibri" w:hAnsi="Palatino Linotype" w:cs="Arial"/>
        </w:rPr>
        <w:t xml:space="preserve"> en los relativo a lo solicitado</w:t>
      </w:r>
      <w:r w:rsidR="00335DAF" w:rsidRPr="002310D2">
        <w:rPr>
          <w:rFonts w:ascii="Palatino Linotype" w:eastAsia="Calibri" w:hAnsi="Palatino Linotype" w:cs="Arial"/>
        </w:rPr>
        <w:t xml:space="preserve"> en los puntos 2 y 4, por lo que analizaremos cada uno para una mejor determinación.</w:t>
      </w:r>
    </w:p>
    <w:p w14:paraId="200BADB8" w14:textId="77777777" w:rsidR="00335DAF" w:rsidRPr="002310D2" w:rsidRDefault="00335DAF" w:rsidP="00BE24DF">
      <w:pPr>
        <w:spacing w:line="360" w:lineRule="auto"/>
        <w:jc w:val="both"/>
        <w:rPr>
          <w:rFonts w:ascii="Palatino Linotype" w:eastAsia="Calibri" w:hAnsi="Palatino Linotype" w:cs="Arial"/>
        </w:rPr>
      </w:pPr>
    </w:p>
    <w:p w14:paraId="506F4287" w14:textId="18CB2692" w:rsidR="00335DAF" w:rsidRPr="002310D2" w:rsidRDefault="00335DAF" w:rsidP="00BE24DF">
      <w:pPr>
        <w:spacing w:line="360" w:lineRule="auto"/>
        <w:jc w:val="both"/>
        <w:rPr>
          <w:rFonts w:ascii="Palatino Linotype" w:eastAsia="Calibri" w:hAnsi="Palatino Linotype" w:cs="Arial"/>
        </w:rPr>
      </w:pPr>
      <w:r w:rsidRPr="002310D2">
        <w:rPr>
          <w:rFonts w:ascii="Palatino Linotype" w:eastAsia="Calibri" w:hAnsi="Palatino Linotype" w:cs="Arial"/>
        </w:rPr>
        <w:t xml:space="preserve">En este sentido, en relación al punto 2, </w:t>
      </w:r>
      <w:r w:rsidR="00AE54F6" w:rsidRPr="002310D2">
        <w:rPr>
          <w:rFonts w:ascii="Palatino Linotype" w:eastAsia="Calibri" w:hAnsi="Palatino Linotype" w:cs="Arial"/>
        </w:rPr>
        <w:t xml:space="preserve">la </w:t>
      </w:r>
      <w:r w:rsidRPr="002310D2">
        <w:rPr>
          <w:rFonts w:ascii="Palatino Linotype" w:eastAsia="Calibri" w:hAnsi="Palatino Linotype" w:cs="Arial"/>
        </w:rPr>
        <w:t xml:space="preserve">particular le requirió al </w:t>
      </w:r>
      <w:r w:rsidRPr="002310D2">
        <w:rPr>
          <w:rFonts w:ascii="Palatino Linotype" w:eastAsia="Calibri" w:hAnsi="Palatino Linotype" w:cs="Arial"/>
          <w:b/>
        </w:rPr>
        <w:t>SUJETO OBLIGADO</w:t>
      </w:r>
      <w:r w:rsidRPr="002310D2">
        <w:rPr>
          <w:rFonts w:ascii="Palatino Linotype" w:eastAsia="Calibri" w:hAnsi="Palatino Linotype" w:cs="Arial"/>
        </w:rPr>
        <w:t xml:space="preserve"> relativo a la Convocatoria de la elección de las autoridades auxiliares a lo que en respuesta le indic</w:t>
      </w:r>
      <w:r w:rsidR="00AE54F6" w:rsidRPr="002310D2">
        <w:rPr>
          <w:rFonts w:ascii="Palatino Linotype" w:eastAsia="Calibri" w:hAnsi="Palatino Linotype" w:cs="Arial"/>
        </w:rPr>
        <w:t>ó</w:t>
      </w:r>
      <w:r w:rsidRPr="002310D2">
        <w:rPr>
          <w:rFonts w:ascii="Palatino Linotype" w:eastAsia="Calibri" w:hAnsi="Palatino Linotype" w:cs="Arial"/>
        </w:rPr>
        <w:t xml:space="preserve"> que la misma es de fecha veintitrés de febrero de dos mil diecinueve, lo cual ratific</w:t>
      </w:r>
      <w:r w:rsidR="00AE54F6" w:rsidRPr="002310D2">
        <w:rPr>
          <w:rFonts w:ascii="Palatino Linotype" w:eastAsia="Calibri" w:hAnsi="Palatino Linotype" w:cs="Arial"/>
        </w:rPr>
        <w:t>ó</w:t>
      </w:r>
      <w:r w:rsidRPr="002310D2">
        <w:rPr>
          <w:rFonts w:ascii="Palatino Linotype" w:eastAsia="Calibri" w:hAnsi="Palatino Linotype" w:cs="Arial"/>
        </w:rPr>
        <w:t xml:space="preserve"> en Informe Justificado, manifestado que nunca la requirió la misma.</w:t>
      </w:r>
    </w:p>
    <w:p w14:paraId="5113505C" w14:textId="77777777" w:rsidR="00335DAF" w:rsidRPr="002310D2" w:rsidRDefault="00335DAF" w:rsidP="00BE24DF">
      <w:pPr>
        <w:spacing w:line="360" w:lineRule="auto"/>
        <w:jc w:val="both"/>
        <w:rPr>
          <w:rFonts w:ascii="Palatino Linotype" w:eastAsia="Calibri" w:hAnsi="Palatino Linotype" w:cs="Arial"/>
        </w:rPr>
      </w:pPr>
    </w:p>
    <w:p w14:paraId="7E9EE678" w14:textId="5264C73A" w:rsidR="00335DAF" w:rsidRPr="002310D2" w:rsidRDefault="00335DAF" w:rsidP="00335DAF">
      <w:pPr>
        <w:spacing w:line="360" w:lineRule="auto"/>
        <w:jc w:val="both"/>
        <w:rPr>
          <w:rFonts w:ascii="Palatino Linotype" w:hAnsi="Palatino Linotype" w:cs="Arial"/>
        </w:rPr>
      </w:pPr>
      <w:r w:rsidRPr="002310D2">
        <w:rPr>
          <w:rFonts w:ascii="Palatino Linotype" w:eastAsia="Calibri" w:hAnsi="Palatino Linotype" w:cs="Arial"/>
        </w:rPr>
        <w:t xml:space="preserve">En razón de lo anterior, es importante señalar </w:t>
      </w:r>
      <w:r w:rsidRPr="002310D2">
        <w:rPr>
          <w:rFonts w:ascii="Palatino Linotype" w:hAnsi="Palatino Linotype" w:cs="Arial"/>
        </w:rPr>
        <w:t>que el artículo 4, párrafo segundo de la Ley de Transparencia y Acceso a la Información Pública del Estado de México y Municipios, dispone:</w:t>
      </w:r>
    </w:p>
    <w:p w14:paraId="30FC8FB7" w14:textId="77777777" w:rsidR="00335DAF" w:rsidRPr="002310D2" w:rsidRDefault="00335DAF" w:rsidP="00335DAF">
      <w:pPr>
        <w:ind w:left="851" w:right="901"/>
        <w:jc w:val="both"/>
        <w:rPr>
          <w:rFonts w:ascii="Palatino Linotype" w:hAnsi="Palatino Linotype" w:cs="Arial"/>
        </w:rPr>
      </w:pPr>
    </w:p>
    <w:p w14:paraId="64223EB6" w14:textId="77777777" w:rsidR="00335DAF" w:rsidRPr="002310D2" w:rsidRDefault="00335DAF" w:rsidP="00335DAF">
      <w:pPr>
        <w:ind w:left="851" w:right="901"/>
        <w:jc w:val="both"/>
        <w:rPr>
          <w:rFonts w:ascii="Palatino Linotype" w:hAnsi="Palatino Linotype" w:cs="Arial"/>
          <w:i/>
          <w:color w:val="000000"/>
          <w:sz w:val="22"/>
          <w:szCs w:val="22"/>
        </w:rPr>
      </w:pPr>
      <w:r w:rsidRPr="002310D2">
        <w:rPr>
          <w:rFonts w:ascii="Palatino Linotype" w:hAnsi="Palatino Linotype" w:cs="Arial"/>
          <w:i/>
          <w:sz w:val="22"/>
          <w:szCs w:val="22"/>
        </w:rPr>
        <w:t>“</w:t>
      </w:r>
      <w:r w:rsidRPr="002310D2">
        <w:rPr>
          <w:rFonts w:ascii="Palatino Linotype" w:hAnsi="Palatino Linotype" w:cs="Arial"/>
          <w:b/>
          <w:i/>
          <w:color w:val="000000"/>
          <w:sz w:val="22"/>
          <w:szCs w:val="22"/>
        </w:rPr>
        <w:t xml:space="preserve">Artículo 4. </w:t>
      </w:r>
      <w:r w:rsidRPr="002310D2">
        <w:rPr>
          <w:rFonts w:ascii="Palatino Linotype" w:hAnsi="Palatino Linotype" w:cs="Arial"/>
          <w:i/>
          <w:color w:val="000000"/>
          <w:sz w:val="22"/>
          <w:szCs w:val="22"/>
        </w:rPr>
        <w:t xml:space="preserve">… </w:t>
      </w:r>
    </w:p>
    <w:p w14:paraId="10CCC727" w14:textId="77777777" w:rsidR="00335DAF" w:rsidRPr="002310D2" w:rsidRDefault="00335DAF" w:rsidP="00335DAF">
      <w:pPr>
        <w:ind w:left="851" w:right="901"/>
        <w:jc w:val="both"/>
        <w:rPr>
          <w:rFonts w:ascii="Palatino Linotype" w:hAnsi="Palatino Linotype" w:cs="Arial"/>
          <w:i/>
          <w:color w:val="000000"/>
          <w:sz w:val="22"/>
          <w:szCs w:val="22"/>
        </w:rPr>
      </w:pPr>
      <w:r w:rsidRPr="002310D2">
        <w:rPr>
          <w:rFonts w:ascii="Palatino Linotype" w:hAnsi="Palatino Linotype" w:cs="Arial"/>
          <w:i/>
          <w:color w:val="000000"/>
          <w:sz w:val="22"/>
          <w:szCs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1B00E063" w14:textId="77777777" w:rsidR="00335DAF" w:rsidRPr="002310D2" w:rsidRDefault="00335DAF" w:rsidP="00335DAF">
      <w:pPr>
        <w:ind w:left="851" w:right="901"/>
        <w:jc w:val="both"/>
        <w:rPr>
          <w:rFonts w:ascii="Palatino Linotype" w:hAnsi="Palatino Linotype" w:cs="Arial"/>
          <w:i/>
          <w:sz w:val="22"/>
          <w:szCs w:val="22"/>
        </w:rPr>
      </w:pPr>
      <w:r w:rsidRPr="002310D2">
        <w:rPr>
          <w:rFonts w:ascii="Palatino Linotype" w:hAnsi="Palatino Linotype" w:cs="Arial"/>
          <w:i/>
          <w:color w:val="000000"/>
          <w:sz w:val="22"/>
          <w:szCs w:val="22"/>
        </w:rPr>
        <w:t xml:space="preserve"> </w:t>
      </w:r>
      <w:r w:rsidRPr="002310D2">
        <w:rPr>
          <w:rFonts w:ascii="Palatino Linotype" w:hAnsi="Palatino Linotype" w:cs="Arial"/>
          <w:i/>
          <w:sz w:val="22"/>
          <w:szCs w:val="22"/>
        </w:rPr>
        <w:t>...”</w:t>
      </w:r>
    </w:p>
    <w:p w14:paraId="0BACF8CE" w14:textId="77777777" w:rsidR="00335DAF" w:rsidRPr="002310D2" w:rsidRDefault="00335DAF" w:rsidP="00335DAF">
      <w:pPr>
        <w:ind w:left="851" w:right="901"/>
        <w:jc w:val="both"/>
        <w:rPr>
          <w:rFonts w:ascii="Palatino Linotype" w:hAnsi="Palatino Linotype" w:cs="Arial"/>
        </w:rPr>
      </w:pPr>
    </w:p>
    <w:p w14:paraId="05D1AB37" w14:textId="77777777" w:rsidR="00335DAF" w:rsidRPr="002310D2" w:rsidRDefault="00335DAF" w:rsidP="00335DAF">
      <w:pPr>
        <w:spacing w:line="360" w:lineRule="auto"/>
        <w:jc w:val="both"/>
        <w:rPr>
          <w:rFonts w:ascii="Palatino Linotype" w:hAnsi="Palatino Linotype" w:cs="Arial"/>
          <w:i/>
          <w:sz w:val="22"/>
          <w:szCs w:val="22"/>
        </w:rPr>
      </w:pPr>
      <w:r w:rsidRPr="002310D2">
        <w:rPr>
          <w:rFonts w:ascii="Palatino Linotype" w:hAnsi="Palatino Linotype" w:cs="Arial"/>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57A20F2E" w14:textId="77777777" w:rsidR="00335DAF" w:rsidRPr="002310D2" w:rsidRDefault="00335DAF" w:rsidP="00335DAF">
      <w:pPr>
        <w:spacing w:line="360" w:lineRule="auto"/>
        <w:ind w:right="425"/>
        <w:jc w:val="both"/>
        <w:rPr>
          <w:rFonts w:ascii="Palatino Linotype" w:hAnsi="Palatino Linotype" w:cs="Arial"/>
          <w:b/>
          <w:i/>
          <w:sz w:val="20"/>
        </w:rPr>
      </w:pPr>
    </w:p>
    <w:p w14:paraId="7F2D4C5F" w14:textId="77777777" w:rsidR="00335DAF" w:rsidRPr="002310D2" w:rsidRDefault="00335DAF" w:rsidP="00335DAF">
      <w:pPr>
        <w:spacing w:line="360" w:lineRule="auto"/>
        <w:jc w:val="both"/>
        <w:rPr>
          <w:rFonts w:ascii="Palatino Linotype" w:hAnsi="Palatino Linotype" w:cs="Arial"/>
        </w:rPr>
      </w:pPr>
      <w:r w:rsidRPr="002310D2">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07D7D199" w14:textId="77777777" w:rsidR="00335DAF" w:rsidRPr="002310D2" w:rsidRDefault="00335DAF" w:rsidP="00335DAF">
      <w:pPr>
        <w:ind w:left="851" w:right="901"/>
        <w:jc w:val="both"/>
        <w:rPr>
          <w:rFonts w:ascii="Palatino Linotype" w:hAnsi="Palatino Linotype" w:cs="Arial"/>
        </w:rPr>
      </w:pPr>
    </w:p>
    <w:p w14:paraId="7D90A26F" w14:textId="77777777" w:rsidR="00335DAF" w:rsidRPr="002310D2" w:rsidRDefault="00335DAF" w:rsidP="00335DAF">
      <w:pPr>
        <w:ind w:left="851" w:right="901"/>
        <w:jc w:val="both"/>
        <w:rPr>
          <w:rFonts w:ascii="Palatino Linotype" w:hAnsi="Palatino Linotype" w:cs="Arial"/>
          <w:i/>
          <w:sz w:val="22"/>
          <w:szCs w:val="22"/>
        </w:rPr>
      </w:pPr>
      <w:r w:rsidRPr="002310D2">
        <w:rPr>
          <w:rFonts w:ascii="Palatino Linotype" w:hAnsi="Palatino Linotype" w:cs="Arial"/>
          <w:i/>
          <w:sz w:val="22"/>
          <w:szCs w:val="22"/>
        </w:rPr>
        <w:t>“</w:t>
      </w:r>
      <w:r w:rsidRPr="002310D2">
        <w:rPr>
          <w:rFonts w:ascii="Palatino Linotype" w:hAnsi="Palatino Linotype" w:cs="Arial"/>
          <w:b/>
          <w:i/>
          <w:color w:val="000000"/>
          <w:sz w:val="22"/>
          <w:szCs w:val="22"/>
        </w:rPr>
        <w:t>Artículo 12.</w:t>
      </w:r>
      <w:r w:rsidRPr="002310D2">
        <w:rPr>
          <w:rFonts w:ascii="Palatino Linotype" w:hAnsi="Palatino Linotype" w:cs="Arial"/>
          <w:i/>
          <w:color w:val="000000"/>
          <w:sz w:val="22"/>
          <w:szCs w:val="22"/>
        </w:rPr>
        <w:t xml:space="preserve"> Quienes generen, recopilen, administren, manejen, procesen, archiven o conserven información pública serán responsables de la misma en los términos de las disposiciones jurídicas aplicables. </w:t>
      </w:r>
    </w:p>
    <w:p w14:paraId="30B483F2" w14:textId="77777777" w:rsidR="00335DAF" w:rsidRPr="002310D2" w:rsidRDefault="00335DAF" w:rsidP="00335DAF">
      <w:pPr>
        <w:ind w:left="851" w:right="901"/>
        <w:jc w:val="both"/>
        <w:rPr>
          <w:rFonts w:ascii="Palatino Linotype" w:hAnsi="Palatino Linotype" w:cs="Arial"/>
          <w:i/>
          <w:color w:val="000000"/>
          <w:sz w:val="22"/>
          <w:szCs w:val="22"/>
        </w:rPr>
      </w:pPr>
      <w:r w:rsidRPr="002310D2">
        <w:rPr>
          <w:rFonts w:ascii="Palatino Linotype" w:hAnsi="Palatino Linotype" w:cs="Arial"/>
          <w:i/>
          <w:color w:val="000000"/>
          <w:sz w:val="22"/>
          <w:szCs w:val="22"/>
        </w:rPr>
        <w:t xml:space="preserve"> </w:t>
      </w:r>
    </w:p>
    <w:p w14:paraId="1836AC10" w14:textId="77777777" w:rsidR="00335DAF" w:rsidRPr="002310D2" w:rsidRDefault="00335DAF" w:rsidP="00335DAF">
      <w:pPr>
        <w:ind w:left="851" w:right="901"/>
        <w:jc w:val="both"/>
        <w:rPr>
          <w:rFonts w:ascii="Palatino Linotype" w:hAnsi="Palatino Linotype" w:cs="Arial"/>
          <w:i/>
          <w:sz w:val="22"/>
          <w:szCs w:val="22"/>
        </w:rPr>
      </w:pPr>
      <w:r w:rsidRPr="002310D2">
        <w:rPr>
          <w:rFonts w:ascii="Palatino Linotype" w:hAnsi="Palatino Linotype" w:cs="Arial"/>
          <w:i/>
          <w:color w:val="000000"/>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2310D2">
        <w:rPr>
          <w:rFonts w:ascii="Palatino Linotype" w:hAnsi="Palatino Linotype" w:cs="Arial"/>
          <w:i/>
          <w:sz w:val="22"/>
          <w:szCs w:val="22"/>
        </w:rPr>
        <w:t>”</w:t>
      </w:r>
    </w:p>
    <w:p w14:paraId="0473B0CA" w14:textId="77777777" w:rsidR="00335DAF" w:rsidRPr="002310D2" w:rsidRDefault="00335DAF" w:rsidP="00335DAF">
      <w:pPr>
        <w:ind w:left="851" w:right="901"/>
        <w:jc w:val="both"/>
        <w:rPr>
          <w:rFonts w:ascii="Palatino Linotype" w:hAnsi="Palatino Linotype" w:cs="Arial"/>
          <w:i/>
          <w:sz w:val="22"/>
          <w:szCs w:val="22"/>
        </w:rPr>
      </w:pPr>
    </w:p>
    <w:p w14:paraId="6551FA17" w14:textId="77777777" w:rsidR="00335DAF" w:rsidRPr="002310D2" w:rsidRDefault="00335DAF" w:rsidP="00335DAF">
      <w:pPr>
        <w:spacing w:line="360" w:lineRule="auto"/>
        <w:jc w:val="both"/>
        <w:rPr>
          <w:rFonts w:ascii="Palatino Linotype" w:hAnsi="Palatino Linotype" w:cs="Arial"/>
          <w:color w:val="000000"/>
        </w:rPr>
      </w:pPr>
      <w:r w:rsidRPr="002310D2">
        <w:rPr>
          <w:rFonts w:ascii="Palatino Linotype" w:hAnsi="Palatino Linotype" w:cs="Arial"/>
          <w:color w:val="000000"/>
        </w:rPr>
        <w:t xml:space="preserve">En síntesis, </w:t>
      </w:r>
      <w:r w:rsidRPr="002310D2">
        <w:rPr>
          <w:rFonts w:ascii="Palatino Linotype" w:hAnsi="Palatino Linotype" w:cs="Arial"/>
          <w:b/>
          <w:color w:val="000000"/>
        </w:rPr>
        <w:t>el derecho de acceso a la información pública se satisface en aquellos casos en que se entregue el soporte documental en que conste la información pública</w:t>
      </w:r>
      <w:r w:rsidRPr="002310D2">
        <w:rPr>
          <w:rFonts w:ascii="Palatino Linotype" w:hAnsi="Palatino Linotype" w:cs="Arial"/>
          <w:color w:val="000000"/>
        </w:rPr>
        <w:t>, toda vez que, los Sujetos Obligados</w:t>
      </w:r>
      <w:r w:rsidRPr="002310D2">
        <w:rPr>
          <w:rFonts w:ascii="Palatino Linotype" w:hAnsi="Palatino Linotype" w:cs="Arial"/>
          <w:b/>
          <w:color w:val="000000"/>
        </w:rPr>
        <w:t xml:space="preserve"> </w:t>
      </w:r>
      <w:r w:rsidRPr="002310D2">
        <w:rPr>
          <w:rFonts w:ascii="Palatino Linotype" w:hAnsi="Palatino Linotype" w:cs="Arial"/>
          <w:color w:val="000000"/>
        </w:rPr>
        <w:t xml:space="preserve">no tienen el deber de generar, poseer o administrar la información pública con el grado de detalle solicitado; esto es, que no tienen el deber de generar un documento </w:t>
      </w:r>
      <w:r w:rsidRPr="002310D2">
        <w:rPr>
          <w:rFonts w:ascii="Palatino Linotype" w:hAnsi="Palatino Linotype" w:cs="Arial"/>
          <w:i/>
          <w:color w:val="000000"/>
        </w:rPr>
        <w:t>ad hoc</w:t>
      </w:r>
      <w:r w:rsidRPr="002310D2">
        <w:rPr>
          <w:rFonts w:ascii="Palatino Linotype" w:hAnsi="Palatino Linotype" w:cs="Arial"/>
          <w:color w:val="000000"/>
        </w:rPr>
        <w:t>, para satisfacer el derecho de acceso a la información pública.</w:t>
      </w:r>
    </w:p>
    <w:p w14:paraId="14F433DA" w14:textId="77777777" w:rsidR="00335DAF" w:rsidRPr="002310D2" w:rsidRDefault="00335DAF" w:rsidP="00335DAF">
      <w:pPr>
        <w:spacing w:line="360" w:lineRule="auto"/>
        <w:jc w:val="both"/>
        <w:rPr>
          <w:rFonts w:ascii="Palatino Linotype" w:hAnsi="Palatino Linotype" w:cs="Arial"/>
          <w:color w:val="000000"/>
          <w:sz w:val="18"/>
        </w:rPr>
      </w:pPr>
    </w:p>
    <w:p w14:paraId="7775F075" w14:textId="77777777" w:rsidR="00335DAF" w:rsidRPr="002310D2" w:rsidRDefault="00335DAF" w:rsidP="00335DAF">
      <w:pPr>
        <w:spacing w:line="360" w:lineRule="auto"/>
        <w:jc w:val="both"/>
        <w:rPr>
          <w:rFonts w:ascii="Palatino Linotype" w:hAnsi="Palatino Linotype"/>
          <w:b/>
          <w:bCs/>
          <w:color w:val="000000"/>
        </w:rPr>
      </w:pPr>
      <w:r w:rsidRPr="002310D2">
        <w:rPr>
          <w:rFonts w:ascii="Palatino Linotype" w:hAnsi="Palatino Linotype" w:cs="Arial"/>
          <w:color w:val="000000"/>
        </w:rPr>
        <w:t xml:space="preserve">Como apoyo a lo anterior, es aplicable el Criterio 03-17, emitido por </w:t>
      </w:r>
      <w:r w:rsidRPr="002310D2">
        <w:rPr>
          <w:rFonts w:ascii="Palatino Linotype" w:eastAsia="Arial Unicode MS" w:hAnsi="Palatino Linotype" w:cs="Arial"/>
          <w:color w:val="000000"/>
        </w:rPr>
        <w:t>el Instituto Nacional de Transparencia, Acceso a la Información y Protección de Datos Personales,</w:t>
      </w:r>
      <w:r w:rsidRPr="002310D2">
        <w:rPr>
          <w:rFonts w:ascii="Palatino Linotype" w:hAnsi="Palatino Linotype"/>
          <w:bCs/>
          <w:color w:val="000000"/>
        </w:rPr>
        <w:t xml:space="preserve"> que dice:</w:t>
      </w:r>
      <w:r w:rsidRPr="002310D2">
        <w:rPr>
          <w:rFonts w:ascii="Palatino Linotype" w:hAnsi="Palatino Linotype"/>
          <w:b/>
          <w:bCs/>
          <w:color w:val="000000"/>
        </w:rPr>
        <w:t xml:space="preserve"> </w:t>
      </w:r>
    </w:p>
    <w:p w14:paraId="0296B68A" w14:textId="77777777" w:rsidR="00335DAF" w:rsidRPr="002310D2" w:rsidRDefault="00335DAF" w:rsidP="00335DAF">
      <w:pPr>
        <w:ind w:left="851" w:right="850"/>
        <w:jc w:val="both"/>
        <w:rPr>
          <w:rFonts w:ascii="Palatino Linotype" w:hAnsi="Palatino Linotype" w:cs="Arial"/>
          <w:color w:val="000000"/>
          <w:sz w:val="10"/>
        </w:rPr>
      </w:pPr>
    </w:p>
    <w:p w14:paraId="6AE56D53" w14:textId="77777777" w:rsidR="00335DAF" w:rsidRPr="002310D2" w:rsidRDefault="00335DAF" w:rsidP="00335DAF">
      <w:pPr>
        <w:ind w:left="851" w:right="901"/>
        <w:jc w:val="both"/>
        <w:rPr>
          <w:rFonts w:ascii="Palatino Linotype" w:hAnsi="Palatino Linotype" w:cs="Arial"/>
          <w:i/>
          <w:color w:val="000000"/>
          <w:sz w:val="22"/>
          <w:szCs w:val="22"/>
        </w:rPr>
      </w:pPr>
      <w:r w:rsidRPr="002310D2">
        <w:rPr>
          <w:rFonts w:ascii="Palatino Linotype" w:hAnsi="Palatino Linotype" w:cs="Arial"/>
          <w:i/>
          <w:color w:val="000000"/>
          <w:sz w:val="22"/>
          <w:szCs w:val="22"/>
        </w:rPr>
        <w:t>“</w:t>
      </w:r>
      <w:r w:rsidRPr="002310D2">
        <w:rPr>
          <w:rFonts w:ascii="Palatino Linotype" w:hAnsi="Palatino Linotype" w:cs="Arial"/>
          <w:b/>
          <w:i/>
          <w:color w:val="000000"/>
          <w:sz w:val="22"/>
          <w:szCs w:val="22"/>
        </w:rPr>
        <w:t>No existe obligación de elaborar documentos ad hoc para atender las solicitudes de acceso a la información.</w:t>
      </w:r>
      <w:r w:rsidRPr="002310D2">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7E9FF4E6" w14:textId="77777777" w:rsidR="00335DAF" w:rsidRPr="002310D2" w:rsidRDefault="00335DAF" w:rsidP="00335DAF">
      <w:pPr>
        <w:ind w:left="851" w:right="901"/>
        <w:jc w:val="both"/>
        <w:rPr>
          <w:rFonts w:ascii="Palatino Linotype" w:hAnsi="Palatino Linotype" w:cs="Arial"/>
          <w:i/>
          <w:color w:val="000000"/>
          <w:sz w:val="22"/>
          <w:szCs w:val="22"/>
        </w:rPr>
      </w:pPr>
    </w:p>
    <w:p w14:paraId="5983141D" w14:textId="77777777" w:rsidR="00335DAF" w:rsidRPr="002310D2" w:rsidRDefault="00335DAF" w:rsidP="00335DAF">
      <w:pPr>
        <w:ind w:left="851" w:right="901"/>
        <w:jc w:val="both"/>
        <w:rPr>
          <w:rFonts w:ascii="Palatino Linotype" w:hAnsi="Palatino Linotype" w:cs="Arial"/>
          <w:i/>
          <w:color w:val="000000"/>
          <w:sz w:val="22"/>
          <w:szCs w:val="22"/>
        </w:rPr>
      </w:pPr>
      <w:r w:rsidRPr="002310D2">
        <w:rPr>
          <w:rFonts w:ascii="Palatino Linotype" w:hAnsi="Palatino Linotype" w:cs="Arial"/>
          <w:i/>
          <w:color w:val="000000"/>
          <w:sz w:val="22"/>
          <w:szCs w:val="22"/>
        </w:rPr>
        <w:t xml:space="preserve">Resoluciones: </w:t>
      </w:r>
    </w:p>
    <w:p w14:paraId="14A7806B" w14:textId="77777777" w:rsidR="00335DAF" w:rsidRPr="002310D2" w:rsidRDefault="00335DAF" w:rsidP="00335DAF">
      <w:pPr>
        <w:ind w:left="851" w:right="901"/>
        <w:jc w:val="both"/>
        <w:rPr>
          <w:rFonts w:ascii="Palatino Linotype" w:hAnsi="Palatino Linotype" w:cs="Arial"/>
          <w:i/>
          <w:color w:val="000000"/>
          <w:sz w:val="22"/>
          <w:szCs w:val="22"/>
        </w:rPr>
      </w:pPr>
      <w:r w:rsidRPr="002310D2">
        <w:rPr>
          <w:rFonts w:ascii="Palatino Linotype" w:hAnsi="Palatino Linotype" w:cs="Arial"/>
          <w:i/>
          <w:color w:val="000000"/>
          <w:sz w:val="22"/>
          <w:szCs w:val="22"/>
        </w:rPr>
        <w:sym w:font="Symbol" w:char="F0B7"/>
      </w:r>
      <w:r w:rsidRPr="002310D2">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14:paraId="78F64137" w14:textId="77777777" w:rsidR="00335DAF" w:rsidRPr="002310D2" w:rsidRDefault="00335DAF" w:rsidP="00335DAF">
      <w:pPr>
        <w:ind w:left="851" w:right="901"/>
        <w:jc w:val="both"/>
        <w:rPr>
          <w:rFonts w:ascii="Palatino Linotype" w:hAnsi="Palatino Linotype" w:cs="Arial"/>
          <w:i/>
          <w:color w:val="000000"/>
          <w:sz w:val="22"/>
          <w:szCs w:val="22"/>
        </w:rPr>
      </w:pPr>
      <w:r w:rsidRPr="002310D2">
        <w:rPr>
          <w:rFonts w:ascii="Palatino Linotype" w:hAnsi="Palatino Linotype" w:cs="Arial"/>
          <w:i/>
          <w:color w:val="000000"/>
          <w:sz w:val="22"/>
          <w:szCs w:val="22"/>
        </w:rPr>
        <w:sym w:font="Symbol" w:char="F0B7"/>
      </w:r>
      <w:r w:rsidRPr="002310D2">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14:paraId="1A30CB9A" w14:textId="77777777" w:rsidR="00335DAF" w:rsidRPr="002310D2" w:rsidRDefault="00335DAF" w:rsidP="00335DAF">
      <w:pPr>
        <w:ind w:left="851" w:right="901"/>
        <w:jc w:val="both"/>
        <w:rPr>
          <w:rFonts w:ascii="Palatino Linotype" w:hAnsi="Palatino Linotype" w:cs="Arial"/>
          <w:i/>
          <w:color w:val="000000"/>
          <w:sz w:val="22"/>
          <w:szCs w:val="22"/>
        </w:rPr>
      </w:pPr>
      <w:r w:rsidRPr="002310D2">
        <w:rPr>
          <w:rFonts w:ascii="Palatino Linotype" w:hAnsi="Palatino Linotype" w:cs="Arial"/>
          <w:i/>
          <w:color w:val="000000"/>
          <w:sz w:val="22"/>
          <w:szCs w:val="22"/>
        </w:rPr>
        <w:sym w:font="Symbol" w:char="F0B7"/>
      </w:r>
      <w:r w:rsidRPr="002310D2">
        <w:rPr>
          <w:rFonts w:ascii="Palatino Linotype" w:hAnsi="Palatino Linotype" w:cs="Arial"/>
          <w:i/>
          <w:color w:val="000000"/>
          <w:sz w:val="22"/>
          <w:szCs w:val="22"/>
        </w:rPr>
        <w:t xml:space="preserve"> RRA 1889/16. Secretaría de Hacienda y Crédito Público. 05 de octubre de 2016. Por unanimidad. Comisionada Ponente. Ximena Puente de la Mora.”</w:t>
      </w:r>
    </w:p>
    <w:p w14:paraId="5CFF86B8" w14:textId="77777777" w:rsidR="00335DAF" w:rsidRPr="002310D2" w:rsidRDefault="00335DAF" w:rsidP="00335DAF">
      <w:pPr>
        <w:jc w:val="both"/>
        <w:rPr>
          <w:rFonts w:ascii="Palatino Linotype" w:hAnsi="Palatino Linotype" w:cs="Arial"/>
          <w:sz w:val="22"/>
          <w:szCs w:val="22"/>
        </w:rPr>
      </w:pPr>
    </w:p>
    <w:p w14:paraId="51E02E63" w14:textId="77777777" w:rsidR="00335DAF" w:rsidRPr="002310D2" w:rsidRDefault="00335DAF" w:rsidP="00335DAF">
      <w:pPr>
        <w:spacing w:line="360" w:lineRule="auto"/>
        <w:jc w:val="both"/>
        <w:rPr>
          <w:rFonts w:ascii="Palatino Linotype" w:hAnsi="Palatino Linotype" w:cs="Arial"/>
          <w:color w:val="000000" w:themeColor="text1"/>
        </w:rPr>
      </w:pPr>
      <w:r w:rsidRPr="002310D2">
        <w:rPr>
          <w:rFonts w:ascii="Palatino Linotype" w:hAnsi="Palatino Linotype" w:cs="Arial"/>
          <w:color w:val="000000" w:themeColor="text1"/>
        </w:rPr>
        <w:t xml:space="preserve">Asimismo, el artículo 24 de la Ley de la materia, dispone que los Sujetos Obligados sólo proporcionarán la información pública que </w:t>
      </w:r>
      <w:r w:rsidRPr="002310D2">
        <w:rPr>
          <w:rFonts w:ascii="Palatino Linotype" w:hAnsi="Palatino Linotype" w:cs="Arial"/>
        </w:rPr>
        <w:t>generen</w:t>
      </w:r>
      <w:r w:rsidRPr="002310D2">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0607B3C" w14:textId="77777777" w:rsidR="00335DAF" w:rsidRPr="002310D2" w:rsidRDefault="00335DAF" w:rsidP="00335DAF">
      <w:pPr>
        <w:spacing w:line="360" w:lineRule="auto"/>
        <w:jc w:val="both"/>
        <w:rPr>
          <w:rFonts w:ascii="Palatino Linotype" w:hAnsi="Palatino Linotype" w:cs="Arial"/>
          <w:color w:val="000000" w:themeColor="text1"/>
        </w:rPr>
      </w:pPr>
    </w:p>
    <w:p w14:paraId="30647C86" w14:textId="77777777" w:rsidR="00335DAF" w:rsidRPr="002310D2" w:rsidRDefault="00335DAF" w:rsidP="00335DAF">
      <w:pPr>
        <w:spacing w:line="360" w:lineRule="auto"/>
        <w:jc w:val="both"/>
        <w:rPr>
          <w:rFonts w:ascii="Palatino Linotype" w:hAnsi="Palatino Linotype" w:cs="Arial"/>
          <w:color w:val="000000" w:themeColor="text1"/>
        </w:rPr>
      </w:pPr>
      <w:r w:rsidRPr="002310D2">
        <w:rPr>
          <w:rFonts w:ascii="Palatino Linotype" w:hAnsi="Palatino Linotype" w:cs="Arial"/>
          <w:color w:val="000000" w:themeColor="text1"/>
        </w:rPr>
        <w:t xml:space="preserve">En esta misma tesitura, es de subrayar que el derecho de acceso a la información pública, consiste en que la información solicitada conste en un soporte documental en cualquiera de sus formas, a saber: </w:t>
      </w:r>
      <w:r w:rsidRPr="002310D2">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2310D2">
        <w:rPr>
          <w:rFonts w:ascii="Palatino Linotype" w:hAnsi="Palatino Linotype" w:cs="Arial"/>
          <w:color w:val="000000" w:themeColor="text1"/>
        </w:rPr>
        <w:t xml:space="preserve">; los que, </w:t>
      </w:r>
      <w:r w:rsidRPr="002310D2">
        <w:rPr>
          <w:rFonts w:ascii="Palatino Linotype" w:hAnsi="Palatino Linotype" w:cs="Arial"/>
        </w:rPr>
        <w:t>podrán estar en cualquier medio, sea escrito, impreso, sonoro, visual, electrónico, informático u holográfico</w:t>
      </w:r>
      <w:r w:rsidRPr="002310D2">
        <w:rPr>
          <w:rFonts w:ascii="Palatino Linotype" w:hAnsi="Palatino Linotype" w:cs="Arial"/>
          <w:color w:val="000000" w:themeColor="text1"/>
        </w:rPr>
        <w:t xml:space="preserve">, de conformidad con el artículo 3, fracción XI de la Ley de la materia, el cual dispone lo siguiente: </w:t>
      </w:r>
    </w:p>
    <w:p w14:paraId="1A09DE59" w14:textId="77777777" w:rsidR="00335DAF" w:rsidRPr="002310D2" w:rsidRDefault="00335DAF" w:rsidP="00335DAF">
      <w:pPr>
        <w:ind w:left="851" w:right="899"/>
        <w:jc w:val="both"/>
        <w:rPr>
          <w:rFonts w:ascii="Palatino Linotype" w:hAnsi="Palatino Linotype" w:cs="Arial"/>
          <w:i/>
          <w:color w:val="000000"/>
          <w:sz w:val="22"/>
          <w:szCs w:val="22"/>
        </w:rPr>
      </w:pPr>
    </w:p>
    <w:p w14:paraId="07A3C29E" w14:textId="77777777" w:rsidR="00335DAF" w:rsidRPr="002310D2" w:rsidRDefault="00335DAF" w:rsidP="00335DAF">
      <w:pPr>
        <w:ind w:left="851" w:right="899"/>
        <w:jc w:val="both"/>
        <w:rPr>
          <w:rFonts w:ascii="Palatino Linotype" w:hAnsi="Palatino Linotype" w:cs="Arial"/>
          <w:i/>
          <w:color w:val="000000"/>
          <w:sz w:val="22"/>
          <w:szCs w:val="22"/>
        </w:rPr>
      </w:pPr>
      <w:r w:rsidRPr="002310D2">
        <w:rPr>
          <w:rFonts w:ascii="Palatino Linotype" w:hAnsi="Palatino Linotype" w:cs="Arial"/>
          <w:i/>
          <w:color w:val="000000"/>
          <w:sz w:val="22"/>
          <w:szCs w:val="22"/>
        </w:rPr>
        <w:t>“</w:t>
      </w:r>
      <w:r w:rsidRPr="002310D2">
        <w:rPr>
          <w:rFonts w:ascii="Palatino Linotype" w:hAnsi="Palatino Linotype" w:cs="Arial"/>
          <w:b/>
          <w:i/>
          <w:color w:val="000000"/>
          <w:sz w:val="22"/>
          <w:szCs w:val="22"/>
        </w:rPr>
        <w:t xml:space="preserve">Artículo 3. </w:t>
      </w:r>
      <w:r w:rsidRPr="002310D2">
        <w:rPr>
          <w:rFonts w:ascii="Palatino Linotype" w:hAnsi="Palatino Linotype" w:cs="Arial"/>
          <w:i/>
          <w:color w:val="000000"/>
          <w:sz w:val="22"/>
          <w:szCs w:val="22"/>
        </w:rPr>
        <w:t>Para los efectos de la presente Ley se entenderá por:</w:t>
      </w:r>
    </w:p>
    <w:p w14:paraId="306DE969" w14:textId="77777777" w:rsidR="00335DAF" w:rsidRPr="002310D2" w:rsidRDefault="00335DAF" w:rsidP="00335DAF">
      <w:pPr>
        <w:ind w:left="851" w:right="899"/>
        <w:jc w:val="both"/>
        <w:rPr>
          <w:rFonts w:ascii="Palatino Linotype" w:hAnsi="Palatino Linotype" w:cs="Arial"/>
          <w:i/>
          <w:color w:val="000000"/>
          <w:sz w:val="22"/>
          <w:szCs w:val="22"/>
        </w:rPr>
      </w:pPr>
      <w:r w:rsidRPr="002310D2">
        <w:rPr>
          <w:rFonts w:ascii="Palatino Linotype" w:hAnsi="Palatino Linotype" w:cs="Arial"/>
          <w:i/>
          <w:color w:val="000000"/>
          <w:sz w:val="22"/>
          <w:szCs w:val="22"/>
        </w:rPr>
        <w:t>…</w:t>
      </w:r>
    </w:p>
    <w:p w14:paraId="03A03BF6" w14:textId="77777777" w:rsidR="00335DAF" w:rsidRPr="002310D2" w:rsidRDefault="00335DAF" w:rsidP="00335DAF">
      <w:pPr>
        <w:ind w:left="851" w:right="899"/>
        <w:jc w:val="both"/>
        <w:rPr>
          <w:rFonts w:ascii="Palatino Linotype" w:hAnsi="Palatino Linotype" w:cs="Arial"/>
          <w:i/>
          <w:color w:val="000000"/>
          <w:sz w:val="22"/>
          <w:szCs w:val="22"/>
        </w:rPr>
      </w:pPr>
      <w:r w:rsidRPr="002310D2">
        <w:rPr>
          <w:rFonts w:ascii="Palatino Linotype" w:hAnsi="Palatino Linotype" w:cs="Arial"/>
          <w:b/>
          <w:i/>
          <w:color w:val="000000"/>
          <w:sz w:val="22"/>
          <w:szCs w:val="22"/>
        </w:rPr>
        <w:t>XI. Documento:</w:t>
      </w:r>
      <w:r w:rsidRPr="002310D2">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3529058A" w14:textId="77777777" w:rsidR="00335DAF" w:rsidRPr="002310D2" w:rsidRDefault="00335DAF" w:rsidP="00335DAF">
      <w:pPr>
        <w:ind w:left="851" w:right="899"/>
        <w:jc w:val="both"/>
        <w:rPr>
          <w:rFonts w:ascii="Palatino Linotype" w:hAnsi="Palatino Linotype" w:cs="Arial"/>
          <w:i/>
          <w:color w:val="000000"/>
          <w:sz w:val="22"/>
          <w:szCs w:val="22"/>
        </w:rPr>
      </w:pPr>
      <w:r w:rsidRPr="002310D2">
        <w:rPr>
          <w:rFonts w:ascii="Palatino Linotype" w:hAnsi="Palatino Linotype" w:cs="Arial"/>
          <w:b/>
          <w:i/>
          <w:color w:val="000000"/>
          <w:sz w:val="22"/>
          <w:szCs w:val="22"/>
        </w:rPr>
        <w:t>…</w:t>
      </w:r>
      <w:r w:rsidRPr="002310D2">
        <w:rPr>
          <w:rFonts w:ascii="Palatino Linotype" w:hAnsi="Palatino Linotype" w:cs="Arial"/>
          <w:i/>
          <w:color w:val="000000"/>
          <w:sz w:val="22"/>
          <w:szCs w:val="22"/>
        </w:rPr>
        <w:t>”</w:t>
      </w:r>
    </w:p>
    <w:p w14:paraId="01C64951" w14:textId="77777777" w:rsidR="00335DAF" w:rsidRPr="002310D2" w:rsidRDefault="00335DAF" w:rsidP="00335DAF">
      <w:pPr>
        <w:ind w:left="851" w:right="899"/>
        <w:jc w:val="both"/>
        <w:rPr>
          <w:rFonts w:ascii="Palatino Linotype" w:hAnsi="Palatino Linotype" w:cs="Arial"/>
          <w:sz w:val="22"/>
          <w:szCs w:val="22"/>
        </w:rPr>
      </w:pPr>
    </w:p>
    <w:p w14:paraId="2EF75529" w14:textId="77777777" w:rsidR="00335DAF" w:rsidRPr="002310D2" w:rsidRDefault="00335DAF" w:rsidP="00335DAF">
      <w:pPr>
        <w:autoSpaceDE w:val="0"/>
        <w:autoSpaceDN w:val="0"/>
        <w:adjustRightInd w:val="0"/>
        <w:spacing w:line="360" w:lineRule="auto"/>
        <w:jc w:val="both"/>
        <w:rPr>
          <w:rFonts w:ascii="Palatino Linotype" w:hAnsi="Palatino Linotype" w:cs="Arial"/>
        </w:rPr>
      </w:pPr>
      <w:r w:rsidRPr="002310D2">
        <w:rPr>
          <w:rFonts w:ascii="Palatino Linotype" w:hAnsi="Palatino Linotype" w:cs="Arial"/>
        </w:rPr>
        <w:t xml:space="preserve">Siendo aplicable el Criterio </w:t>
      </w:r>
      <w:r w:rsidRPr="002310D2">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2310D2">
        <w:rPr>
          <w:rFonts w:ascii="Palatino Linotype" w:hAnsi="Palatino Linotype" w:cs="Arial"/>
        </w:rPr>
        <w:t>cuyo rubro y texto dispone:</w:t>
      </w:r>
    </w:p>
    <w:p w14:paraId="618ACA3B" w14:textId="77777777" w:rsidR="00335DAF" w:rsidRPr="002310D2" w:rsidRDefault="00335DAF" w:rsidP="00335DAF">
      <w:pPr>
        <w:ind w:left="851" w:right="899"/>
        <w:jc w:val="both"/>
        <w:rPr>
          <w:rFonts w:ascii="Palatino Linotype" w:hAnsi="Palatino Linotype" w:cs="Arial"/>
        </w:rPr>
      </w:pPr>
    </w:p>
    <w:p w14:paraId="247D1D17" w14:textId="77777777" w:rsidR="00335DAF" w:rsidRPr="002310D2" w:rsidRDefault="00335DAF" w:rsidP="00335DAF">
      <w:pPr>
        <w:ind w:left="851" w:right="899"/>
        <w:jc w:val="both"/>
        <w:rPr>
          <w:rFonts w:ascii="Palatino Linotype" w:hAnsi="Palatino Linotype" w:cs="Arial"/>
          <w:b/>
          <w:i/>
          <w:sz w:val="22"/>
          <w:szCs w:val="22"/>
          <w:lang w:eastAsia="es-MX"/>
        </w:rPr>
      </w:pPr>
      <w:r w:rsidRPr="002310D2">
        <w:rPr>
          <w:rFonts w:ascii="Palatino Linotype" w:hAnsi="Palatino Linotype" w:cs="Arial"/>
          <w:b/>
          <w:sz w:val="22"/>
          <w:szCs w:val="22"/>
          <w:lang w:eastAsia="es-MX"/>
        </w:rPr>
        <w:t>“</w:t>
      </w:r>
      <w:r w:rsidRPr="002310D2">
        <w:rPr>
          <w:rFonts w:ascii="Palatino Linotype" w:hAnsi="Palatino Linotype" w:cs="Arial"/>
          <w:b/>
          <w:i/>
          <w:sz w:val="22"/>
          <w:szCs w:val="22"/>
          <w:lang w:eastAsia="es-MX"/>
        </w:rPr>
        <w:t>CRITERIO 0002-11</w:t>
      </w:r>
    </w:p>
    <w:p w14:paraId="6ED1C528" w14:textId="77777777" w:rsidR="00335DAF" w:rsidRPr="002310D2" w:rsidRDefault="00335DAF" w:rsidP="00335DAF">
      <w:pPr>
        <w:ind w:left="851" w:right="899"/>
        <w:jc w:val="both"/>
        <w:rPr>
          <w:rFonts w:ascii="Palatino Linotype" w:hAnsi="Palatino Linotype" w:cs="Arial"/>
          <w:i/>
          <w:sz w:val="22"/>
          <w:szCs w:val="22"/>
          <w:lang w:eastAsia="es-MX"/>
        </w:rPr>
      </w:pPr>
      <w:r w:rsidRPr="002310D2">
        <w:rPr>
          <w:rFonts w:ascii="Palatino Linotype" w:hAnsi="Palatino Linotype" w:cs="Arial"/>
          <w:b/>
          <w:i/>
          <w:sz w:val="22"/>
          <w:szCs w:val="22"/>
          <w:u w:val="single"/>
          <w:lang w:eastAsia="es-MX"/>
        </w:rPr>
        <w:t xml:space="preserve">INFORMACIÓN PÚBLICA, CONCEPTO DE, EN MATERIA DE TRANSPARENCIA. INTERPRETACIÓN SISTEMÁTICA DE LOS ARTÍCULOS 2°, FRACCIÓN </w:t>
      </w:r>
      <w:r w:rsidRPr="002310D2">
        <w:rPr>
          <w:rFonts w:ascii="Palatino Linotype" w:hAnsi="Palatino Linotype" w:cs="Arial"/>
          <w:b/>
          <w:bCs/>
          <w:i/>
          <w:sz w:val="22"/>
          <w:szCs w:val="22"/>
          <w:u w:val="single"/>
          <w:lang w:eastAsia="es-MX"/>
        </w:rPr>
        <w:t xml:space="preserve">V, XV, Y XVI, </w:t>
      </w:r>
      <w:r w:rsidRPr="002310D2">
        <w:rPr>
          <w:rFonts w:ascii="Palatino Linotype" w:hAnsi="Palatino Linotype" w:cs="Arial"/>
          <w:b/>
          <w:i/>
          <w:sz w:val="22"/>
          <w:szCs w:val="22"/>
          <w:u w:val="single"/>
          <w:lang w:eastAsia="es-MX"/>
        </w:rPr>
        <w:t>3°, 4°, 11 Y 41.</w:t>
      </w:r>
      <w:r w:rsidRPr="002310D2">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0858C84" w14:textId="77777777" w:rsidR="00335DAF" w:rsidRPr="002310D2" w:rsidRDefault="00335DAF" w:rsidP="00335DAF">
      <w:pPr>
        <w:ind w:left="851" w:right="899"/>
        <w:jc w:val="both"/>
        <w:rPr>
          <w:rFonts w:ascii="Palatino Linotype" w:hAnsi="Palatino Linotype" w:cs="Arial"/>
          <w:i/>
          <w:sz w:val="22"/>
          <w:szCs w:val="22"/>
          <w:lang w:eastAsia="es-MX"/>
        </w:rPr>
      </w:pPr>
      <w:r w:rsidRPr="002310D2">
        <w:rPr>
          <w:rFonts w:ascii="Palatino Linotype" w:hAnsi="Palatino Linotype" w:cs="Arial"/>
          <w:i/>
          <w:sz w:val="22"/>
          <w:szCs w:val="22"/>
          <w:lang w:eastAsia="es-MX"/>
        </w:rPr>
        <w:t>En consecuencia el acceso a la información se refiere a que se cumplan cualquiera de los siguientes tres supuestos:</w:t>
      </w:r>
    </w:p>
    <w:p w14:paraId="1E6C5688" w14:textId="77777777" w:rsidR="00335DAF" w:rsidRPr="002310D2" w:rsidRDefault="00335DAF" w:rsidP="00335DAF">
      <w:pPr>
        <w:ind w:left="851" w:right="899"/>
        <w:jc w:val="both"/>
        <w:rPr>
          <w:rFonts w:ascii="Palatino Linotype" w:hAnsi="Palatino Linotype" w:cs="Arial"/>
          <w:b/>
          <w:i/>
          <w:sz w:val="22"/>
          <w:szCs w:val="22"/>
          <w:u w:val="single"/>
          <w:lang w:eastAsia="es-MX"/>
        </w:rPr>
      </w:pPr>
      <w:r w:rsidRPr="002310D2">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14:paraId="3D406A30" w14:textId="77777777" w:rsidR="00335DAF" w:rsidRPr="002310D2" w:rsidRDefault="00335DAF" w:rsidP="00335DAF">
      <w:pPr>
        <w:ind w:left="851" w:right="899"/>
        <w:jc w:val="both"/>
        <w:rPr>
          <w:rFonts w:ascii="Palatino Linotype" w:hAnsi="Palatino Linotype" w:cs="Arial"/>
          <w:i/>
          <w:sz w:val="22"/>
          <w:szCs w:val="22"/>
          <w:lang w:eastAsia="es-MX"/>
        </w:rPr>
      </w:pPr>
      <w:r w:rsidRPr="002310D2">
        <w:rPr>
          <w:rFonts w:ascii="Palatino Linotype" w:hAnsi="Palatino Linotype" w:cs="Arial"/>
          <w:i/>
          <w:sz w:val="22"/>
          <w:szCs w:val="22"/>
          <w:lang w:eastAsia="es-MX"/>
        </w:rPr>
        <w:t>2) Que se trate de información registrada en cualquier soporte documental, que en ejercicio de las atribuciones conferidas, sea administrada por los Sujetos Obligados, y</w:t>
      </w:r>
    </w:p>
    <w:p w14:paraId="6B367D0D" w14:textId="77777777" w:rsidR="00335DAF" w:rsidRPr="002310D2" w:rsidRDefault="00335DAF" w:rsidP="00335DAF">
      <w:pPr>
        <w:ind w:left="851" w:right="899"/>
        <w:jc w:val="both"/>
        <w:rPr>
          <w:rFonts w:ascii="Palatino Linotype" w:hAnsi="Palatino Linotype" w:cs="Arial"/>
          <w:i/>
          <w:sz w:val="22"/>
          <w:szCs w:val="22"/>
          <w:lang w:eastAsia="es-MX"/>
        </w:rPr>
      </w:pPr>
      <w:r w:rsidRPr="002310D2">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 (SIC)</w:t>
      </w:r>
    </w:p>
    <w:p w14:paraId="00839649" w14:textId="24685A81" w:rsidR="00335DAF" w:rsidRPr="002310D2" w:rsidRDefault="00335DAF" w:rsidP="00335DAF">
      <w:pPr>
        <w:spacing w:line="360" w:lineRule="auto"/>
        <w:jc w:val="both"/>
        <w:rPr>
          <w:rFonts w:ascii="Palatino Linotype" w:hAnsi="Palatino Linotype" w:cs="Arial"/>
          <w:color w:val="000000" w:themeColor="text1"/>
        </w:rPr>
      </w:pPr>
      <w:r w:rsidRPr="002310D2">
        <w:rPr>
          <w:rFonts w:ascii="Palatino Linotype" w:hAnsi="Palatino Linotype" w:cs="Arial"/>
          <w:sz w:val="22"/>
          <w:szCs w:val="22"/>
          <w:lang w:eastAsia="es-MX"/>
        </w:rPr>
        <w:tab/>
        <w:t>(Énfasis Añadido)</w:t>
      </w:r>
    </w:p>
    <w:p w14:paraId="1232AE84" w14:textId="77777777" w:rsidR="00284E1D" w:rsidRPr="002310D2" w:rsidRDefault="00284E1D" w:rsidP="00284E1D">
      <w:pPr>
        <w:spacing w:before="240" w:after="240" w:line="360" w:lineRule="auto"/>
        <w:jc w:val="both"/>
        <w:rPr>
          <w:rFonts w:ascii="Palatino Linotype" w:hAnsi="Palatino Linotype" w:cs="Arial"/>
          <w:color w:val="000000" w:themeColor="text1"/>
        </w:rPr>
      </w:pPr>
      <w:r w:rsidRPr="002310D2">
        <w:rPr>
          <w:rFonts w:ascii="Palatino Linotype" w:hAnsi="Palatino Linotype" w:cs="Arial"/>
          <w:color w:val="000000" w:themeColor="text1"/>
        </w:rPr>
        <w:t>Luego, la información pública se encuentra a disposición de cualquier persona, lo que implica que es deber de los Sujetos Obligados, garantizar a toda persona el derecho de acceso a la información pública.</w:t>
      </w:r>
    </w:p>
    <w:p w14:paraId="3D5DC91B" w14:textId="77777777" w:rsidR="00284E1D" w:rsidRPr="002310D2" w:rsidRDefault="00284E1D" w:rsidP="00284E1D">
      <w:pPr>
        <w:spacing w:line="360" w:lineRule="auto"/>
        <w:jc w:val="both"/>
        <w:rPr>
          <w:rFonts w:ascii="Palatino Linotype" w:hAnsi="Palatino Linotype" w:cs="Arial"/>
        </w:rPr>
      </w:pPr>
      <w:r w:rsidRPr="002310D2">
        <w:rPr>
          <w:rFonts w:ascii="Palatino Linotype" w:hAnsi="Palatino Linotype" w:cs="Arial"/>
        </w:rPr>
        <w:t>Adicional, tenemos que la Ley de la materia, prevé en su artículo 23, lo siguiente:</w:t>
      </w:r>
    </w:p>
    <w:p w14:paraId="51F8F1C4" w14:textId="77777777" w:rsidR="00284E1D" w:rsidRPr="002310D2" w:rsidRDefault="00284E1D" w:rsidP="00284E1D">
      <w:pPr>
        <w:spacing w:line="360" w:lineRule="auto"/>
        <w:jc w:val="both"/>
        <w:rPr>
          <w:rFonts w:ascii="Palatino Linotype" w:hAnsi="Palatino Linotype" w:cs="Arial"/>
          <w:sz w:val="6"/>
        </w:rPr>
      </w:pPr>
    </w:p>
    <w:p w14:paraId="565FC7B1" w14:textId="77777777" w:rsidR="00284E1D" w:rsidRPr="002310D2" w:rsidRDefault="00284E1D" w:rsidP="00284E1D">
      <w:pPr>
        <w:spacing w:line="276" w:lineRule="auto"/>
        <w:ind w:left="851" w:right="899"/>
        <w:jc w:val="both"/>
        <w:rPr>
          <w:rFonts w:ascii="Palatino Linotype" w:hAnsi="Palatino Linotype" w:cs="Arial"/>
          <w:i/>
          <w:sz w:val="22"/>
          <w:szCs w:val="22"/>
        </w:rPr>
      </w:pPr>
      <w:r w:rsidRPr="002310D2">
        <w:rPr>
          <w:rFonts w:ascii="Palatino Linotype" w:hAnsi="Palatino Linotype" w:cs="Arial"/>
          <w:b/>
          <w:i/>
          <w:sz w:val="22"/>
          <w:szCs w:val="22"/>
        </w:rPr>
        <w:t xml:space="preserve">Artículo 23. </w:t>
      </w:r>
      <w:r w:rsidRPr="002310D2">
        <w:rPr>
          <w:rFonts w:ascii="Palatino Linotype" w:hAnsi="Palatino Linotype" w:cs="Arial"/>
          <w:i/>
          <w:sz w:val="22"/>
          <w:szCs w:val="22"/>
        </w:rPr>
        <w:t xml:space="preserve">Son sujetos obligados a transparentar y permitir el acceso a su información y </w:t>
      </w:r>
      <w:r w:rsidRPr="002310D2">
        <w:rPr>
          <w:rFonts w:ascii="Palatino Linotype" w:hAnsi="Palatino Linotype"/>
          <w:i/>
          <w:sz w:val="22"/>
          <w:szCs w:val="22"/>
        </w:rPr>
        <w:t>proteger</w:t>
      </w:r>
      <w:r w:rsidRPr="002310D2">
        <w:rPr>
          <w:rFonts w:ascii="Palatino Linotype" w:hAnsi="Palatino Linotype" w:cs="Arial"/>
          <w:i/>
          <w:sz w:val="22"/>
          <w:szCs w:val="22"/>
        </w:rPr>
        <w:t xml:space="preserve"> los datos personales que obren en su poder:</w:t>
      </w:r>
    </w:p>
    <w:p w14:paraId="337CA2D3" w14:textId="77777777" w:rsidR="00284E1D" w:rsidRPr="002310D2" w:rsidRDefault="00284E1D" w:rsidP="00284E1D">
      <w:pPr>
        <w:spacing w:line="276" w:lineRule="auto"/>
        <w:ind w:left="851" w:right="899"/>
        <w:jc w:val="both"/>
        <w:rPr>
          <w:rFonts w:ascii="Palatino Linotype" w:hAnsi="Palatino Linotype" w:cs="Arial"/>
          <w:i/>
          <w:sz w:val="22"/>
          <w:szCs w:val="22"/>
        </w:rPr>
      </w:pPr>
      <w:r w:rsidRPr="002310D2">
        <w:rPr>
          <w:rFonts w:ascii="Palatino Linotype" w:hAnsi="Palatino Linotype" w:cs="Arial"/>
          <w:i/>
          <w:sz w:val="22"/>
          <w:szCs w:val="22"/>
        </w:rPr>
        <w:t xml:space="preserve">I. El Poder Ejecutivo del Estado de México, las dependencias, organismos auxiliares, órganos, </w:t>
      </w:r>
      <w:r w:rsidRPr="002310D2">
        <w:rPr>
          <w:rFonts w:ascii="Palatino Linotype" w:hAnsi="Palatino Linotype"/>
          <w:i/>
          <w:sz w:val="22"/>
          <w:szCs w:val="22"/>
        </w:rPr>
        <w:t>entidades</w:t>
      </w:r>
      <w:r w:rsidRPr="002310D2">
        <w:rPr>
          <w:rFonts w:ascii="Palatino Linotype" w:hAnsi="Palatino Linotype" w:cs="Arial"/>
          <w:i/>
          <w:sz w:val="22"/>
          <w:szCs w:val="22"/>
        </w:rPr>
        <w:t>, fideicomisos y fondos públicos, así como la Procuraduría General de Justicia;</w:t>
      </w:r>
    </w:p>
    <w:p w14:paraId="4F7F441B" w14:textId="77777777" w:rsidR="00284E1D" w:rsidRPr="002310D2" w:rsidRDefault="00284E1D" w:rsidP="00284E1D">
      <w:pPr>
        <w:spacing w:line="276" w:lineRule="auto"/>
        <w:ind w:left="851" w:right="899"/>
        <w:jc w:val="both"/>
        <w:rPr>
          <w:rFonts w:ascii="Palatino Linotype" w:hAnsi="Palatino Linotype" w:cs="Arial"/>
          <w:i/>
          <w:sz w:val="22"/>
          <w:szCs w:val="22"/>
        </w:rPr>
      </w:pPr>
      <w:r w:rsidRPr="002310D2">
        <w:rPr>
          <w:rFonts w:ascii="Palatino Linotype" w:hAnsi="Palatino Linotype" w:cs="Arial"/>
          <w:i/>
          <w:sz w:val="22"/>
          <w:szCs w:val="22"/>
        </w:rPr>
        <w:t xml:space="preserve">II. El Poder </w:t>
      </w:r>
      <w:r w:rsidRPr="002310D2">
        <w:rPr>
          <w:rFonts w:ascii="Palatino Linotype" w:hAnsi="Palatino Linotype"/>
          <w:i/>
          <w:sz w:val="22"/>
          <w:szCs w:val="22"/>
        </w:rPr>
        <w:t>Legislativo</w:t>
      </w:r>
      <w:r w:rsidRPr="002310D2">
        <w:rPr>
          <w:rFonts w:ascii="Palatino Linotype" w:hAnsi="Palatino Linotype" w:cs="Arial"/>
          <w:i/>
          <w:sz w:val="22"/>
          <w:szCs w:val="22"/>
        </w:rPr>
        <w:t xml:space="preserve"> del Estado, los organismos, órganos y entidades de la Legislatura y sus dependencias;</w:t>
      </w:r>
    </w:p>
    <w:p w14:paraId="60649646" w14:textId="77777777" w:rsidR="00284E1D" w:rsidRPr="002310D2" w:rsidRDefault="00284E1D" w:rsidP="00284E1D">
      <w:pPr>
        <w:spacing w:line="276" w:lineRule="auto"/>
        <w:ind w:left="851" w:right="899"/>
        <w:jc w:val="both"/>
        <w:rPr>
          <w:rFonts w:ascii="Palatino Linotype" w:hAnsi="Palatino Linotype" w:cs="Arial"/>
          <w:i/>
          <w:sz w:val="22"/>
          <w:szCs w:val="22"/>
        </w:rPr>
      </w:pPr>
      <w:r w:rsidRPr="002310D2">
        <w:rPr>
          <w:rFonts w:ascii="Palatino Linotype" w:hAnsi="Palatino Linotype" w:cs="Arial"/>
          <w:i/>
          <w:sz w:val="22"/>
          <w:szCs w:val="22"/>
        </w:rPr>
        <w:t xml:space="preserve">III. El Poder </w:t>
      </w:r>
      <w:r w:rsidRPr="002310D2">
        <w:rPr>
          <w:rFonts w:ascii="Palatino Linotype" w:hAnsi="Palatino Linotype"/>
          <w:i/>
          <w:sz w:val="22"/>
          <w:szCs w:val="22"/>
        </w:rPr>
        <w:t>Judicial</w:t>
      </w:r>
      <w:r w:rsidRPr="002310D2">
        <w:rPr>
          <w:rFonts w:ascii="Palatino Linotype" w:hAnsi="Palatino Linotype" w:cs="Arial"/>
          <w:i/>
          <w:sz w:val="22"/>
          <w:szCs w:val="22"/>
        </w:rPr>
        <w:t xml:space="preserve">, sus organismos, órganos y entidades, así como el Consejo de la </w:t>
      </w:r>
      <w:r w:rsidRPr="002310D2">
        <w:rPr>
          <w:rFonts w:ascii="Palatino Linotype" w:hAnsi="Palatino Linotype"/>
          <w:i/>
          <w:sz w:val="22"/>
          <w:szCs w:val="22"/>
        </w:rPr>
        <w:t>Judicatura</w:t>
      </w:r>
      <w:r w:rsidRPr="002310D2">
        <w:rPr>
          <w:rFonts w:ascii="Palatino Linotype" w:hAnsi="Palatino Linotype" w:cs="Arial"/>
          <w:i/>
          <w:sz w:val="22"/>
          <w:szCs w:val="22"/>
        </w:rPr>
        <w:t xml:space="preserve"> del Estado;</w:t>
      </w:r>
    </w:p>
    <w:p w14:paraId="0DE5ECCD" w14:textId="77777777" w:rsidR="00284E1D" w:rsidRPr="002310D2" w:rsidRDefault="00284E1D" w:rsidP="00284E1D">
      <w:pPr>
        <w:spacing w:line="276" w:lineRule="auto"/>
        <w:ind w:left="851" w:right="899"/>
        <w:jc w:val="both"/>
        <w:rPr>
          <w:rFonts w:ascii="Palatino Linotype" w:hAnsi="Palatino Linotype" w:cs="Arial"/>
          <w:b/>
          <w:i/>
          <w:sz w:val="22"/>
          <w:szCs w:val="22"/>
        </w:rPr>
      </w:pPr>
      <w:r w:rsidRPr="002310D2">
        <w:rPr>
          <w:rFonts w:ascii="Palatino Linotype" w:hAnsi="Palatino Linotype" w:cs="Arial"/>
          <w:b/>
          <w:i/>
          <w:sz w:val="22"/>
          <w:szCs w:val="22"/>
        </w:rPr>
        <w:t>IV. Los ayuntamientos y las dependencias, organismos, órganos y entidades de la administración municipal;</w:t>
      </w:r>
    </w:p>
    <w:p w14:paraId="48BA2121" w14:textId="77777777" w:rsidR="00284E1D" w:rsidRPr="002310D2" w:rsidRDefault="00284E1D" w:rsidP="00284E1D">
      <w:pPr>
        <w:spacing w:line="276" w:lineRule="auto"/>
        <w:ind w:left="851" w:right="899"/>
        <w:jc w:val="both"/>
        <w:rPr>
          <w:rFonts w:ascii="Palatino Linotype" w:hAnsi="Palatino Linotype" w:cs="Arial"/>
          <w:i/>
          <w:sz w:val="22"/>
          <w:szCs w:val="22"/>
        </w:rPr>
      </w:pPr>
      <w:r w:rsidRPr="002310D2">
        <w:rPr>
          <w:rFonts w:ascii="Palatino Linotype" w:hAnsi="Palatino Linotype" w:cs="Arial"/>
          <w:i/>
          <w:sz w:val="22"/>
          <w:szCs w:val="22"/>
        </w:rPr>
        <w:t xml:space="preserve">V. Los </w:t>
      </w:r>
      <w:r w:rsidRPr="002310D2">
        <w:rPr>
          <w:rFonts w:ascii="Palatino Linotype" w:hAnsi="Palatino Linotype"/>
          <w:i/>
          <w:sz w:val="22"/>
          <w:szCs w:val="22"/>
        </w:rPr>
        <w:t>órganos</w:t>
      </w:r>
      <w:r w:rsidRPr="002310D2">
        <w:rPr>
          <w:rFonts w:ascii="Palatino Linotype" w:hAnsi="Palatino Linotype" w:cs="Arial"/>
          <w:i/>
          <w:sz w:val="22"/>
          <w:szCs w:val="22"/>
        </w:rPr>
        <w:t xml:space="preserve"> </w:t>
      </w:r>
      <w:r w:rsidRPr="002310D2">
        <w:rPr>
          <w:rFonts w:ascii="Palatino Linotype" w:hAnsi="Palatino Linotype"/>
          <w:i/>
          <w:sz w:val="22"/>
          <w:szCs w:val="22"/>
        </w:rPr>
        <w:t>autónomos</w:t>
      </w:r>
      <w:r w:rsidRPr="002310D2">
        <w:rPr>
          <w:rFonts w:ascii="Palatino Linotype" w:hAnsi="Palatino Linotype" w:cs="Arial"/>
          <w:i/>
          <w:sz w:val="22"/>
          <w:szCs w:val="22"/>
        </w:rPr>
        <w:t>;</w:t>
      </w:r>
    </w:p>
    <w:p w14:paraId="2795D2B8" w14:textId="77777777" w:rsidR="00284E1D" w:rsidRPr="002310D2" w:rsidRDefault="00284E1D" w:rsidP="00284E1D">
      <w:pPr>
        <w:spacing w:line="276" w:lineRule="auto"/>
        <w:ind w:left="851" w:right="899"/>
        <w:jc w:val="both"/>
        <w:rPr>
          <w:rFonts w:ascii="Palatino Linotype" w:hAnsi="Palatino Linotype"/>
          <w:i/>
          <w:sz w:val="22"/>
          <w:szCs w:val="22"/>
        </w:rPr>
      </w:pPr>
      <w:r w:rsidRPr="002310D2">
        <w:rPr>
          <w:rFonts w:ascii="Palatino Linotype" w:hAnsi="Palatino Linotype" w:cs="Arial"/>
          <w:i/>
          <w:sz w:val="22"/>
          <w:szCs w:val="22"/>
        </w:rPr>
        <w:t xml:space="preserve">VI. Los </w:t>
      </w:r>
      <w:r w:rsidRPr="002310D2">
        <w:rPr>
          <w:rFonts w:ascii="Palatino Linotype" w:hAnsi="Palatino Linotype"/>
          <w:i/>
          <w:sz w:val="22"/>
          <w:szCs w:val="22"/>
        </w:rPr>
        <w:t>tribunales administrativos y autoridades jurisdiccionales en materia laboral;</w:t>
      </w:r>
    </w:p>
    <w:p w14:paraId="39C1AD9E" w14:textId="77777777" w:rsidR="00284E1D" w:rsidRPr="002310D2" w:rsidRDefault="00284E1D" w:rsidP="00284E1D">
      <w:pPr>
        <w:spacing w:line="276" w:lineRule="auto"/>
        <w:ind w:left="851" w:right="899"/>
        <w:jc w:val="both"/>
        <w:rPr>
          <w:rFonts w:ascii="Palatino Linotype" w:hAnsi="Palatino Linotype"/>
          <w:i/>
          <w:sz w:val="22"/>
          <w:szCs w:val="22"/>
        </w:rPr>
      </w:pPr>
      <w:r w:rsidRPr="002310D2">
        <w:rPr>
          <w:rFonts w:ascii="Palatino Linotype" w:hAnsi="Palatino Linotype"/>
          <w:i/>
          <w:sz w:val="22"/>
          <w:szCs w:val="22"/>
        </w:rPr>
        <w:t>VII. Los partidos políticos y agrupaciones políticas, en los términos de las disposiciones aplicables;</w:t>
      </w:r>
    </w:p>
    <w:p w14:paraId="562E58E5" w14:textId="77777777" w:rsidR="00284E1D" w:rsidRPr="002310D2" w:rsidRDefault="00284E1D" w:rsidP="00284E1D">
      <w:pPr>
        <w:spacing w:line="276" w:lineRule="auto"/>
        <w:ind w:left="851" w:right="899"/>
        <w:jc w:val="both"/>
        <w:rPr>
          <w:rFonts w:ascii="Palatino Linotype" w:hAnsi="Palatino Linotype"/>
          <w:i/>
          <w:sz w:val="22"/>
          <w:szCs w:val="22"/>
        </w:rPr>
      </w:pPr>
      <w:r w:rsidRPr="002310D2">
        <w:rPr>
          <w:rFonts w:ascii="Palatino Linotype" w:hAnsi="Palatino Linotype"/>
          <w:i/>
          <w:sz w:val="22"/>
          <w:szCs w:val="22"/>
        </w:rPr>
        <w:t>VIII. Los fideicomisos y fondos públicos que cuenten con financiamiento público, parcial o total, o con participación de entidades de gobierno;</w:t>
      </w:r>
    </w:p>
    <w:p w14:paraId="4B152281" w14:textId="77777777" w:rsidR="00284E1D" w:rsidRPr="002310D2" w:rsidRDefault="00284E1D" w:rsidP="00284E1D">
      <w:pPr>
        <w:spacing w:line="276" w:lineRule="auto"/>
        <w:ind w:left="851" w:right="899"/>
        <w:jc w:val="both"/>
        <w:rPr>
          <w:rFonts w:ascii="Palatino Linotype" w:hAnsi="Palatino Linotype"/>
          <w:i/>
          <w:sz w:val="22"/>
          <w:szCs w:val="22"/>
        </w:rPr>
      </w:pPr>
      <w:r w:rsidRPr="002310D2">
        <w:rPr>
          <w:rFonts w:ascii="Palatino Linotype" w:hAnsi="Palatino Linotype"/>
          <w:i/>
          <w:sz w:val="22"/>
          <w:szCs w:val="22"/>
        </w:rPr>
        <w:t>IX. Los sindicatos que reciban y/o ejerzan recursos públicos en el ámbito estatal y municipal;</w:t>
      </w:r>
    </w:p>
    <w:p w14:paraId="04D99C7D" w14:textId="77777777" w:rsidR="00284E1D" w:rsidRPr="002310D2" w:rsidRDefault="00284E1D" w:rsidP="00284E1D">
      <w:pPr>
        <w:spacing w:line="276" w:lineRule="auto"/>
        <w:ind w:left="851" w:right="899"/>
        <w:jc w:val="both"/>
        <w:rPr>
          <w:rFonts w:ascii="Palatino Linotype" w:hAnsi="Palatino Linotype"/>
          <w:i/>
          <w:sz w:val="22"/>
          <w:szCs w:val="22"/>
        </w:rPr>
      </w:pPr>
      <w:r w:rsidRPr="002310D2">
        <w:rPr>
          <w:rFonts w:ascii="Palatino Linotype" w:hAnsi="Palatino Linotype"/>
          <w:i/>
          <w:sz w:val="22"/>
          <w:szCs w:val="22"/>
        </w:rPr>
        <w:t>X. Cualquier persona física o jurídico colectiva que reciba y ejerza recursos públicos en el ámbito estatal o municipal; y</w:t>
      </w:r>
    </w:p>
    <w:p w14:paraId="2B5510EC" w14:textId="77777777" w:rsidR="00284E1D" w:rsidRPr="002310D2" w:rsidRDefault="00284E1D" w:rsidP="00284E1D">
      <w:pPr>
        <w:spacing w:line="276" w:lineRule="auto"/>
        <w:ind w:left="851" w:right="899"/>
        <w:jc w:val="both"/>
        <w:rPr>
          <w:rFonts w:ascii="Palatino Linotype" w:hAnsi="Palatino Linotype"/>
          <w:i/>
          <w:sz w:val="22"/>
          <w:szCs w:val="22"/>
        </w:rPr>
      </w:pPr>
      <w:r w:rsidRPr="002310D2">
        <w:rPr>
          <w:rFonts w:ascii="Palatino Linotype" w:hAnsi="Palatino Linotype"/>
          <w:i/>
          <w:sz w:val="22"/>
          <w:szCs w:val="22"/>
        </w:rPr>
        <w:t>XI. Cualquier otra autoridad, entidad, órgano u organismo de los poderes estatal o municipal, que reciba recursos públicos.</w:t>
      </w:r>
    </w:p>
    <w:p w14:paraId="7976F955" w14:textId="77777777" w:rsidR="00284E1D" w:rsidRPr="002310D2" w:rsidRDefault="00284E1D" w:rsidP="00284E1D">
      <w:pPr>
        <w:spacing w:line="276" w:lineRule="auto"/>
        <w:ind w:left="851" w:right="899"/>
        <w:jc w:val="both"/>
        <w:rPr>
          <w:rFonts w:ascii="Palatino Linotype" w:hAnsi="Palatino Linotype"/>
          <w:i/>
          <w:sz w:val="22"/>
          <w:szCs w:val="22"/>
        </w:rPr>
      </w:pPr>
      <w:r w:rsidRPr="002310D2">
        <w:rPr>
          <w:rFonts w:ascii="Palatino Linotype" w:hAnsi="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64483CA5" w14:textId="77777777" w:rsidR="00284E1D" w:rsidRPr="002310D2" w:rsidRDefault="00284E1D" w:rsidP="00284E1D">
      <w:pPr>
        <w:spacing w:line="276" w:lineRule="auto"/>
        <w:ind w:left="851" w:right="899"/>
        <w:jc w:val="both"/>
        <w:rPr>
          <w:rFonts w:ascii="Palatino Linotype" w:hAnsi="Palatino Linotype" w:cs="Arial"/>
          <w:i/>
          <w:sz w:val="22"/>
          <w:szCs w:val="22"/>
        </w:rPr>
      </w:pPr>
      <w:r w:rsidRPr="002310D2">
        <w:rPr>
          <w:rFonts w:ascii="Palatino Linotype" w:hAnsi="Palatino Linotype" w:cs="Arial"/>
          <w:b/>
          <w:i/>
          <w:sz w:val="22"/>
          <w:szCs w:val="22"/>
          <w:u w:val="single"/>
        </w:rPr>
        <w:t>Los servidores públicos deberán transparentar sus acciones así como garantizar y respetar el derecho de acceso a la información pública.</w:t>
      </w:r>
    </w:p>
    <w:p w14:paraId="424B6F11" w14:textId="77777777" w:rsidR="00284E1D" w:rsidRPr="002310D2" w:rsidRDefault="00284E1D" w:rsidP="00284E1D">
      <w:pPr>
        <w:spacing w:line="276" w:lineRule="auto"/>
        <w:ind w:left="851" w:right="899"/>
        <w:jc w:val="both"/>
        <w:rPr>
          <w:rFonts w:ascii="Palatino Linotype" w:hAnsi="Palatino Linotype" w:cs="Arial"/>
          <w:i/>
          <w:sz w:val="22"/>
        </w:rPr>
      </w:pPr>
      <w:r w:rsidRPr="002310D2">
        <w:rPr>
          <w:rFonts w:ascii="Palatino Linotype" w:hAnsi="Palatino Linotype" w:cs="Arial"/>
          <w:i/>
          <w:sz w:val="22"/>
        </w:rPr>
        <w:t>(Énfasis añadido)</w:t>
      </w:r>
    </w:p>
    <w:p w14:paraId="62F0B2F2" w14:textId="77777777" w:rsidR="00284E1D" w:rsidRPr="002310D2" w:rsidRDefault="00284E1D" w:rsidP="00284E1D">
      <w:pPr>
        <w:spacing w:line="360" w:lineRule="auto"/>
        <w:ind w:left="851" w:right="899"/>
        <w:jc w:val="both"/>
        <w:rPr>
          <w:rFonts w:ascii="Palatino Linotype" w:hAnsi="Palatino Linotype" w:cs="Arial"/>
          <w:sz w:val="22"/>
        </w:rPr>
      </w:pPr>
    </w:p>
    <w:p w14:paraId="470DCA9A" w14:textId="77777777" w:rsidR="00284E1D" w:rsidRPr="002310D2" w:rsidRDefault="00284E1D" w:rsidP="00284E1D">
      <w:pPr>
        <w:spacing w:line="360" w:lineRule="auto"/>
        <w:jc w:val="both"/>
        <w:rPr>
          <w:rFonts w:ascii="Palatino Linotype" w:hAnsi="Palatino Linotype" w:cs="Arial"/>
        </w:rPr>
      </w:pPr>
      <w:r w:rsidRPr="002310D2">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772243DE" w14:textId="77777777" w:rsidR="00284E1D" w:rsidRPr="002310D2" w:rsidRDefault="00284E1D" w:rsidP="00284E1D">
      <w:pPr>
        <w:tabs>
          <w:tab w:val="left" w:pos="8080"/>
        </w:tabs>
        <w:spacing w:line="360" w:lineRule="auto"/>
        <w:ind w:right="49"/>
        <w:jc w:val="both"/>
        <w:rPr>
          <w:rFonts w:ascii="Palatino Linotype" w:hAnsi="Palatino Linotype" w:cs="Arial"/>
          <w:color w:val="000000" w:themeColor="text1"/>
          <w:sz w:val="16"/>
          <w:szCs w:val="16"/>
        </w:rPr>
      </w:pPr>
    </w:p>
    <w:p w14:paraId="78929840" w14:textId="77777777" w:rsidR="00284E1D" w:rsidRPr="002310D2" w:rsidRDefault="00284E1D" w:rsidP="00284E1D">
      <w:pPr>
        <w:tabs>
          <w:tab w:val="left" w:pos="8080"/>
        </w:tabs>
        <w:spacing w:line="360" w:lineRule="auto"/>
        <w:ind w:right="49"/>
        <w:jc w:val="both"/>
        <w:rPr>
          <w:rFonts w:ascii="Palatino Linotype" w:hAnsi="Palatino Linotype" w:cs="Arial"/>
          <w:color w:val="000000" w:themeColor="text1"/>
        </w:rPr>
      </w:pPr>
      <w:r w:rsidRPr="002310D2">
        <w:rPr>
          <w:rFonts w:ascii="Palatino Linotype" w:hAnsi="Palatino Linotype" w:cs="Arial"/>
          <w:color w:val="000000" w:themeColor="text1"/>
        </w:rPr>
        <w:t xml:space="preserve">Ahora bien, es de subrayar que el derecho de acceso a la información pública, consiste en que la información solicitada conste en un soporte documental en cualquiera de sus formas, a saber: </w:t>
      </w:r>
      <w:r w:rsidRPr="002310D2">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2310D2">
        <w:rPr>
          <w:rFonts w:ascii="Palatino Linotype" w:hAnsi="Palatino Linotype" w:cs="Arial"/>
          <w:color w:val="000000" w:themeColor="text1"/>
        </w:rPr>
        <w:t xml:space="preserve">; los que </w:t>
      </w:r>
      <w:r w:rsidRPr="002310D2">
        <w:rPr>
          <w:rFonts w:ascii="Palatino Linotype" w:hAnsi="Palatino Linotype" w:cs="Arial"/>
        </w:rPr>
        <w:t>podrán estar en cualquier medio, sea escrito, impreso, sonoro, visual, electrónico, informático u holográfico</w:t>
      </w:r>
      <w:r w:rsidRPr="002310D2">
        <w:rPr>
          <w:rFonts w:ascii="Palatino Linotype" w:hAnsi="Palatino Linotype" w:cs="Arial"/>
          <w:color w:val="000000" w:themeColor="text1"/>
        </w:rPr>
        <w:t>, de conformidad con el artículo 3, fracción XI de la Ley de Transparencia y Acceso a la Información Pública del Estado de México y Municipios, como se aprecia a continuación:</w:t>
      </w:r>
    </w:p>
    <w:p w14:paraId="2AE7D227" w14:textId="77777777" w:rsidR="00284E1D" w:rsidRPr="002310D2" w:rsidRDefault="00284E1D" w:rsidP="00284E1D">
      <w:pPr>
        <w:tabs>
          <w:tab w:val="left" w:pos="8080"/>
        </w:tabs>
        <w:spacing w:line="360" w:lineRule="auto"/>
        <w:ind w:right="49"/>
        <w:jc w:val="both"/>
        <w:rPr>
          <w:rFonts w:ascii="Palatino Linotype" w:hAnsi="Palatino Linotype" w:cs="Arial"/>
          <w:color w:val="000000" w:themeColor="text1"/>
        </w:rPr>
      </w:pPr>
    </w:p>
    <w:p w14:paraId="1A75E23C" w14:textId="77777777" w:rsidR="00284E1D" w:rsidRPr="002310D2" w:rsidRDefault="00284E1D" w:rsidP="00284E1D">
      <w:pPr>
        <w:autoSpaceDE w:val="0"/>
        <w:autoSpaceDN w:val="0"/>
        <w:adjustRightInd w:val="0"/>
        <w:ind w:left="851" w:right="900"/>
        <w:jc w:val="both"/>
        <w:rPr>
          <w:rFonts w:ascii="Palatino Linotype" w:hAnsi="Palatino Linotype" w:cs="Arial"/>
          <w:b/>
          <w:bCs/>
          <w:i/>
          <w:sz w:val="22"/>
          <w:szCs w:val="22"/>
          <w:lang w:eastAsia="en-US"/>
        </w:rPr>
      </w:pPr>
      <w:r w:rsidRPr="002310D2">
        <w:rPr>
          <w:rFonts w:ascii="Palatino Linotype" w:hAnsi="Palatino Linotype" w:cs="Arial"/>
          <w:bCs/>
          <w:i/>
          <w:sz w:val="22"/>
          <w:szCs w:val="22"/>
          <w:lang w:eastAsia="en-US"/>
        </w:rPr>
        <w:t>“</w:t>
      </w:r>
      <w:r w:rsidRPr="002310D2">
        <w:rPr>
          <w:rFonts w:ascii="Palatino Linotype" w:hAnsi="Palatino Linotype" w:cs="Arial"/>
          <w:b/>
          <w:bCs/>
          <w:i/>
          <w:sz w:val="22"/>
          <w:szCs w:val="22"/>
          <w:lang w:eastAsia="en-US"/>
        </w:rPr>
        <w:t xml:space="preserve">Artículo 3. </w:t>
      </w:r>
      <w:r w:rsidRPr="002310D2">
        <w:rPr>
          <w:rFonts w:ascii="Palatino Linotype" w:hAnsi="Palatino Linotype" w:cs="Arial"/>
          <w:bCs/>
          <w:i/>
          <w:sz w:val="22"/>
          <w:szCs w:val="22"/>
          <w:lang w:eastAsia="en-US"/>
        </w:rPr>
        <w:t>Para los efectos de la presente Ley se entenderá por:</w:t>
      </w:r>
      <w:r w:rsidRPr="002310D2">
        <w:rPr>
          <w:rFonts w:ascii="Palatino Linotype" w:hAnsi="Palatino Linotype" w:cs="Arial"/>
          <w:b/>
          <w:bCs/>
          <w:i/>
          <w:sz w:val="22"/>
          <w:szCs w:val="22"/>
          <w:lang w:eastAsia="en-US"/>
        </w:rPr>
        <w:t xml:space="preserve"> </w:t>
      </w:r>
    </w:p>
    <w:p w14:paraId="3774D6E3" w14:textId="77777777" w:rsidR="00284E1D" w:rsidRPr="002310D2" w:rsidRDefault="00284E1D" w:rsidP="00284E1D">
      <w:pPr>
        <w:autoSpaceDE w:val="0"/>
        <w:autoSpaceDN w:val="0"/>
        <w:adjustRightInd w:val="0"/>
        <w:ind w:left="851" w:right="900"/>
        <w:jc w:val="both"/>
        <w:rPr>
          <w:rFonts w:ascii="Palatino Linotype" w:hAnsi="Palatino Linotype" w:cs="Arial"/>
          <w:bCs/>
          <w:i/>
          <w:sz w:val="22"/>
          <w:szCs w:val="22"/>
          <w:lang w:eastAsia="en-US"/>
        </w:rPr>
      </w:pPr>
      <w:r w:rsidRPr="002310D2">
        <w:rPr>
          <w:rFonts w:ascii="Palatino Linotype" w:hAnsi="Palatino Linotype" w:cs="Arial"/>
          <w:bCs/>
          <w:i/>
          <w:sz w:val="22"/>
          <w:szCs w:val="22"/>
          <w:lang w:eastAsia="en-US"/>
        </w:rPr>
        <w:t>…</w:t>
      </w:r>
    </w:p>
    <w:p w14:paraId="18649A0F" w14:textId="77777777" w:rsidR="00284E1D" w:rsidRPr="002310D2" w:rsidRDefault="00284E1D" w:rsidP="00284E1D">
      <w:pPr>
        <w:autoSpaceDE w:val="0"/>
        <w:autoSpaceDN w:val="0"/>
        <w:adjustRightInd w:val="0"/>
        <w:ind w:left="851" w:right="900"/>
        <w:jc w:val="both"/>
        <w:rPr>
          <w:rFonts w:ascii="Palatino Linotype" w:hAnsi="Palatino Linotype" w:cs="Arial"/>
          <w:b/>
          <w:bCs/>
          <w:i/>
          <w:sz w:val="22"/>
          <w:szCs w:val="22"/>
          <w:lang w:eastAsia="en-US"/>
        </w:rPr>
      </w:pPr>
    </w:p>
    <w:p w14:paraId="6676F1E3" w14:textId="77777777" w:rsidR="00284E1D" w:rsidRPr="002310D2" w:rsidRDefault="00284E1D" w:rsidP="00284E1D">
      <w:pPr>
        <w:autoSpaceDE w:val="0"/>
        <w:autoSpaceDN w:val="0"/>
        <w:adjustRightInd w:val="0"/>
        <w:ind w:left="851" w:right="900"/>
        <w:jc w:val="both"/>
        <w:rPr>
          <w:rFonts w:ascii="Palatino Linotype" w:hAnsi="Palatino Linotype" w:cs="Arial"/>
          <w:i/>
          <w:sz w:val="22"/>
          <w:szCs w:val="22"/>
          <w:lang w:eastAsia="en-US"/>
        </w:rPr>
      </w:pPr>
      <w:r w:rsidRPr="002310D2">
        <w:rPr>
          <w:rFonts w:ascii="Palatino Linotype" w:hAnsi="Palatino Linotype" w:cs="Arial"/>
          <w:b/>
          <w:i/>
          <w:sz w:val="22"/>
          <w:szCs w:val="22"/>
          <w:lang w:eastAsia="en-US"/>
        </w:rPr>
        <w:t>XI. Documento:</w:t>
      </w:r>
      <w:r w:rsidRPr="002310D2">
        <w:rPr>
          <w:rFonts w:ascii="Palatino Linotype" w:hAnsi="Palatino Linotype" w:cs="Arial"/>
          <w:i/>
          <w:sz w:val="22"/>
          <w:szCs w:val="22"/>
          <w:lang w:eastAsia="en-U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7C2A7365" w14:textId="77777777" w:rsidR="00284E1D" w:rsidRPr="002310D2" w:rsidRDefault="00284E1D" w:rsidP="00284E1D">
      <w:pPr>
        <w:autoSpaceDE w:val="0"/>
        <w:autoSpaceDN w:val="0"/>
        <w:adjustRightInd w:val="0"/>
        <w:ind w:left="851" w:right="900"/>
        <w:jc w:val="both"/>
        <w:rPr>
          <w:rFonts w:ascii="Palatino Linotype" w:hAnsi="Palatino Linotype" w:cs="Arial"/>
          <w:bCs/>
          <w:i/>
          <w:sz w:val="22"/>
          <w:szCs w:val="22"/>
          <w:lang w:eastAsia="en-US"/>
        </w:rPr>
      </w:pPr>
      <w:r w:rsidRPr="002310D2">
        <w:rPr>
          <w:rFonts w:ascii="Palatino Linotype" w:hAnsi="Palatino Linotype" w:cs="Arial"/>
          <w:b/>
          <w:bCs/>
          <w:i/>
          <w:sz w:val="22"/>
          <w:szCs w:val="22"/>
          <w:lang w:eastAsia="en-US"/>
        </w:rPr>
        <w:t>…</w:t>
      </w:r>
      <w:r w:rsidRPr="002310D2">
        <w:rPr>
          <w:rFonts w:ascii="Palatino Linotype" w:hAnsi="Palatino Linotype" w:cs="Arial"/>
          <w:bCs/>
          <w:i/>
          <w:sz w:val="22"/>
          <w:szCs w:val="22"/>
          <w:lang w:eastAsia="en-US"/>
        </w:rPr>
        <w:t>”</w:t>
      </w:r>
    </w:p>
    <w:p w14:paraId="46FF9DE0" w14:textId="77777777" w:rsidR="00971D2D" w:rsidRPr="002310D2" w:rsidRDefault="00971D2D" w:rsidP="00971D2D">
      <w:pPr>
        <w:spacing w:line="360" w:lineRule="auto"/>
        <w:jc w:val="both"/>
        <w:rPr>
          <w:rFonts w:ascii="Palatino Linotype" w:hAnsi="Palatino Linotype" w:cs="Helvetica"/>
          <w:lang w:val="es-ES"/>
        </w:rPr>
      </w:pPr>
    </w:p>
    <w:p w14:paraId="29382C07" w14:textId="195E752C" w:rsidR="008B0252" w:rsidRPr="002310D2" w:rsidRDefault="007D314C" w:rsidP="00971D2D">
      <w:pPr>
        <w:spacing w:line="360" w:lineRule="auto"/>
        <w:jc w:val="both"/>
        <w:rPr>
          <w:rFonts w:ascii="Palatino Linotype" w:hAnsi="Palatino Linotype" w:cs="Helvetica"/>
          <w:lang w:val="es-ES"/>
        </w:rPr>
      </w:pPr>
      <w:r w:rsidRPr="002310D2">
        <w:rPr>
          <w:rFonts w:ascii="Palatino Linotype" w:hAnsi="Palatino Linotype" w:cs="Helvetica"/>
          <w:lang w:val="es-ES"/>
        </w:rPr>
        <w:t>Por su parte, el artículo 59 de la Ley Orgánica Municipal del Estado de México dispone:</w:t>
      </w:r>
    </w:p>
    <w:p w14:paraId="6D67EFBF" w14:textId="73F5A598" w:rsidR="007D314C" w:rsidRPr="002310D2" w:rsidRDefault="007D314C" w:rsidP="007D314C">
      <w:pPr>
        <w:spacing w:line="276" w:lineRule="auto"/>
        <w:ind w:left="851" w:right="899"/>
        <w:jc w:val="both"/>
        <w:rPr>
          <w:rFonts w:ascii="Palatino Linotype" w:hAnsi="Palatino Linotype" w:cs="Helvetica"/>
          <w:i/>
          <w:sz w:val="22"/>
          <w:szCs w:val="22"/>
          <w:lang w:val="es-ES"/>
        </w:rPr>
      </w:pPr>
      <w:r w:rsidRPr="002310D2">
        <w:rPr>
          <w:rFonts w:ascii="Palatino Linotype" w:hAnsi="Palatino Linotype" w:cs="Helvetica"/>
          <w:b/>
          <w:i/>
          <w:sz w:val="22"/>
          <w:szCs w:val="22"/>
          <w:lang w:val="es-ES"/>
        </w:rPr>
        <w:t>“Artículo 59.-</w:t>
      </w:r>
      <w:r w:rsidRPr="002310D2">
        <w:rPr>
          <w:rFonts w:ascii="Palatino Linotype" w:hAnsi="Palatino Linotype" w:cs="Helvetica"/>
          <w:i/>
          <w:sz w:val="22"/>
          <w:szCs w:val="22"/>
          <w:lang w:val="es-ES"/>
        </w:rPr>
        <w:t xml:space="preserve"> La elección de Delegados y Subdelegados se sujetará al procedimiento establecido en la convocatoria que al efecto expida el Ayuntamiento. Por cada Delegado y Subdelegado deberá elegirse un suplente.</w:t>
      </w:r>
    </w:p>
    <w:p w14:paraId="57F8B375" w14:textId="660351CD" w:rsidR="007D314C" w:rsidRPr="002310D2" w:rsidRDefault="007D314C" w:rsidP="007D314C">
      <w:pPr>
        <w:spacing w:line="276" w:lineRule="auto"/>
        <w:ind w:left="851" w:right="899"/>
        <w:jc w:val="both"/>
        <w:rPr>
          <w:rFonts w:ascii="Palatino Linotype" w:hAnsi="Palatino Linotype" w:cs="Helvetica"/>
          <w:i/>
          <w:sz w:val="22"/>
          <w:szCs w:val="22"/>
          <w:lang w:val="es-ES"/>
        </w:rPr>
      </w:pPr>
      <w:r w:rsidRPr="002310D2">
        <w:rPr>
          <w:rFonts w:ascii="Palatino Linotype" w:hAnsi="Palatino Linotype" w:cs="Helvetica"/>
          <w:i/>
          <w:sz w:val="22"/>
          <w:szCs w:val="22"/>
          <w:lang w:val="es-ES"/>
        </w:rPr>
        <w:t>La elección de los Delegados y Subdelegados se realizará en la fecha señalada en la convocatoria, entre el segundo domingo de marzo y el 30 de ese mes del primer año de gobierno del Ayuntamiento.</w:t>
      </w:r>
    </w:p>
    <w:p w14:paraId="4C6D9252" w14:textId="57A4B90A" w:rsidR="007D314C" w:rsidRPr="002310D2" w:rsidRDefault="007D314C" w:rsidP="007D314C">
      <w:pPr>
        <w:spacing w:line="276" w:lineRule="auto"/>
        <w:ind w:left="851" w:right="899"/>
        <w:jc w:val="both"/>
        <w:rPr>
          <w:rFonts w:ascii="Palatino Linotype" w:hAnsi="Palatino Linotype" w:cs="Helvetica"/>
          <w:i/>
          <w:sz w:val="22"/>
          <w:szCs w:val="22"/>
          <w:lang w:val="es-ES"/>
        </w:rPr>
      </w:pPr>
      <w:r w:rsidRPr="002310D2">
        <w:rPr>
          <w:rFonts w:ascii="Palatino Linotype" w:hAnsi="Palatino Linotype" w:cs="Helvetica"/>
          <w:i/>
          <w:sz w:val="22"/>
          <w:szCs w:val="22"/>
          <w:lang w:val="es-ES"/>
        </w:rPr>
        <w:t>La convocatoria deberá expedirse cuando menos diez días antes de la elección. Sus nombramientos serán firmados por el Presidente Municipal y el Secretario del Ayuntamiento, entregándose a los electos a más tardar el día en que entren en funciones, que será el 15 de abril del mismo año.”</w:t>
      </w:r>
    </w:p>
    <w:p w14:paraId="7255363A" w14:textId="77777777" w:rsidR="007D314C" w:rsidRPr="002310D2" w:rsidRDefault="007D314C" w:rsidP="007D314C">
      <w:pPr>
        <w:spacing w:line="276" w:lineRule="auto"/>
        <w:ind w:left="851" w:right="899"/>
        <w:jc w:val="both"/>
        <w:rPr>
          <w:rFonts w:ascii="Palatino Linotype" w:hAnsi="Palatino Linotype" w:cs="Helvetica"/>
          <w:i/>
          <w:sz w:val="22"/>
          <w:szCs w:val="22"/>
          <w:lang w:val="es-ES"/>
        </w:rPr>
      </w:pPr>
    </w:p>
    <w:p w14:paraId="6AFDD8B7" w14:textId="1D2C6E57" w:rsidR="008B0252" w:rsidRPr="002310D2" w:rsidRDefault="007D314C" w:rsidP="00971D2D">
      <w:pPr>
        <w:spacing w:line="360" w:lineRule="auto"/>
        <w:jc w:val="both"/>
        <w:rPr>
          <w:rFonts w:ascii="Palatino Linotype" w:hAnsi="Palatino Linotype" w:cs="Helvetica"/>
          <w:lang w:val="es-ES"/>
        </w:rPr>
      </w:pPr>
      <w:r w:rsidRPr="002310D2">
        <w:rPr>
          <w:rFonts w:ascii="Palatino Linotype" w:hAnsi="Palatino Linotype" w:cs="Helvetica"/>
          <w:lang w:val="es-ES"/>
        </w:rPr>
        <w:t>En razón de lo expuesto es que debe ordenarse la entrega de dicha con</w:t>
      </w:r>
      <w:r w:rsidR="004E32A8" w:rsidRPr="002310D2">
        <w:rPr>
          <w:rFonts w:ascii="Palatino Linotype" w:hAnsi="Palatino Linotype" w:cs="Helvetica"/>
          <w:lang w:val="es-ES"/>
        </w:rPr>
        <w:t>vocatoria que como ya indicó</w:t>
      </w:r>
      <w:r w:rsidRPr="002310D2">
        <w:rPr>
          <w:rFonts w:ascii="Palatino Linotype" w:hAnsi="Palatino Linotype" w:cs="Helvetica"/>
          <w:lang w:val="es-ES"/>
        </w:rPr>
        <w:t xml:space="preserve"> </w:t>
      </w:r>
      <w:r w:rsidRPr="002310D2">
        <w:rPr>
          <w:rFonts w:ascii="Palatino Linotype" w:hAnsi="Palatino Linotype" w:cs="Helvetica"/>
          <w:b/>
          <w:lang w:val="es-ES"/>
        </w:rPr>
        <w:t>EL SUJETO OBLIGADO</w:t>
      </w:r>
      <w:r w:rsidRPr="002310D2">
        <w:rPr>
          <w:rFonts w:ascii="Palatino Linotype" w:hAnsi="Palatino Linotype" w:cs="Helvetica"/>
          <w:lang w:val="es-ES"/>
        </w:rPr>
        <w:t xml:space="preserve"> fue emitida el </w:t>
      </w:r>
      <w:r w:rsidR="004E32A8" w:rsidRPr="002310D2">
        <w:rPr>
          <w:rFonts w:ascii="Palatino Linotype" w:hAnsi="Palatino Linotype" w:cs="Helvetica"/>
          <w:lang w:val="es-ES"/>
        </w:rPr>
        <w:t>veintitrés de febrero de dos mil diecinueve</w:t>
      </w:r>
      <w:r w:rsidR="00AE54F6" w:rsidRPr="002310D2">
        <w:rPr>
          <w:rFonts w:ascii="Palatino Linotype" w:hAnsi="Palatino Linotype" w:cs="Helvetica"/>
          <w:lang w:val="es-ES"/>
        </w:rPr>
        <w:t>, con lo cual éste asume la existencia de la misma al otorgar la fecha a través de la respuesta</w:t>
      </w:r>
      <w:r w:rsidR="0043353F" w:rsidRPr="002310D2">
        <w:rPr>
          <w:rFonts w:ascii="Palatino Linotype" w:hAnsi="Palatino Linotype" w:cs="Helvetica"/>
          <w:lang w:val="es-ES"/>
        </w:rPr>
        <w:t xml:space="preserve"> y resultando improcedente el argumento del </w:t>
      </w:r>
      <w:r w:rsidR="0043353F" w:rsidRPr="002310D2">
        <w:rPr>
          <w:rFonts w:ascii="Palatino Linotype" w:hAnsi="Palatino Linotype" w:cs="Helvetica"/>
          <w:b/>
          <w:lang w:val="es-ES"/>
        </w:rPr>
        <w:t>SUJETO OBLIGADO</w:t>
      </w:r>
      <w:r w:rsidR="0043353F" w:rsidRPr="002310D2">
        <w:rPr>
          <w:rFonts w:ascii="Palatino Linotype" w:hAnsi="Palatino Linotype" w:cs="Helvetica"/>
          <w:lang w:val="es-ES"/>
        </w:rPr>
        <w:t xml:space="preserve"> referente a que nunca se solicitó la convocatoria pues como se desprende del expediente electrónico que obra en el SAIMEX, formó parte del requerimiento de solicitud de información a través del numeral 2 de manera expresa por parte de la solicitante</w:t>
      </w:r>
      <w:r w:rsidR="004E32A8" w:rsidRPr="002310D2">
        <w:rPr>
          <w:rFonts w:ascii="Palatino Linotype" w:hAnsi="Palatino Linotype" w:cs="Helvetica"/>
          <w:lang w:val="es-ES"/>
        </w:rPr>
        <w:t>.</w:t>
      </w:r>
    </w:p>
    <w:p w14:paraId="5803331D" w14:textId="77777777" w:rsidR="004E32A8" w:rsidRPr="002310D2" w:rsidRDefault="004E32A8" w:rsidP="00971D2D">
      <w:pPr>
        <w:spacing w:line="360" w:lineRule="auto"/>
        <w:jc w:val="both"/>
        <w:rPr>
          <w:rFonts w:ascii="Palatino Linotype" w:hAnsi="Palatino Linotype" w:cs="Helvetica"/>
          <w:lang w:val="es-ES"/>
        </w:rPr>
      </w:pPr>
    </w:p>
    <w:p w14:paraId="2A3EA6F5" w14:textId="44936A9B" w:rsidR="00284E1D" w:rsidRPr="002310D2" w:rsidRDefault="00971D2D" w:rsidP="004E32A8">
      <w:pPr>
        <w:spacing w:line="360" w:lineRule="auto"/>
        <w:jc w:val="both"/>
        <w:rPr>
          <w:rFonts w:ascii="Palatino Linotype" w:hAnsi="Palatino Linotype" w:cs="Helvetica"/>
          <w:lang w:val="es-ES"/>
        </w:rPr>
      </w:pPr>
      <w:r w:rsidRPr="002310D2">
        <w:rPr>
          <w:rFonts w:ascii="Palatino Linotype" w:hAnsi="Palatino Linotype" w:cs="Helvetica"/>
          <w:lang w:val="es-ES"/>
        </w:rPr>
        <w:t xml:space="preserve">Ahora bien, </w:t>
      </w:r>
      <w:r w:rsidR="004E32A8" w:rsidRPr="002310D2">
        <w:rPr>
          <w:rFonts w:ascii="Palatino Linotype" w:hAnsi="Palatino Linotype" w:cs="Helvetica"/>
          <w:lang w:val="es-ES"/>
        </w:rPr>
        <w:t xml:space="preserve">en relación al punto 4 relativo a los datos públicos de contacto de cada autoridad requerida por la ahora </w:t>
      </w:r>
      <w:r w:rsidR="004E32A8" w:rsidRPr="002310D2">
        <w:rPr>
          <w:rFonts w:ascii="Palatino Linotype" w:hAnsi="Palatino Linotype" w:cs="Helvetica"/>
          <w:b/>
          <w:lang w:val="es-ES"/>
        </w:rPr>
        <w:t>RECURRENTE</w:t>
      </w:r>
      <w:r w:rsidR="004E32A8" w:rsidRPr="002310D2">
        <w:rPr>
          <w:rFonts w:ascii="Palatino Linotype" w:hAnsi="Palatino Linotype" w:cs="Helvetica"/>
          <w:lang w:val="es-ES"/>
        </w:rPr>
        <w:t xml:space="preserve"> al </w:t>
      </w:r>
      <w:r w:rsidR="004E32A8" w:rsidRPr="002310D2">
        <w:rPr>
          <w:rFonts w:ascii="Palatino Linotype" w:hAnsi="Palatino Linotype" w:cs="Helvetica"/>
          <w:b/>
          <w:lang w:val="es-ES"/>
        </w:rPr>
        <w:t>SUJETO OBLIGADO</w:t>
      </w:r>
      <w:r w:rsidR="004E32A8" w:rsidRPr="002310D2">
        <w:rPr>
          <w:rFonts w:ascii="Palatino Linotype" w:hAnsi="Palatino Linotype" w:cs="Helvetica"/>
          <w:lang w:val="es-ES"/>
        </w:rPr>
        <w:t xml:space="preserve">, este le indicó que sólo tenía los celulares y en Informe Justificado le señaló que </w:t>
      </w:r>
      <w:r w:rsidR="0043353F" w:rsidRPr="002310D2">
        <w:rPr>
          <w:rFonts w:ascii="Palatino Linotype" w:hAnsi="Palatino Linotype" w:cs="Helvetica"/>
          <w:lang w:val="es-ES"/>
        </w:rPr>
        <w:t xml:space="preserve">se trataba de </w:t>
      </w:r>
      <w:r w:rsidR="004E32A8" w:rsidRPr="002310D2">
        <w:rPr>
          <w:rFonts w:ascii="Palatino Linotype" w:hAnsi="Palatino Linotype" w:cs="Helvetica"/>
          <w:lang w:val="es-ES"/>
        </w:rPr>
        <w:t>datos confidenciales los cuales no le podía proporcionar.</w:t>
      </w:r>
    </w:p>
    <w:p w14:paraId="6B7EAF70" w14:textId="0BEDD943" w:rsidR="004E32A8" w:rsidRPr="002310D2" w:rsidRDefault="004E32A8" w:rsidP="004E32A8">
      <w:pPr>
        <w:spacing w:before="100" w:beforeAutospacing="1" w:after="100" w:afterAutospacing="1" w:line="360" w:lineRule="auto"/>
        <w:jc w:val="both"/>
        <w:rPr>
          <w:rFonts w:ascii="Palatino Linotype" w:hAnsi="Palatino Linotype"/>
          <w:bCs/>
        </w:rPr>
      </w:pPr>
      <w:r w:rsidRPr="002310D2">
        <w:rPr>
          <w:rFonts w:ascii="Palatino Linotype" w:hAnsi="Palatino Linotype" w:cs="Helvetica"/>
          <w:lang w:val="es-ES"/>
        </w:rPr>
        <w:t xml:space="preserve">Atento a ello, </w:t>
      </w:r>
      <w:r w:rsidRPr="002310D2">
        <w:rPr>
          <w:rFonts w:ascii="Palatino Linotype" w:hAnsi="Palatino Linotype" w:cs="Arial"/>
        </w:rPr>
        <w:t xml:space="preserve">debe precisarse </w:t>
      </w:r>
      <w:r w:rsidRPr="002310D2">
        <w:rPr>
          <w:rFonts w:ascii="Palatino Linotype" w:hAnsi="Palatino Linotype"/>
        </w:rPr>
        <w:t xml:space="preserve">lo que debe entenderse por información personal, información confidencial, datos personales, datos personales sensibles e información privada, cuyas acepciones legales las </w:t>
      </w:r>
      <w:r w:rsidRPr="002310D2">
        <w:rPr>
          <w:rFonts w:ascii="Palatino Linotype" w:hAnsi="Palatino Linotype" w:cs="Arial"/>
        </w:rPr>
        <w:t>podemos</w:t>
      </w:r>
      <w:r w:rsidRPr="002310D2">
        <w:rPr>
          <w:rFonts w:ascii="Palatino Linotype" w:hAnsi="Palatino Linotype"/>
        </w:rPr>
        <w:t xml:space="preserve"> encontrar en los artículos 3, fracciones XXI y XXIII de</w:t>
      </w:r>
      <w:r w:rsidRPr="002310D2">
        <w:rPr>
          <w:rFonts w:ascii="Palatino Linotype" w:hAnsi="Palatino Linotype"/>
          <w:bCs/>
        </w:rPr>
        <w:t xml:space="preserve"> la Ley de Transparencia y Acceso a la Información Pública del </w:t>
      </w:r>
      <w:r w:rsidRPr="002310D2">
        <w:rPr>
          <w:rFonts w:ascii="Palatino Linotype" w:hAnsi="Palatino Linotype"/>
        </w:rPr>
        <w:t>Estado</w:t>
      </w:r>
      <w:r w:rsidRPr="002310D2">
        <w:rPr>
          <w:rFonts w:ascii="Palatino Linotype" w:hAnsi="Palatino Linotype"/>
          <w:bCs/>
        </w:rPr>
        <w:t xml:space="preserve"> de México y Municipios y 4, fracciones XI y XII de la Ley de Protección de Datos Personales en Posesión de Sujetos Obligados del Estado de México y Municipios, los cuales se transcriben a continuación:</w:t>
      </w:r>
    </w:p>
    <w:p w14:paraId="761D3AFE" w14:textId="77777777" w:rsidR="004E32A8" w:rsidRPr="002310D2" w:rsidRDefault="004E32A8" w:rsidP="004E32A8">
      <w:pPr>
        <w:spacing w:line="276" w:lineRule="auto"/>
        <w:ind w:left="709" w:right="709"/>
        <w:jc w:val="center"/>
        <w:rPr>
          <w:rFonts w:ascii="Palatino Linotype" w:hAnsi="Palatino Linotype" w:cs="Arial"/>
          <w:i/>
          <w:lang w:eastAsia="es-MX"/>
        </w:rPr>
      </w:pPr>
      <w:r w:rsidRPr="002310D2">
        <w:rPr>
          <w:rFonts w:ascii="Palatino Linotype" w:hAnsi="Palatino Linotype" w:cs="Arial"/>
          <w:b/>
          <w:i/>
          <w:lang w:eastAsia="es-MX"/>
        </w:rPr>
        <w:t>“Ley de Transparencia y Acceso a la Información Pública del Estado de México y Municipios</w:t>
      </w:r>
    </w:p>
    <w:p w14:paraId="5A6D2446" w14:textId="77777777" w:rsidR="004E32A8" w:rsidRPr="002310D2" w:rsidRDefault="004E32A8" w:rsidP="004E32A8">
      <w:pPr>
        <w:spacing w:line="276" w:lineRule="auto"/>
        <w:ind w:left="709" w:right="709"/>
        <w:jc w:val="both"/>
        <w:rPr>
          <w:rFonts w:ascii="Palatino Linotype" w:hAnsi="Palatino Linotype" w:cs="Arial"/>
          <w:i/>
          <w:lang w:eastAsia="es-MX"/>
        </w:rPr>
      </w:pPr>
      <w:r w:rsidRPr="002310D2">
        <w:rPr>
          <w:rFonts w:ascii="Palatino Linotype" w:hAnsi="Palatino Linotype" w:cs="Arial"/>
          <w:b/>
          <w:i/>
          <w:lang w:eastAsia="es-MX"/>
        </w:rPr>
        <w:t>Artículo 3</w:t>
      </w:r>
      <w:r w:rsidRPr="002310D2">
        <w:rPr>
          <w:rFonts w:ascii="Palatino Linotype" w:hAnsi="Palatino Linotype" w:cs="Arial"/>
          <w:i/>
          <w:lang w:eastAsia="es-MX"/>
        </w:rPr>
        <w:t xml:space="preserve">. </w:t>
      </w:r>
      <w:r w:rsidRPr="002310D2">
        <w:rPr>
          <w:rFonts w:ascii="Palatino Linotype" w:hAnsi="Palatino Linotype" w:cs="Arial"/>
          <w:b/>
          <w:i/>
          <w:u w:val="single"/>
          <w:lang w:eastAsia="es-MX"/>
        </w:rPr>
        <w:t>Para los efectos de la presente Ley se entenderá por</w:t>
      </w:r>
      <w:r w:rsidRPr="002310D2">
        <w:rPr>
          <w:rFonts w:ascii="Palatino Linotype" w:hAnsi="Palatino Linotype" w:cs="Arial"/>
          <w:i/>
          <w:lang w:eastAsia="es-MX"/>
        </w:rPr>
        <w:t xml:space="preserve">: </w:t>
      </w:r>
    </w:p>
    <w:p w14:paraId="281570F7" w14:textId="77777777" w:rsidR="004E32A8" w:rsidRPr="002310D2" w:rsidRDefault="004E32A8" w:rsidP="004E32A8">
      <w:pPr>
        <w:spacing w:line="276" w:lineRule="auto"/>
        <w:ind w:left="709" w:right="709"/>
        <w:jc w:val="both"/>
        <w:rPr>
          <w:rFonts w:ascii="Palatino Linotype" w:hAnsi="Palatino Linotype" w:cs="Arial"/>
          <w:i/>
          <w:lang w:eastAsia="es-MX"/>
        </w:rPr>
      </w:pPr>
      <w:r w:rsidRPr="002310D2">
        <w:rPr>
          <w:rFonts w:ascii="Palatino Linotype" w:hAnsi="Palatino Linotype" w:cs="Arial"/>
          <w:i/>
          <w:lang w:eastAsia="es-MX"/>
        </w:rPr>
        <w:t>[…]</w:t>
      </w:r>
    </w:p>
    <w:p w14:paraId="599B7DE9" w14:textId="77777777" w:rsidR="004E32A8" w:rsidRPr="002310D2" w:rsidRDefault="004E32A8" w:rsidP="004E32A8">
      <w:pPr>
        <w:spacing w:line="276" w:lineRule="auto"/>
        <w:ind w:left="709" w:right="709"/>
        <w:jc w:val="both"/>
        <w:rPr>
          <w:rFonts w:ascii="Palatino Linotype" w:hAnsi="Palatino Linotype" w:cs="Arial"/>
          <w:i/>
          <w:lang w:eastAsia="es-MX"/>
        </w:rPr>
      </w:pPr>
      <w:r w:rsidRPr="002310D2">
        <w:rPr>
          <w:rFonts w:ascii="Palatino Linotype" w:hAnsi="Palatino Linotype" w:cs="Arial"/>
          <w:b/>
          <w:i/>
          <w:lang w:eastAsia="es-MX"/>
        </w:rPr>
        <w:t>XXI.</w:t>
      </w:r>
      <w:r w:rsidRPr="002310D2">
        <w:rPr>
          <w:rFonts w:ascii="Palatino Linotype" w:hAnsi="Palatino Linotype" w:cs="Arial"/>
          <w:i/>
          <w:lang w:eastAsia="es-MX"/>
        </w:rPr>
        <w:tab/>
      </w:r>
      <w:r w:rsidRPr="002310D2">
        <w:rPr>
          <w:rFonts w:ascii="Palatino Linotype" w:hAnsi="Palatino Linotype" w:cs="Arial"/>
          <w:b/>
          <w:i/>
          <w:u w:val="single"/>
          <w:lang w:eastAsia="es-MX"/>
        </w:rPr>
        <w:t>Información confidencial</w:t>
      </w:r>
      <w:r w:rsidRPr="002310D2">
        <w:rPr>
          <w:rFonts w:ascii="Palatino Linotype" w:hAnsi="Palatino Linotype" w:cs="Arial"/>
          <w:i/>
          <w:lang w:eastAsia="es-MX"/>
        </w:rPr>
        <w:t xml:space="preserve">: </w:t>
      </w:r>
      <w:r w:rsidRPr="002310D2">
        <w:rPr>
          <w:rFonts w:ascii="Palatino Linotype" w:hAnsi="Palatino Linotype" w:cs="Arial"/>
          <w:b/>
          <w:i/>
          <w:u w:val="single"/>
          <w:lang w:eastAsia="es-MX"/>
        </w:rPr>
        <w:t>Se considera como información confidencial</w:t>
      </w:r>
      <w:r w:rsidRPr="002310D2">
        <w:rPr>
          <w:rFonts w:ascii="Palatino Linotype" w:hAnsi="Palatino Linotype" w:cs="Arial"/>
          <w:i/>
          <w:lang w:eastAsia="es-MX"/>
        </w:rPr>
        <w:t xml:space="preserve"> los secretos bancario, fiduciario, industrial, comercial, fiscal, bursátil y postal, </w:t>
      </w:r>
      <w:r w:rsidRPr="002310D2">
        <w:rPr>
          <w:rFonts w:ascii="Palatino Linotype" w:hAnsi="Palatino Linotype" w:cs="Arial"/>
          <w:b/>
          <w:i/>
          <w:u w:val="single"/>
          <w:lang w:eastAsia="es-MX"/>
        </w:rPr>
        <w:t>cuya titularidad corresponda a particulares</w:t>
      </w:r>
      <w:r w:rsidRPr="002310D2">
        <w:rPr>
          <w:rFonts w:ascii="Palatino Linotype" w:hAnsi="Palatino Linotype" w:cs="Arial"/>
          <w:i/>
          <w:lang w:eastAsia="es-MX"/>
        </w:rPr>
        <w:t xml:space="preserve">, sujetos de derecho internacional o a sujetos obligados </w:t>
      </w:r>
      <w:r w:rsidRPr="002310D2">
        <w:rPr>
          <w:rFonts w:ascii="Palatino Linotype" w:hAnsi="Palatino Linotype" w:cs="Arial"/>
          <w:b/>
          <w:i/>
          <w:u w:val="single"/>
          <w:lang w:eastAsia="es-MX"/>
        </w:rPr>
        <w:t>cuando no involucren el ejercicio de recursos públicos</w:t>
      </w:r>
      <w:r w:rsidRPr="002310D2">
        <w:rPr>
          <w:rFonts w:ascii="Palatino Linotype" w:hAnsi="Palatino Linotype" w:cs="Arial"/>
          <w:i/>
          <w:lang w:eastAsia="es-MX"/>
        </w:rPr>
        <w:t>;</w:t>
      </w:r>
    </w:p>
    <w:p w14:paraId="3D3A26BE" w14:textId="77777777" w:rsidR="004E32A8" w:rsidRPr="002310D2" w:rsidRDefault="004E32A8" w:rsidP="004E32A8">
      <w:pPr>
        <w:spacing w:line="276" w:lineRule="auto"/>
        <w:ind w:left="709" w:right="709"/>
        <w:jc w:val="both"/>
        <w:rPr>
          <w:rFonts w:ascii="Palatino Linotype" w:hAnsi="Palatino Linotype" w:cs="Arial"/>
          <w:i/>
          <w:lang w:eastAsia="es-MX"/>
        </w:rPr>
      </w:pPr>
      <w:r w:rsidRPr="002310D2">
        <w:rPr>
          <w:rFonts w:ascii="Palatino Linotype" w:hAnsi="Palatino Linotype" w:cs="Arial"/>
          <w:i/>
          <w:lang w:eastAsia="es-MX"/>
        </w:rPr>
        <w:t>[…]</w:t>
      </w:r>
    </w:p>
    <w:p w14:paraId="7AED0B5B" w14:textId="77777777" w:rsidR="004E32A8" w:rsidRPr="002310D2" w:rsidRDefault="004E32A8" w:rsidP="004E32A8">
      <w:pPr>
        <w:spacing w:line="276" w:lineRule="auto"/>
        <w:ind w:left="709" w:right="709"/>
        <w:jc w:val="both"/>
        <w:rPr>
          <w:rFonts w:ascii="Palatino Linotype" w:hAnsi="Palatino Linotype" w:cs="Arial"/>
          <w:i/>
          <w:lang w:eastAsia="es-MX"/>
        </w:rPr>
      </w:pPr>
      <w:r w:rsidRPr="002310D2">
        <w:rPr>
          <w:rFonts w:ascii="Palatino Linotype" w:hAnsi="Palatino Linotype" w:cs="Arial"/>
          <w:b/>
          <w:i/>
          <w:lang w:eastAsia="es-MX"/>
        </w:rPr>
        <w:t>XXIII</w:t>
      </w:r>
      <w:r w:rsidRPr="002310D2">
        <w:rPr>
          <w:rFonts w:ascii="Palatino Linotype" w:hAnsi="Palatino Linotype" w:cs="Arial"/>
          <w:i/>
          <w:lang w:eastAsia="es-MX"/>
        </w:rPr>
        <w:t>.</w:t>
      </w:r>
      <w:r w:rsidRPr="002310D2">
        <w:rPr>
          <w:rFonts w:ascii="Palatino Linotype" w:hAnsi="Palatino Linotype" w:cs="Arial"/>
          <w:i/>
          <w:lang w:eastAsia="es-MX"/>
        </w:rPr>
        <w:tab/>
      </w:r>
      <w:r w:rsidRPr="002310D2">
        <w:rPr>
          <w:rFonts w:ascii="Palatino Linotype" w:hAnsi="Palatino Linotype" w:cs="Arial"/>
          <w:b/>
          <w:i/>
          <w:u w:val="single"/>
          <w:lang w:eastAsia="es-MX"/>
        </w:rPr>
        <w:t>Información privada</w:t>
      </w:r>
      <w:r w:rsidRPr="002310D2">
        <w:rPr>
          <w:rFonts w:ascii="Palatino Linotype" w:hAnsi="Palatino Linotype" w:cs="Arial"/>
          <w:i/>
          <w:lang w:eastAsia="es-MX"/>
        </w:rPr>
        <w:t xml:space="preserve">: </w:t>
      </w:r>
      <w:r w:rsidRPr="002310D2">
        <w:rPr>
          <w:rFonts w:ascii="Palatino Linotype" w:hAnsi="Palatino Linotype" w:cs="Arial"/>
          <w:b/>
          <w:i/>
          <w:u w:val="single"/>
          <w:lang w:eastAsia="es-MX"/>
        </w:rPr>
        <w:t>La contenida en documentos públicos</w:t>
      </w:r>
      <w:r w:rsidRPr="002310D2">
        <w:rPr>
          <w:rFonts w:ascii="Palatino Linotype" w:hAnsi="Palatino Linotype" w:cs="Arial"/>
          <w:i/>
          <w:lang w:eastAsia="es-MX"/>
        </w:rPr>
        <w:t xml:space="preserve"> o privados </w:t>
      </w:r>
      <w:r w:rsidRPr="002310D2">
        <w:rPr>
          <w:rFonts w:ascii="Palatino Linotype" w:hAnsi="Palatino Linotype" w:cs="Arial"/>
          <w:b/>
          <w:i/>
          <w:u w:val="single"/>
          <w:lang w:eastAsia="es-MX"/>
        </w:rPr>
        <w:t>que refiera a la vida privada y/o los datos personales, que no son de acceso público</w:t>
      </w:r>
      <w:r w:rsidRPr="002310D2">
        <w:rPr>
          <w:rFonts w:ascii="Palatino Linotype" w:hAnsi="Palatino Linotype" w:cs="Arial"/>
          <w:i/>
          <w:lang w:eastAsia="es-MX"/>
        </w:rPr>
        <w:t>;</w:t>
      </w:r>
    </w:p>
    <w:p w14:paraId="72D99512" w14:textId="77777777" w:rsidR="004E32A8" w:rsidRPr="002310D2" w:rsidRDefault="004E32A8" w:rsidP="004E32A8">
      <w:pPr>
        <w:spacing w:line="276" w:lineRule="auto"/>
        <w:ind w:left="709" w:right="709"/>
        <w:jc w:val="center"/>
        <w:rPr>
          <w:rFonts w:ascii="Palatino Linotype" w:hAnsi="Palatino Linotype" w:cs="Arial"/>
          <w:i/>
          <w:lang w:eastAsia="es-MX"/>
        </w:rPr>
      </w:pPr>
      <w:r w:rsidRPr="002310D2">
        <w:rPr>
          <w:rFonts w:ascii="Palatino Linotype" w:hAnsi="Palatino Linotype" w:cs="Arial"/>
          <w:b/>
          <w:i/>
          <w:lang w:eastAsia="es-MX"/>
        </w:rPr>
        <w:t>Ley de Protección de Datos Personales en Posesión de Sujetos Obligados del Estado de México y Municipios</w:t>
      </w:r>
    </w:p>
    <w:p w14:paraId="2038CCDA" w14:textId="77777777" w:rsidR="004E32A8" w:rsidRPr="002310D2" w:rsidRDefault="004E32A8" w:rsidP="004E32A8">
      <w:pPr>
        <w:spacing w:line="276" w:lineRule="auto"/>
        <w:ind w:left="709" w:right="709"/>
        <w:jc w:val="both"/>
        <w:rPr>
          <w:rFonts w:ascii="Palatino Linotype" w:hAnsi="Palatino Linotype" w:cs="Arial"/>
          <w:i/>
          <w:lang w:eastAsia="es-MX"/>
        </w:rPr>
      </w:pPr>
      <w:r w:rsidRPr="002310D2">
        <w:rPr>
          <w:rFonts w:ascii="Palatino Linotype" w:hAnsi="Palatino Linotype" w:cs="Arial"/>
          <w:b/>
          <w:i/>
          <w:lang w:eastAsia="es-MX"/>
        </w:rPr>
        <w:t>Artículo 4</w:t>
      </w:r>
      <w:r w:rsidRPr="002310D2">
        <w:rPr>
          <w:rFonts w:ascii="Palatino Linotype" w:hAnsi="Palatino Linotype" w:cs="Arial"/>
          <w:i/>
          <w:lang w:eastAsia="es-MX"/>
        </w:rPr>
        <w:t xml:space="preserve">.- </w:t>
      </w:r>
      <w:r w:rsidRPr="002310D2">
        <w:rPr>
          <w:rFonts w:ascii="Palatino Linotype" w:hAnsi="Palatino Linotype" w:cs="Arial"/>
          <w:b/>
          <w:i/>
          <w:u w:val="single"/>
          <w:lang w:eastAsia="es-MX"/>
        </w:rPr>
        <w:t>Para los efectos de esta Ley se entenderá por</w:t>
      </w:r>
      <w:r w:rsidRPr="002310D2">
        <w:rPr>
          <w:rFonts w:ascii="Palatino Linotype" w:hAnsi="Palatino Linotype" w:cs="Arial"/>
          <w:i/>
          <w:lang w:eastAsia="es-MX"/>
        </w:rPr>
        <w:t>:</w:t>
      </w:r>
    </w:p>
    <w:p w14:paraId="3E177DAB" w14:textId="77777777" w:rsidR="004E32A8" w:rsidRPr="002310D2" w:rsidRDefault="004E32A8" w:rsidP="004E32A8">
      <w:pPr>
        <w:spacing w:line="276" w:lineRule="auto"/>
        <w:ind w:left="709" w:right="709"/>
        <w:jc w:val="both"/>
        <w:rPr>
          <w:rFonts w:ascii="Palatino Linotype" w:hAnsi="Palatino Linotype" w:cs="Arial"/>
          <w:i/>
          <w:lang w:eastAsia="es-MX"/>
        </w:rPr>
      </w:pPr>
      <w:r w:rsidRPr="002310D2">
        <w:rPr>
          <w:rFonts w:ascii="Palatino Linotype" w:hAnsi="Palatino Linotype" w:cs="Arial"/>
          <w:i/>
          <w:lang w:eastAsia="es-MX"/>
        </w:rPr>
        <w:t>[…]</w:t>
      </w:r>
    </w:p>
    <w:p w14:paraId="263CE4FC" w14:textId="77777777" w:rsidR="004E32A8" w:rsidRPr="002310D2" w:rsidRDefault="004E32A8" w:rsidP="004E32A8">
      <w:pPr>
        <w:spacing w:line="276" w:lineRule="auto"/>
        <w:ind w:left="709" w:right="709"/>
        <w:jc w:val="both"/>
        <w:rPr>
          <w:rFonts w:ascii="Palatino Linotype" w:hAnsi="Palatino Linotype" w:cs="Arial"/>
          <w:i/>
          <w:lang w:eastAsia="es-MX"/>
        </w:rPr>
      </w:pPr>
      <w:r w:rsidRPr="002310D2">
        <w:rPr>
          <w:rFonts w:ascii="Palatino Linotype" w:hAnsi="Palatino Linotype" w:cs="Arial"/>
          <w:b/>
          <w:i/>
          <w:lang w:eastAsia="es-MX"/>
        </w:rPr>
        <w:t xml:space="preserve">XI. </w:t>
      </w:r>
      <w:r w:rsidRPr="002310D2">
        <w:rPr>
          <w:rFonts w:ascii="Palatino Linotype" w:hAnsi="Palatino Linotype" w:cs="Arial"/>
          <w:b/>
          <w:i/>
          <w:u w:val="single"/>
          <w:lang w:eastAsia="es-MX"/>
        </w:rPr>
        <w:t>Datos personales</w:t>
      </w:r>
      <w:r w:rsidRPr="002310D2">
        <w:rPr>
          <w:rFonts w:ascii="Palatino Linotype" w:hAnsi="Palatino Linotype" w:cs="Arial"/>
          <w:i/>
          <w:lang w:eastAsia="es-MX"/>
        </w:rPr>
        <w:t xml:space="preserve">: a </w:t>
      </w:r>
      <w:r w:rsidRPr="002310D2">
        <w:rPr>
          <w:rFonts w:ascii="Palatino Linotype" w:hAnsi="Palatino Linotype" w:cs="Arial"/>
          <w:b/>
          <w:i/>
          <w:u w:val="single"/>
          <w:lang w:eastAsia="es-MX"/>
        </w:rPr>
        <w:t>la información concerniente a una persona física o jurídica colectiva identificada o identificable</w:t>
      </w:r>
      <w:r w:rsidRPr="002310D2">
        <w:rPr>
          <w:rFonts w:ascii="Palatino Linotype" w:hAnsi="Palatino Linotype" w:cs="Arial"/>
          <w:i/>
          <w:lang w:eastAsia="es-MX"/>
        </w:rPr>
        <w:t xml:space="preserve">, establecida en cualquier formato o modalidad, y que esté almacenada en los sistemas y bases de datos, </w:t>
      </w:r>
      <w:r w:rsidRPr="002310D2">
        <w:rPr>
          <w:rFonts w:ascii="Palatino Linotype" w:hAnsi="Palatino Linotype" w:cs="Arial"/>
          <w:b/>
          <w:i/>
          <w:u w:val="single"/>
          <w:lang w:eastAsia="es-MX"/>
        </w:rPr>
        <w:t>se considerará que una persona es identificable cuando su identidad pueda determinarse directa o indirectamente</w:t>
      </w:r>
      <w:r w:rsidRPr="002310D2">
        <w:rPr>
          <w:rFonts w:ascii="Palatino Linotype" w:hAnsi="Palatino Linotype" w:cs="Arial"/>
          <w:i/>
          <w:lang w:eastAsia="es-MX"/>
        </w:rPr>
        <w:t xml:space="preserve"> a través de cualquier documento informativo físico o electrónico. </w:t>
      </w:r>
    </w:p>
    <w:p w14:paraId="0929658D" w14:textId="77777777" w:rsidR="004E32A8" w:rsidRPr="002310D2" w:rsidRDefault="004E32A8" w:rsidP="004E32A8">
      <w:pPr>
        <w:spacing w:line="276" w:lineRule="auto"/>
        <w:ind w:left="709" w:right="709"/>
        <w:jc w:val="both"/>
        <w:rPr>
          <w:rFonts w:ascii="Palatino Linotype" w:hAnsi="Palatino Linotype" w:cs="Arial"/>
          <w:i/>
          <w:lang w:eastAsia="es-MX"/>
        </w:rPr>
      </w:pPr>
      <w:r w:rsidRPr="002310D2">
        <w:rPr>
          <w:rFonts w:ascii="Palatino Linotype" w:hAnsi="Palatino Linotype" w:cs="Arial"/>
          <w:b/>
          <w:i/>
          <w:lang w:eastAsia="es-MX"/>
        </w:rPr>
        <w:t xml:space="preserve">XII. </w:t>
      </w:r>
      <w:r w:rsidRPr="002310D2">
        <w:rPr>
          <w:rFonts w:ascii="Palatino Linotype" w:hAnsi="Palatino Linotype" w:cs="Arial"/>
          <w:b/>
          <w:i/>
          <w:u w:val="single"/>
          <w:lang w:eastAsia="es-MX"/>
        </w:rPr>
        <w:t>Datos personales sensibles</w:t>
      </w:r>
      <w:r w:rsidRPr="002310D2">
        <w:rPr>
          <w:rFonts w:ascii="Palatino Linotype" w:hAnsi="Palatino Linotype" w:cs="Arial"/>
          <w:i/>
          <w:lang w:eastAsia="es-MX"/>
        </w:rPr>
        <w:t xml:space="preserve">: a las </w:t>
      </w:r>
      <w:r w:rsidRPr="002310D2">
        <w:rPr>
          <w:rFonts w:ascii="Palatino Linotype" w:hAnsi="Palatino Linotype" w:cs="Arial"/>
          <w:b/>
          <w:i/>
          <w:u w:val="single"/>
          <w:lang w:eastAsia="es-MX"/>
        </w:rPr>
        <w:t>referentes de la esfera de su titular cuya utilización indebida pueda dar origen a discriminación o conlleve un riesgo grave</w:t>
      </w:r>
      <w:r w:rsidRPr="002310D2">
        <w:rPr>
          <w:rFonts w:ascii="Palatino Linotype" w:hAnsi="Palatino Linotype" w:cs="Arial"/>
          <w:i/>
          <w:lang w:eastAsia="es-MX"/>
        </w:rPr>
        <w:t xml:space="preser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14:paraId="14298913" w14:textId="77777777" w:rsidR="004E32A8" w:rsidRPr="002310D2" w:rsidRDefault="004E32A8" w:rsidP="004E32A8">
      <w:pPr>
        <w:spacing w:line="276" w:lineRule="auto"/>
        <w:ind w:left="709" w:right="709"/>
        <w:jc w:val="both"/>
        <w:rPr>
          <w:rFonts w:ascii="Palatino Linotype" w:hAnsi="Palatino Linotype" w:cs="Arial"/>
          <w:i/>
          <w:lang w:eastAsia="es-MX"/>
        </w:rPr>
      </w:pPr>
      <w:r w:rsidRPr="002310D2">
        <w:rPr>
          <w:rFonts w:ascii="Palatino Linotype" w:hAnsi="Palatino Linotype" w:cs="Arial"/>
          <w:i/>
          <w:lang w:eastAsia="es-MX"/>
        </w:rPr>
        <w:t>(Énfasis añadido)</w:t>
      </w:r>
    </w:p>
    <w:p w14:paraId="187C4FE2" w14:textId="77777777" w:rsidR="004E32A8" w:rsidRPr="002310D2" w:rsidRDefault="004E32A8" w:rsidP="004E32A8">
      <w:pPr>
        <w:pStyle w:val="Prrafodelista"/>
        <w:widowControl w:val="0"/>
        <w:autoSpaceDE w:val="0"/>
        <w:autoSpaceDN w:val="0"/>
        <w:adjustRightInd w:val="0"/>
        <w:spacing w:before="100" w:beforeAutospacing="1" w:after="100" w:afterAutospacing="1" w:line="360" w:lineRule="auto"/>
        <w:ind w:left="0"/>
        <w:jc w:val="both"/>
        <w:rPr>
          <w:rFonts w:ascii="Palatino Linotype" w:eastAsia="Arial Unicode MS" w:hAnsi="Palatino Linotype" w:cs="Arial"/>
        </w:rPr>
      </w:pPr>
      <w:r w:rsidRPr="002310D2">
        <w:rPr>
          <w:rFonts w:ascii="Palatino Linotype" w:hAnsi="Palatino Linotype" w:cs="Arial"/>
          <w:bCs/>
          <w:szCs w:val="22"/>
        </w:rPr>
        <w:t xml:space="preserve">De una interpretación armónica y sistemática de dichos preceptos jurídicos, podemos advertir que la </w:t>
      </w:r>
      <w:r w:rsidRPr="002310D2">
        <w:rPr>
          <w:rFonts w:ascii="Palatino Linotype" w:hAnsi="Palatino Linotype"/>
          <w:bCs/>
        </w:rPr>
        <w:t>información</w:t>
      </w:r>
      <w:r w:rsidRPr="002310D2">
        <w:rPr>
          <w:rFonts w:ascii="Palatino Linotype" w:hAnsi="Palatino Linotype" w:cs="Arial"/>
          <w:bCs/>
          <w:szCs w:val="22"/>
        </w:rPr>
        <w:t xml:space="preserve"> privada es aquella contenida en documentos de orden público que se </w:t>
      </w:r>
      <w:r w:rsidRPr="002310D2">
        <w:rPr>
          <w:rFonts w:ascii="Palatino Linotype" w:hAnsi="Palatino Linotype" w:cs="Arial"/>
        </w:rPr>
        <w:t>refiera</w:t>
      </w:r>
      <w:r w:rsidRPr="002310D2">
        <w:rPr>
          <w:rFonts w:ascii="Palatino Linotype" w:hAnsi="Palatino Linotype" w:cs="Arial"/>
          <w:bCs/>
          <w:szCs w:val="22"/>
        </w:rPr>
        <w:t xml:space="preserve"> a la vida privada o contenga datos personales, los cuales no serán de acceso público. En ese mismo sentido, los datos personales son aquellos que conciernen a una persona, ya sea física o jurídica colectiva, que la hacen identificada o identificable, lo anterior, </w:t>
      </w:r>
      <w:r w:rsidRPr="002310D2">
        <w:rPr>
          <w:rFonts w:ascii="Palatino Linotype" w:eastAsia="Arial Unicode MS" w:hAnsi="Palatino Linotype" w:cs="Arial"/>
        </w:rPr>
        <w:t xml:space="preserve">siempre que </w:t>
      </w:r>
      <w:r w:rsidRPr="002310D2">
        <w:rPr>
          <w:rFonts w:ascii="Palatino Linotype" w:hAnsi="Palatino Linotype" w:cs="Arial"/>
          <w:b/>
          <w:u w:val="single"/>
          <w:lang w:eastAsia="es-MX"/>
        </w:rPr>
        <w:t>no involucren el ejercicio de recursos públicos</w:t>
      </w:r>
      <w:r w:rsidRPr="002310D2">
        <w:rPr>
          <w:rFonts w:ascii="Palatino Linotype" w:eastAsia="Arial Unicode MS" w:hAnsi="Palatino Linotype" w:cs="Arial"/>
        </w:rPr>
        <w:t>.</w:t>
      </w:r>
    </w:p>
    <w:p w14:paraId="5663C938" w14:textId="77777777" w:rsidR="004E32A8" w:rsidRPr="002310D2" w:rsidRDefault="004E32A8" w:rsidP="004E32A8">
      <w:pPr>
        <w:pStyle w:val="Prrafodelista"/>
        <w:widowControl w:val="0"/>
        <w:autoSpaceDE w:val="0"/>
        <w:autoSpaceDN w:val="0"/>
        <w:adjustRightInd w:val="0"/>
        <w:spacing w:before="100" w:beforeAutospacing="1" w:after="100" w:afterAutospacing="1" w:line="360" w:lineRule="auto"/>
        <w:ind w:left="0"/>
        <w:jc w:val="both"/>
        <w:rPr>
          <w:rFonts w:ascii="Palatino Linotype" w:eastAsia="Arial Unicode MS" w:hAnsi="Palatino Linotype" w:cs="Arial"/>
        </w:rPr>
      </w:pPr>
      <w:r w:rsidRPr="002310D2">
        <w:rPr>
          <w:rFonts w:ascii="Palatino Linotype" w:hAnsi="Palatino Linotype" w:cs="Arial"/>
          <w:bCs/>
          <w:szCs w:val="22"/>
        </w:rPr>
        <w:t xml:space="preserve">En ese tenor, existe información </w:t>
      </w:r>
      <w:r w:rsidRPr="002310D2">
        <w:rPr>
          <w:rFonts w:ascii="Palatino Linotype" w:eastAsia="Arial Unicode MS" w:hAnsi="Palatino Linotype" w:cs="Arial"/>
        </w:rPr>
        <w:t>personal</w:t>
      </w:r>
      <w:r w:rsidRPr="002310D2">
        <w:rPr>
          <w:rFonts w:ascii="Palatino Linotype" w:hAnsi="Palatino Linotype" w:cs="Arial"/>
          <w:lang w:eastAsia="es-MX"/>
        </w:rPr>
        <w:t xml:space="preserve"> que tiene un grado de sensibilidad tal, que su revelación </w:t>
      </w:r>
      <w:r w:rsidRPr="002310D2">
        <w:rPr>
          <w:rFonts w:ascii="Palatino Linotype" w:hAnsi="Palatino Linotype" w:cs="Arial"/>
        </w:rPr>
        <w:t>puede</w:t>
      </w:r>
      <w:r w:rsidRPr="002310D2">
        <w:rPr>
          <w:rFonts w:ascii="Palatino Linotype" w:hAnsi="Palatino Linotype" w:cs="Arial"/>
          <w:lang w:eastAsia="es-MX"/>
        </w:rPr>
        <w:t xml:space="preserve"> poner en riesgo a las personas, las cuales, sin oponerse a lo anterior, son susceptibles de </w:t>
      </w:r>
      <w:r w:rsidRPr="002310D2">
        <w:rPr>
          <w:rFonts w:ascii="Palatino Linotype" w:hAnsi="Palatino Linotype" w:cs="Arial"/>
          <w:bCs/>
          <w:szCs w:val="22"/>
        </w:rPr>
        <w:t>clasificarse</w:t>
      </w:r>
      <w:r w:rsidRPr="002310D2">
        <w:rPr>
          <w:rFonts w:ascii="Palatino Linotype" w:hAnsi="Palatino Linotype" w:cs="Arial"/>
          <w:lang w:eastAsia="es-MX"/>
        </w:rPr>
        <w:t xml:space="preserve"> como confidenciales, como lo son el nombre, origen étnico o racial; características físicas; </w:t>
      </w:r>
      <w:r w:rsidRPr="002310D2">
        <w:rPr>
          <w:rFonts w:ascii="Palatino Linotype" w:hAnsi="Palatino Linotype"/>
          <w:bCs/>
        </w:rPr>
        <w:t>características</w:t>
      </w:r>
      <w:r w:rsidRPr="002310D2">
        <w:rPr>
          <w:rFonts w:ascii="Palatino Linotype" w:hAnsi="Palatino Linotype" w:cs="Arial"/>
          <w:lang w:eastAsia="es-MX"/>
        </w:rPr>
        <w:t xml:space="preserve"> morales; características emocionales; vida afectiva; vida familiar; domicilio particular; </w:t>
      </w:r>
      <w:r w:rsidRPr="002310D2">
        <w:rPr>
          <w:rFonts w:ascii="Palatino Linotype" w:hAnsi="Palatino Linotype" w:cs="Arial"/>
          <w:b/>
          <w:u w:val="single"/>
          <w:lang w:eastAsia="es-MX"/>
        </w:rPr>
        <w:t>número telefónico particular</w:t>
      </w:r>
      <w:r w:rsidRPr="002310D2">
        <w:rPr>
          <w:rFonts w:ascii="Palatino Linotype" w:hAnsi="Palatino Linotype" w:cs="Arial"/>
          <w:lang w:eastAsia="es-MX"/>
        </w:rPr>
        <w:t>; patrimonio; ideología; opinión política; creencia o convicción religiosa; creencia o convicción filosófica; estado de salud física; estado de salud mental; estado civil; preferencia sexual; y otras análogas que afecten su intimidad,</w:t>
      </w:r>
      <w:r w:rsidRPr="002310D2">
        <w:rPr>
          <w:rFonts w:ascii="Palatino Linotype" w:eastAsia="Arial Unicode MS" w:hAnsi="Palatino Linotype" w:cs="Arial"/>
        </w:rPr>
        <w:t xml:space="preserve"> que pongan en riesgo la vida, seguridad o salud de las mismas.</w:t>
      </w:r>
    </w:p>
    <w:p w14:paraId="63599D1E" w14:textId="505D6839" w:rsidR="00995592" w:rsidRPr="002310D2" w:rsidRDefault="00995592" w:rsidP="00995592">
      <w:pPr>
        <w:spacing w:before="100" w:beforeAutospacing="1" w:after="100" w:afterAutospacing="1" w:line="360" w:lineRule="auto"/>
        <w:jc w:val="both"/>
        <w:rPr>
          <w:rFonts w:ascii="Palatino Linotype" w:hAnsi="Palatino Linotype" w:cs="Arial"/>
          <w:lang w:val="es-ES_tradnl"/>
        </w:rPr>
      </w:pPr>
      <w:r w:rsidRPr="002310D2">
        <w:rPr>
          <w:rFonts w:ascii="Palatino Linotype" w:hAnsi="Palatino Linotype"/>
          <w:color w:val="000000"/>
        </w:rPr>
        <w:t xml:space="preserve">Así, las cosas, la información requerida la cual obra en poder del </w:t>
      </w:r>
      <w:r w:rsidRPr="002310D2">
        <w:rPr>
          <w:rFonts w:ascii="Palatino Linotype" w:hAnsi="Palatino Linotype"/>
          <w:b/>
          <w:color w:val="000000"/>
        </w:rPr>
        <w:t>SUJETO OBLIGADO</w:t>
      </w:r>
      <w:r w:rsidRPr="002310D2">
        <w:rPr>
          <w:rFonts w:ascii="Palatino Linotype" w:hAnsi="Palatino Linotype"/>
          <w:color w:val="000000"/>
        </w:rPr>
        <w:t>, debe clasificarse en términos del artículo 143</w:t>
      </w:r>
      <w:r w:rsidR="0043353F" w:rsidRPr="002310D2">
        <w:rPr>
          <w:rFonts w:ascii="Palatino Linotype" w:hAnsi="Palatino Linotype"/>
          <w:color w:val="000000"/>
        </w:rPr>
        <w:t>, fracción I</w:t>
      </w:r>
      <w:r w:rsidRPr="002310D2">
        <w:rPr>
          <w:rFonts w:ascii="Palatino Linotype" w:hAnsi="Palatino Linotype"/>
          <w:color w:val="000000"/>
        </w:rPr>
        <w:t xml:space="preserve"> de la Ley de Transparencia y Acceso a la Información Pública del Estado de México y Municipios, </w:t>
      </w:r>
      <w:r w:rsidRPr="002310D2">
        <w:rPr>
          <w:rFonts w:ascii="Palatino Linotype" w:hAnsi="Palatino Linotype" w:cs="Arial"/>
          <w:lang w:val="es-ES_tradnl"/>
        </w:rPr>
        <w:t>mediante las formalidades de Ley, es decir,</w:t>
      </w:r>
      <w:r w:rsidRPr="002310D2">
        <w:rPr>
          <w:rFonts w:ascii="Palatino Linotype" w:hAnsi="Palatino Linotype" w:cs="Arial"/>
        </w:rPr>
        <w:t xml:space="preserve"> que el Comité de Transparencia emita el Acuerdo de Clasificación correspondiente</w:t>
      </w:r>
      <w:r w:rsidRPr="002310D2">
        <w:rPr>
          <w:rFonts w:ascii="Palatino Linotype" w:hAnsi="Palatino Linotype" w:cs="Arial"/>
          <w:lang w:val="es-ES_tradnl"/>
        </w:rPr>
        <w:t xml:space="preserve"> debidamente fundado y motivado, en </w:t>
      </w:r>
      <w:r w:rsidRPr="002310D2">
        <w:rPr>
          <w:rFonts w:ascii="Palatino Linotype" w:hAnsi="Palatino Linotype" w:cs="Arial"/>
          <w:noProof/>
          <w:lang w:eastAsia="es-MX"/>
        </w:rPr>
        <w:t>términos</w:t>
      </w:r>
      <w:r w:rsidRPr="002310D2">
        <w:rPr>
          <w:rFonts w:ascii="Palatino Linotype" w:hAnsi="Palatino Linotype" w:cs="Arial"/>
          <w:lang w:val="es-ES_tradnl"/>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Información, así como para la elaboración de Versiones Públicas, que literalmente expresan:</w:t>
      </w:r>
    </w:p>
    <w:p w14:paraId="7FED64CE" w14:textId="77777777" w:rsidR="00995592" w:rsidRPr="002310D2" w:rsidRDefault="00995592" w:rsidP="00995592">
      <w:pPr>
        <w:spacing w:line="276" w:lineRule="auto"/>
        <w:ind w:left="709" w:right="709"/>
        <w:jc w:val="center"/>
        <w:rPr>
          <w:rFonts w:ascii="Palatino Linotype" w:hAnsi="Palatino Linotype" w:cs="Arial"/>
          <w:b/>
          <w:i/>
        </w:rPr>
      </w:pPr>
      <w:r w:rsidRPr="002310D2">
        <w:rPr>
          <w:rFonts w:ascii="Palatino Linotype" w:hAnsi="Palatino Linotype" w:cs="Arial"/>
          <w:b/>
          <w:i/>
        </w:rPr>
        <w:t>Ley de Transparencia y Acceso a la Información Pública del Estado de México y Municipios</w:t>
      </w:r>
    </w:p>
    <w:p w14:paraId="51413C07" w14:textId="77777777" w:rsidR="00995592" w:rsidRPr="002310D2" w:rsidRDefault="00995592" w:rsidP="00995592">
      <w:pPr>
        <w:autoSpaceDE w:val="0"/>
        <w:autoSpaceDN w:val="0"/>
        <w:adjustRightInd w:val="0"/>
        <w:spacing w:line="276" w:lineRule="auto"/>
        <w:ind w:left="709" w:right="709"/>
        <w:jc w:val="both"/>
        <w:rPr>
          <w:rFonts w:ascii="Palatino Linotype" w:hAnsi="Palatino Linotype" w:cs="Arial"/>
          <w:i/>
          <w:lang w:eastAsia="es-MX"/>
        </w:rPr>
      </w:pPr>
      <w:r w:rsidRPr="002310D2">
        <w:rPr>
          <w:rFonts w:ascii="Palatino Linotype" w:hAnsi="Palatino Linotype" w:cs="Arial"/>
          <w:i/>
          <w:lang w:eastAsia="es-MX"/>
        </w:rPr>
        <w:t>“</w:t>
      </w:r>
      <w:r w:rsidRPr="002310D2">
        <w:rPr>
          <w:rFonts w:ascii="Palatino Linotype" w:hAnsi="Palatino Linotype" w:cs="Arial"/>
          <w:b/>
          <w:i/>
          <w:lang w:eastAsia="es-MX"/>
        </w:rPr>
        <w:t xml:space="preserve">Artículo 49. </w:t>
      </w:r>
      <w:r w:rsidRPr="002310D2">
        <w:rPr>
          <w:rFonts w:ascii="Palatino Linotype" w:hAnsi="Palatino Linotype" w:cs="Arial"/>
          <w:i/>
          <w:lang w:eastAsia="es-MX"/>
        </w:rPr>
        <w:t xml:space="preserve">Los </w:t>
      </w:r>
      <w:r w:rsidRPr="002310D2">
        <w:rPr>
          <w:rFonts w:ascii="Palatino Linotype" w:hAnsi="Palatino Linotype" w:cs="Arial"/>
          <w:i/>
        </w:rPr>
        <w:t>Comités</w:t>
      </w:r>
      <w:r w:rsidRPr="002310D2">
        <w:rPr>
          <w:rFonts w:ascii="Palatino Linotype" w:hAnsi="Palatino Linotype" w:cs="Arial"/>
          <w:i/>
          <w:lang w:eastAsia="es-MX"/>
        </w:rPr>
        <w:t xml:space="preserve"> de Transparencia </w:t>
      </w:r>
      <w:r w:rsidRPr="002310D2">
        <w:rPr>
          <w:rFonts w:ascii="Palatino Linotype" w:hAnsi="Palatino Linotype"/>
          <w:i/>
        </w:rPr>
        <w:t>tendrán</w:t>
      </w:r>
      <w:r w:rsidRPr="002310D2">
        <w:rPr>
          <w:rFonts w:ascii="Palatino Linotype" w:hAnsi="Palatino Linotype" w:cs="Arial"/>
          <w:i/>
          <w:lang w:eastAsia="es-MX"/>
        </w:rPr>
        <w:t xml:space="preserve"> las siguientes atribuciones:</w:t>
      </w:r>
    </w:p>
    <w:p w14:paraId="4EA8C8DC" w14:textId="77777777" w:rsidR="00995592" w:rsidRPr="002310D2" w:rsidRDefault="00995592" w:rsidP="00995592">
      <w:pPr>
        <w:autoSpaceDE w:val="0"/>
        <w:autoSpaceDN w:val="0"/>
        <w:adjustRightInd w:val="0"/>
        <w:spacing w:line="276" w:lineRule="auto"/>
        <w:ind w:left="709" w:right="709"/>
        <w:jc w:val="both"/>
        <w:rPr>
          <w:rFonts w:ascii="Palatino Linotype" w:hAnsi="Palatino Linotype" w:cs="Arial"/>
          <w:i/>
          <w:lang w:eastAsia="es-MX"/>
        </w:rPr>
      </w:pPr>
      <w:r w:rsidRPr="002310D2">
        <w:rPr>
          <w:rFonts w:ascii="Palatino Linotype" w:hAnsi="Palatino Linotype" w:cs="Arial"/>
          <w:b/>
          <w:i/>
          <w:lang w:eastAsia="es-MX"/>
        </w:rPr>
        <w:t>VIII.</w:t>
      </w:r>
      <w:r w:rsidRPr="002310D2">
        <w:rPr>
          <w:rFonts w:ascii="Palatino Linotype" w:hAnsi="Palatino Linotype" w:cs="Arial"/>
          <w:i/>
          <w:lang w:eastAsia="es-MX"/>
        </w:rPr>
        <w:t xml:space="preserve"> </w:t>
      </w:r>
      <w:r w:rsidRPr="002310D2">
        <w:rPr>
          <w:rFonts w:ascii="Palatino Linotype" w:hAnsi="Palatino Linotype" w:cs="Arial"/>
          <w:b/>
          <w:i/>
          <w:u w:val="single"/>
          <w:lang w:eastAsia="es-MX"/>
        </w:rPr>
        <w:t>Aprobar</w:t>
      </w:r>
      <w:r w:rsidRPr="002310D2">
        <w:rPr>
          <w:rFonts w:ascii="Palatino Linotype" w:hAnsi="Palatino Linotype" w:cs="Arial"/>
          <w:i/>
          <w:lang w:eastAsia="es-MX"/>
        </w:rPr>
        <w:t xml:space="preserve">, </w:t>
      </w:r>
      <w:r w:rsidRPr="002310D2">
        <w:rPr>
          <w:rFonts w:ascii="Palatino Linotype" w:hAnsi="Palatino Linotype" w:cs="Arial"/>
          <w:i/>
        </w:rPr>
        <w:t>modificar</w:t>
      </w:r>
      <w:r w:rsidRPr="002310D2">
        <w:rPr>
          <w:rFonts w:ascii="Palatino Linotype" w:hAnsi="Palatino Linotype" w:cs="Arial"/>
          <w:i/>
          <w:lang w:eastAsia="es-MX"/>
        </w:rPr>
        <w:t xml:space="preserve"> o revocar </w:t>
      </w:r>
      <w:r w:rsidRPr="002310D2">
        <w:rPr>
          <w:rFonts w:ascii="Palatino Linotype" w:hAnsi="Palatino Linotype" w:cs="Arial"/>
          <w:b/>
          <w:i/>
          <w:u w:val="single"/>
          <w:lang w:eastAsia="es-MX"/>
        </w:rPr>
        <w:t>la clasificación de la información</w:t>
      </w:r>
      <w:r w:rsidRPr="002310D2">
        <w:rPr>
          <w:rFonts w:ascii="Palatino Linotype" w:hAnsi="Palatino Linotype" w:cs="Arial"/>
          <w:i/>
          <w:lang w:eastAsia="es-MX"/>
        </w:rPr>
        <w:t>;</w:t>
      </w:r>
    </w:p>
    <w:p w14:paraId="3C2E847A" w14:textId="77777777" w:rsidR="00995592" w:rsidRPr="002310D2" w:rsidRDefault="00995592" w:rsidP="00995592">
      <w:pPr>
        <w:autoSpaceDE w:val="0"/>
        <w:autoSpaceDN w:val="0"/>
        <w:adjustRightInd w:val="0"/>
        <w:spacing w:line="276" w:lineRule="auto"/>
        <w:ind w:left="709" w:right="709"/>
        <w:jc w:val="both"/>
        <w:rPr>
          <w:rFonts w:ascii="Palatino Linotype" w:hAnsi="Palatino Linotype" w:cs="Arial"/>
          <w:i/>
          <w:lang w:eastAsia="es-MX"/>
        </w:rPr>
      </w:pPr>
      <w:r w:rsidRPr="002310D2">
        <w:rPr>
          <w:rFonts w:ascii="Palatino Linotype" w:hAnsi="Palatino Linotype" w:cs="Arial"/>
          <w:b/>
          <w:i/>
          <w:lang w:eastAsia="es-MX"/>
        </w:rPr>
        <w:t>Artículo 132.</w:t>
      </w:r>
      <w:r w:rsidRPr="002310D2">
        <w:rPr>
          <w:rFonts w:ascii="Palatino Linotype" w:hAnsi="Palatino Linotype" w:cs="Arial"/>
          <w:i/>
          <w:lang w:eastAsia="es-MX"/>
        </w:rPr>
        <w:t xml:space="preserve"> La clasificación de la información se llevará a cabo en el momento en que:</w:t>
      </w:r>
    </w:p>
    <w:p w14:paraId="5F9D0D04" w14:textId="77777777" w:rsidR="00995592" w:rsidRPr="002310D2" w:rsidRDefault="00995592" w:rsidP="00995592">
      <w:pPr>
        <w:autoSpaceDE w:val="0"/>
        <w:autoSpaceDN w:val="0"/>
        <w:adjustRightInd w:val="0"/>
        <w:spacing w:line="276" w:lineRule="auto"/>
        <w:ind w:left="709" w:right="709"/>
        <w:jc w:val="both"/>
        <w:rPr>
          <w:rFonts w:ascii="Palatino Linotype" w:hAnsi="Palatino Linotype" w:cs="Arial"/>
          <w:i/>
          <w:lang w:eastAsia="es-MX"/>
        </w:rPr>
      </w:pPr>
      <w:r w:rsidRPr="002310D2">
        <w:rPr>
          <w:rFonts w:ascii="Palatino Linotype" w:hAnsi="Palatino Linotype" w:cs="Arial"/>
          <w:i/>
          <w:lang w:eastAsia="es-MX"/>
        </w:rPr>
        <w:t>[…]</w:t>
      </w:r>
    </w:p>
    <w:p w14:paraId="27094459" w14:textId="77777777" w:rsidR="00995592" w:rsidRPr="002310D2" w:rsidRDefault="00995592" w:rsidP="00995592">
      <w:pPr>
        <w:autoSpaceDE w:val="0"/>
        <w:autoSpaceDN w:val="0"/>
        <w:adjustRightInd w:val="0"/>
        <w:spacing w:line="276" w:lineRule="auto"/>
        <w:ind w:left="709" w:right="709"/>
        <w:jc w:val="both"/>
        <w:rPr>
          <w:rFonts w:ascii="Palatino Linotype" w:hAnsi="Palatino Linotype" w:cs="Arial"/>
          <w:i/>
          <w:lang w:eastAsia="es-MX"/>
        </w:rPr>
      </w:pPr>
      <w:r w:rsidRPr="002310D2">
        <w:rPr>
          <w:rFonts w:ascii="Palatino Linotype" w:hAnsi="Palatino Linotype" w:cs="Arial"/>
          <w:b/>
          <w:i/>
          <w:lang w:eastAsia="es-MX"/>
        </w:rPr>
        <w:t>II.</w:t>
      </w:r>
      <w:r w:rsidRPr="002310D2">
        <w:rPr>
          <w:rFonts w:ascii="Palatino Linotype" w:hAnsi="Palatino Linotype" w:cs="Arial"/>
          <w:i/>
          <w:lang w:eastAsia="es-MX"/>
        </w:rPr>
        <w:t xml:space="preserve"> </w:t>
      </w:r>
      <w:r w:rsidRPr="002310D2">
        <w:rPr>
          <w:rFonts w:ascii="Palatino Linotype" w:hAnsi="Palatino Linotype" w:cs="Arial"/>
          <w:b/>
          <w:i/>
          <w:u w:val="single"/>
          <w:lang w:eastAsia="es-MX"/>
        </w:rPr>
        <w:t>Se determine mediante resolución de autoridad competente</w:t>
      </w:r>
      <w:r w:rsidRPr="002310D2">
        <w:rPr>
          <w:rFonts w:ascii="Palatino Linotype" w:hAnsi="Palatino Linotype" w:cs="Arial"/>
          <w:i/>
          <w:lang w:eastAsia="es-MX"/>
        </w:rPr>
        <w:t>; o</w:t>
      </w:r>
    </w:p>
    <w:p w14:paraId="298FC168" w14:textId="01A203E1" w:rsidR="00995592" w:rsidRPr="002310D2" w:rsidRDefault="00995592" w:rsidP="00995592">
      <w:pPr>
        <w:spacing w:line="276" w:lineRule="auto"/>
        <w:ind w:left="709" w:right="709"/>
        <w:jc w:val="center"/>
        <w:rPr>
          <w:rFonts w:ascii="Palatino Linotype" w:hAnsi="Palatino Linotype" w:cs="Arial"/>
          <w:b/>
          <w:i/>
          <w:lang w:eastAsia="es-MX"/>
        </w:rPr>
      </w:pPr>
      <w:r w:rsidRPr="002310D2">
        <w:rPr>
          <w:rFonts w:ascii="Palatino Linotype" w:hAnsi="Palatino Linotype" w:cs="Arial"/>
          <w:b/>
          <w:i/>
          <w:lang w:eastAsia="es-MX"/>
        </w:rPr>
        <w:t xml:space="preserve">Lineamientos Generales en materia de Clasificación y Desclasificación de la </w:t>
      </w:r>
      <w:r w:rsidRPr="002310D2">
        <w:rPr>
          <w:rFonts w:ascii="Palatino Linotype" w:hAnsi="Palatino Linotype" w:cs="Arial"/>
          <w:b/>
          <w:i/>
        </w:rPr>
        <w:t>Información, así como para la elaboración de Versiones Públicas</w:t>
      </w:r>
    </w:p>
    <w:p w14:paraId="0AFB79AB" w14:textId="77777777" w:rsidR="00995592" w:rsidRPr="002310D2" w:rsidRDefault="00995592" w:rsidP="00995592">
      <w:pPr>
        <w:autoSpaceDE w:val="0"/>
        <w:autoSpaceDN w:val="0"/>
        <w:adjustRightInd w:val="0"/>
        <w:spacing w:line="276" w:lineRule="auto"/>
        <w:ind w:left="709" w:right="709"/>
        <w:jc w:val="both"/>
        <w:rPr>
          <w:rFonts w:ascii="Palatino Linotype" w:hAnsi="Palatino Linotype" w:cs="Arial"/>
          <w:i/>
          <w:lang w:eastAsia="es-MX"/>
        </w:rPr>
      </w:pPr>
      <w:r w:rsidRPr="002310D2">
        <w:rPr>
          <w:rFonts w:ascii="Palatino Linotype" w:hAnsi="Palatino Linotype" w:cs="Arial"/>
          <w:i/>
          <w:lang w:eastAsia="es-MX"/>
        </w:rPr>
        <w:t>“</w:t>
      </w:r>
      <w:r w:rsidRPr="002310D2">
        <w:rPr>
          <w:rFonts w:ascii="Palatino Linotype" w:hAnsi="Palatino Linotype" w:cs="Arial"/>
          <w:b/>
          <w:i/>
          <w:lang w:eastAsia="es-MX"/>
        </w:rPr>
        <w:t>Cuarto.</w:t>
      </w:r>
      <w:r w:rsidRPr="002310D2">
        <w:rPr>
          <w:rFonts w:ascii="Palatino Linotype" w:hAnsi="Palatino Linotype" w:cs="Arial"/>
          <w:i/>
          <w:lang w:eastAsia="es-MX"/>
        </w:rPr>
        <w:t xml:space="preserve"> </w:t>
      </w:r>
      <w:r w:rsidRPr="002310D2">
        <w:rPr>
          <w:rFonts w:ascii="Palatino Linotype" w:hAnsi="Palatino Linotype" w:cs="Arial"/>
          <w:b/>
          <w:i/>
          <w:u w:val="single"/>
          <w:lang w:eastAsia="es-MX"/>
        </w:rPr>
        <w:t>Para clasificar la información como</w:t>
      </w:r>
      <w:r w:rsidRPr="002310D2">
        <w:rPr>
          <w:rFonts w:ascii="Palatino Linotype" w:hAnsi="Palatino Linotype" w:cs="Arial"/>
          <w:i/>
          <w:lang w:eastAsia="es-MX"/>
        </w:rPr>
        <w:t xml:space="preserve"> reservada o </w:t>
      </w:r>
      <w:r w:rsidRPr="002310D2">
        <w:rPr>
          <w:rFonts w:ascii="Palatino Linotype" w:hAnsi="Palatino Linotype" w:cs="Arial"/>
          <w:b/>
          <w:i/>
          <w:u w:val="single"/>
          <w:lang w:eastAsia="es-MX"/>
        </w:rPr>
        <w:t>confidencial, de manera total</w:t>
      </w:r>
      <w:r w:rsidRPr="002310D2">
        <w:rPr>
          <w:rFonts w:ascii="Palatino Linotype" w:hAnsi="Palatino Linotype" w:cs="Arial"/>
          <w:i/>
          <w:lang w:eastAsia="es-MX"/>
        </w:rPr>
        <w:t xml:space="preserve"> o parcial, </w:t>
      </w:r>
      <w:r w:rsidRPr="002310D2">
        <w:rPr>
          <w:rFonts w:ascii="Palatino Linotype" w:hAnsi="Palatino Linotype" w:cs="Arial"/>
          <w:b/>
          <w:i/>
          <w:u w:val="single"/>
          <w:lang w:eastAsia="es-MX"/>
        </w:rPr>
        <w:t xml:space="preserve">el titular del </w:t>
      </w:r>
      <w:r w:rsidRPr="002310D2">
        <w:rPr>
          <w:rFonts w:ascii="Palatino Linotype" w:hAnsi="Palatino Linotype" w:cs="Arial"/>
          <w:b/>
          <w:bCs/>
          <w:i/>
          <w:noProof/>
          <w:u w:val="single"/>
        </w:rPr>
        <w:t>área</w:t>
      </w:r>
      <w:r w:rsidRPr="002310D2">
        <w:rPr>
          <w:rFonts w:ascii="Palatino Linotype" w:hAnsi="Palatino Linotype" w:cs="Arial"/>
          <w:b/>
          <w:i/>
          <w:u w:val="single"/>
          <w:lang w:eastAsia="es-MX"/>
        </w:rPr>
        <w:t xml:space="preserve"> del sujeto </w:t>
      </w:r>
      <w:r w:rsidRPr="002310D2">
        <w:rPr>
          <w:rFonts w:ascii="Palatino Linotype" w:hAnsi="Palatino Linotype" w:cs="Arial"/>
          <w:b/>
          <w:i/>
          <w:u w:val="single"/>
        </w:rPr>
        <w:t>obligado</w:t>
      </w:r>
      <w:r w:rsidRPr="002310D2">
        <w:rPr>
          <w:rFonts w:ascii="Palatino Linotype" w:hAnsi="Palatino Linotype" w:cs="Arial"/>
          <w:b/>
          <w:i/>
          <w:u w:val="single"/>
          <w:lang w:eastAsia="es-MX"/>
        </w:rPr>
        <w:t xml:space="preserve"> deberá atender lo dispuesto por el Título Sexto de la Ley General, en relación con las disposiciones contenidas en los presentes lineamientos</w:t>
      </w:r>
      <w:r w:rsidRPr="002310D2">
        <w:rPr>
          <w:rFonts w:ascii="Palatino Linotype" w:hAnsi="Palatino Linotype" w:cs="Arial"/>
          <w:i/>
          <w:lang w:eastAsia="es-MX"/>
        </w:rPr>
        <w:t>, así como en aquellas disposiciones legales aplicables a la materia en el ámbito de sus respectivas competencias, en tanto estas últimas no contravengan lo dispuesto en la Ley General.</w:t>
      </w:r>
    </w:p>
    <w:p w14:paraId="6C774227" w14:textId="77777777" w:rsidR="00995592" w:rsidRPr="002310D2" w:rsidRDefault="00995592" w:rsidP="00995592">
      <w:pPr>
        <w:autoSpaceDE w:val="0"/>
        <w:autoSpaceDN w:val="0"/>
        <w:adjustRightInd w:val="0"/>
        <w:spacing w:line="276" w:lineRule="auto"/>
        <w:ind w:left="709" w:right="709"/>
        <w:jc w:val="both"/>
        <w:rPr>
          <w:rFonts w:ascii="Palatino Linotype" w:hAnsi="Palatino Linotype" w:cs="Arial"/>
          <w:i/>
          <w:lang w:eastAsia="es-MX"/>
        </w:rPr>
      </w:pPr>
      <w:r w:rsidRPr="002310D2">
        <w:rPr>
          <w:rFonts w:ascii="Palatino Linotype" w:hAnsi="Palatino Linotype" w:cs="Arial"/>
          <w:i/>
          <w:lang w:eastAsia="es-MX"/>
        </w:rPr>
        <w:t xml:space="preserve">Los sujetos obligados deberán aplicar, de manera estricta, las excepciones al derecho de acceso a la </w:t>
      </w:r>
      <w:r w:rsidRPr="002310D2">
        <w:rPr>
          <w:rFonts w:ascii="Palatino Linotype" w:hAnsi="Palatino Linotype" w:cs="Arial"/>
          <w:bCs/>
          <w:i/>
          <w:noProof/>
        </w:rPr>
        <w:t>información</w:t>
      </w:r>
      <w:r w:rsidRPr="002310D2">
        <w:rPr>
          <w:rFonts w:ascii="Palatino Linotype" w:hAnsi="Palatino Linotype" w:cs="Arial"/>
          <w:i/>
          <w:lang w:eastAsia="es-MX"/>
        </w:rPr>
        <w:t xml:space="preserve"> y sólo </w:t>
      </w:r>
      <w:r w:rsidRPr="002310D2">
        <w:rPr>
          <w:rFonts w:ascii="Palatino Linotype" w:hAnsi="Palatino Linotype" w:cs="Arial"/>
          <w:i/>
        </w:rPr>
        <w:t>podrán</w:t>
      </w:r>
      <w:r w:rsidRPr="002310D2">
        <w:rPr>
          <w:rFonts w:ascii="Palatino Linotype" w:hAnsi="Palatino Linotype" w:cs="Arial"/>
          <w:i/>
          <w:lang w:eastAsia="es-MX"/>
        </w:rPr>
        <w:t xml:space="preserve"> invocarlas cuando acrediten su procedencia.</w:t>
      </w:r>
    </w:p>
    <w:p w14:paraId="3631B260" w14:textId="77777777" w:rsidR="00995592" w:rsidRPr="002310D2" w:rsidRDefault="00995592" w:rsidP="00995592">
      <w:pPr>
        <w:autoSpaceDE w:val="0"/>
        <w:autoSpaceDN w:val="0"/>
        <w:adjustRightInd w:val="0"/>
        <w:spacing w:line="276" w:lineRule="auto"/>
        <w:ind w:left="709" w:right="709"/>
        <w:jc w:val="both"/>
        <w:rPr>
          <w:rFonts w:ascii="Palatino Linotype" w:hAnsi="Palatino Linotype" w:cs="Arial"/>
          <w:i/>
          <w:lang w:eastAsia="es-MX"/>
        </w:rPr>
      </w:pPr>
      <w:r w:rsidRPr="002310D2">
        <w:rPr>
          <w:rFonts w:ascii="Palatino Linotype" w:hAnsi="Palatino Linotype" w:cs="Arial"/>
          <w:b/>
          <w:i/>
          <w:lang w:eastAsia="es-MX"/>
        </w:rPr>
        <w:t>Quinto.</w:t>
      </w:r>
      <w:r w:rsidRPr="002310D2">
        <w:rPr>
          <w:rFonts w:ascii="Palatino Linotype" w:hAnsi="Palatino Linotype" w:cs="Arial"/>
          <w:i/>
          <w:lang w:eastAsia="es-MX"/>
        </w:rPr>
        <w:t xml:space="preserve"> </w:t>
      </w:r>
      <w:r w:rsidRPr="002310D2">
        <w:rPr>
          <w:rFonts w:ascii="Palatino Linotype" w:hAnsi="Palatino Linotype" w:cs="Arial"/>
          <w:b/>
          <w:i/>
          <w:u w:val="single"/>
          <w:lang w:eastAsia="es-MX"/>
        </w:rPr>
        <w:t>La carga de la prueba para justificar toda negativa de acceso a la información, por actualizarse cualquiera de los supuestos de clasificación previstos en</w:t>
      </w:r>
      <w:r w:rsidRPr="002310D2">
        <w:rPr>
          <w:rFonts w:ascii="Palatino Linotype" w:hAnsi="Palatino Linotype" w:cs="Arial"/>
          <w:i/>
          <w:lang w:eastAsia="es-MX"/>
        </w:rPr>
        <w:t xml:space="preserve"> la Ley General, la Ley Federal y </w:t>
      </w:r>
      <w:r w:rsidRPr="002310D2">
        <w:rPr>
          <w:rFonts w:ascii="Palatino Linotype" w:hAnsi="Palatino Linotype" w:cs="Arial"/>
          <w:b/>
          <w:i/>
          <w:u w:val="single"/>
          <w:lang w:eastAsia="es-MX"/>
        </w:rPr>
        <w:t xml:space="preserve">leyes estatales, </w:t>
      </w:r>
      <w:r w:rsidRPr="002310D2">
        <w:rPr>
          <w:rFonts w:ascii="Palatino Linotype" w:hAnsi="Palatino Linotype" w:cs="Arial"/>
          <w:b/>
          <w:i/>
          <w:u w:val="single"/>
        </w:rPr>
        <w:t>corresponderá</w:t>
      </w:r>
      <w:r w:rsidRPr="002310D2">
        <w:rPr>
          <w:rFonts w:ascii="Palatino Linotype" w:hAnsi="Palatino Linotype" w:cs="Arial"/>
          <w:b/>
          <w:i/>
          <w:u w:val="single"/>
          <w:lang w:eastAsia="es-MX"/>
        </w:rPr>
        <w:t xml:space="preserve"> a los sujetos obligados, por lo que deberán fundar y motivar debidamente la clasificación de la información ante una solicitud de acceso</w:t>
      </w:r>
      <w:r w:rsidRPr="002310D2">
        <w:rPr>
          <w:rFonts w:ascii="Palatino Linotype" w:hAnsi="Palatino Linotype" w:cs="Arial"/>
          <w:i/>
          <w:lang w:eastAsia="es-MX"/>
        </w:rPr>
        <w:t xml:space="preserve"> o al momento en que generen versiones públicas para dar cumplimiento a las obligaciones de transparencia, observando lo dispuesto en la Ley General y las demás disposiciones aplicables en la materia.</w:t>
      </w:r>
    </w:p>
    <w:p w14:paraId="2B94EF68" w14:textId="77777777" w:rsidR="00995592" w:rsidRPr="002310D2" w:rsidRDefault="00995592" w:rsidP="00995592">
      <w:pPr>
        <w:autoSpaceDE w:val="0"/>
        <w:autoSpaceDN w:val="0"/>
        <w:adjustRightInd w:val="0"/>
        <w:spacing w:line="276" w:lineRule="auto"/>
        <w:ind w:left="709" w:right="709"/>
        <w:jc w:val="both"/>
        <w:rPr>
          <w:rFonts w:ascii="Palatino Linotype" w:hAnsi="Palatino Linotype" w:cs="Arial"/>
          <w:i/>
          <w:lang w:eastAsia="es-MX"/>
        </w:rPr>
      </w:pPr>
      <w:r w:rsidRPr="002310D2">
        <w:rPr>
          <w:rFonts w:ascii="Palatino Linotype" w:hAnsi="Palatino Linotype" w:cs="Arial"/>
          <w:b/>
          <w:i/>
          <w:lang w:eastAsia="es-MX"/>
        </w:rPr>
        <w:t>Sexto.</w:t>
      </w:r>
      <w:r w:rsidRPr="002310D2">
        <w:rPr>
          <w:rFonts w:ascii="Palatino Linotype" w:hAnsi="Palatino Linotype" w:cs="Arial"/>
          <w:i/>
          <w:lang w:eastAsia="es-MX"/>
        </w:rPr>
        <w:t xml:space="preserve"> </w:t>
      </w:r>
      <w:r w:rsidRPr="002310D2">
        <w:rPr>
          <w:rFonts w:ascii="Palatino Linotype" w:hAnsi="Palatino Linotype" w:cs="Arial"/>
          <w:b/>
          <w:i/>
          <w:u w:val="single"/>
          <w:lang w:eastAsia="es-MX"/>
        </w:rPr>
        <w:t>Los sujetos obligados no podrán emitir acuerdos de carácter general</w:t>
      </w:r>
      <w:r w:rsidRPr="002310D2">
        <w:rPr>
          <w:rFonts w:ascii="Palatino Linotype" w:hAnsi="Palatino Linotype" w:cs="Arial"/>
          <w:i/>
          <w:lang w:eastAsia="es-MX"/>
        </w:rPr>
        <w:t xml:space="preserve"> ni particular que clasifiquen </w:t>
      </w:r>
      <w:r w:rsidRPr="002310D2">
        <w:rPr>
          <w:rFonts w:ascii="Palatino Linotype" w:hAnsi="Palatino Linotype" w:cs="Arial"/>
          <w:bCs/>
          <w:i/>
          <w:noProof/>
        </w:rPr>
        <w:t>documentos</w:t>
      </w:r>
      <w:r w:rsidRPr="002310D2">
        <w:rPr>
          <w:rFonts w:ascii="Palatino Linotype" w:hAnsi="Palatino Linotype" w:cs="Arial"/>
          <w:i/>
          <w:lang w:eastAsia="es-MX"/>
        </w:rPr>
        <w:t xml:space="preserve"> o expedientes como reservados, ni clasificar documentos antes de que se genere la información o cuando éstos no obren en sus archivos.</w:t>
      </w:r>
    </w:p>
    <w:p w14:paraId="0BB13D27" w14:textId="77777777" w:rsidR="00995592" w:rsidRPr="002310D2" w:rsidRDefault="00995592" w:rsidP="00995592">
      <w:pPr>
        <w:spacing w:line="276" w:lineRule="auto"/>
        <w:ind w:left="709" w:right="709"/>
        <w:jc w:val="both"/>
        <w:rPr>
          <w:rFonts w:ascii="Palatino Linotype" w:hAnsi="Palatino Linotype" w:cs="Arial"/>
          <w:i/>
          <w:lang w:eastAsia="es-MX"/>
        </w:rPr>
      </w:pPr>
      <w:r w:rsidRPr="002310D2">
        <w:rPr>
          <w:rFonts w:ascii="Palatino Linotype" w:hAnsi="Palatino Linotype" w:cs="Arial"/>
          <w:b/>
          <w:i/>
          <w:u w:val="single"/>
          <w:lang w:eastAsia="es-MX"/>
        </w:rPr>
        <w:t xml:space="preserve">La clasificación de </w:t>
      </w:r>
      <w:r w:rsidRPr="002310D2">
        <w:rPr>
          <w:rFonts w:ascii="Palatino Linotype" w:hAnsi="Palatino Linotype" w:cs="Arial"/>
          <w:b/>
          <w:i/>
          <w:u w:val="single"/>
        </w:rPr>
        <w:t>información</w:t>
      </w:r>
      <w:r w:rsidRPr="002310D2">
        <w:rPr>
          <w:rFonts w:ascii="Palatino Linotype" w:hAnsi="Palatino Linotype" w:cs="Arial"/>
          <w:b/>
          <w:i/>
          <w:u w:val="single"/>
          <w:lang w:eastAsia="es-MX"/>
        </w:rPr>
        <w:t xml:space="preserve"> se realizará conforme a un análisis caso por caso</w:t>
      </w:r>
      <w:r w:rsidRPr="002310D2">
        <w:rPr>
          <w:rFonts w:ascii="Palatino Linotype" w:hAnsi="Palatino Linotype" w:cs="Arial"/>
          <w:i/>
          <w:lang w:eastAsia="es-MX"/>
        </w:rPr>
        <w:t xml:space="preserve">, mediante la aplicación </w:t>
      </w:r>
      <w:r w:rsidRPr="002310D2">
        <w:rPr>
          <w:rFonts w:ascii="Palatino Linotype" w:hAnsi="Palatino Linotype" w:cs="Arial"/>
          <w:bCs/>
          <w:i/>
          <w:noProof/>
        </w:rPr>
        <w:t>de</w:t>
      </w:r>
      <w:r w:rsidRPr="002310D2">
        <w:rPr>
          <w:rFonts w:ascii="Palatino Linotype" w:hAnsi="Palatino Linotype" w:cs="Arial"/>
          <w:i/>
          <w:lang w:eastAsia="es-MX"/>
        </w:rPr>
        <w:t xml:space="preserve"> la prueba de daño y de interés público.</w:t>
      </w:r>
    </w:p>
    <w:p w14:paraId="2983C8E0" w14:textId="77777777" w:rsidR="00995592" w:rsidRPr="002310D2" w:rsidRDefault="00995592" w:rsidP="00995592">
      <w:pPr>
        <w:autoSpaceDE w:val="0"/>
        <w:autoSpaceDN w:val="0"/>
        <w:adjustRightInd w:val="0"/>
        <w:spacing w:line="276" w:lineRule="auto"/>
        <w:ind w:left="709" w:right="709"/>
        <w:jc w:val="both"/>
        <w:rPr>
          <w:rFonts w:ascii="Palatino Linotype" w:hAnsi="Palatino Linotype" w:cs="Arial"/>
          <w:i/>
          <w:lang w:eastAsia="es-MX"/>
        </w:rPr>
      </w:pPr>
      <w:r w:rsidRPr="002310D2">
        <w:rPr>
          <w:rFonts w:ascii="Palatino Linotype" w:hAnsi="Palatino Linotype" w:cs="Arial"/>
          <w:b/>
          <w:i/>
          <w:lang w:eastAsia="es-MX"/>
        </w:rPr>
        <w:t>Séptimo.</w:t>
      </w:r>
      <w:r w:rsidRPr="002310D2">
        <w:rPr>
          <w:rFonts w:ascii="Palatino Linotype" w:hAnsi="Palatino Linotype" w:cs="Arial"/>
          <w:i/>
          <w:lang w:eastAsia="es-MX"/>
        </w:rPr>
        <w:t xml:space="preserve"> </w:t>
      </w:r>
      <w:r w:rsidRPr="002310D2">
        <w:rPr>
          <w:rFonts w:ascii="Palatino Linotype" w:hAnsi="Palatino Linotype" w:cs="Arial"/>
          <w:b/>
          <w:i/>
          <w:u w:val="single"/>
          <w:lang w:eastAsia="es-MX"/>
        </w:rPr>
        <w:t xml:space="preserve">La clasificación </w:t>
      </w:r>
      <w:r w:rsidRPr="002310D2">
        <w:rPr>
          <w:rFonts w:ascii="Palatino Linotype" w:hAnsi="Palatino Linotype" w:cs="Arial"/>
          <w:b/>
          <w:bCs/>
          <w:i/>
          <w:noProof/>
          <w:u w:val="single"/>
        </w:rPr>
        <w:t>de</w:t>
      </w:r>
      <w:r w:rsidRPr="002310D2">
        <w:rPr>
          <w:rFonts w:ascii="Palatino Linotype" w:hAnsi="Palatino Linotype" w:cs="Arial"/>
          <w:b/>
          <w:i/>
          <w:u w:val="single"/>
          <w:lang w:eastAsia="es-MX"/>
        </w:rPr>
        <w:t xml:space="preserve"> la </w:t>
      </w:r>
      <w:r w:rsidRPr="002310D2">
        <w:rPr>
          <w:rFonts w:ascii="Palatino Linotype" w:hAnsi="Palatino Linotype" w:cs="Arial"/>
          <w:b/>
          <w:i/>
          <w:u w:val="single"/>
        </w:rPr>
        <w:t>información</w:t>
      </w:r>
      <w:r w:rsidRPr="002310D2">
        <w:rPr>
          <w:rFonts w:ascii="Palatino Linotype" w:hAnsi="Palatino Linotype" w:cs="Arial"/>
          <w:b/>
          <w:i/>
          <w:u w:val="single"/>
          <w:lang w:eastAsia="es-MX"/>
        </w:rPr>
        <w:t xml:space="preserve"> se llevará a cabo en el momento en que</w:t>
      </w:r>
      <w:r w:rsidRPr="002310D2">
        <w:rPr>
          <w:rFonts w:ascii="Palatino Linotype" w:hAnsi="Palatino Linotype" w:cs="Arial"/>
          <w:i/>
          <w:lang w:eastAsia="es-MX"/>
        </w:rPr>
        <w:t>:</w:t>
      </w:r>
    </w:p>
    <w:p w14:paraId="3FBE0CB2" w14:textId="77777777" w:rsidR="00995592" w:rsidRPr="002310D2" w:rsidRDefault="00995592" w:rsidP="00995592">
      <w:pPr>
        <w:autoSpaceDE w:val="0"/>
        <w:autoSpaceDN w:val="0"/>
        <w:adjustRightInd w:val="0"/>
        <w:spacing w:line="276" w:lineRule="auto"/>
        <w:ind w:left="709" w:right="709"/>
        <w:jc w:val="both"/>
        <w:rPr>
          <w:rFonts w:ascii="Palatino Linotype" w:hAnsi="Palatino Linotype" w:cs="Arial"/>
          <w:i/>
          <w:lang w:eastAsia="es-MX"/>
        </w:rPr>
      </w:pPr>
      <w:r w:rsidRPr="002310D2">
        <w:rPr>
          <w:rFonts w:ascii="Palatino Linotype" w:hAnsi="Palatino Linotype" w:cs="Arial"/>
          <w:b/>
          <w:i/>
          <w:lang w:eastAsia="es-MX"/>
        </w:rPr>
        <w:t>I.</w:t>
      </w:r>
      <w:r w:rsidRPr="002310D2">
        <w:rPr>
          <w:rFonts w:ascii="Palatino Linotype" w:hAnsi="Palatino Linotype" w:cs="Arial"/>
          <w:i/>
          <w:lang w:eastAsia="es-MX"/>
        </w:rPr>
        <w:t xml:space="preserve"> Se reciba una solicitud de acceso a la información;</w:t>
      </w:r>
    </w:p>
    <w:p w14:paraId="78F9E1E7" w14:textId="77777777" w:rsidR="00995592" w:rsidRPr="002310D2" w:rsidRDefault="00995592" w:rsidP="00995592">
      <w:pPr>
        <w:autoSpaceDE w:val="0"/>
        <w:autoSpaceDN w:val="0"/>
        <w:adjustRightInd w:val="0"/>
        <w:spacing w:line="276" w:lineRule="auto"/>
        <w:ind w:left="709" w:right="709"/>
        <w:jc w:val="both"/>
        <w:rPr>
          <w:rFonts w:ascii="Palatino Linotype" w:hAnsi="Palatino Linotype" w:cs="Arial"/>
          <w:i/>
          <w:lang w:eastAsia="es-MX"/>
        </w:rPr>
      </w:pPr>
      <w:r w:rsidRPr="002310D2">
        <w:rPr>
          <w:rFonts w:ascii="Palatino Linotype" w:hAnsi="Palatino Linotype" w:cs="Arial"/>
          <w:b/>
          <w:i/>
          <w:lang w:eastAsia="es-MX"/>
        </w:rPr>
        <w:t>II.</w:t>
      </w:r>
      <w:r w:rsidRPr="002310D2">
        <w:rPr>
          <w:rFonts w:ascii="Palatino Linotype" w:hAnsi="Palatino Linotype" w:cs="Arial"/>
          <w:i/>
          <w:lang w:eastAsia="es-MX"/>
        </w:rPr>
        <w:t xml:space="preserve"> </w:t>
      </w:r>
      <w:r w:rsidRPr="002310D2">
        <w:rPr>
          <w:rFonts w:ascii="Palatino Linotype" w:hAnsi="Palatino Linotype" w:cs="Arial"/>
          <w:b/>
          <w:i/>
          <w:u w:val="single"/>
          <w:lang w:eastAsia="es-MX"/>
        </w:rPr>
        <w:t xml:space="preserve">Se determine </w:t>
      </w:r>
      <w:r w:rsidRPr="002310D2">
        <w:rPr>
          <w:rFonts w:ascii="Palatino Linotype" w:hAnsi="Palatino Linotype" w:cs="Arial"/>
          <w:b/>
          <w:bCs/>
          <w:i/>
          <w:noProof/>
          <w:u w:val="single"/>
        </w:rPr>
        <w:t>mediante</w:t>
      </w:r>
      <w:r w:rsidRPr="002310D2">
        <w:rPr>
          <w:rFonts w:ascii="Palatino Linotype" w:hAnsi="Palatino Linotype" w:cs="Arial"/>
          <w:b/>
          <w:i/>
          <w:u w:val="single"/>
          <w:lang w:eastAsia="es-MX"/>
        </w:rPr>
        <w:t xml:space="preserve"> resolución de autoridad competente</w:t>
      </w:r>
      <w:r w:rsidRPr="002310D2">
        <w:rPr>
          <w:rFonts w:ascii="Palatino Linotype" w:hAnsi="Palatino Linotype" w:cs="Arial"/>
          <w:i/>
          <w:lang w:eastAsia="es-MX"/>
        </w:rPr>
        <w:t>, o</w:t>
      </w:r>
    </w:p>
    <w:p w14:paraId="255C4192" w14:textId="77777777" w:rsidR="00995592" w:rsidRPr="002310D2" w:rsidRDefault="00995592" w:rsidP="00995592">
      <w:pPr>
        <w:autoSpaceDE w:val="0"/>
        <w:autoSpaceDN w:val="0"/>
        <w:adjustRightInd w:val="0"/>
        <w:spacing w:line="276" w:lineRule="auto"/>
        <w:ind w:left="709" w:right="709"/>
        <w:jc w:val="both"/>
        <w:rPr>
          <w:rFonts w:ascii="Palatino Linotype" w:hAnsi="Palatino Linotype" w:cs="Arial"/>
          <w:i/>
          <w:lang w:eastAsia="es-MX"/>
        </w:rPr>
      </w:pPr>
      <w:r w:rsidRPr="002310D2">
        <w:rPr>
          <w:rFonts w:ascii="Palatino Linotype" w:hAnsi="Palatino Linotype" w:cs="Arial"/>
          <w:b/>
          <w:i/>
          <w:lang w:eastAsia="es-MX"/>
        </w:rPr>
        <w:t>III.</w:t>
      </w:r>
      <w:r w:rsidRPr="002310D2">
        <w:rPr>
          <w:rFonts w:ascii="Palatino Linotype" w:hAnsi="Palatino Linotype" w:cs="Arial"/>
          <w:i/>
          <w:lang w:eastAsia="es-MX"/>
        </w:rPr>
        <w:t xml:space="preserve"> Se generen </w:t>
      </w:r>
      <w:r w:rsidRPr="002310D2">
        <w:rPr>
          <w:rFonts w:ascii="Palatino Linotype" w:hAnsi="Palatino Linotype" w:cs="Arial"/>
          <w:bCs/>
          <w:i/>
          <w:noProof/>
        </w:rPr>
        <w:t>versiones</w:t>
      </w:r>
      <w:r w:rsidRPr="002310D2">
        <w:rPr>
          <w:rFonts w:ascii="Palatino Linotype" w:hAnsi="Palatino Linotype" w:cs="Arial"/>
          <w:i/>
          <w:lang w:eastAsia="es-MX"/>
        </w:rPr>
        <w:t xml:space="preserve"> públicas para dar cumplimiento a las obligaciones de transparencia previstas en la Ley General, la Ley Federal y las correspondientes de las entidades federativas.</w:t>
      </w:r>
    </w:p>
    <w:p w14:paraId="5F4C522F" w14:textId="77777777" w:rsidR="00995592" w:rsidRPr="002310D2" w:rsidRDefault="00995592" w:rsidP="00995592">
      <w:pPr>
        <w:autoSpaceDE w:val="0"/>
        <w:autoSpaceDN w:val="0"/>
        <w:adjustRightInd w:val="0"/>
        <w:spacing w:line="276" w:lineRule="auto"/>
        <w:ind w:left="709" w:right="709"/>
        <w:jc w:val="both"/>
        <w:rPr>
          <w:rFonts w:ascii="Palatino Linotype" w:hAnsi="Palatino Linotype" w:cs="Arial"/>
          <w:i/>
          <w:lang w:eastAsia="es-MX"/>
        </w:rPr>
      </w:pPr>
      <w:r w:rsidRPr="002310D2">
        <w:rPr>
          <w:rFonts w:ascii="Palatino Linotype" w:hAnsi="Palatino Linotype" w:cs="Arial"/>
          <w:i/>
          <w:lang w:eastAsia="es-MX"/>
        </w:rPr>
        <w:t xml:space="preserve">Los titulares de las áreas deberán revisar la clasificación al momento de la recepción de una solicitud de </w:t>
      </w:r>
      <w:r w:rsidRPr="002310D2">
        <w:rPr>
          <w:rFonts w:ascii="Palatino Linotype" w:hAnsi="Palatino Linotype" w:cs="Arial"/>
          <w:bCs/>
          <w:i/>
          <w:noProof/>
        </w:rPr>
        <w:t>acceso</w:t>
      </w:r>
      <w:r w:rsidRPr="002310D2">
        <w:rPr>
          <w:rFonts w:ascii="Palatino Linotype" w:hAnsi="Palatino Linotype" w:cs="Arial"/>
          <w:i/>
          <w:lang w:eastAsia="es-MX"/>
        </w:rPr>
        <w:t xml:space="preserve"> a la información, para verificar si encuadra en una causal de reserva o de confidencialidad.</w:t>
      </w:r>
    </w:p>
    <w:p w14:paraId="0DF9AE3E" w14:textId="77777777" w:rsidR="00995592" w:rsidRPr="002310D2" w:rsidRDefault="00995592" w:rsidP="00995592">
      <w:pPr>
        <w:autoSpaceDE w:val="0"/>
        <w:autoSpaceDN w:val="0"/>
        <w:adjustRightInd w:val="0"/>
        <w:spacing w:line="276" w:lineRule="auto"/>
        <w:ind w:left="709" w:right="709"/>
        <w:jc w:val="both"/>
        <w:rPr>
          <w:rFonts w:ascii="Palatino Linotype" w:hAnsi="Palatino Linotype" w:cs="Arial"/>
          <w:i/>
          <w:lang w:eastAsia="es-MX"/>
        </w:rPr>
      </w:pPr>
      <w:r w:rsidRPr="002310D2">
        <w:rPr>
          <w:rFonts w:ascii="Palatino Linotype" w:hAnsi="Palatino Linotype" w:cs="Arial"/>
          <w:b/>
          <w:i/>
          <w:lang w:eastAsia="es-MX"/>
        </w:rPr>
        <w:t>Octavo.</w:t>
      </w:r>
      <w:r w:rsidRPr="002310D2">
        <w:rPr>
          <w:rFonts w:ascii="Palatino Linotype" w:hAnsi="Palatino Linotype" w:cs="Arial"/>
          <w:i/>
          <w:lang w:eastAsia="es-MX"/>
        </w:rPr>
        <w:t xml:space="preserve"> </w:t>
      </w:r>
      <w:r w:rsidRPr="002310D2">
        <w:rPr>
          <w:rFonts w:ascii="Palatino Linotype" w:hAnsi="Palatino Linotype" w:cs="Arial"/>
          <w:b/>
          <w:i/>
          <w:u w:val="single"/>
          <w:lang w:eastAsia="es-MX"/>
        </w:rPr>
        <w:t xml:space="preserve">Para fundar la clasificación de la información se debe señalar el artículo, fracción, inciso, párrafo o numeral de la ley o tratado internacional suscrito por el Estado mexicano que </w:t>
      </w:r>
      <w:r w:rsidRPr="002310D2">
        <w:rPr>
          <w:rFonts w:ascii="Palatino Linotype" w:hAnsi="Palatino Linotype" w:cs="Arial"/>
          <w:b/>
          <w:bCs/>
          <w:i/>
          <w:noProof/>
          <w:u w:val="single"/>
        </w:rPr>
        <w:t>expresamente</w:t>
      </w:r>
      <w:r w:rsidRPr="002310D2">
        <w:rPr>
          <w:rFonts w:ascii="Palatino Linotype" w:hAnsi="Palatino Linotype" w:cs="Arial"/>
          <w:b/>
          <w:i/>
          <w:u w:val="single"/>
          <w:lang w:eastAsia="es-MX"/>
        </w:rPr>
        <w:t xml:space="preserve"> le otorga el carácter de</w:t>
      </w:r>
      <w:r w:rsidRPr="002310D2">
        <w:rPr>
          <w:rFonts w:ascii="Palatino Linotype" w:hAnsi="Palatino Linotype" w:cs="Arial"/>
          <w:i/>
          <w:lang w:eastAsia="es-MX"/>
        </w:rPr>
        <w:t xml:space="preserve"> reservada o </w:t>
      </w:r>
      <w:r w:rsidRPr="002310D2">
        <w:rPr>
          <w:rFonts w:ascii="Palatino Linotype" w:hAnsi="Palatino Linotype" w:cs="Arial"/>
          <w:b/>
          <w:i/>
          <w:u w:val="single"/>
          <w:lang w:eastAsia="es-MX"/>
        </w:rPr>
        <w:t>confidencial</w:t>
      </w:r>
      <w:r w:rsidRPr="002310D2">
        <w:rPr>
          <w:rFonts w:ascii="Palatino Linotype" w:hAnsi="Palatino Linotype" w:cs="Arial"/>
          <w:i/>
          <w:lang w:eastAsia="es-MX"/>
        </w:rPr>
        <w:t>.</w:t>
      </w:r>
    </w:p>
    <w:p w14:paraId="3E9E39D8" w14:textId="77777777" w:rsidR="00995592" w:rsidRPr="002310D2" w:rsidRDefault="00995592" w:rsidP="00995592">
      <w:pPr>
        <w:autoSpaceDE w:val="0"/>
        <w:autoSpaceDN w:val="0"/>
        <w:adjustRightInd w:val="0"/>
        <w:spacing w:line="276" w:lineRule="auto"/>
        <w:ind w:left="709" w:right="709"/>
        <w:jc w:val="both"/>
        <w:rPr>
          <w:rFonts w:ascii="Palatino Linotype" w:hAnsi="Palatino Linotype" w:cs="Arial"/>
          <w:bCs/>
          <w:i/>
          <w:noProof/>
        </w:rPr>
      </w:pPr>
      <w:r w:rsidRPr="002310D2">
        <w:rPr>
          <w:rFonts w:ascii="Palatino Linotype" w:hAnsi="Palatino Linotype" w:cs="Arial"/>
          <w:b/>
          <w:i/>
          <w:u w:val="single"/>
          <w:lang w:eastAsia="es-MX"/>
        </w:rPr>
        <w:t xml:space="preserve">Para </w:t>
      </w:r>
      <w:r w:rsidRPr="002310D2">
        <w:rPr>
          <w:rFonts w:ascii="Palatino Linotype" w:hAnsi="Palatino Linotype" w:cs="Arial"/>
          <w:b/>
          <w:bCs/>
          <w:i/>
          <w:noProof/>
          <w:u w:val="single"/>
        </w:rPr>
        <w:t xml:space="preserve">motivar la clasificación se deberán señalar las razones o circunstancias especiales que lo </w:t>
      </w:r>
      <w:r w:rsidRPr="002310D2">
        <w:rPr>
          <w:rFonts w:ascii="Palatino Linotype" w:hAnsi="Palatino Linotype" w:cs="Arial"/>
          <w:b/>
          <w:i/>
          <w:u w:val="single"/>
          <w:lang w:eastAsia="es-MX"/>
        </w:rPr>
        <w:t>llevaron</w:t>
      </w:r>
      <w:r w:rsidRPr="002310D2">
        <w:rPr>
          <w:rFonts w:ascii="Palatino Linotype" w:hAnsi="Palatino Linotype" w:cs="Arial"/>
          <w:b/>
          <w:bCs/>
          <w:i/>
          <w:noProof/>
          <w:u w:val="single"/>
        </w:rPr>
        <w:t xml:space="preserve"> a concluir que el caso particular se ajusta al supuesto previsto por la norma legal invocada </w:t>
      </w:r>
      <w:r w:rsidRPr="002310D2">
        <w:rPr>
          <w:rFonts w:ascii="Palatino Linotype" w:hAnsi="Palatino Linotype" w:cs="Arial"/>
          <w:bCs/>
          <w:i/>
          <w:noProof/>
        </w:rPr>
        <w:t>como fundamento.</w:t>
      </w:r>
    </w:p>
    <w:p w14:paraId="571DEB95" w14:textId="77777777" w:rsidR="00995592" w:rsidRPr="002310D2" w:rsidRDefault="00995592" w:rsidP="00995592">
      <w:pPr>
        <w:autoSpaceDE w:val="0"/>
        <w:autoSpaceDN w:val="0"/>
        <w:adjustRightInd w:val="0"/>
        <w:spacing w:line="276" w:lineRule="auto"/>
        <w:ind w:left="709" w:right="709"/>
        <w:jc w:val="both"/>
        <w:rPr>
          <w:rFonts w:ascii="Palatino Linotype" w:hAnsi="Palatino Linotype" w:cs="Arial"/>
          <w:bCs/>
          <w:i/>
          <w:noProof/>
        </w:rPr>
      </w:pPr>
      <w:r w:rsidRPr="002310D2">
        <w:rPr>
          <w:rFonts w:ascii="Palatino Linotype" w:hAnsi="Palatino Linotype" w:cs="Arial"/>
          <w:bCs/>
          <w:i/>
          <w:noProof/>
        </w:rPr>
        <w:t xml:space="preserve">En caso de referirse a información reservada, la motivación de la clasificación también deberá comprender las circunstancias que justifican el establecimiento de determinado plazo </w:t>
      </w:r>
      <w:r w:rsidRPr="002310D2">
        <w:rPr>
          <w:rFonts w:ascii="Palatino Linotype" w:hAnsi="Palatino Linotype" w:cs="Arial"/>
          <w:i/>
          <w:lang w:eastAsia="es-MX"/>
        </w:rPr>
        <w:t>de</w:t>
      </w:r>
      <w:r w:rsidRPr="002310D2">
        <w:rPr>
          <w:rFonts w:ascii="Palatino Linotype" w:hAnsi="Palatino Linotype" w:cs="Arial"/>
          <w:bCs/>
          <w:i/>
          <w:noProof/>
        </w:rPr>
        <w:t xml:space="preserve"> </w:t>
      </w:r>
      <w:r w:rsidRPr="002310D2">
        <w:rPr>
          <w:rFonts w:ascii="Palatino Linotype" w:hAnsi="Palatino Linotype" w:cs="Arial"/>
          <w:i/>
          <w:lang w:eastAsia="es-MX"/>
        </w:rPr>
        <w:t>reserva</w:t>
      </w:r>
      <w:r w:rsidRPr="002310D2">
        <w:rPr>
          <w:rFonts w:ascii="Palatino Linotype" w:hAnsi="Palatino Linotype" w:cs="Arial"/>
          <w:bCs/>
          <w:i/>
          <w:noProof/>
        </w:rPr>
        <w:t>.</w:t>
      </w:r>
    </w:p>
    <w:p w14:paraId="31E3A459" w14:textId="77777777" w:rsidR="00995592" w:rsidRPr="002310D2" w:rsidRDefault="00995592" w:rsidP="00995592">
      <w:pPr>
        <w:autoSpaceDE w:val="0"/>
        <w:autoSpaceDN w:val="0"/>
        <w:adjustRightInd w:val="0"/>
        <w:spacing w:line="276" w:lineRule="auto"/>
        <w:ind w:left="709" w:right="709"/>
        <w:jc w:val="both"/>
        <w:rPr>
          <w:rFonts w:ascii="Palatino Linotype" w:hAnsi="Palatino Linotype" w:cs="Arial"/>
          <w:bCs/>
          <w:i/>
          <w:noProof/>
        </w:rPr>
      </w:pPr>
      <w:r w:rsidRPr="002310D2">
        <w:rPr>
          <w:rFonts w:ascii="Palatino Linotype" w:hAnsi="Palatino Linotype" w:cs="Arial"/>
          <w:i/>
          <w:lang w:eastAsia="es-MX"/>
        </w:rPr>
        <w:t>Tratándose</w:t>
      </w:r>
      <w:r w:rsidRPr="002310D2">
        <w:rPr>
          <w:rFonts w:ascii="Palatino Linotype" w:hAnsi="Palatino Linotype" w:cs="Arial"/>
          <w:bCs/>
          <w:i/>
          <w:noProof/>
        </w:rPr>
        <w:t xml:space="preserve"> de información clasificada como confidencial respecto de la cual se haya </w:t>
      </w:r>
      <w:r w:rsidRPr="002310D2">
        <w:rPr>
          <w:rFonts w:ascii="Palatino Linotype" w:hAnsi="Palatino Linotype" w:cs="Arial"/>
          <w:i/>
          <w:lang w:eastAsia="es-MX"/>
        </w:rPr>
        <w:t>determinado</w:t>
      </w:r>
      <w:r w:rsidRPr="002310D2">
        <w:rPr>
          <w:rFonts w:ascii="Palatino Linotype" w:hAnsi="Palatino Linotype" w:cs="Arial"/>
          <w:bCs/>
          <w:i/>
          <w:noProof/>
        </w:rPr>
        <w:t xml:space="preserve"> </w:t>
      </w:r>
      <w:r w:rsidRPr="002310D2">
        <w:rPr>
          <w:rFonts w:ascii="Palatino Linotype" w:hAnsi="Palatino Linotype" w:cs="Arial"/>
          <w:i/>
          <w:lang w:eastAsia="es-MX"/>
        </w:rPr>
        <w:t>su</w:t>
      </w:r>
      <w:r w:rsidRPr="002310D2">
        <w:rPr>
          <w:rFonts w:ascii="Palatino Linotype" w:hAnsi="Palatino Linotype" w:cs="Arial"/>
          <w:bCs/>
          <w:i/>
          <w:noProof/>
        </w:rPr>
        <w:t xml:space="preserve"> conservación permanente por tener valor histórico, ésta conservará tal carácter de conformidad con la normativa aplicable en materia de archivos.</w:t>
      </w:r>
    </w:p>
    <w:p w14:paraId="0524AF6B" w14:textId="77777777" w:rsidR="00995592" w:rsidRPr="002310D2" w:rsidRDefault="00995592" w:rsidP="00995592">
      <w:pPr>
        <w:autoSpaceDE w:val="0"/>
        <w:autoSpaceDN w:val="0"/>
        <w:adjustRightInd w:val="0"/>
        <w:spacing w:line="276" w:lineRule="auto"/>
        <w:ind w:left="709" w:right="709"/>
        <w:jc w:val="both"/>
        <w:rPr>
          <w:rFonts w:ascii="Palatino Linotype" w:hAnsi="Palatino Linotype" w:cs="Arial"/>
          <w:i/>
          <w:lang w:eastAsia="es-MX"/>
        </w:rPr>
      </w:pPr>
      <w:r w:rsidRPr="002310D2">
        <w:rPr>
          <w:rFonts w:ascii="Palatino Linotype" w:hAnsi="Palatino Linotype" w:cs="Arial"/>
          <w:bCs/>
          <w:i/>
          <w:noProof/>
        </w:rPr>
        <w:t>Los documentos contenidos</w:t>
      </w:r>
      <w:r w:rsidRPr="002310D2">
        <w:rPr>
          <w:rFonts w:ascii="Palatino Linotype" w:hAnsi="Palatino Linotype" w:cs="Arial"/>
          <w:i/>
          <w:lang w:eastAsia="es-MX"/>
        </w:rPr>
        <w:t xml:space="preserve"> en los archivos históricos y los identificados como históricos confidenciales no serán susceptibles de clasificación como reservados.</w:t>
      </w:r>
    </w:p>
    <w:p w14:paraId="6B6A617A" w14:textId="77777777" w:rsidR="00995592" w:rsidRPr="002310D2" w:rsidRDefault="00995592" w:rsidP="00995592">
      <w:pPr>
        <w:autoSpaceDE w:val="0"/>
        <w:autoSpaceDN w:val="0"/>
        <w:adjustRightInd w:val="0"/>
        <w:spacing w:line="276" w:lineRule="auto"/>
        <w:ind w:left="709" w:right="709"/>
        <w:jc w:val="both"/>
        <w:rPr>
          <w:rFonts w:ascii="Palatino Linotype" w:hAnsi="Palatino Linotype" w:cs="Arial"/>
          <w:i/>
          <w:lang w:eastAsia="es-MX"/>
        </w:rPr>
      </w:pPr>
      <w:r w:rsidRPr="002310D2">
        <w:rPr>
          <w:rFonts w:ascii="Palatino Linotype" w:hAnsi="Palatino Linotype" w:cs="Arial"/>
          <w:b/>
          <w:i/>
          <w:lang w:eastAsia="es-MX"/>
        </w:rPr>
        <w:t>Décimo.</w:t>
      </w:r>
      <w:r w:rsidRPr="002310D2">
        <w:rPr>
          <w:rFonts w:ascii="Palatino Linotype" w:hAnsi="Palatino Linotype" w:cs="Arial"/>
          <w:i/>
          <w:lang w:eastAsia="es-MX"/>
        </w:rPr>
        <w:t xml:space="preserve"> </w:t>
      </w:r>
      <w:r w:rsidRPr="002310D2">
        <w:rPr>
          <w:rFonts w:ascii="Palatino Linotype" w:hAnsi="Palatino Linotype" w:cs="Arial"/>
          <w:b/>
          <w:i/>
          <w:u w:val="single"/>
          <w:lang w:eastAsia="es-MX"/>
        </w:rPr>
        <w:t xml:space="preserve">Los titulares de las áreas, deberán tener conocimiento y llevar un registro del personal que, por la naturaleza de sus atribuciones, tenga acceso a los </w:t>
      </w:r>
      <w:r w:rsidRPr="002310D2">
        <w:rPr>
          <w:rFonts w:ascii="Palatino Linotype" w:hAnsi="Palatino Linotype" w:cs="Arial"/>
          <w:b/>
          <w:i/>
          <w:u w:val="single"/>
        </w:rPr>
        <w:t>documentos</w:t>
      </w:r>
      <w:r w:rsidRPr="002310D2">
        <w:rPr>
          <w:rFonts w:ascii="Palatino Linotype" w:hAnsi="Palatino Linotype" w:cs="Arial"/>
          <w:b/>
          <w:i/>
          <w:u w:val="single"/>
          <w:lang w:eastAsia="es-MX"/>
        </w:rPr>
        <w:t xml:space="preserve"> clasificados</w:t>
      </w:r>
      <w:r w:rsidRPr="002310D2">
        <w:rPr>
          <w:rFonts w:ascii="Palatino Linotype" w:hAnsi="Palatino Linotype" w:cs="Arial"/>
          <w:i/>
          <w:lang w:eastAsia="es-MX"/>
        </w:rPr>
        <w:t>. Asimismo, deberán asegurarse de que dicho personal cuente con los conocimientos técnicos y legales que le permitan manejar adecuadamente la información clasificada, en los términos de los Lineamientos para la Organización y Conservación de Archivos.</w:t>
      </w:r>
    </w:p>
    <w:p w14:paraId="6B2A7BB4" w14:textId="77777777" w:rsidR="00995592" w:rsidRPr="002310D2" w:rsidRDefault="00995592" w:rsidP="00995592">
      <w:pPr>
        <w:autoSpaceDE w:val="0"/>
        <w:autoSpaceDN w:val="0"/>
        <w:adjustRightInd w:val="0"/>
        <w:spacing w:line="276" w:lineRule="auto"/>
        <w:ind w:left="709" w:right="709"/>
        <w:jc w:val="both"/>
        <w:rPr>
          <w:rFonts w:ascii="Palatino Linotype" w:hAnsi="Palatino Linotype" w:cs="Arial"/>
          <w:i/>
          <w:lang w:eastAsia="es-MX"/>
        </w:rPr>
      </w:pPr>
      <w:r w:rsidRPr="002310D2">
        <w:rPr>
          <w:rFonts w:ascii="Palatino Linotype" w:hAnsi="Palatino Linotype" w:cs="Arial"/>
          <w:i/>
          <w:lang w:eastAsia="es-MX"/>
        </w:rPr>
        <w:t xml:space="preserve">En ausencia de los titulares de las áreas, la información será clasificada o desclasificada por la persona que lo supla, en términos de la normativa </w:t>
      </w:r>
      <w:r w:rsidRPr="002310D2">
        <w:rPr>
          <w:rFonts w:ascii="Palatino Linotype" w:hAnsi="Palatino Linotype" w:cs="Arial"/>
          <w:i/>
        </w:rPr>
        <w:t>que</w:t>
      </w:r>
      <w:r w:rsidRPr="002310D2">
        <w:rPr>
          <w:rFonts w:ascii="Palatino Linotype" w:hAnsi="Palatino Linotype" w:cs="Arial"/>
          <w:i/>
          <w:lang w:eastAsia="es-MX"/>
        </w:rPr>
        <w:t xml:space="preserve"> rija la actuación del sujeto obligado.</w:t>
      </w:r>
    </w:p>
    <w:p w14:paraId="57D8A84B" w14:textId="77777777" w:rsidR="00995592" w:rsidRPr="002310D2" w:rsidRDefault="00995592" w:rsidP="00995592">
      <w:pPr>
        <w:autoSpaceDE w:val="0"/>
        <w:autoSpaceDN w:val="0"/>
        <w:adjustRightInd w:val="0"/>
        <w:spacing w:line="276" w:lineRule="auto"/>
        <w:ind w:left="709" w:right="709"/>
        <w:jc w:val="both"/>
        <w:rPr>
          <w:rFonts w:ascii="Palatino Linotype" w:hAnsi="Palatino Linotype" w:cs="Arial"/>
          <w:i/>
          <w:lang w:eastAsia="es-MX"/>
        </w:rPr>
      </w:pPr>
      <w:r w:rsidRPr="002310D2">
        <w:rPr>
          <w:rFonts w:ascii="Palatino Linotype" w:hAnsi="Palatino Linotype" w:cs="Arial"/>
          <w:b/>
          <w:i/>
          <w:lang w:eastAsia="es-MX"/>
        </w:rPr>
        <w:t>Décimo primero.</w:t>
      </w:r>
      <w:r w:rsidRPr="002310D2">
        <w:rPr>
          <w:rFonts w:ascii="Palatino Linotype" w:hAnsi="Palatino Linotype" w:cs="Arial"/>
          <w:i/>
          <w:lang w:eastAsia="es-MX"/>
        </w:rPr>
        <w:t xml:space="preserve"> </w:t>
      </w:r>
      <w:r w:rsidRPr="002310D2">
        <w:rPr>
          <w:rFonts w:ascii="Palatino Linotype" w:hAnsi="Palatino Linotype" w:cs="Arial"/>
          <w:b/>
          <w:i/>
          <w:u w:val="single"/>
          <w:lang w:eastAsia="es-MX"/>
        </w:rPr>
        <w:t>En el intercambio de información entre sujetos obligados para el ejercicio de sus atribuciones, los documentos que se encuentren clasificados deberán llevar la leyenda correspondiente</w:t>
      </w:r>
      <w:r w:rsidRPr="002310D2">
        <w:rPr>
          <w:rFonts w:ascii="Palatino Linotype" w:hAnsi="Palatino Linotype" w:cs="Arial"/>
          <w:i/>
          <w:lang w:eastAsia="es-MX"/>
        </w:rPr>
        <w:t xml:space="preserve"> de conformidad con lo dispuesto en el Capítulo VIII de los presentes lineamientos.</w:t>
      </w:r>
    </w:p>
    <w:p w14:paraId="2DBD217C" w14:textId="77777777" w:rsidR="00995592" w:rsidRPr="002310D2" w:rsidRDefault="00995592" w:rsidP="00995592">
      <w:pPr>
        <w:autoSpaceDE w:val="0"/>
        <w:autoSpaceDN w:val="0"/>
        <w:adjustRightInd w:val="0"/>
        <w:spacing w:line="276" w:lineRule="auto"/>
        <w:ind w:left="709" w:right="709"/>
        <w:jc w:val="both"/>
        <w:rPr>
          <w:rFonts w:ascii="Palatino Linotype" w:hAnsi="Palatino Linotype" w:cs="Arial"/>
          <w:i/>
          <w:lang w:eastAsia="es-MX"/>
        </w:rPr>
      </w:pPr>
      <w:r w:rsidRPr="002310D2">
        <w:rPr>
          <w:rFonts w:ascii="Palatino Linotype" w:hAnsi="Palatino Linotype" w:cs="Arial"/>
          <w:i/>
          <w:lang w:eastAsia="es-MX"/>
        </w:rPr>
        <w:t>[…]</w:t>
      </w:r>
    </w:p>
    <w:p w14:paraId="4BBA5C86" w14:textId="77777777" w:rsidR="00995592" w:rsidRPr="002310D2" w:rsidRDefault="00995592" w:rsidP="00995592">
      <w:pPr>
        <w:spacing w:line="276" w:lineRule="auto"/>
        <w:ind w:left="709" w:right="709"/>
        <w:jc w:val="center"/>
        <w:rPr>
          <w:rFonts w:ascii="Palatino Linotype" w:hAnsi="Palatino Linotype" w:cs="Arial"/>
          <w:b/>
          <w:i/>
          <w:lang w:eastAsia="es-MX"/>
        </w:rPr>
      </w:pPr>
      <w:r w:rsidRPr="002310D2">
        <w:rPr>
          <w:rFonts w:ascii="Palatino Linotype" w:hAnsi="Palatino Linotype" w:cs="Arial"/>
          <w:b/>
          <w:i/>
          <w:lang w:eastAsia="es-MX"/>
        </w:rPr>
        <w:t>CAPÍTULO VIII</w:t>
      </w:r>
    </w:p>
    <w:p w14:paraId="477C6FA6" w14:textId="77777777" w:rsidR="00995592" w:rsidRPr="002310D2" w:rsidRDefault="00995592" w:rsidP="00995592">
      <w:pPr>
        <w:spacing w:line="276" w:lineRule="auto"/>
        <w:ind w:left="709" w:right="709"/>
        <w:jc w:val="center"/>
        <w:rPr>
          <w:rFonts w:ascii="Palatino Linotype" w:hAnsi="Palatino Linotype" w:cs="Arial"/>
          <w:b/>
          <w:i/>
          <w:lang w:eastAsia="es-MX"/>
        </w:rPr>
      </w:pPr>
      <w:r w:rsidRPr="002310D2">
        <w:rPr>
          <w:rFonts w:ascii="Palatino Linotype" w:hAnsi="Palatino Linotype" w:cs="Arial"/>
          <w:b/>
          <w:i/>
          <w:lang w:eastAsia="es-MX"/>
        </w:rPr>
        <w:t>DE LA LEYENDA DE CLASIFICACIÓN</w:t>
      </w:r>
    </w:p>
    <w:p w14:paraId="0BD40D86" w14:textId="77777777" w:rsidR="00995592" w:rsidRPr="002310D2" w:rsidRDefault="00995592" w:rsidP="00995592">
      <w:pPr>
        <w:spacing w:line="276" w:lineRule="auto"/>
        <w:ind w:left="709" w:right="709"/>
        <w:jc w:val="both"/>
        <w:rPr>
          <w:rFonts w:ascii="Palatino Linotype" w:hAnsi="Palatino Linotype" w:cs="Arial"/>
          <w:i/>
          <w:lang w:eastAsia="es-MX"/>
        </w:rPr>
      </w:pPr>
      <w:r w:rsidRPr="002310D2">
        <w:rPr>
          <w:rFonts w:ascii="Palatino Linotype" w:hAnsi="Palatino Linotype" w:cs="Arial"/>
          <w:b/>
          <w:i/>
          <w:lang w:eastAsia="es-MX"/>
        </w:rPr>
        <w:t xml:space="preserve">Quincuagésimo. </w:t>
      </w:r>
      <w:r w:rsidRPr="002310D2">
        <w:rPr>
          <w:rFonts w:ascii="Palatino Linotype" w:hAnsi="Palatino Linotype" w:cs="Arial"/>
          <w:b/>
          <w:i/>
          <w:u w:val="single"/>
          <w:lang w:eastAsia="es-MX"/>
        </w:rPr>
        <w:t>Los titulares de las áreas de los sujetos obligados podrán utilizar los formatos contenidos en el presente Capítulo como modelo</w:t>
      </w:r>
      <w:r w:rsidRPr="002310D2">
        <w:rPr>
          <w:rFonts w:ascii="Palatino Linotype" w:hAnsi="Palatino Linotype" w:cs="Arial"/>
          <w:i/>
          <w:lang w:eastAsia="es-MX"/>
        </w:rPr>
        <w:t xml:space="preserve"> para señalar la clasificación de documentos o expedientes, sin perjuicio de que establezcan los propios.</w:t>
      </w:r>
    </w:p>
    <w:p w14:paraId="61177577" w14:textId="77777777" w:rsidR="00995592" w:rsidRPr="002310D2" w:rsidRDefault="00995592" w:rsidP="00995592">
      <w:pPr>
        <w:spacing w:line="276" w:lineRule="auto"/>
        <w:ind w:left="709" w:right="709"/>
        <w:jc w:val="both"/>
        <w:rPr>
          <w:rFonts w:ascii="Palatino Linotype" w:hAnsi="Palatino Linotype" w:cs="Arial"/>
          <w:i/>
          <w:lang w:eastAsia="es-MX"/>
        </w:rPr>
      </w:pPr>
      <w:r w:rsidRPr="002310D2">
        <w:rPr>
          <w:rFonts w:ascii="Palatino Linotype" w:hAnsi="Palatino Linotype" w:cs="Arial"/>
          <w:i/>
          <w:lang w:eastAsia="es-MX"/>
        </w:rPr>
        <w:t>[…]</w:t>
      </w:r>
    </w:p>
    <w:p w14:paraId="5C024160" w14:textId="77777777" w:rsidR="00995592" w:rsidRPr="002310D2" w:rsidRDefault="00995592" w:rsidP="00995592">
      <w:pPr>
        <w:spacing w:line="276" w:lineRule="auto"/>
        <w:ind w:left="709" w:right="709"/>
        <w:jc w:val="both"/>
        <w:rPr>
          <w:rFonts w:ascii="Palatino Linotype" w:hAnsi="Palatino Linotype" w:cs="Arial"/>
          <w:i/>
          <w:lang w:eastAsia="es-MX"/>
        </w:rPr>
      </w:pPr>
      <w:r w:rsidRPr="002310D2">
        <w:rPr>
          <w:rFonts w:ascii="Palatino Linotype" w:hAnsi="Palatino Linotype" w:cs="Arial"/>
          <w:b/>
          <w:i/>
          <w:lang w:eastAsia="es-MX"/>
        </w:rPr>
        <w:t xml:space="preserve">Quincuagésimo tercero. </w:t>
      </w:r>
      <w:r w:rsidRPr="002310D2">
        <w:rPr>
          <w:rFonts w:ascii="Palatino Linotype" w:hAnsi="Palatino Linotype" w:cs="Arial"/>
          <w:b/>
          <w:i/>
          <w:u w:val="single"/>
          <w:lang w:eastAsia="es-MX"/>
        </w:rPr>
        <w:t>El formato para señalar la clasificación parcial de un documento</w:t>
      </w:r>
      <w:r w:rsidRPr="002310D2">
        <w:rPr>
          <w:rFonts w:ascii="Palatino Linotype" w:hAnsi="Palatino Linotype" w:cs="Arial"/>
          <w:i/>
          <w:lang w:eastAsia="es-MX"/>
        </w:rPr>
        <w:t>, es el siguiente:</w:t>
      </w:r>
    </w:p>
    <w:tbl>
      <w:tblPr>
        <w:tblStyle w:val="Tablaconcuadrcula"/>
        <w:tblW w:w="0" w:type="auto"/>
        <w:jc w:val="center"/>
        <w:tblLook w:val="04A0" w:firstRow="1" w:lastRow="0" w:firstColumn="1" w:lastColumn="0" w:noHBand="0" w:noVBand="1"/>
      </w:tblPr>
      <w:tblGrid>
        <w:gridCol w:w="1129"/>
        <w:gridCol w:w="1990"/>
        <w:gridCol w:w="4531"/>
      </w:tblGrid>
      <w:tr w:rsidR="00995592" w:rsidRPr="002310D2" w14:paraId="55D721A1" w14:textId="77777777" w:rsidTr="009E2DB6">
        <w:trPr>
          <w:jc w:val="center"/>
        </w:trPr>
        <w:tc>
          <w:tcPr>
            <w:tcW w:w="1129" w:type="dxa"/>
            <w:tcBorders>
              <w:top w:val="nil"/>
              <w:left w:val="nil"/>
              <w:bottom w:val="single" w:sz="4" w:space="0" w:color="auto"/>
              <w:right w:val="single" w:sz="4" w:space="0" w:color="auto"/>
            </w:tcBorders>
          </w:tcPr>
          <w:p w14:paraId="5D92F656" w14:textId="77777777" w:rsidR="00995592" w:rsidRPr="002310D2" w:rsidRDefault="00995592" w:rsidP="009E2DB6">
            <w:pPr>
              <w:spacing w:line="276" w:lineRule="auto"/>
              <w:jc w:val="both"/>
              <w:rPr>
                <w:rFonts w:ascii="Palatino Linotype" w:hAnsi="Palatino Linotype" w:cs="Arial"/>
                <w:i/>
                <w:lang w:eastAsia="es-MX"/>
              </w:rPr>
            </w:pPr>
          </w:p>
        </w:tc>
        <w:tc>
          <w:tcPr>
            <w:tcW w:w="1990" w:type="dxa"/>
            <w:tcBorders>
              <w:top w:val="single" w:sz="4" w:space="0" w:color="auto"/>
              <w:left w:val="single" w:sz="4" w:space="0" w:color="auto"/>
              <w:bottom w:val="single" w:sz="4" w:space="0" w:color="auto"/>
              <w:right w:val="single" w:sz="4" w:space="0" w:color="auto"/>
            </w:tcBorders>
          </w:tcPr>
          <w:p w14:paraId="6A0121BF" w14:textId="77777777" w:rsidR="00995592" w:rsidRPr="002310D2" w:rsidRDefault="00995592" w:rsidP="009E2DB6">
            <w:pPr>
              <w:spacing w:line="276" w:lineRule="auto"/>
              <w:jc w:val="center"/>
              <w:rPr>
                <w:rFonts w:ascii="Palatino Linotype" w:hAnsi="Palatino Linotype"/>
                <w:b/>
                <w:i/>
              </w:rPr>
            </w:pPr>
            <w:r w:rsidRPr="002310D2">
              <w:rPr>
                <w:rFonts w:ascii="Palatino Linotype" w:hAnsi="Palatino Linotype"/>
                <w:b/>
                <w:i/>
              </w:rPr>
              <w:t>Concepto</w:t>
            </w:r>
          </w:p>
        </w:tc>
        <w:tc>
          <w:tcPr>
            <w:tcW w:w="4531" w:type="dxa"/>
            <w:tcBorders>
              <w:top w:val="single" w:sz="4" w:space="0" w:color="auto"/>
              <w:left w:val="single" w:sz="4" w:space="0" w:color="auto"/>
              <w:bottom w:val="single" w:sz="4" w:space="0" w:color="auto"/>
              <w:right w:val="single" w:sz="4" w:space="0" w:color="auto"/>
            </w:tcBorders>
          </w:tcPr>
          <w:p w14:paraId="48789ACA" w14:textId="77777777" w:rsidR="00995592" w:rsidRPr="002310D2" w:rsidRDefault="00995592" w:rsidP="009E2DB6">
            <w:pPr>
              <w:spacing w:line="276" w:lineRule="auto"/>
              <w:jc w:val="center"/>
              <w:rPr>
                <w:rFonts w:ascii="Palatino Linotype" w:hAnsi="Palatino Linotype"/>
                <w:b/>
                <w:i/>
              </w:rPr>
            </w:pPr>
            <w:r w:rsidRPr="002310D2">
              <w:rPr>
                <w:rFonts w:ascii="Palatino Linotype" w:hAnsi="Palatino Linotype"/>
                <w:b/>
                <w:i/>
              </w:rPr>
              <w:t>Dónde:</w:t>
            </w:r>
          </w:p>
        </w:tc>
      </w:tr>
      <w:tr w:rsidR="00995592" w:rsidRPr="002310D2" w14:paraId="040F8B0C" w14:textId="77777777" w:rsidTr="009E2DB6">
        <w:trPr>
          <w:jc w:val="center"/>
        </w:trPr>
        <w:tc>
          <w:tcPr>
            <w:tcW w:w="1129" w:type="dxa"/>
            <w:vMerge w:val="restart"/>
            <w:tcBorders>
              <w:top w:val="single" w:sz="4" w:space="0" w:color="auto"/>
            </w:tcBorders>
            <w:vAlign w:val="center"/>
          </w:tcPr>
          <w:p w14:paraId="39320D0F" w14:textId="77777777" w:rsidR="00995592" w:rsidRPr="002310D2" w:rsidRDefault="00995592" w:rsidP="009E2DB6">
            <w:pPr>
              <w:spacing w:line="276" w:lineRule="auto"/>
              <w:jc w:val="center"/>
              <w:rPr>
                <w:rFonts w:ascii="Palatino Linotype" w:hAnsi="Palatino Linotype" w:cs="Arial"/>
                <w:b/>
                <w:i/>
                <w:lang w:eastAsia="es-MX"/>
              </w:rPr>
            </w:pPr>
            <w:r w:rsidRPr="002310D2">
              <w:rPr>
                <w:rFonts w:ascii="Palatino Linotype" w:hAnsi="Palatino Linotype" w:cs="Arial"/>
                <w:b/>
                <w:i/>
                <w:lang w:eastAsia="es-MX"/>
              </w:rPr>
              <w:t>Sello oficial o logotipo del sujeto obligado</w:t>
            </w:r>
          </w:p>
        </w:tc>
        <w:tc>
          <w:tcPr>
            <w:tcW w:w="1990" w:type="dxa"/>
            <w:tcBorders>
              <w:top w:val="single" w:sz="4" w:space="0" w:color="auto"/>
            </w:tcBorders>
          </w:tcPr>
          <w:p w14:paraId="502BBDAF" w14:textId="77777777" w:rsidR="00995592" w:rsidRPr="002310D2" w:rsidRDefault="00995592" w:rsidP="009E2DB6">
            <w:pPr>
              <w:spacing w:line="276" w:lineRule="auto"/>
              <w:jc w:val="center"/>
              <w:rPr>
                <w:rFonts w:ascii="Palatino Linotype" w:hAnsi="Palatino Linotype" w:cs="Arial"/>
                <w:i/>
                <w:lang w:eastAsia="es-MX"/>
              </w:rPr>
            </w:pPr>
            <w:r w:rsidRPr="002310D2">
              <w:rPr>
                <w:rFonts w:ascii="Palatino Linotype" w:hAnsi="Palatino Linotype" w:cs="Arial"/>
                <w:i/>
                <w:lang w:eastAsia="es-MX"/>
              </w:rPr>
              <w:t>Fecha de clasificación</w:t>
            </w:r>
          </w:p>
        </w:tc>
        <w:tc>
          <w:tcPr>
            <w:tcW w:w="4531" w:type="dxa"/>
            <w:tcBorders>
              <w:top w:val="single" w:sz="4" w:space="0" w:color="auto"/>
            </w:tcBorders>
          </w:tcPr>
          <w:p w14:paraId="3918B61F" w14:textId="77777777" w:rsidR="00995592" w:rsidRPr="002310D2" w:rsidRDefault="00995592" w:rsidP="009E2DB6">
            <w:pPr>
              <w:spacing w:line="276" w:lineRule="auto"/>
              <w:jc w:val="both"/>
              <w:rPr>
                <w:rFonts w:ascii="Palatino Linotype" w:hAnsi="Palatino Linotype" w:cs="Arial"/>
                <w:i/>
                <w:lang w:eastAsia="es-MX"/>
              </w:rPr>
            </w:pPr>
            <w:r w:rsidRPr="002310D2">
              <w:rPr>
                <w:rFonts w:ascii="Palatino Linotype" w:hAnsi="Palatino Linotype" w:cs="Arial"/>
                <w:i/>
                <w:lang w:eastAsia="es-MX"/>
              </w:rPr>
              <w:t>Se anotará la fecha en la que el Comité de Transparencia confirmó la clasificación del documento, en su caso.</w:t>
            </w:r>
          </w:p>
        </w:tc>
      </w:tr>
      <w:tr w:rsidR="00995592" w:rsidRPr="002310D2" w14:paraId="1C1E4713" w14:textId="77777777" w:rsidTr="009E2DB6">
        <w:trPr>
          <w:jc w:val="center"/>
        </w:trPr>
        <w:tc>
          <w:tcPr>
            <w:tcW w:w="1129" w:type="dxa"/>
            <w:vMerge/>
          </w:tcPr>
          <w:p w14:paraId="6355FF48" w14:textId="77777777" w:rsidR="00995592" w:rsidRPr="002310D2" w:rsidRDefault="00995592" w:rsidP="009E2DB6">
            <w:pPr>
              <w:spacing w:line="276" w:lineRule="auto"/>
              <w:jc w:val="both"/>
              <w:rPr>
                <w:rFonts w:ascii="Palatino Linotype" w:hAnsi="Palatino Linotype" w:cs="Arial"/>
                <w:i/>
                <w:lang w:eastAsia="es-MX"/>
              </w:rPr>
            </w:pPr>
          </w:p>
        </w:tc>
        <w:tc>
          <w:tcPr>
            <w:tcW w:w="1990" w:type="dxa"/>
          </w:tcPr>
          <w:p w14:paraId="752F68A3" w14:textId="77777777" w:rsidR="00995592" w:rsidRPr="002310D2" w:rsidRDefault="00995592" w:rsidP="009E2DB6">
            <w:pPr>
              <w:spacing w:line="276" w:lineRule="auto"/>
              <w:jc w:val="center"/>
              <w:rPr>
                <w:rFonts w:ascii="Palatino Linotype" w:hAnsi="Palatino Linotype" w:cs="Arial"/>
                <w:i/>
                <w:lang w:eastAsia="es-MX"/>
              </w:rPr>
            </w:pPr>
            <w:r w:rsidRPr="002310D2">
              <w:rPr>
                <w:rFonts w:ascii="Palatino Linotype" w:hAnsi="Palatino Linotype" w:cs="Arial"/>
                <w:i/>
                <w:lang w:eastAsia="es-MX"/>
              </w:rPr>
              <w:t>Área</w:t>
            </w:r>
          </w:p>
        </w:tc>
        <w:tc>
          <w:tcPr>
            <w:tcW w:w="4531" w:type="dxa"/>
          </w:tcPr>
          <w:p w14:paraId="36CE1C3E" w14:textId="77777777" w:rsidR="00995592" w:rsidRPr="002310D2" w:rsidRDefault="00995592" w:rsidP="009E2DB6">
            <w:pPr>
              <w:spacing w:line="276" w:lineRule="auto"/>
              <w:jc w:val="both"/>
              <w:rPr>
                <w:rFonts w:ascii="Palatino Linotype" w:hAnsi="Palatino Linotype" w:cs="Arial"/>
                <w:i/>
                <w:lang w:eastAsia="es-MX"/>
              </w:rPr>
            </w:pPr>
            <w:r w:rsidRPr="002310D2">
              <w:rPr>
                <w:rFonts w:ascii="Palatino Linotype" w:hAnsi="Palatino Linotype" w:cs="Arial"/>
                <w:i/>
                <w:lang w:eastAsia="es-MX"/>
              </w:rPr>
              <w:t>Se señalará el nombre del área del cual es titular quien clasifica.</w:t>
            </w:r>
          </w:p>
        </w:tc>
      </w:tr>
      <w:tr w:rsidR="00995592" w:rsidRPr="002310D2" w14:paraId="03A103DF" w14:textId="77777777" w:rsidTr="009E2DB6">
        <w:trPr>
          <w:jc w:val="center"/>
        </w:trPr>
        <w:tc>
          <w:tcPr>
            <w:tcW w:w="1129" w:type="dxa"/>
            <w:vMerge/>
          </w:tcPr>
          <w:p w14:paraId="5099617E" w14:textId="77777777" w:rsidR="00995592" w:rsidRPr="002310D2" w:rsidRDefault="00995592" w:rsidP="009E2DB6">
            <w:pPr>
              <w:spacing w:line="276" w:lineRule="auto"/>
              <w:jc w:val="both"/>
              <w:rPr>
                <w:rFonts w:ascii="Palatino Linotype" w:hAnsi="Palatino Linotype" w:cs="Arial"/>
                <w:i/>
                <w:lang w:eastAsia="es-MX"/>
              </w:rPr>
            </w:pPr>
          </w:p>
        </w:tc>
        <w:tc>
          <w:tcPr>
            <w:tcW w:w="1990" w:type="dxa"/>
          </w:tcPr>
          <w:p w14:paraId="273E0474" w14:textId="77777777" w:rsidR="00995592" w:rsidRPr="002310D2" w:rsidRDefault="00995592" w:rsidP="009E2DB6">
            <w:pPr>
              <w:spacing w:line="276" w:lineRule="auto"/>
              <w:jc w:val="center"/>
              <w:rPr>
                <w:rFonts w:ascii="Palatino Linotype" w:hAnsi="Palatino Linotype" w:cs="Arial"/>
                <w:i/>
                <w:lang w:eastAsia="es-MX"/>
              </w:rPr>
            </w:pPr>
            <w:r w:rsidRPr="002310D2">
              <w:rPr>
                <w:rFonts w:ascii="Palatino Linotype" w:hAnsi="Palatino Linotype" w:cs="Arial"/>
                <w:i/>
                <w:lang w:eastAsia="es-MX"/>
              </w:rPr>
              <w:t>Información reservada</w:t>
            </w:r>
          </w:p>
        </w:tc>
        <w:tc>
          <w:tcPr>
            <w:tcW w:w="4531" w:type="dxa"/>
          </w:tcPr>
          <w:p w14:paraId="113D9C47" w14:textId="77777777" w:rsidR="00995592" w:rsidRPr="002310D2" w:rsidRDefault="00995592" w:rsidP="009E2DB6">
            <w:pPr>
              <w:spacing w:line="276" w:lineRule="auto"/>
              <w:jc w:val="both"/>
              <w:rPr>
                <w:rFonts w:ascii="Palatino Linotype" w:hAnsi="Palatino Linotype" w:cs="Arial"/>
                <w:i/>
                <w:lang w:eastAsia="es-MX"/>
              </w:rPr>
            </w:pPr>
            <w:r w:rsidRPr="002310D2">
              <w:rPr>
                <w:rFonts w:ascii="Palatino Linotype" w:hAnsi="Palatino Linotype" w:cs="Arial"/>
                <w:i/>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995592" w:rsidRPr="002310D2" w14:paraId="173F77FC" w14:textId="77777777" w:rsidTr="009E2DB6">
        <w:trPr>
          <w:jc w:val="center"/>
        </w:trPr>
        <w:tc>
          <w:tcPr>
            <w:tcW w:w="1129" w:type="dxa"/>
            <w:vMerge/>
          </w:tcPr>
          <w:p w14:paraId="531E3EB4" w14:textId="77777777" w:rsidR="00995592" w:rsidRPr="002310D2" w:rsidRDefault="00995592" w:rsidP="009E2DB6">
            <w:pPr>
              <w:spacing w:line="276" w:lineRule="auto"/>
              <w:jc w:val="both"/>
              <w:rPr>
                <w:rFonts w:ascii="Palatino Linotype" w:hAnsi="Palatino Linotype" w:cs="Arial"/>
                <w:i/>
                <w:lang w:eastAsia="es-MX"/>
              </w:rPr>
            </w:pPr>
          </w:p>
        </w:tc>
        <w:tc>
          <w:tcPr>
            <w:tcW w:w="1990" w:type="dxa"/>
          </w:tcPr>
          <w:p w14:paraId="4A585E2D" w14:textId="77777777" w:rsidR="00995592" w:rsidRPr="002310D2" w:rsidRDefault="00995592" w:rsidP="009E2DB6">
            <w:pPr>
              <w:spacing w:line="276" w:lineRule="auto"/>
              <w:jc w:val="center"/>
              <w:rPr>
                <w:rFonts w:ascii="Palatino Linotype" w:hAnsi="Palatino Linotype" w:cs="Arial"/>
                <w:i/>
                <w:lang w:eastAsia="es-MX"/>
              </w:rPr>
            </w:pPr>
            <w:r w:rsidRPr="002310D2">
              <w:rPr>
                <w:rFonts w:ascii="Palatino Linotype" w:hAnsi="Palatino Linotype" w:cs="Arial"/>
                <w:i/>
                <w:lang w:eastAsia="es-MX"/>
              </w:rPr>
              <w:t>Periodo de reserva</w:t>
            </w:r>
          </w:p>
        </w:tc>
        <w:tc>
          <w:tcPr>
            <w:tcW w:w="4531" w:type="dxa"/>
          </w:tcPr>
          <w:p w14:paraId="3B21B592" w14:textId="77777777" w:rsidR="00995592" w:rsidRPr="002310D2" w:rsidRDefault="00995592" w:rsidP="009E2DB6">
            <w:pPr>
              <w:spacing w:line="276" w:lineRule="auto"/>
              <w:jc w:val="both"/>
              <w:rPr>
                <w:rFonts w:ascii="Palatino Linotype" w:hAnsi="Palatino Linotype" w:cs="Arial"/>
                <w:i/>
                <w:lang w:eastAsia="es-MX"/>
              </w:rPr>
            </w:pPr>
            <w:r w:rsidRPr="002310D2">
              <w:rPr>
                <w:rFonts w:ascii="Palatino Linotype" w:hAnsi="Palatino Linotype" w:cs="Arial"/>
                <w:i/>
                <w:lang w:eastAsia="es-MX"/>
              </w:rPr>
              <w:t>Se anotará el número de años o meses por los que se mantendrá el documento o las partes del mismo como reservado.</w:t>
            </w:r>
          </w:p>
        </w:tc>
      </w:tr>
      <w:tr w:rsidR="00995592" w:rsidRPr="002310D2" w14:paraId="51F71912" w14:textId="77777777" w:rsidTr="009E2DB6">
        <w:trPr>
          <w:jc w:val="center"/>
        </w:trPr>
        <w:tc>
          <w:tcPr>
            <w:tcW w:w="1129" w:type="dxa"/>
            <w:vMerge/>
          </w:tcPr>
          <w:p w14:paraId="78EABF22" w14:textId="77777777" w:rsidR="00995592" w:rsidRPr="002310D2" w:rsidRDefault="00995592" w:rsidP="009E2DB6">
            <w:pPr>
              <w:spacing w:line="276" w:lineRule="auto"/>
              <w:jc w:val="both"/>
              <w:rPr>
                <w:rFonts w:ascii="Palatino Linotype" w:hAnsi="Palatino Linotype" w:cs="Arial"/>
                <w:i/>
                <w:lang w:eastAsia="es-MX"/>
              </w:rPr>
            </w:pPr>
          </w:p>
        </w:tc>
        <w:tc>
          <w:tcPr>
            <w:tcW w:w="1990" w:type="dxa"/>
          </w:tcPr>
          <w:p w14:paraId="60B36B38" w14:textId="77777777" w:rsidR="00995592" w:rsidRPr="002310D2" w:rsidRDefault="00995592" w:rsidP="009E2DB6">
            <w:pPr>
              <w:spacing w:line="276" w:lineRule="auto"/>
              <w:jc w:val="center"/>
              <w:rPr>
                <w:rFonts w:ascii="Palatino Linotype" w:hAnsi="Palatino Linotype" w:cs="Arial"/>
                <w:i/>
                <w:lang w:eastAsia="es-MX"/>
              </w:rPr>
            </w:pPr>
            <w:r w:rsidRPr="002310D2">
              <w:rPr>
                <w:rFonts w:ascii="Palatino Linotype" w:hAnsi="Palatino Linotype" w:cs="Arial"/>
                <w:i/>
                <w:lang w:eastAsia="es-MX"/>
              </w:rPr>
              <w:t>Fundamento legal</w:t>
            </w:r>
          </w:p>
        </w:tc>
        <w:tc>
          <w:tcPr>
            <w:tcW w:w="4531" w:type="dxa"/>
          </w:tcPr>
          <w:p w14:paraId="5E252486" w14:textId="77777777" w:rsidR="00995592" w:rsidRPr="002310D2" w:rsidRDefault="00995592" w:rsidP="009E2DB6">
            <w:pPr>
              <w:spacing w:line="276" w:lineRule="auto"/>
              <w:jc w:val="both"/>
              <w:rPr>
                <w:rFonts w:ascii="Palatino Linotype" w:hAnsi="Palatino Linotype" w:cs="Arial"/>
                <w:i/>
                <w:lang w:eastAsia="es-MX"/>
              </w:rPr>
            </w:pPr>
            <w:r w:rsidRPr="002310D2">
              <w:rPr>
                <w:rFonts w:ascii="Palatino Linotype" w:hAnsi="Palatino Linotype" w:cs="Arial"/>
                <w:i/>
                <w:lang w:eastAsia="es-MX"/>
              </w:rPr>
              <w:t>Se señalará el nombre del ordenamiento, el o los artículos, fracción(es), párrafo(s) con base en los cuales se sustente la reserva.</w:t>
            </w:r>
          </w:p>
        </w:tc>
      </w:tr>
      <w:tr w:rsidR="00995592" w:rsidRPr="002310D2" w14:paraId="433E1A59" w14:textId="77777777" w:rsidTr="009E2DB6">
        <w:trPr>
          <w:jc w:val="center"/>
        </w:trPr>
        <w:tc>
          <w:tcPr>
            <w:tcW w:w="1129" w:type="dxa"/>
            <w:vMerge/>
          </w:tcPr>
          <w:p w14:paraId="0F89B310" w14:textId="77777777" w:rsidR="00995592" w:rsidRPr="002310D2" w:rsidRDefault="00995592" w:rsidP="009E2DB6">
            <w:pPr>
              <w:spacing w:line="276" w:lineRule="auto"/>
              <w:jc w:val="both"/>
              <w:rPr>
                <w:rFonts w:ascii="Palatino Linotype" w:hAnsi="Palatino Linotype" w:cs="Arial"/>
                <w:i/>
                <w:lang w:eastAsia="es-MX"/>
              </w:rPr>
            </w:pPr>
          </w:p>
        </w:tc>
        <w:tc>
          <w:tcPr>
            <w:tcW w:w="1990" w:type="dxa"/>
          </w:tcPr>
          <w:p w14:paraId="30A73964" w14:textId="77777777" w:rsidR="00995592" w:rsidRPr="002310D2" w:rsidRDefault="00995592" w:rsidP="009E2DB6">
            <w:pPr>
              <w:spacing w:line="276" w:lineRule="auto"/>
              <w:jc w:val="center"/>
              <w:rPr>
                <w:rFonts w:ascii="Palatino Linotype" w:hAnsi="Palatino Linotype" w:cs="Arial"/>
                <w:i/>
                <w:lang w:eastAsia="es-MX"/>
              </w:rPr>
            </w:pPr>
            <w:r w:rsidRPr="002310D2">
              <w:rPr>
                <w:rFonts w:ascii="Palatino Linotype" w:hAnsi="Palatino Linotype" w:cs="Arial"/>
                <w:i/>
                <w:lang w:eastAsia="es-MX"/>
              </w:rPr>
              <w:t>Ampliación del periodo de reserva</w:t>
            </w:r>
          </w:p>
        </w:tc>
        <w:tc>
          <w:tcPr>
            <w:tcW w:w="4531" w:type="dxa"/>
          </w:tcPr>
          <w:p w14:paraId="1A517D3C" w14:textId="77777777" w:rsidR="00995592" w:rsidRPr="002310D2" w:rsidRDefault="00995592" w:rsidP="009E2DB6">
            <w:pPr>
              <w:spacing w:line="276" w:lineRule="auto"/>
              <w:jc w:val="both"/>
              <w:rPr>
                <w:rFonts w:ascii="Palatino Linotype" w:hAnsi="Palatino Linotype" w:cs="Arial"/>
                <w:i/>
                <w:lang w:eastAsia="es-MX"/>
              </w:rPr>
            </w:pPr>
            <w:r w:rsidRPr="002310D2">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995592" w:rsidRPr="002310D2" w14:paraId="04FAC338" w14:textId="77777777" w:rsidTr="009E2DB6">
        <w:trPr>
          <w:jc w:val="center"/>
        </w:trPr>
        <w:tc>
          <w:tcPr>
            <w:tcW w:w="1129" w:type="dxa"/>
            <w:vMerge/>
          </w:tcPr>
          <w:p w14:paraId="4085A0F9" w14:textId="77777777" w:rsidR="00995592" w:rsidRPr="002310D2" w:rsidRDefault="00995592" w:rsidP="009E2DB6">
            <w:pPr>
              <w:spacing w:line="276" w:lineRule="auto"/>
              <w:jc w:val="both"/>
              <w:rPr>
                <w:rFonts w:ascii="Palatino Linotype" w:hAnsi="Palatino Linotype" w:cs="Arial"/>
                <w:i/>
                <w:lang w:eastAsia="es-MX"/>
              </w:rPr>
            </w:pPr>
          </w:p>
        </w:tc>
        <w:tc>
          <w:tcPr>
            <w:tcW w:w="1990" w:type="dxa"/>
          </w:tcPr>
          <w:p w14:paraId="617D45B9" w14:textId="77777777" w:rsidR="00995592" w:rsidRPr="002310D2" w:rsidRDefault="00995592" w:rsidP="009E2DB6">
            <w:pPr>
              <w:spacing w:line="276" w:lineRule="auto"/>
              <w:jc w:val="center"/>
              <w:rPr>
                <w:rFonts w:ascii="Palatino Linotype" w:hAnsi="Palatino Linotype" w:cs="Arial"/>
                <w:b/>
                <w:i/>
                <w:u w:val="single"/>
                <w:lang w:eastAsia="es-MX"/>
              </w:rPr>
            </w:pPr>
            <w:r w:rsidRPr="002310D2">
              <w:rPr>
                <w:rFonts w:ascii="Palatino Linotype" w:hAnsi="Palatino Linotype" w:cs="Arial"/>
                <w:b/>
                <w:i/>
                <w:u w:val="single"/>
                <w:lang w:eastAsia="es-MX"/>
              </w:rPr>
              <w:t>Confidencial</w:t>
            </w:r>
          </w:p>
        </w:tc>
        <w:tc>
          <w:tcPr>
            <w:tcW w:w="4531" w:type="dxa"/>
          </w:tcPr>
          <w:p w14:paraId="1DE8BF2C" w14:textId="77777777" w:rsidR="00995592" w:rsidRPr="002310D2" w:rsidRDefault="00995592" w:rsidP="009E2DB6">
            <w:pPr>
              <w:spacing w:line="276" w:lineRule="auto"/>
              <w:jc w:val="both"/>
              <w:rPr>
                <w:rFonts w:ascii="Palatino Linotype" w:hAnsi="Palatino Linotype" w:cs="Arial"/>
                <w:i/>
                <w:lang w:eastAsia="es-MX"/>
              </w:rPr>
            </w:pPr>
            <w:r w:rsidRPr="002310D2">
              <w:rPr>
                <w:rFonts w:ascii="Palatino Linotype" w:hAnsi="Palatino Linotype" w:cs="Arial"/>
                <w:i/>
                <w:lang w:eastAsia="es-MX"/>
              </w:rPr>
              <w:t xml:space="preserve">Se indicarán, en su caso, las partes o páginas del documento que se clasifica como confidencial. </w:t>
            </w:r>
            <w:r w:rsidRPr="002310D2">
              <w:rPr>
                <w:rFonts w:ascii="Palatino Linotype" w:hAnsi="Palatino Linotype" w:cs="Arial"/>
                <w:b/>
                <w:i/>
                <w:u w:val="single"/>
                <w:lang w:eastAsia="es-MX"/>
              </w:rPr>
              <w:t>Si el documento fuera confidencial en su totalidad, se anotarán todas las páginas que lo conforman</w:t>
            </w:r>
            <w:r w:rsidRPr="002310D2">
              <w:rPr>
                <w:rFonts w:ascii="Palatino Linotype" w:hAnsi="Palatino Linotype" w:cs="Arial"/>
                <w:i/>
                <w:lang w:eastAsia="es-MX"/>
              </w:rPr>
              <w:t>. Si el documento no contiene información confidencial, se tachará este apartado.</w:t>
            </w:r>
          </w:p>
        </w:tc>
      </w:tr>
      <w:tr w:rsidR="00995592" w:rsidRPr="002310D2" w14:paraId="52F7403F" w14:textId="77777777" w:rsidTr="009E2DB6">
        <w:trPr>
          <w:jc w:val="center"/>
        </w:trPr>
        <w:tc>
          <w:tcPr>
            <w:tcW w:w="1129" w:type="dxa"/>
            <w:vMerge/>
          </w:tcPr>
          <w:p w14:paraId="231FF2B8" w14:textId="77777777" w:rsidR="00995592" w:rsidRPr="002310D2" w:rsidRDefault="00995592" w:rsidP="009E2DB6">
            <w:pPr>
              <w:spacing w:line="276" w:lineRule="auto"/>
              <w:jc w:val="both"/>
              <w:rPr>
                <w:rFonts w:ascii="Palatino Linotype" w:hAnsi="Palatino Linotype" w:cs="Arial"/>
                <w:i/>
                <w:lang w:eastAsia="es-MX"/>
              </w:rPr>
            </w:pPr>
          </w:p>
        </w:tc>
        <w:tc>
          <w:tcPr>
            <w:tcW w:w="1990" w:type="dxa"/>
          </w:tcPr>
          <w:p w14:paraId="1BAF393D" w14:textId="77777777" w:rsidR="00995592" w:rsidRPr="002310D2" w:rsidRDefault="00995592" w:rsidP="009E2DB6">
            <w:pPr>
              <w:spacing w:line="276" w:lineRule="auto"/>
              <w:jc w:val="center"/>
              <w:rPr>
                <w:rFonts w:ascii="Palatino Linotype" w:hAnsi="Palatino Linotype" w:cs="Arial"/>
                <w:i/>
                <w:lang w:eastAsia="es-MX"/>
              </w:rPr>
            </w:pPr>
            <w:r w:rsidRPr="002310D2">
              <w:rPr>
                <w:rFonts w:ascii="Palatino Linotype" w:hAnsi="Palatino Linotype" w:cs="Arial"/>
                <w:i/>
                <w:lang w:eastAsia="es-MX"/>
              </w:rPr>
              <w:t>Fundamento legal</w:t>
            </w:r>
          </w:p>
        </w:tc>
        <w:tc>
          <w:tcPr>
            <w:tcW w:w="4531" w:type="dxa"/>
          </w:tcPr>
          <w:p w14:paraId="2C339C13" w14:textId="77777777" w:rsidR="00995592" w:rsidRPr="002310D2" w:rsidRDefault="00995592" w:rsidP="009E2DB6">
            <w:pPr>
              <w:spacing w:line="276" w:lineRule="auto"/>
              <w:jc w:val="both"/>
              <w:rPr>
                <w:rFonts w:ascii="Palatino Linotype" w:hAnsi="Palatino Linotype" w:cs="Arial"/>
                <w:i/>
                <w:lang w:eastAsia="es-MX"/>
              </w:rPr>
            </w:pPr>
            <w:r w:rsidRPr="002310D2">
              <w:rPr>
                <w:rFonts w:ascii="Palatino Linotype" w:hAnsi="Palatino Linotype" w:cs="Arial"/>
                <w:i/>
                <w:lang w:eastAsia="es-MX"/>
              </w:rPr>
              <w:t>Se señalará el nombre del ordenamiento, el o los artículos, fracción(es), párrafo(s) con base en los cuales se sustente la confidencialidad.</w:t>
            </w:r>
          </w:p>
        </w:tc>
      </w:tr>
      <w:tr w:rsidR="00995592" w:rsidRPr="002310D2" w14:paraId="60767260" w14:textId="77777777" w:rsidTr="009E2DB6">
        <w:trPr>
          <w:jc w:val="center"/>
        </w:trPr>
        <w:tc>
          <w:tcPr>
            <w:tcW w:w="1129" w:type="dxa"/>
            <w:vMerge/>
          </w:tcPr>
          <w:p w14:paraId="72688554" w14:textId="77777777" w:rsidR="00995592" w:rsidRPr="002310D2" w:rsidRDefault="00995592" w:rsidP="009E2DB6">
            <w:pPr>
              <w:spacing w:line="276" w:lineRule="auto"/>
              <w:jc w:val="both"/>
              <w:rPr>
                <w:rFonts w:ascii="Palatino Linotype" w:hAnsi="Palatino Linotype" w:cs="Arial"/>
                <w:i/>
                <w:lang w:eastAsia="es-MX"/>
              </w:rPr>
            </w:pPr>
          </w:p>
        </w:tc>
        <w:tc>
          <w:tcPr>
            <w:tcW w:w="1990" w:type="dxa"/>
          </w:tcPr>
          <w:p w14:paraId="2ECFDC8E" w14:textId="77777777" w:rsidR="00995592" w:rsidRPr="002310D2" w:rsidRDefault="00995592" w:rsidP="009E2DB6">
            <w:pPr>
              <w:spacing w:line="276" w:lineRule="auto"/>
              <w:jc w:val="center"/>
              <w:rPr>
                <w:rFonts w:ascii="Palatino Linotype" w:hAnsi="Palatino Linotype" w:cs="Arial"/>
                <w:i/>
                <w:lang w:eastAsia="es-MX"/>
              </w:rPr>
            </w:pPr>
            <w:r w:rsidRPr="002310D2">
              <w:rPr>
                <w:rFonts w:ascii="Palatino Linotype" w:hAnsi="Palatino Linotype" w:cs="Arial"/>
                <w:i/>
                <w:lang w:eastAsia="es-MX"/>
              </w:rPr>
              <w:t>Rúbrica del titular del área</w:t>
            </w:r>
          </w:p>
        </w:tc>
        <w:tc>
          <w:tcPr>
            <w:tcW w:w="4531" w:type="dxa"/>
          </w:tcPr>
          <w:p w14:paraId="774D02EF" w14:textId="77777777" w:rsidR="00995592" w:rsidRPr="002310D2" w:rsidRDefault="00995592" w:rsidP="009E2DB6">
            <w:pPr>
              <w:spacing w:line="276" w:lineRule="auto"/>
              <w:jc w:val="both"/>
              <w:rPr>
                <w:rFonts w:ascii="Palatino Linotype" w:hAnsi="Palatino Linotype" w:cs="Arial"/>
                <w:i/>
                <w:lang w:eastAsia="es-MX"/>
              </w:rPr>
            </w:pPr>
            <w:r w:rsidRPr="002310D2">
              <w:rPr>
                <w:rFonts w:ascii="Palatino Linotype" w:hAnsi="Palatino Linotype" w:cs="Arial"/>
                <w:i/>
                <w:lang w:eastAsia="es-MX"/>
              </w:rPr>
              <w:t>Rúbrica autógrafa de quien clasifica.</w:t>
            </w:r>
          </w:p>
        </w:tc>
      </w:tr>
      <w:tr w:rsidR="00995592" w:rsidRPr="002310D2" w14:paraId="214F786C" w14:textId="77777777" w:rsidTr="009E2DB6">
        <w:trPr>
          <w:jc w:val="center"/>
        </w:trPr>
        <w:tc>
          <w:tcPr>
            <w:tcW w:w="1129" w:type="dxa"/>
            <w:vMerge/>
          </w:tcPr>
          <w:p w14:paraId="3B0EA7EA" w14:textId="77777777" w:rsidR="00995592" w:rsidRPr="002310D2" w:rsidRDefault="00995592" w:rsidP="009E2DB6">
            <w:pPr>
              <w:spacing w:line="276" w:lineRule="auto"/>
              <w:jc w:val="both"/>
              <w:rPr>
                <w:rFonts w:ascii="Palatino Linotype" w:hAnsi="Palatino Linotype" w:cs="Arial"/>
                <w:i/>
                <w:lang w:eastAsia="es-MX"/>
              </w:rPr>
            </w:pPr>
          </w:p>
        </w:tc>
        <w:tc>
          <w:tcPr>
            <w:tcW w:w="1990" w:type="dxa"/>
          </w:tcPr>
          <w:p w14:paraId="3C4C8A15" w14:textId="77777777" w:rsidR="00995592" w:rsidRPr="002310D2" w:rsidRDefault="00995592" w:rsidP="009E2DB6">
            <w:pPr>
              <w:spacing w:line="276" w:lineRule="auto"/>
              <w:jc w:val="center"/>
              <w:rPr>
                <w:rFonts w:ascii="Palatino Linotype" w:hAnsi="Palatino Linotype" w:cs="Arial"/>
                <w:i/>
                <w:lang w:eastAsia="es-MX"/>
              </w:rPr>
            </w:pPr>
            <w:r w:rsidRPr="002310D2">
              <w:rPr>
                <w:rFonts w:ascii="Palatino Linotype" w:hAnsi="Palatino Linotype" w:cs="Arial"/>
                <w:i/>
                <w:lang w:eastAsia="es-MX"/>
              </w:rPr>
              <w:t>Fecha de desclasificación</w:t>
            </w:r>
          </w:p>
        </w:tc>
        <w:tc>
          <w:tcPr>
            <w:tcW w:w="4531" w:type="dxa"/>
          </w:tcPr>
          <w:p w14:paraId="5F5A2BCE" w14:textId="77777777" w:rsidR="00995592" w:rsidRPr="002310D2" w:rsidRDefault="00995592" w:rsidP="009E2DB6">
            <w:pPr>
              <w:spacing w:line="276" w:lineRule="auto"/>
              <w:jc w:val="both"/>
              <w:rPr>
                <w:rFonts w:ascii="Palatino Linotype" w:hAnsi="Palatino Linotype" w:cs="Arial"/>
                <w:i/>
                <w:lang w:eastAsia="es-MX"/>
              </w:rPr>
            </w:pPr>
            <w:r w:rsidRPr="002310D2">
              <w:rPr>
                <w:rFonts w:ascii="Palatino Linotype" w:hAnsi="Palatino Linotype" w:cs="Arial"/>
                <w:i/>
                <w:lang w:eastAsia="es-MX"/>
              </w:rPr>
              <w:t>Se anotará la fecha en que se desclasifica el documento.</w:t>
            </w:r>
          </w:p>
        </w:tc>
      </w:tr>
      <w:tr w:rsidR="00995592" w:rsidRPr="002310D2" w14:paraId="13112DB1" w14:textId="77777777" w:rsidTr="009E2DB6">
        <w:trPr>
          <w:jc w:val="center"/>
        </w:trPr>
        <w:tc>
          <w:tcPr>
            <w:tcW w:w="1129" w:type="dxa"/>
            <w:vMerge/>
          </w:tcPr>
          <w:p w14:paraId="00CB8102" w14:textId="77777777" w:rsidR="00995592" w:rsidRPr="002310D2" w:rsidRDefault="00995592" w:rsidP="009E2DB6">
            <w:pPr>
              <w:spacing w:line="276" w:lineRule="auto"/>
              <w:jc w:val="both"/>
              <w:rPr>
                <w:rFonts w:ascii="Palatino Linotype" w:hAnsi="Palatino Linotype" w:cs="Arial"/>
                <w:i/>
                <w:lang w:eastAsia="es-MX"/>
              </w:rPr>
            </w:pPr>
          </w:p>
        </w:tc>
        <w:tc>
          <w:tcPr>
            <w:tcW w:w="1990" w:type="dxa"/>
          </w:tcPr>
          <w:p w14:paraId="1A20DEEE" w14:textId="77777777" w:rsidR="00995592" w:rsidRPr="002310D2" w:rsidRDefault="00995592" w:rsidP="009E2DB6">
            <w:pPr>
              <w:spacing w:line="276" w:lineRule="auto"/>
              <w:jc w:val="center"/>
              <w:rPr>
                <w:rFonts w:ascii="Palatino Linotype" w:hAnsi="Palatino Linotype" w:cs="Arial"/>
                <w:i/>
                <w:lang w:eastAsia="es-MX"/>
              </w:rPr>
            </w:pPr>
            <w:r w:rsidRPr="002310D2">
              <w:rPr>
                <w:rFonts w:ascii="Palatino Linotype" w:hAnsi="Palatino Linotype" w:cs="Arial"/>
                <w:i/>
                <w:lang w:eastAsia="es-MX"/>
              </w:rPr>
              <w:t>Rúbrica y cargo del servidor público</w:t>
            </w:r>
          </w:p>
        </w:tc>
        <w:tc>
          <w:tcPr>
            <w:tcW w:w="4531" w:type="dxa"/>
            <w:vAlign w:val="center"/>
          </w:tcPr>
          <w:p w14:paraId="7A150296" w14:textId="77777777" w:rsidR="00995592" w:rsidRPr="002310D2" w:rsidRDefault="00995592" w:rsidP="009E2DB6">
            <w:pPr>
              <w:spacing w:line="276" w:lineRule="auto"/>
              <w:rPr>
                <w:rFonts w:ascii="Palatino Linotype" w:hAnsi="Palatino Linotype" w:cs="Arial"/>
                <w:i/>
                <w:lang w:eastAsia="es-MX"/>
              </w:rPr>
            </w:pPr>
            <w:r w:rsidRPr="002310D2">
              <w:rPr>
                <w:rFonts w:ascii="Palatino Linotype" w:hAnsi="Palatino Linotype" w:cs="Arial"/>
                <w:i/>
                <w:lang w:eastAsia="es-MX"/>
              </w:rPr>
              <w:t>Rúbrica autógrafa de quien desclasifica.</w:t>
            </w:r>
          </w:p>
        </w:tc>
      </w:tr>
    </w:tbl>
    <w:p w14:paraId="15129E78" w14:textId="77777777" w:rsidR="00995592" w:rsidRPr="002310D2" w:rsidRDefault="00995592" w:rsidP="00995592">
      <w:pPr>
        <w:spacing w:line="276" w:lineRule="auto"/>
        <w:ind w:left="709" w:right="709"/>
        <w:jc w:val="both"/>
        <w:rPr>
          <w:rFonts w:ascii="Palatino Linotype" w:hAnsi="Palatino Linotype" w:cs="Arial"/>
          <w:i/>
          <w:lang w:eastAsia="es-MX"/>
        </w:rPr>
      </w:pPr>
      <w:r w:rsidRPr="002310D2">
        <w:rPr>
          <w:rFonts w:ascii="Palatino Linotype" w:hAnsi="Palatino Linotype" w:cs="Arial"/>
          <w:i/>
          <w:lang w:eastAsia="es-MX"/>
        </w:rPr>
        <w:t>…”</w:t>
      </w:r>
    </w:p>
    <w:p w14:paraId="065619CB" w14:textId="77777777" w:rsidR="00995592" w:rsidRPr="002310D2" w:rsidRDefault="00995592" w:rsidP="00995592">
      <w:pPr>
        <w:spacing w:line="276" w:lineRule="auto"/>
        <w:ind w:left="709" w:right="709"/>
        <w:jc w:val="both"/>
        <w:rPr>
          <w:rFonts w:ascii="Palatino Linotype" w:hAnsi="Palatino Linotype" w:cs="Arial"/>
          <w:lang w:eastAsia="es-MX"/>
        </w:rPr>
      </w:pPr>
      <w:r w:rsidRPr="002310D2">
        <w:rPr>
          <w:rFonts w:ascii="Palatino Linotype" w:hAnsi="Palatino Linotype" w:cs="Arial"/>
          <w:lang w:eastAsia="es-MX"/>
        </w:rPr>
        <w:t>(Énfasis Añadido)</w:t>
      </w:r>
    </w:p>
    <w:p w14:paraId="4D2B5684" w14:textId="535EE3E8" w:rsidR="004E32A8" w:rsidRPr="002310D2" w:rsidRDefault="00995592" w:rsidP="00995592">
      <w:pPr>
        <w:spacing w:before="100" w:beforeAutospacing="1" w:after="100" w:afterAutospacing="1" w:line="360" w:lineRule="auto"/>
        <w:jc w:val="both"/>
        <w:rPr>
          <w:rFonts w:ascii="Palatino Linotype" w:hAnsi="Palatino Linotype" w:cs="Arial"/>
        </w:rPr>
      </w:pPr>
      <w:r w:rsidRPr="002310D2">
        <w:rPr>
          <w:rFonts w:ascii="Palatino Linotype" w:hAnsi="Palatino Linotype" w:cs="Arial"/>
        </w:rPr>
        <w:t>Por lo tanto,</w:t>
      </w:r>
      <w:r w:rsidRPr="002310D2">
        <w:rPr>
          <w:rFonts w:ascii="Palatino Linotype" w:hAnsi="Palatino Linotype"/>
        </w:rPr>
        <w:t xml:space="preserve"> es importante referir que </w:t>
      </w:r>
      <w:r w:rsidRPr="002310D2">
        <w:rPr>
          <w:rFonts w:ascii="Palatino Linotype" w:hAnsi="Palatino Linotype"/>
          <w:b/>
        </w:rPr>
        <w:t>EL SUJETO OBLIGADO</w:t>
      </w:r>
      <w:r w:rsidRPr="002310D2">
        <w:rPr>
          <w:rFonts w:ascii="Palatino Linotype" w:hAnsi="Palatino Linotype"/>
        </w:rPr>
        <w:t xml:space="preserve"> debe seguir el procedimiento legal establecido para su </w:t>
      </w:r>
      <w:r w:rsidRPr="002310D2">
        <w:rPr>
          <w:rFonts w:ascii="Palatino Linotype" w:hAnsi="Palatino Linotype"/>
          <w:lang w:eastAsia="es-MX"/>
        </w:rPr>
        <w:t>clasificación</w:t>
      </w:r>
      <w:r w:rsidRPr="002310D2">
        <w:rPr>
          <w:rFonts w:ascii="Palatino Linotype" w:hAnsi="Palatino Linotype"/>
        </w:rPr>
        <w:t>, esto es, que su Comité de</w:t>
      </w:r>
      <w:r w:rsidRPr="002310D2">
        <w:rPr>
          <w:rFonts w:ascii="Palatino Linotype" w:hAnsi="Palatino Linotype" w:cs="Arial"/>
        </w:rPr>
        <w:t xml:space="preserve"> Transparencia emita </w:t>
      </w:r>
      <w:r w:rsidRPr="002310D2">
        <w:rPr>
          <w:rFonts w:ascii="Palatino Linotype" w:hAnsi="Palatino Linotype" w:cs="Arial"/>
          <w:lang w:val="es-ES_tradnl"/>
        </w:rPr>
        <w:t>un</w:t>
      </w:r>
      <w:r w:rsidRPr="002310D2">
        <w:rPr>
          <w:rFonts w:ascii="Palatino Linotype" w:hAnsi="Palatino Linotype" w:cs="Arial"/>
        </w:rPr>
        <w:t xml:space="preserve"> Acuerdo de Clasificación que cumpla con las formalidades antes citadas</w:t>
      </w:r>
      <w:r w:rsidRPr="002310D2">
        <w:rPr>
          <w:rFonts w:ascii="Palatino Linotype" w:hAnsi="Palatino Linotype" w:cs="Arial"/>
          <w:b/>
        </w:rPr>
        <w:t xml:space="preserve"> </w:t>
      </w:r>
      <w:r w:rsidRPr="002310D2">
        <w:rPr>
          <w:rFonts w:ascii="Palatino Linotype" w:hAnsi="Palatino Linotype" w:cs="Arial"/>
        </w:rPr>
        <w:t xml:space="preserve">que la sustente, en el </w:t>
      </w:r>
      <w:r w:rsidRPr="002310D2">
        <w:rPr>
          <w:rFonts w:ascii="Palatino Linotype" w:hAnsi="Palatino Linotype" w:cs="Arial"/>
          <w:lang w:eastAsia="es-MX"/>
        </w:rPr>
        <w:t>que</w:t>
      </w:r>
      <w:r w:rsidRPr="002310D2">
        <w:rPr>
          <w:rFonts w:ascii="Palatino Linotype" w:hAnsi="Palatino Linotype" w:cs="Arial"/>
        </w:rPr>
        <w:t xml:space="preserv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00BDDE0D" w14:textId="7D42AC0D" w:rsidR="004E32A8" w:rsidRPr="002310D2" w:rsidRDefault="00995592" w:rsidP="004E32A8">
      <w:pPr>
        <w:spacing w:line="360" w:lineRule="auto"/>
        <w:jc w:val="both"/>
        <w:rPr>
          <w:rFonts w:ascii="Palatino Linotype" w:hAnsi="Palatino Linotype" w:cs="Arial"/>
        </w:rPr>
      </w:pPr>
      <w:r w:rsidRPr="002310D2">
        <w:rPr>
          <w:rFonts w:ascii="Palatino Linotype" w:hAnsi="Palatino Linotype" w:cs="Arial"/>
        </w:rPr>
        <w:t>Por lo expuesto</w:t>
      </w:r>
      <w:r w:rsidR="0037663B" w:rsidRPr="002310D2">
        <w:rPr>
          <w:rFonts w:ascii="Palatino Linotype" w:hAnsi="Palatino Linotype" w:cs="Arial"/>
        </w:rPr>
        <w:t xml:space="preserve">; si bien, la ahora </w:t>
      </w:r>
      <w:r w:rsidR="0037663B" w:rsidRPr="002310D2">
        <w:rPr>
          <w:rFonts w:ascii="Palatino Linotype" w:hAnsi="Palatino Linotype" w:cs="Arial"/>
          <w:b/>
        </w:rPr>
        <w:t>RECURRENTE</w:t>
      </w:r>
      <w:r w:rsidR="0037663B" w:rsidRPr="002310D2">
        <w:rPr>
          <w:rFonts w:ascii="Palatino Linotype" w:hAnsi="Palatino Linotype" w:cs="Arial"/>
        </w:rPr>
        <w:t xml:space="preserve"> le requirió al </w:t>
      </w:r>
      <w:r w:rsidR="0037663B" w:rsidRPr="002310D2">
        <w:rPr>
          <w:rFonts w:ascii="Palatino Linotype" w:hAnsi="Palatino Linotype" w:cs="Arial"/>
          <w:b/>
        </w:rPr>
        <w:t>SUJETO OBLIGADO</w:t>
      </w:r>
      <w:r w:rsidR="0037663B" w:rsidRPr="002310D2">
        <w:rPr>
          <w:rFonts w:ascii="Palatino Linotype" w:hAnsi="Palatino Linotype" w:cs="Arial"/>
        </w:rPr>
        <w:t xml:space="preserve"> los datos públicos de contacto de las autoridades auxiliares como lo es números, correo oficial, etc</w:t>
      </w:r>
      <w:r w:rsidR="002310D2" w:rsidRPr="002310D2">
        <w:rPr>
          <w:rFonts w:ascii="Palatino Linotype" w:hAnsi="Palatino Linotype" w:cs="Arial"/>
        </w:rPr>
        <w:t>.</w:t>
      </w:r>
      <w:r w:rsidR="0037663B" w:rsidRPr="002310D2">
        <w:rPr>
          <w:rFonts w:ascii="Palatino Linotype" w:hAnsi="Palatino Linotype" w:cs="Arial"/>
        </w:rPr>
        <w:t>, y toda vez que lo que posee la autoridad son números particulares, debe salvaguardar dichos datos y clasificar</w:t>
      </w:r>
      <w:r w:rsidRPr="002310D2">
        <w:rPr>
          <w:rFonts w:ascii="Palatino Linotype" w:hAnsi="Palatino Linotype" w:cs="Arial"/>
        </w:rPr>
        <w:t xml:space="preserve"> la información de los números celulares de las Autoridades Auxiliares, </w:t>
      </w:r>
      <w:r w:rsidR="0037663B" w:rsidRPr="002310D2">
        <w:rPr>
          <w:rFonts w:ascii="Palatino Linotype" w:hAnsi="Palatino Linotype" w:cs="Arial"/>
        </w:rPr>
        <w:t xml:space="preserve">y </w:t>
      </w:r>
      <w:r w:rsidRPr="002310D2">
        <w:rPr>
          <w:rFonts w:ascii="Palatino Linotype" w:hAnsi="Palatino Linotype" w:cs="Arial"/>
        </w:rPr>
        <w:t xml:space="preserve">emitir el acuerdo conforme a derecho y notificarlo al particular vía </w:t>
      </w:r>
      <w:r w:rsidRPr="002310D2">
        <w:rPr>
          <w:rFonts w:ascii="Palatino Linotype" w:hAnsi="Palatino Linotype" w:cs="Arial"/>
          <w:b/>
        </w:rPr>
        <w:t>SAIMEX.</w:t>
      </w:r>
    </w:p>
    <w:p w14:paraId="6C80B42D" w14:textId="77777777" w:rsidR="004E32A8" w:rsidRPr="002310D2" w:rsidRDefault="004E32A8" w:rsidP="003E20D8">
      <w:pPr>
        <w:widowControl w:val="0"/>
        <w:autoSpaceDE w:val="0"/>
        <w:autoSpaceDN w:val="0"/>
        <w:adjustRightInd w:val="0"/>
        <w:spacing w:line="360" w:lineRule="auto"/>
        <w:jc w:val="both"/>
        <w:rPr>
          <w:rFonts w:ascii="Palatino Linotype" w:eastAsia="Calibri" w:hAnsi="Palatino Linotype" w:cs="Arial"/>
        </w:rPr>
      </w:pPr>
    </w:p>
    <w:p w14:paraId="1671BD25" w14:textId="0D1334F4" w:rsidR="003E20D8" w:rsidRPr="002310D2" w:rsidRDefault="003E20D8" w:rsidP="003E20D8">
      <w:pPr>
        <w:widowControl w:val="0"/>
        <w:autoSpaceDE w:val="0"/>
        <w:autoSpaceDN w:val="0"/>
        <w:adjustRightInd w:val="0"/>
        <w:spacing w:line="360" w:lineRule="auto"/>
        <w:jc w:val="both"/>
        <w:rPr>
          <w:rFonts w:ascii="Palatino Linotype" w:eastAsia="Calibri" w:hAnsi="Palatino Linotype" w:cs="Arial"/>
        </w:rPr>
      </w:pPr>
      <w:r w:rsidRPr="002310D2">
        <w:rPr>
          <w:rFonts w:ascii="Palatino Linotype" w:eastAsia="Calibri" w:hAnsi="Palatino Linotype" w:cs="Arial"/>
        </w:rPr>
        <w:t>Por lo tant</w:t>
      </w:r>
      <w:r w:rsidR="002310D2" w:rsidRPr="002310D2">
        <w:rPr>
          <w:rFonts w:ascii="Palatino Linotype" w:eastAsia="Calibri" w:hAnsi="Palatino Linotype" w:cs="Arial"/>
        </w:rPr>
        <w:t xml:space="preserve">o, en términos del artículo 179, </w:t>
      </w:r>
      <w:r w:rsidRPr="002310D2">
        <w:rPr>
          <w:rFonts w:ascii="Palatino Linotype" w:eastAsia="Calibri" w:hAnsi="Palatino Linotype" w:cs="Arial"/>
        </w:rPr>
        <w:t xml:space="preserve">fracción VI y 186 fracción III de la Ley de Transparencia y Acceso a la Información Pública del Estado de México y Municipios y atento a las consideraciones anteriores, esta Ponencia Resolutora, determina </w:t>
      </w:r>
      <w:r w:rsidR="005A3526" w:rsidRPr="002310D2">
        <w:rPr>
          <w:rFonts w:ascii="Palatino Linotype" w:eastAsia="Calibri" w:hAnsi="Palatino Linotype" w:cs="Arial"/>
          <w:b/>
        </w:rPr>
        <w:t>modificar</w:t>
      </w:r>
      <w:r w:rsidRPr="002310D2">
        <w:rPr>
          <w:rFonts w:ascii="Palatino Linotype" w:eastAsia="Calibri" w:hAnsi="Palatino Linotype" w:cs="Arial"/>
        </w:rPr>
        <w:t xml:space="preserve"> la respuesta del </w:t>
      </w:r>
      <w:r w:rsidRPr="002310D2">
        <w:rPr>
          <w:rFonts w:ascii="Palatino Linotype" w:eastAsia="Calibri" w:hAnsi="Palatino Linotype" w:cs="Arial"/>
          <w:b/>
        </w:rPr>
        <w:t>SUJETO OBLIGADO</w:t>
      </w:r>
      <w:r w:rsidRPr="002310D2">
        <w:rPr>
          <w:rFonts w:ascii="Palatino Linotype" w:eastAsia="Calibri" w:hAnsi="Palatino Linotype" w:cs="Arial"/>
        </w:rPr>
        <w:t>, y ordenar hacer entrega a</w:t>
      </w:r>
      <w:r w:rsidR="00995592" w:rsidRPr="002310D2">
        <w:rPr>
          <w:rFonts w:ascii="Palatino Linotype" w:eastAsia="Calibri" w:hAnsi="Palatino Linotype" w:cs="Arial"/>
        </w:rPr>
        <w:t xml:space="preserve"> </w:t>
      </w:r>
      <w:r w:rsidR="00995592" w:rsidRPr="002310D2">
        <w:rPr>
          <w:rFonts w:ascii="Palatino Linotype" w:eastAsia="Calibri" w:hAnsi="Palatino Linotype" w:cs="Arial"/>
          <w:b/>
        </w:rPr>
        <w:t>LA</w:t>
      </w:r>
      <w:r w:rsidRPr="002310D2">
        <w:rPr>
          <w:rFonts w:ascii="Palatino Linotype" w:eastAsia="Calibri" w:hAnsi="Palatino Linotype" w:cs="Arial"/>
        </w:rPr>
        <w:t xml:space="preserve"> </w:t>
      </w:r>
      <w:r w:rsidRPr="002310D2">
        <w:rPr>
          <w:rFonts w:ascii="Palatino Linotype" w:eastAsia="Calibri" w:hAnsi="Palatino Linotype" w:cs="Arial"/>
          <w:b/>
        </w:rPr>
        <w:t>RECURRENTE</w:t>
      </w:r>
      <w:r w:rsidRPr="002310D2">
        <w:rPr>
          <w:rFonts w:ascii="Palatino Linotype" w:eastAsia="Calibri" w:hAnsi="Palatino Linotype" w:cs="Arial"/>
        </w:rPr>
        <w:t xml:space="preserve"> de la información que ha quedado precisada y en los términos indicados.</w:t>
      </w:r>
    </w:p>
    <w:p w14:paraId="20848A8E" w14:textId="77777777" w:rsidR="00F84228" w:rsidRPr="002310D2" w:rsidRDefault="00F84228" w:rsidP="003E20D8">
      <w:pPr>
        <w:widowControl w:val="0"/>
        <w:autoSpaceDE w:val="0"/>
        <w:autoSpaceDN w:val="0"/>
        <w:adjustRightInd w:val="0"/>
        <w:spacing w:line="360" w:lineRule="auto"/>
        <w:jc w:val="both"/>
        <w:rPr>
          <w:rFonts w:ascii="Palatino Linotype" w:eastAsia="Calibri" w:hAnsi="Palatino Linotype" w:cs="Arial"/>
        </w:rPr>
      </w:pPr>
    </w:p>
    <w:p w14:paraId="41F4A75F" w14:textId="07F77B73" w:rsidR="003E20D8" w:rsidRPr="002310D2" w:rsidRDefault="003E20D8" w:rsidP="003E20D8">
      <w:pPr>
        <w:widowControl w:val="0"/>
        <w:autoSpaceDE w:val="0"/>
        <w:autoSpaceDN w:val="0"/>
        <w:adjustRightInd w:val="0"/>
        <w:spacing w:line="360" w:lineRule="auto"/>
        <w:jc w:val="both"/>
        <w:rPr>
          <w:rFonts w:ascii="Palatino Linotype" w:eastAsia="Calibri" w:hAnsi="Palatino Linotype" w:cs="Arial"/>
        </w:rPr>
      </w:pPr>
      <w:r w:rsidRPr="002310D2">
        <w:rPr>
          <w:rFonts w:ascii="Palatino Linotype" w:eastAsia="Calibri" w:hAnsi="Palatino Linotype" w:cs="Arial"/>
        </w:rPr>
        <w:t xml:space="preserve">Así, con </w:t>
      </w:r>
      <w:r w:rsidRPr="002310D2">
        <w:rPr>
          <w:rFonts w:ascii="Palatino Linotype" w:hAnsi="Palatino Linotype" w:cs="Arial"/>
        </w:rPr>
        <w:t>fundamento</w:t>
      </w:r>
      <w:r w:rsidRPr="002310D2">
        <w:rPr>
          <w:rFonts w:ascii="Palatino Linotype" w:eastAsia="Calibri" w:hAnsi="Palatino Linotype" w:cs="Arial"/>
        </w:rPr>
        <w:t xml:space="preserve"> en lo prescrito en los artículos 5 párrafos vigésimo, vigésimo primero y vigésimo segundo de la Constitución Política del Estado Libre y Soberano de México; </w:t>
      </w:r>
      <w:r w:rsidRPr="002310D2">
        <w:rPr>
          <w:rFonts w:ascii="Palatino Linotype" w:hAnsi="Palatino Linotype"/>
        </w:rPr>
        <w:t>2 fracción II, 29, 36 fracciones I y II, 176, 178, 179, 181, 185 fracción I, 186 y 188</w:t>
      </w:r>
      <w:r w:rsidRPr="002310D2">
        <w:rPr>
          <w:rFonts w:ascii="Palatino Linotype" w:eastAsia="Calibri" w:hAnsi="Palatino Linotype" w:cs="Arial"/>
        </w:rPr>
        <w:t xml:space="preserve"> de la Ley de Transparencia y Acceso a la Información Pública del Estado de México y Municipios, este Pleno:</w:t>
      </w:r>
    </w:p>
    <w:p w14:paraId="777E0F0F" w14:textId="77777777" w:rsidR="003E20D8" w:rsidRPr="002310D2" w:rsidRDefault="003E20D8" w:rsidP="003E20D8">
      <w:pPr>
        <w:spacing w:line="360" w:lineRule="auto"/>
        <w:jc w:val="center"/>
        <w:rPr>
          <w:rFonts w:ascii="Palatino Linotype" w:hAnsi="Palatino Linotype"/>
          <w:b/>
          <w:sz w:val="28"/>
        </w:rPr>
      </w:pPr>
      <w:r w:rsidRPr="002310D2">
        <w:rPr>
          <w:rFonts w:ascii="Palatino Linotype" w:hAnsi="Palatino Linotype"/>
          <w:b/>
          <w:sz w:val="28"/>
        </w:rPr>
        <w:t>R E S U E L V E</w:t>
      </w:r>
    </w:p>
    <w:p w14:paraId="3A14A4B7" w14:textId="77777777" w:rsidR="003E20D8" w:rsidRPr="002310D2" w:rsidRDefault="003E20D8" w:rsidP="003E20D8">
      <w:pPr>
        <w:spacing w:line="360" w:lineRule="auto"/>
        <w:jc w:val="center"/>
        <w:rPr>
          <w:rFonts w:ascii="Palatino Linotype" w:hAnsi="Palatino Linotype"/>
          <w:b/>
          <w:sz w:val="28"/>
        </w:rPr>
      </w:pPr>
    </w:p>
    <w:p w14:paraId="44FFDA78" w14:textId="40379117" w:rsidR="003E20D8" w:rsidRPr="002310D2" w:rsidRDefault="003E20D8" w:rsidP="003E20D8">
      <w:pPr>
        <w:spacing w:line="360" w:lineRule="auto"/>
        <w:jc w:val="both"/>
        <w:rPr>
          <w:rFonts w:ascii="Palatino Linotype" w:hAnsi="Palatino Linotype" w:cs="Arial"/>
        </w:rPr>
      </w:pPr>
      <w:r w:rsidRPr="002310D2">
        <w:rPr>
          <w:rFonts w:ascii="Palatino Linotype" w:hAnsi="Palatino Linotype" w:cs="Arial"/>
          <w:b/>
          <w:bCs/>
          <w:sz w:val="28"/>
          <w:lang w:eastAsia="es-MX"/>
        </w:rPr>
        <w:t>PRIMERO</w:t>
      </w:r>
      <w:r w:rsidRPr="002310D2">
        <w:rPr>
          <w:rFonts w:ascii="Palatino Linotype" w:hAnsi="Palatino Linotype" w:cs="Arial"/>
        </w:rPr>
        <w:t xml:space="preserve">. Resultan </w:t>
      </w:r>
      <w:r w:rsidR="0037663B" w:rsidRPr="002310D2">
        <w:rPr>
          <w:rFonts w:ascii="Palatino Linotype" w:hAnsi="Palatino Linotype" w:cs="Arial"/>
          <w:b/>
        </w:rPr>
        <w:t>parcialmente</w:t>
      </w:r>
      <w:r w:rsidR="0037663B" w:rsidRPr="002310D2">
        <w:rPr>
          <w:rFonts w:ascii="Palatino Linotype" w:hAnsi="Palatino Linotype" w:cs="Arial"/>
        </w:rPr>
        <w:t xml:space="preserve"> </w:t>
      </w:r>
      <w:r w:rsidRPr="002310D2">
        <w:rPr>
          <w:rFonts w:ascii="Palatino Linotype" w:hAnsi="Palatino Linotype" w:cs="Arial"/>
          <w:b/>
        </w:rPr>
        <w:t>fundadas</w:t>
      </w:r>
      <w:r w:rsidRPr="002310D2">
        <w:rPr>
          <w:rFonts w:ascii="Palatino Linotype" w:hAnsi="Palatino Linotype" w:cs="Arial"/>
        </w:rPr>
        <w:t xml:space="preserve"> las razones o motivos de inconformidad planteadas por </w:t>
      </w:r>
      <w:r w:rsidR="00690244" w:rsidRPr="002310D2">
        <w:rPr>
          <w:rFonts w:ascii="Palatino Linotype" w:hAnsi="Palatino Linotype" w:cs="Arial"/>
          <w:b/>
        </w:rPr>
        <w:t>LA</w:t>
      </w:r>
      <w:r w:rsidRPr="002310D2">
        <w:rPr>
          <w:rFonts w:ascii="Palatino Linotype" w:hAnsi="Palatino Linotype" w:cs="Arial"/>
          <w:b/>
        </w:rPr>
        <w:t xml:space="preserve"> RECURRENTE</w:t>
      </w:r>
      <w:r w:rsidRPr="002310D2">
        <w:rPr>
          <w:rFonts w:ascii="Palatino Linotype" w:hAnsi="Palatino Linotype" w:cs="Arial"/>
        </w:rPr>
        <w:t xml:space="preserve"> por los argumentos y fundamentos expuestos en el Considerando </w:t>
      </w:r>
      <w:r w:rsidRPr="002310D2">
        <w:rPr>
          <w:rFonts w:ascii="Palatino Linotype" w:hAnsi="Palatino Linotype" w:cs="Arial"/>
          <w:b/>
        </w:rPr>
        <w:t>QUINTO</w:t>
      </w:r>
      <w:r w:rsidRPr="002310D2">
        <w:rPr>
          <w:rFonts w:ascii="Palatino Linotype" w:hAnsi="Palatino Linotype" w:cs="Arial"/>
        </w:rPr>
        <w:t xml:space="preserve"> de la presente resolución</w:t>
      </w:r>
      <w:r w:rsidRPr="002310D2">
        <w:rPr>
          <w:rFonts w:ascii="Palatino Linotype" w:hAnsi="Palatino Linotype" w:cs="Arial"/>
          <w:b/>
          <w:lang w:eastAsia="es-MX"/>
        </w:rPr>
        <w:t>.</w:t>
      </w:r>
    </w:p>
    <w:p w14:paraId="266D0D34" w14:textId="77777777" w:rsidR="003E20D8" w:rsidRPr="002310D2" w:rsidRDefault="003E20D8" w:rsidP="003E20D8">
      <w:pPr>
        <w:spacing w:line="360" w:lineRule="auto"/>
        <w:jc w:val="both"/>
        <w:rPr>
          <w:rFonts w:ascii="Palatino Linotype" w:hAnsi="Palatino Linotype" w:cs="Arial"/>
        </w:rPr>
      </w:pPr>
    </w:p>
    <w:p w14:paraId="40A0550A" w14:textId="34E33FB9" w:rsidR="003E20D8" w:rsidRPr="002310D2" w:rsidRDefault="003E20D8" w:rsidP="003E20D8">
      <w:pPr>
        <w:spacing w:line="360" w:lineRule="auto"/>
        <w:jc w:val="both"/>
        <w:rPr>
          <w:rFonts w:ascii="Palatino Linotype" w:hAnsi="Palatino Linotype" w:cs="Arial"/>
        </w:rPr>
      </w:pPr>
      <w:r w:rsidRPr="002310D2">
        <w:rPr>
          <w:rFonts w:ascii="Palatino Linotype" w:hAnsi="Palatino Linotype" w:cs="Arial"/>
          <w:b/>
          <w:bCs/>
          <w:sz w:val="28"/>
          <w:lang w:eastAsia="es-MX"/>
        </w:rPr>
        <w:t>SEGUNDO</w:t>
      </w:r>
      <w:r w:rsidRPr="002310D2">
        <w:rPr>
          <w:rFonts w:ascii="Palatino Linotype" w:eastAsia="Calibri" w:hAnsi="Palatino Linotype" w:cs="Arial"/>
          <w:b/>
          <w:bCs/>
        </w:rPr>
        <w:t xml:space="preserve">. </w:t>
      </w:r>
      <w:r w:rsidRPr="002310D2">
        <w:rPr>
          <w:rFonts w:ascii="Palatino Linotype" w:hAnsi="Palatino Linotype" w:cs="Arial"/>
        </w:rPr>
        <w:t xml:space="preserve">Se </w:t>
      </w:r>
      <w:r w:rsidR="005A3526" w:rsidRPr="002310D2">
        <w:rPr>
          <w:rFonts w:ascii="Palatino Linotype" w:hAnsi="Palatino Linotype" w:cs="Arial"/>
          <w:b/>
        </w:rPr>
        <w:t>MODIFICA</w:t>
      </w:r>
      <w:r w:rsidRPr="002310D2">
        <w:rPr>
          <w:rFonts w:ascii="Palatino Linotype" w:hAnsi="Palatino Linotype" w:cs="Arial"/>
        </w:rPr>
        <w:t xml:space="preserve"> la respuesta del </w:t>
      </w:r>
      <w:r w:rsidRPr="002310D2">
        <w:rPr>
          <w:rFonts w:ascii="Palatino Linotype" w:hAnsi="Palatino Linotype" w:cs="Arial"/>
          <w:b/>
        </w:rPr>
        <w:t>SUJETO OBLIGADO</w:t>
      </w:r>
      <w:r w:rsidRPr="002310D2">
        <w:rPr>
          <w:rFonts w:ascii="Palatino Linotype" w:hAnsi="Palatino Linotype" w:cs="Arial"/>
        </w:rPr>
        <w:t xml:space="preserve"> otorgada a la solicitud de información número </w:t>
      </w:r>
      <w:r w:rsidR="00995592" w:rsidRPr="002310D2">
        <w:rPr>
          <w:rFonts w:ascii="Palatino Linotype" w:hAnsi="Palatino Linotype" w:cs="Arial"/>
          <w:b/>
          <w:bCs/>
        </w:rPr>
        <w:t xml:space="preserve">00031/CHAPAMOT/IP/2020 </w:t>
      </w:r>
      <w:r w:rsidRPr="002310D2">
        <w:rPr>
          <w:rFonts w:ascii="Palatino Linotype" w:hAnsi="Palatino Linotype" w:cs="Arial"/>
        </w:rPr>
        <w:t xml:space="preserve">y en términos del Considerando </w:t>
      </w:r>
      <w:r w:rsidRPr="002310D2">
        <w:rPr>
          <w:rFonts w:ascii="Palatino Linotype" w:hAnsi="Palatino Linotype" w:cs="Arial"/>
          <w:b/>
        </w:rPr>
        <w:t>QUINTO</w:t>
      </w:r>
      <w:r w:rsidRPr="002310D2">
        <w:rPr>
          <w:rFonts w:ascii="Palatino Linotype" w:hAnsi="Palatino Linotype" w:cs="Arial"/>
        </w:rPr>
        <w:t xml:space="preserve"> de la presente resolución se le ordena al </w:t>
      </w:r>
      <w:r w:rsidRPr="002310D2">
        <w:rPr>
          <w:rFonts w:ascii="Palatino Linotype" w:hAnsi="Palatino Linotype" w:cs="Arial"/>
          <w:b/>
        </w:rPr>
        <w:t>SUJETO OBLIGADO</w:t>
      </w:r>
      <w:r w:rsidRPr="002310D2">
        <w:rPr>
          <w:rFonts w:ascii="Palatino Linotype" w:hAnsi="Palatino Linotype" w:cs="Arial"/>
        </w:rPr>
        <w:t xml:space="preserve"> que entregue a</w:t>
      </w:r>
      <w:r w:rsidR="00995592" w:rsidRPr="002310D2">
        <w:rPr>
          <w:rFonts w:ascii="Palatino Linotype" w:hAnsi="Palatino Linotype" w:cs="Arial"/>
        </w:rPr>
        <w:t xml:space="preserve"> </w:t>
      </w:r>
      <w:r w:rsidR="00995592" w:rsidRPr="002310D2">
        <w:rPr>
          <w:rFonts w:ascii="Palatino Linotype" w:hAnsi="Palatino Linotype" w:cs="Arial"/>
          <w:b/>
        </w:rPr>
        <w:t>LA</w:t>
      </w:r>
      <w:r w:rsidRPr="002310D2">
        <w:rPr>
          <w:rFonts w:ascii="Palatino Linotype" w:hAnsi="Palatino Linotype" w:cs="Arial"/>
        </w:rPr>
        <w:t xml:space="preserve"> </w:t>
      </w:r>
      <w:r w:rsidRPr="002310D2">
        <w:rPr>
          <w:rFonts w:ascii="Palatino Linotype" w:hAnsi="Palatino Linotype" w:cs="Arial"/>
          <w:b/>
        </w:rPr>
        <w:t>RECURRENTE</w:t>
      </w:r>
      <w:r w:rsidRPr="002310D2">
        <w:rPr>
          <w:rFonts w:ascii="Palatino Linotype" w:hAnsi="Palatino Linotype" w:cs="Arial"/>
        </w:rPr>
        <w:t xml:space="preserve">, vía el </w:t>
      </w:r>
      <w:r w:rsidRPr="002310D2">
        <w:rPr>
          <w:rFonts w:ascii="Palatino Linotype" w:hAnsi="Palatino Linotype" w:cs="Arial"/>
          <w:b/>
        </w:rPr>
        <w:t>SAIMEX</w:t>
      </w:r>
      <w:r w:rsidRPr="002310D2">
        <w:rPr>
          <w:rFonts w:ascii="Palatino Linotype" w:hAnsi="Palatino Linotype" w:cs="Arial"/>
        </w:rPr>
        <w:t xml:space="preserve">, </w:t>
      </w:r>
      <w:r w:rsidR="00F84228" w:rsidRPr="002310D2">
        <w:rPr>
          <w:rFonts w:ascii="Palatino Linotype" w:hAnsi="Palatino Linotype" w:cs="Arial"/>
        </w:rPr>
        <w:t xml:space="preserve">de </w:t>
      </w:r>
      <w:r w:rsidRPr="002310D2">
        <w:rPr>
          <w:rFonts w:ascii="Palatino Linotype" w:hAnsi="Palatino Linotype" w:cs="Arial"/>
        </w:rPr>
        <w:t>lo siguiente:</w:t>
      </w:r>
    </w:p>
    <w:p w14:paraId="61EB2F9B" w14:textId="77777777" w:rsidR="003E20D8" w:rsidRPr="002310D2" w:rsidRDefault="003E20D8" w:rsidP="003E20D8">
      <w:pPr>
        <w:jc w:val="both"/>
        <w:rPr>
          <w:rFonts w:ascii="Palatino Linotype" w:eastAsia="Calibri" w:hAnsi="Palatino Linotype" w:cs="Arial"/>
        </w:rPr>
      </w:pPr>
    </w:p>
    <w:p w14:paraId="67B4EDC6" w14:textId="32EDE6A0" w:rsidR="005A3526" w:rsidRPr="002310D2" w:rsidRDefault="00F25EE8" w:rsidP="002310D2">
      <w:pPr>
        <w:ind w:left="851" w:right="899" w:hanging="142"/>
        <w:jc w:val="both"/>
        <w:rPr>
          <w:rFonts w:ascii="Palatino Linotype" w:eastAsia="Arial Unicode MS" w:hAnsi="Palatino Linotype" w:cs="Arial"/>
          <w:i/>
          <w:lang w:eastAsia="en-US"/>
        </w:rPr>
      </w:pPr>
      <w:r w:rsidRPr="002310D2">
        <w:rPr>
          <w:rFonts w:ascii="Palatino Linotype" w:eastAsia="Arial Unicode MS" w:hAnsi="Palatino Linotype" w:cs="Arial"/>
          <w:i/>
          <w:lang w:eastAsia="en-US"/>
        </w:rPr>
        <w:t>“</w:t>
      </w:r>
      <w:r w:rsidR="00995592" w:rsidRPr="002310D2">
        <w:rPr>
          <w:rFonts w:ascii="Palatino Linotype" w:eastAsia="Arial Unicode MS" w:hAnsi="Palatino Linotype" w:cs="Arial"/>
          <w:i/>
          <w:lang w:eastAsia="en-US"/>
        </w:rPr>
        <w:t>a) La Convocatoria emitida para la elección de las Autoridades Auxiliares de fecha 23 de febrero 2019</w:t>
      </w:r>
      <w:r w:rsidR="005A3526" w:rsidRPr="002310D2">
        <w:rPr>
          <w:rFonts w:ascii="Palatino Linotype" w:eastAsia="Arial Unicode MS" w:hAnsi="Palatino Linotype" w:cs="Arial"/>
          <w:i/>
          <w:lang w:eastAsia="en-US"/>
        </w:rPr>
        <w:t>.</w:t>
      </w:r>
    </w:p>
    <w:p w14:paraId="65F85E2C" w14:textId="3E3B3D0D" w:rsidR="00995592" w:rsidRPr="002310D2" w:rsidRDefault="00995592" w:rsidP="002310D2">
      <w:pPr>
        <w:spacing w:line="276" w:lineRule="auto"/>
        <w:ind w:left="851" w:right="902"/>
        <w:contextualSpacing/>
        <w:jc w:val="both"/>
        <w:rPr>
          <w:rFonts w:ascii="Palatino Linotype" w:hAnsi="Palatino Linotype"/>
          <w:i/>
          <w:iCs/>
          <w:color w:val="222222"/>
          <w:lang w:eastAsia="es-MX"/>
        </w:rPr>
      </w:pPr>
      <w:r w:rsidRPr="002310D2">
        <w:rPr>
          <w:rFonts w:ascii="Palatino Linotype" w:eastAsia="Arial Unicode MS" w:hAnsi="Palatino Linotype" w:cs="Arial"/>
          <w:i/>
          <w:lang w:eastAsia="en-US"/>
        </w:rPr>
        <w:t xml:space="preserve">b) </w:t>
      </w:r>
      <w:r w:rsidRPr="002310D2">
        <w:rPr>
          <w:rFonts w:ascii="Palatino Linotype" w:hAnsi="Palatino Linotype"/>
          <w:i/>
          <w:iCs/>
          <w:color w:val="222222"/>
          <w:lang w:eastAsia="es-MX"/>
        </w:rPr>
        <w:t xml:space="preserve">El Acuerdo que apruebe el Comité de Transparencia mediante el cual se clasifiquen como confidenciales los números celulares </w:t>
      </w:r>
      <w:r w:rsidR="0043353F" w:rsidRPr="002310D2">
        <w:rPr>
          <w:rFonts w:ascii="Palatino Linotype" w:hAnsi="Palatino Linotype"/>
          <w:i/>
          <w:iCs/>
          <w:color w:val="222222"/>
          <w:lang w:eastAsia="es-MX"/>
        </w:rPr>
        <w:t xml:space="preserve">personales </w:t>
      </w:r>
      <w:r w:rsidRPr="002310D2">
        <w:rPr>
          <w:rFonts w:ascii="Palatino Linotype" w:hAnsi="Palatino Linotype"/>
          <w:i/>
          <w:iCs/>
          <w:color w:val="222222"/>
          <w:lang w:eastAsia="es-MX"/>
        </w:rPr>
        <w:t>de las Autoridades Auxiliares, en términos de lo dispuesto por el artículo 143 de la Ley de Transparencia y Acceso a la Información Pública del Estado de México y Municipios.</w:t>
      </w:r>
      <w:r w:rsidR="002310D2" w:rsidRPr="002310D2">
        <w:rPr>
          <w:rFonts w:ascii="Palatino Linotype" w:hAnsi="Palatino Linotype"/>
          <w:i/>
          <w:iCs/>
          <w:color w:val="222222"/>
          <w:lang w:eastAsia="es-MX"/>
        </w:rPr>
        <w:t>”</w:t>
      </w:r>
    </w:p>
    <w:p w14:paraId="6BB55898" w14:textId="554B432F" w:rsidR="00995592" w:rsidRPr="002310D2" w:rsidRDefault="00995592" w:rsidP="005A3526">
      <w:pPr>
        <w:ind w:left="851" w:right="899"/>
        <w:jc w:val="both"/>
        <w:rPr>
          <w:rFonts w:ascii="Palatino Linotype" w:eastAsia="Arial Unicode MS" w:hAnsi="Palatino Linotype" w:cs="Arial"/>
          <w:i/>
          <w:lang w:eastAsia="en-US"/>
        </w:rPr>
      </w:pPr>
    </w:p>
    <w:p w14:paraId="4EA99F43" w14:textId="77777777" w:rsidR="00C7466A" w:rsidRPr="002310D2" w:rsidRDefault="00C7466A" w:rsidP="00C7466A">
      <w:pPr>
        <w:spacing w:line="360" w:lineRule="auto"/>
        <w:jc w:val="both"/>
        <w:rPr>
          <w:rFonts w:ascii="Palatino Linotype" w:hAnsi="Palatino Linotype"/>
          <w:color w:val="222222"/>
          <w:shd w:val="clear" w:color="auto" w:fill="FFFFFF"/>
        </w:rPr>
      </w:pPr>
      <w:r w:rsidRPr="002310D2">
        <w:rPr>
          <w:rFonts w:ascii="Palatino Linotype" w:hAnsi="Palatino Linotype"/>
          <w:b/>
          <w:color w:val="222222"/>
          <w:sz w:val="28"/>
          <w:szCs w:val="28"/>
          <w:shd w:val="clear" w:color="auto" w:fill="FFFFFF"/>
        </w:rPr>
        <w:t>TERCERO.</w:t>
      </w:r>
      <w:r w:rsidRPr="002310D2">
        <w:rPr>
          <w:rFonts w:ascii="Palatino Linotype" w:hAnsi="Palatino Linotype"/>
          <w:b/>
          <w:color w:val="222222"/>
          <w:shd w:val="clear" w:color="auto" w:fill="FFFFFF"/>
        </w:rPr>
        <w:t> </w:t>
      </w:r>
      <w:r w:rsidRPr="002310D2">
        <w:rPr>
          <w:rFonts w:ascii="Palatino Linotype" w:hAnsi="Palatino Linotype"/>
          <w:b/>
          <w:color w:val="222222"/>
          <w:lang w:eastAsia="es-ES_tradnl"/>
        </w:rPr>
        <w:t>Notifíquese</w:t>
      </w:r>
      <w:r w:rsidRPr="002310D2">
        <w:rPr>
          <w:rFonts w:ascii="Palatino Linotype" w:hAnsi="Palatino Linotype"/>
          <w:color w:val="222222"/>
          <w:lang w:eastAsia="es-ES_tradnl"/>
        </w:rPr>
        <w:t xml:space="preserve"> </w:t>
      </w:r>
      <w:r w:rsidRPr="002310D2">
        <w:rPr>
          <w:rFonts w:ascii="Palatino Linotype" w:hAnsi="Palatino Linotype"/>
          <w:color w:val="222222"/>
          <w:shd w:val="clear" w:color="auto" w:fill="FFFFFF"/>
        </w:rPr>
        <w:t>al Titular de la Unidad de Transparencia del</w:t>
      </w:r>
      <w:r w:rsidRPr="002310D2">
        <w:rPr>
          <w:rFonts w:ascii="Palatino Linotype" w:hAnsi="Palatino Linotype"/>
          <w:b/>
          <w:color w:val="222222"/>
          <w:shd w:val="clear" w:color="auto" w:fill="FFFFFF"/>
        </w:rPr>
        <w:t> SUJETO OBLIGADO</w:t>
      </w:r>
      <w:r w:rsidRPr="002310D2">
        <w:rPr>
          <w:rFonts w:ascii="Palatino Linotype" w:hAnsi="Palatino Linotype"/>
          <w:color w:val="222222"/>
          <w:shd w:val="clear" w:color="auto" w:fill="FFFFFF"/>
        </w:rPr>
        <w:t xml:space="preserve">, para que conforme a los artículos 186, último párrafo y 189, párrafo segundo de la Ley de </w:t>
      </w:r>
      <w:r w:rsidRPr="002310D2">
        <w:rPr>
          <w:rFonts w:ascii="Palatino Linotype" w:hAnsi="Palatino Linotype" w:cs="Arial"/>
        </w:rPr>
        <w:t>Transparencia</w:t>
      </w:r>
      <w:r w:rsidRPr="002310D2">
        <w:rPr>
          <w:rFonts w:ascii="Palatino Linotype" w:hAnsi="Palatino Linotype"/>
          <w:color w:val="222222"/>
          <w:shd w:val="clear" w:color="auto" w:fill="FFFFFF"/>
        </w:rPr>
        <w:t xml:space="preserve"> y Acceso a la Información Pública del Estado de México y Municipios, dé cumplimiento a lo ordenado dentro del plazo de diez días hábiles, debiendo informar a este Instituto en un plazo </w:t>
      </w:r>
      <w:r w:rsidRPr="002310D2">
        <w:rPr>
          <w:rFonts w:ascii="Palatino Linotype" w:hAnsi="Palatino Linotype"/>
          <w:color w:val="222222"/>
          <w:lang w:eastAsia="es-ES_tradnl"/>
        </w:rPr>
        <w:t>de</w:t>
      </w:r>
      <w:r w:rsidRPr="002310D2">
        <w:rPr>
          <w:rFonts w:ascii="Palatino Linotype" w:hAnsi="Palatino Linotype"/>
          <w:color w:val="222222"/>
          <w:shd w:val="clear" w:color="auto" w:fill="FFFFFF"/>
        </w:rPr>
        <w:t xml:space="preserve"> tres días hábiles siguientes sobre el cumplimiento dado a la presente resolución.</w:t>
      </w:r>
    </w:p>
    <w:p w14:paraId="5C4FA262" w14:textId="77777777" w:rsidR="00C7466A" w:rsidRPr="002310D2" w:rsidRDefault="00C7466A" w:rsidP="00C7466A">
      <w:pPr>
        <w:spacing w:line="360" w:lineRule="auto"/>
        <w:jc w:val="both"/>
        <w:rPr>
          <w:rFonts w:ascii="Palatino Linotype" w:hAnsi="Palatino Linotype"/>
          <w:b/>
          <w:color w:val="222222"/>
          <w:shd w:val="clear" w:color="auto" w:fill="FFFFFF"/>
        </w:rPr>
      </w:pPr>
    </w:p>
    <w:p w14:paraId="761569A8" w14:textId="5EC9A020" w:rsidR="00C7466A" w:rsidRPr="002310D2" w:rsidRDefault="00C7466A" w:rsidP="00C7466A">
      <w:pPr>
        <w:spacing w:line="360" w:lineRule="auto"/>
        <w:ind w:right="49"/>
        <w:jc w:val="both"/>
        <w:rPr>
          <w:rFonts w:ascii="Palatino Linotype" w:hAnsi="Palatino Linotype"/>
          <w:color w:val="222222"/>
          <w:lang w:eastAsia="es-ES_tradnl"/>
        </w:rPr>
      </w:pPr>
      <w:r w:rsidRPr="002310D2">
        <w:rPr>
          <w:rFonts w:ascii="Palatino Linotype" w:hAnsi="Palatino Linotype" w:cs="Arial"/>
          <w:b/>
          <w:bCs/>
          <w:color w:val="222222"/>
          <w:sz w:val="28"/>
          <w:lang w:eastAsia="es-MX"/>
        </w:rPr>
        <w:t xml:space="preserve">CUARTO. </w:t>
      </w:r>
      <w:r w:rsidRPr="002310D2">
        <w:rPr>
          <w:rFonts w:ascii="Palatino Linotype" w:hAnsi="Palatino Linotype"/>
          <w:b/>
          <w:color w:val="222222"/>
          <w:lang w:eastAsia="es-ES_tradnl"/>
        </w:rPr>
        <w:t>Notifíquese</w:t>
      </w:r>
      <w:r w:rsidRPr="002310D2">
        <w:rPr>
          <w:rFonts w:ascii="Palatino Linotype" w:hAnsi="Palatino Linotype"/>
          <w:color w:val="222222"/>
          <w:lang w:eastAsia="es-ES_tradnl"/>
        </w:rPr>
        <w:t xml:space="preserve"> a</w:t>
      </w:r>
      <w:r w:rsidR="00995592" w:rsidRPr="002310D2">
        <w:rPr>
          <w:rFonts w:ascii="Palatino Linotype" w:hAnsi="Palatino Linotype"/>
          <w:color w:val="222222"/>
          <w:lang w:eastAsia="es-ES_tradnl"/>
        </w:rPr>
        <w:t xml:space="preserve"> </w:t>
      </w:r>
      <w:r w:rsidR="00995592" w:rsidRPr="002310D2">
        <w:rPr>
          <w:rFonts w:ascii="Palatino Linotype" w:hAnsi="Palatino Linotype"/>
          <w:b/>
          <w:color w:val="222222"/>
          <w:lang w:eastAsia="es-ES_tradnl"/>
        </w:rPr>
        <w:t>LA</w:t>
      </w:r>
      <w:r w:rsidRPr="002310D2">
        <w:rPr>
          <w:rFonts w:ascii="Palatino Linotype" w:hAnsi="Palatino Linotype"/>
          <w:color w:val="222222"/>
          <w:lang w:eastAsia="es-ES_tradnl"/>
        </w:rPr>
        <w:t xml:space="preserve"> </w:t>
      </w:r>
      <w:r w:rsidRPr="002310D2">
        <w:rPr>
          <w:rFonts w:ascii="Palatino Linotype" w:hAnsi="Palatino Linotype"/>
          <w:b/>
          <w:color w:val="222222"/>
          <w:lang w:eastAsia="es-ES_tradnl"/>
        </w:rPr>
        <w:t>RECURRENTE</w:t>
      </w:r>
      <w:r w:rsidRPr="002310D2">
        <w:rPr>
          <w:rFonts w:ascii="Palatino Linotype" w:hAnsi="Palatino Linotype"/>
          <w:color w:val="222222"/>
          <w:lang w:eastAsia="es-ES_tradnl"/>
        </w:rPr>
        <w:t xml:space="preserve"> la </w:t>
      </w:r>
      <w:r w:rsidRPr="002310D2">
        <w:rPr>
          <w:rFonts w:ascii="Palatino Linotype" w:hAnsi="Palatino Linotype" w:cs="Arial"/>
        </w:rPr>
        <w:t>presente</w:t>
      </w:r>
      <w:r w:rsidRPr="002310D2">
        <w:rPr>
          <w:rFonts w:ascii="Palatino Linotype" w:hAnsi="Palatino Linotype"/>
          <w:color w:val="222222"/>
          <w:lang w:eastAsia="es-ES_tradnl"/>
        </w:rPr>
        <w:t xml:space="preserve"> resolución. </w:t>
      </w:r>
    </w:p>
    <w:p w14:paraId="2E834CFD" w14:textId="77777777" w:rsidR="00C7466A" w:rsidRPr="002310D2" w:rsidRDefault="00C7466A" w:rsidP="00C7466A">
      <w:pPr>
        <w:spacing w:line="360" w:lineRule="auto"/>
        <w:ind w:right="49"/>
        <w:jc w:val="both"/>
        <w:rPr>
          <w:rFonts w:ascii="Palatino Linotype" w:hAnsi="Palatino Linotype"/>
          <w:color w:val="222222"/>
          <w:sz w:val="12"/>
          <w:lang w:eastAsia="es-ES_tradnl"/>
        </w:rPr>
      </w:pPr>
    </w:p>
    <w:p w14:paraId="7E2D6298" w14:textId="4ECB5837" w:rsidR="00C7466A" w:rsidRPr="002310D2" w:rsidRDefault="00C7466A" w:rsidP="00C7466A">
      <w:pPr>
        <w:spacing w:line="360" w:lineRule="auto"/>
        <w:ind w:right="49"/>
        <w:jc w:val="both"/>
        <w:rPr>
          <w:rFonts w:ascii="Palatino Linotype" w:hAnsi="Palatino Linotype"/>
          <w:lang w:eastAsia="es-ES_tradnl"/>
        </w:rPr>
      </w:pPr>
      <w:r w:rsidRPr="002310D2">
        <w:rPr>
          <w:rFonts w:ascii="Palatino Linotype" w:hAnsi="Palatino Linotype" w:cs="Arial"/>
          <w:b/>
          <w:bCs/>
          <w:color w:val="222222"/>
          <w:sz w:val="28"/>
          <w:lang w:eastAsia="es-MX"/>
        </w:rPr>
        <w:t>QUINTO.</w:t>
      </w:r>
      <w:r w:rsidRPr="002310D2">
        <w:rPr>
          <w:rFonts w:ascii="Palatino Linotype" w:hAnsi="Palatino Linotype"/>
          <w:color w:val="222222"/>
          <w:szCs w:val="17"/>
          <w:lang w:eastAsia="es-ES_tradnl"/>
        </w:rPr>
        <w:t xml:space="preserve"> </w:t>
      </w:r>
      <w:r w:rsidRPr="002310D2">
        <w:rPr>
          <w:rFonts w:ascii="Palatino Linotype" w:hAnsi="Palatino Linotype"/>
          <w:lang w:eastAsia="es-ES_tradnl"/>
        </w:rPr>
        <w:t xml:space="preserve">Con fundamento en el artículo 198 de la Ley de Transparencia y Acceso a la Información Pública del Estado de México y Municipios, se apercibe al </w:t>
      </w:r>
      <w:r w:rsidRPr="002310D2">
        <w:rPr>
          <w:rFonts w:ascii="Palatino Linotype" w:hAnsi="Palatino Linotype"/>
          <w:b/>
          <w:lang w:eastAsia="es-ES_tradnl"/>
        </w:rPr>
        <w:t>SUJETO OBLIGADO</w:t>
      </w:r>
      <w:r w:rsidRPr="002310D2">
        <w:rPr>
          <w:rFonts w:ascii="Palatino Linotype" w:hAnsi="Palatino Linotype"/>
          <w:lang w:eastAsia="es-ES_tradnl"/>
        </w:rPr>
        <w:t xml:space="preserve"> que, en caso de negarse a cumplir la presente resolución o hacerlo de manera parcial se actuará de conformidad con lo previsto en los artículos 213, 214, 216 y 217 de dicha Ley.</w:t>
      </w:r>
    </w:p>
    <w:p w14:paraId="6A0427A5" w14:textId="77777777" w:rsidR="00147703" w:rsidRPr="002310D2" w:rsidRDefault="00147703" w:rsidP="00C7466A">
      <w:pPr>
        <w:spacing w:line="360" w:lineRule="auto"/>
        <w:ind w:right="49"/>
        <w:jc w:val="both"/>
        <w:rPr>
          <w:rFonts w:ascii="Palatino Linotype" w:hAnsi="Palatino Linotype"/>
          <w:color w:val="222222"/>
          <w:sz w:val="14"/>
          <w:lang w:eastAsia="es-ES_tradnl"/>
        </w:rPr>
      </w:pPr>
    </w:p>
    <w:p w14:paraId="2E2C5582" w14:textId="3E0CAE5E" w:rsidR="00C7466A" w:rsidRPr="006322F2" w:rsidRDefault="00C7466A" w:rsidP="00C7466A">
      <w:pPr>
        <w:widowControl w:val="0"/>
        <w:autoSpaceDE w:val="0"/>
        <w:autoSpaceDN w:val="0"/>
        <w:adjustRightInd w:val="0"/>
        <w:spacing w:before="120" w:line="360" w:lineRule="auto"/>
        <w:jc w:val="both"/>
        <w:rPr>
          <w:rFonts w:ascii="Palatino Linotype" w:hAnsi="Palatino Linotype"/>
          <w:color w:val="222222"/>
          <w:lang w:eastAsia="es-ES_tradnl"/>
        </w:rPr>
      </w:pPr>
      <w:r w:rsidRPr="002310D2">
        <w:rPr>
          <w:rFonts w:ascii="Palatino Linotype" w:hAnsi="Palatino Linotype"/>
          <w:b/>
          <w:sz w:val="28"/>
          <w:szCs w:val="28"/>
        </w:rPr>
        <w:t>SEXTO.</w:t>
      </w:r>
      <w:r w:rsidRPr="002310D2">
        <w:rPr>
          <w:rFonts w:ascii="Palatino Linotype" w:hAnsi="Palatino Linotype"/>
          <w:b/>
          <w:szCs w:val="25"/>
        </w:rPr>
        <w:t xml:space="preserve"> </w:t>
      </w:r>
      <w:r w:rsidRPr="002310D2">
        <w:rPr>
          <w:rFonts w:ascii="Palatino Linotype" w:hAnsi="Palatino Linotype"/>
          <w:b/>
          <w:color w:val="222222"/>
          <w:lang w:eastAsia="es-ES_tradnl"/>
        </w:rPr>
        <w:t>Hágase del conocimiento</w:t>
      </w:r>
      <w:r w:rsidRPr="002310D2">
        <w:rPr>
          <w:rFonts w:ascii="Palatino Linotype" w:hAnsi="Palatino Linotype"/>
          <w:color w:val="222222"/>
          <w:lang w:eastAsia="es-ES_tradnl"/>
        </w:rPr>
        <w:t xml:space="preserve"> a</w:t>
      </w:r>
      <w:r w:rsidR="00147703" w:rsidRPr="002310D2">
        <w:rPr>
          <w:rFonts w:ascii="Palatino Linotype" w:hAnsi="Palatino Linotype"/>
          <w:color w:val="222222"/>
          <w:lang w:eastAsia="es-ES_tradnl"/>
        </w:rPr>
        <w:t xml:space="preserve"> </w:t>
      </w:r>
      <w:r w:rsidR="00147703" w:rsidRPr="002310D2">
        <w:rPr>
          <w:rFonts w:ascii="Palatino Linotype" w:hAnsi="Palatino Linotype"/>
          <w:b/>
          <w:color w:val="222222"/>
          <w:lang w:eastAsia="es-ES_tradnl"/>
        </w:rPr>
        <w:t>LA</w:t>
      </w:r>
      <w:r w:rsidRPr="002310D2">
        <w:rPr>
          <w:rFonts w:ascii="Palatino Linotype" w:hAnsi="Palatino Linotype"/>
          <w:color w:val="222222"/>
          <w:lang w:eastAsia="es-ES_tradnl"/>
        </w:rPr>
        <w:t xml:space="preserve"> </w:t>
      </w:r>
      <w:r w:rsidRPr="002310D2">
        <w:rPr>
          <w:rFonts w:ascii="Palatino Linotype" w:hAnsi="Palatino Linotype"/>
          <w:b/>
          <w:color w:val="222222"/>
          <w:lang w:eastAsia="es-ES_tradnl"/>
        </w:rPr>
        <w:t>RECURRENTE</w:t>
      </w:r>
      <w:r w:rsidRPr="002310D2">
        <w:rPr>
          <w:rFonts w:ascii="Palatino Linotype" w:hAnsi="Palatino Linotype"/>
          <w:color w:val="222222"/>
          <w:lang w:eastAsia="es-ES_tradnl"/>
        </w:rPr>
        <w:t xml:space="preserve"> que, de conformidad con lo establecido en el artículo 196 de la </w:t>
      </w:r>
      <w:r w:rsidRPr="002310D2">
        <w:rPr>
          <w:rFonts w:ascii="Palatino Linotype" w:hAnsi="Palatino Linotype" w:cs="Arial"/>
        </w:rPr>
        <w:t>Ley</w:t>
      </w:r>
      <w:r w:rsidRPr="002310D2">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14:paraId="75D93277" w14:textId="5A745BF2" w:rsidR="00C7466A" w:rsidRPr="00842015" w:rsidRDefault="00C7466A" w:rsidP="00C7466A">
      <w:pPr>
        <w:spacing w:before="240" w:after="240" w:line="360" w:lineRule="auto"/>
        <w:ind w:right="49"/>
        <w:jc w:val="both"/>
        <w:rPr>
          <w:rFonts w:ascii="Palatino Linotype" w:hAnsi="Palatino Linotype" w:cs="Arial"/>
          <w:color w:val="000000" w:themeColor="text1"/>
        </w:rPr>
      </w:pPr>
      <w:r w:rsidRPr="00842015">
        <w:rPr>
          <w:rFonts w:ascii="Palatino Linotype" w:hAnsi="Palatino Linotype" w:cs="Arial"/>
          <w:color w:val="000000" w:themeColor="text1"/>
        </w:rPr>
        <w:t xml:space="preserve">ASÍ LO RESUELVE, POR </w:t>
      </w:r>
      <w:r w:rsidR="005E3FD6">
        <w:rPr>
          <w:rFonts w:ascii="Palatino Linotype" w:hAnsi="Palatino Linotype" w:cs="Arial"/>
          <w:color w:val="000000" w:themeColor="text1"/>
        </w:rPr>
        <w:t>UNANIMIDAD</w:t>
      </w:r>
      <w:r w:rsidRPr="00842015">
        <w:rPr>
          <w:rFonts w:ascii="Palatino Linotype" w:hAnsi="Palatino Linotype" w:cs="Arial"/>
          <w:color w:val="000000" w:themeColor="text1"/>
        </w:rPr>
        <w:t xml:space="preserve"> DE VOTOS, EL PLENO DEL INSTITUTO DE TRANSPARENCIA, ACCESO A LA INFORMACIÓN PÚBLICA Y PROTECCIÓN DE DATOS PERSONALES DEL ESTADO DE MÉXICO Y MUNICIPIOS, CONFORMADO POR LOS COMISIONADOS; ZULEMA MARTÍNEZ SÁNCHEZ, EVA ABAID YAPUR, </w:t>
      </w:r>
      <w:r w:rsidRPr="00842015">
        <w:rPr>
          <w:rFonts w:ascii="Palatino Linotype" w:hAnsi="Palatino Linotype"/>
          <w:color w:val="000000" w:themeColor="text1"/>
          <w:lang w:val="es-ES_tradnl"/>
        </w:rPr>
        <w:t xml:space="preserve">JOSÉ GUADALUPE LUNA HERNÁNDEZ, </w:t>
      </w:r>
      <w:r w:rsidR="005E3FD6">
        <w:rPr>
          <w:rFonts w:ascii="Palatino Linotype" w:hAnsi="Palatino Linotype" w:cs="Arial"/>
          <w:color w:val="000000" w:themeColor="text1"/>
        </w:rPr>
        <w:t xml:space="preserve">JAVIER MARTÍNEZ CRUZ Y </w:t>
      </w:r>
      <w:r w:rsidRPr="00842015">
        <w:rPr>
          <w:rFonts w:ascii="Palatino Linotype" w:hAnsi="Palatino Linotype" w:cs="Arial"/>
          <w:color w:val="000000" w:themeColor="text1"/>
        </w:rPr>
        <w:t xml:space="preserve">LUIS GUSTAVO PARRA NORIEGA; EN </w:t>
      </w:r>
      <w:r w:rsidRPr="005E3FD6">
        <w:rPr>
          <w:rFonts w:ascii="Palatino Linotype" w:hAnsi="Palatino Linotype" w:cs="Arial"/>
          <w:color w:val="000000" w:themeColor="text1"/>
        </w:rPr>
        <w:t xml:space="preserve">LA </w:t>
      </w:r>
      <w:r w:rsidR="005E3FD6" w:rsidRPr="005E3FD6">
        <w:rPr>
          <w:rFonts w:ascii="Palatino Linotype" w:hAnsi="Palatino Linotype" w:cs="Arial"/>
          <w:color w:val="000000" w:themeColor="text1"/>
        </w:rPr>
        <w:t xml:space="preserve">VIGÉSIMA </w:t>
      </w:r>
      <w:r w:rsidRPr="005E3FD6">
        <w:rPr>
          <w:rFonts w:ascii="Palatino Linotype" w:hAnsi="Palatino Linotype" w:cs="Arial"/>
          <w:color w:val="000000" w:themeColor="text1"/>
        </w:rPr>
        <w:t xml:space="preserve">SESIÓN ORDINARIA CELEBRADA EL </w:t>
      </w:r>
      <w:r w:rsidR="005E3FD6" w:rsidRPr="005E3FD6">
        <w:rPr>
          <w:rFonts w:ascii="Palatino Linotype" w:hAnsi="Palatino Linotype" w:cs="Arial"/>
          <w:color w:val="000000" w:themeColor="text1"/>
        </w:rPr>
        <w:t>TREINTA</w:t>
      </w:r>
      <w:r w:rsidRPr="005E3FD6">
        <w:rPr>
          <w:rFonts w:ascii="Palatino Linotype" w:hAnsi="Palatino Linotype" w:cs="Arial"/>
          <w:color w:val="000000" w:themeColor="text1"/>
        </w:rPr>
        <w:t xml:space="preserve"> DE </w:t>
      </w:r>
      <w:r w:rsidR="00302F15" w:rsidRPr="005E3FD6">
        <w:rPr>
          <w:rFonts w:ascii="Palatino Linotype" w:hAnsi="Palatino Linotype" w:cs="Arial"/>
          <w:color w:val="000000" w:themeColor="text1"/>
        </w:rPr>
        <w:t>SEPTIEMBRE</w:t>
      </w:r>
      <w:r w:rsidRPr="005E3FD6">
        <w:rPr>
          <w:rFonts w:ascii="Palatino Linotype" w:hAnsi="Palatino Linotype" w:cs="Arial"/>
          <w:color w:val="000000" w:themeColor="text1"/>
        </w:rPr>
        <w:t xml:space="preserve"> DE DOS MIL VEINTE, ANTE EL SECRETARIO TÉCNICO DEL PLENO ALEXIS TAPIA RAMÍREZ</w:t>
      </w:r>
      <w:r w:rsidRPr="00842015">
        <w:rPr>
          <w:rFonts w:ascii="Palatino Linotype" w:hAnsi="Palatino Linotype" w:cs="Arial"/>
          <w:color w:val="000000" w:themeColor="text1"/>
        </w:rPr>
        <w:t>.</w:t>
      </w:r>
    </w:p>
    <w:tbl>
      <w:tblPr>
        <w:tblW w:w="10368" w:type="dxa"/>
        <w:jc w:val="center"/>
        <w:tblLayout w:type="fixed"/>
        <w:tblLook w:val="04A0" w:firstRow="1" w:lastRow="0" w:firstColumn="1" w:lastColumn="0" w:noHBand="0" w:noVBand="1"/>
      </w:tblPr>
      <w:tblGrid>
        <w:gridCol w:w="5184"/>
        <w:gridCol w:w="5184"/>
      </w:tblGrid>
      <w:tr w:rsidR="00C7466A" w:rsidRPr="00120510" w14:paraId="4629C73B" w14:textId="77777777" w:rsidTr="00D853FC">
        <w:trPr>
          <w:jc w:val="center"/>
        </w:trPr>
        <w:tc>
          <w:tcPr>
            <w:tcW w:w="10368" w:type="dxa"/>
            <w:gridSpan w:val="2"/>
          </w:tcPr>
          <w:p w14:paraId="38C5B29F" w14:textId="134152C8" w:rsidR="00C7466A" w:rsidRDefault="00C7466A" w:rsidP="00D853FC">
            <w:pPr>
              <w:jc w:val="center"/>
              <w:rPr>
                <w:rFonts w:ascii="Palatino Linotype" w:hAnsi="Palatino Linotype" w:cs="Arial"/>
                <w:b/>
                <w:lang w:val="es-ES_tradnl"/>
              </w:rPr>
            </w:pPr>
          </w:p>
          <w:p w14:paraId="4C1173CF" w14:textId="45213761" w:rsidR="005E3FD6" w:rsidRDefault="005E3FD6" w:rsidP="00D853FC">
            <w:pPr>
              <w:jc w:val="center"/>
              <w:rPr>
                <w:rFonts w:ascii="Palatino Linotype" w:hAnsi="Palatino Linotype" w:cs="Arial"/>
                <w:b/>
                <w:lang w:val="es-ES_tradnl"/>
              </w:rPr>
            </w:pPr>
          </w:p>
          <w:p w14:paraId="2656608D" w14:textId="260E5D6B" w:rsidR="005E3FD6" w:rsidRDefault="005E3FD6" w:rsidP="00D853FC">
            <w:pPr>
              <w:jc w:val="center"/>
              <w:rPr>
                <w:rFonts w:ascii="Palatino Linotype" w:hAnsi="Palatino Linotype" w:cs="Arial"/>
                <w:b/>
                <w:lang w:val="es-ES_tradnl"/>
              </w:rPr>
            </w:pPr>
          </w:p>
          <w:p w14:paraId="10228F04" w14:textId="77777777" w:rsidR="005E3FD6" w:rsidRDefault="005E3FD6" w:rsidP="00D853FC">
            <w:pPr>
              <w:jc w:val="center"/>
              <w:rPr>
                <w:rFonts w:ascii="Palatino Linotype" w:hAnsi="Palatino Linotype" w:cs="Arial"/>
                <w:b/>
                <w:lang w:val="es-ES_tradnl"/>
              </w:rPr>
            </w:pPr>
          </w:p>
          <w:p w14:paraId="5FBEE9B9" w14:textId="50011647" w:rsidR="005E3FD6" w:rsidRDefault="005E3FD6" w:rsidP="00D853FC">
            <w:pPr>
              <w:jc w:val="center"/>
              <w:rPr>
                <w:rFonts w:ascii="Palatino Linotype" w:hAnsi="Palatino Linotype" w:cs="Arial"/>
                <w:b/>
                <w:lang w:val="es-ES_tradnl"/>
              </w:rPr>
            </w:pPr>
          </w:p>
          <w:p w14:paraId="54C072B7" w14:textId="77777777" w:rsidR="005E3FD6" w:rsidRDefault="005E3FD6" w:rsidP="00D853FC">
            <w:pPr>
              <w:jc w:val="center"/>
              <w:rPr>
                <w:rFonts w:ascii="Palatino Linotype" w:hAnsi="Palatino Linotype" w:cs="Arial"/>
                <w:b/>
                <w:lang w:val="es-ES_tradnl"/>
              </w:rPr>
            </w:pPr>
          </w:p>
          <w:p w14:paraId="136247F2" w14:textId="77777777" w:rsidR="00C7466A" w:rsidRPr="00842015" w:rsidRDefault="00C7466A" w:rsidP="00D853FC">
            <w:pPr>
              <w:jc w:val="center"/>
              <w:rPr>
                <w:rFonts w:ascii="Palatino Linotype" w:hAnsi="Palatino Linotype" w:cs="Arial"/>
                <w:b/>
                <w:lang w:val="es-ES_tradnl"/>
              </w:rPr>
            </w:pPr>
            <w:r w:rsidRPr="00842015">
              <w:rPr>
                <w:rFonts w:ascii="Palatino Linotype" w:hAnsi="Palatino Linotype" w:cs="Arial"/>
                <w:b/>
                <w:lang w:val="es-ES_tradnl"/>
              </w:rPr>
              <w:t>Zulema Martínez Sánchez</w:t>
            </w:r>
          </w:p>
          <w:p w14:paraId="3C6EBBA6" w14:textId="77777777" w:rsidR="00C7466A" w:rsidRPr="00842015" w:rsidRDefault="00C7466A" w:rsidP="00D853FC">
            <w:pPr>
              <w:jc w:val="center"/>
              <w:rPr>
                <w:rFonts w:ascii="Palatino Linotype" w:hAnsi="Palatino Linotype" w:cs="Arial"/>
                <w:b/>
                <w:lang w:val="es-ES_tradnl"/>
              </w:rPr>
            </w:pPr>
            <w:r w:rsidRPr="00842015">
              <w:rPr>
                <w:rFonts w:ascii="Palatino Linotype" w:hAnsi="Palatino Linotype" w:cs="Arial"/>
                <w:lang w:val="es-ES_tradnl"/>
              </w:rPr>
              <w:t>Comisionada Presidenta</w:t>
            </w:r>
          </w:p>
          <w:p w14:paraId="7F2193A3" w14:textId="77777777" w:rsidR="00C7466A" w:rsidRPr="00842015" w:rsidRDefault="00C7466A" w:rsidP="00D853FC">
            <w:pPr>
              <w:jc w:val="center"/>
              <w:rPr>
                <w:rFonts w:ascii="Palatino Linotype" w:hAnsi="Palatino Linotype" w:cs="Arial"/>
                <w:b/>
                <w:lang w:val="es-ES_tradnl"/>
              </w:rPr>
            </w:pPr>
            <w:r w:rsidRPr="00842015">
              <w:rPr>
                <w:rFonts w:ascii="Palatino Linotype" w:hAnsi="Palatino Linotype" w:cs="Arial"/>
                <w:b/>
                <w:lang w:val="es-ES_tradnl"/>
              </w:rPr>
              <w:t>(RÚBRICA)</w:t>
            </w:r>
          </w:p>
        </w:tc>
      </w:tr>
      <w:tr w:rsidR="00C7466A" w:rsidRPr="00120510" w14:paraId="0CAF7BF8" w14:textId="77777777" w:rsidTr="00D853FC">
        <w:trPr>
          <w:jc w:val="center"/>
        </w:trPr>
        <w:tc>
          <w:tcPr>
            <w:tcW w:w="5184" w:type="dxa"/>
          </w:tcPr>
          <w:p w14:paraId="22E76D19" w14:textId="68782358" w:rsidR="00302F15" w:rsidRDefault="00302F15" w:rsidP="00D853FC">
            <w:pPr>
              <w:jc w:val="center"/>
              <w:rPr>
                <w:rFonts w:ascii="Palatino Linotype" w:hAnsi="Palatino Linotype" w:cs="Arial"/>
                <w:b/>
                <w:lang w:val="es-ES_tradnl"/>
              </w:rPr>
            </w:pPr>
          </w:p>
          <w:p w14:paraId="63F0E539" w14:textId="377B0EA2" w:rsidR="005E3FD6" w:rsidRDefault="005E3FD6" w:rsidP="00D853FC">
            <w:pPr>
              <w:jc w:val="center"/>
              <w:rPr>
                <w:rFonts w:ascii="Palatino Linotype" w:hAnsi="Palatino Linotype" w:cs="Arial"/>
                <w:b/>
                <w:lang w:val="es-ES_tradnl"/>
              </w:rPr>
            </w:pPr>
          </w:p>
          <w:p w14:paraId="06ED3712" w14:textId="40368191" w:rsidR="005E3FD6" w:rsidRDefault="005E3FD6" w:rsidP="00D853FC">
            <w:pPr>
              <w:jc w:val="center"/>
              <w:rPr>
                <w:rFonts w:ascii="Palatino Linotype" w:hAnsi="Palatino Linotype" w:cs="Arial"/>
                <w:b/>
                <w:lang w:val="es-ES_tradnl"/>
              </w:rPr>
            </w:pPr>
          </w:p>
          <w:p w14:paraId="06155CFD" w14:textId="6C62CC25" w:rsidR="005E3FD6" w:rsidRDefault="005E3FD6" w:rsidP="00D853FC">
            <w:pPr>
              <w:jc w:val="center"/>
              <w:rPr>
                <w:rFonts w:ascii="Palatino Linotype" w:hAnsi="Palatino Linotype" w:cs="Arial"/>
                <w:b/>
                <w:lang w:val="es-ES_tradnl"/>
              </w:rPr>
            </w:pPr>
          </w:p>
          <w:p w14:paraId="253E9104" w14:textId="642183C0" w:rsidR="005E3FD6" w:rsidRDefault="005E3FD6" w:rsidP="00D853FC">
            <w:pPr>
              <w:jc w:val="center"/>
              <w:rPr>
                <w:rFonts w:ascii="Palatino Linotype" w:hAnsi="Palatino Linotype" w:cs="Arial"/>
                <w:b/>
                <w:lang w:val="es-ES_tradnl"/>
              </w:rPr>
            </w:pPr>
          </w:p>
          <w:p w14:paraId="74C84E43" w14:textId="77777777" w:rsidR="005E3FD6" w:rsidRDefault="005E3FD6" w:rsidP="00D853FC">
            <w:pPr>
              <w:jc w:val="center"/>
              <w:rPr>
                <w:rFonts w:ascii="Palatino Linotype" w:hAnsi="Palatino Linotype" w:cs="Arial"/>
                <w:b/>
                <w:lang w:val="es-ES_tradnl"/>
              </w:rPr>
            </w:pPr>
          </w:p>
          <w:p w14:paraId="23511261" w14:textId="77777777" w:rsidR="00302F15" w:rsidRPr="00842015" w:rsidRDefault="00302F15" w:rsidP="00D853FC">
            <w:pPr>
              <w:jc w:val="center"/>
              <w:rPr>
                <w:rFonts w:ascii="Palatino Linotype" w:hAnsi="Palatino Linotype" w:cs="Arial"/>
                <w:b/>
                <w:lang w:val="es-ES_tradnl"/>
              </w:rPr>
            </w:pPr>
          </w:p>
          <w:p w14:paraId="24F23FE5" w14:textId="77777777" w:rsidR="00C7466A" w:rsidRPr="00842015" w:rsidRDefault="00C7466A" w:rsidP="00D853FC">
            <w:pPr>
              <w:jc w:val="center"/>
              <w:rPr>
                <w:rFonts w:ascii="Palatino Linotype" w:hAnsi="Palatino Linotype" w:cs="Arial"/>
                <w:b/>
                <w:lang w:val="es-ES_tradnl"/>
              </w:rPr>
            </w:pPr>
            <w:r w:rsidRPr="00842015">
              <w:rPr>
                <w:rFonts w:ascii="Palatino Linotype" w:hAnsi="Palatino Linotype" w:cs="Arial"/>
                <w:b/>
                <w:lang w:val="es-ES_tradnl"/>
              </w:rPr>
              <w:t>Eva Abaid Yapur</w:t>
            </w:r>
          </w:p>
          <w:p w14:paraId="7C8A064F" w14:textId="77777777" w:rsidR="00C7466A" w:rsidRPr="00842015" w:rsidRDefault="00C7466A" w:rsidP="00D853FC">
            <w:pPr>
              <w:jc w:val="center"/>
              <w:rPr>
                <w:rFonts w:ascii="Palatino Linotype" w:hAnsi="Palatino Linotype" w:cs="Arial"/>
                <w:lang w:val="es-ES_tradnl"/>
              </w:rPr>
            </w:pPr>
            <w:r w:rsidRPr="00842015">
              <w:rPr>
                <w:rFonts w:ascii="Palatino Linotype" w:hAnsi="Palatino Linotype" w:cs="Arial"/>
                <w:lang w:val="es-ES_tradnl"/>
              </w:rPr>
              <w:t>Comisionada</w:t>
            </w:r>
          </w:p>
          <w:p w14:paraId="562107E6" w14:textId="77777777" w:rsidR="00C7466A" w:rsidRPr="00842015" w:rsidRDefault="00C7466A" w:rsidP="00D853FC">
            <w:pPr>
              <w:jc w:val="center"/>
              <w:rPr>
                <w:rFonts w:ascii="Palatino Linotype" w:hAnsi="Palatino Linotype" w:cs="Arial"/>
                <w:b/>
                <w:lang w:val="es-ES_tradnl"/>
              </w:rPr>
            </w:pPr>
            <w:r w:rsidRPr="00842015">
              <w:rPr>
                <w:rFonts w:ascii="Palatino Linotype" w:hAnsi="Palatino Linotype" w:cs="Arial"/>
                <w:b/>
                <w:lang w:val="es-ES_tradnl"/>
              </w:rPr>
              <w:t>(RÚBRICA)</w:t>
            </w:r>
          </w:p>
        </w:tc>
        <w:tc>
          <w:tcPr>
            <w:tcW w:w="5184" w:type="dxa"/>
          </w:tcPr>
          <w:p w14:paraId="3EC7AFD8" w14:textId="72B75823" w:rsidR="00302F15" w:rsidRDefault="00302F15" w:rsidP="00D853FC">
            <w:pPr>
              <w:jc w:val="center"/>
              <w:rPr>
                <w:rFonts w:ascii="Palatino Linotype" w:hAnsi="Palatino Linotype" w:cs="Arial"/>
                <w:b/>
                <w:lang w:val="es-ES_tradnl"/>
              </w:rPr>
            </w:pPr>
          </w:p>
          <w:p w14:paraId="7EBD38F0" w14:textId="71536E7B" w:rsidR="005E3FD6" w:rsidRDefault="005E3FD6" w:rsidP="00D853FC">
            <w:pPr>
              <w:jc w:val="center"/>
              <w:rPr>
                <w:rFonts w:ascii="Palatino Linotype" w:hAnsi="Palatino Linotype" w:cs="Arial"/>
                <w:b/>
                <w:lang w:val="es-ES_tradnl"/>
              </w:rPr>
            </w:pPr>
          </w:p>
          <w:p w14:paraId="28C25EBE" w14:textId="385824AD" w:rsidR="005E3FD6" w:rsidRDefault="005E3FD6" w:rsidP="00D853FC">
            <w:pPr>
              <w:jc w:val="center"/>
              <w:rPr>
                <w:rFonts w:ascii="Palatino Linotype" w:hAnsi="Palatino Linotype" w:cs="Arial"/>
                <w:b/>
                <w:lang w:val="es-ES_tradnl"/>
              </w:rPr>
            </w:pPr>
          </w:p>
          <w:p w14:paraId="2883DA3D" w14:textId="7D24C3F7" w:rsidR="005E3FD6" w:rsidRDefault="005E3FD6" w:rsidP="00D853FC">
            <w:pPr>
              <w:jc w:val="center"/>
              <w:rPr>
                <w:rFonts w:ascii="Palatino Linotype" w:hAnsi="Palatino Linotype" w:cs="Arial"/>
                <w:b/>
                <w:lang w:val="es-ES_tradnl"/>
              </w:rPr>
            </w:pPr>
          </w:p>
          <w:p w14:paraId="067EC848" w14:textId="16BE4567" w:rsidR="005E3FD6" w:rsidRDefault="005E3FD6" w:rsidP="00D853FC">
            <w:pPr>
              <w:jc w:val="center"/>
              <w:rPr>
                <w:rFonts w:ascii="Palatino Linotype" w:hAnsi="Palatino Linotype" w:cs="Arial"/>
                <w:b/>
                <w:lang w:val="es-ES_tradnl"/>
              </w:rPr>
            </w:pPr>
          </w:p>
          <w:p w14:paraId="1C79353F" w14:textId="77777777" w:rsidR="005E3FD6" w:rsidRDefault="005E3FD6" w:rsidP="00D853FC">
            <w:pPr>
              <w:jc w:val="center"/>
              <w:rPr>
                <w:rFonts w:ascii="Palatino Linotype" w:hAnsi="Palatino Linotype" w:cs="Arial"/>
                <w:b/>
                <w:lang w:val="es-ES_tradnl"/>
              </w:rPr>
            </w:pPr>
          </w:p>
          <w:p w14:paraId="0DB1D607" w14:textId="77777777" w:rsidR="00302F15" w:rsidRDefault="00302F15" w:rsidP="00D853FC">
            <w:pPr>
              <w:jc w:val="center"/>
              <w:rPr>
                <w:rFonts w:ascii="Palatino Linotype" w:hAnsi="Palatino Linotype" w:cs="Arial"/>
                <w:b/>
                <w:lang w:val="es-ES_tradnl"/>
              </w:rPr>
            </w:pPr>
          </w:p>
          <w:p w14:paraId="213EBE1E" w14:textId="77777777" w:rsidR="00C7466A" w:rsidRPr="00842015" w:rsidRDefault="00C7466A" w:rsidP="00D853FC">
            <w:pPr>
              <w:jc w:val="center"/>
              <w:rPr>
                <w:rFonts w:ascii="Palatino Linotype" w:hAnsi="Palatino Linotype" w:cs="Arial"/>
                <w:b/>
                <w:lang w:val="es-ES_tradnl"/>
              </w:rPr>
            </w:pPr>
            <w:r w:rsidRPr="00842015">
              <w:rPr>
                <w:rFonts w:ascii="Palatino Linotype" w:hAnsi="Palatino Linotype" w:cs="Arial"/>
                <w:b/>
                <w:lang w:val="es-ES_tradnl"/>
              </w:rPr>
              <w:t>José Guadalupe Luna Hernández</w:t>
            </w:r>
          </w:p>
          <w:p w14:paraId="7F10373F" w14:textId="77777777" w:rsidR="00C7466A" w:rsidRPr="00842015" w:rsidRDefault="00C7466A" w:rsidP="00D853FC">
            <w:pPr>
              <w:jc w:val="center"/>
              <w:rPr>
                <w:rFonts w:ascii="Palatino Linotype" w:hAnsi="Palatino Linotype" w:cs="Arial"/>
                <w:lang w:val="es-ES_tradnl"/>
              </w:rPr>
            </w:pPr>
            <w:r w:rsidRPr="00842015">
              <w:rPr>
                <w:rFonts w:ascii="Palatino Linotype" w:hAnsi="Palatino Linotype" w:cs="Arial"/>
                <w:lang w:val="es-ES_tradnl"/>
              </w:rPr>
              <w:t>Comisionado</w:t>
            </w:r>
          </w:p>
          <w:p w14:paraId="2C246E7D" w14:textId="77777777" w:rsidR="00C7466A" w:rsidRPr="00842015" w:rsidRDefault="00C7466A" w:rsidP="00D853FC">
            <w:pPr>
              <w:jc w:val="center"/>
              <w:rPr>
                <w:rFonts w:ascii="Palatino Linotype" w:hAnsi="Palatino Linotype" w:cs="Arial"/>
                <w:b/>
                <w:lang w:val="es-ES_tradnl"/>
              </w:rPr>
            </w:pPr>
            <w:r w:rsidRPr="00842015">
              <w:rPr>
                <w:rFonts w:ascii="Palatino Linotype" w:hAnsi="Palatino Linotype" w:cs="Arial"/>
                <w:b/>
                <w:lang w:val="es-ES_tradnl"/>
              </w:rPr>
              <w:t>(RÚBRICA)</w:t>
            </w:r>
          </w:p>
        </w:tc>
      </w:tr>
      <w:tr w:rsidR="00C7466A" w:rsidRPr="00120510" w14:paraId="17A952FE" w14:textId="77777777" w:rsidTr="00D853FC">
        <w:trPr>
          <w:jc w:val="center"/>
        </w:trPr>
        <w:tc>
          <w:tcPr>
            <w:tcW w:w="5184" w:type="dxa"/>
          </w:tcPr>
          <w:p w14:paraId="7A6C74E0" w14:textId="049EA348" w:rsidR="00302F15" w:rsidRDefault="00302F15" w:rsidP="00D853FC">
            <w:pPr>
              <w:jc w:val="center"/>
              <w:rPr>
                <w:rFonts w:ascii="Palatino Linotype" w:hAnsi="Palatino Linotype" w:cs="Arial"/>
                <w:b/>
                <w:lang w:val="es-ES_tradnl"/>
              </w:rPr>
            </w:pPr>
          </w:p>
          <w:p w14:paraId="54EAAD37" w14:textId="27DF6F81" w:rsidR="005E3FD6" w:rsidRDefault="005E3FD6" w:rsidP="00D853FC">
            <w:pPr>
              <w:jc w:val="center"/>
              <w:rPr>
                <w:rFonts w:ascii="Palatino Linotype" w:hAnsi="Palatino Linotype" w:cs="Arial"/>
                <w:b/>
                <w:lang w:val="es-ES_tradnl"/>
              </w:rPr>
            </w:pPr>
          </w:p>
          <w:p w14:paraId="41C57A49" w14:textId="77777777" w:rsidR="005E3FD6" w:rsidRDefault="005E3FD6" w:rsidP="00D853FC">
            <w:pPr>
              <w:jc w:val="center"/>
              <w:rPr>
                <w:rFonts w:ascii="Palatino Linotype" w:hAnsi="Palatino Linotype" w:cs="Arial"/>
                <w:b/>
                <w:lang w:val="es-ES_tradnl"/>
              </w:rPr>
            </w:pPr>
          </w:p>
          <w:p w14:paraId="692F06A5" w14:textId="5137DBEF" w:rsidR="005E3FD6" w:rsidRDefault="005E3FD6" w:rsidP="00D853FC">
            <w:pPr>
              <w:jc w:val="center"/>
              <w:rPr>
                <w:rFonts w:ascii="Palatino Linotype" w:hAnsi="Palatino Linotype" w:cs="Arial"/>
                <w:b/>
                <w:lang w:val="es-ES_tradnl"/>
              </w:rPr>
            </w:pPr>
          </w:p>
          <w:p w14:paraId="66FD3E9B" w14:textId="77777777" w:rsidR="005E3FD6" w:rsidRDefault="005E3FD6" w:rsidP="00D853FC">
            <w:pPr>
              <w:jc w:val="center"/>
              <w:rPr>
                <w:rFonts w:ascii="Palatino Linotype" w:hAnsi="Palatino Linotype" w:cs="Arial"/>
                <w:b/>
                <w:lang w:val="es-ES_tradnl"/>
              </w:rPr>
            </w:pPr>
          </w:p>
          <w:p w14:paraId="2DCCA744" w14:textId="77777777" w:rsidR="00302F15" w:rsidRPr="00842015" w:rsidRDefault="00302F15" w:rsidP="00D853FC">
            <w:pPr>
              <w:jc w:val="center"/>
              <w:rPr>
                <w:rFonts w:ascii="Palatino Linotype" w:hAnsi="Palatino Linotype" w:cs="Arial"/>
                <w:b/>
                <w:lang w:val="es-ES_tradnl"/>
              </w:rPr>
            </w:pPr>
          </w:p>
          <w:p w14:paraId="5C801EAC" w14:textId="77777777" w:rsidR="00C7466A" w:rsidRPr="00842015" w:rsidRDefault="00C7466A" w:rsidP="00D853FC">
            <w:pPr>
              <w:jc w:val="center"/>
              <w:rPr>
                <w:rFonts w:ascii="Palatino Linotype" w:hAnsi="Palatino Linotype" w:cs="Arial"/>
                <w:b/>
                <w:lang w:val="es-ES_tradnl"/>
              </w:rPr>
            </w:pPr>
            <w:r w:rsidRPr="00842015">
              <w:rPr>
                <w:rFonts w:ascii="Palatino Linotype" w:hAnsi="Palatino Linotype" w:cs="Arial"/>
                <w:b/>
                <w:lang w:val="es-ES_tradnl"/>
              </w:rPr>
              <w:t>Javier Martínez Cruz</w:t>
            </w:r>
          </w:p>
          <w:p w14:paraId="3A258E57" w14:textId="77777777" w:rsidR="00C7466A" w:rsidRPr="00842015" w:rsidRDefault="00C7466A" w:rsidP="00D853FC">
            <w:pPr>
              <w:jc w:val="center"/>
              <w:rPr>
                <w:rFonts w:ascii="Palatino Linotype" w:hAnsi="Palatino Linotype" w:cs="Arial"/>
                <w:lang w:val="es-ES_tradnl"/>
              </w:rPr>
            </w:pPr>
            <w:r w:rsidRPr="00842015">
              <w:rPr>
                <w:rFonts w:ascii="Palatino Linotype" w:hAnsi="Palatino Linotype" w:cs="Arial"/>
                <w:lang w:val="es-ES_tradnl"/>
              </w:rPr>
              <w:t>Comisionado</w:t>
            </w:r>
          </w:p>
          <w:p w14:paraId="4DD281FC" w14:textId="77777777" w:rsidR="00C7466A" w:rsidRPr="00842015" w:rsidRDefault="00C7466A" w:rsidP="00D853FC">
            <w:pPr>
              <w:jc w:val="center"/>
              <w:rPr>
                <w:rFonts w:ascii="Palatino Linotype" w:hAnsi="Palatino Linotype" w:cs="Arial"/>
                <w:b/>
                <w:lang w:val="es-ES_tradnl"/>
              </w:rPr>
            </w:pPr>
            <w:r w:rsidRPr="00842015">
              <w:rPr>
                <w:rFonts w:ascii="Palatino Linotype" w:hAnsi="Palatino Linotype" w:cs="Arial"/>
                <w:b/>
                <w:lang w:val="es-ES_tradnl"/>
              </w:rPr>
              <w:t>(RÚBRICA)</w:t>
            </w:r>
          </w:p>
        </w:tc>
        <w:tc>
          <w:tcPr>
            <w:tcW w:w="5184" w:type="dxa"/>
          </w:tcPr>
          <w:p w14:paraId="048060F7" w14:textId="6FD71967" w:rsidR="00302F15" w:rsidRDefault="00302F15" w:rsidP="00D853FC">
            <w:pPr>
              <w:jc w:val="center"/>
              <w:rPr>
                <w:rFonts w:ascii="Palatino Linotype" w:hAnsi="Palatino Linotype" w:cs="Arial"/>
                <w:b/>
                <w:lang w:val="es-ES_tradnl"/>
              </w:rPr>
            </w:pPr>
          </w:p>
          <w:p w14:paraId="29F66B12" w14:textId="0FBA2F10" w:rsidR="005E3FD6" w:rsidRDefault="005E3FD6" w:rsidP="00D853FC">
            <w:pPr>
              <w:jc w:val="center"/>
              <w:rPr>
                <w:rFonts w:ascii="Palatino Linotype" w:hAnsi="Palatino Linotype" w:cs="Arial"/>
                <w:b/>
                <w:lang w:val="es-ES_tradnl"/>
              </w:rPr>
            </w:pPr>
          </w:p>
          <w:p w14:paraId="74AC38CC" w14:textId="095615D7" w:rsidR="005E3FD6" w:rsidRDefault="005E3FD6" w:rsidP="00D853FC">
            <w:pPr>
              <w:jc w:val="center"/>
              <w:rPr>
                <w:rFonts w:ascii="Palatino Linotype" w:hAnsi="Palatino Linotype" w:cs="Arial"/>
                <w:b/>
                <w:lang w:val="es-ES_tradnl"/>
              </w:rPr>
            </w:pPr>
          </w:p>
          <w:p w14:paraId="46908C5B" w14:textId="77777777" w:rsidR="005E3FD6" w:rsidRDefault="005E3FD6" w:rsidP="00D853FC">
            <w:pPr>
              <w:jc w:val="center"/>
              <w:rPr>
                <w:rFonts w:ascii="Palatino Linotype" w:hAnsi="Palatino Linotype" w:cs="Arial"/>
                <w:b/>
                <w:lang w:val="es-ES_tradnl"/>
              </w:rPr>
            </w:pPr>
          </w:p>
          <w:p w14:paraId="16CABBA5" w14:textId="77777777" w:rsidR="005E3FD6" w:rsidRDefault="005E3FD6" w:rsidP="00D853FC">
            <w:pPr>
              <w:jc w:val="center"/>
              <w:rPr>
                <w:rFonts w:ascii="Palatino Linotype" w:hAnsi="Palatino Linotype" w:cs="Arial"/>
                <w:b/>
                <w:lang w:val="es-ES_tradnl"/>
              </w:rPr>
            </w:pPr>
          </w:p>
          <w:p w14:paraId="331C61F1" w14:textId="77777777" w:rsidR="00C7466A" w:rsidRPr="00842015" w:rsidRDefault="00C7466A" w:rsidP="00D853FC">
            <w:pPr>
              <w:jc w:val="center"/>
              <w:rPr>
                <w:rFonts w:ascii="Palatino Linotype" w:hAnsi="Palatino Linotype" w:cs="Arial"/>
                <w:b/>
                <w:lang w:val="es-ES_tradnl"/>
              </w:rPr>
            </w:pPr>
          </w:p>
          <w:p w14:paraId="62E63AD5" w14:textId="77777777" w:rsidR="00C7466A" w:rsidRPr="00842015" w:rsidRDefault="00C7466A" w:rsidP="00D853FC">
            <w:pPr>
              <w:jc w:val="center"/>
              <w:rPr>
                <w:rFonts w:ascii="Palatino Linotype" w:hAnsi="Palatino Linotype" w:cs="Arial"/>
                <w:b/>
                <w:lang w:val="es-ES_tradnl"/>
              </w:rPr>
            </w:pPr>
            <w:r w:rsidRPr="00842015">
              <w:rPr>
                <w:rFonts w:ascii="Palatino Linotype" w:hAnsi="Palatino Linotype" w:cs="Arial"/>
                <w:b/>
                <w:lang w:val="es-ES_tradnl"/>
              </w:rPr>
              <w:t>Luis Gustavo Parra Noriega</w:t>
            </w:r>
          </w:p>
          <w:p w14:paraId="356BE6E1" w14:textId="77777777" w:rsidR="00C7466A" w:rsidRPr="00842015" w:rsidRDefault="00C7466A" w:rsidP="00D853FC">
            <w:pPr>
              <w:jc w:val="center"/>
              <w:rPr>
                <w:rFonts w:ascii="Palatino Linotype" w:hAnsi="Palatino Linotype" w:cs="Arial"/>
                <w:lang w:val="es-ES_tradnl"/>
              </w:rPr>
            </w:pPr>
            <w:r w:rsidRPr="00842015">
              <w:rPr>
                <w:rFonts w:ascii="Palatino Linotype" w:hAnsi="Palatino Linotype" w:cs="Arial"/>
                <w:lang w:val="es-ES_tradnl"/>
              </w:rPr>
              <w:t>Comisionado</w:t>
            </w:r>
          </w:p>
          <w:p w14:paraId="078515FE" w14:textId="77777777" w:rsidR="00C7466A" w:rsidRPr="00842015" w:rsidRDefault="00C7466A" w:rsidP="00D853FC">
            <w:pPr>
              <w:jc w:val="center"/>
              <w:rPr>
                <w:rFonts w:ascii="Palatino Linotype" w:hAnsi="Palatino Linotype" w:cs="Arial"/>
                <w:b/>
                <w:lang w:val="es-ES_tradnl"/>
              </w:rPr>
            </w:pPr>
            <w:r w:rsidRPr="00842015">
              <w:rPr>
                <w:rFonts w:ascii="Palatino Linotype" w:hAnsi="Palatino Linotype" w:cs="Arial"/>
                <w:b/>
                <w:lang w:val="es-ES_tradnl"/>
              </w:rPr>
              <w:t>(RÚBRICA)</w:t>
            </w:r>
          </w:p>
        </w:tc>
      </w:tr>
      <w:tr w:rsidR="00C7466A" w:rsidRPr="00120510" w14:paraId="336C7A41" w14:textId="77777777" w:rsidTr="00D853FC">
        <w:trPr>
          <w:jc w:val="center"/>
        </w:trPr>
        <w:tc>
          <w:tcPr>
            <w:tcW w:w="10368" w:type="dxa"/>
            <w:gridSpan w:val="2"/>
          </w:tcPr>
          <w:p w14:paraId="1384D3E5" w14:textId="77777777" w:rsidR="00302F15" w:rsidRDefault="00302F15" w:rsidP="00D853FC">
            <w:pPr>
              <w:jc w:val="center"/>
              <w:rPr>
                <w:rFonts w:ascii="Palatino Linotype" w:hAnsi="Palatino Linotype" w:cs="Arial"/>
                <w:b/>
                <w:lang w:val="es-ES_tradnl"/>
              </w:rPr>
            </w:pPr>
          </w:p>
          <w:p w14:paraId="1FCBF34C" w14:textId="39BE7C05" w:rsidR="00C7466A" w:rsidRDefault="00C7466A" w:rsidP="00D853FC">
            <w:pPr>
              <w:jc w:val="center"/>
              <w:rPr>
                <w:rFonts w:ascii="Palatino Linotype" w:hAnsi="Palatino Linotype" w:cs="Arial"/>
                <w:b/>
                <w:lang w:val="es-ES_tradnl"/>
              </w:rPr>
            </w:pPr>
          </w:p>
          <w:p w14:paraId="5BA896F8" w14:textId="7AC9BF06" w:rsidR="005E3FD6" w:rsidRDefault="005E3FD6" w:rsidP="00D853FC">
            <w:pPr>
              <w:jc w:val="center"/>
              <w:rPr>
                <w:rFonts w:ascii="Palatino Linotype" w:hAnsi="Palatino Linotype" w:cs="Arial"/>
                <w:b/>
                <w:lang w:val="es-ES_tradnl"/>
              </w:rPr>
            </w:pPr>
          </w:p>
          <w:p w14:paraId="28B24D94" w14:textId="7B6F20BC" w:rsidR="005E3FD6" w:rsidRDefault="005E3FD6" w:rsidP="00D853FC">
            <w:pPr>
              <w:jc w:val="center"/>
              <w:rPr>
                <w:rFonts w:ascii="Palatino Linotype" w:hAnsi="Palatino Linotype" w:cs="Arial"/>
                <w:b/>
                <w:lang w:val="es-ES_tradnl"/>
              </w:rPr>
            </w:pPr>
          </w:p>
          <w:p w14:paraId="7147B977" w14:textId="77777777" w:rsidR="005E3FD6" w:rsidRDefault="005E3FD6" w:rsidP="00D853FC">
            <w:pPr>
              <w:jc w:val="center"/>
              <w:rPr>
                <w:rFonts w:ascii="Palatino Linotype" w:hAnsi="Palatino Linotype" w:cs="Arial"/>
                <w:b/>
                <w:lang w:val="es-ES_tradnl"/>
              </w:rPr>
            </w:pPr>
          </w:p>
          <w:p w14:paraId="48C483BC" w14:textId="77777777" w:rsidR="005E3FD6" w:rsidRDefault="005E3FD6" w:rsidP="00D853FC">
            <w:pPr>
              <w:jc w:val="center"/>
              <w:rPr>
                <w:rFonts w:ascii="Palatino Linotype" w:hAnsi="Palatino Linotype" w:cs="Arial"/>
                <w:b/>
                <w:lang w:val="es-ES_tradnl"/>
              </w:rPr>
            </w:pPr>
          </w:p>
          <w:p w14:paraId="6E416CFE" w14:textId="77777777" w:rsidR="00C7466A" w:rsidRPr="00842015" w:rsidRDefault="00C7466A" w:rsidP="00D853FC">
            <w:pPr>
              <w:jc w:val="center"/>
              <w:rPr>
                <w:rFonts w:ascii="Palatino Linotype" w:hAnsi="Palatino Linotype" w:cs="Arial"/>
                <w:b/>
                <w:lang w:val="es-ES_tradnl"/>
              </w:rPr>
            </w:pPr>
            <w:r w:rsidRPr="00842015">
              <w:rPr>
                <w:rFonts w:ascii="Palatino Linotype" w:hAnsi="Palatino Linotype" w:cs="Arial"/>
                <w:b/>
                <w:lang w:val="es-ES_tradnl"/>
              </w:rPr>
              <w:t>Alexis Tapia Ramírez</w:t>
            </w:r>
          </w:p>
          <w:p w14:paraId="5EFF49ED" w14:textId="77777777" w:rsidR="00C7466A" w:rsidRPr="00842015" w:rsidRDefault="00C7466A" w:rsidP="00D853FC">
            <w:pPr>
              <w:jc w:val="center"/>
              <w:rPr>
                <w:rFonts w:ascii="Palatino Linotype" w:hAnsi="Palatino Linotype" w:cs="Arial"/>
                <w:lang w:val="es-ES_tradnl"/>
              </w:rPr>
            </w:pPr>
            <w:r w:rsidRPr="00842015">
              <w:rPr>
                <w:rFonts w:ascii="Palatino Linotype" w:hAnsi="Palatino Linotype" w:cs="Arial"/>
                <w:lang w:val="es-ES_tradnl"/>
              </w:rPr>
              <w:t>Secretario Técnico del Pleno</w:t>
            </w:r>
          </w:p>
          <w:p w14:paraId="02C3FA78" w14:textId="77777777" w:rsidR="00C7466A" w:rsidRPr="00842015" w:rsidRDefault="00C7466A" w:rsidP="00D853FC">
            <w:pPr>
              <w:jc w:val="center"/>
              <w:rPr>
                <w:rFonts w:ascii="Palatino Linotype" w:hAnsi="Palatino Linotype" w:cs="Arial"/>
                <w:lang w:val="es-ES_tradnl"/>
              </w:rPr>
            </w:pPr>
            <w:r w:rsidRPr="00842015">
              <w:rPr>
                <w:rFonts w:ascii="Palatino Linotype" w:hAnsi="Palatino Linotype" w:cs="Arial"/>
                <w:b/>
                <w:lang w:val="es-ES_tradnl"/>
              </w:rPr>
              <w:t>(RÚBRICA)</w:t>
            </w:r>
          </w:p>
        </w:tc>
      </w:tr>
    </w:tbl>
    <w:p w14:paraId="36A9CFBC" w14:textId="77777777" w:rsidR="005E3FD6" w:rsidRDefault="005E3FD6" w:rsidP="00C7466A">
      <w:pPr>
        <w:ind w:right="49"/>
        <w:jc w:val="both"/>
        <w:rPr>
          <w:rFonts w:ascii="Palatino Linotype" w:hAnsi="Palatino Linotype"/>
          <w:sz w:val="20"/>
          <w:lang w:val="es-ES_tradnl"/>
        </w:rPr>
      </w:pPr>
    </w:p>
    <w:p w14:paraId="0EB6FC7A" w14:textId="77777777" w:rsidR="005E3FD6" w:rsidRDefault="005E3FD6" w:rsidP="00C7466A">
      <w:pPr>
        <w:ind w:right="49"/>
        <w:jc w:val="both"/>
        <w:rPr>
          <w:rFonts w:ascii="Palatino Linotype" w:hAnsi="Palatino Linotype"/>
          <w:sz w:val="20"/>
          <w:lang w:val="es-ES_tradnl"/>
        </w:rPr>
      </w:pPr>
    </w:p>
    <w:p w14:paraId="0F281C93" w14:textId="29A3770A" w:rsidR="005E3FD6" w:rsidRDefault="005E3FD6" w:rsidP="00C7466A">
      <w:pPr>
        <w:ind w:right="49"/>
        <w:jc w:val="both"/>
        <w:rPr>
          <w:rFonts w:ascii="Palatino Linotype" w:hAnsi="Palatino Linotype"/>
          <w:sz w:val="20"/>
          <w:lang w:val="es-ES_tradnl"/>
        </w:rPr>
      </w:pPr>
    </w:p>
    <w:p w14:paraId="7F1A8F86" w14:textId="05557A33" w:rsidR="005E3FD6" w:rsidRDefault="005E3FD6" w:rsidP="00C7466A">
      <w:pPr>
        <w:ind w:right="49"/>
        <w:jc w:val="both"/>
        <w:rPr>
          <w:rFonts w:ascii="Palatino Linotype" w:hAnsi="Palatino Linotype"/>
          <w:sz w:val="20"/>
          <w:lang w:val="es-ES_tradnl"/>
        </w:rPr>
      </w:pPr>
    </w:p>
    <w:p w14:paraId="3B3D995F" w14:textId="316DED4A" w:rsidR="005E3FD6" w:rsidRDefault="005E3FD6" w:rsidP="00C7466A">
      <w:pPr>
        <w:ind w:right="49"/>
        <w:jc w:val="both"/>
        <w:rPr>
          <w:rFonts w:ascii="Palatino Linotype" w:hAnsi="Palatino Linotype"/>
          <w:sz w:val="20"/>
          <w:lang w:val="es-ES_tradnl"/>
        </w:rPr>
      </w:pPr>
    </w:p>
    <w:p w14:paraId="61350839" w14:textId="0660125F" w:rsidR="005E3FD6" w:rsidRDefault="005E3FD6" w:rsidP="00C7466A">
      <w:pPr>
        <w:ind w:right="49"/>
        <w:jc w:val="both"/>
        <w:rPr>
          <w:rFonts w:ascii="Palatino Linotype" w:hAnsi="Palatino Linotype"/>
          <w:sz w:val="20"/>
          <w:lang w:val="es-ES_tradnl"/>
        </w:rPr>
      </w:pPr>
    </w:p>
    <w:p w14:paraId="2EAD83BB" w14:textId="77777777" w:rsidR="005E3FD6" w:rsidRDefault="005E3FD6" w:rsidP="00C7466A">
      <w:pPr>
        <w:ind w:right="49"/>
        <w:jc w:val="both"/>
        <w:rPr>
          <w:rFonts w:ascii="Palatino Linotype" w:hAnsi="Palatino Linotype"/>
          <w:sz w:val="20"/>
          <w:lang w:val="es-ES_tradnl"/>
        </w:rPr>
      </w:pPr>
    </w:p>
    <w:p w14:paraId="75689F03" w14:textId="77777777" w:rsidR="005E3FD6" w:rsidRDefault="005E3FD6" w:rsidP="00C7466A">
      <w:pPr>
        <w:ind w:right="49"/>
        <w:jc w:val="both"/>
        <w:rPr>
          <w:rFonts w:ascii="Palatino Linotype" w:hAnsi="Palatino Linotype"/>
          <w:sz w:val="20"/>
          <w:lang w:val="es-ES_tradnl"/>
        </w:rPr>
      </w:pPr>
    </w:p>
    <w:p w14:paraId="2D49C6CC" w14:textId="3A088F27" w:rsidR="00C7466A" w:rsidRPr="004A0F21" w:rsidRDefault="00C7466A" w:rsidP="00C7466A">
      <w:pPr>
        <w:ind w:right="49"/>
        <w:jc w:val="both"/>
        <w:rPr>
          <w:rFonts w:ascii="Palatino Linotype" w:hAnsi="Palatino Linotype"/>
          <w:sz w:val="20"/>
          <w:lang w:val="es-ES_tradnl"/>
        </w:rPr>
      </w:pPr>
      <w:r w:rsidRPr="004A0F21">
        <w:rPr>
          <w:rFonts w:ascii="Palatino Linotype" w:hAnsi="Palatino Linotype"/>
          <w:sz w:val="20"/>
          <w:lang w:val="es-ES_tradnl"/>
        </w:rPr>
        <w:t>Esta hoja corresponde a la resolución de</w:t>
      </w:r>
      <w:r>
        <w:rPr>
          <w:rFonts w:ascii="Palatino Linotype" w:hAnsi="Palatino Linotype"/>
          <w:sz w:val="20"/>
          <w:lang w:val="es-ES_tradnl"/>
        </w:rPr>
        <w:t>l</w:t>
      </w:r>
      <w:r w:rsidRPr="004A0F21">
        <w:rPr>
          <w:rFonts w:ascii="Palatino Linotype" w:hAnsi="Palatino Linotype"/>
          <w:sz w:val="20"/>
          <w:lang w:val="es-ES_tradnl"/>
        </w:rPr>
        <w:t xml:space="preserve"> </w:t>
      </w:r>
      <w:r w:rsidR="005E3FD6">
        <w:rPr>
          <w:rFonts w:ascii="Palatino Linotype" w:hAnsi="Palatino Linotype"/>
          <w:sz w:val="20"/>
          <w:lang w:val="es-ES_tradnl"/>
        </w:rPr>
        <w:t>treinta</w:t>
      </w:r>
      <w:r w:rsidRPr="004A0F21">
        <w:rPr>
          <w:rFonts w:ascii="Palatino Linotype" w:hAnsi="Palatino Linotype"/>
          <w:sz w:val="20"/>
          <w:lang w:val="es-ES_tradnl"/>
        </w:rPr>
        <w:t xml:space="preserve"> de </w:t>
      </w:r>
      <w:r w:rsidR="00302F15">
        <w:rPr>
          <w:rFonts w:ascii="Palatino Linotype" w:hAnsi="Palatino Linotype"/>
          <w:sz w:val="20"/>
          <w:lang w:val="es-ES_tradnl"/>
        </w:rPr>
        <w:t>septiembre</w:t>
      </w:r>
      <w:r w:rsidRPr="004A0F21">
        <w:rPr>
          <w:rFonts w:ascii="Palatino Linotype" w:hAnsi="Palatino Linotype"/>
          <w:sz w:val="20"/>
          <w:lang w:val="es-ES_tradnl"/>
        </w:rPr>
        <w:t xml:space="preserve"> de dos mil </w:t>
      </w:r>
      <w:r>
        <w:rPr>
          <w:rFonts w:ascii="Palatino Linotype" w:hAnsi="Palatino Linotype"/>
          <w:sz w:val="20"/>
          <w:lang w:val="es-ES_tradnl"/>
        </w:rPr>
        <w:t>veinte</w:t>
      </w:r>
      <w:r w:rsidRPr="004A0F21">
        <w:rPr>
          <w:rFonts w:ascii="Palatino Linotype" w:hAnsi="Palatino Linotype"/>
          <w:sz w:val="20"/>
          <w:lang w:val="es-ES_tradnl"/>
        </w:rPr>
        <w:t xml:space="preserve">, emitida en </w:t>
      </w:r>
      <w:r w:rsidR="000F3F0D">
        <w:rPr>
          <w:rFonts w:ascii="Palatino Linotype" w:hAnsi="Palatino Linotype"/>
          <w:sz w:val="20"/>
          <w:lang w:val="es-ES_tradnl"/>
        </w:rPr>
        <w:t>el</w:t>
      </w:r>
      <w:r w:rsidRPr="004A0F21">
        <w:rPr>
          <w:rFonts w:ascii="Palatino Linotype" w:hAnsi="Palatino Linotype"/>
          <w:sz w:val="20"/>
          <w:lang w:val="es-ES_tradnl"/>
        </w:rPr>
        <w:t xml:space="preserve"> recurso de revisión </w:t>
      </w:r>
      <w:r w:rsidR="00995592">
        <w:rPr>
          <w:rFonts w:ascii="Palatino Linotype" w:hAnsi="Palatino Linotype"/>
          <w:sz w:val="20"/>
          <w:lang w:val="es-ES_tradnl"/>
        </w:rPr>
        <w:t>20</w:t>
      </w:r>
      <w:r w:rsidR="005A3526">
        <w:rPr>
          <w:rFonts w:ascii="Palatino Linotype" w:hAnsi="Palatino Linotype"/>
          <w:sz w:val="20"/>
          <w:lang w:val="es-ES_tradnl"/>
        </w:rPr>
        <w:t>0</w:t>
      </w:r>
      <w:r>
        <w:rPr>
          <w:rFonts w:ascii="Palatino Linotype" w:hAnsi="Palatino Linotype"/>
          <w:sz w:val="20"/>
          <w:lang w:val="es-ES_tradnl"/>
        </w:rPr>
        <w:t>7/INFOEM/IP/RR/20</w:t>
      </w:r>
      <w:r w:rsidR="000F3F0D">
        <w:rPr>
          <w:rFonts w:ascii="Palatino Linotype" w:hAnsi="Palatino Linotype"/>
          <w:sz w:val="20"/>
          <w:lang w:val="es-ES_tradnl"/>
        </w:rPr>
        <w:t>20</w:t>
      </w:r>
      <w:r w:rsidRPr="004A0F21">
        <w:rPr>
          <w:rFonts w:ascii="Palatino Linotype" w:hAnsi="Palatino Linotype"/>
          <w:sz w:val="20"/>
          <w:lang w:val="es-ES_tradnl"/>
        </w:rPr>
        <w:t>.</w:t>
      </w:r>
    </w:p>
    <w:p w14:paraId="568434C7" w14:textId="108E98DA" w:rsidR="00C34EFF" w:rsidRPr="00C34EFF" w:rsidRDefault="00C7466A" w:rsidP="000F3F0D">
      <w:pPr>
        <w:ind w:right="49"/>
        <w:jc w:val="both"/>
      </w:pPr>
      <w:r>
        <w:rPr>
          <w:rFonts w:ascii="Palatino Linotype" w:hAnsi="Palatino Linotype"/>
          <w:sz w:val="20"/>
          <w:szCs w:val="20"/>
          <w:lang w:val="es-ES_tradnl"/>
        </w:rPr>
        <w:t>YSM</w:t>
      </w:r>
      <w:r w:rsidR="000F3F0D">
        <w:rPr>
          <w:rFonts w:ascii="Palatino Linotype" w:hAnsi="Palatino Linotype"/>
          <w:sz w:val="20"/>
          <w:szCs w:val="20"/>
          <w:lang w:val="es-ES_tradnl"/>
        </w:rPr>
        <w:t>/LAGO</w:t>
      </w:r>
    </w:p>
    <w:sectPr w:rsidR="00C34EFF" w:rsidRPr="00C34EFF" w:rsidSect="006957B1">
      <w:headerReference w:type="even" r:id="rId15"/>
      <w:headerReference w:type="default" r:id="rId16"/>
      <w:footerReference w:type="default" r:id="rId17"/>
      <w:headerReference w:type="first" r:id="rId18"/>
      <w:footerReference w:type="first" r:id="rId1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949E00" w14:textId="77777777" w:rsidR="009C237F" w:rsidRDefault="009C237F" w:rsidP="00C80F8C">
      <w:r>
        <w:separator/>
      </w:r>
    </w:p>
  </w:endnote>
  <w:endnote w:type="continuationSeparator" w:id="0">
    <w:p w14:paraId="238CD902" w14:textId="77777777" w:rsidR="009C237F" w:rsidRDefault="009C237F"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10FB85A8" w:rsidR="00E06181" w:rsidRPr="0010196A" w:rsidRDefault="00E06181"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46050D">
      <w:rPr>
        <w:rFonts w:ascii="Palatino Linotype" w:hAnsi="Palatino Linotype" w:cs="Arial"/>
        <w:bCs/>
        <w:noProof/>
        <w:sz w:val="22"/>
        <w:szCs w:val="22"/>
      </w:rPr>
      <w:t>34</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46050D">
      <w:rPr>
        <w:rFonts w:ascii="Palatino Linotype" w:hAnsi="Palatino Linotype" w:cs="Arial"/>
        <w:bCs/>
        <w:noProof/>
        <w:sz w:val="22"/>
        <w:szCs w:val="22"/>
      </w:rPr>
      <w:t>34</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163807F2" w:rsidR="00E06181" w:rsidRPr="0010196A" w:rsidRDefault="00E06181"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46050D">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46050D">
      <w:rPr>
        <w:rFonts w:ascii="Palatino Linotype" w:hAnsi="Palatino Linotype" w:cs="Arial"/>
        <w:bCs/>
        <w:noProof/>
        <w:sz w:val="22"/>
        <w:szCs w:val="22"/>
      </w:rPr>
      <w:t>34</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FD84AE" w14:textId="77777777" w:rsidR="009C237F" w:rsidRDefault="009C237F" w:rsidP="00C80F8C">
      <w:r>
        <w:separator/>
      </w:r>
    </w:p>
  </w:footnote>
  <w:footnote w:type="continuationSeparator" w:id="0">
    <w:p w14:paraId="69B5B54B" w14:textId="77777777" w:rsidR="009C237F" w:rsidRDefault="009C237F"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E06181" w:rsidRDefault="0046050D">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E06181" w:rsidRPr="0010196A" w:rsidRDefault="0046050D"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250" w:type="dxa"/>
      <w:tblInd w:w="-142" w:type="dxa"/>
      <w:tblLayout w:type="fixed"/>
      <w:tblLook w:val="04A0" w:firstRow="1" w:lastRow="0" w:firstColumn="1" w:lastColumn="0" w:noHBand="0" w:noVBand="1"/>
    </w:tblPr>
    <w:tblGrid>
      <w:gridCol w:w="2977"/>
      <w:gridCol w:w="2551"/>
      <w:gridCol w:w="3722"/>
    </w:tblGrid>
    <w:tr w:rsidR="00E06181" w:rsidRPr="008F2CCC" w14:paraId="1F097D8A" w14:textId="77777777" w:rsidTr="0089379A">
      <w:tc>
        <w:tcPr>
          <w:tcW w:w="2977" w:type="dxa"/>
          <w:vMerge w:val="restart"/>
        </w:tcPr>
        <w:p w14:paraId="1F780A0C" w14:textId="1EFF25F4" w:rsidR="00E06181" w:rsidRPr="008F2CCC" w:rsidRDefault="00E06181"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E06181" w:rsidRPr="00664658" w:rsidRDefault="00E06181"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3ECA65EF" w:rsidR="00E06181" w:rsidRPr="00664658" w:rsidRDefault="00995592" w:rsidP="00704F14">
          <w:pPr>
            <w:jc w:val="both"/>
            <w:rPr>
              <w:rFonts w:ascii="Palatino Linotype" w:hAnsi="Palatino Linotype"/>
              <w:b/>
              <w:sz w:val="22"/>
              <w:szCs w:val="22"/>
              <w:lang w:val="es-ES_tradnl"/>
            </w:rPr>
          </w:pPr>
          <w:r>
            <w:rPr>
              <w:rFonts w:ascii="Palatino Linotype" w:hAnsi="Palatino Linotype"/>
              <w:b/>
              <w:sz w:val="22"/>
              <w:szCs w:val="22"/>
              <w:lang w:val="es-ES_tradnl"/>
            </w:rPr>
            <w:t>200</w:t>
          </w:r>
          <w:r w:rsidR="00E06181">
            <w:rPr>
              <w:rFonts w:ascii="Palatino Linotype" w:hAnsi="Palatino Linotype"/>
              <w:b/>
              <w:sz w:val="22"/>
              <w:szCs w:val="22"/>
              <w:lang w:val="es-ES_tradnl"/>
            </w:rPr>
            <w:t>7</w:t>
          </w:r>
          <w:r w:rsidR="00E06181" w:rsidRPr="00E6045D">
            <w:rPr>
              <w:rFonts w:ascii="Palatino Linotype" w:hAnsi="Palatino Linotype"/>
              <w:b/>
              <w:sz w:val="22"/>
              <w:szCs w:val="22"/>
              <w:lang w:val="es-ES_tradnl"/>
            </w:rPr>
            <w:t>/INFOEM/IP/RR/20</w:t>
          </w:r>
          <w:r w:rsidR="00E06181">
            <w:rPr>
              <w:rFonts w:ascii="Palatino Linotype" w:hAnsi="Palatino Linotype"/>
              <w:b/>
              <w:sz w:val="22"/>
              <w:szCs w:val="22"/>
              <w:lang w:val="es-ES_tradnl"/>
            </w:rPr>
            <w:t>20</w:t>
          </w:r>
        </w:p>
      </w:tc>
    </w:tr>
    <w:tr w:rsidR="00E06181" w:rsidRPr="008F2CCC" w14:paraId="049677A3" w14:textId="77777777" w:rsidTr="0089379A">
      <w:tc>
        <w:tcPr>
          <w:tcW w:w="2977" w:type="dxa"/>
          <w:vMerge/>
        </w:tcPr>
        <w:p w14:paraId="4A21EAC1" w14:textId="5C1F145E" w:rsidR="00E06181" w:rsidRPr="008F2CCC" w:rsidRDefault="00E06181" w:rsidP="00D41D47">
          <w:pPr>
            <w:rPr>
              <w:rFonts w:ascii="Palatino Linotype" w:hAnsi="Palatino Linotype"/>
              <w:b/>
              <w:sz w:val="22"/>
              <w:szCs w:val="22"/>
              <w:lang w:val="es-ES_tradnl"/>
            </w:rPr>
          </w:pPr>
        </w:p>
      </w:tc>
      <w:tc>
        <w:tcPr>
          <w:tcW w:w="2551" w:type="dxa"/>
          <w:shd w:val="clear" w:color="auto" w:fill="auto"/>
        </w:tcPr>
        <w:p w14:paraId="1237BCDE" w14:textId="77777777" w:rsidR="00E06181" w:rsidRPr="00664658" w:rsidRDefault="00E06181"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26D3FD1F" w:rsidR="00E06181" w:rsidRPr="00D41D47" w:rsidRDefault="00995592" w:rsidP="00957D35">
          <w:pPr>
            <w:jc w:val="both"/>
            <w:rPr>
              <w:rFonts w:ascii="Palatino Linotype" w:hAnsi="Palatino Linotype"/>
              <w:b/>
              <w:sz w:val="22"/>
              <w:szCs w:val="22"/>
              <w:lang w:val="es-ES_tradnl"/>
            </w:rPr>
          </w:pPr>
          <w:r w:rsidRPr="00F4417B">
            <w:rPr>
              <w:rFonts w:ascii="Palatino Linotype" w:hAnsi="Palatino Linotype"/>
              <w:b/>
              <w:sz w:val="22"/>
              <w:szCs w:val="22"/>
            </w:rPr>
            <w:t>Ayuntamiento de Chapa de Mota</w:t>
          </w:r>
        </w:p>
      </w:tc>
    </w:tr>
    <w:tr w:rsidR="00E06181" w:rsidRPr="008F2CCC" w14:paraId="72CD087D" w14:textId="77777777" w:rsidTr="0089379A">
      <w:trPr>
        <w:trHeight w:val="228"/>
      </w:trPr>
      <w:tc>
        <w:tcPr>
          <w:tcW w:w="2977" w:type="dxa"/>
          <w:vMerge/>
        </w:tcPr>
        <w:p w14:paraId="1B78656F" w14:textId="01E6F6F6" w:rsidR="00E06181" w:rsidRPr="008F2CCC" w:rsidRDefault="00E06181" w:rsidP="00070856">
          <w:pPr>
            <w:rPr>
              <w:rFonts w:ascii="Palatino Linotype" w:hAnsi="Palatino Linotype"/>
              <w:b/>
              <w:sz w:val="22"/>
              <w:szCs w:val="22"/>
              <w:lang w:val="es-ES_tradnl"/>
            </w:rPr>
          </w:pPr>
        </w:p>
      </w:tc>
      <w:tc>
        <w:tcPr>
          <w:tcW w:w="2551" w:type="dxa"/>
          <w:shd w:val="clear" w:color="auto" w:fill="auto"/>
        </w:tcPr>
        <w:p w14:paraId="74D81628" w14:textId="77777777" w:rsidR="00E06181" w:rsidRPr="00664658" w:rsidRDefault="00E06181"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E06181" w:rsidRPr="00664658" w:rsidRDefault="00E06181"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E06181" w:rsidRPr="0010196A" w:rsidRDefault="00E06181"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E06181" w:rsidRPr="0010196A" w:rsidRDefault="0046050D">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E06181" w:rsidRPr="008F2CCC" w14:paraId="6ABABA57" w14:textId="77777777" w:rsidTr="0089379A">
      <w:tc>
        <w:tcPr>
          <w:tcW w:w="4253" w:type="dxa"/>
          <w:vMerge w:val="restart"/>
          <w:shd w:val="clear" w:color="auto" w:fill="auto"/>
        </w:tcPr>
        <w:p w14:paraId="6AA376CC" w14:textId="1234161B" w:rsidR="00E06181" w:rsidRPr="008F2CCC" w:rsidRDefault="00E06181"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E06181" w:rsidRPr="008F2CCC" w:rsidRDefault="00E06181"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1EA5DC7B" w:rsidR="00E06181" w:rsidRPr="008F2CCC" w:rsidRDefault="00E06181" w:rsidP="00704F14">
          <w:pPr>
            <w:jc w:val="both"/>
            <w:rPr>
              <w:rFonts w:ascii="Palatino Linotype" w:hAnsi="Palatino Linotype"/>
              <w:b/>
              <w:sz w:val="22"/>
              <w:szCs w:val="22"/>
              <w:lang w:val="es-ES_tradnl"/>
            </w:rPr>
          </w:pPr>
          <w:r>
            <w:rPr>
              <w:rFonts w:ascii="Palatino Linotype" w:hAnsi="Palatino Linotype"/>
              <w:b/>
              <w:sz w:val="22"/>
              <w:szCs w:val="22"/>
              <w:lang w:val="es-ES_tradnl"/>
            </w:rPr>
            <w:t>2007/INFOEM/IP/RR/2020</w:t>
          </w:r>
        </w:p>
      </w:tc>
    </w:tr>
    <w:tr w:rsidR="00E06181" w:rsidRPr="008F2CCC" w14:paraId="3B45FB53" w14:textId="77777777" w:rsidTr="0089379A">
      <w:tc>
        <w:tcPr>
          <w:tcW w:w="4253" w:type="dxa"/>
          <w:vMerge/>
          <w:shd w:val="clear" w:color="auto" w:fill="auto"/>
        </w:tcPr>
        <w:p w14:paraId="188B82EF" w14:textId="77777777" w:rsidR="00E06181" w:rsidRPr="008F2CCC" w:rsidRDefault="00E06181" w:rsidP="00A2780F">
          <w:pPr>
            <w:rPr>
              <w:rFonts w:ascii="Palatino Linotype" w:hAnsi="Palatino Linotype"/>
              <w:b/>
              <w:sz w:val="22"/>
              <w:szCs w:val="22"/>
              <w:lang w:val="es-ES_tradnl"/>
            </w:rPr>
          </w:pPr>
        </w:p>
      </w:tc>
      <w:tc>
        <w:tcPr>
          <w:tcW w:w="2552" w:type="dxa"/>
          <w:shd w:val="clear" w:color="auto" w:fill="auto"/>
        </w:tcPr>
        <w:p w14:paraId="3B2AD0CF" w14:textId="77777777" w:rsidR="00E06181" w:rsidRPr="008F2CCC" w:rsidRDefault="00E06181"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69218309" w:rsidR="00E06181" w:rsidRPr="008F2CCC" w:rsidRDefault="00655656" w:rsidP="00F4417B">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w:t>
          </w:r>
          <w:proofErr w:type="spellEnd"/>
          <w:r w:rsidR="00E06181" w:rsidRPr="00F4417B">
            <w:rPr>
              <w:rFonts w:ascii="Palatino Linotype" w:hAnsi="Palatino Linotype"/>
              <w:b/>
              <w:sz w:val="22"/>
              <w:szCs w:val="22"/>
              <w:lang w:val="es-ES_tradnl"/>
            </w:rPr>
            <w:t xml:space="preserve"> </w:t>
          </w:r>
          <w:r>
            <w:rPr>
              <w:rFonts w:ascii="Palatino Linotype" w:hAnsi="Palatino Linotype"/>
              <w:b/>
              <w:sz w:val="22"/>
              <w:szCs w:val="22"/>
              <w:lang w:val="es-ES_tradnl"/>
            </w:rPr>
            <w:t>x</w:t>
          </w:r>
          <w:r w:rsidR="00E06181" w:rsidRPr="00F4417B">
            <w:rPr>
              <w:rFonts w:ascii="Palatino Linotype" w:hAnsi="Palatino Linotype"/>
              <w:b/>
              <w:sz w:val="22"/>
              <w:szCs w:val="22"/>
              <w:lang w:val="es-ES_tradnl"/>
            </w:rPr>
            <w:t>/</w:t>
          </w:r>
          <w:r>
            <w:rPr>
              <w:rFonts w:ascii="Palatino Linotype" w:hAnsi="Palatino Linotype"/>
              <w:b/>
              <w:sz w:val="22"/>
              <w:szCs w:val="22"/>
              <w:lang w:val="es-ES_tradnl"/>
            </w:rPr>
            <w:t>x</w:t>
          </w:r>
          <w:r w:rsidR="00E06181" w:rsidRPr="00F4417B">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w:t>
          </w:r>
          <w:proofErr w:type="spellEnd"/>
          <w:r w:rsidR="00E06181" w:rsidRPr="00F4417B">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w:t>
          </w:r>
          <w:proofErr w:type="spellEnd"/>
          <w:r w:rsidR="00E06181" w:rsidRPr="00F4417B">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w:t>
          </w:r>
          <w:proofErr w:type="spellEnd"/>
          <w:r w:rsidR="00E06181" w:rsidRPr="00F4417B">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Xxxxxxxxxxxxx</w:t>
          </w:r>
          <w:proofErr w:type="spellEnd"/>
          <w:r w:rsidR="00E06181" w:rsidRPr="00F4417B">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Xxxxxxxxxxxxx</w:t>
          </w:r>
          <w:proofErr w:type="spellEnd"/>
        </w:p>
      </w:tc>
    </w:tr>
    <w:tr w:rsidR="00E06181" w:rsidRPr="008F2CCC" w14:paraId="28A493EB" w14:textId="77777777" w:rsidTr="0089379A">
      <w:trPr>
        <w:trHeight w:val="228"/>
      </w:trPr>
      <w:tc>
        <w:tcPr>
          <w:tcW w:w="4253" w:type="dxa"/>
          <w:vMerge/>
          <w:shd w:val="clear" w:color="auto" w:fill="auto"/>
        </w:tcPr>
        <w:p w14:paraId="06C77D31" w14:textId="77777777" w:rsidR="00E06181" w:rsidRPr="008F2CCC" w:rsidRDefault="00E06181" w:rsidP="00E37C88">
          <w:pPr>
            <w:rPr>
              <w:rFonts w:ascii="Palatino Linotype" w:hAnsi="Palatino Linotype"/>
              <w:b/>
              <w:sz w:val="22"/>
              <w:szCs w:val="22"/>
              <w:lang w:val="es-ES_tradnl"/>
            </w:rPr>
          </w:pPr>
        </w:p>
      </w:tc>
      <w:tc>
        <w:tcPr>
          <w:tcW w:w="2552" w:type="dxa"/>
          <w:shd w:val="clear" w:color="auto" w:fill="auto"/>
        </w:tcPr>
        <w:p w14:paraId="2E1A72B4" w14:textId="77777777" w:rsidR="00E06181" w:rsidRPr="008F2CCC" w:rsidRDefault="00E06181"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6E5A7C13" w:rsidR="00E06181" w:rsidRPr="00DC41C8" w:rsidRDefault="00E06181" w:rsidP="00840ECD">
          <w:pPr>
            <w:jc w:val="both"/>
            <w:rPr>
              <w:rFonts w:ascii="Palatino Linotype" w:hAnsi="Palatino Linotype"/>
              <w:b/>
              <w:sz w:val="22"/>
              <w:szCs w:val="22"/>
            </w:rPr>
          </w:pPr>
          <w:r w:rsidRPr="00F4417B">
            <w:rPr>
              <w:rFonts w:ascii="Palatino Linotype" w:hAnsi="Palatino Linotype"/>
              <w:b/>
              <w:sz w:val="22"/>
              <w:szCs w:val="22"/>
            </w:rPr>
            <w:t>Ayuntamiento de Chapa de Mota</w:t>
          </w:r>
        </w:p>
      </w:tc>
    </w:tr>
    <w:tr w:rsidR="00E06181" w:rsidRPr="008F2CCC" w14:paraId="0F114FF0" w14:textId="77777777" w:rsidTr="0089379A">
      <w:tc>
        <w:tcPr>
          <w:tcW w:w="4253" w:type="dxa"/>
          <w:vMerge/>
          <w:shd w:val="clear" w:color="auto" w:fill="auto"/>
        </w:tcPr>
        <w:p w14:paraId="4CCB64BA" w14:textId="77777777" w:rsidR="00E06181" w:rsidRPr="008F2CCC" w:rsidRDefault="00E06181" w:rsidP="00A2780F">
          <w:pPr>
            <w:rPr>
              <w:rFonts w:ascii="Palatino Linotype" w:hAnsi="Palatino Linotype"/>
              <w:b/>
              <w:sz w:val="22"/>
              <w:szCs w:val="22"/>
              <w:lang w:val="es-ES_tradnl"/>
            </w:rPr>
          </w:pPr>
        </w:p>
      </w:tc>
      <w:tc>
        <w:tcPr>
          <w:tcW w:w="2552" w:type="dxa"/>
          <w:shd w:val="clear" w:color="auto" w:fill="auto"/>
        </w:tcPr>
        <w:p w14:paraId="31E422EA" w14:textId="77777777" w:rsidR="00E06181" w:rsidRPr="008F2CCC" w:rsidRDefault="00E06181"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E06181" w:rsidRPr="008F2CCC" w:rsidRDefault="00E06181"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63470D9" w14:textId="4A958413" w:rsidR="00E06181" w:rsidRPr="0010196A" w:rsidRDefault="00E06181"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588768C4"/>
    <w:multiLevelType w:val="hybridMultilevel"/>
    <w:tmpl w:val="31C49EDC"/>
    <w:lvl w:ilvl="0" w:tplc="63E6D274">
      <w:start w:val="1"/>
      <w:numFmt w:val="decimal"/>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868"/>
    <w:rsid w:val="00011EDE"/>
    <w:rsid w:val="000123CB"/>
    <w:rsid w:val="00012A00"/>
    <w:rsid w:val="00013023"/>
    <w:rsid w:val="00013986"/>
    <w:rsid w:val="00013EBF"/>
    <w:rsid w:val="000142C0"/>
    <w:rsid w:val="00014E91"/>
    <w:rsid w:val="00015DDC"/>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69C"/>
    <w:rsid w:val="00047A25"/>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C7D"/>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77BC0"/>
    <w:rsid w:val="0008043B"/>
    <w:rsid w:val="0008139C"/>
    <w:rsid w:val="00081B66"/>
    <w:rsid w:val="0008338D"/>
    <w:rsid w:val="0008366C"/>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3ED7"/>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09CB"/>
    <w:rsid w:val="000D1A6F"/>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2FAF"/>
    <w:rsid w:val="000F3899"/>
    <w:rsid w:val="000F3904"/>
    <w:rsid w:val="000F3F0D"/>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30F0"/>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CC0"/>
    <w:rsid w:val="0011502F"/>
    <w:rsid w:val="0011507B"/>
    <w:rsid w:val="00115DB1"/>
    <w:rsid w:val="00115E6B"/>
    <w:rsid w:val="001160F7"/>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8A3"/>
    <w:rsid w:val="00144BB9"/>
    <w:rsid w:val="0014538F"/>
    <w:rsid w:val="00145F32"/>
    <w:rsid w:val="00146317"/>
    <w:rsid w:val="00146D8A"/>
    <w:rsid w:val="001471C8"/>
    <w:rsid w:val="0014732A"/>
    <w:rsid w:val="00147703"/>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306"/>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A7E05"/>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58A"/>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6A"/>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0"/>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347"/>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0D2"/>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47B8"/>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4E1D"/>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28F"/>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25"/>
    <w:rsid w:val="002D30A0"/>
    <w:rsid w:val="002D32E2"/>
    <w:rsid w:val="002D334A"/>
    <w:rsid w:val="002D4F4B"/>
    <w:rsid w:val="002D51F7"/>
    <w:rsid w:val="002D52A2"/>
    <w:rsid w:val="002D5962"/>
    <w:rsid w:val="002D5D07"/>
    <w:rsid w:val="002D7159"/>
    <w:rsid w:val="002D7957"/>
    <w:rsid w:val="002D79D3"/>
    <w:rsid w:val="002E0326"/>
    <w:rsid w:val="002E06F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2ED"/>
    <w:rsid w:val="002F69BB"/>
    <w:rsid w:val="002F6E11"/>
    <w:rsid w:val="002F7564"/>
    <w:rsid w:val="002F7A42"/>
    <w:rsid w:val="002F7C96"/>
    <w:rsid w:val="00300D2C"/>
    <w:rsid w:val="003010C6"/>
    <w:rsid w:val="003014D5"/>
    <w:rsid w:val="003014F9"/>
    <w:rsid w:val="0030219F"/>
    <w:rsid w:val="00302F15"/>
    <w:rsid w:val="00303671"/>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DAF"/>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63B"/>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5CE8"/>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79DB"/>
    <w:rsid w:val="003B7AA0"/>
    <w:rsid w:val="003C0396"/>
    <w:rsid w:val="003C04E5"/>
    <w:rsid w:val="003C0544"/>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74A1"/>
    <w:rsid w:val="003D7948"/>
    <w:rsid w:val="003E05C7"/>
    <w:rsid w:val="003E0F14"/>
    <w:rsid w:val="003E1926"/>
    <w:rsid w:val="003E20D8"/>
    <w:rsid w:val="003E22CB"/>
    <w:rsid w:val="003E2402"/>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1E05"/>
    <w:rsid w:val="0040260F"/>
    <w:rsid w:val="0040268E"/>
    <w:rsid w:val="004027FA"/>
    <w:rsid w:val="00402A09"/>
    <w:rsid w:val="00402D6D"/>
    <w:rsid w:val="00402D8A"/>
    <w:rsid w:val="00402F3F"/>
    <w:rsid w:val="00402FAA"/>
    <w:rsid w:val="0040368C"/>
    <w:rsid w:val="0040454A"/>
    <w:rsid w:val="00404552"/>
    <w:rsid w:val="00404AC1"/>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DA0"/>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6D97"/>
    <w:rsid w:val="00427F26"/>
    <w:rsid w:val="0043077C"/>
    <w:rsid w:val="00430DA8"/>
    <w:rsid w:val="00431594"/>
    <w:rsid w:val="0043163B"/>
    <w:rsid w:val="00431B40"/>
    <w:rsid w:val="004325CE"/>
    <w:rsid w:val="00432DE2"/>
    <w:rsid w:val="0043310A"/>
    <w:rsid w:val="0043353F"/>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EDA"/>
    <w:rsid w:val="00457A14"/>
    <w:rsid w:val="00457EEE"/>
    <w:rsid w:val="00460083"/>
    <w:rsid w:val="0046050D"/>
    <w:rsid w:val="00460A6E"/>
    <w:rsid w:val="00462595"/>
    <w:rsid w:val="00462BCF"/>
    <w:rsid w:val="004631D8"/>
    <w:rsid w:val="004633DA"/>
    <w:rsid w:val="004639C1"/>
    <w:rsid w:val="00463C84"/>
    <w:rsid w:val="00463FD6"/>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2F"/>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0E23"/>
    <w:rsid w:val="004A1423"/>
    <w:rsid w:val="004A33CD"/>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1194"/>
    <w:rsid w:val="004E2E1D"/>
    <w:rsid w:val="004E2FC6"/>
    <w:rsid w:val="004E32A8"/>
    <w:rsid w:val="004E3429"/>
    <w:rsid w:val="004E34E5"/>
    <w:rsid w:val="004E35E4"/>
    <w:rsid w:val="004E38AF"/>
    <w:rsid w:val="004E4332"/>
    <w:rsid w:val="004E49DF"/>
    <w:rsid w:val="004E5001"/>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B2C"/>
    <w:rsid w:val="00512E58"/>
    <w:rsid w:val="005134D5"/>
    <w:rsid w:val="005135F1"/>
    <w:rsid w:val="0051376A"/>
    <w:rsid w:val="00513F30"/>
    <w:rsid w:val="00514076"/>
    <w:rsid w:val="00514674"/>
    <w:rsid w:val="00514973"/>
    <w:rsid w:val="005151A5"/>
    <w:rsid w:val="005154C2"/>
    <w:rsid w:val="00515565"/>
    <w:rsid w:val="00515E79"/>
    <w:rsid w:val="00516405"/>
    <w:rsid w:val="00516457"/>
    <w:rsid w:val="00517F8D"/>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0D4"/>
    <w:rsid w:val="00530750"/>
    <w:rsid w:val="005313A1"/>
    <w:rsid w:val="005314EA"/>
    <w:rsid w:val="005319F2"/>
    <w:rsid w:val="00531D6E"/>
    <w:rsid w:val="0053206A"/>
    <w:rsid w:val="00532191"/>
    <w:rsid w:val="005321B3"/>
    <w:rsid w:val="00532293"/>
    <w:rsid w:val="00532734"/>
    <w:rsid w:val="0053312C"/>
    <w:rsid w:val="00533289"/>
    <w:rsid w:val="0053390B"/>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3526"/>
    <w:rsid w:val="005A4B84"/>
    <w:rsid w:val="005A4D1B"/>
    <w:rsid w:val="005A523C"/>
    <w:rsid w:val="005A5D7B"/>
    <w:rsid w:val="005A7195"/>
    <w:rsid w:val="005A7E33"/>
    <w:rsid w:val="005B0786"/>
    <w:rsid w:val="005B12B3"/>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5D1"/>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1F2"/>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3FD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421"/>
    <w:rsid w:val="005F4830"/>
    <w:rsid w:val="005F4A88"/>
    <w:rsid w:val="005F4B82"/>
    <w:rsid w:val="005F50D7"/>
    <w:rsid w:val="005F54BC"/>
    <w:rsid w:val="005F56AF"/>
    <w:rsid w:val="005F6AA0"/>
    <w:rsid w:val="00601150"/>
    <w:rsid w:val="006011C5"/>
    <w:rsid w:val="00601329"/>
    <w:rsid w:val="006017E2"/>
    <w:rsid w:val="00602A6F"/>
    <w:rsid w:val="006044B8"/>
    <w:rsid w:val="00604940"/>
    <w:rsid w:val="00604AE6"/>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765"/>
    <w:rsid w:val="00644195"/>
    <w:rsid w:val="006457A5"/>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6AC"/>
    <w:rsid w:val="00655403"/>
    <w:rsid w:val="00655596"/>
    <w:rsid w:val="00655656"/>
    <w:rsid w:val="00655B41"/>
    <w:rsid w:val="0065631D"/>
    <w:rsid w:val="0065642B"/>
    <w:rsid w:val="006565A2"/>
    <w:rsid w:val="00656BBE"/>
    <w:rsid w:val="00656CBA"/>
    <w:rsid w:val="00656EB8"/>
    <w:rsid w:val="00657406"/>
    <w:rsid w:val="006578F2"/>
    <w:rsid w:val="00660118"/>
    <w:rsid w:val="00660136"/>
    <w:rsid w:val="0066098F"/>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988"/>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244"/>
    <w:rsid w:val="0069069F"/>
    <w:rsid w:val="00691932"/>
    <w:rsid w:val="006920F6"/>
    <w:rsid w:val="00692F64"/>
    <w:rsid w:val="006930D5"/>
    <w:rsid w:val="00693490"/>
    <w:rsid w:val="00693878"/>
    <w:rsid w:val="00693A79"/>
    <w:rsid w:val="00693E49"/>
    <w:rsid w:val="00693E86"/>
    <w:rsid w:val="00694012"/>
    <w:rsid w:val="0069473D"/>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6F7DB1"/>
    <w:rsid w:val="007001DA"/>
    <w:rsid w:val="00700436"/>
    <w:rsid w:val="007004CA"/>
    <w:rsid w:val="00700CBB"/>
    <w:rsid w:val="00700FF5"/>
    <w:rsid w:val="00701189"/>
    <w:rsid w:val="007017EB"/>
    <w:rsid w:val="0070224A"/>
    <w:rsid w:val="00702909"/>
    <w:rsid w:val="00703168"/>
    <w:rsid w:val="00703C28"/>
    <w:rsid w:val="007042CF"/>
    <w:rsid w:val="0070431A"/>
    <w:rsid w:val="007047FD"/>
    <w:rsid w:val="00704F14"/>
    <w:rsid w:val="0070528E"/>
    <w:rsid w:val="00705741"/>
    <w:rsid w:val="00706383"/>
    <w:rsid w:val="007066E2"/>
    <w:rsid w:val="00707CC5"/>
    <w:rsid w:val="00707F2D"/>
    <w:rsid w:val="00710016"/>
    <w:rsid w:val="00710255"/>
    <w:rsid w:val="00710841"/>
    <w:rsid w:val="00710A2A"/>
    <w:rsid w:val="0071100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688"/>
    <w:rsid w:val="00753E3E"/>
    <w:rsid w:val="00754ECB"/>
    <w:rsid w:val="00755188"/>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1C1B"/>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576"/>
    <w:rsid w:val="007D2616"/>
    <w:rsid w:val="007D2BC3"/>
    <w:rsid w:val="007D314C"/>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ECD"/>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752"/>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566"/>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DA5"/>
    <w:rsid w:val="00877F14"/>
    <w:rsid w:val="00880852"/>
    <w:rsid w:val="00881598"/>
    <w:rsid w:val="00881F95"/>
    <w:rsid w:val="00882F26"/>
    <w:rsid w:val="008831C0"/>
    <w:rsid w:val="0088335C"/>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379A"/>
    <w:rsid w:val="008949B9"/>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252"/>
    <w:rsid w:val="008B0908"/>
    <w:rsid w:val="008B11CC"/>
    <w:rsid w:val="008B1339"/>
    <w:rsid w:val="008B1DD6"/>
    <w:rsid w:val="008B225B"/>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D10"/>
    <w:rsid w:val="008F6E71"/>
    <w:rsid w:val="008F73C7"/>
    <w:rsid w:val="00900F9F"/>
    <w:rsid w:val="00901261"/>
    <w:rsid w:val="009012A7"/>
    <w:rsid w:val="00901F18"/>
    <w:rsid w:val="009020DA"/>
    <w:rsid w:val="009022B6"/>
    <w:rsid w:val="00902410"/>
    <w:rsid w:val="009027DB"/>
    <w:rsid w:val="00902A0B"/>
    <w:rsid w:val="00902CD7"/>
    <w:rsid w:val="009030D7"/>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1D2D"/>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592"/>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37F"/>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A94"/>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619"/>
    <w:rsid w:val="00A11B39"/>
    <w:rsid w:val="00A11C34"/>
    <w:rsid w:val="00A1270F"/>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626"/>
    <w:rsid w:val="00A41A00"/>
    <w:rsid w:val="00A41CEF"/>
    <w:rsid w:val="00A41DD8"/>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1E2B"/>
    <w:rsid w:val="00A72439"/>
    <w:rsid w:val="00A725B5"/>
    <w:rsid w:val="00A72DEC"/>
    <w:rsid w:val="00A72FE9"/>
    <w:rsid w:val="00A7350D"/>
    <w:rsid w:val="00A73C1E"/>
    <w:rsid w:val="00A74C7C"/>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851"/>
    <w:rsid w:val="00AE2FE6"/>
    <w:rsid w:val="00AE3DC4"/>
    <w:rsid w:val="00AE4585"/>
    <w:rsid w:val="00AE45DB"/>
    <w:rsid w:val="00AE4B07"/>
    <w:rsid w:val="00AE54F6"/>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67B84"/>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62D"/>
    <w:rsid w:val="00BD7CBB"/>
    <w:rsid w:val="00BE0399"/>
    <w:rsid w:val="00BE04C1"/>
    <w:rsid w:val="00BE067D"/>
    <w:rsid w:val="00BE0740"/>
    <w:rsid w:val="00BE0E3E"/>
    <w:rsid w:val="00BE173C"/>
    <w:rsid w:val="00BE214A"/>
    <w:rsid w:val="00BE215C"/>
    <w:rsid w:val="00BE24DF"/>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25D"/>
    <w:rsid w:val="00BF198B"/>
    <w:rsid w:val="00BF242E"/>
    <w:rsid w:val="00BF26E9"/>
    <w:rsid w:val="00BF2E72"/>
    <w:rsid w:val="00BF402A"/>
    <w:rsid w:val="00BF4087"/>
    <w:rsid w:val="00BF4931"/>
    <w:rsid w:val="00BF49C6"/>
    <w:rsid w:val="00BF4C9B"/>
    <w:rsid w:val="00BF4F13"/>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FC7"/>
    <w:rsid w:val="00C73084"/>
    <w:rsid w:val="00C733DB"/>
    <w:rsid w:val="00C7466A"/>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ACD"/>
    <w:rsid w:val="00C91E7D"/>
    <w:rsid w:val="00C9204F"/>
    <w:rsid w:val="00C929BF"/>
    <w:rsid w:val="00C92FBA"/>
    <w:rsid w:val="00C92FC4"/>
    <w:rsid w:val="00C9333A"/>
    <w:rsid w:val="00C934EE"/>
    <w:rsid w:val="00C93FD5"/>
    <w:rsid w:val="00C94744"/>
    <w:rsid w:val="00C9571F"/>
    <w:rsid w:val="00C95979"/>
    <w:rsid w:val="00C95B7B"/>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CF7870"/>
    <w:rsid w:val="00D00664"/>
    <w:rsid w:val="00D00A64"/>
    <w:rsid w:val="00D00B6E"/>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2F48"/>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366"/>
    <w:rsid w:val="00D34690"/>
    <w:rsid w:val="00D348AC"/>
    <w:rsid w:val="00D34AC1"/>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53FC"/>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5D27"/>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2FF"/>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5F4"/>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5879"/>
    <w:rsid w:val="00E05A73"/>
    <w:rsid w:val="00E06181"/>
    <w:rsid w:val="00E0755D"/>
    <w:rsid w:val="00E07710"/>
    <w:rsid w:val="00E10CC9"/>
    <w:rsid w:val="00E110F8"/>
    <w:rsid w:val="00E120FD"/>
    <w:rsid w:val="00E12B9D"/>
    <w:rsid w:val="00E12EB5"/>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3979"/>
    <w:rsid w:val="00E53E2A"/>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A62"/>
    <w:rsid w:val="00ED0EFD"/>
    <w:rsid w:val="00ED1F7C"/>
    <w:rsid w:val="00ED2644"/>
    <w:rsid w:val="00ED2D9C"/>
    <w:rsid w:val="00ED355B"/>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48C"/>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7C1"/>
    <w:rsid w:val="00F13D3C"/>
    <w:rsid w:val="00F147AC"/>
    <w:rsid w:val="00F14D7D"/>
    <w:rsid w:val="00F15864"/>
    <w:rsid w:val="00F15FC2"/>
    <w:rsid w:val="00F15FED"/>
    <w:rsid w:val="00F1614C"/>
    <w:rsid w:val="00F16ADE"/>
    <w:rsid w:val="00F17345"/>
    <w:rsid w:val="00F17AC9"/>
    <w:rsid w:val="00F17ACE"/>
    <w:rsid w:val="00F212DD"/>
    <w:rsid w:val="00F218FF"/>
    <w:rsid w:val="00F2244C"/>
    <w:rsid w:val="00F235BC"/>
    <w:rsid w:val="00F238F9"/>
    <w:rsid w:val="00F23A32"/>
    <w:rsid w:val="00F25009"/>
    <w:rsid w:val="00F25738"/>
    <w:rsid w:val="00F25EE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6037"/>
    <w:rsid w:val="00F369F8"/>
    <w:rsid w:val="00F3712D"/>
    <w:rsid w:val="00F37384"/>
    <w:rsid w:val="00F40362"/>
    <w:rsid w:val="00F40701"/>
    <w:rsid w:val="00F407CB"/>
    <w:rsid w:val="00F408A1"/>
    <w:rsid w:val="00F408E3"/>
    <w:rsid w:val="00F40912"/>
    <w:rsid w:val="00F413DE"/>
    <w:rsid w:val="00F41917"/>
    <w:rsid w:val="00F43AFE"/>
    <w:rsid w:val="00F4417B"/>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5DD"/>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E6"/>
    <w:rsid w:val="00F7200F"/>
    <w:rsid w:val="00F72E59"/>
    <w:rsid w:val="00F73129"/>
    <w:rsid w:val="00F745D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28"/>
    <w:rsid w:val="00F842A4"/>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87"/>
    <w:rsid w:val="00F930EF"/>
    <w:rsid w:val="00F93A61"/>
    <w:rsid w:val="00F9402A"/>
    <w:rsid w:val="00F9454F"/>
    <w:rsid w:val="00F94593"/>
    <w:rsid w:val="00F9477D"/>
    <w:rsid w:val="00F95E33"/>
    <w:rsid w:val="00F960EC"/>
    <w:rsid w:val="00F969DB"/>
    <w:rsid w:val="00F96A5D"/>
    <w:rsid w:val="00F96C31"/>
    <w:rsid w:val="00F96E7D"/>
    <w:rsid w:val="00F96EF1"/>
    <w:rsid w:val="00F97398"/>
    <w:rsid w:val="00FA041E"/>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219886E"/>
  <w15:docId w15:val="{DB89FF91-7629-47ED-8829-D80641195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C7466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nfasis11">
    <w:name w:val="Tabla de lista 1 clara - Énfasis 11"/>
    <w:basedOn w:val="Tablanormal"/>
    <w:uiPriority w:val="46"/>
    <w:rsid w:val="00F84228"/>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Sinlista1">
    <w:name w:val="Sin lista1"/>
    <w:next w:val="Sinlista"/>
    <w:uiPriority w:val="99"/>
    <w:semiHidden/>
    <w:unhideWhenUsed/>
    <w:rsid w:val="00284E1D"/>
  </w:style>
  <w:style w:type="paragraph" w:styleId="Textoindependiente3">
    <w:name w:val="Body Text 3"/>
    <w:basedOn w:val="Normal"/>
    <w:link w:val="Textoindependiente3Car"/>
    <w:uiPriority w:val="99"/>
    <w:semiHidden/>
    <w:unhideWhenUsed/>
    <w:rsid w:val="00284E1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284E1D"/>
    <w:rPr>
      <w:rFonts w:ascii="Times New Roman" w:eastAsia="Times New Roman" w:hAnsi="Times New Roman" w:cs="Times New Roman"/>
      <w:sz w:val="16"/>
      <w:szCs w:val="16"/>
      <w:lang w:val="es-MX"/>
    </w:rPr>
  </w:style>
  <w:style w:type="paragraph" w:customStyle="1" w:styleId="xmsonormal">
    <w:name w:val="x_msonormal"/>
    <w:basedOn w:val="Normal"/>
    <w:rsid w:val="00284E1D"/>
    <w:pPr>
      <w:spacing w:before="100" w:beforeAutospacing="1" w:after="100" w:afterAutospacing="1"/>
    </w:pPr>
    <w:rPr>
      <w:lang w:eastAsia="es-MX"/>
    </w:rPr>
  </w:style>
  <w:style w:type="numbering" w:customStyle="1" w:styleId="Sinlista2">
    <w:name w:val="Sin lista2"/>
    <w:next w:val="Sinlista"/>
    <w:uiPriority w:val="99"/>
    <w:semiHidden/>
    <w:unhideWhenUsed/>
    <w:rsid w:val="00284E1D"/>
  </w:style>
  <w:style w:type="numbering" w:customStyle="1" w:styleId="Sinlista3">
    <w:name w:val="Sin lista3"/>
    <w:next w:val="Sinlista"/>
    <w:uiPriority w:val="99"/>
    <w:semiHidden/>
    <w:unhideWhenUsed/>
    <w:rsid w:val="00284E1D"/>
  </w:style>
  <w:style w:type="table" w:customStyle="1" w:styleId="Tablaconcuadrcula3">
    <w:name w:val="Tabla con cuadrícula3"/>
    <w:basedOn w:val="Tablanormal"/>
    <w:next w:val="Tablaconcuadrcula"/>
    <w:uiPriority w:val="39"/>
    <w:rsid w:val="00284E1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284E1D"/>
  </w:style>
  <w:style w:type="table" w:customStyle="1" w:styleId="Tablaconcuadrcula4">
    <w:name w:val="Tabla con cuadrícula4"/>
    <w:basedOn w:val="Tablanormal"/>
    <w:next w:val="Tablaconcuadrcula"/>
    <w:uiPriority w:val="39"/>
    <w:rsid w:val="00284E1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015744">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0098854">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5CC8F1-80C7-4296-BC82-DC0C49F40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7007</Words>
  <Characters>38544</Characters>
  <Application>Microsoft Office Word</Application>
  <DocSecurity>0</DocSecurity>
  <Lines>321</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45461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luis alberto guadarrama olivares</cp:lastModifiedBy>
  <cp:revision>3</cp:revision>
  <cp:lastPrinted>2020-01-22T19:55:00Z</cp:lastPrinted>
  <dcterms:created xsi:type="dcterms:W3CDTF">2020-10-09T19:39:00Z</dcterms:created>
  <dcterms:modified xsi:type="dcterms:W3CDTF">2020-10-09T19:39:00Z</dcterms:modified>
</cp:coreProperties>
</file>