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66E3B8AF"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México, a</w:t>
      </w:r>
      <w:r w:rsidR="001E49E3">
        <w:rPr>
          <w:rFonts w:ascii="Palatino Linotype" w:eastAsia="Times New Roman" w:hAnsi="Palatino Linotype" w:cs="Arial"/>
          <w:color w:val="000000"/>
          <w:sz w:val="24"/>
          <w:szCs w:val="24"/>
          <w:lang w:eastAsia="es-MX"/>
        </w:rPr>
        <w:t xml:space="preserve"> diecisiete de septiembre</w:t>
      </w:r>
      <w:r w:rsidR="00F652B2">
        <w:rPr>
          <w:rFonts w:ascii="Palatino Linotype" w:eastAsia="Times New Roman" w:hAnsi="Palatino Linotype" w:cs="Arial"/>
          <w:color w:val="000000"/>
          <w:sz w:val="24"/>
          <w:szCs w:val="24"/>
          <w:lang w:eastAsia="es-MX"/>
        </w:rPr>
        <w:t xml:space="preserve"> de dos mil </w:t>
      </w:r>
      <w:r w:rsidR="002455A8">
        <w:rPr>
          <w:rFonts w:ascii="Palatino Linotype" w:eastAsia="Times New Roman" w:hAnsi="Palatino Linotype" w:cs="Arial"/>
          <w:color w:val="000000"/>
          <w:sz w:val="24"/>
          <w:szCs w:val="24"/>
          <w:lang w:eastAsia="es-MX"/>
        </w:rPr>
        <w:t>veinte</w:t>
      </w:r>
      <w:r w:rsidRPr="00AD2A55">
        <w:rPr>
          <w:rFonts w:ascii="Palatino Linotype" w:eastAsia="Times New Roman" w:hAnsi="Palatino Linotype" w:cs="Arial"/>
          <w:color w:val="000000"/>
          <w:sz w:val="24"/>
          <w:szCs w:val="24"/>
          <w:lang w:eastAsia="es-MX"/>
        </w:rPr>
        <w:t>.</w:t>
      </w:r>
    </w:p>
    <w:p w14:paraId="1C07CFE0" w14:textId="77777777" w:rsidR="009D066D" w:rsidRPr="00405687"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79DCFFE2" w:rsidR="00BF3214" w:rsidRPr="00AD2A55" w:rsidRDefault="00BF3214" w:rsidP="00AD2A5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00DF3844">
        <w:rPr>
          <w:rFonts w:ascii="Palatino Linotype" w:hAnsi="Palatino Linotype" w:cs="Arial"/>
          <w:b/>
          <w:sz w:val="24"/>
          <w:szCs w:val="24"/>
        </w:rPr>
        <w:t xml:space="preserve"> </w:t>
      </w:r>
      <w:r w:rsidR="00DF3844">
        <w:rPr>
          <w:rFonts w:ascii="Palatino Linotype" w:hAnsi="Palatino Linotype" w:cs="Arial"/>
          <w:sz w:val="24"/>
          <w:szCs w:val="24"/>
        </w:rPr>
        <w:t>el</w:t>
      </w:r>
      <w:r w:rsidRPr="00AD2A55">
        <w:rPr>
          <w:rFonts w:ascii="Palatino Linotype" w:hAnsi="Palatino Linotype" w:cs="Arial"/>
          <w:sz w:val="24"/>
          <w:szCs w:val="24"/>
        </w:rPr>
        <w:t xml:space="preserve"> expediente electrónico formado con motivo del recurso de revisión número </w:t>
      </w:r>
      <w:r w:rsidR="00284B55">
        <w:rPr>
          <w:rFonts w:ascii="Palatino Linotype" w:hAnsi="Palatino Linotype" w:cs="Arial"/>
          <w:b/>
          <w:bCs/>
          <w:sz w:val="24"/>
          <w:szCs w:val="24"/>
          <w:lang w:eastAsia="es-MX"/>
        </w:rPr>
        <w:t>0</w:t>
      </w:r>
      <w:r w:rsidR="00B6292A">
        <w:rPr>
          <w:rFonts w:ascii="Palatino Linotype" w:hAnsi="Palatino Linotype" w:cs="Arial"/>
          <w:b/>
          <w:bCs/>
          <w:sz w:val="24"/>
          <w:szCs w:val="24"/>
          <w:lang w:eastAsia="es-MX"/>
        </w:rPr>
        <w:t>1</w:t>
      </w:r>
      <w:r w:rsidR="009F744C">
        <w:rPr>
          <w:rFonts w:ascii="Palatino Linotype" w:hAnsi="Palatino Linotype" w:cs="Arial"/>
          <w:b/>
          <w:bCs/>
          <w:sz w:val="24"/>
          <w:szCs w:val="24"/>
          <w:lang w:eastAsia="es-MX"/>
        </w:rPr>
        <w:t>78</w:t>
      </w:r>
      <w:r w:rsidR="00061AB5">
        <w:rPr>
          <w:rFonts w:ascii="Palatino Linotype" w:hAnsi="Palatino Linotype" w:cs="Arial"/>
          <w:b/>
          <w:bCs/>
          <w:sz w:val="24"/>
          <w:szCs w:val="24"/>
          <w:lang w:eastAsia="es-MX"/>
        </w:rPr>
        <w:t>0</w:t>
      </w:r>
      <w:r w:rsidR="00B6292A">
        <w:rPr>
          <w:rFonts w:ascii="Palatino Linotype" w:hAnsi="Palatino Linotype" w:cs="Arial"/>
          <w:b/>
          <w:bCs/>
          <w:sz w:val="24"/>
          <w:szCs w:val="24"/>
          <w:lang w:eastAsia="es-MX"/>
        </w:rPr>
        <w:t>/INFOEM/IP/RR/2020</w:t>
      </w:r>
      <w:r w:rsidR="00035DB8">
        <w:rPr>
          <w:rFonts w:ascii="Palatino Linotype" w:hAnsi="Palatino Linotype" w:cs="Arial"/>
          <w:b/>
          <w:bCs/>
          <w:sz w:val="24"/>
          <w:szCs w:val="24"/>
          <w:lang w:eastAsia="es-MX"/>
        </w:rPr>
        <w:t>,</w:t>
      </w:r>
      <w:r w:rsidRPr="00AD2A55">
        <w:rPr>
          <w:rFonts w:ascii="Palatino Linotype" w:hAnsi="Palatino Linotype" w:cs="Arial"/>
          <w:sz w:val="24"/>
          <w:szCs w:val="24"/>
        </w:rPr>
        <w:t xml:space="preserve"> interpuesto </w:t>
      </w:r>
      <w:r w:rsidR="00F34CE6">
        <w:rPr>
          <w:rFonts w:ascii="Palatino Linotype" w:hAnsi="Palatino Linotype" w:cs="Arial"/>
          <w:b/>
          <w:sz w:val="21"/>
          <w:szCs w:val="21"/>
        </w:rPr>
        <w:t>XXXXX XXXXX XXXXX</w:t>
      </w:r>
      <w:r w:rsidR="00284B55">
        <w:rPr>
          <w:rFonts w:ascii="Palatino Linotype" w:hAnsi="Palatino Linotype" w:cs="Arial"/>
          <w:b/>
          <w:sz w:val="24"/>
          <w:szCs w:val="24"/>
        </w:rPr>
        <w:t>,</w:t>
      </w:r>
      <w:r w:rsidR="0059431C">
        <w:rPr>
          <w:rFonts w:ascii="Palatino Linotype" w:hAnsi="Palatino Linotype" w:cs="Arial"/>
          <w:sz w:val="24"/>
          <w:szCs w:val="24"/>
        </w:rPr>
        <w:t xml:space="preserve"> en lo sucesivo s</w:t>
      </w:r>
      <w:r w:rsidR="00035DB8">
        <w:rPr>
          <w:rFonts w:ascii="Palatino Linotype" w:hAnsi="Palatino Linotype" w:cs="Arial"/>
          <w:sz w:val="24"/>
          <w:szCs w:val="24"/>
        </w:rPr>
        <w:t>e le denominara</w:t>
      </w:r>
      <w:r w:rsidR="00F60B1C">
        <w:rPr>
          <w:rFonts w:ascii="Palatino Linotype" w:hAnsi="Palatino Linotype" w:cs="Arial"/>
          <w:sz w:val="24"/>
          <w:szCs w:val="24"/>
        </w:rPr>
        <w:t xml:space="preserve"> </w:t>
      </w:r>
      <w:r w:rsidR="009F744C" w:rsidRPr="009F744C">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6A30BA">
        <w:rPr>
          <w:rFonts w:ascii="Palatino Linotype" w:hAnsi="Palatino Linotype" w:cs="Arial"/>
          <w:sz w:val="24"/>
          <w:szCs w:val="24"/>
        </w:rPr>
        <w:t xml:space="preserve"> </w:t>
      </w:r>
      <w:r w:rsidR="0059317F" w:rsidRPr="00AD2A55">
        <w:rPr>
          <w:rFonts w:ascii="Palatino Linotype" w:hAnsi="Palatino Linotype" w:cs="Arial"/>
          <w:sz w:val="24"/>
          <w:szCs w:val="24"/>
        </w:rPr>
        <w:t>respuesta</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B6292A">
        <w:rPr>
          <w:rFonts w:ascii="Palatino Linotype" w:hAnsi="Palatino Linotype" w:cs="Arial"/>
          <w:b/>
          <w:sz w:val="24"/>
          <w:szCs w:val="24"/>
        </w:rPr>
        <w:t xml:space="preserve">Ayuntamiento de </w:t>
      </w:r>
      <w:r w:rsidR="009F744C">
        <w:rPr>
          <w:rFonts w:ascii="Palatino Linotype" w:hAnsi="Palatino Linotype" w:cs="Arial"/>
          <w:b/>
          <w:sz w:val="24"/>
          <w:szCs w:val="24"/>
        </w:rPr>
        <w:t>Ayapango</w:t>
      </w:r>
      <w:r w:rsidR="00877F2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405687" w:rsidRDefault="00081DAC" w:rsidP="00AD2A55">
      <w:pPr>
        <w:tabs>
          <w:tab w:val="left" w:pos="1701"/>
        </w:tabs>
        <w:spacing w:after="0" w:line="360" w:lineRule="auto"/>
        <w:jc w:val="both"/>
        <w:rPr>
          <w:rFonts w:ascii="Palatino Linotype" w:hAnsi="Palatino Linotype" w:cs="Arial"/>
          <w:sz w:val="14"/>
          <w:szCs w:val="24"/>
        </w:rPr>
      </w:pPr>
    </w:p>
    <w:p w14:paraId="0D9A10E5" w14:textId="77777777"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405687"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1D791093" w:rsidR="00BF321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9F744C">
        <w:rPr>
          <w:rFonts w:ascii="Palatino Linotype" w:hAnsi="Palatino Linotype" w:cs="Arial"/>
          <w:sz w:val="24"/>
          <w:szCs w:val="24"/>
        </w:rPr>
        <w:t>cuatro de marzo de dos mil veinte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5F08CE">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l</w:t>
      </w:r>
      <w:r w:rsidR="005F08CE">
        <w:rPr>
          <w:rFonts w:ascii="Palatino Linotype" w:hAnsi="Palatino Linotype" w:cs="Arial"/>
          <w:sz w:val="24"/>
          <w:szCs w:val="24"/>
        </w:rPr>
        <w:t>os</w:t>
      </w:r>
      <w:r w:rsidRPr="00AD2A55">
        <w:rPr>
          <w:rFonts w:ascii="Palatino Linotype" w:hAnsi="Palatino Linotype" w:cs="Arial"/>
          <w:sz w:val="24"/>
          <w:szCs w:val="24"/>
        </w:rPr>
        <w:t xml:space="preserve"> número</w:t>
      </w:r>
      <w:r w:rsidR="005F08CE">
        <w:rPr>
          <w:rFonts w:ascii="Palatino Linotype" w:hAnsi="Palatino Linotype" w:cs="Arial"/>
          <w:sz w:val="24"/>
          <w:szCs w:val="24"/>
        </w:rPr>
        <w:t>s</w:t>
      </w:r>
      <w:r w:rsidRPr="00AD2A55">
        <w:rPr>
          <w:rFonts w:ascii="Palatino Linotype" w:hAnsi="Palatino Linotype" w:cs="Arial"/>
          <w:sz w:val="24"/>
          <w:szCs w:val="24"/>
        </w:rPr>
        <w:t xml:space="preserve"> de expediente</w:t>
      </w:r>
      <w:r w:rsidR="005F08CE">
        <w:rPr>
          <w:rFonts w:ascii="Palatino Linotype" w:hAnsi="Palatino Linotype" w:cs="Arial"/>
          <w:sz w:val="24"/>
          <w:szCs w:val="24"/>
        </w:rPr>
        <w:t>s</w:t>
      </w:r>
      <w:r w:rsidRPr="00AD2A55">
        <w:rPr>
          <w:rFonts w:ascii="Palatino Linotype" w:hAnsi="Palatino Linotype" w:cs="Arial"/>
          <w:b/>
          <w:sz w:val="24"/>
          <w:szCs w:val="24"/>
        </w:rPr>
        <w:t xml:space="preserve"> </w:t>
      </w:r>
      <w:r w:rsidR="009F744C" w:rsidRPr="009F744C">
        <w:rPr>
          <w:rFonts w:ascii="Palatino Linotype" w:hAnsi="Palatino Linotype" w:cs="Arial"/>
          <w:b/>
          <w:sz w:val="24"/>
          <w:szCs w:val="24"/>
        </w:rPr>
        <w:t>00020/AYAPANGO/IP/2020</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1333F930" w14:textId="77777777" w:rsidR="00680961" w:rsidRPr="00405687" w:rsidRDefault="00680961" w:rsidP="00AD2A55">
      <w:pPr>
        <w:spacing w:after="0" w:line="360" w:lineRule="auto"/>
        <w:jc w:val="both"/>
        <w:rPr>
          <w:rFonts w:ascii="Palatino Linotype" w:hAnsi="Palatino Linotype" w:cs="Arial"/>
          <w:sz w:val="16"/>
          <w:szCs w:val="24"/>
        </w:rPr>
      </w:pPr>
    </w:p>
    <w:p w14:paraId="12DFB4D8" w14:textId="76E68250" w:rsidR="005F08CE" w:rsidRDefault="00680961" w:rsidP="005F08CE">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9F744C" w:rsidRPr="009F744C">
        <w:rPr>
          <w:rFonts w:ascii="Palatino Linotype" w:hAnsi="Palatino Linotype" w:cs="Arial"/>
          <w:b/>
          <w:sz w:val="24"/>
          <w:szCs w:val="24"/>
        </w:rPr>
        <w:t>00020/AYAPANGO/IP/2020</w:t>
      </w:r>
      <w:r w:rsidR="00B46138">
        <w:rPr>
          <w:rFonts w:ascii="Palatino Linotype" w:hAnsi="Palatino Linotype"/>
          <w:i/>
          <w:color w:val="000000"/>
        </w:rPr>
        <w:t>.</w:t>
      </w:r>
    </w:p>
    <w:p w14:paraId="042F8C77" w14:textId="7B7D9BF9" w:rsidR="00947259" w:rsidRPr="009F744C" w:rsidRDefault="00906098" w:rsidP="00947259">
      <w:pPr>
        <w:spacing w:after="0" w:line="240" w:lineRule="auto"/>
        <w:ind w:left="851" w:right="850"/>
        <w:jc w:val="both"/>
        <w:rPr>
          <w:rFonts w:ascii="Palatino Linotype" w:eastAsia="Times New Roman" w:hAnsi="Palatino Linotype" w:cs="Times New Roman"/>
          <w:b/>
          <w:i/>
          <w:lang w:val="es-ES_tradnl" w:eastAsia="es-ES"/>
        </w:rPr>
      </w:pPr>
      <w:r w:rsidRPr="009F744C">
        <w:rPr>
          <w:rFonts w:ascii="Palatino Linotype" w:hAnsi="Palatino Linotype"/>
          <w:b/>
          <w:i/>
          <w:color w:val="000000"/>
        </w:rPr>
        <w:t>“</w:t>
      </w:r>
      <w:r w:rsidR="009F744C" w:rsidRPr="009F744C">
        <w:rPr>
          <w:rFonts w:ascii="Palatino Linotype" w:hAnsi="Palatino Linotype"/>
          <w:b/>
          <w:i/>
          <w:color w:val="000000"/>
        </w:rPr>
        <w:t>PROPORCIONAR EL PROGRAMA ANUAL DE ADQUISICIONES Y SERVICIOS 2020</w:t>
      </w:r>
      <w:r w:rsidR="00803D97" w:rsidRPr="009F744C">
        <w:rPr>
          <w:rFonts w:ascii="Palatino Linotype" w:hAnsi="Palatino Linotype"/>
          <w:b/>
          <w:i/>
        </w:rPr>
        <w:t>.</w:t>
      </w:r>
      <w:r w:rsidR="00BF3214" w:rsidRPr="009F744C">
        <w:rPr>
          <w:rFonts w:ascii="Palatino Linotype" w:eastAsia="Times New Roman" w:hAnsi="Palatino Linotype" w:cs="Times New Roman"/>
          <w:b/>
          <w:i/>
          <w:lang w:eastAsia="es-ES"/>
        </w:rPr>
        <w:t>”</w:t>
      </w:r>
      <w:r w:rsidR="00BF3214" w:rsidRPr="009F744C">
        <w:rPr>
          <w:rFonts w:ascii="Palatino Linotype" w:eastAsia="Times New Roman" w:hAnsi="Palatino Linotype" w:cs="Times New Roman"/>
          <w:b/>
          <w:i/>
          <w:lang w:val="es-ES_tradnl" w:eastAsia="es-ES"/>
        </w:rPr>
        <w:t xml:space="preserve"> </w:t>
      </w:r>
      <w:r w:rsidR="00EA51DC" w:rsidRPr="009F744C">
        <w:rPr>
          <w:rFonts w:ascii="Palatino Linotype" w:eastAsia="Times New Roman" w:hAnsi="Palatino Linotype" w:cs="Times New Roman"/>
          <w:b/>
          <w:i/>
          <w:lang w:val="es-ES_tradnl" w:eastAsia="es-ES"/>
        </w:rPr>
        <w:t>(Sic).</w:t>
      </w:r>
    </w:p>
    <w:p w14:paraId="39DF21C9" w14:textId="77777777" w:rsidR="00680961" w:rsidRDefault="00680961" w:rsidP="00582883">
      <w:pPr>
        <w:ind w:left="851" w:right="850"/>
        <w:jc w:val="both"/>
        <w:rPr>
          <w:rFonts w:ascii="Palatino Linotype" w:eastAsia="Times New Roman" w:hAnsi="Palatino Linotype" w:cs="Times New Roman"/>
          <w:i/>
          <w:lang w:val="es-ES_tradnl" w:eastAsia="es-ES"/>
        </w:rPr>
      </w:pPr>
    </w:p>
    <w:p w14:paraId="788DFD11" w14:textId="21AFAA83"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 de la información solicitada “</w:t>
      </w:r>
      <w:r w:rsidRPr="00201765">
        <w:rPr>
          <w:rFonts w:ascii="Palatino Linotype" w:hAnsi="Palatino Linotype" w:cs="Arial"/>
          <w:i/>
          <w:sz w:val="24"/>
          <w:szCs w:val="24"/>
        </w:rPr>
        <w:t>a través de</w:t>
      </w:r>
      <w:r w:rsidR="00C217AD">
        <w:rPr>
          <w:rFonts w:ascii="Palatino Linotype" w:hAnsi="Palatino Linotype" w:cs="Arial"/>
          <w:i/>
          <w:sz w:val="24"/>
          <w:szCs w:val="24"/>
        </w:rPr>
        <w:t>l SAIMEX</w:t>
      </w:r>
      <w:r w:rsidRPr="00201765">
        <w:rPr>
          <w:rFonts w:ascii="Palatino Linotype" w:hAnsi="Palatino Linotype" w:cs="Arial"/>
          <w:sz w:val="24"/>
          <w:szCs w:val="24"/>
        </w:rPr>
        <w:t>.</w:t>
      </w:r>
    </w:p>
    <w:p w14:paraId="3E0DDDDB" w14:textId="77777777" w:rsidR="00E76977" w:rsidRPr="00E90622" w:rsidRDefault="00E76977" w:rsidP="00AD2A55">
      <w:pPr>
        <w:spacing w:after="0" w:line="360" w:lineRule="auto"/>
        <w:jc w:val="both"/>
        <w:rPr>
          <w:rFonts w:ascii="Palatino Linotype" w:hAnsi="Palatino Linotype" w:cs="Arial"/>
          <w:sz w:val="10"/>
          <w:szCs w:val="24"/>
        </w:rPr>
      </w:pPr>
    </w:p>
    <w:p w14:paraId="3E1DF9D8" w14:textId="3FA5BC46" w:rsidR="00B407EE" w:rsidRPr="00AF618C" w:rsidRDefault="00BF3214" w:rsidP="00AD2A55">
      <w:pPr>
        <w:spacing w:after="0" w:line="360" w:lineRule="auto"/>
        <w:jc w:val="both"/>
        <w:rPr>
          <w:rFonts w:ascii="Palatino Linotype" w:hAnsi="Palatino Linotype" w:cs="Arial"/>
          <w:b/>
          <w:sz w:val="24"/>
          <w:szCs w:val="24"/>
        </w:rPr>
      </w:pPr>
      <w:r w:rsidRPr="00AF618C">
        <w:rPr>
          <w:rFonts w:ascii="Palatino Linotype" w:hAnsi="Palatino Linotype" w:cs="Arial"/>
          <w:b/>
          <w:sz w:val="28"/>
          <w:szCs w:val="28"/>
        </w:rPr>
        <w:t>SEGUNDO</w:t>
      </w:r>
      <w:r w:rsidRPr="00AF618C">
        <w:rPr>
          <w:rFonts w:ascii="Palatino Linotype" w:hAnsi="Palatino Linotype" w:cs="Arial"/>
          <w:b/>
          <w:sz w:val="24"/>
          <w:szCs w:val="24"/>
        </w:rPr>
        <w:t xml:space="preserve">. </w:t>
      </w:r>
      <w:r w:rsidR="00396646" w:rsidRPr="00AF618C">
        <w:rPr>
          <w:rFonts w:ascii="Palatino Linotype" w:hAnsi="Palatino Linotype" w:cs="Arial"/>
          <w:b/>
          <w:sz w:val="24"/>
          <w:szCs w:val="24"/>
        </w:rPr>
        <w:t>De la</w:t>
      </w:r>
      <w:r w:rsidR="006F4C89" w:rsidRPr="00AF618C">
        <w:rPr>
          <w:rFonts w:ascii="Palatino Linotype" w:hAnsi="Palatino Linotype" w:cs="Arial"/>
          <w:b/>
          <w:sz w:val="24"/>
          <w:szCs w:val="24"/>
        </w:rPr>
        <w:t>s</w:t>
      </w:r>
      <w:r w:rsidR="00396646" w:rsidRPr="00AF618C">
        <w:rPr>
          <w:rFonts w:ascii="Palatino Linotype" w:hAnsi="Palatino Linotype" w:cs="Arial"/>
          <w:b/>
          <w:sz w:val="24"/>
          <w:szCs w:val="24"/>
        </w:rPr>
        <w:t xml:space="preserve"> respuesta</w:t>
      </w:r>
      <w:r w:rsidR="006F4C89" w:rsidRPr="00AF618C">
        <w:rPr>
          <w:rFonts w:ascii="Palatino Linotype" w:hAnsi="Palatino Linotype" w:cs="Arial"/>
          <w:b/>
          <w:sz w:val="24"/>
          <w:szCs w:val="24"/>
        </w:rPr>
        <w:t>s</w:t>
      </w:r>
      <w:r w:rsidR="00396646" w:rsidRPr="00AF618C">
        <w:rPr>
          <w:rFonts w:ascii="Palatino Linotype" w:hAnsi="Palatino Linotype" w:cs="Arial"/>
          <w:b/>
          <w:sz w:val="24"/>
          <w:szCs w:val="24"/>
        </w:rPr>
        <w:t xml:space="preserve"> del Sujeto Obligado</w:t>
      </w:r>
      <w:r w:rsidR="00B407EE" w:rsidRPr="00AF618C">
        <w:rPr>
          <w:rFonts w:ascii="Palatino Linotype" w:hAnsi="Palatino Linotype" w:cs="Arial"/>
          <w:b/>
          <w:sz w:val="24"/>
          <w:szCs w:val="24"/>
        </w:rPr>
        <w:t xml:space="preserve">. </w:t>
      </w:r>
    </w:p>
    <w:p w14:paraId="34543FFF" w14:textId="48314B87" w:rsidR="00702BEF" w:rsidRDefault="009763E3" w:rsidP="003F5C59">
      <w:pPr>
        <w:spacing w:after="0" w:line="360" w:lineRule="auto"/>
        <w:jc w:val="both"/>
        <w:rPr>
          <w:rFonts w:ascii="Palatino Linotype" w:hAnsi="Palatino Linotype"/>
          <w:sz w:val="24"/>
          <w:szCs w:val="24"/>
        </w:rPr>
      </w:pPr>
      <w:r w:rsidRPr="00AF618C">
        <w:rPr>
          <w:rFonts w:ascii="Palatino Linotype" w:hAnsi="Palatino Linotype"/>
          <w:sz w:val="24"/>
          <w:szCs w:val="24"/>
        </w:rPr>
        <w:t>De las constancias que obran en el expediente electrónico del SAIMEX, se advierte que</w:t>
      </w:r>
      <w:r w:rsidR="00C217AD" w:rsidRPr="00AF618C">
        <w:rPr>
          <w:rFonts w:ascii="Palatino Linotype" w:hAnsi="Palatino Linotype"/>
          <w:sz w:val="24"/>
          <w:szCs w:val="24"/>
        </w:rPr>
        <w:t xml:space="preserve"> el </w:t>
      </w:r>
      <w:r w:rsidR="00BA022C" w:rsidRPr="00AF618C">
        <w:rPr>
          <w:rFonts w:ascii="Palatino Linotype" w:hAnsi="Palatino Linotype"/>
          <w:sz w:val="24"/>
          <w:szCs w:val="24"/>
        </w:rPr>
        <w:t>siete de marzo</w:t>
      </w:r>
      <w:r w:rsidR="00C217AD" w:rsidRPr="00AF618C">
        <w:rPr>
          <w:rFonts w:ascii="Palatino Linotype" w:hAnsi="Palatino Linotype"/>
          <w:sz w:val="24"/>
          <w:szCs w:val="24"/>
        </w:rPr>
        <w:t xml:space="preserve"> de dos mil veinte</w:t>
      </w:r>
      <w:r w:rsidRPr="00AF618C">
        <w:rPr>
          <w:rFonts w:ascii="Palatino Linotype" w:hAnsi="Palatino Linotype"/>
          <w:sz w:val="24"/>
          <w:szCs w:val="24"/>
        </w:rPr>
        <w:t>, el Sujeto Obligado,</w:t>
      </w:r>
      <w:r w:rsidR="00702BEF" w:rsidRPr="00AF618C">
        <w:rPr>
          <w:rFonts w:ascii="Palatino Linotype" w:hAnsi="Palatino Linotype"/>
          <w:sz w:val="24"/>
          <w:szCs w:val="24"/>
        </w:rPr>
        <w:t xml:space="preserve"> remitió respuesta</w:t>
      </w:r>
      <w:r w:rsidR="00C217AD" w:rsidRPr="00AF618C">
        <w:rPr>
          <w:rFonts w:ascii="Palatino Linotype" w:hAnsi="Palatino Linotype"/>
          <w:sz w:val="24"/>
          <w:szCs w:val="24"/>
        </w:rPr>
        <w:t xml:space="preserve"> en los siguientes </w:t>
      </w:r>
      <w:r w:rsidR="00D0237B" w:rsidRPr="00AF618C">
        <w:rPr>
          <w:rFonts w:ascii="Palatino Linotype" w:hAnsi="Palatino Linotype"/>
          <w:sz w:val="24"/>
          <w:szCs w:val="24"/>
        </w:rPr>
        <w:t>términos</w:t>
      </w:r>
      <w:r w:rsidR="00702BEF" w:rsidRPr="00AF618C">
        <w:rPr>
          <w:rFonts w:ascii="Palatino Linotype" w:hAnsi="Palatino Linotype"/>
          <w:sz w:val="24"/>
          <w:szCs w:val="24"/>
        </w:rPr>
        <w:t>:</w:t>
      </w:r>
    </w:p>
    <w:p w14:paraId="082A00AC" w14:textId="77777777" w:rsidR="00D0237B" w:rsidRPr="00BA022C" w:rsidRDefault="00D0237B" w:rsidP="00F82232">
      <w:pPr>
        <w:tabs>
          <w:tab w:val="left" w:pos="8080"/>
        </w:tabs>
        <w:spacing w:after="0" w:line="240" w:lineRule="auto"/>
        <w:ind w:left="851" w:right="850"/>
        <w:jc w:val="right"/>
        <w:rPr>
          <w:rFonts w:ascii="Palatino Linotype" w:hAnsi="Palatino Linotype"/>
          <w:i/>
          <w:color w:val="000000"/>
        </w:rPr>
      </w:pPr>
    </w:p>
    <w:p w14:paraId="30D3A91D" w14:textId="430B8072" w:rsidR="00BA022C" w:rsidRDefault="00BA022C" w:rsidP="00BA022C">
      <w:pPr>
        <w:tabs>
          <w:tab w:val="left" w:pos="8080"/>
        </w:tabs>
        <w:spacing w:after="0" w:line="240" w:lineRule="auto"/>
        <w:ind w:left="851" w:right="850"/>
        <w:jc w:val="right"/>
        <w:rPr>
          <w:rFonts w:ascii="Palatino Linotype" w:eastAsia="Times New Roman" w:hAnsi="Palatino Linotype" w:cs="Times New Roman"/>
          <w:i/>
          <w:lang w:eastAsia="es-MX"/>
        </w:rPr>
      </w:pPr>
      <w:r w:rsidRPr="00BA022C">
        <w:rPr>
          <w:rFonts w:ascii="Palatino Linotype" w:eastAsia="Times New Roman" w:hAnsi="Palatino Linotype" w:cs="Times New Roman"/>
          <w:i/>
          <w:lang w:eastAsia="es-MX"/>
        </w:rPr>
        <w:t>Folio de la solicitud: 00020/AYAPANGO/IP/2020</w:t>
      </w:r>
    </w:p>
    <w:p w14:paraId="44DD85D0" w14:textId="77777777" w:rsidR="00BA022C" w:rsidRDefault="00BA022C" w:rsidP="00BA022C">
      <w:pPr>
        <w:tabs>
          <w:tab w:val="left" w:pos="8080"/>
        </w:tabs>
        <w:spacing w:after="0" w:line="240" w:lineRule="auto"/>
        <w:ind w:left="851" w:right="850"/>
        <w:jc w:val="right"/>
        <w:rPr>
          <w:rFonts w:ascii="Palatino Linotype" w:hAnsi="Palatino Linotype"/>
          <w:i/>
          <w:color w:val="000000"/>
        </w:rPr>
      </w:pPr>
    </w:p>
    <w:p w14:paraId="127D2803" w14:textId="6BEA6A3F" w:rsidR="00BA022C" w:rsidRPr="00BA022C" w:rsidRDefault="00BA022C" w:rsidP="00BA022C">
      <w:pPr>
        <w:tabs>
          <w:tab w:val="left" w:pos="8080"/>
        </w:tabs>
        <w:spacing w:after="0" w:line="240" w:lineRule="auto"/>
        <w:ind w:left="851" w:right="850"/>
        <w:rPr>
          <w:rFonts w:ascii="Palatino Linotype" w:hAnsi="Palatino Linotype"/>
          <w:i/>
          <w:color w:val="000000"/>
        </w:rPr>
      </w:pPr>
      <w:r w:rsidRPr="00BA022C">
        <w:rPr>
          <w:rFonts w:ascii="Palatino Linotype" w:hAnsi="Palatino Linotype"/>
          <w:i/>
          <w:color w:val="000000"/>
        </w:rPr>
        <w:t>Buen día envió oficio de contestación. sin mas por el momento quedo para cualquier duda o aclaración.</w:t>
      </w:r>
    </w:p>
    <w:p w14:paraId="1AFAE95A" w14:textId="77777777" w:rsidR="00BA022C" w:rsidRPr="00BA022C" w:rsidRDefault="00BA022C" w:rsidP="00BA022C">
      <w:pPr>
        <w:tabs>
          <w:tab w:val="left" w:pos="8080"/>
        </w:tabs>
        <w:spacing w:after="0" w:line="240" w:lineRule="auto"/>
        <w:ind w:left="851" w:right="850"/>
        <w:rPr>
          <w:rFonts w:ascii="Palatino Linotype" w:hAnsi="Palatino Linotype"/>
          <w:i/>
          <w:color w:val="000000"/>
        </w:rPr>
      </w:pPr>
    </w:p>
    <w:p w14:paraId="26D6DBEB" w14:textId="5ADB0918" w:rsidR="00BA022C" w:rsidRPr="00BA022C" w:rsidRDefault="00BA022C" w:rsidP="00BA022C">
      <w:pPr>
        <w:tabs>
          <w:tab w:val="left" w:pos="8080"/>
        </w:tabs>
        <w:spacing w:after="0" w:line="240" w:lineRule="auto"/>
        <w:ind w:left="851" w:right="850"/>
        <w:rPr>
          <w:rFonts w:ascii="Palatino Linotype" w:hAnsi="Palatino Linotype"/>
          <w:i/>
          <w:color w:val="000000"/>
        </w:rPr>
      </w:pPr>
      <w:r w:rsidRPr="00BA022C">
        <w:rPr>
          <w:rFonts w:ascii="Palatino Linotype" w:hAnsi="Palatino Linotype"/>
          <w:i/>
          <w:color w:val="000000"/>
        </w:rPr>
        <w:t>ATENTAMENTE</w:t>
      </w:r>
    </w:p>
    <w:p w14:paraId="1FF8BEE7" w14:textId="247C8F9A" w:rsidR="00BA022C" w:rsidRPr="00BA022C" w:rsidRDefault="00BA022C" w:rsidP="00BA022C">
      <w:pPr>
        <w:tabs>
          <w:tab w:val="left" w:pos="8080"/>
        </w:tabs>
        <w:spacing w:after="0" w:line="240" w:lineRule="auto"/>
        <w:ind w:left="851" w:right="850"/>
        <w:rPr>
          <w:rFonts w:ascii="Palatino Linotype" w:hAnsi="Palatino Linotype"/>
          <w:i/>
          <w:color w:val="000000"/>
        </w:rPr>
      </w:pPr>
      <w:r w:rsidRPr="00BA022C">
        <w:rPr>
          <w:rFonts w:ascii="Palatino Linotype" w:hAnsi="Palatino Linotype"/>
          <w:i/>
          <w:color w:val="000000"/>
        </w:rPr>
        <w:t>ING. CLAUDIA ABIGAIL PÉREZ RODRÍGUEZ</w:t>
      </w:r>
    </w:p>
    <w:p w14:paraId="0A2888E8" w14:textId="77777777" w:rsidR="00F82232" w:rsidRPr="00F82232" w:rsidRDefault="00F82232" w:rsidP="00F82232">
      <w:pPr>
        <w:tabs>
          <w:tab w:val="left" w:pos="8080"/>
        </w:tabs>
        <w:spacing w:after="0" w:line="360" w:lineRule="auto"/>
        <w:ind w:left="851"/>
        <w:jc w:val="both"/>
        <w:rPr>
          <w:rFonts w:ascii="Palatino Linotype" w:hAnsi="Palatino Linotype"/>
          <w:i/>
          <w:color w:val="000000"/>
        </w:rPr>
      </w:pPr>
    </w:p>
    <w:p w14:paraId="465BA195" w14:textId="647DF075" w:rsidR="00D0237B" w:rsidRDefault="00D0237B" w:rsidP="003F5C59">
      <w:pPr>
        <w:spacing w:after="0" w:line="360" w:lineRule="auto"/>
        <w:jc w:val="both"/>
        <w:rPr>
          <w:rFonts w:ascii="Palatino Linotype" w:hAnsi="Palatino Linotype"/>
          <w:color w:val="000000"/>
          <w:sz w:val="24"/>
          <w:szCs w:val="24"/>
        </w:rPr>
      </w:pPr>
      <w:r w:rsidRPr="00D0237B">
        <w:rPr>
          <w:rFonts w:ascii="Palatino Linotype" w:hAnsi="Palatino Linotype"/>
          <w:color w:val="000000"/>
          <w:sz w:val="24"/>
          <w:szCs w:val="24"/>
        </w:rPr>
        <w:t xml:space="preserve">Cabe resaltar que el Sujeto </w:t>
      </w:r>
      <w:r w:rsidR="00F82232">
        <w:rPr>
          <w:rFonts w:ascii="Palatino Linotype" w:hAnsi="Palatino Linotype"/>
          <w:color w:val="000000"/>
          <w:sz w:val="24"/>
          <w:szCs w:val="24"/>
        </w:rPr>
        <w:t>Obligado remitió dos</w:t>
      </w:r>
      <w:r w:rsidRPr="00D0237B">
        <w:rPr>
          <w:rFonts w:ascii="Palatino Linotype" w:hAnsi="Palatino Linotype"/>
          <w:color w:val="000000"/>
          <w:sz w:val="24"/>
          <w:szCs w:val="24"/>
        </w:rPr>
        <w:t xml:space="preserve"> archivos a su respuesta, mismos que no se insertan el presente apartado por ser del conocimiento de las partes, sin embargo se describe su contenido:</w:t>
      </w:r>
    </w:p>
    <w:p w14:paraId="0A371513" w14:textId="77777777" w:rsidR="00E62996" w:rsidRPr="00D0237B" w:rsidRDefault="00E62996" w:rsidP="003F5C59">
      <w:pPr>
        <w:spacing w:after="0" w:line="360" w:lineRule="auto"/>
        <w:jc w:val="both"/>
        <w:rPr>
          <w:rFonts w:ascii="Palatino Linotype" w:hAnsi="Palatino Linotype"/>
          <w:color w:val="000000"/>
          <w:sz w:val="24"/>
          <w:szCs w:val="24"/>
        </w:rPr>
      </w:pPr>
    </w:p>
    <w:p w14:paraId="07EAB1C3" w14:textId="4D33B805" w:rsidR="00E62996" w:rsidRDefault="00BA022C" w:rsidP="00245FAC">
      <w:pPr>
        <w:spacing w:after="0" w:line="360" w:lineRule="auto"/>
        <w:jc w:val="both"/>
        <w:rPr>
          <w:rFonts w:ascii="Palatino Linotype" w:hAnsi="Palatino Linotype"/>
          <w:sz w:val="24"/>
          <w:szCs w:val="24"/>
        </w:rPr>
      </w:pPr>
      <w:r>
        <w:rPr>
          <w:rStyle w:val="Hipervnculo"/>
          <w:rFonts w:ascii="Palatino Linotype" w:hAnsi="Palatino Linotype" w:cs="Arial"/>
          <w:b/>
          <w:bCs/>
          <w:color w:val="auto"/>
          <w:sz w:val="24"/>
          <w:szCs w:val="24"/>
          <w:u w:val="none"/>
        </w:rPr>
        <w:t>0020</w:t>
      </w:r>
      <w:r w:rsidR="00F82232">
        <w:rPr>
          <w:rStyle w:val="Hipervnculo"/>
          <w:rFonts w:ascii="Palatino Linotype" w:hAnsi="Palatino Linotype" w:cs="Arial"/>
          <w:b/>
          <w:bCs/>
          <w:color w:val="auto"/>
          <w:sz w:val="24"/>
          <w:szCs w:val="24"/>
          <w:u w:val="none"/>
        </w:rPr>
        <w:t>.pdf</w:t>
      </w:r>
      <w:r>
        <w:rPr>
          <w:rFonts w:ascii="Palatino Linotype" w:hAnsi="Palatino Linotype"/>
          <w:b/>
          <w:sz w:val="24"/>
          <w:szCs w:val="24"/>
        </w:rPr>
        <w:t xml:space="preserve">, </w:t>
      </w:r>
      <w:r w:rsidR="00D0237B">
        <w:rPr>
          <w:rFonts w:ascii="Palatino Linotype" w:hAnsi="Palatino Linotype"/>
          <w:sz w:val="24"/>
          <w:szCs w:val="24"/>
        </w:rPr>
        <w:t>el prese</w:t>
      </w:r>
      <w:r w:rsidR="00F82232">
        <w:rPr>
          <w:rFonts w:ascii="Palatino Linotype" w:hAnsi="Palatino Linotype"/>
          <w:sz w:val="24"/>
          <w:szCs w:val="24"/>
        </w:rPr>
        <w:t xml:space="preserve">nte archivo contiene </w:t>
      </w:r>
      <w:r w:rsidR="00E62996">
        <w:rPr>
          <w:rFonts w:ascii="Palatino Linotype" w:hAnsi="Palatino Linotype"/>
          <w:sz w:val="24"/>
          <w:szCs w:val="24"/>
        </w:rPr>
        <w:t>el oficio AYPG/TM/000566/2020, de fecha cinco de marzo de dos mil veinte, en donde la Directora de Finanzas y Tesorería del Municipio de Ayapango, en donde informa que se remite la información solicitada.</w:t>
      </w:r>
    </w:p>
    <w:p w14:paraId="3CD7DAE7" w14:textId="77777777" w:rsidR="00E62996" w:rsidRDefault="00E62996" w:rsidP="00245FAC">
      <w:pPr>
        <w:spacing w:after="0" w:line="360" w:lineRule="auto"/>
        <w:jc w:val="both"/>
        <w:rPr>
          <w:rFonts w:ascii="Palatino Linotype" w:hAnsi="Palatino Linotype"/>
          <w:sz w:val="24"/>
          <w:szCs w:val="24"/>
        </w:rPr>
      </w:pPr>
    </w:p>
    <w:p w14:paraId="4E74AE80" w14:textId="5AA46215" w:rsidR="00FE241E" w:rsidRDefault="00A01B7E" w:rsidP="003F5C59">
      <w:pPr>
        <w:spacing w:after="0" w:line="360" w:lineRule="auto"/>
        <w:jc w:val="both"/>
        <w:rPr>
          <w:rFonts w:ascii="Palatino Linotype" w:hAnsi="Palatino Linotype"/>
          <w:sz w:val="24"/>
          <w:szCs w:val="24"/>
        </w:rPr>
      </w:pPr>
      <w:hyperlink r:id="rId8" w:tgtFrame="_blank" w:history="1">
        <w:r w:rsidR="00BA022C">
          <w:rPr>
            <w:rStyle w:val="Hipervnculo"/>
            <w:rFonts w:ascii="Palatino Linotype" w:hAnsi="Palatino Linotype" w:cs="Arial"/>
            <w:b/>
            <w:bCs/>
            <w:color w:val="auto"/>
            <w:sz w:val="24"/>
            <w:szCs w:val="24"/>
            <w:u w:val="none"/>
          </w:rPr>
          <w:t>5. PROGRAMA ANUAL DE ADQUISICIONES</w:t>
        </w:r>
        <w:r w:rsidR="00D0237B" w:rsidRPr="00D0237B">
          <w:rPr>
            <w:rStyle w:val="Hipervnculo"/>
            <w:rFonts w:ascii="Palatino Linotype" w:hAnsi="Palatino Linotype" w:cs="Arial"/>
            <w:b/>
            <w:bCs/>
            <w:color w:val="auto"/>
            <w:sz w:val="24"/>
            <w:szCs w:val="24"/>
            <w:u w:val="none"/>
          </w:rPr>
          <w:t>.pdf</w:t>
        </w:r>
      </w:hyperlink>
      <w:r w:rsidR="0045637C">
        <w:rPr>
          <w:rFonts w:ascii="Palatino Linotype" w:hAnsi="Palatino Linotype"/>
          <w:b/>
          <w:sz w:val="24"/>
          <w:szCs w:val="24"/>
        </w:rPr>
        <w:t xml:space="preserve">, </w:t>
      </w:r>
      <w:r w:rsidR="0045637C">
        <w:rPr>
          <w:rFonts w:ascii="Palatino Linotype" w:hAnsi="Palatino Linotype"/>
          <w:sz w:val="24"/>
          <w:szCs w:val="24"/>
        </w:rPr>
        <w:t xml:space="preserve">contiene el </w:t>
      </w:r>
      <w:r w:rsidR="00E62996">
        <w:rPr>
          <w:rFonts w:ascii="Palatino Linotype" w:hAnsi="Palatino Linotype"/>
          <w:sz w:val="24"/>
          <w:szCs w:val="24"/>
        </w:rPr>
        <w:t xml:space="preserve">programa anual de </w:t>
      </w:r>
      <w:r w:rsidR="00FE241E">
        <w:rPr>
          <w:rFonts w:ascii="Palatino Linotype" w:hAnsi="Palatino Linotype"/>
          <w:sz w:val="24"/>
          <w:szCs w:val="24"/>
        </w:rPr>
        <w:t>adquisiciones</w:t>
      </w:r>
      <w:r w:rsidR="00E62996">
        <w:rPr>
          <w:rFonts w:ascii="Palatino Linotype" w:hAnsi="Palatino Linotype"/>
          <w:sz w:val="24"/>
          <w:szCs w:val="24"/>
        </w:rPr>
        <w:t xml:space="preserve"> </w:t>
      </w:r>
      <w:r w:rsidR="00FE241E">
        <w:rPr>
          <w:rFonts w:ascii="Palatino Linotype" w:hAnsi="Palatino Linotype"/>
          <w:sz w:val="24"/>
          <w:szCs w:val="24"/>
        </w:rPr>
        <w:t>correspondiente del periodo del primero de enero al treinta y uno de diciembre de dos mil veinte, cabe señalar que dicho documento se encuentra ilegible, aunado a ello es de considerar que dicho documento se encuentra con los sellos y firmas del Presidente Municipal, Sindico, Secretario y Tesorero.</w:t>
      </w:r>
    </w:p>
    <w:p w14:paraId="6F53A90D" w14:textId="77777777" w:rsidR="00FE241E" w:rsidRDefault="00FE241E" w:rsidP="00AD2A55">
      <w:pPr>
        <w:spacing w:after="0" w:line="360" w:lineRule="auto"/>
        <w:jc w:val="both"/>
        <w:rPr>
          <w:rFonts w:ascii="Palatino Linotype" w:hAnsi="Palatino Linotype" w:cs="Arial"/>
          <w:b/>
          <w:sz w:val="28"/>
          <w:szCs w:val="28"/>
        </w:rPr>
      </w:pPr>
    </w:p>
    <w:p w14:paraId="59285F40" w14:textId="77777777" w:rsidR="00BD12EB" w:rsidRPr="00AD2A55" w:rsidRDefault="005353D8"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lastRenderedPageBreak/>
        <w:t>TERCERO</w:t>
      </w:r>
      <w:r w:rsidRPr="0083246C">
        <w:rPr>
          <w:rFonts w:ascii="Palatino Linotype" w:hAnsi="Palatino Linotype" w:cs="Arial"/>
          <w:b/>
          <w:sz w:val="24"/>
          <w:szCs w:val="24"/>
        </w:rPr>
        <w:t xml:space="preserve">. </w:t>
      </w:r>
      <w:r w:rsidR="00BD12EB" w:rsidRPr="0083246C">
        <w:rPr>
          <w:rFonts w:ascii="Palatino Linotype" w:hAnsi="Palatino Linotype" w:cs="Arial"/>
          <w:b/>
          <w:sz w:val="24"/>
          <w:szCs w:val="24"/>
        </w:rPr>
        <w:t>Del recurso de revisión.</w:t>
      </w:r>
    </w:p>
    <w:p w14:paraId="1006D96E" w14:textId="31AE5E58" w:rsidR="0039000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B46138">
        <w:rPr>
          <w:rFonts w:ascii="Palatino Linotype" w:hAnsi="Palatino Linotype" w:cs="Arial"/>
          <w:sz w:val="24"/>
          <w:szCs w:val="24"/>
        </w:rPr>
        <w:t xml:space="preserve"> </w:t>
      </w:r>
      <w:r w:rsidRPr="00AD2A55">
        <w:rPr>
          <w:rFonts w:ascii="Palatino Linotype" w:hAnsi="Palatino Linotype" w:cs="Arial"/>
          <w:sz w:val="24"/>
          <w:szCs w:val="24"/>
        </w:rPr>
        <w:t>respuest</w:t>
      </w:r>
      <w:r w:rsidR="00390005">
        <w:rPr>
          <w:rFonts w:ascii="Palatino Linotype" w:hAnsi="Palatino Linotype" w:cs="Arial"/>
          <w:sz w:val="24"/>
          <w:szCs w:val="24"/>
        </w:rPr>
        <w:t>a</w:t>
      </w:r>
      <w:r w:rsidR="00C9547B">
        <w:rPr>
          <w:rFonts w:ascii="Palatino Linotype" w:hAnsi="Palatino Linotype" w:cs="Arial"/>
          <w:sz w:val="24"/>
          <w:szCs w:val="24"/>
        </w:rPr>
        <w:t xml:space="preserve"> remitida</w:t>
      </w:r>
      <w:r w:rsidR="00390005">
        <w:rPr>
          <w:rFonts w:ascii="Palatino Linotype" w:hAnsi="Palatino Linotype" w:cs="Arial"/>
          <w:sz w:val="24"/>
          <w:szCs w:val="24"/>
        </w:rPr>
        <w:t xml:space="preserve"> por parte del Sujeto Obligado,</w:t>
      </w:r>
      <w:r w:rsidR="00DD5650">
        <w:rPr>
          <w:rFonts w:ascii="Palatino Linotype" w:hAnsi="Palatino Linotype" w:cs="Arial"/>
          <w:sz w:val="24"/>
          <w:szCs w:val="24"/>
        </w:rPr>
        <w:t xml:space="preserve"> en </w:t>
      </w:r>
      <w:r w:rsidR="006E0E53">
        <w:rPr>
          <w:rFonts w:ascii="Palatino Linotype" w:hAnsi="Palatino Linotype" w:cs="Arial"/>
          <w:sz w:val="24"/>
          <w:szCs w:val="24"/>
        </w:rPr>
        <w:t>fecha</w:t>
      </w:r>
      <w:r w:rsidR="00B46138">
        <w:rPr>
          <w:rFonts w:ascii="Palatino Linotype" w:hAnsi="Palatino Linotype" w:cs="Arial"/>
          <w:sz w:val="24"/>
          <w:szCs w:val="24"/>
        </w:rPr>
        <w:t xml:space="preserve"> </w:t>
      </w:r>
      <w:r w:rsidR="00F94F24">
        <w:rPr>
          <w:rFonts w:ascii="Palatino Linotype" w:hAnsi="Palatino Linotype" w:cs="Arial"/>
          <w:sz w:val="24"/>
          <w:szCs w:val="24"/>
        </w:rPr>
        <w:t>veint</w:t>
      </w:r>
      <w:r w:rsidR="00346769">
        <w:rPr>
          <w:rFonts w:ascii="Palatino Linotype" w:hAnsi="Palatino Linotype" w:cs="Arial"/>
          <w:sz w:val="24"/>
          <w:szCs w:val="24"/>
        </w:rPr>
        <w:t xml:space="preserve">isiete de marzo </w:t>
      </w:r>
      <w:r w:rsidR="00803D97">
        <w:rPr>
          <w:rFonts w:ascii="Palatino Linotype" w:hAnsi="Palatino Linotype" w:cs="Arial"/>
          <w:sz w:val="24"/>
          <w:szCs w:val="24"/>
        </w:rPr>
        <w:t>de dos mil veinte</w:t>
      </w:r>
      <w:r w:rsidR="006E0E53">
        <w:rPr>
          <w:rFonts w:ascii="Palatino Linotype" w:hAnsi="Palatino Linotype" w:cs="Arial"/>
          <w:sz w:val="24"/>
          <w:szCs w:val="24"/>
        </w:rPr>
        <w:t>,</w:t>
      </w:r>
      <w:r w:rsidR="003F5C59">
        <w:rPr>
          <w:rFonts w:ascii="Palatino Linotype" w:hAnsi="Palatino Linotype" w:cs="Arial"/>
          <w:sz w:val="24"/>
          <w:szCs w:val="24"/>
        </w:rPr>
        <w:t xml:space="preserve"> </w:t>
      </w:r>
      <w:r w:rsidR="00DD5650">
        <w:rPr>
          <w:rFonts w:ascii="Palatino Linotype" w:hAnsi="Palatino Linotype" w:cs="Arial"/>
          <w:sz w:val="24"/>
          <w:szCs w:val="24"/>
        </w:rPr>
        <w:t>l</w:t>
      </w:r>
      <w:r w:rsidR="00F94F24">
        <w:rPr>
          <w:rFonts w:ascii="Palatino Linotype" w:hAnsi="Palatino Linotype" w:cs="Arial"/>
          <w:sz w:val="24"/>
          <w:szCs w:val="24"/>
        </w:rPr>
        <w:t>a</w:t>
      </w:r>
      <w:r w:rsidR="00DD5650">
        <w:rPr>
          <w:rFonts w:ascii="Palatino Linotype" w:hAnsi="Palatino Linotype" w:cs="Arial"/>
          <w:sz w:val="24"/>
          <w:szCs w:val="24"/>
        </w:rPr>
        <w:t xml:space="preserve"> ahora Recurrente interpone recurso</w:t>
      </w:r>
      <w:r w:rsidR="003F5C59">
        <w:rPr>
          <w:rFonts w:ascii="Palatino Linotype" w:hAnsi="Palatino Linotype" w:cs="Arial"/>
          <w:sz w:val="24"/>
          <w:szCs w:val="24"/>
        </w:rPr>
        <w:t>s</w:t>
      </w:r>
      <w:r w:rsidR="00DD5650">
        <w:rPr>
          <w:rFonts w:ascii="Palatino Linotype" w:hAnsi="Palatino Linotype" w:cs="Arial"/>
          <w:sz w:val="24"/>
          <w:szCs w:val="24"/>
        </w:rPr>
        <w:t xml:space="preserve"> de revisión </w:t>
      </w:r>
      <w:r w:rsidR="00DD5650" w:rsidRPr="00AD2A55">
        <w:rPr>
          <w:rFonts w:ascii="Palatino Linotype" w:hAnsi="Palatino Linotype" w:cs="Arial"/>
          <w:sz w:val="24"/>
          <w:szCs w:val="24"/>
        </w:rPr>
        <w:t>l</w:t>
      </w:r>
      <w:r w:rsidR="003F5C59">
        <w:rPr>
          <w:rFonts w:ascii="Palatino Linotype" w:hAnsi="Palatino Linotype" w:cs="Arial"/>
          <w:sz w:val="24"/>
          <w:szCs w:val="24"/>
        </w:rPr>
        <w:t>os</w:t>
      </w:r>
      <w:r w:rsidR="00DD5650" w:rsidRPr="00AD2A55">
        <w:rPr>
          <w:rFonts w:ascii="Palatino Linotype" w:hAnsi="Palatino Linotype" w:cs="Arial"/>
          <w:sz w:val="24"/>
          <w:szCs w:val="24"/>
        </w:rPr>
        <w:t xml:space="preserve"> cual</w:t>
      </w:r>
      <w:r w:rsidR="003F5C59">
        <w:rPr>
          <w:rFonts w:ascii="Palatino Linotype" w:hAnsi="Palatino Linotype" w:cs="Arial"/>
          <w:sz w:val="24"/>
          <w:szCs w:val="24"/>
        </w:rPr>
        <w:t>es</w:t>
      </w:r>
      <w:r w:rsidR="00DD5650" w:rsidRPr="00AD2A55">
        <w:rPr>
          <w:rFonts w:ascii="Palatino Linotype" w:hAnsi="Palatino Linotype" w:cs="Arial"/>
          <w:sz w:val="24"/>
          <w:szCs w:val="24"/>
        </w:rPr>
        <w:t xml:space="preserve"> fue</w:t>
      </w:r>
      <w:r w:rsidR="003F5C59">
        <w:rPr>
          <w:rFonts w:ascii="Palatino Linotype" w:hAnsi="Palatino Linotype" w:cs="Arial"/>
          <w:sz w:val="24"/>
          <w:szCs w:val="24"/>
        </w:rPr>
        <w:t>ron</w:t>
      </w:r>
      <w:r w:rsidR="00DD5650" w:rsidRPr="00AD2A55">
        <w:rPr>
          <w:rFonts w:ascii="Palatino Linotype" w:hAnsi="Palatino Linotype" w:cs="Arial"/>
          <w:sz w:val="24"/>
          <w:szCs w:val="24"/>
        </w:rPr>
        <w:t xml:space="preserve"> registrado</w:t>
      </w:r>
      <w:r w:rsidR="003F5C59">
        <w:rPr>
          <w:rFonts w:ascii="Palatino Linotype" w:hAnsi="Palatino Linotype" w:cs="Arial"/>
          <w:sz w:val="24"/>
          <w:szCs w:val="24"/>
        </w:rPr>
        <w:t>s</w:t>
      </w:r>
      <w:r w:rsidR="00DD5650" w:rsidRPr="00AD2A55">
        <w:rPr>
          <w:rFonts w:ascii="Palatino Linotype" w:hAnsi="Palatino Linotype" w:cs="Arial"/>
          <w:b/>
          <w:sz w:val="24"/>
          <w:szCs w:val="24"/>
        </w:rPr>
        <w:t xml:space="preserve"> </w:t>
      </w:r>
      <w:r w:rsidR="00DD5650" w:rsidRPr="00AD2A55">
        <w:rPr>
          <w:rFonts w:ascii="Palatino Linotype" w:hAnsi="Palatino Linotype" w:cs="Arial"/>
          <w:sz w:val="24"/>
          <w:szCs w:val="24"/>
        </w:rPr>
        <w:t xml:space="preserve">en el sistema electrónico con el expediente número </w:t>
      </w:r>
      <w:r w:rsidR="00803D97">
        <w:rPr>
          <w:rFonts w:ascii="Palatino Linotype" w:hAnsi="Palatino Linotype" w:cs="Arial"/>
          <w:b/>
          <w:bCs/>
          <w:sz w:val="24"/>
          <w:szCs w:val="24"/>
          <w:lang w:eastAsia="es-MX"/>
        </w:rPr>
        <w:t>0</w:t>
      </w:r>
      <w:r w:rsidR="00F94F24">
        <w:rPr>
          <w:rFonts w:ascii="Palatino Linotype" w:hAnsi="Palatino Linotype" w:cs="Arial"/>
          <w:b/>
          <w:bCs/>
          <w:sz w:val="24"/>
          <w:szCs w:val="24"/>
          <w:lang w:eastAsia="es-MX"/>
        </w:rPr>
        <w:t>1</w:t>
      </w:r>
      <w:r w:rsidR="00346769">
        <w:rPr>
          <w:rFonts w:ascii="Palatino Linotype" w:hAnsi="Palatino Linotype" w:cs="Arial"/>
          <w:b/>
          <w:bCs/>
          <w:sz w:val="24"/>
          <w:szCs w:val="24"/>
          <w:lang w:eastAsia="es-MX"/>
        </w:rPr>
        <w:t>78</w:t>
      </w:r>
      <w:r w:rsidR="00F94F24">
        <w:rPr>
          <w:rFonts w:ascii="Palatino Linotype" w:hAnsi="Palatino Linotype" w:cs="Arial"/>
          <w:b/>
          <w:bCs/>
          <w:sz w:val="24"/>
          <w:szCs w:val="24"/>
          <w:lang w:eastAsia="es-MX"/>
        </w:rPr>
        <w:t>0</w:t>
      </w:r>
      <w:r w:rsidR="00E90622">
        <w:rPr>
          <w:rFonts w:ascii="Palatino Linotype" w:hAnsi="Palatino Linotype" w:cs="Arial"/>
          <w:b/>
          <w:bCs/>
          <w:sz w:val="24"/>
          <w:szCs w:val="24"/>
          <w:lang w:eastAsia="es-MX"/>
        </w:rPr>
        <w:t>/</w:t>
      </w:r>
      <w:r w:rsidR="00803D97">
        <w:rPr>
          <w:rFonts w:ascii="Palatino Linotype" w:hAnsi="Palatino Linotype" w:cs="Arial"/>
          <w:b/>
          <w:bCs/>
          <w:sz w:val="24"/>
          <w:szCs w:val="24"/>
          <w:lang w:eastAsia="es-MX"/>
        </w:rPr>
        <w:t>INFOEM/IP/RR/2020</w:t>
      </w:r>
      <w:r w:rsidR="00B46138">
        <w:rPr>
          <w:rFonts w:ascii="Palatino Linotype" w:hAnsi="Palatino Linotype" w:cs="Arial"/>
          <w:b/>
          <w:bCs/>
          <w:sz w:val="24"/>
          <w:szCs w:val="24"/>
          <w:lang w:eastAsia="es-MX"/>
        </w:rPr>
        <w:t xml:space="preserve"> </w:t>
      </w:r>
      <w:r w:rsidR="00DD5650">
        <w:rPr>
          <w:rFonts w:ascii="Palatino Linotype" w:hAnsi="Palatino Linotype" w:cs="Arial"/>
          <w:sz w:val="24"/>
          <w:szCs w:val="24"/>
        </w:rPr>
        <w:t>aduciendo las siguientes manifestaciones:</w:t>
      </w:r>
    </w:p>
    <w:p w14:paraId="689D4818" w14:textId="77777777" w:rsidR="00ED60A5" w:rsidRPr="00405687" w:rsidRDefault="00ED60A5" w:rsidP="00AD2A55">
      <w:pPr>
        <w:spacing w:after="0" w:line="360" w:lineRule="auto"/>
        <w:jc w:val="both"/>
        <w:rPr>
          <w:rFonts w:ascii="Palatino Linotype" w:hAnsi="Palatino Linotype" w:cs="Arial"/>
          <w:sz w:val="14"/>
          <w:szCs w:val="24"/>
        </w:rPr>
      </w:pPr>
    </w:p>
    <w:p w14:paraId="71D00363" w14:textId="04B4006A" w:rsidR="00390005" w:rsidRDefault="006A3E42" w:rsidP="00970C1B">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C9547B">
        <w:rPr>
          <w:rFonts w:ascii="Palatino Linotype" w:hAnsi="Palatino Linotype" w:cs="Arial"/>
          <w:b/>
          <w:bCs/>
          <w:sz w:val="24"/>
          <w:szCs w:val="24"/>
          <w:lang w:eastAsia="es-MX"/>
        </w:rPr>
        <w:t>0</w:t>
      </w:r>
      <w:r w:rsidR="00F94F24">
        <w:rPr>
          <w:rFonts w:ascii="Palatino Linotype" w:hAnsi="Palatino Linotype" w:cs="Arial"/>
          <w:b/>
          <w:bCs/>
          <w:sz w:val="24"/>
          <w:szCs w:val="24"/>
          <w:lang w:eastAsia="es-MX"/>
        </w:rPr>
        <w:t>1</w:t>
      </w:r>
      <w:r w:rsidR="00346769">
        <w:rPr>
          <w:rFonts w:ascii="Palatino Linotype" w:hAnsi="Palatino Linotype" w:cs="Arial"/>
          <w:b/>
          <w:bCs/>
          <w:sz w:val="24"/>
          <w:szCs w:val="24"/>
          <w:lang w:eastAsia="es-MX"/>
        </w:rPr>
        <w:t>78</w:t>
      </w:r>
      <w:r w:rsidR="00F94F24">
        <w:rPr>
          <w:rFonts w:ascii="Palatino Linotype" w:hAnsi="Palatino Linotype" w:cs="Arial"/>
          <w:b/>
          <w:bCs/>
          <w:sz w:val="24"/>
          <w:szCs w:val="24"/>
          <w:lang w:eastAsia="es-MX"/>
        </w:rPr>
        <w:t>0</w:t>
      </w:r>
      <w:r w:rsidR="00803D97">
        <w:rPr>
          <w:rFonts w:ascii="Palatino Linotype" w:hAnsi="Palatino Linotype" w:cs="Arial"/>
          <w:b/>
          <w:bCs/>
          <w:sz w:val="24"/>
          <w:szCs w:val="24"/>
          <w:lang w:eastAsia="es-MX"/>
        </w:rPr>
        <w:t>/INFOEM/IP/RR/2020</w:t>
      </w:r>
      <w:r w:rsidR="00970C1B" w:rsidRPr="006E0E53">
        <w:rPr>
          <w:rFonts w:ascii="Palatino Linotype" w:hAnsi="Palatino Linotype" w:cs="Arial"/>
          <w:b/>
          <w:bCs/>
          <w:sz w:val="24"/>
          <w:szCs w:val="24"/>
          <w:lang w:eastAsia="es-MX"/>
        </w:rPr>
        <w:tab/>
      </w:r>
    </w:p>
    <w:p w14:paraId="7BD42008" w14:textId="77777777" w:rsidR="00BD12EB" w:rsidRPr="00AD2A55" w:rsidRDefault="00BD12EB" w:rsidP="00BD4516">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DDBE6E" w14:textId="4930C8B2" w:rsidR="00BD12EB" w:rsidRPr="00346769" w:rsidRDefault="00BD12EB" w:rsidP="00C9547B">
      <w:pPr>
        <w:ind w:left="851" w:right="850"/>
        <w:jc w:val="both"/>
        <w:rPr>
          <w:rFonts w:ascii="Palatino Linotype" w:eastAsia="Times New Roman" w:hAnsi="Palatino Linotype" w:cs="Times New Roman"/>
          <w:i/>
          <w:lang w:eastAsia="es-MX"/>
        </w:rPr>
      </w:pPr>
      <w:r w:rsidRPr="00346769">
        <w:rPr>
          <w:rFonts w:ascii="Palatino Linotype" w:hAnsi="Palatino Linotype"/>
          <w:i/>
          <w:color w:val="000000"/>
        </w:rPr>
        <w:t>“</w:t>
      </w:r>
      <w:r w:rsidR="00346769" w:rsidRPr="00346769">
        <w:rPr>
          <w:rFonts w:ascii="Palatino Linotype" w:hAnsi="Palatino Linotype"/>
          <w:i/>
          <w:color w:val="000000"/>
        </w:rPr>
        <w:t>El documento enviado es ilegible no lo proporcionan en datos y formatos abiertos conforme a la ley en su artículo 24 fracción V, 75 de la Ley de Transparencia y Acceso a la Información Pública del Estado de México y Municipios. Al ser ilegible se tiene por no presentada., es indispensable que se envie el programa en datos y formato abierto para poder utilizar la información en el, es de observar que es necesario validar la información ya que se aprecia cantidades ilegibles en lo que presuntamente se adquirio en el mes de enero y la fecha de expedición del programa tiene como fecha 21-02-2020, es importante que el comité de transparencia revise la información que se esta enviando contra el programa anual 2019. Esa es información de interés público de oficio la cual no está publicada en el portal de internet.</w:t>
      </w:r>
      <w:r w:rsidR="00F94F24" w:rsidRPr="00346769">
        <w:rPr>
          <w:rFonts w:ascii="Palatino Linotype" w:hAnsi="Palatino Linotype"/>
          <w:i/>
          <w:color w:val="000000"/>
        </w:rPr>
        <w:t>.</w:t>
      </w:r>
      <w:r w:rsidRPr="00346769">
        <w:rPr>
          <w:rFonts w:ascii="Palatino Linotype" w:hAnsi="Palatino Linotype"/>
          <w:i/>
          <w:color w:val="000000"/>
        </w:rPr>
        <w:t>”(Sic).</w:t>
      </w:r>
    </w:p>
    <w:p w14:paraId="06F46787" w14:textId="77777777" w:rsidR="00877F20" w:rsidRPr="00C9547B" w:rsidRDefault="00877F20" w:rsidP="00C9547B">
      <w:pPr>
        <w:spacing w:after="0" w:line="360" w:lineRule="auto"/>
        <w:ind w:left="851" w:right="850"/>
        <w:jc w:val="both"/>
        <w:rPr>
          <w:rFonts w:ascii="Palatino Linotype" w:hAnsi="Palatino Linotype" w:cs="Arial"/>
          <w:b/>
          <w:i/>
        </w:rPr>
      </w:pPr>
    </w:p>
    <w:p w14:paraId="5DD7AFE8" w14:textId="77777777" w:rsidR="00BD12EB" w:rsidRPr="00AD2A55" w:rsidRDefault="00BD12EB" w:rsidP="00BD4516">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6842D13" w14:textId="79254DBF" w:rsidR="009F6F65" w:rsidRPr="00346769" w:rsidRDefault="00BD12EB" w:rsidP="00C9547B">
      <w:pPr>
        <w:ind w:left="851" w:right="850"/>
        <w:jc w:val="both"/>
        <w:rPr>
          <w:rFonts w:ascii="Palatino Linotype" w:eastAsia="Times New Roman" w:hAnsi="Palatino Linotype" w:cs="Times New Roman"/>
          <w:i/>
          <w:lang w:eastAsia="es-MX"/>
        </w:rPr>
      </w:pPr>
      <w:r w:rsidRPr="00346769">
        <w:rPr>
          <w:rFonts w:ascii="Palatino Linotype" w:hAnsi="Palatino Linotype" w:cs="Arial"/>
          <w:i/>
        </w:rPr>
        <w:t>“</w:t>
      </w:r>
      <w:r w:rsidR="00346769" w:rsidRPr="00346769">
        <w:rPr>
          <w:rFonts w:ascii="Palatino Linotype" w:hAnsi="Palatino Linotype"/>
          <w:i/>
          <w:color w:val="000000"/>
        </w:rPr>
        <w:t>El documento enviado es ilegible no lo proporcionan en datos y formatos abiertos conforme a la ley en su artículo 24 fracción V, 75 de la Ley de Transparencia y Acceso a la Información Pública del Estado de México y Municipios. Al ser ilegible se tiene por no presentada., es indispensable que se envie el programa en datos y formato abierto para poder utilizar la información en el, es de observar que es necesario validar la información ya que se aprecia cantidades ilegibles en lo que presuntamente se adquirio en el mes de enero y la fecha de expedición del programa tiene como fecha 21-02-2020, es importante que el comité de transparencia revise la información que se esta enviando contra el programa anual 2019. Esa es información de interés público de oficio la cual no está publicada en el portal de internet.</w:t>
      </w:r>
      <w:r w:rsidR="009763E3" w:rsidRPr="00346769">
        <w:rPr>
          <w:rFonts w:ascii="Palatino Linotype" w:hAnsi="Palatino Linotype"/>
          <w:i/>
          <w:color w:val="000000"/>
        </w:rPr>
        <w:t>” (S</w:t>
      </w:r>
      <w:r w:rsidRPr="00346769">
        <w:rPr>
          <w:rFonts w:ascii="Palatino Linotype" w:hAnsi="Palatino Linotype"/>
          <w:i/>
          <w:color w:val="000000"/>
        </w:rPr>
        <w:t>ic)</w:t>
      </w:r>
      <w:r w:rsidR="006A3E42" w:rsidRPr="00346769">
        <w:rPr>
          <w:rFonts w:ascii="Palatino Linotype" w:hAnsi="Palatino Linotype"/>
          <w:i/>
          <w:color w:val="000000"/>
        </w:rPr>
        <w:t>.</w:t>
      </w:r>
    </w:p>
    <w:p w14:paraId="20A3ED9C" w14:textId="77777777" w:rsidR="006A3E42" w:rsidRPr="000A1BB5" w:rsidRDefault="006A3E42" w:rsidP="00BD4516">
      <w:pPr>
        <w:tabs>
          <w:tab w:val="left" w:pos="6263"/>
        </w:tabs>
        <w:spacing w:after="0" w:line="360" w:lineRule="auto"/>
        <w:rPr>
          <w:rFonts w:ascii="Palatino Linotype" w:hAnsi="Palatino Linotype" w:cs="Arial"/>
          <w:b/>
          <w:i/>
          <w:sz w:val="16"/>
        </w:rPr>
      </w:pPr>
    </w:p>
    <w:p w14:paraId="272494C5" w14:textId="77777777" w:rsidR="00346769" w:rsidRDefault="00346769" w:rsidP="00AD2A55">
      <w:pPr>
        <w:spacing w:after="0" w:line="360" w:lineRule="auto"/>
        <w:jc w:val="both"/>
        <w:rPr>
          <w:rFonts w:ascii="Palatino Linotype" w:hAnsi="Palatino Linotype" w:cs="Arial"/>
          <w:b/>
          <w:sz w:val="28"/>
          <w:szCs w:val="28"/>
        </w:rPr>
      </w:pPr>
    </w:p>
    <w:p w14:paraId="3A29AB1E" w14:textId="627BD375" w:rsidR="00DE5FCB" w:rsidRPr="00AD2A55" w:rsidRDefault="00E07EC8" w:rsidP="00AD2A55">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CUART</w:t>
      </w:r>
      <w:r w:rsidR="00BF3214" w:rsidRPr="00405687">
        <w:rPr>
          <w:rFonts w:ascii="Palatino Linotype" w:hAnsi="Palatino Linotype" w:cs="Arial"/>
          <w:b/>
          <w:sz w:val="28"/>
          <w:szCs w:val="28"/>
        </w:rPr>
        <w:t xml:space="preserve">O. </w:t>
      </w:r>
      <w:r w:rsidR="00DE5FCB" w:rsidRPr="00AD2A55">
        <w:rPr>
          <w:rFonts w:ascii="Palatino Linotype" w:hAnsi="Palatino Linotype" w:cs="Arial"/>
          <w:b/>
          <w:sz w:val="24"/>
          <w:szCs w:val="24"/>
        </w:rPr>
        <w:t>Del turno de</w:t>
      </w:r>
      <w:r w:rsidR="006A3E42">
        <w:rPr>
          <w:rFonts w:ascii="Palatino Linotype" w:hAnsi="Palatino Linotype" w:cs="Arial"/>
          <w:b/>
          <w:sz w:val="24"/>
          <w:szCs w:val="24"/>
        </w:rPr>
        <w:t xml:space="preserve"> </w:t>
      </w:r>
      <w:r w:rsidR="00DE5FCB" w:rsidRPr="00AD2A55">
        <w:rPr>
          <w:rFonts w:ascii="Palatino Linotype" w:hAnsi="Palatino Linotype" w:cs="Arial"/>
          <w:b/>
          <w:sz w:val="24"/>
          <w:szCs w:val="24"/>
        </w:rPr>
        <w:t>l</w:t>
      </w:r>
      <w:r w:rsidR="006A3E42">
        <w:rPr>
          <w:rFonts w:ascii="Palatino Linotype" w:hAnsi="Palatino Linotype" w:cs="Arial"/>
          <w:b/>
          <w:sz w:val="24"/>
          <w:szCs w:val="24"/>
        </w:rPr>
        <w:t>os</w:t>
      </w:r>
      <w:r w:rsidR="00DE5FCB" w:rsidRPr="00AD2A55">
        <w:rPr>
          <w:rFonts w:ascii="Palatino Linotype" w:hAnsi="Palatino Linotype" w:cs="Arial"/>
          <w:b/>
          <w:sz w:val="24"/>
          <w:szCs w:val="24"/>
        </w:rPr>
        <w:t xml:space="preserve"> recurso</w:t>
      </w:r>
      <w:r w:rsidR="006A3E42">
        <w:rPr>
          <w:rFonts w:ascii="Palatino Linotype" w:hAnsi="Palatino Linotype" w:cs="Arial"/>
          <w:b/>
          <w:sz w:val="24"/>
          <w:szCs w:val="24"/>
        </w:rPr>
        <w:t>s</w:t>
      </w:r>
      <w:r w:rsidR="00DE5FCB" w:rsidRPr="00AD2A55">
        <w:rPr>
          <w:rFonts w:ascii="Palatino Linotype" w:hAnsi="Palatino Linotype" w:cs="Arial"/>
          <w:b/>
          <w:sz w:val="24"/>
          <w:szCs w:val="24"/>
        </w:rPr>
        <w:t xml:space="preserve"> de revisión.</w:t>
      </w:r>
    </w:p>
    <w:p w14:paraId="08405BCA" w14:textId="456F9AD1" w:rsidR="00F80D24" w:rsidRPr="00AB6CE7" w:rsidRDefault="006A3E42" w:rsidP="00F80D24">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Los medios de impugnación presentados mediante recursos de revisión con número </w:t>
      </w:r>
      <w:r w:rsidR="00C9547B">
        <w:rPr>
          <w:rFonts w:ascii="Palatino Linotype" w:hAnsi="Palatino Linotype" w:cs="Arial"/>
          <w:b/>
          <w:sz w:val="24"/>
          <w:szCs w:val="24"/>
        </w:rPr>
        <w:t>0</w:t>
      </w:r>
      <w:r w:rsidR="00F94F24">
        <w:rPr>
          <w:rFonts w:ascii="Palatino Linotype" w:hAnsi="Palatino Linotype" w:cs="Arial"/>
          <w:b/>
          <w:sz w:val="24"/>
          <w:szCs w:val="24"/>
        </w:rPr>
        <w:t>1</w:t>
      </w:r>
      <w:r w:rsidR="00346769">
        <w:rPr>
          <w:rFonts w:ascii="Palatino Linotype" w:hAnsi="Palatino Linotype" w:cs="Arial"/>
          <w:b/>
          <w:sz w:val="24"/>
          <w:szCs w:val="24"/>
        </w:rPr>
        <w:t>780</w:t>
      </w:r>
      <w:r w:rsidRPr="000A1BB5">
        <w:rPr>
          <w:rFonts w:ascii="Palatino Linotype" w:hAnsi="Palatino Linotype" w:cs="Arial"/>
          <w:b/>
          <w:sz w:val="24"/>
          <w:szCs w:val="24"/>
        </w:rPr>
        <w:t>/INFOEM/IP/RR/20</w:t>
      </w:r>
      <w:r w:rsidR="00803D97">
        <w:rPr>
          <w:rFonts w:ascii="Palatino Linotype" w:hAnsi="Palatino Linotype" w:cs="Arial"/>
          <w:b/>
          <w:sz w:val="24"/>
          <w:szCs w:val="24"/>
        </w:rPr>
        <w:t>20</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F80D24" w:rsidRPr="003B4AF9">
        <w:rPr>
          <w:rFonts w:ascii="Palatino Linotype" w:hAnsi="Palatino Linotype" w:cs="Arial"/>
          <w:sz w:val="24"/>
          <w:szCs w:val="24"/>
        </w:rPr>
        <w:t>mediante el sistema electrónico</w:t>
      </w:r>
      <w:r w:rsidR="00F80D24">
        <w:rPr>
          <w:rFonts w:ascii="Palatino Linotype" w:hAnsi="Palatino Linotype" w:cs="Arial"/>
          <w:sz w:val="24"/>
          <w:szCs w:val="24"/>
        </w:rPr>
        <w:t>,</w:t>
      </w:r>
      <w:r w:rsidR="00F80D24"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w:t>
      </w:r>
      <w:r w:rsidR="00346769" w:rsidRPr="00152075">
        <w:rPr>
          <w:rFonts w:ascii="Palatino Linotype" w:hAnsi="Palatino Linotype" w:cs="Arial"/>
          <w:sz w:val="24"/>
          <w:szCs w:val="24"/>
        </w:rPr>
        <w:t>recay</w:t>
      </w:r>
      <w:r w:rsidR="00346769">
        <w:rPr>
          <w:rFonts w:ascii="Palatino Linotype" w:hAnsi="Palatino Linotype" w:cs="Arial"/>
          <w:sz w:val="24"/>
          <w:szCs w:val="24"/>
        </w:rPr>
        <w:t>ó</w:t>
      </w:r>
      <w:r w:rsidR="00F80D24" w:rsidRPr="00152075">
        <w:rPr>
          <w:rFonts w:ascii="Palatino Linotype" w:hAnsi="Palatino Linotype" w:cs="Arial"/>
          <w:sz w:val="24"/>
          <w:szCs w:val="24"/>
        </w:rPr>
        <w:t xml:space="preserve"> acuerdo de admisión en fecha </w:t>
      </w:r>
      <w:r w:rsidR="00346769">
        <w:rPr>
          <w:rFonts w:ascii="Palatino Linotype" w:hAnsi="Palatino Linotype" w:cs="Arial"/>
          <w:sz w:val="24"/>
          <w:szCs w:val="24"/>
        </w:rPr>
        <w:t>siete de agosto</w:t>
      </w:r>
      <w:r w:rsidR="00F80D24">
        <w:rPr>
          <w:rFonts w:ascii="Palatino Linotype" w:hAnsi="Palatino Linotype" w:cs="Arial"/>
          <w:sz w:val="24"/>
          <w:szCs w:val="24"/>
        </w:rPr>
        <w:t xml:space="preserve"> de dos mil </w:t>
      </w:r>
      <w:r w:rsidR="00753CE8">
        <w:rPr>
          <w:rFonts w:ascii="Palatino Linotype" w:hAnsi="Palatino Linotype" w:cs="Arial"/>
          <w:sz w:val="24"/>
          <w:szCs w:val="24"/>
        </w:rPr>
        <w:t>veinte</w:t>
      </w:r>
      <w:r w:rsidR="00F80D24"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0D60DF78" w14:textId="1F4A80EA" w:rsidR="006A3E42" w:rsidRPr="00E90622" w:rsidRDefault="006A3E42" w:rsidP="006A3E42">
      <w:pPr>
        <w:spacing w:after="0" w:line="360" w:lineRule="auto"/>
        <w:jc w:val="both"/>
        <w:rPr>
          <w:rFonts w:ascii="Palatino Linotype" w:hAnsi="Palatino Linotype" w:cs="Arial"/>
          <w:b/>
          <w:sz w:val="18"/>
          <w:szCs w:val="24"/>
        </w:rPr>
      </w:pPr>
    </w:p>
    <w:p w14:paraId="665015D4" w14:textId="77777777" w:rsidR="00BC106F" w:rsidRPr="00346769" w:rsidRDefault="003116CC" w:rsidP="00AD2A55">
      <w:pPr>
        <w:spacing w:after="0" w:line="360" w:lineRule="auto"/>
        <w:jc w:val="both"/>
        <w:rPr>
          <w:rFonts w:ascii="Palatino Linotype" w:hAnsi="Palatino Linotype" w:cs="Arial"/>
          <w:b/>
          <w:sz w:val="24"/>
          <w:szCs w:val="24"/>
        </w:rPr>
      </w:pPr>
      <w:r w:rsidRPr="00346769">
        <w:rPr>
          <w:rFonts w:ascii="Palatino Linotype" w:hAnsi="Palatino Linotype" w:cs="Arial"/>
          <w:b/>
          <w:sz w:val="28"/>
          <w:szCs w:val="28"/>
        </w:rPr>
        <w:t>QUINT</w:t>
      </w:r>
      <w:r w:rsidR="007D0B6C" w:rsidRPr="00346769">
        <w:rPr>
          <w:rFonts w:ascii="Palatino Linotype" w:hAnsi="Palatino Linotype" w:cs="Arial"/>
          <w:b/>
          <w:sz w:val="28"/>
          <w:szCs w:val="28"/>
        </w:rPr>
        <w:t>O</w:t>
      </w:r>
      <w:r w:rsidR="00BF3214" w:rsidRPr="00346769">
        <w:rPr>
          <w:rFonts w:ascii="Palatino Linotype" w:hAnsi="Palatino Linotype" w:cs="Arial"/>
          <w:b/>
          <w:sz w:val="28"/>
          <w:szCs w:val="28"/>
        </w:rPr>
        <w:t>.</w:t>
      </w:r>
      <w:r w:rsidR="00BF3214" w:rsidRPr="00346769">
        <w:rPr>
          <w:rFonts w:ascii="Palatino Linotype" w:hAnsi="Palatino Linotype" w:cs="Arial"/>
          <w:b/>
          <w:sz w:val="24"/>
          <w:szCs w:val="24"/>
        </w:rPr>
        <w:t xml:space="preserve"> </w:t>
      </w:r>
      <w:r w:rsidR="00BC106F" w:rsidRPr="00346769">
        <w:rPr>
          <w:rFonts w:ascii="Palatino Linotype" w:hAnsi="Palatino Linotype" w:cs="Arial"/>
          <w:b/>
          <w:sz w:val="24"/>
          <w:szCs w:val="24"/>
        </w:rPr>
        <w:t>De la etapa de manifestaciones y/o alegatos.</w:t>
      </w:r>
    </w:p>
    <w:p w14:paraId="4DF5B869" w14:textId="1AE7F3CF" w:rsidR="00D47517" w:rsidRPr="00346769" w:rsidRDefault="00D9651B" w:rsidP="00DD5650">
      <w:pPr>
        <w:spacing w:after="0" w:line="360" w:lineRule="auto"/>
        <w:jc w:val="both"/>
        <w:rPr>
          <w:rFonts w:ascii="Palatino Linotype" w:hAnsi="Palatino Linotype" w:cs="Arial"/>
          <w:sz w:val="24"/>
          <w:szCs w:val="24"/>
        </w:rPr>
      </w:pPr>
      <w:r w:rsidRPr="00346769">
        <w:rPr>
          <w:rFonts w:ascii="Palatino Linotype" w:hAnsi="Palatino Linotype" w:cs="Arial"/>
          <w:sz w:val="24"/>
          <w:szCs w:val="24"/>
        </w:rPr>
        <w:t xml:space="preserve">Que de los autos electrónicos que obran en el expediente </w:t>
      </w:r>
      <w:r w:rsidR="005A62C9" w:rsidRPr="00346769">
        <w:rPr>
          <w:rFonts w:ascii="Palatino Linotype" w:hAnsi="Palatino Linotype" w:cs="Arial"/>
          <w:sz w:val="24"/>
          <w:szCs w:val="24"/>
        </w:rPr>
        <w:t xml:space="preserve">del recurso de revisión </w:t>
      </w:r>
      <w:r w:rsidR="00C9547B" w:rsidRPr="00346769">
        <w:rPr>
          <w:rFonts w:ascii="Palatino Linotype" w:hAnsi="Palatino Linotype" w:cs="Arial"/>
          <w:b/>
          <w:sz w:val="24"/>
          <w:szCs w:val="24"/>
        </w:rPr>
        <w:t>0</w:t>
      </w:r>
      <w:r w:rsidR="00F94F24" w:rsidRPr="00346769">
        <w:rPr>
          <w:rFonts w:ascii="Palatino Linotype" w:hAnsi="Palatino Linotype" w:cs="Arial"/>
          <w:b/>
          <w:sz w:val="24"/>
          <w:szCs w:val="24"/>
        </w:rPr>
        <w:t>1</w:t>
      </w:r>
      <w:r w:rsidR="00346769">
        <w:rPr>
          <w:rFonts w:ascii="Palatino Linotype" w:hAnsi="Palatino Linotype" w:cs="Arial"/>
          <w:b/>
          <w:sz w:val="24"/>
          <w:szCs w:val="24"/>
        </w:rPr>
        <w:t>78</w:t>
      </w:r>
      <w:r w:rsidR="00F94F24" w:rsidRPr="00346769">
        <w:rPr>
          <w:rFonts w:ascii="Palatino Linotype" w:hAnsi="Palatino Linotype" w:cs="Arial"/>
          <w:b/>
          <w:sz w:val="24"/>
          <w:szCs w:val="24"/>
        </w:rPr>
        <w:t>0</w:t>
      </w:r>
      <w:r w:rsidR="00753CE8" w:rsidRPr="00346769">
        <w:rPr>
          <w:rFonts w:ascii="Palatino Linotype" w:hAnsi="Palatino Linotype" w:cs="Arial"/>
          <w:b/>
          <w:sz w:val="24"/>
          <w:szCs w:val="24"/>
        </w:rPr>
        <w:t>/</w:t>
      </w:r>
      <w:r w:rsidR="00803D97" w:rsidRPr="00346769">
        <w:rPr>
          <w:rFonts w:ascii="Palatino Linotype" w:hAnsi="Palatino Linotype" w:cs="Arial"/>
          <w:b/>
          <w:sz w:val="24"/>
          <w:szCs w:val="24"/>
        </w:rPr>
        <w:t>INFOEM/IP/RR/2020</w:t>
      </w:r>
      <w:r w:rsidR="005A62C9" w:rsidRPr="00346769">
        <w:rPr>
          <w:rFonts w:ascii="Palatino Linotype" w:hAnsi="Palatino Linotype" w:cs="Arial"/>
          <w:sz w:val="24"/>
          <w:szCs w:val="24"/>
        </w:rPr>
        <w:t>,</w:t>
      </w:r>
      <w:r w:rsidRPr="00346769">
        <w:rPr>
          <w:rFonts w:ascii="Palatino Linotype" w:hAnsi="Palatino Linotype" w:cs="Arial"/>
          <w:sz w:val="24"/>
          <w:szCs w:val="24"/>
        </w:rPr>
        <w:t xml:space="preserve"> se aprecia que </w:t>
      </w:r>
      <w:r w:rsidR="00FE2D30" w:rsidRPr="00346769">
        <w:rPr>
          <w:rFonts w:ascii="Palatino Linotype" w:hAnsi="Palatino Linotype" w:cs="Arial"/>
          <w:sz w:val="24"/>
          <w:szCs w:val="24"/>
        </w:rPr>
        <w:t xml:space="preserve">tanto </w:t>
      </w:r>
      <w:r w:rsidRPr="00346769">
        <w:rPr>
          <w:rFonts w:ascii="Palatino Linotype" w:hAnsi="Palatino Linotype" w:cs="Arial"/>
          <w:sz w:val="24"/>
          <w:szCs w:val="24"/>
        </w:rPr>
        <w:t>e</w:t>
      </w:r>
      <w:r w:rsidR="00FE2D30" w:rsidRPr="00346769">
        <w:rPr>
          <w:rFonts w:ascii="Palatino Linotype" w:hAnsi="Palatino Linotype" w:cs="Arial"/>
          <w:sz w:val="24"/>
          <w:szCs w:val="24"/>
        </w:rPr>
        <w:t>l Sujeto Obligado, como el Recurrente n</w:t>
      </w:r>
      <w:r w:rsidR="006F681C" w:rsidRPr="00346769">
        <w:rPr>
          <w:rFonts w:ascii="Palatino Linotype" w:hAnsi="Palatino Linotype" w:cs="Arial"/>
          <w:sz w:val="24"/>
          <w:szCs w:val="24"/>
        </w:rPr>
        <w:t>o remitieron información alguna, como se muestra a continuación:</w:t>
      </w:r>
    </w:p>
    <w:p w14:paraId="2C007FA5" w14:textId="18785703" w:rsidR="006F681C" w:rsidRPr="00346769" w:rsidRDefault="00550D46" w:rsidP="006F681C">
      <w:pPr>
        <w:spacing w:after="0" w:line="360" w:lineRule="auto"/>
        <w:jc w:val="center"/>
        <w:rPr>
          <w:rFonts w:ascii="Palatino Linotype" w:hAnsi="Palatino Linotype" w:cs="Arial"/>
          <w:sz w:val="24"/>
          <w:szCs w:val="24"/>
        </w:rPr>
      </w:pPr>
      <w:r>
        <w:rPr>
          <w:noProof/>
          <w:lang w:eastAsia="es-MX"/>
        </w:rPr>
        <w:drawing>
          <wp:inline distT="0" distB="0" distL="0" distR="0" wp14:anchorId="268A33F0" wp14:editId="3A1FE704">
            <wp:extent cx="4330460" cy="1431985"/>
            <wp:effectExtent l="190500" t="190500" r="184785" b="1873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831" t="39666" r="12976" b="16130"/>
                    <a:stretch/>
                  </pic:blipFill>
                  <pic:spPr bwMode="auto">
                    <a:xfrm>
                      <a:off x="0" y="0"/>
                      <a:ext cx="4331654" cy="14323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577AAA" w14:textId="77777777" w:rsidR="00BC106F" w:rsidRPr="00346769" w:rsidRDefault="00BC106F" w:rsidP="00AD2A55">
      <w:pPr>
        <w:tabs>
          <w:tab w:val="left" w:pos="3206"/>
        </w:tabs>
        <w:spacing w:after="0" w:line="360" w:lineRule="auto"/>
        <w:jc w:val="both"/>
        <w:rPr>
          <w:rFonts w:ascii="Palatino Linotype" w:hAnsi="Palatino Linotype" w:cs="Arial"/>
          <w:b/>
          <w:sz w:val="24"/>
          <w:szCs w:val="24"/>
        </w:rPr>
      </w:pPr>
      <w:r w:rsidRPr="00346769">
        <w:rPr>
          <w:rFonts w:ascii="Palatino Linotype" w:hAnsi="Palatino Linotype" w:cs="Arial"/>
          <w:b/>
          <w:sz w:val="24"/>
          <w:szCs w:val="24"/>
        </w:rPr>
        <w:t>Del cierre de instrucción.</w:t>
      </w:r>
      <w:r w:rsidRPr="00346769">
        <w:rPr>
          <w:rFonts w:ascii="Palatino Linotype" w:hAnsi="Palatino Linotype" w:cs="Arial"/>
          <w:b/>
          <w:sz w:val="24"/>
          <w:szCs w:val="24"/>
        </w:rPr>
        <w:tab/>
      </w:r>
    </w:p>
    <w:p w14:paraId="05097FC3" w14:textId="7F99DFD8" w:rsidR="00BC106F" w:rsidRDefault="00BC106F" w:rsidP="00AD2A55">
      <w:pPr>
        <w:spacing w:after="0" w:line="360" w:lineRule="auto"/>
        <w:jc w:val="both"/>
        <w:rPr>
          <w:rFonts w:ascii="Palatino Linotype" w:hAnsi="Palatino Linotype" w:cs="Arial"/>
          <w:sz w:val="24"/>
          <w:szCs w:val="24"/>
        </w:rPr>
      </w:pPr>
      <w:r w:rsidRPr="00346769">
        <w:rPr>
          <w:rFonts w:ascii="Palatino Linotype" w:hAnsi="Palatino Linotype" w:cs="Arial"/>
          <w:sz w:val="24"/>
          <w:szCs w:val="24"/>
        </w:rPr>
        <w:t>Así, una vez transcurrido el término legal, se decreta el cierre de instrucción</w:t>
      </w:r>
      <w:r w:rsidR="00461648" w:rsidRPr="00346769">
        <w:rPr>
          <w:rFonts w:ascii="Palatino Linotype" w:hAnsi="Palatino Linotype" w:cs="Arial"/>
          <w:sz w:val="24"/>
          <w:szCs w:val="24"/>
        </w:rPr>
        <w:t xml:space="preserve"> del recurso</w:t>
      </w:r>
      <w:r w:rsidR="00F32FBF" w:rsidRPr="00346769">
        <w:rPr>
          <w:rFonts w:ascii="Palatino Linotype" w:hAnsi="Palatino Linotype" w:cs="Arial"/>
          <w:sz w:val="24"/>
          <w:szCs w:val="24"/>
        </w:rPr>
        <w:t>s</w:t>
      </w:r>
      <w:r w:rsidR="00461648" w:rsidRPr="00346769">
        <w:rPr>
          <w:rFonts w:ascii="Palatino Linotype" w:hAnsi="Palatino Linotype" w:cs="Arial"/>
          <w:sz w:val="24"/>
          <w:szCs w:val="24"/>
        </w:rPr>
        <w:t xml:space="preserve"> de revisión</w:t>
      </w:r>
      <w:r w:rsidR="00F32FBF" w:rsidRPr="00346769">
        <w:rPr>
          <w:rFonts w:ascii="Palatino Linotype" w:hAnsi="Palatino Linotype" w:cs="Arial"/>
          <w:sz w:val="24"/>
          <w:szCs w:val="24"/>
        </w:rPr>
        <w:t xml:space="preserve"> se realizó</w:t>
      </w:r>
      <w:r w:rsidR="00F32FBF" w:rsidRPr="00346769">
        <w:rPr>
          <w:rFonts w:ascii="Palatino Linotype" w:hAnsi="Palatino Linotype" w:cs="Arial"/>
          <w:b/>
          <w:sz w:val="24"/>
          <w:szCs w:val="24"/>
        </w:rPr>
        <w:t xml:space="preserve"> </w:t>
      </w:r>
      <w:r w:rsidRPr="00346769">
        <w:rPr>
          <w:rFonts w:ascii="Palatino Linotype" w:hAnsi="Palatino Linotype" w:cs="Arial"/>
          <w:sz w:val="24"/>
          <w:szCs w:val="24"/>
        </w:rPr>
        <w:t xml:space="preserve">en </w:t>
      </w:r>
      <w:r w:rsidR="00550D46">
        <w:rPr>
          <w:rFonts w:ascii="Palatino Linotype" w:hAnsi="Palatino Linotype" w:cs="Arial"/>
          <w:sz w:val="24"/>
          <w:szCs w:val="24"/>
        </w:rPr>
        <w:t>diecinueve de agosto</w:t>
      </w:r>
      <w:r w:rsidR="00F80D24" w:rsidRPr="00346769">
        <w:rPr>
          <w:rFonts w:ascii="Palatino Linotype" w:hAnsi="Palatino Linotype" w:cs="Arial"/>
          <w:sz w:val="24"/>
          <w:szCs w:val="24"/>
        </w:rPr>
        <w:t xml:space="preserve"> de dos mil veinte</w:t>
      </w:r>
      <w:r w:rsidRPr="00346769">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A24D94E" w14:textId="77777777" w:rsidR="005A62C9" w:rsidRPr="00405687" w:rsidRDefault="005A62C9" w:rsidP="00AD2A55">
      <w:pPr>
        <w:spacing w:after="0" w:line="360" w:lineRule="auto"/>
        <w:jc w:val="both"/>
        <w:rPr>
          <w:rFonts w:ascii="Palatino Linotype" w:hAnsi="Palatino Linotype" w:cs="Arial"/>
          <w:sz w:val="20"/>
          <w:szCs w:val="24"/>
        </w:rPr>
      </w:pPr>
    </w:p>
    <w:p w14:paraId="6AE9A437" w14:textId="77777777" w:rsidR="00BF3214"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7D3AF484" w14:textId="77777777" w:rsidR="00A97EBF" w:rsidRPr="00405687" w:rsidRDefault="00A97EBF" w:rsidP="00AD2A55">
      <w:pPr>
        <w:spacing w:after="0" w:line="360" w:lineRule="auto"/>
        <w:jc w:val="center"/>
        <w:rPr>
          <w:rFonts w:ascii="Palatino Linotype" w:hAnsi="Palatino Linotype" w:cs="Arial"/>
          <w:b/>
          <w:sz w:val="14"/>
          <w:szCs w:val="24"/>
        </w:rPr>
      </w:pPr>
    </w:p>
    <w:p w14:paraId="5DF0CCE6"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9F17675" w14:textId="77777777" w:rsidR="009A65FE"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DD81094" w14:textId="77777777" w:rsidR="00F94F24" w:rsidRPr="00A80539" w:rsidRDefault="00F94F24" w:rsidP="009A65FE">
      <w:pPr>
        <w:spacing w:after="0" w:line="360" w:lineRule="auto"/>
        <w:jc w:val="both"/>
        <w:rPr>
          <w:rFonts w:ascii="Palatino Linotype" w:hAnsi="Palatino Linotype" w:cs="Arial"/>
          <w:sz w:val="24"/>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77777777" w:rsidR="000035B9" w:rsidRPr="00C2722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BE0077D" w14:textId="77777777" w:rsidR="00F80D24" w:rsidRPr="00405687" w:rsidRDefault="00F80D24" w:rsidP="00AD2A55">
      <w:pPr>
        <w:autoSpaceDE w:val="0"/>
        <w:autoSpaceDN w:val="0"/>
        <w:adjustRightInd w:val="0"/>
        <w:spacing w:after="0" w:line="360" w:lineRule="auto"/>
        <w:jc w:val="both"/>
        <w:rPr>
          <w:rFonts w:ascii="Palatino Linotype" w:hAnsi="Palatino Linotype" w:cs="Arial"/>
          <w:sz w:val="18"/>
          <w:szCs w:val="24"/>
        </w:rPr>
      </w:pPr>
    </w:p>
    <w:p w14:paraId="6B13B112" w14:textId="77777777" w:rsidR="004B4402" w:rsidRPr="004B4402" w:rsidRDefault="004B4402" w:rsidP="004B4402">
      <w:pPr>
        <w:autoSpaceDE w:val="0"/>
        <w:autoSpaceDN w:val="0"/>
        <w:adjustRightInd w:val="0"/>
        <w:spacing w:after="0" w:line="360" w:lineRule="auto"/>
        <w:jc w:val="both"/>
        <w:rPr>
          <w:rFonts w:ascii="Palatino Linotype" w:hAnsi="Palatino Linotype" w:cs="Arial"/>
          <w:b/>
          <w:sz w:val="24"/>
          <w:szCs w:val="24"/>
        </w:rPr>
      </w:pPr>
      <w:r w:rsidRPr="004B4402">
        <w:rPr>
          <w:rFonts w:ascii="Palatino Linotype" w:hAnsi="Palatino Linotype" w:cs="Arial"/>
          <w:b/>
          <w:sz w:val="24"/>
          <w:szCs w:val="24"/>
        </w:rPr>
        <w:t xml:space="preserve">TERCERO. Del estudio de las causas de improcedencia. </w:t>
      </w:r>
    </w:p>
    <w:p w14:paraId="6D7CFD44"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r w:rsidRPr="004B4402">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6F0D121C"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637CB87A" w14:textId="77777777" w:rsidR="004B4402" w:rsidRPr="004B4402" w:rsidRDefault="004B4402" w:rsidP="004B4402">
      <w:pPr>
        <w:spacing w:after="0" w:line="240" w:lineRule="auto"/>
        <w:ind w:left="851" w:right="851"/>
        <w:jc w:val="both"/>
        <w:rPr>
          <w:rFonts w:ascii="Palatino Linotype" w:hAnsi="Palatino Linotype"/>
          <w:b/>
          <w:bCs/>
          <w:i/>
          <w:lang w:eastAsia="es-MX"/>
        </w:rPr>
      </w:pPr>
      <w:r w:rsidRPr="004B4402">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2BE0759" w14:textId="77777777" w:rsidR="004B4402" w:rsidRPr="004B4402" w:rsidRDefault="004B4402" w:rsidP="004B4402">
      <w:pPr>
        <w:pStyle w:val="Prrafodelista"/>
        <w:autoSpaceDE w:val="0"/>
        <w:autoSpaceDN w:val="0"/>
        <w:adjustRightInd w:val="0"/>
        <w:ind w:left="851" w:right="851"/>
        <w:jc w:val="both"/>
        <w:rPr>
          <w:rFonts w:ascii="Palatino Linotype" w:hAnsi="Palatino Linotype" w:cs="Arial"/>
          <w:sz w:val="22"/>
          <w:szCs w:val="22"/>
        </w:rPr>
      </w:pPr>
      <w:r w:rsidRPr="004B4402">
        <w:rPr>
          <w:rFonts w:ascii="Palatino Linotype" w:hAnsi="Palatino Linotype"/>
          <w:i/>
          <w:sz w:val="22"/>
          <w:szCs w:val="22"/>
        </w:rPr>
        <w:t>Del examen de compatibilidad de los artículos</w:t>
      </w:r>
      <w:r w:rsidRPr="004B4402">
        <w:rPr>
          <w:rStyle w:val="apple-converted-space"/>
          <w:rFonts w:ascii="Palatino Linotype" w:hAnsi="Palatino Linotype"/>
          <w:i/>
          <w:sz w:val="22"/>
          <w:szCs w:val="22"/>
        </w:rPr>
        <w:t> </w:t>
      </w:r>
      <w:hyperlink r:id="rId10" w:history="1">
        <w:r w:rsidRPr="004B4402">
          <w:rPr>
            <w:rStyle w:val="Hipervnculo"/>
            <w:rFonts w:ascii="Palatino Linotype" w:eastAsia="Calibri" w:hAnsi="Palatino Linotype"/>
            <w:i/>
            <w:sz w:val="22"/>
            <w:szCs w:val="22"/>
          </w:rPr>
          <w:t>73 y 74 de la Ley de Amparo</w:t>
        </w:r>
      </w:hyperlink>
      <w:r w:rsidRPr="004B4402">
        <w:rPr>
          <w:rStyle w:val="apple-converted-space"/>
          <w:rFonts w:ascii="Palatino Linotype" w:hAnsi="Palatino Linotype"/>
          <w:i/>
          <w:sz w:val="22"/>
          <w:szCs w:val="22"/>
        </w:rPr>
        <w:t> </w:t>
      </w:r>
      <w:r w:rsidRPr="004B4402">
        <w:rPr>
          <w:rFonts w:ascii="Palatino Linotype" w:hAnsi="Palatino Linotype"/>
          <w:i/>
          <w:sz w:val="22"/>
          <w:szCs w:val="22"/>
        </w:rPr>
        <w:t>con el artículo</w:t>
      </w:r>
      <w:r w:rsidRPr="004B4402">
        <w:rPr>
          <w:rStyle w:val="apple-converted-space"/>
          <w:rFonts w:ascii="Palatino Linotype" w:hAnsi="Palatino Linotype"/>
          <w:i/>
          <w:sz w:val="22"/>
          <w:szCs w:val="22"/>
        </w:rPr>
        <w:t> </w:t>
      </w:r>
      <w:hyperlink r:id="rId11" w:history="1">
        <w:r w:rsidRPr="004B4402">
          <w:rPr>
            <w:rStyle w:val="Hipervnculo"/>
            <w:rFonts w:ascii="Palatino Linotype" w:eastAsia="Calibri" w:hAnsi="Palatino Linotype"/>
            <w:i/>
            <w:sz w:val="22"/>
            <w:szCs w:val="22"/>
          </w:rPr>
          <w:t>25.1 de la Convención Americana sobre Derechos Humanos</w:t>
        </w:r>
      </w:hyperlink>
      <w:r w:rsidRPr="004B4402">
        <w:rPr>
          <w:rStyle w:val="apple-converted-space"/>
          <w:rFonts w:ascii="Palatino Linotype" w:hAnsi="Palatino Linotype"/>
          <w:i/>
          <w:sz w:val="22"/>
          <w:szCs w:val="22"/>
        </w:rPr>
        <w:t> </w:t>
      </w:r>
      <w:r w:rsidRPr="004B4402">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4B4402">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F2CB1CF" w14:textId="77777777" w:rsidR="004B4402" w:rsidRPr="004B4402" w:rsidRDefault="004B4402" w:rsidP="004B4402">
      <w:pPr>
        <w:pStyle w:val="Prrafodelista"/>
        <w:autoSpaceDE w:val="0"/>
        <w:autoSpaceDN w:val="0"/>
        <w:adjustRightInd w:val="0"/>
        <w:spacing w:line="360" w:lineRule="auto"/>
        <w:ind w:left="0"/>
        <w:jc w:val="both"/>
        <w:rPr>
          <w:rFonts w:ascii="Palatino Linotype" w:hAnsi="Palatino Linotype" w:cs="Arial"/>
        </w:rPr>
      </w:pPr>
    </w:p>
    <w:p w14:paraId="40AE08D2"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r w:rsidRPr="004B4402">
        <w:rPr>
          <w:rFonts w:ascii="Palatino Linotype" w:hAnsi="Palatino Linotype" w:cs="Arial"/>
          <w:sz w:val="24"/>
          <w:szCs w:val="24"/>
        </w:rPr>
        <w:t>Por lo que una vez que se analizó el expediente en estudio se cae en la cuenta de que no se actualiza ninguna de las casuales a continuación transcritas:</w:t>
      </w:r>
    </w:p>
    <w:p w14:paraId="6F954A16" w14:textId="77777777" w:rsidR="004B4402" w:rsidRPr="004B4402" w:rsidRDefault="004B4402" w:rsidP="004B4402">
      <w:pPr>
        <w:pStyle w:val="Prrafodelista"/>
        <w:autoSpaceDE w:val="0"/>
        <w:autoSpaceDN w:val="0"/>
        <w:adjustRightInd w:val="0"/>
        <w:spacing w:line="360" w:lineRule="auto"/>
        <w:ind w:left="0"/>
        <w:jc w:val="both"/>
        <w:rPr>
          <w:rFonts w:ascii="Palatino Linotype" w:hAnsi="Palatino Linotype" w:cs="Arial"/>
        </w:rPr>
      </w:pPr>
    </w:p>
    <w:p w14:paraId="4D481A1D" w14:textId="77777777" w:rsidR="004B4402" w:rsidRPr="004B4402" w:rsidRDefault="004B4402" w:rsidP="004B4402">
      <w:pPr>
        <w:pStyle w:val="Prrafodelista"/>
        <w:autoSpaceDE w:val="0"/>
        <w:autoSpaceDN w:val="0"/>
        <w:adjustRightInd w:val="0"/>
        <w:ind w:right="850"/>
        <w:jc w:val="both"/>
        <w:rPr>
          <w:rFonts w:ascii="Palatino Linotype" w:hAnsi="Palatino Linotype" w:cs="Arial"/>
          <w:i/>
          <w:sz w:val="22"/>
          <w:szCs w:val="22"/>
        </w:rPr>
      </w:pPr>
      <w:r w:rsidRPr="004B4402">
        <w:rPr>
          <w:rFonts w:ascii="Palatino Linotype" w:hAnsi="Palatino Linotype" w:cs="Arial"/>
          <w:i/>
          <w:sz w:val="22"/>
          <w:szCs w:val="22"/>
        </w:rPr>
        <w:t xml:space="preserve">“Artículo 191. El recurso será desechado por improcedente cuando:  </w:t>
      </w:r>
    </w:p>
    <w:p w14:paraId="621EA892" w14:textId="77777777" w:rsidR="004B4402" w:rsidRPr="004B4402" w:rsidRDefault="004B4402" w:rsidP="004B4402">
      <w:pPr>
        <w:pStyle w:val="Prrafodelista"/>
        <w:autoSpaceDE w:val="0"/>
        <w:autoSpaceDN w:val="0"/>
        <w:adjustRightInd w:val="0"/>
        <w:ind w:right="850"/>
        <w:jc w:val="both"/>
        <w:rPr>
          <w:rFonts w:ascii="Palatino Linotype" w:hAnsi="Palatino Linotype" w:cs="Arial"/>
          <w:i/>
          <w:sz w:val="22"/>
          <w:szCs w:val="22"/>
        </w:rPr>
      </w:pPr>
      <w:r w:rsidRPr="004B4402">
        <w:rPr>
          <w:rFonts w:ascii="Palatino Linotype" w:hAnsi="Palatino Linotype" w:cs="Arial"/>
          <w:i/>
          <w:sz w:val="22"/>
          <w:szCs w:val="22"/>
        </w:rPr>
        <w:t xml:space="preserve">I. Sea extemporáneo por haber transcurrido el plazo establecido en la presente Ley, a partir de la respuesta;  </w:t>
      </w:r>
    </w:p>
    <w:p w14:paraId="4D35C14E" w14:textId="77777777" w:rsidR="004B4402" w:rsidRPr="004B4402" w:rsidRDefault="004B4402" w:rsidP="004B4402">
      <w:pPr>
        <w:pStyle w:val="Prrafodelista"/>
        <w:autoSpaceDE w:val="0"/>
        <w:autoSpaceDN w:val="0"/>
        <w:adjustRightInd w:val="0"/>
        <w:ind w:right="850"/>
        <w:jc w:val="both"/>
        <w:rPr>
          <w:rFonts w:ascii="Palatino Linotype" w:hAnsi="Palatino Linotype" w:cs="Arial"/>
          <w:i/>
          <w:sz w:val="22"/>
          <w:szCs w:val="22"/>
        </w:rPr>
      </w:pPr>
      <w:r w:rsidRPr="004B4402">
        <w:rPr>
          <w:rFonts w:ascii="Palatino Linotype" w:hAnsi="Palatino Linotype" w:cs="Arial"/>
          <w:i/>
          <w:sz w:val="22"/>
          <w:szCs w:val="22"/>
        </w:rPr>
        <w:t xml:space="preserve">II. Se esté tramitando ante el Poder Judicial de la Federación algún recurso o medio de defensa interpuesto por el recurrente;  </w:t>
      </w:r>
    </w:p>
    <w:p w14:paraId="2245A621" w14:textId="77777777" w:rsidR="004B4402" w:rsidRPr="004B4402" w:rsidRDefault="004B4402" w:rsidP="004B4402">
      <w:pPr>
        <w:pStyle w:val="Prrafodelista"/>
        <w:autoSpaceDE w:val="0"/>
        <w:autoSpaceDN w:val="0"/>
        <w:adjustRightInd w:val="0"/>
        <w:ind w:right="850"/>
        <w:jc w:val="both"/>
        <w:rPr>
          <w:rFonts w:ascii="Palatino Linotype" w:hAnsi="Palatino Linotype" w:cs="Arial"/>
          <w:i/>
          <w:sz w:val="22"/>
          <w:szCs w:val="22"/>
        </w:rPr>
      </w:pPr>
      <w:r w:rsidRPr="004B4402">
        <w:rPr>
          <w:rFonts w:ascii="Palatino Linotype" w:hAnsi="Palatino Linotype" w:cs="Arial"/>
          <w:i/>
          <w:sz w:val="22"/>
          <w:szCs w:val="22"/>
        </w:rPr>
        <w:t xml:space="preserve">III. No actualice alguno de los supuestos previstos en la presente Ley;  </w:t>
      </w:r>
    </w:p>
    <w:p w14:paraId="6502FCD4" w14:textId="77777777" w:rsidR="004B4402" w:rsidRPr="004B4402" w:rsidRDefault="004B4402" w:rsidP="004B4402">
      <w:pPr>
        <w:pStyle w:val="Prrafodelista"/>
        <w:autoSpaceDE w:val="0"/>
        <w:autoSpaceDN w:val="0"/>
        <w:adjustRightInd w:val="0"/>
        <w:ind w:right="850"/>
        <w:jc w:val="both"/>
        <w:rPr>
          <w:rFonts w:ascii="Palatino Linotype" w:hAnsi="Palatino Linotype" w:cs="Arial"/>
          <w:i/>
          <w:sz w:val="22"/>
          <w:szCs w:val="22"/>
        </w:rPr>
      </w:pPr>
      <w:r w:rsidRPr="004B4402">
        <w:rPr>
          <w:rFonts w:ascii="Palatino Linotype" w:hAnsi="Palatino Linotype" w:cs="Arial"/>
          <w:i/>
          <w:sz w:val="22"/>
          <w:szCs w:val="22"/>
        </w:rPr>
        <w:t xml:space="preserve">IV. No se haya desahogado la prevención en los términos establecidos en la presente Ley;  </w:t>
      </w:r>
    </w:p>
    <w:p w14:paraId="3EAA3DBD" w14:textId="77777777" w:rsidR="004B4402" w:rsidRPr="004B4402" w:rsidRDefault="004B4402" w:rsidP="004B4402">
      <w:pPr>
        <w:pStyle w:val="Prrafodelista"/>
        <w:autoSpaceDE w:val="0"/>
        <w:autoSpaceDN w:val="0"/>
        <w:adjustRightInd w:val="0"/>
        <w:ind w:right="850"/>
        <w:jc w:val="both"/>
        <w:rPr>
          <w:rFonts w:ascii="Palatino Linotype" w:hAnsi="Palatino Linotype" w:cs="Arial"/>
          <w:i/>
          <w:sz w:val="22"/>
          <w:szCs w:val="22"/>
        </w:rPr>
      </w:pPr>
      <w:r w:rsidRPr="004B4402">
        <w:rPr>
          <w:rFonts w:ascii="Palatino Linotype" w:hAnsi="Palatino Linotype" w:cs="Arial"/>
          <w:i/>
          <w:sz w:val="22"/>
          <w:szCs w:val="22"/>
        </w:rPr>
        <w:t xml:space="preserve">V. Se impugne la veracidad de la información proporcionada;  </w:t>
      </w:r>
    </w:p>
    <w:p w14:paraId="240F44A4" w14:textId="77777777" w:rsidR="004B4402" w:rsidRPr="004B4402" w:rsidRDefault="004B4402" w:rsidP="004B4402">
      <w:pPr>
        <w:pStyle w:val="Prrafodelista"/>
        <w:autoSpaceDE w:val="0"/>
        <w:autoSpaceDN w:val="0"/>
        <w:adjustRightInd w:val="0"/>
        <w:ind w:right="850"/>
        <w:jc w:val="both"/>
        <w:rPr>
          <w:rFonts w:ascii="Palatino Linotype" w:hAnsi="Palatino Linotype" w:cs="Arial"/>
          <w:i/>
          <w:sz w:val="22"/>
          <w:szCs w:val="22"/>
        </w:rPr>
      </w:pPr>
      <w:r w:rsidRPr="004B4402">
        <w:rPr>
          <w:rFonts w:ascii="Palatino Linotype" w:hAnsi="Palatino Linotype" w:cs="Arial"/>
          <w:i/>
          <w:sz w:val="22"/>
          <w:szCs w:val="22"/>
        </w:rPr>
        <w:t xml:space="preserve">VI. Se trate de una consulta, o trámite en específico; y  </w:t>
      </w:r>
    </w:p>
    <w:p w14:paraId="78C91E44" w14:textId="77777777" w:rsidR="004B4402" w:rsidRPr="004B4402" w:rsidRDefault="004B4402" w:rsidP="004B4402">
      <w:pPr>
        <w:pStyle w:val="Prrafodelista"/>
        <w:autoSpaceDE w:val="0"/>
        <w:autoSpaceDN w:val="0"/>
        <w:adjustRightInd w:val="0"/>
        <w:ind w:right="850"/>
        <w:jc w:val="both"/>
        <w:rPr>
          <w:rFonts w:ascii="Palatino Linotype" w:hAnsi="Palatino Linotype" w:cs="Arial"/>
          <w:i/>
          <w:sz w:val="22"/>
          <w:szCs w:val="22"/>
        </w:rPr>
      </w:pPr>
      <w:r w:rsidRPr="004B4402">
        <w:rPr>
          <w:rFonts w:ascii="Palatino Linotype" w:hAnsi="Palatino Linotype" w:cs="Arial"/>
          <w:i/>
          <w:sz w:val="22"/>
          <w:szCs w:val="22"/>
        </w:rPr>
        <w:t>VII. El recurrente amplíe su solicitud en el recurso de revisión, únicamente respecto de los nuevos contenidos.”</w:t>
      </w:r>
    </w:p>
    <w:p w14:paraId="569B1CF9" w14:textId="77777777" w:rsidR="004B4402" w:rsidRPr="004B4402" w:rsidRDefault="004B4402" w:rsidP="004B4402">
      <w:pPr>
        <w:pStyle w:val="Prrafodelista"/>
        <w:autoSpaceDE w:val="0"/>
        <w:autoSpaceDN w:val="0"/>
        <w:adjustRightInd w:val="0"/>
        <w:spacing w:line="360" w:lineRule="auto"/>
        <w:ind w:right="850"/>
        <w:jc w:val="both"/>
        <w:rPr>
          <w:rFonts w:ascii="Palatino Linotype" w:hAnsi="Palatino Linotype" w:cs="Arial"/>
          <w:i/>
        </w:rPr>
      </w:pPr>
    </w:p>
    <w:p w14:paraId="17B3697B"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r w:rsidRPr="004B4402">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58E2522C"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7D774E8D"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 xml:space="preserve">“Artículo 180. El recurso de revisión contendrá: </w:t>
      </w:r>
    </w:p>
    <w:p w14:paraId="650D7EFE"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 xml:space="preserve">I. El sujeto obligado ante la cual se presentó la solicitud; </w:t>
      </w:r>
    </w:p>
    <w:p w14:paraId="51CDB535"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b/>
          <w:i/>
          <w:szCs w:val="24"/>
        </w:rPr>
        <w:t>II. El nombre del solicitante</w:t>
      </w:r>
      <w:r w:rsidRPr="004B4402">
        <w:rPr>
          <w:rFonts w:ascii="Palatino Linotype" w:hAnsi="Palatino Linotype" w:cs="Arial"/>
          <w:i/>
          <w:szCs w:val="24"/>
        </w:rPr>
        <w:t xml:space="preserve"> que recurre o de su representante y, en su caso, del tercero interesado, así como la dirección o medio que señale para recibir notificaciones; </w:t>
      </w:r>
    </w:p>
    <w:p w14:paraId="5BAD9169"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 xml:space="preserve">III. El número de folio de respuesta de la solicitud de acceso; </w:t>
      </w:r>
    </w:p>
    <w:p w14:paraId="2CB05D36"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04F4A1F5"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 xml:space="preserve">V. El acto que se recurre; </w:t>
      </w:r>
    </w:p>
    <w:p w14:paraId="37F5F677"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 xml:space="preserve">VI. Las razones o motivos de inconformidad; </w:t>
      </w:r>
    </w:p>
    <w:p w14:paraId="71FD117D"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 xml:space="preserve">VII. La copia de la respuesta que se impugna y, en su caso, de la notificación correspondiente, en el caso de respuesta de la solicitud; y </w:t>
      </w:r>
    </w:p>
    <w:p w14:paraId="1494D595"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 xml:space="preserve">VIII. Firma del recurrente, en su caso, cuando se presente por escrito, requisito sin el cual se dará trámite al recurso. </w:t>
      </w:r>
    </w:p>
    <w:p w14:paraId="2CD281A2"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 xml:space="preserve">Adicionalmente, se podrán anexar las pruebas y demás elementos que considere procedentes someter a juicio del Instituto. </w:t>
      </w:r>
    </w:p>
    <w:p w14:paraId="22C3E8CA"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 xml:space="preserve">En ningún caso será necesario que el particular ratifique el recurso de revisión interpuesto. </w:t>
      </w:r>
    </w:p>
    <w:p w14:paraId="50C6450E"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En caso de que el recurso se interponga de manera electrónica no será indispensable que contengan los requisitos establecidos en las fracciones II, IV, VII y VIII.”</w:t>
      </w:r>
    </w:p>
    <w:p w14:paraId="6154025A"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p>
    <w:p w14:paraId="6EEB0F7C"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4ABDEB40" w14:textId="54536AD1"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r w:rsidRPr="004B4402">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nombre de:  “</w:t>
      </w:r>
      <w:r w:rsidR="00F34CE6">
        <w:rPr>
          <w:rFonts w:ascii="Palatino Linotype" w:hAnsi="Palatino Linotype" w:cs="Arial"/>
          <w:b/>
          <w:sz w:val="21"/>
          <w:szCs w:val="21"/>
        </w:rPr>
        <w:t>XXXXX XXXXX XXXXX</w:t>
      </w:r>
      <w:r w:rsidR="00F34CE6" w:rsidRPr="004B4402">
        <w:rPr>
          <w:rFonts w:ascii="Palatino Linotype" w:hAnsi="Palatino Linotype" w:cs="Arial"/>
          <w:sz w:val="24"/>
          <w:szCs w:val="24"/>
        </w:rPr>
        <w:t xml:space="preserve"> </w:t>
      </w:r>
      <w:r w:rsidRPr="004B4402">
        <w:rPr>
          <w:rFonts w:ascii="Palatino Linotype" w:hAnsi="Palatino Linotype" w:cs="Arial"/>
          <w:sz w:val="24"/>
          <w:szCs w:val="24"/>
        </w:rPr>
        <w:t>por lo que no tiene certeza sobre su identidad, lo que en estricto sentido, no se colmarían los requisitos establecidos en el citado artículo 180 de la Ley de Transparencia.</w:t>
      </w:r>
    </w:p>
    <w:p w14:paraId="72F6E2F8"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046E3371"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r w:rsidRPr="004B4402">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12B82688"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3DAAF6E3"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r w:rsidRPr="004B4402">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2CE473E"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1E8FFB21" w14:textId="77777777" w:rsidR="004B4402" w:rsidRPr="004B4402" w:rsidRDefault="004B4402" w:rsidP="004B4402">
      <w:pPr>
        <w:autoSpaceDE w:val="0"/>
        <w:autoSpaceDN w:val="0"/>
        <w:adjustRightInd w:val="0"/>
        <w:spacing w:after="0" w:line="240" w:lineRule="auto"/>
        <w:jc w:val="center"/>
        <w:rPr>
          <w:rFonts w:ascii="Palatino Linotype" w:hAnsi="Palatino Linotype" w:cs="Arial"/>
          <w:b/>
          <w:i/>
        </w:rPr>
      </w:pPr>
      <w:r w:rsidRPr="004B4402">
        <w:rPr>
          <w:rFonts w:ascii="Palatino Linotype" w:hAnsi="Palatino Linotype" w:cs="Arial"/>
          <w:b/>
          <w:i/>
        </w:rPr>
        <w:t>Constitución Política de los Estados Unidos Mexicanos</w:t>
      </w:r>
    </w:p>
    <w:p w14:paraId="14A1E028" w14:textId="77777777" w:rsidR="004B4402" w:rsidRPr="004B4402" w:rsidRDefault="004B4402" w:rsidP="004B4402">
      <w:pPr>
        <w:autoSpaceDE w:val="0"/>
        <w:autoSpaceDN w:val="0"/>
        <w:adjustRightInd w:val="0"/>
        <w:spacing w:after="0" w:line="240" w:lineRule="auto"/>
        <w:jc w:val="both"/>
        <w:rPr>
          <w:rFonts w:ascii="Palatino Linotype" w:hAnsi="Palatino Linotype" w:cs="Arial"/>
        </w:rPr>
      </w:pPr>
    </w:p>
    <w:p w14:paraId="212116BB"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rPr>
      </w:pPr>
      <w:r w:rsidRPr="004B4402">
        <w:rPr>
          <w:rFonts w:ascii="Palatino Linotype" w:hAnsi="Palatino Linotype" w:cs="Arial"/>
          <w:i/>
        </w:rPr>
        <w:t>“</w:t>
      </w:r>
      <w:r w:rsidRPr="004B4402">
        <w:rPr>
          <w:rFonts w:ascii="Palatino Linotype" w:hAnsi="Palatino Linotype" w:cs="Arial"/>
          <w:b/>
          <w:i/>
        </w:rPr>
        <w:t>Artículo 6o</w:t>
      </w:r>
      <w:r w:rsidRPr="004B4402">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0D71C041"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5FE9398E"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Para efectos de lo dispuesto en el presente artículo se observará lo siguiente:</w:t>
      </w:r>
    </w:p>
    <w:p w14:paraId="1151E26B"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b/>
          <w:i/>
          <w:szCs w:val="24"/>
        </w:rPr>
        <w:t>A</w:t>
      </w:r>
      <w:r w:rsidRPr="004B4402">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0D67D095"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b/>
          <w:i/>
          <w:szCs w:val="24"/>
        </w:rPr>
        <w:t>I</w:t>
      </w:r>
      <w:r w:rsidRPr="004B4402">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2B98FF6"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w:t>
      </w:r>
    </w:p>
    <w:p w14:paraId="03D4B42D"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b/>
          <w:i/>
          <w:szCs w:val="24"/>
        </w:rPr>
        <w:t>III.</w:t>
      </w:r>
      <w:r w:rsidRPr="004B4402">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1210D3BB"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w:t>
      </w:r>
    </w:p>
    <w:p w14:paraId="2A9754F2"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b/>
          <w:i/>
          <w:szCs w:val="24"/>
        </w:rPr>
        <w:t>V</w:t>
      </w:r>
      <w:r w:rsidRPr="004B4402">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AA2A19B"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b/>
          <w:i/>
          <w:szCs w:val="24"/>
        </w:rPr>
        <w:t>VI.</w:t>
      </w:r>
      <w:r w:rsidRPr="004B4402">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1C1E7B0C"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w:t>
      </w:r>
    </w:p>
    <w:p w14:paraId="586336A0"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La ley establecerá aquella información que se considere reservada o confidencial.</w:t>
      </w:r>
    </w:p>
    <w:p w14:paraId="71338BF6"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p>
    <w:p w14:paraId="618D5586"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0616EAF2"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r w:rsidRPr="004B4402">
        <w:rPr>
          <w:rFonts w:ascii="Palatino Linotype" w:hAnsi="Palatino Linotype" w:cs="Arial"/>
          <w:sz w:val="24"/>
          <w:szCs w:val="24"/>
        </w:rPr>
        <w:t>Por otra parte, del contenido del artículo 1 de la Constitución Política de los Estados Unidos Mexicanos, se destaca lo siguiente:</w:t>
      </w:r>
    </w:p>
    <w:p w14:paraId="384003A8"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0AD91149"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w:t>
      </w:r>
      <w:r w:rsidRPr="004B4402">
        <w:rPr>
          <w:rFonts w:ascii="Palatino Linotype" w:hAnsi="Palatino Linotype" w:cs="Arial"/>
          <w:b/>
          <w:i/>
          <w:szCs w:val="24"/>
        </w:rPr>
        <w:t>Artículo 1o.</w:t>
      </w:r>
      <w:r w:rsidRPr="004B4402">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478DB69"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6B862654"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47966E5"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106D14C5"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r w:rsidRPr="004B4402">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3C2782C"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16890914"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r w:rsidRPr="004B4402">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222DF69F"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585AE7A2" w14:textId="77777777" w:rsidR="004B4402" w:rsidRPr="004B4402" w:rsidRDefault="004B4402" w:rsidP="004B4402">
      <w:pPr>
        <w:autoSpaceDE w:val="0"/>
        <w:autoSpaceDN w:val="0"/>
        <w:adjustRightInd w:val="0"/>
        <w:spacing w:after="0" w:line="240" w:lineRule="auto"/>
        <w:ind w:left="567" w:right="567"/>
        <w:jc w:val="both"/>
        <w:rPr>
          <w:rFonts w:ascii="Palatino Linotype" w:hAnsi="Palatino Linotype" w:cs="Arial"/>
          <w:i/>
          <w:szCs w:val="24"/>
        </w:rPr>
      </w:pPr>
      <w:r w:rsidRPr="004B4402">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27522B2"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52C0CF45"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r w:rsidRPr="004B4402">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49DC6448"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26FFEC4F"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r w:rsidRPr="004B4402">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4319577C"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3E3E0025"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r w:rsidRPr="004B4402">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14:paraId="6B986BF2"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51722151"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r w:rsidRPr="004B4402">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22750AC0" w14:textId="77777777" w:rsidR="004B4402" w:rsidRP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7F2A37EB" w14:textId="77777777" w:rsidR="004B4402" w:rsidRDefault="004B4402" w:rsidP="004B4402">
      <w:pPr>
        <w:pStyle w:val="Prrafodelista"/>
        <w:autoSpaceDE w:val="0"/>
        <w:autoSpaceDN w:val="0"/>
        <w:adjustRightInd w:val="0"/>
        <w:spacing w:line="360" w:lineRule="auto"/>
        <w:ind w:left="0"/>
        <w:jc w:val="both"/>
        <w:rPr>
          <w:rFonts w:ascii="Palatino Linotype" w:hAnsi="Palatino Linotype" w:cs="Arial"/>
        </w:rPr>
      </w:pPr>
      <w:r w:rsidRPr="004B4402">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11B04037" w14:textId="77777777" w:rsidR="004B4402" w:rsidRDefault="004B4402" w:rsidP="004B4402">
      <w:pPr>
        <w:autoSpaceDE w:val="0"/>
        <w:autoSpaceDN w:val="0"/>
        <w:adjustRightInd w:val="0"/>
        <w:spacing w:after="0" w:line="360" w:lineRule="auto"/>
        <w:jc w:val="both"/>
        <w:rPr>
          <w:rFonts w:ascii="Palatino Linotype" w:hAnsi="Palatino Linotype" w:cs="Arial"/>
          <w:sz w:val="24"/>
          <w:szCs w:val="24"/>
        </w:rPr>
      </w:pPr>
    </w:p>
    <w:p w14:paraId="31BD7065" w14:textId="77777777" w:rsidR="006571D2" w:rsidRPr="00AD2A55" w:rsidRDefault="00BF3214" w:rsidP="00AD2A55">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w:t>
      </w:r>
      <w:r w:rsidR="006571D2" w:rsidRPr="0083246C">
        <w:rPr>
          <w:rFonts w:ascii="Palatino Linotype" w:hAnsi="Palatino Linotype" w:cs="Arial"/>
          <w:b/>
        </w:rPr>
        <w:t>Del e</w:t>
      </w:r>
      <w:r w:rsidRPr="0083246C">
        <w:rPr>
          <w:rFonts w:ascii="Palatino Linotype" w:hAnsi="Palatino Linotype" w:cs="Arial"/>
          <w:b/>
        </w:rPr>
        <w:t xml:space="preserve">studio </w:t>
      </w:r>
      <w:r w:rsidR="008958C8" w:rsidRPr="0083246C">
        <w:rPr>
          <w:rFonts w:ascii="Palatino Linotype" w:hAnsi="Palatino Linotype" w:cs="Arial"/>
          <w:b/>
        </w:rPr>
        <w:t>y resolución del asunto</w:t>
      </w:r>
      <w:r w:rsidRPr="0083246C">
        <w:rPr>
          <w:rFonts w:ascii="Palatino Linotype" w:hAnsi="Palatino Linotype" w:cs="Arial"/>
          <w:b/>
        </w:rPr>
        <w:t>.</w:t>
      </w:r>
      <w:r w:rsidRPr="00AD2A55">
        <w:rPr>
          <w:rFonts w:ascii="Palatino Linotype" w:hAnsi="Palatino Linotype" w:cs="Arial"/>
        </w:rPr>
        <w:t xml:space="preserve"> </w:t>
      </w:r>
    </w:p>
    <w:p w14:paraId="4B8D9D65" w14:textId="77777777" w:rsidR="00201EF1" w:rsidRDefault="00BF321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7CE6201F" w14:textId="77777777" w:rsidR="00BF4C26" w:rsidRPr="00397CA1" w:rsidRDefault="00BF4C26" w:rsidP="00AD2A55">
      <w:pPr>
        <w:autoSpaceDE w:val="0"/>
        <w:autoSpaceDN w:val="0"/>
        <w:adjustRightInd w:val="0"/>
        <w:spacing w:after="0" w:line="360" w:lineRule="auto"/>
        <w:jc w:val="both"/>
        <w:rPr>
          <w:rFonts w:ascii="Palatino Linotype" w:hAnsi="Palatino Linotype" w:cs="Arial"/>
          <w:szCs w:val="24"/>
        </w:rPr>
      </w:pPr>
    </w:p>
    <w:p w14:paraId="65965220" w14:textId="5B5F92C6" w:rsidR="00896FDC" w:rsidRDefault="00392D20" w:rsidP="00C9547B">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 xml:space="preserve">concatenado con los motivos o razones de inconformidad emitidos, se distingue </w:t>
      </w:r>
      <w:r w:rsidR="004B4402">
        <w:rPr>
          <w:rFonts w:ascii="Palatino Linotype" w:hAnsi="Palatino Linotype" w:cs="Arial"/>
        </w:rPr>
        <w:t xml:space="preserve">que se adolece, de forma toral </w:t>
      </w:r>
      <w:r w:rsidRPr="00226C6A">
        <w:rPr>
          <w:rFonts w:ascii="Palatino Linotype" w:hAnsi="Palatino Linotype" w:cs="Arial"/>
        </w:rPr>
        <w:t>de la respuesta a la solicitud de acceso a la información formulada,</w:t>
      </w:r>
      <w:r w:rsidR="00C9547B">
        <w:rPr>
          <w:rFonts w:ascii="Palatino Linotype" w:hAnsi="Palatino Linotype" w:cs="Arial"/>
        </w:rPr>
        <w:t xml:space="preserve"> </w:t>
      </w:r>
      <w:r w:rsidR="006A30BA">
        <w:rPr>
          <w:rFonts w:ascii="Palatino Linotype" w:hAnsi="Palatino Linotype" w:cs="Arial"/>
        </w:rPr>
        <w:t>manifiestos que quedaron plasmados en el segundo antecedente de la presente resolución.</w:t>
      </w:r>
    </w:p>
    <w:p w14:paraId="42C6B883" w14:textId="77777777" w:rsidR="00C9547B" w:rsidRDefault="00C9547B" w:rsidP="00C9547B">
      <w:pPr>
        <w:pStyle w:val="Prrafodelista"/>
        <w:autoSpaceDE w:val="0"/>
        <w:autoSpaceDN w:val="0"/>
        <w:adjustRightInd w:val="0"/>
        <w:spacing w:line="360" w:lineRule="auto"/>
        <w:ind w:left="0"/>
        <w:jc w:val="both"/>
        <w:rPr>
          <w:rFonts w:ascii="Palatino Linotype" w:hAnsi="Palatino Linotype" w:cs="Arial"/>
        </w:rPr>
      </w:pPr>
    </w:p>
    <w:p w14:paraId="08ABEF00" w14:textId="33C02E66" w:rsidR="004B4402" w:rsidRDefault="00560E87" w:rsidP="004B4402">
      <w:pPr>
        <w:spacing w:after="0" w:line="360" w:lineRule="auto"/>
        <w:ind w:right="141"/>
        <w:jc w:val="both"/>
        <w:rPr>
          <w:rFonts w:ascii="Palatino Linotype" w:eastAsia="Times New Roman" w:hAnsi="Palatino Linotype" w:cs="Times New Roman"/>
          <w:sz w:val="24"/>
          <w:szCs w:val="24"/>
          <w:lang w:eastAsia="es-MX"/>
        </w:rPr>
      </w:pPr>
      <w:r>
        <w:rPr>
          <w:rFonts w:ascii="Palatino Linotype" w:hAnsi="Palatino Linotype"/>
          <w:sz w:val="24"/>
          <w:szCs w:val="24"/>
          <w:lang w:eastAsia="es-MX"/>
        </w:rPr>
        <w:t xml:space="preserve">Primeramente debemos señalar que </w:t>
      </w:r>
      <w:r w:rsidRPr="00A216CC">
        <w:rPr>
          <w:rFonts w:ascii="Palatino Linotype" w:eastAsia="Times New Roman" w:hAnsi="Palatino Linotype" w:cs="Times New Roman"/>
          <w:sz w:val="24"/>
          <w:szCs w:val="24"/>
          <w:lang w:eastAsia="es-MX"/>
        </w:rPr>
        <w:t xml:space="preserve">el Sujeto Obligado acepta tácitamente que posee y administra la información requerida </w:t>
      </w:r>
      <w:r>
        <w:rPr>
          <w:rFonts w:ascii="Palatino Linotype" w:eastAsia="Times New Roman" w:hAnsi="Palatino Linotype" w:cs="Times New Roman"/>
          <w:sz w:val="24"/>
          <w:szCs w:val="24"/>
          <w:lang w:eastAsia="es-MX"/>
        </w:rPr>
        <w:t>del requerimiento solicitado, ya que de las documentales inmersas en el expediente del SAIMEX, se aprecia que remitió información acerca del requerimiento inicialmente solicitado,</w:t>
      </w:r>
      <w:r w:rsidRPr="00A216CC">
        <w:rPr>
          <w:rFonts w:ascii="Palatino Linotype" w:eastAsia="Times New Roman" w:hAnsi="Palatino Linotype" w:cs="Times New Roman"/>
          <w:sz w:val="24"/>
          <w:szCs w:val="24"/>
          <w:lang w:eastAsia="es-MX"/>
        </w:rPr>
        <w:t xml:space="preserve"> por lo tanto se obvia el estudio de la naturaleza de la información, toda vez que está aceptando contar con ella, </w:t>
      </w:r>
      <w:r>
        <w:rPr>
          <w:rFonts w:ascii="Palatino Linotype" w:eastAsia="Times New Roman" w:hAnsi="Palatino Linotype" w:cs="Times New Roman"/>
          <w:sz w:val="24"/>
          <w:szCs w:val="24"/>
          <w:lang w:eastAsia="es-MX"/>
        </w:rPr>
        <w:t>de hecho el estudio de la fuente obligacional que constriñe al Sujeto Obligado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w:t>
      </w:r>
      <w:r w:rsidR="004B4402">
        <w:rPr>
          <w:rFonts w:ascii="Palatino Linotype" w:eastAsia="Times New Roman" w:hAnsi="Palatino Linotype" w:cs="Times New Roman"/>
          <w:sz w:val="24"/>
          <w:szCs w:val="24"/>
          <w:lang w:eastAsia="es-MX"/>
        </w:rPr>
        <w:t>on ella o no.</w:t>
      </w:r>
    </w:p>
    <w:p w14:paraId="5BFA7DFD" w14:textId="77777777" w:rsidR="004B4402" w:rsidRDefault="004B4402" w:rsidP="004B4402">
      <w:pPr>
        <w:spacing w:after="0" w:line="360" w:lineRule="auto"/>
        <w:ind w:right="141"/>
        <w:jc w:val="both"/>
        <w:rPr>
          <w:rFonts w:ascii="Palatino Linotype" w:eastAsia="Times New Roman" w:hAnsi="Palatino Linotype" w:cs="Times New Roman"/>
          <w:sz w:val="24"/>
          <w:szCs w:val="24"/>
          <w:lang w:eastAsia="es-MX"/>
        </w:rPr>
      </w:pPr>
    </w:p>
    <w:p w14:paraId="6EC0D093" w14:textId="3C79CCA6" w:rsidR="004B4402" w:rsidRDefault="004B4402" w:rsidP="004B4402">
      <w:pPr>
        <w:spacing w:after="0" w:line="360" w:lineRule="auto"/>
        <w:ind w:right="141"/>
        <w:jc w:val="both"/>
        <w:rPr>
          <w:rFonts w:ascii="Palatino Linotype" w:eastAsia="Times New Roman" w:hAnsi="Palatino Linotype" w:cs="Times New Roman"/>
          <w:sz w:val="24"/>
          <w:szCs w:val="24"/>
          <w:lang w:eastAsia="es-MX"/>
        </w:rPr>
      </w:pPr>
      <w:r w:rsidRPr="007B035F">
        <w:rPr>
          <w:rFonts w:ascii="Palatino Linotype" w:eastAsia="Times New Roman" w:hAnsi="Palatino Linotype" w:cs="Times New Roman"/>
          <w:sz w:val="24"/>
          <w:szCs w:val="24"/>
          <w:lang w:eastAsia="es-MX"/>
        </w:rPr>
        <w:t>En este sentido recordemos que el Solicitante requirió</w:t>
      </w:r>
      <w:r w:rsidR="007B035F" w:rsidRPr="007B035F">
        <w:rPr>
          <w:rFonts w:ascii="Palatino Linotype" w:eastAsia="Times New Roman" w:hAnsi="Palatino Linotype" w:cs="Times New Roman"/>
          <w:sz w:val="24"/>
          <w:szCs w:val="24"/>
          <w:lang w:eastAsia="es-MX"/>
        </w:rPr>
        <w:t xml:space="preserve"> el programa anual de adquisiciones y servicios</w:t>
      </w:r>
      <w:r w:rsidR="007B035F">
        <w:rPr>
          <w:rFonts w:ascii="Palatino Linotype" w:eastAsia="Times New Roman" w:hAnsi="Palatino Linotype" w:cs="Times New Roman"/>
          <w:sz w:val="24"/>
          <w:szCs w:val="24"/>
          <w:lang w:eastAsia="es-MX"/>
        </w:rPr>
        <w:t xml:space="preserve"> del ejercicio 2020, en respuesta el Sujeto Obligado </w:t>
      </w:r>
      <w:r w:rsidR="00890A94">
        <w:rPr>
          <w:rFonts w:ascii="Palatino Linotype" w:eastAsia="Times New Roman" w:hAnsi="Palatino Linotype" w:cs="Times New Roman"/>
          <w:sz w:val="24"/>
          <w:szCs w:val="24"/>
          <w:lang w:eastAsia="es-MX"/>
        </w:rPr>
        <w:t>remitió</w:t>
      </w:r>
      <w:r w:rsidR="007B035F">
        <w:rPr>
          <w:rFonts w:ascii="Palatino Linotype" w:eastAsia="Times New Roman" w:hAnsi="Palatino Linotype" w:cs="Times New Roman"/>
          <w:sz w:val="24"/>
          <w:szCs w:val="24"/>
          <w:lang w:eastAsia="es-MX"/>
        </w:rPr>
        <w:t xml:space="preserve"> el formato denominado Pbrm-06 Programa Anual de adquis</w:t>
      </w:r>
      <w:r w:rsidR="00890A94">
        <w:rPr>
          <w:rFonts w:ascii="Palatino Linotype" w:eastAsia="Times New Roman" w:hAnsi="Palatino Linotype" w:cs="Times New Roman"/>
          <w:sz w:val="24"/>
          <w:szCs w:val="24"/>
          <w:lang w:eastAsia="es-MX"/>
        </w:rPr>
        <w:t>i</w:t>
      </w:r>
      <w:r w:rsidR="007B035F">
        <w:rPr>
          <w:rFonts w:ascii="Palatino Linotype" w:eastAsia="Times New Roman" w:hAnsi="Palatino Linotype" w:cs="Times New Roman"/>
          <w:sz w:val="24"/>
          <w:szCs w:val="24"/>
          <w:lang w:eastAsia="es-MX"/>
        </w:rPr>
        <w:t xml:space="preserve">ciones, es de señalar que el documento cuenta con trece fojas útiles, de las cuales se alcanza apreciar </w:t>
      </w:r>
      <w:r w:rsidR="00890A94">
        <w:rPr>
          <w:rFonts w:ascii="Palatino Linotype" w:eastAsia="Times New Roman" w:hAnsi="Palatino Linotype" w:cs="Times New Roman"/>
          <w:sz w:val="24"/>
          <w:szCs w:val="24"/>
          <w:lang w:eastAsia="es-MX"/>
        </w:rPr>
        <w:t xml:space="preserve">el </w:t>
      </w:r>
      <w:r w:rsidR="003E0558">
        <w:rPr>
          <w:rFonts w:ascii="Palatino Linotype" w:eastAsia="Times New Roman" w:hAnsi="Palatino Linotype" w:cs="Times New Roman"/>
          <w:sz w:val="24"/>
          <w:szCs w:val="24"/>
          <w:lang w:eastAsia="es-MX"/>
        </w:rPr>
        <w:t>número</w:t>
      </w:r>
      <w:r w:rsidR="00890A94">
        <w:rPr>
          <w:rFonts w:ascii="Palatino Linotype" w:eastAsia="Times New Roman" w:hAnsi="Palatino Linotype" w:cs="Times New Roman"/>
          <w:sz w:val="24"/>
          <w:szCs w:val="24"/>
          <w:lang w:eastAsia="es-MX"/>
        </w:rPr>
        <w:t xml:space="preserve"> de cuenta, el nombre de la cuenta, la clave programática correspondiente, el presupuesto autorizado, la calendarización de las adquisiciones</w:t>
      </w:r>
      <w:r w:rsidR="003E0558">
        <w:rPr>
          <w:rFonts w:ascii="Palatino Linotype" w:eastAsia="Times New Roman" w:hAnsi="Palatino Linotype" w:cs="Times New Roman"/>
          <w:sz w:val="24"/>
          <w:szCs w:val="24"/>
          <w:lang w:eastAsia="es-MX"/>
        </w:rPr>
        <w:t xml:space="preserve"> por mes, así como las firmas del Presidente Municipal, el Síndico, Secretario y Tesorero.</w:t>
      </w:r>
    </w:p>
    <w:p w14:paraId="62D3D6DB" w14:textId="77777777" w:rsidR="007B035F" w:rsidRDefault="007B035F" w:rsidP="004B4402">
      <w:pPr>
        <w:spacing w:after="0" w:line="360" w:lineRule="auto"/>
        <w:ind w:right="141"/>
        <w:jc w:val="both"/>
        <w:rPr>
          <w:rFonts w:ascii="Palatino Linotype" w:eastAsia="Times New Roman" w:hAnsi="Palatino Linotype" w:cs="Times New Roman"/>
          <w:sz w:val="24"/>
          <w:szCs w:val="24"/>
          <w:lang w:eastAsia="es-MX"/>
        </w:rPr>
      </w:pPr>
    </w:p>
    <w:p w14:paraId="7581796F" w14:textId="77777777" w:rsidR="00A1093D" w:rsidRDefault="003E0558" w:rsidP="004B4402">
      <w:pPr>
        <w:spacing w:after="0" w:line="360" w:lineRule="auto"/>
        <w:ind w:right="141"/>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Ahora bien sus motivos de inconformidad del </w:t>
      </w:r>
      <w:r w:rsidR="00A1093D">
        <w:rPr>
          <w:rFonts w:ascii="Palatino Linotype" w:eastAsia="Times New Roman" w:hAnsi="Palatino Linotype" w:cs="Times New Roman"/>
          <w:sz w:val="24"/>
          <w:szCs w:val="24"/>
          <w:lang w:eastAsia="es-MX"/>
        </w:rPr>
        <w:t>ahora Recurrente, versan en:</w:t>
      </w:r>
    </w:p>
    <w:p w14:paraId="530ADBF2" w14:textId="5D419B5F" w:rsidR="00A1093D" w:rsidRPr="00A1093D" w:rsidRDefault="00A1093D" w:rsidP="00A1093D">
      <w:pPr>
        <w:pStyle w:val="Prrafodelista"/>
        <w:numPr>
          <w:ilvl w:val="0"/>
          <w:numId w:val="14"/>
        </w:numPr>
        <w:spacing w:line="360" w:lineRule="auto"/>
        <w:ind w:right="141"/>
        <w:jc w:val="both"/>
        <w:rPr>
          <w:rFonts w:ascii="Palatino Linotype" w:hAnsi="Palatino Linotype"/>
          <w:lang w:eastAsia="es-MX"/>
        </w:rPr>
      </w:pPr>
      <w:r w:rsidRPr="00A1093D">
        <w:rPr>
          <w:rFonts w:ascii="Palatino Linotype" w:hAnsi="Palatino Linotype"/>
          <w:lang w:eastAsia="es-MX"/>
        </w:rPr>
        <w:t>El</w:t>
      </w:r>
      <w:r w:rsidR="00FD171B" w:rsidRPr="00A1093D">
        <w:rPr>
          <w:rFonts w:ascii="Palatino Linotype" w:hAnsi="Palatino Linotype"/>
          <w:lang w:eastAsia="es-MX"/>
        </w:rPr>
        <w:t xml:space="preserve"> </w:t>
      </w:r>
      <w:r w:rsidRPr="00A1093D">
        <w:rPr>
          <w:rFonts w:ascii="Palatino Linotype" w:hAnsi="Palatino Linotype"/>
          <w:lang w:eastAsia="es-MX"/>
        </w:rPr>
        <w:t>documento</w:t>
      </w:r>
      <w:r w:rsidR="00FD171B" w:rsidRPr="00A1093D">
        <w:rPr>
          <w:rFonts w:ascii="Palatino Linotype" w:hAnsi="Palatino Linotype"/>
          <w:lang w:eastAsia="es-MX"/>
        </w:rPr>
        <w:t xml:space="preserve"> se </w:t>
      </w:r>
      <w:r w:rsidRPr="00A1093D">
        <w:rPr>
          <w:rFonts w:ascii="Palatino Linotype" w:hAnsi="Palatino Linotype"/>
          <w:lang w:eastAsia="es-MX"/>
        </w:rPr>
        <w:t>encuentra ilegible</w:t>
      </w:r>
    </w:p>
    <w:p w14:paraId="11F4B610" w14:textId="48E45FD0" w:rsidR="00A1093D" w:rsidRPr="00A1093D" w:rsidRDefault="00A1093D" w:rsidP="00A1093D">
      <w:pPr>
        <w:pStyle w:val="Prrafodelista"/>
        <w:numPr>
          <w:ilvl w:val="0"/>
          <w:numId w:val="14"/>
        </w:numPr>
        <w:spacing w:line="360" w:lineRule="auto"/>
        <w:ind w:right="141"/>
        <w:jc w:val="both"/>
        <w:rPr>
          <w:rFonts w:ascii="Palatino Linotype" w:hAnsi="Palatino Linotype"/>
          <w:lang w:eastAsia="es-MX"/>
        </w:rPr>
      </w:pPr>
      <w:r w:rsidRPr="00A1093D">
        <w:rPr>
          <w:rFonts w:ascii="Palatino Linotype" w:hAnsi="Palatino Linotype"/>
          <w:lang w:eastAsia="es-MX"/>
        </w:rPr>
        <w:t>La</w:t>
      </w:r>
      <w:r w:rsidR="00FD171B" w:rsidRPr="00A1093D">
        <w:rPr>
          <w:rFonts w:ascii="Palatino Linotype" w:hAnsi="Palatino Linotype"/>
          <w:lang w:eastAsia="es-MX"/>
        </w:rPr>
        <w:t xml:space="preserve"> información no fue proporcionada en datos abiertos</w:t>
      </w:r>
    </w:p>
    <w:p w14:paraId="58CD5DB5" w14:textId="35B2B4F0" w:rsidR="00A1093D" w:rsidRPr="00A1093D" w:rsidRDefault="00A1093D" w:rsidP="00A1093D">
      <w:pPr>
        <w:pStyle w:val="Prrafodelista"/>
        <w:numPr>
          <w:ilvl w:val="0"/>
          <w:numId w:val="14"/>
        </w:numPr>
        <w:spacing w:line="360" w:lineRule="auto"/>
        <w:ind w:right="141"/>
        <w:jc w:val="both"/>
        <w:rPr>
          <w:rFonts w:ascii="Palatino Linotype" w:hAnsi="Palatino Linotype"/>
          <w:lang w:eastAsia="es-MX"/>
        </w:rPr>
      </w:pPr>
      <w:r w:rsidRPr="00A1093D">
        <w:rPr>
          <w:rFonts w:ascii="Palatino Linotype" w:hAnsi="Palatino Linotype"/>
          <w:lang w:eastAsia="es-MX"/>
        </w:rPr>
        <w:t>No</w:t>
      </w:r>
      <w:r w:rsidR="00FD171B" w:rsidRPr="00A1093D">
        <w:rPr>
          <w:rFonts w:ascii="Palatino Linotype" w:hAnsi="Palatino Linotype"/>
          <w:lang w:eastAsia="es-MX"/>
        </w:rPr>
        <w:t xml:space="preserve"> se aprecian las cantidades de lo que presuntamente se </w:t>
      </w:r>
      <w:r w:rsidRPr="00A1093D">
        <w:rPr>
          <w:rFonts w:ascii="Palatino Linotype" w:hAnsi="Palatino Linotype"/>
          <w:lang w:eastAsia="es-MX"/>
        </w:rPr>
        <w:t>adquirió</w:t>
      </w:r>
      <w:r w:rsidR="00FD171B" w:rsidRPr="00A1093D">
        <w:rPr>
          <w:rFonts w:ascii="Palatino Linotype" w:hAnsi="Palatino Linotype"/>
          <w:lang w:eastAsia="es-MX"/>
        </w:rPr>
        <w:t xml:space="preserve"> en enero</w:t>
      </w:r>
    </w:p>
    <w:p w14:paraId="73E64487" w14:textId="1ED578B3" w:rsidR="00A1093D" w:rsidRPr="00A1093D" w:rsidRDefault="00A1093D" w:rsidP="00A1093D">
      <w:pPr>
        <w:pStyle w:val="Prrafodelista"/>
        <w:numPr>
          <w:ilvl w:val="0"/>
          <w:numId w:val="14"/>
        </w:numPr>
        <w:spacing w:line="360" w:lineRule="auto"/>
        <w:ind w:right="141"/>
        <w:jc w:val="both"/>
        <w:rPr>
          <w:rFonts w:ascii="Palatino Linotype" w:hAnsi="Palatino Linotype"/>
          <w:lang w:eastAsia="es-MX"/>
        </w:rPr>
      </w:pPr>
      <w:r w:rsidRPr="00A1093D">
        <w:rPr>
          <w:rFonts w:ascii="Palatino Linotype" w:hAnsi="Palatino Linotype"/>
          <w:lang w:eastAsia="es-MX"/>
        </w:rPr>
        <w:t>La</w:t>
      </w:r>
      <w:r w:rsidR="00FD171B" w:rsidRPr="00A1093D">
        <w:rPr>
          <w:rFonts w:ascii="Palatino Linotype" w:hAnsi="Palatino Linotype"/>
          <w:lang w:eastAsia="es-MX"/>
        </w:rPr>
        <w:t xml:space="preserve"> fecha de expedición es del veintiuno de febrero de dos mil veinte </w:t>
      </w:r>
    </w:p>
    <w:p w14:paraId="73E66E44" w14:textId="750A1506" w:rsidR="007B035F" w:rsidRPr="00A1093D" w:rsidRDefault="00A1093D" w:rsidP="00A1093D">
      <w:pPr>
        <w:pStyle w:val="Prrafodelista"/>
        <w:numPr>
          <w:ilvl w:val="0"/>
          <w:numId w:val="14"/>
        </w:numPr>
        <w:spacing w:line="360" w:lineRule="auto"/>
        <w:ind w:right="141"/>
        <w:jc w:val="both"/>
        <w:rPr>
          <w:rFonts w:ascii="Palatino Linotype" w:hAnsi="Palatino Linotype"/>
          <w:lang w:eastAsia="es-MX"/>
        </w:rPr>
      </w:pPr>
      <w:r w:rsidRPr="00A1093D">
        <w:rPr>
          <w:rFonts w:ascii="Palatino Linotype" w:hAnsi="Palatino Linotype"/>
          <w:lang w:eastAsia="es-MX"/>
        </w:rPr>
        <w:t>Solicita</w:t>
      </w:r>
      <w:r w:rsidR="00FD171B" w:rsidRPr="00A1093D">
        <w:rPr>
          <w:rFonts w:ascii="Palatino Linotype" w:hAnsi="Palatino Linotype"/>
          <w:lang w:eastAsia="es-MX"/>
        </w:rPr>
        <w:t xml:space="preserve"> que el Comité de Transparencia revise la información que se </w:t>
      </w:r>
      <w:r w:rsidRPr="00A1093D">
        <w:rPr>
          <w:rFonts w:ascii="Palatino Linotype" w:hAnsi="Palatino Linotype"/>
          <w:lang w:eastAsia="es-MX"/>
        </w:rPr>
        <w:t>está</w:t>
      </w:r>
      <w:r w:rsidR="00FD171B" w:rsidRPr="00A1093D">
        <w:rPr>
          <w:rFonts w:ascii="Palatino Linotype" w:hAnsi="Palatino Linotype"/>
          <w:lang w:eastAsia="es-MX"/>
        </w:rPr>
        <w:t xml:space="preserve"> enviando contra la </w:t>
      </w:r>
      <w:r w:rsidRPr="00A1093D">
        <w:rPr>
          <w:rFonts w:ascii="Palatino Linotype" w:hAnsi="Palatino Linotype"/>
          <w:lang w:eastAsia="es-MX"/>
        </w:rPr>
        <w:t>información</w:t>
      </w:r>
      <w:r w:rsidR="00FD171B" w:rsidRPr="00A1093D">
        <w:rPr>
          <w:rFonts w:ascii="Palatino Linotype" w:hAnsi="Palatino Linotype"/>
          <w:lang w:eastAsia="es-MX"/>
        </w:rPr>
        <w:t xml:space="preserve"> del programa anual 2019</w:t>
      </w:r>
    </w:p>
    <w:p w14:paraId="12B5B5AF" w14:textId="41BE9190" w:rsidR="00A1093D" w:rsidRPr="00A1093D" w:rsidRDefault="00A1093D" w:rsidP="00A1093D">
      <w:pPr>
        <w:pStyle w:val="Prrafodelista"/>
        <w:numPr>
          <w:ilvl w:val="0"/>
          <w:numId w:val="14"/>
        </w:numPr>
        <w:spacing w:line="360" w:lineRule="auto"/>
        <w:ind w:right="141"/>
        <w:jc w:val="both"/>
        <w:rPr>
          <w:rFonts w:ascii="Palatino Linotype" w:hAnsi="Palatino Linotype"/>
          <w:lang w:eastAsia="es-MX"/>
        </w:rPr>
      </w:pPr>
      <w:r w:rsidRPr="00A1093D">
        <w:rPr>
          <w:rFonts w:ascii="Palatino Linotype" w:hAnsi="Palatino Linotype"/>
          <w:lang w:eastAsia="es-MX"/>
        </w:rPr>
        <w:t>La información referida, corresponde a información de interés público de oficio, y no se encuentra publicada en el portal de internet.</w:t>
      </w:r>
    </w:p>
    <w:p w14:paraId="6A211751" w14:textId="77777777" w:rsidR="007B035F" w:rsidRDefault="007B035F" w:rsidP="004B4402">
      <w:pPr>
        <w:spacing w:after="0" w:line="360" w:lineRule="auto"/>
        <w:ind w:right="141"/>
        <w:jc w:val="both"/>
        <w:rPr>
          <w:rFonts w:ascii="Palatino Linotype" w:eastAsia="Times New Roman" w:hAnsi="Palatino Linotype" w:cs="Times New Roman"/>
          <w:sz w:val="24"/>
          <w:szCs w:val="24"/>
          <w:lang w:eastAsia="es-MX"/>
        </w:rPr>
      </w:pPr>
    </w:p>
    <w:p w14:paraId="07A60C37" w14:textId="77777777" w:rsidR="00FD171B" w:rsidRDefault="00FD171B" w:rsidP="004B4402">
      <w:pPr>
        <w:spacing w:after="0" w:line="360" w:lineRule="auto"/>
        <w:ind w:right="141"/>
        <w:jc w:val="both"/>
        <w:rPr>
          <w:rFonts w:ascii="Palatino Linotype" w:eastAsia="Times New Roman" w:hAnsi="Palatino Linotype" w:cs="Times New Roman"/>
          <w:sz w:val="24"/>
          <w:szCs w:val="24"/>
          <w:lang w:eastAsia="es-MX"/>
        </w:rPr>
      </w:pPr>
    </w:p>
    <w:p w14:paraId="12887EEE" w14:textId="44D7F94B" w:rsidR="007B035F" w:rsidRDefault="00A1093D" w:rsidP="004B4402">
      <w:pPr>
        <w:spacing w:after="0" w:line="360" w:lineRule="auto"/>
        <w:ind w:right="141"/>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De la lectura de los motivos de inconformidad, se aprecian que estos, son parcialmente fundados, de acuerdo a las siguientes consideraciones:</w:t>
      </w:r>
    </w:p>
    <w:p w14:paraId="23D41F60" w14:textId="77777777" w:rsidR="00A1093D" w:rsidRDefault="00A1093D" w:rsidP="004B4402">
      <w:pPr>
        <w:spacing w:after="0" w:line="360" w:lineRule="auto"/>
        <w:ind w:right="141"/>
        <w:jc w:val="both"/>
        <w:rPr>
          <w:rFonts w:ascii="Palatino Linotype" w:eastAsia="Times New Roman" w:hAnsi="Palatino Linotype" w:cs="Times New Roman"/>
          <w:sz w:val="24"/>
          <w:szCs w:val="24"/>
          <w:lang w:eastAsia="es-MX"/>
        </w:rPr>
      </w:pPr>
    </w:p>
    <w:p w14:paraId="2C837934" w14:textId="524F92AC" w:rsidR="00A1093D" w:rsidRDefault="00A1093D" w:rsidP="004B4402">
      <w:pPr>
        <w:spacing w:after="0" w:line="360" w:lineRule="auto"/>
        <w:ind w:right="141"/>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En relación al punto</w:t>
      </w:r>
      <w:r w:rsidR="00B7356B">
        <w:rPr>
          <w:rFonts w:ascii="Palatino Linotype" w:eastAsia="Times New Roman" w:hAnsi="Palatino Linotype" w:cs="Times New Roman"/>
          <w:sz w:val="24"/>
          <w:szCs w:val="24"/>
          <w:lang w:eastAsia="es-MX"/>
        </w:rPr>
        <w:t xml:space="preserve"> de que se encuentra ilegibles y que n</w:t>
      </w:r>
      <w:r w:rsidR="00B7356B" w:rsidRPr="00A1093D">
        <w:rPr>
          <w:rFonts w:ascii="Palatino Linotype" w:hAnsi="Palatino Linotype"/>
          <w:lang w:eastAsia="es-MX"/>
        </w:rPr>
        <w:t>o se aprecian las cantidades de lo que presuntamente se adquirió en enero</w:t>
      </w:r>
      <w:r w:rsidR="00B7356B">
        <w:rPr>
          <w:rFonts w:ascii="Palatino Linotype" w:hAnsi="Palatino Linotype"/>
          <w:lang w:eastAsia="es-MX"/>
        </w:rPr>
        <w:t xml:space="preserve">, </w:t>
      </w:r>
      <w:r>
        <w:rPr>
          <w:rFonts w:ascii="Palatino Linotype" w:eastAsia="Times New Roman" w:hAnsi="Palatino Linotype" w:cs="Times New Roman"/>
          <w:sz w:val="24"/>
          <w:szCs w:val="24"/>
          <w:lang w:eastAsia="es-MX"/>
        </w:rPr>
        <w:t>dicho</w:t>
      </w:r>
      <w:r w:rsidR="00B7356B">
        <w:rPr>
          <w:rFonts w:ascii="Palatino Linotype" w:eastAsia="Times New Roman" w:hAnsi="Palatino Linotype" w:cs="Times New Roman"/>
          <w:sz w:val="24"/>
          <w:szCs w:val="24"/>
          <w:lang w:eastAsia="es-MX"/>
        </w:rPr>
        <w:t>s</w:t>
      </w:r>
      <w:r>
        <w:rPr>
          <w:rFonts w:ascii="Palatino Linotype" w:eastAsia="Times New Roman" w:hAnsi="Palatino Linotype" w:cs="Times New Roman"/>
          <w:sz w:val="24"/>
          <w:szCs w:val="24"/>
          <w:lang w:eastAsia="es-MX"/>
        </w:rPr>
        <w:t xml:space="preserve"> argumento</w:t>
      </w:r>
      <w:r w:rsidR="00B7356B">
        <w:rPr>
          <w:rFonts w:ascii="Palatino Linotype" w:eastAsia="Times New Roman" w:hAnsi="Palatino Linotype" w:cs="Times New Roman"/>
          <w:sz w:val="24"/>
          <w:szCs w:val="24"/>
          <w:lang w:eastAsia="es-MX"/>
        </w:rPr>
        <w:t>s</w:t>
      </w:r>
      <w:r>
        <w:rPr>
          <w:rFonts w:ascii="Palatino Linotype" w:eastAsia="Times New Roman" w:hAnsi="Palatino Linotype" w:cs="Times New Roman"/>
          <w:sz w:val="24"/>
          <w:szCs w:val="24"/>
          <w:lang w:eastAsia="es-MX"/>
        </w:rPr>
        <w:t xml:space="preserve"> </w:t>
      </w:r>
      <w:r w:rsidR="00B7356B">
        <w:rPr>
          <w:rFonts w:ascii="Palatino Linotype" w:eastAsia="Times New Roman" w:hAnsi="Palatino Linotype" w:cs="Times New Roman"/>
          <w:sz w:val="24"/>
          <w:szCs w:val="24"/>
          <w:lang w:eastAsia="es-MX"/>
        </w:rPr>
        <w:t>son</w:t>
      </w:r>
      <w:r>
        <w:rPr>
          <w:rFonts w:ascii="Palatino Linotype" w:eastAsia="Times New Roman" w:hAnsi="Palatino Linotype" w:cs="Times New Roman"/>
          <w:sz w:val="24"/>
          <w:szCs w:val="24"/>
          <w:lang w:eastAsia="es-MX"/>
        </w:rPr>
        <w:t xml:space="preserve"> </w:t>
      </w:r>
      <w:r w:rsidR="00956B37">
        <w:rPr>
          <w:rFonts w:ascii="Palatino Linotype" w:eastAsia="Times New Roman" w:hAnsi="Palatino Linotype" w:cs="Times New Roman"/>
          <w:sz w:val="24"/>
          <w:szCs w:val="24"/>
          <w:lang w:eastAsia="es-MX"/>
        </w:rPr>
        <w:t>correcto</w:t>
      </w:r>
      <w:r w:rsidR="00B7356B">
        <w:rPr>
          <w:rFonts w:ascii="Palatino Linotype" w:eastAsia="Times New Roman" w:hAnsi="Palatino Linotype" w:cs="Times New Roman"/>
          <w:sz w:val="24"/>
          <w:szCs w:val="24"/>
          <w:lang w:eastAsia="es-MX"/>
        </w:rPr>
        <w:t>s</w:t>
      </w:r>
      <w:r w:rsidR="00956B37">
        <w:rPr>
          <w:rFonts w:ascii="Palatino Linotype" w:eastAsia="Times New Roman" w:hAnsi="Palatino Linotype" w:cs="Times New Roman"/>
          <w:sz w:val="24"/>
          <w:szCs w:val="24"/>
          <w:lang w:eastAsia="es-MX"/>
        </w:rPr>
        <w:t xml:space="preserve"> pues, de la simple vista, no se aprecian legiblemente tanto los conceptos</w:t>
      </w:r>
      <w:r w:rsidR="00B7356B">
        <w:rPr>
          <w:rFonts w:ascii="Palatino Linotype" w:eastAsia="Times New Roman" w:hAnsi="Palatino Linotype" w:cs="Times New Roman"/>
          <w:sz w:val="24"/>
          <w:szCs w:val="24"/>
          <w:lang w:eastAsia="es-MX"/>
        </w:rPr>
        <w:t xml:space="preserve">, los nombres de las cuentas y las cantidades </w:t>
      </w:r>
      <w:r w:rsidR="00956B37">
        <w:rPr>
          <w:rFonts w:ascii="Palatino Linotype" w:eastAsia="Times New Roman" w:hAnsi="Palatino Linotype" w:cs="Times New Roman"/>
          <w:sz w:val="24"/>
          <w:szCs w:val="24"/>
          <w:lang w:eastAsia="es-MX"/>
        </w:rPr>
        <w:t>como se muestra a continuación.</w:t>
      </w:r>
    </w:p>
    <w:p w14:paraId="197A37A5" w14:textId="77777777" w:rsidR="007B035F" w:rsidRDefault="007B035F" w:rsidP="004B4402">
      <w:pPr>
        <w:spacing w:after="0" w:line="360" w:lineRule="auto"/>
        <w:ind w:right="141"/>
        <w:jc w:val="both"/>
        <w:rPr>
          <w:rFonts w:ascii="Palatino Linotype" w:eastAsia="Times New Roman" w:hAnsi="Palatino Linotype" w:cs="Times New Roman"/>
          <w:sz w:val="24"/>
          <w:szCs w:val="24"/>
          <w:lang w:eastAsia="es-MX"/>
        </w:rPr>
      </w:pPr>
    </w:p>
    <w:p w14:paraId="00B57DDA" w14:textId="74139E81" w:rsidR="007B035F" w:rsidRDefault="00956B37" w:rsidP="00956B37">
      <w:pPr>
        <w:spacing w:after="0" w:line="360" w:lineRule="auto"/>
        <w:ind w:right="141"/>
        <w:jc w:val="center"/>
        <w:rPr>
          <w:rFonts w:ascii="Palatino Linotype" w:eastAsia="Times New Roman" w:hAnsi="Palatino Linotype" w:cs="Times New Roman"/>
          <w:sz w:val="24"/>
          <w:szCs w:val="24"/>
          <w:lang w:eastAsia="es-MX"/>
        </w:rPr>
      </w:pPr>
      <w:r>
        <w:rPr>
          <w:noProof/>
          <w:lang w:eastAsia="es-MX"/>
        </w:rPr>
        <w:drawing>
          <wp:inline distT="0" distB="0" distL="0" distR="0" wp14:anchorId="2FB4A497" wp14:editId="0F1E590B">
            <wp:extent cx="5448300" cy="2528493"/>
            <wp:effectExtent l="190500" t="190500" r="190500" b="1962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68" t="14991" r="6250" b="10935"/>
                    <a:stretch/>
                  </pic:blipFill>
                  <pic:spPr bwMode="auto">
                    <a:xfrm>
                      <a:off x="0" y="0"/>
                      <a:ext cx="5456798" cy="253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3F0D6F" w14:textId="32864E2F" w:rsidR="00B7356B" w:rsidRPr="00B7356B" w:rsidRDefault="00D40E0C" w:rsidP="00B7356B">
      <w:pPr>
        <w:spacing w:after="0" w:line="360" w:lineRule="auto"/>
        <w:ind w:right="141"/>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En este sentido el Sujeto Obligado deberá enviar nuevamente la información de manera legible, con la finalidad de que la información pueda ser cons</w:t>
      </w:r>
      <w:r w:rsidR="00B7356B">
        <w:rPr>
          <w:rFonts w:ascii="Palatino Linotype" w:eastAsia="Times New Roman" w:hAnsi="Palatino Linotype" w:cs="Times New Roman"/>
          <w:sz w:val="24"/>
          <w:szCs w:val="24"/>
          <w:lang w:eastAsia="es-MX"/>
        </w:rPr>
        <w:t xml:space="preserve">ultada por el </w:t>
      </w:r>
      <w:r w:rsidR="00B7356B" w:rsidRPr="00A97BED">
        <w:rPr>
          <w:rFonts w:ascii="Palatino Linotype" w:eastAsia="Times New Roman" w:hAnsi="Palatino Linotype" w:cs="Times New Roman"/>
          <w:sz w:val="24"/>
          <w:szCs w:val="24"/>
          <w:lang w:eastAsia="es-MX"/>
        </w:rPr>
        <w:t xml:space="preserve">particular, ya que debemos recordar </w:t>
      </w:r>
      <w:r w:rsidR="00B7356B" w:rsidRPr="00A97BED">
        <w:rPr>
          <w:rFonts w:ascii="Palatino Linotype" w:hAnsi="Palatino Linotype"/>
          <w:sz w:val="24"/>
          <w:szCs w:val="24"/>
        </w:rPr>
        <w:t xml:space="preserve">que el derecho de acceso a la Información es un derecho humano fundamental que el Instituto de Transparencia, Acceso a la Información Pública y Protección de Datos Personales del Estado de México y Municipios, protege y fomenta, con la finalidad de salvaguardar este derecho, que se define como la herramienta para obtener, buscar e impartir </w:t>
      </w:r>
      <w:r w:rsidR="00B7356B" w:rsidRPr="00A97BED">
        <w:rPr>
          <w:rFonts w:ascii="Palatino Linotype" w:eastAsia="MS Mincho" w:hAnsi="Palatino Linotype" w:cs="Times New Roman"/>
          <w:sz w:val="24"/>
          <w:szCs w:val="24"/>
        </w:rPr>
        <w:t>información pública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en este sentido es necesario</w:t>
      </w:r>
      <w:r w:rsidR="00B7356B" w:rsidRPr="00A97BED">
        <w:rPr>
          <w:rFonts w:ascii="Palatino Linotype" w:hAnsi="Palatino Linotype" w:cs="Arial"/>
          <w:sz w:val="24"/>
          <w:szCs w:val="24"/>
        </w:rPr>
        <w:t xml:space="preserve"> citar el criterio </w:t>
      </w:r>
      <w:r w:rsidR="00B7356B" w:rsidRPr="00A97BED">
        <w:rPr>
          <w:rFonts w:ascii="Palatino Linotype" w:hAnsi="Palatino Linotype" w:cs="Arial"/>
          <w:bCs/>
          <w:sz w:val="24"/>
          <w:szCs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00B7356B" w:rsidRPr="00A97BED">
        <w:rPr>
          <w:rFonts w:ascii="Palatino Linotype" w:hAnsi="Palatino Linotype" w:cs="Arial"/>
          <w:sz w:val="24"/>
          <w:szCs w:val="24"/>
        </w:rPr>
        <w:t>cuyo rubro y texto dispone lo siguiente:</w:t>
      </w:r>
    </w:p>
    <w:p w14:paraId="6FF3401A" w14:textId="77777777" w:rsidR="00B7356B" w:rsidRDefault="00B7356B" w:rsidP="00B7356B">
      <w:pPr>
        <w:autoSpaceDE w:val="0"/>
        <w:autoSpaceDN w:val="0"/>
        <w:adjustRightInd w:val="0"/>
        <w:ind w:left="567" w:right="567"/>
        <w:jc w:val="both"/>
        <w:rPr>
          <w:rFonts w:ascii="Palatino Linotype" w:hAnsi="Palatino Linotype" w:cs="Arial"/>
          <w:b/>
          <w:i/>
          <w:lang w:eastAsia="es-MX"/>
        </w:rPr>
      </w:pPr>
    </w:p>
    <w:p w14:paraId="61EF0B0C" w14:textId="77777777" w:rsidR="00B7356B" w:rsidRPr="00286987" w:rsidRDefault="00B7356B" w:rsidP="00B7356B">
      <w:pPr>
        <w:autoSpaceDE w:val="0"/>
        <w:autoSpaceDN w:val="0"/>
        <w:adjustRightInd w:val="0"/>
        <w:ind w:left="567" w:right="567"/>
        <w:jc w:val="both"/>
        <w:rPr>
          <w:rFonts w:ascii="Palatino Linotype" w:hAnsi="Palatino Linotype" w:cs="Arial"/>
          <w:b/>
          <w:i/>
          <w:lang w:eastAsia="es-MX"/>
        </w:rPr>
      </w:pPr>
      <w:r w:rsidRPr="00286987">
        <w:rPr>
          <w:rFonts w:ascii="Palatino Linotype" w:hAnsi="Palatino Linotype" w:cs="Arial"/>
          <w:b/>
          <w:i/>
          <w:lang w:eastAsia="es-MX"/>
        </w:rPr>
        <w:t>“CRITERIO 0002-11</w:t>
      </w:r>
    </w:p>
    <w:p w14:paraId="2A87B0E4" w14:textId="77777777" w:rsidR="00B7356B" w:rsidRPr="00286987" w:rsidRDefault="00B7356B" w:rsidP="00B7356B">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b/>
          <w:i/>
          <w:lang w:eastAsia="es-MX"/>
        </w:rPr>
        <w:t xml:space="preserve">INFORMACIÓN PÚBLICA, CONCEPTO DE, EN MATERIA DE TRANSPARENCIA. INTERPRETACIÓN TEMÁTICA DE LOS ARTÍCULOS 2, FRACCIÓN </w:t>
      </w:r>
      <w:r w:rsidRPr="00286987">
        <w:rPr>
          <w:rFonts w:ascii="Palatino Linotype" w:hAnsi="Palatino Linotype" w:cs="Arial"/>
          <w:b/>
          <w:bCs/>
          <w:i/>
          <w:lang w:eastAsia="es-MX"/>
        </w:rPr>
        <w:t xml:space="preserve">V, XV, Y XVI, </w:t>
      </w:r>
      <w:r w:rsidRPr="00286987">
        <w:rPr>
          <w:rFonts w:ascii="Palatino Linotype" w:hAnsi="Palatino Linotype" w:cs="Arial"/>
          <w:b/>
          <w:i/>
          <w:lang w:eastAsia="es-MX"/>
        </w:rPr>
        <w:t>3, 4,11 Y 41.</w:t>
      </w:r>
      <w:r w:rsidRPr="00286987">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299D307" w14:textId="77777777" w:rsidR="00B7356B" w:rsidRPr="00286987" w:rsidRDefault="00B7356B" w:rsidP="00B7356B">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i/>
          <w:lang w:eastAsia="es-MX"/>
        </w:rPr>
        <w:t>En consecuencia el acceso a la información se refiere a que se cumplan cualquiera de los siguientes tres supuestos:</w:t>
      </w:r>
    </w:p>
    <w:p w14:paraId="52416FDC" w14:textId="77777777" w:rsidR="00B7356B" w:rsidRPr="00286987" w:rsidRDefault="00B7356B" w:rsidP="00B7356B">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336D2D3B" w14:textId="77777777" w:rsidR="00B7356B" w:rsidRPr="00286987" w:rsidRDefault="00B7356B" w:rsidP="00B7356B">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7E6CEFE5" w14:textId="77777777" w:rsidR="00B7356B" w:rsidRPr="00286987" w:rsidRDefault="00B7356B" w:rsidP="00B7356B">
      <w:pPr>
        <w:ind w:left="567" w:right="567"/>
        <w:jc w:val="both"/>
        <w:rPr>
          <w:rFonts w:ascii="Palatino Linotype" w:hAnsi="Palatino Linotype" w:cs="Arial"/>
          <w:i/>
          <w:color w:val="000000" w:themeColor="text1"/>
        </w:rPr>
      </w:pPr>
      <w:r w:rsidRPr="00286987">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343C1EA0" w14:textId="77777777" w:rsidR="00B7356B" w:rsidRDefault="00B7356B" w:rsidP="00B7356B"/>
    <w:p w14:paraId="2F2EE137" w14:textId="79F4AB2D" w:rsidR="00B7356B" w:rsidRPr="00B7356B" w:rsidRDefault="00D40E0C" w:rsidP="00B7356B">
      <w:pPr>
        <w:spacing w:after="0" w:line="360" w:lineRule="auto"/>
        <w:ind w:right="141"/>
        <w:jc w:val="both"/>
        <w:rPr>
          <w:rFonts w:ascii="Palatino Linotype" w:eastAsia="Calibri" w:hAnsi="Palatino Linotype" w:cs="Arial"/>
          <w:sz w:val="24"/>
          <w:szCs w:val="24"/>
        </w:rPr>
      </w:pPr>
      <w:r w:rsidRPr="00B7356B">
        <w:rPr>
          <w:rFonts w:ascii="Palatino Linotype" w:eastAsia="Times New Roman" w:hAnsi="Palatino Linotype" w:cs="Times New Roman"/>
          <w:sz w:val="24"/>
          <w:szCs w:val="24"/>
          <w:lang w:eastAsia="es-MX"/>
        </w:rPr>
        <w:t>El punto referente a que la información no fue proporcionada en datos abiertos, al respecto es necesario señalar que la información no fue requerida en ese formato, sin embargo, de acuerdo a lo que establece la ley de Transparencia y Acceso a la Información Pública del Estado de México y Munici</w:t>
      </w:r>
      <w:r w:rsidR="00B7356B" w:rsidRPr="00B7356B">
        <w:rPr>
          <w:rFonts w:ascii="Palatino Linotype" w:eastAsia="Times New Roman" w:hAnsi="Palatino Linotype" w:cs="Times New Roman"/>
          <w:sz w:val="24"/>
          <w:szCs w:val="24"/>
          <w:lang w:eastAsia="es-MX"/>
        </w:rPr>
        <w:t>pios, en su artículo 3, define que:</w:t>
      </w:r>
      <w:r w:rsidR="00B7356B" w:rsidRPr="00B7356B">
        <w:rPr>
          <w:rFonts w:ascii="Palatino Linotype" w:eastAsia="Calibri" w:hAnsi="Palatino Linotype" w:cs="Arial"/>
          <w:sz w:val="24"/>
          <w:szCs w:val="24"/>
        </w:rPr>
        <w:t xml:space="preserve"> </w:t>
      </w:r>
    </w:p>
    <w:p w14:paraId="3482BBCB" w14:textId="77777777" w:rsidR="00B7356B" w:rsidRPr="00AA5948" w:rsidRDefault="00B7356B" w:rsidP="00B7356B">
      <w:pPr>
        <w:tabs>
          <w:tab w:val="left" w:pos="709"/>
        </w:tabs>
        <w:spacing w:line="240" w:lineRule="auto"/>
        <w:ind w:left="567" w:right="567"/>
        <w:jc w:val="both"/>
        <w:rPr>
          <w:rFonts w:ascii="Palatino Linotype" w:eastAsia="Calibri" w:hAnsi="Palatino Linotype" w:cs="Arial"/>
          <w:b/>
          <w:i/>
        </w:rPr>
      </w:pPr>
      <w:r w:rsidRPr="00B7356B">
        <w:rPr>
          <w:rFonts w:ascii="Palatino Linotype" w:eastAsia="Calibri" w:hAnsi="Palatino Linotype" w:cs="Arial"/>
          <w:b/>
          <w:i/>
        </w:rPr>
        <w:t>“…</w:t>
      </w:r>
    </w:p>
    <w:p w14:paraId="166B3929" w14:textId="77777777" w:rsidR="00B7356B" w:rsidRPr="00AA5948" w:rsidRDefault="00B7356B" w:rsidP="00B7356B">
      <w:pPr>
        <w:tabs>
          <w:tab w:val="left" w:pos="709"/>
        </w:tabs>
        <w:spacing w:line="240" w:lineRule="auto"/>
        <w:ind w:left="567" w:right="567"/>
        <w:jc w:val="both"/>
        <w:rPr>
          <w:rFonts w:ascii="Palatino Linotype" w:eastAsia="Calibri" w:hAnsi="Palatino Linotype" w:cs="Arial"/>
          <w:i/>
        </w:rPr>
      </w:pPr>
      <w:r w:rsidRPr="00AA5948">
        <w:rPr>
          <w:rFonts w:ascii="Palatino Linotype" w:eastAsia="Calibri" w:hAnsi="Palatino Linotype" w:cs="Arial"/>
          <w:b/>
          <w:bCs/>
          <w:i/>
        </w:rPr>
        <w:t>VIII. Datos abiertos</w:t>
      </w:r>
      <w:r w:rsidRPr="00AA5948">
        <w:rPr>
          <w:rFonts w:ascii="Palatino Linotype" w:eastAsia="Calibri" w:hAnsi="Palatino Linotype" w:cs="Arial"/>
          <w:i/>
        </w:rPr>
        <w:t>: Los datos digitales de carácter público que son accesibles en línea que pueden ser usados, reutilizados y redistribuidos por cualquier interesado y que tienen las siguientes características:</w:t>
      </w:r>
    </w:p>
    <w:p w14:paraId="2A7C8847" w14:textId="77777777" w:rsidR="00B7356B" w:rsidRPr="00AA5948" w:rsidRDefault="00B7356B" w:rsidP="00B7356B">
      <w:pPr>
        <w:tabs>
          <w:tab w:val="left" w:pos="709"/>
        </w:tabs>
        <w:spacing w:line="240" w:lineRule="auto"/>
        <w:ind w:left="567" w:right="567"/>
        <w:jc w:val="both"/>
        <w:rPr>
          <w:rFonts w:ascii="Palatino Linotype" w:eastAsia="Calibri" w:hAnsi="Palatino Linotype" w:cs="Arial"/>
          <w:i/>
        </w:rPr>
      </w:pPr>
      <w:r w:rsidRPr="00AA5948">
        <w:rPr>
          <w:rFonts w:ascii="Palatino Linotype" w:eastAsia="Calibri" w:hAnsi="Palatino Linotype" w:cs="Arial"/>
          <w:i/>
        </w:rPr>
        <w:t>a) Accesibles: Los datos están disponibles para la gama más amplia de usuarios, para cualquier propósito;</w:t>
      </w:r>
    </w:p>
    <w:p w14:paraId="0684CFFB" w14:textId="77777777" w:rsidR="00B7356B" w:rsidRPr="00AA5948" w:rsidRDefault="00B7356B" w:rsidP="00B7356B">
      <w:pPr>
        <w:tabs>
          <w:tab w:val="left" w:pos="709"/>
        </w:tabs>
        <w:spacing w:line="240" w:lineRule="auto"/>
        <w:ind w:left="567" w:right="567"/>
        <w:jc w:val="both"/>
        <w:rPr>
          <w:rFonts w:ascii="Palatino Linotype" w:eastAsia="Calibri" w:hAnsi="Palatino Linotype" w:cs="Arial"/>
          <w:i/>
        </w:rPr>
      </w:pPr>
      <w:r w:rsidRPr="00AA5948">
        <w:rPr>
          <w:rFonts w:ascii="Palatino Linotype" w:eastAsia="Calibri" w:hAnsi="Palatino Linotype" w:cs="Arial"/>
          <w:i/>
        </w:rPr>
        <w:t>b) Integrales: Contienen el tema que describen a detalle y con los metadatos necesarios;</w:t>
      </w:r>
    </w:p>
    <w:p w14:paraId="302B8EE6" w14:textId="77777777" w:rsidR="00B7356B" w:rsidRPr="00AA5948" w:rsidRDefault="00B7356B" w:rsidP="00B7356B">
      <w:pPr>
        <w:tabs>
          <w:tab w:val="left" w:pos="709"/>
        </w:tabs>
        <w:spacing w:line="240" w:lineRule="auto"/>
        <w:ind w:left="567" w:right="567"/>
        <w:jc w:val="both"/>
        <w:rPr>
          <w:rFonts w:ascii="Palatino Linotype" w:eastAsia="Calibri" w:hAnsi="Palatino Linotype" w:cs="Arial"/>
          <w:i/>
        </w:rPr>
      </w:pPr>
      <w:r w:rsidRPr="00AA5948">
        <w:rPr>
          <w:rFonts w:ascii="Palatino Linotype" w:eastAsia="Calibri" w:hAnsi="Palatino Linotype" w:cs="Arial"/>
          <w:i/>
        </w:rPr>
        <w:t>c) Gratuitos: Se obtienen sin entregar a cambio contraprestación alguna;</w:t>
      </w:r>
    </w:p>
    <w:p w14:paraId="1215E8AC" w14:textId="77777777" w:rsidR="00B7356B" w:rsidRPr="00AA5948" w:rsidRDefault="00B7356B" w:rsidP="00B7356B">
      <w:pPr>
        <w:tabs>
          <w:tab w:val="left" w:pos="709"/>
        </w:tabs>
        <w:spacing w:line="240" w:lineRule="auto"/>
        <w:ind w:left="567" w:right="567"/>
        <w:jc w:val="both"/>
        <w:rPr>
          <w:rFonts w:ascii="Palatino Linotype" w:eastAsia="Calibri" w:hAnsi="Palatino Linotype" w:cs="Arial"/>
          <w:i/>
        </w:rPr>
      </w:pPr>
      <w:r w:rsidRPr="00AA5948">
        <w:rPr>
          <w:rFonts w:ascii="Palatino Linotype" w:eastAsia="Calibri" w:hAnsi="Palatino Linotype" w:cs="Arial"/>
          <w:i/>
        </w:rPr>
        <w:t>d) No discriminatorios: Los datos están disponibles para cualquier persona, sin necesidad de registro;</w:t>
      </w:r>
    </w:p>
    <w:p w14:paraId="6D8BBD2A" w14:textId="77777777" w:rsidR="00B7356B" w:rsidRPr="00AA5948" w:rsidRDefault="00B7356B" w:rsidP="00B7356B">
      <w:pPr>
        <w:tabs>
          <w:tab w:val="left" w:pos="709"/>
        </w:tabs>
        <w:spacing w:line="240" w:lineRule="auto"/>
        <w:ind w:left="567" w:right="567"/>
        <w:jc w:val="both"/>
        <w:rPr>
          <w:rFonts w:ascii="Palatino Linotype" w:eastAsia="Calibri" w:hAnsi="Palatino Linotype" w:cs="Arial"/>
          <w:i/>
        </w:rPr>
      </w:pPr>
      <w:r w:rsidRPr="00AA5948">
        <w:rPr>
          <w:rFonts w:ascii="Palatino Linotype" w:eastAsia="Calibri" w:hAnsi="Palatino Linotype" w:cs="Arial"/>
          <w:i/>
        </w:rPr>
        <w:t>e) Oportunos: Son actualizados, periódicamente, conforme se generen;</w:t>
      </w:r>
    </w:p>
    <w:p w14:paraId="24E4D451" w14:textId="77777777" w:rsidR="00B7356B" w:rsidRPr="00AA5948" w:rsidRDefault="00B7356B" w:rsidP="00B7356B">
      <w:pPr>
        <w:tabs>
          <w:tab w:val="left" w:pos="709"/>
        </w:tabs>
        <w:spacing w:line="240" w:lineRule="auto"/>
        <w:ind w:left="567" w:right="567"/>
        <w:jc w:val="both"/>
        <w:rPr>
          <w:rFonts w:ascii="Palatino Linotype" w:eastAsia="Calibri" w:hAnsi="Palatino Linotype" w:cs="Arial"/>
          <w:i/>
        </w:rPr>
      </w:pPr>
      <w:r w:rsidRPr="00AA5948">
        <w:rPr>
          <w:rFonts w:ascii="Palatino Linotype" w:eastAsia="Calibri" w:hAnsi="Palatino Linotype" w:cs="Arial"/>
          <w:i/>
        </w:rPr>
        <w:t>f) Permanentes: Se conservan en el tiempo, para lo cual, las versiones históricas relevantes para uso público se mantendrán disponibles con identificadores adecuados al efecto;</w:t>
      </w:r>
    </w:p>
    <w:p w14:paraId="79B1FC2B" w14:textId="77777777" w:rsidR="00B7356B" w:rsidRPr="00AA5948" w:rsidRDefault="00B7356B" w:rsidP="00B7356B">
      <w:pPr>
        <w:tabs>
          <w:tab w:val="left" w:pos="709"/>
        </w:tabs>
        <w:spacing w:line="240" w:lineRule="auto"/>
        <w:ind w:left="567" w:right="567"/>
        <w:jc w:val="both"/>
        <w:rPr>
          <w:rFonts w:ascii="Palatino Linotype" w:eastAsia="Calibri" w:hAnsi="Palatino Linotype" w:cs="Arial"/>
          <w:i/>
        </w:rPr>
      </w:pPr>
      <w:r w:rsidRPr="00AA5948">
        <w:rPr>
          <w:rFonts w:ascii="Palatino Linotype" w:eastAsia="Calibri" w:hAnsi="Palatino Linotype" w:cs="Arial"/>
          <w:i/>
        </w:rPr>
        <w:t>g) Primarios: Provienen de la fuente de origen con el máximo nivel de desagregación posible;</w:t>
      </w:r>
    </w:p>
    <w:p w14:paraId="3C23E82B" w14:textId="77777777" w:rsidR="00B7356B" w:rsidRPr="00AA5948" w:rsidRDefault="00B7356B" w:rsidP="00B7356B">
      <w:pPr>
        <w:tabs>
          <w:tab w:val="left" w:pos="709"/>
        </w:tabs>
        <w:spacing w:line="240" w:lineRule="auto"/>
        <w:ind w:left="567" w:right="567"/>
        <w:jc w:val="both"/>
        <w:rPr>
          <w:rFonts w:ascii="Palatino Linotype" w:eastAsia="Calibri" w:hAnsi="Palatino Linotype" w:cs="Arial"/>
          <w:i/>
        </w:rPr>
      </w:pPr>
      <w:r w:rsidRPr="00AA5948">
        <w:rPr>
          <w:rFonts w:ascii="Palatino Linotype" w:eastAsia="Calibri" w:hAnsi="Palatino Linotype" w:cs="Arial"/>
          <w:i/>
        </w:rPr>
        <w:t>h) Legibles por máquinas: Deberán estar estructurados, total o parcialmente, para ser procesados e interpretados por equipos electrónicos de manera automática;</w:t>
      </w:r>
    </w:p>
    <w:p w14:paraId="488E9ED9" w14:textId="77777777" w:rsidR="00B7356B" w:rsidRPr="00AA5948" w:rsidRDefault="00B7356B" w:rsidP="00B7356B">
      <w:pPr>
        <w:tabs>
          <w:tab w:val="left" w:pos="709"/>
        </w:tabs>
        <w:spacing w:line="240" w:lineRule="auto"/>
        <w:ind w:left="567" w:right="567"/>
        <w:jc w:val="both"/>
        <w:rPr>
          <w:rFonts w:ascii="Palatino Linotype" w:eastAsia="Calibri" w:hAnsi="Palatino Linotype" w:cs="Arial"/>
          <w:i/>
        </w:rPr>
      </w:pPr>
      <w:r w:rsidRPr="00AA5948">
        <w:rPr>
          <w:rFonts w:ascii="Palatino Linotype" w:eastAsia="Calibri" w:hAnsi="Palatino Linotype" w:cs="Arial"/>
          <w:i/>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14:paraId="2270D3E2" w14:textId="77777777" w:rsidR="00B7356B" w:rsidRPr="00AA5948" w:rsidRDefault="00B7356B" w:rsidP="00B7356B">
      <w:pPr>
        <w:tabs>
          <w:tab w:val="left" w:pos="709"/>
        </w:tabs>
        <w:spacing w:line="240" w:lineRule="auto"/>
        <w:ind w:left="567" w:right="567"/>
        <w:jc w:val="both"/>
        <w:rPr>
          <w:rFonts w:ascii="Palatino Linotype" w:eastAsia="Calibri" w:hAnsi="Palatino Linotype" w:cs="Arial"/>
          <w:i/>
        </w:rPr>
      </w:pPr>
      <w:r w:rsidRPr="00AA5948">
        <w:rPr>
          <w:rFonts w:ascii="Palatino Linotype" w:eastAsia="Calibri" w:hAnsi="Palatino Linotype" w:cs="Arial"/>
          <w:i/>
        </w:rPr>
        <w:t>j) De libre uso: Citan la fuente de origen como único requerimiento para ser utilizados libremente.</w:t>
      </w:r>
    </w:p>
    <w:p w14:paraId="5D7D51E7" w14:textId="77777777" w:rsidR="00B7356B" w:rsidRPr="00AA5948" w:rsidRDefault="00B7356B" w:rsidP="00B7356B">
      <w:pPr>
        <w:tabs>
          <w:tab w:val="left" w:pos="709"/>
        </w:tabs>
        <w:spacing w:line="360" w:lineRule="auto"/>
        <w:jc w:val="both"/>
        <w:rPr>
          <w:rFonts w:ascii="Palatino Linotype" w:eastAsia="Calibri" w:hAnsi="Palatino Linotype" w:cs="Arial"/>
          <w:sz w:val="24"/>
          <w:szCs w:val="24"/>
        </w:rPr>
      </w:pPr>
    </w:p>
    <w:p w14:paraId="2BBBEBBA" w14:textId="77777777" w:rsidR="00B7356B" w:rsidRPr="00AA5948" w:rsidRDefault="00B7356B" w:rsidP="00B7356B">
      <w:pPr>
        <w:tabs>
          <w:tab w:val="left" w:pos="709"/>
        </w:tabs>
        <w:spacing w:after="0" w:line="360" w:lineRule="auto"/>
        <w:jc w:val="both"/>
        <w:rPr>
          <w:rFonts w:ascii="Palatino Linotype" w:eastAsia="Calibri" w:hAnsi="Palatino Linotype" w:cs="Arial"/>
          <w:sz w:val="24"/>
          <w:szCs w:val="24"/>
        </w:rPr>
      </w:pPr>
      <w:r w:rsidRPr="00AA5948">
        <w:rPr>
          <w:rFonts w:ascii="Palatino Linotype" w:eastAsia="Calibri" w:hAnsi="Palatino Linotype" w:cs="Arial"/>
          <w:sz w:val="24"/>
          <w:szCs w:val="24"/>
        </w:rPr>
        <w:t xml:space="preserve">En virtud de lo plasmado en los párrafos que anteceden, se tiene que la Ley de la materia señala que los </w:t>
      </w:r>
      <w:r w:rsidRPr="00AA5948">
        <w:rPr>
          <w:rFonts w:ascii="Palatino Linotype" w:eastAsia="Calibri" w:hAnsi="Palatino Linotype" w:cs="Arial"/>
          <w:b/>
          <w:sz w:val="24"/>
          <w:szCs w:val="24"/>
          <w:u w:val="single"/>
        </w:rPr>
        <w:t>datos abiertos son los datos digitales de carácter público que son accesibles en línea y que pueden ser usados, reutilizados y redistribuidos por cualquier interesado y que tienen como características ser accesibles, integrales, gratuitos, no discriminatorios, oportunos, permanentes, primarios, legibles por las máquinas, en formatos abiertos y de libre uso</w:t>
      </w:r>
      <w:r w:rsidRPr="00AA5948">
        <w:rPr>
          <w:rFonts w:ascii="Palatino Linotype" w:eastAsia="Calibri" w:hAnsi="Palatino Linotype" w:cs="Arial"/>
          <w:sz w:val="24"/>
          <w:szCs w:val="24"/>
        </w:rPr>
        <w:t>.</w:t>
      </w:r>
    </w:p>
    <w:p w14:paraId="634F0C1F" w14:textId="77777777" w:rsidR="00B7356B" w:rsidRPr="00AA5948" w:rsidRDefault="00B7356B" w:rsidP="00B7356B">
      <w:pPr>
        <w:tabs>
          <w:tab w:val="left" w:pos="709"/>
        </w:tabs>
        <w:spacing w:after="0" w:line="360" w:lineRule="auto"/>
        <w:jc w:val="both"/>
        <w:rPr>
          <w:rFonts w:ascii="Palatino Linotype" w:eastAsia="Calibri" w:hAnsi="Palatino Linotype" w:cs="Arial"/>
          <w:sz w:val="24"/>
          <w:szCs w:val="24"/>
        </w:rPr>
      </w:pPr>
    </w:p>
    <w:p w14:paraId="6A90DB06" w14:textId="77777777" w:rsidR="00B7356B" w:rsidRPr="00AA5948" w:rsidRDefault="00B7356B" w:rsidP="00B7356B">
      <w:pPr>
        <w:tabs>
          <w:tab w:val="left" w:pos="709"/>
        </w:tabs>
        <w:spacing w:after="0" w:line="360" w:lineRule="auto"/>
        <w:jc w:val="both"/>
        <w:rPr>
          <w:rFonts w:ascii="Palatino Linotype" w:eastAsia="Calibri" w:hAnsi="Palatino Linotype" w:cs="Arial"/>
          <w:sz w:val="24"/>
          <w:szCs w:val="24"/>
        </w:rPr>
      </w:pPr>
      <w:r w:rsidRPr="00AA5948">
        <w:rPr>
          <w:rFonts w:ascii="Palatino Linotype" w:eastAsia="Calibri" w:hAnsi="Palatino Linotype" w:cs="Arial"/>
          <w:sz w:val="24"/>
          <w:szCs w:val="24"/>
        </w:rPr>
        <w:t>Toda vez que la transparencia y sus obligaciones buscan como fin primordial, que los particulares tengan acceso a los documentos generados por los Sujetos Obligados, a manera tal que sea claro para la ciudadanía el actuar de cada uno de ellos.</w:t>
      </w:r>
    </w:p>
    <w:p w14:paraId="522F663F" w14:textId="77777777" w:rsidR="00B7356B" w:rsidRPr="00AA5948" w:rsidRDefault="00B7356B" w:rsidP="00B7356B">
      <w:pPr>
        <w:tabs>
          <w:tab w:val="left" w:pos="709"/>
        </w:tabs>
        <w:spacing w:line="360" w:lineRule="auto"/>
        <w:jc w:val="both"/>
        <w:rPr>
          <w:rFonts w:ascii="Palatino Linotype" w:eastAsia="Calibri" w:hAnsi="Palatino Linotype" w:cs="Arial"/>
          <w:sz w:val="24"/>
          <w:szCs w:val="24"/>
        </w:rPr>
      </w:pPr>
    </w:p>
    <w:p w14:paraId="7F725C65" w14:textId="77777777" w:rsidR="00B7356B" w:rsidRPr="00AA5948" w:rsidRDefault="00B7356B" w:rsidP="00B7356B">
      <w:pPr>
        <w:tabs>
          <w:tab w:val="left" w:pos="709"/>
        </w:tabs>
        <w:spacing w:line="360" w:lineRule="auto"/>
        <w:jc w:val="both"/>
        <w:rPr>
          <w:rFonts w:ascii="Palatino Linotype" w:eastAsia="Calibri" w:hAnsi="Palatino Linotype" w:cs="Arial"/>
          <w:sz w:val="24"/>
          <w:szCs w:val="24"/>
        </w:rPr>
      </w:pPr>
      <w:r w:rsidRPr="00AA5948">
        <w:rPr>
          <w:rFonts w:ascii="Palatino Linotype" w:eastAsia="Calibri" w:hAnsi="Palatino Linotype" w:cs="Arial"/>
          <w:sz w:val="24"/>
          <w:szCs w:val="24"/>
        </w:rPr>
        <w:t>En este tenor, este Organismo, ha sostenido que los particulares buscan la obtención de soporte documental auténtico, firmado, rubricado, o bien, documentales que de manera indubitable le permitan constatar que fueron creados en ejercicio de las funciones públicas de los Sujetos Obligados.</w:t>
      </w:r>
    </w:p>
    <w:p w14:paraId="614F82E7" w14:textId="77777777" w:rsidR="00B7356B" w:rsidRPr="00AA5948" w:rsidRDefault="00B7356B" w:rsidP="00B7356B">
      <w:pPr>
        <w:tabs>
          <w:tab w:val="left" w:pos="709"/>
        </w:tabs>
        <w:spacing w:line="360" w:lineRule="auto"/>
        <w:jc w:val="both"/>
        <w:rPr>
          <w:rFonts w:ascii="Palatino Linotype" w:eastAsia="Calibri" w:hAnsi="Palatino Linotype" w:cs="Arial"/>
          <w:sz w:val="24"/>
          <w:szCs w:val="24"/>
        </w:rPr>
      </w:pPr>
    </w:p>
    <w:p w14:paraId="425DCDA1" w14:textId="77777777" w:rsidR="00B7356B" w:rsidRPr="00AA5948" w:rsidRDefault="00B7356B" w:rsidP="00B7356B">
      <w:pPr>
        <w:tabs>
          <w:tab w:val="left" w:pos="709"/>
        </w:tabs>
        <w:spacing w:line="360" w:lineRule="auto"/>
        <w:jc w:val="both"/>
        <w:rPr>
          <w:rFonts w:ascii="Palatino Linotype" w:eastAsia="Calibri" w:hAnsi="Palatino Linotype" w:cs="Arial"/>
          <w:sz w:val="24"/>
          <w:szCs w:val="24"/>
        </w:rPr>
      </w:pPr>
      <w:r w:rsidRPr="00AA5948">
        <w:rPr>
          <w:rFonts w:ascii="Palatino Linotype" w:eastAsia="Calibri" w:hAnsi="Palatino Linotype" w:cs="Arial"/>
          <w:sz w:val="24"/>
          <w:szCs w:val="24"/>
        </w:rPr>
        <w:t>Sin embargo, lo anterior no significa que los Sujetos Obligados no promuevan el uso de datos abiertos en la elaboración de información; simplemente se trata de dejar claro que el derecho de acceso a la información es un derecho de acceso a documentos y por ende las obligaciones que impone la legislación general caminan en el mismo sentido; esto es, satisfacer el derecho mediante la entrega de los soportes documentales, tal y como obren en sus archivos.</w:t>
      </w:r>
    </w:p>
    <w:p w14:paraId="23A6810B" w14:textId="77777777" w:rsidR="00B7356B" w:rsidRPr="00AA5948" w:rsidRDefault="00B7356B" w:rsidP="00B7356B">
      <w:pPr>
        <w:tabs>
          <w:tab w:val="left" w:pos="709"/>
        </w:tabs>
        <w:spacing w:line="360" w:lineRule="auto"/>
        <w:jc w:val="both"/>
        <w:rPr>
          <w:rFonts w:ascii="Palatino Linotype" w:eastAsia="Calibri" w:hAnsi="Palatino Linotype" w:cs="Arial"/>
          <w:sz w:val="24"/>
          <w:szCs w:val="24"/>
        </w:rPr>
      </w:pPr>
    </w:p>
    <w:p w14:paraId="45B13785" w14:textId="77777777" w:rsidR="00B7356B" w:rsidRPr="00AA5948" w:rsidRDefault="00B7356B" w:rsidP="00B7356B">
      <w:pPr>
        <w:tabs>
          <w:tab w:val="left" w:pos="709"/>
        </w:tabs>
        <w:spacing w:after="0" w:line="360" w:lineRule="auto"/>
        <w:jc w:val="both"/>
        <w:rPr>
          <w:rFonts w:ascii="Palatino Linotype" w:eastAsia="Calibri" w:hAnsi="Palatino Linotype" w:cs="Arial"/>
          <w:sz w:val="24"/>
          <w:szCs w:val="24"/>
        </w:rPr>
      </w:pPr>
      <w:r w:rsidRPr="00AA5948">
        <w:rPr>
          <w:rFonts w:ascii="Palatino Linotype" w:eastAsia="Calibri" w:hAnsi="Palatino Linotype" w:cs="Arial"/>
          <w:sz w:val="24"/>
          <w:szCs w:val="24"/>
        </w:rPr>
        <w:t>Bajo ese contexto, tenemos que la libertad de expresión y la libertad de información son imprescindibles en una sociedad democrática y todo individuo tiene derecho a la libertad de expresión, la cual incluye la libertad de buscar, recibir y difundir información e ideas por lo que es preciso destacar que tratándose de datos abiertos el sujeto obligado deberá de proporcionar la información en un formato digital que pueda ser utilizado, reutilizado y redistribuido libremente por cualquier interesado y así satisfacer lo requerido respetando el derecho de acceso a la información en la modalidad señalada por el solicitante.</w:t>
      </w:r>
    </w:p>
    <w:p w14:paraId="3AABCFD2" w14:textId="77777777" w:rsidR="00B7356B" w:rsidRPr="00AA5948" w:rsidRDefault="00B7356B" w:rsidP="00B7356B">
      <w:pPr>
        <w:tabs>
          <w:tab w:val="left" w:pos="709"/>
        </w:tabs>
        <w:spacing w:after="0" w:line="360" w:lineRule="auto"/>
        <w:jc w:val="both"/>
        <w:rPr>
          <w:rFonts w:ascii="Palatino Linotype" w:eastAsia="Calibri" w:hAnsi="Palatino Linotype" w:cs="Arial"/>
          <w:sz w:val="24"/>
          <w:szCs w:val="24"/>
          <w:lang w:val="es-ES"/>
        </w:rPr>
      </w:pPr>
    </w:p>
    <w:p w14:paraId="6C507158" w14:textId="77777777" w:rsidR="00B7356B" w:rsidRPr="00AA5948" w:rsidRDefault="00B7356B" w:rsidP="00B7356B">
      <w:pPr>
        <w:tabs>
          <w:tab w:val="left" w:pos="709"/>
        </w:tabs>
        <w:spacing w:after="0" w:line="360" w:lineRule="auto"/>
        <w:jc w:val="both"/>
        <w:rPr>
          <w:rFonts w:ascii="Palatino Linotype" w:eastAsia="Calibri" w:hAnsi="Palatino Linotype" w:cs="Arial"/>
          <w:sz w:val="24"/>
          <w:szCs w:val="24"/>
        </w:rPr>
      </w:pPr>
      <w:r w:rsidRPr="00AA5948">
        <w:rPr>
          <w:rFonts w:ascii="Palatino Linotype" w:eastAsia="Calibri" w:hAnsi="Palatino Linotype" w:cs="Arial"/>
          <w:sz w:val="24"/>
          <w:szCs w:val="24"/>
        </w:rPr>
        <w:t>En síntesis, el derecho de acceso a la información pública se satisface en aquellos casos en que se entregue el soporte documental en que conste la información pública, toda vez que los Sujetos Obligados</w:t>
      </w:r>
      <w:r w:rsidRPr="00AA5948">
        <w:rPr>
          <w:rFonts w:ascii="Palatino Linotype" w:eastAsia="Calibri" w:hAnsi="Palatino Linotype" w:cs="Arial"/>
          <w:b/>
          <w:sz w:val="24"/>
          <w:szCs w:val="24"/>
        </w:rPr>
        <w:t xml:space="preserve"> </w:t>
      </w:r>
      <w:r w:rsidRPr="00AA5948">
        <w:rPr>
          <w:rFonts w:ascii="Palatino Linotype" w:eastAsia="Calibri" w:hAnsi="Palatino Linotype" w:cs="Arial"/>
          <w:sz w:val="24"/>
          <w:szCs w:val="24"/>
        </w:rPr>
        <w:t xml:space="preserve">no tienen el deber de generar, poseer o administrar la información pública con el grado de detalle que se señala en la solicitud de información que se realice; esto es, que no tienen el deber de generar un documento </w:t>
      </w:r>
      <w:r w:rsidRPr="00AA5948">
        <w:rPr>
          <w:rFonts w:ascii="Palatino Linotype" w:eastAsia="Calibri" w:hAnsi="Palatino Linotype" w:cs="Arial"/>
          <w:b/>
          <w:i/>
          <w:sz w:val="24"/>
          <w:szCs w:val="24"/>
        </w:rPr>
        <w:t>ad hoc</w:t>
      </w:r>
      <w:r w:rsidRPr="00AA5948">
        <w:rPr>
          <w:rFonts w:ascii="Palatino Linotype" w:eastAsia="Calibri" w:hAnsi="Palatino Linotype" w:cs="Arial"/>
          <w:sz w:val="24"/>
          <w:szCs w:val="24"/>
        </w:rPr>
        <w:t>, para satisfacer el derecho de acceso a la información pública.</w:t>
      </w:r>
    </w:p>
    <w:p w14:paraId="651936CD" w14:textId="77777777" w:rsidR="00B7356B" w:rsidRPr="00AA5948" w:rsidRDefault="00B7356B" w:rsidP="00B7356B">
      <w:pPr>
        <w:tabs>
          <w:tab w:val="left" w:pos="709"/>
        </w:tabs>
        <w:spacing w:line="360" w:lineRule="auto"/>
        <w:jc w:val="both"/>
        <w:rPr>
          <w:rFonts w:ascii="Palatino Linotype" w:eastAsia="Calibri" w:hAnsi="Palatino Linotype" w:cs="Arial"/>
          <w:sz w:val="24"/>
          <w:szCs w:val="24"/>
        </w:rPr>
      </w:pPr>
    </w:p>
    <w:p w14:paraId="13583DCD" w14:textId="77777777" w:rsidR="00B7356B" w:rsidRPr="00AA5948" w:rsidRDefault="00B7356B" w:rsidP="00B7356B">
      <w:pPr>
        <w:tabs>
          <w:tab w:val="left" w:pos="709"/>
        </w:tabs>
        <w:spacing w:line="360" w:lineRule="auto"/>
        <w:jc w:val="both"/>
        <w:rPr>
          <w:rFonts w:ascii="Palatino Linotype" w:eastAsia="Calibri" w:hAnsi="Palatino Linotype" w:cs="Arial"/>
          <w:b/>
          <w:bCs/>
          <w:sz w:val="24"/>
          <w:szCs w:val="24"/>
        </w:rPr>
      </w:pPr>
      <w:r w:rsidRPr="00AA5948">
        <w:rPr>
          <w:rFonts w:ascii="Palatino Linotype" w:eastAsia="Calibri" w:hAnsi="Palatino Linotype" w:cs="Arial"/>
          <w:sz w:val="24"/>
          <w:szCs w:val="24"/>
        </w:rPr>
        <w:t xml:space="preserve">Como apoyo a lo anterior, es aplicable el Criterio 09-10, emitido por el Pleno del entonces </w:t>
      </w:r>
      <w:r w:rsidRPr="00AA5948">
        <w:rPr>
          <w:rFonts w:ascii="Palatino Linotype" w:eastAsia="Calibri" w:hAnsi="Palatino Linotype" w:cs="Arial"/>
          <w:bCs/>
          <w:sz w:val="24"/>
          <w:szCs w:val="24"/>
        </w:rPr>
        <w:t xml:space="preserve">Instituto Federal de Acceso a la Información y Protección de Datos, </w:t>
      </w:r>
      <w:r w:rsidRPr="00AA5948">
        <w:rPr>
          <w:rFonts w:ascii="Palatino Linotype" w:eastAsia="Calibri" w:hAnsi="Palatino Linotype" w:cs="Arial"/>
          <w:sz w:val="24"/>
          <w:szCs w:val="24"/>
        </w:rPr>
        <w:t>ahora Instituto Nacional de Transparencia, Acceso a la Información y Protección de Datos Personales,</w:t>
      </w:r>
      <w:r w:rsidRPr="00AA5948">
        <w:rPr>
          <w:rFonts w:ascii="Palatino Linotype" w:eastAsia="Calibri" w:hAnsi="Palatino Linotype" w:cs="Arial"/>
          <w:bCs/>
          <w:sz w:val="24"/>
          <w:szCs w:val="24"/>
        </w:rPr>
        <w:t xml:space="preserve"> que dice:</w:t>
      </w:r>
      <w:r w:rsidRPr="00AA5948">
        <w:rPr>
          <w:rFonts w:ascii="Palatino Linotype" w:eastAsia="Calibri" w:hAnsi="Palatino Linotype" w:cs="Arial"/>
          <w:b/>
          <w:bCs/>
          <w:sz w:val="24"/>
          <w:szCs w:val="24"/>
        </w:rPr>
        <w:t xml:space="preserve"> </w:t>
      </w:r>
    </w:p>
    <w:p w14:paraId="3B47A775" w14:textId="77777777" w:rsidR="00B7356B" w:rsidRDefault="00B7356B" w:rsidP="00B7356B">
      <w:pPr>
        <w:tabs>
          <w:tab w:val="left" w:pos="709"/>
        </w:tabs>
        <w:spacing w:after="0" w:line="240" w:lineRule="auto"/>
        <w:ind w:left="567" w:right="567"/>
        <w:jc w:val="both"/>
        <w:rPr>
          <w:rFonts w:ascii="Palatino Linotype" w:eastAsia="Calibri" w:hAnsi="Palatino Linotype" w:cs="Arial"/>
          <w:i/>
        </w:rPr>
      </w:pPr>
    </w:p>
    <w:p w14:paraId="46F00001" w14:textId="77777777" w:rsidR="00B7356B" w:rsidRPr="00AA5948" w:rsidRDefault="00B7356B" w:rsidP="00B7356B">
      <w:pPr>
        <w:tabs>
          <w:tab w:val="left" w:pos="709"/>
        </w:tabs>
        <w:spacing w:after="0" w:line="240" w:lineRule="auto"/>
        <w:ind w:left="567" w:right="567"/>
        <w:jc w:val="both"/>
        <w:rPr>
          <w:rFonts w:ascii="Palatino Linotype" w:eastAsia="Calibri" w:hAnsi="Palatino Linotype" w:cs="Arial"/>
          <w:i/>
        </w:rPr>
      </w:pPr>
      <w:r w:rsidRPr="00AA5948">
        <w:rPr>
          <w:rFonts w:ascii="Palatino Linotype" w:eastAsia="Calibri" w:hAnsi="Palatino Linotype" w:cs="Arial"/>
          <w:i/>
        </w:rPr>
        <w:t>“</w:t>
      </w:r>
      <w:r w:rsidRPr="00AA5948">
        <w:rPr>
          <w:rFonts w:ascii="Palatino Linotype" w:eastAsia="Calibri" w:hAnsi="Palatino Linotype" w:cs="Arial"/>
          <w:b/>
          <w:i/>
          <w:u w:val="single"/>
        </w:rPr>
        <w:t>Las dependencias y entidades no están obligadas a generar documentos ad hoc para responder una solicitud de acceso a la información.</w:t>
      </w:r>
      <w:r w:rsidRPr="00AA5948">
        <w:rPr>
          <w:rFonts w:ascii="Palatino Linotype" w:eastAsia="Calibri" w:hAnsi="Palatino Linotype" w:cs="Arial"/>
          <w:i/>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03D11AA" w14:textId="77777777" w:rsidR="00B7356B" w:rsidRPr="00AA5948" w:rsidRDefault="00B7356B" w:rsidP="00B7356B">
      <w:pPr>
        <w:tabs>
          <w:tab w:val="left" w:pos="709"/>
        </w:tabs>
        <w:spacing w:after="0" w:line="240" w:lineRule="auto"/>
        <w:jc w:val="both"/>
        <w:rPr>
          <w:rFonts w:ascii="Palatino Linotype" w:eastAsia="Calibri" w:hAnsi="Palatino Linotype" w:cs="Arial"/>
        </w:rPr>
      </w:pPr>
    </w:p>
    <w:p w14:paraId="41DB5E6E" w14:textId="77777777" w:rsidR="00B7356B" w:rsidRPr="00AA5948" w:rsidRDefault="00B7356B" w:rsidP="00B7356B">
      <w:pPr>
        <w:tabs>
          <w:tab w:val="left" w:pos="709"/>
        </w:tabs>
        <w:spacing w:after="0" w:line="240" w:lineRule="auto"/>
        <w:ind w:left="567" w:right="567"/>
        <w:jc w:val="both"/>
        <w:rPr>
          <w:rFonts w:ascii="Palatino Linotype" w:eastAsia="Calibri" w:hAnsi="Palatino Linotype" w:cs="Arial"/>
          <w:i/>
        </w:rPr>
      </w:pPr>
      <w:r w:rsidRPr="00AA5948">
        <w:rPr>
          <w:rFonts w:ascii="Palatino Linotype" w:eastAsia="Calibri" w:hAnsi="Palatino Linotype" w:cs="Arial"/>
          <w:i/>
        </w:rPr>
        <w:t>Expedientes:</w:t>
      </w:r>
    </w:p>
    <w:p w14:paraId="17C27A3B" w14:textId="77777777" w:rsidR="00B7356B" w:rsidRPr="00AA5948" w:rsidRDefault="00B7356B" w:rsidP="00B7356B">
      <w:pPr>
        <w:tabs>
          <w:tab w:val="left" w:pos="709"/>
        </w:tabs>
        <w:spacing w:after="0" w:line="240" w:lineRule="auto"/>
        <w:ind w:left="567" w:right="567"/>
        <w:jc w:val="both"/>
        <w:rPr>
          <w:rFonts w:ascii="Palatino Linotype" w:eastAsia="Calibri" w:hAnsi="Palatino Linotype" w:cs="Arial"/>
          <w:i/>
        </w:rPr>
      </w:pPr>
      <w:r w:rsidRPr="00AA5948">
        <w:rPr>
          <w:rFonts w:ascii="Palatino Linotype" w:eastAsia="Calibri" w:hAnsi="Palatino Linotype" w:cs="Arial"/>
          <w:i/>
        </w:rPr>
        <w:t>0438/08 Pemex Exploración y Producción – Alonso Lujambio Irazábal</w:t>
      </w:r>
    </w:p>
    <w:p w14:paraId="1AD7EA40" w14:textId="77777777" w:rsidR="00B7356B" w:rsidRPr="00AA5948" w:rsidRDefault="00B7356B" w:rsidP="00B7356B">
      <w:pPr>
        <w:tabs>
          <w:tab w:val="left" w:pos="709"/>
        </w:tabs>
        <w:spacing w:after="0" w:line="240" w:lineRule="auto"/>
        <w:ind w:left="567" w:right="567"/>
        <w:jc w:val="both"/>
        <w:rPr>
          <w:rFonts w:ascii="Palatino Linotype" w:eastAsia="Calibri" w:hAnsi="Palatino Linotype" w:cs="Arial"/>
          <w:i/>
        </w:rPr>
      </w:pPr>
      <w:r w:rsidRPr="00AA5948">
        <w:rPr>
          <w:rFonts w:ascii="Palatino Linotype" w:eastAsia="Calibri" w:hAnsi="Palatino Linotype" w:cs="Arial"/>
          <w:i/>
        </w:rPr>
        <w:t>1751/09 Laboratorios de Biológicos y Reactivos de México S.A. de C.V. –</w:t>
      </w:r>
    </w:p>
    <w:p w14:paraId="6842514B" w14:textId="77777777" w:rsidR="00B7356B" w:rsidRPr="00AA5948" w:rsidRDefault="00B7356B" w:rsidP="00B7356B">
      <w:pPr>
        <w:tabs>
          <w:tab w:val="left" w:pos="709"/>
        </w:tabs>
        <w:spacing w:after="0" w:line="240" w:lineRule="auto"/>
        <w:ind w:left="567" w:right="567"/>
        <w:jc w:val="both"/>
        <w:rPr>
          <w:rFonts w:ascii="Palatino Linotype" w:eastAsia="Calibri" w:hAnsi="Palatino Linotype" w:cs="Arial"/>
          <w:i/>
        </w:rPr>
      </w:pPr>
      <w:r w:rsidRPr="00AA5948">
        <w:rPr>
          <w:rFonts w:ascii="Palatino Linotype" w:eastAsia="Calibri" w:hAnsi="Palatino Linotype" w:cs="Arial"/>
          <w:i/>
        </w:rPr>
        <w:t>María Marván Laborde</w:t>
      </w:r>
    </w:p>
    <w:p w14:paraId="5335A55A" w14:textId="77777777" w:rsidR="00B7356B" w:rsidRPr="00AA5948" w:rsidRDefault="00B7356B" w:rsidP="00B7356B">
      <w:pPr>
        <w:tabs>
          <w:tab w:val="left" w:pos="709"/>
        </w:tabs>
        <w:spacing w:after="0" w:line="240" w:lineRule="auto"/>
        <w:ind w:left="567" w:right="567"/>
        <w:jc w:val="both"/>
        <w:rPr>
          <w:rFonts w:ascii="Palatino Linotype" w:eastAsia="Calibri" w:hAnsi="Palatino Linotype" w:cs="Arial"/>
          <w:i/>
        </w:rPr>
      </w:pPr>
      <w:r w:rsidRPr="00AA5948">
        <w:rPr>
          <w:rFonts w:ascii="Palatino Linotype" w:eastAsia="Calibri" w:hAnsi="Palatino Linotype" w:cs="Arial"/>
          <w:i/>
        </w:rPr>
        <w:t>2868/09 Consejo Nacional de Ciencia y Tecnología – Jacqueline Peschard</w:t>
      </w:r>
    </w:p>
    <w:p w14:paraId="4C15583E" w14:textId="77777777" w:rsidR="00B7356B" w:rsidRPr="00AA5948" w:rsidRDefault="00B7356B" w:rsidP="00B7356B">
      <w:pPr>
        <w:tabs>
          <w:tab w:val="left" w:pos="709"/>
        </w:tabs>
        <w:spacing w:after="0" w:line="240" w:lineRule="auto"/>
        <w:ind w:left="567" w:right="567"/>
        <w:jc w:val="both"/>
        <w:rPr>
          <w:rFonts w:ascii="Palatino Linotype" w:eastAsia="Calibri" w:hAnsi="Palatino Linotype" w:cs="Arial"/>
          <w:i/>
        </w:rPr>
      </w:pPr>
      <w:r w:rsidRPr="00AA5948">
        <w:rPr>
          <w:rFonts w:ascii="Palatino Linotype" w:eastAsia="Calibri" w:hAnsi="Palatino Linotype" w:cs="Arial"/>
          <w:i/>
        </w:rPr>
        <w:t>Mariscal</w:t>
      </w:r>
    </w:p>
    <w:p w14:paraId="69E72799" w14:textId="77777777" w:rsidR="00B7356B" w:rsidRPr="00AA5948" w:rsidRDefault="00B7356B" w:rsidP="00B7356B">
      <w:pPr>
        <w:tabs>
          <w:tab w:val="left" w:pos="709"/>
        </w:tabs>
        <w:spacing w:after="0" w:line="240" w:lineRule="auto"/>
        <w:ind w:left="567" w:right="567"/>
        <w:jc w:val="both"/>
        <w:rPr>
          <w:rFonts w:ascii="Palatino Linotype" w:eastAsia="Calibri" w:hAnsi="Palatino Linotype" w:cs="Arial"/>
          <w:i/>
        </w:rPr>
      </w:pPr>
      <w:r w:rsidRPr="00AA5948">
        <w:rPr>
          <w:rFonts w:ascii="Palatino Linotype" w:eastAsia="Calibri" w:hAnsi="Palatino Linotype" w:cs="Arial"/>
          <w:i/>
        </w:rPr>
        <w:t>5160/09 Secretaría de Hacienda y Crédito Público – Ángel Trinidad Zaldívar</w:t>
      </w:r>
    </w:p>
    <w:p w14:paraId="63E71A0E" w14:textId="77777777" w:rsidR="00B7356B" w:rsidRPr="00AA5948" w:rsidRDefault="00B7356B" w:rsidP="00B7356B">
      <w:pPr>
        <w:tabs>
          <w:tab w:val="left" w:pos="709"/>
        </w:tabs>
        <w:spacing w:after="0" w:line="240" w:lineRule="auto"/>
        <w:ind w:left="567" w:right="567"/>
        <w:jc w:val="both"/>
        <w:rPr>
          <w:rFonts w:ascii="Palatino Linotype" w:eastAsia="Calibri" w:hAnsi="Palatino Linotype" w:cs="Arial"/>
          <w:i/>
        </w:rPr>
      </w:pPr>
      <w:r w:rsidRPr="00AA5948">
        <w:rPr>
          <w:rFonts w:ascii="Palatino Linotype" w:eastAsia="Calibri" w:hAnsi="Palatino Linotype" w:cs="Arial"/>
          <w:i/>
        </w:rPr>
        <w:t>0304/10 Instituto Nacional de Cancerología – Jacqueline Peschard Mariscal”</w:t>
      </w:r>
    </w:p>
    <w:p w14:paraId="33DF867E" w14:textId="77777777" w:rsidR="00B7356B" w:rsidRPr="00AA5948" w:rsidRDefault="00B7356B" w:rsidP="00B7356B">
      <w:pPr>
        <w:tabs>
          <w:tab w:val="left" w:pos="709"/>
        </w:tabs>
        <w:spacing w:line="360" w:lineRule="auto"/>
        <w:jc w:val="both"/>
        <w:rPr>
          <w:rFonts w:ascii="Palatino Linotype" w:eastAsia="Calibri" w:hAnsi="Palatino Linotype" w:cs="Arial"/>
          <w:sz w:val="24"/>
          <w:szCs w:val="24"/>
        </w:rPr>
      </w:pPr>
    </w:p>
    <w:p w14:paraId="21376FD5" w14:textId="3A57E09F" w:rsidR="00B7356B" w:rsidRPr="00AA5948" w:rsidRDefault="00B7356B" w:rsidP="00B7356B">
      <w:pPr>
        <w:tabs>
          <w:tab w:val="left" w:pos="709"/>
        </w:tabs>
        <w:spacing w:line="360" w:lineRule="auto"/>
        <w:jc w:val="both"/>
        <w:rPr>
          <w:rFonts w:ascii="Palatino Linotype" w:eastAsia="Calibri" w:hAnsi="Palatino Linotype" w:cs="Arial"/>
          <w:sz w:val="24"/>
          <w:szCs w:val="24"/>
        </w:rPr>
      </w:pPr>
      <w:r w:rsidRPr="00AA5948">
        <w:rPr>
          <w:rFonts w:ascii="Palatino Linotype" w:eastAsia="Calibri" w:hAnsi="Palatino Linotype" w:cs="Arial"/>
          <w:sz w:val="24"/>
          <w:szCs w:val="24"/>
        </w:rPr>
        <w:t xml:space="preserve">Adicionalmente, se tiene que la Ley de la materia establece que se deberá promover la publicación de la información precisamente en datos abiertos y accesibles y en este sentido, este Instituto deberá ordenar al Sujeto Obligado, en caso de tener la información </w:t>
      </w:r>
      <w:r>
        <w:rPr>
          <w:rFonts w:ascii="Palatino Linotype" w:eastAsia="Calibri" w:hAnsi="Palatino Linotype" w:cs="Arial"/>
          <w:sz w:val="24"/>
          <w:szCs w:val="24"/>
        </w:rPr>
        <w:t>datos</w:t>
      </w:r>
      <w:r w:rsidRPr="00AA5948">
        <w:rPr>
          <w:rFonts w:ascii="Palatino Linotype" w:eastAsia="Calibri" w:hAnsi="Palatino Linotype" w:cs="Arial"/>
          <w:sz w:val="24"/>
          <w:szCs w:val="24"/>
        </w:rPr>
        <w:t xml:space="preserve"> abiertos, entregar la misma en el formato solicitado.</w:t>
      </w:r>
    </w:p>
    <w:p w14:paraId="65BA02CC" w14:textId="77777777" w:rsidR="007B035F" w:rsidRPr="005262C7" w:rsidRDefault="007B035F" w:rsidP="005262C7">
      <w:pPr>
        <w:spacing w:after="0" w:line="240" w:lineRule="auto"/>
        <w:ind w:left="851" w:right="850"/>
        <w:jc w:val="both"/>
        <w:rPr>
          <w:rFonts w:ascii="Palatino Linotype" w:eastAsia="Times New Roman" w:hAnsi="Palatino Linotype" w:cs="Times New Roman"/>
          <w:i/>
          <w:lang w:eastAsia="es-MX"/>
        </w:rPr>
      </w:pPr>
    </w:p>
    <w:p w14:paraId="703BCA14" w14:textId="37C56709" w:rsidR="00D40E0C" w:rsidRDefault="008D4E69" w:rsidP="00B7356B">
      <w:pPr>
        <w:spacing w:after="0" w:line="360" w:lineRule="auto"/>
        <w:ind w:right="141"/>
        <w:jc w:val="both"/>
        <w:rPr>
          <w:rFonts w:ascii="Palatino Linotype" w:hAnsi="Palatino Linotype"/>
          <w:lang w:eastAsia="es-MX"/>
        </w:rPr>
      </w:pPr>
      <w:r>
        <w:rPr>
          <w:rFonts w:ascii="Palatino Linotype" w:eastAsia="Times New Roman" w:hAnsi="Palatino Linotype" w:cs="Times New Roman"/>
          <w:sz w:val="24"/>
          <w:szCs w:val="24"/>
          <w:lang w:eastAsia="es-MX"/>
        </w:rPr>
        <w:t xml:space="preserve">En relación al siguiente punto de los motivos de inconformidad, </w:t>
      </w:r>
      <w:r w:rsidR="00B7356B">
        <w:rPr>
          <w:rFonts w:ascii="Palatino Linotype" w:eastAsia="Times New Roman" w:hAnsi="Palatino Linotype" w:cs="Times New Roman"/>
          <w:sz w:val="24"/>
          <w:szCs w:val="24"/>
          <w:lang w:eastAsia="es-MX"/>
        </w:rPr>
        <w:t xml:space="preserve">referentes a: </w:t>
      </w:r>
      <w:r w:rsidR="00D40E0C" w:rsidRPr="00A1093D">
        <w:rPr>
          <w:rFonts w:ascii="Palatino Linotype" w:hAnsi="Palatino Linotype"/>
          <w:lang w:eastAsia="es-MX"/>
        </w:rPr>
        <w:t>La fecha de expedición es del veintiu</w:t>
      </w:r>
      <w:r w:rsidR="00B7356B">
        <w:rPr>
          <w:rFonts w:ascii="Palatino Linotype" w:hAnsi="Palatino Linotype"/>
          <w:lang w:eastAsia="es-MX"/>
        </w:rPr>
        <w:t xml:space="preserve">no de febrero de dos mil veinte, al respecto, el formato que se </w:t>
      </w:r>
      <w:r w:rsidR="00FB0C90">
        <w:rPr>
          <w:rFonts w:ascii="Palatino Linotype" w:hAnsi="Palatino Linotype"/>
          <w:lang w:eastAsia="es-MX"/>
        </w:rPr>
        <w:t>presentó</w:t>
      </w:r>
      <w:r w:rsidR="00B7356B">
        <w:rPr>
          <w:rFonts w:ascii="Palatino Linotype" w:hAnsi="Palatino Linotype"/>
          <w:lang w:eastAsia="es-MX"/>
        </w:rPr>
        <w:t xml:space="preserve"> en respuesta corresponde al veintiuno de febrero de dos mil veinte, como se muestra a continuación:</w:t>
      </w:r>
    </w:p>
    <w:p w14:paraId="2DDA7C5C" w14:textId="5F58BD8A" w:rsidR="00B7356B" w:rsidRDefault="00B7356B" w:rsidP="00B7356B">
      <w:pPr>
        <w:spacing w:after="0" w:line="360" w:lineRule="auto"/>
        <w:ind w:right="141"/>
        <w:jc w:val="center"/>
        <w:rPr>
          <w:rFonts w:ascii="Palatino Linotype" w:hAnsi="Palatino Linotype"/>
          <w:lang w:eastAsia="es-MX"/>
        </w:rPr>
      </w:pPr>
      <w:r>
        <w:rPr>
          <w:noProof/>
          <w:lang w:eastAsia="es-MX"/>
        </w:rPr>
        <w:drawing>
          <wp:inline distT="0" distB="0" distL="0" distR="0" wp14:anchorId="6A6C2DF9" wp14:editId="66693738">
            <wp:extent cx="4505325" cy="927183"/>
            <wp:effectExtent l="190500" t="190500" r="180975" b="1968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85" t="39389" r="11871" b="39741"/>
                    <a:stretch/>
                  </pic:blipFill>
                  <pic:spPr bwMode="auto">
                    <a:xfrm>
                      <a:off x="0" y="0"/>
                      <a:ext cx="4515637" cy="9293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C29534F" w14:textId="071E24A8" w:rsidR="00B7356B" w:rsidRDefault="00B7356B" w:rsidP="00B7356B">
      <w:pPr>
        <w:spacing w:after="0" w:line="360" w:lineRule="auto"/>
        <w:ind w:right="141"/>
        <w:jc w:val="both"/>
        <w:rPr>
          <w:rFonts w:ascii="Palatino Linotype" w:hAnsi="Palatino Linotype"/>
          <w:sz w:val="24"/>
          <w:szCs w:val="24"/>
        </w:rPr>
      </w:pPr>
      <w:r>
        <w:rPr>
          <w:rFonts w:ascii="Palatino Linotype" w:hAnsi="Palatino Linotype"/>
          <w:lang w:eastAsia="es-MX"/>
        </w:rPr>
        <w:t xml:space="preserve">En </w:t>
      </w:r>
      <w:r w:rsidRPr="00C52F99">
        <w:rPr>
          <w:rFonts w:ascii="Palatino Linotype" w:hAnsi="Palatino Linotype"/>
          <w:sz w:val="24"/>
          <w:szCs w:val="24"/>
          <w:lang w:eastAsia="es-MX"/>
        </w:rPr>
        <w:t xml:space="preserve">tal sentido es necesario señalar que de acuerdo a lo que establece </w:t>
      </w:r>
      <w:r w:rsidR="00C52F99" w:rsidRPr="00C52F99">
        <w:rPr>
          <w:rFonts w:ascii="Palatino Linotype" w:hAnsi="Palatino Linotype"/>
          <w:sz w:val="24"/>
          <w:szCs w:val="24"/>
          <w:lang w:eastAsia="es-MX"/>
        </w:rPr>
        <w:t xml:space="preserve">el </w:t>
      </w:r>
      <w:r w:rsidR="00C52F99" w:rsidRPr="00C52F99">
        <w:rPr>
          <w:rFonts w:ascii="Palatino Linotype" w:hAnsi="Palatino Linotype"/>
          <w:sz w:val="24"/>
          <w:szCs w:val="24"/>
        </w:rPr>
        <w:t>Manual para la Planeación, Programación y Presupuesto de Egresos municipal para el Ejercicio Fiscal 2020</w:t>
      </w:r>
      <w:r w:rsidR="00C52F99">
        <w:rPr>
          <w:rFonts w:ascii="Palatino Linotype" w:hAnsi="Palatino Linotype"/>
          <w:sz w:val="24"/>
          <w:szCs w:val="24"/>
        </w:rPr>
        <w:t xml:space="preserve">, establece lo siguiente: </w:t>
      </w:r>
    </w:p>
    <w:p w14:paraId="6E23ED6E" w14:textId="77777777" w:rsidR="00C52F99" w:rsidRPr="00C52F99" w:rsidRDefault="00C52F99" w:rsidP="00C52F99">
      <w:pPr>
        <w:spacing w:after="0" w:line="240" w:lineRule="auto"/>
        <w:ind w:left="851" w:right="850"/>
        <w:jc w:val="both"/>
        <w:rPr>
          <w:rFonts w:ascii="Palatino Linotype" w:hAnsi="Palatino Linotype"/>
          <w:i/>
        </w:rPr>
      </w:pPr>
      <w:r w:rsidRPr="00C52F99">
        <w:rPr>
          <w:rFonts w:ascii="Palatino Linotype" w:hAnsi="Palatino Linotype"/>
          <w:b/>
          <w:i/>
        </w:rPr>
        <w:t>El Presupuesto de Egresos Municipal ocurre en tres fases o etapas para su integración, revisión y autorización final</w:t>
      </w:r>
      <w:r w:rsidRPr="00C52F99">
        <w:rPr>
          <w:rFonts w:ascii="Palatino Linotype" w:hAnsi="Palatino Linotype"/>
          <w:i/>
        </w:rPr>
        <w:t>, las cuales tienen las siguientes fechas límite:</w:t>
      </w:r>
    </w:p>
    <w:p w14:paraId="01229AD9" w14:textId="77777777" w:rsidR="00C52F99" w:rsidRPr="00C52F99" w:rsidRDefault="00C52F99" w:rsidP="00C52F99">
      <w:pPr>
        <w:spacing w:after="0" w:line="240" w:lineRule="auto"/>
        <w:ind w:left="851" w:right="850"/>
        <w:jc w:val="both"/>
        <w:rPr>
          <w:rFonts w:ascii="Palatino Linotype" w:hAnsi="Palatino Linotype"/>
          <w:b/>
          <w:i/>
        </w:rPr>
      </w:pPr>
      <w:r w:rsidRPr="00C52F99">
        <w:rPr>
          <w:rFonts w:ascii="Palatino Linotype" w:hAnsi="Palatino Linotype"/>
          <w:b/>
          <w:i/>
        </w:rPr>
        <w:t xml:space="preserve">1. Anteproyecto de Presupuesto de Egresos Municipal. - Las Unidades Administrativas de los Municipios presentan a la Tesorería y a la UIPPE municipal el último día hábil anterior al 15 de agosto en términos de artículo 298 del Código Financiero del Estado de México y Municipios; </w:t>
      </w:r>
    </w:p>
    <w:p w14:paraId="08D7F1AD" w14:textId="77777777" w:rsidR="00C52F99" w:rsidRPr="00C52F99" w:rsidRDefault="00C52F99" w:rsidP="00C52F99">
      <w:pPr>
        <w:spacing w:after="0" w:line="240" w:lineRule="auto"/>
        <w:ind w:left="851" w:right="850"/>
        <w:jc w:val="both"/>
        <w:rPr>
          <w:rFonts w:ascii="Palatino Linotype" w:hAnsi="Palatino Linotype"/>
          <w:b/>
          <w:i/>
        </w:rPr>
      </w:pPr>
      <w:r w:rsidRPr="00C52F99">
        <w:rPr>
          <w:rFonts w:ascii="Palatino Linotype" w:hAnsi="Palatino Linotype"/>
          <w:b/>
          <w:i/>
        </w:rPr>
        <w:t xml:space="preserve">2. Proyecto de Presupuesto de Egresos Municipal. - El Presidente Municipal lo presenta al Ayuntamiento a más tardar el día 20 de diciembre en términos del artículo 302 del Código Financiero del Estado de México y Municipios; y </w:t>
      </w:r>
    </w:p>
    <w:p w14:paraId="2A70E779" w14:textId="5F5F2485" w:rsidR="00C52F99" w:rsidRPr="00C52F99" w:rsidRDefault="00C52F99" w:rsidP="00C52F99">
      <w:pPr>
        <w:spacing w:after="0" w:line="240" w:lineRule="auto"/>
        <w:ind w:left="851" w:right="850"/>
        <w:jc w:val="both"/>
        <w:rPr>
          <w:rFonts w:ascii="Palatino Linotype" w:hAnsi="Palatino Linotype"/>
          <w:b/>
          <w:i/>
        </w:rPr>
      </w:pPr>
      <w:r w:rsidRPr="00C52F99">
        <w:rPr>
          <w:rFonts w:ascii="Palatino Linotype" w:hAnsi="Palatino Linotype"/>
          <w:b/>
          <w:i/>
          <w:u w:val="single"/>
        </w:rPr>
        <w:t>3. Publicación del Presupuesto de Egresos Municipal. - Los Ayuntamientos deberán publicar en la “Gaceta Municipal” a más tardar el 25 de febrero del año para el cual habrá de aplicar dicho presupuesto</w:t>
      </w:r>
      <w:r w:rsidRPr="00C52F99">
        <w:rPr>
          <w:rFonts w:ascii="Palatino Linotype" w:hAnsi="Palatino Linotype"/>
          <w:b/>
          <w:i/>
        </w:rPr>
        <w:t>.</w:t>
      </w:r>
    </w:p>
    <w:p w14:paraId="1D70095D" w14:textId="77777777" w:rsidR="00C52F99" w:rsidRDefault="00C52F99" w:rsidP="00B7356B">
      <w:pPr>
        <w:spacing w:after="0" w:line="360" w:lineRule="auto"/>
        <w:ind w:right="141"/>
        <w:jc w:val="both"/>
        <w:rPr>
          <w:rFonts w:ascii="Palatino Linotype" w:hAnsi="Palatino Linotype"/>
          <w:lang w:eastAsia="es-MX"/>
        </w:rPr>
      </w:pPr>
    </w:p>
    <w:p w14:paraId="022DFCB7" w14:textId="77777777" w:rsidR="00A97BED" w:rsidRDefault="00A97BED" w:rsidP="00B7356B">
      <w:pPr>
        <w:spacing w:after="0" w:line="360" w:lineRule="auto"/>
        <w:ind w:right="141"/>
        <w:jc w:val="both"/>
        <w:rPr>
          <w:rFonts w:ascii="Palatino Linotype" w:hAnsi="Palatino Linotype"/>
          <w:lang w:eastAsia="es-MX"/>
        </w:rPr>
      </w:pPr>
    </w:p>
    <w:p w14:paraId="3944AC42" w14:textId="2E7145AC" w:rsidR="00A97BED" w:rsidRDefault="00A97BED" w:rsidP="00B7356B">
      <w:pPr>
        <w:spacing w:after="0" w:line="360" w:lineRule="auto"/>
        <w:ind w:right="141"/>
        <w:jc w:val="both"/>
        <w:rPr>
          <w:rFonts w:ascii="Palatino Linotype" w:hAnsi="Palatino Linotype"/>
          <w:sz w:val="24"/>
          <w:szCs w:val="24"/>
        </w:rPr>
      </w:pPr>
      <w:r w:rsidRPr="00A97BED">
        <w:rPr>
          <w:rFonts w:ascii="Palatino Linotype" w:hAnsi="Palatino Linotype"/>
          <w:sz w:val="24"/>
          <w:szCs w:val="24"/>
        </w:rPr>
        <w:t>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 observando asimismo lo dispuesto en el artículo 47</w:t>
      </w:r>
      <w:r>
        <w:rPr>
          <w:rStyle w:val="Refdenotaalpie"/>
          <w:rFonts w:ascii="Palatino Linotype" w:hAnsi="Palatino Linotype"/>
          <w:sz w:val="24"/>
          <w:szCs w:val="24"/>
        </w:rPr>
        <w:footnoteReference w:id="1"/>
      </w:r>
      <w:r w:rsidRPr="00A97BED">
        <w:rPr>
          <w:rFonts w:ascii="Palatino Linotype" w:hAnsi="Palatino Linotype"/>
          <w:sz w:val="24"/>
          <w:szCs w:val="24"/>
        </w:rPr>
        <w:t xml:space="preserve"> de la Ley de Fiscalización Superior del Estado de México vigente.</w:t>
      </w:r>
    </w:p>
    <w:p w14:paraId="51D4A81E" w14:textId="77777777" w:rsidR="00A97BED" w:rsidRDefault="00A97BED" w:rsidP="00B7356B">
      <w:pPr>
        <w:spacing w:after="0" w:line="360" w:lineRule="auto"/>
        <w:ind w:right="141"/>
        <w:jc w:val="both"/>
        <w:rPr>
          <w:rFonts w:ascii="Palatino Linotype" w:hAnsi="Palatino Linotype"/>
          <w:sz w:val="24"/>
          <w:szCs w:val="24"/>
        </w:rPr>
      </w:pPr>
    </w:p>
    <w:p w14:paraId="149B100D" w14:textId="77777777" w:rsidR="00A97BED" w:rsidRDefault="00A97BED" w:rsidP="00B7356B">
      <w:pPr>
        <w:spacing w:after="0" w:line="360" w:lineRule="auto"/>
        <w:ind w:right="141"/>
        <w:jc w:val="both"/>
        <w:rPr>
          <w:rFonts w:ascii="Palatino Linotype" w:hAnsi="Palatino Linotype"/>
          <w:sz w:val="24"/>
          <w:szCs w:val="24"/>
        </w:rPr>
      </w:pPr>
      <w:r>
        <w:rPr>
          <w:rFonts w:ascii="Palatino Linotype" w:hAnsi="Palatino Linotype"/>
          <w:sz w:val="24"/>
          <w:szCs w:val="24"/>
        </w:rPr>
        <w:t>En este tenor es de señalar que la apreciación del particular es incorrecta ya que si bien el presupuesto de egresos (Pbrm-06) Programa de adquisiciones de bienes y servicios, tiene diversas fases, las cuales se llevan a cabo en tiempos distintos, también es cierto que la publicación de dicho presupuesto de egresos, de debe dar a conocer a mas tardar el veinticinco de febrero del año correspondiente a su aplicación, es decir en dos mil veinte.</w:t>
      </w:r>
    </w:p>
    <w:p w14:paraId="3480755D" w14:textId="77777777" w:rsidR="00A97BED" w:rsidRDefault="00A97BED" w:rsidP="00B7356B">
      <w:pPr>
        <w:spacing w:after="0" w:line="360" w:lineRule="auto"/>
        <w:ind w:right="141"/>
        <w:jc w:val="both"/>
        <w:rPr>
          <w:rFonts w:ascii="Palatino Linotype" w:hAnsi="Palatino Linotype"/>
          <w:sz w:val="24"/>
          <w:szCs w:val="24"/>
        </w:rPr>
      </w:pPr>
    </w:p>
    <w:p w14:paraId="47B090C5" w14:textId="77777777" w:rsidR="00A97BED" w:rsidRPr="00A97BED" w:rsidRDefault="00A97BED" w:rsidP="00B7356B">
      <w:pPr>
        <w:spacing w:after="0" w:line="360" w:lineRule="auto"/>
        <w:ind w:right="141"/>
        <w:jc w:val="both"/>
        <w:rPr>
          <w:rFonts w:ascii="Palatino Linotype" w:hAnsi="Palatino Linotype"/>
          <w:sz w:val="24"/>
          <w:szCs w:val="24"/>
        </w:rPr>
      </w:pPr>
      <w:r>
        <w:rPr>
          <w:rFonts w:ascii="Palatino Linotype" w:hAnsi="Palatino Linotype"/>
          <w:sz w:val="24"/>
          <w:szCs w:val="24"/>
        </w:rPr>
        <w:t xml:space="preserve">Por </w:t>
      </w:r>
      <w:r w:rsidRPr="00A97BED">
        <w:rPr>
          <w:rFonts w:ascii="Palatino Linotype" w:hAnsi="Palatino Linotype"/>
          <w:sz w:val="24"/>
          <w:szCs w:val="24"/>
        </w:rPr>
        <w:t>lo tanto dicho argumento es infundado toda vez que la fecha de publicación corresponde a la temporalidad establecida en las Leyes en la materia.</w:t>
      </w:r>
    </w:p>
    <w:p w14:paraId="5A2F7C0F" w14:textId="77777777" w:rsidR="00A97BED" w:rsidRPr="00A97BED" w:rsidRDefault="00A97BED" w:rsidP="00B7356B">
      <w:pPr>
        <w:spacing w:after="0" w:line="360" w:lineRule="auto"/>
        <w:ind w:right="141"/>
        <w:jc w:val="both"/>
        <w:rPr>
          <w:rFonts w:ascii="Palatino Linotype" w:hAnsi="Palatino Linotype"/>
          <w:sz w:val="24"/>
          <w:szCs w:val="24"/>
        </w:rPr>
      </w:pPr>
    </w:p>
    <w:p w14:paraId="33B42E02" w14:textId="05CC7171" w:rsidR="00FB0C90" w:rsidRPr="00C0597F" w:rsidRDefault="00A97BED" w:rsidP="00FB0C90">
      <w:pPr>
        <w:spacing w:after="0" w:line="360" w:lineRule="auto"/>
        <w:ind w:right="141"/>
        <w:jc w:val="both"/>
        <w:rPr>
          <w:rFonts w:ascii="Palatino Linotype" w:hAnsi="Palatino Linotype" w:cs="Arial"/>
          <w:sz w:val="24"/>
          <w:szCs w:val="24"/>
        </w:rPr>
      </w:pPr>
      <w:r w:rsidRPr="00A97BED">
        <w:rPr>
          <w:rFonts w:ascii="Palatino Linotype" w:hAnsi="Palatino Linotype"/>
          <w:sz w:val="24"/>
          <w:szCs w:val="24"/>
        </w:rPr>
        <w:t>El siguiente motivo de inconformidad, corresponde a que el solicitantes requiere que</w:t>
      </w:r>
      <w:r w:rsidR="00D40E0C" w:rsidRPr="00A97BED">
        <w:rPr>
          <w:rFonts w:ascii="Palatino Linotype" w:hAnsi="Palatino Linotype"/>
          <w:sz w:val="24"/>
          <w:szCs w:val="24"/>
          <w:lang w:eastAsia="es-MX"/>
        </w:rPr>
        <w:t xml:space="preserve"> el Comité de Transparencia revise la información que se está enviando contra la información del programa anual 2019</w:t>
      </w:r>
      <w:r w:rsidRPr="00A97BED">
        <w:rPr>
          <w:rFonts w:ascii="Palatino Linotype" w:hAnsi="Palatino Linotype"/>
          <w:sz w:val="24"/>
          <w:szCs w:val="24"/>
          <w:lang w:eastAsia="es-MX"/>
        </w:rPr>
        <w:t>, dicho argumento es infundado, toda vez que duda de la veracidad de la información, remiti</w:t>
      </w:r>
      <w:r w:rsidR="00FB0C90">
        <w:rPr>
          <w:rFonts w:ascii="Palatino Linotype" w:hAnsi="Palatino Linotype"/>
          <w:sz w:val="24"/>
          <w:szCs w:val="24"/>
          <w:lang w:eastAsia="es-MX"/>
        </w:rPr>
        <w:t>da por el Sujeto Obligado, a</w:t>
      </w:r>
      <w:r w:rsidR="00FB0C90">
        <w:rPr>
          <w:rFonts w:ascii="Palatino Linotype" w:eastAsia="Times New Roman" w:hAnsi="Palatino Linotype" w:cs="Times New Roman"/>
          <w:sz w:val="24"/>
          <w:szCs w:val="24"/>
          <w:lang w:eastAsia="es-MX"/>
        </w:rPr>
        <w:t>l respecto ante el pronunciamiento por parte del Sujeto Obligado, es dable señalar que los actos que realicen los servidores públicos, se realizan apegados a la atribuciones conferidas en los manuales y reglamentos que al efecto se expidan por lo tanto</w:t>
      </w:r>
      <w:r w:rsidR="00FB0C90" w:rsidRPr="00C0597F">
        <w:rPr>
          <w:rFonts w:ascii="Palatino Linotype" w:hAnsi="Palatino Linotype"/>
          <w:color w:val="000000"/>
          <w:sz w:val="24"/>
          <w:szCs w:val="24"/>
        </w:rPr>
        <w:t>, este</w:t>
      </w:r>
      <w:r w:rsidR="00FB0C90" w:rsidRPr="00C0597F">
        <w:rPr>
          <w:rFonts w:ascii="Palatino Linotype" w:hAnsi="Palatino Linotype"/>
          <w:sz w:val="24"/>
          <w:szCs w:val="24"/>
        </w:rPr>
        <w:t xml:space="preserve"> Órgano de Transparencia no cuenta con las facultades para dudar de la veracidad de la información que manifiesta el Sujeto Obligado, </w:t>
      </w:r>
      <w:r w:rsidR="00FB0C90" w:rsidRPr="00C0597F">
        <w:rPr>
          <w:rFonts w:ascii="Palatino Linotype" w:hAnsi="Palatino Linotype" w:cs="Arial"/>
          <w:sz w:val="24"/>
          <w:szCs w:val="24"/>
        </w:rPr>
        <w:t xml:space="preserve">por analogía el criterio </w:t>
      </w:r>
      <w:r w:rsidR="00FB0C90" w:rsidRPr="00C0597F">
        <w:rPr>
          <w:rFonts w:ascii="Palatino Linotype" w:hAnsi="Palatino Linotype" w:cs="Arial"/>
          <w:b/>
          <w:sz w:val="24"/>
          <w:szCs w:val="24"/>
        </w:rPr>
        <w:t>31/10</w:t>
      </w:r>
      <w:r w:rsidR="00FB0C90"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2255E3FC" w14:textId="77777777" w:rsidR="00FB0C90" w:rsidRPr="00183325" w:rsidRDefault="00FB0C90" w:rsidP="00FB0C90">
      <w:pPr>
        <w:spacing w:line="360" w:lineRule="auto"/>
        <w:jc w:val="both"/>
        <w:rPr>
          <w:rFonts w:ascii="Palatino Linotype" w:hAnsi="Palatino Linotype" w:cs="Arial"/>
          <w:sz w:val="12"/>
        </w:rPr>
      </w:pPr>
    </w:p>
    <w:p w14:paraId="54180B8B" w14:textId="77777777" w:rsidR="00FB0C90" w:rsidRPr="009454DD" w:rsidRDefault="00FB0C90" w:rsidP="00FB0C90">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D62EDF5" w14:textId="77777777" w:rsidR="00A97BED" w:rsidRDefault="00A97BED" w:rsidP="00A97BED">
      <w:pPr>
        <w:spacing w:after="0" w:line="360" w:lineRule="auto"/>
        <w:ind w:right="141"/>
        <w:jc w:val="both"/>
        <w:rPr>
          <w:rFonts w:ascii="Palatino Linotype" w:hAnsi="Palatino Linotype"/>
          <w:lang w:eastAsia="es-MX"/>
        </w:rPr>
      </w:pPr>
    </w:p>
    <w:p w14:paraId="0E2EAAA7" w14:textId="566C2EBA" w:rsidR="007B035F" w:rsidRDefault="00FB0C90" w:rsidP="004B4402">
      <w:pPr>
        <w:spacing w:after="0" w:line="360" w:lineRule="auto"/>
        <w:ind w:right="141"/>
        <w:jc w:val="both"/>
      </w:pPr>
      <w:r w:rsidRPr="00FB0C90">
        <w:rPr>
          <w:rFonts w:ascii="Palatino Linotype" w:hAnsi="Palatino Linotype"/>
          <w:sz w:val="24"/>
          <w:szCs w:val="24"/>
          <w:lang w:eastAsia="es-MX"/>
        </w:rPr>
        <w:t>Por ultimo en relación al motivo de incon</w:t>
      </w:r>
      <w:r>
        <w:rPr>
          <w:rFonts w:ascii="Palatino Linotype" w:hAnsi="Palatino Linotype"/>
          <w:sz w:val="24"/>
          <w:szCs w:val="24"/>
          <w:lang w:eastAsia="es-MX"/>
        </w:rPr>
        <w:t>fo</w:t>
      </w:r>
      <w:r w:rsidRPr="00FB0C90">
        <w:rPr>
          <w:rFonts w:ascii="Palatino Linotype" w:hAnsi="Palatino Linotype"/>
          <w:sz w:val="24"/>
          <w:szCs w:val="24"/>
          <w:lang w:eastAsia="es-MX"/>
        </w:rPr>
        <w:t xml:space="preserve">rmidad el cual versa en que: </w:t>
      </w:r>
      <w:r w:rsidR="00D40E0C" w:rsidRPr="00FB0C90">
        <w:rPr>
          <w:rFonts w:ascii="Palatino Linotype" w:hAnsi="Palatino Linotype"/>
          <w:sz w:val="24"/>
          <w:szCs w:val="24"/>
          <w:lang w:eastAsia="es-MX"/>
        </w:rPr>
        <w:t>La información referida, corresponde a información de interés público de oficio, y no se encuentra pub</w:t>
      </w:r>
      <w:r>
        <w:rPr>
          <w:rFonts w:ascii="Palatino Linotype" w:hAnsi="Palatino Linotype"/>
          <w:sz w:val="24"/>
          <w:szCs w:val="24"/>
          <w:lang w:eastAsia="es-MX"/>
        </w:rPr>
        <w:t xml:space="preserve">licada en el portal de internet, si bien es cierto que en este caso en particular la información es de interés publico y predomina que es información pública, también es </w:t>
      </w:r>
      <w:r w:rsidRPr="00F34E7E">
        <w:rPr>
          <w:rFonts w:ascii="Palatino Linotype" w:hAnsi="Palatino Linotype"/>
          <w:sz w:val="24"/>
          <w:szCs w:val="24"/>
          <w:lang w:eastAsia="es-MX"/>
        </w:rPr>
        <w:t xml:space="preserve">cierto que de una revisión al artículo 92 de la Ley de Transparencia y Acceso a la Información Pública del Estado de México y Municipios, el cual versa en la obligaciones comunes de los Sujeto Obligado, el deber de </w:t>
      </w:r>
      <w:r w:rsidRPr="00F34E7E">
        <w:rPr>
          <w:rFonts w:ascii="Palatino Linotype" w:hAnsi="Palatino Linotype"/>
          <w:sz w:val="24"/>
          <w:szCs w:val="24"/>
        </w:rPr>
        <w:t xml:space="preserve">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marco normativo, estructura </w:t>
      </w:r>
      <w:r w:rsidR="00F34E7E" w:rsidRPr="00F34E7E">
        <w:rPr>
          <w:rFonts w:ascii="Palatino Linotype" w:hAnsi="Palatino Linotype"/>
          <w:sz w:val="24"/>
          <w:szCs w:val="24"/>
        </w:rPr>
        <w:t>orgánica</w:t>
      </w:r>
      <w:r w:rsidRPr="00F34E7E">
        <w:rPr>
          <w:rFonts w:ascii="Palatino Linotype" w:hAnsi="Palatino Linotype"/>
          <w:sz w:val="24"/>
          <w:szCs w:val="24"/>
        </w:rPr>
        <w:t xml:space="preserve">, facultades de cada área, </w:t>
      </w:r>
      <w:r w:rsidR="00F34E7E">
        <w:rPr>
          <w:rFonts w:ascii="Palatino Linotype" w:hAnsi="Palatino Linotype"/>
          <w:sz w:val="24"/>
          <w:szCs w:val="24"/>
        </w:rPr>
        <w:t>l</w:t>
      </w:r>
      <w:r w:rsidRPr="00F34E7E">
        <w:rPr>
          <w:rFonts w:ascii="Palatino Linotype" w:hAnsi="Palatino Linotype"/>
          <w:sz w:val="24"/>
          <w:szCs w:val="24"/>
        </w:rPr>
        <w:t xml:space="preserve">as metas, objetivos e indicadores de las áreas, </w:t>
      </w:r>
      <w:r w:rsidR="00F34E7E" w:rsidRPr="00F34E7E">
        <w:rPr>
          <w:rFonts w:ascii="Palatino Linotype" w:hAnsi="Palatino Linotype"/>
          <w:sz w:val="24"/>
          <w:szCs w:val="24"/>
        </w:rPr>
        <w:t xml:space="preserve">los </w:t>
      </w:r>
      <w:r w:rsidRPr="00F34E7E">
        <w:rPr>
          <w:rFonts w:ascii="Palatino Linotype" w:hAnsi="Palatino Linotype"/>
          <w:sz w:val="24"/>
          <w:szCs w:val="24"/>
        </w:rPr>
        <w:t xml:space="preserve">indicadores relacionados con temas de interés público o trascendencia social, </w:t>
      </w:r>
      <w:r w:rsidR="00F34E7E" w:rsidRPr="00F34E7E">
        <w:rPr>
          <w:rFonts w:ascii="Palatino Linotype" w:hAnsi="Palatino Linotype"/>
          <w:sz w:val="24"/>
          <w:szCs w:val="24"/>
        </w:rPr>
        <w:t xml:space="preserve">los </w:t>
      </w:r>
      <w:r w:rsidRPr="00F34E7E">
        <w:rPr>
          <w:rFonts w:ascii="Palatino Linotype" w:hAnsi="Palatino Linotype"/>
          <w:sz w:val="24"/>
          <w:szCs w:val="24"/>
        </w:rPr>
        <w:t xml:space="preserve">indicadores que permitan rendir cuenta de sus objetivos y resultados, </w:t>
      </w:r>
      <w:r w:rsidR="00F34E7E" w:rsidRPr="00F34E7E">
        <w:rPr>
          <w:rFonts w:ascii="Palatino Linotype" w:hAnsi="Palatino Linotype"/>
          <w:sz w:val="24"/>
          <w:szCs w:val="24"/>
        </w:rPr>
        <w:t xml:space="preserve">el </w:t>
      </w:r>
      <w:r w:rsidRPr="00F34E7E">
        <w:rPr>
          <w:rFonts w:ascii="Palatino Linotype" w:hAnsi="Palatino Linotype"/>
          <w:sz w:val="24"/>
          <w:szCs w:val="24"/>
        </w:rPr>
        <w:t xml:space="preserve">directorio de todos los servidores públicos, La remuneración bruta y neta de todos los servidores públicos, </w:t>
      </w:r>
      <w:r w:rsidR="00F34E7E" w:rsidRPr="00F34E7E">
        <w:rPr>
          <w:rFonts w:ascii="Palatino Linotype" w:hAnsi="Palatino Linotype"/>
          <w:sz w:val="24"/>
          <w:szCs w:val="24"/>
        </w:rPr>
        <w:t xml:space="preserve">los </w:t>
      </w:r>
      <w:r w:rsidR="00E3270D" w:rsidRPr="00F34E7E">
        <w:rPr>
          <w:rFonts w:ascii="Palatino Linotype" w:hAnsi="Palatino Linotype"/>
          <w:sz w:val="24"/>
          <w:szCs w:val="24"/>
        </w:rPr>
        <w:t xml:space="preserve">gastos de representación y viáticos, </w:t>
      </w:r>
      <w:r w:rsidR="00F34E7E" w:rsidRPr="00F34E7E">
        <w:rPr>
          <w:rFonts w:ascii="Palatino Linotype" w:hAnsi="Palatino Linotype"/>
          <w:sz w:val="24"/>
          <w:szCs w:val="24"/>
        </w:rPr>
        <w:t xml:space="preserve">el </w:t>
      </w:r>
      <w:r w:rsidR="00E3270D" w:rsidRPr="00F34E7E">
        <w:rPr>
          <w:rFonts w:ascii="Palatino Linotype" w:hAnsi="Palatino Linotype"/>
          <w:sz w:val="24"/>
          <w:szCs w:val="24"/>
        </w:rPr>
        <w:t xml:space="preserve">número total de las plazas y del personal de base y de confianza, </w:t>
      </w:r>
      <w:r w:rsidR="00F34E7E" w:rsidRPr="00F34E7E">
        <w:rPr>
          <w:rFonts w:ascii="Palatino Linotype" w:hAnsi="Palatino Linotype"/>
          <w:sz w:val="24"/>
          <w:szCs w:val="24"/>
        </w:rPr>
        <w:t xml:space="preserve">las </w:t>
      </w:r>
      <w:r w:rsidR="00E3270D" w:rsidRPr="00F34E7E">
        <w:rPr>
          <w:rFonts w:ascii="Palatino Linotype" w:hAnsi="Palatino Linotype"/>
          <w:sz w:val="24"/>
          <w:szCs w:val="24"/>
        </w:rPr>
        <w:t xml:space="preserve">contrataciones de servicios profesionales por honorarios, </w:t>
      </w:r>
      <w:r w:rsidR="00F34E7E" w:rsidRPr="00F34E7E">
        <w:rPr>
          <w:rFonts w:ascii="Palatino Linotype" w:hAnsi="Palatino Linotype"/>
          <w:sz w:val="24"/>
          <w:szCs w:val="24"/>
        </w:rPr>
        <w:t xml:space="preserve">el </w:t>
      </w:r>
      <w:r w:rsidR="00E3270D" w:rsidRPr="00F34E7E">
        <w:rPr>
          <w:rFonts w:ascii="Palatino Linotype" w:hAnsi="Palatino Linotype"/>
          <w:sz w:val="24"/>
          <w:szCs w:val="24"/>
        </w:rPr>
        <w:t xml:space="preserve">perfil de los puestos de los servidores públicos, </w:t>
      </w:r>
      <w:r w:rsidR="00F34E7E" w:rsidRPr="00F34E7E">
        <w:rPr>
          <w:rFonts w:ascii="Palatino Linotype" w:hAnsi="Palatino Linotype"/>
          <w:sz w:val="24"/>
          <w:szCs w:val="24"/>
        </w:rPr>
        <w:t xml:space="preserve">la </w:t>
      </w:r>
      <w:r w:rsidR="00E3270D" w:rsidRPr="00F34E7E">
        <w:rPr>
          <w:rFonts w:ascii="Palatino Linotype" w:hAnsi="Palatino Linotype"/>
          <w:sz w:val="24"/>
          <w:szCs w:val="24"/>
        </w:rPr>
        <w:t xml:space="preserve">información en versión pública de las declaraciones patrimoniales y de intereses de los servidores públicos, </w:t>
      </w:r>
      <w:r w:rsidR="00F34E7E" w:rsidRPr="00F34E7E">
        <w:rPr>
          <w:rFonts w:ascii="Palatino Linotype" w:hAnsi="Palatino Linotype"/>
          <w:sz w:val="24"/>
          <w:szCs w:val="24"/>
        </w:rPr>
        <w:t xml:space="preserve">la </w:t>
      </w:r>
      <w:r w:rsidR="00E3270D" w:rsidRPr="00F34E7E">
        <w:rPr>
          <w:rFonts w:ascii="Palatino Linotype" w:hAnsi="Palatino Linotype"/>
          <w:sz w:val="24"/>
          <w:szCs w:val="24"/>
        </w:rPr>
        <w:t xml:space="preserve">información de los programas de subsidios, estímulos y apoyos, </w:t>
      </w:r>
      <w:r w:rsidR="00F34E7E" w:rsidRPr="00F34E7E">
        <w:rPr>
          <w:rFonts w:ascii="Palatino Linotype" w:hAnsi="Palatino Linotype"/>
          <w:sz w:val="24"/>
          <w:szCs w:val="24"/>
        </w:rPr>
        <w:t xml:space="preserve">agenda </w:t>
      </w:r>
      <w:r w:rsidR="00E3270D" w:rsidRPr="00F34E7E">
        <w:rPr>
          <w:rFonts w:ascii="Palatino Linotype" w:hAnsi="Palatino Linotype"/>
          <w:sz w:val="24"/>
          <w:szCs w:val="24"/>
        </w:rPr>
        <w:t xml:space="preserve">de reuniones públicas, </w:t>
      </w:r>
      <w:r w:rsidR="00F34E7E" w:rsidRPr="00F34E7E">
        <w:rPr>
          <w:rFonts w:ascii="Palatino Linotype" w:hAnsi="Palatino Linotype"/>
          <w:sz w:val="24"/>
          <w:szCs w:val="24"/>
        </w:rPr>
        <w:t xml:space="preserve">el </w:t>
      </w:r>
      <w:r w:rsidR="00E3270D" w:rsidRPr="00F34E7E">
        <w:rPr>
          <w:rFonts w:ascii="Palatino Linotype" w:hAnsi="Palatino Linotype"/>
          <w:sz w:val="24"/>
          <w:szCs w:val="24"/>
        </w:rPr>
        <w:t xml:space="preserve">domicilio de la Unidad de Transparencia y su ubicación, </w:t>
      </w:r>
      <w:r w:rsidR="00F34E7E" w:rsidRPr="00F34E7E">
        <w:rPr>
          <w:rFonts w:ascii="Palatino Linotype" w:hAnsi="Palatino Linotype"/>
          <w:sz w:val="24"/>
          <w:szCs w:val="24"/>
        </w:rPr>
        <w:t xml:space="preserve">dirección </w:t>
      </w:r>
      <w:r w:rsidR="00E3270D" w:rsidRPr="00F34E7E">
        <w:rPr>
          <w:rFonts w:ascii="Palatino Linotype" w:hAnsi="Palatino Linotype"/>
          <w:sz w:val="24"/>
          <w:szCs w:val="24"/>
        </w:rPr>
        <w:t xml:space="preserve">electrónica donde podrán recibirse las solicitudes para obtener la información, </w:t>
      </w:r>
      <w:r w:rsidR="00F34E7E" w:rsidRPr="00F34E7E">
        <w:rPr>
          <w:rFonts w:ascii="Palatino Linotype" w:hAnsi="Palatino Linotype"/>
          <w:sz w:val="24"/>
          <w:szCs w:val="24"/>
        </w:rPr>
        <w:t xml:space="preserve">las </w:t>
      </w:r>
      <w:r w:rsidR="00E3270D" w:rsidRPr="00F34E7E">
        <w:rPr>
          <w:rFonts w:ascii="Palatino Linotype" w:hAnsi="Palatino Linotype"/>
          <w:sz w:val="24"/>
          <w:szCs w:val="24"/>
        </w:rPr>
        <w:t xml:space="preserve">convocatorias a concursos para ocupar cargos públicos y los resultados finales de los mismos, </w:t>
      </w:r>
      <w:r w:rsidR="00F34E7E">
        <w:rPr>
          <w:rFonts w:ascii="Palatino Linotype" w:hAnsi="Palatino Linotype"/>
          <w:sz w:val="24"/>
          <w:szCs w:val="24"/>
        </w:rPr>
        <w:t>i</w:t>
      </w:r>
      <w:r w:rsidR="00E3270D" w:rsidRPr="00F34E7E">
        <w:rPr>
          <w:rFonts w:ascii="Palatino Linotype" w:hAnsi="Palatino Linotype"/>
          <w:sz w:val="24"/>
          <w:szCs w:val="24"/>
        </w:rPr>
        <w:t xml:space="preserve">ndices semestrales en formatos abiertos de los expedientes clasificados como reservados, </w:t>
      </w:r>
      <w:r w:rsidR="00F34E7E" w:rsidRPr="00F34E7E">
        <w:rPr>
          <w:rFonts w:ascii="Palatino Linotype" w:hAnsi="Palatino Linotype"/>
          <w:sz w:val="24"/>
          <w:szCs w:val="24"/>
        </w:rPr>
        <w:t xml:space="preserve">las </w:t>
      </w:r>
      <w:r w:rsidR="00E3270D" w:rsidRPr="00F34E7E">
        <w:rPr>
          <w:rFonts w:ascii="Palatino Linotype" w:hAnsi="Palatino Linotype"/>
          <w:sz w:val="24"/>
          <w:szCs w:val="24"/>
        </w:rPr>
        <w:t xml:space="preserve">condiciones generales de trabajo, </w:t>
      </w:r>
      <w:r w:rsidR="00F34E7E" w:rsidRPr="00F34E7E">
        <w:rPr>
          <w:rFonts w:ascii="Palatino Linotype" w:hAnsi="Palatino Linotype"/>
          <w:sz w:val="24"/>
          <w:szCs w:val="24"/>
        </w:rPr>
        <w:t xml:space="preserve">la </w:t>
      </w:r>
      <w:r w:rsidR="00E3270D" w:rsidRPr="00F34E7E">
        <w:rPr>
          <w:rFonts w:ascii="Palatino Linotype" w:hAnsi="Palatino Linotype"/>
          <w:sz w:val="24"/>
          <w:szCs w:val="24"/>
        </w:rPr>
        <w:t xml:space="preserve">información curricular, </w:t>
      </w:r>
      <w:r w:rsidR="00F34E7E" w:rsidRPr="00F34E7E">
        <w:rPr>
          <w:rFonts w:ascii="Palatino Linotype" w:hAnsi="Palatino Linotype"/>
          <w:sz w:val="24"/>
          <w:szCs w:val="24"/>
        </w:rPr>
        <w:t xml:space="preserve">el </w:t>
      </w:r>
      <w:r w:rsidR="00E3270D" w:rsidRPr="00F34E7E">
        <w:rPr>
          <w:rFonts w:ascii="Palatino Linotype" w:hAnsi="Palatino Linotype"/>
          <w:sz w:val="24"/>
          <w:szCs w:val="24"/>
        </w:rPr>
        <w:t xml:space="preserve">listado de Servidores Públicos con sanciones administrativas, </w:t>
      </w:r>
      <w:r w:rsidR="00F34E7E" w:rsidRPr="00F34E7E">
        <w:rPr>
          <w:rFonts w:ascii="Palatino Linotype" w:hAnsi="Palatino Linotype"/>
          <w:sz w:val="24"/>
          <w:szCs w:val="24"/>
        </w:rPr>
        <w:t xml:space="preserve">los </w:t>
      </w:r>
      <w:r w:rsidR="00E3270D" w:rsidRPr="00F34E7E">
        <w:rPr>
          <w:rFonts w:ascii="Palatino Linotype" w:hAnsi="Palatino Linotype"/>
          <w:sz w:val="24"/>
          <w:szCs w:val="24"/>
        </w:rPr>
        <w:t xml:space="preserve">servicios que ofrecen señalando los requisitos para acceder a ello, </w:t>
      </w:r>
      <w:r w:rsidR="00F34E7E" w:rsidRPr="00F34E7E">
        <w:rPr>
          <w:rFonts w:ascii="Palatino Linotype" w:hAnsi="Palatino Linotype"/>
          <w:sz w:val="24"/>
          <w:szCs w:val="24"/>
        </w:rPr>
        <w:t xml:space="preserve">los </w:t>
      </w:r>
      <w:r w:rsidR="00E3270D" w:rsidRPr="00F34E7E">
        <w:rPr>
          <w:rFonts w:ascii="Palatino Linotype" w:hAnsi="Palatino Linotype"/>
          <w:sz w:val="24"/>
          <w:szCs w:val="24"/>
        </w:rPr>
        <w:t xml:space="preserve">trámites, requisitos y formatos que ofrecen, </w:t>
      </w:r>
      <w:r w:rsidR="00F34E7E" w:rsidRPr="00F34E7E">
        <w:rPr>
          <w:rFonts w:ascii="Palatino Linotype" w:hAnsi="Palatino Linotype"/>
          <w:sz w:val="24"/>
          <w:szCs w:val="24"/>
        </w:rPr>
        <w:t xml:space="preserve">la </w:t>
      </w:r>
      <w:r w:rsidR="00E3270D" w:rsidRPr="00F34E7E">
        <w:rPr>
          <w:rFonts w:ascii="Palatino Linotype" w:hAnsi="Palatino Linotype"/>
          <w:sz w:val="24"/>
          <w:szCs w:val="24"/>
        </w:rPr>
        <w:t xml:space="preserve">información financiera sobre el presupuesto asignado, </w:t>
      </w:r>
      <w:r w:rsidR="00F34E7E" w:rsidRPr="00F34E7E">
        <w:rPr>
          <w:rFonts w:ascii="Palatino Linotype" w:hAnsi="Palatino Linotype"/>
          <w:sz w:val="24"/>
          <w:szCs w:val="24"/>
        </w:rPr>
        <w:t xml:space="preserve">la </w:t>
      </w:r>
      <w:r w:rsidR="00E3270D" w:rsidRPr="00F34E7E">
        <w:rPr>
          <w:rFonts w:ascii="Palatino Linotype" w:hAnsi="Palatino Linotype"/>
          <w:sz w:val="24"/>
          <w:szCs w:val="24"/>
        </w:rPr>
        <w:t xml:space="preserve">información relativa a la deuda pública, </w:t>
      </w:r>
      <w:r w:rsidR="00F34E7E" w:rsidRPr="00F34E7E">
        <w:rPr>
          <w:rFonts w:ascii="Palatino Linotype" w:hAnsi="Palatino Linotype"/>
          <w:sz w:val="24"/>
          <w:szCs w:val="24"/>
        </w:rPr>
        <w:t xml:space="preserve">los </w:t>
      </w:r>
      <w:r w:rsidR="00E3270D" w:rsidRPr="00F34E7E">
        <w:rPr>
          <w:rFonts w:ascii="Palatino Linotype" w:hAnsi="Palatino Linotype"/>
          <w:sz w:val="24"/>
          <w:szCs w:val="24"/>
        </w:rPr>
        <w:t xml:space="preserve">montos destinados a gastos relativos a todos los programas y campañas de comunicación social y publicidad, </w:t>
      </w:r>
      <w:r w:rsidR="00F34E7E" w:rsidRPr="00F34E7E">
        <w:rPr>
          <w:rFonts w:ascii="Palatino Linotype" w:hAnsi="Palatino Linotype"/>
          <w:sz w:val="24"/>
          <w:szCs w:val="24"/>
        </w:rPr>
        <w:t xml:space="preserve">los </w:t>
      </w:r>
      <w:r w:rsidR="00E3270D" w:rsidRPr="00F34E7E">
        <w:rPr>
          <w:rFonts w:ascii="Palatino Linotype" w:hAnsi="Palatino Linotype"/>
          <w:sz w:val="24"/>
          <w:szCs w:val="24"/>
        </w:rPr>
        <w:t xml:space="preserve">informes de resultados de las auditorías, </w:t>
      </w:r>
      <w:r w:rsidR="00F34E7E" w:rsidRPr="00F34E7E">
        <w:rPr>
          <w:rFonts w:ascii="Palatino Linotype" w:hAnsi="Palatino Linotype"/>
          <w:sz w:val="24"/>
          <w:szCs w:val="24"/>
        </w:rPr>
        <w:t xml:space="preserve">los </w:t>
      </w:r>
      <w:r w:rsidR="00E3270D" w:rsidRPr="00F34E7E">
        <w:rPr>
          <w:rFonts w:ascii="Palatino Linotype" w:hAnsi="Palatino Linotype"/>
          <w:sz w:val="24"/>
          <w:szCs w:val="24"/>
        </w:rPr>
        <w:t xml:space="preserve">informes de resultados de las auditorías, </w:t>
      </w:r>
      <w:r w:rsidR="00F34E7E" w:rsidRPr="00F34E7E">
        <w:rPr>
          <w:rFonts w:ascii="Palatino Linotype" w:hAnsi="Palatino Linotype"/>
          <w:sz w:val="24"/>
          <w:szCs w:val="24"/>
        </w:rPr>
        <w:t xml:space="preserve">la </w:t>
      </w:r>
      <w:r w:rsidR="00E3270D" w:rsidRPr="00F34E7E">
        <w:rPr>
          <w:rFonts w:ascii="Palatino Linotype" w:hAnsi="Palatino Linotype"/>
          <w:sz w:val="24"/>
          <w:szCs w:val="24"/>
        </w:rPr>
        <w:t xml:space="preserve">información sobre los procesos y resultados sobre procedimientos de adjudicación directa, invitación restringida y licitación de cualquier naturaleza, incluyendo la versión pública del expediente respectivo y de los contratos celebrados, </w:t>
      </w:r>
      <w:r w:rsidR="00F34E7E" w:rsidRPr="00F34E7E">
        <w:rPr>
          <w:rFonts w:ascii="Palatino Linotype" w:hAnsi="Palatino Linotype"/>
          <w:sz w:val="24"/>
          <w:szCs w:val="24"/>
        </w:rPr>
        <w:t xml:space="preserve">el </w:t>
      </w:r>
      <w:r w:rsidR="00E3270D" w:rsidRPr="00F34E7E">
        <w:rPr>
          <w:rFonts w:ascii="Palatino Linotype" w:hAnsi="Palatino Linotype"/>
          <w:sz w:val="24"/>
          <w:szCs w:val="24"/>
        </w:rPr>
        <w:t xml:space="preserve">resultado de la dictaminación de los estados financieros, </w:t>
      </w:r>
      <w:r w:rsidR="00F34E7E" w:rsidRPr="00F34E7E">
        <w:rPr>
          <w:rFonts w:ascii="Palatino Linotype" w:hAnsi="Palatino Linotype"/>
          <w:sz w:val="24"/>
          <w:szCs w:val="24"/>
        </w:rPr>
        <w:t xml:space="preserve">los </w:t>
      </w:r>
      <w:r w:rsidR="00E3270D" w:rsidRPr="00F34E7E">
        <w:rPr>
          <w:rFonts w:ascii="Palatino Linotype" w:hAnsi="Palatino Linotype"/>
          <w:sz w:val="24"/>
          <w:szCs w:val="24"/>
        </w:rPr>
        <w:t xml:space="preserve">montos, criterios, convocatorias y listado de personas físicas o jurídicas colectivas, a quienes, por cualquier motivo, se les asigne o permita usar recursos públicos, </w:t>
      </w:r>
      <w:r w:rsidR="00F34E7E" w:rsidRPr="00F34E7E">
        <w:rPr>
          <w:rFonts w:ascii="Palatino Linotype" w:hAnsi="Palatino Linotype"/>
          <w:sz w:val="24"/>
          <w:szCs w:val="24"/>
        </w:rPr>
        <w:t xml:space="preserve">las </w:t>
      </w:r>
      <w:r w:rsidR="00E3270D" w:rsidRPr="00F34E7E">
        <w:rPr>
          <w:rFonts w:ascii="Palatino Linotype" w:hAnsi="Palatino Linotype"/>
          <w:sz w:val="24"/>
          <w:szCs w:val="24"/>
        </w:rPr>
        <w:t xml:space="preserve">concesiones, contratos, convenios, permisos, licencias o autorizaciones otorgados, </w:t>
      </w:r>
      <w:r w:rsidR="00F34E7E" w:rsidRPr="00F34E7E">
        <w:rPr>
          <w:rFonts w:ascii="Palatino Linotype" w:hAnsi="Palatino Linotype"/>
          <w:sz w:val="24"/>
          <w:szCs w:val="24"/>
        </w:rPr>
        <w:t xml:space="preserve">los </w:t>
      </w:r>
      <w:r w:rsidR="00E3270D" w:rsidRPr="00F34E7E">
        <w:rPr>
          <w:rFonts w:ascii="Palatino Linotype" w:hAnsi="Palatino Linotype"/>
          <w:sz w:val="24"/>
          <w:szCs w:val="24"/>
        </w:rPr>
        <w:t xml:space="preserve">informes que por disposición legal generen los sujetos obligados, </w:t>
      </w:r>
      <w:r w:rsidR="00F34E7E" w:rsidRPr="00F34E7E">
        <w:rPr>
          <w:rFonts w:ascii="Palatino Linotype" w:hAnsi="Palatino Linotype"/>
          <w:sz w:val="24"/>
          <w:szCs w:val="24"/>
        </w:rPr>
        <w:t xml:space="preserve">las </w:t>
      </w:r>
      <w:r w:rsidR="00E3270D" w:rsidRPr="00F34E7E">
        <w:rPr>
          <w:rFonts w:ascii="Palatino Linotype" w:hAnsi="Palatino Linotype"/>
          <w:sz w:val="24"/>
          <w:szCs w:val="24"/>
        </w:rPr>
        <w:t xml:space="preserve">estadísticas que generen en cumplimiento de sus facultades, Informes de avances programáticos o presupuestales, </w:t>
      </w:r>
      <w:r w:rsidR="00F34E7E" w:rsidRPr="00F34E7E">
        <w:rPr>
          <w:rFonts w:ascii="Palatino Linotype" w:hAnsi="Palatino Linotype"/>
          <w:sz w:val="24"/>
          <w:szCs w:val="24"/>
        </w:rPr>
        <w:t xml:space="preserve">padrón </w:t>
      </w:r>
      <w:r w:rsidR="00E3270D" w:rsidRPr="00F34E7E">
        <w:rPr>
          <w:rFonts w:ascii="Palatino Linotype" w:hAnsi="Palatino Linotype"/>
          <w:sz w:val="24"/>
          <w:szCs w:val="24"/>
        </w:rPr>
        <w:t xml:space="preserve">de proveedores y contratistas, </w:t>
      </w:r>
      <w:r w:rsidR="00F34E7E" w:rsidRPr="00F34E7E">
        <w:rPr>
          <w:rFonts w:ascii="Palatino Linotype" w:hAnsi="Palatino Linotype"/>
          <w:sz w:val="24"/>
          <w:szCs w:val="24"/>
        </w:rPr>
        <w:t xml:space="preserve">los </w:t>
      </w:r>
      <w:r w:rsidR="00E3270D" w:rsidRPr="00F34E7E">
        <w:rPr>
          <w:rFonts w:ascii="Palatino Linotype" w:hAnsi="Palatino Linotype"/>
          <w:sz w:val="24"/>
          <w:szCs w:val="24"/>
        </w:rPr>
        <w:t xml:space="preserve">convenios de coordinación, de concertación, </w:t>
      </w:r>
      <w:r w:rsidR="00F34E7E" w:rsidRPr="00F34E7E">
        <w:rPr>
          <w:rFonts w:ascii="Palatino Linotype" w:hAnsi="Palatino Linotype"/>
          <w:sz w:val="24"/>
          <w:szCs w:val="24"/>
        </w:rPr>
        <w:t xml:space="preserve">el </w:t>
      </w:r>
      <w:r w:rsidR="00E3270D" w:rsidRPr="00F34E7E">
        <w:rPr>
          <w:rFonts w:ascii="Palatino Linotype" w:hAnsi="Palatino Linotype"/>
          <w:sz w:val="24"/>
          <w:szCs w:val="24"/>
        </w:rPr>
        <w:t xml:space="preserve">inventario de bienes muebles e inmuebles, </w:t>
      </w:r>
      <w:r w:rsidR="00F34E7E" w:rsidRPr="00F34E7E">
        <w:rPr>
          <w:rFonts w:ascii="Palatino Linotype" w:hAnsi="Palatino Linotype"/>
          <w:sz w:val="24"/>
          <w:szCs w:val="24"/>
        </w:rPr>
        <w:t xml:space="preserve">las </w:t>
      </w:r>
      <w:r w:rsidR="00E3270D" w:rsidRPr="00F34E7E">
        <w:rPr>
          <w:rFonts w:ascii="Palatino Linotype" w:hAnsi="Palatino Linotype"/>
          <w:sz w:val="24"/>
          <w:szCs w:val="24"/>
        </w:rPr>
        <w:t xml:space="preserve">recomendaciones emitidas por los órganos públicos del Estado mexicano u organismos internacionales garantes de los derechos humanos, </w:t>
      </w:r>
      <w:r w:rsidR="00F34E7E" w:rsidRPr="00F34E7E">
        <w:rPr>
          <w:rFonts w:ascii="Palatino Linotype" w:hAnsi="Palatino Linotype"/>
          <w:sz w:val="24"/>
          <w:szCs w:val="24"/>
        </w:rPr>
        <w:t xml:space="preserve">las </w:t>
      </w:r>
      <w:r w:rsidR="00E3270D" w:rsidRPr="00F34E7E">
        <w:rPr>
          <w:rFonts w:ascii="Palatino Linotype" w:hAnsi="Palatino Linotype"/>
          <w:sz w:val="24"/>
          <w:szCs w:val="24"/>
        </w:rPr>
        <w:t xml:space="preserve">resoluciones y laudos que se emitan en procesos o procedimientos seguidos en forma de juicio, </w:t>
      </w:r>
      <w:r w:rsidR="00F34E7E" w:rsidRPr="00F34E7E">
        <w:rPr>
          <w:rFonts w:ascii="Palatino Linotype" w:hAnsi="Palatino Linotype"/>
          <w:sz w:val="24"/>
          <w:szCs w:val="24"/>
        </w:rPr>
        <w:t xml:space="preserve">los </w:t>
      </w:r>
      <w:r w:rsidR="00E3270D" w:rsidRPr="00F34E7E">
        <w:rPr>
          <w:rFonts w:ascii="Palatino Linotype" w:hAnsi="Palatino Linotype"/>
          <w:sz w:val="24"/>
          <w:szCs w:val="24"/>
        </w:rPr>
        <w:t xml:space="preserve">mecanismos de participación ciudadana en los procesos de elaboración, implementación y evaluación de políticas públicas, </w:t>
      </w:r>
      <w:r w:rsidR="00F34E7E" w:rsidRPr="00F34E7E">
        <w:rPr>
          <w:rFonts w:ascii="Palatino Linotype" w:hAnsi="Palatino Linotype"/>
          <w:sz w:val="24"/>
          <w:szCs w:val="24"/>
        </w:rPr>
        <w:t xml:space="preserve">los </w:t>
      </w:r>
      <w:r w:rsidR="00E3270D" w:rsidRPr="00F34E7E">
        <w:rPr>
          <w:rFonts w:ascii="Palatino Linotype" w:hAnsi="Palatino Linotype"/>
          <w:sz w:val="24"/>
          <w:szCs w:val="24"/>
        </w:rPr>
        <w:t xml:space="preserve">programas que ofrecen, </w:t>
      </w:r>
      <w:r w:rsidR="00F34E7E" w:rsidRPr="00F34E7E">
        <w:rPr>
          <w:rFonts w:ascii="Palatino Linotype" w:hAnsi="Palatino Linotype"/>
          <w:sz w:val="24"/>
          <w:szCs w:val="24"/>
        </w:rPr>
        <w:t xml:space="preserve">las </w:t>
      </w:r>
      <w:r w:rsidR="00E3270D" w:rsidRPr="00F34E7E">
        <w:rPr>
          <w:rFonts w:ascii="Palatino Linotype" w:hAnsi="Palatino Linotype"/>
          <w:sz w:val="24"/>
          <w:szCs w:val="24"/>
        </w:rPr>
        <w:t xml:space="preserve">actas y resoluciones del Comité de Transparencia de los sujetos obligados, </w:t>
      </w:r>
      <w:r w:rsidR="00F34E7E" w:rsidRPr="00F34E7E">
        <w:rPr>
          <w:rFonts w:ascii="Palatino Linotype" w:hAnsi="Palatino Linotype"/>
          <w:sz w:val="24"/>
          <w:szCs w:val="24"/>
        </w:rPr>
        <w:t xml:space="preserve">todas </w:t>
      </w:r>
      <w:r w:rsidR="00E3270D" w:rsidRPr="00F34E7E">
        <w:rPr>
          <w:rFonts w:ascii="Palatino Linotype" w:hAnsi="Palatino Linotype"/>
          <w:sz w:val="24"/>
          <w:szCs w:val="24"/>
        </w:rPr>
        <w:t xml:space="preserve">las evaluaciones y encuestas que hagan los sujetos obligados, </w:t>
      </w:r>
      <w:r w:rsidR="00F34E7E" w:rsidRPr="00F34E7E">
        <w:rPr>
          <w:rFonts w:ascii="Palatino Linotype" w:hAnsi="Palatino Linotype"/>
          <w:sz w:val="24"/>
          <w:szCs w:val="24"/>
        </w:rPr>
        <w:t xml:space="preserve">los </w:t>
      </w:r>
      <w:r w:rsidR="00E3270D" w:rsidRPr="00F34E7E">
        <w:rPr>
          <w:rFonts w:ascii="Palatino Linotype" w:hAnsi="Palatino Linotype"/>
          <w:sz w:val="24"/>
          <w:szCs w:val="24"/>
        </w:rPr>
        <w:t xml:space="preserve">estudios financiados con recursos públicos, </w:t>
      </w:r>
      <w:r w:rsidR="00F34E7E" w:rsidRPr="00F34E7E">
        <w:rPr>
          <w:rFonts w:ascii="Palatino Linotype" w:hAnsi="Palatino Linotype"/>
          <w:sz w:val="24"/>
          <w:szCs w:val="24"/>
        </w:rPr>
        <w:t xml:space="preserve">el </w:t>
      </w:r>
      <w:r w:rsidR="00E3270D" w:rsidRPr="00F34E7E">
        <w:rPr>
          <w:rFonts w:ascii="Palatino Linotype" w:hAnsi="Palatino Linotype"/>
          <w:sz w:val="24"/>
          <w:szCs w:val="24"/>
        </w:rPr>
        <w:t xml:space="preserve">listado de jubilados y pensionados y el monto que reciben, </w:t>
      </w:r>
      <w:r w:rsidR="00F34E7E" w:rsidRPr="00F34E7E">
        <w:rPr>
          <w:rFonts w:ascii="Palatino Linotype" w:hAnsi="Palatino Linotype"/>
          <w:sz w:val="24"/>
          <w:szCs w:val="24"/>
        </w:rPr>
        <w:t xml:space="preserve">los </w:t>
      </w:r>
      <w:r w:rsidR="00E3270D" w:rsidRPr="00F34E7E">
        <w:rPr>
          <w:rFonts w:ascii="Palatino Linotype" w:hAnsi="Palatino Linotype"/>
          <w:sz w:val="24"/>
          <w:szCs w:val="24"/>
        </w:rPr>
        <w:t xml:space="preserve">ingresos recibidos por cualquier concepto, </w:t>
      </w:r>
      <w:r w:rsidR="00F34E7E" w:rsidRPr="00F34E7E">
        <w:rPr>
          <w:rFonts w:ascii="Palatino Linotype" w:hAnsi="Palatino Linotype"/>
          <w:sz w:val="24"/>
          <w:szCs w:val="24"/>
        </w:rPr>
        <w:t xml:space="preserve">donaciones </w:t>
      </w:r>
      <w:r w:rsidR="00E3270D" w:rsidRPr="00F34E7E">
        <w:rPr>
          <w:rFonts w:ascii="Palatino Linotype" w:hAnsi="Palatino Linotype"/>
          <w:sz w:val="24"/>
          <w:szCs w:val="24"/>
        </w:rPr>
        <w:t>hechas a terceros en dinero o en especie</w:t>
      </w:r>
      <w:r w:rsidR="00F34E7E" w:rsidRPr="00F34E7E">
        <w:rPr>
          <w:rFonts w:ascii="Palatino Linotype" w:hAnsi="Palatino Linotype"/>
          <w:sz w:val="24"/>
          <w:szCs w:val="24"/>
        </w:rPr>
        <w:t>, el catálogo de disposición y guía de archivo documental, las actas de sesiones ordinarias y extraordinarias.</w:t>
      </w:r>
    </w:p>
    <w:p w14:paraId="6D6F1FD9" w14:textId="77777777" w:rsidR="00F34E7E" w:rsidRDefault="00F34E7E" w:rsidP="004B4402">
      <w:pPr>
        <w:spacing w:after="0" w:line="360" w:lineRule="auto"/>
        <w:ind w:right="141"/>
        <w:jc w:val="both"/>
      </w:pPr>
    </w:p>
    <w:p w14:paraId="4FA0BF3F" w14:textId="7C4F6E35" w:rsidR="00F34E7E" w:rsidRDefault="00F34E7E" w:rsidP="004B4402">
      <w:pPr>
        <w:spacing w:after="0" w:line="360" w:lineRule="auto"/>
        <w:ind w:right="141"/>
        <w:jc w:val="both"/>
        <w:rPr>
          <w:rFonts w:ascii="Palatino Linotype" w:hAnsi="Palatino Linotype"/>
          <w:sz w:val="24"/>
          <w:szCs w:val="24"/>
        </w:rPr>
      </w:pPr>
      <w:r w:rsidRPr="00F34E7E">
        <w:rPr>
          <w:rFonts w:ascii="Palatino Linotype" w:hAnsi="Palatino Linotype"/>
          <w:sz w:val="24"/>
          <w:szCs w:val="24"/>
        </w:rPr>
        <w:t xml:space="preserve">Adicionalmente en la obligaciones específicas a los Municipios, encontramos que el artículo 94, establece que se debe publicar: </w:t>
      </w:r>
      <w:r w:rsidR="000C0707" w:rsidRPr="00F34E7E">
        <w:rPr>
          <w:rFonts w:ascii="Palatino Linotype" w:hAnsi="Palatino Linotype"/>
          <w:sz w:val="24"/>
          <w:szCs w:val="24"/>
        </w:rPr>
        <w:t xml:space="preserve">el </w:t>
      </w:r>
      <w:r w:rsidRPr="00F34E7E">
        <w:rPr>
          <w:rFonts w:ascii="Palatino Linotype" w:hAnsi="Palatino Linotype"/>
          <w:sz w:val="24"/>
          <w:szCs w:val="24"/>
        </w:rPr>
        <w:t xml:space="preserve">Plan Estatal de Desarrollo y Plan de Desarrollo Municipal, </w:t>
      </w:r>
      <w:r w:rsidR="000C0707" w:rsidRPr="00F34E7E">
        <w:rPr>
          <w:rFonts w:ascii="Palatino Linotype" w:hAnsi="Palatino Linotype"/>
          <w:sz w:val="24"/>
          <w:szCs w:val="24"/>
        </w:rPr>
        <w:t xml:space="preserve">el </w:t>
      </w:r>
      <w:r w:rsidRPr="00F34E7E">
        <w:rPr>
          <w:rFonts w:ascii="Palatino Linotype" w:hAnsi="Palatino Linotype"/>
          <w:sz w:val="24"/>
          <w:szCs w:val="24"/>
        </w:rPr>
        <w:t xml:space="preserve">presupuesto de egresos, </w:t>
      </w:r>
      <w:r w:rsidR="000C0707" w:rsidRPr="00F34E7E">
        <w:rPr>
          <w:rFonts w:ascii="Palatino Linotype" w:hAnsi="Palatino Linotype"/>
          <w:sz w:val="24"/>
          <w:szCs w:val="24"/>
        </w:rPr>
        <w:t xml:space="preserve">el </w:t>
      </w:r>
      <w:r w:rsidRPr="00F34E7E">
        <w:rPr>
          <w:rFonts w:ascii="Palatino Linotype" w:hAnsi="Palatino Linotype"/>
          <w:sz w:val="24"/>
          <w:szCs w:val="24"/>
        </w:rPr>
        <w:t xml:space="preserve">listado de expropiaciones decretadas y ejecutadas, </w:t>
      </w:r>
      <w:r w:rsidR="000C0707" w:rsidRPr="00F34E7E">
        <w:rPr>
          <w:rFonts w:ascii="Palatino Linotype" w:hAnsi="Palatino Linotype"/>
          <w:sz w:val="24"/>
          <w:szCs w:val="24"/>
        </w:rPr>
        <w:t xml:space="preserve">el </w:t>
      </w:r>
      <w:r w:rsidRPr="00F34E7E">
        <w:rPr>
          <w:rFonts w:ascii="Palatino Linotype" w:hAnsi="Palatino Linotype"/>
          <w:sz w:val="24"/>
          <w:szCs w:val="24"/>
        </w:rPr>
        <w:t xml:space="preserve">nombre, denominación o razón social y clave del registro federal de los contribuyentes a los que se les hubiera cancelado o condonado algún crédito fiscal local o municipal, </w:t>
      </w:r>
      <w:r w:rsidR="000C0707" w:rsidRPr="00F34E7E">
        <w:rPr>
          <w:rFonts w:ascii="Palatino Linotype" w:hAnsi="Palatino Linotype"/>
          <w:sz w:val="24"/>
          <w:szCs w:val="24"/>
        </w:rPr>
        <w:t xml:space="preserve">los </w:t>
      </w:r>
      <w:r w:rsidRPr="00F34E7E">
        <w:rPr>
          <w:rFonts w:ascii="Palatino Linotype" w:hAnsi="Palatino Linotype"/>
          <w:sz w:val="24"/>
          <w:szCs w:val="24"/>
        </w:rPr>
        <w:t xml:space="preserve">nombres de las personas a quienes se les habilitó para ejercer como notarios públicos, </w:t>
      </w:r>
      <w:r w:rsidR="000C0707" w:rsidRPr="00F34E7E">
        <w:rPr>
          <w:rFonts w:ascii="Palatino Linotype" w:hAnsi="Palatino Linotype"/>
          <w:sz w:val="24"/>
          <w:szCs w:val="24"/>
        </w:rPr>
        <w:t xml:space="preserve">la </w:t>
      </w:r>
      <w:r w:rsidRPr="00F34E7E">
        <w:rPr>
          <w:rFonts w:ascii="Palatino Linotype" w:hAnsi="Palatino Linotype"/>
          <w:sz w:val="24"/>
          <w:szCs w:val="24"/>
        </w:rPr>
        <w:t xml:space="preserve">información detallada que contengan los planes de desarrollo urbano, </w:t>
      </w:r>
      <w:r w:rsidR="000C0707" w:rsidRPr="00F34E7E">
        <w:rPr>
          <w:rFonts w:ascii="Palatino Linotype" w:hAnsi="Palatino Linotype"/>
          <w:sz w:val="24"/>
          <w:szCs w:val="24"/>
        </w:rPr>
        <w:t xml:space="preserve">las </w:t>
      </w:r>
      <w:r w:rsidRPr="00F34E7E">
        <w:rPr>
          <w:rFonts w:ascii="Palatino Linotype" w:hAnsi="Palatino Linotype"/>
          <w:sz w:val="24"/>
          <w:szCs w:val="24"/>
        </w:rPr>
        <w:t xml:space="preserve">disposiciones administrativas, directamente o a través de la autoridad competente, </w:t>
      </w:r>
      <w:r w:rsidR="000C0707" w:rsidRPr="00F34E7E">
        <w:rPr>
          <w:rFonts w:ascii="Palatino Linotype" w:hAnsi="Palatino Linotype"/>
          <w:sz w:val="24"/>
          <w:szCs w:val="24"/>
        </w:rPr>
        <w:t xml:space="preserve">el </w:t>
      </w:r>
      <w:r w:rsidRPr="00F34E7E">
        <w:rPr>
          <w:rFonts w:ascii="Palatino Linotype" w:hAnsi="Palatino Linotype"/>
          <w:sz w:val="24"/>
          <w:szCs w:val="24"/>
        </w:rPr>
        <w:t xml:space="preserve">contenido de las gacetas municipales, </w:t>
      </w:r>
      <w:r w:rsidR="000C0707" w:rsidRPr="00F34E7E">
        <w:rPr>
          <w:rFonts w:ascii="Palatino Linotype" w:hAnsi="Palatino Linotype"/>
          <w:sz w:val="24"/>
          <w:szCs w:val="24"/>
        </w:rPr>
        <w:t xml:space="preserve">las </w:t>
      </w:r>
      <w:r w:rsidRPr="00F34E7E">
        <w:rPr>
          <w:rFonts w:ascii="Palatino Linotype" w:hAnsi="Palatino Linotype"/>
          <w:sz w:val="24"/>
          <w:szCs w:val="24"/>
        </w:rPr>
        <w:t xml:space="preserve">actas de sesiones de cabildo, los controles de asistencia de los integrantes del Ayuntamiento, </w:t>
      </w:r>
      <w:r w:rsidR="000C0707" w:rsidRPr="00F34E7E">
        <w:rPr>
          <w:rFonts w:ascii="Palatino Linotype" w:hAnsi="Palatino Linotype"/>
          <w:sz w:val="24"/>
          <w:szCs w:val="24"/>
        </w:rPr>
        <w:t xml:space="preserve">los </w:t>
      </w:r>
      <w:r w:rsidRPr="00F34E7E">
        <w:rPr>
          <w:rFonts w:ascii="Palatino Linotype" w:hAnsi="Palatino Linotype"/>
          <w:sz w:val="24"/>
          <w:szCs w:val="24"/>
        </w:rPr>
        <w:t>Participaciones y Aportaciones derivadas de la Ley de Coordinación Fiscal, Los recursos federales establecidos en el Título Segundo</w:t>
      </w:r>
      <w:r w:rsidR="000C0707">
        <w:rPr>
          <w:rFonts w:ascii="Palatino Linotype" w:hAnsi="Palatino Linotype"/>
          <w:sz w:val="24"/>
          <w:szCs w:val="24"/>
        </w:rPr>
        <w:t>.</w:t>
      </w:r>
    </w:p>
    <w:p w14:paraId="34069A05" w14:textId="77777777" w:rsidR="000C0707" w:rsidRDefault="000C0707" w:rsidP="004B4402">
      <w:pPr>
        <w:spacing w:after="0" w:line="360" w:lineRule="auto"/>
        <w:ind w:right="141"/>
        <w:jc w:val="both"/>
        <w:rPr>
          <w:rFonts w:ascii="Palatino Linotype" w:hAnsi="Palatino Linotype"/>
          <w:sz w:val="24"/>
          <w:szCs w:val="24"/>
        </w:rPr>
      </w:pPr>
    </w:p>
    <w:p w14:paraId="0E43D088" w14:textId="0EB757A6" w:rsidR="000C0707" w:rsidRPr="00F34E7E" w:rsidRDefault="000C0707" w:rsidP="004B4402">
      <w:pPr>
        <w:spacing w:after="0" w:line="360" w:lineRule="auto"/>
        <w:ind w:right="141"/>
        <w:jc w:val="both"/>
        <w:rPr>
          <w:rFonts w:ascii="Palatino Linotype" w:eastAsia="Times New Roman" w:hAnsi="Palatino Linotype" w:cs="Times New Roman"/>
          <w:sz w:val="24"/>
          <w:szCs w:val="24"/>
          <w:lang w:eastAsia="es-MX"/>
        </w:rPr>
      </w:pPr>
      <w:r>
        <w:rPr>
          <w:rFonts w:ascii="Palatino Linotype" w:hAnsi="Palatino Linotype"/>
          <w:sz w:val="24"/>
          <w:szCs w:val="24"/>
        </w:rPr>
        <w:t>Es así como llegamos a la conclusión de que el programa anual de adquisiciones de bienes y servicios del ejercicio fiscal dos mil veinte no corresponde a una obligación común o especifica del Sujeto Obligado, por lo tanto deviene infundado dicho argumento.</w:t>
      </w:r>
    </w:p>
    <w:p w14:paraId="2F556E95" w14:textId="266A62B6" w:rsidR="007B035F" w:rsidRDefault="007B035F" w:rsidP="004B4402">
      <w:pPr>
        <w:spacing w:after="0" w:line="360" w:lineRule="auto"/>
        <w:ind w:right="141"/>
        <w:jc w:val="both"/>
        <w:rPr>
          <w:rFonts w:ascii="Palatino Linotype" w:eastAsia="Times New Roman" w:hAnsi="Palatino Linotype" w:cs="Times New Roman"/>
          <w:sz w:val="24"/>
          <w:szCs w:val="24"/>
          <w:lang w:eastAsia="es-MX"/>
        </w:rPr>
      </w:pPr>
    </w:p>
    <w:p w14:paraId="23DDC5CB" w14:textId="048BF8D6" w:rsidR="007B035F" w:rsidRPr="004B4402" w:rsidRDefault="000C0707" w:rsidP="004B4402">
      <w:pPr>
        <w:spacing w:after="0" w:line="360" w:lineRule="auto"/>
        <w:ind w:right="141"/>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En este sentido al encontrar parcialmente fundados los motivos de inconformidad vertidos por el particular debemos señalar que la información aunque si corresponde a la lo requerido, no se encuentra debidamente legible, como para que el solicitante pueda acceder a la información, por lo que se deberá ordenar nuevamente la entrega de la información.</w:t>
      </w:r>
    </w:p>
    <w:p w14:paraId="06B57A3E" w14:textId="77777777" w:rsidR="00D8420E" w:rsidRDefault="00D8420E" w:rsidP="00D117F9">
      <w:pPr>
        <w:spacing w:after="0" w:line="360" w:lineRule="auto"/>
        <w:jc w:val="both"/>
        <w:rPr>
          <w:rFonts w:ascii="Palatino Linotype" w:hAnsi="Palatino Linotype" w:cs="Arial"/>
          <w:sz w:val="24"/>
          <w:szCs w:val="24"/>
          <w:lang w:eastAsia="es-MX"/>
        </w:rPr>
      </w:pPr>
    </w:p>
    <w:p w14:paraId="7BCDB090" w14:textId="7505235E"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sidR="000C0707">
        <w:rPr>
          <w:rFonts w:ascii="Palatino Linotype" w:hAnsi="Palatino Linotype"/>
          <w:sz w:val="24"/>
          <w:szCs w:val="24"/>
        </w:rPr>
        <w:t xml:space="preserve"> parcialmente </w:t>
      </w:r>
      <w:r>
        <w:rPr>
          <w:rFonts w:ascii="Palatino Linotype" w:hAnsi="Palatino Linotype"/>
          <w:sz w:val="24"/>
          <w:szCs w:val="24"/>
        </w:rPr>
        <w:t>fundados los motivos de inconformidad vertidos p</w:t>
      </w:r>
      <w:r w:rsidRPr="00FD4336">
        <w:rPr>
          <w:rFonts w:ascii="Palatino Linotype" w:hAnsi="Palatino Linotype"/>
          <w:sz w:val="24"/>
          <w:szCs w:val="24"/>
        </w:rPr>
        <w:t xml:space="preserve">or </w:t>
      </w:r>
      <w:r w:rsidR="00FD4336" w:rsidRPr="00FD4336">
        <w:rPr>
          <w:rFonts w:ascii="Palatino Linotype" w:hAnsi="Palatino Linotype"/>
          <w:sz w:val="24"/>
          <w:szCs w:val="24"/>
        </w:rPr>
        <w:t>e</w:t>
      </w:r>
      <w:r w:rsidRPr="00FD4336">
        <w:rPr>
          <w:rFonts w:ascii="Palatino Linotype" w:hAnsi="Palatino Linotype"/>
          <w:sz w:val="24"/>
          <w:szCs w:val="24"/>
        </w:rPr>
        <w:t>l Recurrente, p</w:t>
      </w:r>
      <w:r w:rsidRPr="0024637B">
        <w:rPr>
          <w:rFonts w:ascii="Palatino Linotype" w:hAnsi="Palatino Linotype"/>
          <w:sz w:val="24"/>
          <w:szCs w:val="24"/>
        </w:rPr>
        <w:t>or ello con fundament</w:t>
      </w:r>
      <w:r>
        <w:rPr>
          <w:rFonts w:ascii="Palatino Linotype" w:hAnsi="Palatino Linotype"/>
          <w:sz w:val="24"/>
          <w:szCs w:val="24"/>
        </w:rPr>
        <w:t>o en el artículo 186 fracción I</w:t>
      </w:r>
      <w:r w:rsidR="00BB68C1">
        <w:rPr>
          <w:rFonts w:ascii="Palatino Linotype" w:hAnsi="Palatino Linotype"/>
          <w:sz w:val="24"/>
          <w:szCs w:val="24"/>
        </w:rPr>
        <w:t>II</w:t>
      </w:r>
      <w:r w:rsidR="00720758">
        <w:rPr>
          <w:rFonts w:ascii="Palatino Linotype" w:hAnsi="Palatino Linotype"/>
          <w:sz w:val="24"/>
          <w:szCs w:val="24"/>
        </w:rPr>
        <w:t xml:space="preserve"> </w:t>
      </w:r>
      <w:r w:rsidRPr="0024637B">
        <w:rPr>
          <w:rFonts w:ascii="Palatino Linotype" w:hAnsi="Palatino Linotype"/>
          <w:sz w:val="24"/>
          <w:szCs w:val="24"/>
        </w:rPr>
        <w:t xml:space="preserve">de la Ley de Transparencia y Acceso a la Información Pública del Estado de México y Municipios, se </w:t>
      </w:r>
      <w:r w:rsidR="000C0707">
        <w:rPr>
          <w:rFonts w:ascii="Palatino Linotype" w:hAnsi="Palatino Linotype"/>
          <w:sz w:val="24"/>
          <w:szCs w:val="24"/>
        </w:rPr>
        <w:t>modifica</w:t>
      </w:r>
      <w:r w:rsidR="00720758">
        <w:rPr>
          <w:rFonts w:ascii="Palatino Linotype" w:hAnsi="Palatino Linotype"/>
          <w:sz w:val="24"/>
          <w:szCs w:val="24"/>
        </w:rPr>
        <w:t xml:space="preserve"> </w:t>
      </w:r>
      <w:r w:rsidRPr="0024637B">
        <w:rPr>
          <w:rFonts w:ascii="Palatino Linotype" w:hAnsi="Palatino Linotype"/>
          <w:sz w:val="24"/>
          <w:szCs w:val="24"/>
        </w:rPr>
        <w:t>la</w:t>
      </w:r>
      <w:r w:rsidR="00720758">
        <w:rPr>
          <w:rFonts w:ascii="Palatino Linotype" w:hAnsi="Palatino Linotype"/>
          <w:sz w:val="24"/>
          <w:szCs w:val="24"/>
        </w:rPr>
        <w:t xml:space="preserve"> respuesta a la</w:t>
      </w:r>
      <w:r w:rsidRPr="0024637B">
        <w:rPr>
          <w:rFonts w:ascii="Palatino Linotype" w:hAnsi="Palatino Linotype"/>
          <w:sz w:val="24"/>
          <w:szCs w:val="24"/>
        </w:rPr>
        <w:t xml:space="preserve"> solicitud de información </w:t>
      </w:r>
      <w:r w:rsidR="000C0707" w:rsidRPr="009F744C">
        <w:rPr>
          <w:rFonts w:ascii="Palatino Linotype" w:hAnsi="Palatino Linotype" w:cs="Arial"/>
          <w:b/>
          <w:sz w:val="24"/>
          <w:szCs w:val="24"/>
        </w:rPr>
        <w:t>00020/AYAPANGO/IP/2020</w:t>
      </w:r>
      <w:r w:rsidR="00934279">
        <w:rPr>
          <w:rFonts w:ascii="Palatino Linotype" w:hAnsi="Palatino Linotype" w:cs="Arial"/>
          <w:b/>
          <w:sz w:val="24"/>
          <w:szCs w:val="24"/>
        </w:rPr>
        <w:t>,</w:t>
      </w:r>
      <w:r w:rsidR="002626A4">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1CFB6FE9" w14:textId="77777777" w:rsidR="00D117F9" w:rsidRPr="00E07DF5" w:rsidRDefault="00D117F9" w:rsidP="00D117F9">
      <w:pPr>
        <w:spacing w:after="0" w:line="360" w:lineRule="auto"/>
        <w:jc w:val="both"/>
        <w:rPr>
          <w:rFonts w:ascii="Arial" w:hAnsi="Arial" w:cs="Arial"/>
          <w:b/>
          <w:bCs/>
          <w:color w:val="333333"/>
          <w:sz w:val="20"/>
          <w:szCs w:val="24"/>
        </w:rPr>
      </w:pPr>
    </w:p>
    <w:p w14:paraId="75011130" w14:textId="77777777"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533275CD" w14:textId="77777777" w:rsidR="00934279" w:rsidRPr="00E07DF5" w:rsidRDefault="00934279" w:rsidP="00D117F9">
      <w:pPr>
        <w:spacing w:after="0" w:line="360" w:lineRule="auto"/>
        <w:jc w:val="center"/>
        <w:rPr>
          <w:rFonts w:ascii="Palatino Linotype" w:eastAsia="Times New Roman" w:hAnsi="Palatino Linotype"/>
          <w:b/>
          <w:bCs/>
          <w:spacing w:val="60"/>
          <w:sz w:val="20"/>
          <w:szCs w:val="24"/>
          <w:lang w:val="es-ES_tradnl"/>
        </w:rPr>
      </w:pPr>
    </w:p>
    <w:p w14:paraId="446FCA91" w14:textId="77777777" w:rsidR="00D117F9" w:rsidRDefault="00D117F9" w:rsidP="00D117F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2C2FD107" w14:textId="77777777" w:rsidR="00F556CF" w:rsidRPr="00E07DF5" w:rsidRDefault="00F556CF" w:rsidP="00D117F9">
      <w:pPr>
        <w:spacing w:after="0" w:line="360" w:lineRule="auto"/>
        <w:jc w:val="center"/>
        <w:rPr>
          <w:rFonts w:ascii="Palatino Linotype" w:eastAsia="Times New Roman" w:hAnsi="Palatino Linotype"/>
          <w:b/>
          <w:bCs/>
          <w:spacing w:val="60"/>
          <w:sz w:val="14"/>
          <w:szCs w:val="24"/>
          <w:lang w:val="es-ES_tradnl"/>
        </w:rPr>
      </w:pPr>
    </w:p>
    <w:p w14:paraId="7205711C" w14:textId="21C1C4CD" w:rsidR="00816CE9" w:rsidRPr="0086170F" w:rsidRDefault="00816CE9" w:rsidP="00816CE9">
      <w:pPr>
        <w:spacing w:after="0" w:line="360" w:lineRule="auto"/>
        <w:jc w:val="both"/>
        <w:rPr>
          <w:rFonts w:ascii="Palatino Linotype" w:hAnsi="Palatino Linotype" w:cs="Arial"/>
          <w:sz w:val="24"/>
          <w:szCs w:val="24"/>
        </w:rPr>
      </w:pPr>
      <w:r>
        <w:rPr>
          <w:rFonts w:ascii="Palatino Linotype" w:hAnsi="Palatino Linotype" w:cs="Arial"/>
          <w:b/>
          <w:sz w:val="28"/>
          <w:szCs w:val="28"/>
        </w:rPr>
        <w:t>PRIMERO</w:t>
      </w:r>
      <w:r>
        <w:rPr>
          <w:rFonts w:ascii="Palatino Linotype" w:hAnsi="Palatino Linotype" w:cs="Arial"/>
          <w:sz w:val="28"/>
          <w:szCs w:val="28"/>
        </w:rPr>
        <w:t>.</w:t>
      </w:r>
      <w:r w:rsidRPr="00CA7323">
        <w:rPr>
          <w:rFonts w:ascii="Palatino Linotype" w:hAnsi="Palatino Linotype" w:cs="Arial"/>
          <w:sz w:val="24"/>
          <w:szCs w:val="24"/>
        </w:rPr>
        <w:t xml:space="preserve"> </w:t>
      </w:r>
      <w:r w:rsidRPr="0086170F">
        <w:rPr>
          <w:rFonts w:ascii="Palatino Linotype" w:hAnsi="Palatino Linotype" w:cs="Arial"/>
          <w:sz w:val="24"/>
          <w:szCs w:val="24"/>
        </w:rPr>
        <w:t xml:space="preserve">Se </w:t>
      </w:r>
      <w:r w:rsidR="000C0707">
        <w:rPr>
          <w:rFonts w:ascii="Palatino Linotype" w:hAnsi="Palatino Linotype" w:cs="Arial"/>
          <w:sz w:val="24"/>
          <w:szCs w:val="24"/>
        </w:rPr>
        <w:t>modifica</w:t>
      </w:r>
      <w:r w:rsidRPr="0086170F">
        <w:rPr>
          <w:rFonts w:ascii="Palatino Linotype" w:hAnsi="Palatino Linotype" w:cs="Arial"/>
          <w:sz w:val="24"/>
          <w:szCs w:val="24"/>
        </w:rPr>
        <w:t xml:space="preserve"> la respuesta entregada por el Sujeto Obligado, a la</w:t>
      </w:r>
      <w:r>
        <w:rPr>
          <w:rFonts w:ascii="Palatino Linotype" w:hAnsi="Palatino Linotype" w:cs="Arial"/>
          <w:sz w:val="24"/>
          <w:szCs w:val="24"/>
        </w:rPr>
        <w:t xml:space="preserve"> </w:t>
      </w:r>
      <w:r w:rsidRPr="0086170F">
        <w:rPr>
          <w:rFonts w:ascii="Palatino Linotype" w:hAnsi="Palatino Linotype" w:cs="Arial"/>
          <w:sz w:val="24"/>
          <w:szCs w:val="24"/>
        </w:rPr>
        <w:t xml:space="preserve">solicitud de información </w:t>
      </w:r>
      <w:r w:rsidR="000C0707" w:rsidRPr="009F744C">
        <w:rPr>
          <w:rFonts w:ascii="Palatino Linotype" w:hAnsi="Palatino Linotype" w:cs="Arial"/>
          <w:b/>
          <w:sz w:val="24"/>
          <w:szCs w:val="24"/>
        </w:rPr>
        <w:t>00020/AYAPANGO/IP/2020</w:t>
      </w:r>
      <w:r>
        <w:rPr>
          <w:rFonts w:ascii="Palatino Linotype" w:hAnsi="Palatino Linotype" w:cs="Arial"/>
          <w:b/>
          <w:sz w:val="24"/>
          <w:szCs w:val="24"/>
        </w:rPr>
        <w:t xml:space="preserve">, </w:t>
      </w:r>
      <w:r w:rsidRPr="0086170F">
        <w:rPr>
          <w:rFonts w:ascii="Palatino Linotype" w:hAnsi="Palatino Linotype" w:cs="Arial"/>
          <w:sz w:val="24"/>
          <w:szCs w:val="24"/>
        </w:rPr>
        <w:t xml:space="preserve">por resultar </w:t>
      </w:r>
      <w:r w:rsidR="000C0707">
        <w:rPr>
          <w:rFonts w:ascii="Palatino Linotype" w:hAnsi="Palatino Linotype" w:cs="Arial"/>
          <w:sz w:val="24"/>
          <w:szCs w:val="24"/>
        </w:rPr>
        <w:t xml:space="preserve">parcialmente </w:t>
      </w:r>
      <w:r w:rsidRPr="0086170F">
        <w:rPr>
          <w:rFonts w:ascii="Palatino Linotype" w:hAnsi="Palatino Linotype" w:cs="Arial"/>
          <w:sz w:val="24"/>
          <w:szCs w:val="24"/>
        </w:rPr>
        <w:t>fundados</w:t>
      </w:r>
      <w:r>
        <w:rPr>
          <w:rFonts w:ascii="Palatino Linotype" w:hAnsi="Palatino Linotype" w:cs="Arial"/>
          <w:sz w:val="24"/>
          <w:szCs w:val="24"/>
        </w:rPr>
        <w:t xml:space="preserve">, </w:t>
      </w:r>
      <w:r w:rsidRPr="0086170F">
        <w:rPr>
          <w:rFonts w:ascii="Palatino Linotype" w:hAnsi="Palatino Linotype" w:cs="Arial"/>
          <w:sz w:val="24"/>
          <w:szCs w:val="24"/>
        </w:rPr>
        <w:t>los motivos de inconformidad que arguye l</w:t>
      </w:r>
      <w:r w:rsidR="00FD072C">
        <w:rPr>
          <w:rFonts w:ascii="Palatino Linotype" w:hAnsi="Palatino Linotype" w:cs="Arial"/>
          <w:sz w:val="24"/>
          <w:szCs w:val="24"/>
        </w:rPr>
        <w:t>a</w:t>
      </w:r>
      <w:r w:rsidRPr="0086170F">
        <w:rPr>
          <w:rFonts w:ascii="Palatino Linotype" w:hAnsi="Palatino Linotype" w:cs="Arial"/>
          <w:sz w:val="24"/>
          <w:szCs w:val="24"/>
        </w:rPr>
        <w:t xml:space="preserve"> recurrente, en términos del considerando cuarto de la presente resolución.</w:t>
      </w:r>
    </w:p>
    <w:p w14:paraId="55D13E66" w14:textId="77777777" w:rsidR="00816CE9" w:rsidRDefault="00816CE9" w:rsidP="00816CE9">
      <w:pPr>
        <w:spacing w:line="360" w:lineRule="auto"/>
        <w:jc w:val="both"/>
        <w:rPr>
          <w:rFonts w:ascii="Palatino Linotype" w:hAnsi="Palatino Linotype" w:cs="Arial"/>
          <w:sz w:val="18"/>
        </w:rPr>
      </w:pPr>
    </w:p>
    <w:p w14:paraId="5753B960" w14:textId="1F9B1C29" w:rsidR="00816CE9" w:rsidRDefault="00816CE9" w:rsidP="00816CE9">
      <w:pPr>
        <w:spacing w:line="360" w:lineRule="auto"/>
        <w:jc w:val="both"/>
        <w:rPr>
          <w:rFonts w:ascii="Palatino Linotype" w:hAnsi="Palatino Linotype" w:cs="Arial"/>
          <w:sz w:val="24"/>
          <w:szCs w:val="24"/>
        </w:rPr>
      </w:pPr>
      <w:r>
        <w:rPr>
          <w:rFonts w:ascii="Palatino Linotype" w:hAnsi="Palatino Linotype" w:cs="Arial"/>
          <w:b/>
          <w:sz w:val="28"/>
        </w:rPr>
        <w:t xml:space="preserve">SEGUNDO. </w:t>
      </w:r>
      <w:r w:rsidRPr="0086170F">
        <w:rPr>
          <w:rFonts w:ascii="Palatino Linotype" w:hAnsi="Palatino Linotype" w:cs="Arial"/>
          <w:sz w:val="24"/>
          <w:szCs w:val="24"/>
        </w:rPr>
        <w:t>Se ordena al Sujeto Obligado, en términos del considerando cuarto haga e</w:t>
      </w:r>
      <w:r w:rsidR="00485434">
        <w:rPr>
          <w:rFonts w:ascii="Palatino Linotype" w:hAnsi="Palatino Linotype" w:cs="Arial"/>
          <w:sz w:val="24"/>
          <w:szCs w:val="24"/>
        </w:rPr>
        <w:t xml:space="preserve">ntrega al Recurrente vía SAIMEX, en datos abiertos o en el formato que lo genere de </w:t>
      </w:r>
      <w:r w:rsidRPr="0086170F">
        <w:rPr>
          <w:rFonts w:ascii="Palatino Linotype" w:hAnsi="Palatino Linotype" w:cs="Arial"/>
          <w:sz w:val="24"/>
          <w:szCs w:val="24"/>
        </w:rPr>
        <w:t>lo siguiente:</w:t>
      </w:r>
    </w:p>
    <w:p w14:paraId="2F4445D9" w14:textId="39AE606B" w:rsidR="00816CE9" w:rsidRPr="00FD072C" w:rsidRDefault="000C0707" w:rsidP="00FD072C">
      <w:pPr>
        <w:pStyle w:val="Prrafodelista"/>
        <w:numPr>
          <w:ilvl w:val="0"/>
          <w:numId w:val="13"/>
        </w:numPr>
        <w:spacing w:line="360" w:lineRule="auto"/>
        <w:jc w:val="both"/>
        <w:rPr>
          <w:rFonts w:ascii="Palatino Linotype" w:hAnsi="Palatino Linotype" w:cs="Arial"/>
          <w:i/>
          <w:sz w:val="18"/>
        </w:rPr>
      </w:pPr>
      <w:r>
        <w:rPr>
          <w:rFonts w:ascii="Palatino Linotype" w:hAnsi="Palatino Linotype"/>
          <w:i/>
          <w:color w:val="000000"/>
        </w:rPr>
        <w:t>Programa anual de adquisiciones 2020, remitido en respuesta, de manera legible.</w:t>
      </w:r>
    </w:p>
    <w:p w14:paraId="664FE5B9" w14:textId="77777777" w:rsidR="00FD072C" w:rsidRPr="00FD072C" w:rsidRDefault="00FD072C" w:rsidP="00FD072C">
      <w:pPr>
        <w:pStyle w:val="Prrafodelista"/>
        <w:spacing w:line="360" w:lineRule="auto"/>
        <w:ind w:left="720"/>
        <w:jc w:val="both"/>
        <w:rPr>
          <w:rFonts w:ascii="Palatino Linotype" w:hAnsi="Palatino Linotype" w:cs="Arial"/>
          <w:i/>
          <w:sz w:val="18"/>
        </w:rPr>
      </w:pPr>
    </w:p>
    <w:p w14:paraId="6D3D9106" w14:textId="77777777" w:rsidR="00D117F9" w:rsidRDefault="00D117F9" w:rsidP="00D117F9">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155C645D" w14:textId="77777777" w:rsidR="00796653" w:rsidRPr="004209CE" w:rsidRDefault="00796653" w:rsidP="00D117F9">
      <w:pPr>
        <w:spacing w:after="0" w:line="360" w:lineRule="auto"/>
        <w:jc w:val="both"/>
        <w:rPr>
          <w:rFonts w:ascii="Palatino Linotype" w:eastAsia="Times New Roman" w:hAnsi="Palatino Linotype" w:cs="Arial"/>
          <w:sz w:val="24"/>
          <w:szCs w:val="24"/>
        </w:rPr>
      </w:pPr>
    </w:p>
    <w:p w14:paraId="67FAA4FC" w14:textId="27A5278C" w:rsidR="00D117F9" w:rsidRDefault="00D117F9" w:rsidP="00D117F9">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00796653">
        <w:rPr>
          <w:rFonts w:ascii="Palatino Linotype" w:hAnsi="Palatino Linotype" w:cs="Arial"/>
          <w:bCs/>
          <w:sz w:val="24"/>
          <w:szCs w:val="24"/>
        </w:rPr>
        <w:t xml:space="preserve"> y </w:t>
      </w:r>
      <w:r w:rsidRPr="004209CE">
        <w:rPr>
          <w:rFonts w:ascii="Palatino Linotype" w:hAnsi="Palatino Linotype" w:cs="Arial"/>
          <w:bCs/>
          <w:sz w:val="24"/>
          <w:szCs w:val="24"/>
        </w:rPr>
        <w:t>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43D7CC78" w14:textId="77777777" w:rsidR="006843C7" w:rsidRPr="00E07DF5" w:rsidRDefault="006843C7" w:rsidP="00D117F9">
      <w:pPr>
        <w:spacing w:after="0" w:line="360" w:lineRule="auto"/>
        <w:jc w:val="both"/>
        <w:rPr>
          <w:rFonts w:ascii="Palatino Linotype" w:hAnsi="Palatino Linotype" w:cs="Arial"/>
          <w:bCs/>
          <w:sz w:val="20"/>
          <w:szCs w:val="24"/>
        </w:rPr>
      </w:pPr>
    </w:p>
    <w:p w14:paraId="3B8C7E4F" w14:textId="5D619687" w:rsidR="00AD1604" w:rsidRPr="00E07DF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E07DF5">
        <w:rPr>
          <w:rFonts w:ascii="Palatino Linotype" w:hAnsi="Palatino Linotype" w:cs="Arial"/>
          <w:sz w:val="24"/>
          <w:szCs w:val="24"/>
        </w:rPr>
        <w:t xml:space="preserve"> </w:t>
      </w:r>
      <w:r w:rsidR="000432A3">
        <w:rPr>
          <w:rFonts w:ascii="Palatino Linotype" w:hAnsi="Palatino Linotype" w:cs="Arial"/>
          <w:sz w:val="24"/>
          <w:szCs w:val="24"/>
        </w:rPr>
        <w:t>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7506C5">
        <w:rPr>
          <w:rFonts w:ascii="Palatino Linotype" w:hAnsi="Palatino Linotype" w:cs="Arial"/>
          <w:sz w:val="24"/>
          <w:szCs w:val="24"/>
        </w:rPr>
        <w:t xml:space="preserve"> </w:t>
      </w:r>
      <w:r w:rsidR="001E49E3">
        <w:rPr>
          <w:rFonts w:ascii="Palatino Linotype" w:hAnsi="Palatino Linotype" w:cs="Arial"/>
          <w:sz w:val="24"/>
          <w:szCs w:val="24"/>
        </w:rPr>
        <w:t>DÉCIMA OCTAVA</w:t>
      </w:r>
      <w:r w:rsidR="00E07DF5">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1E49E3">
        <w:rPr>
          <w:rFonts w:ascii="Palatino Linotype" w:hAnsi="Palatino Linotype" w:cs="Arial"/>
          <w:sz w:val="24"/>
          <w:szCs w:val="24"/>
        </w:rPr>
        <w:t>DIECISIETE DE SEPTIEMBRE</w:t>
      </w:r>
      <w:r w:rsidR="00F556CF">
        <w:rPr>
          <w:rFonts w:ascii="Palatino Linotype" w:hAnsi="Palatino Linotype" w:cs="Arial"/>
          <w:sz w:val="24"/>
          <w:szCs w:val="24"/>
        </w:rPr>
        <w:t xml:space="preserve"> 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E07DF5">
        <w:rPr>
          <w:rFonts w:ascii="Palatino Linotype" w:hAnsi="Palatino Linotype" w:cs="Arial"/>
          <w:sz w:val="24"/>
          <w:szCs w:val="24"/>
        </w:rPr>
        <w:t>----------------------------------------------------------------------------------------------------------------------------------------------------------------------------------------------------------------------------------------------------</w:t>
      </w:r>
      <w:r w:rsidR="0017216B">
        <w:rPr>
          <w:rFonts w:ascii="Palatino Linotype" w:hAnsi="Palatino Linotype" w:cs="Arial"/>
          <w:sz w:val="24"/>
          <w:szCs w:val="24"/>
        </w:rPr>
        <w:t>-------------------------------------------------------------------------------------------------------------</w:t>
      </w:r>
      <w:r w:rsidR="001E49E3">
        <w:rPr>
          <w:rFonts w:ascii="Palatino Linotype" w:hAnsi="Palatino Linotype" w:cs="Arial"/>
          <w:sz w:val="24"/>
          <w:szCs w:val="24"/>
        </w:rPr>
        <w:t>-------------------------------------------------------------------------------------------------------------------------------------------------------------------------------------------------------------------------------------------------------------------------------------------------------------------------------------------------------------------------------------------------------------------------------------------------------------------------------------------------------------------------------------------------------------------------------------------------------------------------------------------------------------------------------------------------------------------------------------------------------------------------------------------------------------------------------------------------------------------------------------------------------------------------------------------------------------------------------------------------------------------------------------------------------------------------------------------------------------------------------------------------------------------------------------------------------------------------------------------------------------------------------------------------------------------------------------------------------------------------------------------------------------------------------------------------------------------------------------------------------------------------------------------------------------------------------------------------------------------------------------------------------------------------------------------------------------------------------------------------------------------------------------------------------------------------------------------------------------------------------------------------------------------------------------------------------------------------------------------------------------------------------------------------------------------------------------------------------------------------------------------------------------------------------------------------------------------------------------------------------------------------------------------------------------------</w:t>
      </w:r>
    </w:p>
    <w:p w14:paraId="472858E8" w14:textId="77777777" w:rsidR="00D428DB" w:rsidRDefault="00D428DB" w:rsidP="00AD2A55">
      <w:pPr>
        <w:spacing w:after="0" w:line="360" w:lineRule="auto"/>
        <w:jc w:val="both"/>
        <w:rPr>
          <w:rFonts w:ascii="Palatino Linotype" w:hAnsi="Palatino Linotype"/>
          <w:sz w:val="24"/>
          <w:szCs w:val="24"/>
        </w:rPr>
      </w:pPr>
    </w:p>
    <w:p w14:paraId="2B538856" w14:textId="77777777" w:rsidR="00E07DF5" w:rsidRDefault="00E07DF5"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85298B" w:rsidRPr="00EF2FC0" w:rsidRDefault="0085298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85298B" w:rsidRDefault="0085298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85298B" w:rsidRPr="00016AF3" w:rsidRDefault="0085298B"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85298B" w:rsidRPr="00EF2FC0" w:rsidRDefault="0085298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85298B" w:rsidRDefault="0085298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85298B" w:rsidRPr="00016AF3" w:rsidRDefault="0085298B"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7630CF85" w14:textId="77777777" w:rsidR="00E07DF5" w:rsidRDefault="00E07DF5"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85298B" w:rsidRPr="00EF2FC0" w:rsidRDefault="0085298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85298B"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85298B" w:rsidRPr="00797B31" w:rsidRDefault="0085298B"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85298B" w:rsidRPr="00EF2FC0" w:rsidRDefault="0085298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85298B"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85298B" w:rsidRPr="00797B31" w:rsidRDefault="0085298B"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85298B" w:rsidRPr="00EF2FC0" w:rsidRDefault="0085298B"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85298B" w:rsidRPr="00EF2FC0"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85298B" w:rsidRDefault="0085298B"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85298B" w:rsidRPr="00EF2FC0" w:rsidRDefault="0085298B"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85298B" w:rsidRPr="00EF2FC0"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85298B" w:rsidRDefault="0085298B"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Default="00BF3214" w:rsidP="00AD2A55">
      <w:pPr>
        <w:spacing w:after="0" w:line="360" w:lineRule="auto"/>
        <w:rPr>
          <w:rFonts w:ascii="Palatino Linotype" w:hAnsi="Palatino Linotype"/>
          <w:b/>
          <w:sz w:val="24"/>
          <w:szCs w:val="24"/>
        </w:rPr>
      </w:pPr>
    </w:p>
    <w:p w14:paraId="4996063F" w14:textId="77777777" w:rsidR="00E07DF5" w:rsidRDefault="00E07DF5" w:rsidP="00AD2A55">
      <w:pPr>
        <w:spacing w:after="0" w:line="360" w:lineRule="auto"/>
        <w:rPr>
          <w:rFonts w:ascii="Palatino Linotype" w:hAnsi="Palatino Linotype"/>
          <w:b/>
          <w:sz w:val="24"/>
          <w:szCs w:val="24"/>
        </w:rPr>
      </w:pPr>
    </w:p>
    <w:p w14:paraId="4AF3FF95" w14:textId="77777777" w:rsidR="00E07DF5" w:rsidRDefault="00E07DF5" w:rsidP="00AD2A55">
      <w:pPr>
        <w:spacing w:after="0" w:line="360" w:lineRule="auto"/>
        <w:rPr>
          <w:rFonts w:ascii="Palatino Linotype" w:hAnsi="Palatino Linotype" w:cs="Arial"/>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85298B" w:rsidRPr="00EF2FC0" w:rsidRDefault="0085298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85298B" w:rsidRPr="00EF2FC0" w:rsidRDefault="0085298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85298B" w:rsidRDefault="0085298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85298B" w:rsidRDefault="0085298B"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85298B" w:rsidRPr="00EF2FC0" w:rsidRDefault="0085298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85298B" w:rsidRPr="00EF2FC0" w:rsidRDefault="0085298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85298B" w:rsidRDefault="0085298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85298B" w:rsidRDefault="0085298B"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85298B" w:rsidRPr="00EF2FC0" w:rsidRDefault="0085298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85298B" w:rsidRPr="00EF2FC0"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85298B" w:rsidRDefault="0085298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85298B" w:rsidRPr="00EF2FC0" w:rsidRDefault="0085298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85298B" w:rsidRPr="00EF2FC0"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85298B" w:rsidRDefault="0085298B"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42935EF8" w14:textId="77777777" w:rsidR="00E07DF5" w:rsidRDefault="00E07DF5"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85298B" w:rsidRPr="007F6133" w:rsidRDefault="0085298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85298B" w:rsidRDefault="0085298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85298B" w:rsidRDefault="0085298B"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85298B" w:rsidRDefault="0085298B" w:rsidP="00BF3214">
                            <w:pPr>
                              <w:jc w:val="center"/>
                              <w:rPr>
                                <w:rFonts w:ascii="Palatino Linotype" w:hAnsi="Palatino Linotype"/>
                                <w:sz w:val="24"/>
                                <w:szCs w:val="24"/>
                              </w:rPr>
                            </w:pPr>
                          </w:p>
                          <w:p w14:paraId="01412AD8" w14:textId="77777777" w:rsidR="0085298B" w:rsidRPr="00EF2FC0" w:rsidRDefault="0085298B" w:rsidP="00BF3214">
                            <w:pPr>
                              <w:jc w:val="center"/>
                              <w:rPr>
                                <w:rFonts w:ascii="Palatino Linotype" w:hAnsi="Palatino Linotype"/>
                                <w:sz w:val="24"/>
                                <w:szCs w:val="24"/>
                              </w:rPr>
                            </w:pPr>
                          </w:p>
                          <w:p w14:paraId="3C1552D2" w14:textId="77777777" w:rsidR="0085298B" w:rsidRDefault="0085298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85298B" w:rsidRPr="007F6133" w:rsidRDefault="0085298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85298B" w:rsidRDefault="0085298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85298B" w:rsidRDefault="0085298B"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85298B" w:rsidRDefault="0085298B" w:rsidP="00BF3214">
                      <w:pPr>
                        <w:jc w:val="center"/>
                        <w:rPr>
                          <w:rFonts w:ascii="Palatino Linotype" w:hAnsi="Palatino Linotype"/>
                          <w:sz w:val="24"/>
                          <w:szCs w:val="24"/>
                        </w:rPr>
                      </w:pPr>
                    </w:p>
                    <w:p w14:paraId="01412AD8" w14:textId="77777777" w:rsidR="0085298B" w:rsidRPr="00EF2FC0" w:rsidRDefault="0085298B" w:rsidP="00BF3214">
                      <w:pPr>
                        <w:jc w:val="center"/>
                        <w:rPr>
                          <w:rFonts w:ascii="Palatino Linotype" w:hAnsi="Palatino Linotype"/>
                          <w:sz w:val="24"/>
                          <w:szCs w:val="24"/>
                        </w:rPr>
                      </w:pPr>
                    </w:p>
                    <w:p w14:paraId="3C1552D2" w14:textId="77777777" w:rsidR="0085298B" w:rsidRDefault="0085298B"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32F0D12D" w14:textId="77777777" w:rsidR="004655A5" w:rsidRPr="00CA2638" w:rsidRDefault="004655A5" w:rsidP="00AD2A55">
      <w:pPr>
        <w:spacing w:after="0" w:line="360" w:lineRule="auto"/>
        <w:jc w:val="both"/>
        <w:rPr>
          <w:rFonts w:ascii="Palatino Linotype" w:hAnsi="Palatino Linotype" w:cs="Arial"/>
          <w:sz w:val="16"/>
          <w:szCs w:val="24"/>
        </w:rPr>
      </w:pPr>
    </w:p>
    <w:p w14:paraId="5B958137" w14:textId="68E3E489"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E07DF5">
        <w:rPr>
          <w:rFonts w:ascii="Palatino Linotype" w:hAnsi="Palatino Linotype" w:cs="Arial"/>
          <w:sz w:val="20"/>
          <w:szCs w:val="20"/>
        </w:rPr>
        <w:t xml:space="preserve">fecha </w:t>
      </w:r>
      <w:r w:rsidR="001E49E3">
        <w:rPr>
          <w:rFonts w:ascii="Palatino Linotype" w:hAnsi="Palatino Linotype" w:cs="Arial"/>
          <w:sz w:val="20"/>
          <w:szCs w:val="20"/>
        </w:rPr>
        <w:t>diecisiete de septiembre</w:t>
      </w:r>
      <w:r w:rsidR="00E07DF5">
        <w:rPr>
          <w:rFonts w:ascii="Palatino Linotype" w:hAnsi="Palatino Linotype" w:cs="Arial"/>
          <w:sz w:val="20"/>
          <w:szCs w:val="20"/>
        </w:rPr>
        <w:t xml:space="preserve"> de d</w:t>
      </w:r>
      <w:r w:rsidR="00F652B2">
        <w:rPr>
          <w:rFonts w:ascii="Palatino Linotype" w:hAnsi="Palatino Linotype" w:cs="Arial"/>
          <w:sz w:val="20"/>
          <w:szCs w:val="20"/>
        </w:rPr>
        <w:t xml:space="preserve">os mil </w:t>
      </w:r>
      <w:r w:rsidR="00916CC5">
        <w:rPr>
          <w:rFonts w:ascii="Palatino Linotype" w:hAnsi="Palatino Linotype" w:cs="Arial"/>
          <w:sz w:val="20"/>
          <w:szCs w:val="20"/>
        </w:rPr>
        <w:t>veinte</w:t>
      </w:r>
      <w:r w:rsidRPr="00D701CA">
        <w:rPr>
          <w:rFonts w:ascii="Palatino Linotype" w:hAnsi="Palatino Linotype" w:cs="Arial"/>
          <w:sz w:val="20"/>
          <w:szCs w:val="20"/>
        </w:rPr>
        <w:t xml:space="preserve">, emitida en el recurso de revisión </w:t>
      </w:r>
      <w:r w:rsidR="00796653">
        <w:rPr>
          <w:rFonts w:ascii="Palatino Linotype" w:hAnsi="Palatino Linotype" w:cs="Arial"/>
          <w:bCs/>
          <w:sz w:val="20"/>
          <w:szCs w:val="20"/>
          <w:lang w:eastAsia="es-MX"/>
        </w:rPr>
        <w:t>0</w:t>
      </w:r>
      <w:r w:rsidR="000C0707">
        <w:rPr>
          <w:rFonts w:ascii="Palatino Linotype" w:hAnsi="Palatino Linotype" w:cs="Arial"/>
          <w:bCs/>
          <w:sz w:val="20"/>
          <w:szCs w:val="20"/>
          <w:lang w:eastAsia="es-MX"/>
        </w:rPr>
        <w:t>1780</w:t>
      </w:r>
      <w:r w:rsidR="00BF4C87" w:rsidRPr="00D701CA">
        <w:rPr>
          <w:rFonts w:ascii="Palatino Linotype" w:hAnsi="Palatino Linotype" w:cs="Arial"/>
          <w:bCs/>
          <w:sz w:val="20"/>
          <w:szCs w:val="20"/>
          <w:lang w:eastAsia="es-MX"/>
        </w:rPr>
        <w:t>/</w:t>
      </w:r>
      <w:r w:rsidR="00796653">
        <w:rPr>
          <w:rFonts w:ascii="Palatino Linotype" w:hAnsi="Palatino Linotype" w:cs="Arial"/>
          <w:bCs/>
          <w:sz w:val="20"/>
          <w:szCs w:val="20"/>
          <w:lang w:eastAsia="es-MX"/>
        </w:rPr>
        <w:t>INFOEM/IP/RR/2020.</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57A7B" w14:textId="77777777" w:rsidR="00A01B7E" w:rsidRDefault="00A01B7E" w:rsidP="00BF3214">
      <w:pPr>
        <w:spacing w:after="0" w:line="240" w:lineRule="auto"/>
      </w:pPr>
      <w:r>
        <w:separator/>
      </w:r>
    </w:p>
  </w:endnote>
  <w:endnote w:type="continuationSeparator" w:id="0">
    <w:p w14:paraId="2ABAAF2D" w14:textId="77777777" w:rsidR="00A01B7E" w:rsidRDefault="00A01B7E"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85298B" w:rsidRPr="002D6DD8" w:rsidRDefault="0085298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3C65">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E3C65">
              <w:rPr>
                <w:rFonts w:ascii="Palatino Linotype" w:hAnsi="Palatino Linotype"/>
                <w:bCs/>
                <w:noProof/>
                <w:sz w:val="20"/>
              </w:rPr>
              <w:t>2</w:t>
            </w:r>
            <w:r>
              <w:rPr>
                <w:rFonts w:ascii="Palatino Linotype" w:hAnsi="Palatino Linotype"/>
                <w:bCs/>
                <w:noProof/>
                <w:sz w:val="20"/>
              </w:rPr>
              <w:fldChar w:fldCharType="end"/>
            </w:r>
          </w:p>
        </w:sdtContent>
      </w:sdt>
    </w:sdtContent>
  </w:sdt>
  <w:p w14:paraId="1002C619" w14:textId="77777777" w:rsidR="0085298B" w:rsidRDefault="008529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85298B" w:rsidRPr="000B69FA" w:rsidRDefault="0085298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3C6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E3C65">
      <w:rPr>
        <w:rFonts w:ascii="Palatino Linotype" w:hAnsi="Palatino Linotype"/>
        <w:bCs/>
        <w:noProof/>
        <w:sz w:val="20"/>
      </w:rPr>
      <w:t>3</w:t>
    </w:r>
    <w:r>
      <w:rPr>
        <w:rFonts w:ascii="Palatino Linotype" w:hAnsi="Palatino Linotype"/>
        <w:bCs/>
        <w:noProof/>
        <w:sz w:val="20"/>
      </w:rPr>
      <w:fldChar w:fldCharType="end"/>
    </w:r>
  </w:p>
  <w:p w14:paraId="1DC90981" w14:textId="77777777" w:rsidR="0085298B" w:rsidRDefault="008529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FA67A5" w14:textId="77777777" w:rsidR="00A01B7E" w:rsidRDefault="00A01B7E" w:rsidP="00BF3214">
      <w:pPr>
        <w:spacing w:after="0" w:line="240" w:lineRule="auto"/>
      </w:pPr>
      <w:r>
        <w:separator/>
      </w:r>
    </w:p>
  </w:footnote>
  <w:footnote w:type="continuationSeparator" w:id="0">
    <w:p w14:paraId="7C5438CA" w14:textId="77777777" w:rsidR="00A01B7E" w:rsidRDefault="00A01B7E" w:rsidP="00BF3214">
      <w:pPr>
        <w:spacing w:after="0" w:line="240" w:lineRule="auto"/>
      </w:pPr>
      <w:r>
        <w:continuationSeparator/>
      </w:r>
    </w:p>
  </w:footnote>
  <w:footnote w:id="1">
    <w:p w14:paraId="4A8A990C" w14:textId="41FAE66D" w:rsidR="00A97BED" w:rsidRPr="00A97BED" w:rsidRDefault="00A97BED" w:rsidP="00A97BED">
      <w:pPr>
        <w:pStyle w:val="Textonotapie"/>
        <w:jc w:val="both"/>
        <w:rPr>
          <w:rFonts w:ascii="Palatino Linotype" w:hAnsi="Palatino Linotype"/>
          <w:sz w:val="18"/>
          <w:szCs w:val="18"/>
        </w:rPr>
      </w:pPr>
      <w:r w:rsidRPr="00A97BED">
        <w:rPr>
          <w:rStyle w:val="Refdenotaalpie"/>
          <w:rFonts w:ascii="Palatino Linotype" w:hAnsi="Palatino Linotype"/>
          <w:b/>
          <w:sz w:val="18"/>
          <w:szCs w:val="18"/>
        </w:rPr>
        <w:footnoteRef/>
      </w:r>
      <w:r w:rsidRPr="00A97BED">
        <w:rPr>
          <w:rFonts w:ascii="Palatino Linotype" w:hAnsi="Palatino Linotype"/>
          <w:b/>
          <w:sz w:val="18"/>
          <w:szCs w:val="18"/>
        </w:rPr>
        <w:t xml:space="preserve"> Artículo 47</w:t>
      </w:r>
      <w:r w:rsidRPr="00A97BED">
        <w:rPr>
          <w:rFonts w:ascii="Palatino Linotype" w:hAnsi="Palatino Linotype"/>
          <w:sz w:val="18"/>
          <w:szCs w:val="18"/>
        </w:rPr>
        <w:t>.- Los Presidentes Municipales y los Síndicos estarán obligados a informar al Órgano Superior, a más tardar el 25 de febrero de cada año, el Presupuesto de Egresos Municipal que haya aprobado el Ayuntamiento correspondiente.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4" w:type="dxa"/>
      <w:tblInd w:w="-851" w:type="dxa"/>
      <w:tblLayout w:type="fixed"/>
      <w:tblCellMar>
        <w:left w:w="70" w:type="dxa"/>
        <w:right w:w="70" w:type="dxa"/>
      </w:tblCellMar>
      <w:tblLook w:val="04A0" w:firstRow="1" w:lastRow="0" w:firstColumn="1" w:lastColumn="0" w:noHBand="0" w:noVBand="1"/>
    </w:tblPr>
    <w:tblGrid>
      <w:gridCol w:w="6091"/>
      <w:gridCol w:w="4253"/>
    </w:tblGrid>
    <w:tr w:rsidR="009F744C" w14:paraId="35E5EC0A" w14:textId="77777777" w:rsidTr="00C217AD">
      <w:trPr>
        <w:trHeight w:val="227"/>
      </w:trPr>
      <w:tc>
        <w:tcPr>
          <w:tcW w:w="6091" w:type="dxa"/>
          <w:hideMark/>
        </w:tcPr>
        <w:p w14:paraId="7BC472F9" w14:textId="77777777" w:rsidR="009F744C" w:rsidRDefault="009F744C" w:rsidP="009F744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253" w:type="dxa"/>
          <w:hideMark/>
        </w:tcPr>
        <w:p w14:paraId="3A7BAE99" w14:textId="67AEF134" w:rsidR="009F744C" w:rsidRDefault="009F744C" w:rsidP="009F744C">
          <w:pPr>
            <w:spacing w:after="120" w:line="256" w:lineRule="auto"/>
            <w:ind w:left="-486" w:right="214"/>
            <w:jc w:val="right"/>
            <w:rPr>
              <w:rFonts w:ascii="Palatino Linotype" w:hAnsi="Palatino Linotype" w:cs="Arial"/>
              <w:szCs w:val="20"/>
            </w:rPr>
          </w:pPr>
          <w:r>
            <w:rPr>
              <w:rFonts w:ascii="Palatino Linotype" w:hAnsi="Palatino Linotype" w:cs="Arial"/>
              <w:b/>
              <w:sz w:val="21"/>
              <w:szCs w:val="21"/>
            </w:rPr>
            <w:t>01780</w:t>
          </w:r>
          <w:r w:rsidRPr="00C217AD">
            <w:rPr>
              <w:rFonts w:ascii="Palatino Linotype" w:hAnsi="Palatino Linotype" w:cs="Arial"/>
              <w:b/>
              <w:sz w:val="21"/>
              <w:szCs w:val="21"/>
            </w:rPr>
            <w:t>/INFOEM/IP/RR/2020.</w:t>
          </w:r>
        </w:p>
      </w:tc>
    </w:tr>
    <w:tr w:rsidR="009F744C" w14:paraId="0482DFAC" w14:textId="77777777" w:rsidTr="00C217AD">
      <w:trPr>
        <w:trHeight w:val="242"/>
      </w:trPr>
      <w:tc>
        <w:tcPr>
          <w:tcW w:w="6091" w:type="dxa"/>
          <w:hideMark/>
        </w:tcPr>
        <w:p w14:paraId="509D07E9" w14:textId="77777777" w:rsidR="009F744C" w:rsidRDefault="009F744C" w:rsidP="009F744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253" w:type="dxa"/>
          <w:hideMark/>
        </w:tcPr>
        <w:p w14:paraId="33454C0A" w14:textId="63BB4869" w:rsidR="009F744C" w:rsidRDefault="009F744C" w:rsidP="009F744C">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Ayuntamiento de Ayapango</w:t>
          </w:r>
        </w:p>
      </w:tc>
    </w:tr>
    <w:tr w:rsidR="0085298B" w14:paraId="7B7E63F5" w14:textId="77777777" w:rsidTr="00C217AD">
      <w:trPr>
        <w:trHeight w:val="342"/>
      </w:trPr>
      <w:tc>
        <w:tcPr>
          <w:tcW w:w="6091" w:type="dxa"/>
          <w:hideMark/>
        </w:tcPr>
        <w:p w14:paraId="2BCB7A44" w14:textId="77777777" w:rsidR="0085298B" w:rsidRDefault="0085298B"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253" w:type="dxa"/>
          <w:hideMark/>
        </w:tcPr>
        <w:p w14:paraId="381E3FB2" w14:textId="77777777" w:rsidR="0085298B" w:rsidRPr="00035DB8" w:rsidRDefault="0085298B"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77777777" w:rsidR="0085298B" w:rsidRDefault="0085298B"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4" w:type="dxa"/>
      <w:tblInd w:w="-851" w:type="dxa"/>
      <w:tblCellMar>
        <w:left w:w="70" w:type="dxa"/>
        <w:right w:w="70" w:type="dxa"/>
      </w:tblCellMar>
      <w:tblLook w:val="04A0" w:firstRow="1" w:lastRow="0" w:firstColumn="1" w:lastColumn="0" w:noHBand="0" w:noVBand="1"/>
    </w:tblPr>
    <w:tblGrid>
      <w:gridCol w:w="6091"/>
      <w:gridCol w:w="4253"/>
    </w:tblGrid>
    <w:tr w:rsidR="0085298B" w:rsidRPr="00D26364" w14:paraId="25A37BB4" w14:textId="77777777" w:rsidTr="00C217AD">
      <w:trPr>
        <w:trHeight w:val="227"/>
      </w:trPr>
      <w:tc>
        <w:tcPr>
          <w:tcW w:w="6091" w:type="dxa"/>
          <w:hideMark/>
        </w:tcPr>
        <w:p w14:paraId="3B7407D3" w14:textId="77777777" w:rsidR="0085298B" w:rsidRPr="00D26364" w:rsidRDefault="0085298B"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4253" w:type="dxa"/>
          <w:hideMark/>
        </w:tcPr>
        <w:p w14:paraId="6D5D0C08" w14:textId="3DFD8528" w:rsidR="0085298B" w:rsidRPr="00C217AD" w:rsidRDefault="009F744C" w:rsidP="00B6292A">
          <w:pPr>
            <w:tabs>
              <w:tab w:val="left" w:pos="644"/>
            </w:tabs>
            <w:spacing w:after="120" w:line="256" w:lineRule="auto"/>
            <w:ind w:left="-486" w:right="72" w:firstLine="1585"/>
            <w:jc w:val="right"/>
            <w:rPr>
              <w:rFonts w:ascii="Palatino Linotype" w:hAnsi="Palatino Linotype" w:cs="Arial"/>
              <w:b/>
              <w:sz w:val="21"/>
              <w:szCs w:val="21"/>
            </w:rPr>
          </w:pPr>
          <w:r>
            <w:rPr>
              <w:rFonts w:ascii="Palatino Linotype" w:hAnsi="Palatino Linotype" w:cs="Arial"/>
              <w:b/>
              <w:sz w:val="21"/>
              <w:szCs w:val="21"/>
            </w:rPr>
            <w:t>0178</w:t>
          </w:r>
          <w:r w:rsidR="00B6292A">
            <w:rPr>
              <w:rFonts w:ascii="Palatino Linotype" w:hAnsi="Palatino Linotype" w:cs="Arial"/>
              <w:b/>
              <w:sz w:val="21"/>
              <w:szCs w:val="21"/>
            </w:rPr>
            <w:t>0</w:t>
          </w:r>
          <w:r w:rsidR="00284B55" w:rsidRPr="00C217AD">
            <w:rPr>
              <w:rFonts w:ascii="Palatino Linotype" w:hAnsi="Palatino Linotype" w:cs="Arial"/>
              <w:b/>
              <w:sz w:val="21"/>
              <w:szCs w:val="21"/>
            </w:rPr>
            <w:t>/INFOEM/IP/RR/2020.</w:t>
          </w:r>
        </w:p>
      </w:tc>
    </w:tr>
    <w:tr w:rsidR="0085298B" w:rsidRPr="00D26364" w14:paraId="480BC2A1" w14:textId="77777777" w:rsidTr="00C217AD">
      <w:trPr>
        <w:trHeight w:val="242"/>
      </w:trPr>
      <w:tc>
        <w:tcPr>
          <w:tcW w:w="6091" w:type="dxa"/>
          <w:hideMark/>
        </w:tcPr>
        <w:p w14:paraId="0BCD7858" w14:textId="77777777" w:rsidR="0085298B" w:rsidRPr="00D26364" w:rsidRDefault="0085298B"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4253" w:type="dxa"/>
          <w:hideMark/>
        </w:tcPr>
        <w:p w14:paraId="648E742D" w14:textId="547B52CA" w:rsidR="0085298B" w:rsidRPr="00C217AD" w:rsidRDefault="009F744C" w:rsidP="009F744C">
          <w:pPr>
            <w:tabs>
              <w:tab w:val="left" w:pos="644"/>
            </w:tabs>
            <w:spacing w:after="120" w:line="256" w:lineRule="auto"/>
            <w:ind w:left="-486" w:right="72" w:firstLine="486"/>
            <w:jc w:val="right"/>
            <w:rPr>
              <w:rFonts w:ascii="Palatino Linotype" w:hAnsi="Palatino Linotype" w:cs="Arial"/>
              <w:b/>
              <w:sz w:val="21"/>
              <w:szCs w:val="21"/>
            </w:rPr>
          </w:pPr>
          <w:r>
            <w:rPr>
              <w:rFonts w:ascii="Palatino Linotype" w:hAnsi="Palatino Linotype" w:cs="Arial"/>
              <w:b/>
              <w:sz w:val="21"/>
              <w:szCs w:val="21"/>
            </w:rPr>
            <w:t>Ayuntamiento de Ayapango</w:t>
          </w:r>
        </w:p>
      </w:tc>
    </w:tr>
    <w:tr w:rsidR="0085298B" w:rsidRPr="00D26364" w14:paraId="60A059F9" w14:textId="77777777" w:rsidTr="00C217AD">
      <w:trPr>
        <w:trHeight w:val="342"/>
      </w:trPr>
      <w:tc>
        <w:tcPr>
          <w:tcW w:w="6091" w:type="dxa"/>
        </w:tcPr>
        <w:p w14:paraId="063683FE" w14:textId="77777777" w:rsidR="0085298B" w:rsidRPr="00D26364" w:rsidRDefault="0085298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4253" w:type="dxa"/>
        </w:tcPr>
        <w:p w14:paraId="74725128" w14:textId="16FFAF66" w:rsidR="0085298B" w:rsidRPr="00C217AD" w:rsidRDefault="00F34CE6" w:rsidP="00B6292A">
          <w:pPr>
            <w:spacing w:after="120" w:line="256" w:lineRule="auto"/>
            <w:ind w:right="72"/>
            <w:jc w:val="right"/>
            <w:rPr>
              <w:rFonts w:ascii="Palatino Linotype" w:hAnsi="Palatino Linotype" w:cs="Arial"/>
              <w:b/>
              <w:sz w:val="21"/>
              <w:szCs w:val="21"/>
            </w:rPr>
          </w:pPr>
          <w:r>
            <w:rPr>
              <w:rFonts w:ascii="Palatino Linotype" w:hAnsi="Palatino Linotype" w:cs="Arial"/>
              <w:b/>
              <w:sz w:val="21"/>
              <w:szCs w:val="21"/>
            </w:rPr>
            <w:t>XXXXX XXXXX XXXXX</w:t>
          </w:r>
        </w:p>
      </w:tc>
    </w:tr>
    <w:tr w:rsidR="0085298B" w:rsidRPr="00D26364" w14:paraId="7854C9FF" w14:textId="77777777" w:rsidTr="00C217AD">
      <w:trPr>
        <w:trHeight w:val="342"/>
      </w:trPr>
      <w:tc>
        <w:tcPr>
          <w:tcW w:w="6091" w:type="dxa"/>
        </w:tcPr>
        <w:p w14:paraId="02A89BC6" w14:textId="77777777" w:rsidR="0085298B" w:rsidRPr="00D26364" w:rsidRDefault="0085298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4253" w:type="dxa"/>
        </w:tcPr>
        <w:p w14:paraId="196CA724" w14:textId="77777777" w:rsidR="0085298B" w:rsidRPr="00C217AD" w:rsidRDefault="0085298B" w:rsidP="00C217AD">
          <w:pPr>
            <w:spacing w:after="120" w:line="256" w:lineRule="auto"/>
            <w:ind w:left="-486" w:right="72" w:firstLine="1585"/>
            <w:jc w:val="right"/>
            <w:rPr>
              <w:rFonts w:ascii="Palatino Linotype" w:hAnsi="Palatino Linotype" w:cs="Arial"/>
              <w:b/>
              <w:sz w:val="21"/>
              <w:szCs w:val="21"/>
            </w:rPr>
          </w:pPr>
          <w:r w:rsidRPr="00C217AD">
            <w:rPr>
              <w:rFonts w:ascii="Palatino Linotype" w:hAnsi="Palatino Linotype" w:cs="Arial"/>
              <w:b/>
              <w:sz w:val="21"/>
              <w:szCs w:val="21"/>
            </w:rPr>
            <w:t>Zulema Martínez Sánchez</w:t>
          </w:r>
        </w:p>
      </w:tc>
    </w:tr>
  </w:tbl>
  <w:p w14:paraId="67D63C23" w14:textId="77777777" w:rsidR="0085298B" w:rsidRDefault="0085298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7DA4"/>
    <w:multiLevelType w:val="hybridMultilevel"/>
    <w:tmpl w:val="9C68B2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15:restartNumberingAfterBreak="0">
    <w:nsid w:val="15C135D8"/>
    <w:multiLevelType w:val="hybridMultilevel"/>
    <w:tmpl w:val="28524486"/>
    <w:lvl w:ilvl="0" w:tplc="585E62C6">
      <w:start w:val="1"/>
      <w:numFmt w:val="upperRoman"/>
      <w:lvlText w:val="%1."/>
      <w:lvlJc w:val="left"/>
      <w:pPr>
        <w:ind w:left="1080" w:hanging="720"/>
      </w:pPr>
      <w:rPr>
        <w:rFonts w:eastAsia="Times New Roman" w:cs="Arial" w:hint="default"/>
        <w:b w:val="0"/>
        <w:i/>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1E7457"/>
    <w:multiLevelType w:val="hybridMultilevel"/>
    <w:tmpl w:val="6A302BD0"/>
    <w:lvl w:ilvl="0" w:tplc="37C4CA38">
      <w:start w:val="1"/>
      <w:numFmt w:val="decimal"/>
      <w:lvlText w:val="%1)"/>
      <w:lvlJc w:val="left"/>
      <w:pPr>
        <w:ind w:left="720" w:hanging="360"/>
      </w:pPr>
      <w:rPr>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8D3D3F"/>
    <w:multiLevelType w:val="hybridMultilevel"/>
    <w:tmpl w:val="0BAE63BA"/>
    <w:lvl w:ilvl="0" w:tplc="5BE0F81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393854B1"/>
    <w:multiLevelType w:val="hybridMultilevel"/>
    <w:tmpl w:val="32707558"/>
    <w:lvl w:ilvl="0" w:tplc="115E90C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EA15E94"/>
    <w:multiLevelType w:val="hybridMultilevel"/>
    <w:tmpl w:val="78582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46415C2C"/>
    <w:multiLevelType w:val="hybridMultilevel"/>
    <w:tmpl w:val="FFA85470"/>
    <w:lvl w:ilvl="0" w:tplc="AA7492B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0F63E5E"/>
    <w:multiLevelType w:val="hybridMultilevel"/>
    <w:tmpl w:val="C08A2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FB0505"/>
    <w:multiLevelType w:val="hybridMultilevel"/>
    <w:tmpl w:val="4BE2A76A"/>
    <w:lvl w:ilvl="0" w:tplc="080A000F">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7E832EA6"/>
    <w:multiLevelType w:val="hybridMultilevel"/>
    <w:tmpl w:val="AF76E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0"/>
  </w:num>
  <w:num w:numId="4">
    <w:abstractNumId w:val="7"/>
  </w:num>
  <w:num w:numId="5">
    <w:abstractNumId w:val="6"/>
  </w:num>
  <w:num w:numId="6">
    <w:abstractNumId w:val="1"/>
  </w:num>
  <w:num w:numId="7">
    <w:abstractNumId w:val="12"/>
  </w:num>
  <w:num w:numId="8">
    <w:abstractNumId w:val="8"/>
  </w:num>
  <w:num w:numId="9">
    <w:abstractNumId w:val="2"/>
  </w:num>
  <w:num w:numId="10">
    <w:abstractNumId w:val="3"/>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0"/>
  </w:num>
  <w:num w:numId="14">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7919"/>
    <w:rsid w:val="00007D3D"/>
    <w:rsid w:val="00007EAD"/>
    <w:rsid w:val="000104F7"/>
    <w:rsid w:val="000108DB"/>
    <w:rsid w:val="00010B26"/>
    <w:rsid w:val="00010E31"/>
    <w:rsid w:val="00011162"/>
    <w:rsid w:val="000122EA"/>
    <w:rsid w:val="000127D5"/>
    <w:rsid w:val="00012807"/>
    <w:rsid w:val="00013470"/>
    <w:rsid w:val="00014D5E"/>
    <w:rsid w:val="00015AEF"/>
    <w:rsid w:val="0001676D"/>
    <w:rsid w:val="000168BA"/>
    <w:rsid w:val="00016E9D"/>
    <w:rsid w:val="0001725E"/>
    <w:rsid w:val="00017353"/>
    <w:rsid w:val="000177F8"/>
    <w:rsid w:val="000205EA"/>
    <w:rsid w:val="00020EDE"/>
    <w:rsid w:val="000225EB"/>
    <w:rsid w:val="000229C8"/>
    <w:rsid w:val="00022CB4"/>
    <w:rsid w:val="00023CA8"/>
    <w:rsid w:val="00023CE4"/>
    <w:rsid w:val="000241E1"/>
    <w:rsid w:val="0002487C"/>
    <w:rsid w:val="00024B9E"/>
    <w:rsid w:val="000250E7"/>
    <w:rsid w:val="00025104"/>
    <w:rsid w:val="00026F87"/>
    <w:rsid w:val="00027178"/>
    <w:rsid w:val="0002762D"/>
    <w:rsid w:val="0003070B"/>
    <w:rsid w:val="0003124C"/>
    <w:rsid w:val="00031A78"/>
    <w:rsid w:val="00031DF7"/>
    <w:rsid w:val="000326F0"/>
    <w:rsid w:val="000328CC"/>
    <w:rsid w:val="00032DAE"/>
    <w:rsid w:val="00033144"/>
    <w:rsid w:val="00033A0C"/>
    <w:rsid w:val="00033E1A"/>
    <w:rsid w:val="00033FCA"/>
    <w:rsid w:val="00034754"/>
    <w:rsid w:val="00035CB0"/>
    <w:rsid w:val="00035DB8"/>
    <w:rsid w:val="000360FD"/>
    <w:rsid w:val="0003653C"/>
    <w:rsid w:val="00036754"/>
    <w:rsid w:val="00036DCC"/>
    <w:rsid w:val="000374B7"/>
    <w:rsid w:val="00037C1C"/>
    <w:rsid w:val="00040D11"/>
    <w:rsid w:val="000426E9"/>
    <w:rsid w:val="00042724"/>
    <w:rsid w:val="000432A3"/>
    <w:rsid w:val="000434B2"/>
    <w:rsid w:val="00043A0D"/>
    <w:rsid w:val="00044369"/>
    <w:rsid w:val="0004462C"/>
    <w:rsid w:val="00044D45"/>
    <w:rsid w:val="000463CE"/>
    <w:rsid w:val="000465EF"/>
    <w:rsid w:val="00046870"/>
    <w:rsid w:val="000525D6"/>
    <w:rsid w:val="000526D7"/>
    <w:rsid w:val="00052B88"/>
    <w:rsid w:val="000531A9"/>
    <w:rsid w:val="00053514"/>
    <w:rsid w:val="00054FB4"/>
    <w:rsid w:val="00055149"/>
    <w:rsid w:val="0005520E"/>
    <w:rsid w:val="00055594"/>
    <w:rsid w:val="00055698"/>
    <w:rsid w:val="00055744"/>
    <w:rsid w:val="0005692C"/>
    <w:rsid w:val="00056D89"/>
    <w:rsid w:val="00061049"/>
    <w:rsid w:val="00061AB5"/>
    <w:rsid w:val="00062E9A"/>
    <w:rsid w:val="0006317A"/>
    <w:rsid w:val="00063662"/>
    <w:rsid w:val="00064326"/>
    <w:rsid w:val="00064430"/>
    <w:rsid w:val="000648A8"/>
    <w:rsid w:val="00065220"/>
    <w:rsid w:val="000664A5"/>
    <w:rsid w:val="0006794C"/>
    <w:rsid w:val="00071A92"/>
    <w:rsid w:val="00072234"/>
    <w:rsid w:val="000722D2"/>
    <w:rsid w:val="000725F9"/>
    <w:rsid w:val="00073311"/>
    <w:rsid w:val="000733EF"/>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BB5"/>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7B"/>
    <w:rsid w:val="000B69D5"/>
    <w:rsid w:val="000B6CFA"/>
    <w:rsid w:val="000C0707"/>
    <w:rsid w:val="000C0753"/>
    <w:rsid w:val="000C0F4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490F"/>
    <w:rsid w:val="000E4D1D"/>
    <w:rsid w:val="000E5282"/>
    <w:rsid w:val="000E5886"/>
    <w:rsid w:val="000E601F"/>
    <w:rsid w:val="000F0118"/>
    <w:rsid w:val="000F148F"/>
    <w:rsid w:val="000F1E30"/>
    <w:rsid w:val="000F24E3"/>
    <w:rsid w:val="000F447C"/>
    <w:rsid w:val="000F4BB0"/>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BF6"/>
    <w:rsid w:val="001140E9"/>
    <w:rsid w:val="001146C3"/>
    <w:rsid w:val="0011612B"/>
    <w:rsid w:val="001163D0"/>
    <w:rsid w:val="001168FD"/>
    <w:rsid w:val="00116990"/>
    <w:rsid w:val="00116D20"/>
    <w:rsid w:val="001175B6"/>
    <w:rsid w:val="001179E2"/>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6C9"/>
    <w:rsid w:val="00135A22"/>
    <w:rsid w:val="00137C1B"/>
    <w:rsid w:val="00137CB7"/>
    <w:rsid w:val="00141A33"/>
    <w:rsid w:val="00141A5B"/>
    <w:rsid w:val="001429D2"/>
    <w:rsid w:val="00143209"/>
    <w:rsid w:val="0014480A"/>
    <w:rsid w:val="00145732"/>
    <w:rsid w:val="00145770"/>
    <w:rsid w:val="001457AA"/>
    <w:rsid w:val="00145DCC"/>
    <w:rsid w:val="00145DD1"/>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16B"/>
    <w:rsid w:val="001725CE"/>
    <w:rsid w:val="00172797"/>
    <w:rsid w:val="00173A17"/>
    <w:rsid w:val="001745DC"/>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3BD5"/>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50DB"/>
    <w:rsid w:val="001C63FA"/>
    <w:rsid w:val="001C6AC8"/>
    <w:rsid w:val="001C77A7"/>
    <w:rsid w:val="001C7E71"/>
    <w:rsid w:val="001D034A"/>
    <w:rsid w:val="001D0BD2"/>
    <w:rsid w:val="001D10D7"/>
    <w:rsid w:val="001D1B77"/>
    <w:rsid w:val="001D226D"/>
    <w:rsid w:val="001D2FDA"/>
    <w:rsid w:val="001D3A76"/>
    <w:rsid w:val="001D5071"/>
    <w:rsid w:val="001D50A4"/>
    <w:rsid w:val="001D541A"/>
    <w:rsid w:val="001D5E04"/>
    <w:rsid w:val="001D626F"/>
    <w:rsid w:val="001E3F7D"/>
    <w:rsid w:val="001E49E3"/>
    <w:rsid w:val="001E4B77"/>
    <w:rsid w:val="001E4D01"/>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538"/>
    <w:rsid w:val="001F4B18"/>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0667"/>
    <w:rsid w:val="002117C3"/>
    <w:rsid w:val="0021242D"/>
    <w:rsid w:val="002126A7"/>
    <w:rsid w:val="0021274F"/>
    <w:rsid w:val="0021383F"/>
    <w:rsid w:val="00214417"/>
    <w:rsid w:val="002163F8"/>
    <w:rsid w:val="002167C0"/>
    <w:rsid w:val="00216A9F"/>
    <w:rsid w:val="00216F73"/>
    <w:rsid w:val="00217117"/>
    <w:rsid w:val="00217EAF"/>
    <w:rsid w:val="00217FB3"/>
    <w:rsid w:val="00220890"/>
    <w:rsid w:val="00220913"/>
    <w:rsid w:val="002213DE"/>
    <w:rsid w:val="0022193D"/>
    <w:rsid w:val="002225E9"/>
    <w:rsid w:val="00222E94"/>
    <w:rsid w:val="002237C7"/>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55A8"/>
    <w:rsid w:val="00245FA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2AE8"/>
    <w:rsid w:val="002537B8"/>
    <w:rsid w:val="002539CF"/>
    <w:rsid w:val="00253D9D"/>
    <w:rsid w:val="002540AA"/>
    <w:rsid w:val="002558C2"/>
    <w:rsid w:val="00255C14"/>
    <w:rsid w:val="00256D4B"/>
    <w:rsid w:val="00256D9A"/>
    <w:rsid w:val="002570EC"/>
    <w:rsid w:val="00260768"/>
    <w:rsid w:val="00260932"/>
    <w:rsid w:val="00260A22"/>
    <w:rsid w:val="00260EF6"/>
    <w:rsid w:val="002621CB"/>
    <w:rsid w:val="002626A4"/>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461"/>
    <w:rsid w:val="00284A4B"/>
    <w:rsid w:val="00284B55"/>
    <w:rsid w:val="0028671D"/>
    <w:rsid w:val="00287A17"/>
    <w:rsid w:val="0029052D"/>
    <w:rsid w:val="00290DD7"/>
    <w:rsid w:val="0029141A"/>
    <w:rsid w:val="00291626"/>
    <w:rsid w:val="00292136"/>
    <w:rsid w:val="00293069"/>
    <w:rsid w:val="00294AC6"/>
    <w:rsid w:val="00294DC2"/>
    <w:rsid w:val="002950BD"/>
    <w:rsid w:val="0029533E"/>
    <w:rsid w:val="002959EF"/>
    <w:rsid w:val="00295A47"/>
    <w:rsid w:val="00295BE8"/>
    <w:rsid w:val="00296627"/>
    <w:rsid w:val="00296816"/>
    <w:rsid w:val="00296CB4"/>
    <w:rsid w:val="0029794D"/>
    <w:rsid w:val="002A0120"/>
    <w:rsid w:val="002A0EF1"/>
    <w:rsid w:val="002A1955"/>
    <w:rsid w:val="002A26B8"/>
    <w:rsid w:val="002A2AC3"/>
    <w:rsid w:val="002A2D36"/>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1433"/>
    <w:rsid w:val="002C2B44"/>
    <w:rsid w:val="002C2BB7"/>
    <w:rsid w:val="002C2EBB"/>
    <w:rsid w:val="002C4CF7"/>
    <w:rsid w:val="002C555A"/>
    <w:rsid w:val="002C5EF0"/>
    <w:rsid w:val="002C6122"/>
    <w:rsid w:val="002C65DA"/>
    <w:rsid w:val="002C7427"/>
    <w:rsid w:val="002C7524"/>
    <w:rsid w:val="002C7981"/>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ECD"/>
    <w:rsid w:val="00301738"/>
    <w:rsid w:val="00302231"/>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15ED6"/>
    <w:rsid w:val="00321127"/>
    <w:rsid w:val="0032176B"/>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69"/>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4CA"/>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E05"/>
    <w:rsid w:val="0037329D"/>
    <w:rsid w:val="00373F6E"/>
    <w:rsid w:val="0037412F"/>
    <w:rsid w:val="003746CE"/>
    <w:rsid w:val="003756CA"/>
    <w:rsid w:val="00376263"/>
    <w:rsid w:val="00376480"/>
    <w:rsid w:val="003768FF"/>
    <w:rsid w:val="0037694D"/>
    <w:rsid w:val="00377007"/>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D20"/>
    <w:rsid w:val="00392F65"/>
    <w:rsid w:val="003934C5"/>
    <w:rsid w:val="00393680"/>
    <w:rsid w:val="00393B5C"/>
    <w:rsid w:val="00394D98"/>
    <w:rsid w:val="0039548A"/>
    <w:rsid w:val="00395CCD"/>
    <w:rsid w:val="00396646"/>
    <w:rsid w:val="00397CA1"/>
    <w:rsid w:val="003A016B"/>
    <w:rsid w:val="003A2911"/>
    <w:rsid w:val="003A4778"/>
    <w:rsid w:val="003A4875"/>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327C"/>
    <w:rsid w:val="003C3C4A"/>
    <w:rsid w:val="003C4311"/>
    <w:rsid w:val="003C4B82"/>
    <w:rsid w:val="003C4C92"/>
    <w:rsid w:val="003C608B"/>
    <w:rsid w:val="003C66EE"/>
    <w:rsid w:val="003C6BC3"/>
    <w:rsid w:val="003C6D59"/>
    <w:rsid w:val="003D1912"/>
    <w:rsid w:val="003D23D7"/>
    <w:rsid w:val="003D4448"/>
    <w:rsid w:val="003D5057"/>
    <w:rsid w:val="003D505B"/>
    <w:rsid w:val="003D6523"/>
    <w:rsid w:val="003D6732"/>
    <w:rsid w:val="003D6FB4"/>
    <w:rsid w:val="003D7061"/>
    <w:rsid w:val="003D776C"/>
    <w:rsid w:val="003D7B0A"/>
    <w:rsid w:val="003D7EF9"/>
    <w:rsid w:val="003E0558"/>
    <w:rsid w:val="003E076B"/>
    <w:rsid w:val="003E15C2"/>
    <w:rsid w:val="003E1E14"/>
    <w:rsid w:val="003E2106"/>
    <w:rsid w:val="003E2A29"/>
    <w:rsid w:val="003E3E7C"/>
    <w:rsid w:val="003E41C3"/>
    <w:rsid w:val="003E61D4"/>
    <w:rsid w:val="003E74CC"/>
    <w:rsid w:val="003E74F3"/>
    <w:rsid w:val="003F13FD"/>
    <w:rsid w:val="003F16F9"/>
    <w:rsid w:val="003F1F6E"/>
    <w:rsid w:val="003F3346"/>
    <w:rsid w:val="003F470E"/>
    <w:rsid w:val="003F4BC7"/>
    <w:rsid w:val="003F4F16"/>
    <w:rsid w:val="003F5C59"/>
    <w:rsid w:val="003F6183"/>
    <w:rsid w:val="003F622B"/>
    <w:rsid w:val="003F6292"/>
    <w:rsid w:val="003F650F"/>
    <w:rsid w:val="0040097A"/>
    <w:rsid w:val="00403981"/>
    <w:rsid w:val="00403BCC"/>
    <w:rsid w:val="00404210"/>
    <w:rsid w:val="00405306"/>
    <w:rsid w:val="00405622"/>
    <w:rsid w:val="00405687"/>
    <w:rsid w:val="00406545"/>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37C"/>
    <w:rsid w:val="004568B2"/>
    <w:rsid w:val="00457643"/>
    <w:rsid w:val="0045764C"/>
    <w:rsid w:val="00461648"/>
    <w:rsid w:val="004619EA"/>
    <w:rsid w:val="00463933"/>
    <w:rsid w:val="00463E3D"/>
    <w:rsid w:val="00464935"/>
    <w:rsid w:val="004655A5"/>
    <w:rsid w:val="00465FA5"/>
    <w:rsid w:val="00466305"/>
    <w:rsid w:val="00466B99"/>
    <w:rsid w:val="00466FDC"/>
    <w:rsid w:val="004670A5"/>
    <w:rsid w:val="004674DB"/>
    <w:rsid w:val="00467A33"/>
    <w:rsid w:val="004708E9"/>
    <w:rsid w:val="00471972"/>
    <w:rsid w:val="00472D9F"/>
    <w:rsid w:val="004737F4"/>
    <w:rsid w:val="00474531"/>
    <w:rsid w:val="004760EB"/>
    <w:rsid w:val="00480172"/>
    <w:rsid w:val="00481514"/>
    <w:rsid w:val="00481AA8"/>
    <w:rsid w:val="00482195"/>
    <w:rsid w:val="00482CC8"/>
    <w:rsid w:val="004835FE"/>
    <w:rsid w:val="00484D63"/>
    <w:rsid w:val="00485434"/>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3C1D"/>
    <w:rsid w:val="00493ECD"/>
    <w:rsid w:val="00494D0C"/>
    <w:rsid w:val="0049529D"/>
    <w:rsid w:val="00495374"/>
    <w:rsid w:val="00495984"/>
    <w:rsid w:val="00495DAD"/>
    <w:rsid w:val="00497A7E"/>
    <w:rsid w:val="004A07AB"/>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37BA"/>
    <w:rsid w:val="004B4402"/>
    <w:rsid w:val="004B5302"/>
    <w:rsid w:val="004B5407"/>
    <w:rsid w:val="004C01C5"/>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0935"/>
    <w:rsid w:val="004D1D39"/>
    <w:rsid w:val="004D24F7"/>
    <w:rsid w:val="004D2DA2"/>
    <w:rsid w:val="004D3087"/>
    <w:rsid w:val="004D4123"/>
    <w:rsid w:val="004D4883"/>
    <w:rsid w:val="004D53BD"/>
    <w:rsid w:val="004D6700"/>
    <w:rsid w:val="004D7033"/>
    <w:rsid w:val="004D78BE"/>
    <w:rsid w:val="004D7E26"/>
    <w:rsid w:val="004E0A13"/>
    <w:rsid w:val="004E1269"/>
    <w:rsid w:val="004E168B"/>
    <w:rsid w:val="004E2207"/>
    <w:rsid w:val="004E26BE"/>
    <w:rsid w:val="004E33F1"/>
    <w:rsid w:val="004E3C70"/>
    <w:rsid w:val="004E47A4"/>
    <w:rsid w:val="004E53F0"/>
    <w:rsid w:val="004E608C"/>
    <w:rsid w:val="004E76C2"/>
    <w:rsid w:val="004F0300"/>
    <w:rsid w:val="004F1AF6"/>
    <w:rsid w:val="004F2094"/>
    <w:rsid w:val="004F28A7"/>
    <w:rsid w:val="004F2B2F"/>
    <w:rsid w:val="004F3C5E"/>
    <w:rsid w:val="004F4BE0"/>
    <w:rsid w:val="004F4C0A"/>
    <w:rsid w:val="004F532B"/>
    <w:rsid w:val="004F5D2C"/>
    <w:rsid w:val="004F6962"/>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262C7"/>
    <w:rsid w:val="00527B2D"/>
    <w:rsid w:val="00530123"/>
    <w:rsid w:val="00530771"/>
    <w:rsid w:val="00531697"/>
    <w:rsid w:val="0053190D"/>
    <w:rsid w:val="005325E8"/>
    <w:rsid w:val="005353D8"/>
    <w:rsid w:val="0053606B"/>
    <w:rsid w:val="00536EF4"/>
    <w:rsid w:val="00537951"/>
    <w:rsid w:val="00540872"/>
    <w:rsid w:val="0054331B"/>
    <w:rsid w:val="00543E5E"/>
    <w:rsid w:val="005440DF"/>
    <w:rsid w:val="00545688"/>
    <w:rsid w:val="005458DE"/>
    <w:rsid w:val="00545BAC"/>
    <w:rsid w:val="005479B3"/>
    <w:rsid w:val="00550D46"/>
    <w:rsid w:val="0055126D"/>
    <w:rsid w:val="00551DEB"/>
    <w:rsid w:val="005533B8"/>
    <w:rsid w:val="00554282"/>
    <w:rsid w:val="005557B9"/>
    <w:rsid w:val="00557720"/>
    <w:rsid w:val="00557A07"/>
    <w:rsid w:val="00560E0C"/>
    <w:rsid w:val="00560E87"/>
    <w:rsid w:val="00561348"/>
    <w:rsid w:val="0056161F"/>
    <w:rsid w:val="00561DFF"/>
    <w:rsid w:val="00561EE7"/>
    <w:rsid w:val="00562F16"/>
    <w:rsid w:val="005639B6"/>
    <w:rsid w:val="00564847"/>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31C"/>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D0B"/>
    <w:rsid w:val="005B2E7D"/>
    <w:rsid w:val="005B3E8D"/>
    <w:rsid w:val="005B5E92"/>
    <w:rsid w:val="005B71C4"/>
    <w:rsid w:val="005B7211"/>
    <w:rsid w:val="005B7871"/>
    <w:rsid w:val="005C02D1"/>
    <w:rsid w:val="005C0603"/>
    <w:rsid w:val="005C0975"/>
    <w:rsid w:val="005C0FCF"/>
    <w:rsid w:val="005C18E5"/>
    <w:rsid w:val="005C1D57"/>
    <w:rsid w:val="005C271B"/>
    <w:rsid w:val="005C3139"/>
    <w:rsid w:val="005C3B32"/>
    <w:rsid w:val="005C44D9"/>
    <w:rsid w:val="005C5EDB"/>
    <w:rsid w:val="005C6575"/>
    <w:rsid w:val="005D2099"/>
    <w:rsid w:val="005D3C05"/>
    <w:rsid w:val="005D4036"/>
    <w:rsid w:val="005D4572"/>
    <w:rsid w:val="005D7590"/>
    <w:rsid w:val="005D76A8"/>
    <w:rsid w:val="005D77E7"/>
    <w:rsid w:val="005D791B"/>
    <w:rsid w:val="005D7A23"/>
    <w:rsid w:val="005E00DF"/>
    <w:rsid w:val="005E206D"/>
    <w:rsid w:val="005E409C"/>
    <w:rsid w:val="005E42E3"/>
    <w:rsid w:val="005E4782"/>
    <w:rsid w:val="005E47F6"/>
    <w:rsid w:val="005E4BDA"/>
    <w:rsid w:val="005E5F2D"/>
    <w:rsid w:val="005E6BCA"/>
    <w:rsid w:val="005E72D0"/>
    <w:rsid w:val="005F0884"/>
    <w:rsid w:val="005F08CE"/>
    <w:rsid w:val="005F09C0"/>
    <w:rsid w:val="005F17B3"/>
    <w:rsid w:val="005F32E0"/>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1AA"/>
    <w:rsid w:val="00627BC4"/>
    <w:rsid w:val="00630096"/>
    <w:rsid w:val="0063039A"/>
    <w:rsid w:val="00630D01"/>
    <w:rsid w:val="00630D8D"/>
    <w:rsid w:val="00631D2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2815"/>
    <w:rsid w:val="0066313C"/>
    <w:rsid w:val="0066335E"/>
    <w:rsid w:val="00663581"/>
    <w:rsid w:val="006644F2"/>
    <w:rsid w:val="00664D18"/>
    <w:rsid w:val="006652FC"/>
    <w:rsid w:val="00670DF7"/>
    <w:rsid w:val="00671C54"/>
    <w:rsid w:val="00671EF9"/>
    <w:rsid w:val="00672007"/>
    <w:rsid w:val="00672B41"/>
    <w:rsid w:val="00672FAF"/>
    <w:rsid w:val="0067304C"/>
    <w:rsid w:val="00674CEC"/>
    <w:rsid w:val="0067577C"/>
    <w:rsid w:val="00675C51"/>
    <w:rsid w:val="006776B7"/>
    <w:rsid w:val="0068020D"/>
    <w:rsid w:val="00680961"/>
    <w:rsid w:val="006813AC"/>
    <w:rsid w:val="00682A4C"/>
    <w:rsid w:val="00682E5E"/>
    <w:rsid w:val="00682E91"/>
    <w:rsid w:val="00682FDE"/>
    <w:rsid w:val="00683007"/>
    <w:rsid w:val="006843C7"/>
    <w:rsid w:val="00684EED"/>
    <w:rsid w:val="00685199"/>
    <w:rsid w:val="006853A1"/>
    <w:rsid w:val="00685672"/>
    <w:rsid w:val="00685AA2"/>
    <w:rsid w:val="0068617D"/>
    <w:rsid w:val="006877F6"/>
    <w:rsid w:val="00687EC2"/>
    <w:rsid w:val="00692BAA"/>
    <w:rsid w:val="00693442"/>
    <w:rsid w:val="00693B3C"/>
    <w:rsid w:val="00693D67"/>
    <w:rsid w:val="006953F1"/>
    <w:rsid w:val="00695B8D"/>
    <w:rsid w:val="00695C64"/>
    <w:rsid w:val="006A07A6"/>
    <w:rsid w:val="006A1805"/>
    <w:rsid w:val="006A2D8B"/>
    <w:rsid w:val="006A30BA"/>
    <w:rsid w:val="006A3AAA"/>
    <w:rsid w:val="006A3E42"/>
    <w:rsid w:val="006A458E"/>
    <w:rsid w:val="006A6148"/>
    <w:rsid w:val="006A69A8"/>
    <w:rsid w:val="006A6E65"/>
    <w:rsid w:val="006A6EBA"/>
    <w:rsid w:val="006A6F83"/>
    <w:rsid w:val="006A7382"/>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D0230"/>
    <w:rsid w:val="006D10AD"/>
    <w:rsid w:val="006D113D"/>
    <w:rsid w:val="006D13FC"/>
    <w:rsid w:val="006D4126"/>
    <w:rsid w:val="006D5AA8"/>
    <w:rsid w:val="006D5DBB"/>
    <w:rsid w:val="006D6467"/>
    <w:rsid w:val="006D663B"/>
    <w:rsid w:val="006D6FAD"/>
    <w:rsid w:val="006E04E1"/>
    <w:rsid w:val="006E0D06"/>
    <w:rsid w:val="006E0E53"/>
    <w:rsid w:val="006E192D"/>
    <w:rsid w:val="006E2907"/>
    <w:rsid w:val="006E2B14"/>
    <w:rsid w:val="006E2B88"/>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81C"/>
    <w:rsid w:val="006F6A44"/>
    <w:rsid w:val="006F6CD2"/>
    <w:rsid w:val="006F7016"/>
    <w:rsid w:val="006F7A7B"/>
    <w:rsid w:val="006F7B5E"/>
    <w:rsid w:val="007001F9"/>
    <w:rsid w:val="007012D2"/>
    <w:rsid w:val="00702BEF"/>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618A"/>
    <w:rsid w:val="007171C2"/>
    <w:rsid w:val="00720758"/>
    <w:rsid w:val="00720C8D"/>
    <w:rsid w:val="00721F45"/>
    <w:rsid w:val="00722B70"/>
    <w:rsid w:val="00722D2A"/>
    <w:rsid w:val="007240A8"/>
    <w:rsid w:val="00724299"/>
    <w:rsid w:val="00725D4D"/>
    <w:rsid w:val="007264B3"/>
    <w:rsid w:val="0072719D"/>
    <w:rsid w:val="007271FA"/>
    <w:rsid w:val="0073033E"/>
    <w:rsid w:val="00730A30"/>
    <w:rsid w:val="00731B59"/>
    <w:rsid w:val="00731C61"/>
    <w:rsid w:val="0073404F"/>
    <w:rsid w:val="00734A8A"/>
    <w:rsid w:val="00734C7A"/>
    <w:rsid w:val="00735C7F"/>
    <w:rsid w:val="00735D54"/>
    <w:rsid w:val="00736375"/>
    <w:rsid w:val="00737458"/>
    <w:rsid w:val="00737795"/>
    <w:rsid w:val="00737A25"/>
    <w:rsid w:val="00737F38"/>
    <w:rsid w:val="00740A7E"/>
    <w:rsid w:val="00741F3D"/>
    <w:rsid w:val="00742C68"/>
    <w:rsid w:val="00743218"/>
    <w:rsid w:val="0074371A"/>
    <w:rsid w:val="00745404"/>
    <w:rsid w:val="007469B9"/>
    <w:rsid w:val="00746BB8"/>
    <w:rsid w:val="0075026B"/>
    <w:rsid w:val="007506C5"/>
    <w:rsid w:val="007509F4"/>
    <w:rsid w:val="00750AEA"/>
    <w:rsid w:val="00753154"/>
    <w:rsid w:val="007533EB"/>
    <w:rsid w:val="00753CE8"/>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213B"/>
    <w:rsid w:val="007734F0"/>
    <w:rsid w:val="0077376D"/>
    <w:rsid w:val="00774D14"/>
    <w:rsid w:val="00775CB5"/>
    <w:rsid w:val="00775FE6"/>
    <w:rsid w:val="00776A85"/>
    <w:rsid w:val="007771B8"/>
    <w:rsid w:val="00777B7C"/>
    <w:rsid w:val="007800A2"/>
    <w:rsid w:val="00780E2E"/>
    <w:rsid w:val="00781EC0"/>
    <w:rsid w:val="0078453F"/>
    <w:rsid w:val="00784F3B"/>
    <w:rsid w:val="0078631E"/>
    <w:rsid w:val="0078781D"/>
    <w:rsid w:val="00787E79"/>
    <w:rsid w:val="007909A7"/>
    <w:rsid w:val="00790EEF"/>
    <w:rsid w:val="00791079"/>
    <w:rsid w:val="00791929"/>
    <w:rsid w:val="0079214E"/>
    <w:rsid w:val="00792419"/>
    <w:rsid w:val="00792FAB"/>
    <w:rsid w:val="0079401E"/>
    <w:rsid w:val="00794AC5"/>
    <w:rsid w:val="007954E4"/>
    <w:rsid w:val="00795C2D"/>
    <w:rsid w:val="00795D0D"/>
    <w:rsid w:val="00795E86"/>
    <w:rsid w:val="00796653"/>
    <w:rsid w:val="00796B5E"/>
    <w:rsid w:val="00797066"/>
    <w:rsid w:val="007A07B8"/>
    <w:rsid w:val="007A0A64"/>
    <w:rsid w:val="007A1344"/>
    <w:rsid w:val="007A13A5"/>
    <w:rsid w:val="007A265B"/>
    <w:rsid w:val="007A2BE5"/>
    <w:rsid w:val="007A53EE"/>
    <w:rsid w:val="007A6A20"/>
    <w:rsid w:val="007A6A60"/>
    <w:rsid w:val="007A7CF8"/>
    <w:rsid w:val="007B035F"/>
    <w:rsid w:val="007B44AF"/>
    <w:rsid w:val="007B4541"/>
    <w:rsid w:val="007B4879"/>
    <w:rsid w:val="007B5322"/>
    <w:rsid w:val="007B5AEC"/>
    <w:rsid w:val="007B5B38"/>
    <w:rsid w:val="007B5C43"/>
    <w:rsid w:val="007B6770"/>
    <w:rsid w:val="007B776C"/>
    <w:rsid w:val="007B7C08"/>
    <w:rsid w:val="007C1C4C"/>
    <w:rsid w:val="007C1D37"/>
    <w:rsid w:val="007C1E55"/>
    <w:rsid w:val="007C2ABA"/>
    <w:rsid w:val="007C36E8"/>
    <w:rsid w:val="007C49E5"/>
    <w:rsid w:val="007C4B2C"/>
    <w:rsid w:val="007C579C"/>
    <w:rsid w:val="007C616D"/>
    <w:rsid w:val="007C6257"/>
    <w:rsid w:val="007C793F"/>
    <w:rsid w:val="007C7F83"/>
    <w:rsid w:val="007D0B6C"/>
    <w:rsid w:val="007D0E1E"/>
    <w:rsid w:val="007D5D10"/>
    <w:rsid w:val="007D5DBC"/>
    <w:rsid w:val="007D6D12"/>
    <w:rsid w:val="007D763D"/>
    <w:rsid w:val="007D7798"/>
    <w:rsid w:val="007E0AAA"/>
    <w:rsid w:val="007E21F7"/>
    <w:rsid w:val="007E21FE"/>
    <w:rsid w:val="007E3EBB"/>
    <w:rsid w:val="007E4A8B"/>
    <w:rsid w:val="007E643B"/>
    <w:rsid w:val="007E6999"/>
    <w:rsid w:val="007E6A14"/>
    <w:rsid w:val="007E7E8D"/>
    <w:rsid w:val="007F1542"/>
    <w:rsid w:val="007F1A04"/>
    <w:rsid w:val="007F210D"/>
    <w:rsid w:val="007F2AC9"/>
    <w:rsid w:val="007F33D9"/>
    <w:rsid w:val="007F3E61"/>
    <w:rsid w:val="007F4C21"/>
    <w:rsid w:val="007F58EF"/>
    <w:rsid w:val="007F67F2"/>
    <w:rsid w:val="007F7A77"/>
    <w:rsid w:val="00801132"/>
    <w:rsid w:val="00802022"/>
    <w:rsid w:val="00802584"/>
    <w:rsid w:val="008026EF"/>
    <w:rsid w:val="00803D97"/>
    <w:rsid w:val="008046AA"/>
    <w:rsid w:val="0080519E"/>
    <w:rsid w:val="00805D17"/>
    <w:rsid w:val="00806099"/>
    <w:rsid w:val="008063A3"/>
    <w:rsid w:val="008067B4"/>
    <w:rsid w:val="008069D0"/>
    <w:rsid w:val="00807289"/>
    <w:rsid w:val="00807790"/>
    <w:rsid w:val="00807BEE"/>
    <w:rsid w:val="008107D5"/>
    <w:rsid w:val="0081151F"/>
    <w:rsid w:val="00812F4C"/>
    <w:rsid w:val="00813550"/>
    <w:rsid w:val="00813C38"/>
    <w:rsid w:val="0081486C"/>
    <w:rsid w:val="00814A5A"/>
    <w:rsid w:val="00815C36"/>
    <w:rsid w:val="008165D1"/>
    <w:rsid w:val="00816CE9"/>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7E21"/>
    <w:rsid w:val="00837E8B"/>
    <w:rsid w:val="008411FD"/>
    <w:rsid w:val="00842037"/>
    <w:rsid w:val="00842057"/>
    <w:rsid w:val="0084243E"/>
    <w:rsid w:val="008437E1"/>
    <w:rsid w:val="00843CDB"/>
    <w:rsid w:val="00844247"/>
    <w:rsid w:val="008447B3"/>
    <w:rsid w:val="008466E4"/>
    <w:rsid w:val="00846A93"/>
    <w:rsid w:val="00847342"/>
    <w:rsid w:val="0084785B"/>
    <w:rsid w:val="0085065C"/>
    <w:rsid w:val="00850888"/>
    <w:rsid w:val="008515A4"/>
    <w:rsid w:val="00851EB5"/>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E3"/>
    <w:rsid w:val="008660F8"/>
    <w:rsid w:val="00866FD2"/>
    <w:rsid w:val="008675D6"/>
    <w:rsid w:val="008705A1"/>
    <w:rsid w:val="00870FBD"/>
    <w:rsid w:val="008730CC"/>
    <w:rsid w:val="00873164"/>
    <w:rsid w:val="0087406C"/>
    <w:rsid w:val="00875C70"/>
    <w:rsid w:val="008765A9"/>
    <w:rsid w:val="0087680D"/>
    <w:rsid w:val="00876F59"/>
    <w:rsid w:val="00877602"/>
    <w:rsid w:val="0087774D"/>
    <w:rsid w:val="00877F20"/>
    <w:rsid w:val="00881122"/>
    <w:rsid w:val="00881C57"/>
    <w:rsid w:val="0088218E"/>
    <w:rsid w:val="0088280F"/>
    <w:rsid w:val="00883820"/>
    <w:rsid w:val="008848D7"/>
    <w:rsid w:val="00887005"/>
    <w:rsid w:val="00887CAA"/>
    <w:rsid w:val="00890318"/>
    <w:rsid w:val="00890A94"/>
    <w:rsid w:val="008920B3"/>
    <w:rsid w:val="0089238A"/>
    <w:rsid w:val="00892FD8"/>
    <w:rsid w:val="008939B2"/>
    <w:rsid w:val="00894543"/>
    <w:rsid w:val="008958C8"/>
    <w:rsid w:val="00895A5C"/>
    <w:rsid w:val="00896FDC"/>
    <w:rsid w:val="008A19C2"/>
    <w:rsid w:val="008A279C"/>
    <w:rsid w:val="008A391E"/>
    <w:rsid w:val="008A4A0C"/>
    <w:rsid w:val="008A52C4"/>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69"/>
    <w:rsid w:val="008D5026"/>
    <w:rsid w:val="008D5E8F"/>
    <w:rsid w:val="008E0242"/>
    <w:rsid w:val="008E0ACB"/>
    <w:rsid w:val="008E1466"/>
    <w:rsid w:val="008E1DF1"/>
    <w:rsid w:val="008E290D"/>
    <w:rsid w:val="008E3157"/>
    <w:rsid w:val="008E3372"/>
    <w:rsid w:val="008E39AF"/>
    <w:rsid w:val="008E3C65"/>
    <w:rsid w:val="008E40FF"/>
    <w:rsid w:val="008E433F"/>
    <w:rsid w:val="008E496B"/>
    <w:rsid w:val="008E53A1"/>
    <w:rsid w:val="008E6BC4"/>
    <w:rsid w:val="008E6E5C"/>
    <w:rsid w:val="008E7FB7"/>
    <w:rsid w:val="008F13A9"/>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6F0"/>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1804"/>
    <w:rsid w:val="00922876"/>
    <w:rsid w:val="009228A1"/>
    <w:rsid w:val="00922B95"/>
    <w:rsid w:val="0092361B"/>
    <w:rsid w:val="009253A2"/>
    <w:rsid w:val="009253B9"/>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427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4B26"/>
    <w:rsid w:val="009450A8"/>
    <w:rsid w:val="00945332"/>
    <w:rsid w:val="00945AFF"/>
    <w:rsid w:val="00947259"/>
    <w:rsid w:val="009477CA"/>
    <w:rsid w:val="00950417"/>
    <w:rsid w:val="009505F1"/>
    <w:rsid w:val="009507D7"/>
    <w:rsid w:val="00950F44"/>
    <w:rsid w:val="009514A6"/>
    <w:rsid w:val="00951570"/>
    <w:rsid w:val="00953A1F"/>
    <w:rsid w:val="00953A2E"/>
    <w:rsid w:val="009541AB"/>
    <w:rsid w:val="00954597"/>
    <w:rsid w:val="009549A5"/>
    <w:rsid w:val="00956B37"/>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3028"/>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7018"/>
    <w:rsid w:val="009975A1"/>
    <w:rsid w:val="00997B79"/>
    <w:rsid w:val="009A0DA3"/>
    <w:rsid w:val="009A11E3"/>
    <w:rsid w:val="009A16AD"/>
    <w:rsid w:val="009A2161"/>
    <w:rsid w:val="009A29D1"/>
    <w:rsid w:val="009A2F81"/>
    <w:rsid w:val="009A393E"/>
    <w:rsid w:val="009A5286"/>
    <w:rsid w:val="009A65FE"/>
    <w:rsid w:val="009A69A1"/>
    <w:rsid w:val="009A714C"/>
    <w:rsid w:val="009A7777"/>
    <w:rsid w:val="009A7DEB"/>
    <w:rsid w:val="009B0C83"/>
    <w:rsid w:val="009B0F24"/>
    <w:rsid w:val="009B10F4"/>
    <w:rsid w:val="009B1811"/>
    <w:rsid w:val="009B1D7F"/>
    <w:rsid w:val="009B2701"/>
    <w:rsid w:val="009B2AB2"/>
    <w:rsid w:val="009B30DA"/>
    <w:rsid w:val="009B31D6"/>
    <w:rsid w:val="009B39CF"/>
    <w:rsid w:val="009B3F97"/>
    <w:rsid w:val="009B467F"/>
    <w:rsid w:val="009B5B7B"/>
    <w:rsid w:val="009B5FDC"/>
    <w:rsid w:val="009B686B"/>
    <w:rsid w:val="009B6D99"/>
    <w:rsid w:val="009B78A9"/>
    <w:rsid w:val="009C085F"/>
    <w:rsid w:val="009C12E4"/>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127A"/>
    <w:rsid w:val="009E13F0"/>
    <w:rsid w:val="009E3937"/>
    <w:rsid w:val="009E4BBB"/>
    <w:rsid w:val="009F033E"/>
    <w:rsid w:val="009F0920"/>
    <w:rsid w:val="009F0D2E"/>
    <w:rsid w:val="009F2D46"/>
    <w:rsid w:val="009F3F85"/>
    <w:rsid w:val="009F48E0"/>
    <w:rsid w:val="009F5648"/>
    <w:rsid w:val="009F5C70"/>
    <w:rsid w:val="009F6F65"/>
    <w:rsid w:val="009F744C"/>
    <w:rsid w:val="00A00432"/>
    <w:rsid w:val="00A01B7E"/>
    <w:rsid w:val="00A02747"/>
    <w:rsid w:val="00A02C90"/>
    <w:rsid w:val="00A035A1"/>
    <w:rsid w:val="00A038B8"/>
    <w:rsid w:val="00A04DD8"/>
    <w:rsid w:val="00A05CFB"/>
    <w:rsid w:val="00A074B7"/>
    <w:rsid w:val="00A1093D"/>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3D39"/>
    <w:rsid w:val="00A74251"/>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97BED"/>
    <w:rsid w:val="00A97EBF"/>
    <w:rsid w:val="00AA044C"/>
    <w:rsid w:val="00AA0A08"/>
    <w:rsid w:val="00AA14E3"/>
    <w:rsid w:val="00AA28B8"/>
    <w:rsid w:val="00AA3489"/>
    <w:rsid w:val="00AA3634"/>
    <w:rsid w:val="00AA3683"/>
    <w:rsid w:val="00AA3DA9"/>
    <w:rsid w:val="00AA5270"/>
    <w:rsid w:val="00AA60C7"/>
    <w:rsid w:val="00AA664F"/>
    <w:rsid w:val="00AA666F"/>
    <w:rsid w:val="00AA66ED"/>
    <w:rsid w:val="00AA6BCB"/>
    <w:rsid w:val="00AB02D3"/>
    <w:rsid w:val="00AB0FBA"/>
    <w:rsid w:val="00AB1289"/>
    <w:rsid w:val="00AB1DF2"/>
    <w:rsid w:val="00AB3E18"/>
    <w:rsid w:val="00AB45B8"/>
    <w:rsid w:val="00AB6360"/>
    <w:rsid w:val="00AC0460"/>
    <w:rsid w:val="00AC1A64"/>
    <w:rsid w:val="00AC5CB7"/>
    <w:rsid w:val="00AC6FEA"/>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5568"/>
    <w:rsid w:val="00AE63B9"/>
    <w:rsid w:val="00AE6E63"/>
    <w:rsid w:val="00AE786A"/>
    <w:rsid w:val="00AF09AC"/>
    <w:rsid w:val="00AF25DC"/>
    <w:rsid w:val="00AF32A3"/>
    <w:rsid w:val="00AF36CD"/>
    <w:rsid w:val="00AF3C7B"/>
    <w:rsid w:val="00AF3CE8"/>
    <w:rsid w:val="00AF526A"/>
    <w:rsid w:val="00AF5D20"/>
    <w:rsid w:val="00AF5DF3"/>
    <w:rsid w:val="00AF5E11"/>
    <w:rsid w:val="00AF60A8"/>
    <w:rsid w:val="00AF618C"/>
    <w:rsid w:val="00AF7541"/>
    <w:rsid w:val="00B0011E"/>
    <w:rsid w:val="00B00584"/>
    <w:rsid w:val="00B012ED"/>
    <w:rsid w:val="00B01BFE"/>
    <w:rsid w:val="00B01F90"/>
    <w:rsid w:val="00B02770"/>
    <w:rsid w:val="00B028F9"/>
    <w:rsid w:val="00B02AE5"/>
    <w:rsid w:val="00B0373A"/>
    <w:rsid w:val="00B03A8B"/>
    <w:rsid w:val="00B040FB"/>
    <w:rsid w:val="00B0445A"/>
    <w:rsid w:val="00B054C2"/>
    <w:rsid w:val="00B05591"/>
    <w:rsid w:val="00B05B28"/>
    <w:rsid w:val="00B069B7"/>
    <w:rsid w:val="00B07382"/>
    <w:rsid w:val="00B10219"/>
    <w:rsid w:val="00B106A8"/>
    <w:rsid w:val="00B10E44"/>
    <w:rsid w:val="00B12E3B"/>
    <w:rsid w:val="00B14BC8"/>
    <w:rsid w:val="00B15015"/>
    <w:rsid w:val="00B15314"/>
    <w:rsid w:val="00B15F0C"/>
    <w:rsid w:val="00B16587"/>
    <w:rsid w:val="00B17071"/>
    <w:rsid w:val="00B178BA"/>
    <w:rsid w:val="00B20347"/>
    <w:rsid w:val="00B205E0"/>
    <w:rsid w:val="00B20B08"/>
    <w:rsid w:val="00B20D6D"/>
    <w:rsid w:val="00B227FF"/>
    <w:rsid w:val="00B2366E"/>
    <w:rsid w:val="00B23AAC"/>
    <w:rsid w:val="00B25B47"/>
    <w:rsid w:val="00B26742"/>
    <w:rsid w:val="00B301DA"/>
    <w:rsid w:val="00B308A5"/>
    <w:rsid w:val="00B325DC"/>
    <w:rsid w:val="00B335CE"/>
    <w:rsid w:val="00B33E98"/>
    <w:rsid w:val="00B344CE"/>
    <w:rsid w:val="00B350C1"/>
    <w:rsid w:val="00B35D6E"/>
    <w:rsid w:val="00B3616E"/>
    <w:rsid w:val="00B379B6"/>
    <w:rsid w:val="00B37E33"/>
    <w:rsid w:val="00B40604"/>
    <w:rsid w:val="00B407EE"/>
    <w:rsid w:val="00B41990"/>
    <w:rsid w:val="00B41C72"/>
    <w:rsid w:val="00B41D8B"/>
    <w:rsid w:val="00B41E09"/>
    <w:rsid w:val="00B42EA2"/>
    <w:rsid w:val="00B4389C"/>
    <w:rsid w:val="00B45895"/>
    <w:rsid w:val="00B46138"/>
    <w:rsid w:val="00B47BE3"/>
    <w:rsid w:val="00B5065D"/>
    <w:rsid w:val="00B52358"/>
    <w:rsid w:val="00B526FC"/>
    <w:rsid w:val="00B52C58"/>
    <w:rsid w:val="00B545DC"/>
    <w:rsid w:val="00B546AA"/>
    <w:rsid w:val="00B56931"/>
    <w:rsid w:val="00B57D5C"/>
    <w:rsid w:val="00B60EB7"/>
    <w:rsid w:val="00B61F63"/>
    <w:rsid w:val="00B6292A"/>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356B"/>
    <w:rsid w:val="00B74ED9"/>
    <w:rsid w:val="00B75470"/>
    <w:rsid w:val="00B7625A"/>
    <w:rsid w:val="00B76C08"/>
    <w:rsid w:val="00B76FDE"/>
    <w:rsid w:val="00B77ACE"/>
    <w:rsid w:val="00B81C88"/>
    <w:rsid w:val="00B8231A"/>
    <w:rsid w:val="00B82E6E"/>
    <w:rsid w:val="00B831AD"/>
    <w:rsid w:val="00B841FB"/>
    <w:rsid w:val="00B84B63"/>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22C"/>
    <w:rsid w:val="00BA0DA6"/>
    <w:rsid w:val="00BA10C2"/>
    <w:rsid w:val="00BA421D"/>
    <w:rsid w:val="00BA49F8"/>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8C1"/>
    <w:rsid w:val="00BB6AFB"/>
    <w:rsid w:val="00BB6F15"/>
    <w:rsid w:val="00BB7374"/>
    <w:rsid w:val="00BB7C29"/>
    <w:rsid w:val="00BB7D64"/>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269E"/>
    <w:rsid w:val="00BD3334"/>
    <w:rsid w:val="00BD34B7"/>
    <w:rsid w:val="00BD4516"/>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E74F4"/>
    <w:rsid w:val="00BF01DC"/>
    <w:rsid w:val="00BF1242"/>
    <w:rsid w:val="00BF1CA9"/>
    <w:rsid w:val="00BF3214"/>
    <w:rsid w:val="00BF4C26"/>
    <w:rsid w:val="00BF4C87"/>
    <w:rsid w:val="00BF4CDB"/>
    <w:rsid w:val="00BF5665"/>
    <w:rsid w:val="00BF59D3"/>
    <w:rsid w:val="00C00456"/>
    <w:rsid w:val="00C00738"/>
    <w:rsid w:val="00C00D41"/>
    <w:rsid w:val="00C01191"/>
    <w:rsid w:val="00C0282E"/>
    <w:rsid w:val="00C0294A"/>
    <w:rsid w:val="00C030C3"/>
    <w:rsid w:val="00C045A8"/>
    <w:rsid w:val="00C0690F"/>
    <w:rsid w:val="00C069ED"/>
    <w:rsid w:val="00C07C98"/>
    <w:rsid w:val="00C07DEF"/>
    <w:rsid w:val="00C10A66"/>
    <w:rsid w:val="00C118C7"/>
    <w:rsid w:val="00C11B12"/>
    <w:rsid w:val="00C1210D"/>
    <w:rsid w:val="00C12E5F"/>
    <w:rsid w:val="00C13966"/>
    <w:rsid w:val="00C13F3C"/>
    <w:rsid w:val="00C143CB"/>
    <w:rsid w:val="00C153C8"/>
    <w:rsid w:val="00C16477"/>
    <w:rsid w:val="00C16715"/>
    <w:rsid w:val="00C16CA0"/>
    <w:rsid w:val="00C174F2"/>
    <w:rsid w:val="00C17641"/>
    <w:rsid w:val="00C202CB"/>
    <w:rsid w:val="00C21134"/>
    <w:rsid w:val="00C2175F"/>
    <w:rsid w:val="00C217AD"/>
    <w:rsid w:val="00C21EB9"/>
    <w:rsid w:val="00C21F1F"/>
    <w:rsid w:val="00C239A1"/>
    <w:rsid w:val="00C23F80"/>
    <w:rsid w:val="00C24517"/>
    <w:rsid w:val="00C2471E"/>
    <w:rsid w:val="00C24DBB"/>
    <w:rsid w:val="00C25019"/>
    <w:rsid w:val="00C26FC6"/>
    <w:rsid w:val="00C27225"/>
    <w:rsid w:val="00C30021"/>
    <w:rsid w:val="00C30510"/>
    <w:rsid w:val="00C30A4D"/>
    <w:rsid w:val="00C31E61"/>
    <w:rsid w:val="00C31EE9"/>
    <w:rsid w:val="00C3294F"/>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6F6A"/>
    <w:rsid w:val="00C47167"/>
    <w:rsid w:val="00C47932"/>
    <w:rsid w:val="00C47DC5"/>
    <w:rsid w:val="00C50640"/>
    <w:rsid w:val="00C50805"/>
    <w:rsid w:val="00C50F68"/>
    <w:rsid w:val="00C51007"/>
    <w:rsid w:val="00C51A14"/>
    <w:rsid w:val="00C5205F"/>
    <w:rsid w:val="00C52F99"/>
    <w:rsid w:val="00C53135"/>
    <w:rsid w:val="00C533FB"/>
    <w:rsid w:val="00C53ABF"/>
    <w:rsid w:val="00C53B5D"/>
    <w:rsid w:val="00C548F2"/>
    <w:rsid w:val="00C55127"/>
    <w:rsid w:val="00C55F7E"/>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32"/>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547B"/>
    <w:rsid w:val="00C96673"/>
    <w:rsid w:val="00C96716"/>
    <w:rsid w:val="00C967C2"/>
    <w:rsid w:val="00C978D9"/>
    <w:rsid w:val="00CA01D2"/>
    <w:rsid w:val="00CA0806"/>
    <w:rsid w:val="00CA18AC"/>
    <w:rsid w:val="00CA1D10"/>
    <w:rsid w:val="00CA2016"/>
    <w:rsid w:val="00CA2638"/>
    <w:rsid w:val="00CA49BC"/>
    <w:rsid w:val="00CA529F"/>
    <w:rsid w:val="00CA5EF7"/>
    <w:rsid w:val="00CA6A73"/>
    <w:rsid w:val="00CA6D30"/>
    <w:rsid w:val="00CB075E"/>
    <w:rsid w:val="00CB24FE"/>
    <w:rsid w:val="00CB2574"/>
    <w:rsid w:val="00CB2ACF"/>
    <w:rsid w:val="00CB468C"/>
    <w:rsid w:val="00CB4EAF"/>
    <w:rsid w:val="00CB7299"/>
    <w:rsid w:val="00CB799A"/>
    <w:rsid w:val="00CC1CAB"/>
    <w:rsid w:val="00CC22E9"/>
    <w:rsid w:val="00CC237B"/>
    <w:rsid w:val="00CC2623"/>
    <w:rsid w:val="00CC3135"/>
    <w:rsid w:val="00CC3DA4"/>
    <w:rsid w:val="00CC449F"/>
    <w:rsid w:val="00CC45EC"/>
    <w:rsid w:val="00CC572A"/>
    <w:rsid w:val="00CC67CF"/>
    <w:rsid w:val="00CC6E15"/>
    <w:rsid w:val="00CD0498"/>
    <w:rsid w:val="00CD18D9"/>
    <w:rsid w:val="00CD1F47"/>
    <w:rsid w:val="00CD28C4"/>
    <w:rsid w:val="00CD3387"/>
    <w:rsid w:val="00CD3514"/>
    <w:rsid w:val="00CD42CC"/>
    <w:rsid w:val="00CD44C7"/>
    <w:rsid w:val="00CD49B4"/>
    <w:rsid w:val="00CD5D17"/>
    <w:rsid w:val="00CD6388"/>
    <w:rsid w:val="00CD765F"/>
    <w:rsid w:val="00CD7E6A"/>
    <w:rsid w:val="00CE0DE7"/>
    <w:rsid w:val="00CE2860"/>
    <w:rsid w:val="00CE31B9"/>
    <w:rsid w:val="00CE4B89"/>
    <w:rsid w:val="00CE535B"/>
    <w:rsid w:val="00CE591B"/>
    <w:rsid w:val="00CE67D6"/>
    <w:rsid w:val="00CF042B"/>
    <w:rsid w:val="00CF155A"/>
    <w:rsid w:val="00CF24E8"/>
    <w:rsid w:val="00CF2FAD"/>
    <w:rsid w:val="00CF3179"/>
    <w:rsid w:val="00CF33B9"/>
    <w:rsid w:val="00CF35F4"/>
    <w:rsid w:val="00CF5EB6"/>
    <w:rsid w:val="00D00DD0"/>
    <w:rsid w:val="00D01980"/>
    <w:rsid w:val="00D0237B"/>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609"/>
    <w:rsid w:val="00D12861"/>
    <w:rsid w:val="00D129E8"/>
    <w:rsid w:val="00D13275"/>
    <w:rsid w:val="00D13CBE"/>
    <w:rsid w:val="00D14122"/>
    <w:rsid w:val="00D1421D"/>
    <w:rsid w:val="00D148EB"/>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D0B"/>
    <w:rsid w:val="00D327D6"/>
    <w:rsid w:val="00D32F71"/>
    <w:rsid w:val="00D3428B"/>
    <w:rsid w:val="00D3520F"/>
    <w:rsid w:val="00D36AC0"/>
    <w:rsid w:val="00D37364"/>
    <w:rsid w:val="00D37646"/>
    <w:rsid w:val="00D377C8"/>
    <w:rsid w:val="00D37880"/>
    <w:rsid w:val="00D37D73"/>
    <w:rsid w:val="00D40580"/>
    <w:rsid w:val="00D40E0C"/>
    <w:rsid w:val="00D4123F"/>
    <w:rsid w:val="00D4167F"/>
    <w:rsid w:val="00D41964"/>
    <w:rsid w:val="00D41B3D"/>
    <w:rsid w:val="00D422BC"/>
    <w:rsid w:val="00D4236C"/>
    <w:rsid w:val="00D428DB"/>
    <w:rsid w:val="00D42ADA"/>
    <w:rsid w:val="00D42B32"/>
    <w:rsid w:val="00D42D1F"/>
    <w:rsid w:val="00D4382A"/>
    <w:rsid w:val="00D45BA3"/>
    <w:rsid w:val="00D45E61"/>
    <w:rsid w:val="00D473C3"/>
    <w:rsid w:val="00D47517"/>
    <w:rsid w:val="00D50D3B"/>
    <w:rsid w:val="00D51681"/>
    <w:rsid w:val="00D5376F"/>
    <w:rsid w:val="00D53789"/>
    <w:rsid w:val="00D55F59"/>
    <w:rsid w:val="00D5672C"/>
    <w:rsid w:val="00D6029A"/>
    <w:rsid w:val="00D607AE"/>
    <w:rsid w:val="00D60CFE"/>
    <w:rsid w:val="00D6124E"/>
    <w:rsid w:val="00D61339"/>
    <w:rsid w:val="00D6154F"/>
    <w:rsid w:val="00D6155A"/>
    <w:rsid w:val="00D619BC"/>
    <w:rsid w:val="00D619C4"/>
    <w:rsid w:val="00D61D67"/>
    <w:rsid w:val="00D62E05"/>
    <w:rsid w:val="00D62F5E"/>
    <w:rsid w:val="00D63495"/>
    <w:rsid w:val="00D63CCE"/>
    <w:rsid w:val="00D63E89"/>
    <w:rsid w:val="00D64647"/>
    <w:rsid w:val="00D6485C"/>
    <w:rsid w:val="00D64E22"/>
    <w:rsid w:val="00D659FD"/>
    <w:rsid w:val="00D66AF3"/>
    <w:rsid w:val="00D67432"/>
    <w:rsid w:val="00D677EB"/>
    <w:rsid w:val="00D7011D"/>
    <w:rsid w:val="00D701CA"/>
    <w:rsid w:val="00D706EF"/>
    <w:rsid w:val="00D7078A"/>
    <w:rsid w:val="00D71807"/>
    <w:rsid w:val="00D71F70"/>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20E"/>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651B"/>
    <w:rsid w:val="00D96CE2"/>
    <w:rsid w:val="00D972C4"/>
    <w:rsid w:val="00DA0C0F"/>
    <w:rsid w:val="00DA0E31"/>
    <w:rsid w:val="00DA1A95"/>
    <w:rsid w:val="00DA2340"/>
    <w:rsid w:val="00DA2F0F"/>
    <w:rsid w:val="00DA3233"/>
    <w:rsid w:val="00DA3599"/>
    <w:rsid w:val="00DA66C6"/>
    <w:rsid w:val="00DA712B"/>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3A"/>
    <w:rsid w:val="00DC6C4A"/>
    <w:rsid w:val="00DD00BF"/>
    <w:rsid w:val="00DD0D1E"/>
    <w:rsid w:val="00DD1F74"/>
    <w:rsid w:val="00DD21C8"/>
    <w:rsid w:val="00DD2B39"/>
    <w:rsid w:val="00DD3474"/>
    <w:rsid w:val="00DD526F"/>
    <w:rsid w:val="00DD5650"/>
    <w:rsid w:val="00DD56E9"/>
    <w:rsid w:val="00DD63B6"/>
    <w:rsid w:val="00DD6C23"/>
    <w:rsid w:val="00DD6F83"/>
    <w:rsid w:val="00DE0766"/>
    <w:rsid w:val="00DE1547"/>
    <w:rsid w:val="00DE1643"/>
    <w:rsid w:val="00DE40DB"/>
    <w:rsid w:val="00DE5250"/>
    <w:rsid w:val="00DE5766"/>
    <w:rsid w:val="00DE5FCB"/>
    <w:rsid w:val="00DE601F"/>
    <w:rsid w:val="00DE6E1D"/>
    <w:rsid w:val="00DE7A38"/>
    <w:rsid w:val="00DE7D97"/>
    <w:rsid w:val="00DF0B1F"/>
    <w:rsid w:val="00DF1DDB"/>
    <w:rsid w:val="00DF2B8E"/>
    <w:rsid w:val="00DF3844"/>
    <w:rsid w:val="00DF3C36"/>
    <w:rsid w:val="00DF3FEA"/>
    <w:rsid w:val="00DF52C8"/>
    <w:rsid w:val="00DF5626"/>
    <w:rsid w:val="00DF6DF1"/>
    <w:rsid w:val="00E008F4"/>
    <w:rsid w:val="00E0091D"/>
    <w:rsid w:val="00E00E57"/>
    <w:rsid w:val="00E027B9"/>
    <w:rsid w:val="00E032F6"/>
    <w:rsid w:val="00E03986"/>
    <w:rsid w:val="00E04143"/>
    <w:rsid w:val="00E044A1"/>
    <w:rsid w:val="00E04D61"/>
    <w:rsid w:val="00E04DD3"/>
    <w:rsid w:val="00E076CB"/>
    <w:rsid w:val="00E07C65"/>
    <w:rsid w:val="00E07DF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2433"/>
    <w:rsid w:val="00E23379"/>
    <w:rsid w:val="00E24225"/>
    <w:rsid w:val="00E2429C"/>
    <w:rsid w:val="00E246A2"/>
    <w:rsid w:val="00E249BB"/>
    <w:rsid w:val="00E25482"/>
    <w:rsid w:val="00E27370"/>
    <w:rsid w:val="00E278A5"/>
    <w:rsid w:val="00E30E6F"/>
    <w:rsid w:val="00E310FB"/>
    <w:rsid w:val="00E320AE"/>
    <w:rsid w:val="00E3270D"/>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2F22"/>
    <w:rsid w:val="00E5309A"/>
    <w:rsid w:val="00E537FB"/>
    <w:rsid w:val="00E53AB5"/>
    <w:rsid w:val="00E546DB"/>
    <w:rsid w:val="00E551CC"/>
    <w:rsid w:val="00E55BF8"/>
    <w:rsid w:val="00E55E1F"/>
    <w:rsid w:val="00E56FE7"/>
    <w:rsid w:val="00E5764F"/>
    <w:rsid w:val="00E57885"/>
    <w:rsid w:val="00E57893"/>
    <w:rsid w:val="00E579DB"/>
    <w:rsid w:val="00E60882"/>
    <w:rsid w:val="00E618C5"/>
    <w:rsid w:val="00E62393"/>
    <w:rsid w:val="00E62996"/>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60F6"/>
    <w:rsid w:val="00E76977"/>
    <w:rsid w:val="00E77A4E"/>
    <w:rsid w:val="00E8066F"/>
    <w:rsid w:val="00E80793"/>
    <w:rsid w:val="00E80799"/>
    <w:rsid w:val="00E80ADE"/>
    <w:rsid w:val="00E819B3"/>
    <w:rsid w:val="00E81C63"/>
    <w:rsid w:val="00E825A9"/>
    <w:rsid w:val="00E8418F"/>
    <w:rsid w:val="00E84191"/>
    <w:rsid w:val="00E85310"/>
    <w:rsid w:val="00E8538C"/>
    <w:rsid w:val="00E85DEA"/>
    <w:rsid w:val="00E862F7"/>
    <w:rsid w:val="00E8667C"/>
    <w:rsid w:val="00E87918"/>
    <w:rsid w:val="00E90622"/>
    <w:rsid w:val="00E92A8D"/>
    <w:rsid w:val="00E92E28"/>
    <w:rsid w:val="00E93307"/>
    <w:rsid w:val="00E9340D"/>
    <w:rsid w:val="00E93AFD"/>
    <w:rsid w:val="00E943B7"/>
    <w:rsid w:val="00E94758"/>
    <w:rsid w:val="00E94E96"/>
    <w:rsid w:val="00E96114"/>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60A5"/>
    <w:rsid w:val="00ED63EE"/>
    <w:rsid w:val="00ED6C3F"/>
    <w:rsid w:val="00ED73E4"/>
    <w:rsid w:val="00ED75EB"/>
    <w:rsid w:val="00ED7CFD"/>
    <w:rsid w:val="00EE018F"/>
    <w:rsid w:val="00EE03C8"/>
    <w:rsid w:val="00EE1F02"/>
    <w:rsid w:val="00EE29ED"/>
    <w:rsid w:val="00EE2B03"/>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C85"/>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4CE6"/>
    <w:rsid w:val="00F34E7E"/>
    <w:rsid w:val="00F352FB"/>
    <w:rsid w:val="00F358C3"/>
    <w:rsid w:val="00F3669D"/>
    <w:rsid w:val="00F36712"/>
    <w:rsid w:val="00F37419"/>
    <w:rsid w:val="00F37DAB"/>
    <w:rsid w:val="00F37E58"/>
    <w:rsid w:val="00F426C9"/>
    <w:rsid w:val="00F429E1"/>
    <w:rsid w:val="00F42A51"/>
    <w:rsid w:val="00F42CE0"/>
    <w:rsid w:val="00F43B69"/>
    <w:rsid w:val="00F44B3F"/>
    <w:rsid w:val="00F4581E"/>
    <w:rsid w:val="00F45D83"/>
    <w:rsid w:val="00F46934"/>
    <w:rsid w:val="00F46FD8"/>
    <w:rsid w:val="00F47130"/>
    <w:rsid w:val="00F47548"/>
    <w:rsid w:val="00F5015B"/>
    <w:rsid w:val="00F502B4"/>
    <w:rsid w:val="00F50DE7"/>
    <w:rsid w:val="00F51187"/>
    <w:rsid w:val="00F51D4A"/>
    <w:rsid w:val="00F51DCF"/>
    <w:rsid w:val="00F51FF6"/>
    <w:rsid w:val="00F530B4"/>
    <w:rsid w:val="00F54323"/>
    <w:rsid w:val="00F54596"/>
    <w:rsid w:val="00F556CF"/>
    <w:rsid w:val="00F56097"/>
    <w:rsid w:val="00F56243"/>
    <w:rsid w:val="00F56D5C"/>
    <w:rsid w:val="00F56E29"/>
    <w:rsid w:val="00F56F55"/>
    <w:rsid w:val="00F57271"/>
    <w:rsid w:val="00F57341"/>
    <w:rsid w:val="00F5760A"/>
    <w:rsid w:val="00F6007C"/>
    <w:rsid w:val="00F603F6"/>
    <w:rsid w:val="00F60B1C"/>
    <w:rsid w:val="00F60DE9"/>
    <w:rsid w:val="00F60E24"/>
    <w:rsid w:val="00F61872"/>
    <w:rsid w:val="00F63132"/>
    <w:rsid w:val="00F64228"/>
    <w:rsid w:val="00F652B2"/>
    <w:rsid w:val="00F65D11"/>
    <w:rsid w:val="00F66113"/>
    <w:rsid w:val="00F7053A"/>
    <w:rsid w:val="00F7055D"/>
    <w:rsid w:val="00F705D5"/>
    <w:rsid w:val="00F7262A"/>
    <w:rsid w:val="00F73005"/>
    <w:rsid w:val="00F736C0"/>
    <w:rsid w:val="00F73753"/>
    <w:rsid w:val="00F73D5D"/>
    <w:rsid w:val="00F74705"/>
    <w:rsid w:val="00F7496F"/>
    <w:rsid w:val="00F750BE"/>
    <w:rsid w:val="00F75E5F"/>
    <w:rsid w:val="00F7698D"/>
    <w:rsid w:val="00F77095"/>
    <w:rsid w:val="00F77DC4"/>
    <w:rsid w:val="00F8029A"/>
    <w:rsid w:val="00F805FC"/>
    <w:rsid w:val="00F80D24"/>
    <w:rsid w:val="00F82232"/>
    <w:rsid w:val="00F82B8A"/>
    <w:rsid w:val="00F8441B"/>
    <w:rsid w:val="00F847E3"/>
    <w:rsid w:val="00F86115"/>
    <w:rsid w:val="00F8617C"/>
    <w:rsid w:val="00F8620B"/>
    <w:rsid w:val="00F867B3"/>
    <w:rsid w:val="00F91682"/>
    <w:rsid w:val="00F916B7"/>
    <w:rsid w:val="00F91B52"/>
    <w:rsid w:val="00F92FC1"/>
    <w:rsid w:val="00F93C3B"/>
    <w:rsid w:val="00F94F24"/>
    <w:rsid w:val="00F953B0"/>
    <w:rsid w:val="00F95D56"/>
    <w:rsid w:val="00F9682B"/>
    <w:rsid w:val="00FA03B0"/>
    <w:rsid w:val="00FA2B37"/>
    <w:rsid w:val="00FA3BC5"/>
    <w:rsid w:val="00FA3D39"/>
    <w:rsid w:val="00FA4191"/>
    <w:rsid w:val="00FA4212"/>
    <w:rsid w:val="00FA4521"/>
    <w:rsid w:val="00FB0C90"/>
    <w:rsid w:val="00FB1223"/>
    <w:rsid w:val="00FB1E96"/>
    <w:rsid w:val="00FB2723"/>
    <w:rsid w:val="00FB2A09"/>
    <w:rsid w:val="00FB2E97"/>
    <w:rsid w:val="00FB6CD4"/>
    <w:rsid w:val="00FB6E74"/>
    <w:rsid w:val="00FB71FF"/>
    <w:rsid w:val="00FC1897"/>
    <w:rsid w:val="00FC247F"/>
    <w:rsid w:val="00FC2CF2"/>
    <w:rsid w:val="00FC2E31"/>
    <w:rsid w:val="00FC317B"/>
    <w:rsid w:val="00FC46C0"/>
    <w:rsid w:val="00FC4A21"/>
    <w:rsid w:val="00FC65AD"/>
    <w:rsid w:val="00FC7972"/>
    <w:rsid w:val="00FD0123"/>
    <w:rsid w:val="00FD072C"/>
    <w:rsid w:val="00FD0F65"/>
    <w:rsid w:val="00FD171B"/>
    <w:rsid w:val="00FD358F"/>
    <w:rsid w:val="00FD4336"/>
    <w:rsid w:val="00FD4531"/>
    <w:rsid w:val="00FD4D59"/>
    <w:rsid w:val="00FD4F90"/>
    <w:rsid w:val="00FD68DF"/>
    <w:rsid w:val="00FE22B8"/>
    <w:rsid w:val="00FE241E"/>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Lista2">
    <w:name w:val="List 2"/>
    <w:basedOn w:val="Normal"/>
    <w:uiPriority w:val="99"/>
    <w:unhideWhenUsed/>
    <w:rsid w:val="00405687"/>
    <w:pPr>
      <w:ind w:left="566" w:hanging="283"/>
      <w:contextualSpacing/>
    </w:pPr>
  </w:style>
  <w:style w:type="paragraph" w:styleId="Saludo">
    <w:name w:val="Salutation"/>
    <w:basedOn w:val="Normal"/>
    <w:next w:val="Normal"/>
    <w:link w:val="SaludoCar"/>
    <w:uiPriority w:val="99"/>
    <w:unhideWhenUsed/>
    <w:rsid w:val="00405687"/>
  </w:style>
  <w:style w:type="character" w:customStyle="1" w:styleId="SaludoCar">
    <w:name w:val="Saludo Car"/>
    <w:basedOn w:val="Fuentedeprrafopredeter"/>
    <w:link w:val="Saludo"/>
    <w:uiPriority w:val="99"/>
    <w:rsid w:val="00405687"/>
  </w:style>
  <w:style w:type="paragraph" w:styleId="Textoindependiente">
    <w:name w:val="Body Text"/>
    <w:basedOn w:val="Normal"/>
    <w:link w:val="TextoindependienteCar"/>
    <w:uiPriority w:val="99"/>
    <w:unhideWhenUsed/>
    <w:rsid w:val="00405687"/>
    <w:pPr>
      <w:spacing w:after="120"/>
    </w:pPr>
  </w:style>
  <w:style w:type="character" w:customStyle="1" w:styleId="TextoindependienteCar">
    <w:name w:val="Texto independiente Car"/>
    <w:basedOn w:val="Fuentedeprrafopredeter"/>
    <w:link w:val="Textoindependiente"/>
    <w:uiPriority w:val="99"/>
    <w:rsid w:val="00405687"/>
  </w:style>
  <w:style w:type="paragraph" w:styleId="Sangradetextonormal">
    <w:name w:val="Body Text Indent"/>
    <w:basedOn w:val="Normal"/>
    <w:link w:val="SangradetextonormalCar"/>
    <w:uiPriority w:val="99"/>
    <w:unhideWhenUsed/>
    <w:rsid w:val="00405687"/>
    <w:pPr>
      <w:spacing w:after="120"/>
      <w:ind w:left="283"/>
    </w:pPr>
  </w:style>
  <w:style w:type="character" w:customStyle="1" w:styleId="SangradetextonormalCar">
    <w:name w:val="Sangría de texto normal Car"/>
    <w:basedOn w:val="Fuentedeprrafopredeter"/>
    <w:link w:val="Sangradetextonormal"/>
    <w:uiPriority w:val="99"/>
    <w:rsid w:val="00405687"/>
  </w:style>
  <w:style w:type="paragraph" w:customStyle="1" w:styleId="Lneadeasunto">
    <w:name w:val="Línea de asunto"/>
    <w:basedOn w:val="Normal"/>
    <w:rsid w:val="00405687"/>
  </w:style>
  <w:style w:type="paragraph" w:styleId="Textoindependienteprimerasangra2">
    <w:name w:val="Body Text First Indent 2"/>
    <w:basedOn w:val="Sangradetextonormal"/>
    <w:link w:val="Textoindependienteprimerasangra2Car"/>
    <w:uiPriority w:val="99"/>
    <w:unhideWhenUsed/>
    <w:rsid w:val="00405687"/>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05687"/>
  </w:style>
  <w:style w:type="paragraph" w:styleId="Textosinformato">
    <w:name w:val="Plain Text"/>
    <w:basedOn w:val="Normal"/>
    <w:link w:val="TextosinformatoCar"/>
    <w:rsid w:val="00D8420E"/>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8420E"/>
    <w:rPr>
      <w:rFonts w:ascii="Courier New" w:eastAsia="Times New Roman" w:hAnsi="Courier New" w:cs="Times New Roman"/>
      <w:sz w:val="20"/>
      <w:szCs w:val="20"/>
      <w:lang w:val="es-ES" w:eastAsia="es-ES"/>
    </w:rPr>
  </w:style>
  <w:style w:type="paragraph" w:customStyle="1" w:styleId="Texto">
    <w:name w:val="Texto"/>
    <w:basedOn w:val="Normal"/>
    <w:rsid w:val="00D8420E"/>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0283779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73198502">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12915535">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15254224">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99128669">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45572800">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59377.page"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javascript:AbrirModal(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8B490-D746-41D5-A5DE-32AD2D206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7739</Words>
  <Characters>42567</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Feri Jiméneez</cp:lastModifiedBy>
  <cp:revision>2</cp:revision>
  <cp:lastPrinted>2020-03-13T16:37:00Z</cp:lastPrinted>
  <dcterms:created xsi:type="dcterms:W3CDTF">2020-10-25T22:33:00Z</dcterms:created>
  <dcterms:modified xsi:type="dcterms:W3CDTF">2020-10-25T22:33:00Z</dcterms:modified>
</cp:coreProperties>
</file>