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DA3CBF">
        <w:rPr>
          <w:rFonts w:ascii="Palatino Linotype" w:eastAsia="Times New Roman" w:hAnsi="Palatino Linotype" w:cs="Arial"/>
          <w:color w:val="000000"/>
          <w:sz w:val="24"/>
          <w:szCs w:val="24"/>
          <w:lang w:eastAsia="es-MX"/>
        </w:rPr>
        <w:t xml:space="preserve">a </w:t>
      </w:r>
      <w:r w:rsidR="00AB0EDC">
        <w:rPr>
          <w:rFonts w:ascii="Palatino Linotype" w:eastAsia="Times New Roman" w:hAnsi="Palatino Linotype" w:cs="Arial"/>
          <w:color w:val="000000"/>
          <w:sz w:val="24"/>
          <w:szCs w:val="24"/>
          <w:lang w:eastAsia="es-MX"/>
        </w:rPr>
        <w:t>veinticinco de noviembre</w:t>
      </w:r>
      <w:r w:rsidR="00DA3CBF">
        <w:rPr>
          <w:rFonts w:ascii="Palatino Linotype" w:eastAsia="Times New Roman" w:hAnsi="Palatino Linotype" w:cs="Arial"/>
          <w:color w:val="000000"/>
          <w:sz w:val="24"/>
          <w:szCs w:val="24"/>
          <w:lang w:eastAsia="es-MX"/>
        </w:rPr>
        <w:t xml:space="preserve"> de dos mil veinte.</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590C8D">
        <w:rPr>
          <w:rFonts w:ascii="Palatino Linotype" w:hAnsi="Palatino Linotype" w:cs="Arial"/>
          <w:b/>
          <w:bCs/>
          <w:sz w:val="24"/>
          <w:lang w:eastAsia="es-MX"/>
        </w:rPr>
        <w:t>3880/INFOEM/IP/RR/2020</w:t>
      </w:r>
      <w:r>
        <w:rPr>
          <w:rFonts w:ascii="Palatino Linotype" w:hAnsi="Palatino Linotype" w:cs="Arial"/>
          <w:sz w:val="24"/>
        </w:rPr>
        <w:t xml:space="preserve">, </w:t>
      </w:r>
      <w:r w:rsidR="00614FDD">
        <w:rPr>
          <w:rFonts w:ascii="Palatino Linotype" w:hAnsi="Palatino Linotype" w:cs="Arial"/>
          <w:sz w:val="24"/>
        </w:rPr>
        <w:t xml:space="preserve">interpuesto por </w:t>
      </w:r>
      <w:r w:rsidR="00590C8D">
        <w:rPr>
          <w:rFonts w:ascii="Palatino Linotype" w:hAnsi="Palatino Linotype" w:cs="Arial"/>
          <w:sz w:val="24"/>
        </w:rPr>
        <w:t>la</w:t>
      </w:r>
      <w:r w:rsidR="006200A2">
        <w:rPr>
          <w:rFonts w:ascii="Palatino Linotype" w:hAnsi="Palatino Linotype" w:cs="Arial"/>
          <w:sz w:val="24"/>
        </w:rPr>
        <w:t xml:space="preserve"> </w:t>
      </w:r>
      <w:r w:rsidR="006200A2" w:rsidRPr="007B7A2B">
        <w:rPr>
          <w:rFonts w:ascii="Palatino Linotype" w:hAnsi="Palatino Linotype" w:cs="Arial"/>
          <w:b/>
          <w:bCs/>
          <w:sz w:val="24"/>
        </w:rPr>
        <w:t>C.</w:t>
      </w:r>
      <w:r w:rsidR="006200A2">
        <w:rPr>
          <w:rFonts w:ascii="Palatino Linotype" w:hAnsi="Palatino Linotype" w:cs="Arial"/>
          <w:sz w:val="24"/>
        </w:rPr>
        <w:t xml:space="preserve"> </w:t>
      </w:r>
      <w:proofErr w:type="spellStart"/>
      <w:r w:rsidR="00CC10B0">
        <w:rPr>
          <w:rFonts w:ascii="Palatino Linotype" w:hAnsi="Palatino Linotype" w:cs="Arial"/>
          <w:b/>
          <w:sz w:val="24"/>
        </w:rPr>
        <w:t>xxxxxxxxxxxxxxxxxxxxxxxx</w:t>
      </w:r>
      <w:proofErr w:type="spellEnd"/>
      <w:r w:rsidR="002E10F7">
        <w:rPr>
          <w:rFonts w:ascii="Palatino Linotype" w:hAnsi="Palatino Linotype" w:cs="Arial"/>
          <w:b/>
          <w:sz w:val="24"/>
        </w:rPr>
        <w:t xml:space="preserve"> </w:t>
      </w:r>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A202F3">
        <w:rPr>
          <w:rFonts w:ascii="Palatino Linotype" w:hAnsi="Palatino Linotype" w:cs="Arial"/>
          <w:sz w:val="24"/>
          <w:szCs w:val="24"/>
        </w:rPr>
        <w:t xml:space="preserve"> la </w:t>
      </w:r>
      <w:r w:rsidR="00590C8D" w:rsidRPr="00590C8D">
        <w:rPr>
          <w:rFonts w:ascii="Palatino Linotype" w:hAnsi="Palatino Linotype" w:cs="Arial"/>
          <w:b/>
          <w:sz w:val="24"/>
          <w:szCs w:val="24"/>
        </w:rPr>
        <w:t>Servicios Educativos Integrados al Estado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8D2FD0">
        <w:rPr>
          <w:rFonts w:ascii="Palatino Linotype" w:hAnsi="Palatino Linotype" w:cs="Arial"/>
          <w:sz w:val="24"/>
        </w:rPr>
        <w:t>veinticuatro de agosto de dos mil veinte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xml:space="preserve">, presentó a través </w:t>
      </w:r>
      <w:proofErr w:type="gramStart"/>
      <w:r>
        <w:rPr>
          <w:rFonts w:ascii="Palatino Linotype" w:hAnsi="Palatino Linotype" w:cs="Arial"/>
          <w:sz w:val="24"/>
        </w:rPr>
        <w:t>de</w:t>
      </w:r>
      <w:proofErr w:type="gramEnd"/>
      <w:r w:rsidR="008D2FD0">
        <w:rPr>
          <w:rFonts w:ascii="Palatino Linotype" w:hAnsi="Palatino Linotype" w:cs="Arial"/>
          <w:sz w:val="24"/>
        </w:rPr>
        <w:t xml:space="preserve"> la Plataforma Nacional de Transparencia</w:t>
      </w:r>
      <w:r>
        <w:rPr>
          <w:rFonts w:ascii="Palatino Linotype" w:hAnsi="Palatino Linotype" w:cs="Arial"/>
          <w:sz w:val="24"/>
        </w:rPr>
        <w:t xml:space="preserve"> (</w:t>
      </w:r>
      <w:r w:rsidR="008D2FD0">
        <w:rPr>
          <w:rFonts w:ascii="Palatino Linotype" w:hAnsi="Palatino Linotype" w:cs="Arial"/>
          <w:b/>
          <w:sz w:val="24"/>
        </w:rPr>
        <w:t>PNT</w:t>
      </w:r>
      <w:r>
        <w:rPr>
          <w:rFonts w:ascii="Palatino Linotype" w:hAnsi="Palatino Linotype" w:cs="Arial"/>
          <w:b/>
          <w:sz w:val="24"/>
        </w:rPr>
        <w:t>)</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590C8D" w:rsidRPr="00590C8D">
        <w:rPr>
          <w:rFonts w:ascii="Palatino Linotype" w:hAnsi="Palatino Linotype" w:cs="Arial"/>
          <w:b/>
          <w:sz w:val="24"/>
        </w:rPr>
        <w:t>00284/SEIEM/IP/2020</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7D6599" w:rsidRPr="007D6599">
        <w:rPr>
          <w:rFonts w:ascii="Palatino Linotype" w:hAnsi="Palatino Linotype"/>
          <w:i/>
          <w:color w:val="000000"/>
        </w:rPr>
        <w:t xml:space="preserve">Oficio o escrito mediante el cual se le autoriza a la Mtra. Martha Alejandra Rodríguez Tovar, Directora de la Escuela Normal Superior del Valle de México que depende de la SEIEM (Servicios Educativos Integrados al Estado de México) a solicitar y recabar cartas a los alumnos en las cuales les pide quejarse de los Docentes </w:t>
      </w:r>
      <w:r w:rsidR="007D6599" w:rsidRPr="007D6599">
        <w:rPr>
          <w:rFonts w:ascii="Palatino Linotype" w:hAnsi="Palatino Linotype"/>
          <w:i/>
          <w:color w:val="000000"/>
        </w:rPr>
        <w:lastRenderedPageBreak/>
        <w:t>de la Escuela Normal Superior del Valle de México para posteriormente no renovar sus contratos</w:t>
      </w:r>
      <w:r w:rsidRPr="00DE246E">
        <w:rPr>
          <w:rFonts w:ascii="Palatino Linotype" w:eastAsia="Times New Roman" w:hAnsi="Palatino Linotype" w:cs="Times New Roman"/>
          <w:i/>
          <w:lang w:val="es-ES_tradnl" w:eastAsia="es-ES"/>
        </w:rPr>
        <w:t>” [Sic]</w:t>
      </w:r>
    </w:p>
    <w:p w:rsidR="00E15E85" w:rsidRDefault="00E15E85" w:rsidP="004E4541">
      <w:pPr>
        <w:spacing w:before="240" w:line="360" w:lineRule="auto"/>
        <w:ind w:right="850"/>
        <w:jc w:val="both"/>
        <w:rPr>
          <w:rFonts w:ascii="Palatino Linotype" w:eastAsia="Times New Roman" w:hAnsi="Palatino Linotype" w:cs="Times New Roman"/>
          <w:sz w:val="24"/>
          <w:szCs w:val="24"/>
          <w:lang w:val="es-ES_tradnl" w:eastAsia="es-ES"/>
        </w:rPr>
      </w:pPr>
      <w:r w:rsidRPr="004E4541">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7D6599">
        <w:rPr>
          <w:rFonts w:ascii="Palatino Linotype" w:eastAsia="Times New Roman" w:hAnsi="Palatino Linotype" w:cs="Times New Roman"/>
          <w:sz w:val="24"/>
          <w:szCs w:val="24"/>
          <w:lang w:val="es-ES_tradnl" w:eastAsia="es-ES"/>
        </w:rPr>
        <w:t>La ahora recur</w:t>
      </w:r>
      <w:r w:rsidR="004E4541">
        <w:rPr>
          <w:rFonts w:ascii="Palatino Linotype" w:eastAsia="Times New Roman" w:hAnsi="Palatino Linotype" w:cs="Times New Roman"/>
          <w:sz w:val="24"/>
          <w:szCs w:val="24"/>
          <w:lang w:val="es-ES_tradnl" w:eastAsia="es-ES"/>
        </w:rPr>
        <w:t>rente omitió en señalar modalidad de entrega, sin embargo en el apartado de datos de solicitante tuvo a bien adjuntar su correo electrónico, tal como se muestra a continuación.</w:t>
      </w:r>
    </w:p>
    <w:p w:rsidR="004E4541" w:rsidRDefault="004E4541" w:rsidP="004E4541">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noProof/>
          <w:sz w:val="24"/>
          <w:szCs w:val="24"/>
          <w:lang w:eastAsia="es-MX"/>
        </w:rPr>
        <w:drawing>
          <wp:inline distT="0" distB="0" distL="0" distR="0">
            <wp:extent cx="5760720" cy="6794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79450"/>
                    </a:xfrm>
                    <a:prstGeom prst="rect">
                      <a:avLst/>
                    </a:prstGeom>
                    <a:noFill/>
                    <a:ln>
                      <a:noFill/>
                    </a:ln>
                  </pic:spPr>
                </pic:pic>
              </a:graphicData>
            </a:graphic>
          </wp:inline>
        </w:drawing>
      </w:r>
    </w:p>
    <w:p w:rsidR="000F3239" w:rsidRDefault="001159D5" w:rsidP="004E4541">
      <w:pPr>
        <w:spacing w:before="240" w:line="360" w:lineRule="auto"/>
        <w:ind w:right="850"/>
        <w:jc w:val="both"/>
        <w:rPr>
          <w:rFonts w:ascii="Palatino Linotype" w:eastAsia="Times New Roman" w:hAnsi="Palatino Linotype" w:cs="Times New Roman"/>
          <w:sz w:val="24"/>
          <w:szCs w:val="24"/>
          <w:lang w:val="es-ES_tradnl" w:eastAsia="es-ES"/>
        </w:rPr>
      </w:pPr>
      <w:bookmarkStart w:id="0" w:name="_GoBack"/>
      <w:r>
        <w:rPr>
          <w:rFonts w:ascii="Palatino Linotype" w:eastAsia="Times New Roman" w:hAnsi="Palatino Linotype" w:cs="Times New Roman"/>
          <w:noProof/>
          <w:sz w:val="24"/>
          <w:szCs w:val="24"/>
          <w:lang w:eastAsia="es-MX"/>
        </w:rPr>
        <w:drawing>
          <wp:inline distT="0" distB="0" distL="0" distR="0">
            <wp:extent cx="2463839" cy="33497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466" cy="340503"/>
                    </a:xfrm>
                    <a:prstGeom prst="rect">
                      <a:avLst/>
                    </a:prstGeom>
                    <a:noFill/>
                    <a:ln>
                      <a:noFill/>
                    </a:ln>
                  </pic:spPr>
                </pic:pic>
              </a:graphicData>
            </a:graphic>
          </wp:inline>
        </w:drawing>
      </w:r>
      <w:bookmarkEnd w:id="0"/>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41F41" w:rsidRDefault="00E15E85" w:rsidP="00F77632">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4E4541">
        <w:rPr>
          <w:rFonts w:ascii="Palatino Linotype" w:hAnsi="Palatino Linotype" w:cs="Arial"/>
          <w:sz w:val="24"/>
        </w:rPr>
        <w:t>catorce de septiembre de dos mil veinte</w:t>
      </w:r>
      <w:r w:rsidR="00DA598F">
        <w:rPr>
          <w:rFonts w:ascii="Palatino Linotype" w:hAnsi="Palatino Linotype" w:cs="Arial"/>
          <w:sz w:val="24"/>
        </w:rPr>
        <w:t xml:space="preserve"> dio respuesta a la solicitud de información </w:t>
      </w:r>
      <w:r w:rsidR="00F77632">
        <w:rPr>
          <w:rFonts w:ascii="Palatino Linotype" w:hAnsi="Palatino Linotype" w:cs="Arial"/>
          <w:sz w:val="24"/>
        </w:rPr>
        <w:t xml:space="preserve">adjuntando para tal efecto </w:t>
      </w:r>
      <w:r w:rsidR="004E4541">
        <w:rPr>
          <w:rFonts w:ascii="Palatino Linotype" w:hAnsi="Palatino Linotype" w:cs="Arial"/>
          <w:sz w:val="24"/>
        </w:rPr>
        <w:t>los</w:t>
      </w:r>
      <w:r w:rsidR="00F77632">
        <w:rPr>
          <w:rFonts w:ascii="Palatino Linotype" w:hAnsi="Palatino Linotype" w:cs="Arial"/>
          <w:sz w:val="24"/>
        </w:rPr>
        <w:t xml:space="preserve"> archivo</w:t>
      </w:r>
      <w:r w:rsidR="004E4541">
        <w:rPr>
          <w:rFonts w:ascii="Palatino Linotype" w:hAnsi="Palatino Linotype" w:cs="Arial"/>
          <w:sz w:val="24"/>
        </w:rPr>
        <w:t>s</w:t>
      </w:r>
      <w:r w:rsidR="00F77632">
        <w:rPr>
          <w:rFonts w:ascii="Palatino Linotype" w:hAnsi="Palatino Linotype" w:cs="Arial"/>
          <w:sz w:val="24"/>
        </w:rPr>
        <w:t xml:space="preserve"> denominado</w:t>
      </w:r>
      <w:r w:rsidR="004E4541">
        <w:rPr>
          <w:rFonts w:ascii="Palatino Linotype" w:hAnsi="Palatino Linotype" w:cs="Arial"/>
          <w:sz w:val="24"/>
        </w:rPr>
        <w:t>s</w:t>
      </w:r>
      <w:r w:rsidR="00F77632">
        <w:rPr>
          <w:rFonts w:ascii="Palatino Linotype" w:hAnsi="Palatino Linotype" w:cs="Arial"/>
          <w:sz w:val="24"/>
        </w:rPr>
        <w:t xml:space="preserve"> </w:t>
      </w:r>
      <w:r w:rsidR="00F77632" w:rsidRPr="0059073D">
        <w:rPr>
          <w:rFonts w:ascii="Palatino Linotype" w:hAnsi="Palatino Linotype" w:cs="Arial"/>
          <w:sz w:val="24"/>
          <w:u w:val="single"/>
        </w:rPr>
        <w:t>“</w:t>
      </w:r>
      <w:r w:rsidR="004E4541" w:rsidRPr="004E4541">
        <w:rPr>
          <w:rFonts w:ascii="Palatino Linotype" w:hAnsi="Palatino Linotype" w:cs="Arial"/>
          <w:sz w:val="24"/>
          <w:u w:val="single"/>
        </w:rPr>
        <w:t>ANEXO 284.pdf</w:t>
      </w:r>
      <w:r w:rsidR="008C0698">
        <w:rPr>
          <w:rFonts w:ascii="Palatino Linotype" w:hAnsi="Palatino Linotype" w:cs="Arial"/>
          <w:sz w:val="24"/>
          <w:u w:val="single"/>
        </w:rPr>
        <w:t>”</w:t>
      </w:r>
      <w:r w:rsidR="004E4541">
        <w:rPr>
          <w:rFonts w:ascii="Palatino Linotype" w:hAnsi="Palatino Linotype" w:cs="Arial"/>
          <w:sz w:val="24"/>
        </w:rPr>
        <w:t xml:space="preserve"> y </w:t>
      </w:r>
      <w:r w:rsidR="004E4541">
        <w:rPr>
          <w:rFonts w:ascii="Palatino Linotype" w:hAnsi="Palatino Linotype" w:cs="Arial"/>
          <w:sz w:val="24"/>
          <w:u w:val="single"/>
        </w:rPr>
        <w:t>“</w:t>
      </w:r>
      <w:r w:rsidR="004E4541" w:rsidRPr="004E4541">
        <w:rPr>
          <w:rFonts w:ascii="Palatino Linotype" w:hAnsi="Palatino Linotype" w:cs="Arial"/>
          <w:sz w:val="24"/>
          <w:u w:val="single"/>
        </w:rPr>
        <w:t>RESP 284-20.pdf</w:t>
      </w:r>
      <w:r w:rsidR="004E4541">
        <w:rPr>
          <w:rFonts w:ascii="Palatino Linotype" w:hAnsi="Palatino Linotype" w:cs="Arial"/>
          <w:sz w:val="24"/>
          <w:u w:val="single"/>
        </w:rPr>
        <w:t>”</w:t>
      </w:r>
      <w:r w:rsidR="00F77632">
        <w:rPr>
          <w:rFonts w:ascii="Palatino Linotype" w:hAnsi="Palatino Linotype" w:cs="Arial"/>
          <w:sz w:val="24"/>
        </w:rPr>
        <w:t xml:space="preserve"> </w:t>
      </w:r>
      <w:r w:rsidR="00776C31">
        <w:rPr>
          <w:rFonts w:ascii="Palatino Linotype" w:hAnsi="Palatino Linotype" w:cs="Arial"/>
          <w:sz w:val="24"/>
        </w:rPr>
        <w:t>el cual se tiene</w:t>
      </w:r>
      <w:r w:rsidR="008C0698">
        <w:rPr>
          <w:rFonts w:ascii="Palatino Linotype" w:hAnsi="Palatino Linotype" w:cs="Arial"/>
          <w:sz w:val="24"/>
        </w:rPr>
        <w:t xml:space="preserve"> por </w:t>
      </w:r>
      <w:r w:rsidR="00776C31">
        <w:rPr>
          <w:rFonts w:ascii="Palatino Linotype" w:hAnsi="Palatino Linotype" w:cs="Arial"/>
          <w:sz w:val="24"/>
        </w:rPr>
        <w:t>reproducido</w:t>
      </w:r>
      <w:r w:rsidR="008C0698">
        <w:rPr>
          <w:rFonts w:ascii="Palatino Linotype" w:hAnsi="Palatino Linotype" w:cs="Arial"/>
          <w:sz w:val="24"/>
        </w:rPr>
        <w:t xml:space="preserve"> al ser del conocimiento de las partes.</w:t>
      </w:r>
    </w:p>
    <w:tbl>
      <w:tblPr>
        <w:tblW w:w="7509" w:type="dxa"/>
        <w:jc w:val="center"/>
        <w:tblCellSpacing w:w="0" w:type="dxa"/>
        <w:tblCellMar>
          <w:left w:w="0" w:type="dxa"/>
          <w:right w:w="0" w:type="dxa"/>
        </w:tblCellMar>
        <w:tblLook w:val="04A0" w:firstRow="1" w:lastRow="0" w:firstColumn="1" w:lastColumn="0" w:noHBand="0" w:noVBand="1"/>
      </w:tblPr>
      <w:tblGrid>
        <w:gridCol w:w="7509"/>
      </w:tblGrid>
      <w:tr w:rsidR="004E4541" w:rsidTr="004E4541">
        <w:trPr>
          <w:trHeight w:val="311"/>
          <w:tblCellSpacing w:w="0" w:type="dxa"/>
          <w:jc w:val="center"/>
        </w:trPr>
        <w:tc>
          <w:tcPr>
            <w:tcW w:w="0" w:type="auto"/>
            <w:vAlign w:val="center"/>
            <w:hideMark/>
          </w:tcPr>
          <w:p w:rsidR="004E4541" w:rsidRDefault="004E4541">
            <w:pPr>
              <w:jc w:val="right"/>
            </w:pPr>
            <w:r>
              <w:rPr>
                <w:rFonts w:ascii="Verdana" w:hAnsi="Verdana"/>
                <w:sz w:val="18"/>
                <w:szCs w:val="18"/>
              </w:rPr>
              <w:t>Folio de la solicitud: 00284/SEIEM/IP/2020</w:t>
            </w:r>
          </w:p>
        </w:tc>
      </w:tr>
      <w:tr w:rsidR="004E4541" w:rsidTr="004E4541">
        <w:trPr>
          <w:trHeight w:val="467"/>
          <w:tblCellSpacing w:w="0" w:type="dxa"/>
          <w:jc w:val="center"/>
        </w:trPr>
        <w:tc>
          <w:tcPr>
            <w:tcW w:w="0" w:type="auto"/>
            <w:vAlign w:val="center"/>
            <w:hideMark/>
          </w:tcPr>
          <w:p w:rsidR="004E4541" w:rsidRDefault="004E4541">
            <w:pPr>
              <w:jc w:val="right"/>
            </w:pPr>
          </w:p>
        </w:tc>
      </w:tr>
      <w:tr w:rsidR="004E4541" w:rsidTr="004E4541">
        <w:trPr>
          <w:trHeight w:val="155"/>
          <w:tblCellSpacing w:w="0" w:type="dxa"/>
          <w:jc w:val="center"/>
        </w:trPr>
        <w:tc>
          <w:tcPr>
            <w:tcW w:w="0" w:type="auto"/>
            <w:vAlign w:val="center"/>
            <w:hideMark/>
          </w:tcPr>
          <w:p w:rsidR="004E4541" w:rsidRDefault="004E4541">
            <w:pPr>
              <w:rPr>
                <w:sz w:val="24"/>
                <w:szCs w:val="24"/>
              </w:rPr>
            </w:pPr>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E4541" w:rsidTr="004E4541">
        <w:trPr>
          <w:trHeight w:val="389"/>
          <w:tblCellSpacing w:w="0" w:type="dxa"/>
          <w:jc w:val="center"/>
        </w:trPr>
        <w:tc>
          <w:tcPr>
            <w:tcW w:w="0" w:type="auto"/>
            <w:vAlign w:val="center"/>
            <w:hideMark/>
          </w:tcPr>
          <w:p w:rsidR="004E4541" w:rsidRDefault="004E4541"/>
        </w:tc>
      </w:tr>
      <w:tr w:rsidR="004E4541" w:rsidTr="004E4541">
        <w:trPr>
          <w:trHeight w:val="155"/>
          <w:tblCellSpacing w:w="0" w:type="dxa"/>
          <w:jc w:val="center"/>
        </w:trPr>
        <w:tc>
          <w:tcPr>
            <w:tcW w:w="0" w:type="auto"/>
            <w:vAlign w:val="center"/>
            <w:hideMark/>
          </w:tcPr>
          <w:p w:rsidR="004E4541" w:rsidRDefault="004E4541">
            <w:pPr>
              <w:rPr>
                <w:sz w:val="24"/>
                <w:szCs w:val="24"/>
              </w:rPr>
            </w:pPr>
            <w:r>
              <w:rPr>
                <w:rFonts w:ascii="Verdana" w:hAnsi="Verdana"/>
                <w:sz w:val="18"/>
                <w:szCs w:val="18"/>
              </w:rPr>
              <w:t>Se adjunta oficio de respuesta y anexo en PDF.</w:t>
            </w:r>
          </w:p>
        </w:tc>
      </w:tr>
      <w:tr w:rsidR="004E4541" w:rsidTr="004E4541">
        <w:trPr>
          <w:trHeight w:val="389"/>
          <w:tblCellSpacing w:w="0" w:type="dxa"/>
          <w:jc w:val="center"/>
        </w:trPr>
        <w:tc>
          <w:tcPr>
            <w:tcW w:w="0" w:type="auto"/>
            <w:vAlign w:val="center"/>
            <w:hideMark/>
          </w:tcPr>
          <w:p w:rsidR="004E4541" w:rsidRDefault="004E4541"/>
        </w:tc>
      </w:tr>
      <w:tr w:rsidR="004E4541" w:rsidTr="004E4541">
        <w:trPr>
          <w:trHeight w:val="155"/>
          <w:tblCellSpacing w:w="0" w:type="dxa"/>
          <w:jc w:val="center"/>
        </w:trPr>
        <w:tc>
          <w:tcPr>
            <w:tcW w:w="0" w:type="auto"/>
            <w:vAlign w:val="center"/>
            <w:hideMark/>
          </w:tcPr>
          <w:p w:rsidR="004E4541" w:rsidRDefault="004E4541">
            <w:pPr>
              <w:jc w:val="center"/>
              <w:rPr>
                <w:sz w:val="20"/>
                <w:szCs w:val="20"/>
              </w:rPr>
            </w:pPr>
          </w:p>
        </w:tc>
      </w:tr>
      <w:tr w:rsidR="004E4541" w:rsidTr="004E4541">
        <w:trPr>
          <w:trHeight w:val="155"/>
          <w:tblCellSpacing w:w="0" w:type="dxa"/>
          <w:jc w:val="center"/>
        </w:trPr>
        <w:tc>
          <w:tcPr>
            <w:tcW w:w="0" w:type="auto"/>
            <w:vAlign w:val="center"/>
            <w:hideMark/>
          </w:tcPr>
          <w:p w:rsidR="004E4541" w:rsidRDefault="004E4541">
            <w:pPr>
              <w:rPr>
                <w:sz w:val="20"/>
                <w:szCs w:val="20"/>
              </w:rPr>
            </w:pPr>
          </w:p>
        </w:tc>
      </w:tr>
      <w:tr w:rsidR="004E4541" w:rsidTr="004E4541">
        <w:trPr>
          <w:trHeight w:val="155"/>
          <w:tblCellSpacing w:w="0" w:type="dxa"/>
          <w:jc w:val="center"/>
        </w:trPr>
        <w:tc>
          <w:tcPr>
            <w:tcW w:w="0" w:type="auto"/>
            <w:vAlign w:val="center"/>
            <w:hideMark/>
          </w:tcPr>
          <w:p w:rsidR="004E4541" w:rsidRDefault="004E4541">
            <w:pPr>
              <w:rPr>
                <w:sz w:val="24"/>
                <w:szCs w:val="24"/>
              </w:rPr>
            </w:pPr>
            <w:r>
              <w:rPr>
                <w:rFonts w:ascii="Verdana" w:hAnsi="Verdana"/>
                <w:sz w:val="18"/>
                <w:szCs w:val="18"/>
              </w:rPr>
              <w:lastRenderedPageBreak/>
              <w:t>ATENTAMENTE</w:t>
            </w:r>
          </w:p>
        </w:tc>
      </w:tr>
      <w:tr w:rsidR="004E4541" w:rsidTr="004E4541">
        <w:trPr>
          <w:trHeight w:val="233"/>
          <w:tblCellSpacing w:w="0" w:type="dxa"/>
          <w:jc w:val="center"/>
        </w:trPr>
        <w:tc>
          <w:tcPr>
            <w:tcW w:w="0" w:type="auto"/>
            <w:vAlign w:val="center"/>
            <w:hideMark/>
          </w:tcPr>
          <w:p w:rsidR="004E4541" w:rsidRDefault="004E4541"/>
        </w:tc>
      </w:tr>
      <w:tr w:rsidR="004E4541" w:rsidTr="004E4541">
        <w:trPr>
          <w:trHeight w:val="155"/>
          <w:tblCellSpacing w:w="0" w:type="dxa"/>
          <w:jc w:val="center"/>
        </w:trPr>
        <w:tc>
          <w:tcPr>
            <w:tcW w:w="0" w:type="auto"/>
            <w:vAlign w:val="center"/>
            <w:hideMark/>
          </w:tcPr>
          <w:p w:rsidR="004E4541" w:rsidRDefault="004E4541">
            <w:pPr>
              <w:rPr>
                <w:sz w:val="24"/>
                <w:szCs w:val="24"/>
              </w:rPr>
            </w:pPr>
            <w:r>
              <w:rPr>
                <w:rFonts w:ascii="Verdana" w:hAnsi="Verdana"/>
                <w:sz w:val="18"/>
                <w:szCs w:val="18"/>
              </w:rPr>
              <w:t>Lic. José Luis Gómez Tamayo</w:t>
            </w:r>
          </w:p>
        </w:tc>
      </w:tr>
    </w:tbl>
    <w:p w:rsidR="00E15E85" w:rsidRPr="00441A94" w:rsidRDefault="004E4541" w:rsidP="00776C31">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 </w:t>
      </w:r>
      <w:r w:rsidR="00E15E85" w:rsidRPr="00441A94">
        <w:rPr>
          <w:rFonts w:ascii="Palatino Linotype" w:hAnsi="Palatino Linotype" w:cs="Arial"/>
          <w:b/>
          <w:sz w:val="28"/>
        </w:rPr>
        <w:t xml:space="preserve">TERCERO. </w:t>
      </w:r>
      <w:r w:rsidR="00E15E85"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F174A7">
        <w:rPr>
          <w:rFonts w:ascii="Palatino Linotype" w:hAnsi="Palatino Linotype" w:cs="Arial"/>
          <w:sz w:val="24"/>
          <w:szCs w:val="24"/>
        </w:rPr>
        <w:t xml:space="preserve"> </w:t>
      </w:r>
      <w:r w:rsidR="004E4541">
        <w:rPr>
          <w:rFonts w:ascii="Palatino Linotype" w:hAnsi="Palatino Linotype" w:cs="Arial"/>
          <w:sz w:val="24"/>
          <w:szCs w:val="24"/>
        </w:rPr>
        <w:t>diecisiete de septiembre de dos mil veinte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4E4541">
        <w:rPr>
          <w:rFonts w:ascii="Palatino Linotype" w:hAnsi="Palatino Linotype" w:cs="Arial"/>
          <w:b/>
          <w:bCs/>
          <w:sz w:val="24"/>
          <w:szCs w:val="24"/>
          <w:lang w:eastAsia="es-MX"/>
        </w:rPr>
        <w:t>3880/INFOEM/IP/RR/2020</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4E4541">
        <w:rPr>
          <w:rFonts w:ascii="Palatino Linotype" w:hAnsi="Palatino Linotype"/>
          <w:i/>
          <w:color w:val="000000"/>
        </w:rPr>
        <w:t>O</w:t>
      </w:r>
      <w:r w:rsidR="004E4541" w:rsidRPr="004E4541">
        <w:rPr>
          <w:rFonts w:ascii="Palatino Linotype" w:hAnsi="Palatino Linotype"/>
          <w:i/>
          <w:color w:val="000000"/>
        </w:rPr>
        <w:t>ficio de solicitud de información 00284/SEIEM/IP/2020</w:t>
      </w:r>
      <w:r w:rsidR="00DA3CBF" w:rsidRPr="00DA3CBF">
        <w:rPr>
          <w:rFonts w:ascii="Palatino Linotype" w:hAnsi="Palatino Linotype"/>
          <w:i/>
          <w:color w:val="000000"/>
        </w:rPr>
        <w:t>.</w:t>
      </w:r>
      <w:r w:rsidR="00DA3CBF">
        <w:rPr>
          <w:rFonts w:ascii="Palatino Linotype" w:hAnsi="Palatino Linotype"/>
          <w:i/>
          <w:color w:val="000000"/>
        </w:rPr>
        <w:t xml:space="preserve">” </w:t>
      </w:r>
      <w:r w:rsidR="00B165EF" w:rsidRPr="00B165EF">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4E4541" w:rsidRPr="004E4541">
        <w:rPr>
          <w:rFonts w:ascii="Palatino Linotype" w:hAnsi="Palatino Linotype" w:cs="Arial"/>
          <w:i/>
        </w:rPr>
        <w:t>No se recibió el documento solicitado en el cual se le autoriza a la Mtra. Martha Alejandra Rodríguez Tovar solicitar y recabar cartas a los alumnos en las cuales les pide quejarse de los Docentes de la Escuela Normal Superior del Valle de México para posteriormente no renovar sus contratos</w:t>
      </w:r>
      <w:r w:rsidR="00E62963" w:rsidRPr="00E62963">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59073D"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B66597">
        <w:rPr>
          <w:rFonts w:ascii="Palatino Linotype" w:hAnsi="Palatino Linotype" w:cs="Arial"/>
          <w:sz w:val="24"/>
          <w:szCs w:val="24"/>
        </w:rPr>
        <w:t xml:space="preserve">veintidós de </w:t>
      </w:r>
      <w:r w:rsidR="00356139">
        <w:rPr>
          <w:rFonts w:ascii="Palatino Linotype" w:hAnsi="Palatino Linotype" w:cs="Arial"/>
          <w:sz w:val="24"/>
          <w:szCs w:val="24"/>
        </w:rPr>
        <w:t>septiembre</w:t>
      </w:r>
      <w:r w:rsidR="00E62963">
        <w:rPr>
          <w:rFonts w:ascii="Palatino Linotype" w:hAnsi="Palatino Linotype" w:cs="Arial"/>
          <w:sz w:val="24"/>
          <w:szCs w:val="24"/>
        </w:rPr>
        <w:t xml:space="preserve"> de</w:t>
      </w:r>
      <w:r>
        <w:rPr>
          <w:rFonts w:ascii="Palatino Linotype" w:hAnsi="Palatino Linotype" w:cs="Arial"/>
          <w:sz w:val="24"/>
          <w:szCs w:val="24"/>
        </w:rPr>
        <w:t xml:space="preserve"> la presente anualidad, determinándose en él, un plazo de siete días para que las partes manifestaran lo que a su derecho corresponda en términos del numeral ya citado.</w:t>
      </w:r>
    </w:p>
    <w:p w:rsidR="004E5F55" w:rsidRDefault="004E5F55"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6200A2">
        <w:rPr>
          <w:rFonts w:ascii="Palatino Linotype" w:hAnsi="Palatino Linotype" w:cs="Arial"/>
          <w:sz w:val="24"/>
          <w:szCs w:val="24"/>
        </w:rPr>
        <w:t xml:space="preserve">en fecha </w:t>
      </w:r>
      <w:r w:rsidR="00B66597">
        <w:rPr>
          <w:rFonts w:ascii="Palatino Linotype" w:hAnsi="Palatino Linotype" w:cs="Arial"/>
          <w:sz w:val="24"/>
          <w:szCs w:val="24"/>
        </w:rPr>
        <w:t>primero de octubre de dos mil veinte</w:t>
      </w:r>
      <w:r w:rsidR="006200A2">
        <w:rPr>
          <w:rFonts w:ascii="Palatino Linotype" w:hAnsi="Palatino Linotype" w:cs="Arial"/>
          <w:sz w:val="24"/>
          <w:szCs w:val="24"/>
        </w:rPr>
        <w:t xml:space="preserve"> presentó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B66597">
        <w:rPr>
          <w:rFonts w:ascii="Palatino Linotype" w:hAnsi="Palatino Linotype" w:cs="Arial"/>
          <w:sz w:val="24"/>
          <w:szCs w:val="24"/>
        </w:rPr>
        <w:t>la parte recurrente agregó manifestaciones en fecha veintitrés de septiembre de dos mil veinte</w:t>
      </w:r>
      <w:r w:rsidR="00755099">
        <w:rPr>
          <w:rFonts w:ascii="Palatino Linotype" w:hAnsi="Palatino Linotype" w:cs="Arial"/>
          <w:sz w:val="24"/>
          <w:szCs w:val="24"/>
        </w:rPr>
        <w:t xml:space="preserve"> por lo cual en fecha </w:t>
      </w:r>
      <w:r w:rsidR="00003CFB">
        <w:rPr>
          <w:rFonts w:ascii="Palatino Linotype" w:hAnsi="Palatino Linotype" w:cs="Arial"/>
          <w:sz w:val="24"/>
          <w:szCs w:val="24"/>
        </w:rPr>
        <w:t>diez</w:t>
      </w:r>
      <w:r w:rsidR="00B66597">
        <w:rPr>
          <w:rFonts w:ascii="Palatino Linotype" w:hAnsi="Palatino Linotype" w:cs="Arial"/>
          <w:sz w:val="24"/>
          <w:szCs w:val="24"/>
        </w:rPr>
        <w:t xml:space="preserve"> de noviembre</w:t>
      </w:r>
      <w:r w:rsidR="000773C1">
        <w:rPr>
          <w:rFonts w:ascii="Palatino Linotype" w:hAnsi="Palatino Linotype" w:cs="Arial"/>
          <w:sz w:val="24"/>
          <w:szCs w:val="24"/>
        </w:rPr>
        <w:t xml:space="preserve"> </w:t>
      </w:r>
      <w:r w:rsidR="001C7069">
        <w:rPr>
          <w:rFonts w:ascii="Palatino Linotype" w:hAnsi="Palatino Linotype" w:cs="Arial"/>
          <w:sz w:val="24"/>
          <w:szCs w:val="24"/>
        </w:rPr>
        <w:t>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AE2701" w:rsidRDefault="00046B5F" w:rsidP="00AE2701">
      <w:pPr>
        <w:spacing w:before="240" w:after="240" w:line="360" w:lineRule="auto"/>
        <w:jc w:val="both"/>
        <w:rPr>
          <w:rFonts w:ascii="Palatino Linotype" w:hAnsi="Palatino Linotype" w:cs="Arial"/>
          <w:sz w:val="24"/>
          <w:szCs w:val="24"/>
        </w:rPr>
      </w:pPr>
      <w:r w:rsidRPr="00DC3C2C">
        <w:rPr>
          <w:rFonts w:ascii="Palatino Linotype" w:hAnsi="Palatino Linotype" w:cs="Arial"/>
          <w:sz w:val="24"/>
          <w:szCs w:val="24"/>
        </w:rPr>
        <w:t xml:space="preserve">Así también, en fecha </w:t>
      </w:r>
      <w:r>
        <w:rPr>
          <w:rFonts w:ascii="Palatino Linotype" w:hAnsi="Palatino Linotype" w:cs="Arial"/>
          <w:sz w:val="24"/>
          <w:szCs w:val="24"/>
        </w:rPr>
        <w:t>c</w:t>
      </w:r>
      <w:r w:rsidR="00E07BEE">
        <w:rPr>
          <w:rFonts w:ascii="Palatino Linotype" w:hAnsi="Palatino Linotype" w:cs="Arial"/>
          <w:sz w:val="24"/>
          <w:szCs w:val="24"/>
        </w:rPr>
        <w:t>uatro</w:t>
      </w:r>
      <w:r>
        <w:rPr>
          <w:rFonts w:ascii="Palatino Linotype" w:hAnsi="Palatino Linotype" w:cs="Arial"/>
          <w:sz w:val="24"/>
          <w:szCs w:val="24"/>
        </w:rPr>
        <w:t xml:space="preserve"> de noviembre de</w:t>
      </w:r>
      <w:r w:rsidRPr="00DC3C2C">
        <w:rPr>
          <w:rFonts w:ascii="Palatino Linotype" w:hAnsi="Palatino Linotype" w:cs="Arial"/>
          <w:sz w:val="24"/>
          <w:szCs w:val="24"/>
        </w:rPr>
        <w:t xml:space="preserve"> dos mil veinte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sz w:val="24"/>
        </w:rPr>
        <w:t xml:space="preserve"> 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w:t>
      </w:r>
      <w:r w:rsidRPr="00025A37">
        <w:rPr>
          <w:rFonts w:ascii="Palatino Linotype" w:hAnsi="Palatino Linotype" w:cs="Arial"/>
          <w:sz w:val="24"/>
        </w:rPr>
        <w:lastRenderedPageBreak/>
        <w:t xml:space="preserve">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200A2" w:rsidRDefault="00985E6C" w:rsidP="008A7A86">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B66597" w:rsidRDefault="00B66597" w:rsidP="00D97A45">
      <w:pPr>
        <w:pStyle w:val="Prrafodelista"/>
        <w:numPr>
          <w:ilvl w:val="0"/>
          <w:numId w:val="34"/>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Oficio o escrito mediante el cual se le autoriza a la Mtra. Martha Alejandra Rodríguez Tovar, Directora de la Escuela Normal Superior del Valle de México que depende de la SEIEM (Servicios Educativos Integrados al Estado de México)</w:t>
      </w:r>
      <w:r w:rsidR="00D97A45">
        <w:rPr>
          <w:rFonts w:ascii="Palatino Linotype" w:hAnsi="Palatino Linotype" w:cs="Arial"/>
          <w:color w:val="000000" w:themeColor="text1"/>
        </w:rPr>
        <w:t xml:space="preserve"> a solicitar y recabar cartas a los alumnos en las cuales les pide quejarse de los Docentes de la Escuela Normal Superior del Valle de México para posteriormente no renovar sus contratos.</w:t>
      </w:r>
      <w:r>
        <w:rPr>
          <w:rFonts w:ascii="Palatino Linotype" w:hAnsi="Palatino Linotype" w:cs="Arial"/>
          <w:color w:val="000000" w:themeColor="text1"/>
        </w:rPr>
        <w:t xml:space="preserve"> </w:t>
      </w:r>
    </w:p>
    <w:p w:rsidR="00D97A45" w:rsidRDefault="00630582" w:rsidP="00A859D1">
      <w:pPr>
        <w:spacing w:before="240" w:line="480" w:lineRule="auto"/>
        <w:jc w:val="both"/>
        <w:rPr>
          <w:rFonts w:ascii="Palatino Linotype" w:hAnsi="Palatino Linotype" w:cs="Arial"/>
          <w:sz w:val="24"/>
        </w:rPr>
      </w:pPr>
      <w:r>
        <w:rPr>
          <w:rFonts w:ascii="Palatino Linotype" w:hAnsi="Palatino Linotype" w:cs="Arial"/>
          <w:sz w:val="24"/>
        </w:rPr>
        <w:lastRenderedPageBreak/>
        <w:t>En ese sentido</w:t>
      </w:r>
      <w:r w:rsidR="00F3348A">
        <w:rPr>
          <w:rFonts w:ascii="Palatino Linotype" w:hAnsi="Palatino Linotype" w:cs="Arial"/>
          <w:sz w:val="24"/>
        </w:rPr>
        <w:t xml:space="preserve">, </w:t>
      </w:r>
      <w:r w:rsidR="006A1167">
        <w:rPr>
          <w:rFonts w:ascii="Palatino Linotype" w:hAnsi="Palatino Linotype" w:cs="Arial"/>
          <w:sz w:val="24"/>
        </w:rPr>
        <w:t>en el expediente electr</w:t>
      </w:r>
      <w:r w:rsidR="00D97A45">
        <w:rPr>
          <w:rFonts w:ascii="Palatino Linotype" w:hAnsi="Palatino Linotype" w:cs="Arial"/>
          <w:sz w:val="24"/>
        </w:rPr>
        <w:t xml:space="preserve">ónico </w:t>
      </w:r>
      <w:proofErr w:type="spellStart"/>
      <w:r w:rsidR="00D97A45">
        <w:rPr>
          <w:rFonts w:ascii="Palatino Linotype" w:hAnsi="Palatino Linotype" w:cs="Arial"/>
          <w:sz w:val="24"/>
        </w:rPr>
        <w:t>saimex</w:t>
      </w:r>
      <w:proofErr w:type="spellEnd"/>
      <w:r w:rsidR="00D97A45">
        <w:rPr>
          <w:rFonts w:ascii="Palatino Linotype" w:hAnsi="Palatino Linotype" w:cs="Arial"/>
          <w:sz w:val="24"/>
        </w:rPr>
        <w:t xml:space="preserve"> se aprecia que el Jefe de la Unidad de Asuntos Jurídicos e Igualdad de Género y T</w:t>
      </w:r>
      <w:r w:rsidR="006A1167">
        <w:rPr>
          <w:rFonts w:ascii="Palatino Linotype" w:hAnsi="Palatino Linotype" w:cs="Arial"/>
          <w:sz w:val="24"/>
        </w:rPr>
        <w:t xml:space="preserve">itular de la Unidad de Transparencia dio </w:t>
      </w:r>
      <w:r w:rsidR="00C63001">
        <w:rPr>
          <w:rFonts w:ascii="Palatino Linotype" w:hAnsi="Palatino Linotype" w:cs="Arial"/>
          <w:sz w:val="24"/>
        </w:rPr>
        <w:t xml:space="preserve">respuesta </w:t>
      </w:r>
      <w:r w:rsidR="008A7A86">
        <w:rPr>
          <w:rFonts w:ascii="Palatino Linotype" w:hAnsi="Palatino Linotype" w:cs="Arial"/>
          <w:sz w:val="24"/>
        </w:rPr>
        <w:t xml:space="preserve">remitiendo para tales efectos </w:t>
      </w:r>
      <w:r w:rsidR="00D97A45">
        <w:rPr>
          <w:rFonts w:ascii="Palatino Linotype" w:hAnsi="Palatino Linotype" w:cs="Arial"/>
          <w:sz w:val="24"/>
        </w:rPr>
        <w:t>los</w:t>
      </w:r>
      <w:r w:rsidR="00883D82">
        <w:rPr>
          <w:rFonts w:ascii="Palatino Linotype" w:hAnsi="Palatino Linotype" w:cs="Arial"/>
          <w:sz w:val="24"/>
        </w:rPr>
        <w:t xml:space="preserve"> documento</w:t>
      </w:r>
      <w:r w:rsidR="00D97A45">
        <w:rPr>
          <w:rFonts w:ascii="Palatino Linotype" w:hAnsi="Palatino Linotype" w:cs="Arial"/>
          <w:sz w:val="24"/>
        </w:rPr>
        <w:t>s</w:t>
      </w:r>
      <w:r w:rsidR="00883D82">
        <w:rPr>
          <w:rFonts w:ascii="Palatino Linotype" w:hAnsi="Palatino Linotype" w:cs="Arial"/>
          <w:sz w:val="24"/>
        </w:rPr>
        <w:t>:</w:t>
      </w:r>
      <w:r w:rsidR="00E62963">
        <w:rPr>
          <w:rFonts w:ascii="Palatino Linotype" w:hAnsi="Palatino Linotype" w:cs="Arial"/>
          <w:sz w:val="24"/>
        </w:rPr>
        <w:t xml:space="preserve"> </w:t>
      </w:r>
    </w:p>
    <w:p w:rsidR="00444D40" w:rsidRDefault="00003CFB" w:rsidP="00444D40">
      <w:pPr>
        <w:spacing w:before="240" w:line="480" w:lineRule="auto"/>
        <w:ind w:left="426" w:right="425"/>
        <w:jc w:val="both"/>
        <w:rPr>
          <w:rFonts w:ascii="Palatino Linotype" w:hAnsi="Palatino Linotype" w:cs="Arial"/>
          <w:sz w:val="24"/>
        </w:rPr>
      </w:pPr>
      <w:r>
        <w:rPr>
          <w:rFonts w:ascii="Palatino Linotype" w:hAnsi="Palatino Linotype" w:cs="Arial"/>
          <w:b/>
          <w:noProof/>
          <w:sz w:val="24"/>
          <w:lang w:eastAsia="es-MX"/>
        </w:rPr>
        <mc:AlternateContent>
          <mc:Choice Requires="wps">
            <w:drawing>
              <wp:anchor distT="0" distB="0" distL="114300" distR="114300" simplePos="0" relativeHeight="251667456" behindDoc="0" locked="0" layoutInCell="1" allowOverlap="1">
                <wp:simplePos x="0" y="0"/>
                <wp:positionH relativeFrom="column">
                  <wp:posOffset>202400</wp:posOffset>
                </wp:positionH>
                <wp:positionV relativeFrom="paragraph">
                  <wp:posOffset>1650975</wp:posOffset>
                </wp:positionV>
                <wp:extent cx="5628904" cy="5949538"/>
                <wp:effectExtent l="0" t="0" r="29210" b="32385"/>
                <wp:wrapNone/>
                <wp:docPr id="1" name="Conector recto 1"/>
                <wp:cNvGraphicFramePr/>
                <a:graphic xmlns:a="http://schemas.openxmlformats.org/drawingml/2006/main">
                  <a:graphicData uri="http://schemas.microsoft.com/office/word/2010/wordprocessingShape">
                    <wps:wsp>
                      <wps:cNvCnPr/>
                      <wps:spPr>
                        <a:xfrm>
                          <a:off x="0" y="0"/>
                          <a:ext cx="5628904" cy="59495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C0D1DD"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95pt,130pt" to="459.15pt,5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" strokecolor="#5b9bd5 [3204]" strokeweight=".5pt">
                <v:stroke joinstyle="miter"/>
              </v:line>
            </w:pict>
          </mc:Fallback>
        </mc:AlternateContent>
      </w:r>
      <w:r w:rsidR="00D97A45" w:rsidRPr="00D97A45">
        <w:rPr>
          <w:rFonts w:ascii="Palatino Linotype" w:hAnsi="Palatino Linotype" w:cs="Arial"/>
          <w:b/>
          <w:sz w:val="24"/>
        </w:rPr>
        <w:t>RESP 284-20.pdf</w:t>
      </w:r>
      <w:r w:rsidR="00D97A45">
        <w:rPr>
          <w:rFonts w:ascii="Palatino Linotype" w:hAnsi="Palatino Linotype" w:cs="Arial"/>
          <w:b/>
          <w:sz w:val="24"/>
        </w:rPr>
        <w:t>:</w:t>
      </w:r>
      <w:r w:rsidR="00A859D1">
        <w:rPr>
          <w:rFonts w:ascii="Palatino Linotype" w:hAnsi="Palatino Linotype" w:cs="Arial"/>
          <w:sz w:val="24"/>
        </w:rPr>
        <w:t xml:space="preserve"> </w:t>
      </w:r>
      <w:r w:rsidR="00883D82">
        <w:rPr>
          <w:rFonts w:ascii="Palatino Linotype" w:hAnsi="Palatino Linotype" w:cs="Arial"/>
          <w:sz w:val="24"/>
        </w:rPr>
        <w:t>el cual medu</w:t>
      </w:r>
      <w:r w:rsidR="00C522A3">
        <w:rPr>
          <w:rFonts w:ascii="Palatino Linotype" w:hAnsi="Palatino Linotype" w:cs="Arial"/>
          <w:sz w:val="24"/>
        </w:rPr>
        <w:t>larmente consta de</w:t>
      </w:r>
      <w:r w:rsidR="00D97A45">
        <w:rPr>
          <w:rFonts w:ascii="Palatino Linotype" w:hAnsi="Palatino Linotype" w:cs="Arial"/>
          <w:sz w:val="24"/>
        </w:rPr>
        <w:t xml:space="preserve"> una página en la cual </w:t>
      </w:r>
      <w:r w:rsidR="00D97A45" w:rsidRPr="00D97A45">
        <w:rPr>
          <w:rFonts w:ascii="Palatino Linotype" w:hAnsi="Palatino Linotype" w:cs="Arial"/>
          <w:sz w:val="24"/>
        </w:rPr>
        <w:t xml:space="preserve">Jefe de la Unidad de Asuntos Jurídicos e Igualdad de Género y Titular de la Unidad de Transparencia </w:t>
      </w:r>
      <w:r w:rsidR="00D97A45">
        <w:rPr>
          <w:rFonts w:ascii="Palatino Linotype" w:hAnsi="Palatino Linotype" w:cs="Arial"/>
          <w:sz w:val="24"/>
        </w:rPr>
        <w:t>hace referencia que se anexa documento en formato PDF</w:t>
      </w:r>
      <w:r w:rsidR="00444D40">
        <w:rPr>
          <w:rFonts w:ascii="Palatino Linotype" w:hAnsi="Palatino Linotype" w:cs="Arial"/>
          <w:sz w:val="24"/>
        </w:rPr>
        <w:t>, como se muestra a continuación:</w:t>
      </w:r>
    </w:p>
    <w:p w:rsidR="00444D40" w:rsidRDefault="00444D40" w:rsidP="00E62963">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5885708" cy="703019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6135" cy="7042646"/>
                    </a:xfrm>
                    <a:prstGeom prst="rect">
                      <a:avLst/>
                    </a:prstGeom>
                    <a:noFill/>
                    <a:ln>
                      <a:noFill/>
                    </a:ln>
                  </pic:spPr>
                </pic:pic>
              </a:graphicData>
            </a:graphic>
          </wp:inline>
        </w:drawing>
      </w:r>
    </w:p>
    <w:p w:rsidR="00444D40" w:rsidRDefault="000F3239" w:rsidP="00444D40">
      <w:pPr>
        <w:spacing w:before="240" w:line="480" w:lineRule="auto"/>
        <w:ind w:left="426" w:right="425"/>
        <w:jc w:val="both"/>
        <w:rPr>
          <w:rFonts w:ascii="Palatino Linotype" w:hAnsi="Palatino Linotype" w:cs="Arial"/>
          <w:sz w:val="24"/>
        </w:rPr>
      </w:pPr>
      <w:r>
        <w:rPr>
          <w:rFonts w:ascii="Palatino Linotype" w:hAnsi="Palatino Linotype" w:cs="Arial"/>
          <w:b/>
          <w:noProof/>
          <w:sz w:val="24"/>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139064</wp:posOffset>
                </wp:positionH>
                <wp:positionV relativeFrom="paragraph">
                  <wp:posOffset>3683635</wp:posOffset>
                </wp:positionV>
                <wp:extent cx="5762625" cy="39052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762625" cy="390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0CD0C" id="Conector rec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95pt,290.05pt" to="464.7pt,5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" strokecolor="#5b9bd5 [3204]" strokeweight=".5pt">
                <v:stroke joinstyle="miter"/>
              </v:line>
            </w:pict>
          </mc:Fallback>
        </mc:AlternateContent>
      </w:r>
      <w:r w:rsidR="00444D40" w:rsidRPr="00444D40">
        <w:rPr>
          <w:rFonts w:ascii="Palatino Linotype" w:hAnsi="Palatino Linotype" w:cs="Arial"/>
          <w:b/>
          <w:sz w:val="24"/>
        </w:rPr>
        <w:t>ANEXO 284.pdf</w:t>
      </w:r>
      <w:r w:rsidR="00444D40">
        <w:rPr>
          <w:rFonts w:ascii="Palatino Linotype" w:hAnsi="Palatino Linotype" w:cs="Arial"/>
          <w:b/>
          <w:sz w:val="24"/>
        </w:rPr>
        <w:t>:</w:t>
      </w:r>
      <w:r w:rsidR="00444D40">
        <w:rPr>
          <w:rFonts w:ascii="Palatino Linotype" w:hAnsi="Palatino Linotype" w:cs="Arial"/>
          <w:sz w:val="24"/>
        </w:rPr>
        <w:t xml:space="preserve"> el cual consta de una página, signado por la Directora de la Escuela Normal Superior del Valle de Toluca, en el cual medularmente hace referencia a que bajo protesta de decir verdad, en ningún momento ha solicitado cartas a los alumnos en donde se quejen de los docentes para justificar la no renovación contractual de docentes, así mismo refiere que como directiva de la Escuela Normal Superior del Valle de México </w:t>
      </w:r>
      <w:r w:rsidR="00332F96">
        <w:rPr>
          <w:rFonts w:ascii="Palatino Linotype" w:hAnsi="Palatino Linotype" w:cs="Arial"/>
          <w:sz w:val="24"/>
        </w:rPr>
        <w:t>es ser mediática, resolutiva y debe dirigirse con respeto para escuchar de forma activa y asertiva a la comunidad educativa y propiciar relaciones interpersonales funcionales</w:t>
      </w:r>
      <w:r w:rsidR="00444D40">
        <w:rPr>
          <w:rFonts w:ascii="Palatino Linotype" w:hAnsi="Palatino Linotype" w:cs="Arial"/>
          <w:sz w:val="24"/>
        </w:rPr>
        <w:t>, como se muestra a continuación:</w:t>
      </w:r>
    </w:p>
    <w:p w:rsidR="00444D40" w:rsidRDefault="00332F96" w:rsidP="00444D40">
      <w:pPr>
        <w:spacing w:before="240" w:line="360" w:lineRule="auto"/>
        <w:ind w:left="567"/>
        <w:jc w:val="both"/>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4EA55D23" wp14:editId="38F2D45E">
            <wp:extent cx="5146675" cy="599567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6675" cy="5995670"/>
                    </a:xfrm>
                    <a:prstGeom prst="rect">
                      <a:avLst/>
                    </a:prstGeom>
                    <a:noFill/>
                    <a:ln>
                      <a:noFill/>
                    </a:ln>
                  </pic:spPr>
                </pic:pic>
              </a:graphicData>
            </a:graphic>
          </wp:inline>
        </w:drawing>
      </w:r>
    </w:p>
    <w:p w:rsidR="00444D40" w:rsidRDefault="00444D40" w:rsidP="00E62963">
      <w:pPr>
        <w:spacing w:before="240" w:line="360" w:lineRule="auto"/>
        <w:jc w:val="both"/>
        <w:rPr>
          <w:rFonts w:ascii="Palatino Linotype" w:hAnsi="Palatino Linotype" w:cs="Arial"/>
          <w:sz w:val="24"/>
        </w:rPr>
      </w:pPr>
    </w:p>
    <w:p w:rsidR="00F319C4" w:rsidRDefault="00AC44EF" w:rsidP="00E62963">
      <w:pPr>
        <w:spacing w:before="240" w:line="360" w:lineRule="auto"/>
        <w:jc w:val="both"/>
        <w:rPr>
          <w:rFonts w:ascii="Palatino Linotype" w:hAnsi="Palatino Linotype" w:cs="Arial"/>
          <w:sz w:val="24"/>
        </w:rPr>
      </w:pPr>
      <w:r>
        <w:rPr>
          <w:rFonts w:ascii="Palatino Linotype" w:hAnsi="Palatino Linotype" w:cs="Arial"/>
          <w:sz w:val="24"/>
        </w:rPr>
        <w:t xml:space="preserve">Por su parte, el recurrente se adoleció de la respuesta proporcionada, arguyendo que </w:t>
      </w:r>
      <w:r w:rsidR="00F319C4">
        <w:rPr>
          <w:rFonts w:ascii="Palatino Linotype" w:hAnsi="Palatino Linotype" w:cs="Arial"/>
          <w:sz w:val="24"/>
        </w:rPr>
        <w:t xml:space="preserve">se encuentra inconforme pues </w:t>
      </w:r>
      <w:r w:rsidR="00332F96">
        <w:rPr>
          <w:rFonts w:ascii="Palatino Linotype" w:hAnsi="Palatino Linotype" w:cs="Arial"/>
          <w:sz w:val="24"/>
        </w:rPr>
        <w:t>no</w:t>
      </w:r>
      <w:r w:rsidR="00332F96" w:rsidRPr="00332F96">
        <w:rPr>
          <w:rFonts w:ascii="Palatino Linotype" w:hAnsi="Palatino Linotype" w:cs="Arial"/>
          <w:sz w:val="24"/>
        </w:rPr>
        <w:t xml:space="preserve"> se recibió el documento solicitado en el cual se le </w:t>
      </w:r>
      <w:r w:rsidR="00332F96" w:rsidRPr="00332F96">
        <w:rPr>
          <w:rFonts w:ascii="Palatino Linotype" w:hAnsi="Palatino Linotype" w:cs="Arial"/>
          <w:sz w:val="24"/>
        </w:rPr>
        <w:lastRenderedPageBreak/>
        <w:t>autoriza a la Mtra. Martha Alejandra Rodríguez Tovar solicitar y recabar cartas a los alumnos en las cuales les pide quejarse de los Docentes de la Escuela Normal Superior del Valle de México para posteriormente no renovar sus contratos</w:t>
      </w:r>
      <w:r w:rsidR="00F319C4">
        <w:rPr>
          <w:rFonts w:ascii="Palatino Linotype" w:hAnsi="Palatino Linotype" w:cs="Arial"/>
          <w:sz w:val="24"/>
        </w:rPr>
        <w:t>.</w:t>
      </w:r>
    </w:p>
    <w:p w:rsidR="00C5688E" w:rsidRDefault="009B083E" w:rsidP="00C5688E">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6432" behindDoc="0" locked="0" layoutInCell="1" allowOverlap="1" wp14:anchorId="56C9ED05" wp14:editId="1B96AE9D">
                <wp:simplePos x="0" y="0"/>
                <wp:positionH relativeFrom="column">
                  <wp:posOffset>-35106</wp:posOffset>
                </wp:positionH>
                <wp:positionV relativeFrom="paragraph">
                  <wp:posOffset>1906715</wp:posOffset>
                </wp:positionV>
                <wp:extent cx="5866410" cy="4512624"/>
                <wp:effectExtent l="0" t="0" r="20320" b="21590"/>
                <wp:wrapNone/>
                <wp:docPr id="14" name="Conector recto 14"/>
                <wp:cNvGraphicFramePr/>
                <a:graphic xmlns:a="http://schemas.openxmlformats.org/drawingml/2006/main">
                  <a:graphicData uri="http://schemas.microsoft.com/office/word/2010/wordprocessingShape">
                    <wps:wsp>
                      <wps:cNvCnPr/>
                      <wps:spPr>
                        <a:xfrm>
                          <a:off x="0" y="0"/>
                          <a:ext cx="5866410" cy="45126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F93A5" id="Conector recto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5pt,150.15pt" to="459.15pt,5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" strokecolor="#5b9bd5 [3204]" strokeweight=".5pt">
                <v:stroke joinstyle="miter"/>
              </v:line>
            </w:pict>
          </mc:Fallback>
        </mc:AlternateContent>
      </w:r>
      <w:r w:rsidR="00C5688E">
        <w:rPr>
          <w:rFonts w:ascii="Palatino Linotype" w:eastAsia="Times New Roman" w:hAnsi="Palatino Linotype" w:cs="Times New Roman"/>
          <w:noProof/>
          <w:sz w:val="24"/>
          <w:szCs w:val="24"/>
          <w:lang w:val="es-ES" w:eastAsia="es-MX"/>
        </w:rPr>
        <w:t xml:space="preserve">Posteriormente en el apartado de manifestaciones, el Sujeto Obligado rindió su informe justificado en el cual </w:t>
      </w:r>
      <w:r w:rsidR="0043780B">
        <w:rPr>
          <w:rFonts w:ascii="Palatino Linotype" w:eastAsia="Times New Roman" w:hAnsi="Palatino Linotype" w:cs="Times New Roman"/>
          <w:noProof/>
          <w:sz w:val="24"/>
          <w:szCs w:val="24"/>
          <w:lang w:val="es-ES" w:eastAsia="es-MX"/>
        </w:rPr>
        <w:t>informa que la Mtra. Martha Alejandra Rodríguez Tovar manifiesta bajo protesta de decir verdad que no recaba cartas a los alumnos con el fin de quejarse de los docentes y así no renovar sus contratos</w:t>
      </w:r>
      <w:r w:rsidR="00C5688E">
        <w:rPr>
          <w:rFonts w:ascii="Palatino Linotype" w:eastAsia="Times New Roman" w:hAnsi="Palatino Linotype" w:cs="Times New Roman"/>
          <w:noProof/>
          <w:sz w:val="24"/>
          <w:szCs w:val="24"/>
          <w:lang w:val="es-ES" w:eastAsia="es-MX"/>
        </w:rPr>
        <w:t>, como se aprecia en las imágenes siguientes:</w:t>
      </w:r>
    </w:p>
    <w:p w:rsidR="00C5688E" w:rsidRDefault="00F339D8" w:rsidP="00F339D8">
      <w:pPr>
        <w:spacing w:before="24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7EB56FAF" wp14:editId="118A84B0">
            <wp:extent cx="6127668" cy="7109914"/>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3820" cy="7117052"/>
                    </a:xfrm>
                    <a:prstGeom prst="rect">
                      <a:avLst/>
                    </a:prstGeom>
                    <a:noFill/>
                    <a:ln>
                      <a:noFill/>
                    </a:ln>
                  </pic:spPr>
                </pic:pic>
              </a:graphicData>
            </a:graphic>
          </wp:inline>
        </w:drawing>
      </w:r>
    </w:p>
    <w:p w:rsidR="00F339D8" w:rsidRDefault="00F339D8" w:rsidP="00F339D8">
      <w:pPr>
        <w:spacing w:before="24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0A110E03" wp14:editId="4B5333CC">
            <wp:extent cx="5825556" cy="674518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815" cy="6748958"/>
                    </a:xfrm>
                    <a:prstGeom prst="rect">
                      <a:avLst/>
                    </a:prstGeom>
                    <a:noFill/>
                    <a:ln>
                      <a:noFill/>
                    </a:ln>
                  </pic:spPr>
                </pic:pic>
              </a:graphicData>
            </a:graphic>
          </wp:inline>
        </w:drawing>
      </w:r>
    </w:p>
    <w:p w:rsidR="00F339D8" w:rsidRDefault="00F339D8" w:rsidP="00F339D8">
      <w:pPr>
        <w:spacing w:before="24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51F7077A" wp14:editId="0CE6C284">
            <wp:extent cx="5782832" cy="5581403"/>
            <wp:effectExtent l="0" t="0" r="889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9183" cy="5597185"/>
                    </a:xfrm>
                    <a:prstGeom prst="rect">
                      <a:avLst/>
                    </a:prstGeom>
                    <a:noFill/>
                    <a:ln>
                      <a:noFill/>
                    </a:ln>
                  </pic:spPr>
                </pic:pic>
              </a:graphicData>
            </a:graphic>
          </wp:inline>
        </w:drawing>
      </w:r>
    </w:p>
    <w:p w:rsidR="003A4F0C" w:rsidRPr="00BD19FA" w:rsidRDefault="003A4F0C" w:rsidP="00F339D8">
      <w:pPr>
        <w:spacing w:before="24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0BC10AB6" wp14:editId="07C4A9E8">
            <wp:extent cx="5416402" cy="7001691"/>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713" cy="7015020"/>
                    </a:xfrm>
                    <a:prstGeom prst="rect">
                      <a:avLst/>
                    </a:prstGeom>
                    <a:noFill/>
                    <a:ln>
                      <a:noFill/>
                    </a:ln>
                  </pic:spPr>
                </pic:pic>
              </a:graphicData>
            </a:graphic>
          </wp:inline>
        </w:drawing>
      </w:r>
    </w:p>
    <w:p w:rsidR="00C62E8E" w:rsidRDefault="00C62E8E" w:rsidP="00525565">
      <w:pPr>
        <w:spacing w:before="240" w:line="360" w:lineRule="auto"/>
        <w:jc w:val="both"/>
        <w:rPr>
          <w:rFonts w:ascii="Palatino Linotype" w:hAnsi="Palatino Linotype"/>
          <w:sz w:val="24"/>
          <w:szCs w:val="24"/>
        </w:rPr>
      </w:pPr>
      <w:r>
        <w:rPr>
          <w:rFonts w:ascii="Palatino Linotype" w:hAnsi="Palatino Linotype"/>
          <w:sz w:val="24"/>
          <w:szCs w:val="24"/>
        </w:rPr>
        <w:lastRenderedPageBreak/>
        <w:t>Ahora bien, es necesario dejar en claro que no es necesario entrar al estudio del análisis del marco normativo del sujeto obligado para verificar si tiene la obligación de generar, administrar o poseer la información solicitada, ya que ha realizado de manifiesto tácito</w:t>
      </w:r>
      <w:r w:rsidR="0056434F">
        <w:rPr>
          <w:rFonts w:ascii="Palatino Linotype" w:hAnsi="Palatino Linotype"/>
          <w:sz w:val="24"/>
          <w:szCs w:val="24"/>
        </w:rPr>
        <w:t xml:space="preserve"> </w:t>
      </w:r>
      <w:r>
        <w:rPr>
          <w:rFonts w:ascii="Palatino Linotype" w:hAnsi="Palatino Linotype"/>
          <w:sz w:val="24"/>
          <w:szCs w:val="24"/>
        </w:rPr>
        <w:t xml:space="preserve">que </w:t>
      </w:r>
      <w:r w:rsidR="00332F96">
        <w:rPr>
          <w:rFonts w:ascii="Palatino Linotype" w:hAnsi="Palatino Linotype"/>
          <w:sz w:val="24"/>
          <w:szCs w:val="24"/>
        </w:rPr>
        <w:t xml:space="preserve">no </w:t>
      </w:r>
      <w:r>
        <w:rPr>
          <w:rFonts w:ascii="Palatino Linotype" w:hAnsi="Palatino Linotype"/>
          <w:sz w:val="24"/>
          <w:szCs w:val="24"/>
        </w:rPr>
        <w:t>cuenta con los requerimientos vertidos por el particular en su solicitud de información.</w:t>
      </w:r>
    </w:p>
    <w:p w:rsidR="00525565" w:rsidRDefault="00525565" w:rsidP="00525565">
      <w:pPr>
        <w:spacing w:before="240" w:line="360" w:lineRule="auto"/>
        <w:jc w:val="both"/>
        <w:rPr>
          <w:rFonts w:ascii="Palatino Linotype" w:hAnsi="Palatino Linotype" w:cs="Arial"/>
          <w:sz w:val="24"/>
          <w:szCs w:val="24"/>
        </w:rPr>
      </w:pPr>
      <w:r w:rsidRPr="00525565">
        <w:rPr>
          <w:rFonts w:ascii="Palatino Linotype" w:hAnsi="Palatino Linotype"/>
          <w:sz w:val="24"/>
          <w:szCs w:val="24"/>
        </w:rPr>
        <w:t>Así, de conformidad con lo establecido en el artículo 12 de la Ley de Transparencia y Acceso a la Información Pública del Estado de México y Municipios, EL SUJETO OBLIGADO sólo proporcionará la información que obra en sus archivos, lo que a</w:t>
      </w:r>
      <w:r w:rsidRPr="00525565">
        <w:rPr>
          <w:rFonts w:ascii="Palatino Linotype" w:hAnsi="Palatino Linotype"/>
          <w:i/>
          <w:sz w:val="24"/>
          <w:szCs w:val="24"/>
        </w:rPr>
        <w:t xml:space="preserve"> contrario sensu</w:t>
      </w:r>
      <w:r w:rsidRPr="00525565">
        <w:rPr>
          <w:rFonts w:ascii="Palatino Linotype" w:hAnsi="Palatino Linotype"/>
          <w:sz w:val="24"/>
          <w:szCs w:val="24"/>
        </w:rPr>
        <w:t xml:space="preserve"> significa que no se está obligado a proporcionar lo que no obre en los mismos; </w:t>
      </w:r>
      <w:r w:rsidRPr="00525565">
        <w:rPr>
          <w:rFonts w:ascii="Palatino Linotype" w:hAnsi="Palatino Linotype" w:cs="Arial"/>
          <w:sz w:val="24"/>
          <w:szCs w:val="24"/>
        </w:rPr>
        <w:t>ello con relación al artículo 143 de la Constitución Política del Estado Libre y Soberano de México, pues las autoridades sólo están facultadas para realizar lo que expresamente les faculta la Ley u ordenamientos jurídicos.</w:t>
      </w:r>
    </w:p>
    <w:p w:rsidR="004459F8" w:rsidRDefault="004459F8" w:rsidP="004459F8">
      <w:pPr>
        <w:pStyle w:val="Sinespaciado"/>
        <w:spacing w:line="360" w:lineRule="auto"/>
        <w:jc w:val="both"/>
        <w:rPr>
          <w:rFonts w:ascii="Palatino Linotype" w:hAnsi="Palatino Linotype"/>
        </w:rPr>
      </w:pPr>
      <w:r>
        <w:rPr>
          <w:rFonts w:ascii="Palatino Linotype" w:hAnsi="Palatino Linotype"/>
        </w:rPr>
        <w:t>Por otra parte, solicitar el documento en el cual se autoriza a la Mtra. Martha Alejandra Tovar, Directora de la Escuela Normal Superior del Valle de México que depende de la SEIEM a solicitar y recabar cartas a los alumnos en las cuales les pide quejarse de los Docentes de la Escuela Normal Superior del Valle de México para posteriormente no renovar sus contratos, misma situación que no puede comprobarse, se advierte que dichos pronunciamientos consisten en manifestaciones subjetivas y opiniones realizadas por el Recurrente, las cuales no pueden ser colmadas mediante documentos generados por el Sujeto Obligado en ejercicios de sus atribuciones, por lo tanto, dichos motivos de inconformidad resultan inatendibles.</w:t>
      </w:r>
    </w:p>
    <w:p w:rsidR="004459F8" w:rsidRDefault="004459F8" w:rsidP="004459F8">
      <w:pPr>
        <w:pStyle w:val="Sinespaciado"/>
        <w:spacing w:line="360" w:lineRule="auto"/>
        <w:jc w:val="both"/>
        <w:rPr>
          <w:rFonts w:ascii="Palatino Linotype" w:hAnsi="Palatino Linotype"/>
        </w:rPr>
      </w:pPr>
    </w:p>
    <w:p w:rsidR="004459F8" w:rsidRPr="00AB48CB" w:rsidRDefault="004459F8" w:rsidP="004459F8">
      <w:pPr>
        <w:pStyle w:val="Sinespaciado"/>
        <w:spacing w:line="360" w:lineRule="auto"/>
        <w:jc w:val="both"/>
        <w:rPr>
          <w:rFonts w:ascii="Palatino Linotype" w:hAnsi="Palatino Linotype"/>
        </w:rPr>
      </w:pPr>
      <w:r>
        <w:rPr>
          <w:rFonts w:ascii="Palatino Linotype" w:hAnsi="Palatino Linotype"/>
        </w:rPr>
        <w:lastRenderedPageBreak/>
        <w:t xml:space="preserve">Lo anterior, se refuerza mediante la </w:t>
      </w:r>
      <w:r w:rsidRPr="00AB48CB">
        <w:rPr>
          <w:rFonts w:ascii="Palatino Linotype" w:hAnsi="Palatino Linotype"/>
        </w:rPr>
        <w:t>Tesis Aislada, número de registro 230923 de la Octava Época, que puede consultarse en el Semanario Judicial de la Federación T</w:t>
      </w:r>
      <w:r>
        <w:rPr>
          <w:rFonts w:ascii="Palatino Linotype" w:hAnsi="Palatino Linotype"/>
        </w:rPr>
        <w:t>omo I, Segunda Parte, enero – j</w:t>
      </w:r>
      <w:r w:rsidRPr="00AB48CB">
        <w:rPr>
          <w:rFonts w:ascii="Palatino Linotype" w:hAnsi="Palatino Linotype"/>
        </w:rPr>
        <w:t>unio de 1988 en materia común, en la que se dispone lo siguiente:</w:t>
      </w:r>
    </w:p>
    <w:p w:rsidR="004459F8" w:rsidRPr="00AB48CB" w:rsidRDefault="004459F8" w:rsidP="004459F8">
      <w:pPr>
        <w:pStyle w:val="Sinespaciado"/>
        <w:spacing w:line="360" w:lineRule="auto"/>
        <w:jc w:val="both"/>
        <w:rPr>
          <w:rFonts w:ascii="Palatino Linotype" w:hAnsi="Palatino Linotype"/>
        </w:rPr>
      </w:pPr>
    </w:p>
    <w:p w:rsidR="004459F8" w:rsidRPr="00AB48CB" w:rsidRDefault="004459F8" w:rsidP="004459F8">
      <w:pPr>
        <w:pStyle w:val="Sinespaciado"/>
        <w:ind w:left="567" w:right="567"/>
        <w:jc w:val="both"/>
        <w:rPr>
          <w:rFonts w:ascii="Palatino Linotype" w:hAnsi="Palatino Linotype"/>
          <w:b/>
          <w:i/>
        </w:rPr>
      </w:pPr>
      <w:r w:rsidRPr="00AB48CB">
        <w:rPr>
          <w:rFonts w:ascii="Palatino Linotype" w:hAnsi="Palatino Linotype"/>
          <w:b/>
          <w:i/>
        </w:rPr>
        <w:t>AGRAVIOS, LO QUE DEBE CONSIDERARSE COMO TALES.</w:t>
      </w:r>
    </w:p>
    <w:p w:rsidR="004459F8" w:rsidRPr="00AB48CB" w:rsidRDefault="004459F8" w:rsidP="004459F8">
      <w:pPr>
        <w:pStyle w:val="Sinespaciado"/>
        <w:ind w:left="567" w:right="567"/>
        <w:jc w:val="both"/>
        <w:rPr>
          <w:rFonts w:ascii="Palatino Linotype" w:hAnsi="Palatino Linotype"/>
          <w:i/>
        </w:rPr>
      </w:pPr>
    </w:p>
    <w:p w:rsidR="004459F8" w:rsidRPr="00DB2739" w:rsidRDefault="004459F8" w:rsidP="004459F8">
      <w:pPr>
        <w:pStyle w:val="Sinespaciado"/>
        <w:ind w:left="567" w:right="567"/>
        <w:jc w:val="both"/>
        <w:rPr>
          <w:rFonts w:ascii="Palatino Linotype" w:hAnsi="Palatino Linotype"/>
          <w:b/>
          <w:i/>
        </w:rPr>
      </w:pPr>
      <w:r w:rsidRPr="00AB48CB">
        <w:rPr>
          <w:rFonts w:ascii="Palatino Linotype" w:hAnsi="Palatino Linotype"/>
          <w:i/>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w:t>
      </w:r>
      <w:r w:rsidRPr="00A854D1">
        <w:rPr>
          <w:rFonts w:ascii="Palatino Linotype" w:hAnsi="Palatino Linotype"/>
          <w:i/>
        </w:rPr>
        <w:t xml:space="preserve">pues </w:t>
      </w:r>
      <w:r w:rsidRPr="00A854D1">
        <w:rPr>
          <w:rFonts w:ascii="Palatino Linotype" w:hAnsi="Palatino Linotype"/>
          <w:b/>
          <w:i/>
          <w:u w:val="single"/>
        </w:rPr>
        <w:t>no pueden considerarse como agravios la simple manifestación u opinión del recurrente de inconformidad con el sentido de la sentencia recurrida por considerarla ilegal</w:t>
      </w:r>
      <w:r w:rsidRPr="00DB2739">
        <w:rPr>
          <w:rFonts w:ascii="Palatino Linotype" w:hAnsi="Palatino Linotype"/>
          <w:b/>
          <w:i/>
          <w:u w:val="single"/>
        </w:rPr>
        <w:t>, ya que él mismo debe impugnar con razonamientos lo que la hayan fundado</w:t>
      </w:r>
      <w:r w:rsidRPr="00DB2739">
        <w:rPr>
          <w:rFonts w:ascii="Palatino Linotype" w:hAnsi="Palatino Linotype"/>
          <w:b/>
          <w:i/>
        </w:rPr>
        <w:t xml:space="preserve">. </w:t>
      </w:r>
    </w:p>
    <w:p w:rsidR="004459F8" w:rsidRPr="00AB48CB" w:rsidRDefault="004459F8" w:rsidP="004459F8">
      <w:pPr>
        <w:pStyle w:val="Sinespaciado"/>
        <w:ind w:left="567" w:right="567"/>
        <w:jc w:val="both"/>
        <w:rPr>
          <w:rFonts w:ascii="Palatino Linotype" w:hAnsi="Palatino Linotype"/>
          <w:i/>
        </w:rPr>
      </w:pPr>
    </w:p>
    <w:p w:rsidR="004459F8" w:rsidRPr="00AB48CB" w:rsidRDefault="004459F8" w:rsidP="004459F8">
      <w:pPr>
        <w:pStyle w:val="Sinespaciado"/>
        <w:ind w:left="567" w:right="567"/>
        <w:jc w:val="both"/>
        <w:rPr>
          <w:rFonts w:ascii="Palatino Linotype" w:hAnsi="Palatino Linotype"/>
          <w:i/>
        </w:rPr>
      </w:pPr>
      <w:r w:rsidRPr="00AB48CB">
        <w:rPr>
          <w:rFonts w:ascii="Palatino Linotype" w:hAnsi="Palatino Linotype"/>
          <w:i/>
        </w:rPr>
        <w:t>PRIMER TRIBUNAL COLEGIADO DEL SEPTIMO CIRCUITO.</w:t>
      </w:r>
    </w:p>
    <w:p w:rsidR="004459F8" w:rsidRPr="00AB48CB" w:rsidRDefault="004459F8" w:rsidP="004459F8">
      <w:pPr>
        <w:pStyle w:val="Sinespaciado"/>
        <w:ind w:left="567" w:right="567"/>
        <w:jc w:val="both"/>
        <w:rPr>
          <w:rFonts w:ascii="Palatino Linotype" w:hAnsi="Palatino Linotype"/>
          <w:i/>
        </w:rPr>
      </w:pPr>
    </w:p>
    <w:p w:rsidR="004459F8" w:rsidRPr="005154FB" w:rsidRDefault="004459F8" w:rsidP="004459F8">
      <w:pPr>
        <w:pStyle w:val="Sinespaciado"/>
        <w:ind w:left="567" w:right="567"/>
        <w:jc w:val="both"/>
        <w:rPr>
          <w:rFonts w:ascii="Palatino Linotype" w:hAnsi="Palatino Linotype"/>
        </w:rPr>
      </w:pPr>
      <w:r w:rsidRPr="00AB48CB">
        <w:rPr>
          <w:rFonts w:ascii="Palatino Linotype" w:hAnsi="Palatino Linotype"/>
          <w:i/>
        </w:rPr>
        <w:t xml:space="preserve">Incidente 563/87. Jorge Orlando </w:t>
      </w:r>
      <w:proofErr w:type="spellStart"/>
      <w:r w:rsidRPr="00AB48CB">
        <w:rPr>
          <w:rFonts w:ascii="Palatino Linotype" w:hAnsi="Palatino Linotype"/>
          <w:i/>
        </w:rPr>
        <w:t>Cuallo</w:t>
      </w:r>
      <w:proofErr w:type="spellEnd"/>
      <w:r w:rsidRPr="00AB48CB">
        <w:rPr>
          <w:rFonts w:ascii="Palatino Linotype" w:hAnsi="Palatino Linotype"/>
          <w:i/>
        </w:rPr>
        <w:t xml:space="preserve">. 20 de enero de 1988. Unanimidad de votos. Ponente: Tomás Enrique Ochoa Moguel. Secretario: Héctor Riveros </w:t>
      </w:r>
      <w:proofErr w:type="spellStart"/>
      <w:r w:rsidRPr="00AB48CB">
        <w:rPr>
          <w:rFonts w:ascii="Palatino Linotype" w:hAnsi="Palatino Linotype"/>
          <w:i/>
        </w:rPr>
        <w:t>Caraza</w:t>
      </w:r>
      <w:proofErr w:type="spellEnd"/>
      <w:r w:rsidRPr="00AB48CB">
        <w:rPr>
          <w:rFonts w:ascii="Palatino Linotype" w:hAnsi="Palatino Linotype"/>
          <w:i/>
        </w:rPr>
        <w:t>.</w:t>
      </w:r>
    </w:p>
    <w:p w:rsidR="004459F8" w:rsidRPr="00525565" w:rsidRDefault="004459F8" w:rsidP="00525565">
      <w:pPr>
        <w:spacing w:before="240" w:line="360" w:lineRule="auto"/>
        <w:jc w:val="both"/>
        <w:rPr>
          <w:rFonts w:ascii="Palatino Linotype" w:hAnsi="Palatino Linotype" w:cs="Arial"/>
          <w:sz w:val="24"/>
          <w:szCs w:val="24"/>
        </w:rPr>
      </w:pPr>
    </w:p>
    <w:p w:rsidR="009614DA" w:rsidRPr="008A5D92" w:rsidRDefault="009614DA" w:rsidP="009614DA">
      <w:pPr>
        <w:spacing w:before="240"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 xml:space="preserve">podrán estar en cualquier medio, sea escrito, impreso, sonoro, </w:t>
      </w:r>
      <w:r w:rsidRPr="008A5D92">
        <w:rPr>
          <w:rFonts w:ascii="Palatino Linotype" w:hAnsi="Palatino Linotype" w:cs="Arial"/>
          <w:sz w:val="24"/>
        </w:rPr>
        <w:lastRenderedPageBreak/>
        <w:t>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9614DA" w:rsidRPr="008A5D92" w:rsidRDefault="009614DA" w:rsidP="009614DA">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9614DA" w:rsidRPr="008A5D92" w:rsidRDefault="009614DA" w:rsidP="009614DA">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rsidR="009614DA" w:rsidRPr="008A5D92" w:rsidRDefault="009614DA" w:rsidP="009614DA">
      <w:pPr>
        <w:spacing w:before="240" w:line="360" w:lineRule="auto"/>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614DA" w:rsidRPr="008A5D92" w:rsidRDefault="009614DA" w:rsidP="009614DA">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rsidR="009614DA" w:rsidRDefault="009614DA" w:rsidP="009614DA">
      <w:pPr>
        <w:autoSpaceDE w:val="0"/>
        <w:autoSpaceDN w:val="0"/>
        <w:adjustRightInd w:val="0"/>
        <w:spacing w:before="240"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9614DA" w:rsidRPr="008A5D92" w:rsidRDefault="009614DA" w:rsidP="009614DA">
      <w:pPr>
        <w:spacing w:before="240" w:line="360" w:lineRule="auto"/>
        <w:ind w:left="567" w:right="567"/>
        <w:jc w:val="center"/>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rsidR="009614DA" w:rsidRPr="008A5D92" w:rsidRDefault="009614DA" w:rsidP="009614D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w:t>
      </w:r>
      <w:r w:rsidRPr="008A5D92">
        <w:rPr>
          <w:rFonts w:ascii="Palatino Linotype" w:hAnsi="Palatino Linotype" w:cs="Arial"/>
          <w:i/>
          <w:lang w:eastAsia="es-MX"/>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614DA" w:rsidRPr="008A5D92" w:rsidRDefault="00B16CE8" w:rsidP="009614DA">
      <w:pPr>
        <w:spacing w:before="240" w:line="360" w:lineRule="auto"/>
        <w:ind w:left="567" w:right="567"/>
        <w:jc w:val="both"/>
        <w:rPr>
          <w:rFonts w:ascii="Palatino Linotype" w:hAnsi="Palatino Linotype" w:cs="Arial"/>
          <w:i/>
          <w:lang w:eastAsia="es-MX"/>
        </w:rPr>
      </w:pPr>
      <w:r>
        <w:rPr>
          <w:rFonts w:ascii="Palatino Linotype" w:hAnsi="Palatino Linotype" w:cs="Arial"/>
          <w:b/>
          <w:noProof/>
          <w:sz w:val="24"/>
          <w:lang w:eastAsia="es-MX"/>
        </w:rPr>
        <mc:AlternateContent>
          <mc:Choice Requires="wps">
            <w:drawing>
              <wp:anchor distT="0" distB="0" distL="114300" distR="114300" simplePos="0" relativeHeight="251668480" behindDoc="0" locked="0" layoutInCell="1" allowOverlap="1" wp14:anchorId="2CE6302D" wp14:editId="15D2FED3">
                <wp:simplePos x="0" y="0"/>
                <wp:positionH relativeFrom="column">
                  <wp:posOffset>273685</wp:posOffset>
                </wp:positionH>
                <wp:positionV relativeFrom="paragraph">
                  <wp:posOffset>-88077865</wp:posOffset>
                </wp:positionV>
                <wp:extent cx="5414645" cy="4001770"/>
                <wp:effectExtent l="0" t="0" r="33655" b="36830"/>
                <wp:wrapNone/>
                <wp:docPr id="3" name="Conector recto 3"/>
                <wp:cNvGraphicFramePr/>
                <a:graphic xmlns:a="http://schemas.openxmlformats.org/drawingml/2006/main">
                  <a:graphicData uri="http://schemas.microsoft.com/office/word/2010/wordprocessingShape">
                    <wps:wsp>
                      <wps:cNvCnPr/>
                      <wps:spPr>
                        <a:xfrm>
                          <a:off x="0" y="0"/>
                          <a:ext cx="5414645" cy="4001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DE527"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1.55pt,-6935.25pt" to="447.9pt,-66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" strokecolor="#5b9bd5 [3204]" strokeweight=".5pt">
                <v:stroke joinstyle="miter"/>
              </v:line>
            </w:pict>
          </mc:Fallback>
        </mc:AlternateContent>
      </w:r>
      <w:r w:rsidR="009614DA" w:rsidRPr="008A5D92">
        <w:rPr>
          <w:rFonts w:ascii="Palatino Linotype" w:hAnsi="Palatino Linotype" w:cs="Arial"/>
          <w:i/>
          <w:lang w:eastAsia="es-MX"/>
        </w:rPr>
        <w:t>En consecuencia el acceso a la información se refiere a que se cumplan cualquiera de los siguientes tres supuestos:</w:t>
      </w:r>
    </w:p>
    <w:p w:rsidR="009614DA" w:rsidRPr="0043780B" w:rsidRDefault="009614DA" w:rsidP="009614DA">
      <w:pPr>
        <w:spacing w:before="240" w:line="360" w:lineRule="auto"/>
        <w:ind w:left="567" w:right="567"/>
        <w:jc w:val="both"/>
        <w:rPr>
          <w:rFonts w:ascii="Palatino Linotype" w:hAnsi="Palatino Linotype" w:cs="Arial"/>
          <w:i/>
          <w:lang w:eastAsia="es-MX"/>
        </w:rPr>
      </w:pPr>
      <w:r w:rsidRPr="0043780B">
        <w:rPr>
          <w:rFonts w:ascii="Palatino Linotype" w:hAnsi="Palatino Linotype" w:cs="Arial"/>
          <w:i/>
          <w:lang w:eastAsia="es-MX"/>
        </w:rPr>
        <w:t>1) Que se trate de información registrada en cualquier soporte documental, que en ejercicio de las atribuciones conferidas, sea generada por los Sujetos Obligados;</w:t>
      </w:r>
    </w:p>
    <w:p w:rsidR="009614DA" w:rsidRPr="008A5D92" w:rsidRDefault="009614DA" w:rsidP="009614D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9614DA" w:rsidRPr="008A5D92" w:rsidRDefault="009614DA" w:rsidP="009614D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9614DA" w:rsidRDefault="009614DA" w:rsidP="009614DA">
      <w:pPr>
        <w:tabs>
          <w:tab w:val="left" w:pos="851"/>
        </w:tabs>
        <w:spacing w:before="240" w:line="360" w:lineRule="auto"/>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rsidR="002A686A" w:rsidRDefault="002A686A" w:rsidP="002A686A">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Una vez sentado lo anterior, en alusión al requerimiento</w:t>
      </w:r>
      <w:r>
        <w:rPr>
          <w:rFonts w:ascii="Palatino Linotype" w:hAnsi="Palatino Linotype"/>
          <w:b/>
          <w:sz w:val="24"/>
          <w:szCs w:val="24"/>
        </w:rPr>
        <w:t xml:space="preserve">, </w:t>
      </w:r>
      <w:r>
        <w:rPr>
          <w:rFonts w:ascii="Palatino Linotype" w:hAnsi="Palatino Linotype"/>
          <w:sz w:val="24"/>
          <w:szCs w:val="24"/>
        </w:rPr>
        <w:t xml:space="preserve">es óbice mencionar que </w:t>
      </w:r>
      <w:r>
        <w:rPr>
          <w:rFonts w:ascii="Palatino Linotype" w:hAnsi="Palatino Linotype"/>
          <w:b/>
          <w:sz w:val="24"/>
          <w:szCs w:val="24"/>
        </w:rPr>
        <w:t xml:space="preserve">El Sujeto Obligado </w:t>
      </w:r>
      <w:r>
        <w:rPr>
          <w:rFonts w:ascii="Palatino Linotype" w:hAnsi="Palatino Linotype"/>
          <w:sz w:val="24"/>
          <w:szCs w:val="24"/>
        </w:rPr>
        <w:t xml:space="preserve">se limitó a remitir </w:t>
      </w:r>
      <w:r w:rsidR="004459F8">
        <w:rPr>
          <w:rFonts w:ascii="Palatino Linotype" w:hAnsi="Palatino Linotype"/>
          <w:sz w:val="24"/>
          <w:szCs w:val="24"/>
        </w:rPr>
        <w:t xml:space="preserve">respuesta sin requerir a las áreas correspondientes, </w:t>
      </w:r>
      <w:r>
        <w:rPr>
          <w:rFonts w:ascii="Palatino Linotype" w:hAnsi="Palatino Linotype"/>
          <w:sz w:val="24"/>
          <w:szCs w:val="24"/>
        </w:rPr>
        <w:t xml:space="preserve">en consecuencia, es posible advertir la actualización del artículo 179, fracción V de la Ley de Transparencia y Acceso a la Información Pública del Estado de México y Municipios, dispositivo jurídico cuyo contenido literal es el siguiente: </w:t>
      </w:r>
    </w:p>
    <w:p w:rsidR="002A686A" w:rsidRPr="0019799D" w:rsidRDefault="002A686A" w:rsidP="002A686A">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rsidR="002A686A" w:rsidRPr="0019799D" w:rsidRDefault="002A686A" w:rsidP="002A686A">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w:t>
      </w:r>
    </w:p>
    <w:p w:rsidR="002A686A" w:rsidRDefault="002A686A" w:rsidP="002A686A">
      <w:pPr>
        <w:tabs>
          <w:tab w:val="left" w:pos="5415"/>
        </w:tabs>
        <w:spacing w:before="240" w:line="360" w:lineRule="auto"/>
        <w:ind w:left="851" w:right="851"/>
        <w:jc w:val="both"/>
        <w:rPr>
          <w:rFonts w:ascii="Palatino Linotype" w:hAnsi="Palatino Linotype"/>
          <w:b/>
          <w:i/>
        </w:rPr>
      </w:pPr>
      <w:r w:rsidRPr="0019799D">
        <w:rPr>
          <w:rFonts w:ascii="Palatino Linotype" w:hAnsi="Palatino Linotype"/>
          <w:b/>
          <w:i/>
          <w:u w:val="single"/>
        </w:rPr>
        <w:lastRenderedPageBreak/>
        <w:t>V. La entrega de información incompleta;”</w:t>
      </w:r>
      <w:r w:rsidRPr="0019799D">
        <w:rPr>
          <w:rFonts w:ascii="Palatino Linotype" w:hAnsi="Palatino Linotype"/>
          <w:i/>
        </w:rPr>
        <w:t xml:space="preserve"> </w:t>
      </w:r>
      <w:r w:rsidRPr="0019799D">
        <w:rPr>
          <w:rFonts w:ascii="Palatino Linotype" w:hAnsi="Palatino Linotype"/>
          <w:b/>
          <w:i/>
        </w:rPr>
        <w:t>[Sic]</w:t>
      </w:r>
    </w:p>
    <w:p w:rsidR="002A686A" w:rsidRPr="0019799D" w:rsidRDefault="002A686A" w:rsidP="002A686A">
      <w:pPr>
        <w:tabs>
          <w:tab w:val="left" w:pos="5415"/>
        </w:tabs>
        <w:spacing w:before="240" w:line="360" w:lineRule="auto"/>
        <w:ind w:left="851" w:right="851"/>
        <w:jc w:val="both"/>
        <w:rPr>
          <w:rFonts w:ascii="Palatino Linotype" w:hAnsi="Palatino Linotype"/>
          <w:b/>
          <w:i/>
        </w:rPr>
      </w:pPr>
    </w:p>
    <w:p w:rsidR="002A686A" w:rsidRPr="00D10070" w:rsidRDefault="002A686A" w:rsidP="002A686A">
      <w:pPr>
        <w:tabs>
          <w:tab w:val="left" w:pos="5415"/>
        </w:tabs>
        <w:spacing w:before="120" w:line="360" w:lineRule="auto"/>
        <w:ind w:right="51"/>
        <w:jc w:val="both"/>
        <w:rPr>
          <w:rFonts w:ascii="Palatino Linotype" w:hAnsi="Palatino Linotype"/>
          <w:sz w:val="24"/>
          <w:szCs w:val="24"/>
        </w:rPr>
      </w:pPr>
      <w:r w:rsidRPr="00D10070">
        <w:rPr>
          <w:rFonts w:ascii="Palatino Linotype" w:hAnsi="Palatino Linotype"/>
          <w:sz w:val="24"/>
          <w:szCs w:val="24"/>
        </w:rPr>
        <w:t xml:space="preserve">A mayor abundamiento, respecto del requerimiento en cita, este Instituto precisa que se obvia el análisis de la competencia por parte del </w:t>
      </w:r>
      <w:r>
        <w:rPr>
          <w:rFonts w:ascii="Palatino Linotype" w:hAnsi="Palatino Linotype"/>
          <w:b/>
          <w:sz w:val="24"/>
          <w:szCs w:val="24"/>
        </w:rPr>
        <w:t>Sujeto Obligado</w:t>
      </w:r>
      <w:r w:rsidRPr="00D10070">
        <w:rPr>
          <w:rFonts w:ascii="Palatino Linotype" w:hAnsi="Palatino Linotype"/>
          <w:sz w:val="24"/>
          <w:szCs w:val="24"/>
        </w:rPr>
        <w:t xml:space="preserve">, para generar, administrar o poseer la información solicitada, dado que éste ha asumido la misma, en razón de que remitió la información requerida de manera incompleta. </w:t>
      </w:r>
    </w:p>
    <w:p w:rsidR="002A686A" w:rsidRPr="00D10070" w:rsidRDefault="002A686A" w:rsidP="002A686A">
      <w:pPr>
        <w:spacing w:before="240" w:after="240" w:line="360" w:lineRule="auto"/>
        <w:jc w:val="both"/>
        <w:rPr>
          <w:rFonts w:ascii="Palatino Linotype" w:hAnsi="Palatino Linotype"/>
          <w:sz w:val="24"/>
          <w:szCs w:val="24"/>
        </w:rPr>
      </w:pPr>
      <w:r w:rsidRPr="00D10070">
        <w:rPr>
          <w:rFonts w:ascii="Palatino Linotype" w:hAnsi="Palatino Linotype"/>
          <w:sz w:val="24"/>
          <w:szCs w:val="24"/>
        </w:rPr>
        <w:t xml:space="preserve">En efecto, el hecho de que </w:t>
      </w:r>
      <w:r>
        <w:rPr>
          <w:rFonts w:ascii="Palatino Linotype" w:hAnsi="Palatino Linotype"/>
          <w:b/>
          <w:sz w:val="24"/>
          <w:szCs w:val="24"/>
        </w:rPr>
        <w:t>El Sujeto Obligado</w:t>
      </w:r>
      <w:r w:rsidR="004459F8">
        <w:rPr>
          <w:rFonts w:ascii="Palatino Linotype" w:hAnsi="Palatino Linotype"/>
          <w:sz w:val="24"/>
          <w:szCs w:val="24"/>
        </w:rPr>
        <w:t xml:space="preserve"> haya dado cabal respuesta referente a lo solicitado</w:t>
      </w:r>
      <w:r w:rsidRPr="00D10070">
        <w:rPr>
          <w:rFonts w:ascii="Palatino Linotype" w:hAnsi="Palatino Linotype"/>
          <w:sz w:val="24"/>
          <w:szCs w:val="24"/>
        </w:rPr>
        <w:t xml:space="preserve">, en ejercicio de sus funciones de derecho público, motivo por el cual se actualiza el supuesto jurídico, previsto en el artículo 12 de la Ley de Transparencia y Acceso a la Información Pública del Estado de México y Municipios. </w:t>
      </w:r>
    </w:p>
    <w:p w:rsidR="002A686A" w:rsidRPr="00D02076" w:rsidRDefault="002A686A" w:rsidP="002A686A">
      <w:pPr>
        <w:tabs>
          <w:tab w:val="left" w:pos="851"/>
          <w:tab w:val="left" w:pos="8505"/>
        </w:tabs>
        <w:spacing w:before="240" w:line="360" w:lineRule="auto"/>
        <w:ind w:left="851" w:right="851"/>
        <w:jc w:val="both"/>
        <w:rPr>
          <w:rFonts w:ascii="Palatino Linotype" w:hAnsi="Palatino Linotype" w:cs="Arial"/>
          <w:i/>
        </w:rPr>
      </w:pPr>
      <w:r w:rsidRPr="00D02076">
        <w:rPr>
          <w:rFonts w:ascii="Palatino Linotype" w:hAnsi="Palatino Linotype" w:cs="Arial"/>
          <w:i/>
        </w:rPr>
        <w:t>“</w:t>
      </w:r>
      <w:r w:rsidRPr="00D02076">
        <w:rPr>
          <w:rFonts w:ascii="Palatino Linotype" w:hAnsi="Palatino Linotype" w:cs="Arial"/>
          <w:b/>
          <w:i/>
        </w:rPr>
        <w:t>Artículo 12.</w:t>
      </w:r>
      <w:r w:rsidRPr="00D0207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2A686A" w:rsidRPr="00735205" w:rsidRDefault="002A686A" w:rsidP="002A686A">
      <w:pPr>
        <w:spacing w:before="240" w:line="360" w:lineRule="auto"/>
        <w:ind w:left="851" w:right="851"/>
        <w:jc w:val="both"/>
        <w:rPr>
          <w:rFonts w:ascii="Palatino Linotype" w:hAnsi="Palatino Linotype" w:cs="Arial"/>
          <w:b/>
          <w:i/>
        </w:rPr>
      </w:pPr>
      <w:r w:rsidRPr="00D02076">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Pr>
          <w:rFonts w:ascii="Palatino Linotype" w:hAnsi="Palatino Linotype" w:cs="Arial"/>
          <w:b/>
          <w:i/>
        </w:rPr>
        <w:t>[Sic]</w:t>
      </w:r>
    </w:p>
    <w:p w:rsidR="002A686A" w:rsidRDefault="002A686A" w:rsidP="002A686A">
      <w:pPr>
        <w:spacing w:before="240" w:after="240" w:line="360" w:lineRule="auto"/>
        <w:jc w:val="both"/>
        <w:rPr>
          <w:rFonts w:ascii="Palatino Linotype" w:hAnsi="Palatino Linotype"/>
        </w:rPr>
      </w:pPr>
    </w:p>
    <w:p w:rsidR="002A686A" w:rsidRDefault="002A686A" w:rsidP="002A686A">
      <w:pPr>
        <w:spacing w:before="240" w:after="240" w:line="360" w:lineRule="auto"/>
        <w:jc w:val="both"/>
        <w:rPr>
          <w:sz w:val="24"/>
          <w:szCs w:val="24"/>
        </w:rPr>
      </w:pPr>
      <w:r w:rsidRPr="00D10070">
        <w:rPr>
          <w:rFonts w:ascii="Palatino Linotype" w:hAnsi="Palatino Linotype"/>
          <w:sz w:val="24"/>
          <w:szCs w:val="24"/>
        </w:rPr>
        <w:t xml:space="preserve">Así, el estudio de la naturaleza jurídica de la información pública solicitada, tiene por objeto determinar si ésta la genera, posee o administra </w:t>
      </w:r>
      <w:r>
        <w:rPr>
          <w:rFonts w:ascii="Palatino Linotype" w:hAnsi="Palatino Linotype"/>
          <w:b/>
          <w:sz w:val="24"/>
          <w:szCs w:val="24"/>
        </w:rPr>
        <w:t>El Sujeto Obligado</w:t>
      </w:r>
      <w:r w:rsidRPr="00D10070">
        <w:rPr>
          <w:rFonts w:ascii="Palatino Linotype" w:hAnsi="Palatino Linotype"/>
          <w:sz w:val="24"/>
          <w:szCs w:val="24"/>
        </w:rPr>
        <w:t xml:space="preserve">; sin embargo, en aquellos casos en que éste la asume, a nada práctico nos conduciría su </w:t>
      </w:r>
      <w:r w:rsidRPr="00D10070">
        <w:rPr>
          <w:rFonts w:ascii="Palatino Linotype" w:hAnsi="Palatino Linotype"/>
          <w:sz w:val="24"/>
          <w:szCs w:val="24"/>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10070">
        <w:rPr>
          <w:sz w:val="24"/>
          <w:szCs w:val="24"/>
        </w:rPr>
        <w:t xml:space="preserve"> </w:t>
      </w:r>
    </w:p>
    <w:p w:rsidR="002A686A" w:rsidRDefault="002A686A" w:rsidP="002A686A">
      <w:pPr>
        <w:spacing w:after="0" w:line="360" w:lineRule="auto"/>
        <w:jc w:val="both"/>
        <w:rPr>
          <w:rFonts w:ascii="Palatino Linotype" w:hAnsi="Palatino Linotype"/>
          <w:sz w:val="24"/>
          <w:szCs w:val="24"/>
        </w:rPr>
      </w:pPr>
    </w:p>
    <w:p w:rsidR="002A686A" w:rsidRPr="006010FE" w:rsidRDefault="002A686A" w:rsidP="002A686A">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rsidR="002A686A" w:rsidRPr="006010FE" w:rsidRDefault="002A686A" w:rsidP="002A686A">
      <w:pPr>
        <w:pStyle w:val="Sinespaciado"/>
      </w:pP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2A686A" w:rsidRPr="006010FE" w:rsidRDefault="002A686A" w:rsidP="002A686A">
      <w:pPr>
        <w:pStyle w:val="Sinespaciado"/>
      </w:pP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A686A" w:rsidRPr="006010FE" w:rsidRDefault="002A686A" w:rsidP="002A686A">
      <w:pPr>
        <w:pStyle w:val="Sinespaciado"/>
      </w:pP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2A686A" w:rsidRPr="006010FE" w:rsidRDefault="002A686A" w:rsidP="002A686A">
      <w:pPr>
        <w:pStyle w:val="Sinespaciado"/>
      </w:pP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6010FE">
        <w:rPr>
          <w:rFonts w:ascii="Palatino Linotype" w:hAnsi="Palatino Linotype"/>
          <w:i/>
        </w:rPr>
        <w:lastRenderedPageBreak/>
        <w:t>competencias o funciones, la ley determinará los supuestos específicos bajo los cuales procederá la declaración de inexistencia de la información.</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2A686A" w:rsidRPr="006010FE" w:rsidRDefault="002A686A" w:rsidP="002A686A">
      <w:pPr>
        <w:pStyle w:val="Sinespaciado"/>
        <w:spacing w:line="360" w:lineRule="auto"/>
        <w:jc w:val="both"/>
        <w:rPr>
          <w:rFonts w:ascii="Palatino Linotype" w:hAnsi="Palatino Linotype"/>
        </w:rPr>
      </w:pPr>
    </w:p>
    <w:p w:rsidR="002A686A" w:rsidRPr="006010FE" w:rsidRDefault="002A686A" w:rsidP="002A686A">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rsidR="002A686A" w:rsidRPr="006010FE" w:rsidRDefault="002A686A" w:rsidP="002A686A">
      <w:pPr>
        <w:pStyle w:val="Sinespaciado"/>
      </w:pP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2A686A" w:rsidRPr="006010FE" w:rsidRDefault="002A686A" w:rsidP="002A686A">
      <w:pPr>
        <w:pStyle w:val="Sinespaciado"/>
        <w:ind w:left="567" w:right="567"/>
        <w:jc w:val="both"/>
        <w:rPr>
          <w:rFonts w:ascii="Palatino Linotype" w:hAnsi="Palatino Linotype"/>
          <w:i/>
        </w:rPr>
      </w:pP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lastRenderedPageBreak/>
        <w:t>II. El Poder Legislativo del Estado, los organismos, órganos y entidades de la Legislatura y sus dependencias;</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 xml:space="preserve">IV. </w:t>
      </w:r>
      <w:r w:rsidRPr="002A686A">
        <w:rPr>
          <w:rFonts w:ascii="Palatino Linotype" w:hAnsi="Palatino Linotype"/>
          <w:i/>
        </w:rPr>
        <w:t>Los ayuntamientos y las dependencias, organismos, órganos y entidades de la administración municipal;</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V. Los órganos autónomos;</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A686A" w:rsidRPr="006010FE" w:rsidRDefault="002A686A" w:rsidP="002A686A">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2A686A" w:rsidRDefault="002A686A" w:rsidP="009614DA">
      <w:pPr>
        <w:tabs>
          <w:tab w:val="left" w:pos="709"/>
        </w:tabs>
        <w:spacing w:before="240" w:line="360" w:lineRule="auto"/>
        <w:ind w:right="51"/>
        <w:jc w:val="both"/>
        <w:rPr>
          <w:rFonts w:ascii="Palatino Linotype" w:hAnsi="Palatino Linotype"/>
          <w:sz w:val="24"/>
          <w:szCs w:val="24"/>
        </w:rPr>
      </w:pPr>
    </w:p>
    <w:p w:rsidR="007C6432" w:rsidRPr="005B7B2A" w:rsidRDefault="007C6432" w:rsidP="007C643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rPr>
        <w:t xml:space="preserve">Así las cosas, </w:t>
      </w:r>
      <w:r w:rsidRPr="007707AC">
        <w:rPr>
          <w:rFonts w:ascii="Palatino Linotype" w:hAnsi="Palatino Linotype" w:cs="Arial"/>
          <w:sz w:val="24"/>
          <w:szCs w:val="24"/>
        </w:rPr>
        <w:t>es cierto que la Unidad de</w:t>
      </w:r>
      <w:r w:rsidRPr="005B7B2A">
        <w:rPr>
          <w:rFonts w:ascii="Palatino Linotype" w:hAnsi="Palatino Linotype" w:cs="Arial"/>
          <w:sz w:val="24"/>
          <w:szCs w:val="24"/>
        </w:rPr>
        <w:t xml:space="preserv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w:t>
      </w:r>
      <w:r w:rsidRPr="005B7B2A">
        <w:rPr>
          <w:rFonts w:ascii="Palatino Linotype" w:hAnsi="Palatino Linotype" w:cs="Arial"/>
          <w:sz w:val="24"/>
          <w:szCs w:val="24"/>
        </w:rPr>
        <w:lastRenderedPageBreak/>
        <w:t>correspondiente, la genere, recopile, administre, maneje, procese, archive o conserve, esto de conformidad con los artículos 51 y 53 fracción IV de la Ley en cita, que refieren:</w:t>
      </w:r>
    </w:p>
    <w:p w:rsidR="007C6432" w:rsidRPr="005B7B2A" w:rsidRDefault="007C6432" w:rsidP="007C6432">
      <w:pPr>
        <w:autoSpaceDE w:val="0"/>
        <w:autoSpaceDN w:val="0"/>
        <w:adjustRightInd w:val="0"/>
        <w:spacing w:after="0" w:line="360" w:lineRule="auto"/>
        <w:jc w:val="both"/>
        <w:rPr>
          <w:rFonts w:ascii="Palatino Linotype" w:hAnsi="Palatino Linotype" w:cs="Arial"/>
          <w:sz w:val="24"/>
          <w:szCs w:val="24"/>
        </w:rPr>
      </w:pPr>
    </w:p>
    <w:p w:rsidR="007C6432" w:rsidRPr="005B7B2A" w:rsidRDefault="007C6432" w:rsidP="007C6432">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7C6432" w:rsidRPr="005B7B2A" w:rsidRDefault="007C6432" w:rsidP="007C6432">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7C6432" w:rsidRDefault="007C6432" w:rsidP="007C643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7C6432" w:rsidRDefault="007C6432" w:rsidP="007C6432">
      <w:pPr>
        <w:tabs>
          <w:tab w:val="left" w:pos="709"/>
        </w:tabs>
        <w:spacing w:after="0" w:line="240" w:lineRule="auto"/>
        <w:ind w:left="851" w:right="760"/>
        <w:jc w:val="both"/>
        <w:rPr>
          <w:rFonts w:ascii="Palatino Linotype" w:hAnsi="Palatino Linotype" w:cs="Arial"/>
          <w:i/>
          <w:lang w:eastAsia="es-MX"/>
        </w:rPr>
      </w:pPr>
    </w:p>
    <w:p w:rsidR="007C6432" w:rsidRPr="005B7B2A" w:rsidRDefault="007C6432" w:rsidP="007C6432">
      <w:pPr>
        <w:tabs>
          <w:tab w:val="left" w:pos="709"/>
        </w:tabs>
        <w:spacing w:after="0" w:line="240" w:lineRule="auto"/>
        <w:ind w:left="851" w:right="760"/>
        <w:jc w:val="both"/>
        <w:rPr>
          <w:rFonts w:ascii="Palatino Linotype" w:hAnsi="Palatino Linotype" w:cs="Arial"/>
          <w:i/>
          <w:lang w:eastAsia="es-MX"/>
        </w:rPr>
      </w:pPr>
    </w:p>
    <w:p w:rsidR="007C6432" w:rsidRDefault="007C6432" w:rsidP="007C6432">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t>Lo anterior es así ya que derivado de la</w:t>
      </w:r>
      <w:r>
        <w:rPr>
          <w:rFonts w:ascii="Palatino Linotype" w:hAnsi="Palatino Linotype" w:cs="Arial"/>
          <w:sz w:val="24"/>
          <w:szCs w:val="24"/>
        </w:rPr>
        <w:t xml:space="preserve"> </w:t>
      </w:r>
      <w:r w:rsidRPr="005B7B2A">
        <w:rPr>
          <w:rFonts w:ascii="Palatino Linotype" w:hAnsi="Palatino Linotype" w:cs="Arial"/>
          <w:sz w:val="24"/>
          <w:szCs w:val="24"/>
        </w:rPr>
        <w:t>solicitud</w:t>
      </w:r>
      <w:r>
        <w:rPr>
          <w:rFonts w:ascii="Palatino Linotype" w:hAnsi="Palatino Linotype" w:cs="Arial"/>
          <w:sz w:val="24"/>
          <w:szCs w:val="24"/>
        </w:rPr>
        <w:t xml:space="preserve"> de información en la que se resuelve</w:t>
      </w:r>
      <w:r w:rsidRPr="005B7B2A">
        <w:rPr>
          <w:rFonts w:ascii="Palatino Linotype" w:hAnsi="Palatino Linotype" w:cs="Arial"/>
          <w:sz w:val="24"/>
          <w:szCs w:val="24"/>
        </w:rPr>
        <w:t xml:space="preserve">, se aprecia en el sistema SAIMEX, que la </w:t>
      </w:r>
      <w:r>
        <w:rPr>
          <w:rFonts w:ascii="Palatino Linotype" w:hAnsi="Palatino Linotype" w:cs="Arial"/>
          <w:sz w:val="24"/>
          <w:szCs w:val="24"/>
        </w:rPr>
        <w:t xml:space="preserve">Unidad de Transparencia </w:t>
      </w:r>
      <w:r w:rsidRPr="00385633">
        <w:rPr>
          <w:rFonts w:ascii="Palatino Linotype" w:hAnsi="Palatino Linotype" w:cs="Arial"/>
          <w:sz w:val="24"/>
          <w:szCs w:val="24"/>
        </w:rPr>
        <w:t>y Acceso a la Información Pública</w:t>
      </w:r>
      <w:r>
        <w:rPr>
          <w:rFonts w:ascii="Palatino Linotype" w:hAnsi="Palatino Linotype" w:cs="Arial"/>
          <w:sz w:val="24"/>
          <w:szCs w:val="24"/>
        </w:rPr>
        <w:t xml:space="preserve"> del sujeto obligado no realizó el turno respectivo, es decir no remitió las solicitudes de información al área o áreas que pudieran contar con la información solicitada, dando como resultado incertidumbre sobre la respuesta proporcionad</w:t>
      </w:r>
      <w:r w:rsidR="00420BCE">
        <w:rPr>
          <w:rFonts w:ascii="Palatino Linotype" w:hAnsi="Palatino Linotype" w:cs="Arial"/>
          <w:sz w:val="24"/>
          <w:szCs w:val="24"/>
        </w:rPr>
        <w:t>a por el sujeto obligado, toda vez que a la Dirección de Educación Superior  no le fue remitido el requerimiento correspondiente.</w:t>
      </w:r>
    </w:p>
    <w:p w:rsidR="007C6432" w:rsidRDefault="007C6432" w:rsidP="007C64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se considera que las respuestas proporcionadas por el sujeto obligado no colma por completo con los requerimientos planteados por el recurrente en sus solicitudes de información ante la indebida fundamentación y motivación sobre la misma, ya que para tener certeza sobre la situación a la que hace referencia el sujeto obligado, hace falta tener seguridad sobre el turno de la solicitud de información materia del presente fallo y a su vez argumentar el por qué no es posible entregar la información como tal.</w:t>
      </w:r>
    </w:p>
    <w:p w:rsidR="007C6432" w:rsidRDefault="007C6432" w:rsidP="007C6432">
      <w:pPr>
        <w:pStyle w:val="Sinespaciado"/>
        <w:spacing w:line="360" w:lineRule="auto"/>
        <w:jc w:val="both"/>
        <w:rPr>
          <w:rFonts w:ascii="Palatino Linotype" w:hAnsi="Palatino Linotype" w:cs="Arial"/>
        </w:rPr>
      </w:pPr>
    </w:p>
    <w:p w:rsidR="007C6432" w:rsidRDefault="007C6432" w:rsidP="007C6432">
      <w:pPr>
        <w:pStyle w:val="Sinespaciado"/>
        <w:spacing w:line="360" w:lineRule="auto"/>
        <w:jc w:val="both"/>
        <w:rPr>
          <w:rFonts w:ascii="Palatino Linotype" w:hAnsi="Palatino Linotype" w:cs="Arial"/>
        </w:rPr>
      </w:pPr>
      <w:r>
        <w:rPr>
          <w:rFonts w:ascii="Palatino Linotype" w:hAnsi="Palatino Linotype" w:cs="Arial"/>
        </w:rPr>
        <w:t>De igual forma cabe señalar que de las respuestas proporcionadas por el sujeto obligado podemos apreciar que ha asumido no contar con los documentos peticionados ya que remitió al ahora Recurrente un oficio en el cual hace de su conocimiento que no ha solicitado cartas a los alumnos en donde se quejen de los docentes a fin de justificar la no renovación contractual de docentes.</w:t>
      </w:r>
    </w:p>
    <w:p w:rsidR="007C6432" w:rsidRDefault="007C6432" w:rsidP="007C6432">
      <w:pPr>
        <w:pStyle w:val="Sinespaciado"/>
        <w:spacing w:line="360" w:lineRule="auto"/>
        <w:jc w:val="both"/>
        <w:rPr>
          <w:rFonts w:ascii="Palatino Linotype" w:hAnsi="Palatino Linotype" w:cs="Arial"/>
        </w:rPr>
      </w:pPr>
    </w:p>
    <w:p w:rsidR="00721C6D" w:rsidRPr="00BB6D63" w:rsidRDefault="007C6432" w:rsidP="007C6432">
      <w:pPr>
        <w:tabs>
          <w:tab w:val="left" w:pos="2562"/>
        </w:tabs>
        <w:spacing w:line="360" w:lineRule="auto"/>
        <w:jc w:val="both"/>
        <w:rPr>
          <w:rFonts w:ascii="Palatino Linotype" w:hAnsi="Palatino Linotype"/>
          <w:color w:val="000000"/>
        </w:rPr>
      </w:pPr>
      <w:r>
        <w:rPr>
          <w:rFonts w:ascii="Palatino Linotype" w:hAnsi="Palatino Linotype"/>
          <w:color w:val="000000"/>
        </w:rPr>
        <w:tab/>
      </w:r>
    </w:p>
    <w:p w:rsidR="0070502F" w:rsidRPr="00525565" w:rsidRDefault="0070502F" w:rsidP="0070502F">
      <w:pPr>
        <w:spacing w:before="240" w:line="360" w:lineRule="auto"/>
        <w:jc w:val="both"/>
        <w:rPr>
          <w:rFonts w:ascii="Palatino Linotype" w:hAnsi="Palatino Linotype" w:cs="Arial"/>
          <w:sz w:val="24"/>
          <w:szCs w:val="24"/>
        </w:rPr>
      </w:pPr>
      <w:r w:rsidRPr="00525565">
        <w:rPr>
          <w:rFonts w:ascii="Palatino Linotype" w:hAnsi="Palatino Linotype"/>
          <w:sz w:val="24"/>
          <w:szCs w:val="24"/>
        </w:rPr>
        <w:t>Así, de conformidad con lo establecido en el artículo 12 de la Ley de Transparencia y Acceso a la Información Pública del Estado de México y Municipios, EL SUJETO OBLIGADO sólo proporcionará la información que obra en sus archivos, lo que a</w:t>
      </w:r>
      <w:r w:rsidRPr="00525565">
        <w:rPr>
          <w:rFonts w:ascii="Palatino Linotype" w:hAnsi="Palatino Linotype"/>
          <w:i/>
          <w:sz w:val="24"/>
          <w:szCs w:val="24"/>
        </w:rPr>
        <w:t xml:space="preserve"> contrario sensu</w:t>
      </w:r>
      <w:r w:rsidRPr="00525565">
        <w:rPr>
          <w:rFonts w:ascii="Palatino Linotype" w:hAnsi="Palatino Linotype"/>
          <w:sz w:val="24"/>
          <w:szCs w:val="24"/>
        </w:rPr>
        <w:t xml:space="preserve"> significa que no se está obligado a proporcionar lo que no obre en los mismos; </w:t>
      </w:r>
      <w:r w:rsidRPr="00525565">
        <w:rPr>
          <w:rFonts w:ascii="Palatino Linotype" w:hAnsi="Palatino Linotype" w:cs="Arial"/>
          <w:sz w:val="24"/>
          <w:szCs w:val="24"/>
        </w:rPr>
        <w:t>ello con relación al artículo 143 de la Constitución Política del Estado Libre y Soberano de México, pues las autoridades sólo están facultadas para realizar lo que expresamente les faculta la Ley u ordenamientos jurídicos.</w:t>
      </w:r>
    </w:p>
    <w:p w:rsidR="0070502F" w:rsidRPr="008A5D92" w:rsidRDefault="0070502F" w:rsidP="0070502F">
      <w:pPr>
        <w:spacing w:before="240"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lastRenderedPageBreak/>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70502F" w:rsidRPr="008A5D92" w:rsidRDefault="0070502F" w:rsidP="0070502F">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70502F" w:rsidRPr="008A5D92" w:rsidRDefault="0070502F" w:rsidP="0070502F">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rsidR="0070502F" w:rsidRPr="008A5D92" w:rsidRDefault="0070502F" w:rsidP="0070502F">
      <w:pPr>
        <w:spacing w:before="240" w:line="360" w:lineRule="auto"/>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0502F" w:rsidRPr="008A5D92" w:rsidRDefault="0070502F" w:rsidP="0070502F">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rsidR="0070502F" w:rsidRDefault="0070502F" w:rsidP="0070502F">
      <w:pPr>
        <w:autoSpaceDE w:val="0"/>
        <w:autoSpaceDN w:val="0"/>
        <w:adjustRightInd w:val="0"/>
        <w:spacing w:before="240"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8A5D92">
        <w:rPr>
          <w:rFonts w:ascii="Palatino Linotype" w:hAnsi="Palatino Linotype" w:cs="Arial"/>
          <w:bCs/>
          <w:sz w:val="24"/>
          <w:lang w:eastAsia="es-MX"/>
        </w:rPr>
        <w:lastRenderedPageBreak/>
        <w:t xml:space="preserve">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70502F" w:rsidRPr="008A5D92" w:rsidRDefault="0070502F" w:rsidP="0070502F">
      <w:pPr>
        <w:spacing w:before="240" w:line="360" w:lineRule="auto"/>
        <w:ind w:left="567" w:right="567"/>
        <w:jc w:val="center"/>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rsidR="0070502F" w:rsidRPr="008A5D92" w:rsidRDefault="0070502F" w:rsidP="0070502F">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0502F" w:rsidRPr="008A5D92" w:rsidRDefault="0070502F" w:rsidP="0070502F">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rsidR="0070502F" w:rsidRPr="008A5D92" w:rsidRDefault="0070502F" w:rsidP="0070502F">
      <w:pPr>
        <w:spacing w:before="240" w:line="360" w:lineRule="auto"/>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70502F" w:rsidRPr="008A5D92" w:rsidRDefault="0070502F" w:rsidP="0070502F">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70502F" w:rsidRPr="008A5D92" w:rsidRDefault="0070502F" w:rsidP="0070502F">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70502F" w:rsidRDefault="0070502F" w:rsidP="0070502F">
      <w:pPr>
        <w:tabs>
          <w:tab w:val="left" w:pos="851"/>
        </w:tabs>
        <w:spacing w:before="240" w:line="360" w:lineRule="auto"/>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rsidR="0070502F" w:rsidRPr="00524C4D" w:rsidRDefault="0070502F" w:rsidP="0070502F">
      <w:pPr>
        <w:tabs>
          <w:tab w:val="left" w:pos="709"/>
        </w:tabs>
        <w:spacing w:after="0" w:line="360" w:lineRule="auto"/>
        <w:jc w:val="both"/>
        <w:rPr>
          <w:rFonts w:ascii="Palatino Linotype" w:hAnsi="Palatino Linotype"/>
          <w:sz w:val="24"/>
          <w:szCs w:val="24"/>
        </w:rPr>
      </w:pPr>
    </w:p>
    <w:p w:rsidR="0070502F" w:rsidRPr="00524C4D" w:rsidRDefault="0070502F" w:rsidP="0070502F">
      <w:pPr>
        <w:shd w:val="clear" w:color="auto" w:fill="FFFFFF"/>
        <w:spacing w:after="0" w:line="360" w:lineRule="auto"/>
        <w:contextualSpacing/>
        <w:jc w:val="both"/>
        <w:rPr>
          <w:rFonts w:ascii="Palatino Linotype" w:eastAsia="Calibri" w:hAnsi="Palatino Linotype" w:cs="Arial"/>
          <w:sz w:val="24"/>
          <w:szCs w:val="24"/>
          <w:lang w:val="es-ES_tradnl"/>
        </w:rPr>
      </w:pPr>
      <w:r w:rsidRPr="00524C4D">
        <w:rPr>
          <w:rFonts w:ascii="Palatino Linotype" w:eastAsia="Calibri" w:hAnsi="Palatino Linotype" w:cs="Arial"/>
          <w:sz w:val="24"/>
          <w:szCs w:val="24"/>
        </w:rPr>
        <w:t>En ese apartado, es necesario señalar que este Órgano Garante</w:t>
      </w:r>
      <w:r w:rsidRPr="00524C4D">
        <w:rPr>
          <w:rFonts w:ascii="Palatino Linotype" w:eastAsia="Calibri" w:hAnsi="Palatino Linotype" w:cs="Arial"/>
          <w:sz w:val="24"/>
          <w:szCs w:val="24"/>
          <w:lang w:val="es-ES_tradnl"/>
        </w:rPr>
        <w:t xml:space="preserve"> no se encuentra facultado para manifestarse sobre la veracidad de la información proporcionada por </w:t>
      </w:r>
      <w:r w:rsidRPr="00524C4D">
        <w:rPr>
          <w:rFonts w:ascii="Palatino Linotype" w:eastAsia="Calibri" w:hAnsi="Palatino Linotype" w:cs="Arial"/>
          <w:sz w:val="24"/>
          <w:szCs w:val="24"/>
          <w:lang w:val="es-ES_tradnl"/>
        </w:rPr>
        <w:lastRenderedPageBreak/>
        <w:t xml:space="preserve">parte de los </w:t>
      </w:r>
      <w:r w:rsidRPr="00524C4D">
        <w:rPr>
          <w:rFonts w:ascii="Palatino Linotype" w:eastAsia="Calibri" w:hAnsi="Palatino Linotype" w:cs="Arial"/>
          <w:b/>
          <w:sz w:val="24"/>
          <w:szCs w:val="24"/>
          <w:lang w:val="es-ES_tradnl"/>
        </w:rPr>
        <w:t>sujetos obligados</w:t>
      </w:r>
      <w:r w:rsidRPr="00524C4D">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rsidR="0070502F" w:rsidRPr="00524C4D" w:rsidRDefault="0070502F" w:rsidP="0070502F">
      <w:pPr>
        <w:shd w:val="clear" w:color="auto" w:fill="FFFFFF"/>
        <w:spacing w:after="0" w:line="360" w:lineRule="auto"/>
        <w:contextualSpacing/>
        <w:jc w:val="both"/>
        <w:rPr>
          <w:rFonts w:ascii="Palatino Linotype" w:eastAsia="Calibri" w:hAnsi="Palatino Linotype" w:cs="Arial"/>
          <w:sz w:val="24"/>
          <w:szCs w:val="24"/>
        </w:rPr>
      </w:pPr>
    </w:p>
    <w:p w:rsidR="0070502F" w:rsidRPr="00524C4D" w:rsidRDefault="0070502F" w:rsidP="0070502F">
      <w:pPr>
        <w:tabs>
          <w:tab w:val="left" w:pos="8222"/>
        </w:tabs>
        <w:spacing w:after="0" w:line="240" w:lineRule="auto"/>
        <w:ind w:left="567" w:right="567"/>
        <w:contextualSpacing/>
        <w:jc w:val="both"/>
        <w:rPr>
          <w:rFonts w:ascii="Palatino Linotype" w:eastAsia="MS Mincho" w:hAnsi="Palatino Linotype" w:cs="Arial"/>
          <w:i/>
          <w:lang w:eastAsia="es-ES"/>
        </w:rPr>
      </w:pPr>
      <w:r w:rsidRPr="00524C4D">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524C4D">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0502F" w:rsidRPr="00524C4D" w:rsidRDefault="0070502F" w:rsidP="0070502F">
      <w:pPr>
        <w:tabs>
          <w:tab w:val="left" w:pos="8222"/>
        </w:tabs>
        <w:spacing w:after="0" w:line="240" w:lineRule="auto"/>
        <w:ind w:left="567" w:right="567"/>
        <w:contextualSpacing/>
        <w:jc w:val="both"/>
        <w:rPr>
          <w:rFonts w:ascii="Palatino Linotype" w:eastAsia="MS Mincho" w:hAnsi="Palatino Linotype" w:cs="Arial"/>
          <w:i/>
          <w:lang w:eastAsia="es-ES"/>
        </w:rPr>
      </w:pPr>
    </w:p>
    <w:p w:rsidR="0070502F" w:rsidRPr="00524C4D" w:rsidRDefault="0070502F" w:rsidP="0070502F">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Expedientes:</w:t>
      </w:r>
    </w:p>
    <w:p w:rsidR="0070502F" w:rsidRPr="00524C4D" w:rsidRDefault="0070502F" w:rsidP="0070502F">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2440/07 Comisión Federal de Electricidad - Alonso Lujambio Irazábal</w:t>
      </w:r>
    </w:p>
    <w:p w:rsidR="0070502F" w:rsidRPr="00524C4D" w:rsidRDefault="0070502F" w:rsidP="0070502F">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0113/09 Instituto de Seguridad y Servicios Sociales de los Trabajadores del</w:t>
      </w:r>
    </w:p>
    <w:p w:rsidR="0070502F" w:rsidRPr="00524C4D" w:rsidRDefault="0070502F" w:rsidP="0070502F">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Estado – Alonso Lujambio Irazábal</w:t>
      </w:r>
    </w:p>
    <w:p w:rsidR="0070502F" w:rsidRPr="00524C4D" w:rsidRDefault="0070502F" w:rsidP="0070502F">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 xml:space="preserve">1624/09 Instituto Nacional para la Educación de los Adultos - María </w:t>
      </w:r>
      <w:proofErr w:type="spellStart"/>
      <w:r w:rsidRPr="00524C4D">
        <w:rPr>
          <w:rFonts w:ascii="Palatino Linotype" w:eastAsia="MS Mincho" w:hAnsi="Palatino Linotype" w:cs="Arial"/>
          <w:i/>
          <w:sz w:val="20"/>
          <w:lang w:eastAsia="es-ES"/>
        </w:rPr>
        <w:t>Marván</w:t>
      </w:r>
      <w:proofErr w:type="spellEnd"/>
      <w:r w:rsidRPr="00524C4D">
        <w:rPr>
          <w:rFonts w:ascii="Palatino Linotype" w:eastAsia="MS Mincho" w:hAnsi="Palatino Linotype" w:cs="Arial"/>
          <w:i/>
          <w:sz w:val="20"/>
          <w:lang w:eastAsia="es-ES"/>
        </w:rPr>
        <w:t xml:space="preserve"> Laborde</w:t>
      </w:r>
    </w:p>
    <w:p w:rsidR="0070502F" w:rsidRPr="00524C4D" w:rsidRDefault="0070502F" w:rsidP="0070502F">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 xml:space="preserve">2395/09 Secretaría de Economía - María </w:t>
      </w:r>
      <w:proofErr w:type="spellStart"/>
      <w:r w:rsidRPr="00524C4D">
        <w:rPr>
          <w:rFonts w:ascii="Palatino Linotype" w:eastAsia="MS Mincho" w:hAnsi="Palatino Linotype" w:cs="Arial"/>
          <w:i/>
          <w:sz w:val="20"/>
          <w:lang w:eastAsia="es-ES"/>
        </w:rPr>
        <w:t>Marván</w:t>
      </w:r>
      <w:proofErr w:type="spellEnd"/>
      <w:r w:rsidRPr="00524C4D">
        <w:rPr>
          <w:rFonts w:ascii="Palatino Linotype" w:eastAsia="MS Mincho" w:hAnsi="Palatino Linotype" w:cs="Arial"/>
          <w:i/>
          <w:sz w:val="20"/>
          <w:lang w:eastAsia="es-ES"/>
        </w:rPr>
        <w:t xml:space="preserve"> Laborde</w:t>
      </w:r>
    </w:p>
    <w:p w:rsidR="0070502F" w:rsidRPr="00524C4D" w:rsidRDefault="0070502F" w:rsidP="0070502F">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 xml:space="preserve">0837/10 Administración Portuaria Integral de Veracruz, S.A. de C.V. – María </w:t>
      </w:r>
      <w:proofErr w:type="spellStart"/>
      <w:r w:rsidRPr="00524C4D">
        <w:rPr>
          <w:rFonts w:ascii="Palatino Linotype" w:eastAsia="MS Mincho" w:hAnsi="Palatino Linotype" w:cs="Arial"/>
          <w:i/>
          <w:sz w:val="20"/>
          <w:lang w:eastAsia="es-ES"/>
        </w:rPr>
        <w:t>Marván</w:t>
      </w:r>
      <w:proofErr w:type="spellEnd"/>
      <w:r w:rsidRPr="00524C4D">
        <w:rPr>
          <w:rFonts w:ascii="Palatino Linotype" w:eastAsia="MS Mincho" w:hAnsi="Palatino Linotype" w:cs="Arial"/>
          <w:i/>
          <w:sz w:val="20"/>
          <w:lang w:eastAsia="es-ES"/>
        </w:rPr>
        <w:t xml:space="preserve"> Laborde.</w:t>
      </w:r>
    </w:p>
    <w:p w:rsidR="0070502F" w:rsidRDefault="0070502F" w:rsidP="0070502F">
      <w:pPr>
        <w:pStyle w:val="Sinespaciado"/>
        <w:spacing w:line="360" w:lineRule="auto"/>
        <w:jc w:val="both"/>
        <w:rPr>
          <w:rFonts w:ascii="Palatino Linotype" w:hAnsi="Palatino Linotype"/>
        </w:rPr>
      </w:pPr>
    </w:p>
    <w:p w:rsidR="005154FB" w:rsidRPr="004459F8" w:rsidRDefault="008821A0" w:rsidP="004459F8">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Pr="008821A0">
        <w:rPr>
          <w:rFonts w:ascii="Palatino Linotype" w:hAnsi="Palatino Linotype" w:cs="Arial"/>
          <w:b/>
          <w:sz w:val="24"/>
        </w:rPr>
        <w:t>00284/SEIEM/IP/2020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004459F8">
        <w:rPr>
          <w:rFonts w:ascii="Palatino Linotype" w:hAnsi="Palatino Linotype" w:cs="Arial"/>
          <w:sz w:val="24"/>
          <w:szCs w:val="24"/>
        </w:rPr>
        <w:t>.</w:t>
      </w:r>
    </w:p>
    <w:p w:rsidR="00525565" w:rsidRDefault="00525565" w:rsidP="0052556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SE    RESUELVE</w:t>
      </w:r>
    </w:p>
    <w:p w:rsidR="005154FB" w:rsidRDefault="005154FB" w:rsidP="00CC570A">
      <w:pPr>
        <w:spacing w:before="240" w:line="360" w:lineRule="auto"/>
        <w:jc w:val="both"/>
        <w:rPr>
          <w:rFonts w:ascii="Palatino Linotype" w:hAnsi="Palatino Linotype" w:cs="Arial"/>
          <w:b/>
          <w:sz w:val="28"/>
          <w:szCs w:val="28"/>
          <w:lang w:val="es-ES_tradnl"/>
        </w:rPr>
      </w:pPr>
    </w:p>
    <w:p w:rsidR="004459F8" w:rsidRPr="00D22D43" w:rsidRDefault="004459F8" w:rsidP="004459F8">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las solicitud de información </w:t>
      </w:r>
      <w:r w:rsidRPr="004459F8">
        <w:rPr>
          <w:rFonts w:ascii="Palatino Linotype" w:hAnsi="Palatino Linotype" w:cs="Arial"/>
          <w:b/>
        </w:rPr>
        <w:t>00284/SEIEM/IP/2020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9E63A6">
        <w:rPr>
          <w:rFonts w:ascii="Palatino Linotype" w:hAnsi="Palatino Linotype" w:cs="Arial"/>
        </w:rPr>
        <w:t xml:space="preserve">parcialmente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rsidR="004459F8" w:rsidRPr="004E2A95" w:rsidRDefault="004459F8" w:rsidP="004459F8">
      <w:pPr>
        <w:tabs>
          <w:tab w:val="left" w:pos="8647"/>
        </w:tabs>
        <w:spacing w:after="0" w:line="360" w:lineRule="auto"/>
        <w:jc w:val="both"/>
        <w:rPr>
          <w:rFonts w:ascii="Palatino Linotype" w:hAnsi="Palatino Linotype" w:cs="Arial"/>
          <w:sz w:val="24"/>
          <w:szCs w:val="24"/>
        </w:rPr>
      </w:pPr>
    </w:p>
    <w:p w:rsidR="004459F8" w:rsidRDefault="004459F8" w:rsidP="004459F8">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al recurrente a través del SAIMEX</w:t>
      </w:r>
      <w:r>
        <w:rPr>
          <w:rFonts w:ascii="Palatino Linotype" w:hAnsi="Palatino Linotype"/>
          <w:lang w:val="es-ES_tradnl"/>
        </w:rPr>
        <w:t xml:space="preserve"> y correo electrónico, de los documentos donde conste:</w:t>
      </w:r>
    </w:p>
    <w:p w:rsidR="004459F8" w:rsidRPr="007D6A00" w:rsidRDefault="004459F8" w:rsidP="004459F8">
      <w:pPr>
        <w:pStyle w:val="Sinespaciado"/>
        <w:spacing w:line="360" w:lineRule="auto"/>
        <w:jc w:val="both"/>
        <w:rPr>
          <w:rFonts w:ascii="Palatino Linotype" w:hAnsi="Palatino Linotype"/>
          <w:lang w:val="es-ES_tradnl"/>
        </w:rPr>
      </w:pPr>
    </w:p>
    <w:p w:rsidR="00FB3996" w:rsidRDefault="004459F8" w:rsidP="00FB3996">
      <w:pPr>
        <w:pStyle w:val="Sinespaciado"/>
        <w:numPr>
          <w:ilvl w:val="0"/>
          <w:numId w:val="44"/>
        </w:numPr>
        <w:spacing w:line="360" w:lineRule="auto"/>
        <w:jc w:val="both"/>
        <w:rPr>
          <w:rFonts w:ascii="Palatino Linotype" w:hAnsi="Palatino Linotype"/>
          <w:lang w:val="es-ES_tradnl"/>
        </w:rPr>
      </w:pPr>
      <w:r w:rsidRPr="007D6A00">
        <w:rPr>
          <w:rFonts w:ascii="Palatino Linotype" w:hAnsi="Palatino Linotype"/>
          <w:lang w:val="es-ES_tradnl"/>
        </w:rPr>
        <w:t xml:space="preserve">Oficio o documento mediante el cual se le autoriza a la Directora </w:t>
      </w:r>
      <w:r w:rsidR="0095101D" w:rsidRPr="007D6A00">
        <w:rPr>
          <w:rFonts w:ascii="Palatino Linotype" w:hAnsi="Palatino Linotype"/>
          <w:lang w:val="es-ES_tradnl"/>
        </w:rPr>
        <w:t>de la Escuela Normal Superior del Valle de México</w:t>
      </w:r>
      <w:r w:rsidR="00253C93" w:rsidRPr="007D6A00">
        <w:rPr>
          <w:rFonts w:ascii="Palatino Linotype" w:hAnsi="Palatino Linotype"/>
          <w:lang w:val="es-ES_tradnl"/>
        </w:rPr>
        <w:t xml:space="preserve"> </w:t>
      </w:r>
      <w:r w:rsidR="0095101D" w:rsidRPr="007D6A00">
        <w:rPr>
          <w:rFonts w:ascii="Palatino Linotype" w:hAnsi="Palatino Linotype"/>
          <w:lang w:val="es-ES_tradnl"/>
        </w:rPr>
        <w:t xml:space="preserve"> </w:t>
      </w:r>
      <w:r w:rsidR="007239F4" w:rsidRPr="007D6A00">
        <w:rPr>
          <w:rFonts w:ascii="Palatino Linotype" w:hAnsi="Palatino Linotype"/>
          <w:lang w:val="es-ES_tradnl"/>
        </w:rPr>
        <w:t xml:space="preserve">recabar la opinión </w:t>
      </w:r>
      <w:r w:rsidR="00137B9A">
        <w:rPr>
          <w:rFonts w:ascii="Palatino Linotype" w:hAnsi="Palatino Linotype"/>
          <w:lang w:val="es-ES_tradnl"/>
        </w:rPr>
        <w:t>estudiantil respecto de los docentes adscritos, actualizado a la fecha de la solicitud.</w:t>
      </w:r>
    </w:p>
    <w:p w:rsidR="00FB3996" w:rsidRPr="00FB3996" w:rsidRDefault="00FB3996" w:rsidP="00FB3996">
      <w:pPr>
        <w:pStyle w:val="Sinespaciado"/>
        <w:spacing w:line="360" w:lineRule="auto"/>
        <w:ind w:left="720"/>
        <w:jc w:val="both"/>
        <w:rPr>
          <w:rFonts w:ascii="Palatino Linotype" w:hAnsi="Palatino Linotype"/>
          <w:sz w:val="14"/>
          <w:lang w:val="es-ES_tradnl"/>
        </w:rPr>
      </w:pPr>
    </w:p>
    <w:p w:rsidR="00FB3996" w:rsidRPr="00FB3996" w:rsidRDefault="00FB3996" w:rsidP="00FB3996">
      <w:pPr>
        <w:pStyle w:val="Sinespaciado"/>
        <w:spacing w:line="360" w:lineRule="auto"/>
        <w:ind w:left="284"/>
        <w:jc w:val="both"/>
        <w:rPr>
          <w:rFonts w:ascii="Palatino Linotype" w:hAnsi="Palatino Linotype"/>
          <w:lang w:val="es-ES_tradnl"/>
        </w:rPr>
      </w:pPr>
      <w:r w:rsidRPr="00FB3996">
        <w:rPr>
          <w:rFonts w:ascii="Palatino Linotype" w:hAnsi="Palatino Linotype" w:cs="Tahoma"/>
          <w:bCs/>
          <w:i/>
        </w:rPr>
        <w:t xml:space="preserve">En el supuesto, que no se cuente </w:t>
      </w:r>
      <w:r>
        <w:rPr>
          <w:rFonts w:ascii="Palatino Linotype" w:hAnsi="Palatino Linotype" w:cs="Tahoma"/>
          <w:bCs/>
          <w:i/>
        </w:rPr>
        <w:t xml:space="preserve">la información requerida </w:t>
      </w:r>
      <w:r w:rsidRPr="00FB3996">
        <w:rPr>
          <w:rFonts w:ascii="Palatino Linotype" w:hAnsi="Palatino Linotype" w:cs="Tahoma"/>
          <w:bCs/>
          <w:i/>
        </w:rPr>
        <w:t>deberá hacerlo del conocimiento del ahora Recurrente, en términos del artículo 19, párrafo segundo de la Ley de la materia.</w:t>
      </w:r>
    </w:p>
    <w:p w:rsidR="007D6A00" w:rsidRPr="007D6A00" w:rsidRDefault="007D6A00" w:rsidP="007D6A00">
      <w:pPr>
        <w:pStyle w:val="Sinespaciado"/>
        <w:spacing w:line="360" w:lineRule="auto"/>
        <w:ind w:left="720"/>
        <w:jc w:val="both"/>
        <w:rPr>
          <w:rFonts w:ascii="Palatino Linotype" w:hAnsi="Palatino Linotype"/>
          <w:lang w:val="es-ES_tradnl"/>
        </w:rPr>
      </w:pPr>
    </w:p>
    <w:p w:rsidR="004459F8" w:rsidRDefault="004459F8" w:rsidP="004459F8">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w:t>
      </w:r>
      <w:r w:rsidRPr="00AD68DE">
        <w:rPr>
          <w:rFonts w:ascii="Palatino Linotype" w:hAnsi="Palatino Linotype" w:cs="Arial"/>
          <w:bCs/>
          <w:sz w:val="24"/>
          <w:szCs w:val="24"/>
        </w:rPr>
        <w:lastRenderedPageBreak/>
        <w:t>hábiles, debiendo informar a este Instituto en un plazo de tres días hábiles siguientes sobre el cumplimiento dado a la presente resolución.</w:t>
      </w:r>
    </w:p>
    <w:p w:rsidR="004459F8" w:rsidRPr="00AD68DE" w:rsidRDefault="004459F8" w:rsidP="004459F8">
      <w:pPr>
        <w:spacing w:after="0" w:line="360" w:lineRule="auto"/>
        <w:jc w:val="both"/>
        <w:rPr>
          <w:rFonts w:ascii="Palatino Linotype" w:hAnsi="Palatino Linotype" w:cs="Arial"/>
          <w:bCs/>
          <w:sz w:val="24"/>
          <w:szCs w:val="24"/>
        </w:rPr>
      </w:pPr>
    </w:p>
    <w:p w:rsidR="004459F8" w:rsidRDefault="004459F8" w:rsidP="004459F8">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00FB3996">
        <w:rPr>
          <w:rFonts w:ascii="Palatino Linotype" w:hAnsi="Palatino Linotype" w:cs="Arial"/>
          <w:b/>
          <w:bCs/>
          <w:sz w:val="24"/>
          <w:szCs w:val="24"/>
        </w:rPr>
        <w:t xml:space="preserve"> y correo electrónico</w:t>
      </w:r>
      <w:r>
        <w:rPr>
          <w:rFonts w:ascii="Palatino Linotype" w:hAnsi="Palatino Linotype" w:cs="Arial"/>
          <w:b/>
          <w:bCs/>
          <w:sz w:val="24"/>
          <w:szCs w:val="24"/>
        </w:rPr>
        <w:t xml:space="preserve">, </w:t>
      </w:r>
      <w:r w:rsidRPr="00DB43BE">
        <w:rPr>
          <w:rFonts w:ascii="Palatino Linotype" w:hAnsi="Palatino Linotype" w:cs="Arial"/>
          <w:bCs/>
          <w:sz w:val="24"/>
          <w:szCs w:val="24"/>
        </w:rPr>
        <w:t>proporcionado por el recurrente</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rsidR="004459F8" w:rsidRDefault="004459F8" w:rsidP="00B04BDC">
      <w:pPr>
        <w:spacing w:after="0" w:line="360" w:lineRule="auto"/>
        <w:jc w:val="both"/>
        <w:rPr>
          <w:rFonts w:ascii="Palatino Linotype" w:hAnsi="Palatino Linotype" w:cs="Arial"/>
          <w:sz w:val="24"/>
          <w:szCs w:val="24"/>
        </w:rPr>
      </w:pPr>
    </w:p>
    <w:p w:rsidR="00B04BDC" w:rsidRDefault="00B04BDC" w:rsidP="007D6A00">
      <w:pPr>
        <w:tabs>
          <w:tab w:val="left" w:pos="8080"/>
        </w:tabs>
        <w:spacing w:after="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w:t>
      </w:r>
      <w:r w:rsidRPr="00AB0EDC">
        <w:rPr>
          <w:rFonts w:ascii="Palatino Linotype" w:hAnsi="Palatino Linotype" w:cs="Arial"/>
          <w:sz w:val="24"/>
          <w:szCs w:val="24"/>
        </w:rPr>
        <w:t xml:space="preserve">LA </w:t>
      </w:r>
      <w:r w:rsidR="00AB0EDC">
        <w:rPr>
          <w:rFonts w:ascii="Palatino Linotype" w:hAnsi="Palatino Linotype" w:cs="Arial"/>
          <w:sz w:val="24"/>
          <w:szCs w:val="24"/>
        </w:rPr>
        <w:t>BVIGÉSIMO OCTAVA</w:t>
      </w:r>
      <w:r w:rsidRPr="00AB0EDC">
        <w:rPr>
          <w:rFonts w:ascii="Palatino Linotype" w:hAnsi="Palatino Linotype" w:cs="Arial"/>
          <w:sz w:val="24"/>
          <w:szCs w:val="24"/>
        </w:rPr>
        <w:t xml:space="preserve"> SESIÓN ORDINARIA CELEBRADA EL </w:t>
      </w:r>
      <w:r w:rsidR="00AB0EDC">
        <w:rPr>
          <w:rFonts w:ascii="Palatino Linotype" w:hAnsi="Palatino Linotype" w:cs="Arial"/>
          <w:sz w:val="24"/>
          <w:szCs w:val="24"/>
        </w:rPr>
        <w:t>VEINTIVCINCO DE NOVIEMBRE</w:t>
      </w:r>
      <w:r w:rsidR="00F36C4A" w:rsidRPr="00AB0EDC">
        <w:rPr>
          <w:rFonts w:ascii="Palatino Linotype" w:hAnsi="Palatino Linotype" w:cs="Arial"/>
          <w:sz w:val="24"/>
          <w:szCs w:val="24"/>
        </w:rPr>
        <w:t xml:space="preserve"> DE DOS MIL V</w:t>
      </w:r>
      <w:r w:rsidRPr="00AB0EDC">
        <w:rPr>
          <w:rFonts w:ascii="Palatino Linotype" w:hAnsi="Palatino Linotype" w:cs="Arial"/>
          <w:sz w:val="24"/>
          <w:szCs w:val="24"/>
        </w:rPr>
        <w:t>E</w:t>
      </w:r>
      <w:r w:rsidR="00F36C4A" w:rsidRPr="00AB0EDC">
        <w:rPr>
          <w:rFonts w:ascii="Palatino Linotype" w:hAnsi="Palatino Linotype" w:cs="Arial"/>
          <w:sz w:val="24"/>
          <w:szCs w:val="24"/>
        </w:rPr>
        <w:t>INTE</w:t>
      </w:r>
      <w:r>
        <w:rPr>
          <w:rFonts w:ascii="Palatino Linotype" w:hAnsi="Palatino Linotype" w:cs="Arial"/>
          <w:sz w:val="24"/>
          <w:szCs w:val="24"/>
        </w:rPr>
        <w:t>, ANTE EL SECRETARIO TÉCNICO DEL PLENO, ALEXIS TAPIA RAMÍREZ.------------------------------------------------------------------------------------------------------------------------------------------------------------------------------------------------------------------------------------------------------------------------------------------------------------------------------------------------------------------------------------------------------------------------------------------------------------------------------------------------------------------------------------------------------------------------------------------------------------------------------------------------------------------------------------------------------------------</w:t>
      </w:r>
      <w:r w:rsidR="00AB0EDC">
        <w:rPr>
          <w:rFonts w:ascii="Palatino Linotype" w:hAnsi="Palatino Linotype" w:cs="Arial"/>
          <w:sz w:val="24"/>
          <w:szCs w:val="24"/>
        </w:rPr>
        <w:t>----------------------------------------------------------------</w:t>
      </w:r>
      <w:r>
        <w:rPr>
          <w:rFonts w:ascii="Palatino Linotype" w:hAnsi="Palatino Linotype" w:cs="Arial"/>
          <w:sz w:val="24"/>
          <w:szCs w:val="24"/>
        </w:rPr>
        <w:t>------------</w:t>
      </w:r>
    </w:p>
    <w:p w:rsidR="00B04BDC" w:rsidRDefault="00B04BDC" w:rsidP="00B04BDC">
      <w:pPr>
        <w:spacing w:before="240"/>
        <w:jc w:val="both"/>
        <w:rPr>
          <w:rFonts w:ascii="Palatino Linotype" w:hAnsi="Palatino Linotype"/>
        </w:rPr>
      </w:pPr>
    </w:p>
    <w:p w:rsidR="00B04BDC" w:rsidRDefault="00B04BDC" w:rsidP="00B04BDC">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7DCE4073" wp14:editId="6C8B68A5">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DCE4073"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rsidR="00B04BDC" w:rsidRPr="00D54B7D" w:rsidRDefault="00B04BDC" w:rsidP="00B04BDC">
      <w:pPr>
        <w:spacing w:before="240"/>
        <w:jc w:val="both"/>
        <w:rPr>
          <w:rFonts w:ascii="Palatino Linotype" w:hAnsi="Palatino Linotype"/>
        </w:rPr>
      </w:pPr>
    </w:p>
    <w:p w:rsidR="00B04BDC" w:rsidRDefault="00B04BDC" w:rsidP="00B04BDC">
      <w:pPr>
        <w:spacing w:before="240"/>
        <w:rPr>
          <w:rFonts w:ascii="Palatino Linotype" w:hAnsi="Palatino Linotype"/>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B3A7F4C" wp14:editId="4E325C1A">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Pr="00797B31" w:rsidRDefault="00B04BDC" w:rsidP="00B04B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7F4C"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Pr="00797B31" w:rsidRDefault="00B04BDC" w:rsidP="00B04BDC">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D0434F2" wp14:editId="25703083">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jc w:val="center"/>
                              <w:rPr>
                                <w:rFonts w:ascii="Palatino Linotype" w:hAnsi="Palatino Linotype"/>
                                <w:b/>
                                <w:sz w:val="24"/>
                                <w:szCs w:val="24"/>
                              </w:rPr>
                            </w:pPr>
                            <w:r w:rsidRPr="00EF2FC0">
                              <w:rPr>
                                <w:rFonts w:ascii="Palatino Linotype" w:hAnsi="Palatino Linotype"/>
                                <w:b/>
                                <w:sz w:val="24"/>
                                <w:szCs w:val="24"/>
                              </w:rPr>
                              <w:t>Eva Abaid Yapur</w:t>
                            </w:r>
                          </w:p>
                          <w:p w:rsidR="00B04BDC" w:rsidRPr="00EF2FC0" w:rsidRDefault="00B04BDC" w:rsidP="00B04BDC">
                            <w:pPr>
                              <w:jc w:val="center"/>
                              <w:rPr>
                                <w:rFonts w:ascii="Palatino Linotype" w:hAnsi="Palatino Linotype"/>
                                <w:sz w:val="24"/>
                                <w:szCs w:val="24"/>
                              </w:rPr>
                            </w:pPr>
                            <w:r w:rsidRPr="00EF2FC0">
                              <w:rPr>
                                <w:rFonts w:ascii="Palatino Linotype" w:hAnsi="Palatino Linotype"/>
                                <w:sz w:val="24"/>
                                <w:szCs w:val="24"/>
                              </w:rPr>
                              <w:t>Comisionada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434F2"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B04BDC" w:rsidRPr="00EF2FC0" w:rsidRDefault="00B04BDC" w:rsidP="00B04BDC">
                      <w:pPr>
                        <w:jc w:val="center"/>
                        <w:rPr>
                          <w:rFonts w:ascii="Palatino Linotype" w:hAnsi="Palatino Linotype"/>
                          <w:b/>
                          <w:sz w:val="24"/>
                          <w:szCs w:val="24"/>
                        </w:rPr>
                      </w:pPr>
                      <w:r w:rsidRPr="00EF2FC0">
                        <w:rPr>
                          <w:rFonts w:ascii="Palatino Linotype" w:hAnsi="Palatino Linotype"/>
                          <w:b/>
                          <w:sz w:val="24"/>
                          <w:szCs w:val="24"/>
                        </w:rPr>
                        <w:t>Eva Abaid Yapur</w:t>
                      </w:r>
                    </w:p>
                    <w:p w:rsidR="00B04BDC" w:rsidRPr="00EF2FC0" w:rsidRDefault="00B04BDC" w:rsidP="00B04BDC">
                      <w:pPr>
                        <w:jc w:val="center"/>
                        <w:rPr>
                          <w:rFonts w:ascii="Palatino Linotype" w:hAnsi="Palatino Linotype"/>
                          <w:sz w:val="24"/>
                          <w:szCs w:val="24"/>
                        </w:rPr>
                      </w:pPr>
                      <w:r w:rsidRPr="00EF2FC0">
                        <w:rPr>
                          <w:rFonts w:ascii="Palatino Linotype" w:hAnsi="Palatino Linotype"/>
                          <w:sz w:val="24"/>
                          <w:szCs w:val="24"/>
                        </w:rPr>
                        <w:t>Comisionada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pPr>
                    </w:p>
                  </w:txbxContent>
                </v:textbox>
                <w10:wrap anchorx="margin"/>
              </v:shape>
            </w:pict>
          </mc:Fallback>
        </mc:AlternateContent>
      </w:r>
    </w:p>
    <w:p w:rsidR="00B04BDC" w:rsidRPr="00D54B7D" w:rsidRDefault="00B04BDC" w:rsidP="00B04BDC">
      <w:pPr>
        <w:spacing w:before="240"/>
        <w:rPr>
          <w:rFonts w:ascii="Palatino Linotype" w:hAnsi="Palatino Linotype"/>
          <w:b/>
        </w:rPr>
      </w:pPr>
    </w:p>
    <w:p w:rsidR="00B04BDC" w:rsidRPr="00D54B7D"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Pr="00B93570" w:rsidRDefault="00B04BDC" w:rsidP="00B04BDC">
      <w:pPr>
        <w:spacing w:before="240"/>
        <w:rPr>
          <w:rFonts w:ascii="Palatino Linotype" w:hAnsi="Palatino Linotype"/>
          <w:b/>
          <w:sz w:val="18"/>
          <w:szCs w:val="18"/>
        </w:rPr>
      </w:pPr>
    </w:p>
    <w:p w:rsidR="00B04BDC" w:rsidRPr="00B93570" w:rsidRDefault="00B04BDC" w:rsidP="00B04BD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C01CA29" wp14:editId="4BB5660E">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1CA29"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918F4CA" wp14:editId="1D73AAB9">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w:t>
                            </w:r>
                            <w:r w:rsidR="00386EC3">
                              <w:rPr>
                                <w:rFonts w:ascii="Palatino Linotype" w:hAnsi="Palatino Linotype" w:cs="Arial"/>
                                <w:sz w:val="24"/>
                                <w:szCs w:val="24"/>
                              </w:rPr>
                              <w:t>Rúbrica</w:t>
                            </w:r>
                            <w:r>
                              <w:rPr>
                                <w:rFonts w:ascii="Palatino Linotype" w:hAnsi="Palatino Linotype"/>
                                <w:sz w:val="24"/>
                                <w:szCs w:val="24"/>
                              </w:rPr>
                              <w:t>)</w:t>
                            </w: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F4CA"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w:t>
                      </w:r>
                      <w:r w:rsidR="00386EC3">
                        <w:rPr>
                          <w:rFonts w:ascii="Palatino Linotype" w:hAnsi="Palatino Linotype" w:cs="Arial"/>
                          <w:sz w:val="24"/>
                          <w:szCs w:val="24"/>
                        </w:rPr>
                        <w:t>Rúbrica</w:t>
                      </w:r>
                      <w:r>
                        <w:rPr>
                          <w:rFonts w:ascii="Palatino Linotype" w:hAnsi="Palatino Linotype"/>
                          <w:sz w:val="24"/>
                          <w:szCs w:val="24"/>
                        </w:rPr>
                        <w:t>)</w:t>
                      </w:r>
                    </w:p>
                    <w:p w:rsidR="00B04BDC" w:rsidRDefault="00B04BDC" w:rsidP="00B04BDC"/>
                  </w:txbxContent>
                </v:textbox>
                <w10:wrap anchorx="page"/>
              </v:shape>
            </w:pict>
          </mc:Fallback>
        </mc:AlternateContent>
      </w: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cs="Arial"/>
          <w:szCs w:val="20"/>
        </w:rPr>
      </w:pPr>
    </w:p>
    <w:p w:rsidR="00B04BDC" w:rsidRDefault="00B04BDC" w:rsidP="00B04BDC">
      <w:pPr>
        <w:spacing w:before="240"/>
        <w:rPr>
          <w:rFonts w:ascii="Palatino Linotype" w:hAnsi="Palatino Linotype" w:cs="Arial"/>
          <w:szCs w:val="20"/>
        </w:rPr>
      </w:pPr>
    </w:p>
    <w:p w:rsidR="00B04BDC" w:rsidRDefault="00B04BDC" w:rsidP="00B04BDC">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9693DAA" wp14:editId="556FA761">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7F6133" w:rsidRDefault="00B04BDC" w:rsidP="00B04BDC">
                            <w:pPr>
                              <w:jc w:val="center"/>
                              <w:rPr>
                                <w:rFonts w:ascii="Palatino Linotype" w:hAnsi="Palatino Linotype"/>
                                <w:b/>
                                <w:sz w:val="24"/>
                                <w:szCs w:val="24"/>
                              </w:rPr>
                            </w:pPr>
                            <w:r w:rsidRPr="00B86F1F">
                              <w:rPr>
                                <w:rFonts w:ascii="Palatino Linotype" w:hAnsi="Palatino Linotype"/>
                                <w:b/>
                                <w:sz w:val="24"/>
                                <w:szCs w:val="24"/>
                              </w:rPr>
                              <w:t>Alexis Tapia Ramírez</w:t>
                            </w:r>
                          </w:p>
                          <w:p w:rsidR="00B04BDC" w:rsidRDefault="00B04BDC" w:rsidP="00B04B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rPr>
                                <w:rFonts w:ascii="Palatino Linotype" w:hAnsi="Palatino Linotype"/>
                                <w:sz w:val="24"/>
                                <w:szCs w:val="24"/>
                              </w:rPr>
                            </w:pPr>
                          </w:p>
                          <w:p w:rsidR="00B04BDC" w:rsidRPr="00EF2FC0" w:rsidRDefault="00B04BDC" w:rsidP="00B04BDC">
                            <w:pPr>
                              <w:jc w:val="center"/>
                              <w:rPr>
                                <w:rFonts w:ascii="Palatino Linotype" w:hAnsi="Palatino Linotype"/>
                                <w:sz w:val="24"/>
                                <w:szCs w:val="24"/>
                              </w:rPr>
                            </w:pP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3DAA" id="Cuadro de texto 24" o:spid="_x0000_s1031" type="#_x0000_t202" style="position:absolute;margin-left:189.8pt;margin-top:26.8pt;width:248.2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rsidR="00B04BDC" w:rsidRPr="007F6133" w:rsidRDefault="00B04BDC" w:rsidP="00B04BDC">
                      <w:pPr>
                        <w:jc w:val="center"/>
                        <w:rPr>
                          <w:rFonts w:ascii="Palatino Linotype" w:hAnsi="Palatino Linotype"/>
                          <w:b/>
                          <w:sz w:val="24"/>
                          <w:szCs w:val="24"/>
                        </w:rPr>
                      </w:pPr>
                      <w:r w:rsidRPr="00B86F1F">
                        <w:rPr>
                          <w:rFonts w:ascii="Palatino Linotype" w:hAnsi="Palatino Linotype"/>
                          <w:b/>
                          <w:sz w:val="24"/>
                          <w:szCs w:val="24"/>
                        </w:rPr>
                        <w:t>Alexis Tapia Ramírez</w:t>
                      </w:r>
                    </w:p>
                    <w:p w:rsidR="00B04BDC" w:rsidRDefault="00B04BDC" w:rsidP="00B04B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rPr>
                          <w:rFonts w:ascii="Palatino Linotype" w:hAnsi="Palatino Linotype"/>
                          <w:sz w:val="24"/>
                          <w:szCs w:val="24"/>
                        </w:rPr>
                      </w:pPr>
                    </w:p>
                    <w:p w:rsidR="00B04BDC" w:rsidRPr="00EF2FC0" w:rsidRDefault="00B04BDC" w:rsidP="00B04BDC">
                      <w:pPr>
                        <w:jc w:val="center"/>
                        <w:rPr>
                          <w:rFonts w:ascii="Palatino Linotype" w:hAnsi="Palatino Linotype"/>
                          <w:sz w:val="24"/>
                          <w:szCs w:val="24"/>
                        </w:rPr>
                      </w:pPr>
                    </w:p>
                    <w:p w:rsidR="00B04BDC" w:rsidRDefault="00B04BDC" w:rsidP="00B04BDC"/>
                  </w:txbxContent>
                </v:textbox>
                <w10:wrap anchorx="page"/>
              </v:shape>
            </w:pict>
          </mc:Fallback>
        </mc:AlternateContent>
      </w:r>
    </w:p>
    <w:p w:rsidR="00B04BDC" w:rsidRDefault="00B04BDC" w:rsidP="00B04BDC">
      <w:pPr>
        <w:spacing w:before="240"/>
        <w:rPr>
          <w:rFonts w:ascii="Palatino Linotype" w:hAnsi="Palatino Linotype" w:cs="Arial"/>
          <w:sz w:val="18"/>
          <w:szCs w:val="18"/>
        </w:rPr>
      </w:pPr>
    </w:p>
    <w:p w:rsidR="00B04BDC" w:rsidRDefault="00B04BDC" w:rsidP="00B04BDC">
      <w:pPr>
        <w:spacing w:before="240"/>
        <w:jc w:val="both"/>
        <w:rPr>
          <w:rFonts w:ascii="Palatino Linotype" w:hAnsi="Palatino Linotype" w:cs="Arial"/>
          <w:sz w:val="18"/>
          <w:szCs w:val="18"/>
        </w:rPr>
      </w:pPr>
    </w:p>
    <w:p w:rsidR="00B04BDC" w:rsidRDefault="00B04BDC" w:rsidP="00B04BDC">
      <w:pPr>
        <w:spacing w:before="240" w:line="240" w:lineRule="auto"/>
        <w:jc w:val="both"/>
        <w:rPr>
          <w:rFonts w:ascii="Palatino Linotype" w:hAnsi="Palatino Linotype" w:cs="Arial"/>
          <w:sz w:val="14"/>
          <w:szCs w:val="14"/>
        </w:rPr>
      </w:pPr>
    </w:p>
    <w:p w:rsidR="00B04BDC" w:rsidRPr="002052F6" w:rsidRDefault="00B04BDC" w:rsidP="00B04BDC">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AB0EDC">
        <w:rPr>
          <w:rFonts w:ascii="Palatino Linotype" w:hAnsi="Palatino Linotype" w:cs="Arial"/>
          <w:sz w:val="16"/>
          <w:szCs w:val="16"/>
        </w:rPr>
        <w:t>veinticinco de noviembre</w:t>
      </w:r>
      <w:r w:rsidR="001374A4">
        <w:rPr>
          <w:rFonts w:ascii="Palatino Linotype" w:hAnsi="Palatino Linotype" w:cs="Arial"/>
          <w:sz w:val="16"/>
          <w:szCs w:val="16"/>
        </w:rPr>
        <w:t xml:space="preserve"> de dos mil veinte</w:t>
      </w:r>
      <w:r w:rsidRPr="002052F6">
        <w:rPr>
          <w:rFonts w:ascii="Palatino Linotype" w:hAnsi="Palatino Linotype" w:cs="Arial"/>
          <w:sz w:val="16"/>
          <w:szCs w:val="16"/>
        </w:rPr>
        <w:t xml:space="preserve">, emitida en el recurso de revisión </w:t>
      </w:r>
      <w:r w:rsidR="005154FB">
        <w:rPr>
          <w:rFonts w:ascii="Palatino Linotype" w:hAnsi="Palatino Linotype" w:cs="Arial"/>
          <w:bCs/>
          <w:sz w:val="16"/>
          <w:szCs w:val="16"/>
          <w:lang w:eastAsia="es-MX"/>
        </w:rPr>
        <w:t>03880/INFOEM/IP/RR/2020</w:t>
      </w:r>
      <w:r w:rsidRPr="002052F6">
        <w:rPr>
          <w:rFonts w:ascii="Palatino Linotype" w:hAnsi="Palatino Linotype" w:cs="Arial"/>
          <w:sz w:val="16"/>
          <w:szCs w:val="16"/>
        </w:rPr>
        <w:t>.</w:t>
      </w:r>
    </w:p>
    <w:p w:rsidR="00B04BDC" w:rsidRDefault="00F451DF" w:rsidP="00B04BDC">
      <w:pPr>
        <w:spacing w:after="0"/>
      </w:pPr>
      <w:r>
        <w:t>ZMS/OSAM/FJJC</w:t>
      </w:r>
    </w:p>
    <w:p w:rsidR="00DD13E2" w:rsidRDefault="00DD13E2" w:rsidP="00A459D0">
      <w:pPr>
        <w:spacing w:after="0" w:line="360" w:lineRule="auto"/>
        <w:jc w:val="both"/>
      </w:pPr>
    </w:p>
    <w:sectPr w:rsidR="00DD13E2" w:rsidSect="00E15E85">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1B9" w:rsidRDefault="005B21B9" w:rsidP="00E15E85">
      <w:pPr>
        <w:spacing w:after="0" w:line="240" w:lineRule="auto"/>
      </w:pPr>
      <w:r>
        <w:separator/>
      </w:r>
    </w:p>
  </w:endnote>
  <w:endnote w:type="continuationSeparator" w:id="0">
    <w:p w:rsidR="005B21B9" w:rsidRDefault="005B21B9"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59D5">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59D5">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59D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59D5">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1B9" w:rsidRDefault="005B21B9" w:rsidP="00E15E85">
      <w:pPr>
        <w:spacing w:after="0" w:line="240" w:lineRule="auto"/>
      </w:pPr>
      <w:r>
        <w:separator/>
      </w:r>
    </w:p>
  </w:footnote>
  <w:footnote w:type="continuationSeparator" w:id="0">
    <w:p w:rsidR="005B21B9" w:rsidRDefault="005B21B9"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EDC" w:rsidRDefault="005B21B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31661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5B21B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316612"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590C8D">
            <w:rPr>
              <w:rFonts w:ascii="Palatino Linotype" w:hAnsi="Palatino Linotype" w:cs="Arial"/>
              <w:bCs/>
              <w:sz w:val="24"/>
              <w:lang w:eastAsia="es-MX"/>
            </w:rPr>
            <w:t>3880/INFOEM/IP/RR/2020</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590C8D" w:rsidP="00E15E85">
          <w:pPr>
            <w:spacing w:after="120" w:line="256" w:lineRule="auto"/>
            <w:ind w:left="-486" w:right="214" w:firstLine="284"/>
            <w:jc w:val="right"/>
            <w:rPr>
              <w:rFonts w:ascii="Palatino Linotype" w:hAnsi="Palatino Linotype" w:cs="Arial"/>
              <w:szCs w:val="20"/>
            </w:rPr>
          </w:pPr>
          <w:r w:rsidRPr="00B41BFA">
            <w:rPr>
              <w:rFonts w:ascii="Palatino Linotype" w:hAnsi="Palatino Linotype" w:cs="Arial"/>
              <w:szCs w:val="20"/>
            </w:rPr>
            <w:t>Servicios Educativos Integrados al Estado de México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B41BFA">
            <w:rPr>
              <w:rFonts w:ascii="Palatino Linotype" w:hAnsi="Palatino Linotype" w:cs="Arial"/>
              <w:bCs/>
              <w:sz w:val="24"/>
              <w:lang w:eastAsia="es-MX"/>
            </w:rPr>
            <w:t>3880/INFOEM/IP/RR/2020</w:t>
          </w:r>
        </w:p>
      </w:tc>
    </w:tr>
    <w:tr w:rsidR="00E15E85" w:rsidTr="005F32D2">
      <w:trPr>
        <w:trHeight w:val="196"/>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CC10B0"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w:t>
          </w:r>
          <w:proofErr w:type="spellEnd"/>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B41BFA" w:rsidP="0015550A">
          <w:pPr>
            <w:spacing w:after="120" w:line="256" w:lineRule="auto"/>
            <w:ind w:left="-495" w:right="214" w:firstLine="567"/>
            <w:jc w:val="right"/>
            <w:rPr>
              <w:rFonts w:ascii="Palatino Linotype" w:hAnsi="Palatino Linotype" w:cs="Arial"/>
              <w:szCs w:val="20"/>
            </w:rPr>
          </w:pPr>
          <w:r w:rsidRPr="00B41BFA">
            <w:rPr>
              <w:rFonts w:ascii="Palatino Linotype" w:hAnsi="Palatino Linotype" w:cs="Arial"/>
              <w:szCs w:val="20"/>
            </w:rPr>
            <w:t>Servicios Educativos Integrados al Estado de México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5B21B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316610"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364CF2"/>
    <w:multiLevelType w:val="hybridMultilevel"/>
    <w:tmpl w:val="3508B9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6D0A68"/>
    <w:multiLevelType w:val="hybridMultilevel"/>
    <w:tmpl w:val="B0E492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04A2278"/>
    <w:multiLevelType w:val="hybridMultilevel"/>
    <w:tmpl w:val="E4E6E25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D60E08"/>
    <w:multiLevelType w:val="hybridMultilevel"/>
    <w:tmpl w:val="ECBA2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C692F7E"/>
    <w:multiLevelType w:val="hybridMultilevel"/>
    <w:tmpl w:val="E4E6E25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nsid w:val="4D893CC9"/>
    <w:multiLevelType w:val="hybridMultilevel"/>
    <w:tmpl w:val="6B062F5E"/>
    <w:lvl w:ilvl="0" w:tplc="08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B157DB9"/>
    <w:multiLevelType w:val="hybridMultilevel"/>
    <w:tmpl w:val="18640776"/>
    <w:numStyleLink w:val="Estiloimportado2"/>
  </w:abstractNum>
  <w:abstractNum w:abstractNumId="35">
    <w:nsid w:val="5C432E93"/>
    <w:multiLevelType w:val="hybridMultilevel"/>
    <w:tmpl w:val="177EC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7090377"/>
    <w:multiLevelType w:val="hybridMultilevel"/>
    <w:tmpl w:val="4BE640EA"/>
    <w:lvl w:ilvl="0" w:tplc="080A0017">
      <w:start w:val="1"/>
      <w:numFmt w:val="lowerLetter"/>
      <w:lvlText w:val="%1)"/>
      <w:lvlJc w:val="left"/>
      <w:pPr>
        <w:ind w:left="1068" w:hanging="360"/>
      </w:pPr>
      <w:rPr>
        <w:rFonts w:hint="default"/>
        <w:color w:val="00000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nsid w:val="71687F24"/>
    <w:multiLevelType w:val="hybridMultilevel"/>
    <w:tmpl w:val="85F21D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9"/>
  </w:num>
  <w:num w:numId="2">
    <w:abstractNumId w:val="10"/>
  </w:num>
  <w:num w:numId="3">
    <w:abstractNumId w:val="32"/>
  </w:num>
  <w:num w:numId="4">
    <w:abstractNumId w:val="24"/>
  </w:num>
  <w:num w:numId="5">
    <w:abstractNumId w:val="34"/>
  </w:num>
  <w:num w:numId="6">
    <w:abstractNumId w:val="11"/>
  </w:num>
  <w:num w:numId="7">
    <w:abstractNumId w:val="41"/>
  </w:num>
  <w:num w:numId="8">
    <w:abstractNumId w:val="25"/>
  </w:num>
  <w:num w:numId="9">
    <w:abstractNumId w:val="17"/>
  </w:num>
  <w:num w:numId="10">
    <w:abstractNumId w:val="40"/>
  </w:num>
  <w:num w:numId="11">
    <w:abstractNumId w:val="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13"/>
  </w:num>
  <w:num w:numId="16">
    <w:abstractNumId w:val="15"/>
  </w:num>
  <w:num w:numId="17">
    <w:abstractNumId w:val="18"/>
  </w:num>
  <w:num w:numId="18">
    <w:abstractNumId w:val="3"/>
  </w:num>
  <w:num w:numId="19">
    <w:abstractNumId w:val="30"/>
  </w:num>
  <w:num w:numId="20">
    <w:abstractNumId w:val="20"/>
  </w:num>
  <w:num w:numId="21">
    <w:abstractNumId w:val="14"/>
  </w:num>
  <w:num w:numId="22">
    <w:abstractNumId w:val="12"/>
  </w:num>
  <w:num w:numId="23">
    <w:abstractNumId w:val="6"/>
  </w:num>
  <w:num w:numId="24">
    <w:abstractNumId w:val="8"/>
  </w:num>
  <w:num w:numId="25">
    <w:abstractNumId w:val="42"/>
  </w:num>
  <w:num w:numId="26">
    <w:abstractNumId w:val="21"/>
  </w:num>
  <w:num w:numId="27">
    <w:abstractNumId w:val="0"/>
  </w:num>
  <w:num w:numId="28">
    <w:abstractNumId w:val="33"/>
  </w:num>
  <w:num w:numId="29">
    <w:abstractNumId w:val="4"/>
  </w:num>
  <w:num w:numId="30">
    <w:abstractNumId w:val="9"/>
  </w:num>
  <w:num w:numId="31">
    <w:abstractNumId w:val="27"/>
  </w:num>
  <w:num w:numId="32">
    <w:abstractNumId w:val="1"/>
  </w:num>
  <w:num w:numId="33">
    <w:abstractNumId w:val="37"/>
  </w:num>
  <w:num w:numId="34">
    <w:abstractNumId w:val="19"/>
  </w:num>
  <w:num w:numId="35">
    <w:abstractNumId w:val="22"/>
  </w:num>
  <w:num w:numId="36">
    <w:abstractNumId w:val="26"/>
  </w:num>
  <w:num w:numId="37">
    <w:abstractNumId w:val="36"/>
  </w:num>
  <w:num w:numId="38">
    <w:abstractNumId w:val="38"/>
  </w:num>
  <w:num w:numId="39">
    <w:abstractNumId w:val="29"/>
  </w:num>
  <w:num w:numId="40">
    <w:abstractNumId w:val="35"/>
  </w:num>
  <w:num w:numId="41">
    <w:abstractNumId w:val="2"/>
  </w:num>
  <w:num w:numId="42">
    <w:abstractNumId w:val="31"/>
  </w:num>
  <w:num w:numId="43">
    <w:abstractNumId w:val="28"/>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519"/>
    <w:rsid w:val="00003CFB"/>
    <w:rsid w:val="00005309"/>
    <w:rsid w:val="00013BCB"/>
    <w:rsid w:val="00020EE0"/>
    <w:rsid w:val="000222F7"/>
    <w:rsid w:val="0003050E"/>
    <w:rsid w:val="00032CF7"/>
    <w:rsid w:val="00033003"/>
    <w:rsid w:val="00035EDB"/>
    <w:rsid w:val="00035F8F"/>
    <w:rsid w:val="00041425"/>
    <w:rsid w:val="00046B5F"/>
    <w:rsid w:val="0004795A"/>
    <w:rsid w:val="00050DB5"/>
    <w:rsid w:val="00052D4F"/>
    <w:rsid w:val="00053ED1"/>
    <w:rsid w:val="00060DD9"/>
    <w:rsid w:val="00062CBD"/>
    <w:rsid w:val="00062CDA"/>
    <w:rsid w:val="00063AE7"/>
    <w:rsid w:val="00073973"/>
    <w:rsid w:val="00074A99"/>
    <w:rsid w:val="000751FB"/>
    <w:rsid w:val="00076643"/>
    <w:rsid w:val="000773C1"/>
    <w:rsid w:val="00080E38"/>
    <w:rsid w:val="00082DF3"/>
    <w:rsid w:val="00083664"/>
    <w:rsid w:val="00094D1F"/>
    <w:rsid w:val="00097F38"/>
    <w:rsid w:val="000B00E1"/>
    <w:rsid w:val="000B3319"/>
    <w:rsid w:val="000B5CA4"/>
    <w:rsid w:val="000C4D36"/>
    <w:rsid w:val="000C59EE"/>
    <w:rsid w:val="000C72D1"/>
    <w:rsid w:val="000D23C7"/>
    <w:rsid w:val="000D5294"/>
    <w:rsid w:val="000D6771"/>
    <w:rsid w:val="000D7FDC"/>
    <w:rsid w:val="000E2FED"/>
    <w:rsid w:val="000E56A4"/>
    <w:rsid w:val="000F019E"/>
    <w:rsid w:val="000F0611"/>
    <w:rsid w:val="000F2A0E"/>
    <w:rsid w:val="000F3239"/>
    <w:rsid w:val="001159D5"/>
    <w:rsid w:val="0011750A"/>
    <w:rsid w:val="0012266D"/>
    <w:rsid w:val="00125254"/>
    <w:rsid w:val="00130D58"/>
    <w:rsid w:val="00132E81"/>
    <w:rsid w:val="001374A4"/>
    <w:rsid w:val="00137B9A"/>
    <w:rsid w:val="00143758"/>
    <w:rsid w:val="00146A93"/>
    <w:rsid w:val="001501D2"/>
    <w:rsid w:val="001527DE"/>
    <w:rsid w:val="0015550A"/>
    <w:rsid w:val="00171798"/>
    <w:rsid w:val="00171BD5"/>
    <w:rsid w:val="0018251E"/>
    <w:rsid w:val="0018257F"/>
    <w:rsid w:val="00183623"/>
    <w:rsid w:val="00195489"/>
    <w:rsid w:val="001A32DE"/>
    <w:rsid w:val="001B066D"/>
    <w:rsid w:val="001B160D"/>
    <w:rsid w:val="001B3E5E"/>
    <w:rsid w:val="001C0F7D"/>
    <w:rsid w:val="001C28D0"/>
    <w:rsid w:val="001C3E01"/>
    <w:rsid w:val="001C3F41"/>
    <w:rsid w:val="001C7030"/>
    <w:rsid w:val="001C7069"/>
    <w:rsid w:val="001E5993"/>
    <w:rsid w:val="002019BD"/>
    <w:rsid w:val="002052F6"/>
    <w:rsid w:val="00207283"/>
    <w:rsid w:val="00216E39"/>
    <w:rsid w:val="00217E99"/>
    <w:rsid w:val="00223C2F"/>
    <w:rsid w:val="00224181"/>
    <w:rsid w:val="00230DC3"/>
    <w:rsid w:val="00233D51"/>
    <w:rsid w:val="0024055C"/>
    <w:rsid w:val="00241578"/>
    <w:rsid w:val="0025319F"/>
    <w:rsid w:val="00253C58"/>
    <w:rsid w:val="00253C93"/>
    <w:rsid w:val="00260563"/>
    <w:rsid w:val="002606F0"/>
    <w:rsid w:val="0026534C"/>
    <w:rsid w:val="002677ED"/>
    <w:rsid w:val="00272144"/>
    <w:rsid w:val="00287512"/>
    <w:rsid w:val="002902D7"/>
    <w:rsid w:val="00294D34"/>
    <w:rsid w:val="002A067D"/>
    <w:rsid w:val="002A0B8E"/>
    <w:rsid w:val="002A1820"/>
    <w:rsid w:val="002A30B2"/>
    <w:rsid w:val="002A42E4"/>
    <w:rsid w:val="002A686A"/>
    <w:rsid w:val="002A6F17"/>
    <w:rsid w:val="002B144D"/>
    <w:rsid w:val="002B1A4F"/>
    <w:rsid w:val="002B2207"/>
    <w:rsid w:val="002B48E4"/>
    <w:rsid w:val="002B718C"/>
    <w:rsid w:val="002C42B8"/>
    <w:rsid w:val="002C5AC2"/>
    <w:rsid w:val="002C6BFF"/>
    <w:rsid w:val="002D1CF7"/>
    <w:rsid w:val="002E10F7"/>
    <w:rsid w:val="002F539F"/>
    <w:rsid w:val="003011A8"/>
    <w:rsid w:val="003028D1"/>
    <w:rsid w:val="003034F4"/>
    <w:rsid w:val="0030350B"/>
    <w:rsid w:val="00307CD9"/>
    <w:rsid w:val="003126D8"/>
    <w:rsid w:val="00313FE3"/>
    <w:rsid w:val="00314E07"/>
    <w:rsid w:val="003160E8"/>
    <w:rsid w:val="003162D8"/>
    <w:rsid w:val="00317B8A"/>
    <w:rsid w:val="0032186D"/>
    <w:rsid w:val="0032711F"/>
    <w:rsid w:val="00330A95"/>
    <w:rsid w:val="00332F96"/>
    <w:rsid w:val="003341B0"/>
    <w:rsid w:val="00334E11"/>
    <w:rsid w:val="00336F11"/>
    <w:rsid w:val="00337B49"/>
    <w:rsid w:val="00342A59"/>
    <w:rsid w:val="00343929"/>
    <w:rsid w:val="00345C5E"/>
    <w:rsid w:val="0034696E"/>
    <w:rsid w:val="003470B1"/>
    <w:rsid w:val="003474F2"/>
    <w:rsid w:val="0035101A"/>
    <w:rsid w:val="003522E2"/>
    <w:rsid w:val="00356139"/>
    <w:rsid w:val="00357BFC"/>
    <w:rsid w:val="00382E48"/>
    <w:rsid w:val="003832BF"/>
    <w:rsid w:val="00385299"/>
    <w:rsid w:val="00386EC3"/>
    <w:rsid w:val="0039084D"/>
    <w:rsid w:val="00394CC7"/>
    <w:rsid w:val="003A4F0C"/>
    <w:rsid w:val="003B0392"/>
    <w:rsid w:val="003B465B"/>
    <w:rsid w:val="003B5697"/>
    <w:rsid w:val="003C5897"/>
    <w:rsid w:val="003E2AE6"/>
    <w:rsid w:val="003F6C6C"/>
    <w:rsid w:val="0041137A"/>
    <w:rsid w:val="00411827"/>
    <w:rsid w:val="00415ED7"/>
    <w:rsid w:val="0041722B"/>
    <w:rsid w:val="00420BCE"/>
    <w:rsid w:val="0042378C"/>
    <w:rsid w:val="004254FE"/>
    <w:rsid w:val="0043780B"/>
    <w:rsid w:val="00437C82"/>
    <w:rsid w:val="00437E85"/>
    <w:rsid w:val="00443C6C"/>
    <w:rsid w:val="00444D40"/>
    <w:rsid w:val="004459F8"/>
    <w:rsid w:val="00447C95"/>
    <w:rsid w:val="0047358F"/>
    <w:rsid w:val="004867DE"/>
    <w:rsid w:val="00486FE1"/>
    <w:rsid w:val="00492244"/>
    <w:rsid w:val="004931E7"/>
    <w:rsid w:val="004A2BFB"/>
    <w:rsid w:val="004A4E4D"/>
    <w:rsid w:val="004B1B38"/>
    <w:rsid w:val="004C0C26"/>
    <w:rsid w:val="004C3693"/>
    <w:rsid w:val="004D2991"/>
    <w:rsid w:val="004E271B"/>
    <w:rsid w:val="004E4541"/>
    <w:rsid w:val="004E5F55"/>
    <w:rsid w:val="004E6DB3"/>
    <w:rsid w:val="004F05B2"/>
    <w:rsid w:val="004F0802"/>
    <w:rsid w:val="004F4C76"/>
    <w:rsid w:val="005073CF"/>
    <w:rsid w:val="0050780F"/>
    <w:rsid w:val="00511AC9"/>
    <w:rsid w:val="0051435E"/>
    <w:rsid w:val="005154FB"/>
    <w:rsid w:val="00515641"/>
    <w:rsid w:val="00525565"/>
    <w:rsid w:val="00527856"/>
    <w:rsid w:val="00527C6A"/>
    <w:rsid w:val="00531D07"/>
    <w:rsid w:val="005329E8"/>
    <w:rsid w:val="00554258"/>
    <w:rsid w:val="0056434F"/>
    <w:rsid w:val="005733EB"/>
    <w:rsid w:val="0057576D"/>
    <w:rsid w:val="0058641D"/>
    <w:rsid w:val="0059073D"/>
    <w:rsid w:val="00590C8D"/>
    <w:rsid w:val="005A7D62"/>
    <w:rsid w:val="005B1DF4"/>
    <w:rsid w:val="005B21B9"/>
    <w:rsid w:val="005C10B2"/>
    <w:rsid w:val="005D17CF"/>
    <w:rsid w:val="005E015A"/>
    <w:rsid w:val="005E601C"/>
    <w:rsid w:val="005F014F"/>
    <w:rsid w:val="005F27DF"/>
    <w:rsid w:val="005F32D2"/>
    <w:rsid w:val="00611799"/>
    <w:rsid w:val="00614FDD"/>
    <w:rsid w:val="00616784"/>
    <w:rsid w:val="006200A2"/>
    <w:rsid w:val="00624C9F"/>
    <w:rsid w:val="00626499"/>
    <w:rsid w:val="00630582"/>
    <w:rsid w:val="00631B59"/>
    <w:rsid w:val="00634239"/>
    <w:rsid w:val="00637A11"/>
    <w:rsid w:val="00650FCE"/>
    <w:rsid w:val="00651B07"/>
    <w:rsid w:val="00653AE3"/>
    <w:rsid w:val="00653B08"/>
    <w:rsid w:val="00654533"/>
    <w:rsid w:val="00654B56"/>
    <w:rsid w:val="00657E2A"/>
    <w:rsid w:val="0066339D"/>
    <w:rsid w:val="00664CA7"/>
    <w:rsid w:val="00665024"/>
    <w:rsid w:val="00673CFD"/>
    <w:rsid w:val="00680423"/>
    <w:rsid w:val="0068112E"/>
    <w:rsid w:val="006866FB"/>
    <w:rsid w:val="006A1167"/>
    <w:rsid w:val="006B2E10"/>
    <w:rsid w:val="006C1A4F"/>
    <w:rsid w:val="006C35AF"/>
    <w:rsid w:val="006D27AC"/>
    <w:rsid w:val="006F2EA8"/>
    <w:rsid w:val="006F46D5"/>
    <w:rsid w:val="00702AB3"/>
    <w:rsid w:val="0070502F"/>
    <w:rsid w:val="00707CD8"/>
    <w:rsid w:val="0071132A"/>
    <w:rsid w:val="00712DB8"/>
    <w:rsid w:val="007152E4"/>
    <w:rsid w:val="0071620F"/>
    <w:rsid w:val="00717B4F"/>
    <w:rsid w:val="00721C6D"/>
    <w:rsid w:val="007222CB"/>
    <w:rsid w:val="007239F4"/>
    <w:rsid w:val="00732C05"/>
    <w:rsid w:val="007432E3"/>
    <w:rsid w:val="00751252"/>
    <w:rsid w:val="00755099"/>
    <w:rsid w:val="00757BDB"/>
    <w:rsid w:val="0077134E"/>
    <w:rsid w:val="0077680C"/>
    <w:rsid w:val="00776C31"/>
    <w:rsid w:val="0079194D"/>
    <w:rsid w:val="00793344"/>
    <w:rsid w:val="00793FB4"/>
    <w:rsid w:val="007A0267"/>
    <w:rsid w:val="007A1EFA"/>
    <w:rsid w:val="007B5366"/>
    <w:rsid w:val="007B7A2B"/>
    <w:rsid w:val="007C1445"/>
    <w:rsid w:val="007C5165"/>
    <w:rsid w:val="007C6432"/>
    <w:rsid w:val="007D276C"/>
    <w:rsid w:val="007D48FA"/>
    <w:rsid w:val="007D6599"/>
    <w:rsid w:val="007D6A00"/>
    <w:rsid w:val="007E2959"/>
    <w:rsid w:val="007F5C41"/>
    <w:rsid w:val="00834F4B"/>
    <w:rsid w:val="00837327"/>
    <w:rsid w:val="0084425F"/>
    <w:rsid w:val="00845C1C"/>
    <w:rsid w:val="00857F9A"/>
    <w:rsid w:val="00860F0A"/>
    <w:rsid w:val="00861BED"/>
    <w:rsid w:val="00863DB2"/>
    <w:rsid w:val="00871B5D"/>
    <w:rsid w:val="00872278"/>
    <w:rsid w:val="00873EF8"/>
    <w:rsid w:val="00875499"/>
    <w:rsid w:val="00881D0D"/>
    <w:rsid w:val="008821A0"/>
    <w:rsid w:val="00883D82"/>
    <w:rsid w:val="008904FC"/>
    <w:rsid w:val="00893156"/>
    <w:rsid w:val="008A0C8F"/>
    <w:rsid w:val="008A12F6"/>
    <w:rsid w:val="008A7A86"/>
    <w:rsid w:val="008B34EC"/>
    <w:rsid w:val="008C0698"/>
    <w:rsid w:val="008C2D55"/>
    <w:rsid w:val="008C314B"/>
    <w:rsid w:val="008D2FD0"/>
    <w:rsid w:val="008D33FE"/>
    <w:rsid w:val="008E0DD2"/>
    <w:rsid w:val="008E0E21"/>
    <w:rsid w:val="008E3F2C"/>
    <w:rsid w:val="008E5141"/>
    <w:rsid w:val="008F084E"/>
    <w:rsid w:val="008F77B1"/>
    <w:rsid w:val="008F7A52"/>
    <w:rsid w:val="009050B2"/>
    <w:rsid w:val="00925375"/>
    <w:rsid w:val="00940EBE"/>
    <w:rsid w:val="00943223"/>
    <w:rsid w:val="00944134"/>
    <w:rsid w:val="0094613F"/>
    <w:rsid w:val="0095101D"/>
    <w:rsid w:val="0095157B"/>
    <w:rsid w:val="00956134"/>
    <w:rsid w:val="009614DA"/>
    <w:rsid w:val="00962BB1"/>
    <w:rsid w:val="00963155"/>
    <w:rsid w:val="0097286C"/>
    <w:rsid w:val="00976A80"/>
    <w:rsid w:val="00980401"/>
    <w:rsid w:val="009838CD"/>
    <w:rsid w:val="00985E6C"/>
    <w:rsid w:val="009877A2"/>
    <w:rsid w:val="00991CC2"/>
    <w:rsid w:val="00992273"/>
    <w:rsid w:val="00994336"/>
    <w:rsid w:val="00997030"/>
    <w:rsid w:val="009A0459"/>
    <w:rsid w:val="009B083E"/>
    <w:rsid w:val="009B4889"/>
    <w:rsid w:val="009B76BF"/>
    <w:rsid w:val="009C75A5"/>
    <w:rsid w:val="009D427C"/>
    <w:rsid w:val="009D4C08"/>
    <w:rsid w:val="009E1F9F"/>
    <w:rsid w:val="009E3B36"/>
    <w:rsid w:val="009E5649"/>
    <w:rsid w:val="009F30E4"/>
    <w:rsid w:val="009F4D4F"/>
    <w:rsid w:val="009F6268"/>
    <w:rsid w:val="009F7948"/>
    <w:rsid w:val="00A11FE2"/>
    <w:rsid w:val="00A202F3"/>
    <w:rsid w:val="00A21B83"/>
    <w:rsid w:val="00A24CAB"/>
    <w:rsid w:val="00A253C5"/>
    <w:rsid w:val="00A27CE2"/>
    <w:rsid w:val="00A36240"/>
    <w:rsid w:val="00A401A6"/>
    <w:rsid w:val="00A447F3"/>
    <w:rsid w:val="00A459D0"/>
    <w:rsid w:val="00A62E49"/>
    <w:rsid w:val="00A70873"/>
    <w:rsid w:val="00A70BE5"/>
    <w:rsid w:val="00A75D74"/>
    <w:rsid w:val="00A77CBE"/>
    <w:rsid w:val="00A859D1"/>
    <w:rsid w:val="00A863D6"/>
    <w:rsid w:val="00A92C85"/>
    <w:rsid w:val="00A948EF"/>
    <w:rsid w:val="00AA08D9"/>
    <w:rsid w:val="00AA2CB1"/>
    <w:rsid w:val="00AA4538"/>
    <w:rsid w:val="00AA5258"/>
    <w:rsid w:val="00AA5274"/>
    <w:rsid w:val="00AB0EDC"/>
    <w:rsid w:val="00AB1012"/>
    <w:rsid w:val="00AC1215"/>
    <w:rsid w:val="00AC1D50"/>
    <w:rsid w:val="00AC44EF"/>
    <w:rsid w:val="00AC4880"/>
    <w:rsid w:val="00AC5FA1"/>
    <w:rsid w:val="00AE1180"/>
    <w:rsid w:val="00AE2701"/>
    <w:rsid w:val="00AE6C3B"/>
    <w:rsid w:val="00AF32D3"/>
    <w:rsid w:val="00B020D7"/>
    <w:rsid w:val="00B04BDC"/>
    <w:rsid w:val="00B052B4"/>
    <w:rsid w:val="00B10B28"/>
    <w:rsid w:val="00B11FA7"/>
    <w:rsid w:val="00B12DA8"/>
    <w:rsid w:val="00B13C8E"/>
    <w:rsid w:val="00B1456E"/>
    <w:rsid w:val="00B165EF"/>
    <w:rsid w:val="00B16B3F"/>
    <w:rsid w:val="00B16CE8"/>
    <w:rsid w:val="00B17A1D"/>
    <w:rsid w:val="00B20422"/>
    <w:rsid w:val="00B252F9"/>
    <w:rsid w:val="00B258A2"/>
    <w:rsid w:val="00B25D15"/>
    <w:rsid w:val="00B34A6D"/>
    <w:rsid w:val="00B355AB"/>
    <w:rsid w:val="00B37FC9"/>
    <w:rsid w:val="00B41BFA"/>
    <w:rsid w:val="00B43530"/>
    <w:rsid w:val="00B44BB1"/>
    <w:rsid w:val="00B50BD7"/>
    <w:rsid w:val="00B51395"/>
    <w:rsid w:val="00B51AF4"/>
    <w:rsid w:val="00B54578"/>
    <w:rsid w:val="00B553D5"/>
    <w:rsid w:val="00B57A54"/>
    <w:rsid w:val="00B66597"/>
    <w:rsid w:val="00B66DEA"/>
    <w:rsid w:val="00B67466"/>
    <w:rsid w:val="00B7353E"/>
    <w:rsid w:val="00B74369"/>
    <w:rsid w:val="00B86E3B"/>
    <w:rsid w:val="00B90BC9"/>
    <w:rsid w:val="00BA225C"/>
    <w:rsid w:val="00BA2458"/>
    <w:rsid w:val="00BA2908"/>
    <w:rsid w:val="00BA5A1B"/>
    <w:rsid w:val="00BA68FA"/>
    <w:rsid w:val="00BB5E16"/>
    <w:rsid w:val="00BB6D63"/>
    <w:rsid w:val="00BC1280"/>
    <w:rsid w:val="00BC1A30"/>
    <w:rsid w:val="00BC1C0A"/>
    <w:rsid w:val="00BC4EF7"/>
    <w:rsid w:val="00BD19FA"/>
    <w:rsid w:val="00BD3741"/>
    <w:rsid w:val="00BD5907"/>
    <w:rsid w:val="00BD652F"/>
    <w:rsid w:val="00BE21CE"/>
    <w:rsid w:val="00BE35D8"/>
    <w:rsid w:val="00BE6D2F"/>
    <w:rsid w:val="00BF1F57"/>
    <w:rsid w:val="00BF2F26"/>
    <w:rsid w:val="00C06006"/>
    <w:rsid w:val="00C13508"/>
    <w:rsid w:val="00C16071"/>
    <w:rsid w:val="00C203E8"/>
    <w:rsid w:val="00C24AE8"/>
    <w:rsid w:val="00C25BA8"/>
    <w:rsid w:val="00C50262"/>
    <w:rsid w:val="00C522A3"/>
    <w:rsid w:val="00C546B6"/>
    <w:rsid w:val="00C5688E"/>
    <w:rsid w:val="00C56A1E"/>
    <w:rsid w:val="00C56C4E"/>
    <w:rsid w:val="00C62BDF"/>
    <w:rsid w:val="00C62E8E"/>
    <w:rsid w:val="00C63001"/>
    <w:rsid w:val="00C6478B"/>
    <w:rsid w:val="00C64C22"/>
    <w:rsid w:val="00C66E70"/>
    <w:rsid w:val="00C80AEF"/>
    <w:rsid w:val="00CA3C0C"/>
    <w:rsid w:val="00CA7BDA"/>
    <w:rsid w:val="00CC10B0"/>
    <w:rsid w:val="00CC4E94"/>
    <w:rsid w:val="00CC570A"/>
    <w:rsid w:val="00CD55BD"/>
    <w:rsid w:val="00CF53DF"/>
    <w:rsid w:val="00D001A0"/>
    <w:rsid w:val="00D120B9"/>
    <w:rsid w:val="00D12C9D"/>
    <w:rsid w:val="00D12DF8"/>
    <w:rsid w:val="00D15363"/>
    <w:rsid w:val="00D16237"/>
    <w:rsid w:val="00D22632"/>
    <w:rsid w:val="00D2369C"/>
    <w:rsid w:val="00D24D84"/>
    <w:rsid w:val="00D25862"/>
    <w:rsid w:val="00D27526"/>
    <w:rsid w:val="00D30D0C"/>
    <w:rsid w:val="00D352E2"/>
    <w:rsid w:val="00D405E6"/>
    <w:rsid w:val="00D41F41"/>
    <w:rsid w:val="00D54321"/>
    <w:rsid w:val="00D55CE4"/>
    <w:rsid w:val="00D56BC3"/>
    <w:rsid w:val="00D67629"/>
    <w:rsid w:val="00D70FE3"/>
    <w:rsid w:val="00D8485C"/>
    <w:rsid w:val="00D86447"/>
    <w:rsid w:val="00D874D8"/>
    <w:rsid w:val="00D9010D"/>
    <w:rsid w:val="00D95208"/>
    <w:rsid w:val="00D95936"/>
    <w:rsid w:val="00D96638"/>
    <w:rsid w:val="00D97375"/>
    <w:rsid w:val="00D97A45"/>
    <w:rsid w:val="00DA3CBF"/>
    <w:rsid w:val="00DA598F"/>
    <w:rsid w:val="00DA7A60"/>
    <w:rsid w:val="00DB584E"/>
    <w:rsid w:val="00DB6BBE"/>
    <w:rsid w:val="00DB731A"/>
    <w:rsid w:val="00DC12D8"/>
    <w:rsid w:val="00DC3B85"/>
    <w:rsid w:val="00DC4A63"/>
    <w:rsid w:val="00DC4C5B"/>
    <w:rsid w:val="00DC6685"/>
    <w:rsid w:val="00DC75FB"/>
    <w:rsid w:val="00DD06D5"/>
    <w:rsid w:val="00DD0F9F"/>
    <w:rsid w:val="00DD13E2"/>
    <w:rsid w:val="00DD4779"/>
    <w:rsid w:val="00DE6EF1"/>
    <w:rsid w:val="00DF5AFA"/>
    <w:rsid w:val="00E039B7"/>
    <w:rsid w:val="00E03B09"/>
    <w:rsid w:val="00E07BEE"/>
    <w:rsid w:val="00E10982"/>
    <w:rsid w:val="00E10DEE"/>
    <w:rsid w:val="00E158AD"/>
    <w:rsid w:val="00E15E85"/>
    <w:rsid w:val="00E20DFF"/>
    <w:rsid w:val="00E221C1"/>
    <w:rsid w:val="00E30AF5"/>
    <w:rsid w:val="00E34874"/>
    <w:rsid w:val="00E34FA5"/>
    <w:rsid w:val="00E372DA"/>
    <w:rsid w:val="00E41A23"/>
    <w:rsid w:val="00E44464"/>
    <w:rsid w:val="00E44BBB"/>
    <w:rsid w:val="00E57F62"/>
    <w:rsid w:val="00E623FA"/>
    <w:rsid w:val="00E62963"/>
    <w:rsid w:val="00E738B6"/>
    <w:rsid w:val="00E819A2"/>
    <w:rsid w:val="00E8593B"/>
    <w:rsid w:val="00E85DB7"/>
    <w:rsid w:val="00E86869"/>
    <w:rsid w:val="00E87E34"/>
    <w:rsid w:val="00E91B25"/>
    <w:rsid w:val="00E92E34"/>
    <w:rsid w:val="00E94BA2"/>
    <w:rsid w:val="00E95D7C"/>
    <w:rsid w:val="00EA0D06"/>
    <w:rsid w:val="00EA1894"/>
    <w:rsid w:val="00EA4B96"/>
    <w:rsid w:val="00EA663A"/>
    <w:rsid w:val="00EB1C9E"/>
    <w:rsid w:val="00EB2D51"/>
    <w:rsid w:val="00EB551F"/>
    <w:rsid w:val="00EC601F"/>
    <w:rsid w:val="00EC7EDE"/>
    <w:rsid w:val="00ED007C"/>
    <w:rsid w:val="00ED3DC4"/>
    <w:rsid w:val="00ED466F"/>
    <w:rsid w:val="00ED6532"/>
    <w:rsid w:val="00EE109E"/>
    <w:rsid w:val="00EE3C39"/>
    <w:rsid w:val="00EE5CB5"/>
    <w:rsid w:val="00EF285B"/>
    <w:rsid w:val="00EF2AE9"/>
    <w:rsid w:val="00F07156"/>
    <w:rsid w:val="00F07680"/>
    <w:rsid w:val="00F174A7"/>
    <w:rsid w:val="00F319C4"/>
    <w:rsid w:val="00F3348A"/>
    <w:rsid w:val="00F339D8"/>
    <w:rsid w:val="00F342A1"/>
    <w:rsid w:val="00F36C4A"/>
    <w:rsid w:val="00F433DC"/>
    <w:rsid w:val="00F451DF"/>
    <w:rsid w:val="00F723CC"/>
    <w:rsid w:val="00F72E4A"/>
    <w:rsid w:val="00F77632"/>
    <w:rsid w:val="00F812A0"/>
    <w:rsid w:val="00F87F64"/>
    <w:rsid w:val="00F90C3E"/>
    <w:rsid w:val="00F959EF"/>
    <w:rsid w:val="00F9756D"/>
    <w:rsid w:val="00FA1E45"/>
    <w:rsid w:val="00FA569C"/>
    <w:rsid w:val="00FB3996"/>
    <w:rsid w:val="00FB7C6A"/>
    <w:rsid w:val="00FC2F6B"/>
    <w:rsid w:val="00FC796F"/>
    <w:rsid w:val="00FD04A9"/>
    <w:rsid w:val="00FD2984"/>
    <w:rsid w:val="00FD641F"/>
    <w:rsid w:val="00FE0916"/>
    <w:rsid w:val="00FE2CEA"/>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7596850">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72877311">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67032039">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3EFE2-EE59-4EE7-84EE-E3F97592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32</Pages>
  <Words>5715</Words>
  <Characters>31436</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2020-11-25T03:08:00Z</cp:lastPrinted>
  <dcterms:created xsi:type="dcterms:W3CDTF">2020-11-12T02:02:00Z</dcterms:created>
  <dcterms:modified xsi:type="dcterms:W3CDTF">2021-05-17T04:02:00Z</dcterms:modified>
</cp:coreProperties>
</file>