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141D8" w14:textId="645225CC" w:rsidR="00077EF8" w:rsidRPr="007014C2" w:rsidRDefault="00077EF8" w:rsidP="00077EF8">
      <w:pPr>
        <w:spacing w:before="100" w:beforeAutospacing="1" w:after="100" w:afterAutospacing="1" w:line="360" w:lineRule="auto"/>
        <w:jc w:val="both"/>
        <w:rPr>
          <w:rFonts w:ascii="Palatino Linotype" w:hAnsi="Palatino Linotype"/>
        </w:rPr>
      </w:pPr>
      <w:r w:rsidRPr="007014C2">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733100" w:rsidRPr="007014C2">
        <w:rPr>
          <w:rFonts w:ascii="Palatino Linotype" w:hAnsi="Palatino Linotype"/>
        </w:rPr>
        <w:t xml:space="preserve"> </w:t>
      </w:r>
      <w:r w:rsidR="0089798B" w:rsidRPr="007014C2">
        <w:rPr>
          <w:rFonts w:ascii="Palatino Linotype" w:hAnsi="Palatino Linotype"/>
        </w:rPr>
        <w:t>veinte</w:t>
      </w:r>
      <w:r w:rsidR="00733100" w:rsidRPr="007014C2">
        <w:rPr>
          <w:rFonts w:ascii="Palatino Linotype" w:hAnsi="Palatino Linotype"/>
        </w:rPr>
        <w:t xml:space="preserve"> de enero de dos mil veintiuno.</w:t>
      </w:r>
      <w:r w:rsidRPr="007014C2">
        <w:rPr>
          <w:rFonts w:ascii="Palatino Linotype" w:hAnsi="Palatino Linotype"/>
        </w:rPr>
        <w:t xml:space="preserve"> </w:t>
      </w:r>
    </w:p>
    <w:p w14:paraId="40A7D95B" w14:textId="0D821CBD" w:rsidR="00077EF8" w:rsidRPr="007014C2" w:rsidRDefault="00077EF8" w:rsidP="00077EF8">
      <w:pPr>
        <w:spacing w:before="100" w:beforeAutospacing="1" w:after="100" w:afterAutospacing="1" w:line="360" w:lineRule="auto"/>
        <w:jc w:val="both"/>
        <w:rPr>
          <w:rFonts w:ascii="Palatino Linotype" w:hAnsi="Palatino Linotype"/>
        </w:rPr>
      </w:pPr>
      <w:r w:rsidRPr="007014C2">
        <w:rPr>
          <w:rFonts w:ascii="Palatino Linotype" w:hAnsi="Palatino Linotype"/>
          <w:b/>
        </w:rPr>
        <w:t>VISTO</w:t>
      </w:r>
      <w:r w:rsidRPr="007014C2">
        <w:rPr>
          <w:rFonts w:ascii="Palatino Linotype" w:hAnsi="Palatino Linotype"/>
        </w:rPr>
        <w:t xml:space="preserve"> el expediente formado con motivo del recurso de revisión </w:t>
      </w:r>
      <w:r w:rsidRPr="007014C2">
        <w:rPr>
          <w:rFonts w:ascii="Palatino Linotype" w:hAnsi="Palatino Linotype"/>
          <w:b/>
        </w:rPr>
        <w:t>04</w:t>
      </w:r>
      <w:r w:rsidR="00EF009B" w:rsidRPr="007014C2">
        <w:rPr>
          <w:rFonts w:ascii="Palatino Linotype" w:hAnsi="Palatino Linotype"/>
          <w:b/>
        </w:rPr>
        <w:t>81</w:t>
      </w:r>
      <w:r w:rsidRPr="007014C2">
        <w:rPr>
          <w:rFonts w:ascii="Palatino Linotype" w:hAnsi="Palatino Linotype"/>
          <w:b/>
        </w:rPr>
        <w:t>2/INFOEM/IP/RR/2020</w:t>
      </w:r>
      <w:r w:rsidRPr="007014C2">
        <w:rPr>
          <w:rFonts w:ascii="Palatino Linotype" w:hAnsi="Palatino Linotype"/>
        </w:rPr>
        <w:t>, promovido por el C.</w:t>
      </w:r>
      <w:r w:rsidRPr="007014C2">
        <w:rPr>
          <w:rFonts w:ascii="Palatino Linotype" w:hAnsi="Palatino Linotype"/>
          <w:b/>
        </w:rPr>
        <w:t xml:space="preserve"> </w:t>
      </w:r>
      <w:r w:rsidR="003C499B">
        <w:rPr>
          <w:rFonts w:ascii="Palatino Linotype" w:hAnsi="Palatino Linotype"/>
          <w:b/>
        </w:rPr>
        <w:t>XXXXXXXXXXXXXXXXXXX</w:t>
      </w:r>
      <w:r w:rsidRPr="007014C2">
        <w:rPr>
          <w:rFonts w:ascii="Palatino Linotype" w:hAnsi="Palatino Linotype"/>
          <w:b/>
        </w:rPr>
        <w:t xml:space="preserve">, </w:t>
      </w:r>
      <w:r w:rsidRPr="007014C2">
        <w:rPr>
          <w:rFonts w:ascii="Palatino Linotype" w:hAnsi="Palatino Linotype"/>
        </w:rPr>
        <w:t xml:space="preserve">en lo sucesivo </w:t>
      </w:r>
      <w:r w:rsidRPr="007014C2">
        <w:rPr>
          <w:rFonts w:ascii="Palatino Linotype" w:hAnsi="Palatino Linotype"/>
          <w:b/>
        </w:rPr>
        <w:t>EL RECURRENTE,</w:t>
      </w:r>
      <w:r w:rsidRPr="007014C2">
        <w:rPr>
          <w:rFonts w:ascii="Palatino Linotype" w:hAnsi="Palatino Linotype"/>
        </w:rPr>
        <w:t xml:space="preserve"> en contra de la respuesta emitida por el </w:t>
      </w:r>
      <w:r w:rsidR="00EF009B" w:rsidRPr="007014C2">
        <w:rPr>
          <w:rFonts w:ascii="Palatino Linotype" w:hAnsi="Palatino Linotype"/>
          <w:b/>
        </w:rPr>
        <w:t>Ayuntamiento de Tlalnepantla de Baz</w:t>
      </w:r>
      <w:r w:rsidRPr="007014C2">
        <w:rPr>
          <w:rFonts w:ascii="Palatino Linotype" w:hAnsi="Palatino Linotype"/>
          <w:b/>
        </w:rPr>
        <w:t xml:space="preserve">, </w:t>
      </w:r>
      <w:r w:rsidRPr="007014C2">
        <w:rPr>
          <w:rFonts w:ascii="Palatino Linotype" w:hAnsi="Palatino Linotype"/>
        </w:rPr>
        <w:t xml:space="preserve">en lo subsecuente </w:t>
      </w:r>
      <w:r w:rsidRPr="007014C2">
        <w:rPr>
          <w:rFonts w:ascii="Palatino Linotype" w:hAnsi="Palatino Linotype"/>
          <w:b/>
        </w:rPr>
        <w:t>EL SUJETO OBLIGADO</w:t>
      </w:r>
      <w:r w:rsidRPr="007014C2">
        <w:rPr>
          <w:rFonts w:ascii="Palatino Linotype" w:hAnsi="Palatino Linotype"/>
        </w:rPr>
        <w:t>, se procede a dictar la presente resoluc</w:t>
      </w:r>
      <w:bookmarkStart w:id="0" w:name="_GoBack"/>
      <w:bookmarkEnd w:id="0"/>
      <w:r w:rsidRPr="007014C2">
        <w:rPr>
          <w:rFonts w:ascii="Palatino Linotype" w:hAnsi="Palatino Linotype"/>
        </w:rPr>
        <w:t xml:space="preserve">ión con base en lo siguiente: </w:t>
      </w:r>
    </w:p>
    <w:p w14:paraId="024A4264" w14:textId="77777777" w:rsidR="00077EF8" w:rsidRPr="007014C2" w:rsidRDefault="00077EF8" w:rsidP="00077EF8">
      <w:pPr>
        <w:spacing w:before="100" w:beforeAutospacing="1" w:after="100" w:afterAutospacing="1" w:line="360" w:lineRule="auto"/>
        <w:jc w:val="center"/>
        <w:rPr>
          <w:rFonts w:ascii="Palatino Linotype" w:hAnsi="Palatino Linotype"/>
          <w:b/>
          <w:bCs/>
          <w:spacing w:val="60"/>
          <w:sz w:val="28"/>
        </w:rPr>
      </w:pPr>
      <w:r w:rsidRPr="007014C2">
        <w:rPr>
          <w:rFonts w:ascii="Palatino Linotype" w:hAnsi="Palatino Linotype"/>
          <w:b/>
          <w:bCs/>
          <w:spacing w:val="60"/>
          <w:sz w:val="28"/>
        </w:rPr>
        <w:t>RESULTANDO</w:t>
      </w:r>
    </w:p>
    <w:p w14:paraId="75E1B0FE" w14:textId="2C3A68E1" w:rsidR="00077EF8" w:rsidRPr="007014C2" w:rsidRDefault="00077EF8" w:rsidP="00077EF8">
      <w:pPr>
        <w:pStyle w:val="Prrafodelista"/>
        <w:spacing w:before="100" w:beforeAutospacing="1" w:after="100" w:afterAutospacing="1" w:line="360" w:lineRule="auto"/>
        <w:ind w:left="0"/>
        <w:jc w:val="both"/>
        <w:rPr>
          <w:rFonts w:ascii="Palatino Linotype" w:hAnsi="Palatino Linotype" w:cs="Arial"/>
        </w:rPr>
      </w:pPr>
      <w:r w:rsidRPr="007014C2">
        <w:rPr>
          <w:rFonts w:ascii="Palatino Linotype" w:hAnsi="Palatino Linotype"/>
          <w:b/>
          <w:sz w:val="28"/>
          <w:szCs w:val="28"/>
        </w:rPr>
        <w:t>I.</w:t>
      </w:r>
      <w:r w:rsidRPr="007014C2">
        <w:rPr>
          <w:rFonts w:ascii="Palatino Linotype" w:hAnsi="Palatino Linotype"/>
        </w:rPr>
        <w:t xml:space="preserve"> En fecha </w:t>
      </w:r>
      <w:r w:rsidR="00EF009B" w:rsidRPr="007014C2">
        <w:rPr>
          <w:rFonts w:ascii="Palatino Linotype" w:hAnsi="Palatino Linotype"/>
          <w:bCs/>
        </w:rPr>
        <w:t>seis de octubre</w:t>
      </w:r>
      <w:r w:rsidRPr="007014C2">
        <w:rPr>
          <w:rFonts w:ascii="Palatino Linotype" w:hAnsi="Palatino Linotype"/>
          <w:bCs/>
        </w:rPr>
        <w:t xml:space="preserve"> de dos mil veinte</w:t>
      </w:r>
      <w:r w:rsidRPr="007014C2">
        <w:rPr>
          <w:rFonts w:ascii="Palatino Linotype" w:hAnsi="Palatino Linotype"/>
        </w:rPr>
        <w:t xml:space="preserve">, </w:t>
      </w:r>
      <w:r w:rsidRPr="007014C2">
        <w:rPr>
          <w:rFonts w:ascii="Palatino Linotype" w:hAnsi="Palatino Linotype"/>
          <w:b/>
        </w:rPr>
        <w:t>EL RECURRENTE</w:t>
      </w:r>
      <w:r w:rsidRPr="007014C2">
        <w:rPr>
          <w:rFonts w:ascii="Palatino Linotype" w:hAnsi="Palatino Linotype"/>
        </w:rPr>
        <w:t xml:space="preserve"> presentó a través del Sistema de </w:t>
      </w:r>
      <w:r w:rsidRPr="007014C2">
        <w:rPr>
          <w:rFonts w:ascii="Palatino Linotype" w:hAnsi="Palatino Linotype" w:cs="Arial"/>
        </w:rPr>
        <w:t>Acceso</w:t>
      </w:r>
      <w:r w:rsidRPr="007014C2">
        <w:rPr>
          <w:rFonts w:ascii="Palatino Linotype" w:hAnsi="Palatino Linotype"/>
        </w:rPr>
        <w:t xml:space="preserve"> a la Información Mexiquense, en lo subsecuente </w:t>
      </w:r>
      <w:r w:rsidRPr="007014C2">
        <w:rPr>
          <w:rFonts w:ascii="Palatino Linotype" w:hAnsi="Palatino Linotype"/>
          <w:b/>
        </w:rPr>
        <w:t>EL SAIMEX</w:t>
      </w:r>
      <w:r w:rsidRPr="007014C2">
        <w:rPr>
          <w:rFonts w:ascii="Palatino Linotype" w:hAnsi="Palatino Linotype"/>
        </w:rPr>
        <w:t xml:space="preserve">, ante </w:t>
      </w:r>
      <w:r w:rsidRPr="007014C2">
        <w:rPr>
          <w:rFonts w:ascii="Palatino Linotype" w:hAnsi="Palatino Linotype"/>
          <w:b/>
        </w:rPr>
        <w:t>EL SUJETO OBLIGADO</w:t>
      </w:r>
      <w:r w:rsidRPr="007014C2">
        <w:rPr>
          <w:rFonts w:ascii="Palatino Linotype" w:hAnsi="Palatino Linotype"/>
        </w:rPr>
        <w:t xml:space="preserve">, la solicitud de acceso a información pública, a la que se le asignó el número </w:t>
      </w:r>
      <w:r w:rsidRPr="007014C2">
        <w:rPr>
          <w:rFonts w:ascii="Palatino Linotype" w:hAnsi="Palatino Linotype"/>
          <w:b/>
          <w:bCs/>
        </w:rPr>
        <w:t>00</w:t>
      </w:r>
      <w:r w:rsidR="00EF009B" w:rsidRPr="007014C2">
        <w:rPr>
          <w:rFonts w:ascii="Palatino Linotype" w:hAnsi="Palatino Linotype"/>
          <w:b/>
          <w:bCs/>
        </w:rPr>
        <w:t>837</w:t>
      </w:r>
      <w:r w:rsidRPr="007014C2">
        <w:rPr>
          <w:rFonts w:ascii="Palatino Linotype" w:hAnsi="Palatino Linotype"/>
          <w:b/>
          <w:bCs/>
        </w:rPr>
        <w:t>/</w:t>
      </w:r>
      <w:r w:rsidR="00EF009B" w:rsidRPr="007014C2">
        <w:rPr>
          <w:rFonts w:ascii="Palatino Linotype" w:hAnsi="Palatino Linotype"/>
          <w:b/>
          <w:bCs/>
        </w:rPr>
        <w:t>TLALNEPA</w:t>
      </w:r>
      <w:r w:rsidRPr="007014C2">
        <w:rPr>
          <w:rFonts w:ascii="Palatino Linotype" w:hAnsi="Palatino Linotype"/>
          <w:b/>
          <w:bCs/>
        </w:rPr>
        <w:t>/IP/2020,</w:t>
      </w:r>
      <w:r w:rsidRPr="007014C2">
        <w:rPr>
          <w:rFonts w:ascii="Palatino Linotype" w:hAnsi="Palatino Linotype"/>
        </w:rPr>
        <w:t xml:space="preserve"> mediante la cual requirió: </w:t>
      </w:r>
    </w:p>
    <w:p w14:paraId="6E500918" w14:textId="5F3FDFC4" w:rsidR="00077EF8" w:rsidRPr="007014C2" w:rsidRDefault="00077EF8" w:rsidP="00077EF8">
      <w:pPr>
        <w:pStyle w:val="Prrafodelista"/>
        <w:ind w:left="851" w:right="899"/>
        <w:jc w:val="both"/>
        <w:rPr>
          <w:rFonts w:ascii="Palatino Linotype" w:hAnsi="Palatino Linotype"/>
          <w:i/>
          <w:sz w:val="22"/>
          <w:szCs w:val="22"/>
        </w:rPr>
      </w:pPr>
      <w:r w:rsidRPr="007014C2">
        <w:rPr>
          <w:rFonts w:ascii="Palatino Linotype" w:hAnsi="Palatino Linotype"/>
          <w:i/>
          <w:sz w:val="22"/>
          <w:szCs w:val="22"/>
        </w:rPr>
        <w:t>“</w:t>
      </w:r>
      <w:r w:rsidR="00EF009B" w:rsidRPr="007014C2">
        <w:rPr>
          <w:rFonts w:ascii="Palatino Linotype" w:hAnsi="Palatino Linotype"/>
          <w:i/>
          <w:color w:val="000000"/>
          <w:sz w:val="22"/>
          <w:szCs w:val="22"/>
        </w:rPr>
        <w:t xml:space="preserve">DE CONFORMIDAD CON el artículo 6 segundo párrafo, apartado A de la Constitución Política de Los Estados Unidos Mexicanos, 12 y el TITULO QUINTO, artículo 92, entre otras de la Ley de Transparencia y Acceso a la Información Pública del Estado de México y Municipios, a los LINEAMIENTOS GENERALES EN MATERIA DE CLASIFICACIÓN Y DESCLASIFICACIÓN DE LA INFORMACIÓN, PARA LA ELABORACIÓN DE VERSIONES PÚBLICAS; Capítulos IX, con el 344 del Código Financiero del Estado de México y Municipios, a los LINEAMIENTOS PARA LA ENTREGA DEL INFORME MENSUAL MUNICIPAL 2020, a los Lineamientos de Control Financiero y Administrativo para las Entidades Fiscalizables Municipales del Estado de México entre otras normatividades aplicables, solicito SE ME ENVIÉ VÍA SAIMEX LA INFORMACIÓN PÚBLICA CONTENIDA EN EL DISCO DENOMINADO 4, en forma precisa y entendible DEL MES DE AGOSTO DEL AÑO 2020 DEL </w:t>
      </w:r>
      <w:r w:rsidR="00EF009B" w:rsidRPr="007014C2">
        <w:rPr>
          <w:rFonts w:ascii="Palatino Linotype" w:hAnsi="Palatino Linotype"/>
          <w:i/>
          <w:color w:val="000000"/>
          <w:sz w:val="22"/>
          <w:szCs w:val="22"/>
        </w:rPr>
        <w:lastRenderedPageBreak/>
        <w:t>AYUNTAMIENTO MUNICIPAL DE TLALNEPANTLA DE BAZ, ENVIADA AL OSFEM Y QUE CONSISTE EN LO SIGUIENTE; 1.- Nómina general del 01 al 15 del mes solicitado (Formato xls);. 2.- Nómina general del 16 al 30/31 del mes (Formato xls);, 3.- Reporte de remuneraciones de mandos medios y superiores (Formato xls);, 4.- Reporte de altas y bajas del personal (Formato xls).</w:t>
      </w:r>
      <w:r w:rsidRPr="007014C2">
        <w:rPr>
          <w:rFonts w:ascii="Palatino Linotype" w:hAnsi="Palatino Linotype"/>
          <w:i/>
          <w:color w:val="000000"/>
          <w:sz w:val="22"/>
          <w:szCs w:val="22"/>
        </w:rPr>
        <w:t>.</w:t>
      </w:r>
      <w:r w:rsidRPr="007014C2">
        <w:rPr>
          <w:rFonts w:ascii="Palatino Linotype" w:hAnsi="Palatino Linotype"/>
          <w:i/>
          <w:sz w:val="22"/>
          <w:szCs w:val="22"/>
        </w:rPr>
        <w:t>” (Sic)</w:t>
      </w:r>
    </w:p>
    <w:p w14:paraId="0F79C233" w14:textId="186464E8" w:rsidR="00077EF8" w:rsidRPr="007014C2" w:rsidRDefault="00077EF8" w:rsidP="00077EF8">
      <w:pPr>
        <w:pStyle w:val="Prrafodelista"/>
        <w:spacing w:before="100" w:beforeAutospacing="1" w:after="100" w:afterAutospacing="1" w:line="360" w:lineRule="auto"/>
        <w:ind w:left="0"/>
        <w:jc w:val="both"/>
        <w:rPr>
          <w:rFonts w:ascii="Palatino Linotype" w:hAnsi="Palatino Linotype" w:cs="Arial"/>
          <w:b/>
        </w:rPr>
      </w:pPr>
      <w:r w:rsidRPr="007014C2">
        <w:rPr>
          <w:rFonts w:ascii="Palatino Linotype" w:hAnsi="Palatino Linotype" w:cs="Arial"/>
          <w:b/>
        </w:rPr>
        <w:t>Modalidad de entrega:</w:t>
      </w:r>
      <w:r w:rsidRPr="007014C2">
        <w:rPr>
          <w:rFonts w:ascii="Palatino Linotype" w:hAnsi="Palatino Linotype" w:cs="Arial"/>
        </w:rPr>
        <w:t xml:space="preserve"> vía </w:t>
      </w:r>
      <w:r w:rsidRPr="007014C2">
        <w:rPr>
          <w:rFonts w:ascii="Palatino Linotype" w:hAnsi="Palatino Linotype" w:cs="Arial"/>
          <w:b/>
        </w:rPr>
        <w:t>SAIMEX.</w:t>
      </w:r>
    </w:p>
    <w:p w14:paraId="6ACC3FB6" w14:textId="1EDBF046" w:rsidR="00EF009B" w:rsidRPr="007014C2" w:rsidRDefault="00EF009B" w:rsidP="00EF009B">
      <w:pPr>
        <w:spacing w:line="360" w:lineRule="auto"/>
        <w:jc w:val="both"/>
        <w:rPr>
          <w:rFonts w:ascii="Palatino Linotype" w:hAnsi="Palatino Linotype" w:cs="Arial"/>
          <w:color w:val="000000" w:themeColor="text1"/>
        </w:rPr>
      </w:pPr>
      <w:r w:rsidRPr="007014C2">
        <w:rPr>
          <w:rFonts w:ascii="Palatino Linotype" w:hAnsi="Palatino Linotype"/>
          <w:b/>
          <w:color w:val="000000" w:themeColor="text1"/>
        </w:rPr>
        <w:t xml:space="preserve">II. </w:t>
      </w:r>
      <w:r w:rsidRPr="007014C2">
        <w:rPr>
          <w:rFonts w:ascii="Palatino Linotype" w:hAnsi="Palatino Linotype" w:cs="Arial"/>
          <w:color w:val="000000" w:themeColor="text1"/>
        </w:rPr>
        <w:t xml:space="preserve">En cumplimiento al artículo 162 de la Ley de Transparencia y Acceso a la Información Pública del Estado de México y Municipios, el </w:t>
      </w:r>
      <w:r w:rsidRPr="007014C2">
        <w:rPr>
          <w:rFonts w:ascii="Palatino Linotype" w:hAnsi="Palatino Linotype" w:cs="Arial"/>
          <w:bCs/>
          <w:color w:val="000000" w:themeColor="text1"/>
        </w:rPr>
        <w:t>veintitrés de octubre de dos mil veinte</w:t>
      </w:r>
      <w:r w:rsidRPr="007014C2">
        <w:rPr>
          <w:rFonts w:ascii="Palatino Linotype" w:hAnsi="Palatino Linotype" w:cs="Arial"/>
          <w:color w:val="000000" w:themeColor="text1"/>
        </w:rPr>
        <w:t xml:space="preserve">, la Titular de la Unidad de Transparencia del </w:t>
      </w:r>
      <w:r w:rsidRPr="007014C2">
        <w:rPr>
          <w:rFonts w:ascii="Palatino Linotype" w:hAnsi="Palatino Linotype" w:cs="Arial"/>
          <w:b/>
          <w:color w:val="000000" w:themeColor="text1"/>
        </w:rPr>
        <w:t>SUJETO OBLIGADO</w:t>
      </w:r>
      <w:r w:rsidRPr="007014C2">
        <w:rPr>
          <w:rFonts w:ascii="Palatino Linotype" w:hAnsi="Palatino Linotype" w:cs="Arial"/>
          <w:color w:val="000000" w:themeColor="text1"/>
        </w:rPr>
        <w:t xml:space="preserve">, mediante el folio </w:t>
      </w:r>
      <w:r w:rsidRPr="007014C2">
        <w:rPr>
          <w:rFonts w:ascii="Palatino Linotype" w:hAnsi="Palatino Linotype" w:cs="Arial"/>
          <w:b/>
          <w:color w:val="000000" w:themeColor="text1"/>
        </w:rPr>
        <w:t xml:space="preserve">00837/TLALNEPA/IP/2020/TSP/0001, </w:t>
      </w:r>
      <w:r w:rsidRPr="007014C2">
        <w:rPr>
          <w:rFonts w:ascii="Palatino Linotype" w:hAnsi="Palatino Linotype"/>
          <w:bCs/>
          <w:color w:val="000000" w:themeColor="text1"/>
        </w:rPr>
        <w:t>turnó el requerimiento de información a la Servidor Público Habilitado que estimó pertinente, a fin de colmar la solicitud de acceso a la información; tal y como, se aprecia en la imagen siguiente:</w:t>
      </w:r>
    </w:p>
    <w:p w14:paraId="5E7FE049" w14:textId="6A118793" w:rsidR="00EF009B" w:rsidRPr="007014C2" w:rsidRDefault="00EF009B" w:rsidP="00EF009B">
      <w:pPr>
        <w:pStyle w:val="Prrafodelista"/>
        <w:spacing w:before="100" w:beforeAutospacing="1" w:after="100" w:afterAutospacing="1" w:line="360" w:lineRule="auto"/>
        <w:ind w:left="0"/>
        <w:jc w:val="center"/>
        <w:rPr>
          <w:rFonts w:ascii="Palatino Linotype" w:hAnsi="Palatino Linotype" w:cs="Arial"/>
          <w:b/>
        </w:rPr>
      </w:pPr>
      <w:r w:rsidRPr="007014C2">
        <w:rPr>
          <w:rFonts w:ascii="Palatino Linotype" w:hAnsi="Palatino Linotype"/>
          <w:noProof/>
          <w:color w:val="000000" w:themeColor="text1"/>
          <w:lang w:eastAsia="es-MX"/>
        </w:rPr>
        <mc:AlternateContent>
          <mc:Choice Requires="wps">
            <w:drawing>
              <wp:anchor distT="0" distB="0" distL="114300" distR="114300" simplePos="0" relativeHeight="251662336" behindDoc="0" locked="0" layoutInCell="1" allowOverlap="1" wp14:anchorId="3D8AFB3A" wp14:editId="43B7C62C">
                <wp:simplePos x="0" y="0"/>
                <wp:positionH relativeFrom="margin">
                  <wp:posOffset>246895</wp:posOffset>
                </wp:positionH>
                <wp:positionV relativeFrom="paragraph">
                  <wp:posOffset>618897</wp:posOffset>
                </wp:positionV>
                <wp:extent cx="3952336" cy="523875"/>
                <wp:effectExtent l="19050" t="19050" r="10160" b="28575"/>
                <wp:wrapNone/>
                <wp:docPr id="10" name="Rectángulo redondeado 10"/>
                <wp:cNvGraphicFramePr/>
                <a:graphic xmlns:a="http://schemas.openxmlformats.org/drawingml/2006/main">
                  <a:graphicData uri="http://schemas.microsoft.com/office/word/2010/wordprocessingShape">
                    <wps:wsp>
                      <wps:cNvSpPr/>
                      <wps:spPr>
                        <a:xfrm>
                          <a:off x="0" y="0"/>
                          <a:ext cx="3952336" cy="5238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352AAD91" w14:textId="77777777" w:rsidR="00EF009B" w:rsidRDefault="00EF009B" w:rsidP="00EF009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AFB3A" id="Rectángulo redondeado 10" o:spid="_x0000_s1026" style="position:absolute;left:0;text-align:left;margin-left:19.45pt;margin-top:48.75pt;width:311.2pt;height:4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" filled="f" strokecolor="red" strokeweight="2.25pt">
                <v:stroke joinstyle="miter"/>
                <v:textbox>
                  <w:txbxContent>
                    <w:p w14:paraId="352AAD91" w14:textId="77777777" w:rsidR="00EF009B" w:rsidRDefault="00EF009B" w:rsidP="00EF009B">
                      <w:pPr>
                        <w:jc w:val="center"/>
                      </w:pPr>
                      <w:r>
                        <w:t xml:space="preserve">               </w:t>
                      </w:r>
                    </w:p>
                  </w:txbxContent>
                </v:textbox>
                <w10:wrap anchorx="margin"/>
              </v:roundrect>
            </w:pict>
          </mc:Fallback>
        </mc:AlternateContent>
      </w:r>
      <w:r w:rsidRPr="007014C2">
        <w:rPr>
          <w:noProof/>
          <w:lang w:eastAsia="es-MX"/>
        </w:rPr>
        <w:drawing>
          <wp:inline distT="0" distB="0" distL="0" distR="0" wp14:anchorId="06BEB691" wp14:editId="1AFF20E8">
            <wp:extent cx="5413231" cy="1328411"/>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322" t="33380" r="4316" b="40921"/>
                    <a:stretch/>
                  </pic:blipFill>
                  <pic:spPr bwMode="auto">
                    <a:xfrm>
                      <a:off x="0" y="0"/>
                      <a:ext cx="5433954" cy="133349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313BDCA" w14:textId="5F93A6D4" w:rsidR="00077EF8" w:rsidRPr="007014C2" w:rsidRDefault="00077EF8" w:rsidP="00733100">
      <w:pPr>
        <w:pStyle w:val="Prrafodelista"/>
        <w:spacing w:before="100" w:beforeAutospacing="1" w:after="100" w:afterAutospacing="1" w:line="360" w:lineRule="auto"/>
        <w:ind w:left="0"/>
        <w:jc w:val="both"/>
        <w:rPr>
          <w:rFonts w:ascii="Palatino Linotype" w:hAnsi="Palatino Linotype" w:cs="Arial"/>
        </w:rPr>
      </w:pPr>
      <w:r w:rsidRPr="007014C2">
        <w:rPr>
          <w:rFonts w:ascii="Palatino Linotype" w:hAnsi="Palatino Linotype" w:cs="Arial"/>
          <w:b/>
          <w:sz w:val="28"/>
          <w:szCs w:val="28"/>
        </w:rPr>
        <w:t>II</w:t>
      </w:r>
      <w:r w:rsidR="000D05BE" w:rsidRPr="007014C2">
        <w:rPr>
          <w:rFonts w:ascii="Palatino Linotype" w:hAnsi="Palatino Linotype" w:cs="Arial"/>
          <w:b/>
          <w:sz w:val="28"/>
          <w:szCs w:val="28"/>
        </w:rPr>
        <w:t>I</w:t>
      </w:r>
      <w:r w:rsidRPr="007014C2">
        <w:rPr>
          <w:rFonts w:ascii="Palatino Linotype" w:hAnsi="Palatino Linotype" w:cs="Arial"/>
          <w:b/>
          <w:sz w:val="28"/>
          <w:szCs w:val="28"/>
        </w:rPr>
        <w:t>.</w:t>
      </w:r>
      <w:r w:rsidRPr="007014C2">
        <w:rPr>
          <w:rFonts w:ascii="Palatino Linotype" w:hAnsi="Palatino Linotype" w:cs="Arial"/>
        </w:rPr>
        <w:t xml:space="preserve"> En fecha </w:t>
      </w:r>
      <w:r w:rsidR="005053DF" w:rsidRPr="007014C2">
        <w:rPr>
          <w:rFonts w:ascii="Palatino Linotype" w:hAnsi="Palatino Linotype" w:cs="Arial"/>
          <w:bCs/>
        </w:rPr>
        <w:t>veintiséis</w:t>
      </w:r>
      <w:r w:rsidRPr="007014C2">
        <w:rPr>
          <w:rFonts w:ascii="Palatino Linotype" w:hAnsi="Palatino Linotype" w:cs="Arial"/>
          <w:bCs/>
        </w:rPr>
        <w:t xml:space="preserve"> de octubre de dos mil veinte</w:t>
      </w:r>
      <w:r w:rsidRPr="007014C2">
        <w:rPr>
          <w:rFonts w:ascii="Palatino Linotype" w:hAnsi="Palatino Linotype" w:cs="Arial"/>
        </w:rPr>
        <w:t xml:space="preserve">, </w:t>
      </w:r>
      <w:r w:rsidRPr="007014C2">
        <w:rPr>
          <w:rFonts w:ascii="Palatino Linotype" w:hAnsi="Palatino Linotype" w:cs="Arial"/>
          <w:b/>
        </w:rPr>
        <w:t>EL SUJETO OBLIGADO</w:t>
      </w:r>
      <w:r w:rsidRPr="007014C2">
        <w:rPr>
          <w:rFonts w:ascii="Palatino Linotype" w:hAnsi="Palatino Linotype" w:cs="Arial"/>
        </w:rPr>
        <w:t xml:space="preserve"> dio respuesta a la solicitud de acceso a la información pública requerida por </w:t>
      </w:r>
      <w:r w:rsidRPr="007014C2">
        <w:rPr>
          <w:rFonts w:ascii="Palatino Linotype" w:hAnsi="Palatino Linotype" w:cs="Arial"/>
          <w:b/>
        </w:rPr>
        <w:t>EL RECURRENTE</w:t>
      </w:r>
      <w:r w:rsidRPr="007014C2">
        <w:rPr>
          <w:rFonts w:ascii="Palatino Linotype" w:hAnsi="Palatino Linotype" w:cs="Arial"/>
        </w:rPr>
        <w:t>, anex</w:t>
      </w:r>
      <w:r w:rsidR="00733100" w:rsidRPr="007014C2">
        <w:rPr>
          <w:rFonts w:ascii="Palatino Linotype" w:hAnsi="Palatino Linotype" w:cs="Arial"/>
        </w:rPr>
        <w:t>ando</w:t>
      </w:r>
      <w:r w:rsidRPr="007014C2">
        <w:rPr>
          <w:rFonts w:ascii="Palatino Linotype" w:hAnsi="Palatino Linotype" w:cs="Arial"/>
        </w:rPr>
        <w:t xml:space="preserve"> a su respuesta </w:t>
      </w:r>
      <w:r w:rsidR="005053DF" w:rsidRPr="007014C2">
        <w:rPr>
          <w:rFonts w:ascii="Palatino Linotype" w:hAnsi="Palatino Linotype" w:cs="Arial"/>
        </w:rPr>
        <w:t>e</w:t>
      </w:r>
      <w:r w:rsidRPr="007014C2">
        <w:rPr>
          <w:rFonts w:ascii="Palatino Linotype" w:hAnsi="Palatino Linotype" w:cs="Arial"/>
        </w:rPr>
        <w:t>l archivo electrónico que a continuación se desagrega:</w:t>
      </w:r>
    </w:p>
    <w:p w14:paraId="5764DC27" w14:textId="2ED02BDC" w:rsidR="00077EF8" w:rsidRPr="007014C2" w:rsidRDefault="00077EF8" w:rsidP="00077EF8">
      <w:pPr>
        <w:pStyle w:val="Prrafodelista"/>
        <w:widowControl w:val="0"/>
        <w:numPr>
          <w:ilvl w:val="0"/>
          <w:numId w:val="6"/>
        </w:numPr>
        <w:tabs>
          <w:tab w:val="left" w:pos="1418"/>
        </w:tabs>
        <w:autoSpaceDE w:val="0"/>
        <w:autoSpaceDN w:val="0"/>
        <w:adjustRightInd w:val="0"/>
        <w:spacing w:before="200" w:after="200" w:line="360" w:lineRule="auto"/>
        <w:jc w:val="both"/>
        <w:rPr>
          <w:rFonts w:ascii="Palatino Linotype" w:hAnsi="Palatino Linotype" w:cs="Arial"/>
        </w:rPr>
      </w:pPr>
      <w:r w:rsidRPr="007014C2">
        <w:rPr>
          <w:rFonts w:ascii="Palatino Linotype" w:hAnsi="Palatino Linotype" w:cs="Arial"/>
          <w:b/>
          <w:bCs/>
        </w:rPr>
        <w:t>“</w:t>
      </w:r>
      <w:r w:rsidR="005053DF" w:rsidRPr="007014C2">
        <w:rPr>
          <w:rFonts w:ascii="Palatino Linotype" w:hAnsi="Palatino Linotype" w:cs="Arial"/>
          <w:b/>
          <w:bCs/>
          <w:i/>
          <w:iCs/>
        </w:rPr>
        <w:t>SAIME</w:t>
      </w:r>
      <w:r w:rsidR="006B62EB" w:rsidRPr="007014C2">
        <w:rPr>
          <w:rFonts w:ascii="Palatino Linotype" w:hAnsi="Palatino Linotype" w:cs="Arial"/>
          <w:b/>
          <w:bCs/>
          <w:i/>
          <w:iCs/>
        </w:rPr>
        <w:t>X</w:t>
      </w:r>
      <w:r w:rsidR="005053DF" w:rsidRPr="007014C2">
        <w:rPr>
          <w:rFonts w:ascii="Palatino Linotype" w:hAnsi="Palatino Linotype" w:cs="Arial"/>
          <w:b/>
          <w:bCs/>
          <w:i/>
          <w:iCs/>
        </w:rPr>
        <w:t xml:space="preserve"> 00837.zip</w:t>
      </w:r>
      <w:r w:rsidRPr="007014C2">
        <w:rPr>
          <w:rFonts w:ascii="Palatino Linotype" w:hAnsi="Palatino Linotype" w:cs="Arial"/>
          <w:b/>
          <w:bCs/>
          <w:i/>
          <w:iCs/>
        </w:rPr>
        <w:t xml:space="preserve">”, </w:t>
      </w:r>
      <w:r w:rsidRPr="007014C2">
        <w:rPr>
          <w:rFonts w:ascii="Palatino Linotype" w:hAnsi="Palatino Linotype" w:cs="Arial"/>
        </w:rPr>
        <w:t>que contiene</w:t>
      </w:r>
      <w:r w:rsidR="006B62EB" w:rsidRPr="007014C2">
        <w:rPr>
          <w:rFonts w:ascii="Palatino Linotype" w:hAnsi="Palatino Linotype" w:cs="Arial"/>
        </w:rPr>
        <w:t xml:space="preserve"> una carpeta</w:t>
      </w:r>
      <w:r w:rsidR="00733100" w:rsidRPr="007014C2">
        <w:rPr>
          <w:rFonts w:ascii="Palatino Linotype" w:hAnsi="Palatino Linotype" w:cs="Arial"/>
        </w:rPr>
        <w:t xml:space="preserve"> comprimida </w:t>
      </w:r>
      <w:r w:rsidR="006B62EB" w:rsidRPr="007014C2">
        <w:rPr>
          <w:rFonts w:ascii="Palatino Linotype" w:hAnsi="Palatino Linotype" w:cs="Arial"/>
        </w:rPr>
        <w:t xml:space="preserve">del mismo nombre, la cual a su vez contiene los siguientes documentos en formato </w:t>
      </w:r>
      <w:r w:rsidR="00733100" w:rsidRPr="007014C2">
        <w:rPr>
          <w:rFonts w:ascii="Palatino Linotype" w:hAnsi="Palatino Linotype" w:cs="Arial"/>
        </w:rPr>
        <w:t>Excel</w:t>
      </w:r>
      <w:r w:rsidR="006B62EB" w:rsidRPr="007014C2">
        <w:rPr>
          <w:rFonts w:ascii="Palatino Linotype" w:hAnsi="Palatino Linotype" w:cs="Arial"/>
        </w:rPr>
        <w:t>:</w:t>
      </w:r>
    </w:p>
    <w:p w14:paraId="58362622" w14:textId="77777777" w:rsidR="00733100" w:rsidRPr="007014C2" w:rsidRDefault="006B62EB" w:rsidP="00733100">
      <w:pPr>
        <w:pStyle w:val="Prrafodelista"/>
        <w:widowControl w:val="0"/>
        <w:numPr>
          <w:ilvl w:val="0"/>
          <w:numId w:val="6"/>
        </w:numPr>
        <w:tabs>
          <w:tab w:val="left" w:pos="1418"/>
        </w:tabs>
        <w:autoSpaceDE w:val="0"/>
        <w:autoSpaceDN w:val="0"/>
        <w:adjustRightInd w:val="0"/>
        <w:spacing w:before="200" w:after="200" w:line="360" w:lineRule="auto"/>
        <w:jc w:val="both"/>
        <w:rPr>
          <w:rFonts w:ascii="Palatino Linotype" w:hAnsi="Palatino Linotype" w:cs="Arial"/>
        </w:rPr>
      </w:pPr>
      <w:r w:rsidRPr="007014C2">
        <w:rPr>
          <w:rFonts w:ascii="Palatino Linotype" w:hAnsi="Palatino Linotype" w:cs="Arial"/>
          <w:b/>
          <w:bCs/>
        </w:rPr>
        <w:lastRenderedPageBreak/>
        <w:t xml:space="preserve">ALTAS Y BAJAS AGOSTO 2020.xls: </w:t>
      </w:r>
      <w:r w:rsidRPr="007014C2">
        <w:rPr>
          <w:rFonts w:ascii="Palatino Linotype" w:hAnsi="Palatino Linotype" w:cs="Arial"/>
        </w:rPr>
        <w:t>Emitida por la Subdirección de Capital Humano</w:t>
      </w:r>
      <w:r w:rsidR="00E633B7" w:rsidRPr="007014C2">
        <w:rPr>
          <w:rFonts w:ascii="Palatino Linotype" w:hAnsi="Palatino Linotype" w:cs="Arial"/>
        </w:rPr>
        <w:t xml:space="preserve"> y el Departamento de Procesamiento de Nomina</w:t>
      </w:r>
      <w:r w:rsidR="00143FCF" w:rsidRPr="007014C2">
        <w:rPr>
          <w:rFonts w:ascii="Palatino Linotype" w:hAnsi="Palatino Linotype" w:cs="Arial"/>
        </w:rPr>
        <w:t xml:space="preserve"> del Ayuntamiento</w:t>
      </w:r>
      <w:r w:rsidR="00E633B7" w:rsidRPr="007014C2">
        <w:rPr>
          <w:rFonts w:ascii="Palatino Linotype" w:hAnsi="Palatino Linotype" w:cs="Arial"/>
        </w:rPr>
        <w:t>, que</w:t>
      </w:r>
      <w:r w:rsidRPr="007014C2">
        <w:rPr>
          <w:rFonts w:ascii="Palatino Linotype" w:hAnsi="Palatino Linotype" w:cs="Arial"/>
        </w:rPr>
        <w:t xml:space="preserve"> </w:t>
      </w:r>
      <w:r w:rsidR="00E633B7" w:rsidRPr="007014C2">
        <w:rPr>
          <w:rFonts w:ascii="Palatino Linotype" w:hAnsi="Palatino Linotype" w:cs="Arial"/>
        </w:rPr>
        <w:t>c</w:t>
      </w:r>
      <w:r w:rsidRPr="007014C2">
        <w:rPr>
          <w:rFonts w:ascii="Palatino Linotype" w:hAnsi="Palatino Linotype" w:cs="Arial"/>
        </w:rPr>
        <w:t>ontiene una relación de altas</w:t>
      </w:r>
      <w:r w:rsidR="00A66DCE" w:rsidRPr="007014C2">
        <w:rPr>
          <w:rFonts w:ascii="Palatino Linotype" w:hAnsi="Palatino Linotype" w:cs="Arial"/>
        </w:rPr>
        <w:t xml:space="preserve"> y una de bajas</w:t>
      </w:r>
      <w:r w:rsidRPr="007014C2">
        <w:rPr>
          <w:rFonts w:ascii="Palatino Linotype" w:hAnsi="Palatino Linotype" w:cs="Arial"/>
        </w:rPr>
        <w:t xml:space="preserve"> </w:t>
      </w:r>
      <w:r w:rsidR="00143FCF" w:rsidRPr="007014C2">
        <w:rPr>
          <w:rFonts w:ascii="Palatino Linotype" w:hAnsi="Palatino Linotype" w:cs="Arial"/>
        </w:rPr>
        <w:t>correspondiente a</w:t>
      </w:r>
      <w:r w:rsidRPr="007014C2">
        <w:rPr>
          <w:rFonts w:ascii="Palatino Linotype" w:hAnsi="Palatino Linotype" w:cs="Arial"/>
        </w:rPr>
        <w:t xml:space="preserve"> la primera y segunda quincena de agosto de dos mil veinte</w:t>
      </w:r>
      <w:r w:rsidR="00A66DCE" w:rsidRPr="007014C2">
        <w:rPr>
          <w:rFonts w:ascii="Palatino Linotype" w:hAnsi="Palatino Linotype" w:cs="Arial"/>
        </w:rPr>
        <w:t>, del personal del Ayuntamiento de Tlalnepantla de Baz.</w:t>
      </w:r>
    </w:p>
    <w:p w14:paraId="7210C12A" w14:textId="1DD43F1E" w:rsidR="00143FCF" w:rsidRPr="007014C2" w:rsidRDefault="00143FCF" w:rsidP="00733100">
      <w:pPr>
        <w:pStyle w:val="Prrafodelista"/>
        <w:widowControl w:val="0"/>
        <w:numPr>
          <w:ilvl w:val="0"/>
          <w:numId w:val="6"/>
        </w:numPr>
        <w:tabs>
          <w:tab w:val="left" w:pos="1418"/>
        </w:tabs>
        <w:autoSpaceDE w:val="0"/>
        <w:autoSpaceDN w:val="0"/>
        <w:adjustRightInd w:val="0"/>
        <w:spacing w:before="200" w:after="200" w:line="360" w:lineRule="auto"/>
        <w:jc w:val="both"/>
        <w:rPr>
          <w:rFonts w:ascii="Palatino Linotype" w:hAnsi="Palatino Linotype" w:cs="Arial"/>
        </w:rPr>
      </w:pPr>
      <w:r w:rsidRPr="007014C2">
        <w:rPr>
          <w:rFonts w:ascii="Palatino Linotype" w:hAnsi="Palatino Linotype" w:cs="Arial"/>
          <w:b/>
          <w:bCs/>
        </w:rPr>
        <w:t xml:space="preserve">MANDOS MEDIOS AGOSTO 2020.xls: </w:t>
      </w:r>
      <w:r w:rsidRPr="007014C2">
        <w:rPr>
          <w:rFonts w:ascii="Palatino Linotype" w:hAnsi="Palatino Linotype" w:cs="Arial"/>
        </w:rPr>
        <w:t>Que contiene el Reporte de Remuneraciones Mensuales al Personal de Mandos Medios y Superiores del Ayuntamiento, correspondiente al mes de agosto de 2020.</w:t>
      </w:r>
    </w:p>
    <w:p w14:paraId="3E3E5430" w14:textId="7241BE40" w:rsidR="00143FCF" w:rsidRPr="007014C2" w:rsidRDefault="00143FCF" w:rsidP="00733100">
      <w:pPr>
        <w:pStyle w:val="Prrafodelista"/>
        <w:widowControl w:val="0"/>
        <w:numPr>
          <w:ilvl w:val="0"/>
          <w:numId w:val="6"/>
        </w:numPr>
        <w:tabs>
          <w:tab w:val="left" w:pos="1418"/>
        </w:tabs>
        <w:autoSpaceDE w:val="0"/>
        <w:autoSpaceDN w:val="0"/>
        <w:adjustRightInd w:val="0"/>
        <w:spacing w:before="200" w:after="200" w:line="360" w:lineRule="auto"/>
        <w:jc w:val="both"/>
        <w:rPr>
          <w:rFonts w:ascii="Palatino Linotype" w:hAnsi="Palatino Linotype" w:cs="Arial"/>
        </w:rPr>
      </w:pPr>
      <w:r w:rsidRPr="007014C2">
        <w:rPr>
          <w:rFonts w:ascii="Palatino Linotype" w:hAnsi="Palatino Linotype" w:cs="Arial"/>
          <w:b/>
          <w:bCs/>
        </w:rPr>
        <w:t xml:space="preserve">NOMINA GENERAL Q152020 1ERA AGOSTO.xls: </w:t>
      </w:r>
      <w:r w:rsidRPr="007014C2">
        <w:rPr>
          <w:rFonts w:ascii="Palatino Linotype" w:hAnsi="Palatino Linotype" w:cs="Arial"/>
        </w:rPr>
        <w:t xml:space="preserve">Que contiene </w:t>
      </w:r>
      <w:r w:rsidR="007C6C65" w:rsidRPr="007014C2">
        <w:rPr>
          <w:rFonts w:ascii="Palatino Linotype" w:hAnsi="Palatino Linotype" w:cs="Arial"/>
        </w:rPr>
        <w:t>la nómina general</w:t>
      </w:r>
      <w:r w:rsidRPr="007014C2">
        <w:rPr>
          <w:rFonts w:ascii="Palatino Linotype" w:hAnsi="Palatino Linotype" w:cs="Arial"/>
        </w:rPr>
        <w:t xml:space="preserve"> del Ayuntamiento, correspondiente a</w:t>
      </w:r>
      <w:r w:rsidR="007C6C65" w:rsidRPr="007014C2">
        <w:rPr>
          <w:rFonts w:ascii="Palatino Linotype" w:hAnsi="Palatino Linotype" w:cs="Arial"/>
        </w:rPr>
        <w:t xml:space="preserve"> </w:t>
      </w:r>
      <w:r w:rsidRPr="007014C2">
        <w:rPr>
          <w:rFonts w:ascii="Palatino Linotype" w:hAnsi="Palatino Linotype" w:cs="Arial"/>
        </w:rPr>
        <w:t>l</w:t>
      </w:r>
      <w:r w:rsidR="007C6C65" w:rsidRPr="007014C2">
        <w:rPr>
          <w:rFonts w:ascii="Palatino Linotype" w:hAnsi="Palatino Linotype" w:cs="Arial"/>
        </w:rPr>
        <w:t>a</w:t>
      </w:r>
      <w:r w:rsidRPr="007014C2">
        <w:rPr>
          <w:rFonts w:ascii="Palatino Linotype" w:hAnsi="Palatino Linotype" w:cs="Arial"/>
        </w:rPr>
        <w:t xml:space="preserve"> </w:t>
      </w:r>
      <w:r w:rsidR="007C6C65" w:rsidRPr="007014C2">
        <w:rPr>
          <w:rFonts w:ascii="Palatino Linotype" w:hAnsi="Palatino Linotype" w:cs="Arial"/>
        </w:rPr>
        <w:t>primera quincena</w:t>
      </w:r>
      <w:r w:rsidRPr="007014C2">
        <w:rPr>
          <w:rFonts w:ascii="Palatino Linotype" w:hAnsi="Palatino Linotype" w:cs="Arial"/>
        </w:rPr>
        <w:t xml:space="preserve"> de agosto de 2020.</w:t>
      </w:r>
    </w:p>
    <w:p w14:paraId="5C3D8903" w14:textId="582E34F6" w:rsidR="007C6C65" w:rsidRPr="007014C2" w:rsidRDefault="007C6C65" w:rsidP="00733100">
      <w:pPr>
        <w:pStyle w:val="Prrafodelista"/>
        <w:widowControl w:val="0"/>
        <w:numPr>
          <w:ilvl w:val="0"/>
          <w:numId w:val="6"/>
        </w:numPr>
        <w:tabs>
          <w:tab w:val="left" w:pos="1418"/>
        </w:tabs>
        <w:autoSpaceDE w:val="0"/>
        <w:autoSpaceDN w:val="0"/>
        <w:adjustRightInd w:val="0"/>
        <w:spacing w:before="200" w:after="200" w:line="360" w:lineRule="auto"/>
        <w:jc w:val="both"/>
        <w:rPr>
          <w:rFonts w:ascii="Palatino Linotype" w:hAnsi="Palatino Linotype" w:cs="Arial"/>
        </w:rPr>
      </w:pPr>
      <w:r w:rsidRPr="007014C2">
        <w:rPr>
          <w:rFonts w:ascii="Palatino Linotype" w:hAnsi="Palatino Linotype" w:cs="Arial"/>
          <w:b/>
          <w:bCs/>
        </w:rPr>
        <w:t xml:space="preserve">NOMINA GENERAL Q162020 SEGUNDA DE AGOSTO.xlsx: </w:t>
      </w:r>
      <w:r w:rsidRPr="007014C2">
        <w:rPr>
          <w:rFonts w:ascii="Palatino Linotype" w:hAnsi="Palatino Linotype" w:cs="Arial"/>
        </w:rPr>
        <w:t>Que contiene la nómina general del Ayuntamiento, correspondiente a la segunda quincena de agosto de 2020.</w:t>
      </w:r>
    </w:p>
    <w:p w14:paraId="535EA20D" w14:textId="65A61274" w:rsidR="00077EF8" w:rsidRPr="007014C2" w:rsidRDefault="00077EF8" w:rsidP="00733100">
      <w:pPr>
        <w:pStyle w:val="Prrafodelista"/>
        <w:widowControl w:val="0"/>
        <w:numPr>
          <w:ilvl w:val="0"/>
          <w:numId w:val="6"/>
        </w:numPr>
        <w:tabs>
          <w:tab w:val="left" w:pos="1418"/>
        </w:tabs>
        <w:autoSpaceDE w:val="0"/>
        <w:autoSpaceDN w:val="0"/>
        <w:adjustRightInd w:val="0"/>
        <w:spacing w:before="200" w:after="200" w:line="360" w:lineRule="auto"/>
        <w:jc w:val="both"/>
        <w:rPr>
          <w:rFonts w:ascii="Palatino Linotype" w:hAnsi="Palatino Linotype" w:cs="Arial"/>
        </w:rPr>
      </w:pPr>
      <w:r w:rsidRPr="007014C2">
        <w:rPr>
          <w:rFonts w:ascii="Palatino Linotype" w:hAnsi="Palatino Linotype" w:cs="Arial"/>
          <w:b/>
          <w:bCs/>
          <w:i/>
          <w:iCs/>
        </w:rPr>
        <w:t>“A</w:t>
      </w:r>
      <w:r w:rsidR="007C6C65" w:rsidRPr="007014C2">
        <w:rPr>
          <w:rFonts w:ascii="Palatino Linotype" w:hAnsi="Palatino Linotype" w:cs="Arial"/>
          <w:b/>
          <w:bCs/>
          <w:i/>
          <w:iCs/>
        </w:rPr>
        <w:t>CTA</w:t>
      </w:r>
      <w:r w:rsidRPr="007014C2">
        <w:rPr>
          <w:rFonts w:ascii="Palatino Linotype" w:hAnsi="Palatino Linotype" w:cs="Arial"/>
          <w:b/>
          <w:bCs/>
          <w:i/>
          <w:iCs/>
        </w:rPr>
        <w:t>.pdf”</w:t>
      </w:r>
      <w:r w:rsidRPr="007014C2">
        <w:rPr>
          <w:rFonts w:ascii="Palatino Linotype" w:hAnsi="Palatino Linotype" w:cs="Arial"/>
        </w:rPr>
        <w:t xml:space="preserve">, que contiene el Acta de la Vigésima </w:t>
      </w:r>
      <w:r w:rsidR="005E3681" w:rsidRPr="007014C2">
        <w:rPr>
          <w:rFonts w:ascii="Palatino Linotype" w:hAnsi="Palatino Linotype" w:cs="Arial"/>
        </w:rPr>
        <w:t>Quinta</w:t>
      </w:r>
      <w:r w:rsidRPr="007014C2">
        <w:rPr>
          <w:rFonts w:ascii="Palatino Linotype" w:hAnsi="Palatino Linotype" w:cs="Arial"/>
        </w:rPr>
        <w:t xml:space="preserve"> Sesión </w:t>
      </w:r>
      <w:r w:rsidR="005E3681" w:rsidRPr="007014C2">
        <w:rPr>
          <w:rFonts w:ascii="Palatino Linotype" w:hAnsi="Palatino Linotype" w:cs="Arial"/>
        </w:rPr>
        <w:t>O</w:t>
      </w:r>
      <w:r w:rsidRPr="007014C2">
        <w:rPr>
          <w:rFonts w:ascii="Palatino Linotype" w:hAnsi="Palatino Linotype" w:cs="Arial"/>
        </w:rPr>
        <w:t xml:space="preserve">rdinaria del Comité de Transparencia del </w:t>
      </w:r>
      <w:r w:rsidR="005E3681" w:rsidRPr="007014C2">
        <w:rPr>
          <w:rFonts w:ascii="Palatino Linotype" w:hAnsi="Palatino Linotype" w:cs="Arial"/>
        </w:rPr>
        <w:t>Municipio de Tlalnepantla de Baz</w:t>
      </w:r>
      <w:r w:rsidRPr="007014C2">
        <w:rPr>
          <w:rFonts w:ascii="Palatino Linotype" w:hAnsi="Palatino Linotype" w:cs="Arial"/>
        </w:rPr>
        <w:t xml:space="preserve">, de fecha </w:t>
      </w:r>
      <w:r w:rsidR="005E3681" w:rsidRPr="007014C2">
        <w:rPr>
          <w:rFonts w:ascii="Palatino Linotype" w:hAnsi="Palatino Linotype" w:cs="Arial"/>
        </w:rPr>
        <w:t>veinte</w:t>
      </w:r>
      <w:r w:rsidRPr="007014C2">
        <w:rPr>
          <w:rFonts w:ascii="Palatino Linotype" w:hAnsi="Palatino Linotype" w:cs="Arial"/>
        </w:rPr>
        <w:t xml:space="preserve"> de</w:t>
      </w:r>
      <w:r w:rsidR="005E3681" w:rsidRPr="007014C2">
        <w:rPr>
          <w:rFonts w:ascii="Palatino Linotype" w:hAnsi="Palatino Linotype" w:cs="Arial"/>
        </w:rPr>
        <w:t xml:space="preserve"> octubre</w:t>
      </w:r>
      <w:r w:rsidRPr="007014C2">
        <w:rPr>
          <w:rFonts w:ascii="Palatino Linotype" w:hAnsi="Palatino Linotype" w:cs="Arial"/>
        </w:rPr>
        <w:t xml:space="preserve"> dos mil veinte, en la que</w:t>
      </w:r>
      <w:r w:rsidR="00481F06" w:rsidRPr="007014C2">
        <w:rPr>
          <w:rFonts w:ascii="Palatino Linotype" w:hAnsi="Palatino Linotype" w:cs="Arial"/>
        </w:rPr>
        <w:t xml:space="preserve"> en relación a la solicitud de información 00837/TLALNEPA/IP/2020,</w:t>
      </w:r>
      <w:r w:rsidRPr="007014C2">
        <w:rPr>
          <w:rFonts w:ascii="Palatino Linotype" w:hAnsi="Palatino Linotype" w:cs="Arial"/>
        </w:rPr>
        <w:t xml:space="preserve"> </w:t>
      </w:r>
      <w:r w:rsidR="00481F06" w:rsidRPr="007014C2">
        <w:rPr>
          <w:rFonts w:ascii="Palatino Linotype" w:hAnsi="Palatino Linotype" w:cs="Arial"/>
        </w:rPr>
        <w:t>se confirma</w:t>
      </w:r>
      <w:r w:rsidRPr="007014C2">
        <w:rPr>
          <w:rFonts w:ascii="Palatino Linotype" w:hAnsi="Palatino Linotype" w:cs="Arial"/>
        </w:rPr>
        <w:t xml:space="preserve"> por unanimidad </w:t>
      </w:r>
      <w:r w:rsidR="00481F06" w:rsidRPr="007014C2">
        <w:rPr>
          <w:rFonts w:ascii="Palatino Linotype" w:hAnsi="Palatino Linotype" w:cs="Arial"/>
        </w:rPr>
        <w:t>de votos de los integrantes del Comité de Transparencia, la clasificación de la información como confidencial y se aprueba la versión pública del Reporte de Remuneraciones de Mandos Medios y Superiores</w:t>
      </w:r>
      <w:r w:rsidR="00733100" w:rsidRPr="007014C2">
        <w:rPr>
          <w:rFonts w:ascii="Palatino Linotype" w:hAnsi="Palatino Linotype" w:cs="Arial"/>
        </w:rPr>
        <w:t>, reporte de altas y bajas y nómina general</w:t>
      </w:r>
      <w:r w:rsidR="00481F06" w:rsidRPr="007014C2">
        <w:rPr>
          <w:rFonts w:ascii="Palatino Linotype" w:hAnsi="Palatino Linotype" w:cs="Arial"/>
        </w:rPr>
        <w:t xml:space="preserve"> del mes de agosto de 2020.</w:t>
      </w:r>
    </w:p>
    <w:p w14:paraId="2E94970B" w14:textId="10F4C62F" w:rsidR="00481F06" w:rsidRPr="007014C2" w:rsidRDefault="00481F06" w:rsidP="00733100">
      <w:pPr>
        <w:pStyle w:val="Prrafodelista"/>
        <w:widowControl w:val="0"/>
        <w:numPr>
          <w:ilvl w:val="0"/>
          <w:numId w:val="6"/>
        </w:numPr>
        <w:tabs>
          <w:tab w:val="left" w:pos="567"/>
        </w:tabs>
        <w:autoSpaceDE w:val="0"/>
        <w:autoSpaceDN w:val="0"/>
        <w:adjustRightInd w:val="0"/>
        <w:spacing w:before="100" w:beforeAutospacing="1" w:after="100" w:afterAutospacing="1" w:line="360" w:lineRule="auto"/>
        <w:ind w:left="567"/>
        <w:jc w:val="both"/>
        <w:rPr>
          <w:rFonts w:ascii="Palatino Linotype" w:hAnsi="Palatino Linotype" w:cs="Arial"/>
        </w:rPr>
      </w:pPr>
      <w:r w:rsidRPr="007014C2">
        <w:rPr>
          <w:rFonts w:ascii="Palatino Linotype" w:hAnsi="Palatino Linotype" w:cs="Arial"/>
          <w:b/>
          <w:bCs/>
          <w:i/>
          <w:iCs/>
        </w:rPr>
        <w:lastRenderedPageBreak/>
        <w:t xml:space="preserve">RESP_OFICIALIA_MAYOR.pdf: </w:t>
      </w:r>
      <w:r w:rsidRPr="007014C2">
        <w:rPr>
          <w:rFonts w:ascii="Palatino Linotype" w:hAnsi="Palatino Linotype" w:cs="Arial"/>
        </w:rPr>
        <w:t>Contiene los oficios OM/CT/DTyFR/722/2020</w:t>
      </w:r>
      <w:r w:rsidR="00791BC0" w:rsidRPr="007014C2">
        <w:rPr>
          <w:rFonts w:ascii="Palatino Linotype" w:hAnsi="Palatino Linotype" w:cs="Arial"/>
        </w:rPr>
        <w:t>, suscrito por la Jefe de Departamento de Transparencia y Fondo Revolvente y</w:t>
      </w:r>
      <w:r w:rsidRPr="007014C2">
        <w:rPr>
          <w:rFonts w:ascii="Palatino Linotype" w:hAnsi="Palatino Linotype" w:cs="Arial"/>
        </w:rPr>
        <w:t xml:space="preserve"> OM</w:t>
      </w:r>
      <w:r w:rsidR="00791BC0" w:rsidRPr="007014C2">
        <w:rPr>
          <w:rFonts w:ascii="Palatino Linotype" w:hAnsi="Palatino Linotype" w:cs="Arial"/>
        </w:rPr>
        <w:t>/SCH/2357/2020, suscrito por la Subdirectora de Capital Humano, ambos de fecha 21 de octubre de 2020, a través de los cuales dan respuesta a la solicitud de referencia.</w:t>
      </w:r>
    </w:p>
    <w:p w14:paraId="707BBD6A" w14:textId="2AD0F629" w:rsidR="00077EF8" w:rsidRPr="007014C2" w:rsidRDefault="00077EF8" w:rsidP="00481F06">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cs="Arial"/>
        </w:rPr>
      </w:pPr>
      <w:r w:rsidRPr="007014C2">
        <w:rPr>
          <w:rFonts w:ascii="Palatino Linotype" w:hAnsi="Palatino Linotype" w:cs="Arial"/>
          <w:b/>
          <w:sz w:val="28"/>
          <w:szCs w:val="28"/>
        </w:rPr>
        <w:t>I</w:t>
      </w:r>
      <w:r w:rsidR="00791BC0" w:rsidRPr="007014C2">
        <w:rPr>
          <w:rFonts w:ascii="Palatino Linotype" w:hAnsi="Palatino Linotype" w:cs="Arial"/>
          <w:b/>
          <w:sz w:val="28"/>
          <w:szCs w:val="28"/>
        </w:rPr>
        <w:t>V</w:t>
      </w:r>
      <w:r w:rsidRPr="007014C2">
        <w:rPr>
          <w:rFonts w:ascii="Palatino Linotype" w:hAnsi="Palatino Linotype" w:cs="Arial"/>
          <w:b/>
          <w:sz w:val="28"/>
          <w:szCs w:val="28"/>
        </w:rPr>
        <w:t>.</w:t>
      </w:r>
      <w:r w:rsidRPr="007014C2">
        <w:rPr>
          <w:rFonts w:ascii="Palatino Linotype" w:hAnsi="Palatino Linotype" w:cs="Arial"/>
        </w:rPr>
        <w:t xml:space="preserve"> </w:t>
      </w:r>
      <w:r w:rsidRPr="007014C2">
        <w:rPr>
          <w:rFonts w:ascii="Palatino Linotype" w:hAnsi="Palatino Linotype"/>
        </w:rPr>
        <w:t xml:space="preserve">Inconforme con la </w:t>
      </w:r>
      <w:r w:rsidRPr="007014C2">
        <w:rPr>
          <w:rFonts w:ascii="Palatino Linotype" w:hAnsi="Palatino Linotype" w:cs="Arial"/>
        </w:rPr>
        <w:t xml:space="preserve">respuesta </w:t>
      </w:r>
      <w:r w:rsidRPr="007014C2">
        <w:rPr>
          <w:rFonts w:ascii="Palatino Linotype" w:hAnsi="Palatino Linotype"/>
        </w:rPr>
        <w:t xml:space="preserve">del </w:t>
      </w:r>
      <w:r w:rsidRPr="007014C2">
        <w:rPr>
          <w:rFonts w:ascii="Palatino Linotype" w:hAnsi="Palatino Linotype"/>
          <w:b/>
        </w:rPr>
        <w:t>SUJETO OBLIGADO</w:t>
      </w:r>
      <w:r w:rsidRPr="007014C2">
        <w:rPr>
          <w:rFonts w:ascii="Palatino Linotype" w:hAnsi="Palatino Linotype"/>
        </w:rPr>
        <w:t xml:space="preserve">, el </w:t>
      </w:r>
      <w:r w:rsidR="00733100" w:rsidRPr="007014C2">
        <w:rPr>
          <w:rFonts w:ascii="Palatino Linotype" w:hAnsi="Palatino Linotype"/>
          <w:bCs/>
        </w:rPr>
        <w:t>veintiséis</w:t>
      </w:r>
      <w:r w:rsidRPr="007014C2">
        <w:rPr>
          <w:rFonts w:ascii="Palatino Linotype" w:hAnsi="Palatino Linotype"/>
          <w:bCs/>
        </w:rPr>
        <w:t xml:space="preserve"> de octubre</w:t>
      </w:r>
      <w:r w:rsidRPr="007014C2">
        <w:rPr>
          <w:rFonts w:ascii="Palatino Linotype" w:hAnsi="Palatino Linotype"/>
        </w:rPr>
        <w:t xml:space="preserve"> </w:t>
      </w:r>
      <w:r w:rsidRPr="007014C2">
        <w:rPr>
          <w:rFonts w:ascii="Palatino Linotype" w:hAnsi="Palatino Linotype"/>
          <w:bCs/>
        </w:rPr>
        <w:t>de dos mil veinte</w:t>
      </w:r>
      <w:r w:rsidRPr="007014C2">
        <w:rPr>
          <w:rFonts w:ascii="Palatino Linotype" w:hAnsi="Palatino Linotype"/>
        </w:rPr>
        <w:t xml:space="preserve">, </w:t>
      </w:r>
      <w:r w:rsidRPr="007014C2">
        <w:rPr>
          <w:rFonts w:ascii="Palatino Linotype" w:hAnsi="Palatino Linotype"/>
          <w:b/>
        </w:rPr>
        <w:t>EL RECURRENTE</w:t>
      </w:r>
      <w:r w:rsidRPr="007014C2">
        <w:rPr>
          <w:rFonts w:ascii="Palatino Linotype" w:hAnsi="Palatino Linotype"/>
        </w:rPr>
        <w:t xml:space="preserve"> interpuso el recurso de revisión objeto del presente </w:t>
      </w:r>
      <w:r w:rsidRPr="007014C2">
        <w:rPr>
          <w:rFonts w:ascii="Palatino Linotype" w:hAnsi="Palatino Linotype"/>
          <w:sz w:val="22"/>
          <w:szCs w:val="22"/>
        </w:rPr>
        <w:t>estudio</w:t>
      </w:r>
      <w:r w:rsidRPr="007014C2">
        <w:rPr>
          <w:rFonts w:ascii="Palatino Linotype" w:hAnsi="Palatino Linotype"/>
        </w:rPr>
        <w:t xml:space="preserve">, el cual fue registrado en </w:t>
      </w:r>
      <w:r w:rsidRPr="007014C2">
        <w:rPr>
          <w:rFonts w:ascii="Palatino Linotype" w:hAnsi="Palatino Linotype"/>
          <w:b/>
        </w:rPr>
        <w:t>EL SAIMEX</w:t>
      </w:r>
      <w:r w:rsidRPr="007014C2">
        <w:rPr>
          <w:rFonts w:ascii="Palatino Linotype" w:hAnsi="Palatino Linotype"/>
        </w:rPr>
        <w:t xml:space="preserve"> y se le asignó el número de expediente </w:t>
      </w:r>
      <w:r w:rsidRPr="007014C2">
        <w:rPr>
          <w:rFonts w:ascii="Palatino Linotype" w:hAnsi="Palatino Linotype" w:cs="Arial"/>
          <w:b/>
          <w:bCs/>
        </w:rPr>
        <w:t>04</w:t>
      </w:r>
      <w:r w:rsidR="00791BC0" w:rsidRPr="007014C2">
        <w:rPr>
          <w:rFonts w:ascii="Palatino Linotype" w:hAnsi="Palatino Linotype" w:cs="Arial"/>
          <w:b/>
          <w:bCs/>
        </w:rPr>
        <w:t>81</w:t>
      </w:r>
      <w:r w:rsidRPr="007014C2">
        <w:rPr>
          <w:rFonts w:ascii="Palatino Linotype" w:hAnsi="Palatino Linotype" w:cs="Arial"/>
          <w:b/>
          <w:bCs/>
        </w:rPr>
        <w:t>2/INFOEM/IP/RR/2020</w:t>
      </w:r>
      <w:r w:rsidRPr="007014C2">
        <w:rPr>
          <w:rFonts w:ascii="Palatino Linotype" w:hAnsi="Palatino Linotype" w:cs="Arial"/>
        </w:rPr>
        <w:t>, en el que señaló tanto como acto impugnado lo siguiente:</w:t>
      </w:r>
    </w:p>
    <w:p w14:paraId="561E6C8A" w14:textId="433162EA" w:rsidR="00077EF8" w:rsidRPr="007014C2" w:rsidRDefault="00077EF8" w:rsidP="00077EF8">
      <w:pPr>
        <w:pStyle w:val="Prrafodelista"/>
        <w:ind w:left="851" w:right="899"/>
        <w:jc w:val="both"/>
        <w:rPr>
          <w:rFonts w:ascii="Palatino Linotype" w:hAnsi="Palatino Linotype"/>
          <w:i/>
          <w:color w:val="000000"/>
          <w:sz w:val="22"/>
          <w:szCs w:val="22"/>
        </w:rPr>
      </w:pPr>
      <w:r w:rsidRPr="007014C2">
        <w:rPr>
          <w:rFonts w:ascii="Palatino Linotype" w:hAnsi="Palatino Linotype"/>
          <w:i/>
          <w:color w:val="000000"/>
          <w:sz w:val="22"/>
          <w:szCs w:val="22"/>
        </w:rPr>
        <w:t>“</w:t>
      </w:r>
      <w:r w:rsidR="00791BC0" w:rsidRPr="007014C2">
        <w:rPr>
          <w:rFonts w:ascii="Palatino Linotype" w:hAnsi="Palatino Linotype"/>
          <w:i/>
          <w:color w:val="000000"/>
          <w:sz w:val="22"/>
          <w:szCs w:val="22"/>
        </w:rPr>
        <w:t>SE ME ENTREGA INFORMACIÓN PUBLICA INCOMPLETA</w:t>
      </w:r>
      <w:r w:rsidRPr="007014C2">
        <w:rPr>
          <w:rFonts w:ascii="Palatino Linotype" w:hAnsi="Palatino Linotype"/>
          <w:i/>
          <w:color w:val="000000"/>
          <w:sz w:val="22"/>
          <w:szCs w:val="22"/>
        </w:rPr>
        <w:t>” (Sic)</w:t>
      </w:r>
    </w:p>
    <w:p w14:paraId="6836CCA9" w14:textId="77777777" w:rsidR="00077EF8" w:rsidRPr="007014C2" w:rsidRDefault="00077EF8" w:rsidP="00077EF8">
      <w:pPr>
        <w:pStyle w:val="Prrafodelista"/>
        <w:spacing w:before="100" w:beforeAutospacing="1" w:after="100" w:afterAutospacing="1" w:line="360" w:lineRule="auto"/>
        <w:ind w:left="0"/>
        <w:jc w:val="both"/>
        <w:rPr>
          <w:rFonts w:ascii="Palatino Linotype" w:hAnsi="Palatino Linotype" w:cs="Arial"/>
        </w:rPr>
      </w:pPr>
      <w:r w:rsidRPr="007014C2">
        <w:rPr>
          <w:rFonts w:ascii="Palatino Linotype" w:hAnsi="Palatino Linotype" w:cs="Arial"/>
        </w:rPr>
        <w:t xml:space="preserve">Asimismo, como razones o motivos de inconformidad: </w:t>
      </w:r>
    </w:p>
    <w:p w14:paraId="19566A21" w14:textId="11DD05C8" w:rsidR="00077EF8" w:rsidRPr="007014C2" w:rsidRDefault="00077EF8" w:rsidP="00077EF8">
      <w:pPr>
        <w:pStyle w:val="Prrafodelista"/>
        <w:ind w:left="851" w:right="899"/>
        <w:jc w:val="both"/>
        <w:rPr>
          <w:rFonts w:ascii="Palatino Linotype" w:hAnsi="Palatino Linotype"/>
          <w:i/>
          <w:color w:val="000000"/>
          <w:sz w:val="22"/>
          <w:szCs w:val="22"/>
        </w:rPr>
      </w:pPr>
      <w:r w:rsidRPr="007014C2">
        <w:rPr>
          <w:rFonts w:ascii="Palatino Linotype" w:hAnsi="Palatino Linotype"/>
          <w:i/>
          <w:color w:val="000000"/>
          <w:sz w:val="22"/>
          <w:szCs w:val="22"/>
        </w:rPr>
        <w:t>“</w:t>
      </w:r>
      <w:r w:rsidR="00791BC0" w:rsidRPr="007014C2">
        <w:rPr>
          <w:rFonts w:ascii="Palatino Linotype" w:hAnsi="Palatino Linotype"/>
          <w:i/>
          <w:color w:val="000000"/>
          <w:sz w:val="22"/>
          <w:szCs w:val="22"/>
        </w:rPr>
        <w:t>Solicite la información publica siguiente; Nómina general del 01 al 15 del mes solicitado (Formato xls) y Nómina general del 16 al 30/31 del mes (Formato xls) sin embargo se me hace entrega de nominas incompletas, para mejor comprensión les adjunto nomina del mes de junio del año 2019 enviada por el sujeto obligado en comento, con la información solicitada.</w:t>
      </w:r>
      <w:r w:rsidRPr="007014C2">
        <w:rPr>
          <w:rFonts w:ascii="Palatino Linotype" w:hAnsi="Palatino Linotype"/>
          <w:i/>
          <w:color w:val="000000"/>
          <w:sz w:val="22"/>
          <w:szCs w:val="22"/>
        </w:rPr>
        <w:t>” (Sic)</w:t>
      </w:r>
    </w:p>
    <w:p w14:paraId="0C9A3112" w14:textId="44B4C66E" w:rsidR="00791BC0" w:rsidRPr="007014C2" w:rsidRDefault="00791BC0" w:rsidP="00791BC0">
      <w:pPr>
        <w:ind w:right="899"/>
        <w:jc w:val="both"/>
        <w:rPr>
          <w:rFonts w:ascii="Palatino Linotype" w:hAnsi="Palatino Linotype"/>
          <w:i/>
          <w:color w:val="000000"/>
          <w:sz w:val="22"/>
          <w:szCs w:val="22"/>
        </w:rPr>
      </w:pPr>
    </w:p>
    <w:p w14:paraId="662D39E8" w14:textId="430CDEFD" w:rsidR="00791BC0" w:rsidRPr="007014C2" w:rsidRDefault="00800B35" w:rsidP="00733100">
      <w:pPr>
        <w:pStyle w:val="Prrafodelista"/>
        <w:spacing w:before="100" w:beforeAutospacing="1" w:after="100" w:afterAutospacing="1" w:line="360" w:lineRule="auto"/>
        <w:ind w:left="0"/>
        <w:jc w:val="both"/>
        <w:rPr>
          <w:rFonts w:ascii="Palatino Linotype" w:hAnsi="Palatino Linotype" w:cs="Arial"/>
        </w:rPr>
      </w:pPr>
      <w:r w:rsidRPr="007014C2">
        <w:rPr>
          <w:rFonts w:ascii="Palatino Linotype" w:hAnsi="Palatino Linotype" w:cs="Arial"/>
        </w:rPr>
        <w:t>Así</w:t>
      </w:r>
      <w:r w:rsidR="00791BC0" w:rsidRPr="007014C2">
        <w:rPr>
          <w:rFonts w:ascii="Palatino Linotype" w:hAnsi="Palatino Linotype" w:cs="Arial"/>
        </w:rPr>
        <w:t>, también</w:t>
      </w:r>
      <w:r w:rsidRPr="007014C2">
        <w:rPr>
          <w:rFonts w:ascii="Palatino Linotype" w:hAnsi="Palatino Linotype" w:cs="Arial"/>
        </w:rPr>
        <w:t xml:space="preserve"> </w:t>
      </w:r>
      <w:r w:rsidRPr="007014C2">
        <w:rPr>
          <w:rFonts w:ascii="Palatino Linotype" w:hAnsi="Palatino Linotype" w:cs="Arial"/>
          <w:b/>
        </w:rPr>
        <w:t>EL RECURRENTE</w:t>
      </w:r>
      <w:r w:rsidR="00791BC0" w:rsidRPr="007014C2">
        <w:rPr>
          <w:rFonts w:ascii="Palatino Linotype" w:hAnsi="Palatino Linotype" w:cs="Arial"/>
        </w:rPr>
        <w:t xml:space="preserve"> anex</w:t>
      </w:r>
      <w:r w:rsidR="00355B42" w:rsidRPr="007014C2">
        <w:rPr>
          <w:rFonts w:ascii="Palatino Linotype" w:hAnsi="Palatino Linotype" w:cs="Arial"/>
        </w:rPr>
        <w:t>ó</w:t>
      </w:r>
      <w:r w:rsidR="00791BC0" w:rsidRPr="007014C2">
        <w:rPr>
          <w:rFonts w:ascii="Palatino Linotype" w:hAnsi="Palatino Linotype" w:cs="Arial"/>
        </w:rPr>
        <w:t xml:space="preserve"> el archivo electrónico </w:t>
      </w:r>
      <w:r w:rsidR="00791BC0" w:rsidRPr="007014C2">
        <w:rPr>
          <w:rFonts w:ascii="Palatino Linotype" w:hAnsi="Palatino Linotype" w:cs="Arial"/>
          <w:b/>
        </w:rPr>
        <w:t>“1RA QNA.xls</w:t>
      </w:r>
      <w:r w:rsidR="00355B42" w:rsidRPr="007014C2">
        <w:rPr>
          <w:rFonts w:ascii="Palatino Linotype" w:hAnsi="Palatino Linotype" w:cs="Arial"/>
          <w:b/>
        </w:rPr>
        <w:t>”,</w:t>
      </w:r>
      <w:r w:rsidR="00355B42" w:rsidRPr="007014C2">
        <w:rPr>
          <w:rFonts w:ascii="Palatino Linotype" w:hAnsi="Palatino Linotype" w:cs="Arial"/>
        </w:rPr>
        <w:t xml:space="preserve"> </w:t>
      </w:r>
      <w:r w:rsidRPr="007014C2">
        <w:rPr>
          <w:rFonts w:ascii="Palatino Linotype" w:hAnsi="Palatino Linotype" w:cs="Arial"/>
        </w:rPr>
        <w:t>en el que se aprecia una relación que contiene la nómina correspondiente a la Primera Quincena de Junio de 2019 del personal del Ayuntamiento.</w:t>
      </w:r>
    </w:p>
    <w:p w14:paraId="23323BB2" w14:textId="1595A0BB" w:rsidR="00077EF8" w:rsidRPr="007014C2" w:rsidRDefault="00077EF8" w:rsidP="00077EF8">
      <w:pPr>
        <w:pStyle w:val="Prrafodelista"/>
        <w:spacing w:before="100" w:beforeAutospacing="1" w:after="100" w:afterAutospacing="1" w:line="360" w:lineRule="auto"/>
        <w:ind w:left="0"/>
        <w:jc w:val="both"/>
        <w:rPr>
          <w:rFonts w:ascii="Palatino Linotype" w:hAnsi="Palatino Linotype" w:cs="Arial"/>
        </w:rPr>
      </w:pPr>
      <w:r w:rsidRPr="007014C2">
        <w:rPr>
          <w:rFonts w:ascii="Palatino Linotype" w:hAnsi="Palatino Linotype"/>
          <w:b/>
          <w:sz w:val="28"/>
          <w:szCs w:val="28"/>
        </w:rPr>
        <w:t>V.</w:t>
      </w:r>
      <w:r w:rsidRPr="007014C2">
        <w:rPr>
          <w:rFonts w:ascii="Palatino Linotype" w:hAnsi="Palatino Linotype"/>
        </w:rPr>
        <w:t xml:space="preserve"> </w:t>
      </w:r>
      <w:r w:rsidRPr="007014C2">
        <w:rPr>
          <w:rFonts w:ascii="Palatino Linotype" w:hAnsi="Palatino Linotype" w:cs="Arial"/>
        </w:rPr>
        <w:t xml:space="preserve">El recurso de que se trata se envió electrónicamente al Instituto de </w:t>
      </w:r>
      <w:r w:rsidRPr="007014C2">
        <w:rPr>
          <w:rFonts w:ascii="Palatino Linotype" w:eastAsia="Arial Unicode MS" w:hAnsi="Palatino Linotype" w:cs="Arial"/>
        </w:rPr>
        <w:t>Transparencia</w:t>
      </w:r>
      <w:r w:rsidRPr="007014C2">
        <w:rPr>
          <w:rFonts w:ascii="Palatino Linotype" w:hAnsi="Palatino Linotype" w:cs="Arial"/>
        </w:rPr>
        <w:t xml:space="preserve">, Acceso a la Información Pública y Protección de Datos Personales del Estado de </w:t>
      </w:r>
      <w:r w:rsidRPr="007014C2">
        <w:rPr>
          <w:rFonts w:ascii="Palatino Linotype" w:hAnsi="Palatino Linotype" w:cs="Arial"/>
        </w:rPr>
        <w:lastRenderedPageBreak/>
        <w:t xml:space="preserve">México y Municipios en fecha </w:t>
      </w:r>
      <w:r w:rsidR="00733100" w:rsidRPr="007014C2">
        <w:rPr>
          <w:rFonts w:ascii="Palatino Linotype" w:hAnsi="Palatino Linotype" w:cs="Arial"/>
          <w:bCs/>
        </w:rPr>
        <w:t>veintiséis</w:t>
      </w:r>
      <w:r w:rsidRPr="007014C2">
        <w:rPr>
          <w:rFonts w:ascii="Palatino Linotype" w:hAnsi="Palatino Linotype" w:cs="Arial"/>
          <w:bCs/>
        </w:rPr>
        <w:t xml:space="preserve"> de octubre de dos mil veinte</w:t>
      </w:r>
      <w:r w:rsidRPr="007014C2">
        <w:rPr>
          <w:rFonts w:ascii="Palatino Linotype" w:hAnsi="Palatino Linotype" w:cs="Arial"/>
        </w:rPr>
        <w:t xml:space="preserve"> y con fundamento en el artículo 185, fracción I de la </w:t>
      </w:r>
      <w:r w:rsidRPr="007014C2">
        <w:rPr>
          <w:rFonts w:ascii="Palatino Linotype" w:hAnsi="Palatino Linotype"/>
        </w:rPr>
        <w:t>Ley de Transparencia y Acceso a la Información Pública del Estado de México y Municipios</w:t>
      </w:r>
      <w:r w:rsidRPr="007014C2">
        <w:rPr>
          <w:rFonts w:ascii="Palatino Linotype" w:hAnsi="Palatino Linotype" w:cs="Arial"/>
        </w:rPr>
        <w:t>, se turnó, a través del</w:t>
      </w:r>
      <w:r w:rsidRPr="007014C2">
        <w:rPr>
          <w:rFonts w:ascii="Palatino Linotype" w:eastAsia="Arial Unicode MS" w:hAnsi="Palatino Linotype" w:cs="Arial"/>
        </w:rPr>
        <w:t xml:space="preserve"> </w:t>
      </w:r>
      <w:r w:rsidRPr="007014C2">
        <w:rPr>
          <w:rFonts w:ascii="Palatino Linotype" w:eastAsia="Arial Unicode MS" w:hAnsi="Palatino Linotype" w:cs="Arial"/>
          <w:b/>
        </w:rPr>
        <w:t>SAIMEX</w:t>
      </w:r>
      <w:r w:rsidRPr="007014C2">
        <w:rPr>
          <w:rFonts w:ascii="Palatino Linotype" w:hAnsi="Palatino Linotype"/>
        </w:rPr>
        <w:t xml:space="preserve">, a la </w:t>
      </w:r>
      <w:r w:rsidRPr="007014C2">
        <w:rPr>
          <w:rFonts w:ascii="Palatino Linotype" w:hAnsi="Palatino Linotype" w:cs="Arial"/>
        </w:rPr>
        <w:t xml:space="preserve">Comisionada </w:t>
      </w:r>
      <w:r w:rsidRPr="007014C2">
        <w:rPr>
          <w:rFonts w:ascii="Palatino Linotype" w:hAnsi="Palatino Linotype" w:cs="Arial"/>
          <w:b/>
        </w:rPr>
        <w:t>Eva Abaid Yapur</w:t>
      </w:r>
      <w:r w:rsidRPr="007014C2">
        <w:rPr>
          <w:rFonts w:ascii="Palatino Linotype" w:hAnsi="Palatino Linotype" w:cs="Arial"/>
        </w:rPr>
        <w:t>, a efecto de que decretara su admisión o desechamiento.</w:t>
      </w:r>
    </w:p>
    <w:p w14:paraId="5928EEFC" w14:textId="73354A84" w:rsidR="00077EF8" w:rsidRPr="007014C2" w:rsidRDefault="00077EF8" w:rsidP="00077EF8">
      <w:pPr>
        <w:pStyle w:val="Prrafodelista"/>
        <w:spacing w:before="100" w:beforeAutospacing="1" w:after="100" w:afterAutospacing="1" w:line="360" w:lineRule="auto"/>
        <w:ind w:left="0"/>
        <w:jc w:val="both"/>
        <w:rPr>
          <w:rFonts w:ascii="Palatino Linotype" w:hAnsi="Palatino Linotype" w:cs="Arial"/>
        </w:rPr>
      </w:pPr>
      <w:r w:rsidRPr="007014C2">
        <w:rPr>
          <w:rFonts w:ascii="Palatino Linotype" w:hAnsi="Palatino Linotype" w:cs="Arial"/>
          <w:b/>
          <w:sz w:val="28"/>
          <w:szCs w:val="28"/>
        </w:rPr>
        <w:t>V</w:t>
      </w:r>
      <w:r w:rsidR="00800B35" w:rsidRPr="007014C2">
        <w:rPr>
          <w:rFonts w:ascii="Palatino Linotype" w:hAnsi="Palatino Linotype" w:cs="Arial"/>
          <w:b/>
          <w:sz w:val="28"/>
          <w:szCs w:val="28"/>
        </w:rPr>
        <w:t>I</w:t>
      </w:r>
      <w:r w:rsidRPr="007014C2">
        <w:rPr>
          <w:rFonts w:ascii="Palatino Linotype" w:hAnsi="Palatino Linotype" w:cs="Arial"/>
          <w:b/>
          <w:sz w:val="28"/>
          <w:szCs w:val="28"/>
        </w:rPr>
        <w:t>.</w:t>
      </w:r>
      <w:r w:rsidRPr="007014C2">
        <w:rPr>
          <w:rFonts w:ascii="Palatino Linotype" w:hAnsi="Palatino Linotype" w:cs="Arial"/>
        </w:rPr>
        <w:t xml:space="preserve"> En fecha </w:t>
      </w:r>
      <w:r w:rsidR="00800B35" w:rsidRPr="007014C2">
        <w:rPr>
          <w:rFonts w:ascii="Palatino Linotype" w:hAnsi="Palatino Linotype" w:cs="Arial"/>
          <w:bCs/>
        </w:rPr>
        <w:t>treinta</w:t>
      </w:r>
      <w:r w:rsidRPr="007014C2">
        <w:rPr>
          <w:rFonts w:ascii="Palatino Linotype" w:hAnsi="Palatino Linotype" w:cs="Arial"/>
          <w:bCs/>
        </w:rPr>
        <w:t xml:space="preserve"> de octubre de dos mil veinte</w:t>
      </w:r>
      <w:r w:rsidRPr="007014C2">
        <w:rPr>
          <w:rFonts w:ascii="Palatino Linotype" w:hAnsi="Palatino Linotype" w:cs="Arial"/>
        </w:rPr>
        <w:t xml:space="preserve">, atento a lo dispuesto en el artículo 185, fracciones I, II y IV de la </w:t>
      </w:r>
      <w:r w:rsidRPr="007014C2">
        <w:rPr>
          <w:rFonts w:ascii="Palatino Linotype" w:hAnsi="Palatino Linotype"/>
        </w:rPr>
        <w:t>Ley de Transparencia y Acceso a la Información Pública del Estado de México y Municipios, se a</w:t>
      </w:r>
      <w:r w:rsidRPr="007014C2">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7014C2">
        <w:rPr>
          <w:rFonts w:ascii="Palatino Linotype" w:hAnsi="Palatino Linotype" w:cs="Arial"/>
          <w:b/>
        </w:rPr>
        <w:t>EL RECURRENTE</w:t>
      </w:r>
      <w:r w:rsidRPr="007014C2">
        <w:rPr>
          <w:rFonts w:ascii="Palatino Linotype" w:hAnsi="Palatino Linotype" w:cs="Arial"/>
        </w:rPr>
        <w:t xml:space="preserve"> realizara manifestaciones y alegatos, así como ofreciera las pruebas que a su derecho conviniera y, en el caso del</w:t>
      </w:r>
      <w:r w:rsidRPr="007014C2">
        <w:rPr>
          <w:rFonts w:ascii="Palatino Linotype" w:hAnsi="Palatino Linotype" w:cs="Arial"/>
          <w:b/>
        </w:rPr>
        <w:t xml:space="preserve"> SUJETO OBLIGADO</w:t>
      </w:r>
      <w:r w:rsidRPr="007014C2">
        <w:rPr>
          <w:rFonts w:ascii="Palatino Linotype" w:hAnsi="Palatino Linotype" w:cs="Arial"/>
        </w:rPr>
        <w:t xml:space="preserve"> exhibiera el Informe Justificado. </w:t>
      </w:r>
    </w:p>
    <w:p w14:paraId="676F0445" w14:textId="77777777" w:rsidR="00E82C38" w:rsidRPr="007014C2" w:rsidRDefault="00077EF8" w:rsidP="00BB61DC">
      <w:pPr>
        <w:widowControl w:val="0"/>
        <w:tabs>
          <w:tab w:val="left" w:pos="1418"/>
        </w:tabs>
        <w:autoSpaceDE w:val="0"/>
        <w:autoSpaceDN w:val="0"/>
        <w:adjustRightInd w:val="0"/>
        <w:spacing w:before="200" w:after="200" w:line="360" w:lineRule="auto"/>
        <w:jc w:val="both"/>
        <w:rPr>
          <w:rFonts w:ascii="Palatino Linotype" w:hAnsi="Palatino Linotype" w:cs="Arial"/>
        </w:rPr>
      </w:pPr>
      <w:r w:rsidRPr="007014C2">
        <w:rPr>
          <w:rFonts w:ascii="Palatino Linotype" w:hAnsi="Palatino Linotype" w:cs="Arial"/>
          <w:b/>
          <w:sz w:val="28"/>
          <w:szCs w:val="28"/>
        </w:rPr>
        <w:t>V</w:t>
      </w:r>
      <w:r w:rsidR="00800B35" w:rsidRPr="007014C2">
        <w:rPr>
          <w:rFonts w:ascii="Palatino Linotype" w:hAnsi="Palatino Linotype" w:cs="Arial"/>
          <w:b/>
          <w:sz w:val="28"/>
          <w:szCs w:val="28"/>
        </w:rPr>
        <w:t>I</w:t>
      </w:r>
      <w:r w:rsidRPr="007014C2">
        <w:rPr>
          <w:rFonts w:ascii="Palatino Linotype" w:hAnsi="Palatino Linotype" w:cs="Arial"/>
          <w:b/>
          <w:sz w:val="28"/>
          <w:szCs w:val="28"/>
        </w:rPr>
        <w:t>I.</w:t>
      </w:r>
      <w:r w:rsidRPr="007014C2">
        <w:rPr>
          <w:rFonts w:ascii="Palatino Linotype" w:hAnsi="Palatino Linotype" w:cs="Arial"/>
        </w:rPr>
        <w:t xml:space="preserve"> De las constancias que obran en el </w:t>
      </w:r>
      <w:r w:rsidRPr="007014C2">
        <w:rPr>
          <w:rFonts w:ascii="Palatino Linotype" w:hAnsi="Palatino Linotype" w:cs="Arial"/>
          <w:b/>
        </w:rPr>
        <w:t>SAIMEX,</w:t>
      </w:r>
      <w:r w:rsidRPr="007014C2">
        <w:rPr>
          <w:rFonts w:ascii="Palatino Linotype" w:hAnsi="Palatino Linotype" w:cs="Arial"/>
        </w:rPr>
        <w:t xml:space="preserve"> se advierte que </w:t>
      </w:r>
      <w:r w:rsidRPr="007014C2">
        <w:rPr>
          <w:rFonts w:ascii="Palatino Linotype" w:hAnsi="Palatino Linotype" w:cs="Arial"/>
          <w:b/>
          <w:bCs/>
        </w:rPr>
        <w:t>EL</w:t>
      </w:r>
      <w:r w:rsidRPr="007014C2">
        <w:rPr>
          <w:rFonts w:ascii="Palatino Linotype" w:hAnsi="Palatino Linotype" w:cs="Arial"/>
        </w:rPr>
        <w:t xml:space="preserve"> </w:t>
      </w:r>
      <w:r w:rsidR="00800B35" w:rsidRPr="007014C2">
        <w:rPr>
          <w:rFonts w:ascii="Palatino Linotype" w:hAnsi="Palatino Linotype" w:cs="Arial"/>
          <w:b/>
        </w:rPr>
        <w:t>SUJETO OBLIGADO,</w:t>
      </w:r>
      <w:r w:rsidRPr="007014C2">
        <w:rPr>
          <w:rFonts w:ascii="Palatino Linotype" w:hAnsi="Palatino Linotype" w:cs="Arial"/>
        </w:rPr>
        <w:t xml:space="preserve"> en fecha </w:t>
      </w:r>
      <w:r w:rsidR="00800B35" w:rsidRPr="007014C2">
        <w:rPr>
          <w:rFonts w:ascii="Palatino Linotype" w:hAnsi="Palatino Linotype" w:cs="Arial"/>
          <w:bCs/>
        </w:rPr>
        <w:t>once de noviembre</w:t>
      </w:r>
      <w:r w:rsidRPr="007014C2">
        <w:rPr>
          <w:rFonts w:ascii="Palatino Linotype" w:hAnsi="Palatino Linotype" w:cs="Arial"/>
          <w:bCs/>
        </w:rPr>
        <w:t xml:space="preserve"> de dos mil veinte</w:t>
      </w:r>
      <w:r w:rsidRPr="007014C2">
        <w:rPr>
          <w:rFonts w:ascii="Palatino Linotype" w:hAnsi="Palatino Linotype" w:cs="Arial"/>
          <w:b/>
          <w:bCs/>
        </w:rPr>
        <w:t xml:space="preserve">, </w:t>
      </w:r>
      <w:r w:rsidRPr="007014C2">
        <w:rPr>
          <w:rFonts w:ascii="Palatino Linotype" w:hAnsi="Palatino Linotype" w:cs="Arial"/>
        </w:rPr>
        <w:t>presentó su informe justificado a través de</w:t>
      </w:r>
      <w:r w:rsidR="00733100" w:rsidRPr="007014C2">
        <w:rPr>
          <w:rFonts w:ascii="Palatino Linotype" w:hAnsi="Palatino Linotype" w:cs="Arial"/>
        </w:rPr>
        <w:t xml:space="preserve"> </w:t>
      </w:r>
      <w:r w:rsidRPr="007014C2">
        <w:rPr>
          <w:rFonts w:ascii="Palatino Linotype" w:hAnsi="Palatino Linotype" w:cs="Arial"/>
        </w:rPr>
        <w:t>l</w:t>
      </w:r>
      <w:r w:rsidR="00733100" w:rsidRPr="007014C2">
        <w:rPr>
          <w:rFonts w:ascii="Palatino Linotype" w:hAnsi="Palatino Linotype" w:cs="Arial"/>
        </w:rPr>
        <w:t xml:space="preserve">a carpeta comprimida denominada </w:t>
      </w:r>
      <w:r w:rsidRPr="007014C2">
        <w:rPr>
          <w:rFonts w:ascii="Palatino Linotype" w:hAnsi="Palatino Linotype" w:cs="Arial"/>
          <w:b/>
          <w:bCs/>
        </w:rPr>
        <w:t>“</w:t>
      </w:r>
      <w:r w:rsidR="00800B35" w:rsidRPr="007014C2">
        <w:rPr>
          <w:rFonts w:ascii="Palatino Linotype" w:hAnsi="Palatino Linotype" w:cs="Arial"/>
          <w:b/>
          <w:bCs/>
          <w:i/>
          <w:iCs/>
        </w:rPr>
        <w:t>MANIFESTACIONES SAIMEX 00837</w:t>
      </w:r>
      <w:r w:rsidRPr="007014C2">
        <w:rPr>
          <w:rFonts w:ascii="Palatino Linotype" w:hAnsi="Palatino Linotype" w:cs="Arial"/>
          <w:b/>
          <w:bCs/>
          <w:i/>
          <w:iCs/>
        </w:rPr>
        <w:t>.</w:t>
      </w:r>
      <w:r w:rsidR="00800B35" w:rsidRPr="007014C2">
        <w:rPr>
          <w:rFonts w:ascii="Palatino Linotype" w:hAnsi="Palatino Linotype" w:cs="Arial"/>
          <w:b/>
          <w:bCs/>
          <w:i/>
          <w:iCs/>
        </w:rPr>
        <w:t>zip</w:t>
      </w:r>
      <w:r w:rsidRPr="007014C2">
        <w:rPr>
          <w:rFonts w:ascii="Palatino Linotype" w:hAnsi="Palatino Linotype" w:cs="Arial"/>
          <w:b/>
          <w:bCs/>
          <w:i/>
          <w:iCs/>
        </w:rPr>
        <w:t xml:space="preserve">”, </w:t>
      </w:r>
      <w:r w:rsidR="00733100" w:rsidRPr="007014C2">
        <w:rPr>
          <w:rFonts w:ascii="Palatino Linotype" w:hAnsi="Palatino Linotype" w:cs="Arial"/>
        </w:rPr>
        <w:t>misma que contiene los archivos electr</w:t>
      </w:r>
      <w:r w:rsidR="00E82C38" w:rsidRPr="007014C2">
        <w:rPr>
          <w:rFonts w:ascii="Palatino Linotype" w:hAnsi="Palatino Linotype" w:cs="Arial"/>
        </w:rPr>
        <w:t>ónicos que se describen enseguida:</w:t>
      </w:r>
    </w:p>
    <w:p w14:paraId="3A0CEF8F" w14:textId="1F3FACAF" w:rsidR="00E82C38" w:rsidRPr="007014C2" w:rsidRDefault="00BB61DC" w:rsidP="00E82C38">
      <w:pPr>
        <w:pStyle w:val="Prrafodelista"/>
        <w:widowControl w:val="0"/>
        <w:numPr>
          <w:ilvl w:val="0"/>
          <w:numId w:val="7"/>
        </w:numPr>
        <w:tabs>
          <w:tab w:val="left" w:pos="1418"/>
        </w:tabs>
        <w:autoSpaceDE w:val="0"/>
        <w:autoSpaceDN w:val="0"/>
        <w:adjustRightInd w:val="0"/>
        <w:spacing w:before="200" w:after="200" w:line="360" w:lineRule="auto"/>
        <w:jc w:val="both"/>
        <w:rPr>
          <w:rFonts w:ascii="Palatino Linotype" w:hAnsi="Palatino Linotype" w:cs="Arial"/>
        </w:rPr>
      </w:pPr>
      <w:r w:rsidRPr="007014C2">
        <w:rPr>
          <w:rFonts w:ascii="Palatino Linotype" w:hAnsi="Palatino Linotype" w:cs="Arial"/>
        </w:rPr>
        <w:t>“</w:t>
      </w:r>
      <w:r w:rsidRPr="007014C2">
        <w:rPr>
          <w:rFonts w:ascii="Palatino Linotype" w:hAnsi="Palatino Linotype" w:cs="Arial"/>
          <w:b/>
          <w:bCs/>
        </w:rPr>
        <w:t>1ERA QNA AGOSTO NOMINA GENERAL.xls</w:t>
      </w:r>
      <w:r w:rsidR="00E82C38" w:rsidRPr="007014C2">
        <w:rPr>
          <w:rFonts w:ascii="Palatino Linotype" w:hAnsi="Palatino Linotype" w:cs="Arial"/>
          <w:b/>
          <w:bCs/>
        </w:rPr>
        <w:t xml:space="preserve">”: </w:t>
      </w:r>
      <w:r w:rsidR="00E82C38" w:rsidRPr="007014C2">
        <w:rPr>
          <w:rFonts w:ascii="Palatino Linotype" w:hAnsi="Palatino Linotype" w:cs="Arial"/>
          <w:bCs/>
        </w:rPr>
        <w:t>contiene la nómina general de la primera quincena del mes de agosto de 2020, de manera desagregada y disociado el personal de seguridad pública.</w:t>
      </w:r>
    </w:p>
    <w:p w14:paraId="16D75289" w14:textId="2913BFB6" w:rsidR="00E82C38" w:rsidRPr="007014C2" w:rsidRDefault="00BB61DC" w:rsidP="00E82C38">
      <w:pPr>
        <w:pStyle w:val="Prrafodelista"/>
        <w:widowControl w:val="0"/>
        <w:numPr>
          <w:ilvl w:val="0"/>
          <w:numId w:val="7"/>
        </w:numPr>
        <w:tabs>
          <w:tab w:val="left" w:pos="1418"/>
        </w:tabs>
        <w:autoSpaceDE w:val="0"/>
        <w:autoSpaceDN w:val="0"/>
        <w:adjustRightInd w:val="0"/>
        <w:spacing w:before="200" w:after="200" w:line="360" w:lineRule="auto"/>
        <w:jc w:val="both"/>
        <w:rPr>
          <w:rFonts w:ascii="Palatino Linotype" w:hAnsi="Palatino Linotype" w:cs="Arial"/>
        </w:rPr>
      </w:pPr>
      <w:r w:rsidRPr="007014C2">
        <w:rPr>
          <w:rFonts w:ascii="Palatino Linotype" w:hAnsi="Palatino Linotype" w:cs="Arial"/>
          <w:b/>
          <w:bCs/>
        </w:rPr>
        <w:lastRenderedPageBreak/>
        <w:t>“2DA QNA AGOSTO NOMINA GENERAL.xlsx”</w:t>
      </w:r>
      <w:r w:rsidR="00E82C38" w:rsidRPr="007014C2">
        <w:rPr>
          <w:rFonts w:ascii="Palatino Linotype" w:hAnsi="Palatino Linotype" w:cs="Arial"/>
          <w:b/>
          <w:bCs/>
        </w:rPr>
        <w:t>:</w:t>
      </w:r>
      <w:r w:rsidR="00E82C38" w:rsidRPr="007014C2">
        <w:rPr>
          <w:rFonts w:ascii="Palatino Linotype" w:hAnsi="Palatino Linotype" w:cs="Arial"/>
          <w:bCs/>
        </w:rPr>
        <w:t xml:space="preserve"> contiene la nómina general de la segunda quincena del mes de agosto de 2020, de manera desagregada y disociado el personal de seguridad pública.</w:t>
      </w:r>
    </w:p>
    <w:p w14:paraId="42B4C4BF" w14:textId="62C18988" w:rsidR="00E82C38" w:rsidRPr="007014C2" w:rsidRDefault="00E82C38" w:rsidP="00E82C38">
      <w:pPr>
        <w:pStyle w:val="Prrafodelista"/>
        <w:widowControl w:val="0"/>
        <w:numPr>
          <w:ilvl w:val="0"/>
          <w:numId w:val="7"/>
        </w:numPr>
        <w:tabs>
          <w:tab w:val="left" w:pos="1418"/>
        </w:tabs>
        <w:autoSpaceDE w:val="0"/>
        <w:autoSpaceDN w:val="0"/>
        <w:adjustRightInd w:val="0"/>
        <w:spacing w:before="200" w:after="200" w:line="360" w:lineRule="auto"/>
        <w:jc w:val="both"/>
        <w:rPr>
          <w:rFonts w:ascii="Palatino Linotype" w:hAnsi="Palatino Linotype" w:cs="Arial"/>
        </w:rPr>
      </w:pPr>
      <w:r w:rsidRPr="007014C2">
        <w:rPr>
          <w:rFonts w:ascii="Palatino Linotype" w:hAnsi="Palatino Linotype" w:cs="Arial"/>
          <w:b/>
          <w:bCs/>
          <w:iCs/>
        </w:rPr>
        <w:t xml:space="preserve">“ACTA.pdf”: </w:t>
      </w:r>
      <w:r w:rsidRPr="007014C2">
        <w:rPr>
          <w:rFonts w:ascii="Palatino Linotype" w:hAnsi="Palatino Linotype" w:cs="Arial"/>
          <w:bCs/>
          <w:iCs/>
        </w:rPr>
        <w:t>contiene el Acta de la Vigésima Séptima sesión ordinaria del comité de transparencia, de fecha cuatro de noviembre de dos mil veinte, mediante la cual dicho comité aprobó la versión pública y disociación de la información contenida en la nómina general del mes de agosto entregada en informe justificado.</w:t>
      </w:r>
    </w:p>
    <w:p w14:paraId="26B7303C" w14:textId="77777777" w:rsidR="00E82C38" w:rsidRPr="007014C2" w:rsidRDefault="00E82C38" w:rsidP="00E82C38">
      <w:pPr>
        <w:pStyle w:val="Prrafodelista"/>
        <w:widowControl w:val="0"/>
        <w:numPr>
          <w:ilvl w:val="0"/>
          <w:numId w:val="7"/>
        </w:numPr>
        <w:tabs>
          <w:tab w:val="left" w:pos="1418"/>
        </w:tabs>
        <w:autoSpaceDE w:val="0"/>
        <w:autoSpaceDN w:val="0"/>
        <w:adjustRightInd w:val="0"/>
        <w:spacing w:before="200" w:after="200" w:line="360" w:lineRule="auto"/>
        <w:jc w:val="both"/>
        <w:rPr>
          <w:rFonts w:ascii="Palatino Linotype" w:hAnsi="Palatino Linotype" w:cs="Arial"/>
        </w:rPr>
      </w:pPr>
      <w:r w:rsidRPr="007014C2">
        <w:rPr>
          <w:rFonts w:ascii="Palatino Linotype" w:hAnsi="Palatino Linotype" w:cs="Arial"/>
          <w:b/>
          <w:bCs/>
          <w:iCs/>
        </w:rPr>
        <w:t>“</w:t>
      </w:r>
      <w:r w:rsidR="00BB61DC" w:rsidRPr="007014C2">
        <w:rPr>
          <w:rFonts w:ascii="Palatino Linotype" w:hAnsi="Palatino Linotype" w:cs="Arial"/>
          <w:b/>
          <w:bCs/>
          <w:iCs/>
        </w:rPr>
        <w:t>RESP_OFICIALIA_MAYOR.pdf”</w:t>
      </w:r>
      <w:r w:rsidRPr="007014C2">
        <w:rPr>
          <w:rFonts w:ascii="Palatino Linotype" w:hAnsi="Palatino Linotype" w:cs="Arial"/>
          <w:b/>
          <w:bCs/>
          <w:iCs/>
        </w:rPr>
        <w:t xml:space="preserve">: </w:t>
      </w:r>
      <w:r w:rsidRPr="007014C2">
        <w:rPr>
          <w:rFonts w:ascii="Palatino Linotype" w:hAnsi="Palatino Linotype" w:cs="Arial"/>
          <w:bCs/>
          <w:iCs/>
        </w:rPr>
        <w:t>contiene el oficio signado por la Subdirectora de Capital Humano, mediante el cual informó al Titular de la Unidad de Transparencia que la información entregada en informe justificado corresponde a la que se elabora en dicha área y es remitida a Tesorería con la finalidad de ser enviada mensualmente al Órgano Superior de Fiscalización del Estado de México (OSFEM), como parte de los informes mensuales respectivos.</w:t>
      </w:r>
    </w:p>
    <w:p w14:paraId="4A8E8FAC" w14:textId="2F55D72B" w:rsidR="00077EF8" w:rsidRPr="007014C2" w:rsidRDefault="00077EF8" w:rsidP="00077EF8">
      <w:pPr>
        <w:pStyle w:val="Prrafodelista"/>
        <w:spacing w:before="100" w:beforeAutospacing="1" w:after="100" w:afterAutospacing="1" w:line="360" w:lineRule="auto"/>
        <w:ind w:left="0"/>
        <w:jc w:val="both"/>
        <w:rPr>
          <w:rFonts w:ascii="Palatino Linotype" w:hAnsi="Palatino Linotype" w:cs="Arial"/>
        </w:rPr>
      </w:pPr>
      <w:r w:rsidRPr="007014C2">
        <w:rPr>
          <w:rFonts w:ascii="Palatino Linotype" w:hAnsi="Palatino Linotype" w:cs="Arial"/>
        </w:rPr>
        <w:t xml:space="preserve">Por su parte, </w:t>
      </w:r>
      <w:r w:rsidRPr="007014C2">
        <w:rPr>
          <w:rFonts w:ascii="Palatino Linotype" w:hAnsi="Palatino Linotype" w:cs="Arial"/>
          <w:b/>
        </w:rPr>
        <w:t>EL RECURRENTE</w:t>
      </w:r>
      <w:r w:rsidRPr="007014C2">
        <w:rPr>
          <w:rFonts w:ascii="Palatino Linotype" w:hAnsi="Palatino Linotype" w:cs="Arial"/>
        </w:rPr>
        <w:t xml:space="preserve"> fue omiso en realizar manifestación alguna tocante al recurso de revisión; tal y como se aprecia en la imagen que se inserta a continuación: </w:t>
      </w:r>
    </w:p>
    <w:p w14:paraId="5A2A8D7A" w14:textId="389616B5" w:rsidR="00077EF8" w:rsidRPr="007014C2" w:rsidRDefault="00E242BE" w:rsidP="00E242BE">
      <w:pPr>
        <w:pStyle w:val="Prrafodelista"/>
        <w:spacing w:before="100" w:beforeAutospacing="1" w:after="100" w:afterAutospacing="1" w:line="360" w:lineRule="auto"/>
        <w:ind w:left="0"/>
        <w:jc w:val="center"/>
        <w:rPr>
          <w:rFonts w:ascii="Palatino Linotype" w:hAnsi="Palatino Linotype" w:cs="Arial"/>
        </w:rPr>
      </w:pPr>
      <w:r w:rsidRPr="007014C2">
        <w:rPr>
          <w:noProof/>
          <w:lang w:eastAsia="es-MX"/>
        </w:rPr>
        <w:drawing>
          <wp:inline distT="0" distB="0" distL="0" distR="0" wp14:anchorId="70F1DE31" wp14:editId="5B8C5D30">
            <wp:extent cx="5289583" cy="980237"/>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116" t="19605" r="14562" b="59415"/>
                    <a:stretch/>
                  </pic:blipFill>
                  <pic:spPr bwMode="auto">
                    <a:xfrm>
                      <a:off x="0" y="0"/>
                      <a:ext cx="5315253" cy="98499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D8272EA" w14:textId="6CB0CEAA" w:rsidR="00077EF8" w:rsidRPr="007014C2" w:rsidRDefault="00077EF8" w:rsidP="00077EF8">
      <w:pPr>
        <w:pStyle w:val="Prrafodelista"/>
        <w:spacing w:before="100" w:beforeAutospacing="1" w:after="100" w:afterAutospacing="1" w:line="360" w:lineRule="auto"/>
        <w:ind w:left="0"/>
        <w:jc w:val="both"/>
        <w:rPr>
          <w:rFonts w:ascii="Palatino Linotype" w:hAnsi="Palatino Linotype"/>
        </w:rPr>
      </w:pPr>
      <w:r w:rsidRPr="007014C2">
        <w:rPr>
          <w:rFonts w:ascii="Palatino Linotype" w:hAnsi="Palatino Linotype" w:cs="Arial"/>
          <w:b/>
          <w:sz w:val="28"/>
          <w:szCs w:val="28"/>
        </w:rPr>
        <w:lastRenderedPageBreak/>
        <w:t>VI</w:t>
      </w:r>
      <w:r w:rsidR="0007404E" w:rsidRPr="007014C2">
        <w:rPr>
          <w:rFonts w:ascii="Palatino Linotype" w:hAnsi="Palatino Linotype" w:cs="Arial"/>
          <w:b/>
          <w:sz w:val="28"/>
          <w:szCs w:val="28"/>
        </w:rPr>
        <w:t>I</w:t>
      </w:r>
      <w:r w:rsidRPr="007014C2">
        <w:rPr>
          <w:rFonts w:ascii="Palatino Linotype" w:hAnsi="Palatino Linotype" w:cs="Arial"/>
          <w:b/>
          <w:sz w:val="28"/>
          <w:szCs w:val="28"/>
        </w:rPr>
        <w:t>I.</w:t>
      </w:r>
      <w:r w:rsidRPr="007014C2">
        <w:rPr>
          <w:rFonts w:ascii="Palatino Linotype" w:hAnsi="Palatino Linotype" w:cs="Arial"/>
        </w:rPr>
        <w:t xml:space="preserve"> Transcurrido el plazo señalado y, una vez analizado el estado procesal que guardaba el expediente, en fecha </w:t>
      </w:r>
      <w:r w:rsidR="0007404E" w:rsidRPr="007014C2">
        <w:rPr>
          <w:rFonts w:ascii="Palatino Linotype" w:hAnsi="Palatino Linotype" w:cs="Arial"/>
          <w:bCs/>
        </w:rPr>
        <w:t>diecinueve de noviembre</w:t>
      </w:r>
      <w:r w:rsidRPr="007014C2">
        <w:rPr>
          <w:rFonts w:ascii="Palatino Linotype" w:hAnsi="Palatino Linotype" w:cs="Arial"/>
          <w:bCs/>
        </w:rPr>
        <w:t xml:space="preserve"> de</w:t>
      </w:r>
      <w:r w:rsidRPr="007014C2">
        <w:rPr>
          <w:rFonts w:ascii="Palatino Linotype" w:hAnsi="Palatino Linotype" w:cs="Arial"/>
        </w:rPr>
        <w:t xml:space="preserve"> </w:t>
      </w:r>
      <w:r w:rsidRPr="007014C2">
        <w:rPr>
          <w:rFonts w:ascii="Palatino Linotype" w:hAnsi="Palatino Linotype" w:cs="Arial"/>
          <w:bCs/>
        </w:rPr>
        <w:t>dos mil veinte</w:t>
      </w:r>
      <w:r w:rsidRPr="007014C2">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E82C38" w:rsidRPr="007014C2">
        <w:rPr>
          <w:rFonts w:ascii="Palatino Linotype" w:hAnsi="Palatino Linotype"/>
        </w:rPr>
        <w:t>.</w:t>
      </w:r>
    </w:p>
    <w:p w14:paraId="4B8BF052" w14:textId="77777777" w:rsidR="00E82C38" w:rsidRPr="007014C2" w:rsidRDefault="00E82C38" w:rsidP="00E82C38">
      <w:pPr>
        <w:pStyle w:val="Prrafodelista"/>
        <w:spacing w:before="240" w:after="240" w:line="360" w:lineRule="auto"/>
        <w:ind w:left="0"/>
        <w:jc w:val="both"/>
        <w:rPr>
          <w:rFonts w:ascii="Palatino Linotype" w:hAnsi="Palatino Linotype"/>
        </w:rPr>
      </w:pPr>
      <w:r w:rsidRPr="007014C2">
        <w:rPr>
          <w:rFonts w:ascii="Palatino Linotype" w:hAnsi="Palatino Linotype"/>
          <w:b/>
          <w:sz w:val="28"/>
          <w:szCs w:val="28"/>
        </w:rPr>
        <w:t>IX.</w:t>
      </w:r>
      <w:r w:rsidRPr="007014C2">
        <w:rPr>
          <w:rFonts w:ascii="Palatino Linotype" w:hAnsi="Palatino Linotype"/>
        </w:rPr>
        <w:t xml:space="preserve"> En fecha quince de diciembre de dos mil veinte,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14:paraId="007F3C93" w14:textId="77777777" w:rsidR="00077EF8" w:rsidRPr="007014C2" w:rsidRDefault="00077EF8" w:rsidP="00077EF8">
      <w:pPr>
        <w:spacing w:before="100" w:beforeAutospacing="1" w:after="100" w:afterAutospacing="1" w:line="360" w:lineRule="auto"/>
        <w:jc w:val="center"/>
        <w:rPr>
          <w:rFonts w:ascii="Palatino Linotype" w:hAnsi="Palatino Linotype"/>
          <w:b/>
          <w:bCs/>
          <w:spacing w:val="60"/>
          <w:sz w:val="28"/>
        </w:rPr>
      </w:pPr>
      <w:r w:rsidRPr="007014C2">
        <w:rPr>
          <w:rFonts w:ascii="Palatino Linotype" w:hAnsi="Palatino Linotype"/>
          <w:b/>
          <w:bCs/>
          <w:spacing w:val="60"/>
          <w:sz w:val="28"/>
        </w:rPr>
        <w:t>CONSIDERANDO</w:t>
      </w:r>
    </w:p>
    <w:p w14:paraId="1C2F8B61" w14:textId="77777777" w:rsidR="00F73209" w:rsidRPr="007014C2" w:rsidRDefault="00077EF8" w:rsidP="0089798B">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rPr>
      </w:pPr>
      <w:r w:rsidRPr="007014C2">
        <w:rPr>
          <w:rFonts w:ascii="Palatino Linotype" w:hAnsi="Palatino Linotype" w:cs="Arial"/>
          <w:b/>
          <w:sz w:val="28"/>
          <w:szCs w:val="28"/>
        </w:rPr>
        <w:t>PRIMERO</w:t>
      </w:r>
      <w:r w:rsidRPr="007014C2">
        <w:rPr>
          <w:rFonts w:ascii="Palatino Linotype" w:hAnsi="Palatino Linotype" w:cs="Arial"/>
          <w:b/>
        </w:rPr>
        <w:t xml:space="preserve">. </w:t>
      </w:r>
      <w:r w:rsidR="00F73209" w:rsidRPr="007014C2">
        <w:rPr>
          <w:rFonts w:ascii="Palatino Linotype" w:hAnsi="Palatino Linotype"/>
          <w:b/>
        </w:rPr>
        <w:t>Competencia</w:t>
      </w:r>
      <w:r w:rsidR="00F73209" w:rsidRPr="007014C2">
        <w:rPr>
          <w:rFonts w:ascii="Palatino Linotype" w:hAnsi="Palatino Linotype"/>
        </w:rPr>
        <w:t>.</w:t>
      </w:r>
      <w:r w:rsidR="00F73209" w:rsidRPr="007014C2">
        <w:rPr>
          <w:rFonts w:ascii="Palatino Linotype" w:hAnsi="Palatino Linotype"/>
          <w:b/>
        </w:rPr>
        <w:t xml:space="preserve"> </w:t>
      </w:r>
      <w:r w:rsidR="00F73209" w:rsidRPr="007014C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F73209" w:rsidRPr="007014C2">
        <w:rPr>
          <w:rFonts w:ascii="Palatino Linotype" w:hAnsi="Palatino Linotype" w:cs="Arial"/>
        </w:rPr>
        <w:t xml:space="preserve">; y 9, fracciones I y XXIV y 11 del Reglamento Interior del Instituto de </w:t>
      </w:r>
      <w:r w:rsidR="00F73209" w:rsidRPr="007014C2">
        <w:rPr>
          <w:rFonts w:ascii="Palatino Linotype" w:hAnsi="Palatino Linotype" w:cs="Arial"/>
        </w:rPr>
        <w:lastRenderedPageBreak/>
        <w:t>Transparencia, Acceso a la Información Pública y Protección de Datos Personales del Estado de México y Municipios.</w:t>
      </w:r>
    </w:p>
    <w:p w14:paraId="6702D470" w14:textId="77777777" w:rsidR="00F73209" w:rsidRPr="007014C2" w:rsidRDefault="00F73209" w:rsidP="00F73209">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rPr>
      </w:pPr>
      <w:r w:rsidRPr="007014C2">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53B5BAE" w14:textId="4ACC56EC" w:rsidR="00077EF8" w:rsidRPr="007014C2" w:rsidRDefault="00077EF8" w:rsidP="00077EF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7014C2">
        <w:rPr>
          <w:rFonts w:ascii="Palatino Linotype" w:hAnsi="Palatino Linotype" w:cs="Arial"/>
          <w:b/>
          <w:sz w:val="28"/>
          <w:szCs w:val="28"/>
        </w:rPr>
        <w:t>SEGUNDO</w:t>
      </w:r>
      <w:r w:rsidRPr="007014C2">
        <w:rPr>
          <w:rFonts w:ascii="Palatino Linotype" w:hAnsi="Palatino Linotype" w:cs="Arial"/>
          <w:b/>
        </w:rPr>
        <w:t>. Interés.</w:t>
      </w:r>
      <w:r w:rsidRPr="007014C2">
        <w:rPr>
          <w:rFonts w:ascii="Palatino Linotype" w:hAnsi="Palatino Linotype" w:cs="Arial"/>
        </w:rPr>
        <w:t xml:space="preserve"> El recurso de revisión fue interpuesto por parte legítima en atención a que fue presentado por </w:t>
      </w:r>
      <w:r w:rsidRPr="007014C2">
        <w:rPr>
          <w:rFonts w:ascii="Palatino Linotype" w:hAnsi="Palatino Linotype" w:cs="Arial"/>
          <w:b/>
        </w:rPr>
        <w:t>EL RECURRENTE</w:t>
      </w:r>
      <w:r w:rsidRPr="007014C2">
        <w:rPr>
          <w:rFonts w:ascii="Palatino Linotype" w:hAnsi="Palatino Linotype" w:cs="Arial"/>
          <w:snapToGrid w:val="0"/>
        </w:rPr>
        <w:t xml:space="preserve">, quien es la misma persona que formuló la </w:t>
      </w:r>
      <w:r w:rsidRPr="007014C2">
        <w:rPr>
          <w:rFonts w:ascii="Palatino Linotype" w:hAnsi="Palatino Linotype" w:cs="Arial"/>
        </w:rPr>
        <w:t>solicitud</w:t>
      </w:r>
      <w:r w:rsidRPr="007014C2">
        <w:rPr>
          <w:rFonts w:ascii="Palatino Linotype" w:hAnsi="Palatino Linotype" w:cs="Arial"/>
          <w:snapToGrid w:val="0"/>
        </w:rPr>
        <w:t xml:space="preserve"> de información pública al</w:t>
      </w:r>
      <w:r w:rsidRPr="007014C2">
        <w:rPr>
          <w:rFonts w:ascii="Palatino Linotype" w:hAnsi="Palatino Linotype" w:cs="Arial"/>
          <w:b/>
          <w:snapToGrid w:val="0"/>
        </w:rPr>
        <w:t xml:space="preserve"> SUJETO OBLIGADO</w:t>
      </w:r>
      <w:r w:rsidRPr="007014C2">
        <w:rPr>
          <w:rFonts w:ascii="Palatino Linotype" w:hAnsi="Palatino Linotype" w:cs="Arial"/>
        </w:rPr>
        <w:t>.</w:t>
      </w:r>
    </w:p>
    <w:p w14:paraId="4138F5A5" w14:textId="77777777" w:rsidR="00077EF8" w:rsidRPr="007014C2" w:rsidRDefault="00077EF8" w:rsidP="00077EF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014C2">
        <w:rPr>
          <w:rFonts w:ascii="Palatino Linotype" w:hAnsi="Palatino Linotype" w:cs="Arial"/>
          <w:b/>
          <w:sz w:val="28"/>
          <w:szCs w:val="28"/>
        </w:rPr>
        <w:t>TERCERO</w:t>
      </w:r>
      <w:r w:rsidRPr="007014C2">
        <w:rPr>
          <w:rFonts w:ascii="Palatino Linotype" w:hAnsi="Palatino Linotype" w:cs="Arial"/>
          <w:b/>
        </w:rPr>
        <w:t xml:space="preserve">. Oportunidad. </w:t>
      </w:r>
      <w:r w:rsidRPr="007014C2">
        <w:rPr>
          <w:rFonts w:ascii="Palatino Linotype" w:hAnsi="Palatino Linotype" w:cs="Arial"/>
        </w:rPr>
        <w:t xml:space="preserve">El recurso de revisión fue interpuesto dentro del plazo de quince días hábiles contados a partir del día siguiente a aquel en que </w:t>
      </w:r>
      <w:r w:rsidRPr="007014C2">
        <w:rPr>
          <w:rFonts w:ascii="Palatino Linotype" w:hAnsi="Palatino Linotype" w:cs="Arial"/>
          <w:b/>
        </w:rPr>
        <w:t xml:space="preserve">EL RECURRENTE </w:t>
      </w:r>
      <w:r w:rsidRPr="007014C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1348B74" w14:textId="77777777" w:rsidR="00077EF8" w:rsidRPr="007014C2" w:rsidRDefault="00077EF8" w:rsidP="00077EF8">
      <w:pPr>
        <w:ind w:left="851" w:right="902"/>
        <w:jc w:val="both"/>
        <w:rPr>
          <w:rFonts w:ascii="Palatino Linotype" w:hAnsi="Palatino Linotype" w:cs="Arial"/>
          <w:i/>
          <w:sz w:val="22"/>
        </w:rPr>
      </w:pPr>
      <w:r w:rsidRPr="007014C2">
        <w:rPr>
          <w:rFonts w:ascii="Palatino Linotype" w:hAnsi="Palatino Linotype" w:cs="Arial"/>
          <w:i/>
          <w:sz w:val="22"/>
        </w:rPr>
        <w:t>“</w:t>
      </w:r>
      <w:r w:rsidRPr="007014C2">
        <w:rPr>
          <w:rFonts w:ascii="Palatino Linotype" w:hAnsi="Palatino Linotype" w:cs="Arial"/>
          <w:b/>
          <w:i/>
          <w:sz w:val="22"/>
        </w:rPr>
        <w:t>Artículo 178.</w:t>
      </w:r>
      <w:r w:rsidRPr="007014C2">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7D6AE78" w14:textId="77777777" w:rsidR="00077EF8" w:rsidRPr="007014C2" w:rsidRDefault="00077EF8" w:rsidP="00077EF8">
      <w:pPr>
        <w:ind w:left="851" w:right="902"/>
        <w:jc w:val="both"/>
        <w:rPr>
          <w:rFonts w:ascii="Palatino Linotype" w:hAnsi="Palatino Linotype" w:cs="Arial"/>
          <w:i/>
          <w:sz w:val="22"/>
        </w:rPr>
      </w:pPr>
      <w:r w:rsidRPr="007014C2">
        <w:rPr>
          <w:rFonts w:ascii="Palatino Linotype" w:hAnsi="Palatino Linotype" w:cs="Arial"/>
          <w:i/>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1EFF674" w14:textId="77777777" w:rsidR="00077EF8" w:rsidRPr="007014C2" w:rsidRDefault="00077EF8" w:rsidP="00077EF8">
      <w:pPr>
        <w:ind w:left="851" w:right="902"/>
        <w:jc w:val="both"/>
        <w:rPr>
          <w:rFonts w:ascii="Palatino Linotype" w:hAnsi="Palatino Linotype" w:cs="Arial"/>
          <w:i/>
          <w:sz w:val="22"/>
        </w:rPr>
      </w:pPr>
      <w:r w:rsidRPr="007014C2">
        <w:rPr>
          <w:rFonts w:ascii="Palatino Linotype" w:hAnsi="Palatino Linotype" w:cs="Arial"/>
          <w:i/>
          <w:sz w:val="22"/>
        </w:rPr>
        <w:t xml:space="preserve">En el caso de que se interponga ante la Unidad de Transparencia, ésta deberá remitir el recurso de revisión al Instituto a más tardar al día </w:t>
      </w:r>
      <w:r w:rsidRPr="007014C2">
        <w:rPr>
          <w:rFonts w:ascii="Palatino Linotype" w:hAnsi="Palatino Linotype" w:cs="Arial"/>
          <w:i/>
          <w:sz w:val="22"/>
          <w:lang w:eastAsia="es-MX"/>
        </w:rPr>
        <w:t>siguiente</w:t>
      </w:r>
      <w:r w:rsidRPr="007014C2">
        <w:rPr>
          <w:rFonts w:ascii="Palatino Linotype" w:hAnsi="Palatino Linotype" w:cs="Arial"/>
          <w:i/>
          <w:sz w:val="22"/>
        </w:rPr>
        <w:t xml:space="preserve"> de haberlo recibido.” (Sic)</w:t>
      </w:r>
    </w:p>
    <w:p w14:paraId="0DCE9736" w14:textId="66F51EF7" w:rsidR="00077EF8" w:rsidRPr="007014C2" w:rsidRDefault="00077EF8" w:rsidP="00077EF8">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7014C2">
        <w:rPr>
          <w:rFonts w:ascii="Palatino Linotype" w:hAnsi="Palatino Linotype" w:cs="Arial"/>
        </w:rPr>
        <w:t xml:space="preserve">En esa tesitura, atendiendo a que </w:t>
      </w:r>
      <w:r w:rsidRPr="007014C2">
        <w:rPr>
          <w:rFonts w:ascii="Palatino Linotype" w:hAnsi="Palatino Linotype" w:cs="Arial"/>
          <w:b/>
        </w:rPr>
        <w:t>EL SUJETO OBLIGADO</w:t>
      </w:r>
      <w:r w:rsidRPr="007014C2">
        <w:rPr>
          <w:rFonts w:ascii="Palatino Linotype" w:hAnsi="Palatino Linotype" w:cs="Arial"/>
        </w:rPr>
        <w:t xml:space="preserve"> notificó la respuesta a la solicitud de información pública el día</w:t>
      </w:r>
      <w:r w:rsidRPr="007014C2">
        <w:rPr>
          <w:rFonts w:ascii="Palatino Linotype" w:hAnsi="Palatino Linotype" w:cs="Arial"/>
          <w:b/>
        </w:rPr>
        <w:t xml:space="preserve"> </w:t>
      </w:r>
      <w:r w:rsidR="00FE4457" w:rsidRPr="007014C2">
        <w:rPr>
          <w:rFonts w:ascii="Palatino Linotype" w:hAnsi="Palatino Linotype" w:cs="Arial"/>
          <w:b/>
        </w:rPr>
        <w:t>veintiséis</w:t>
      </w:r>
      <w:r w:rsidRPr="007014C2">
        <w:rPr>
          <w:rFonts w:ascii="Palatino Linotype" w:hAnsi="Palatino Linotype" w:cs="Arial"/>
          <w:b/>
        </w:rPr>
        <w:t xml:space="preserve"> de octubre de dos mil veinte</w:t>
      </w:r>
      <w:r w:rsidRPr="007014C2">
        <w:rPr>
          <w:rFonts w:ascii="Palatino Linotype" w:hAnsi="Palatino Linotype" w:cs="Arial"/>
        </w:rPr>
        <w:t>; sí, el plazo de quince días hábiles que el artículo 178 de la Ley de la materia otorga al</w:t>
      </w:r>
      <w:r w:rsidRPr="007014C2">
        <w:rPr>
          <w:rFonts w:ascii="Palatino Linotype" w:hAnsi="Palatino Linotype" w:cs="Arial"/>
          <w:b/>
        </w:rPr>
        <w:t xml:space="preserve"> RECURRENTE</w:t>
      </w:r>
      <w:r w:rsidRPr="007014C2">
        <w:rPr>
          <w:rFonts w:ascii="Palatino Linotype" w:hAnsi="Palatino Linotype" w:cs="Arial"/>
        </w:rPr>
        <w:t xml:space="preserve"> para presentar el recurso de revisión, transcurrió del </w:t>
      </w:r>
      <w:r w:rsidR="00B366C1" w:rsidRPr="007014C2">
        <w:rPr>
          <w:rFonts w:ascii="Palatino Linotype" w:hAnsi="Palatino Linotype" w:cs="Arial"/>
          <w:b/>
        </w:rPr>
        <w:t>veintisiete</w:t>
      </w:r>
      <w:r w:rsidRPr="007014C2">
        <w:rPr>
          <w:rFonts w:ascii="Palatino Linotype" w:hAnsi="Palatino Linotype" w:cs="Arial"/>
          <w:b/>
        </w:rPr>
        <w:t xml:space="preserve"> de octubre al </w:t>
      </w:r>
      <w:r w:rsidR="00B366C1" w:rsidRPr="007014C2">
        <w:rPr>
          <w:rFonts w:ascii="Palatino Linotype" w:hAnsi="Palatino Linotype" w:cs="Arial"/>
          <w:b/>
        </w:rPr>
        <w:t>dieciocho</w:t>
      </w:r>
      <w:r w:rsidRPr="007014C2">
        <w:rPr>
          <w:rFonts w:ascii="Palatino Linotype" w:hAnsi="Palatino Linotype" w:cs="Arial"/>
          <w:b/>
        </w:rPr>
        <w:t xml:space="preserve"> de noviembre de dos mil veinte, </w:t>
      </w:r>
      <w:r w:rsidRPr="007014C2">
        <w:rPr>
          <w:rFonts w:ascii="Palatino Linotype" w:hAnsi="Palatino Linotype" w:cs="Arial"/>
        </w:rPr>
        <w:t>sin contemplar en el cómputo los días treinta y uno de octubre, uno</w:t>
      </w:r>
      <w:r w:rsidR="00B366C1" w:rsidRPr="007014C2">
        <w:rPr>
          <w:rFonts w:ascii="Palatino Linotype" w:hAnsi="Palatino Linotype" w:cs="Arial"/>
        </w:rPr>
        <w:t>, siete, ocho, catorce, quince</w:t>
      </w:r>
      <w:r w:rsidRPr="007014C2">
        <w:rPr>
          <w:rFonts w:ascii="Palatino Linotype" w:hAnsi="Palatino Linotype" w:cs="Arial"/>
        </w:rPr>
        <w:t xml:space="preserve"> de noviembre de dos mil veinte, por corresponder a sábados y domingos, considerados como días inhábiles, en términos del artículo 3, fracción X de la </w:t>
      </w:r>
      <w:r w:rsidRPr="007014C2">
        <w:rPr>
          <w:rFonts w:ascii="Palatino Linotype" w:hAnsi="Palatino Linotype"/>
        </w:rPr>
        <w:t xml:space="preserve">Ley de Transparencia y Acceso a la Información Pública del Estado de México y Municipios; </w:t>
      </w:r>
      <w:r w:rsidRPr="007014C2">
        <w:rPr>
          <w:rFonts w:ascii="Palatino Linotype" w:hAnsi="Palatino Linotype" w:cs="Arial"/>
        </w:rPr>
        <w:t>así como, el dos</w:t>
      </w:r>
      <w:r w:rsidR="00B366C1" w:rsidRPr="007014C2">
        <w:rPr>
          <w:rFonts w:ascii="Palatino Linotype" w:hAnsi="Palatino Linotype" w:cs="Arial"/>
        </w:rPr>
        <w:t xml:space="preserve"> y </w:t>
      </w:r>
      <w:r w:rsidR="004A0A58" w:rsidRPr="007014C2">
        <w:rPr>
          <w:rFonts w:ascii="Palatino Linotype" w:hAnsi="Palatino Linotype" w:cs="Arial"/>
        </w:rPr>
        <w:t>dieciséis</w:t>
      </w:r>
      <w:r w:rsidRPr="007014C2">
        <w:rPr>
          <w:rFonts w:ascii="Palatino Linotype" w:hAnsi="Palatino Linotype" w:cs="Arial"/>
        </w:rPr>
        <w:t xml:space="preserve"> de noviembre de este año, por tratarse de día</w:t>
      </w:r>
      <w:r w:rsidR="00B366C1" w:rsidRPr="007014C2">
        <w:rPr>
          <w:rFonts w:ascii="Palatino Linotype" w:hAnsi="Palatino Linotype" w:cs="Arial"/>
        </w:rPr>
        <w:t>s</w:t>
      </w:r>
      <w:r w:rsidRPr="007014C2">
        <w:rPr>
          <w:rFonts w:ascii="Palatino Linotype" w:hAnsi="Palatino Linotype" w:cs="Arial"/>
        </w:rPr>
        <w:t xml:space="preserve"> de suspensión de labores 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p>
    <w:p w14:paraId="015075B6" w14:textId="328F492B" w:rsidR="00670DD5" w:rsidRPr="007014C2" w:rsidRDefault="00670DD5" w:rsidP="00670DD5">
      <w:pPr>
        <w:pStyle w:val="Prrafodelista"/>
        <w:widowControl w:val="0"/>
        <w:autoSpaceDE w:val="0"/>
        <w:autoSpaceDN w:val="0"/>
        <w:adjustRightInd w:val="0"/>
        <w:spacing w:before="120" w:after="120" w:line="360" w:lineRule="auto"/>
        <w:ind w:left="0"/>
        <w:jc w:val="both"/>
        <w:rPr>
          <w:rFonts w:ascii="Palatino Linotype" w:hAnsi="Palatino Linotype"/>
        </w:rPr>
      </w:pPr>
      <w:r w:rsidRPr="007014C2">
        <w:rPr>
          <w:rFonts w:ascii="Palatino Linotype" w:hAnsi="Palatino Linotype"/>
        </w:rPr>
        <w:t xml:space="preserve">En ese tenor, se advierte que </w:t>
      </w:r>
      <w:r w:rsidRPr="007014C2">
        <w:rPr>
          <w:rFonts w:ascii="Palatino Linotype" w:hAnsi="Palatino Linotype"/>
          <w:b/>
        </w:rPr>
        <w:t>EL RECURRENTE</w:t>
      </w:r>
      <w:r w:rsidRPr="007014C2">
        <w:rPr>
          <w:rFonts w:ascii="Palatino Linotype" w:hAnsi="Palatino Linotype"/>
        </w:rPr>
        <w:t xml:space="preserve"> presentó el medio de impugnación al rubro anotado, el mismo día en que se le notificó la respuesta impugnada, es decir, el </w:t>
      </w:r>
      <w:r w:rsidRPr="007014C2">
        <w:rPr>
          <w:rFonts w:ascii="Palatino Linotype" w:hAnsi="Palatino Linotype"/>
          <w:b/>
          <w:bCs/>
        </w:rPr>
        <w:t>veintiséis de octubre de dos mil veinte</w:t>
      </w:r>
      <w:r w:rsidRPr="007014C2">
        <w:rPr>
          <w:rFonts w:ascii="Palatino Linotype" w:hAnsi="Palatino Linotype"/>
        </w:rPr>
        <w:t xml:space="preserve">; no obstante lo anterior, ello no implica que </w:t>
      </w:r>
      <w:r w:rsidRPr="007014C2">
        <w:rPr>
          <w:rFonts w:ascii="Palatino Linotype" w:hAnsi="Palatino Linotype"/>
        </w:rPr>
        <w:lastRenderedPageBreak/>
        <w:t xml:space="preserve">su interposición sea extemporánea, en atención a que si bien el artículo 178 de la Ley de Transparencia y Acceso a la Información Pública del Estado de México y Municipios, establece que los recursos de revisión se han de promover dentro de los quince días hábiles siguientes en que </w:t>
      </w:r>
      <w:r w:rsidRPr="007014C2">
        <w:rPr>
          <w:rFonts w:ascii="Palatino Linotype" w:hAnsi="Palatino Linotype"/>
          <w:b/>
        </w:rPr>
        <w:t>EL RECURRENTE</w:t>
      </w:r>
      <w:r w:rsidRPr="007014C2">
        <w:rPr>
          <w:rFonts w:ascii="Palatino Linotype" w:hAnsi="Palatino Linotype"/>
        </w:rPr>
        <w:t xml:space="preserve"> tenga conocimiento de las respuestas impugnadas, no prohíbe que se presenten el mismo día en que les sea notificada; es decir, no indica que de presentarse el recurso de revisión el mismo día de su notificación, éste resulte extemporáneo.</w:t>
      </w:r>
    </w:p>
    <w:p w14:paraId="06C07B45" w14:textId="77777777" w:rsidR="00670DD5" w:rsidRPr="007014C2" w:rsidRDefault="00670DD5" w:rsidP="00670DD5">
      <w:pPr>
        <w:pStyle w:val="Prrafodelista"/>
        <w:widowControl w:val="0"/>
        <w:autoSpaceDE w:val="0"/>
        <w:autoSpaceDN w:val="0"/>
        <w:adjustRightInd w:val="0"/>
        <w:spacing w:before="120" w:after="120" w:line="360" w:lineRule="auto"/>
        <w:ind w:left="0"/>
        <w:jc w:val="both"/>
        <w:rPr>
          <w:rFonts w:ascii="Palatino Linotype" w:hAnsi="Palatino Linotype"/>
        </w:rPr>
      </w:pPr>
      <w:r w:rsidRPr="007014C2">
        <w:rPr>
          <w:rFonts w:ascii="Palatino Linotype" w:hAnsi="Palatino Linotype"/>
        </w:rPr>
        <w:t>En apoyo a lo anterior, resulta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0D58CABD" w14:textId="77777777" w:rsidR="00670DD5" w:rsidRPr="007014C2" w:rsidRDefault="00670DD5" w:rsidP="00670DD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7014C2">
        <w:rPr>
          <w:rFonts w:ascii="Palatino Linotype" w:hAnsi="Palatino Linotype"/>
          <w:i/>
          <w:sz w:val="22"/>
          <w:szCs w:val="22"/>
        </w:rPr>
        <w:t>“</w:t>
      </w:r>
      <w:r w:rsidRPr="007014C2">
        <w:rPr>
          <w:rFonts w:ascii="Palatino Linotype" w:hAnsi="Palatino Linotype"/>
          <w:b/>
          <w:i/>
          <w:sz w:val="22"/>
          <w:szCs w:val="22"/>
        </w:rPr>
        <w:t>RECURSO DE RECLAMACIÓN. SU INTERPOSICIÓN NO ES EXTEMPORÁNEA SI SE REALIZA ANTES DE QUE INICIE EL PLAZO PARA HACERLO</w:t>
      </w:r>
      <w:r w:rsidRPr="007014C2">
        <w:rPr>
          <w:rFonts w:ascii="Palatino Linotype" w:hAnsi="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2666E8B" w14:textId="77777777" w:rsidR="00670DD5" w:rsidRPr="007014C2" w:rsidRDefault="00670DD5" w:rsidP="00670DD5">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14:paraId="4EAB9D54" w14:textId="77777777" w:rsidR="00670DD5" w:rsidRPr="007014C2" w:rsidRDefault="00670DD5" w:rsidP="00670DD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7014C2">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28BF8502" w14:textId="77777777" w:rsidR="00670DD5" w:rsidRPr="007014C2" w:rsidRDefault="00670DD5" w:rsidP="00670DD5">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14:paraId="565E65A8" w14:textId="77777777" w:rsidR="00670DD5" w:rsidRPr="007014C2" w:rsidRDefault="00670DD5" w:rsidP="00670DD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7014C2">
        <w:rPr>
          <w:rFonts w:ascii="Palatino Linotype" w:hAnsi="Palatino Linotype"/>
          <w:i/>
          <w:sz w:val="22"/>
          <w:szCs w:val="22"/>
        </w:rPr>
        <w:t xml:space="preserve">Recurso de reclamación 1067/2014. Raúl Rodríguez Cervantes. 28 de enero de </w:t>
      </w:r>
      <w:r w:rsidRPr="007014C2">
        <w:rPr>
          <w:rFonts w:ascii="Palatino Linotype" w:hAnsi="Palatino Linotype"/>
          <w:i/>
          <w:sz w:val="22"/>
          <w:szCs w:val="22"/>
        </w:rPr>
        <w:lastRenderedPageBreak/>
        <w:t>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7E6EC641" w14:textId="77777777" w:rsidR="00670DD5" w:rsidRPr="007014C2" w:rsidRDefault="00670DD5" w:rsidP="00670DD5">
      <w:pPr>
        <w:pStyle w:val="Prrafodelista"/>
        <w:widowControl w:val="0"/>
        <w:autoSpaceDE w:val="0"/>
        <w:autoSpaceDN w:val="0"/>
        <w:adjustRightInd w:val="0"/>
        <w:spacing w:line="276" w:lineRule="auto"/>
        <w:ind w:left="851" w:right="902"/>
        <w:jc w:val="both"/>
        <w:rPr>
          <w:rFonts w:ascii="Palatino Linotype" w:hAnsi="Palatino Linotype"/>
          <w:i/>
          <w:sz w:val="8"/>
          <w:szCs w:val="22"/>
        </w:rPr>
      </w:pPr>
    </w:p>
    <w:p w14:paraId="7AB89EDA" w14:textId="77777777" w:rsidR="00670DD5" w:rsidRPr="007014C2" w:rsidRDefault="00670DD5" w:rsidP="00670DD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7014C2">
        <w:rPr>
          <w:rFonts w:ascii="Palatino Linotype" w:hAnsi="Palatino Linotype"/>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14:paraId="17B2F920" w14:textId="77777777" w:rsidR="00670DD5" w:rsidRPr="007014C2" w:rsidRDefault="00670DD5" w:rsidP="00670DD5">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14:paraId="480BF1B4" w14:textId="77777777" w:rsidR="00670DD5" w:rsidRPr="007014C2" w:rsidRDefault="00670DD5" w:rsidP="00670DD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7014C2">
        <w:rPr>
          <w:rFonts w:ascii="Palatino Linotype" w:hAnsi="Palatino Linotype"/>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14:paraId="0D445F42" w14:textId="77777777" w:rsidR="00670DD5" w:rsidRPr="007014C2" w:rsidRDefault="00670DD5" w:rsidP="00670DD5">
      <w:pPr>
        <w:pStyle w:val="Prrafodelista"/>
        <w:widowControl w:val="0"/>
        <w:autoSpaceDE w:val="0"/>
        <w:autoSpaceDN w:val="0"/>
        <w:adjustRightInd w:val="0"/>
        <w:spacing w:line="276" w:lineRule="auto"/>
        <w:ind w:left="851" w:right="902"/>
        <w:jc w:val="both"/>
        <w:rPr>
          <w:rFonts w:ascii="Palatino Linotype" w:hAnsi="Palatino Linotype"/>
          <w:i/>
          <w:sz w:val="12"/>
          <w:szCs w:val="22"/>
        </w:rPr>
      </w:pPr>
    </w:p>
    <w:p w14:paraId="13072ACA" w14:textId="77777777" w:rsidR="00670DD5" w:rsidRPr="007014C2" w:rsidRDefault="00670DD5" w:rsidP="00670DD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7014C2">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14:paraId="1501499F" w14:textId="77777777" w:rsidR="00670DD5" w:rsidRPr="007014C2" w:rsidRDefault="00670DD5" w:rsidP="00670DD5">
      <w:pPr>
        <w:spacing w:line="360" w:lineRule="auto"/>
        <w:jc w:val="both"/>
        <w:rPr>
          <w:rFonts w:ascii="Palatino Linotype" w:hAnsi="Palatino Linotype" w:cs="Arial"/>
          <w:sz w:val="2"/>
          <w:szCs w:val="22"/>
        </w:rPr>
      </w:pPr>
    </w:p>
    <w:p w14:paraId="6D72221D" w14:textId="2BE5A867" w:rsidR="00670DD5" w:rsidRPr="007014C2" w:rsidRDefault="00670DD5" w:rsidP="00670DD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7014C2">
        <w:rPr>
          <w:rFonts w:ascii="Palatino Linotype" w:hAnsi="Palatino Linotype"/>
        </w:rPr>
        <w:t xml:space="preserve">En ese tenor, si el recurso de revisión que nos ocupa, se interpuso el </w:t>
      </w:r>
      <w:r w:rsidRPr="007014C2">
        <w:rPr>
          <w:rFonts w:ascii="Palatino Linotype" w:hAnsi="Palatino Linotype"/>
          <w:b/>
          <w:u w:val="single"/>
        </w:rPr>
        <w:t>veinti</w:t>
      </w:r>
      <w:r w:rsidR="00A80EF6" w:rsidRPr="007014C2">
        <w:rPr>
          <w:rFonts w:ascii="Palatino Linotype" w:hAnsi="Palatino Linotype"/>
          <w:b/>
          <w:u w:val="single"/>
        </w:rPr>
        <w:t>séis</w:t>
      </w:r>
      <w:r w:rsidRPr="007014C2">
        <w:rPr>
          <w:rFonts w:ascii="Palatino Linotype" w:hAnsi="Palatino Linotype"/>
          <w:b/>
          <w:u w:val="single"/>
        </w:rPr>
        <w:t xml:space="preserve"> de octubre de dos mil veinte</w:t>
      </w:r>
      <w:r w:rsidRPr="007014C2">
        <w:rPr>
          <w:rFonts w:ascii="Palatino Linotype" w:hAnsi="Palatino Linotype"/>
        </w:rPr>
        <w:t>, éste se encuentra dentro de los márgenes temporales previstos en el citado precepto legal y, por tanto, su interposición considera oportuna.</w:t>
      </w:r>
    </w:p>
    <w:p w14:paraId="0DD173FF" w14:textId="77777777" w:rsidR="00077EF8" w:rsidRPr="007014C2" w:rsidRDefault="00077EF8" w:rsidP="00077EF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014C2">
        <w:rPr>
          <w:rFonts w:ascii="Palatino Linotype" w:hAnsi="Palatino Linotype" w:cs="Arial"/>
          <w:b/>
          <w:sz w:val="28"/>
          <w:szCs w:val="28"/>
        </w:rPr>
        <w:t>CUARTO</w:t>
      </w:r>
      <w:r w:rsidRPr="007014C2">
        <w:rPr>
          <w:rFonts w:ascii="Palatino Linotype" w:hAnsi="Palatino Linotype" w:cs="Arial"/>
          <w:b/>
        </w:rPr>
        <w:t>. Procedibilidad.</w:t>
      </w:r>
      <w:r w:rsidRPr="007014C2">
        <w:rPr>
          <w:rFonts w:ascii="Palatino Linotype" w:hAnsi="Palatino Linotype" w:cs="Arial"/>
        </w:rPr>
        <w:t xml:space="preserve"> Del análisis efectuado, se advierte la procedibilidad del presente recurso de revisión, en razón de acreditación </w:t>
      </w:r>
      <w:r w:rsidRPr="007014C2">
        <w:rPr>
          <w:rFonts w:ascii="Palatino Linotype" w:hAnsi="Palatino Linotype" w:cs="Arial"/>
          <w:snapToGrid w:val="0"/>
        </w:rPr>
        <w:t>plena</w:t>
      </w:r>
      <w:r w:rsidRPr="007014C2">
        <w:rPr>
          <w:rFonts w:ascii="Palatino Linotype" w:hAnsi="Palatino Linotype" w:cs="Arial"/>
        </w:rPr>
        <w:t xml:space="preserve"> de todos y cada uno de los elementos formales exigidos por el artículo 180 de la Ley de Transparencia y Acceso a la Información Pública</w:t>
      </w:r>
      <w:r w:rsidRPr="007014C2">
        <w:rPr>
          <w:rFonts w:ascii="Palatino Linotype" w:hAnsi="Palatino Linotype"/>
        </w:rPr>
        <w:t xml:space="preserve"> </w:t>
      </w:r>
      <w:r w:rsidRPr="007014C2">
        <w:rPr>
          <w:rFonts w:ascii="Palatino Linotype" w:hAnsi="Palatino Linotype" w:cs="Arial"/>
        </w:rPr>
        <w:t>del</w:t>
      </w:r>
      <w:r w:rsidRPr="007014C2">
        <w:rPr>
          <w:rFonts w:ascii="Palatino Linotype" w:hAnsi="Palatino Linotype"/>
        </w:rPr>
        <w:t xml:space="preserve"> </w:t>
      </w:r>
      <w:r w:rsidRPr="007014C2">
        <w:rPr>
          <w:rFonts w:ascii="Palatino Linotype" w:hAnsi="Palatino Linotype" w:cs="Arial"/>
        </w:rPr>
        <w:t>Estado</w:t>
      </w:r>
      <w:r w:rsidRPr="007014C2">
        <w:rPr>
          <w:rFonts w:ascii="Palatino Linotype" w:hAnsi="Palatino Linotype"/>
        </w:rPr>
        <w:t xml:space="preserve"> de México y Municipios, en atención a que fue presentado mediante el formato visible en </w:t>
      </w:r>
      <w:r w:rsidRPr="007014C2">
        <w:rPr>
          <w:rFonts w:ascii="Palatino Linotype" w:hAnsi="Palatino Linotype"/>
          <w:b/>
        </w:rPr>
        <w:t>EL SAIMEX</w:t>
      </w:r>
      <w:r w:rsidRPr="007014C2">
        <w:rPr>
          <w:rFonts w:ascii="Palatino Linotype" w:hAnsi="Palatino Linotype"/>
        </w:rPr>
        <w:t>.</w:t>
      </w:r>
    </w:p>
    <w:p w14:paraId="73D0174D" w14:textId="0F00F9BE" w:rsidR="00111ABF" w:rsidRPr="007014C2" w:rsidRDefault="00077EF8" w:rsidP="00E82C38">
      <w:pPr>
        <w:pStyle w:val="Prrafodelista"/>
        <w:widowControl w:val="0"/>
        <w:tabs>
          <w:tab w:val="left" w:pos="1276"/>
        </w:tabs>
        <w:autoSpaceDE w:val="0"/>
        <w:autoSpaceDN w:val="0"/>
        <w:adjustRightInd w:val="0"/>
        <w:spacing w:before="100" w:beforeAutospacing="1" w:after="100" w:afterAutospacing="1" w:line="360" w:lineRule="auto"/>
        <w:ind w:left="0"/>
        <w:contextualSpacing/>
        <w:jc w:val="both"/>
        <w:rPr>
          <w:rFonts w:ascii="Palatino Linotype" w:hAnsi="Palatino Linotype"/>
        </w:rPr>
      </w:pPr>
      <w:r w:rsidRPr="007014C2">
        <w:rPr>
          <w:rFonts w:ascii="Palatino Linotype" w:hAnsi="Palatino Linotype" w:cs="Arial"/>
          <w:b/>
          <w:sz w:val="28"/>
          <w:szCs w:val="28"/>
        </w:rPr>
        <w:lastRenderedPageBreak/>
        <w:t>QUINTO</w:t>
      </w:r>
      <w:r w:rsidRPr="007014C2">
        <w:rPr>
          <w:rFonts w:ascii="Palatino Linotype" w:hAnsi="Palatino Linotype" w:cs="Arial"/>
        </w:rPr>
        <w:t xml:space="preserve">. </w:t>
      </w:r>
      <w:bookmarkStart w:id="1" w:name="_Ref3465962"/>
      <w:r w:rsidR="00E82C38" w:rsidRPr="007014C2">
        <w:rPr>
          <w:rFonts w:ascii="Palatino Linotype" w:eastAsiaTheme="minorEastAsia" w:hAnsi="Palatino Linotype" w:cs="Arial"/>
          <w:b/>
          <w:bCs/>
          <w:lang w:val="es-ES"/>
        </w:rPr>
        <w:t>Análisis de las causales de sobreseimiento</w:t>
      </w:r>
      <w:r w:rsidR="00E82C38" w:rsidRPr="007014C2">
        <w:rPr>
          <w:rFonts w:ascii="Palatino Linotype" w:hAnsi="Palatino Linotype" w:cs="Arial"/>
          <w:b/>
        </w:rPr>
        <w:t>.</w:t>
      </w:r>
      <w:r w:rsidR="00E82C38" w:rsidRPr="007014C2">
        <w:rPr>
          <w:rFonts w:ascii="Palatino Linotype" w:hAnsi="Palatino Linotype" w:cs="Arial"/>
        </w:rPr>
        <w:t xml:space="preserve"> </w:t>
      </w:r>
      <w:bookmarkEnd w:id="1"/>
      <w:r w:rsidR="00E82C38" w:rsidRPr="007014C2">
        <w:rPr>
          <w:rFonts w:ascii="Palatino Linotype" w:hAnsi="Palatino Linotype" w:cs="Arial"/>
        </w:rPr>
        <w:t>Una vez establecida la vía por la que se resolverá el presente asunto, debemos recordar que el hoy</w:t>
      </w:r>
      <w:r w:rsidR="00E82C38" w:rsidRPr="007014C2">
        <w:rPr>
          <w:rFonts w:ascii="Palatino Linotype" w:hAnsi="Palatino Linotype" w:cs="Arial"/>
          <w:b/>
        </w:rPr>
        <w:t xml:space="preserve"> RECURRENTE </w:t>
      </w:r>
      <w:r w:rsidR="00E82C38" w:rsidRPr="007014C2">
        <w:rPr>
          <w:rFonts w:ascii="Palatino Linotype" w:hAnsi="Palatino Linotype"/>
        </w:rPr>
        <w:t>en la solicitud de acceso a la información pública, requirió del</w:t>
      </w:r>
      <w:r w:rsidR="00E82C38" w:rsidRPr="007014C2">
        <w:rPr>
          <w:rFonts w:ascii="Palatino Linotype" w:hAnsi="Palatino Linotype" w:cs="Arial"/>
        </w:rPr>
        <w:t xml:space="preserve"> </w:t>
      </w:r>
      <w:r w:rsidR="00E82C38" w:rsidRPr="007014C2">
        <w:rPr>
          <w:rFonts w:ascii="Palatino Linotype" w:hAnsi="Palatino Linotype" w:cs="Arial"/>
          <w:b/>
        </w:rPr>
        <w:t>SUJETO OBLIGADO</w:t>
      </w:r>
      <w:r w:rsidR="00E82C38" w:rsidRPr="007014C2">
        <w:rPr>
          <w:rFonts w:ascii="Palatino Linotype" w:hAnsi="Palatino Linotype" w:cs="Arial"/>
        </w:rPr>
        <w:t xml:space="preserve">, vía </w:t>
      </w:r>
      <w:r w:rsidR="00E82C38" w:rsidRPr="007014C2">
        <w:rPr>
          <w:rFonts w:ascii="Palatino Linotype" w:hAnsi="Palatino Linotype" w:cs="Arial"/>
          <w:b/>
        </w:rPr>
        <w:t>EL SAIMEX</w:t>
      </w:r>
      <w:r w:rsidR="00E82C38" w:rsidRPr="007014C2">
        <w:rPr>
          <w:rFonts w:ascii="Palatino Linotype" w:hAnsi="Palatino Linotype" w:cs="Arial"/>
        </w:rPr>
        <w:t>,</w:t>
      </w:r>
      <w:r w:rsidR="00111ABF" w:rsidRPr="007014C2">
        <w:rPr>
          <w:rFonts w:ascii="Palatino Linotype" w:hAnsi="Palatino Linotype"/>
        </w:rPr>
        <w:t xml:space="preserve"> parte de la información contenida en el Disco 4 del Informe Mensual que se entrega al Órgano Superior de Fiscalización del Estado de México (OSFEM) del mes de agosto de 2020; consistente únicamente en (i) la nómina general de la primera y segunda quincena del mes en formato xls, (ii) el reporte de remuneraciones de mandos medios y superiores en formato xls, y (iii)</w:t>
      </w:r>
      <w:r w:rsidR="00224C15" w:rsidRPr="007014C2">
        <w:rPr>
          <w:rFonts w:ascii="Palatino Linotype" w:hAnsi="Palatino Linotype"/>
        </w:rPr>
        <w:t xml:space="preserve"> el reporte de altas y bajas de personal en formato xls.</w:t>
      </w:r>
    </w:p>
    <w:p w14:paraId="3379A852" w14:textId="52D179CF" w:rsidR="00224C15" w:rsidRPr="007014C2" w:rsidRDefault="00E82C38" w:rsidP="00E82C38">
      <w:pPr>
        <w:tabs>
          <w:tab w:val="left" w:pos="709"/>
        </w:tabs>
        <w:spacing w:before="100" w:beforeAutospacing="1" w:after="100" w:afterAutospacing="1" w:line="360" w:lineRule="auto"/>
        <w:jc w:val="both"/>
        <w:rPr>
          <w:rFonts w:ascii="Palatino Linotype" w:hAnsi="Palatino Linotype"/>
        </w:rPr>
      </w:pPr>
      <w:r w:rsidRPr="007014C2">
        <w:rPr>
          <w:rFonts w:ascii="Palatino Linotype" w:hAnsi="Palatino Linotype" w:cs="Arial"/>
        </w:rPr>
        <w:t xml:space="preserve">Al respecto, el </w:t>
      </w:r>
      <w:r w:rsidRPr="007014C2">
        <w:rPr>
          <w:rFonts w:ascii="Palatino Linotype" w:hAnsi="Palatino Linotype" w:cs="Arial"/>
          <w:b/>
        </w:rPr>
        <w:t xml:space="preserve">SUJETO OBLIGADO </w:t>
      </w:r>
      <w:r w:rsidRPr="007014C2">
        <w:rPr>
          <w:rFonts w:ascii="Palatino Linotype" w:hAnsi="Palatino Linotype"/>
        </w:rPr>
        <w:t xml:space="preserve">en respuesta entregó </w:t>
      </w:r>
      <w:r w:rsidR="00224C15" w:rsidRPr="007014C2">
        <w:rPr>
          <w:rFonts w:ascii="Palatino Linotype" w:hAnsi="Palatino Linotype"/>
        </w:rPr>
        <w:t xml:space="preserve">una carpeta comprimida </w:t>
      </w:r>
      <w:r w:rsidR="001C5B57" w:rsidRPr="007014C2">
        <w:rPr>
          <w:rFonts w:ascii="Palatino Linotype" w:hAnsi="Palatino Linotype"/>
        </w:rPr>
        <w:t xml:space="preserve">con diversos archivos en formato xls, destacando entre ellos los correspondientes </w:t>
      </w:r>
      <w:r w:rsidR="00AF505D" w:rsidRPr="007014C2">
        <w:rPr>
          <w:rFonts w:ascii="Palatino Linotype" w:hAnsi="Palatino Linotype"/>
        </w:rPr>
        <w:t>a los reportes de mandos medios y superiores y el de altas y bajas de personal; así como, la nómina general de la primera y segunda quincena del mes de agosto de 2020; en versión pública acompañada del acuerdo de clasificación correspondiente emitido por el Comité de Transparencia a efecto de hacer del conocimiento dicha información.</w:t>
      </w:r>
    </w:p>
    <w:p w14:paraId="0F6BF80A" w14:textId="5AE5B551" w:rsidR="003D7587"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t xml:space="preserve">Inconforme con la respuesta, </w:t>
      </w:r>
      <w:r w:rsidRPr="007014C2">
        <w:rPr>
          <w:rFonts w:ascii="Palatino Linotype" w:hAnsi="Palatino Linotype" w:cs="Arial"/>
          <w:b/>
        </w:rPr>
        <w:t>EL RECURRENTE</w:t>
      </w:r>
      <w:r w:rsidRPr="007014C2">
        <w:rPr>
          <w:rFonts w:ascii="Palatino Linotype" w:hAnsi="Palatino Linotype" w:cs="Arial"/>
        </w:rPr>
        <w:t xml:space="preserve"> interpuso el recurso de mérito, doliéndose de la entrega incompleta de la información</w:t>
      </w:r>
      <w:r w:rsidR="003D7587" w:rsidRPr="007014C2">
        <w:rPr>
          <w:rFonts w:ascii="Palatino Linotype" w:hAnsi="Palatino Linotype" w:cs="Arial"/>
        </w:rPr>
        <w:t xml:space="preserve"> en relación a la nómina que fue entregada por </w:t>
      </w:r>
      <w:r w:rsidR="003D7587" w:rsidRPr="007014C2">
        <w:rPr>
          <w:rFonts w:ascii="Palatino Linotype" w:hAnsi="Palatino Linotype" w:cs="Arial"/>
          <w:b/>
        </w:rPr>
        <w:t xml:space="preserve">EL SUJETO OBLIGADO </w:t>
      </w:r>
      <w:r w:rsidR="003D7587" w:rsidRPr="007014C2">
        <w:rPr>
          <w:rFonts w:ascii="Palatino Linotype" w:hAnsi="Palatino Linotype" w:cs="Arial"/>
        </w:rPr>
        <w:t>agregando que para mejor comprensión adjuntaba la nómina del mes de junio de 2019 para que este supiera que documento debía entregar.</w:t>
      </w:r>
    </w:p>
    <w:p w14:paraId="011E06E7" w14:textId="621457D3" w:rsidR="003D7587"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lastRenderedPageBreak/>
        <w:t xml:space="preserve">Bajo ese tenor, </w:t>
      </w:r>
      <w:r w:rsidRPr="007014C2">
        <w:rPr>
          <w:rFonts w:ascii="Palatino Linotype" w:hAnsi="Palatino Linotype" w:cs="Arial"/>
          <w:b/>
        </w:rPr>
        <w:t xml:space="preserve">EL SUJETO OBLIGADO </w:t>
      </w:r>
      <w:r w:rsidRPr="007014C2">
        <w:rPr>
          <w:rFonts w:ascii="Palatino Linotype" w:hAnsi="Palatino Linotype" w:cs="Arial"/>
        </w:rPr>
        <w:t>mediante Informe Justificado,</w:t>
      </w:r>
      <w:r w:rsidR="003D7587" w:rsidRPr="007014C2">
        <w:rPr>
          <w:rFonts w:ascii="Palatino Linotype" w:hAnsi="Palatino Linotype" w:cs="Arial"/>
        </w:rPr>
        <w:t xml:space="preserve"> adjuntó nuevamente una carpeta comprimida </w:t>
      </w:r>
      <w:r w:rsidR="00572DE0" w:rsidRPr="007014C2">
        <w:rPr>
          <w:rFonts w:ascii="Palatino Linotype" w:hAnsi="Palatino Linotype" w:cs="Arial"/>
        </w:rPr>
        <w:t xml:space="preserve">en la que hace entrega únicamente de la nómina general de la primera y segunda quincena del mes de agosto de 2020, en formato xls, señalando </w:t>
      </w:r>
      <w:r w:rsidR="00F63050" w:rsidRPr="007014C2">
        <w:rPr>
          <w:rFonts w:ascii="Palatino Linotype" w:hAnsi="Palatino Linotype" w:cs="Arial"/>
        </w:rPr>
        <w:t xml:space="preserve">la Subdirectora de Capital Humano que dicho reporte de la nómina general se realizó por dicha área siguiendo los Lineamientos para la integración de los Informes Mensuales y poder entregar posteriormente a la Tesorería Municipal y a su vez sean entregados como parte de la información que se remite mensualmente al OSFEM; adjuntando nuevamente el acuerdo de la </w:t>
      </w:r>
      <w:r w:rsidR="00DB0F17" w:rsidRPr="007014C2">
        <w:rPr>
          <w:rFonts w:ascii="Palatino Linotype" w:hAnsi="Palatino Linotype" w:cs="Arial"/>
        </w:rPr>
        <w:t>versión pública correspondiente a la información remitida.</w:t>
      </w:r>
    </w:p>
    <w:p w14:paraId="774F8333" w14:textId="24E026B8" w:rsidR="00DB0F17" w:rsidRPr="007014C2" w:rsidRDefault="00DB0F17" w:rsidP="00DB0F17">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7014C2">
        <w:rPr>
          <w:rFonts w:ascii="Palatino Linotype" w:eastAsiaTheme="minorEastAsia" w:hAnsi="Palatino Linotype" w:cs="Arial"/>
          <w:lang w:val="es-ES_tradnl"/>
        </w:rPr>
        <w:t xml:space="preserve">Primeramente, y previo a entrar de lleno al estudio del fondo del presente asunto, esta Ponencia Resolutora considera necesario precisar que </w:t>
      </w:r>
      <w:r w:rsidR="00DE3CF7" w:rsidRPr="007014C2">
        <w:rPr>
          <w:rFonts w:ascii="Palatino Linotype" w:eastAsiaTheme="minorEastAsia" w:hAnsi="Palatino Linotype" w:cs="Arial"/>
          <w:b/>
          <w:lang w:val="es-ES_tradnl"/>
        </w:rPr>
        <w:t>EL</w:t>
      </w:r>
      <w:r w:rsidRPr="007014C2">
        <w:rPr>
          <w:rFonts w:ascii="Palatino Linotype" w:eastAsiaTheme="minorEastAsia" w:hAnsi="Palatino Linotype" w:cs="Arial"/>
          <w:b/>
          <w:lang w:val="es-ES_tradnl"/>
        </w:rPr>
        <w:t xml:space="preserve"> RECURRENTE </w:t>
      </w:r>
      <w:r w:rsidRPr="007014C2">
        <w:rPr>
          <w:rFonts w:ascii="Palatino Linotype" w:eastAsiaTheme="minorEastAsia" w:hAnsi="Palatino Linotype" w:cs="Arial"/>
          <w:lang w:val="es-ES_tradnl"/>
        </w:rPr>
        <w:t xml:space="preserve">en sus razones o motivos de inconformidad se dolió de: </w:t>
      </w:r>
      <w:r w:rsidR="00DE3CF7" w:rsidRPr="007014C2">
        <w:rPr>
          <w:rFonts w:ascii="Palatino Linotype" w:eastAsiaTheme="minorEastAsia" w:hAnsi="Palatino Linotype" w:cs="Arial"/>
          <w:i/>
          <w:lang w:val="es-ES_tradnl"/>
        </w:rPr>
        <w:t>“</w:t>
      </w:r>
      <w:r w:rsidR="00DE3CF7" w:rsidRPr="007014C2">
        <w:rPr>
          <w:rFonts w:ascii="Palatino Linotype" w:hAnsi="Palatino Linotype"/>
          <w:i/>
          <w:color w:val="000000"/>
        </w:rPr>
        <w:t xml:space="preserve">Solicite la información publica siguiente; Nómina general del 01 al 15 del mes solicitado (Formato xls) y Nómina general del 16 al 30/31 del mes (Formato xls) </w:t>
      </w:r>
      <w:r w:rsidR="00DE3CF7" w:rsidRPr="007014C2">
        <w:rPr>
          <w:rFonts w:ascii="Palatino Linotype" w:hAnsi="Palatino Linotype"/>
          <w:b/>
          <w:i/>
          <w:color w:val="000000"/>
        </w:rPr>
        <w:t>sin embargo se me hace entrega de nominas incompletas,</w:t>
      </w:r>
      <w:r w:rsidR="00DE3CF7" w:rsidRPr="007014C2">
        <w:rPr>
          <w:rFonts w:ascii="Palatino Linotype" w:hAnsi="Palatino Linotype"/>
          <w:i/>
          <w:color w:val="000000"/>
        </w:rPr>
        <w:t xml:space="preserve"> para mejor comprensión les adjunto nomina del mes de junio del año 2019 enviada por el sujeto obligado en comento, con la información solicitada.” (Sic)</w:t>
      </w:r>
      <w:r w:rsidRPr="007014C2">
        <w:rPr>
          <w:rFonts w:ascii="Palatino Linotype" w:hAnsi="Palatino Linotype"/>
          <w:i/>
          <w:color w:val="000000"/>
        </w:rPr>
        <w:t xml:space="preserve"> </w:t>
      </w:r>
      <w:r w:rsidRPr="007014C2">
        <w:rPr>
          <w:rFonts w:ascii="Palatino Linotype" w:eastAsiaTheme="minorEastAsia" w:hAnsi="Palatino Linotype" w:cs="Arial"/>
          <w:lang w:val="es-ES_tradnl"/>
        </w:rPr>
        <w:t>ante tales manifestaciones es claro que</w:t>
      </w:r>
      <w:r w:rsidR="00DE3CF7" w:rsidRPr="007014C2">
        <w:rPr>
          <w:rFonts w:ascii="Palatino Linotype" w:eastAsiaTheme="minorEastAsia" w:hAnsi="Palatino Linotype" w:cs="Arial"/>
          <w:lang w:val="es-ES_tradnl"/>
        </w:rPr>
        <w:t xml:space="preserve"> el </w:t>
      </w:r>
      <w:r w:rsidRPr="007014C2">
        <w:rPr>
          <w:rFonts w:ascii="Palatino Linotype" w:eastAsiaTheme="minorEastAsia" w:hAnsi="Palatino Linotype" w:cs="Arial"/>
          <w:lang w:val="es-ES_tradnl"/>
        </w:rPr>
        <w:t xml:space="preserve">particular únicamente se inconformó de la </w:t>
      </w:r>
      <w:r w:rsidR="00DE3CF7" w:rsidRPr="007014C2">
        <w:rPr>
          <w:rFonts w:ascii="Palatino Linotype" w:eastAsiaTheme="minorEastAsia" w:hAnsi="Palatino Linotype" w:cs="Arial"/>
          <w:lang w:val="es-ES_tradnl"/>
        </w:rPr>
        <w:t>entrega incompleta e la nómina general del mes de agosto de 2020</w:t>
      </w:r>
      <w:r w:rsidRPr="007014C2">
        <w:rPr>
          <w:rFonts w:ascii="Palatino Linotype" w:eastAsiaTheme="minorEastAsia" w:hAnsi="Palatino Linotype" w:cs="Arial"/>
          <w:lang w:val="es-ES_tradnl"/>
        </w:rPr>
        <w:t xml:space="preserve">; </w:t>
      </w:r>
      <w:r w:rsidR="00DE3CF7" w:rsidRPr="007014C2">
        <w:rPr>
          <w:rFonts w:ascii="Palatino Linotype" w:eastAsiaTheme="minorEastAsia" w:hAnsi="Palatino Linotype" w:cs="Arial"/>
          <w:lang w:val="es-ES_tradnl"/>
        </w:rPr>
        <w:t xml:space="preserve">motivo por el cual esta </w:t>
      </w:r>
      <w:r w:rsidRPr="007014C2">
        <w:rPr>
          <w:rFonts w:ascii="Palatino Linotype" w:eastAsiaTheme="minorEastAsia" w:hAnsi="Palatino Linotype" w:cs="Arial"/>
          <w:lang w:val="es-ES_tradnl"/>
        </w:rPr>
        <w:t xml:space="preserve">Ponencia Resolutora no advirtió inconformidad </w:t>
      </w:r>
      <w:r w:rsidR="00DE3CF7" w:rsidRPr="007014C2">
        <w:rPr>
          <w:rFonts w:ascii="Palatino Linotype" w:eastAsiaTheme="minorEastAsia" w:hAnsi="Palatino Linotype" w:cs="Arial"/>
          <w:lang w:val="es-ES_tradnl"/>
        </w:rPr>
        <w:t xml:space="preserve">alguna </w:t>
      </w:r>
      <w:r w:rsidRPr="007014C2">
        <w:rPr>
          <w:rFonts w:ascii="Palatino Linotype" w:eastAsiaTheme="minorEastAsia" w:hAnsi="Palatino Linotype" w:cs="Arial"/>
          <w:lang w:val="es-ES_tradnl"/>
        </w:rPr>
        <w:t xml:space="preserve">respecto, a que </w:t>
      </w:r>
      <w:r w:rsidRPr="007014C2">
        <w:rPr>
          <w:rFonts w:ascii="Palatino Linotype" w:eastAsiaTheme="minorEastAsia" w:hAnsi="Palatino Linotype" w:cs="Arial"/>
          <w:b/>
          <w:lang w:val="es-ES_tradnl"/>
        </w:rPr>
        <w:t xml:space="preserve">EL SUJETO OBLIGADO </w:t>
      </w:r>
      <w:r w:rsidRPr="007014C2">
        <w:rPr>
          <w:rFonts w:ascii="Palatino Linotype" w:eastAsiaTheme="minorEastAsia" w:hAnsi="Palatino Linotype" w:cs="Arial"/>
          <w:lang w:val="es-ES_tradnl"/>
        </w:rPr>
        <w:t xml:space="preserve">hubiera entregado </w:t>
      </w:r>
      <w:r w:rsidR="00DE3CF7" w:rsidRPr="007014C2">
        <w:rPr>
          <w:rFonts w:ascii="Palatino Linotype" w:eastAsiaTheme="minorEastAsia" w:hAnsi="Palatino Linotype" w:cs="Arial"/>
          <w:lang w:val="es-ES_tradnl"/>
        </w:rPr>
        <w:t>los reportes de remuneraciones de mandos medios y superiores, así como el de altas y bajas del personal correspondientes al mes de agosto de 2020 en formato xls</w:t>
      </w:r>
      <w:r w:rsidRPr="007014C2">
        <w:rPr>
          <w:rFonts w:ascii="Palatino Linotype" w:eastAsiaTheme="minorEastAsia" w:hAnsi="Palatino Linotype" w:cs="Arial"/>
          <w:lang w:val="es-ES_tradnl"/>
        </w:rPr>
        <w:t>; por el contrario, únicamente se duele la entrega incompleta de la información</w:t>
      </w:r>
      <w:r w:rsidR="00DE3CF7" w:rsidRPr="007014C2">
        <w:rPr>
          <w:rFonts w:ascii="Palatino Linotype" w:eastAsiaTheme="minorEastAsia" w:hAnsi="Palatino Linotype" w:cs="Arial"/>
          <w:lang w:val="es-ES_tradnl"/>
        </w:rPr>
        <w:t xml:space="preserve"> correspondiente a la nómina general del mes de agosto</w:t>
      </w:r>
      <w:r w:rsidRPr="007014C2">
        <w:rPr>
          <w:rFonts w:ascii="Palatino Linotype" w:eastAsiaTheme="minorEastAsia" w:hAnsi="Palatino Linotype" w:cs="Arial"/>
          <w:lang w:val="es-ES_tradnl"/>
        </w:rPr>
        <w:t xml:space="preserve">; </w:t>
      </w:r>
      <w:r w:rsidRPr="007014C2">
        <w:rPr>
          <w:rFonts w:ascii="Palatino Linotype" w:eastAsiaTheme="minorEastAsia" w:hAnsi="Palatino Linotype" w:cs="Arial"/>
          <w:lang w:val="es-ES_tradnl"/>
        </w:rPr>
        <w:lastRenderedPageBreak/>
        <w:t xml:space="preserve">al referir que no le hacen entrega </w:t>
      </w:r>
      <w:r w:rsidR="00DE3CF7" w:rsidRPr="007014C2">
        <w:rPr>
          <w:rFonts w:ascii="Palatino Linotype" w:eastAsiaTheme="minorEastAsia" w:hAnsi="Palatino Linotype" w:cs="Arial"/>
          <w:lang w:val="es-ES_tradnl"/>
        </w:rPr>
        <w:t>completa de dicha información</w:t>
      </w:r>
      <w:r w:rsidRPr="007014C2">
        <w:rPr>
          <w:rFonts w:ascii="Palatino Linotype" w:eastAsiaTheme="minorEastAsia" w:hAnsi="Palatino Linotype" w:cs="Arial"/>
          <w:lang w:val="es-ES_tradnl"/>
        </w:rPr>
        <w:t xml:space="preserve">; por lo que, la parte de la respuesta que no fue impugnada debe declararse consentida, toda vez que al no realizar manifestaciones de inconformidad respecto de la respuesta proporcionada; no pueden producirse efectos jurídicos tendentes a revocar, confirmar o modificar las razones o motivos de inconformidad, ya que no realizó manifestación alguna al respecto. </w:t>
      </w:r>
    </w:p>
    <w:p w14:paraId="40692554" w14:textId="77777777" w:rsidR="00DB0F17" w:rsidRPr="007014C2" w:rsidRDefault="00DB0F17" w:rsidP="00DB0F17">
      <w:pPr>
        <w:spacing w:before="100" w:beforeAutospacing="1" w:after="100" w:afterAutospacing="1" w:line="360" w:lineRule="auto"/>
        <w:jc w:val="both"/>
        <w:rPr>
          <w:rFonts w:ascii="Palatino Linotype" w:eastAsiaTheme="minorEastAsia" w:hAnsi="Palatino Linotype" w:cs="Arial"/>
          <w:lang w:val="es-ES_tradnl"/>
        </w:rPr>
      </w:pPr>
      <w:r w:rsidRPr="007014C2">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1CC9CD47" w14:textId="77777777" w:rsidR="00DB0F17" w:rsidRPr="007014C2" w:rsidRDefault="00DB0F17" w:rsidP="00DB0F17">
      <w:pPr>
        <w:tabs>
          <w:tab w:val="left" w:pos="851"/>
        </w:tabs>
        <w:ind w:left="851" w:right="901"/>
        <w:jc w:val="both"/>
        <w:rPr>
          <w:rFonts w:ascii="Palatino Linotype" w:eastAsiaTheme="minorEastAsia" w:hAnsi="Palatino Linotype" w:cstheme="minorBidi"/>
          <w:i/>
          <w:sz w:val="22"/>
          <w:szCs w:val="22"/>
          <w:lang w:val="es-ES_tradnl"/>
        </w:rPr>
      </w:pPr>
      <w:r w:rsidRPr="007014C2">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7014C2">
        <w:rPr>
          <w:rFonts w:ascii="Palatino Linotype" w:eastAsiaTheme="minorEastAsia" w:hAnsi="Palatino Linotype" w:cstheme="minorBidi"/>
          <w:i/>
          <w:sz w:val="22"/>
          <w:szCs w:val="22"/>
          <w:lang w:val="es-ES_tradnl"/>
        </w:rPr>
        <w:t xml:space="preserve">Debe reputarse como consentido el acto que no se </w:t>
      </w:r>
      <w:r w:rsidRPr="007014C2">
        <w:rPr>
          <w:rFonts w:ascii="Palatino Linotype" w:eastAsiaTheme="minorEastAsia" w:hAnsi="Palatino Linotype" w:cs="Arial"/>
          <w:i/>
          <w:sz w:val="22"/>
          <w:szCs w:val="22"/>
          <w:lang w:val="es-ES_tradnl"/>
        </w:rPr>
        <w:t>impugnó</w:t>
      </w:r>
      <w:r w:rsidRPr="007014C2">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4D4D465" w14:textId="4E94C4F7" w:rsidR="00DB0F17" w:rsidRPr="007014C2" w:rsidRDefault="00DB0F17" w:rsidP="00DB0F17">
      <w:pPr>
        <w:spacing w:before="100" w:beforeAutospacing="1" w:after="100" w:afterAutospacing="1" w:line="360" w:lineRule="auto"/>
        <w:jc w:val="both"/>
        <w:rPr>
          <w:rFonts w:ascii="Palatino Linotype" w:eastAsiaTheme="minorEastAsia" w:hAnsi="Palatino Linotype" w:cstheme="minorBidi"/>
          <w:lang w:val="es-ES_tradnl"/>
        </w:rPr>
      </w:pPr>
      <w:r w:rsidRPr="007014C2">
        <w:rPr>
          <w:rFonts w:ascii="Palatino Linotype" w:eastAsiaTheme="minorEastAsia" w:hAnsi="Palatino Linotype" w:cstheme="minorBidi"/>
          <w:lang w:val="es-ES_tradnl"/>
        </w:rPr>
        <w:t>Lo anterior es así, debido a que cuando</w:t>
      </w:r>
      <w:r w:rsidR="00DE3CF7" w:rsidRPr="007014C2">
        <w:rPr>
          <w:rFonts w:ascii="Palatino Linotype" w:eastAsiaTheme="minorEastAsia" w:hAnsi="Palatino Linotype" w:cstheme="minorBidi"/>
          <w:lang w:val="es-ES_tradnl"/>
        </w:rPr>
        <w:t xml:space="preserve"> el</w:t>
      </w:r>
      <w:r w:rsidRPr="007014C2">
        <w:rPr>
          <w:rFonts w:ascii="Palatino Linotype" w:eastAsiaTheme="minorEastAsia" w:hAnsi="Palatino Linotype" w:cstheme="minorBidi"/>
          <w:lang w:val="es-ES_tradnl"/>
        </w:rPr>
        <w:t xml:space="preserve"> particular</w:t>
      </w:r>
      <w:r w:rsidRPr="007014C2">
        <w:rPr>
          <w:rFonts w:ascii="Palatino Linotype" w:eastAsiaTheme="minorEastAsia" w:hAnsi="Palatino Linotype" w:cstheme="minorBidi"/>
          <w:b/>
          <w:lang w:val="es-ES_tradnl"/>
        </w:rPr>
        <w:t xml:space="preserve"> </w:t>
      </w:r>
      <w:r w:rsidRPr="007014C2">
        <w:rPr>
          <w:rFonts w:ascii="Palatino Linotype" w:eastAsiaTheme="minorEastAsia" w:hAnsi="Palatino Linotype" w:cstheme="minorBidi"/>
          <w:lang w:val="es-ES_tradnl"/>
        </w:rPr>
        <w:t xml:space="preserve">impugnó la respuesta del </w:t>
      </w:r>
      <w:r w:rsidRPr="007014C2">
        <w:rPr>
          <w:rFonts w:ascii="Palatino Linotype" w:eastAsiaTheme="minorEastAsia" w:hAnsi="Palatino Linotype" w:cstheme="minorBidi"/>
          <w:b/>
          <w:lang w:val="es-ES_tradnl"/>
        </w:rPr>
        <w:t>SUJETO OBLIGADO</w:t>
      </w:r>
      <w:r w:rsidRPr="007014C2">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00DE3CF7" w:rsidRPr="007014C2">
        <w:rPr>
          <w:rFonts w:ascii="Palatino Linotype" w:eastAsiaTheme="minorEastAsia" w:hAnsi="Palatino Linotype" w:cstheme="minorBidi"/>
          <w:b/>
          <w:lang w:val="es-ES_tradnl"/>
        </w:rPr>
        <w:t>EL</w:t>
      </w:r>
      <w:r w:rsidRPr="007014C2">
        <w:rPr>
          <w:rFonts w:ascii="Palatino Linotype" w:eastAsiaTheme="minorEastAsia" w:hAnsi="Palatino Linotype" w:cstheme="minorBidi"/>
          <w:b/>
          <w:lang w:val="es-ES_tradnl"/>
        </w:rPr>
        <w:t xml:space="preserve"> RECURRENTE</w:t>
      </w:r>
      <w:r w:rsidRPr="007014C2">
        <w:rPr>
          <w:rFonts w:ascii="Palatino Linotype" w:eastAsiaTheme="minorEastAsia" w:hAnsi="Palatino Linotype" w:cstheme="minorBidi"/>
          <w:lang w:val="es-ES_tradnl"/>
        </w:rPr>
        <w:t xml:space="preserve"> está conforme con la respuesta proporcionada por </w:t>
      </w:r>
      <w:r w:rsidRPr="007014C2">
        <w:rPr>
          <w:rFonts w:ascii="Palatino Linotype" w:eastAsiaTheme="minorEastAsia" w:hAnsi="Palatino Linotype" w:cstheme="minorBidi"/>
          <w:b/>
          <w:lang w:val="es-ES_tradnl"/>
        </w:rPr>
        <w:t>EL SUJETO OBLIGADO,</w:t>
      </w:r>
      <w:r w:rsidRPr="007014C2">
        <w:rPr>
          <w:rFonts w:ascii="Palatino Linotype" w:eastAsiaTheme="minorEastAsia" w:hAnsi="Palatino Linotype" w:cstheme="minorBidi"/>
          <w:lang w:val="es-ES_tradnl"/>
        </w:rPr>
        <w:t xml:space="preserve"> al no contravenir la misma. </w:t>
      </w:r>
    </w:p>
    <w:p w14:paraId="73E4D19F" w14:textId="77777777" w:rsidR="00DB0F17" w:rsidRPr="007014C2" w:rsidRDefault="00DB0F17" w:rsidP="00DB0F17">
      <w:pPr>
        <w:spacing w:before="100" w:beforeAutospacing="1" w:after="100" w:afterAutospacing="1" w:line="360" w:lineRule="auto"/>
        <w:jc w:val="both"/>
        <w:rPr>
          <w:rFonts w:ascii="Palatino Linotype" w:eastAsiaTheme="minorEastAsia" w:hAnsi="Palatino Linotype" w:cstheme="minorBidi"/>
          <w:lang w:val="es-ES_tradnl"/>
        </w:rPr>
      </w:pPr>
      <w:r w:rsidRPr="007014C2">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2C4AC40A" w14:textId="77777777" w:rsidR="00DB0F17" w:rsidRPr="007014C2" w:rsidRDefault="00DB0F17" w:rsidP="00DB0F17">
      <w:pPr>
        <w:ind w:left="851" w:right="901"/>
        <w:jc w:val="both"/>
        <w:rPr>
          <w:rFonts w:ascii="Palatino Linotype" w:eastAsiaTheme="minorEastAsia" w:hAnsi="Palatino Linotype" w:cstheme="minorBidi"/>
          <w:bCs/>
          <w:i/>
          <w:iCs/>
          <w:sz w:val="22"/>
          <w:szCs w:val="22"/>
          <w:lang w:val="es-ES_tradnl"/>
        </w:rPr>
      </w:pPr>
      <w:r w:rsidRPr="007014C2">
        <w:rPr>
          <w:rFonts w:ascii="Palatino Linotype" w:eastAsiaTheme="minorEastAsia" w:hAnsi="Palatino Linotype" w:cstheme="minorBidi"/>
          <w:b/>
          <w:i/>
          <w:sz w:val="22"/>
          <w:szCs w:val="22"/>
          <w:lang w:val="es-ES_tradnl"/>
        </w:rPr>
        <w:lastRenderedPageBreak/>
        <w:t xml:space="preserve">“REVISIÓN EN AMPARO. LOS RESOLUTIVOS NO COMBATIDOS DEBEN DECLARARSE FIRMES. </w:t>
      </w:r>
      <w:r w:rsidRPr="007014C2">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7014C2">
        <w:rPr>
          <w:rFonts w:ascii="Palatino Linotype" w:eastAsiaTheme="minorEastAsia" w:hAnsi="Palatino Linotype" w:cstheme="minorBidi"/>
          <w:i/>
          <w:sz w:val="22"/>
          <w:szCs w:val="22"/>
          <w:lang w:val="es-ES_tradnl"/>
        </w:rPr>
        <w:t>todos</w:t>
      </w:r>
      <w:r w:rsidRPr="007014C2">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B4F7019" w14:textId="04E49381" w:rsidR="00DB0F17" w:rsidRPr="007014C2" w:rsidRDefault="00DB0F17" w:rsidP="00DB0F17">
      <w:pPr>
        <w:spacing w:before="100" w:beforeAutospacing="1" w:after="100" w:afterAutospacing="1" w:line="360" w:lineRule="auto"/>
        <w:jc w:val="both"/>
        <w:rPr>
          <w:rFonts w:ascii="Palatino Linotype" w:hAnsi="Palatino Linotype"/>
        </w:rPr>
      </w:pPr>
      <w:r w:rsidRPr="007014C2">
        <w:rPr>
          <w:rFonts w:ascii="Palatino Linotype" w:eastAsia="Calibri" w:hAnsi="Palatino Linotype" w:cs="Arial"/>
        </w:rPr>
        <w:t xml:space="preserve">Por ello, este Instituto </w:t>
      </w:r>
      <w:r w:rsidRPr="007014C2">
        <w:rPr>
          <w:rFonts w:ascii="Palatino Linotype" w:hAnsi="Palatino Linotype"/>
        </w:rPr>
        <w:t xml:space="preserve">obvia el análisis de la competencia por parte del </w:t>
      </w:r>
      <w:r w:rsidRPr="007014C2">
        <w:rPr>
          <w:rFonts w:ascii="Palatino Linotype" w:hAnsi="Palatino Linotype"/>
          <w:b/>
        </w:rPr>
        <w:t>SUJETO OBLIGADO</w:t>
      </w:r>
      <w:r w:rsidRPr="007014C2">
        <w:rPr>
          <w:rFonts w:ascii="Palatino Linotype" w:hAnsi="Palatino Linotype"/>
        </w:rPr>
        <w:t>, para generar, administrar o poseer la información solicitada, dado que éste ha asumido la misma, en razón de que en su respuesta</w:t>
      </w:r>
      <w:r w:rsidR="00664180" w:rsidRPr="007014C2">
        <w:rPr>
          <w:rFonts w:ascii="Palatino Linotype" w:hAnsi="Palatino Linotype"/>
        </w:rPr>
        <w:t xml:space="preserve"> le hizo entrega al</w:t>
      </w:r>
      <w:r w:rsidRPr="007014C2">
        <w:rPr>
          <w:rFonts w:ascii="Palatino Linotype" w:hAnsi="Palatino Linotype"/>
        </w:rPr>
        <w:t xml:space="preserve"> hoy </w:t>
      </w:r>
      <w:r w:rsidRPr="007014C2">
        <w:rPr>
          <w:rFonts w:ascii="Palatino Linotype" w:hAnsi="Palatino Linotype"/>
          <w:b/>
        </w:rPr>
        <w:t xml:space="preserve">RECURRENTE </w:t>
      </w:r>
      <w:r w:rsidR="00664180" w:rsidRPr="007014C2">
        <w:rPr>
          <w:rFonts w:ascii="Palatino Linotype" w:hAnsi="Palatino Linotype"/>
        </w:rPr>
        <w:t xml:space="preserve">la </w:t>
      </w:r>
      <w:r w:rsidRPr="007014C2">
        <w:rPr>
          <w:rFonts w:ascii="Palatino Linotype" w:hAnsi="Palatino Linotype"/>
        </w:rPr>
        <w:t>información solicitada.</w:t>
      </w:r>
    </w:p>
    <w:p w14:paraId="3C370D7E" w14:textId="77777777" w:rsidR="00664180" w:rsidRPr="007014C2" w:rsidRDefault="00664180" w:rsidP="00664180">
      <w:pPr>
        <w:spacing w:before="240" w:after="240" w:line="360" w:lineRule="auto"/>
        <w:jc w:val="both"/>
        <w:rPr>
          <w:rFonts w:ascii="Palatino Linotype" w:hAnsi="Palatino Linotype"/>
        </w:rPr>
      </w:pPr>
      <w:r w:rsidRPr="007014C2">
        <w:rPr>
          <w:rFonts w:ascii="Palatino Linotype" w:hAnsi="Palatino Linotype"/>
        </w:rPr>
        <w:t xml:space="preserve">En efecto, el hecho de que </w:t>
      </w:r>
      <w:r w:rsidRPr="007014C2">
        <w:rPr>
          <w:rFonts w:ascii="Palatino Linotype" w:hAnsi="Palatino Linotype"/>
          <w:b/>
        </w:rPr>
        <w:t>EL SUJETO OBLIGADO</w:t>
      </w:r>
      <w:r w:rsidRPr="007014C2">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270D5CA3" w14:textId="77777777" w:rsidR="00664180" w:rsidRPr="007014C2" w:rsidRDefault="00664180" w:rsidP="00664180">
      <w:pPr>
        <w:tabs>
          <w:tab w:val="left" w:pos="851"/>
          <w:tab w:val="left" w:pos="8505"/>
        </w:tabs>
        <w:ind w:left="851" w:right="902"/>
        <w:jc w:val="both"/>
        <w:rPr>
          <w:rFonts w:ascii="Palatino Linotype" w:hAnsi="Palatino Linotype" w:cs="Arial"/>
          <w:i/>
          <w:sz w:val="22"/>
          <w:szCs w:val="22"/>
        </w:rPr>
      </w:pPr>
      <w:r w:rsidRPr="007014C2">
        <w:rPr>
          <w:rFonts w:ascii="Palatino Linotype" w:hAnsi="Palatino Linotype" w:cs="Arial"/>
          <w:i/>
          <w:sz w:val="22"/>
          <w:szCs w:val="22"/>
        </w:rPr>
        <w:t>“</w:t>
      </w:r>
      <w:r w:rsidRPr="007014C2">
        <w:rPr>
          <w:rFonts w:ascii="Palatino Linotype" w:hAnsi="Palatino Linotype" w:cs="Arial"/>
          <w:b/>
          <w:i/>
          <w:sz w:val="22"/>
          <w:szCs w:val="22"/>
        </w:rPr>
        <w:t>Artículo 12.</w:t>
      </w:r>
      <w:r w:rsidRPr="007014C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46A7A617" w14:textId="77777777" w:rsidR="00664180" w:rsidRPr="007014C2" w:rsidRDefault="00664180" w:rsidP="00664180">
      <w:pPr>
        <w:ind w:left="851" w:right="902"/>
        <w:jc w:val="both"/>
        <w:rPr>
          <w:rFonts w:ascii="Palatino Linotype" w:hAnsi="Palatino Linotype" w:cs="Arial"/>
          <w:i/>
          <w:sz w:val="22"/>
          <w:szCs w:val="22"/>
        </w:rPr>
      </w:pPr>
      <w:r w:rsidRPr="007014C2">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89BA822" w14:textId="77777777" w:rsidR="00664180" w:rsidRPr="007014C2" w:rsidRDefault="00664180" w:rsidP="00664180">
      <w:pPr>
        <w:spacing w:before="240" w:after="240" w:line="360" w:lineRule="auto"/>
        <w:jc w:val="both"/>
      </w:pPr>
      <w:r w:rsidRPr="007014C2">
        <w:rPr>
          <w:rFonts w:ascii="Palatino Linotype" w:hAnsi="Palatino Linotype"/>
        </w:rPr>
        <w:t xml:space="preserve">Así, el estudio de la naturaleza jurídica de la información pública solicitada, tiene por objeto determinar si ésta la genera, posee o administra </w:t>
      </w:r>
      <w:r w:rsidRPr="007014C2">
        <w:rPr>
          <w:rFonts w:ascii="Palatino Linotype" w:hAnsi="Palatino Linotype"/>
          <w:b/>
        </w:rPr>
        <w:t>EL SUJETO OBLIGADO</w:t>
      </w:r>
      <w:r w:rsidRPr="007014C2">
        <w:rPr>
          <w:rFonts w:ascii="Palatino Linotype" w:hAnsi="Palatino Linotype"/>
        </w:rPr>
        <w:t xml:space="preserve">; sin </w:t>
      </w:r>
      <w:r w:rsidRPr="007014C2">
        <w:rPr>
          <w:rFonts w:ascii="Palatino Linotype" w:hAnsi="Palatino Linotype"/>
        </w:rPr>
        <w:lastRenderedPageBreak/>
        <w:t>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7014C2">
        <w:t xml:space="preserve"> </w:t>
      </w:r>
    </w:p>
    <w:p w14:paraId="768DE9C7" w14:textId="77777777" w:rsidR="00664180" w:rsidRPr="007014C2" w:rsidRDefault="00664180" w:rsidP="00664180">
      <w:pPr>
        <w:spacing w:before="100" w:beforeAutospacing="1" w:after="100" w:afterAutospacing="1" w:line="360" w:lineRule="auto"/>
        <w:jc w:val="both"/>
        <w:rPr>
          <w:rFonts w:ascii="Palatino Linotype" w:hAnsi="Palatino Linotype"/>
        </w:rPr>
      </w:pPr>
      <w:r w:rsidRPr="007014C2">
        <w:rPr>
          <w:rFonts w:ascii="Palatino Linotype" w:hAnsi="Palatino Linotype"/>
        </w:rPr>
        <w:t xml:space="preserve">Así, este Órgano Garante determina que </w:t>
      </w:r>
      <w:r w:rsidRPr="007014C2">
        <w:rPr>
          <w:rFonts w:ascii="Palatino Linotype" w:hAnsi="Palatino Linotype"/>
          <w:b/>
        </w:rPr>
        <w:t>EL SUJETO OBLIGADO</w:t>
      </w:r>
      <w:r w:rsidRPr="007014C2">
        <w:rPr>
          <w:rFonts w:ascii="Palatino Linotype" w:hAnsi="Palatino Linotype"/>
        </w:rPr>
        <w:t xml:space="preserve"> está constreñido a entregar la información; tal y como, la genera y obra en sus archivos; por lo que, debe entregar aquella que contenga el mayor grado de desagregación posible; sin que, dicha situación conlleve a la realización de un documento en específico, es decir, debe entregarse la información tal como conste en sus archivos y en el estado en que se encuentren, salvo las excepciones de reserva y confidencialidad de la información. </w:t>
      </w:r>
    </w:p>
    <w:p w14:paraId="1DB07D46" w14:textId="77777777" w:rsidR="00E82C38"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t xml:space="preserve">Asimismo, no se omite comentar que al haber existido un pronunciamiento por parte del </w:t>
      </w:r>
      <w:r w:rsidRPr="007014C2">
        <w:rPr>
          <w:rFonts w:ascii="Palatino Linotype" w:hAnsi="Palatino Linotype" w:cs="Arial"/>
          <w:b/>
        </w:rPr>
        <w:t>SUJETO OBLIGADO</w:t>
      </w:r>
      <w:r w:rsidRPr="007014C2">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16C29C62" w14:textId="77777777" w:rsidR="00E82C38" w:rsidRPr="007014C2" w:rsidRDefault="00E82C38" w:rsidP="00E82C38">
      <w:pPr>
        <w:spacing w:before="100" w:beforeAutospacing="1" w:after="100" w:afterAutospacing="1" w:line="360" w:lineRule="auto"/>
        <w:jc w:val="both"/>
        <w:rPr>
          <w:rFonts w:ascii="Palatino Linotype" w:eastAsiaTheme="minorEastAsia" w:hAnsi="Palatino Linotype" w:cs="Arial"/>
          <w:lang w:val="es-ES_tradnl"/>
        </w:rPr>
      </w:pPr>
      <w:r w:rsidRPr="007014C2">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2F606AF" w14:textId="77777777" w:rsidR="00E82C38" w:rsidRPr="007014C2" w:rsidRDefault="00E82C38" w:rsidP="00E82C38">
      <w:pPr>
        <w:ind w:left="851" w:right="1041"/>
        <w:jc w:val="both"/>
        <w:rPr>
          <w:rFonts w:ascii="Palatino Linotype" w:eastAsiaTheme="minorEastAsia" w:hAnsi="Palatino Linotype" w:cs="Arial"/>
          <w:i/>
          <w:sz w:val="22"/>
          <w:szCs w:val="20"/>
          <w:lang w:val="es-ES_tradnl"/>
        </w:rPr>
      </w:pPr>
      <w:r w:rsidRPr="007014C2">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w:t>
      </w:r>
      <w:r w:rsidRPr="007014C2">
        <w:rPr>
          <w:rFonts w:ascii="Palatino Linotype" w:eastAsiaTheme="minorEastAsia" w:hAnsi="Palatino Linotype" w:cs="Arial"/>
          <w:b/>
          <w:i/>
          <w:sz w:val="22"/>
          <w:szCs w:val="20"/>
          <w:lang w:val="es-ES_tradnl"/>
        </w:rPr>
        <w:lastRenderedPageBreak/>
        <w:t>los documentos proporcionados por los sujetos obligados</w:t>
      </w:r>
      <w:r w:rsidRPr="007014C2">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736B526B" w14:textId="77777777" w:rsidR="00E82C38" w:rsidRPr="007014C2" w:rsidRDefault="00E82C38" w:rsidP="00E82C38">
      <w:pPr>
        <w:ind w:left="851" w:right="1041"/>
        <w:jc w:val="both"/>
        <w:rPr>
          <w:rFonts w:ascii="Palatino Linotype" w:eastAsiaTheme="minorEastAsia" w:hAnsi="Palatino Linotype" w:cs="Arial"/>
          <w:b/>
          <w:i/>
          <w:sz w:val="22"/>
          <w:szCs w:val="20"/>
          <w:lang w:val="es-ES_tradnl"/>
        </w:rPr>
      </w:pPr>
      <w:r w:rsidRPr="007014C2">
        <w:rPr>
          <w:rFonts w:ascii="Palatino Linotype" w:eastAsiaTheme="minorEastAsia" w:hAnsi="Palatino Linotype" w:cs="Arial"/>
          <w:i/>
          <w:sz w:val="22"/>
          <w:szCs w:val="20"/>
          <w:lang w:val="es-ES_tradnl"/>
        </w:rPr>
        <w:t>Criterio 31/10</w:t>
      </w:r>
      <w:r w:rsidRPr="007014C2">
        <w:rPr>
          <w:rFonts w:ascii="Palatino Linotype" w:eastAsiaTheme="minorEastAsia" w:hAnsi="Palatino Linotype" w:cs="Arial"/>
          <w:b/>
          <w:i/>
          <w:sz w:val="22"/>
          <w:szCs w:val="20"/>
          <w:lang w:val="es-ES_tradnl"/>
        </w:rPr>
        <w:t>”</w:t>
      </w:r>
      <w:r w:rsidRPr="007014C2">
        <w:rPr>
          <w:rFonts w:ascii="Palatino Linotype" w:eastAsiaTheme="minorEastAsia" w:hAnsi="Palatino Linotype" w:cs="Arial"/>
          <w:i/>
          <w:sz w:val="22"/>
          <w:szCs w:val="20"/>
          <w:lang w:val="es-ES_tradnl"/>
        </w:rPr>
        <w:t xml:space="preserve"> (sic)</w:t>
      </w:r>
    </w:p>
    <w:p w14:paraId="7745D3D2" w14:textId="77777777" w:rsidR="00E82C38" w:rsidRPr="007014C2" w:rsidRDefault="00E82C38" w:rsidP="00E82C38">
      <w:pPr>
        <w:spacing w:before="100" w:beforeAutospacing="1" w:after="100" w:afterAutospacing="1" w:line="360" w:lineRule="auto"/>
        <w:jc w:val="both"/>
        <w:rPr>
          <w:rFonts w:ascii="Palatino Linotype" w:eastAsia="Arial Unicode MS" w:hAnsi="Palatino Linotype" w:cs="Arial"/>
        </w:rPr>
      </w:pPr>
      <w:r w:rsidRPr="007014C2">
        <w:rPr>
          <w:rFonts w:ascii="Palatino Linotype" w:eastAsia="Arial Unicode MS" w:hAnsi="Palatino Linotype" w:cs="Arial"/>
        </w:rPr>
        <w:t xml:space="preserve">En virtud de todo lo anteriormente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4CDC105B" w14:textId="77777777" w:rsidR="00E82C38" w:rsidRPr="007014C2" w:rsidRDefault="00E82C38" w:rsidP="00E82C38">
      <w:pPr>
        <w:ind w:left="851" w:right="901"/>
        <w:jc w:val="both"/>
        <w:rPr>
          <w:rFonts w:ascii="Palatino Linotype" w:hAnsi="Palatino Linotype" w:cs="Arial"/>
          <w:i/>
          <w:sz w:val="22"/>
          <w:szCs w:val="22"/>
        </w:rPr>
      </w:pPr>
      <w:r w:rsidRPr="007014C2">
        <w:rPr>
          <w:rFonts w:ascii="Palatino Linotype" w:hAnsi="Palatino Linotype" w:cs="Arial"/>
          <w:i/>
          <w:sz w:val="22"/>
          <w:szCs w:val="22"/>
        </w:rPr>
        <w:t>“</w:t>
      </w:r>
      <w:r w:rsidRPr="007014C2">
        <w:rPr>
          <w:rFonts w:ascii="Palatino Linotype" w:hAnsi="Palatino Linotype" w:cs="Arial"/>
          <w:b/>
          <w:i/>
          <w:sz w:val="22"/>
          <w:szCs w:val="22"/>
        </w:rPr>
        <w:t xml:space="preserve">Artículo 192. </w:t>
      </w:r>
      <w:r w:rsidRPr="007014C2">
        <w:rPr>
          <w:rFonts w:ascii="Palatino Linotype" w:hAnsi="Palatino Linotype" w:cs="Arial"/>
          <w:i/>
          <w:sz w:val="22"/>
          <w:szCs w:val="22"/>
        </w:rPr>
        <w:t>El recurso será sobreseído, en todo o en parte, cuando una vez admitido, se actualicen alguno de los siguientes supuestos:</w:t>
      </w:r>
    </w:p>
    <w:p w14:paraId="316C50A5" w14:textId="77777777" w:rsidR="00E82C38" w:rsidRPr="007014C2" w:rsidRDefault="00E82C38" w:rsidP="00E82C38">
      <w:pPr>
        <w:ind w:left="851" w:right="901"/>
        <w:jc w:val="both"/>
        <w:rPr>
          <w:rFonts w:ascii="Palatino Linotype" w:hAnsi="Palatino Linotype" w:cs="Arial"/>
          <w:i/>
          <w:sz w:val="22"/>
          <w:szCs w:val="22"/>
        </w:rPr>
      </w:pPr>
      <w:r w:rsidRPr="007014C2">
        <w:rPr>
          <w:rFonts w:ascii="Palatino Linotype" w:hAnsi="Palatino Linotype" w:cs="Arial"/>
          <w:i/>
          <w:sz w:val="22"/>
          <w:szCs w:val="22"/>
        </w:rPr>
        <w:t>(…)</w:t>
      </w:r>
    </w:p>
    <w:p w14:paraId="235E9EC3" w14:textId="77777777" w:rsidR="00E82C38" w:rsidRPr="007014C2" w:rsidRDefault="00E82C38" w:rsidP="00E82C38">
      <w:pPr>
        <w:ind w:left="851" w:right="901"/>
        <w:jc w:val="both"/>
        <w:rPr>
          <w:rFonts w:ascii="Palatino Linotype" w:hAnsi="Palatino Linotype" w:cs="Arial"/>
          <w:b/>
          <w:i/>
          <w:sz w:val="22"/>
          <w:szCs w:val="22"/>
        </w:rPr>
      </w:pPr>
      <w:r w:rsidRPr="007014C2">
        <w:rPr>
          <w:rFonts w:ascii="Palatino Linotype" w:hAnsi="Palatino Linotype" w:cs="Arial"/>
          <w:b/>
          <w:i/>
          <w:sz w:val="22"/>
          <w:szCs w:val="22"/>
        </w:rPr>
        <w:t xml:space="preserve">III. El sujeto obligado responsable del acto lo modifique o revoque de tal manera que el recurso de revisión quede sin materia;” </w:t>
      </w:r>
    </w:p>
    <w:p w14:paraId="7FFD69FD" w14:textId="77777777" w:rsidR="00E82C38"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t xml:space="preserve">Luego, conforme a la transcripción que antecede conviene desglosar los elementos de la disposición enunciada, de manera tal, que procede el sobreseimiento del recurso de </w:t>
      </w:r>
      <w:r w:rsidRPr="007014C2">
        <w:rPr>
          <w:rFonts w:ascii="Palatino Linotype" w:hAnsi="Palatino Linotype" w:cs="Arial"/>
        </w:rPr>
        <w:lastRenderedPageBreak/>
        <w:t xml:space="preserve">revisión cuando </w:t>
      </w:r>
      <w:r w:rsidRPr="007014C2">
        <w:rPr>
          <w:rFonts w:ascii="Palatino Linotype" w:hAnsi="Palatino Linotype" w:cs="Arial"/>
          <w:b/>
        </w:rPr>
        <w:t>EL SUJETO OBLIGADO</w:t>
      </w:r>
      <w:r w:rsidRPr="007014C2">
        <w:rPr>
          <w:rFonts w:ascii="Palatino Linotype" w:hAnsi="Palatino Linotype" w:cs="Arial"/>
        </w:rPr>
        <w:t xml:space="preserve"> modifique o revoque el acto impugnado, quedando el medio de impugnación sin efecto o materia.</w:t>
      </w:r>
    </w:p>
    <w:p w14:paraId="37D8163B" w14:textId="77777777" w:rsidR="00E82C38" w:rsidRPr="007014C2" w:rsidRDefault="00E82C38" w:rsidP="00E82C38">
      <w:pPr>
        <w:spacing w:line="360" w:lineRule="auto"/>
        <w:jc w:val="both"/>
        <w:rPr>
          <w:rFonts w:ascii="Palatino Linotype" w:hAnsi="Palatino Linotype" w:cs="Arial"/>
        </w:rPr>
      </w:pPr>
      <w:r w:rsidRPr="007014C2">
        <w:rPr>
          <w:rFonts w:ascii="Palatino Linotype" w:hAnsi="Palatino Linotype" w:cs="Arial"/>
        </w:rPr>
        <w:t xml:space="preserve">1.- El sujeto obligado responsable, </w:t>
      </w:r>
    </w:p>
    <w:p w14:paraId="77D9B111" w14:textId="77777777" w:rsidR="00E82C38" w:rsidRPr="007014C2" w:rsidRDefault="00E82C38" w:rsidP="00E82C38">
      <w:pPr>
        <w:spacing w:line="360" w:lineRule="auto"/>
        <w:jc w:val="both"/>
        <w:rPr>
          <w:rFonts w:ascii="Palatino Linotype" w:hAnsi="Palatino Linotype" w:cs="Arial"/>
        </w:rPr>
      </w:pPr>
      <w:r w:rsidRPr="007014C2">
        <w:rPr>
          <w:rFonts w:ascii="Palatino Linotype" w:hAnsi="Palatino Linotype" w:cs="Arial"/>
        </w:rPr>
        <w:t xml:space="preserve">2.- Acto, </w:t>
      </w:r>
    </w:p>
    <w:p w14:paraId="756ADEFF" w14:textId="77777777" w:rsidR="00E82C38" w:rsidRPr="007014C2" w:rsidRDefault="00E82C38" w:rsidP="00E82C38">
      <w:pPr>
        <w:spacing w:line="360" w:lineRule="auto"/>
        <w:jc w:val="both"/>
        <w:rPr>
          <w:rFonts w:ascii="Palatino Linotype" w:hAnsi="Palatino Linotype" w:cs="Arial"/>
        </w:rPr>
      </w:pPr>
      <w:r w:rsidRPr="007014C2">
        <w:rPr>
          <w:rFonts w:ascii="Palatino Linotype" w:hAnsi="Palatino Linotype" w:cs="Arial"/>
        </w:rPr>
        <w:t>3.- Que se modifique o revoque, y</w:t>
      </w:r>
    </w:p>
    <w:p w14:paraId="1FF9C65D" w14:textId="77777777" w:rsidR="00E82C38"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t>4.- De tal manera que el medio de impugnación quede sin efecto o materia.</w:t>
      </w:r>
    </w:p>
    <w:p w14:paraId="4C3B9CA6" w14:textId="00E9D42E" w:rsidR="00E82C38"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t xml:space="preserve">El primer elemento normativo, se actualiza ya que </w:t>
      </w:r>
      <w:r w:rsidRPr="007014C2">
        <w:rPr>
          <w:rFonts w:ascii="Palatino Linotype" w:hAnsi="Palatino Linotype" w:cs="Arial"/>
          <w:b/>
        </w:rPr>
        <w:t xml:space="preserve">EL SUJETO OBLIGADO </w:t>
      </w:r>
      <w:r w:rsidR="00664180" w:rsidRPr="007014C2">
        <w:rPr>
          <w:rFonts w:ascii="Palatino Linotype" w:hAnsi="Palatino Linotype" w:cs="Arial"/>
        </w:rPr>
        <w:t>responsable, es el Ayuntamiento de Tlalnepantla de Baz</w:t>
      </w:r>
      <w:r w:rsidRPr="007014C2">
        <w:rPr>
          <w:rFonts w:ascii="Palatino Linotype" w:hAnsi="Palatino Linotype" w:cs="Arial"/>
        </w:rPr>
        <w:t>.</w:t>
      </w:r>
    </w:p>
    <w:p w14:paraId="25F5755B" w14:textId="77777777" w:rsidR="00E82C38"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t xml:space="preserve">El segundo elemento normativo, es la existencia de un acto, en el caso en concreto que nos ocupa se actualiza con la respuesta del </w:t>
      </w:r>
      <w:r w:rsidRPr="007014C2">
        <w:rPr>
          <w:rFonts w:ascii="Palatino Linotype" w:hAnsi="Palatino Linotype" w:cs="Arial"/>
          <w:b/>
        </w:rPr>
        <w:t>SUJETO OBLIGADO</w:t>
      </w:r>
      <w:r w:rsidRPr="007014C2">
        <w:rPr>
          <w:rFonts w:ascii="Palatino Linotype" w:hAnsi="Palatino Linotype" w:cs="Arial"/>
        </w:rPr>
        <w:t>.</w:t>
      </w:r>
    </w:p>
    <w:p w14:paraId="54A3F0DC" w14:textId="77777777" w:rsidR="00E82C38"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t xml:space="preserve">Cabe destacar, que de la respuesta otorgada por </w:t>
      </w:r>
      <w:r w:rsidRPr="007014C2">
        <w:rPr>
          <w:rFonts w:ascii="Palatino Linotype" w:hAnsi="Palatino Linotype" w:cs="Arial"/>
          <w:b/>
        </w:rPr>
        <w:t>EL SUJETO OBLIGADO</w:t>
      </w:r>
      <w:r w:rsidRPr="007014C2">
        <w:rPr>
          <w:rFonts w:ascii="Palatino Linotype" w:hAnsi="Palatino Linotype" w:cs="Arial"/>
        </w:rPr>
        <w:t xml:space="preserve">, se desprende el precepto normativo en estudio, el cual se establece como “acto”, esto es así, pues la respuesta emitida por los Sujetos Obligados son consideradas, (en el contexto que la propia Ley establece), como “actos”, sin los cuales no existiría certeza de la de información pública, porque precisamente la evidencia notoria y específica del actuar del </w:t>
      </w:r>
      <w:r w:rsidRPr="007014C2">
        <w:rPr>
          <w:rFonts w:ascii="Palatino Linotype" w:hAnsi="Palatino Linotype" w:cs="Arial"/>
          <w:b/>
        </w:rPr>
        <w:t>SUJETO OBLIGADO</w:t>
      </w:r>
      <w:r w:rsidRPr="007014C2">
        <w:rPr>
          <w:rFonts w:ascii="Palatino Linotype" w:hAnsi="Palatino Linotype" w:cs="Arial"/>
        </w:rPr>
        <w:t xml:space="preserve"> se observa a través de sus actos que necesariamente ejecuta y ejerce al realizar sus atribuciones legalmente conferidas.</w:t>
      </w:r>
    </w:p>
    <w:p w14:paraId="305C08BB" w14:textId="77777777" w:rsidR="00E82C38"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t xml:space="preserve">La naturaleza jurídica de los actos que emiten los Sujetos Obligados, está delimitada por la misma Ley de la materia, ya que, el hecho de emitir actos no previstos en el marco normativo que en transparencia rige su actuar, serían ilegales de estricto </w:t>
      </w:r>
      <w:r w:rsidRPr="007014C2">
        <w:rPr>
          <w:rFonts w:ascii="Palatino Linotype" w:hAnsi="Palatino Linotype" w:cs="Arial"/>
        </w:rPr>
        <w:lastRenderedPageBreak/>
        <w:t>derecho, por lo que los “actos” a que se refiere esta fracción están contenidos en el siguiente artículo:</w:t>
      </w:r>
    </w:p>
    <w:p w14:paraId="55C7BB7C"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b/>
          <w:i/>
          <w:sz w:val="22"/>
          <w:szCs w:val="22"/>
        </w:rPr>
        <w:t>“Artículo 53</w:t>
      </w:r>
      <w:r w:rsidRPr="007014C2">
        <w:rPr>
          <w:rFonts w:ascii="Palatino Linotype" w:hAnsi="Palatino Linotype" w:cs="Arial"/>
          <w:i/>
          <w:sz w:val="22"/>
          <w:szCs w:val="22"/>
        </w:rPr>
        <w:t xml:space="preserve">. Las Unidades de Transparencia tendrán las siguientes funciones: </w:t>
      </w:r>
    </w:p>
    <w:p w14:paraId="6A705DCF"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3CBBF43"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i/>
          <w:sz w:val="22"/>
          <w:szCs w:val="22"/>
        </w:rPr>
        <w:t xml:space="preserve">II. Recibir, tramitar y dar respuesta a las solicitudes de acceso a la información; </w:t>
      </w:r>
    </w:p>
    <w:p w14:paraId="6A757136"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368518D5"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i/>
          <w:sz w:val="22"/>
          <w:szCs w:val="22"/>
        </w:rPr>
        <w:t xml:space="preserve">IV. Realizar, con efectividad, los trámites internos necesarios para la atención de las solicitudes de acceso a la información; </w:t>
      </w:r>
    </w:p>
    <w:p w14:paraId="2B1672A8"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i/>
          <w:sz w:val="22"/>
          <w:szCs w:val="22"/>
        </w:rPr>
        <w:t xml:space="preserve">V. Entregar, en su caso, a los particulares la información solicitada; </w:t>
      </w:r>
    </w:p>
    <w:p w14:paraId="17395141"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i/>
          <w:sz w:val="22"/>
          <w:szCs w:val="22"/>
        </w:rPr>
        <w:t xml:space="preserve">VI. Efectuar las notificaciones a los solicitantes; </w:t>
      </w:r>
    </w:p>
    <w:p w14:paraId="0CEEE343"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4391411B"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367B7264"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38E0280A"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i/>
          <w:sz w:val="22"/>
          <w:szCs w:val="22"/>
        </w:rPr>
        <w:t xml:space="preserve">X. Presentar ante el Comité, el proyecto de clasificación de información; </w:t>
      </w:r>
    </w:p>
    <w:p w14:paraId="0A6CECF1"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i/>
          <w:sz w:val="22"/>
          <w:szCs w:val="22"/>
        </w:rPr>
        <w:t xml:space="preserve">XI. Promover e implementar políticas de transparencia proactiva procurando su accesibilidad; </w:t>
      </w:r>
    </w:p>
    <w:p w14:paraId="0FCA7CD8"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i/>
          <w:sz w:val="22"/>
          <w:szCs w:val="22"/>
        </w:rPr>
        <w:t xml:space="preserve">XII. Fomentar la transparencia y accesibilidad al interior del sujeto obligado; </w:t>
      </w:r>
    </w:p>
    <w:p w14:paraId="66243326"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15CB19FD" w14:textId="77777777" w:rsidR="00E82C38" w:rsidRPr="007014C2" w:rsidRDefault="00E82C38" w:rsidP="00E82C38">
      <w:pPr>
        <w:ind w:left="851" w:right="1183"/>
        <w:jc w:val="both"/>
        <w:rPr>
          <w:rFonts w:ascii="Palatino Linotype" w:hAnsi="Palatino Linotype" w:cs="Arial"/>
          <w:i/>
          <w:sz w:val="22"/>
          <w:szCs w:val="22"/>
        </w:rPr>
      </w:pPr>
      <w:r w:rsidRPr="007014C2">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7014C2">
        <w:rPr>
          <w:rFonts w:ascii="Palatino Linotype" w:hAnsi="Palatino Linotype" w:cs="Arial"/>
          <w:b/>
          <w:i/>
          <w:sz w:val="22"/>
          <w:szCs w:val="22"/>
        </w:rPr>
        <w:t>”</w:t>
      </w:r>
    </w:p>
    <w:p w14:paraId="2BB0C8F1" w14:textId="77777777" w:rsidR="00E82C38"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lastRenderedPageBreak/>
        <w:t xml:space="preserve">Es decir, la impugnación del </w:t>
      </w:r>
      <w:r w:rsidRPr="007014C2">
        <w:rPr>
          <w:rFonts w:ascii="Palatino Linotype" w:hAnsi="Palatino Linotype" w:cs="Arial"/>
          <w:b/>
        </w:rPr>
        <w:t>RECURRENTE</w:t>
      </w:r>
      <w:r w:rsidRPr="007014C2">
        <w:rPr>
          <w:rFonts w:ascii="Palatino Linotype" w:hAnsi="Palatino Linotype" w:cs="Arial"/>
        </w:rPr>
        <w:t xml:space="preserve"> debe ser sobre la emisión de un “Acto” contenido en la misma Ley o la omisión en la emisión de éste, lo que en el presente caso se actualiza con la respuesta dada por </w:t>
      </w:r>
      <w:r w:rsidRPr="007014C2">
        <w:rPr>
          <w:rFonts w:ascii="Palatino Linotype" w:hAnsi="Palatino Linotype" w:cs="Arial"/>
          <w:b/>
        </w:rPr>
        <w:t>EL SUJETO OBLIGADO</w:t>
      </w:r>
      <w:r w:rsidRPr="007014C2">
        <w:rPr>
          <w:rFonts w:ascii="Palatino Linotype" w:hAnsi="Palatino Linotype" w:cs="Arial"/>
        </w:rPr>
        <w:t>.</w:t>
      </w:r>
    </w:p>
    <w:p w14:paraId="38198AB6" w14:textId="77777777" w:rsidR="00E82C38"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t xml:space="preserve">Luego, el segundo elemento se actualiza al haber existido una respuesta; ahora bien, por cuanto hace al tercer elemento normativo, es en esencia una condicional, consistente en que la dependencia o entidad responsable del acto o resolución impugnada </w:t>
      </w:r>
      <w:r w:rsidRPr="007014C2">
        <w:rPr>
          <w:rFonts w:ascii="Palatino Linotype" w:hAnsi="Palatino Linotype" w:cs="Arial"/>
          <w:b/>
          <w:u w:val="single"/>
        </w:rPr>
        <w:t>la modifique o revoque</w:t>
      </w:r>
      <w:r w:rsidRPr="007014C2">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w:t>
      </w:r>
      <w:r w:rsidRPr="007014C2">
        <w:rPr>
          <w:rFonts w:ascii="Palatino Linotype" w:hAnsi="Palatino Linotype" w:cs="Arial"/>
          <w:b/>
          <w:u w:val="single"/>
        </w:rPr>
        <w:t>añadir</w:t>
      </w:r>
      <w:r w:rsidRPr="007014C2">
        <w:rPr>
          <w:rFonts w:ascii="Palatino Linotype" w:hAnsi="Palatino Linotype" w:cs="Arial"/>
        </w:rPr>
        <w:t>, suprimir, o sustituir datos, lo cual puede ser de forma parcial.</w:t>
      </w:r>
    </w:p>
    <w:p w14:paraId="46EB34B2" w14:textId="77777777" w:rsidR="00E82C38"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t>Por cuanto hace a la modificación, éste se actualiza en virtud de su respuesta y posteriormente emite otra en su lugar dejando sin efecto lo que en un principio respondió, esto es mediante el Informe Justificado y el alcance al mismo.</w:t>
      </w:r>
    </w:p>
    <w:p w14:paraId="48515C91" w14:textId="77777777" w:rsidR="00E82C38"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t>En ese tenor, un acto impugnado queda sin efectos, cuando aun existiendo jurídicamente (esto es, que no se ha revocado) ya no genera ninguna consecuencia legal.</w:t>
      </w:r>
    </w:p>
    <w:p w14:paraId="74590096" w14:textId="77777777" w:rsidR="00E82C38"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t xml:space="preserve">En tanto que, un acto impugnado queda sin materia, cuando ha sido satisfecha la pretensión de lo pedido o exigido por </w:t>
      </w:r>
      <w:r w:rsidRPr="007014C2">
        <w:rPr>
          <w:rFonts w:ascii="Palatino Linotype" w:hAnsi="Palatino Linotype" w:cs="Arial"/>
          <w:b/>
          <w:color w:val="000000"/>
        </w:rPr>
        <w:t>EL RECURRENTE</w:t>
      </w:r>
      <w:r w:rsidRPr="007014C2">
        <w:rPr>
          <w:rFonts w:ascii="Palatino Linotype" w:hAnsi="Palatino Linotype" w:cs="Arial"/>
          <w:b/>
        </w:rPr>
        <w:t xml:space="preserve"> </w:t>
      </w:r>
      <w:r w:rsidRPr="007014C2">
        <w:rPr>
          <w:rFonts w:ascii="Palatino Linotype" w:hAnsi="Palatino Linotype" w:cs="Arial"/>
        </w:rPr>
        <w:t xml:space="preserve">de manera que </w:t>
      </w:r>
      <w:r w:rsidRPr="007014C2">
        <w:rPr>
          <w:rFonts w:ascii="Palatino Linotype" w:hAnsi="Palatino Linotype" w:cs="Arial"/>
          <w:b/>
        </w:rPr>
        <w:t xml:space="preserve">EL SUJETO OBLIGADO </w:t>
      </w:r>
      <w:r w:rsidRPr="007014C2">
        <w:rPr>
          <w:rFonts w:ascii="Palatino Linotype" w:hAnsi="Palatino Linotype" w:cs="Arial"/>
        </w:rPr>
        <w:t xml:space="preserve">entrega una respuesta en los términos previstos en la ley y mediante </w:t>
      </w:r>
      <w:r w:rsidRPr="007014C2">
        <w:rPr>
          <w:rFonts w:ascii="Palatino Linotype" w:hAnsi="Palatino Linotype" w:cs="Arial"/>
        </w:rPr>
        <w:lastRenderedPageBreak/>
        <w:t xml:space="preserve">ésta cumple lo establecido en la Ley de Transparencia y Acceso a la Información Pública del Estado de México y Municipios.  </w:t>
      </w:r>
    </w:p>
    <w:p w14:paraId="15787980" w14:textId="388FD291" w:rsidR="00E82C38"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7014C2">
        <w:rPr>
          <w:rFonts w:ascii="Palatino Linotype" w:hAnsi="Palatino Linotype" w:cs="Arial"/>
          <w:b/>
        </w:rPr>
        <w:t>EL SUJETO OBLIGADO</w:t>
      </w:r>
      <w:r w:rsidRPr="007014C2">
        <w:rPr>
          <w:rFonts w:ascii="Palatino Linotype" w:hAnsi="Palatino Linotype" w:cs="Arial"/>
        </w:rPr>
        <w:t xml:space="preserve"> mediante un acto posterior a su respuesta, da contestación a</w:t>
      </w:r>
      <w:r w:rsidR="00664180" w:rsidRPr="007014C2">
        <w:rPr>
          <w:rFonts w:ascii="Palatino Linotype" w:hAnsi="Palatino Linotype" w:cs="Arial"/>
        </w:rPr>
        <w:t>l planteamiento por el cual se inconformó el solicitante</w:t>
      </w:r>
      <w:r w:rsidRPr="007014C2">
        <w:rPr>
          <w:rFonts w:ascii="Palatino Linotype" w:hAnsi="Palatino Linotype" w:cs="Arial"/>
        </w:rPr>
        <w:t xml:space="preserve">, con lo cual, dejó sin materia el presente recurso. </w:t>
      </w:r>
    </w:p>
    <w:p w14:paraId="49D9D27B" w14:textId="77777777" w:rsidR="00E82C38" w:rsidRPr="007014C2" w:rsidRDefault="00E82C38" w:rsidP="00E82C38">
      <w:pPr>
        <w:autoSpaceDE w:val="0"/>
        <w:autoSpaceDN w:val="0"/>
        <w:adjustRightInd w:val="0"/>
        <w:spacing w:before="100" w:beforeAutospacing="1" w:after="100" w:afterAutospacing="1" w:line="360" w:lineRule="auto"/>
        <w:jc w:val="both"/>
        <w:rPr>
          <w:rFonts w:ascii="Palatino Linotype" w:hAnsi="Palatino Linotype" w:cs="Arial"/>
        </w:rPr>
      </w:pPr>
      <w:r w:rsidRPr="007014C2">
        <w:rPr>
          <w:rFonts w:ascii="Palatino Linotype" w:hAnsi="Palatino Linotype" w:cs="Arial"/>
        </w:rPr>
        <w:t xml:space="preserve">En consecuencia, resulta procedente </w:t>
      </w:r>
      <w:r w:rsidRPr="007014C2">
        <w:rPr>
          <w:rFonts w:ascii="Palatino Linotype" w:hAnsi="Palatino Linotype" w:cs="Arial"/>
          <w:b/>
        </w:rPr>
        <w:t>SOBRESEER</w:t>
      </w:r>
      <w:r w:rsidRPr="007014C2">
        <w:rPr>
          <w:rFonts w:ascii="Palatino Linotype" w:hAnsi="Palatino Linotype" w:cs="Arial"/>
        </w:rPr>
        <w:t xml:space="preserve"> el presente recurso de revisión, con fundamento en el artículo 192, fracciones III de la Ley de Transparencia y Acceso a la Información Pública del Estado de México y Municipios; toda vez que, queda sin materia, en atención a que </w:t>
      </w:r>
      <w:r w:rsidRPr="007014C2">
        <w:rPr>
          <w:rFonts w:ascii="Palatino Linotype" w:hAnsi="Palatino Linotype" w:cs="Arial"/>
          <w:b/>
        </w:rPr>
        <w:t>EL SUJETO OBLIGADO</w:t>
      </w:r>
      <w:r w:rsidRPr="007014C2">
        <w:rPr>
          <w:rFonts w:ascii="Palatino Linotype" w:hAnsi="Palatino Linotype" w:cs="Arial"/>
        </w:rPr>
        <w:t xml:space="preserve"> amplió su respuesta, como ya quedó asentado en párrafos que anteceden.</w:t>
      </w:r>
    </w:p>
    <w:p w14:paraId="11796E88" w14:textId="2C2FB165" w:rsidR="00E82C38" w:rsidRPr="007014C2" w:rsidRDefault="00E82C38" w:rsidP="00E82C38">
      <w:pPr>
        <w:widowControl w:val="0"/>
        <w:autoSpaceDE w:val="0"/>
        <w:autoSpaceDN w:val="0"/>
        <w:adjustRightInd w:val="0"/>
        <w:spacing w:before="240" w:after="120" w:line="360" w:lineRule="auto"/>
        <w:jc w:val="both"/>
        <w:rPr>
          <w:rFonts w:ascii="Palatino Linotype" w:eastAsia="Calibri" w:hAnsi="Palatino Linotype" w:cs="Arial"/>
        </w:rPr>
      </w:pPr>
      <w:r w:rsidRPr="007014C2">
        <w:rPr>
          <w:rFonts w:ascii="Palatino Linotype" w:eastAsia="Calibri" w:hAnsi="Palatino Linotype" w:cs="Arial"/>
        </w:rPr>
        <w:t xml:space="preserve">Así, con </w:t>
      </w:r>
      <w:r w:rsidRPr="007014C2">
        <w:rPr>
          <w:rFonts w:ascii="Palatino Linotype" w:hAnsi="Palatino Linotype" w:cs="Arial"/>
        </w:rPr>
        <w:t>fundamento</w:t>
      </w:r>
      <w:r w:rsidRPr="007014C2">
        <w:rPr>
          <w:rFonts w:ascii="Palatino Linotype" w:eastAsia="Calibri" w:hAnsi="Palatino Linotype" w:cs="Arial"/>
        </w:rPr>
        <w:t xml:space="preserve"> en lo prescrito en los artículos 5 </w:t>
      </w:r>
      <w:r w:rsidRPr="007014C2">
        <w:rPr>
          <w:rFonts w:ascii="Palatino Linotype" w:hAnsi="Palatino Linotype"/>
        </w:rPr>
        <w:t xml:space="preserve">párrafos </w:t>
      </w:r>
      <w:r w:rsidR="00F73209" w:rsidRPr="007014C2">
        <w:rPr>
          <w:rFonts w:ascii="Palatino Linotype" w:hAnsi="Palatino Linotype"/>
        </w:rPr>
        <w:t>vigésimo noveno, trigésimo y trigésimo primero</w:t>
      </w:r>
      <w:r w:rsidRPr="007014C2">
        <w:rPr>
          <w:rFonts w:ascii="Palatino Linotype" w:hAnsi="Palatino Linotype"/>
        </w:rPr>
        <w:t xml:space="preserve"> fracciones IV y V</w:t>
      </w:r>
      <w:r w:rsidRPr="007014C2">
        <w:rPr>
          <w:rFonts w:ascii="Palatino Linotype" w:eastAsia="Calibri" w:hAnsi="Palatino Linotype" w:cs="Arial"/>
        </w:rPr>
        <w:t xml:space="preserve"> de la Constitución Política del Estado Libre y Soberano de México; </w:t>
      </w:r>
      <w:r w:rsidRPr="007014C2">
        <w:rPr>
          <w:rFonts w:ascii="Palatino Linotype" w:hAnsi="Palatino Linotype"/>
        </w:rPr>
        <w:t xml:space="preserve">2 fracción II, </w:t>
      </w:r>
      <w:r w:rsidRPr="007014C2">
        <w:rPr>
          <w:rFonts w:ascii="Palatino Linotype" w:hAnsi="Palatino Linotype" w:cs="Arial"/>
          <w:lang w:val="es-ES_tradnl"/>
        </w:rPr>
        <w:t>29</w:t>
      </w:r>
      <w:r w:rsidRPr="007014C2">
        <w:rPr>
          <w:rFonts w:ascii="Palatino Linotype" w:hAnsi="Palatino Linotype"/>
        </w:rPr>
        <w:t>, 36 fracciones I y II, 176, 178, 179, 181, 185 fracción I, 186 y 188</w:t>
      </w:r>
      <w:r w:rsidRPr="007014C2">
        <w:rPr>
          <w:rFonts w:ascii="Palatino Linotype" w:eastAsia="Calibri" w:hAnsi="Palatino Linotype" w:cs="Arial"/>
        </w:rPr>
        <w:t xml:space="preserve"> de la Ley de Transparencia y Acceso a la Información Pública del Estado de México y Municipios, este Pleno:</w:t>
      </w:r>
    </w:p>
    <w:p w14:paraId="7A920BC7" w14:textId="77777777" w:rsidR="00E82C38" w:rsidRPr="007014C2" w:rsidRDefault="00E82C38" w:rsidP="00E82C38">
      <w:pPr>
        <w:spacing w:before="240" w:after="100" w:afterAutospacing="1" w:line="360" w:lineRule="auto"/>
        <w:jc w:val="center"/>
        <w:rPr>
          <w:rFonts w:ascii="Palatino Linotype" w:hAnsi="Palatino Linotype"/>
          <w:b/>
          <w:bCs/>
          <w:spacing w:val="60"/>
          <w:sz w:val="28"/>
        </w:rPr>
      </w:pPr>
      <w:r w:rsidRPr="007014C2">
        <w:rPr>
          <w:rFonts w:ascii="Palatino Linotype" w:hAnsi="Palatino Linotype"/>
          <w:b/>
          <w:bCs/>
          <w:spacing w:val="60"/>
          <w:sz w:val="28"/>
        </w:rPr>
        <w:t>RESUELVE</w:t>
      </w:r>
    </w:p>
    <w:p w14:paraId="4FDAD039" w14:textId="6ADCCB61" w:rsidR="00E82C38" w:rsidRPr="007014C2" w:rsidRDefault="00E82C38" w:rsidP="00E82C38">
      <w:pPr>
        <w:spacing w:before="100" w:beforeAutospacing="1" w:after="100" w:afterAutospacing="1" w:line="360" w:lineRule="auto"/>
        <w:jc w:val="both"/>
        <w:rPr>
          <w:rFonts w:ascii="Palatino Linotype" w:hAnsi="Palatino Linotype" w:cs="Arial"/>
          <w:lang w:val="es-ES"/>
        </w:rPr>
      </w:pPr>
      <w:r w:rsidRPr="007014C2">
        <w:rPr>
          <w:rFonts w:ascii="Palatino Linotype" w:hAnsi="Palatino Linotype" w:cs="Arial"/>
          <w:b/>
          <w:color w:val="000000" w:themeColor="text1"/>
          <w:sz w:val="28"/>
          <w:lang w:val="es-ES"/>
        </w:rPr>
        <w:t>PRIMERO</w:t>
      </w:r>
      <w:r w:rsidRPr="007014C2">
        <w:rPr>
          <w:rFonts w:ascii="Palatino Linotype" w:hAnsi="Palatino Linotype" w:cs="Arial"/>
          <w:lang w:val="es-ES"/>
        </w:rPr>
        <w:t xml:space="preserve">. </w:t>
      </w:r>
      <w:r w:rsidRPr="007014C2">
        <w:rPr>
          <w:rFonts w:ascii="Palatino Linotype" w:hAnsi="Palatino Linotype" w:cs="Arial"/>
        </w:rPr>
        <w:t xml:space="preserve">Se </w:t>
      </w:r>
      <w:r w:rsidRPr="007014C2">
        <w:rPr>
          <w:rFonts w:ascii="Palatino Linotype" w:hAnsi="Palatino Linotype" w:cs="Arial"/>
          <w:b/>
        </w:rPr>
        <w:t xml:space="preserve">SOBRESEE </w:t>
      </w:r>
      <w:r w:rsidRPr="007014C2">
        <w:rPr>
          <w:rFonts w:ascii="Palatino Linotype" w:hAnsi="Palatino Linotype" w:cs="Arial"/>
        </w:rPr>
        <w:t>el recurso de revisión número 0</w:t>
      </w:r>
      <w:r w:rsidR="00664180" w:rsidRPr="007014C2">
        <w:rPr>
          <w:rFonts w:ascii="Palatino Linotype" w:hAnsi="Palatino Linotype" w:cs="Arial"/>
        </w:rPr>
        <w:t>4812</w:t>
      </w:r>
      <w:r w:rsidRPr="007014C2">
        <w:rPr>
          <w:rFonts w:ascii="Palatino Linotype" w:hAnsi="Palatino Linotype" w:cs="Arial"/>
        </w:rPr>
        <w:t xml:space="preserve">/INFOEM/IP/RR/2020 </w:t>
      </w:r>
      <w:r w:rsidR="00664180" w:rsidRPr="007014C2">
        <w:rPr>
          <w:rFonts w:ascii="Palatino Linotype" w:hAnsi="Palatino Linotype" w:cs="Arial"/>
          <w:b/>
        </w:rPr>
        <w:t>porque al modificar la respuesta el recurso de revisión quedó sin materia</w:t>
      </w:r>
      <w:r w:rsidR="00664180" w:rsidRPr="007014C2">
        <w:rPr>
          <w:rFonts w:ascii="Palatino Linotype" w:hAnsi="Palatino Linotype" w:cs="Arial"/>
        </w:rPr>
        <w:t xml:space="preserve"> </w:t>
      </w:r>
      <w:r w:rsidRPr="007014C2">
        <w:rPr>
          <w:rFonts w:ascii="Palatino Linotype" w:hAnsi="Palatino Linotype" w:cs="Arial"/>
        </w:rPr>
        <w:t xml:space="preserve">en términos del Considerando </w:t>
      </w:r>
      <w:r w:rsidRPr="007014C2">
        <w:rPr>
          <w:rFonts w:ascii="Palatino Linotype" w:hAnsi="Palatino Linotype" w:cs="Arial"/>
          <w:b/>
        </w:rPr>
        <w:t>QUINTO</w:t>
      </w:r>
      <w:r w:rsidRPr="007014C2">
        <w:rPr>
          <w:rFonts w:ascii="Palatino Linotype" w:hAnsi="Palatino Linotype" w:cs="Arial"/>
          <w:lang w:val="es-ES"/>
        </w:rPr>
        <w:t xml:space="preserve"> de la presente resolución.</w:t>
      </w:r>
    </w:p>
    <w:p w14:paraId="1872E929" w14:textId="77777777" w:rsidR="00E82C38" w:rsidRPr="007014C2" w:rsidRDefault="00E82C38" w:rsidP="00E82C38">
      <w:pPr>
        <w:spacing w:before="100" w:beforeAutospacing="1" w:after="100" w:afterAutospacing="1" w:line="360" w:lineRule="auto"/>
        <w:jc w:val="both"/>
        <w:rPr>
          <w:rFonts w:ascii="Palatino Linotype" w:hAnsi="Palatino Linotype" w:cs="Arial"/>
        </w:rPr>
      </w:pPr>
      <w:r w:rsidRPr="007014C2">
        <w:rPr>
          <w:rFonts w:ascii="Palatino Linotype" w:hAnsi="Palatino Linotype" w:cs="Arial"/>
          <w:b/>
          <w:color w:val="000000" w:themeColor="text1"/>
          <w:sz w:val="28"/>
          <w:lang w:val="es-ES"/>
        </w:rPr>
        <w:lastRenderedPageBreak/>
        <w:t>SEGUNDO</w:t>
      </w:r>
      <w:r w:rsidRPr="007014C2">
        <w:rPr>
          <w:rFonts w:ascii="Palatino Linotype" w:hAnsi="Palatino Linotype" w:cs="Arial"/>
          <w:color w:val="000000" w:themeColor="text1"/>
          <w:sz w:val="28"/>
          <w:lang w:val="es-ES"/>
        </w:rPr>
        <w:t xml:space="preserve">. </w:t>
      </w:r>
      <w:r w:rsidRPr="007014C2">
        <w:rPr>
          <w:rFonts w:ascii="Palatino Linotype" w:hAnsi="Palatino Linotype" w:cs="Arial"/>
          <w:b/>
          <w:color w:val="222222"/>
          <w:shd w:val="clear" w:color="auto" w:fill="FFFFFF"/>
          <w:lang w:val="es-ES"/>
        </w:rPr>
        <w:t xml:space="preserve">Notifíquese </w:t>
      </w:r>
      <w:r w:rsidRPr="007014C2">
        <w:rPr>
          <w:rFonts w:ascii="Palatino Linotype" w:hAnsi="Palatino Linotype" w:cs="Arial"/>
        </w:rPr>
        <w:t>al Titular de la Unidad de Transparencia del</w:t>
      </w:r>
      <w:r w:rsidRPr="007014C2">
        <w:rPr>
          <w:rFonts w:ascii="Palatino Linotype" w:hAnsi="Palatino Linotype" w:cs="Arial"/>
          <w:b/>
          <w:color w:val="222222"/>
          <w:shd w:val="clear" w:color="auto" w:fill="FFFFFF"/>
          <w:lang w:val="es-ES"/>
        </w:rPr>
        <w:t xml:space="preserve"> SUJETO OBLIGADO</w:t>
      </w:r>
      <w:r w:rsidRPr="007014C2">
        <w:rPr>
          <w:rFonts w:ascii="Palatino Linotype" w:hAnsi="Palatino Linotype" w:cs="Arial"/>
          <w:color w:val="222222"/>
          <w:shd w:val="clear" w:color="auto" w:fill="FFFFFF"/>
          <w:lang w:val="es-ES"/>
        </w:rPr>
        <w:t xml:space="preserve"> </w:t>
      </w:r>
      <w:r w:rsidRPr="007014C2">
        <w:rPr>
          <w:rFonts w:ascii="Palatino Linotype" w:hAnsi="Palatino Linotype" w:cs="Arial"/>
        </w:rPr>
        <w:t xml:space="preserve">para su conocimiento. </w:t>
      </w:r>
    </w:p>
    <w:p w14:paraId="0B678431" w14:textId="77777777" w:rsidR="00E82C38" w:rsidRPr="007014C2" w:rsidRDefault="00E82C38" w:rsidP="00E82C38">
      <w:pPr>
        <w:widowControl w:val="0"/>
        <w:autoSpaceDE w:val="0"/>
        <w:autoSpaceDN w:val="0"/>
        <w:adjustRightInd w:val="0"/>
        <w:spacing w:before="100" w:beforeAutospacing="1" w:after="100" w:afterAutospacing="1" w:line="360" w:lineRule="auto"/>
        <w:jc w:val="both"/>
        <w:rPr>
          <w:rFonts w:ascii="Palatino Linotype" w:hAnsi="Palatino Linotype"/>
          <w:b/>
          <w:lang w:eastAsia="es-ES_tradnl"/>
        </w:rPr>
      </w:pPr>
      <w:r w:rsidRPr="007014C2">
        <w:rPr>
          <w:rFonts w:ascii="Palatino Linotype" w:hAnsi="Palatino Linotype" w:cs="Arial"/>
          <w:b/>
          <w:color w:val="000000" w:themeColor="text1"/>
          <w:sz w:val="28"/>
          <w:szCs w:val="28"/>
          <w:lang w:val="es-ES"/>
        </w:rPr>
        <w:t>TERCERO.</w:t>
      </w:r>
      <w:r w:rsidRPr="007014C2">
        <w:rPr>
          <w:rFonts w:ascii="Palatino Linotype" w:hAnsi="Palatino Linotype"/>
          <w:b/>
          <w:color w:val="222222"/>
          <w:szCs w:val="17"/>
          <w:lang w:val="es-ES" w:eastAsia="es-ES_tradnl"/>
        </w:rPr>
        <w:t xml:space="preserve"> Notifíquese</w:t>
      </w:r>
      <w:r w:rsidRPr="007014C2">
        <w:rPr>
          <w:rFonts w:ascii="Palatino Linotype" w:hAnsi="Palatino Linotype"/>
          <w:color w:val="222222"/>
          <w:szCs w:val="17"/>
          <w:lang w:val="es-ES" w:eastAsia="es-ES_tradnl"/>
        </w:rPr>
        <w:t xml:space="preserve"> al </w:t>
      </w:r>
      <w:r w:rsidRPr="007014C2">
        <w:rPr>
          <w:rFonts w:ascii="Palatino Linotype" w:hAnsi="Palatino Linotype"/>
          <w:b/>
          <w:color w:val="222222"/>
          <w:szCs w:val="17"/>
          <w:lang w:val="es-ES" w:eastAsia="es-ES_tradnl"/>
        </w:rPr>
        <w:t>RECURRENTE</w:t>
      </w:r>
      <w:r w:rsidRPr="007014C2">
        <w:rPr>
          <w:rFonts w:ascii="Palatino Linotype" w:hAnsi="Palatino Linotype"/>
          <w:color w:val="222222"/>
          <w:szCs w:val="17"/>
          <w:lang w:val="es-ES" w:eastAsia="es-ES_tradnl"/>
        </w:rPr>
        <w:t xml:space="preserve"> la presente resolución </w:t>
      </w:r>
      <w:r w:rsidRPr="007014C2">
        <w:rPr>
          <w:rFonts w:ascii="Palatino Linotype" w:hAnsi="Palatino Linotype"/>
          <w:lang w:eastAsia="es-ES_tradnl"/>
        </w:rPr>
        <w:t xml:space="preserve">vía </w:t>
      </w:r>
      <w:r w:rsidRPr="007014C2">
        <w:rPr>
          <w:rFonts w:ascii="Palatino Linotype" w:hAnsi="Palatino Linotype"/>
          <w:b/>
          <w:lang w:eastAsia="es-ES_tradnl"/>
        </w:rPr>
        <w:t>SAIMEX.</w:t>
      </w:r>
    </w:p>
    <w:p w14:paraId="2DB8FF12" w14:textId="1D470B6B" w:rsidR="00E82C38" w:rsidRPr="007014C2" w:rsidRDefault="00E82C38" w:rsidP="00E82C38">
      <w:pPr>
        <w:autoSpaceDE w:val="0"/>
        <w:autoSpaceDN w:val="0"/>
        <w:adjustRightInd w:val="0"/>
        <w:spacing w:line="360" w:lineRule="auto"/>
        <w:ind w:right="49"/>
        <w:jc w:val="both"/>
        <w:rPr>
          <w:rFonts w:ascii="Palatino Linotype" w:hAnsi="Palatino Linotype"/>
          <w:color w:val="222222"/>
          <w:szCs w:val="17"/>
          <w:lang w:val="es-ES" w:eastAsia="es-ES_tradnl"/>
        </w:rPr>
      </w:pPr>
      <w:r w:rsidRPr="007014C2">
        <w:rPr>
          <w:rFonts w:ascii="Palatino Linotype" w:hAnsi="Palatino Linotype" w:cs="Arial"/>
          <w:b/>
          <w:color w:val="000000" w:themeColor="text1"/>
          <w:sz w:val="28"/>
          <w:szCs w:val="28"/>
          <w:lang w:val="es-ES"/>
        </w:rPr>
        <w:t xml:space="preserve">CUARTO. </w:t>
      </w:r>
      <w:r w:rsidRPr="007014C2">
        <w:rPr>
          <w:rFonts w:ascii="Palatino Linotype" w:hAnsi="Palatino Linotype"/>
          <w:b/>
          <w:color w:val="222222"/>
          <w:szCs w:val="17"/>
          <w:lang w:val="es-ES" w:eastAsia="es-ES_tradnl"/>
        </w:rPr>
        <w:t>Hágase del conocimiento</w:t>
      </w:r>
      <w:r w:rsidRPr="007014C2">
        <w:rPr>
          <w:rFonts w:ascii="Palatino Linotype" w:hAnsi="Palatino Linotype"/>
          <w:color w:val="222222"/>
          <w:szCs w:val="17"/>
          <w:lang w:val="es-ES" w:eastAsia="es-ES_tradnl"/>
        </w:rPr>
        <w:t xml:space="preserve"> del </w:t>
      </w:r>
      <w:r w:rsidRPr="007014C2">
        <w:rPr>
          <w:rFonts w:ascii="Palatino Linotype" w:hAnsi="Palatino Linotype"/>
          <w:b/>
          <w:color w:val="222222"/>
          <w:szCs w:val="17"/>
          <w:lang w:val="es-ES" w:eastAsia="es-ES_tradnl"/>
        </w:rPr>
        <w:t>RECURRENTE</w:t>
      </w:r>
      <w:r w:rsidRPr="007014C2">
        <w:rPr>
          <w:rFonts w:ascii="Palatino Linotype" w:hAnsi="Palatino Linotype"/>
          <w:color w:val="222222"/>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E9268E8" w14:textId="77777777" w:rsidR="00E82C38" w:rsidRPr="007014C2" w:rsidRDefault="00E82C38" w:rsidP="00E82C38">
      <w:pPr>
        <w:autoSpaceDE w:val="0"/>
        <w:autoSpaceDN w:val="0"/>
        <w:adjustRightInd w:val="0"/>
        <w:spacing w:line="360" w:lineRule="auto"/>
        <w:ind w:right="49"/>
        <w:jc w:val="both"/>
        <w:rPr>
          <w:rFonts w:ascii="Palatino Linotype" w:hAnsi="Palatino Linotype" w:cs="Arial"/>
        </w:rPr>
      </w:pPr>
    </w:p>
    <w:p w14:paraId="2EF7FDDD" w14:textId="3F5900E1" w:rsidR="00077EF8" w:rsidRPr="007014C2" w:rsidRDefault="00077EF8" w:rsidP="00077EF8">
      <w:pPr>
        <w:spacing w:line="360" w:lineRule="auto"/>
        <w:jc w:val="both"/>
        <w:rPr>
          <w:rFonts w:ascii="Palatino Linotype" w:hAnsi="Palatino Linotype" w:cs="Arial"/>
        </w:rPr>
      </w:pPr>
      <w:r w:rsidRPr="007014C2">
        <w:rPr>
          <w:rFonts w:ascii="Palatino Linotype" w:hAnsi="Palatino Linotype" w:cs="Arial"/>
        </w:rPr>
        <w:t>ASÍ LO RESUELVE, POR</w:t>
      </w:r>
      <w:r w:rsidR="007014C2">
        <w:rPr>
          <w:rFonts w:ascii="Palatino Linotype" w:hAnsi="Palatino Linotype" w:cs="Arial"/>
        </w:rPr>
        <w:t xml:space="preserve"> UNANIMIDAD </w:t>
      </w:r>
      <w:r w:rsidRPr="007014C2">
        <w:rPr>
          <w:rFonts w:ascii="Palatino Linotype" w:hAnsi="Palatino Linotype" w:cs="Arial"/>
        </w:rPr>
        <w:t>DE VOTOS, EL PLENO DEL</w:t>
      </w:r>
      <w:r w:rsidRPr="007014C2">
        <w:rPr>
          <w:rFonts w:ascii="Palatino Linotype" w:eastAsia="Arial Unicode MS" w:hAnsi="Palatino Linotype" w:cs="Arial"/>
        </w:rPr>
        <w:t xml:space="preserve"> INSTITUTO DE TRANSPARENCIA, ACCESO A LA INFORMACIÓN PÚBLICA Y PROTECCIÓN DE DATOS PERSONALES DEL ESTADO DE MÉXICO Y MUNICIPIOS</w:t>
      </w:r>
      <w:r w:rsidRPr="007014C2">
        <w:rPr>
          <w:rFonts w:ascii="Palatino Linotype" w:hAnsi="Palatino Linotype" w:cs="Arial"/>
        </w:rPr>
        <w:t xml:space="preserve">, CONFORMADO POR LOS COMISIONADOS ZULEMA MARTÍNEZ SÁNCHEZ; EVA ABAID YAPUR; JOSÉ GUADALUPE LUNA HERNÁNDEZ Y JAVIER MARTÍNEZ CRUZ; EN LA </w:t>
      </w:r>
      <w:r w:rsidR="00664180" w:rsidRPr="007014C2">
        <w:rPr>
          <w:rFonts w:ascii="Palatino Linotype" w:hAnsi="Palatino Linotype" w:cs="Arial"/>
        </w:rPr>
        <w:t xml:space="preserve">PRIMERA </w:t>
      </w:r>
      <w:r w:rsidRPr="007014C2">
        <w:rPr>
          <w:rFonts w:ascii="Palatino Linotype" w:hAnsi="Palatino Linotype" w:cs="Arial"/>
        </w:rPr>
        <w:t xml:space="preserve">SESIÓN ORDINARIA CELEBRADA EL </w:t>
      </w:r>
      <w:r w:rsidR="007014C2">
        <w:rPr>
          <w:rFonts w:ascii="Palatino Linotype" w:hAnsi="Palatino Linotype" w:cs="Arial"/>
        </w:rPr>
        <w:t xml:space="preserve">VEINTE </w:t>
      </w:r>
      <w:r w:rsidR="00664180" w:rsidRPr="007014C2">
        <w:rPr>
          <w:rFonts w:ascii="Palatino Linotype" w:hAnsi="Palatino Linotype" w:cs="Arial"/>
        </w:rPr>
        <w:t xml:space="preserve"> DE ENERO DE DOS MIL VEINTIUNO</w:t>
      </w:r>
      <w:r w:rsidRPr="007014C2">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077EF8" w:rsidRPr="007014C2" w14:paraId="34042617" w14:textId="77777777" w:rsidTr="00DC256E">
        <w:trPr>
          <w:jc w:val="center"/>
        </w:trPr>
        <w:tc>
          <w:tcPr>
            <w:tcW w:w="10365" w:type="dxa"/>
            <w:gridSpan w:val="2"/>
          </w:tcPr>
          <w:p w14:paraId="7AD2E624" w14:textId="77777777" w:rsidR="00077EF8" w:rsidRPr="007014C2" w:rsidRDefault="00077EF8" w:rsidP="00DC256E">
            <w:pPr>
              <w:jc w:val="center"/>
              <w:rPr>
                <w:rFonts w:ascii="Palatino Linotype" w:hAnsi="Palatino Linotype" w:cs="Arial"/>
                <w:b/>
              </w:rPr>
            </w:pPr>
          </w:p>
          <w:p w14:paraId="07D3F1A3" w14:textId="77777777" w:rsidR="00077EF8" w:rsidRDefault="00077EF8" w:rsidP="00DC256E">
            <w:pPr>
              <w:jc w:val="center"/>
              <w:rPr>
                <w:rFonts w:ascii="Palatino Linotype" w:hAnsi="Palatino Linotype" w:cs="Arial"/>
                <w:b/>
              </w:rPr>
            </w:pPr>
          </w:p>
          <w:p w14:paraId="54838BBB" w14:textId="77777777" w:rsidR="007014C2" w:rsidRDefault="007014C2" w:rsidP="00DC256E">
            <w:pPr>
              <w:jc w:val="center"/>
              <w:rPr>
                <w:rFonts w:ascii="Palatino Linotype" w:hAnsi="Palatino Linotype" w:cs="Arial"/>
                <w:b/>
              </w:rPr>
            </w:pPr>
          </w:p>
          <w:p w14:paraId="55947686" w14:textId="77777777" w:rsidR="007014C2" w:rsidRPr="007014C2" w:rsidRDefault="007014C2" w:rsidP="00DC256E">
            <w:pPr>
              <w:jc w:val="center"/>
              <w:rPr>
                <w:rFonts w:ascii="Palatino Linotype" w:hAnsi="Palatino Linotype" w:cs="Arial"/>
                <w:b/>
              </w:rPr>
            </w:pPr>
          </w:p>
          <w:p w14:paraId="68E9A5BF" w14:textId="77777777" w:rsidR="00077EF8" w:rsidRPr="007014C2" w:rsidRDefault="00077EF8" w:rsidP="00DC256E">
            <w:pPr>
              <w:jc w:val="center"/>
              <w:rPr>
                <w:rFonts w:ascii="Palatino Linotype" w:hAnsi="Palatino Linotype" w:cs="Arial"/>
                <w:b/>
              </w:rPr>
            </w:pPr>
          </w:p>
          <w:p w14:paraId="66887EAE" w14:textId="77777777" w:rsidR="00077EF8" w:rsidRPr="007014C2" w:rsidRDefault="00077EF8" w:rsidP="00DC256E">
            <w:pPr>
              <w:jc w:val="center"/>
              <w:rPr>
                <w:rFonts w:ascii="Palatino Linotype" w:hAnsi="Palatino Linotype" w:cs="Arial"/>
                <w:b/>
              </w:rPr>
            </w:pPr>
            <w:r w:rsidRPr="007014C2">
              <w:rPr>
                <w:rFonts w:ascii="Palatino Linotype" w:hAnsi="Palatino Linotype" w:cs="Arial"/>
                <w:b/>
              </w:rPr>
              <w:t>Zulema Martínez Sánchez</w:t>
            </w:r>
          </w:p>
          <w:p w14:paraId="1D70C170" w14:textId="77777777" w:rsidR="00077EF8" w:rsidRPr="007014C2" w:rsidRDefault="00077EF8" w:rsidP="00DC256E">
            <w:pPr>
              <w:jc w:val="center"/>
              <w:rPr>
                <w:rFonts w:ascii="Palatino Linotype" w:hAnsi="Palatino Linotype" w:cs="Arial"/>
                <w:b/>
              </w:rPr>
            </w:pPr>
            <w:r w:rsidRPr="007014C2">
              <w:rPr>
                <w:rFonts w:ascii="Palatino Linotype" w:hAnsi="Palatino Linotype" w:cs="Arial"/>
              </w:rPr>
              <w:t>Comisionada Presidenta</w:t>
            </w:r>
          </w:p>
          <w:p w14:paraId="09B9B291" w14:textId="77777777" w:rsidR="00077EF8" w:rsidRPr="007014C2" w:rsidRDefault="00077EF8" w:rsidP="00DC256E">
            <w:pPr>
              <w:jc w:val="center"/>
              <w:rPr>
                <w:rFonts w:ascii="Palatino Linotype" w:hAnsi="Palatino Linotype" w:cs="Arial"/>
                <w:b/>
              </w:rPr>
            </w:pPr>
            <w:r w:rsidRPr="007014C2">
              <w:rPr>
                <w:rFonts w:ascii="Palatino Linotype" w:hAnsi="Palatino Linotype" w:cs="Arial"/>
                <w:b/>
              </w:rPr>
              <w:t xml:space="preserve">(RÚBRICA) </w:t>
            </w:r>
          </w:p>
        </w:tc>
      </w:tr>
      <w:tr w:rsidR="00077EF8" w:rsidRPr="007014C2" w14:paraId="49F6ADC6" w14:textId="77777777" w:rsidTr="00DC256E">
        <w:trPr>
          <w:jc w:val="center"/>
        </w:trPr>
        <w:tc>
          <w:tcPr>
            <w:tcW w:w="5182" w:type="dxa"/>
          </w:tcPr>
          <w:p w14:paraId="1E3609CA" w14:textId="77777777" w:rsidR="00077EF8" w:rsidRPr="007014C2" w:rsidRDefault="00077EF8" w:rsidP="00DC256E">
            <w:pPr>
              <w:jc w:val="center"/>
              <w:rPr>
                <w:rFonts w:ascii="Palatino Linotype" w:hAnsi="Palatino Linotype" w:cs="Arial"/>
                <w:b/>
              </w:rPr>
            </w:pPr>
          </w:p>
          <w:p w14:paraId="1A223E29" w14:textId="77777777" w:rsidR="00077EF8" w:rsidRPr="007014C2" w:rsidRDefault="00077EF8" w:rsidP="00DC256E">
            <w:pPr>
              <w:jc w:val="center"/>
              <w:rPr>
                <w:rFonts w:ascii="Palatino Linotype" w:hAnsi="Palatino Linotype" w:cs="Arial"/>
                <w:b/>
              </w:rPr>
            </w:pPr>
          </w:p>
          <w:p w14:paraId="2EB77214" w14:textId="77777777" w:rsidR="00077EF8" w:rsidRDefault="00077EF8" w:rsidP="00DC256E">
            <w:pPr>
              <w:jc w:val="center"/>
              <w:rPr>
                <w:rFonts w:ascii="Palatino Linotype" w:hAnsi="Palatino Linotype" w:cs="Arial"/>
                <w:b/>
              </w:rPr>
            </w:pPr>
          </w:p>
          <w:p w14:paraId="3B93DA9B" w14:textId="77777777" w:rsidR="007014C2" w:rsidRDefault="007014C2" w:rsidP="00DC256E">
            <w:pPr>
              <w:jc w:val="center"/>
              <w:rPr>
                <w:rFonts w:ascii="Palatino Linotype" w:hAnsi="Palatino Linotype" w:cs="Arial"/>
                <w:b/>
              </w:rPr>
            </w:pPr>
          </w:p>
          <w:p w14:paraId="323643AD" w14:textId="77777777" w:rsidR="007014C2" w:rsidRDefault="007014C2" w:rsidP="00DC256E">
            <w:pPr>
              <w:jc w:val="center"/>
              <w:rPr>
                <w:rFonts w:ascii="Palatino Linotype" w:hAnsi="Palatino Linotype" w:cs="Arial"/>
                <w:b/>
              </w:rPr>
            </w:pPr>
          </w:p>
          <w:p w14:paraId="66CF15BE" w14:textId="77777777" w:rsidR="007014C2" w:rsidRPr="007014C2" w:rsidRDefault="007014C2" w:rsidP="00DC256E">
            <w:pPr>
              <w:jc w:val="center"/>
              <w:rPr>
                <w:rFonts w:ascii="Palatino Linotype" w:hAnsi="Palatino Linotype" w:cs="Arial"/>
                <w:b/>
              </w:rPr>
            </w:pPr>
          </w:p>
          <w:p w14:paraId="4EA0322C" w14:textId="77777777" w:rsidR="00077EF8" w:rsidRPr="007014C2" w:rsidRDefault="00077EF8" w:rsidP="00DC256E">
            <w:pPr>
              <w:jc w:val="center"/>
              <w:rPr>
                <w:rFonts w:ascii="Palatino Linotype" w:hAnsi="Palatino Linotype" w:cs="Arial"/>
                <w:b/>
              </w:rPr>
            </w:pPr>
            <w:r w:rsidRPr="007014C2">
              <w:rPr>
                <w:rFonts w:ascii="Palatino Linotype" w:hAnsi="Palatino Linotype" w:cs="Arial"/>
                <w:b/>
              </w:rPr>
              <w:t>Eva Abaid Yapur</w:t>
            </w:r>
          </w:p>
          <w:p w14:paraId="72B191B5" w14:textId="77777777" w:rsidR="00077EF8" w:rsidRPr="007014C2" w:rsidRDefault="00077EF8" w:rsidP="00DC256E">
            <w:pPr>
              <w:jc w:val="center"/>
              <w:rPr>
                <w:rFonts w:ascii="Palatino Linotype" w:hAnsi="Palatino Linotype" w:cs="Arial"/>
              </w:rPr>
            </w:pPr>
            <w:r w:rsidRPr="007014C2">
              <w:rPr>
                <w:rFonts w:ascii="Palatino Linotype" w:hAnsi="Palatino Linotype" w:cs="Arial"/>
              </w:rPr>
              <w:t>Comisionada</w:t>
            </w:r>
          </w:p>
          <w:p w14:paraId="212FB0C9" w14:textId="77777777" w:rsidR="00077EF8" w:rsidRPr="007014C2" w:rsidRDefault="00077EF8" w:rsidP="00DC256E">
            <w:pPr>
              <w:jc w:val="center"/>
              <w:rPr>
                <w:rFonts w:ascii="Palatino Linotype" w:hAnsi="Palatino Linotype" w:cs="Arial"/>
                <w:b/>
              </w:rPr>
            </w:pPr>
            <w:r w:rsidRPr="007014C2">
              <w:rPr>
                <w:rFonts w:ascii="Palatino Linotype" w:hAnsi="Palatino Linotype" w:cs="Arial"/>
                <w:b/>
              </w:rPr>
              <w:t>(RÚBRICA)</w:t>
            </w:r>
          </w:p>
        </w:tc>
        <w:tc>
          <w:tcPr>
            <w:tcW w:w="5183" w:type="dxa"/>
          </w:tcPr>
          <w:p w14:paraId="3D9DD561" w14:textId="77777777" w:rsidR="00077EF8" w:rsidRPr="007014C2" w:rsidRDefault="00077EF8" w:rsidP="00DC256E">
            <w:pPr>
              <w:jc w:val="center"/>
              <w:rPr>
                <w:rFonts w:ascii="Palatino Linotype" w:hAnsi="Palatino Linotype" w:cs="Arial"/>
                <w:b/>
              </w:rPr>
            </w:pPr>
          </w:p>
          <w:p w14:paraId="6B0FB337" w14:textId="77777777" w:rsidR="00077EF8" w:rsidRDefault="00077EF8" w:rsidP="00DC256E">
            <w:pPr>
              <w:jc w:val="center"/>
              <w:rPr>
                <w:rFonts w:ascii="Palatino Linotype" w:hAnsi="Palatino Linotype" w:cs="Arial"/>
                <w:b/>
              </w:rPr>
            </w:pPr>
          </w:p>
          <w:p w14:paraId="31820852" w14:textId="77777777" w:rsidR="007014C2" w:rsidRDefault="007014C2" w:rsidP="00DC256E">
            <w:pPr>
              <w:jc w:val="center"/>
              <w:rPr>
                <w:rFonts w:ascii="Palatino Linotype" w:hAnsi="Palatino Linotype" w:cs="Arial"/>
                <w:b/>
              </w:rPr>
            </w:pPr>
          </w:p>
          <w:p w14:paraId="6485F3A6" w14:textId="77777777" w:rsidR="007014C2" w:rsidRDefault="007014C2" w:rsidP="00DC256E">
            <w:pPr>
              <w:jc w:val="center"/>
              <w:rPr>
                <w:rFonts w:ascii="Palatino Linotype" w:hAnsi="Palatino Linotype" w:cs="Arial"/>
                <w:b/>
              </w:rPr>
            </w:pPr>
          </w:p>
          <w:p w14:paraId="01E11A8C" w14:textId="77777777" w:rsidR="007014C2" w:rsidRPr="007014C2" w:rsidRDefault="007014C2" w:rsidP="00DC256E">
            <w:pPr>
              <w:jc w:val="center"/>
              <w:rPr>
                <w:rFonts w:ascii="Palatino Linotype" w:hAnsi="Palatino Linotype" w:cs="Arial"/>
                <w:b/>
              </w:rPr>
            </w:pPr>
          </w:p>
          <w:p w14:paraId="545B4209" w14:textId="77777777" w:rsidR="00077EF8" w:rsidRPr="007014C2" w:rsidRDefault="00077EF8" w:rsidP="00DC256E">
            <w:pPr>
              <w:jc w:val="center"/>
              <w:rPr>
                <w:rFonts w:ascii="Palatino Linotype" w:hAnsi="Palatino Linotype" w:cs="Arial"/>
                <w:b/>
              </w:rPr>
            </w:pPr>
          </w:p>
          <w:p w14:paraId="4C013341" w14:textId="77777777" w:rsidR="00077EF8" w:rsidRPr="007014C2" w:rsidRDefault="00077EF8" w:rsidP="00DC256E">
            <w:pPr>
              <w:jc w:val="center"/>
              <w:rPr>
                <w:rFonts w:ascii="Palatino Linotype" w:hAnsi="Palatino Linotype" w:cs="Arial"/>
                <w:b/>
              </w:rPr>
            </w:pPr>
            <w:r w:rsidRPr="007014C2">
              <w:rPr>
                <w:rFonts w:ascii="Palatino Linotype" w:hAnsi="Palatino Linotype" w:cs="Arial"/>
                <w:b/>
              </w:rPr>
              <w:t>José Guadalupe Luna Hernández</w:t>
            </w:r>
          </w:p>
          <w:p w14:paraId="6518123D" w14:textId="77777777" w:rsidR="00077EF8" w:rsidRPr="007014C2" w:rsidRDefault="00077EF8" w:rsidP="00DC256E">
            <w:pPr>
              <w:jc w:val="center"/>
              <w:rPr>
                <w:rFonts w:ascii="Palatino Linotype" w:hAnsi="Palatino Linotype" w:cs="Arial"/>
              </w:rPr>
            </w:pPr>
            <w:r w:rsidRPr="007014C2">
              <w:rPr>
                <w:rFonts w:ascii="Palatino Linotype" w:hAnsi="Palatino Linotype" w:cs="Arial"/>
              </w:rPr>
              <w:t>Comisionado</w:t>
            </w:r>
          </w:p>
          <w:p w14:paraId="67808EE4" w14:textId="77777777" w:rsidR="00077EF8" w:rsidRPr="007014C2" w:rsidRDefault="00077EF8" w:rsidP="00DC256E">
            <w:pPr>
              <w:jc w:val="center"/>
              <w:rPr>
                <w:rFonts w:ascii="Palatino Linotype" w:hAnsi="Palatino Linotype" w:cs="Arial"/>
                <w:b/>
              </w:rPr>
            </w:pPr>
            <w:r w:rsidRPr="007014C2">
              <w:rPr>
                <w:rFonts w:ascii="Palatino Linotype" w:hAnsi="Palatino Linotype" w:cs="Arial"/>
                <w:b/>
              </w:rPr>
              <w:t>(RÚBRICA)</w:t>
            </w:r>
          </w:p>
        </w:tc>
      </w:tr>
      <w:tr w:rsidR="00077EF8" w:rsidRPr="007014C2" w14:paraId="443EA529" w14:textId="77777777" w:rsidTr="00DC256E">
        <w:trPr>
          <w:jc w:val="center"/>
        </w:trPr>
        <w:tc>
          <w:tcPr>
            <w:tcW w:w="5182" w:type="dxa"/>
          </w:tcPr>
          <w:p w14:paraId="177562D1" w14:textId="77777777" w:rsidR="00077EF8" w:rsidRPr="007014C2" w:rsidRDefault="00077EF8" w:rsidP="00DC256E">
            <w:pPr>
              <w:jc w:val="center"/>
              <w:rPr>
                <w:rFonts w:ascii="Palatino Linotype" w:hAnsi="Palatino Linotype" w:cs="Arial"/>
                <w:b/>
              </w:rPr>
            </w:pPr>
          </w:p>
          <w:p w14:paraId="0D5CB642" w14:textId="77777777" w:rsidR="00077EF8" w:rsidRPr="007014C2" w:rsidRDefault="00077EF8" w:rsidP="00DC256E">
            <w:pPr>
              <w:jc w:val="center"/>
              <w:rPr>
                <w:rFonts w:ascii="Palatino Linotype" w:hAnsi="Palatino Linotype" w:cs="Arial"/>
                <w:b/>
              </w:rPr>
            </w:pPr>
          </w:p>
          <w:p w14:paraId="38C8BCA5" w14:textId="77777777" w:rsidR="00077EF8" w:rsidRDefault="00077EF8" w:rsidP="00DC256E">
            <w:pPr>
              <w:jc w:val="center"/>
              <w:rPr>
                <w:rFonts w:ascii="Palatino Linotype" w:hAnsi="Palatino Linotype" w:cs="Arial"/>
                <w:b/>
              </w:rPr>
            </w:pPr>
          </w:p>
          <w:p w14:paraId="33C42E46" w14:textId="77777777" w:rsidR="007014C2" w:rsidRDefault="007014C2" w:rsidP="00DC256E">
            <w:pPr>
              <w:jc w:val="center"/>
              <w:rPr>
                <w:rFonts w:ascii="Palatino Linotype" w:hAnsi="Palatino Linotype" w:cs="Arial"/>
                <w:b/>
              </w:rPr>
            </w:pPr>
          </w:p>
          <w:p w14:paraId="082FFCDE" w14:textId="77777777" w:rsidR="007014C2" w:rsidRPr="007014C2" w:rsidRDefault="007014C2" w:rsidP="00DC256E">
            <w:pPr>
              <w:jc w:val="center"/>
              <w:rPr>
                <w:rFonts w:ascii="Palatino Linotype" w:hAnsi="Palatino Linotype" w:cs="Arial"/>
                <w:b/>
              </w:rPr>
            </w:pPr>
          </w:p>
          <w:p w14:paraId="07F9E867" w14:textId="77777777" w:rsidR="00077EF8" w:rsidRPr="007014C2" w:rsidRDefault="00077EF8" w:rsidP="00DC256E">
            <w:pPr>
              <w:jc w:val="center"/>
              <w:rPr>
                <w:rFonts w:ascii="Palatino Linotype" w:hAnsi="Palatino Linotype" w:cs="Arial"/>
                <w:b/>
              </w:rPr>
            </w:pPr>
            <w:r w:rsidRPr="007014C2">
              <w:rPr>
                <w:rFonts w:ascii="Palatino Linotype" w:hAnsi="Palatino Linotype" w:cs="Arial"/>
                <w:b/>
              </w:rPr>
              <w:t>Javier Martínez Cruz</w:t>
            </w:r>
          </w:p>
          <w:p w14:paraId="19555E75" w14:textId="77777777" w:rsidR="00077EF8" w:rsidRPr="007014C2" w:rsidRDefault="00077EF8" w:rsidP="00DC256E">
            <w:pPr>
              <w:jc w:val="center"/>
              <w:rPr>
                <w:rFonts w:ascii="Palatino Linotype" w:hAnsi="Palatino Linotype" w:cs="Arial"/>
              </w:rPr>
            </w:pPr>
            <w:r w:rsidRPr="007014C2">
              <w:rPr>
                <w:rFonts w:ascii="Palatino Linotype" w:hAnsi="Palatino Linotype" w:cs="Arial"/>
              </w:rPr>
              <w:t>Comisionado</w:t>
            </w:r>
          </w:p>
          <w:p w14:paraId="7B157A54" w14:textId="77777777" w:rsidR="00077EF8" w:rsidRPr="007014C2" w:rsidRDefault="00077EF8" w:rsidP="00DC256E">
            <w:pPr>
              <w:jc w:val="center"/>
              <w:rPr>
                <w:rFonts w:ascii="Palatino Linotype" w:hAnsi="Palatino Linotype" w:cs="Arial"/>
              </w:rPr>
            </w:pPr>
            <w:r w:rsidRPr="007014C2">
              <w:rPr>
                <w:rFonts w:ascii="Palatino Linotype" w:hAnsi="Palatino Linotype" w:cs="Arial"/>
                <w:b/>
              </w:rPr>
              <w:t>(RÚBRICA)</w:t>
            </w:r>
          </w:p>
        </w:tc>
        <w:tc>
          <w:tcPr>
            <w:tcW w:w="5183" w:type="dxa"/>
          </w:tcPr>
          <w:p w14:paraId="0202E1D4" w14:textId="77777777" w:rsidR="00077EF8" w:rsidRPr="007014C2" w:rsidRDefault="00077EF8" w:rsidP="00DC256E">
            <w:pPr>
              <w:jc w:val="center"/>
              <w:rPr>
                <w:rFonts w:ascii="Palatino Linotype" w:hAnsi="Palatino Linotype" w:cs="Arial"/>
                <w:b/>
              </w:rPr>
            </w:pPr>
          </w:p>
          <w:p w14:paraId="439E387D" w14:textId="77777777" w:rsidR="00077EF8" w:rsidRPr="007014C2" w:rsidRDefault="00077EF8" w:rsidP="00DC256E">
            <w:pPr>
              <w:jc w:val="center"/>
              <w:rPr>
                <w:rFonts w:ascii="Palatino Linotype" w:hAnsi="Palatino Linotype" w:cs="Arial"/>
                <w:b/>
              </w:rPr>
            </w:pPr>
          </w:p>
          <w:p w14:paraId="27E9EF47" w14:textId="77777777" w:rsidR="00077EF8" w:rsidRDefault="00077EF8" w:rsidP="00DC256E">
            <w:pPr>
              <w:jc w:val="center"/>
              <w:rPr>
                <w:rFonts w:ascii="Palatino Linotype" w:hAnsi="Palatino Linotype" w:cs="Arial"/>
                <w:b/>
              </w:rPr>
            </w:pPr>
          </w:p>
          <w:p w14:paraId="34047511" w14:textId="77777777" w:rsidR="007014C2" w:rsidRDefault="007014C2" w:rsidP="00DC256E">
            <w:pPr>
              <w:jc w:val="center"/>
              <w:rPr>
                <w:rFonts w:ascii="Palatino Linotype" w:hAnsi="Palatino Linotype" w:cs="Arial"/>
                <w:b/>
              </w:rPr>
            </w:pPr>
          </w:p>
          <w:p w14:paraId="2A0BCB4B" w14:textId="77777777" w:rsidR="007014C2" w:rsidRPr="007014C2" w:rsidRDefault="007014C2" w:rsidP="00DC256E">
            <w:pPr>
              <w:jc w:val="center"/>
              <w:rPr>
                <w:rFonts w:ascii="Palatino Linotype" w:hAnsi="Palatino Linotype" w:cs="Arial"/>
                <w:b/>
              </w:rPr>
            </w:pPr>
          </w:p>
          <w:p w14:paraId="548D356F" w14:textId="77777777" w:rsidR="00077EF8" w:rsidRPr="007014C2" w:rsidRDefault="00077EF8" w:rsidP="00DC256E">
            <w:pPr>
              <w:jc w:val="center"/>
              <w:rPr>
                <w:rFonts w:ascii="Palatino Linotype" w:hAnsi="Palatino Linotype" w:cs="Arial"/>
                <w:b/>
              </w:rPr>
            </w:pPr>
            <w:r w:rsidRPr="007014C2">
              <w:rPr>
                <w:rFonts w:ascii="Palatino Linotype" w:hAnsi="Palatino Linotype" w:cs="Arial"/>
                <w:b/>
              </w:rPr>
              <w:t>Luis Gustavo Parra Noriega</w:t>
            </w:r>
          </w:p>
          <w:p w14:paraId="4847B778" w14:textId="77777777" w:rsidR="00077EF8" w:rsidRPr="007014C2" w:rsidRDefault="00077EF8" w:rsidP="00DC256E">
            <w:pPr>
              <w:jc w:val="center"/>
              <w:rPr>
                <w:rFonts w:ascii="Palatino Linotype" w:hAnsi="Palatino Linotype" w:cs="Arial"/>
              </w:rPr>
            </w:pPr>
            <w:r w:rsidRPr="007014C2">
              <w:rPr>
                <w:rFonts w:ascii="Palatino Linotype" w:hAnsi="Palatino Linotype" w:cs="Arial"/>
              </w:rPr>
              <w:t>Comisionado</w:t>
            </w:r>
          </w:p>
          <w:p w14:paraId="02564FC3" w14:textId="77777777" w:rsidR="00077EF8" w:rsidRPr="007014C2" w:rsidRDefault="00077EF8" w:rsidP="00DC256E">
            <w:pPr>
              <w:jc w:val="center"/>
              <w:rPr>
                <w:rFonts w:ascii="Palatino Linotype" w:hAnsi="Palatino Linotype" w:cs="Arial"/>
                <w:b/>
              </w:rPr>
            </w:pPr>
            <w:r w:rsidRPr="007014C2">
              <w:rPr>
                <w:rFonts w:ascii="Palatino Linotype" w:hAnsi="Palatino Linotype" w:cs="Arial"/>
                <w:b/>
              </w:rPr>
              <w:t>(RÚBRICA)</w:t>
            </w:r>
          </w:p>
        </w:tc>
      </w:tr>
      <w:tr w:rsidR="00077EF8" w:rsidRPr="007014C2" w14:paraId="7BAC398F" w14:textId="77777777" w:rsidTr="00DC256E">
        <w:trPr>
          <w:jc w:val="center"/>
        </w:trPr>
        <w:tc>
          <w:tcPr>
            <w:tcW w:w="10365" w:type="dxa"/>
            <w:gridSpan w:val="2"/>
          </w:tcPr>
          <w:p w14:paraId="3252EE04" w14:textId="77777777" w:rsidR="00077EF8" w:rsidRPr="007014C2" w:rsidRDefault="00077EF8" w:rsidP="00DC256E">
            <w:pPr>
              <w:jc w:val="center"/>
              <w:rPr>
                <w:rFonts w:ascii="Palatino Linotype" w:hAnsi="Palatino Linotype" w:cs="Arial"/>
                <w:b/>
              </w:rPr>
            </w:pPr>
          </w:p>
          <w:p w14:paraId="3281CAF3" w14:textId="77777777" w:rsidR="00077EF8" w:rsidRDefault="00077EF8" w:rsidP="00DC256E">
            <w:pPr>
              <w:jc w:val="center"/>
              <w:rPr>
                <w:rFonts w:ascii="Palatino Linotype" w:hAnsi="Palatino Linotype" w:cs="Arial"/>
                <w:b/>
              </w:rPr>
            </w:pPr>
          </w:p>
          <w:p w14:paraId="2182C5FA" w14:textId="77777777" w:rsidR="007014C2" w:rsidRDefault="007014C2" w:rsidP="00DC256E">
            <w:pPr>
              <w:jc w:val="center"/>
              <w:rPr>
                <w:rFonts w:ascii="Palatino Linotype" w:hAnsi="Palatino Linotype" w:cs="Arial"/>
                <w:b/>
              </w:rPr>
            </w:pPr>
          </w:p>
          <w:p w14:paraId="30F1D778" w14:textId="77777777" w:rsidR="007014C2" w:rsidRDefault="007014C2" w:rsidP="00DC256E">
            <w:pPr>
              <w:jc w:val="center"/>
              <w:rPr>
                <w:rFonts w:ascii="Palatino Linotype" w:hAnsi="Palatino Linotype" w:cs="Arial"/>
                <w:b/>
              </w:rPr>
            </w:pPr>
          </w:p>
          <w:p w14:paraId="48E3F3A8" w14:textId="77777777" w:rsidR="007014C2" w:rsidRPr="007014C2" w:rsidRDefault="007014C2" w:rsidP="00DC256E">
            <w:pPr>
              <w:jc w:val="center"/>
              <w:rPr>
                <w:rFonts w:ascii="Palatino Linotype" w:hAnsi="Palatino Linotype" w:cs="Arial"/>
                <w:b/>
              </w:rPr>
            </w:pPr>
          </w:p>
          <w:p w14:paraId="3853884C" w14:textId="77777777" w:rsidR="00077EF8" w:rsidRPr="007014C2" w:rsidRDefault="00077EF8" w:rsidP="00DC256E">
            <w:pPr>
              <w:jc w:val="center"/>
              <w:rPr>
                <w:rFonts w:ascii="Palatino Linotype" w:hAnsi="Palatino Linotype" w:cs="Arial"/>
                <w:b/>
              </w:rPr>
            </w:pPr>
            <w:r w:rsidRPr="007014C2">
              <w:rPr>
                <w:rFonts w:ascii="Palatino Linotype" w:hAnsi="Palatino Linotype" w:cs="Arial"/>
                <w:b/>
              </w:rPr>
              <w:t>Alexis Tapia Ramírez</w:t>
            </w:r>
          </w:p>
          <w:p w14:paraId="77A0920A" w14:textId="77777777" w:rsidR="00077EF8" w:rsidRPr="007014C2" w:rsidRDefault="00077EF8" w:rsidP="00DC256E">
            <w:pPr>
              <w:jc w:val="center"/>
              <w:rPr>
                <w:rFonts w:ascii="Palatino Linotype" w:hAnsi="Palatino Linotype" w:cs="Arial"/>
              </w:rPr>
            </w:pPr>
            <w:r w:rsidRPr="007014C2">
              <w:rPr>
                <w:rFonts w:ascii="Palatino Linotype" w:hAnsi="Palatino Linotype" w:cs="Arial"/>
              </w:rPr>
              <w:t>Secretario Técnico del Pleno</w:t>
            </w:r>
          </w:p>
          <w:p w14:paraId="660F7FF1" w14:textId="77777777" w:rsidR="00077EF8" w:rsidRPr="007014C2" w:rsidRDefault="00077EF8" w:rsidP="00DC256E">
            <w:pPr>
              <w:jc w:val="center"/>
              <w:rPr>
                <w:rFonts w:ascii="Palatino Linotype" w:hAnsi="Palatino Linotype" w:cs="Arial"/>
              </w:rPr>
            </w:pPr>
            <w:r w:rsidRPr="007014C2">
              <w:rPr>
                <w:rFonts w:ascii="Palatino Linotype" w:hAnsi="Palatino Linotype" w:cs="Arial"/>
                <w:b/>
              </w:rPr>
              <w:t>(RÚBRICA)</w:t>
            </w:r>
            <w:r w:rsidRPr="007014C2">
              <w:rPr>
                <w:rFonts w:ascii="Palatino Linotype" w:hAnsi="Palatino Linotype" w:cs="Arial"/>
              </w:rPr>
              <w:t xml:space="preserve"> </w:t>
            </w:r>
          </w:p>
        </w:tc>
      </w:tr>
    </w:tbl>
    <w:p w14:paraId="19290A34" w14:textId="77777777" w:rsidR="00077EF8" w:rsidRPr="007014C2" w:rsidRDefault="00077EF8" w:rsidP="00077EF8">
      <w:pPr>
        <w:jc w:val="both"/>
        <w:rPr>
          <w:rFonts w:ascii="Palatino Linotype" w:hAnsi="Palatino Linotype" w:cs="Arial"/>
          <w:sz w:val="20"/>
          <w:szCs w:val="20"/>
        </w:rPr>
      </w:pPr>
    </w:p>
    <w:p w14:paraId="56792C0E" w14:textId="77777777" w:rsidR="00077EF8" w:rsidRPr="007014C2" w:rsidRDefault="00077EF8" w:rsidP="00077EF8">
      <w:pPr>
        <w:jc w:val="both"/>
        <w:rPr>
          <w:rFonts w:ascii="Palatino Linotype" w:hAnsi="Palatino Linotype" w:cs="Arial"/>
          <w:sz w:val="20"/>
          <w:szCs w:val="20"/>
        </w:rPr>
      </w:pPr>
    </w:p>
    <w:p w14:paraId="019BF3A6" w14:textId="77777777" w:rsidR="00077EF8" w:rsidRPr="007014C2" w:rsidRDefault="00077EF8" w:rsidP="00077EF8">
      <w:pPr>
        <w:jc w:val="both"/>
        <w:rPr>
          <w:rFonts w:ascii="Palatino Linotype" w:hAnsi="Palatino Linotype" w:cs="Arial"/>
          <w:sz w:val="20"/>
          <w:szCs w:val="20"/>
        </w:rPr>
      </w:pPr>
    </w:p>
    <w:p w14:paraId="56DEE39F" w14:textId="77777777" w:rsidR="00077EF8" w:rsidRPr="007014C2" w:rsidRDefault="00077EF8" w:rsidP="00077EF8">
      <w:pPr>
        <w:jc w:val="both"/>
        <w:rPr>
          <w:rFonts w:ascii="Palatino Linotype" w:hAnsi="Palatino Linotype" w:cs="Arial"/>
          <w:sz w:val="20"/>
          <w:szCs w:val="20"/>
        </w:rPr>
      </w:pPr>
    </w:p>
    <w:p w14:paraId="3FCF2D12" w14:textId="77777777" w:rsidR="00077EF8" w:rsidRPr="007014C2" w:rsidRDefault="00077EF8" w:rsidP="00077EF8">
      <w:pPr>
        <w:jc w:val="both"/>
        <w:rPr>
          <w:rFonts w:ascii="Palatino Linotype" w:hAnsi="Palatino Linotype" w:cs="Arial"/>
          <w:sz w:val="20"/>
          <w:szCs w:val="20"/>
        </w:rPr>
      </w:pPr>
    </w:p>
    <w:p w14:paraId="0A00D679" w14:textId="77777777" w:rsidR="00077EF8" w:rsidRPr="007014C2" w:rsidRDefault="00077EF8" w:rsidP="00077EF8">
      <w:pPr>
        <w:jc w:val="both"/>
        <w:rPr>
          <w:rFonts w:ascii="Palatino Linotype" w:hAnsi="Palatino Linotype" w:cs="Arial"/>
          <w:sz w:val="20"/>
          <w:szCs w:val="20"/>
        </w:rPr>
      </w:pPr>
    </w:p>
    <w:p w14:paraId="5D3085A5" w14:textId="77777777" w:rsidR="00077EF8" w:rsidRPr="007014C2" w:rsidRDefault="00077EF8" w:rsidP="00077EF8">
      <w:pPr>
        <w:jc w:val="both"/>
        <w:rPr>
          <w:rFonts w:ascii="Palatino Linotype" w:hAnsi="Palatino Linotype" w:cs="Arial"/>
          <w:sz w:val="20"/>
          <w:szCs w:val="20"/>
        </w:rPr>
      </w:pPr>
    </w:p>
    <w:p w14:paraId="2983F2CB" w14:textId="6CF31053" w:rsidR="00077EF8" w:rsidRPr="007014C2" w:rsidRDefault="00077EF8" w:rsidP="00077EF8">
      <w:pPr>
        <w:jc w:val="both"/>
        <w:rPr>
          <w:rFonts w:ascii="Palatino Linotype" w:hAnsi="Palatino Linotype" w:cs="Arial"/>
          <w:sz w:val="20"/>
          <w:szCs w:val="20"/>
        </w:rPr>
      </w:pPr>
      <w:r w:rsidRPr="007014C2">
        <w:rPr>
          <w:rFonts w:ascii="Palatino Linotype" w:hAnsi="Palatino Linotype" w:cs="Arial"/>
          <w:sz w:val="20"/>
          <w:szCs w:val="20"/>
        </w:rPr>
        <w:t xml:space="preserve">Esta hoja corresponde a la resolución de fecha </w:t>
      </w:r>
      <w:r w:rsidR="007014C2">
        <w:rPr>
          <w:rFonts w:ascii="Palatino Linotype" w:hAnsi="Palatino Linotype" w:cs="Arial"/>
          <w:sz w:val="20"/>
          <w:szCs w:val="20"/>
        </w:rPr>
        <w:t>veinte</w:t>
      </w:r>
      <w:r w:rsidR="00664180" w:rsidRPr="007014C2">
        <w:rPr>
          <w:rFonts w:ascii="Palatino Linotype" w:hAnsi="Palatino Linotype" w:cs="Arial"/>
          <w:sz w:val="20"/>
          <w:szCs w:val="20"/>
        </w:rPr>
        <w:t xml:space="preserve"> de enero de dos mil veintiuno</w:t>
      </w:r>
      <w:r w:rsidRPr="007014C2">
        <w:rPr>
          <w:rFonts w:ascii="Palatino Linotype" w:hAnsi="Palatino Linotype" w:cs="Arial"/>
          <w:sz w:val="20"/>
          <w:szCs w:val="20"/>
        </w:rPr>
        <w:t>, emitida en el recurso de revisión número 0</w:t>
      </w:r>
      <w:r w:rsidR="00664180" w:rsidRPr="007014C2">
        <w:rPr>
          <w:rFonts w:ascii="Palatino Linotype" w:hAnsi="Palatino Linotype" w:cs="Arial"/>
          <w:sz w:val="20"/>
          <w:szCs w:val="20"/>
        </w:rPr>
        <w:t>4812</w:t>
      </w:r>
      <w:r w:rsidRPr="007014C2">
        <w:rPr>
          <w:rFonts w:ascii="Palatino Linotype" w:hAnsi="Palatino Linotype" w:cs="Arial"/>
          <w:sz w:val="20"/>
          <w:szCs w:val="20"/>
        </w:rPr>
        <w:t xml:space="preserve">/INFOEM/IP/RR/2020. </w:t>
      </w:r>
    </w:p>
    <w:p w14:paraId="46062625" w14:textId="07CEE373" w:rsidR="00077EF8" w:rsidRDefault="00077EF8" w:rsidP="00077EF8">
      <w:pPr>
        <w:jc w:val="both"/>
      </w:pPr>
      <w:r w:rsidRPr="007014C2">
        <w:rPr>
          <w:rFonts w:ascii="Palatino Linotype" w:hAnsi="Palatino Linotype" w:cs="Arial"/>
          <w:sz w:val="20"/>
          <w:szCs w:val="20"/>
        </w:rPr>
        <w:t>YSM/AMV</w:t>
      </w:r>
    </w:p>
    <w:p w14:paraId="25E7E832" w14:textId="62DC92CB" w:rsidR="00741AE5" w:rsidRPr="00077EF8" w:rsidRDefault="00741AE5" w:rsidP="00077EF8"/>
    <w:sectPr w:rsidR="00741AE5" w:rsidRPr="00077EF8" w:rsidSect="007302AE">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19E6C" w14:textId="77777777" w:rsidR="00A46C27" w:rsidRDefault="00A46C27" w:rsidP="00434BCF">
      <w:r>
        <w:separator/>
      </w:r>
    </w:p>
  </w:endnote>
  <w:endnote w:type="continuationSeparator" w:id="0">
    <w:p w14:paraId="068954B6" w14:textId="77777777" w:rsidR="00A46C27" w:rsidRDefault="00A46C27" w:rsidP="0043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ACFB4" w14:textId="77777777" w:rsidR="00DB1FB6" w:rsidRPr="0010196A" w:rsidRDefault="00DB1FB6" w:rsidP="007302A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499B">
      <w:rPr>
        <w:rFonts w:ascii="Palatino Linotype" w:hAnsi="Palatino Linotype" w:cs="Arial"/>
        <w:bCs/>
        <w:noProof/>
        <w:sz w:val="22"/>
        <w:szCs w:val="22"/>
      </w:rPr>
      <w:t>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499B">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75309" w14:textId="77777777" w:rsidR="00DB1FB6" w:rsidRPr="0010196A" w:rsidRDefault="00DB1FB6" w:rsidP="007302AE">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499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499B">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E8A5B" w14:textId="77777777" w:rsidR="00A46C27" w:rsidRDefault="00A46C27" w:rsidP="00434BCF">
      <w:r>
        <w:separator/>
      </w:r>
    </w:p>
  </w:footnote>
  <w:footnote w:type="continuationSeparator" w:id="0">
    <w:p w14:paraId="26FB9FB6" w14:textId="77777777" w:rsidR="00A46C27" w:rsidRDefault="00A46C27" w:rsidP="00434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22CF7" w14:textId="77777777" w:rsidR="00DB1FB6" w:rsidRDefault="00A46C27">
    <w:pPr>
      <w:pStyle w:val="Encabezado"/>
    </w:pPr>
    <w:r>
      <w:rPr>
        <w:noProof/>
        <w:lang w:val="es-MX" w:eastAsia="es-MX"/>
      </w:rPr>
      <w:pict w14:anchorId="6F883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B5D20" w14:textId="77777777" w:rsidR="00DB1FB6" w:rsidRPr="0010196A" w:rsidRDefault="00A46C27" w:rsidP="007302AE">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58816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261"/>
      <w:gridCol w:w="2551"/>
      <w:gridCol w:w="3402"/>
    </w:tblGrid>
    <w:tr w:rsidR="00DB1FB6" w:rsidRPr="008F2CCC" w14:paraId="3C45A8F6" w14:textId="77777777" w:rsidTr="00111ABF">
      <w:tc>
        <w:tcPr>
          <w:tcW w:w="3261" w:type="dxa"/>
          <w:vMerge w:val="restart"/>
        </w:tcPr>
        <w:p w14:paraId="23E055AA" w14:textId="77777777" w:rsidR="00DB1FB6" w:rsidRPr="008F2CCC" w:rsidRDefault="00DB1FB6" w:rsidP="007302A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680AD4F" wp14:editId="418593F4">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704327B5" w14:textId="77777777" w:rsidR="00DB1FB6" w:rsidRPr="00664658" w:rsidRDefault="00DB1FB6" w:rsidP="007302A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14:paraId="5B57397F" w14:textId="4B28B280" w:rsidR="00DB1FB6" w:rsidRPr="00664658" w:rsidRDefault="00DB1FB6" w:rsidP="00434BCF">
          <w:pPr>
            <w:jc w:val="both"/>
            <w:rPr>
              <w:rFonts w:ascii="Palatino Linotype" w:hAnsi="Palatino Linotype"/>
              <w:b/>
              <w:sz w:val="22"/>
              <w:szCs w:val="22"/>
              <w:lang w:val="es-ES_tradnl"/>
            </w:rPr>
          </w:pPr>
          <w:r>
            <w:rPr>
              <w:rFonts w:ascii="Palatino Linotype" w:hAnsi="Palatino Linotype"/>
              <w:b/>
              <w:sz w:val="22"/>
              <w:szCs w:val="22"/>
              <w:lang w:val="es-ES_tradnl"/>
            </w:rPr>
            <w:t>04</w:t>
          </w:r>
          <w:r w:rsidR="0007404E">
            <w:rPr>
              <w:rFonts w:ascii="Palatino Linotype" w:hAnsi="Palatino Linotype"/>
              <w:b/>
              <w:sz w:val="22"/>
              <w:szCs w:val="22"/>
              <w:lang w:val="es-ES_tradnl"/>
            </w:rPr>
            <w:t>81</w:t>
          </w:r>
          <w:r w:rsidR="002558DD">
            <w:rPr>
              <w:rFonts w:ascii="Palatino Linotype" w:hAnsi="Palatino Linotype"/>
              <w:b/>
              <w:sz w:val="22"/>
              <w:szCs w:val="22"/>
              <w:lang w:val="es-ES_tradnl"/>
            </w:rPr>
            <w:t>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DB1FB6" w:rsidRPr="008F2CCC" w14:paraId="57ED0F5B" w14:textId="77777777" w:rsidTr="00111ABF">
      <w:tc>
        <w:tcPr>
          <w:tcW w:w="3261" w:type="dxa"/>
          <w:vMerge/>
        </w:tcPr>
        <w:p w14:paraId="576FA774" w14:textId="77777777" w:rsidR="00DB1FB6" w:rsidRPr="008F2CCC" w:rsidRDefault="00DB1FB6" w:rsidP="007302AE">
          <w:pPr>
            <w:rPr>
              <w:rFonts w:ascii="Palatino Linotype" w:hAnsi="Palatino Linotype"/>
              <w:b/>
              <w:sz w:val="22"/>
              <w:szCs w:val="22"/>
              <w:lang w:val="es-ES_tradnl"/>
            </w:rPr>
          </w:pPr>
        </w:p>
      </w:tc>
      <w:tc>
        <w:tcPr>
          <w:tcW w:w="2551" w:type="dxa"/>
          <w:shd w:val="clear" w:color="auto" w:fill="auto"/>
        </w:tcPr>
        <w:p w14:paraId="7177EEEB" w14:textId="77777777" w:rsidR="00DB1FB6" w:rsidRPr="00664658" w:rsidRDefault="00DB1FB6" w:rsidP="007302A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14:paraId="2115AF26" w14:textId="518FC66C" w:rsidR="00DB1FB6" w:rsidRPr="00D41D47" w:rsidRDefault="0007404E" w:rsidP="00434BCF">
          <w:pPr>
            <w:jc w:val="both"/>
            <w:rPr>
              <w:rFonts w:ascii="Palatino Linotype" w:hAnsi="Palatino Linotype"/>
              <w:b/>
              <w:sz w:val="22"/>
              <w:szCs w:val="22"/>
              <w:lang w:val="es-ES_tradnl"/>
            </w:rPr>
          </w:pPr>
          <w:r>
            <w:rPr>
              <w:rFonts w:ascii="Palatino Linotype" w:hAnsi="Palatino Linotype"/>
              <w:b/>
              <w:sz w:val="22"/>
              <w:szCs w:val="22"/>
              <w:lang w:val="es-ES_tradnl"/>
            </w:rPr>
            <w:t>Ayuntamiento de Tlalnepantla de Baz</w:t>
          </w:r>
        </w:p>
      </w:tc>
    </w:tr>
    <w:tr w:rsidR="00DB1FB6" w:rsidRPr="008F2CCC" w14:paraId="27331722" w14:textId="77777777" w:rsidTr="00111ABF">
      <w:trPr>
        <w:trHeight w:val="228"/>
      </w:trPr>
      <w:tc>
        <w:tcPr>
          <w:tcW w:w="3261" w:type="dxa"/>
          <w:vMerge/>
        </w:tcPr>
        <w:p w14:paraId="3C730BFF" w14:textId="77777777" w:rsidR="00DB1FB6" w:rsidRPr="008F2CCC" w:rsidRDefault="00DB1FB6" w:rsidP="007302AE">
          <w:pPr>
            <w:rPr>
              <w:rFonts w:ascii="Palatino Linotype" w:hAnsi="Palatino Linotype"/>
              <w:b/>
              <w:sz w:val="22"/>
              <w:szCs w:val="22"/>
              <w:lang w:val="es-ES_tradnl"/>
            </w:rPr>
          </w:pPr>
        </w:p>
      </w:tc>
      <w:tc>
        <w:tcPr>
          <w:tcW w:w="2551" w:type="dxa"/>
          <w:shd w:val="clear" w:color="auto" w:fill="auto"/>
        </w:tcPr>
        <w:p w14:paraId="24A00BBB" w14:textId="77777777" w:rsidR="00DB1FB6" w:rsidRPr="00664658" w:rsidRDefault="00DB1FB6" w:rsidP="007302AE">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14:paraId="2AEED376" w14:textId="77777777" w:rsidR="00DB1FB6" w:rsidRPr="00664658" w:rsidRDefault="00DB1FB6" w:rsidP="007302A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6E0B2ED8" w14:textId="77777777" w:rsidR="00DB1FB6" w:rsidRPr="0010196A" w:rsidRDefault="00DB1FB6" w:rsidP="007302AE">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EBC26" w14:textId="77777777" w:rsidR="00DB1FB6" w:rsidRPr="0010196A" w:rsidRDefault="00A46C27">
    <w:pPr>
      <w:rPr>
        <w:rFonts w:ascii="Palatino Linotype" w:hAnsi="Palatino Linotype"/>
        <w:sz w:val="28"/>
        <w:szCs w:val="28"/>
      </w:rPr>
    </w:pPr>
    <w:r>
      <w:rPr>
        <w:rFonts w:ascii="Palatino Linotype" w:hAnsi="Palatino Linotype"/>
        <w:noProof/>
        <w:sz w:val="28"/>
        <w:szCs w:val="28"/>
        <w:lang w:eastAsia="es-MX"/>
      </w:rPr>
      <w:pict w14:anchorId="3C89D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544"/>
      <w:gridCol w:w="2552"/>
      <w:gridCol w:w="3118"/>
    </w:tblGrid>
    <w:tr w:rsidR="00DB1FB6" w:rsidRPr="008F2CCC" w14:paraId="6170BC25" w14:textId="77777777" w:rsidTr="00111ABF">
      <w:tc>
        <w:tcPr>
          <w:tcW w:w="3544" w:type="dxa"/>
          <w:vMerge w:val="restart"/>
          <w:shd w:val="clear" w:color="auto" w:fill="auto"/>
        </w:tcPr>
        <w:p w14:paraId="6C54DE76" w14:textId="77777777" w:rsidR="00DB1FB6" w:rsidRPr="008F2CCC" w:rsidRDefault="00DB1FB6" w:rsidP="007302A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E6FAAC6" wp14:editId="6CF71B4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0EE73AD9" w14:textId="77777777" w:rsidR="00DB1FB6" w:rsidRPr="008F2CCC" w:rsidRDefault="00DB1FB6" w:rsidP="007302A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7C9528C" w14:textId="4F52305B" w:rsidR="00DB1FB6" w:rsidRPr="008F2CCC" w:rsidRDefault="00DB1FB6" w:rsidP="00434BCF">
          <w:pPr>
            <w:jc w:val="both"/>
            <w:rPr>
              <w:rFonts w:ascii="Palatino Linotype" w:hAnsi="Palatino Linotype"/>
              <w:b/>
              <w:sz w:val="22"/>
              <w:szCs w:val="22"/>
              <w:lang w:val="es-ES_tradnl"/>
            </w:rPr>
          </w:pPr>
          <w:r>
            <w:rPr>
              <w:rFonts w:ascii="Palatino Linotype" w:hAnsi="Palatino Linotype"/>
              <w:b/>
              <w:sz w:val="22"/>
              <w:szCs w:val="22"/>
              <w:lang w:val="es-ES_tradnl"/>
            </w:rPr>
            <w:t>0</w:t>
          </w:r>
          <w:r w:rsidR="00C66113">
            <w:rPr>
              <w:rFonts w:ascii="Palatino Linotype" w:hAnsi="Palatino Linotype"/>
              <w:b/>
              <w:sz w:val="22"/>
              <w:szCs w:val="22"/>
              <w:lang w:val="es-ES_tradnl"/>
            </w:rPr>
            <w:t>4</w:t>
          </w:r>
          <w:r w:rsidR="00EF009B">
            <w:rPr>
              <w:rFonts w:ascii="Palatino Linotype" w:hAnsi="Palatino Linotype"/>
              <w:b/>
              <w:sz w:val="22"/>
              <w:szCs w:val="22"/>
              <w:lang w:val="es-ES_tradnl"/>
            </w:rPr>
            <w:t>81</w:t>
          </w:r>
          <w:r w:rsidR="00C66113">
            <w:rPr>
              <w:rFonts w:ascii="Palatino Linotype" w:hAnsi="Palatino Linotype"/>
              <w:b/>
              <w:sz w:val="22"/>
              <w:szCs w:val="22"/>
              <w:lang w:val="es-ES_tradnl"/>
            </w:rPr>
            <w:t>2</w:t>
          </w:r>
          <w:r>
            <w:rPr>
              <w:rFonts w:ascii="Palatino Linotype" w:hAnsi="Palatino Linotype"/>
              <w:b/>
              <w:sz w:val="22"/>
              <w:szCs w:val="22"/>
              <w:lang w:val="es-ES_tradnl"/>
            </w:rPr>
            <w:t>/INFOEM/IP/RR/2020</w:t>
          </w:r>
        </w:p>
      </w:tc>
    </w:tr>
    <w:tr w:rsidR="00DB1FB6" w:rsidRPr="008F2CCC" w14:paraId="21EA83DA" w14:textId="77777777" w:rsidTr="00111ABF">
      <w:tc>
        <w:tcPr>
          <w:tcW w:w="3544" w:type="dxa"/>
          <w:vMerge/>
          <w:shd w:val="clear" w:color="auto" w:fill="auto"/>
        </w:tcPr>
        <w:p w14:paraId="3CEEB7E0" w14:textId="77777777" w:rsidR="00DB1FB6" w:rsidRPr="008F2CCC" w:rsidRDefault="00DB1FB6" w:rsidP="007302AE">
          <w:pPr>
            <w:rPr>
              <w:rFonts w:ascii="Palatino Linotype" w:hAnsi="Palatino Linotype"/>
              <w:b/>
              <w:sz w:val="22"/>
              <w:szCs w:val="22"/>
              <w:lang w:val="es-ES_tradnl"/>
            </w:rPr>
          </w:pPr>
        </w:p>
      </w:tc>
      <w:tc>
        <w:tcPr>
          <w:tcW w:w="2552" w:type="dxa"/>
          <w:shd w:val="clear" w:color="auto" w:fill="auto"/>
        </w:tcPr>
        <w:p w14:paraId="2D10DD73" w14:textId="77777777" w:rsidR="00DB1FB6" w:rsidRPr="008F2CCC" w:rsidRDefault="00DB1FB6" w:rsidP="007302A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14:paraId="7B0C4CC8" w14:textId="4DAA62D7" w:rsidR="00DB1FB6" w:rsidRPr="008F2CCC" w:rsidRDefault="003C499B" w:rsidP="00434BCF">
          <w:pPr>
            <w:jc w:val="both"/>
            <w:rPr>
              <w:rFonts w:ascii="Palatino Linotype" w:hAnsi="Palatino Linotype"/>
              <w:b/>
              <w:sz w:val="22"/>
              <w:szCs w:val="22"/>
              <w:lang w:val="es-ES_tradnl"/>
            </w:rPr>
          </w:pPr>
          <w:r>
            <w:rPr>
              <w:rFonts w:ascii="Palatino Linotype" w:hAnsi="Palatino Linotype"/>
              <w:b/>
              <w:sz w:val="22"/>
              <w:szCs w:val="22"/>
              <w:lang w:val="es-ES_tradnl"/>
            </w:rPr>
            <w:t>XXXXXXXXXXXXXXXXX</w:t>
          </w:r>
        </w:p>
      </w:tc>
    </w:tr>
    <w:tr w:rsidR="00DB1FB6" w:rsidRPr="008F2CCC" w14:paraId="7B9D618B" w14:textId="77777777" w:rsidTr="00111ABF">
      <w:trPr>
        <w:trHeight w:val="228"/>
      </w:trPr>
      <w:tc>
        <w:tcPr>
          <w:tcW w:w="3544" w:type="dxa"/>
          <w:vMerge/>
          <w:shd w:val="clear" w:color="auto" w:fill="auto"/>
        </w:tcPr>
        <w:p w14:paraId="3CD10AF4" w14:textId="77777777" w:rsidR="00DB1FB6" w:rsidRPr="008F2CCC" w:rsidRDefault="00DB1FB6" w:rsidP="007302AE">
          <w:pPr>
            <w:rPr>
              <w:rFonts w:ascii="Palatino Linotype" w:hAnsi="Palatino Linotype"/>
              <w:b/>
              <w:sz w:val="22"/>
              <w:szCs w:val="22"/>
              <w:lang w:val="es-ES_tradnl"/>
            </w:rPr>
          </w:pPr>
        </w:p>
      </w:tc>
      <w:tc>
        <w:tcPr>
          <w:tcW w:w="2552" w:type="dxa"/>
          <w:shd w:val="clear" w:color="auto" w:fill="auto"/>
        </w:tcPr>
        <w:p w14:paraId="3A9DF46E" w14:textId="77777777" w:rsidR="00DB1FB6" w:rsidRPr="008F2CCC" w:rsidRDefault="00DB1FB6" w:rsidP="007302A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58B6E5DE" w14:textId="4A1BE607" w:rsidR="00DB1FB6" w:rsidRPr="00D907B3" w:rsidRDefault="00EF009B" w:rsidP="007302AE">
          <w:pPr>
            <w:jc w:val="both"/>
            <w:rPr>
              <w:rFonts w:ascii="Palatino Linotype" w:hAnsi="Palatino Linotype"/>
              <w:b/>
              <w:sz w:val="22"/>
              <w:szCs w:val="22"/>
              <w:lang w:val="es-ES_tradnl"/>
            </w:rPr>
          </w:pPr>
          <w:r>
            <w:rPr>
              <w:rFonts w:ascii="Palatino Linotype" w:hAnsi="Palatino Linotype"/>
              <w:b/>
              <w:sz w:val="22"/>
              <w:szCs w:val="22"/>
              <w:lang w:val="es-ES_tradnl"/>
            </w:rPr>
            <w:t>Ayuntamiento de Tlalnepantla de Baz</w:t>
          </w:r>
        </w:p>
      </w:tc>
    </w:tr>
    <w:tr w:rsidR="00DB1FB6" w:rsidRPr="008F2CCC" w14:paraId="688EA891" w14:textId="77777777" w:rsidTr="00111ABF">
      <w:tc>
        <w:tcPr>
          <w:tcW w:w="3544" w:type="dxa"/>
          <w:vMerge/>
          <w:shd w:val="clear" w:color="auto" w:fill="auto"/>
        </w:tcPr>
        <w:p w14:paraId="5FB400EA" w14:textId="77777777" w:rsidR="00DB1FB6" w:rsidRPr="008F2CCC" w:rsidRDefault="00DB1FB6" w:rsidP="007302AE">
          <w:pPr>
            <w:rPr>
              <w:rFonts w:ascii="Palatino Linotype" w:hAnsi="Palatino Linotype"/>
              <w:b/>
              <w:sz w:val="22"/>
              <w:szCs w:val="22"/>
              <w:lang w:val="es-ES_tradnl"/>
            </w:rPr>
          </w:pPr>
        </w:p>
      </w:tc>
      <w:tc>
        <w:tcPr>
          <w:tcW w:w="2552" w:type="dxa"/>
          <w:shd w:val="clear" w:color="auto" w:fill="auto"/>
        </w:tcPr>
        <w:p w14:paraId="1793EEBF" w14:textId="77777777" w:rsidR="00DB1FB6" w:rsidRPr="008F2CCC" w:rsidRDefault="00DB1FB6" w:rsidP="007302A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213AD1C8" w14:textId="77777777" w:rsidR="00DB1FB6" w:rsidRPr="008F2CCC" w:rsidRDefault="00DB1FB6" w:rsidP="007302A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3E5A462" w14:textId="77777777" w:rsidR="00DB1FB6" w:rsidRPr="0010196A" w:rsidRDefault="00DB1FB6" w:rsidP="007302AE">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7B3E"/>
    <w:multiLevelType w:val="hybridMultilevel"/>
    <w:tmpl w:val="AAC6FA66"/>
    <w:lvl w:ilvl="0" w:tplc="080A0001">
      <w:start w:val="1"/>
      <w:numFmt w:val="bullet"/>
      <w:lvlText w:val=""/>
      <w:lvlJc w:val="left"/>
      <w:pPr>
        <w:ind w:left="720" w:hanging="360"/>
      </w:pPr>
      <w:rPr>
        <w:rFonts w:ascii="Symbol" w:hAnsi="Symbol" w:hint="default"/>
      </w:rPr>
    </w:lvl>
    <w:lvl w:ilvl="1" w:tplc="9F1EB010">
      <w:numFmt w:val="bullet"/>
      <w:lvlText w:val=""/>
      <w:lvlJc w:val="left"/>
      <w:pPr>
        <w:ind w:left="1440" w:hanging="360"/>
      </w:pPr>
      <w:rPr>
        <w:rFonts w:ascii="Symbol" w:eastAsia="Times New Roman" w:hAnsi="Symbol"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0B1141"/>
    <w:multiLevelType w:val="hybridMultilevel"/>
    <w:tmpl w:val="543A8DAA"/>
    <w:lvl w:ilvl="0" w:tplc="19CAD30E">
      <w:start w:val="4"/>
      <w:numFmt w:val="upperRoman"/>
      <w:lvlText w:val="%1."/>
      <w:lvlJc w:val="left"/>
      <w:pPr>
        <w:ind w:left="1713" w:hanging="72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EC5010"/>
    <w:multiLevelType w:val="hybridMultilevel"/>
    <w:tmpl w:val="BA525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FE57901"/>
    <w:multiLevelType w:val="hybridMultilevel"/>
    <w:tmpl w:val="A4665D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8B321C3"/>
    <w:multiLevelType w:val="hybridMultilevel"/>
    <w:tmpl w:val="F8B49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A0A0749"/>
    <w:multiLevelType w:val="hybridMultilevel"/>
    <w:tmpl w:val="73FE4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AEE2F6E"/>
    <w:multiLevelType w:val="hybridMultilevel"/>
    <w:tmpl w:val="A052D1A4"/>
    <w:lvl w:ilvl="0" w:tplc="39D4C47E">
      <w:start w:val="5"/>
      <w:numFmt w:val="ordinalText"/>
      <w:lvlText w:val="%1."/>
      <w:lvlJc w:val="left"/>
      <w:pPr>
        <w:ind w:left="502"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6896E26"/>
    <w:multiLevelType w:val="hybridMultilevel"/>
    <w:tmpl w:val="A4665D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3EC728A"/>
    <w:multiLevelType w:val="hybridMultilevel"/>
    <w:tmpl w:val="FB64B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9795EEB"/>
    <w:multiLevelType w:val="hybridMultilevel"/>
    <w:tmpl w:val="7804B722"/>
    <w:lvl w:ilvl="0" w:tplc="FAA8B6DC">
      <w:start w:val="1"/>
      <w:numFmt w:val="ordinalText"/>
      <w:lvlText w:val="%1."/>
      <w:lvlJc w:val="left"/>
      <w:pPr>
        <w:ind w:left="1778" w:hanging="360"/>
      </w:pPr>
      <w:rPr>
        <w:rFonts w:hint="default"/>
        <w:b/>
        <w:caps/>
        <w:sz w:val="28"/>
      </w:rPr>
    </w:lvl>
    <w:lvl w:ilvl="1" w:tplc="16B6B4A4">
      <w:start w:val="1"/>
      <w:numFmt w:val="decimal"/>
      <w:lvlText w:val="%2)"/>
      <w:lvlJc w:val="left"/>
      <w:pPr>
        <w:ind w:left="1298" w:hanging="360"/>
      </w:pPr>
      <w:rPr>
        <w:rFonts w:hint="default"/>
      </w:r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num w:numId="1">
    <w:abstractNumId w:val="3"/>
  </w:num>
  <w:num w:numId="2">
    <w:abstractNumId w:val="8"/>
  </w:num>
  <w:num w:numId="3">
    <w:abstractNumId w:val="0"/>
  </w:num>
  <w:num w:numId="4">
    <w:abstractNumId w:val="1"/>
  </w:num>
  <w:num w:numId="5">
    <w:abstractNumId w:val="7"/>
  </w:num>
  <w:num w:numId="6">
    <w:abstractNumId w:val="9"/>
  </w:num>
  <w:num w:numId="7">
    <w:abstractNumId w:val="4"/>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BCF"/>
    <w:rsid w:val="00030DA5"/>
    <w:rsid w:val="0007404E"/>
    <w:rsid w:val="00077EF8"/>
    <w:rsid w:val="000D05BE"/>
    <w:rsid w:val="000D787B"/>
    <w:rsid w:val="000E717D"/>
    <w:rsid w:val="000F5A4F"/>
    <w:rsid w:val="00111ABF"/>
    <w:rsid w:val="00143FCF"/>
    <w:rsid w:val="001660B4"/>
    <w:rsid w:val="00186B14"/>
    <w:rsid w:val="001C5B57"/>
    <w:rsid w:val="001D51A3"/>
    <w:rsid w:val="001F486D"/>
    <w:rsid w:val="0020274B"/>
    <w:rsid w:val="00204437"/>
    <w:rsid w:val="00224C15"/>
    <w:rsid w:val="0023210A"/>
    <w:rsid w:val="00236EAB"/>
    <w:rsid w:val="00244A59"/>
    <w:rsid w:val="002558DD"/>
    <w:rsid w:val="00281276"/>
    <w:rsid w:val="00297A3E"/>
    <w:rsid w:val="002A0F4F"/>
    <w:rsid w:val="002B0640"/>
    <w:rsid w:val="002C04AB"/>
    <w:rsid w:val="002D5E41"/>
    <w:rsid w:val="003034FC"/>
    <w:rsid w:val="003070F3"/>
    <w:rsid w:val="00355B42"/>
    <w:rsid w:val="00387D2C"/>
    <w:rsid w:val="003B7041"/>
    <w:rsid w:val="003C499B"/>
    <w:rsid w:val="003D7587"/>
    <w:rsid w:val="003E11B1"/>
    <w:rsid w:val="00434BCF"/>
    <w:rsid w:val="00440D69"/>
    <w:rsid w:val="00442B5A"/>
    <w:rsid w:val="00472128"/>
    <w:rsid w:val="004742AA"/>
    <w:rsid w:val="00481F06"/>
    <w:rsid w:val="004A0A58"/>
    <w:rsid w:val="004B6983"/>
    <w:rsid w:val="004D325F"/>
    <w:rsid w:val="004E4264"/>
    <w:rsid w:val="005053DF"/>
    <w:rsid w:val="00516BA0"/>
    <w:rsid w:val="00572DE0"/>
    <w:rsid w:val="00590F1C"/>
    <w:rsid w:val="005B0EC2"/>
    <w:rsid w:val="005E3681"/>
    <w:rsid w:val="005F2485"/>
    <w:rsid w:val="00607074"/>
    <w:rsid w:val="00664180"/>
    <w:rsid w:val="00664A2E"/>
    <w:rsid w:val="00670DD5"/>
    <w:rsid w:val="00674E11"/>
    <w:rsid w:val="006A3B0D"/>
    <w:rsid w:val="006A4F83"/>
    <w:rsid w:val="006B02EE"/>
    <w:rsid w:val="006B513B"/>
    <w:rsid w:val="006B62EB"/>
    <w:rsid w:val="006D4444"/>
    <w:rsid w:val="006E35BD"/>
    <w:rsid w:val="007014C2"/>
    <w:rsid w:val="00703194"/>
    <w:rsid w:val="0070323C"/>
    <w:rsid w:val="007046A8"/>
    <w:rsid w:val="007302AE"/>
    <w:rsid w:val="00733100"/>
    <w:rsid w:val="00741AE5"/>
    <w:rsid w:val="0075134A"/>
    <w:rsid w:val="0075151D"/>
    <w:rsid w:val="00791BC0"/>
    <w:rsid w:val="007920A9"/>
    <w:rsid w:val="007A0C2B"/>
    <w:rsid w:val="007A6358"/>
    <w:rsid w:val="007A63AD"/>
    <w:rsid w:val="007C49BD"/>
    <w:rsid w:val="007C5AFF"/>
    <w:rsid w:val="007C6C65"/>
    <w:rsid w:val="00800B35"/>
    <w:rsid w:val="008620D9"/>
    <w:rsid w:val="0088376E"/>
    <w:rsid w:val="008930CB"/>
    <w:rsid w:val="00896D65"/>
    <w:rsid w:val="0089798B"/>
    <w:rsid w:val="008A28D8"/>
    <w:rsid w:val="008B623A"/>
    <w:rsid w:val="008D018D"/>
    <w:rsid w:val="008D68E9"/>
    <w:rsid w:val="00907D04"/>
    <w:rsid w:val="00932AC6"/>
    <w:rsid w:val="00971E61"/>
    <w:rsid w:val="009B13E2"/>
    <w:rsid w:val="009B5108"/>
    <w:rsid w:val="009C2AB4"/>
    <w:rsid w:val="009C48D9"/>
    <w:rsid w:val="009D6DCA"/>
    <w:rsid w:val="00A01F9B"/>
    <w:rsid w:val="00A118E8"/>
    <w:rsid w:val="00A245E4"/>
    <w:rsid w:val="00A33231"/>
    <w:rsid w:val="00A439B8"/>
    <w:rsid w:val="00A46C27"/>
    <w:rsid w:val="00A5770C"/>
    <w:rsid w:val="00A6519A"/>
    <w:rsid w:val="00A66DCE"/>
    <w:rsid w:val="00A80EF6"/>
    <w:rsid w:val="00A9582B"/>
    <w:rsid w:val="00AB4EE3"/>
    <w:rsid w:val="00AE4B54"/>
    <w:rsid w:val="00AF48B4"/>
    <w:rsid w:val="00AF505D"/>
    <w:rsid w:val="00B0218D"/>
    <w:rsid w:val="00B23310"/>
    <w:rsid w:val="00B366C1"/>
    <w:rsid w:val="00B7277A"/>
    <w:rsid w:val="00B73BAC"/>
    <w:rsid w:val="00B77D50"/>
    <w:rsid w:val="00B86494"/>
    <w:rsid w:val="00B864AA"/>
    <w:rsid w:val="00BB61DC"/>
    <w:rsid w:val="00BB6305"/>
    <w:rsid w:val="00BB6E1B"/>
    <w:rsid w:val="00BB72DD"/>
    <w:rsid w:val="00BC3224"/>
    <w:rsid w:val="00BD6C0F"/>
    <w:rsid w:val="00BD6ED5"/>
    <w:rsid w:val="00C25BD4"/>
    <w:rsid w:val="00C33E48"/>
    <w:rsid w:val="00C637CE"/>
    <w:rsid w:val="00C66113"/>
    <w:rsid w:val="00C91495"/>
    <w:rsid w:val="00CC5723"/>
    <w:rsid w:val="00D6503E"/>
    <w:rsid w:val="00D66F69"/>
    <w:rsid w:val="00D73A8E"/>
    <w:rsid w:val="00D83011"/>
    <w:rsid w:val="00D9093C"/>
    <w:rsid w:val="00D964EA"/>
    <w:rsid w:val="00DA698B"/>
    <w:rsid w:val="00DB0F17"/>
    <w:rsid w:val="00DB1FB6"/>
    <w:rsid w:val="00DC623C"/>
    <w:rsid w:val="00DD3E29"/>
    <w:rsid w:val="00DE3CF7"/>
    <w:rsid w:val="00E21EC2"/>
    <w:rsid w:val="00E242BE"/>
    <w:rsid w:val="00E2591B"/>
    <w:rsid w:val="00E35ACB"/>
    <w:rsid w:val="00E3601D"/>
    <w:rsid w:val="00E60E00"/>
    <w:rsid w:val="00E633B7"/>
    <w:rsid w:val="00E64D9B"/>
    <w:rsid w:val="00E82C38"/>
    <w:rsid w:val="00E835C3"/>
    <w:rsid w:val="00E845A7"/>
    <w:rsid w:val="00E8501E"/>
    <w:rsid w:val="00EA3B36"/>
    <w:rsid w:val="00EB134A"/>
    <w:rsid w:val="00EC1708"/>
    <w:rsid w:val="00ED3E93"/>
    <w:rsid w:val="00EF009B"/>
    <w:rsid w:val="00F266C3"/>
    <w:rsid w:val="00F41B0A"/>
    <w:rsid w:val="00F63050"/>
    <w:rsid w:val="00F73209"/>
    <w:rsid w:val="00F762A7"/>
    <w:rsid w:val="00F83EE4"/>
    <w:rsid w:val="00FE445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6027080"/>
  <w15:docId w15:val="{EA0F7275-7DDA-4F4C-AADB-1E2AC82F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BC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4BC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34BCF"/>
    <w:rPr>
      <w:rFonts w:eastAsiaTheme="minorEastAsia"/>
      <w:sz w:val="24"/>
      <w:szCs w:val="24"/>
      <w:lang w:val="es-ES_tradnl" w:eastAsia="es-ES"/>
    </w:rPr>
  </w:style>
  <w:style w:type="paragraph" w:styleId="Piedepgina">
    <w:name w:val="footer"/>
    <w:basedOn w:val="Normal"/>
    <w:link w:val="PiedepginaCar"/>
    <w:uiPriority w:val="99"/>
    <w:unhideWhenUsed/>
    <w:rsid w:val="00434BC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34BC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34BC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4BCF"/>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434BC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34B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34BCF"/>
    <w:rPr>
      <w:vertAlign w:val="superscript"/>
    </w:rPr>
  </w:style>
  <w:style w:type="paragraph" w:styleId="Textoindependiente2">
    <w:name w:val="Body Text 2"/>
    <w:basedOn w:val="Normal"/>
    <w:link w:val="Textoindependiente2Car"/>
    <w:uiPriority w:val="99"/>
    <w:unhideWhenUsed/>
    <w:rsid w:val="00434BCF"/>
    <w:pPr>
      <w:spacing w:after="120" w:line="480" w:lineRule="auto"/>
    </w:pPr>
  </w:style>
  <w:style w:type="character" w:customStyle="1" w:styleId="Textoindependiente2Car">
    <w:name w:val="Texto independiente 2 Car"/>
    <w:basedOn w:val="Fuentedeprrafopredeter"/>
    <w:link w:val="Textoindependiente2"/>
    <w:uiPriority w:val="99"/>
    <w:rsid w:val="00434BCF"/>
    <w:rPr>
      <w:rFonts w:ascii="Times New Roman" w:eastAsia="Times New Roman" w:hAnsi="Times New Roman" w:cs="Times New Roman"/>
      <w:sz w:val="24"/>
      <w:szCs w:val="24"/>
      <w:lang w:eastAsia="es-ES"/>
    </w:rPr>
  </w:style>
  <w:style w:type="paragraph" w:styleId="Revisin">
    <w:name w:val="Revision"/>
    <w:hidden/>
    <w:uiPriority w:val="99"/>
    <w:semiHidden/>
    <w:rsid w:val="00A33231"/>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E11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11B1"/>
    <w:rPr>
      <w:rFonts w:ascii="Segoe UI" w:eastAsia="Times New Roman" w:hAnsi="Segoe UI" w:cs="Segoe UI"/>
      <w:sz w:val="18"/>
      <w:szCs w:val="18"/>
      <w:lang w:eastAsia="es-ES"/>
    </w:rPr>
  </w:style>
  <w:style w:type="character" w:styleId="Hipervnculo">
    <w:name w:val="Hyperlink"/>
    <w:uiPriority w:val="99"/>
    <w:unhideWhenUsed/>
    <w:rsid w:val="0020274B"/>
    <w:rPr>
      <w:strike w:val="0"/>
      <w:dstrike w:val="0"/>
      <w:color w:val="035899"/>
      <w:u w:val="none"/>
      <w:effect w:val="none"/>
    </w:rPr>
  </w:style>
  <w:style w:type="character" w:styleId="Refdecomentario">
    <w:name w:val="annotation reference"/>
    <w:basedOn w:val="Fuentedeprrafopredeter"/>
    <w:uiPriority w:val="99"/>
    <w:semiHidden/>
    <w:unhideWhenUsed/>
    <w:rsid w:val="00077EF8"/>
    <w:rPr>
      <w:sz w:val="16"/>
      <w:szCs w:val="16"/>
    </w:rPr>
  </w:style>
  <w:style w:type="paragraph" w:styleId="Textocomentario">
    <w:name w:val="annotation text"/>
    <w:basedOn w:val="Normal"/>
    <w:link w:val="TextocomentarioCar"/>
    <w:uiPriority w:val="99"/>
    <w:semiHidden/>
    <w:unhideWhenUsed/>
    <w:rsid w:val="00077EF8"/>
    <w:rPr>
      <w:sz w:val="20"/>
      <w:szCs w:val="20"/>
    </w:rPr>
  </w:style>
  <w:style w:type="character" w:customStyle="1" w:styleId="TextocomentarioCar">
    <w:name w:val="Texto comentario Car"/>
    <w:basedOn w:val="Fuentedeprrafopredeter"/>
    <w:link w:val="Textocomentario"/>
    <w:uiPriority w:val="99"/>
    <w:semiHidden/>
    <w:rsid w:val="00077EF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B6983"/>
    <w:rPr>
      <w:b/>
      <w:bCs/>
    </w:rPr>
  </w:style>
  <w:style w:type="character" w:customStyle="1" w:styleId="AsuntodelcomentarioCar">
    <w:name w:val="Asunto del comentario Car"/>
    <w:basedOn w:val="TextocomentarioCar"/>
    <w:link w:val="Asuntodelcomentario"/>
    <w:uiPriority w:val="99"/>
    <w:semiHidden/>
    <w:rsid w:val="004B6983"/>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579495">
      <w:bodyDiv w:val="1"/>
      <w:marLeft w:val="0"/>
      <w:marRight w:val="0"/>
      <w:marTop w:val="0"/>
      <w:marBottom w:val="0"/>
      <w:divBdr>
        <w:top w:val="none" w:sz="0" w:space="0" w:color="auto"/>
        <w:left w:val="none" w:sz="0" w:space="0" w:color="auto"/>
        <w:bottom w:val="none" w:sz="0" w:space="0" w:color="auto"/>
        <w:right w:val="none" w:sz="0" w:space="0" w:color="auto"/>
      </w:divBdr>
    </w:div>
    <w:div w:id="2034652118">
      <w:bodyDiv w:val="1"/>
      <w:marLeft w:val="0"/>
      <w:marRight w:val="0"/>
      <w:marTop w:val="0"/>
      <w:marBottom w:val="0"/>
      <w:divBdr>
        <w:top w:val="none" w:sz="0" w:space="0" w:color="auto"/>
        <w:left w:val="none" w:sz="0" w:space="0" w:color="auto"/>
        <w:bottom w:val="none" w:sz="0" w:space="0" w:color="auto"/>
        <w:right w:val="none" w:sz="0" w:space="0" w:color="auto"/>
      </w:divBdr>
    </w:div>
    <w:div w:id="2037390483">
      <w:bodyDiv w:val="1"/>
      <w:marLeft w:val="0"/>
      <w:marRight w:val="0"/>
      <w:marTop w:val="0"/>
      <w:marBottom w:val="0"/>
      <w:divBdr>
        <w:top w:val="none" w:sz="0" w:space="0" w:color="auto"/>
        <w:left w:val="none" w:sz="0" w:space="0" w:color="auto"/>
        <w:bottom w:val="none" w:sz="0" w:space="0" w:color="auto"/>
        <w:right w:val="none" w:sz="0" w:space="0" w:color="auto"/>
      </w:divBdr>
    </w:div>
    <w:div w:id="20756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D0597-52CE-44B2-B25E-2CBB63CC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5585</Words>
  <Characters>30721</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5</cp:revision>
  <dcterms:created xsi:type="dcterms:W3CDTF">2021-01-15T03:00:00Z</dcterms:created>
  <dcterms:modified xsi:type="dcterms:W3CDTF">2021-01-27T18:47:00Z</dcterms:modified>
</cp:coreProperties>
</file>