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324B0D">
        <w:rPr>
          <w:rFonts w:ascii="Palatino Linotype" w:eastAsia="Times New Roman" w:hAnsi="Palatino Linotype" w:cs="Arial"/>
          <w:color w:val="000000"/>
          <w:sz w:val="24"/>
          <w:szCs w:val="24"/>
          <w:lang w:eastAsia="es-MX"/>
        </w:rPr>
        <w:t>veintisiete de enero de dos mil veintiuno.</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D4142" w:rsidRPr="00ED4142"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7628B7">
        <w:rPr>
          <w:rFonts w:ascii="Palatino Linotype" w:hAnsi="Palatino Linotype" w:cs="Arial"/>
          <w:b/>
          <w:bCs/>
          <w:sz w:val="24"/>
          <w:lang w:eastAsia="es-MX"/>
        </w:rPr>
        <w:t>5275</w:t>
      </w:r>
      <w:r w:rsidR="00ED4142">
        <w:rPr>
          <w:rFonts w:ascii="Palatino Linotype" w:hAnsi="Palatino Linotype" w:cs="Arial"/>
          <w:b/>
          <w:bCs/>
          <w:sz w:val="24"/>
          <w:lang w:eastAsia="es-MX"/>
        </w:rPr>
        <w:t>/INFOEM/IP/RR/20</w:t>
      </w:r>
      <w:r w:rsidR="00E92058">
        <w:rPr>
          <w:rFonts w:ascii="Palatino Linotype" w:hAnsi="Palatino Linotype" w:cs="Arial"/>
          <w:b/>
          <w:bCs/>
          <w:sz w:val="24"/>
          <w:lang w:eastAsia="es-MX"/>
        </w:rPr>
        <w:t>20</w:t>
      </w:r>
      <w:r>
        <w:rPr>
          <w:rFonts w:ascii="Palatino Linotype" w:hAnsi="Palatino Linotype" w:cs="Arial"/>
          <w:sz w:val="24"/>
        </w:rPr>
        <w:t xml:space="preserve">, </w:t>
      </w:r>
      <w:r w:rsidR="00614FDD">
        <w:rPr>
          <w:rFonts w:ascii="Palatino Linotype" w:hAnsi="Palatino Linotype" w:cs="Arial"/>
          <w:sz w:val="24"/>
        </w:rPr>
        <w:t xml:space="preserve">interpuesto </w:t>
      </w:r>
      <w:r w:rsidR="00ED4142">
        <w:rPr>
          <w:rFonts w:ascii="Palatino Linotype" w:hAnsi="Palatino Linotype" w:cs="Arial"/>
          <w:sz w:val="24"/>
        </w:rPr>
        <w:t>por</w:t>
      </w:r>
      <w:r w:rsidR="007628B7">
        <w:rPr>
          <w:rFonts w:ascii="Palatino Linotype" w:hAnsi="Palatino Linotype" w:cs="Arial"/>
          <w:sz w:val="24"/>
        </w:rPr>
        <w:t xml:space="preserve"> el C.</w:t>
      </w:r>
      <w:r w:rsidR="007628B7">
        <w:rPr>
          <w:rFonts w:ascii="Palatino Linotype" w:hAnsi="Palatino Linotype" w:cs="Arial"/>
          <w:b/>
          <w:sz w:val="24"/>
        </w:rPr>
        <w:t xml:space="preserve"> </w:t>
      </w:r>
      <w:r w:rsidR="00E67F2C">
        <w:rPr>
          <w:rFonts w:ascii="Palatino Linotype" w:hAnsi="Palatino Linotype" w:cs="Arial"/>
          <w:b/>
          <w:sz w:val="24"/>
        </w:rPr>
        <w:t>xxxxxxxxxxxxxxxxxxxxxxxxxxx</w:t>
      </w:r>
      <w:bookmarkStart w:id="0" w:name="_GoBack"/>
      <w:bookmarkEnd w:id="0"/>
      <w:r w:rsidR="007628B7">
        <w:rPr>
          <w:rFonts w:ascii="Palatino Linotype" w:hAnsi="Palatino Linotype" w:cs="Arial"/>
          <w:sz w:val="24"/>
        </w:rPr>
        <w:t xml:space="preserve">, </w:t>
      </w:r>
      <w:r w:rsidR="00ED4142">
        <w:rPr>
          <w:rFonts w:ascii="Palatino Linotype" w:hAnsi="Palatino Linotype" w:cs="Arial"/>
          <w:sz w:val="24"/>
        </w:rPr>
        <w:t xml:space="preserve">en lo subsecuente </w:t>
      </w:r>
      <w:r w:rsidR="00ED4142">
        <w:rPr>
          <w:rFonts w:ascii="Palatino Linotype" w:hAnsi="Palatino Linotype" w:cs="Arial"/>
          <w:b/>
          <w:bCs/>
          <w:sz w:val="24"/>
        </w:rPr>
        <w:t>El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628B7">
        <w:rPr>
          <w:rFonts w:ascii="Palatino Linotype" w:hAnsi="Palatino Linotype" w:cs="Arial"/>
          <w:sz w:val="24"/>
          <w:szCs w:val="24"/>
        </w:rPr>
        <w:t>l</w:t>
      </w:r>
      <w:r w:rsidR="00A202F3">
        <w:rPr>
          <w:rFonts w:ascii="Palatino Linotype" w:hAnsi="Palatino Linotype" w:cs="Arial"/>
          <w:sz w:val="24"/>
          <w:szCs w:val="24"/>
        </w:rPr>
        <w:t xml:space="preserve"> </w:t>
      </w:r>
      <w:r w:rsidR="007628B7">
        <w:rPr>
          <w:rFonts w:ascii="Palatino Linotype" w:hAnsi="Palatino Linotype" w:cs="Arial"/>
          <w:b/>
          <w:sz w:val="24"/>
          <w:szCs w:val="24"/>
        </w:rPr>
        <w:t>Ayuntamiento de Zumpango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7628B7">
        <w:rPr>
          <w:rFonts w:ascii="Palatino Linotype" w:hAnsi="Palatino Linotype" w:cs="Arial"/>
          <w:sz w:val="24"/>
        </w:rPr>
        <w:t>dos</w:t>
      </w:r>
      <w:r w:rsidR="00E92058">
        <w:rPr>
          <w:rFonts w:ascii="Palatino Linotype" w:hAnsi="Palatino Linotype" w:cs="Arial"/>
          <w:sz w:val="24"/>
        </w:rPr>
        <w:t xml:space="preserve"> de octubre de dos mil veinte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628B7" w:rsidRPr="007628B7">
        <w:rPr>
          <w:rFonts w:ascii="Palatino Linotype" w:hAnsi="Palatino Linotype" w:cs="Arial"/>
          <w:b/>
          <w:sz w:val="24"/>
        </w:rPr>
        <w:t>00389/ZUMPANGO/IP/2020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7628B7" w:rsidRPr="007628B7">
        <w:rPr>
          <w:rFonts w:ascii="Palatino Linotype" w:hAnsi="Palatino Linotype"/>
          <w:i/>
          <w:color w:val="000000"/>
        </w:rPr>
        <w:t>SOLICITO LOS EXPEDIENTES DE ADQUISICIONES DE LOS MESES DE MARZO A JUNIO, QUE INCLUYA LA DOCUMENTACIÓN DEL PAGO DE LOS PROVEEDORES.</w:t>
      </w:r>
      <w:r w:rsidRPr="00DE246E">
        <w:rPr>
          <w:rFonts w:ascii="Palatino Linotype" w:eastAsia="Times New Roman" w:hAnsi="Palatino Linotype" w:cs="Times New Roman"/>
          <w:i/>
          <w:lang w:val="es-ES_tradnl" w:eastAsia="es-ES"/>
        </w:rPr>
        <w:t>” [Sic]</w:t>
      </w:r>
    </w:p>
    <w:p w:rsidR="00E15E85" w:rsidRDefault="00E15E85" w:rsidP="00D95F44">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F7763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7628B7">
        <w:rPr>
          <w:rFonts w:ascii="Palatino Linotype" w:hAnsi="Palatino Linotype" w:cs="Arial"/>
          <w:sz w:val="24"/>
        </w:rPr>
        <w:t>cuatro de noviembre</w:t>
      </w:r>
      <w:r w:rsidR="00D95F44">
        <w:rPr>
          <w:rFonts w:ascii="Palatino Linotype" w:hAnsi="Palatino Linotype" w:cs="Arial"/>
          <w:sz w:val="24"/>
        </w:rPr>
        <w:t xml:space="preserve"> de dos mil veinte,</w:t>
      </w:r>
      <w:r w:rsidR="00DA598F">
        <w:rPr>
          <w:rFonts w:ascii="Palatino Linotype" w:hAnsi="Palatino Linotype" w:cs="Arial"/>
          <w:sz w:val="24"/>
        </w:rPr>
        <w:t xml:space="preserve"> dio respuesta a la solicitud de información </w:t>
      </w:r>
      <w:r w:rsidR="00F77632">
        <w:rPr>
          <w:rFonts w:ascii="Palatino Linotype" w:hAnsi="Palatino Linotype" w:cs="Arial"/>
          <w:sz w:val="24"/>
        </w:rPr>
        <w:t xml:space="preserve">adjuntando para tal efecto </w:t>
      </w:r>
      <w:r w:rsidR="007628B7">
        <w:rPr>
          <w:rFonts w:ascii="Palatino Linotype" w:hAnsi="Palatino Linotype" w:cs="Arial"/>
          <w:sz w:val="24"/>
        </w:rPr>
        <w:t>los</w:t>
      </w:r>
      <w:r w:rsidR="00F77632">
        <w:rPr>
          <w:rFonts w:ascii="Palatino Linotype" w:hAnsi="Palatino Linotype" w:cs="Arial"/>
          <w:sz w:val="24"/>
        </w:rPr>
        <w:t xml:space="preserve"> archivo</w:t>
      </w:r>
      <w:r w:rsidR="007628B7">
        <w:rPr>
          <w:rFonts w:ascii="Palatino Linotype" w:hAnsi="Palatino Linotype" w:cs="Arial"/>
          <w:sz w:val="24"/>
        </w:rPr>
        <w:t>s</w:t>
      </w:r>
      <w:r w:rsidR="00F77632">
        <w:rPr>
          <w:rFonts w:ascii="Palatino Linotype" w:hAnsi="Palatino Linotype" w:cs="Arial"/>
          <w:sz w:val="24"/>
        </w:rPr>
        <w:t xml:space="preserve"> denominado</w:t>
      </w:r>
      <w:r w:rsidR="007628B7">
        <w:rPr>
          <w:rFonts w:ascii="Palatino Linotype" w:hAnsi="Palatino Linotype" w:cs="Arial"/>
          <w:sz w:val="24"/>
        </w:rPr>
        <w:t>s</w:t>
      </w:r>
      <w:r w:rsidR="00F77632">
        <w:rPr>
          <w:rFonts w:ascii="Palatino Linotype" w:hAnsi="Palatino Linotype" w:cs="Arial"/>
          <w:sz w:val="24"/>
        </w:rPr>
        <w:t xml:space="preserve"> </w:t>
      </w:r>
      <w:r w:rsidR="00F77632" w:rsidRPr="0059073D">
        <w:rPr>
          <w:rFonts w:ascii="Palatino Linotype" w:hAnsi="Palatino Linotype" w:cs="Arial"/>
          <w:sz w:val="24"/>
          <w:u w:val="single"/>
        </w:rPr>
        <w:t>“</w:t>
      </w:r>
      <w:r w:rsidR="007628B7" w:rsidRPr="007628B7">
        <w:rPr>
          <w:rFonts w:ascii="Palatino Linotype" w:hAnsi="Palatino Linotype" w:cs="Arial"/>
          <w:sz w:val="24"/>
          <w:u w:val="single"/>
        </w:rPr>
        <w:t>JUNIO.zip</w:t>
      </w:r>
      <w:r w:rsidR="008C0698">
        <w:rPr>
          <w:rFonts w:ascii="Palatino Linotype" w:hAnsi="Palatino Linotype" w:cs="Arial"/>
          <w:sz w:val="24"/>
          <w:u w:val="single"/>
        </w:rPr>
        <w:t>”</w:t>
      </w:r>
      <w:r w:rsidR="00F77632">
        <w:rPr>
          <w:rFonts w:ascii="Palatino Linotype" w:hAnsi="Palatino Linotype" w:cs="Arial"/>
          <w:sz w:val="24"/>
        </w:rPr>
        <w:t xml:space="preserve">, </w:t>
      </w:r>
      <w:r w:rsidR="007628B7" w:rsidRPr="0059073D">
        <w:rPr>
          <w:rFonts w:ascii="Palatino Linotype" w:hAnsi="Palatino Linotype" w:cs="Arial"/>
          <w:sz w:val="24"/>
          <w:u w:val="single"/>
        </w:rPr>
        <w:t>“</w:t>
      </w:r>
      <w:r w:rsidR="0081708D" w:rsidRPr="0081708D">
        <w:rPr>
          <w:rFonts w:ascii="Palatino Linotype" w:hAnsi="Palatino Linotype" w:cs="Arial"/>
          <w:sz w:val="24"/>
          <w:u w:val="single"/>
        </w:rPr>
        <w:t>MARZO.zip</w:t>
      </w:r>
      <w:r w:rsidR="007628B7">
        <w:rPr>
          <w:rFonts w:ascii="Palatino Linotype" w:hAnsi="Palatino Linotype" w:cs="Arial"/>
          <w:sz w:val="24"/>
          <w:u w:val="single"/>
        </w:rPr>
        <w:t>”</w:t>
      </w:r>
      <w:r w:rsidR="0081708D">
        <w:rPr>
          <w:rFonts w:ascii="Palatino Linotype" w:hAnsi="Palatino Linotype" w:cs="Arial"/>
          <w:sz w:val="24"/>
          <w:u w:val="single"/>
        </w:rPr>
        <w:t xml:space="preserve">, </w:t>
      </w:r>
      <w:r w:rsidR="0081708D" w:rsidRPr="0059073D">
        <w:rPr>
          <w:rFonts w:ascii="Palatino Linotype" w:hAnsi="Palatino Linotype" w:cs="Arial"/>
          <w:sz w:val="24"/>
          <w:u w:val="single"/>
        </w:rPr>
        <w:t>“</w:t>
      </w:r>
      <w:r w:rsidR="0081708D" w:rsidRPr="0081708D">
        <w:rPr>
          <w:rFonts w:ascii="Palatino Linotype" w:hAnsi="Palatino Linotype" w:cs="Arial"/>
          <w:sz w:val="24"/>
          <w:u w:val="single"/>
        </w:rPr>
        <w:t>ABRIL.zip</w:t>
      </w:r>
      <w:r w:rsidR="0081708D">
        <w:rPr>
          <w:rFonts w:ascii="Palatino Linotype" w:hAnsi="Palatino Linotype" w:cs="Arial"/>
          <w:sz w:val="24"/>
          <w:u w:val="single"/>
        </w:rPr>
        <w:t>”</w:t>
      </w:r>
      <w:r w:rsidR="0081708D">
        <w:rPr>
          <w:rFonts w:ascii="Palatino Linotype" w:hAnsi="Palatino Linotype" w:cs="Arial"/>
          <w:sz w:val="24"/>
        </w:rPr>
        <w:t xml:space="preserve"> y </w:t>
      </w:r>
      <w:r w:rsidR="0081708D" w:rsidRPr="0059073D">
        <w:rPr>
          <w:rFonts w:ascii="Palatino Linotype" w:hAnsi="Palatino Linotype" w:cs="Arial"/>
          <w:sz w:val="24"/>
          <w:u w:val="single"/>
        </w:rPr>
        <w:t>“</w:t>
      </w:r>
      <w:r w:rsidR="0081708D" w:rsidRPr="0081708D">
        <w:rPr>
          <w:rFonts w:ascii="Palatino Linotype" w:hAnsi="Palatino Linotype" w:cs="Arial"/>
          <w:sz w:val="24"/>
          <w:u w:val="single"/>
        </w:rPr>
        <w:t>MARZO -JUNIO ADQUISICIONES TRANSPARENCIA.zip</w:t>
      </w:r>
      <w:r w:rsidR="0081708D">
        <w:rPr>
          <w:rFonts w:ascii="Palatino Linotype" w:hAnsi="Palatino Linotype" w:cs="Arial"/>
          <w:sz w:val="24"/>
          <w:u w:val="single"/>
        </w:rPr>
        <w:t>”</w:t>
      </w:r>
      <w:r w:rsidR="0081708D">
        <w:rPr>
          <w:rFonts w:ascii="Palatino Linotype" w:hAnsi="Palatino Linotype" w:cs="Arial"/>
          <w:sz w:val="24"/>
        </w:rPr>
        <w:t xml:space="preserve"> </w:t>
      </w:r>
      <w:r w:rsidR="00776C31">
        <w:rPr>
          <w:rFonts w:ascii="Palatino Linotype" w:hAnsi="Palatino Linotype" w:cs="Arial"/>
          <w:sz w:val="24"/>
        </w:rPr>
        <w:t>el cual se tiene</w:t>
      </w:r>
      <w:r w:rsidR="0081708D">
        <w:rPr>
          <w:rFonts w:ascii="Palatino Linotype" w:hAnsi="Palatino Linotype" w:cs="Arial"/>
          <w:sz w:val="24"/>
        </w:rPr>
        <w:t>n</w:t>
      </w:r>
      <w:r w:rsidR="008C0698">
        <w:rPr>
          <w:rFonts w:ascii="Palatino Linotype" w:hAnsi="Palatino Linotype" w:cs="Arial"/>
          <w:sz w:val="24"/>
        </w:rPr>
        <w:t xml:space="preserve"> por </w:t>
      </w:r>
      <w:r w:rsidR="00776C31">
        <w:rPr>
          <w:rFonts w:ascii="Palatino Linotype" w:hAnsi="Palatino Linotype" w:cs="Arial"/>
          <w:sz w:val="24"/>
        </w:rPr>
        <w:t>reproducido</w:t>
      </w:r>
      <w:r w:rsidR="0081708D">
        <w:rPr>
          <w:rFonts w:ascii="Palatino Linotype" w:hAnsi="Palatino Linotype" w:cs="Arial"/>
          <w:sz w:val="24"/>
        </w:rPr>
        <w:t>s</w:t>
      </w:r>
      <w:r w:rsidR="008C0698">
        <w:rPr>
          <w:rFonts w:ascii="Palatino Linotype" w:hAnsi="Palatino Linotype" w:cs="Arial"/>
          <w:sz w:val="24"/>
        </w:rPr>
        <w:t xml:space="preserve"> al ser del conocimiento de las partes.</w:t>
      </w:r>
    </w:p>
    <w:p w:rsidR="0081708D" w:rsidRPr="0081708D" w:rsidRDefault="0081708D" w:rsidP="0081708D">
      <w:pPr>
        <w:spacing w:before="240" w:line="360" w:lineRule="auto"/>
        <w:jc w:val="both"/>
        <w:rPr>
          <w:rFonts w:ascii="Palatino Linotype" w:hAnsi="Palatino Linotype" w:cs="Arial"/>
          <w:i/>
          <w:sz w:val="24"/>
        </w:rPr>
      </w:pPr>
      <w:r w:rsidRPr="0081708D">
        <w:rPr>
          <w:rFonts w:ascii="Palatino Linotype" w:hAnsi="Palatino Linotype" w:cs="Arial"/>
          <w:i/>
          <w:sz w:val="24"/>
        </w:rPr>
        <w:t>Folio de la solicitud: 00389/ZUMPANGO/IP/2020</w:t>
      </w:r>
    </w:p>
    <w:p w:rsidR="0081708D" w:rsidRPr="0081708D" w:rsidRDefault="0081708D" w:rsidP="0081708D">
      <w:pPr>
        <w:spacing w:before="240" w:line="360" w:lineRule="auto"/>
        <w:jc w:val="both"/>
        <w:rPr>
          <w:rFonts w:ascii="Palatino Linotype" w:hAnsi="Palatino Linotype" w:cs="Arial"/>
          <w:i/>
          <w:sz w:val="24"/>
        </w:rPr>
      </w:pPr>
      <w:r w:rsidRPr="0081708D">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1708D" w:rsidRPr="0081708D" w:rsidRDefault="0081708D" w:rsidP="0081708D">
      <w:pPr>
        <w:spacing w:before="240" w:line="360" w:lineRule="auto"/>
        <w:jc w:val="both"/>
        <w:rPr>
          <w:rFonts w:ascii="Palatino Linotype" w:hAnsi="Palatino Linotype" w:cs="Arial"/>
          <w:i/>
          <w:sz w:val="24"/>
        </w:rPr>
      </w:pPr>
      <w:r w:rsidRPr="0081708D">
        <w:rPr>
          <w:rFonts w:ascii="Palatino Linotype" w:hAnsi="Palatino Linotype" w:cs="Arial"/>
          <w:i/>
          <w:sz w:val="24"/>
        </w:rPr>
        <w:t>EN ATENCIÓN A LA SOLICITUD, SE ANEXAN ARCHIVOS CON LA INFORMACION SOLICITADA SE HACE LA ACLARACION QUE EN EL MES DE MAYO NO HUBO PAGOS RELATIVOS A LA INFORMACIÓN SOLICITADA EN ATENCIÓN A LA SOLICITUD, SE ANEXAN ARCHIVOS CON LA INFORMACION SOLICITADA http://zumpango.gob.mx/wp-content/uploads/2020/10/ACTA-OCTAVA-SESION-ORDINARIA-.pdf</w:t>
      </w:r>
    </w:p>
    <w:p w:rsidR="0081708D" w:rsidRPr="0081708D" w:rsidRDefault="0081708D" w:rsidP="00950F0A">
      <w:pPr>
        <w:tabs>
          <w:tab w:val="left" w:pos="6144"/>
        </w:tabs>
        <w:spacing w:before="240" w:line="360" w:lineRule="auto"/>
        <w:jc w:val="both"/>
        <w:rPr>
          <w:rFonts w:ascii="Palatino Linotype" w:hAnsi="Palatino Linotype" w:cs="Arial"/>
          <w:i/>
          <w:sz w:val="24"/>
        </w:rPr>
      </w:pPr>
      <w:r w:rsidRPr="0081708D">
        <w:rPr>
          <w:rFonts w:ascii="Palatino Linotype" w:hAnsi="Palatino Linotype" w:cs="Arial"/>
          <w:i/>
          <w:sz w:val="24"/>
        </w:rPr>
        <w:t>ATENTAMENTE</w:t>
      </w:r>
      <w:r w:rsidR="00950F0A">
        <w:rPr>
          <w:rFonts w:ascii="Palatino Linotype" w:hAnsi="Palatino Linotype" w:cs="Arial"/>
          <w:i/>
          <w:sz w:val="24"/>
        </w:rPr>
        <w:tab/>
      </w:r>
    </w:p>
    <w:p w:rsidR="0081708D" w:rsidRDefault="0081708D" w:rsidP="0081708D">
      <w:pPr>
        <w:spacing w:before="240" w:line="360" w:lineRule="auto"/>
        <w:jc w:val="both"/>
        <w:rPr>
          <w:rFonts w:ascii="Palatino Linotype" w:hAnsi="Palatino Linotype" w:cs="Arial"/>
          <w:i/>
          <w:sz w:val="24"/>
        </w:rPr>
      </w:pPr>
      <w:r w:rsidRPr="0081708D">
        <w:rPr>
          <w:rFonts w:ascii="Palatino Linotype" w:hAnsi="Palatino Linotype" w:cs="Arial"/>
          <w:i/>
          <w:sz w:val="24"/>
        </w:rPr>
        <w:t>LIC. YOSELIN MOCTEZUMA HERNÁNDEZ</w:t>
      </w:r>
    </w:p>
    <w:p w:rsidR="00E15E85" w:rsidRPr="00441A94" w:rsidRDefault="00E15E85" w:rsidP="0081708D">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lastRenderedPageBreak/>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950F0A">
        <w:rPr>
          <w:rFonts w:ascii="Palatino Linotype" w:hAnsi="Palatino Linotype" w:cs="Arial"/>
          <w:sz w:val="24"/>
          <w:szCs w:val="24"/>
        </w:rPr>
        <w:t>fecha</w:t>
      </w:r>
      <w:r w:rsidR="00F174A7">
        <w:rPr>
          <w:rFonts w:ascii="Palatino Linotype" w:hAnsi="Palatino Linotype" w:cs="Arial"/>
          <w:sz w:val="24"/>
          <w:szCs w:val="24"/>
        </w:rPr>
        <w:t xml:space="preserve"> </w:t>
      </w:r>
      <w:r w:rsidR="00950F0A">
        <w:rPr>
          <w:rFonts w:ascii="Palatino Linotype" w:hAnsi="Palatino Linotype" w:cs="Arial"/>
          <w:sz w:val="24"/>
          <w:szCs w:val="24"/>
        </w:rPr>
        <w:t>siete de noviembre</w:t>
      </w:r>
      <w:r w:rsidR="003B49C0">
        <w:rPr>
          <w:rFonts w:ascii="Palatino Linotype" w:hAnsi="Palatino Linotype" w:cs="Arial"/>
          <w:sz w:val="24"/>
          <w:szCs w:val="24"/>
        </w:rPr>
        <w:t xml:space="preserve">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3B49C0">
        <w:rPr>
          <w:rFonts w:ascii="Palatino Linotype" w:hAnsi="Palatino Linotype" w:cs="Arial"/>
          <w:b/>
          <w:bCs/>
          <w:sz w:val="24"/>
          <w:szCs w:val="24"/>
          <w:lang w:eastAsia="es-MX"/>
        </w:rPr>
        <w:t>4800/INFOEM/IP/RR/2020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81708D" w:rsidRPr="0081708D">
        <w:rPr>
          <w:rFonts w:ascii="Palatino Linotype" w:hAnsi="Palatino Linotype"/>
          <w:i/>
          <w:color w:val="000000"/>
        </w:rPr>
        <w:t>FALTA DOCUMENTACIÓN</w:t>
      </w:r>
      <w:r w:rsidR="00DA3CBF">
        <w:rPr>
          <w:rFonts w:ascii="Palatino Linotype" w:hAnsi="Palatino Linotype"/>
          <w:i/>
          <w:color w:val="000000"/>
        </w:rPr>
        <w:t xml:space="preserve">” </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81708D" w:rsidRPr="0081708D">
        <w:rPr>
          <w:rFonts w:ascii="Palatino Linotype" w:hAnsi="Palatino Linotype" w:cs="Arial"/>
          <w:i/>
        </w:rPr>
        <w:t>UNA VEZ REVISADA NO ABREN LOS ARCHIVOS</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9073D"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81708D">
        <w:rPr>
          <w:rFonts w:ascii="Palatino Linotype" w:hAnsi="Palatino Linotype" w:cs="Arial"/>
          <w:sz w:val="24"/>
          <w:szCs w:val="24"/>
        </w:rPr>
        <w:t>trece de noviembre</w:t>
      </w:r>
      <w:r w:rsidR="00E62963">
        <w:rPr>
          <w:rFonts w:ascii="Palatino Linotype" w:hAnsi="Palatino Linotype" w:cs="Arial"/>
          <w:sz w:val="24"/>
          <w:szCs w:val="24"/>
        </w:rPr>
        <w:t xml:space="preserve"> de</w:t>
      </w:r>
      <w:r w:rsidR="0081708D">
        <w:rPr>
          <w:rFonts w:ascii="Palatino Linotype" w:hAnsi="Palatino Linotype" w:cs="Arial"/>
          <w:sz w:val="24"/>
          <w:szCs w:val="24"/>
        </w:rPr>
        <w:t xml:space="preserve"> dos mil veinte</w:t>
      </w:r>
      <w:r>
        <w:rPr>
          <w:rFonts w:ascii="Palatino Linotype" w:hAnsi="Palatino Linotype" w:cs="Arial"/>
          <w:sz w:val="24"/>
          <w:szCs w:val="24"/>
        </w:rPr>
        <w:t>, determinándose en él, un plazo de siete días para que las partes manifestaran lo que a su derecho corresponda en términos del numeral ya citado.</w:t>
      </w:r>
    </w:p>
    <w:p w:rsidR="004E5F55" w:rsidRDefault="004E5F5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81708D">
        <w:rPr>
          <w:rFonts w:ascii="Palatino Linotype" w:hAnsi="Palatino Linotype" w:cs="Arial"/>
          <w:sz w:val="24"/>
          <w:szCs w:val="24"/>
        </w:rPr>
        <w:t>veinte</w:t>
      </w:r>
      <w:r w:rsidR="00B27CB2">
        <w:rPr>
          <w:rFonts w:ascii="Palatino Linotype" w:hAnsi="Palatino Linotype" w:cs="Arial"/>
          <w:sz w:val="24"/>
          <w:szCs w:val="24"/>
        </w:rPr>
        <w:t xml:space="preserve"> de noviembre</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087D51">
        <w:rPr>
          <w:rFonts w:ascii="Palatino Linotype" w:hAnsi="Palatino Linotype" w:cs="Arial"/>
          <w:sz w:val="24"/>
          <w:szCs w:val="24"/>
        </w:rPr>
        <w:t xml:space="preserve"> el plazo establecido</w:t>
      </w:r>
      <w:r w:rsidR="0081708D">
        <w:rPr>
          <w:rFonts w:ascii="Palatino Linotype" w:hAnsi="Palatino Linotype" w:cs="Arial"/>
          <w:sz w:val="24"/>
          <w:szCs w:val="24"/>
        </w:rPr>
        <w:t xml:space="preserve"> no</w:t>
      </w:r>
      <w:r w:rsidR="00087D51">
        <w:rPr>
          <w:rFonts w:ascii="Palatino Linotype" w:hAnsi="Palatino Linotype" w:cs="Arial"/>
          <w:sz w:val="24"/>
          <w:szCs w:val="24"/>
        </w:rPr>
        <w:t xml:space="preserve"> se presentó manifestación</w:t>
      </w:r>
      <w:r w:rsidR="0081708D">
        <w:rPr>
          <w:rFonts w:ascii="Palatino Linotype" w:hAnsi="Palatino Linotype" w:cs="Arial"/>
          <w:sz w:val="24"/>
          <w:szCs w:val="24"/>
        </w:rPr>
        <w:t xml:space="preserve"> por parte del recurrente, </w:t>
      </w:r>
      <w:r w:rsidR="00755099">
        <w:rPr>
          <w:rFonts w:ascii="Palatino Linotype" w:hAnsi="Palatino Linotype" w:cs="Arial"/>
          <w:sz w:val="24"/>
          <w:szCs w:val="24"/>
        </w:rPr>
        <w:t xml:space="preserve">por lo cual en fecha </w:t>
      </w:r>
      <w:r w:rsidR="0081708D">
        <w:rPr>
          <w:rFonts w:ascii="Palatino Linotype" w:hAnsi="Palatino Linotype" w:cs="Arial"/>
          <w:sz w:val="24"/>
          <w:szCs w:val="24"/>
        </w:rPr>
        <w:t>quince</w:t>
      </w:r>
      <w:r w:rsidR="00087D51">
        <w:rPr>
          <w:rFonts w:ascii="Palatino Linotype" w:hAnsi="Palatino Linotype" w:cs="Arial"/>
          <w:sz w:val="24"/>
          <w:szCs w:val="24"/>
        </w:rPr>
        <w:t xml:space="preserve"> de diciembre</w:t>
      </w:r>
      <w:r w:rsidR="000773C1">
        <w:rPr>
          <w:rFonts w:ascii="Palatino Linotype" w:hAnsi="Palatino Linotype" w:cs="Arial"/>
          <w:sz w:val="24"/>
          <w:szCs w:val="24"/>
        </w:rPr>
        <w:t xml:space="preserve"> </w:t>
      </w:r>
      <w:r w:rsidR="001C7069">
        <w:rPr>
          <w:rFonts w:ascii="Palatino Linotype" w:hAnsi="Palatino Linotype" w:cs="Arial"/>
          <w:sz w:val="24"/>
          <w:szCs w:val="24"/>
        </w:rPr>
        <w:t>de los corrientes</w:t>
      </w:r>
      <w:r w:rsidR="00755099">
        <w:rPr>
          <w:rFonts w:ascii="Palatino Linotype" w:hAnsi="Palatino Linotype" w:cs="Arial"/>
          <w:sz w:val="24"/>
          <w:szCs w:val="24"/>
        </w:rPr>
        <w:t xml:space="preserve"> se decretó el </w:t>
      </w:r>
      <w:r w:rsidR="00755099">
        <w:rPr>
          <w:rFonts w:ascii="Palatino Linotype" w:hAnsi="Palatino Linotype" w:cs="Arial"/>
          <w:sz w:val="24"/>
          <w:szCs w:val="24"/>
        </w:rPr>
        <w:lastRenderedPageBreak/>
        <w:t>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D92017" w:rsidRDefault="00D92017" w:rsidP="00D92017">
      <w:pPr>
        <w:spacing w:after="0" w:line="360" w:lineRule="auto"/>
        <w:jc w:val="both"/>
        <w:rPr>
          <w:rFonts w:ascii="Palatino Linotype" w:hAnsi="Palatino Linotype" w:cs="Arial"/>
          <w:sz w:val="24"/>
          <w:szCs w:val="24"/>
        </w:rPr>
      </w:pPr>
      <w:r w:rsidRPr="00BD4B78">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BD4B78">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rsidR="00D92017" w:rsidRPr="00D92017" w:rsidRDefault="00D92017" w:rsidP="00D92017">
      <w:pPr>
        <w:spacing w:after="0" w:line="360" w:lineRule="auto"/>
        <w:jc w:val="both"/>
        <w:rPr>
          <w:rFonts w:ascii="Palatino Linotype" w:hAnsi="Palatino Linotype" w:cs="Arial"/>
          <w:sz w:val="24"/>
          <w:szCs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332CFA" w:rsidRPr="0081708D" w:rsidRDefault="0081708D" w:rsidP="00332CFA">
      <w:pPr>
        <w:pStyle w:val="Prrafodelista"/>
        <w:numPr>
          <w:ilvl w:val="0"/>
          <w:numId w:val="42"/>
        </w:numPr>
        <w:spacing w:before="240" w:after="240" w:line="360" w:lineRule="auto"/>
        <w:jc w:val="both"/>
        <w:rPr>
          <w:rFonts w:ascii="Palatino Linotype" w:hAnsi="Palatino Linotype" w:cs="Arial"/>
          <w:color w:val="000000" w:themeColor="text1"/>
        </w:rPr>
      </w:pPr>
      <w:r w:rsidRPr="0081708D">
        <w:rPr>
          <w:rFonts w:ascii="Palatino Linotype" w:hAnsi="Palatino Linotype" w:cs="Arial"/>
          <w:color w:val="000000" w:themeColor="text1"/>
        </w:rPr>
        <w:t>SOLICITO LOS EXPEDIENTES DE ADQUISICIONES DE LOS MESES DE MARZO A JUNIO, QUE INCLUYA LA DOCUMENTACIÓN DEL PAGO DE LOS PROVEEDORES.</w:t>
      </w:r>
    </w:p>
    <w:p w:rsidR="005F0A95" w:rsidRDefault="007D0FF6" w:rsidP="00A859D1">
      <w:pPr>
        <w:spacing w:before="240" w:line="480" w:lineRule="auto"/>
        <w:jc w:val="both"/>
        <w:rPr>
          <w:rFonts w:ascii="Palatino Linotype" w:hAnsi="Palatino Linotype"/>
          <w:sz w:val="24"/>
          <w:szCs w:val="24"/>
        </w:rPr>
      </w:pPr>
      <w:r w:rsidRPr="000F5CBE">
        <w:rPr>
          <w:rFonts w:ascii="Palatino Linotype" w:hAnsi="Palatino Linotype"/>
          <w:color w:val="000000"/>
          <w:lang w:val="es-ES_tradnl"/>
        </w:rPr>
        <w:t xml:space="preserve">Ahora bien, en respuesta a los requerimientos formulados por el particular, el </w:t>
      </w:r>
      <w:r w:rsidRPr="000F5CBE">
        <w:rPr>
          <w:rFonts w:ascii="Palatino Linotype" w:hAnsi="Palatino Linotype"/>
          <w:b/>
          <w:color w:val="000000"/>
          <w:lang w:val="es-ES_tradnl"/>
        </w:rPr>
        <w:t xml:space="preserve">sujeto obligado </w:t>
      </w:r>
      <w:r>
        <w:rPr>
          <w:rFonts w:ascii="Palatino Linotype" w:hAnsi="Palatino Linotype"/>
          <w:bCs/>
          <w:color w:val="000000"/>
          <w:lang w:val="es-ES_tradnl"/>
        </w:rPr>
        <w:t>remitió los</w:t>
      </w:r>
      <w:r w:rsidRPr="00286BF3">
        <w:rPr>
          <w:rFonts w:ascii="Palatino Linotype" w:hAnsi="Palatino Linotype"/>
          <w:bCs/>
          <w:color w:val="000000"/>
          <w:lang w:val="es-ES_tradnl"/>
        </w:rPr>
        <w:t xml:space="preserve"> archivo</w:t>
      </w:r>
      <w:r>
        <w:rPr>
          <w:rFonts w:ascii="Palatino Linotype" w:hAnsi="Palatino Linotype"/>
          <w:bCs/>
          <w:color w:val="000000"/>
          <w:lang w:val="es-ES_tradnl"/>
        </w:rPr>
        <w:t>s</w:t>
      </w:r>
      <w:r w:rsidRPr="00286BF3">
        <w:rPr>
          <w:rFonts w:ascii="Palatino Linotype" w:hAnsi="Palatino Linotype"/>
          <w:bCs/>
          <w:color w:val="000000"/>
          <w:lang w:val="es-ES_tradnl"/>
        </w:rPr>
        <w:t xml:space="preserve"> electrónico</w:t>
      </w:r>
      <w:r>
        <w:rPr>
          <w:rFonts w:ascii="Palatino Linotype" w:hAnsi="Palatino Linotype"/>
          <w:bCs/>
          <w:color w:val="000000"/>
          <w:lang w:val="es-ES_tradnl"/>
        </w:rPr>
        <w:t>s</w:t>
      </w:r>
      <w:r w:rsidRPr="00286BF3">
        <w:rPr>
          <w:rFonts w:ascii="Palatino Linotype" w:hAnsi="Palatino Linotype"/>
          <w:bCs/>
          <w:color w:val="000000"/>
          <w:lang w:val="es-ES_tradnl"/>
        </w:rPr>
        <w:t xml:space="preserve"> denominado</w:t>
      </w:r>
      <w:r>
        <w:rPr>
          <w:rFonts w:ascii="Palatino Linotype" w:hAnsi="Palatino Linotype"/>
          <w:bCs/>
          <w:color w:val="000000"/>
          <w:lang w:val="es-ES_tradnl"/>
        </w:rPr>
        <w:t>s</w:t>
      </w:r>
      <w:r>
        <w:rPr>
          <w:rFonts w:ascii="Palatino Linotype" w:hAnsi="Palatino Linotype"/>
          <w:b/>
          <w:color w:val="000000"/>
          <w:lang w:val="es-ES_tradnl"/>
        </w:rPr>
        <w:t xml:space="preserve"> </w:t>
      </w:r>
      <w:r w:rsidRPr="007D0FF6">
        <w:rPr>
          <w:rFonts w:ascii="Palatino Linotype" w:hAnsi="Palatino Linotype"/>
          <w:b/>
          <w:color w:val="000000"/>
          <w:lang w:val="es-ES_tradnl"/>
        </w:rPr>
        <w:t>“JUNIO.zip”, “MARZO.zip”, “ABRIL.zip” y “MARZO -JUNIO A</w:t>
      </w:r>
      <w:r>
        <w:rPr>
          <w:rFonts w:ascii="Palatino Linotype" w:hAnsi="Palatino Linotype"/>
          <w:b/>
          <w:color w:val="000000"/>
          <w:lang w:val="es-ES_tradnl"/>
        </w:rPr>
        <w:t xml:space="preserve">DQUISICIONES TRANSPARENCIA.zip”, </w:t>
      </w:r>
      <w:r>
        <w:rPr>
          <w:rFonts w:ascii="Palatino Linotype" w:hAnsi="Palatino Linotype"/>
          <w:sz w:val="24"/>
          <w:szCs w:val="24"/>
        </w:rPr>
        <w:t>que consisten en lo siguiente:</w:t>
      </w:r>
    </w:p>
    <w:p w:rsidR="007D0FF6" w:rsidRDefault="007D0FF6" w:rsidP="00E4433C">
      <w:pPr>
        <w:pStyle w:val="Sinespaciado"/>
        <w:numPr>
          <w:ilvl w:val="0"/>
          <w:numId w:val="44"/>
        </w:numPr>
        <w:spacing w:line="360" w:lineRule="auto"/>
        <w:jc w:val="both"/>
        <w:rPr>
          <w:rFonts w:ascii="Palatino Linotype" w:hAnsi="Palatino Linotype"/>
        </w:rPr>
      </w:pPr>
      <w:r w:rsidRPr="007D0FF6">
        <w:rPr>
          <w:rFonts w:ascii="Palatino Linotype" w:hAnsi="Palatino Linotype"/>
          <w:b/>
        </w:rPr>
        <w:lastRenderedPageBreak/>
        <w:t>JUNIO.zip</w:t>
      </w:r>
      <w:r>
        <w:rPr>
          <w:rFonts w:ascii="Palatino Linotype" w:hAnsi="Palatino Linotype"/>
        </w:rPr>
        <w:t xml:space="preserve"> </w:t>
      </w:r>
      <w:r w:rsidR="00E4433C">
        <w:rPr>
          <w:rFonts w:ascii="Palatino Linotype" w:hAnsi="Palatino Linotype"/>
        </w:rPr>
        <w:t xml:space="preserve">Este archivo contiene trece documentos en los </w:t>
      </w:r>
      <w:r w:rsidR="0080459B">
        <w:rPr>
          <w:rFonts w:ascii="Palatino Linotype" w:hAnsi="Palatino Linotype"/>
        </w:rPr>
        <w:t>cuales se encuentran inmersos la</w:t>
      </w:r>
      <w:r w:rsidR="00E4433C">
        <w:rPr>
          <w:rFonts w:ascii="Palatino Linotype" w:hAnsi="Palatino Linotype"/>
        </w:rPr>
        <w:t xml:space="preserve">s </w:t>
      </w:r>
      <w:r w:rsidR="0080459B">
        <w:rPr>
          <w:rFonts w:ascii="Palatino Linotype" w:hAnsi="Palatino Linotype"/>
        </w:rPr>
        <w:t xml:space="preserve">facturas de pago y transferencias electrónicas </w:t>
      </w:r>
      <w:r w:rsidR="00E4433C">
        <w:rPr>
          <w:rFonts w:ascii="Palatino Linotype" w:hAnsi="Palatino Linotype"/>
        </w:rPr>
        <w:t>por los cargos de material médico, papelería, artículos varios, imprenta, impresora, material de ferretería, suministros de compu</w:t>
      </w:r>
      <w:r w:rsidR="00CC3276">
        <w:rPr>
          <w:rFonts w:ascii="Palatino Linotype" w:hAnsi="Palatino Linotype"/>
        </w:rPr>
        <w:t>tadora, tal c</w:t>
      </w:r>
      <w:r w:rsidR="002F2076">
        <w:rPr>
          <w:rFonts w:ascii="Palatino Linotype" w:hAnsi="Palatino Linotype"/>
        </w:rPr>
        <w:t>omo se muestra en las imágenes siguientes a manera de ejemplo:</w:t>
      </w:r>
    </w:p>
    <w:p w:rsidR="002F2076" w:rsidRPr="00E4433C" w:rsidRDefault="00CC3276" w:rsidP="00CC3276">
      <w:pPr>
        <w:pStyle w:val="Sinespaciado"/>
        <w:spacing w:line="360" w:lineRule="auto"/>
        <w:jc w:val="center"/>
        <w:rPr>
          <w:rFonts w:ascii="Palatino Linotype" w:hAnsi="Palatino Linotype"/>
        </w:rPr>
      </w:pPr>
      <w:r>
        <w:rPr>
          <w:rFonts w:ascii="Palatino Linotype" w:hAnsi="Palatino Linotype"/>
          <w:noProof/>
          <w:lang w:eastAsia="es-MX"/>
        </w:rPr>
        <w:drawing>
          <wp:inline distT="0" distB="0" distL="0" distR="0">
            <wp:extent cx="4409440" cy="24769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6284"/>
                    <a:stretch/>
                  </pic:blipFill>
                  <pic:spPr bwMode="auto">
                    <a:xfrm>
                      <a:off x="0" y="0"/>
                      <a:ext cx="4409440" cy="2476982"/>
                    </a:xfrm>
                    <a:prstGeom prst="rect">
                      <a:avLst/>
                    </a:prstGeom>
                    <a:noFill/>
                    <a:ln>
                      <a:noFill/>
                    </a:ln>
                    <a:extLst>
                      <a:ext uri="{53640926-AAD7-44D8-BBD7-CCE9431645EC}">
                        <a14:shadowObscured xmlns:a14="http://schemas.microsoft.com/office/drawing/2010/main"/>
                      </a:ext>
                    </a:extLst>
                  </pic:spPr>
                </pic:pic>
              </a:graphicData>
            </a:graphic>
          </wp:inline>
        </w:drawing>
      </w:r>
    </w:p>
    <w:p w:rsidR="00E4433C" w:rsidRDefault="007D0FF6" w:rsidP="00E4433C">
      <w:pPr>
        <w:pStyle w:val="Sinespaciado"/>
        <w:numPr>
          <w:ilvl w:val="0"/>
          <w:numId w:val="44"/>
        </w:numPr>
        <w:spacing w:line="360" w:lineRule="auto"/>
        <w:jc w:val="both"/>
        <w:rPr>
          <w:rFonts w:ascii="Palatino Linotype" w:hAnsi="Palatino Linotype"/>
        </w:rPr>
      </w:pPr>
      <w:r w:rsidRPr="00E4433C">
        <w:rPr>
          <w:rFonts w:ascii="Palatino Linotype" w:hAnsi="Palatino Linotype"/>
          <w:b/>
        </w:rPr>
        <w:t xml:space="preserve">MARZO.zip </w:t>
      </w:r>
      <w:r w:rsidR="00E4433C">
        <w:rPr>
          <w:rFonts w:ascii="Palatino Linotype" w:hAnsi="Palatino Linotype"/>
        </w:rPr>
        <w:t xml:space="preserve">Este archivo contiene </w:t>
      </w:r>
      <w:r w:rsidR="0080459B">
        <w:rPr>
          <w:rFonts w:ascii="Palatino Linotype" w:hAnsi="Palatino Linotype"/>
        </w:rPr>
        <w:t>once</w:t>
      </w:r>
      <w:r w:rsidR="00E4433C">
        <w:rPr>
          <w:rFonts w:ascii="Palatino Linotype" w:hAnsi="Palatino Linotype"/>
        </w:rPr>
        <w:t xml:space="preserve"> documentos en los cuales se encuentran inmersos</w:t>
      </w:r>
      <w:r w:rsidR="0080459B">
        <w:rPr>
          <w:rFonts w:ascii="Palatino Linotype" w:hAnsi="Palatino Linotype"/>
        </w:rPr>
        <w:t xml:space="preserve"> las</w:t>
      </w:r>
      <w:r w:rsidR="00E4433C">
        <w:rPr>
          <w:rFonts w:ascii="Palatino Linotype" w:hAnsi="Palatino Linotype"/>
        </w:rPr>
        <w:t xml:space="preserve"> </w:t>
      </w:r>
      <w:r w:rsidR="0080459B">
        <w:rPr>
          <w:rFonts w:ascii="Palatino Linotype" w:hAnsi="Palatino Linotype"/>
        </w:rPr>
        <w:t xml:space="preserve">facturas de pago y transferencias electrónicas </w:t>
      </w:r>
      <w:r w:rsidR="00E4433C">
        <w:rPr>
          <w:rFonts w:ascii="Palatino Linotype" w:hAnsi="Palatino Linotype"/>
        </w:rPr>
        <w:t xml:space="preserve">por los cargos de material médico, papelería, imprenta, </w:t>
      </w:r>
      <w:r w:rsidR="0080459B">
        <w:rPr>
          <w:rFonts w:ascii="Palatino Linotype" w:hAnsi="Palatino Linotype"/>
        </w:rPr>
        <w:t>impresora, pago de me</w:t>
      </w:r>
      <w:r w:rsidR="00CC3276">
        <w:rPr>
          <w:rFonts w:ascii="Palatino Linotype" w:hAnsi="Palatino Linotype"/>
        </w:rPr>
        <w:t>dicamento, reparación de audios, tal como se muestra en las imágenes siguientes a manera de ejemplo:</w:t>
      </w:r>
    </w:p>
    <w:p w:rsidR="00CC3276" w:rsidRDefault="00CC3276" w:rsidP="00CC3276">
      <w:pPr>
        <w:pStyle w:val="Sinespaciado"/>
        <w:spacing w:line="360" w:lineRule="auto"/>
        <w:ind w:left="720"/>
        <w:jc w:val="both"/>
        <w:rPr>
          <w:rFonts w:ascii="Palatino Linotype" w:hAnsi="Palatino Linotype"/>
        </w:rPr>
      </w:pPr>
      <w:r>
        <w:rPr>
          <w:rFonts w:ascii="Palatino Linotype" w:hAnsi="Palatino Linotype"/>
          <w:noProof/>
          <w:lang w:eastAsia="es-MX"/>
        </w:rPr>
        <w:lastRenderedPageBreak/>
        <w:drawing>
          <wp:inline distT="0" distB="0" distL="0" distR="0">
            <wp:extent cx="4419600" cy="5791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5791200"/>
                    </a:xfrm>
                    <a:prstGeom prst="rect">
                      <a:avLst/>
                    </a:prstGeom>
                    <a:noFill/>
                    <a:ln>
                      <a:noFill/>
                    </a:ln>
                  </pic:spPr>
                </pic:pic>
              </a:graphicData>
            </a:graphic>
          </wp:inline>
        </w:drawing>
      </w:r>
    </w:p>
    <w:p w:rsidR="00CC3276" w:rsidRDefault="007D0FF6" w:rsidP="00CC3276">
      <w:pPr>
        <w:pStyle w:val="Sinespaciado"/>
        <w:numPr>
          <w:ilvl w:val="0"/>
          <w:numId w:val="44"/>
        </w:numPr>
        <w:spacing w:line="360" w:lineRule="auto"/>
        <w:jc w:val="both"/>
        <w:rPr>
          <w:rFonts w:ascii="Palatino Linotype" w:hAnsi="Palatino Linotype"/>
        </w:rPr>
      </w:pPr>
      <w:r w:rsidRPr="00E4433C">
        <w:rPr>
          <w:rFonts w:ascii="Palatino Linotype" w:hAnsi="Palatino Linotype"/>
          <w:b/>
        </w:rPr>
        <w:t xml:space="preserve">ABRIL.zip </w:t>
      </w:r>
      <w:r w:rsidRPr="00E4433C">
        <w:rPr>
          <w:rFonts w:ascii="Palatino Linotype" w:hAnsi="Palatino Linotype"/>
        </w:rPr>
        <w:t xml:space="preserve">Este archivo contiene </w:t>
      </w:r>
      <w:r w:rsidR="00E4433C" w:rsidRPr="00E4433C">
        <w:rPr>
          <w:rFonts w:ascii="Palatino Linotype" w:hAnsi="Palatino Linotype"/>
        </w:rPr>
        <w:t xml:space="preserve">siete documentos en los cuales se encuentran inmersos </w:t>
      </w:r>
      <w:r w:rsidR="0080459B">
        <w:rPr>
          <w:rFonts w:ascii="Palatino Linotype" w:hAnsi="Palatino Linotype"/>
        </w:rPr>
        <w:t>las facturas de pago, transferencias electrónicas</w:t>
      </w:r>
      <w:r w:rsidR="00E4433C" w:rsidRPr="00E4433C">
        <w:rPr>
          <w:rFonts w:ascii="Palatino Linotype" w:hAnsi="Palatino Linotype"/>
        </w:rPr>
        <w:t xml:space="preserve"> por los cargos de material médico, papelería, artícu</w:t>
      </w:r>
      <w:r w:rsidR="00CC3276">
        <w:rPr>
          <w:rFonts w:ascii="Palatino Linotype" w:hAnsi="Palatino Linotype"/>
        </w:rPr>
        <w:t>los varios, imprenta, impresora, tal como se muestra en las imágenes siguientes a manera de ejemplo:</w:t>
      </w:r>
    </w:p>
    <w:p w:rsidR="007D0FF6" w:rsidRPr="00E4433C" w:rsidRDefault="00CC3276" w:rsidP="00CC3276">
      <w:pPr>
        <w:pStyle w:val="Sinespaciado"/>
        <w:spacing w:line="360" w:lineRule="auto"/>
        <w:ind w:left="720"/>
        <w:jc w:val="center"/>
        <w:rPr>
          <w:rFonts w:ascii="Palatino Linotype" w:hAnsi="Palatino Linotype"/>
        </w:rPr>
      </w:pPr>
      <w:r>
        <w:rPr>
          <w:rFonts w:ascii="Palatino Linotype" w:hAnsi="Palatino Linotype"/>
          <w:noProof/>
          <w:lang w:eastAsia="es-MX"/>
        </w:rPr>
        <w:lastRenderedPageBreak/>
        <w:drawing>
          <wp:inline distT="0" distB="0" distL="0" distR="0" wp14:anchorId="4EB8EF64" wp14:editId="27C4B7DB">
            <wp:extent cx="4426585" cy="57086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6585" cy="5708650"/>
                    </a:xfrm>
                    <a:prstGeom prst="rect">
                      <a:avLst/>
                    </a:prstGeom>
                    <a:noFill/>
                    <a:ln>
                      <a:noFill/>
                    </a:ln>
                  </pic:spPr>
                </pic:pic>
              </a:graphicData>
            </a:graphic>
          </wp:inline>
        </w:drawing>
      </w:r>
    </w:p>
    <w:p w:rsidR="005F0A95" w:rsidRPr="00CC3276" w:rsidRDefault="007D0FF6" w:rsidP="004265E4">
      <w:pPr>
        <w:pStyle w:val="Sinespaciado"/>
        <w:numPr>
          <w:ilvl w:val="0"/>
          <w:numId w:val="44"/>
        </w:numPr>
        <w:spacing w:before="240" w:line="480" w:lineRule="auto"/>
        <w:jc w:val="both"/>
        <w:rPr>
          <w:rFonts w:ascii="Palatino Linotype" w:hAnsi="Palatino Linotype" w:cs="Arial"/>
        </w:rPr>
      </w:pPr>
      <w:r w:rsidRPr="004265E4">
        <w:rPr>
          <w:rFonts w:ascii="Palatino Linotype" w:hAnsi="Palatino Linotype"/>
          <w:b/>
        </w:rPr>
        <w:t xml:space="preserve">MARZO -JUNIO ADQUISICIONES TRANSPARENCIA.zip </w:t>
      </w:r>
      <w:r w:rsidRPr="004265E4">
        <w:rPr>
          <w:rFonts w:ascii="Palatino Linotype" w:hAnsi="Palatino Linotype"/>
        </w:rPr>
        <w:t xml:space="preserve">Este archivo contiene </w:t>
      </w:r>
      <w:r w:rsidR="0080459B" w:rsidRPr="004265E4">
        <w:rPr>
          <w:rFonts w:ascii="Palatino Linotype" w:hAnsi="Palatino Linotype"/>
        </w:rPr>
        <w:t>cuatro</w:t>
      </w:r>
      <w:r w:rsidRPr="004265E4">
        <w:rPr>
          <w:rFonts w:ascii="Palatino Linotype" w:hAnsi="Palatino Linotype"/>
        </w:rPr>
        <w:t xml:space="preserve"> carpetas denominadas </w:t>
      </w:r>
      <w:r w:rsidRPr="004265E4">
        <w:rPr>
          <w:rFonts w:ascii="Palatino Linotype" w:hAnsi="Palatino Linotype"/>
          <w:b/>
        </w:rPr>
        <w:t>“</w:t>
      </w:r>
      <w:r w:rsidR="0080459B" w:rsidRPr="004265E4">
        <w:rPr>
          <w:rFonts w:ascii="Palatino Linotype" w:hAnsi="Palatino Linotype"/>
          <w:b/>
        </w:rPr>
        <w:t>ABRIL</w:t>
      </w:r>
      <w:r w:rsidRPr="004265E4">
        <w:rPr>
          <w:rFonts w:ascii="Palatino Linotype" w:hAnsi="Palatino Linotype"/>
          <w:b/>
        </w:rPr>
        <w:t>”</w:t>
      </w:r>
      <w:r w:rsidRPr="004265E4">
        <w:rPr>
          <w:rFonts w:ascii="Palatino Linotype" w:hAnsi="Palatino Linotype"/>
        </w:rPr>
        <w:t>,</w:t>
      </w:r>
      <w:r w:rsidRPr="004265E4">
        <w:rPr>
          <w:rFonts w:ascii="Palatino Linotype" w:hAnsi="Palatino Linotype"/>
          <w:b/>
        </w:rPr>
        <w:t xml:space="preserve"> “</w:t>
      </w:r>
      <w:r w:rsidR="0080459B" w:rsidRPr="004265E4">
        <w:rPr>
          <w:rFonts w:ascii="Palatino Linotype" w:hAnsi="Palatino Linotype"/>
          <w:b/>
        </w:rPr>
        <w:t>JUNIO</w:t>
      </w:r>
      <w:r w:rsidRPr="004265E4">
        <w:rPr>
          <w:rFonts w:ascii="Palatino Linotype" w:hAnsi="Palatino Linotype"/>
          <w:b/>
        </w:rPr>
        <w:t>”</w:t>
      </w:r>
      <w:r w:rsidR="0080459B" w:rsidRPr="004265E4">
        <w:rPr>
          <w:rFonts w:ascii="Palatino Linotype" w:hAnsi="Palatino Linotype"/>
          <w:b/>
        </w:rPr>
        <w:t>, “MARZO”</w:t>
      </w:r>
      <w:r w:rsidRPr="004265E4">
        <w:rPr>
          <w:rFonts w:ascii="Palatino Linotype" w:hAnsi="Palatino Linotype"/>
          <w:b/>
        </w:rPr>
        <w:t xml:space="preserve"> </w:t>
      </w:r>
      <w:r w:rsidRPr="004265E4">
        <w:rPr>
          <w:rFonts w:ascii="Palatino Linotype" w:hAnsi="Palatino Linotype"/>
        </w:rPr>
        <w:t xml:space="preserve">y </w:t>
      </w:r>
      <w:r w:rsidRPr="004265E4">
        <w:rPr>
          <w:rFonts w:ascii="Palatino Linotype" w:hAnsi="Palatino Linotype"/>
          <w:b/>
        </w:rPr>
        <w:t>“</w:t>
      </w:r>
      <w:r w:rsidR="0080459B" w:rsidRPr="004265E4">
        <w:rPr>
          <w:rFonts w:ascii="Palatino Linotype" w:hAnsi="Palatino Linotype"/>
          <w:b/>
        </w:rPr>
        <w:t>MAYO</w:t>
      </w:r>
      <w:r w:rsidRPr="004265E4">
        <w:rPr>
          <w:rFonts w:ascii="Palatino Linotype" w:hAnsi="Palatino Linotype"/>
          <w:b/>
        </w:rPr>
        <w:t>”</w:t>
      </w:r>
      <w:r w:rsidRPr="004265E4">
        <w:rPr>
          <w:rFonts w:ascii="Palatino Linotype" w:hAnsi="Palatino Linotype"/>
        </w:rPr>
        <w:t xml:space="preserve">, que contienen </w:t>
      </w:r>
      <w:r w:rsidR="0080459B" w:rsidRPr="004265E4">
        <w:rPr>
          <w:rFonts w:ascii="Palatino Linotype" w:hAnsi="Palatino Linotype"/>
        </w:rPr>
        <w:t>dieciséis documentos</w:t>
      </w:r>
      <w:r w:rsidRPr="004265E4">
        <w:rPr>
          <w:rFonts w:ascii="Palatino Linotype" w:hAnsi="Palatino Linotype"/>
        </w:rPr>
        <w:t xml:space="preserve">, </w:t>
      </w:r>
      <w:r w:rsidR="0080459B" w:rsidRPr="004265E4">
        <w:rPr>
          <w:rFonts w:ascii="Palatino Linotype" w:hAnsi="Palatino Linotype"/>
        </w:rPr>
        <w:t>veinte</w:t>
      </w:r>
      <w:r w:rsidRPr="004265E4">
        <w:rPr>
          <w:rFonts w:ascii="Palatino Linotype" w:hAnsi="Palatino Linotype"/>
        </w:rPr>
        <w:t xml:space="preserve"> documentos</w:t>
      </w:r>
      <w:r w:rsidR="0080459B" w:rsidRPr="004265E4">
        <w:rPr>
          <w:rFonts w:ascii="Palatino Linotype" w:hAnsi="Palatino Linotype"/>
        </w:rPr>
        <w:t>, veintitrés documentos y dos</w:t>
      </w:r>
      <w:r w:rsidRPr="004265E4">
        <w:rPr>
          <w:rFonts w:ascii="Palatino Linotype" w:hAnsi="Palatino Linotype"/>
        </w:rPr>
        <w:t xml:space="preserve"> documentos, respectivamente, correspondientes a las </w:t>
      </w:r>
      <w:r w:rsidRPr="004265E4">
        <w:rPr>
          <w:rFonts w:ascii="Palatino Linotype" w:hAnsi="Palatino Linotype"/>
        </w:rPr>
        <w:lastRenderedPageBreak/>
        <w:t xml:space="preserve">facturas de pago, transferencias electrónicas, </w:t>
      </w:r>
      <w:r w:rsidR="004265E4" w:rsidRPr="004265E4">
        <w:rPr>
          <w:rFonts w:ascii="Palatino Linotype" w:hAnsi="Palatino Linotype"/>
        </w:rPr>
        <w:t>y contratos de adquisición realizados por el Sujeto Obligado y los respectivos proveedores</w:t>
      </w:r>
      <w:r w:rsidR="00CC3276">
        <w:rPr>
          <w:rFonts w:ascii="Palatino Linotype" w:hAnsi="Palatino Linotype"/>
        </w:rPr>
        <w:t>, tal como se muestra en las imágenes siguientes a manera de ejemplo:</w:t>
      </w:r>
    </w:p>
    <w:p w:rsidR="00CC3276" w:rsidRDefault="00CC3276" w:rsidP="00CC3276">
      <w:pPr>
        <w:pStyle w:val="Sinespaciado"/>
        <w:spacing w:before="240" w:line="480" w:lineRule="auto"/>
        <w:ind w:left="720"/>
        <w:jc w:val="both"/>
        <w:rPr>
          <w:rFonts w:ascii="Palatino Linotype" w:hAnsi="Palatino Linotype" w:cs="Arial"/>
        </w:rPr>
      </w:pPr>
      <w:r>
        <w:rPr>
          <w:rFonts w:ascii="Palatino Linotype" w:hAnsi="Palatino Linotype" w:cs="Arial"/>
          <w:noProof/>
          <w:lang w:eastAsia="es-MX"/>
        </w:rPr>
        <w:drawing>
          <wp:inline distT="0" distB="0" distL="0" distR="0">
            <wp:extent cx="5247118" cy="17945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339" cy="1795954"/>
                    </a:xfrm>
                    <a:prstGeom prst="rect">
                      <a:avLst/>
                    </a:prstGeom>
                    <a:noFill/>
                    <a:ln>
                      <a:noFill/>
                    </a:ln>
                  </pic:spPr>
                </pic:pic>
              </a:graphicData>
            </a:graphic>
          </wp:inline>
        </w:drawing>
      </w:r>
    </w:p>
    <w:p w:rsidR="00CC3276" w:rsidRPr="004265E4" w:rsidRDefault="002A3ED1" w:rsidP="00CC3276">
      <w:pPr>
        <w:pStyle w:val="Sinespaciado"/>
        <w:spacing w:before="240" w:line="480" w:lineRule="auto"/>
        <w:ind w:left="720"/>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4930775" cy="6588760"/>
            <wp:effectExtent l="0" t="0" r="317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775" cy="6588760"/>
                    </a:xfrm>
                    <a:prstGeom prst="rect">
                      <a:avLst/>
                    </a:prstGeom>
                    <a:noFill/>
                    <a:ln>
                      <a:noFill/>
                    </a:ln>
                  </pic:spPr>
                </pic:pic>
              </a:graphicData>
            </a:graphic>
          </wp:inline>
        </w:drawing>
      </w:r>
    </w:p>
    <w:p w:rsidR="00F319C4"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Por su parte, el recurrente se adoleció de la respuesta proporcionada, arguyendo que </w:t>
      </w:r>
      <w:r w:rsidR="00946ACC" w:rsidRPr="00946ACC">
        <w:rPr>
          <w:rFonts w:ascii="Palatino Linotype" w:hAnsi="Palatino Linotype" w:cs="Arial"/>
          <w:sz w:val="24"/>
        </w:rPr>
        <w:t>una vez</w:t>
      </w:r>
      <w:r w:rsidR="00946ACC">
        <w:rPr>
          <w:rFonts w:ascii="Palatino Linotype" w:hAnsi="Palatino Linotype" w:cs="Arial"/>
          <w:sz w:val="24"/>
        </w:rPr>
        <w:t xml:space="preserve"> revisada </w:t>
      </w:r>
      <w:r w:rsidR="00950F0A">
        <w:rPr>
          <w:rFonts w:ascii="Palatino Linotype" w:hAnsi="Palatino Linotype" w:cs="Arial"/>
          <w:sz w:val="24"/>
        </w:rPr>
        <w:t xml:space="preserve">la información, </w:t>
      </w:r>
      <w:r w:rsidR="00946ACC">
        <w:rPr>
          <w:rFonts w:ascii="Palatino Linotype" w:hAnsi="Palatino Linotype" w:cs="Arial"/>
          <w:sz w:val="24"/>
        </w:rPr>
        <w:t>no abren los archivos</w:t>
      </w:r>
      <w:r w:rsidR="00950F0A">
        <w:rPr>
          <w:rFonts w:ascii="Palatino Linotype" w:hAnsi="Palatino Linotype" w:cs="Arial"/>
          <w:sz w:val="24"/>
        </w:rPr>
        <w:t xml:space="preserve"> remitidos por el Sujeto Obligado</w:t>
      </w:r>
      <w:r w:rsidR="00946ACC">
        <w:rPr>
          <w:rFonts w:ascii="Palatino Linotype" w:hAnsi="Palatino Linotype" w:cs="Arial"/>
          <w:sz w:val="24"/>
        </w:rPr>
        <w:t>.</w:t>
      </w:r>
    </w:p>
    <w:p w:rsidR="00950F0A" w:rsidRPr="00F843A4" w:rsidRDefault="00950F0A" w:rsidP="00950F0A">
      <w:pPr>
        <w:tabs>
          <w:tab w:val="left" w:pos="709"/>
        </w:tabs>
        <w:spacing w:before="240" w:line="360" w:lineRule="auto"/>
        <w:ind w:right="51"/>
        <w:jc w:val="both"/>
        <w:rPr>
          <w:rFonts w:ascii="Palatino Linotype" w:hAnsi="Palatino Linotype"/>
          <w:sz w:val="24"/>
          <w:szCs w:val="24"/>
        </w:rPr>
      </w:pPr>
      <w:r w:rsidRPr="00F843A4">
        <w:rPr>
          <w:rFonts w:ascii="Palatino Linotype" w:hAnsi="Palatino Linotype"/>
          <w:sz w:val="24"/>
          <w:szCs w:val="24"/>
        </w:rPr>
        <w:t xml:space="preserve">Por otra parte, como fue mencionado en el antecedente quinto, </w:t>
      </w:r>
      <w:r w:rsidRPr="00F843A4">
        <w:rPr>
          <w:rFonts w:ascii="Palatino Linotype" w:hAnsi="Palatino Linotype"/>
          <w:b/>
          <w:bCs/>
          <w:sz w:val="24"/>
          <w:szCs w:val="24"/>
        </w:rPr>
        <w:t xml:space="preserve">El Sujeto Obligado </w:t>
      </w:r>
      <w:r w:rsidRPr="00F843A4">
        <w:rPr>
          <w:rFonts w:ascii="Palatino Linotype" w:hAnsi="Palatino Linotype"/>
          <w:sz w:val="24"/>
          <w:szCs w:val="24"/>
        </w:rPr>
        <w:t>rindió su informe justificado, remitiendo los siguientes soportes documentales:</w:t>
      </w:r>
    </w:p>
    <w:p w:rsidR="00950F0A" w:rsidRPr="00543445" w:rsidRDefault="00950F0A" w:rsidP="00C40CA7">
      <w:pPr>
        <w:pStyle w:val="Prrafodelista"/>
        <w:numPr>
          <w:ilvl w:val="0"/>
          <w:numId w:val="49"/>
        </w:numPr>
        <w:tabs>
          <w:tab w:val="left" w:pos="709"/>
        </w:tabs>
        <w:spacing w:before="240" w:line="360" w:lineRule="auto"/>
        <w:ind w:right="51"/>
        <w:jc w:val="both"/>
        <w:rPr>
          <w:rFonts w:ascii="Palatino Linotype" w:hAnsi="Palatino Linotype"/>
          <w:b/>
          <w:bCs/>
        </w:rPr>
      </w:pPr>
      <w:r w:rsidRPr="00F843A4">
        <w:rPr>
          <w:rFonts w:ascii="Palatino Linotype" w:hAnsi="Palatino Linotype"/>
          <w:b/>
          <w:bCs/>
        </w:rPr>
        <w:t>“</w:t>
      </w:r>
      <w:r w:rsidR="00C40CA7" w:rsidRPr="00C40CA7">
        <w:rPr>
          <w:rFonts w:ascii="Palatino Linotype" w:hAnsi="Palatino Linotype"/>
          <w:b/>
          <w:bCs/>
        </w:rPr>
        <w:t>RR52750001.pdf</w:t>
      </w:r>
      <w:r w:rsidRPr="00F843A4">
        <w:rPr>
          <w:rFonts w:ascii="Palatino Linotype" w:hAnsi="Palatino Linotype"/>
          <w:b/>
          <w:bCs/>
        </w:rPr>
        <w:t>”:</w:t>
      </w:r>
      <w:r>
        <w:rPr>
          <w:rFonts w:ascii="Palatino Linotype" w:hAnsi="Palatino Linotype"/>
          <w:b/>
          <w:bCs/>
        </w:rPr>
        <w:t xml:space="preserve"> </w:t>
      </w:r>
      <w:r>
        <w:rPr>
          <w:rFonts w:ascii="Palatino Linotype" w:hAnsi="Palatino Linotype"/>
        </w:rPr>
        <w:t xml:space="preserve">Informe justificado signado por el Director de Administración del Municipio de Zumpango y dirigido a la Comisionada Ponente, en lo medular refiere </w:t>
      </w:r>
      <w:r w:rsidR="00C40CA7">
        <w:rPr>
          <w:rFonts w:ascii="Palatino Linotype" w:hAnsi="Palatino Linotype"/>
        </w:rPr>
        <w:t xml:space="preserve">que solicita se sobresea el recurso de revisión en vista que se dio contestación en tiempo y forma a la solicitud de información tal como lo muestra la </w:t>
      </w:r>
      <w:r>
        <w:rPr>
          <w:rFonts w:ascii="Palatino Linotype" w:hAnsi="Palatino Linotype"/>
        </w:rPr>
        <w:t xml:space="preserve">siguiente imagen ilustrativa: </w:t>
      </w:r>
    </w:p>
    <w:p w:rsidR="00950F0A" w:rsidRDefault="00C40CA7" w:rsidP="00950F0A">
      <w:pPr>
        <w:pStyle w:val="Prrafodelista"/>
        <w:tabs>
          <w:tab w:val="left" w:pos="709"/>
        </w:tabs>
        <w:spacing w:before="240" w:line="360" w:lineRule="auto"/>
        <w:ind w:left="720" w:right="51"/>
        <w:jc w:val="both"/>
        <w:rPr>
          <w:rFonts w:ascii="Palatino Linotype" w:hAnsi="Palatino Linotype"/>
          <w:b/>
          <w:bCs/>
        </w:rPr>
      </w:pPr>
      <w:r>
        <w:rPr>
          <w:rFonts w:ascii="Palatino Linotype" w:hAnsi="Palatino Linotype"/>
          <w:b/>
          <w:bCs/>
          <w:noProof/>
          <w:lang w:val="es-MX" w:eastAsia="es-MX"/>
        </w:rPr>
        <w:lastRenderedPageBreak/>
        <w:drawing>
          <wp:inline distT="0" distB="0" distL="0" distR="0">
            <wp:extent cx="5181600" cy="6705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6705600"/>
                    </a:xfrm>
                    <a:prstGeom prst="rect">
                      <a:avLst/>
                    </a:prstGeom>
                    <a:noFill/>
                    <a:ln>
                      <a:noFill/>
                    </a:ln>
                  </pic:spPr>
                </pic:pic>
              </a:graphicData>
            </a:graphic>
          </wp:inline>
        </w:drawing>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lastRenderedPageBreak/>
        <w:t>En este sentido, es pertinente enfatizar lo que respecto al derecho de acceso a la información pública, refiere el artículo 6° de la Constitución Política de los Estados Unidos Mexicanos, que en su parte conducente señala:</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w:t>
      </w:r>
    </w:p>
    <w:p w:rsidR="00946ACC" w:rsidRPr="00C24D80" w:rsidRDefault="00946ACC" w:rsidP="00946AC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46ACC" w:rsidRPr="00BF0BA6" w:rsidRDefault="00946ACC" w:rsidP="00946ACC">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946ACC" w:rsidRDefault="00946ACC" w:rsidP="00946ACC">
      <w:pPr>
        <w:pStyle w:val="Sinespaciado"/>
        <w:spacing w:line="360" w:lineRule="auto"/>
        <w:jc w:val="both"/>
        <w:rPr>
          <w:rFonts w:ascii="Palatino Linotype" w:hAnsi="Palatino Linotype"/>
        </w:rPr>
      </w:pPr>
    </w:p>
    <w:p w:rsidR="00946ACC" w:rsidRPr="000E3268" w:rsidRDefault="00946ACC" w:rsidP="00946ACC">
      <w:pPr>
        <w:pStyle w:val="Sinespaciado"/>
        <w:spacing w:line="360" w:lineRule="auto"/>
        <w:jc w:val="both"/>
        <w:rPr>
          <w:rFonts w:ascii="Palatino Linotype" w:hAnsi="Palatino Linotype"/>
        </w:rPr>
      </w:pPr>
      <w:r>
        <w:rPr>
          <w:rFonts w:ascii="Palatino Linotype" w:hAnsi="Palatino Linotype"/>
        </w:rPr>
        <w:t xml:space="preserve">En razón de lo anterior, </w:t>
      </w:r>
      <w:r w:rsidRPr="000E3268">
        <w:rPr>
          <w:rFonts w:ascii="Palatino Linotype" w:hAnsi="Palatino Linotype"/>
        </w:rPr>
        <w:t>se omite el estudio de la naturaleza jurídica de la información pública solicitada, en virtud de que el</w:t>
      </w:r>
      <w:r>
        <w:rPr>
          <w:rFonts w:ascii="Palatino Linotype" w:hAnsi="Palatino Linotype"/>
        </w:rPr>
        <w:t xml:space="preserve"> Sujeto Obligado tanto en su respuesta como en su Informe Justificado</w:t>
      </w:r>
      <w:r w:rsidRPr="000E3268">
        <w:rPr>
          <w:rFonts w:ascii="Palatino Linotype" w:hAnsi="Palatino Linotype"/>
        </w:rPr>
        <w:t xml:space="preserve"> aceptó contar con la información solicitada, de lo que se deduce </w:t>
      </w:r>
      <w:r w:rsidRPr="000E3268">
        <w:rPr>
          <w:rFonts w:ascii="Palatino Linotype" w:hAnsi="Palatino Linotype"/>
        </w:rPr>
        <w:lastRenderedPageBreak/>
        <w:t xml:space="preserve">que, derivado de sus facultades y atribuciones, genera posee y administra dicha información. </w:t>
      </w:r>
    </w:p>
    <w:p w:rsidR="00946ACC" w:rsidRPr="000E3268" w:rsidRDefault="00946ACC" w:rsidP="00946ACC">
      <w:pPr>
        <w:pStyle w:val="Sinespaciado"/>
        <w:spacing w:line="360" w:lineRule="auto"/>
        <w:jc w:val="both"/>
        <w:rPr>
          <w:rFonts w:ascii="Palatino Linotype" w:hAnsi="Palatino Linotype"/>
        </w:rPr>
      </w:pPr>
    </w:p>
    <w:p w:rsidR="00946ACC" w:rsidRPr="000E3268" w:rsidRDefault="00946ACC" w:rsidP="00946ACC">
      <w:pPr>
        <w:pStyle w:val="Sinespaciado"/>
        <w:spacing w:line="360" w:lineRule="auto"/>
        <w:jc w:val="both"/>
        <w:rPr>
          <w:rFonts w:ascii="Palatino Linotype" w:hAnsi="Palatino Linotype"/>
        </w:rPr>
      </w:pPr>
      <w:r w:rsidRPr="000E3268">
        <w:rPr>
          <w:rFonts w:ascii="Palatino Linotype" w:hAnsi="Palatino Linotype"/>
        </w:rPr>
        <w:t>De hecho el estudio de la naturaleza jurídica de la información pública solicitada, tiene por objeto determinar si ésta</w:t>
      </w:r>
      <w:r>
        <w:rPr>
          <w:rFonts w:ascii="Palatino Linotype" w:hAnsi="Palatino Linotype"/>
        </w:rPr>
        <w:t xml:space="preserve"> es generada, poseída o administrada por e</w:t>
      </w:r>
      <w:r w:rsidRPr="000E3268">
        <w:rPr>
          <w:rFonts w:ascii="Palatino Linotype" w:hAnsi="Palatino Linotype"/>
        </w:rPr>
        <w:t>l Sujeto Obligado; sin embargo, en aquellos casos en que éste la asume, ello implica que la genera, posee o administra, por consiguiente, a nada práctico conduce su estudio, ya que se insiste la información pública solicitada, fue asumida por El Sujeto Obligado.</w:t>
      </w:r>
    </w:p>
    <w:p w:rsidR="00946ACC" w:rsidRDefault="00946ACC" w:rsidP="00946ACC">
      <w:pPr>
        <w:pStyle w:val="Sinespaciado"/>
        <w:spacing w:line="360" w:lineRule="auto"/>
        <w:jc w:val="both"/>
        <w:rPr>
          <w:rFonts w:ascii="Palatino Linotype" w:hAnsi="Palatino Linotype"/>
        </w:rPr>
      </w:pPr>
    </w:p>
    <w:p w:rsidR="00946ACC" w:rsidRDefault="00030869" w:rsidP="00946ACC">
      <w:pPr>
        <w:pStyle w:val="Sinespaciado"/>
        <w:spacing w:line="360" w:lineRule="auto"/>
        <w:jc w:val="both"/>
        <w:rPr>
          <w:rFonts w:ascii="Palatino Linotype" w:hAnsi="Palatino Linotype"/>
        </w:rPr>
      </w:pPr>
      <w:r>
        <w:rPr>
          <w:rFonts w:ascii="Palatino Linotype" w:hAnsi="Palatino Linotype"/>
        </w:rPr>
        <w:t>Es</w:t>
      </w:r>
      <w:r w:rsidR="00946ACC">
        <w:rPr>
          <w:rFonts w:ascii="Palatino Linotype" w:hAnsi="Palatino Linotype"/>
        </w:rPr>
        <w:t xml:space="preserve"> conveniente resaltar que la información relativa a adquisiciones de productos y servicios es pública de oficio, tal y como se establece en el artículo 92 fracción XXIX de la Ley de Transparencia estatal, en el que se estipula la siguiente:</w:t>
      </w:r>
    </w:p>
    <w:p w:rsidR="00946ACC" w:rsidRDefault="00946ACC" w:rsidP="00946ACC">
      <w:pPr>
        <w:pStyle w:val="Sinespaciado"/>
        <w:spacing w:line="360" w:lineRule="auto"/>
        <w:jc w:val="both"/>
        <w:rPr>
          <w:rFonts w:ascii="Palatino Linotype" w:hAnsi="Palatino Linotype"/>
        </w:rPr>
      </w:pPr>
    </w:p>
    <w:p w:rsidR="00946ACC" w:rsidRPr="009C23E5" w:rsidRDefault="00946ACC" w:rsidP="00946ACC">
      <w:pPr>
        <w:pStyle w:val="Sinespaciado"/>
        <w:ind w:left="567" w:right="567"/>
        <w:jc w:val="both"/>
        <w:rPr>
          <w:rFonts w:ascii="Palatino Linotype" w:hAnsi="Palatino Linotype"/>
          <w:i/>
        </w:rPr>
      </w:pPr>
      <w:r w:rsidRPr="009C23E5">
        <w:rPr>
          <w:rFonts w:ascii="Palatino Linotype" w:hAnsi="Palatino Linotype"/>
          <w:b/>
          <w:bCs/>
          <w:i/>
        </w:rPr>
        <w:t xml:space="preserve">Artículo 92. </w:t>
      </w:r>
      <w:r w:rsidRPr="009C23E5">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46ACC" w:rsidRPr="009C23E5" w:rsidRDefault="00946ACC" w:rsidP="00946ACC">
      <w:pPr>
        <w:pStyle w:val="Sinespaciado"/>
        <w:ind w:left="567" w:right="567"/>
        <w:jc w:val="both"/>
        <w:rPr>
          <w:rFonts w:ascii="Palatino Linotype" w:hAnsi="Palatino Linotype"/>
          <w:i/>
        </w:rPr>
      </w:pPr>
      <w:r w:rsidRPr="009C23E5">
        <w:rPr>
          <w:rFonts w:ascii="Palatino Linotype" w:hAnsi="Palatino Linotype"/>
          <w:i/>
        </w:rPr>
        <w:t>(…)</w:t>
      </w:r>
    </w:p>
    <w:p w:rsidR="00946ACC" w:rsidRPr="009C23E5" w:rsidRDefault="00946ACC" w:rsidP="00946ACC">
      <w:pPr>
        <w:pStyle w:val="Sinespaciado"/>
        <w:ind w:left="567" w:right="567"/>
        <w:jc w:val="both"/>
        <w:rPr>
          <w:rFonts w:ascii="Palatino Linotype" w:hAnsi="Palatino Linotype"/>
          <w:i/>
        </w:rPr>
      </w:pPr>
      <w:r w:rsidRPr="009C23E5">
        <w:rPr>
          <w:rFonts w:ascii="Palatino Linotype" w:hAnsi="Palatino Linotype"/>
          <w:b/>
          <w:bCs/>
          <w:i/>
        </w:rPr>
        <w:t xml:space="preserve">XXIX. </w:t>
      </w:r>
      <w:r w:rsidRPr="009C23E5">
        <w:rPr>
          <w:rFonts w:ascii="Palatino Linotype" w:hAnsi="Palatino Linotype"/>
          <w:i/>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946ACC" w:rsidRPr="009C23E5" w:rsidRDefault="00946ACC" w:rsidP="00946ACC">
      <w:pPr>
        <w:pStyle w:val="Sinespaciado"/>
        <w:ind w:left="567" w:right="567"/>
        <w:jc w:val="both"/>
        <w:rPr>
          <w:rFonts w:ascii="Palatino Linotype" w:hAnsi="Palatino Linotype"/>
          <w:i/>
        </w:rPr>
      </w:pPr>
    </w:p>
    <w:p w:rsidR="00946ACC" w:rsidRPr="009C23E5" w:rsidRDefault="00946ACC" w:rsidP="00946ACC">
      <w:pPr>
        <w:pStyle w:val="Sinespaciado"/>
        <w:ind w:left="851" w:right="567"/>
        <w:jc w:val="both"/>
        <w:rPr>
          <w:rFonts w:ascii="Palatino Linotype" w:hAnsi="Palatino Linotype"/>
          <w:i/>
        </w:rPr>
      </w:pPr>
      <w:r w:rsidRPr="009C23E5">
        <w:rPr>
          <w:rFonts w:ascii="Palatino Linotype" w:hAnsi="Palatino Linotype"/>
          <w:b/>
          <w:bCs/>
          <w:i/>
        </w:rPr>
        <w:t xml:space="preserve">a) </w:t>
      </w:r>
      <w:r w:rsidRPr="009C23E5">
        <w:rPr>
          <w:rFonts w:ascii="Palatino Linotype" w:hAnsi="Palatino Linotype"/>
          <w:i/>
        </w:rPr>
        <w:t xml:space="preserve">De licitaciones públicas o procedimientos de invitación restringida: </w:t>
      </w:r>
    </w:p>
    <w:p w:rsidR="00946ACC" w:rsidRPr="009C23E5" w:rsidRDefault="00946ACC" w:rsidP="00946ACC">
      <w:pPr>
        <w:pStyle w:val="Sinespaciado"/>
        <w:ind w:left="567" w:right="567"/>
        <w:jc w:val="both"/>
        <w:rPr>
          <w:rFonts w:ascii="Palatino Linotype" w:hAnsi="Palatino Linotype"/>
          <w:i/>
        </w:rPr>
      </w:pP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 </w:t>
      </w:r>
      <w:r w:rsidRPr="009C23E5">
        <w:rPr>
          <w:rFonts w:ascii="Palatino Linotype" w:hAnsi="Palatino Linotype"/>
          <w:i/>
        </w:rPr>
        <w:t xml:space="preserve">La convocatoria o invitación emitida, así como los fundamentos legales aplicados para llevarla a cabo;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2) </w:t>
      </w:r>
      <w:r w:rsidRPr="009C23E5">
        <w:rPr>
          <w:rFonts w:ascii="Palatino Linotype" w:hAnsi="Palatino Linotype"/>
          <w:i/>
        </w:rPr>
        <w:t xml:space="preserve">Los nombres de los participantes o invitados;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3) </w:t>
      </w:r>
      <w:r w:rsidRPr="009C23E5">
        <w:rPr>
          <w:rFonts w:ascii="Palatino Linotype" w:hAnsi="Palatino Linotype"/>
          <w:i/>
        </w:rPr>
        <w:t xml:space="preserve">El nombre del ganador y las razones que lo justifican;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lastRenderedPageBreak/>
        <w:t xml:space="preserve">4) </w:t>
      </w:r>
      <w:r w:rsidRPr="009C23E5">
        <w:rPr>
          <w:rFonts w:ascii="Palatino Linotype" w:hAnsi="Palatino Linotype"/>
          <w:i/>
        </w:rPr>
        <w:t xml:space="preserve">El área solicitante y la responsable de su ejecución;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5) </w:t>
      </w:r>
      <w:r w:rsidRPr="009C23E5">
        <w:rPr>
          <w:rFonts w:ascii="Palatino Linotype" w:hAnsi="Palatino Linotype"/>
          <w:i/>
        </w:rPr>
        <w:t xml:space="preserve">Las convocatorias e invitaciones emitidas;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6) </w:t>
      </w:r>
      <w:r w:rsidRPr="009C23E5">
        <w:rPr>
          <w:rFonts w:ascii="Palatino Linotype" w:hAnsi="Palatino Linotype"/>
          <w:i/>
        </w:rPr>
        <w:t xml:space="preserve">Los dictámenes y fallo de adjudicación;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7) </w:t>
      </w:r>
      <w:r w:rsidRPr="009C23E5">
        <w:rPr>
          <w:rFonts w:ascii="Palatino Linotype" w:hAnsi="Palatino Linotype"/>
          <w:i/>
        </w:rPr>
        <w:t xml:space="preserve">El contrato y, en su caso, sus anexos;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8) </w:t>
      </w:r>
      <w:r w:rsidRPr="009C23E5">
        <w:rPr>
          <w:rFonts w:ascii="Palatino Linotype" w:hAnsi="Palatino Linotype"/>
          <w:i/>
        </w:rPr>
        <w:t xml:space="preserve">Los mecanismos de vigilancia y supervisión, incluyendo en su caso, los estudios de impacto urbano y ambiental, según corresponda;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9) </w:t>
      </w:r>
      <w:r w:rsidRPr="009C23E5">
        <w:rPr>
          <w:rFonts w:ascii="Palatino Linotype" w:hAnsi="Palatino Linotype"/>
          <w:i/>
        </w:rPr>
        <w:t xml:space="preserve">La partida presupuestal, de conformidad con el clasificador por objeto del gasto, en el caso de ser aplicable;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10) </w:t>
      </w:r>
      <w:r w:rsidRPr="009C23E5">
        <w:rPr>
          <w:rFonts w:ascii="Palatino Linotype" w:hAnsi="Palatino Linotype"/>
          <w:i/>
        </w:rPr>
        <w:t xml:space="preserve">Origen de los recursos especificando si son federales, estatales o municipales, así como el tipo de fondo de participación o aportación respectiva;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11) </w:t>
      </w:r>
      <w:r w:rsidRPr="009C23E5">
        <w:rPr>
          <w:rFonts w:ascii="Palatino Linotype" w:hAnsi="Palatino Linotype"/>
          <w:i/>
        </w:rPr>
        <w:t xml:space="preserve">Los convenios modificatorios que, en su caso, sean firmados, precisando el objeto y la fecha de celebración;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12) </w:t>
      </w:r>
      <w:r w:rsidRPr="009C23E5">
        <w:rPr>
          <w:rFonts w:ascii="Palatino Linotype" w:hAnsi="Palatino Linotype"/>
          <w:i/>
        </w:rPr>
        <w:t xml:space="preserve">Los informes de avance físico y financiero sobre las obras o servicios contratados;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13) </w:t>
      </w:r>
      <w:r w:rsidRPr="009C23E5">
        <w:rPr>
          <w:rFonts w:ascii="Palatino Linotype" w:hAnsi="Palatino Linotype"/>
          <w:i/>
        </w:rPr>
        <w:t xml:space="preserve">El convenio de terminación; y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14) </w:t>
      </w:r>
      <w:r w:rsidRPr="009C23E5">
        <w:rPr>
          <w:rFonts w:ascii="Palatino Linotype" w:hAnsi="Palatino Linotype"/>
          <w:i/>
        </w:rPr>
        <w:t xml:space="preserve">El finiquito. </w:t>
      </w:r>
    </w:p>
    <w:p w:rsidR="00946ACC" w:rsidRPr="009C23E5" w:rsidRDefault="00946ACC" w:rsidP="00946ACC">
      <w:pPr>
        <w:pStyle w:val="Sinespaciado"/>
        <w:ind w:left="567" w:right="567"/>
        <w:jc w:val="both"/>
        <w:rPr>
          <w:rFonts w:ascii="Palatino Linotype" w:hAnsi="Palatino Linotype"/>
          <w:i/>
        </w:rPr>
      </w:pPr>
    </w:p>
    <w:p w:rsidR="00946ACC" w:rsidRPr="009C23E5" w:rsidRDefault="00946ACC" w:rsidP="00946ACC">
      <w:pPr>
        <w:pStyle w:val="Sinespaciado"/>
        <w:ind w:left="851" w:right="567"/>
        <w:jc w:val="both"/>
        <w:rPr>
          <w:rFonts w:ascii="Palatino Linotype" w:hAnsi="Palatino Linotype"/>
          <w:i/>
        </w:rPr>
      </w:pPr>
      <w:r w:rsidRPr="009C23E5">
        <w:rPr>
          <w:rFonts w:ascii="Palatino Linotype" w:hAnsi="Palatino Linotype"/>
          <w:b/>
          <w:bCs/>
          <w:i/>
        </w:rPr>
        <w:t xml:space="preserve">b) </w:t>
      </w:r>
      <w:r w:rsidRPr="009C23E5">
        <w:rPr>
          <w:rFonts w:ascii="Palatino Linotype" w:hAnsi="Palatino Linotype"/>
          <w:i/>
        </w:rPr>
        <w:t xml:space="preserve">De las adjudicaciones directas: </w:t>
      </w:r>
    </w:p>
    <w:p w:rsidR="00946ACC" w:rsidRPr="009C23E5" w:rsidRDefault="00946ACC" w:rsidP="00946ACC">
      <w:pPr>
        <w:pStyle w:val="Sinespaciado"/>
        <w:ind w:left="567" w:right="567"/>
        <w:jc w:val="both"/>
        <w:rPr>
          <w:rFonts w:ascii="Palatino Linotype" w:hAnsi="Palatino Linotype"/>
          <w:i/>
        </w:rPr>
      </w:pP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 </w:t>
      </w:r>
      <w:r w:rsidRPr="009C23E5">
        <w:rPr>
          <w:rFonts w:ascii="Palatino Linotype" w:hAnsi="Palatino Linotype"/>
          <w:i/>
        </w:rPr>
        <w:t xml:space="preserve">La propuesta enviada por el participante;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2) </w:t>
      </w:r>
      <w:r w:rsidRPr="009C23E5">
        <w:rPr>
          <w:rFonts w:ascii="Palatino Linotype" w:hAnsi="Palatino Linotype"/>
          <w:i/>
        </w:rPr>
        <w:t xml:space="preserve">Los motivos y fundamentos legales aplicados para llevarla a cabo;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3) </w:t>
      </w:r>
      <w:r w:rsidRPr="009C23E5">
        <w:rPr>
          <w:rFonts w:ascii="Palatino Linotype" w:hAnsi="Palatino Linotype"/>
          <w:i/>
        </w:rPr>
        <w:t xml:space="preserve">La autorización del ejercicio de la opción;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4) </w:t>
      </w:r>
      <w:r w:rsidRPr="009C23E5">
        <w:rPr>
          <w:rFonts w:ascii="Palatino Linotype" w:hAnsi="Palatino Linotype"/>
          <w:i/>
        </w:rPr>
        <w:t xml:space="preserve">En su caso, las cotizaciones consideradas, especificando los nombres de los proveedores y sus montos;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5) </w:t>
      </w:r>
      <w:r w:rsidRPr="009C23E5">
        <w:rPr>
          <w:rFonts w:ascii="Palatino Linotype" w:hAnsi="Palatino Linotype"/>
          <w:i/>
        </w:rPr>
        <w:t xml:space="preserve">El nombre de la persona física o jurídica colectiva adjudicada;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6) </w:t>
      </w:r>
      <w:r w:rsidRPr="009C23E5">
        <w:rPr>
          <w:rFonts w:ascii="Palatino Linotype" w:hAnsi="Palatino Linotype"/>
          <w:i/>
        </w:rPr>
        <w:t xml:space="preserve">La unidad administrativa solicitante y la responsable de su ejecución;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7) </w:t>
      </w:r>
      <w:r w:rsidRPr="009C23E5">
        <w:rPr>
          <w:rFonts w:ascii="Palatino Linotype" w:hAnsi="Palatino Linotype"/>
          <w:i/>
        </w:rPr>
        <w:t xml:space="preserve">El número, fecha, el monto del contrato y el plazo de entrega o de ejecución de los servicios u obra;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8) </w:t>
      </w:r>
      <w:r w:rsidRPr="009C23E5">
        <w:rPr>
          <w:rFonts w:ascii="Palatino Linotype" w:hAnsi="Palatino Linotype"/>
          <w:i/>
        </w:rPr>
        <w:t xml:space="preserve">Los mecanismos de vigilancia y supervisión, incluyendo, en su caso, los estudios de impacto urbano y ambiental, según corresponda;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9) </w:t>
      </w:r>
      <w:r w:rsidRPr="009C23E5">
        <w:rPr>
          <w:rFonts w:ascii="Palatino Linotype" w:hAnsi="Palatino Linotype"/>
          <w:i/>
        </w:rPr>
        <w:t xml:space="preserve">Los informes de avance sobre las obras o servicios contratados;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10) </w:t>
      </w:r>
      <w:r w:rsidRPr="009C23E5">
        <w:rPr>
          <w:rFonts w:ascii="Palatino Linotype" w:hAnsi="Palatino Linotype"/>
          <w:i/>
        </w:rPr>
        <w:t xml:space="preserve">El convenio de terminación; y </w:t>
      </w:r>
    </w:p>
    <w:p w:rsidR="00946ACC" w:rsidRPr="009C23E5" w:rsidRDefault="00946ACC" w:rsidP="00946ACC">
      <w:pPr>
        <w:pStyle w:val="Sinespaciado"/>
        <w:ind w:left="1134" w:right="567"/>
        <w:jc w:val="both"/>
        <w:rPr>
          <w:rFonts w:ascii="Palatino Linotype" w:hAnsi="Palatino Linotype"/>
          <w:i/>
        </w:rPr>
      </w:pPr>
      <w:r w:rsidRPr="009C23E5">
        <w:rPr>
          <w:rFonts w:ascii="Palatino Linotype" w:hAnsi="Palatino Linotype"/>
          <w:b/>
          <w:bCs/>
          <w:i/>
        </w:rPr>
        <w:t xml:space="preserve">11) </w:t>
      </w:r>
      <w:r w:rsidRPr="009C23E5">
        <w:rPr>
          <w:rFonts w:ascii="Palatino Linotype" w:hAnsi="Palatino Linotype"/>
          <w:i/>
        </w:rPr>
        <w:t xml:space="preserve">El finiquito. </w:t>
      </w:r>
    </w:p>
    <w:p w:rsidR="00946ACC" w:rsidRPr="009C23E5" w:rsidRDefault="00946ACC" w:rsidP="00946ACC">
      <w:pPr>
        <w:pStyle w:val="Sinespaciado"/>
        <w:ind w:left="567" w:right="567"/>
        <w:jc w:val="both"/>
        <w:rPr>
          <w:rFonts w:ascii="Palatino Linotype" w:hAnsi="Palatino Linotype"/>
          <w:i/>
        </w:rPr>
      </w:pPr>
      <w:r w:rsidRPr="009C23E5">
        <w:rPr>
          <w:rFonts w:ascii="Palatino Linotype" w:hAnsi="Palatino Linotype"/>
          <w:i/>
        </w:rPr>
        <w:t>(…)</w:t>
      </w:r>
    </w:p>
    <w:p w:rsidR="00946ACC" w:rsidRDefault="00946ACC" w:rsidP="00946ACC">
      <w:pPr>
        <w:pStyle w:val="Sinespaciado"/>
        <w:spacing w:line="360" w:lineRule="auto"/>
        <w:jc w:val="both"/>
        <w:rPr>
          <w:rFonts w:ascii="Palatino Linotype" w:hAnsi="Palatino Linotype"/>
        </w:rPr>
      </w:pPr>
    </w:p>
    <w:p w:rsidR="00946ACC" w:rsidRDefault="00946ACC" w:rsidP="00946ACC">
      <w:pPr>
        <w:pStyle w:val="Sinespaciado"/>
        <w:spacing w:line="360" w:lineRule="auto"/>
        <w:jc w:val="both"/>
        <w:rPr>
          <w:rFonts w:ascii="Palatino Linotype" w:hAnsi="Palatino Linotype"/>
        </w:rPr>
      </w:pPr>
      <w:r>
        <w:rPr>
          <w:rFonts w:ascii="Palatino Linotype" w:hAnsi="Palatino Linotype"/>
        </w:rPr>
        <w:lastRenderedPageBreak/>
        <w:t>Del artículo anterior se desprende que los sujetos obligados están constreñidos a hacer públicos los procedimientos de adjudicación directa, invitación restringida y licitación de cualquier naturaleza, incluyendo la versión pública del expediente y de los contratos respectivos celebrados, incluyendo, al menos, los documentos enlistados en los incisos a) y b) de dicho artículo. Dicha información deberá estar publicada en el portal de Información Pública de Oficio Mexiquense.</w:t>
      </w:r>
    </w:p>
    <w:p w:rsidR="00946ACC" w:rsidRDefault="00946ACC" w:rsidP="00946ACC">
      <w:pPr>
        <w:pStyle w:val="Sinespaciado"/>
        <w:spacing w:line="360" w:lineRule="auto"/>
        <w:jc w:val="both"/>
        <w:rPr>
          <w:rFonts w:ascii="Palatino Linotype" w:hAnsi="Palatino Linotype"/>
        </w:rPr>
      </w:pPr>
    </w:p>
    <w:p w:rsidR="00946ACC" w:rsidRDefault="00946ACC" w:rsidP="00946ACC">
      <w:pPr>
        <w:pStyle w:val="Sinespaciado"/>
        <w:spacing w:line="360" w:lineRule="auto"/>
        <w:jc w:val="both"/>
        <w:rPr>
          <w:rFonts w:ascii="Palatino Linotype" w:hAnsi="Palatino Linotype"/>
        </w:rPr>
      </w:pPr>
      <w:r>
        <w:rPr>
          <w:rFonts w:ascii="Palatino Linotype" w:hAnsi="Palatino Linotype"/>
        </w:rPr>
        <w:t>Ahora bien, de conformidad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(en adelante, los Lineamientos), la actualización de dicha información se realizará de forma trimestral, como se observa a continuación:</w:t>
      </w:r>
    </w:p>
    <w:p w:rsidR="00946ACC" w:rsidRDefault="00946ACC" w:rsidP="00946ACC">
      <w:pPr>
        <w:pStyle w:val="Sinespaciado"/>
        <w:spacing w:line="360" w:lineRule="auto"/>
        <w:jc w:val="both"/>
        <w:rPr>
          <w:rFonts w:ascii="Palatino Linotype" w:hAnsi="Palatino Linotype"/>
        </w:rPr>
      </w:pPr>
      <w:r>
        <w:rPr>
          <w:noProof/>
          <w:lang w:eastAsia="es-MX"/>
        </w:rPr>
        <w:drawing>
          <wp:inline distT="0" distB="0" distL="0" distR="0" wp14:anchorId="5F2ED2C5" wp14:editId="2258B1B9">
            <wp:extent cx="5753100" cy="1438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04" t="43210" r="15013" b="26220"/>
                    <a:stretch/>
                  </pic:blipFill>
                  <pic:spPr bwMode="auto">
                    <a:xfrm>
                      <a:off x="0" y="0"/>
                      <a:ext cx="5761300" cy="1440325"/>
                    </a:xfrm>
                    <a:prstGeom prst="rect">
                      <a:avLst/>
                    </a:prstGeom>
                    <a:ln>
                      <a:noFill/>
                    </a:ln>
                    <a:extLst>
                      <a:ext uri="{53640926-AAD7-44D8-BBD7-CCE9431645EC}">
                        <a14:shadowObscured xmlns:a14="http://schemas.microsoft.com/office/drawing/2010/main"/>
                      </a:ext>
                    </a:extLst>
                  </pic:spPr>
                </pic:pic>
              </a:graphicData>
            </a:graphic>
          </wp:inline>
        </w:drawing>
      </w:r>
    </w:p>
    <w:p w:rsidR="00946ACC" w:rsidRDefault="00946ACC" w:rsidP="00946ACC">
      <w:pPr>
        <w:pStyle w:val="Sinespaciado"/>
        <w:spacing w:line="360" w:lineRule="auto"/>
        <w:jc w:val="both"/>
        <w:rPr>
          <w:rFonts w:ascii="Palatino Linotype" w:hAnsi="Palatino Linotype"/>
        </w:rPr>
      </w:pPr>
    </w:p>
    <w:p w:rsidR="00946ACC" w:rsidRDefault="00946ACC" w:rsidP="00946ACC">
      <w:pPr>
        <w:pStyle w:val="Sinespaciado"/>
        <w:spacing w:line="360" w:lineRule="auto"/>
        <w:jc w:val="both"/>
        <w:rPr>
          <w:rFonts w:ascii="Palatino Linotype" w:hAnsi="Palatino Linotype"/>
        </w:rPr>
      </w:pPr>
      <w:r>
        <w:rPr>
          <w:rFonts w:ascii="Palatino Linotype" w:hAnsi="Palatino Linotype"/>
        </w:rPr>
        <w:t xml:space="preserve">De tal forma que, homologando los Lineamientos referidos, el artículo 70 fracción XXVIII de la Ley General de Transparencia es correspondiente al artículo 92 fracción XXIX de la Ley de Transparencia y Acceso a la Información Pública del Estado de México y Municipios, por lo que la actualización de la información relativa a los </w:t>
      </w:r>
      <w:r>
        <w:rPr>
          <w:rFonts w:ascii="Palatino Linotype" w:hAnsi="Palatino Linotype"/>
        </w:rPr>
        <w:lastRenderedPageBreak/>
        <w:t>procedimientos de adjudicación directa, invitación restringida y licitación deberá realizarse trimestralmente.</w:t>
      </w:r>
    </w:p>
    <w:p w:rsidR="00946ACC" w:rsidRPr="00D36AEF" w:rsidRDefault="00946ACC" w:rsidP="00946ACC">
      <w:pPr>
        <w:pStyle w:val="Sinespaciado"/>
        <w:spacing w:line="360" w:lineRule="auto"/>
        <w:jc w:val="both"/>
        <w:rPr>
          <w:rFonts w:ascii="Palatino Linotype" w:hAnsi="Palatino Linotype"/>
        </w:rPr>
      </w:pPr>
    </w:p>
    <w:p w:rsidR="00946ACC" w:rsidRDefault="00946ACC" w:rsidP="00946AC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otra parte, es necesario señalar que en la información remitida por el Recurrente, el Sujeto Obligado incluyó </w:t>
      </w:r>
      <w:r w:rsidR="00DD6EDF">
        <w:rPr>
          <w:rFonts w:ascii="Palatino Linotype" w:hAnsi="Palatino Linotype" w:cs="Arial"/>
          <w:sz w:val="24"/>
          <w:szCs w:val="24"/>
        </w:rPr>
        <w:t xml:space="preserve">órdenes de pago, facturas y contratos, </w:t>
      </w:r>
      <w:r>
        <w:rPr>
          <w:rFonts w:ascii="Palatino Linotype" w:hAnsi="Palatino Linotype" w:cs="Arial"/>
          <w:sz w:val="24"/>
          <w:szCs w:val="24"/>
        </w:rPr>
        <w:t>siendo que en algunas de ellas testó la información relativa a la cuenta de depósito del proveedor, sin que haya hecho entrega del Acuerdo por el cual se emitió la versión pública de los documentos citados. En ese contexto, toda vez que esos documentos forman parte de los rubros considerados en la fracción XXIX del artículo 92 de la Ley en cita, por lo cual, al momento de dar cumplimiento a la presente resolución, de ser procedente, se deberá incluir dentro del Acuerdo emitido por el Comité de Transparencia del Sujeto Obligado que dé sustento a la versión pública, los datos testados en la respuesta, con el propósito de dar certeza jurídica al Recurrente del porqué de su clasificación.</w:t>
      </w:r>
    </w:p>
    <w:p w:rsidR="00946ACC" w:rsidRPr="00D36AEF" w:rsidRDefault="00946ACC" w:rsidP="00946ACC">
      <w:pPr>
        <w:spacing w:after="0" w:line="360" w:lineRule="auto"/>
        <w:jc w:val="both"/>
        <w:rPr>
          <w:rFonts w:ascii="Palatino Linotype" w:hAnsi="Palatino Linotype" w:cs="Arial"/>
          <w:sz w:val="24"/>
          <w:szCs w:val="24"/>
        </w:rPr>
      </w:pPr>
    </w:p>
    <w:p w:rsidR="005F27D1" w:rsidRPr="00850407" w:rsidRDefault="005F27D1" w:rsidP="005F27D1">
      <w:pPr>
        <w:pStyle w:val="Prrafodelista"/>
        <w:numPr>
          <w:ilvl w:val="0"/>
          <w:numId w:val="48"/>
        </w:numPr>
        <w:spacing w:line="360" w:lineRule="auto"/>
        <w:jc w:val="both"/>
        <w:rPr>
          <w:rFonts w:ascii="Palatino Linotype" w:hAnsi="Palatino Linotype"/>
          <w:b/>
          <w:sz w:val="28"/>
        </w:rPr>
      </w:pPr>
      <w:r w:rsidRPr="00850407">
        <w:rPr>
          <w:rFonts w:ascii="Palatino Linotype" w:hAnsi="Palatino Linotype"/>
          <w:b/>
          <w:sz w:val="28"/>
        </w:rPr>
        <w:t>Versión Pública</w:t>
      </w:r>
    </w:p>
    <w:p w:rsidR="005F27D1" w:rsidRPr="001571EB" w:rsidRDefault="005F27D1" w:rsidP="005F27D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5F27D1" w:rsidRPr="00E60DEF" w:rsidRDefault="005F27D1" w:rsidP="005F27D1">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rsidR="005F27D1" w:rsidRPr="00E60DEF" w:rsidRDefault="005F27D1" w:rsidP="005F27D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rsidR="005F27D1" w:rsidRPr="001571EB"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rsidR="005F27D1" w:rsidRPr="001571EB" w:rsidRDefault="005F27D1" w:rsidP="005F27D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rsidR="005F27D1" w:rsidRPr="001571EB"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rsidR="005F27D1" w:rsidRPr="001571EB" w:rsidRDefault="005F27D1" w:rsidP="005F27D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rsidR="005F27D1" w:rsidRPr="001571EB" w:rsidRDefault="005F27D1" w:rsidP="005F27D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rsidR="005F27D1" w:rsidRPr="00E60DEF" w:rsidRDefault="005F27D1" w:rsidP="005F27D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rsidR="005F27D1" w:rsidRPr="001571EB" w:rsidRDefault="005F27D1" w:rsidP="005F27D1">
      <w:pPr>
        <w:spacing w:before="240" w:line="360" w:lineRule="auto"/>
        <w:ind w:left="851" w:right="851"/>
        <w:jc w:val="both"/>
        <w:rPr>
          <w:rFonts w:ascii="Palatino Linotype" w:hAnsi="Palatino Linotype" w:cs="Arial"/>
          <w:b/>
          <w:i/>
        </w:rPr>
      </w:pPr>
      <w:r>
        <w:rPr>
          <w:rFonts w:ascii="Palatino Linotype" w:hAnsi="Palatino Linotype" w:cs="Arial"/>
          <w:b/>
          <w:i/>
        </w:rPr>
        <w:t>(…)</w:t>
      </w:r>
    </w:p>
    <w:p w:rsidR="005F27D1" w:rsidRPr="00E60DEF" w:rsidRDefault="005F27D1" w:rsidP="005F27D1">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rsidR="005F27D1" w:rsidRPr="001571EB" w:rsidRDefault="005F27D1" w:rsidP="005F27D1">
      <w:pPr>
        <w:spacing w:line="240" w:lineRule="auto"/>
        <w:ind w:left="851" w:right="851"/>
        <w:jc w:val="both"/>
        <w:rPr>
          <w:rFonts w:ascii="Palatino Linotype" w:hAnsi="Palatino Linotype" w:cs="Arial"/>
          <w:b/>
          <w:i/>
          <w:u w:val="single"/>
        </w:rPr>
      </w:pPr>
    </w:p>
    <w:p w:rsidR="005F27D1" w:rsidRPr="001571EB" w:rsidRDefault="005F27D1" w:rsidP="005F27D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w:t>
      </w:r>
      <w:r>
        <w:rPr>
          <w:rFonts w:ascii="Palatino Linotype" w:hAnsi="Palatino Linotype" w:cs="Arial"/>
          <w:sz w:val="24"/>
          <w:szCs w:val="24"/>
        </w:rPr>
        <w:t xml:space="preserve">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rsidR="005F27D1" w:rsidRPr="001571EB" w:rsidRDefault="005F27D1" w:rsidP="005F27D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rsidR="005F27D1" w:rsidRPr="001571EB" w:rsidRDefault="005F27D1" w:rsidP="005F27D1">
      <w:pPr>
        <w:autoSpaceDE w:val="0"/>
        <w:autoSpaceDN w:val="0"/>
        <w:adjustRightInd w:val="0"/>
        <w:spacing w:before="120" w:after="120"/>
        <w:ind w:left="567" w:right="850"/>
        <w:jc w:val="both"/>
        <w:rPr>
          <w:rFonts w:ascii="Palatino Linotype" w:eastAsia="Times New Roman" w:hAnsi="Palatino Linotype" w:cs="Arial"/>
          <w:i/>
        </w:rPr>
      </w:pPr>
    </w:p>
    <w:p w:rsidR="005F27D1" w:rsidRPr="001571EB" w:rsidRDefault="005F27D1" w:rsidP="005F27D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5F27D1" w:rsidRPr="001571EB" w:rsidRDefault="005F27D1" w:rsidP="005F27D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F27D1" w:rsidRPr="001571EB" w:rsidRDefault="005F27D1" w:rsidP="005F27D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rsidR="005F27D1" w:rsidRPr="001571EB"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rsidR="005F27D1" w:rsidRPr="00870707" w:rsidRDefault="005F27D1" w:rsidP="005F27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rsidR="005F27D1" w:rsidRPr="001571EB" w:rsidRDefault="005F27D1" w:rsidP="005F27D1">
      <w:pPr>
        <w:spacing w:after="0" w:line="360" w:lineRule="auto"/>
        <w:jc w:val="both"/>
        <w:rPr>
          <w:rFonts w:ascii="Palatino Linotype" w:hAnsi="Palatino Linotype" w:cs="Arial"/>
        </w:rPr>
      </w:pPr>
    </w:p>
    <w:p w:rsidR="005F27D1" w:rsidRDefault="005F27D1" w:rsidP="005F27D1">
      <w:pPr>
        <w:spacing w:before="240" w:after="240" w:line="360" w:lineRule="auto"/>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5F27D1" w:rsidRPr="006A71AB" w:rsidRDefault="005F27D1" w:rsidP="005F27D1">
      <w:pPr>
        <w:shd w:val="clear" w:color="auto" w:fill="FFFFFF"/>
        <w:spacing w:line="360" w:lineRule="auto"/>
        <w:jc w:val="both"/>
        <w:rPr>
          <w:rFonts w:ascii="Palatino Linotype" w:hAnsi="Palatino Linotype" w:cs="Arial"/>
          <w:color w:val="000000"/>
          <w:sz w:val="24"/>
          <w:lang w:eastAsia="es-MX"/>
        </w:rPr>
      </w:pPr>
      <w:r w:rsidRPr="006A71AB">
        <w:rPr>
          <w:rFonts w:ascii="Palatino Linotype" w:eastAsia="Times New Roman" w:hAnsi="Palatino Linotype" w:cs="Times New Roman"/>
          <w:b/>
          <w:bCs/>
          <w:iCs/>
          <w:color w:val="000000"/>
          <w:sz w:val="24"/>
          <w:szCs w:val="24"/>
          <w:lang w:eastAsia="es-MX"/>
        </w:rPr>
        <w:t>II.        Vista a la Dirección de Datos Personales</w:t>
      </w:r>
    </w:p>
    <w:p w:rsidR="005F27D1" w:rsidRPr="00096CF9" w:rsidRDefault="005F27D1" w:rsidP="00096CF9">
      <w:pPr>
        <w:shd w:val="clear" w:color="auto" w:fill="FFFFFF"/>
        <w:spacing w:after="0" w:line="360" w:lineRule="auto"/>
        <w:ind w:right="34"/>
        <w:jc w:val="both"/>
        <w:rPr>
          <w:rFonts w:ascii="Palatino Linotype" w:eastAsia="Times New Roman" w:hAnsi="Palatino Linotype" w:cs="Times New Roman"/>
          <w:color w:val="222222"/>
          <w:sz w:val="24"/>
          <w:szCs w:val="24"/>
          <w:lang w:val="es-ES_tradnl" w:eastAsia="es-MX"/>
        </w:rPr>
      </w:pPr>
      <w:r w:rsidRPr="006A71AB">
        <w:rPr>
          <w:rFonts w:ascii="Palatino Linotype" w:eastAsia="Times New Roman" w:hAnsi="Palatino Linotype" w:cs="Times New Roman"/>
          <w:color w:val="000000"/>
          <w:sz w:val="24"/>
          <w:szCs w:val="24"/>
          <w:lang w:val="es-ES" w:eastAsia="es-MX"/>
        </w:rPr>
        <w:t xml:space="preserve">No pasa desapercibido para esta ponencia mencionar que dentro de las documentales inmersas en el expediente del SAIMEX, el Sujeto Obligado a través de la etapa de </w:t>
      </w:r>
      <w:r w:rsidR="009A0AC5">
        <w:rPr>
          <w:rFonts w:ascii="Palatino Linotype" w:eastAsia="Times New Roman" w:hAnsi="Palatino Linotype" w:cs="Times New Roman"/>
          <w:color w:val="000000"/>
          <w:sz w:val="24"/>
          <w:szCs w:val="24"/>
          <w:lang w:val="es-ES" w:eastAsia="es-MX"/>
        </w:rPr>
        <w:t xml:space="preserve">respuesta </w:t>
      </w:r>
      <w:r>
        <w:rPr>
          <w:rFonts w:ascii="Palatino Linotype" w:eastAsia="Times New Roman" w:hAnsi="Palatino Linotype" w:cs="Times New Roman"/>
          <w:color w:val="000000"/>
          <w:sz w:val="24"/>
          <w:szCs w:val="24"/>
          <w:lang w:val="es-ES" w:eastAsia="es-MX"/>
        </w:rPr>
        <w:t>remitió</w:t>
      </w:r>
      <w:r w:rsidR="009A0AC5">
        <w:rPr>
          <w:rFonts w:ascii="Palatino Linotype" w:eastAsia="Times New Roman" w:hAnsi="Palatino Linotype" w:cs="Times New Roman"/>
          <w:color w:val="000000"/>
          <w:sz w:val="24"/>
          <w:szCs w:val="24"/>
          <w:lang w:val="es-ES" w:eastAsia="es-MX"/>
        </w:rPr>
        <w:t xml:space="preserve"> cuatro carpetas </w:t>
      </w:r>
      <w:proofErr w:type="spellStart"/>
      <w:r w:rsidR="009A0AC5">
        <w:rPr>
          <w:rFonts w:ascii="Palatino Linotype" w:eastAsia="Times New Roman" w:hAnsi="Palatino Linotype" w:cs="Times New Roman"/>
          <w:color w:val="000000"/>
          <w:sz w:val="24"/>
          <w:szCs w:val="24"/>
          <w:lang w:val="es-ES" w:eastAsia="es-MX"/>
        </w:rPr>
        <w:t>zip</w:t>
      </w:r>
      <w:proofErr w:type="spellEnd"/>
      <w:r w:rsidR="009A0AC5">
        <w:rPr>
          <w:rFonts w:ascii="Palatino Linotype" w:eastAsia="Times New Roman" w:hAnsi="Palatino Linotype" w:cs="Times New Roman"/>
          <w:color w:val="000000"/>
          <w:sz w:val="24"/>
          <w:szCs w:val="24"/>
          <w:lang w:val="es-ES" w:eastAsia="es-MX"/>
        </w:rPr>
        <w:t xml:space="preserve">, en las cuales </w:t>
      </w:r>
      <w:r w:rsidR="00020444">
        <w:rPr>
          <w:rFonts w:ascii="Palatino Linotype" w:eastAsia="Times New Roman" w:hAnsi="Palatino Linotype" w:cs="Times New Roman"/>
          <w:color w:val="000000"/>
          <w:sz w:val="24"/>
          <w:szCs w:val="24"/>
          <w:lang w:val="es-ES" w:eastAsia="es-MX"/>
        </w:rPr>
        <w:t xml:space="preserve">se encuentra los expedientes de adquisición así </w:t>
      </w:r>
      <w:r w:rsidR="006E63CF">
        <w:rPr>
          <w:rFonts w:ascii="Palatino Linotype" w:eastAsia="Times New Roman" w:hAnsi="Palatino Linotype" w:cs="Times New Roman"/>
          <w:color w:val="000000"/>
          <w:sz w:val="24"/>
          <w:szCs w:val="24"/>
          <w:lang w:val="es-ES" w:eastAsia="es-MX"/>
        </w:rPr>
        <w:t>c</w:t>
      </w:r>
      <w:r w:rsidR="00020444">
        <w:rPr>
          <w:rFonts w:ascii="Palatino Linotype" w:eastAsia="Times New Roman" w:hAnsi="Palatino Linotype" w:cs="Times New Roman"/>
          <w:color w:val="000000"/>
          <w:sz w:val="24"/>
          <w:szCs w:val="24"/>
          <w:lang w:val="es-ES" w:eastAsia="es-MX"/>
        </w:rPr>
        <w:t>omo</w:t>
      </w:r>
      <w:r w:rsidR="006E63CF">
        <w:rPr>
          <w:rFonts w:ascii="Palatino Linotype" w:eastAsia="Times New Roman" w:hAnsi="Palatino Linotype" w:cs="Times New Roman"/>
          <w:color w:val="000000"/>
          <w:sz w:val="24"/>
          <w:szCs w:val="24"/>
          <w:lang w:val="es-ES" w:eastAsia="es-MX"/>
        </w:rPr>
        <w:t xml:space="preserve"> documentos del pago de proveedores</w:t>
      </w:r>
      <w:r>
        <w:rPr>
          <w:rFonts w:ascii="Palatino Linotype" w:eastAsia="Times New Roman" w:hAnsi="Palatino Linotype" w:cs="Times New Roman"/>
          <w:color w:val="000000"/>
          <w:sz w:val="24"/>
          <w:szCs w:val="24"/>
          <w:lang w:val="es-ES" w:eastAsia="es-MX"/>
        </w:rPr>
        <w:t xml:space="preserve">, sin embargo </w:t>
      </w:r>
      <w:r w:rsidR="006E63CF">
        <w:rPr>
          <w:rFonts w:ascii="Palatino Linotype" w:eastAsia="Times New Roman" w:hAnsi="Palatino Linotype" w:cs="Times New Roman"/>
          <w:color w:val="000000"/>
          <w:sz w:val="24"/>
          <w:szCs w:val="24"/>
          <w:lang w:val="es-ES" w:eastAsia="es-MX"/>
        </w:rPr>
        <w:t>dentro de las carpetas</w:t>
      </w:r>
      <w:r w:rsidR="00096CF9">
        <w:rPr>
          <w:rFonts w:ascii="Palatino Linotype" w:eastAsia="Times New Roman" w:hAnsi="Palatino Linotype" w:cs="Times New Roman"/>
          <w:color w:val="000000"/>
          <w:sz w:val="24"/>
          <w:szCs w:val="24"/>
          <w:lang w:val="es-ES" w:eastAsia="es-MX"/>
        </w:rPr>
        <w:t>,</w:t>
      </w:r>
      <w:r w:rsidR="00CD18A3">
        <w:rPr>
          <w:rFonts w:ascii="Palatino Linotype" w:eastAsia="Times New Roman" w:hAnsi="Palatino Linotype" w:cs="Times New Roman"/>
          <w:color w:val="000000"/>
          <w:sz w:val="24"/>
          <w:szCs w:val="24"/>
          <w:lang w:val="es-ES" w:eastAsia="es-MX"/>
        </w:rPr>
        <w:t xml:space="preserve"> </w:t>
      </w:r>
      <w:r w:rsidR="00096CF9" w:rsidRPr="006A71AB">
        <w:rPr>
          <w:rFonts w:ascii="Palatino Linotype" w:eastAsia="Times New Roman" w:hAnsi="Palatino Linotype" w:cs="Times New Roman"/>
          <w:color w:val="222222"/>
          <w:sz w:val="24"/>
          <w:szCs w:val="24"/>
          <w:lang w:val="es-ES" w:eastAsia="es-MX"/>
        </w:rPr>
        <w:t>en donde se puede observar datos susceptibles de ser testados</w:t>
      </w:r>
      <w:r w:rsidR="00096CF9">
        <w:rPr>
          <w:rFonts w:ascii="Palatino Linotype" w:eastAsia="Times New Roman" w:hAnsi="Palatino Linotype" w:cs="Times New Roman"/>
          <w:color w:val="000000"/>
          <w:sz w:val="24"/>
          <w:szCs w:val="24"/>
          <w:lang w:val="es-ES" w:eastAsia="es-MX"/>
        </w:rPr>
        <w:t xml:space="preserve">, </w:t>
      </w:r>
      <w:r w:rsidR="00433F0F">
        <w:rPr>
          <w:rFonts w:ascii="Palatino Linotype" w:eastAsia="Times New Roman" w:hAnsi="Palatino Linotype" w:cs="Times New Roman"/>
          <w:color w:val="000000"/>
          <w:sz w:val="24"/>
          <w:szCs w:val="24"/>
          <w:lang w:val="es-ES" w:eastAsia="es-MX"/>
        </w:rPr>
        <w:t xml:space="preserve">tales como son edad, sexo, </w:t>
      </w:r>
      <w:r w:rsidR="00C2391B">
        <w:rPr>
          <w:rFonts w:ascii="Palatino Linotype" w:eastAsia="Times New Roman" w:hAnsi="Palatino Linotype" w:cs="Times New Roman"/>
          <w:color w:val="000000"/>
          <w:sz w:val="24"/>
          <w:szCs w:val="24"/>
          <w:lang w:val="es-ES" w:eastAsia="es-MX"/>
        </w:rPr>
        <w:t>CURP</w:t>
      </w:r>
      <w:r w:rsidR="00433F0F">
        <w:rPr>
          <w:rFonts w:ascii="Palatino Linotype" w:eastAsia="Times New Roman" w:hAnsi="Palatino Linotype" w:cs="Times New Roman"/>
          <w:color w:val="000000"/>
          <w:sz w:val="24"/>
          <w:szCs w:val="24"/>
          <w:lang w:val="es-ES" w:eastAsia="es-MX"/>
        </w:rPr>
        <w:t>, fecha de nacimiento</w:t>
      </w:r>
      <w:r w:rsidR="00096CF9">
        <w:rPr>
          <w:rFonts w:ascii="Palatino Linotype" w:eastAsia="Times New Roman" w:hAnsi="Palatino Linotype" w:cs="Times New Roman"/>
          <w:color w:val="222222"/>
          <w:sz w:val="24"/>
          <w:szCs w:val="24"/>
          <w:lang w:val="es-ES" w:eastAsia="es-MX"/>
        </w:rPr>
        <w:t xml:space="preserve">, </w:t>
      </w:r>
      <w:r w:rsidRPr="006A71AB">
        <w:rPr>
          <w:rFonts w:ascii="Palatino Linotype" w:eastAsia="Times New Roman" w:hAnsi="Palatino Linotype" w:cs="Times New Roman"/>
          <w:color w:val="222222"/>
          <w:sz w:val="24"/>
          <w:szCs w:val="24"/>
          <w:lang w:val="es-ES" w:eastAsia="es-MX"/>
        </w:rPr>
        <w:t xml:space="preserve">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w:t>
      </w:r>
      <w:r w:rsidRPr="006A71AB">
        <w:rPr>
          <w:rFonts w:ascii="Palatino Linotype" w:eastAsia="Times New Roman" w:hAnsi="Palatino Linotype" w:cs="Times New Roman"/>
          <w:color w:val="222222"/>
          <w:sz w:val="24"/>
          <w:szCs w:val="24"/>
          <w:lang w:val="es-ES_tradnl" w:eastAsia="es-MX"/>
        </w:rPr>
        <w:t>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 </w:t>
      </w:r>
      <w:r w:rsidRPr="006A71AB">
        <w:rPr>
          <w:rFonts w:ascii="Palatino Linotype" w:eastAsia="Times New Roman" w:hAnsi="Palatino Linotype" w:cs="Times New Roman"/>
          <w:color w:val="222222"/>
          <w:sz w:val="24"/>
          <w:szCs w:val="24"/>
          <w:lang w:val="es-ES" w:eastAsia="es-MX"/>
        </w:rPr>
        <w:t>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xml:space="preserve"> pudo haber incurrido en una </w:t>
      </w:r>
      <w:r w:rsidRPr="006A71AB">
        <w:rPr>
          <w:rFonts w:ascii="Palatino Linotype" w:eastAsia="Times New Roman" w:hAnsi="Palatino Linotype" w:cs="Times New Roman"/>
          <w:color w:val="222222"/>
          <w:sz w:val="24"/>
          <w:szCs w:val="24"/>
          <w:lang w:val="es-ES" w:eastAsia="es-MX"/>
        </w:rPr>
        <w:lastRenderedPageBreak/>
        <w:t>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w:t>
      </w:r>
      <w:r w:rsidR="00096CF9">
        <w:rPr>
          <w:rFonts w:ascii="Palatino Linotype" w:eastAsia="Times New Roman" w:hAnsi="Palatino Linotype" w:cs="Times New Roman"/>
          <w:color w:val="222222"/>
          <w:sz w:val="24"/>
          <w:szCs w:val="24"/>
          <w:lang w:val="es-ES" w:eastAsia="es-MX"/>
        </w:rPr>
        <w:t xml:space="preserve">rocedimiento de responsabilidad </w:t>
      </w:r>
      <w:r w:rsidRPr="006A71AB">
        <w:rPr>
          <w:rFonts w:ascii="Palatino Linotype" w:eastAsia="Times New Roman" w:hAnsi="Palatino Linotype" w:cs="Times New Roman"/>
          <w:color w:val="222222"/>
          <w:sz w:val="24"/>
          <w:szCs w:val="24"/>
          <w:lang w:val="es-ES" w:eastAsia="es-MX"/>
        </w:rPr>
        <w:t>respectivo, cuyo resultado deberá de ser informado al Instituto.</w:t>
      </w:r>
    </w:p>
    <w:p w:rsidR="00946ACC" w:rsidRPr="008A4C45" w:rsidRDefault="00946ACC" w:rsidP="00946ACC">
      <w:pPr>
        <w:spacing w:after="0" w:line="360" w:lineRule="auto"/>
        <w:jc w:val="both"/>
        <w:rPr>
          <w:rFonts w:ascii="Palatino Linotype" w:hAnsi="Palatino Linotype" w:cs="Arial"/>
          <w:sz w:val="24"/>
          <w:szCs w:val="24"/>
        </w:rPr>
      </w:pPr>
    </w:p>
    <w:p w:rsidR="00946ACC" w:rsidRPr="008A4C45" w:rsidRDefault="00946ACC" w:rsidP="00946ACC">
      <w:pPr>
        <w:spacing w:after="0" w:line="360" w:lineRule="auto"/>
        <w:jc w:val="both"/>
        <w:rPr>
          <w:rFonts w:ascii="Palatino Linotype" w:hAnsi="Palatino Linotype" w:cs="Arial"/>
          <w:sz w:val="24"/>
          <w:szCs w:val="24"/>
        </w:rPr>
      </w:pPr>
      <w:r w:rsidRPr="008A4C45">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946ACC" w:rsidRPr="008A4C45" w:rsidRDefault="00946ACC" w:rsidP="00946ACC">
      <w:pPr>
        <w:spacing w:after="0" w:line="360" w:lineRule="auto"/>
        <w:jc w:val="both"/>
        <w:rPr>
          <w:rFonts w:ascii="Palatino Linotype" w:hAnsi="Palatino Linotype" w:cs="Arial"/>
          <w:sz w:val="24"/>
          <w:szCs w:val="24"/>
        </w:rPr>
      </w:pPr>
    </w:p>
    <w:p w:rsidR="00946ACC" w:rsidRDefault="00946ACC" w:rsidP="00946ACC">
      <w:pPr>
        <w:tabs>
          <w:tab w:val="left" w:pos="1365"/>
        </w:tabs>
        <w:spacing w:after="0" w:line="360" w:lineRule="auto"/>
        <w:ind w:right="51"/>
        <w:jc w:val="both"/>
        <w:rPr>
          <w:rFonts w:ascii="Palatino Linotype" w:eastAsia="Times New Roman" w:hAnsi="Palatino Linotype" w:cs="Times New Roman"/>
          <w:sz w:val="24"/>
          <w:szCs w:val="24"/>
          <w:lang w:val="es-ES" w:eastAsia="es-ES"/>
        </w:rPr>
      </w:pPr>
      <w:r w:rsidRPr="008A4C45">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8A4C45">
        <w:rPr>
          <w:rFonts w:ascii="Palatino Linotype" w:hAnsi="Palatino Linotype" w:cs="Arial"/>
          <w:sz w:val="24"/>
          <w:szCs w:val="24"/>
        </w:rPr>
        <w:t xml:space="preserve">de la Ley de Transparencia y Acceso a la Información Pública del Estado de México y Municipios, </w:t>
      </w:r>
      <w:r w:rsidRPr="008A4C45">
        <w:rPr>
          <w:rFonts w:ascii="Palatino Linotype" w:hAnsi="Palatino Linotype" w:cs="Arial"/>
          <w:bCs/>
          <w:sz w:val="24"/>
          <w:szCs w:val="24"/>
        </w:rPr>
        <w:t>a efecto de salvaguardar el derecho de acceso a la información pública consignado a favor del Recurrente.</w:t>
      </w:r>
    </w:p>
    <w:p w:rsidR="00946ACC" w:rsidRDefault="00946ACC" w:rsidP="00946ACC">
      <w:pPr>
        <w:pStyle w:val="Sinespaciado"/>
        <w:spacing w:line="360" w:lineRule="auto"/>
        <w:jc w:val="both"/>
        <w:rPr>
          <w:rFonts w:ascii="Palatino Linotype" w:hAnsi="Palatino Linotype"/>
        </w:rPr>
      </w:pPr>
    </w:p>
    <w:p w:rsidR="0017203D" w:rsidRDefault="0017203D" w:rsidP="0017203D">
      <w:pPr>
        <w:pStyle w:val="Sinespaciado"/>
        <w:spacing w:line="360" w:lineRule="auto"/>
        <w:jc w:val="both"/>
        <w:rPr>
          <w:rFonts w:ascii="Palatino Linotype" w:hAnsi="Palatino Linotype"/>
        </w:rPr>
      </w:pPr>
      <w:r>
        <w:rPr>
          <w:rFonts w:ascii="Palatino Linotype" w:hAnsi="Palatino Linotype"/>
        </w:rPr>
        <w:t>De tal forma que, si bien es cierto que el Sujeto Obligado atendió la solicitud de información en sus términos, pues se pronunció al respecto de la información establecida en la solicitud; también lo es que no aportó el documento idóneo para generar certeza al Recurrente respecto de la información peticionada.</w:t>
      </w:r>
    </w:p>
    <w:p w:rsidR="0017203D" w:rsidRPr="000738F2" w:rsidRDefault="0017203D" w:rsidP="0017203D">
      <w:pPr>
        <w:pStyle w:val="Sinespaciado"/>
        <w:spacing w:line="360" w:lineRule="auto"/>
        <w:jc w:val="both"/>
        <w:rPr>
          <w:rFonts w:ascii="Palatino Linotype" w:hAnsi="Palatino Linotype"/>
        </w:rPr>
      </w:pPr>
    </w:p>
    <w:p w:rsidR="0017203D" w:rsidRDefault="0017203D" w:rsidP="0017203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se considera que las respuestas proporcionadas por el sujeto obligado no colma</w:t>
      </w:r>
      <w:r w:rsidR="00200395">
        <w:rPr>
          <w:rFonts w:ascii="Palatino Linotype" w:hAnsi="Palatino Linotype" w:cs="Arial"/>
        </w:rPr>
        <w:t>n</w:t>
      </w:r>
      <w:r>
        <w:rPr>
          <w:rFonts w:ascii="Palatino Linotype" w:hAnsi="Palatino Linotype" w:cs="Arial"/>
        </w:rPr>
        <w:t xml:space="preserve"> con los requerimientos pla</w:t>
      </w:r>
      <w:r w:rsidR="00200395">
        <w:rPr>
          <w:rFonts w:ascii="Palatino Linotype" w:hAnsi="Palatino Linotype" w:cs="Arial"/>
        </w:rPr>
        <w:t>nteados por el recurrente en su solicitud</w:t>
      </w:r>
      <w:r>
        <w:rPr>
          <w:rFonts w:ascii="Palatino Linotype" w:hAnsi="Palatino Linotype" w:cs="Arial"/>
        </w:rPr>
        <w:t xml:space="preserve"> de </w:t>
      </w:r>
      <w:r>
        <w:rPr>
          <w:rFonts w:ascii="Palatino Linotype" w:hAnsi="Palatino Linotype" w:cs="Arial"/>
        </w:rPr>
        <w:lastRenderedPageBreak/>
        <w:t>información ante la indebida fundamentación y motivación sobre la misma, ya que para tener certeza sobre la situación a la que hace referencia el sujeto obligado, hace falta tener seguridad sobre el turno de la solicitud de información materia del presente fallo y a su vez argumentar el por qué no es posible entregar la información como tal.</w:t>
      </w:r>
    </w:p>
    <w:p w:rsidR="0017203D" w:rsidRDefault="0017203D" w:rsidP="0017203D">
      <w:pPr>
        <w:pStyle w:val="Sinespaciado"/>
        <w:spacing w:line="360" w:lineRule="auto"/>
        <w:jc w:val="both"/>
        <w:rPr>
          <w:rFonts w:ascii="Palatino Linotype" w:hAnsi="Palatino Linotype" w:cs="Arial"/>
        </w:rPr>
      </w:pPr>
    </w:p>
    <w:p w:rsidR="0017203D" w:rsidRDefault="0017203D" w:rsidP="0017203D">
      <w:pPr>
        <w:pStyle w:val="Sinespaciado"/>
        <w:spacing w:line="360" w:lineRule="auto"/>
        <w:jc w:val="both"/>
        <w:rPr>
          <w:rFonts w:ascii="Palatino Linotype" w:hAnsi="Palatino Linotype" w:cs="Arial"/>
        </w:rPr>
      </w:pPr>
      <w:r>
        <w:rPr>
          <w:rFonts w:ascii="Palatino Linotype" w:hAnsi="Palatino Linotype" w:cs="Arial"/>
        </w:rPr>
        <w:t>De igual forma cabe señalar que de las respuestas proporcionadas por el sujeto obligado podemos apreciar que ha asumido contar con los documentos peticionados ya que remitió al ahora Recurrente la información que solicita.</w:t>
      </w:r>
    </w:p>
    <w:p w:rsidR="0017203D" w:rsidRDefault="0017203D" w:rsidP="0017203D">
      <w:pPr>
        <w:pStyle w:val="Sinespaciado"/>
        <w:spacing w:line="360" w:lineRule="auto"/>
        <w:jc w:val="both"/>
        <w:rPr>
          <w:rFonts w:ascii="Palatino Linotype" w:hAnsi="Palatino Linotype" w:cs="Arial"/>
        </w:rPr>
      </w:pPr>
    </w:p>
    <w:p w:rsidR="0017203D" w:rsidRDefault="0017203D" w:rsidP="0017203D">
      <w:pPr>
        <w:pStyle w:val="Sinespaciado"/>
        <w:spacing w:line="360" w:lineRule="auto"/>
        <w:jc w:val="both"/>
        <w:rPr>
          <w:rFonts w:ascii="Palatino Linotype" w:hAnsi="Palatino Linotype" w:cs="Arial"/>
        </w:rPr>
      </w:pPr>
      <w:r w:rsidRPr="00D27AC6">
        <w:rPr>
          <w:rFonts w:ascii="Palatino Linotype" w:hAnsi="Palatino Linotype" w:cs="Arial"/>
        </w:rPr>
        <w:t>Por lo tanto, derivado de que el sujeto obligado ya acepto tácitamente que cuenta con la información, no es necesario entrar al estudio de su fuente obligacional, ya que a nada</w:t>
      </w:r>
      <w:r>
        <w:rPr>
          <w:rFonts w:ascii="Palatino Linotype" w:hAnsi="Palatino Linotype" w:cs="Arial"/>
        </w:rPr>
        <w:t xml:space="preserve"> práctico nos llevaría hacerlo.</w:t>
      </w:r>
    </w:p>
    <w:p w:rsidR="00200395" w:rsidRDefault="00200395" w:rsidP="0017203D">
      <w:pPr>
        <w:pStyle w:val="Sinespaciado"/>
        <w:spacing w:line="360" w:lineRule="auto"/>
        <w:jc w:val="both"/>
        <w:rPr>
          <w:rFonts w:ascii="Palatino Linotype" w:hAnsi="Palatino Linotype" w:cs="Arial"/>
        </w:rPr>
      </w:pPr>
    </w:p>
    <w:p w:rsidR="0017203D" w:rsidRDefault="0017203D" w:rsidP="0017203D">
      <w:pPr>
        <w:spacing w:after="0" w:line="360" w:lineRule="auto"/>
        <w:jc w:val="both"/>
        <w:rPr>
          <w:rFonts w:ascii="Palatino Linotype" w:hAnsi="Palatino Linotype" w:cs="Arial"/>
          <w:bCs/>
          <w:sz w:val="24"/>
          <w:szCs w:val="24"/>
        </w:rPr>
      </w:pPr>
      <w:r w:rsidRPr="003A1534">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3A1534">
        <w:rPr>
          <w:rFonts w:ascii="Palatino Linotype" w:hAnsi="Palatino Linotype" w:cs="Arial"/>
          <w:sz w:val="24"/>
          <w:szCs w:val="24"/>
        </w:rPr>
        <w:t xml:space="preserve">de la Ley de Transparencia y Acceso a la Información Pública del Estado de México y Municipios, </w:t>
      </w:r>
      <w:r w:rsidRPr="003A1534">
        <w:rPr>
          <w:rFonts w:ascii="Palatino Linotype" w:hAnsi="Palatino Linotype" w:cs="Arial"/>
          <w:bCs/>
          <w:sz w:val="24"/>
          <w:szCs w:val="24"/>
        </w:rPr>
        <w:t>a efecto de salvaguardar el derecho de acceso a la información</w:t>
      </w:r>
      <w:r w:rsidR="00A40AA7">
        <w:rPr>
          <w:rFonts w:ascii="Palatino Linotype" w:hAnsi="Palatino Linotype" w:cs="Arial"/>
          <w:bCs/>
          <w:sz w:val="24"/>
          <w:szCs w:val="24"/>
        </w:rPr>
        <w:t xml:space="preserve"> pública consignado a favor del</w:t>
      </w:r>
      <w:r w:rsidRPr="003A1534">
        <w:rPr>
          <w:rFonts w:ascii="Palatino Linotype" w:hAnsi="Palatino Linotype" w:cs="Arial"/>
          <w:bCs/>
          <w:sz w:val="24"/>
          <w:szCs w:val="24"/>
        </w:rPr>
        <w:t xml:space="preserve"> Recurrente.</w:t>
      </w:r>
    </w:p>
    <w:p w:rsidR="0017203D" w:rsidRDefault="0017203D" w:rsidP="0017203D">
      <w:pPr>
        <w:pStyle w:val="Sinespaciado"/>
        <w:spacing w:line="360" w:lineRule="auto"/>
        <w:jc w:val="both"/>
        <w:rPr>
          <w:rFonts w:ascii="Palatino Linotype" w:hAnsi="Palatino Linotype"/>
        </w:rPr>
      </w:pPr>
    </w:p>
    <w:p w:rsidR="0017203D" w:rsidRDefault="0017203D" w:rsidP="0017203D">
      <w:pPr>
        <w:pStyle w:val="Sinespaciado"/>
        <w:spacing w:line="360" w:lineRule="auto"/>
        <w:jc w:val="both"/>
        <w:rPr>
          <w:rFonts w:ascii="Palatino Linotype" w:hAnsi="Palatino Linotype"/>
        </w:rPr>
      </w:pPr>
      <w:r w:rsidRPr="00B81C51">
        <w:rPr>
          <w:rFonts w:ascii="Palatino Linotype" w:hAnsi="Palatino Linotype"/>
        </w:rPr>
        <w:t xml:space="preserve">En mérito de lo expuesto en líneas anteriores, resultan </w:t>
      </w:r>
      <w:r>
        <w:rPr>
          <w:rFonts w:ascii="Palatino Linotype" w:hAnsi="Palatino Linotype"/>
        </w:rPr>
        <w:t>parcialmente f</w:t>
      </w:r>
      <w:r w:rsidRPr="00B81C51">
        <w:rPr>
          <w:rFonts w:ascii="Palatino Linotype" w:hAnsi="Palatino Linotype"/>
        </w:rPr>
        <w:t>undados los motivos de inconformidad que arg</w:t>
      </w:r>
      <w:r>
        <w:rPr>
          <w:rFonts w:ascii="Palatino Linotype" w:hAnsi="Palatino Linotype"/>
        </w:rPr>
        <w:t>uye el</w:t>
      </w:r>
      <w:r w:rsidRPr="00B81C51">
        <w:rPr>
          <w:rFonts w:ascii="Palatino Linotype" w:hAnsi="Palatino Linotype"/>
        </w:rPr>
        <w:t xml:space="preserve"> Recurrente en su medio de impugnación que fue materia de estudio, por ello </w:t>
      </w:r>
      <w:r>
        <w:rPr>
          <w:rFonts w:ascii="Palatino Linotype" w:hAnsi="Palatino Linotype" w:cs="Arial"/>
          <w:b/>
        </w:rPr>
        <w:t>con fundamento en la primera</w:t>
      </w:r>
      <w:r w:rsidRPr="00B81C51">
        <w:rPr>
          <w:rFonts w:ascii="Palatino Linotype" w:hAnsi="Palatino Linotype" w:cs="Arial"/>
          <w:b/>
        </w:rPr>
        <w:t xml:space="preserve"> hipótesis de la fracción III del artículo 186, </w:t>
      </w:r>
      <w:r w:rsidRPr="00B81C51">
        <w:rPr>
          <w:rFonts w:ascii="Palatino Linotype" w:hAnsi="Palatino Linotype" w:cs="Arial"/>
        </w:rPr>
        <w:t xml:space="preserve">de la Ley de Transparencia y Acceso a la Información Pública del </w:t>
      </w:r>
      <w:r w:rsidRPr="00B81C51">
        <w:rPr>
          <w:rFonts w:ascii="Palatino Linotype" w:hAnsi="Palatino Linotype" w:cs="Arial"/>
        </w:rPr>
        <w:lastRenderedPageBreak/>
        <w:t xml:space="preserve">Estado de México y Municipios, se </w:t>
      </w:r>
      <w:r>
        <w:rPr>
          <w:rFonts w:ascii="Palatino Linotype" w:hAnsi="Palatino Linotype" w:cs="Arial"/>
          <w:b/>
        </w:rPr>
        <w:t>REVOCA</w:t>
      </w:r>
      <w:r w:rsidRPr="00B81C51">
        <w:rPr>
          <w:rFonts w:ascii="Palatino Linotype" w:hAnsi="Palatino Linotype" w:cs="Arial"/>
          <w:b/>
        </w:rPr>
        <w:t xml:space="preserve"> </w:t>
      </w:r>
      <w:r w:rsidRPr="00B81C51">
        <w:rPr>
          <w:rFonts w:ascii="Palatino Linotype" w:hAnsi="Palatino Linotype" w:cs="Arial"/>
        </w:rPr>
        <w:t>la respuesta a la solicitud de información número</w:t>
      </w:r>
      <w:r w:rsidRPr="00B81C51">
        <w:rPr>
          <w:rFonts w:ascii="Palatino Linotype" w:hAnsi="Palatino Linotype"/>
          <w:b/>
        </w:rPr>
        <w:t xml:space="preserve"> </w:t>
      </w:r>
      <w:r w:rsidR="00B013A0" w:rsidRPr="00DD6EDF">
        <w:rPr>
          <w:rFonts w:ascii="Palatino Linotype" w:hAnsi="Palatino Linotype"/>
          <w:b/>
        </w:rPr>
        <w:t>00389/ZUMPANGO/IP/2020</w:t>
      </w:r>
      <w:r>
        <w:rPr>
          <w:rFonts w:ascii="Palatino Linotype" w:hAnsi="Palatino Linotype"/>
          <w:b/>
        </w:rPr>
        <w:t xml:space="preserve"> </w:t>
      </w:r>
      <w:r w:rsidRPr="00B81C51">
        <w:rPr>
          <w:rFonts w:ascii="Palatino Linotype" w:hAnsi="Palatino Linotype"/>
        </w:rPr>
        <w:t>que ha sido materia del presente fallo.</w:t>
      </w:r>
    </w:p>
    <w:p w:rsidR="0017203D" w:rsidRDefault="0017203D" w:rsidP="0017203D">
      <w:pPr>
        <w:pStyle w:val="Sinespaciado"/>
        <w:spacing w:line="360" w:lineRule="auto"/>
        <w:jc w:val="both"/>
        <w:rPr>
          <w:rFonts w:ascii="Palatino Linotype" w:hAnsi="Palatino Linotype"/>
        </w:rPr>
      </w:pPr>
    </w:p>
    <w:p w:rsidR="0017203D" w:rsidRDefault="0017203D" w:rsidP="0017203D">
      <w:pPr>
        <w:pStyle w:val="Sinespaciado"/>
        <w:spacing w:line="360" w:lineRule="auto"/>
        <w:jc w:val="both"/>
        <w:rPr>
          <w:rFonts w:ascii="Palatino Linotype" w:hAnsi="Palatino Linotype"/>
        </w:rPr>
      </w:pPr>
      <w:r w:rsidRPr="00B81C51">
        <w:rPr>
          <w:rFonts w:ascii="Palatino Linotype" w:hAnsi="Palatino Linotype"/>
        </w:rPr>
        <w:t>Por lo antes expuesto y fundado es de resolverse y,</w:t>
      </w:r>
    </w:p>
    <w:p w:rsidR="00946ACC" w:rsidRPr="00386404" w:rsidRDefault="00946ACC" w:rsidP="00946ACC">
      <w:pPr>
        <w:pStyle w:val="Sinespaciado"/>
        <w:spacing w:line="360" w:lineRule="auto"/>
        <w:jc w:val="center"/>
        <w:rPr>
          <w:rFonts w:ascii="Palatino Linotype" w:hAnsi="Palatino Linotype"/>
          <w:b/>
          <w:bCs/>
          <w:spacing w:val="60"/>
          <w:lang w:val="es-ES_tradnl"/>
        </w:rPr>
      </w:pPr>
    </w:p>
    <w:p w:rsidR="00946ACC" w:rsidRPr="00350442" w:rsidRDefault="00946ACC" w:rsidP="00946AC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946ACC" w:rsidRPr="00350442" w:rsidRDefault="00946ACC" w:rsidP="00946ACC">
      <w:pPr>
        <w:pStyle w:val="Sinespaciado"/>
        <w:spacing w:line="360" w:lineRule="auto"/>
        <w:jc w:val="both"/>
        <w:rPr>
          <w:rFonts w:ascii="Palatino Linotype" w:hAnsi="Palatino Linotype"/>
          <w:b/>
          <w:bCs/>
          <w:spacing w:val="60"/>
          <w:lang w:val="es-ES_tradn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PRIMERO.</w:t>
      </w:r>
      <w:r w:rsidRPr="00350442">
        <w:rPr>
          <w:rFonts w:ascii="Palatino Linotype" w:hAnsi="Palatino Linotype" w:cs="Arial"/>
          <w:lang w:val="es-ES_tradnl"/>
        </w:rPr>
        <w:t xml:space="preserve"> Se </w:t>
      </w:r>
      <w:r w:rsidR="003C1F07">
        <w:rPr>
          <w:rFonts w:ascii="Palatino Linotype" w:hAnsi="Palatino Linotype" w:cs="Arial"/>
          <w:b/>
          <w:lang w:val="es-ES_tradnl"/>
        </w:rPr>
        <w:t>REVOCA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DD6EDF" w:rsidRPr="00DD6EDF">
        <w:rPr>
          <w:rFonts w:ascii="Palatino Linotype" w:hAnsi="Palatino Linotype"/>
          <w:b/>
        </w:rPr>
        <w:t>00389/ZUMPANGO/IP/2020</w:t>
      </w:r>
      <w:r w:rsidRPr="00350442">
        <w:rPr>
          <w:rFonts w:ascii="Palatino Linotype" w:eastAsia="Arial Unicode MS" w:hAnsi="Palatino Linotype" w:cs="Arial"/>
        </w:rPr>
        <w:t xml:space="preserve">, por resultar </w:t>
      </w:r>
      <w:r>
        <w:rPr>
          <w:rFonts w:ascii="Palatino Linotype" w:eastAsia="Arial Unicode MS" w:hAnsi="Palatino Linotype" w:cs="Arial"/>
        </w:rPr>
        <w:t>fundados los</w:t>
      </w:r>
      <w:r w:rsidRPr="00350442">
        <w:rPr>
          <w:rFonts w:ascii="Palatino Linotype" w:eastAsia="Arial Unicode MS" w:hAnsi="Palatino Linotype" w:cs="Arial"/>
        </w:rPr>
        <w:t xml:space="preserve"> motivos de inconformidad que arguye el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w:t>
      </w:r>
      <w:r w:rsidRPr="00350442">
        <w:rPr>
          <w:rFonts w:ascii="Palatino Linotype" w:hAnsi="Palatino Linotype" w:cs="Arial"/>
          <w:b/>
        </w:rPr>
        <w:t xml:space="preserve">TO </w:t>
      </w:r>
      <w:r w:rsidRPr="00350442">
        <w:rPr>
          <w:rFonts w:ascii="Palatino Linotype" w:hAnsi="Palatino Linotype" w:cs="Arial"/>
        </w:rPr>
        <w:t>de la presente resolución.</w:t>
      </w:r>
    </w:p>
    <w:p w:rsidR="00946ACC" w:rsidRPr="00350442" w:rsidRDefault="00946ACC" w:rsidP="00946ACC">
      <w:pPr>
        <w:pStyle w:val="Sinespaciado"/>
        <w:spacing w:line="360" w:lineRule="auto"/>
        <w:jc w:val="both"/>
        <w:rPr>
          <w:rFonts w:ascii="Palatino Linotype" w:hAnsi="Palatino Linotype" w:cs="Aria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SEGUNDO.</w:t>
      </w:r>
      <w:r w:rsidRPr="00350442">
        <w:rPr>
          <w:rFonts w:ascii="Palatino Linotype" w:hAnsi="Palatino Linotype" w:cs="Arial"/>
        </w:rPr>
        <w:t xml:space="preserve"> Se </w:t>
      </w:r>
      <w:r w:rsidRPr="00350442">
        <w:rPr>
          <w:rFonts w:ascii="Palatino Linotype" w:hAnsi="Palatino Linotype" w:cs="Arial"/>
          <w:b/>
        </w:rPr>
        <w:t>ORDENA</w:t>
      </w:r>
      <w:r w:rsidRPr="00350442">
        <w:rPr>
          <w:rFonts w:ascii="Palatino Linotype" w:hAnsi="Palatino Linotype" w:cs="Arial"/>
        </w:rPr>
        <w:t xml:space="preserve"> al Sujeto Obligado que haga entrega al Recurrente a través del SAIMEX</w:t>
      </w:r>
      <w:r>
        <w:rPr>
          <w:rFonts w:ascii="Palatino Linotype" w:hAnsi="Palatino Linotype" w:cs="Arial"/>
        </w:rPr>
        <w:t xml:space="preserve">, </w:t>
      </w:r>
      <w:r w:rsidR="00867469">
        <w:rPr>
          <w:rFonts w:ascii="Palatino Linotype" w:hAnsi="Palatino Linotype" w:cs="Arial"/>
        </w:rPr>
        <w:t>el o</w:t>
      </w:r>
      <w:r>
        <w:rPr>
          <w:rFonts w:ascii="Palatino Linotype" w:hAnsi="Palatino Linotype" w:cs="Arial"/>
        </w:rPr>
        <w:t xml:space="preserve"> los documentos</w:t>
      </w:r>
      <w:r w:rsidR="00D87582">
        <w:rPr>
          <w:rFonts w:ascii="Palatino Linotype" w:hAnsi="Palatino Linotype" w:cs="Arial"/>
        </w:rPr>
        <w:t>, de ser procedente en versión pública,</w:t>
      </w:r>
      <w:r>
        <w:rPr>
          <w:rFonts w:ascii="Palatino Linotype" w:hAnsi="Palatino Linotype" w:cs="Arial"/>
        </w:rPr>
        <w:t xml:space="preserve"> en donde conste lo </w:t>
      </w:r>
      <w:r w:rsidRPr="00350442">
        <w:rPr>
          <w:rFonts w:ascii="Palatino Linotype" w:hAnsi="Palatino Linotype" w:cs="Arial"/>
        </w:rPr>
        <w:t>siguiente:</w:t>
      </w:r>
    </w:p>
    <w:p w:rsidR="00946ACC" w:rsidRPr="00350442" w:rsidRDefault="00946ACC" w:rsidP="00946ACC">
      <w:pPr>
        <w:pStyle w:val="Sinespaciado"/>
        <w:spacing w:line="360" w:lineRule="auto"/>
        <w:jc w:val="both"/>
        <w:rPr>
          <w:rFonts w:ascii="Palatino Linotype" w:hAnsi="Palatino Linotype" w:cs="Arial"/>
        </w:rPr>
      </w:pPr>
    </w:p>
    <w:p w:rsidR="00D87582" w:rsidRPr="00D87582" w:rsidRDefault="00D87582" w:rsidP="00D87582">
      <w:pPr>
        <w:pStyle w:val="Sinespaciado"/>
        <w:numPr>
          <w:ilvl w:val="0"/>
          <w:numId w:val="47"/>
        </w:numPr>
        <w:spacing w:line="360" w:lineRule="auto"/>
        <w:jc w:val="both"/>
        <w:rPr>
          <w:rFonts w:ascii="Palatino Linotype" w:hAnsi="Palatino Linotype"/>
        </w:rPr>
      </w:pPr>
      <w:r>
        <w:rPr>
          <w:rFonts w:ascii="Palatino Linotype" w:hAnsi="Palatino Linotype"/>
        </w:rPr>
        <w:t>E</w:t>
      </w:r>
      <w:r w:rsidRPr="00D87582">
        <w:rPr>
          <w:rFonts w:ascii="Palatino Linotype" w:hAnsi="Palatino Linotype"/>
        </w:rPr>
        <w:t>xpedientes de adquisiciones de los meses de marzo a junio</w:t>
      </w:r>
      <w:r w:rsidR="005727E1">
        <w:rPr>
          <w:rFonts w:ascii="Palatino Linotype" w:hAnsi="Palatino Linotype"/>
        </w:rPr>
        <w:t xml:space="preserve"> de dos mil veinte, así como la documentación donde se compruebe el pago a proveedores.</w:t>
      </w:r>
    </w:p>
    <w:p w:rsidR="003C1F07" w:rsidRPr="003C1F07" w:rsidRDefault="003C1F07" w:rsidP="003C1F07">
      <w:pPr>
        <w:spacing w:before="240" w:line="360" w:lineRule="auto"/>
        <w:ind w:left="360" w:right="792"/>
        <w:jc w:val="both"/>
        <w:rPr>
          <w:rFonts w:ascii="Palatino Linotype" w:hAnsi="Palatino Linotype" w:cs="Arial"/>
          <w:i/>
        </w:rPr>
      </w:pPr>
      <w:r w:rsidRPr="003C1F0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946ACC" w:rsidRPr="003A6F06" w:rsidRDefault="00946ACC" w:rsidP="00946ACC">
      <w:pPr>
        <w:pStyle w:val="Sinespaciado"/>
        <w:spacing w:line="360" w:lineRule="auto"/>
        <w:jc w:val="both"/>
        <w:rPr>
          <w:rFonts w:ascii="Palatino Linotype" w:hAnsi="Palatino Linotype"/>
        </w:rPr>
      </w:pPr>
    </w:p>
    <w:p w:rsidR="00A520EB"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rPr>
        <w:lastRenderedPageBreak/>
        <w:t>TERCERO. 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520EB" w:rsidRPr="00350442" w:rsidRDefault="00A520EB" w:rsidP="00946ACC">
      <w:pPr>
        <w:pStyle w:val="Sinespaciado"/>
        <w:spacing w:line="360" w:lineRule="auto"/>
        <w:jc w:val="both"/>
        <w:rPr>
          <w:rFonts w:ascii="Palatino Linotype" w:hAnsi="Palatino Linotype" w:cs="Arial"/>
        </w:rPr>
      </w:pPr>
    </w:p>
    <w:p w:rsidR="00D92017" w:rsidRPr="00BD4B78" w:rsidRDefault="00D92017" w:rsidP="00D92017">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92017" w:rsidRDefault="00D92017" w:rsidP="00946ACC">
      <w:pPr>
        <w:pStyle w:val="Sinespaciado"/>
        <w:spacing w:line="360" w:lineRule="auto"/>
        <w:jc w:val="both"/>
        <w:rPr>
          <w:rFonts w:ascii="Palatino Linotype" w:hAnsi="Palatino Linotype" w:cs="Arial"/>
          <w:b/>
        </w:rPr>
      </w:pPr>
    </w:p>
    <w:p w:rsidR="00946ACC" w:rsidRDefault="00D92017" w:rsidP="00946ACC">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00946ACC" w:rsidRPr="00350442">
        <w:rPr>
          <w:rFonts w:ascii="Palatino Linotype" w:hAnsi="Palatino Linotype" w:cs="Arial"/>
          <w:b/>
        </w:rPr>
        <w:t xml:space="preserve">. Notifíquese </w:t>
      </w:r>
      <w:r w:rsidR="00946ACC" w:rsidRPr="00350442">
        <w:rPr>
          <w:rFonts w:ascii="Palatino Linotype" w:hAnsi="Palatino Linotype" w:cs="Arial"/>
        </w:rPr>
        <w:t xml:space="preserve">la presente resolución al Recurrente y hágase de su conocimiento que, </w:t>
      </w:r>
      <w:r w:rsidR="00946ACC"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946ACC" w:rsidRPr="00350442">
        <w:rPr>
          <w:rStyle w:val="apple-converted-space"/>
          <w:rFonts w:ascii="Palatino Linotype" w:hAnsi="Palatino Linotype"/>
          <w:color w:val="222222"/>
          <w:shd w:val="clear" w:color="auto" w:fill="FFFFFF"/>
        </w:rPr>
        <w:t xml:space="preserve"> </w:t>
      </w:r>
      <w:r w:rsidR="00946ACC" w:rsidRPr="00350442">
        <w:rPr>
          <w:rFonts w:ascii="Palatino Linotype" w:hAnsi="Palatino Linotype"/>
          <w:color w:val="222222"/>
          <w:shd w:val="clear" w:color="auto" w:fill="FFFFFF"/>
        </w:rPr>
        <w:t>podrá promover el Juicio de Amparo en los términos de las leyes aplicables.</w:t>
      </w:r>
    </w:p>
    <w:p w:rsidR="005F27D1" w:rsidRDefault="005F27D1" w:rsidP="00946ACC">
      <w:pPr>
        <w:pStyle w:val="Sinespaciado"/>
        <w:spacing w:line="360" w:lineRule="auto"/>
        <w:jc w:val="both"/>
        <w:rPr>
          <w:rFonts w:ascii="Palatino Linotype" w:hAnsi="Palatino Linotype"/>
          <w:color w:val="222222"/>
          <w:shd w:val="clear" w:color="auto" w:fill="FFFFFF"/>
        </w:rPr>
      </w:pPr>
    </w:p>
    <w:p w:rsidR="005F27D1" w:rsidRPr="005F27D1" w:rsidRDefault="00D92017" w:rsidP="005F27D1">
      <w:pPr>
        <w:spacing w:after="0" w:line="360" w:lineRule="auto"/>
        <w:jc w:val="both"/>
        <w:rPr>
          <w:rFonts w:ascii="Palatino Linotype" w:eastAsia="Calibri" w:hAnsi="Palatino Linotype"/>
          <w:sz w:val="24"/>
          <w:lang w:eastAsia="es-ES_tradnl"/>
        </w:rPr>
      </w:pPr>
      <w:r>
        <w:rPr>
          <w:rFonts w:ascii="Palatino Linotype" w:hAnsi="Palatino Linotype" w:cs="Arial"/>
          <w:b/>
          <w:sz w:val="24"/>
        </w:rPr>
        <w:t>SEXTO</w:t>
      </w:r>
      <w:r w:rsidR="005F27D1" w:rsidRPr="009D6BE1">
        <w:rPr>
          <w:rFonts w:ascii="Palatino Linotype" w:hAnsi="Palatino Linotype" w:cs="Arial"/>
          <w:b/>
          <w:sz w:val="24"/>
        </w:rPr>
        <w:t>.</w:t>
      </w:r>
      <w:r w:rsidR="005F27D1" w:rsidRPr="009D6BE1">
        <w:rPr>
          <w:rFonts w:ascii="Palatino Linotype" w:hAnsi="Palatino Linotype" w:cs="Arial"/>
          <w:sz w:val="24"/>
        </w:rPr>
        <w:t xml:space="preserve"> </w:t>
      </w:r>
      <w:r w:rsidR="005F27D1" w:rsidRPr="009D6BE1">
        <w:rPr>
          <w:rFonts w:ascii="Palatino Linotype" w:eastAsia="Calibri" w:hAnsi="Palatino Linotype"/>
          <w:b/>
          <w:sz w:val="24"/>
          <w:lang w:eastAsia="es-ES_tradnl"/>
        </w:rPr>
        <w:t>Gírese</w:t>
      </w:r>
      <w:r w:rsidR="005F27D1" w:rsidRPr="009D6BE1">
        <w:rPr>
          <w:rFonts w:ascii="Palatino Linotype" w:eastAsia="Calibri" w:hAnsi="Palatino Linotype"/>
          <w:sz w:val="24"/>
          <w:lang w:eastAsia="es-ES_tradnl"/>
        </w:rPr>
        <w:t xml:space="preserve"> </w:t>
      </w:r>
      <w:r w:rsidR="005F27D1" w:rsidRPr="00092D83">
        <w:rPr>
          <w:rFonts w:ascii="Palatino Linotype" w:eastAsia="Calibri" w:hAnsi="Palatino Linotype"/>
          <w:sz w:val="24"/>
          <w:lang w:eastAsia="es-ES_tradnl"/>
        </w:rPr>
        <w:t xml:space="preserve">oficio </w:t>
      </w:r>
      <w:r w:rsidR="005F27D1">
        <w:rPr>
          <w:rFonts w:ascii="Palatino Linotype" w:eastAsia="Calibri" w:hAnsi="Palatino Linotype"/>
          <w:sz w:val="24"/>
          <w:lang w:eastAsia="es-ES_tradnl"/>
        </w:rPr>
        <w:t xml:space="preserve">al Titular de la Dirección </w:t>
      </w:r>
      <w:r w:rsidR="005F27D1" w:rsidRPr="00092D83">
        <w:rPr>
          <w:rFonts w:ascii="Palatino Linotype" w:eastAsia="Calibri" w:hAnsi="Palatino Linotype"/>
          <w:sz w:val="24"/>
          <w:lang w:eastAsia="es-ES_tradnl"/>
        </w:rPr>
        <w:t xml:space="preserve">de Protección de Datos Personales en atención al artículo </w:t>
      </w:r>
      <w:r w:rsidR="005F27D1">
        <w:rPr>
          <w:rFonts w:ascii="Palatino Linotype" w:eastAsia="Calibri" w:hAnsi="Palatino Linotype"/>
          <w:sz w:val="24"/>
          <w:lang w:eastAsia="es-ES_tradnl"/>
        </w:rPr>
        <w:t xml:space="preserve">82, fracción XXVII de la Ley de </w:t>
      </w:r>
      <w:r w:rsidR="005F27D1" w:rsidRPr="00092D83">
        <w:rPr>
          <w:rFonts w:ascii="Palatino Linotype" w:eastAsia="Calibri" w:hAnsi="Palatino Linotype"/>
          <w:sz w:val="24"/>
          <w:lang w:eastAsia="es-ES_tradnl"/>
        </w:rPr>
        <w:t>Protección de Datos Personales del Estado de Méxic</w:t>
      </w:r>
      <w:r w:rsidR="005F27D1">
        <w:rPr>
          <w:rFonts w:ascii="Palatino Linotype" w:eastAsia="Calibri" w:hAnsi="Palatino Linotype"/>
          <w:sz w:val="24"/>
          <w:lang w:eastAsia="es-ES_tradnl"/>
        </w:rPr>
        <w:t xml:space="preserve">o y Municipios, en términos del </w:t>
      </w:r>
      <w:r w:rsidR="005F27D1" w:rsidRPr="00092D83">
        <w:rPr>
          <w:rFonts w:ascii="Palatino Linotype" w:eastAsia="Calibri" w:hAnsi="Palatino Linotype"/>
          <w:sz w:val="24"/>
          <w:lang w:eastAsia="es-ES_tradnl"/>
        </w:rPr>
        <w:t>Considerando cuarto de la presente resolución.</w:t>
      </w:r>
    </w:p>
    <w:p w:rsidR="00CC570A" w:rsidRDefault="00CC570A"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B04BDC" w:rsidRDefault="00B04BDC" w:rsidP="00B04BDC">
      <w:pPr>
        <w:spacing w:after="0" w:line="360" w:lineRule="auto"/>
        <w:jc w:val="both"/>
        <w:rPr>
          <w:rFonts w:ascii="Palatino Linotype" w:hAnsi="Palatino Linotype"/>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324B0D">
        <w:rPr>
          <w:rFonts w:ascii="Palatino Linotype" w:hAnsi="Palatino Linotype" w:cs="Arial"/>
          <w:sz w:val="24"/>
          <w:szCs w:val="24"/>
        </w:rPr>
        <w:t xml:space="preserve"> (EMITIENDO VOTO PARTICULAR)</w:t>
      </w:r>
      <w:r>
        <w:rPr>
          <w:rFonts w:ascii="Palatino Linotype" w:hAnsi="Palatino Linotype" w:cs="Arial"/>
          <w:sz w:val="24"/>
          <w:szCs w:val="24"/>
        </w:rPr>
        <w:t xml:space="preserve">, JOSÉ GUADALUPE LUNA HERNÁNDEZ, JAVIER MARTÍNEZ CRUZ Y LUIS GUSTAVO PARRA NORIEGA, EN LA </w:t>
      </w:r>
      <w:r w:rsidR="00324B0D">
        <w:rPr>
          <w:rFonts w:ascii="Palatino Linotype" w:hAnsi="Palatino Linotype" w:cs="Arial"/>
          <w:sz w:val="24"/>
          <w:szCs w:val="24"/>
        </w:rPr>
        <w:t>SEGUNDA</w:t>
      </w:r>
      <w:r w:rsidRPr="00324B0D">
        <w:rPr>
          <w:rFonts w:ascii="Palatino Linotype" w:hAnsi="Palatino Linotype" w:cs="Arial"/>
          <w:sz w:val="24"/>
          <w:szCs w:val="24"/>
        </w:rPr>
        <w:t xml:space="preserve"> SESIÓN ORDINARIA</w:t>
      </w:r>
      <w:r>
        <w:rPr>
          <w:rFonts w:ascii="Palatino Linotype" w:hAnsi="Palatino Linotype" w:cs="Arial"/>
          <w:sz w:val="24"/>
          <w:szCs w:val="24"/>
        </w:rPr>
        <w:t xml:space="preserve"> CELEBRADA EL </w:t>
      </w:r>
      <w:r w:rsidR="00324B0D">
        <w:rPr>
          <w:rFonts w:ascii="Palatino Linotype" w:eastAsia="Times New Roman" w:hAnsi="Palatino Linotype" w:cs="Arial"/>
          <w:color w:val="000000"/>
          <w:sz w:val="24"/>
          <w:szCs w:val="24"/>
          <w:lang w:eastAsia="es-MX"/>
        </w:rPr>
        <w:t>VEINTISIETE DE ENERO DE DOS MIL VEINTIUNO</w:t>
      </w:r>
      <w:r>
        <w:rPr>
          <w:rFonts w:ascii="Palatino Linotype" w:hAnsi="Palatino Linotype" w:cs="Arial"/>
          <w:sz w:val="24"/>
          <w:szCs w:val="24"/>
        </w:rPr>
        <w:t>, ANTE EL SECRETARIO TÉCNICO DEL PLENO, ALEXIS TAPIA RAMÍREZ.-------------------</w:t>
      </w:r>
      <w:r w:rsidR="00324B0D">
        <w:rPr>
          <w:rFonts w:ascii="Palatino Linotype" w:hAnsi="Palatino Linotype" w:cs="Arial"/>
          <w:sz w:val="24"/>
          <w:szCs w:val="24"/>
        </w:rPr>
        <w:t>-------------------------------------------------------------------------------------------------------------------------------------------------------------------------------------------------------------------------------------------------------------------------------------------------------------------------------------------------------------------------------------------------------------------------------------------------------------------------------------------------------------------------------------------------------------------------------------------------------------------------------------------------------------------------------------------------------------------------------------------------------------------------------------------------------------------------------------------------------------------------------------------------------------------------------------------------------------------------------------------------------------------------------------------------------------------------------------------------------------------------------------------------------------------------------------------------------------------------------------------------------------------------------------------------------------------------------------------------------------------------------------------------------------------------------------------------------------------------------------------------------------------------------------------------------------------------------------------------------------------------------------------------------------------------------------------------------------------------------------------------------------------------------------------------------------</w:t>
      </w:r>
    </w:p>
    <w:p w:rsidR="00B04BDC" w:rsidRDefault="00B04BDC" w:rsidP="00B04BDC">
      <w:pPr>
        <w:spacing w:before="240"/>
        <w:jc w:val="both"/>
        <w:rPr>
          <w:rFonts w:ascii="Palatino Linotype" w:hAnsi="Palatino Linotype"/>
        </w:rPr>
      </w:pPr>
    </w:p>
    <w:p w:rsidR="00B04BDC" w:rsidRDefault="00B04BDC" w:rsidP="00B04BDC">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DCE4073" wp14:editId="6C8B68A5">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CE4073"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rsidR="00B04BDC" w:rsidRPr="00D54B7D" w:rsidRDefault="00B04BDC" w:rsidP="00B04BDC">
      <w:pPr>
        <w:spacing w:before="240"/>
        <w:jc w:val="both"/>
        <w:rPr>
          <w:rFonts w:ascii="Palatino Linotype" w:hAnsi="Palatino Linotype"/>
        </w:rPr>
      </w:pPr>
    </w:p>
    <w:p w:rsidR="00B04BDC" w:rsidRDefault="00B04BDC" w:rsidP="00B04BDC">
      <w:pPr>
        <w:spacing w:before="240"/>
        <w:rPr>
          <w:rFonts w:ascii="Palatino Linotype" w:hAnsi="Palatino Linotype"/>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B3A7F4C" wp14:editId="4E325C1A">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7F4C"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D0434F2" wp14:editId="2570308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34F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v:textbox>
                <w10:wrap anchorx="margin"/>
              </v:shape>
            </w:pict>
          </mc:Fallback>
        </mc:AlternateContent>
      </w:r>
    </w:p>
    <w:p w:rsidR="00B04BDC" w:rsidRPr="00D54B7D" w:rsidRDefault="00B04BDC" w:rsidP="00B04BDC">
      <w:pPr>
        <w:spacing w:before="240"/>
        <w:rPr>
          <w:rFonts w:ascii="Palatino Linotype" w:hAnsi="Palatino Linotype"/>
          <w:b/>
        </w:rPr>
      </w:pPr>
    </w:p>
    <w:p w:rsidR="00B04BDC" w:rsidRPr="00D54B7D"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Pr="00B93570" w:rsidRDefault="00B04BDC" w:rsidP="00B04BDC">
      <w:pPr>
        <w:spacing w:before="240"/>
        <w:rPr>
          <w:rFonts w:ascii="Palatino Linotype" w:hAnsi="Palatino Linotype"/>
          <w:b/>
          <w:sz w:val="18"/>
          <w:szCs w:val="18"/>
        </w:rPr>
      </w:pPr>
    </w:p>
    <w:p w:rsidR="00B04BDC" w:rsidRPr="00B93570" w:rsidRDefault="00B04BDC" w:rsidP="00B04BD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C01CA29" wp14:editId="4BB5660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CA2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18F4CA" wp14:editId="1D73AAB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F4CA"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9693DAA" wp14:editId="556FA761">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3DAA"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cs="Arial"/>
          <w:sz w:val="18"/>
          <w:szCs w:val="18"/>
        </w:rPr>
      </w:pPr>
    </w:p>
    <w:p w:rsidR="00B04BDC" w:rsidRDefault="00B04BDC" w:rsidP="00B04BDC">
      <w:pPr>
        <w:spacing w:before="240"/>
        <w:jc w:val="both"/>
        <w:rPr>
          <w:rFonts w:ascii="Palatino Linotype" w:hAnsi="Palatino Linotype" w:cs="Arial"/>
          <w:sz w:val="18"/>
          <w:szCs w:val="18"/>
        </w:rPr>
      </w:pPr>
    </w:p>
    <w:p w:rsidR="00B04BDC" w:rsidRDefault="00B04BDC" w:rsidP="00B04BDC">
      <w:pPr>
        <w:spacing w:before="240" w:line="240" w:lineRule="auto"/>
        <w:jc w:val="both"/>
        <w:rPr>
          <w:rFonts w:ascii="Palatino Linotype" w:hAnsi="Palatino Linotype" w:cs="Arial"/>
          <w:sz w:val="14"/>
          <w:szCs w:val="14"/>
        </w:rPr>
      </w:pPr>
    </w:p>
    <w:p w:rsidR="00B04BDC" w:rsidRPr="002052F6" w:rsidRDefault="00B04BDC" w:rsidP="00B04BDC">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324B0D" w:rsidRPr="00324B0D">
        <w:rPr>
          <w:rFonts w:ascii="Palatino Linotype" w:hAnsi="Palatino Linotype" w:cs="Arial"/>
          <w:sz w:val="16"/>
          <w:szCs w:val="16"/>
        </w:rPr>
        <w:t>veintisiete de enero de dos mil veintiuno</w:t>
      </w:r>
      <w:r w:rsidRPr="002052F6">
        <w:rPr>
          <w:rFonts w:ascii="Palatino Linotype" w:hAnsi="Palatino Linotype" w:cs="Arial"/>
          <w:sz w:val="16"/>
          <w:szCs w:val="16"/>
        </w:rPr>
        <w:t xml:space="preserve">, emitida en el recurso de revisión </w:t>
      </w:r>
      <w:r w:rsidR="00347F2C">
        <w:rPr>
          <w:rFonts w:ascii="Palatino Linotype" w:hAnsi="Palatino Linotype" w:cs="Arial"/>
          <w:bCs/>
          <w:sz w:val="16"/>
          <w:szCs w:val="16"/>
          <w:lang w:eastAsia="es-MX"/>
        </w:rPr>
        <w:t>05275</w:t>
      </w:r>
      <w:r w:rsidR="00D91C17">
        <w:rPr>
          <w:rFonts w:ascii="Palatino Linotype" w:hAnsi="Palatino Linotype" w:cs="Arial"/>
          <w:bCs/>
          <w:sz w:val="16"/>
          <w:szCs w:val="16"/>
          <w:lang w:eastAsia="es-MX"/>
        </w:rPr>
        <w:t>/INFOEM/IP/RR/2020</w:t>
      </w:r>
      <w:r w:rsidRPr="002052F6">
        <w:rPr>
          <w:rFonts w:ascii="Palatino Linotype" w:hAnsi="Palatino Linotype" w:cs="Arial"/>
          <w:sz w:val="16"/>
          <w:szCs w:val="16"/>
        </w:rPr>
        <w:t>.</w:t>
      </w:r>
    </w:p>
    <w:p w:rsidR="00B04BDC" w:rsidRDefault="00F451DF" w:rsidP="00B04BDC">
      <w:pPr>
        <w:spacing w:after="0"/>
      </w:pPr>
      <w:r>
        <w:t>ZMS/OSAM/FJJC</w:t>
      </w:r>
    </w:p>
    <w:p w:rsidR="00DD13E2" w:rsidRDefault="00DD13E2" w:rsidP="00A459D0">
      <w:pPr>
        <w:spacing w:after="0" w:line="360" w:lineRule="auto"/>
        <w:jc w:val="both"/>
      </w:pPr>
    </w:p>
    <w:sectPr w:rsidR="00DD13E2" w:rsidSect="00E15E85">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682" w:rsidRDefault="004E0682" w:rsidP="00E15E85">
      <w:pPr>
        <w:spacing w:after="0" w:line="240" w:lineRule="auto"/>
      </w:pPr>
      <w:r>
        <w:separator/>
      </w:r>
    </w:p>
  </w:endnote>
  <w:endnote w:type="continuationSeparator" w:id="0">
    <w:p w:rsidR="004E0682" w:rsidRDefault="004E068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7F2C">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7F2C">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7F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7F2C">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682" w:rsidRDefault="004E0682" w:rsidP="00E15E85">
      <w:pPr>
        <w:spacing w:after="0" w:line="240" w:lineRule="auto"/>
      </w:pPr>
      <w:r>
        <w:separator/>
      </w:r>
    </w:p>
  </w:footnote>
  <w:footnote w:type="continuationSeparator" w:id="0">
    <w:p w:rsidR="004E0682" w:rsidRDefault="004E0682"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B0D" w:rsidRDefault="004E068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9561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4E068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95611" o:spid="_x0000_s2051" type="#_x0000_t75" style="position:absolute;margin-left:-84.7pt;margin-top:-122.3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E15E85" w:rsidTr="00324B0D">
      <w:trPr>
        <w:trHeight w:val="227"/>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E15E85" w:rsidRPr="00D56BC3" w:rsidRDefault="00005DF6"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05275/INFOEM/IP/RR/2020</w:t>
          </w:r>
        </w:p>
      </w:tc>
    </w:tr>
    <w:tr w:rsidR="00E15E85" w:rsidTr="00324B0D">
      <w:trPr>
        <w:trHeight w:val="242"/>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E15E85" w:rsidRDefault="00005DF6" w:rsidP="00E15E8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Zumpango</w:t>
          </w:r>
        </w:p>
      </w:tc>
    </w:tr>
    <w:tr w:rsidR="00E15E85" w:rsidTr="00324B0D">
      <w:trPr>
        <w:trHeight w:val="342"/>
      </w:trPr>
      <w:tc>
        <w:tcPr>
          <w:tcW w:w="5671"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15E85" w:rsidTr="00324B0D">
      <w:trPr>
        <w:trHeight w:val="227"/>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7628B7">
            <w:rPr>
              <w:rFonts w:ascii="Palatino Linotype" w:hAnsi="Palatino Linotype" w:cs="Arial"/>
              <w:bCs/>
              <w:sz w:val="24"/>
              <w:lang w:eastAsia="es-MX"/>
            </w:rPr>
            <w:t>5275</w:t>
          </w:r>
          <w:r w:rsidR="00ED4142">
            <w:rPr>
              <w:rFonts w:ascii="Palatino Linotype" w:hAnsi="Palatino Linotype" w:cs="Arial"/>
              <w:bCs/>
              <w:sz w:val="24"/>
              <w:lang w:eastAsia="es-MX"/>
            </w:rPr>
            <w:t>/INFOEM/IP/RR/2020</w:t>
          </w:r>
        </w:p>
      </w:tc>
    </w:tr>
    <w:tr w:rsidR="00E15E85" w:rsidTr="00324B0D">
      <w:trPr>
        <w:trHeight w:val="196"/>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rsidR="00E15E85" w:rsidRPr="00F06FED" w:rsidRDefault="00E67F2C"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xxxxxxxxxxxxxxxxxxxxxxxxxxxx</w:t>
          </w:r>
          <w:proofErr w:type="spellEnd"/>
        </w:p>
      </w:tc>
    </w:tr>
    <w:tr w:rsidR="00E15E85" w:rsidTr="00324B0D">
      <w:trPr>
        <w:trHeight w:val="242"/>
      </w:trPr>
      <w:tc>
        <w:tcPr>
          <w:tcW w:w="5671"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E15E85" w:rsidRDefault="007628B7" w:rsidP="0015550A">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Zumpango</w:t>
          </w:r>
        </w:p>
      </w:tc>
    </w:tr>
    <w:tr w:rsidR="00E15E85" w:rsidTr="00324B0D">
      <w:trPr>
        <w:trHeight w:val="342"/>
      </w:trPr>
      <w:tc>
        <w:tcPr>
          <w:tcW w:w="5671"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4E068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95609" o:spid="_x0000_s2049" type="#_x0000_t75" style="position:absolute;margin-left:-82.3pt;margin-top:-131.0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364CF2"/>
    <w:multiLevelType w:val="hybridMultilevel"/>
    <w:tmpl w:val="3508B9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2481D"/>
    <w:multiLevelType w:val="hybridMultilevel"/>
    <w:tmpl w:val="AE5206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C6D0A68"/>
    <w:multiLevelType w:val="hybridMultilevel"/>
    <w:tmpl w:val="B0E49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04A2278"/>
    <w:multiLevelType w:val="hybridMultilevel"/>
    <w:tmpl w:val="E4E6E25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41757142"/>
    <w:multiLevelType w:val="hybridMultilevel"/>
    <w:tmpl w:val="8A5E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D60E08"/>
    <w:multiLevelType w:val="hybridMultilevel"/>
    <w:tmpl w:val="ECBA2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C692F7E"/>
    <w:multiLevelType w:val="hybridMultilevel"/>
    <w:tmpl w:val="E4E6E25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4D893CC9"/>
    <w:multiLevelType w:val="hybridMultilevel"/>
    <w:tmpl w:val="48207816"/>
    <w:lvl w:ilvl="0" w:tplc="08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nsid w:val="548A09F2"/>
    <w:multiLevelType w:val="hybridMultilevel"/>
    <w:tmpl w:val="60CC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B157DB9"/>
    <w:multiLevelType w:val="hybridMultilevel"/>
    <w:tmpl w:val="18640776"/>
    <w:numStyleLink w:val="Estiloimportado2"/>
  </w:abstractNum>
  <w:abstractNum w:abstractNumId="38">
    <w:nsid w:val="5C432E93"/>
    <w:multiLevelType w:val="hybridMultilevel"/>
    <w:tmpl w:val="177EC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090377"/>
    <w:multiLevelType w:val="hybridMultilevel"/>
    <w:tmpl w:val="4BE640EA"/>
    <w:lvl w:ilvl="0" w:tplc="080A0017">
      <w:start w:val="1"/>
      <w:numFmt w:val="lowerLetter"/>
      <w:lvlText w:val="%1)"/>
      <w:lvlJc w:val="left"/>
      <w:pPr>
        <w:ind w:left="1068" w:hanging="360"/>
      </w:pPr>
      <w:rPr>
        <w:rFonts w:hint="default"/>
        <w:color w:val="00000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nsid w:val="71687F24"/>
    <w:multiLevelType w:val="hybridMultilevel"/>
    <w:tmpl w:val="85F21D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4"/>
  </w:num>
  <w:num w:numId="2">
    <w:abstractNumId w:val="11"/>
  </w:num>
  <w:num w:numId="3">
    <w:abstractNumId w:val="35"/>
  </w:num>
  <w:num w:numId="4">
    <w:abstractNumId w:val="24"/>
  </w:num>
  <w:num w:numId="5">
    <w:abstractNumId w:val="37"/>
  </w:num>
  <w:num w:numId="6">
    <w:abstractNumId w:val="12"/>
  </w:num>
  <w:num w:numId="7">
    <w:abstractNumId w:val="46"/>
  </w:num>
  <w:num w:numId="8">
    <w:abstractNumId w:val="26"/>
  </w:num>
  <w:num w:numId="9">
    <w:abstractNumId w:val="18"/>
  </w:num>
  <w:num w:numId="10">
    <w:abstractNumId w:val="45"/>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6"/>
  </w:num>
  <w:num w:numId="15">
    <w:abstractNumId w:val="14"/>
  </w:num>
  <w:num w:numId="16">
    <w:abstractNumId w:val="16"/>
  </w:num>
  <w:num w:numId="17">
    <w:abstractNumId w:val="19"/>
  </w:num>
  <w:num w:numId="18">
    <w:abstractNumId w:val="4"/>
  </w:num>
  <w:num w:numId="19">
    <w:abstractNumId w:val="32"/>
  </w:num>
  <w:num w:numId="20">
    <w:abstractNumId w:val="21"/>
  </w:num>
  <w:num w:numId="21">
    <w:abstractNumId w:val="15"/>
  </w:num>
  <w:num w:numId="22">
    <w:abstractNumId w:val="13"/>
  </w:num>
  <w:num w:numId="23">
    <w:abstractNumId w:val="7"/>
  </w:num>
  <w:num w:numId="24">
    <w:abstractNumId w:val="9"/>
  </w:num>
  <w:num w:numId="25">
    <w:abstractNumId w:val="47"/>
  </w:num>
  <w:num w:numId="26">
    <w:abstractNumId w:val="22"/>
  </w:num>
  <w:num w:numId="27">
    <w:abstractNumId w:val="0"/>
  </w:num>
  <w:num w:numId="28">
    <w:abstractNumId w:val="36"/>
  </w:num>
  <w:num w:numId="29">
    <w:abstractNumId w:val="5"/>
  </w:num>
  <w:num w:numId="30">
    <w:abstractNumId w:val="10"/>
  </w:num>
  <w:num w:numId="31">
    <w:abstractNumId w:val="29"/>
  </w:num>
  <w:num w:numId="32">
    <w:abstractNumId w:val="1"/>
  </w:num>
  <w:num w:numId="33">
    <w:abstractNumId w:val="41"/>
  </w:num>
  <w:num w:numId="34">
    <w:abstractNumId w:val="20"/>
  </w:num>
  <w:num w:numId="35">
    <w:abstractNumId w:val="23"/>
  </w:num>
  <w:num w:numId="36">
    <w:abstractNumId w:val="27"/>
  </w:num>
  <w:num w:numId="37">
    <w:abstractNumId w:val="39"/>
  </w:num>
  <w:num w:numId="38">
    <w:abstractNumId w:val="42"/>
  </w:num>
  <w:num w:numId="39">
    <w:abstractNumId w:val="31"/>
  </w:num>
  <w:num w:numId="40">
    <w:abstractNumId w:val="38"/>
  </w:num>
  <w:num w:numId="41">
    <w:abstractNumId w:val="2"/>
  </w:num>
  <w:num w:numId="42">
    <w:abstractNumId w:val="33"/>
  </w:num>
  <w:num w:numId="43">
    <w:abstractNumId w:val="30"/>
  </w:num>
  <w:num w:numId="44">
    <w:abstractNumId w:val="40"/>
  </w:num>
  <w:num w:numId="45">
    <w:abstractNumId w:val="25"/>
  </w:num>
  <w:num w:numId="46">
    <w:abstractNumId w:val="3"/>
  </w:num>
  <w:num w:numId="47">
    <w:abstractNumId w:val="34"/>
  </w:num>
  <w:num w:numId="48">
    <w:abstractNumId w:val="4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05DF6"/>
    <w:rsid w:val="00013BCB"/>
    <w:rsid w:val="00020444"/>
    <w:rsid w:val="00020EE0"/>
    <w:rsid w:val="000222F7"/>
    <w:rsid w:val="0003050E"/>
    <w:rsid w:val="00030869"/>
    <w:rsid w:val="00032CF7"/>
    <w:rsid w:val="00033003"/>
    <w:rsid w:val="00035EDB"/>
    <w:rsid w:val="00035F8F"/>
    <w:rsid w:val="00041425"/>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87D51"/>
    <w:rsid w:val="00096CF9"/>
    <w:rsid w:val="00097F38"/>
    <w:rsid w:val="000A3740"/>
    <w:rsid w:val="000B00E1"/>
    <w:rsid w:val="000B3319"/>
    <w:rsid w:val="000B5CA4"/>
    <w:rsid w:val="000C4D36"/>
    <w:rsid w:val="000C59EE"/>
    <w:rsid w:val="000D23C7"/>
    <w:rsid w:val="000D5294"/>
    <w:rsid w:val="000D6771"/>
    <w:rsid w:val="000D7FDC"/>
    <w:rsid w:val="000E2FED"/>
    <w:rsid w:val="000E56A4"/>
    <w:rsid w:val="000F019E"/>
    <w:rsid w:val="000F0611"/>
    <w:rsid w:val="000F1F3A"/>
    <w:rsid w:val="000F2A0E"/>
    <w:rsid w:val="0011750A"/>
    <w:rsid w:val="0012266D"/>
    <w:rsid w:val="00125254"/>
    <w:rsid w:val="00130D58"/>
    <w:rsid w:val="001318DC"/>
    <w:rsid w:val="00132E81"/>
    <w:rsid w:val="001374A4"/>
    <w:rsid w:val="00143758"/>
    <w:rsid w:val="00146A93"/>
    <w:rsid w:val="001501D2"/>
    <w:rsid w:val="001527DE"/>
    <w:rsid w:val="0015550A"/>
    <w:rsid w:val="00171798"/>
    <w:rsid w:val="00171BD5"/>
    <w:rsid w:val="0017203D"/>
    <w:rsid w:val="0018251E"/>
    <w:rsid w:val="0018257F"/>
    <w:rsid w:val="00183623"/>
    <w:rsid w:val="00186938"/>
    <w:rsid w:val="00195489"/>
    <w:rsid w:val="001A32DE"/>
    <w:rsid w:val="001B066D"/>
    <w:rsid w:val="001B160D"/>
    <w:rsid w:val="001B3E5E"/>
    <w:rsid w:val="001C0F7D"/>
    <w:rsid w:val="001C28D0"/>
    <w:rsid w:val="001C3E01"/>
    <w:rsid w:val="001C3F41"/>
    <w:rsid w:val="001C7069"/>
    <w:rsid w:val="001E5993"/>
    <w:rsid w:val="00200395"/>
    <w:rsid w:val="002019BD"/>
    <w:rsid w:val="002052F6"/>
    <w:rsid w:val="00207283"/>
    <w:rsid w:val="00217E99"/>
    <w:rsid w:val="00223C2F"/>
    <w:rsid w:val="00224181"/>
    <w:rsid w:val="00230DC3"/>
    <w:rsid w:val="00233D51"/>
    <w:rsid w:val="0024055C"/>
    <w:rsid w:val="00241578"/>
    <w:rsid w:val="00241B8C"/>
    <w:rsid w:val="0025319F"/>
    <w:rsid w:val="00253C58"/>
    <w:rsid w:val="00260563"/>
    <w:rsid w:val="002606F0"/>
    <w:rsid w:val="0026534C"/>
    <w:rsid w:val="002677ED"/>
    <w:rsid w:val="00272144"/>
    <w:rsid w:val="00287512"/>
    <w:rsid w:val="002902D7"/>
    <w:rsid w:val="00294D34"/>
    <w:rsid w:val="002A067D"/>
    <w:rsid w:val="002A0B8E"/>
    <w:rsid w:val="002A1820"/>
    <w:rsid w:val="002A30B2"/>
    <w:rsid w:val="002A3ED1"/>
    <w:rsid w:val="002A42E4"/>
    <w:rsid w:val="002A6F17"/>
    <w:rsid w:val="002B144D"/>
    <w:rsid w:val="002B1A4F"/>
    <w:rsid w:val="002B48E4"/>
    <w:rsid w:val="002B718C"/>
    <w:rsid w:val="002C42B8"/>
    <w:rsid w:val="002C5AC2"/>
    <w:rsid w:val="002C6BFF"/>
    <w:rsid w:val="002D1CF7"/>
    <w:rsid w:val="002E10F7"/>
    <w:rsid w:val="002F2076"/>
    <w:rsid w:val="002F539F"/>
    <w:rsid w:val="003011A8"/>
    <w:rsid w:val="003028D1"/>
    <w:rsid w:val="003034F4"/>
    <w:rsid w:val="0030350B"/>
    <w:rsid w:val="00304087"/>
    <w:rsid w:val="00307CD9"/>
    <w:rsid w:val="003126D8"/>
    <w:rsid w:val="00313FE3"/>
    <w:rsid w:val="00314E07"/>
    <w:rsid w:val="003160E8"/>
    <w:rsid w:val="003162D8"/>
    <w:rsid w:val="00317B8A"/>
    <w:rsid w:val="00324B0D"/>
    <w:rsid w:val="00325FAA"/>
    <w:rsid w:val="0032711F"/>
    <w:rsid w:val="00330A95"/>
    <w:rsid w:val="00332CFA"/>
    <w:rsid w:val="003341B0"/>
    <w:rsid w:val="00334E11"/>
    <w:rsid w:val="00336F11"/>
    <w:rsid w:val="00337B49"/>
    <w:rsid w:val="00342A59"/>
    <w:rsid w:val="00343929"/>
    <w:rsid w:val="00345C5E"/>
    <w:rsid w:val="0034696E"/>
    <w:rsid w:val="003470B1"/>
    <w:rsid w:val="003474F2"/>
    <w:rsid w:val="00347F2C"/>
    <w:rsid w:val="0035101A"/>
    <w:rsid w:val="003522E2"/>
    <w:rsid w:val="00357BFC"/>
    <w:rsid w:val="00382E48"/>
    <w:rsid w:val="00385299"/>
    <w:rsid w:val="00386EC3"/>
    <w:rsid w:val="0039084D"/>
    <w:rsid w:val="00394CC7"/>
    <w:rsid w:val="003A544E"/>
    <w:rsid w:val="003B465B"/>
    <w:rsid w:val="003B49C0"/>
    <w:rsid w:val="003B5697"/>
    <w:rsid w:val="003C1F07"/>
    <w:rsid w:val="003C5897"/>
    <w:rsid w:val="003E2AE6"/>
    <w:rsid w:val="003E68C8"/>
    <w:rsid w:val="003F6C6C"/>
    <w:rsid w:val="0041137A"/>
    <w:rsid w:val="00411827"/>
    <w:rsid w:val="00415ED7"/>
    <w:rsid w:val="0041722B"/>
    <w:rsid w:val="0042378C"/>
    <w:rsid w:val="004254FE"/>
    <w:rsid w:val="004265E4"/>
    <w:rsid w:val="00433F0F"/>
    <w:rsid w:val="00437C82"/>
    <w:rsid w:val="00437E85"/>
    <w:rsid w:val="00443C6C"/>
    <w:rsid w:val="00447C95"/>
    <w:rsid w:val="0047358F"/>
    <w:rsid w:val="00481600"/>
    <w:rsid w:val="004867DE"/>
    <w:rsid w:val="00486FE1"/>
    <w:rsid w:val="00492244"/>
    <w:rsid w:val="004931E7"/>
    <w:rsid w:val="004A2BFB"/>
    <w:rsid w:val="004A4E4D"/>
    <w:rsid w:val="004B1B38"/>
    <w:rsid w:val="004C0C26"/>
    <w:rsid w:val="004C3693"/>
    <w:rsid w:val="004D2991"/>
    <w:rsid w:val="004E0682"/>
    <w:rsid w:val="004E271B"/>
    <w:rsid w:val="004E5F55"/>
    <w:rsid w:val="004E6DB3"/>
    <w:rsid w:val="004F05B2"/>
    <w:rsid w:val="004F0802"/>
    <w:rsid w:val="004F4C76"/>
    <w:rsid w:val="005073CF"/>
    <w:rsid w:val="0050780F"/>
    <w:rsid w:val="00511AC9"/>
    <w:rsid w:val="0051435E"/>
    <w:rsid w:val="00515641"/>
    <w:rsid w:val="00525565"/>
    <w:rsid w:val="00527856"/>
    <w:rsid w:val="00527C6A"/>
    <w:rsid w:val="00531D07"/>
    <w:rsid w:val="005329E8"/>
    <w:rsid w:val="00554258"/>
    <w:rsid w:val="0056434F"/>
    <w:rsid w:val="005727E1"/>
    <w:rsid w:val="005733EB"/>
    <w:rsid w:val="0057576D"/>
    <w:rsid w:val="0058641D"/>
    <w:rsid w:val="0059073D"/>
    <w:rsid w:val="005A7D62"/>
    <w:rsid w:val="005B1DF4"/>
    <w:rsid w:val="005C10B2"/>
    <w:rsid w:val="005D17CF"/>
    <w:rsid w:val="005E015A"/>
    <w:rsid w:val="005E601C"/>
    <w:rsid w:val="005F014F"/>
    <w:rsid w:val="005F0A95"/>
    <w:rsid w:val="005F27D1"/>
    <w:rsid w:val="005F27DF"/>
    <w:rsid w:val="005F32D2"/>
    <w:rsid w:val="00611799"/>
    <w:rsid w:val="00614FDD"/>
    <w:rsid w:val="00616784"/>
    <w:rsid w:val="006200A2"/>
    <w:rsid w:val="00624C9F"/>
    <w:rsid w:val="00630582"/>
    <w:rsid w:val="00631B59"/>
    <w:rsid w:val="00634239"/>
    <w:rsid w:val="00634FC9"/>
    <w:rsid w:val="00637A11"/>
    <w:rsid w:val="00650FCE"/>
    <w:rsid w:val="00651B07"/>
    <w:rsid w:val="00653AE3"/>
    <w:rsid w:val="00653B08"/>
    <w:rsid w:val="00654533"/>
    <w:rsid w:val="00654B56"/>
    <w:rsid w:val="00657E2A"/>
    <w:rsid w:val="0066339D"/>
    <w:rsid w:val="00664CA7"/>
    <w:rsid w:val="00665024"/>
    <w:rsid w:val="00673CFD"/>
    <w:rsid w:val="00680423"/>
    <w:rsid w:val="006866FB"/>
    <w:rsid w:val="006A1167"/>
    <w:rsid w:val="006B2E10"/>
    <w:rsid w:val="006C1A4F"/>
    <w:rsid w:val="006C2C4B"/>
    <w:rsid w:val="006C35AF"/>
    <w:rsid w:val="006D27AC"/>
    <w:rsid w:val="006E63CF"/>
    <w:rsid w:val="006F2EA8"/>
    <w:rsid w:val="006F46D5"/>
    <w:rsid w:val="00702AB3"/>
    <w:rsid w:val="00707CD8"/>
    <w:rsid w:val="00710683"/>
    <w:rsid w:val="0071132A"/>
    <w:rsid w:val="00712DB8"/>
    <w:rsid w:val="007152E4"/>
    <w:rsid w:val="0071620F"/>
    <w:rsid w:val="00717B4F"/>
    <w:rsid w:val="00721C6D"/>
    <w:rsid w:val="007222CB"/>
    <w:rsid w:val="00732C05"/>
    <w:rsid w:val="00751252"/>
    <w:rsid w:val="00755099"/>
    <w:rsid w:val="007577B1"/>
    <w:rsid w:val="00757BDB"/>
    <w:rsid w:val="007628B7"/>
    <w:rsid w:val="0077680C"/>
    <w:rsid w:val="00776C31"/>
    <w:rsid w:val="0079194D"/>
    <w:rsid w:val="00793344"/>
    <w:rsid w:val="00793FB4"/>
    <w:rsid w:val="007A0267"/>
    <w:rsid w:val="007A1EFA"/>
    <w:rsid w:val="007B5366"/>
    <w:rsid w:val="007B7A2B"/>
    <w:rsid w:val="007C1445"/>
    <w:rsid w:val="007C5165"/>
    <w:rsid w:val="007D0FF6"/>
    <w:rsid w:val="007D276C"/>
    <w:rsid w:val="007D48FA"/>
    <w:rsid w:val="007E2959"/>
    <w:rsid w:val="007F5C41"/>
    <w:rsid w:val="0080459B"/>
    <w:rsid w:val="0081708D"/>
    <w:rsid w:val="008259CA"/>
    <w:rsid w:val="00834953"/>
    <w:rsid w:val="00834F4B"/>
    <w:rsid w:val="00837327"/>
    <w:rsid w:val="0084425F"/>
    <w:rsid w:val="00845C1C"/>
    <w:rsid w:val="00857F9A"/>
    <w:rsid w:val="00860F0A"/>
    <w:rsid w:val="00861BED"/>
    <w:rsid w:val="00867469"/>
    <w:rsid w:val="00871B5D"/>
    <w:rsid w:val="00872278"/>
    <w:rsid w:val="00873EF8"/>
    <w:rsid w:val="00875499"/>
    <w:rsid w:val="00880162"/>
    <w:rsid w:val="00881D0D"/>
    <w:rsid w:val="00883D82"/>
    <w:rsid w:val="008904FC"/>
    <w:rsid w:val="008A0C8F"/>
    <w:rsid w:val="008A12F6"/>
    <w:rsid w:val="008A7A86"/>
    <w:rsid w:val="008B34EC"/>
    <w:rsid w:val="008C0698"/>
    <w:rsid w:val="008C2D55"/>
    <w:rsid w:val="008C314B"/>
    <w:rsid w:val="008D33FE"/>
    <w:rsid w:val="008E0DD2"/>
    <w:rsid w:val="008E0E21"/>
    <w:rsid w:val="008E3F2C"/>
    <w:rsid w:val="008E5141"/>
    <w:rsid w:val="008E7C09"/>
    <w:rsid w:val="008F084E"/>
    <w:rsid w:val="008F77B1"/>
    <w:rsid w:val="008F7A52"/>
    <w:rsid w:val="009050B2"/>
    <w:rsid w:val="00905D13"/>
    <w:rsid w:val="00910B64"/>
    <w:rsid w:val="00925375"/>
    <w:rsid w:val="00940EBE"/>
    <w:rsid w:val="00943223"/>
    <w:rsid w:val="00944134"/>
    <w:rsid w:val="0094613F"/>
    <w:rsid w:val="00946ACC"/>
    <w:rsid w:val="009472F0"/>
    <w:rsid w:val="00950F0A"/>
    <w:rsid w:val="0095157B"/>
    <w:rsid w:val="00956134"/>
    <w:rsid w:val="009614DA"/>
    <w:rsid w:val="00962BB1"/>
    <w:rsid w:val="00963155"/>
    <w:rsid w:val="0097286C"/>
    <w:rsid w:val="00976A80"/>
    <w:rsid w:val="00980401"/>
    <w:rsid w:val="009838CD"/>
    <w:rsid w:val="00985E6C"/>
    <w:rsid w:val="009877A2"/>
    <w:rsid w:val="00991CC2"/>
    <w:rsid w:val="00992273"/>
    <w:rsid w:val="00994336"/>
    <w:rsid w:val="00997030"/>
    <w:rsid w:val="009A0459"/>
    <w:rsid w:val="009A0AC5"/>
    <w:rsid w:val="009B4889"/>
    <w:rsid w:val="009B76BF"/>
    <w:rsid w:val="009C75A5"/>
    <w:rsid w:val="009D08A9"/>
    <w:rsid w:val="009D427C"/>
    <w:rsid w:val="009D4C08"/>
    <w:rsid w:val="009E1F9F"/>
    <w:rsid w:val="009E279C"/>
    <w:rsid w:val="009E3B36"/>
    <w:rsid w:val="009E5649"/>
    <w:rsid w:val="009F30E4"/>
    <w:rsid w:val="009F4D4F"/>
    <w:rsid w:val="009F6268"/>
    <w:rsid w:val="009F7948"/>
    <w:rsid w:val="00A11FE2"/>
    <w:rsid w:val="00A1241A"/>
    <w:rsid w:val="00A202F3"/>
    <w:rsid w:val="00A21B83"/>
    <w:rsid w:val="00A24CAB"/>
    <w:rsid w:val="00A253C5"/>
    <w:rsid w:val="00A27CE2"/>
    <w:rsid w:val="00A36240"/>
    <w:rsid w:val="00A401A6"/>
    <w:rsid w:val="00A40AA7"/>
    <w:rsid w:val="00A447F3"/>
    <w:rsid w:val="00A459D0"/>
    <w:rsid w:val="00A461A9"/>
    <w:rsid w:val="00A520EB"/>
    <w:rsid w:val="00A62E49"/>
    <w:rsid w:val="00A70873"/>
    <w:rsid w:val="00A70BE5"/>
    <w:rsid w:val="00A75D74"/>
    <w:rsid w:val="00A77CBE"/>
    <w:rsid w:val="00A859D1"/>
    <w:rsid w:val="00A863D6"/>
    <w:rsid w:val="00A92C85"/>
    <w:rsid w:val="00A948EF"/>
    <w:rsid w:val="00AA08D9"/>
    <w:rsid w:val="00AA2CB1"/>
    <w:rsid w:val="00AA4538"/>
    <w:rsid w:val="00AA5258"/>
    <w:rsid w:val="00AA5274"/>
    <w:rsid w:val="00AC1215"/>
    <w:rsid w:val="00AC1D50"/>
    <w:rsid w:val="00AC44EF"/>
    <w:rsid w:val="00AC4880"/>
    <w:rsid w:val="00AC5FA1"/>
    <w:rsid w:val="00AE1180"/>
    <w:rsid w:val="00AE2701"/>
    <w:rsid w:val="00AE6C3B"/>
    <w:rsid w:val="00AF32D3"/>
    <w:rsid w:val="00B013A0"/>
    <w:rsid w:val="00B020D7"/>
    <w:rsid w:val="00B04BDC"/>
    <w:rsid w:val="00B052B4"/>
    <w:rsid w:val="00B10B28"/>
    <w:rsid w:val="00B1167B"/>
    <w:rsid w:val="00B11FA7"/>
    <w:rsid w:val="00B12DA8"/>
    <w:rsid w:val="00B13C8E"/>
    <w:rsid w:val="00B1456E"/>
    <w:rsid w:val="00B165EF"/>
    <w:rsid w:val="00B16B3F"/>
    <w:rsid w:val="00B16B88"/>
    <w:rsid w:val="00B17A1D"/>
    <w:rsid w:val="00B20422"/>
    <w:rsid w:val="00B252F9"/>
    <w:rsid w:val="00B258A2"/>
    <w:rsid w:val="00B25D15"/>
    <w:rsid w:val="00B2770A"/>
    <w:rsid w:val="00B27CB2"/>
    <w:rsid w:val="00B34A6D"/>
    <w:rsid w:val="00B355AB"/>
    <w:rsid w:val="00B43530"/>
    <w:rsid w:val="00B44BB1"/>
    <w:rsid w:val="00B50BD7"/>
    <w:rsid w:val="00B51395"/>
    <w:rsid w:val="00B51AF4"/>
    <w:rsid w:val="00B51D01"/>
    <w:rsid w:val="00B54578"/>
    <w:rsid w:val="00B553D5"/>
    <w:rsid w:val="00B57A54"/>
    <w:rsid w:val="00B66DEA"/>
    <w:rsid w:val="00B67466"/>
    <w:rsid w:val="00B7353E"/>
    <w:rsid w:val="00B74369"/>
    <w:rsid w:val="00B86E3B"/>
    <w:rsid w:val="00B90BC9"/>
    <w:rsid w:val="00B942F0"/>
    <w:rsid w:val="00BA225C"/>
    <w:rsid w:val="00BA2458"/>
    <w:rsid w:val="00BA2908"/>
    <w:rsid w:val="00BA5A1B"/>
    <w:rsid w:val="00BA68FA"/>
    <w:rsid w:val="00BB5E16"/>
    <w:rsid w:val="00BB6D63"/>
    <w:rsid w:val="00BC1280"/>
    <w:rsid w:val="00BC1A30"/>
    <w:rsid w:val="00BC1C0A"/>
    <w:rsid w:val="00BC1F65"/>
    <w:rsid w:val="00BC4EF7"/>
    <w:rsid w:val="00BD19FA"/>
    <w:rsid w:val="00BD3741"/>
    <w:rsid w:val="00BD5907"/>
    <w:rsid w:val="00BD652F"/>
    <w:rsid w:val="00BE21CE"/>
    <w:rsid w:val="00BE35D8"/>
    <w:rsid w:val="00BE6D2F"/>
    <w:rsid w:val="00BF1F57"/>
    <w:rsid w:val="00BF2F26"/>
    <w:rsid w:val="00BF4940"/>
    <w:rsid w:val="00C06006"/>
    <w:rsid w:val="00C06B0B"/>
    <w:rsid w:val="00C13508"/>
    <w:rsid w:val="00C16071"/>
    <w:rsid w:val="00C203E8"/>
    <w:rsid w:val="00C2391B"/>
    <w:rsid w:val="00C24AE8"/>
    <w:rsid w:val="00C25BA8"/>
    <w:rsid w:val="00C40CA7"/>
    <w:rsid w:val="00C50262"/>
    <w:rsid w:val="00C522A3"/>
    <w:rsid w:val="00C546B6"/>
    <w:rsid w:val="00C56A1E"/>
    <w:rsid w:val="00C56C4E"/>
    <w:rsid w:val="00C62BDF"/>
    <w:rsid w:val="00C62E8E"/>
    <w:rsid w:val="00C63001"/>
    <w:rsid w:val="00C6478B"/>
    <w:rsid w:val="00C64C22"/>
    <w:rsid w:val="00C66E70"/>
    <w:rsid w:val="00C7747D"/>
    <w:rsid w:val="00C80AEF"/>
    <w:rsid w:val="00CA3C0C"/>
    <w:rsid w:val="00CA7BDA"/>
    <w:rsid w:val="00CC3276"/>
    <w:rsid w:val="00CC4E94"/>
    <w:rsid w:val="00CC570A"/>
    <w:rsid w:val="00CD18A3"/>
    <w:rsid w:val="00CD55BD"/>
    <w:rsid w:val="00CF53DF"/>
    <w:rsid w:val="00D001A0"/>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5CE4"/>
    <w:rsid w:val="00D56BC3"/>
    <w:rsid w:val="00D67629"/>
    <w:rsid w:val="00D70FE3"/>
    <w:rsid w:val="00D75452"/>
    <w:rsid w:val="00D8485C"/>
    <w:rsid w:val="00D86447"/>
    <w:rsid w:val="00D874D8"/>
    <w:rsid w:val="00D87582"/>
    <w:rsid w:val="00D9010D"/>
    <w:rsid w:val="00D91C17"/>
    <w:rsid w:val="00D92017"/>
    <w:rsid w:val="00D95208"/>
    <w:rsid w:val="00D95936"/>
    <w:rsid w:val="00D95F44"/>
    <w:rsid w:val="00D96638"/>
    <w:rsid w:val="00D97375"/>
    <w:rsid w:val="00DA3CBF"/>
    <w:rsid w:val="00DA454A"/>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D6EDF"/>
    <w:rsid w:val="00DE6EF1"/>
    <w:rsid w:val="00DF5AFA"/>
    <w:rsid w:val="00E039B7"/>
    <w:rsid w:val="00E03B09"/>
    <w:rsid w:val="00E10982"/>
    <w:rsid w:val="00E10DEE"/>
    <w:rsid w:val="00E158AD"/>
    <w:rsid w:val="00E15E85"/>
    <w:rsid w:val="00E20DFF"/>
    <w:rsid w:val="00E221C1"/>
    <w:rsid w:val="00E30AF5"/>
    <w:rsid w:val="00E34874"/>
    <w:rsid w:val="00E34FA5"/>
    <w:rsid w:val="00E372DA"/>
    <w:rsid w:val="00E41A23"/>
    <w:rsid w:val="00E4433C"/>
    <w:rsid w:val="00E44464"/>
    <w:rsid w:val="00E44BBB"/>
    <w:rsid w:val="00E57F62"/>
    <w:rsid w:val="00E623FA"/>
    <w:rsid w:val="00E62963"/>
    <w:rsid w:val="00E67F2C"/>
    <w:rsid w:val="00E738B6"/>
    <w:rsid w:val="00E77E8B"/>
    <w:rsid w:val="00E819A2"/>
    <w:rsid w:val="00E8593B"/>
    <w:rsid w:val="00E85DB7"/>
    <w:rsid w:val="00E86869"/>
    <w:rsid w:val="00E87E34"/>
    <w:rsid w:val="00E91B25"/>
    <w:rsid w:val="00E92058"/>
    <w:rsid w:val="00E92E34"/>
    <w:rsid w:val="00E94BA2"/>
    <w:rsid w:val="00E95D7C"/>
    <w:rsid w:val="00EA0D06"/>
    <w:rsid w:val="00EA1894"/>
    <w:rsid w:val="00EA4B96"/>
    <w:rsid w:val="00EA663A"/>
    <w:rsid w:val="00EB1C9E"/>
    <w:rsid w:val="00EB2D51"/>
    <w:rsid w:val="00EB551F"/>
    <w:rsid w:val="00EC601F"/>
    <w:rsid w:val="00EC7EDE"/>
    <w:rsid w:val="00ED007C"/>
    <w:rsid w:val="00ED3DC4"/>
    <w:rsid w:val="00ED4142"/>
    <w:rsid w:val="00ED466F"/>
    <w:rsid w:val="00ED6532"/>
    <w:rsid w:val="00EE109E"/>
    <w:rsid w:val="00EE3C39"/>
    <w:rsid w:val="00EE5CB5"/>
    <w:rsid w:val="00EF285B"/>
    <w:rsid w:val="00EF2AE9"/>
    <w:rsid w:val="00EF487A"/>
    <w:rsid w:val="00F07156"/>
    <w:rsid w:val="00F07680"/>
    <w:rsid w:val="00F174A7"/>
    <w:rsid w:val="00F319C4"/>
    <w:rsid w:val="00F3348A"/>
    <w:rsid w:val="00F342A1"/>
    <w:rsid w:val="00F36C4A"/>
    <w:rsid w:val="00F433DC"/>
    <w:rsid w:val="00F451DF"/>
    <w:rsid w:val="00F619F4"/>
    <w:rsid w:val="00F72E4A"/>
    <w:rsid w:val="00F77632"/>
    <w:rsid w:val="00F812A0"/>
    <w:rsid w:val="00F87F64"/>
    <w:rsid w:val="00F959EF"/>
    <w:rsid w:val="00F9756D"/>
    <w:rsid w:val="00FA1E45"/>
    <w:rsid w:val="00FA569C"/>
    <w:rsid w:val="00FB7C6A"/>
    <w:rsid w:val="00FC2F6B"/>
    <w:rsid w:val="00FC796F"/>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414135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7472502">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4109414">
      <w:bodyDiv w:val="1"/>
      <w:marLeft w:val="0"/>
      <w:marRight w:val="0"/>
      <w:marTop w:val="0"/>
      <w:marBottom w:val="0"/>
      <w:divBdr>
        <w:top w:val="none" w:sz="0" w:space="0" w:color="auto"/>
        <w:left w:val="none" w:sz="0" w:space="0" w:color="auto"/>
        <w:bottom w:val="none" w:sz="0" w:space="0" w:color="auto"/>
        <w:right w:val="none" w:sz="0" w:space="0" w:color="auto"/>
      </w:divBdr>
    </w:div>
    <w:div w:id="113182936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1020924">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640D7-0F57-4A70-8ECA-89369629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33</Pages>
  <Words>6324</Words>
  <Characters>34782</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2020-02-11T00:15:00Z</cp:lastPrinted>
  <dcterms:created xsi:type="dcterms:W3CDTF">2020-12-31T19:33:00Z</dcterms:created>
  <dcterms:modified xsi:type="dcterms:W3CDTF">2021-04-06T00:50:00Z</dcterms:modified>
</cp:coreProperties>
</file>