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6BAE1" w14:textId="77777777" w:rsidR="00AD495E" w:rsidRPr="003D2430" w:rsidRDefault="008809D1" w:rsidP="008809D1">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r w:rsidRPr="00545BE1">
        <w:rPr>
          <w:rFonts w:ascii="Palatino Linotype" w:eastAsia="MS Mincho" w:hAnsi="Palatino Linotype" w:cs="Times New Roman"/>
          <w:b/>
          <w:sz w:val="24"/>
          <w:szCs w:val="24"/>
          <w:lang w:val="es-ES_tradnl" w:eastAsia="es-ES"/>
        </w:rPr>
        <w:tab/>
      </w:r>
      <w:r w:rsidR="00792776" w:rsidRPr="003D2430">
        <w:rPr>
          <w:rFonts w:ascii="Palatino Linotype" w:eastAsia="MS Mincho" w:hAnsi="Palatino Linotype" w:cs="Times New Roman"/>
          <w:b/>
          <w:sz w:val="24"/>
          <w:szCs w:val="24"/>
          <w:lang w:val="es-ES_tradnl" w:eastAsia="es-ES"/>
        </w:rPr>
        <w:t>LÍNEAS ARGUMENTATIVAS.</w:t>
      </w:r>
      <w:r w:rsidRPr="003D2430">
        <w:rPr>
          <w:rFonts w:ascii="Palatino Linotype" w:eastAsia="MS Mincho" w:hAnsi="Palatino Linotype" w:cs="Times New Roman"/>
          <w:b/>
          <w:sz w:val="24"/>
          <w:szCs w:val="24"/>
          <w:lang w:val="es-ES_tradnl" w:eastAsia="es-ES"/>
        </w:rPr>
        <w:tab/>
      </w:r>
    </w:p>
    <w:p w14:paraId="6CBBF412" w14:textId="77777777" w:rsidR="00127CC8" w:rsidRPr="003D2430"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p>
    <w:p w14:paraId="018F486F" w14:textId="77777777" w:rsidR="00127CC8" w:rsidRPr="003D2430"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3D2430">
        <w:rPr>
          <w:rFonts w:ascii="Palatino Linotype" w:eastAsia="Arial Unicode MS" w:hAnsi="Palatino Linotype" w:cs="Arial"/>
          <w:b/>
          <w:sz w:val="24"/>
          <w:szCs w:val="24"/>
          <w:lang w:val="es-ES_tradnl" w:eastAsia="es-ES"/>
        </w:rPr>
        <w:t xml:space="preserve">DERECHO DE ACCESO A LA INFORMACIÓN PÚBLICA. </w:t>
      </w:r>
      <w:r w:rsidRPr="003D2430">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14:paraId="70DA8165" w14:textId="77777777" w:rsidR="00E62DAF" w:rsidRPr="003D2430"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14:paraId="09A2ECF1" w14:textId="77777777" w:rsidR="00127CC8" w:rsidRPr="003D2430"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3D2430">
        <w:rPr>
          <w:rFonts w:ascii="Palatino Linotype" w:eastAsia="MS Mincho" w:hAnsi="Palatino Linotype" w:cs="Times New Roman"/>
          <w:b/>
          <w:sz w:val="24"/>
          <w:szCs w:val="24"/>
          <w:lang w:val="es-ES_tradnl" w:eastAsia="es-MX"/>
        </w:rPr>
        <w:t>RESPUESTAS IMPRECISAS O INCOMPLETAS, DEBER DE REPARACIÓN.</w:t>
      </w:r>
      <w:r w:rsidRPr="003D2430">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4A68921F" w14:textId="77777777" w:rsidR="00F6707A" w:rsidRPr="003D2430" w:rsidRDefault="00F6707A"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14:paraId="28BA8E6C" w14:textId="77777777" w:rsidR="00DB5401" w:rsidRPr="003D2430" w:rsidRDefault="00DB5401" w:rsidP="00DB5401">
      <w:pPr>
        <w:spacing w:after="0" w:line="360" w:lineRule="auto"/>
        <w:jc w:val="both"/>
        <w:rPr>
          <w:rFonts w:ascii="Palatino Linotype" w:eastAsiaTheme="minorEastAsia" w:hAnsi="Palatino Linotype"/>
          <w:b/>
          <w:sz w:val="24"/>
          <w:szCs w:val="24"/>
          <w:lang w:val="es-ES_tradnl" w:eastAsia="es-ES"/>
        </w:rPr>
      </w:pPr>
      <w:r w:rsidRPr="003D2430">
        <w:rPr>
          <w:rFonts w:ascii="Palatino Linotype" w:eastAsiaTheme="minorEastAsia" w:hAnsi="Palatino Linotype"/>
          <w:b/>
          <w:sz w:val="24"/>
          <w:szCs w:val="24"/>
          <w:lang w:val="es-ES_tradnl" w:eastAsia="es-ES"/>
        </w:rPr>
        <w:t xml:space="preserve">INFORMACIÓN CONFIDENCIAL, CLASIFICACIÓN DE LA. </w:t>
      </w:r>
      <w:r w:rsidRPr="003D2430">
        <w:rPr>
          <w:rFonts w:ascii="Palatino Linotype" w:eastAsiaTheme="minorEastAsia" w:hAnsi="Palatino Linotype"/>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7F692F0" w14:textId="77777777" w:rsidR="00127CC8" w:rsidRPr="003D2430"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14:paraId="696FC286" w14:textId="77777777" w:rsidR="00037B6F" w:rsidRPr="003D2430" w:rsidRDefault="00037B6F" w:rsidP="000219D0">
      <w:pPr>
        <w:tabs>
          <w:tab w:val="left" w:pos="567"/>
        </w:tabs>
        <w:spacing w:after="0" w:line="360" w:lineRule="auto"/>
        <w:jc w:val="both"/>
        <w:rPr>
          <w:rFonts w:ascii="Palatino Linotype" w:eastAsia="MS Mincho" w:hAnsi="Palatino Linotype" w:cs="Times New Roman"/>
          <w:sz w:val="24"/>
          <w:szCs w:val="24"/>
          <w:lang w:eastAsia="es-MX"/>
        </w:rPr>
      </w:pPr>
    </w:p>
    <w:p w14:paraId="7F867780" w14:textId="77777777" w:rsidR="009D4D44" w:rsidRPr="003D2430" w:rsidRDefault="00D27964" w:rsidP="00D27964">
      <w:pPr>
        <w:spacing w:before="240" w:after="240" w:line="360" w:lineRule="auto"/>
        <w:jc w:val="both"/>
        <w:rPr>
          <w:rFonts w:ascii="Palatino Linotype" w:eastAsia="MS Mincho" w:hAnsi="Palatino Linotype" w:cs="Times New Roman"/>
          <w:color w:val="000000"/>
          <w:sz w:val="24"/>
          <w:szCs w:val="24"/>
          <w:lang w:val="es-ES_tradnl" w:eastAsia="es-ES"/>
        </w:rPr>
      </w:pPr>
      <w:r w:rsidRPr="003D2430">
        <w:rPr>
          <w:rFonts w:ascii="Palatino Linotype" w:eastAsia="MS Mincho" w:hAnsi="Palatino Linotype" w:cs="Times New Roman"/>
          <w:b/>
          <w:color w:val="000000"/>
          <w:sz w:val="24"/>
          <w:szCs w:val="24"/>
          <w:lang w:val="es-ES_tradnl" w:eastAsia="es-ES"/>
        </w:rPr>
        <w:t>DE LAS FOTOGRAFÍAS CONTENIDAS EN DOCUMENTOS QUE ACREDITEN UN GRADO DE PROFESIONALIZACIÓN O UN CARGO PÚBLICO ORIENTADO A LA ATENCIÓN CIUDADANA.</w:t>
      </w:r>
      <w:r w:rsidRPr="003D2430">
        <w:rPr>
          <w:rFonts w:ascii="Palatino Linotype" w:eastAsia="MS Mincho" w:hAnsi="Palatino Linotype" w:cs="Times New Roman"/>
          <w:color w:val="000000"/>
          <w:sz w:val="24"/>
          <w:szCs w:val="24"/>
          <w:lang w:val="es-ES_tradnl" w:eastAsia="es-ES"/>
        </w:rPr>
        <w:t xml:space="preserve"> Si bien es cierto que la fotografía contenida en documentos oficiales como lo son el título o cédula profesional permiten constatar la identidad de una persona que ostenta tener estudios profesionales, también lo es que la fotografía contenida en un documento no oficial, como un currículum vitae, permite otorgar certidumbre a la ciudadanía sobre la identidad de los servidores públicos que ostentan un cargo público de mediano o alto rango y que por las atribuciones propias del mismo, deben mantener un acercamiento constante con los particulares, propiciando mayor confianza al ente público al dar a conocer los rostros de los servidores públicos a los que cualquier interesado debe dirigirse para ser atendido sobre alguna duda, requerimiento o trámite administrativo.</w:t>
      </w:r>
    </w:p>
    <w:p w14:paraId="64A36E1F" w14:textId="77777777" w:rsidR="0061511C" w:rsidRPr="003D2430" w:rsidRDefault="0061511C" w:rsidP="00D27964">
      <w:pPr>
        <w:spacing w:before="240" w:after="240" w:line="360" w:lineRule="auto"/>
        <w:jc w:val="both"/>
        <w:rPr>
          <w:rFonts w:ascii="Palatino Linotype" w:eastAsia="MS Mincho" w:hAnsi="Palatino Linotype" w:cs="Times New Roman"/>
          <w:color w:val="000000"/>
          <w:sz w:val="24"/>
          <w:szCs w:val="24"/>
          <w:lang w:val="es-ES_tradnl" w:eastAsia="es-ES"/>
        </w:rPr>
      </w:pPr>
      <w:r w:rsidRPr="003D2430">
        <w:rPr>
          <w:rFonts w:ascii="Palatino Linotype" w:eastAsia="MS Mincho" w:hAnsi="Palatino Linotype" w:cs="Times New Roman"/>
          <w:b/>
          <w:color w:val="000000"/>
          <w:sz w:val="24"/>
          <w:szCs w:val="24"/>
          <w:lang w:val="es-ES_tradnl" w:eastAsia="es-ES"/>
        </w:rPr>
        <w:t xml:space="preserve">FIRMA </w:t>
      </w:r>
      <w:r w:rsidR="00D24166" w:rsidRPr="003D2430">
        <w:rPr>
          <w:rFonts w:ascii="Palatino Linotype" w:eastAsia="MS Mincho" w:hAnsi="Palatino Linotype" w:cs="Times New Roman"/>
          <w:b/>
          <w:color w:val="000000"/>
          <w:sz w:val="24"/>
          <w:szCs w:val="24"/>
          <w:lang w:val="es-ES_tradnl" w:eastAsia="es-ES"/>
        </w:rPr>
        <w:t xml:space="preserve"> Y </w:t>
      </w:r>
      <w:r w:rsidRPr="003D2430">
        <w:rPr>
          <w:rFonts w:ascii="Palatino Linotype" w:eastAsia="MS Mincho" w:hAnsi="Palatino Linotype" w:cs="Times New Roman"/>
          <w:b/>
          <w:color w:val="000000"/>
          <w:sz w:val="24"/>
          <w:szCs w:val="24"/>
          <w:lang w:val="es-ES_tradnl" w:eastAsia="es-ES"/>
        </w:rPr>
        <w:t xml:space="preserve"> RUBRICA DE LOS SERVIDORES PÚBLICOS, PUBLICIDAD DE LA. </w:t>
      </w:r>
      <w:r w:rsidRPr="003D2430">
        <w:rPr>
          <w:rFonts w:ascii="Palatino Linotype" w:eastAsia="MS Mincho" w:hAnsi="Palatino Linotype" w:cs="Times New Roman"/>
          <w:color w:val="000000"/>
          <w:sz w:val="24"/>
          <w:szCs w:val="24"/>
          <w:lang w:val="es-ES_tradnl" w:eastAsia="es-ES"/>
        </w:rPr>
        <w:t xml:space="preserve">Si bien la firma de una persona es un dato personal </w:t>
      </w:r>
      <w:r w:rsidR="009D4D44" w:rsidRPr="003D2430">
        <w:rPr>
          <w:rFonts w:ascii="Palatino Linotype" w:eastAsia="MS Mincho" w:hAnsi="Palatino Linotype" w:cs="Times New Roman"/>
          <w:color w:val="000000"/>
          <w:sz w:val="24"/>
          <w:szCs w:val="24"/>
          <w:lang w:val="es-ES_tradnl" w:eastAsia="es-ES"/>
        </w:rPr>
        <w:t>susceptible de clasificarse</w:t>
      </w:r>
      <w:r w:rsidR="00D664C5" w:rsidRPr="003D2430">
        <w:rPr>
          <w:rFonts w:ascii="Palatino Linotype" w:eastAsia="MS Mincho" w:hAnsi="Palatino Linotype" w:cs="Times New Roman"/>
          <w:color w:val="000000"/>
          <w:sz w:val="24"/>
          <w:szCs w:val="24"/>
          <w:lang w:val="es-ES_tradnl" w:eastAsia="es-ES"/>
        </w:rPr>
        <w:t>,</w:t>
      </w:r>
      <w:r w:rsidR="009D4D44" w:rsidRPr="003D2430">
        <w:rPr>
          <w:rFonts w:ascii="Palatino Linotype" w:eastAsia="MS Mincho" w:hAnsi="Palatino Linotype" w:cs="Times New Roman"/>
          <w:color w:val="000000"/>
          <w:sz w:val="24"/>
          <w:szCs w:val="24"/>
          <w:lang w:val="es-ES_tradnl" w:eastAsia="es-ES"/>
        </w:rPr>
        <w:t xml:space="preserve"> cuando la misma corresponde a un servidor público con el efecto de validar un acto atribuible a su condició</w:t>
      </w:r>
      <w:r w:rsidR="00D664C5" w:rsidRPr="003D2430">
        <w:rPr>
          <w:rFonts w:ascii="Palatino Linotype" w:eastAsia="MS Mincho" w:hAnsi="Palatino Linotype" w:cs="Times New Roman"/>
          <w:color w:val="000000"/>
          <w:sz w:val="24"/>
          <w:szCs w:val="24"/>
          <w:lang w:val="es-ES_tradnl" w:eastAsia="es-ES"/>
        </w:rPr>
        <w:t>n o en ejerció de sus facultades,</w:t>
      </w:r>
      <w:r w:rsidR="009D4D44" w:rsidRPr="003D2430">
        <w:rPr>
          <w:rFonts w:ascii="Palatino Linotype" w:eastAsia="MS Mincho" w:hAnsi="Palatino Linotype" w:cs="Times New Roman"/>
          <w:color w:val="000000"/>
          <w:sz w:val="24"/>
          <w:szCs w:val="24"/>
          <w:lang w:val="es-ES_tradnl" w:eastAsia="es-ES"/>
        </w:rPr>
        <w:t xml:space="preserve"> es </w:t>
      </w:r>
      <w:r w:rsidR="00D24166" w:rsidRPr="003D2430">
        <w:rPr>
          <w:rFonts w:ascii="Palatino Linotype" w:eastAsia="MS Mincho" w:hAnsi="Palatino Linotype" w:cs="Times New Roman"/>
          <w:color w:val="000000"/>
          <w:sz w:val="24"/>
          <w:szCs w:val="24"/>
          <w:lang w:val="es-ES_tradnl" w:eastAsia="es-ES"/>
        </w:rPr>
        <w:t>pública.</w:t>
      </w:r>
      <w:r w:rsidR="009D4D44" w:rsidRPr="003D2430">
        <w:rPr>
          <w:rFonts w:ascii="Palatino Linotype" w:eastAsia="MS Mincho" w:hAnsi="Palatino Linotype" w:cs="Times New Roman"/>
          <w:color w:val="000000"/>
          <w:sz w:val="24"/>
          <w:szCs w:val="24"/>
          <w:lang w:val="es-ES_tradnl" w:eastAsia="es-ES"/>
        </w:rPr>
        <w:t xml:space="preserve">  </w:t>
      </w:r>
    </w:p>
    <w:p w14:paraId="6CC48894" w14:textId="77777777" w:rsidR="00DB5401" w:rsidRPr="003D2430" w:rsidRDefault="00DB5401" w:rsidP="009F4EB1">
      <w:pPr>
        <w:spacing w:line="360" w:lineRule="auto"/>
        <w:contextualSpacing/>
        <w:jc w:val="both"/>
        <w:rPr>
          <w:rFonts w:ascii="Palatino Linotype" w:eastAsia="MS Mincho" w:hAnsi="Palatino Linotype" w:cs="Times New Roman"/>
          <w:b/>
          <w:sz w:val="24"/>
          <w:szCs w:val="24"/>
          <w:lang w:eastAsia="es-MX"/>
        </w:rPr>
      </w:pPr>
    </w:p>
    <w:p w14:paraId="4AB8967E" w14:textId="77777777" w:rsidR="009D4D44" w:rsidRPr="003D2430" w:rsidRDefault="009D4D44" w:rsidP="009F4EB1">
      <w:pPr>
        <w:spacing w:line="360" w:lineRule="auto"/>
        <w:contextualSpacing/>
        <w:jc w:val="both"/>
        <w:rPr>
          <w:rFonts w:ascii="Palatino Linotype" w:hAnsi="Palatino Linotype" w:cs="Arial"/>
          <w:sz w:val="24"/>
          <w:szCs w:val="24"/>
        </w:rPr>
      </w:pPr>
    </w:p>
    <w:p w14:paraId="26723C03" w14:textId="77777777" w:rsidR="00792776" w:rsidRPr="003D2430" w:rsidRDefault="00144D2C" w:rsidP="00DF32AA">
      <w:pPr>
        <w:tabs>
          <w:tab w:val="left" w:pos="0"/>
        </w:tabs>
        <w:spacing w:after="0" w:line="360" w:lineRule="auto"/>
        <w:jc w:val="center"/>
        <w:rPr>
          <w:rFonts w:ascii="Palatino Linotype" w:eastAsia="MS Mincho" w:hAnsi="Palatino Linotype" w:cs="Times New Roman"/>
          <w:sz w:val="24"/>
          <w:szCs w:val="24"/>
          <w:lang w:val="es-ES_tradnl" w:eastAsia="es-ES"/>
        </w:rPr>
      </w:pPr>
      <w:r w:rsidRPr="003D2430">
        <w:rPr>
          <w:rFonts w:ascii="Palatino Linotype" w:eastAsia="MS Mincho" w:hAnsi="Palatino Linotype" w:cs="Times New Roman"/>
          <w:b/>
          <w:sz w:val="24"/>
          <w:szCs w:val="24"/>
          <w:lang w:val="es-ES_tradnl" w:eastAsia="es-ES"/>
        </w:rPr>
        <w:lastRenderedPageBreak/>
        <w:t>ÍNDICE</w:t>
      </w:r>
      <w:r w:rsidRPr="003D2430">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14:paraId="07750993" w14:textId="77777777" w:rsidR="00792776" w:rsidRPr="003D2430" w:rsidRDefault="00792776" w:rsidP="006B2807">
          <w:pPr>
            <w:keepNext/>
            <w:keepLines/>
            <w:tabs>
              <w:tab w:val="left" w:pos="0"/>
            </w:tabs>
            <w:spacing w:after="0" w:line="276" w:lineRule="auto"/>
            <w:jc w:val="both"/>
            <w:rPr>
              <w:rFonts w:ascii="Palatino Linotype" w:eastAsiaTheme="majorEastAsia" w:hAnsi="Palatino Linotype" w:cstheme="majorBidi"/>
              <w:b/>
              <w:sz w:val="24"/>
              <w:szCs w:val="24"/>
              <w:lang w:eastAsia="es-MX"/>
            </w:rPr>
          </w:pPr>
        </w:p>
        <w:p w14:paraId="2FFCEEA5" w14:textId="77777777" w:rsidR="00D24166" w:rsidRPr="003D2430" w:rsidRDefault="00792776" w:rsidP="00D24166">
          <w:pPr>
            <w:pStyle w:val="TDC1"/>
            <w:spacing w:line="276" w:lineRule="auto"/>
            <w:rPr>
              <w:rFonts w:ascii="Palatino Linotype" w:eastAsiaTheme="minorEastAsia" w:hAnsi="Palatino Linotype"/>
              <w:noProof/>
              <w:sz w:val="24"/>
              <w:szCs w:val="24"/>
              <w:lang w:eastAsia="es-MX"/>
            </w:rPr>
          </w:pPr>
          <w:r w:rsidRPr="003D2430">
            <w:rPr>
              <w:rFonts w:ascii="Palatino Linotype" w:hAnsi="Palatino Linotype"/>
              <w:sz w:val="24"/>
              <w:szCs w:val="24"/>
            </w:rPr>
            <w:fldChar w:fldCharType="begin"/>
          </w:r>
          <w:r w:rsidRPr="003D2430">
            <w:rPr>
              <w:rFonts w:ascii="Palatino Linotype" w:hAnsi="Palatino Linotype"/>
              <w:sz w:val="24"/>
              <w:szCs w:val="24"/>
            </w:rPr>
            <w:instrText xml:space="preserve"> TOC \o "1-3" \h \z \u </w:instrText>
          </w:r>
          <w:r w:rsidRPr="003D2430">
            <w:rPr>
              <w:rFonts w:ascii="Palatino Linotype" w:hAnsi="Palatino Linotype"/>
              <w:sz w:val="24"/>
              <w:szCs w:val="24"/>
            </w:rPr>
            <w:fldChar w:fldCharType="separate"/>
          </w:r>
          <w:hyperlink w:anchor="_Toc51813225" w:history="1">
            <w:r w:rsidR="00D24166" w:rsidRPr="003D2430">
              <w:rPr>
                <w:rStyle w:val="Hipervnculo"/>
                <w:rFonts w:ascii="Palatino Linotype" w:eastAsia="MS Gothic" w:hAnsi="Palatino Linotype" w:cs="Times New Roman"/>
                <w:b/>
                <w:noProof/>
                <w:sz w:val="24"/>
                <w:szCs w:val="24"/>
                <w:u w:val="none"/>
              </w:rPr>
              <w:t>A N T E C E D E N T E S</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_Toc51813225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4</w:t>
            </w:r>
            <w:r w:rsidR="00D24166" w:rsidRPr="003D2430">
              <w:rPr>
                <w:rFonts w:ascii="Palatino Linotype" w:hAnsi="Palatino Linotype"/>
                <w:noProof/>
                <w:webHidden/>
                <w:sz w:val="24"/>
                <w:szCs w:val="24"/>
              </w:rPr>
              <w:fldChar w:fldCharType="end"/>
            </w:r>
          </w:hyperlink>
        </w:p>
        <w:p w14:paraId="155C0A28"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26" w:history="1">
            <w:r w:rsidR="00D24166" w:rsidRPr="003D2430">
              <w:rPr>
                <w:rStyle w:val="Hipervnculo"/>
                <w:rFonts w:ascii="Palatino Linotype" w:eastAsia="MS Gothic" w:hAnsi="Palatino Linotype" w:cs="Times New Roman"/>
                <w:b/>
                <w:noProof/>
                <w:sz w:val="24"/>
                <w:szCs w:val="24"/>
                <w:u w:val="none"/>
              </w:rPr>
              <w:t>CONSIDERANDO</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_Toc51813226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12</w:t>
            </w:r>
            <w:r w:rsidR="00D24166" w:rsidRPr="003D2430">
              <w:rPr>
                <w:rFonts w:ascii="Palatino Linotype" w:hAnsi="Palatino Linotype"/>
                <w:noProof/>
                <w:webHidden/>
                <w:sz w:val="24"/>
                <w:szCs w:val="24"/>
              </w:rPr>
              <w:fldChar w:fldCharType="end"/>
            </w:r>
          </w:hyperlink>
        </w:p>
        <w:p w14:paraId="06FE6EAF"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27" w:history="1">
            <w:r w:rsidR="00D24166" w:rsidRPr="003D2430">
              <w:rPr>
                <w:rStyle w:val="Hipervnculo"/>
                <w:rFonts w:ascii="Palatino Linotype" w:eastAsia="MS Mincho" w:hAnsi="Palatino Linotype" w:cstheme="majorBidi"/>
                <w:b/>
                <w:noProof/>
                <w:sz w:val="24"/>
                <w:szCs w:val="24"/>
                <w:u w:val="none"/>
                <w:lang w:val="es-ES_tradnl" w:eastAsia="es-ES"/>
              </w:rPr>
              <w:t>PRIMERO</w:t>
            </w:r>
            <w:r w:rsidR="00D24166" w:rsidRPr="003D2430">
              <w:rPr>
                <w:rStyle w:val="Hipervnculo"/>
                <w:rFonts w:ascii="Palatino Linotype" w:eastAsia="MS Gothic" w:hAnsi="Palatino Linotype" w:cs="Times New Roman"/>
                <w:b/>
                <w:noProof/>
                <w:sz w:val="24"/>
                <w:szCs w:val="24"/>
                <w:u w:val="none"/>
              </w:rPr>
              <w:t>. De la competencia.</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_Toc51813227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12</w:t>
            </w:r>
            <w:r w:rsidR="00D24166" w:rsidRPr="003D2430">
              <w:rPr>
                <w:rFonts w:ascii="Palatino Linotype" w:hAnsi="Palatino Linotype"/>
                <w:noProof/>
                <w:webHidden/>
                <w:sz w:val="24"/>
                <w:szCs w:val="24"/>
              </w:rPr>
              <w:fldChar w:fldCharType="end"/>
            </w:r>
          </w:hyperlink>
        </w:p>
        <w:p w14:paraId="69E8F45B"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28" w:history="1">
            <w:r w:rsidR="00D24166" w:rsidRPr="003D2430">
              <w:rPr>
                <w:rStyle w:val="Hipervnculo"/>
                <w:rFonts w:ascii="Palatino Linotype" w:eastAsia="MS Mincho" w:hAnsi="Palatino Linotype" w:cstheme="majorBidi"/>
                <w:b/>
                <w:noProof/>
                <w:sz w:val="24"/>
                <w:szCs w:val="24"/>
                <w:u w:val="none"/>
                <w:lang w:val="es-ES_tradnl" w:eastAsia="es-ES"/>
              </w:rPr>
              <w:t>SEGUNDO</w:t>
            </w:r>
            <w:r w:rsidR="00D24166" w:rsidRPr="003D2430">
              <w:rPr>
                <w:rStyle w:val="Hipervnculo"/>
                <w:rFonts w:ascii="Palatino Linotype" w:eastAsia="MS Gothic" w:hAnsi="Palatino Linotype" w:cs="Times New Roman"/>
                <w:b/>
                <w:noProof/>
                <w:sz w:val="24"/>
                <w:szCs w:val="24"/>
                <w:u w:val="none"/>
              </w:rPr>
              <w:t>. De la oportunidad y procedibilidad del recurso de revisión.</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_Toc51813228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13</w:t>
            </w:r>
            <w:r w:rsidR="00D24166" w:rsidRPr="003D2430">
              <w:rPr>
                <w:rFonts w:ascii="Palatino Linotype" w:hAnsi="Palatino Linotype"/>
                <w:noProof/>
                <w:webHidden/>
                <w:sz w:val="24"/>
                <w:szCs w:val="24"/>
              </w:rPr>
              <w:fldChar w:fldCharType="end"/>
            </w:r>
          </w:hyperlink>
        </w:p>
        <w:p w14:paraId="28F33D86"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29" w:history="1">
            <w:r w:rsidR="00D24166" w:rsidRPr="003D2430">
              <w:rPr>
                <w:rStyle w:val="Hipervnculo"/>
                <w:rFonts w:ascii="Palatino Linotype" w:eastAsia="MS Mincho" w:hAnsi="Palatino Linotype"/>
                <w:b/>
                <w:noProof/>
                <w:sz w:val="24"/>
                <w:szCs w:val="24"/>
                <w:u w:val="none"/>
                <w:lang w:val="es-ES_tradnl" w:eastAsia="es-ES"/>
              </w:rPr>
              <w:t>TERCERO</w:t>
            </w:r>
            <w:r w:rsidR="00D24166" w:rsidRPr="003D2430">
              <w:rPr>
                <w:rStyle w:val="Hipervnculo"/>
                <w:rFonts w:ascii="Palatino Linotype" w:eastAsia="MS Gothic" w:hAnsi="Palatino Linotype" w:cs="Times New Roman"/>
                <w:b/>
                <w:noProof/>
                <w:sz w:val="24"/>
                <w:szCs w:val="24"/>
                <w:u w:val="none"/>
              </w:rPr>
              <w:t xml:space="preserve">. Del planteamiento de la </w:t>
            </w:r>
            <w:r w:rsidR="00D24166" w:rsidRPr="003D2430">
              <w:rPr>
                <w:rStyle w:val="Hipervnculo"/>
                <w:rFonts w:ascii="Palatino Linotype" w:eastAsia="MS Gothic" w:hAnsi="Palatino Linotype" w:cs="Times New Roman"/>
                <w:b/>
                <w:i/>
                <w:noProof/>
                <w:sz w:val="24"/>
                <w:szCs w:val="24"/>
                <w:u w:val="none"/>
              </w:rPr>
              <w:t>Litis.</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_Toc51813229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17</w:t>
            </w:r>
            <w:r w:rsidR="00D24166" w:rsidRPr="003D2430">
              <w:rPr>
                <w:rFonts w:ascii="Palatino Linotype" w:hAnsi="Palatino Linotype"/>
                <w:noProof/>
                <w:webHidden/>
                <w:sz w:val="24"/>
                <w:szCs w:val="24"/>
              </w:rPr>
              <w:fldChar w:fldCharType="end"/>
            </w:r>
          </w:hyperlink>
        </w:p>
        <w:p w14:paraId="168BF7D4"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30" w:history="1">
            <w:r w:rsidR="00D24166" w:rsidRPr="003D2430">
              <w:rPr>
                <w:rStyle w:val="Hipervnculo"/>
                <w:rFonts w:ascii="Palatino Linotype" w:eastAsia="MS Gothic" w:hAnsi="Palatino Linotype" w:cstheme="majorBidi"/>
                <w:b/>
                <w:noProof/>
                <w:sz w:val="24"/>
                <w:szCs w:val="24"/>
                <w:u w:val="none"/>
                <w:lang w:val="es-ES_tradnl" w:eastAsia="es-ES"/>
              </w:rPr>
              <w:t>CUARTO. Del Estudio y Resolución del Asunto.</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_Toc51813230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18</w:t>
            </w:r>
            <w:r w:rsidR="00D24166" w:rsidRPr="003D2430">
              <w:rPr>
                <w:rFonts w:ascii="Palatino Linotype" w:hAnsi="Palatino Linotype"/>
                <w:noProof/>
                <w:webHidden/>
                <w:sz w:val="24"/>
                <w:szCs w:val="24"/>
              </w:rPr>
              <w:fldChar w:fldCharType="end"/>
            </w:r>
          </w:hyperlink>
        </w:p>
        <w:p w14:paraId="12AF31B2"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31" w:history="1">
            <w:r w:rsidR="00D24166" w:rsidRPr="003D2430">
              <w:rPr>
                <w:rStyle w:val="Hipervnculo"/>
                <w:rFonts w:ascii="Palatino Linotype" w:eastAsia="MS Mincho" w:hAnsi="Palatino Linotype"/>
                <w:b/>
                <w:noProof/>
                <w:sz w:val="24"/>
                <w:szCs w:val="24"/>
                <w:u w:val="none"/>
                <w:lang w:eastAsia="es-ES"/>
              </w:rPr>
              <w:t>I. De la respuesta otorgada.</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_Toc51813231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23</w:t>
            </w:r>
            <w:r w:rsidR="00D24166" w:rsidRPr="003D2430">
              <w:rPr>
                <w:rFonts w:ascii="Palatino Linotype" w:hAnsi="Palatino Linotype"/>
                <w:noProof/>
                <w:webHidden/>
                <w:sz w:val="24"/>
                <w:szCs w:val="24"/>
              </w:rPr>
              <w:fldChar w:fldCharType="end"/>
            </w:r>
          </w:hyperlink>
        </w:p>
        <w:p w14:paraId="66123D8C"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32" w:history="1">
            <w:r w:rsidR="00D24166" w:rsidRPr="003D2430">
              <w:rPr>
                <w:rStyle w:val="Hipervnculo"/>
                <w:rFonts w:ascii="Palatino Linotype" w:eastAsia="Calibri" w:hAnsi="Palatino Linotype"/>
                <w:b/>
                <w:noProof/>
                <w:sz w:val="24"/>
                <w:szCs w:val="24"/>
                <w:u w:val="none"/>
                <w:lang w:val="es-ES"/>
              </w:rPr>
              <w:t>a) De las documentales entregadas.</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_Toc51813232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24</w:t>
            </w:r>
            <w:r w:rsidR="00D24166" w:rsidRPr="003D2430">
              <w:rPr>
                <w:rFonts w:ascii="Palatino Linotype" w:hAnsi="Palatino Linotype"/>
                <w:noProof/>
                <w:webHidden/>
                <w:sz w:val="24"/>
                <w:szCs w:val="24"/>
              </w:rPr>
              <w:fldChar w:fldCharType="end"/>
            </w:r>
          </w:hyperlink>
        </w:p>
        <w:p w14:paraId="64D0136D"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33" w:history="1">
            <w:r w:rsidR="00D24166" w:rsidRPr="003D2430">
              <w:rPr>
                <w:rStyle w:val="Hipervnculo"/>
                <w:rFonts w:ascii="Palatino Linotype" w:eastAsia="Calibri" w:hAnsi="Palatino Linotype"/>
                <w:b/>
                <w:noProof/>
                <w:sz w:val="24"/>
                <w:szCs w:val="24"/>
                <w:u w:val="none"/>
                <w:lang w:val="es-ES"/>
              </w:rPr>
              <w:t>b) De la inexistencia de la información.</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_Toc51813233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26</w:t>
            </w:r>
            <w:r w:rsidR="00D24166" w:rsidRPr="003D2430">
              <w:rPr>
                <w:rFonts w:ascii="Palatino Linotype" w:hAnsi="Palatino Linotype"/>
                <w:noProof/>
                <w:webHidden/>
                <w:sz w:val="24"/>
                <w:szCs w:val="24"/>
              </w:rPr>
              <w:fldChar w:fldCharType="end"/>
            </w:r>
          </w:hyperlink>
        </w:p>
        <w:p w14:paraId="1D862832"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34" w:history="1">
            <w:r w:rsidR="00D24166" w:rsidRPr="003D2430">
              <w:rPr>
                <w:rStyle w:val="Hipervnculo"/>
                <w:rFonts w:ascii="Palatino Linotype" w:hAnsi="Palatino Linotype"/>
                <w:b/>
                <w:noProof/>
                <w:sz w:val="24"/>
                <w:szCs w:val="24"/>
                <w:u w:val="none"/>
              </w:rPr>
              <w:t>II. De la Resolución de  Inexistencia.</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_Toc51813234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33</w:t>
            </w:r>
            <w:r w:rsidR="00D24166" w:rsidRPr="003D2430">
              <w:rPr>
                <w:rFonts w:ascii="Palatino Linotype" w:hAnsi="Palatino Linotype"/>
                <w:noProof/>
                <w:webHidden/>
                <w:sz w:val="24"/>
                <w:szCs w:val="24"/>
              </w:rPr>
              <w:fldChar w:fldCharType="end"/>
            </w:r>
          </w:hyperlink>
        </w:p>
        <w:p w14:paraId="3EC0D9B6"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35" w:history="1">
            <w:r w:rsidR="00D24166" w:rsidRPr="003D2430">
              <w:rPr>
                <w:rStyle w:val="Hipervnculo"/>
                <w:rFonts w:ascii="Palatino Linotype" w:eastAsia="MS Gothic" w:hAnsi="Palatino Linotype" w:cstheme="majorBidi"/>
                <w:b/>
                <w:noProof/>
                <w:sz w:val="24"/>
                <w:szCs w:val="24"/>
                <w:u w:val="none"/>
              </w:rPr>
              <w:t>QUINTO. De la Versión Pública</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_Toc51813235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43</w:t>
            </w:r>
            <w:r w:rsidR="00D24166" w:rsidRPr="003D2430">
              <w:rPr>
                <w:rFonts w:ascii="Palatino Linotype" w:hAnsi="Palatino Linotype"/>
                <w:noProof/>
                <w:webHidden/>
                <w:sz w:val="24"/>
                <w:szCs w:val="24"/>
              </w:rPr>
              <w:fldChar w:fldCharType="end"/>
            </w:r>
          </w:hyperlink>
        </w:p>
        <w:p w14:paraId="076CE2E7"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36" w:history="1">
            <w:r w:rsidR="00D24166" w:rsidRPr="003D2430">
              <w:rPr>
                <w:rStyle w:val="Hipervnculo"/>
                <w:rFonts w:ascii="Palatino Linotype" w:hAnsi="Palatino Linotype"/>
                <w:b/>
                <w:noProof/>
                <w:sz w:val="24"/>
                <w:szCs w:val="24"/>
                <w:u w:val="none"/>
              </w:rPr>
              <w:t>I. Requisitos previos.</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_Toc51813236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45</w:t>
            </w:r>
            <w:r w:rsidR="00D24166" w:rsidRPr="003D2430">
              <w:rPr>
                <w:rFonts w:ascii="Palatino Linotype" w:hAnsi="Palatino Linotype"/>
                <w:noProof/>
                <w:webHidden/>
                <w:sz w:val="24"/>
                <w:szCs w:val="24"/>
              </w:rPr>
              <w:fldChar w:fldCharType="end"/>
            </w:r>
          </w:hyperlink>
        </w:p>
        <w:p w14:paraId="77496BD7"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37" w:history="1">
            <w:r w:rsidR="00D24166" w:rsidRPr="003D2430">
              <w:rPr>
                <w:rStyle w:val="Hipervnculo"/>
                <w:rFonts w:ascii="Palatino Linotype" w:hAnsi="Palatino Linotype"/>
                <w:b/>
                <w:noProof/>
                <w:sz w:val="24"/>
                <w:szCs w:val="24"/>
                <w:u w:val="none"/>
              </w:rPr>
              <w:t>II. Supuestos de clasificación.</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_Toc51813237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46</w:t>
            </w:r>
            <w:r w:rsidR="00D24166" w:rsidRPr="003D2430">
              <w:rPr>
                <w:rFonts w:ascii="Palatino Linotype" w:hAnsi="Palatino Linotype"/>
                <w:noProof/>
                <w:webHidden/>
                <w:sz w:val="24"/>
                <w:szCs w:val="24"/>
              </w:rPr>
              <w:fldChar w:fldCharType="end"/>
            </w:r>
          </w:hyperlink>
        </w:p>
        <w:p w14:paraId="56BB1296"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38" w:history="1">
            <w:r w:rsidR="00D24166" w:rsidRPr="003D2430">
              <w:rPr>
                <w:rStyle w:val="Hipervnculo"/>
                <w:rFonts w:ascii="Palatino Linotype" w:hAnsi="Palatino Linotype"/>
                <w:b/>
                <w:noProof/>
                <w:sz w:val="24"/>
                <w:szCs w:val="24"/>
                <w:u w:val="none"/>
              </w:rPr>
              <w:t>III. La intervención del Comité de Transparencia.</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_Toc51813238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49</w:t>
            </w:r>
            <w:r w:rsidR="00D24166" w:rsidRPr="003D2430">
              <w:rPr>
                <w:rFonts w:ascii="Palatino Linotype" w:hAnsi="Palatino Linotype"/>
                <w:noProof/>
                <w:webHidden/>
                <w:sz w:val="24"/>
                <w:szCs w:val="24"/>
              </w:rPr>
              <w:fldChar w:fldCharType="end"/>
            </w:r>
          </w:hyperlink>
        </w:p>
        <w:p w14:paraId="61C4EB84"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39" w:history="1">
            <w:r w:rsidR="00D24166" w:rsidRPr="003D2430">
              <w:rPr>
                <w:rStyle w:val="Hipervnculo"/>
                <w:rFonts w:ascii="Palatino Linotype" w:hAnsi="Palatino Linotype"/>
                <w:b/>
                <w:noProof/>
                <w:sz w:val="24"/>
                <w:szCs w:val="24"/>
                <w:u w:val="none"/>
              </w:rPr>
              <w:t>a)</w:t>
            </w:r>
            <w:r w:rsidR="00D24166" w:rsidRPr="003D2430">
              <w:rPr>
                <w:rFonts w:ascii="Palatino Linotype" w:eastAsiaTheme="minorEastAsia" w:hAnsi="Palatino Linotype"/>
                <w:noProof/>
                <w:sz w:val="24"/>
                <w:szCs w:val="24"/>
                <w:lang w:eastAsia="es-MX"/>
              </w:rPr>
              <w:tab/>
            </w:r>
            <w:r w:rsidR="00D24166" w:rsidRPr="003D2430">
              <w:rPr>
                <w:rStyle w:val="Hipervnculo"/>
                <w:rFonts w:ascii="Palatino Linotype" w:hAnsi="Palatino Linotype"/>
                <w:b/>
                <w:noProof/>
                <w:sz w:val="24"/>
                <w:szCs w:val="24"/>
                <w:u w:val="none"/>
              </w:rPr>
              <w:t>Formalidades para emitir el acuerdo de clasificación.</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_Toc51813239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49</w:t>
            </w:r>
            <w:r w:rsidR="00D24166" w:rsidRPr="003D2430">
              <w:rPr>
                <w:rFonts w:ascii="Palatino Linotype" w:hAnsi="Palatino Linotype"/>
                <w:noProof/>
                <w:webHidden/>
                <w:sz w:val="24"/>
                <w:szCs w:val="24"/>
              </w:rPr>
              <w:fldChar w:fldCharType="end"/>
            </w:r>
          </w:hyperlink>
        </w:p>
        <w:p w14:paraId="5A8C1DCA"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40" w:history="1">
            <w:r w:rsidR="00D24166" w:rsidRPr="003D2430">
              <w:rPr>
                <w:rStyle w:val="Hipervnculo"/>
                <w:rFonts w:ascii="Palatino Linotype" w:hAnsi="Palatino Linotype"/>
                <w:b/>
                <w:noProof/>
                <w:sz w:val="24"/>
                <w:szCs w:val="24"/>
                <w:u w:val="none"/>
              </w:rPr>
              <w:t>b) Requisitos de fondo del acuerdo de clasificación.</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_Toc51813240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50</w:t>
            </w:r>
            <w:r w:rsidR="00D24166" w:rsidRPr="003D2430">
              <w:rPr>
                <w:rFonts w:ascii="Palatino Linotype" w:hAnsi="Palatino Linotype"/>
                <w:noProof/>
                <w:webHidden/>
                <w:sz w:val="24"/>
                <w:szCs w:val="24"/>
              </w:rPr>
              <w:fldChar w:fldCharType="end"/>
            </w:r>
          </w:hyperlink>
        </w:p>
        <w:p w14:paraId="4C5FAB5E"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41" w:history="1">
            <w:r w:rsidR="00D24166" w:rsidRPr="003D2430">
              <w:rPr>
                <w:rStyle w:val="Hipervnculo"/>
                <w:rFonts w:ascii="Palatino Linotype" w:hAnsi="Palatino Linotype"/>
                <w:b/>
                <w:noProof/>
                <w:sz w:val="24"/>
                <w:szCs w:val="24"/>
                <w:u w:val="none"/>
              </w:rPr>
              <w:t>IV. Condiciones especiales de la clasificación de la información como confidencial.</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_Toc51813241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55</w:t>
            </w:r>
            <w:r w:rsidR="00D24166" w:rsidRPr="003D2430">
              <w:rPr>
                <w:rFonts w:ascii="Palatino Linotype" w:hAnsi="Palatino Linotype"/>
                <w:noProof/>
                <w:webHidden/>
                <w:sz w:val="24"/>
                <w:szCs w:val="24"/>
              </w:rPr>
              <w:fldChar w:fldCharType="end"/>
            </w:r>
          </w:hyperlink>
        </w:p>
        <w:p w14:paraId="0D3E1EF3"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42" w:history="1">
            <w:r w:rsidR="00D24166" w:rsidRPr="003D2430">
              <w:rPr>
                <w:rStyle w:val="Hipervnculo"/>
                <w:rFonts w:ascii="Palatino Linotype" w:eastAsia="MS Gothic" w:hAnsi="Palatino Linotype"/>
                <w:b/>
                <w:noProof/>
                <w:sz w:val="24"/>
                <w:szCs w:val="24"/>
                <w:u w:val="none"/>
              </w:rPr>
              <w:t>IV.I. Del consentimiento.</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_Toc51813242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55</w:t>
            </w:r>
            <w:r w:rsidR="00D24166" w:rsidRPr="003D2430">
              <w:rPr>
                <w:rFonts w:ascii="Palatino Linotype" w:hAnsi="Palatino Linotype"/>
                <w:noProof/>
                <w:webHidden/>
                <w:sz w:val="24"/>
                <w:szCs w:val="24"/>
              </w:rPr>
              <w:fldChar w:fldCharType="end"/>
            </w:r>
          </w:hyperlink>
        </w:p>
        <w:p w14:paraId="2336160A"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43" w:history="1">
            <w:r w:rsidR="00D24166" w:rsidRPr="003D2430">
              <w:rPr>
                <w:rStyle w:val="Hipervnculo"/>
                <w:rFonts w:ascii="Palatino Linotype" w:eastAsia="MS Gothic" w:hAnsi="Palatino Linotype"/>
                <w:b/>
                <w:noProof/>
                <w:sz w:val="24"/>
                <w:szCs w:val="24"/>
                <w:u w:val="none"/>
              </w:rPr>
              <w:t>IV.II. De la información curricular y académica.</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_Toc51813243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56</w:t>
            </w:r>
            <w:r w:rsidR="00D24166" w:rsidRPr="003D2430">
              <w:rPr>
                <w:rFonts w:ascii="Palatino Linotype" w:hAnsi="Palatino Linotype"/>
                <w:noProof/>
                <w:webHidden/>
                <w:sz w:val="24"/>
                <w:szCs w:val="24"/>
              </w:rPr>
              <w:fldChar w:fldCharType="end"/>
            </w:r>
          </w:hyperlink>
        </w:p>
        <w:p w14:paraId="6CF8353A"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44" w:history="1">
            <w:r w:rsidR="00D24166" w:rsidRPr="003D2430">
              <w:rPr>
                <w:rStyle w:val="Hipervnculo"/>
                <w:rFonts w:ascii="Palatino Linotype" w:eastAsia="MS Gothic" w:hAnsi="Palatino Linotype" w:cs="Times New Roman"/>
                <w:b/>
                <w:noProof/>
                <w:sz w:val="24"/>
                <w:szCs w:val="24"/>
                <w:u w:val="none"/>
              </w:rPr>
              <w:t>a) Juicio de idoneidad.</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_Toc51813244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58</w:t>
            </w:r>
            <w:r w:rsidR="00D24166" w:rsidRPr="003D2430">
              <w:rPr>
                <w:rFonts w:ascii="Palatino Linotype" w:hAnsi="Palatino Linotype"/>
                <w:noProof/>
                <w:webHidden/>
                <w:sz w:val="24"/>
                <w:szCs w:val="24"/>
              </w:rPr>
              <w:fldChar w:fldCharType="end"/>
            </w:r>
          </w:hyperlink>
        </w:p>
        <w:p w14:paraId="091EE9BC"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45" w:history="1">
            <w:r w:rsidR="00D24166" w:rsidRPr="003D2430">
              <w:rPr>
                <w:rStyle w:val="Hipervnculo"/>
                <w:rFonts w:ascii="Palatino Linotype" w:hAnsi="Palatino Linotype"/>
                <w:b/>
                <w:noProof/>
                <w:sz w:val="24"/>
                <w:szCs w:val="24"/>
                <w:u w:val="none"/>
              </w:rPr>
              <w:t>a)</w:t>
            </w:r>
            <w:r w:rsidR="00D24166" w:rsidRPr="003D2430">
              <w:rPr>
                <w:rFonts w:ascii="Palatino Linotype" w:eastAsiaTheme="minorEastAsia" w:hAnsi="Palatino Linotype"/>
                <w:noProof/>
                <w:sz w:val="24"/>
                <w:szCs w:val="24"/>
                <w:lang w:eastAsia="es-MX"/>
              </w:rPr>
              <w:tab/>
            </w:r>
            <w:r w:rsidR="00D24166" w:rsidRPr="003D2430">
              <w:rPr>
                <w:rStyle w:val="Hipervnculo"/>
                <w:rFonts w:ascii="Palatino Linotype" w:hAnsi="Palatino Linotype"/>
                <w:b/>
                <w:noProof/>
                <w:sz w:val="24"/>
                <w:szCs w:val="24"/>
                <w:u w:val="none"/>
              </w:rPr>
              <w:t>Segundo juicio: el de necesidad.</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_Toc51813245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64</w:t>
            </w:r>
            <w:r w:rsidR="00D24166" w:rsidRPr="003D2430">
              <w:rPr>
                <w:rFonts w:ascii="Palatino Linotype" w:hAnsi="Palatino Linotype"/>
                <w:noProof/>
                <w:webHidden/>
                <w:sz w:val="24"/>
                <w:szCs w:val="24"/>
              </w:rPr>
              <w:fldChar w:fldCharType="end"/>
            </w:r>
          </w:hyperlink>
        </w:p>
        <w:p w14:paraId="01F987EC"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46" w:history="1">
            <w:r w:rsidR="00D24166" w:rsidRPr="003D2430">
              <w:rPr>
                <w:rStyle w:val="Hipervnculo"/>
                <w:rFonts w:ascii="Palatino Linotype" w:eastAsia="Times New Roman" w:hAnsi="Palatino Linotype"/>
                <w:b/>
                <w:noProof/>
                <w:sz w:val="24"/>
                <w:szCs w:val="24"/>
                <w:u w:val="none"/>
                <w:lang w:val="es-ES_tradnl" w:eastAsia="es-ES"/>
              </w:rPr>
              <w:t>b)</w:t>
            </w:r>
            <w:r w:rsidR="00D24166" w:rsidRPr="003D2430">
              <w:rPr>
                <w:rFonts w:ascii="Palatino Linotype" w:eastAsiaTheme="minorEastAsia" w:hAnsi="Palatino Linotype"/>
                <w:noProof/>
                <w:sz w:val="24"/>
                <w:szCs w:val="24"/>
                <w:lang w:eastAsia="es-MX"/>
              </w:rPr>
              <w:tab/>
            </w:r>
            <w:r w:rsidR="00D24166" w:rsidRPr="003D2430">
              <w:rPr>
                <w:rStyle w:val="Hipervnculo"/>
                <w:rFonts w:ascii="Palatino Linotype" w:eastAsia="Times New Roman" w:hAnsi="Palatino Linotype"/>
                <w:b/>
                <w:noProof/>
                <w:sz w:val="24"/>
                <w:szCs w:val="24"/>
                <w:u w:val="none"/>
                <w:lang w:val="es-ES_tradnl" w:eastAsia="es-ES"/>
              </w:rPr>
              <w:t>Tercer juicio: Estricta ponderación.</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_Toc51813246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67</w:t>
            </w:r>
            <w:r w:rsidR="00D24166" w:rsidRPr="003D2430">
              <w:rPr>
                <w:rFonts w:ascii="Palatino Linotype" w:hAnsi="Palatino Linotype"/>
                <w:noProof/>
                <w:webHidden/>
                <w:sz w:val="24"/>
                <w:szCs w:val="24"/>
              </w:rPr>
              <w:fldChar w:fldCharType="end"/>
            </w:r>
          </w:hyperlink>
        </w:p>
        <w:p w14:paraId="5CE02C2B"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47" w:history="1">
            <w:r w:rsidR="00D24166" w:rsidRPr="003D2430">
              <w:rPr>
                <w:rStyle w:val="Hipervnculo"/>
                <w:rFonts w:ascii="Palatino Linotype" w:hAnsi="Palatino Linotype"/>
                <w:b/>
                <w:noProof/>
                <w:sz w:val="24"/>
                <w:szCs w:val="24"/>
                <w:u w:val="none"/>
              </w:rPr>
              <w:t>XV.III. De la firma de los servidores públicos.</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_Toc51813247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69</w:t>
            </w:r>
            <w:r w:rsidR="00D24166" w:rsidRPr="003D2430">
              <w:rPr>
                <w:rFonts w:ascii="Palatino Linotype" w:hAnsi="Palatino Linotype"/>
                <w:noProof/>
                <w:webHidden/>
                <w:sz w:val="24"/>
                <w:szCs w:val="24"/>
              </w:rPr>
              <w:fldChar w:fldCharType="end"/>
            </w:r>
          </w:hyperlink>
        </w:p>
        <w:p w14:paraId="1F0B59BF" w14:textId="77777777" w:rsidR="00D24166" w:rsidRPr="003D2430" w:rsidRDefault="00956904" w:rsidP="00D24166">
          <w:pPr>
            <w:pStyle w:val="TDC1"/>
            <w:spacing w:line="276" w:lineRule="auto"/>
            <w:rPr>
              <w:rFonts w:ascii="Palatino Linotype" w:eastAsiaTheme="minorEastAsia" w:hAnsi="Palatino Linotype"/>
              <w:noProof/>
              <w:sz w:val="24"/>
              <w:szCs w:val="24"/>
              <w:lang w:eastAsia="es-MX"/>
            </w:rPr>
          </w:pPr>
          <w:hyperlink w:anchor="_Toc51813248" w:history="1">
            <w:r w:rsidR="00D24166" w:rsidRPr="003D2430">
              <w:rPr>
                <w:rStyle w:val="Hipervnculo"/>
                <w:rFonts w:ascii="Palatino Linotype" w:eastAsia="Times New Roman" w:hAnsi="Palatino Linotype"/>
                <w:b/>
                <w:noProof/>
                <w:sz w:val="24"/>
                <w:szCs w:val="24"/>
                <w:u w:val="none"/>
                <w:lang w:val="es-ES_tradnl" w:eastAsia="es-ES"/>
              </w:rPr>
              <w:t>R E S O L U T I V O S</w:t>
            </w:r>
            <w:r w:rsidR="00D24166" w:rsidRPr="003D2430">
              <w:rPr>
                <w:rFonts w:ascii="Palatino Linotype" w:hAnsi="Palatino Linotype"/>
                <w:noProof/>
                <w:webHidden/>
                <w:sz w:val="24"/>
                <w:szCs w:val="24"/>
              </w:rPr>
              <w:tab/>
            </w:r>
            <w:r w:rsidR="00D24166" w:rsidRPr="003D2430">
              <w:rPr>
                <w:rFonts w:ascii="Palatino Linotype" w:hAnsi="Palatino Linotype"/>
                <w:noProof/>
                <w:webHidden/>
                <w:sz w:val="24"/>
                <w:szCs w:val="24"/>
              </w:rPr>
              <w:fldChar w:fldCharType="begin"/>
            </w:r>
            <w:r w:rsidR="00D24166" w:rsidRPr="003D2430">
              <w:rPr>
                <w:rFonts w:ascii="Palatino Linotype" w:hAnsi="Palatino Linotype"/>
                <w:noProof/>
                <w:webHidden/>
                <w:sz w:val="24"/>
                <w:szCs w:val="24"/>
              </w:rPr>
              <w:instrText xml:space="preserve"> PAGEREF _Toc51813248 \h </w:instrText>
            </w:r>
            <w:r w:rsidR="00D24166" w:rsidRPr="003D2430">
              <w:rPr>
                <w:rFonts w:ascii="Palatino Linotype" w:hAnsi="Palatino Linotype"/>
                <w:noProof/>
                <w:webHidden/>
                <w:sz w:val="24"/>
                <w:szCs w:val="24"/>
              </w:rPr>
            </w:r>
            <w:r w:rsidR="00D24166" w:rsidRPr="003D2430">
              <w:rPr>
                <w:rFonts w:ascii="Palatino Linotype" w:hAnsi="Palatino Linotype"/>
                <w:noProof/>
                <w:webHidden/>
                <w:sz w:val="24"/>
                <w:szCs w:val="24"/>
              </w:rPr>
              <w:fldChar w:fldCharType="separate"/>
            </w:r>
            <w:r w:rsidR="00D24166" w:rsidRPr="003D2430">
              <w:rPr>
                <w:rFonts w:ascii="Palatino Linotype" w:hAnsi="Palatino Linotype"/>
                <w:noProof/>
                <w:webHidden/>
                <w:sz w:val="24"/>
                <w:szCs w:val="24"/>
              </w:rPr>
              <w:t>73</w:t>
            </w:r>
            <w:r w:rsidR="00D24166" w:rsidRPr="003D2430">
              <w:rPr>
                <w:rFonts w:ascii="Palatino Linotype" w:hAnsi="Palatino Linotype"/>
                <w:noProof/>
                <w:webHidden/>
                <w:sz w:val="24"/>
                <w:szCs w:val="24"/>
              </w:rPr>
              <w:fldChar w:fldCharType="end"/>
            </w:r>
          </w:hyperlink>
        </w:p>
        <w:p w14:paraId="117EC2FD" w14:textId="77777777" w:rsidR="006B2807" w:rsidRPr="003D2430" w:rsidRDefault="00792776" w:rsidP="00D24166">
          <w:pPr>
            <w:tabs>
              <w:tab w:val="left" w:pos="0"/>
            </w:tabs>
            <w:spacing w:after="0" w:line="276" w:lineRule="auto"/>
            <w:jc w:val="both"/>
            <w:rPr>
              <w:rFonts w:ascii="Palatino Linotype" w:hAnsi="Palatino Linotype"/>
              <w:b/>
              <w:bCs/>
              <w:sz w:val="24"/>
              <w:szCs w:val="24"/>
              <w:lang w:val="es-ES"/>
            </w:rPr>
          </w:pPr>
          <w:r w:rsidRPr="003D2430">
            <w:rPr>
              <w:rFonts w:ascii="Palatino Linotype" w:hAnsi="Palatino Linotype"/>
              <w:b/>
              <w:bCs/>
              <w:sz w:val="24"/>
              <w:szCs w:val="24"/>
              <w:lang w:val="es-ES"/>
            </w:rPr>
            <w:fldChar w:fldCharType="end"/>
          </w:r>
        </w:p>
      </w:sdtContent>
    </w:sdt>
    <w:p w14:paraId="470B2C24" w14:textId="77777777" w:rsidR="00792776" w:rsidRPr="003D2430" w:rsidRDefault="00BB4D25"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3D2430">
        <w:rPr>
          <w:rFonts w:ascii="Palatino Linotype" w:eastAsia="MS Mincho" w:hAnsi="Palatino Linotype" w:cs="Times New Roman"/>
          <w:sz w:val="24"/>
          <w:szCs w:val="24"/>
          <w:lang w:val="es-ES_tradnl" w:eastAsia="es-ES"/>
        </w:rPr>
        <w:lastRenderedPageBreak/>
        <w:t>Resolución del Pleno del Institu</w:t>
      </w:r>
      <w:r w:rsidR="00792776" w:rsidRPr="003D2430">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9B48A1" w:rsidRPr="003D2430">
        <w:rPr>
          <w:rFonts w:ascii="Palatino Linotype" w:eastAsia="MS Mincho" w:hAnsi="Palatino Linotype" w:cs="Times New Roman"/>
          <w:sz w:val="24"/>
          <w:szCs w:val="24"/>
          <w:lang w:val="es-ES_tradnl" w:eastAsia="es-ES"/>
        </w:rPr>
        <w:t xml:space="preserve"> fecha treinta (30</w:t>
      </w:r>
      <w:r w:rsidR="00746B47" w:rsidRPr="003D2430">
        <w:rPr>
          <w:rFonts w:ascii="Palatino Linotype" w:eastAsia="MS Mincho" w:hAnsi="Palatino Linotype" w:cs="Times New Roman"/>
          <w:sz w:val="24"/>
          <w:szCs w:val="24"/>
          <w:lang w:val="es-ES_tradnl" w:eastAsia="es-ES"/>
        </w:rPr>
        <w:t>) de</w:t>
      </w:r>
      <w:r w:rsidR="008809D1" w:rsidRPr="003D2430">
        <w:rPr>
          <w:rFonts w:ascii="Palatino Linotype" w:eastAsia="MS Mincho" w:hAnsi="Palatino Linotype" w:cs="Times New Roman"/>
          <w:sz w:val="24"/>
          <w:szCs w:val="24"/>
          <w:lang w:val="es-ES_tradnl" w:eastAsia="es-ES"/>
        </w:rPr>
        <w:t xml:space="preserve"> septiembre</w:t>
      </w:r>
      <w:r w:rsidR="00746B47" w:rsidRPr="003D2430">
        <w:rPr>
          <w:rFonts w:ascii="Palatino Linotype" w:eastAsia="MS Mincho" w:hAnsi="Palatino Linotype" w:cs="Times New Roman"/>
          <w:sz w:val="24"/>
          <w:szCs w:val="24"/>
          <w:lang w:val="es-ES_tradnl" w:eastAsia="es-ES"/>
        </w:rPr>
        <w:t xml:space="preserve"> </w:t>
      </w:r>
      <w:r w:rsidR="005B3655" w:rsidRPr="003D2430">
        <w:rPr>
          <w:rFonts w:ascii="Palatino Linotype" w:eastAsia="MS Mincho" w:hAnsi="Palatino Linotype" w:cs="Times New Roman"/>
          <w:sz w:val="24"/>
          <w:szCs w:val="24"/>
          <w:lang w:val="es-ES_tradnl" w:eastAsia="es-ES"/>
        </w:rPr>
        <w:t xml:space="preserve">de </w:t>
      </w:r>
      <w:r w:rsidR="003D2430">
        <w:rPr>
          <w:rFonts w:ascii="Palatino Linotype" w:eastAsia="MS Mincho" w:hAnsi="Palatino Linotype" w:cs="Times New Roman"/>
          <w:sz w:val="24"/>
          <w:szCs w:val="24"/>
          <w:lang w:val="es-ES_tradnl" w:eastAsia="es-ES"/>
        </w:rPr>
        <w:t>dos mil veinte</w:t>
      </w:r>
      <w:r w:rsidR="00C64E0E" w:rsidRPr="003D2430">
        <w:rPr>
          <w:rFonts w:ascii="Palatino Linotype" w:eastAsia="MS Mincho" w:hAnsi="Palatino Linotype" w:cs="Times New Roman"/>
          <w:sz w:val="24"/>
          <w:szCs w:val="24"/>
          <w:lang w:val="es-ES_tradnl" w:eastAsia="es-ES"/>
        </w:rPr>
        <w:t>.</w:t>
      </w:r>
    </w:p>
    <w:p w14:paraId="12A93ED1" w14:textId="77777777" w:rsidR="00C07697" w:rsidRPr="003D2430" w:rsidRDefault="00C07697"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01DB9452" w14:textId="194B3583" w:rsidR="00800695" w:rsidRPr="003D2430" w:rsidRDefault="00792776" w:rsidP="00800695">
      <w:pPr>
        <w:tabs>
          <w:tab w:val="center" w:pos="4252"/>
          <w:tab w:val="right" w:pos="8504"/>
        </w:tabs>
        <w:spacing w:line="360" w:lineRule="auto"/>
        <w:jc w:val="both"/>
        <w:rPr>
          <w:rFonts w:ascii="Palatino Linotype" w:eastAsia="Times New Roman" w:hAnsi="Palatino Linotype" w:cs="Arial"/>
          <w:b/>
          <w:sz w:val="24"/>
          <w:szCs w:val="24"/>
          <w:lang w:val="es-ES_tradnl" w:eastAsia="es-ES"/>
        </w:rPr>
      </w:pPr>
      <w:r w:rsidRPr="003D2430">
        <w:rPr>
          <w:rFonts w:ascii="Palatino Linotype" w:eastAsia="MS Mincho" w:hAnsi="Palatino Linotype" w:cs="Times New Roman"/>
          <w:b/>
          <w:sz w:val="24"/>
          <w:szCs w:val="24"/>
          <w:lang w:val="es-ES_tradnl" w:eastAsia="es-ES"/>
        </w:rPr>
        <w:t>VIST</w:t>
      </w:r>
      <w:r w:rsidR="000D73B1" w:rsidRPr="003D2430">
        <w:rPr>
          <w:rFonts w:ascii="Palatino Linotype" w:eastAsia="MS Mincho" w:hAnsi="Palatino Linotype" w:cs="Times New Roman"/>
          <w:b/>
          <w:sz w:val="24"/>
          <w:szCs w:val="24"/>
          <w:lang w:val="es-ES_tradnl" w:eastAsia="es-ES"/>
        </w:rPr>
        <w:t>O</w:t>
      </w:r>
      <w:r w:rsidR="00D91B82" w:rsidRPr="003D2430">
        <w:rPr>
          <w:rFonts w:ascii="Palatino Linotype" w:eastAsia="MS Mincho" w:hAnsi="Palatino Linotype" w:cs="Times New Roman"/>
          <w:b/>
          <w:sz w:val="24"/>
          <w:szCs w:val="24"/>
          <w:lang w:val="es-ES_tradnl" w:eastAsia="es-ES"/>
        </w:rPr>
        <w:t xml:space="preserve"> </w:t>
      </w:r>
      <w:r w:rsidR="00D91B82" w:rsidRPr="003D2430">
        <w:rPr>
          <w:rFonts w:ascii="Palatino Linotype" w:eastAsia="MS Mincho" w:hAnsi="Palatino Linotype" w:cs="Times New Roman"/>
          <w:bCs/>
          <w:sz w:val="24"/>
          <w:szCs w:val="24"/>
          <w:lang w:val="es-ES_tradnl" w:eastAsia="es-ES"/>
        </w:rPr>
        <w:t>el</w:t>
      </w:r>
      <w:r w:rsidRPr="003D2430">
        <w:rPr>
          <w:rFonts w:ascii="Palatino Linotype" w:eastAsia="MS Mincho" w:hAnsi="Palatino Linotype" w:cs="Times New Roman"/>
          <w:sz w:val="24"/>
          <w:szCs w:val="24"/>
          <w:lang w:val="es-ES_tradnl" w:eastAsia="es-ES"/>
        </w:rPr>
        <w:t xml:space="preserve"> expediente electrónico formado con motivo de</w:t>
      </w:r>
      <w:r w:rsidR="00D91B82" w:rsidRPr="003D2430">
        <w:rPr>
          <w:rFonts w:ascii="Palatino Linotype" w:eastAsia="MS Mincho" w:hAnsi="Palatino Linotype" w:cs="Times New Roman"/>
          <w:sz w:val="24"/>
          <w:szCs w:val="24"/>
          <w:lang w:val="es-ES_tradnl" w:eastAsia="es-ES"/>
        </w:rPr>
        <w:t>l</w:t>
      </w:r>
      <w:r w:rsidRPr="003D2430">
        <w:rPr>
          <w:rFonts w:ascii="Palatino Linotype" w:eastAsia="MS Mincho" w:hAnsi="Palatino Linotype" w:cs="Times New Roman"/>
          <w:sz w:val="24"/>
          <w:szCs w:val="24"/>
          <w:lang w:val="es-ES_tradnl" w:eastAsia="es-ES"/>
        </w:rPr>
        <w:t xml:space="preserve"> recurso de </w:t>
      </w:r>
      <w:r w:rsidR="00D90B7D" w:rsidRPr="003D2430">
        <w:rPr>
          <w:rFonts w:ascii="Palatino Linotype" w:eastAsia="MS Mincho" w:hAnsi="Palatino Linotype" w:cs="Times New Roman"/>
          <w:sz w:val="24"/>
          <w:szCs w:val="24"/>
          <w:lang w:val="es-ES_tradnl" w:eastAsia="es-ES"/>
        </w:rPr>
        <w:t>revisión</w:t>
      </w:r>
      <w:r w:rsidR="00D91B82" w:rsidRPr="003D2430">
        <w:rPr>
          <w:rFonts w:ascii="Palatino Linotype" w:eastAsia="MS Mincho" w:hAnsi="Palatino Linotype" w:cs="Arial"/>
          <w:b/>
          <w:bCs/>
          <w:sz w:val="24"/>
          <w:szCs w:val="24"/>
          <w:lang w:val="es-ES_tradnl" w:eastAsia="es-ES"/>
        </w:rPr>
        <w:t xml:space="preserve"> </w:t>
      </w:r>
      <w:r w:rsidR="009B48A1" w:rsidRPr="003D2430">
        <w:rPr>
          <w:rFonts w:ascii="Palatino Linotype" w:hAnsi="Palatino Linotype" w:cs="Arial"/>
          <w:b/>
          <w:bCs/>
          <w:sz w:val="24"/>
          <w:szCs w:val="24"/>
          <w:lang w:eastAsia="es-MX"/>
        </w:rPr>
        <w:t>01743</w:t>
      </w:r>
      <w:r w:rsidR="008809D1" w:rsidRPr="003D2430">
        <w:rPr>
          <w:rFonts w:ascii="Palatino Linotype" w:hAnsi="Palatino Linotype" w:cs="Arial"/>
          <w:b/>
          <w:bCs/>
          <w:sz w:val="24"/>
          <w:szCs w:val="24"/>
          <w:lang w:eastAsia="es-MX"/>
        </w:rPr>
        <w:t>/INFOEM/IP/RR/2020</w:t>
      </w:r>
      <w:r w:rsidR="005D422A" w:rsidRPr="003D2430">
        <w:rPr>
          <w:rFonts w:ascii="Palatino Linotype" w:hAnsi="Palatino Linotype" w:cs="Arial"/>
          <w:b/>
          <w:bCs/>
          <w:sz w:val="24"/>
          <w:szCs w:val="24"/>
          <w:lang w:eastAsia="es-MX"/>
        </w:rPr>
        <w:t xml:space="preserve"> </w:t>
      </w:r>
      <w:r w:rsidR="00D53B25" w:rsidRPr="003D2430">
        <w:rPr>
          <w:rFonts w:ascii="Palatino Linotype" w:eastAsia="MS Mincho" w:hAnsi="Palatino Linotype" w:cs="Times New Roman"/>
          <w:sz w:val="24"/>
          <w:szCs w:val="24"/>
          <w:lang w:val="es-ES_tradnl" w:eastAsia="es-ES"/>
        </w:rPr>
        <w:t xml:space="preserve">promovido </w:t>
      </w:r>
      <w:r w:rsidR="005B3655" w:rsidRPr="003D2430">
        <w:rPr>
          <w:rFonts w:ascii="Palatino Linotype" w:eastAsia="MS Mincho" w:hAnsi="Palatino Linotype" w:cs="Times New Roman"/>
          <w:sz w:val="24"/>
          <w:szCs w:val="24"/>
          <w:lang w:val="es-ES_tradnl" w:eastAsia="es-ES"/>
        </w:rPr>
        <w:t>po</w:t>
      </w:r>
      <w:r w:rsidR="0061671F">
        <w:rPr>
          <w:rFonts w:ascii="Palatino Linotype" w:eastAsia="MS Mincho" w:hAnsi="Palatino Linotype" w:cs="Times New Roman"/>
          <w:sz w:val="24"/>
          <w:szCs w:val="24"/>
          <w:lang w:val="es-ES_tradnl" w:eastAsia="es-ES"/>
        </w:rPr>
        <w:t xml:space="preserve">r </w:t>
      </w:r>
      <w:r w:rsidR="0061671F" w:rsidRPr="0061671F">
        <w:rPr>
          <w:rFonts w:ascii="Palatino Linotype" w:eastAsia="MS Mincho" w:hAnsi="Palatino Linotype" w:cs="Times New Roman"/>
          <w:b/>
          <w:sz w:val="24"/>
          <w:szCs w:val="24"/>
          <w:highlight w:val="black"/>
          <w:lang w:val="es-ES_tradnl" w:eastAsia="es-ES"/>
        </w:rPr>
        <w:t>--------------------</w:t>
      </w:r>
      <w:r w:rsidR="0061671F">
        <w:rPr>
          <w:rFonts w:ascii="Palatino Linotype" w:eastAsia="MS Mincho" w:hAnsi="Palatino Linotype" w:cs="Times New Roman"/>
          <w:b/>
          <w:sz w:val="24"/>
          <w:szCs w:val="24"/>
          <w:lang w:val="es-ES_tradnl" w:eastAsia="es-ES"/>
        </w:rPr>
        <w:t xml:space="preserve"> </w:t>
      </w:r>
      <w:r w:rsidR="00D91B82" w:rsidRPr="003D2430">
        <w:rPr>
          <w:rFonts w:ascii="Palatino Linotype" w:hAnsi="Palatino Linotype"/>
          <w:bCs/>
          <w:sz w:val="24"/>
          <w:szCs w:val="24"/>
        </w:rPr>
        <w:t xml:space="preserve">, </w:t>
      </w:r>
      <w:r w:rsidR="00800695" w:rsidRPr="003D2430">
        <w:rPr>
          <w:rFonts w:ascii="Palatino Linotype" w:eastAsia="Times New Roman" w:hAnsi="Palatino Linotype" w:cs="Arial"/>
          <w:sz w:val="24"/>
          <w:szCs w:val="24"/>
          <w:lang w:val="es-ES_tradnl" w:eastAsia="es-ES"/>
        </w:rPr>
        <w:t xml:space="preserve">en su calidad de </w:t>
      </w:r>
      <w:r w:rsidR="00800695" w:rsidRPr="003D2430">
        <w:rPr>
          <w:rFonts w:ascii="Palatino Linotype" w:eastAsia="Times New Roman" w:hAnsi="Palatino Linotype" w:cs="Arial"/>
          <w:b/>
          <w:sz w:val="24"/>
          <w:szCs w:val="24"/>
          <w:lang w:val="es-ES_tradnl" w:eastAsia="es-ES"/>
        </w:rPr>
        <w:t>RECURRENTE</w:t>
      </w:r>
      <w:r w:rsidR="00800695" w:rsidRPr="003D2430">
        <w:rPr>
          <w:rFonts w:ascii="Palatino Linotype" w:eastAsia="Times New Roman" w:hAnsi="Palatino Linotype" w:cs="Arial"/>
          <w:sz w:val="24"/>
          <w:szCs w:val="24"/>
          <w:lang w:val="es-ES_tradnl" w:eastAsia="es-ES"/>
        </w:rPr>
        <w:t>, en contra de la respuesta del</w:t>
      </w:r>
      <w:r w:rsidR="00D53B25" w:rsidRPr="003D2430">
        <w:rPr>
          <w:rFonts w:ascii="Palatino Linotype" w:eastAsia="Times New Roman" w:hAnsi="Palatino Linotype" w:cs="Arial"/>
          <w:b/>
          <w:sz w:val="24"/>
          <w:szCs w:val="24"/>
          <w:lang w:val="es-ES_tradnl" w:eastAsia="es-ES"/>
        </w:rPr>
        <w:t xml:space="preserve"> </w:t>
      </w:r>
      <w:r w:rsidR="009B48A1" w:rsidRPr="003D2430">
        <w:rPr>
          <w:rFonts w:ascii="Palatino Linotype" w:eastAsia="Times New Roman" w:hAnsi="Palatino Linotype" w:cs="Arial"/>
          <w:b/>
          <w:sz w:val="24"/>
          <w:szCs w:val="24"/>
          <w:lang w:val="es-ES_tradnl" w:eastAsia="es-ES"/>
        </w:rPr>
        <w:t xml:space="preserve">Ayuntamiento de Cuautitlán Izcalli </w:t>
      </w:r>
      <w:r w:rsidR="00F41AA5" w:rsidRPr="003D2430">
        <w:rPr>
          <w:rFonts w:ascii="Palatino Linotype" w:eastAsia="Times New Roman" w:hAnsi="Palatino Linotype" w:cs="Arial"/>
          <w:b/>
          <w:sz w:val="24"/>
          <w:szCs w:val="24"/>
          <w:lang w:val="es-ES_tradnl" w:eastAsia="es-ES"/>
        </w:rPr>
        <w:t xml:space="preserve"> </w:t>
      </w:r>
      <w:r w:rsidR="00800695" w:rsidRPr="003D2430">
        <w:rPr>
          <w:rFonts w:ascii="Palatino Linotype" w:eastAsia="Times New Roman" w:hAnsi="Palatino Linotype" w:cs="Times New Roman"/>
          <w:sz w:val="24"/>
          <w:szCs w:val="24"/>
          <w:lang w:val="es-ES_tradnl" w:eastAsia="es-ES"/>
        </w:rPr>
        <w:t>en lo sucesivo el</w:t>
      </w:r>
      <w:r w:rsidR="00800695" w:rsidRPr="003D2430">
        <w:rPr>
          <w:rFonts w:ascii="Palatino Linotype" w:eastAsia="Times New Roman" w:hAnsi="Palatino Linotype" w:cs="Times New Roman"/>
          <w:b/>
          <w:sz w:val="24"/>
          <w:szCs w:val="24"/>
          <w:lang w:val="es-ES_tradnl" w:eastAsia="es-ES"/>
        </w:rPr>
        <w:t xml:space="preserve"> SUJETO OBLIGADO, </w:t>
      </w:r>
      <w:r w:rsidR="00800695" w:rsidRPr="003D2430">
        <w:rPr>
          <w:rFonts w:ascii="Palatino Linotype" w:eastAsia="Times New Roman" w:hAnsi="Palatino Linotype" w:cs="Times New Roman"/>
          <w:sz w:val="24"/>
          <w:szCs w:val="24"/>
          <w:lang w:val="es-ES_tradnl" w:eastAsia="es-ES"/>
        </w:rPr>
        <w:t>se procede a dictar la presente resolución, con base en los siguientes:</w:t>
      </w:r>
    </w:p>
    <w:p w14:paraId="5FD5D0B3" w14:textId="77777777" w:rsidR="00510293" w:rsidRPr="003D2430" w:rsidRDefault="001145DA" w:rsidP="001145DA">
      <w:pPr>
        <w:keepNext/>
        <w:keepLines/>
        <w:tabs>
          <w:tab w:val="left" w:pos="0"/>
          <w:tab w:val="left" w:pos="750"/>
        </w:tabs>
        <w:spacing w:after="0" w:line="360" w:lineRule="auto"/>
        <w:outlineLvl w:val="0"/>
        <w:rPr>
          <w:rFonts w:ascii="Palatino Linotype" w:eastAsia="MS Gothic" w:hAnsi="Palatino Linotype" w:cs="Times New Roman"/>
          <w:b/>
          <w:sz w:val="24"/>
          <w:szCs w:val="24"/>
        </w:rPr>
      </w:pPr>
      <w:r w:rsidRPr="003D2430">
        <w:rPr>
          <w:rFonts w:ascii="Palatino Linotype" w:eastAsia="MS Gothic" w:hAnsi="Palatino Linotype" w:cs="Times New Roman"/>
          <w:b/>
          <w:sz w:val="24"/>
          <w:szCs w:val="24"/>
        </w:rPr>
        <w:tab/>
      </w:r>
    </w:p>
    <w:p w14:paraId="28B444BD" w14:textId="77777777" w:rsidR="00792776" w:rsidRPr="003D2430"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51813225"/>
      <w:r w:rsidRPr="003D2430">
        <w:rPr>
          <w:rFonts w:ascii="Palatino Linotype" w:eastAsia="MS Gothic" w:hAnsi="Palatino Linotype" w:cs="Times New Roman"/>
          <w:b/>
          <w:sz w:val="24"/>
          <w:szCs w:val="24"/>
        </w:rPr>
        <w:t>A N T E C E D E N T E S</w:t>
      </w:r>
      <w:bookmarkEnd w:id="0"/>
    </w:p>
    <w:p w14:paraId="26BDCBBF" w14:textId="77777777" w:rsidR="00792776" w:rsidRPr="003D2430" w:rsidRDefault="00792776" w:rsidP="00DF32AA">
      <w:pPr>
        <w:tabs>
          <w:tab w:val="left" w:pos="0"/>
        </w:tabs>
        <w:spacing w:after="0" w:line="360" w:lineRule="auto"/>
        <w:rPr>
          <w:rFonts w:ascii="Palatino Linotype" w:hAnsi="Palatino Linotype"/>
          <w:sz w:val="24"/>
          <w:szCs w:val="24"/>
        </w:rPr>
      </w:pPr>
    </w:p>
    <w:p w14:paraId="5A3E23FE" w14:textId="77777777" w:rsidR="00792776" w:rsidRPr="003D2430" w:rsidRDefault="00792776"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3D2430">
        <w:rPr>
          <w:rFonts w:ascii="Palatino Linotype" w:eastAsia="Calibri" w:hAnsi="Palatino Linotype" w:cs="Arial"/>
          <w:sz w:val="24"/>
          <w:szCs w:val="24"/>
          <w:lang w:val="es-ES" w:eastAsia="es-ES"/>
        </w:rPr>
        <w:t>El día</w:t>
      </w:r>
      <w:r w:rsidR="009B48A1" w:rsidRPr="003D2430">
        <w:rPr>
          <w:rFonts w:ascii="Palatino Linotype" w:eastAsia="Calibri" w:hAnsi="Palatino Linotype" w:cs="Arial"/>
          <w:sz w:val="24"/>
          <w:szCs w:val="24"/>
          <w:lang w:val="es-ES" w:eastAsia="es-ES"/>
        </w:rPr>
        <w:t xml:space="preserve"> tres (03</w:t>
      </w:r>
      <w:r w:rsidR="00273A03" w:rsidRPr="003D2430">
        <w:rPr>
          <w:rFonts w:ascii="Palatino Linotype" w:eastAsia="Times New Roman" w:hAnsi="Palatino Linotype" w:cs="Arial"/>
          <w:sz w:val="24"/>
          <w:szCs w:val="24"/>
          <w:lang w:val="es-ES" w:eastAsia="es-ES"/>
        </w:rPr>
        <w:t>) de</w:t>
      </w:r>
      <w:r w:rsidR="009B48A1" w:rsidRPr="003D2430">
        <w:rPr>
          <w:rFonts w:ascii="Palatino Linotype" w:eastAsia="Times New Roman" w:hAnsi="Palatino Linotype" w:cs="Arial"/>
          <w:sz w:val="24"/>
          <w:szCs w:val="24"/>
          <w:lang w:val="es-ES" w:eastAsia="es-ES"/>
        </w:rPr>
        <w:t xml:space="preserve"> marzo</w:t>
      </w:r>
      <w:r w:rsidR="00510293" w:rsidRPr="003D2430">
        <w:rPr>
          <w:rFonts w:ascii="Palatino Linotype" w:eastAsia="Times New Roman" w:hAnsi="Palatino Linotype" w:cs="Arial"/>
          <w:sz w:val="24"/>
          <w:szCs w:val="24"/>
          <w:lang w:val="es-ES" w:eastAsia="es-ES"/>
        </w:rPr>
        <w:t xml:space="preserve"> </w:t>
      </w:r>
      <w:r w:rsidR="00F14552" w:rsidRPr="003D2430">
        <w:rPr>
          <w:rFonts w:ascii="Palatino Linotype" w:eastAsia="Times New Roman" w:hAnsi="Palatino Linotype" w:cs="Arial"/>
          <w:sz w:val="24"/>
          <w:szCs w:val="24"/>
          <w:lang w:val="es-ES" w:eastAsia="es-ES"/>
        </w:rPr>
        <w:t>de dos mil</w:t>
      </w:r>
      <w:r w:rsidR="001D0B5B" w:rsidRPr="003D2430">
        <w:rPr>
          <w:rFonts w:ascii="Palatino Linotype" w:eastAsia="Times New Roman" w:hAnsi="Palatino Linotype" w:cs="Arial"/>
          <w:sz w:val="24"/>
          <w:szCs w:val="24"/>
          <w:lang w:val="es-ES" w:eastAsia="es-ES"/>
        </w:rPr>
        <w:t xml:space="preserve"> veinte</w:t>
      </w:r>
      <w:r w:rsidRPr="003D2430">
        <w:rPr>
          <w:rFonts w:ascii="Palatino Linotype" w:eastAsia="Calibri" w:hAnsi="Palatino Linotype" w:cs="Arial"/>
          <w:sz w:val="24"/>
          <w:szCs w:val="24"/>
          <w:lang w:val="es-ES" w:eastAsia="es-ES"/>
        </w:rPr>
        <w:t>,</w:t>
      </w:r>
      <w:r w:rsidRPr="003D2430">
        <w:rPr>
          <w:rFonts w:ascii="Palatino Linotype" w:eastAsia="Calibri" w:hAnsi="Palatino Linotype" w:cs="Times New Roman"/>
          <w:sz w:val="24"/>
          <w:szCs w:val="24"/>
          <w:lang w:val="es-ES" w:eastAsia="es-ES"/>
        </w:rPr>
        <w:t xml:space="preserve"> se presentó </w:t>
      </w:r>
      <w:r w:rsidRPr="003D2430">
        <w:rPr>
          <w:rFonts w:ascii="Palatino Linotype" w:eastAsia="Calibri" w:hAnsi="Palatino Linotype" w:cs="Arial"/>
          <w:sz w:val="24"/>
          <w:szCs w:val="24"/>
          <w:lang w:val="es-ES" w:eastAsia="es-ES"/>
        </w:rPr>
        <w:t>ante el</w:t>
      </w:r>
      <w:r w:rsidR="00510293" w:rsidRPr="003D2430">
        <w:rPr>
          <w:rFonts w:ascii="Palatino Linotype" w:eastAsia="Calibri" w:hAnsi="Palatino Linotype" w:cs="Arial"/>
          <w:sz w:val="24"/>
          <w:szCs w:val="24"/>
          <w:lang w:val="es-ES" w:eastAsia="es-ES"/>
        </w:rPr>
        <w:t xml:space="preserve"> </w:t>
      </w:r>
      <w:r w:rsidR="00510293" w:rsidRPr="003D2430">
        <w:rPr>
          <w:rFonts w:ascii="Palatino Linotype" w:eastAsia="Calibri" w:hAnsi="Palatino Linotype" w:cs="Arial"/>
          <w:b/>
          <w:sz w:val="24"/>
          <w:szCs w:val="24"/>
          <w:lang w:val="es-ES" w:eastAsia="es-ES"/>
        </w:rPr>
        <w:t>SUJETO OBLIGADO</w:t>
      </w:r>
      <w:r w:rsidR="005A608C" w:rsidRPr="003D2430">
        <w:rPr>
          <w:rFonts w:ascii="Palatino Linotype" w:eastAsia="Calibri" w:hAnsi="Palatino Linotype" w:cs="Arial"/>
          <w:sz w:val="24"/>
          <w:szCs w:val="24"/>
          <w:lang w:val="es-ES_tradnl" w:eastAsia="es-ES"/>
        </w:rPr>
        <w:t xml:space="preserve"> </w:t>
      </w:r>
      <w:r w:rsidRPr="003D2430">
        <w:rPr>
          <w:rFonts w:ascii="Palatino Linotype" w:eastAsia="Calibri" w:hAnsi="Palatino Linotype" w:cs="Arial"/>
          <w:sz w:val="24"/>
          <w:szCs w:val="24"/>
          <w:lang w:val="es-ES_tradnl" w:eastAsia="es-ES"/>
        </w:rPr>
        <w:t xml:space="preserve">vía </w:t>
      </w:r>
      <w:r w:rsidRPr="003D2430">
        <w:rPr>
          <w:rFonts w:ascii="Palatino Linotype" w:eastAsia="Calibri" w:hAnsi="Palatino Linotype" w:cs="Arial"/>
          <w:sz w:val="24"/>
          <w:szCs w:val="24"/>
          <w:lang w:val="es-ES" w:eastAsia="es-ES"/>
        </w:rPr>
        <w:t xml:space="preserve">Sistema de Acceso a la Información Mexiquense </w:t>
      </w:r>
      <w:r w:rsidRPr="003D2430">
        <w:rPr>
          <w:rFonts w:ascii="Palatino Linotype" w:eastAsia="Calibri" w:hAnsi="Palatino Linotype" w:cs="Arial"/>
          <w:b/>
          <w:sz w:val="24"/>
          <w:szCs w:val="24"/>
          <w:lang w:val="es-ES" w:eastAsia="es-ES"/>
        </w:rPr>
        <w:t>SAIMEX</w:t>
      </w:r>
      <w:r w:rsidRPr="003D2430">
        <w:rPr>
          <w:rFonts w:ascii="Palatino Linotype" w:eastAsia="Calibri" w:hAnsi="Palatino Linotype" w:cs="Arial"/>
          <w:sz w:val="24"/>
          <w:szCs w:val="24"/>
          <w:lang w:val="es-ES" w:eastAsia="es-ES"/>
        </w:rPr>
        <w:t xml:space="preserve">, la solicitud de información pública registrada con </w:t>
      </w:r>
      <w:r w:rsidR="00D91B82" w:rsidRPr="003D2430">
        <w:rPr>
          <w:rFonts w:ascii="Palatino Linotype" w:eastAsia="Calibri" w:hAnsi="Palatino Linotype" w:cs="Arial"/>
          <w:sz w:val="24"/>
          <w:szCs w:val="24"/>
          <w:lang w:val="es-ES" w:eastAsia="es-ES"/>
        </w:rPr>
        <w:t>el</w:t>
      </w:r>
      <w:r w:rsidRPr="003D2430">
        <w:rPr>
          <w:rFonts w:ascii="Palatino Linotype" w:eastAsia="Calibri" w:hAnsi="Palatino Linotype" w:cs="Arial"/>
          <w:sz w:val="24"/>
          <w:szCs w:val="24"/>
          <w:lang w:val="es-ES" w:eastAsia="es-ES"/>
        </w:rPr>
        <w:t xml:space="preserve"> número </w:t>
      </w:r>
      <w:r w:rsidR="009B48A1" w:rsidRPr="003D2430">
        <w:rPr>
          <w:rFonts w:ascii="Palatino Linotype" w:eastAsia="Calibri" w:hAnsi="Palatino Linotype" w:cs="Arial"/>
          <w:b/>
          <w:bCs/>
          <w:sz w:val="24"/>
          <w:szCs w:val="24"/>
          <w:lang w:eastAsia="es-ES"/>
        </w:rPr>
        <w:t xml:space="preserve">00142/CUAUTIZC/IP/2020 </w:t>
      </w:r>
      <w:r w:rsidRPr="003D2430">
        <w:rPr>
          <w:rFonts w:ascii="Palatino Linotype" w:eastAsia="Calibri" w:hAnsi="Palatino Linotype" w:cs="Arial"/>
          <w:sz w:val="24"/>
          <w:szCs w:val="24"/>
          <w:lang w:val="es-ES" w:eastAsia="es-ES"/>
        </w:rPr>
        <w:t>mediante la cual se solicitó:</w:t>
      </w:r>
    </w:p>
    <w:p w14:paraId="1CF7BDAA" w14:textId="77777777" w:rsidR="00273A03" w:rsidRPr="003D2430"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14:paraId="6733D5EF" w14:textId="77777777" w:rsidR="00264A3C" w:rsidRPr="003D2430"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3D2430">
        <w:rPr>
          <w:rFonts w:ascii="Palatino Linotype" w:eastAsia="Calibri" w:hAnsi="Palatino Linotype" w:cs="Arial"/>
          <w:i/>
          <w:sz w:val="24"/>
          <w:szCs w:val="24"/>
          <w:lang w:val="es-ES" w:eastAsia="es-ES"/>
        </w:rPr>
        <w:t>“</w:t>
      </w:r>
      <w:r w:rsidR="009B48A1" w:rsidRPr="003D2430">
        <w:rPr>
          <w:rFonts w:ascii="Palatino Linotype" w:eastAsia="Calibri" w:hAnsi="Palatino Linotype" w:cs="Arial"/>
          <w:i/>
          <w:sz w:val="24"/>
          <w:szCs w:val="24"/>
          <w:lang w:val="es-ES" w:eastAsia="es-ES"/>
        </w:rPr>
        <w:t>solicito información académica comprobable del cabildo municipal</w:t>
      </w:r>
      <w:r w:rsidRPr="003D2430">
        <w:rPr>
          <w:rFonts w:ascii="Palatino Linotype" w:hAnsi="Palatino Linotype"/>
          <w:i/>
          <w:color w:val="000000"/>
          <w:sz w:val="24"/>
          <w:szCs w:val="24"/>
        </w:rPr>
        <w:t xml:space="preserve">” (Sic) </w:t>
      </w:r>
    </w:p>
    <w:p w14:paraId="4AA30DFC" w14:textId="77777777" w:rsidR="00264A3C" w:rsidRPr="003D2430"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14:paraId="6C5C666B" w14:textId="77777777" w:rsidR="00273A03" w:rsidRPr="003D2430" w:rsidRDefault="00273A03" w:rsidP="00F75C19">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3D2430">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D2430">
        <w:rPr>
          <w:rFonts w:ascii="Palatino Linotype" w:eastAsiaTheme="minorEastAsia" w:hAnsi="Palatino Linotype" w:cs="Arial"/>
          <w:b/>
          <w:sz w:val="24"/>
          <w:szCs w:val="24"/>
          <w:lang w:val="es-ES_tradnl" w:eastAsia="es-ES"/>
        </w:rPr>
        <w:t xml:space="preserve">(SAIMEX). </w:t>
      </w:r>
    </w:p>
    <w:p w14:paraId="2FD209F6" w14:textId="77777777" w:rsidR="00644938" w:rsidRPr="003D2430" w:rsidRDefault="00644938" w:rsidP="00644938">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p w14:paraId="27D4FC35" w14:textId="77777777" w:rsidR="00792776" w:rsidRPr="003D2430" w:rsidRDefault="009B48A1" w:rsidP="00F75C19">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D2430">
        <w:rPr>
          <w:rFonts w:ascii="Palatino Linotype" w:eastAsia="Calibri" w:hAnsi="Palatino Linotype" w:cs="Arial"/>
          <w:sz w:val="24"/>
          <w:szCs w:val="24"/>
          <w:lang w:val="es-ES" w:eastAsia="es-ES"/>
        </w:rPr>
        <w:lastRenderedPageBreak/>
        <w:t>En fecha veintitrés (2</w:t>
      </w:r>
      <w:r w:rsidR="00755CF1" w:rsidRPr="003D2430">
        <w:rPr>
          <w:rFonts w:ascii="Palatino Linotype" w:eastAsia="Calibri" w:hAnsi="Palatino Linotype" w:cs="Arial"/>
          <w:sz w:val="24"/>
          <w:szCs w:val="24"/>
          <w:lang w:val="es-ES" w:eastAsia="es-ES"/>
        </w:rPr>
        <w:t>3</w:t>
      </w:r>
      <w:r w:rsidR="00914EB0" w:rsidRPr="003D2430">
        <w:rPr>
          <w:rFonts w:ascii="Palatino Linotype" w:eastAsia="Calibri" w:hAnsi="Palatino Linotype" w:cs="Arial"/>
          <w:sz w:val="24"/>
          <w:szCs w:val="24"/>
          <w:lang w:val="es-ES" w:eastAsia="es-ES"/>
        </w:rPr>
        <w:t>) de</w:t>
      </w:r>
      <w:r w:rsidR="00755CF1" w:rsidRPr="003D2430">
        <w:rPr>
          <w:rFonts w:ascii="Palatino Linotype" w:eastAsia="Calibri" w:hAnsi="Palatino Linotype" w:cs="Arial"/>
          <w:sz w:val="24"/>
          <w:szCs w:val="24"/>
          <w:lang w:val="es-ES" w:eastAsia="es-ES"/>
        </w:rPr>
        <w:t xml:space="preserve"> marzo</w:t>
      </w:r>
      <w:r w:rsidR="001D0B5B" w:rsidRPr="003D2430">
        <w:rPr>
          <w:rFonts w:ascii="Palatino Linotype" w:eastAsia="Calibri" w:hAnsi="Palatino Linotype" w:cs="Arial"/>
          <w:sz w:val="24"/>
          <w:szCs w:val="24"/>
          <w:lang w:val="es-ES" w:eastAsia="es-ES"/>
        </w:rPr>
        <w:t xml:space="preserve"> de dos mil veinte </w:t>
      </w:r>
      <w:r w:rsidR="00914EB0" w:rsidRPr="003D2430">
        <w:rPr>
          <w:rFonts w:ascii="Palatino Linotype" w:eastAsia="Calibri" w:hAnsi="Palatino Linotype" w:cs="Arial"/>
          <w:sz w:val="24"/>
          <w:szCs w:val="24"/>
          <w:lang w:val="es-ES" w:eastAsia="es-ES"/>
        </w:rPr>
        <w:t xml:space="preserve">el </w:t>
      </w:r>
      <w:r w:rsidR="00914EB0" w:rsidRPr="003D2430">
        <w:rPr>
          <w:rFonts w:ascii="Palatino Linotype" w:eastAsia="Calibri" w:hAnsi="Palatino Linotype" w:cs="Arial"/>
          <w:b/>
          <w:sz w:val="24"/>
          <w:szCs w:val="24"/>
          <w:lang w:val="es-ES" w:eastAsia="es-ES"/>
        </w:rPr>
        <w:t>SUJETO OBLIGADO</w:t>
      </w:r>
      <w:r w:rsidR="005D422A" w:rsidRPr="003D2430">
        <w:rPr>
          <w:rFonts w:ascii="Palatino Linotype" w:eastAsia="Calibri" w:hAnsi="Palatino Linotype" w:cs="Arial"/>
          <w:sz w:val="24"/>
          <w:szCs w:val="24"/>
          <w:lang w:val="es-ES" w:eastAsia="es-ES"/>
        </w:rPr>
        <w:t>, proporcionó su res</w:t>
      </w:r>
      <w:r w:rsidR="00914EB0" w:rsidRPr="003D2430">
        <w:rPr>
          <w:rFonts w:ascii="Palatino Linotype" w:eastAsia="Calibri" w:hAnsi="Palatino Linotype" w:cs="Arial"/>
          <w:sz w:val="24"/>
          <w:szCs w:val="24"/>
          <w:lang w:val="es-ES" w:eastAsia="es-ES"/>
        </w:rPr>
        <w:t>puesta en razón de lo siguiente:</w:t>
      </w:r>
      <w:r w:rsidR="005D422A" w:rsidRPr="003D2430">
        <w:rPr>
          <w:rFonts w:ascii="Palatino Linotype" w:eastAsia="Calibri" w:hAnsi="Palatino Linotype" w:cs="Arial"/>
          <w:sz w:val="24"/>
          <w:szCs w:val="24"/>
          <w:lang w:val="es-ES" w:eastAsia="es-ES"/>
        </w:rPr>
        <w:t xml:space="preserve"> </w:t>
      </w:r>
    </w:p>
    <w:p w14:paraId="30DC4EED" w14:textId="77777777" w:rsidR="00273A03" w:rsidRPr="003D2430" w:rsidRDefault="00273A03" w:rsidP="00273A03">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14:paraId="0ECCB37E" w14:textId="77777777" w:rsidR="009B48A1" w:rsidRPr="003D2430" w:rsidRDefault="00273A03" w:rsidP="009B48A1">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3D2430">
        <w:rPr>
          <w:rFonts w:ascii="Palatino Linotype" w:eastAsia="Times New Roman" w:hAnsi="Palatino Linotype" w:cs="Arial"/>
          <w:i/>
          <w:sz w:val="24"/>
          <w:szCs w:val="24"/>
          <w:lang w:val="es-ES" w:eastAsia="es-ES"/>
        </w:rPr>
        <w:t>“</w:t>
      </w:r>
      <w:r w:rsidR="009B48A1" w:rsidRPr="003D2430">
        <w:rPr>
          <w:rFonts w:ascii="Palatino Linotype" w:eastAsia="Times New Roman" w:hAnsi="Palatino Linotype" w:cs="Arial"/>
          <w:i/>
          <w:sz w:val="24"/>
          <w:szCs w:val="24"/>
          <w:lang w:val="es-ES" w:eastAsia="es-ES"/>
        </w:rPr>
        <w:t>Cuautitlán Izcalli, México a 23 de Marzo de 2020</w:t>
      </w:r>
    </w:p>
    <w:p w14:paraId="5E0E90A2" w14:textId="1F42F545" w:rsidR="009B48A1" w:rsidRPr="003D2430" w:rsidRDefault="009B48A1" w:rsidP="009B48A1">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3D2430">
        <w:rPr>
          <w:rFonts w:ascii="Palatino Linotype" w:eastAsia="Times New Roman" w:hAnsi="Palatino Linotype" w:cs="Arial"/>
          <w:i/>
          <w:sz w:val="24"/>
          <w:szCs w:val="24"/>
          <w:lang w:val="es-ES" w:eastAsia="es-ES"/>
        </w:rPr>
        <w:t xml:space="preserve">Nombre del solicitante: </w:t>
      </w:r>
      <w:r w:rsidR="0061671F" w:rsidRPr="0061671F">
        <w:rPr>
          <w:rFonts w:ascii="Palatino Linotype" w:eastAsia="MS Mincho" w:hAnsi="Palatino Linotype" w:cs="Times New Roman"/>
          <w:b/>
          <w:sz w:val="24"/>
          <w:szCs w:val="24"/>
          <w:highlight w:val="black"/>
          <w:lang w:val="es-ES_tradnl" w:eastAsia="es-ES"/>
        </w:rPr>
        <w:t>-----------------</w:t>
      </w:r>
      <w:r w:rsidR="0061671F">
        <w:rPr>
          <w:rFonts w:ascii="Palatino Linotype" w:eastAsia="MS Mincho" w:hAnsi="Palatino Linotype" w:cs="Times New Roman"/>
          <w:b/>
          <w:sz w:val="24"/>
          <w:szCs w:val="24"/>
          <w:highlight w:val="black"/>
          <w:lang w:val="es-ES_tradnl" w:eastAsia="es-ES"/>
        </w:rPr>
        <w:t>---</w:t>
      </w:r>
      <w:r w:rsidR="0061671F" w:rsidRPr="0061671F">
        <w:rPr>
          <w:rFonts w:ascii="Palatino Linotype" w:eastAsia="MS Mincho" w:hAnsi="Palatino Linotype" w:cs="Times New Roman"/>
          <w:b/>
          <w:sz w:val="24"/>
          <w:szCs w:val="24"/>
          <w:highlight w:val="black"/>
          <w:lang w:val="es-ES_tradnl" w:eastAsia="es-ES"/>
        </w:rPr>
        <w:t>---</w:t>
      </w:r>
    </w:p>
    <w:p w14:paraId="6FCF88F7" w14:textId="77777777" w:rsidR="009B48A1" w:rsidRPr="003D2430" w:rsidRDefault="009B48A1" w:rsidP="009B48A1">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3D2430">
        <w:rPr>
          <w:rFonts w:ascii="Palatino Linotype" w:eastAsia="Times New Roman" w:hAnsi="Palatino Linotype" w:cs="Arial"/>
          <w:i/>
          <w:sz w:val="24"/>
          <w:szCs w:val="24"/>
          <w:lang w:val="es-ES" w:eastAsia="es-ES"/>
        </w:rPr>
        <w:t>Folio de la solicitud: 00142/CUAUTIZC/IP/2020</w:t>
      </w:r>
    </w:p>
    <w:p w14:paraId="07C65E13" w14:textId="77777777" w:rsidR="009B48A1" w:rsidRPr="003D2430" w:rsidRDefault="009B48A1" w:rsidP="009B48A1">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p>
    <w:p w14:paraId="6013B992" w14:textId="77777777" w:rsidR="009B48A1" w:rsidRPr="003D2430" w:rsidRDefault="009B48A1" w:rsidP="009B48A1">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3D2430">
        <w:rPr>
          <w:rFonts w:ascii="Palatino Linotype" w:eastAsia="Times New Roman" w:hAnsi="Palatino Linotype" w:cs="Arial"/>
          <w:i/>
          <w:sz w:val="24"/>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C2F87E" w14:textId="77777777" w:rsidR="006969C5" w:rsidRPr="003D2430" w:rsidRDefault="006969C5" w:rsidP="009B48A1">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p>
    <w:p w14:paraId="25C3ED8A" w14:textId="77777777" w:rsidR="009B48A1" w:rsidRPr="003D2430" w:rsidRDefault="009B48A1" w:rsidP="009B48A1">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3D2430">
        <w:rPr>
          <w:rFonts w:ascii="Palatino Linotype" w:eastAsia="Times New Roman" w:hAnsi="Palatino Linotype" w:cs="Arial"/>
          <w:i/>
          <w:sz w:val="24"/>
          <w:szCs w:val="24"/>
          <w:lang w:val="es-ES" w:eastAsia="es-ES"/>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efectuó (1)Dirección General de Administración. 1.- “En atención a la Solicitud de Información Pública marcada con el número de folio 00142/CUAUTIZC/IP/2020 turnada a </w:t>
      </w:r>
      <w:r w:rsidRPr="003D2430">
        <w:rPr>
          <w:rFonts w:ascii="Palatino Linotype" w:eastAsia="Times New Roman" w:hAnsi="Palatino Linotype" w:cs="Arial"/>
          <w:i/>
          <w:sz w:val="24"/>
          <w:szCs w:val="24"/>
          <w:lang w:val="es-ES" w:eastAsia="es-ES"/>
        </w:rPr>
        <w:lastRenderedPageBreak/>
        <w:t>través del Sistema SAIMEX a esta Unidad Administrativa, en la cual solicita lo siguiente: DESCRIPCIÓN DE LA INFORMACIÓN SOLICITADA: “solicito información académica comprobable del cabildo municipal” (Sic) Al respecto, remito a Usted en formato digital (.</w:t>
      </w:r>
      <w:proofErr w:type="spellStart"/>
      <w:r w:rsidRPr="003D2430">
        <w:rPr>
          <w:rFonts w:ascii="Palatino Linotype" w:eastAsia="Times New Roman" w:hAnsi="Palatino Linotype" w:cs="Arial"/>
          <w:i/>
          <w:sz w:val="24"/>
          <w:szCs w:val="24"/>
          <w:lang w:val="es-ES" w:eastAsia="es-ES"/>
        </w:rPr>
        <w:t>pdf</w:t>
      </w:r>
      <w:proofErr w:type="spellEnd"/>
      <w:r w:rsidRPr="003D2430">
        <w:rPr>
          <w:rFonts w:ascii="Palatino Linotype" w:eastAsia="Times New Roman" w:hAnsi="Palatino Linotype" w:cs="Arial"/>
          <w:i/>
          <w:sz w:val="24"/>
          <w:szCs w:val="24"/>
          <w:lang w:val="es-ES" w:eastAsia="es-ES"/>
        </w:rPr>
        <w:t xml:space="preserve">) el documento que acredita el último grado de estudios del Presidente Municipal, Primera y Tercera Sindicatura y de la primera, segunda, quinta, sexta, novena, décimo primera, décimo segunda, décimo cuarta y décimo quinta Regidurías, respecto a la Segunda Sindicatura y la tercera, cuarta, séptima, octava, décima, décimo tercera, y décimo sexta Regidurías no se encontró documento alguno en el expediente laboral de estos, asimismo le informo que podrá conocer a los integrantes del Cabildo en la siguiente dirección electrónica: http://cuautitlanizcalli.gob.mx/cabildo/. Por último, se remite también el acuerdo número 007/CUAUTIZC/CT/DGA/2019, en el que encontrará de manera fundada y motivada las razones por las cuales fue generada la Versión Pública de los documentos proporcionados. Lo anterior, con fundamento en el artículo 6° de la Constitución Política de los Estados Unidos Mexicanos; 5° de la Constitución Política del Estado Libre y Soberano de México; 12, 23 fracción IV, 24 fracción IX, XI, XII, XIII, XVII, XVIII y XXV y 25 de la Ley de Transparencia y Acceso a la Información Pública del Estado de México y Municipios. Sin otro en particular, quedo de Usted. “sic De lo anteriormente expuesto y fundado a Usted, en términos de los artículos 11, 41, 46 y demás aplicables de la Ley de Transparencia y Acceso a la Información Pública del Estado de México y Municipios, a Usted pido se sirva tener a esta </w:t>
      </w:r>
      <w:r w:rsidRPr="003D2430">
        <w:rPr>
          <w:rFonts w:ascii="Palatino Linotype" w:eastAsia="Times New Roman" w:hAnsi="Palatino Linotype" w:cs="Arial"/>
          <w:i/>
          <w:sz w:val="24"/>
          <w:szCs w:val="24"/>
          <w:lang w:val="es-ES" w:eastAsia="es-ES"/>
        </w:rPr>
        <w:lastRenderedPageBreak/>
        <w:t xml:space="preserve">Unidad de Información por notificada en tiempo y forma la contestación a su solicitud de acceso a la información para los efectos legales correspondientes, a </w:t>
      </w:r>
      <w:bookmarkStart w:id="1" w:name="_GoBack"/>
      <w:bookmarkEnd w:id="1"/>
      <w:r w:rsidRPr="003D2430">
        <w:rPr>
          <w:rFonts w:ascii="Palatino Linotype" w:eastAsia="Times New Roman" w:hAnsi="Palatino Linotype" w:cs="Arial"/>
          <w:i/>
          <w:sz w:val="24"/>
          <w:szCs w:val="24"/>
          <w:lang w:val="es-ES" w:eastAsia="es-ES"/>
        </w:rPr>
        <w:t>través del sistema denominado SAIMEX.</w:t>
      </w:r>
    </w:p>
    <w:p w14:paraId="687C9308" w14:textId="77777777" w:rsidR="009B48A1" w:rsidRPr="003D2430" w:rsidRDefault="009B48A1" w:rsidP="009B48A1">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p>
    <w:p w14:paraId="0E219A30" w14:textId="77777777" w:rsidR="009B48A1" w:rsidRPr="003D2430" w:rsidRDefault="009B48A1" w:rsidP="009B48A1">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3D2430">
        <w:rPr>
          <w:rFonts w:ascii="Palatino Linotype" w:eastAsia="Times New Roman" w:hAnsi="Palatino Linotype" w:cs="Arial"/>
          <w:i/>
          <w:sz w:val="24"/>
          <w:szCs w:val="24"/>
          <w:lang w:val="es-ES" w:eastAsia="es-ES"/>
        </w:rPr>
        <w:t>ATENTAMENTE</w:t>
      </w:r>
    </w:p>
    <w:p w14:paraId="3A24D5B7" w14:textId="77777777" w:rsidR="00342430" w:rsidRPr="003D2430" w:rsidRDefault="009B48A1" w:rsidP="009B48A1">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3D2430">
        <w:rPr>
          <w:rFonts w:ascii="Palatino Linotype" w:eastAsia="Times New Roman" w:hAnsi="Palatino Linotype" w:cs="Arial"/>
          <w:i/>
          <w:sz w:val="24"/>
          <w:szCs w:val="24"/>
          <w:lang w:val="es-ES" w:eastAsia="es-ES"/>
        </w:rPr>
        <w:t>LIC. HUGO INFANTE LLERENAS</w:t>
      </w:r>
      <w:r w:rsidR="00273A03" w:rsidRPr="003D2430">
        <w:rPr>
          <w:rFonts w:ascii="Palatino Linotype" w:eastAsia="Times New Roman" w:hAnsi="Palatino Linotype" w:cs="Arial"/>
          <w:i/>
          <w:sz w:val="24"/>
          <w:szCs w:val="24"/>
          <w:lang w:val="es-ES" w:eastAsia="es-ES"/>
        </w:rPr>
        <w:t>”</w:t>
      </w:r>
      <w:r w:rsidR="00800695" w:rsidRPr="003D2430">
        <w:rPr>
          <w:rFonts w:ascii="Palatino Linotype" w:eastAsia="Times New Roman" w:hAnsi="Palatino Linotype" w:cs="Arial"/>
          <w:i/>
          <w:sz w:val="24"/>
          <w:szCs w:val="24"/>
          <w:lang w:val="es-ES" w:eastAsia="es-ES"/>
        </w:rPr>
        <w:t xml:space="preserve"> (Sic)</w:t>
      </w:r>
    </w:p>
    <w:p w14:paraId="3227A2C0" w14:textId="77777777" w:rsidR="00342430" w:rsidRPr="003D2430" w:rsidRDefault="00342430" w:rsidP="00342430">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p>
    <w:p w14:paraId="359B6E5A" w14:textId="77777777" w:rsidR="00342430" w:rsidRPr="003D2430" w:rsidRDefault="00342430" w:rsidP="00342430">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3D2430">
        <w:rPr>
          <w:rFonts w:ascii="Palatino Linotype" w:eastAsia="MS Mincho" w:hAnsi="Palatino Linotype" w:cs="Arial"/>
          <w:sz w:val="24"/>
          <w:szCs w:val="24"/>
          <w:lang w:val="es-ES_tradnl" w:eastAsia="es-ES"/>
        </w:rPr>
        <w:t xml:space="preserve">A dicha respuesta </w:t>
      </w:r>
      <w:r w:rsidR="00755CF1" w:rsidRPr="003D2430">
        <w:rPr>
          <w:rFonts w:ascii="Palatino Linotype" w:eastAsia="MS Mincho" w:hAnsi="Palatino Linotype" w:cs="Arial"/>
          <w:sz w:val="24"/>
          <w:szCs w:val="24"/>
          <w:lang w:val="es-ES_tradnl" w:eastAsia="es-ES"/>
        </w:rPr>
        <w:t xml:space="preserve">se anexó el </w:t>
      </w:r>
      <w:r w:rsidR="001D0B5B" w:rsidRPr="003D2430">
        <w:rPr>
          <w:rFonts w:ascii="Palatino Linotype" w:eastAsia="MS Mincho" w:hAnsi="Palatino Linotype" w:cs="Arial"/>
          <w:sz w:val="24"/>
          <w:szCs w:val="24"/>
          <w:lang w:val="es-ES_tradnl" w:eastAsia="es-ES"/>
        </w:rPr>
        <w:t>siguiente documento</w:t>
      </w:r>
      <w:r w:rsidR="007850DA" w:rsidRPr="003D2430">
        <w:rPr>
          <w:rFonts w:ascii="Palatino Linotype" w:eastAsia="MS Mincho" w:hAnsi="Palatino Linotype" w:cs="Arial"/>
          <w:sz w:val="24"/>
          <w:szCs w:val="24"/>
          <w:lang w:val="es-ES_tradnl" w:eastAsia="es-ES"/>
        </w:rPr>
        <w:t xml:space="preserve"> electrónicos</w:t>
      </w:r>
      <w:r w:rsidR="001D0B5B" w:rsidRPr="003D2430">
        <w:rPr>
          <w:rFonts w:ascii="Palatino Linotype" w:eastAsia="MS Mincho" w:hAnsi="Palatino Linotype" w:cs="Arial"/>
          <w:sz w:val="24"/>
          <w:szCs w:val="24"/>
          <w:lang w:val="es-ES_tradnl" w:eastAsia="es-ES"/>
        </w:rPr>
        <w:t>:</w:t>
      </w:r>
      <w:r w:rsidRPr="003D2430">
        <w:rPr>
          <w:rFonts w:ascii="Palatino Linotype" w:eastAsia="MS Mincho" w:hAnsi="Palatino Linotype" w:cs="Arial"/>
          <w:sz w:val="24"/>
          <w:szCs w:val="24"/>
          <w:lang w:val="es-ES_tradnl" w:eastAsia="es-ES"/>
        </w:rPr>
        <w:t xml:space="preserve"> </w:t>
      </w:r>
    </w:p>
    <w:p w14:paraId="26E53AEE" w14:textId="77777777" w:rsidR="001D0B5B" w:rsidRPr="003D2430" w:rsidRDefault="001D0B5B" w:rsidP="001D0B5B">
      <w:pPr>
        <w:tabs>
          <w:tab w:val="left" w:pos="567"/>
        </w:tabs>
        <w:spacing w:after="0" w:line="360" w:lineRule="auto"/>
        <w:ind w:left="567" w:right="616"/>
        <w:contextualSpacing/>
        <w:jc w:val="both"/>
        <w:rPr>
          <w:rStyle w:val="Hipervnculo"/>
          <w:rFonts w:ascii="Palatino Linotype" w:eastAsia="MS Mincho" w:hAnsi="Palatino Linotype" w:cs="Arial"/>
          <w:b/>
          <w:bCs/>
          <w:color w:val="000000" w:themeColor="text1"/>
          <w:sz w:val="24"/>
          <w:szCs w:val="24"/>
          <w:u w:val="none"/>
          <w:lang w:eastAsia="es-ES"/>
        </w:rPr>
      </w:pPr>
    </w:p>
    <w:p w14:paraId="431273D5" w14:textId="77777777" w:rsidR="00A0702C" w:rsidRPr="003D2430" w:rsidRDefault="0047791E" w:rsidP="00A0702C">
      <w:pPr>
        <w:pStyle w:val="Prrafodelista"/>
        <w:numPr>
          <w:ilvl w:val="0"/>
          <w:numId w:val="16"/>
        </w:numPr>
        <w:tabs>
          <w:tab w:val="left" w:pos="567"/>
        </w:tabs>
        <w:spacing w:after="0" w:line="360" w:lineRule="auto"/>
        <w:ind w:left="567" w:right="616" w:firstLine="0"/>
        <w:jc w:val="both"/>
        <w:rPr>
          <w:rFonts w:ascii="Palatino Linotype" w:eastAsia="MS Mincho" w:hAnsi="Palatino Linotype" w:cs="Arial"/>
          <w:i/>
          <w:sz w:val="24"/>
          <w:szCs w:val="24"/>
          <w:lang w:val="es-ES_tradnl" w:eastAsia="es-ES"/>
        </w:rPr>
      </w:pPr>
      <w:r w:rsidRPr="003D2430">
        <w:rPr>
          <w:rFonts w:ascii="Palatino Linotype" w:hAnsi="Palatino Linotype"/>
          <w:b/>
          <w:sz w:val="24"/>
          <w:szCs w:val="24"/>
        </w:rPr>
        <w:t>OF-0681-SIP00142.pdf</w:t>
      </w:r>
      <w:hyperlink r:id="rId8" w:tgtFrame="_blank" w:history="1"/>
      <w:hyperlink r:id="rId9" w:tgtFrame="_blank" w:history="1"/>
      <w:r w:rsidR="00342430" w:rsidRPr="003D2430">
        <w:rPr>
          <w:rFonts w:ascii="Palatino Linotype" w:eastAsia="MS Mincho" w:hAnsi="Palatino Linotype" w:cs="Arial"/>
          <w:color w:val="000000" w:themeColor="text1"/>
          <w:sz w:val="24"/>
          <w:szCs w:val="24"/>
          <w:lang w:val="es-ES_tradnl" w:eastAsia="es-ES"/>
        </w:rPr>
        <w:t xml:space="preserve">: </w:t>
      </w:r>
      <w:r w:rsidR="007850DA" w:rsidRPr="003D2430">
        <w:rPr>
          <w:rFonts w:ascii="Palatino Linotype" w:eastAsia="MS Mincho" w:hAnsi="Palatino Linotype" w:cs="Arial"/>
          <w:sz w:val="24"/>
          <w:szCs w:val="24"/>
          <w:lang w:val="es-ES_tradnl" w:eastAsia="es-ES"/>
        </w:rPr>
        <w:t xml:space="preserve">Documento electrónico que </w:t>
      </w:r>
      <w:r w:rsidR="00F16781" w:rsidRPr="003D2430">
        <w:rPr>
          <w:rFonts w:ascii="Palatino Linotype" w:eastAsia="MS Mincho" w:hAnsi="Palatino Linotype" w:cs="Arial"/>
          <w:sz w:val="24"/>
          <w:szCs w:val="24"/>
          <w:lang w:val="es-ES_tradnl" w:eastAsia="es-ES"/>
        </w:rPr>
        <w:t>en una (01</w:t>
      </w:r>
      <w:r w:rsidR="007850DA" w:rsidRPr="003D2430">
        <w:rPr>
          <w:rFonts w:ascii="Palatino Linotype" w:eastAsia="MS Mincho" w:hAnsi="Palatino Linotype" w:cs="Arial"/>
          <w:sz w:val="24"/>
          <w:szCs w:val="24"/>
          <w:lang w:val="es-ES_tradnl" w:eastAsia="es-ES"/>
        </w:rPr>
        <w:t xml:space="preserve">) </w:t>
      </w:r>
      <w:r w:rsidR="00F16781" w:rsidRPr="003D2430">
        <w:rPr>
          <w:rFonts w:ascii="Palatino Linotype" w:eastAsia="MS Mincho" w:hAnsi="Palatino Linotype" w:cs="Arial"/>
          <w:sz w:val="24"/>
          <w:szCs w:val="24"/>
          <w:lang w:val="es-ES_tradnl" w:eastAsia="es-ES"/>
        </w:rPr>
        <w:t>hoja</w:t>
      </w:r>
      <w:r w:rsidR="00755CF1" w:rsidRPr="003D2430">
        <w:rPr>
          <w:rFonts w:ascii="Palatino Linotype" w:eastAsia="MS Mincho" w:hAnsi="Palatino Linotype" w:cs="Arial"/>
          <w:sz w:val="24"/>
          <w:szCs w:val="24"/>
          <w:lang w:val="es-ES_tradnl" w:eastAsia="es-ES"/>
        </w:rPr>
        <w:t xml:space="preserve"> </w:t>
      </w:r>
      <w:r w:rsidR="007850DA" w:rsidRPr="003D2430">
        <w:rPr>
          <w:rFonts w:ascii="Palatino Linotype" w:eastAsia="MS Mincho" w:hAnsi="Palatino Linotype" w:cs="Arial"/>
          <w:sz w:val="24"/>
          <w:szCs w:val="24"/>
          <w:lang w:val="es-ES_tradnl" w:eastAsia="es-ES"/>
        </w:rPr>
        <w:t>contiene</w:t>
      </w:r>
      <w:r w:rsidR="00F16781" w:rsidRPr="003D2430">
        <w:rPr>
          <w:rFonts w:ascii="Palatino Linotype" w:eastAsia="MS Mincho" w:hAnsi="Palatino Linotype" w:cs="Arial"/>
          <w:sz w:val="24"/>
          <w:szCs w:val="24"/>
          <w:lang w:val="es-ES_tradnl" w:eastAsia="es-ES"/>
        </w:rPr>
        <w:t xml:space="preserve"> el oficio DGA</w:t>
      </w:r>
      <w:r w:rsidR="00755CF1" w:rsidRPr="003D2430">
        <w:rPr>
          <w:rFonts w:ascii="Palatino Linotype" w:eastAsia="MS Mincho" w:hAnsi="Palatino Linotype" w:cs="Arial"/>
          <w:sz w:val="24"/>
          <w:szCs w:val="24"/>
          <w:lang w:val="es-ES_tradnl" w:eastAsia="es-ES"/>
        </w:rPr>
        <w:t>/</w:t>
      </w:r>
      <w:r w:rsidR="00F16781" w:rsidRPr="003D2430">
        <w:rPr>
          <w:rFonts w:ascii="Palatino Linotype" w:eastAsia="MS Mincho" w:hAnsi="Palatino Linotype" w:cs="Arial"/>
          <w:sz w:val="24"/>
          <w:szCs w:val="24"/>
          <w:lang w:val="es-ES_tradnl" w:eastAsia="es-ES"/>
        </w:rPr>
        <w:t>0681/2020</w:t>
      </w:r>
      <w:r w:rsidR="00755CF1" w:rsidRPr="003D2430">
        <w:rPr>
          <w:rFonts w:ascii="Palatino Linotype" w:eastAsia="MS Mincho" w:hAnsi="Palatino Linotype" w:cs="Arial"/>
          <w:sz w:val="24"/>
          <w:szCs w:val="24"/>
          <w:lang w:val="es-ES_tradnl" w:eastAsia="es-ES"/>
        </w:rPr>
        <w:t xml:space="preserve"> dirigido al Titular de la Unidad de Transparencia y suscrito por el </w:t>
      </w:r>
      <w:r w:rsidR="00F16781" w:rsidRPr="003D2430">
        <w:rPr>
          <w:rFonts w:ascii="Palatino Linotype" w:eastAsia="MS Mincho" w:hAnsi="Palatino Linotype" w:cs="Arial"/>
          <w:sz w:val="24"/>
          <w:szCs w:val="24"/>
          <w:lang w:val="es-ES_tradnl" w:eastAsia="es-ES"/>
        </w:rPr>
        <w:t>Director General de Administración del Ayuntamiento de Cuautitlán Izcalli</w:t>
      </w:r>
      <w:r w:rsidR="00755CF1" w:rsidRPr="003D2430">
        <w:rPr>
          <w:rFonts w:ascii="Palatino Linotype" w:eastAsia="MS Mincho" w:hAnsi="Palatino Linotype" w:cs="Arial"/>
          <w:sz w:val="24"/>
          <w:szCs w:val="24"/>
          <w:lang w:val="es-ES_tradnl" w:eastAsia="es-ES"/>
        </w:rPr>
        <w:t xml:space="preserve">, mediante el cual se refiere que “ </w:t>
      </w:r>
      <w:r w:rsidR="00F16781" w:rsidRPr="003D2430">
        <w:rPr>
          <w:rFonts w:ascii="Palatino Linotype" w:eastAsia="MS Mincho" w:hAnsi="Palatino Linotype" w:cs="Arial"/>
          <w:i/>
          <w:sz w:val="24"/>
          <w:szCs w:val="24"/>
          <w:lang w:val="es-ES_tradnl" w:eastAsia="es-ES"/>
        </w:rPr>
        <w:t>remito a Usted en formato digital (.</w:t>
      </w:r>
      <w:proofErr w:type="spellStart"/>
      <w:r w:rsidR="00F16781" w:rsidRPr="003D2430">
        <w:rPr>
          <w:rFonts w:ascii="Palatino Linotype" w:eastAsia="MS Mincho" w:hAnsi="Palatino Linotype" w:cs="Arial"/>
          <w:i/>
          <w:sz w:val="24"/>
          <w:szCs w:val="24"/>
          <w:lang w:val="es-ES_tradnl" w:eastAsia="es-ES"/>
        </w:rPr>
        <w:t>pdf</w:t>
      </w:r>
      <w:proofErr w:type="spellEnd"/>
      <w:r w:rsidR="00F16781" w:rsidRPr="003D2430">
        <w:rPr>
          <w:rFonts w:ascii="Palatino Linotype" w:eastAsia="MS Mincho" w:hAnsi="Palatino Linotype" w:cs="Arial"/>
          <w:i/>
          <w:sz w:val="24"/>
          <w:szCs w:val="24"/>
          <w:lang w:val="es-ES_tradnl" w:eastAsia="es-ES"/>
        </w:rPr>
        <w:t xml:space="preserve">) el documento que acredita el último grado de estudios del Presidente Municipal, Primera y Tercera Sindicatura </w:t>
      </w:r>
      <w:r w:rsidR="00A0702C" w:rsidRPr="003D2430">
        <w:rPr>
          <w:rFonts w:ascii="Palatino Linotype" w:eastAsia="MS Mincho" w:hAnsi="Palatino Linotype" w:cs="Arial"/>
          <w:i/>
          <w:sz w:val="24"/>
          <w:szCs w:val="24"/>
          <w:lang w:val="es-ES_tradnl" w:eastAsia="es-ES"/>
        </w:rPr>
        <w:t xml:space="preserve">y de la primera, segunda, quinta, sexta, novena, décimo primera, décimo segunda, décimo cuarta y décimo quinta Regidurías, respecto a la Segunda Sindicatura y la tercera, cuarta, séptima, octava, décima, décimo tercera, y décimo sexta Regiduría no se </w:t>
      </w:r>
      <w:r w:rsidR="00D52204" w:rsidRPr="003D2430">
        <w:rPr>
          <w:rFonts w:ascii="Palatino Linotype" w:eastAsia="MS Mincho" w:hAnsi="Palatino Linotype" w:cs="Arial"/>
          <w:i/>
          <w:sz w:val="24"/>
          <w:szCs w:val="24"/>
          <w:lang w:val="es-ES_tradnl" w:eastAsia="es-ES"/>
        </w:rPr>
        <w:t>encontró</w:t>
      </w:r>
      <w:r w:rsidR="00A0702C" w:rsidRPr="003D2430">
        <w:rPr>
          <w:rFonts w:ascii="Palatino Linotype" w:eastAsia="MS Mincho" w:hAnsi="Palatino Linotype" w:cs="Arial"/>
          <w:i/>
          <w:sz w:val="24"/>
          <w:szCs w:val="24"/>
          <w:lang w:val="es-ES_tradnl" w:eastAsia="es-ES"/>
        </w:rPr>
        <w:t xml:space="preserve"> documento alguno en el expediente laboral de estos, asimismo le informo que podrá conocer a los integrantes del Cabildo en la siguiente dirección electrónica: </w:t>
      </w:r>
      <w:proofErr w:type="spellStart"/>
      <w:r w:rsidR="00A0702C" w:rsidRPr="003D2430">
        <w:rPr>
          <w:rFonts w:ascii="Palatino Linotype" w:eastAsia="MS Mincho" w:hAnsi="Palatino Linotype" w:cs="Arial"/>
          <w:i/>
          <w:sz w:val="24"/>
          <w:szCs w:val="24"/>
          <w:lang w:val="es-ES_tradnl" w:eastAsia="es-ES"/>
        </w:rPr>
        <w:t>htt</w:t>
      </w:r>
      <w:proofErr w:type="spellEnd"/>
      <w:r w:rsidR="00A0702C" w:rsidRPr="003D2430">
        <w:rPr>
          <w:rFonts w:ascii="Palatino Linotype" w:eastAsia="MS Mincho" w:hAnsi="Palatino Linotype" w:cs="Arial"/>
          <w:i/>
          <w:sz w:val="24"/>
          <w:szCs w:val="24"/>
          <w:lang w:val="es-ES_tradnl" w:eastAsia="es-ES"/>
        </w:rPr>
        <w:t>://cuautitlanizcalli.gob.mx/cabildo/</w:t>
      </w:r>
      <w:r w:rsidR="00F72B2A" w:rsidRPr="003D2430">
        <w:rPr>
          <w:rFonts w:ascii="Palatino Linotype" w:eastAsia="MS Mincho" w:hAnsi="Palatino Linotype" w:cs="Arial"/>
          <w:i/>
          <w:sz w:val="24"/>
          <w:szCs w:val="24"/>
          <w:lang w:val="es-ES_tradnl" w:eastAsia="es-ES"/>
        </w:rPr>
        <w:t>”</w:t>
      </w:r>
      <w:r w:rsidR="00A0702C" w:rsidRPr="003D2430">
        <w:rPr>
          <w:rFonts w:ascii="Palatino Linotype" w:eastAsia="MS Mincho" w:hAnsi="Palatino Linotype" w:cs="Arial"/>
          <w:sz w:val="24"/>
          <w:szCs w:val="24"/>
          <w:lang w:val="es-ES_tradnl" w:eastAsia="es-ES"/>
        </w:rPr>
        <w:t xml:space="preserve">.   </w:t>
      </w:r>
    </w:p>
    <w:p w14:paraId="35F29523" w14:textId="77777777" w:rsidR="00D52204" w:rsidRPr="003D2430" w:rsidRDefault="00956904" w:rsidP="00A0702C">
      <w:pPr>
        <w:pStyle w:val="Prrafodelista"/>
        <w:numPr>
          <w:ilvl w:val="0"/>
          <w:numId w:val="16"/>
        </w:numPr>
        <w:tabs>
          <w:tab w:val="left" w:pos="567"/>
        </w:tabs>
        <w:spacing w:after="0" w:line="360" w:lineRule="auto"/>
        <w:ind w:left="567" w:right="616" w:firstLine="0"/>
        <w:jc w:val="both"/>
        <w:rPr>
          <w:rFonts w:ascii="Palatino Linotype" w:eastAsia="MS Mincho" w:hAnsi="Palatino Linotype" w:cs="Arial"/>
          <w:color w:val="000000" w:themeColor="text1"/>
          <w:sz w:val="24"/>
          <w:szCs w:val="24"/>
          <w:lang w:val="es-ES_tradnl" w:eastAsia="es-ES"/>
        </w:rPr>
      </w:pPr>
      <w:hyperlink r:id="rId10" w:tgtFrame="_blank" w:history="1">
        <w:r w:rsidR="00D52204" w:rsidRPr="003D2430">
          <w:rPr>
            <w:rStyle w:val="Hipervnculo"/>
            <w:rFonts w:ascii="Palatino Linotype" w:eastAsia="MS Mincho" w:hAnsi="Palatino Linotype" w:cs="Arial"/>
            <w:b/>
            <w:bCs/>
            <w:color w:val="000000" w:themeColor="text1"/>
            <w:sz w:val="24"/>
            <w:szCs w:val="24"/>
            <w:u w:val="none"/>
            <w:lang w:eastAsia="es-ES"/>
          </w:rPr>
          <w:t xml:space="preserve">Versión </w:t>
        </w:r>
        <w:proofErr w:type="spellStart"/>
        <w:r w:rsidR="00D52204" w:rsidRPr="003D2430">
          <w:rPr>
            <w:rStyle w:val="Hipervnculo"/>
            <w:rFonts w:ascii="Palatino Linotype" w:eastAsia="MS Mincho" w:hAnsi="Palatino Linotype" w:cs="Arial"/>
            <w:b/>
            <w:bCs/>
            <w:color w:val="000000" w:themeColor="text1"/>
            <w:sz w:val="24"/>
            <w:szCs w:val="24"/>
            <w:u w:val="none"/>
            <w:lang w:eastAsia="es-ES"/>
          </w:rPr>
          <w:t>Pública.rar</w:t>
        </w:r>
        <w:proofErr w:type="spellEnd"/>
      </w:hyperlink>
      <w:r w:rsidR="00D52204" w:rsidRPr="003D2430">
        <w:rPr>
          <w:rFonts w:ascii="Palatino Linotype" w:eastAsia="MS Mincho" w:hAnsi="Palatino Linotype" w:cs="Arial"/>
          <w:color w:val="000000" w:themeColor="text1"/>
          <w:sz w:val="24"/>
          <w:szCs w:val="24"/>
          <w:lang w:val="es-ES_tradnl" w:eastAsia="es-ES"/>
        </w:rPr>
        <w:t xml:space="preserve">: Documento electrónico en formato de compresión RAR que incluye los siguientes archivos: </w:t>
      </w:r>
    </w:p>
    <w:p w14:paraId="365022A0" w14:textId="77777777" w:rsidR="00D52204" w:rsidRPr="003D2430" w:rsidRDefault="00D52204" w:rsidP="00D52204">
      <w:pPr>
        <w:pStyle w:val="Prrafodelista"/>
        <w:tabs>
          <w:tab w:val="left" w:pos="567"/>
        </w:tabs>
        <w:spacing w:after="0" w:line="360" w:lineRule="auto"/>
        <w:ind w:left="567" w:right="616"/>
        <w:jc w:val="both"/>
        <w:rPr>
          <w:rFonts w:ascii="Palatino Linotype" w:eastAsia="MS Mincho" w:hAnsi="Palatino Linotype" w:cs="Arial"/>
          <w:color w:val="000000" w:themeColor="text1"/>
          <w:sz w:val="24"/>
          <w:szCs w:val="24"/>
          <w:lang w:val="es-ES_tradnl" w:eastAsia="es-ES"/>
        </w:rPr>
      </w:pPr>
    </w:p>
    <w:p w14:paraId="3B4D35D5" w14:textId="77777777" w:rsidR="00D52204" w:rsidRPr="003D2430" w:rsidRDefault="00D52204" w:rsidP="00D52204">
      <w:pPr>
        <w:pStyle w:val="Prrafodelista"/>
        <w:tabs>
          <w:tab w:val="left" w:pos="567"/>
        </w:tabs>
        <w:spacing w:after="0" w:line="360" w:lineRule="auto"/>
        <w:ind w:left="567" w:right="616"/>
        <w:jc w:val="both"/>
        <w:rPr>
          <w:rFonts w:ascii="Palatino Linotype" w:eastAsia="MS Mincho" w:hAnsi="Palatino Linotype" w:cs="Arial"/>
          <w:color w:val="000000" w:themeColor="text1"/>
          <w:sz w:val="24"/>
          <w:szCs w:val="24"/>
          <w:lang w:val="es-ES_tradnl" w:eastAsia="es-ES"/>
        </w:rPr>
      </w:pPr>
      <w:r w:rsidRPr="003D2430">
        <w:rPr>
          <w:rFonts w:ascii="Palatino Linotype" w:eastAsia="MS Mincho" w:hAnsi="Palatino Linotype" w:cs="Arial"/>
          <w:b/>
          <w:color w:val="000000" w:themeColor="text1"/>
          <w:sz w:val="24"/>
          <w:szCs w:val="24"/>
          <w:lang w:val="es-ES_tradnl" w:eastAsia="es-ES"/>
        </w:rPr>
        <w:t>-1. PRESIDENTE.pdf:</w:t>
      </w:r>
      <w:r w:rsidRPr="003D2430">
        <w:rPr>
          <w:rFonts w:ascii="Palatino Linotype" w:eastAsia="MS Mincho" w:hAnsi="Palatino Linotype" w:cs="Arial"/>
          <w:color w:val="000000" w:themeColor="text1"/>
          <w:sz w:val="24"/>
          <w:szCs w:val="24"/>
          <w:lang w:val="es-ES_tradnl" w:eastAsia="es-ES"/>
        </w:rPr>
        <w:t xml:space="preserve"> Título de Licenciado en Derecho expedido por la Universidad Nacional Autónoma de México.  </w:t>
      </w:r>
    </w:p>
    <w:p w14:paraId="1C1700D3" w14:textId="77777777" w:rsidR="00D52204" w:rsidRPr="003D2430" w:rsidRDefault="00D52204" w:rsidP="00D52204">
      <w:pPr>
        <w:pStyle w:val="Prrafodelista"/>
        <w:tabs>
          <w:tab w:val="left" w:pos="567"/>
        </w:tabs>
        <w:spacing w:after="0" w:line="360" w:lineRule="auto"/>
        <w:ind w:left="567" w:right="616"/>
        <w:jc w:val="both"/>
        <w:rPr>
          <w:rFonts w:ascii="Palatino Linotype" w:eastAsia="MS Mincho" w:hAnsi="Palatino Linotype" w:cs="Arial"/>
          <w:color w:val="000000" w:themeColor="text1"/>
          <w:sz w:val="24"/>
          <w:szCs w:val="24"/>
          <w:lang w:val="es-ES_tradnl" w:eastAsia="es-ES"/>
        </w:rPr>
      </w:pPr>
      <w:r w:rsidRPr="003D2430">
        <w:rPr>
          <w:rFonts w:ascii="Palatino Linotype" w:eastAsia="MS Mincho" w:hAnsi="Palatino Linotype" w:cs="Arial"/>
          <w:b/>
          <w:color w:val="000000" w:themeColor="text1"/>
          <w:sz w:val="24"/>
          <w:szCs w:val="24"/>
          <w:lang w:val="es-ES_tradnl" w:eastAsia="es-ES"/>
        </w:rPr>
        <w:t>-2.1 sindicatura.pdf:</w:t>
      </w:r>
      <w:r w:rsidRPr="003D2430">
        <w:rPr>
          <w:rFonts w:ascii="Palatino Linotype" w:eastAsia="MS Mincho" w:hAnsi="Palatino Linotype" w:cs="Arial"/>
          <w:color w:val="000000" w:themeColor="text1"/>
          <w:sz w:val="24"/>
          <w:szCs w:val="24"/>
          <w:lang w:val="es-ES_tradnl" w:eastAsia="es-ES"/>
        </w:rPr>
        <w:t xml:space="preserve"> </w:t>
      </w:r>
      <w:r w:rsidR="008E4FCE" w:rsidRPr="003D2430">
        <w:rPr>
          <w:rFonts w:ascii="Palatino Linotype" w:eastAsia="MS Mincho" w:hAnsi="Palatino Linotype" w:cs="Arial"/>
          <w:color w:val="000000" w:themeColor="text1"/>
          <w:sz w:val="24"/>
          <w:szCs w:val="24"/>
          <w:lang w:val="es-ES_tradnl" w:eastAsia="es-ES"/>
        </w:rPr>
        <w:t xml:space="preserve">Carta de toma de protesta por el Título de Licenciado en Comercio Internacional emitida por el Instituto Politécnico Nacional. </w:t>
      </w:r>
    </w:p>
    <w:p w14:paraId="39876D54" w14:textId="77777777" w:rsidR="008E4FCE" w:rsidRPr="003D2430" w:rsidRDefault="008E4FCE" w:rsidP="008E4FCE">
      <w:pPr>
        <w:pStyle w:val="Prrafodelista"/>
        <w:tabs>
          <w:tab w:val="left" w:pos="567"/>
        </w:tabs>
        <w:spacing w:after="0" w:line="360" w:lineRule="auto"/>
        <w:ind w:left="567" w:right="616"/>
        <w:jc w:val="both"/>
        <w:rPr>
          <w:rFonts w:ascii="Palatino Linotype" w:eastAsia="MS Mincho" w:hAnsi="Palatino Linotype" w:cs="Arial"/>
          <w:color w:val="000000" w:themeColor="text1"/>
          <w:sz w:val="24"/>
          <w:szCs w:val="24"/>
          <w:lang w:val="es-ES_tradnl" w:eastAsia="es-ES"/>
        </w:rPr>
      </w:pPr>
      <w:r w:rsidRPr="003D2430">
        <w:rPr>
          <w:rFonts w:ascii="Palatino Linotype" w:eastAsia="MS Mincho" w:hAnsi="Palatino Linotype" w:cs="Arial"/>
          <w:b/>
          <w:color w:val="000000" w:themeColor="text1"/>
          <w:sz w:val="24"/>
          <w:szCs w:val="24"/>
          <w:lang w:val="es-ES_tradnl" w:eastAsia="es-ES"/>
        </w:rPr>
        <w:t>-3.3 sindicatura.pdf:</w:t>
      </w:r>
      <w:r w:rsidRPr="003D2430">
        <w:rPr>
          <w:rFonts w:ascii="Palatino Linotype" w:eastAsia="MS Mincho" w:hAnsi="Palatino Linotype" w:cs="Arial"/>
          <w:color w:val="000000" w:themeColor="text1"/>
          <w:sz w:val="24"/>
          <w:szCs w:val="24"/>
          <w:lang w:val="es-ES_tradnl" w:eastAsia="es-ES"/>
        </w:rPr>
        <w:t xml:space="preserve"> Título de Licenciado en Derecho expedido por la Universidad Nacional Autónoma de México.  </w:t>
      </w:r>
    </w:p>
    <w:p w14:paraId="1B79FEB8" w14:textId="77777777" w:rsidR="00183B22" w:rsidRPr="003D2430" w:rsidRDefault="008E4FCE" w:rsidP="00183B22">
      <w:pPr>
        <w:pStyle w:val="Prrafodelista"/>
        <w:tabs>
          <w:tab w:val="left" w:pos="567"/>
        </w:tabs>
        <w:spacing w:after="0" w:line="360" w:lineRule="auto"/>
        <w:ind w:left="567" w:right="616"/>
        <w:jc w:val="both"/>
        <w:rPr>
          <w:rFonts w:ascii="Palatino Linotype" w:eastAsia="MS Mincho" w:hAnsi="Palatino Linotype" w:cs="Arial"/>
          <w:color w:val="000000" w:themeColor="text1"/>
          <w:sz w:val="24"/>
          <w:szCs w:val="24"/>
          <w:lang w:val="es-ES_tradnl" w:eastAsia="es-ES"/>
        </w:rPr>
      </w:pPr>
      <w:r w:rsidRPr="003D2430">
        <w:rPr>
          <w:rFonts w:ascii="Palatino Linotype" w:eastAsia="MS Mincho" w:hAnsi="Palatino Linotype" w:cs="Arial"/>
          <w:b/>
          <w:color w:val="000000" w:themeColor="text1"/>
          <w:sz w:val="24"/>
          <w:szCs w:val="24"/>
          <w:lang w:val="es-ES_tradnl" w:eastAsia="es-ES"/>
        </w:rPr>
        <w:t>-4.1 regiduría.pdf:</w:t>
      </w:r>
      <w:r w:rsidRPr="003D2430">
        <w:rPr>
          <w:rFonts w:ascii="Palatino Linotype" w:eastAsia="MS Mincho" w:hAnsi="Palatino Linotype" w:cs="Arial"/>
          <w:color w:val="000000" w:themeColor="text1"/>
          <w:sz w:val="24"/>
          <w:szCs w:val="24"/>
          <w:lang w:val="es-ES_tradnl" w:eastAsia="es-ES"/>
        </w:rPr>
        <w:t xml:space="preserve"> Certificado por efectuar el curso para Auxiliares de Enfermería</w:t>
      </w:r>
      <w:r w:rsidR="00183B22" w:rsidRPr="003D2430">
        <w:rPr>
          <w:rFonts w:ascii="Palatino Linotype" w:eastAsia="MS Mincho" w:hAnsi="Palatino Linotype" w:cs="Arial"/>
          <w:color w:val="000000" w:themeColor="text1"/>
          <w:sz w:val="24"/>
          <w:szCs w:val="24"/>
          <w:lang w:val="es-ES_tradnl" w:eastAsia="es-ES"/>
        </w:rPr>
        <w:t xml:space="preserve"> emitido por la Dirección General de Educación Militar a través del </w:t>
      </w:r>
      <w:r w:rsidRPr="003D2430">
        <w:rPr>
          <w:rFonts w:ascii="Palatino Linotype" w:eastAsia="MS Mincho" w:hAnsi="Palatino Linotype" w:cs="Arial"/>
          <w:color w:val="000000" w:themeColor="text1"/>
          <w:sz w:val="24"/>
          <w:szCs w:val="24"/>
          <w:lang w:val="es-ES_tradnl" w:eastAsia="es-ES"/>
        </w:rPr>
        <w:t>“Centro de Capacitación de Tropas de Sanidad”.</w:t>
      </w:r>
    </w:p>
    <w:p w14:paraId="322D8C19" w14:textId="77777777" w:rsidR="00183B22" w:rsidRPr="003D2430" w:rsidRDefault="008E4FCE" w:rsidP="00183B22">
      <w:pPr>
        <w:pStyle w:val="Prrafodelista"/>
        <w:tabs>
          <w:tab w:val="left" w:pos="567"/>
        </w:tabs>
        <w:spacing w:after="0" w:line="360" w:lineRule="auto"/>
        <w:ind w:left="567" w:right="616"/>
        <w:jc w:val="both"/>
        <w:rPr>
          <w:rFonts w:ascii="Palatino Linotype" w:eastAsia="MS Mincho" w:hAnsi="Palatino Linotype" w:cs="Arial"/>
          <w:color w:val="000000" w:themeColor="text1"/>
          <w:sz w:val="24"/>
          <w:szCs w:val="24"/>
          <w:lang w:val="es-ES_tradnl" w:eastAsia="es-ES"/>
        </w:rPr>
      </w:pPr>
      <w:r w:rsidRPr="003D2430">
        <w:rPr>
          <w:rFonts w:ascii="Palatino Linotype" w:eastAsia="MS Mincho" w:hAnsi="Palatino Linotype" w:cs="Arial"/>
          <w:b/>
          <w:color w:val="000000" w:themeColor="text1"/>
          <w:sz w:val="24"/>
          <w:szCs w:val="24"/>
          <w:lang w:val="es-ES_tradnl" w:eastAsia="es-ES"/>
        </w:rPr>
        <w:t>-5.2 regiduría.pdf:</w:t>
      </w:r>
      <w:r w:rsidR="007C0689" w:rsidRPr="003D2430">
        <w:rPr>
          <w:rFonts w:ascii="Palatino Linotype" w:eastAsia="MS Mincho" w:hAnsi="Palatino Linotype" w:cs="Arial"/>
          <w:color w:val="000000" w:themeColor="text1"/>
          <w:sz w:val="24"/>
          <w:szCs w:val="24"/>
          <w:lang w:val="es-ES_tradnl" w:eastAsia="es-ES"/>
        </w:rPr>
        <w:t xml:space="preserve"> </w:t>
      </w:r>
      <w:r w:rsidRPr="003D2430">
        <w:rPr>
          <w:rFonts w:ascii="Palatino Linotype" w:eastAsia="MS Mincho" w:hAnsi="Palatino Linotype" w:cs="Arial"/>
          <w:color w:val="000000" w:themeColor="text1"/>
          <w:sz w:val="24"/>
          <w:szCs w:val="24"/>
          <w:lang w:val="es-ES_tradnl" w:eastAsia="es-ES"/>
        </w:rPr>
        <w:t xml:space="preserve">Carta de toma de protesta por el Diploma de Especialista en Instituciones Administrativas de Finanzas públicas emitido por la Universidad Nacional Autónoma de México. </w:t>
      </w:r>
    </w:p>
    <w:p w14:paraId="186457DA" w14:textId="77777777" w:rsidR="008E4FCE" w:rsidRPr="003D2430" w:rsidRDefault="008E4FCE" w:rsidP="008E4FCE">
      <w:pPr>
        <w:pStyle w:val="Prrafodelista"/>
        <w:tabs>
          <w:tab w:val="left" w:pos="567"/>
        </w:tabs>
        <w:spacing w:after="0" w:line="360" w:lineRule="auto"/>
        <w:ind w:left="567" w:right="616"/>
        <w:jc w:val="both"/>
        <w:rPr>
          <w:rFonts w:ascii="Palatino Linotype" w:eastAsia="MS Mincho" w:hAnsi="Palatino Linotype" w:cs="Arial"/>
          <w:color w:val="000000" w:themeColor="text1"/>
          <w:sz w:val="24"/>
          <w:szCs w:val="24"/>
          <w:lang w:val="es-ES_tradnl" w:eastAsia="es-ES"/>
        </w:rPr>
      </w:pPr>
      <w:r w:rsidRPr="003D2430">
        <w:rPr>
          <w:rFonts w:ascii="Palatino Linotype" w:eastAsia="MS Mincho" w:hAnsi="Palatino Linotype" w:cs="Arial"/>
          <w:b/>
          <w:color w:val="000000" w:themeColor="text1"/>
          <w:sz w:val="24"/>
          <w:szCs w:val="24"/>
          <w:lang w:val="es-ES_tradnl" w:eastAsia="es-ES"/>
        </w:rPr>
        <w:t xml:space="preserve">-6.5 regiduría. </w:t>
      </w:r>
      <w:proofErr w:type="spellStart"/>
      <w:r w:rsidRPr="003D2430">
        <w:rPr>
          <w:rFonts w:ascii="Palatino Linotype" w:eastAsia="MS Mincho" w:hAnsi="Palatino Linotype" w:cs="Arial"/>
          <w:b/>
          <w:color w:val="000000" w:themeColor="text1"/>
          <w:sz w:val="24"/>
          <w:szCs w:val="24"/>
          <w:lang w:val="es-ES_tradnl" w:eastAsia="es-ES"/>
        </w:rPr>
        <w:t>pdf</w:t>
      </w:r>
      <w:proofErr w:type="spellEnd"/>
      <w:r w:rsidRPr="003D2430">
        <w:rPr>
          <w:rFonts w:ascii="Palatino Linotype" w:eastAsia="MS Mincho" w:hAnsi="Palatino Linotype" w:cs="Arial"/>
          <w:b/>
          <w:color w:val="000000" w:themeColor="text1"/>
          <w:sz w:val="24"/>
          <w:szCs w:val="24"/>
          <w:lang w:val="es-ES_tradnl" w:eastAsia="es-ES"/>
        </w:rPr>
        <w:t>:</w:t>
      </w:r>
      <w:r w:rsidR="00183B22" w:rsidRPr="003D2430">
        <w:rPr>
          <w:rFonts w:ascii="Palatino Linotype" w:eastAsia="MS Mincho" w:hAnsi="Palatino Linotype" w:cs="Arial"/>
          <w:color w:val="000000" w:themeColor="text1"/>
          <w:sz w:val="24"/>
          <w:szCs w:val="24"/>
          <w:lang w:val="es-ES_tradnl" w:eastAsia="es-ES"/>
        </w:rPr>
        <w:t xml:space="preserve"> Diploma emitido por la Secretaria de Educación Pública a través de la Dirección General de Educación Secundaria Técnica y la Escuela Secundaria Técnica 46  por haber concluido los estudios de ecuación secundaria.</w:t>
      </w:r>
    </w:p>
    <w:p w14:paraId="5C8B0595" w14:textId="77777777" w:rsidR="00183B22" w:rsidRPr="003D2430" w:rsidRDefault="00183B22" w:rsidP="008E4FCE">
      <w:pPr>
        <w:pStyle w:val="Prrafodelista"/>
        <w:tabs>
          <w:tab w:val="left" w:pos="567"/>
        </w:tabs>
        <w:spacing w:after="0" w:line="360" w:lineRule="auto"/>
        <w:ind w:left="567" w:right="616"/>
        <w:jc w:val="both"/>
        <w:rPr>
          <w:rFonts w:ascii="Palatino Linotype" w:eastAsia="MS Mincho" w:hAnsi="Palatino Linotype" w:cs="Arial"/>
          <w:color w:val="000000" w:themeColor="text1"/>
          <w:sz w:val="24"/>
          <w:szCs w:val="24"/>
          <w:lang w:val="es-ES_tradnl" w:eastAsia="es-ES"/>
        </w:rPr>
      </w:pPr>
      <w:r w:rsidRPr="003D2430">
        <w:rPr>
          <w:rFonts w:ascii="Palatino Linotype" w:eastAsia="MS Mincho" w:hAnsi="Palatino Linotype" w:cs="Arial"/>
          <w:b/>
          <w:color w:val="000000" w:themeColor="text1"/>
          <w:sz w:val="24"/>
          <w:szCs w:val="24"/>
          <w:lang w:val="es-ES_tradnl" w:eastAsia="es-ES"/>
        </w:rPr>
        <w:t>- 7.6 regiduría.pdf:</w:t>
      </w:r>
      <w:r w:rsidRPr="003D2430">
        <w:rPr>
          <w:rFonts w:ascii="Palatino Linotype" w:eastAsia="MS Mincho" w:hAnsi="Palatino Linotype" w:cs="Arial"/>
          <w:color w:val="000000" w:themeColor="text1"/>
          <w:sz w:val="24"/>
          <w:szCs w:val="24"/>
          <w:lang w:val="es-ES_tradnl" w:eastAsia="es-ES"/>
        </w:rPr>
        <w:t xml:space="preserve"> Diploma de candidato a Doctor emitido por la Universidad Anáhuac.</w:t>
      </w:r>
    </w:p>
    <w:p w14:paraId="5C621898" w14:textId="77777777" w:rsidR="00D602BD" w:rsidRPr="003D2430" w:rsidRDefault="00183B22" w:rsidP="008E4FCE">
      <w:pPr>
        <w:pStyle w:val="Prrafodelista"/>
        <w:tabs>
          <w:tab w:val="left" w:pos="567"/>
        </w:tabs>
        <w:spacing w:after="0" w:line="360" w:lineRule="auto"/>
        <w:ind w:left="567" w:right="616"/>
        <w:jc w:val="both"/>
        <w:rPr>
          <w:rFonts w:ascii="Palatino Linotype" w:eastAsia="MS Mincho" w:hAnsi="Palatino Linotype" w:cs="Arial"/>
          <w:color w:val="000000" w:themeColor="text1"/>
          <w:sz w:val="24"/>
          <w:szCs w:val="24"/>
          <w:lang w:val="es-ES_tradnl" w:eastAsia="es-ES"/>
        </w:rPr>
      </w:pPr>
      <w:r w:rsidRPr="003D2430">
        <w:rPr>
          <w:rFonts w:ascii="Palatino Linotype" w:eastAsia="MS Mincho" w:hAnsi="Palatino Linotype" w:cs="Arial"/>
          <w:b/>
          <w:color w:val="000000" w:themeColor="text1"/>
          <w:sz w:val="24"/>
          <w:szCs w:val="24"/>
          <w:lang w:val="es-ES_tradnl" w:eastAsia="es-ES"/>
        </w:rPr>
        <w:lastRenderedPageBreak/>
        <w:t>-8.9 regiduria.pdf:</w:t>
      </w:r>
      <w:r w:rsidRPr="003D2430">
        <w:rPr>
          <w:rFonts w:ascii="Palatino Linotype" w:eastAsia="MS Mincho" w:hAnsi="Palatino Linotype" w:cs="Arial"/>
          <w:color w:val="000000" w:themeColor="text1"/>
          <w:sz w:val="24"/>
          <w:szCs w:val="24"/>
          <w:lang w:val="es-ES_tradnl" w:eastAsia="es-ES"/>
        </w:rPr>
        <w:t xml:space="preserve"> </w:t>
      </w:r>
      <w:r w:rsidR="00D602BD" w:rsidRPr="003D2430">
        <w:rPr>
          <w:rFonts w:ascii="Palatino Linotype" w:eastAsia="MS Mincho" w:hAnsi="Palatino Linotype" w:cs="Arial"/>
          <w:color w:val="000000" w:themeColor="text1"/>
          <w:sz w:val="24"/>
          <w:szCs w:val="24"/>
          <w:lang w:val="es-ES_tradnl" w:eastAsia="es-ES"/>
        </w:rPr>
        <w:t xml:space="preserve">Certificado emitido por el Sistema Educativo Nacional por haber acreditado la Educación Secundaria. </w:t>
      </w:r>
    </w:p>
    <w:p w14:paraId="3A565589" w14:textId="77777777" w:rsidR="00183B22" w:rsidRPr="003D2430" w:rsidRDefault="00D602BD" w:rsidP="008E4FCE">
      <w:pPr>
        <w:pStyle w:val="Prrafodelista"/>
        <w:tabs>
          <w:tab w:val="left" w:pos="567"/>
        </w:tabs>
        <w:spacing w:after="0" w:line="360" w:lineRule="auto"/>
        <w:ind w:left="567" w:right="616"/>
        <w:jc w:val="both"/>
        <w:rPr>
          <w:rFonts w:ascii="Palatino Linotype" w:eastAsia="MS Mincho" w:hAnsi="Palatino Linotype" w:cs="Arial"/>
          <w:color w:val="000000" w:themeColor="text1"/>
          <w:sz w:val="24"/>
          <w:szCs w:val="24"/>
          <w:lang w:val="es-ES_tradnl" w:eastAsia="es-ES"/>
        </w:rPr>
      </w:pPr>
      <w:r w:rsidRPr="003D2430">
        <w:rPr>
          <w:rFonts w:ascii="Palatino Linotype" w:eastAsia="MS Mincho" w:hAnsi="Palatino Linotype" w:cs="Arial"/>
          <w:b/>
          <w:color w:val="000000" w:themeColor="text1"/>
          <w:sz w:val="24"/>
          <w:szCs w:val="24"/>
          <w:lang w:val="es-ES_tradnl" w:eastAsia="es-ES"/>
        </w:rPr>
        <w:t>-9.11 regiduria.pdf:</w:t>
      </w:r>
      <w:r w:rsidRPr="003D2430">
        <w:rPr>
          <w:rFonts w:ascii="Palatino Linotype" w:eastAsia="MS Mincho" w:hAnsi="Palatino Linotype" w:cs="Arial"/>
          <w:color w:val="000000" w:themeColor="text1"/>
          <w:sz w:val="24"/>
          <w:szCs w:val="24"/>
          <w:lang w:val="es-ES_tradnl" w:eastAsia="es-ES"/>
        </w:rPr>
        <w:t xml:space="preserve"> Título de Maestro en Derecho expedido por la Universidad Nacional Autónoma de México.  </w:t>
      </w:r>
    </w:p>
    <w:p w14:paraId="1D1C4C34" w14:textId="77777777" w:rsidR="00D602BD" w:rsidRPr="003D2430" w:rsidRDefault="00D602BD" w:rsidP="008E4FCE">
      <w:pPr>
        <w:pStyle w:val="Prrafodelista"/>
        <w:tabs>
          <w:tab w:val="left" w:pos="567"/>
        </w:tabs>
        <w:spacing w:after="0" w:line="360" w:lineRule="auto"/>
        <w:ind w:left="567" w:right="616"/>
        <w:jc w:val="both"/>
        <w:rPr>
          <w:rFonts w:ascii="Palatino Linotype" w:eastAsia="MS Mincho" w:hAnsi="Palatino Linotype" w:cs="Arial"/>
          <w:color w:val="000000" w:themeColor="text1"/>
          <w:sz w:val="24"/>
          <w:szCs w:val="24"/>
          <w:lang w:val="es-ES_tradnl" w:eastAsia="es-ES"/>
        </w:rPr>
      </w:pPr>
      <w:r w:rsidRPr="003D2430">
        <w:rPr>
          <w:rFonts w:ascii="Palatino Linotype" w:eastAsia="MS Mincho" w:hAnsi="Palatino Linotype" w:cs="Arial"/>
          <w:b/>
          <w:color w:val="000000" w:themeColor="text1"/>
          <w:sz w:val="24"/>
          <w:szCs w:val="24"/>
          <w:lang w:val="es-ES_tradnl" w:eastAsia="es-ES"/>
        </w:rPr>
        <w:t>-10.12 regiduria.pdf:</w:t>
      </w:r>
      <w:r w:rsidRPr="003D2430">
        <w:rPr>
          <w:rFonts w:ascii="Palatino Linotype" w:eastAsia="MS Mincho" w:hAnsi="Palatino Linotype" w:cs="Arial"/>
          <w:color w:val="000000" w:themeColor="text1"/>
          <w:sz w:val="24"/>
          <w:szCs w:val="24"/>
          <w:lang w:val="es-ES_tradnl" w:eastAsia="es-ES"/>
        </w:rPr>
        <w:t xml:space="preserve"> Certificado de curso y acreditación de la carrera de Licenciado en Ciencias de la Información emitido por la Universidad Tecnológica de México. </w:t>
      </w:r>
    </w:p>
    <w:p w14:paraId="61A41BCA" w14:textId="77777777" w:rsidR="00D602BD" w:rsidRPr="003D2430" w:rsidRDefault="00D602BD" w:rsidP="00D602BD">
      <w:pPr>
        <w:pStyle w:val="Prrafodelista"/>
        <w:tabs>
          <w:tab w:val="left" w:pos="567"/>
        </w:tabs>
        <w:spacing w:after="0" w:line="360" w:lineRule="auto"/>
        <w:ind w:left="567" w:right="616"/>
        <w:jc w:val="both"/>
        <w:rPr>
          <w:rFonts w:ascii="Palatino Linotype" w:eastAsia="MS Mincho" w:hAnsi="Palatino Linotype" w:cs="Arial"/>
          <w:color w:val="000000" w:themeColor="text1"/>
          <w:sz w:val="24"/>
          <w:szCs w:val="24"/>
          <w:lang w:val="es-ES_tradnl" w:eastAsia="es-ES"/>
        </w:rPr>
      </w:pPr>
      <w:r w:rsidRPr="003D2430">
        <w:rPr>
          <w:rFonts w:ascii="Palatino Linotype" w:eastAsia="MS Mincho" w:hAnsi="Palatino Linotype" w:cs="Arial"/>
          <w:b/>
          <w:color w:val="000000" w:themeColor="text1"/>
          <w:sz w:val="24"/>
          <w:szCs w:val="24"/>
          <w:lang w:val="es-ES_tradnl" w:eastAsia="es-ES"/>
        </w:rPr>
        <w:t>-11.14 regiduría.pdf:</w:t>
      </w:r>
      <w:r w:rsidRPr="003D2430">
        <w:rPr>
          <w:rFonts w:ascii="Palatino Linotype" w:eastAsia="MS Mincho" w:hAnsi="Palatino Linotype" w:cs="Arial"/>
          <w:color w:val="000000" w:themeColor="text1"/>
          <w:sz w:val="24"/>
          <w:szCs w:val="24"/>
          <w:lang w:val="es-ES_tradnl" w:eastAsia="es-ES"/>
        </w:rPr>
        <w:t xml:space="preserve"> Documento que acredita la Maestría en Docencia Basada en Competencias emitido </w:t>
      </w:r>
      <w:r w:rsidR="007C0689" w:rsidRPr="003D2430">
        <w:rPr>
          <w:rFonts w:ascii="Palatino Linotype" w:eastAsia="MS Mincho" w:hAnsi="Palatino Linotype" w:cs="Arial"/>
          <w:color w:val="000000" w:themeColor="text1"/>
          <w:sz w:val="24"/>
          <w:szCs w:val="24"/>
          <w:lang w:val="es-ES_tradnl" w:eastAsia="es-ES"/>
        </w:rPr>
        <w:t>por la Universidad de Cuautitlán Izcalli.</w:t>
      </w:r>
    </w:p>
    <w:p w14:paraId="6FCAF75C" w14:textId="77777777" w:rsidR="007C0689" w:rsidRPr="003D2430" w:rsidRDefault="007C0689" w:rsidP="00D602BD">
      <w:pPr>
        <w:pStyle w:val="Prrafodelista"/>
        <w:tabs>
          <w:tab w:val="left" w:pos="567"/>
        </w:tabs>
        <w:spacing w:after="0" w:line="360" w:lineRule="auto"/>
        <w:ind w:left="567" w:right="616"/>
        <w:jc w:val="both"/>
        <w:rPr>
          <w:rFonts w:ascii="Palatino Linotype" w:eastAsia="MS Mincho" w:hAnsi="Palatino Linotype" w:cs="Arial"/>
          <w:color w:val="000000" w:themeColor="text1"/>
          <w:sz w:val="24"/>
          <w:szCs w:val="24"/>
          <w:lang w:val="es-ES_tradnl" w:eastAsia="es-ES"/>
        </w:rPr>
      </w:pPr>
      <w:r w:rsidRPr="003D2430">
        <w:rPr>
          <w:rFonts w:ascii="Palatino Linotype" w:eastAsia="MS Mincho" w:hAnsi="Palatino Linotype" w:cs="Arial"/>
          <w:b/>
          <w:color w:val="000000" w:themeColor="text1"/>
          <w:sz w:val="24"/>
          <w:szCs w:val="24"/>
          <w:lang w:val="es-ES_tradnl" w:eastAsia="es-ES"/>
        </w:rPr>
        <w:t>-12.15 regiduría.pdf:</w:t>
      </w:r>
      <w:r w:rsidRPr="003D2430">
        <w:rPr>
          <w:rFonts w:ascii="Palatino Linotype" w:eastAsia="MS Mincho" w:hAnsi="Palatino Linotype" w:cs="Arial"/>
          <w:color w:val="000000" w:themeColor="text1"/>
          <w:sz w:val="24"/>
          <w:szCs w:val="24"/>
          <w:lang w:val="es-ES_tradnl" w:eastAsia="es-ES"/>
        </w:rPr>
        <w:t xml:space="preserve"> Título de Médico Cirujano expedido por la Universidad Nacional Autónoma de México. </w:t>
      </w:r>
    </w:p>
    <w:p w14:paraId="5880829A" w14:textId="77777777" w:rsidR="00D52204" w:rsidRPr="003D2430" w:rsidRDefault="00D52204" w:rsidP="00D52204">
      <w:pPr>
        <w:tabs>
          <w:tab w:val="left" w:pos="567"/>
        </w:tabs>
        <w:spacing w:after="0" w:line="360" w:lineRule="auto"/>
        <w:ind w:right="616"/>
        <w:jc w:val="both"/>
        <w:rPr>
          <w:rFonts w:ascii="Palatino Linotype" w:eastAsia="MS Mincho" w:hAnsi="Palatino Linotype" w:cs="Arial"/>
          <w:i/>
          <w:sz w:val="24"/>
          <w:szCs w:val="24"/>
          <w:lang w:val="es-ES_tradnl" w:eastAsia="es-ES"/>
        </w:rPr>
      </w:pPr>
    </w:p>
    <w:p w14:paraId="551F234A" w14:textId="77777777" w:rsidR="00A0702C" w:rsidRPr="003D2430" w:rsidRDefault="00956904" w:rsidP="00E51FF5">
      <w:pPr>
        <w:pStyle w:val="Prrafodelista"/>
        <w:numPr>
          <w:ilvl w:val="0"/>
          <w:numId w:val="16"/>
        </w:numPr>
        <w:tabs>
          <w:tab w:val="left" w:pos="567"/>
        </w:tabs>
        <w:spacing w:after="0" w:line="360" w:lineRule="auto"/>
        <w:ind w:left="567" w:right="616" w:firstLine="0"/>
        <w:jc w:val="both"/>
        <w:rPr>
          <w:rFonts w:ascii="Palatino Linotype" w:eastAsia="MS Mincho" w:hAnsi="Palatino Linotype" w:cs="Arial"/>
          <w:b/>
          <w:color w:val="000000" w:themeColor="text1"/>
          <w:sz w:val="24"/>
          <w:szCs w:val="24"/>
          <w:lang w:val="es-ES_tradnl" w:eastAsia="es-ES"/>
        </w:rPr>
      </w:pPr>
      <w:hyperlink r:id="rId11" w:tgtFrame="_blank" w:history="1">
        <w:r w:rsidR="007C0689" w:rsidRPr="003D2430">
          <w:rPr>
            <w:rStyle w:val="Hipervnculo"/>
            <w:rFonts w:ascii="Palatino Linotype" w:eastAsia="MS Mincho" w:hAnsi="Palatino Linotype" w:cs="Arial"/>
            <w:b/>
            <w:bCs/>
            <w:color w:val="000000" w:themeColor="text1"/>
            <w:sz w:val="24"/>
            <w:szCs w:val="24"/>
            <w:u w:val="none"/>
            <w:lang w:eastAsia="es-ES"/>
          </w:rPr>
          <w:t>ACUERDO 007 V.P. DOCUM PERSONALES.pdf</w:t>
        </w:r>
      </w:hyperlink>
      <w:r w:rsidR="007C0689" w:rsidRPr="003D2430">
        <w:rPr>
          <w:rFonts w:ascii="Palatino Linotype" w:eastAsia="MS Mincho" w:hAnsi="Palatino Linotype" w:cs="Arial"/>
          <w:b/>
          <w:color w:val="000000" w:themeColor="text1"/>
          <w:sz w:val="24"/>
          <w:szCs w:val="24"/>
          <w:lang w:val="es-ES_tradnl" w:eastAsia="es-ES"/>
        </w:rPr>
        <w:t xml:space="preserve">: </w:t>
      </w:r>
      <w:r w:rsidR="007C0689" w:rsidRPr="003D2430">
        <w:rPr>
          <w:rFonts w:ascii="Palatino Linotype" w:eastAsia="MS Mincho" w:hAnsi="Palatino Linotype" w:cs="Arial"/>
          <w:color w:val="000000" w:themeColor="text1"/>
          <w:sz w:val="24"/>
          <w:szCs w:val="24"/>
          <w:lang w:val="es-ES_tradnl" w:eastAsia="es-ES"/>
        </w:rPr>
        <w:t xml:space="preserve">Documento electrónico que en seis (06) hojas contiene el Acuerdo emitido por el Comité de Transparencia de fecha </w:t>
      </w:r>
      <w:r w:rsidR="00E51FF5" w:rsidRPr="003D2430">
        <w:rPr>
          <w:rFonts w:ascii="Palatino Linotype" w:eastAsia="MS Mincho" w:hAnsi="Palatino Linotype" w:cs="Arial"/>
          <w:color w:val="000000" w:themeColor="text1"/>
          <w:sz w:val="24"/>
          <w:szCs w:val="24"/>
          <w:lang w:val="es-ES_tradnl" w:eastAsia="es-ES"/>
        </w:rPr>
        <w:t xml:space="preserve">primero (01) de julio del año dos mil diecinueve por medio del cual se aprueba la versión pública de los documentos emitidos académicos emitidos en calidad de respuesta.  </w:t>
      </w:r>
    </w:p>
    <w:p w14:paraId="2699A374" w14:textId="77777777" w:rsidR="007C0689" w:rsidRPr="003D2430" w:rsidRDefault="007C0689" w:rsidP="007C0689">
      <w:pPr>
        <w:pStyle w:val="Prrafodelista"/>
        <w:tabs>
          <w:tab w:val="left" w:pos="567"/>
        </w:tabs>
        <w:spacing w:after="0" w:line="360" w:lineRule="auto"/>
        <w:ind w:right="616"/>
        <w:jc w:val="both"/>
        <w:rPr>
          <w:rFonts w:ascii="Palatino Linotype" w:eastAsia="MS Mincho" w:hAnsi="Palatino Linotype" w:cs="Arial"/>
          <w:i/>
          <w:sz w:val="24"/>
          <w:szCs w:val="24"/>
          <w:lang w:val="es-ES_tradnl" w:eastAsia="es-ES"/>
        </w:rPr>
      </w:pPr>
    </w:p>
    <w:p w14:paraId="6F205D3F" w14:textId="77777777" w:rsidR="00342430" w:rsidRPr="003D2430" w:rsidRDefault="00342430" w:rsidP="00005F4A">
      <w:pPr>
        <w:tabs>
          <w:tab w:val="left" w:pos="0"/>
        </w:tabs>
        <w:spacing w:after="0" w:line="360" w:lineRule="auto"/>
        <w:jc w:val="both"/>
        <w:rPr>
          <w:rFonts w:ascii="Palatino Linotype" w:eastAsia="MS Mincho" w:hAnsi="Palatino Linotype" w:cs="Arial"/>
          <w:sz w:val="24"/>
          <w:szCs w:val="24"/>
          <w:lang w:val="es-ES_tradnl" w:eastAsia="es-ES"/>
        </w:rPr>
      </w:pPr>
    </w:p>
    <w:p w14:paraId="47A63E5C" w14:textId="77777777" w:rsidR="00075791" w:rsidRPr="003D2430" w:rsidRDefault="00145485" w:rsidP="00E51FF5">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3D2430">
        <w:rPr>
          <w:rFonts w:ascii="Palatino Linotype" w:eastAsia="Times New Roman" w:hAnsi="Palatino Linotype" w:cs="Arial"/>
          <w:sz w:val="24"/>
          <w:szCs w:val="24"/>
          <w:lang w:val="es-ES" w:eastAsia="es-ES"/>
        </w:rPr>
        <w:lastRenderedPageBreak/>
        <w:t>Así las cosas, e</w:t>
      </w:r>
      <w:r w:rsidR="00382E9E" w:rsidRPr="003D2430">
        <w:rPr>
          <w:rFonts w:ascii="Palatino Linotype" w:eastAsia="Times New Roman" w:hAnsi="Palatino Linotype" w:cs="Arial"/>
          <w:sz w:val="24"/>
          <w:szCs w:val="24"/>
          <w:lang w:val="es-ES" w:eastAsia="es-ES"/>
        </w:rPr>
        <w:t xml:space="preserve">n </w:t>
      </w:r>
      <w:r w:rsidRPr="003D2430">
        <w:rPr>
          <w:rFonts w:ascii="Palatino Linotype" w:eastAsia="Times New Roman" w:hAnsi="Palatino Linotype" w:cs="Arial"/>
          <w:sz w:val="24"/>
          <w:szCs w:val="24"/>
          <w:lang w:val="es-ES" w:eastAsia="es-ES"/>
        </w:rPr>
        <w:t>fecha</w:t>
      </w:r>
      <w:r w:rsidR="00E51FF5" w:rsidRPr="003D2430">
        <w:rPr>
          <w:rFonts w:ascii="Palatino Linotype" w:eastAsia="Times New Roman" w:hAnsi="Palatino Linotype" w:cs="Arial"/>
          <w:sz w:val="24"/>
          <w:szCs w:val="24"/>
          <w:lang w:val="es-ES" w:eastAsia="es-ES"/>
        </w:rPr>
        <w:t xml:space="preserve"> veintitrés</w:t>
      </w:r>
      <w:r w:rsidR="002A3299" w:rsidRPr="003D2430">
        <w:rPr>
          <w:rFonts w:ascii="Palatino Linotype" w:eastAsia="Times New Roman" w:hAnsi="Palatino Linotype" w:cs="Arial"/>
          <w:sz w:val="24"/>
          <w:szCs w:val="24"/>
          <w:lang w:val="es-ES" w:eastAsia="es-ES"/>
        </w:rPr>
        <w:t xml:space="preserve"> </w:t>
      </w:r>
      <w:r w:rsidR="00166E0D" w:rsidRPr="003D2430">
        <w:rPr>
          <w:rFonts w:ascii="Palatino Linotype" w:eastAsia="Times New Roman" w:hAnsi="Palatino Linotype" w:cs="Arial"/>
          <w:sz w:val="24"/>
          <w:szCs w:val="24"/>
          <w:lang w:val="es-ES" w:eastAsia="es-ES"/>
        </w:rPr>
        <w:t>(</w:t>
      </w:r>
      <w:r w:rsidR="00E51FF5" w:rsidRPr="003D2430">
        <w:rPr>
          <w:rFonts w:ascii="Palatino Linotype" w:eastAsia="Times New Roman" w:hAnsi="Palatino Linotype" w:cs="Arial"/>
          <w:sz w:val="24"/>
          <w:szCs w:val="24"/>
          <w:lang w:val="es-ES" w:eastAsia="es-ES"/>
        </w:rPr>
        <w:t>23</w:t>
      </w:r>
      <w:r w:rsidR="00960D99" w:rsidRPr="003D2430">
        <w:rPr>
          <w:rFonts w:ascii="Palatino Linotype" w:eastAsia="Times New Roman" w:hAnsi="Palatino Linotype" w:cs="Arial"/>
          <w:sz w:val="24"/>
          <w:szCs w:val="24"/>
          <w:lang w:val="es-ES" w:eastAsia="es-ES"/>
        </w:rPr>
        <w:t>) de</w:t>
      </w:r>
      <w:r w:rsidR="00005F4A" w:rsidRPr="003D2430">
        <w:rPr>
          <w:rFonts w:ascii="Palatino Linotype" w:eastAsia="Times New Roman" w:hAnsi="Palatino Linotype" w:cs="Arial"/>
          <w:sz w:val="24"/>
          <w:szCs w:val="24"/>
          <w:lang w:val="es-ES" w:eastAsia="es-ES"/>
        </w:rPr>
        <w:t xml:space="preserve"> marzo </w:t>
      </w:r>
      <w:r w:rsidR="00F14552" w:rsidRPr="003D2430">
        <w:rPr>
          <w:rFonts w:ascii="Palatino Linotype" w:eastAsia="Times New Roman" w:hAnsi="Palatino Linotype" w:cs="Arial"/>
          <w:sz w:val="24"/>
          <w:szCs w:val="24"/>
          <w:lang w:val="es-ES" w:eastAsia="es-ES"/>
        </w:rPr>
        <w:t>de dos mil</w:t>
      </w:r>
      <w:r w:rsidR="00005F4A" w:rsidRPr="003D2430">
        <w:rPr>
          <w:rFonts w:ascii="Palatino Linotype" w:eastAsia="Times New Roman" w:hAnsi="Palatino Linotype" w:cs="Arial"/>
          <w:sz w:val="24"/>
          <w:szCs w:val="24"/>
          <w:lang w:val="es-ES" w:eastAsia="es-ES"/>
        </w:rPr>
        <w:t xml:space="preserve"> veinte</w:t>
      </w:r>
      <w:r w:rsidR="00792776" w:rsidRPr="003D2430">
        <w:rPr>
          <w:rFonts w:ascii="Palatino Linotype" w:eastAsia="Times New Roman" w:hAnsi="Palatino Linotype" w:cs="Arial"/>
          <w:sz w:val="24"/>
          <w:szCs w:val="24"/>
          <w:lang w:val="es-ES" w:eastAsia="es-ES"/>
        </w:rPr>
        <w:t xml:space="preserve">, </w:t>
      </w:r>
      <w:r w:rsidR="005D422A" w:rsidRPr="003D2430">
        <w:rPr>
          <w:rFonts w:ascii="Palatino Linotype" w:eastAsia="Times New Roman" w:hAnsi="Palatino Linotype" w:cs="Arial"/>
          <w:sz w:val="24"/>
          <w:szCs w:val="24"/>
          <w:lang w:val="es-ES" w:eastAsia="es-ES"/>
        </w:rPr>
        <w:t>el particular</w:t>
      </w:r>
      <w:r w:rsidR="00792776" w:rsidRPr="003D2430">
        <w:rPr>
          <w:rFonts w:ascii="Palatino Linotype" w:eastAsia="Times New Roman" w:hAnsi="Palatino Linotype" w:cs="Arial"/>
          <w:sz w:val="24"/>
          <w:szCs w:val="24"/>
          <w:lang w:val="es-ES" w:eastAsia="es-ES"/>
        </w:rPr>
        <w:t xml:space="preserve"> interpus</w:t>
      </w:r>
      <w:r w:rsidR="00D91B82" w:rsidRPr="003D2430">
        <w:rPr>
          <w:rFonts w:ascii="Palatino Linotype" w:eastAsia="Times New Roman" w:hAnsi="Palatino Linotype" w:cs="Arial"/>
          <w:sz w:val="24"/>
          <w:szCs w:val="24"/>
          <w:lang w:val="es-ES" w:eastAsia="es-ES"/>
        </w:rPr>
        <w:t>o</w:t>
      </w:r>
      <w:r w:rsidR="00792776" w:rsidRPr="003D2430">
        <w:rPr>
          <w:rFonts w:ascii="Palatino Linotype" w:eastAsia="Times New Roman" w:hAnsi="Palatino Linotype" w:cs="Arial"/>
          <w:sz w:val="24"/>
          <w:szCs w:val="24"/>
          <w:lang w:val="es-ES" w:eastAsia="es-ES"/>
        </w:rPr>
        <w:t xml:space="preserve"> </w:t>
      </w:r>
      <w:r w:rsidR="00D91B82" w:rsidRPr="003D2430">
        <w:rPr>
          <w:rFonts w:ascii="Palatino Linotype" w:eastAsia="Times New Roman" w:hAnsi="Palatino Linotype" w:cs="Arial"/>
          <w:sz w:val="24"/>
          <w:szCs w:val="24"/>
          <w:lang w:val="es-ES" w:eastAsia="es-ES"/>
        </w:rPr>
        <w:t>el</w:t>
      </w:r>
      <w:r w:rsidR="00792776" w:rsidRPr="003D2430">
        <w:rPr>
          <w:rFonts w:ascii="Palatino Linotype" w:eastAsia="Times New Roman" w:hAnsi="Palatino Linotype" w:cs="Arial"/>
          <w:sz w:val="24"/>
          <w:szCs w:val="24"/>
          <w:lang w:val="es-ES" w:eastAsia="es-ES"/>
        </w:rPr>
        <w:t xml:space="preserve"> rec</w:t>
      </w:r>
      <w:r w:rsidR="009777F9" w:rsidRPr="003D2430">
        <w:rPr>
          <w:rFonts w:ascii="Palatino Linotype" w:eastAsia="Times New Roman" w:hAnsi="Palatino Linotype" w:cs="Arial"/>
          <w:sz w:val="24"/>
          <w:szCs w:val="24"/>
          <w:lang w:val="es-ES" w:eastAsia="es-ES"/>
        </w:rPr>
        <w:t>urso de revisión ya indicado</w:t>
      </w:r>
      <w:r w:rsidR="00792776" w:rsidRPr="003D2430">
        <w:rPr>
          <w:rFonts w:ascii="Palatino Linotype" w:eastAsia="Times New Roman" w:hAnsi="Palatino Linotype" w:cs="Arial"/>
          <w:sz w:val="24"/>
          <w:szCs w:val="24"/>
          <w:lang w:val="es-ES" w:eastAsia="es-ES"/>
        </w:rPr>
        <w:t>, en contra de</w:t>
      </w:r>
      <w:r w:rsidR="005D422A" w:rsidRPr="003D2430">
        <w:rPr>
          <w:rFonts w:ascii="Palatino Linotype" w:eastAsia="Times New Roman" w:hAnsi="Palatino Linotype" w:cs="Arial"/>
          <w:sz w:val="24"/>
          <w:szCs w:val="24"/>
          <w:lang w:val="es-ES" w:eastAsia="es-ES"/>
        </w:rPr>
        <w:t xml:space="preserve"> la</w:t>
      </w:r>
      <w:r w:rsidR="00792776" w:rsidRPr="003D2430">
        <w:rPr>
          <w:rFonts w:ascii="Palatino Linotype" w:eastAsia="Times New Roman" w:hAnsi="Palatino Linotype" w:cs="Arial"/>
          <w:sz w:val="24"/>
          <w:szCs w:val="24"/>
          <w:lang w:val="es-ES" w:eastAsia="es-ES"/>
        </w:rPr>
        <w:t xml:space="preserve"> respuesta</w:t>
      </w:r>
      <w:r w:rsidR="005D422A" w:rsidRPr="003D2430">
        <w:rPr>
          <w:rFonts w:ascii="Palatino Linotype" w:eastAsia="Times New Roman" w:hAnsi="Palatino Linotype" w:cs="Arial"/>
          <w:sz w:val="24"/>
          <w:szCs w:val="24"/>
          <w:lang w:val="es-ES" w:eastAsia="es-ES"/>
        </w:rPr>
        <w:t xml:space="preserve"> del </w:t>
      </w:r>
      <w:r w:rsidR="00005F4A" w:rsidRPr="003D2430">
        <w:rPr>
          <w:rFonts w:ascii="Palatino Linotype" w:eastAsia="Times New Roman" w:hAnsi="Palatino Linotype" w:cs="Arial"/>
          <w:b/>
          <w:bCs/>
          <w:sz w:val="24"/>
          <w:szCs w:val="24"/>
          <w:lang w:val="es-ES" w:eastAsia="es-ES"/>
        </w:rPr>
        <w:t>SUJETO OBLIGADO</w:t>
      </w:r>
      <w:r w:rsidR="00792776" w:rsidRPr="003D2430">
        <w:rPr>
          <w:rFonts w:ascii="Palatino Linotype" w:eastAsia="Times New Roman" w:hAnsi="Palatino Linotype" w:cs="Arial"/>
          <w:sz w:val="24"/>
          <w:szCs w:val="24"/>
          <w:lang w:val="es-ES" w:eastAsia="es-ES"/>
        </w:rPr>
        <w:t xml:space="preserve">, </w:t>
      </w:r>
      <w:r w:rsidR="009A4582" w:rsidRPr="003D2430">
        <w:rPr>
          <w:rFonts w:ascii="Palatino Linotype" w:eastAsia="Times New Roman" w:hAnsi="Palatino Linotype" w:cs="Arial"/>
          <w:sz w:val="24"/>
          <w:szCs w:val="24"/>
          <w:lang w:val="es-ES" w:eastAsia="es-ES"/>
        </w:rPr>
        <w:t>señalándose</w:t>
      </w:r>
      <w:r w:rsidR="00792776" w:rsidRPr="003D2430">
        <w:rPr>
          <w:rFonts w:ascii="Palatino Linotype" w:eastAsia="Times New Roman" w:hAnsi="Palatino Linotype" w:cs="Arial"/>
          <w:sz w:val="24"/>
          <w:szCs w:val="24"/>
          <w:lang w:val="es-ES" w:eastAsia="es-ES"/>
        </w:rPr>
        <w:t xml:space="preserve"> lo siguiente:</w:t>
      </w:r>
    </w:p>
    <w:p w14:paraId="4FB32EA8" w14:textId="77777777" w:rsidR="00D91B82" w:rsidRPr="003D2430"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14:paraId="2811B7B4" w14:textId="77777777" w:rsidR="00792776" w:rsidRPr="003D2430" w:rsidRDefault="00792776" w:rsidP="00E51FF5">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3D2430">
        <w:rPr>
          <w:rFonts w:ascii="Palatino Linotype" w:eastAsia="MS Gothic" w:hAnsi="Palatino Linotype" w:cs="Times New Roman"/>
          <w:b/>
          <w:sz w:val="24"/>
          <w:szCs w:val="24"/>
          <w:lang w:val="es-ES"/>
        </w:rPr>
        <w:t>Acto impugnado</w:t>
      </w:r>
      <w:r w:rsidR="000A7870" w:rsidRPr="003D2430">
        <w:rPr>
          <w:rFonts w:ascii="Palatino Linotype" w:eastAsia="MS Mincho" w:hAnsi="Palatino Linotype" w:cs="Times New Roman"/>
          <w:sz w:val="24"/>
          <w:szCs w:val="24"/>
          <w:lang w:val="es-ES_tradnl" w:eastAsia="es-ES"/>
        </w:rPr>
        <w:t xml:space="preserve">: </w:t>
      </w:r>
      <w:r w:rsidRPr="003D2430">
        <w:rPr>
          <w:rFonts w:ascii="Palatino Linotype" w:eastAsia="MS Mincho" w:hAnsi="Palatino Linotype" w:cs="Times New Roman"/>
          <w:i/>
          <w:sz w:val="24"/>
          <w:szCs w:val="24"/>
          <w:lang w:val="es-ES_tradnl" w:eastAsia="es-ES"/>
        </w:rPr>
        <w:t>“</w:t>
      </w:r>
      <w:r w:rsidR="00E51FF5" w:rsidRPr="003D2430">
        <w:rPr>
          <w:rFonts w:ascii="Palatino Linotype" w:eastAsia="MS Mincho" w:hAnsi="Palatino Linotype" w:cs="Times New Roman"/>
          <w:i/>
          <w:sz w:val="24"/>
          <w:szCs w:val="24"/>
          <w:lang w:val="es-ES_tradnl" w:eastAsia="es-ES"/>
        </w:rPr>
        <w:t>LA NEGATIVA A ENTREGAR INFORMACIÓN COMPLETA RESPECTO A LA INFORMACIÓN ACADEMICA COMPROBABLE DEL CABILDO MUNICIPAL.</w:t>
      </w:r>
      <w:r w:rsidRPr="003D2430">
        <w:rPr>
          <w:rFonts w:ascii="Palatino Linotype" w:eastAsia="MS Mincho" w:hAnsi="Palatino Linotype" w:cs="Times New Roman"/>
          <w:i/>
          <w:sz w:val="24"/>
          <w:szCs w:val="24"/>
          <w:lang w:val="es-ES_tradnl" w:eastAsia="es-ES"/>
        </w:rPr>
        <w:t>”</w:t>
      </w:r>
      <w:r w:rsidR="007E6E9D" w:rsidRPr="003D2430">
        <w:rPr>
          <w:rFonts w:ascii="Palatino Linotype" w:eastAsia="MS Mincho" w:hAnsi="Palatino Linotype" w:cs="Times New Roman"/>
          <w:i/>
          <w:sz w:val="24"/>
          <w:szCs w:val="24"/>
          <w:lang w:val="es-ES_tradnl" w:eastAsia="es-ES"/>
        </w:rPr>
        <w:t xml:space="preserve"> </w:t>
      </w:r>
      <w:r w:rsidRPr="003D2430">
        <w:rPr>
          <w:rFonts w:ascii="Palatino Linotype" w:eastAsia="MS Mincho" w:hAnsi="Palatino Linotype" w:cs="Times New Roman"/>
          <w:i/>
          <w:sz w:val="24"/>
          <w:szCs w:val="24"/>
          <w:lang w:val="es-ES_tradnl" w:eastAsia="es-ES"/>
        </w:rPr>
        <w:t>(Sic)</w:t>
      </w:r>
    </w:p>
    <w:p w14:paraId="4AC1319B" w14:textId="77777777" w:rsidR="00A612C0" w:rsidRPr="003D2430"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14:paraId="7098F081" w14:textId="77777777" w:rsidR="00075791" w:rsidRPr="003D2430" w:rsidRDefault="00792776" w:rsidP="00E51FF5">
      <w:pPr>
        <w:numPr>
          <w:ilvl w:val="0"/>
          <w:numId w:val="2"/>
        </w:numPr>
        <w:tabs>
          <w:tab w:val="left" w:pos="0"/>
        </w:tabs>
        <w:spacing w:after="0" w:line="360" w:lineRule="auto"/>
        <w:ind w:left="993" w:right="616" w:hanging="273"/>
        <w:contextualSpacing/>
        <w:jc w:val="both"/>
        <w:rPr>
          <w:rFonts w:ascii="Palatino Linotype" w:eastAsia="MS Mincho" w:hAnsi="Palatino Linotype" w:cs="Times New Roman"/>
          <w:i/>
          <w:sz w:val="24"/>
          <w:szCs w:val="24"/>
          <w:lang w:val="es-ES_tradnl" w:eastAsia="es-ES"/>
        </w:rPr>
      </w:pPr>
      <w:r w:rsidRPr="003D2430">
        <w:rPr>
          <w:rFonts w:ascii="Palatino Linotype" w:eastAsia="MS Gothic" w:hAnsi="Palatino Linotype" w:cs="Times New Roman"/>
          <w:b/>
          <w:sz w:val="24"/>
          <w:szCs w:val="24"/>
          <w:lang w:val="es-ES"/>
        </w:rPr>
        <w:t>Razones o Motivos de inconformidad</w:t>
      </w:r>
      <w:r w:rsidRPr="003D2430">
        <w:rPr>
          <w:rFonts w:ascii="Palatino Linotype" w:eastAsia="MS Mincho" w:hAnsi="Palatino Linotype" w:cs="Times New Roman"/>
          <w:sz w:val="24"/>
          <w:szCs w:val="24"/>
          <w:lang w:val="es-ES_tradnl" w:eastAsia="es-ES"/>
        </w:rPr>
        <w:t xml:space="preserve">: </w:t>
      </w:r>
      <w:r w:rsidRPr="003D2430">
        <w:rPr>
          <w:rFonts w:ascii="Palatino Linotype" w:eastAsia="MS Mincho" w:hAnsi="Palatino Linotype" w:cs="Times New Roman"/>
          <w:i/>
          <w:sz w:val="24"/>
          <w:szCs w:val="24"/>
          <w:lang w:val="es-ES_tradnl" w:eastAsia="es-ES"/>
        </w:rPr>
        <w:t>“</w:t>
      </w:r>
      <w:r w:rsidR="00E51FF5" w:rsidRPr="003D2430">
        <w:rPr>
          <w:rFonts w:ascii="Palatino Linotype" w:eastAsia="MS Mincho" w:hAnsi="Palatino Linotype" w:cs="Times New Roman"/>
          <w:i/>
          <w:sz w:val="24"/>
          <w:szCs w:val="24"/>
          <w:lang w:val="es-ES_tradnl" w:eastAsia="es-ES"/>
        </w:rPr>
        <w:t>Solo me entregó información de algunos miembros del cabildo municipal, cuando la obligación del sujeto es tener la información en los archivos municipales. EN ESTE SENTIDO DEBERÁ ENTREGAR INFORMACIÓN COMPETA.</w:t>
      </w:r>
      <w:r w:rsidR="003122CB" w:rsidRPr="003D2430">
        <w:rPr>
          <w:rFonts w:ascii="Palatino Linotype" w:eastAsia="MS Mincho" w:hAnsi="Palatino Linotype" w:cs="Times New Roman"/>
          <w:i/>
          <w:sz w:val="24"/>
          <w:szCs w:val="24"/>
          <w:lang w:val="es-ES_tradnl" w:eastAsia="es-ES"/>
        </w:rPr>
        <w:t>”.</w:t>
      </w:r>
      <w:r w:rsidRPr="003D2430">
        <w:rPr>
          <w:rFonts w:ascii="Palatino Linotype" w:eastAsia="MS Mincho" w:hAnsi="Palatino Linotype" w:cs="Times New Roman"/>
          <w:i/>
          <w:sz w:val="24"/>
          <w:szCs w:val="24"/>
          <w:lang w:val="es-ES_tradnl" w:eastAsia="es-ES"/>
        </w:rPr>
        <w:t xml:space="preserve"> (Sic)</w:t>
      </w:r>
      <w:r w:rsidR="009C789B" w:rsidRPr="003D2430">
        <w:rPr>
          <w:rFonts w:ascii="Palatino Linotype" w:eastAsia="MS Mincho" w:hAnsi="Palatino Linotype" w:cs="Times New Roman"/>
          <w:i/>
          <w:sz w:val="24"/>
          <w:szCs w:val="24"/>
          <w:lang w:val="es-ES_tradnl" w:eastAsia="es-ES"/>
        </w:rPr>
        <w:t xml:space="preserve"> </w:t>
      </w:r>
    </w:p>
    <w:p w14:paraId="364F85F7" w14:textId="77777777" w:rsidR="00382E9E" w:rsidRPr="003D2430"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23D32D5F" w14:textId="77777777" w:rsidR="00792776" w:rsidRPr="003D2430"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3D2430">
        <w:rPr>
          <w:rFonts w:ascii="Palatino Linotype" w:eastAsia="Times New Roman" w:hAnsi="Palatino Linotype" w:cs="Arial"/>
          <w:sz w:val="24"/>
          <w:szCs w:val="24"/>
          <w:lang w:val="es-ES" w:eastAsia="es-ES"/>
        </w:rPr>
        <w:t>Se registr</w:t>
      </w:r>
      <w:r w:rsidR="007C28F5" w:rsidRPr="003D2430">
        <w:rPr>
          <w:rFonts w:ascii="Palatino Linotype" w:eastAsia="Times New Roman" w:hAnsi="Palatino Linotype" w:cs="Arial"/>
          <w:sz w:val="24"/>
          <w:szCs w:val="24"/>
          <w:lang w:val="es-ES" w:eastAsia="es-ES"/>
        </w:rPr>
        <w:t>ó</w:t>
      </w:r>
      <w:r w:rsidRPr="003D2430">
        <w:rPr>
          <w:rFonts w:ascii="Palatino Linotype" w:eastAsia="Times New Roman" w:hAnsi="Palatino Linotype" w:cs="Arial"/>
          <w:sz w:val="24"/>
          <w:szCs w:val="24"/>
          <w:lang w:val="es-ES" w:eastAsia="es-ES"/>
        </w:rPr>
        <w:t xml:space="preserve"> </w:t>
      </w:r>
      <w:r w:rsidR="007C28F5" w:rsidRPr="003D2430">
        <w:rPr>
          <w:rFonts w:ascii="Palatino Linotype" w:eastAsia="Times New Roman" w:hAnsi="Palatino Linotype" w:cs="Arial"/>
          <w:sz w:val="24"/>
          <w:szCs w:val="24"/>
          <w:lang w:val="es-ES" w:eastAsia="es-ES"/>
        </w:rPr>
        <w:t>el</w:t>
      </w:r>
      <w:r w:rsidRPr="003D2430">
        <w:rPr>
          <w:rFonts w:ascii="Palatino Linotype" w:eastAsia="Times New Roman" w:hAnsi="Palatino Linotype" w:cs="Arial"/>
          <w:sz w:val="24"/>
          <w:szCs w:val="24"/>
          <w:lang w:val="es-ES" w:eastAsia="es-ES"/>
        </w:rPr>
        <w:t xml:space="preserve"> recurso de revisión bajo </w:t>
      </w:r>
      <w:r w:rsidR="007C28F5" w:rsidRPr="003D2430">
        <w:rPr>
          <w:rFonts w:ascii="Palatino Linotype" w:eastAsia="Times New Roman" w:hAnsi="Palatino Linotype" w:cs="Arial"/>
          <w:sz w:val="24"/>
          <w:szCs w:val="24"/>
          <w:lang w:val="es-ES" w:eastAsia="es-ES"/>
        </w:rPr>
        <w:t>el</w:t>
      </w:r>
      <w:r w:rsidRPr="003D2430">
        <w:rPr>
          <w:rFonts w:ascii="Palatino Linotype" w:eastAsia="Times New Roman" w:hAnsi="Palatino Linotype" w:cs="Arial"/>
          <w:sz w:val="24"/>
          <w:szCs w:val="24"/>
          <w:lang w:val="es-ES" w:eastAsia="es-ES"/>
        </w:rPr>
        <w:t xml:space="preserve"> númer</w:t>
      </w:r>
      <w:r w:rsidR="007C28F5" w:rsidRPr="003D2430">
        <w:rPr>
          <w:rFonts w:ascii="Palatino Linotype" w:eastAsia="Times New Roman" w:hAnsi="Palatino Linotype" w:cs="Arial"/>
          <w:sz w:val="24"/>
          <w:szCs w:val="24"/>
          <w:lang w:val="es-ES" w:eastAsia="es-ES"/>
        </w:rPr>
        <w:t>o</w:t>
      </w:r>
      <w:r w:rsidRPr="003D2430">
        <w:rPr>
          <w:rFonts w:ascii="Palatino Linotype" w:eastAsia="Times New Roman" w:hAnsi="Palatino Linotype" w:cs="Arial"/>
          <w:sz w:val="24"/>
          <w:szCs w:val="24"/>
          <w:lang w:val="es-ES" w:eastAsia="es-ES"/>
        </w:rPr>
        <w:t xml:space="preserve"> de expediente al rubro indicado, </w:t>
      </w:r>
      <w:r w:rsidRPr="003D2430">
        <w:rPr>
          <w:rFonts w:ascii="Palatino Linotype" w:eastAsia="MS Mincho" w:hAnsi="Palatino Linotype" w:cs="Arial"/>
          <w:bCs/>
          <w:sz w:val="24"/>
          <w:szCs w:val="24"/>
          <w:lang w:val="es-ES_tradnl" w:eastAsia="es-ES"/>
        </w:rPr>
        <w:t xml:space="preserve">con fundamento en lo dispuesto por el </w:t>
      </w:r>
      <w:r w:rsidRPr="003D2430">
        <w:rPr>
          <w:rFonts w:ascii="Palatino Linotype" w:eastAsia="Calibri" w:hAnsi="Palatino Linotype" w:cs="Arial"/>
          <w:sz w:val="24"/>
          <w:szCs w:val="24"/>
          <w:lang w:val="es-ES" w:eastAsia="es-ES"/>
        </w:rPr>
        <w:t xml:space="preserve">artículo 185 fracción I de la </w:t>
      </w:r>
      <w:r w:rsidRPr="003D243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D2430">
        <w:rPr>
          <w:rFonts w:ascii="Palatino Linotype" w:eastAsia="Times New Roman" w:hAnsi="Palatino Linotype" w:cs="Arial"/>
          <w:sz w:val="24"/>
          <w:szCs w:val="24"/>
          <w:lang w:val="es-ES" w:eastAsia="es-ES"/>
        </w:rPr>
        <w:t xml:space="preserve">se turnó al </w:t>
      </w:r>
      <w:r w:rsidRPr="003D2430">
        <w:rPr>
          <w:rFonts w:ascii="Palatino Linotype" w:eastAsia="Times New Roman" w:hAnsi="Palatino Linotype" w:cs="Arial"/>
          <w:b/>
          <w:sz w:val="24"/>
          <w:szCs w:val="24"/>
          <w:lang w:val="es-ES" w:eastAsia="es-ES"/>
        </w:rPr>
        <w:t xml:space="preserve">Comisionado José Guadalupe Luna Hernández, </w:t>
      </w:r>
      <w:r w:rsidRPr="003D2430">
        <w:rPr>
          <w:rFonts w:ascii="Palatino Linotype" w:eastAsia="Times New Roman" w:hAnsi="Palatino Linotype" w:cs="Arial"/>
          <w:sz w:val="24"/>
          <w:szCs w:val="24"/>
          <w:lang w:val="es-ES" w:eastAsia="es-ES"/>
        </w:rPr>
        <w:t xml:space="preserve">con el objeto de </w:t>
      </w:r>
      <w:r w:rsidRPr="003D2430">
        <w:rPr>
          <w:rFonts w:ascii="Palatino Linotype" w:eastAsia="Times New Roman" w:hAnsi="Palatino Linotype" w:cs="Arial"/>
          <w:sz w:val="24"/>
          <w:szCs w:val="24"/>
          <w:lang w:eastAsia="es-ES"/>
        </w:rPr>
        <w:t>su análisis</w:t>
      </w:r>
      <w:r w:rsidRPr="003D2430">
        <w:rPr>
          <w:rFonts w:ascii="Palatino Linotype" w:eastAsia="Times New Roman" w:hAnsi="Palatino Linotype" w:cs="Arial"/>
          <w:sz w:val="24"/>
          <w:szCs w:val="24"/>
        </w:rPr>
        <w:t xml:space="preserve">. </w:t>
      </w:r>
    </w:p>
    <w:p w14:paraId="77806AC7" w14:textId="77777777" w:rsidR="007C28F5" w:rsidRPr="003D2430"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148D4942" w14:textId="77777777" w:rsidR="00E51FF5" w:rsidRPr="003D2430" w:rsidRDefault="00792776" w:rsidP="00E51FF5">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3D2430">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3D2430">
        <w:rPr>
          <w:rFonts w:ascii="Palatino Linotype" w:eastAsia="Calibri" w:hAnsi="Palatino Linotype" w:cs="Arial"/>
          <w:sz w:val="24"/>
          <w:szCs w:val="24"/>
          <w:lang w:val="es-ES" w:eastAsia="es-ES"/>
        </w:rPr>
        <w:t xml:space="preserve">l </w:t>
      </w:r>
      <w:r w:rsidR="00800695" w:rsidRPr="003D2430">
        <w:rPr>
          <w:rFonts w:ascii="Palatino Linotype" w:eastAsia="Calibri" w:hAnsi="Palatino Linotype" w:cs="Arial"/>
          <w:sz w:val="24"/>
          <w:szCs w:val="24"/>
          <w:lang w:val="es-ES" w:eastAsia="es-ES"/>
        </w:rPr>
        <w:t>acuerd</w:t>
      </w:r>
      <w:r w:rsidR="00E51FF5" w:rsidRPr="003D2430">
        <w:rPr>
          <w:rFonts w:ascii="Palatino Linotype" w:eastAsia="Calibri" w:hAnsi="Palatino Linotype" w:cs="Arial"/>
          <w:sz w:val="24"/>
          <w:szCs w:val="24"/>
          <w:lang w:val="es-ES" w:eastAsia="es-ES"/>
        </w:rPr>
        <w:t>o de admisión de fecha siete</w:t>
      </w:r>
      <w:r w:rsidR="002A3299" w:rsidRPr="003D2430">
        <w:rPr>
          <w:rFonts w:ascii="Palatino Linotype" w:eastAsia="Calibri" w:hAnsi="Palatino Linotype" w:cs="Arial"/>
          <w:sz w:val="24"/>
          <w:szCs w:val="24"/>
          <w:lang w:val="es-ES" w:eastAsia="es-ES"/>
        </w:rPr>
        <w:t xml:space="preserve"> </w:t>
      </w:r>
      <w:r w:rsidR="00E51FF5" w:rsidRPr="003D2430">
        <w:rPr>
          <w:rFonts w:ascii="Palatino Linotype" w:eastAsia="Calibri" w:hAnsi="Palatino Linotype" w:cs="Arial"/>
          <w:sz w:val="24"/>
          <w:szCs w:val="24"/>
          <w:lang w:val="es-ES" w:eastAsia="es-ES"/>
        </w:rPr>
        <w:t xml:space="preserve">(07) </w:t>
      </w:r>
      <w:r w:rsidR="003E0C4D" w:rsidRPr="003D2430">
        <w:rPr>
          <w:rFonts w:ascii="Palatino Linotype" w:eastAsia="Calibri" w:hAnsi="Palatino Linotype" w:cs="Arial"/>
          <w:sz w:val="24"/>
          <w:szCs w:val="24"/>
          <w:lang w:val="es-ES" w:eastAsia="es-ES"/>
        </w:rPr>
        <w:t>de</w:t>
      </w:r>
      <w:r w:rsidR="00E51FF5" w:rsidRPr="003D2430">
        <w:rPr>
          <w:rFonts w:ascii="Palatino Linotype" w:eastAsia="Calibri" w:hAnsi="Palatino Linotype" w:cs="Arial"/>
          <w:sz w:val="24"/>
          <w:szCs w:val="24"/>
          <w:lang w:val="es-ES" w:eastAsia="es-ES"/>
        </w:rPr>
        <w:t xml:space="preserve"> agosto</w:t>
      </w:r>
      <w:r w:rsidR="0016516C" w:rsidRPr="003D2430">
        <w:rPr>
          <w:rFonts w:ascii="Palatino Linotype" w:eastAsia="Calibri" w:hAnsi="Palatino Linotype" w:cs="Arial"/>
          <w:sz w:val="24"/>
          <w:szCs w:val="24"/>
          <w:lang w:val="es-ES" w:eastAsia="es-ES"/>
        </w:rPr>
        <w:t xml:space="preserve"> </w:t>
      </w:r>
      <w:r w:rsidR="00005F4A" w:rsidRPr="003D2430">
        <w:rPr>
          <w:rFonts w:ascii="Palatino Linotype" w:eastAsia="Calibri" w:hAnsi="Palatino Linotype" w:cs="Arial"/>
          <w:sz w:val="24"/>
          <w:szCs w:val="24"/>
          <w:lang w:val="es-ES" w:eastAsia="es-ES"/>
        </w:rPr>
        <w:t>de dos mil veinte</w:t>
      </w:r>
      <w:r w:rsidR="00A93DF7" w:rsidRPr="003D2430">
        <w:rPr>
          <w:rFonts w:ascii="Palatino Linotype" w:eastAsia="Calibri" w:hAnsi="Palatino Linotype" w:cs="Arial"/>
          <w:sz w:val="24"/>
          <w:szCs w:val="24"/>
          <w:lang w:val="es-ES" w:eastAsia="es-ES"/>
        </w:rPr>
        <w:t>,</w:t>
      </w:r>
      <w:r w:rsidRPr="003D2430">
        <w:rPr>
          <w:rFonts w:ascii="Palatino Linotype" w:eastAsia="Calibri" w:hAnsi="Palatino Linotype" w:cs="Arial"/>
          <w:sz w:val="24"/>
          <w:szCs w:val="24"/>
          <w:lang w:val="es-ES" w:eastAsia="es-ES"/>
        </w:rPr>
        <w:t xml:space="preserve"> puso a disposición de las partes </w:t>
      </w:r>
      <w:r w:rsidR="007C28F5" w:rsidRPr="003D2430">
        <w:rPr>
          <w:rFonts w:ascii="Palatino Linotype" w:eastAsia="Calibri" w:hAnsi="Palatino Linotype" w:cs="Arial"/>
          <w:sz w:val="24"/>
          <w:szCs w:val="24"/>
          <w:lang w:val="es-ES" w:eastAsia="es-ES"/>
        </w:rPr>
        <w:t>el</w:t>
      </w:r>
      <w:r w:rsidRPr="003D2430">
        <w:rPr>
          <w:rFonts w:ascii="Palatino Linotype" w:eastAsia="Calibri" w:hAnsi="Palatino Linotype" w:cs="Arial"/>
          <w:sz w:val="24"/>
          <w:szCs w:val="24"/>
          <w:lang w:val="es-ES" w:eastAsia="es-ES"/>
        </w:rPr>
        <w:t xml:space="preserve"> expediente </w:t>
      </w:r>
      <w:r w:rsidRPr="003D2430">
        <w:rPr>
          <w:rFonts w:ascii="Palatino Linotype" w:eastAsia="Calibri" w:hAnsi="Palatino Linotype" w:cs="Arial"/>
          <w:sz w:val="24"/>
          <w:szCs w:val="24"/>
          <w:lang w:val="es-ES" w:eastAsia="es-ES"/>
        </w:rPr>
        <w:lastRenderedPageBreak/>
        <w:t xml:space="preserve">electrónico </w:t>
      </w:r>
      <w:r w:rsidRPr="003D2430">
        <w:rPr>
          <w:rFonts w:ascii="Palatino Linotype" w:eastAsia="Calibri" w:hAnsi="Palatino Linotype" w:cs="Arial"/>
          <w:sz w:val="24"/>
          <w:szCs w:val="24"/>
          <w:lang w:val="es-ES_tradnl" w:eastAsia="es-ES"/>
        </w:rPr>
        <w:t xml:space="preserve">vía </w:t>
      </w:r>
      <w:r w:rsidRPr="003D2430">
        <w:rPr>
          <w:rFonts w:ascii="Palatino Linotype" w:eastAsia="Calibri" w:hAnsi="Palatino Linotype" w:cs="Arial"/>
          <w:sz w:val="24"/>
          <w:szCs w:val="24"/>
          <w:lang w:val="es-ES" w:eastAsia="es-ES"/>
        </w:rPr>
        <w:t>Sistema de Acceso a la Información Mexiquense (</w:t>
      </w:r>
      <w:r w:rsidRPr="003D2430">
        <w:rPr>
          <w:rFonts w:ascii="Palatino Linotype" w:eastAsia="Calibri" w:hAnsi="Palatino Linotype" w:cs="Arial"/>
          <w:b/>
          <w:sz w:val="24"/>
          <w:szCs w:val="24"/>
          <w:lang w:val="es-ES" w:eastAsia="es-ES"/>
        </w:rPr>
        <w:t xml:space="preserve">SAIMEX) </w:t>
      </w:r>
      <w:r w:rsidRPr="003D2430">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3D2430">
        <w:rPr>
          <w:rFonts w:ascii="Palatino Linotype" w:eastAsia="Calibri" w:hAnsi="Palatino Linotype" w:cs="Arial"/>
          <w:sz w:val="24"/>
          <w:szCs w:val="24"/>
          <w:lang w:val="es-ES" w:eastAsia="es-ES"/>
        </w:rPr>
        <w:t xml:space="preserve">, de esta forma para que el </w:t>
      </w:r>
      <w:r w:rsidR="00D84EEB" w:rsidRPr="003D2430">
        <w:rPr>
          <w:rFonts w:ascii="Palatino Linotype" w:eastAsia="Calibri" w:hAnsi="Palatino Linotype" w:cs="Arial"/>
          <w:b/>
          <w:sz w:val="24"/>
          <w:szCs w:val="24"/>
          <w:lang w:val="es-ES" w:eastAsia="es-ES"/>
        </w:rPr>
        <w:t>SUJETO OBLIGADO</w:t>
      </w:r>
      <w:r w:rsidR="00A93DF7" w:rsidRPr="003D2430">
        <w:rPr>
          <w:rFonts w:ascii="Palatino Linotype" w:eastAsia="Calibri" w:hAnsi="Palatino Linotype" w:cs="Arial"/>
          <w:sz w:val="24"/>
          <w:szCs w:val="24"/>
          <w:lang w:val="es-ES" w:eastAsia="es-ES"/>
        </w:rPr>
        <w:t xml:space="preserve"> </w:t>
      </w:r>
      <w:r w:rsidR="009C789B" w:rsidRPr="003D2430">
        <w:rPr>
          <w:rFonts w:ascii="Palatino Linotype" w:eastAsia="Calibri" w:hAnsi="Palatino Linotype" w:cs="Arial"/>
          <w:sz w:val="24"/>
          <w:szCs w:val="24"/>
          <w:lang w:val="es-ES" w:eastAsia="es-ES"/>
        </w:rPr>
        <w:t>presentara</w:t>
      </w:r>
      <w:r w:rsidR="00A56228" w:rsidRPr="003D2430">
        <w:rPr>
          <w:rFonts w:ascii="Palatino Linotype" w:eastAsia="Calibri" w:hAnsi="Palatino Linotype" w:cs="Arial"/>
          <w:sz w:val="24"/>
          <w:szCs w:val="24"/>
          <w:lang w:val="es-ES" w:eastAsia="es-ES"/>
        </w:rPr>
        <w:t xml:space="preserve"> el </w:t>
      </w:r>
      <w:r w:rsidR="002A3299" w:rsidRPr="003D2430">
        <w:rPr>
          <w:rFonts w:ascii="Palatino Linotype" w:eastAsia="Calibri" w:hAnsi="Palatino Linotype" w:cs="Arial"/>
          <w:sz w:val="24"/>
          <w:szCs w:val="24"/>
          <w:lang w:val="es-ES" w:eastAsia="es-ES"/>
        </w:rPr>
        <w:t xml:space="preserve">Informe Justificado procedente, situación que no concurrió por las partes. </w:t>
      </w:r>
    </w:p>
    <w:p w14:paraId="0B403149" w14:textId="77777777" w:rsidR="00E51FF5" w:rsidRPr="003D2430" w:rsidRDefault="00E51FF5" w:rsidP="00E51FF5">
      <w:pPr>
        <w:pStyle w:val="Prrafodelista"/>
        <w:rPr>
          <w:rFonts w:ascii="Palatino Linotype" w:eastAsia="Calibri" w:hAnsi="Palatino Linotype" w:cs="Arial"/>
          <w:sz w:val="24"/>
          <w:szCs w:val="24"/>
          <w:lang w:val="es-ES" w:eastAsia="es-ES"/>
        </w:rPr>
      </w:pPr>
    </w:p>
    <w:p w14:paraId="38AF7BDC" w14:textId="77777777" w:rsidR="00E51FF5" w:rsidRPr="003D2430" w:rsidRDefault="00E51FF5" w:rsidP="00E51FF5">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3D2430">
        <w:rPr>
          <w:rFonts w:ascii="Palatino Linotype" w:eastAsia="Calibri" w:hAnsi="Palatino Linotype" w:cs="Arial"/>
          <w:sz w:val="24"/>
          <w:szCs w:val="24"/>
          <w:lang w:val="es-ES" w:eastAsia="es-ES"/>
        </w:rPr>
        <w:t xml:space="preserve">En fecha diecisiete (17) de agosto de dos mil veinte el </w:t>
      </w:r>
      <w:r w:rsidRPr="003D2430">
        <w:rPr>
          <w:rFonts w:ascii="Palatino Linotype" w:eastAsia="Calibri" w:hAnsi="Palatino Linotype" w:cs="Arial"/>
          <w:b/>
          <w:sz w:val="24"/>
          <w:szCs w:val="24"/>
          <w:lang w:val="es-ES" w:eastAsia="es-ES"/>
        </w:rPr>
        <w:t xml:space="preserve">SUJETO OBLIGADO </w:t>
      </w:r>
      <w:r w:rsidRPr="003D2430">
        <w:rPr>
          <w:rFonts w:ascii="Palatino Linotype" w:eastAsia="Calibri" w:hAnsi="Palatino Linotype" w:cs="Arial"/>
          <w:sz w:val="24"/>
          <w:szCs w:val="24"/>
          <w:lang w:val="es-ES" w:eastAsia="es-ES"/>
        </w:rPr>
        <w:t xml:space="preserve"> realizó entrega del archivo denominado</w:t>
      </w:r>
      <w:r w:rsidRPr="003D2430">
        <w:rPr>
          <w:rFonts w:ascii="Palatino Linotype" w:eastAsia="Calibri" w:hAnsi="Palatino Linotype" w:cs="Arial"/>
          <w:color w:val="000000" w:themeColor="text1"/>
          <w:sz w:val="24"/>
          <w:szCs w:val="24"/>
          <w:lang w:val="es-ES" w:eastAsia="es-ES"/>
        </w:rPr>
        <w:t xml:space="preserve"> </w:t>
      </w:r>
      <w:hyperlink r:id="rId12" w:history="1">
        <w:r w:rsidRPr="003D2430">
          <w:rPr>
            <w:rStyle w:val="Hipervnculo"/>
            <w:rFonts w:ascii="Palatino Linotype" w:eastAsia="Calibri" w:hAnsi="Palatino Linotype" w:cs="Arial"/>
            <w:b/>
            <w:bCs/>
            <w:color w:val="000000" w:themeColor="text1"/>
            <w:sz w:val="24"/>
            <w:szCs w:val="24"/>
            <w:u w:val="none"/>
            <w:lang w:eastAsia="es-ES"/>
          </w:rPr>
          <w:t>142-1743.pdf</w:t>
        </w:r>
      </w:hyperlink>
      <w:r w:rsidR="00E35144" w:rsidRPr="003D2430">
        <w:rPr>
          <w:rFonts w:ascii="Palatino Linotype" w:eastAsia="Calibri" w:hAnsi="Palatino Linotype" w:cs="Arial"/>
          <w:color w:val="000000" w:themeColor="text1"/>
          <w:sz w:val="24"/>
          <w:szCs w:val="24"/>
          <w:lang w:val="es-ES" w:eastAsia="es-ES"/>
        </w:rPr>
        <w:t xml:space="preserve"> mismo que se puso a disposición de la parte </w:t>
      </w:r>
      <w:r w:rsidR="00E35144" w:rsidRPr="003D2430">
        <w:rPr>
          <w:rFonts w:ascii="Palatino Linotype" w:eastAsia="Calibri" w:hAnsi="Palatino Linotype" w:cs="Arial"/>
          <w:b/>
          <w:color w:val="000000" w:themeColor="text1"/>
          <w:sz w:val="24"/>
          <w:szCs w:val="24"/>
          <w:lang w:val="es-ES" w:eastAsia="es-ES"/>
        </w:rPr>
        <w:t xml:space="preserve">RECURRENTE </w:t>
      </w:r>
      <w:r w:rsidR="00E35144" w:rsidRPr="003D2430">
        <w:rPr>
          <w:rFonts w:ascii="Palatino Linotype" w:eastAsia="Calibri" w:hAnsi="Palatino Linotype" w:cs="Arial"/>
          <w:color w:val="000000" w:themeColor="text1"/>
          <w:sz w:val="24"/>
          <w:szCs w:val="24"/>
          <w:lang w:val="es-ES" w:eastAsia="es-ES"/>
        </w:rPr>
        <w:t>en fecha veintiuno (21) de agosto de d</w:t>
      </w:r>
      <w:r w:rsidR="00064E8B" w:rsidRPr="003D2430">
        <w:rPr>
          <w:rFonts w:ascii="Palatino Linotype" w:eastAsia="Calibri" w:hAnsi="Palatino Linotype" w:cs="Arial"/>
          <w:color w:val="000000" w:themeColor="text1"/>
          <w:sz w:val="24"/>
          <w:szCs w:val="24"/>
          <w:lang w:val="es-ES" w:eastAsia="es-ES"/>
        </w:rPr>
        <w:t>os mil veinte y contiene el</w:t>
      </w:r>
      <w:r w:rsidR="00E35144" w:rsidRPr="003D2430">
        <w:rPr>
          <w:rFonts w:ascii="Palatino Linotype" w:eastAsia="Calibri" w:hAnsi="Palatino Linotype" w:cs="Arial"/>
          <w:color w:val="000000" w:themeColor="text1"/>
          <w:sz w:val="24"/>
          <w:szCs w:val="24"/>
          <w:lang w:val="es-ES" w:eastAsia="es-ES"/>
        </w:rPr>
        <w:t xml:space="preserve">: </w:t>
      </w:r>
    </w:p>
    <w:p w14:paraId="3F2F858F" w14:textId="77777777" w:rsidR="00E35144" w:rsidRPr="003D2430" w:rsidRDefault="00E35144" w:rsidP="00E35144">
      <w:pPr>
        <w:pStyle w:val="Prrafodelista"/>
        <w:rPr>
          <w:rFonts w:ascii="Palatino Linotype" w:eastAsia="Calibri" w:hAnsi="Palatino Linotype" w:cs="Arial"/>
          <w:sz w:val="24"/>
          <w:szCs w:val="24"/>
          <w:lang w:val="es-ES" w:eastAsia="es-ES"/>
        </w:rPr>
      </w:pPr>
    </w:p>
    <w:p w14:paraId="1D23823D" w14:textId="77777777" w:rsidR="00E35144" w:rsidRPr="003D2430" w:rsidRDefault="00E35144" w:rsidP="00E35144">
      <w:pPr>
        <w:tabs>
          <w:tab w:val="left" w:pos="567"/>
        </w:tabs>
        <w:spacing w:after="0" w:line="360" w:lineRule="auto"/>
        <w:ind w:left="567" w:right="616"/>
        <w:contextualSpacing/>
        <w:jc w:val="both"/>
        <w:rPr>
          <w:rFonts w:ascii="Palatino Linotype" w:eastAsia="Calibri" w:hAnsi="Palatino Linotype" w:cs="Arial"/>
          <w:sz w:val="24"/>
          <w:szCs w:val="24"/>
          <w:lang w:val="es-ES" w:eastAsia="es-ES"/>
        </w:rPr>
      </w:pPr>
      <w:r w:rsidRPr="003D2430">
        <w:rPr>
          <w:rFonts w:ascii="Palatino Linotype" w:eastAsia="Calibri" w:hAnsi="Palatino Linotype" w:cs="Arial"/>
          <w:sz w:val="24"/>
          <w:szCs w:val="24"/>
          <w:lang w:val="es-ES" w:eastAsia="es-ES"/>
        </w:rPr>
        <w:t>-Oficio: DGA/1111/2020 dirigido al Titular de la Unidad de Transparencia y suscrito por el Director General de Administración mediante el cual se refiere que “</w:t>
      </w:r>
      <w:r w:rsidRPr="003D2430">
        <w:rPr>
          <w:rFonts w:ascii="Palatino Linotype" w:eastAsia="Calibri" w:hAnsi="Palatino Linotype" w:cs="Arial"/>
          <w:i/>
          <w:sz w:val="24"/>
          <w:szCs w:val="24"/>
          <w:lang w:val="es-ES" w:eastAsia="es-ES"/>
        </w:rPr>
        <w:t>se reitera la respuesta dada en un primer momento, en el entendido de que al contar con el total de la información requerida esta será proporcionada al particular en respuesta al resolutivo del recurso de Ley interpuesto</w:t>
      </w:r>
      <w:r w:rsidRPr="003D2430">
        <w:rPr>
          <w:rFonts w:ascii="Palatino Linotype" w:eastAsia="Calibri" w:hAnsi="Palatino Linotype" w:cs="Arial"/>
          <w:sz w:val="24"/>
          <w:szCs w:val="24"/>
          <w:lang w:val="es-ES" w:eastAsia="es-ES"/>
        </w:rPr>
        <w:t xml:space="preserve">” </w:t>
      </w:r>
    </w:p>
    <w:p w14:paraId="764815FB" w14:textId="77777777" w:rsidR="003D1371" w:rsidRPr="003D2430" w:rsidRDefault="003D1371" w:rsidP="002A3299">
      <w:pPr>
        <w:tabs>
          <w:tab w:val="left" w:pos="0"/>
        </w:tabs>
        <w:spacing w:after="0" w:line="360" w:lineRule="auto"/>
        <w:ind w:right="616"/>
        <w:jc w:val="both"/>
        <w:rPr>
          <w:rFonts w:ascii="Palatino Linotype" w:eastAsia="Calibri" w:hAnsi="Palatino Linotype" w:cs="Arial"/>
          <w:b/>
          <w:sz w:val="24"/>
          <w:szCs w:val="24"/>
          <w:lang w:val="es-ES" w:eastAsia="es-ES"/>
        </w:rPr>
      </w:pPr>
    </w:p>
    <w:p w14:paraId="46802463" w14:textId="77777777" w:rsidR="00BA736A" w:rsidRPr="003D2430" w:rsidRDefault="00BA736A" w:rsidP="00F75C19">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3D2430">
        <w:rPr>
          <w:rFonts w:ascii="Palatino Linotype" w:eastAsia="MS Mincho" w:hAnsi="Palatino Linotype" w:cs="Times New Roman"/>
          <w:sz w:val="24"/>
          <w:szCs w:val="24"/>
          <w:lang w:val="es-ES_tradnl" w:eastAsia="es-ES"/>
        </w:rPr>
        <w:t>El Comisionado Ponente decretó el cierre de instrucción</w:t>
      </w:r>
      <w:r w:rsidRPr="003D2430">
        <w:rPr>
          <w:rFonts w:ascii="Palatino Linotype" w:eastAsia="MS Mincho" w:hAnsi="Palatino Linotype" w:cs="Arial"/>
          <w:sz w:val="24"/>
          <w:szCs w:val="24"/>
          <w:lang w:val="es-ES_tradnl" w:eastAsia="es-ES"/>
        </w:rPr>
        <w:t xml:space="preserve"> </w:t>
      </w:r>
      <w:r w:rsidRPr="003D2430">
        <w:rPr>
          <w:rFonts w:ascii="Palatino Linotype" w:eastAsia="MS Mincho" w:hAnsi="Palatino Linotype" w:cs="Times New Roman"/>
          <w:sz w:val="24"/>
          <w:szCs w:val="24"/>
          <w:lang w:val="es-ES_tradnl" w:eastAsia="es-ES"/>
        </w:rPr>
        <w:t>med</w:t>
      </w:r>
      <w:r w:rsidR="006057F3" w:rsidRPr="003D2430">
        <w:rPr>
          <w:rFonts w:ascii="Palatino Linotype" w:eastAsia="MS Mincho" w:hAnsi="Palatino Linotype" w:cs="Times New Roman"/>
          <w:sz w:val="24"/>
          <w:szCs w:val="24"/>
          <w:lang w:val="es-ES_tradnl" w:eastAsia="es-ES"/>
        </w:rPr>
        <w:t>iante a</w:t>
      </w:r>
      <w:r w:rsidR="004D71E6" w:rsidRPr="003D2430">
        <w:rPr>
          <w:rFonts w:ascii="Palatino Linotype" w:eastAsia="MS Mincho" w:hAnsi="Palatino Linotype" w:cs="Times New Roman"/>
          <w:sz w:val="24"/>
          <w:szCs w:val="24"/>
          <w:lang w:val="es-ES_tradnl" w:eastAsia="es-ES"/>
        </w:rPr>
        <w:t>cu</w:t>
      </w:r>
      <w:r w:rsidR="00F72B2A" w:rsidRPr="003D2430">
        <w:rPr>
          <w:rFonts w:ascii="Palatino Linotype" w:eastAsia="MS Mincho" w:hAnsi="Palatino Linotype" w:cs="Times New Roman"/>
          <w:sz w:val="24"/>
          <w:szCs w:val="24"/>
          <w:lang w:val="es-ES_tradnl" w:eastAsia="es-ES"/>
        </w:rPr>
        <w:t>erdo de fecha veintiocho (28</w:t>
      </w:r>
      <w:r w:rsidRPr="003D2430">
        <w:rPr>
          <w:rFonts w:ascii="Palatino Linotype" w:eastAsia="MS Mincho" w:hAnsi="Palatino Linotype" w:cs="Times New Roman"/>
          <w:sz w:val="24"/>
          <w:szCs w:val="24"/>
          <w:lang w:val="es-ES_tradnl" w:eastAsia="es-ES"/>
        </w:rPr>
        <w:t>) de</w:t>
      </w:r>
      <w:r w:rsidR="00FC1EAF" w:rsidRPr="003D2430">
        <w:rPr>
          <w:rFonts w:ascii="Palatino Linotype" w:eastAsia="MS Mincho" w:hAnsi="Palatino Linotype" w:cs="Times New Roman"/>
          <w:sz w:val="24"/>
          <w:szCs w:val="24"/>
          <w:lang w:val="es-ES_tradnl" w:eastAsia="es-ES"/>
        </w:rPr>
        <w:t xml:space="preserve"> agosto</w:t>
      </w:r>
      <w:r w:rsidR="004D71E6" w:rsidRPr="003D2430">
        <w:rPr>
          <w:rFonts w:ascii="Palatino Linotype" w:eastAsia="MS Mincho" w:hAnsi="Palatino Linotype" w:cs="Times New Roman"/>
          <w:sz w:val="24"/>
          <w:szCs w:val="24"/>
          <w:lang w:val="es-ES_tradnl" w:eastAsia="es-ES"/>
        </w:rPr>
        <w:t xml:space="preserve"> </w:t>
      </w:r>
      <w:r w:rsidR="006057F3" w:rsidRPr="003D2430">
        <w:rPr>
          <w:rFonts w:ascii="Palatino Linotype" w:eastAsia="MS Mincho" w:hAnsi="Palatino Linotype" w:cs="Times New Roman"/>
          <w:sz w:val="24"/>
          <w:szCs w:val="24"/>
          <w:lang w:val="es-ES_tradnl" w:eastAsia="es-ES"/>
        </w:rPr>
        <w:t>de dos mil veinte</w:t>
      </w:r>
      <w:r w:rsidRPr="003D2430">
        <w:rPr>
          <w:rFonts w:ascii="Palatino Linotype" w:eastAsia="MS Mincho" w:hAnsi="Palatino Linotype" w:cs="Times New Roman"/>
          <w:sz w:val="24"/>
          <w:szCs w:val="24"/>
          <w:lang w:val="es-ES_tradnl" w:eastAsia="es-ES"/>
        </w:rPr>
        <w:t xml:space="preserve">, </w:t>
      </w:r>
      <w:r w:rsidRPr="003D2430">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14:paraId="3D00BA83" w14:textId="77777777" w:rsidR="002A3299" w:rsidRPr="003D2430" w:rsidRDefault="002A3299" w:rsidP="002A3299">
      <w:pPr>
        <w:pStyle w:val="Prrafodelista"/>
        <w:rPr>
          <w:rFonts w:ascii="Palatino Linotype" w:eastAsia="MS Mincho" w:hAnsi="Palatino Linotype" w:cs="Times New Roman"/>
          <w:b/>
          <w:sz w:val="24"/>
          <w:szCs w:val="24"/>
          <w:lang w:val="es-ES_tradnl" w:eastAsia="es-ES"/>
        </w:rPr>
      </w:pPr>
    </w:p>
    <w:p w14:paraId="6000178B" w14:textId="77777777" w:rsidR="002A3299" w:rsidRPr="003D2430" w:rsidRDefault="00F72B2A" w:rsidP="002A3299">
      <w:pPr>
        <w:pStyle w:val="Prrafodelista"/>
        <w:numPr>
          <w:ilvl w:val="0"/>
          <w:numId w:val="1"/>
        </w:numPr>
        <w:tabs>
          <w:tab w:val="left" w:pos="0"/>
          <w:tab w:val="left" w:pos="426"/>
        </w:tabs>
        <w:spacing w:after="0" w:line="360" w:lineRule="auto"/>
        <w:ind w:left="0" w:right="49" w:firstLine="0"/>
        <w:jc w:val="both"/>
        <w:rPr>
          <w:rFonts w:ascii="Palatino Linotype" w:hAnsi="Palatino Linotype"/>
          <w:sz w:val="24"/>
          <w:szCs w:val="24"/>
        </w:rPr>
      </w:pPr>
      <w:r w:rsidRPr="003D2430">
        <w:rPr>
          <w:rFonts w:ascii="Palatino Linotype" w:hAnsi="Palatino Linotype"/>
          <w:sz w:val="24"/>
          <w:szCs w:val="24"/>
        </w:rPr>
        <w:lastRenderedPageBreak/>
        <w:t>El veintitrés (23</w:t>
      </w:r>
      <w:r w:rsidR="002A3299" w:rsidRPr="003D2430">
        <w:rPr>
          <w:rFonts w:ascii="Palatino Linotype" w:hAnsi="Palatino Linotype"/>
          <w:sz w:val="24"/>
          <w:szCs w:val="24"/>
        </w:rPr>
        <w:t>) de</w:t>
      </w:r>
      <w:r w:rsidR="00751A4D" w:rsidRPr="003D2430">
        <w:rPr>
          <w:rFonts w:ascii="Palatino Linotype" w:hAnsi="Palatino Linotype"/>
          <w:sz w:val="24"/>
          <w:szCs w:val="24"/>
        </w:rPr>
        <w:t xml:space="preserve"> septiembre </w:t>
      </w:r>
      <w:r w:rsidR="002A3299" w:rsidRPr="003D2430">
        <w:rPr>
          <w:rFonts w:ascii="Palatino Linotype" w:hAnsi="Palatino Linotype"/>
          <w:sz w:val="24"/>
          <w:szCs w:val="24"/>
        </w:rPr>
        <w:t>de dos mil veinte, con fundamento en el</w:t>
      </w:r>
      <w:r w:rsidR="002A3299" w:rsidRPr="003D2430">
        <w:rPr>
          <w:rFonts w:ascii="Palatino Linotype" w:hAnsi="Palatino Linotype"/>
          <w:sz w:val="24"/>
          <w:szCs w:val="24"/>
        </w:rPr>
        <w:br/>
        <w:t>artículo 181 tercer párrafo de la Ley de Transparencia y Acceso a la</w:t>
      </w:r>
      <w:r w:rsidR="002A3299" w:rsidRPr="003D2430">
        <w:rPr>
          <w:rFonts w:ascii="Palatino Linotype" w:hAnsi="Palatino Linotype"/>
          <w:sz w:val="24"/>
          <w:szCs w:val="24"/>
        </w:rPr>
        <w:br/>
        <w:t>Información Pública del Estado de México y Municipios, se notificó a las partes que el plazo de treinta (30) días para resolver el recurso de revisión, sería ampliado por un periodo de quince (15) días hábiles adicionales, debido a la naturaleza,</w:t>
      </w:r>
      <w:r w:rsidR="002A3299" w:rsidRPr="003D2430">
        <w:rPr>
          <w:rFonts w:ascii="Palatino Linotype" w:hAnsi="Palatino Linotype"/>
          <w:sz w:val="24"/>
          <w:szCs w:val="24"/>
        </w:rPr>
        <w:br/>
        <w:t>complejidad del asunto y para un mejor estudio.</w:t>
      </w:r>
    </w:p>
    <w:p w14:paraId="7E94152C" w14:textId="77777777" w:rsidR="0001306C" w:rsidRPr="003D2430" w:rsidRDefault="0001306C" w:rsidP="0001306C">
      <w:pPr>
        <w:pStyle w:val="Prrafodelista"/>
        <w:tabs>
          <w:tab w:val="left" w:pos="0"/>
        </w:tabs>
        <w:spacing w:after="0" w:line="360" w:lineRule="auto"/>
        <w:ind w:left="0"/>
        <w:jc w:val="both"/>
        <w:rPr>
          <w:rFonts w:ascii="Palatino Linotype" w:hAnsi="Palatino Linotype"/>
          <w:sz w:val="24"/>
          <w:szCs w:val="24"/>
        </w:rPr>
      </w:pPr>
    </w:p>
    <w:p w14:paraId="11FD257C" w14:textId="77777777" w:rsidR="00792776" w:rsidRPr="003D2430"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2" w:name="_Toc51813226"/>
      <w:r w:rsidRPr="003D2430">
        <w:rPr>
          <w:rFonts w:ascii="Palatino Linotype" w:eastAsia="MS Gothic" w:hAnsi="Palatino Linotype" w:cs="Times New Roman"/>
          <w:b/>
          <w:sz w:val="24"/>
          <w:szCs w:val="24"/>
        </w:rPr>
        <w:t>CONSIDERANDO</w:t>
      </w:r>
      <w:bookmarkEnd w:id="2"/>
    </w:p>
    <w:p w14:paraId="3793BA1F" w14:textId="77777777" w:rsidR="00C07697" w:rsidRPr="003D2430"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14:paraId="39581A51" w14:textId="77777777" w:rsidR="00792776" w:rsidRPr="003D2430"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51813227"/>
      <w:r w:rsidRPr="003D2430">
        <w:rPr>
          <w:rFonts w:ascii="Palatino Linotype" w:eastAsia="MS Mincho" w:hAnsi="Palatino Linotype" w:cstheme="majorBidi"/>
          <w:b/>
          <w:sz w:val="24"/>
          <w:szCs w:val="24"/>
          <w:lang w:val="es-ES_tradnl" w:eastAsia="es-ES"/>
        </w:rPr>
        <w:t>PRIMERO</w:t>
      </w:r>
      <w:r w:rsidRPr="003D2430">
        <w:rPr>
          <w:rFonts w:ascii="Palatino Linotype" w:eastAsia="MS Gothic" w:hAnsi="Palatino Linotype" w:cs="Times New Roman"/>
          <w:b/>
          <w:sz w:val="24"/>
          <w:szCs w:val="24"/>
        </w:rPr>
        <w:t>. De la competencia.</w:t>
      </w:r>
      <w:bookmarkEnd w:id="3"/>
    </w:p>
    <w:p w14:paraId="03F67437" w14:textId="77777777" w:rsidR="00792776" w:rsidRPr="003D2430" w:rsidRDefault="00792776" w:rsidP="00DF32AA">
      <w:pPr>
        <w:tabs>
          <w:tab w:val="left" w:pos="0"/>
        </w:tabs>
        <w:spacing w:after="0" w:line="360" w:lineRule="auto"/>
        <w:rPr>
          <w:rFonts w:ascii="Palatino Linotype" w:hAnsi="Palatino Linotype"/>
          <w:sz w:val="24"/>
          <w:szCs w:val="24"/>
        </w:rPr>
      </w:pPr>
    </w:p>
    <w:p w14:paraId="20D50CD7" w14:textId="77777777" w:rsidR="00792776" w:rsidRPr="003D2430" w:rsidRDefault="00792776" w:rsidP="00F75C19">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D243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D2430">
        <w:rPr>
          <w:rFonts w:ascii="Palatino Linotype" w:eastAsia="Calibri" w:hAnsi="Palatino Linotype" w:cs="Times New Roman"/>
          <w:b/>
          <w:sz w:val="24"/>
          <w:szCs w:val="24"/>
          <w:lang w:val="es-ES" w:eastAsia="es-ES"/>
        </w:rPr>
        <w:t>Constitución Política de los Estados Unidos Mexicanos</w:t>
      </w:r>
      <w:r w:rsidRPr="003D2430">
        <w:rPr>
          <w:rFonts w:ascii="Palatino Linotype" w:eastAsia="Calibri" w:hAnsi="Palatino Linotype" w:cs="Times New Roman"/>
          <w:sz w:val="24"/>
          <w:szCs w:val="24"/>
          <w:lang w:val="es-ES" w:eastAsia="es-ES"/>
        </w:rPr>
        <w:t xml:space="preserve">; </w:t>
      </w:r>
      <w:r w:rsidRPr="003D2430">
        <w:rPr>
          <w:rFonts w:ascii="Palatino Linotype" w:hAnsi="Palatino Linotype" w:cs="Arial"/>
          <w:bCs/>
          <w:color w:val="222222"/>
          <w:sz w:val="24"/>
          <w:szCs w:val="24"/>
          <w:shd w:val="clear" w:color="auto" w:fill="FFFFFF"/>
          <w:lang w:val="es-ES"/>
        </w:rPr>
        <w:t>5, párrafos </w:t>
      </w:r>
      <w:r w:rsidRPr="003D2430">
        <w:rPr>
          <w:rFonts w:ascii="Palatino Linotype" w:hAnsi="Palatino Linotype" w:cs="Arial"/>
          <w:bCs/>
          <w:color w:val="222222"/>
          <w:sz w:val="24"/>
          <w:szCs w:val="24"/>
          <w:lang w:val="es-ES"/>
        </w:rPr>
        <w:t>vigésimo</w:t>
      </w:r>
      <w:r w:rsidR="007C28F5" w:rsidRPr="003D2430">
        <w:rPr>
          <w:rFonts w:ascii="Palatino Linotype" w:hAnsi="Palatino Linotype" w:cs="Arial"/>
          <w:bCs/>
          <w:color w:val="222222"/>
          <w:sz w:val="24"/>
          <w:szCs w:val="24"/>
          <w:lang w:val="es-ES"/>
        </w:rPr>
        <w:t xml:space="preserve"> segundo</w:t>
      </w:r>
      <w:r w:rsidRPr="003D2430">
        <w:rPr>
          <w:rFonts w:ascii="Palatino Linotype" w:hAnsi="Palatino Linotype" w:cs="Arial"/>
          <w:bCs/>
          <w:color w:val="222222"/>
          <w:sz w:val="24"/>
          <w:szCs w:val="24"/>
          <w:lang w:val="es-ES"/>
        </w:rPr>
        <w:t xml:space="preserve">, vigésimo </w:t>
      </w:r>
      <w:r w:rsidR="007C28F5" w:rsidRPr="003D2430">
        <w:rPr>
          <w:rFonts w:ascii="Palatino Linotype" w:hAnsi="Palatino Linotype" w:cs="Arial"/>
          <w:bCs/>
          <w:color w:val="222222"/>
          <w:sz w:val="24"/>
          <w:szCs w:val="24"/>
          <w:lang w:val="es-ES"/>
        </w:rPr>
        <w:t>tercero</w:t>
      </w:r>
      <w:r w:rsidRPr="003D2430">
        <w:rPr>
          <w:rFonts w:ascii="Palatino Linotype" w:hAnsi="Palatino Linotype" w:cs="Arial"/>
          <w:bCs/>
          <w:color w:val="222222"/>
          <w:sz w:val="24"/>
          <w:szCs w:val="24"/>
          <w:lang w:val="es-ES"/>
        </w:rPr>
        <w:t xml:space="preserve"> y vigésimo </w:t>
      </w:r>
      <w:r w:rsidR="007C28F5" w:rsidRPr="003D2430">
        <w:rPr>
          <w:rFonts w:ascii="Palatino Linotype" w:hAnsi="Palatino Linotype" w:cs="Arial"/>
          <w:bCs/>
          <w:color w:val="222222"/>
          <w:sz w:val="24"/>
          <w:szCs w:val="24"/>
          <w:lang w:val="es-ES"/>
        </w:rPr>
        <w:t>cuarto</w:t>
      </w:r>
      <w:r w:rsidRPr="003D2430">
        <w:rPr>
          <w:rFonts w:ascii="Palatino Linotype" w:hAnsi="Palatino Linotype" w:cs="Arial"/>
          <w:bCs/>
          <w:color w:val="222222"/>
          <w:sz w:val="24"/>
          <w:szCs w:val="24"/>
          <w:shd w:val="clear" w:color="auto" w:fill="FFFFFF"/>
          <w:lang w:val="es-ES"/>
        </w:rPr>
        <w:t> fracciones IV y V </w:t>
      </w:r>
      <w:r w:rsidRPr="003D2430">
        <w:rPr>
          <w:rFonts w:ascii="Palatino Linotype" w:eastAsia="Calibri" w:hAnsi="Palatino Linotype" w:cs="Times New Roman"/>
          <w:sz w:val="24"/>
          <w:szCs w:val="24"/>
          <w:lang w:val="es-ES" w:eastAsia="es-ES"/>
        </w:rPr>
        <w:t xml:space="preserve">de la </w:t>
      </w:r>
      <w:r w:rsidRPr="003D2430">
        <w:rPr>
          <w:rFonts w:ascii="Palatino Linotype" w:eastAsia="Calibri" w:hAnsi="Palatino Linotype" w:cs="Times New Roman"/>
          <w:b/>
          <w:sz w:val="24"/>
          <w:szCs w:val="24"/>
          <w:lang w:val="es-ES" w:eastAsia="es-ES"/>
        </w:rPr>
        <w:t>Constitución Política del Estado Libre y Soberano de México</w:t>
      </w:r>
      <w:r w:rsidRPr="003D243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D2430">
        <w:rPr>
          <w:rFonts w:ascii="Palatino Linotype" w:eastAsia="Calibri" w:hAnsi="Palatino Linotype" w:cs="Arial"/>
          <w:sz w:val="24"/>
          <w:szCs w:val="24"/>
          <w:lang w:val="es-ES" w:eastAsia="es-ES"/>
        </w:rPr>
        <w:t xml:space="preserve">de la </w:t>
      </w:r>
      <w:r w:rsidRPr="003D2430">
        <w:rPr>
          <w:rFonts w:ascii="Palatino Linotype" w:eastAsia="Calibri" w:hAnsi="Palatino Linotype" w:cs="Arial"/>
          <w:b/>
          <w:sz w:val="24"/>
          <w:szCs w:val="24"/>
          <w:lang w:val="es-ES" w:eastAsia="es-ES"/>
        </w:rPr>
        <w:t>Ley de Transparencia y Acceso a la Información Pública del Estado de México y Municipios</w:t>
      </w:r>
      <w:r w:rsidRPr="003D2430">
        <w:rPr>
          <w:rFonts w:ascii="Palatino Linotype" w:eastAsia="Calibri" w:hAnsi="Palatino Linotype" w:cs="Arial"/>
          <w:sz w:val="24"/>
          <w:szCs w:val="24"/>
          <w:lang w:val="es-ES" w:eastAsia="es-ES"/>
        </w:rPr>
        <w:t xml:space="preserve">; </w:t>
      </w:r>
      <w:r w:rsidRPr="003D2430">
        <w:rPr>
          <w:rFonts w:ascii="Palatino Linotype" w:eastAsia="Calibri" w:hAnsi="Palatino Linotype" w:cs="Arial"/>
          <w:b/>
          <w:sz w:val="24"/>
          <w:szCs w:val="24"/>
          <w:lang w:val="es-ES" w:eastAsia="es-ES"/>
        </w:rPr>
        <w:t>7, 9 fracciones I y XXIV, y 11</w:t>
      </w:r>
      <w:r w:rsidRPr="003D2430">
        <w:rPr>
          <w:rFonts w:ascii="Palatino Linotype" w:eastAsia="Calibri" w:hAnsi="Palatino Linotype" w:cs="Arial"/>
          <w:sz w:val="24"/>
          <w:szCs w:val="24"/>
          <w:lang w:val="es-ES" w:eastAsia="es-ES"/>
        </w:rPr>
        <w:t xml:space="preserve"> del </w:t>
      </w:r>
      <w:r w:rsidRPr="003D243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D2430">
        <w:rPr>
          <w:rFonts w:ascii="Palatino Linotype" w:eastAsia="MS Mincho" w:hAnsi="Palatino Linotype" w:cs="Times New Roman"/>
          <w:sz w:val="24"/>
          <w:szCs w:val="24"/>
          <w:lang w:val="es-ES_tradnl" w:eastAsia="es-ES"/>
        </w:rPr>
        <w:t>.</w:t>
      </w:r>
    </w:p>
    <w:p w14:paraId="285A6A0D" w14:textId="77777777" w:rsidR="00883657" w:rsidRPr="003D2430" w:rsidRDefault="00883657"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2FA33550" w14:textId="77777777" w:rsidR="00792776" w:rsidRPr="003D2430"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51813228"/>
      <w:r w:rsidRPr="003D2430">
        <w:rPr>
          <w:rFonts w:ascii="Palatino Linotype" w:eastAsia="MS Mincho" w:hAnsi="Palatino Linotype" w:cstheme="majorBidi"/>
          <w:b/>
          <w:sz w:val="24"/>
          <w:szCs w:val="24"/>
          <w:lang w:val="es-ES_tradnl" w:eastAsia="es-ES"/>
        </w:rPr>
        <w:t>SEGUNDO</w:t>
      </w:r>
      <w:r w:rsidRPr="003D2430">
        <w:rPr>
          <w:rFonts w:ascii="Palatino Linotype" w:eastAsia="MS Gothic" w:hAnsi="Palatino Linotype" w:cs="Times New Roman"/>
          <w:b/>
          <w:sz w:val="24"/>
          <w:szCs w:val="24"/>
        </w:rPr>
        <w:t>.</w:t>
      </w:r>
      <w:r w:rsidR="0004167E" w:rsidRPr="003D2430">
        <w:rPr>
          <w:rFonts w:ascii="Palatino Linotype" w:eastAsia="MS Gothic" w:hAnsi="Palatino Linotype" w:cs="Times New Roman"/>
          <w:b/>
          <w:sz w:val="24"/>
          <w:szCs w:val="24"/>
        </w:rPr>
        <w:t xml:space="preserve"> De la oportunidad y procedibilidad del recurso de revisión</w:t>
      </w:r>
      <w:r w:rsidRPr="003D2430">
        <w:rPr>
          <w:rFonts w:ascii="Palatino Linotype" w:eastAsia="MS Gothic" w:hAnsi="Palatino Linotype" w:cs="Times New Roman"/>
          <w:b/>
          <w:sz w:val="24"/>
          <w:szCs w:val="24"/>
        </w:rPr>
        <w:t>.</w:t>
      </w:r>
      <w:bookmarkEnd w:id="4"/>
    </w:p>
    <w:p w14:paraId="23410792" w14:textId="77777777" w:rsidR="00751A4D" w:rsidRPr="003D2430" w:rsidRDefault="00751A4D" w:rsidP="00DF32AA">
      <w:pPr>
        <w:keepNext/>
        <w:keepLines/>
        <w:tabs>
          <w:tab w:val="left" w:pos="0"/>
        </w:tabs>
        <w:spacing w:after="0" w:line="360" w:lineRule="auto"/>
        <w:outlineLvl w:val="0"/>
        <w:rPr>
          <w:rFonts w:ascii="Palatino Linotype" w:eastAsia="MS Gothic" w:hAnsi="Palatino Linotype" w:cs="Times New Roman"/>
          <w:b/>
          <w:sz w:val="24"/>
          <w:szCs w:val="24"/>
        </w:rPr>
      </w:pPr>
    </w:p>
    <w:p w14:paraId="10CC26C9" w14:textId="77777777" w:rsidR="002C64A8" w:rsidRPr="003D2430" w:rsidRDefault="00751A4D" w:rsidP="002C64A8">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D2430">
        <w:rPr>
          <w:rFonts w:ascii="Palatino Linotype" w:eastAsia="Calibri" w:hAnsi="Palatino Linotype" w:cs="Arial"/>
          <w:sz w:val="24"/>
          <w:szCs w:val="24"/>
          <w:lang w:val="es-ES_tradnl" w:eastAsia="es-ES"/>
        </w:rPr>
        <w:t xml:space="preserve">El medio de impugnación fue presentado a través del </w:t>
      </w:r>
      <w:r w:rsidRPr="003D2430">
        <w:rPr>
          <w:rFonts w:ascii="Palatino Linotype" w:eastAsia="Calibri" w:hAnsi="Palatino Linotype" w:cs="Arial"/>
          <w:b/>
          <w:sz w:val="24"/>
          <w:szCs w:val="24"/>
          <w:lang w:val="es-ES_tradnl" w:eastAsia="es-ES"/>
        </w:rPr>
        <w:t>SAIMEX,</w:t>
      </w:r>
      <w:r w:rsidRPr="003D2430">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3D2430">
        <w:rPr>
          <w:rFonts w:ascii="Palatino Linotype" w:eastAsia="Calibri" w:hAnsi="Palatino Linotype" w:cs="Arial"/>
          <w:b/>
          <w:sz w:val="24"/>
          <w:szCs w:val="24"/>
          <w:lang w:val="es-ES_tradnl" w:eastAsia="es-ES"/>
        </w:rPr>
        <w:t>SUJETO OBLIGADO</w:t>
      </w:r>
      <w:r w:rsidRPr="003D2430">
        <w:rPr>
          <w:rFonts w:ascii="Palatino Linotype" w:eastAsia="Calibri" w:hAnsi="Palatino Linotype" w:cs="Arial"/>
          <w:sz w:val="24"/>
          <w:szCs w:val="24"/>
          <w:lang w:val="es-ES_tradnl" w:eastAsia="es-ES"/>
        </w:rPr>
        <w:t xml:space="preserve"> entr</w:t>
      </w:r>
      <w:r w:rsidR="002B4D1B" w:rsidRPr="003D2430">
        <w:rPr>
          <w:rFonts w:ascii="Palatino Linotype" w:eastAsia="Calibri" w:hAnsi="Palatino Linotype" w:cs="Arial"/>
          <w:sz w:val="24"/>
          <w:szCs w:val="24"/>
          <w:lang w:val="es-ES_tradnl" w:eastAsia="es-ES"/>
        </w:rPr>
        <w:t>egó respuesta el día veintitrés</w:t>
      </w:r>
      <w:r w:rsidRPr="003D2430">
        <w:rPr>
          <w:rFonts w:ascii="Palatino Linotype" w:eastAsia="Calibri" w:hAnsi="Palatino Linotype" w:cs="Arial"/>
          <w:sz w:val="24"/>
          <w:szCs w:val="24"/>
          <w:lang w:val="es-ES_tradnl" w:eastAsia="es-ES"/>
        </w:rPr>
        <w:t xml:space="preserve"> (</w:t>
      </w:r>
      <w:r w:rsidR="002B4D1B" w:rsidRPr="003D2430">
        <w:rPr>
          <w:rFonts w:ascii="Palatino Linotype" w:eastAsia="Calibri" w:hAnsi="Palatino Linotype" w:cs="Arial"/>
          <w:sz w:val="24"/>
          <w:szCs w:val="24"/>
          <w:lang w:val="es-ES_tradnl" w:eastAsia="es-ES"/>
        </w:rPr>
        <w:t>2</w:t>
      </w:r>
      <w:r w:rsidR="00613D0F" w:rsidRPr="003D2430">
        <w:rPr>
          <w:rFonts w:ascii="Palatino Linotype" w:eastAsia="Calibri" w:hAnsi="Palatino Linotype" w:cs="Arial"/>
          <w:sz w:val="24"/>
          <w:szCs w:val="24"/>
          <w:lang w:val="es-ES_tradnl" w:eastAsia="es-ES"/>
        </w:rPr>
        <w:t>3</w:t>
      </w:r>
      <w:r w:rsidRPr="003D2430">
        <w:rPr>
          <w:rFonts w:ascii="Palatino Linotype" w:eastAsia="Calibri" w:hAnsi="Palatino Linotype" w:cs="Arial"/>
          <w:sz w:val="24"/>
          <w:szCs w:val="24"/>
          <w:lang w:val="es-ES_tradnl" w:eastAsia="es-ES"/>
        </w:rPr>
        <w:t>) de</w:t>
      </w:r>
      <w:r w:rsidR="00613D0F" w:rsidRPr="003D2430">
        <w:rPr>
          <w:rFonts w:ascii="Palatino Linotype" w:eastAsia="Calibri" w:hAnsi="Palatino Linotype" w:cs="Arial"/>
          <w:sz w:val="24"/>
          <w:szCs w:val="24"/>
          <w:lang w:val="es-ES_tradnl" w:eastAsia="es-ES"/>
        </w:rPr>
        <w:t xml:space="preserve"> marzo</w:t>
      </w:r>
      <w:r w:rsidRPr="003D2430">
        <w:rPr>
          <w:rFonts w:ascii="Palatino Linotype" w:eastAsia="Calibri" w:hAnsi="Palatino Linotype" w:cs="Arial"/>
          <w:sz w:val="24"/>
          <w:szCs w:val="24"/>
          <w:lang w:val="es-ES_tradnl" w:eastAsia="es-ES"/>
        </w:rPr>
        <w:t xml:space="preserve"> de dos mil veinte </w:t>
      </w:r>
      <w:r w:rsidR="002B4D1B" w:rsidRPr="003D2430">
        <w:rPr>
          <w:rFonts w:ascii="Palatino Linotype" w:eastAsia="Calibri" w:hAnsi="Palatino Linotype" w:cs="Arial"/>
          <w:sz w:val="24"/>
          <w:szCs w:val="24"/>
          <w:lang w:val="es-ES_tradnl" w:eastAsia="es-ES"/>
        </w:rPr>
        <w:t xml:space="preserve">día no hábil </w:t>
      </w:r>
      <w:r w:rsidR="002B4D1B" w:rsidRPr="003D2430">
        <w:rPr>
          <w:rFonts w:ascii="Palatino Linotype" w:hAnsi="Palatino Linotype" w:cs="Arial"/>
          <w:sz w:val="24"/>
          <w:szCs w:val="24"/>
        </w:rPr>
        <w:t>de conformidad con el Acuerdo de Pleno, de fecha cinco de marzo de dos mil veinte, por el que se acordó que el día nueve de marzo de dos mil veinte no corrieran los términos para el trámite y desahogo de los procedimientos, en materia de acceso a la información pública y protección de datos personales;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veinte y enero dos mil veintiuno, aprobado por el Pleno de este Instituto, de tal forma que se tiene como día en el que se otorgó respuesta el tres (03) de agosto de dos mil veinte por ser el día hábil siguiente, así el plazo para interponer el recurso de revisión trascurrió del cuatro (04) al veinticuatro (24) de agosto por lo que si el particular en la misma circunstancia interpuso recurso el veintitrés (23) de marzo de dos mil veinte se entiende que se presentó el cuatro</w:t>
      </w:r>
      <w:r w:rsidR="002C64A8" w:rsidRPr="003D2430">
        <w:rPr>
          <w:rFonts w:ascii="Palatino Linotype" w:hAnsi="Palatino Linotype" w:cs="Arial"/>
          <w:sz w:val="24"/>
          <w:szCs w:val="24"/>
        </w:rPr>
        <w:t xml:space="preserve"> (04)</w:t>
      </w:r>
      <w:r w:rsidR="002B4D1B" w:rsidRPr="003D2430">
        <w:rPr>
          <w:rFonts w:ascii="Palatino Linotype" w:hAnsi="Palatino Linotype" w:cs="Arial"/>
          <w:sz w:val="24"/>
          <w:szCs w:val="24"/>
        </w:rPr>
        <w:t xml:space="preserve"> de agosto</w:t>
      </w:r>
      <w:r w:rsidR="002C64A8" w:rsidRPr="003D2430">
        <w:rPr>
          <w:rFonts w:ascii="Palatino Linotype" w:hAnsi="Palatino Linotype" w:cs="Arial"/>
          <w:sz w:val="24"/>
          <w:szCs w:val="24"/>
        </w:rPr>
        <w:t xml:space="preserve"> </w:t>
      </w:r>
      <w:r w:rsidR="002C64A8" w:rsidRPr="003D2430">
        <w:rPr>
          <w:rFonts w:ascii="Palatino Linotype" w:eastAsiaTheme="minorEastAsia" w:hAnsi="Palatino Linotype"/>
          <w:sz w:val="24"/>
          <w:szCs w:val="24"/>
          <w:lang w:val="es-ES_tradnl" w:eastAsia="es-ES"/>
        </w:rPr>
        <w:t xml:space="preserve">esto es, el mismo día en que tuvo </w:t>
      </w:r>
      <w:r w:rsidR="002C64A8" w:rsidRPr="003D2430">
        <w:rPr>
          <w:rFonts w:ascii="Palatino Linotype" w:eastAsiaTheme="minorEastAsia" w:hAnsi="Palatino Linotype"/>
          <w:sz w:val="24"/>
          <w:szCs w:val="24"/>
          <w:lang w:val="es-ES_tradnl" w:eastAsia="es-ES"/>
        </w:rPr>
        <w:lastRenderedPageBreak/>
        <w:t>conocimiento de la respuesta impugnada, por lo tanto, un día antes de que iniciara el plazo precitado, circunstancia que no es determinante para declararlo extemporáneo, toda vez que el tiempo concedido es para delimitar el término en que pueden impugnarse las respuestas, lo cual no impide  que se presenten antes de iniciado el plazo previsto.</w:t>
      </w:r>
    </w:p>
    <w:p w14:paraId="02F8B016" w14:textId="77777777" w:rsidR="002C64A8" w:rsidRPr="003D2430" w:rsidRDefault="002C64A8" w:rsidP="002C64A8">
      <w:pPr>
        <w:spacing w:after="0" w:line="360" w:lineRule="auto"/>
        <w:ind w:right="49"/>
        <w:contextualSpacing/>
        <w:jc w:val="both"/>
        <w:rPr>
          <w:rFonts w:ascii="Palatino Linotype" w:eastAsiaTheme="minorEastAsia" w:hAnsi="Palatino Linotype"/>
          <w:sz w:val="24"/>
          <w:szCs w:val="24"/>
          <w:lang w:val="es-ES_tradnl" w:eastAsia="es-ES"/>
        </w:rPr>
      </w:pPr>
    </w:p>
    <w:p w14:paraId="1987DEE9" w14:textId="77777777" w:rsidR="002C64A8" w:rsidRPr="003D2430" w:rsidRDefault="002C64A8" w:rsidP="002C64A8">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D2430">
        <w:rPr>
          <w:rFonts w:ascii="Palatino Linotype" w:eastAsiaTheme="minorEastAsia" w:hAnsi="Palatino Linotype"/>
          <w:sz w:val="24"/>
          <w:szCs w:val="24"/>
          <w:lang w:val="es-ES_tradnl" w:eastAsia="es-ES"/>
        </w:rPr>
        <w:t>Discernimiento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0C7F5CDA" w14:textId="77777777" w:rsidR="002C64A8" w:rsidRPr="003D2430" w:rsidRDefault="002C64A8" w:rsidP="002C64A8">
      <w:pPr>
        <w:spacing w:after="0" w:line="360" w:lineRule="auto"/>
        <w:ind w:right="49"/>
        <w:contextualSpacing/>
        <w:jc w:val="both"/>
        <w:rPr>
          <w:rFonts w:ascii="Palatino Linotype" w:eastAsiaTheme="minorEastAsia" w:hAnsi="Palatino Linotype"/>
          <w:sz w:val="24"/>
          <w:szCs w:val="24"/>
          <w:lang w:val="es-ES_tradnl" w:eastAsia="es-ES"/>
        </w:rPr>
      </w:pPr>
    </w:p>
    <w:p w14:paraId="0D19D743" w14:textId="77777777" w:rsidR="00751A4D" w:rsidRPr="003D2430" w:rsidRDefault="002C64A8" w:rsidP="002C64A8">
      <w:pPr>
        <w:spacing w:after="0" w:line="360" w:lineRule="auto"/>
        <w:ind w:left="567" w:right="616"/>
        <w:contextualSpacing/>
        <w:jc w:val="both"/>
        <w:rPr>
          <w:rFonts w:ascii="Palatino Linotype" w:eastAsiaTheme="minorEastAsia" w:hAnsi="Palatino Linotype"/>
          <w:sz w:val="24"/>
          <w:szCs w:val="24"/>
          <w:lang w:val="es-ES_tradnl" w:eastAsia="es-ES"/>
        </w:rPr>
      </w:pPr>
      <w:r w:rsidRPr="003D2430">
        <w:rPr>
          <w:rFonts w:ascii="Palatino Linotype" w:eastAsiaTheme="minorEastAsia" w:hAnsi="Palatino Linotype"/>
          <w:sz w:val="24"/>
          <w:szCs w:val="24"/>
          <w:lang w:val="es-ES_tradnl" w:eastAsia="es-ES"/>
        </w:rPr>
        <w:t>“</w:t>
      </w:r>
      <w:r w:rsidRPr="003D2430">
        <w:rPr>
          <w:rFonts w:ascii="Palatino Linotype" w:eastAsiaTheme="minorEastAsia" w:hAnsi="Palatino Linotype"/>
          <w:b/>
          <w:sz w:val="24"/>
          <w:szCs w:val="24"/>
          <w:lang w:val="es-ES_tradnl" w:eastAsia="es-ES"/>
        </w:rPr>
        <w:t>RECURSO DE RECLAMACIÓN. SU INTERPOSICIÓN NO ES EXTEMPORÁNEA SI SE REALIZA ANTES DE QUE INICIE EL PLAZO PARA HACERLO.</w:t>
      </w:r>
      <w:r w:rsidRPr="003D2430">
        <w:rPr>
          <w:rFonts w:ascii="Palatino Linotype" w:eastAsiaTheme="minorEastAsia" w:hAnsi="Palatino Linotype"/>
          <w:sz w:val="24"/>
          <w:szCs w:val="24"/>
          <w:lang w:val="es-ES_tradnl" w:eastAsia="es-ES"/>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w:t>
      </w:r>
      <w:r w:rsidRPr="003D2430">
        <w:rPr>
          <w:rFonts w:ascii="Palatino Linotype" w:eastAsiaTheme="minorEastAsia" w:hAnsi="Palatino Linotype"/>
          <w:sz w:val="24"/>
          <w:szCs w:val="24"/>
          <w:lang w:val="es-ES_tradnl" w:eastAsia="es-ES"/>
        </w:rPr>
        <w:lastRenderedPageBreak/>
        <w:t>término. De ahí que si dicho recurso se interpone antes de que inicie el plazo para hacerlo, su presentación no es extemporánea.”</w:t>
      </w:r>
    </w:p>
    <w:p w14:paraId="3363E46E" w14:textId="77777777" w:rsidR="00751A4D" w:rsidRPr="003D2430" w:rsidRDefault="00751A4D" w:rsidP="00751A4D">
      <w:pPr>
        <w:spacing w:after="0" w:line="360" w:lineRule="auto"/>
        <w:ind w:right="49"/>
        <w:contextualSpacing/>
        <w:jc w:val="both"/>
        <w:rPr>
          <w:rFonts w:ascii="Palatino Linotype" w:eastAsiaTheme="minorEastAsia" w:hAnsi="Palatino Linotype"/>
          <w:sz w:val="24"/>
          <w:szCs w:val="24"/>
          <w:lang w:val="es-ES_tradnl" w:eastAsia="es-ES"/>
        </w:rPr>
      </w:pPr>
    </w:p>
    <w:p w14:paraId="1A3F278E" w14:textId="77777777" w:rsidR="00751A4D" w:rsidRPr="003D2430" w:rsidRDefault="00751A4D" w:rsidP="00751A4D">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3D2430">
        <w:rPr>
          <w:rFonts w:ascii="Palatino Linotype" w:eastAsia="Calibri" w:hAnsi="Palatino Linotype" w:cs="Times New Roman"/>
          <w:sz w:val="24"/>
          <w:szCs w:val="24"/>
          <w:lang w:val="es-ES"/>
        </w:rPr>
        <w:t xml:space="preserve">Por otro lado, de la revisión al expediente electrónico contenido en el sistema </w:t>
      </w:r>
      <w:r w:rsidRPr="003D2430">
        <w:rPr>
          <w:rFonts w:ascii="Palatino Linotype" w:eastAsia="Calibri" w:hAnsi="Palatino Linotype" w:cs="Times New Roman"/>
          <w:b/>
          <w:sz w:val="24"/>
          <w:szCs w:val="24"/>
          <w:lang w:val="es-ES"/>
        </w:rPr>
        <w:t>SAIMEX</w:t>
      </w:r>
      <w:r w:rsidRPr="003D2430">
        <w:rPr>
          <w:rFonts w:ascii="Palatino Linotype" w:eastAsia="Calibri" w:hAnsi="Palatino Linotype" w:cs="Times New Roman"/>
          <w:sz w:val="24"/>
          <w:szCs w:val="24"/>
          <w:lang w:val="es-ES"/>
        </w:rPr>
        <w:t xml:space="preserve"> se desprende que la parte solicitante en ejercicio de su derecho de acceso a la información pública en el expediente que se revisa, tanto en la solicitud de información como en el recurso de revisión la parte </w:t>
      </w:r>
      <w:r w:rsidRPr="003D2430">
        <w:rPr>
          <w:rFonts w:ascii="Palatino Linotype" w:eastAsia="Calibri" w:hAnsi="Palatino Linotype" w:cs="Times New Roman"/>
          <w:b/>
          <w:sz w:val="24"/>
          <w:szCs w:val="24"/>
          <w:lang w:val="es-ES"/>
        </w:rPr>
        <w:t>RECURRENTE</w:t>
      </w:r>
      <w:r w:rsidRPr="003D2430">
        <w:rPr>
          <w:rFonts w:ascii="Palatino Linotype" w:eastAsia="Calibri" w:hAnsi="Palatino Linotype" w:cs="Times New Roman"/>
          <w:sz w:val="24"/>
          <w:szCs w:val="24"/>
          <w:lang w:val="es-ES"/>
        </w:rPr>
        <w:t xml:space="preserve"> </w:t>
      </w:r>
      <w:r w:rsidRPr="003D2430">
        <w:rPr>
          <w:rFonts w:ascii="Palatino Linotype" w:eastAsia="Calibri" w:hAnsi="Palatino Linotype" w:cs="Times New Roman"/>
          <w:b/>
          <w:sz w:val="24"/>
          <w:szCs w:val="24"/>
          <w:lang w:val="es-ES"/>
        </w:rPr>
        <w:t>no  proporciona nombre para que sea identificada,</w:t>
      </w:r>
      <w:r w:rsidRPr="003D2430">
        <w:rPr>
          <w:rFonts w:ascii="Palatino Linotype" w:eastAsia="Calibri" w:hAnsi="Palatino Linotype" w:cs="Times New Roman"/>
          <w:sz w:val="24"/>
          <w:szCs w:val="24"/>
          <w:lang w:val="es-ES"/>
        </w:rPr>
        <w:t xml:space="preserve"> por lo que no se tiene la certeza sobre su identidad, sin embargo, es importante señalar también que </w:t>
      </w:r>
      <w:r w:rsidRPr="003D2430">
        <w:rPr>
          <w:rFonts w:ascii="Palatino Linotype" w:eastAsia="Cambria" w:hAnsi="Palatino Linotype" w:cs="Arial"/>
          <w:sz w:val="24"/>
          <w:szCs w:val="24"/>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3DD3307" w14:textId="77777777" w:rsidR="00751A4D" w:rsidRPr="003D2430" w:rsidRDefault="00751A4D" w:rsidP="00751A4D">
      <w:pPr>
        <w:ind w:left="720"/>
        <w:contextualSpacing/>
        <w:rPr>
          <w:rFonts w:ascii="Palatino Linotype" w:eastAsia="Calibri" w:hAnsi="Palatino Linotype" w:cs="Times New Roman"/>
          <w:sz w:val="24"/>
          <w:szCs w:val="24"/>
          <w:lang w:val="es-ES"/>
        </w:rPr>
      </w:pPr>
    </w:p>
    <w:p w14:paraId="57FB4F1C" w14:textId="77777777" w:rsidR="00751A4D" w:rsidRPr="003D2430" w:rsidRDefault="00751A4D" w:rsidP="00751A4D">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3D2430">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w:t>
      </w:r>
      <w:r w:rsidRPr="003D2430">
        <w:rPr>
          <w:rFonts w:ascii="Palatino Linotype" w:eastAsia="Calibri" w:hAnsi="Palatino Linotype" w:cs="Times New Roman"/>
          <w:sz w:val="24"/>
          <w:szCs w:val="24"/>
          <w:lang w:val="es-ES"/>
        </w:rPr>
        <w:lastRenderedPageBreak/>
        <w:t>revisión expeditos que se sustanciarán ante los organismos autónomos especializados e imparciales que establece la Constitución Federal y local.</w:t>
      </w:r>
    </w:p>
    <w:p w14:paraId="5F16CE85" w14:textId="77777777" w:rsidR="00751A4D" w:rsidRPr="003D2430" w:rsidRDefault="00751A4D" w:rsidP="00751A4D">
      <w:pPr>
        <w:ind w:left="720"/>
        <w:contextualSpacing/>
        <w:rPr>
          <w:rFonts w:ascii="Palatino Linotype" w:eastAsia="Calibri" w:hAnsi="Palatino Linotype" w:cs="Times New Roman"/>
          <w:sz w:val="24"/>
          <w:szCs w:val="24"/>
          <w:lang w:val="es-ES"/>
        </w:rPr>
      </w:pPr>
    </w:p>
    <w:p w14:paraId="08FDACFF" w14:textId="77777777" w:rsidR="00751A4D" w:rsidRPr="003D2430" w:rsidRDefault="00751A4D" w:rsidP="00751A4D">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3D2430">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6E25C9A" w14:textId="77777777" w:rsidR="00751A4D" w:rsidRPr="003D2430" w:rsidRDefault="00751A4D" w:rsidP="00751A4D">
      <w:pPr>
        <w:ind w:left="720"/>
        <w:contextualSpacing/>
        <w:rPr>
          <w:rFonts w:ascii="Palatino Linotype" w:eastAsia="Calibri" w:hAnsi="Palatino Linotype" w:cs="Times New Roman"/>
          <w:sz w:val="24"/>
          <w:szCs w:val="24"/>
          <w:lang w:val="es-ES"/>
        </w:rPr>
      </w:pPr>
    </w:p>
    <w:p w14:paraId="350728A2" w14:textId="77777777" w:rsidR="00751A4D" w:rsidRPr="003D2430" w:rsidRDefault="00751A4D" w:rsidP="00751A4D">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3D2430">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EAE9A87" w14:textId="77777777" w:rsidR="00751A4D" w:rsidRPr="003D2430" w:rsidRDefault="00751A4D" w:rsidP="00751A4D">
      <w:pPr>
        <w:ind w:left="720"/>
        <w:contextualSpacing/>
        <w:rPr>
          <w:rFonts w:ascii="Palatino Linotype" w:eastAsia="Times New Roman" w:hAnsi="Palatino Linotype" w:cs="Arial"/>
          <w:sz w:val="24"/>
          <w:szCs w:val="24"/>
          <w:lang w:val="es-ES"/>
        </w:rPr>
      </w:pPr>
    </w:p>
    <w:p w14:paraId="3B6B186A" w14:textId="77777777" w:rsidR="00751A4D" w:rsidRPr="003D2430" w:rsidRDefault="00751A4D" w:rsidP="00751A4D">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3D2430">
        <w:rPr>
          <w:rFonts w:ascii="Palatino Linotype" w:eastAsia="Times New Roman" w:hAnsi="Palatino Linotype" w:cs="Arial"/>
          <w:sz w:val="24"/>
          <w:szCs w:val="24"/>
          <w:lang w:val="es-ES"/>
        </w:rPr>
        <w:t>Por lo que el nombre del solicitante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16947F97" w14:textId="77777777" w:rsidR="00751A4D" w:rsidRPr="003D2430" w:rsidRDefault="00751A4D" w:rsidP="00751A4D">
      <w:pPr>
        <w:spacing w:after="0" w:line="360" w:lineRule="auto"/>
        <w:ind w:right="49"/>
        <w:contextualSpacing/>
        <w:jc w:val="both"/>
        <w:rPr>
          <w:rFonts w:ascii="Palatino Linotype" w:eastAsiaTheme="minorEastAsia" w:hAnsi="Palatino Linotype"/>
          <w:sz w:val="24"/>
          <w:szCs w:val="24"/>
          <w:lang w:val="es-ES_tradnl" w:eastAsia="es-ES"/>
        </w:rPr>
      </w:pPr>
    </w:p>
    <w:p w14:paraId="59EF789B" w14:textId="77777777" w:rsidR="00792776" w:rsidRPr="003D2430" w:rsidRDefault="00751A4D" w:rsidP="002C64A8">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D2430">
        <w:rPr>
          <w:rFonts w:ascii="Palatino Linotype" w:eastAsia="Calibri" w:hAnsi="Palatino Linotype" w:cs="Arial"/>
          <w:sz w:val="24"/>
          <w:szCs w:val="24"/>
          <w:lang w:val="es-ES_tradnl" w:eastAsia="es-ES"/>
        </w:rPr>
        <w:lastRenderedPageBreak/>
        <w:t>Finalmente,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2F2A75A" w14:textId="77777777" w:rsidR="00EC4510" w:rsidRPr="003D2430" w:rsidRDefault="00B54F03" w:rsidP="00EC4510">
      <w:pPr>
        <w:pStyle w:val="Ttulo1"/>
        <w:spacing w:line="360" w:lineRule="auto"/>
        <w:rPr>
          <w:rFonts w:eastAsia="MS Gothic" w:cs="Times New Roman"/>
          <w:b/>
          <w:i/>
          <w:color w:val="000000"/>
          <w:szCs w:val="24"/>
        </w:rPr>
      </w:pPr>
      <w:bookmarkStart w:id="5" w:name="_Toc51813229"/>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r w:rsidRPr="003D2430">
        <w:rPr>
          <w:rFonts w:eastAsia="MS Mincho"/>
          <w:b/>
          <w:szCs w:val="24"/>
          <w:lang w:val="es-ES_tradnl" w:eastAsia="es-ES"/>
        </w:rPr>
        <w:t>TERCERO</w:t>
      </w:r>
      <w:r w:rsidRPr="003D2430">
        <w:rPr>
          <w:rFonts w:eastAsia="MS Gothic" w:cs="Times New Roman"/>
          <w:b/>
          <w:szCs w:val="24"/>
        </w:rPr>
        <w:t xml:space="preserve">. </w:t>
      </w:r>
      <w:r w:rsidR="00EC4510" w:rsidRPr="003D2430">
        <w:rPr>
          <w:rFonts w:eastAsia="MS Gothic" w:cs="Times New Roman"/>
          <w:b/>
          <w:color w:val="000000"/>
          <w:szCs w:val="24"/>
        </w:rPr>
        <w:t xml:space="preserve">Del planteamiento de la </w:t>
      </w:r>
      <w:r w:rsidR="00EC4510" w:rsidRPr="003D2430">
        <w:rPr>
          <w:rFonts w:eastAsia="MS Gothic" w:cs="Times New Roman"/>
          <w:b/>
          <w:i/>
          <w:color w:val="000000"/>
          <w:szCs w:val="24"/>
        </w:rPr>
        <w:t>Litis.</w:t>
      </w:r>
      <w:bookmarkEnd w:id="5"/>
    </w:p>
    <w:p w14:paraId="420B07C1" w14:textId="77777777" w:rsidR="00EC4510" w:rsidRPr="003D2430" w:rsidRDefault="00EC4510" w:rsidP="00EC4510">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3D2430">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3D2430">
        <w:rPr>
          <w:rFonts w:ascii="Palatino Linotype" w:eastAsia="Calibri" w:hAnsi="Palatino Linotype" w:cs="Arial"/>
          <w:b/>
          <w:sz w:val="24"/>
          <w:szCs w:val="24"/>
          <w:lang w:val="es-ES" w:eastAsia="es-ES"/>
        </w:rPr>
        <w:t>Ley de Transparencia y Acceso a la Información Pública del Estado de México y Municipios</w:t>
      </w:r>
      <w:r w:rsidRPr="003D2430">
        <w:rPr>
          <w:rFonts w:ascii="Palatino Linotype" w:eastAsia="Times New Roman" w:hAnsi="Palatino Linotype" w:cs="Arial"/>
          <w:sz w:val="24"/>
          <w:szCs w:val="24"/>
          <w:lang w:val="es-ES_tradnl" w:eastAsia="es-ES"/>
        </w:rPr>
        <w:t xml:space="preserve"> y determinar la confirmación; revocación o modificación; </w:t>
      </w:r>
      <w:proofErr w:type="spellStart"/>
      <w:r w:rsidRPr="003D2430">
        <w:rPr>
          <w:rFonts w:ascii="Palatino Linotype" w:eastAsia="Times New Roman" w:hAnsi="Palatino Linotype" w:cs="Arial"/>
          <w:sz w:val="24"/>
          <w:szCs w:val="24"/>
          <w:lang w:val="es-ES_tradnl" w:eastAsia="es-ES"/>
        </w:rPr>
        <w:t>desechamiento</w:t>
      </w:r>
      <w:proofErr w:type="spellEnd"/>
      <w:r w:rsidRPr="003D2430">
        <w:rPr>
          <w:rFonts w:ascii="Palatino Linotype" w:eastAsia="Times New Roman" w:hAnsi="Palatino Linotype" w:cs="Arial"/>
          <w:sz w:val="24"/>
          <w:szCs w:val="24"/>
          <w:lang w:val="es-ES_tradnl" w:eastAsia="es-ES"/>
        </w:rPr>
        <w:t xml:space="preserve"> o sobreseimiento; y en su </w:t>
      </w:r>
      <w:r w:rsidRPr="003D2430">
        <w:rPr>
          <w:rFonts w:ascii="Palatino Linotype" w:eastAsia="Times New Roman" w:hAnsi="Palatino Linotype" w:cs="Arial"/>
          <w:b/>
          <w:sz w:val="24"/>
          <w:szCs w:val="24"/>
          <w:lang w:val="es-ES_tradnl" w:eastAsia="es-ES"/>
        </w:rPr>
        <w:t>caso ordenar la entrega de la información,</w:t>
      </w:r>
      <w:r w:rsidRPr="003D2430">
        <w:rPr>
          <w:rFonts w:ascii="Palatino Linotype" w:eastAsia="Times New Roman" w:hAnsi="Palatino Linotype" w:cs="Arial"/>
          <w:sz w:val="24"/>
          <w:szCs w:val="24"/>
          <w:lang w:val="es-ES_tradnl" w:eastAsia="es-ES"/>
        </w:rPr>
        <w:t xml:space="preserve"> respecto a las respuestas o falta de ellas de los Sujetos Obligados. </w:t>
      </w:r>
    </w:p>
    <w:p w14:paraId="3C354BB5" w14:textId="77777777" w:rsidR="00EC4510" w:rsidRPr="003D2430" w:rsidRDefault="00EC4510" w:rsidP="00EC4510">
      <w:pPr>
        <w:spacing w:before="240" w:after="240" w:line="360" w:lineRule="auto"/>
        <w:contextualSpacing/>
        <w:jc w:val="both"/>
        <w:rPr>
          <w:rFonts w:ascii="Palatino Linotype" w:eastAsia="Times New Roman" w:hAnsi="Palatino Linotype" w:cs="Times New Roman"/>
          <w:i/>
          <w:sz w:val="24"/>
          <w:szCs w:val="24"/>
          <w:lang w:val="es-ES_tradnl" w:eastAsia="es-ES"/>
        </w:rPr>
      </w:pPr>
    </w:p>
    <w:p w14:paraId="63A63B5D" w14:textId="77777777" w:rsidR="00EC4510" w:rsidRPr="003D2430" w:rsidRDefault="00EC4510" w:rsidP="00EC4510">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3D2430">
        <w:rPr>
          <w:rFonts w:ascii="Palatino Linotype" w:eastAsia="Times New Roman" w:hAnsi="Palatino Linotype" w:cs="Arial"/>
          <w:sz w:val="24"/>
          <w:szCs w:val="24"/>
          <w:lang w:val="es-ES_tradnl" w:eastAsia="es-ES"/>
        </w:rPr>
        <w:t xml:space="preserve">De las constancias en el expediente al rubro </w:t>
      </w:r>
      <w:r w:rsidR="00A637DA" w:rsidRPr="003D2430">
        <w:rPr>
          <w:rFonts w:ascii="Palatino Linotype" w:eastAsia="Times New Roman" w:hAnsi="Palatino Linotype" w:cs="Arial"/>
          <w:sz w:val="24"/>
          <w:szCs w:val="24"/>
          <w:lang w:val="es-ES_tradnl" w:eastAsia="es-ES"/>
        </w:rPr>
        <w:t>indicado, se desprende que</w:t>
      </w:r>
      <w:r w:rsidRPr="003D2430">
        <w:rPr>
          <w:rFonts w:ascii="Palatino Linotype" w:eastAsia="Times New Roman" w:hAnsi="Palatino Linotype" w:cs="Times New Roman"/>
          <w:sz w:val="24"/>
          <w:szCs w:val="24"/>
          <w:lang w:val="es-ES_tradnl" w:eastAsia="es-ES"/>
        </w:rPr>
        <w:t xml:space="preserve"> el particular solicitó información</w:t>
      </w:r>
      <w:r w:rsidR="008B5C2D" w:rsidRPr="003D2430">
        <w:rPr>
          <w:rFonts w:ascii="Palatino Linotype" w:eastAsia="Times New Roman" w:hAnsi="Palatino Linotype" w:cs="Times New Roman"/>
          <w:sz w:val="24"/>
          <w:szCs w:val="24"/>
          <w:lang w:val="es-ES_tradnl" w:eastAsia="es-ES"/>
        </w:rPr>
        <w:t xml:space="preserve"> </w:t>
      </w:r>
      <w:r w:rsidRPr="003D2430">
        <w:rPr>
          <w:rFonts w:ascii="Palatino Linotype" w:eastAsia="Times New Roman" w:hAnsi="Palatino Linotype" w:cs="Times New Roman"/>
          <w:sz w:val="24"/>
          <w:szCs w:val="24"/>
          <w:lang w:val="es-ES_tradnl" w:eastAsia="es-ES"/>
        </w:rPr>
        <w:t xml:space="preserve"> relacionada</w:t>
      </w:r>
      <w:r w:rsidR="00A637DA" w:rsidRPr="003D2430">
        <w:rPr>
          <w:rFonts w:ascii="Palatino Linotype" w:eastAsia="Times New Roman" w:hAnsi="Palatino Linotype" w:cs="Times New Roman"/>
          <w:sz w:val="24"/>
          <w:szCs w:val="24"/>
          <w:lang w:val="es-ES_tradnl" w:eastAsia="es-ES"/>
        </w:rPr>
        <w:t xml:space="preserve"> con</w:t>
      </w:r>
      <w:r w:rsidR="002C64A8" w:rsidRPr="003D2430">
        <w:rPr>
          <w:rFonts w:ascii="Palatino Linotype" w:eastAsia="Times New Roman" w:hAnsi="Palatino Linotype" w:cs="Times New Roman"/>
          <w:sz w:val="24"/>
          <w:szCs w:val="24"/>
          <w:lang w:val="es-ES_tradnl" w:eastAsia="es-ES"/>
        </w:rPr>
        <w:t xml:space="preserve"> información académica de los integrantes del cabildo municipal</w:t>
      </w:r>
      <w:r w:rsidRPr="003D2430">
        <w:rPr>
          <w:rFonts w:ascii="Palatino Linotype" w:eastAsia="Times New Roman" w:hAnsi="Palatino Linotype" w:cs="Times New Roman"/>
          <w:sz w:val="24"/>
          <w:szCs w:val="24"/>
          <w:lang w:val="es-ES_tradnl" w:eastAsia="es-ES"/>
        </w:rPr>
        <w:t>,  requerimiento</w:t>
      </w:r>
      <w:r w:rsidR="00613D0F" w:rsidRPr="003D2430">
        <w:rPr>
          <w:rFonts w:ascii="Palatino Linotype" w:eastAsia="Times New Roman" w:hAnsi="Palatino Linotype" w:cs="Times New Roman"/>
          <w:sz w:val="24"/>
          <w:szCs w:val="24"/>
          <w:lang w:val="es-ES_tradnl" w:eastAsia="es-ES"/>
        </w:rPr>
        <w:t>s</w:t>
      </w:r>
      <w:r w:rsidRPr="003D2430">
        <w:rPr>
          <w:rFonts w:ascii="Palatino Linotype" w:eastAsia="Times New Roman" w:hAnsi="Palatino Linotype" w:cs="Times New Roman"/>
          <w:sz w:val="24"/>
          <w:szCs w:val="24"/>
          <w:lang w:val="es-ES_tradnl" w:eastAsia="es-ES"/>
        </w:rPr>
        <w:t xml:space="preserve"> </w:t>
      </w:r>
      <w:r w:rsidR="00613D0F" w:rsidRPr="003D2430">
        <w:rPr>
          <w:rFonts w:ascii="Palatino Linotype" w:eastAsia="Times New Roman" w:hAnsi="Palatino Linotype" w:cs="Times New Roman"/>
          <w:sz w:val="24"/>
          <w:szCs w:val="24"/>
          <w:lang w:val="es-ES_tradnl" w:eastAsia="es-ES"/>
        </w:rPr>
        <w:t xml:space="preserve">a los </w:t>
      </w:r>
      <w:r w:rsidR="00986AF9" w:rsidRPr="003D2430">
        <w:rPr>
          <w:rFonts w:ascii="Palatino Linotype" w:eastAsia="Times New Roman" w:hAnsi="Palatino Linotype" w:cs="Times New Roman"/>
          <w:sz w:val="24"/>
          <w:szCs w:val="24"/>
          <w:lang w:val="es-ES_tradnl" w:eastAsia="es-ES"/>
        </w:rPr>
        <w:t>que se respondió</w:t>
      </w:r>
      <w:r w:rsidR="002C64A8" w:rsidRPr="003D2430">
        <w:rPr>
          <w:rFonts w:ascii="Palatino Linotype" w:eastAsia="Times New Roman" w:hAnsi="Palatino Linotype" w:cs="Times New Roman"/>
          <w:sz w:val="24"/>
          <w:szCs w:val="24"/>
          <w:lang w:val="es-ES_tradnl" w:eastAsia="es-ES"/>
        </w:rPr>
        <w:t xml:space="preserve"> realizando entrega algunos títulos y certificados académicos</w:t>
      </w:r>
      <w:r w:rsidR="008B5C2D" w:rsidRPr="003D2430">
        <w:rPr>
          <w:rFonts w:ascii="Palatino Linotype" w:eastAsia="Times New Roman" w:hAnsi="Palatino Linotype" w:cs="Times New Roman"/>
          <w:sz w:val="24"/>
          <w:szCs w:val="24"/>
          <w:lang w:val="es-ES_tradnl" w:eastAsia="es-ES"/>
        </w:rPr>
        <w:t>,</w:t>
      </w:r>
      <w:r w:rsidRPr="003D2430">
        <w:rPr>
          <w:rFonts w:ascii="Palatino Linotype" w:eastAsia="Times New Roman" w:hAnsi="Palatino Linotype" w:cs="Times New Roman"/>
          <w:sz w:val="24"/>
          <w:szCs w:val="24"/>
          <w:lang w:val="es-ES_tradnl" w:eastAsia="es-ES"/>
        </w:rPr>
        <w:t xml:space="preserve"> por lo que </w:t>
      </w:r>
      <w:r w:rsidR="00CA6F98" w:rsidRPr="003D2430">
        <w:rPr>
          <w:rFonts w:ascii="Palatino Linotype" w:eastAsia="Times New Roman" w:hAnsi="Palatino Linotype" w:cs="Times New Roman"/>
          <w:sz w:val="24"/>
          <w:szCs w:val="24"/>
          <w:lang w:val="es-ES_tradnl" w:eastAsia="es-ES"/>
        </w:rPr>
        <w:t xml:space="preserve">el particular </w:t>
      </w:r>
      <w:r w:rsidRPr="003D2430">
        <w:rPr>
          <w:rFonts w:ascii="Palatino Linotype" w:eastAsia="Times New Roman" w:hAnsi="Palatino Linotype" w:cs="Times New Roman"/>
          <w:sz w:val="24"/>
          <w:szCs w:val="24"/>
          <w:lang w:val="es-ES_tradnl" w:eastAsia="es-ES"/>
        </w:rPr>
        <w:t xml:space="preserve">se inconforma e interpone </w:t>
      </w:r>
      <w:r w:rsidR="00986AF9" w:rsidRPr="003D2430">
        <w:rPr>
          <w:rFonts w:ascii="Palatino Linotype" w:eastAsia="Times New Roman" w:hAnsi="Palatino Linotype" w:cs="Times New Roman"/>
          <w:sz w:val="24"/>
          <w:szCs w:val="24"/>
          <w:lang w:val="es-ES_tradnl" w:eastAsia="es-ES"/>
        </w:rPr>
        <w:t xml:space="preserve">el presente </w:t>
      </w:r>
      <w:r w:rsidRPr="003D2430">
        <w:rPr>
          <w:rFonts w:ascii="Palatino Linotype" w:eastAsia="Times New Roman" w:hAnsi="Palatino Linotype" w:cs="Times New Roman"/>
          <w:sz w:val="24"/>
          <w:szCs w:val="24"/>
          <w:lang w:val="es-ES_tradnl" w:eastAsia="es-ES"/>
        </w:rPr>
        <w:t xml:space="preserve">recurso de revisión, argumentado como razones o motivos de inconformidad la </w:t>
      </w:r>
      <w:r w:rsidR="00986AF9" w:rsidRPr="003D2430">
        <w:rPr>
          <w:rFonts w:ascii="Palatino Linotype" w:eastAsia="Times New Roman" w:hAnsi="Palatino Linotype" w:cs="Times New Roman"/>
          <w:sz w:val="24"/>
          <w:szCs w:val="24"/>
          <w:lang w:val="es-ES_tradnl" w:eastAsia="es-ES"/>
        </w:rPr>
        <w:t xml:space="preserve">entrega de información </w:t>
      </w:r>
      <w:r w:rsidR="002C64A8" w:rsidRPr="003D2430">
        <w:rPr>
          <w:rFonts w:ascii="Palatino Linotype" w:eastAsia="Times New Roman" w:hAnsi="Palatino Linotype" w:cs="Times New Roman"/>
          <w:sz w:val="24"/>
          <w:szCs w:val="24"/>
          <w:lang w:val="es-ES_tradnl" w:eastAsia="es-ES"/>
        </w:rPr>
        <w:t xml:space="preserve">incompleta. </w:t>
      </w:r>
    </w:p>
    <w:p w14:paraId="7B404C1A" w14:textId="77777777" w:rsidR="00EC4510" w:rsidRPr="003D2430" w:rsidRDefault="00EC4510" w:rsidP="00EC4510">
      <w:pPr>
        <w:spacing w:after="0" w:line="240" w:lineRule="auto"/>
        <w:ind w:left="720"/>
        <w:contextualSpacing/>
        <w:rPr>
          <w:rFonts w:ascii="Palatino Linotype" w:eastAsia="Times New Roman" w:hAnsi="Palatino Linotype" w:cs="Times New Roman"/>
          <w:i/>
          <w:sz w:val="24"/>
          <w:szCs w:val="24"/>
          <w:lang w:val="es-ES_tradnl" w:eastAsia="es-ES"/>
        </w:rPr>
      </w:pPr>
    </w:p>
    <w:p w14:paraId="6CB4822B" w14:textId="77777777" w:rsidR="00EC4510" w:rsidRPr="003D2430" w:rsidRDefault="00EC4510" w:rsidP="00EC4510">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bookmarkStart w:id="27" w:name="_Hlk45015053"/>
      <w:r w:rsidRPr="003D2430">
        <w:rPr>
          <w:rFonts w:ascii="Palatino Linotype" w:eastAsia="MS Mincho" w:hAnsi="Palatino Linotype" w:cs="Times New Roman"/>
          <w:sz w:val="24"/>
          <w:szCs w:val="24"/>
          <w:lang w:val="es-ES_tradnl" w:eastAsia="es-ES"/>
        </w:rPr>
        <w:lastRenderedPageBreak/>
        <w:t xml:space="preserve">En ese sentido, el agravio del recurrente apunta a que la respuesta proporcionada por el </w:t>
      </w:r>
      <w:r w:rsidRPr="003D2430">
        <w:rPr>
          <w:rFonts w:ascii="Palatino Linotype" w:eastAsia="MS Mincho" w:hAnsi="Palatino Linotype" w:cs="Times New Roman"/>
          <w:b/>
          <w:bCs/>
          <w:sz w:val="24"/>
          <w:szCs w:val="24"/>
          <w:lang w:val="es-ES_tradnl" w:eastAsia="es-ES"/>
        </w:rPr>
        <w:t xml:space="preserve">SUJETO OBLIGADO </w:t>
      </w:r>
      <w:r w:rsidRPr="003D2430">
        <w:rPr>
          <w:rFonts w:ascii="Palatino Linotype" w:eastAsia="MS Mincho" w:hAnsi="Palatino Linotype" w:cs="Times New Roman"/>
          <w:sz w:val="24"/>
          <w:szCs w:val="24"/>
          <w:lang w:val="es-ES_tradnl" w:eastAsia="es-ES"/>
        </w:rPr>
        <w:t xml:space="preserve">no garantizo el principio contenido en el artículo 11 de la Ley de Transparencia y Acceso a la Información Pública del Estado de México y Municipios, el cual señala que en la generación, publicación y entrega de información se deberá garantizar que sea </w:t>
      </w:r>
      <w:bookmarkEnd w:id="27"/>
      <w:r w:rsidR="0061511C" w:rsidRPr="003D2430">
        <w:rPr>
          <w:rFonts w:ascii="Palatino Linotype" w:eastAsia="MS Mincho" w:hAnsi="Palatino Linotype" w:cs="Times New Roman"/>
          <w:sz w:val="24"/>
          <w:szCs w:val="24"/>
          <w:lang w:val="es-ES_tradnl" w:eastAsia="es-ES"/>
        </w:rPr>
        <w:t>accesible y completa</w:t>
      </w:r>
      <w:r w:rsidRPr="003D2430">
        <w:rPr>
          <w:rFonts w:ascii="Palatino Linotype" w:eastAsia="MS Mincho" w:hAnsi="Palatino Linotype" w:cs="Times New Roman"/>
          <w:sz w:val="24"/>
          <w:szCs w:val="24"/>
          <w:lang w:val="es-ES_tradnl" w:eastAsia="es-ES"/>
        </w:rPr>
        <w:t>.</w:t>
      </w:r>
    </w:p>
    <w:p w14:paraId="63F2AE38" w14:textId="77777777" w:rsidR="00EC4510" w:rsidRPr="003D2430" w:rsidRDefault="00EC4510" w:rsidP="00EC4510">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p w14:paraId="70128B42" w14:textId="77777777" w:rsidR="00127CC8" w:rsidRPr="003D2430" w:rsidRDefault="00EC4510" w:rsidP="00D664C5">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3D2430">
        <w:rPr>
          <w:rFonts w:ascii="Palatino Linotype" w:eastAsia="MS Mincho" w:hAnsi="Palatino Linotype" w:cs="Times New Roman"/>
          <w:sz w:val="24"/>
          <w:szCs w:val="24"/>
          <w:lang w:val="es-ES_tradnl" w:eastAsia="es-ES"/>
        </w:rPr>
        <w:t xml:space="preserve">Por lo que de este modo, el presente recurso de revisión se circunscribe a determinar si el </w:t>
      </w:r>
      <w:r w:rsidRPr="003D2430">
        <w:rPr>
          <w:rFonts w:ascii="Palatino Linotype" w:eastAsia="MS Mincho" w:hAnsi="Palatino Linotype" w:cs="Times New Roman"/>
          <w:b/>
          <w:sz w:val="24"/>
          <w:szCs w:val="24"/>
          <w:lang w:val="es-ES_tradnl" w:eastAsia="es-ES"/>
        </w:rPr>
        <w:t>SUJETO OBLIGADO al</w:t>
      </w:r>
      <w:r w:rsidR="00CA6F98" w:rsidRPr="003D2430">
        <w:rPr>
          <w:rFonts w:ascii="Palatino Linotype" w:eastAsia="MS Mincho" w:hAnsi="Palatino Linotype" w:cs="Times New Roman"/>
          <w:b/>
          <w:sz w:val="24"/>
          <w:szCs w:val="24"/>
          <w:lang w:val="es-ES_tradnl" w:eastAsia="es-ES"/>
        </w:rPr>
        <w:t xml:space="preserve"> realizar entrega de</w:t>
      </w:r>
      <w:r w:rsidR="00D664C5" w:rsidRPr="003D2430">
        <w:rPr>
          <w:rFonts w:ascii="Palatino Linotype" w:eastAsia="MS Mincho" w:hAnsi="Palatino Linotype" w:cs="Times New Roman"/>
          <w:b/>
          <w:sz w:val="24"/>
          <w:szCs w:val="24"/>
          <w:lang w:val="es-ES_tradnl" w:eastAsia="es-ES"/>
        </w:rPr>
        <w:t xml:space="preserve"> información académica </w:t>
      </w:r>
      <w:r w:rsidRPr="003D2430">
        <w:rPr>
          <w:rFonts w:ascii="Palatino Linotype" w:eastAsia="MS Mincho" w:hAnsi="Palatino Linotype" w:cs="Times New Roman"/>
          <w:bCs/>
          <w:sz w:val="24"/>
          <w:szCs w:val="24"/>
          <w:lang w:val="es-ES_tradnl" w:eastAsia="es-ES"/>
        </w:rPr>
        <w:t xml:space="preserve">vulnera el derecho de acceso a la información accionado por el particular actualizando </w:t>
      </w:r>
      <w:r w:rsidRPr="003D2430">
        <w:rPr>
          <w:rFonts w:ascii="Palatino Linotype" w:eastAsia="MS Mincho" w:hAnsi="Palatino Linotype" w:cs="Times New Roman"/>
          <w:sz w:val="24"/>
          <w:szCs w:val="24"/>
          <w:lang w:val="es-ES_tradnl" w:eastAsia="es-ES"/>
        </w:rPr>
        <w:t>las causales de procedencia previstas en el artículo 179 fracciones</w:t>
      </w:r>
      <w:r w:rsidR="00613D0F" w:rsidRPr="003D2430">
        <w:rPr>
          <w:rFonts w:ascii="Palatino Linotype" w:eastAsia="MS Mincho" w:hAnsi="Palatino Linotype" w:cs="Times New Roman"/>
          <w:sz w:val="24"/>
          <w:szCs w:val="24"/>
          <w:lang w:val="es-ES_tradnl" w:eastAsia="es-ES"/>
        </w:rPr>
        <w:t xml:space="preserve"> I y V </w:t>
      </w:r>
      <w:r w:rsidRPr="003D2430">
        <w:rPr>
          <w:rFonts w:ascii="Palatino Linotype" w:eastAsia="MS Mincho" w:hAnsi="Palatino Linotype" w:cs="Times New Roman"/>
          <w:sz w:val="24"/>
          <w:szCs w:val="24"/>
          <w:lang w:val="es-ES_tradnl" w:eastAsia="es-ES"/>
        </w:rPr>
        <w:t xml:space="preserve">de la Ley de Transparencia y Acceso a la Información del Estado de México y Municipios.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27558EB" w14:textId="77777777" w:rsidR="00D664C5" w:rsidRPr="003D2430" w:rsidRDefault="00D664C5" w:rsidP="00D664C5">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p w14:paraId="3AE0DF40" w14:textId="77777777" w:rsidR="003E52DA" w:rsidRPr="003D2430" w:rsidRDefault="00EB3DB0"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28" w:name="_Toc51813230"/>
      <w:r w:rsidRPr="003D2430">
        <w:rPr>
          <w:rFonts w:ascii="Palatino Linotype" w:eastAsia="MS Gothic" w:hAnsi="Palatino Linotype" w:cstheme="majorBidi"/>
          <w:b/>
          <w:sz w:val="24"/>
          <w:szCs w:val="24"/>
          <w:lang w:val="es-ES_tradnl" w:eastAsia="es-ES"/>
        </w:rPr>
        <w:t>CUARTO</w:t>
      </w:r>
      <w:r w:rsidR="00792776" w:rsidRPr="003D2430">
        <w:rPr>
          <w:rFonts w:ascii="Palatino Linotype" w:eastAsia="MS Gothic" w:hAnsi="Palatino Linotype" w:cstheme="majorBidi"/>
          <w:b/>
          <w:sz w:val="24"/>
          <w:szCs w:val="24"/>
          <w:lang w:val="es-ES_tradnl" w:eastAsia="es-ES"/>
        </w:rPr>
        <w:t xml:space="preserve">. </w:t>
      </w:r>
      <w:r w:rsidR="005E419C" w:rsidRPr="003D2430">
        <w:rPr>
          <w:rFonts w:ascii="Palatino Linotype" w:eastAsia="MS Gothic" w:hAnsi="Palatino Linotype" w:cstheme="majorBidi"/>
          <w:b/>
          <w:sz w:val="24"/>
          <w:szCs w:val="24"/>
          <w:lang w:val="es-ES_tradnl" w:eastAsia="es-ES"/>
        </w:rPr>
        <w:t>De</w:t>
      </w:r>
      <w:r w:rsidR="003E52DA" w:rsidRPr="003D2430">
        <w:rPr>
          <w:rFonts w:ascii="Palatino Linotype" w:eastAsia="MS Gothic" w:hAnsi="Palatino Linotype" w:cstheme="majorBidi"/>
          <w:b/>
          <w:sz w:val="24"/>
          <w:szCs w:val="24"/>
          <w:lang w:val="es-ES_tradnl" w:eastAsia="es-ES"/>
        </w:rPr>
        <w:t>l Estudio y Resolución del Asunto.</w:t>
      </w:r>
      <w:bookmarkEnd w:id="28"/>
      <w:r w:rsidR="003E52DA" w:rsidRPr="003D2430">
        <w:rPr>
          <w:rFonts w:ascii="Palatino Linotype" w:eastAsia="MS Gothic" w:hAnsi="Palatino Linotype" w:cstheme="majorBidi"/>
          <w:b/>
          <w:sz w:val="24"/>
          <w:szCs w:val="24"/>
          <w:lang w:val="es-ES_tradnl" w:eastAsia="es-ES"/>
        </w:rPr>
        <w:t xml:space="preserve"> </w:t>
      </w:r>
      <w:bookmarkEnd w:id="23"/>
      <w:bookmarkEnd w:id="24"/>
      <w:bookmarkEnd w:id="25"/>
      <w:bookmarkEnd w:id="26"/>
    </w:p>
    <w:p w14:paraId="5FE176B6" w14:textId="77777777" w:rsidR="00670D02" w:rsidRPr="003D2430" w:rsidRDefault="00670D02"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p>
    <w:p w14:paraId="67940380" w14:textId="77777777" w:rsidR="00670D02" w:rsidRPr="003D2430" w:rsidRDefault="00670D02" w:rsidP="00670D02">
      <w:pPr>
        <w:numPr>
          <w:ilvl w:val="0"/>
          <w:numId w:val="1"/>
        </w:numPr>
        <w:spacing w:before="240" w:after="360" w:line="360" w:lineRule="auto"/>
        <w:ind w:left="0" w:firstLine="0"/>
        <w:contextualSpacing/>
        <w:jc w:val="both"/>
        <w:rPr>
          <w:rFonts w:ascii="Palatino Linotype" w:eastAsia="MS Mincho" w:hAnsi="Palatino Linotype" w:cs="Arial"/>
          <w:i/>
          <w:sz w:val="24"/>
          <w:szCs w:val="24"/>
          <w:lang w:eastAsia="es-ES"/>
        </w:rPr>
      </w:pPr>
      <w:r w:rsidRPr="003D2430">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3D2430">
        <w:rPr>
          <w:rFonts w:ascii="Palatino Linotype" w:eastAsia="Calibri" w:hAnsi="Palatino Linotype" w:cs="Arial"/>
          <w:b/>
          <w:sz w:val="24"/>
          <w:szCs w:val="24"/>
          <w:lang w:val="es-ES"/>
        </w:rPr>
        <w:t>Ley de Transparencia y Acceso a la Información Pública del Estado de México y Municipios</w:t>
      </w:r>
      <w:r w:rsidRPr="003D2430">
        <w:rPr>
          <w:rFonts w:ascii="Palatino Linotype" w:eastAsia="Times New Roman" w:hAnsi="Palatino Linotype" w:cs="Arial"/>
          <w:sz w:val="24"/>
          <w:szCs w:val="24"/>
          <w:lang w:val="es-ES" w:eastAsia="es-MX"/>
        </w:rPr>
        <w:t>.</w:t>
      </w:r>
    </w:p>
    <w:p w14:paraId="3457281B" w14:textId="77777777" w:rsidR="009D4D44" w:rsidRPr="003D2430" w:rsidRDefault="009D4D44" w:rsidP="009D4D44">
      <w:pPr>
        <w:numPr>
          <w:ilvl w:val="0"/>
          <w:numId w:val="1"/>
        </w:numPr>
        <w:spacing w:before="240" w:after="360" w:line="360" w:lineRule="auto"/>
        <w:ind w:left="0" w:firstLine="0"/>
        <w:contextualSpacing/>
        <w:jc w:val="both"/>
        <w:rPr>
          <w:rFonts w:ascii="Palatino Linotype" w:eastAsia="Times New Roman" w:hAnsi="Palatino Linotype" w:cs="Arial"/>
          <w:sz w:val="24"/>
          <w:szCs w:val="24"/>
          <w:lang w:val="es-ES"/>
        </w:rPr>
      </w:pPr>
      <w:r w:rsidRPr="003D2430">
        <w:rPr>
          <w:rFonts w:ascii="Palatino Linotype" w:eastAsia="Calibri" w:hAnsi="Palatino Linotype" w:cs="Times New Roman"/>
          <w:sz w:val="24"/>
          <w:szCs w:val="24"/>
        </w:rPr>
        <w:lastRenderedPageBreak/>
        <w:t>Así las cosas es pertinente mencionar que</w:t>
      </w:r>
      <w:r w:rsidRPr="003D2430">
        <w:rPr>
          <w:rFonts w:ascii="Palatino Linotype" w:eastAsia="Times New Roman" w:hAnsi="Palatino Linotype" w:cs="Arial"/>
          <w:sz w:val="24"/>
          <w:szCs w:val="24"/>
          <w:lang w:val="es-ES"/>
        </w:rPr>
        <w:t xml:space="preserve">, </w:t>
      </w:r>
      <w:r w:rsidRPr="003D2430">
        <w:rPr>
          <w:rFonts w:ascii="Palatino Linotype" w:hAnsi="Palatino Linotype" w:cs="Arial"/>
          <w:color w:val="000000" w:themeColor="text1"/>
          <w:sz w:val="24"/>
          <w:szCs w:val="24"/>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0EAA6F26" w14:textId="77777777" w:rsidR="009D4D44" w:rsidRPr="003D2430" w:rsidRDefault="009D4D44" w:rsidP="009D4D44">
      <w:pPr>
        <w:widowControl w:val="0"/>
        <w:autoSpaceDE w:val="0"/>
        <w:autoSpaceDN w:val="0"/>
        <w:adjustRightInd w:val="0"/>
        <w:spacing w:before="240" w:after="240" w:line="360" w:lineRule="auto"/>
        <w:ind w:left="567" w:right="567"/>
        <w:contextualSpacing/>
        <w:jc w:val="both"/>
        <w:rPr>
          <w:rFonts w:ascii="Palatino Linotype" w:hAnsi="Palatino Linotype" w:cs="Times New Roman"/>
          <w:sz w:val="24"/>
          <w:szCs w:val="24"/>
          <w:lang w:eastAsia="es-ES_tradnl"/>
        </w:rPr>
      </w:pPr>
    </w:p>
    <w:p w14:paraId="3B76C864" w14:textId="77777777" w:rsidR="009D4D44" w:rsidRPr="003D2430" w:rsidRDefault="009D4D44" w:rsidP="009D4D44">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3D2430">
        <w:rPr>
          <w:rFonts w:ascii="Palatino Linotype" w:hAnsi="Palatino Linotype" w:cs="Times New Roman"/>
          <w:b/>
          <w:i/>
          <w:sz w:val="24"/>
          <w:szCs w:val="24"/>
          <w:lang w:eastAsia="es-ES_tradnl"/>
        </w:rPr>
        <w:t>“Artículo 18.</w:t>
      </w:r>
      <w:r w:rsidRPr="003D2430">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56F27806" w14:textId="77777777" w:rsidR="009D4D44" w:rsidRPr="003D2430" w:rsidRDefault="009D4D44" w:rsidP="009D4D44">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3D2430">
        <w:rPr>
          <w:rFonts w:ascii="Palatino Linotype" w:hAnsi="Palatino Linotype" w:cs="Arial"/>
          <w:sz w:val="24"/>
          <w:szCs w:val="24"/>
        </w:rPr>
        <w:t xml:space="preserve">Por otro lado, </w:t>
      </w:r>
      <w:r w:rsidRPr="003D2430">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3D2430">
        <w:rPr>
          <w:rFonts w:ascii="Palatino Linotype" w:eastAsia="Times New Roman" w:hAnsi="Palatino Linotype" w:cs="Times New Roman"/>
          <w:b/>
          <w:sz w:val="24"/>
          <w:szCs w:val="24"/>
          <w:lang w:eastAsia="es-MX"/>
        </w:rPr>
        <w:t>SUJETOS OBLIGADOS</w:t>
      </w:r>
      <w:r w:rsidRPr="003D2430">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14:paraId="2EF353E6" w14:textId="77777777" w:rsidR="009D4D44" w:rsidRPr="003D2430" w:rsidRDefault="009D4D44" w:rsidP="009D4D44">
      <w:pPr>
        <w:spacing w:before="240" w:after="240" w:line="360" w:lineRule="auto"/>
        <w:ind w:right="49"/>
        <w:contextualSpacing/>
        <w:jc w:val="both"/>
        <w:rPr>
          <w:rFonts w:ascii="Palatino Linotype" w:hAnsi="Palatino Linotype" w:cs="Arial"/>
          <w:sz w:val="24"/>
          <w:szCs w:val="24"/>
        </w:rPr>
      </w:pPr>
    </w:p>
    <w:p w14:paraId="47E6709A" w14:textId="77777777" w:rsidR="009D4D44" w:rsidRPr="003D2430" w:rsidRDefault="009D4D44" w:rsidP="009D4D44">
      <w:pPr>
        <w:spacing w:line="360" w:lineRule="auto"/>
        <w:ind w:left="567" w:right="567"/>
        <w:jc w:val="both"/>
        <w:rPr>
          <w:rFonts w:ascii="Palatino Linotype" w:eastAsia="Times New Roman" w:hAnsi="Palatino Linotype" w:cs="Times New Roman"/>
          <w:i/>
          <w:sz w:val="24"/>
          <w:szCs w:val="24"/>
          <w:lang w:val="es-ES"/>
        </w:rPr>
      </w:pPr>
      <w:r w:rsidRPr="003D2430">
        <w:rPr>
          <w:rFonts w:ascii="Palatino Linotype" w:eastAsia="Times New Roman" w:hAnsi="Palatino Linotype" w:cs="Times New Roman"/>
          <w:i/>
          <w:sz w:val="24"/>
          <w:szCs w:val="24"/>
          <w:lang w:val="es-ES"/>
        </w:rPr>
        <w:t>“</w:t>
      </w:r>
      <w:r w:rsidRPr="003D2430">
        <w:rPr>
          <w:rFonts w:ascii="Palatino Linotype" w:eastAsia="Times New Roman" w:hAnsi="Palatino Linotype" w:cs="Times New Roman"/>
          <w:b/>
          <w:i/>
          <w:sz w:val="24"/>
          <w:szCs w:val="24"/>
          <w:lang w:val="es-ES"/>
        </w:rPr>
        <w:t>Artículo 4.</w:t>
      </w:r>
      <w:r w:rsidRPr="003D2430">
        <w:rPr>
          <w:rFonts w:ascii="Palatino Linotype" w:eastAsia="Times New Roman" w:hAnsi="Palatino Linotype" w:cs="Times New Roman"/>
          <w:i/>
          <w:sz w:val="24"/>
          <w:szCs w:val="24"/>
          <w:lang w:val="es-ES"/>
        </w:rPr>
        <w:t xml:space="preserve"> (…)</w:t>
      </w:r>
    </w:p>
    <w:p w14:paraId="6E7A99D0" w14:textId="77777777" w:rsidR="009D4D44" w:rsidRPr="003D2430" w:rsidRDefault="009D4D44" w:rsidP="009D4D44">
      <w:pPr>
        <w:spacing w:line="360" w:lineRule="auto"/>
        <w:ind w:left="567" w:right="567"/>
        <w:jc w:val="both"/>
        <w:rPr>
          <w:rFonts w:ascii="Palatino Linotype" w:eastAsia="Times New Roman" w:hAnsi="Palatino Linotype" w:cs="Times New Roman"/>
          <w:i/>
          <w:sz w:val="24"/>
          <w:szCs w:val="24"/>
          <w:lang w:val="es-ES"/>
        </w:rPr>
      </w:pPr>
    </w:p>
    <w:p w14:paraId="706BA08B" w14:textId="77777777" w:rsidR="009D4D44" w:rsidRPr="003D2430" w:rsidRDefault="009D4D44" w:rsidP="009D4D44">
      <w:pPr>
        <w:spacing w:line="360" w:lineRule="auto"/>
        <w:ind w:left="567" w:right="567"/>
        <w:jc w:val="both"/>
        <w:rPr>
          <w:rFonts w:ascii="Palatino Linotype" w:eastAsia="Times New Roman" w:hAnsi="Palatino Linotype" w:cs="Times New Roman"/>
          <w:i/>
          <w:sz w:val="24"/>
          <w:szCs w:val="24"/>
          <w:lang w:val="es-ES"/>
        </w:rPr>
      </w:pPr>
      <w:r w:rsidRPr="003D2430">
        <w:rPr>
          <w:rFonts w:ascii="Palatino Linotype" w:eastAsia="Times New Roman" w:hAnsi="Palatino Linotype" w:cs="Times New Roman"/>
          <w:b/>
          <w:i/>
          <w:sz w:val="24"/>
          <w:szCs w:val="24"/>
          <w:lang w:val="es-ES"/>
        </w:rPr>
        <w:lastRenderedPageBreak/>
        <w:t>Toda la información generada, obtenida, adquirida, transformada, administrada o en posesión de los sujetos obligados es pública y accesible de manera permanente a cualquier persona,</w:t>
      </w:r>
      <w:r w:rsidRPr="003D2430">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3D2430">
        <w:rPr>
          <w:rFonts w:ascii="Palatino Linotype" w:eastAsia="Times New Roman" w:hAnsi="Palatino Linotype" w:cs="Times New Roman"/>
          <w:b/>
          <w:i/>
          <w:sz w:val="24"/>
          <w:szCs w:val="24"/>
          <w:lang w:val="es-ES"/>
        </w:rPr>
        <w:t>principio de máxima publicidad</w:t>
      </w:r>
      <w:r w:rsidRPr="003D2430">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necesarias previstas por esta Ley.”</w:t>
      </w:r>
    </w:p>
    <w:p w14:paraId="6BFAE88F" w14:textId="77777777" w:rsidR="009D4D44" w:rsidRPr="003D2430" w:rsidRDefault="009D4D44" w:rsidP="009D4D44">
      <w:pPr>
        <w:spacing w:line="360" w:lineRule="auto"/>
        <w:ind w:left="567" w:right="567"/>
        <w:jc w:val="both"/>
        <w:rPr>
          <w:rFonts w:ascii="Palatino Linotype" w:eastAsia="Times New Roman" w:hAnsi="Palatino Linotype" w:cs="Times New Roman"/>
          <w:i/>
          <w:sz w:val="24"/>
          <w:szCs w:val="24"/>
          <w:lang w:val="es-ES"/>
        </w:rPr>
      </w:pPr>
    </w:p>
    <w:p w14:paraId="13B89DBA" w14:textId="77777777" w:rsidR="009D4D44" w:rsidRPr="003D2430" w:rsidRDefault="009D4D44" w:rsidP="009D4D44">
      <w:pPr>
        <w:spacing w:line="360" w:lineRule="auto"/>
        <w:ind w:left="567" w:right="567"/>
        <w:jc w:val="both"/>
        <w:rPr>
          <w:rFonts w:ascii="Palatino Linotype" w:eastAsia="Times New Roman" w:hAnsi="Palatino Linotype" w:cs="Times New Roman"/>
          <w:b/>
          <w:i/>
          <w:sz w:val="24"/>
          <w:szCs w:val="24"/>
          <w:lang w:val="es-ES"/>
        </w:rPr>
      </w:pPr>
      <w:r w:rsidRPr="003D2430">
        <w:rPr>
          <w:rFonts w:ascii="Palatino Linotype" w:eastAsia="Times New Roman" w:hAnsi="Palatino Linotype" w:cs="Times New Roman"/>
          <w:b/>
          <w:i/>
          <w:sz w:val="24"/>
          <w:szCs w:val="24"/>
          <w:lang w:val="es-ES"/>
        </w:rPr>
        <w:t>(…)</w:t>
      </w:r>
    </w:p>
    <w:p w14:paraId="2C87B214" w14:textId="77777777" w:rsidR="009D4D44" w:rsidRPr="003D2430" w:rsidRDefault="009D4D44" w:rsidP="009D4D44">
      <w:pPr>
        <w:spacing w:line="360" w:lineRule="auto"/>
        <w:ind w:right="567"/>
        <w:jc w:val="both"/>
        <w:rPr>
          <w:rFonts w:ascii="Palatino Linotype" w:eastAsia="Times New Roman" w:hAnsi="Palatino Linotype" w:cs="Times New Roman"/>
          <w:sz w:val="24"/>
          <w:szCs w:val="24"/>
          <w:lang w:val="es-ES"/>
        </w:rPr>
      </w:pPr>
    </w:p>
    <w:p w14:paraId="6CC76402" w14:textId="77777777" w:rsidR="009D4D44" w:rsidRPr="003D2430" w:rsidRDefault="009D4D44" w:rsidP="009D4D44">
      <w:pPr>
        <w:spacing w:line="360" w:lineRule="auto"/>
        <w:ind w:left="567" w:right="567"/>
        <w:jc w:val="both"/>
        <w:rPr>
          <w:rFonts w:ascii="Palatino Linotype" w:eastAsia="Times New Roman" w:hAnsi="Palatino Linotype" w:cs="Times New Roman"/>
          <w:i/>
          <w:sz w:val="24"/>
          <w:szCs w:val="24"/>
          <w:lang w:val="es-ES"/>
        </w:rPr>
      </w:pPr>
      <w:r w:rsidRPr="003D2430">
        <w:rPr>
          <w:rFonts w:ascii="Palatino Linotype" w:eastAsia="Times New Roman" w:hAnsi="Palatino Linotype" w:cs="Times New Roman"/>
          <w:i/>
          <w:sz w:val="24"/>
          <w:szCs w:val="24"/>
          <w:lang w:val="es-ES"/>
        </w:rPr>
        <w:t>(Énfasis añadido)</w:t>
      </w:r>
    </w:p>
    <w:p w14:paraId="38548A27" w14:textId="77777777" w:rsidR="009D4D44" w:rsidRPr="003D2430" w:rsidRDefault="009D4D44" w:rsidP="009D4D44">
      <w:pPr>
        <w:spacing w:line="360" w:lineRule="auto"/>
        <w:ind w:right="567"/>
        <w:jc w:val="both"/>
        <w:rPr>
          <w:rFonts w:ascii="Palatino Linotype" w:eastAsia="Times New Roman" w:hAnsi="Palatino Linotype" w:cs="Times New Roman"/>
          <w:i/>
          <w:sz w:val="24"/>
          <w:szCs w:val="24"/>
          <w:lang w:val="es-ES"/>
        </w:rPr>
      </w:pPr>
    </w:p>
    <w:p w14:paraId="1E44C386" w14:textId="77777777" w:rsidR="009D4D44" w:rsidRPr="003D2430" w:rsidRDefault="009D4D44" w:rsidP="009D4D44">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3D2430">
        <w:rPr>
          <w:rFonts w:ascii="Palatino Linotype" w:hAnsi="Palatino Linotype" w:cs="Arial"/>
          <w:sz w:val="24"/>
          <w:szCs w:val="24"/>
        </w:rPr>
        <w:t xml:space="preserve">En ese sentido, no debe de pasar de vista para el </w:t>
      </w:r>
      <w:r w:rsidRPr="003D2430">
        <w:rPr>
          <w:rFonts w:ascii="Palatino Linotype" w:hAnsi="Palatino Linotype" w:cs="Arial"/>
          <w:b/>
          <w:sz w:val="24"/>
          <w:szCs w:val="24"/>
        </w:rPr>
        <w:t>SUJETO OBLIGADO</w:t>
      </w:r>
      <w:r w:rsidRPr="003D2430">
        <w:rPr>
          <w:rFonts w:ascii="Palatino Linotype"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w:t>
      </w:r>
      <w:r w:rsidRPr="003D2430">
        <w:rPr>
          <w:rFonts w:ascii="Palatino Linotype" w:hAnsi="Palatino Linotype" w:cs="Arial"/>
          <w:sz w:val="24"/>
          <w:szCs w:val="24"/>
        </w:rPr>
        <w:lastRenderedPageBreak/>
        <w:t>México sea parte; lo anterior de conformidad con el artículo 8 de la Ley de Transparencia y Acceso a la Información Pública del Estado de México y Municipios:</w:t>
      </w:r>
    </w:p>
    <w:p w14:paraId="4F0DBED9" w14:textId="77777777" w:rsidR="009D4D44" w:rsidRPr="003D2430" w:rsidRDefault="009D4D44" w:rsidP="009D4D44">
      <w:pPr>
        <w:spacing w:before="240" w:after="240" w:line="360" w:lineRule="auto"/>
        <w:ind w:left="567" w:right="567"/>
        <w:contextualSpacing/>
        <w:jc w:val="both"/>
        <w:rPr>
          <w:rFonts w:ascii="Palatino Linotype" w:hAnsi="Palatino Linotype" w:cs="Arial"/>
          <w:sz w:val="24"/>
          <w:szCs w:val="24"/>
        </w:rPr>
      </w:pPr>
    </w:p>
    <w:p w14:paraId="5D5F7C7F" w14:textId="77777777" w:rsidR="009D4D44" w:rsidRPr="003D2430" w:rsidRDefault="009D4D44" w:rsidP="009D4D44">
      <w:pPr>
        <w:spacing w:line="360" w:lineRule="auto"/>
        <w:ind w:left="567" w:right="567"/>
        <w:jc w:val="both"/>
        <w:rPr>
          <w:rFonts w:ascii="Palatino Linotype" w:hAnsi="Palatino Linotype"/>
          <w:i/>
          <w:sz w:val="24"/>
          <w:szCs w:val="24"/>
        </w:rPr>
      </w:pPr>
      <w:r w:rsidRPr="003D2430">
        <w:rPr>
          <w:rFonts w:ascii="Palatino Linotype" w:hAnsi="Palatino Linotype"/>
          <w:i/>
          <w:sz w:val="24"/>
          <w:szCs w:val="24"/>
        </w:rPr>
        <w:t>“</w:t>
      </w:r>
      <w:r w:rsidRPr="003D2430">
        <w:rPr>
          <w:rFonts w:ascii="Palatino Linotype" w:hAnsi="Palatino Linotype"/>
          <w:b/>
          <w:i/>
          <w:sz w:val="24"/>
          <w:szCs w:val="24"/>
        </w:rPr>
        <w:t>Artículo 8.</w:t>
      </w:r>
      <w:r w:rsidRPr="003D2430">
        <w:rPr>
          <w:rFonts w:ascii="Palatino Linotype" w:hAnsi="Palatino Linotype"/>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3380308" w14:textId="77777777" w:rsidR="009D4D44" w:rsidRPr="003D2430" w:rsidRDefault="009D4D44" w:rsidP="009D4D44">
      <w:pPr>
        <w:spacing w:line="360" w:lineRule="auto"/>
        <w:ind w:left="567" w:right="567"/>
        <w:jc w:val="both"/>
        <w:rPr>
          <w:rFonts w:ascii="Palatino Linotype" w:hAnsi="Palatino Linotype"/>
          <w:i/>
          <w:sz w:val="24"/>
          <w:szCs w:val="24"/>
        </w:rPr>
      </w:pPr>
    </w:p>
    <w:p w14:paraId="06D91D28" w14:textId="77777777" w:rsidR="009D4D44" w:rsidRPr="003D2430" w:rsidRDefault="009D4D44" w:rsidP="009D4D44">
      <w:pPr>
        <w:spacing w:line="360" w:lineRule="auto"/>
        <w:ind w:left="567" w:right="567"/>
        <w:jc w:val="both"/>
        <w:rPr>
          <w:rFonts w:ascii="Palatino Linotype" w:hAnsi="Palatino Linotype"/>
          <w:i/>
          <w:sz w:val="24"/>
          <w:szCs w:val="24"/>
        </w:rPr>
      </w:pPr>
      <w:r w:rsidRPr="003D2430">
        <w:rPr>
          <w:rFonts w:ascii="Palatino Linotype" w:hAnsi="Palatino Linotype"/>
          <w:b/>
          <w:i/>
          <w:sz w:val="24"/>
          <w:szCs w:val="24"/>
        </w:rPr>
        <w:t>En la aplicación e interpretación de la presente Ley deberá prevalecer el principio de máxima publicidad,</w:t>
      </w:r>
      <w:r w:rsidRPr="003D2430">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3D2430">
        <w:rPr>
          <w:rFonts w:ascii="Palatino Linotype" w:hAnsi="Palatino Linotype"/>
          <w:i/>
          <w:sz w:val="24"/>
          <w:szCs w:val="24"/>
        </w:rPr>
        <w:t>pro</w:t>
      </w:r>
      <w:proofErr w:type="spellEnd"/>
      <w:r w:rsidRPr="003D2430">
        <w:rPr>
          <w:rFonts w:ascii="Palatino Linotype" w:hAnsi="Palatino Linotype"/>
          <w:i/>
          <w:sz w:val="24"/>
          <w:szCs w:val="24"/>
        </w:rPr>
        <w:t xml:space="preserve"> persona.</w:t>
      </w:r>
    </w:p>
    <w:p w14:paraId="52403370" w14:textId="77777777" w:rsidR="009D4D44" w:rsidRPr="003D2430" w:rsidRDefault="009D4D44" w:rsidP="009D4D44">
      <w:pPr>
        <w:spacing w:line="360" w:lineRule="auto"/>
        <w:ind w:left="567" w:right="567"/>
        <w:jc w:val="both"/>
        <w:rPr>
          <w:rFonts w:ascii="Palatino Linotype" w:hAnsi="Palatino Linotype"/>
          <w:i/>
          <w:sz w:val="24"/>
          <w:szCs w:val="24"/>
        </w:rPr>
      </w:pPr>
    </w:p>
    <w:p w14:paraId="04023A77" w14:textId="77777777" w:rsidR="009D4D44" w:rsidRPr="003D2430" w:rsidRDefault="009D4D44" w:rsidP="009D4D44">
      <w:pPr>
        <w:spacing w:line="360" w:lineRule="auto"/>
        <w:ind w:left="567" w:right="567"/>
        <w:jc w:val="both"/>
        <w:rPr>
          <w:rFonts w:ascii="Palatino Linotype" w:hAnsi="Palatino Linotype"/>
          <w:i/>
          <w:sz w:val="24"/>
          <w:szCs w:val="24"/>
        </w:rPr>
      </w:pPr>
      <w:r w:rsidRPr="003D2430">
        <w:rPr>
          <w:rFonts w:ascii="Palatino Linotype" w:hAnsi="Palatino Linotype"/>
          <w:i/>
          <w:sz w:val="24"/>
          <w:szCs w:val="24"/>
        </w:rPr>
        <w:t>Para el caso de la interpretación se podrá tomar en cuenta los criterios, determinaciones y opiniones de los organismos nacionales e internacionales, en materia de transparencia y el derecho de acceso a la información.</w:t>
      </w:r>
    </w:p>
    <w:p w14:paraId="6489947C" w14:textId="77777777" w:rsidR="009D4D44" w:rsidRPr="003D2430" w:rsidRDefault="009D4D44" w:rsidP="009D4D44">
      <w:pPr>
        <w:spacing w:line="360" w:lineRule="auto"/>
        <w:ind w:left="567" w:right="567"/>
        <w:jc w:val="both"/>
        <w:rPr>
          <w:rFonts w:ascii="Palatino Linotype" w:hAnsi="Palatino Linotype"/>
          <w:i/>
          <w:sz w:val="24"/>
          <w:szCs w:val="24"/>
        </w:rPr>
      </w:pPr>
    </w:p>
    <w:p w14:paraId="0D124E2A" w14:textId="77777777" w:rsidR="009D4D44" w:rsidRPr="003D2430" w:rsidRDefault="009D4D44" w:rsidP="009D4D44">
      <w:pPr>
        <w:spacing w:line="360" w:lineRule="auto"/>
        <w:ind w:left="567" w:right="567"/>
        <w:jc w:val="both"/>
        <w:rPr>
          <w:rFonts w:ascii="Palatino Linotype" w:hAnsi="Palatino Linotype"/>
          <w:i/>
          <w:sz w:val="24"/>
          <w:szCs w:val="24"/>
        </w:rPr>
      </w:pPr>
      <w:r w:rsidRPr="003D2430">
        <w:rPr>
          <w:rFonts w:ascii="Palatino Linotype" w:hAnsi="Palatino Linotype"/>
          <w:i/>
          <w:sz w:val="24"/>
          <w:szCs w:val="24"/>
        </w:rPr>
        <w:t>(Énfasis añadido)</w:t>
      </w:r>
    </w:p>
    <w:p w14:paraId="124D5111" w14:textId="77777777" w:rsidR="009D4D44" w:rsidRPr="003D2430" w:rsidRDefault="009D4D44" w:rsidP="009D4D44">
      <w:pPr>
        <w:spacing w:line="360" w:lineRule="auto"/>
        <w:ind w:left="567" w:right="567"/>
        <w:jc w:val="both"/>
        <w:rPr>
          <w:rFonts w:ascii="Palatino Linotype" w:hAnsi="Palatino Linotype"/>
          <w:i/>
          <w:sz w:val="24"/>
          <w:szCs w:val="24"/>
        </w:rPr>
      </w:pPr>
    </w:p>
    <w:p w14:paraId="3B2BA84E" w14:textId="77777777" w:rsidR="009D4D44" w:rsidRPr="003D2430" w:rsidRDefault="009D4D44" w:rsidP="009D4D44">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3D2430">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14E49BD8" w14:textId="77777777" w:rsidR="009D4D44" w:rsidRPr="003D2430" w:rsidRDefault="009D4D44" w:rsidP="009D4D44">
      <w:pPr>
        <w:spacing w:before="240" w:after="240" w:line="360" w:lineRule="auto"/>
        <w:ind w:right="567"/>
        <w:contextualSpacing/>
        <w:jc w:val="both"/>
        <w:rPr>
          <w:rFonts w:ascii="Palatino Linotype" w:eastAsia="MS Mincho" w:hAnsi="Palatino Linotype" w:cs="Arial"/>
          <w:sz w:val="24"/>
          <w:szCs w:val="24"/>
        </w:rPr>
      </w:pPr>
    </w:p>
    <w:p w14:paraId="213B6957" w14:textId="77777777" w:rsidR="009D4D44" w:rsidRPr="003D2430" w:rsidRDefault="009D4D44" w:rsidP="009D4D44">
      <w:pPr>
        <w:spacing w:before="240" w:after="240" w:line="360" w:lineRule="auto"/>
        <w:ind w:left="567" w:right="567"/>
        <w:contextualSpacing/>
        <w:jc w:val="both"/>
        <w:rPr>
          <w:rFonts w:ascii="Palatino Linotype" w:hAnsi="Palatino Linotype"/>
          <w:i/>
          <w:sz w:val="24"/>
          <w:szCs w:val="24"/>
        </w:rPr>
      </w:pPr>
      <w:r w:rsidRPr="003D2430">
        <w:rPr>
          <w:rFonts w:ascii="Palatino Linotype" w:hAnsi="Palatino Linotype"/>
          <w:i/>
          <w:sz w:val="24"/>
          <w:szCs w:val="24"/>
        </w:rPr>
        <w:t>“</w:t>
      </w:r>
      <w:r w:rsidRPr="003D2430">
        <w:rPr>
          <w:rFonts w:ascii="Palatino Linotype" w:hAnsi="Palatino Linotype"/>
          <w:b/>
          <w:i/>
          <w:sz w:val="24"/>
          <w:szCs w:val="24"/>
        </w:rPr>
        <w:t>Artículo 12.</w:t>
      </w:r>
      <w:r w:rsidRPr="003D2430">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7F44E719" w14:textId="77777777" w:rsidR="009D4D44" w:rsidRPr="003D2430" w:rsidRDefault="009D4D44" w:rsidP="009D4D44">
      <w:pPr>
        <w:spacing w:before="240" w:after="240" w:line="360" w:lineRule="auto"/>
        <w:ind w:left="567" w:right="567"/>
        <w:contextualSpacing/>
        <w:jc w:val="both"/>
        <w:rPr>
          <w:rFonts w:ascii="Palatino Linotype" w:hAnsi="Palatino Linotype"/>
          <w:i/>
          <w:sz w:val="24"/>
          <w:szCs w:val="24"/>
        </w:rPr>
      </w:pPr>
    </w:p>
    <w:p w14:paraId="1162A8A4" w14:textId="77777777" w:rsidR="009D4D44" w:rsidRPr="003D2430" w:rsidRDefault="009D4D44" w:rsidP="009D4D44">
      <w:pPr>
        <w:spacing w:before="240" w:after="240" w:line="360" w:lineRule="auto"/>
        <w:ind w:left="567" w:right="567"/>
        <w:contextualSpacing/>
        <w:jc w:val="both"/>
        <w:rPr>
          <w:rFonts w:ascii="Palatino Linotype" w:eastAsia="Times New Roman" w:hAnsi="Palatino Linotype" w:cs="Arial"/>
          <w:i/>
          <w:sz w:val="24"/>
          <w:szCs w:val="24"/>
          <w:lang w:eastAsia="es-MX"/>
        </w:rPr>
      </w:pPr>
      <w:r w:rsidRPr="003D2430">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0EC471D" w14:textId="77777777" w:rsidR="009D4D44" w:rsidRPr="003D2430" w:rsidRDefault="009D4D44" w:rsidP="009D4D44">
      <w:pPr>
        <w:spacing w:line="360" w:lineRule="auto"/>
        <w:ind w:left="851" w:right="616"/>
        <w:contextualSpacing/>
        <w:jc w:val="both"/>
        <w:rPr>
          <w:rFonts w:ascii="Palatino Linotype" w:eastAsia="Times New Roman" w:hAnsi="Palatino Linotype" w:cs="Arial"/>
          <w:i/>
          <w:sz w:val="24"/>
          <w:szCs w:val="24"/>
          <w:lang w:eastAsia="gl-ES"/>
        </w:rPr>
      </w:pPr>
    </w:p>
    <w:p w14:paraId="5370EB77" w14:textId="77777777" w:rsidR="009D4D44" w:rsidRPr="003D2430" w:rsidRDefault="009D4D44" w:rsidP="009D4D44">
      <w:pPr>
        <w:numPr>
          <w:ilvl w:val="0"/>
          <w:numId w:val="1"/>
        </w:numPr>
        <w:spacing w:line="360" w:lineRule="auto"/>
        <w:ind w:left="0" w:firstLine="0"/>
        <w:contextualSpacing/>
        <w:jc w:val="both"/>
        <w:rPr>
          <w:rFonts w:ascii="Palatino Linotype" w:eastAsia="MS Mincho" w:hAnsi="Palatino Linotype" w:cs="Times New Roman"/>
          <w:sz w:val="24"/>
          <w:szCs w:val="24"/>
        </w:rPr>
      </w:pPr>
      <w:r w:rsidRPr="003D2430">
        <w:rPr>
          <w:rFonts w:ascii="Palatino Linotype" w:eastAsia="Calibri" w:hAnsi="Palatino Linotype" w:cs="Arial"/>
          <w:bCs/>
          <w:sz w:val="24"/>
          <w:szCs w:val="24"/>
        </w:rPr>
        <w:t xml:space="preserve">Además, </w:t>
      </w:r>
      <w:r w:rsidRPr="003D2430">
        <w:rPr>
          <w:rFonts w:ascii="Palatino Linotype" w:eastAsia="Times New Roman" w:hAnsi="Palatino Linotype" w:cs="Arial"/>
          <w:sz w:val="24"/>
          <w:szCs w:val="24"/>
        </w:rPr>
        <w:t xml:space="preserve">a Ley de Transparencia y Acceso a la Información Pública del Estado de México y Municipios, prevé en su artículo 23 fracción IV que son Sujetos </w:t>
      </w:r>
      <w:r w:rsidRPr="003D2430">
        <w:rPr>
          <w:rFonts w:ascii="Palatino Linotype" w:eastAsia="Times New Roman" w:hAnsi="Palatino Linotype" w:cs="Arial"/>
          <w:sz w:val="24"/>
          <w:szCs w:val="24"/>
        </w:rPr>
        <w:lastRenderedPageBreak/>
        <w:t>Obligados a Transparentar y permitir el acceso a su información y proteger los datos que obren en su poder:</w:t>
      </w:r>
    </w:p>
    <w:p w14:paraId="2E061C75" w14:textId="77777777" w:rsidR="009D4D44" w:rsidRPr="003D2430" w:rsidRDefault="009D4D44" w:rsidP="009D4D44">
      <w:pPr>
        <w:spacing w:before="240" w:after="240" w:line="360" w:lineRule="auto"/>
        <w:ind w:left="567" w:right="616"/>
        <w:contextualSpacing/>
        <w:jc w:val="both"/>
        <w:rPr>
          <w:rFonts w:ascii="Palatino Linotype" w:eastAsia="MS Mincho" w:hAnsi="Palatino Linotype" w:cs="Arial"/>
          <w:b/>
          <w:sz w:val="24"/>
          <w:szCs w:val="24"/>
        </w:rPr>
      </w:pPr>
    </w:p>
    <w:p w14:paraId="3B7E8162" w14:textId="77777777" w:rsidR="009D4D44" w:rsidRPr="003D2430" w:rsidRDefault="009D4D44" w:rsidP="009D4D44">
      <w:pPr>
        <w:spacing w:before="240" w:after="240" w:line="360" w:lineRule="auto"/>
        <w:ind w:left="567" w:right="616"/>
        <w:contextualSpacing/>
        <w:jc w:val="both"/>
        <w:rPr>
          <w:rFonts w:ascii="Palatino Linotype" w:eastAsia="MS Mincho" w:hAnsi="Palatino Linotype" w:cs="Arial"/>
          <w:b/>
          <w:i/>
          <w:sz w:val="24"/>
          <w:szCs w:val="24"/>
        </w:rPr>
      </w:pPr>
      <w:r w:rsidRPr="003D2430">
        <w:rPr>
          <w:rFonts w:ascii="Palatino Linotype" w:eastAsia="MS Mincho" w:hAnsi="Palatino Linotype" w:cs="Arial"/>
          <w:b/>
          <w:i/>
          <w:sz w:val="24"/>
          <w:szCs w:val="24"/>
        </w:rPr>
        <w:t>IV. Los ayuntamientos y las dependencias, organismos, órganos y entidades de la administración municipal;</w:t>
      </w:r>
    </w:p>
    <w:p w14:paraId="7F364E03" w14:textId="77777777" w:rsidR="009D4D44" w:rsidRPr="003D2430" w:rsidRDefault="009D4D44" w:rsidP="009D4D44">
      <w:pPr>
        <w:pStyle w:val="Prrafodelista"/>
        <w:numPr>
          <w:ilvl w:val="0"/>
          <w:numId w:val="1"/>
        </w:numPr>
        <w:spacing w:before="240" w:after="240" w:line="360" w:lineRule="auto"/>
        <w:ind w:left="0" w:right="616" w:firstLine="0"/>
        <w:jc w:val="both"/>
        <w:rPr>
          <w:rFonts w:ascii="Palatino Linotype" w:eastAsia="MS Mincho" w:hAnsi="Palatino Linotype" w:cs="Arial"/>
          <w:sz w:val="24"/>
          <w:szCs w:val="24"/>
          <w:lang w:val="es-ES"/>
        </w:rPr>
      </w:pPr>
      <w:r w:rsidRPr="003D2430">
        <w:rPr>
          <w:rFonts w:ascii="Palatino Linotype" w:eastAsia="MS Mincho" w:hAnsi="Palatino Linotype" w:cs="Arial"/>
          <w:sz w:val="24"/>
          <w:szCs w:val="24"/>
        </w:rPr>
        <w:t>En efecto,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615BB8E2" w14:textId="77777777" w:rsidR="009D4D44" w:rsidRPr="003D2430" w:rsidRDefault="009D4D44" w:rsidP="009D4D44">
      <w:pPr>
        <w:pStyle w:val="Prrafodelista"/>
        <w:spacing w:before="240" w:after="240" w:line="360" w:lineRule="auto"/>
        <w:ind w:left="0" w:right="616"/>
        <w:jc w:val="both"/>
        <w:rPr>
          <w:rFonts w:ascii="Palatino Linotype" w:eastAsia="MS Mincho" w:hAnsi="Palatino Linotype" w:cs="Arial"/>
        </w:rPr>
      </w:pPr>
    </w:p>
    <w:p w14:paraId="16D0903E" w14:textId="77777777" w:rsidR="00670D02" w:rsidRPr="003D2430" w:rsidRDefault="00B913F3" w:rsidP="00D24166">
      <w:pPr>
        <w:pStyle w:val="Ttulo1"/>
        <w:rPr>
          <w:rFonts w:eastAsia="MS Mincho"/>
          <w:b/>
          <w:lang w:eastAsia="es-ES"/>
        </w:rPr>
      </w:pPr>
      <w:bookmarkStart w:id="29" w:name="_Toc51813231"/>
      <w:r w:rsidRPr="003D2430">
        <w:rPr>
          <w:rFonts w:eastAsia="MS Mincho"/>
          <w:b/>
          <w:lang w:eastAsia="es-ES"/>
        </w:rPr>
        <w:t xml:space="preserve">I. </w:t>
      </w:r>
      <w:r w:rsidR="009D4D44" w:rsidRPr="003D2430">
        <w:rPr>
          <w:rFonts w:eastAsia="MS Mincho"/>
          <w:b/>
          <w:lang w:eastAsia="es-ES"/>
        </w:rPr>
        <w:t>De la respuesta otorgada.</w:t>
      </w:r>
      <w:bookmarkEnd w:id="29"/>
    </w:p>
    <w:p w14:paraId="5A3A61B4" w14:textId="77777777" w:rsidR="005C0DE8" w:rsidRPr="003D2430" w:rsidRDefault="009D4D44" w:rsidP="00BA1BC8">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rPr>
      </w:pPr>
      <w:r w:rsidRPr="003D2430">
        <w:rPr>
          <w:rFonts w:ascii="Palatino Linotype" w:eastAsia="Calibri" w:hAnsi="Palatino Linotype" w:cs="Times New Roman"/>
          <w:sz w:val="24"/>
          <w:szCs w:val="24"/>
          <w:lang w:val="es-ES_tradnl" w:eastAsia="es-ES"/>
        </w:rPr>
        <w:t>Expuesto lo anterior es necesario</w:t>
      </w:r>
      <w:r w:rsidR="005C0DE8" w:rsidRPr="003D2430">
        <w:rPr>
          <w:rFonts w:ascii="Palatino Linotype" w:eastAsia="Calibri" w:hAnsi="Palatino Linotype" w:cs="Times New Roman"/>
          <w:sz w:val="24"/>
          <w:szCs w:val="24"/>
          <w:lang w:val="es-ES_tradnl" w:eastAsia="es-ES"/>
        </w:rPr>
        <w:t xml:space="preserve"> recapitular</w:t>
      </w:r>
      <w:r w:rsidR="00DD42EA" w:rsidRPr="003D2430">
        <w:rPr>
          <w:rFonts w:ascii="Palatino Linotype" w:eastAsia="Calibri" w:hAnsi="Palatino Linotype" w:cs="Times New Roman"/>
          <w:sz w:val="24"/>
          <w:szCs w:val="24"/>
          <w:lang w:val="es-ES_tradnl" w:eastAsia="es-ES"/>
        </w:rPr>
        <w:t xml:space="preserve"> que el particular requirió acceso a “… </w:t>
      </w:r>
      <w:r w:rsidR="00DD42EA" w:rsidRPr="003D2430">
        <w:rPr>
          <w:rFonts w:ascii="Palatino Linotype" w:eastAsia="Calibri" w:hAnsi="Palatino Linotype" w:cs="Times New Roman"/>
          <w:i/>
          <w:sz w:val="24"/>
          <w:szCs w:val="24"/>
          <w:lang w:val="es-ES_tradnl" w:eastAsia="es-ES"/>
        </w:rPr>
        <w:t>información académica comprobable del cabildo municipal</w:t>
      </w:r>
      <w:r w:rsidR="00DD42EA" w:rsidRPr="003D2430">
        <w:rPr>
          <w:rFonts w:ascii="Palatino Linotype" w:eastAsia="Calibri" w:hAnsi="Palatino Linotype" w:cs="Times New Roman"/>
          <w:sz w:val="24"/>
          <w:szCs w:val="24"/>
          <w:lang w:val="es-ES_tradnl" w:eastAsia="es-ES"/>
        </w:rPr>
        <w:t xml:space="preserve">” </w:t>
      </w:r>
      <w:r w:rsidRPr="003D2430">
        <w:rPr>
          <w:rFonts w:ascii="Palatino Linotype" w:eastAsia="Calibri" w:hAnsi="Palatino Linotype" w:cs="Times New Roman"/>
          <w:sz w:val="24"/>
          <w:szCs w:val="24"/>
          <w:lang w:val="es-ES_tradnl" w:eastAsia="es-ES"/>
        </w:rPr>
        <w:t xml:space="preserve"> </w:t>
      </w:r>
      <w:r w:rsidR="00DD42EA" w:rsidRPr="003D2430">
        <w:rPr>
          <w:rFonts w:ascii="Palatino Linotype" w:eastAsia="Calibri" w:hAnsi="Palatino Linotype" w:cs="Times New Roman"/>
          <w:sz w:val="24"/>
          <w:szCs w:val="24"/>
          <w:lang w:val="es-ES_tradnl" w:eastAsia="es-ES"/>
        </w:rPr>
        <w:t xml:space="preserve">a lo cual el ente recurrido por una parte realizo entrega </w:t>
      </w:r>
      <w:r w:rsidRPr="003D2430">
        <w:rPr>
          <w:rFonts w:ascii="Palatino Linotype" w:eastAsia="Calibri" w:hAnsi="Palatino Linotype" w:cs="Times New Roman"/>
          <w:sz w:val="24"/>
          <w:szCs w:val="24"/>
          <w:lang w:val="es-ES_tradnl" w:eastAsia="es-ES"/>
        </w:rPr>
        <w:t xml:space="preserve">de diversos Títulos y Certificados </w:t>
      </w:r>
      <w:r w:rsidR="00D77A8A" w:rsidRPr="003D2430">
        <w:rPr>
          <w:rFonts w:ascii="Palatino Linotype" w:eastAsia="Calibri" w:hAnsi="Palatino Linotype" w:cs="Times New Roman"/>
          <w:sz w:val="24"/>
          <w:szCs w:val="24"/>
          <w:lang w:val="es-ES_tradnl" w:eastAsia="es-ES"/>
        </w:rPr>
        <w:t>a</w:t>
      </w:r>
      <w:r w:rsidRPr="003D2430">
        <w:rPr>
          <w:rFonts w:ascii="Palatino Linotype" w:eastAsia="Calibri" w:hAnsi="Palatino Linotype" w:cs="Times New Roman"/>
          <w:sz w:val="24"/>
          <w:szCs w:val="24"/>
          <w:lang w:val="es-ES_tradnl" w:eastAsia="es-ES"/>
        </w:rPr>
        <w:t>cadémicos</w:t>
      </w:r>
      <w:r w:rsidR="00DD42EA" w:rsidRPr="003D2430">
        <w:rPr>
          <w:rFonts w:ascii="Palatino Linotype" w:eastAsia="Calibri" w:hAnsi="Palatino Linotype" w:cs="Times New Roman"/>
          <w:sz w:val="24"/>
          <w:szCs w:val="24"/>
          <w:lang w:val="es-ES_tradnl" w:eastAsia="es-ES"/>
        </w:rPr>
        <w:t xml:space="preserve"> en versión pública </w:t>
      </w:r>
      <w:r w:rsidRPr="003D2430">
        <w:rPr>
          <w:rFonts w:ascii="Palatino Linotype" w:eastAsia="Calibri" w:hAnsi="Palatino Linotype" w:cs="Times New Roman"/>
          <w:sz w:val="24"/>
          <w:szCs w:val="24"/>
          <w:lang w:val="es-ES_tradnl" w:eastAsia="es-ES"/>
        </w:rPr>
        <w:t>y</w:t>
      </w:r>
      <w:r w:rsidR="00DD42EA" w:rsidRPr="003D2430">
        <w:rPr>
          <w:rFonts w:ascii="Palatino Linotype" w:eastAsia="Calibri" w:hAnsi="Palatino Linotype" w:cs="Times New Roman"/>
          <w:sz w:val="24"/>
          <w:szCs w:val="24"/>
          <w:lang w:val="es-ES_tradnl" w:eastAsia="es-ES"/>
        </w:rPr>
        <w:t xml:space="preserve"> </w:t>
      </w:r>
      <w:r w:rsidRPr="003D2430">
        <w:rPr>
          <w:rFonts w:ascii="Palatino Linotype" w:eastAsia="Calibri" w:hAnsi="Palatino Linotype" w:cs="Times New Roman"/>
          <w:sz w:val="24"/>
          <w:szCs w:val="24"/>
          <w:lang w:val="es-ES_tradnl" w:eastAsia="es-ES"/>
        </w:rPr>
        <w:t>señaló que no contaba con parte de la información solicitada</w:t>
      </w:r>
      <w:r w:rsidR="00092A1A" w:rsidRPr="003D2430">
        <w:rPr>
          <w:rFonts w:ascii="Palatino Linotype" w:eastAsia="Calibri" w:hAnsi="Palatino Linotype" w:cs="Times New Roman"/>
          <w:sz w:val="24"/>
          <w:szCs w:val="24"/>
          <w:lang w:val="es-ES_tradnl" w:eastAsia="es-ES"/>
        </w:rPr>
        <w:t>, as</w:t>
      </w:r>
      <w:r w:rsidR="00CF4E0F" w:rsidRPr="003D2430">
        <w:rPr>
          <w:rFonts w:ascii="Palatino Linotype" w:eastAsia="Calibri" w:hAnsi="Palatino Linotype" w:cs="Times New Roman"/>
          <w:sz w:val="24"/>
          <w:szCs w:val="24"/>
          <w:lang w:val="es-ES_tradnl" w:eastAsia="es-ES"/>
        </w:rPr>
        <w:t xml:space="preserve">í se </w:t>
      </w:r>
      <w:r w:rsidR="00CF4E0F" w:rsidRPr="003D2430">
        <w:rPr>
          <w:rFonts w:ascii="Palatino Linotype" w:eastAsia="MS Mincho" w:hAnsi="Palatino Linotype" w:cs="Times New Roman"/>
          <w:sz w:val="24"/>
          <w:szCs w:val="24"/>
        </w:rPr>
        <w:t xml:space="preserve">obvia el análisis de la competencia por parte del </w:t>
      </w:r>
      <w:r w:rsidR="00CF4E0F" w:rsidRPr="003D2430">
        <w:rPr>
          <w:rFonts w:ascii="Palatino Linotype" w:eastAsia="MS Mincho" w:hAnsi="Palatino Linotype" w:cs="Times New Roman"/>
          <w:b/>
          <w:sz w:val="24"/>
          <w:szCs w:val="24"/>
        </w:rPr>
        <w:t>SUJETO OBLIGADO</w:t>
      </w:r>
      <w:r w:rsidR="00CF4E0F" w:rsidRPr="003D2430">
        <w:rPr>
          <w:rFonts w:ascii="Palatino Linotype" w:eastAsia="MS Mincho" w:hAnsi="Palatino Linotype" w:cs="Times New Roman"/>
          <w:sz w:val="24"/>
          <w:szCs w:val="24"/>
        </w:rPr>
        <w:t xml:space="preserve">, dado a que éste ha asumido la misma, en razón a que se remitió </w:t>
      </w:r>
      <w:r w:rsidR="005C0DE8" w:rsidRPr="003D2430">
        <w:rPr>
          <w:rFonts w:ascii="Palatino Linotype" w:eastAsia="MS Mincho" w:hAnsi="Palatino Linotype" w:cs="Times New Roman"/>
          <w:sz w:val="24"/>
          <w:szCs w:val="24"/>
        </w:rPr>
        <w:t>diversas documentales a efecto de atender el requerimiento del particular.</w:t>
      </w:r>
    </w:p>
    <w:p w14:paraId="0CC325AA" w14:textId="77777777" w:rsidR="00CF4E0F" w:rsidRPr="003D2430" w:rsidRDefault="00CF4E0F" w:rsidP="00092A1A">
      <w:pPr>
        <w:spacing w:before="240" w:after="240" w:line="360" w:lineRule="auto"/>
        <w:contextualSpacing/>
        <w:jc w:val="both"/>
        <w:rPr>
          <w:rFonts w:ascii="Palatino Linotype" w:eastAsia="Calibri" w:hAnsi="Palatino Linotype" w:cs="Times New Roman"/>
          <w:sz w:val="24"/>
          <w:szCs w:val="24"/>
          <w:lang w:val="es-ES"/>
        </w:rPr>
      </w:pPr>
    </w:p>
    <w:p w14:paraId="3588941F" w14:textId="77777777" w:rsidR="005C0DE8" w:rsidRPr="003D2430" w:rsidRDefault="00CF4E0F" w:rsidP="005C0DE8">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rPr>
      </w:pPr>
      <w:r w:rsidRPr="003D2430">
        <w:rPr>
          <w:rFonts w:ascii="Palatino Linotype" w:eastAsia="Calibri" w:hAnsi="Palatino Linotype" w:cs="Times New Roman"/>
          <w:sz w:val="24"/>
          <w:szCs w:val="24"/>
          <w:lang w:val="es-ES_tradnl" w:eastAsia="es-ES"/>
        </w:rPr>
        <w:t xml:space="preserve">Precisado lo anterior </w:t>
      </w:r>
      <w:r w:rsidR="009D4D44" w:rsidRPr="003D2430">
        <w:rPr>
          <w:rFonts w:ascii="Palatino Linotype" w:eastAsia="Calibri" w:hAnsi="Palatino Linotype" w:cs="Times New Roman"/>
          <w:sz w:val="24"/>
          <w:szCs w:val="24"/>
          <w:lang w:val="es-ES_tradnl" w:eastAsia="es-ES"/>
        </w:rPr>
        <w:t xml:space="preserve"> y derivado del estudio a las constancias que integran </w:t>
      </w:r>
      <w:r w:rsidR="00D77A8A" w:rsidRPr="003D2430">
        <w:rPr>
          <w:rFonts w:ascii="Palatino Linotype" w:eastAsia="Calibri" w:hAnsi="Palatino Linotype" w:cs="Times New Roman"/>
          <w:sz w:val="24"/>
          <w:szCs w:val="24"/>
          <w:lang w:val="es-ES_tradnl" w:eastAsia="es-ES"/>
        </w:rPr>
        <w:t xml:space="preserve">el expediente electrónico </w:t>
      </w:r>
      <w:r w:rsidR="005C0DE8" w:rsidRPr="003D2430">
        <w:rPr>
          <w:rFonts w:ascii="Palatino Linotype" w:eastAsia="Calibri" w:hAnsi="Palatino Linotype" w:cs="Times New Roman"/>
          <w:sz w:val="24"/>
          <w:szCs w:val="24"/>
          <w:lang w:val="es-ES_tradnl" w:eastAsia="es-ES"/>
        </w:rPr>
        <w:t xml:space="preserve">se aprecia </w:t>
      </w:r>
      <w:r w:rsidR="00DD42EA" w:rsidRPr="003D2430">
        <w:rPr>
          <w:rFonts w:ascii="Palatino Linotype" w:eastAsia="Calibri" w:hAnsi="Palatino Linotype" w:cs="Times New Roman"/>
          <w:sz w:val="24"/>
          <w:szCs w:val="24"/>
          <w:lang w:val="es-ES_tradnl" w:eastAsia="es-ES"/>
        </w:rPr>
        <w:t xml:space="preserve">que las manifestaciones realizadas por el ente recurrido no atienden lo solicitado por el particular ya que: a) los títulos y certificados académicos </w:t>
      </w:r>
      <w:r w:rsidRPr="003D2430">
        <w:rPr>
          <w:rFonts w:ascii="Palatino Linotype" w:eastAsia="Calibri" w:hAnsi="Palatino Linotype" w:cs="Times New Roman"/>
          <w:sz w:val="24"/>
          <w:szCs w:val="24"/>
          <w:lang w:val="es-ES_tradnl" w:eastAsia="es-ES"/>
        </w:rPr>
        <w:t xml:space="preserve">entregados </w:t>
      </w:r>
      <w:r w:rsidR="00DD42EA" w:rsidRPr="003D2430">
        <w:rPr>
          <w:rFonts w:ascii="Palatino Linotype" w:eastAsia="Calibri" w:hAnsi="Palatino Linotype" w:cs="Times New Roman"/>
          <w:sz w:val="24"/>
          <w:szCs w:val="24"/>
          <w:lang w:val="es-ES_tradnl" w:eastAsia="es-ES"/>
        </w:rPr>
        <w:t xml:space="preserve">no se encuentran debidamente tratados al suprimirse datos de naturaleza pública; y b) </w:t>
      </w:r>
      <w:r w:rsidR="0064296A" w:rsidRPr="003D2430">
        <w:rPr>
          <w:rFonts w:ascii="Palatino Linotype" w:eastAsia="Calibri" w:hAnsi="Palatino Linotype" w:cs="Times New Roman"/>
          <w:sz w:val="24"/>
          <w:szCs w:val="24"/>
          <w:lang w:val="es-ES_tradnl" w:eastAsia="es-ES"/>
        </w:rPr>
        <w:t xml:space="preserve">no se remite el acuerdo de clasificación especifico que sustente la versión pública de las documentales entregadas; y b) </w:t>
      </w:r>
      <w:r w:rsidR="00DD42EA" w:rsidRPr="003D2430">
        <w:rPr>
          <w:rFonts w:ascii="Palatino Linotype" w:eastAsia="Calibri" w:hAnsi="Palatino Linotype" w:cs="Times New Roman"/>
          <w:sz w:val="24"/>
          <w:szCs w:val="24"/>
          <w:lang w:val="es-ES_tradnl" w:eastAsia="es-ES"/>
        </w:rPr>
        <w:t xml:space="preserve">no </w:t>
      </w:r>
      <w:r w:rsidR="005C0DE8" w:rsidRPr="003D2430">
        <w:rPr>
          <w:rFonts w:ascii="Palatino Linotype" w:eastAsia="Calibri" w:hAnsi="Palatino Linotype" w:cs="Times New Roman"/>
          <w:sz w:val="24"/>
          <w:szCs w:val="24"/>
          <w:lang w:val="es-ES_tradnl" w:eastAsia="es-ES"/>
        </w:rPr>
        <w:t xml:space="preserve">se realiza </w:t>
      </w:r>
      <w:r w:rsidR="00DD42EA" w:rsidRPr="003D2430">
        <w:rPr>
          <w:rFonts w:ascii="Palatino Linotype" w:eastAsia="Calibri" w:hAnsi="Palatino Linotype" w:cs="Times New Roman"/>
          <w:sz w:val="24"/>
          <w:szCs w:val="24"/>
          <w:lang w:val="es-ES_tradnl" w:eastAsia="es-ES"/>
        </w:rPr>
        <w:t>e</w:t>
      </w:r>
      <w:r w:rsidR="005C0DE8" w:rsidRPr="003D2430">
        <w:rPr>
          <w:rFonts w:ascii="Palatino Linotype" w:eastAsia="Calibri" w:hAnsi="Palatino Linotype" w:cs="Times New Roman"/>
          <w:sz w:val="24"/>
          <w:szCs w:val="24"/>
          <w:lang w:val="es-ES_tradnl" w:eastAsia="es-ES"/>
        </w:rPr>
        <w:t>ntrega de</w:t>
      </w:r>
      <w:r w:rsidR="00DD42EA" w:rsidRPr="003D2430">
        <w:rPr>
          <w:rFonts w:ascii="Palatino Linotype" w:eastAsia="Calibri" w:hAnsi="Palatino Linotype" w:cs="Times New Roman"/>
          <w:sz w:val="24"/>
          <w:szCs w:val="24"/>
          <w:lang w:val="es-ES_tradnl" w:eastAsia="es-ES"/>
        </w:rPr>
        <w:t xml:space="preserve"> la totalidad de la información solicitada. </w:t>
      </w:r>
    </w:p>
    <w:p w14:paraId="53A726ED" w14:textId="77777777" w:rsidR="00B913F3" w:rsidRPr="003D2430" w:rsidRDefault="00B913F3" w:rsidP="00D24166">
      <w:pPr>
        <w:pStyle w:val="Ttulo1"/>
        <w:rPr>
          <w:rFonts w:eastAsia="Calibri"/>
          <w:lang w:val="es-ES"/>
        </w:rPr>
      </w:pPr>
    </w:p>
    <w:p w14:paraId="4E8D3EBE" w14:textId="77777777" w:rsidR="00B913F3" w:rsidRPr="003D2430" w:rsidRDefault="0064296A" w:rsidP="00D24166">
      <w:pPr>
        <w:pStyle w:val="Ttulo1"/>
        <w:rPr>
          <w:rFonts w:eastAsia="Calibri"/>
          <w:b/>
          <w:lang w:val="es-ES"/>
        </w:rPr>
      </w:pPr>
      <w:bookmarkStart w:id="30" w:name="_Toc51813232"/>
      <w:r w:rsidRPr="003D2430">
        <w:rPr>
          <w:rFonts w:eastAsia="Calibri"/>
          <w:b/>
          <w:lang w:val="es-ES"/>
        </w:rPr>
        <w:t xml:space="preserve">a) </w:t>
      </w:r>
      <w:r w:rsidR="00B913F3" w:rsidRPr="003D2430">
        <w:rPr>
          <w:rFonts w:eastAsia="Calibri"/>
          <w:b/>
          <w:lang w:val="es-ES"/>
        </w:rPr>
        <w:t>De las documentales entregadas.</w:t>
      </w:r>
      <w:bookmarkEnd w:id="30"/>
      <w:r w:rsidR="00B913F3" w:rsidRPr="003D2430">
        <w:rPr>
          <w:rFonts w:eastAsia="Calibri"/>
          <w:b/>
          <w:lang w:val="es-ES"/>
        </w:rPr>
        <w:t xml:space="preserve"> </w:t>
      </w:r>
    </w:p>
    <w:p w14:paraId="1BACE767" w14:textId="77777777" w:rsidR="000B235F" w:rsidRPr="003D2430" w:rsidRDefault="000B235F" w:rsidP="00B913F3">
      <w:pPr>
        <w:rPr>
          <w:rFonts w:ascii="Palatino Linotype" w:eastAsia="Calibri" w:hAnsi="Palatino Linotype" w:cs="Times New Roman"/>
          <w:sz w:val="24"/>
          <w:szCs w:val="24"/>
          <w:lang w:val="es-ES"/>
        </w:rPr>
      </w:pPr>
    </w:p>
    <w:p w14:paraId="53360EDE" w14:textId="77777777" w:rsidR="00B913F3" w:rsidRPr="003D2430" w:rsidRDefault="00B913F3" w:rsidP="00B913F3">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rPr>
      </w:pPr>
      <w:r w:rsidRPr="003D2430">
        <w:rPr>
          <w:rFonts w:ascii="Palatino Linotype" w:eastAsia="Calibri" w:hAnsi="Palatino Linotype" w:cs="Times New Roman"/>
          <w:sz w:val="24"/>
          <w:szCs w:val="24"/>
          <w:lang w:val="es-ES"/>
        </w:rPr>
        <w:t>De</w:t>
      </w:r>
      <w:r w:rsidRPr="003D2430">
        <w:rPr>
          <w:rFonts w:ascii="Palatino Linotype" w:eastAsia="Calibri" w:hAnsi="Palatino Linotype" w:cs="Times New Roman"/>
          <w:sz w:val="24"/>
          <w:szCs w:val="24"/>
        </w:rPr>
        <w:t xml:space="preserve"> conformidad con el artículo 6 de la Constitución Política de los Estados Unidos Mexicanos el derecho de acceso a la información será garantizado por el Estado, de tal manera que refiere como base que toda la información que se encuentre en posesión de cualquier autoridad tiene el carácter de pública y solamente será clasificada en los términos que fijen las leyes de la Materia, asimismo señala que en la interpretación de dicho derecho deberá prevalecer el principio de máxima publicidad, haciendo hincapié en que los Sujetos Obligados deberán documentar todo acto que derive del ejercicio de sus facultades, competencias o funciones. Garantía que recoge la Constitución Política del Estado Libre y Soberano de México en su artículo 5.</w:t>
      </w:r>
    </w:p>
    <w:p w14:paraId="5BE53A2E" w14:textId="77777777" w:rsidR="00B913F3" w:rsidRPr="003D2430" w:rsidRDefault="00B913F3" w:rsidP="00B913F3">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rPr>
      </w:pPr>
      <w:r w:rsidRPr="003D2430">
        <w:rPr>
          <w:rFonts w:ascii="Palatino Linotype" w:eastAsia="Calibri" w:hAnsi="Palatino Linotype" w:cs="Times New Roman"/>
          <w:sz w:val="24"/>
          <w:szCs w:val="24"/>
        </w:rPr>
        <w:lastRenderedPageBreak/>
        <w:t>Esto es, si bien desde el texto constitucional, se establece la posibilidad de restricción al acceso a la información generada, administrada y en posesión de los Sujetos Obligados, las cuales se detallan con mayor precisión en las leyes de la materia, lo cierto es que no debe perderse de vista que dichas restricciones surgen como excepciones a la regla general de hacer publica toda información que obre en los archivos de los Sujetos Obligados a consecuencia del ejercicio de sus facultades, competencias y funciones; por ende, únicamente se pueden hacer valer en casos debidamente establecidos y de manera fundada y motivada; de ahí que la Ley de Transparencia y Acceso a la Información Pública del Estado de México y Municipios refiera en su artículo 130 que los Sujetos Obligados deben aplicar de manera restrictiva y limitada, las excepciones al derecho de acceso a la información, pudiendo invocarlas, cuando acrediten su procedencia y sin ampliarlas, dispositivo que se estima no fue considerado por el Sujeto Obligado al momento de analizar la solicitud de información que nos ocupa.</w:t>
      </w:r>
    </w:p>
    <w:p w14:paraId="03F5E742" w14:textId="77777777" w:rsidR="00B913F3" w:rsidRPr="003D2430" w:rsidRDefault="00B913F3" w:rsidP="00B913F3">
      <w:pPr>
        <w:spacing w:before="240" w:after="240" w:line="360" w:lineRule="auto"/>
        <w:contextualSpacing/>
        <w:jc w:val="both"/>
        <w:rPr>
          <w:rFonts w:ascii="Palatino Linotype" w:eastAsia="Calibri" w:hAnsi="Palatino Linotype" w:cs="Times New Roman"/>
          <w:sz w:val="24"/>
          <w:szCs w:val="24"/>
          <w:lang w:val="es-ES"/>
        </w:rPr>
      </w:pPr>
    </w:p>
    <w:p w14:paraId="0BB57BB6" w14:textId="77777777" w:rsidR="00B913F3" w:rsidRPr="003D2430" w:rsidRDefault="00B913F3" w:rsidP="00B913F3">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rPr>
      </w:pPr>
      <w:r w:rsidRPr="003D2430">
        <w:rPr>
          <w:rFonts w:ascii="Palatino Linotype" w:eastAsia="Calibri" w:hAnsi="Palatino Linotype" w:cs="Times New Roman"/>
          <w:sz w:val="24"/>
          <w:szCs w:val="24"/>
        </w:rPr>
        <w:t xml:space="preserve">Lo anterior se afirma así, en primer término porque el ente recurrido  </w:t>
      </w:r>
      <w:r w:rsidRPr="003D2430">
        <w:rPr>
          <w:rFonts w:ascii="Palatino Linotype" w:eastAsia="Calibri" w:hAnsi="Palatino Linotype" w:cs="Times New Roman"/>
          <w:sz w:val="24"/>
          <w:szCs w:val="24"/>
          <w:lang w:val="es-ES_tradnl"/>
        </w:rPr>
        <w:t>pretendió testar la fotografía y las firmas de los servidores públicos dentro de los documentos entregados, acción que para ésta ponencia resolutora sobrepasa la adecuada clasificación de la in</w:t>
      </w:r>
      <w:r w:rsidR="0064296A" w:rsidRPr="003D2430">
        <w:rPr>
          <w:rFonts w:ascii="Palatino Linotype" w:eastAsia="Calibri" w:hAnsi="Palatino Linotype" w:cs="Times New Roman"/>
          <w:sz w:val="24"/>
          <w:szCs w:val="24"/>
          <w:lang w:val="es-ES_tradnl"/>
        </w:rPr>
        <w:t xml:space="preserve">formación por lo que se deberán se atender las consideraciones señaladas en el apartado de versión pública. </w:t>
      </w:r>
    </w:p>
    <w:p w14:paraId="4C57B974" w14:textId="77777777" w:rsidR="0064296A" w:rsidRPr="003D2430" w:rsidRDefault="0064296A" w:rsidP="0064296A">
      <w:pPr>
        <w:pStyle w:val="Prrafodelista"/>
        <w:rPr>
          <w:rFonts w:ascii="Palatino Linotype" w:eastAsia="Calibri" w:hAnsi="Palatino Linotype" w:cs="Times New Roman"/>
          <w:sz w:val="24"/>
          <w:szCs w:val="24"/>
          <w:lang w:val="es-ES"/>
        </w:rPr>
      </w:pPr>
    </w:p>
    <w:p w14:paraId="5C7263CA" w14:textId="77777777" w:rsidR="0064296A" w:rsidRPr="003D2430" w:rsidRDefault="00CC5A35" w:rsidP="00CC5A35">
      <w:pPr>
        <w:pStyle w:val="Ttulo1"/>
        <w:rPr>
          <w:rFonts w:eastAsia="Calibri"/>
          <w:b/>
          <w:lang w:val="es-ES"/>
        </w:rPr>
      </w:pPr>
      <w:bookmarkStart w:id="31" w:name="_Toc51813233"/>
      <w:r w:rsidRPr="003D2430">
        <w:rPr>
          <w:rFonts w:eastAsia="Calibri"/>
          <w:b/>
          <w:lang w:val="es-ES"/>
        </w:rPr>
        <w:lastRenderedPageBreak/>
        <w:t>b) De la inexistencia de la información.</w:t>
      </w:r>
      <w:bookmarkEnd w:id="31"/>
      <w:r w:rsidRPr="003D2430">
        <w:rPr>
          <w:rFonts w:eastAsia="Calibri"/>
          <w:b/>
          <w:lang w:val="es-ES"/>
        </w:rPr>
        <w:t xml:space="preserve">  </w:t>
      </w:r>
    </w:p>
    <w:p w14:paraId="2B6B359E" w14:textId="77777777" w:rsidR="00CC5A35" w:rsidRPr="003D2430" w:rsidRDefault="00CC5A35" w:rsidP="00CC5A35">
      <w:pPr>
        <w:rPr>
          <w:lang w:val="es-ES"/>
        </w:rPr>
      </w:pPr>
    </w:p>
    <w:p w14:paraId="4AF4C431" w14:textId="77777777" w:rsidR="000A6809" w:rsidRPr="003D2430" w:rsidRDefault="002D1DCF" w:rsidP="000A6809">
      <w:pPr>
        <w:numPr>
          <w:ilvl w:val="0"/>
          <w:numId w:val="10"/>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3D2430">
        <w:rPr>
          <w:rFonts w:ascii="Palatino Linotype" w:eastAsia="Calibri" w:hAnsi="Palatino Linotype" w:cs="Arial"/>
          <w:sz w:val="24"/>
          <w:szCs w:val="24"/>
          <w:lang w:eastAsia="es-ES"/>
        </w:rPr>
        <w:t xml:space="preserve">Consecuentemente, </w:t>
      </w:r>
      <w:r w:rsidR="00CC5A35" w:rsidRPr="003D2430">
        <w:rPr>
          <w:rFonts w:ascii="Palatino Linotype" w:eastAsia="Calibri" w:hAnsi="Palatino Linotype" w:cs="Arial"/>
          <w:sz w:val="24"/>
          <w:szCs w:val="24"/>
          <w:lang w:eastAsia="es-ES"/>
        </w:rPr>
        <w:t>no pasa desapercibido para este resolutor que el ente recurrido sistemáticamente refiere la inexistencia de</w:t>
      </w:r>
      <w:r w:rsidR="004E20F5" w:rsidRPr="003D2430">
        <w:rPr>
          <w:rFonts w:ascii="Palatino Linotype" w:eastAsia="Calibri" w:hAnsi="Palatino Linotype" w:cs="Arial"/>
          <w:sz w:val="24"/>
          <w:szCs w:val="24"/>
          <w:lang w:eastAsia="es-ES"/>
        </w:rPr>
        <w:t xml:space="preserve"> parte de la información </w:t>
      </w:r>
      <w:r w:rsidR="000A6809" w:rsidRPr="003D2430">
        <w:rPr>
          <w:rFonts w:ascii="Palatino Linotype" w:eastAsia="Calibri" w:hAnsi="Palatino Linotype" w:cs="Arial"/>
          <w:sz w:val="24"/>
          <w:szCs w:val="24"/>
          <w:lang w:eastAsia="es-ES"/>
        </w:rPr>
        <w:t>al</w:t>
      </w:r>
      <w:r w:rsidR="00D664C5" w:rsidRPr="003D2430">
        <w:rPr>
          <w:rFonts w:ascii="Palatino Linotype" w:eastAsia="Calibri" w:hAnsi="Palatino Linotype" w:cs="Arial"/>
          <w:sz w:val="24"/>
          <w:szCs w:val="24"/>
          <w:lang w:eastAsia="es-ES"/>
        </w:rPr>
        <w:t xml:space="preserve"> </w:t>
      </w:r>
      <w:r w:rsidR="000A6809" w:rsidRPr="003D2430">
        <w:rPr>
          <w:rFonts w:ascii="Palatino Linotype" w:eastAsia="Calibri" w:hAnsi="Palatino Linotype" w:cs="Arial"/>
          <w:sz w:val="24"/>
          <w:szCs w:val="24"/>
          <w:lang w:eastAsia="es-ES"/>
        </w:rPr>
        <w:t>manifestar  que “</w:t>
      </w:r>
      <w:r w:rsidR="000A6809" w:rsidRPr="003D2430">
        <w:rPr>
          <w:rFonts w:ascii="Palatino Linotype" w:eastAsia="Calibri" w:hAnsi="Palatino Linotype" w:cs="Arial"/>
          <w:i/>
          <w:sz w:val="24"/>
          <w:szCs w:val="24"/>
          <w:lang w:val="es-ES_tradnl" w:eastAsia="es-ES"/>
        </w:rPr>
        <w:t xml:space="preserve">respecto a la Segunda Sindicatura y la tercera, cuarta, séptima, octava, décima, décimo tercera, y décimo sexta Regiduría no se encontró documento alguno”, </w:t>
      </w:r>
      <w:r w:rsidR="000A6809" w:rsidRPr="003D2430">
        <w:rPr>
          <w:rFonts w:ascii="Palatino Linotype" w:eastAsia="Calibri" w:hAnsi="Palatino Linotype" w:cs="Arial"/>
          <w:sz w:val="24"/>
          <w:szCs w:val="24"/>
          <w:lang w:val="es-ES_tradnl" w:eastAsia="es-ES"/>
        </w:rPr>
        <w:t xml:space="preserve">así es necesario precisar que si bien dichos cargos son de elección popular pudiera no existir  alguna documental que ampare algún grado académico al no ser requisito indispensable para desempeñar el cargo, no obstante, dicha condición no exime al ente recurrido de las obligaciones que le impone  </w:t>
      </w:r>
      <w:r w:rsidR="000A6809" w:rsidRPr="003D2430">
        <w:rPr>
          <w:rFonts w:ascii="Palatino Linotype" w:eastAsia="Times New Roman" w:hAnsi="Palatino Linotype" w:cs="Times New Roman"/>
          <w:bCs/>
          <w:color w:val="000000"/>
          <w:sz w:val="24"/>
          <w:szCs w:val="24"/>
          <w:lang w:val="es-ES_tradnl" w:eastAsia="es-ES"/>
        </w:rPr>
        <w:t xml:space="preserve">le impone la Ley de Transparencia y Acceso a la Información Pública  específicamente lo establecido por </w:t>
      </w:r>
      <w:r w:rsidR="000A6809" w:rsidRPr="003D2430">
        <w:rPr>
          <w:rFonts w:ascii="Palatino Linotype" w:eastAsia="Calibri" w:hAnsi="Palatino Linotype" w:cs="Arial"/>
          <w:sz w:val="24"/>
          <w:szCs w:val="24"/>
          <w:lang w:val="es-ES" w:eastAsia="es-ES"/>
        </w:rPr>
        <w:t>el artículo 92 fracción XXI, mismo que se transcribe a continuación:</w:t>
      </w:r>
    </w:p>
    <w:p w14:paraId="2B1764D1" w14:textId="77777777" w:rsidR="000A6809" w:rsidRPr="003D2430" w:rsidRDefault="000A6809" w:rsidP="000A6809">
      <w:pPr>
        <w:spacing w:before="240" w:after="240" w:line="360" w:lineRule="auto"/>
        <w:contextualSpacing/>
        <w:jc w:val="both"/>
        <w:rPr>
          <w:rFonts w:ascii="Palatino Linotype" w:eastAsia="Calibri" w:hAnsi="Palatino Linotype" w:cs="Arial"/>
          <w:sz w:val="24"/>
          <w:szCs w:val="24"/>
          <w:lang w:val="es-ES" w:eastAsia="es-ES"/>
        </w:rPr>
      </w:pPr>
    </w:p>
    <w:p w14:paraId="3B8377AC" w14:textId="77777777" w:rsidR="000A6809" w:rsidRPr="003D2430" w:rsidRDefault="000A6809" w:rsidP="000A6809">
      <w:pPr>
        <w:spacing w:before="100" w:beforeAutospacing="1" w:after="100" w:afterAutospacing="1" w:line="360" w:lineRule="auto"/>
        <w:ind w:left="567" w:right="616"/>
        <w:jc w:val="both"/>
        <w:rPr>
          <w:rFonts w:ascii="Palatino Linotype" w:eastAsia="Calibri" w:hAnsi="Palatino Linotype" w:cs="Arial"/>
          <w:i/>
          <w:szCs w:val="24"/>
          <w:lang w:eastAsia="es-ES"/>
        </w:rPr>
      </w:pPr>
      <w:r w:rsidRPr="003D2430">
        <w:rPr>
          <w:rFonts w:ascii="Palatino Linotype" w:eastAsia="Calibri" w:hAnsi="Palatino Linotype" w:cs="Arial"/>
          <w:b/>
          <w:bCs/>
          <w:i/>
          <w:szCs w:val="24"/>
          <w:lang w:eastAsia="es-ES"/>
        </w:rPr>
        <w:t xml:space="preserve">“Artículo 92. </w:t>
      </w:r>
      <w:r w:rsidRPr="003D2430">
        <w:rPr>
          <w:rFonts w:ascii="Palatino Linotype" w:eastAsia="Calibri" w:hAnsi="Palatino Linotype" w:cs="Arial"/>
          <w:i/>
          <w:szCs w:val="24"/>
          <w:lang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D92E1D8" w14:textId="77777777" w:rsidR="000A6809" w:rsidRPr="003D2430" w:rsidRDefault="000A6809" w:rsidP="000A6809">
      <w:pPr>
        <w:spacing w:before="100" w:beforeAutospacing="1" w:after="100" w:afterAutospacing="1" w:line="360" w:lineRule="auto"/>
        <w:ind w:left="567" w:right="616"/>
        <w:jc w:val="both"/>
        <w:rPr>
          <w:rFonts w:ascii="Palatino Linotype" w:eastAsia="Calibri" w:hAnsi="Palatino Linotype" w:cs="Arial"/>
          <w:i/>
          <w:szCs w:val="24"/>
          <w:lang w:eastAsia="es-ES"/>
        </w:rPr>
      </w:pPr>
      <w:r w:rsidRPr="003D2430">
        <w:rPr>
          <w:rFonts w:ascii="Palatino Linotype" w:eastAsia="Calibri" w:hAnsi="Palatino Linotype" w:cs="Arial"/>
          <w:i/>
          <w:szCs w:val="24"/>
          <w:lang w:eastAsia="es-ES"/>
        </w:rPr>
        <w:t>(…)</w:t>
      </w:r>
    </w:p>
    <w:p w14:paraId="46EEE593" w14:textId="77777777" w:rsidR="009953D7" w:rsidRPr="003D2430" w:rsidRDefault="000A6809" w:rsidP="000A6809">
      <w:pPr>
        <w:spacing w:before="100" w:beforeAutospacing="1" w:after="100" w:afterAutospacing="1" w:line="360" w:lineRule="auto"/>
        <w:ind w:left="567" w:right="616"/>
        <w:jc w:val="both"/>
        <w:rPr>
          <w:rFonts w:ascii="Palatino Linotype" w:eastAsia="Calibri" w:hAnsi="Palatino Linotype" w:cs="Arial"/>
          <w:b/>
          <w:i/>
          <w:szCs w:val="24"/>
          <w:lang w:eastAsia="es-ES"/>
        </w:rPr>
      </w:pPr>
      <w:r w:rsidRPr="003D2430">
        <w:rPr>
          <w:rFonts w:ascii="Palatino Linotype" w:eastAsia="Calibri" w:hAnsi="Palatino Linotype" w:cs="Arial"/>
          <w:b/>
          <w:bCs/>
          <w:i/>
          <w:szCs w:val="24"/>
          <w:lang w:eastAsia="es-ES"/>
        </w:rPr>
        <w:t xml:space="preserve">XXI. </w:t>
      </w:r>
      <w:r w:rsidRPr="003D2430">
        <w:rPr>
          <w:rFonts w:ascii="Palatino Linotype" w:eastAsia="Calibri" w:hAnsi="Palatino Linotype" w:cs="Arial"/>
          <w:b/>
          <w:i/>
          <w:szCs w:val="24"/>
          <w:lang w:eastAsia="es-ES"/>
        </w:rPr>
        <w:t xml:space="preserve">La información curricular, desde el nivel de jefe de departamento o equivalente, hasta el titular del sujeto obligado, así como, en su caso, las sanciones administrativas de que haya sido objeto; </w:t>
      </w:r>
    </w:p>
    <w:p w14:paraId="55EA0487" w14:textId="77777777" w:rsidR="000A6809" w:rsidRPr="003D2430" w:rsidRDefault="000A6809" w:rsidP="000A6809">
      <w:pPr>
        <w:spacing w:before="100" w:beforeAutospacing="1" w:after="100" w:afterAutospacing="1" w:line="360" w:lineRule="auto"/>
        <w:ind w:left="567" w:right="616"/>
        <w:jc w:val="both"/>
        <w:rPr>
          <w:rFonts w:ascii="Palatino Linotype" w:eastAsia="Calibri" w:hAnsi="Palatino Linotype" w:cs="Arial"/>
          <w:b/>
          <w:i/>
          <w:szCs w:val="24"/>
          <w:lang w:eastAsia="es-ES"/>
        </w:rPr>
      </w:pPr>
      <w:r w:rsidRPr="003D2430">
        <w:rPr>
          <w:rFonts w:ascii="Palatino Linotype" w:eastAsia="Calibri" w:hAnsi="Palatino Linotype" w:cs="Arial"/>
          <w:b/>
          <w:i/>
          <w:szCs w:val="24"/>
          <w:lang w:eastAsia="es-ES"/>
        </w:rPr>
        <w:lastRenderedPageBreak/>
        <w:t>(…)”</w:t>
      </w:r>
    </w:p>
    <w:p w14:paraId="0DBC9DDE" w14:textId="77777777" w:rsidR="00AF105B" w:rsidRPr="003D2430" w:rsidRDefault="00AF105B" w:rsidP="00AF105B">
      <w:pPr>
        <w:numPr>
          <w:ilvl w:val="0"/>
          <w:numId w:val="10"/>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3D2430">
        <w:rPr>
          <w:rFonts w:ascii="Palatino Linotype" w:eastAsia="Calibri" w:hAnsi="Palatino Linotype" w:cs="Arial"/>
          <w:sz w:val="24"/>
          <w:szCs w:val="24"/>
          <w:lang w:val="es-ES" w:eastAsia="es-ES"/>
        </w:rPr>
        <w:t>Expuesto lo anterior se hace patente la necesidad de precisar que si bien de conformidad con el dispositivo legal antes citado solamente están constreñidos a tener la información curricular desde el nivel de jefe de departamento o equivalente, es decir, dentro de la administración municipal de Tejupilco, pudieren haber servidores públicos que no cuenten con algún documento que contenga información académica o curricular, sin embargo, es menester de los sujetos obligados darle a las solicitudes de información una expresión documental.</w:t>
      </w:r>
    </w:p>
    <w:p w14:paraId="1800F391" w14:textId="77777777" w:rsidR="00AF105B" w:rsidRPr="003D2430" w:rsidRDefault="00AF105B" w:rsidP="00AF105B">
      <w:pPr>
        <w:spacing w:before="240" w:after="240" w:line="360" w:lineRule="auto"/>
        <w:contextualSpacing/>
        <w:jc w:val="both"/>
        <w:rPr>
          <w:rFonts w:ascii="Palatino Linotype" w:eastAsia="Calibri" w:hAnsi="Palatino Linotype" w:cs="Arial"/>
          <w:sz w:val="24"/>
          <w:szCs w:val="24"/>
          <w:lang w:val="es-ES" w:eastAsia="es-ES"/>
        </w:rPr>
      </w:pPr>
    </w:p>
    <w:p w14:paraId="778CB1B4" w14:textId="77777777" w:rsidR="00AF105B" w:rsidRPr="003D2430" w:rsidRDefault="00AF105B" w:rsidP="00AF105B">
      <w:pPr>
        <w:numPr>
          <w:ilvl w:val="0"/>
          <w:numId w:val="10"/>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3D2430">
        <w:rPr>
          <w:rFonts w:ascii="Palatino Linotype" w:eastAsia="Calibri" w:hAnsi="Palatino Linotype" w:cs="Arial"/>
          <w:sz w:val="24"/>
          <w:szCs w:val="24"/>
          <w:lang w:val="es-ES" w:eastAsia="es-ES"/>
        </w:rPr>
        <w:t xml:space="preserve">Aunado a lo anterior el </w:t>
      </w:r>
      <w:r w:rsidRPr="003D2430">
        <w:rPr>
          <w:rFonts w:ascii="Palatino Linotype" w:eastAsia="Arial Unicode MS" w:hAnsi="Palatino Linotype" w:cs="Arial"/>
          <w:sz w:val="24"/>
          <w:szCs w:val="24"/>
          <w:lang w:val="es-ES" w:eastAsia="es-ES"/>
        </w:rPr>
        <w:t xml:space="preserve">artículos 1 párrafo primero y 47, fracción I de la Ley del Trabajo de los Servidores Públicos del Estado de México y Municipios, señala que para ingresar al servicios público se deberá de presentar </w:t>
      </w:r>
      <w:r w:rsidR="00CF6605" w:rsidRPr="003D2430">
        <w:rPr>
          <w:rFonts w:ascii="Palatino Linotype" w:eastAsia="Arial Unicode MS" w:hAnsi="Palatino Linotype" w:cs="Arial"/>
          <w:sz w:val="24"/>
          <w:szCs w:val="24"/>
          <w:lang w:val="es-ES" w:eastAsia="es-ES"/>
        </w:rPr>
        <w:t>u</w:t>
      </w:r>
      <w:r w:rsidRPr="003D2430">
        <w:rPr>
          <w:rFonts w:ascii="Palatino Linotype" w:eastAsia="Arial Unicode MS" w:hAnsi="Palatino Linotype" w:cs="Arial"/>
          <w:sz w:val="24"/>
          <w:szCs w:val="24"/>
          <w:lang w:val="es-ES" w:eastAsia="es-ES"/>
        </w:rPr>
        <w:t xml:space="preserve">na solicitud la cual pudiere contar información curricular como a continuación se </w:t>
      </w:r>
      <w:proofErr w:type="spellStart"/>
      <w:r w:rsidRPr="003D2430">
        <w:rPr>
          <w:rFonts w:ascii="Palatino Linotype" w:eastAsia="Arial Unicode MS" w:hAnsi="Palatino Linotype" w:cs="Arial"/>
          <w:sz w:val="24"/>
          <w:szCs w:val="24"/>
          <w:lang w:val="es-ES" w:eastAsia="es-ES"/>
        </w:rPr>
        <w:t>oberva</w:t>
      </w:r>
      <w:proofErr w:type="spellEnd"/>
      <w:r w:rsidRPr="003D2430">
        <w:rPr>
          <w:rFonts w:ascii="Palatino Linotype" w:eastAsia="Arial Unicode MS" w:hAnsi="Palatino Linotype" w:cs="Arial"/>
          <w:sz w:val="24"/>
          <w:szCs w:val="24"/>
          <w:lang w:val="es-ES" w:eastAsia="es-ES"/>
        </w:rPr>
        <w:t>:</w:t>
      </w:r>
    </w:p>
    <w:p w14:paraId="6B8A30C9" w14:textId="77777777" w:rsidR="00AF105B" w:rsidRPr="003D2430" w:rsidRDefault="00AF105B" w:rsidP="00AF105B">
      <w:pPr>
        <w:autoSpaceDE w:val="0"/>
        <w:autoSpaceDN w:val="0"/>
        <w:adjustRightInd w:val="0"/>
        <w:spacing w:after="0" w:line="240" w:lineRule="auto"/>
        <w:jc w:val="both"/>
        <w:rPr>
          <w:rFonts w:ascii="Palatino Linotype" w:eastAsia="Arial Unicode MS" w:hAnsi="Palatino Linotype" w:cs="Arial"/>
          <w:sz w:val="24"/>
          <w:szCs w:val="24"/>
          <w:lang w:val="es-ES" w:eastAsia="es-ES"/>
        </w:rPr>
      </w:pPr>
    </w:p>
    <w:p w14:paraId="2F7E8C87" w14:textId="77777777" w:rsidR="00AF105B" w:rsidRPr="003D2430" w:rsidRDefault="00AF105B" w:rsidP="00AF105B">
      <w:pPr>
        <w:autoSpaceDE w:val="0"/>
        <w:autoSpaceDN w:val="0"/>
        <w:adjustRightInd w:val="0"/>
        <w:spacing w:after="0" w:line="360" w:lineRule="auto"/>
        <w:ind w:left="851" w:right="900"/>
        <w:jc w:val="both"/>
        <w:rPr>
          <w:rFonts w:ascii="Palatino Linotype" w:eastAsia="Times New Roman" w:hAnsi="Palatino Linotype" w:cs="Arial"/>
          <w:i/>
          <w:lang w:eastAsia="es-MX"/>
        </w:rPr>
      </w:pPr>
      <w:r w:rsidRPr="003D2430">
        <w:rPr>
          <w:rFonts w:ascii="Palatino Linotype" w:eastAsia="Times New Roman" w:hAnsi="Palatino Linotype" w:cs="Arial"/>
          <w:b/>
          <w:i/>
          <w:color w:val="000000"/>
          <w:lang w:val="es-ES" w:eastAsia="es-ES"/>
        </w:rPr>
        <w:t xml:space="preserve"> “</w:t>
      </w:r>
      <w:r w:rsidRPr="003D2430">
        <w:rPr>
          <w:rFonts w:ascii="Palatino Linotype" w:eastAsia="Times New Roman" w:hAnsi="Palatino Linotype" w:cs="Arial"/>
          <w:b/>
          <w:bCs/>
          <w:i/>
          <w:lang w:eastAsia="es-MX"/>
        </w:rPr>
        <w:t xml:space="preserve">ARTÍCULO 1. </w:t>
      </w:r>
      <w:r w:rsidRPr="003D2430">
        <w:rPr>
          <w:rFonts w:ascii="Palatino Linotype" w:eastAsia="Times New Roman" w:hAnsi="Palatino Linotype" w:cs="Arial"/>
          <w:i/>
          <w:lang w:eastAsia="es-MX"/>
        </w:rPr>
        <w:t>Ésta ley es de orden público e interés social y tiene por objeto regular las relaciones de trabajo, comprendidas entre los poderes públicos del Estado y los Municipios y sus respectivos servidores públicos.</w:t>
      </w:r>
    </w:p>
    <w:p w14:paraId="24E1D41D" w14:textId="77777777" w:rsidR="00AF105B" w:rsidRPr="003D2430" w:rsidRDefault="00AF105B" w:rsidP="00AF105B">
      <w:pPr>
        <w:autoSpaceDE w:val="0"/>
        <w:autoSpaceDN w:val="0"/>
        <w:adjustRightInd w:val="0"/>
        <w:spacing w:after="0" w:line="360" w:lineRule="auto"/>
        <w:ind w:left="851" w:right="900"/>
        <w:jc w:val="both"/>
        <w:rPr>
          <w:rFonts w:ascii="Palatino Linotype" w:eastAsia="Times New Roman" w:hAnsi="Palatino Linotype" w:cs="Arial"/>
          <w:i/>
          <w:lang w:eastAsia="es-MX"/>
        </w:rPr>
      </w:pPr>
    </w:p>
    <w:p w14:paraId="06931170" w14:textId="77777777" w:rsidR="00AF105B" w:rsidRPr="003D2430" w:rsidRDefault="00AF105B" w:rsidP="00AF105B">
      <w:pPr>
        <w:autoSpaceDE w:val="0"/>
        <w:autoSpaceDN w:val="0"/>
        <w:adjustRightInd w:val="0"/>
        <w:spacing w:after="0" w:line="360" w:lineRule="auto"/>
        <w:ind w:left="851" w:right="900"/>
        <w:jc w:val="both"/>
        <w:rPr>
          <w:rFonts w:ascii="Palatino Linotype" w:eastAsia="Times New Roman" w:hAnsi="Palatino Linotype" w:cs="Arial"/>
          <w:i/>
          <w:lang w:eastAsia="es-MX"/>
        </w:rPr>
      </w:pPr>
    </w:p>
    <w:p w14:paraId="5310B24E" w14:textId="77777777" w:rsidR="00AF105B" w:rsidRPr="003D2430" w:rsidRDefault="00AF105B" w:rsidP="00AF105B">
      <w:pPr>
        <w:widowControl w:val="0"/>
        <w:autoSpaceDE w:val="0"/>
        <w:autoSpaceDN w:val="0"/>
        <w:adjustRightInd w:val="0"/>
        <w:spacing w:after="0" w:line="360" w:lineRule="auto"/>
        <w:ind w:left="851" w:right="850"/>
        <w:jc w:val="both"/>
        <w:rPr>
          <w:rFonts w:ascii="Palatino Linotype" w:eastAsia="Times New Roman" w:hAnsi="Palatino Linotype" w:cs="Arial"/>
          <w:i/>
          <w:color w:val="000000"/>
          <w:lang w:val="es-ES" w:eastAsia="es-ES"/>
        </w:rPr>
      </w:pPr>
      <w:r w:rsidRPr="003D2430">
        <w:rPr>
          <w:rFonts w:ascii="Palatino Linotype" w:eastAsia="Times New Roman" w:hAnsi="Palatino Linotype" w:cs="Arial"/>
          <w:b/>
          <w:i/>
          <w:color w:val="000000"/>
          <w:lang w:val="es-ES" w:eastAsia="es-ES"/>
        </w:rPr>
        <w:t>ARTÍCULO 47.</w:t>
      </w:r>
      <w:r w:rsidRPr="003D2430">
        <w:rPr>
          <w:rFonts w:ascii="Palatino Linotype" w:eastAsia="Times New Roman" w:hAnsi="Palatino Linotype" w:cs="Arial"/>
          <w:i/>
          <w:color w:val="000000"/>
          <w:lang w:val="es-ES" w:eastAsia="es-ES"/>
        </w:rPr>
        <w:t xml:space="preserve"> Para ingresar al servicio público se requiere: </w:t>
      </w:r>
    </w:p>
    <w:p w14:paraId="42953227" w14:textId="77777777" w:rsidR="00AF105B" w:rsidRPr="003D2430" w:rsidRDefault="00AF105B" w:rsidP="00AF105B">
      <w:pPr>
        <w:widowControl w:val="0"/>
        <w:autoSpaceDE w:val="0"/>
        <w:autoSpaceDN w:val="0"/>
        <w:adjustRightInd w:val="0"/>
        <w:spacing w:after="0" w:line="360" w:lineRule="auto"/>
        <w:ind w:left="851" w:right="850"/>
        <w:jc w:val="both"/>
        <w:rPr>
          <w:rFonts w:ascii="Palatino Linotype" w:eastAsia="Times New Roman" w:hAnsi="Palatino Linotype" w:cs="Arial"/>
          <w:i/>
          <w:color w:val="000000"/>
          <w:lang w:val="es-ES" w:eastAsia="es-ES"/>
        </w:rPr>
      </w:pPr>
    </w:p>
    <w:p w14:paraId="70B1D782" w14:textId="77777777" w:rsidR="00AF105B" w:rsidRPr="003D2430" w:rsidRDefault="00AF105B" w:rsidP="00AF105B">
      <w:pPr>
        <w:autoSpaceDE w:val="0"/>
        <w:autoSpaceDN w:val="0"/>
        <w:adjustRightInd w:val="0"/>
        <w:spacing w:after="0" w:line="360" w:lineRule="auto"/>
        <w:ind w:left="851" w:right="900"/>
        <w:jc w:val="both"/>
        <w:rPr>
          <w:rFonts w:ascii="Palatino Linotype" w:eastAsia="Times New Roman" w:hAnsi="Palatino Linotype" w:cs="Arial"/>
          <w:i/>
          <w:color w:val="000000"/>
          <w:lang w:val="es-ES" w:eastAsia="es-ES"/>
        </w:rPr>
      </w:pPr>
      <w:r w:rsidRPr="003D2430">
        <w:rPr>
          <w:rFonts w:ascii="Palatino Linotype" w:eastAsia="Times New Roman" w:hAnsi="Palatino Linotype" w:cs="Arial"/>
          <w:i/>
          <w:color w:val="000000"/>
          <w:lang w:val="es-ES" w:eastAsia="es-ES"/>
        </w:rPr>
        <w:t xml:space="preserve">I. Presentar una solicitud utilizando la forma oficial que se autorice por la institución pública o dependencia correspondiente; </w:t>
      </w:r>
    </w:p>
    <w:p w14:paraId="71A59228" w14:textId="77777777" w:rsidR="00AF105B" w:rsidRPr="003D2430" w:rsidRDefault="00AF105B" w:rsidP="00AF105B">
      <w:pPr>
        <w:autoSpaceDE w:val="0"/>
        <w:autoSpaceDN w:val="0"/>
        <w:adjustRightInd w:val="0"/>
        <w:spacing w:after="0" w:line="360" w:lineRule="auto"/>
        <w:ind w:left="851" w:right="900"/>
        <w:jc w:val="both"/>
        <w:rPr>
          <w:rFonts w:ascii="Palatino Linotype" w:eastAsia="Times New Roman" w:hAnsi="Palatino Linotype" w:cs="Arial"/>
          <w:i/>
          <w:color w:val="000000"/>
          <w:lang w:val="es-ES" w:eastAsia="es-ES"/>
        </w:rPr>
      </w:pPr>
      <w:r w:rsidRPr="003D2430">
        <w:rPr>
          <w:rFonts w:ascii="Palatino Linotype" w:eastAsia="Times New Roman" w:hAnsi="Palatino Linotype" w:cs="Arial"/>
          <w:i/>
          <w:color w:val="000000"/>
          <w:lang w:val="es-ES" w:eastAsia="es-ES"/>
        </w:rPr>
        <w:lastRenderedPageBreak/>
        <w:t>(</w:t>
      </w:r>
      <w:r w:rsidRPr="003D2430">
        <w:rPr>
          <w:rFonts w:ascii="Palatino Linotype" w:eastAsia="Times New Roman" w:hAnsi="Palatino Linotype" w:cs="Arial"/>
          <w:i/>
          <w:lang w:val="es-ES" w:eastAsia="es-ES"/>
        </w:rPr>
        <w:t>...)”</w:t>
      </w:r>
    </w:p>
    <w:p w14:paraId="77E4F327" w14:textId="77777777" w:rsidR="00AF105B" w:rsidRPr="003D2430" w:rsidRDefault="00AF105B" w:rsidP="00AF105B">
      <w:pPr>
        <w:widowControl w:val="0"/>
        <w:autoSpaceDE w:val="0"/>
        <w:autoSpaceDN w:val="0"/>
        <w:adjustRightInd w:val="0"/>
        <w:spacing w:after="0" w:line="240" w:lineRule="auto"/>
        <w:ind w:right="850"/>
        <w:jc w:val="both"/>
        <w:rPr>
          <w:rFonts w:ascii="Palatino Linotype" w:eastAsia="Times New Roman" w:hAnsi="Palatino Linotype" w:cs="Arial"/>
          <w:i/>
          <w:lang w:val="es-ES" w:eastAsia="es-ES"/>
        </w:rPr>
      </w:pPr>
    </w:p>
    <w:p w14:paraId="25510B4B" w14:textId="77777777" w:rsidR="00CF6605" w:rsidRPr="003D2430" w:rsidRDefault="00AF105B" w:rsidP="00CF6605">
      <w:pPr>
        <w:pStyle w:val="Prrafodelista"/>
        <w:numPr>
          <w:ilvl w:val="0"/>
          <w:numId w:val="10"/>
        </w:numPr>
        <w:spacing w:after="0" w:line="360" w:lineRule="auto"/>
        <w:ind w:left="0" w:firstLine="0"/>
        <w:jc w:val="both"/>
        <w:rPr>
          <w:rFonts w:ascii="Palatino Linotype" w:eastAsia="Cambria" w:hAnsi="Palatino Linotype" w:cs="Times New Roman"/>
          <w:sz w:val="24"/>
          <w:szCs w:val="24"/>
        </w:rPr>
      </w:pPr>
      <w:r w:rsidRPr="003D2430">
        <w:rPr>
          <w:rFonts w:ascii="Palatino Linotype" w:eastAsia="Cambria" w:hAnsi="Palatino Linotype" w:cs="Times New Roman"/>
          <w:sz w:val="24"/>
          <w:szCs w:val="24"/>
        </w:rPr>
        <w:t xml:space="preserve">De lo anterior, podemos advertir que para ingresar al servicio público es necesario presentar una solicitud utilizando la forma oficial que se autorice por la institución pública o dependencia correspondiente, así derivado de los cargos de los servidores públicos de los cuales se requiere información es necesario referir que al estar en contacto directo con la sociedad resulta esencial conocer su información académica o curricular por lo que el ente recurrido deberá darle a los requerimientos realizados una expresión documental a efecto de que queden atendidos.  </w:t>
      </w:r>
    </w:p>
    <w:p w14:paraId="312AF3EB" w14:textId="77777777" w:rsidR="00CF6605" w:rsidRPr="003D2430" w:rsidRDefault="00CF6605" w:rsidP="00CF6605">
      <w:pPr>
        <w:pStyle w:val="Prrafodelista"/>
        <w:spacing w:after="0" w:line="360" w:lineRule="auto"/>
        <w:ind w:left="0"/>
        <w:jc w:val="both"/>
        <w:rPr>
          <w:rFonts w:ascii="Palatino Linotype" w:eastAsia="Cambria" w:hAnsi="Palatino Linotype" w:cs="Times New Roman"/>
          <w:sz w:val="24"/>
          <w:szCs w:val="24"/>
        </w:rPr>
      </w:pPr>
    </w:p>
    <w:p w14:paraId="57DC56A3" w14:textId="77777777" w:rsidR="00CF6605" w:rsidRPr="003D2430" w:rsidRDefault="00CF6605" w:rsidP="00CF6605">
      <w:pPr>
        <w:pStyle w:val="Prrafodelista"/>
        <w:numPr>
          <w:ilvl w:val="0"/>
          <w:numId w:val="10"/>
        </w:numPr>
        <w:spacing w:after="0" w:line="360" w:lineRule="auto"/>
        <w:ind w:left="0" w:firstLine="0"/>
        <w:jc w:val="both"/>
        <w:rPr>
          <w:rFonts w:ascii="Palatino Linotype" w:eastAsia="Cambria" w:hAnsi="Palatino Linotype" w:cs="Times New Roman"/>
          <w:sz w:val="24"/>
          <w:szCs w:val="24"/>
        </w:rPr>
      </w:pPr>
      <w:r w:rsidRPr="003D2430">
        <w:rPr>
          <w:rFonts w:ascii="Palatino Linotype" w:eastAsia="Cambria" w:hAnsi="Palatino Linotype" w:cs="Times New Roman"/>
          <w:sz w:val="24"/>
          <w:szCs w:val="24"/>
        </w:rPr>
        <w:t>E</w:t>
      </w:r>
      <w:r w:rsidRPr="003D2430">
        <w:rPr>
          <w:rFonts w:ascii="Palatino Linotype" w:eastAsia="Calibri" w:hAnsi="Palatino Linotype" w:cs="Arial"/>
          <w:sz w:val="24"/>
          <w:szCs w:val="24"/>
          <w:lang w:eastAsia="es-ES"/>
        </w:rPr>
        <w:t xml:space="preserve">n ese sentido, si el ente recurrido advirtió la inexistencia de  parte de la información solicitada debió darle a dicho requerimiento una expresión documental diversa. En efecto, de conformidad con el Criterio 28/10 emitido por el entonces Instituto Federal de Acceso a la Información Pública y Protección de Datos Personales, que a continuación se inserta, cuando en una solicitud de información el Particular no identifique con precisión el documento al que desea acceder es obligación de los Sujetos Obligados darle una expresión documental, lo que en el presente caso no ocurre, pues se manifestó expresamente la inexistencia de la información. </w:t>
      </w:r>
    </w:p>
    <w:p w14:paraId="3AF48401" w14:textId="77777777" w:rsidR="00CF6605" w:rsidRPr="003D2430" w:rsidRDefault="00CF6605" w:rsidP="00CF6605">
      <w:pPr>
        <w:spacing w:before="240" w:after="240" w:line="360" w:lineRule="auto"/>
        <w:ind w:left="567" w:right="616"/>
        <w:jc w:val="both"/>
        <w:rPr>
          <w:rFonts w:ascii="Palatino Linotype" w:eastAsia="Calibri" w:hAnsi="Palatino Linotype" w:cs="Arial"/>
          <w:i/>
          <w:sz w:val="24"/>
          <w:szCs w:val="24"/>
          <w:lang w:eastAsia="es-ES"/>
        </w:rPr>
      </w:pPr>
      <w:r w:rsidRPr="003D2430">
        <w:rPr>
          <w:rFonts w:ascii="Palatino Linotype" w:eastAsia="Calibri" w:hAnsi="Palatino Linotype" w:cs="Arial"/>
          <w:i/>
          <w:sz w:val="24"/>
          <w:szCs w:val="24"/>
          <w:lang w:eastAsia="es-ES"/>
        </w:rPr>
        <w:t xml:space="preserve"> “</w:t>
      </w:r>
      <w:r w:rsidRPr="003D2430">
        <w:rPr>
          <w:rFonts w:ascii="Palatino Linotype" w:eastAsia="Calibri" w:hAnsi="Palatino Linotype" w:cs="Arial"/>
          <w:b/>
          <w:i/>
          <w:sz w:val="24"/>
          <w:szCs w:val="24"/>
          <w:lang w:eastAsia="es-ES"/>
        </w:rPr>
        <w:t>Cuando en una solicitud de información no se identifique un documento en específico, si ésta tiene una expresión documental, el sujeto obligado deberá entregar al particular el documento en específico.</w:t>
      </w:r>
      <w:r w:rsidRPr="003D2430">
        <w:rPr>
          <w:rFonts w:ascii="Palatino Linotype" w:eastAsia="Calibri" w:hAnsi="Palatino Linotype" w:cs="Arial"/>
          <w:i/>
          <w:sz w:val="24"/>
          <w:szCs w:val="24"/>
          <w:lang w:eastAsia="es-ES"/>
        </w:rPr>
        <w:t xml:space="preserve"> </w:t>
      </w:r>
      <w:r w:rsidRPr="003D2430">
        <w:rPr>
          <w:rFonts w:ascii="Palatino Linotype" w:eastAsia="Calibri" w:hAnsi="Palatino Linotype" w:cs="Arial"/>
          <w:i/>
          <w:sz w:val="24"/>
          <w:szCs w:val="24"/>
          <w:lang w:eastAsia="es-ES"/>
        </w:rPr>
        <w:lastRenderedPageBreak/>
        <w:t xml:space="preserve">La Ley Federal de Transparencia y Acceso a la Información Pública Gubernamental tiene por objeto </w:t>
      </w:r>
      <w:proofErr w:type="spellStart"/>
      <w:r w:rsidRPr="003D2430">
        <w:rPr>
          <w:rFonts w:ascii="Palatino Linotype" w:eastAsia="Calibri" w:hAnsi="Palatino Linotype" w:cs="Arial"/>
          <w:i/>
          <w:sz w:val="24"/>
          <w:szCs w:val="24"/>
          <w:lang w:eastAsia="es-ES"/>
        </w:rPr>
        <w:t>objeto</w:t>
      </w:r>
      <w:proofErr w:type="spellEnd"/>
      <w:r w:rsidRPr="003D2430">
        <w:rPr>
          <w:rFonts w:ascii="Palatino Linotype" w:eastAsia="Calibri" w:hAnsi="Palatino Linotype" w:cs="Arial"/>
          <w:i/>
          <w:sz w:val="24"/>
          <w:szCs w:val="24"/>
          <w:lang w:eastAsia="es-ES"/>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w:t>
      </w:r>
      <w:r w:rsidRPr="003D2430">
        <w:rPr>
          <w:rFonts w:ascii="Palatino Linotype" w:eastAsia="Calibri" w:hAnsi="Palatino Linotype" w:cs="Arial"/>
          <w:b/>
          <w:i/>
          <w:sz w:val="24"/>
          <w:szCs w:val="24"/>
          <w:lang w:eastAsia="es-ES"/>
        </w:rPr>
        <w:t>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3D2430">
        <w:rPr>
          <w:rFonts w:ascii="Palatino Linotype" w:eastAsia="Calibri" w:hAnsi="Palatino Linotype" w:cs="Arial"/>
          <w:i/>
          <w:sz w:val="24"/>
          <w:szCs w:val="24"/>
          <w:lang w:eastAsia="es-ES"/>
        </w:rPr>
        <w:t xml:space="preserve"> Es decir, si la respuesta a la solicitud obra en algún documento en poder de la autoridad, pero el particular no hace referencia específica a tal documento, se deberá hacer entrega del mismo al solicitante.” (Sic).</w:t>
      </w:r>
    </w:p>
    <w:p w14:paraId="5178FD91" w14:textId="77777777" w:rsidR="00CF6605" w:rsidRPr="003D2430" w:rsidRDefault="00CF6605" w:rsidP="00CF6605">
      <w:pPr>
        <w:spacing w:before="240" w:after="240" w:line="360" w:lineRule="auto"/>
        <w:ind w:left="567" w:right="616"/>
        <w:jc w:val="both"/>
        <w:rPr>
          <w:rFonts w:ascii="Palatino Linotype" w:eastAsia="Calibri" w:hAnsi="Palatino Linotype" w:cs="Arial"/>
          <w:i/>
          <w:sz w:val="24"/>
          <w:szCs w:val="24"/>
          <w:lang w:eastAsia="es-ES"/>
        </w:rPr>
      </w:pPr>
    </w:p>
    <w:p w14:paraId="29A49066" w14:textId="77777777" w:rsidR="00CF6605" w:rsidRPr="003D2430" w:rsidRDefault="00CF6605" w:rsidP="00CF6605">
      <w:pPr>
        <w:spacing w:before="240" w:after="240" w:line="360" w:lineRule="auto"/>
        <w:ind w:left="567" w:right="616"/>
        <w:jc w:val="both"/>
        <w:rPr>
          <w:rFonts w:ascii="Palatino Linotype" w:eastAsia="Calibri" w:hAnsi="Palatino Linotype" w:cs="Arial"/>
          <w:i/>
          <w:sz w:val="24"/>
          <w:szCs w:val="24"/>
          <w:lang w:eastAsia="es-ES"/>
        </w:rPr>
      </w:pPr>
      <w:r w:rsidRPr="003D2430">
        <w:rPr>
          <w:rFonts w:ascii="Palatino Linotype" w:eastAsia="Calibri" w:hAnsi="Palatino Linotype" w:cs="Arial"/>
          <w:i/>
          <w:sz w:val="24"/>
          <w:szCs w:val="24"/>
          <w:lang w:eastAsia="es-ES"/>
        </w:rPr>
        <w:t>(Énfasis añadido)</w:t>
      </w:r>
    </w:p>
    <w:p w14:paraId="29446209" w14:textId="77777777" w:rsidR="00AF105B" w:rsidRPr="003D2430" w:rsidRDefault="00AF105B" w:rsidP="00AF105B">
      <w:pPr>
        <w:spacing w:after="0" w:line="360" w:lineRule="auto"/>
        <w:jc w:val="both"/>
        <w:rPr>
          <w:rFonts w:ascii="Palatino Linotype" w:eastAsia="Cambria" w:hAnsi="Palatino Linotype" w:cs="Times New Roman"/>
          <w:sz w:val="24"/>
          <w:szCs w:val="24"/>
        </w:rPr>
      </w:pPr>
    </w:p>
    <w:p w14:paraId="3F71C9F6" w14:textId="77777777" w:rsidR="00AF105B" w:rsidRPr="003D2430" w:rsidRDefault="00AF105B" w:rsidP="0042346B">
      <w:pPr>
        <w:numPr>
          <w:ilvl w:val="0"/>
          <w:numId w:val="27"/>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3D2430">
        <w:rPr>
          <w:rFonts w:ascii="Palatino Linotype" w:eastAsia="Calibri" w:hAnsi="Palatino Linotype" w:cs="Arial"/>
          <w:sz w:val="24"/>
          <w:szCs w:val="24"/>
          <w:lang w:eastAsia="es-ES"/>
        </w:rPr>
        <w:lastRenderedPageBreak/>
        <w:t xml:space="preserve">Así, en el caso en el que el </w:t>
      </w:r>
      <w:r w:rsidRPr="003D2430">
        <w:rPr>
          <w:rFonts w:ascii="Palatino Linotype" w:eastAsia="Calibri" w:hAnsi="Palatino Linotype" w:cs="Arial"/>
          <w:b/>
          <w:sz w:val="24"/>
          <w:szCs w:val="24"/>
          <w:lang w:eastAsia="es-ES"/>
        </w:rPr>
        <w:t>SUJETO OBLIGADO</w:t>
      </w:r>
      <w:r w:rsidRPr="003D2430">
        <w:rPr>
          <w:rFonts w:ascii="Palatino Linotype" w:eastAsia="Calibri" w:hAnsi="Palatino Linotype" w:cs="Arial"/>
          <w:sz w:val="24"/>
          <w:szCs w:val="24"/>
          <w:lang w:eastAsia="es-ES"/>
        </w:rPr>
        <w:t xml:space="preserve"> no cuente específicamente el documento donde pudiera obrar la información académica de alguno de los  servidores públicos solicitados, deberá darle una expresión documental al requerimiento de la parte recurrente y satisfacer plenamente el derecho de acceso a la información pública, por lo que </w:t>
      </w:r>
      <w:r w:rsidR="00CF6605" w:rsidRPr="003D2430">
        <w:rPr>
          <w:rFonts w:ascii="Palatino Linotype" w:eastAsia="Calibri" w:hAnsi="Palatino Linotype" w:cs="Arial"/>
          <w:sz w:val="24"/>
          <w:szCs w:val="24"/>
          <w:lang w:eastAsia="es-ES"/>
        </w:rPr>
        <w:t xml:space="preserve">de manera enunciativa mas no limitativa se señala el </w:t>
      </w:r>
      <w:r w:rsidRPr="003D2430">
        <w:rPr>
          <w:rFonts w:ascii="Palatino Linotype" w:eastAsia="Calibri" w:hAnsi="Palatino Linotype" w:cs="Arial"/>
          <w:sz w:val="24"/>
          <w:szCs w:val="24"/>
          <w:lang w:eastAsia="es-ES"/>
        </w:rPr>
        <w:t xml:space="preserve">currículum vitae </w:t>
      </w:r>
      <w:r w:rsidR="00CF6605" w:rsidRPr="003D2430">
        <w:rPr>
          <w:rFonts w:ascii="Palatino Linotype" w:eastAsia="Calibri" w:hAnsi="Palatino Linotype" w:cs="Arial"/>
          <w:sz w:val="24"/>
          <w:szCs w:val="24"/>
          <w:lang w:eastAsia="es-ES"/>
        </w:rPr>
        <w:t xml:space="preserve">como documento análogo </w:t>
      </w:r>
      <w:r w:rsidRPr="003D2430">
        <w:rPr>
          <w:rFonts w:ascii="Palatino Linotype" w:eastAsia="Calibri" w:hAnsi="Palatino Linotype" w:cs="Arial"/>
          <w:sz w:val="24"/>
          <w:szCs w:val="24"/>
          <w:lang w:eastAsia="es-ES"/>
        </w:rPr>
        <w:t xml:space="preserve">donde conste la información </w:t>
      </w:r>
      <w:r w:rsidR="00CF6605" w:rsidRPr="003D2430">
        <w:rPr>
          <w:rFonts w:ascii="Palatino Linotype" w:eastAsia="Calibri" w:hAnsi="Palatino Linotype" w:cs="Arial"/>
          <w:sz w:val="24"/>
          <w:szCs w:val="24"/>
          <w:lang w:eastAsia="es-ES"/>
        </w:rPr>
        <w:t>académica de los servidores públicos referidos en la solicitud.</w:t>
      </w:r>
    </w:p>
    <w:p w14:paraId="0B5DC247" w14:textId="77777777" w:rsidR="009953D7" w:rsidRPr="003D2430" w:rsidRDefault="009953D7" w:rsidP="00CF6605">
      <w:pPr>
        <w:spacing w:before="240" w:after="240"/>
        <w:rPr>
          <w:rFonts w:ascii="Palatino Linotype" w:eastAsia="Calibri" w:hAnsi="Palatino Linotype" w:cs="Arial"/>
          <w:sz w:val="24"/>
          <w:szCs w:val="24"/>
          <w:lang w:eastAsia="es-ES"/>
        </w:rPr>
      </w:pPr>
    </w:p>
    <w:p w14:paraId="26F2E474" w14:textId="77777777" w:rsidR="003D6FFC" w:rsidRPr="003D2430" w:rsidRDefault="00CF6605" w:rsidP="00CF6605">
      <w:pPr>
        <w:pStyle w:val="Prrafodelista"/>
        <w:numPr>
          <w:ilvl w:val="0"/>
          <w:numId w:val="48"/>
        </w:numPr>
        <w:spacing w:before="240" w:after="240" w:line="360" w:lineRule="auto"/>
        <w:ind w:left="0" w:firstLine="0"/>
        <w:jc w:val="both"/>
        <w:rPr>
          <w:rFonts w:ascii="Palatino Linotype" w:eastAsia="Calibri" w:hAnsi="Palatino Linotype" w:cs="Arial"/>
          <w:sz w:val="24"/>
          <w:szCs w:val="24"/>
          <w:lang w:eastAsia="es-ES"/>
        </w:rPr>
      </w:pPr>
      <w:r w:rsidRPr="003D2430">
        <w:rPr>
          <w:rFonts w:ascii="Palatino Linotype" w:eastAsia="Calibri" w:hAnsi="Palatino Linotype" w:cs="Arial"/>
          <w:sz w:val="24"/>
          <w:szCs w:val="24"/>
          <w:lang w:eastAsia="es-ES"/>
        </w:rPr>
        <w:t xml:space="preserve">De lo anterior se advierte que </w:t>
      </w:r>
      <w:r w:rsidR="009953D7" w:rsidRPr="003D2430">
        <w:rPr>
          <w:rFonts w:ascii="Palatino Linotype" w:eastAsia="Calibri" w:hAnsi="Palatino Linotype" w:cs="Arial"/>
          <w:sz w:val="24"/>
          <w:szCs w:val="24"/>
          <w:lang w:eastAsia="es-ES"/>
        </w:rPr>
        <w:t>la publicidad de la información cu</w:t>
      </w:r>
      <w:r w:rsidR="00647229" w:rsidRPr="003D2430">
        <w:rPr>
          <w:rFonts w:ascii="Palatino Linotype" w:eastAsia="Calibri" w:hAnsi="Palatino Linotype" w:cs="Arial"/>
          <w:sz w:val="24"/>
          <w:szCs w:val="24"/>
          <w:lang w:eastAsia="es-ES"/>
        </w:rPr>
        <w:t>rricular</w:t>
      </w:r>
      <w:r w:rsidR="008E2AD0" w:rsidRPr="003D2430">
        <w:rPr>
          <w:rFonts w:ascii="Palatino Linotype" w:eastAsia="Calibri" w:hAnsi="Palatino Linotype" w:cs="Arial"/>
          <w:sz w:val="24"/>
          <w:szCs w:val="24"/>
          <w:lang w:eastAsia="es-ES"/>
        </w:rPr>
        <w:t xml:space="preserve"> tiene como efecto que </w:t>
      </w:r>
      <w:r w:rsidR="00647229" w:rsidRPr="003D2430">
        <w:rPr>
          <w:rFonts w:ascii="Palatino Linotype" w:eastAsia="Calibri" w:hAnsi="Palatino Linotype" w:cs="Arial"/>
          <w:sz w:val="24"/>
          <w:szCs w:val="24"/>
          <w:lang w:eastAsia="es-ES"/>
        </w:rPr>
        <w:t>la ciudadanía</w:t>
      </w:r>
      <w:r w:rsidR="009953D7" w:rsidRPr="003D2430">
        <w:rPr>
          <w:rFonts w:ascii="Palatino Linotype" w:eastAsia="Calibri" w:hAnsi="Palatino Linotype" w:cs="Arial"/>
          <w:sz w:val="24"/>
          <w:szCs w:val="24"/>
          <w:lang w:eastAsia="es-ES"/>
        </w:rPr>
        <w:t xml:space="preserve"> </w:t>
      </w:r>
      <w:r w:rsidR="008E2AD0" w:rsidRPr="003D2430">
        <w:rPr>
          <w:rFonts w:ascii="Palatino Linotype" w:eastAsia="Calibri" w:hAnsi="Palatino Linotype" w:cs="Arial"/>
          <w:sz w:val="24"/>
          <w:szCs w:val="24"/>
          <w:lang w:eastAsia="es-ES"/>
        </w:rPr>
        <w:t xml:space="preserve">tenga conocimiento de las aptitudes de </w:t>
      </w:r>
      <w:r w:rsidR="009953D7" w:rsidRPr="003D2430">
        <w:rPr>
          <w:rFonts w:ascii="Palatino Linotype" w:eastAsia="Calibri" w:hAnsi="Palatino Linotype" w:cs="Arial"/>
          <w:sz w:val="24"/>
          <w:szCs w:val="24"/>
          <w:lang w:eastAsia="es-ES"/>
        </w:rPr>
        <w:t>quienes ejercerán las funcione</w:t>
      </w:r>
      <w:r w:rsidR="008E2AD0" w:rsidRPr="003D2430">
        <w:rPr>
          <w:rFonts w:ascii="Palatino Linotype" w:eastAsia="Calibri" w:hAnsi="Palatino Linotype" w:cs="Arial"/>
          <w:sz w:val="24"/>
          <w:szCs w:val="24"/>
          <w:lang w:eastAsia="es-ES"/>
        </w:rPr>
        <w:t>s en la administración pública</w:t>
      </w:r>
      <w:r w:rsidR="009953D7" w:rsidRPr="003D2430">
        <w:rPr>
          <w:rFonts w:ascii="Palatino Linotype" w:eastAsia="Calibri" w:hAnsi="Palatino Linotype" w:cs="Arial"/>
          <w:sz w:val="24"/>
          <w:szCs w:val="24"/>
          <w:lang w:eastAsia="es-ES"/>
        </w:rPr>
        <w:t>,</w:t>
      </w:r>
      <w:r w:rsidR="00647229" w:rsidRPr="003D2430">
        <w:rPr>
          <w:rFonts w:ascii="Palatino Linotype" w:eastAsia="Calibri" w:hAnsi="Palatino Linotype" w:cs="Arial"/>
          <w:sz w:val="24"/>
          <w:szCs w:val="24"/>
          <w:lang w:eastAsia="es-ES"/>
        </w:rPr>
        <w:t xml:space="preserve"> por otro lado </w:t>
      </w:r>
      <w:r w:rsidR="009953D7" w:rsidRPr="003D2430">
        <w:rPr>
          <w:rFonts w:ascii="Palatino Linotype" w:eastAsia="Calibri" w:hAnsi="Palatino Linotype" w:cs="Arial"/>
          <w:sz w:val="24"/>
          <w:szCs w:val="24"/>
          <w:lang w:eastAsia="es-ES"/>
        </w:rPr>
        <w:t xml:space="preserve"> no se debe olvidar que los servidores públicos que llegan al cargo por elección popular fueron elegidos por el sufragio efectivo y representan a la ciudadanía, </w:t>
      </w:r>
      <w:r w:rsidR="00647229" w:rsidRPr="003D2430">
        <w:rPr>
          <w:rFonts w:ascii="Palatino Linotype" w:eastAsia="Calibri" w:hAnsi="Palatino Linotype" w:cs="Arial"/>
          <w:sz w:val="24"/>
          <w:szCs w:val="24"/>
          <w:lang w:eastAsia="es-ES"/>
        </w:rPr>
        <w:t>quienes tienen el derecho de conocer su perfil laboral y académico</w:t>
      </w:r>
      <w:r w:rsidRPr="003D2430">
        <w:rPr>
          <w:rFonts w:ascii="Palatino Linotype" w:eastAsia="Calibri" w:hAnsi="Palatino Linotype" w:cs="Arial"/>
          <w:sz w:val="24"/>
          <w:szCs w:val="24"/>
          <w:lang w:eastAsia="es-ES"/>
        </w:rPr>
        <w:t xml:space="preserve"> por lo que </w:t>
      </w:r>
      <w:r w:rsidR="00D94700" w:rsidRPr="003D2430">
        <w:rPr>
          <w:rFonts w:ascii="Palatino Linotype" w:eastAsia="Calibri" w:hAnsi="Palatino Linotype" w:cs="Tahoma"/>
          <w:iCs/>
          <w:sz w:val="24"/>
          <w:szCs w:val="24"/>
          <w:lang w:val="es-ES" w:eastAsia="es-ES_tradnl"/>
        </w:rPr>
        <w:t>es procedente Modificar la respuesta otorgada por el ente recurrido y ordenar la entrega de los documentos donde conste o se aprecie la información académica comprobable de los in</w:t>
      </w:r>
      <w:r w:rsidR="007D0936" w:rsidRPr="003D2430">
        <w:rPr>
          <w:rFonts w:ascii="Palatino Linotype" w:eastAsia="Calibri" w:hAnsi="Palatino Linotype" w:cs="Tahoma"/>
          <w:iCs/>
          <w:sz w:val="24"/>
          <w:szCs w:val="24"/>
          <w:lang w:val="es-ES" w:eastAsia="es-ES_tradnl"/>
        </w:rPr>
        <w:t xml:space="preserve">tegrantes del cabildo municipal. </w:t>
      </w:r>
    </w:p>
    <w:p w14:paraId="4F32F4A1" w14:textId="77777777" w:rsidR="007D0936" w:rsidRPr="003D2430" w:rsidRDefault="007D0936" w:rsidP="00B677F1">
      <w:pPr>
        <w:pStyle w:val="Prrafodelista"/>
        <w:spacing w:after="0" w:line="360" w:lineRule="auto"/>
        <w:ind w:left="0"/>
        <w:jc w:val="both"/>
        <w:rPr>
          <w:rFonts w:ascii="Palatino Linotype" w:eastAsia="Times New Roman" w:hAnsi="Palatino Linotype" w:cs="Times New Roman"/>
          <w:b/>
          <w:sz w:val="24"/>
          <w:szCs w:val="24"/>
        </w:rPr>
      </w:pPr>
    </w:p>
    <w:p w14:paraId="70DFB10F" w14:textId="77777777" w:rsidR="003D6FFC" w:rsidRPr="003D2430" w:rsidRDefault="003D6FFC" w:rsidP="003D6FFC">
      <w:pPr>
        <w:keepNext/>
        <w:keepLines/>
        <w:spacing w:before="240" w:after="0"/>
        <w:outlineLvl w:val="0"/>
        <w:rPr>
          <w:rFonts w:ascii="Palatino Linotype" w:eastAsia="MS Gothic" w:hAnsi="Palatino Linotype" w:cstheme="majorBidi"/>
          <w:b/>
          <w:sz w:val="24"/>
          <w:szCs w:val="32"/>
        </w:rPr>
      </w:pPr>
      <w:bookmarkStart w:id="32" w:name="_Toc511647815"/>
      <w:bookmarkStart w:id="33" w:name="_Toc5890460"/>
      <w:bookmarkStart w:id="34" w:name="_Toc51813235"/>
      <w:r w:rsidRPr="003D2430">
        <w:rPr>
          <w:rFonts w:ascii="Palatino Linotype" w:eastAsia="MS Gothic" w:hAnsi="Palatino Linotype" w:cstheme="majorBidi"/>
          <w:b/>
          <w:sz w:val="24"/>
          <w:szCs w:val="32"/>
        </w:rPr>
        <w:t>QUINTO. De la Versión Pública</w:t>
      </w:r>
      <w:bookmarkEnd w:id="32"/>
      <w:bookmarkEnd w:id="33"/>
      <w:bookmarkEnd w:id="34"/>
    </w:p>
    <w:p w14:paraId="50986DDB" w14:textId="77777777" w:rsidR="003D6FFC" w:rsidRPr="003D2430" w:rsidRDefault="003D6FFC" w:rsidP="003D6FFC">
      <w:pPr>
        <w:spacing w:before="240" w:after="240" w:line="360" w:lineRule="auto"/>
        <w:ind w:left="426" w:firstLine="282"/>
        <w:contextualSpacing/>
        <w:jc w:val="both"/>
        <w:rPr>
          <w:rFonts w:ascii="Palatino Linotype" w:eastAsia="MS Gothic" w:hAnsi="Palatino Linotype" w:cs="Times New Roman"/>
          <w:b/>
          <w:sz w:val="24"/>
          <w:szCs w:val="26"/>
          <w:lang w:val="es-ES_tradnl" w:eastAsia="es-ES"/>
        </w:rPr>
      </w:pPr>
    </w:p>
    <w:p w14:paraId="02BB497F"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3D2430">
        <w:rPr>
          <w:rFonts w:ascii="Palatino Linotype" w:eastAsia="MS Gothic" w:hAnsi="Palatino Linotype" w:cs="Times New Roman"/>
          <w:b/>
          <w:sz w:val="24"/>
          <w:szCs w:val="26"/>
          <w:lang w:val="es-ES_tradnl" w:eastAsia="es-ES"/>
        </w:rPr>
        <w:t xml:space="preserve"> </w:t>
      </w:r>
      <w:r w:rsidRPr="003D2430">
        <w:rPr>
          <w:rFonts w:ascii="Palatino Linotype" w:eastAsiaTheme="minorEastAsia" w:hAnsi="Palatino Linotype" w:cs="Arial"/>
          <w:color w:val="000000" w:themeColor="text1"/>
          <w:sz w:val="24"/>
          <w:szCs w:val="24"/>
          <w:lang w:val="es-ES_tradnl" w:eastAsia="es-ES"/>
        </w:rPr>
        <w:t xml:space="preserve">Así mismo debe destacarse que debido a la naturaleza de </w:t>
      </w:r>
      <w:r w:rsidRPr="003D2430">
        <w:rPr>
          <w:rFonts w:ascii="Palatino Linotype" w:eastAsiaTheme="minorEastAsia" w:hAnsi="Palatino Linotype"/>
          <w:color w:val="000000" w:themeColor="text1"/>
          <w:sz w:val="24"/>
          <w:szCs w:val="24"/>
          <w:lang w:val="es-ES_tradnl" w:eastAsia="es-ES"/>
        </w:rPr>
        <w:t xml:space="preserve">la información solicitada, en la misma </w:t>
      </w:r>
      <w:r w:rsidR="007D0936" w:rsidRPr="003D2430">
        <w:rPr>
          <w:rFonts w:ascii="Palatino Linotype" w:eastAsiaTheme="minorEastAsia" w:hAnsi="Palatino Linotype"/>
          <w:color w:val="000000" w:themeColor="text1"/>
          <w:sz w:val="24"/>
          <w:szCs w:val="24"/>
          <w:lang w:val="es-ES_tradnl" w:eastAsia="es-ES"/>
        </w:rPr>
        <w:t>pudieran obrar</w:t>
      </w:r>
      <w:r w:rsidRPr="003D2430">
        <w:rPr>
          <w:rFonts w:ascii="Palatino Linotype" w:eastAsiaTheme="minorEastAsia" w:hAnsi="Palatino Linotype"/>
          <w:color w:val="000000" w:themeColor="text1"/>
          <w:sz w:val="24"/>
          <w:szCs w:val="24"/>
          <w:lang w:val="es-ES_tradnl" w:eastAsia="es-ES"/>
        </w:rPr>
        <w:t xml:space="preserve"> datos personales susceptibles de protegerse, </w:t>
      </w:r>
      <w:r w:rsidRPr="003D2430">
        <w:rPr>
          <w:rFonts w:ascii="Palatino Linotype" w:eastAsiaTheme="minorEastAsia" w:hAnsi="Palatino Linotype" w:cs="Arial"/>
          <w:color w:val="000000" w:themeColor="text1"/>
          <w:sz w:val="24"/>
          <w:szCs w:val="24"/>
          <w:lang w:val="es-ES_tradnl" w:eastAsia="es-ES"/>
        </w:rPr>
        <w:lastRenderedPageBreak/>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65FF45EE" w14:textId="77777777" w:rsidR="003D6FFC" w:rsidRPr="003D2430" w:rsidRDefault="003D6FFC" w:rsidP="003D6FFC">
      <w:pPr>
        <w:shd w:val="clear" w:color="auto" w:fill="FFFFFF"/>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0D2AAF88"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3D2430">
        <w:rPr>
          <w:rFonts w:ascii="Palatino Linotype" w:eastAsiaTheme="minorEastAsia" w:hAnsi="Palatino Linotype" w:cs="Arial"/>
          <w:color w:val="000000" w:themeColor="text1"/>
          <w:sz w:val="24"/>
          <w:szCs w:val="24"/>
          <w:lang w:val="es-ES_tradnl" w:eastAsia="es-ES"/>
        </w:rPr>
        <w:t>L</w:t>
      </w:r>
      <w:r w:rsidRPr="003D2430">
        <w:rPr>
          <w:rFonts w:ascii="Palatino Linotype" w:eastAsiaTheme="minorEastAsia" w:hAnsi="Palatino Linotype"/>
          <w:color w:val="000000" w:themeColor="text1"/>
          <w:sz w:val="24"/>
          <w:szCs w:val="24"/>
          <w:lang w:val="es-ES_tradnl" w:eastAsia="es-ES"/>
        </w:rPr>
        <w:t>a</w:t>
      </w:r>
      <w:r w:rsidRPr="003D2430">
        <w:rPr>
          <w:rFonts w:ascii="Palatino Linotype" w:eastAsiaTheme="minorEastAsia" w:hAnsi="Palatino Linotype"/>
          <w:sz w:val="24"/>
          <w:szCs w:val="24"/>
          <w:lang w:val="es-ES_tradnl" w:eastAsia="es-ES"/>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D2430">
        <w:rPr>
          <w:rFonts w:eastAsiaTheme="minorEastAsia"/>
          <w:sz w:val="24"/>
          <w:szCs w:val="24"/>
          <w:vertAlign w:val="superscript"/>
          <w:lang w:val="es-ES_tradnl" w:eastAsia="es-ES"/>
        </w:rPr>
        <w:footnoteReference w:id="1"/>
      </w:r>
      <w:r w:rsidRPr="003D2430">
        <w:rPr>
          <w:rFonts w:ascii="Palatino Linotype" w:eastAsiaTheme="minorEastAsia" w:hAnsi="Palatino Linotype"/>
          <w:sz w:val="24"/>
          <w:szCs w:val="24"/>
          <w:lang w:val="es-ES_tradnl" w:eastAsia="es-ES"/>
        </w:rPr>
        <w:t xml:space="preserve"> aunque cualquier límite o restricción, </w:t>
      </w:r>
      <w:r w:rsidRPr="003D2430">
        <w:rPr>
          <w:rFonts w:ascii="Palatino Linotype" w:eastAsiaTheme="minorEastAsia" w:hAnsi="Palatino Linotype"/>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3D2430">
        <w:rPr>
          <w:rFonts w:eastAsiaTheme="minorEastAsia"/>
          <w:sz w:val="24"/>
          <w:szCs w:val="24"/>
          <w:vertAlign w:val="superscript"/>
          <w:lang w:val="es-ES_tradnl" w:eastAsia="es-ES"/>
        </w:rPr>
        <w:footnoteReference w:id="2"/>
      </w:r>
      <w:r w:rsidRPr="003D2430">
        <w:rPr>
          <w:rFonts w:ascii="Palatino Linotype" w:eastAsiaTheme="minorEastAsia" w:hAnsi="Palatino Linotype"/>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99CA662" w14:textId="77777777" w:rsidR="003D6FFC" w:rsidRPr="003D2430" w:rsidRDefault="003D6FFC" w:rsidP="003D6FFC">
      <w:pPr>
        <w:spacing w:before="240" w:after="240" w:line="360" w:lineRule="auto"/>
        <w:contextualSpacing/>
        <w:jc w:val="both"/>
        <w:rPr>
          <w:rFonts w:ascii="Palatino Linotype" w:eastAsiaTheme="minorEastAsia" w:hAnsi="Palatino Linotype"/>
          <w:sz w:val="24"/>
          <w:szCs w:val="24"/>
          <w:lang w:val="es-ES_tradnl" w:eastAsia="es-ES"/>
        </w:rPr>
      </w:pPr>
    </w:p>
    <w:p w14:paraId="49A7DD5C"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3D2430">
        <w:rPr>
          <w:rFonts w:ascii="Palatino Linotype" w:eastAsiaTheme="minorEastAsia" w:hAnsi="Palatino Linotype"/>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7E3F181" w14:textId="77777777" w:rsidR="003D6FFC" w:rsidRPr="003D2430" w:rsidRDefault="003D6FFC" w:rsidP="003D6FFC">
      <w:pPr>
        <w:spacing w:after="0" w:line="240" w:lineRule="auto"/>
        <w:contextualSpacing/>
        <w:rPr>
          <w:rFonts w:ascii="Palatino Linotype" w:eastAsiaTheme="minorEastAsia" w:hAnsi="Palatino Linotype"/>
          <w:sz w:val="24"/>
          <w:szCs w:val="24"/>
          <w:lang w:val="es-ES_tradnl" w:eastAsia="es-ES"/>
        </w:rPr>
      </w:pPr>
    </w:p>
    <w:p w14:paraId="0EB4CEF6" w14:textId="77777777" w:rsidR="009F3B6C" w:rsidRPr="003D2430" w:rsidRDefault="009F3B6C" w:rsidP="00D24166">
      <w:pPr>
        <w:pStyle w:val="Ttulo1"/>
        <w:rPr>
          <w:b/>
        </w:rPr>
      </w:pPr>
      <w:bookmarkStart w:id="35" w:name="_Toc5890461"/>
      <w:bookmarkStart w:id="36" w:name="_Toc50062187"/>
      <w:bookmarkStart w:id="37" w:name="_Toc51813236"/>
      <w:r w:rsidRPr="003D2430">
        <w:rPr>
          <w:b/>
        </w:rPr>
        <w:lastRenderedPageBreak/>
        <w:t xml:space="preserve">I. </w:t>
      </w:r>
      <w:r w:rsidR="003D6FFC" w:rsidRPr="003D2430">
        <w:rPr>
          <w:b/>
        </w:rPr>
        <w:t>Requisitos previos.</w:t>
      </w:r>
      <w:bookmarkEnd w:id="35"/>
      <w:bookmarkEnd w:id="36"/>
      <w:bookmarkEnd w:id="37"/>
    </w:p>
    <w:p w14:paraId="497478D3" w14:textId="77777777" w:rsidR="009F3B6C" w:rsidRPr="003D2430" w:rsidRDefault="009F3B6C" w:rsidP="009F3B6C">
      <w:pPr>
        <w:keepNext/>
        <w:keepLines/>
        <w:spacing w:before="240" w:after="0" w:line="240" w:lineRule="auto"/>
        <w:outlineLvl w:val="0"/>
        <w:rPr>
          <w:rFonts w:ascii="Palatino Linotype" w:eastAsiaTheme="majorEastAsia" w:hAnsi="Palatino Linotype" w:cstheme="majorBidi"/>
          <w:b/>
          <w:sz w:val="24"/>
          <w:szCs w:val="32"/>
        </w:rPr>
      </w:pPr>
    </w:p>
    <w:p w14:paraId="144C1F1B"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D2430">
        <w:rPr>
          <w:rFonts w:ascii="Palatino Linotype" w:eastAsiaTheme="minorEastAsia" w:hAnsi="Palatino Linotype"/>
          <w:sz w:val="24"/>
          <w:szCs w:val="24"/>
          <w:lang w:val="es-ES_tradnl" w:eastAsia="es-ES"/>
        </w:rPr>
        <w:t>Los</w:t>
      </w:r>
      <w:r w:rsidRPr="003D2430">
        <w:rPr>
          <w:rFonts w:ascii="Palatino Linotype" w:eastAsiaTheme="minorEastAsia" w:hAnsi="Palatino Linotype" w:cs="Arial"/>
          <w:color w:val="000000" w:themeColor="text1"/>
          <w:sz w:val="24"/>
          <w:szCs w:val="24"/>
          <w:lang w:val="es-ES_tradnl" w:eastAsia="es-ES"/>
        </w:rPr>
        <w:t xml:space="preserve"> </w:t>
      </w:r>
      <w:r w:rsidRPr="003D2430">
        <w:rPr>
          <w:rFonts w:ascii="Palatino Linotype" w:eastAsiaTheme="minorEastAsia" w:hAnsi="Palatino Linotype"/>
          <w:sz w:val="24"/>
          <w:szCs w:val="24"/>
          <w:lang w:val="es-ES_tradnl" w:eastAsia="es-ES"/>
        </w:rPr>
        <w:t>artículos</w:t>
      </w:r>
      <w:r w:rsidRPr="003D2430">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7520A3A" w14:textId="77777777" w:rsidR="003D6FFC" w:rsidRPr="003D2430" w:rsidRDefault="003D6FFC" w:rsidP="003D6FF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315F2E7C"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D2430">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B87159A" w14:textId="77777777" w:rsidR="003D6FFC" w:rsidRPr="003D2430" w:rsidRDefault="003D6FFC" w:rsidP="003D6FF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78548484"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D2430">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3D2430">
        <w:rPr>
          <w:rFonts w:ascii="Palatino Linotype" w:eastAsiaTheme="minorEastAsia" w:hAnsi="Palatino Linotype" w:cs="Arial"/>
          <w:b/>
          <w:color w:val="000000" w:themeColor="text1"/>
          <w:sz w:val="24"/>
          <w:szCs w:val="24"/>
          <w:lang w:val="es-ES_tradnl" w:eastAsia="es-ES"/>
        </w:rPr>
        <w:t xml:space="preserve">no se puede hacer </w:t>
      </w:r>
      <w:r w:rsidRPr="003D2430">
        <w:rPr>
          <w:rFonts w:ascii="Palatino Linotype" w:eastAsiaTheme="minorEastAsia" w:hAnsi="Palatino Linotype" w:cs="Arial"/>
          <w:b/>
          <w:color w:val="000000" w:themeColor="text1"/>
          <w:sz w:val="24"/>
          <w:szCs w:val="24"/>
          <w:lang w:val="es-ES_tradnl" w:eastAsia="es-ES"/>
        </w:rPr>
        <w:lastRenderedPageBreak/>
        <w:t xml:space="preserve">un acuerdo para clasificar de manera general todos los documentos de un expediente o área,  </w:t>
      </w:r>
      <w:r w:rsidRPr="003D2430">
        <w:rPr>
          <w:rFonts w:ascii="Palatino Linotype" w:eastAsiaTheme="minorEastAsia"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14:paraId="5D6CB868" w14:textId="77777777" w:rsidR="00D24166" w:rsidRPr="003D2430" w:rsidRDefault="00D24166" w:rsidP="00D24166">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2EEB62BF" w14:textId="77777777" w:rsidR="003D6FFC" w:rsidRPr="003D2430" w:rsidRDefault="003D6FFC" w:rsidP="00D24166">
      <w:pPr>
        <w:pStyle w:val="Ttulo1"/>
        <w:rPr>
          <w:b/>
        </w:rPr>
      </w:pPr>
      <w:bookmarkStart w:id="38" w:name="_Toc5890462"/>
      <w:bookmarkStart w:id="39" w:name="_Toc50062188"/>
      <w:bookmarkStart w:id="40" w:name="_Toc51813237"/>
      <w:r w:rsidRPr="003D2430">
        <w:rPr>
          <w:b/>
        </w:rPr>
        <w:t>II. Supuestos de clasificación</w:t>
      </w:r>
      <w:bookmarkEnd w:id="38"/>
      <w:bookmarkEnd w:id="39"/>
      <w:r w:rsidR="009F3B6C" w:rsidRPr="003D2430">
        <w:rPr>
          <w:b/>
        </w:rPr>
        <w:t>.</w:t>
      </w:r>
      <w:bookmarkEnd w:id="40"/>
    </w:p>
    <w:p w14:paraId="1738019F" w14:textId="77777777" w:rsidR="009F3B6C" w:rsidRPr="003D2430" w:rsidRDefault="009F3B6C" w:rsidP="003D6FFC">
      <w:pPr>
        <w:keepNext/>
        <w:keepLines/>
        <w:spacing w:before="240" w:after="0"/>
        <w:outlineLvl w:val="0"/>
        <w:rPr>
          <w:rFonts w:ascii="Palatino Linotype" w:eastAsiaTheme="majorEastAsia" w:hAnsi="Palatino Linotype" w:cstheme="majorBidi"/>
          <w:b/>
          <w:sz w:val="24"/>
          <w:szCs w:val="32"/>
        </w:rPr>
      </w:pPr>
    </w:p>
    <w:p w14:paraId="5AA2E822"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D2430">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36B0431C" w14:textId="77777777" w:rsidR="003D6FFC" w:rsidRPr="003D2430" w:rsidRDefault="003D6FFC" w:rsidP="003D6FF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230B4C16"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D2430">
        <w:rPr>
          <w:rFonts w:ascii="Palatino Linotype" w:eastAsiaTheme="minorEastAsia" w:hAnsi="Palatino Linotype" w:cs="Arial"/>
          <w:color w:val="000000" w:themeColor="text1"/>
          <w:sz w:val="24"/>
          <w:szCs w:val="24"/>
          <w:lang w:val="es-ES_tradnl" w:eastAsia="es-ES"/>
        </w:rPr>
        <w:t>Los artículos 143 y 116 de la Ley Estatal y de la Ley General, respectivamente, señalan los supuestos para que la información pueda ser clasificada como confidencial:</w:t>
      </w:r>
    </w:p>
    <w:p w14:paraId="0372A357" w14:textId="77777777" w:rsidR="003D6FFC" w:rsidRPr="003D2430" w:rsidRDefault="003D6FFC" w:rsidP="009F19BE">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3D2430">
        <w:rPr>
          <w:rFonts w:ascii="Palatino Linotype" w:eastAsiaTheme="minorEastAsia" w:hAnsi="Palatino Linotype" w:cs="Bookman Old Style"/>
          <w:bCs/>
          <w:i/>
          <w:color w:val="000000"/>
          <w:sz w:val="24"/>
          <w:szCs w:val="24"/>
          <w:lang w:val="es-ES_tradnl" w:eastAsia="es-ES"/>
        </w:rPr>
        <w:t xml:space="preserve">I. </w:t>
      </w:r>
      <w:r w:rsidRPr="003D2430">
        <w:rPr>
          <w:rFonts w:ascii="Palatino Linotype" w:eastAsiaTheme="minorEastAsia" w:hAnsi="Palatino Linotype" w:cs="Bookman Old Style"/>
          <w:i/>
          <w:color w:val="000000"/>
          <w:sz w:val="24"/>
          <w:szCs w:val="24"/>
          <w:lang w:val="es-ES_tradnl" w:eastAsia="es-ES"/>
        </w:rPr>
        <w:t xml:space="preserve">Se refiera a la información privada y los datos personales concernientes a una persona física o jurídico colectiva identificada o identificable; </w:t>
      </w:r>
    </w:p>
    <w:p w14:paraId="5FF0EEAF" w14:textId="77777777" w:rsidR="003D6FFC" w:rsidRPr="003D2430" w:rsidRDefault="003D6FFC" w:rsidP="009F19BE">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3D2430">
        <w:rPr>
          <w:rFonts w:ascii="Palatino Linotype" w:eastAsiaTheme="minorEastAsia" w:hAnsi="Palatino Linotype" w:cs="Bookman Old Style"/>
          <w:bCs/>
          <w:i/>
          <w:color w:val="000000"/>
          <w:sz w:val="24"/>
          <w:szCs w:val="24"/>
          <w:lang w:val="es-ES_tradnl" w:eastAsia="es-ES"/>
        </w:rPr>
        <w:t xml:space="preserve">II. </w:t>
      </w:r>
      <w:r w:rsidRPr="003D2430">
        <w:rPr>
          <w:rFonts w:ascii="Palatino Linotype" w:eastAsiaTheme="minorEastAsia" w:hAnsi="Palatino Linotype" w:cs="Bookman Old Style"/>
          <w:i/>
          <w:color w:val="000000"/>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901A49D" w14:textId="77777777" w:rsidR="003D6FFC" w:rsidRPr="003D2430" w:rsidRDefault="003D6FFC" w:rsidP="009F19BE">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3D2430">
        <w:rPr>
          <w:rFonts w:ascii="Palatino Linotype" w:eastAsiaTheme="minorEastAsia" w:hAnsi="Palatino Linotype" w:cs="Bookman Old Style"/>
          <w:bCs/>
          <w:i/>
          <w:color w:val="000000"/>
          <w:sz w:val="24"/>
          <w:szCs w:val="24"/>
          <w:lang w:val="es-ES_tradnl" w:eastAsia="es-ES"/>
        </w:rPr>
        <w:t xml:space="preserve">III. </w:t>
      </w:r>
      <w:r w:rsidRPr="003D2430">
        <w:rPr>
          <w:rFonts w:ascii="Palatino Linotype" w:eastAsiaTheme="minorEastAsia" w:hAnsi="Palatino Linotype" w:cs="Bookman Old Style"/>
          <w:i/>
          <w:color w:val="000000"/>
          <w:sz w:val="24"/>
          <w:szCs w:val="24"/>
          <w:lang w:val="es-ES_tradnl" w:eastAsia="es-ES"/>
        </w:rPr>
        <w:t xml:space="preserve">La que presenten los particulares a los sujetos obligados, de conformidad con </w:t>
      </w:r>
      <w:r w:rsidRPr="003D2430">
        <w:rPr>
          <w:rFonts w:ascii="Palatino Linotype" w:eastAsiaTheme="minorEastAsia" w:hAnsi="Palatino Linotype" w:cs="Bookman Old Style"/>
          <w:i/>
          <w:color w:val="000000"/>
          <w:sz w:val="24"/>
          <w:szCs w:val="24"/>
          <w:lang w:val="es-ES_tradnl" w:eastAsia="es-ES"/>
        </w:rPr>
        <w:lastRenderedPageBreak/>
        <w:t xml:space="preserve">lo dispuesto por las leyes o los tratados internacionales. </w:t>
      </w:r>
    </w:p>
    <w:p w14:paraId="0F14EA3D" w14:textId="77777777" w:rsidR="003D6FFC" w:rsidRPr="003D2430" w:rsidRDefault="003D6FFC" w:rsidP="009F19BE">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3D2430">
        <w:rPr>
          <w:rFonts w:ascii="Palatino Linotype" w:eastAsiaTheme="minorEastAsia" w:hAnsi="Palatino Linotype" w:cs="Bookman Old Style"/>
          <w:i/>
          <w:color w:val="000000"/>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306AD96A" w14:textId="77777777" w:rsidR="009F19BE" w:rsidRPr="003D2430" w:rsidRDefault="003D6FFC" w:rsidP="009F19BE">
      <w:pPr>
        <w:widowControl w:val="0"/>
        <w:autoSpaceDE w:val="0"/>
        <w:autoSpaceDN w:val="0"/>
        <w:adjustRightInd w:val="0"/>
        <w:spacing w:after="240" w:line="360" w:lineRule="auto"/>
        <w:ind w:left="567" w:right="616"/>
        <w:jc w:val="both"/>
        <w:rPr>
          <w:rFonts w:ascii="Palatino Linotype" w:eastAsiaTheme="minorEastAsia" w:hAnsi="Palatino Linotype" w:cs="Bookman Old Style"/>
          <w:i/>
          <w:color w:val="000000"/>
          <w:sz w:val="24"/>
          <w:szCs w:val="24"/>
          <w:lang w:val="es-ES_tradnl" w:eastAsia="es-ES"/>
        </w:rPr>
      </w:pPr>
      <w:r w:rsidRPr="003D2430">
        <w:rPr>
          <w:rFonts w:ascii="Palatino Linotype" w:eastAsiaTheme="minorEastAsia" w:hAnsi="Palatino Linotype" w:cs="Bookman Old Style"/>
          <w:i/>
          <w:color w:val="000000"/>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0E237447"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D2430">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1308730" w14:textId="77777777" w:rsidR="003D6FFC" w:rsidRPr="003D2430" w:rsidRDefault="003D6FFC" w:rsidP="003D6FF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3DBEE32D"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D2430">
        <w:rPr>
          <w:rFonts w:ascii="Palatino Linotype" w:eastAsiaTheme="minorEastAsia" w:hAnsi="Palatino Linotype" w:cs="Arial"/>
          <w:color w:val="000000" w:themeColor="text1"/>
          <w:sz w:val="24"/>
          <w:szCs w:val="24"/>
          <w:lang w:val="es-ES_tradnl" w:eastAsia="es-ES"/>
        </w:rPr>
        <w:t xml:space="preserve">Como consecuencia de lo anterior, el </w:t>
      </w:r>
      <w:r w:rsidRPr="003D2430">
        <w:rPr>
          <w:rFonts w:ascii="Palatino Linotype" w:eastAsiaTheme="minorEastAsia" w:hAnsi="Palatino Linotype" w:cs="Arial"/>
          <w:b/>
          <w:color w:val="000000" w:themeColor="text1"/>
          <w:sz w:val="24"/>
          <w:szCs w:val="24"/>
          <w:lang w:val="es-ES_tradnl" w:eastAsia="es-ES"/>
        </w:rPr>
        <w:t>SUJETO OBLIGADO</w:t>
      </w:r>
      <w:r w:rsidRPr="003D2430">
        <w:rPr>
          <w:rFonts w:ascii="Palatino Linotype" w:eastAsiaTheme="minorEastAsia" w:hAnsi="Palatino Linotype" w:cs="Arial"/>
          <w:color w:val="000000" w:themeColor="text1"/>
          <w:sz w:val="24"/>
          <w:szCs w:val="24"/>
          <w:lang w:val="es-ES_tradnl" w:eastAsia="es-ES"/>
        </w:rPr>
        <w:t xml:space="preserve"> debe identificar claramente el tipo de información y hacer un juicio de subsunción o encaje</w:t>
      </w:r>
      <w:r w:rsidRPr="003D2430">
        <w:rPr>
          <w:rFonts w:eastAsiaTheme="minorEastAsia"/>
          <w:sz w:val="24"/>
          <w:szCs w:val="24"/>
          <w:vertAlign w:val="superscript"/>
          <w:lang w:val="es-ES_tradnl" w:eastAsia="es-ES"/>
        </w:rPr>
        <w:footnoteReference w:id="3"/>
      </w:r>
      <w:r w:rsidRPr="003D2430">
        <w:rPr>
          <w:rFonts w:ascii="Palatino Linotype" w:eastAsiaTheme="minorEastAsia" w:hAnsi="Palatino Linotype" w:cs="Arial"/>
          <w:color w:val="000000" w:themeColor="text1"/>
          <w:sz w:val="24"/>
          <w:szCs w:val="24"/>
          <w:lang w:val="es-ES_tradnl" w:eastAsia="es-ES"/>
        </w:rPr>
        <w:t xml:space="preserve"> para </w:t>
      </w:r>
      <w:r w:rsidRPr="003D2430">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5F1E0BAA" w14:textId="77777777" w:rsidR="003D6FFC" w:rsidRPr="003D2430" w:rsidRDefault="003D6FFC" w:rsidP="003D6FFC">
      <w:pPr>
        <w:spacing w:after="0" w:line="240" w:lineRule="auto"/>
        <w:contextualSpacing/>
        <w:rPr>
          <w:rFonts w:ascii="Palatino Linotype" w:eastAsiaTheme="minorEastAsia" w:hAnsi="Palatino Linotype" w:cs="Arial"/>
          <w:color w:val="000000" w:themeColor="text1"/>
          <w:sz w:val="24"/>
          <w:szCs w:val="24"/>
          <w:lang w:val="es-ES_tradnl" w:eastAsia="es-ES"/>
        </w:rPr>
      </w:pPr>
    </w:p>
    <w:p w14:paraId="1EB267A7"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D2430">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3D3F44EA" w14:textId="77777777" w:rsidR="003D6FFC" w:rsidRPr="003D2430" w:rsidRDefault="003D6FFC" w:rsidP="003D6FFC">
      <w:pPr>
        <w:spacing w:after="0" w:line="240" w:lineRule="auto"/>
        <w:contextualSpacing/>
        <w:rPr>
          <w:rFonts w:ascii="Palatino Linotype" w:eastAsiaTheme="minorEastAsia" w:hAnsi="Palatino Linotype" w:cs="Arial"/>
          <w:color w:val="000000" w:themeColor="text1"/>
          <w:sz w:val="24"/>
          <w:szCs w:val="24"/>
          <w:lang w:val="es-ES_tradnl" w:eastAsia="es-ES"/>
        </w:rPr>
      </w:pPr>
    </w:p>
    <w:p w14:paraId="3F439748" w14:textId="77777777" w:rsidR="003D6FFC" w:rsidRPr="003D2430" w:rsidRDefault="009F3B6C" w:rsidP="00D24166">
      <w:pPr>
        <w:pStyle w:val="Ttulo1"/>
        <w:rPr>
          <w:b/>
        </w:rPr>
      </w:pPr>
      <w:bookmarkStart w:id="41" w:name="_Toc5890463"/>
      <w:bookmarkStart w:id="42" w:name="_Toc50062189"/>
      <w:bookmarkStart w:id="43" w:name="_Toc51813238"/>
      <w:r w:rsidRPr="003D2430">
        <w:rPr>
          <w:b/>
        </w:rPr>
        <w:t xml:space="preserve">III. </w:t>
      </w:r>
      <w:r w:rsidR="003D6FFC" w:rsidRPr="003D2430">
        <w:rPr>
          <w:b/>
        </w:rPr>
        <w:t>La intervención del Comité de Transparencia.</w:t>
      </w:r>
      <w:bookmarkEnd w:id="41"/>
      <w:bookmarkEnd w:id="42"/>
      <w:bookmarkEnd w:id="43"/>
    </w:p>
    <w:p w14:paraId="1F0F6991" w14:textId="77777777" w:rsidR="003D6FFC" w:rsidRPr="003D2430" w:rsidRDefault="003D6FFC" w:rsidP="003D6FFC">
      <w:pPr>
        <w:spacing w:after="0" w:line="240" w:lineRule="auto"/>
        <w:rPr>
          <w:rFonts w:eastAsiaTheme="minorEastAsia"/>
          <w:sz w:val="24"/>
          <w:szCs w:val="24"/>
        </w:rPr>
      </w:pPr>
    </w:p>
    <w:p w14:paraId="2D51B34C" w14:textId="77777777" w:rsidR="003D6FFC" w:rsidRPr="003D2430" w:rsidRDefault="003D6FFC" w:rsidP="00D24166">
      <w:pPr>
        <w:pStyle w:val="Ttulo1"/>
        <w:numPr>
          <w:ilvl w:val="0"/>
          <w:numId w:val="46"/>
        </w:numPr>
        <w:ind w:left="0" w:firstLine="0"/>
        <w:rPr>
          <w:b/>
        </w:rPr>
      </w:pPr>
      <w:bookmarkStart w:id="44" w:name="_Toc5890464"/>
      <w:bookmarkStart w:id="45" w:name="_Toc50062190"/>
      <w:bookmarkStart w:id="46" w:name="_Toc51813239"/>
      <w:r w:rsidRPr="003D2430">
        <w:rPr>
          <w:b/>
        </w:rPr>
        <w:t>Formalidades para emitir el acuerdo de clasificación.</w:t>
      </w:r>
      <w:bookmarkEnd w:id="44"/>
      <w:bookmarkEnd w:id="45"/>
      <w:bookmarkEnd w:id="46"/>
    </w:p>
    <w:p w14:paraId="3258395C" w14:textId="77777777" w:rsidR="009F3B6C" w:rsidRPr="003D2430" w:rsidRDefault="009F3B6C" w:rsidP="009F3B6C">
      <w:pPr>
        <w:keepNext/>
        <w:keepLines/>
        <w:spacing w:before="240" w:after="0" w:line="240" w:lineRule="auto"/>
        <w:ind w:left="720"/>
        <w:outlineLvl w:val="0"/>
        <w:rPr>
          <w:rFonts w:ascii="Palatino Linotype" w:eastAsiaTheme="majorEastAsia" w:hAnsi="Palatino Linotype" w:cstheme="majorBidi"/>
          <w:b/>
          <w:sz w:val="24"/>
          <w:szCs w:val="32"/>
        </w:rPr>
      </w:pPr>
    </w:p>
    <w:p w14:paraId="7D9D5496"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_tradnl"/>
        </w:rPr>
      </w:pPr>
      <w:r w:rsidRPr="003D2430">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3D2430">
        <w:rPr>
          <w:rFonts w:ascii="Palatino Linotype" w:eastAsiaTheme="minorEastAsia" w:hAnsi="Palatino Linotype"/>
          <w:sz w:val="24"/>
          <w:szCs w:val="24"/>
          <w:lang w:val="es-ES_tradnl" w:eastAsia="es-ES"/>
        </w:rPr>
        <w:t xml:space="preserve">la fracción III del numeral Segundo de los </w:t>
      </w:r>
      <w:r w:rsidRPr="003D2430">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3D2430">
        <w:rPr>
          <w:rFonts w:ascii="Palatino Linotype" w:eastAsiaTheme="minorEastAsia" w:hAnsi="Palatino Linotype"/>
          <w:sz w:val="24"/>
          <w:szCs w:val="24"/>
          <w:lang w:val="es-ES_tradnl" w:eastAsia="es-ES"/>
        </w:rPr>
        <w:t xml:space="preserve"> </w:t>
      </w:r>
      <w:r w:rsidRPr="003D2430">
        <w:rPr>
          <w:rFonts w:ascii="Palatino Linotype" w:eastAsiaTheme="minorEastAsia" w:hAnsi="Palatino Linotype" w:cs="Arial"/>
          <w:color w:val="000000" w:themeColor="text1"/>
          <w:sz w:val="24"/>
          <w:szCs w:val="24"/>
          <w:lang w:val="es-ES_tradnl" w:eastAsia="es-ES"/>
        </w:rPr>
        <w:t xml:space="preserve">cuenta con las facultades para </w:t>
      </w:r>
      <w:r w:rsidRPr="003D2430">
        <w:rPr>
          <w:rFonts w:ascii="Palatino Linotype" w:eastAsiaTheme="minorEastAsia" w:hAnsi="Palatino Linotype" w:cs="Arial"/>
          <w:b/>
          <w:color w:val="000000" w:themeColor="text1"/>
          <w:sz w:val="24"/>
          <w:szCs w:val="24"/>
          <w:lang w:val="es-ES_tradnl" w:eastAsia="es-ES"/>
        </w:rPr>
        <w:t>confirmar, modificar o revocar</w:t>
      </w:r>
      <w:r w:rsidRPr="003D2430">
        <w:rPr>
          <w:rFonts w:ascii="Palatino Linotype" w:eastAsiaTheme="minorEastAsia" w:hAnsi="Palatino Linotype" w:cs="Arial"/>
          <w:color w:val="000000" w:themeColor="text1"/>
          <w:sz w:val="24"/>
          <w:szCs w:val="24"/>
          <w:lang w:val="es-ES_tradnl" w:eastAsia="es-ES"/>
        </w:rPr>
        <w:t xml:space="preserve"> la clasificación de la información que ha hecho el titular del área que </w:t>
      </w:r>
      <w:r w:rsidRPr="003D2430">
        <w:rPr>
          <w:rFonts w:ascii="Palatino Linotype" w:eastAsiaTheme="minorEastAsia" w:hAnsi="Palatino Linotype" w:cs="Arial"/>
          <w:color w:val="000000" w:themeColor="text1"/>
          <w:sz w:val="24"/>
          <w:szCs w:val="24"/>
          <w:lang w:val="es-ES_tradnl" w:eastAsia="es-ES"/>
        </w:rPr>
        <w:lastRenderedPageBreak/>
        <w:t xml:space="preserve">administra la información. Por lo tanto, el Comité </w:t>
      </w:r>
      <w:r w:rsidRPr="003D2430">
        <w:rPr>
          <w:rFonts w:ascii="Palatino Linotype" w:eastAsiaTheme="minorEastAsia" w:hAnsi="Palatino Linotype" w:cs="Arial"/>
          <w:b/>
          <w:color w:val="000000" w:themeColor="text1"/>
          <w:sz w:val="24"/>
          <w:szCs w:val="24"/>
          <w:lang w:val="es-ES_tradnl" w:eastAsia="es-ES"/>
        </w:rPr>
        <w:t>no aprueba</w:t>
      </w:r>
      <w:r w:rsidRPr="003D2430">
        <w:rPr>
          <w:rFonts w:ascii="Palatino Linotype" w:eastAsiaTheme="minorEastAsia" w:hAnsi="Palatino Linotype" w:cs="Arial"/>
          <w:color w:val="000000" w:themeColor="text1"/>
          <w:sz w:val="24"/>
          <w:szCs w:val="24"/>
          <w:lang w:val="es-ES_tradnl" w:eastAsia="es-ES"/>
        </w:rPr>
        <w:t xml:space="preserve"> la clasificación, sino que revisa lo que ha hecho el titular del área y confirma, modifica o revoca la decisión a través de un acuerdo.</w:t>
      </w:r>
    </w:p>
    <w:p w14:paraId="17C2FA5A" w14:textId="77777777" w:rsidR="003D6FFC" w:rsidRPr="003D2430" w:rsidRDefault="003D6FFC" w:rsidP="003D6FFC">
      <w:pPr>
        <w:spacing w:before="240" w:after="240" w:line="360" w:lineRule="auto"/>
        <w:contextualSpacing/>
        <w:jc w:val="both"/>
        <w:rPr>
          <w:rFonts w:ascii="Palatino Linotype" w:eastAsia="Times New Roman" w:hAnsi="Palatino Linotype" w:cs="Times New Roman"/>
          <w:sz w:val="24"/>
          <w:szCs w:val="24"/>
          <w:lang w:val="es-ES_tradnl" w:eastAsia="es-ES_tradnl"/>
        </w:rPr>
      </w:pPr>
    </w:p>
    <w:p w14:paraId="2E0B0BEA"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D2430">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w:t>
      </w:r>
      <w:r w:rsidRPr="003D2430">
        <w:rPr>
          <w:rFonts w:ascii="Palatino Linotype" w:eastAsiaTheme="minorEastAsia" w:hAnsi="Palatino Linotype" w:cs="Arial"/>
          <w:b/>
          <w:color w:val="000000" w:themeColor="text1"/>
          <w:sz w:val="24"/>
          <w:szCs w:val="24"/>
          <w:lang w:val="es-ES_tradnl" w:eastAsia="es-ES"/>
        </w:rPr>
        <w:t>el acto reúna con los requisitos elementales</w:t>
      </w:r>
      <w:r w:rsidRPr="003D2430">
        <w:rPr>
          <w:rFonts w:ascii="Palatino Linotype" w:eastAsiaTheme="minorEastAsia" w:hAnsi="Palatino Linotype" w:cs="Arial"/>
          <w:color w:val="000000" w:themeColor="text1"/>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8D4D2D7" w14:textId="77777777" w:rsidR="003D6FFC" w:rsidRPr="003D2430" w:rsidRDefault="003D6FFC" w:rsidP="003D6FF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17A98336"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3D2430">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3D2430">
        <w:rPr>
          <w:rFonts w:ascii="Palatino Linotype" w:eastAsiaTheme="minorEastAsia" w:hAnsi="Palatino Linotype"/>
          <w:sz w:val="24"/>
          <w:szCs w:val="24"/>
          <w:lang w:val="es-ES_tradnl" w:eastAsia="es-ES"/>
        </w:rPr>
        <w:lastRenderedPageBreak/>
        <w:t xml:space="preserve">por los titulares de áreas y que son sujetas a control, en primera instancia, por el Comité de Transparencia. </w:t>
      </w:r>
    </w:p>
    <w:p w14:paraId="5D1B60E5" w14:textId="77777777" w:rsidR="009F19BE" w:rsidRPr="003D2430" w:rsidRDefault="009F19BE" w:rsidP="009F19BE">
      <w:pPr>
        <w:spacing w:before="240" w:after="240" w:line="360" w:lineRule="auto"/>
        <w:contextualSpacing/>
        <w:jc w:val="both"/>
        <w:rPr>
          <w:rFonts w:ascii="Palatino Linotype" w:eastAsiaTheme="minorEastAsia" w:hAnsi="Palatino Linotype"/>
          <w:sz w:val="24"/>
          <w:szCs w:val="24"/>
          <w:lang w:val="es-ES_tradnl" w:eastAsia="es-ES"/>
        </w:rPr>
      </w:pPr>
    </w:p>
    <w:p w14:paraId="7E610675" w14:textId="77777777" w:rsidR="003D6FFC" w:rsidRPr="003D2430" w:rsidRDefault="003D6FFC" w:rsidP="00D24166">
      <w:pPr>
        <w:pStyle w:val="Ttulo1"/>
        <w:rPr>
          <w:b/>
        </w:rPr>
      </w:pPr>
      <w:bookmarkStart w:id="47" w:name="_Toc51813240"/>
      <w:r w:rsidRPr="003D2430">
        <w:rPr>
          <w:b/>
        </w:rPr>
        <w:t xml:space="preserve">b) </w:t>
      </w:r>
      <w:bookmarkStart w:id="48" w:name="_Toc5890465"/>
      <w:bookmarkStart w:id="49" w:name="_Toc50062191"/>
      <w:r w:rsidRPr="003D2430">
        <w:rPr>
          <w:b/>
        </w:rPr>
        <w:t>Requisitos de fondo del acuerdo de clasificación.</w:t>
      </w:r>
      <w:bookmarkEnd w:id="47"/>
      <w:bookmarkEnd w:id="48"/>
      <w:bookmarkEnd w:id="49"/>
    </w:p>
    <w:p w14:paraId="6B41AB77" w14:textId="77777777" w:rsidR="009F3B6C" w:rsidRPr="003D2430" w:rsidRDefault="009F3B6C" w:rsidP="003D6FFC">
      <w:pPr>
        <w:keepNext/>
        <w:keepLines/>
        <w:spacing w:before="240" w:after="0"/>
        <w:outlineLvl w:val="0"/>
        <w:rPr>
          <w:rFonts w:ascii="Palatino Linotype" w:eastAsiaTheme="majorEastAsia" w:hAnsi="Palatino Linotype" w:cstheme="majorBidi"/>
          <w:b/>
          <w:sz w:val="24"/>
          <w:szCs w:val="32"/>
        </w:rPr>
      </w:pPr>
    </w:p>
    <w:p w14:paraId="515BE2E6"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D2430">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D1C7655" w14:textId="77777777" w:rsidR="003D6FFC" w:rsidRPr="003D2430" w:rsidRDefault="003D6FFC" w:rsidP="003D6FF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57F4807B"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3D2430">
        <w:rPr>
          <w:rFonts w:ascii="Palatino Linotype" w:eastAsiaTheme="minorEastAsia" w:hAnsi="Palatino Linotype"/>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9F1D436" w14:textId="77777777" w:rsidR="003D6FFC" w:rsidRPr="003D2430" w:rsidRDefault="003D6FFC" w:rsidP="003D6FFC">
      <w:pPr>
        <w:spacing w:before="240" w:after="240" w:line="360" w:lineRule="auto"/>
        <w:contextualSpacing/>
        <w:jc w:val="both"/>
        <w:rPr>
          <w:rFonts w:ascii="Palatino Linotype" w:eastAsiaTheme="minorEastAsia" w:hAnsi="Palatino Linotype"/>
          <w:sz w:val="24"/>
          <w:szCs w:val="24"/>
          <w:lang w:val="es-ES_tradnl" w:eastAsia="es-ES"/>
        </w:rPr>
      </w:pPr>
    </w:p>
    <w:p w14:paraId="2D66FA2E"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3D2430">
        <w:rPr>
          <w:rFonts w:ascii="Palatino Linotype" w:eastAsia="Times New Roman"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D2430">
        <w:rPr>
          <w:rFonts w:eastAsia="Times New Roman"/>
          <w:sz w:val="24"/>
          <w:szCs w:val="24"/>
          <w:vertAlign w:val="superscript"/>
          <w:lang w:val="es-ES_tradnl" w:eastAsia="es-ES"/>
        </w:rPr>
        <w:footnoteReference w:id="4"/>
      </w:r>
    </w:p>
    <w:p w14:paraId="62987307" w14:textId="77777777" w:rsidR="003D6FFC" w:rsidRPr="003D2430" w:rsidRDefault="003D6FFC" w:rsidP="003D6FFC">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0D81B5DA"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3D2430">
        <w:rPr>
          <w:rFonts w:ascii="Palatino Linotype" w:eastAsia="Times New Roman" w:hAnsi="Palatino Linotype" w:cs="Arial"/>
          <w:color w:val="222222"/>
          <w:sz w:val="24"/>
          <w:szCs w:val="24"/>
          <w:lang w:val="es-ES_tradnl" w:eastAsia="es-MX"/>
        </w:rPr>
        <w:t>Por su parte, el intérprete judicial del país ha establecido una jurisprudencia respecto a qué debe entenderse por fundamentación y motivación, en los siguientes términos:</w:t>
      </w:r>
    </w:p>
    <w:p w14:paraId="442A2BA9" w14:textId="77777777" w:rsidR="003D6FFC" w:rsidRPr="003D2430" w:rsidRDefault="003D6FFC" w:rsidP="003D6FFC">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20D9C677" w14:textId="77777777" w:rsidR="003D6FFC" w:rsidRPr="003D2430" w:rsidRDefault="003D6FFC" w:rsidP="003D6FF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3D2430">
        <w:rPr>
          <w:rFonts w:ascii="Palatino Linotype" w:eastAsiaTheme="minorEastAsia" w:hAnsi="Palatino Linotype" w:cs="Arial"/>
          <w:b/>
          <w:i/>
          <w:color w:val="000000"/>
          <w:sz w:val="24"/>
          <w:szCs w:val="24"/>
          <w:lang w:val="es-ES_tradnl" w:eastAsia="es-ES"/>
        </w:rPr>
        <w:t>FUNDAMENTACIÓN Y MOTIVACIÓN.</w:t>
      </w:r>
      <w:r w:rsidRPr="003D2430">
        <w:rPr>
          <w:rFonts w:ascii="Palatino Linotype" w:eastAsiaTheme="minorEastAsia" w:hAnsi="Palatino Linotype" w:cs="Arial"/>
          <w:i/>
          <w:color w:val="000000"/>
          <w:sz w:val="24"/>
          <w:szCs w:val="24"/>
          <w:lang w:val="es-ES_tradnl" w:eastAsia="es-ES"/>
        </w:rPr>
        <w:t xml:space="preserve"> La debida fundamentación y motivación legal, deben entenderse, por lo primero, la cita del precepto legal aplicable al caso, y por lo segundo, las razones, motivos o circunstancias </w:t>
      </w:r>
      <w:r w:rsidRPr="003D2430">
        <w:rPr>
          <w:rFonts w:ascii="Palatino Linotype" w:eastAsiaTheme="minorEastAsia" w:hAnsi="Palatino Linotype" w:cs="Arial"/>
          <w:i/>
          <w:color w:val="000000"/>
          <w:sz w:val="24"/>
          <w:szCs w:val="24"/>
          <w:lang w:val="es-ES_tradnl" w:eastAsia="es-ES"/>
        </w:rPr>
        <w:lastRenderedPageBreak/>
        <w:t>especiales que llevaron a la autoridad a concluir que el caso particular encuadra en el supuesto previsto por la norma legal invocada como fundamento.</w:t>
      </w:r>
    </w:p>
    <w:p w14:paraId="5D9F956D" w14:textId="77777777" w:rsidR="003D6FFC" w:rsidRPr="003D2430" w:rsidRDefault="003D6FFC" w:rsidP="003D6FF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3D2430">
        <w:rPr>
          <w:rFonts w:ascii="Palatino Linotype" w:eastAsiaTheme="minorEastAsia" w:hAnsi="Palatino Linotype" w:cs="Arial"/>
          <w:i/>
          <w:color w:val="000000"/>
          <w:sz w:val="24"/>
          <w:szCs w:val="24"/>
          <w:lang w:val="es-ES_tradnl" w:eastAsia="es-ES"/>
        </w:rPr>
        <w:t>SEGUNDO TRIBUNAL COLEGIADO DEL SEXTO CIRCUITO.</w:t>
      </w:r>
    </w:p>
    <w:p w14:paraId="4E345A67" w14:textId="77777777" w:rsidR="003D6FFC" w:rsidRPr="003D2430" w:rsidRDefault="003D6FFC" w:rsidP="003D6FF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3D2430">
        <w:rPr>
          <w:rFonts w:ascii="Palatino Linotype" w:eastAsiaTheme="minorEastAsia"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14:paraId="497CF929" w14:textId="77777777" w:rsidR="003D6FFC" w:rsidRPr="003D2430" w:rsidRDefault="003D6FFC" w:rsidP="003D6FF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3D2430">
        <w:rPr>
          <w:rFonts w:ascii="Palatino Linotype" w:eastAsiaTheme="minorEastAsia" w:hAnsi="Palatino Linotype" w:cs="Arial"/>
          <w:i/>
          <w:color w:val="000000"/>
          <w:sz w:val="24"/>
          <w:szCs w:val="24"/>
          <w:lang w:val="es-ES_tradnl" w:eastAsia="es-ES"/>
        </w:rPr>
        <w:t>Revisión fiscal 103/88. Instituto Mexicano del Seguro Social. 18 de octubre de 1988. Unanimidad de votos. Ponente: Arnoldo Nájera Virgen. Secretario: Alejandro Esponda Rincón.</w:t>
      </w:r>
    </w:p>
    <w:p w14:paraId="5A6F6845" w14:textId="77777777" w:rsidR="003D6FFC" w:rsidRPr="003D2430" w:rsidRDefault="003D6FFC" w:rsidP="003D6FF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3D2430">
        <w:rPr>
          <w:rFonts w:ascii="Palatino Linotype" w:eastAsiaTheme="minorEastAsia" w:hAnsi="Palatino Linotype" w:cs="Arial"/>
          <w:i/>
          <w:color w:val="000000"/>
          <w:sz w:val="24"/>
          <w:szCs w:val="24"/>
          <w:lang w:val="es-ES_tradnl" w:eastAsia="es-ES"/>
        </w:rPr>
        <w:t>Amparo en revisión 333/88. Adilia Romero. 26 de octubre de 1988. Unanimidad de votos. Ponente: Arnoldo Nájera Virgen. Secretario: Enrique Crispín Campos Ramírez.</w:t>
      </w:r>
    </w:p>
    <w:p w14:paraId="7EFFF8C1" w14:textId="77777777" w:rsidR="003D6FFC" w:rsidRPr="003D2430" w:rsidRDefault="003D6FFC" w:rsidP="003D6FF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3D2430">
        <w:rPr>
          <w:rFonts w:ascii="Palatino Linotype" w:eastAsiaTheme="minorEastAsia" w:hAnsi="Palatino Linotype" w:cs="Arial"/>
          <w:i/>
          <w:color w:val="000000"/>
          <w:sz w:val="24"/>
          <w:szCs w:val="24"/>
          <w:lang w:val="es-ES_tradnl" w:eastAsia="es-ES"/>
        </w:rPr>
        <w:t>Amparo en revisión 597/95. Emilio Maurer Bretón. 15 de noviembre de 1995. Unanimidad de votos. Ponente: Clementina Ramírez Moguel Goyzueta. Secretario: Gonzalo Carrera Molina.</w:t>
      </w:r>
    </w:p>
    <w:p w14:paraId="3CF6EE36" w14:textId="77777777" w:rsidR="003D6FFC" w:rsidRPr="003D2430" w:rsidRDefault="003D6FFC" w:rsidP="003D6FF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3D2430">
        <w:rPr>
          <w:rFonts w:ascii="Palatino Linotype" w:eastAsiaTheme="minorEastAsia" w:hAnsi="Palatino Linotype" w:cs="Arial"/>
          <w:i/>
          <w:color w:val="000000"/>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3D2430">
        <w:rPr>
          <w:rFonts w:ascii="Palatino Linotype" w:eastAsiaTheme="minorEastAsia" w:hAnsi="Palatino Linotype" w:cs="Arial"/>
          <w:i/>
          <w:color w:val="000000"/>
          <w:sz w:val="24"/>
          <w:szCs w:val="24"/>
          <w:lang w:val="es-ES_tradnl" w:eastAsia="es-ES"/>
        </w:rPr>
        <w:t>Baigts</w:t>
      </w:r>
      <w:proofErr w:type="spellEnd"/>
      <w:r w:rsidRPr="003D2430">
        <w:rPr>
          <w:rFonts w:ascii="Palatino Linotype" w:eastAsiaTheme="minorEastAsia" w:hAnsi="Palatino Linotype" w:cs="Arial"/>
          <w:i/>
          <w:color w:val="000000"/>
          <w:sz w:val="24"/>
          <w:szCs w:val="24"/>
          <w:lang w:val="es-ES_tradnl" w:eastAsia="es-ES"/>
        </w:rPr>
        <w:t xml:space="preserve"> Muñoz.</w:t>
      </w:r>
    </w:p>
    <w:p w14:paraId="681D6F3F" w14:textId="77777777" w:rsidR="003D6FFC" w:rsidRPr="003D2430" w:rsidRDefault="003D6FFC" w:rsidP="003D6FFC">
      <w:pPr>
        <w:spacing w:after="0" w:line="360" w:lineRule="auto"/>
        <w:contextualSpacing/>
        <w:jc w:val="both"/>
        <w:rPr>
          <w:rFonts w:ascii="Palatino Linotype" w:eastAsiaTheme="minorEastAsia" w:hAnsi="Palatino Linotype" w:cs="Arial"/>
          <w:i/>
          <w:color w:val="000000"/>
          <w:sz w:val="24"/>
          <w:szCs w:val="24"/>
          <w:lang w:val="es-ES_tradnl" w:eastAsia="es-ES"/>
        </w:rPr>
      </w:pPr>
    </w:p>
    <w:p w14:paraId="4C41B7BA"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3D2430">
        <w:rPr>
          <w:rFonts w:ascii="Palatino Linotype" w:eastAsia="Times New Roman" w:hAnsi="Palatino Linotype" w:cs="Arial"/>
          <w:color w:val="222222"/>
          <w:sz w:val="24"/>
          <w:szCs w:val="24"/>
          <w:lang w:val="es-ES_tradnl" w:eastAsia="es-MX"/>
        </w:rPr>
        <w:t xml:space="preserve">Así, en un acto de autoridad se cumple con la debida fundamentación cuando se cita el precepto legal aplicable al caso concreto y la debida motivación cuando se </w:t>
      </w:r>
      <w:r w:rsidRPr="003D2430">
        <w:rPr>
          <w:rFonts w:ascii="Palatino Linotype" w:eastAsia="Times New Roman" w:hAnsi="Palatino Linotype" w:cs="Arial"/>
          <w:color w:val="222222"/>
          <w:sz w:val="24"/>
          <w:szCs w:val="24"/>
          <w:lang w:val="es-ES_tradnl" w:eastAsia="es-MX"/>
        </w:rPr>
        <w:lastRenderedPageBreak/>
        <w:t>expresan las razones, motivos o circunstancias que tomó en cuenta la autoridad para adecuar el hecho a los fundamentos de derecho.</w:t>
      </w:r>
    </w:p>
    <w:p w14:paraId="10322D5F" w14:textId="77777777" w:rsidR="003D6FFC" w:rsidRPr="003D2430" w:rsidRDefault="003D6FFC" w:rsidP="003D6FFC">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70033DF8"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3D2430">
        <w:rPr>
          <w:rFonts w:ascii="Palatino Linotype" w:eastAsia="Times New Roman" w:hAnsi="Palatino Linotype" w:cs="Arial"/>
          <w:color w:val="222222"/>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76D5698" w14:textId="77777777" w:rsidR="003D6FFC" w:rsidRPr="003D2430" w:rsidRDefault="003D6FFC" w:rsidP="003D6FFC">
      <w:pPr>
        <w:spacing w:after="0" w:line="240" w:lineRule="auto"/>
        <w:contextualSpacing/>
        <w:rPr>
          <w:rFonts w:ascii="Palatino Linotype" w:eastAsia="Times New Roman" w:hAnsi="Palatino Linotype" w:cs="Arial"/>
          <w:color w:val="222222"/>
          <w:sz w:val="24"/>
          <w:szCs w:val="24"/>
          <w:lang w:val="es-ES_tradnl" w:eastAsia="es-MX"/>
        </w:rPr>
      </w:pPr>
    </w:p>
    <w:p w14:paraId="489FD6AA"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3D2430">
        <w:rPr>
          <w:rFonts w:ascii="Palatino Linotype" w:eastAsia="Times New Roman" w:hAnsi="Palatino Linotype" w:cs="Arial"/>
          <w:color w:val="222222"/>
          <w:sz w:val="24"/>
          <w:szCs w:val="24"/>
          <w:lang w:val="es-ES_tradnl" w:eastAsia="es-MX"/>
        </w:rPr>
        <w:t>En ese mismo sentido, el numeral trigésimo tercero fracción V de los Lineamientos Generales, precisa que para motivar la clasificación se deben acreditar las circunstancias de tiempo, modo y lugar.</w:t>
      </w:r>
    </w:p>
    <w:p w14:paraId="36FB229B" w14:textId="77777777" w:rsidR="003D6FFC" w:rsidRPr="003D2430" w:rsidRDefault="003D6FFC" w:rsidP="003D6FFC">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B6B6EE5"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3D2430">
        <w:rPr>
          <w:rFonts w:ascii="Palatino Linotype" w:eastAsia="Times New Roman" w:hAnsi="Palatino Linotype" w:cs="Arial"/>
          <w:color w:val="222222"/>
          <w:sz w:val="24"/>
          <w:szCs w:val="24"/>
          <w:lang w:val="es-ES_tradnl" w:eastAsia="es-MX"/>
        </w:rPr>
        <w:t xml:space="preserve">Ahora bien, </w:t>
      </w:r>
      <w:r w:rsidRPr="003D2430">
        <w:rPr>
          <w:rFonts w:ascii="Palatino Linotype" w:eastAsia="Times New Roman" w:hAnsi="Palatino Linotype" w:cs="Arial"/>
          <w:b/>
          <w:color w:val="222222"/>
          <w:sz w:val="24"/>
          <w:szCs w:val="24"/>
          <w:lang w:val="es-ES_tradnl" w:eastAsia="es-MX"/>
        </w:rPr>
        <w:t>para cada caso además de fundar y motivar</w:t>
      </w:r>
      <w:r w:rsidRPr="003D2430">
        <w:rPr>
          <w:rFonts w:ascii="Palatino Linotype" w:eastAsia="Times New Roman" w:hAnsi="Palatino Linotype" w:cs="Arial"/>
          <w:color w:val="222222"/>
          <w:sz w:val="24"/>
          <w:szCs w:val="24"/>
          <w:lang w:val="es-ES_tradnl"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D2430">
        <w:rPr>
          <w:rFonts w:ascii="Palatino Linotype" w:eastAsiaTheme="minorEastAsia" w:hAnsi="Palatino Linotype"/>
          <w:sz w:val="24"/>
          <w:szCs w:val="24"/>
          <w:lang w:val="es-ES_tradnl" w:eastAsia="es-ES"/>
        </w:rPr>
        <w:t xml:space="preserve"> </w:t>
      </w:r>
      <w:r w:rsidRPr="003D2430">
        <w:rPr>
          <w:rFonts w:ascii="Palatino Linotype" w:eastAsia="Times New Roman" w:hAnsi="Palatino Linotype" w:cs="Arial"/>
          <w:color w:val="222222"/>
          <w:sz w:val="24"/>
          <w:szCs w:val="24"/>
          <w:lang w:val="es-ES_tradnl" w:eastAsia="es-MX"/>
        </w:rPr>
        <w:t>datos personales</w:t>
      </w:r>
      <w:r w:rsidRPr="003D2430">
        <w:rPr>
          <w:rFonts w:eastAsia="Times New Roman"/>
          <w:sz w:val="24"/>
          <w:szCs w:val="24"/>
          <w:vertAlign w:val="superscript"/>
          <w:lang w:val="es-ES_tradnl" w:eastAsia="es-ES"/>
        </w:rPr>
        <w:footnoteReference w:id="5"/>
      </w:r>
      <w:r w:rsidRPr="003D2430">
        <w:rPr>
          <w:rFonts w:ascii="Palatino Linotype" w:eastAsia="Times New Roman" w:hAnsi="Palatino Linotype" w:cs="Arial"/>
          <w:color w:val="222222"/>
          <w:sz w:val="24"/>
          <w:szCs w:val="24"/>
          <w:lang w:val="es-ES_tradnl" w:eastAsia="es-MX"/>
        </w:rPr>
        <w:t xml:space="preserve"> del servidor público que no tienen ninguna injerencia en el tema de la transparencia y </w:t>
      </w:r>
      <w:r w:rsidRPr="003D2430">
        <w:rPr>
          <w:rFonts w:ascii="Palatino Linotype" w:eastAsia="Times New Roman" w:hAnsi="Palatino Linotype" w:cs="Arial"/>
          <w:color w:val="222222"/>
          <w:sz w:val="24"/>
          <w:szCs w:val="24"/>
          <w:lang w:val="es-ES_tradnl" w:eastAsia="es-MX"/>
        </w:rPr>
        <w:lastRenderedPageBreak/>
        <w:t xml:space="preserve">la rendición de cuentas,  por ejemplo, </w:t>
      </w:r>
      <w:r w:rsidRPr="003D2430">
        <w:rPr>
          <w:rFonts w:ascii="Palatino Linotype" w:eastAsia="Calibri" w:hAnsi="Palatino Linotype" w:cs="Arial"/>
          <w:sz w:val="24"/>
          <w:szCs w:val="24"/>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438A382F" w14:textId="77777777" w:rsidR="003D6FFC" w:rsidRPr="003D2430" w:rsidRDefault="003D6FFC" w:rsidP="003D6FFC">
      <w:pPr>
        <w:spacing w:after="0" w:line="240" w:lineRule="auto"/>
        <w:contextualSpacing/>
        <w:rPr>
          <w:rFonts w:ascii="Palatino Linotype" w:eastAsia="Times New Roman" w:hAnsi="Palatino Linotype" w:cs="Arial"/>
          <w:color w:val="222222"/>
          <w:sz w:val="24"/>
          <w:szCs w:val="24"/>
          <w:lang w:val="es-ES_tradnl" w:eastAsia="es-MX"/>
        </w:rPr>
      </w:pPr>
    </w:p>
    <w:p w14:paraId="289A399E" w14:textId="77777777" w:rsidR="003D6FFC" w:rsidRPr="003D2430" w:rsidRDefault="003D6FFC" w:rsidP="003D6FFC">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MX"/>
        </w:rPr>
      </w:pPr>
      <w:r w:rsidRPr="003D2430">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FA1345F" w14:textId="77777777" w:rsidR="003D6FFC" w:rsidRPr="003D2430" w:rsidRDefault="003D6FFC" w:rsidP="003D6FFC">
      <w:pPr>
        <w:spacing w:after="0" w:line="240" w:lineRule="auto"/>
        <w:ind w:left="720"/>
        <w:contextualSpacing/>
        <w:rPr>
          <w:rFonts w:ascii="Palatino Linotype" w:eastAsia="Calibri" w:hAnsi="Palatino Linotype" w:cs="Arial"/>
          <w:sz w:val="24"/>
          <w:szCs w:val="24"/>
          <w:lang w:val="es-ES" w:eastAsia="es-MX"/>
        </w:rPr>
      </w:pPr>
    </w:p>
    <w:p w14:paraId="2662EF6A" w14:textId="77777777" w:rsidR="003D6FFC" w:rsidRPr="003D2430" w:rsidRDefault="003D6FFC" w:rsidP="00D24166">
      <w:pPr>
        <w:pStyle w:val="Ttulo1"/>
        <w:rPr>
          <w:b/>
        </w:rPr>
      </w:pPr>
      <w:bookmarkStart w:id="50" w:name="_Toc5711929"/>
      <w:bookmarkStart w:id="51" w:name="_Toc5890466"/>
      <w:bookmarkStart w:id="52" w:name="_Toc50062192"/>
      <w:bookmarkStart w:id="53" w:name="_Toc51813241"/>
      <w:r w:rsidRPr="003D2430">
        <w:rPr>
          <w:b/>
        </w:rPr>
        <w:t>IV. Condiciones especiales de la clasificación de la información como confidencial.</w:t>
      </w:r>
      <w:bookmarkEnd w:id="50"/>
      <w:bookmarkEnd w:id="51"/>
      <w:bookmarkEnd w:id="52"/>
      <w:bookmarkEnd w:id="53"/>
    </w:p>
    <w:p w14:paraId="3C877340" w14:textId="77777777" w:rsidR="003D6FFC" w:rsidRPr="003D2430" w:rsidRDefault="003D6FFC" w:rsidP="003D6FFC">
      <w:pPr>
        <w:spacing w:after="120" w:line="360" w:lineRule="auto"/>
        <w:ind w:right="49"/>
        <w:contextualSpacing/>
        <w:jc w:val="both"/>
        <w:rPr>
          <w:rFonts w:ascii="Palatino Linotype" w:eastAsia="MS Mincho" w:hAnsi="Palatino Linotype" w:cs="Arial"/>
          <w:b/>
          <w:color w:val="000000"/>
          <w:sz w:val="24"/>
          <w:szCs w:val="24"/>
          <w:lang w:eastAsia="es-ES"/>
        </w:rPr>
      </w:pPr>
    </w:p>
    <w:p w14:paraId="335D2B81" w14:textId="77777777" w:rsidR="003D6FFC" w:rsidRPr="003D2430" w:rsidRDefault="003D6FFC" w:rsidP="00D24166">
      <w:pPr>
        <w:pStyle w:val="Ttulo1"/>
        <w:rPr>
          <w:rFonts w:eastAsia="MS Gothic"/>
          <w:b/>
        </w:rPr>
      </w:pPr>
      <w:bookmarkStart w:id="54" w:name="_Toc5711930"/>
      <w:bookmarkStart w:id="55" w:name="_Toc5890467"/>
      <w:bookmarkStart w:id="56" w:name="_Toc50062193"/>
      <w:bookmarkStart w:id="57" w:name="_Toc51813242"/>
      <w:r w:rsidRPr="003D2430">
        <w:rPr>
          <w:rFonts w:eastAsia="MS Gothic"/>
          <w:b/>
        </w:rPr>
        <w:t>IV.I. Del consentimiento.</w:t>
      </w:r>
      <w:bookmarkEnd w:id="54"/>
      <w:bookmarkEnd w:id="55"/>
      <w:bookmarkEnd w:id="56"/>
      <w:bookmarkEnd w:id="57"/>
    </w:p>
    <w:p w14:paraId="185AB1C2" w14:textId="77777777" w:rsidR="003D6FFC" w:rsidRPr="003D2430" w:rsidRDefault="003D6FFC" w:rsidP="003D6FFC">
      <w:pPr>
        <w:spacing w:after="0" w:line="240" w:lineRule="auto"/>
        <w:rPr>
          <w:rFonts w:ascii="Cambria" w:eastAsia="MS Mincho" w:hAnsi="Cambria" w:cs="Times New Roman"/>
          <w:sz w:val="24"/>
          <w:szCs w:val="24"/>
        </w:rPr>
      </w:pPr>
    </w:p>
    <w:p w14:paraId="6A62144C" w14:textId="77777777" w:rsidR="003D6FFC" w:rsidRPr="003D2430" w:rsidRDefault="003D6FFC" w:rsidP="003D6FF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D2430">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FB1A9FC" w14:textId="77777777" w:rsidR="003D6FFC" w:rsidRPr="003D2430" w:rsidRDefault="003D6FFC" w:rsidP="003D6FFC">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6DD3047B" w14:textId="77777777" w:rsidR="003D6FFC" w:rsidRPr="003D2430" w:rsidRDefault="003D6FFC" w:rsidP="003D6FFC">
      <w:pPr>
        <w:spacing w:after="120" w:line="360" w:lineRule="auto"/>
        <w:ind w:left="567" w:right="567"/>
        <w:contextualSpacing/>
        <w:jc w:val="both"/>
        <w:rPr>
          <w:rFonts w:ascii="Palatino Linotype" w:eastAsia="MS Mincho" w:hAnsi="Palatino Linotype" w:cs="Arial"/>
          <w:bCs/>
          <w:i/>
          <w:color w:val="000000"/>
          <w:szCs w:val="24"/>
          <w:lang w:eastAsia="es-ES"/>
        </w:rPr>
      </w:pPr>
      <w:r w:rsidRPr="003D2430">
        <w:rPr>
          <w:rFonts w:ascii="Palatino Linotype" w:eastAsia="MS Mincho" w:hAnsi="Palatino Linotype" w:cs="Arial"/>
          <w:bCs/>
          <w:i/>
          <w:color w:val="000000"/>
          <w:szCs w:val="24"/>
          <w:lang w:eastAsia="es-ES"/>
        </w:rPr>
        <w:t>I.</w:t>
      </w:r>
      <w:r w:rsidRPr="003D2430">
        <w:rPr>
          <w:rFonts w:ascii="Palatino Linotype" w:eastAsia="MS Mincho" w:hAnsi="Palatino Linotype" w:cs="Arial"/>
          <w:i/>
          <w:color w:val="000000"/>
          <w:szCs w:val="24"/>
          <w:lang w:eastAsia="es-ES"/>
        </w:rPr>
        <w:t xml:space="preserve"> La información se encuentre en registros públicos o fuentes de acceso público;</w:t>
      </w:r>
    </w:p>
    <w:p w14:paraId="535FDE04" w14:textId="77777777" w:rsidR="003D6FFC" w:rsidRPr="003D2430" w:rsidRDefault="003D6FFC" w:rsidP="003D6FFC">
      <w:pPr>
        <w:spacing w:after="120" w:line="360" w:lineRule="auto"/>
        <w:ind w:left="567" w:right="567"/>
        <w:contextualSpacing/>
        <w:jc w:val="both"/>
        <w:rPr>
          <w:rFonts w:ascii="Palatino Linotype" w:eastAsia="MS Mincho" w:hAnsi="Palatino Linotype" w:cs="Arial"/>
          <w:bCs/>
          <w:i/>
          <w:color w:val="000000"/>
          <w:szCs w:val="24"/>
          <w:lang w:eastAsia="es-ES"/>
        </w:rPr>
      </w:pPr>
      <w:r w:rsidRPr="003D2430">
        <w:rPr>
          <w:rFonts w:ascii="Palatino Linotype" w:eastAsia="MS Mincho" w:hAnsi="Palatino Linotype" w:cs="Arial"/>
          <w:bCs/>
          <w:i/>
          <w:color w:val="000000"/>
          <w:szCs w:val="24"/>
          <w:lang w:eastAsia="es-ES"/>
        </w:rPr>
        <w:lastRenderedPageBreak/>
        <w:t xml:space="preserve">II. </w:t>
      </w:r>
      <w:r w:rsidRPr="003D2430">
        <w:rPr>
          <w:rFonts w:ascii="Palatino Linotype" w:eastAsia="MS Mincho" w:hAnsi="Palatino Linotype" w:cs="Arial"/>
          <w:i/>
          <w:color w:val="000000"/>
          <w:szCs w:val="24"/>
          <w:lang w:eastAsia="es-ES"/>
        </w:rPr>
        <w:t>Por Ley tenga el carácter de pública;</w:t>
      </w:r>
    </w:p>
    <w:p w14:paraId="1FD518B2" w14:textId="77777777" w:rsidR="003D6FFC" w:rsidRPr="003D2430" w:rsidRDefault="003D6FFC" w:rsidP="003D6FFC">
      <w:pPr>
        <w:spacing w:after="120" w:line="360" w:lineRule="auto"/>
        <w:ind w:left="567" w:right="567"/>
        <w:contextualSpacing/>
        <w:jc w:val="both"/>
        <w:rPr>
          <w:rFonts w:ascii="Palatino Linotype" w:eastAsia="MS Mincho" w:hAnsi="Palatino Linotype" w:cs="Arial"/>
          <w:i/>
          <w:color w:val="000000"/>
          <w:szCs w:val="24"/>
          <w:lang w:eastAsia="es-ES"/>
        </w:rPr>
      </w:pPr>
      <w:r w:rsidRPr="003D2430">
        <w:rPr>
          <w:rFonts w:ascii="Palatino Linotype" w:eastAsia="MS Mincho" w:hAnsi="Palatino Linotype" w:cs="Arial"/>
          <w:bCs/>
          <w:i/>
          <w:color w:val="000000"/>
          <w:szCs w:val="24"/>
          <w:lang w:eastAsia="es-ES"/>
        </w:rPr>
        <w:t xml:space="preserve">III. </w:t>
      </w:r>
      <w:r w:rsidRPr="003D2430">
        <w:rPr>
          <w:rFonts w:ascii="Palatino Linotype" w:eastAsia="MS Mincho" w:hAnsi="Palatino Linotype" w:cs="Arial"/>
          <w:i/>
          <w:color w:val="000000"/>
          <w:szCs w:val="24"/>
          <w:lang w:eastAsia="es-ES"/>
        </w:rPr>
        <w:t xml:space="preserve">Exista una orden judicial; </w:t>
      </w:r>
    </w:p>
    <w:p w14:paraId="4D2124F4" w14:textId="77777777" w:rsidR="003D6FFC" w:rsidRPr="003D2430" w:rsidRDefault="003D6FFC" w:rsidP="003D6FFC">
      <w:pPr>
        <w:spacing w:after="120" w:line="360" w:lineRule="auto"/>
        <w:ind w:left="567" w:right="567"/>
        <w:contextualSpacing/>
        <w:jc w:val="both"/>
        <w:rPr>
          <w:rFonts w:ascii="Palatino Linotype" w:eastAsia="MS Mincho" w:hAnsi="Palatino Linotype" w:cs="Arial"/>
          <w:i/>
          <w:color w:val="000000"/>
          <w:szCs w:val="24"/>
          <w:lang w:eastAsia="es-ES"/>
        </w:rPr>
      </w:pPr>
      <w:r w:rsidRPr="003D2430">
        <w:rPr>
          <w:rFonts w:ascii="Palatino Linotype" w:eastAsia="MS Mincho" w:hAnsi="Palatino Linotype" w:cs="Arial"/>
          <w:bCs/>
          <w:i/>
          <w:color w:val="000000"/>
          <w:szCs w:val="24"/>
          <w:lang w:eastAsia="es-ES"/>
        </w:rPr>
        <w:t xml:space="preserve">IV. </w:t>
      </w:r>
      <w:r w:rsidRPr="003D2430">
        <w:rPr>
          <w:rFonts w:ascii="Palatino Linotype" w:eastAsia="MS Mincho" w:hAnsi="Palatino Linotype" w:cs="Arial"/>
          <w:i/>
          <w:color w:val="000000"/>
          <w:szCs w:val="24"/>
          <w:lang w:eastAsia="es-ES"/>
        </w:rPr>
        <w:t xml:space="preserve">Por razones de seguridad pública, o para proteger los derechos de terceros, se requiera su publicación; o </w:t>
      </w:r>
    </w:p>
    <w:p w14:paraId="0B9378A4" w14:textId="77777777" w:rsidR="003D6FFC" w:rsidRPr="003D2430" w:rsidRDefault="003D6FFC" w:rsidP="003D6FFC">
      <w:pPr>
        <w:spacing w:after="120" w:line="360" w:lineRule="auto"/>
        <w:ind w:left="567" w:right="567"/>
        <w:contextualSpacing/>
        <w:jc w:val="both"/>
        <w:rPr>
          <w:rFonts w:ascii="Palatino Linotype" w:eastAsia="MS Mincho" w:hAnsi="Palatino Linotype" w:cs="Arial"/>
          <w:i/>
          <w:color w:val="000000"/>
          <w:szCs w:val="24"/>
          <w:lang w:eastAsia="es-ES"/>
        </w:rPr>
      </w:pPr>
      <w:r w:rsidRPr="003D2430">
        <w:rPr>
          <w:rFonts w:ascii="Palatino Linotype" w:eastAsia="MS Mincho" w:hAnsi="Palatino Linotype" w:cs="Arial"/>
          <w:bCs/>
          <w:i/>
          <w:color w:val="000000"/>
          <w:szCs w:val="24"/>
          <w:lang w:eastAsia="es-ES"/>
        </w:rPr>
        <w:t xml:space="preserve">V. </w:t>
      </w:r>
      <w:r w:rsidRPr="003D2430">
        <w:rPr>
          <w:rFonts w:ascii="Palatino Linotype" w:eastAsia="MS Mincho" w:hAnsi="Palatino Linotype" w:cs="Arial"/>
          <w:i/>
          <w:color w:val="000000"/>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387D072" w14:textId="77777777" w:rsidR="003D6FFC" w:rsidRPr="003D2430" w:rsidRDefault="003D6FFC" w:rsidP="003D6FFC">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7C5466F9" w14:textId="77777777" w:rsidR="003D6FFC" w:rsidRPr="003D2430" w:rsidRDefault="003D6FFC" w:rsidP="003D6FFC">
      <w:pPr>
        <w:numPr>
          <w:ilvl w:val="0"/>
          <w:numId w:val="1"/>
        </w:numPr>
        <w:spacing w:after="120" w:line="360" w:lineRule="auto"/>
        <w:ind w:left="0" w:firstLine="0"/>
        <w:contextualSpacing/>
        <w:jc w:val="both"/>
        <w:rPr>
          <w:rFonts w:ascii="Palatino Linotype" w:eastAsia="MS Mincho" w:hAnsi="Palatino Linotype" w:cs="Arial"/>
          <w:color w:val="000000"/>
          <w:sz w:val="24"/>
          <w:szCs w:val="24"/>
          <w:lang w:val="es-ES_tradnl" w:eastAsia="es-ES"/>
        </w:rPr>
      </w:pPr>
      <w:r w:rsidRPr="003D2430">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CFF5C30" w14:textId="77777777" w:rsidR="003D6FFC" w:rsidRPr="003D2430" w:rsidRDefault="003D6FFC" w:rsidP="003D6FFC">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7B806F7B" w14:textId="77777777" w:rsidR="003D6FFC" w:rsidRPr="003D2430" w:rsidRDefault="003D6FFC" w:rsidP="003D6FFC">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3D2430">
        <w:rPr>
          <w:rFonts w:ascii="Palatino Linotype" w:eastAsia="MS Mincho" w:hAnsi="Palatino Linotype" w:cs="Arial"/>
          <w:color w:val="000000"/>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941BDEB" w14:textId="77777777" w:rsidR="003D6FFC" w:rsidRPr="003D2430" w:rsidRDefault="003D6FFC" w:rsidP="003D6FFC">
      <w:pPr>
        <w:spacing w:after="120" w:line="360" w:lineRule="auto"/>
        <w:ind w:right="49"/>
        <w:jc w:val="both"/>
        <w:rPr>
          <w:rFonts w:ascii="Palatino Linotype" w:eastAsia="MS Mincho" w:hAnsi="Palatino Linotype" w:cs="Times New Roman"/>
          <w:sz w:val="24"/>
          <w:szCs w:val="24"/>
          <w:lang w:val="es-ES_tradnl" w:eastAsia="es-ES"/>
        </w:rPr>
      </w:pPr>
    </w:p>
    <w:p w14:paraId="3A1F9A24" w14:textId="77777777" w:rsidR="003D6FFC" w:rsidRPr="003D2430" w:rsidRDefault="003D6FFC" w:rsidP="00D24166">
      <w:pPr>
        <w:pStyle w:val="Ttulo1"/>
        <w:rPr>
          <w:rFonts w:eastAsia="MS Gothic"/>
          <w:b/>
        </w:rPr>
      </w:pPr>
      <w:bookmarkStart w:id="58" w:name="_Toc5711931"/>
      <w:bookmarkStart w:id="59" w:name="_Toc5890468"/>
      <w:bookmarkStart w:id="60" w:name="_Toc50062194"/>
      <w:bookmarkStart w:id="61" w:name="_Toc51813243"/>
      <w:r w:rsidRPr="003D2430">
        <w:rPr>
          <w:rFonts w:eastAsia="MS Gothic"/>
          <w:b/>
        </w:rPr>
        <w:t>IV.II. De</w:t>
      </w:r>
      <w:r w:rsidR="007D0936" w:rsidRPr="003D2430">
        <w:rPr>
          <w:rFonts w:eastAsia="MS Gothic"/>
          <w:b/>
        </w:rPr>
        <w:t xml:space="preserve"> la información curricular y académica</w:t>
      </w:r>
      <w:r w:rsidRPr="003D2430">
        <w:rPr>
          <w:rFonts w:eastAsia="MS Gothic"/>
          <w:b/>
        </w:rPr>
        <w:t>.</w:t>
      </w:r>
      <w:bookmarkEnd w:id="58"/>
      <w:bookmarkEnd w:id="59"/>
      <w:bookmarkEnd w:id="60"/>
      <w:bookmarkEnd w:id="61"/>
      <w:r w:rsidRPr="003D2430">
        <w:rPr>
          <w:rFonts w:eastAsia="MS Gothic"/>
          <w:b/>
        </w:rPr>
        <w:t xml:space="preserve"> </w:t>
      </w:r>
    </w:p>
    <w:p w14:paraId="696932A3" w14:textId="77777777" w:rsidR="003D6FFC" w:rsidRPr="003D2430" w:rsidRDefault="003D6FFC" w:rsidP="003D6FFC">
      <w:pPr>
        <w:widowControl w:val="0"/>
        <w:autoSpaceDE w:val="0"/>
        <w:autoSpaceDN w:val="0"/>
        <w:adjustRightInd w:val="0"/>
        <w:spacing w:before="240" w:after="240" w:line="360" w:lineRule="auto"/>
        <w:ind w:left="720"/>
        <w:contextualSpacing/>
        <w:jc w:val="both"/>
        <w:rPr>
          <w:rFonts w:ascii="Palatino Linotype" w:eastAsia="MS Mincho" w:hAnsi="Palatino Linotype" w:cs="Times New Roman"/>
          <w:sz w:val="24"/>
          <w:szCs w:val="24"/>
          <w:lang w:val="es-ES_tradnl" w:eastAsia="es-ES_tradnl"/>
        </w:rPr>
      </w:pPr>
    </w:p>
    <w:p w14:paraId="03C89613" w14:textId="77777777" w:rsidR="003D6FFC" w:rsidRPr="003D2430" w:rsidRDefault="003D6FFC" w:rsidP="003D6FF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3D2430">
        <w:rPr>
          <w:rFonts w:ascii="Palatino Linotype" w:eastAsia="MS Mincho" w:hAnsi="Palatino Linotype" w:cs="Arial"/>
          <w:sz w:val="24"/>
          <w:szCs w:val="24"/>
          <w:lang w:val="es-ES_tradnl" w:eastAsia="es-ES"/>
        </w:rPr>
        <w:t xml:space="preserve">Para que quienes integran a la sociedad puedan participar en el debate público, manifestar sus ideas y ejercer un adecuado control de las acciones de </w:t>
      </w:r>
      <w:r w:rsidRPr="003D2430">
        <w:rPr>
          <w:rFonts w:ascii="Palatino Linotype" w:eastAsia="MS Mincho" w:hAnsi="Palatino Linotype" w:cs="Arial"/>
          <w:sz w:val="24"/>
          <w:szCs w:val="24"/>
          <w:lang w:val="es-ES_tradnl" w:eastAsia="es-ES"/>
        </w:rPr>
        <w:lastRenderedPageBreak/>
        <w:t xml:space="preserve">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 </w:t>
      </w:r>
    </w:p>
    <w:p w14:paraId="4131F7DF" w14:textId="77777777" w:rsidR="003D6FFC" w:rsidRPr="003D2430" w:rsidRDefault="003D6FFC" w:rsidP="003D6FFC">
      <w:pPr>
        <w:spacing w:after="0" w:line="360" w:lineRule="auto"/>
        <w:contextualSpacing/>
        <w:jc w:val="both"/>
        <w:rPr>
          <w:rFonts w:ascii="Palatino Linotype" w:eastAsia="MS Mincho" w:hAnsi="Palatino Linotype" w:cs="Arial"/>
          <w:sz w:val="24"/>
          <w:szCs w:val="24"/>
          <w:lang w:val="es-ES_tradnl" w:eastAsia="es-ES"/>
        </w:rPr>
      </w:pPr>
    </w:p>
    <w:p w14:paraId="34FEFCDB" w14:textId="77777777" w:rsidR="003D6FFC" w:rsidRPr="003D2430" w:rsidRDefault="003D6FFC" w:rsidP="003D6FF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3D2430">
        <w:rPr>
          <w:rFonts w:ascii="Palatino Linotype" w:eastAsia="MS Mincho" w:hAnsi="Palatino Linotype" w:cs="Arial"/>
          <w:sz w:val="24"/>
          <w:szCs w:val="24"/>
          <w:lang w:val="es-ES_tradnl" w:eastAsia="es-ES"/>
        </w:rPr>
        <w:t>El acceder a la información curricular</w:t>
      </w:r>
      <w:r w:rsidR="007D0936" w:rsidRPr="003D2430">
        <w:rPr>
          <w:rFonts w:ascii="Palatino Linotype" w:eastAsia="MS Mincho" w:hAnsi="Palatino Linotype" w:cs="Arial"/>
          <w:sz w:val="24"/>
          <w:szCs w:val="24"/>
          <w:lang w:val="es-ES_tradnl" w:eastAsia="es-ES"/>
        </w:rPr>
        <w:t xml:space="preserve"> o académica</w:t>
      </w:r>
      <w:r w:rsidRPr="003D2430">
        <w:rPr>
          <w:rFonts w:ascii="Palatino Linotype" w:eastAsia="MS Mincho" w:hAnsi="Palatino Linotype" w:cs="Arial"/>
          <w:sz w:val="24"/>
          <w:szCs w:val="24"/>
          <w:lang w:val="es-ES_tradnl" w:eastAsia="es-ES"/>
        </w:rPr>
        <w:t xml:space="preserve">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14:paraId="3537250B" w14:textId="77777777" w:rsidR="003D6FFC" w:rsidRPr="003D2430" w:rsidRDefault="003D6FFC" w:rsidP="003D6FFC">
      <w:pPr>
        <w:spacing w:after="0" w:line="240" w:lineRule="auto"/>
        <w:ind w:left="720"/>
        <w:contextualSpacing/>
        <w:rPr>
          <w:rFonts w:ascii="Palatino Linotype" w:eastAsia="MS Mincho" w:hAnsi="Palatino Linotype" w:cs="Arial"/>
          <w:sz w:val="24"/>
          <w:szCs w:val="24"/>
          <w:lang w:val="es-ES_tradnl" w:eastAsia="es-ES"/>
        </w:rPr>
      </w:pPr>
    </w:p>
    <w:p w14:paraId="1F94D56A" w14:textId="77777777" w:rsidR="003D6FFC" w:rsidRPr="003D2430" w:rsidRDefault="003D6FFC" w:rsidP="003D6FF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3D2430">
        <w:rPr>
          <w:rFonts w:ascii="Palatino Linotype" w:eastAsia="MS Mincho" w:hAnsi="Palatino Linotype" w:cs="Arial"/>
          <w:sz w:val="24"/>
          <w:szCs w:val="24"/>
          <w:lang w:val="es-ES_tradnl" w:eastAsia="es-ES"/>
        </w:rPr>
        <w:t xml:space="preserve">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w:t>
      </w:r>
      <w:r w:rsidRPr="003D2430">
        <w:rPr>
          <w:rFonts w:ascii="Palatino Linotype" w:eastAsia="MS Mincho" w:hAnsi="Palatino Linotype" w:cs="Arial"/>
          <w:sz w:val="24"/>
          <w:szCs w:val="24"/>
          <w:lang w:val="es-ES_tradnl" w:eastAsia="es-ES"/>
        </w:rPr>
        <w:lastRenderedPageBreak/>
        <w:t>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14:paraId="2BCC02C0" w14:textId="77777777" w:rsidR="003D6FFC" w:rsidRPr="003D2430" w:rsidRDefault="003D6FFC" w:rsidP="003D6FFC">
      <w:pPr>
        <w:spacing w:after="0" w:line="240" w:lineRule="auto"/>
        <w:ind w:left="720"/>
        <w:contextualSpacing/>
        <w:rPr>
          <w:rFonts w:ascii="Palatino Linotype" w:eastAsia="MS Mincho" w:hAnsi="Palatino Linotype" w:cs="Arial"/>
          <w:sz w:val="24"/>
          <w:szCs w:val="24"/>
          <w:lang w:val="es-ES_tradnl" w:eastAsia="es-ES"/>
        </w:rPr>
      </w:pPr>
    </w:p>
    <w:p w14:paraId="4C923EEA" w14:textId="77777777" w:rsidR="003D6FFC" w:rsidRPr="003D2430" w:rsidRDefault="003D6FFC" w:rsidP="003D6FF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3D2430">
        <w:rPr>
          <w:rFonts w:ascii="Palatino Linotype" w:eastAsia="MS Mincho" w:hAnsi="Palatino Linotype" w:cs="Arial"/>
          <w:sz w:val="24"/>
          <w:szCs w:val="24"/>
          <w:lang w:val="es-ES_tradnl" w:eastAsia="es-ES"/>
        </w:rPr>
        <w:t>En estos casos, el intérprete externo y los ius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14:paraId="21847592" w14:textId="77777777" w:rsidR="003D6FFC" w:rsidRPr="003D2430" w:rsidRDefault="003D6FFC" w:rsidP="003D6FFC">
      <w:pPr>
        <w:spacing w:after="0" w:line="360" w:lineRule="auto"/>
        <w:ind w:left="426" w:hanging="426"/>
        <w:contextualSpacing/>
        <w:jc w:val="both"/>
        <w:rPr>
          <w:rFonts w:ascii="Palatino Linotype" w:eastAsia="MS Mincho" w:hAnsi="Palatino Linotype" w:cs="Arial"/>
          <w:sz w:val="24"/>
          <w:szCs w:val="24"/>
          <w:lang w:val="es-ES_tradnl" w:eastAsia="es-ES"/>
        </w:rPr>
      </w:pPr>
    </w:p>
    <w:p w14:paraId="719F1E5B" w14:textId="77777777" w:rsidR="003D6FFC" w:rsidRPr="003D2430" w:rsidRDefault="003D6FFC" w:rsidP="003D6FFC">
      <w:pPr>
        <w:keepNext/>
        <w:keepLines/>
        <w:spacing w:before="240" w:after="0"/>
        <w:outlineLvl w:val="0"/>
        <w:rPr>
          <w:rFonts w:ascii="Palatino Linotype" w:eastAsia="MS Gothic" w:hAnsi="Palatino Linotype" w:cs="Times New Roman"/>
          <w:b/>
          <w:color w:val="000000"/>
          <w:sz w:val="24"/>
          <w:szCs w:val="32"/>
        </w:rPr>
      </w:pPr>
      <w:bookmarkStart w:id="62" w:name="_Toc506551526"/>
      <w:bookmarkStart w:id="63" w:name="_Toc5711932"/>
      <w:bookmarkStart w:id="64" w:name="_Toc5890469"/>
      <w:bookmarkStart w:id="65" w:name="_Toc50062195"/>
      <w:bookmarkStart w:id="66" w:name="_Toc51813244"/>
      <w:r w:rsidRPr="003D2430">
        <w:rPr>
          <w:rFonts w:ascii="Palatino Linotype" w:eastAsia="MS Gothic" w:hAnsi="Palatino Linotype" w:cs="Times New Roman"/>
          <w:b/>
          <w:color w:val="000000"/>
          <w:sz w:val="24"/>
          <w:szCs w:val="32"/>
        </w:rPr>
        <w:t>a) Juicio de idoneidad.</w:t>
      </w:r>
      <w:bookmarkEnd w:id="62"/>
      <w:bookmarkEnd w:id="63"/>
      <w:bookmarkEnd w:id="64"/>
      <w:bookmarkEnd w:id="65"/>
      <w:bookmarkEnd w:id="66"/>
    </w:p>
    <w:p w14:paraId="005C6B5E" w14:textId="77777777" w:rsidR="003D6FFC" w:rsidRPr="003D2430" w:rsidRDefault="003D6FFC" w:rsidP="003D6FFC">
      <w:pPr>
        <w:spacing w:after="0" w:line="360" w:lineRule="auto"/>
        <w:ind w:left="426" w:hanging="426"/>
        <w:contextualSpacing/>
        <w:rPr>
          <w:rFonts w:ascii="Palatino Linotype" w:eastAsia="MS Mincho" w:hAnsi="Palatino Linotype" w:cs="Arial"/>
          <w:sz w:val="24"/>
          <w:szCs w:val="24"/>
          <w:lang w:val="es-ES_tradnl" w:eastAsia="es-ES"/>
        </w:rPr>
      </w:pPr>
    </w:p>
    <w:p w14:paraId="748FB49C" w14:textId="77777777" w:rsidR="00D10238" w:rsidRPr="003D2430" w:rsidRDefault="00D10238" w:rsidP="00D10238">
      <w:pPr>
        <w:pStyle w:val="Prrafodelista"/>
        <w:numPr>
          <w:ilvl w:val="0"/>
          <w:numId w:val="1"/>
        </w:numPr>
        <w:spacing w:line="360" w:lineRule="auto"/>
        <w:ind w:left="0" w:firstLine="0"/>
        <w:jc w:val="both"/>
        <w:rPr>
          <w:rFonts w:ascii="Palatino Linotype" w:eastAsia="MS Mincho" w:hAnsi="Palatino Linotype" w:cs="Arial"/>
          <w:sz w:val="24"/>
          <w:szCs w:val="24"/>
          <w:lang w:val="es-ES_tradnl" w:eastAsia="es-ES"/>
        </w:rPr>
      </w:pPr>
      <w:r w:rsidRPr="003D2430">
        <w:rPr>
          <w:rFonts w:ascii="Palatino Linotype" w:eastAsia="MS Mincho" w:hAnsi="Palatino Linotype" w:cs="Arial"/>
          <w:sz w:val="24"/>
          <w:szCs w:val="24"/>
          <w:lang w:val="es-ES_tradnl" w:eastAsia="es-ES"/>
        </w:rPr>
        <w:t xml:space="preserve">El principio de idoneidad consiste en que la restricción propuesta sea la idónea para obtener un fin, constitucionalmente legítimo de acuerdo con el principio de razón suficiente. </w:t>
      </w:r>
    </w:p>
    <w:p w14:paraId="4810BF1B" w14:textId="77777777" w:rsidR="00D10238" w:rsidRPr="003D2430" w:rsidRDefault="00D10238" w:rsidP="00D10238">
      <w:pPr>
        <w:spacing w:after="0" w:line="360" w:lineRule="auto"/>
        <w:contextualSpacing/>
        <w:jc w:val="both"/>
        <w:rPr>
          <w:rFonts w:ascii="Palatino Linotype" w:eastAsia="MS Mincho" w:hAnsi="Palatino Linotype" w:cs="Arial"/>
          <w:sz w:val="24"/>
          <w:szCs w:val="24"/>
          <w:lang w:val="es-ES_tradnl" w:eastAsia="es-ES"/>
        </w:rPr>
      </w:pPr>
      <w:r w:rsidRPr="003D2430">
        <w:rPr>
          <w:rFonts w:ascii="Palatino Linotype" w:eastAsia="MS Mincho" w:hAnsi="Palatino Linotype" w:cs="Arial"/>
          <w:sz w:val="24"/>
          <w:szCs w:val="24"/>
          <w:lang w:val="es-ES_tradnl" w:eastAsia="es-ES"/>
        </w:rPr>
        <w:lastRenderedPageBreak/>
        <w:t>69.</w:t>
      </w:r>
      <w:r w:rsidRPr="003D2430">
        <w:rPr>
          <w:rFonts w:ascii="Palatino Linotype" w:eastAsia="MS Mincho" w:hAnsi="Palatino Linotype" w:cs="Arial"/>
          <w:sz w:val="24"/>
          <w:szCs w:val="24"/>
          <w:lang w:val="es-ES_tradnl" w:eastAsia="es-ES"/>
        </w:rPr>
        <w:tab/>
        <w:t>Según la Primera Sala de la Suprema Corte de Justicia de la Nación, esta primera fase del test consiste en identificar si la medida restrictiva persigue 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w:t>
      </w:r>
      <w:r w:rsidRPr="003D2430">
        <w:rPr>
          <w:rStyle w:val="Refdenotaalpie"/>
          <w:rFonts w:ascii="Palatino Linotype" w:eastAsia="MS Mincho" w:hAnsi="Palatino Linotype" w:cs="Arial"/>
          <w:sz w:val="24"/>
          <w:szCs w:val="24"/>
          <w:lang w:val="es-ES_tradnl" w:eastAsia="es-ES"/>
        </w:rPr>
        <w:footnoteReference w:id="6"/>
      </w:r>
      <w:r w:rsidRPr="003D2430">
        <w:rPr>
          <w:rFonts w:ascii="Palatino Linotype" w:eastAsia="MS Mincho" w:hAnsi="Palatino Linotype" w:cs="Arial"/>
          <w:sz w:val="24"/>
          <w:szCs w:val="24"/>
          <w:lang w:val="es-ES_tradnl" w:eastAsia="es-ES"/>
        </w:rPr>
        <w:t xml:space="preserve">.  </w:t>
      </w:r>
    </w:p>
    <w:p w14:paraId="45804F64" w14:textId="77777777" w:rsidR="00D10238" w:rsidRPr="003D2430" w:rsidRDefault="00D10238" w:rsidP="00D10238">
      <w:pPr>
        <w:pStyle w:val="Prrafodelista"/>
        <w:numPr>
          <w:ilvl w:val="0"/>
          <w:numId w:val="1"/>
        </w:numPr>
        <w:spacing w:line="360" w:lineRule="auto"/>
        <w:ind w:left="0" w:firstLine="0"/>
        <w:jc w:val="both"/>
        <w:rPr>
          <w:rFonts w:ascii="Palatino Linotype" w:eastAsia="MS Mincho" w:hAnsi="Palatino Linotype" w:cs="Arial"/>
          <w:sz w:val="24"/>
          <w:szCs w:val="24"/>
          <w:lang w:val="es-ES_tradnl" w:eastAsia="es-ES"/>
        </w:rPr>
      </w:pPr>
      <w:r w:rsidRPr="003D2430">
        <w:rPr>
          <w:rFonts w:ascii="Palatino Linotype" w:eastAsia="MS Mincho" w:hAnsi="Palatino Linotype" w:cs="Arial"/>
          <w:sz w:val="24"/>
          <w:szCs w:val="24"/>
          <w:lang w:val="es-ES_tradnl" w:eastAsia="es-ES"/>
        </w:rPr>
        <w:t xml:space="preserve">También debemos de advertir que la misma Sala considera que el examen de idoneidad presupone la existencia de una relación entre la intervención al derecho </w:t>
      </w:r>
      <w:r w:rsidRPr="003D2430">
        <w:rPr>
          <w:rFonts w:ascii="Palatino Linotype" w:eastAsia="MS Mincho" w:hAnsi="Palatino Linotype" w:cs="Arial"/>
          <w:sz w:val="24"/>
          <w:szCs w:val="24"/>
          <w:lang w:val="es-ES_tradnl" w:eastAsia="es-ES"/>
        </w:rPr>
        <w:lastRenderedPageBreak/>
        <w:t>y el fin que persigue dicha afectación, siendo suficiente que la medida contribuya en algún modo y en algún grado a lograr el propósito que busca el legislador</w:t>
      </w:r>
      <w:r w:rsidRPr="003D2430">
        <w:rPr>
          <w:rStyle w:val="Refdenotaalpie"/>
          <w:rFonts w:ascii="Palatino Linotype" w:eastAsia="MS Mincho" w:hAnsi="Palatino Linotype" w:cs="Arial"/>
          <w:sz w:val="24"/>
          <w:szCs w:val="24"/>
          <w:lang w:val="es-ES_tradnl" w:eastAsia="es-ES"/>
        </w:rPr>
        <w:footnoteReference w:id="7"/>
      </w:r>
      <w:r w:rsidRPr="003D2430">
        <w:rPr>
          <w:rFonts w:ascii="Palatino Linotype" w:eastAsia="MS Mincho" w:hAnsi="Palatino Linotype" w:cs="Arial"/>
          <w:sz w:val="24"/>
          <w:szCs w:val="24"/>
          <w:lang w:val="es-ES_tradnl" w:eastAsia="es-ES"/>
        </w:rPr>
        <w:t xml:space="preserve">. </w:t>
      </w:r>
    </w:p>
    <w:p w14:paraId="66728E56" w14:textId="77777777" w:rsidR="00D10238" w:rsidRPr="003D2430" w:rsidRDefault="00D10238" w:rsidP="00D10238">
      <w:pPr>
        <w:pStyle w:val="Prrafodelista"/>
        <w:spacing w:line="360" w:lineRule="auto"/>
        <w:ind w:left="0"/>
        <w:jc w:val="both"/>
        <w:rPr>
          <w:rFonts w:ascii="Palatino Linotype" w:eastAsia="MS Mincho" w:hAnsi="Palatino Linotype" w:cs="Arial"/>
          <w:sz w:val="24"/>
          <w:szCs w:val="24"/>
          <w:lang w:val="es-ES_tradnl" w:eastAsia="es-ES"/>
        </w:rPr>
      </w:pPr>
    </w:p>
    <w:p w14:paraId="53CB5F5E" w14:textId="77777777" w:rsidR="00D10238" w:rsidRPr="003D2430" w:rsidRDefault="00D10238" w:rsidP="00D10238">
      <w:pPr>
        <w:pStyle w:val="Prrafodelista"/>
        <w:numPr>
          <w:ilvl w:val="0"/>
          <w:numId w:val="1"/>
        </w:numPr>
        <w:spacing w:line="360" w:lineRule="auto"/>
        <w:ind w:left="0" w:firstLine="0"/>
        <w:jc w:val="both"/>
        <w:rPr>
          <w:rFonts w:ascii="Palatino Linotype" w:eastAsia="MS Mincho" w:hAnsi="Palatino Linotype" w:cs="Arial"/>
          <w:sz w:val="24"/>
          <w:szCs w:val="24"/>
          <w:lang w:val="es-ES_tradnl" w:eastAsia="es-ES"/>
        </w:rPr>
      </w:pPr>
      <w:r w:rsidRPr="003D2430">
        <w:rPr>
          <w:rFonts w:ascii="Palatino Linotype" w:eastAsia="MS Mincho" w:hAnsi="Palatino Linotype" w:cs="Arial"/>
          <w:sz w:val="24"/>
          <w:szCs w:val="24"/>
          <w:lang w:val="es-ES_tradnl" w:eastAsia="es-ES"/>
        </w:rPr>
        <w:t xml:space="preserve">Lo que nos conduce, en el planteamiento presente, a preguntarnos: ¿El acceder a la fotografía </w:t>
      </w:r>
      <w:r w:rsidR="007D0936" w:rsidRPr="003D2430">
        <w:rPr>
          <w:rFonts w:ascii="Palatino Linotype" w:eastAsia="MS Mincho" w:hAnsi="Palatino Linotype" w:cs="Arial"/>
          <w:sz w:val="24"/>
          <w:szCs w:val="24"/>
          <w:lang w:val="es-ES_tradnl" w:eastAsia="es-ES"/>
        </w:rPr>
        <w:t xml:space="preserve">contenida en el título o cedula profesional, certificado y </w:t>
      </w:r>
      <w:proofErr w:type="spellStart"/>
      <w:r w:rsidR="007D0936" w:rsidRPr="003D2430">
        <w:rPr>
          <w:rFonts w:ascii="Palatino Linotype" w:eastAsia="MS Mincho" w:hAnsi="Palatino Linotype" w:cs="Arial"/>
          <w:sz w:val="24"/>
          <w:szCs w:val="24"/>
          <w:lang w:val="es-ES_tradnl" w:eastAsia="es-ES"/>
        </w:rPr>
        <w:t>curriculum</w:t>
      </w:r>
      <w:proofErr w:type="spellEnd"/>
      <w:r w:rsidR="007D0936" w:rsidRPr="003D2430">
        <w:rPr>
          <w:rFonts w:ascii="Palatino Linotype" w:eastAsia="MS Mincho" w:hAnsi="Palatino Linotype" w:cs="Arial"/>
          <w:sz w:val="24"/>
          <w:szCs w:val="24"/>
          <w:lang w:val="es-ES_tradnl" w:eastAsia="es-ES"/>
        </w:rPr>
        <w:t xml:space="preserve"> vitae  </w:t>
      </w:r>
      <w:r w:rsidRPr="003D2430">
        <w:rPr>
          <w:rFonts w:ascii="Palatino Linotype" w:eastAsia="MS Mincho" w:hAnsi="Palatino Linotype" w:cs="Arial"/>
          <w:sz w:val="24"/>
          <w:szCs w:val="24"/>
          <w:lang w:val="es-ES_tradnl" w:eastAsia="es-ES"/>
        </w:rPr>
        <w:t>de los servidores públicos, permite obtener una finalidad constitucionalmente válida?</w:t>
      </w:r>
    </w:p>
    <w:p w14:paraId="3C168918" w14:textId="77777777" w:rsidR="00D10238" w:rsidRPr="003D2430" w:rsidRDefault="00D10238" w:rsidP="00D10238">
      <w:pPr>
        <w:pStyle w:val="Prrafodelista"/>
        <w:rPr>
          <w:rFonts w:ascii="Palatino Linotype" w:eastAsia="MS Mincho" w:hAnsi="Palatino Linotype" w:cs="Arial"/>
          <w:sz w:val="24"/>
          <w:szCs w:val="24"/>
          <w:lang w:val="es-ES_tradnl" w:eastAsia="es-ES"/>
        </w:rPr>
      </w:pPr>
    </w:p>
    <w:p w14:paraId="47961F6E" w14:textId="77777777" w:rsidR="00D10238" w:rsidRPr="003D2430" w:rsidRDefault="00D10238" w:rsidP="00D10238">
      <w:pPr>
        <w:pStyle w:val="Prrafodelista"/>
        <w:numPr>
          <w:ilvl w:val="0"/>
          <w:numId w:val="1"/>
        </w:numPr>
        <w:spacing w:line="360" w:lineRule="auto"/>
        <w:ind w:left="0" w:firstLine="0"/>
        <w:jc w:val="both"/>
        <w:rPr>
          <w:rFonts w:ascii="Palatino Linotype" w:eastAsia="MS Mincho" w:hAnsi="Palatino Linotype" w:cs="Arial"/>
          <w:sz w:val="24"/>
          <w:szCs w:val="24"/>
          <w:lang w:val="es-ES_tradnl" w:eastAsia="es-ES"/>
        </w:rPr>
      </w:pPr>
      <w:r w:rsidRPr="003D2430">
        <w:rPr>
          <w:rFonts w:ascii="Palatino Linotype" w:eastAsia="MS Mincho" w:hAnsi="Palatino Linotype" w:cs="Arial"/>
          <w:sz w:val="24"/>
          <w:szCs w:val="24"/>
          <w:lang w:val="es-ES_tradnl" w:eastAsia="es-ES"/>
        </w:rPr>
        <w:t>La finalidad constitucionalmente válida que se persigue para el presente asunto es la de garantizar legalmente la protección más amplia al derecho de acceso a la información pública que se contiene en</w:t>
      </w:r>
      <w:r w:rsidR="007D0936" w:rsidRPr="003D2430">
        <w:rPr>
          <w:rFonts w:ascii="Palatino Linotype" w:eastAsia="MS Mincho" w:hAnsi="Palatino Linotype" w:cs="Arial"/>
          <w:sz w:val="24"/>
          <w:szCs w:val="24"/>
          <w:lang w:val="es-ES_tradnl" w:eastAsia="es-ES"/>
        </w:rPr>
        <w:t xml:space="preserve"> el título o cedula profesional, certificado y </w:t>
      </w:r>
      <w:proofErr w:type="spellStart"/>
      <w:r w:rsidR="007D0936" w:rsidRPr="003D2430">
        <w:rPr>
          <w:rFonts w:ascii="Palatino Linotype" w:eastAsia="MS Mincho" w:hAnsi="Palatino Linotype" w:cs="Arial"/>
          <w:sz w:val="24"/>
          <w:szCs w:val="24"/>
          <w:lang w:val="es-ES_tradnl" w:eastAsia="es-ES"/>
        </w:rPr>
        <w:t>curriculum</w:t>
      </w:r>
      <w:proofErr w:type="spellEnd"/>
      <w:r w:rsidR="007D0936" w:rsidRPr="003D2430">
        <w:rPr>
          <w:rFonts w:ascii="Palatino Linotype" w:eastAsia="MS Mincho" w:hAnsi="Palatino Linotype" w:cs="Arial"/>
          <w:sz w:val="24"/>
          <w:szCs w:val="24"/>
          <w:lang w:val="es-ES_tradnl" w:eastAsia="es-ES"/>
        </w:rPr>
        <w:t xml:space="preserve"> vitae</w:t>
      </w:r>
      <w:r w:rsidRPr="003D2430">
        <w:rPr>
          <w:rFonts w:ascii="Palatino Linotype" w:eastAsia="MS Mincho" w:hAnsi="Palatino Linotype" w:cs="Arial"/>
          <w:sz w:val="24"/>
          <w:szCs w:val="24"/>
          <w:lang w:val="es-ES_tradnl" w:eastAsia="es-ES"/>
        </w:rPr>
        <w:t xml:space="preserve"> de los servidores públicos solicitados, siendo robustecido en el hecho de que los cargos que ostentan les obliga a atender un mayor acercamiento con los particulares y unidades administrativas, amén de lo anterior, la esfera de </w:t>
      </w:r>
      <w:r w:rsidRPr="003D2430">
        <w:rPr>
          <w:rFonts w:ascii="Palatino Linotype" w:eastAsia="MS Mincho" w:hAnsi="Palatino Linotype" w:cs="Arial"/>
          <w:sz w:val="24"/>
          <w:szCs w:val="24"/>
          <w:lang w:val="es-ES_tradnl" w:eastAsia="es-ES"/>
        </w:rPr>
        <w:lastRenderedPageBreak/>
        <w:t>protección de sus datos personales como lo es en el presente conflicto, su fotografía, debería ser puesta a disposición de los particulares, puesto que su cargo implica actividades de atención pública.</w:t>
      </w:r>
    </w:p>
    <w:p w14:paraId="6540A443" w14:textId="77777777" w:rsidR="00D10238" w:rsidRPr="003D2430" w:rsidRDefault="00D10238" w:rsidP="00D10238">
      <w:pPr>
        <w:pStyle w:val="Prrafodelista"/>
        <w:rPr>
          <w:rFonts w:ascii="Palatino Linotype" w:eastAsia="Times New Roman" w:hAnsi="Palatino Linotype" w:cs="Times New Roman"/>
          <w:color w:val="0070C0"/>
        </w:rPr>
      </w:pPr>
    </w:p>
    <w:p w14:paraId="7BEA8E5B" w14:textId="77777777" w:rsidR="00D10238" w:rsidRPr="003D2430" w:rsidRDefault="00D10238" w:rsidP="00AE6588">
      <w:pPr>
        <w:pStyle w:val="Prrafodelista"/>
        <w:numPr>
          <w:ilvl w:val="0"/>
          <w:numId w:val="1"/>
        </w:numPr>
        <w:spacing w:line="360" w:lineRule="auto"/>
        <w:ind w:left="0" w:firstLine="0"/>
        <w:jc w:val="both"/>
        <w:rPr>
          <w:rFonts w:ascii="Palatino Linotype" w:eastAsia="MS Mincho" w:hAnsi="Palatino Linotype" w:cs="Arial"/>
          <w:color w:val="000000" w:themeColor="text1"/>
          <w:sz w:val="24"/>
          <w:szCs w:val="24"/>
          <w:lang w:val="es-ES_tradnl" w:eastAsia="es-ES"/>
        </w:rPr>
      </w:pPr>
      <w:r w:rsidRPr="003D2430">
        <w:rPr>
          <w:rFonts w:ascii="Palatino Linotype" w:eastAsia="Times New Roman" w:hAnsi="Palatino Linotype" w:cs="Times New Roman"/>
          <w:color w:val="000000" w:themeColor="text1"/>
          <w:sz w:val="24"/>
          <w:szCs w:val="24"/>
        </w:rPr>
        <w:t xml:space="preserve">Asimismo, no hay que perder de vista que el agregar una fotografía al currículum vitae </w:t>
      </w:r>
      <w:r w:rsidRPr="003D2430">
        <w:rPr>
          <w:rFonts w:ascii="Palatino Linotype" w:eastAsia="Times New Roman" w:hAnsi="Palatino Linotype" w:cs="Times New Roman"/>
          <w:b/>
          <w:color w:val="000000" w:themeColor="text1"/>
          <w:sz w:val="24"/>
          <w:szCs w:val="24"/>
        </w:rPr>
        <w:t>no es obligatorio</w:t>
      </w:r>
      <w:r w:rsidRPr="003D2430">
        <w:rPr>
          <w:rFonts w:ascii="Palatino Linotype" w:eastAsia="Times New Roman" w:hAnsi="Palatino Linotype" w:cs="Times New Roman"/>
          <w:color w:val="000000" w:themeColor="text1"/>
          <w:sz w:val="24"/>
          <w:szCs w:val="24"/>
        </w:rPr>
        <w:t>, toda vez que los elementos de acreditación necesarios del documento en cuestión son el nombre, domicilio, medios de contacto (números de teléfono celular, particular, correo electrónico, etcétera), y, como información toral, la trayectoria académica y laboral.</w:t>
      </w:r>
      <w:r w:rsidR="00AE6588" w:rsidRPr="003D2430">
        <w:rPr>
          <w:rFonts w:ascii="Palatino Linotype" w:eastAsia="MS Mincho" w:hAnsi="Palatino Linotype" w:cs="Arial"/>
          <w:color w:val="000000" w:themeColor="text1"/>
          <w:sz w:val="24"/>
          <w:szCs w:val="24"/>
          <w:lang w:val="es-ES_tradnl" w:eastAsia="es-ES"/>
        </w:rPr>
        <w:t xml:space="preserve"> Así, </w:t>
      </w:r>
      <w:r w:rsidRPr="003D2430">
        <w:rPr>
          <w:rFonts w:ascii="Palatino Linotype" w:eastAsia="Times New Roman" w:hAnsi="Palatino Linotype" w:cs="Times New Roman"/>
          <w:color w:val="000000" w:themeColor="text1"/>
          <w:sz w:val="24"/>
        </w:rPr>
        <w:t xml:space="preserve">tomando en consideración que el </w:t>
      </w:r>
      <w:r w:rsidR="00545BE1" w:rsidRPr="003D2430">
        <w:rPr>
          <w:rFonts w:ascii="Palatino Linotype" w:eastAsia="Times New Roman" w:hAnsi="Palatino Linotype" w:cs="Times New Roman"/>
          <w:color w:val="000000" w:themeColor="text1"/>
          <w:sz w:val="24"/>
          <w:lang w:val="es-ES_tradnl"/>
        </w:rPr>
        <w:t xml:space="preserve">el título o cedula profesional, certificado o  </w:t>
      </w:r>
      <w:proofErr w:type="spellStart"/>
      <w:r w:rsidR="00545BE1" w:rsidRPr="003D2430">
        <w:rPr>
          <w:rFonts w:ascii="Palatino Linotype" w:eastAsia="Times New Roman" w:hAnsi="Palatino Linotype" w:cs="Times New Roman"/>
          <w:color w:val="000000" w:themeColor="text1"/>
          <w:sz w:val="24"/>
          <w:lang w:val="es-ES_tradnl"/>
        </w:rPr>
        <w:t>curriculum</w:t>
      </w:r>
      <w:proofErr w:type="spellEnd"/>
      <w:r w:rsidR="00545BE1" w:rsidRPr="003D2430">
        <w:rPr>
          <w:rFonts w:ascii="Palatino Linotype" w:eastAsia="Times New Roman" w:hAnsi="Palatino Linotype" w:cs="Times New Roman"/>
          <w:color w:val="000000" w:themeColor="text1"/>
          <w:sz w:val="24"/>
          <w:lang w:val="es-ES_tradnl"/>
        </w:rPr>
        <w:t xml:space="preserve"> vitae</w:t>
      </w:r>
      <w:r w:rsidR="00545BE1" w:rsidRPr="003D2430">
        <w:rPr>
          <w:rFonts w:ascii="Palatino Linotype" w:eastAsia="Times New Roman" w:hAnsi="Palatino Linotype" w:cs="Times New Roman"/>
          <w:color w:val="000000" w:themeColor="text1"/>
          <w:sz w:val="24"/>
        </w:rPr>
        <w:t xml:space="preserve"> </w:t>
      </w:r>
      <w:r w:rsidR="00AE6588" w:rsidRPr="003D2430">
        <w:rPr>
          <w:rFonts w:ascii="Palatino Linotype" w:eastAsia="Times New Roman" w:hAnsi="Palatino Linotype" w:cs="Times New Roman"/>
          <w:color w:val="000000" w:themeColor="text1"/>
          <w:sz w:val="24"/>
        </w:rPr>
        <w:t xml:space="preserve">de los servidores públicos solicitados </w:t>
      </w:r>
      <w:r w:rsidR="00545BE1" w:rsidRPr="003D2430">
        <w:rPr>
          <w:rFonts w:ascii="Palatino Linotype" w:eastAsia="Times New Roman" w:hAnsi="Palatino Linotype" w:cs="Times New Roman"/>
          <w:color w:val="000000" w:themeColor="text1"/>
          <w:sz w:val="24"/>
        </w:rPr>
        <w:t>cuentan</w:t>
      </w:r>
      <w:r w:rsidR="00AE6588" w:rsidRPr="003D2430">
        <w:rPr>
          <w:rFonts w:ascii="Palatino Linotype" w:eastAsia="Times New Roman" w:hAnsi="Palatino Linotype" w:cs="Times New Roman"/>
          <w:color w:val="000000" w:themeColor="text1"/>
          <w:sz w:val="24"/>
        </w:rPr>
        <w:t xml:space="preserve"> con fotografía se advierte que de </w:t>
      </w:r>
      <w:r w:rsidRPr="003D2430">
        <w:rPr>
          <w:rFonts w:ascii="Palatino Linotype" w:eastAsia="Times New Roman" w:hAnsi="Palatino Linotype" w:cs="Times New Roman"/>
          <w:color w:val="000000" w:themeColor="text1"/>
          <w:sz w:val="24"/>
        </w:rPr>
        <w:t>manera tácita y meramente personal</w:t>
      </w:r>
      <w:r w:rsidR="00AE6588" w:rsidRPr="003D2430">
        <w:rPr>
          <w:rFonts w:ascii="Palatino Linotype" w:eastAsia="Times New Roman" w:hAnsi="Palatino Linotype" w:cs="Times New Roman"/>
          <w:color w:val="000000" w:themeColor="text1"/>
          <w:sz w:val="24"/>
        </w:rPr>
        <w:t xml:space="preserve"> decidieron a</w:t>
      </w:r>
      <w:r w:rsidRPr="003D2430">
        <w:rPr>
          <w:rFonts w:ascii="Palatino Linotype" w:eastAsia="Times New Roman" w:hAnsi="Palatino Linotype" w:cs="Times New Roman"/>
          <w:color w:val="000000" w:themeColor="text1"/>
          <w:sz w:val="24"/>
        </w:rPr>
        <w:t>nexar su fotografía al documento en mérito, por lo que ésta no debería ser clasificada.</w:t>
      </w:r>
    </w:p>
    <w:p w14:paraId="7064281A" w14:textId="77777777" w:rsidR="00D10238" w:rsidRPr="003D2430" w:rsidRDefault="00D10238" w:rsidP="00D10238">
      <w:pPr>
        <w:spacing w:line="360" w:lineRule="auto"/>
        <w:ind w:left="284"/>
        <w:contextualSpacing/>
        <w:jc w:val="both"/>
        <w:rPr>
          <w:rFonts w:ascii="Palatino Linotype" w:eastAsia="Times New Roman" w:hAnsi="Palatino Linotype" w:cs="Times New Roman"/>
          <w:color w:val="0070C0"/>
        </w:rPr>
      </w:pPr>
    </w:p>
    <w:p w14:paraId="4D634EC7" w14:textId="77777777" w:rsidR="00D10238" w:rsidRPr="003D2430" w:rsidRDefault="00D10238" w:rsidP="00B023BE">
      <w:pPr>
        <w:numPr>
          <w:ilvl w:val="0"/>
          <w:numId w:val="1"/>
        </w:numPr>
        <w:spacing w:line="360" w:lineRule="auto"/>
        <w:ind w:left="0" w:firstLine="0"/>
        <w:contextualSpacing/>
        <w:jc w:val="both"/>
        <w:rPr>
          <w:rFonts w:ascii="Palatino Linotype" w:eastAsia="Times New Roman" w:hAnsi="Palatino Linotype" w:cs="Times New Roman"/>
          <w:color w:val="000000" w:themeColor="text1"/>
          <w:sz w:val="24"/>
          <w:szCs w:val="24"/>
        </w:rPr>
      </w:pPr>
      <w:r w:rsidRPr="003D2430">
        <w:rPr>
          <w:rFonts w:ascii="Palatino Linotype" w:eastAsia="Times New Roman" w:hAnsi="Palatino Linotype" w:cs="Times New Roman"/>
          <w:color w:val="000000" w:themeColor="text1"/>
          <w:sz w:val="24"/>
          <w:szCs w:val="24"/>
        </w:rPr>
        <w:t xml:space="preserve">Dicho lo anterior se puede concluir que la fotografía inmersa en el currículum vitae tiene una relación directa con el derecho de acceso a la información pública, ya que como se ha venido manejando en el </w:t>
      </w:r>
      <w:r w:rsidR="00AE6588" w:rsidRPr="003D2430">
        <w:rPr>
          <w:rFonts w:ascii="Palatino Linotype" w:eastAsia="Times New Roman" w:hAnsi="Palatino Linotype" w:cs="Times New Roman"/>
          <w:color w:val="000000" w:themeColor="text1"/>
          <w:sz w:val="24"/>
          <w:szCs w:val="24"/>
        </w:rPr>
        <w:t xml:space="preserve">presente juicio de necesidad, los servidores </w:t>
      </w:r>
      <w:r w:rsidR="00B023BE" w:rsidRPr="003D2430">
        <w:rPr>
          <w:rFonts w:ascii="Palatino Linotype" w:eastAsia="Times New Roman" w:hAnsi="Palatino Linotype" w:cs="Times New Roman"/>
          <w:color w:val="000000" w:themeColor="text1"/>
          <w:sz w:val="24"/>
          <w:szCs w:val="24"/>
        </w:rPr>
        <w:t>públicos</w:t>
      </w:r>
      <w:r w:rsidR="00AE6588" w:rsidRPr="003D2430">
        <w:rPr>
          <w:rFonts w:ascii="Palatino Linotype" w:eastAsia="Times New Roman" w:hAnsi="Palatino Linotype" w:cs="Times New Roman"/>
          <w:color w:val="000000" w:themeColor="text1"/>
          <w:sz w:val="24"/>
          <w:szCs w:val="24"/>
        </w:rPr>
        <w:t xml:space="preserve"> tuvieron </w:t>
      </w:r>
      <w:r w:rsidRPr="003D2430">
        <w:rPr>
          <w:rFonts w:ascii="Palatino Linotype" w:eastAsia="Times New Roman" w:hAnsi="Palatino Linotype" w:cs="Times New Roman"/>
          <w:color w:val="000000" w:themeColor="text1"/>
          <w:sz w:val="24"/>
          <w:szCs w:val="24"/>
        </w:rPr>
        <w:t xml:space="preserve"> a bien adjuntar en el documento su fotografía a pesar de no ser un requerimiento de forma o de fondo respecto de los datos necesarios para incluir en el historial profesional.</w:t>
      </w:r>
    </w:p>
    <w:p w14:paraId="75D20055" w14:textId="77777777" w:rsidR="00B023BE" w:rsidRPr="003D2430" w:rsidRDefault="00B023BE" w:rsidP="00B023BE">
      <w:pPr>
        <w:spacing w:line="360" w:lineRule="auto"/>
        <w:contextualSpacing/>
        <w:jc w:val="both"/>
        <w:rPr>
          <w:rFonts w:ascii="Palatino Linotype" w:eastAsia="Times New Roman" w:hAnsi="Palatino Linotype" w:cs="Times New Roman"/>
          <w:color w:val="000000" w:themeColor="text1"/>
          <w:sz w:val="24"/>
          <w:szCs w:val="24"/>
        </w:rPr>
      </w:pPr>
    </w:p>
    <w:p w14:paraId="1463A721" w14:textId="77777777" w:rsidR="00D10238" w:rsidRPr="003D2430" w:rsidRDefault="00B023BE" w:rsidP="00B023BE">
      <w:pPr>
        <w:numPr>
          <w:ilvl w:val="0"/>
          <w:numId w:val="1"/>
        </w:numPr>
        <w:spacing w:line="360" w:lineRule="auto"/>
        <w:ind w:left="0" w:firstLine="0"/>
        <w:contextualSpacing/>
        <w:jc w:val="both"/>
        <w:rPr>
          <w:rFonts w:ascii="Palatino Linotype" w:eastAsia="Times New Roman" w:hAnsi="Palatino Linotype" w:cs="Times New Roman"/>
          <w:color w:val="000000" w:themeColor="text1"/>
          <w:sz w:val="24"/>
        </w:rPr>
      </w:pPr>
      <w:r w:rsidRPr="003D2430">
        <w:rPr>
          <w:rFonts w:ascii="Palatino Linotype" w:eastAsia="Times New Roman" w:hAnsi="Palatino Linotype" w:cs="Times New Roman"/>
          <w:color w:val="000000" w:themeColor="text1"/>
          <w:sz w:val="24"/>
        </w:rPr>
        <w:lastRenderedPageBreak/>
        <w:t xml:space="preserve"> En ese sentido n</w:t>
      </w:r>
      <w:r w:rsidR="00D10238" w:rsidRPr="003D2430">
        <w:rPr>
          <w:rFonts w:ascii="Palatino Linotype" w:eastAsia="Times New Roman" w:hAnsi="Palatino Linotype" w:cs="Times New Roman"/>
          <w:color w:val="000000" w:themeColor="text1"/>
          <w:sz w:val="24"/>
        </w:rPr>
        <w:t>o debe ignorarse el hecho que el Instituto Nacional de Transparencia, Acceso a la Información y Protección de Datos Personales publicó en el dos mil diecisiete su criterio 15/17, el cual manifiesta que las fotografías que versan en un título o cédula profesional son de acceso público, ya que permite constatar que la persona que ostenta cierta calidad profesional es la misma que aparece en dichos documentos, se anexa a continuación el criterio en comento:</w:t>
      </w:r>
    </w:p>
    <w:p w14:paraId="4E0F6658" w14:textId="77777777" w:rsidR="00B023BE" w:rsidRPr="003D2430" w:rsidRDefault="00B023BE" w:rsidP="00B023BE">
      <w:pPr>
        <w:spacing w:line="360" w:lineRule="auto"/>
        <w:contextualSpacing/>
        <w:jc w:val="both"/>
        <w:rPr>
          <w:rFonts w:ascii="Palatino Linotype" w:eastAsia="Times New Roman" w:hAnsi="Palatino Linotype" w:cs="Times New Roman"/>
          <w:color w:val="000000" w:themeColor="text1"/>
        </w:rPr>
      </w:pPr>
    </w:p>
    <w:p w14:paraId="3FD61124" w14:textId="77777777" w:rsidR="00D10238" w:rsidRPr="003D2430" w:rsidRDefault="00D10238" w:rsidP="00B023BE">
      <w:pPr>
        <w:pStyle w:val="Sinespaciado"/>
        <w:spacing w:line="360" w:lineRule="auto"/>
        <w:ind w:left="567" w:right="616"/>
        <w:jc w:val="both"/>
        <w:rPr>
          <w:rFonts w:ascii="Palatino Linotype" w:eastAsia="Times New Roman" w:hAnsi="Palatino Linotype" w:cs="Times New Roman"/>
          <w:color w:val="000000" w:themeColor="text1"/>
        </w:rPr>
      </w:pPr>
      <w:r w:rsidRPr="003D2430">
        <w:rPr>
          <w:rFonts w:ascii="Palatino Linotype" w:hAnsi="Palatino Linotype"/>
          <w:b/>
          <w:i/>
          <w:color w:val="000000" w:themeColor="text1"/>
        </w:rPr>
        <w:t>Fotografía en título o cédula profesional es de acceso público.</w:t>
      </w:r>
      <w:r w:rsidRPr="003D2430">
        <w:rPr>
          <w:rFonts w:ascii="Palatino Linotype" w:hAnsi="Palatino Linotype"/>
          <w:i/>
          <w:color w:val="000000" w:themeColor="text1"/>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125C5D62" w14:textId="77777777" w:rsidR="00D10238" w:rsidRPr="003D2430" w:rsidRDefault="00D10238" w:rsidP="00D10238">
      <w:pPr>
        <w:spacing w:line="360" w:lineRule="auto"/>
        <w:ind w:left="284"/>
        <w:contextualSpacing/>
        <w:jc w:val="both"/>
        <w:rPr>
          <w:rFonts w:ascii="Palatino Linotype" w:eastAsia="Times New Roman" w:hAnsi="Palatino Linotype" w:cs="Times New Roman"/>
          <w:color w:val="0070C0"/>
        </w:rPr>
      </w:pPr>
    </w:p>
    <w:p w14:paraId="7C774121" w14:textId="77777777" w:rsidR="00D10238" w:rsidRPr="003D2430" w:rsidRDefault="00D10238" w:rsidP="00B023BE">
      <w:pPr>
        <w:numPr>
          <w:ilvl w:val="0"/>
          <w:numId w:val="1"/>
        </w:numPr>
        <w:spacing w:line="360" w:lineRule="auto"/>
        <w:ind w:left="0" w:firstLine="0"/>
        <w:contextualSpacing/>
        <w:jc w:val="both"/>
        <w:rPr>
          <w:rFonts w:ascii="Palatino Linotype" w:eastAsia="Times New Roman" w:hAnsi="Palatino Linotype" w:cs="Times New Roman"/>
          <w:color w:val="000000" w:themeColor="text1"/>
          <w:sz w:val="24"/>
        </w:rPr>
      </w:pPr>
      <w:r w:rsidRPr="003D2430">
        <w:rPr>
          <w:rFonts w:ascii="Palatino Linotype" w:eastAsia="Times New Roman" w:hAnsi="Palatino Linotype" w:cs="Times New Roman"/>
          <w:color w:val="000000" w:themeColor="text1"/>
          <w:sz w:val="24"/>
        </w:rPr>
        <w:t xml:space="preserve">Así las cosas, y partiendo de la primicia anterior, es posible encuadrar bajo la misma óptica la fotografía en currículums vitae </w:t>
      </w:r>
      <w:r w:rsidRPr="003D2430">
        <w:rPr>
          <w:rFonts w:ascii="Palatino Linotype" w:eastAsia="Times New Roman" w:hAnsi="Palatino Linotype" w:cs="Times New Roman"/>
          <w:b/>
          <w:color w:val="000000" w:themeColor="text1"/>
          <w:sz w:val="24"/>
        </w:rPr>
        <w:t>generados por servidores públicos</w:t>
      </w:r>
      <w:r w:rsidRPr="003D2430">
        <w:rPr>
          <w:rFonts w:ascii="Palatino Linotype" w:eastAsia="Times New Roman" w:hAnsi="Palatino Linotype" w:cs="Times New Roman"/>
          <w:color w:val="000000" w:themeColor="text1"/>
          <w:sz w:val="24"/>
        </w:rPr>
        <w:t xml:space="preserve"> cuando estos documentos se hayan creado durante el periodo de tiempo que atienda a sus cargos actuales, siempre y cuando se desempeñen en cargos de rango medio o superior, ya que comúnmente su trabajo está más ligado a la comunicación e interrelación con la sociedad a diferencia de un puesto de grado menor de carácter enteramente administrativo.</w:t>
      </w:r>
    </w:p>
    <w:p w14:paraId="060A889A" w14:textId="77777777" w:rsidR="00D10238" w:rsidRPr="003D2430" w:rsidRDefault="00D10238" w:rsidP="00B023BE">
      <w:pPr>
        <w:spacing w:line="360" w:lineRule="auto"/>
        <w:contextualSpacing/>
        <w:jc w:val="both"/>
        <w:rPr>
          <w:rFonts w:ascii="Palatino Linotype" w:eastAsia="Times New Roman" w:hAnsi="Palatino Linotype" w:cs="Times New Roman"/>
          <w:color w:val="0070C0"/>
        </w:rPr>
      </w:pPr>
    </w:p>
    <w:p w14:paraId="5D2727ED" w14:textId="77777777" w:rsidR="00D10238" w:rsidRPr="003D2430" w:rsidRDefault="00D10238" w:rsidP="00B023BE">
      <w:pPr>
        <w:numPr>
          <w:ilvl w:val="0"/>
          <w:numId w:val="1"/>
        </w:numPr>
        <w:spacing w:line="360" w:lineRule="auto"/>
        <w:ind w:left="0" w:firstLine="0"/>
        <w:contextualSpacing/>
        <w:jc w:val="both"/>
        <w:rPr>
          <w:rFonts w:ascii="Palatino Linotype" w:eastAsia="Times New Roman" w:hAnsi="Palatino Linotype" w:cs="Times New Roman"/>
          <w:color w:val="000000" w:themeColor="text1"/>
          <w:sz w:val="24"/>
          <w:szCs w:val="24"/>
        </w:rPr>
      </w:pPr>
      <w:r w:rsidRPr="003D2430">
        <w:rPr>
          <w:rFonts w:ascii="Palatino Linotype" w:eastAsia="Times New Roman" w:hAnsi="Palatino Linotype" w:cs="Times New Roman"/>
          <w:color w:val="000000" w:themeColor="text1"/>
          <w:sz w:val="24"/>
          <w:szCs w:val="24"/>
        </w:rPr>
        <w:t>Así las cosas, la medida adoptada implica garantizar el derecho de acceso a la información pública sobre la imagen de quien ostenta la profesionalización pronunciada en el currículum. Por lo tanto, el fin constitucionalmente legítimo, consiste en atender el contenido del artículo sexto de la Carta Magna, el cual se anexa a continuación:</w:t>
      </w:r>
    </w:p>
    <w:p w14:paraId="4233A0D7" w14:textId="77777777" w:rsidR="00D10238" w:rsidRPr="003D2430" w:rsidRDefault="00D10238" w:rsidP="00D10238">
      <w:pPr>
        <w:ind w:left="284"/>
        <w:contextualSpacing/>
        <w:rPr>
          <w:rFonts w:ascii="Palatino Linotype" w:eastAsia="Times New Roman" w:hAnsi="Palatino Linotype" w:cs="Times New Roman"/>
          <w:color w:val="000000" w:themeColor="text1"/>
          <w:sz w:val="24"/>
          <w:szCs w:val="24"/>
        </w:rPr>
      </w:pPr>
    </w:p>
    <w:p w14:paraId="51AE279B" w14:textId="77777777" w:rsidR="00D10238" w:rsidRPr="003D2430" w:rsidRDefault="00D10238" w:rsidP="00D10238">
      <w:pPr>
        <w:pStyle w:val="Sinespaciado"/>
        <w:ind w:left="851" w:right="567"/>
        <w:jc w:val="both"/>
        <w:rPr>
          <w:rFonts w:ascii="Palatino Linotype" w:hAnsi="Palatino Linotype"/>
          <w:i/>
          <w:color w:val="000000" w:themeColor="text1"/>
          <w:sz w:val="24"/>
          <w:szCs w:val="24"/>
        </w:rPr>
      </w:pPr>
      <w:r w:rsidRPr="003D2430">
        <w:rPr>
          <w:rFonts w:ascii="Palatino Linotype" w:hAnsi="Palatino Linotype"/>
          <w:b/>
          <w:i/>
          <w:color w:val="000000" w:themeColor="text1"/>
          <w:sz w:val="24"/>
          <w:szCs w:val="24"/>
        </w:rPr>
        <w:t>Artículo 6o.</w:t>
      </w:r>
      <w:r w:rsidRPr="003D2430">
        <w:rPr>
          <w:rFonts w:ascii="Palatino Linotype" w:hAnsi="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132346F" w14:textId="77777777" w:rsidR="00D10238" w:rsidRPr="003D2430" w:rsidRDefault="00D10238" w:rsidP="00D10238">
      <w:pPr>
        <w:pStyle w:val="Sinespaciado"/>
        <w:ind w:left="851" w:right="567"/>
        <w:jc w:val="both"/>
        <w:rPr>
          <w:rFonts w:ascii="Palatino Linotype" w:hAnsi="Palatino Linotype"/>
          <w:i/>
          <w:color w:val="000000" w:themeColor="text1"/>
          <w:sz w:val="24"/>
          <w:szCs w:val="24"/>
        </w:rPr>
      </w:pPr>
      <w:r w:rsidRPr="003D2430">
        <w:rPr>
          <w:rFonts w:ascii="Palatino Linotype" w:hAnsi="Palatino Linotype"/>
          <w:b/>
          <w:i/>
          <w:color w:val="000000" w:themeColor="text1"/>
          <w:sz w:val="24"/>
          <w:szCs w:val="24"/>
        </w:rPr>
        <w:t>Toda persona tiene derecho al libre acceso a información plural y oportuna</w:t>
      </w:r>
      <w:r w:rsidRPr="003D2430">
        <w:rPr>
          <w:rFonts w:ascii="Palatino Linotype" w:hAnsi="Palatino Linotype"/>
          <w:i/>
          <w:color w:val="000000" w:themeColor="text1"/>
          <w:sz w:val="24"/>
          <w:szCs w:val="24"/>
        </w:rPr>
        <w:t xml:space="preserve">, así como a buscar, recibir y difundir información e ideas de toda índole por cualquier medio de expresión. </w:t>
      </w:r>
    </w:p>
    <w:p w14:paraId="1E1258F9" w14:textId="77777777" w:rsidR="00D10238" w:rsidRPr="003D2430" w:rsidRDefault="00D10238" w:rsidP="00D10238">
      <w:pPr>
        <w:pStyle w:val="Sinespaciado"/>
        <w:ind w:left="851" w:right="567"/>
        <w:jc w:val="both"/>
        <w:rPr>
          <w:rFonts w:ascii="Palatino Linotype" w:hAnsi="Palatino Linotype"/>
          <w:i/>
          <w:color w:val="000000" w:themeColor="text1"/>
          <w:sz w:val="24"/>
          <w:szCs w:val="24"/>
        </w:rPr>
      </w:pPr>
      <w:r w:rsidRPr="003D2430">
        <w:rPr>
          <w:rFonts w:ascii="Palatino Linotype" w:hAnsi="Palatino Linotype"/>
          <w:i/>
          <w:color w:val="000000" w:themeColor="text1"/>
          <w:sz w:val="24"/>
          <w:szCs w:val="24"/>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14:paraId="40EC0958" w14:textId="77777777" w:rsidR="00D10238" w:rsidRPr="003D2430" w:rsidRDefault="00D10238" w:rsidP="00D10238">
      <w:pPr>
        <w:pStyle w:val="Sinespaciado"/>
        <w:ind w:left="851" w:right="567"/>
        <w:jc w:val="both"/>
        <w:rPr>
          <w:rFonts w:ascii="Palatino Linotype" w:hAnsi="Palatino Linotype"/>
          <w:i/>
          <w:color w:val="000000" w:themeColor="text1"/>
          <w:sz w:val="24"/>
          <w:szCs w:val="24"/>
        </w:rPr>
      </w:pPr>
      <w:r w:rsidRPr="003D2430">
        <w:rPr>
          <w:rFonts w:ascii="Palatino Linotype" w:hAnsi="Palatino Linotype"/>
          <w:i/>
          <w:color w:val="000000" w:themeColor="text1"/>
          <w:sz w:val="24"/>
          <w:szCs w:val="24"/>
        </w:rPr>
        <w:t xml:space="preserve">Para efectos de lo dispuesto en el presente artículo se observará lo siguiente: </w:t>
      </w:r>
    </w:p>
    <w:p w14:paraId="3A2F5A59" w14:textId="77777777" w:rsidR="00D10238" w:rsidRPr="003D2430" w:rsidRDefault="00D10238" w:rsidP="00D10238">
      <w:pPr>
        <w:pStyle w:val="Sinespaciado"/>
        <w:ind w:left="851" w:right="567"/>
        <w:jc w:val="both"/>
        <w:rPr>
          <w:rFonts w:ascii="Palatino Linotype" w:hAnsi="Palatino Linotype"/>
          <w:i/>
          <w:color w:val="000000" w:themeColor="text1"/>
          <w:sz w:val="24"/>
          <w:szCs w:val="24"/>
        </w:rPr>
      </w:pPr>
      <w:r w:rsidRPr="003D2430">
        <w:rPr>
          <w:rFonts w:ascii="Palatino Linotype" w:hAnsi="Palatino Linotype"/>
          <w:b/>
          <w:i/>
          <w:color w:val="000000" w:themeColor="text1"/>
          <w:sz w:val="24"/>
          <w:szCs w:val="24"/>
        </w:rPr>
        <w:t>A.</w:t>
      </w:r>
      <w:r w:rsidRPr="003D2430">
        <w:rPr>
          <w:rFonts w:ascii="Palatino Linotype" w:hAnsi="Palatino Linotype"/>
          <w:i/>
          <w:color w:val="000000" w:themeColor="text1"/>
          <w:sz w:val="24"/>
          <w:szCs w:val="24"/>
        </w:rPr>
        <w:t xml:space="preserve"> Para el ejercicio del derecho de acceso a la información, la Federación y las entidades federativas, en el ámbito de sus respectivas competencias, se regirán por los siguientes principios y bases: </w:t>
      </w:r>
    </w:p>
    <w:p w14:paraId="45A9D8F4" w14:textId="77777777" w:rsidR="00D10238" w:rsidRPr="003D2430" w:rsidRDefault="00D10238" w:rsidP="00D10238">
      <w:pPr>
        <w:pStyle w:val="Sinespaciado"/>
        <w:ind w:left="851" w:right="567"/>
        <w:jc w:val="both"/>
        <w:rPr>
          <w:rFonts w:ascii="Palatino Linotype" w:hAnsi="Palatino Linotype"/>
          <w:i/>
          <w:color w:val="000000" w:themeColor="text1"/>
          <w:sz w:val="24"/>
          <w:szCs w:val="24"/>
        </w:rPr>
      </w:pPr>
      <w:r w:rsidRPr="003D2430">
        <w:rPr>
          <w:rFonts w:ascii="Palatino Linotype" w:hAnsi="Palatino Linotype"/>
          <w:b/>
          <w:i/>
          <w:color w:val="000000" w:themeColor="text1"/>
          <w:sz w:val="24"/>
          <w:szCs w:val="24"/>
        </w:rPr>
        <w:t>I.</w:t>
      </w:r>
      <w:r w:rsidRPr="003D2430">
        <w:rPr>
          <w:rFonts w:ascii="Palatino Linotype" w:hAnsi="Palatino Linotype"/>
          <w:i/>
          <w:color w:val="000000" w:themeColor="text1"/>
          <w:sz w:val="24"/>
          <w:szCs w:val="24"/>
        </w:rPr>
        <w:t xml:space="preserve"> </w:t>
      </w:r>
      <w:r w:rsidRPr="003D2430">
        <w:rPr>
          <w:rFonts w:ascii="Palatino Linotype" w:hAnsi="Palatino Linotype"/>
          <w:b/>
          <w:i/>
          <w:color w:val="000000" w:themeColor="text1"/>
          <w:sz w:val="24"/>
          <w:szCs w:val="24"/>
        </w:rPr>
        <w:t>Toda la información en posesión de cualquier autoridad</w:t>
      </w:r>
      <w:r w:rsidRPr="003D2430">
        <w:rPr>
          <w:rFonts w:ascii="Palatino Linotype" w:hAnsi="Palatino Linotype"/>
          <w:i/>
          <w:color w:val="000000" w:themeColor="text1"/>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D2430">
        <w:rPr>
          <w:rFonts w:ascii="Palatino Linotype" w:hAnsi="Palatino Linotype"/>
          <w:b/>
          <w:i/>
          <w:color w:val="000000" w:themeColor="text1"/>
          <w:sz w:val="24"/>
          <w:szCs w:val="24"/>
        </w:rPr>
        <w:lastRenderedPageBreak/>
        <w:t>es pública y sólo podrá ser reservada temporalmente por razones de interés público</w:t>
      </w:r>
      <w:r w:rsidRPr="003D2430">
        <w:rPr>
          <w:rFonts w:ascii="Palatino Linotype" w:hAnsi="Palatino Linotype"/>
          <w:i/>
          <w:color w:val="000000" w:themeColor="text1"/>
          <w:sz w:val="24"/>
          <w:szCs w:val="24"/>
        </w:rPr>
        <w:t xml:space="preserve"> y seguridad nacional, en los términos que fijen las leyes. </w:t>
      </w:r>
      <w:r w:rsidRPr="003D2430">
        <w:rPr>
          <w:rFonts w:ascii="Palatino Linotype" w:hAnsi="Palatino Linotype"/>
          <w:b/>
          <w:i/>
          <w:color w:val="000000" w:themeColor="text1"/>
          <w:sz w:val="24"/>
          <w:szCs w:val="24"/>
        </w:rPr>
        <w:t>En la interpretación de este derecho deberá prevalecer el principio de máxima publicidad</w:t>
      </w:r>
      <w:r w:rsidRPr="003D2430">
        <w:rPr>
          <w:rFonts w:ascii="Palatino Linotype" w:hAnsi="Palatino Linotype"/>
          <w:i/>
          <w:color w:val="000000" w:themeColor="text1"/>
          <w:sz w:val="24"/>
          <w:szCs w:val="24"/>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14:paraId="1FF4F391" w14:textId="77777777" w:rsidR="00D10238" w:rsidRPr="003D2430" w:rsidRDefault="00D10238" w:rsidP="00D10238">
      <w:pPr>
        <w:pStyle w:val="Sinespaciado"/>
        <w:ind w:left="851" w:right="567"/>
        <w:jc w:val="both"/>
        <w:rPr>
          <w:rFonts w:ascii="Palatino Linotype" w:hAnsi="Palatino Linotype"/>
          <w:i/>
          <w:color w:val="000000" w:themeColor="text1"/>
          <w:sz w:val="24"/>
          <w:szCs w:val="24"/>
        </w:rPr>
      </w:pPr>
      <w:r w:rsidRPr="003D2430">
        <w:rPr>
          <w:rFonts w:ascii="Palatino Linotype" w:hAnsi="Palatino Linotype"/>
          <w:b/>
          <w:i/>
          <w:color w:val="000000" w:themeColor="text1"/>
          <w:sz w:val="24"/>
          <w:szCs w:val="24"/>
        </w:rPr>
        <w:t xml:space="preserve">II. </w:t>
      </w:r>
      <w:r w:rsidRPr="003D2430">
        <w:rPr>
          <w:rFonts w:ascii="Palatino Linotype" w:hAnsi="Palatino Linotype"/>
          <w:i/>
          <w:color w:val="000000" w:themeColor="text1"/>
          <w:sz w:val="24"/>
          <w:szCs w:val="24"/>
        </w:rPr>
        <w:t xml:space="preserve">La información que se refiere a la vida privada y los datos personales será protegida en los términos y </w:t>
      </w:r>
      <w:r w:rsidRPr="003D2430">
        <w:rPr>
          <w:rFonts w:ascii="Palatino Linotype" w:hAnsi="Palatino Linotype"/>
          <w:b/>
          <w:i/>
          <w:color w:val="000000" w:themeColor="text1"/>
          <w:sz w:val="24"/>
          <w:szCs w:val="24"/>
        </w:rPr>
        <w:t>con las excepciones que fijen las leyes</w:t>
      </w:r>
      <w:r w:rsidRPr="003D2430">
        <w:rPr>
          <w:rFonts w:ascii="Palatino Linotype" w:hAnsi="Palatino Linotype"/>
          <w:i/>
          <w:color w:val="000000" w:themeColor="text1"/>
          <w:sz w:val="24"/>
          <w:szCs w:val="24"/>
        </w:rPr>
        <w:t xml:space="preserve">. </w:t>
      </w:r>
    </w:p>
    <w:p w14:paraId="1330BCDF" w14:textId="77777777" w:rsidR="00D10238" w:rsidRPr="003D2430" w:rsidRDefault="00D10238" w:rsidP="00D10238">
      <w:pPr>
        <w:pStyle w:val="Sinespaciado"/>
        <w:ind w:left="851" w:right="567"/>
        <w:jc w:val="both"/>
        <w:rPr>
          <w:rFonts w:ascii="Palatino Linotype" w:hAnsi="Palatino Linotype"/>
          <w:i/>
          <w:color w:val="000000" w:themeColor="text1"/>
          <w:sz w:val="24"/>
          <w:szCs w:val="24"/>
        </w:rPr>
      </w:pPr>
      <w:r w:rsidRPr="003D2430">
        <w:rPr>
          <w:rFonts w:ascii="Palatino Linotype" w:hAnsi="Palatino Linotype"/>
          <w:b/>
          <w:i/>
          <w:color w:val="000000" w:themeColor="text1"/>
          <w:sz w:val="24"/>
          <w:szCs w:val="24"/>
        </w:rPr>
        <w:t>III.</w:t>
      </w:r>
      <w:r w:rsidRPr="003D2430">
        <w:rPr>
          <w:rFonts w:ascii="Palatino Linotype" w:hAnsi="Palatino Linotype"/>
          <w:i/>
          <w:color w:val="000000" w:themeColor="text1"/>
          <w:sz w:val="24"/>
          <w:szCs w:val="24"/>
        </w:rPr>
        <w:t xml:space="preserve"> Toda persona, sin necesidad de acreditar interés alguno o justificar su utilización, tendrá acceso gratuito a la información pública, a sus datos personales o a la rectificación de éstos. </w:t>
      </w:r>
    </w:p>
    <w:p w14:paraId="4FCA7D85" w14:textId="77777777" w:rsidR="00D10238" w:rsidRPr="003D2430" w:rsidRDefault="00D10238" w:rsidP="00D10238">
      <w:pPr>
        <w:pStyle w:val="Sinespaciado"/>
        <w:ind w:left="851" w:right="567"/>
        <w:jc w:val="both"/>
        <w:rPr>
          <w:rFonts w:ascii="Palatino Linotype" w:hAnsi="Palatino Linotype"/>
          <w:color w:val="000000" w:themeColor="text1"/>
          <w:sz w:val="24"/>
          <w:szCs w:val="24"/>
        </w:rPr>
      </w:pPr>
      <w:r w:rsidRPr="003D2430">
        <w:rPr>
          <w:rFonts w:ascii="Palatino Linotype" w:hAnsi="Palatino Linotype"/>
          <w:i/>
          <w:color w:val="000000" w:themeColor="text1"/>
          <w:sz w:val="24"/>
          <w:szCs w:val="24"/>
        </w:rPr>
        <w:t>(…)”</w:t>
      </w:r>
    </w:p>
    <w:p w14:paraId="263E2E3C" w14:textId="77777777" w:rsidR="00D10238" w:rsidRPr="003D2430" w:rsidRDefault="00D10238" w:rsidP="00D10238">
      <w:pPr>
        <w:pStyle w:val="Sinespaciado"/>
        <w:ind w:left="851" w:right="567"/>
        <w:jc w:val="both"/>
        <w:rPr>
          <w:rFonts w:ascii="Palatino Linotype" w:eastAsia="Times New Roman" w:hAnsi="Palatino Linotype" w:cs="Times New Roman"/>
          <w:color w:val="000000" w:themeColor="text1"/>
          <w:sz w:val="24"/>
          <w:szCs w:val="24"/>
        </w:rPr>
      </w:pPr>
      <w:r w:rsidRPr="003D2430">
        <w:rPr>
          <w:rFonts w:ascii="Palatino Linotype" w:hAnsi="Palatino Linotype"/>
          <w:color w:val="000000" w:themeColor="text1"/>
          <w:sz w:val="24"/>
          <w:szCs w:val="24"/>
        </w:rPr>
        <w:t>(Énfasis añadido)</w:t>
      </w:r>
    </w:p>
    <w:p w14:paraId="3A80823F" w14:textId="77777777" w:rsidR="00D10238" w:rsidRPr="003D2430" w:rsidRDefault="00D10238" w:rsidP="00D10238">
      <w:pPr>
        <w:ind w:left="284"/>
        <w:contextualSpacing/>
        <w:rPr>
          <w:rFonts w:ascii="Palatino Linotype" w:eastAsia="Times New Roman" w:hAnsi="Palatino Linotype" w:cs="Times New Roman"/>
          <w:color w:val="0070C0"/>
        </w:rPr>
      </w:pPr>
    </w:p>
    <w:p w14:paraId="6F118B8B" w14:textId="77777777" w:rsidR="00D10238" w:rsidRPr="003D2430" w:rsidRDefault="00D10238" w:rsidP="00B023BE">
      <w:pPr>
        <w:numPr>
          <w:ilvl w:val="0"/>
          <w:numId w:val="1"/>
        </w:numPr>
        <w:spacing w:line="360" w:lineRule="auto"/>
        <w:ind w:left="0" w:firstLine="0"/>
        <w:contextualSpacing/>
        <w:jc w:val="both"/>
        <w:rPr>
          <w:rFonts w:ascii="Palatino Linotype" w:eastAsia="Times New Roman" w:hAnsi="Palatino Linotype" w:cs="Times New Roman"/>
          <w:color w:val="000000" w:themeColor="text1"/>
          <w:sz w:val="24"/>
          <w:szCs w:val="24"/>
        </w:rPr>
      </w:pPr>
      <w:r w:rsidRPr="003D2430">
        <w:rPr>
          <w:rFonts w:ascii="Palatino Linotype" w:eastAsia="Times New Roman" w:hAnsi="Palatino Linotype" w:cs="Times New Roman"/>
          <w:color w:val="000000" w:themeColor="text1"/>
          <w:sz w:val="24"/>
          <w:szCs w:val="24"/>
        </w:rPr>
        <w:t>Por lo que en el presente caso, acceder a la información clasificada compuesta por la fotografía del currículum vitae de l</w:t>
      </w:r>
      <w:r w:rsidR="00B023BE" w:rsidRPr="003D2430">
        <w:rPr>
          <w:rFonts w:ascii="Palatino Linotype" w:eastAsia="Times New Roman" w:hAnsi="Palatino Linotype" w:cs="Times New Roman"/>
          <w:color w:val="000000" w:themeColor="text1"/>
          <w:sz w:val="24"/>
          <w:szCs w:val="24"/>
        </w:rPr>
        <w:t>os servidores públicos solicitados</w:t>
      </w:r>
      <w:r w:rsidRPr="003D2430">
        <w:rPr>
          <w:rFonts w:ascii="Palatino Linotype" w:eastAsia="Times New Roman" w:hAnsi="Palatino Linotype" w:cs="Times New Roman"/>
          <w:color w:val="000000" w:themeColor="text1"/>
          <w:sz w:val="24"/>
          <w:szCs w:val="24"/>
        </w:rPr>
        <w:t xml:space="preserve">, resulta ser un fin constitucionalmente válido en razón de que la información aporta elementos de certeza a la ciudadanía en general y a las diversas unidades administrativas del </w:t>
      </w:r>
      <w:r w:rsidRPr="003D2430">
        <w:rPr>
          <w:rFonts w:ascii="Palatino Linotype" w:eastAsia="Times New Roman" w:hAnsi="Palatino Linotype" w:cs="Times New Roman"/>
          <w:b/>
          <w:color w:val="000000" w:themeColor="text1"/>
          <w:sz w:val="24"/>
          <w:szCs w:val="24"/>
        </w:rPr>
        <w:t>SUJETO OBLIGADO</w:t>
      </w:r>
      <w:r w:rsidRPr="003D2430">
        <w:rPr>
          <w:rFonts w:ascii="Palatino Linotype" w:eastAsia="Times New Roman" w:hAnsi="Palatino Linotype" w:cs="Times New Roman"/>
          <w:color w:val="000000" w:themeColor="text1"/>
          <w:sz w:val="24"/>
          <w:szCs w:val="24"/>
        </w:rPr>
        <w:t>, por lo tanto la limitante que se pretende hacer al derecho de protección de datos personales de l</w:t>
      </w:r>
      <w:r w:rsidR="005F6A5C" w:rsidRPr="003D2430">
        <w:rPr>
          <w:rFonts w:ascii="Palatino Linotype" w:eastAsia="Times New Roman" w:hAnsi="Palatino Linotype" w:cs="Times New Roman"/>
          <w:color w:val="000000" w:themeColor="text1"/>
          <w:sz w:val="24"/>
          <w:szCs w:val="24"/>
        </w:rPr>
        <w:t xml:space="preserve">os servidores públicos de os cuales se pide información </w:t>
      </w:r>
      <w:r w:rsidRPr="003D2430">
        <w:rPr>
          <w:rFonts w:ascii="Palatino Linotype" w:eastAsia="Times New Roman" w:hAnsi="Palatino Linotype" w:cs="Times New Roman"/>
          <w:color w:val="000000" w:themeColor="text1"/>
          <w:sz w:val="24"/>
          <w:szCs w:val="24"/>
        </w:rPr>
        <w:t xml:space="preserve"> resulta menor que el derecho de acceso a la información de los particulares en atención al puesto que desempeña y a la manifestación tácita de publicar su fotografía sin clasificar al no ser un requerimiento de forma del documento, sino una adición enteramente elegible para la persona quien lo genera.</w:t>
      </w:r>
    </w:p>
    <w:p w14:paraId="0F23397A" w14:textId="77777777" w:rsidR="005F6A5C" w:rsidRPr="003D2430" w:rsidRDefault="005F6A5C" w:rsidP="005F6A5C">
      <w:pPr>
        <w:pStyle w:val="Ttulo1"/>
        <w:rPr>
          <w:rFonts w:eastAsia="Times New Roman"/>
        </w:rPr>
      </w:pPr>
    </w:p>
    <w:p w14:paraId="5560B90A" w14:textId="77777777" w:rsidR="005F6A5C" w:rsidRPr="003D2430" w:rsidRDefault="005F6A5C" w:rsidP="00D24166">
      <w:pPr>
        <w:pStyle w:val="Ttulo1"/>
        <w:numPr>
          <w:ilvl w:val="0"/>
          <w:numId w:val="47"/>
        </w:numPr>
        <w:rPr>
          <w:b/>
        </w:rPr>
      </w:pPr>
      <w:bookmarkStart w:id="67" w:name="_Toc50062196"/>
      <w:bookmarkStart w:id="68" w:name="_Toc51813245"/>
      <w:r w:rsidRPr="003D2430">
        <w:rPr>
          <w:b/>
        </w:rPr>
        <w:t>Segundo juicio: el de necesidad.</w:t>
      </w:r>
      <w:bookmarkEnd w:id="67"/>
      <w:bookmarkEnd w:id="68"/>
      <w:r w:rsidRPr="003D2430">
        <w:rPr>
          <w:b/>
        </w:rPr>
        <w:t xml:space="preserve"> </w:t>
      </w:r>
    </w:p>
    <w:p w14:paraId="7AA7858D" w14:textId="77777777" w:rsidR="00D10238" w:rsidRPr="003D2430" w:rsidRDefault="00D10238" w:rsidP="00B023BE">
      <w:pPr>
        <w:spacing w:line="360" w:lineRule="auto"/>
        <w:contextualSpacing/>
        <w:jc w:val="both"/>
        <w:rPr>
          <w:rFonts w:ascii="Palatino Linotype" w:eastAsia="Times New Roman" w:hAnsi="Palatino Linotype" w:cs="Times New Roman"/>
          <w:color w:val="000000" w:themeColor="text1"/>
          <w:sz w:val="24"/>
          <w:szCs w:val="24"/>
        </w:rPr>
      </w:pPr>
    </w:p>
    <w:p w14:paraId="07BB7906" w14:textId="77777777" w:rsidR="005F6A5C" w:rsidRPr="003D2430" w:rsidRDefault="005F6A5C" w:rsidP="005F6A5C">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3D2430">
        <w:rPr>
          <w:rFonts w:ascii="Palatino Linotype" w:eastAsia="Times New Roman" w:hAnsi="Palatino Linotype" w:cs="Times New Roman"/>
          <w:color w:val="000000" w:themeColor="text1"/>
          <w:sz w:val="24"/>
          <w:szCs w:val="24"/>
          <w:lang w:val="es-ES_tradnl" w:eastAsia="es-ES"/>
        </w:rPr>
        <w:t xml:space="preserve">El juicio o principio de necesidad, tiene como finalidad acreditar que </w:t>
      </w:r>
      <w:r w:rsidRPr="003D2430">
        <w:rPr>
          <w:rFonts w:ascii="Palatino Linotype" w:eastAsia="Times New Roman" w:hAnsi="Palatino Linotype" w:cs="Times New Roman"/>
          <w:i/>
          <w:color w:val="000000" w:themeColor="text1"/>
          <w:sz w:val="24"/>
          <w:szCs w:val="24"/>
          <w:lang w:val="es-ES_tradnl" w:eastAsia="es-ES"/>
        </w:rPr>
        <w:t xml:space="preserve">no existan medios alternativos igualmente adecuados o idóneos para la obtención del fin, pero menos restrictivos de los principios afectados, </w:t>
      </w:r>
      <w:r w:rsidRPr="003D2430">
        <w:rPr>
          <w:rFonts w:ascii="Palatino Linotype" w:eastAsia="Times New Roman" w:hAnsi="Palatino Linotype" w:cs="Times New Roman"/>
          <w:color w:val="000000" w:themeColor="text1"/>
          <w:sz w:val="24"/>
          <w:szCs w:val="24"/>
          <w:lang w:val="es-ES_tradnl" w:eastAsia="es-ES"/>
        </w:rPr>
        <w:t xml:space="preserve">según el Tribunal Constitucional de Colombia, o bien, </w:t>
      </w:r>
      <w:r w:rsidRPr="003D2430">
        <w:rPr>
          <w:rFonts w:ascii="Palatino Linotype" w:eastAsia="Times New Roman" w:hAnsi="Palatino Linotype" w:cs="Times New Roman"/>
          <w:i/>
          <w:color w:val="000000" w:themeColor="text1"/>
          <w:sz w:val="24"/>
          <w:szCs w:val="24"/>
          <w:lang w:val="es-ES_tradnl" w:eastAsia="es-ES"/>
        </w:rPr>
        <w:t>corresponde analizar si la misma es necesaria o si, por el contrario, existen medidas alternativas que también sean idóneas pero que afecten</w:t>
      </w:r>
      <w:r w:rsidRPr="003D2430">
        <w:rPr>
          <w:rFonts w:ascii="Palatino Linotype" w:eastAsia="Times New Roman" w:hAnsi="Palatino Linotype" w:cs="Verdana"/>
          <w:color w:val="000000" w:themeColor="text1"/>
          <w:sz w:val="34"/>
          <w:szCs w:val="34"/>
          <w:lang w:val="es-ES_tradnl" w:eastAsia="es-ES"/>
        </w:rPr>
        <w:t xml:space="preserve"> </w:t>
      </w:r>
      <w:r w:rsidRPr="003D2430">
        <w:rPr>
          <w:rFonts w:ascii="Palatino Linotype" w:eastAsia="Times New Roman" w:hAnsi="Palatino Linotype" w:cs="Times New Roman"/>
          <w:i/>
          <w:color w:val="000000" w:themeColor="text1"/>
          <w:sz w:val="24"/>
          <w:szCs w:val="24"/>
          <w:lang w:val="es-ES_tradnl" w:eastAsia="es-ES"/>
        </w:rPr>
        <w:t>en menor grado el derecho fundamental</w:t>
      </w:r>
      <w:r w:rsidRPr="003D2430">
        <w:rPr>
          <w:rFonts w:ascii="Palatino Linotype" w:eastAsia="Times New Roman" w:hAnsi="Palatino Linotype" w:cs="Times New Roman"/>
          <w:color w:val="000000" w:themeColor="text1"/>
          <w:sz w:val="24"/>
          <w:szCs w:val="24"/>
          <w:lang w:val="es-ES_tradnl" w:eastAsia="es-ES"/>
        </w:rPr>
        <w:t>,</w:t>
      </w:r>
      <w:r w:rsidRPr="003D2430">
        <w:rPr>
          <w:rFonts w:ascii="Palatino Linotype" w:eastAsia="Times New Roman" w:hAnsi="Palatino Linotype" w:cs="Times New Roman"/>
          <w:color w:val="000000" w:themeColor="text1"/>
          <w:sz w:val="24"/>
          <w:szCs w:val="24"/>
          <w:vertAlign w:val="superscript"/>
          <w:lang w:val="es-ES_tradnl" w:eastAsia="es-ES"/>
        </w:rPr>
        <w:footnoteReference w:id="8"/>
      </w:r>
      <w:r w:rsidRPr="003D2430">
        <w:rPr>
          <w:rFonts w:ascii="Palatino Linotype" w:eastAsia="Times New Roman" w:hAnsi="Palatino Linotype" w:cs="Times New Roman"/>
          <w:color w:val="000000" w:themeColor="text1"/>
          <w:sz w:val="24"/>
          <w:szCs w:val="24"/>
          <w:lang w:val="es-ES_tradnl" w:eastAsia="es-ES"/>
        </w:rPr>
        <w:t xml:space="preserve"> según la Primera Sala de la SCJN.</w:t>
      </w:r>
    </w:p>
    <w:p w14:paraId="3E1E85F7" w14:textId="77777777" w:rsidR="005F6A5C" w:rsidRPr="003D2430" w:rsidRDefault="005F6A5C" w:rsidP="005F6A5C">
      <w:pPr>
        <w:spacing w:line="360" w:lineRule="auto"/>
        <w:ind w:left="284"/>
        <w:contextualSpacing/>
        <w:jc w:val="both"/>
        <w:rPr>
          <w:rFonts w:ascii="Palatino Linotype" w:eastAsia="Times New Roman" w:hAnsi="Palatino Linotype" w:cs="Times New Roman"/>
          <w:color w:val="0070C0"/>
          <w:sz w:val="24"/>
          <w:szCs w:val="24"/>
          <w:lang w:val="es-ES_tradnl" w:eastAsia="es-ES"/>
        </w:rPr>
      </w:pPr>
    </w:p>
    <w:p w14:paraId="340623B5" w14:textId="77777777" w:rsidR="005F6A5C" w:rsidRPr="003D2430" w:rsidRDefault="005F6A5C" w:rsidP="005F6A5C">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3D2430">
        <w:rPr>
          <w:rFonts w:ascii="Palatino Linotype" w:eastAsia="Times New Roman" w:hAnsi="Palatino Linotype" w:cs="Times New Roman"/>
          <w:color w:val="000000" w:themeColor="text1"/>
          <w:sz w:val="24"/>
          <w:szCs w:val="24"/>
          <w:lang w:val="es-ES_tradnl" w:eastAsia="es-ES"/>
        </w:rPr>
        <w:t>Razón por la cual en atención a dicho juicio resulta factible  ordenar la entrega del currículum vitae sin la clasificación de la fotografía de los servidores públicos solicitados; ya que la fotografía en mérito no podría suplirse con la fotografía contenida en la cédula o título profesional de la servidora pública por dos factores:</w:t>
      </w:r>
    </w:p>
    <w:p w14:paraId="6A949B76" w14:textId="77777777" w:rsidR="005F6A5C" w:rsidRPr="003D2430" w:rsidRDefault="005F6A5C" w:rsidP="005F6A5C">
      <w:pPr>
        <w:spacing w:after="0" w:line="240" w:lineRule="auto"/>
        <w:ind w:left="284"/>
        <w:contextualSpacing/>
        <w:rPr>
          <w:rFonts w:ascii="Palatino Linotype" w:eastAsia="Times New Roman" w:hAnsi="Palatino Linotype" w:cs="Times New Roman"/>
          <w:color w:val="0070C0"/>
          <w:sz w:val="24"/>
          <w:szCs w:val="24"/>
          <w:lang w:val="es-ES_tradnl" w:eastAsia="es-ES"/>
        </w:rPr>
      </w:pPr>
    </w:p>
    <w:p w14:paraId="621CED5C" w14:textId="77777777" w:rsidR="005F6A5C" w:rsidRPr="003D2430" w:rsidRDefault="005F6A5C" w:rsidP="005F6A5C">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3D2430">
        <w:rPr>
          <w:rFonts w:ascii="Palatino Linotype" w:eastAsia="Times New Roman" w:hAnsi="Palatino Linotype" w:cs="Times New Roman"/>
          <w:color w:val="000000" w:themeColor="text1"/>
          <w:sz w:val="24"/>
          <w:szCs w:val="24"/>
          <w:lang w:val="es-ES_tradnl" w:eastAsia="es-ES"/>
        </w:rPr>
        <w:t xml:space="preserve">En primer lugar no debe ignorarse el hecho de que el </w:t>
      </w:r>
      <w:r w:rsidRPr="003D2430">
        <w:rPr>
          <w:rFonts w:ascii="Palatino Linotype" w:eastAsia="Times New Roman" w:hAnsi="Palatino Linotype" w:cs="Times New Roman"/>
          <w:b/>
          <w:color w:val="000000" w:themeColor="text1"/>
          <w:sz w:val="24"/>
          <w:szCs w:val="24"/>
          <w:lang w:val="es-ES_tradnl" w:eastAsia="es-ES"/>
        </w:rPr>
        <w:t>RECURRENTE</w:t>
      </w:r>
      <w:r w:rsidRPr="003D2430">
        <w:rPr>
          <w:rFonts w:ascii="Palatino Linotype" w:eastAsia="Times New Roman" w:hAnsi="Palatino Linotype" w:cs="Times New Roman"/>
          <w:color w:val="000000" w:themeColor="text1"/>
          <w:sz w:val="24"/>
          <w:szCs w:val="24"/>
          <w:lang w:val="es-ES_tradnl" w:eastAsia="es-ES"/>
        </w:rPr>
        <w:t xml:space="preserve"> no solicitó ni la cédula ni el título profesional que pudieran avalar por medio de la fotografía inmersa en aquellos documentos la identidad de los servidores públicos, por lo que es imposible encuadrar como acto menos lesivo el ordenar el título o cédula profesional.</w:t>
      </w:r>
    </w:p>
    <w:p w14:paraId="0ACAC70E" w14:textId="77777777" w:rsidR="005F6A5C" w:rsidRPr="003D2430" w:rsidRDefault="005F6A5C" w:rsidP="005F6A5C">
      <w:pPr>
        <w:spacing w:line="360" w:lineRule="auto"/>
        <w:ind w:left="284"/>
        <w:contextualSpacing/>
        <w:jc w:val="both"/>
        <w:rPr>
          <w:rFonts w:ascii="Palatino Linotype" w:eastAsia="Times New Roman" w:hAnsi="Palatino Linotype" w:cs="Times New Roman"/>
          <w:color w:val="0070C0"/>
          <w:sz w:val="24"/>
          <w:szCs w:val="24"/>
          <w:lang w:val="es-ES_tradnl" w:eastAsia="es-ES"/>
        </w:rPr>
      </w:pPr>
    </w:p>
    <w:p w14:paraId="20431564" w14:textId="77777777" w:rsidR="005F6A5C" w:rsidRPr="003D2430" w:rsidRDefault="005F6A5C" w:rsidP="005F6A5C">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3D2430">
        <w:rPr>
          <w:rFonts w:ascii="Palatino Linotype" w:eastAsia="Times New Roman" w:hAnsi="Palatino Linotype" w:cs="Times New Roman"/>
          <w:color w:val="000000" w:themeColor="text1"/>
          <w:sz w:val="24"/>
          <w:szCs w:val="24"/>
          <w:lang w:val="es-ES_tradnl" w:eastAsia="es-ES"/>
        </w:rPr>
        <w:t xml:space="preserve">En segundo término, y partiendo de la facultad de identificación que provee la fotografía en el título y cédula profesional para demostrar un grado de profesionalización, la fotografía en el currículum actualizado de los servidores públicos solicitados, se insiste, también otorga certidumbre como el documento idóneo proporcionado por el </w:t>
      </w:r>
      <w:r w:rsidRPr="003D2430">
        <w:rPr>
          <w:rFonts w:ascii="Palatino Linotype" w:eastAsia="Times New Roman" w:hAnsi="Palatino Linotype" w:cs="Times New Roman"/>
          <w:b/>
          <w:color w:val="000000" w:themeColor="text1"/>
          <w:sz w:val="24"/>
          <w:szCs w:val="24"/>
          <w:lang w:val="es-ES_tradnl" w:eastAsia="es-ES"/>
        </w:rPr>
        <w:t>SUJETO OBLIGADO</w:t>
      </w:r>
      <w:r w:rsidRPr="003D2430">
        <w:rPr>
          <w:rFonts w:ascii="Palatino Linotype" w:eastAsia="Times New Roman" w:hAnsi="Palatino Linotype" w:cs="Times New Roman"/>
          <w:color w:val="000000" w:themeColor="text1"/>
          <w:sz w:val="24"/>
          <w:szCs w:val="24"/>
          <w:lang w:val="es-ES_tradnl" w:eastAsia="es-ES"/>
        </w:rPr>
        <w:t xml:space="preserve"> que demuestra en una misma expresión documental el cargo de los servidores públicos y su identidad, ello en atención a que ostenta</w:t>
      </w:r>
      <w:r w:rsidR="00A55861" w:rsidRPr="003D2430">
        <w:rPr>
          <w:rFonts w:ascii="Palatino Linotype" w:eastAsia="Times New Roman" w:hAnsi="Palatino Linotype" w:cs="Times New Roman"/>
          <w:color w:val="000000" w:themeColor="text1"/>
          <w:sz w:val="24"/>
          <w:szCs w:val="24"/>
          <w:lang w:val="es-ES_tradnl" w:eastAsia="es-ES"/>
        </w:rPr>
        <w:t>n</w:t>
      </w:r>
      <w:r w:rsidRPr="003D2430">
        <w:rPr>
          <w:rFonts w:ascii="Palatino Linotype" w:eastAsia="Times New Roman" w:hAnsi="Palatino Linotype" w:cs="Times New Roman"/>
          <w:color w:val="000000" w:themeColor="text1"/>
          <w:sz w:val="24"/>
          <w:szCs w:val="24"/>
          <w:lang w:val="es-ES_tradnl" w:eastAsia="es-ES"/>
        </w:rPr>
        <w:t xml:space="preserve"> un puesto </w:t>
      </w:r>
      <w:r w:rsidR="00A55861" w:rsidRPr="003D2430">
        <w:rPr>
          <w:rFonts w:ascii="Palatino Linotype" w:eastAsia="Times New Roman" w:hAnsi="Palatino Linotype" w:cs="Times New Roman"/>
          <w:color w:val="000000" w:themeColor="text1"/>
          <w:sz w:val="24"/>
          <w:szCs w:val="24"/>
          <w:lang w:val="es-ES_tradnl" w:eastAsia="es-ES"/>
        </w:rPr>
        <w:t>que por su naturaleza es de índole pública.</w:t>
      </w:r>
    </w:p>
    <w:p w14:paraId="489864BC" w14:textId="77777777" w:rsidR="005F6A5C" w:rsidRPr="003D2430" w:rsidRDefault="005F6A5C" w:rsidP="005F6A5C">
      <w:pPr>
        <w:spacing w:line="360" w:lineRule="auto"/>
        <w:contextualSpacing/>
        <w:jc w:val="both"/>
        <w:rPr>
          <w:rFonts w:ascii="Palatino Linotype" w:eastAsia="Times New Roman" w:hAnsi="Palatino Linotype" w:cs="Times New Roman"/>
          <w:color w:val="000000" w:themeColor="text1"/>
          <w:sz w:val="24"/>
          <w:szCs w:val="24"/>
          <w:lang w:val="es-ES_tradnl" w:eastAsia="es-ES"/>
        </w:rPr>
      </w:pPr>
    </w:p>
    <w:p w14:paraId="195D5E1C" w14:textId="77777777" w:rsidR="005F6A5C" w:rsidRPr="003D2430" w:rsidRDefault="005F6A5C" w:rsidP="00A55861">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3D2430">
        <w:rPr>
          <w:rFonts w:ascii="Palatino Linotype" w:eastAsia="Times New Roman" w:hAnsi="Palatino Linotype" w:cs="Times New Roman"/>
          <w:color w:val="000000" w:themeColor="text1"/>
          <w:sz w:val="24"/>
          <w:szCs w:val="24"/>
          <w:lang w:val="es-ES_tradnl" w:eastAsia="es-ES"/>
        </w:rPr>
        <w:lastRenderedPageBreak/>
        <w:t>Asimismo, con esta medida adoptada se está garantizando de manera absoluta el derecho de acceso a la información pública de la ciudadanía y se justifica la restricción al derecho de prot</w:t>
      </w:r>
      <w:r w:rsidR="00A55861" w:rsidRPr="003D2430">
        <w:rPr>
          <w:rFonts w:ascii="Palatino Linotype" w:eastAsia="Times New Roman" w:hAnsi="Palatino Linotype" w:cs="Times New Roman"/>
          <w:color w:val="000000" w:themeColor="text1"/>
          <w:sz w:val="24"/>
          <w:szCs w:val="24"/>
          <w:lang w:val="es-ES_tradnl" w:eastAsia="es-ES"/>
        </w:rPr>
        <w:t>ección de datos personales de los servidores públicos</w:t>
      </w:r>
      <w:r w:rsidRPr="003D2430">
        <w:rPr>
          <w:rFonts w:ascii="Palatino Linotype" w:eastAsia="Times New Roman" w:hAnsi="Palatino Linotype" w:cs="Times New Roman"/>
          <w:color w:val="000000" w:themeColor="text1"/>
          <w:sz w:val="24"/>
          <w:szCs w:val="24"/>
          <w:lang w:val="es-ES_tradnl" w:eastAsia="es-ES"/>
        </w:rPr>
        <w:t xml:space="preserve">. </w:t>
      </w:r>
      <w:r w:rsidRPr="003D2430">
        <w:rPr>
          <w:rFonts w:ascii="Palatino Linotype" w:eastAsia="Times New Roman" w:hAnsi="Palatino Linotype" w:cs="Arial"/>
          <w:color w:val="000000" w:themeColor="text1"/>
          <w:sz w:val="24"/>
          <w:szCs w:val="24"/>
          <w:lang w:val="es-ES" w:eastAsia="es-ES"/>
        </w:rPr>
        <w:t xml:space="preserve">El derecho de acceso a la información pública es, como ya se dijo antes, según la Corte Interamericana de Derechos Humanos, una herramienta fundamental para ejercer </w:t>
      </w:r>
      <w:r w:rsidRPr="003D2430">
        <w:rPr>
          <w:rFonts w:ascii="Palatino Linotype" w:eastAsia="Times New Roman" w:hAnsi="Palatino Linotype" w:cs="Arial"/>
          <w:i/>
          <w:color w:val="000000" w:themeColor="text1"/>
          <w:sz w:val="24"/>
          <w:szCs w:val="24"/>
          <w:lang w:val="es-ES" w:eastAsia="es-ES"/>
        </w:rPr>
        <w:t xml:space="preserve">el </w:t>
      </w:r>
      <w:r w:rsidRPr="003D2430">
        <w:rPr>
          <w:rFonts w:ascii="Palatino Linotype" w:eastAsia="Times New Roman" w:hAnsi="Palatino Linotype" w:cs="Arial"/>
          <w:b/>
          <w:i/>
          <w:color w:val="000000" w:themeColor="text1"/>
          <w:sz w:val="24"/>
          <w:szCs w:val="24"/>
          <w:lang w:val="es-ES" w:eastAsia="es-ES"/>
        </w:rPr>
        <w:t>control democrático</w:t>
      </w:r>
      <w:r w:rsidRPr="003D2430">
        <w:rPr>
          <w:rFonts w:ascii="Palatino Linotype" w:eastAsia="Times New Roman" w:hAnsi="Palatino Linotype" w:cs="Arial"/>
          <w:i/>
          <w:color w:val="000000" w:themeColor="text1"/>
          <w:sz w:val="24"/>
          <w:szCs w:val="24"/>
          <w:lang w:val="es-ES" w:eastAsia="es-ES"/>
        </w:rPr>
        <w:t xml:space="preserve"> de las gestiones estatales de forma tal que</w:t>
      </w:r>
      <w:r w:rsidRPr="003D2430">
        <w:rPr>
          <w:rFonts w:ascii="Palatino Linotype" w:eastAsia="Times New Roman" w:hAnsi="Palatino Linotype" w:cs="Arial"/>
          <w:color w:val="000000" w:themeColor="text1"/>
          <w:sz w:val="24"/>
          <w:szCs w:val="24"/>
          <w:lang w:val="es-ES" w:eastAsia="es-ES"/>
        </w:rPr>
        <w:t xml:space="preserve"> (las personas) </w:t>
      </w:r>
      <w:r w:rsidRPr="003D2430">
        <w:rPr>
          <w:rFonts w:ascii="Palatino Linotype" w:eastAsia="Times New Roman" w:hAnsi="Palatino Linotype" w:cs="Arial"/>
          <w:i/>
          <w:color w:val="000000" w:themeColor="text1"/>
          <w:sz w:val="24"/>
          <w:szCs w:val="24"/>
          <w:lang w:val="es-ES" w:eastAsia="es-ES"/>
        </w:rPr>
        <w:t>puedan cuestionar, indagar y considerar si se está dando un adecuado cumplimiento de las funciones públicas</w:t>
      </w:r>
      <w:r w:rsidRPr="003D2430">
        <w:rPr>
          <w:rFonts w:ascii="Palatino Linotype" w:eastAsia="Times New Roman" w:hAnsi="Palatino Linotype" w:cs="Arial"/>
          <w:color w:val="000000" w:themeColor="text1"/>
          <w:sz w:val="24"/>
          <w:szCs w:val="24"/>
          <w:lang w:val="es-ES" w:eastAsia="es-ES"/>
        </w:rPr>
        <w:t xml:space="preserve">, fomentando </w:t>
      </w:r>
      <w:r w:rsidRPr="003D2430">
        <w:rPr>
          <w:rFonts w:ascii="Palatino Linotype" w:eastAsia="Times New Roman" w:hAnsi="Palatino Linotype" w:cs="Arial"/>
          <w:i/>
          <w:color w:val="000000" w:themeColor="text1"/>
          <w:sz w:val="24"/>
          <w:szCs w:val="24"/>
          <w:lang w:val="es-ES" w:eastAsia="es-ES"/>
        </w:rPr>
        <w:t xml:space="preserve">la </w:t>
      </w:r>
      <w:r w:rsidRPr="003D2430">
        <w:rPr>
          <w:rFonts w:ascii="Palatino Linotype" w:eastAsia="Times New Roman" w:hAnsi="Palatino Linotype" w:cs="Arial"/>
          <w:b/>
          <w:i/>
          <w:color w:val="000000" w:themeColor="text1"/>
          <w:sz w:val="24"/>
          <w:szCs w:val="24"/>
          <w:lang w:val="es-ES" w:eastAsia="es-ES"/>
        </w:rPr>
        <w:t>transparencia</w:t>
      </w:r>
      <w:r w:rsidRPr="003D2430">
        <w:rPr>
          <w:rFonts w:ascii="Palatino Linotype" w:eastAsia="Times New Roman" w:hAnsi="Palatino Linotype" w:cs="Arial"/>
          <w:i/>
          <w:color w:val="000000" w:themeColor="text1"/>
          <w:sz w:val="24"/>
          <w:szCs w:val="24"/>
          <w:lang w:val="es-ES" w:eastAsia="es-ES"/>
        </w:rPr>
        <w:t xml:space="preserve"> de las actividades estatales</w:t>
      </w:r>
      <w:r w:rsidRPr="003D2430">
        <w:rPr>
          <w:rFonts w:ascii="Palatino Linotype" w:eastAsia="Times New Roman" w:hAnsi="Palatino Linotype" w:cs="Arial"/>
          <w:color w:val="000000" w:themeColor="text1"/>
          <w:sz w:val="24"/>
          <w:szCs w:val="24"/>
          <w:lang w:val="es-ES" w:eastAsia="es-ES"/>
        </w:rPr>
        <w:t xml:space="preserve"> y promoviendo </w:t>
      </w:r>
      <w:r w:rsidRPr="003D2430">
        <w:rPr>
          <w:rFonts w:ascii="Palatino Linotype" w:eastAsia="Times New Roman" w:hAnsi="Palatino Linotype" w:cs="Arial"/>
          <w:i/>
          <w:color w:val="000000" w:themeColor="text1"/>
          <w:sz w:val="24"/>
          <w:szCs w:val="24"/>
          <w:lang w:val="es-ES" w:eastAsia="es-ES"/>
        </w:rPr>
        <w:t xml:space="preserve">la </w:t>
      </w:r>
      <w:r w:rsidRPr="003D2430">
        <w:rPr>
          <w:rFonts w:ascii="Palatino Linotype" w:eastAsia="Times New Roman" w:hAnsi="Palatino Linotype" w:cs="Arial"/>
          <w:b/>
          <w:i/>
          <w:color w:val="000000" w:themeColor="text1"/>
          <w:sz w:val="24"/>
          <w:szCs w:val="24"/>
          <w:lang w:val="es-ES" w:eastAsia="es-ES"/>
        </w:rPr>
        <w:t>responsabilidad</w:t>
      </w:r>
      <w:r w:rsidRPr="003D2430">
        <w:rPr>
          <w:rFonts w:ascii="Palatino Linotype" w:eastAsia="Times New Roman" w:hAnsi="Palatino Linotype" w:cs="Arial"/>
          <w:i/>
          <w:color w:val="000000" w:themeColor="text1"/>
          <w:sz w:val="24"/>
          <w:szCs w:val="24"/>
          <w:lang w:val="es-ES" w:eastAsia="es-ES"/>
        </w:rPr>
        <w:t xml:space="preserve"> de los funcionarios sobre su gestión pública</w:t>
      </w:r>
      <w:r w:rsidRPr="003D2430">
        <w:rPr>
          <w:rFonts w:ascii="Palatino Linotype" w:eastAsia="Times New Roman" w:hAnsi="Palatino Linotype" w:cs="Arial"/>
          <w:color w:val="000000" w:themeColor="text1"/>
          <w:sz w:val="24"/>
          <w:szCs w:val="24"/>
          <w:lang w:val="es-ES" w:eastAsia="es-ES"/>
        </w:rPr>
        <w:t>.</w:t>
      </w:r>
      <w:r w:rsidRPr="003D2430">
        <w:rPr>
          <w:rFonts w:ascii="Palatino Linotype" w:eastAsia="Times New Roman" w:hAnsi="Palatino Linotype" w:cs="Arial"/>
          <w:color w:val="000000" w:themeColor="text1"/>
          <w:sz w:val="24"/>
          <w:szCs w:val="24"/>
          <w:vertAlign w:val="superscript"/>
          <w:lang w:val="es-ES" w:eastAsia="es-ES"/>
        </w:rPr>
        <w:footnoteReference w:id="9"/>
      </w:r>
    </w:p>
    <w:p w14:paraId="2DF01B89" w14:textId="77777777" w:rsidR="005F6A5C" w:rsidRPr="003D2430" w:rsidRDefault="005F6A5C" w:rsidP="00A55861">
      <w:pPr>
        <w:spacing w:after="0" w:line="360" w:lineRule="auto"/>
        <w:contextualSpacing/>
        <w:jc w:val="both"/>
        <w:rPr>
          <w:rFonts w:ascii="Palatino Linotype" w:eastAsia="Times New Roman" w:hAnsi="Palatino Linotype" w:cs="Times New Roman"/>
          <w:color w:val="000000" w:themeColor="text1"/>
          <w:sz w:val="24"/>
          <w:szCs w:val="24"/>
          <w:lang w:val="es-ES_tradnl" w:eastAsia="es-ES"/>
        </w:rPr>
      </w:pPr>
    </w:p>
    <w:p w14:paraId="6F5D158F" w14:textId="77777777" w:rsidR="005F6A5C" w:rsidRPr="003D2430" w:rsidRDefault="005F6A5C" w:rsidP="00A55861">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3D2430">
        <w:rPr>
          <w:rFonts w:ascii="Palatino Linotype" w:eastAsia="Times New Roman" w:hAnsi="Palatino Linotype" w:cs="Times New Roman"/>
          <w:color w:val="000000" w:themeColor="text1"/>
          <w:sz w:val="24"/>
          <w:szCs w:val="24"/>
          <w:lang w:val="es-ES_tradnl" w:eastAsia="es-ES"/>
        </w:rPr>
        <w:t>En consecuencia, acceder a la fotografía contenida en el currículum vitae resulta ser la forma idónea de demostrar a través de un documento la identidad de una persona que ostenta un cargo comúnmente ligado a atender a particulare</w:t>
      </w:r>
      <w:r w:rsidR="00A55861" w:rsidRPr="003D2430">
        <w:rPr>
          <w:rFonts w:ascii="Palatino Linotype" w:eastAsia="Times New Roman" w:hAnsi="Palatino Linotype" w:cs="Times New Roman"/>
          <w:color w:val="000000" w:themeColor="text1"/>
          <w:sz w:val="24"/>
          <w:szCs w:val="24"/>
          <w:lang w:val="es-ES_tradnl" w:eastAsia="es-ES"/>
        </w:rPr>
        <w:t>s y a otros servidores públicos.</w:t>
      </w:r>
    </w:p>
    <w:p w14:paraId="6110F107" w14:textId="77777777" w:rsidR="00965545" w:rsidRPr="003D2430" w:rsidRDefault="00965545" w:rsidP="00965545">
      <w:pPr>
        <w:spacing w:after="0" w:line="360" w:lineRule="auto"/>
        <w:contextualSpacing/>
        <w:jc w:val="both"/>
        <w:rPr>
          <w:rFonts w:ascii="Palatino Linotype" w:eastAsia="Times New Roman" w:hAnsi="Palatino Linotype" w:cs="Times New Roman"/>
          <w:color w:val="000000" w:themeColor="text1"/>
          <w:sz w:val="24"/>
          <w:szCs w:val="24"/>
          <w:lang w:val="es-ES_tradnl" w:eastAsia="es-ES"/>
        </w:rPr>
      </w:pPr>
    </w:p>
    <w:p w14:paraId="61FB90E7" w14:textId="77777777" w:rsidR="005F6A5C" w:rsidRPr="003D2430" w:rsidRDefault="005F6A5C" w:rsidP="00D24166">
      <w:pPr>
        <w:pStyle w:val="Ttulo1"/>
        <w:numPr>
          <w:ilvl w:val="0"/>
          <w:numId w:val="47"/>
        </w:numPr>
        <w:rPr>
          <w:rFonts w:eastAsia="Times New Roman"/>
          <w:b/>
          <w:lang w:val="es-ES_tradnl" w:eastAsia="es-ES"/>
        </w:rPr>
      </w:pPr>
      <w:bookmarkStart w:id="69" w:name="_Toc51813246"/>
      <w:r w:rsidRPr="003D2430">
        <w:rPr>
          <w:rFonts w:eastAsia="Times New Roman"/>
          <w:b/>
          <w:lang w:val="es-ES_tradnl" w:eastAsia="es-ES"/>
        </w:rPr>
        <w:t>Tercer juicio: Estricta ponderación.</w:t>
      </w:r>
      <w:bookmarkEnd w:id="69"/>
    </w:p>
    <w:p w14:paraId="0AF2D553" w14:textId="77777777" w:rsidR="005F6A5C" w:rsidRPr="003D2430" w:rsidRDefault="005F6A5C" w:rsidP="005F6A5C">
      <w:pPr>
        <w:spacing w:line="360" w:lineRule="auto"/>
        <w:ind w:left="284"/>
        <w:contextualSpacing/>
        <w:jc w:val="both"/>
        <w:rPr>
          <w:rFonts w:ascii="Palatino Linotype" w:eastAsia="Times New Roman" w:hAnsi="Palatino Linotype" w:cs="Times New Roman"/>
          <w:b/>
          <w:color w:val="0070C0"/>
          <w:sz w:val="24"/>
          <w:szCs w:val="24"/>
          <w:lang w:val="es-ES_tradnl" w:eastAsia="es-ES"/>
        </w:rPr>
      </w:pPr>
    </w:p>
    <w:p w14:paraId="20EE77BE" w14:textId="77777777" w:rsidR="005F6A5C" w:rsidRPr="003D2430" w:rsidRDefault="005F6A5C" w:rsidP="00A55861">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3D2430">
        <w:rPr>
          <w:rFonts w:ascii="Palatino Linotype" w:eastAsia="Times New Roman" w:hAnsi="Palatino Linotype" w:cs="Times New Roman"/>
          <w:color w:val="000000" w:themeColor="text1"/>
          <w:sz w:val="24"/>
          <w:szCs w:val="24"/>
          <w:lang w:val="es-ES_tradnl" w:eastAsia="es-ES"/>
        </w:rPr>
        <w:t xml:space="preserve">¿La medida ordenada garantiza en su espectro más amplio el derecho de acceso a la información sin violentar derechos de terceros? Recordemos que en </w:t>
      </w:r>
      <w:r w:rsidRPr="003D2430">
        <w:rPr>
          <w:rFonts w:ascii="Palatino Linotype" w:eastAsia="Times New Roman" w:hAnsi="Palatino Linotype" w:cs="Times New Roman"/>
          <w:color w:val="000000" w:themeColor="text1"/>
          <w:sz w:val="24"/>
          <w:szCs w:val="24"/>
          <w:lang w:val="es-ES_tradnl" w:eastAsia="es-ES"/>
        </w:rPr>
        <w:lastRenderedPageBreak/>
        <w:t xml:space="preserve">términos de la Primera Sala de la SCJN, </w:t>
      </w:r>
      <w:r w:rsidRPr="003D2430">
        <w:rPr>
          <w:rFonts w:ascii="Palatino Linotype" w:eastAsia="Times New Roman" w:hAnsi="Palatino Linotype" w:cs="Arial"/>
          <w:i/>
          <w:color w:val="000000" w:themeColor="text1"/>
          <w:sz w:val="24"/>
          <w:szCs w:val="24"/>
          <w:lang w:val="es-ES" w:eastAsia="es-ES"/>
        </w:rPr>
        <w:t>en esta fase del escrutinio es preciso realizar una ponderación entre los beneficios que cabe esperar de una limitación desde la perspectiva de los fines que se persiguen, frente a los costos que necesariamente se producirán desde la perspectiva de los derechos fundamentales afectados.</w:t>
      </w:r>
    </w:p>
    <w:p w14:paraId="77747C67" w14:textId="77777777" w:rsidR="005F6A5C" w:rsidRPr="003D2430" w:rsidRDefault="005F6A5C" w:rsidP="005F6A5C">
      <w:pPr>
        <w:spacing w:after="0" w:line="360" w:lineRule="auto"/>
        <w:ind w:left="284"/>
        <w:contextualSpacing/>
        <w:jc w:val="both"/>
        <w:rPr>
          <w:rFonts w:ascii="Palatino Linotype" w:eastAsia="Times New Roman" w:hAnsi="Palatino Linotype" w:cs="Times New Roman"/>
          <w:color w:val="0070C0"/>
          <w:sz w:val="24"/>
          <w:szCs w:val="24"/>
          <w:lang w:val="es-ES_tradnl" w:eastAsia="es-ES"/>
        </w:rPr>
      </w:pPr>
    </w:p>
    <w:p w14:paraId="4AD56717" w14:textId="77777777" w:rsidR="005F6A5C" w:rsidRPr="003D2430" w:rsidRDefault="005F6A5C" w:rsidP="00A55861">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3D2430">
        <w:rPr>
          <w:rFonts w:ascii="Palatino Linotype" w:eastAsia="Times New Roman" w:hAnsi="Palatino Linotype" w:cs="Times New Roman"/>
          <w:color w:val="000000" w:themeColor="text1"/>
          <w:sz w:val="24"/>
          <w:szCs w:val="24"/>
          <w:lang w:val="es-ES_tradnl" w:eastAsia="es-ES"/>
        </w:rPr>
        <w:t xml:space="preserve">Por lo que suponiendo si conceder que se hubiera confirmado la clasificación de la fotografía contenida en </w:t>
      </w:r>
      <w:r w:rsidR="00D24166" w:rsidRPr="003D2430">
        <w:rPr>
          <w:rFonts w:ascii="Palatino Linotype" w:eastAsia="Times New Roman" w:hAnsi="Palatino Linotype" w:cs="Times New Roman"/>
          <w:color w:val="000000" w:themeColor="text1"/>
          <w:sz w:val="24"/>
          <w:szCs w:val="24"/>
          <w:lang w:val="es-ES_tradnl" w:eastAsia="es-ES"/>
        </w:rPr>
        <w:t xml:space="preserve">el título o cedula profesional, certificado o  </w:t>
      </w:r>
      <w:proofErr w:type="spellStart"/>
      <w:r w:rsidR="00D24166" w:rsidRPr="003D2430">
        <w:rPr>
          <w:rFonts w:ascii="Palatino Linotype" w:eastAsia="Times New Roman" w:hAnsi="Palatino Linotype" w:cs="Times New Roman"/>
          <w:color w:val="000000" w:themeColor="text1"/>
          <w:sz w:val="24"/>
          <w:szCs w:val="24"/>
          <w:lang w:val="es-ES_tradnl" w:eastAsia="es-ES"/>
        </w:rPr>
        <w:t>curriculum</w:t>
      </w:r>
      <w:proofErr w:type="spellEnd"/>
      <w:r w:rsidR="00D24166" w:rsidRPr="003D2430">
        <w:rPr>
          <w:rFonts w:ascii="Palatino Linotype" w:eastAsia="Times New Roman" w:hAnsi="Palatino Linotype" w:cs="Times New Roman"/>
          <w:color w:val="000000" w:themeColor="text1"/>
          <w:sz w:val="24"/>
          <w:szCs w:val="24"/>
          <w:lang w:val="es-ES_tradnl" w:eastAsia="es-ES"/>
        </w:rPr>
        <w:t xml:space="preserve"> vitae</w:t>
      </w:r>
      <w:r w:rsidRPr="003D2430">
        <w:rPr>
          <w:rFonts w:ascii="Palatino Linotype" w:eastAsia="Times New Roman" w:hAnsi="Palatino Linotype" w:cs="Times New Roman"/>
          <w:color w:val="000000" w:themeColor="text1"/>
          <w:sz w:val="24"/>
          <w:szCs w:val="24"/>
          <w:lang w:val="es-ES_tradnl" w:eastAsia="es-ES"/>
        </w:rPr>
        <w:t xml:space="preserve">, el </w:t>
      </w:r>
      <w:r w:rsidRPr="003D2430">
        <w:rPr>
          <w:rFonts w:ascii="Palatino Linotype" w:eastAsia="Times New Roman" w:hAnsi="Palatino Linotype" w:cs="Times New Roman"/>
          <w:b/>
          <w:color w:val="000000" w:themeColor="text1"/>
          <w:sz w:val="24"/>
          <w:szCs w:val="24"/>
          <w:lang w:val="es-ES_tradnl" w:eastAsia="es-ES"/>
        </w:rPr>
        <w:t>RECURRENTE</w:t>
      </w:r>
      <w:r w:rsidRPr="003D2430">
        <w:rPr>
          <w:rFonts w:ascii="Palatino Linotype" w:eastAsia="Times New Roman" w:hAnsi="Palatino Linotype" w:cs="Times New Roman"/>
          <w:color w:val="000000" w:themeColor="text1"/>
          <w:sz w:val="24"/>
          <w:szCs w:val="24"/>
          <w:lang w:val="es-ES_tradnl" w:eastAsia="es-ES"/>
        </w:rPr>
        <w:t xml:space="preserve"> podría</w:t>
      </w:r>
      <w:r w:rsidR="00A55861" w:rsidRPr="003D2430">
        <w:rPr>
          <w:rFonts w:ascii="Palatino Linotype" w:eastAsia="Times New Roman" w:hAnsi="Palatino Linotype" w:cs="Times New Roman"/>
          <w:color w:val="000000" w:themeColor="text1"/>
          <w:sz w:val="24"/>
          <w:szCs w:val="24"/>
          <w:lang w:val="es-ES_tradnl" w:eastAsia="es-ES"/>
        </w:rPr>
        <w:t xml:space="preserve"> allegarse de la identidad de los servidores públicos </w:t>
      </w:r>
      <w:r w:rsidRPr="003D2430">
        <w:rPr>
          <w:rFonts w:ascii="Palatino Linotype" w:eastAsia="Times New Roman" w:hAnsi="Palatino Linotype" w:cs="Times New Roman"/>
          <w:color w:val="000000" w:themeColor="text1"/>
          <w:sz w:val="24"/>
          <w:szCs w:val="24"/>
          <w:lang w:val="es-ES_tradnl" w:eastAsia="es-ES"/>
        </w:rPr>
        <w:t xml:space="preserve">promoviendo una nueva solicitud de información requiriendo al </w:t>
      </w:r>
      <w:r w:rsidRPr="003D2430">
        <w:rPr>
          <w:rFonts w:ascii="Palatino Linotype" w:eastAsia="Times New Roman" w:hAnsi="Palatino Linotype" w:cs="Times New Roman"/>
          <w:b/>
          <w:color w:val="000000" w:themeColor="text1"/>
          <w:sz w:val="24"/>
          <w:szCs w:val="24"/>
          <w:lang w:val="es-ES_tradnl" w:eastAsia="es-ES"/>
        </w:rPr>
        <w:t>SUJETO OBLIGADO</w:t>
      </w:r>
      <w:r w:rsidRPr="003D2430">
        <w:rPr>
          <w:rFonts w:ascii="Palatino Linotype" w:eastAsia="Times New Roman" w:hAnsi="Palatino Linotype" w:cs="Times New Roman"/>
          <w:color w:val="000000" w:themeColor="text1"/>
          <w:sz w:val="24"/>
          <w:szCs w:val="24"/>
          <w:lang w:val="es-ES_tradnl" w:eastAsia="es-ES"/>
        </w:rPr>
        <w:t xml:space="preserve"> el título o cédula profesional de; documentos oficiales los cuales, como se ha manifestado en párrafos previos, tienen el reconocimiento y criterio no solo de esta Ponencia Resolutora, sino del Instituto Nacional de Transparencia, Acceso a la Información y Protección de Datos Personales para proporcionarse con la </w:t>
      </w:r>
      <w:r w:rsidRPr="003D2430">
        <w:rPr>
          <w:rFonts w:ascii="Palatino Linotype" w:eastAsia="Times New Roman" w:hAnsi="Palatino Linotype" w:cs="Times New Roman"/>
          <w:b/>
          <w:color w:val="000000" w:themeColor="text1"/>
          <w:sz w:val="24"/>
          <w:szCs w:val="24"/>
          <w:lang w:val="es-ES_tradnl" w:eastAsia="es-ES"/>
        </w:rPr>
        <w:t>fotografía visible</w:t>
      </w:r>
      <w:r w:rsidRPr="003D2430">
        <w:rPr>
          <w:rFonts w:ascii="Palatino Linotype" w:eastAsia="Times New Roman" w:hAnsi="Palatino Linotype" w:cs="Times New Roman"/>
          <w:color w:val="000000" w:themeColor="text1"/>
          <w:sz w:val="24"/>
          <w:szCs w:val="24"/>
          <w:lang w:val="es-ES_tradnl" w:eastAsia="es-ES"/>
        </w:rPr>
        <w:t>; lo que demuestra que la identidad de la servidora pública se halla en un régimen de protección menos severo en comparación a los particulares, y en atención a ello, no podría delimitarse concretamente una afectación a sus derechos fundamentales.</w:t>
      </w:r>
    </w:p>
    <w:p w14:paraId="77E0B7F1" w14:textId="77777777" w:rsidR="005F6A5C" w:rsidRPr="003D2430" w:rsidRDefault="005F6A5C" w:rsidP="00A55861">
      <w:pPr>
        <w:spacing w:after="0" w:line="240" w:lineRule="auto"/>
        <w:contextualSpacing/>
        <w:rPr>
          <w:rFonts w:ascii="Palatino Linotype" w:eastAsia="Times New Roman" w:hAnsi="Palatino Linotype" w:cs="Times New Roman"/>
          <w:color w:val="000000" w:themeColor="text1"/>
          <w:sz w:val="24"/>
          <w:szCs w:val="24"/>
          <w:lang w:val="es-ES_tradnl" w:eastAsia="es-ES"/>
        </w:rPr>
      </w:pPr>
    </w:p>
    <w:p w14:paraId="02FD898C" w14:textId="77777777" w:rsidR="005F6A5C" w:rsidRPr="003D2430" w:rsidRDefault="005F6A5C" w:rsidP="00A55861">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3D2430">
        <w:rPr>
          <w:rFonts w:ascii="Palatino Linotype" w:eastAsia="Times New Roman" w:hAnsi="Palatino Linotype" w:cs="Times New Roman"/>
          <w:color w:val="000000" w:themeColor="text1"/>
          <w:sz w:val="24"/>
          <w:szCs w:val="24"/>
          <w:lang w:val="es-ES_tradnl" w:eastAsia="es-ES"/>
        </w:rPr>
        <w:t xml:space="preserve">Por otro lado, el ordenar </w:t>
      </w:r>
      <w:r w:rsidR="00D24166" w:rsidRPr="003D2430">
        <w:rPr>
          <w:rFonts w:ascii="Palatino Linotype" w:eastAsia="Times New Roman" w:hAnsi="Palatino Linotype" w:cs="Times New Roman"/>
          <w:color w:val="000000" w:themeColor="text1"/>
          <w:sz w:val="24"/>
          <w:szCs w:val="24"/>
          <w:lang w:val="es-ES_tradnl" w:eastAsia="es-ES"/>
        </w:rPr>
        <w:t xml:space="preserve">el título o cedula profesional, certificado o  </w:t>
      </w:r>
      <w:proofErr w:type="spellStart"/>
      <w:r w:rsidR="00D24166" w:rsidRPr="003D2430">
        <w:rPr>
          <w:rFonts w:ascii="Palatino Linotype" w:eastAsia="Times New Roman" w:hAnsi="Palatino Linotype" w:cs="Times New Roman"/>
          <w:color w:val="000000" w:themeColor="text1"/>
          <w:sz w:val="24"/>
          <w:szCs w:val="24"/>
          <w:lang w:val="es-ES_tradnl" w:eastAsia="es-ES"/>
        </w:rPr>
        <w:t>curriculum</w:t>
      </w:r>
      <w:proofErr w:type="spellEnd"/>
      <w:r w:rsidR="00D24166" w:rsidRPr="003D2430">
        <w:rPr>
          <w:rFonts w:ascii="Palatino Linotype" w:eastAsia="Times New Roman" w:hAnsi="Palatino Linotype" w:cs="Times New Roman"/>
          <w:color w:val="000000" w:themeColor="text1"/>
          <w:sz w:val="24"/>
          <w:szCs w:val="24"/>
          <w:lang w:val="es-ES_tradnl" w:eastAsia="es-ES"/>
        </w:rPr>
        <w:t xml:space="preserve"> vitae </w:t>
      </w:r>
      <w:r w:rsidRPr="003D2430">
        <w:rPr>
          <w:rFonts w:ascii="Palatino Linotype" w:eastAsia="Times New Roman" w:hAnsi="Palatino Linotype" w:cs="Times New Roman"/>
          <w:color w:val="000000" w:themeColor="text1"/>
          <w:sz w:val="24"/>
          <w:szCs w:val="24"/>
          <w:lang w:val="es-ES_tradnl" w:eastAsia="es-ES"/>
        </w:rPr>
        <w:t>con fotografía visible, otorga certeza a los particul</w:t>
      </w:r>
      <w:r w:rsidR="00A55861" w:rsidRPr="003D2430">
        <w:rPr>
          <w:rFonts w:ascii="Palatino Linotype" w:eastAsia="Times New Roman" w:hAnsi="Palatino Linotype" w:cs="Times New Roman"/>
          <w:color w:val="000000" w:themeColor="text1"/>
          <w:sz w:val="24"/>
          <w:szCs w:val="24"/>
          <w:lang w:val="es-ES_tradnl" w:eastAsia="es-ES"/>
        </w:rPr>
        <w:t>ares de saber la identidad de los servidores públicos, permitiendo inclusive d</w:t>
      </w:r>
      <w:r w:rsidRPr="003D2430">
        <w:rPr>
          <w:rFonts w:ascii="Palatino Linotype" w:eastAsia="Times New Roman" w:hAnsi="Palatino Linotype" w:cs="Times New Roman"/>
          <w:color w:val="000000" w:themeColor="text1"/>
          <w:sz w:val="24"/>
          <w:szCs w:val="24"/>
          <w:lang w:val="es-ES_tradnl" w:eastAsia="es-ES"/>
        </w:rPr>
        <w:t xml:space="preserve">ar pauta a que paulatinamente se acerquen más ciudadanos </w:t>
      </w:r>
      <w:r w:rsidR="00A55861" w:rsidRPr="003D2430">
        <w:rPr>
          <w:rFonts w:ascii="Palatino Linotype" w:eastAsia="Times New Roman" w:hAnsi="Palatino Linotype" w:cs="Times New Roman"/>
          <w:color w:val="000000" w:themeColor="text1"/>
          <w:sz w:val="24"/>
          <w:szCs w:val="24"/>
          <w:lang w:val="es-ES_tradnl" w:eastAsia="es-ES"/>
        </w:rPr>
        <w:t>a los gobernantes</w:t>
      </w:r>
      <w:r w:rsidRPr="003D2430">
        <w:rPr>
          <w:rFonts w:ascii="Palatino Linotype" w:eastAsia="Times New Roman" w:hAnsi="Palatino Linotype" w:cs="Times New Roman"/>
          <w:color w:val="000000" w:themeColor="text1"/>
          <w:sz w:val="24"/>
          <w:szCs w:val="24"/>
          <w:lang w:val="es-ES_tradnl" w:eastAsia="es-ES"/>
        </w:rPr>
        <w:t xml:space="preserve">, de tal forma que </w:t>
      </w:r>
      <w:r w:rsidRPr="003D2430">
        <w:rPr>
          <w:rFonts w:ascii="Palatino Linotype" w:eastAsia="Times New Roman" w:hAnsi="Palatino Linotype" w:cs="Times New Roman"/>
          <w:b/>
          <w:color w:val="000000" w:themeColor="text1"/>
          <w:sz w:val="24"/>
          <w:szCs w:val="24"/>
          <w:lang w:val="es-ES_tradnl" w:eastAsia="es-ES"/>
        </w:rPr>
        <w:t>SÍ</w:t>
      </w:r>
      <w:r w:rsidRPr="003D2430">
        <w:rPr>
          <w:rFonts w:ascii="Palatino Linotype" w:eastAsia="Times New Roman" w:hAnsi="Palatino Linotype" w:cs="Times New Roman"/>
          <w:color w:val="000000" w:themeColor="text1"/>
          <w:sz w:val="24"/>
          <w:szCs w:val="24"/>
          <w:lang w:val="es-ES_tradnl" w:eastAsia="es-ES"/>
        </w:rPr>
        <w:t xml:space="preserve"> </w:t>
      </w:r>
      <w:r w:rsidRPr="003D2430">
        <w:rPr>
          <w:rFonts w:ascii="Palatino Linotype" w:eastAsia="Times New Roman" w:hAnsi="Palatino Linotype" w:cs="Times New Roman"/>
          <w:color w:val="000000" w:themeColor="text1"/>
          <w:sz w:val="24"/>
          <w:szCs w:val="24"/>
          <w:lang w:val="es-ES_tradnl" w:eastAsia="es-ES"/>
        </w:rPr>
        <w:lastRenderedPageBreak/>
        <w:t>prevalece el interés público ya señalado de manera absoluta, sin  agredir de alguna manera el derecho a la protección de datos personales de</w:t>
      </w:r>
      <w:r w:rsidR="00A55861" w:rsidRPr="003D2430">
        <w:rPr>
          <w:rFonts w:ascii="Palatino Linotype" w:eastAsia="Times New Roman" w:hAnsi="Palatino Linotype" w:cs="Times New Roman"/>
          <w:color w:val="000000" w:themeColor="text1"/>
          <w:sz w:val="24"/>
          <w:szCs w:val="24"/>
          <w:lang w:val="es-ES_tradnl" w:eastAsia="es-ES"/>
        </w:rPr>
        <w:t xml:space="preserve"> los servidores públicos</w:t>
      </w:r>
      <w:r w:rsidRPr="003D2430">
        <w:rPr>
          <w:rFonts w:ascii="Palatino Linotype" w:eastAsia="Times New Roman" w:hAnsi="Palatino Linotype" w:cs="Times New Roman"/>
          <w:color w:val="000000" w:themeColor="text1"/>
          <w:sz w:val="24"/>
          <w:szCs w:val="24"/>
          <w:lang w:val="es-ES_tradnl" w:eastAsia="es-ES"/>
        </w:rPr>
        <w:t>.</w:t>
      </w:r>
    </w:p>
    <w:p w14:paraId="5392700A" w14:textId="77777777" w:rsidR="005F6A5C" w:rsidRPr="003D2430" w:rsidRDefault="005F6A5C" w:rsidP="005F6A5C">
      <w:pPr>
        <w:spacing w:after="0" w:line="240" w:lineRule="auto"/>
        <w:ind w:left="284"/>
        <w:contextualSpacing/>
        <w:rPr>
          <w:rFonts w:ascii="Palatino Linotype" w:eastAsia="Times New Roman" w:hAnsi="Palatino Linotype" w:cs="Times New Roman"/>
          <w:color w:val="0070C0"/>
          <w:sz w:val="24"/>
          <w:szCs w:val="24"/>
          <w:lang w:val="es-ES_tradnl" w:eastAsia="es-ES"/>
        </w:rPr>
      </w:pPr>
    </w:p>
    <w:p w14:paraId="33E1019C" w14:textId="77777777" w:rsidR="005F6A5C" w:rsidRPr="003D2430" w:rsidRDefault="005F6A5C" w:rsidP="00A55861">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3D2430">
        <w:rPr>
          <w:rFonts w:ascii="Palatino Linotype" w:eastAsia="Times New Roman" w:hAnsi="Palatino Linotype" w:cs="Times New Roman"/>
          <w:color w:val="000000" w:themeColor="text1"/>
          <w:sz w:val="24"/>
          <w:szCs w:val="24"/>
          <w:lang w:val="es-ES_tradnl" w:eastAsia="es-ES"/>
        </w:rPr>
        <w:t>En ese sentido, lo único que resta es advertir que el resto de la información contenida en el currículum vitae como lo es el domicilio y datos de contacto como pudieran ser correo electrónico y números de teléfono particular y celular, encuadran como confidencial, la cual deberá de clasificarse como tal derivado del estudio y razonamiento que se realice mediante el Acuerdo de Clasificación pertinente.</w:t>
      </w:r>
    </w:p>
    <w:p w14:paraId="5A077D36" w14:textId="77777777" w:rsidR="005F6A5C" w:rsidRPr="003D2430" w:rsidRDefault="005F6A5C" w:rsidP="00A55861">
      <w:pPr>
        <w:spacing w:after="0" w:line="240" w:lineRule="auto"/>
        <w:contextualSpacing/>
        <w:rPr>
          <w:rFonts w:ascii="Palatino Linotype" w:eastAsia="Times New Roman" w:hAnsi="Palatino Linotype" w:cs="Times New Roman"/>
          <w:b/>
          <w:color w:val="0070C0"/>
          <w:sz w:val="24"/>
          <w:szCs w:val="24"/>
          <w:lang w:val="es-ES_tradnl" w:eastAsia="es-ES"/>
        </w:rPr>
      </w:pPr>
    </w:p>
    <w:p w14:paraId="6C5B5BA7" w14:textId="77777777" w:rsidR="00A55861" w:rsidRPr="003D2430" w:rsidRDefault="005F6A5C" w:rsidP="00A55861">
      <w:pPr>
        <w:numPr>
          <w:ilvl w:val="0"/>
          <w:numId w:val="1"/>
        </w:numPr>
        <w:spacing w:after="0" w:line="360" w:lineRule="auto"/>
        <w:ind w:left="0" w:firstLine="0"/>
        <w:contextualSpacing/>
        <w:jc w:val="both"/>
        <w:rPr>
          <w:rFonts w:ascii="Palatino Linotype" w:eastAsia="Times New Roman" w:hAnsi="Palatino Linotype" w:cs="Times New Roman"/>
          <w:b/>
          <w:color w:val="000000" w:themeColor="text1"/>
          <w:sz w:val="24"/>
          <w:szCs w:val="24"/>
          <w:lang w:val="es-ES_tradnl" w:eastAsia="es-ES"/>
        </w:rPr>
      </w:pPr>
      <w:r w:rsidRPr="003D2430">
        <w:rPr>
          <w:rFonts w:ascii="Palatino Linotype" w:eastAsia="Times New Roman" w:hAnsi="Palatino Linotype" w:cs="Times New Roman"/>
          <w:b/>
          <w:color w:val="000000" w:themeColor="text1"/>
          <w:sz w:val="24"/>
          <w:szCs w:val="24"/>
          <w:lang w:val="es-ES_tradnl" w:eastAsia="es-ES"/>
        </w:rPr>
        <w:t>Dicho lo anterior es que resulta posible señalar, sin dudarlo, que se cumple estrictamente con el juicio de proporcionalidad que justifica los motivos y razones por la cuales SÍ es factible ordenar la desclasificación de la fotografía conten</w:t>
      </w:r>
      <w:r w:rsidR="00D24166" w:rsidRPr="003D2430">
        <w:rPr>
          <w:rFonts w:ascii="Palatino Linotype" w:eastAsia="Times New Roman" w:hAnsi="Palatino Linotype" w:cs="Times New Roman"/>
          <w:b/>
          <w:color w:val="000000" w:themeColor="text1"/>
          <w:sz w:val="24"/>
          <w:szCs w:val="24"/>
          <w:lang w:val="es-ES_tradnl" w:eastAsia="es-ES"/>
        </w:rPr>
        <w:t xml:space="preserve">ida en el título o cedula profesional, certificado o </w:t>
      </w:r>
      <w:proofErr w:type="spellStart"/>
      <w:r w:rsidR="00D24166" w:rsidRPr="003D2430">
        <w:rPr>
          <w:rFonts w:ascii="Palatino Linotype" w:eastAsia="Times New Roman" w:hAnsi="Palatino Linotype" w:cs="Times New Roman"/>
          <w:b/>
          <w:color w:val="000000" w:themeColor="text1"/>
          <w:sz w:val="24"/>
          <w:szCs w:val="24"/>
          <w:lang w:val="es-ES_tradnl" w:eastAsia="es-ES"/>
        </w:rPr>
        <w:t>curriculum</w:t>
      </w:r>
      <w:proofErr w:type="spellEnd"/>
      <w:r w:rsidR="00D24166" w:rsidRPr="003D2430">
        <w:rPr>
          <w:rFonts w:ascii="Palatino Linotype" w:eastAsia="Times New Roman" w:hAnsi="Palatino Linotype" w:cs="Times New Roman"/>
          <w:b/>
          <w:color w:val="000000" w:themeColor="text1"/>
          <w:sz w:val="24"/>
          <w:szCs w:val="24"/>
          <w:lang w:val="es-ES_tradnl" w:eastAsia="es-ES"/>
        </w:rPr>
        <w:t xml:space="preserve"> </w:t>
      </w:r>
      <w:r w:rsidR="00A55861" w:rsidRPr="003D2430">
        <w:rPr>
          <w:rFonts w:ascii="Palatino Linotype" w:eastAsia="Times New Roman" w:hAnsi="Palatino Linotype" w:cs="Times New Roman"/>
          <w:b/>
          <w:color w:val="000000" w:themeColor="text1"/>
          <w:sz w:val="24"/>
          <w:szCs w:val="24"/>
          <w:lang w:val="es-ES_tradnl" w:eastAsia="es-ES"/>
        </w:rPr>
        <w:t xml:space="preserve"> vitae de los servidores públicos solicitados</w:t>
      </w:r>
      <w:r w:rsidRPr="003D2430">
        <w:rPr>
          <w:rFonts w:ascii="Palatino Linotype" w:eastAsia="Times New Roman" w:hAnsi="Palatino Linotype" w:cs="Times New Roman"/>
          <w:b/>
          <w:color w:val="000000" w:themeColor="text1"/>
          <w:sz w:val="24"/>
          <w:szCs w:val="24"/>
          <w:lang w:val="es-ES_tradnl" w:eastAsia="es-ES"/>
        </w:rPr>
        <w:t>, lo cual no afecta de manera alguna la esfera de protección de sus datos personales.</w:t>
      </w:r>
    </w:p>
    <w:p w14:paraId="07D80A1C" w14:textId="77777777" w:rsidR="00A55861" w:rsidRPr="003D2430" w:rsidRDefault="00A55861" w:rsidP="00A55861">
      <w:pPr>
        <w:pStyle w:val="Prrafodelista"/>
        <w:rPr>
          <w:rFonts w:ascii="Palatino Linotype" w:eastAsia="MS Mincho" w:hAnsi="Palatino Linotype" w:cs="Arial"/>
          <w:sz w:val="24"/>
          <w:szCs w:val="24"/>
          <w:lang w:val="es-ES_tradnl" w:eastAsia="es-ES"/>
        </w:rPr>
      </w:pPr>
    </w:p>
    <w:p w14:paraId="06089224" w14:textId="77777777" w:rsidR="00965545" w:rsidRPr="003D2430" w:rsidRDefault="00A55861" w:rsidP="00965545">
      <w:pPr>
        <w:numPr>
          <w:ilvl w:val="0"/>
          <w:numId w:val="1"/>
        </w:numPr>
        <w:spacing w:after="0" w:line="360" w:lineRule="auto"/>
        <w:ind w:left="0" w:firstLine="0"/>
        <w:contextualSpacing/>
        <w:jc w:val="both"/>
        <w:rPr>
          <w:rFonts w:ascii="Palatino Linotype" w:eastAsia="Times New Roman" w:hAnsi="Palatino Linotype" w:cs="Times New Roman"/>
          <w:b/>
          <w:color w:val="000000" w:themeColor="text1"/>
          <w:sz w:val="24"/>
          <w:szCs w:val="24"/>
          <w:lang w:val="es-ES_tradnl" w:eastAsia="es-ES"/>
        </w:rPr>
      </w:pPr>
      <w:r w:rsidRPr="003D2430">
        <w:rPr>
          <w:rFonts w:ascii="Palatino Linotype" w:eastAsia="MS Mincho" w:hAnsi="Palatino Linotype" w:cs="Arial"/>
          <w:sz w:val="24"/>
          <w:szCs w:val="24"/>
          <w:lang w:val="es-ES_tradnl" w:eastAsia="es-ES"/>
        </w:rPr>
        <w:t xml:space="preserve">Por lo que el </w:t>
      </w:r>
      <w:r w:rsidRPr="003D2430">
        <w:rPr>
          <w:rFonts w:ascii="Palatino Linotype" w:eastAsia="MS Mincho" w:hAnsi="Palatino Linotype" w:cs="Arial"/>
          <w:b/>
          <w:sz w:val="24"/>
          <w:szCs w:val="24"/>
          <w:lang w:val="es-ES_tradnl" w:eastAsia="es-ES"/>
        </w:rPr>
        <w:t>SUJETO OBLIGADO</w:t>
      </w:r>
      <w:r w:rsidRPr="003D2430">
        <w:rPr>
          <w:rFonts w:ascii="Palatino Linotype" w:eastAsia="MS Mincho" w:hAnsi="Palatino Linotype" w:cs="Arial"/>
          <w:sz w:val="24"/>
          <w:szCs w:val="24"/>
          <w:lang w:val="es-ES_tradnl" w:eastAsia="es-ES"/>
        </w:rPr>
        <w:t xml:space="preserve"> deberá entregar </w:t>
      </w:r>
      <w:r w:rsidR="007D0936" w:rsidRPr="003D2430">
        <w:rPr>
          <w:rFonts w:ascii="Palatino Linotype" w:eastAsia="MS Mincho" w:hAnsi="Palatino Linotype" w:cs="Arial"/>
          <w:sz w:val="24"/>
          <w:szCs w:val="24"/>
          <w:lang w:val="es-ES_tradnl" w:eastAsia="es-ES"/>
        </w:rPr>
        <w:t xml:space="preserve">el título o cedula profesional, certificado o  </w:t>
      </w:r>
      <w:proofErr w:type="spellStart"/>
      <w:r w:rsidR="007D0936" w:rsidRPr="003D2430">
        <w:rPr>
          <w:rFonts w:ascii="Palatino Linotype" w:eastAsia="MS Mincho" w:hAnsi="Palatino Linotype" w:cs="Arial"/>
          <w:sz w:val="24"/>
          <w:szCs w:val="24"/>
          <w:lang w:val="es-ES_tradnl" w:eastAsia="es-ES"/>
        </w:rPr>
        <w:t>curriculum</w:t>
      </w:r>
      <w:proofErr w:type="spellEnd"/>
      <w:r w:rsidR="007D0936" w:rsidRPr="003D2430">
        <w:rPr>
          <w:rFonts w:ascii="Palatino Linotype" w:eastAsia="MS Mincho" w:hAnsi="Palatino Linotype" w:cs="Arial"/>
          <w:sz w:val="24"/>
          <w:szCs w:val="24"/>
          <w:lang w:val="es-ES_tradnl" w:eastAsia="es-ES"/>
        </w:rPr>
        <w:t xml:space="preserve"> vitae </w:t>
      </w:r>
      <w:r w:rsidRPr="003D2430">
        <w:rPr>
          <w:rFonts w:ascii="Palatino Linotype" w:eastAsia="MS Mincho" w:hAnsi="Palatino Linotype" w:cs="Arial"/>
          <w:sz w:val="24"/>
          <w:szCs w:val="24"/>
          <w:lang w:val="es-ES_tradnl" w:eastAsia="es-ES"/>
        </w:rPr>
        <w:t xml:space="preserve">de los servidores públicos solicitados, en versión pública y acompañado del Acuerdo de Clasificación debidamente fundado y motivado a efecto de tener por colmado lo solicitado por el </w:t>
      </w:r>
      <w:r w:rsidRPr="003D2430">
        <w:rPr>
          <w:rFonts w:ascii="Palatino Linotype" w:eastAsia="MS Mincho" w:hAnsi="Palatino Linotype" w:cs="Arial"/>
          <w:b/>
          <w:sz w:val="24"/>
          <w:szCs w:val="24"/>
          <w:lang w:val="es-ES_tradnl" w:eastAsia="es-ES"/>
        </w:rPr>
        <w:t>RECURRENTE</w:t>
      </w:r>
      <w:r w:rsidRPr="003D2430">
        <w:rPr>
          <w:rFonts w:ascii="Palatino Linotype" w:eastAsia="MS Mincho" w:hAnsi="Palatino Linotype" w:cs="Arial"/>
          <w:sz w:val="24"/>
          <w:szCs w:val="24"/>
          <w:lang w:val="es-ES_tradnl" w:eastAsia="es-ES"/>
        </w:rPr>
        <w:t xml:space="preserve"> en el presente apartado.</w:t>
      </w:r>
    </w:p>
    <w:p w14:paraId="11DB2AE0" w14:textId="77777777" w:rsidR="00965545" w:rsidRPr="003D2430" w:rsidRDefault="00965545" w:rsidP="00D24166">
      <w:pPr>
        <w:pStyle w:val="Ttulo1"/>
        <w:rPr>
          <w:b/>
        </w:rPr>
      </w:pPr>
      <w:bookmarkStart w:id="70" w:name="_Toc51813247"/>
      <w:r w:rsidRPr="003D2430">
        <w:rPr>
          <w:b/>
        </w:rPr>
        <w:lastRenderedPageBreak/>
        <w:t>XV.III. De la firma de los servidores públicos.</w:t>
      </w:r>
      <w:bookmarkEnd w:id="70"/>
    </w:p>
    <w:p w14:paraId="200884E8" w14:textId="77777777" w:rsidR="00B216CC" w:rsidRPr="003D2430" w:rsidRDefault="00B216CC" w:rsidP="00B216CC">
      <w:pPr>
        <w:tabs>
          <w:tab w:val="left" w:pos="567"/>
        </w:tabs>
        <w:spacing w:after="0" w:line="360" w:lineRule="auto"/>
        <w:contextualSpacing/>
        <w:jc w:val="both"/>
        <w:rPr>
          <w:rFonts w:ascii="Palatino Linotype" w:eastAsia="MS Mincho" w:hAnsi="Palatino Linotype" w:cs="Arial"/>
          <w:b/>
          <w:sz w:val="24"/>
          <w:szCs w:val="24"/>
          <w:lang w:val="es-ES_tradnl" w:eastAsia="es-ES"/>
        </w:rPr>
      </w:pPr>
    </w:p>
    <w:p w14:paraId="01DF6E3C" w14:textId="77777777" w:rsidR="00DB14CC" w:rsidRPr="003D2430" w:rsidRDefault="00B216CC" w:rsidP="00B216CC">
      <w:pPr>
        <w:pStyle w:val="Prrafodelista"/>
        <w:numPr>
          <w:ilvl w:val="0"/>
          <w:numId w:val="1"/>
        </w:numPr>
        <w:tabs>
          <w:tab w:val="left" w:pos="567"/>
        </w:tabs>
        <w:spacing w:after="0" w:line="360" w:lineRule="auto"/>
        <w:ind w:left="0" w:firstLine="0"/>
        <w:jc w:val="both"/>
        <w:rPr>
          <w:rFonts w:ascii="Palatino Linotype" w:eastAsia="Times New Roman" w:hAnsi="Palatino Linotype" w:cs="Times New Roman"/>
          <w:b/>
          <w:sz w:val="24"/>
          <w:szCs w:val="24"/>
          <w:lang w:val="es-ES_tradnl" w:eastAsia="es-ES"/>
        </w:rPr>
      </w:pPr>
      <w:r w:rsidRPr="003D2430">
        <w:rPr>
          <w:rFonts w:ascii="Palatino Linotype" w:eastAsia="MS Mincho" w:hAnsi="Palatino Linotype" w:cs="Times New Roman"/>
          <w:sz w:val="24"/>
          <w:szCs w:val="24"/>
          <w:lang w:val="es-ES_tradnl" w:eastAsia="es-ES"/>
        </w:rPr>
        <w:t>En lo referente a la firma de los servidores públicos se</w:t>
      </w:r>
      <w:r w:rsidR="00DB14CC" w:rsidRPr="003D2430">
        <w:rPr>
          <w:rFonts w:ascii="Palatino Linotype" w:eastAsia="MS Mincho" w:hAnsi="Palatino Linotype" w:cs="Times New Roman"/>
          <w:sz w:val="24"/>
          <w:szCs w:val="24"/>
          <w:lang w:val="es-ES_tradnl" w:eastAsia="es-ES"/>
        </w:rPr>
        <w:t xml:space="preserve"> advierte que en calidad de respuesta el ente recurrido realizó entrega de diversas documentales en las cuales se suprimió la firma de diversos servidores públicos por lo que es necesario  </w:t>
      </w:r>
      <w:r w:rsidRPr="003D2430">
        <w:rPr>
          <w:rFonts w:ascii="Palatino Linotype" w:eastAsia="MS Mincho" w:hAnsi="Palatino Linotype" w:cs="Times New Roman"/>
          <w:sz w:val="24"/>
          <w:szCs w:val="24"/>
          <w:lang w:val="es-ES_tradnl" w:eastAsia="es-ES"/>
        </w:rPr>
        <w:t xml:space="preserve">precisar que </w:t>
      </w:r>
      <w:r w:rsidR="00DB14CC" w:rsidRPr="003D2430">
        <w:rPr>
          <w:rFonts w:ascii="Palatino Linotype" w:eastAsia="MS Mincho" w:hAnsi="Palatino Linotype" w:cs="Times New Roman"/>
          <w:sz w:val="24"/>
          <w:szCs w:val="24"/>
          <w:lang w:val="es-ES_tradnl" w:eastAsia="es-ES"/>
        </w:rPr>
        <w:t xml:space="preserve">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73949EE1" w14:textId="77777777" w:rsidR="00DB14CC" w:rsidRPr="003D2430" w:rsidRDefault="00DB14CC" w:rsidP="00DB14CC">
      <w:pPr>
        <w:tabs>
          <w:tab w:val="left" w:pos="567"/>
        </w:tabs>
        <w:spacing w:after="0" w:line="360" w:lineRule="auto"/>
        <w:jc w:val="both"/>
        <w:rPr>
          <w:rFonts w:ascii="Palatino Linotype" w:eastAsia="Times New Roman" w:hAnsi="Palatino Linotype" w:cs="Times New Roman"/>
          <w:b/>
          <w:i/>
          <w:color w:val="000000" w:themeColor="text1"/>
          <w:sz w:val="24"/>
          <w:szCs w:val="24"/>
          <w:lang w:val="es-ES_tradnl" w:eastAsia="es-ES"/>
        </w:rPr>
      </w:pPr>
    </w:p>
    <w:p w14:paraId="27A00897" w14:textId="77777777" w:rsidR="00DB14CC" w:rsidRPr="003D2430" w:rsidRDefault="00DB14CC" w:rsidP="00DB14CC">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3D2430">
        <w:rPr>
          <w:rFonts w:ascii="Palatino Linotype" w:eastAsia="Times New Roman" w:hAnsi="Palatino Linotype" w:cs="Times New Roman"/>
          <w:i/>
          <w:color w:val="000000" w:themeColor="text1"/>
          <w:sz w:val="24"/>
          <w:szCs w:val="24"/>
          <w:lang w:eastAsia="es-ES"/>
        </w:rPr>
        <w:t>“</w:t>
      </w:r>
      <w:r w:rsidRPr="003D2430">
        <w:rPr>
          <w:rFonts w:ascii="Palatino Linotype" w:eastAsia="Times New Roman" w:hAnsi="Palatino Linotype" w:cs="Times New Roman"/>
          <w:b/>
          <w:i/>
          <w:color w:val="000000" w:themeColor="text1"/>
          <w:sz w:val="24"/>
          <w:szCs w:val="24"/>
          <w:lang w:eastAsia="es-ES"/>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3D2430">
        <w:rPr>
          <w:rFonts w:ascii="Palatino Linotype" w:eastAsia="Times New Roman" w:hAnsi="Palatino Linotype" w:cs="Times New Roman"/>
          <w:i/>
          <w:color w:val="000000" w:themeColor="text1"/>
          <w:sz w:val="24"/>
          <w:szCs w:val="24"/>
          <w:lang w:eastAsia="es-ES"/>
        </w:rPr>
        <w:t>.</w:t>
      </w:r>
    </w:p>
    <w:p w14:paraId="41765429" w14:textId="77777777" w:rsidR="00DB14CC" w:rsidRPr="003D2430" w:rsidRDefault="00DB14CC" w:rsidP="00DB14CC">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p>
    <w:p w14:paraId="7387716C" w14:textId="77777777" w:rsidR="00DB14CC" w:rsidRPr="003D2430" w:rsidRDefault="00DB14CC" w:rsidP="00DB14CC">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3D2430">
        <w:rPr>
          <w:rFonts w:ascii="Palatino Linotype" w:eastAsia="Times New Roman" w:hAnsi="Palatino Linotype" w:cs="Times New Roman"/>
          <w:i/>
          <w:color w:val="000000" w:themeColor="text1"/>
          <w:sz w:val="24"/>
          <w:szCs w:val="24"/>
          <w:lang w:eastAsia="es-ES"/>
        </w:rPr>
        <w:t>Resoluciones:</w:t>
      </w:r>
    </w:p>
    <w:p w14:paraId="2E1735D8" w14:textId="77777777" w:rsidR="00DB14CC" w:rsidRPr="003D2430" w:rsidRDefault="00DB14CC" w:rsidP="00DB14CC">
      <w:pPr>
        <w:numPr>
          <w:ilvl w:val="0"/>
          <w:numId w:val="31"/>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r w:rsidRPr="003D2430">
        <w:rPr>
          <w:rFonts w:ascii="Palatino Linotype" w:eastAsia="Times New Roman" w:hAnsi="Palatino Linotype" w:cs="Times New Roman"/>
          <w:i/>
          <w:color w:val="000000" w:themeColor="text1"/>
          <w:sz w:val="24"/>
          <w:szCs w:val="24"/>
          <w:lang w:eastAsia="es-ES"/>
        </w:rPr>
        <w:t>RRA 0185/17. Secretaría de Cultura. 08 de febrero de 2017. Por unanimidad. Comisionado Ponente Oscar Mauricio Guerra Ford.</w:t>
      </w:r>
    </w:p>
    <w:p w14:paraId="4B7971D1" w14:textId="77777777" w:rsidR="00DB14CC" w:rsidRPr="003D2430" w:rsidRDefault="00956904" w:rsidP="00DB14CC">
      <w:pPr>
        <w:numPr>
          <w:ilvl w:val="1"/>
          <w:numId w:val="31"/>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hyperlink r:id="rId13" w:history="1">
        <w:r w:rsidR="00DB14CC" w:rsidRPr="003D2430">
          <w:rPr>
            <w:rStyle w:val="Hipervnculo"/>
            <w:rFonts w:ascii="Palatino Linotype" w:eastAsia="Times New Roman" w:hAnsi="Palatino Linotype" w:cs="Times New Roman"/>
            <w:i/>
            <w:color w:val="000000" w:themeColor="text1"/>
            <w:sz w:val="24"/>
            <w:szCs w:val="24"/>
            <w:u w:val="none"/>
            <w:lang w:eastAsia="es-ES"/>
          </w:rPr>
          <w:t>http://consultas.ifai.org.mx/descargar.php?r=./pdf/resoluciones/2017/&amp;a=RRA%20185.pdf</w:t>
        </w:r>
      </w:hyperlink>
      <w:r w:rsidR="00DB14CC" w:rsidRPr="003D2430">
        <w:rPr>
          <w:rFonts w:ascii="Palatino Linotype" w:eastAsia="Times New Roman" w:hAnsi="Palatino Linotype" w:cs="Times New Roman"/>
          <w:i/>
          <w:color w:val="000000" w:themeColor="text1"/>
          <w:sz w:val="24"/>
          <w:szCs w:val="24"/>
          <w:lang w:eastAsia="es-ES"/>
        </w:rPr>
        <w:t xml:space="preserve"> </w:t>
      </w:r>
    </w:p>
    <w:p w14:paraId="0D102A4F" w14:textId="77777777" w:rsidR="00DB14CC" w:rsidRPr="003D2430" w:rsidRDefault="00DB14CC" w:rsidP="00DB14CC">
      <w:pPr>
        <w:numPr>
          <w:ilvl w:val="0"/>
          <w:numId w:val="31"/>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r w:rsidRPr="003D2430">
        <w:rPr>
          <w:rFonts w:ascii="Palatino Linotype" w:eastAsia="Times New Roman" w:hAnsi="Palatino Linotype" w:cs="Times New Roman"/>
          <w:i/>
          <w:color w:val="000000" w:themeColor="text1"/>
          <w:sz w:val="24"/>
          <w:szCs w:val="24"/>
          <w:lang w:eastAsia="es-ES"/>
        </w:rPr>
        <w:lastRenderedPageBreak/>
        <w:t>RRA 1588/17. Centro de Investigación en Materiales Avanzados, S.C. 26 de abril de 2017. Por unanimidad. Comisionada Ponente Ximena Puente de la Mora.</w:t>
      </w:r>
    </w:p>
    <w:p w14:paraId="4033C1D6" w14:textId="77777777" w:rsidR="00DB14CC" w:rsidRPr="003D2430" w:rsidRDefault="00956904" w:rsidP="00DB14CC">
      <w:pPr>
        <w:numPr>
          <w:ilvl w:val="1"/>
          <w:numId w:val="31"/>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hyperlink r:id="rId14" w:history="1">
        <w:r w:rsidR="00DB14CC" w:rsidRPr="003D2430">
          <w:rPr>
            <w:rStyle w:val="Hipervnculo"/>
            <w:rFonts w:ascii="Palatino Linotype" w:eastAsia="Times New Roman" w:hAnsi="Palatino Linotype" w:cs="Times New Roman"/>
            <w:i/>
            <w:color w:val="000000" w:themeColor="text1"/>
            <w:sz w:val="24"/>
            <w:szCs w:val="24"/>
            <w:u w:val="none"/>
            <w:lang w:eastAsia="es-ES"/>
          </w:rPr>
          <w:t>http://consultas.ifai.org.mx/descargar.php?r=./pdf/resoluciones/2017/&amp;a=RRA%201588.pdf</w:t>
        </w:r>
      </w:hyperlink>
      <w:r w:rsidR="00DB14CC" w:rsidRPr="003D2430">
        <w:rPr>
          <w:rFonts w:ascii="Palatino Linotype" w:eastAsia="Times New Roman" w:hAnsi="Palatino Linotype" w:cs="Times New Roman"/>
          <w:i/>
          <w:color w:val="000000" w:themeColor="text1"/>
          <w:sz w:val="24"/>
          <w:szCs w:val="24"/>
          <w:lang w:eastAsia="es-ES"/>
        </w:rPr>
        <w:t xml:space="preserve"> </w:t>
      </w:r>
    </w:p>
    <w:p w14:paraId="1C9FFDDE" w14:textId="77777777" w:rsidR="00DB14CC" w:rsidRPr="003D2430" w:rsidRDefault="00DB14CC" w:rsidP="00DB14CC">
      <w:pPr>
        <w:numPr>
          <w:ilvl w:val="0"/>
          <w:numId w:val="31"/>
        </w:numPr>
        <w:tabs>
          <w:tab w:val="left" w:pos="567"/>
        </w:tabs>
        <w:spacing w:after="0" w:line="360" w:lineRule="auto"/>
        <w:ind w:left="567" w:right="616" w:firstLine="0"/>
        <w:jc w:val="both"/>
        <w:rPr>
          <w:rFonts w:ascii="Palatino Linotype" w:eastAsia="Times New Roman" w:hAnsi="Palatino Linotype" w:cs="Times New Roman"/>
          <w:bCs/>
          <w:i/>
          <w:color w:val="000000" w:themeColor="text1"/>
          <w:sz w:val="24"/>
          <w:szCs w:val="24"/>
          <w:lang w:eastAsia="es-ES"/>
        </w:rPr>
      </w:pPr>
      <w:r w:rsidRPr="003D2430">
        <w:rPr>
          <w:rFonts w:ascii="Palatino Linotype" w:eastAsia="Times New Roman" w:hAnsi="Palatino Linotype" w:cs="Times New Roman"/>
          <w:i/>
          <w:color w:val="000000" w:themeColor="text1"/>
          <w:sz w:val="24"/>
          <w:szCs w:val="24"/>
          <w:lang w:eastAsia="es-ES"/>
        </w:rPr>
        <w:t>RRA 3472/17. Instituto Nacional de Migración. 21 de junio de 2017. Por unanimidad. Comisionado Ponente Joel Salas Suárez</w:t>
      </w:r>
      <w:r w:rsidRPr="003D2430">
        <w:rPr>
          <w:rFonts w:ascii="Palatino Linotype" w:eastAsia="Times New Roman" w:hAnsi="Palatino Linotype" w:cs="Times New Roman"/>
          <w:bCs/>
          <w:i/>
          <w:color w:val="000000" w:themeColor="text1"/>
          <w:sz w:val="24"/>
          <w:szCs w:val="24"/>
          <w:lang w:eastAsia="es-ES"/>
        </w:rPr>
        <w:t>.</w:t>
      </w:r>
    </w:p>
    <w:p w14:paraId="40DB004B" w14:textId="77777777" w:rsidR="00DB14CC" w:rsidRPr="003D2430" w:rsidRDefault="00956904" w:rsidP="00DB14CC">
      <w:pPr>
        <w:numPr>
          <w:ilvl w:val="1"/>
          <w:numId w:val="31"/>
        </w:numPr>
        <w:tabs>
          <w:tab w:val="left" w:pos="567"/>
        </w:tabs>
        <w:spacing w:after="0" w:line="360" w:lineRule="auto"/>
        <w:ind w:left="567" w:right="616" w:firstLine="0"/>
        <w:jc w:val="both"/>
        <w:rPr>
          <w:rFonts w:ascii="Palatino Linotype" w:eastAsia="Times New Roman" w:hAnsi="Palatino Linotype" w:cs="Times New Roman"/>
          <w:bCs/>
          <w:i/>
          <w:color w:val="000000" w:themeColor="text1"/>
          <w:sz w:val="24"/>
          <w:szCs w:val="24"/>
          <w:lang w:eastAsia="es-ES"/>
        </w:rPr>
      </w:pPr>
      <w:hyperlink r:id="rId15" w:history="1">
        <w:r w:rsidR="00DB14CC" w:rsidRPr="003D2430">
          <w:rPr>
            <w:rStyle w:val="Hipervnculo"/>
            <w:rFonts w:ascii="Palatino Linotype" w:eastAsia="Times New Roman" w:hAnsi="Palatino Linotype" w:cs="Times New Roman"/>
            <w:bCs/>
            <w:i/>
            <w:color w:val="000000" w:themeColor="text1"/>
            <w:sz w:val="24"/>
            <w:szCs w:val="24"/>
            <w:u w:val="none"/>
            <w:lang w:eastAsia="es-ES"/>
          </w:rPr>
          <w:t>http://consultas.ifai.org.mx/descargar.php?r=./pdf/resoluciones/2017/&amp;a=RRA%203472.pdf</w:t>
        </w:r>
      </w:hyperlink>
      <w:r w:rsidR="00DB14CC" w:rsidRPr="003D2430">
        <w:rPr>
          <w:rFonts w:ascii="Palatino Linotype" w:eastAsia="Times New Roman" w:hAnsi="Palatino Linotype" w:cs="Times New Roman"/>
          <w:bCs/>
          <w:i/>
          <w:color w:val="000000" w:themeColor="text1"/>
          <w:sz w:val="24"/>
          <w:szCs w:val="24"/>
          <w:lang w:eastAsia="es-ES"/>
        </w:rPr>
        <w:t xml:space="preserve"> “</w:t>
      </w:r>
    </w:p>
    <w:p w14:paraId="2CA72480" w14:textId="77777777" w:rsidR="00B216CC" w:rsidRPr="003D2430" w:rsidRDefault="00B216CC" w:rsidP="00B216CC">
      <w:pPr>
        <w:spacing w:after="0" w:line="360" w:lineRule="auto"/>
        <w:contextualSpacing/>
        <w:jc w:val="both"/>
        <w:rPr>
          <w:rFonts w:ascii="Palatino Linotype" w:eastAsia="MS Mincho" w:hAnsi="Palatino Linotype" w:cs="Times New Roman"/>
          <w:sz w:val="24"/>
          <w:szCs w:val="24"/>
          <w:lang w:val="es-ES_tradnl" w:eastAsia="es-ES"/>
        </w:rPr>
      </w:pPr>
    </w:p>
    <w:p w14:paraId="23300184" w14:textId="77777777" w:rsidR="00B216CC" w:rsidRPr="003D2430" w:rsidRDefault="00DB14CC" w:rsidP="00B216CC">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D2430">
        <w:rPr>
          <w:rFonts w:ascii="Palatino Linotype" w:eastAsia="MS Mincho" w:hAnsi="Palatino Linotype" w:cs="Times New Roman"/>
          <w:sz w:val="24"/>
          <w:szCs w:val="24"/>
          <w:lang w:val="es-ES_tradnl" w:eastAsia="es-ES"/>
        </w:rPr>
        <w:t xml:space="preserve">En ese mismo </w:t>
      </w:r>
      <w:r w:rsidR="00B216CC" w:rsidRPr="003D2430">
        <w:rPr>
          <w:rFonts w:ascii="Palatino Linotype" w:eastAsia="MS Mincho" w:hAnsi="Palatino Linotype" w:cs="Times New Roman"/>
          <w:sz w:val="24"/>
          <w:szCs w:val="24"/>
          <w:lang w:val="es-ES_tradnl" w:eastAsia="es-ES"/>
        </w:rPr>
        <w:t xml:space="preserve">los </w:t>
      </w:r>
      <w:r w:rsidR="00B216CC" w:rsidRPr="003D2430">
        <w:rPr>
          <w:rFonts w:ascii="Palatino Linotype" w:eastAsia="Times New Roman" w:hAnsi="Palatino Linotype" w:cs="Arial"/>
          <w:b/>
          <w:sz w:val="24"/>
          <w:szCs w:val="24"/>
          <w:lang w:val="es-ES_tradnl" w:eastAsia="es-ES"/>
        </w:rPr>
        <w:t xml:space="preserve">Lineamientos Generales en Materia de Clasificación y Desclasificación de la Información, así como para la Elaboración de Versiones Públicas </w:t>
      </w:r>
      <w:r w:rsidR="00B216CC" w:rsidRPr="003D2430">
        <w:rPr>
          <w:rFonts w:ascii="Palatino Linotype" w:eastAsia="Times New Roman" w:hAnsi="Palatino Linotype" w:cs="Arial"/>
          <w:sz w:val="24"/>
          <w:szCs w:val="24"/>
          <w:lang w:val="es-ES_tradnl" w:eastAsia="es-ES"/>
        </w:rPr>
        <w:t>que señalan lo siguiente:</w:t>
      </w:r>
    </w:p>
    <w:p w14:paraId="03B6F594" w14:textId="77777777" w:rsidR="00B216CC" w:rsidRPr="003D2430" w:rsidRDefault="00B216CC" w:rsidP="00B216CC">
      <w:pPr>
        <w:spacing w:after="0" w:line="360" w:lineRule="auto"/>
        <w:contextualSpacing/>
        <w:jc w:val="both"/>
        <w:rPr>
          <w:rFonts w:ascii="Palatino Linotype" w:eastAsia="MS Mincho" w:hAnsi="Palatino Linotype" w:cs="Times New Roman"/>
          <w:sz w:val="24"/>
          <w:szCs w:val="24"/>
          <w:lang w:val="es-ES_tradnl" w:eastAsia="es-ES"/>
        </w:rPr>
      </w:pPr>
    </w:p>
    <w:p w14:paraId="1CF7F354" w14:textId="77777777" w:rsidR="00B216CC" w:rsidRPr="003D2430" w:rsidRDefault="00B216CC" w:rsidP="00B216CC">
      <w:pPr>
        <w:shd w:val="clear" w:color="auto" w:fill="FFFFFF"/>
        <w:spacing w:after="200" w:line="360" w:lineRule="auto"/>
        <w:ind w:left="567" w:right="567"/>
        <w:jc w:val="both"/>
        <w:rPr>
          <w:rFonts w:ascii="Palatino Linotype" w:eastAsia="Times New Roman" w:hAnsi="Palatino Linotype" w:cs="Arial"/>
          <w:i/>
          <w:lang w:val="es-ES_tradnl" w:eastAsia="es-ES"/>
        </w:rPr>
      </w:pPr>
      <w:r w:rsidRPr="003D2430">
        <w:rPr>
          <w:rFonts w:ascii="Palatino Linotype" w:eastAsia="Times New Roman" w:hAnsi="Palatino Linotype" w:cs="Arial"/>
          <w:b/>
          <w:i/>
          <w:lang w:val="es-ES_tradnl" w:eastAsia="es-ES"/>
        </w:rPr>
        <w:t>Quincuagésimo séptimo</w:t>
      </w:r>
      <w:r w:rsidRPr="003D2430">
        <w:rPr>
          <w:rFonts w:ascii="Palatino Linotype" w:eastAsia="Times New Roman" w:hAnsi="Palatino Linotype" w:cs="Arial"/>
          <w:i/>
          <w:lang w:val="es-ES_tradnl" w:eastAsia="es-ES"/>
        </w:rPr>
        <w:t xml:space="preserve">. </w:t>
      </w:r>
      <w:r w:rsidRPr="003D2430">
        <w:rPr>
          <w:rFonts w:ascii="Palatino Linotype" w:eastAsia="Times New Roman" w:hAnsi="Palatino Linotype" w:cs="Arial"/>
          <w:b/>
          <w:i/>
          <w:lang w:val="es-ES_tradnl" w:eastAsia="es-ES"/>
        </w:rPr>
        <w:t>Se considera, en principio, como información pública</w:t>
      </w:r>
      <w:r w:rsidRPr="003D2430">
        <w:rPr>
          <w:rFonts w:ascii="Palatino Linotype" w:eastAsia="Times New Roman" w:hAnsi="Palatino Linotype" w:cs="Arial"/>
          <w:i/>
          <w:lang w:val="es-ES_tradnl" w:eastAsia="es-ES"/>
        </w:rPr>
        <w:t xml:space="preserve"> y no podrá omitirse de las versiones públicas la siguiente:</w:t>
      </w:r>
    </w:p>
    <w:p w14:paraId="6F3E98B5" w14:textId="77777777" w:rsidR="00B216CC" w:rsidRPr="003D2430" w:rsidRDefault="00B216CC" w:rsidP="00B216CC">
      <w:pPr>
        <w:shd w:val="clear" w:color="auto" w:fill="FFFFFF"/>
        <w:spacing w:after="200" w:line="360" w:lineRule="auto"/>
        <w:ind w:left="567" w:right="567"/>
        <w:jc w:val="both"/>
        <w:rPr>
          <w:rFonts w:ascii="Palatino Linotype" w:eastAsia="Times New Roman" w:hAnsi="Palatino Linotype" w:cs="Arial"/>
          <w:i/>
          <w:lang w:val="es-ES_tradnl" w:eastAsia="es-ES"/>
        </w:rPr>
      </w:pPr>
      <w:r w:rsidRPr="003D2430">
        <w:rPr>
          <w:rFonts w:ascii="Palatino Linotype" w:eastAsia="Times New Roman" w:hAnsi="Palatino Linotype" w:cs="Arial"/>
          <w:i/>
          <w:lang w:val="es-ES_tradnl" w:eastAsia="es-ES"/>
        </w:rPr>
        <w:t>La relativa a las Obligaciones de Transparencia que contempla el Título V de la Ley General y las demás disposiciones legales aplicables;</w:t>
      </w:r>
    </w:p>
    <w:p w14:paraId="4F7544A0" w14:textId="77777777" w:rsidR="00B216CC" w:rsidRPr="003D2430" w:rsidRDefault="00B216CC" w:rsidP="00B216CC">
      <w:pPr>
        <w:shd w:val="clear" w:color="auto" w:fill="FFFFFF"/>
        <w:spacing w:after="200" w:line="360" w:lineRule="auto"/>
        <w:ind w:left="567" w:right="567"/>
        <w:jc w:val="both"/>
        <w:rPr>
          <w:rFonts w:ascii="Palatino Linotype" w:eastAsia="Times New Roman" w:hAnsi="Palatino Linotype" w:cs="Arial"/>
          <w:b/>
          <w:i/>
          <w:lang w:val="es-ES_tradnl" w:eastAsia="es-ES"/>
        </w:rPr>
      </w:pPr>
      <w:r w:rsidRPr="003D2430">
        <w:rPr>
          <w:rFonts w:ascii="Palatino Linotype" w:eastAsia="Times New Roman" w:hAnsi="Palatino Linotype" w:cs="Arial"/>
          <w:b/>
          <w:i/>
          <w:lang w:val="es-ES_tradnl" w:eastAsia="es-ES"/>
        </w:rPr>
        <w:t>El nombre de los servidores públicos en los documentos, y sus firmas autógrafas, cuando sean utilizados en el ejercicio de las facultades conferidas para el desempeño del servicio público, y</w:t>
      </w:r>
    </w:p>
    <w:p w14:paraId="60D6851D" w14:textId="77777777" w:rsidR="00B216CC" w:rsidRPr="003D2430" w:rsidRDefault="00B216CC" w:rsidP="00B216CC">
      <w:pPr>
        <w:shd w:val="clear" w:color="auto" w:fill="FFFFFF"/>
        <w:spacing w:after="200" w:line="360" w:lineRule="auto"/>
        <w:ind w:left="567" w:right="567"/>
        <w:jc w:val="both"/>
        <w:rPr>
          <w:rFonts w:ascii="Palatino Linotype" w:eastAsia="Times New Roman" w:hAnsi="Palatino Linotype" w:cs="Arial"/>
          <w:b/>
          <w:i/>
          <w:lang w:val="es-ES_tradnl" w:eastAsia="es-ES"/>
        </w:rPr>
      </w:pPr>
      <w:r w:rsidRPr="003D2430">
        <w:rPr>
          <w:rFonts w:ascii="Palatino Linotype" w:eastAsia="Times New Roman" w:hAnsi="Palatino Linotype" w:cs="Arial"/>
          <w:b/>
          <w:i/>
          <w:lang w:val="es-ES_tradnl" w:eastAsia="es-ES"/>
        </w:rPr>
        <w:lastRenderedPageBreak/>
        <w:t>La información que documente decisiones y los actos de autoridad concluidos de los sujetos obligados, así como el ejercicio de las facultades o actividades de los servidores públicos, de manera que se pueda valorar el desempeño de los mismos.</w:t>
      </w:r>
    </w:p>
    <w:p w14:paraId="20BDA552" w14:textId="77777777" w:rsidR="00B216CC" w:rsidRPr="003D2430" w:rsidRDefault="00B216CC" w:rsidP="00B216CC">
      <w:pPr>
        <w:shd w:val="clear" w:color="auto" w:fill="FFFFFF"/>
        <w:spacing w:after="200" w:line="360" w:lineRule="auto"/>
        <w:ind w:left="567" w:right="567"/>
        <w:jc w:val="both"/>
        <w:rPr>
          <w:rFonts w:ascii="Palatino Linotype" w:eastAsia="Times New Roman" w:hAnsi="Palatino Linotype" w:cs="Arial"/>
          <w:i/>
          <w:lang w:val="es-ES_tradnl" w:eastAsia="es-ES"/>
        </w:rPr>
      </w:pPr>
      <w:r w:rsidRPr="003D2430">
        <w:rPr>
          <w:rFonts w:ascii="Palatino Linotype" w:eastAsia="Times New Roman" w:hAnsi="Palatino Linotype" w:cs="Arial"/>
          <w:i/>
          <w:lang w:val="es-ES_tradnl" w:eastAsia="es-ES"/>
        </w:rPr>
        <w:t>Lo anterior, siempre y cuando no se acredite alguna causal de clasificación, prevista en las leyes o en los tratados internaciones suscritos por el Estado mexicano.</w:t>
      </w:r>
    </w:p>
    <w:p w14:paraId="267BF0F7" w14:textId="77777777" w:rsidR="00B216CC" w:rsidRPr="003D2430" w:rsidRDefault="00B216CC" w:rsidP="00B216CC">
      <w:pPr>
        <w:spacing w:after="0" w:line="360" w:lineRule="auto"/>
        <w:contextualSpacing/>
        <w:jc w:val="both"/>
        <w:rPr>
          <w:rFonts w:ascii="Palatino Linotype" w:eastAsia="MS Mincho" w:hAnsi="Palatino Linotype" w:cs="Times New Roman"/>
          <w:sz w:val="24"/>
          <w:szCs w:val="24"/>
          <w:lang w:val="es-ES_tradnl" w:eastAsia="es-ES"/>
        </w:rPr>
      </w:pPr>
    </w:p>
    <w:p w14:paraId="7BD7F3B7" w14:textId="77777777" w:rsidR="009F3B6C" w:rsidRPr="003D2430" w:rsidRDefault="00B216CC" w:rsidP="009F3B6C">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D2430">
        <w:rPr>
          <w:rFonts w:ascii="Palatino Linotype" w:eastAsia="MS Mincho" w:hAnsi="Palatino Linotype" w:cs="Times New Roman"/>
          <w:sz w:val="24"/>
          <w:szCs w:val="24"/>
          <w:lang w:val="es-ES_tradnl" w:eastAsia="es-ES"/>
        </w:rPr>
        <w:t xml:space="preserve">Por lo tanto, si la firma contenida en un </w:t>
      </w:r>
      <w:r w:rsidR="009F3B6C" w:rsidRPr="003D2430">
        <w:rPr>
          <w:rFonts w:ascii="Palatino Linotype" w:eastAsia="MS Mincho" w:hAnsi="Palatino Linotype" w:cs="Times New Roman"/>
          <w:sz w:val="24"/>
          <w:szCs w:val="24"/>
          <w:lang w:val="es-ES_tradnl" w:eastAsia="es-ES"/>
        </w:rPr>
        <w:t>documento generado con motivo de las funciones  u obligaciones de los servidores públicos corresponde a información pública, e</w:t>
      </w:r>
      <w:r w:rsidRPr="003D2430">
        <w:rPr>
          <w:rFonts w:ascii="Palatino Linotype" w:eastAsia="MS Mincho" w:hAnsi="Palatino Linotype" w:cs="Times New Roman"/>
          <w:sz w:val="24"/>
          <w:szCs w:val="24"/>
          <w:lang w:val="es-ES_tradnl" w:eastAsia="es-ES"/>
        </w:rPr>
        <w:t xml:space="preserve">n ese contexto la entrega de dichos documentos deberá ser en situaciones posteriores en versión pública pero sin testar los nombres y las firmas correspondientes a los servidores públicos </w:t>
      </w:r>
      <w:r w:rsidR="007D0936" w:rsidRPr="003D2430">
        <w:rPr>
          <w:rFonts w:ascii="Palatino Linotype" w:eastAsia="MS Mincho" w:hAnsi="Palatino Linotype" w:cs="Times New Roman"/>
          <w:sz w:val="24"/>
          <w:szCs w:val="24"/>
          <w:lang w:val="es-ES_tradnl" w:eastAsia="es-ES"/>
        </w:rPr>
        <w:t xml:space="preserve">que aparezcan en los mismos. </w:t>
      </w:r>
    </w:p>
    <w:p w14:paraId="26ADB855" w14:textId="77777777" w:rsidR="009F3B6C" w:rsidRPr="003D2430" w:rsidRDefault="009F3B6C" w:rsidP="009F3B6C">
      <w:pPr>
        <w:spacing w:after="0" w:line="360" w:lineRule="auto"/>
        <w:contextualSpacing/>
        <w:jc w:val="both"/>
        <w:rPr>
          <w:rFonts w:ascii="Palatino Linotype" w:eastAsia="MS Mincho" w:hAnsi="Palatino Linotype" w:cs="Times New Roman"/>
          <w:sz w:val="24"/>
          <w:szCs w:val="24"/>
          <w:lang w:val="es-ES_tradnl" w:eastAsia="es-ES"/>
        </w:rPr>
      </w:pPr>
    </w:p>
    <w:p w14:paraId="71854A4D" w14:textId="77777777" w:rsidR="009F19BE" w:rsidRPr="003D2430" w:rsidRDefault="009F3B6C" w:rsidP="009F19BE">
      <w:pPr>
        <w:numPr>
          <w:ilvl w:val="0"/>
          <w:numId w:val="1"/>
        </w:numPr>
        <w:spacing w:after="0" w:line="360" w:lineRule="auto"/>
        <w:ind w:left="0" w:firstLine="0"/>
        <w:contextualSpacing/>
        <w:jc w:val="both"/>
        <w:rPr>
          <w:rFonts w:ascii="Palatino Linotype" w:eastAsia="Times New Roman" w:hAnsi="Palatino Linotype" w:cs="Times New Roman"/>
          <w:b/>
          <w:color w:val="000000" w:themeColor="text1"/>
          <w:sz w:val="28"/>
          <w:szCs w:val="24"/>
          <w:lang w:val="es-ES_tradnl" w:eastAsia="es-ES"/>
        </w:rPr>
      </w:pPr>
      <w:r w:rsidRPr="003D2430">
        <w:rPr>
          <w:rFonts w:ascii="Palatino Linotype" w:hAnsi="Palatino Linotype" w:cs="Arial"/>
          <w:sz w:val="24"/>
        </w:rPr>
        <w:t>Expuesto lo anterior</w:t>
      </w:r>
      <w:r w:rsidR="0007056C" w:rsidRPr="003D2430">
        <w:rPr>
          <w:rFonts w:ascii="Palatino Linotype" w:hAnsi="Palatino Linotype" w:cs="Arial"/>
          <w:sz w:val="24"/>
        </w:rPr>
        <w:t>, con fundamento en lo prescrito en los artículos 5 párrafos décimo séptimo, décimo octavo y décimo noveno de la Constitución Política del Estado Libre y Soberano de México y 2, fracción II; 29, 36 fracciones I y II; 176, 178, 181 y 185 de la Ley de Transparencia y Acceso a la Información Pública del Estado de México y Municipios, este Pleno emite los siguientes:</w:t>
      </w:r>
    </w:p>
    <w:p w14:paraId="2180595F" w14:textId="77777777" w:rsidR="00D24166" w:rsidRPr="003D2430" w:rsidRDefault="00D24166" w:rsidP="00D24166">
      <w:pPr>
        <w:spacing w:after="0" w:line="360" w:lineRule="auto"/>
        <w:contextualSpacing/>
        <w:jc w:val="both"/>
        <w:rPr>
          <w:rFonts w:ascii="Palatino Linotype" w:eastAsia="Times New Roman" w:hAnsi="Palatino Linotype" w:cs="Times New Roman"/>
          <w:b/>
          <w:color w:val="000000" w:themeColor="text1"/>
          <w:sz w:val="28"/>
          <w:szCs w:val="24"/>
          <w:lang w:val="es-ES_tradnl" w:eastAsia="es-ES"/>
        </w:rPr>
      </w:pPr>
    </w:p>
    <w:p w14:paraId="53F14C7B" w14:textId="77777777" w:rsidR="00D24166" w:rsidRPr="003D2430" w:rsidRDefault="00D24166" w:rsidP="00D24166">
      <w:pPr>
        <w:spacing w:after="0" w:line="360" w:lineRule="auto"/>
        <w:contextualSpacing/>
        <w:jc w:val="both"/>
        <w:rPr>
          <w:rFonts w:ascii="Palatino Linotype" w:eastAsia="Times New Roman" w:hAnsi="Palatino Linotype" w:cs="Times New Roman"/>
          <w:b/>
          <w:color w:val="000000" w:themeColor="text1"/>
          <w:sz w:val="28"/>
          <w:szCs w:val="24"/>
          <w:lang w:val="es-ES_tradnl" w:eastAsia="es-ES"/>
        </w:rPr>
      </w:pPr>
    </w:p>
    <w:p w14:paraId="6B0FE2A6" w14:textId="77777777" w:rsidR="00D24166" w:rsidRPr="003D2430" w:rsidRDefault="00D24166" w:rsidP="00D24166">
      <w:pPr>
        <w:spacing w:after="0" w:line="360" w:lineRule="auto"/>
        <w:contextualSpacing/>
        <w:jc w:val="both"/>
        <w:rPr>
          <w:rFonts w:ascii="Palatino Linotype" w:eastAsia="Times New Roman" w:hAnsi="Palatino Linotype" w:cs="Times New Roman"/>
          <w:b/>
          <w:color w:val="000000" w:themeColor="text1"/>
          <w:sz w:val="28"/>
          <w:szCs w:val="24"/>
          <w:lang w:val="es-ES_tradnl" w:eastAsia="es-ES"/>
        </w:rPr>
      </w:pPr>
    </w:p>
    <w:p w14:paraId="5B76DD95" w14:textId="77777777" w:rsidR="00DF768C" w:rsidRPr="003D2430" w:rsidRDefault="00DF768C" w:rsidP="00965545">
      <w:pPr>
        <w:pStyle w:val="Ttulo1"/>
        <w:jc w:val="center"/>
        <w:rPr>
          <w:rFonts w:eastAsia="Times New Roman"/>
          <w:b/>
          <w:szCs w:val="24"/>
          <w:lang w:val="es-ES_tradnl" w:eastAsia="es-ES"/>
        </w:rPr>
      </w:pPr>
      <w:bookmarkStart w:id="71" w:name="_Toc51813248"/>
      <w:r w:rsidRPr="003D2430">
        <w:rPr>
          <w:rFonts w:eastAsia="Times New Roman"/>
          <w:b/>
          <w:szCs w:val="24"/>
          <w:lang w:val="es-ES_tradnl" w:eastAsia="es-ES"/>
        </w:rPr>
        <w:lastRenderedPageBreak/>
        <w:t>R E S O L U T I V O S</w:t>
      </w:r>
      <w:bookmarkEnd w:id="71"/>
    </w:p>
    <w:p w14:paraId="7A1F90E4" w14:textId="77777777" w:rsidR="00965545" w:rsidRPr="003D2430" w:rsidRDefault="00965545" w:rsidP="00965545">
      <w:pPr>
        <w:rPr>
          <w:lang w:val="es-ES_tradnl" w:eastAsia="es-ES"/>
        </w:rPr>
      </w:pPr>
    </w:p>
    <w:p w14:paraId="28066D05" w14:textId="77777777" w:rsidR="00DA72B4" w:rsidRPr="003D2430" w:rsidRDefault="00DA72B4" w:rsidP="00DA72B4">
      <w:pPr>
        <w:spacing w:after="0" w:line="360" w:lineRule="auto"/>
        <w:jc w:val="both"/>
        <w:rPr>
          <w:rFonts w:ascii="Palatino Linotype" w:eastAsia="MS Mincho" w:hAnsi="Palatino Linotype" w:cs="Times New Roman"/>
          <w:sz w:val="24"/>
          <w:szCs w:val="24"/>
          <w:lang w:val="es-ES_tradnl" w:eastAsia="es-ES"/>
        </w:rPr>
      </w:pPr>
      <w:bookmarkStart w:id="72" w:name="_Toc477277072"/>
      <w:bookmarkStart w:id="73" w:name="_Toc477279135"/>
      <w:bookmarkStart w:id="74" w:name="_Toc477279489"/>
      <w:bookmarkStart w:id="75" w:name="_Toc477283989"/>
      <w:bookmarkStart w:id="76" w:name="_Toc477284979"/>
      <w:bookmarkStart w:id="77" w:name="_Toc480361572"/>
      <w:bookmarkStart w:id="78" w:name="_Toc480483989"/>
      <w:bookmarkStart w:id="79" w:name="_Toc480484730"/>
      <w:bookmarkStart w:id="80" w:name="_Toc482099763"/>
      <w:bookmarkStart w:id="81" w:name="_Toc482178654"/>
      <w:bookmarkStart w:id="82" w:name="_Toc482178747"/>
      <w:bookmarkStart w:id="83" w:name="_Toc485890649"/>
      <w:r w:rsidRPr="003D2430">
        <w:rPr>
          <w:rFonts w:ascii="Palatino Linotype" w:eastAsia="MS Gothic" w:hAnsi="Palatino Linotype" w:cs="Times New Roman"/>
          <w:b/>
          <w:color w:val="000000"/>
          <w:sz w:val="24"/>
          <w:szCs w:val="24"/>
        </w:rPr>
        <w:t>PRIMERO.</w:t>
      </w:r>
      <w:bookmarkEnd w:id="72"/>
      <w:bookmarkEnd w:id="73"/>
      <w:bookmarkEnd w:id="74"/>
      <w:bookmarkEnd w:id="75"/>
      <w:bookmarkEnd w:id="76"/>
      <w:bookmarkEnd w:id="77"/>
      <w:bookmarkEnd w:id="78"/>
      <w:bookmarkEnd w:id="79"/>
      <w:bookmarkEnd w:id="80"/>
      <w:bookmarkEnd w:id="81"/>
      <w:bookmarkEnd w:id="82"/>
      <w:bookmarkEnd w:id="83"/>
      <w:r w:rsidRPr="003D2430">
        <w:rPr>
          <w:rFonts w:ascii="Palatino Linotype" w:eastAsia="MS Gothic" w:hAnsi="Palatino Linotype" w:cs="Times New Roman"/>
          <w:b/>
          <w:color w:val="000000"/>
          <w:sz w:val="24"/>
          <w:szCs w:val="24"/>
        </w:rPr>
        <w:t xml:space="preserve"> </w:t>
      </w:r>
      <w:r w:rsidR="00144D2C" w:rsidRPr="003D2430">
        <w:rPr>
          <w:rFonts w:ascii="Palatino Linotype" w:eastAsia="MS Mincho" w:hAnsi="Palatino Linotype" w:cs="Times New Roman"/>
          <w:sz w:val="24"/>
          <w:szCs w:val="24"/>
          <w:lang w:val="es-ES_tradnl" w:eastAsia="es-ES"/>
        </w:rPr>
        <w:t>Resultan</w:t>
      </w:r>
      <w:r w:rsidR="00871E04" w:rsidRPr="003D2430">
        <w:rPr>
          <w:rFonts w:ascii="Palatino Linotype" w:eastAsia="MS Mincho" w:hAnsi="Palatino Linotype" w:cs="Times New Roman"/>
          <w:sz w:val="24"/>
          <w:szCs w:val="24"/>
          <w:lang w:val="es-ES_tradnl" w:eastAsia="es-ES"/>
        </w:rPr>
        <w:t xml:space="preserve"> </w:t>
      </w:r>
      <w:r w:rsidR="00144D2C" w:rsidRPr="003D2430">
        <w:rPr>
          <w:rFonts w:ascii="Palatino Linotype" w:eastAsia="MS Mincho" w:hAnsi="Palatino Linotype" w:cs="Times New Roman"/>
          <w:sz w:val="24"/>
          <w:szCs w:val="24"/>
          <w:lang w:val="es-ES_tradnl" w:eastAsia="es-ES"/>
        </w:rPr>
        <w:t>fundadas las</w:t>
      </w:r>
      <w:r w:rsidR="00144D2C" w:rsidRPr="003D2430">
        <w:rPr>
          <w:rFonts w:ascii="Palatino Linotype" w:eastAsia="MS Mincho" w:hAnsi="Palatino Linotype" w:cs="Times New Roman"/>
          <w:b/>
          <w:sz w:val="24"/>
          <w:szCs w:val="24"/>
          <w:lang w:val="es-ES_tradnl" w:eastAsia="es-ES"/>
        </w:rPr>
        <w:t xml:space="preserve"> </w:t>
      </w:r>
      <w:r w:rsidR="00144D2C" w:rsidRPr="003D2430">
        <w:rPr>
          <w:rFonts w:ascii="Palatino Linotype" w:eastAsia="MS Mincho" w:hAnsi="Palatino Linotype" w:cs="Times New Roman"/>
          <w:sz w:val="24"/>
          <w:szCs w:val="24"/>
          <w:lang w:val="es-ES" w:eastAsia="es-ES"/>
        </w:rPr>
        <w:t xml:space="preserve">razones o motivos de inconformidad hechos valer en el recurso de revisión </w:t>
      </w:r>
      <w:r w:rsidR="00144D2C" w:rsidRPr="003D2430">
        <w:rPr>
          <w:rFonts w:ascii="Palatino Linotype" w:eastAsia="MS Mincho" w:hAnsi="Palatino Linotype" w:cs="Times New Roman"/>
          <w:b/>
          <w:bCs/>
          <w:sz w:val="24"/>
          <w:szCs w:val="24"/>
          <w:lang w:val="es-ES_tradnl" w:eastAsia="es-ES"/>
        </w:rPr>
        <w:t>0</w:t>
      </w:r>
      <w:r w:rsidR="007D0936" w:rsidRPr="003D2430">
        <w:rPr>
          <w:rFonts w:ascii="Palatino Linotype" w:eastAsia="MS Mincho" w:hAnsi="Palatino Linotype" w:cs="Times New Roman"/>
          <w:b/>
          <w:bCs/>
          <w:sz w:val="24"/>
          <w:szCs w:val="24"/>
          <w:lang w:val="es-ES_tradnl" w:eastAsia="es-ES"/>
        </w:rPr>
        <w:t>1743</w:t>
      </w:r>
      <w:r w:rsidR="00037B6F" w:rsidRPr="003D2430">
        <w:rPr>
          <w:rFonts w:ascii="Palatino Linotype" w:eastAsia="MS Mincho" w:hAnsi="Palatino Linotype" w:cs="Times New Roman"/>
          <w:b/>
          <w:bCs/>
          <w:sz w:val="24"/>
          <w:szCs w:val="24"/>
          <w:lang w:val="es-ES_tradnl" w:eastAsia="es-ES"/>
        </w:rPr>
        <w:t>/INFOEM/IP/RR/2020</w:t>
      </w:r>
      <w:r w:rsidR="007727AF" w:rsidRPr="003D2430">
        <w:rPr>
          <w:rFonts w:ascii="Palatino Linotype" w:eastAsia="MS Mincho" w:hAnsi="Palatino Linotype" w:cs="Times New Roman"/>
          <w:b/>
          <w:bCs/>
          <w:sz w:val="24"/>
          <w:szCs w:val="24"/>
          <w:lang w:val="es-ES_tradnl" w:eastAsia="es-ES"/>
        </w:rPr>
        <w:t xml:space="preserve">, </w:t>
      </w:r>
      <w:r w:rsidR="00F6707A" w:rsidRPr="003D2430">
        <w:rPr>
          <w:rFonts w:ascii="Palatino Linotype" w:eastAsia="MS Mincho" w:hAnsi="Palatino Linotype" w:cs="Times New Roman"/>
          <w:bCs/>
          <w:sz w:val="24"/>
          <w:szCs w:val="24"/>
          <w:lang w:val="es-ES_tradnl" w:eastAsia="es-ES"/>
        </w:rPr>
        <w:t xml:space="preserve">en términos de los </w:t>
      </w:r>
      <w:r w:rsidR="00144D2C" w:rsidRPr="003D2430">
        <w:rPr>
          <w:rFonts w:ascii="Palatino Linotype" w:eastAsia="MS Mincho" w:hAnsi="Palatino Linotype" w:cs="Times New Roman"/>
          <w:b/>
          <w:bCs/>
          <w:sz w:val="24"/>
          <w:szCs w:val="24"/>
          <w:lang w:val="es-ES_tradnl" w:eastAsia="es-ES"/>
        </w:rPr>
        <w:t>Considerando</w:t>
      </w:r>
      <w:r w:rsidR="00F6707A" w:rsidRPr="003D2430">
        <w:rPr>
          <w:rFonts w:ascii="Palatino Linotype" w:eastAsia="MS Mincho" w:hAnsi="Palatino Linotype" w:cs="Times New Roman"/>
          <w:b/>
          <w:bCs/>
          <w:sz w:val="24"/>
          <w:szCs w:val="24"/>
          <w:lang w:val="es-ES_tradnl" w:eastAsia="es-ES"/>
        </w:rPr>
        <w:t>s</w:t>
      </w:r>
      <w:r w:rsidR="003E640A" w:rsidRPr="003D2430">
        <w:rPr>
          <w:rFonts w:ascii="Palatino Linotype" w:eastAsia="MS Mincho" w:hAnsi="Palatino Linotype" w:cs="Times New Roman"/>
          <w:b/>
          <w:bCs/>
          <w:sz w:val="24"/>
          <w:szCs w:val="24"/>
          <w:lang w:val="es-ES_tradnl" w:eastAsia="es-ES"/>
        </w:rPr>
        <w:t xml:space="preserve"> </w:t>
      </w:r>
      <w:r w:rsidR="00144D2C" w:rsidRPr="003D2430">
        <w:rPr>
          <w:rFonts w:ascii="Palatino Linotype" w:eastAsia="MS Mincho" w:hAnsi="Palatino Linotype" w:cs="Times New Roman"/>
          <w:b/>
          <w:bCs/>
          <w:sz w:val="24"/>
          <w:szCs w:val="24"/>
          <w:lang w:val="es-ES_tradnl" w:eastAsia="es-ES"/>
        </w:rPr>
        <w:t>CUARTO</w:t>
      </w:r>
      <w:r w:rsidR="003D6FFC" w:rsidRPr="003D2430">
        <w:rPr>
          <w:rFonts w:ascii="Palatino Linotype" w:eastAsia="MS Mincho" w:hAnsi="Palatino Linotype" w:cs="Times New Roman"/>
          <w:b/>
          <w:bCs/>
          <w:sz w:val="24"/>
          <w:szCs w:val="24"/>
          <w:lang w:val="es-ES_tradnl" w:eastAsia="es-ES"/>
        </w:rPr>
        <w:t xml:space="preserve"> y QUINTO</w:t>
      </w:r>
      <w:r w:rsidR="003E640A" w:rsidRPr="003D2430">
        <w:rPr>
          <w:rFonts w:ascii="Palatino Linotype" w:eastAsia="MS Mincho" w:hAnsi="Palatino Linotype" w:cs="Times New Roman"/>
          <w:b/>
          <w:bCs/>
          <w:sz w:val="24"/>
          <w:szCs w:val="24"/>
          <w:lang w:val="es-ES_tradnl" w:eastAsia="es-ES"/>
        </w:rPr>
        <w:t xml:space="preserve"> </w:t>
      </w:r>
      <w:r w:rsidR="00144D2C" w:rsidRPr="003D2430">
        <w:rPr>
          <w:rFonts w:ascii="Palatino Linotype" w:eastAsia="MS Mincho" w:hAnsi="Palatino Linotype" w:cs="Times New Roman"/>
          <w:bCs/>
          <w:sz w:val="24"/>
          <w:szCs w:val="24"/>
          <w:lang w:val="es-ES_tradnl" w:eastAsia="es-ES"/>
        </w:rPr>
        <w:t>de la presente resolución</w:t>
      </w:r>
      <w:r w:rsidR="007727AF" w:rsidRPr="003D2430">
        <w:rPr>
          <w:rFonts w:ascii="Palatino Linotype" w:eastAsia="MS Mincho" w:hAnsi="Palatino Linotype" w:cs="Times New Roman"/>
          <w:bCs/>
          <w:sz w:val="24"/>
          <w:szCs w:val="24"/>
          <w:lang w:val="es-ES_tradnl" w:eastAsia="es-ES"/>
        </w:rPr>
        <w:t>.</w:t>
      </w:r>
    </w:p>
    <w:p w14:paraId="19912BC4" w14:textId="77777777" w:rsidR="00DA72B4" w:rsidRPr="003D2430" w:rsidRDefault="00DA72B4" w:rsidP="00DA72B4">
      <w:pPr>
        <w:spacing w:after="0" w:line="360" w:lineRule="auto"/>
        <w:jc w:val="both"/>
        <w:rPr>
          <w:rFonts w:ascii="Palatino Linotype" w:eastAsia="MS Mincho" w:hAnsi="Palatino Linotype" w:cs="Times New Roman"/>
          <w:sz w:val="24"/>
          <w:szCs w:val="24"/>
          <w:lang w:val="es-ES_tradnl" w:eastAsia="es-ES"/>
        </w:rPr>
      </w:pPr>
    </w:p>
    <w:p w14:paraId="7148B499" w14:textId="77777777" w:rsidR="00507ABF" w:rsidRPr="003D2430" w:rsidRDefault="00DA72B4" w:rsidP="008A112C">
      <w:pPr>
        <w:spacing w:after="0" w:line="360" w:lineRule="auto"/>
        <w:contextualSpacing/>
        <w:jc w:val="both"/>
        <w:rPr>
          <w:rFonts w:ascii="Palatino Linotype" w:eastAsia="Times New Roman" w:hAnsi="Palatino Linotype" w:cs="Arial"/>
          <w:color w:val="000000"/>
          <w:sz w:val="24"/>
          <w:szCs w:val="24"/>
          <w:lang w:val="es-ES" w:eastAsia="es-ES"/>
        </w:rPr>
      </w:pPr>
      <w:r w:rsidRPr="003D2430">
        <w:rPr>
          <w:rFonts w:ascii="Palatino Linotype" w:eastAsia="MS Mincho" w:hAnsi="Palatino Linotype" w:cs="Times New Roman"/>
          <w:b/>
          <w:color w:val="000000"/>
          <w:sz w:val="24"/>
          <w:szCs w:val="24"/>
          <w:lang w:val="es-ES_tradnl" w:eastAsia="es-ES"/>
        </w:rPr>
        <w:t>SEGUNDO.</w:t>
      </w:r>
      <w:r w:rsidRPr="003D2430">
        <w:rPr>
          <w:rFonts w:ascii="Palatino Linotype" w:eastAsia="MS Gothic" w:hAnsi="Palatino Linotype" w:cs="Times New Roman"/>
          <w:b/>
          <w:color w:val="000000"/>
          <w:sz w:val="24"/>
          <w:szCs w:val="24"/>
        </w:rPr>
        <w:t xml:space="preserve"> </w:t>
      </w:r>
      <w:r w:rsidRPr="003D2430">
        <w:rPr>
          <w:rFonts w:ascii="Palatino Linotype" w:eastAsia="MS Gothic" w:hAnsi="Palatino Linotype" w:cs="Times New Roman"/>
          <w:color w:val="000000"/>
          <w:sz w:val="24"/>
          <w:szCs w:val="24"/>
        </w:rPr>
        <w:t>Se</w:t>
      </w:r>
      <w:r w:rsidRPr="003D2430">
        <w:rPr>
          <w:rFonts w:ascii="Palatino Linotype" w:eastAsia="MS Gothic" w:hAnsi="Palatino Linotype" w:cs="Times New Roman"/>
          <w:b/>
          <w:color w:val="000000"/>
          <w:sz w:val="24"/>
          <w:szCs w:val="24"/>
        </w:rPr>
        <w:t xml:space="preserve"> </w:t>
      </w:r>
      <w:r w:rsidR="003D6FFC" w:rsidRPr="003D2430">
        <w:rPr>
          <w:rFonts w:ascii="Palatino Linotype" w:eastAsia="MS Gothic" w:hAnsi="Palatino Linotype" w:cs="Times New Roman"/>
          <w:b/>
          <w:color w:val="000000"/>
          <w:sz w:val="24"/>
          <w:szCs w:val="24"/>
        </w:rPr>
        <w:t xml:space="preserve">MODIFICA </w:t>
      </w:r>
      <w:r w:rsidRPr="003D2430">
        <w:rPr>
          <w:rFonts w:ascii="Palatino Linotype" w:eastAsia="MS Gothic" w:hAnsi="Palatino Linotype" w:cs="Times New Roman"/>
          <w:color w:val="000000"/>
          <w:sz w:val="24"/>
          <w:szCs w:val="24"/>
        </w:rPr>
        <w:t>la respuesta emitida</w:t>
      </w:r>
      <w:r w:rsidRPr="003D2430">
        <w:rPr>
          <w:rFonts w:ascii="Palatino Linotype" w:eastAsia="Times New Roman" w:hAnsi="Palatino Linotype" w:cs="Arial"/>
          <w:color w:val="000000"/>
          <w:sz w:val="24"/>
          <w:szCs w:val="24"/>
          <w:lang w:val="es-ES" w:eastAsia="es-ES"/>
        </w:rPr>
        <w:t xml:space="preserve"> por el </w:t>
      </w:r>
      <w:r w:rsidR="003D6FFC" w:rsidRPr="003D2430">
        <w:rPr>
          <w:rFonts w:ascii="Palatino Linotype" w:eastAsia="Times New Roman" w:hAnsi="Palatino Linotype" w:cs="Arial"/>
          <w:b/>
          <w:color w:val="000000"/>
          <w:sz w:val="24"/>
          <w:szCs w:val="24"/>
          <w:lang w:val="es-ES" w:eastAsia="es-ES"/>
        </w:rPr>
        <w:t xml:space="preserve">Ayuntamiento de </w:t>
      </w:r>
      <w:r w:rsidR="007D0936" w:rsidRPr="003D2430">
        <w:rPr>
          <w:rFonts w:ascii="Palatino Linotype" w:eastAsia="Times New Roman" w:hAnsi="Palatino Linotype" w:cs="Arial"/>
          <w:b/>
          <w:color w:val="000000"/>
          <w:sz w:val="24"/>
          <w:szCs w:val="24"/>
          <w:lang w:val="es-ES" w:eastAsia="es-ES"/>
        </w:rPr>
        <w:t xml:space="preserve">Cuautitlán Izcalli </w:t>
      </w:r>
      <w:r w:rsidRPr="003D2430">
        <w:rPr>
          <w:rFonts w:ascii="Palatino Linotype" w:eastAsia="Times New Roman" w:hAnsi="Palatino Linotype" w:cs="Arial"/>
          <w:color w:val="000000"/>
          <w:sz w:val="24"/>
          <w:szCs w:val="24"/>
          <w:lang w:val="es-ES_tradnl" w:eastAsia="es-ES"/>
        </w:rPr>
        <w:t xml:space="preserve">y se </w:t>
      </w:r>
      <w:r w:rsidRPr="003D2430">
        <w:rPr>
          <w:rFonts w:ascii="Palatino Linotype" w:eastAsia="Times New Roman" w:hAnsi="Palatino Linotype" w:cs="Arial"/>
          <w:b/>
          <w:color w:val="000000"/>
          <w:sz w:val="24"/>
          <w:szCs w:val="24"/>
          <w:lang w:val="es-ES_tradnl" w:eastAsia="es-ES"/>
        </w:rPr>
        <w:t>ORDENA</w:t>
      </w:r>
      <w:r w:rsidR="00835991" w:rsidRPr="003D2430">
        <w:rPr>
          <w:rFonts w:ascii="Palatino Linotype" w:eastAsia="Times New Roman" w:hAnsi="Palatino Linotype" w:cs="Arial"/>
          <w:color w:val="000000"/>
          <w:sz w:val="24"/>
          <w:szCs w:val="24"/>
          <w:lang w:val="es-ES_tradnl" w:eastAsia="es-ES"/>
        </w:rPr>
        <w:t xml:space="preserve"> entregar </w:t>
      </w:r>
      <w:r w:rsidRPr="003D2430">
        <w:rPr>
          <w:rFonts w:ascii="Palatino Linotype" w:eastAsia="Times New Roman" w:hAnsi="Palatino Linotype" w:cs="Arial"/>
          <w:color w:val="000000"/>
          <w:sz w:val="24"/>
          <w:szCs w:val="24"/>
          <w:lang w:val="es-ES" w:eastAsia="es-ES"/>
        </w:rPr>
        <w:t xml:space="preserve">vía Sistema de Acceso a la Información Mexiquense </w:t>
      </w:r>
      <w:r w:rsidR="003E640A" w:rsidRPr="003D2430">
        <w:rPr>
          <w:rFonts w:ascii="Palatino Linotype" w:eastAsia="Times New Roman" w:hAnsi="Palatino Linotype" w:cs="Arial"/>
          <w:b/>
          <w:color w:val="000000"/>
          <w:sz w:val="24"/>
          <w:szCs w:val="24"/>
          <w:lang w:val="es-ES" w:eastAsia="es-ES"/>
        </w:rPr>
        <w:t>(SAIMEX)</w:t>
      </w:r>
      <w:r w:rsidR="007D0936" w:rsidRPr="003D2430">
        <w:rPr>
          <w:rFonts w:ascii="Palatino Linotype" w:eastAsia="Times New Roman" w:hAnsi="Palatino Linotype" w:cs="Arial"/>
          <w:color w:val="000000"/>
          <w:sz w:val="24"/>
          <w:szCs w:val="24"/>
          <w:lang w:val="es-ES" w:eastAsia="es-ES"/>
        </w:rPr>
        <w:t xml:space="preserve">, </w:t>
      </w:r>
      <w:r w:rsidR="00A622E3" w:rsidRPr="003D2430">
        <w:rPr>
          <w:rFonts w:ascii="Palatino Linotype" w:eastAsia="Times New Roman" w:hAnsi="Palatino Linotype" w:cs="Arial"/>
          <w:color w:val="000000"/>
          <w:sz w:val="24"/>
          <w:szCs w:val="24"/>
          <w:lang w:val="es-ES" w:eastAsia="es-ES"/>
        </w:rPr>
        <w:t xml:space="preserve">en versión pública, </w:t>
      </w:r>
      <w:r w:rsidR="00B677F1" w:rsidRPr="003D2430">
        <w:rPr>
          <w:rFonts w:ascii="Palatino Linotype" w:eastAsia="Times New Roman" w:hAnsi="Palatino Linotype" w:cs="Arial"/>
          <w:color w:val="000000"/>
          <w:sz w:val="24"/>
          <w:szCs w:val="24"/>
          <w:lang w:val="es-ES" w:eastAsia="es-ES"/>
        </w:rPr>
        <w:t xml:space="preserve">lo siguiente: </w:t>
      </w:r>
    </w:p>
    <w:p w14:paraId="0D454CD8" w14:textId="77777777" w:rsidR="00111F09" w:rsidRPr="003D2430" w:rsidRDefault="00111F09" w:rsidP="00111F09">
      <w:pPr>
        <w:spacing w:after="0" w:line="360" w:lineRule="auto"/>
        <w:ind w:left="284" w:right="616" w:hanging="284"/>
        <w:contextualSpacing/>
        <w:jc w:val="both"/>
        <w:rPr>
          <w:rFonts w:ascii="Palatino Linotype" w:eastAsia="Times New Roman" w:hAnsi="Palatino Linotype" w:cs="Arial"/>
          <w:color w:val="000000"/>
          <w:sz w:val="24"/>
          <w:szCs w:val="24"/>
          <w:lang w:val="es-ES" w:eastAsia="es-ES"/>
        </w:rPr>
      </w:pPr>
    </w:p>
    <w:p w14:paraId="36A1A64D" w14:textId="77777777" w:rsidR="00B677F1" w:rsidRPr="003D2430" w:rsidRDefault="00B677F1" w:rsidP="00B677F1">
      <w:pPr>
        <w:pStyle w:val="Prrafodelista"/>
        <w:numPr>
          <w:ilvl w:val="0"/>
          <w:numId w:val="45"/>
        </w:numPr>
        <w:spacing w:after="0" w:line="360" w:lineRule="auto"/>
        <w:ind w:left="567" w:right="616" w:firstLine="0"/>
        <w:jc w:val="both"/>
        <w:rPr>
          <w:rFonts w:ascii="Palatino Linotype" w:eastAsia="Times New Roman" w:hAnsi="Palatino Linotype" w:cs="Times New Roman"/>
          <w:b/>
          <w:sz w:val="24"/>
          <w:szCs w:val="24"/>
        </w:rPr>
      </w:pPr>
      <w:r w:rsidRPr="003D2430">
        <w:rPr>
          <w:rFonts w:ascii="Palatino Linotype" w:eastAsia="Calibri" w:hAnsi="Palatino Linotype" w:cs="Tahoma"/>
          <w:b/>
          <w:iCs/>
          <w:sz w:val="24"/>
          <w:szCs w:val="24"/>
          <w:lang w:val="es-ES" w:eastAsia="es-ES_tradnl"/>
        </w:rPr>
        <w:t xml:space="preserve">Los documentos donde conste la información académica comprobable de los integrantes del cabildo municipal actualizada al tres (03) de marzo de dos mil veinte. </w:t>
      </w:r>
    </w:p>
    <w:p w14:paraId="7275BBC6" w14:textId="77777777" w:rsidR="007D0936" w:rsidRPr="003D2430" w:rsidRDefault="007D0936" w:rsidP="00B677F1">
      <w:pPr>
        <w:spacing w:after="0" w:line="360" w:lineRule="auto"/>
        <w:ind w:right="616"/>
        <w:contextualSpacing/>
        <w:jc w:val="both"/>
        <w:rPr>
          <w:rFonts w:ascii="Palatino Linotype" w:eastAsia="Times New Roman" w:hAnsi="Palatino Linotype" w:cs="Arial"/>
          <w:color w:val="000000"/>
          <w:sz w:val="24"/>
          <w:szCs w:val="24"/>
          <w:lang w:val="es-ES" w:eastAsia="es-ES"/>
        </w:rPr>
      </w:pPr>
    </w:p>
    <w:p w14:paraId="29B19909" w14:textId="77777777" w:rsidR="00A622E3" w:rsidRPr="003D2430" w:rsidRDefault="00A622E3" w:rsidP="00A622E3">
      <w:pPr>
        <w:spacing w:line="360" w:lineRule="auto"/>
        <w:jc w:val="both"/>
        <w:rPr>
          <w:rFonts w:ascii="Palatino Linotype" w:eastAsia="Calibri" w:hAnsi="Palatino Linotype" w:cs="Arial"/>
          <w:sz w:val="24"/>
        </w:rPr>
      </w:pPr>
      <w:r w:rsidRPr="003D2430">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p>
    <w:p w14:paraId="1D48BCB9" w14:textId="77777777" w:rsidR="00BE22B0" w:rsidRPr="003D2430" w:rsidRDefault="00BE22B0" w:rsidP="00A622E3">
      <w:pPr>
        <w:spacing w:line="360" w:lineRule="auto"/>
        <w:jc w:val="both"/>
        <w:rPr>
          <w:rFonts w:ascii="Palatino Linotype" w:eastAsia="Calibri" w:hAnsi="Palatino Linotype" w:cs="Arial"/>
          <w:sz w:val="24"/>
        </w:rPr>
      </w:pPr>
      <w:r w:rsidRPr="003D2430">
        <w:rPr>
          <w:rFonts w:ascii="Palatino Linotype" w:eastAsia="Calibri" w:hAnsi="Palatino Linotype" w:cs="Arial"/>
          <w:sz w:val="24"/>
          <w:lang w:val="es-ES"/>
        </w:rPr>
        <w:t>Para el caso de que el </w:t>
      </w:r>
      <w:r w:rsidRPr="003D2430">
        <w:rPr>
          <w:rFonts w:ascii="Palatino Linotype" w:eastAsia="Calibri" w:hAnsi="Palatino Linotype" w:cs="Arial"/>
          <w:b/>
          <w:bCs/>
          <w:sz w:val="24"/>
          <w:lang w:val="es-ES"/>
        </w:rPr>
        <w:t>SUJETO OBLIGADO</w:t>
      </w:r>
      <w:r w:rsidRPr="003D2430">
        <w:rPr>
          <w:rFonts w:ascii="Palatino Linotype" w:eastAsia="Calibri" w:hAnsi="Palatino Linotype" w:cs="Arial"/>
          <w:sz w:val="24"/>
          <w:lang w:val="es-ES"/>
        </w:rPr>
        <w:t xml:space="preserve"> no cuente con la información  académica del síndico y </w:t>
      </w:r>
      <w:r w:rsidR="00CF6605" w:rsidRPr="003D2430">
        <w:rPr>
          <w:rFonts w:ascii="Palatino Linotype" w:eastAsia="Calibri" w:hAnsi="Palatino Linotype" w:cs="Arial"/>
          <w:sz w:val="24"/>
          <w:lang w:val="es-ES"/>
        </w:rPr>
        <w:t xml:space="preserve">los </w:t>
      </w:r>
      <w:r w:rsidRPr="003D2430">
        <w:rPr>
          <w:rFonts w:ascii="Palatino Linotype" w:eastAsia="Calibri" w:hAnsi="Palatino Linotype" w:cs="Arial"/>
          <w:sz w:val="24"/>
          <w:lang w:val="es-ES"/>
        </w:rPr>
        <w:t xml:space="preserve">regidores referidos en su respuesta, deberá de manifestar </w:t>
      </w:r>
      <w:r w:rsidRPr="003D2430">
        <w:rPr>
          <w:rFonts w:ascii="Palatino Linotype" w:eastAsia="Calibri" w:hAnsi="Palatino Linotype" w:cs="Arial"/>
          <w:sz w:val="24"/>
          <w:lang w:val="es-ES"/>
        </w:rPr>
        <w:lastRenderedPageBreak/>
        <w:t>de manera precisa y clara las razones que expliquen las causas por las que no se cuente con la información requerida.</w:t>
      </w:r>
    </w:p>
    <w:p w14:paraId="0A7CBF81" w14:textId="77777777" w:rsidR="00DA72B4" w:rsidRPr="003D2430" w:rsidRDefault="00DA72B4" w:rsidP="00DA72B4">
      <w:pPr>
        <w:shd w:val="clear" w:color="auto" w:fill="FFFFFF"/>
        <w:spacing w:before="240" w:after="0" w:line="360" w:lineRule="auto"/>
        <w:ind w:right="49"/>
        <w:jc w:val="both"/>
        <w:rPr>
          <w:rFonts w:ascii="Palatino Linotype" w:eastAsia="Times New Roman" w:hAnsi="Palatino Linotype" w:cs="Arial"/>
          <w:color w:val="222222"/>
          <w:sz w:val="24"/>
          <w:szCs w:val="24"/>
          <w:lang w:eastAsia="es-MX"/>
        </w:rPr>
      </w:pPr>
      <w:r w:rsidRPr="003D2430">
        <w:rPr>
          <w:rFonts w:ascii="Palatino Linotype" w:eastAsia="Times New Roman" w:hAnsi="Palatino Linotype" w:cs="Arial"/>
          <w:b/>
          <w:bCs/>
          <w:color w:val="222222"/>
          <w:sz w:val="24"/>
          <w:szCs w:val="24"/>
          <w:lang w:val="es-ES_tradnl" w:eastAsia="es-MX"/>
        </w:rPr>
        <w:t xml:space="preserve">TERCERO. </w:t>
      </w:r>
      <w:r w:rsidRPr="003D2430">
        <w:rPr>
          <w:rFonts w:ascii="Palatino Linotype" w:eastAsia="Times New Roman" w:hAnsi="Palatino Linotype" w:cs="Arial"/>
          <w:color w:val="222222"/>
          <w:sz w:val="24"/>
          <w:szCs w:val="24"/>
          <w:lang w:val="es-ES_tradnl" w:eastAsia="es-MX"/>
        </w:rPr>
        <w:t>Notifíquese</w:t>
      </w:r>
      <w:r w:rsidRPr="003D2430">
        <w:rPr>
          <w:rFonts w:ascii="Palatino Linotype" w:eastAsia="Times New Roman" w:hAnsi="Palatino Linotype" w:cs="Arial"/>
          <w:b/>
          <w:bCs/>
          <w:color w:val="222222"/>
          <w:sz w:val="24"/>
          <w:szCs w:val="24"/>
          <w:lang w:val="es-ES_tradnl" w:eastAsia="es-MX"/>
        </w:rPr>
        <w:t xml:space="preserve"> </w:t>
      </w:r>
      <w:r w:rsidRPr="003D2430">
        <w:rPr>
          <w:rFonts w:ascii="Palatino Linotype" w:eastAsia="Times New Roman" w:hAnsi="Palatino Linotype" w:cs="Arial"/>
          <w:color w:val="222222"/>
          <w:sz w:val="24"/>
          <w:szCs w:val="24"/>
          <w:lang w:val="es-ES_tradnl" w:eastAsia="es-MX"/>
        </w:rPr>
        <w:t xml:space="preserve">al Titular de la Unidad de Transparencia del </w:t>
      </w:r>
      <w:r w:rsidRPr="003D2430">
        <w:rPr>
          <w:rFonts w:ascii="Palatino Linotype" w:eastAsia="Times New Roman" w:hAnsi="Palatino Linotype" w:cs="Arial"/>
          <w:b/>
          <w:bCs/>
          <w:color w:val="222222"/>
          <w:sz w:val="24"/>
          <w:szCs w:val="24"/>
          <w:lang w:val="es-ES_tradnl" w:eastAsia="es-MX"/>
        </w:rPr>
        <w:t>SUJETO OBLIGADO</w:t>
      </w:r>
      <w:r w:rsidRPr="003D2430">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6ECB777A" w14:textId="77777777" w:rsidR="00DA72B4" w:rsidRPr="003D2430" w:rsidRDefault="00DA72B4" w:rsidP="00DA72B4">
      <w:pPr>
        <w:spacing w:after="0" w:line="240" w:lineRule="auto"/>
        <w:rPr>
          <w:rFonts w:ascii="Palatino Linotype" w:eastAsia="MS Mincho" w:hAnsi="Palatino Linotype" w:cs="Times New Roman"/>
          <w:sz w:val="24"/>
          <w:szCs w:val="24"/>
          <w:lang w:val="es-ES" w:eastAsia="es-ES"/>
        </w:rPr>
      </w:pPr>
    </w:p>
    <w:p w14:paraId="0EB36554" w14:textId="77777777" w:rsidR="005F1B90" w:rsidRPr="003D2430"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r w:rsidRPr="003D2430">
        <w:rPr>
          <w:rFonts w:ascii="Palatino Linotype" w:eastAsia="Times New Roman" w:hAnsi="Palatino Linotype" w:cs="Arial"/>
          <w:b/>
          <w:sz w:val="24"/>
          <w:szCs w:val="24"/>
          <w:lang w:val="es-ES_tradnl" w:eastAsia="es-ES"/>
        </w:rPr>
        <w:t xml:space="preserve">CUARTO. </w:t>
      </w:r>
      <w:r w:rsidRPr="003D2430">
        <w:rPr>
          <w:rFonts w:ascii="Palatino Linotype" w:eastAsia="Times New Roman" w:hAnsi="Palatino Linotype" w:cs="Times New Roman"/>
          <w:b/>
          <w:bCs/>
          <w:color w:val="222222"/>
          <w:sz w:val="24"/>
          <w:szCs w:val="24"/>
          <w:lang w:val="es-ES" w:eastAsia="es-ES"/>
        </w:rPr>
        <w:t xml:space="preserve">Notifíquese </w:t>
      </w:r>
      <w:r w:rsidRPr="003D2430">
        <w:rPr>
          <w:rFonts w:ascii="Palatino Linotype" w:eastAsia="Times New Roman" w:hAnsi="Palatino Linotype" w:cs="Times New Roman"/>
          <w:bCs/>
          <w:color w:val="222222"/>
          <w:sz w:val="24"/>
          <w:szCs w:val="24"/>
          <w:lang w:val="es-ES" w:eastAsia="es-ES"/>
        </w:rPr>
        <w:t>a</w:t>
      </w:r>
      <w:r w:rsidR="00D664C5" w:rsidRPr="003D2430">
        <w:rPr>
          <w:rFonts w:ascii="Palatino Linotype" w:eastAsia="Calibri" w:hAnsi="Palatino Linotype" w:cs="Arial"/>
          <w:sz w:val="24"/>
          <w:szCs w:val="24"/>
          <w:lang w:val="es-ES_tradnl" w:eastAsia="es-ES"/>
        </w:rPr>
        <w:t>l</w:t>
      </w:r>
      <w:r w:rsidR="00D664C5" w:rsidRPr="003D2430">
        <w:rPr>
          <w:rFonts w:ascii="Palatino Linotype" w:eastAsia="Calibri" w:hAnsi="Palatino Linotype" w:cs="Arial"/>
          <w:b/>
          <w:sz w:val="24"/>
          <w:szCs w:val="24"/>
          <w:lang w:val="es-ES_tradnl" w:eastAsia="es-ES"/>
        </w:rPr>
        <w:t xml:space="preserve"> RECURRENTE </w:t>
      </w:r>
      <w:r w:rsidRPr="003D2430">
        <w:rPr>
          <w:rFonts w:ascii="Palatino Linotype" w:eastAsiaTheme="minorEastAsia" w:hAnsi="Palatino Linotype"/>
          <w:sz w:val="24"/>
          <w:szCs w:val="24"/>
          <w:lang w:val="es-ES_tradnl" w:eastAsia="es-ES"/>
        </w:rPr>
        <w:t>la presente res</w:t>
      </w:r>
      <w:r w:rsidR="00912F28" w:rsidRPr="003D2430">
        <w:rPr>
          <w:rFonts w:ascii="Palatino Linotype" w:eastAsiaTheme="minorEastAsia" w:hAnsi="Palatino Linotype"/>
          <w:sz w:val="24"/>
          <w:szCs w:val="24"/>
          <w:lang w:val="es-ES_tradnl" w:eastAsia="es-ES"/>
        </w:rPr>
        <w:t>olución</w:t>
      </w:r>
      <w:r w:rsidR="00790188" w:rsidRPr="003D2430">
        <w:rPr>
          <w:rFonts w:ascii="Palatino Linotype" w:eastAsiaTheme="minorEastAsia" w:hAnsi="Palatino Linotype"/>
          <w:sz w:val="24"/>
          <w:szCs w:val="24"/>
          <w:lang w:val="es-ES_tradnl" w:eastAsia="es-ES"/>
        </w:rPr>
        <w:t xml:space="preserve">. </w:t>
      </w:r>
    </w:p>
    <w:p w14:paraId="13431179" w14:textId="77777777" w:rsidR="00D664C5" w:rsidRPr="003D2430" w:rsidRDefault="00D664C5" w:rsidP="005F1B90">
      <w:pPr>
        <w:shd w:val="clear" w:color="auto" w:fill="FFFFFF"/>
        <w:spacing w:after="0" w:line="360" w:lineRule="auto"/>
        <w:jc w:val="both"/>
        <w:rPr>
          <w:rFonts w:ascii="Palatino Linotype" w:eastAsiaTheme="minorEastAsia" w:hAnsi="Palatino Linotype"/>
          <w:sz w:val="24"/>
          <w:szCs w:val="24"/>
          <w:lang w:val="es-ES_tradnl" w:eastAsia="es-ES"/>
        </w:rPr>
      </w:pPr>
    </w:p>
    <w:p w14:paraId="0F020D27" w14:textId="77777777" w:rsidR="003B332B" w:rsidRPr="003D2430" w:rsidRDefault="005F1B90" w:rsidP="005F1B90">
      <w:pPr>
        <w:spacing w:after="0" w:line="360" w:lineRule="auto"/>
        <w:jc w:val="both"/>
        <w:rPr>
          <w:rFonts w:ascii="Palatino Linotype" w:eastAsia="MS Mincho" w:hAnsi="Palatino Linotype" w:cs="Times New Roman"/>
          <w:sz w:val="24"/>
          <w:szCs w:val="24"/>
          <w:lang w:val="es-ES" w:eastAsia="es-ES"/>
        </w:rPr>
      </w:pPr>
      <w:r w:rsidRPr="003D2430">
        <w:rPr>
          <w:rFonts w:ascii="Palatino Linotype" w:eastAsia="MS Mincho" w:hAnsi="Palatino Linotype" w:cs="Times New Roman"/>
          <w:b/>
          <w:sz w:val="24"/>
          <w:szCs w:val="24"/>
          <w:lang w:eastAsia="es-ES"/>
        </w:rPr>
        <w:t>QUINTO.</w:t>
      </w:r>
      <w:r w:rsidRPr="003D2430">
        <w:rPr>
          <w:rFonts w:ascii="Palatino Linotype" w:eastAsia="MS Mincho" w:hAnsi="Palatino Linotype" w:cs="Times New Roman"/>
          <w:sz w:val="24"/>
          <w:szCs w:val="24"/>
          <w:lang w:eastAsia="es-ES"/>
        </w:rPr>
        <w:t xml:space="preserve"> </w:t>
      </w:r>
      <w:r w:rsidRPr="003D2430">
        <w:rPr>
          <w:rFonts w:ascii="Palatino Linotype" w:eastAsia="MS Mincho" w:hAnsi="Palatino Linotype" w:cs="Times New Roman"/>
          <w:sz w:val="24"/>
          <w:szCs w:val="24"/>
          <w:lang w:val="es-ES" w:eastAsia="es-ES"/>
        </w:rPr>
        <w:t>Se hace del conocimiento de</w:t>
      </w:r>
      <w:r w:rsidR="00D664C5" w:rsidRPr="003D2430">
        <w:rPr>
          <w:rFonts w:ascii="Palatino Linotype" w:eastAsia="Times New Roman" w:hAnsi="Palatino Linotype" w:cs="Times New Roman"/>
          <w:bCs/>
          <w:color w:val="222222"/>
          <w:sz w:val="24"/>
          <w:szCs w:val="24"/>
          <w:lang w:val="es-ES_tradnl" w:eastAsia="es-ES"/>
        </w:rPr>
        <w:t xml:space="preserve">l </w:t>
      </w:r>
      <w:r w:rsidR="00D664C5" w:rsidRPr="003D2430">
        <w:rPr>
          <w:rFonts w:ascii="Palatino Linotype" w:eastAsia="Times New Roman" w:hAnsi="Palatino Linotype" w:cs="Times New Roman"/>
          <w:b/>
          <w:bCs/>
          <w:color w:val="222222"/>
          <w:sz w:val="24"/>
          <w:szCs w:val="24"/>
          <w:lang w:val="es-ES_tradnl" w:eastAsia="es-ES"/>
        </w:rPr>
        <w:t xml:space="preserve">RECURRENTE </w:t>
      </w:r>
      <w:r w:rsidRPr="003D2430">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3D2430">
        <w:rPr>
          <w:rFonts w:ascii="Palatino Linotype" w:eastAsia="MS Mincho" w:hAnsi="Palatino Linotype" w:cs="Times New Roman"/>
          <w:bCs/>
          <w:sz w:val="24"/>
          <w:szCs w:val="24"/>
          <w:lang w:val="es-ES" w:eastAsia="es-ES"/>
        </w:rPr>
        <w:t>vía juicio de amparo</w:t>
      </w:r>
      <w:r w:rsidRPr="003D2430">
        <w:rPr>
          <w:rFonts w:ascii="Palatino Linotype" w:eastAsia="MS Mincho" w:hAnsi="Palatino Linotype" w:cs="Times New Roman"/>
          <w:sz w:val="24"/>
          <w:szCs w:val="24"/>
          <w:lang w:val="es-ES" w:eastAsia="es-ES"/>
        </w:rPr>
        <w:t> en los términos de las leyes aplicables.</w:t>
      </w:r>
    </w:p>
    <w:p w14:paraId="5CBF3B80" w14:textId="77777777" w:rsidR="003B332B" w:rsidRPr="003D2430" w:rsidRDefault="003B332B" w:rsidP="005F1B90">
      <w:pPr>
        <w:spacing w:after="0" w:line="360" w:lineRule="auto"/>
        <w:jc w:val="both"/>
        <w:rPr>
          <w:rFonts w:ascii="Palatino Linotype" w:eastAsia="MS Mincho" w:hAnsi="Palatino Linotype" w:cs="Times New Roman"/>
          <w:sz w:val="24"/>
          <w:szCs w:val="24"/>
          <w:lang w:val="es-ES" w:eastAsia="es-ES"/>
        </w:rPr>
      </w:pPr>
    </w:p>
    <w:p w14:paraId="2F5A8F64" w14:textId="77777777" w:rsidR="003B332B" w:rsidRPr="003D2430" w:rsidRDefault="003B332B" w:rsidP="003B332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3D2430">
        <w:rPr>
          <w:rFonts w:ascii="Palatino Linotype" w:eastAsia="Calibri" w:hAnsi="Palatino Linotype" w:cs="Times New Roman"/>
          <w:b/>
          <w:sz w:val="24"/>
          <w:szCs w:val="24"/>
        </w:rPr>
        <w:t>SEXTO.</w:t>
      </w:r>
      <w:r w:rsidRPr="003D2430">
        <w:rPr>
          <w:rFonts w:ascii="Palatino Linotype" w:eastAsia="MS Mincho" w:hAnsi="Palatino Linotype" w:cs="Times New Roman"/>
          <w:sz w:val="24"/>
          <w:szCs w:val="24"/>
          <w:lang w:val="es-ES_tradnl" w:eastAsia="es-ES"/>
        </w:rPr>
        <w:t xml:space="preserve"> </w:t>
      </w:r>
      <w:r w:rsidRPr="003D2430">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Pr="003D2430">
        <w:rPr>
          <w:rFonts w:ascii="Palatino Linotype" w:eastAsia="MS Mincho" w:hAnsi="Palatino Linotype" w:cs="Times New Roman"/>
          <w:b/>
          <w:bCs/>
          <w:sz w:val="24"/>
          <w:szCs w:val="24"/>
          <w:shd w:val="clear" w:color="auto" w:fill="FFFFFF"/>
          <w:lang w:val="es-ES_tradnl" w:eastAsia="es-ES"/>
        </w:rPr>
        <w:t>SUJETO OBLIGADO</w:t>
      </w:r>
      <w:r w:rsidRPr="003D2430">
        <w:rPr>
          <w:rFonts w:ascii="Palatino Linotype" w:eastAsia="MS Mincho" w:hAnsi="Palatino Linotype" w:cs="Times New Roman"/>
          <w:sz w:val="24"/>
          <w:szCs w:val="24"/>
          <w:shd w:val="clear" w:color="auto" w:fill="FFFFFF"/>
          <w:lang w:val="es-ES_tradnl" w:eastAsia="es-ES"/>
        </w:rPr>
        <w:t> de que</w:t>
      </w:r>
      <w:r w:rsidRPr="003D2430">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 216 y 217 de la ley en cita. </w:t>
      </w:r>
    </w:p>
    <w:p w14:paraId="403BCCC4" w14:textId="77777777" w:rsidR="003D2430" w:rsidRPr="003D2430" w:rsidRDefault="003D2430" w:rsidP="003D2430">
      <w:pPr>
        <w:spacing w:line="360" w:lineRule="auto"/>
        <w:jc w:val="both"/>
        <w:rPr>
          <w:rFonts w:ascii="Palatino Linotype" w:hAnsi="Palatino Linotype" w:cs="Arial"/>
        </w:rPr>
      </w:pPr>
      <w:r w:rsidRPr="003D2430">
        <w:rPr>
          <w:rFonts w:ascii="Palatino Linotype" w:hAnsi="Palatino Linotype" w:cs="Arial"/>
        </w:rPr>
        <w:lastRenderedPageBreak/>
        <w:t>ASÍ LO RESUELVE, POR UNANIMIDAD DE VOTOS, EL PLENO DEL</w:t>
      </w:r>
      <w:r w:rsidRPr="003D2430">
        <w:rPr>
          <w:rFonts w:ascii="Palatino Linotype" w:eastAsia="Arial Unicode MS" w:hAnsi="Palatino Linotype" w:cs="Arial"/>
        </w:rPr>
        <w:t xml:space="preserve"> INSTITUTO DE TRANSPARENCIA, ACCESO A LA INFORMACIÓN PÚBLICA Y PROTECCIÓN DE DATOS PERSONALES DEL ESTADO DE MÉXICO Y MUNICIPIOS</w:t>
      </w:r>
      <w:r w:rsidRPr="003D2430">
        <w:rPr>
          <w:rFonts w:ascii="Palatino Linotype" w:hAnsi="Palatino Linotype" w:cs="Arial"/>
        </w:rPr>
        <w:t xml:space="preserve">, CONFORMADO POR LOS COMISIONADOS ZULEMA MARTÍNEZ SÁNCHEZ, EVA ABAID YAPUR, JOSÉ GUADALUPE LUNA HERNÁNDEZ, JAVIER MARTÍNEZ CRUZ Y LUIS GUSTAVO PARRA NORIEGA, EN LA VIGÉSIMA SESIÓN ORDINARIA CELEBRADA EL </w:t>
      </w:r>
      <w:r w:rsidRPr="003D2430">
        <w:rPr>
          <w:rFonts w:ascii="Palatino Linotype" w:eastAsia="Times New Roman" w:hAnsi="Palatino Linotype" w:cs="Arial"/>
          <w:color w:val="000000"/>
          <w:lang w:eastAsia="es-MX"/>
        </w:rPr>
        <w:t>TREINTA DE SEPTIEMBRE DE</w:t>
      </w:r>
      <w:r w:rsidRPr="003D2430">
        <w:rPr>
          <w:rFonts w:ascii="Palatino Linotype" w:hAnsi="Palatino Linotype" w:cs="Arial"/>
        </w:rPr>
        <w:t xml:space="preserv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3D2430" w:rsidRPr="003D2430" w14:paraId="56006A90" w14:textId="77777777" w:rsidTr="00402A1D">
        <w:trPr>
          <w:jc w:val="center"/>
        </w:trPr>
        <w:tc>
          <w:tcPr>
            <w:tcW w:w="10368" w:type="dxa"/>
          </w:tcPr>
          <w:tbl>
            <w:tblPr>
              <w:tblW w:w="10240" w:type="dxa"/>
              <w:jc w:val="center"/>
              <w:tblLayout w:type="fixed"/>
              <w:tblLook w:val="04A0" w:firstRow="1" w:lastRow="0" w:firstColumn="1" w:lastColumn="0" w:noHBand="0" w:noVBand="1"/>
            </w:tblPr>
            <w:tblGrid>
              <w:gridCol w:w="5182"/>
              <w:gridCol w:w="5058"/>
            </w:tblGrid>
            <w:tr w:rsidR="003D2430" w:rsidRPr="003D2430" w14:paraId="75D75152" w14:textId="77777777" w:rsidTr="00402A1D">
              <w:trPr>
                <w:jc w:val="center"/>
              </w:trPr>
              <w:tc>
                <w:tcPr>
                  <w:tcW w:w="10240" w:type="dxa"/>
                  <w:gridSpan w:val="2"/>
                </w:tcPr>
                <w:p w14:paraId="512B4216" w14:textId="77777777" w:rsidR="003D2430" w:rsidRPr="003D2430" w:rsidRDefault="003D2430" w:rsidP="00402A1D">
                  <w:pPr>
                    <w:spacing w:after="0" w:line="240" w:lineRule="auto"/>
                    <w:rPr>
                      <w:rFonts w:ascii="Palatino Linotype" w:hAnsi="Palatino Linotype" w:cs="Arial"/>
                      <w:b/>
                    </w:rPr>
                  </w:pPr>
                </w:p>
                <w:p w14:paraId="03931964" w14:textId="77777777" w:rsidR="003D2430" w:rsidRPr="003D2430" w:rsidRDefault="003D2430" w:rsidP="00402A1D">
                  <w:pPr>
                    <w:spacing w:after="0" w:line="240" w:lineRule="auto"/>
                    <w:jc w:val="center"/>
                    <w:rPr>
                      <w:rFonts w:ascii="Palatino Linotype" w:hAnsi="Palatino Linotype" w:cs="Arial"/>
                      <w:b/>
                    </w:rPr>
                  </w:pPr>
                  <w:r w:rsidRPr="003D2430">
                    <w:rPr>
                      <w:rFonts w:ascii="Palatino Linotype" w:hAnsi="Palatino Linotype" w:cs="Arial"/>
                      <w:b/>
                    </w:rPr>
                    <w:t>Zulema Martínez Sánchez</w:t>
                  </w:r>
                </w:p>
                <w:p w14:paraId="3D41CB2C" w14:textId="77777777" w:rsidR="003D2430" w:rsidRPr="003D2430" w:rsidRDefault="003D2430" w:rsidP="00402A1D">
                  <w:pPr>
                    <w:spacing w:after="0" w:line="240" w:lineRule="auto"/>
                    <w:jc w:val="center"/>
                    <w:rPr>
                      <w:rFonts w:ascii="Palatino Linotype" w:hAnsi="Palatino Linotype" w:cs="Arial"/>
                      <w:b/>
                    </w:rPr>
                  </w:pPr>
                  <w:r w:rsidRPr="003D2430">
                    <w:rPr>
                      <w:rFonts w:ascii="Palatino Linotype" w:hAnsi="Palatino Linotype" w:cs="Arial"/>
                    </w:rPr>
                    <w:t>Comisionada Presidenta</w:t>
                  </w:r>
                </w:p>
                <w:p w14:paraId="201C3984" w14:textId="77777777" w:rsidR="003D2430" w:rsidRPr="003D2430" w:rsidRDefault="003D2430" w:rsidP="00402A1D">
                  <w:pPr>
                    <w:spacing w:after="0" w:line="240" w:lineRule="auto"/>
                    <w:jc w:val="center"/>
                    <w:rPr>
                      <w:rFonts w:ascii="Palatino Linotype" w:hAnsi="Palatino Linotype" w:cs="Arial"/>
                      <w:b/>
                    </w:rPr>
                  </w:pPr>
                  <w:r w:rsidRPr="003D2430">
                    <w:rPr>
                      <w:rFonts w:ascii="Palatino Linotype" w:hAnsi="Palatino Linotype" w:cs="Arial"/>
                      <w:b/>
                    </w:rPr>
                    <w:t xml:space="preserve">(RÚBRICA) </w:t>
                  </w:r>
                </w:p>
              </w:tc>
            </w:tr>
            <w:tr w:rsidR="003D2430" w:rsidRPr="003D2430" w14:paraId="027568A0" w14:textId="77777777" w:rsidTr="00402A1D">
              <w:trPr>
                <w:jc w:val="center"/>
              </w:trPr>
              <w:tc>
                <w:tcPr>
                  <w:tcW w:w="5182" w:type="dxa"/>
                </w:tcPr>
                <w:p w14:paraId="6057A4DB" w14:textId="77777777" w:rsidR="003D2430" w:rsidRPr="003D2430" w:rsidRDefault="003D2430" w:rsidP="00402A1D">
                  <w:pPr>
                    <w:spacing w:after="0" w:line="240" w:lineRule="auto"/>
                    <w:jc w:val="center"/>
                    <w:rPr>
                      <w:rFonts w:ascii="Palatino Linotype" w:hAnsi="Palatino Linotype" w:cs="Arial"/>
                      <w:b/>
                    </w:rPr>
                  </w:pPr>
                </w:p>
                <w:p w14:paraId="1D5C5F52" w14:textId="77777777" w:rsidR="003D2430" w:rsidRPr="003D2430" w:rsidRDefault="003D2430" w:rsidP="00402A1D">
                  <w:pPr>
                    <w:spacing w:after="0" w:line="240" w:lineRule="auto"/>
                    <w:rPr>
                      <w:rFonts w:ascii="Palatino Linotype" w:hAnsi="Palatino Linotype" w:cs="Arial"/>
                      <w:b/>
                    </w:rPr>
                  </w:pPr>
                </w:p>
                <w:p w14:paraId="7BC186A1" w14:textId="77777777" w:rsidR="003D2430" w:rsidRPr="003D2430" w:rsidRDefault="003D2430" w:rsidP="00402A1D">
                  <w:pPr>
                    <w:spacing w:after="0" w:line="240" w:lineRule="auto"/>
                    <w:rPr>
                      <w:rFonts w:ascii="Palatino Linotype" w:hAnsi="Palatino Linotype" w:cs="Arial"/>
                      <w:b/>
                    </w:rPr>
                  </w:pPr>
                </w:p>
                <w:p w14:paraId="4A56D762" w14:textId="77777777" w:rsidR="003D2430" w:rsidRPr="003D2430" w:rsidRDefault="003D2430" w:rsidP="00402A1D">
                  <w:pPr>
                    <w:spacing w:after="0" w:line="240" w:lineRule="auto"/>
                    <w:jc w:val="center"/>
                    <w:rPr>
                      <w:rFonts w:ascii="Palatino Linotype" w:hAnsi="Palatino Linotype" w:cs="Arial"/>
                      <w:b/>
                    </w:rPr>
                  </w:pPr>
                  <w:r w:rsidRPr="003D2430">
                    <w:rPr>
                      <w:rFonts w:ascii="Palatino Linotype" w:hAnsi="Palatino Linotype" w:cs="Arial"/>
                      <w:b/>
                    </w:rPr>
                    <w:t xml:space="preserve">Eva </w:t>
                  </w:r>
                  <w:proofErr w:type="spellStart"/>
                  <w:r w:rsidRPr="003D2430">
                    <w:rPr>
                      <w:rFonts w:ascii="Palatino Linotype" w:hAnsi="Palatino Linotype" w:cs="Arial"/>
                      <w:b/>
                    </w:rPr>
                    <w:t>Abaid</w:t>
                  </w:r>
                  <w:proofErr w:type="spellEnd"/>
                  <w:r w:rsidRPr="003D2430">
                    <w:rPr>
                      <w:rFonts w:ascii="Palatino Linotype" w:hAnsi="Palatino Linotype" w:cs="Arial"/>
                      <w:b/>
                    </w:rPr>
                    <w:t xml:space="preserve"> </w:t>
                  </w:r>
                  <w:proofErr w:type="spellStart"/>
                  <w:r w:rsidRPr="003D2430">
                    <w:rPr>
                      <w:rFonts w:ascii="Palatino Linotype" w:hAnsi="Palatino Linotype" w:cs="Arial"/>
                      <w:b/>
                    </w:rPr>
                    <w:t>Yapur</w:t>
                  </w:r>
                  <w:proofErr w:type="spellEnd"/>
                </w:p>
                <w:p w14:paraId="00919F0D" w14:textId="77777777" w:rsidR="003D2430" w:rsidRPr="003D2430" w:rsidRDefault="003D2430" w:rsidP="00402A1D">
                  <w:pPr>
                    <w:spacing w:after="0" w:line="240" w:lineRule="auto"/>
                    <w:jc w:val="center"/>
                    <w:rPr>
                      <w:rFonts w:ascii="Palatino Linotype" w:hAnsi="Palatino Linotype" w:cs="Arial"/>
                    </w:rPr>
                  </w:pPr>
                  <w:r w:rsidRPr="003D2430">
                    <w:rPr>
                      <w:rFonts w:ascii="Palatino Linotype" w:hAnsi="Palatino Linotype" w:cs="Arial"/>
                    </w:rPr>
                    <w:t>Comisionada</w:t>
                  </w:r>
                </w:p>
                <w:p w14:paraId="6D8F5E08" w14:textId="77777777" w:rsidR="003D2430" w:rsidRPr="003D2430" w:rsidRDefault="003D2430" w:rsidP="00402A1D">
                  <w:pPr>
                    <w:spacing w:after="0" w:line="240" w:lineRule="auto"/>
                    <w:jc w:val="center"/>
                    <w:rPr>
                      <w:rFonts w:ascii="Palatino Linotype" w:hAnsi="Palatino Linotype" w:cs="Arial"/>
                      <w:b/>
                    </w:rPr>
                  </w:pPr>
                  <w:r w:rsidRPr="003D2430">
                    <w:rPr>
                      <w:rFonts w:ascii="Palatino Linotype" w:hAnsi="Palatino Linotype" w:cs="Arial"/>
                      <w:b/>
                    </w:rPr>
                    <w:t>(RÚBRICA)</w:t>
                  </w:r>
                </w:p>
              </w:tc>
              <w:tc>
                <w:tcPr>
                  <w:tcW w:w="5058" w:type="dxa"/>
                </w:tcPr>
                <w:p w14:paraId="30174E79" w14:textId="77777777" w:rsidR="003D2430" w:rsidRPr="003D2430" w:rsidRDefault="003D2430" w:rsidP="00402A1D">
                  <w:pPr>
                    <w:spacing w:after="0" w:line="240" w:lineRule="auto"/>
                    <w:jc w:val="center"/>
                    <w:rPr>
                      <w:rFonts w:ascii="Palatino Linotype" w:hAnsi="Palatino Linotype" w:cs="Arial"/>
                      <w:b/>
                    </w:rPr>
                  </w:pPr>
                </w:p>
                <w:p w14:paraId="092A36D3" w14:textId="77777777" w:rsidR="003D2430" w:rsidRPr="003D2430" w:rsidRDefault="003D2430" w:rsidP="00402A1D">
                  <w:pPr>
                    <w:spacing w:after="0" w:line="240" w:lineRule="auto"/>
                    <w:rPr>
                      <w:rFonts w:ascii="Palatino Linotype" w:hAnsi="Palatino Linotype" w:cs="Arial"/>
                      <w:b/>
                    </w:rPr>
                  </w:pPr>
                </w:p>
                <w:p w14:paraId="3385FF57" w14:textId="77777777" w:rsidR="003D2430" w:rsidRPr="003D2430" w:rsidRDefault="003D2430" w:rsidP="00402A1D">
                  <w:pPr>
                    <w:spacing w:after="0" w:line="240" w:lineRule="auto"/>
                    <w:jc w:val="center"/>
                    <w:rPr>
                      <w:rFonts w:ascii="Palatino Linotype" w:hAnsi="Palatino Linotype" w:cs="Arial"/>
                      <w:b/>
                    </w:rPr>
                  </w:pPr>
                </w:p>
                <w:p w14:paraId="36A17968" w14:textId="77777777" w:rsidR="003D2430" w:rsidRPr="003D2430" w:rsidRDefault="003D2430" w:rsidP="00402A1D">
                  <w:pPr>
                    <w:spacing w:after="0" w:line="240" w:lineRule="auto"/>
                    <w:jc w:val="center"/>
                    <w:rPr>
                      <w:rFonts w:ascii="Palatino Linotype" w:hAnsi="Palatino Linotype" w:cs="Arial"/>
                      <w:b/>
                    </w:rPr>
                  </w:pPr>
                  <w:r w:rsidRPr="003D2430">
                    <w:rPr>
                      <w:rFonts w:ascii="Palatino Linotype" w:hAnsi="Palatino Linotype" w:cs="Arial"/>
                      <w:b/>
                    </w:rPr>
                    <w:t>José Guadalupe Luna Hernández</w:t>
                  </w:r>
                </w:p>
                <w:p w14:paraId="6BBB6B96" w14:textId="77777777" w:rsidR="003D2430" w:rsidRPr="003D2430" w:rsidRDefault="003D2430" w:rsidP="00402A1D">
                  <w:pPr>
                    <w:spacing w:after="0" w:line="240" w:lineRule="auto"/>
                    <w:jc w:val="center"/>
                    <w:rPr>
                      <w:rFonts w:ascii="Palatino Linotype" w:hAnsi="Palatino Linotype" w:cs="Arial"/>
                    </w:rPr>
                  </w:pPr>
                  <w:r w:rsidRPr="003D2430">
                    <w:rPr>
                      <w:rFonts w:ascii="Palatino Linotype" w:hAnsi="Palatino Linotype" w:cs="Arial"/>
                    </w:rPr>
                    <w:t>Comisionado</w:t>
                  </w:r>
                </w:p>
                <w:p w14:paraId="101B4D69" w14:textId="77777777" w:rsidR="003D2430" w:rsidRPr="003D2430" w:rsidRDefault="003D2430" w:rsidP="00402A1D">
                  <w:pPr>
                    <w:spacing w:after="0" w:line="240" w:lineRule="auto"/>
                    <w:jc w:val="center"/>
                    <w:rPr>
                      <w:rFonts w:ascii="Palatino Linotype" w:hAnsi="Palatino Linotype" w:cs="Arial"/>
                      <w:b/>
                    </w:rPr>
                  </w:pPr>
                  <w:r w:rsidRPr="003D2430">
                    <w:rPr>
                      <w:rFonts w:ascii="Palatino Linotype" w:hAnsi="Palatino Linotype" w:cs="Arial"/>
                      <w:b/>
                    </w:rPr>
                    <w:t>(RÚBRICA)</w:t>
                  </w:r>
                </w:p>
              </w:tc>
            </w:tr>
            <w:tr w:rsidR="003D2430" w:rsidRPr="003D2430" w14:paraId="6A81E3A6" w14:textId="77777777" w:rsidTr="00402A1D">
              <w:trPr>
                <w:jc w:val="center"/>
              </w:trPr>
              <w:tc>
                <w:tcPr>
                  <w:tcW w:w="5182" w:type="dxa"/>
                </w:tcPr>
                <w:p w14:paraId="6D3B6D6E" w14:textId="77777777" w:rsidR="003D2430" w:rsidRPr="003D2430" w:rsidRDefault="003D2430" w:rsidP="00402A1D">
                  <w:pPr>
                    <w:spacing w:after="0" w:line="240" w:lineRule="auto"/>
                    <w:jc w:val="center"/>
                    <w:rPr>
                      <w:rFonts w:ascii="Palatino Linotype" w:hAnsi="Palatino Linotype" w:cs="Arial"/>
                      <w:b/>
                    </w:rPr>
                  </w:pPr>
                </w:p>
                <w:p w14:paraId="1BE214B8" w14:textId="77777777" w:rsidR="003D2430" w:rsidRPr="003D2430" w:rsidRDefault="003D2430" w:rsidP="00402A1D">
                  <w:pPr>
                    <w:spacing w:after="0" w:line="240" w:lineRule="auto"/>
                    <w:ind w:left="635"/>
                    <w:rPr>
                      <w:rFonts w:ascii="Palatino Linotype" w:hAnsi="Palatino Linotype" w:cs="Arial"/>
                      <w:b/>
                    </w:rPr>
                  </w:pPr>
                </w:p>
                <w:p w14:paraId="4B4195B5" w14:textId="77777777" w:rsidR="003D2430" w:rsidRPr="003D2430" w:rsidRDefault="003D2430" w:rsidP="00402A1D">
                  <w:pPr>
                    <w:spacing w:after="0" w:line="240" w:lineRule="auto"/>
                    <w:jc w:val="center"/>
                    <w:rPr>
                      <w:rFonts w:ascii="Palatino Linotype" w:hAnsi="Palatino Linotype" w:cs="Arial"/>
                      <w:b/>
                    </w:rPr>
                  </w:pPr>
                </w:p>
                <w:p w14:paraId="2E1929CE" w14:textId="77777777" w:rsidR="003D2430" w:rsidRPr="003D2430" w:rsidRDefault="003D2430" w:rsidP="00402A1D">
                  <w:pPr>
                    <w:spacing w:after="0" w:line="240" w:lineRule="auto"/>
                    <w:jc w:val="center"/>
                    <w:rPr>
                      <w:rFonts w:ascii="Palatino Linotype" w:hAnsi="Palatino Linotype" w:cs="Arial"/>
                      <w:b/>
                    </w:rPr>
                  </w:pPr>
                  <w:r w:rsidRPr="003D2430">
                    <w:rPr>
                      <w:rFonts w:ascii="Palatino Linotype" w:hAnsi="Palatino Linotype" w:cs="Arial"/>
                      <w:b/>
                    </w:rPr>
                    <w:t>Javier Martínez Cruz</w:t>
                  </w:r>
                </w:p>
                <w:p w14:paraId="166590A4" w14:textId="77777777" w:rsidR="003D2430" w:rsidRPr="003D2430" w:rsidRDefault="003D2430" w:rsidP="00402A1D">
                  <w:pPr>
                    <w:spacing w:after="0" w:line="240" w:lineRule="auto"/>
                    <w:jc w:val="center"/>
                    <w:rPr>
                      <w:rFonts w:ascii="Palatino Linotype" w:hAnsi="Palatino Linotype" w:cs="Arial"/>
                    </w:rPr>
                  </w:pPr>
                  <w:r w:rsidRPr="003D2430">
                    <w:rPr>
                      <w:rFonts w:ascii="Palatino Linotype" w:hAnsi="Palatino Linotype" w:cs="Arial"/>
                    </w:rPr>
                    <w:t>Comisionado</w:t>
                  </w:r>
                </w:p>
                <w:p w14:paraId="516A9E05" w14:textId="77777777" w:rsidR="003D2430" w:rsidRPr="003D2430" w:rsidRDefault="003D2430" w:rsidP="00402A1D">
                  <w:pPr>
                    <w:spacing w:after="0" w:line="240" w:lineRule="auto"/>
                    <w:jc w:val="center"/>
                    <w:rPr>
                      <w:rFonts w:ascii="Palatino Linotype" w:hAnsi="Palatino Linotype" w:cs="Arial"/>
                    </w:rPr>
                  </w:pPr>
                  <w:r w:rsidRPr="003D2430">
                    <w:rPr>
                      <w:rFonts w:ascii="Palatino Linotype" w:hAnsi="Palatino Linotype" w:cs="Arial"/>
                      <w:b/>
                    </w:rPr>
                    <w:t>(RÚBRICA)</w:t>
                  </w:r>
                </w:p>
              </w:tc>
              <w:tc>
                <w:tcPr>
                  <w:tcW w:w="5058" w:type="dxa"/>
                </w:tcPr>
                <w:p w14:paraId="023D19BC" w14:textId="77777777" w:rsidR="003D2430" w:rsidRPr="003D2430" w:rsidRDefault="003D2430" w:rsidP="00402A1D">
                  <w:pPr>
                    <w:spacing w:after="0" w:line="240" w:lineRule="auto"/>
                    <w:jc w:val="center"/>
                    <w:rPr>
                      <w:rFonts w:ascii="Palatino Linotype" w:hAnsi="Palatino Linotype" w:cs="Arial"/>
                      <w:b/>
                    </w:rPr>
                  </w:pPr>
                </w:p>
                <w:p w14:paraId="7D10F4B2" w14:textId="77777777" w:rsidR="003D2430" w:rsidRPr="003D2430" w:rsidRDefault="003D2430" w:rsidP="00402A1D">
                  <w:pPr>
                    <w:spacing w:after="0" w:line="240" w:lineRule="auto"/>
                    <w:rPr>
                      <w:rFonts w:ascii="Palatino Linotype" w:hAnsi="Palatino Linotype" w:cs="Arial"/>
                      <w:b/>
                    </w:rPr>
                  </w:pPr>
                </w:p>
                <w:p w14:paraId="0E8841BD" w14:textId="77777777" w:rsidR="003D2430" w:rsidRPr="003D2430" w:rsidRDefault="003D2430" w:rsidP="00402A1D">
                  <w:pPr>
                    <w:spacing w:after="0" w:line="240" w:lineRule="auto"/>
                    <w:rPr>
                      <w:rFonts w:ascii="Palatino Linotype" w:hAnsi="Palatino Linotype" w:cs="Arial"/>
                      <w:b/>
                    </w:rPr>
                  </w:pPr>
                </w:p>
                <w:p w14:paraId="1C4E9773" w14:textId="77777777" w:rsidR="003D2430" w:rsidRPr="003D2430" w:rsidRDefault="003D2430" w:rsidP="00402A1D">
                  <w:pPr>
                    <w:spacing w:after="0" w:line="240" w:lineRule="auto"/>
                    <w:jc w:val="center"/>
                    <w:rPr>
                      <w:rFonts w:ascii="Palatino Linotype" w:hAnsi="Palatino Linotype" w:cs="Arial"/>
                      <w:b/>
                    </w:rPr>
                  </w:pPr>
                  <w:r w:rsidRPr="003D2430">
                    <w:rPr>
                      <w:rFonts w:ascii="Palatino Linotype" w:hAnsi="Palatino Linotype" w:cs="Arial"/>
                      <w:b/>
                    </w:rPr>
                    <w:t>Luis Gustavo Parra Noriega</w:t>
                  </w:r>
                </w:p>
                <w:p w14:paraId="0E14DB91" w14:textId="77777777" w:rsidR="003D2430" w:rsidRPr="003D2430" w:rsidRDefault="003D2430" w:rsidP="00402A1D">
                  <w:pPr>
                    <w:spacing w:after="0" w:line="240" w:lineRule="auto"/>
                    <w:jc w:val="center"/>
                    <w:rPr>
                      <w:rFonts w:ascii="Palatino Linotype" w:hAnsi="Palatino Linotype" w:cs="Arial"/>
                    </w:rPr>
                  </w:pPr>
                  <w:r w:rsidRPr="003D2430">
                    <w:rPr>
                      <w:rFonts w:ascii="Palatino Linotype" w:hAnsi="Palatino Linotype" w:cs="Arial"/>
                    </w:rPr>
                    <w:t>Comisionado</w:t>
                  </w:r>
                </w:p>
                <w:p w14:paraId="5137F369" w14:textId="77777777" w:rsidR="003D2430" w:rsidRPr="003D2430" w:rsidRDefault="003D2430" w:rsidP="00402A1D">
                  <w:pPr>
                    <w:spacing w:after="0" w:line="240" w:lineRule="auto"/>
                    <w:jc w:val="center"/>
                    <w:rPr>
                      <w:rFonts w:ascii="Palatino Linotype" w:hAnsi="Palatino Linotype" w:cs="Arial"/>
                      <w:b/>
                    </w:rPr>
                  </w:pPr>
                  <w:r w:rsidRPr="003D2430">
                    <w:rPr>
                      <w:rFonts w:ascii="Palatino Linotype" w:hAnsi="Palatino Linotype" w:cs="Arial"/>
                      <w:b/>
                    </w:rPr>
                    <w:t>(RÚBRICA)</w:t>
                  </w:r>
                </w:p>
              </w:tc>
            </w:tr>
            <w:tr w:rsidR="003D2430" w:rsidRPr="003D2430" w14:paraId="6D7A745C" w14:textId="77777777" w:rsidTr="00402A1D">
              <w:trPr>
                <w:jc w:val="center"/>
              </w:trPr>
              <w:tc>
                <w:tcPr>
                  <w:tcW w:w="10240" w:type="dxa"/>
                  <w:gridSpan w:val="2"/>
                </w:tcPr>
                <w:p w14:paraId="140755B6" w14:textId="77777777" w:rsidR="003D2430" w:rsidRPr="003D2430" w:rsidRDefault="003D2430" w:rsidP="00402A1D">
                  <w:pPr>
                    <w:tabs>
                      <w:tab w:val="left" w:pos="3720"/>
                    </w:tabs>
                    <w:spacing w:after="0" w:line="240" w:lineRule="auto"/>
                    <w:rPr>
                      <w:rFonts w:ascii="Palatino Linotype" w:hAnsi="Palatino Linotype" w:cs="Arial"/>
                      <w:b/>
                    </w:rPr>
                  </w:pPr>
                  <w:r w:rsidRPr="003D2430">
                    <w:rPr>
                      <w:rFonts w:ascii="Palatino Linotype" w:hAnsi="Palatino Linotype" w:cs="Arial"/>
                      <w:b/>
                    </w:rPr>
                    <w:tab/>
                  </w:r>
                </w:p>
                <w:p w14:paraId="786FEB00" w14:textId="77777777" w:rsidR="003D2430" w:rsidRPr="003D2430" w:rsidRDefault="003D2430" w:rsidP="00402A1D">
                  <w:pPr>
                    <w:tabs>
                      <w:tab w:val="left" w:pos="3720"/>
                    </w:tabs>
                    <w:spacing w:after="0" w:line="240" w:lineRule="auto"/>
                    <w:rPr>
                      <w:rFonts w:ascii="Palatino Linotype" w:hAnsi="Palatino Linotype" w:cs="Arial"/>
                      <w:b/>
                    </w:rPr>
                  </w:pPr>
                </w:p>
                <w:p w14:paraId="78974E91" w14:textId="77777777" w:rsidR="003D2430" w:rsidRPr="003D2430" w:rsidRDefault="003D2430" w:rsidP="00402A1D">
                  <w:pPr>
                    <w:spacing w:after="0" w:line="240" w:lineRule="auto"/>
                    <w:jc w:val="center"/>
                    <w:rPr>
                      <w:rFonts w:ascii="Palatino Linotype" w:hAnsi="Palatino Linotype" w:cs="Arial"/>
                      <w:b/>
                    </w:rPr>
                  </w:pPr>
                  <w:r w:rsidRPr="003D2430">
                    <w:rPr>
                      <w:rFonts w:ascii="Palatino Linotype" w:hAnsi="Palatino Linotype" w:cs="Arial"/>
                      <w:b/>
                    </w:rPr>
                    <w:t>Alexis Tapia Ramírez</w:t>
                  </w:r>
                </w:p>
                <w:p w14:paraId="5FADFC59" w14:textId="77777777" w:rsidR="003D2430" w:rsidRPr="003D2430" w:rsidRDefault="003D2430" w:rsidP="00402A1D">
                  <w:pPr>
                    <w:spacing w:after="0" w:line="240" w:lineRule="auto"/>
                    <w:jc w:val="center"/>
                    <w:rPr>
                      <w:rFonts w:ascii="Palatino Linotype" w:hAnsi="Palatino Linotype" w:cs="Arial"/>
                    </w:rPr>
                  </w:pPr>
                  <w:r w:rsidRPr="003D2430">
                    <w:rPr>
                      <w:rFonts w:ascii="Palatino Linotype" w:hAnsi="Palatino Linotype" w:cs="Arial"/>
                    </w:rPr>
                    <w:t>Secretario Técnico del Pleno</w:t>
                  </w:r>
                </w:p>
                <w:p w14:paraId="30B6BCEC" w14:textId="77777777" w:rsidR="003D2430" w:rsidRPr="003D2430" w:rsidRDefault="003D2430" w:rsidP="00402A1D">
                  <w:pPr>
                    <w:spacing w:after="0" w:line="240" w:lineRule="auto"/>
                    <w:jc w:val="center"/>
                    <w:rPr>
                      <w:rFonts w:ascii="Palatino Linotype" w:hAnsi="Palatino Linotype" w:cs="Arial"/>
                    </w:rPr>
                  </w:pPr>
                  <w:r w:rsidRPr="003D2430">
                    <w:rPr>
                      <w:rFonts w:ascii="Palatino Linotype" w:hAnsi="Palatino Linotype" w:cs="Arial"/>
                      <w:b/>
                    </w:rPr>
                    <w:t>(RÚBRICA)</w:t>
                  </w:r>
                  <w:r w:rsidRPr="003D2430">
                    <w:rPr>
                      <w:rFonts w:ascii="Palatino Linotype" w:hAnsi="Palatino Linotype" w:cs="Arial"/>
                    </w:rPr>
                    <w:t xml:space="preserve"> </w:t>
                  </w:r>
                </w:p>
              </w:tc>
            </w:tr>
          </w:tbl>
          <w:p w14:paraId="0DCEEA55" w14:textId="77777777" w:rsidR="003D2430" w:rsidRPr="003D2430" w:rsidRDefault="003D2430" w:rsidP="00402A1D">
            <w:pPr>
              <w:jc w:val="both"/>
              <w:rPr>
                <w:rFonts w:ascii="Palatino Linotype" w:hAnsi="Palatino Linotype" w:cs="Arial"/>
                <w:lang w:val="es-ES"/>
              </w:rPr>
            </w:pPr>
          </w:p>
        </w:tc>
      </w:tr>
    </w:tbl>
    <w:p w14:paraId="6904EC2E" w14:textId="77777777" w:rsidR="003D2430" w:rsidRPr="003D2430" w:rsidRDefault="003D2430" w:rsidP="003D2430">
      <w:pPr>
        <w:tabs>
          <w:tab w:val="left" w:pos="0"/>
        </w:tabs>
        <w:spacing w:after="0" w:line="240" w:lineRule="auto"/>
        <w:jc w:val="both"/>
        <w:rPr>
          <w:rFonts w:ascii="Palatino Linotype" w:hAnsi="Palatino Linotype"/>
          <w:sz w:val="24"/>
          <w:szCs w:val="24"/>
        </w:rPr>
      </w:pPr>
      <w:r w:rsidRPr="003D2430">
        <w:rPr>
          <w:rFonts w:ascii="Palatino Linotype" w:hAnsi="Palatino Linotype" w:cs="Arial"/>
          <w:sz w:val="24"/>
          <w:szCs w:val="24"/>
        </w:rPr>
        <w:t xml:space="preserve">Esta hoja corresponde a la resolución de fecha treinta (30) de septiembre de dos mil veinte, emitida en el recurso de revisión </w:t>
      </w:r>
      <w:r w:rsidRPr="003D2430">
        <w:rPr>
          <w:rFonts w:ascii="Palatino Linotype" w:hAnsi="Palatino Linotype" w:cs="Arial"/>
          <w:b/>
          <w:bCs/>
          <w:sz w:val="24"/>
          <w:szCs w:val="24"/>
        </w:rPr>
        <w:t>01743/INFOEM/IP/RR/2020.</w:t>
      </w:r>
      <w:r w:rsidRPr="00545BE1">
        <w:rPr>
          <w:rFonts w:ascii="Palatino Linotype" w:hAnsi="Palatino Linotype" w:cs="Arial"/>
          <w:bCs/>
          <w:sz w:val="24"/>
          <w:szCs w:val="24"/>
        </w:rPr>
        <w:t xml:space="preserve"> </w:t>
      </w:r>
    </w:p>
    <w:sectPr w:rsidR="003D2430" w:rsidRPr="003D2430" w:rsidSect="002A0ECB">
      <w:headerReference w:type="even" r:id="rId16"/>
      <w:headerReference w:type="default" r:id="rId17"/>
      <w:footerReference w:type="default" r:id="rId18"/>
      <w:headerReference w:type="first" r:id="rId19"/>
      <w:footerReference w:type="first" r:id="rId20"/>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11311" w14:textId="77777777" w:rsidR="00674E03" w:rsidRDefault="00674E03" w:rsidP="00792776">
      <w:pPr>
        <w:spacing w:after="0" w:line="240" w:lineRule="auto"/>
      </w:pPr>
      <w:r>
        <w:separator/>
      </w:r>
    </w:p>
  </w:endnote>
  <w:endnote w:type="continuationSeparator" w:id="0">
    <w:p w14:paraId="45B51CAE" w14:textId="77777777" w:rsidR="00674E03" w:rsidRDefault="00674E03"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303BBB9B" w14:textId="77777777" w:rsidR="00BE22B0" w:rsidRPr="00883450" w:rsidRDefault="00BE22B0"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56904">
              <w:rPr>
                <w:rFonts w:ascii="Palatino Linotype" w:hAnsi="Palatino Linotype"/>
                <w:b/>
                <w:bCs/>
                <w:noProof/>
                <w:szCs w:val="20"/>
              </w:rPr>
              <w:t>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56904">
              <w:rPr>
                <w:rFonts w:ascii="Palatino Linotype" w:hAnsi="Palatino Linotype"/>
                <w:b/>
                <w:bCs/>
                <w:noProof/>
                <w:szCs w:val="20"/>
              </w:rPr>
              <w:t>62</w:t>
            </w:r>
            <w:r w:rsidRPr="00883450">
              <w:rPr>
                <w:rFonts w:ascii="Palatino Linotype" w:hAnsi="Palatino Linotype"/>
                <w:b/>
                <w:bCs/>
                <w:szCs w:val="20"/>
              </w:rPr>
              <w:fldChar w:fldCharType="end"/>
            </w:r>
          </w:p>
        </w:sdtContent>
      </w:sdt>
    </w:sdtContent>
  </w:sdt>
  <w:p w14:paraId="7E9903E5" w14:textId="77777777" w:rsidR="00BE22B0" w:rsidRDefault="00BE22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D375F" w14:textId="77777777" w:rsidR="00BE22B0" w:rsidRPr="00883450" w:rsidRDefault="00BE22B0"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56904" w:rsidRPr="0095690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56904" w:rsidRPr="00956904">
      <w:rPr>
        <w:rFonts w:ascii="Palatino Linotype" w:hAnsi="Palatino Linotype"/>
        <w:noProof/>
        <w:lang w:val="es-ES"/>
      </w:rPr>
      <w:t>62</w:t>
    </w:r>
    <w:r w:rsidRPr="00883450">
      <w:rPr>
        <w:rFonts w:ascii="Palatino Linotype" w:hAnsi="Palatino Linotype"/>
      </w:rPr>
      <w:fldChar w:fldCharType="end"/>
    </w:r>
  </w:p>
  <w:p w14:paraId="09A22C07" w14:textId="77777777" w:rsidR="00BE22B0" w:rsidRPr="00883450" w:rsidRDefault="00BE22B0">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580B1" w14:textId="77777777" w:rsidR="00674E03" w:rsidRDefault="00674E03" w:rsidP="00792776">
      <w:pPr>
        <w:spacing w:after="0" w:line="240" w:lineRule="auto"/>
      </w:pPr>
      <w:r>
        <w:separator/>
      </w:r>
    </w:p>
  </w:footnote>
  <w:footnote w:type="continuationSeparator" w:id="0">
    <w:p w14:paraId="543CC99D" w14:textId="77777777" w:rsidR="00674E03" w:rsidRDefault="00674E03" w:rsidP="00792776">
      <w:pPr>
        <w:spacing w:after="0" w:line="240" w:lineRule="auto"/>
      </w:pPr>
      <w:r>
        <w:continuationSeparator/>
      </w:r>
    </w:p>
  </w:footnote>
  <w:footnote w:id="1">
    <w:p w14:paraId="2F5D1106" w14:textId="77777777" w:rsidR="00BE22B0" w:rsidRPr="009F19BE" w:rsidRDefault="00BE22B0" w:rsidP="003D6FFC">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062D86A" w14:textId="77777777" w:rsidR="00BE22B0" w:rsidRPr="009F19BE" w:rsidRDefault="00BE22B0" w:rsidP="003D6FFC">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2">
    <w:p w14:paraId="0B152E0E" w14:textId="77777777" w:rsidR="00BE22B0" w:rsidRPr="009F19BE" w:rsidRDefault="00BE22B0" w:rsidP="003D6FFC">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3">
    <w:p w14:paraId="469496DE" w14:textId="77777777" w:rsidR="00BE22B0" w:rsidRPr="00034B44" w:rsidRDefault="00BE22B0" w:rsidP="003D6FFC">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D6C9CF0" w14:textId="77777777" w:rsidR="00BE22B0" w:rsidRPr="00034B44" w:rsidRDefault="00BE22B0" w:rsidP="003D6FFC">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ACD784E" w14:textId="77777777" w:rsidR="00BE22B0" w:rsidRPr="00034B44" w:rsidRDefault="00BE22B0" w:rsidP="003D6FFC">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178D2F5D" w14:textId="77777777" w:rsidR="00BE22B0" w:rsidRPr="00034B44" w:rsidRDefault="00BE22B0" w:rsidP="003D6FFC">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14:paraId="1E5ED343" w14:textId="77777777" w:rsidR="00BE22B0" w:rsidRPr="00034B44" w:rsidRDefault="00BE22B0" w:rsidP="003D6FFC">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36DB67F7" w14:textId="77777777" w:rsidR="00BE22B0" w:rsidRPr="00034B44" w:rsidRDefault="00BE22B0" w:rsidP="003D6FFC">
      <w:pPr>
        <w:pStyle w:val="Textonotapie"/>
        <w:jc w:val="both"/>
        <w:rPr>
          <w:rFonts w:ascii="Palatino Linotype" w:hAnsi="Palatino Linotype"/>
          <w:sz w:val="18"/>
        </w:rPr>
      </w:pPr>
      <w:r w:rsidRPr="00034B44">
        <w:rPr>
          <w:rFonts w:ascii="Palatino Linotype" w:hAnsi="Palatino Linotype"/>
          <w:sz w:val="18"/>
        </w:rPr>
        <w:t xml:space="preserve"> (…)</w:t>
      </w:r>
    </w:p>
    <w:p w14:paraId="1A30322B" w14:textId="77777777" w:rsidR="00BE22B0" w:rsidRPr="00034B44" w:rsidRDefault="00BE22B0" w:rsidP="003D6FF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6">
    <w:p w14:paraId="46016161" w14:textId="77777777" w:rsidR="00BE22B0" w:rsidRDefault="00BE22B0" w:rsidP="006B2807">
      <w:pPr>
        <w:pStyle w:val="Textonotapie"/>
        <w:jc w:val="both"/>
      </w:pPr>
      <w:r>
        <w:rPr>
          <w:rStyle w:val="Refdenotaalpie"/>
        </w:rPr>
        <w:footnoteRef/>
      </w:r>
      <w:r>
        <w:t xml:space="preserve"> </w:t>
      </w:r>
      <w:r w:rsidRPr="00D10238">
        <w:rPr>
          <w:rFonts w:ascii="Palatino Linotype" w:eastAsia="MS Mincho" w:hAnsi="Palatino Linotype" w:cs="Arial"/>
          <w:color w:val="000000"/>
          <w:lang w:val="es-ES_tradnl" w:eastAsia="es-ES"/>
        </w:rPr>
        <w:t>PRIMERA ETAPA DEL TEST DE PROPORCIONALIDAD. IDENTIFICACIÓN DE UNA FINALIDAD CONSTITUCIONALMENTE VÁLIDA. Para que las intervenciones que se realicen a algún derecho fundamental sean constitucionales, éstas deben superar un test de proporcionalidad en sentido amplio. Lo anterior implica que la medida legislativa debe perseguir 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 En efecto, los fines que pueden fundamentar la intervención legislativa al ejercicio de los derechos fundamentales tienen muy diversa naturaleza: valores, intereses, bienes o principios que el Estado legítimamente puede perseguir. En este orden de ideas, los derechos fundamentales, los bienes colectivos y los bienes jurídicos garantizados como principios constitucionales, constituyen fines que legítimamente fundamentan la intervención del legislador en el ejercicio de otros derechos. (TA)</w:t>
      </w:r>
      <w:r w:rsidRPr="00D10238">
        <w:rPr>
          <w:rFonts w:ascii="Palatino Linotype" w:eastAsia="Times New Roman" w:hAnsi="Palatino Linotype" w:cs="Arial"/>
          <w:color w:val="000000"/>
          <w:lang w:val="es-ES_tradnl" w:eastAsia="es-ES_tradnl"/>
        </w:rPr>
        <w:t xml:space="preserve"> Tesis: 1a. CCLXIII/2016 (10a.) Primera Sala SCJN, Gaceta del Semanario Judicial de la Federación, Décima Época, Libro 36, Noviembre de 2016, Tomo II, Pag. 915.</w:t>
      </w:r>
    </w:p>
  </w:footnote>
  <w:footnote w:id="7">
    <w:p w14:paraId="3E01A433" w14:textId="77777777" w:rsidR="00BE22B0" w:rsidRDefault="00BE22B0" w:rsidP="006B2807">
      <w:pPr>
        <w:pStyle w:val="Textonotapie"/>
        <w:jc w:val="both"/>
      </w:pPr>
      <w:r>
        <w:rPr>
          <w:rStyle w:val="Refdenotaalpie"/>
        </w:rPr>
        <w:footnoteRef/>
      </w:r>
      <w:r>
        <w:t xml:space="preserve"> </w:t>
      </w:r>
      <w:r w:rsidRPr="00D10238">
        <w:rPr>
          <w:rFonts w:ascii="Palatino Linotype" w:eastAsia="MS Mincho" w:hAnsi="Palatino Linotype" w:cs="Arial"/>
          <w:b/>
          <w:bCs/>
          <w:color w:val="000000"/>
          <w:lang w:val="es-ES_tradnl" w:eastAsia="es-ES"/>
        </w:rPr>
        <w:t xml:space="preserve">SEGUNDA ETAPA DEL TEST DE PROPORCIONALIDAD. EXAMEN DE LA IDONEIDAD DE LA MEDIDA LEGISLATIVA. </w:t>
      </w:r>
      <w:r w:rsidRPr="00D10238">
        <w:rPr>
          <w:rFonts w:ascii="Palatino Linotype" w:eastAsia="MS Mincho" w:hAnsi="Palatino Linotype" w:cs="Arial"/>
          <w:color w:val="000000"/>
          <w:lang w:val="es-ES_tradnl" w:eastAsia="es-ES"/>
        </w:rPr>
        <w:t xml:space="preserve">Para que resulten constitucionales las intervenciones que se realicen a un derecho fundamental, éstas deben superar un </w:t>
      </w:r>
      <w:r w:rsidRPr="00D10238">
        <w:rPr>
          <w:rFonts w:ascii="Palatino Linotype" w:eastAsia="MS Mincho" w:hAnsi="Palatino Linotype" w:cs="Arial"/>
          <w:b/>
          <w:bCs/>
          <w:color w:val="000000"/>
          <w:lang w:val="es-ES_tradnl" w:eastAsia="es-ES"/>
        </w:rPr>
        <w:t>test de proporcionalidad</w:t>
      </w:r>
      <w:r w:rsidRPr="00D10238">
        <w:rPr>
          <w:rFonts w:ascii="Palatino Linotype" w:eastAsia="MS Mincho" w:hAnsi="Palatino Linotype" w:cs="Arial"/>
          <w:color w:val="000000"/>
          <w:lang w:val="es-ES_tradnl" w:eastAsia="es-ES"/>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Por lo que hace a la idoneidad de la medida, en esta etapa del escrutinio debe analizarse si la medida impugnada tiende a alcanzar en algún grado los fines perseguidos por el legislador. En este sentido, el examen de idoneidad presupone la existencia de una relación entre la intervención al derecho y el fin que persigue dicha afectación, siendo suficiente que la medida contribuya en algún modo y en algún grado a lograr el propósito que busca el legislador. Finalmente, vale mencionar que la idoneidad de una medida legislativa podría mostrarse a partir de conocimientos científicos o convicciones sociales generalmente aceptadas. </w:t>
      </w:r>
      <w:r w:rsidRPr="00D10238">
        <w:rPr>
          <w:rFonts w:ascii="Palatino Linotype" w:eastAsia="MS Mincho" w:hAnsi="Palatino Linotype" w:cs="Arial"/>
          <w:b/>
          <w:bCs/>
          <w:color w:val="000000"/>
          <w:lang w:val="es-ES_tradnl" w:eastAsia="es-ES"/>
        </w:rPr>
        <w:t>(TA)</w:t>
      </w:r>
      <w:r w:rsidRPr="00D10238">
        <w:rPr>
          <w:rFonts w:ascii="Palatino Linotype" w:eastAsia="MS Mincho" w:hAnsi="Palatino Linotype" w:cs="Arial"/>
          <w:color w:val="000000"/>
          <w:lang w:val="es-ES_tradnl" w:eastAsia="es-ES"/>
        </w:rPr>
        <w:t xml:space="preserve"> Tesis: 1a. CCLXVIII/2016 (10a.) Primera Sala de la SCJN, Décima Época, Gaceta del Semanario Judicial de la Federación, Libro 36, Noviembre de 2016, Tomo II, Pag. 911.</w:t>
      </w:r>
    </w:p>
  </w:footnote>
  <w:footnote w:id="8">
    <w:p w14:paraId="600509D3" w14:textId="77777777" w:rsidR="00BE22B0" w:rsidRPr="005F6A5C" w:rsidRDefault="00BE22B0" w:rsidP="005F6A5C">
      <w:pPr>
        <w:widowControl w:val="0"/>
        <w:autoSpaceDE w:val="0"/>
        <w:autoSpaceDN w:val="0"/>
        <w:adjustRightInd w:val="0"/>
        <w:jc w:val="both"/>
        <w:rPr>
          <w:rFonts w:ascii="Palatino Linotype" w:hAnsi="Palatino Linotype" w:cs="Arial"/>
          <w:b/>
          <w:bCs/>
          <w:color w:val="000000"/>
          <w:sz w:val="20"/>
          <w:szCs w:val="20"/>
        </w:rPr>
      </w:pPr>
      <w:r>
        <w:rPr>
          <w:rStyle w:val="Refdenotaalpie"/>
        </w:rPr>
        <w:footnoteRef/>
      </w:r>
      <w:r>
        <w:t xml:space="preserve"> </w:t>
      </w:r>
      <w:r w:rsidRPr="005F6A5C">
        <w:rPr>
          <w:rFonts w:ascii="Palatino Linotype" w:hAnsi="Palatino Linotype" w:cs="Arial"/>
          <w:b/>
          <w:bCs/>
          <w:color w:val="000000"/>
          <w:sz w:val="20"/>
          <w:szCs w:val="20"/>
        </w:rPr>
        <w:t xml:space="preserve">TERCERA ETAPA DEL TEST DE PROPORCIONALIDAD. EXAMEN DE LA NECESIDAD DE LA MEDIDA LEGISLATIVA. </w:t>
      </w:r>
      <w:r w:rsidRPr="005F6A5C">
        <w:rPr>
          <w:rFonts w:ascii="Palatino Linotype" w:hAnsi="Palatino Linotype" w:cs="Arial"/>
          <w:color w:val="000000"/>
          <w:sz w:val="20"/>
          <w:szCs w:val="20"/>
        </w:rPr>
        <w:t xml:space="preserve">Para que resulten constitucionales las intervenciones que se realicen a algún derecho fundamental, éstas deben superar un </w:t>
      </w:r>
      <w:r w:rsidRPr="005F6A5C">
        <w:rPr>
          <w:rFonts w:ascii="Palatino Linotype" w:hAnsi="Palatino Linotype" w:cs="Arial"/>
          <w:b/>
          <w:bCs/>
          <w:color w:val="000000"/>
          <w:sz w:val="20"/>
          <w:szCs w:val="20"/>
        </w:rPr>
        <w:t>test de proporcionalidad</w:t>
      </w:r>
      <w:r w:rsidRPr="005F6A5C">
        <w:rPr>
          <w:rFonts w:ascii="Palatino Linotype" w:hAnsi="Palatino Linotype" w:cs="Arial"/>
          <w:color w:val="000000"/>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 constatado un fin válido constitucionalmente y la idoneidad de la ley, corresponde analizar si la misma es necesaria o si, por el contrario, existen medidas alternativas que también sean idóneas pero que afecten en menor grado el derecho fundamental. De esta manera, el examen de necesidad implica corroborar, en primer lugar, si existen otros medios igualmente idóneos para lograr los fines que se persiguen y, en segundo lugar, determinar si estas alternativas intervienen con menor intensidad el derecho fundamental afectado.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dicho escrutinio puede acotarse ponderando aquellas medidas que el legislador consideró adecuadas para situaciones similares, o bien las alternativas que en el derecho comparado se han diseñado para regular el mismo fenómeno. Así, de encontrarse alguna medida alternativa que sea igualmente idónea para proteger el fin constitucional y que a su vez intervenga con menor intensidad al derecho, deberá concluirse que la medida elegida por el legislador es inconstitucional. En caso contrario, deberá pasarse a la cuarta y última etapa del escrutinio: la proporcionalidad en sentido estricto. </w:t>
      </w:r>
      <w:r w:rsidRPr="005F6A5C">
        <w:rPr>
          <w:rFonts w:ascii="Palatino Linotype" w:hAnsi="Palatino Linotype" w:cs="Arial"/>
          <w:b/>
          <w:bCs/>
          <w:color w:val="000000"/>
          <w:sz w:val="20"/>
          <w:szCs w:val="20"/>
        </w:rPr>
        <w:t>(TA)</w:t>
      </w:r>
      <w:r w:rsidRPr="005F6A5C">
        <w:rPr>
          <w:rFonts w:ascii="Palatino Linotype" w:hAnsi="Palatino Linotype" w:cs="Arial"/>
          <w:color w:val="000000"/>
          <w:sz w:val="20"/>
          <w:szCs w:val="20"/>
        </w:rPr>
        <w:t xml:space="preserve"> Tesis: 1a. CCLXX/2016 (10a.), Primera Sala de la SCJN, Décima Época, Gaceta del Semanario Judicial de la Federación Libro 36, Noviembre de 2016, Tomo II Pag. 914.</w:t>
      </w:r>
    </w:p>
  </w:footnote>
  <w:footnote w:id="9">
    <w:p w14:paraId="3C56C090" w14:textId="77777777" w:rsidR="00BE22B0" w:rsidRPr="00A075E6" w:rsidRDefault="00BE22B0" w:rsidP="005F6A5C">
      <w:pPr>
        <w:pStyle w:val="NormalWeb1"/>
      </w:pPr>
      <w:r w:rsidRPr="005F6A5C">
        <w:rPr>
          <w:rStyle w:val="Refdenotaalpie"/>
          <w:rFonts w:eastAsia="MS Gothic"/>
        </w:rPr>
        <w:footnoteRef/>
      </w:r>
      <w:r>
        <w:t xml:space="preserve"> </w:t>
      </w:r>
      <w:r>
        <w:rPr>
          <w:rFonts w:ascii="Palatino Linotype" w:hAnsi="Palatino Linotype"/>
          <w:sz w:val="18"/>
          <w:szCs w:val="18"/>
        </w:rPr>
        <w:t>Corte Interamericana de Derechos Humanos. Caso Claude Reyes y otros vs. Chile. Sentencia de 19 de septiembre de 2006. Serie C. No. 151. Párrs. 86 y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A6A86" w14:textId="77777777" w:rsidR="003D2430" w:rsidRDefault="00956904">
    <w:pPr>
      <w:pStyle w:val="Encabezado"/>
    </w:pPr>
    <w:r>
      <w:rPr>
        <w:noProof/>
        <w:lang w:eastAsia="es-MX"/>
      </w:rPr>
      <w:pict w14:anchorId="3F336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25582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0E82D" w14:textId="77777777" w:rsidR="00BE22B0" w:rsidRDefault="00956904">
    <w:pPr>
      <w:pStyle w:val="Encabezado"/>
    </w:pPr>
    <w:r>
      <w:rPr>
        <w:noProof/>
        <w:lang w:eastAsia="es-MX"/>
      </w:rPr>
      <w:pict w14:anchorId="328B2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255829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6017BCD2" w14:textId="77777777" w:rsidR="00BE22B0" w:rsidRDefault="00BE22B0" w:rsidP="009A4582">
    <w:pPr>
      <w:pStyle w:val="Encabezado"/>
      <w:tabs>
        <w:tab w:val="clear" w:pos="4419"/>
        <w:tab w:val="clear" w:pos="8838"/>
        <w:tab w:val="left" w:pos="7283"/>
      </w:tabs>
    </w:pPr>
    <w:r>
      <w:tab/>
    </w:r>
  </w:p>
  <w:tbl>
    <w:tblPr>
      <w:tblStyle w:val="Tablaconcuadrcula"/>
      <w:tblW w:w="6870" w:type="dxa"/>
      <w:tblInd w:w="2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77"/>
    </w:tblGrid>
    <w:tr w:rsidR="00BE22B0" w:rsidRPr="00EF13C1" w14:paraId="50A63CD5" w14:textId="77777777" w:rsidTr="00F41AA5">
      <w:trPr>
        <w:trHeight w:val="138"/>
      </w:trPr>
      <w:tc>
        <w:tcPr>
          <w:tcW w:w="2693" w:type="dxa"/>
          <w:vAlign w:val="center"/>
        </w:tcPr>
        <w:p w14:paraId="09B3A028" w14:textId="77777777" w:rsidR="00BE22B0" w:rsidRPr="00EF13C1" w:rsidRDefault="00BE22B0"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4177" w:type="dxa"/>
          <w:vAlign w:val="center"/>
        </w:tcPr>
        <w:p w14:paraId="4B13C62B" w14:textId="77777777" w:rsidR="00BE22B0" w:rsidRPr="00EF13C1" w:rsidRDefault="00BE22B0" w:rsidP="00D53B25">
          <w:pPr>
            <w:pStyle w:val="Encabezado"/>
            <w:rPr>
              <w:rFonts w:ascii="Palatino Linotype" w:hAnsi="Palatino Linotype"/>
              <w:b/>
              <w:sz w:val="22"/>
              <w:szCs w:val="22"/>
            </w:rPr>
          </w:pPr>
          <w:r>
            <w:rPr>
              <w:rFonts w:ascii="Palatino Linotype" w:hAnsi="Palatino Linotype" w:cs="Arial"/>
              <w:b/>
              <w:bCs/>
              <w:sz w:val="22"/>
              <w:szCs w:val="22"/>
              <w:lang w:eastAsia="es-MX"/>
            </w:rPr>
            <w:t xml:space="preserve">01743/INFOEM/IP/RR/2020 </w:t>
          </w:r>
        </w:p>
      </w:tc>
    </w:tr>
    <w:tr w:rsidR="00BE22B0" w:rsidRPr="00EF13C1" w14:paraId="3EFCA408" w14:textId="77777777" w:rsidTr="00F41AA5">
      <w:trPr>
        <w:trHeight w:val="321"/>
      </w:trPr>
      <w:tc>
        <w:tcPr>
          <w:tcW w:w="2693" w:type="dxa"/>
          <w:vAlign w:val="center"/>
        </w:tcPr>
        <w:p w14:paraId="14788FB9" w14:textId="77777777" w:rsidR="00BE22B0" w:rsidRPr="00EF13C1" w:rsidRDefault="00BE22B0" w:rsidP="009A4582">
          <w:pPr>
            <w:rPr>
              <w:rFonts w:ascii="Palatino Linotype" w:hAnsi="Palatino Linotype"/>
              <w:b/>
              <w:sz w:val="22"/>
              <w:szCs w:val="22"/>
            </w:rPr>
          </w:pPr>
          <w:r w:rsidRPr="00EF13C1">
            <w:rPr>
              <w:rFonts w:ascii="Palatino Linotype" w:hAnsi="Palatino Linotype"/>
              <w:b/>
              <w:sz w:val="22"/>
              <w:szCs w:val="22"/>
            </w:rPr>
            <w:t>Sujeto obligado:</w:t>
          </w:r>
        </w:p>
      </w:tc>
      <w:tc>
        <w:tcPr>
          <w:tcW w:w="4177" w:type="dxa"/>
          <w:vAlign w:val="center"/>
        </w:tcPr>
        <w:p w14:paraId="702E6599" w14:textId="77777777" w:rsidR="00BE22B0" w:rsidRPr="00EF13C1" w:rsidRDefault="00BE22B0" w:rsidP="00871E04">
          <w:pPr>
            <w:pStyle w:val="Encabezado"/>
            <w:rPr>
              <w:rFonts w:ascii="Palatino Linotype" w:hAnsi="Palatino Linotype"/>
              <w:b/>
              <w:sz w:val="22"/>
              <w:szCs w:val="22"/>
            </w:rPr>
          </w:pPr>
          <w:r>
            <w:rPr>
              <w:rFonts w:ascii="Palatino Linotype" w:hAnsi="Palatino Linotype"/>
              <w:b/>
              <w:sz w:val="22"/>
              <w:szCs w:val="22"/>
            </w:rPr>
            <w:t xml:space="preserve">Ayuntamiento de Cuautitlán Izcalli </w:t>
          </w:r>
        </w:p>
      </w:tc>
    </w:tr>
    <w:tr w:rsidR="00BE22B0" w:rsidRPr="00EF13C1" w14:paraId="0DF8B59D" w14:textId="77777777" w:rsidTr="00F41AA5">
      <w:trPr>
        <w:trHeight w:val="321"/>
      </w:trPr>
      <w:tc>
        <w:tcPr>
          <w:tcW w:w="2693" w:type="dxa"/>
          <w:vAlign w:val="center"/>
        </w:tcPr>
        <w:p w14:paraId="7D2D8DB6" w14:textId="77777777" w:rsidR="00BE22B0" w:rsidRPr="00EF13C1" w:rsidRDefault="00BE22B0" w:rsidP="009A4582">
          <w:pPr>
            <w:rPr>
              <w:rFonts w:ascii="Palatino Linotype" w:hAnsi="Palatino Linotype"/>
              <w:b/>
            </w:rPr>
          </w:pPr>
          <w:r>
            <w:rPr>
              <w:rFonts w:ascii="Palatino Linotype" w:hAnsi="Palatino Linotype"/>
              <w:b/>
              <w:sz w:val="22"/>
            </w:rPr>
            <w:t>Comisionado p</w:t>
          </w:r>
          <w:r w:rsidRPr="00166E0D">
            <w:rPr>
              <w:rFonts w:ascii="Palatino Linotype" w:hAnsi="Palatino Linotype"/>
              <w:b/>
              <w:sz w:val="22"/>
            </w:rPr>
            <w:t>onente:</w:t>
          </w:r>
        </w:p>
      </w:tc>
      <w:tc>
        <w:tcPr>
          <w:tcW w:w="4177" w:type="dxa"/>
          <w:vAlign w:val="center"/>
        </w:tcPr>
        <w:p w14:paraId="57A271E8" w14:textId="77777777" w:rsidR="00BE22B0" w:rsidRDefault="00BE22B0" w:rsidP="00871E04">
          <w:pPr>
            <w:pStyle w:val="Encabezado"/>
            <w:rPr>
              <w:rFonts w:ascii="Palatino Linotype" w:hAnsi="Palatino Linotype"/>
              <w:b/>
            </w:rPr>
          </w:pPr>
          <w:r>
            <w:rPr>
              <w:rFonts w:ascii="Palatino Linotype" w:hAnsi="Palatino Linotype"/>
              <w:b/>
            </w:rPr>
            <w:t xml:space="preserve">José Guadalupe Luna Hernández </w:t>
          </w:r>
        </w:p>
      </w:tc>
    </w:tr>
  </w:tbl>
  <w:p w14:paraId="195C03D5" w14:textId="77777777" w:rsidR="00BE22B0" w:rsidRDefault="00BE22B0"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5369E" w14:textId="77777777" w:rsidR="00BE22B0" w:rsidRDefault="00956904" w:rsidP="009A4582">
    <w:pPr>
      <w:pStyle w:val="Encabezado"/>
      <w:tabs>
        <w:tab w:val="left" w:pos="3103"/>
      </w:tabs>
    </w:pPr>
    <w:r>
      <w:rPr>
        <w:noProof/>
        <w:lang w:eastAsia="es-MX"/>
      </w:rPr>
      <w:pict w14:anchorId="2085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25582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E22B0">
      <w:tab/>
    </w:r>
    <w:r w:rsidR="00BE22B0">
      <w:tab/>
    </w:r>
  </w:p>
  <w:tbl>
    <w:tblPr>
      <w:tblStyle w:val="Tablaconcuadrcula"/>
      <w:tblW w:w="7154" w:type="dxa"/>
      <w:tblInd w:w="2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460"/>
    </w:tblGrid>
    <w:tr w:rsidR="00BE22B0" w:rsidRPr="00182113" w14:paraId="0D266441" w14:textId="77777777" w:rsidTr="00510293">
      <w:trPr>
        <w:trHeight w:val="145"/>
      </w:trPr>
      <w:tc>
        <w:tcPr>
          <w:tcW w:w="2694" w:type="dxa"/>
          <w:vAlign w:val="center"/>
        </w:tcPr>
        <w:p w14:paraId="5AED1D5E" w14:textId="77777777" w:rsidR="00BE22B0" w:rsidRPr="00166E0D" w:rsidRDefault="00BE22B0" w:rsidP="009A4582">
          <w:pPr>
            <w:rPr>
              <w:rFonts w:ascii="Palatino Linotype" w:hAnsi="Palatino Linotype"/>
              <w:b/>
              <w:sz w:val="22"/>
            </w:rPr>
          </w:pPr>
          <w:r w:rsidRPr="00166E0D">
            <w:rPr>
              <w:rFonts w:ascii="Palatino Linotype" w:hAnsi="Palatino Linotype"/>
              <w:b/>
              <w:sz w:val="22"/>
            </w:rPr>
            <w:t>Recurso de revisión:</w:t>
          </w:r>
        </w:p>
      </w:tc>
      <w:tc>
        <w:tcPr>
          <w:tcW w:w="4460" w:type="dxa"/>
          <w:vAlign w:val="center"/>
        </w:tcPr>
        <w:p w14:paraId="558C9469" w14:textId="77777777" w:rsidR="00BE22B0" w:rsidRPr="00A84600" w:rsidRDefault="00BE22B0" w:rsidP="00273A03">
          <w:pPr>
            <w:pStyle w:val="Encabezado"/>
            <w:rPr>
              <w:rFonts w:ascii="Palatino Linotype" w:hAnsi="Palatino Linotype" w:cs="Arial"/>
              <w:b/>
              <w:bCs/>
              <w:sz w:val="22"/>
              <w:lang w:eastAsia="es-MX"/>
            </w:rPr>
          </w:pPr>
          <w:r>
            <w:rPr>
              <w:rFonts w:ascii="Palatino Linotype" w:hAnsi="Palatino Linotype" w:cs="Arial"/>
              <w:b/>
              <w:bCs/>
              <w:sz w:val="22"/>
              <w:lang w:eastAsia="es-MX"/>
            </w:rPr>
            <w:t xml:space="preserve">01743/INFOEM/IP/RR/2020 </w:t>
          </w:r>
        </w:p>
      </w:tc>
    </w:tr>
    <w:tr w:rsidR="00BE22B0" w:rsidRPr="00182113" w14:paraId="4CC4C94D" w14:textId="77777777" w:rsidTr="00510293">
      <w:trPr>
        <w:trHeight w:val="239"/>
      </w:trPr>
      <w:tc>
        <w:tcPr>
          <w:tcW w:w="2694" w:type="dxa"/>
          <w:vAlign w:val="center"/>
        </w:tcPr>
        <w:p w14:paraId="14E0B881" w14:textId="77777777" w:rsidR="00BE22B0" w:rsidRPr="00166E0D" w:rsidRDefault="00BE22B0" w:rsidP="009A4582">
          <w:pPr>
            <w:rPr>
              <w:rFonts w:ascii="Palatino Linotype" w:hAnsi="Palatino Linotype"/>
              <w:b/>
              <w:sz w:val="22"/>
            </w:rPr>
          </w:pPr>
          <w:r w:rsidRPr="00166E0D">
            <w:rPr>
              <w:rFonts w:ascii="Palatino Linotype" w:hAnsi="Palatino Linotype"/>
              <w:b/>
              <w:sz w:val="22"/>
            </w:rPr>
            <w:t>Recurrente:</w:t>
          </w:r>
        </w:p>
      </w:tc>
      <w:tc>
        <w:tcPr>
          <w:tcW w:w="4460" w:type="dxa"/>
          <w:vAlign w:val="center"/>
        </w:tcPr>
        <w:p w14:paraId="0C12EAC2" w14:textId="69C2D3E2" w:rsidR="00BE22B0" w:rsidRPr="00910FC2" w:rsidRDefault="0061671F" w:rsidP="00273A03">
          <w:pPr>
            <w:pStyle w:val="Encabezado"/>
            <w:ind w:right="-108"/>
            <w:rPr>
              <w:rFonts w:ascii="Palatino Linotype" w:hAnsi="Palatino Linotype"/>
              <w:b/>
              <w:highlight w:val="black"/>
            </w:rPr>
          </w:pPr>
          <w:r>
            <w:rPr>
              <w:rFonts w:ascii="Palatino Linotype" w:hAnsi="Palatino Linotype"/>
              <w:b/>
              <w:color w:val="000000"/>
              <w:highlight w:val="black"/>
            </w:rPr>
            <w:t>----</w:t>
          </w:r>
          <w:r w:rsidRPr="00956904">
            <w:rPr>
              <w:rFonts w:ascii="Palatino Linotype" w:hAnsi="Palatino Linotype"/>
              <w:b/>
              <w:color w:val="000000"/>
              <w:highlight w:val="black"/>
            </w:rPr>
            <w:t>-----------</w:t>
          </w:r>
          <w:r>
            <w:rPr>
              <w:rFonts w:ascii="Palatino Linotype" w:hAnsi="Palatino Linotype"/>
              <w:b/>
              <w:color w:val="000000"/>
              <w:highlight w:val="black"/>
            </w:rPr>
            <w:t>------</w:t>
          </w:r>
          <w:r w:rsidR="00BE22B0" w:rsidRPr="00910FC2">
            <w:rPr>
              <w:rFonts w:ascii="Palatino Linotype" w:hAnsi="Palatino Linotype"/>
              <w:b/>
              <w:color w:val="000000"/>
              <w:highlight w:val="black"/>
            </w:rPr>
            <w:t xml:space="preserve">  </w:t>
          </w:r>
        </w:p>
      </w:tc>
    </w:tr>
    <w:tr w:rsidR="00BE22B0" w:rsidRPr="00182113" w14:paraId="0BB56705" w14:textId="77777777" w:rsidTr="00510293">
      <w:trPr>
        <w:trHeight w:val="245"/>
      </w:trPr>
      <w:tc>
        <w:tcPr>
          <w:tcW w:w="2694" w:type="dxa"/>
          <w:vAlign w:val="center"/>
        </w:tcPr>
        <w:p w14:paraId="346B6AFC" w14:textId="77777777" w:rsidR="00BE22B0" w:rsidRPr="00166E0D" w:rsidRDefault="00BE22B0" w:rsidP="009A4582">
          <w:pPr>
            <w:rPr>
              <w:rFonts w:ascii="Palatino Linotype" w:hAnsi="Palatino Linotype"/>
              <w:b/>
              <w:sz w:val="22"/>
            </w:rPr>
          </w:pPr>
          <w:r w:rsidRPr="00166E0D">
            <w:rPr>
              <w:rFonts w:ascii="Palatino Linotype" w:hAnsi="Palatino Linotype"/>
              <w:b/>
              <w:sz w:val="22"/>
            </w:rPr>
            <w:t>Sujeto obligado:</w:t>
          </w:r>
        </w:p>
      </w:tc>
      <w:tc>
        <w:tcPr>
          <w:tcW w:w="4460" w:type="dxa"/>
          <w:vAlign w:val="center"/>
        </w:tcPr>
        <w:p w14:paraId="17F4217D" w14:textId="77777777" w:rsidR="00BE22B0" w:rsidRPr="00166E0D" w:rsidRDefault="00BE22B0" w:rsidP="00800695">
          <w:pPr>
            <w:pStyle w:val="Encabezado"/>
            <w:ind w:right="-109"/>
            <w:rPr>
              <w:rFonts w:ascii="Palatino Linotype" w:hAnsi="Palatino Linotype"/>
              <w:b/>
              <w:sz w:val="22"/>
            </w:rPr>
          </w:pPr>
          <w:r>
            <w:rPr>
              <w:rFonts w:ascii="Palatino Linotype" w:hAnsi="Palatino Linotype"/>
              <w:b/>
              <w:sz w:val="22"/>
            </w:rPr>
            <w:t xml:space="preserve">Ayuntamiento de Cuautitlán Izcalli </w:t>
          </w:r>
        </w:p>
      </w:tc>
    </w:tr>
    <w:tr w:rsidR="00BE22B0" w:rsidRPr="00182113" w14:paraId="06BA51DC" w14:textId="77777777" w:rsidTr="00510293">
      <w:trPr>
        <w:trHeight w:val="70"/>
      </w:trPr>
      <w:tc>
        <w:tcPr>
          <w:tcW w:w="2694" w:type="dxa"/>
          <w:vAlign w:val="center"/>
        </w:tcPr>
        <w:p w14:paraId="493DDD8B" w14:textId="77777777" w:rsidR="00BE22B0" w:rsidRPr="00166E0D" w:rsidRDefault="00BE22B0" w:rsidP="009A4582">
          <w:pPr>
            <w:rPr>
              <w:rFonts w:ascii="Palatino Linotype" w:hAnsi="Palatino Linotype"/>
              <w:b/>
              <w:sz w:val="22"/>
            </w:rPr>
          </w:pPr>
          <w:r w:rsidRPr="00166E0D">
            <w:rPr>
              <w:rFonts w:ascii="Palatino Linotype" w:hAnsi="Palatino Linotype"/>
              <w:b/>
              <w:sz w:val="22"/>
            </w:rPr>
            <w:t>Comisionado ponente:</w:t>
          </w:r>
        </w:p>
      </w:tc>
      <w:tc>
        <w:tcPr>
          <w:tcW w:w="4460" w:type="dxa"/>
          <w:vAlign w:val="center"/>
        </w:tcPr>
        <w:p w14:paraId="6568F636" w14:textId="77777777" w:rsidR="00BE22B0" w:rsidRPr="00166E0D" w:rsidRDefault="00BE22B0"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14:paraId="34E3090A" w14:textId="77777777" w:rsidR="00BE22B0" w:rsidRDefault="00BE22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01DA0"/>
    <w:multiLevelType w:val="hybridMultilevel"/>
    <w:tmpl w:val="3F8E9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18294A"/>
    <w:multiLevelType w:val="hybridMultilevel"/>
    <w:tmpl w:val="5BC2A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C3E47E0"/>
    <w:multiLevelType w:val="hybridMultilevel"/>
    <w:tmpl w:val="2AF43F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2364BF1"/>
    <w:multiLevelType w:val="hybridMultilevel"/>
    <w:tmpl w:val="F984EC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04784B"/>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967E4B"/>
    <w:multiLevelType w:val="hybridMultilevel"/>
    <w:tmpl w:val="6C7659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9E19F6"/>
    <w:multiLevelType w:val="hybridMultilevel"/>
    <w:tmpl w:val="3EE8C81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7907B2"/>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87294E"/>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4317490"/>
    <w:multiLevelType w:val="hybridMultilevel"/>
    <w:tmpl w:val="6D66604E"/>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7113847"/>
    <w:multiLevelType w:val="hybridMultilevel"/>
    <w:tmpl w:val="DB82B8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15:restartNumberingAfterBreak="0">
    <w:nsid w:val="3CF545FF"/>
    <w:multiLevelType w:val="hybridMultilevel"/>
    <w:tmpl w:val="1BE0D8D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43E019A6"/>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87F659D"/>
    <w:multiLevelType w:val="hybridMultilevel"/>
    <w:tmpl w:val="7DF822CA"/>
    <w:lvl w:ilvl="0" w:tplc="E8AA5D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AF0D32"/>
    <w:multiLevelType w:val="hybridMultilevel"/>
    <w:tmpl w:val="6D66604E"/>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AA0473"/>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9A440C8"/>
    <w:multiLevelType w:val="hybridMultilevel"/>
    <w:tmpl w:val="D1A8A5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1277FF"/>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C0D1D29"/>
    <w:multiLevelType w:val="hybridMultilevel"/>
    <w:tmpl w:val="12D23E10"/>
    <w:lvl w:ilvl="0" w:tplc="1574899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0503361"/>
    <w:multiLevelType w:val="hybridMultilevel"/>
    <w:tmpl w:val="C7802A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3CF3E89"/>
    <w:multiLevelType w:val="hybridMultilevel"/>
    <w:tmpl w:val="EA7081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0E589E"/>
    <w:multiLevelType w:val="hybridMultilevel"/>
    <w:tmpl w:val="1F10F4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FB0A9C"/>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8" w15:restartNumberingAfterBreak="0">
    <w:nsid w:val="6F875C07"/>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0" w15:restartNumberingAfterBreak="0">
    <w:nsid w:val="72016981"/>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1" w15:restartNumberingAfterBreak="0">
    <w:nsid w:val="722D6DAE"/>
    <w:multiLevelType w:val="hybridMultilevel"/>
    <w:tmpl w:val="9F8685F8"/>
    <w:lvl w:ilvl="0" w:tplc="08FC0C5C">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A459AF"/>
    <w:multiLevelType w:val="hybridMultilevel"/>
    <w:tmpl w:val="123032CE"/>
    <w:lvl w:ilvl="0" w:tplc="8CE26212">
      <w:start w:val="1"/>
      <w:numFmt w:val="lowerLetter"/>
      <w:lvlText w:val="%1)"/>
      <w:lvlJc w:val="left"/>
      <w:pPr>
        <w:ind w:left="720" w:hanging="360"/>
      </w:pPr>
      <w:rPr>
        <w:rFonts w:eastAsia="Calibri" w:cs="Tahom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9B2FB7"/>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5"/>
  </w:num>
  <w:num w:numId="2">
    <w:abstractNumId w:val="32"/>
  </w:num>
  <w:num w:numId="3">
    <w:abstractNumId w:val="5"/>
  </w:num>
  <w:num w:numId="4">
    <w:abstractNumId w:val="22"/>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46"/>
  </w:num>
  <w:num w:numId="8">
    <w:abstractNumId w:val="14"/>
  </w:num>
  <w:num w:numId="9">
    <w:abstractNumId w:val="39"/>
  </w:num>
  <w:num w:numId="10">
    <w:abstractNumId w:val="18"/>
  </w:num>
  <w:num w:numId="11">
    <w:abstractNumId w:val="16"/>
  </w:num>
  <w:num w:numId="12">
    <w:abstractNumId w:val="27"/>
  </w:num>
  <w:num w:numId="13">
    <w:abstractNumId w:val="29"/>
  </w:num>
  <w:num w:numId="14">
    <w:abstractNumId w:val="20"/>
  </w:num>
  <w:num w:numId="15">
    <w:abstractNumId w:val="19"/>
  </w:num>
  <w:num w:numId="16">
    <w:abstractNumId w:val="1"/>
  </w:num>
  <w:num w:numId="17">
    <w:abstractNumId w:val="10"/>
  </w:num>
  <w:num w:numId="18">
    <w:abstractNumId w:val="44"/>
  </w:num>
  <w:num w:numId="19">
    <w:abstractNumId w:val="35"/>
  </w:num>
  <w:num w:numId="20">
    <w:abstractNumId w:val="38"/>
  </w:num>
  <w:num w:numId="21">
    <w:abstractNumId w:val="0"/>
  </w:num>
  <w:num w:numId="22">
    <w:abstractNumId w:val="24"/>
  </w:num>
  <w:num w:numId="23">
    <w:abstractNumId w:val="13"/>
  </w:num>
  <w:num w:numId="24">
    <w:abstractNumId w:val="8"/>
  </w:num>
  <w:num w:numId="25">
    <w:abstractNumId w:val="12"/>
  </w:num>
  <w:num w:numId="26">
    <w:abstractNumId w:val="45"/>
  </w:num>
  <w:num w:numId="27">
    <w:abstractNumId w:val="40"/>
  </w:num>
  <w:num w:numId="28">
    <w:abstractNumId w:val="4"/>
  </w:num>
  <w:num w:numId="29">
    <w:abstractNumId w:val="33"/>
  </w:num>
  <w:num w:numId="30">
    <w:abstractNumId w:val="28"/>
  </w:num>
  <w:num w:numId="31">
    <w:abstractNumId w:val="2"/>
  </w:num>
  <w:num w:numId="32">
    <w:abstractNumId w:val="3"/>
  </w:num>
  <w:num w:numId="33">
    <w:abstractNumId w:val="11"/>
  </w:num>
  <w:num w:numId="34">
    <w:abstractNumId w:val="25"/>
  </w:num>
  <w:num w:numId="35">
    <w:abstractNumId w:val="21"/>
  </w:num>
  <w:num w:numId="36">
    <w:abstractNumId w:val="41"/>
  </w:num>
  <w:num w:numId="37">
    <w:abstractNumId w:val="6"/>
  </w:num>
  <w:num w:numId="38">
    <w:abstractNumId w:val="36"/>
  </w:num>
  <w:num w:numId="39">
    <w:abstractNumId w:val="17"/>
  </w:num>
  <w:num w:numId="40">
    <w:abstractNumId w:val="34"/>
  </w:num>
  <w:num w:numId="41">
    <w:abstractNumId w:val="42"/>
  </w:num>
  <w:num w:numId="42">
    <w:abstractNumId w:val="26"/>
  </w:num>
  <w:num w:numId="43">
    <w:abstractNumId w:val="31"/>
  </w:num>
  <w:num w:numId="44">
    <w:abstractNumId w:val="23"/>
  </w:num>
  <w:num w:numId="45">
    <w:abstractNumId w:val="43"/>
  </w:num>
  <w:num w:numId="46">
    <w:abstractNumId w:val="7"/>
  </w:num>
  <w:num w:numId="47">
    <w:abstractNumId w:val="9"/>
  </w:num>
  <w:num w:numId="48">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5F4A"/>
    <w:rsid w:val="0000672C"/>
    <w:rsid w:val="00010318"/>
    <w:rsid w:val="00010C82"/>
    <w:rsid w:val="0001306C"/>
    <w:rsid w:val="00017C23"/>
    <w:rsid w:val="000201D1"/>
    <w:rsid w:val="00021677"/>
    <w:rsid w:val="000219D0"/>
    <w:rsid w:val="00025D76"/>
    <w:rsid w:val="00025D7F"/>
    <w:rsid w:val="00026678"/>
    <w:rsid w:val="000307B3"/>
    <w:rsid w:val="0003240D"/>
    <w:rsid w:val="000355CF"/>
    <w:rsid w:val="00037B6F"/>
    <w:rsid w:val="0004167E"/>
    <w:rsid w:val="00043F36"/>
    <w:rsid w:val="0004441E"/>
    <w:rsid w:val="00053253"/>
    <w:rsid w:val="00060857"/>
    <w:rsid w:val="00064939"/>
    <w:rsid w:val="00064E8B"/>
    <w:rsid w:val="000675EA"/>
    <w:rsid w:val="0007056C"/>
    <w:rsid w:val="000705FD"/>
    <w:rsid w:val="0007062A"/>
    <w:rsid w:val="00071828"/>
    <w:rsid w:val="00072EFA"/>
    <w:rsid w:val="00075791"/>
    <w:rsid w:val="00076B7A"/>
    <w:rsid w:val="00077233"/>
    <w:rsid w:val="00077C61"/>
    <w:rsid w:val="00087306"/>
    <w:rsid w:val="00090867"/>
    <w:rsid w:val="00092A1A"/>
    <w:rsid w:val="00093432"/>
    <w:rsid w:val="0009530F"/>
    <w:rsid w:val="000A10C2"/>
    <w:rsid w:val="000A140D"/>
    <w:rsid w:val="000A39E9"/>
    <w:rsid w:val="000A6809"/>
    <w:rsid w:val="000A7870"/>
    <w:rsid w:val="000A7D5D"/>
    <w:rsid w:val="000A7D97"/>
    <w:rsid w:val="000B235F"/>
    <w:rsid w:val="000B285A"/>
    <w:rsid w:val="000B2EAF"/>
    <w:rsid w:val="000B52C0"/>
    <w:rsid w:val="000B5A4C"/>
    <w:rsid w:val="000B7AF2"/>
    <w:rsid w:val="000C66EA"/>
    <w:rsid w:val="000C6F83"/>
    <w:rsid w:val="000D19F3"/>
    <w:rsid w:val="000D1D31"/>
    <w:rsid w:val="000D21FB"/>
    <w:rsid w:val="000D5F1D"/>
    <w:rsid w:val="000D735B"/>
    <w:rsid w:val="000D73B1"/>
    <w:rsid w:val="000E2CF7"/>
    <w:rsid w:val="000E4A12"/>
    <w:rsid w:val="000E4ABD"/>
    <w:rsid w:val="000F1CC9"/>
    <w:rsid w:val="000F27F4"/>
    <w:rsid w:val="000F2CCC"/>
    <w:rsid w:val="000F3365"/>
    <w:rsid w:val="000F617C"/>
    <w:rsid w:val="00100DEF"/>
    <w:rsid w:val="00101818"/>
    <w:rsid w:val="00103646"/>
    <w:rsid w:val="0010434F"/>
    <w:rsid w:val="00104BC4"/>
    <w:rsid w:val="00106806"/>
    <w:rsid w:val="00107A21"/>
    <w:rsid w:val="00110A90"/>
    <w:rsid w:val="00111F09"/>
    <w:rsid w:val="001145DA"/>
    <w:rsid w:val="00114D5F"/>
    <w:rsid w:val="0011657A"/>
    <w:rsid w:val="00124119"/>
    <w:rsid w:val="00126CF4"/>
    <w:rsid w:val="00127CC8"/>
    <w:rsid w:val="001364F4"/>
    <w:rsid w:val="00140674"/>
    <w:rsid w:val="00141004"/>
    <w:rsid w:val="0014195D"/>
    <w:rsid w:val="00141BDA"/>
    <w:rsid w:val="00144D2C"/>
    <w:rsid w:val="00145485"/>
    <w:rsid w:val="0014587A"/>
    <w:rsid w:val="00145E3E"/>
    <w:rsid w:val="00147141"/>
    <w:rsid w:val="00152A54"/>
    <w:rsid w:val="00153924"/>
    <w:rsid w:val="0015495C"/>
    <w:rsid w:val="0015730F"/>
    <w:rsid w:val="0016207E"/>
    <w:rsid w:val="00164C01"/>
    <w:rsid w:val="0016516C"/>
    <w:rsid w:val="001655F5"/>
    <w:rsid w:val="00165F58"/>
    <w:rsid w:val="00166E0D"/>
    <w:rsid w:val="0017140F"/>
    <w:rsid w:val="00176475"/>
    <w:rsid w:val="00177AE5"/>
    <w:rsid w:val="00181228"/>
    <w:rsid w:val="00181E44"/>
    <w:rsid w:val="001836FE"/>
    <w:rsid w:val="00183B22"/>
    <w:rsid w:val="00190B36"/>
    <w:rsid w:val="00195FD9"/>
    <w:rsid w:val="00196B6A"/>
    <w:rsid w:val="0019761F"/>
    <w:rsid w:val="001A0491"/>
    <w:rsid w:val="001A22AB"/>
    <w:rsid w:val="001A7C9C"/>
    <w:rsid w:val="001B12E8"/>
    <w:rsid w:val="001B1C05"/>
    <w:rsid w:val="001B28F9"/>
    <w:rsid w:val="001B32FE"/>
    <w:rsid w:val="001B625E"/>
    <w:rsid w:val="001C1815"/>
    <w:rsid w:val="001C1CE7"/>
    <w:rsid w:val="001C263E"/>
    <w:rsid w:val="001C487F"/>
    <w:rsid w:val="001D0B5B"/>
    <w:rsid w:val="001D3E51"/>
    <w:rsid w:val="001D4161"/>
    <w:rsid w:val="001D4459"/>
    <w:rsid w:val="001D65D0"/>
    <w:rsid w:val="001E0EA9"/>
    <w:rsid w:val="001E13FE"/>
    <w:rsid w:val="001E2373"/>
    <w:rsid w:val="001F5484"/>
    <w:rsid w:val="001F5DBD"/>
    <w:rsid w:val="001F6670"/>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40774"/>
    <w:rsid w:val="00240C60"/>
    <w:rsid w:val="0024202C"/>
    <w:rsid w:val="00244765"/>
    <w:rsid w:val="0024719F"/>
    <w:rsid w:val="002545B6"/>
    <w:rsid w:val="002640DE"/>
    <w:rsid w:val="00264412"/>
    <w:rsid w:val="0026441B"/>
    <w:rsid w:val="00264A3C"/>
    <w:rsid w:val="002704F5"/>
    <w:rsid w:val="00270F30"/>
    <w:rsid w:val="00273142"/>
    <w:rsid w:val="00273A03"/>
    <w:rsid w:val="0027485D"/>
    <w:rsid w:val="00275FB3"/>
    <w:rsid w:val="00282FEA"/>
    <w:rsid w:val="002921DD"/>
    <w:rsid w:val="002A01F9"/>
    <w:rsid w:val="002A0ECB"/>
    <w:rsid w:val="002A16FE"/>
    <w:rsid w:val="002A3299"/>
    <w:rsid w:val="002A362C"/>
    <w:rsid w:val="002A38B7"/>
    <w:rsid w:val="002A3C89"/>
    <w:rsid w:val="002A5978"/>
    <w:rsid w:val="002B04B0"/>
    <w:rsid w:val="002B0577"/>
    <w:rsid w:val="002B19CC"/>
    <w:rsid w:val="002B2FCA"/>
    <w:rsid w:val="002B31D4"/>
    <w:rsid w:val="002B32FC"/>
    <w:rsid w:val="002B4D1B"/>
    <w:rsid w:val="002B64FF"/>
    <w:rsid w:val="002B65BB"/>
    <w:rsid w:val="002B6FAB"/>
    <w:rsid w:val="002B7F54"/>
    <w:rsid w:val="002C64A8"/>
    <w:rsid w:val="002C6556"/>
    <w:rsid w:val="002C7C92"/>
    <w:rsid w:val="002D16F1"/>
    <w:rsid w:val="002D1886"/>
    <w:rsid w:val="002D1DCF"/>
    <w:rsid w:val="002D3BD2"/>
    <w:rsid w:val="002D7D9C"/>
    <w:rsid w:val="002E20FF"/>
    <w:rsid w:val="002E3F03"/>
    <w:rsid w:val="002E402A"/>
    <w:rsid w:val="002F1ABB"/>
    <w:rsid w:val="002F3433"/>
    <w:rsid w:val="002F3BFA"/>
    <w:rsid w:val="002F699A"/>
    <w:rsid w:val="003003FF"/>
    <w:rsid w:val="00303A99"/>
    <w:rsid w:val="003044DA"/>
    <w:rsid w:val="003122CB"/>
    <w:rsid w:val="00314F26"/>
    <w:rsid w:val="003152D6"/>
    <w:rsid w:val="00315470"/>
    <w:rsid w:val="00315476"/>
    <w:rsid w:val="00315BF5"/>
    <w:rsid w:val="00320865"/>
    <w:rsid w:val="00320E23"/>
    <w:rsid w:val="003219F1"/>
    <w:rsid w:val="0032356A"/>
    <w:rsid w:val="00323F76"/>
    <w:rsid w:val="00324E4C"/>
    <w:rsid w:val="0032530A"/>
    <w:rsid w:val="00327FBB"/>
    <w:rsid w:val="003354C5"/>
    <w:rsid w:val="00336C1B"/>
    <w:rsid w:val="00342430"/>
    <w:rsid w:val="0034611F"/>
    <w:rsid w:val="00354158"/>
    <w:rsid w:val="00354999"/>
    <w:rsid w:val="003563D2"/>
    <w:rsid w:val="00360728"/>
    <w:rsid w:val="0036285E"/>
    <w:rsid w:val="00362EC7"/>
    <w:rsid w:val="0036358C"/>
    <w:rsid w:val="00364985"/>
    <w:rsid w:val="00366B82"/>
    <w:rsid w:val="00367BAD"/>
    <w:rsid w:val="0037277E"/>
    <w:rsid w:val="0037329B"/>
    <w:rsid w:val="00374179"/>
    <w:rsid w:val="003800D8"/>
    <w:rsid w:val="003816B9"/>
    <w:rsid w:val="003825F8"/>
    <w:rsid w:val="00382BC1"/>
    <w:rsid w:val="00382DEE"/>
    <w:rsid w:val="00382E9E"/>
    <w:rsid w:val="003851A9"/>
    <w:rsid w:val="00387F22"/>
    <w:rsid w:val="003916A6"/>
    <w:rsid w:val="003A1B9D"/>
    <w:rsid w:val="003A4C5A"/>
    <w:rsid w:val="003A629F"/>
    <w:rsid w:val="003A6726"/>
    <w:rsid w:val="003A6D6B"/>
    <w:rsid w:val="003B225B"/>
    <w:rsid w:val="003B332B"/>
    <w:rsid w:val="003B4437"/>
    <w:rsid w:val="003B5F5E"/>
    <w:rsid w:val="003B66F9"/>
    <w:rsid w:val="003B69DE"/>
    <w:rsid w:val="003C471A"/>
    <w:rsid w:val="003C76C7"/>
    <w:rsid w:val="003D1371"/>
    <w:rsid w:val="003D1931"/>
    <w:rsid w:val="003D2430"/>
    <w:rsid w:val="003D4338"/>
    <w:rsid w:val="003D63CC"/>
    <w:rsid w:val="003D6FFC"/>
    <w:rsid w:val="003E0C4D"/>
    <w:rsid w:val="003E34A4"/>
    <w:rsid w:val="003E52DA"/>
    <w:rsid w:val="003E56E9"/>
    <w:rsid w:val="003E585E"/>
    <w:rsid w:val="003E640A"/>
    <w:rsid w:val="003E6B82"/>
    <w:rsid w:val="003F2187"/>
    <w:rsid w:val="003F2371"/>
    <w:rsid w:val="003F4348"/>
    <w:rsid w:val="003F57ED"/>
    <w:rsid w:val="00402F5D"/>
    <w:rsid w:val="004068F4"/>
    <w:rsid w:val="00407F79"/>
    <w:rsid w:val="0041451D"/>
    <w:rsid w:val="00415E79"/>
    <w:rsid w:val="00416E17"/>
    <w:rsid w:val="004170FF"/>
    <w:rsid w:val="0042167E"/>
    <w:rsid w:val="004259B8"/>
    <w:rsid w:val="00425FB7"/>
    <w:rsid w:val="004330A4"/>
    <w:rsid w:val="0044063A"/>
    <w:rsid w:val="00443399"/>
    <w:rsid w:val="004447C0"/>
    <w:rsid w:val="00444D23"/>
    <w:rsid w:val="00447973"/>
    <w:rsid w:val="004624D1"/>
    <w:rsid w:val="004653A7"/>
    <w:rsid w:val="0047061E"/>
    <w:rsid w:val="00474E0F"/>
    <w:rsid w:val="00475273"/>
    <w:rsid w:val="0047541F"/>
    <w:rsid w:val="0047791E"/>
    <w:rsid w:val="00477EEB"/>
    <w:rsid w:val="0048094E"/>
    <w:rsid w:val="00481011"/>
    <w:rsid w:val="0048107A"/>
    <w:rsid w:val="00481D88"/>
    <w:rsid w:val="00481F90"/>
    <w:rsid w:val="004835DC"/>
    <w:rsid w:val="00485E23"/>
    <w:rsid w:val="004903BF"/>
    <w:rsid w:val="0049372F"/>
    <w:rsid w:val="00493730"/>
    <w:rsid w:val="00494649"/>
    <w:rsid w:val="00495E49"/>
    <w:rsid w:val="00497695"/>
    <w:rsid w:val="004A04FC"/>
    <w:rsid w:val="004A56E3"/>
    <w:rsid w:val="004A70B0"/>
    <w:rsid w:val="004B0B15"/>
    <w:rsid w:val="004B5BFE"/>
    <w:rsid w:val="004B7A07"/>
    <w:rsid w:val="004D3665"/>
    <w:rsid w:val="004D4D48"/>
    <w:rsid w:val="004D71E6"/>
    <w:rsid w:val="004D7328"/>
    <w:rsid w:val="004D7D6D"/>
    <w:rsid w:val="004E20F5"/>
    <w:rsid w:val="004E591E"/>
    <w:rsid w:val="004E5C4B"/>
    <w:rsid w:val="004F0F5A"/>
    <w:rsid w:val="004F4C05"/>
    <w:rsid w:val="004F5429"/>
    <w:rsid w:val="004F7CF1"/>
    <w:rsid w:val="00500259"/>
    <w:rsid w:val="0050327B"/>
    <w:rsid w:val="00507ABF"/>
    <w:rsid w:val="00510198"/>
    <w:rsid w:val="00510293"/>
    <w:rsid w:val="0051337C"/>
    <w:rsid w:val="0051357E"/>
    <w:rsid w:val="00517157"/>
    <w:rsid w:val="005209C2"/>
    <w:rsid w:val="00523819"/>
    <w:rsid w:val="00525360"/>
    <w:rsid w:val="005261E4"/>
    <w:rsid w:val="0053032A"/>
    <w:rsid w:val="0053252E"/>
    <w:rsid w:val="00534CBE"/>
    <w:rsid w:val="00535B89"/>
    <w:rsid w:val="00544BAE"/>
    <w:rsid w:val="00545BE1"/>
    <w:rsid w:val="00554F80"/>
    <w:rsid w:val="00561385"/>
    <w:rsid w:val="00563A66"/>
    <w:rsid w:val="00565A3D"/>
    <w:rsid w:val="005666CD"/>
    <w:rsid w:val="005702BE"/>
    <w:rsid w:val="005706DC"/>
    <w:rsid w:val="00570A3F"/>
    <w:rsid w:val="00574552"/>
    <w:rsid w:val="005779EC"/>
    <w:rsid w:val="00581B3D"/>
    <w:rsid w:val="00582905"/>
    <w:rsid w:val="005830D0"/>
    <w:rsid w:val="00583A1D"/>
    <w:rsid w:val="00586A12"/>
    <w:rsid w:val="0059199C"/>
    <w:rsid w:val="00592766"/>
    <w:rsid w:val="0059372E"/>
    <w:rsid w:val="00596464"/>
    <w:rsid w:val="005969D9"/>
    <w:rsid w:val="005A2141"/>
    <w:rsid w:val="005A2187"/>
    <w:rsid w:val="005A2B5F"/>
    <w:rsid w:val="005A5F02"/>
    <w:rsid w:val="005A608C"/>
    <w:rsid w:val="005A6596"/>
    <w:rsid w:val="005B0F92"/>
    <w:rsid w:val="005B31A8"/>
    <w:rsid w:val="005B3655"/>
    <w:rsid w:val="005C01C6"/>
    <w:rsid w:val="005C0957"/>
    <w:rsid w:val="005C0DE8"/>
    <w:rsid w:val="005C2D31"/>
    <w:rsid w:val="005C4663"/>
    <w:rsid w:val="005D046D"/>
    <w:rsid w:val="005D3C6B"/>
    <w:rsid w:val="005D422A"/>
    <w:rsid w:val="005E355A"/>
    <w:rsid w:val="005E406F"/>
    <w:rsid w:val="005E419C"/>
    <w:rsid w:val="005E6787"/>
    <w:rsid w:val="005E72BD"/>
    <w:rsid w:val="005F0748"/>
    <w:rsid w:val="005F1B90"/>
    <w:rsid w:val="005F2B36"/>
    <w:rsid w:val="005F3A27"/>
    <w:rsid w:val="005F6A5C"/>
    <w:rsid w:val="00600629"/>
    <w:rsid w:val="00601246"/>
    <w:rsid w:val="00605673"/>
    <w:rsid w:val="006057F3"/>
    <w:rsid w:val="00606BC0"/>
    <w:rsid w:val="0061037B"/>
    <w:rsid w:val="00612344"/>
    <w:rsid w:val="00613D0F"/>
    <w:rsid w:val="0061511C"/>
    <w:rsid w:val="006158AA"/>
    <w:rsid w:val="00616052"/>
    <w:rsid w:val="0061671F"/>
    <w:rsid w:val="00622F86"/>
    <w:rsid w:val="006307B0"/>
    <w:rsid w:val="00630814"/>
    <w:rsid w:val="00632BCB"/>
    <w:rsid w:val="006378D4"/>
    <w:rsid w:val="0064296A"/>
    <w:rsid w:val="00643C7B"/>
    <w:rsid w:val="006448B0"/>
    <w:rsid w:val="00644938"/>
    <w:rsid w:val="00647229"/>
    <w:rsid w:val="006527A4"/>
    <w:rsid w:val="0065393E"/>
    <w:rsid w:val="00654752"/>
    <w:rsid w:val="006578A7"/>
    <w:rsid w:val="006601B3"/>
    <w:rsid w:val="00660330"/>
    <w:rsid w:val="00661A81"/>
    <w:rsid w:val="00663FF0"/>
    <w:rsid w:val="00664B64"/>
    <w:rsid w:val="00667B1E"/>
    <w:rsid w:val="00670550"/>
    <w:rsid w:val="00670D02"/>
    <w:rsid w:val="00672EA1"/>
    <w:rsid w:val="006731EA"/>
    <w:rsid w:val="00674E03"/>
    <w:rsid w:val="006750F2"/>
    <w:rsid w:val="0068301C"/>
    <w:rsid w:val="00684C83"/>
    <w:rsid w:val="00694CC8"/>
    <w:rsid w:val="00695596"/>
    <w:rsid w:val="006969C5"/>
    <w:rsid w:val="006A1DD3"/>
    <w:rsid w:val="006A2C9B"/>
    <w:rsid w:val="006A3274"/>
    <w:rsid w:val="006A3A8D"/>
    <w:rsid w:val="006A6CEB"/>
    <w:rsid w:val="006B04AA"/>
    <w:rsid w:val="006B2346"/>
    <w:rsid w:val="006B2807"/>
    <w:rsid w:val="006B56C3"/>
    <w:rsid w:val="006C4663"/>
    <w:rsid w:val="006D3C82"/>
    <w:rsid w:val="006D7F52"/>
    <w:rsid w:val="006E21AE"/>
    <w:rsid w:val="006E77A3"/>
    <w:rsid w:val="006F0003"/>
    <w:rsid w:val="006F025F"/>
    <w:rsid w:val="006F2EC5"/>
    <w:rsid w:val="006F3DC1"/>
    <w:rsid w:val="006F4C0F"/>
    <w:rsid w:val="007028A5"/>
    <w:rsid w:val="00704A38"/>
    <w:rsid w:val="00704FC1"/>
    <w:rsid w:val="00705962"/>
    <w:rsid w:val="0070716A"/>
    <w:rsid w:val="00714C71"/>
    <w:rsid w:val="00720B31"/>
    <w:rsid w:val="007230A3"/>
    <w:rsid w:val="00723A8D"/>
    <w:rsid w:val="00723CD2"/>
    <w:rsid w:val="007324C1"/>
    <w:rsid w:val="00732D0D"/>
    <w:rsid w:val="00735D06"/>
    <w:rsid w:val="007365A3"/>
    <w:rsid w:val="007374BF"/>
    <w:rsid w:val="00742576"/>
    <w:rsid w:val="00742BE5"/>
    <w:rsid w:val="0074383E"/>
    <w:rsid w:val="007466C9"/>
    <w:rsid w:val="00746B47"/>
    <w:rsid w:val="00751A4D"/>
    <w:rsid w:val="00752F63"/>
    <w:rsid w:val="00754D45"/>
    <w:rsid w:val="00755A90"/>
    <w:rsid w:val="00755CF1"/>
    <w:rsid w:val="00756441"/>
    <w:rsid w:val="00760726"/>
    <w:rsid w:val="007623BE"/>
    <w:rsid w:val="00767A0A"/>
    <w:rsid w:val="00770566"/>
    <w:rsid w:val="007727AF"/>
    <w:rsid w:val="007737F5"/>
    <w:rsid w:val="00774451"/>
    <w:rsid w:val="00774798"/>
    <w:rsid w:val="007823EF"/>
    <w:rsid w:val="0078284B"/>
    <w:rsid w:val="00783D75"/>
    <w:rsid w:val="007841CA"/>
    <w:rsid w:val="007850DA"/>
    <w:rsid w:val="00790188"/>
    <w:rsid w:val="00792776"/>
    <w:rsid w:val="00793656"/>
    <w:rsid w:val="00797AAB"/>
    <w:rsid w:val="007B222D"/>
    <w:rsid w:val="007B5650"/>
    <w:rsid w:val="007B5FFC"/>
    <w:rsid w:val="007C0689"/>
    <w:rsid w:val="007C1BD4"/>
    <w:rsid w:val="007C28F5"/>
    <w:rsid w:val="007C530A"/>
    <w:rsid w:val="007D0936"/>
    <w:rsid w:val="007D3AB1"/>
    <w:rsid w:val="007D5D25"/>
    <w:rsid w:val="007E0279"/>
    <w:rsid w:val="007E032A"/>
    <w:rsid w:val="007E0A04"/>
    <w:rsid w:val="007E362F"/>
    <w:rsid w:val="007E4E22"/>
    <w:rsid w:val="007E6E9D"/>
    <w:rsid w:val="007F0AC5"/>
    <w:rsid w:val="007F387A"/>
    <w:rsid w:val="007F4B2A"/>
    <w:rsid w:val="007F70A4"/>
    <w:rsid w:val="00800695"/>
    <w:rsid w:val="0080664B"/>
    <w:rsid w:val="008138CE"/>
    <w:rsid w:val="008161A8"/>
    <w:rsid w:val="0081700E"/>
    <w:rsid w:val="00820149"/>
    <w:rsid w:val="0082286C"/>
    <w:rsid w:val="0082320A"/>
    <w:rsid w:val="008238CB"/>
    <w:rsid w:val="00831214"/>
    <w:rsid w:val="00833E7D"/>
    <w:rsid w:val="008346C9"/>
    <w:rsid w:val="00835991"/>
    <w:rsid w:val="0084407B"/>
    <w:rsid w:val="00844812"/>
    <w:rsid w:val="00845705"/>
    <w:rsid w:val="00845D19"/>
    <w:rsid w:val="00847FFC"/>
    <w:rsid w:val="00852EC1"/>
    <w:rsid w:val="008540B1"/>
    <w:rsid w:val="008573B3"/>
    <w:rsid w:val="00860E79"/>
    <w:rsid w:val="0086565D"/>
    <w:rsid w:val="00870A2C"/>
    <w:rsid w:val="00870BA2"/>
    <w:rsid w:val="00871E04"/>
    <w:rsid w:val="00873107"/>
    <w:rsid w:val="008731CD"/>
    <w:rsid w:val="00875B03"/>
    <w:rsid w:val="0087682B"/>
    <w:rsid w:val="00877E36"/>
    <w:rsid w:val="008809D1"/>
    <w:rsid w:val="00883657"/>
    <w:rsid w:val="00883B38"/>
    <w:rsid w:val="00885248"/>
    <w:rsid w:val="008870CA"/>
    <w:rsid w:val="00887109"/>
    <w:rsid w:val="00887614"/>
    <w:rsid w:val="00892202"/>
    <w:rsid w:val="008A112C"/>
    <w:rsid w:val="008A297F"/>
    <w:rsid w:val="008A4417"/>
    <w:rsid w:val="008B089E"/>
    <w:rsid w:val="008B3290"/>
    <w:rsid w:val="008B5C2D"/>
    <w:rsid w:val="008B7033"/>
    <w:rsid w:val="008C0CD1"/>
    <w:rsid w:val="008C1879"/>
    <w:rsid w:val="008C18E6"/>
    <w:rsid w:val="008C2739"/>
    <w:rsid w:val="008D45C3"/>
    <w:rsid w:val="008D5F9F"/>
    <w:rsid w:val="008E05D2"/>
    <w:rsid w:val="008E2AD0"/>
    <w:rsid w:val="008E3BAC"/>
    <w:rsid w:val="008E49E0"/>
    <w:rsid w:val="008E4FCE"/>
    <w:rsid w:val="008F0EEC"/>
    <w:rsid w:val="008F520D"/>
    <w:rsid w:val="008F546D"/>
    <w:rsid w:val="008F58E3"/>
    <w:rsid w:val="008F5D71"/>
    <w:rsid w:val="008F77A5"/>
    <w:rsid w:val="00905000"/>
    <w:rsid w:val="0090534F"/>
    <w:rsid w:val="0090539F"/>
    <w:rsid w:val="00910FC2"/>
    <w:rsid w:val="00912A19"/>
    <w:rsid w:val="00912F28"/>
    <w:rsid w:val="00913F26"/>
    <w:rsid w:val="00914EB0"/>
    <w:rsid w:val="00920371"/>
    <w:rsid w:val="00920473"/>
    <w:rsid w:val="009211D3"/>
    <w:rsid w:val="00921E87"/>
    <w:rsid w:val="00924969"/>
    <w:rsid w:val="00925065"/>
    <w:rsid w:val="00936916"/>
    <w:rsid w:val="0094139E"/>
    <w:rsid w:val="00943A89"/>
    <w:rsid w:val="00943B3E"/>
    <w:rsid w:val="00944EBE"/>
    <w:rsid w:val="00950227"/>
    <w:rsid w:val="00951996"/>
    <w:rsid w:val="00954538"/>
    <w:rsid w:val="00954F89"/>
    <w:rsid w:val="00956904"/>
    <w:rsid w:val="00960D99"/>
    <w:rsid w:val="009639D4"/>
    <w:rsid w:val="00965545"/>
    <w:rsid w:val="00966090"/>
    <w:rsid w:val="009664BA"/>
    <w:rsid w:val="00966F60"/>
    <w:rsid w:val="00971AFE"/>
    <w:rsid w:val="009777F9"/>
    <w:rsid w:val="00986AF9"/>
    <w:rsid w:val="00987300"/>
    <w:rsid w:val="00987E5C"/>
    <w:rsid w:val="009910A2"/>
    <w:rsid w:val="00991C4B"/>
    <w:rsid w:val="009938D8"/>
    <w:rsid w:val="0099464D"/>
    <w:rsid w:val="00994BB5"/>
    <w:rsid w:val="00994D80"/>
    <w:rsid w:val="009953D7"/>
    <w:rsid w:val="009A4582"/>
    <w:rsid w:val="009A7263"/>
    <w:rsid w:val="009B48A1"/>
    <w:rsid w:val="009B7F08"/>
    <w:rsid w:val="009C01C4"/>
    <w:rsid w:val="009C1242"/>
    <w:rsid w:val="009C789B"/>
    <w:rsid w:val="009D1AFF"/>
    <w:rsid w:val="009D31A7"/>
    <w:rsid w:val="009D3550"/>
    <w:rsid w:val="009D4641"/>
    <w:rsid w:val="009D4D44"/>
    <w:rsid w:val="009D69F1"/>
    <w:rsid w:val="009D6E07"/>
    <w:rsid w:val="009E113B"/>
    <w:rsid w:val="009E689B"/>
    <w:rsid w:val="009E6F3D"/>
    <w:rsid w:val="009F19BE"/>
    <w:rsid w:val="009F3B6C"/>
    <w:rsid w:val="009F4560"/>
    <w:rsid w:val="009F4662"/>
    <w:rsid w:val="009F4EB1"/>
    <w:rsid w:val="009F66C2"/>
    <w:rsid w:val="00A05E9D"/>
    <w:rsid w:val="00A06AAF"/>
    <w:rsid w:val="00A0702C"/>
    <w:rsid w:val="00A073E0"/>
    <w:rsid w:val="00A07441"/>
    <w:rsid w:val="00A30AA8"/>
    <w:rsid w:val="00A311F0"/>
    <w:rsid w:val="00A4044E"/>
    <w:rsid w:val="00A40AA7"/>
    <w:rsid w:val="00A456C6"/>
    <w:rsid w:val="00A474D9"/>
    <w:rsid w:val="00A55861"/>
    <w:rsid w:val="00A56228"/>
    <w:rsid w:val="00A57711"/>
    <w:rsid w:val="00A612C0"/>
    <w:rsid w:val="00A622E3"/>
    <w:rsid w:val="00A62DAF"/>
    <w:rsid w:val="00A637DA"/>
    <w:rsid w:val="00A65EE1"/>
    <w:rsid w:val="00A800FB"/>
    <w:rsid w:val="00A81EC8"/>
    <w:rsid w:val="00A82A7A"/>
    <w:rsid w:val="00A84600"/>
    <w:rsid w:val="00A85AAD"/>
    <w:rsid w:val="00A86F8F"/>
    <w:rsid w:val="00A92DE6"/>
    <w:rsid w:val="00A93B4B"/>
    <w:rsid w:val="00A93DF7"/>
    <w:rsid w:val="00A9407F"/>
    <w:rsid w:val="00A95951"/>
    <w:rsid w:val="00A95C22"/>
    <w:rsid w:val="00AA0394"/>
    <w:rsid w:val="00AA1FA6"/>
    <w:rsid w:val="00AB417C"/>
    <w:rsid w:val="00AB4EDD"/>
    <w:rsid w:val="00AB6261"/>
    <w:rsid w:val="00AC210B"/>
    <w:rsid w:val="00AC417D"/>
    <w:rsid w:val="00AC48DC"/>
    <w:rsid w:val="00AC657F"/>
    <w:rsid w:val="00AC6E32"/>
    <w:rsid w:val="00AD19AF"/>
    <w:rsid w:val="00AD495E"/>
    <w:rsid w:val="00AD6896"/>
    <w:rsid w:val="00AE2D7D"/>
    <w:rsid w:val="00AE3AAE"/>
    <w:rsid w:val="00AE6588"/>
    <w:rsid w:val="00AE7F06"/>
    <w:rsid w:val="00AF0B5C"/>
    <w:rsid w:val="00AF105B"/>
    <w:rsid w:val="00AF2927"/>
    <w:rsid w:val="00AF2E2E"/>
    <w:rsid w:val="00AF43F2"/>
    <w:rsid w:val="00B0197A"/>
    <w:rsid w:val="00B023BE"/>
    <w:rsid w:val="00B05B38"/>
    <w:rsid w:val="00B06C4F"/>
    <w:rsid w:val="00B07266"/>
    <w:rsid w:val="00B07AE6"/>
    <w:rsid w:val="00B11BF8"/>
    <w:rsid w:val="00B128D8"/>
    <w:rsid w:val="00B14E32"/>
    <w:rsid w:val="00B17671"/>
    <w:rsid w:val="00B17F1D"/>
    <w:rsid w:val="00B2146F"/>
    <w:rsid w:val="00B216CC"/>
    <w:rsid w:val="00B232A8"/>
    <w:rsid w:val="00B23BA2"/>
    <w:rsid w:val="00B256FD"/>
    <w:rsid w:val="00B304AE"/>
    <w:rsid w:val="00B310C4"/>
    <w:rsid w:val="00B325F1"/>
    <w:rsid w:val="00B3504F"/>
    <w:rsid w:val="00B4363A"/>
    <w:rsid w:val="00B43D3A"/>
    <w:rsid w:val="00B44F73"/>
    <w:rsid w:val="00B528C7"/>
    <w:rsid w:val="00B54680"/>
    <w:rsid w:val="00B54F03"/>
    <w:rsid w:val="00B677F1"/>
    <w:rsid w:val="00B75BDC"/>
    <w:rsid w:val="00B76341"/>
    <w:rsid w:val="00B7792E"/>
    <w:rsid w:val="00B83280"/>
    <w:rsid w:val="00B913F3"/>
    <w:rsid w:val="00B94A0A"/>
    <w:rsid w:val="00B95257"/>
    <w:rsid w:val="00B959F3"/>
    <w:rsid w:val="00BA0172"/>
    <w:rsid w:val="00BA1BC8"/>
    <w:rsid w:val="00BA3D39"/>
    <w:rsid w:val="00BA56DA"/>
    <w:rsid w:val="00BA736A"/>
    <w:rsid w:val="00BA7A54"/>
    <w:rsid w:val="00BB0639"/>
    <w:rsid w:val="00BB119E"/>
    <w:rsid w:val="00BB2FB0"/>
    <w:rsid w:val="00BB3FA7"/>
    <w:rsid w:val="00BB40C3"/>
    <w:rsid w:val="00BB45D8"/>
    <w:rsid w:val="00BB4D25"/>
    <w:rsid w:val="00BB75F6"/>
    <w:rsid w:val="00BC0FD9"/>
    <w:rsid w:val="00BC2536"/>
    <w:rsid w:val="00BC629F"/>
    <w:rsid w:val="00BC76FD"/>
    <w:rsid w:val="00BD6780"/>
    <w:rsid w:val="00BE22B0"/>
    <w:rsid w:val="00BE69E6"/>
    <w:rsid w:val="00BE7DAF"/>
    <w:rsid w:val="00BF6C4C"/>
    <w:rsid w:val="00C05583"/>
    <w:rsid w:val="00C0713F"/>
    <w:rsid w:val="00C07697"/>
    <w:rsid w:val="00C13B8D"/>
    <w:rsid w:val="00C16223"/>
    <w:rsid w:val="00C1764A"/>
    <w:rsid w:val="00C220FF"/>
    <w:rsid w:val="00C226A0"/>
    <w:rsid w:val="00C26A49"/>
    <w:rsid w:val="00C31D07"/>
    <w:rsid w:val="00C439DE"/>
    <w:rsid w:val="00C45589"/>
    <w:rsid w:val="00C50E3B"/>
    <w:rsid w:val="00C51C7C"/>
    <w:rsid w:val="00C51FAC"/>
    <w:rsid w:val="00C52647"/>
    <w:rsid w:val="00C54B3F"/>
    <w:rsid w:val="00C57277"/>
    <w:rsid w:val="00C57AF1"/>
    <w:rsid w:val="00C60804"/>
    <w:rsid w:val="00C62521"/>
    <w:rsid w:val="00C64933"/>
    <w:rsid w:val="00C64E0E"/>
    <w:rsid w:val="00C64EC5"/>
    <w:rsid w:val="00C7171B"/>
    <w:rsid w:val="00C71D8F"/>
    <w:rsid w:val="00C72E01"/>
    <w:rsid w:val="00C762CC"/>
    <w:rsid w:val="00C76B5F"/>
    <w:rsid w:val="00C7709D"/>
    <w:rsid w:val="00C82498"/>
    <w:rsid w:val="00C861DA"/>
    <w:rsid w:val="00C874D5"/>
    <w:rsid w:val="00C902EB"/>
    <w:rsid w:val="00C95C97"/>
    <w:rsid w:val="00CA0EE7"/>
    <w:rsid w:val="00CA10C1"/>
    <w:rsid w:val="00CA2D96"/>
    <w:rsid w:val="00CA3C25"/>
    <w:rsid w:val="00CA4E53"/>
    <w:rsid w:val="00CA55D0"/>
    <w:rsid w:val="00CA6F98"/>
    <w:rsid w:val="00CB16AF"/>
    <w:rsid w:val="00CB3A32"/>
    <w:rsid w:val="00CB3DC3"/>
    <w:rsid w:val="00CB4C2A"/>
    <w:rsid w:val="00CC2B12"/>
    <w:rsid w:val="00CC3F44"/>
    <w:rsid w:val="00CC404F"/>
    <w:rsid w:val="00CC4D44"/>
    <w:rsid w:val="00CC57BD"/>
    <w:rsid w:val="00CC5A35"/>
    <w:rsid w:val="00CC5C30"/>
    <w:rsid w:val="00CC798E"/>
    <w:rsid w:val="00CD4716"/>
    <w:rsid w:val="00CD522A"/>
    <w:rsid w:val="00CD56A4"/>
    <w:rsid w:val="00CD6711"/>
    <w:rsid w:val="00CE22DA"/>
    <w:rsid w:val="00CE4F6D"/>
    <w:rsid w:val="00CE6369"/>
    <w:rsid w:val="00CF4E0F"/>
    <w:rsid w:val="00CF6605"/>
    <w:rsid w:val="00D01849"/>
    <w:rsid w:val="00D04EF6"/>
    <w:rsid w:val="00D05EC3"/>
    <w:rsid w:val="00D10238"/>
    <w:rsid w:val="00D140CA"/>
    <w:rsid w:val="00D175DF"/>
    <w:rsid w:val="00D21E92"/>
    <w:rsid w:val="00D24166"/>
    <w:rsid w:val="00D27964"/>
    <w:rsid w:val="00D317A8"/>
    <w:rsid w:val="00D34FE4"/>
    <w:rsid w:val="00D402B7"/>
    <w:rsid w:val="00D42A15"/>
    <w:rsid w:val="00D4698E"/>
    <w:rsid w:val="00D500EB"/>
    <w:rsid w:val="00D51D9A"/>
    <w:rsid w:val="00D52204"/>
    <w:rsid w:val="00D53B25"/>
    <w:rsid w:val="00D54A5D"/>
    <w:rsid w:val="00D56654"/>
    <w:rsid w:val="00D602BD"/>
    <w:rsid w:val="00D604A7"/>
    <w:rsid w:val="00D60F78"/>
    <w:rsid w:val="00D62A57"/>
    <w:rsid w:val="00D654B6"/>
    <w:rsid w:val="00D664C5"/>
    <w:rsid w:val="00D71586"/>
    <w:rsid w:val="00D77300"/>
    <w:rsid w:val="00D77A8A"/>
    <w:rsid w:val="00D80A25"/>
    <w:rsid w:val="00D813AF"/>
    <w:rsid w:val="00D84EEB"/>
    <w:rsid w:val="00D84F87"/>
    <w:rsid w:val="00D90B7D"/>
    <w:rsid w:val="00D91B82"/>
    <w:rsid w:val="00D942F6"/>
    <w:rsid w:val="00D94700"/>
    <w:rsid w:val="00D96DE0"/>
    <w:rsid w:val="00D976E3"/>
    <w:rsid w:val="00DA4985"/>
    <w:rsid w:val="00DA7079"/>
    <w:rsid w:val="00DA72B4"/>
    <w:rsid w:val="00DB14CC"/>
    <w:rsid w:val="00DB5401"/>
    <w:rsid w:val="00DC0CF8"/>
    <w:rsid w:val="00DC5E0D"/>
    <w:rsid w:val="00DD03AE"/>
    <w:rsid w:val="00DD0573"/>
    <w:rsid w:val="00DD28B7"/>
    <w:rsid w:val="00DD2E9B"/>
    <w:rsid w:val="00DD42EA"/>
    <w:rsid w:val="00DD4F0B"/>
    <w:rsid w:val="00DD5AEC"/>
    <w:rsid w:val="00DE6AF4"/>
    <w:rsid w:val="00DF0B5F"/>
    <w:rsid w:val="00DF2EFB"/>
    <w:rsid w:val="00DF3188"/>
    <w:rsid w:val="00DF32AA"/>
    <w:rsid w:val="00DF3FBF"/>
    <w:rsid w:val="00DF482F"/>
    <w:rsid w:val="00DF5C80"/>
    <w:rsid w:val="00DF621D"/>
    <w:rsid w:val="00DF768C"/>
    <w:rsid w:val="00E03ED8"/>
    <w:rsid w:val="00E0440E"/>
    <w:rsid w:val="00E05C8A"/>
    <w:rsid w:val="00E06C38"/>
    <w:rsid w:val="00E07ABA"/>
    <w:rsid w:val="00E10778"/>
    <w:rsid w:val="00E16128"/>
    <w:rsid w:val="00E204F9"/>
    <w:rsid w:val="00E27873"/>
    <w:rsid w:val="00E300EC"/>
    <w:rsid w:val="00E30C23"/>
    <w:rsid w:val="00E31ACB"/>
    <w:rsid w:val="00E32413"/>
    <w:rsid w:val="00E35144"/>
    <w:rsid w:val="00E36A14"/>
    <w:rsid w:val="00E4452E"/>
    <w:rsid w:val="00E4470A"/>
    <w:rsid w:val="00E45FEF"/>
    <w:rsid w:val="00E467B2"/>
    <w:rsid w:val="00E51824"/>
    <w:rsid w:val="00E51FF5"/>
    <w:rsid w:val="00E531F1"/>
    <w:rsid w:val="00E54450"/>
    <w:rsid w:val="00E56826"/>
    <w:rsid w:val="00E62DAF"/>
    <w:rsid w:val="00E64199"/>
    <w:rsid w:val="00E64724"/>
    <w:rsid w:val="00E66727"/>
    <w:rsid w:val="00E66EC1"/>
    <w:rsid w:val="00E72304"/>
    <w:rsid w:val="00E7242C"/>
    <w:rsid w:val="00E76AC7"/>
    <w:rsid w:val="00E818A3"/>
    <w:rsid w:val="00E834F6"/>
    <w:rsid w:val="00E83734"/>
    <w:rsid w:val="00E84246"/>
    <w:rsid w:val="00E87906"/>
    <w:rsid w:val="00E90BE0"/>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C4510"/>
    <w:rsid w:val="00ED1828"/>
    <w:rsid w:val="00EE643B"/>
    <w:rsid w:val="00EF0355"/>
    <w:rsid w:val="00F013D8"/>
    <w:rsid w:val="00F02A29"/>
    <w:rsid w:val="00F0526B"/>
    <w:rsid w:val="00F11B2C"/>
    <w:rsid w:val="00F11FAB"/>
    <w:rsid w:val="00F14552"/>
    <w:rsid w:val="00F16781"/>
    <w:rsid w:val="00F22809"/>
    <w:rsid w:val="00F2578B"/>
    <w:rsid w:val="00F264E0"/>
    <w:rsid w:val="00F30EDB"/>
    <w:rsid w:val="00F315AB"/>
    <w:rsid w:val="00F322F0"/>
    <w:rsid w:val="00F32827"/>
    <w:rsid w:val="00F34A67"/>
    <w:rsid w:val="00F350E6"/>
    <w:rsid w:val="00F357DA"/>
    <w:rsid w:val="00F364C5"/>
    <w:rsid w:val="00F41AA5"/>
    <w:rsid w:val="00F43189"/>
    <w:rsid w:val="00F44336"/>
    <w:rsid w:val="00F44E7C"/>
    <w:rsid w:val="00F4794D"/>
    <w:rsid w:val="00F47D1E"/>
    <w:rsid w:val="00F47FB4"/>
    <w:rsid w:val="00F508EA"/>
    <w:rsid w:val="00F573BB"/>
    <w:rsid w:val="00F65714"/>
    <w:rsid w:val="00F66031"/>
    <w:rsid w:val="00F6707A"/>
    <w:rsid w:val="00F67150"/>
    <w:rsid w:val="00F72B2A"/>
    <w:rsid w:val="00F73B52"/>
    <w:rsid w:val="00F75C19"/>
    <w:rsid w:val="00F77B5F"/>
    <w:rsid w:val="00F801A8"/>
    <w:rsid w:val="00F81482"/>
    <w:rsid w:val="00F81740"/>
    <w:rsid w:val="00F818D9"/>
    <w:rsid w:val="00F86624"/>
    <w:rsid w:val="00F9093B"/>
    <w:rsid w:val="00FB051A"/>
    <w:rsid w:val="00FB31BD"/>
    <w:rsid w:val="00FB3974"/>
    <w:rsid w:val="00FB3DED"/>
    <w:rsid w:val="00FB4031"/>
    <w:rsid w:val="00FB5BB0"/>
    <w:rsid w:val="00FB716A"/>
    <w:rsid w:val="00FC0533"/>
    <w:rsid w:val="00FC0A55"/>
    <w:rsid w:val="00FC1621"/>
    <w:rsid w:val="00FC1A91"/>
    <w:rsid w:val="00FC1EAF"/>
    <w:rsid w:val="00FC2E96"/>
    <w:rsid w:val="00FD1A4D"/>
    <w:rsid w:val="00FE7731"/>
    <w:rsid w:val="00FF0D37"/>
    <w:rsid w:val="00FF1A37"/>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C375F"/>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6B2807"/>
    <w:pPr>
      <w:tabs>
        <w:tab w:val="left" w:pos="660"/>
        <w:tab w:val="right" w:leader="dot" w:pos="8828"/>
      </w:tabs>
      <w:spacing w:after="100" w:line="360" w:lineRule="auto"/>
      <w:jc w:val="both"/>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5F6A5C"/>
    <w:rPr>
      <w:rFonts w:ascii="Times New Roman" w:eastAsia="Calibri"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55513528">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91311.page" TargetMode="External"/><Relationship Id="rId13" Type="http://schemas.openxmlformats.org/officeDocument/2006/relationships/hyperlink" Target="http://consultas.ifai.org.mx/descargar.php?r=./pdf/resoluciones/2017/&amp;a=RRA%20185.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947299.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917191.page" TargetMode="External"/><Relationship Id="rId5" Type="http://schemas.openxmlformats.org/officeDocument/2006/relationships/webSettings" Target="webSettings.xml"/><Relationship Id="rId15" Type="http://schemas.openxmlformats.org/officeDocument/2006/relationships/hyperlink" Target="http://consultas.ifai.org.mx/descargar.php?r=./pdf/resoluciones/2017/&amp;a=RRA%203472.pdf" TargetMode="External"/><Relationship Id="rId10" Type="http://schemas.openxmlformats.org/officeDocument/2006/relationships/hyperlink" Target="https://www.saimex.org.mx/saimex/solicitud/downloadAttach/917190.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imex.org.mx/saimex/solicitud/downloadAttach/829575.page" TargetMode="External"/><Relationship Id="rId14" Type="http://schemas.openxmlformats.org/officeDocument/2006/relationships/hyperlink" Target="http://consultas.ifai.org.mx/descargar.php?r=./pdf/resoluciones/2017/&amp;a=RRA%201588.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9D89B-86B7-4131-990A-557810DA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62</Pages>
  <Words>12241</Words>
  <Characters>67331</Characters>
  <Application>Microsoft Office Word</Application>
  <DocSecurity>0</DocSecurity>
  <Lines>561</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7</cp:revision>
  <cp:lastPrinted>2020-01-14T20:13:00Z</cp:lastPrinted>
  <dcterms:created xsi:type="dcterms:W3CDTF">2020-09-30T01:10:00Z</dcterms:created>
  <dcterms:modified xsi:type="dcterms:W3CDTF">2020-10-30T04:02:00Z</dcterms:modified>
</cp:coreProperties>
</file>