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141D8" w14:textId="477AF41C" w:rsidR="00077EF8" w:rsidRPr="006D3F06" w:rsidRDefault="00077EF8" w:rsidP="00077EF8">
      <w:pPr>
        <w:spacing w:before="100" w:beforeAutospacing="1" w:after="100" w:afterAutospacing="1" w:line="360" w:lineRule="auto"/>
        <w:jc w:val="both"/>
        <w:rPr>
          <w:rFonts w:ascii="Palatino Linotype" w:hAnsi="Palatino Linotype"/>
        </w:rPr>
      </w:pPr>
      <w:r w:rsidRPr="006D3F0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B6983" w:rsidRPr="006D3F06">
        <w:rPr>
          <w:rFonts w:ascii="Palatino Linotype" w:hAnsi="Palatino Linotype"/>
        </w:rPr>
        <w:t xml:space="preserve">nueve </w:t>
      </w:r>
      <w:r w:rsidRPr="006D3F06">
        <w:rPr>
          <w:rFonts w:ascii="Palatino Linotype" w:hAnsi="Palatino Linotype"/>
        </w:rPr>
        <w:t>de diciembre de dos mil veinte.</w:t>
      </w:r>
    </w:p>
    <w:p w14:paraId="40A7D95B" w14:textId="1E182D92" w:rsidR="00077EF8" w:rsidRPr="006D3F06" w:rsidRDefault="00077EF8" w:rsidP="00077EF8">
      <w:pPr>
        <w:spacing w:before="100" w:beforeAutospacing="1" w:after="100" w:afterAutospacing="1" w:line="360" w:lineRule="auto"/>
        <w:jc w:val="both"/>
        <w:rPr>
          <w:rFonts w:ascii="Palatino Linotype" w:hAnsi="Palatino Linotype"/>
        </w:rPr>
      </w:pPr>
      <w:r w:rsidRPr="006D3F06">
        <w:rPr>
          <w:rFonts w:ascii="Palatino Linotype" w:hAnsi="Palatino Linotype"/>
          <w:b/>
        </w:rPr>
        <w:t>VISTO</w:t>
      </w:r>
      <w:r w:rsidRPr="006D3F06">
        <w:rPr>
          <w:rFonts w:ascii="Palatino Linotype" w:hAnsi="Palatino Linotype"/>
        </w:rPr>
        <w:t xml:space="preserve"> el expediente formado con motivo del recurso de revisión </w:t>
      </w:r>
      <w:r w:rsidRPr="006D3F06">
        <w:rPr>
          <w:rFonts w:ascii="Palatino Linotype" w:hAnsi="Palatino Linotype"/>
          <w:b/>
        </w:rPr>
        <w:t>04462/INFOEM/IP/RR/2020</w:t>
      </w:r>
      <w:r w:rsidRPr="006D3F06">
        <w:rPr>
          <w:rFonts w:ascii="Palatino Linotype" w:hAnsi="Palatino Linotype"/>
        </w:rPr>
        <w:t>, promovido por el C.</w:t>
      </w:r>
      <w:r w:rsidRPr="006D3F06">
        <w:rPr>
          <w:rFonts w:ascii="Palatino Linotype" w:hAnsi="Palatino Linotype"/>
          <w:b/>
        </w:rPr>
        <w:t xml:space="preserve"> </w:t>
      </w:r>
      <w:r w:rsidR="00CD4279">
        <w:rPr>
          <w:rFonts w:ascii="Palatino Linotype" w:hAnsi="Palatino Linotype"/>
          <w:b/>
        </w:rPr>
        <w:t>XXXXXXXXXXXXXXXXXXXXXXX</w:t>
      </w:r>
      <w:r w:rsidRPr="006D3F06">
        <w:rPr>
          <w:rFonts w:ascii="Palatino Linotype" w:hAnsi="Palatino Linotype"/>
          <w:b/>
        </w:rPr>
        <w:t xml:space="preserve">, </w:t>
      </w:r>
      <w:r w:rsidRPr="006D3F06">
        <w:rPr>
          <w:rFonts w:ascii="Palatino Linotype" w:hAnsi="Palatino Linotype"/>
        </w:rPr>
        <w:t xml:space="preserve">en lo sucesivo </w:t>
      </w:r>
      <w:r w:rsidRPr="006D3F06">
        <w:rPr>
          <w:rFonts w:ascii="Palatino Linotype" w:hAnsi="Palatino Linotype"/>
          <w:b/>
        </w:rPr>
        <w:t>EL RECURRENTE,</w:t>
      </w:r>
      <w:r w:rsidRPr="006D3F06">
        <w:rPr>
          <w:rFonts w:ascii="Palatino Linotype" w:hAnsi="Palatino Linotype"/>
        </w:rPr>
        <w:t xml:space="preserve"> en contra de la respuesta emitida por el </w:t>
      </w:r>
      <w:r w:rsidRPr="006D3F06">
        <w:rPr>
          <w:rFonts w:ascii="Palatino Linotype" w:hAnsi="Palatino Linotype"/>
          <w:b/>
        </w:rPr>
        <w:t xml:space="preserve">Instituto Hacendario del Estado de México, </w:t>
      </w:r>
      <w:r w:rsidRPr="006D3F06">
        <w:rPr>
          <w:rFonts w:ascii="Palatino Linotype" w:hAnsi="Palatino Linotype"/>
        </w:rPr>
        <w:t xml:space="preserve">en lo subsecuente </w:t>
      </w:r>
      <w:r w:rsidRPr="006D3F06">
        <w:rPr>
          <w:rFonts w:ascii="Palatino Linotype" w:hAnsi="Palatino Linotype"/>
          <w:b/>
        </w:rPr>
        <w:t>EL SUJETO OBLIGADO</w:t>
      </w:r>
      <w:r w:rsidRPr="006D3F06">
        <w:rPr>
          <w:rFonts w:ascii="Palatino Linotype" w:hAnsi="Palatino Linotype"/>
        </w:rPr>
        <w:t xml:space="preserve">, se procede a dictar la presente resolución con base en lo siguiente: </w:t>
      </w:r>
    </w:p>
    <w:p w14:paraId="024A4264" w14:textId="77777777" w:rsidR="00077EF8" w:rsidRPr="006D3F06" w:rsidRDefault="00077EF8" w:rsidP="00077EF8">
      <w:pPr>
        <w:spacing w:before="100" w:beforeAutospacing="1" w:after="100" w:afterAutospacing="1" w:line="360" w:lineRule="auto"/>
        <w:jc w:val="center"/>
        <w:rPr>
          <w:rFonts w:ascii="Palatino Linotype" w:hAnsi="Palatino Linotype"/>
          <w:b/>
          <w:bCs/>
          <w:spacing w:val="60"/>
          <w:sz w:val="28"/>
        </w:rPr>
      </w:pPr>
      <w:r w:rsidRPr="006D3F06">
        <w:rPr>
          <w:rFonts w:ascii="Palatino Linotype" w:hAnsi="Palatino Linotype"/>
          <w:b/>
          <w:bCs/>
          <w:spacing w:val="60"/>
          <w:sz w:val="28"/>
        </w:rPr>
        <w:t>RESULTANDO</w:t>
      </w:r>
    </w:p>
    <w:p w14:paraId="75E1B0FE"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b/>
          <w:sz w:val="28"/>
          <w:szCs w:val="28"/>
        </w:rPr>
        <w:t>I.</w:t>
      </w:r>
      <w:r w:rsidRPr="006D3F06">
        <w:rPr>
          <w:rFonts w:ascii="Palatino Linotype" w:hAnsi="Palatino Linotype"/>
        </w:rPr>
        <w:t xml:space="preserve"> En fecha veintidós de septiembre de dos mil veinte, </w:t>
      </w:r>
      <w:r w:rsidRPr="006D3F06">
        <w:rPr>
          <w:rFonts w:ascii="Palatino Linotype" w:hAnsi="Palatino Linotype"/>
          <w:b/>
        </w:rPr>
        <w:t>EL RECURRENTE</w:t>
      </w:r>
      <w:r w:rsidRPr="006D3F06">
        <w:rPr>
          <w:rFonts w:ascii="Palatino Linotype" w:hAnsi="Palatino Linotype"/>
        </w:rPr>
        <w:t xml:space="preserve"> presentó a través del Sistema de </w:t>
      </w:r>
      <w:r w:rsidRPr="006D3F06">
        <w:rPr>
          <w:rFonts w:ascii="Palatino Linotype" w:hAnsi="Palatino Linotype" w:cs="Arial"/>
        </w:rPr>
        <w:t>Acceso</w:t>
      </w:r>
      <w:r w:rsidRPr="006D3F06">
        <w:rPr>
          <w:rFonts w:ascii="Palatino Linotype" w:hAnsi="Palatino Linotype"/>
        </w:rPr>
        <w:t xml:space="preserve"> a la Información Mexiquense, en lo subsecuente </w:t>
      </w:r>
      <w:r w:rsidRPr="006D3F06">
        <w:rPr>
          <w:rFonts w:ascii="Palatino Linotype" w:hAnsi="Palatino Linotype"/>
          <w:b/>
        </w:rPr>
        <w:t>EL SAIMEX</w:t>
      </w:r>
      <w:r w:rsidRPr="006D3F06">
        <w:rPr>
          <w:rFonts w:ascii="Palatino Linotype" w:hAnsi="Palatino Linotype"/>
        </w:rPr>
        <w:t xml:space="preserve">, ante </w:t>
      </w:r>
      <w:r w:rsidRPr="006D3F06">
        <w:rPr>
          <w:rFonts w:ascii="Palatino Linotype" w:hAnsi="Palatino Linotype"/>
          <w:b/>
        </w:rPr>
        <w:t>EL SUJETO OBLIGADO</w:t>
      </w:r>
      <w:r w:rsidRPr="006D3F06">
        <w:rPr>
          <w:rFonts w:ascii="Palatino Linotype" w:hAnsi="Palatino Linotype"/>
        </w:rPr>
        <w:t xml:space="preserve">, la solicitud de acceso a información pública, a la que se le asignó el número </w:t>
      </w:r>
      <w:r w:rsidRPr="006D3F06">
        <w:rPr>
          <w:rFonts w:ascii="Palatino Linotype" w:hAnsi="Palatino Linotype"/>
          <w:b/>
          <w:bCs/>
        </w:rPr>
        <w:t>00063/IHAEM/IP/2020,</w:t>
      </w:r>
      <w:r w:rsidRPr="006D3F06">
        <w:rPr>
          <w:rFonts w:ascii="Palatino Linotype" w:hAnsi="Palatino Linotype"/>
        </w:rPr>
        <w:t xml:space="preserve"> mediante la cual requirió: </w:t>
      </w:r>
    </w:p>
    <w:p w14:paraId="6E500918" w14:textId="77777777" w:rsidR="00077EF8" w:rsidRPr="006D3F06" w:rsidRDefault="00077EF8" w:rsidP="00077EF8">
      <w:pPr>
        <w:pStyle w:val="Prrafodelista"/>
        <w:ind w:left="851" w:right="899"/>
        <w:jc w:val="both"/>
        <w:rPr>
          <w:rFonts w:ascii="Palatino Linotype" w:hAnsi="Palatino Linotype"/>
          <w:i/>
          <w:sz w:val="22"/>
          <w:szCs w:val="22"/>
        </w:rPr>
      </w:pPr>
      <w:r w:rsidRPr="006D3F06">
        <w:rPr>
          <w:rFonts w:ascii="Palatino Linotype" w:hAnsi="Palatino Linotype"/>
          <w:i/>
          <w:sz w:val="22"/>
          <w:szCs w:val="22"/>
        </w:rPr>
        <w:t>“</w:t>
      </w:r>
      <w:r w:rsidRPr="006D3F06">
        <w:rPr>
          <w:rFonts w:ascii="Palatino Linotype" w:hAnsi="Palatino Linotype"/>
          <w:i/>
          <w:color w:val="000000"/>
          <w:sz w:val="22"/>
          <w:szCs w:val="22"/>
        </w:rPr>
        <w:t>SOLICITO VERSION PUBLICA DIGITALIZADA DE LOS CONTRATOS DE PRESETACION DE SERVICIOS PROFECIONALES CELEBRADOS ENTRE EL INSTITUTO HACENDARIO DEL ESTADO DE MEXICO Y JOSE ISRAEL SANCHEZ DIAZ ENTRE EL 2013 Y EL 2018, GRACIAS.</w:t>
      </w:r>
      <w:r w:rsidRPr="006D3F06">
        <w:rPr>
          <w:rFonts w:ascii="Palatino Linotype" w:hAnsi="Palatino Linotype"/>
          <w:i/>
          <w:sz w:val="22"/>
          <w:szCs w:val="22"/>
        </w:rPr>
        <w:t>” (Sic)</w:t>
      </w:r>
    </w:p>
    <w:p w14:paraId="0F79C233"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cs="Arial"/>
          <w:b/>
        </w:rPr>
      </w:pPr>
      <w:r w:rsidRPr="006D3F06">
        <w:rPr>
          <w:rFonts w:ascii="Palatino Linotype" w:hAnsi="Palatino Linotype" w:cs="Arial"/>
          <w:b/>
        </w:rPr>
        <w:t>Modalidad de entrega:</w:t>
      </w:r>
      <w:r w:rsidRPr="006D3F06">
        <w:rPr>
          <w:rFonts w:ascii="Palatino Linotype" w:hAnsi="Palatino Linotype" w:cs="Arial"/>
        </w:rPr>
        <w:t xml:space="preserve"> vía </w:t>
      </w:r>
      <w:r w:rsidRPr="006D3F06">
        <w:rPr>
          <w:rFonts w:ascii="Palatino Linotype" w:hAnsi="Palatino Linotype" w:cs="Arial"/>
          <w:b/>
        </w:rPr>
        <w:t>SAIMEX.</w:t>
      </w:r>
    </w:p>
    <w:p w14:paraId="4D1BE855"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cs="Arial"/>
          <w:b/>
          <w:sz w:val="28"/>
          <w:szCs w:val="28"/>
        </w:rPr>
        <w:lastRenderedPageBreak/>
        <w:t>II.</w:t>
      </w:r>
      <w:r w:rsidRPr="006D3F06">
        <w:rPr>
          <w:rFonts w:ascii="Palatino Linotype" w:hAnsi="Palatino Linotype" w:cs="Arial"/>
        </w:rPr>
        <w:t xml:space="preserve"> En fecha trece de octubre de dos mil veinte, </w:t>
      </w:r>
      <w:r w:rsidRPr="006D3F06">
        <w:rPr>
          <w:rFonts w:ascii="Palatino Linotype" w:hAnsi="Palatino Linotype" w:cs="Arial"/>
          <w:b/>
        </w:rPr>
        <w:t>EL SUJETO OBLIGADO</w:t>
      </w:r>
      <w:r w:rsidRPr="006D3F06">
        <w:rPr>
          <w:rFonts w:ascii="Palatino Linotype" w:hAnsi="Palatino Linotype" w:cs="Arial"/>
        </w:rPr>
        <w:t xml:space="preserve"> dio respuesta a la solicitud de acceso a la información pública requerida por </w:t>
      </w:r>
      <w:r w:rsidRPr="006D3F06">
        <w:rPr>
          <w:rFonts w:ascii="Palatino Linotype" w:hAnsi="Palatino Linotype" w:cs="Arial"/>
          <w:b/>
        </w:rPr>
        <w:t>EL RECURRENTE</w:t>
      </w:r>
      <w:r w:rsidRPr="006D3F06">
        <w:rPr>
          <w:rFonts w:ascii="Palatino Linotype" w:hAnsi="Palatino Linotype" w:cs="Arial"/>
        </w:rPr>
        <w:t>, refiriendo lo que a continuación se inserta:</w:t>
      </w:r>
    </w:p>
    <w:p w14:paraId="42ACDB7F" w14:textId="77777777" w:rsidR="00077EF8" w:rsidRPr="006D3F06" w:rsidRDefault="00077EF8" w:rsidP="00077EF8">
      <w:pPr>
        <w:pStyle w:val="Prrafodelista"/>
        <w:spacing w:before="100" w:beforeAutospacing="1" w:after="100" w:afterAutospacing="1" w:line="360" w:lineRule="auto"/>
        <w:ind w:left="851" w:right="850"/>
        <w:jc w:val="both"/>
        <w:rPr>
          <w:rFonts w:ascii="Palatino Linotype" w:hAnsi="Palatino Linotype"/>
          <w:i/>
          <w:iCs/>
          <w:color w:val="000000"/>
          <w:sz w:val="22"/>
          <w:szCs w:val="22"/>
        </w:rPr>
      </w:pPr>
    </w:p>
    <w:p w14:paraId="7C6D7013" w14:textId="77777777" w:rsidR="00077EF8" w:rsidRPr="006D3F06" w:rsidRDefault="00077EF8" w:rsidP="00077EF8">
      <w:pPr>
        <w:pStyle w:val="Prrafodelista"/>
        <w:spacing w:before="100" w:beforeAutospacing="1" w:after="100" w:afterAutospacing="1" w:line="360" w:lineRule="auto"/>
        <w:ind w:left="851" w:right="850"/>
        <w:jc w:val="both"/>
        <w:rPr>
          <w:rFonts w:ascii="Palatino Linotype" w:hAnsi="Palatino Linotype"/>
          <w:i/>
          <w:iCs/>
          <w:color w:val="000000"/>
          <w:sz w:val="22"/>
          <w:szCs w:val="22"/>
        </w:rPr>
      </w:pPr>
      <w:r w:rsidRPr="006D3F06">
        <w:rPr>
          <w:rFonts w:ascii="Palatino Linotype" w:hAnsi="Palatino Linotype"/>
          <w:i/>
          <w:iCs/>
          <w:color w:val="000000"/>
          <w:sz w:val="22"/>
          <w:szCs w:val="22"/>
        </w:rPr>
        <w:t>“En atención a su solicitud, me permito adjuntar dos archivos en formato PDF, con la Respuesta y un anexo (Acta). Quedo a sus órdenes.</w:t>
      </w:r>
    </w:p>
    <w:p w14:paraId="0D717A0C" w14:textId="77777777" w:rsidR="00077EF8" w:rsidRPr="006D3F06" w:rsidRDefault="00077EF8" w:rsidP="00077EF8">
      <w:pPr>
        <w:pStyle w:val="Prrafodelista"/>
        <w:spacing w:before="100" w:beforeAutospacing="1" w:after="100" w:afterAutospacing="1" w:line="360" w:lineRule="auto"/>
        <w:ind w:left="851" w:right="850"/>
        <w:jc w:val="both"/>
        <w:rPr>
          <w:rFonts w:ascii="Palatino Linotype" w:hAnsi="Palatino Linotype"/>
          <w:i/>
          <w:iCs/>
          <w:color w:val="000000"/>
          <w:sz w:val="22"/>
          <w:szCs w:val="22"/>
        </w:rPr>
      </w:pPr>
      <w:r w:rsidRPr="006D3F06">
        <w:rPr>
          <w:rFonts w:ascii="Palatino Linotype" w:hAnsi="Palatino Linotype"/>
          <w:i/>
          <w:iCs/>
          <w:color w:val="000000"/>
          <w:sz w:val="22"/>
          <w:szCs w:val="22"/>
        </w:rPr>
        <w:t>ATENTAMENTE</w:t>
      </w:r>
    </w:p>
    <w:p w14:paraId="5563DCA0" w14:textId="77777777" w:rsidR="00077EF8" w:rsidRPr="006D3F06" w:rsidRDefault="00077EF8" w:rsidP="00077EF8">
      <w:pPr>
        <w:pStyle w:val="Prrafodelista"/>
        <w:spacing w:before="100" w:beforeAutospacing="1" w:after="100" w:afterAutospacing="1" w:line="360" w:lineRule="auto"/>
        <w:ind w:left="851" w:right="850"/>
        <w:jc w:val="both"/>
        <w:rPr>
          <w:rFonts w:ascii="Palatino Linotype" w:hAnsi="Palatino Linotype" w:cs="Arial"/>
          <w:i/>
          <w:iCs/>
          <w:sz w:val="22"/>
          <w:szCs w:val="22"/>
        </w:rPr>
      </w:pPr>
      <w:r w:rsidRPr="006D3F06">
        <w:rPr>
          <w:rFonts w:ascii="Palatino Linotype" w:hAnsi="Palatino Linotype"/>
          <w:i/>
          <w:iCs/>
          <w:color w:val="000000"/>
          <w:sz w:val="22"/>
          <w:szCs w:val="22"/>
        </w:rPr>
        <w:t>LIC. MARGARITA GONZALEZ ROSAS” (Sic)</w:t>
      </w:r>
    </w:p>
    <w:p w14:paraId="7313BDCA" w14:textId="77777777" w:rsidR="00077EF8" w:rsidRPr="006D3F06" w:rsidRDefault="00077EF8" w:rsidP="00077EF8">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6D3F06">
        <w:rPr>
          <w:rFonts w:ascii="Palatino Linotype" w:hAnsi="Palatino Linotype" w:cs="Arial"/>
        </w:rPr>
        <w:t>Así mismo, anexó a su respuesta los archivos electrónicos que a continuación se desagregan:</w:t>
      </w:r>
    </w:p>
    <w:p w14:paraId="5764DC27" w14:textId="3AF80320" w:rsidR="00077EF8" w:rsidRPr="006D3F06" w:rsidRDefault="00077EF8" w:rsidP="00077EF8">
      <w:pPr>
        <w:pStyle w:val="Prrafodelista"/>
        <w:widowControl w:val="0"/>
        <w:numPr>
          <w:ilvl w:val="0"/>
          <w:numId w:val="6"/>
        </w:numPr>
        <w:tabs>
          <w:tab w:val="left" w:pos="1418"/>
        </w:tabs>
        <w:autoSpaceDE w:val="0"/>
        <w:autoSpaceDN w:val="0"/>
        <w:adjustRightInd w:val="0"/>
        <w:spacing w:before="200" w:after="200" w:line="360" w:lineRule="auto"/>
        <w:jc w:val="both"/>
        <w:rPr>
          <w:rFonts w:ascii="Palatino Linotype" w:hAnsi="Palatino Linotype" w:cs="Arial"/>
        </w:rPr>
      </w:pPr>
      <w:r w:rsidRPr="006D3F06">
        <w:rPr>
          <w:rFonts w:ascii="Palatino Linotype" w:hAnsi="Palatino Linotype" w:cs="Arial"/>
          <w:b/>
          <w:bCs/>
        </w:rPr>
        <w:t>“</w:t>
      </w:r>
      <w:r w:rsidRPr="006D3F06">
        <w:rPr>
          <w:rFonts w:ascii="Palatino Linotype" w:hAnsi="Palatino Linotype" w:cs="Arial"/>
          <w:b/>
          <w:bCs/>
          <w:i/>
          <w:iCs/>
        </w:rPr>
        <w:t xml:space="preserve">Respuesta Folio 00063_2020.pdf”, </w:t>
      </w:r>
      <w:r w:rsidRPr="006D3F06">
        <w:rPr>
          <w:rFonts w:ascii="Palatino Linotype" w:hAnsi="Palatino Linotype" w:cs="Arial"/>
        </w:rPr>
        <w:t xml:space="preserve">que contiene el oficio sin número de fecha </w:t>
      </w:r>
      <w:r w:rsidRPr="006D3F06">
        <w:rPr>
          <w:rFonts w:ascii="Palatino Linotype" w:hAnsi="Palatino Linotype" w:cs="Arial"/>
          <w:b/>
          <w:bCs/>
        </w:rPr>
        <w:t xml:space="preserve">trece de octubre de dos mil veinte, </w:t>
      </w:r>
      <w:r w:rsidRPr="006D3F06">
        <w:rPr>
          <w:rFonts w:ascii="Palatino Linotype" w:hAnsi="Palatino Linotype" w:cs="Arial"/>
        </w:rPr>
        <w:t>suscrito por la Titular de la Unidad de Transparencia del I</w:t>
      </w:r>
      <w:r w:rsidR="002558DD" w:rsidRPr="006D3F06">
        <w:rPr>
          <w:rFonts w:ascii="Palatino Linotype" w:hAnsi="Palatino Linotype" w:cs="Arial"/>
        </w:rPr>
        <w:t>nstituto Hacendario del Estado de México</w:t>
      </w:r>
      <w:r w:rsidRPr="006D3F06">
        <w:rPr>
          <w:rFonts w:ascii="Palatino Linotype" w:hAnsi="Palatino Linotype" w:cs="Arial"/>
        </w:rPr>
        <w:t xml:space="preserve">, en el que menciona que es el competente para conocer de la petición formulada, y que de acuerdo con los archivos que obran en la Unidad de Administración y Finanzas de ese Instituto, se localizaron ocho contratos de prestación de servicios profesionales celebrados entre el C. José Israel Sánchez Díaz y el Instituto Hacendario del Estado de México de los años 2013, uno por la impartición de cursos, talleres y estudios de tipo superior y de posgrado; 2014, uno por evaluar la competencia laboral de los servidores públicos hacendarios municipales en la Norma Institucional de Competencia Laboral (NICL) </w:t>
      </w:r>
      <w:r w:rsidRPr="006D3F06">
        <w:rPr>
          <w:rFonts w:ascii="Palatino Linotype" w:hAnsi="Palatino Linotype" w:cs="Arial"/>
        </w:rPr>
        <w:lastRenderedPageBreak/>
        <w:t>Funciones de la Hacienda Pública; 2015, uno por la impartición de cursos, talleres y estudios de tipo superior y de posgrado, y dos por aplicar evaluaciones para la certificación de competencia laboral a los servidores públicos en la Norma Institucional de Competencia laboral (NICL) Funciones de la Contraloría; así como del 2016, dos por la impartición de cursos, talleres y estudios de tipo superior y de posgrado, y uno por aplicar evaluaciones para la certificación de competencia laboral a los servidores públicos en la Norma Institucional de Competencia Laboral (NICL) Funciones de Contraloría; por lo que en ese sentido, el Comité de Transparencia mediante acuerdo CT/XXIE/004/2020, de fecha diecisiete de agosto del año en curso aprobó por unanimidad en el caso de existir costos para obtener la información, deberían cubrirse de conformidad con el artículo Quincuagésimo de los Lineamientos para la Implementación y Operación de la Plataforma Nacional de Transparencia, publicados en el Diario Oficial de la Federación, en fecha 04 de mayo de 2016; así como en los artículos 70 y 73 del Código Financiero del Estado de México; por lo que, para estar en posibilidad de entregar la información solicitada consistente en 56 fojas útiles, requería al particular cubrir el importe generado por la digitalización de los documentos, consistente en $36.00 (treinta y seis pesos 00/100 M.N.).</w:t>
      </w:r>
    </w:p>
    <w:p w14:paraId="535EA20D" w14:textId="77777777" w:rsidR="00077EF8" w:rsidRPr="006D3F06" w:rsidRDefault="00077EF8" w:rsidP="00077EF8">
      <w:pPr>
        <w:pStyle w:val="Prrafodelista"/>
        <w:widowControl w:val="0"/>
        <w:numPr>
          <w:ilvl w:val="0"/>
          <w:numId w:val="6"/>
        </w:numPr>
        <w:tabs>
          <w:tab w:val="left" w:pos="1418"/>
        </w:tabs>
        <w:autoSpaceDE w:val="0"/>
        <w:autoSpaceDN w:val="0"/>
        <w:adjustRightInd w:val="0"/>
        <w:spacing w:before="200" w:after="200" w:line="360" w:lineRule="auto"/>
        <w:jc w:val="both"/>
        <w:rPr>
          <w:rFonts w:ascii="Palatino Linotype" w:hAnsi="Palatino Linotype" w:cs="Arial"/>
        </w:rPr>
      </w:pPr>
      <w:r w:rsidRPr="006D3F06">
        <w:rPr>
          <w:rFonts w:ascii="Palatino Linotype" w:hAnsi="Palatino Linotype" w:cs="Arial"/>
          <w:b/>
          <w:bCs/>
          <w:i/>
          <w:iCs/>
        </w:rPr>
        <w:t>“Acta Folio 00063_2020.pdf”</w:t>
      </w:r>
      <w:r w:rsidRPr="006D3F06">
        <w:rPr>
          <w:rFonts w:ascii="Palatino Linotype" w:hAnsi="Palatino Linotype" w:cs="Arial"/>
        </w:rPr>
        <w:t xml:space="preserve">, que contiene el Acta de la Vigésima Primera Sesión Extraordinaria del Comité de Transparencia del Instituto Hacendario del Estado de México, de fecha diecisiete de agosto de dos mil veinte, en la que aprueban por unanimidad en el caso de existir costos para obtener la </w:t>
      </w:r>
      <w:r w:rsidRPr="006D3F06">
        <w:rPr>
          <w:rFonts w:ascii="Palatino Linotype" w:hAnsi="Palatino Linotype" w:cs="Arial"/>
        </w:rPr>
        <w:lastRenderedPageBreak/>
        <w:t>información, deberán cubrirse de conformidad con el artículo quincuagésimo de los Lineamientos para la Implementación y Operación de la Plataforma Nacional de Transparencia publicados en el Diario Oficial de la Federación, en fecha 04 de mayo de 2016, así como de conformidad con el Código Financiero del Estado de México.</w:t>
      </w:r>
    </w:p>
    <w:p w14:paraId="707BBD6A"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cs="Arial"/>
          <w:b/>
          <w:sz w:val="28"/>
          <w:szCs w:val="28"/>
        </w:rPr>
        <w:t>III.</w:t>
      </w:r>
      <w:r w:rsidRPr="006D3F06">
        <w:rPr>
          <w:rFonts w:ascii="Palatino Linotype" w:hAnsi="Palatino Linotype" w:cs="Arial"/>
        </w:rPr>
        <w:t xml:space="preserve"> </w:t>
      </w:r>
      <w:r w:rsidRPr="006D3F06">
        <w:rPr>
          <w:rFonts w:ascii="Palatino Linotype" w:hAnsi="Palatino Linotype"/>
        </w:rPr>
        <w:t xml:space="preserve">Inconforme con la </w:t>
      </w:r>
      <w:r w:rsidRPr="006D3F06">
        <w:rPr>
          <w:rFonts w:ascii="Palatino Linotype" w:hAnsi="Palatino Linotype" w:cs="Arial"/>
        </w:rPr>
        <w:t xml:space="preserve">respuesta </w:t>
      </w:r>
      <w:r w:rsidRPr="006D3F06">
        <w:rPr>
          <w:rFonts w:ascii="Palatino Linotype" w:hAnsi="Palatino Linotype"/>
        </w:rPr>
        <w:t xml:space="preserve">del </w:t>
      </w:r>
      <w:r w:rsidRPr="006D3F06">
        <w:rPr>
          <w:rFonts w:ascii="Palatino Linotype" w:hAnsi="Palatino Linotype"/>
          <w:b/>
        </w:rPr>
        <w:t>SUJETO OBLIGADO</w:t>
      </w:r>
      <w:r w:rsidRPr="006D3F06">
        <w:rPr>
          <w:rFonts w:ascii="Palatino Linotype" w:hAnsi="Palatino Linotype"/>
        </w:rPr>
        <w:t xml:space="preserve">, el </w:t>
      </w:r>
      <w:r w:rsidRPr="006D3F06">
        <w:rPr>
          <w:rFonts w:ascii="Palatino Linotype" w:hAnsi="Palatino Linotype"/>
          <w:b/>
          <w:bCs/>
        </w:rPr>
        <w:t>catorce de octubre</w:t>
      </w:r>
      <w:r w:rsidRPr="006D3F06">
        <w:rPr>
          <w:rFonts w:ascii="Palatino Linotype" w:hAnsi="Palatino Linotype"/>
        </w:rPr>
        <w:t xml:space="preserve"> </w:t>
      </w:r>
      <w:r w:rsidRPr="006D3F06">
        <w:rPr>
          <w:rFonts w:ascii="Palatino Linotype" w:hAnsi="Palatino Linotype"/>
          <w:b/>
          <w:bCs/>
        </w:rPr>
        <w:t>de dos mil veinte</w:t>
      </w:r>
      <w:r w:rsidRPr="006D3F06">
        <w:rPr>
          <w:rFonts w:ascii="Palatino Linotype" w:hAnsi="Palatino Linotype"/>
        </w:rPr>
        <w:t xml:space="preserve">, </w:t>
      </w:r>
      <w:r w:rsidRPr="006D3F06">
        <w:rPr>
          <w:rFonts w:ascii="Palatino Linotype" w:hAnsi="Palatino Linotype"/>
          <w:b/>
        </w:rPr>
        <w:t>EL RECURRENTE</w:t>
      </w:r>
      <w:r w:rsidRPr="006D3F06">
        <w:rPr>
          <w:rFonts w:ascii="Palatino Linotype" w:hAnsi="Palatino Linotype"/>
        </w:rPr>
        <w:t xml:space="preserve"> interpuso el recurso de revisión objeto del presente estudio, el cual fue registrado en </w:t>
      </w:r>
      <w:r w:rsidRPr="006D3F06">
        <w:rPr>
          <w:rFonts w:ascii="Palatino Linotype" w:hAnsi="Palatino Linotype"/>
          <w:b/>
        </w:rPr>
        <w:t>EL SAIMEX</w:t>
      </w:r>
      <w:r w:rsidRPr="006D3F06">
        <w:rPr>
          <w:rFonts w:ascii="Palatino Linotype" w:hAnsi="Palatino Linotype"/>
        </w:rPr>
        <w:t xml:space="preserve"> y se le asignó el número de expediente </w:t>
      </w:r>
      <w:r w:rsidRPr="006D3F06">
        <w:rPr>
          <w:rFonts w:ascii="Palatino Linotype" w:hAnsi="Palatino Linotype" w:cs="Arial"/>
          <w:b/>
          <w:bCs/>
        </w:rPr>
        <w:t>04462/INFOEM/IP/RR/2020</w:t>
      </w:r>
      <w:r w:rsidRPr="006D3F06">
        <w:rPr>
          <w:rFonts w:ascii="Palatino Linotype" w:hAnsi="Palatino Linotype" w:cs="Arial"/>
        </w:rPr>
        <w:t>, en el que señaló tanto como acto impugnado lo siguiente:</w:t>
      </w:r>
    </w:p>
    <w:p w14:paraId="561E6C8A" w14:textId="77777777" w:rsidR="00077EF8" w:rsidRPr="006D3F06" w:rsidRDefault="00077EF8" w:rsidP="00077EF8">
      <w:pPr>
        <w:pStyle w:val="Prrafodelista"/>
        <w:ind w:left="851" w:right="899"/>
        <w:jc w:val="both"/>
        <w:rPr>
          <w:rFonts w:ascii="Palatino Linotype" w:hAnsi="Palatino Linotype"/>
          <w:i/>
          <w:color w:val="000000"/>
          <w:sz w:val="22"/>
        </w:rPr>
      </w:pPr>
      <w:r w:rsidRPr="006D3F06">
        <w:rPr>
          <w:rFonts w:ascii="Palatino Linotype" w:hAnsi="Palatino Linotype"/>
          <w:i/>
          <w:color w:val="000000"/>
          <w:sz w:val="22"/>
          <w:szCs w:val="22"/>
        </w:rPr>
        <w:t>“LA RESPUESTA DE 13 DE OCTUBRE DE 2020 EMITIDA POR EL SUJETO OBLIGADO, EN RELACION CON LA SOLICITUD DE INFORMACION CON NUMERO DE FOLIO 00063/IHAEM/IP/2020</w:t>
      </w:r>
      <w:r w:rsidRPr="006D3F06">
        <w:rPr>
          <w:rFonts w:ascii="Verdana" w:hAnsi="Verdana"/>
          <w:color w:val="000000"/>
          <w:sz w:val="14"/>
          <w:szCs w:val="14"/>
        </w:rPr>
        <w:t>.</w:t>
      </w:r>
      <w:r w:rsidRPr="006D3F06">
        <w:rPr>
          <w:rFonts w:ascii="Palatino Linotype" w:hAnsi="Palatino Linotype"/>
          <w:i/>
          <w:color w:val="000000"/>
          <w:sz w:val="22"/>
        </w:rPr>
        <w:t>” (Sic)</w:t>
      </w:r>
    </w:p>
    <w:p w14:paraId="6836CCA9"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cs="Arial"/>
        </w:rPr>
        <w:t xml:space="preserve">Asimismo, como razones o motivos de inconformidad: </w:t>
      </w:r>
    </w:p>
    <w:p w14:paraId="19566A21" w14:textId="77777777" w:rsidR="00077EF8" w:rsidRPr="006D3F06" w:rsidRDefault="00077EF8" w:rsidP="00077EF8">
      <w:pPr>
        <w:pStyle w:val="Prrafodelista"/>
        <w:ind w:left="851" w:right="899"/>
        <w:jc w:val="both"/>
        <w:rPr>
          <w:rFonts w:ascii="Palatino Linotype" w:hAnsi="Palatino Linotype"/>
          <w:i/>
          <w:color w:val="000000"/>
          <w:sz w:val="22"/>
          <w:szCs w:val="22"/>
        </w:rPr>
      </w:pPr>
      <w:r w:rsidRPr="006D3F06">
        <w:rPr>
          <w:rFonts w:ascii="Palatino Linotype" w:hAnsi="Palatino Linotype"/>
          <w:i/>
          <w:color w:val="000000"/>
          <w:sz w:val="22"/>
          <w:szCs w:val="22"/>
        </w:rPr>
        <w:t xml:space="preserve">“1.- LA SOLICITUD DE INFORMACION ESPECIFICA QUE SOLICITO QUE LA ENTREGA SEA POR MEDIO DE LA PLATAFORMA. 2.- EL SUJETO OBLIGADO OMITIO HACER LA ACLARACION RELATIVA AL PAGO DE DERECHOS EN TIEMPO Y FORMA, ES DECIR, ESTA SITUACION LA MANIFIESTA COMO RESPUESTA. 3.- ESTA CLARO QUE EL ACUERDO ALUDIDO POR EL SUJETO OBLIGADO VA EN CONTRA DEL PRINCIPIO DE GRATUIDAD CONSAGRADO EN EL ARTICULO 17 DE LA LEY DE TRANSPARENCIA Y ACCESO A LA INFORMACIÓN PÚBLICA DEL ESTADO DE MÉXICO Y MUNICIPIOS, LA CUAL NO CONTEPLA IMPOSICION TRIBUTARIA POR CONCEPTO DE "DIGITALIZACION DE DOCUMENTOS DESPUES DE 20 FOJAS" 4.-EL SUJETO OBLIGADO VIOLA EN MI PERJUICIO EL ARTICULO 1 PARRAFO SEGUNDO DE LA CONSTITUCION POLITICA DE LOS ESTADOS UNIDOS MEXICANOS, YA QUE LA INTERPRETACION A LA </w:t>
      </w:r>
      <w:r w:rsidRPr="006D3F06">
        <w:rPr>
          <w:rFonts w:ascii="Palatino Linotype" w:hAnsi="Palatino Linotype"/>
          <w:i/>
          <w:color w:val="000000"/>
          <w:sz w:val="22"/>
          <w:szCs w:val="22"/>
        </w:rPr>
        <w:lastRenderedPageBreak/>
        <w:t>DISPOSICION NORMATIVA GENERAL EN LA QUE FUNDA SU JUSTIFICACION PARA NO ENTREGARME LA INFORMACION SOLICITADA, DEBIA SER APLICANDO EL MAYOR BENEFICIO A MI DERECHO HUMANO A LA INFORMACION, Y SI LA NORMA LOCAL PROTEJE DE MEJOR MANERA MI DERECHO A LA INFORMACION, NO GRAVANDO LA DIGITALIZACION DE DOCUMENTOS, ERA SU OBLIGACION CONSTITUCIONAL CONCEDERME LA APLICACION DE ESA NORMA Y NO LA QUE CONTEMPLA CARGAS QUE OBSTACULIZAN MI DERECHO A LA INFORMACION PUBLICA. 5.- EL SUJETO OBLIGADO FUE REQUERIDO DE LA INFORMAICON POR MEDIO DE LA PLATAFORMA DIGITAL DE NUESTRO ESTADO (SAIMEX) MATERIALMENTE LOS MEDIOS PARA CUMPLIR A SU REQUERIMIENTO ME FUERON NEGADOS YA QUE NO EXISTE FORMA DE QUE EN ESTA SOLICITUD DE INFORMACION PUEDA CUMPLIR CON LOS REQUISITOS QUE SOLICITA. DEJANDOME EN TOTAL ESTADO DE INDEFENCION Y VIOLANDO MI DERECHO HUMANO AL ACCESO A LA INFORMACION PUBLICA. 6.- SOLICITO QUE POR LAS RAZONES EXPUESTAS, PREVIO ESTUDIO QUE DEL CASO HAGA ESTA AUTORIDAD Y DE CONSIDERARLO PROTECTOR HACIA A MI PERSONA, SE ORDENE AL SUJETO OBLIGADO A ENTREGAR LA INFORMACION QUE HE SOLICITADO, YA QUE ESTA SOLICITUD NO CAUSA AGRAVIO AL ORDEN PUBLICO, NO CAUSA NINGUN COSTO AL HERARIO PUBLICO (YA ESTAN DIGITALIZADOS, POR QUE EXISTEN MULTIPLES NORMAS DE CUMPLIMIENTO FINANCIERO QUE OBLIGAN A DIGITALIZAR LOS CONTRATOS PARA EFECTOS DE FISCALIZACION), Y ES JUSTA.” (Sic)</w:t>
      </w:r>
    </w:p>
    <w:p w14:paraId="23323BB2"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b/>
          <w:sz w:val="28"/>
          <w:szCs w:val="28"/>
        </w:rPr>
        <w:t>IV.</w:t>
      </w:r>
      <w:r w:rsidRPr="006D3F06">
        <w:rPr>
          <w:rFonts w:ascii="Palatino Linotype" w:hAnsi="Palatino Linotype"/>
        </w:rPr>
        <w:t xml:space="preserve"> </w:t>
      </w:r>
      <w:r w:rsidRPr="006D3F06">
        <w:rPr>
          <w:rFonts w:ascii="Palatino Linotype" w:hAnsi="Palatino Linotype" w:cs="Arial"/>
        </w:rPr>
        <w:t xml:space="preserve">El recurso de que se trata se envió electrónicamente al Instituto de </w:t>
      </w:r>
      <w:r w:rsidRPr="006D3F06">
        <w:rPr>
          <w:rFonts w:ascii="Palatino Linotype" w:eastAsia="Arial Unicode MS" w:hAnsi="Palatino Linotype" w:cs="Arial"/>
        </w:rPr>
        <w:t>Transparencia</w:t>
      </w:r>
      <w:r w:rsidRPr="006D3F06">
        <w:rPr>
          <w:rFonts w:ascii="Palatino Linotype" w:hAnsi="Palatino Linotype" w:cs="Arial"/>
        </w:rPr>
        <w:t xml:space="preserve">, Acceso a la Información Pública y Protección de Datos Personales del Estado de México y Municipios en fecha </w:t>
      </w:r>
      <w:r w:rsidRPr="006D3F06">
        <w:rPr>
          <w:rFonts w:ascii="Palatino Linotype" w:hAnsi="Palatino Linotype" w:cs="Arial"/>
          <w:b/>
          <w:bCs/>
        </w:rPr>
        <w:t>catorce de octubre de dos mil veinte</w:t>
      </w:r>
      <w:r w:rsidRPr="006D3F06">
        <w:rPr>
          <w:rFonts w:ascii="Palatino Linotype" w:hAnsi="Palatino Linotype" w:cs="Arial"/>
        </w:rPr>
        <w:t xml:space="preserve"> y con fundamento en el artículo 185, fracción I de la </w:t>
      </w:r>
      <w:r w:rsidRPr="006D3F06">
        <w:rPr>
          <w:rFonts w:ascii="Palatino Linotype" w:hAnsi="Palatino Linotype"/>
        </w:rPr>
        <w:t>Ley de Transparencia y Acceso a la Información Pública del Estado de México y Municipios</w:t>
      </w:r>
      <w:r w:rsidRPr="006D3F06">
        <w:rPr>
          <w:rFonts w:ascii="Palatino Linotype" w:hAnsi="Palatino Linotype" w:cs="Arial"/>
        </w:rPr>
        <w:t>, se turnó, a través del</w:t>
      </w:r>
      <w:r w:rsidRPr="006D3F06">
        <w:rPr>
          <w:rFonts w:ascii="Palatino Linotype" w:eastAsia="Arial Unicode MS" w:hAnsi="Palatino Linotype" w:cs="Arial"/>
        </w:rPr>
        <w:t xml:space="preserve"> </w:t>
      </w:r>
      <w:r w:rsidRPr="006D3F06">
        <w:rPr>
          <w:rFonts w:ascii="Palatino Linotype" w:eastAsia="Arial Unicode MS" w:hAnsi="Palatino Linotype" w:cs="Arial"/>
          <w:b/>
        </w:rPr>
        <w:t>SAIMEX</w:t>
      </w:r>
      <w:r w:rsidRPr="006D3F06">
        <w:rPr>
          <w:rFonts w:ascii="Palatino Linotype" w:hAnsi="Palatino Linotype"/>
        </w:rPr>
        <w:t xml:space="preserve">, a la </w:t>
      </w:r>
      <w:r w:rsidRPr="006D3F06">
        <w:rPr>
          <w:rFonts w:ascii="Palatino Linotype" w:hAnsi="Palatino Linotype" w:cs="Arial"/>
        </w:rPr>
        <w:t xml:space="preserve">Comisionada </w:t>
      </w:r>
      <w:r w:rsidRPr="006D3F06">
        <w:rPr>
          <w:rFonts w:ascii="Palatino Linotype" w:hAnsi="Palatino Linotype" w:cs="Arial"/>
          <w:b/>
        </w:rPr>
        <w:t>Eva Abaid Yapur</w:t>
      </w:r>
      <w:r w:rsidRPr="006D3F06">
        <w:rPr>
          <w:rFonts w:ascii="Palatino Linotype" w:hAnsi="Palatino Linotype" w:cs="Arial"/>
        </w:rPr>
        <w:t>, a efecto de que decretara su admisión o desechamiento.</w:t>
      </w:r>
    </w:p>
    <w:p w14:paraId="5928EEFC"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cs="Arial"/>
          <w:b/>
          <w:sz w:val="28"/>
          <w:szCs w:val="28"/>
        </w:rPr>
        <w:lastRenderedPageBreak/>
        <w:t>V.</w:t>
      </w:r>
      <w:r w:rsidRPr="006D3F06">
        <w:rPr>
          <w:rFonts w:ascii="Palatino Linotype" w:hAnsi="Palatino Linotype" w:cs="Arial"/>
        </w:rPr>
        <w:t xml:space="preserve"> En fecha </w:t>
      </w:r>
      <w:r w:rsidRPr="006D3F06">
        <w:rPr>
          <w:rFonts w:ascii="Palatino Linotype" w:hAnsi="Palatino Linotype" w:cs="Arial"/>
          <w:b/>
          <w:bCs/>
        </w:rPr>
        <w:t>veinte de octubre de dos mil veinte</w:t>
      </w:r>
      <w:r w:rsidRPr="006D3F06">
        <w:rPr>
          <w:rFonts w:ascii="Palatino Linotype" w:hAnsi="Palatino Linotype" w:cs="Arial"/>
        </w:rPr>
        <w:t xml:space="preserve">, atento a lo dispuesto en el artículo 185, fracciones I, II y IV de la </w:t>
      </w:r>
      <w:r w:rsidRPr="006D3F06">
        <w:rPr>
          <w:rFonts w:ascii="Palatino Linotype" w:hAnsi="Palatino Linotype"/>
        </w:rPr>
        <w:t>Ley de Transparencia y Acceso a la Información Pública del Estado de México y Municipios, se a</w:t>
      </w:r>
      <w:r w:rsidRPr="006D3F06">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6D3F06">
        <w:rPr>
          <w:rFonts w:ascii="Palatino Linotype" w:hAnsi="Palatino Linotype" w:cs="Arial"/>
          <w:b/>
        </w:rPr>
        <w:t>EL RECURRENTE</w:t>
      </w:r>
      <w:r w:rsidRPr="006D3F06">
        <w:rPr>
          <w:rFonts w:ascii="Palatino Linotype" w:hAnsi="Palatino Linotype" w:cs="Arial"/>
        </w:rPr>
        <w:t xml:space="preserve"> realizara manifestaciones y alegatos, así como ofreciera las pruebas que a su derecho conviniera y, en el caso del</w:t>
      </w:r>
      <w:r w:rsidRPr="006D3F06">
        <w:rPr>
          <w:rFonts w:ascii="Palatino Linotype" w:hAnsi="Palatino Linotype" w:cs="Arial"/>
          <w:b/>
        </w:rPr>
        <w:t xml:space="preserve"> SUJETO OBLIGADO</w:t>
      </w:r>
      <w:r w:rsidRPr="006D3F06">
        <w:rPr>
          <w:rFonts w:ascii="Palatino Linotype" w:hAnsi="Palatino Linotype" w:cs="Arial"/>
        </w:rPr>
        <w:t xml:space="preserve"> exhibiera el Informe Justificado. </w:t>
      </w:r>
    </w:p>
    <w:p w14:paraId="126512CA"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cs="Arial"/>
          <w:b/>
          <w:sz w:val="28"/>
          <w:szCs w:val="28"/>
        </w:rPr>
        <w:t>VI.</w:t>
      </w:r>
      <w:r w:rsidRPr="006D3F06">
        <w:rPr>
          <w:rFonts w:ascii="Palatino Linotype" w:hAnsi="Palatino Linotype" w:cs="Arial"/>
        </w:rPr>
        <w:t xml:space="preserve"> De las constancias que obran en el </w:t>
      </w:r>
      <w:r w:rsidRPr="006D3F06">
        <w:rPr>
          <w:rFonts w:ascii="Palatino Linotype" w:hAnsi="Palatino Linotype" w:cs="Arial"/>
          <w:b/>
        </w:rPr>
        <w:t>SAIMEX,</w:t>
      </w:r>
      <w:r w:rsidRPr="006D3F06">
        <w:rPr>
          <w:rFonts w:ascii="Palatino Linotype" w:hAnsi="Palatino Linotype" w:cs="Arial"/>
        </w:rPr>
        <w:t xml:space="preserve"> se advierte que </w:t>
      </w:r>
      <w:r w:rsidRPr="006D3F06">
        <w:rPr>
          <w:rFonts w:ascii="Palatino Linotype" w:hAnsi="Palatino Linotype" w:cs="Arial"/>
          <w:b/>
          <w:bCs/>
        </w:rPr>
        <w:t>EL</w:t>
      </w:r>
      <w:r w:rsidRPr="006D3F06">
        <w:rPr>
          <w:rFonts w:ascii="Palatino Linotype" w:hAnsi="Palatino Linotype" w:cs="Arial"/>
        </w:rPr>
        <w:t xml:space="preserve"> </w:t>
      </w:r>
      <w:r w:rsidRPr="006D3F06">
        <w:rPr>
          <w:rFonts w:ascii="Palatino Linotype" w:hAnsi="Palatino Linotype" w:cs="Arial"/>
          <w:b/>
        </w:rPr>
        <w:t>RECURRENTE</w:t>
      </w:r>
      <w:r w:rsidRPr="006D3F06">
        <w:rPr>
          <w:rFonts w:ascii="Palatino Linotype" w:hAnsi="Palatino Linotype" w:cs="Arial"/>
        </w:rPr>
        <w:t xml:space="preserve"> en fecha </w:t>
      </w:r>
      <w:r w:rsidRPr="006D3F06">
        <w:rPr>
          <w:rFonts w:ascii="Palatino Linotype" w:hAnsi="Palatino Linotype" w:cs="Arial"/>
          <w:b/>
          <w:bCs/>
        </w:rPr>
        <w:t xml:space="preserve">veintinueve de octubre de dos mil veinte, </w:t>
      </w:r>
      <w:r w:rsidRPr="006D3F06">
        <w:rPr>
          <w:rFonts w:ascii="Palatino Linotype" w:hAnsi="Palatino Linotype" w:cs="Arial"/>
        </w:rPr>
        <w:t xml:space="preserve">presentó su informe justificado a través de los archivos electrónicos </w:t>
      </w:r>
      <w:r w:rsidRPr="006D3F06">
        <w:rPr>
          <w:rFonts w:ascii="Palatino Linotype" w:hAnsi="Palatino Linotype" w:cs="Arial"/>
          <w:b/>
          <w:bCs/>
        </w:rPr>
        <w:t>“</w:t>
      </w:r>
      <w:r w:rsidRPr="006D3F06">
        <w:rPr>
          <w:rFonts w:ascii="Palatino Linotype" w:hAnsi="Palatino Linotype" w:cs="Arial"/>
          <w:b/>
          <w:bCs/>
          <w:i/>
          <w:iCs/>
        </w:rPr>
        <w:t xml:space="preserve">Informe de Justificación y Argumentos RR 04462_2020.pdf”, </w:t>
      </w:r>
      <w:r w:rsidRPr="006D3F06">
        <w:rPr>
          <w:rFonts w:ascii="Palatino Linotype" w:hAnsi="Palatino Linotype" w:cs="Arial"/>
        </w:rPr>
        <w:t xml:space="preserve">en el cual confirmó su respuesta, argumentando de manera adicional que lo que se cobra de conformidad con el Código Financiero del Estado de México, es el material que se emplea para el escaneo y reproducción hasta concluir en un archivo electrónico; y </w:t>
      </w:r>
      <w:r w:rsidRPr="006D3F06">
        <w:rPr>
          <w:rFonts w:ascii="Palatino Linotype" w:hAnsi="Palatino Linotype" w:cs="Arial"/>
          <w:b/>
          <w:bCs/>
        </w:rPr>
        <w:t>“</w:t>
      </w:r>
      <w:r w:rsidRPr="006D3F06">
        <w:rPr>
          <w:rFonts w:ascii="Palatino Linotype" w:hAnsi="Palatino Linotype" w:cs="Arial"/>
          <w:b/>
          <w:bCs/>
          <w:i/>
          <w:iCs/>
        </w:rPr>
        <w:t xml:space="preserve">Acta XXI Sesión Extraordinaria. pdf”, </w:t>
      </w:r>
      <w:r w:rsidRPr="006D3F06">
        <w:rPr>
          <w:rFonts w:ascii="Palatino Linotype" w:hAnsi="Palatino Linotype" w:cs="Arial"/>
        </w:rPr>
        <w:t>la cual, al haberse entregado al particular como respuesta, no se reproduce en este apartado para no incurrir en obviedad de repeticiones.</w:t>
      </w:r>
    </w:p>
    <w:p w14:paraId="4A8E8FAC"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cs="Arial"/>
        </w:rPr>
        <w:t xml:space="preserve">Por su parte, </w:t>
      </w:r>
      <w:r w:rsidRPr="006D3F06">
        <w:rPr>
          <w:rFonts w:ascii="Palatino Linotype" w:hAnsi="Palatino Linotype" w:cs="Arial"/>
          <w:b/>
        </w:rPr>
        <w:t>EL RECURRENTE</w:t>
      </w:r>
      <w:r w:rsidRPr="006D3F06">
        <w:rPr>
          <w:rFonts w:ascii="Palatino Linotype" w:hAnsi="Palatino Linotype" w:cs="Arial"/>
        </w:rPr>
        <w:t xml:space="preserve"> fue omiso en realizar manifestación alguna tocante al recurso de revisión; tal y como se aprecia en la imagen que se inserta a continuación: </w:t>
      </w:r>
    </w:p>
    <w:p w14:paraId="5A2A8D7A" w14:textId="77777777" w:rsidR="00077EF8" w:rsidRPr="006D3F06" w:rsidRDefault="00077EF8" w:rsidP="00077EF8">
      <w:pPr>
        <w:pStyle w:val="Prrafodelista"/>
        <w:spacing w:before="100" w:beforeAutospacing="1" w:after="100" w:afterAutospacing="1" w:line="360" w:lineRule="auto"/>
        <w:ind w:left="0"/>
        <w:jc w:val="center"/>
        <w:rPr>
          <w:rFonts w:ascii="Palatino Linotype" w:hAnsi="Palatino Linotype" w:cs="Arial"/>
        </w:rPr>
      </w:pPr>
      <w:r w:rsidRPr="006D3F06">
        <w:rPr>
          <w:noProof/>
          <w:lang w:eastAsia="es-MX"/>
        </w:rPr>
        <w:lastRenderedPageBreak/>
        <w:drawing>
          <wp:inline distT="0" distB="0" distL="0" distR="0" wp14:anchorId="74F22F75" wp14:editId="0A13896D">
            <wp:extent cx="5410200" cy="2238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326" t="33301" r="21533" b="35135"/>
                    <a:stretch/>
                  </pic:blipFill>
                  <pic:spPr bwMode="auto">
                    <a:xfrm>
                      <a:off x="0" y="0"/>
                      <a:ext cx="5410200" cy="22383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bookmarkStart w:id="0" w:name="_GoBack"/>
      <w:bookmarkEnd w:id="0"/>
    </w:p>
    <w:p w14:paraId="2D8272EA" w14:textId="77777777" w:rsidR="00077EF8" w:rsidRPr="006D3F06" w:rsidRDefault="00077EF8" w:rsidP="00077EF8">
      <w:pPr>
        <w:pStyle w:val="Prrafodelista"/>
        <w:spacing w:before="100" w:beforeAutospacing="1" w:after="100" w:afterAutospacing="1" w:line="360" w:lineRule="auto"/>
        <w:ind w:left="0"/>
        <w:jc w:val="both"/>
        <w:rPr>
          <w:rFonts w:ascii="Palatino Linotype" w:hAnsi="Palatino Linotype"/>
        </w:rPr>
      </w:pPr>
      <w:r w:rsidRPr="006D3F06">
        <w:rPr>
          <w:rFonts w:ascii="Palatino Linotype" w:hAnsi="Palatino Linotype" w:cs="Arial"/>
          <w:b/>
          <w:sz w:val="28"/>
          <w:szCs w:val="28"/>
        </w:rPr>
        <w:t>VII.</w:t>
      </w:r>
      <w:r w:rsidRPr="006D3F06">
        <w:rPr>
          <w:rFonts w:ascii="Palatino Linotype" w:hAnsi="Palatino Linotype" w:cs="Arial"/>
        </w:rPr>
        <w:t xml:space="preserve"> Transcurrido el plazo señalado y, una vez analizado el estado procesal que guardaba el expediente, en fecha </w:t>
      </w:r>
      <w:r w:rsidRPr="006D3F06">
        <w:rPr>
          <w:rFonts w:ascii="Palatino Linotype" w:hAnsi="Palatino Linotype" w:cs="Arial"/>
          <w:b/>
          <w:bCs/>
        </w:rPr>
        <w:t>treinta de agosto de</w:t>
      </w:r>
      <w:r w:rsidRPr="006D3F06">
        <w:rPr>
          <w:rFonts w:ascii="Palatino Linotype" w:hAnsi="Palatino Linotype" w:cs="Arial"/>
        </w:rPr>
        <w:t xml:space="preserve"> </w:t>
      </w:r>
      <w:r w:rsidRPr="006D3F06">
        <w:rPr>
          <w:rFonts w:ascii="Palatino Linotype" w:hAnsi="Palatino Linotype" w:cs="Arial"/>
          <w:b/>
          <w:bCs/>
        </w:rPr>
        <w:t>dos mil veinte</w:t>
      </w:r>
      <w:r w:rsidRPr="006D3F06">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6D3F06">
        <w:rPr>
          <w:rFonts w:ascii="Palatino Linotype" w:hAnsi="Palatino Linotype"/>
        </w:rPr>
        <w:t>, y;</w:t>
      </w:r>
    </w:p>
    <w:p w14:paraId="007F3C93" w14:textId="77777777" w:rsidR="00077EF8" w:rsidRPr="006D3F06" w:rsidRDefault="00077EF8" w:rsidP="00077EF8">
      <w:pPr>
        <w:spacing w:before="100" w:beforeAutospacing="1" w:after="100" w:afterAutospacing="1" w:line="360" w:lineRule="auto"/>
        <w:jc w:val="center"/>
        <w:rPr>
          <w:rFonts w:ascii="Palatino Linotype" w:hAnsi="Palatino Linotype"/>
          <w:b/>
          <w:bCs/>
          <w:spacing w:val="60"/>
          <w:sz w:val="28"/>
        </w:rPr>
      </w:pPr>
      <w:r w:rsidRPr="006D3F06">
        <w:rPr>
          <w:rFonts w:ascii="Palatino Linotype" w:hAnsi="Palatino Linotype"/>
          <w:b/>
          <w:bCs/>
          <w:spacing w:val="60"/>
          <w:sz w:val="28"/>
        </w:rPr>
        <w:t>CONSIDERANDO</w:t>
      </w:r>
    </w:p>
    <w:p w14:paraId="2C438468" w14:textId="77777777" w:rsidR="00077EF8" w:rsidRPr="006D3F06" w:rsidRDefault="00077EF8" w:rsidP="00077EF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cs="Arial"/>
          <w:b/>
          <w:sz w:val="28"/>
          <w:szCs w:val="28"/>
        </w:rPr>
        <w:t>PRIMERO</w:t>
      </w:r>
      <w:r w:rsidRPr="006D3F06">
        <w:rPr>
          <w:rFonts w:ascii="Palatino Linotype" w:hAnsi="Palatino Linotype" w:cs="Arial"/>
          <w:b/>
        </w:rPr>
        <w:t>. Competencia.</w:t>
      </w:r>
      <w:r w:rsidRPr="006D3F06">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w:t>
      </w:r>
      <w:r w:rsidRPr="006D3F06">
        <w:rPr>
          <w:rFonts w:ascii="Palatino Linotype" w:hAnsi="Palatino Linotype" w:cs="Arial"/>
        </w:rPr>
        <w:lastRenderedPageBreak/>
        <w:t>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14:paraId="353B5BAE" w14:textId="77777777" w:rsidR="00077EF8" w:rsidRPr="006D3F06" w:rsidRDefault="00077EF8" w:rsidP="00077EF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6D3F06">
        <w:rPr>
          <w:rFonts w:ascii="Palatino Linotype" w:hAnsi="Palatino Linotype" w:cs="Arial"/>
          <w:b/>
          <w:sz w:val="28"/>
          <w:szCs w:val="28"/>
        </w:rPr>
        <w:t>SEGUNDO</w:t>
      </w:r>
      <w:r w:rsidRPr="006D3F06">
        <w:rPr>
          <w:rFonts w:ascii="Palatino Linotype" w:hAnsi="Palatino Linotype" w:cs="Arial"/>
          <w:b/>
        </w:rPr>
        <w:t>. Interés.</w:t>
      </w:r>
      <w:r w:rsidRPr="006D3F06">
        <w:rPr>
          <w:rFonts w:ascii="Palatino Linotype" w:hAnsi="Palatino Linotype" w:cs="Arial"/>
        </w:rPr>
        <w:t xml:space="preserve"> El recurso de revisión fue interpuesto por parte legítima en atención a que fue presentado por </w:t>
      </w:r>
      <w:r w:rsidRPr="006D3F06">
        <w:rPr>
          <w:rFonts w:ascii="Palatino Linotype" w:hAnsi="Palatino Linotype" w:cs="Arial"/>
          <w:b/>
        </w:rPr>
        <w:t>EL RECURRENTE</w:t>
      </w:r>
      <w:r w:rsidRPr="006D3F06">
        <w:rPr>
          <w:rFonts w:ascii="Palatino Linotype" w:hAnsi="Palatino Linotype" w:cs="Arial"/>
          <w:snapToGrid w:val="0"/>
        </w:rPr>
        <w:t xml:space="preserve">, quien es la misma persona que formuló la </w:t>
      </w:r>
      <w:r w:rsidRPr="006D3F06">
        <w:rPr>
          <w:rFonts w:ascii="Palatino Linotype" w:hAnsi="Palatino Linotype" w:cs="Arial"/>
        </w:rPr>
        <w:t>solicitud</w:t>
      </w:r>
      <w:r w:rsidRPr="006D3F06">
        <w:rPr>
          <w:rFonts w:ascii="Palatino Linotype" w:hAnsi="Palatino Linotype" w:cs="Arial"/>
          <w:snapToGrid w:val="0"/>
        </w:rPr>
        <w:t xml:space="preserve"> de información pública al</w:t>
      </w:r>
      <w:r w:rsidRPr="006D3F06">
        <w:rPr>
          <w:rFonts w:ascii="Palatino Linotype" w:hAnsi="Palatino Linotype" w:cs="Arial"/>
          <w:b/>
          <w:snapToGrid w:val="0"/>
        </w:rPr>
        <w:t xml:space="preserve"> SUJETO OBLIGADO</w:t>
      </w:r>
      <w:r w:rsidRPr="006D3F06">
        <w:rPr>
          <w:rFonts w:ascii="Palatino Linotype" w:hAnsi="Palatino Linotype" w:cs="Arial"/>
        </w:rPr>
        <w:t>.</w:t>
      </w:r>
    </w:p>
    <w:p w14:paraId="4138F5A5" w14:textId="77777777" w:rsidR="00077EF8" w:rsidRPr="006D3F06" w:rsidRDefault="00077EF8" w:rsidP="00077EF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D3F06">
        <w:rPr>
          <w:rFonts w:ascii="Palatino Linotype" w:hAnsi="Palatino Linotype" w:cs="Arial"/>
          <w:b/>
          <w:sz w:val="28"/>
          <w:szCs w:val="28"/>
        </w:rPr>
        <w:t>TERCERO</w:t>
      </w:r>
      <w:r w:rsidRPr="006D3F06">
        <w:rPr>
          <w:rFonts w:ascii="Palatino Linotype" w:hAnsi="Palatino Linotype" w:cs="Arial"/>
          <w:b/>
        </w:rPr>
        <w:t xml:space="preserve">. Oportunidad. </w:t>
      </w:r>
      <w:r w:rsidRPr="006D3F06">
        <w:rPr>
          <w:rFonts w:ascii="Palatino Linotype" w:hAnsi="Palatino Linotype" w:cs="Arial"/>
        </w:rPr>
        <w:t xml:space="preserve">El recurso de revisión fue interpuesto dentro del plazo de quince días hábiles contados a partir del día siguiente a aquel en que </w:t>
      </w:r>
      <w:r w:rsidRPr="006D3F06">
        <w:rPr>
          <w:rFonts w:ascii="Palatino Linotype" w:hAnsi="Palatino Linotype" w:cs="Arial"/>
          <w:b/>
        </w:rPr>
        <w:t xml:space="preserve">EL RECURRENTE </w:t>
      </w:r>
      <w:r w:rsidRPr="006D3F0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1348B74" w14:textId="77777777" w:rsidR="00077EF8" w:rsidRPr="006D3F06" w:rsidRDefault="00077EF8" w:rsidP="00077EF8">
      <w:pPr>
        <w:ind w:left="851" w:right="902"/>
        <w:jc w:val="both"/>
        <w:rPr>
          <w:rFonts w:ascii="Palatino Linotype" w:hAnsi="Palatino Linotype" w:cs="Arial"/>
          <w:i/>
          <w:sz w:val="22"/>
        </w:rPr>
      </w:pPr>
      <w:r w:rsidRPr="006D3F06">
        <w:rPr>
          <w:rFonts w:ascii="Palatino Linotype" w:hAnsi="Palatino Linotype" w:cs="Arial"/>
          <w:i/>
          <w:sz w:val="22"/>
        </w:rPr>
        <w:t>“</w:t>
      </w:r>
      <w:r w:rsidRPr="006D3F06">
        <w:rPr>
          <w:rFonts w:ascii="Palatino Linotype" w:hAnsi="Palatino Linotype" w:cs="Arial"/>
          <w:b/>
          <w:i/>
          <w:sz w:val="22"/>
        </w:rPr>
        <w:t>Artículo 178.</w:t>
      </w:r>
      <w:r w:rsidRPr="006D3F0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7D6AE78" w14:textId="77777777" w:rsidR="00077EF8" w:rsidRPr="006D3F06" w:rsidRDefault="00077EF8" w:rsidP="00077EF8">
      <w:pPr>
        <w:ind w:left="851" w:right="902"/>
        <w:jc w:val="both"/>
        <w:rPr>
          <w:rFonts w:ascii="Palatino Linotype" w:hAnsi="Palatino Linotype" w:cs="Arial"/>
          <w:i/>
          <w:sz w:val="22"/>
        </w:rPr>
      </w:pPr>
      <w:r w:rsidRPr="006D3F0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1EFF674" w14:textId="77777777" w:rsidR="00077EF8" w:rsidRPr="006D3F06" w:rsidRDefault="00077EF8" w:rsidP="00077EF8">
      <w:pPr>
        <w:ind w:left="851" w:right="902"/>
        <w:jc w:val="both"/>
        <w:rPr>
          <w:rFonts w:ascii="Palatino Linotype" w:hAnsi="Palatino Linotype" w:cs="Arial"/>
          <w:i/>
          <w:sz w:val="22"/>
        </w:rPr>
      </w:pPr>
      <w:r w:rsidRPr="006D3F06">
        <w:rPr>
          <w:rFonts w:ascii="Palatino Linotype" w:hAnsi="Palatino Linotype" w:cs="Arial"/>
          <w:i/>
          <w:sz w:val="22"/>
        </w:rPr>
        <w:t xml:space="preserve">En el caso de que se interponga ante la Unidad de Transparencia, ésta deberá remitir el recurso de revisión al Instituto a más tardar al día </w:t>
      </w:r>
      <w:r w:rsidRPr="006D3F06">
        <w:rPr>
          <w:rFonts w:ascii="Palatino Linotype" w:hAnsi="Palatino Linotype" w:cs="Arial"/>
          <w:i/>
          <w:sz w:val="22"/>
          <w:lang w:eastAsia="es-MX"/>
        </w:rPr>
        <w:t>siguiente</w:t>
      </w:r>
      <w:r w:rsidRPr="006D3F06">
        <w:rPr>
          <w:rFonts w:ascii="Palatino Linotype" w:hAnsi="Palatino Linotype" w:cs="Arial"/>
          <w:i/>
          <w:sz w:val="22"/>
        </w:rPr>
        <w:t xml:space="preserve"> de haberlo recibido.” (Sic)</w:t>
      </w:r>
    </w:p>
    <w:p w14:paraId="0DCE9736" w14:textId="77777777" w:rsidR="00077EF8" w:rsidRPr="006D3F06" w:rsidRDefault="00077EF8" w:rsidP="00077EF8">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6D3F06">
        <w:rPr>
          <w:rFonts w:ascii="Palatino Linotype" w:hAnsi="Palatino Linotype" w:cs="Arial"/>
        </w:rPr>
        <w:t xml:space="preserve">En esa tesitura, atendiendo a que </w:t>
      </w:r>
      <w:r w:rsidRPr="006D3F06">
        <w:rPr>
          <w:rFonts w:ascii="Palatino Linotype" w:hAnsi="Palatino Linotype" w:cs="Arial"/>
          <w:b/>
        </w:rPr>
        <w:t>EL SUJETO OBLIGADO</w:t>
      </w:r>
      <w:r w:rsidRPr="006D3F06">
        <w:rPr>
          <w:rFonts w:ascii="Palatino Linotype" w:hAnsi="Palatino Linotype" w:cs="Arial"/>
        </w:rPr>
        <w:t xml:space="preserve"> notificó la respuesta a la solicitud de información pública el día</w:t>
      </w:r>
      <w:r w:rsidRPr="006D3F06">
        <w:rPr>
          <w:rFonts w:ascii="Palatino Linotype" w:hAnsi="Palatino Linotype" w:cs="Arial"/>
          <w:b/>
        </w:rPr>
        <w:t xml:space="preserve"> trece de octubre de dos mil veinte</w:t>
      </w:r>
      <w:r w:rsidRPr="006D3F06">
        <w:rPr>
          <w:rFonts w:ascii="Palatino Linotype" w:hAnsi="Palatino Linotype" w:cs="Arial"/>
        </w:rPr>
        <w:t xml:space="preserve">; sí, el plazo </w:t>
      </w:r>
      <w:r w:rsidRPr="006D3F06">
        <w:rPr>
          <w:rFonts w:ascii="Palatino Linotype" w:hAnsi="Palatino Linotype" w:cs="Arial"/>
        </w:rPr>
        <w:lastRenderedPageBreak/>
        <w:t>de quince días hábiles que el artículo 178 de la Ley de la materia otorga al</w:t>
      </w:r>
      <w:r w:rsidRPr="006D3F06">
        <w:rPr>
          <w:rFonts w:ascii="Palatino Linotype" w:hAnsi="Palatino Linotype" w:cs="Arial"/>
          <w:b/>
        </w:rPr>
        <w:t xml:space="preserve"> RECURRENTE</w:t>
      </w:r>
      <w:r w:rsidRPr="006D3F06">
        <w:rPr>
          <w:rFonts w:ascii="Palatino Linotype" w:hAnsi="Palatino Linotype" w:cs="Arial"/>
        </w:rPr>
        <w:t xml:space="preserve"> para presentar el recurso de revisión, transcurrió del </w:t>
      </w:r>
      <w:r w:rsidRPr="006D3F06">
        <w:rPr>
          <w:rFonts w:ascii="Palatino Linotype" w:hAnsi="Palatino Linotype" w:cs="Arial"/>
          <w:b/>
        </w:rPr>
        <w:t xml:space="preserve">catorce de octubre al cuatro de noviembre de dos mil veinte, </w:t>
      </w:r>
      <w:r w:rsidRPr="006D3F06">
        <w:rPr>
          <w:rFonts w:ascii="Palatino Linotype" w:hAnsi="Palatino Linotype" w:cs="Arial"/>
        </w:rPr>
        <w:t xml:space="preserve">sin contemplar en el cómputo los días diecisiete, dieciocho, veinticuatro, veinticinco y treinta y uno de octubre, asi como el uno de noviembre de dos mil veinte, por corresponder a sábados y domingos, considerados como días inhábiles, en términos del artículo 3, fracción X de la </w:t>
      </w:r>
      <w:r w:rsidRPr="006D3F06">
        <w:rPr>
          <w:rFonts w:ascii="Palatino Linotype" w:hAnsi="Palatino Linotype"/>
        </w:rPr>
        <w:t xml:space="preserve">Ley de Transparencia y Acceso a la Información Pública del Estado de México y Municipios; </w:t>
      </w:r>
      <w:r w:rsidRPr="006D3F06">
        <w:rPr>
          <w:rFonts w:ascii="Palatino Linotype" w:hAnsi="Palatino Linotype" w:cs="Arial"/>
        </w:rPr>
        <w:t>así como, el dos de noviembre de este año, por tratarse de un día de suspensión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14:paraId="498BA8A4" w14:textId="77777777" w:rsidR="00077EF8" w:rsidRPr="006D3F06" w:rsidRDefault="00077EF8" w:rsidP="00077EF8">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b/>
        </w:rPr>
      </w:pPr>
      <w:r w:rsidRPr="006D3F06">
        <w:rPr>
          <w:rFonts w:ascii="Palatino Linotype" w:hAnsi="Palatino Linotype" w:cs="Arial"/>
        </w:rPr>
        <w:t>En ese tenor, si el recurso de revisión que nos ocupa, se interpuso el</w:t>
      </w:r>
      <w:r w:rsidRPr="006D3F06">
        <w:rPr>
          <w:rFonts w:ascii="Palatino Linotype" w:hAnsi="Palatino Linotype" w:cs="Arial"/>
          <w:b/>
        </w:rPr>
        <w:t xml:space="preserve"> catorce de octubre de dos mil veinte</w:t>
      </w:r>
      <w:r w:rsidRPr="006D3F06">
        <w:rPr>
          <w:rFonts w:ascii="Palatino Linotype" w:hAnsi="Palatino Linotype" w:cs="Arial"/>
        </w:rPr>
        <w:t>, éste se encuentra dentro de los márgenes temporales previstos en el precepto legal citado en el párrafo anterior y, por tanto, su interposición se considera oportuna.</w:t>
      </w:r>
    </w:p>
    <w:p w14:paraId="0DD173FF" w14:textId="77777777" w:rsidR="00077EF8" w:rsidRPr="006D3F06" w:rsidRDefault="00077EF8" w:rsidP="00077EF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D3F06">
        <w:rPr>
          <w:rFonts w:ascii="Palatino Linotype" w:hAnsi="Palatino Linotype" w:cs="Arial"/>
          <w:b/>
          <w:sz w:val="28"/>
          <w:szCs w:val="28"/>
        </w:rPr>
        <w:t>CUARTO</w:t>
      </w:r>
      <w:r w:rsidRPr="006D3F06">
        <w:rPr>
          <w:rFonts w:ascii="Palatino Linotype" w:hAnsi="Palatino Linotype" w:cs="Arial"/>
          <w:b/>
        </w:rPr>
        <w:t>. Procedibilidad.</w:t>
      </w:r>
      <w:r w:rsidRPr="006D3F06">
        <w:rPr>
          <w:rFonts w:ascii="Palatino Linotype" w:hAnsi="Palatino Linotype" w:cs="Arial"/>
        </w:rPr>
        <w:t xml:space="preserve"> Del análisis efectuado, se advierte la procedibilidad del presente recurso de revisión, en razón de acreditación </w:t>
      </w:r>
      <w:r w:rsidRPr="006D3F06">
        <w:rPr>
          <w:rFonts w:ascii="Palatino Linotype" w:hAnsi="Palatino Linotype" w:cs="Arial"/>
          <w:snapToGrid w:val="0"/>
        </w:rPr>
        <w:t>plena</w:t>
      </w:r>
      <w:r w:rsidRPr="006D3F06">
        <w:rPr>
          <w:rFonts w:ascii="Palatino Linotype" w:hAnsi="Palatino Linotype" w:cs="Arial"/>
        </w:rPr>
        <w:t xml:space="preserve"> de todos y cada uno de los elementos formales exigidos por el artículo 180 de la Ley de Transparencia y Acceso a la Información Pública</w:t>
      </w:r>
      <w:r w:rsidRPr="006D3F06">
        <w:rPr>
          <w:rFonts w:ascii="Palatino Linotype" w:hAnsi="Palatino Linotype"/>
        </w:rPr>
        <w:t xml:space="preserve"> </w:t>
      </w:r>
      <w:r w:rsidRPr="006D3F06">
        <w:rPr>
          <w:rFonts w:ascii="Palatino Linotype" w:hAnsi="Palatino Linotype" w:cs="Arial"/>
        </w:rPr>
        <w:t>del</w:t>
      </w:r>
      <w:r w:rsidRPr="006D3F06">
        <w:rPr>
          <w:rFonts w:ascii="Palatino Linotype" w:hAnsi="Palatino Linotype"/>
        </w:rPr>
        <w:t xml:space="preserve"> </w:t>
      </w:r>
      <w:r w:rsidRPr="006D3F06">
        <w:rPr>
          <w:rFonts w:ascii="Palatino Linotype" w:hAnsi="Palatino Linotype" w:cs="Arial"/>
        </w:rPr>
        <w:t>Estado</w:t>
      </w:r>
      <w:r w:rsidRPr="006D3F06">
        <w:rPr>
          <w:rFonts w:ascii="Palatino Linotype" w:hAnsi="Palatino Linotype"/>
        </w:rPr>
        <w:t xml:space="preserve"> de México y Municipios, en atención a que fue presentado mediante el formato visible en </w:t>
      </w:r>
      <w:r w:rsidRPr="006D3F06">
        <w:rPr>
          <w:rFonts w:ascii="Palatino Linotype" w:hAnsi="Palatino Linotype"/>
          <w:b/>
        </w:rPr>
        <w:t>EL SAIMEX</w:t>
      </w:r>
      <w:r w:rsidRPr="006D3F06">
        <w:rPr>
          <w:rFonts w:ascii="Palatino Linotype" w:hAnsi="Palatino Linotype"/>
        </w:rPr>
        <w:t>.</w:t>
      </w:r>
    </w:p>
    <w:p w14:paraId="375BBE00" w14:textId="77777777" w:rsidR="00077EF8" w:rsidRPr="006D3F06" w:rsidRDefault="00077EF8" w:rsidP="00077EF8">
      <w:pPr>
        <w:autoSpaceDE w:val="0"/>
        <w:autoSpaceDN w:val="0"/>
        <w:adjustRightInd w:val="0"/>
        <w:spacing w:line="360" w:lineRule="auto"/>
        <w:ind w:right="49"/>
        <w:jc w:val="both"/>
        <w:rPr>
          <w:rFonts w:ascii="Palatino Linotype" w:hAnsi="Palatino Linotype"/>
          <w:iCs/>
        </w:rPr>
      </w:pPr>
      <w:r w:rsidRPr="006D3F06">
        <w:rPr>
          <w:rFonts w:ascii="Palatino Linotype" w:hAnsi="Palatino Linotype" w:cs="Arial"/>
          <w:b/>
          <w:sz w:val="28"/>
          <w:szCs w:val="28"/>
        </w:rPr>
        <w:lastRenderedPageBreak/>
        <w:t>QUINTO</w:t>
      </w:r>
      <w:r w:rsidRPr="006D3F06">
        <w:rPr>
          <w:rFonts w:ascii="Palatino Linotype" w:hAnsi="Palatino Linotype" w:cs="Arial"/>
        </w:rPr>
        <w:t xml:space="preserve">. </w:t>
      </w:r>
      <w:r w:rsidRPr="006D3F06">
        <w:rPr>
          <w:rFonts w:ascii="Palatino Linotype" w:hAnsi="Palatino Linotype" w:cs="Arial"/>
          <w:b/>
        </w:rPr>
        <w:t>Estudio y resolución del asunto</w:t>
      </w:r>
      <w:r w:rsidRPr="006D3F06">
        <w:rPr>
          <w:rFonts w:ascii="Palatino Linotype" w:hAnsi="Palatino Linotype" w:cs="Arial"/>
        </w:rPr>
        <w:t xml:space="preserve">. </w:t>
      </w:r>
      <w:r w:rsidRPr="006D3F06">
        <w:rPr>
          <w:rFonts w:ascii="Palatino Linotype" w:hAnsi="Palatino Linotype"/>
        </w:rPr>
        <w:t xml:space="preserve">Una vez determinada la vía sobre la que versará el presente recurso y previa revisión del expediente electrónico formado en </w:t>
      </w:r>
      <w:r w:rsidRPr="006D3F06">
        <w:rPr>
          <w:rFonts w:ascii="Palatino Linotype" w:hAnsi="Palatino Linotype"/>
          <w:b/>
        </w:rPr>
        <w:t>EL SAIMEX</w:t>
      </w:r>
      <w:r w:rsidRPr="006D3F06">
        <w:rPr>
          <w:rFonts w:ascii="Palatino Linotype" w:hAnsi="Palatino Linotype"/>
        </w:rPr>
        <w:t xml:space="preserve"> motivo de la solicitud de información, se precisa que </w:t>
      </w:r>
      <w:r w:rsidRPr="006D3F06">
        <w:rPr>
          <w:rFonts w:ascii="Palatino Linotype" w:hAnsi="Palatino Linotype"/>
          <w:b/>
        </w:rPr>
        <w:t>EL RECURRENTE</w:t>
      </w:r>
      <w:r w:rsidRPr="006D3F06">
        <w:rPr>
          <w:rFonts w:ascii="Palatino Linotype" w:hAnsi="Palatino Linotype"/>
        </w:rPr>
        <w:t xml:space="preserve"> solicitó al </w:t>
      </w:r>
      <w:r w:rsidRPr="006D3F06">
        <w:rPr>
          <w:rFonts w:ascii="Palatino Linotype" w:hAnsi="Palatino Linotype" w:cs="Arial"/>
          <w:b/>
        </w:rPr>
        <w:t>SUJETO OBLIGADO</w:t>
      </w:r>
      <w:r w:rsidRPr="006D3F06">
        <w:rPr>
          <w:rFonts w:ascii="Palatino Linotype" w:hAnsi="Palatino Linotype"/>
        </w:rPr>
        <w:t xml:space="preserve"> información relacionada con </w:t>
      </w:r>
      <w:r w:rsidRPr="006D3F06">
        <w:rPr>
          <w:rFonts w:ascii="Palatino Linotype" w:hAnsi="Palatino Linotype"/>
          <w:iCs/>
        </w:rPr>
        <w:t>la versión pública digitalizada de los contratos de servicios profesionales celebrados entre el Instituto Hacendario del Estado de México y el particular referido en la solicitud de información durante los años 2013 y 2018.</w:t>
      </w:r>
    </w:p>
    <w:p w14:paraId="5594E0F6" w14:textId="77777777" w:rsidR="00077EF8" w:rsidRPr="006D3F06" w:rsidRDefault="00077EF8" w:rsidP="00077EF8">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6D3F06">
        <w:rPr>
          <w:rFonts w:ascii="Palatino Linotype" w:hAnsi="Palatino Linotype" w:cs="Arial"/>
        </w:rPr>
        <w:t xml:space="preserve">Bajo ese tenor, </w:t>
      </w:r>
      <w:r w:rsidRPr="006D3F06">
        <w:rPr>
          <w:rFonts w:ascii="Palatino Linotype" w:hAnsi="Palatino Linotype" w:cs="Arial"/>
          <w:b/>
        </w:rPr>
        <w:t>EL</w:t>
      </w:r>
      <w:r w:rsidRPr="006D3F06">
        <w:rPr>
          <w:rFonts w:ascii="Palatino Linotype" w:hAnsi="Palatino Linotype" w:cs="Arial"/>
        </w:rPr>
        <w:t xml:space="preserve"> </w:t>
      </w:r>
      <w:r w:rsidRPr="006D3F06">
        <w:rPr>
          <w:rFonts w:ascii="Palatino Linotype" w:hAnsi="Palatino Linotype" w:cs="Arial"/>
          <w:b/>
        </w:rPr>
        <w:t xml:space="preserve">SUJETO OBLIGADO, </w:t>
      </w:r>
      <w:r w:rsidRPr="006D3F06">
        <w:rPr>
          <w:rFonts w:ascii="Palatino Linotype" w:hAnsi="Palatino Linotype" w:cs="Arial"/>
        </w:rPr>
        <w:t xml:space="preserve">en respuesta, mencionó que en los archivos que obran en la Unidad de Administración y Finanzas de ese Instituto, se localizaron ocho contratos de prestación de servicios profesionales celebrados entre </w:t>
      </w:r>
      <w:r w:rsidRPr="006D3F06">
        <w:rPr>
          <w:rFonts w:ascii="Palatino Linotype" w:hAnsi="Palatino Linotype" w:cs="Arial"/>
          <w:b/>
        </w:rPr>
        <w:t xml:space="preserve">EL SUJETO OBLIGADO </w:t>
      </w:r>
      <w:r w:rsidRPr="006D3F06">
        <w:rPr>
          <w:rFonts w:ascii="Palatino Linotype" w:hAnsi="Palatino Linotype" w:cs="Arial"/>
        </w:rPr>
        <w:t xml:space="preserve">y el particular referido de los años 2013, uno por la impartición de cursos, talleres y estudios de tipo superior y de posgrado; 2014, uno por evaluar la competencia laboral de los servidores públicos hacendarios municipales en la Norma Institucional de Competencia Laboral (NICL) Funciones de la Hacienda Pública; 2015, uno por la impartición de cursos, talleres y estudios de tipo superior y de posgrado, y dos por aplicar evaluaciones para la certificación de competencia laboral a los servidores públicos en la Norma Institucional de Competencia laboral (NICL) Funciones de la Contraloría; así como del 2016, dos por la impartición de cursos, talleres y estudios de tipo superior y de posgrado, y uno por aplicar evaluaciones para la certificación de competencia laboral a los servidores públicos en la Norma Institucional de Competencia Laboral (NICL) Funciones de Contraloría; y en ese sentido, conforme al acuerdo CT/XXIE/004/2020, de fecha diecisiete de agosto del año en curso, emitido por el Comité de Transparencia, para estar en posibilidad de </w:t>
      </w:r>
      <w:r w:rsidRPr="006D3F06">
        <w:rPr>
          <w:rFonts w:ascii="Palatino Linotype" w:hAnsi="Palatino Linotype" w:cs="Arial"/>
        </w:rPr>
        <w:lastRenderedPageBreak/>
        <w:t>entregar la información solicitada consistente en 56 fojas útiles, el particular debía cubrir el importe generado por la digitalización de los documentos, consistente en $36.00 (treinta y seis pesos 00/100 M.N.), conforme a lo establecido en el artículo quincuagésimo de los Lineamientos para la Implementación y Operación de la Plataforma Nacional de Transparencia, publicados en el Diario Oficial de la Federación, en fecha 04 de mayo de 2016, así como en los artículos 70 y 73 del Código Financiero del Estado de México; para que previo pago le sea entregada la información solicitada.</w:t>
      </w:r>
    </w:p>
    <w:p w14:paraId="4B872AD6" w14:textId="77777777" w:rsidR="00077EF8" w:rsidRPr="006D3F06" w:rsidRDefault="00077EF8" w:rsidP="00077EF8">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6D3F06">
        <w:rPr>
          <w:rFonts w:ascii="Palatino Linotype" w:hAnsi="Palatino Linotype" w:cs="Arial"/>
        </w:rPr>
        <w:t xml:space="preserve">Inconforme con la repuesta otorgada </w:t>
      </w:r>
      <w:r w:rsidRPr="006D3F06">
        <w:rPr>
          <w:rFonts w:ascii="Palatino Linotype" w:hAnsi="Palatino Linotype" w:cs="Arial"/>
          <w:b/>
        </w:rPr>
        <w:t>EL RECURRENTE</w:t>
      </w:r>
      <w:r w:rsidRPr="006D3F06">
        <w:rPr>
          <w:rFonts w:ascii="Palatino Linotype" w:hAnsi="Palatino Linotype" w:cs="Arial"/>
        </w:rPr>
        <w:t xml:space="preserve"> interpuso el recurso de revisión que nos ocupa, en el que refirió que el servidor público le condicionó la entrega de la información previo el pago de la misma.</w:t>
      </w:r>
    </w:p>
    <w:p w14:paraId="1B833C0B" w14:textId="77777777" w:rsidR="00077EF8" w:rsidRPr="006D3F06" w:rsidRDefault="00077EF8" w:rsidP="00077EF8">
      <w:pPr>
        <w:spacing w:before="100" w:beforeAutospacing="1" w:after="100" w:afterAutospacing="1" w:line="360" w:lineRule="auto"/>
        <w:jc w:val="both"/>
        <w:rPr>
          <w:rFonts w:ascii="Palatino Linotype" w:hAnsi="Palatino Linotype" w:cs="Arial"/>
          <w:lang w:eastAsia="es-MX"/>
        </w:rPr>
      </w:pPr>
      <w:r w:rsidRPr="006D3F06">
        <w:rPr>
          <w:rFonts w:ascii="Palatino Linotype" w:hAnsi="Palatino Linotype" w:cs="Arial"/>
          <w:lang w:eastAsia="es-MX"/>
        </w:rPr>
        <w:t xml:space="preserve">Así, es necesario precisar que </w:t>
      </w:r>
      <w:r w:rsidRPr="006D3F06">
        <w:rPr>
          <w:rFonts w:ascii="Palatino Linotype" w:hAnsi="Palatino Linotype" w:cs="Arial"/>
          <w:b/>
          <w:lang w:eastAsia="es-MX"/>
        </w:rPr>
        <w:t xml:space="preserve">EL SUJETO OBLIGADO, </w:t>
      </w:r>
      <w:r w:rsidRPr="006D3F06">
        <w:rPr>
          <w:rFonts w:ascii="Palatino Linotype" w:hAnsi="Palatino Linotype" w:cs="Arial"/>
          <w:bCs/>
          <w:lang w:eastAsia="es-MX"/>
        </w:rPr>
        <w:t>al</w:t>
      </w:r>
      <w:r w:rsidRPr="006D3F06">
        <w:rPr>
          <w:rFonts w:ascii="Palatino Linotype" w:hAnsi="Palatino Linotype" w:cs="Arial"/>
          <w:lang w:eastAsia="es-MX"/>
        </w:rPr>
        <w:t xml:space="preserve"> rendir el Informe Justificado correspondiente confirmó el contenido de su respuesta primigenia; además argumentó que la información es gratuita, lo que se cobra es el material que se emplea para el escaneo y reproducción hasta concluir en un archivo electrónico, que se remite a través del SAIMEX, ello considerando que la información que se solicita supera las 20 fojas simples a que se refiere en las disposiciones legales, por ello se aplicó el ya citado Acuerdo.</w:t>
      </w:r>
    </w:p>
    <w:p w14:paraId="14A345D8" w14:textId="77777777" w:rsidR="00077EF8" w:rsidRPr="006D3F06" w:rsidRDefault="00077EF8" w:rsidP="00077EF8">
      <w:pPr>
        <w:spacing w:before="100" w:beforeAutospacing="1" w:after="100" w:afterAutospacing="1" w:line="360" w:lineRule="auto"/>
        <w:jc w:val="both"/>
        <w:rPr>
          <w:rFonts w:ascii="Palatino Linotype" w:hAnsi="Palatino Linotype" w:cs="Arial"/>
          <w:lang w:eastAsia="es-MX"/>
        </w:rPr>
      </w:pPr>
      <w:r w:rsidRPr="006D3F06">
        <w:rPr>
          <w:rFonts w:ascii="Palatino Linotype" w:hAnsi="Palatino Linotype" w:cs="Arial"/>
          <w:lang w:eastAsia="es-MX"/>
        </w:rPr>
        <w:t xml:space="preserve">Asimismo, </w:t>
      </w:r>
      <w:r w:rsidRPr="006D3F06">
        <w:rPr>
          <w:rFonts w:ascii="Palatino Linotype" w:hAnsi="Palatino Linotype" w:cs="Arial"/>
          <w:b/>
          <w:lang w:eastAsia="es-MX"/>
        </w:rPr>
        <w:t xml:space="preserve">EL RECURRENTE </w:t>
      </w:r>
      <w:r w:rsidRPr="006D3F06">
        <w:rPr>
          <w:rFonts w:ascii="Palatino Linotype" w:hAnsi="Palatino Linotype" w:cs="Arial"/>
          <w:lang w:eastAsia="es-MX"/>
        </w:rPr>
        <w:t>fue omiso en realizar las manifestaciones que a su derecho correspondiera.</w:t>
      </w:r>
    </w:p>
    <w:p w14:paraId="56BB2CC2" w14:textId="77777777" w:rsidR="00077EF8" w:rsidRPr="006D3F06" w:rsidRDefault="00077EF8" w:rsidP="00077EF8">
      <w:pPr>
        <w:spacing w:before="100" w:beforeAutospacing="1" w:after="100" w:afterAutospacing="1" w:line="360" w:lineRule="auto"/>
        <w:ind w:right="49"/>
        <w:jc w:val="both"/>
        <w:rPr>
          <w:rFonts w:ascii="Palatino Linotype" w:hAnsi="Palatino Linotype"/>
        </w:rPr>
      </w:pPr>
      <w:r w:rsidRPr="006D3F06">
        <w:rPr>
          <w:rFonts w:ascii="Palatino Linotype" w:hAnsi="Palatino Linotype"/>
        </w:rPr>
        <w:t xml:space="preserve">Una vez hechas las precisiones anteriores; es necesario que esta Ponencia Resolutora se pronuncie respecto al cambio de modalidad en la entrega de la información </w:t>
      </w:r>
      <w:r w:rsidRPr="006D3F06">
        <w:rPr>
          <w:rFonts w:ascii="Palatino Linotype" w:hAnsi="Palatino Linotype"/>
        </w:rPr>
        <w:lastRenderedPageBreak/>
        <w:t xml:space="preserve">solicitada; pues si bien es cierto que, </w:t>
      </w:r>
      <w:r w:rsidRPr="006D3F06">
        <w:rPr>
          <w:rFonts w:ascii="Palatino Linotype" w:hAnsi="Palatino Linotype"/>
          <w:b/>
        </w:rPr>
        <w:t xml:space="preserve">EL SUJETO OBLIGADO </w:t>
      </w:r>
      <w:r w:rsidRPr="006D3F06">
        <w:rPr>
          <w:rFonts w:ascii="Palatino Linotype" w:hAnsi="Palatino Linotype"/>
        </w:rPr>
        <w:t xml:space="preserve">asume contar con la información solicitada; también lo es que, condicionó la entrega de la misma previo pago que realizara </w:t>
      </w:r>
      <w:r w:rsidRPr="006D3F06">
        <w:rPr>
          <w:rFonts w:ascii="Palatino Linotype" w:hAnsi="Palatino Linotype"/>
          <w:b/>
        </w:rPr>
        <w:t xml:space="preserve">EL RECURRENTE </w:t>
      </w:r>
      <w:r w:rsidRPr="006D3F06">
        <w:rPr>
          <w:rFonts w:ascii="Palatino Linotype" w:hAnsi="Palatino Linotype"/>
        </w:rPr>
        <w:t xml:space="preserve">por la expedición de la información solicitada; sin embargo, de las constancias que obran en el expediente electrónico del </w:t>
      </w:r>
      <w:r w:rsidRPr="006D3F06">
        <w:rPr>
          <w:rFonts w:ascii="Palatino Linotype" w:hAnsi="Palatino Linotype"/>
          <w:b/>
        </w:rPr>
        <w:t>SAIMEX</w:t>
      </w:r>
      <w:r w:rsidRPr="006D3F06">
        <w:rPr>
          <w:rFonts w:ascii="Palatino Linotype" w:hAnsi="Palatino Linotype"/>
        </w:rPr>
        <w:t xml:space="preserve">, se puede advertir que el particular seleccionó como modalidad de entrega de la información; vía </w:t>
      </w:r>
      <w:r w:rsidRPr="006D3F06">
        <w:rPr>
          <w:rFonts w:ascii="Palatino Linotype" w:hAnsi="Palatino Linotype"/>
          <w:b/>
        </w:rPr>
        <w:t>SAIMEX</w:t>
      </w:r>
      <w:r w:rsidRPr="006D3F06">
        <w:rPr>
          <w:rFonts w:ascii="Palatino Linotype" w:hAnsi="Palatino Linotype"/>
        </w:rPr>
        <w:t>; tal y como se aprecia enseguida:</w:t>
      </w:r>
    </w:p>
    <w:p w14:paraId="65B0FEA4" w14:textId="77777777" w:rsidR="00077EF8" w:rsidRPr="006D3F06" w:rsidRDefault="00077EF8" w:rsidP="00077EF8">
      <w:pPr>
        <w:spacing w:before="100" w:beforeAutospacing="1" w:after="100" w:afterAutospacing="1" w:line="360" w:lineRule="auto"/>
        <w:jc w:val="center"/>
        <w:rPr>
          <w:rFonts w:ascii="Palatino Linotype" w:hAnsi="Palatino Linotype" w:cs="Arial"/>
          <w:lang w:eastAsia="es-MX"/>
        </w:rPr>
      </w:pPr>
      <w:r w:rsidRPr="006D3F06">
        <w:rPr>
          <w:noProof/>
          <w:lang w:eastAsia="es-MX"/>
        </w:rPr>
        <mc:AlternateContent>
          <mc:Choice Requires="wps">
            <w:drawing>
              <wp:anchor distT="0" distB="0" distL="114300" distR="114300" simplePos="0" relativeHeight="251659264" behindDoc="0" locked="0" layoutInCell="1" allowOverlap="1" wp14:anchorId="2A8BE00F" wp14:editId="531F6189">
                <wp:simplePos x="0" y="0"/>
                <wp:positionH relativeFrom="column">
                  <wp:posOffset>508635</wp:posOffset>
                </wp:positionH>
                <wp:positionV relativeFrom="paragraph">
                  <wp:posOffset>1153795</wp:posOffset>
                </wp:positionV>
                <wp:extent cx="1316334" cy="301451"/>
                <wp:effectExtent l="19050" t="19050" r="17780" b="22860"/>
                <wp:wrapNone/>
                <wp:docPr id="14" name="Rectángulo 14"/>
                <wp:cNvGraphicFramePr/>
                <a:graphic xmlns:a="http://schemas.openxmlformats.org/drawingml/2006/main">
                  <a:graphicData uri="http://schemas.microsoft.com/office/word/2010/wordprocessingShape">
                    <wps:wsp>
                      <wps:cNvSpPr/>
                      <wps:spPr>
                        <a:xfrm>
                          <a:off x="0" y="0"/>
                          <a:ext cx="1316334" cy="301451"/>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9689D" id="Rectángulo 14" o:spid="_x0000_s1026" style="position:absolute;margin-left:40.05pt;margin-top:90.85pt;width:103.6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" filled="f" strokecolor="#1f4d78 [1604]" strokeweight="2.25pt"/>
            </w:pict>
          </mc:Fallback>
        </mc:AlternateContent>
      </w:r>
      <w:r w:rsidRPr="006D3F06">
        <w:rPr>
          <w:noProof/>
          <w:lang w:eastAsia="es-MX"/>
        </w:rPr>
        <mc:AlternateContent>
          <mc:Choice Requires="wps">
            <w:drawing>
              <wp:anchor distT="0" distB="0" distL="114300" distR="114300" simplePos="0" relativeHeight="251660288" behindDoc="0" locked="0" layoutInCell="1" allowOverlap="1" wp14:anchorId="75EDA68C" wp14:editId="391B4AA3">
                <wp:simplePos x="0" y="0"/>
                <wp:positionH relativeFrom="column">
                  <wp:posOffset>431800</wp:posOffset>
                </wp:positionH>
                <wp:positionV relativeFrom="paragraph">
                  <wp:posOffset>27940</wp:posOffset>
                </wp:positionV>
                <wp:extent cx="4195187" cy="326572"/>
                <wp:effectExtent l="19050" t="19050" r="15240" b="16510"/>
                <wp:wrapNone/>
                <wp:docPr id="15" name="Rectángulo 15"/>
                <wp:cNvGraphicFramePr/>
                <a:graphic xmlns:a="http://schemas.openxmlformats.org/drawingml/2006/main">
                  <a:graphicData uri="http://schemas.microsoft.com/office/word/2010/wordprocessingShape">
                    <wps:wsp>
                      <wps:cNvSpPr/>
                      <wps:spPr>
                        <a:xfrm>
                          <a:off x="0" y="0"/>
                          <a:ext cx="4195187" cy="32657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D01EA" id="Rectángulo 15" o:spid="_x0000_s1026" style="position:absolute;margin-left:34pt;margin-top:2.2pt;width:330.35pt;height:2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" filled="f" strokecolor="#1f4d78 [1604]" strokeweight="2.25pt"/>
            </w:pict>
          </mc:Fallback>
        </mc:AlternateContent>
      </w:r>
      <w:r w:rsidRPr="006D3F06">
        <w:rPr>
          <w:noProof/>
        </w:rPr>
        <w:t xml:space="preserve"> </w:t>
      </w:r>
      <w:r w:rsidRPr="006D3F06">
        <w:rPr>
          <w:noProof/>
          <w:lang w:eastAsia="es-MX"/>
        </w:rPr>
        <w:drawing>
          <wp:inline distT="0" distB="0" distL="0" distR="0" wp14:anchorId="670B19C4" wp14:editId="2FE86A24">
            <wp:extent cx="4638675" cy="1847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605" t="28089" r="24787" b="48455"/>
                    <a:stretch/>
                  </pic:blipFill>
                  <pic:spPr bwMode="auto">
                    <a:xfrm>
                      <a:off x="0" y="0"/>
                      <a:ext cx="4638675" cy="18478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225D68F" w14:textId="77777777" w:rsidR="00077EF8" w:rsidRPr="006D3F06" w:rsidRDefault="00077EF8" w:rsidP="00077EF8">
      <w:pPr>
        <w:shd w:val="clear" w:color="auto" w:fill="FFFFFF"/>
        <w:spacing w:before="100" w:beforeAutospacing="1" w:after="100" w:afterAutospacing="1" w:line="360" w:lineRule="auto"/>
        <w:jc w:val="both"/>
        <w:rPr>
          <w:rFonts w:ascii="Palatino Linotype" w:hAnsi="Palatino Linotype" w:cs="Arial"/>
        </w:rPr>
      </w:pPr>
      <w:r w:rsidRPr="006D3F06">
        <w:rPr>
          <w:rFonts w:ascii="Palatino Linotype" w:hAnsi="Palatino Linotype" w:cs="Arial"/>
        </w:rPr>
        <w:t>De las imágenes insertas, se puede visualizar la modalidad elegida por el solicitante para la entrega de la información; por lo que, se debió de dar cumplimiento a lo establecido en el artículo 164 de la Ley de Transparencia y Acceso a la Información Pública del Estado de México y Municipios que dispone:</w:t>
      </w:r>
    </w:p>
    <w:p w14:paraId="10A504E4"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rPr>
      </w:pPr>
      <w:r w:rsidRPr="006D3F06">
        <w:rPr>
          <w:rFonts w:ascii="Palatino Linotype" w:hAnsi="Palatino Linotype" w:cs="Arial"/>
          <w:b/>
          <w:bCs/>
          <w:i/>
          <w:sz w:val="22"/>
          <w:szCs w:val="22"/>
        </w:rPr>
        <w:t xml:space="preserve">“Artículo 164. </w:t>
      </w:r>
      <w:r w:rsidRPr="006D3F06">
        <w:rPr>
          <w:rFonts w:ascii="Palatino Linotype" w:hAnsi="Palatino Linotype" w:cs="Arial"/>
          <w:b/>
          <w:i/>
          <w:sz w:val="22"/>
          <w:szCs w:val="22"/>
        </w:rPr>
        <w:t>El acceso se dará en la de entrega y, en su caso, de envío elegidos por el solicitante.</w:t>
      </w:r>
      <w:r w:rsidRPr="006D3F06">
        <w:rPr>
          <w:rFonts w:ascii="Palatino Linotype" w:hAnsi="Palatino Linotype" w:cs="Arial"/>
          <w:i/>
          <w:sz w:val="22"/>
          <w:szCs w:val="22"/>
        </w:rPr>
        <w:t xml:space="preserve"> Cuando la información no pueda entregarse o enviarse en la modalidad solicitada, el sujeto obligado deberá ofrecer otra u otras modalidades de entrega.</w:t>
      </w:r>
    </w:p>
    <w:p w14:paraId="25B9699C"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rPr>
      </w:pPr>
      <w:r w:rsidRPr="006D3F06">
        <w:rPr>
          <w:rFonts w:ascii="Palatino Linotype" w:hAnsi="Palatino Linotype" w:cs="Arial"/>
          <w:i/>
          <w:sz w:val="22"/>
          <w:szCs w:val="22"/>
        </w:rPr>
        <w:t>En cualquier caso, se deberá fundar y motivar la necesidad de ofrecer otras modalidades.” (Sic)</w:t>
      </w:r>
    </w:p>
    <w:p w14:paraId="551543C9" w14:textId="78E143BD" w:rsidR="00077EF8" w:rsidRPr="006D3F06" w:rsidRDefault="00077EF8" w:rsidP="00077EF8">
      <w:pPr>
        <w:shd w:val="clear" w:color="auto" w:fill="FFFFFF"/>
        <w:spacing w:before="100" w:beforeAutospacing="1" w:after="100" w:afterAutospacing="1" w:line="360" w:lineRule="auto"/>
        <w:jc w:val="both"/>
        <w:rPr>
          <w:rFonts w:ascii="Palatino Linotype" w:eastAsia="Calibri" w:hAnsi="Palatino Linotype" w:cs="Arial"/>
        </w:rPr>
      </w:pPr>
      <w:r w:rsidRPr="006D3F06">
        <w:rPr>
          <w:rFonts w:ascii="Palatino Linotype" w:hAnsi="Palatino Linotype" w:cs="Arial"/>
        </w:rPr>
        <w:t>Aunado a lo anterior, es preciso puntualizar que</w:t>
      </w:r>
      <w:r w:rsidR="005F2485" w:rsidRPr="006D3F06">
        <w:rPr>
          <w:rFonts w:ascii="Palatino Linotype" w:hAnsi="Palatino Linotype" w:cs="Arial"/>
        </w:rPr>
        <w:t xml:space="preserve"> no es procedente el cobro </w:t>
      </w:r>
      <w:r w:rsidR="006A3B0D" w:rsidRPr="006D3F06">
        <w:rPr>
          <w:rFonts w:ascii="Palatino Linotype" w:hAnsi="Palatino Linotype" w:cs="Arial"/>
        </w:rPr>
        <w:t xml:space="preserve">impuesto por el SUJETO OBLIGADO, </w:t>
      </w:r>
      <w:r w:rsidR="005F2485" w:rsidRPr="006D3F06">
        <w:rPr>
          <w:rFonts w:ascii="Palatino Linotype" w:hAnsi="Palatino Linotype" w:cs="Arial"/>
        </w:rPr>
        <w:t xml:space="preserve">por tratarse de una obligación de transparencia común </w:t>
      </w:r>
      <w:r w:rsidR="005F2485" w:rsidRPr="006D3F06">
        <w:rPr>
          <w:rFonts w:ascii="Palatino Linotype" w:hAnsi="Palatino Linotype" w:cs="Arial"/>
        </w:rPr>
        <w:lastRenderedPageBreak/>
        <w:t>prevista en el artículo 92 fracción XI</w:t>
      </w:r>
      <w:r w:rsidR="006A3B0D" w:rsidRPr="006D3F06">
        <w:rPr>
          <w:rFonts w:ascii="Palatino Linotype" w:hAnsi="Palatino Linotype" w:cs="Arial"/>
        </w:rPr>
        <w:t xml:space="preserve"> (</w:t>
      </w:r>
      <w:hyperlink r:id="rId10" w:history="1">
        <w:r w:rsidR="006A3B0D" w:rsidRPr="006D3F06">
          <w:rPr>
            <w:rStyle w:val="Hipervnculo"/>
          </w:rPr>
          <w:t>https://www.ipomex.org.mx/ipo3/lgt/indice/IHAEM/art_92_xi/2.web</w:t>
        </w:r>
      </w:hyperlink>
      <w:r w:rsidR="006A3B0D" w:rsidRPr="006D3F06">
        <w:rPr>
          <w:rStyle w:val="Hipervnculo"/>
        </w:rPr>
        <w:t>)</w:t>
      </w:r>
      <w:r w:rsidR="006A3B0D" w:rsidRPr="006D3F06">
        <w:rPr>
          <w:rFonts w:ascii="Palatino Linotype" w:hAnsi="Palatino Linotype" w:cs="Arial"/>
        </w:rPr>
        <w:t xml:space="preserve">;  al efecto, el artículo 175 de la Ley de la materia, es puntual al citar, que la información que deban publicar de manera obligatoria los sujetos obligados, o </w:t>
      </w:r>
      <w:r w:rsidR="006A3B0D" w:rsidRPr="006D3F06">
        <w:rPr>
          <w:rFonts w:ascii="Palatino Linotype" w:hAnsi="Palatino Linotype" w:cs="Arial"/>
          <w:b/>
          <w:bCs/>
        </w:rPr>
        <w:t>deba ser generada de manera electrónica, no podrá tener ningún costo, incluyendo aquélla que se hubiera digitalizado</w:t>
      </w:r>
      <w:r w:rsidR="006A3B0D" w:rsidRPr="006D3F06">
        <w:rPr>
          <w:rFonts w:ascii="Palatino Linotype" w:hAnsi="Palatino Linotype" w:cs="Arial"/>
        </w:rPr>
        <w:t xml:space="preserve"> </w:t>
      </w:r>
      <w:r w:rsidR="006A3B0D" w:rsidRPr="006D3F06">
        <w:rPr>
          <w:rFonts w:ascii="Palatino Linotype" w:hAnsi="Palatino Linotype" w:cs="Arial"/>
          <w:u w:val="single"/>
        </w:rPr>
        <w:t>previamente por cualquier motivo, en aquellos casos en que la modalidad de entrega sea por medio de la plataforma o vía electrónica</w:t>
      </w:r>
      <w:r w:rsidRPr="006D3F06">
        <w:rPr>
          <w:rFonts w:ascii="Palatino Linotype" w:hAnsi="Palatino Linotype" w:cs="Arial"/>
        </w:rPr>
        <w:t xml:space="preserve"> ; por lo que, </w:t>
      </w:r>
      <w:r w:rsidRPr="006D3F06">
        <w:rPr>
          <w:rFonts w:ascii="Palatino Linotype" w:hAnsi="Palatino Linotype" w:cs="Arial"/>
          <w:b/>
        </w:rPr>
        <w:t xml:space="preserve">EL SUJETO OBLIGADO </w:t>
      </w:r>
      <w:r w:rsidRPr="006D3F06">
        <w:rPr>
          <w:rFonts w:ascii="Palatino Linotype" w:hAnsi="Palatino Linotype" w:cs="Arial"/>
        </w:rPr>
        <w:t>debió apegarse a lo establecido por la Ley de la materia; sólo para el caso de que no pueda entregarse o enviarse en la modalidad elegida, este debía ofrecer otras alternativas, debiendo fundar y motivar tal determinación; d</w:t>
      </w:r>
      <w:r w:rsidRPr="006D3F06">
        <w:rPr>
          <w:rFonts w:ascii="Palatino Linotype" w:eastAsia="Calibri" w:hAnsi="Palatino Linotype" w:cs="Arial"/>
        </w:rPr>
        <w:t xml:space="preserve">e ahí que, resulte totalmente improcedente el cobro que pretende realizar </w:t>
      </w:r>
      <w:r w:rsidRPr="006D3F06">
        <w:rPr>
          <w:rFonts w:ascii="Palatino Linotype" w:eastAsia="Calibri" w:hAnsi="Palatino Linotype" w:cs="Arial"/>
          <w:b/>
        </w:rPr>
        <w:t xml:space="preserve">EL SUJETO OBLIGADO </w:t>
      </w:r>
      <w:r w:rsidRPr="006D3F06">
        <w:rPr>
          <w:rFonts w:ascii="Palatino Linotype" w:eastAsia="Calibri" w:hAnsi="Palatino Linotype" w:cs="Arial"/>
        </w:rPr>
        <w:t xml:space="preserve">por la entrega de la información al </w:t>
      </w:r>
      <w:r w:rsidRPr="006D3F06">
        <w:rPr>
          <w:rFonts w:ascii="Palatino Linotype" w:eastAsia="Calibri" w:hAnsi="Palatino Linotype" w:cs="Arial"/>
          <w:b/>
        </w:rPr>
        <w:t xml:space="preserve">RECURRENTE; </w:t>
      </w:r>
      <w:r w:rsidRPr="006D3F06">
        <w:rPr>
          <w:rFonts w:ascii="Palatino Linotype" w:eastAsia="Calibri" w:hAnsi="Palatino Linotype" w:cs="Arial"/>
        </w:rPr>
        <w:t>razón por la que, se considera que dicha respuesta no colma el derecho de acceso a la información del solicitante.</w:t>
      </w:r>
    </w:p>
    <w:p w14:paraId="2BD6661D" w14:textId="77777777" w:rsidR="00077EF8" w:rsidRPr="006D3F06" w:rsidRDefault="00077EF8" w:rsidP="00077EF8">
      <w:pPr>
        <w:widowControl w:val="0"/>
        <w:autoSpaceDE w:val="0"/>
        <w:autoSpaceDN w:val="0"/>
        <w:adjustRightInd w:val="0"/>
        <w:spacing w:after="120" w:line="360" w:lineRule="auto"/>
        <w:jc w:val="both"/>
        <w:rPr>
          <w:rFonts w:ascii="Palatino Linotype" w:hAnsi="Palatino Linotype" w:cs="Arial"/>
          <w:color w:val="000000"/>
        </w:rPr>
      </w:pPr>
      <w:r w:rsidRPr="006D3F06">
        <w:rPr>
          <w:rFonts w:ascii="Palatino Linotype" w:hAnsi="Palatino Linotype" w:cs="Arial"/>
          <w:lang w:eastAsia="es-MX"/>
        </w:rPr>
        <w:t xml:space="preserve">Así, de lo anterior, al haber asumido la totalidad de la información en su respuesta, se puede advertir que </w:t>
      </w:r>
      <w:r w:rsidRPr="006D3F06">
        <w:rPr>
          <w:rFonts w:ascii="Palatino Linotype" w:hAnsi="Palatino Linotype" w:cs="Arial"/>
          <w:b/>
          <w:lang w:eastAsia="es-MX"/>
        </w:rPr>
        <w:t>EL SUJETO OBLIGADO</w:t>
      </w:r>
      <w:r w:rsidRPr="006D3F06">
        <w:rPr>
          <w:rFonts w:ascii="Palatino Linotype" w:hAnsi="Palatino Linotype" w:cs="Arial"/>
          <w:lang w:eastAsia="es-MX"/>
        </w:rPr>
        <w:t xml:space="preserve">, genera, posee y administra, la información solicitada; por lo que, al respecto, </w:t>
      </w:r>
      <w:r w:rsidRPr="006D3F06">
        <w:rPr>
          <w:rFonts w:ascii="Palatino Linotype" w:hAnsi="Palatino Linotype" w:cs="Arial"/>
          <w:color w:val="000000"/>
        </w:rPr>
        <w:t xml:space="preserve">resulta importante traer a contexto el contenido de los artículos 3 fracción XI, 4, 12 y 24 último párrafo de la </w:t>
      </w:r>
      <w:r w:rsidRPr="006D3F06">
        <w:rPr>
          <w:rFonts w:ascii="Palatino Linotype" w:hAnsi="Palatino Linotype" w:cs="Arial"/>
        </w:rPr>
        <w:t xml:space="preserve">Ley de </w:t>
      </w:r>
      <w:r w:rsidRPr="006D3F06">
        <w:rPr>
          <w:rFonts w:ascii="Palatino Linotype" w:hAnsi="Palatino Linotype"/>
          <w:szCs w:val="20"/>
        </w:rPr>
        <w:t>Transparencia</w:t>
      </w:r>
      <w:r w:rsidRPr="006D3F06">
        <w:rPr>
          <w:rFonts w:ascii="Palatino Linotype" w:hAnsi="Palatino Linotype" w:cs="Arial"/>
        </w:rPr>
        <w:t xml:space="preserve"> y Acceso a la Información Pública del Estado de México y Municipios, los cuales son del tenor siguiente:</w:t>
      </w:r>
    </w:p>
    <w:p w14:paraId="5B18362F" w14:textId="77777777" w:rsidR="00077EF8" w:rsidRPr="006D3F06" w:rsidRDefault="00077EF8" w:rsidP="00077EF8">
      <w:pPr>
        <w:spacing w:before="120" w:after="120"/>
        <w:ind w:left="709" w:right="709"/>
        <w:jc w:val="both"/>
        <w:rPr>
          <w:rFonts w:ascii="Palatino Linotype" w:hAnsi="Palatino Linotype"/>
          <w:i/>
          <w:sz w:val="22"/>
          <w:szCs w:val="22"/>
        </w:rPr>
      </w:pPr>
      <w:r w:rsidRPr="006D3F06">
        <w:rPr>
          <w:rFonts w:ascii="Palatino Linotype" w:hAnsi="Palatino Linotype" w:cs="Arial"/>
          <w:i/>
          <w:sz w:val="22"/>
          <w:szCs w:val="22"/>
        </w:rPr>
        <w:t>“</w:t>
      </w:r>
      <w:r w:rsidRPr="006D3F06">
        <w:rPr>
          <w:rFonts w:ascii="Palatino Linotype" w:hAnsi="Palatino Linotype"/>
          <w:b/>
          <w:i/>
          <w:sz w:val="22"/>
          <w:szCs w:val="22"/>
        </w:rPr>
        <w:t>Artículo 3.</w:t>
      </w:r>
      <w:r w:rsidRPr="006D3F06">
        <w:rPr>
          <w:rFonts w:ascii="Palatino Linotype" w:hAnsi="Palatino Linotype"/>
          <w:i/>
          <w:sz w:val="22"/>
          <w:szCs w:val="22"/>
        </w:rPr>
        <w:t xml:space="preserve"> </w:t>
      </w:r>
      <w:r w:rsidRPr="006D3F06">
        <w:rPr>
          <w:rFonts w:ascii="Palatino Linotype" w:hAnsi="Palatino Linotype" w:cs="Arial"/>
          <w:i/>
          <w:sz w:val="22"/>
          <w:szCs w:val="22"/>
        </w:rPr>
        <w:t>Para</w:t>
      </w:r>
      <w:r w:rsidRPr="006D3F06">
        <w:rPr>
          <w:rFonts w:ascii="Palatino Linotype" w:hAnsi="Palatino Linotype"/>
          <w:i/>
          <w:sz w:val="22"/>
          <w:szCs w:val="22"/>
        </w:rPr>
        <w:t xml:space="preserve"> los efectos de la presente Ley se entenderá por:</w:t>
      </w:r>
    </w:p>
    <w:p w14:paraId="4AE38623" w14:textId="77777777" w:rsidR="00077EF8" w:rsidRPr="006D3F06" w:rsidRDefault="00077EF8" w:rsidP="00077EF8">
      <w:pPr>
        <w:spacing w:before="120" w:after="120"/>
        <w:ind w:left="709" w:right="709"/>
        <w:jc w:val="both"/>
        <w:rPr>
          <w:rFonts w:ascii="Palatino Linotype" w:hAnsi="Palatino Linotype"/>
          <w:i/>
          <w:sz w:val="22"/>
          <w:szCs w:val="22"/>
        </w:rPr>
      </w:pPr>
      <w:r w:rsidRPr="006D3F06">
        <w:rPr>
          <w:rFonts w:ascii="Palatino Linotype" w:hAnsi="Palatino Linotype" w:cs="Arial"/>
          <w:i/>
          <w:sz w:val="22"/>
          <w:szCs w:val="22"/>
        </w:rPr>
        <w:t>…</w:t>
      </w:r>
    </w:p>
    <w:p w14:paraId="159DB71F" w14:textId="77777777" w:rsidR="00077EF8" w:rsidRPr="006D3F06" w:rsidRDefault="00077EF8" w:rsidP="00077EF8">
      <w:pPr>
        <w:spacing w:before="120" w:after="120"/>
        <w:ind w:left="709" w:right="709"/>
        <w:jc w:val="both"/>
        <w:rPr>
          <w:rFonts w:ascii="Palatino Linotype" w:hAnsi="Palatino Linotype"/>
          <w:i/>
          <w:sz w:val="22"/>
          <w:szCs w:val="22"/>
        </w:rPr>
      </w:pPr>
      <w:r w:rsidRPr="006D3F06">
        <w:rPr>
          <w:rFonts w:ascii="Palatino Linotype" w:hAnsi="Palatino Linotype"/>
          <w:b/>
          <w:i/>
          <w:sz w:val="22"/>
          <w:szCs w:val="22"/>
        </w:rPr>
        <w:t>XI.</w:t>
      </w:r>
      <w:r w:rsidRPr="006D3F06">
        <w:rPr>
          <w:rFonts w:ascii="Palatino Linotype" w:hAnsi="Palatino Linotype"/>
          <w:i/>
          <w:sz w:val="22"/>
          <w:szCs w:val="22"/>
        </w:rPr>
        <w:t xml:space="preserve"> </w:t>
      </w:r>
      <w:r w:rsidRPr="006D3F06">
        <w:rPr>
          <w:rFonts w:ascii="Palatino Linotype" w:hAnsi="Palatino Linotype"/>
          <w:b/>
          <w:i/>
          <w:sz w:val="22"/>
          <w:szCs w:val="22"/>
        </w:rPr>
        <w:t>Documento</w:t>
      </w:r>
      <w:r w:rsidRPr="006D3F06">
        <w:rPr>
          <w:rFonts w:ascii="Palatino Linotype" w:hAnsi="Palatino Linotype"/>
          <w:i/>
          <w:sz w:val="22"/>
          <w:szCs w:val="22"/>
        </w:rPr>
        <w:t xml:space="preserve">: Los expedientes, reportes, estudios, actas, resoluciones, oficios, correspondencia, </w:t>
      </w:r>
      <w:r w:rsidRPr="006D3F06">
        <w:rPr>
          <w:rFonts w:ascii="Palatino Linotype" w:hAnsi="Palatino Linotype" w:cs="Arial"/>
          <w:i/>
          <w:sz w:val="22"/>
          <w:szCs w:val="22"/>
        </w:rPr>
        <w:t>acuerdos</w:t>
      </w:r>
      <w:r w:rsidRPr="006D3F06">
        <w:rPr>
          <w:rFonts w:ascii="Palatino Linotype" w:hAnsi="Palatino Linotype"/>
          <w:i/>
          <w:sz w:val="22"/>
          <w:szCs w:val="22"/>
        </w:rPr>
        <w:t xml:space="preserve">, directivas, directrices, circulares, contratos, convenios, </w:t>
      </w:r>
      <w:r w:rsidRPr="006D3F06">
        <w:rPr>
          <w:rFonts w:ascii="Palatino Linotype" w:hAnsi="Palatino Linotype"/>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E86E1E6" w14:textId="77777777" w:rsidR="00077EF8" w:rsidRPr="006D3F06" w:rsidRDefault="00077EF8" w:rsidP="00077EF8">
      <w:pPr>
        <w:spacing w:before="120" w:after="120"/>
        <w:ind w:left="709" w:right="709"/>
        <w:jc w:val="both"/>
        <w:rPr>
          <w:rFonts w:ascii="Palatino Linotype" w:hAnsi="Palatino Linotype" w:cs="Arial"/>
          <w:i/>
          <w:sz w:val="22"/>
          <w:szCs w:val="22"/>
        </w:rPr>
      </w:pPr>
      <w:r w:rsidRPr="006D3F06">
        <w:rPr>
          <w:rFonts w:ascii="Palatino Linotype" w:hAnsi="Palatino Linotype"/>
          <w:b/>
          <w:i/>
          <w:sz w:val="22"/>
          <w:szCs w:val="22"/>
        </w:rPr>
        <w:t>Artículo 4.</w:t>
      </w:r>
      <w:r w:rsidRPr="006D3F06">
        <w:rPr>
          <w:rFonts w:ascii="Palatino Linotype" w:hAnsi="Palatino Linotype"/>
          <w:i/>
          <w:sz w:val="22"/>
          <w:szCs w:val="22"/>
        </w:rPr>
        <w:t xml:space="preserve"> </w:t>
      </w:r>
      <w:r w:rsidRPr="006D3F06">
        <w:rPr>
          <w:rFonts w:ascii="Palatino Linotype" w:hAnsi="Palatino Linotype" w:cs="Arial"/>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79512E3" w14:textId="77777777" w:rsidR="00077EF8" w:rsidRPr="006D3F06" w:rsidRDefault="00077EF8" w:rsidP="00077EF8">
      <w:pPr>
        <w:spacing w:before="120" w:after="120"/>
        <w:ind w:left="709" w:right="709"/>
        <w:jc w:val="both"/>
        <w:rPr>
          <w:rFonts w:ascii="Palatino Linotype" w:hAnsi="Palatino Linotype" w:cs="Arial"/>
          <w:i/>
          <w:sz w:val="22"/>
          <w:szCs w:val="22"/>
        </w:rPr>
      </w:pPr>
      <w:r w:rsidRPr="006D3F06">
        <w:rPr>
          <w:rFonts w:ascii="Palatino Linotype" w:hAnsi="Palatino Linotype" w:cs="Arial"/>
          <w:b/>
          <w:i/>
          <w:sz w:val="22"/>
          <w:szCs w:val="22"/>
        </w:rPr>
        <w:t>Toda la información generada, obtenida, adquirida, transformada, administrada o en posesión de los sujetos obligados es pública</w:t>
      </w:r>
      <w:r w:rsidRPr="006D3F06">
        <w:rPr>
          <w:rFonts w:ascii="Palatino Linotype" w:hAnsi="Palatino Linotype" w:cs="Arial"/>
          <w:i/>
          <w:sz w:val="22"/>
          <w:szCs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02829B" w14:textId="77777777" w:rsidR="00077EF8" w:rsidRPr="006D3F06" w:rsidRDefault="00077EF8" w:rsidP="00077EF8">
      <w:pPr>
        <w:spacing w:before="120" w:after="120"/>
        <w:ind w:left="709" w:right="709"/>
        <w:jc w:val="both"/>
        <w:rPr>
          <w:rFonts w:ascii="Palatino Linotype" w:hAnsi="Palatino Linotype" w:cs="Arial"/>
          <w:i/>
          <w:sz w:val="22"/>
          <w:szCs w:val="22"/>
        </w:rPr>
      </w:pPr>
      <w:r w:rsidRPr="006D3F0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4593CC3" w14:textId="77777777" w:rsidR="00077EF8" w:rsidRPr="006D3F06" w:rsidRDefault="00077EF8" w:rsidP="00077EF8">
      <w:pPr>
        <w:spacing w:before="120" w:after="120"/>
        <w:ind w:left="709" w:right="709"/>
        <w:jc w:val="both"/>
        <w:rPr>
          <w:rFonts w:ascii="Palatino Linotype" w:hAnsi="Palatino Linotype" w:cs="Arial"/>
          <w:i/>
          <w:sz w:val="22"/>
          <w:szCs w:val="22"/>
        </w:rPr>
      </w:pPr>
      <w:r w:rsidRPr="006D3F06">
        <w:rPr>
          <w:rFonts w:ascii="Palatino Linotype" w:hAnsi="Palatino Linotype" w:cs="Arial"/>
          <w:b/>
          <w:i/>
          <w:sz w:val="22"/>
          <w:szCs w:val="22"/>
        </w:rPr>
        <w:t>Artículo 12.</w:t>
      </w:r>
      <w:r w:rsidRPr="006D3F0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w:t>
      </w:r>
      <w:r w:rsidRPr="006D3F06">
        <w:rPr>
          <w:rFonts w:ascii="Palatino Linotype" w:hAnsi="Palatino Linotype" w:cs="Arial"/>
          <w:i/>
          <w:sz w:val="22"/>
        </w:rPr>
        <w:t>aplicables</w:t>
      </w:r>
      <w:r w:rsidRPr="006D3F06">
        <w:rPr>
          <w:rFonts w:ascii="Palatino Linotype" w:hAnsi="Palatino Linotype" w:cs="Arial"/>
          <w:i/>
          <w:sz w:val="22"/>
          <w:szCs w:val="22"/>
        </w:rPr>
        <w:t>.</w:t>
      </w:r>
    </w:p>
    <w:p w14:paraId="7E7CF77A" w14:textId="77777777" w:rsidR="00077EF8" w:rsidRPr="006D3F06" w:rsidRDefault="00077EF8" w:rsidP="00077EF8">
      <w:pPr>
        <w:spacing w:before="120" w:after="120"/>
        <w:ind w:left="709" w:right="709"/>
        <w:jc w:val="both"/>
        <w:rPr>
          <w:rFonts w:ascii="Palatino Linotype" w:hAnsi="Palatino Linotype" w:cs="Arial"/>
          <w:i/>
          <w:sz w:val="22"/>
          <w:szCs w:val="22"/>
        </w:rPr>
      </w:pPr>
      <w:r w:rsidRPr="006D3F06">
        <w:rPr>
          <w:rFonts w:ascii="Palatino Linotype" w:hAnsi="Palatino Linotype" w:cs="Arial"/>
          <w:b/>
          <w:i/>
          <w:sz w:val="22"/>
          <w:szCs w:val="22"/>
        </w:rPr>
        <w:t>Los sujetos obligados sólo proporcionarán la información pública</w:t>
      </w:r>
      <w:r w:rsidRPr="006D3F06">
        <w:rPr>
          <w:rFonts w:ascii="Palatino Linotype" w:hAnsi="Palatino Linotype" w:cs="Arial"/>
          <w:i/>
          <w:sz w:val="22"/>
          <w:szCs w:val="22"/>
        </w:rPr>
        <w:t xml:space="preserve"> que se les requiera y </w:t>
      </w:r>
      <w:r w:rsidRPr="006D3F06">
        <w:rPr>
          <w:rFonts w:ascii="Palatino Linotype" w:hAnsi="Palatino Linotype" w:cs="Arial"/>
          <w:b/>
          <w:i/>
          <w:sz w:val="22"/>
          <w:szCs w:val="22"/>
        </w:rPr>
        <w:t>que obre en sus archivos y en el estado en que ésta se encuentre.</w:t>
      </w:r>
      <w:r w:rsidRPr="006D3F06">
        <w:rPr>
          <w:rFonts w:ascii="Palatino Linotype" w:hAnsi="Palatino Linotype" w:cs="Arial"/>
          <w:i/>
          <w:sz w:val="22"/>
          <w:szCs w:val="22"/>
        </w:rPr>
        <w:t xml:space="preserve"> </w:t>
      </w:r>
      <w:r w:rsidRPr="006D3F06">
        <w:rPr>
          <w:rFonts w:ascii="Palatino Linotype" w:hAnsi="Palatino Linotype" w:cs="Arial"/>
          <w:b/>
          <w:i/>
          <w:sz w:val="22"/>
          <w:szCs w:val="22"/>
        </w:rPr>
        <w:t>La obligación de proporcionar información no comprende</w:t>
      </w:r>
      <w:r w:rsidRPr="006D3F06">
        <w:rPr>
          <w:rFonts w:ascii="Palatino Linotype" w:hAnsi="Palatino Linotype" w:cs="Arial"/>
          <w:i/>
          <w:sz w:val="22"/>
          <w:szCs w:val="22"/>
        </w:rPr>
        <w:t xml:space="preserve"> el procesamiento de la misma, ni el </w:t>
      </w:r>
      <w:r w:rsidRPr="006D3F06">
        <w:rPr>
          <w:rFonts w:ascii="Palatino Linotype" w:hAnsi="Palatino Linotype" w:cs="Arial"/>
          <w:b/>
          <w:i/>
          <w:sz w:val="22"/>
          <w:szCs w:val="22"/>
        </w:rPr>
        <w:t>presentarla conforme al interés del solicitante</w:t>
      </w:r>
      <w:r w:rsidRPr="006D3F06">
        <w:rPr>
          <w:rFonts w:ascii="Palatino Linotype" w:hAnsi="Palatino Linotype" w:cs="Arial"/>
          <w:i/>
          <w:sz w:val="22"/>
          <w:szCs w:val="22"/>
        </w:rPr>
        <w:t>; no estarán obligados a generarla, resumirla, efectuar cálculos o practicar investigaciones.</w:t>
      </w:r>
    </w:p>
    <w:p w14:paraId="1B2F0014" w14:textId="77777777" w:rsidR="00077EF8" w:rsidRPr="006D3F06" w:rsidRDefault="00077EF8" w:rsidP="00077EF8">
      <w:pPr>
        <w:spacing w:before="120" w:after="120"/>
        <w:ind w:left="709" w:right="709"/>
        <w:jc w:val="both"/>
        <w:rPr>
          <w:rFonts w:ascii="Palatino Linotype" w:hAnsi="Palatino Linotype" w:cs="Arial"/>
          <w:i/>
          <w:sz w:val="22"/>
          <w:szCs w:val="22"/>
        </w:rPr>
      </w:pPr>
      <w:r w:rsidRPr="006D3F06">
        <w:rPr>
          <w:rFonts w:ascii="Palatino Linotype" w:hAnsi="Palatino Linotype" w:cs="Arial"/>
          <w:b/>
          <w:i/>
          <w:sz w:val="22"/>
          <w:szCs w:val="22"/>
        </w:rPr>
        <w:t>Artículo 24.</w:t>
      </w:r>
      <w:r w:rsidRPr="006D3F06">
        <w:rPr>
          <w:rFonts w:ascii="Palatino Linotype" w:hAnsi="Palatino Linotype" w:cs="Arial"/>
          <w:i/>
          <w:sz w:val="22"/>
          <w:szCs w:val="22"/>
        </w:rPr>
        <w:t xml:space="preserve"> …</w:t>
      </w:r>
    </w:p>
    <w:p w14:paraId="7522C35F" w14:textId="77777777" w:rsidR="00077EF8" w:rsidRPr="006D3F06" w:rsidRDefault="00077EF8" w:rsidP="00077EF8">
      <w:pPr>
        <w:spacing w:before="120" w:after="120"/>
        <w:ind w:left="709" w:right="709"/>
        <w:jc w:val="both"/>
        <w:rPr>
          <w:rFonts w:ascii="Palatino Linotype" w:hAnsi="Palatino Linotype" w:cs="Arial"/>
          <w:i/>
          <w:sz w:val="22"/>
          <w:szCs w:val="22"/>
        </w:rPr>
      </w:pPr>
      <w:r w:rsidRPr="006D3F06">
        <w:rPr>
          <w:rFonts w:ascii="Palatino Linotype" w:hAnsi="Palatino Linotype" w:cs="Arial"/>
          <w:i/>
          <w:sz w:val="22"/>
          <w:szCs w:val="22"/>
        </w:rPr>
        <w:t>…</w:t>
      </w:r>
    </w:p>
    <w:p w14:paraId="51AE17FC" w14:textId="77777777" w:rsidR="00077EF8" w:rsidRPr="006D3F06" w:rsidRDefault="00077EF8" w:rsidP="00077EF8">
      <w:pPr>
        <w:spacing w:before="120" w:after="120"/>
        <w:ind w:left="709" w:right="709"/>
        <w:jc w:val="both"/>
        <w:rPr>
          <w:rFonts w:ascii="Palatino Linotype" w:hAnsi="Palatino Linotype" w:cs="Arial"/>
          <w:i/>
          <w:sz w:val="22"/>
          <w:szCs w:val="22"/>
        </w:rPr>
      </w:pPr>
      <w:r w:rsidRPr="006D3F06">
        <w:rPr>
          <w:rFonts w:ascii="Palatino Linotype" w:hAnsi="Palatino Linotype" w:cs="Arial"/>
          <w:i/>
          <w:sz w:val="22"/>
          <w:szCs w:val="22"/>
        </w:rPr>
        <w:t>Los sujetos obligados solo proporcionarán la información pública que generen, administren o posean</w:t>
      </w:r>
      <w:r w:rsidRPr="006D3F06">
        <w:rPr>
          <w:rFonts w:ascii="Palatino Linotype" w:hAnsi="Palatino Linotype" w:cs="Arial"/>
          <w:b/>
          <w:i/>
          <w:sz w:val="22"/>
          <w:szCs w:val="22"/>
        </w:rPr>
        <w:t xml:space="preserve"> en el ejercicio de sus atribuciones</w:t>
      </w:r>
      <w:r w:rsidRPr="006D3F06">
        <w:rPr>
          <w:rFonts w:ascii="Palatino Linotype" w:hAnsi="Palatino Linotype" w:cs="Arial"/>
          <w:i/>
          <w:sz w:val="22"/>
          <w:szCs w:val="22"/>
        </w:rPr>
        <w:t>.”</w:t>
      </w:r>
    </w:p>
    <w:p w14:paraId="1EDAFDC8" w14:textId="77777777" w:rsidR="00077EF8" w:rsidRPr="006D3F06" w:rsidRDefault="00077EF8" w:rsidP="00077EF8">
      <w:pPr>
        <w:spacing w:before="120" w:after="120"/>
        <w:ind w:left="709" w:right="709"/>
        <w:jc w:val="both"/>
        <w:rPr>
          <w:rFonts w:ascii="Palatino Linotype" w:hAnsi="Palatino Linotype" w:cs="Arial"/>
          <w:sz w:val="22"/>
          <w:szCs w:val="22"/>
        </w:rPr>
      </w:pPr>
      <w:r w:rsidRPr="006D3F06">
        <w:rPr>
          <w:rFonts w:ascii="Palatino Linotype" w:hAnsi="Palatino Linotype" w:cs="Arial"/>
          <w:sz w:val="22"/>
          <w:szCs w:val="22"/>
        </w:rPr>
        <w:t>(Énfasis añadido)</w:t>
      </w:r>
    </w:p>
    <w:p w14:paraId="5246B653" w14:textId="77777777" w:rsidR="00077EF8" w:rsidRPr="006D3F06" w:rsidRDefault="00077EF8" w:rsidP="00077EF8">
      <w:pPr>
        <w:spacing w:before="200" w:after="200" w:line="360" w:lineRule="auto"/>
        <w:jc w:val="both"/>
        <w:rPr>
          <w:rFonts w:ascii="Palatino Linotype" w:eastAsia="Calibri" w:hAnsi="Palatino Linotype" w:cs="Arial"/>
        </w:rPr>
      </w:pPr>
      <w:r w:rsidRPr="006D3F06">
        <w:rPr>
          <w:rFonts w:ascii="Palatino Linotype" w:hAnsi="Palatino Linotype"/>
          <w:szCs w:val="20"/>
        </w:rPr>
        <w:t>Por consiguiente, de los preceptos legales transcritos se establece el deber de los Sujetos Obligados de entregar la información pública requerida por los particulares,</w:t>
      </w:r>
      <w:r w:rsidRPr="006D3F06">
        <w:rPr>
          <w:rFonts w:ascii="Palatino Linotype" w:hAnsi="Palatino Linotype"/>
          <w:b/>
          <w:szCs w:val="20"/>
        </w:rPr>
        <w:t xml:space="preserve"> </w:t>
      </w:r>
      <w:r w:rsidRPr="006D3F06">
        <w:rPr>
          <w:rFonts w:ascii="Palatino Linotype" w:hAnsi="Palatino Linotype"/>
          <w:b/>
          <w:szCs w:val="20"/>
        </w:rPr>
        <w:lastRenderedPageBreak/>
        <w:t>que generen, administren o posean obren en sus archivos</w:t>
      </w:r>
      <w:r w:rsidRPr="006D3F06">
        <w:rPr>
          <w:rFonts w:ascii="Palatino Linotype" w:hAnsi="Palatino Linotype" w:cs="Arial"/>
        </w:rPr>
        <w:t xml:space="preserve">, en el ejercicio de sus atribuciones, facultades o funciones, </w:t>
      </w:r>
      <w:r w:rsidRPr="006D3F06">
        <w:rPr>
          <w:rFonts w:ascii="Palatino Linotype" w:hAnsi="Palatino Linotype" w:cs="Arial"/>
          <w:b/>
        </w:rPr>
        <w:t>en el estado en que ésta se encuentre</w:t>
      </w:r>
      <w:r w:rsidRPr="006D3F06">
        <w:rPr>
          <w:rFonts w:ascii="Palatino Linotype" w:hAnsi="Palatino Linotype" w:cs="Arial"/>
        </w:rPr>
        <w:t xml:space="preserve">, es decir, </w:t>
      </w:r>
      <w:r w:rsidRPr="006D3F06">
        <w:rPr>
          <w:rFonts w:ascii="Palatino Linotype" w:eastAsia="Calibri" w:hAnsi="Palatino Linotype" w:cs="Arial"/>
        </w:rPr>
        <w:t>que</w:t>
      </w:r>
      <w:r w:rsidRPr="006D3F06">
        <w:rPr>
          <w:rFonts w:ascii="Palatino Linotype" w:hAnsi="Palatino Linotype"/>
        </w:rPr>
        <w:t xml:space="preserve"> </w:t>
      </w:r>
      <w:r w:rsidRPr="006D3F06">
        <w:rPr>
          <w:rFonts w:ascii="Palatino Linotype" w:eastAsia="Calibri" w:hAnsi="Palatino Linotype" w:cs="Arial"/>
        </w:rPr>
        <w:t xml:space="preserve">la información generada, obtenida, adquirida, transformada, administrada o en posesión de los Sujetos Obligados es pública y accesible de manera </w:t>
      </w:r>
      <w:r w:rsidRPr="006D3F06">
        <w:rPr>
          <w:rFonts w:ascii="Palatino Linotype" w:hAnsi="Palatino Linotype" w:cs="Arial"/>
          <w:lang w:val="es-ES_tradnl"/>
        </w:rPr>
        <w:t>permanente</w:t>
      </w:r>
      <w:r w:rsidRPr="006D3F06">
        <w:rPr>
          <w:rFonts w:ascii="Palatino Linotype" w:eastAsia="Calibri" w:hAnsi="Palatino Linotype" w:cs="Arial"/>
        </w:rPr>
        <w:t xml:space="preserve"> a cualquier persona, siendo que tal obligación no comprende el procesamiento de la misma, ni el presentarla conforme al interés del solicitante, por lo que los Sujetos Obligados no están constreñidos a generarla, resumirla, efectuar cálculos o practicar investigaciones.</w:t>
      </w:r>
    </w:p>
    <w:p w14:paraId="7DCD71BB" w14:textId="77777777" w:rsidR="00077EF8" w:rsidRPr="006D3F06" w:rsidRDefault="00077EF8" w:rsidP="00077EF8">
      <w:pPr>
        <w:spacing w:before="120" w:after="120" w:line="360" w:lineRule="auto"/>
        <w:jc w:val="both"/>
        <w:rPr>
          <w:rFonts w:ascii="Palatino Linotype" w:hAnsi="Palatino Linotype" w:cs="Arial"/>
        </w:rPr>
      </w:pPr>
      <w:r w:rsidRPr="006D3F06">
        <w:rPr>
          <w:rFonts w:ascii="Palatino Linotype" w:hAnsi="Palatino Linotype" w:cs="Arial"/>
        </w:rPr>
        <w:t xml:space="preserve">En este contexto, </w:t>
      </w:r>
      <w:r w:rsidRPr="006D3F06">
        <w:rPr>
          <w:rFonts w:ascii="Palatino Linotype" w:hAnsi="Palatino Linotype" w:cs="Arial"/>
          <w:b/>
          <w:lang w:eastAsia="es-MX"/>
        </w:rPr>
        <w:t>EL SUJETO OBLIGADO</w:t>
      </w:r>
      <w:r w:rsidRPr="006D3F06">
        <w:rPr>
          <w:rFonts w:ascii="Palatino Linotype" w:hAnsi="Palatino Linotype" w:cs="Arial"/>
        </w:rPr>
        <w:t xml:space="preserve"> no está </w:t>
      </w:r>
      <w:r w:rsidRPr="006D3F06">
        <w:rPr>
          <w:rFonts w:ascii="Palatino Linotype" w:hAnsi="Palatino Linotype" w:cs="Arial"/>
          <w:lang w:val="es-ES_tradnl"/>
        </w:rPr>
        <w:t>obligado</w:t>
      </w:r>
      <w:r w:rsidRPr="006D3F06">
        <w:rPr>
          <w:rFonts w:ascii="Palatino Linotype" w:hAnsi="Palatino Linotype" w:cs="Arial"/>
        </w:rPr>
        <w:t xml:space="preserve"> a generar documentos </w:t>
      </w:r>
      <w:r w:rsidRPr="006D3F06">
        <w:rPr>
          <w:rFonts w:ascii="Palatino Linotype" w:hAnsi="Palatino Linotype" w:cs="Arial"/>
          <w:b/>
          <w:i/>
        </w:rPr>
        <w:t>ad hoc</w:t>
      </w:r>
      <w:r w:rsidRPr="006D3F06">
        <w:rPr>
          <w:rFonts w:ascii="Palatino Linotype" w:hAnsi="Palatino Linotype" w:cs="Arial"/>
        </w:rPr>
        <w:t xml:space="preserve"> para satisfacer el derecho de acceso, situación que no está permitida dentro de la materia de acceso a la información.</w:t>
      </w:r>
    </w:p>
    <w:p w14:paraId="24722CE3"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rPr>
      </w:pPr>
      <w:r w:rsidRPr="006D3F06">
        <w:rPr>
          <w:rFonts w:ascii="Palatino Linotype" w:hAnsi="Palatino Linotype" w:cs="Arial"/>
        </w:rPr>
        <w:t>De lo anterior se advierte que el derecho fundamental de acceso a la información pública, implica el conocimiento de los particulares de información</w:t>
      </w:r>
      <w:r w:rsidRPr="006D3F06">
        <w:rPr>
          <w:rFonts w:ascii="Palatino Linotype" w:hAnsi="Palatino Linotype"/>
        </w:rPr>
        <w:t xml:space="preserve"> </w:t>
      </w:r>
      <w:r w:rsidRPr="006D3F06">
        <w:rPr>
          <w:rFonts w:ascii="Palatino Linotype" w:hAnsi="Palatino Linotype" w:cs="Arial"/>
        </w:rPr>
        <w:t>plural y oportuna que se contenga en los documentos que posean los órganos del Estado; incluso se impone la obligación a las autoridades de preservar sus documentos en archivos administrativos actualizados.</w:t>
      </w:r>
    </w:p>
    <w:p w14:paraId="4B30C181"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rPr>
      </w:pPr>
    </w:p>
    <w:p w14:paraId="287C3ED1"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bCs/>
          <w:color w:val="000000" w:themeColor="text1"/>
        </w:rPr>
      </w:pPr>
      <w:r w:rsidRPr="006D3F06">
        <w:rPr>
          <w:rFonts w:ascii="Palatino Linotype" w:hAnsi="Palatino Linotype" w:cs="Arial"/>
        </w:rPr>
        <w:t xml:space="preserve">Por lo tanto, para que los Sujetos Obligados hagan efectivo el derecho de acceso a la información pública que generen, administren o posean, deben poner a disposición de los particulares los documentos en los que conste el ejercicio de sus atribuciones legales o que por cualquier circunstancia obre en sus archivos; por lo que, como </w:t>
      </w:r>
      <w:r w:rsidRPr="006D3F06">
        <w:rPr>
          <w:rFonts w:ascii="Palatino Linotype" w:hAnsi="Palatino Linotype" w:cs="Arial"/>
          <w:bCs/>
          <w:color w:val="000000" w:themeColor="text1"/>
        </w:rPr>
        <w:t xml:space="preserve">parte del Derecho de Acceso a la Información Pública se contempla la observancia de </w:t>
      </w:r>
      <w:r w:rsidRPr="006D3F06">
        <w:rPr>
          <w:rFonts w:ascii="Palatino Linotype" w:hAnsi="Palatino Linotype" w:cs="Arial"/>
          <w:bCs/>
          <w:color w:val="000000" w:themeColor="text1"/>
        </w:rPr>
        <w:lastRenderedPageBreak/>
        <w:t xml:space="preserve">principios en su carácter de </w:t>
      </w:r>
      <w:r w:rsidRPr="006D3F06">
        <w:rPr>
          <w:rFonts w:ascii="Palatino Linotype" w:hAnsi="Palatino Linotype" w:cs="Arial"/>
          <w:b/>
          <w:bCs/>
          <w:color w:val="000000" w:themeColor="text1"/>
          <w:u w:val="single"/>
        </w:rPr>
        <w:t>gratuita</w:t>
      </w:r>
      <w:r w:rsidRPr="006D3F06">
        <w:rPr>
          <w:rFonts w:ascii="Palatino Linotype" w:hAnsi="Palatino Linotype" w:cs="Arial"/>
          <w:bCs/>
          <w:color w:val="000000" w:themeColor="text1"/>
        </w:rPr>
        <w:t xml:space="preserve">, veraz, confiable, oportuna, congruente, integral, actualizada, accesible, comprensible, verificable y de fácil acceso. </w:t>
      </w:r>
    </w:p>
    <w:p w14:paraId="4182A04F" w14:textId="77777777" w:rsidR="00077EF8" w:rsidRPr="006D3F06" w:rsidRDefault="00077EF8" w:rsidP="00077EF8">
      <w:pPr>
        <w:tabs>
          <w:tab w:val="left" w:pos="0"/>
          <w:tab w:val="left" w:pos="426"/>
        </w:tabs>
        <w:spacing w:before="100" w:beforeAutospacing="1" w:after="100" w:afterAutospacing="1" w:line="360" w:lineRule="auto"/>
        <w:ind w:right="49"/>
        <w:jc w:val="both"/>
        <w:rPr>
          <w:rFonts w:ascii="Palatino Linotype" w:hAnsi="Palatino Linotype" w:cs="Arial"/>
          <w:bCs/>
          <w:color w:val="000000" w:themeColor="text1"/>
        </w:rPr>
      </w:pPr>
      <w:r w:rsidRPr="006D3F06">
        <w:rPr>
          <w:rFonts w:ascii="Palatino Linotype" w:hAnsi="Palatino Linotype" w:cs="Arial"/>
          <w:bCs/>
          <w:color w:val="000000" w:themeColor="text1"/>
        </w:rPr>
        <w:t>En consecuencia, el derecho fundamental de acceso a la información pública se desarrolla en varias vertientes:</w:t>
      </w:r>
    </w:p>
    <w:p w14:paraId="4B4CBC02" w14:textId="77777777" w:rsidR="00077EF8" w:rsidRPr="006D3F06" w:rsidRDefault="00077EF8" w:rsidP="00077EF8">
      <w:pPr>
        <w:pStyle w:val="Prrafodelista"/>
        <w:numPr>
          <w:ilvl w:val="0"/>
          <w:numId w:val="5"/>
        </w:numPr>
        <w:autoSpaceDE w:val="0"/>
        <w:autoSpaceDN w:val="0"/>
        <w:adjustRightInd w:val="0"/>
        <w:spacing w:before="240" w:after="240" w:line="360" w:lineRule="auto"/>
        <w:ind w:right="51"/>
        <w:contextualSpacing/>
        <w:jc w:val="both"/>
        <w:rPr>
          <w:rFonts w:ascii="Palatino Linotype" w:hAnsi="Palatino Linotype" w:cs="Arial"/>
          <w:bCs/>
          <w:color w:val="000000" w:themeColor="text1"/>
        </w:rPr>
      </w:pPr>
      <w:r w:rsidRPr="006D3F06">
        <w:rPr>
          <w:rFonts w:ascii="Palatino Linotype" w:hAnsi="Palatino Linotype" w:cs="Arial"/>
          <w:bCs/>
          <w:color w:val="000000" w:themeColor="text1"/>
        </w:rPr>
        <w:t>Impone al Estado la obligación de protegerlo. Esto es, es suficiente con que una persona realice una solicitud de información para que la autoridad la atienda y entregue lo solicitado, salvo excepciones limitadas.</w:t>
      </w:r>
    </w:p>
    <w:p w14:paraId="59D5733D" w14:textId="77777777" w:rsidR="00077EF8" w:rsidRPr="006D3F06" w:rsidRDefault="00077EF8" w:rsidP="00077EF8">
      <w:pPr>
        <w:pStyle w:val="Prrafodelista"/>
        <w:numPr>
          <w:ilvl w:val="0"/>
          <w:numId w:val="5"/>
        </w:numPr>
        <w:autoSpaceDE w:val="0"/>
        <w:autoSpaceDN w:val="0"/>
        <w:adjustRightInd w:val="0"/>
        <w:spacing w:before="240" w:after="240" w:line="360" w:lineRule="auto"/>
        <w:ind w:right="51"/>
        <w:contextualSpacing/>
        <w:jc w:val="both"/>
        <w:rPr>
          <w:rFonts w:ascii="Palatino Linotype" w:hAnsi="Palatino Linotype" w:cs="Arial"/>
          <w:bCs/>
          <w:color w:val="000000" w:themeColor="text1"/>
        </w:rPr>
      </w:pPr>
      <w:r w:rsidRPr="006D3F06">
        <w:rPr>
          <w:rFonts w:ascii="Palatino Linotype" w:hAnsi="Palatino Linotype" w:cs="Arial"/>
          <w:bCs/>
          <w:color w:val="000000" w:themeColor="text1"/>
        </w:rPr>
        <w:t>Impone al Legislativo la obligación de crear una ley que establezca los procedimientos para su protección, respeto y difusión.</w:t>
      </w:r>
    </w:p>
    <w:p w14:paraId="6CB2D52E" w14:textId="77777777" w:rsidR="00077EF8" w:rsidRPr="006D3F06" w:rsidRDefault="00077EF8" w:rsidP="00077EF8">
      <w:pPr>
        <w:pStyle w:val="Prrafodelista"/>
        <w:numPr>
          <w:ilvl w:val="0"/>
          <w:numId w:val="5"/>
        </w:numPr>
        <w:autoSpaceDE w:val="0"/>
        <w:autoSpaceDN w:val="0"/>
        <w:adjustRightInd w:val="0"/>
        <w:spacing w:before="240" w:after="240" w:line="360" w:lineRule="auto"/>
        <w:ind w:right="51"/>
        <w:contextualSpacing/>
        <w:jc w:val="both"/>
        <w:rPr>
          <w:rFonts w:ascii="Palatino Linotype" w:hAnsi="Palatino Linotype" w:cs="Arial"/>
          <w:bCs/>
          <w:color w:val="000000" w:themeColor="text1"/>
        </w:rPr>
      </w:pPr>
      <w:r w:rsidRPr="006D3F06">
        <w:rPr>
          <w:rFonts w:ascii="Palatino Linotype" w:hAnsi="Palatino Linotype" w:cs="Arial"/>
          <w:bCs/>
          <w:color w:val="000000" w:themeColor="text1"/>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23A946BD" w14:textId="77777777" w:rsidR="00077EF8" w:rsidRPr="006D3F06" w:rsidRDefault="00077EF8" w:rsidP="00077EF8">
      <w:pPr>
        <w:pStyle w:val="Prrafodelista"/>
        <w:numPr>
          <w:ilvl w:val="0"/>
          <w:numId w:val="5"/>
        </w:numPr>
        <w:autoSpaceDE w:val="0"/>
        <w:autoSpaceDN w:val="0"/>
        <w:adjustRightInd w:val="0"/>
        <w:spacing w:before="240" w:after="240" w:line="360" w:lineRule="auto"/>
        <w:ind w:right="51"/>
        <w:contextualSpacing/>
        <w:jc w:val="both"/>
        <w:rPr>
          <w:rFonts w:ascii="Palatino Linotype" w:hAnsi="Palatino Linotype" w:cs="Arial"/>
          <w:bCs/>
          <w:color w:val="000000" w:themeColor="text1"/>
        </w:rPr>
      </w:pPr>
      <w:r w:rsidRPr="006D3F06">
        <w:rPr>
          <w:rFonts w:ascii="Palatino Linotype" w:hAnsi="Palatino Linotype" w:cs="Arial"/>
          <w:bCs/>
          <w:color w:val="000000" w:themeColor="text1"/>
        </w:rPr>
        <w:t>Otorga a todos los documentos en posesión de las autoridades la calidad de públicos y únicamente pueden ser reservados temporalmente por razones de interés público y en los términos expresamente señalados en la ley.</w:t>
      </w:r>
    </w:p>
    <w:p w14:paraId="300B9269" w14:textId="77777777" w:rsidR="00077EF8" w:rsidRPr="006D3F06" w:rsidRDefault="00077EF8" w:rsidP="00077EF8">
      <w:pPr>
        <w:pStyle w:val="Prrafodelista"/>
        <w:numPr>
          <w:ilvl w:val="0"/>
          <w:numId w:val="5"/>
        </w:numPr>
        <w:autoSpaceDE w:val="0"/>
        <w:autoSpaceDN w:val="0"/>
        <w:adjustRightInd w:val="0"/>
        <w:spacing w:before="240" w:after="240" w:line="360" w:lineRule="auto"/>
        <w:ind w:right="51"/>
        <w:contextualSpacing/>
        <w:jc w:val="both"/>
        <w:rPr>
          <w:rFonts w:ascii="Palatino Linotype" w:hAnsi="Palatino Linotype" w:cs="Arial"/>
          <w:bCs/>
          <w:color w:val="000000" w:themeColor="text1"/>
        </w:rPr>
      </w:pPr>
      <w:r w:rsidRPr="006D3F06">
        <w:rPr>
          <w:rFonts w:ascii="Palatino Linotype" w:hAnsi="Palatino Linotype" w:cs="Arial"/>
          <w:bCs/>
          <w:color w:val="000000" w:themeColor="text1"/>
        </w:rPr>
        <w:t xml:space="preserve">Este derecho se rige por el </w:t>
      </w:r>
      <w:r w:rsidRPr="006D3F06">
        <w:rPr>
          <w:rFonts w:ascii="Palatino Linotype" w:hAnsi="Palatino Linotype" w:cs="Arial"/>
          <w:bCs/>
          <w:color w:val="000000" w:themeColor="text1"/>
          <w:u w:val="single"/>
        </w:rPr>
        <w:t>principio de máxima publicidad</w:t>
      </w:r>
      <w:r w:rsidRPr="006D3F06">
        <w:rPr>
          <w:rFonts w:ascii="Palatino Linotype" w:hAnsi="Palatino Linotype" w:cs="Arial"/>
          <w:bCs/>
          <w:color w:val="000000" w:themeColor="text1"/>
        </w:rPr>
        <w:t>, es decir, la información que generan, administren o posean los organismos públicos son documentos de acceso a cualquier persona y para su limitante debe existir un bien jurídico mayor que proteger.</w:t>
      </w:r>
    </w:p>
    <w:p w14:paraId="46FC8024"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bCs/>
          <w:color w:val="000000" w:themeColor="text1"/>
        </w:rPr>
      </w:pPr>
      <w:r w:rsidRPr="006D3F06">
        <w:rPr>
          <w:rFonts w:ascii="Palatino Linotype" w:hAnsi="Palatino Linotype" w:cs="Arial"/>
          <w:iCs/>
          <w:color w:val="000000" w:themeColor="text1"/>
        </w:rPr>
        <w:t xml:space="preserve">Por su parte, la </w:t>
      </w:r>
      <w:r w:rsidRPr="006D3F06">
        <w:rPr>
          <w:rFonts w:ascii="Palatino Linotype" w:hAnsi="Palatino Linotype" w:cs="Arial"/>
          <w:b/>
          <w:bCs/>
          <w:color w:val="000000" w:themeColor="text1"/>
        </w:rPr>
        <w:t>Ley General de Transparencia y Acceso a la Información Pública</w:t>
      </w:r>
      <w:r w:rsidRPr="006D3F06">
        <w:rPr>
          <w:rFonts w:ascii="Palatino Linotype" w:hAnsi="Palatino Linotype" w:cs="Arial"/>
          <w:bCs/>
          <w:color w:val="000000" w:themeColor="text1"/>
        </w:rPr>
        <w:t xml:space="preserve"> señala explícitamente que el ejercicio del derecho de acceso a la información será </w:t>
      </w:r>
      <w:r w:rsidRPr="006D3F06">
        <w:rPr>
          <w:rFonts w:ascii="Palatino Linotype" w:hAnsi="Palatino Linotype" w:cs="Arial"/>
          <w:bCs/>
          <w:color w:val="000000" w:themeColor="text1"/>
        </w:rPr>
        <w:lastRenderedPageBreak/>
        <w:t>gratuito y sólo podrá requerirse el cobro correspondiente a la modalidad de reproducción y entrega solicitada.</w:t>
      </w:r>
    </w:p>
    <w:p w14:paraId="5FCCAF2E"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rPr>
      </w:pPr>
    </w:p>
    <w:p w14:paraId="4A696A33"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bCs/>
        </w:rPr>
      </w:pPr>
      <w:r w:rsidRPr="006D3F06">
        <w:rPr>
          <w:rFonts w:ascii="Palatino Linotype" w:hAnsi="Palatino Linotype" w:cs="Arial"/>
          <w:bCs/>
        </w:rPr>
        <w:t xml:space="preserve">Dentro de los principios que la constitución local señala para hacer efectivo el derecho de acceso a la información pública, se encuentra el de la </w:t>
      </w:r>
      <w:r w:rsidRPr="006D3F06">
        <w:rPr>
          <w:rFonts w:ascii="Palatino Linotype" w:hAnsi="Palatino Linotype" w:cs="Arial"/>
          <w:b/>
          <w:bCs/>
        </w:rPr>
        <w:t>gratuidad</w:t>
      </w:r>
      <w:r w:rsidRPr="006D3F06">
        <w:rPr>
          <w:rFonts w:ascii="Palatino Linotype" w:hAnsi="Palatino Linotype" w:cs="Arial"/>
          <w:bCs/>
        </w:rPr>
        <w:t xml:space="preserve"> y el </w:t>
      </w:r>
      <w:r w:rsidRPr="006D3F06">
        <w:rPr>
          <w:rFonts w:ascii="Palatino Linotype" w:hAnsi="Palatino Linotype" w:cs="Arial"/>
          <w:b/>
          <w:bCs/>
        </w:rPr>
        <w:t>uso de las herramientas tecnológicas de la información</w:t>
      </w:r>
      <w:r w:rsidRPr="006D3F06">
        <w:rPr>
          <w:rFonts w:ascii="Palatino Linotype" w:hAnsi="Palatino Linotype" w:cs="Arial"/>
          <w:bCs/>
        </w:rPr>
        <w:t xml:space="preserve"> puesta a disposición, tanto de los particulares como de los Sujetos Obligados. Es por esta razón que la </w:t>
      </w:r>
      <w:r w:rsidRPr="006D3F06">
        <w:rPr>
          <w:rFonts w:ascii="Palatino Linotype" w:hAnsi="Palatino Linotype" w:cs="Arial"/>
          <w:b/>
          <w:bCs/>
        </w:rPr>
        <w:t>Ley de Transparencia y Acceso a la Información Pública del Estado de México y Municipios</w:t>
      </w:r>
      <w:r w:rsidRPr="006D3F06">
        <w:rPr>
          <w:rFonts w:ascii="Palatino Linotype" w:hAnsi="Palatino Linotype" w:cs="Arial"/>
          <w:bCs/>
        </w:rPr>
        <w:t xml:space="preserve">, en concordancia con la Ley General de Transparencia y la Constitución local señala las directrices y procedimientos que deben seguirse para poner a disposición de las personas la información. </w:t>
      </w:r>
    </w:p>
    <w:p w14:paraId="491C1559"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rPr>
      </w:pPr>
    </w:p>
    <w:p w14:paraId="556BC39C"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bCs/>
        </w:rPr>
      </w:pPr>
      <w:r w:rsidRPr="006D3F06">
        <w:rPr>
          <w:rFonts w:ascii="Palatino Linotype" w:hAnsi="Palatino Linotype" w:cs="Arial"/>
          <w:bCs/>
        </w:rPr>
        <w:t xml:space="preserve">De manera específica el artículo 9 fracción III de la Ley de Transparencia y Acceso a la Información Pública del Estado de México y Municipios establece: </w:t>
      </w:r>
    </w:p>
    <w:p w14:paraId="223C0E11" w14:textId="77777777" w:rsidR="00077EF8" w:rsidRPr="006D3F06" w:rsidRDefault="00077EF8" w:rsidP="00077EF8">
      <w:pPr>
        <w:pStyle w:val="Prrafodelista"/>
        <w:rPr>
          <w:rFonts w:ascii="Palatino Linotype" w:hAnsi="Palatino Linotype" w:cs="Arial"/>
          <w:bCs/>
        </w:rPr>
      </w:pPr>
    </w:p>
    <w:p w14:paraId="74F46635" w14:textId="77777777" w:rsidR="00077EF8" w:rsidRPr="006D3F06" w:rsidRDefault="00077EF8" w:rsidP="00077EF8">
      <w:pPr>
        <w:spacing w:before="240"/>
        <w:ind w:left="851" w:right="899"/>
        <w:contextualSpacing/>
        <w:jc w:val="both"/>
        <w:rPr>
          <w:rFonts w:ascii="Palatino Linotype" w:hAnsi="Palatino Linotype"/>
          <w:i/>
          <w:sz w:val="22"/>
          <w:szCs w:val="22"/>
        </w:rPr>
      </w:pPr>
      <w:r w:rsidRPr="006D3F06">
        <w:rPr>
          <w:rFonts w:ascii="Palatino Linotype" w:hAnsi="Palatino Linotype"/>
          <w:b/>
          <w:i/>
          <w:sz w:val="22"/>
          <w:szCs w:val="22"/>
        </w:rPr>
        <w:t xml:space="preserve">“Artículo 9. </w:t>
      </w:r>
      <w:r w:rsidRPr="006D3F06">
        <w:rPr>
          <w:rFonts w:ascii="Palatino Linotype" w:hAnsi="Palatino Linotype"/>
          <w:i/>
          <w:sz w:val="22"/>
          <w:szCs w:val="22"/>
        </w:rPr>
        <w:t>El Instituto deberá regir su funcionamiento de acuerdo a los siguientes principios:</w:t>
      </w:r>
    </w:p>
    <w:p w14:paraId="5F01FCC2" w14:textId="77777777" w:rsidR="00077EF8" w:rsidRPr="006D3F06" w:rsidRDefault="00077EF8" w:rsidP="00077EF8">
      <w:pPr>
        <w:spacing w:before="240"/>
        <w:ind w:left="851" w:right="899"/>
        <w:contextualSpacing/>
        <w:jc w:val="both"/>
        <w:rPr>
          <w:rFonts w:ascii="Palatino Linotype" w:hAnsi="Palatino Linotype" w:cs="Arial"/>
          <w:b/>
          <w:i/>
          <w:iCs/>
          <w:color w:val="000000" w:themeColor="text1"/>
          <w:sz w:val="22"/>
          <w:szCs w:val="22"/>
        </w:rPr>
      </w:pPr>
      <w:r w:rsidRPr="006D3F06">
        <w:rPr>
          <w:rFonts w:ascii="Palatino Linotype" w:hAnsi="Palatino Linotype"/>
          <w:b/>
          <w:i/>
          <w:sz w:val="22"/>
          <w:szCs w:val="22"/>
        </w:rPr>
        <w:t>…</w:t>
      </w:r>
    </w:p>
    <w:p w14:paraId="6A4A81E7" w14:textId="77777777" w:rsidR="00077EF8" w:rsidRPr="006D3F06" w:rsidRDefault="00077EF8" w:rsidP="00077EF8">
      <w:pPr>
        <w:ind w:left="851" w:right="899"/>
        <w:jc w:val="both"/>
        <w:rPr>
          <w:rFonts w:ascii="Palatino Linotype" w:hAnsi="Palatino Linotype"/>
          <w:i/>
          <w:sz w:val="22"/>
          <w:szCs w:val="22"/>
        </w:rPr>
      </w:pPr>
      <w:r w:rsidRPr="006D3F06">
        <w:rPr>
          <w:rFonts w:ascii="Palatino Linotype" w:hAnsi="Palatino Linotype"/>
          <w:b/>
          <w:i/>
          <w:sz w:val="22"/>
          <w:szCs w:val="22"/>
        </w:rPr>
        <w:t>III. Gratuidad</w:t>
      </w:r>
      <w:r w:rsidRPr="006D3F06">
        <w:rPr>
          <w:rFonts w:ascii="Palatino Linotype" w:hAnsi="Palatino Linotype"/>
          <w:i/>
          <w:sz w:val="22"/>
          <w:szCs w:val="22"/>
        </w:rPr>
        <w:t xml:space="preserve">: Consiste en que el acceso a la información pública </w:t>
      </w:r>
      <w:r w:rsidRPr="006D3F06">
        <w:rPr>
          <w:rFonts w:ascii="Palatino Linotype" w:hAnsi="Palatino Linotype"/>
          <w:b/>
          <w:i/>
          <w:sz w:val="22"/>
          <w:szCs w:val="22"/>
        </w:rPr>
        <w:t>no genera costo alguno para los solicitantes</w:t>
      </w:r>
      <w:r w:rsidRPr="006D3F06">
        <w:rPr>
          <w:rFonts w:ascii="Palatino Linotype" w:hAnsi="Palatino Linotype"/>
          <w:i/>
          <w:sz w:val="22"/>
          <w:szCs w:val="22"/>
        </w:rPr>
        <w:t xml:space="preserve">, </w:t>
      </w:r>
      <w:r w:rsidRPr="006D3F06">
        <w:rPr>
          <w:rFonts w:ascii="Palatino Linotype" w:hAnsi="Palatino Linotype"/>
          <w:b/>
          <w:i/>
          <w:sz w:val="22"/>
          <w:szCs w:val="22"/>
        </w:rPr>
        <w:t>sólo podrá requerirse el cobro correspondiente a la modalidad de reproducción y entrega solicitada</w:t>
      </w:r>
      <w:r w:rsidRPr="006D3F06">
        <w:rPr>
          <w:rFonts w:ascii="Palatino Linotype" w:hAnsi="Palatino Linotype"/>
          <w:i/>
          <w:sz w:val="22"/>
          <w:szCs w:val="22"/>
        </w:rPr>
        <w:t xml:space="preserve"> conforme a lo establecido en la presente Ley y demás disposiciones jurídicas aplicables;”</w:t>
      </w:r>
    </w:p>
    <w:p w14:paraId="47667C8B" w14:textId="77777777" w:rsidR="00077EF8" w:rsidRPr="006D3F06" w:rsidRDefault="00077EF8" w:rsidP="00077EF8">
      <w:pPr>
        <w:spacing w:line="360" w:lineRule="auto"/>
        <w:ind w:left="851" w:right="616"/>
        <w:jc w:val="both"/>
        <w:rPr>
          <w:rFonts w:ascii="Palatino Linotype" w:hAnsi="Palatino Linotype"/>
          <w:i/>
          <w:sz w:val="22"/>
        </w:rPr>
      </w:pPr>
      <w:r w:rsidRPr="006D3F06">
        <w:rPr>
          <w:rFonts w:ascii="Palatino Linotype" w:hAnsi="Palatino Linotype"/>
          <w:i/>
          <w:sz w:val="22"/>
        </w:rPr>
        <w:t>(Énfasis añadido)</w:t>
      </w:r>
    </w:p>
    <w:p w14:paraId="41C4C37A"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bCs/>
        </w:rPr>
      </w:pPr>
      <w:r w:rsidRPr="006D3F06">
        <w:rPr>
          <w:rFonts w:ascii="Palatino Linotype" w:hAnsi="Palatino Linotype" w:cs="Arial"/>
          <w:bCs/>
        </w:rPr>
        <w:t xml:space="preserve">En este orden de ideas el artículo 150 de la ley en referencia en su texto literal refiere: </w:t>
      </w:r>
    </w:p>
    <w:p w14:paraId="348BF723" w14:textId="77777777" w:rsidR="00077EF8" w:rsidRPr="006D3F06" w:rsidRDefault="00077EF8" w:rsidP="00077EF8">
      <w:pPr>
        <w:pStyle w:val="Prrafodelista"/>
        <w:spacing w:before="240" w:after="240"/>
        <w:ind w:left="851" w:right="616"/>
        <w:jc w:val="both"/>
        <w:rPr>
          <w:rFonts w:ascii="Palatino Linotype" w:hAnsi="Palatino Linotype"/>
          <w:i/>
          <w:sz w:val="22"/>
          <w:szCs w:val="22"/>
        </w:rPr>
      </w:pPr>
      <w:r w:rsidRPr="006D3F06">
        <w:rPr>
          <w:rFonts w:ascii="Palatino Linotype" w:hAnsi="Palatino Linotype"/>
          <w:i/>
          <w:sz w:val="22"/>
          <w:szCs w:val="22"/>
        </w:rPr>
        <w:t>“</w:t>
      </w:r>
      <w:r w:rsidRPr="006D3F06">
        <w:rPr>
          <w:rFonts w:ascii="Palatino Linotype" w:hAnsi="Palatino Linotype"/>
          <w:b/>
          <w:i/>
          <w:sz w:val="22"/>
          <w:szCs w:val="22"/>
        </w:rPr>
        <w:t>Artículo 150.</w:t>
      </w:r>
      <w:r w:rsidRPr="006D3F06">
        <w:rPr>
          <w:rFonts w:ascii="Palatino Linotype" w:hAnsi="Palatino Linotype"/>
          <w:i/>
          <w:sz w:val="22"/>
          <w:szCs w:val="22"/>
        </w:rPr>
        <w:t xml:space="preserve"> El procedimiento de acceso a la información es la garantía primaria del derecho en cuestión y se rige por los principios de simplicidad, rapidez </w:t>
      </w:r>
      <w:r w:rsidRPr="006D3F06">
        <w:rPr>
          <w:rFonts w:ascii="Palatino Linotype" w:hAnsi="Palatino Linotype"/>
          <w:b/>
          <w:i/>
          <w:sz w:val="22"/>
          <w:szCs w:val="22"/>
        </w:rPr>
        <w:t xml:space="preserve">gratuidad del </w:t>
      </w:r>
      <w:r w:rsidRPr="006D3F06">
        <w:rPr>
          <w:rFonts w:ascii="Palatino Linotype" w:hAnsi="Palatino Linotype"/>
          <w:b/>
          <w:i/>
          <w:sz w:val="22"/>
          <w:szCs w:val="22"/>
        </w:rPr>
        <w:lastRenderedPageBreak/>
        <w:t>procedimiento</w:t>
      </w:r>
      <w:r w:rsidRPr="006D3F06">
        <w:rPr>
          <w:rFonts w:ascii="Palatino Linotype" w:hAnsi="Palatino Linotype"/>
          <w:i/>
          <w:sz w:val="22"/>
          <w:szCs w:val="22"/>
        </w:rPr>
        <w:t>, auxilio y orientación a los particulares, así como atención adecuada a las personas con discapacidad y a los hablantes de lengua indígena con el objeto de otorgar la protección más amplia del derecho de las personas.” (Sic)</w:t>
      </w:r>
    </w:p>
    <w:p w14:paraId="7894CF0E"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bCs/>
        </w:rPr>
      </w:pPr>
      <w:r w:rsidRPr="006D3F06">
        <w:rPr>
          <w:rFonts w:ascii="Palatino Linotype" w:hAnsi="Palatino Linotype" w:cs="Arial"/>
          <w:bCs/>
        </w:rPr>
        <w:t xml:space="preserve">Para satisfacer plenamente el Derecho de Acceso a la Información Pública, este Órgano Garante debe velar por que el procedimiento de Acceso a la Información que es la garantía primaria del derecho en cuestión se observen los principios de simplicidad, rapidez </w:t>
      </w:r>
      <w:r w:rsidRPr="006D3F06">
        <w:rPr>
          <w:rFonts w:ascii="Palatino Linotype" w:hAnsi="Palatino Linotype" w:cs="Arial"/>
          <w:b/>
          <w:bCs/>
          <w:i/>
        </w:rPr>
        <w:t>gratuidad del procedimiento</w:t>
      </w:r>
      <w:r w:rsidRPr="006D3F06">
        <w:rPr>
          <w:rFonts w:ascii="Palatino Linotype" w:hAnsi="Palatino Linotype" w:cs="Arial"/>
          <w:bCs/>
        </w:rPr>
        <w:t xml:space="preserve">, así como auxilio y orientación a los particulares con el propósito de otorgar la protección más amplia del derecho humano de las personas. </w:t>
      </w:r>
    </w:p>
    <w:p w14:paraId="7FD84804"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cs="Arial"/>
        </w:rPr>
      </w:pPr>
    </w:p>
    <w:p w14:paraId="274FAC14" w14:textId="77777777" w:rsidR="00077EF8" w:rsidRPr="006D3F06" w:rsidRDefault="00077EF8" w:rsidP="00077EF8">
      <w:pPr>
        <w:tabs>
          <w:tab w:val="left" w:pos="0"/>
          <w:tab w:val="left" w:pos="426"/>
        </w:tabs>
        <w:spacing w:line="360" w:lineRule="auto"/>
        <w:ind w:right="49"/>
        <w:contextualSpacing/>
        <w:jc w:val="both"/>
        <w:rPr>
          <w:rFonts w:ascii="Palatino Linotype" w:hAnsi="Palatino Linotype"/>
        </w:rPr>
      </w:pPr>
      <w:r w:rsidRPr="006D3F06">
        <w:rPr>
          <w:rFonts w:ascii="Palatino Linotype" w:hAnsi="Palatino Linotype" w:cs="Arial"/>
          <w:bCs/>
        </w:rPr>
        <w:t>De los preceptos jurídicos citados se advierte que para garantizar plenamente el Derecho de Acceso a la Información Pública, se deben observar cada uno de los principios que la propia ley señala, y así como es importante el principio de máxima publicidad, también el principio de gratuidad del procedimiento lo es, y la Ley es muy clara al especificar que: “</w:t>
      </w:r>
      <w:r w:rsidRPr="006D3F06">
        <w:rPr>
          <w:rFonts w:ascii="Palatino Linotype" w:hAnsi="Palatino Linotype"/>
          <w:b/>
          <w:i/>
        </w:rPr>
        <w:t xml:space="preserve">sólo podrá requerirse el cobro correspondiente a la modalidad de reproducción y entrega solicitada” </w:t>
      </w:r>
      <w:r w:rsidRPr="006D3F06">
        <w:rPr>
          <w:rFonts w:ascii="Palatino Linotype" w:hAnsi="Palatino Linotype" w:cs="Arial"/>
          <w:lang w:eastAsia="es-MX"/>
        </w:rPr>
        <w:t xml:space="preserve">por tanto, se ordena al </w:t>
      </w:r>
      <w:r w:rsidRPr="006D3F06">
        <w:rPr>
          <w:rFonts w:ascii="Palatino Linotype" w:hAnsi="Palatino Linotype" w:cs="Arial"/>
          <w:b/>
          <w:lang w:eastAsia="es-MX"/>
        </w:rPr>
        <w:t>SUJETO OBLIGADO</w:t>
      </w:r>
      <w:r w:rsidRPr="006D3F06">
        <w:rPr>
          <w:rFonts w:ascii="Palatino Linotype" w:hAnsi="Palatino Linotype" w:cs="Arial"/>
          <w:lang w:eastAsia="es-MX"/>
        </w:rPr>
        <w:t xml:space="preserve">, la entrega de la información </w:t>
      </w:r>
      <w:r w:rsidRPr="006D3F06">
        <w:rPr>
          <w:rFonts w:ascii="Palatino Linotype" w:hAnsi="Palatino Linotype"/>
        </w:rPr>
        <w:t xml:space="preserve">relacionada con </w:t>
      </w:r>
      <w:r w:rsidRPr="006D3F06">
        <w:rPr>
          <w:rFonts w:ascii="Palatino Linotype" w:hAnsi="Palatino Linotype"/>
          <w:iCs/>
          <w:color w:val="000000"/>
          <w:sz w:val="22"/>
          <w:szCs w:val="22"/>
        </w:rPr>
        <w:t>los archivos digitalizados de los contratos de prestación de servicios profesionales</w:t>
      </w:r>
      <w:r w:rsidRPr="006D3F06">
        <w:rPr>
          <w:rFonts w:ascii="Palatino Linotype" w:hAnsi="Palatino Linotype"/>
          <w:i/>
          <w:color w:val="000000"/>
          <w:sz w:val="22"/>
          <w:szCs w:val="22"/>
        </w:rPr>
        <w:t xml:space="preserve"> celebrados entre el Instituto Hacendario del Estado de México y José Israel Sánchez Díaz, entre los años 2013 y 2018</w:t>
      </w:r>
      <w:r w:rsidRPr="006D3F06">
        <w:rPr>
          <w:rFonts w:ascii="Palatino Linotype" w:hAnsi="Palatino Linotype"/>
        </w:rPr>
        <w:t xml:space="preserve">; en versión pública de ser procedente; esto en razón de que, dicha información ya fue asumida por </w:t>
      </w:r>
      <w:r w:rsidRPr="006D3F06">
        <w:rPr>
          <w:rFonts w:ascii="Palatino Linotype" w:hAnsi="Palatino Linotype"/>
          <w:b/>
        </w:rPr>
        <w:t xml:space="preserve">EL SUJETO OBLIGADO </w:t>
      </w:r>
      <w:r w:rsidRPr="006D3F06">
        <w:rPr>
          <w:rFonts w:ascii="Palatino Linotype" w:hAnsi="Palatino Linotype" w:cs="Arial"/>
          <w:lang w:eastAsia="es-MX"/>
        </w:rPr>
        <w:t xml:space="preserve">desde su respuesta; </w:t>
      </w:r>
      <w:r w:rsidRPr="006D3F06">
        <w:rPr>
          <w:rFonts w:ascii="Palatino Linotype" w:hAnsi="Palatino Linotype" w:cs="Arial"/>
          <w:lang w:val="es-ES"/>
        </w:rPr>
        <w:t xml:space="preserve">por lo que, resulta improcedente el cobro que pretende realizar; toda vez que la modalidad elegida por el solicitante corresponde a la vía </w:t>
      </w:r>
      <w:r w:rsidRPr="006D3F06">
        <w:rPr>
          <w:rFonts w:ascii="Palatino Linotype" w:hAnsi="Palatino Linotype" w:cs="Arial"/>
          <w:b/>
          <w:lang w:val="es-ES"/>
        </w:rPr>
        <w:t>SAIMEX</w:t>
      </w:r>
      <w:r w:rsidRPr="006D3F06">
        <w:rPr>
          <w:rFonts w:ascii="Palatino Linotype" w:hAnsi="Palatino Linotype" w:cs="Arial"/>
          <w:lang w:val="es-ES"/>
        </w:rPr>
        <w:t>.</w:t>
      </w:r>
    </w:p>
    <w:p w14:paraId="36894106" w14:textId="77777777" w:rsidR="00077EF8" w:rsidRPr="006D3F06" w:rsidRDefault="00077EF8" w:rsidP="00077EF8">
      <w:pPr>
        <w:spacing w:before="100" w:beforeAutospacing="1" w:after="100" w:afterAutospacing="1" w:line="360" w:lineRule="auto"/>
        <w:jc w:val="both"/>
        <w:rPr>
          <w:rFonts w:ascii="Palatino Linotype" w:eastAsia="Arial Unicode MS" w:hAnsi="Palatino Linotype" w:cs="Arial"/>
        </w:rPr>
      </w:pPr>
      <w:r w:rsidRPr="006D3F06">
        <w:rPr>
          <w:rFonts w:ascii="Palatino Linotype" w:hAnsi="Palatino Linotype"/>
          <w:color w:val="000000"/>
        </w:rPr>
        <w:lastRenderedPageBreak/>
        <w:t xml:space="preserve">Ahora </w:t>
      </w:r>
      <w:r w:rsidRPr="006D3F06">
        <w:rPr>
          <w:rFonts w:ascii="Palatino Linotype" w:hAnsi="Palatino Linotype" w:cs="Arial"/>
          <w:noProof/>
          <w:lang w:eastAsia="es-MX"/>
        </w:rPr>
        <w:t>bien</w:t>
      </w:r>
      <w:r w:rsidRPr="006D3F06">
        <w:rPr>
          <w:rFonts w:ascii="Palatino Linotype" w:hAnsi="Palatino Linotype"/>
          <w:color w:val="000000"/>
        </w:rPr>
        <w:t xml:space="preserve">, en relación a la </w:t>
      </w:r>
      <w:r w:rsidRPr="006D3F06">
        <w:rPr>
          <w:rFonts w:ascii="Palatino Linotype" w:hAnsi="Palatino Linotype"/>
          <w:b/>
          <w:color w:val="000000"/>
        </w:rPr>
        <w:t xml:space="preserve">versión pública </w:t>
      </w:r>
      <w:r w:rsidRPr="006D3F06">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6D3F06">
        <w:rPr>
          <w:rFonts w:ascii="Palatino Linotype" w:eastAsia="Arial Unicode MS" w:hAnsi="Palatino Linotype" w:cs="Arial"/>
        </w:rPr>
        <w:t>omitirse, eliminarse o suprimirse la</w:t>
      </w:r>
      <w:r w:rsidRPr="006D3F06">
        <w:rPr>
          <w:rFonts w:ascii="Palatino Linotype" w:hAnsi="Palatino Linotype"/>
          <w:color w:val="000000"/>
        </w:rPr>
        <w:t xml:space="preserve"> información </w:t>
      </w:r>
      <w:r w:rsidRPr="006D3F06">
        <w:rPr>
          <w:rFonts w:ascii="Palatino Linotype" w:hAnsi="Palatino Linotype"/>
          <w:b/>
          <w:color w:val="000000"/>
        </w:rPr>
        <w:t>confidencial</w:t>
      </w:r>
      <w:r w:rsidRPr="006D3F06">
        <w:rPr>
          <w:rFonts w:ascii="Palatino Linotype" w:eastAsia="Arial Unicode MS" w:hAnsi="Palatino Linotype" w:cs="Arial"/>
        </w:rPr>
        <w:t xml:space="preserve">. </w:t>
      </w:r>
    </w:p>
    <w:p w14:paraId="4A906124" w14:textId="77777777" w:rsidR="00077EF8" w:rsidRPr="006D3F06" w:rsidRDefault="00077EF8" w:rsidP="00077EF8">
      <w:pPr>
        <w:spacing w:before="100" w:beforeAutospacing="1" w:after="100" w:afterAutospacing="1" w:line="360" w:lineRule="auto"/>
        <w:jc w:val="both"/>
        <w:rPr>
          <w:rFonts w:ascii="Palatino Linotype" w:hAnsi="Palatino Linotype" w:cs="Arial"/>
        </w:rPr>
      </w:pPr>
      <w:r w:rsidRPr="006D3F06">
        <w:rPr>
          <w:rFonts w:ascii="Palatino Linotype" w:eastAsia="Arial Unicode MS" w:hAnsi="Palatino Linotype" w:cs="Arial"/>
        </w:rPr>
        <w:t xml:space="preserve">En ese sentido, </w:t>
      </w:r>
      <w:r w:rsidRPr="006D3F06">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6D3F06">
        <w:rPr>
          <w:rFonts w:ascii="Palatino Linotype" w:hAnsi="Palatino Linotype" w:cs="Arial"/>
        </w:rPr>
        <w:t xml:space="preserve"> que el Comité de Transparencia del </w:t>
      </w:r>
      <w:r w:rsidRPr="006D3F06">
        <w:rPr>
          <w:rFonts w:ascii="Palatino Linotype" w:hAnsi="Palatino Linotype" w:cs="Arial"/>
          <w:b/>
        </w:rPr>
        <w:t>SUJETO OBLIGADO</w:t>
      </w:r>
      <w:r w:rsidRPr="006D3F06">
        <w:rPr>
          <w:rFonts w:ascii="Palatino Linotype" w:hAnsi="Palatino Linotype" w:cs="Arial"/>
        </w:rPr>
        <w:t xml:space="preserve"> emita el Acuerdo de Clasificación correspondiente</w:t>
      </w:r>
      <w:r w:rsidRPr="006D3F06">
        <w:rPr>
          <w:rFonts w:ascii="Palatino Linotype" w:hAnsi="Palatino Linotype" w:cs="Arial"/>
          <w:lang w:val="es-ES_tradnl"/>
        </w:rPr>
        <w:t xml:space="preserve"> debidamente fundado y motivado, en el cual se</w:t>
      </w:r>
      <w:r w:rsidRPr="006D3F06">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FEB7361" w14:textId="77777777" w:rsidR="00077EF8" w:rsidRPr="006D3F06" w:rsidRDefault="00077EF8" w:rsidP="00077EF8">
      <w:pPr>
        <w:spacing w:before="100" w:beforeAutospacing="1" w:after="100" w:afterAutospacing="1" w:line="360" w:lineRule="auto"/>
        <w:jc w:val="both"/>
        <w:rPr>
          <w:rFonts w:ascii="Palatino Linotype" w:hAnsi="Palatino Linotype" w:cs="Arial"/>
          <w:lang w:val="es-ES_tradnl"/>
        </w:rPr>
      </w:pPr>
      <w:r w:rsidRPr="006D3F06">
        <w:rPr>
          <w:rFonts w:ascii="Palatino Linotype" w:hAnsi="Palatino Linotype" w:cs="Arial"/>
          <w:lang w:val="es-ES_tradnl"/>
        </w:rPr>
        <w:t xml:space="preserve">Por </w:t>
      </w:r>
      <w:r w:rsidRPr="006D3F06">
        <w:rPr>
          <w:rFonts w:ascii="Palatino Linotype" w:hAnsi="Palatino Linotype" w:cs="Arial"/>
          <w:lang w:eastAsia="es-MX"/>
        </w:rPr>
        <w:t>ende</w:t>
      </w:r>
      <w:r w:rsidRPr="006D3F06">
        <w:rPr>
          <w:rFonts w:ascii="Palatino Linotype" w:hAnsi="Palatino Linotype" w:cs="Arial"/>
          <w:lang w:val="es-ES_tradnl"/>
        </w:rPr>
        <w:t xml:space="preserve">, </w:t>
      </w:r>
      <w:r w:rsidRPr="006D3F06">
        <w:rPr>
          <w:rFonts w:ascii="Palatino Linotype" w:hAnsi="Palatino Linotype" w:cs="Arial"/>
          <w:b/>
          <w:lang w:val="es-ES_tradnl"/>
        </w:rPr>
        <w:t>EL SUJETO OBLIGADO</w:t>
      </w:r>
      <w:r w:rsidRPr="006D3F06">
        <w:rPr>
          <w:rFonts w:ascii="Palatino Linotype" w:hAnsi="Palatino Linotype" w:cs="Arial"/>
          <w:lang w:val="es-ES_tradnl"/>
        </w:rPr>
        <w:t xml:space="preserve"> debe testar los datos confidenciales, sin pasar por alto que la clasificación respectiva tiene </w:t>
      </w:r>
      <w:r w:rsidRPr="006D3F06">
        <w:rPr>
          <w:rFonts w:ascii="Palatino Linotype" w:hAnsi="Palatino Linotype" w:cs="Arial"/>
        </w:rPr>
        <w:t>que</w:t>
      </w:r>
      <w:r w:rsidRPr="006D3F06">
        <w:rPr>
          <w:rFonts w:ascii="Palatino Linotype" w:hAnsi="Palatino Linotype" w:cs="Arial"/>
          <w:lang w:val="es-ES_tradnl"/>
        </w:rPr>
        <w:t xml:space="preserve"> cumplirse a través de la forma y formalidades que la Ley impone; </w:t>
      </w:r>
      <w:r w:rsidRPr="006D3F06">
        <w:rPr>
          <w:rFonts w:ascii="Palatino Linotype" w:hAnsi="Palatino Linotype" w:cs="Arial"/>
        </w:rPr>
        <w:t>es</w:t>
      </w:r>
      <w:r w:rsidRPr="006D3F06">
        <w:rPr>
          <w:rFonts w:ascii="Palatino Linotype" w:hAnsi="Palatino Linotype" w:cs="Arial"/>
          <w:lang w:val="es-ES_tradnl"/>
        </w:rPr>
        <w:t xml:space="preserve"> decir, mediante Acuerdo debidamente fundado y motivado, en </w:t>
      </w:r>
      <w:r w:rsidRPr="006D3F06">
        <w:rPr>
          <w:rFonts w:ascii="Palatino Linotype" w:hAnsi="Palatino Linotype" w:cs="Arial"/>
          <w:noProof/>
          <w:lang w:eastAsia="es-MX"/>
        </w:rPr>
        <w:t>términos</w:t>
      </w:r>
      <w:r w:rsidRPr="006D3F0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6D3F06">
        <w:rPr>
          <w:rFonts w:ascii="Palatino Linotype" w:hAnsi="Palatino Linotype" w:cs="Arial"/>
          <w:lang w:val="es-ES_tradnl"/>
        </w:rPr>
        <w:lastRenderedPageBreak/>
        <w:t>de la Información, así como para la elaboración de Versiones Públicas, que literalmente expresan:</w:t>
      </w:r>
    </w:p>
    <w:p w14:paraId="26B606CA" w14:textId="77777777" w:rsidR="00077EF8" w:rsidRPr="006D3F06" w:rsidRDefault="00077EF8" w:rsidP="00077EF8">
      <w:pPr>
        <w:ind w:left="851" w:right="902"/>
        <w:jc w:val="center"/>
        <w:rPr>
          <w:rFonts w:ascii="Palatino Linotype" w:hAnsi="Palatino Linotype" w:cs="Arial"/>
          <w:b/>
          <w:i/>
          <w:sz w:val="22"/>
          <w:szCs w:val="22"/>
        </w:rPr>
      </w:pPr>
      <w:r w:rsidRPr="006D3F06">
        <w:rPr>
          <w:rFonts w:ascii="Palatino Linotype" w:hAnsi="Palatino Linotype" w:cs="Arial"/>
          <w:b/>
          <w:i/>
          <w:sz w:val="22"/>
          <w:szCs w:val="22"/>
        </w:rPr>
        <w:t>Ley de Transparencia y Acceso a la Información Pública del Estado de México y Municipios</w:t>
      </w:r>
    </w:p>
    <w:p w14:paraId="302F2FDA" w14:textId="77777777" w:rsidR="00077EF8" w:rsidRPr="006D3F06" w:rsidRDefault="00077EF8" w:rsidP="00077EF8">
      <w:pPr>
        <w:ind w:left="851" w:right="902"/>
        <w:jc w:val="center"/>
        <w:rPr>
          <w:rFonts w:ascii="Palatino Linotype" w:hAnsi="Palatino Linotype" w:cs="Arial"/>
          <w:b/>
          <w:i/>
          <w:sz w:val="22"/>
          <w:szCs w:val="22"/>
        </w:rPr>
      </w:pPr>
    </w:p>
    <w:p w14:paraId="1D4B8814"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i/>
          <w:sz w:val="22"/>
          <w:szCs w:val="22"/>
          <w:lang w:eastAsia="es-MX"/>
        </w:rPr>
        <w:t>“</w:t>
      </w:r>
      <w:r w:rsidRPr="006D3F06">
        <w:rPr>
          <w:rFonts w:ascii="Palatino Linotype" w:hAnsi="Palatino Linotype" w:cs="Arial"/>
          <w:b/>
          <w:i/>
          <w:sz w:val="22"/>
          <w:szCs w:val="22"/>
          <w:lang w:eastAsia="es-MX"/>
        </w:rPr>
        <w:t xml:space="preserve">Artículo 49. </w:t>
      </w:r>
      <w:r w:rsidRPr="006D3F06">
        <w:rPr>
          <w:rFonts w:ascii="Palatino Linotype" w:hAnsi="Palatino Linotype" w:cs="Arial"/>
          <w:i/>
          <w:sz w:val="22"/>
          <w:szCs w:val="22"/>
          <w:lang w:eastAsia="es-MX"/>
        </w:rPr>
        <w:t xml:space="preserve">Los </w:t>
      </w:r>
      <w:r w:rsidRPr="006D3F06">
        <w:rPr>
          <w:rFonts w:ascii="Palatino Linotype" w:hAnsi="Palatino Linotype" w:cs="Arial"/>
          <w:i/>
          <w:sz w:val="22"/>
          <w:szCs w:val="22"/>
        </w:rPr>
        <w:t>Comités</w:t>
      </w:r>
      <w:r w:rsidRPr="006D3F06">
        <w:rPr>
          <w:rFonts w:ascii="Palatino Linotype" w:hAnsi="Palatino Linotype" w:cs="Arial"/>
          <w:i/>
          <w:sz w:val="22"/>
          <w:szCs w:val="22"/>
          <w:lang w:eastAsia="es-MX"/>
        </w:rPr>
        <w:t xml:space="preserve"> de Transparencia </w:t>
      </w:r>
      <w:r w:rsidRPr="006D3F06">
        <w:rPr>
          <w:rFonts w:ascii="Palatino Linotype" w:hAnsi="Palatino Linotype"/>
          <w:i/>
          <w:sz w:val="22"/>
          <w:szCs w:val="22"/>
        </w:rPr>
        <w:t>tendrán</w:t>
      </w:r>
      <w:r w:rsidRPr="006D3F06">
        <w:rPr>
          <w:rFonts w:ascii="Palatino Linotype" w:hAnsi="Palatino Linotype" w:cs="Arial"/>
          <w:i/>
          <w:sz w:val="22"/>
          <w:szCs w:val="22"/>
          <w:lang w:eastAsia="es-MX"/>
        </w:rPr>
        <w:t xml:space="preserve"> las siguientes atribuciones:</w:t>
      </w:r>
    </w:p>
    <w:p w14:paraId="75B01E7C"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VIII.</w:t>
      </w:r>
      <w:r w:rsidRPr="006D3F06">
        <w:rPr>
          <w:rFonts w:ascii="Palatino Linotype" w:hAnsi="Palatino Linotype" w:cs="Arial"/>
          <w:i/>
          <w:sz w:val="22"/>
          <w:szCs w:val="22"/>
          <w:lang w:eastAsia="es-MX"/>
        </w:rPr>
        <w:t xml:space="preserve"> </w:t>
      </w:r>
      <w:r w:rsidRPr="006D3F06">
        <w:rPr>
          <w:rFonts w:ascii="Palatino Linotype" w:hAnsi="Palatino Linotype" w:cs="Arial"/>
          <w:b/>
          <w:i/>
          <w:sz w:val="22"/>
          <w:szCs w:val="22"/>
          <w:lang w:eastAsia="es-MX"/>
        </w:rPr>
        <w:t>Aprobar</w:t>
      </w:r>
      <w:r w:rsidRPr="006D3F06">
        <w:rPr>
          <w:rFonts w:ascii="Palatino Linotype" w:hAnsi="Palatino Linotype" w:cs="Arial"/>
          <w:i/>
          <w:sz w:val="22"/>
          <w:szCs w:val="22"/>
          <w:lang w:eastAsia="es-MX"/>
        </w:rPr>
        <w:t xml:space="preserve">, </w:t>
      </w:r>
      <w:r w:rsidRPr="006D3F06">
        <w:rPr>
          <w:rFonts w:ascii="Palatino Linotype" w:hAnsi="Palatino Linotype" w:cs="Arial"/>
          <w:i/>
          <w:sz w:val="22"/>
          <w:szCs w:val="22"/>
        </w:rPr>
        <w:t>modificar</w:t>
      </w:r>
      <w:r w:rsidRPr="006D3F06">
        <w:rPr>
          <w:rFonts w:ascii="Palatino Linotype" w:hAnsi="Palatino Linotype" w:cs="Arial"/>
          <w:i/>
          <w:sz w:val="22"/>
          <w:szCs w:val="22"/>
          <w:lang w:eastAsia="es-MX"/>
        </w:rPr>
        <w:t xml:space="preserve"> o revocar la clasificación de la información;</w:t>
      </w:r>
    </w:p>
    <w:p w14:paraId="008E763C" w14:textId="77777777" w:rsidR="00077EF8" w:rsidRPr="006D3F06" w:rsidRDefault="00077EF8" w:rsidP="00077EF8">
      <w:pPr>
        <w:autoSpaceDE w:val="0"/>
        <w:autoSpaceDN w:val="0"/>
        <w:adjustRightInd w:val="0"/>
        <w:ind w:left="851" w:right="902"/>
        <w:jc w:val="both"/>
        <w:rPr>
          <w:rFonts w:ascii="Palatino Linotype" w:hAnsi="Palatino Linotype" w:cs="Arial"/>
          <w:b/>
          <w:i/>
          <w:sz w:val="22"/>
          <w:szCs w:val="22"/>
          <w:lang w:eastAsia="es-MX"/>
        </w:rPr>
      </w:pPr>
      <w:r w:rsidRPr="006D3F06">
        <w:rPr>
          <w:rFonts w:ascii="Palatino Linotype" w:hAnsi="Palatino Linotype" w:cs="Arial"/>
          <w:b/>
          <w:i/>
          <w:sz w:val="22"/>
          <w:szCs w:val="22"/>
          <w:lang w:eastAsia="es-MX"/>
        </w:rPr>
        <w:t>Artículo 132.</w:t>
      </w:r>
      <w:r w:rsidRPr="006D3F06">
        <w:rPr>
          <w:rFonts w:ascii="Palatino Linotype" w:hAnsi="Palatino Linotype" w:cs="Arial"/>
          <w:i/>
          <w:sz w:val="22"/>
          <w:szCs w:val="22"/>
          <w:lang w:eastAsia="es-MX"/>
        </w:rPr>
        <w:t xml:space="preserve"> </w:t>
      </w:r>
      <w:r w:rsidRPr="006D3F06">
        <w:rPr>
          <w:rFonts w:ascii="Palatino Linotype" w:hAnsi="Palatino Linotype" w:cs="Arial"/>
          <w:b/>
          <w:i/>
          <w:sz w:val="22"/>
          <w:szCs w:val="22"/>
          <w:lang w:eastAsia="es-MX"/>
        </w:rPr>
        <w:t>La clasificación de la información se llevará a cabo en el momento en que:</w:t>
      </w:r>
    </w:p>
    <w:p w14:paraId="745A8095"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i/>
          <w:sz w:val="22"/>
          <w:szCs w:val="22"/>
          <w:lang w:eastAsia="es-MX"/>
        </w:rPr>
        <w:t>…</w:t>
      </w:r>
    </w:p>
    <w:p w14:paraId="4F03DB73"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II.</w:t>
      </w:r>
      <w:r w:rsidRPr="006D3F06">
        <w:rPr>
          <w:rFonts w:ascii="Palatino Linotype" w:hAnsi="Palatino Linotype" w:cs="Arial"/>
          <w:i/>
          <w:sz w:val="22"/>
          <w:szCs w:val="22"/>
          <w:lang w:eastAsia="es-MX"/>
        </w:rPr>
        <w:t xml:space="preserve"> Se determine mediante resolución de autoridad competente; o</w:t>
      </w:r>
    </w:p>
    <w:p w14:paraId="6206B1CD"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III</w:t>
      </w:r>
      <w:r w:rsidRPr="006D3F06">
        <w:rPr>
          <w:rFonts w:ascii="Palatino Linotype" w:hAnsi="Palatino Linotype" w:cs="Arial"/>
          <w:i/>
          <w:sz w:val="22"/>
          <w:szCs w:val="22"/>
          <w:lang w:eastAsia="es-MX"/>
        </w:rPr>
        <w:t xml:space="preserve">. </w:t>
      </w:r>
      <w:r w:rsidRPr="006D3F06">
        <w:rPr>
          <w:rFonts w:ascii="Palatino Linotype" w:hAnsi="Palatino Linotype" w:cs="Arial"/>
          <w:b/>
          <w:i/>
          <w:sz w:val="22"/>
          <w:szCs w:val="22"/>
          <w:lang w:eastAsia="es-MX"/>
        </w:rPr>
        <w:t>Se generen versiones públicas para dar cumplimiento a las obligaciones de transparencia previstas en esta Ley</w:t>
      </w:r>
      <w:r w:rsidRPr="006D3F06">
        <w:rPr>
          <w:rFonts w:ascii="Palatino Linotype" w:hAnsi="Palatino Linotype" w:cs="Arial"/>
          <w:i/>
          <w:sz w:val="22"/>
          <w:szCs w:val="22"/>
          <w:lang w:eastAsia="es-MX"/>
        </w:rPr>
        <w:t>.”</w:t>
      </w:r>
    </w:p>
    <w:p w14:paraId="35DFFC4F"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p>
    <w:p w14:paraId="6CDF3FAF" w14:textId="77777777" w:rsidR="00077EF8" w:rsidRPr="006D3F06" w:rsidRDefault="00077EF8" w:rsidP="00077EF8">
      <w:pPr>
        <w:ind w:left="851" w:right="902"/>
        <w:jc w:val="center"/>
        <w:rPr>
          <w:rFonts w:ascii="Palatino Linotype" w:hAnsi="Palatino Linotype" w:cs="Arial"/>
          <w:b/>
          <w:i/>
          <w:sz w:val="22"/>
          <w:szCs w:val="22"/>
        </w:rPr>
      </w:pPr>
      <w:r w:rsidRPr="006D3F06">
        <w:rPr>
          <w:rFonts w:ascii="Palatino Linotype" w:hAnsi="Palatino Linotype" w:cs="Arial"/>
          <w:b/>
          <w:i/>
          <w:sz w:val="22"/>
          <w:szCs w:val="22"/>
          <w:lang w:eastAsia="es-MX"/>
        </w:rPr>
        <w:t xml:space="preserve">Lineamientos Generales en materia de Clasificación y Desclasificación de la </w:t>
      </w:r>
      <w:r w:rsidRPr="006D3F06">
        <w:rPr>
          <w:rFonts w:ascii="Palatino Linotype" w:hAnsi="Palatino Linotype" w:cs="Arial"/>
          <w:b/>
          <w:i/>
          <w:sz w:val="22"/>
          <w:szCs w:val="22"/>
        </w:rPr>
        <w:t>Información</w:t>
      </w:r>
    </w:p>
    <w:p w14:paraId="4B9B065F" w14:textId="77777777" w:rsidR="00077EF8" w:rsidRPr="006D3F06" w:rsidRDefault="00077EF8" w:rsidP="00077EF8">
      <w:pPr>
        <w:ind w:left="851" w:right="902"/>
        <w:jc w:val="center"/>
        <w:rPr>
          <w:rFonts w:ascii="Palatino Linotype" w:hAnsi="Palatino Linotype" w:cs="Arial"/>
          <w:b/>
          <w:i/>
          <w:sz w:val="22"/>
          <w:szCs w:val="22"/>
          <w:lang w:eastAsia="es-MX"/>
        </w:rPr>
      </w:pPr>
    </w:p>
    <w:p w14:paraId="155056A3"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i/>
          <w:sz w:val="22"/>
          <w:szCs w:val="22"/>
          <w:lang w:eastAsia="es-MX"/>
        </w:rPr>
        <w:t>“</w:t>
      </w:r>
      <w:r w:rsidRPr="006D3F06">
        <w:rPr>
          <w:rFonts w:ascii="Palatino Linotype" w:hAnsi="Palatino Linotype" w:cs="Arial"/>
          <w:b/>
          <w:i/>
          <w:sz w:val="22"/>
          <w:szCs w:val="22"/>
          <w:lang w:eastAsia="es-MX"/>
        </w:rPr>
        <w:t>Segundo.-</w:t>
      </w:r>
      <w:r w:rsidRPr="006D3F06">
        <w:rPr>
          <w:rFonts w:ascii="Palatino Linotype" w:hAnsi="Palatino Linotype" w:cs="Arial"/>
          <w:i/>
          <w:sz w:val="22"/>
          <w:szCs w:val="22"/>
          <w:lang w:eastAsia="es-MX"/>
        </w:rPr>
        <w:t xml:space="preserve"> Para efectos de los </w:t>
      </w:r>
      <w:r w:rsidRPr="006D3F06">
        <w:rPr>
          <w:rFonts w:ascii="Palatino Linotype" w:hAnsi="Palatino Linotype" w:cs="Arial"/>
          <w:i/>
          <w:sz w:val="22"/>
          <w:szCs w:val="22"/>
        </w:rPr>
        <w:t>presentes</w:t>
      </w:r>
      <w:r w:rsidRPr="006D3F06">
        <w:rPr>
          <w:rFonts w:ascii="Palatino Linotype" w:hAnsi="Palatino Linotype" w:cs="Arial"/>
          <w:i/>
          <w:sz w:val="22"/>
          <w:szCs w:val="22"/>
          <w:lang w:eastAsia="es-MX"/>
        </w:rPr>
        <w:t xml:space="preserve"> Lineamientos Generales, se entenderá por:</w:t>
      </w:r>
    </w:p>
    <w:p w14:paraId="461862D0"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XVIII.</w:t>
      </w:r>
      <w:r w:rsidRPr="006D3F06">
        <w:rPr>
          <w:rFonts w:ascii="Palatino Linotype" w:hAnsi="Palatino Linotype" w:cs="Arial"/>
          <w:i/>
          <w:sz w:val="22"/>
          <w:szCs w:val="22"/>
          <w:lang w:eastAsia="es-MX"/>
        </w:rPr>
        <w:t xml:space="preserve"> </w:t>
      </w:r>
      <w:r w:rsidRPr="006D3F06">
        <w:rPr>
          <w:rFonts w:ascii="Palatino Linotype" w:hAnsi="Palatino Linotype" w:cs="Arial"/>
          <w:b/>
          <w:i/>
          <w:sz w:val="22"/>
          <w:szCs w:val="22"/>
          <w:lang w:eastAsia="es-MX"/>
        </w:rPr>
        <w:t>Versión pública:</w:t>
      </w:r>
      <w:r w:rsidRPr="006D3F06">
        <w:rPr>
          <w:rFonts w:ascii="Palatino Linotype" w:hAnsi="Palatino Linotype" w:cs="Arial"/>
          <w:i/>
          <w:sz w:val="22"/>
          <w:szCs w:val="22"/>
          <w:lang w:eastAsia="es-MX"/>
        </w:rPr>
        <w:t xml:space="preserve"> El </w:t>
      </w:r>
      <w:r w:rsidRPr="006D3F06">
        <w:rPr>
          <w:rFonts w:ascii="Palatino Linotype" w:hAnsi="Palatino Linotype" w:cs="Arial"/>
          <w:bCs/>
          <w:i/>
          <w:noProof/>
          <w:sz w:val="22"/>
          <w:szCs w:val="22"/>
        </w:rPr>
        <w:t>documento</w:t>
      </w:r>
      <w:r w:rsidRPr="006D3F0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D3F06">
        <w:rPr>
          <w:rFonts w:ascii="Palatino Linotype" w:hAnsi="Palatino Linotype" w:cs="Arial"/>
          <w:b/>
          <w:i/>
          <w:sz w:val="22"/>
          <w:szCs w:val="22"/>
          <w:lang w:eastAsia="es-MX"/>
        </w:rPr>
        <w:t>fundando y motivando la</w:t>
      </w:r>
      <w:r w:rsidRPr="006D3F06">
        <w:rPr>
          <w:rFonts w:ascii="Palatino Linotype" w:hAnsi="Palatino Linotype" w:cs="Arial"/>
          <w:i/>
          <w:sz w:val="22"/>
          <w:szCs w:val="22"/>
          <w:lang w:eastAsia="es-MX"/>
        </w:rPr>
        <w:t xml:space="preserve"> reserva o </w:t>
      </w:r>
      <w:r w:rsidRPr="006D3F06">
        <w:rPr>
          <w:rFonts w:ascii="Palatino Linotype" w:hAnsi="Palatino Linotype" w:cs="Arial"/>
          <w:b/>
          <w:i/>
          <w:sz w:val="22"/>
          <w:szCs w:val="22"/>
          <w:lang w:eastAsia="es-MX"/>
        </w:rPr>
        <w:t>confidencialidad</w:t>
      </w:r>
      <w:r w:rsidRPr="006D3F06">
        <w:rPr>
          <w:rFonts w:ascii="Palatino Linotype" w:hAnsi="Palatino Linotype" w:cs="Arial"/>
          <w:i/>
          <w:sz w:val="22"/>
          <w:szCs w:val="22"/>
          <w:lang w:eastAsia="es-MX"/>
        </w:rPr>
        <w:t xml:space="preserve">, a través de la resolución que para tal efecto emita el </w:t>
      </w:r>
      <w:r w:rsidRPr="006D3F06">
        <w:rPr>
          <w:rFonts w:ascii="Palatino Linotype" w:hAnsi="Palatino Linotype" w:cs="Arial"/>
          <w:bCs/>
          <w:i/>
          <w:noProof/>
          <w:sz w:val="22"/>
          <w:szCs w:val="22"/>
        </w:rPr>
        <w:t>Comité</w:t>
      </w:r>
      <w:r w:rsidRPr="006D3F06">
        <w:rPr>
          <w:rFonts w:ascii="Palatino Linotype" w:hAnsi="Palatino Linotype" w:cs="Arial"/>
          <w:i/>
          <w:sz w:val="22"/>
          <w:szCs w:val="22"/>
          <w:lang w:eastAsia="es-MX"/>
        </w:rPr>
        <w:t xml:space="preserve"> de Transparencia.</w:t>
      </w:r>
    </w:p>
    <w:p w14:paraId="309396DC"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p>
    <w:p w14:paraId="290F52D6"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Cuarto.</w:t>
      </w:r>
      <w:r w:rsidRPr="006D3F06">
        <w:rPr>
          <w:rFonts w:ascii="Palatino Linotype" w:hAnsi="Palatino Linotype" w:cs="Arial"/>
          <w:i/>
          <w:sz w:val="22"/>
          <w:szCs w:val="22"/>
          <w:lang w:eastAsia="es-MX"/>
        </w:rPr>
        <w:t xml:space="preserve"> </w:t>
      </w:r>
      <w:r w:rsidRPr="006D3F06">
        <w:rPr>
          <w:rFonts w:ascii="Palatino Linotype" w:hAnsi="Palatino Linotype" w:cs="Arial"/>
          <w:b/>
          <w:i/>
          <w:sz w:val="22"/>
          <w:szCs w:val="22"/>
          <w:lang w:eastAsia="es-MX"/>
        </w:rPr>
        <w:t>Para clasificar la información como</w:t>
      </w:r>
      <w:r w:rsidRPr="006D3F06">
        <w:rPr>
          <w:rFonts w:ascii="Palatino Linotype" w:hAnsi="Palatino Linotype" w:cs="Arial"/>
          <w:i/>
          <w:sz w:val="22"/>
          <w:szCs w:val="22"/>
          <w:lang w:eastAsia="es-MX"/>
        </w:rPr>
        <w:t xml:space="preserve"> reservada o </w:t>
      </w:r>
      <w:r w:rsidRPr="006D3F06">
        <w:rPr>
          <w:rFonts w:ascii="Palatino Linotype" w:hAnsi="Palatino Linotype" w:cs="Arial"/>
          <w:b/>
          <w:i/>
          <w:sz w:val="22"/>
          <w:szCs w:val="22"/>
          <w:lang w:eastAsia="es-MX"/>
        </w:rPr>
        <w:t xml:space="preserve">confidencial, de manera total o parcial, el titular del </w:t>
      </w:r>
      <w:r w:rsidRPr="006D3F06">
        <w:rPr>
          <w:rFonts w:ascii="Palatino Linotype" w:hAnsi="Palatino Linotype" w:cs="Arial"/>
          <w:b/>
          <w:bCs/>
          <w:i/>
          <w:noProof/>
          <w:sz w:val="22"/>
          <w:szCs w:val="22"/>
        </w:rPr>
        <w:t>área</w:t>
      </w:r>
      <w:r w:rsidRPr="006D3F06">
        <w:rPr>
          <w:rFonts w:ascii="Palatino Linotype" w:hAnsi="Palatino Linotype" w:cs="Arial"/>
          <w:b/>
          <w:i/>
          <w:sz w:val="22"/>
          <w:szCs w:val="22"/>
          <w:lang w:eastAsia="es-MX"/>
        </w:rPr>
        <w:t xml:space="preserve"> del sujeto </w:t>
      </w:r>
      <w:r w:rsidRPr="006D3F06">
        <w:rPr>
          <w:rFonts w:ascii="Palatino Linotype" w:hAnsi="Palatino Linotype" w:cs="Arial"/>
          <w:b/>
          <w:i/>
          <w:sz w:val="22"/>
          <w:szCs w:val="22"/>
        </w:rPr>
        <w:t>obligado</w:t>
      </w:r>
      <w:r w:rsidRPr="006D3F06">
        <w:rPr>
          <w:rFonts w:ascii="Palatino Linotype" w:hAnsi="Palatino Linotype" w:cs="Arial"/>
          <w:b/>
          <w:i/>
          <w:sz w:val="22"/>
          <w:szCs w:val="22"/>
          <w:lang w:eastAsia="es-MX"/>
        </w:rPr>
        <w:t xml:space="preserve"> deberá atender lo dispuesto por el Título Sexto de la Ley General</w:t>
      </w:r>
      <w:r w:rsidRPr="006D3F06">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E99835"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i/>
          <w:sz w:val="22"/>
          <w:szCs w:val="22"/>
          <w:lang w:eastAsia="es-MX"/>
        </w:rPr>
        <w:t xml:space="preserve">Los sujetos obligados deberán aplicar, de manera estricta, las excepciones al derecho de acceso a la </w:t>
      </w:r>
      <w:r w:rsidRPr="006D3F06">
        <w:rPr>
          <w:rFonts w:ascii="Palatino Linotype" w:hAnsi="Palatino Linotype" w:cs="Arial"/>
          <w:bCs/>
          <w:i/>
          <w:noProof/>
          <w:sz w:val="22"/>
          <w:szCs w:val="22"/>
        </w:rPr>
        <w:t>información</w:t>
      </w:r>
      <w:r w:rsidRPr="006D3F06">
        <w:rPr>
          <w:rFonts w:ascii="Palatino Linotype" w:hAnsi="Palatino Linotype" w:cs="Arial"/>
          <w:i/>
          <w:sz w:val="22"/>
          <w:szCs w:val="22"/>
          <w:lang w:eastAsia="es-MX"/>
        </w:rPr>
        <w:t xml:space="preserve"> y sólo </w:t>
      </w:r>
      <w:r w:rsidRPr="006D3F06">
        <w:rPr>
          <w:rFonts w:ascii="Palatino Linotype" w:hAnsi="Palatino Linotype" w:cs="Arial"/>
          <w:i/>
          <w:sz w:val="22"/>
          <w:szCs w:val="22"/>
        </w:rPr>
        <w:t>podrán</w:t>
      </w:r>
      <w:r w:rsidRPr="006D3F06">
        <w:rPr>
          <w:rFonts w:ascii="Palatino Linotype" w:hAnsi="Palatino Linotype" w:cs="Arial"/>
          <w:i/>
          <w:sz w:val="22"/>
          <w:szCs w:val="22"/>
          <w:lang w:eastAsia="es-MX"/>
        </w:rPr>
        <w:t xml:space="preserve"> invocarlas cuando acrediten su procedencia.</w:t>
      </w:r>
    </w:p>
    <w:p w14:paraId="5B81197F"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p>
    <w:p w14:paraId="02BBFABA"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lastRenderedPageBreak/>
        <w:t>Quinto.</w:t>
      </w:r>
      <w:r w:rsidRPr="006D3F0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6D3F06">
        <w:rPr>
          <w:rFonts w:ascii="Palatino Linotype" w:hAnsi="Palatino Linotype" w:cs="Arial"/>
          <w:i/>
          <w:sz w:val="22"/>
          <w:szCs w:val="22"/>
        </w:rPr>
        <w:t>corresponderá</w:t>
      </w:r>
      <w:r w:rsidRPr="006D3F0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8E6008"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p>
    <w:p w14:paraId="7106B7B2"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Sexto.</w:t>
      </w:r>
      <w:r w:rsidRPr="006D3F06">
        <w:rPr>
          <w:rFonts w:ascii="Palatino Linotype" w:hAnsi="Palatino Linotype" w:cs="Arial"/>
          <w:i/>
          <w:sz w:val="22"/>
          <w:szCs w:val="22"/>
          <w:lang w:eastAsia="es-MX"/>
        </w:rPr>
        <w:t xml:space="preserve"> Los sujetos obligados no podrán emitir acuerdos de carácter general ni particular que clasifiquen </w:t>
      </w:r>
      <w:r w:rsidRPr="006D3F06">
        <w:rPr>
          <w:rFonts w:ascii="Palatino Linotype" w:hAnsi="Palatino Linotype" w:cs="Arial"/>
          <w:bCs/>
          <w:i/>
          <w:noProof/>
          <w:sz w:val="22"/>
          <w:szCs w:val="22"/>
        </w:rPr>
        <w:t>documentos</w:t>
      </w:r>
      <w:r w:rsidRPr="006D3F0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9C21F9F" w14:textId="77777777" w:rsidR="00077EF8" w:rsidRPr="006D3F06" w:rsidRDefault="00077EF8" w:rsidP="00077EF8">
      <w:pPr>
        <w:ind w:left="851" w:right="902"/>
        <w:jc w:val="both"/>
        <w:rPr>
          <w:rFonts w:ascii="Palatino Linotype" w:hAnsi="Palatino Linotype" w:cs="Arial"/>
          <w:i/>
          <w:sz w:val="22"/>
          <w:szCs w:val="22"/>
          <w:lang w:eastAsia="es-MX"/>
        </w:rPr>
      </w:pPr>
      <w:r w:rsidRPr="006D3F06">
        <w:rPr>
          <w:rFonts w:ascii="Palatino Linotype" w:hAnsi="Palatino Linotype" w:cs="Arial"/>
          <w:i/>
          <w:sz w:val="22"/>
          <w:szCs w:val="22"/>
          <w:lang w:eastAsia="es-MX"/>
        </w:rPr>
        <w:t xml:space="preserve">La clasificación de </w:t>
      </w:r>
      <w:r w:rsidRPr="006D3F06">
        <w:rPr>
          <w:rFonts w:ascii="Palatino Linotype" w:hAnsi="Palatino Linotype" w:cs="Arial"/>
          <w:i/>
          <w:sz w:val="22"/>
          <w:szCs w:val="22"/>
        </w:rPr>
        <w:t>información</w:t>
      </w:r>
      <w:r w:rsidRPr="006D3F06">
        <w:rPr>
          <w:rFonts w:ascii="Palatino Linotype" w:hAnsi="Palatino Linotype" w:cs="Arial"/>
          <w:i/>
          <w:sz w:val="22"/>
          <w:szCs w:val="22"/>
          <w:lang w:eastAsia="es-MX"/>
        </w:rPr>
        <w:t xml:space="preserve"> se realizará conforme a un análisis caso por caso, mediante la aplicación </w:t>
      </w:r>
      <w:r w:rsidRPr="006D3F06">
        <w:rPr>
          <w:rFonts w:ascii="Palatino Linotype" w:hAnsi="Palatino Linotype" w:cs="Arial"/>
          <w:bCs/>
          <w:i/>
          <w:noProof/>
          <w:sz w:val="22"/>
          <w:szCs w:val="22"/>
        </w:rPr>
        <w:t>de</w:t>
      </w:r>
      <w:r w:rsidRPr="006D3F06">
        <w:rPr>
          <w:rFonts w:ascii="Palatino Linotype" w:hAnsi="Palatino Linotype" w:cs="Arial"/>
          <w:i/>
          <w:sz w:val="22"/>
          <w:szCs w:val="22"/>
          <w:lang w:eastAsia="es-MX"/>
        </w:rPr>
        <w:t xml:space="preserve"> la prueba de daño y de interés público.</w:t>
      </w:r>
    </w:p>
    <w:p w14:paraId="1743D614" w14:textId="77777777" w:rsidR="00077EF8" w:rsidRPr="006D3F06" w:rsidRDefault="00077EF8" w:rsidP="00077EF8">
      <w:pPr>
        <w:ind w:left="851" w:right="902"/>
        <w:jc w:val="both"/>
        <w:rPr>
          <w:rFonts w:ascii="Palatino Linotype" w:hAnsi="Palatino Linotype" w:cs="Arial"/>
          <w:i/>
          <w:sz w:val="22"/>
          <w:szCs w:val="22"/>
          <w:lang w:eastAsia="es-MX"/>
        </w:rPr>
      </w:pPr>
    </w:p>
    <w:p w14:paraId="20788367"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Séptimo.</w:t>
      </w:r>
      <w:r w:rsidRPr="006D3F06">
        <w:rPr>
          <w:rFonts w:ascii="Palatino Linotype" w:hAnsi="Palatino Linotype" w:cs="Arial"/>
          <w:i/>
          <w:sz w:val="22"/>
          <w:szCs w:val="22"/>
          <w:lang w:eastAsia="es-MX"/>
        </w:rPr>
        <w:t xml:space="preserve"> La clasificación </w:t>
      </w:r>
      <w:r w:rsidRPr="006D3F06">
        <w:rPr>
          <w:rFonts w:ascii="Palatino Linotype" w:hAnsi="Palatino Linotype" w:cs="Arial"/>
          <w:bCs/>
          <w:i/>
          <w:noProof/>
          <w:sz w:val="22"/>
          <w:szCs w:val="22"/>
        </w:rPr>
        <w:t>de</w:t>
      </w:r>
      <w:r w:rsidRPr="006D3F06">
        <w:rPr>
          <w:rFonts w:ascii="Palatino Linotype" w:hAnsi="Palatino Linotype" w:cs="Arial"/>
          <w:i/>
          <w:sz w:val="22"/>
          <w:szCs w:val="22"/>
          <w:lang w:eastAsia="es-MX"/>
        </w:rPr>
        <w:t xml:space="preserve"> la </w:t>
      </w:r>
      <w:r w:rsidRPr="006D3F06">
        <w:rPr>
          <w:rFonts w:ascii="Palatino Linotype" w:hAnsi="Palatino Linotype" w:cs="Arial"/>
          <w:i/>
          <w:sz w:val="22"/>
          <w:szCs w:val="22"/>
        </w:rPr>
        <w:t>información</w:t>
      </w:r>
      <w:r w:rsidRPr="006D3F06">
        <w:rPr>
          <w:rFonts w:ascii="Palatino Linotype" w:hAnsi="Palatino Linotype" w:cs="Arial"/>
          <w:i/>
          <w:sz w:val="22"/>
          <w:szCs w:val="22"/>
          <w:lang w:eastAsia="es-MX"/>
        </w:rPr>
        <w:t xml:space="preserve"> se llevará a cabo en el momento en que:</w:t>
      </w:r>
    </w:p>
    <w:p w14:paraId="4A55BA7E"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I.</w:t>
      </w:r>
      <w:r w:rsidRPr="006D3F06">
        <w:rPr>
          <w:rFonts w:ascii="Palatino Linotype" w:hAnsi="Palatino Linotype" w:cs="Arial"/>
          <w:i/>
          <w:sz w:val="22"/>
          <w:szCs w:val="22"/>
          <w:lang w:eastAsia="es-MX"/>
        </w:rPr>
        <w:t xml:space="preserve"> Se reciba una solicitud de acceso a la información;</w:t>
      </w:r>
    </w:p>
    <w:p w14:paraId="55E056D4"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II.</w:t>
      </w:r>
      <w:r w:rsidRPr="006D3F06">
        <w:rPr>
          <w:rFonts w:ascii="Palatino Linotype" w:hAnsi="Palatino Linotype" w:cs="Arial"/>
          <w:i/>
          <w:sz w:val="22"/>
          <w:szCs w:val="22"/>
          <w:lang w:eastAsia="es-MX"/>
        </w:rPr>
        <w:t xml:space="preserve"> Se determine </w:t>
      </w:r>
      <w:r w:rsidRPr="006D3F06">
        <w:rPr>
          <w:rFonts w:ascii="Palatino Linotype" w:hAnsi="Palatino Linotype" w:cs="Arial"/>
          <w:bCs/>
          <w:i/>
          <w:noProof/>
          <w:sz w:val="22"/>
          <w:szCs w:val="22"/>
        </w:rPr>
        <w:t>mediante</w:t>
      </w:r>
      <w:r w:rsidRPr="006D3F06">
        <w:rPr>
          <w:rFonts w:ascii="Palatino Linotype" w:hAnsi="Palatino Linotype" w:cs="Arial"/>
          <w:i/>
          <w:sz w:val="22"/>
          <w:szCs w:val="22"/>
          <w:lang w:eastAsia="es-MX"/>
        </w:rPr>
        <w:t xml:space="preserve"> resolución de autoridad competente, o</w:t>
      </w:r>
    </w:p>
    <w:p w14:paraId="1A6FE1CD"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III.</w:t>
      </w:r>
      <w:r w:rsidRPr="006D3F06">
        <w:rPr>
          <w:rFonts w:ascii="Palatino Linotype" w:hAnsi="Palatino Linotype" w:cs="Arial"/>
          <w:i/>
          <w:sz w:val="22"/>
          <w:szCs w:val="22"/>
          <w:lang w:eastAsia="es-MX"/>
        </w:rPr>
        <w:t xml:space="preserve"> Se generen </w:t>
      </w:r>
      <w:r w:rsidRPr="006D3F06">
        <w:rPr>
          <w:rFonts w:ascii="Palatino Linotype" w:hAnsi="Palatino Linotype" w:cs="Arial"/>
          <w:bCs/>
          <w:i/>
          <w:noProof/>
          <w:sz w:val="22"/>
          <w:szCs w:val="22"/>
        </w:rPr>
        <w:t>versiones</w:t>
      </w:r>
      <w:r w:rsidRPr="006D3F0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13646B2"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i/>
          <w:sz w:val="22"/>
          <w:szCs w:val="22"/>
          <w:lang w:eastAsia="es-MX"/>
        </w:rPr>
        <w:t xml:space="preserve">Los titulares de las áreas deberán revisar la clasificación al momento de la recepción de una solicitud de </w:t>
      </w:r>
      <w:r w:rsidRPr="006D3F06">
        <w:rPr>
          <w:rFonts w:ascii="Palatino Linotype" w:hAnsi="Palatino Linotype" w:cs="Arial"/>
          <w:bCs/>
          <w:i/>
          <w:noProof/>
          <w:sz w:val="22"/>
          <w:szCs w:val="22"/>
        </w:rPr>
        <w:t>acceso</w:t>
      </w:r>
      <w:r w:rsidRPr="006D3F06">
        <w:rPr>
          <w:rFonts w:ascii="Palatino Linotype" w:hAnsi="Palatino Linotype" w:cs="Arial"/>
          <w:i/>
          <w:sz w:val="22"/>
          <w:szCs w:val="22"/>
          <w:lang w:eastAsia="es-MX"/>
        </w:rPr>
        <w:t xml:space="preserve"> a la información, para verificar si encuadra en una causal de reserva o de confidencialidad.</w:t>
      </w:r>
    </w:p>
    <w:p w14:paraId="2A42F09C"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p>
    <w:p w14:paraId="65155142"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Octavo.</w:t>
      </w:r>
      <w:r w:rsidRPr="006D3F0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6D3F06">
        <w:rPr>
          <w:rFonts w:ascii="Palatino Linotype" w:hAnsi="Palatino Linotype" w:cs="Arial"/>
          <w:bCs/>
          <w:i/>
          <w:noProof/>
          <w:sz w:val="22"/>
          <w:szCs w:val="22"/>
        </w:rPr>
        <w:t>expresamente</w:t>
      </w:r>
      <w:r w:rsidRPr="006D3F06">
        <w:rPr>
          <w:rFonts w:ascii="Palatino Linotype" w:hAnsi="Palatino Linotype" w:cs="Arial"/>
          <w:i/>
          <w:sz w:val="22"/>
          <w:szCs w:val="22"/>
          <w:lang w:eastAsia="es-MX"/>
        </w:rPr>
        <w:t xml:space="preserve"> le otorga el carácter de reservada o confidencial.</w:t>
      </w:r>
    </w:p>
    <w:p w14:paraId="7DDB40D7" w14:textId="77777777" w:rsidR="00077EF8" w:rsidRPr="006D3F06" w:rsidRDefault="00077EF8" w:rsidP="00077EF8">
      <w:pPr>
        <w:autoSpaceDE w:val="0"/>
        <w:autoSpaceDN w:val="0"/>
        <w:adjustRightInd w:val="0"/>
        <w:ind w:left="851" w:right="902"/>
        <w:jc w:val="both"/>
        <w:rPr>
          <w:rFonts w:ascii="Palatino Linotype" w:hAnsi="Palatino Linotype" w:cs="Arial"/>
          <w:bCs/>
          <w:i/>
          <w:noProof/>
          <w:sz w:val="22"/>
          <w:szCs w:val="22"/>
        </w:rPr>
      </w:pPr>
      <w:r w:rsidRPr="006D3F06">
        <w:rPr>
          <w:rFonts w:ascii="Palatino Linotype" w:hAnsi="Palatino Linotype" w:cs="Arial"/>
          <w:i/>
          <w:sz w:val="22"/>
          <w:szCs w:val="22"/>
          <w:lang w:eastAsia="es-MX"/>
        </w:rPr>
        <w:t xml:space="preserve">Para </w:t>
      </w:r>
      <w:r w:rsidRPr="006D3F06">
        <w:rPr>
          <w:rFonts w:ascii="Palatino Linotype" w:hAnsi="Palatino Linotype" w:cs="Arial"/>
          <w:bCs/>
          <w:i/>
          <w:noProof/>
          <w:sz w:val="22"/>
          <w:szCs w:val="22"/>
        </w:rPr>
        <w:t xml:space="preserve">motivar la clasificación se deberán señalar las razones o circunstancias especiales que lo </w:t>
      </w:r>
      <w:r w:rsidRPr="006D3F06">
        <w:rPr>
          <w:rFonts w:ascii="Palatino Linotype" w:hAnsi="Palatino Linotype" w:cs="Arial"/>
          <w:i/>
          <w:sz w:val="22"/>
          <w:szCs w:val="22"/>
          <w:lang w:eastAsia="es-MX"/>
        </w:rPr>
        <w:t>llevaron</w:t>
      </w:r>
      <w:r w:rsidRPr="006D3F06">
        <w:rPr>
          <w:rFonts w:ascii="Palatino Linotype" w:hAnsi="Palatino Linotype" w:cs="Arial"/>
          <w:bCs/>
          <w:i/>
          <w:noProof/>
          <w:sz w:val="22"/>
          <w:szCs w:val="22"/>
        </w:rPr>
        <w:t xml:space="preserve"> a concluir que el caso particular se ajusta al supuesto previsto por la norma legal invocada como fundamento.</w:t>
      </w:r>
    </w:p>
    <w:p w14:paraId="5F537F93" w14:textId="77777777" w:rsidR="00077EF8" w:rsidRPr="006D3F06" w:rsidRDefault="00077EF8" w:rsidP="00077EF8">
      <w:pPr>
        <w:autoSpaceDE w:val="0"/>
        <w:autoSpaceDN w:val="0"/>
        <w:adjustRightInd w:val="0"/>
        <w:ind w:left="851" w:right="902"/>
        <w:jc w:val="both"/>
        <w:rPr>
          <w:rFonts w:ascii="Palatino Linotype" w:hAnsi="Palatino Linotype" w:cs="Arial"/>
          <w:bCs/>
          <w:i/>
          <w:noProof/>
          <w:sz w:val="22"/>
          <w:szCs w:val="22"/>
        </w:rPr>
      </w:pPr>
      <w:r w:rsidRPr="006D3F0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6D3F06">
        <w:rPr>
          <w:rFonts w:ascii="Palatino Linotype" w:hAnsi="Palatino Linotype" w:cs="Arial"/>
          <w:i/>
          <w:sz w:val="22"/>
          <w:szCs w:val="22"/>
          <w:lang w:eastAsia="es-MX"/>
        </w:rPr>
        <w:t>de</w:t>
      </w:r>
      <w:r w:rsidRPr="006D3F06">
        <w:rPr>
          <w:rFonts w:ascii="Palatino Linotype" w:hAnsi="Palatino Linotype" w:cs="Arial"/>
          <w:bCs/>
          <w:i/>
          <w:noProof/>
          <w:sz w:val="22"/>
          <w:szCs w:val="22"/>
        </w:rPr>
        <w:t xml:space="preserve"> </w:t>
      </w:r>
      <w:r w:rsidRPr="006D3F06">
        <w:rPr>
          <w:rFonts w:ascii="Palatino Linotype" w:hAnsi="Palatino Linotype" w:cs="Arial"/>
          <w:i/>
          <w:sz w:val="22"/>
          <w:szCs w:val="22"/>
          <w:lang w:eastAsia="es-MX"/>
        </w:rPr>
        <w:t>reserva</w:t>
      </w:r>
      <w:r w:rsidRPr="006D3F06">
        <w:rPr>
          <w:rFonts w:ascii="Palatino Linotype" w:hAnsi="Palatino Linotype" w:cs="Arial"/>
          <w:bCs/>
          <w:i/>
          <w:noProof/>
          <w:sz w:val="22"/>
          <w:szCs w:val="22"/>
        </w:rPr>
        <w:t>.</w:t>
      </w:r>
    </w:p>
    <w:p w14:paraId="215213D4" w14:textId="77777777" w:rsidR="00077EF8" w:rsidRPr="006D3F06" w:rsidRDefault="00077EF8" w:rsidP="00077EF8">
      <w:pPr>
        <w:autoSpaceDE w:val="0"/>
        <w:autoSpaceDN w:val="0"/>
        <w:adjustRightInd w:val="0"/>
        <w:ind w:left="851" w:right="902"/>
        <w:jc w:val="both"/>
        <w:rPr>
          <w:rFonts w:ascii="Palatino Linotype" w:hAnsi="Palatino Linotype" w:cs="Arial"/>
          <w:bCs/>
          <w:i/>
          <w:noProof/>
          <w:sz w:val="22"/>
          <w:szCs w:val="22"/>
        </w:rPr>
      </w:pPr>
      <w:r w:rsidRPr="006D3F06">
        <w:rPr>
          <w:rFonts w:ascii="Palatino Linotype" w:hAnsi="Palatino Linotype" w:cs="Arial"/>
          <w:i/>
          <w:sz w:val="22"/>
          <w:szCs w:val="22"/>
          <w:lang w:eastAsia="es-MX"/>
        </w:rPr>
        <w:t>Tratándose</w:t>
      </w:r>
      <w:r w:rsidRPr="006D3F06">
        <w:rPr>
          <w:rFonts w:ascii="Palatino Linotype" w:hAnsi="Palatino Linotype" w:cs="Arial"/>
          <w:bCs/>
          <w:i/>
          <w:noProof/>
          <w:sz w:val="22"/>
          <w:szCs w:val="22"/>
        </w:rPr>
        <w:t xml:space="preserve"> de información clasificada como confidencial respecto de la cual se haya </w:t>
      </w:r>
      <w:r w:rsidRPr="006D3F06">
        <w:rPr>
          <w:rFonts w:ascii="Palatino Linotype" w:hAnsi="Palatino Linotype" w:cs="Arial"/>
          <w:i/>
          <w:sz w:val="22"/>
          <w:szCs w:val="22"/>
          <w:lang w:eastAsia="es-MX"/>
        </w:rPr>
        <w:t>determinado</w:t>
      </w:r>
      <w:r w:rsidRPr="006D3F06">
        <w:rPr>
          <w:rFonts w:ascii="Palatino Linotype" w:hAnsi="Palatino Linotype" w:cs="Arial"/>
          <w:bCs/>
          <w:i/>
          <w:noProof/>
          <w:sz w:val="22"/>
          <w:szCs w:val="22"/>
        </w:rPr>
        <w:t xml:space="preserve"> </w:t>
      </w:r>
      <w:r w:rsidRPr="006D3F06">
        <w:rPr>
          <w:rFonts w:ascii="Palatino Linotype" w:hAnsi="Palatino Linotype" w:cs="Arial"/>
          <w:i/>
          <w:sz w:val="22"/>
          <w:szCs w:val="22"/>
          <w:lang w:eastAsia="es-MX"/>
        </w:rPr>
        <w:t>su</w:t>
      </w:r>
      <w:r w:rsidRPr="006D3F06">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4CF754B"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Cs/>
          <w:i/>
          <w:noProof/>
          <w:sz w:val="22"/>
          <w:szCs w:val="22"/>
        </w:rPr>
        <w:t>Los documentos contenidos</w:t>
      </w:r>
      <w:r w:rsidRPr="006D3F0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5D3B0D1"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p>
    <w:p w14:paraId="2532EAFD"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Noveno.</w:t>
      </w:r>
      <w:r w:rsidRPr="006D3F0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6DB411"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p>
    <w:p w14:paraId="64A1C6F1"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Décimo.</w:t>
      </w:r>
      <w:r w:rsidRPr="006D3F0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6D3F06">
        <w:rPr>
          <w:rFonts w:ascii="Palatino Linotype" w:hAnsi="Palatino Linotype" w:cs="Arial"/>
          <w:i/>
          <w:sz w:val="22"/>
          <w:szCs w:val="22"/>
        </w:rPr>
        <w:t>documentos</w:t>
      </w:r>
      <w:r w:rsidRPr="006D3F0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D59F26E"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D3F06">
        <w:rPr>
          <w:rFonts w:ascii="Palatino Linotype" w:hAnsi="Palatino Linotype" w:cs="Arial"/>
          <w:i/>
          <w:sz w:val="22"/>
          <w:szCs w:val="22"/>
        </w:rPr>
        <w:t>que</w:t>
      </w:r>
      <w:r w:rsidRPr="006D3F06">
        <w:rPr>
          <w:rFonts w:ascii="Palatino Linotype" w:hAnsi="Palatino Linotype" w:cs="Arial"/>
          <w:i/>
          <w:sz w:val="22"/>
          <w:szCs w:val="22"/>
          <w:lang w:eastAsia="es-MX"/>
        </w:rPr>
        <w:t xml:space="preserve"> rija la actuación del sujeto obligado.</w:t>
      </w:r>
    </w:p>
    <w:p w14:paraId="6EB6287F"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p>
    <w:p w14:paraId="5D3C755D" w14:textId="77777777" w:rsidR="00077EF8" w:rsidRPr="006D3F06" w:rsidRDefault="00077EF8" w:rsidP="00077EF8">
      <w:pPr>
        <w:autoSpaceDE w:val="0"/>
        <w:autoSpaceDN w:val="0"/>
        <w:adjustRightInd w:val="0"/>
        <w:ind w:left="851" w:right="902"/>
        <w:jc w:val="both"/>
        <w:rPr>
          <w:rFonts w:ascii="Palatino Linotype" w:hAnsi="Palatino Linotype" w:cs="Arial"/>
          <w:i/>
          <w:sz w:val="22"/>
          <w:szCs w:val="22"/>
          <w:lang w:eastAsia="es-MX"/>
        </w:rPr>
      </w:pPr>
      <w:r w:rsidRPr="006D3F06">
        <w:rPr>
          <w:rFonts w:ascii="Palatino Linotype" w:hAnsi="Palatino Linotype" w:cs="Arial"/>
          <w:b/>
          <w:i/>
          <w:sz w:val="22"/>
          <w:szCs w:val="22"/>
          <w:lang w:eastAsia="es-MX"/>
        </w:rPr>
        <w:t>Décimo primero.</w:t>
      </w:r>
      <w:r w:rsidRPr="006D3F0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36F59E8" w14:textId="77777777" w:rsidR="00077EF8" w:rsidRPr="006D3F06" w:rsidRDefault="00077EF8" w:rsidP="00077EF8">
      <w:pPr>
        <w:ind w:left="851" w:right="902"/>
        <w:jc w:val="both"/>
        <w:rPr>
          <w:rFonts w:ascii="Palatino Linotype" w:hAnsi="Palatino Linotype" w:cs="Arial"/>
          <w:sz w:val="22"/>
          <w:szCs w:val="22"/>
          <w:lang w:eastAsia="es-MX"/>
        </w:rPr>
      </w:pPr>
      <w:r w:rsidRPr="006D3F06">
        <w:rPr>
          <w:rFonts w:ascii="Palatino Linotype" w:hAnsi="Palatino Linotype" w:cs="Arial"/>
          <w:sz w:val="22"/>
          <w:szCs w:val="22"/>
          <w:lang w:eastAsia="es-MX"/>
        </w:rPr>
        <w:t>(Énfasis Añadido)</w:t>
      </w:r>
    </w:p>
    <w:p w14:paraId="11D9136B" w14:textId="77777777" w:rsidR="00077EF8" w:rsidRPr="006D3F06" w:rsidRDefault="00077EF8" w:rsidP="00077EF8">
      <w:pPr>
        <w:spacing w:before="100" w:beforeAutospacing="1" w:after="100" w:afterAutospacing="1" w:line="360" w:lineRule="auto"/>
        <w:jc w:val="both"/>
        <w:rPr>
          <w:rFonts w:ascii="Palatino Linotype" w:hAnsi="Palatino Linotype" w:cs="Arial"/>
        </w:rPr>
      </w:pPr>
      <w:r w:rsidRPr="006D3F06">
        <w:rPr>
          <w:rFonts w:ascii="Palatino Linotype" w:hAnsi="Palatino Linotype"/>
        </w:rPr>
        <w:t xml:space="preserve">Es importante referir que, </w:t>
      </w:r>
      <w:r w:rsidRPr="006D3F06">
        <w:rPr>
          <w:rFonts w:ascii="Palatino Linotype" w:hAnsi="Palatino Linotype"/>
          <w:b/>
        </w:rPr>
        <w:t>EL SUJETO OBLIGADO</w:t>
      </w:r>
      <w:r w:rsidRPr="006D3F06">
        <w:rPr>
          <w:rFonts w:ascii="Palatino Linotype" w:hAnsi="Palatino Linotype"/>
        </w:rPr>
        <w:t xml:space="preserve"> deberá seguir el procedimiento legal establecido para su </w:t>
      </w:r>
      <w:r w:rsidRPr="006D3F06">
        <w:rPr>
          <w:rFonts w:ascii="Palatino Linotype" w:hAnsi="Palatino Linotype"/>
          <w:lang w:eastAsia="es-MX"/>
        </w:rPr>
        <w:t>clasificación</w:t>
      </w:r>
      <w:r w:rsidRPr="006D3F06">
        <w:rPr>
          <w:rFonts w:ascii="Palatino Linotype" w:hAnsi="Palatino Linotype"/>
        </w:rPr>
        <w:t>, esto es, que su Comité de</w:t>
      </w:r>
      <w:r w:rsidRPr="006D3F06">
        <w:rPr>
          <w:rFonts w:ascii="Palatino Linotype" w:hAnsi="Palatino Linotype" w:cs="Arial"/>
        </w:rPr>
        <w:t xml:space="preserve"> Transparencia emita un Acuerdo de Clasificación que cumpla con las formalidades previstas, antes citadas</w:t>
      </w:r>
      <w:r w:rsidRPr="006D3F06">
        <w:rPr>
          <w:rFonts w:ascii="Palatino Linotype" w:hAnsi="Palatino Linotype" w:cs="Arial"/>
          <w:b/>
        </w:rPr>
        <w:t xml:space="preserve"> </w:t>
      </w:r>
      <w:r w:rsidRPr="006D3F06">
        <w:rPr>
          <w:rFonts w:ascii="Palatino Linotype" w:hAnsi="Palatino Linotype" w:cs="Arial"/>
        </w:rPr>
        <w:t xml:space="preserve">que lo sustente, en el </w:t>
      </w:r>
      <w:r w:rsidRPr="006D3F06">
        <w:rPr>
          <w:rFonts w:ascii="Palatino Linotype" w:hAnsi="Palatino Linotype" w:cs="Arial"/>
          <w:lang w:eastAsia="es-MX"/>
        </w:rPr>
        <w:t>que</w:t>
      </w:r>
      <w:r w:rsidRPr="006D3F0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6D3F06">
        <w:rPr>
          <w:rFonts w:ascii="Palatino Linotype" w:hAnsi="Palatino Linotype" w:cs="Arial"/>
        </w:rPr>
        <w:lastRenderedPageBreak/>
        <w:t>manera puntual las razones de ello se estaría violentando desde un inicio el derecho de acceso a la información del solicitante.</w:t>
      </w:r>
    </w:p>
    <w:p w14:paraId="4FCAA658" w14:textId="43FD6015" w:rsidR="00077EF8" w:rsidRPr="006D3F06" w:rsidRDefault="00077EF8" w:rsidP="00077EF8">
      <w:pPr>
        <w:widowControl w:val="0"/>
        <w:autoSpaceDE w:val="0"/>
        <w:autoSpaceDN w:val="0"/>
        <w:adjustRightInd w:val="0"/>
        <w:spacing w:before="240" w:after="120" w:line="360" w:lineRule="auto"/>
        <w:jc w:val="both"/>
        <w:rPr>
          <w:rFonts w:ascii="Palatino Linotype" w:eastAsia="Calibri" w:hAnsi="Palatino Linotype" w:cs="Arial"/>
        </w:rPr>
      </w:pPr>
      <w:r w:rsidRPr="006D3F06">
        <w:rPr>
          <w:rFonts w:ascii="Palatino Linotype" w:eastAsia="Calibri" w:hAnsi="Palatino Linotype" w:cs="Arial"/>
        </w:rPr>
        <w:t xml:space="preserve">De modo que, las razones o motivos de inconformidad del </w:t>
      </w:r>
      <w:r w:rsidRPr="006D3F06">
        <w:rPr>
          <w:rFonts w:ascii="Palatino Linotype" w:eastAsia="Calibri" w:hAnsi="Palatino Linotype" w:cs="Arial"/>
          <w:b/>
        </w:rPr>
        <w:t xml:space="preserve">RECURRENTE </w:t>
      </w:r>
      <w:r w:rsidRPr="006D3F06">
        <w:rPr>
          <w:rFonts w:ascii="Palatino Linotype" w:eastAsia="Calibri" w:hAnsi="Palatino Linotype" w:cs="Arial"/>
        </w:rPr>
        <w:t xml:space="preserve">devienen </w:t>
      </w:r>
      <w:r w:rsidRPr="006D3F06">
        <w:rPr>
          <w:rFonts w:ascii="Palatino Linotype" w:eastAsia="Calibri" w:hAnsi="Palatino Linotype" w:cs="Arial"/>
          <w:b/>
        </w:rPr>
        <w:t>parcialmente fundadas</w:t>
      </w:r>
      <w:r w:rsidRPr="006D3F06">
        <w:rPr>
          <w:rFonts w:ascii="Palatino Linotype" w:eastAsia="Calibri" w:hAnsi="Palatino Linotype" w:cs="Arial"/>
        </w:rPr>
        <w:t xml:space="preserve">; al haber referido como motivo de inconformidad la negativa a la entrega de la información; manifestaciones subjetivas de las que este Órgano Garante no está facultado para pronunciarse al respecto de conformidad con el numeral 36 de la Ley de la materia; por lo que, se actualiza la causal de procedencia establecida en la fracción VIII del artículo 179 de la Ley de Transparencia y Acceso a la Información Pública del Estado de México y Municipios, </w:t>
      </w:r>
      <w:r w:rsidR="006A4F83" w:rsidRPr="006D3F06">
        <w:rPr>
          <w:rFonts w:ascii="Palatino Linotype" w:eastAsia="Calibri" w:hAnsi="Palatino Linotype" w:cs="Arial"/>
          <w:b/>
        </w:rPr>
        <w:t xml:space="preserve">Revocando </w:t>
      </w:r>
      <w:r w:rsidRPr="006D3F06">
        <w:rPr>
          <w:rFonts w:ascii="Palatino Linotype" w:eastAsia="Calibri" w:hAnsi="Palatino Linotype" w:cs="Arial"/>
        </w:rPr>
        <w:t xml:space="preserve">la respuesta del </w:t>
      </w:r>
      <w:r w:rsidRPr="006D3F06">
        <w:rPr>
          <w:rFonts w:ascii="Palatino Linotype" w:eastAsia="Calibri" w:hAnsi="Palatino Linotype" w:cs="Arial"/>
          <w:b/>
        </w:rPr>
        <w:t xml:space="preserve">SUJETO OBLIGADO </w:t>
      </w:r>
      <w:r w:rsidRPr="006D3F06">
        <w:rPr>
          <w:rFonts w:ascii="Palatino Linotype" w:eastAsia="Calibri" w:hAnsi="Palatino Linotype" w:cs="Arial"/>
        </w:rPr>
        <w:t>otorgada a la solicitud de información,</w:t>
      </w:r>
      <w:r w:rsidRPr="006D3F06">
        <w:rPr>
          <w:rFonts w:ascii="Palatino Linotype" w:hAnsi="Palatino Linotype"/>
          <w:bCs/>
        </w:rPr>
        <w:t xml:space="preserve"> ordenando la entrega de la información que ha quedado precisada en párrafos anteriores.</w:t>
      </w:r>
    </w:p>
    <w:p w14:paraId="2C5C59D5" w14:textId="77777777" w:rsidR="00077EF8" w:rsidRPr="006D3F06" w:rsidRDefault="00077EF8" w:rsidP="00077EF8">
      <w:pPr>
        <w:widowControl w:val="0"/>
        <w:autoSpaceDE w:val="0"/>
        <w:autoSpaceDN w:val="0"/>
        <w:adjustRightInd w:val="0"/>
        <w:spacing w:before="240" w:after="120" w:line="360" w:lineRule="auto"/>
        <w:jc w:val="both"/>
        <w:rPr>
          <w:rFonts w:ascii="Palatino Linotype" w:eastAsia="Calibri" w:hAnsi="Palatino Linotype" w:cs="Arial"/>
        </w:rPr>
      </w:pPr>
      <w:r w:rsidRPr="006D3F06">
        <w:rPr>
          <w:rFonts w:ascii="Palatino Linotype" w:eastAsia="Calibri" w:hAnsi="Palatino Linotype" w:cs="Arial"/>
        </w:rPr>
        <w:t xml:space="preserve">Así, con </w:t>
      </w:r>
      <w:r w:rsidRPr="006D3F06">
        <w:rPr>
          <w:rFonts w:ascii="Palatino Linotype" w:hAnsi="Palatino Linotype" w:cs="Arial"/>
        </w:rPr>
        <w:t>fundamento</w:t>
      </w:r>
      <w:r w:rsidRPr="006D3F06">
        <w:rPr>
          <w:rFonts w:ascii="Palatino Linotype" w:eastAsia="Calibri" w:hAnsi="Palatino Linotype" w:cs="Arial"/>
        </w:rPr>
        <w:t xml:space="preserve"> en lo prescrito en los artículos 5, </w:t>
      </w:r>
      <w:r w:rsidRPr="006D3F06">
        <w:rPr>
          <w:rFonts w:ascii="Palatino Linotype" w:hAnsi="Palatino Linotype"/>
        </w:rPr>
        <w:t>párrafos vigésimo, vigésimo primero y vigésimo segundo, fracciones IV y V</w:t>
      </w:r>
      <w:r w:rsidRPr="006D3F06">
        <w:rPr>
          <w:rFonts w:ascii="Palatino Linotype" w:eastAsia="Calibri" w:hAnsi="Palatino Linotype" w:cs="Arial"/>
        </w:rPr>
        <w:t xml:space="preserve"> de la Constitución Política del Estado Libre y Soberano de México; </w:t>
      </w:r>
      <w:r w:rsidRPr="006D3F06">
        <w:rPr>
          <w:rFonts w:ascii="Palatino Linotype" w:hAnsi="Palatino Linotype"/>
        </w:rPr>
        <w:t xml:space="preserve">2, fracción II, </w:t>
      </w:r>
      <w:r w:rsidRPr="006D3F06">
        <w:rPr>
          <w:rFonts w:ascii="Palatino Linotype" w:hAnsi="Palatino Linotype" w:cs="Arial"/>
          <w:lang w:val="es-ES_tradnl"/>
        </w:rPr>
        <w:t>29</w:t>
      </w:r>
      <w:r w:rsidRPr="006D3F06">
        <w:rPr>
          <w:rFonts w:ascii="Palatino Linotype" w:hAnsi="Palatino Linotype"/>
        </w:rPr>
        <w:t>, 36, fracciones I y II, 176, 178, 179, 181, 185, fracción I, 186 y 188</w:t>
      </w:r>
      <w:r w:rsidRPr="006D3F06">
        <w:rPr>
          <w:rFonts w:ascii="Palatino Linotype" w:eastAsia="Calibri" w:hAnsi="Palatino Linotype" w:cs="Arial"/>
        </w:rPr>
        <w:t xml:space="preserve"> de la Ley de Transparencia y Acceso a la Información Pública del Estado de México y Municipios, este Pleno:</w:t>
      </w:r>
    </w:p>
    <w:p w14:paraId="6DEF0E60" w14:textId="77777777" w:rsidR="00077EF8" w:rsidRPr="006D3F06" w:rsidRDefault="00077EF8" w:rsidP="00077EF8">
      <w:pPr>
        <w:spacing w:before="240" w:after="120" w:line="360" w:lineRule="auto"/>
        <w:jc w:val="center"/>
        <w:rPr>
          <w:rFonts w:ascii="Palatino Linotype" w:hAnsi="Palatino Linotype" w:cs="Arial"/>
          <w:b/>
          <w:bCs/>
          <w:spacing w:val="40"/>
          <w:sz w:val="28"/>
          <w:szCs w:val="28"/>
          <w:lang w:val="es-ES_tradnl"/>
        </w:rPr>
      </w:pPr>
      <w:r w:rsidRPr="006D3F06">
        <w:rPr>
          <w:rFonts w:ascii="Palatino Linotype" w:hAnsi="Palatino Linotype" w:cs="Arial"/>
          <w:b/>
          <w:bCs/>
          <w:spacing w:val="40"/>
          <w:sz w:val="28"/>
          <w:szCs w:val="28"/>
          <w:lang w:val="es-ES_tradnl"/>
        </w:rPr>
        <w:t>RESUELVE</w:t>
      </w:r>
    </w:p>
    <w:p w14:paraId="07077C74" w14:textId="08EA2045" w:rsidR="00077EF8" w:rsidRPr="006D3F06" w:rsidRDefault="00077EF8" w:rsidP="00077EF8">
      <w:pPr>
        <w:spacing w:before="100" w:beforeAutospacing="1" w:after="100" w:afterAutospacing="1" w:line="360" w:lineRule="auto"/>
        <w:jc w:val="both"/>
        <w:rPr>
          <w:color w:val="222222"/>
          <w:lang w:eastAsia="es-MX"/>
        </w:rPr>
      </w:pPr>
      <w:r w:rsidRPr="006D3F06">
        <w:rPr>
          <w:rFonts w:ascii="Palatino Linotype" w:hAnsi="Palatino Linotype"/>
          <w:b/>
          <w:bCs/>
          <w:color w:val="222222"/>
          <w:sz w:val="28"/>
          <w:szCs w:val="28"/>
          <w:lang w:eastAsia="es-MX"/>
        </w:rPr>
        <w:t>PRIMERO</w:t>
      </w:r>
      <w:r w:rsidRPr="006D3F06">
        <w:rPr>
          <w:rFonts w:ascii="Palatino Linotype" w:hAnsi="Palatino Linotype"/>
          <w:color w:val="222222"/>
          <w:lang w:eastAsia="es-MX"/>
        </w:rPr>
        <w:t xml:space="preserve">. Resultan </w:t>
      </w:r>
      <w:r w:rsidRPr="006D3F06">
        <w:rPr>
          <w:rFonts w:ascii="Palatino Linotype" w:hAnsi="Palatino Linotype"/>
          <w:b/>
          <w:bCs/>
          <w:color w:val="222222"/>
          <w:lang w:eastAsia="es-MX"/>
        </w:rPr>
        <w:t>fundadas</w:t>
      </w:r>
      <w:r w:rsidRPr="006D3F06">
        <w:rPr>
          <w:rFonts w:ascii="Palatino Linotype" w:hAnsi="Palatino Linotype"/>
          <w:color w:val="222222"/>
          <w:lang w:eastAsia="es-MX"/>
        </w:rPr>
        <w:t xml:space="preserve"> las razones o motivos de inconformidad planteadas por </w:t>
      </w:r>
      <w:r w:rsidRPr="006D3F06">
        <w:rPr>
          <w:rFonts w:ascii="Palatino Linotype" w:hAnsi="Palatino Linotype"/>
          <w:b/>
          <w:bCs/>
          <w:color w:val="222222"/>
          <w:lang w:eastAsia="es-MX"/>
        </w:rPr>
        <w:t>EL RECURRENTE</w:t>
      </w:r>
      <w:r w:rsidRPr="006D3F06">
        <w:rPr>
          <w:rFonts w:ascii="Palatino Linotype" w:hAnsi="Palatino Linotype"/>
          <w:color w:val="222222"/>
          <w:lang w:eastAsia="es-MX"/>
        </w:rPr>
        <w:t xml:space="preserve"> en términos del Considerando </w:t>
      </w:r>
      <w:r w:rsidRPr="006D3F06">
        <w:rPr>
          <w:rFonts w:ascii="Palatino Linotype" w:hAnsi="Palatino Linotype"/>
          <w:b/>
          <w:bCs/>
          <w:color w:val="222222"/>
          <w:lang w:eastAsia="es-MX"/>
        </w:rPr>
        <w:t>QUINTO</w:t>
      </w:r>
      <w:r w:rsidRPr="006D3F06">
        <w:rPr>
          <w:rFonts w:ascii="Palatino Linotype" w:hAnsi="Palatino Linotype"/>
          <w:color w:val="222222"/>
          <w:lang w:eastAsia="es-MX"/>
        </w:rPr>
        <w:t xml:space="preserve"> de esta Resolución.</w:t>
      </w:r>
    </w:p>
    <w:p w14:paraId="453E201E" w14:textId="5F9EE706" w:rsidR="00077EF8" w:rsidRPr="006D3F06" w:rsidRDefault="00077EF8" w:rsidP="00077EF8">
      <w:pPr>
        <w:spacing w:before="100" w:beforeAutospacing="1" w:after="100" w:afterAutospacing="1" w:line="360" w:lineRule="auto"/>
        <w:jc w:val="both"/>
        <w:rPr>
          <w:rFonts w:ascii="Palatino Linotype" w:hAnsi="Palatino Linotype"/>
          <w:color w:val="222222"/>
          <w:lang w:eastAsia="es-MX"/>
        </w:rPr>
      </w:pPr>
      <w:r w:rsidRPr="006D3F06">
        <w:rPr>
          <w:rFonts w:ascii="Palatino Linotype" w:hAnsi="Palatino Linotype"/>
          <w:b/>
          <w:bCs/>
          <w:color w:val="222222"/>
          <w:sz w:val="28"/>
          <w:szCs w:val="28"/>
          <w:lang w:eastAsia="es-MX"/>
        </w:rPr>
        <w:t>SEGUNDO</w:t>
      </w:r>
      <w:r w:rsidRPr="006D3F06">
        <w:rPr>
          <w:rFonts w:ascii="Palatino Linotype" w:hAnsi="Palatino Linotype"/>
          <w:b/>
          <w:bCs/>
          <w:color w:val="222222"/>
          <w:lang w:eastAsia="es-MX"/>
        </w:rPr>
        <w:t>. </w:t>
      </w:r>
      <w:r w:rsidRPr="006D3F06">
        <w:rPr>
          <w:rFonts w:ascii="Palatino Linotype" w:hAnsi="Palatino Linotype"/>
          <w:color w:val="222222"/>
          <w:lang w:eastAsia="es-MX"/>
        </w:rPr>
        <w:t xml:space="preserve">Se </w:t>
      </w:r>
      <w:r w:rsidR="006A4F83" w:rsidRPr="006D3F06">
        <w:rPr>
          <w:rFonts w:ascii="Palatino Linotype" w:hAnsi="Palatino Linotype"/>
          <w:b/>
          <w:bCs/>
          <w:color w:val="222222"/>
          <w:lang w:eastAsia="es-MX"/>
        </w:rPr>
        <w:t xml:space="preserve">REVOCA </w:t>
      </w:r>
      <w:r w:rsidRPr="006D3F06">
        <w:rPr>
          <w:rFonts w:ascii="Palatino Linotype" w:hAnsi="Palatino Linotype"/>
          <w:color w:val="222222"/>
          <w:lang w:eastAsia="es-MX"/>
        </w:rPr>
        <w:t xml:space="preserve">la respuesta del </w:t>
      </w:r>
      <w:r w:rsidRPr="006D3F06">
        <w:rPr>
          <w:rFonts w:ascii="Palatino Linotype" w:hAnsi="Palatino Linotype"/>
          <w:b/>
          <w:bCs/>
          <w:color w:val="222222"/>
          <w:lang w:eastAsia="es-MX"/>
        </w:rPr>
        <w:t xml:space="preserve">SUJETO OBLIGADO </w:t>
      </w:r>
      <w:r w:rsidRPr="006D3F06">
        <w:rPr>
          <w:rFonts w:ascii="Palatino Linotype" w:hAnsi="Palatino Linotype"/>
          <w:color w:val="222222"/>
          <w:lang w:eastAsia="es-MX"/>
        </w:rPr>
        <w:t xml:space="preserve">y se le ordena atienda la solicitud de información que dio origen al recurso de revisión </w:t>
      </w:r>
      <w:r w:rsidR="00CC5723" w:rsidRPr="006D3F06">
        <w:rPr>
          <w:rFonts w:ascii="Palatino Linotype" w:hAnsi="Palatino Linotype"/>
          <w:b/>
          <w:lang w:val="es-ES_tradnl"/>
        </w:rPr>
        <w:lastRenderedPageBreak/>
        <w:t>04462</w:t>
      </w:r>
      <w:r w:rsidRPr="006D3F06">
        <w:rPr>
          <w:rFonts w:ascii="Palatino Linotype" w:hAnsi="Palatino Linotype"/>
          <w:b/>
          <w:lang w:val="es-ES_tradnl"/>
        </w:rPr>
        <w:t>/INFOEM/IP/RR/2020</w:t>
      </w:r>
      <w:r w:rsidRPr="006D3F06">
        <w:rPr>
          <w:rFonts w:ascii="Palatino Linotype" w:hAnsi="Palatino Linotype"/>
          <w:color w:val="222222"/>
          <w:lang w:eastAsia="es-MX"/>
        </w:rPr>
        <w:t xml:space="preserve"> y haga entrega al </w:t>
      </w:r>
      <w:r w:rsidRPr="006D3F06">
        <w:rPr>
          <w:rFonts w:ascii="Palatino Linotype" w:hAnsi="Palatino Linotype"/>
          <w:b/>
          <w:bCs/>
          <w:color w:val="222222"/>
          <w:lang w:eastAsia="es-MX"/>
        </w:rPr>
        <w:t>RECURRENTE</w:t>
      </w:r>
      <w:r w:rsidRPr="006D3F06">
        <w:rPr>
          <w:rFonts w:ascii="Palatino Linotype" w:hAnsi="Palatino Linotype"/>
          <w:bCs/>
          <w:color w:val="222222"/>
          <w:lang w:eastAsia="es-MX"/>
        </w:rPr>
        <w:t>,</w:t>
      </w:r>
      <w:r w:rsidRPr="006D3F06">
        <w:rPr>
          <w:rFonts w:ascii="Palatino Linotype" w:hAnsi="Palatino Linotype"/>
          <w:b/>
          <w:bCs/>
          <w:color w:val="222222"/>
          <w:lang w:eastAsia="es-MX"/>
        </w:rPr>
        <w:t xml:space="preserve"> </w:t>
      </w:r>
      <w:r w:rsidRPr="006D3F06">
        <w:rPr>
          <w:rFonts w:ascii="Palatino Linotype" w:hAnsi="Palatino Linotype"/>
          <w:color w:val="222222"/>
          <w:lang w:eastAsia="es-MX"/>
        </w:rPr>
        <w:t>en términos del Considerando </w:t>
      </w:r>
      <w:r w:rsidRPr="006D3F06">
        <w:rPr>
          <w:rFonts w:ascii="Palatino Linotype" w:hAnsi="Palatino Linotype"/>
          <w:b/>
          <w:bCs/>
          <w:color w:val="222222"/>
          <w:lang w:eastAsia="es-MX"/>
        </w:rPr>
        <w:t>QUINTO</w:t>
      </w:r>
      <w:r w:rsidRPr="006D3F06">
        <w:rPr>
          <w:rFonts w:ascii="Palatino Linotype" w:hAnsi="Palatino Linotype"/>
          <w:color w:val="222222"/>
          <w:lang w:eastAsia="es-MX"/>
        </w:rPr>
        <w:t xml:space="preserve"> de esta resolución, </w:t>
      </w:r>
      <w:r w:rsidRPr="006D3F06">
        <w:rPr>
          <w:rFonts w:ascii="Palatino Linotype" w:hAnsi="Palatino Linotype" w:cs="Arial"/>
        </w:rPr>
        <w:t xml:space="preserve">vía el </w:t>
      </w:r>
      <w:r w:rsidRPr="006D3F06">
        <w:rPr>
          <w:rFonts w:ascii="Palatino Linotype" w:hAnsi="Palatino Linotype" w:cs="Arial"/>
          <w:b/>
        </w:rPr>
        <w:t>SAIMEX</w:t>
      </w:r>
      <w:r w:rsidRPr="006D3F06">
        <w:rPr>
          <w:rFonts w:ascii="Palatino Linotype" w:hAnsi="Palatino Linotype" w:cs="Arial"/>
        </w:rPr>
        <w:t>,</w:t>
      </w:r>
      <w:r w:rsidRPr="006D3F06">
        <w:rPr>
          <w:rFonts w:ascii="Palatino Linotype" w:hAnsi="Palatino Linotype"/>
          <w:color w:val="222222"/>
          <w:lang w:eastAsia="es-MX"/>
        </w:rPr>
        <w:t xml:space="preserve"> </w:t>
      </w:r>
      <w:r w:rsidRPr="006D3F06">
        <w:rPr>
          <w:rFonts w:ascii="Palatino Linotype" w:hAnsi="Palatino Linotype" w:cs="Arial"/>
        </w:rPr>
        <w:t xml:space="preserve">en </w:t>
      </w:r>
      <w:r w:rsidRPr="006D3F06">
        <w:rPr>
          <w:rFonts w:ascii="Palatino Linotype" w:hAnsi="Palatino Linotype" w:cs="Arial"/>
          <w:b/>
        </w:rPr>
        <w:t>versión pública</w:t>
      </w:r>
      <w:r w:rsidRPr="006D3F06">
        <w:rPr>
          <w:rFonts w:ascii="Palatino Linotype" w:hAnsi="Palatino Linotype" w:cs="Arial"/>
        </w:rPr>
        <w:t xml:space="preserve"> d</w:t>
      </w:r>
      <w:r w:rsidRPr="006D3F06">
        <w:rPr>
          <w:rFonts w:ascii="Palatino Linotype" w:hAnsi="Palatino Linotype"/>
          <w:color w:val="222222"/>
          <w:lang w:eastAsia="es-MX"/>
        </w:rPr>
        <w:t>e lo siguiente:</w:t>
      </w:r>
    </w:p>
    <w:p w14:paraId="7B62FEA7" w14:textId="0A7E41DC" w:rsidR="00077EF8" w:rsidRPr="006D3F06" w:rsidRDefault="00077EF8" w:rsidP="00077EF8">
      <w:pPr>
        <w:spacing w:before="100" w:beforeAutospacing="1" w:after="100" w:afterAutospacing="1"/>
        <w:ind w:left="851" w:right="992"/>
        <w:jc w:val="both"/>
        <w:rPr>
          <w:rFonts w:ascii="Palatino Linotype" w:hAnsi="Palatino Linotype"/>
          <w:i/>
          <w:iCs/>
        </w:rPr>
      </w:pPr>
      <w:r w:rsidRPr="006D3F06">
        <w:rPr>
          <w:rFonts w:ascii="Palatino Linotype" w:hAnsi="Palatino Linotype" w:cs="Arial"/>
          <w:i/>
          <w:iCs/>
          <w:lang w:eastAsia="es-MX"/>
        </w:rPr>
        <w:t>“L</w:t>
      </w:r>
      <w:r w:rsidRPr="006D3F06">
        <w:rPr>
          <w:rFonts w:ascii="Palatino Linotype" w:hAnsi="Palatino Linotype"/>
          <w:i/>
          <w:iCs/>
          <w:color w:val="000000"/>
        </w:rPr>
        <w:t xml:space="preserve">os contratos de prestación de servicios profesionales celebrados entre </w:t>
      </w:r>
      <w:r w:rsidRPr="006D3F06">
        <w:rPr>
          <w:rFonts w:ascii="Palatino Linotype" w:hAnsi="Palatino Linotype"/>
          <w:b/>
          <w:i/>
          <w:iCs/>
          <w:color w:val="000000"/>
        </w:rPr>
        <w:t xml:space="preserve">EL SUJETO OBLIGADO </w:t>
      </w:r>
      <w:r w:rsidRPr="006D3F06">
        <w:rPr>
          <w:rFonts w:ascii="Palatino Linotype" w:hAnsi="Palatino Linotype"/>
          <w:i/>
          <w:iCs/>
          <w:color w:val="000000"/>
        </w:rPr>
        <w:t>y el servidor público referido en la solicitud celebrados entre los años 2013 y 2018</w:t>
      </w:r>
      <w:r w:rsidR="00971E61" w:rsidRPr="006D3F06">
        <w:rPr>
          <w:rFonts w:ascii="Palatino Linotype" w:hAnsi="Palatino Linotype"/>
          <w:i/>
          <w:iCs/>
          <w:color w:val="000000"/>
        </w:rPr>
        <w:t xml:space="preserve"> y referidos en la respuesta</w:t>
      </w:r>
      <w:r w:rsidRPr="006D3F06">
        <w:rPr>
          <w:rFonts w:ascii="Palatino Linotype" w:hAnsi="Palatino Linotype"/>
          <w:i/>
          <w:iCs/>
        </w:rPr>
        <w:t>.</w:t>
      </w:r>
    </w:p>
    <w:p w14:paraId="1FD0521E" w14:textId="77777777" w:rsidR="00077EF8" w:rsidRPr="006D3F06" w:rsidRDefault="00077EF8" w:rsidP="00077EF8">
      <w:pPr>
        <w:spacing w:before="100" w:beforeAutospacing="1" w:after="100" w:afterAutospacing="1"/>
        <w:ind w:left="851" w:right="992"/>
        <w:jc w:val="both"/>
        <w:rPr>
          <w:rFonts w:ascii="Palatino Linotype" w:hAnsi="Palatino Linotype" w:cs="Arial"/>
          <w:i/>
          <w:sz w:val="22"/>
          <w:szCs w:val="22"/>
          <w:lang w:eastAsia="es-MX"/>
        </w:rPr>
      </w:pPr>
      <w:r w:rsidRPr="006D3F06">
        <w:rPr>
          <w:rFonts w:ascii="Palatino Linotype" w:hAnsi="Palatino Linotype" w:cs="Arial"/>
          <w:i/>
          <w:sz w:val="22"/>
          <w:szCs w:val="22"/>
          <w:lang w:eastAsia="es-MX"/>
        </w:rPr>
        <w:t xml:space="preserve">Debiendo notificar al </w:t>
      </w:r>
      <w:r w:rsidRPr="006D3F06">
        <w:rPr>
          <w:rFonts w:ascii="Palatino Linotype" w:hAnsi="Palatino Linotype" w:cs="Arial"/>
          <w:b/>
          <w:i/>
          <w:sz w:val="22"/>
          <w:szCs w:val="22"/>
          <w:lang w:eastAsia="es-MX"/>
        </w:rPr>
        <w:t>RECURRENTE</w:t>
      </w:r>
      <w:r w:rsidRPr="006D3F06">
        <w:rPr>
          <w:rFonts w:ascii="Palatino Linotype" w:hAnsi="Palatino Linotype" w:cs="Arial"/>
          <w:i/>
          <w:sz w:val="22"/>
          <w:szCs w:val="22"/>
          <w:lang w:eastAsia="es-MX"/>
        </w:rPr>
        <w:t xml:space="preserve"> el Acuerdo de Clasificación que emita el Comité de Transparencia, con motivo de la versión pública.”</w:t>
      </w:r>
    </w:p>
    <w:p w14:paraId="15EB0FB5" w14:textId="171A319F" w:rsidR="00077EF8" w:rsidRPr="006D3F06" w:rsidRDefault="00077EF8" w:rsidP="00077EF8">
      <w:pPr>
        <w:spacing w:before="100" w:beforeAutospacing="1" w:after="100" w:afterAutospacing="1" w:line="360" w:lineRule="auto"/>
        <w:jc w:val="both"/>
        <w:rPr>
          <w:rFonts w:ascii="Palatino Linotype" w:hAnsi="Palatino Linotype"/>
          <w:color w:val="222222"/>
          <w:shd w:val="clear" w:color="auto" w:fill="FFFFFF"/>
          <w:lang w:eastAsia="es-MX"/>
        </w:rPr>
      </w:pPr>
      <w:r w:rsidRPr="006D3F06">
        <w:rPr>
          <w:rFonts w:ascii="Palatino Linotype" w:hAnsi="Palatino Linotype"/>
          <w:b/>
          <w:bCs/>
          <w:color w:val="222222"/>
          <w:sz w:val="28"/>
          <w:szCs w:val="28"/>
          <w:shd w:val="clear" w:color="auto" w:fill="FFFFFF"/>
          <w:lang w:eastAsia="es-MX"/>
        </w:rPr>
        <w:t>TERCERO.</w:t>
      </w:r>
      <w:r w:rsidRPr="006D3F06">
        <w:rPr>
          <w:rFonts w:ascii="Palatino Linotype" w:hAnsi="Palatino Linotype"/>
          <w:b/>
          <w:bCs/>
          <w:color w:val="222222"/>
          <w:shd w:val="clear" w:color="auto" w:fill="FFFFFF"/>
          <w:lang w:eastAsia="es-MX"/>
        </w:rPr>
        <w:t> </w:t>
      </w:r>
      <w:r w:rsidRPr="006D3F06">
        <w:rPr>
          <w:rFonts w:ascii="Palatino Linotype" w:hAnsi="Palatino Linotype"/>
          <w:b/>
          <w:bCs/>
          <w:color w:val="222222"/>
          <w:lang w:eastAsia="es-MX"/>
        </w:rPr>
        <w:t>Notifíquese</w:t>
      </w:r>
      <w:r w:rsidRPr="006D3F06">
        <w:rPr>
          <w:rFonts w:ascii="Palatino Linotype" w:hAnsi="Palatino Linotype"/>
          <w:color w:val="222222"/>
          <w:lang w:eastAsia="es-MX"/>
        </w:rPr>
        <w:t xml:space="preserve"> </w:t>
      </w:r>
      <w:r w:rsidRPr="006D3F06">
        <w:rPr>
          <w:rFonts w:ascii="Palatino Linotype" w:hAnsi="Palatino Linotype"/>
          <w:color w:val="222222"/>
          <w:shd w:val="clear" w:color="auto" w:fill="FFFFFF"/>
          <w:lang w:eastAsia="es-MX"/>
        </w:rPr>
        <w:t>al Titular de la Unidad de Transparencia del</w:t>
      </w:r>
      <w:r w:rsidRPr="006D3F06">
        <w:rPr>
          <w:rFonts w:ascii="Palatino Linotype" w:hAnsi="Palatino Linotype"/>
          <w:b/>
          <w:bCs/>
          <w:color w:val="222222"/>
          <w:shd w:val="clear" w:color="auto" w:fill="FFFFFF"/>
          <w:lang w:eastAsia="es-MX"/>
        </w:rPr>
        <w:t xml:space="preserve"> SUJETO OBLIGADO</w:t>
      </w:r>
      <w:r w:rsidRPr="006D3F06">
        <w:rPr>
          <w:rFonts w:ascii="Palatino Linotype" w:hAnsi="Palatino Linotype"/>
          <w:color w:val="222222"/>
          <w:shd w:val="clear" w:color="auto" w:fill="FFFFFF"/>
          <w:lang w:eastAsia="es-MX"/>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6D3F06">
        <w:rPr>
          <w:rFonts w:ascii="Palatino Linotype" w:hAnsi="Palatino Linotype"/>
          <w:color w:val="222222"/>
          <w:lang w:eastAsia="es-MX"/>
        </w:rPr>
        <w:t>de</w:t>
      </w:r>
      <w:r w:rsidRPr="006D3F06">
        <w:rPr>
          <w:rFonts w:ascii="Palatino Linotype" w:hAnsi="Palatino Linotype"/>
          <w:color w:val="222222"/>
          <w:shd w:val="clear" w:color="auto" w:fill="FFFFFF"/>
          <w:lang w:eastAsia="es-MX"/>
        </w:rPr>
        <w:t xml:space="preserve"> tres días hábiles siguientes sobre el cumplimiento dado a la presente resolución.</w:t>
      </w:r>
    </w:p>
    <w:p w14:paraId="6D1C8E94" w14:textId="77777777" w:rsidR="00C33E48" w:rsidRPr="006D3F06" w:rsidRDefault="00C33E48" w:rsidP="00C33E48">
      <w:pPr>
        <w:spacing w:before="100" w:beforeAutospacing="1" w:after="100" w:afterAutospacing="1" w:line="360" w:lineRule="auto"/>
        <w:jc w:val="both"/>
        <w:rPr>
          <w:rFonts w:ascii="Palatino Linotype" w:eastAsia="Calibri" w:hAnsi="Palatino Linotype" w:cs="Arial"/>
        </w:rPr>
      </w:pPr>
      <w:r w:rsidRPr="006D3F06">
        <w:rPr>
          <w:rFonts w:ascii="Palatino Linotype" w:eastAsia="Calibri" w:hAnsi="Palatino Linotype" w:cs="Arial"/>
          <w:b/>
          <w:sz w:val="28"/>
        </w:rPr>
        <w:t>CUARTO</w:t>
      </w:r>
      <w:r w:rsidRPr="006D3F06">
        <w:rPr>
          <w:rFonts w:ascii="Palatino Linotype" w:eastAsia="Calibri" w:hAnsi="Palatino Linotype" w:cs="Arial"/>
        </w:rPr>
        <w:t xml:space="preserve">. </w:t>
      </w:r>
      <w:r w:rsidRPr="006D3F0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D3F06">
        <w:rPr>
          <w:rFonts w:ascii="Palatino Linotype" w:hAnsi="Palatino Linotype"/>
          <w:b/>
          <w:szCs w:val="17"/>
          <w:lang w:eastAsia="es-ES_tradnl"/>
        </w:rPr>
        <w:t>SUJETO OBLIGADO</w:t>
      </w:r>
      <w:r w:rsidRPr="006D3F0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75C65F2E" w14:textId="4ECFF5DD" w:rsidR="00077EF8" w:rsidRPr="006D3F06" w:rsidRDefault="00C33E48" w:rsidP="00077EF8">
      <w:pPr>
        <w:spacing w:before="100" w:beforeAutospacing="1" w:after="100" w:afterAutospacing="1" w:line="360" w:lineRule="auto"/>
        <w:ind w:right="49"/>
        <w:jc w:val="both"/>
        <w:rPr>
          <w:color w:val="222222"/>
          <w:lang w:eastAsia="es-MX"/>
        </w:rPr>
      </w:pPr>
      <w:r w:rsidRPr="006D3F06">
        <w:rPr>
          <w:rFonts w:ascii="Palatino Linotype" w:hAnsi="Palatino Linotype"/>
          <w:b/>
          <w:bCs/>
          <w:color w:val="222222"/>
          <w:sz w:val="28"/>
          <w:szCs w:val="28"/>
          <w:lang w:eastAsia="es-MX"/>
        </w:rPr>
        <w:t>QUINTO</w:t>
      </w:r>
      <w:r w:rsidR="00077EF8" w:rsidRPr="006D3F06">
        <w:rPr>
          <w:rFonts w:ascii="Palatino Linotype" w:hAnsi="Palatino Linotype"/>
          <w:b/>
          <w:bCs/>
          <w:color w:val="222222"/>
          <w:sz w:val="28"/>
          <w:szCs w:val="28"/>
          <w:lang w:eastAsia="es-MX"/>
        </w:rPr>
        <w:t>. </w:t>
      </w:r>
      <w:r w:rsidR="00077EF8" w:rsidRPr="006D3F06">
        <w:rPr>
          <w:rFonts w:ascii="Palatino Linotype" w:hAnsi="Palatino Linotype"/>
          <w:b/>
          <w:bCs/>
          <w:color w:val="222222"/>
          <w:lang w:eastAsia="es-MX"/>
        </w:rPr>
        <w:t>Notifíquese</w:t>
      </w:r>
      <w:r w:rsidR="00077EF8" w:rsidRPr="006D3F06">
        <w:rPr>
          <w:rFonts w:ascii="Palatino Linotype" w:hAnsi="Palatino Linotype"/>
          <w:color w:val="222222"/>
          <w:lang w:eastAsia="es-MX"/>
        </w:rPr>
        <w:t xml:space="preserve"> al </w:t>
      </w:r>
      <w:r w:rsidR="00077EF8" w:rsidRPr="006D3F06">
        <w:rPr>
          <w:rFonts w:ascii="Palatino Linotype" w:hAnsi="Palatino Linotype"/>
          <w:b/>
          <w:bCs/>
          <w:color w:val="222222"/>
          <w:lang w:eastAsia="es-MX"/>
        </w:rPr>
        <w:t>RECURRENTE</w:t>
      </w:r>
      <w:r w:rsidR="00077EF8" w:rsidRPr="006D3F06">
        <w:rPr>
          <w:rFonts w:ascii="Palatino Linotype" w:hAnsi="Palatino Linotype"/>
          <w:color w:val="222222"/>
          <w:lang w:eastAsia="es-MX"/>
        </w:rPr>
        <w:t> la presente resolución.</w:t>
      </w:r>
    </w:p>
    <w:p w14:paraId="563E4C0A" w14:textId="51032BE0" w:rsidR="00077EF8" w:rsidRPr="006D3F06" w:rsidRDefault="00C33E48" w:rsidP="00077EF8">
      <w:pPr>
        <w:spacing w:before="100" w:beforeAutospacing="1" w:after="100" w:afterAutospacing="1" w:line="360" w:lineRule="auto"/>
        <w:ind w:right="49"/>
        <w:jc w:val="both"/>
        <w:rPr>
          <w:rFonts w:ascii="Palatino Linotype" w:hAnsi="Palatino Linotype"/>
          <w:color w:val="222222"/>
          <w:lang w:eastAsia="es-MX"/>
        </w:rPr>
      </w:pPr>
      <w:r w:rsidRPr="006D3F06">
        <w:rPr>
          <w:rFonts w:ascii="Palatino Linotype" w:hAnsi="Palatino Linotype"/>
          <w:b/>
          <w:bCs/>
          <w:color w:val="222222"/>
          <w:sz w:val="28"/>
          <w:szCs w:val="28"/>
          <w:lang w:eastAsia="es-MX"/>
        </w:rPr>
        <w:lastRenderedPageBreak/>
        <w:t>SEXTO</w:t>
      </w:r>
      <w:r w:rsidR="00077EF8" w:rsidRPr="006D3F06">
        <w:rPr>
          <w:rFonts w:ascii="Palatino Linotype" w:hAnsi="Palatino Linotype"/>
          <w:b/>
          <w:bCs/>
          <w:color w:val="222222"/>
          <w:sz w:val="28"/>
          <w:szCs w:val="28"/>
          <w:lang w:eastAsia="es-MX"/>
        </w:rPr>
        <w:t>.</w:t>
      </w:r>
      <w:r w:rsidR="00077EF8" w:rsidRPr="006D3F06">
        <w:rPr>
          <w:rFonts w:ascii="Palatino Linotype" w:hAnsi="Palatino Linotype"/>
          <w:color w:val="222222"/>
          <w:lang w:eastAsia="es-MX"/>
        </w:rPr>
        <w:t> </w:t>
      </w:r>
      <w:r w:rsidR="00077EF8" w:rsidRPr="006D3F06">
        <w:rPr>
          <w:rFonts w:ascii="Palatino Linotype" w:hAnsi="Palatino Linotype"/>
          <w:b/>
          <w:bCs/>
          <w:color w:val="222222"/>
          <w:lang w:eastAsia="es-MX"/>
        </w:rPr>
        <w:t>Hágase del conocimiento</w:t>
      </w:r>
      <w:r w:rsidR="00077EF8" w:rsidRPr="006D3F06">
        <w:rPr>
          <w:rFonts w:ascii="Palatino Linotype" w:hAnsi="Palatino Linotype"/>
          <w:color w:val="222222"/>
          <w:lang w:eastAsia="es-MX"/>
        </w:rPr>
        <w:t xml:space="preserve"> al </w:t>
      </w:r>
      <w:r w:rsidR="00077EF8" w:rsidRPr="006D3F06">
        <w:rPr>
          <w:rFonts w:ascii="Palatino Linotype" w:hAnsi="Palatino Linotype"/>
          <w:b/>
          <w:bCs/>
          <w:color w:val="222222"/>
          <w:lang w:eastAsia="es-MX"/>
        </w:rPr>
        <w:t>RECURRENTE</w:t>
      </w:r>
      <w:r w:rsidR="00077EF8" w:rsidRPr="006D3F06">
        <w:rPr>
          <w:rFonts w:ascii="Palatino Linotype" w:hAnsi="Palatino Linotype"/>
          <w:color w:val="222222"/>
          <w:lang w:eastAsia="es-MX"/>
        </w:rPr>
        <w:t> que de conformidad con lo establecido en el artículo 196 de la Ley de Transparencia y Acceso a la Información Pública del Estado de México y Municipios, podrá impugnarla vía Juicio de Amparo en los términos de las leyes aplicables.</w:t>
      </w:r>
    </w:p>
    <w:p w14:paraId="2EF7FDDD" w14:textId="28D61C69" w:rsidR="00077EF8" w:rsidRPr="006D3F06" w:rsidRDefault="00077EF8" w:rsidP="00077EF8">
      <w:pPr>
        <w:spacing w:line="360" w:lineRule="auto"/>
        <w:jc w:val="both"/>
        <w:rPr>
          <w:rFonts w:ascii="Palatino Linotype" w:hAnsi="Palatino Linotype" w:cs="Arial"/>
        </w:rPr>
      </w:pPr>
      <w:r w:rsidRPr="006D3F06">
        <w:rPr>
          <w:rFonts w:ascii="Palatino Linotype" w:hAnsi="Palatino Linotype" w:cs="Arial"/>
        </w:rPr>
        <w:t>ASÍ LO RESUELVE, POR</w:t>
      </w:r>
      <w:r w:rsidR="00BB6F4E">
        <w:rPr>
          <w:rFonts w:ascii="Palatino Linotype" w:hAnsi="Palatino Linotype" w:cs="Arial"/>
        </w:rPr>
        <w:t xml:space="preserve"> UNANIMIDAD</w:t>
      </w:r>
      <w:r w:rsidRPr="006D3F06">
        <w:rPr>
          <w:rFonts w:ascii="Palatino Linotype" w:hAnsi="Palatino Linotype" w:cs="Arial"/>
        </w:rPr>
        <w:t xml:space="preserve"> DE VOTOS, EL PLENO DEL</w:t>
      </w:r>
      <w:r w:rsidRPr="006D3F06">
        <w:rPr>
          <w:rFonts w:ascii="Palatino Linotype" w:eastAsia="Arial Unicode MS" w:hAnsi="Palatino Linotype" w:cs="Arial"/>
        </w:rPr>
        <w:t xml:space="preserve"> INSTITUTO DE TRANSPARENCIA, ACCESO A LA INFORMACIÓN PÚBLICA Y PROTECCIÓN DE DATOS PERSONALES DEL ESTADO DE MÉXICO Y MUNICIPIOS</w:t>
      </w:r>
      <w:r w:rsidRPr="006D3F06">
        <w:rPr>
          <w:rFonts w:ascii="Palatino Linotype" w:hAnsi="Palatino Linotype" w:cs="Arial"/>
        </w:rPr>
        <w:t xml:space="preserve">, CONFORMADO POR LOS COMISIONADOS ZULEMA MARTÍNEZ SÁNCHEZ; EVA ABAID YAPUR; JOSÉ GUADALUPE LUNA HERNÁNDEZ Y JAVIER MARTÍNEZ CRUZ; EN LA </w:t>
      </w:r>
      <w:r w:rsidR="00BB6F4E">
        <w:rPr>
          <w:rFonts w:ascii="Palatino Linotype" w:hAnsi="Palatino Linotype" w:cs="Arial"/>
        </w:rPr>
        <w:t>TRIGÉSIMA</w:t>
      </w:r>
      <w:r w:rsidRPr="006D3F06">
        <w:rPr>
          <w:rFonts w:ascii="Palatino Linotype" w:hAnsi="Palatino Linotype" w:cs="Arial"/>
        </w:rPr>
        <w:t xml:space="preserve"> SESIÓN ORDINARIA CELEBRADA EL </w:t>
      </w:r>
      <w:r w:rsidR="00BB6F4E">
        <w:rPr>
          <w:rFonts w:ascii="Palatino Linotype" w:hAnsi="Palatino Linotype" w:cs="Arial"/>
        </w:rPr>
        <w:t>NUEVE</w:t>
      </w:r>
      <w:r w:rsidRPr="006D3F06">
        <w:rPr>
          <w:rFonts w:ascii="Palatino Linotype" w:hAnsi="Palatino Linotype" w:cs="Arial"/>
        </w:rPr>
        <w:t xml:space="preserve"> DE DICIEMBRE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077EF8" w:rsidRPr="006D3F06" w14:paraId="34042617" w14:textId="77777777" w:rsidTr="00DC256E">
        <w:trPr>
          <w:jc w:val="center"/>
        </w:trPr>
        <w:tc>
          <w:tcPr>
            <w:tcW w:w="10365" w:type="dxa"/>
            <w:gridSpan w:val="2"/>
          </w:tcPr>
          <w:p w14:paraId="7AD2E624" w14:textId="77777777" w:rsidR="00077EF8" w:rsidRPr="006D3F06" w:rsidRDefault="00077EF8" w:rsidP="00DC256E">
            <w:pPr>
              <w:jc w:val="center"/>
              <w:rPr>
                <w:rFonts w:ascii="Palatino Linotype" w:hAnsi="Palatino Linotype" w:cs="Arial"/>
                <w:b/>
              </w:rPr>
            </w:pPr>
          </w:p>
          <w:p w14:paraId="07D3F1A3" w14:textId="77777777" w:rsidR="00077EF8" w:rsidRPr="006D3F06" w:rsidRDefault="00077EF8" w:rsidP="00DC256E">
            <w:pPr>
              <w:jc w:val="center"/>
              <w:rPr>
                <w:rFonts w:ascii="Palatino Linotype" w:hAnsi="Palatino Linotype" w:cs="Arial"/>
                <w:b/>
              </w:rPr>
            </w:pPr>
          </w:p>
          <w:p w14:paraId="68E9A5BF" w14:textId="77777777" w:rsidR="00077EF8" w:rsidRDefault="00077EF8" w:rsidP="00DC256E">
            <w:pPr>
              <w:jc w:val="center"/>
              <w:rPr>
                <w:rFonts w:ascii="Palatino Linotype" w:hAnsi="Palatino Linotype" w:cs="Arial"/>
                <w:b/>
              </w:rPr>
            </w:pPr>
          </w:p>
          <w:p w14:paraId="6E79ABFC" w14:textId="77777777" w:rsidR="00BB6F4E" w:rsidRDefault="00BB6F4E" w:rsidP="00DC256E">
            <w:pPr>
              <w:jc w:val="center"/>
              <w:rPr>
                <w:rFonts w:ascii="Palatino Linotype" w:hAnsi="Palatino Linotype" w:cs="Arial"/>
                <w:b/>
              </w:rPr>
            </w:pPr>
          </w:p>
          <w:p w14:paraId="390CBEEA" w14:textId="77777777" w:rsidR="00BB6F4E" w:rsidRPr="006D3F06" w:rsidRDefault="00BB6F4E" w:rsidP="00DC256E">
            <w:pPr>
              <w:jc w:val="center"/>
              <w:rPr>
                <w:rFonts w:ascii="Palatino Linotype" w:hAnsi="Palatino Linotype" w:cs="Arial"/>
                <w:b/>
              </w:rPr>
            </w:pPr>
          </w:p>
          <w:p w14:paraId="66887EAE" w14:textId="77777777" w:rsidR="00077EF8" w:rsidRPr="006D3F06" w:rsidRDefault="00077EF8" w:rsidP="00DC256E">
            <w:pPr>
              <w:jc w:val="center"/>
              <w:rPr>
                <w:rFonts w:ascii="Palatino Linotype" w:hAnsi="Palatino Linotype" w:cs="Arial"/>
                <w:b/>
              </w:rPr>
            </w:pPr>
            <w:r w:rsidRPr="006D3F06">
              <w:rPr>
                <w:rFonts w:ascii="Palatino Linotype" w:hAnsi="Palatino Linotype" w:cs="Arial"/>
                <w:b/>
              </w:rPr>
              <w:t>Zulema Martínez Sánchez</w:t>
            </w:r>
          </w:p>
          <w:p w14:paraId="1D70C170" w14:textId="77777777" w:rsidR="00077EF8" w:rsidRPr="006D3F06" w:rsidRDefault="00077EF8" w:rsidP="00DC256E">
            <w:pPr>
              <w:jc w:val="center"/>
              <w:rPr>
                <w:rFonts w:ascii="Palatino Linotype" w:hAnsi="Palatino Linotype" w:cs="Arial"/>
                <w:b/>
              </w:rPr>
            </w:pPr>
            <w:r w:rsidRPr="006D3F06">
              <w:rPr>
                <w:rFonts w:ascii="Palatino Linotype" w:hAnsi="Palatino Linotype" w:cs="Arial"/>
              </w:rPr>
              <w:t>Comisionada Presidenta</w:t>
            </w:r>
          </w:p>
          <w:p w14:paraId="09B9B291" w14:textId="4A332015" w:rsidR="00077EF8" w:rsidRPr="006D3F06" w:rsidRDefault="008C534F" w:rsidP="00DC256E">
            <w:pPr>
              <w:jc w:val="center"/>
              <w:rPr>
                <w:rFonts w:ascii="Palatino Linotype" w:hAnsi="Palatino Linotype" w:cs="Arial"/>
                <w:b/>
              </w:rPr>
            </w:pPr>
            <w:r w:rsidRPr="008C534F">
              <w:rPr>
                <w:rFonts w:ascii="Palatino Linotype" w:hAnsi="Palatino Linotype" w:cs="Arial"/>
                <w:b/>
                <w:color w:val="FFFFFF" w:themeColor="background1"/>
              </w:rPr>
              <w:t>(RÚBRICA)</w:t>
            </w:r>
            <w:r w:rsidR="00077EF8" w:rsidRPr="006D3F06">
              <w:rPr>
                <w:rFonts w:ascii="Palatino Linotype" w:hAnsi="Palatino Linotype" w:cs="Arial"/>
                <w:b/>
              </w:rPr>
              <w:t xml:space="preserve"> </w:t>
            </w:r>
          </w:p>
        </w:tc>
      </w:tr>
      <w:tr w:rsidR="00077EF8" w:rsidRPr="006D3F06" w14:paraId="49F6ADC6" w14:textId="77777777" w:rsidTr="00DC256E">
        <w:trPr>
          <w:jc w:val="center"/>
        </w:trPr>
        <w:tc>
          <w:tcPr>
            <w:tcW w:w="5182" w:type="dxa"/>
          </w:tcPr>
          <w:p w14:paraId="1E3609CA" w14:textId="77777777" w:rsidR="00077EF8" w:rsidRPr="006D3F06" w:rsidRDefault="00077EF8" w:rsidP="00DC256E">
            <w:pPr>
              <w:jc w:val="center"/>
              <w:rPr>
                <w:rFonts w:ascii="Palatino Linotype" w:hAnsi="Palatino Linotype" w:cs="Arial"/>
                <w:b/>
              </w:rPr>
            </w:pPr>
          </w:p>
          <w:p w14:paraId="1A223E29" w14:textId="77777777" w:rsidR="00077EF8" w:rsidRDefault="00077EF8" w:rsidP="00DC256E">
            <w:pPr>
              <w:jc w:val="center"/>
              <w:rPr>
                <w:rFonts w:ascii="Palatino Linotype" w:hAnsi="Palatino Linotype" w:cs="Arial"/>
                <w:b/>
              </w:rPr>
            </w:pPr>
          </w:p>
          <w:p w14:paraId="3904D786" w14:textId="77777777" w:rsidR="00BB6F4E" w:rsidRDefault="00BB6F4E" w:rsidP="00DC256E">
            <w:pPr>
              <w:jc w:val="center"/>
              <w:rPr>
                <w:rFonts w:ascii="Palatino Linotype" w:hAnsi="Palatino Linotype" w:cs="Arial"/>
                <w:b/>
              </w:rPr>
            </w:pPr>
          </w:p>
          <w:p w14:paraId="09CCF238" w14:textId="77777777" w:rsidR="00BB6F4E" w:rsidRPr="006D3F06" w:rsidRDefault="00BB6F4E" w:rsidP="00DC256E">
            <w:pPr>
              <w:jc w:val="center"/>
              <w:rPr>
                <w:rFonts w:ascii="Palatino Linotype" w:hAnsi="Palatino Linotype" w:cs="Arial"/>
                <w:b/>
              </w:rPr>
            </w:pPr>
          </w:p>
          <w:p w14:paraId="2EB77214" w14:textId="77777777" w:rsidR="00077EF8" w:rsidRPr="006D3F06" w:rsidRDefault="00077EF8" w:rsidP="00DC256E">
            <w:pPr>
              <w:jc w:val="center"/>
              <w:rPr>
                <w:rFonts w:ascii="Palatino Linotype" w:hAnsi="Palatino Linotype" w:cs="Arial"/>
                <w:b/>
              </w:rPr>
            </w:pPr>
          </w:p>
          <w:p w14:paraId="4EA0322C" w14:textId="77777777" w:rsidR="00077EF8" w:rsidRPr="006D3F06" w:rsidRDefault="00077EF8" w:rsidP="00DC256E">
            <w:pPr>
              <w:jc w:val="center"/>
              <w:rPr>
                <w:rFonts w:ascii="Palatino Linotype" w:hAnsi="Palatino Linotype" w:cs="Arial"/>
                <w:b/>
              </w:rPr>
            </w:pPr>
            <w:r w:rsidRPr="006D3F06">
              <w:rPr>
                <w:rFonts w:ascii="Palatino Linotype" w:hAnsi="Palatino Linotype" w:cs="Arial"/>
                <w:b/>
              </w:rPr>
              <w:t>Eva Abaid Yapur</w:t>
            </w:r>
          </w:p>
          <w:p w14:paraId="72B191B5" w14:textId="77777777" w:rsidR="00077EF8" w:rsidRPr="006D3F06" w:rsidRDefault="00077EF8" w:rsidP="00DC256E">
            <w:pPr>
              <w:jc w:val="center"/>
              <w:rPr>
                <w:rFonts w:ascii="Palatino Linotype" w:hAnsi="Palatino Linotype" w:cs="Arial"/>
              </w:rPr>
            </w:pPr>
            <w:r w:rsidRPr="006D3F06">
              <w:rPr>
                <w:rFonts w:ascii="Palatino Linotype" w:hAnsi="Palatino Linotype" w:cs="Arial"/>
              </w:rPr>
              <w:t>Comisionada</w:t>
            </w:r>
          </w:p>
          <w:p w14:paraId="212FB0C9" w14:textId="30EB8301" w:rsidR="00077EF8" w:rsidRPr="006D3F06" w:rsidRDefault="008C534F" w:rsidP="00DC256E">
            <w:pPr>
              <w:jc w:val="center"/>
              <w:rPr>
                <w:rFonts w:ascii="Palatino Linotype" w:hAnsi="Palatino Linotype" w:cs="Arial"/>
                <w:b/>
              </w:rPr>
            </w:pPr>
            <w:r w:rsidRPr="008C534F">
              <w:rPr>
                <w:rFonts w:ascii="Palatino Linotype" w:hAnsi="Palatino Linotype" w:cs="Arial"/>
                <w:b/>
                <w:color w:val="FFFFFF" w:themeColor="background1"/>
              </w:rPr>
              <w:t>(RÚBRICA)</w:t>
            </w:r>
          </w:p>
        </w:tc>
        <w:tc>
          <w:tcPr>
            <w:tcW w:w="5183" w:type="dxa"/>
          </w:tcPr>
          <w:p w14:paraId="3D9DD561" w14:textId="77777777" w:rsidR="00077EF8" w:rsidRPr="006D3F06" w:rsidRDefault="00077EF8" w:rsidP="00DC256E">
            <w:pPr>
              <w:jc w:val="center"/>
              <w:rPr>
                <w:rFonts w:ascii="Palatino Linotype" w:hAnsi="Palatino Linotype" w:cs="Arial"/>
                <w:b/>
              </w:rPr>
            </w:pPr>
          </w:p>
          <w:p w14:paraId="6B0FB337" w14:textId="77777777" w:rsidR="00077EF8" w:rsidRDefault="00077EF8" w:rsidP="00DC256E">
            <w:pPr>
              <w:jc w:val="center"/>
              <w:rPr>
                <w:rFonts w:ascii="Palatino Linotype" w:hAnsi="Palatino Linotype" w:cs="Arial"/>
                <w:b/>
              </w:rPr>
            </w:pPr>
          </w:p>
          <w:p w14:paraId="16750D36" w14:textId="77777777" w:rsidR="00BB6F4E" w:rsidRDefault="00BB6F4E" w:rsidP="00DC256E">
            <w:pPr>
              <w:jc w:val="center"/>
              <w:rPr>
                <w:rFonts w:ascii="Palatino Linotype" w:hAnsi="Palatino Linotype" w:cs="Arial"/>
                <w:b/>
              </w:rPr>
            </w:pPr>
          </w:p>
          <w:p w14:paraId="2388934E" w14:textId="77777777" w:rsidR="00BB6F4E" w:rsidRPr="006D3F06" w:rsidRDefault="00BB6F4E" w:rsidP="00DC256E">
            <w:pPr>
              <w:jc w:val="center"/>
              <w:rPr>
                <w:rFonts w:ascii="Palatino Linotype" w:hAnsi="Palatino Linotype" w:cs="Arial"/>
                <w:b/>
              </w:rPr>
            </w:pPr>
          </w:p>
          <w:p w14:paraId="545B4209" w14:textId="77777777" w:rsidR="00077EF8" w:rsidRPr="006D3F06" w:rsidRDefault="00077EF8" w:rsidP="00DC256E">
            <w:pPr>
              <w:jc w:val="center"/>
              <w:rPr>
                <w:rFonts w:ascii="Palatino Linotype" w:hAnsi="Palatino Linotype" w:cs="Arial"/>
                <w:b/>
              </w:rPr>
            </w:pPr>
          </w:p>
          <w:p w14:paraId="4C013341" w14:textId="77777777" w:rsidR="00077EF8" w:rsidRPr="006D3F06" w:rsidRDefault="00077EF8" w:rsidP="00DC256E">
            <w:pPr>
              <w:jc w:val="center"/>
              <w:rPr>
                <w:rFonts w:ascii="Palatino Linotype" w:hAnsi="Palatino Linotype" w:cs="Arial"/>
                <w:b/>
              </w:rPr>
            </w:pPr>
            <w:r w:rsidRPr="006D3F06">
              <w:rPr>
                <w:rFonts w:ascii="Palatino Linotype" w:hAnsi="Palatino Linotype" w:cs="Arial"/>
                <w:b/>
              </w:rPr>
              <w:t>José Guadalupe Luna Hernández</w:t>
            </w:r>
          </w:p>
          <w:p w14:paraId="6518123D" w14:textId="77777777" w:rsidR="00077EF8" w:rsidRPr="006D3F06" w:rsidRDefault="00077EF8" w:rsidP="00DC256E">
            <w:pPr>
              <w:jc w:val="center"/>
              <w:rPr>
                <w:rFonts w:ascii="Palatino Linotype" w:hAnsi="Palatino Linotype" w:cs="Arial"/>
              </w:rPr>
            </w:pPr>
            <w:r w:rsidRPr="006D3F06">
              <w:rPr>
                <w:rFonts w:ascii="Palatino Linotype" w:hAnsi="Palatino Linotype" w:cs="Arial"/>
              </w:rPr>
              <w:t>Comisionado</w:t>
            </w:r>
          </w:p>
          <w:p w14:paraId="67808EE4" w14:textId="5DDF6C11" w:rsidR="00077EF8" w:rsidRPr="006D3F06" w:rsidRDefault="008C534F" w:rsidP="00DC256E">
            <w:pPr>
              <w:jc w:val="center"/>
              <w:rPr>
                <w:rFonts w:ascii="Palatino Linotype" w:hAnsi="Palatino Linotype" w:cs="Arial"/>
                <w:b/>
              </w:rPr>
            </w:pPr>
            <w:r w:rsidRPr="008C534F">
              <w:rPr>
                <w:rFonts w:ascii="Palatino Linotype" w:hAnsi="Palatino Linotype" w:cs="Arial"/>
                <w:b/>
                <w:color w:val="FFFFFF" w:themeColor="background1"/>
              </w:rPr>
              <w:t>(RÚBRICA)</w:t>
            </w:r>
          </w:p>
        </w:tc>
      </w:tr>
      <w:tr w:rsidR="00077EF8" w:rsidRPr="006D3F06" w14:paraId="443EA529" w14:textId="77777777" w:rsidTr="00DC256E">
        <w:trPr>
          <w:jc w:val="center"/>
        </w:trPr>
        <w:tc>
          <w:tcPr>
            <w:tcW w:w="5182" w:type="dxa"/>
          </w:tcPr>
          <w:p w14:paraId="177562D1" w14:textId="77777777" w:rsidR="00077EF8" w:rsidRPr="006D3F06" w:rsidRDefault="00077EF8" w:rsidP="00DC256E">
            <w:pPr>
              <w:jc w:val="center"/>
              <w:rPr>
                <w:rFonts w:ascii="Palatino Linotype" w:hAnsi="Palatino Linotype" w:cs="Arial"/>
                <w:b/>
              </w:rPr>
            </w:pPr>
          </w:p>
          <w:p w14:paraId="0D5CB642" w14:textId="77777777" w:rsidR="00077EF8" w:rsidRDefault="00077EF8" w:rsidP="00DC256E">
            <w:pPr>
              <w:jc w:val="center"/>
              <w:rPr>
                <w:rFonts w:ascii="Palatino Linotype" w:hAnsi="Palatino Linotype" w:cs="Arial"/>
                <w:b/>
              </w:rPr>
            </w:pPr>
          </w:p>
          <w:p w14:paraId="4987E423" w14:textId="77777777" w:rsidR="00BB6F4E" w:rsidRDefault="00BB6F4E" w:rsidP="00DC256E">
            <w:pPr>
              <w:jc w:val="center"/>
              <w:rPr>
                <w:rFonts w:ascii="Palatino Linotype" w:hAnsi="Palatino Linotype" w:cs="Arial"/>
                <w:b/>
              </w:rPr>
            </w:pPr>
          </w:p>
          <w:p w14:paraId="7D47F385" w14:textId="77777777" w:rsidR="00BB6F4E" w:rsidRDefault="00BB6F4E" w:rsidP="00DC256E">
            <w:pPr>
              <w:jc w:val="center"/>
              <w:rPr>
                <w:rFonts w:ascii="Palatino Linotype" w:hAnsi="Palatino Linotype" w:cs="Arial"/>
                <w:b/>
              </w:rPr>
            </w:pPr>
          </w:p>
          <w:p w14:paraId="4C56293B" w14:textId="77777777" w:rsidR="00BB6F4E" w:rsidRPr="006D3F06" w:rsidRDefault="00BB6F4E" w:rsidP="00DC256E">
            <w:pPr>
              <w:jc w:val="center"/>
              <w:rPr>
                <w:rFonts w:ascii="Palatino Linotype" w:hAnsi="Palatino Linotype" w:cs="Arial"/>
                <w:b/>
              </w:rPr>
            </w:pPr>
          </w:p>
          <w:p w14:paraId="38C8BCA5" w14:textId="77777777" w:rsidR="00077EF8" w:rsidRPr="006D3F06" w:rsidRDefault="00077EF8" w:rsidP="00DC256E">
            <w:pPr>
              <w:jc w:val="center"/>
              <w:rPr>
                <w:rFonts w:ascii="Palatino Linotype" w:hAnsi="Palatino Linotype" w:cs="Arial"/>
                <w:b/>
              </w:rPr>
            </w:pPr>
          </w:p>
          <w:p w14:paraId="07F9E867" w14:textId="77777777" w:rsidR="00077EF8" w:rsidRPr="006D3F06" w:rsidRDefault="00077EF8" w:rsidP="00DC256E">
            <w:pPr>
              <w:jc w:val="center"/>
              <w:rPr>
                <w:rFonts w:ascii="Palatino Linotype" w:hAnsi="Palatino Linotype" w:cs="Arial"/>
                <w:b/>
              </w:rPr>
            </w:pPr>
            <w:r w:rsidRPr="006D3F06">
              <w:rPr>
                <w:rFonts w:ascii="Palatino Linotype" w:hAnsi="Palatino Linotype" w:cs="Arial"/>
                <w:b/>
              </w:rPr>
              <w:t>Javier Martínez Cruz</w:t>
            </w:r>
          </w:p>
          <w:p w14:paraId="19555E75" w14:textId="77777777" w:rsidR="00077EF8" w:rsidRPr="006D3F06" w:rsidRDefault="00077EF8" w:rsidP="00DC256E">
            <w:pPr>
              <w:jc w:val="center"/>
              <w:rPr>
                <w:rFonts w:ascii="Palatino Linotype" w:hAnsi="Palatino Linotype" w:cs="Arial"/>
              </w:rPr>
            </w:pPr>
            <w:r w:rsidRPr="006D3F06">
              <w:rPr>
                <w:rFonts w:ascii="Palatino Linotype" w:hAnsi="Palatino Linotype" w:cs="Arial"/>
              </w:rPr>
              <w:t>Comisionado</w:t>
            </w:r>
          </w:p>
          <w:p w14:paraId="7B157A54" w14:textId="77669D4A" w:rsidR="00077EF8" w:rsidRPr="006D3F06" w:rsidRDefault="008C534F" w:rsidP="00DC256E">
            <w:pPr>
              <w:jc w:val="center"/>
              <w:rPr>
                <w:rFonts w:ascii="Palatino Linotype" w:hAnsi="Palatino Linotype" w:cs="Arial"/>
              </w:rPr>
            </w:pPr>
            <w:r w:rsidRPr="008C534F">
              <w:rPr>
                <w:rFonts w:ascii="Palatino Linotype" w:hAnsi="Palatino Linotype" w:cs="Arial"/>
                <w:b/>
                <w:color w:val="FFFFFF" w:themeColor="background1"/>
              </w:rPr>
              <w:t>(RÚBRICA)</w:t>
            </w:r>
          </w:p>
        </w:tc>
        <w:tc>
          <w:tcPr>
            <w:tcW w:w="5183" w:type="dxa"/>
          </w:tcPr>
          <w:p w14:paraId="0202E1D4" w14:textId="77777777" w:rsidR="00077EF8" w:rsidRPr="006D3F06" w:rsidRDefault="00077EF8" w:rsidP="00DC256E">
            <w:pPr>
              <w:jc w:val="center"/>
              <w:rPr>
                <w:rFonts w:ascii="Palatino Linotype" w:hAnsi="Palatino Linotype" w:cs="Arial"/>
                <w:b/>
              </w:rPr>
            </w:pPr>
          </w:p>
          <w:p w14:paraId="439E387D" w14:textId="77777777" w:rsidR="00077EF8" w:rsidRPr="006D3F06" w:rsidRDefault="00077EF8" w:rsidP="00DC256E">
            <w:pPr>
              <w:jc w:val="center"/>
              <w:rPr>
                <w:rFonts w:ascii="Palatino Linotype" w:hAnsi="Palatino Linotype" w:cs="Arial"/>
                <w:b/>
              </w:rPr>
            </w:pPr>
          </w:p>
          <w:p w14:paraId="27E9EF47" w14:textId="77777777" w:rsidR="00077EF8" w:rsidRDefault="00077EF8" w:rsidP="00DC256E">
            <w:pPr>
              <w:jc w:val="center"/>
              <w:rPr>
                <w:rFonts w:ascii="Palatino Linotype" w:hAnsi="Palatino Linotype" w:cs="Arial"/>
                <w:b/>
              </w:rPr>
            </w:pPr>
          </w:p>
          <w:p w14:paraId="20789646" w14:textId="77777777" w:rsidR="00BB6F4E" w:rsidRDefault="00BB6F4E" w:rsidP="00DC256E">
            <w:pPr>
              <w:jc w:val="center"/>
              <w:rPr>
                <w:rFonts w:ascii="Palatino Linotype" w:hAnsi="Palatino Linotype" w:cs="Arial"/>
                <w:b/>
              </w:rPr>
            </w:pPr>
          </w:p>
          <w:p w14:paraId="4D29CD1A" w14:textId="77777777" w:rsidR="00BB6F4E" w:rsidRDefault="00BB6F4E" w:rsidP="00DC256E">
            <w:pPr>
              <w:jc w:val="center"/>
              <w:rPr>
                <w:rFonts w:ascii="Palatino Linotype" w:hAnsi="Palatino Linotype" w:cs="Arial"/>
                <w:b/>
              </w:rPr>
            </w:pPr>
          </w:p>
          <w:p w14:paraId="57AE37D5" w14:textId="77777777" w:rsidR="00BB6F4E" w:rsidRPr="006D3F06" w:rsidRDefault="00BB6F4E" w:rsidP="00DC256E">
            <w:pPr>
              <w:jc w:val="center"/>
              <w:rPr>
                <w:rFonts w:ascii="Palatino Linotype" w:hAnsi="Palatino Linotype" w:cs="Arial"/>
                <w:b/>
              </w:rPr>
            </w:pPr>
          </w:p>
          <w:p w14:paraId="548D356F" w14:textId="77777777" w:rsidR="00077EF8" w:rsidRPr="006D3F06" w:rsidRDefault="00077EF8" w:rsidP="00DC256E">
            <w:pPr>
              <w:jc w:val="center"/>
              <w:rPr>
                <w:rFonts w:ascii="Palatino Linotype" w:hAnsi="Palatino Linotype" w:cs="Arial"/>
                <w:b/>
              </w:rPr>
            </w:pPr>
            <w:r w:rsidRPr="006D3F06">
              <w:rPr>
                <w:rFonts w:ascii="Palatino Linotype" w:hAnsi="Palatino Linotype" w:cs="Arial"/>
                <w:b/>
              </w:rPr>
              <w:t>Luis Gustavo Parra Noriega</w:t>
            </w:r>
          </w:p>
          <w:p w14:paraId="4847B778" w14:textId="77777777" w:rsidR="00077EF8" w:rsidRPr="006D3F06" w:rsidRDefault="00077EF8" w:rsidP="00DC256E">
            <w:pPr>
              <w:jc w:val="center"/>
              <w:rPr>
                <w:rFonts w:ascii="Palatino Linotype" w:hAnsi="Palatino Linotype" w:cs="Arial"/>
              </w:rPr>
            </w:pPr>
            <w:r w:rsidRPr="006D3F06">
              <w:rPr>
                <w:rFonts w:ascii="Palatino Linotype" w:hAnsi="Palatino Linotype" w:cs="Arial"/>
              </w:rPr>
              <w:t>Comisionado</w:t>
            </w:r>
          </w:p>
          <w:p w14:paraId="02564FC3" w14:textId="2A250435" w:rsidR="00077EF8" w:rsidRPr="006D3F06" w:rsidRDefault="008C534F" w:rsidP="00DC256E">
            <w:pPr>
              <w:jc w:val="center"/>
              <w:rPr>
                <w:rFonts w:ascii="Palatino Linotype" w:hAnsi="Palatino Linotype" w:cs="Arial"/>
                <w:b/>
              </w:rPr>
            </w:pPr>
            <w:r w:rsidRPr="008C534F">
              <w:rPr>
                <w:rFonts w:ascii="Palatino Linotype" w:hAnsi="Palatino Linotype" w:cs="Arial"/>
                <w:b/>
                <w:color w:val="FFFFFF" w:themeColor="background1"/>
              </w:rPr>
              <w:t>(RÚBRICA)</w:t>
            </w:r>
          </w:p>
        </w:tc>
      </w:tr>
      <w:tr w:rsidR="00077EF8" w:rsidRPr="006D3F06" w14:paraId="7BAC398F" w14:textId="77777777" w:rsidTr="00DC256E">
        <w:trPr>
          <w:jc w:val="center"/>
        </w:trPr>
        <w:tc>
          <w:tcPr>
            <w:tcW w:w="10365" w:type="dxa"/>
            <w:gridSpan w:val="2"/>
          </w:tcPr>
          <w:p w14:paraId="3252EE04" w14:textId="77777777" w:rsidR="00077EF8" w:rsidRPr="006D3F06" w:rsidRDefault="00077EF8" w:rsidP="00DC256E">
            <w:pPr>
              <w:jc w:val="center"/>
              <w:rPr>
                <w:rFonts w:ascii="Palatino Linotype" w:hAnsi="Palatino Linotype" w:cs="Arial"/>
                <w:b/>
              </w:rPr>
            </w:pPr>
          </w:p>
          <w:p w14:paraId="3281CAF3" w14:textId="77777777" w:rsidR="00077EF8" w:rsidRDefault="00077EF8" w:rsidP="00DC256E">
            <w:pPr>
              <w:jc w:val="center"/>
              <w:rPr>
                <w:rFonts w:ascii="Palatino Linotype" w:hAnsi="Palatino Linotype" w:cs="Arial"/>
                <w:b/>
              </w:rPr>
            </w:pPr>
          </w:p>
          <w:p w14:paraId="51A0DAF7" w14:textId="77777777" w:rsidR="00BB6F4E" w:rsidRDefault="00BB6F4E" w:rsidP="00DC256E">
            <w:pPr>
              <w:jc w:val="center"/>
              <w:rPr>
                <w:rFonts w:ascii="Palatino Linotype" w:hAnsi="Palatino Linotype" w:cs="Arial"/>
                <w:b/>
              </w:rPr>
            </w:pPr>
          </w:p>
          <w:p w14:paraId="22FD27D9" w14:textId="77777777" w:rsidR="00BB6F4E" w:rsidRDefault="00BB6F4E" w:rsidP="00DC256E">
            <w:pPr>
              <w:jc w:val="center"/>
              <w:rPr>
                <w:rFonts w:ascii="Palatino Linotype" w:hAnsi="Palatino Linotype" w:cs="Arial"/>
                <w:b/>
              </w:rPr>
            </w:pPr>
          </w:p>
          <w:p w14:paraId="64EE7BCF" w14:textId="77777777" w:rsidR="00BB6F4E" w:rsidRPr="006D3F06" w:rsidRDefault="00BB6F4E" w:rsidP="00DC256E">
            <w:pPr>
              <w:jc w:val="center"/>
              <w:rPr>
                <w:rFonts w:ascii="Palatino Linotype" w:hAnsi="Palatino Linotype" w:cs="Arial"/>
                <w:b/>
              </w:rPr>
            </w:pPr>
          </w:p>
          <w:p w14:paraId="3853884C" w14:textId="77777777" w:rsidR="00077EF8" w:rsidRPr="006D3F06" w:rsidRDefault="00077EF8" w:rsidP="00DC256E">
            <w:pPr>
              <w:jc w:val="center"/>
              <w:rPr>
                <w:rFonts w:ascii="Palatino Linotype" w:hAnsi="Palatino Linotype" w:cs="Arial"/>
                <w:b/>
              </w:rPr>
            </w:pPr>
            <w:r w:rsidRPr="006D3F06">
              <w:rPr>
                <w:rFonts w:ascii="Palatino Linotype" w:hAnsi="Palatino Linotype" w:cs="Arial"/>
                <w:b/>
              </w:rPr>
              <w:t>Alexis Tapia Ramírez</w:t>
            </w:r>
          </w:p>
          <w:p w14:paraId="77A0920A" w14:textId="77777777" w:rsidR="00077EF8" w:rsidRPr="006D3F06" w:rsidRDefault="00077EF8" w:rsidP="00DC256E">
            <w:pPr>
              <w:jc w:val="center"/>
              <w:rPr>
                <w:rFonts w:ascii="Palatino Linotype" w:hAnsi="Palatino Linotype" w:cs="Arial"/>
              </w:rPr>
            </w:pPr>
            <w:r w:rsidRPr="006D3F06">
              <w:rPr>
                <w:rFonts w:ascii="Palatino Linotype" w:hAnsi="Palatino Linotype" w:cs="Arial"/>
              </w:rPr>
              <w:t>Secretario Técnico del Pleno</w:t>
            </w:r>
          </w:p>
          <w:p w14:paraId="660F7FF1" w14:textId="6C20CBC8" w:rsidR="00077EF8" w:rsidRPr="006D3F06" w:rsidRDefault="008C534F" w:rsidP="00DC256E">
            <w:pPr>
              <w:jc w:val="center"/>
              <w:rPr>
                <w:rFonts w:ascii="Palatino Linotype" w:hAnsi="Palatino Linotype" w:cs="Arial"/>
              </w:rPr>
            </w:pPr>
            <w:r w:rsidRPr="008C534F">
              <w:rPr>
                <w:rFonts w:ascii="Palatino Linotype" w:hAnsi="Palatino Linotype" w:cs="Arial"/>
                <w:b/>
                <w:color w:val="FFFFFF" w:themeColor="background1"/>
              </w:rPr>
              <w:t>(RÚBRICA)</w:t>
            </w:r>
            <w:r w:rsidR="00077EF8" w:rsidRPr="006D3F06">
              <w:rPr>
                <w:rFonts w:ascii="Palatino Linotype" w:hAnsi="Palatino Linotype" w:cs="Arial"/>
              </w:rPr>
              <w:t xml:space="preserve"> </w:t>
            </w:r>
          </w:p>
        </w:tc>
      </w:tr>
    </w:tbl>
    <w:p w14:paraId="19290A34" w14:textId="77777777" w:rsidR="00077EF8" w:rsidRPr="006D3F06" w:rsidRDefault="00077EF8" w:rsidP="00077EF8">
      <w:pPr>
        <w:jc w:val="both"/>
        <w:rPr>
          <w:rFonts w:ascii="Palatino Linotype" w:hAnsi="Palatino Linotype" w:cs="Arial"/>
          <w:sz w:val="20"/>
          <w:szCs w:val="20"/>
        </w:rPr>
      </w:pPr>
    </w:p>
    <w:p w14:paraId="56792C0E" w14:textId="77777777" w:rsidR="00077EF8" w:rsidRPr="006D3F06" w:rsidRDefault="00077EF8" w:rsidP="00077EF8">
      <w:pPr>
        <w:jc w:val="both"/>
        <w:rPr>
          <w:rFonts w:ascii="Palatino Linotype" w:hAnsi="Palatino Linotype" w:cs="Arial"/>
          <w:sz w:val="20"/>
          <w:szCs w:val="20"/>
        </w:rPr>
      </w:pPr>
    </w:p>
    <w:p w14:paraId="019BF3A6" w14:textId="77777777" w:rsidR="00077EF8" w:rsidRPr="006D3F06" w:rsidRDefault="00077EF8" w:rsidP="00077EF8">
      <w:pPr>
        <w:jc w:val="both"/>
        <w:rPr>
          <w:rFonts w:ascii="Palatino Linotype" w:hAnsi="Palatino Linotype" w:cs="Arial"/>
          <w:sz w:val="20"/>
          <w:szCs w:val="20"/>
        </w:rPr>
      </w:pPr>
    </w:p>
    <w:p w14:paraId="56DEE39F" w14:textId="77777777" w:rsidR="00077EF8" w:rsidRDefault="00077EF8" w:rsidP="00077EF8">
      <w:pPr>
        <w:jc w:val="both"/>
        <w:rPr>
          <w:rFonts w:ascii="Palatino Linotype" w:hAnsi="Palatino Linotype" w:cs="Arial"/>
          <w:sz w:val="20"/>
          <w:szCs w:val="20"/>
        </w:rPr>
      </w:pPr>
    </w:p>
    <w:p w14:paraId="2C109515" w14:textId="77777777" w:rsidR="00BB6F4E" w:rsidRDefault="00BB6F4E" w:rsidP="00077EF8">
      <w:pPr>
        <w:jc w:val="both"/>
        <w:rPr>
          <w:rFonts w:ascii="Palatino Linotype" w:hAnsi="Palatino Linotype" w:cs="Arial"/>
          <w:sz w:val="20"/>
          <w:szCs w:val="20"/>
        </w:rPr>
      </w:pPr>
    </w:p>
    <w:p w14:paraId="13341B27" w14:textId="77777777" w:rsidR="00BB6F4E" w:rsidRDefault="00BB6F4E" w:rsidP="00077EF8">
      <w:pPr>
        <w:jc w:val="both"/>
        <w:rPr>
          <w:rFonts w:ascii="Palatino Linotype" w:hAnsi="Palatino Linotype" w:cs="Arial"/>
          <w:sz w:val="20"/>
          <w:szCs w:val="20"/>
        </w:rPr>
      </w:pPr>
    </w:p>
    <w:p w14:paraId="51025672" w14:textId="77777777" w:rsidR="00BB6F4E" w:rsidRDefault="00BB6F4E" w:rsidP="00077EF8">
      <w:pPr>
        <w:jc w:val="both"/>
        <w:rPr>
          <w:rFonts w:ascii="Palatino Linotype" w:hAnsi="Palatino Linotype" w:cs="Arial"/>
          <w:sz w:val="20"/>
          <w:szCs w:val="20"/>
        </w:rPr>
      </w:pPr>
    </w:p>
    <w:p w14:paraId="61BB44DB" w14:textId="77777777" w:rsidR="00BB6F4E" w:rsidRDefault="00BB6F4E" w:rsidP="00077EF8">
      <w:pPr>
        <w:jc w:val="both"/>
        <w:rPr>
          <w:rFonts w:ascii="Palatino Linotype" w:hAnsi="Palatino Linotype" w:cs="Arial"/>
          <w:sz w:val="20"/>
          <w:szCs w:val="20"/>
        </w:rPr>
      </w:pPr>
    </w:p>
    <w:p w14:paraId="684D5F8C" w14:textId="77777777" w:rsidR="00BB6F4E" w:rsidRDefault="00BB6F4E" w:rsidP="00077EF8">
      <w:pPr>
        <w:jc w:val="both"/>
        <w:rPr>
          <w:rFonts w:ascii="Palatino Linotype" w:hAnsi="Palatino Linotype" w:cs="Arial"/>
          <w:sz w:val="20"/>
          <w:szCs w:val="20"/>
        </w:rPr>
      </w:pPr>
    </w:p>
    <w:p w14:paraId="7B575D77" w14:textId="77777777" w:rsidR="00BB6F4E" w:rsidRDefault="00BB6F4E" w:rsidP="00077EF8">
      <w:pPr>
        <w:jc w:val="both"/>
        <w:rPr>
          <w:rFonts w:ascii="Palatino Linotype" w:hAnsi="Palatino Linotype" w:cs="Arial"/>
          <w:sz w:val="20"/>
          <w:szCs w:val="20"/>
        </w:rPr>
      </w:pPr>
    </w:p>
    <w:p w14:paraId="61A995BD" w14:textId="77777777" w:rsidR="00BB6F4E" w:rsidRDefault="00BB6F4E" w:rsidP="00077EF8">
      <w:pPr>
        <w:jc w:val="both"/>
        <w:rPr>
          <w:rFonts w:ascii="Palatino Linotype" w:hAnsi="Palatino Linotype" w:cs="Arial"/>
          <w:sz w:val="20"/>
          <w:szCs w:val="20"/>
        </w:rPr>
      </w:pPr>
    </w:p>
    <w:p w14:paraId="41E26913" w14:textId="77777777" w:rsidR="00BB6F4E" w:rsidRDefault="00BB6F4E" w:rsidP="00077EF8">
      <w:pPr>
        <w:jc w:val="both"/>
        <w:rPr>
          <w:rFonts w:ascii="Palatino Linotype" w:hAnsi="Palatino Linotype" w:cs="Arial"/>
          <w:sz w:val="20"/>
          <w:szCs w:val="20"/>
        </w:rPr>
      </w:pPr>
    </w:p>
    <w:p w14:paraId="25E5C995" w14:textId="77777777" w:rsidR="00BB6F4E" w:rsidRDefault="00BB6F4E" w:rsidP="00077EF8">
      <w:pPr>
        <w:jc w:val="both"/>
        <w:rPr>
          <w:rFonts w:ascii="Palatino Linotype" w:hAnsi="Palatino Linotype" w:cs="Arial"/>
          <w:sz w:val="20"/>
          <w:szCs w:val="20"/>
        </w:rPr>
      </w:pPr>
    </w:p>
    <w:p w14:paraId="7B731E22" w14:textId="77777777" w:rsidR="00BB6F4E" w:rsidRDefault="00BB6F4E" w:rsidP="00077EF8">
      <w:pPr>
        <w:jc w:val="both"/>
        <w:rPr>
          <w:rFonts w:ascii="Palatino Linotype" w:hAnsi="Palatino Linotype" w:cs="Arial"/>
          <w:sz w:val="20"/>
          <w:szCs w:val="20"/>
        </w:rPr>
      </w:pPr>
    </w:p>
    <w:p w14:paraId="0A5809B9" w14:textId="77777777" w:rsidR="00BB6F4E" w:rsidRPr="006D3F06" w:rsidRDefault="00BB6F4E" w:rsidP="00077EF8">
      <w:pPr>
        <w:jc w:val="both"/>
        <w:rPr>
          <w:rFonts w:ascii="Palatino Linotype" w:hAnsi="Palatino Linotype" w:cs="Arial"/>
          <w:sz w:val="20"/>
          <w:szCs w:val="20"/>
        </w:rPr>
      </w:pPr>
    </w:p>
    <w:p w14:paraId="3FCF2D12" w14:textId="77777777" w:rsidR="00077EF8" w:rsidRPr="006D3F06" w:rsidRDefault="00077EF8" w:rsidP="00077EF8">
      <w:pPr>
        <w:jc w:val="both"/>
        <w:rPr>
          <w:rFonts w:ascii="Palatino Linotype" w:hAnsi="Palatino Linotype" w:cs="Arial"/>
          <w:sz w:val="20"/>
          <w:szCs w:val="20"/>
        </w:rPr>
      </w:pPr>
    </w:p>
    <w:p w14:paraId="0A00D679" w14:textId="77777777" w:rsidR="00077EF8" w:rsidRPr="006D3F06" w:rsidRDefault="00077EF8" w:rsidP="00077EF8">
      <w:pPr>
        <w:jc w:val="both"/>
        <w:rPr>
          <w:rFonts w:ascii="Palatino Linotype" w:hAnsi="Palatino Linotype" w:cs="Arial"/>
          <w:sz w:val="20"/>
          <w:szCs w:val="20"/>
        </w:rPr>
      </w:pPr>
    </w:p>
    <w:p w14:paraId="5D3085A5" w14:textId="77777777" w:rsidR="00077EF8" w:rsidRPr="006D3F06" w:rsidRDefault="00077EF8" w:rsidP="00077EF8">
      <w:pPr>
        <w:jc w:val="both"/>
        <w:rPr>
          <w:rFonts w:ascii="Palatino Linotype" w:hAnsi="Palatino Linotype" w:cs="Arial"/>
          <w:sz w:val="20"/>
          <w:szCs w:val="20"/>
        </w:rPr>
      </w:pPr>
    </w:p>
    <w:p w14:paraId="2983F2CB" w14:textId="585E41F3" w:rsidR="00077EF8" w:rsidRPr="006D3F06" w:rsidRDefault="00077EF8" w:rsidP="00077EF8">
      <w:pPr>
        <w:jc w:val="both"/>
        <w:rPr>
          <w:rFonts w:ascii="Palatino Linotype" w:hAnsi="Palatino Linotype" w:cs="Arial"/>
          <w:sz w:val="20"/>
          <w:szCs w:val="20"/>
        </w:rPr>
      </w:pPr>
      <w:r w:rsidRPr="006D3F06">
        <w:rPr>
          <w:rFonts w:ascii="Palatino Linotype" w:hAnsi="Palatino Linotype" w:cs="Arial"/>
          <w:sz w:val="20"/>
          <w:szCs w:val="20"/>
        </w:rPr>
        <w:t xml:space="preserve">Esta hoja corresponde a la resolución de fecha </w:t>
      </w:r>
      <w:r w:rsidR="00BB6F4E">
        <w:rPr>
          <w:rFonts w:ascii="Palatino Linotype" w:hAnsi="Palatino Linotype" w:cs="Arial"/>
          <w:sz w:val="20"/>
          <w:szCs w:val="20"/>
        </w:rPr>
        <w:t xml:space="preserve">nueve </w:t>
      </w:r>
      <w:r w:rsidRPr="006D3F06">
        <w:rPr>
          <w:rFonts w:ascii="Palatino Linotype" w:hAnsi="Palatino Linotype" w:cs="Arial"/>
          <w:sz w:val="20"/>
          <w:szCs w:val="20"/>
        </w:rPr>
        <w:t xml:space="preserve">de diciembre de dos mil veinte, emitida en el recurso de revisión número 04462/INFOEM/IP/RR/2020. </w:t>
      </w:r>
    </w:p>
    <w:p w14:paraId="46062625" w14:textId="77777777" w:rsidR="00077EF8" w:rsidRDefault="00077EF8" w:rsidP="00077EF8">
      <w:pPr>
        <w:jc w:val="both"/>
      </w:pPr>
      <w:r w:rsidRPr="006D3F06">
        <w:rPr>
          <w:rFonts w:ascii="Palatino Linotype" w:hAnsi="Palatino Linotype" w:cs="Arial"/>
          <w:sz w:val="20"/>
          <w:szCs w:val="20"/>
        </w:rPr>
        <w:t>YSM/AMV/DMHR</w:t>
      </w:r>
    </w:p>
    <w:p w14:paraId="25E7E832" w14:textId="62DC92CB" w:rsidR="00741AE5" w:rsidRPr="00077EF8" w:rsidRDefault="00741AE5" w:rsidP="00077EF8"/>
    <w:sectPr w:rsidR="00741AE5" w:rsidRPr="00077EF8" w:rsidSect="007302AE">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1452D" w16cex:dateUtc="2020-12-02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11B239" w16cid:durableId="23713F77"/>
  <w16cid:commentId w16cid:paraId="18E4BFC0" w16cid:durableId="237145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C8E0D" w14:textId="77777777" w:rsidR="0010568E" w:rsidRDefault="0010568E" w:rsidP="00434BCF">
      <w:r>
        <w:separator/>
      </w:r>
    </w:p>
  </w:endnote>
  <w:endnote w:type="continuationSeparator" w:id="0">
    <w:p w14:paraId="20EBCE66" w14:textId="77777777" w:rsidR="0010568E" w:rsidRDefault="0010568E" w:rsidP="0043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ACFB4" w14:textId="77777777" w:rsidR="00DB1FB6" w:rsidRPr="0010196A" w:rsidRDefault="00DB1FB6" w:rsidP="007302A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2042">
      <w:rPr>
        <w:rFonts w:ascii="Palatino Linotype" w:hAnsi="Palatino Linotype" w:cs="Arial"/>
        <w:bCs/>
        <w:noProof/>
        <w:sz w:val="22"/>
        <w:szCs w:val="22"/>
      </w:rPr>
      <w:t>10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204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75309" w14:textId="77777777" w:rsidR="00DB1FB6" w:rsidRPr="0010196A" w:rsidRDefault="00DB1FB6" w:rsidP="007302AE">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204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204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D484C" w14:textId="77777777" w:rsidR="0010568E" w:rsidRDefault="0010568E" w:rsidP="00434BCF">
      <w:r>
        <w:separator/>
      </w:r>
    </w:p>
  </w:footnote>
  <w:footnote w:type="continuationSeparator" w:id="0">
    <w:p w14:paraId="307754C0" w14:textId="77777777" w:rsidR="0010568E" w:rsidRDefault="0010568E" w:rsidP="0043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2CF7" w14:textId="77777777" w:rsidR="00DB1FB6" w:rsidRDefault="0010568E">
    <w:pPr>
      <w:pStyle w:val="Encabezado"/>
    </w:pPr>
    <w:r>
      <w:rPr>
        <w:noProof/>
        <w:lang w:val="es-MX" w:eastAsia="es-MX"/>
      </w:rPr>
      <w:pict w14:anchorId="6F883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B5D20" w14:textId="77777777" w:rsidR="00DB1FB6" w:rsidRPr="0010196A" w:rsidRDefault="0010568E" w:rsidP="007302A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8816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B1FB6" w:rsidRPr="008F2CCC" w14:paraId="3C45A8F6" w14:textId="77777777" w:rsidTr="007302AE">
      <w:tc>
        <w:tcPr>
          <w:tcW w:w="3261" w:type="dxa"/>
          <w:vMerge w:val="restart"/>
        </w:tcPr>
        <w:p w14:paraId="23E055AA" w14:textId="77777777" w:rsidR="00DB1FB6" w:rsidRPr="008F2CCC" w:rsidRDefault="00DB1FB6" w:rsidP="007302A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680AD4F" wp14:editId="418593F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704327B5" w14:textId="77777777" w:rsidR="00DB1FB6" w:rsidRPr="00664658" w:rsidRDefault="00DB1FB6" w:rsidP="007302A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5B57397F" w14:textId="3BDD1948" w:rsidR="00DB1FB6" w:rsidRPr="00664658" w:rsidRDefault="00DB1FB6" w:rsidP="00434BCF">
          <w:pPr>
            <w:jc w:val="both"/>
            <w:rPr>
              <w:rFonts w:ascii="Palatino Linotype" w:hAnsi="Palatino Linotype"/>
              <w:b/>
              <w:sz w:val="22"/>
              <w:szCs w:val="22"/>
              <w:lang w:val="es-ES_tradnl"/>
            </w:rPr>
          </w:pPr>
          <w:r>
            <w:rPr>
              <w:rFonts w:ascii="Palatino Linotype" w:hAnsi="Palatino Linotype"/>
              <w:b/>
              <w:sz w:val="22"/>
              <w:szCs w:val="22"/>
              <w:lang w:val="es-ES_tradnl"/>
            </w:rPr>
            <w:t>04</w:t>
          </w:r>
          <w:r w:rsidR="002558DD">
            <w:rPr>
              <w:rFonts w:ascii="Palatino Linotype" w:hAnsi="Palatino Linotype"/>
              <w:b/>
              <w:sz w:val="22"/>
              <w:szCs w:val="22"/>
              <w:lang w:val="es-ES_tradnl"/>
            </w:rPr>
            <w:t>462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DB1FB6" w:rsidRPr="008F2CCC" w14:paraId="57ED0F5B" w14:textId="77777777" w:rsidTr="007302AE">
      <w:tc>
        <w:tcPr>
          <w:tcW w:w="3261" w:type="dxa"/>
          <w:vMerge/>
        </w:tcPr>
        <w:p w14:paraId="576FA774" w14:textId="77777777" w:rsidR="00DB1FB6" w:rsidRPr="008F2CCC" w:rsidRDefault="00DB1FB6" w:rsidP="007302AE">
          <w:pPr>
            <w:rPr>
              <w:rFonts w:ascii="Palatino Linotype" w:hAnsi="Palatino Linotype"/>
              <w:b/>
              <w:sz w:val="22"/>
              <w:szCs w:val="22"/>
              <w:lang w:val="es-ES_tradnl"/>
            </w:rPr>
          </w:pPr>
        </w:p>
      </w:tc>
      <w:tc>
        <w:tcPr>
          <w:tcW w:w="2551" w:type="dxa"/>
          <w:shd w:val="clear" w:color="auto" w:fill="auto"/>
        </w:tcPr>
        <w:p w14:paraId="7177EEEB" w14:textId="77777777" w:rsidR="00DB1FB6" w:rsidRPr="00664658" w:rsidRDefault="00DB1FB6" w:rsidP="007302A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2115AF26" w14:textId="035A6EE9" w:rsidR="00DB1FB6" w:rsidRPr="00D41D47" w:rsidRDefault="002558DD" w:rsidP="00434BCF">
          <w:pPr>
            <w:jc w:val="both"/>
            <w:rPr>
              <w:rFonts w:ascii="Palatino Linotype" w:hAnsi="Palatino Linotype"/>
              <w:b/>
              <w:sz w:val="22"/>
              <w:szCs w:val="22"/>
              <w:lang w:val="es-ES_tradnl"/>
            </w:rPr>
          </w:pPr>
          <w:r>
            <w:rPr>
              <w:rFonts w:ascii="Palatino Linotype" w:hAnsi="Palatino Linotype"/>
              <w:b/>
              <w:sz w:val="22"/>
              <w:szCs w:val="22"/>
              <w:lang w:val="es-ES_tradnl"/>
            </w:rPr>
            <w:t>Instituto Hacendario del Estado de México</w:t>
          </w:r>
        </w:p>
      </w:tc>
    </w:tr>
    <w:tr w:rsidR="00DB1FB6" w:rsidRPr="008F2CCC" w14:paraId="27331722" w14:textId="77777777" w:rsidTr="007302AE">
      <w:trPr>
        <w:trHeight w:val="228"/>
      </w:trPr>
      <w:tc>
        <w:tcPr>
          <w:tcW w:w="3261" w:type="dxa"/>
          <w:vMerge/>
        </w:tcPr>
        <w:p w14:paraId="3C730BFF" w14:textId="77777777" w:rsidR="00DB1FB6" w:rsidRPr="008F2CCC" w:rsidRDefault="00DB1FB6" w:rsidP="007302AE">
          <w:pPr>
            <w:rPr>
              <w:rFonts w:ascii="Palatino Linotype" w:hAnsi="Palatino Linotype"/>
              <w:b/>
              <w:sz w:val="22"/>
              <w:szCs w:val="22"/>
              <w:lang w:val="es-ES_tradnl"/>
            </w:rPr>
          </w:pPr>
        </w:p>
      </w:tc>
      <w:tc>
        <w:tcPr>
          <w:tcW w:w="2551" w:type="dxa"/>
          <w:shd w:val="clear" w:color="auto" w:fill="auto"/>
        </w:tcPr>
        <w:p w14:paraId="24A00BBB" w14:textId="77777777" w:rsidR="00DB1FB6" w:rsidRPr="00664658" w:rsidRDefault="00DB1FB6" w:rsidP="007302AE">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AEED376" w14:textId="77777777" w:rsidR="00DB1FB6" w:rsidRPr="00664658" w:rsidRDefault="00DB1FB6" w:rsidP="007302A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E0B2ED8" w14:textId="77777777" w:rsidR="00DB1FB6" w:rsidRPr="0010196A" w:rsidRDefault="00DB1FB6" w:rsidP="007302AE">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EBC26" w14:textId="77777777" w:rsidR="00DB1FB6" w:rsidRPr="0010196A" w:rsidRDefault="0010568E">
    <w:pPr>
      <w:rPr>
        <w:rFonts w:ascii="Palatino Linotype" w:hAnsi="Palatino Linotype"/>
        <w:sz w:val="28"/>
        <w:szCs w:val="28"/>
      </w:rPr>
    </w:pPr>
    <w:r>
      <w:rPr>
        <w:rFonts w:ascii="Palatino Linotype" w:hAnsi="Palatino Linotype"/>
        <w:noProof/>
        <w:sz w:val="28"/>
        <w:szCs w:val="28"/>
        <w:lang w:eastAsia="es-MX"/>
      </w:rPr>
      <w:pict w14:anchorId="3C89D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B1FB6" w:rsidRPr="008F2CCC" w14:paraId="6170BC25" w14:textId="77777777" w:rsidTr="007302AE">
      <w:tc>
        <w:tcPr>
          <w:tcW w:w="4253" w:type="dxa"/>
          <w:vMerge w:val="restart"/>
          <w:shd w:val="clear" w:color="auto" w:fill="auto"/>
        </w:tcPr>
        <w:p w14:paraId="6C54DE76" w14:textId="77777777" w:rsidR="00DB1FB6" w:rsidRPr="008F2CCC" w:rsidRDefault="00DB1FB6" w:rsidP="007302A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E6FAAC6" wp14:editId="6CF71B4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EE73AD9" w14:textId="77777777" w:rsidR="00DB1FB6" w:rsidRPr="008F2CCC" w:rsidRDefault="00DB1FB6" w:rsidP="007302A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7C9528C" w14:textId="0953A774" w:rsidR="00DB1FB6" w:rsidRPr="008F2CCC" w:rsidRDefault="00DB1FB6" w:rsidP="00434BCF">
          <w:pPr>
            <w:jc w:val="both"/>
            <w:rPr>
              <w:rFonts w:ascii="Palatino Linotype" w:hAnsi="Palatino Linotype"/>
              <w:b/>
              <w:sz w:val="22"/>
              <w:szCs w:val="22"/>
              <w:lang w:val="es-ES_tradnl"/>
            </w:rPr>
          </w:pPr>
          <w:r>
            <w:rPr>
              <w:rFonts w:ascii="Palatino Linotype" w:hAnsi="Palatino Linotype"/>
              <w:b/>
              <w:sz w:val="22"/>
              <w:szCs w:val="22"/>
              <w:lang w:val="es-ES_tradnl"/>
            </w:rPr>
            <w:t>0</w:t>
          </w:r>
          <w:r w:rsidR="00C66113">
            <w:rPr>
              <w:rFonts w:ascii="Palatino Linotype" w:hAnsi="Palatino Linotype"/>
              <w:b/>
              <w:sz w:val="22"/>
              <w:szCs w:val="22"/>
              <w:lang w:val="es-ES_tradnl"/>
            </w:rPr>
            <w:t>4462</w:t>
          </w:r>
          <w:r>
            <w:rPr>
              <w:rFonts w:ascii="Palatino Linotype" w:hAnsi="Palatino Linotype"/>
              <w:b/>
              <w:sz w:val="22"/>
              <w:szCs w:val="22"/>
              <w:lang w:val="es-ES_tradnl"/>
            </w:rPr>
            <w:t>/INFOEM/IP/RR/2020</w:t>
          </w:r>
        </w:p>
      </w:tc>
    </w:tr>
    <w:tr w:rsidR="00DB1FB6" w:rsidRPr="008F2CCC" w14:paraId="21EA83DA" w14:textId="77777777" w:rsidTr="007302AE">
      <w:tc>
        <w:tcPr>
          <w:tcW w:w="4253" w:type="dxa"/>
          <w:vMerge/>
          <w:shd w:val="clear" w:color="auto" w:fill="auto"/>
        </w:tcPr>
        <w:p w14:paraId="3CEEB7E0" w14:textId="77777777" w:rsidR="00DB1FB6" w:rsidRPr="008F2CCC" w:rsidRDefault="00DB1FB6" w:rsidP="007302AE">
          <w:pPr>
            <w:rPr>
              <w:rFonts w:ascii="Palatino Linotype" w:hAnsi="Palatino Linotype"/>
              <w:b/>
              <w:sz w:val="22"/>
              <w:szCs w:val="22"/>
              <w:lang w:val="es-ES_tradnl"/>
            </w:rPr>
          </w:pPr>
        </w:p>
      </w:tc>
      <w:tc>
        <w:tcPr>
          <w:tcW w:w="2552" w:type="dxa"/>
          <w:shd w:val="clear" w:color="auto" w:fill="auto"/>
        </w:tcPr>
        <w:p w14:paraId="2D10DD73" w14:textId="77777777" w:rsidR="00DB1FB6" w:rsidRPr="008F2CCC" w:rsidRDefault="00DB1FB6" w:rsidP="007302A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B0C4CC8" w14:textId="5F21815D" w:rsidR="00DB1FB6" w:rsidRPr="008F2CCC" w:rsidRDefault="00CD4279" w:rsidP="00434BCF">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w:t>
          </w:r>
        </w:p>
      </w:tc>
    </w:tr>
    <w:tr w:rsidR="00DB1FB6" w:rsidRPr="008F2CCC" w14:paraId="7B9D618B" w14:textId="77777777" w:rsidTr="007302AE">
      <w:trPr>
        <w:trHeight w:val="228"/>
      </w:trPr>
      <w:tc>
        <w:tcPr>
          <w:tcW w:w="4253" w:type="dxa"/>
          <w:vMerge/>
          <w:shd w:val="clear" w:color="auto" w:fill="auto"/>
        </w:tcPr>
        <w:p w14:paraId="3CD10AF4" w14:textId="77777777" w:rsidR="00DB1FB6" w:rsidRPr="008F2CCC" w:rsidRDefault="00DB1FB6" w:rsidP="007302AE">
          <w:pPr>
            <w:rPr>
              <w:rFonts w:ascii="Palatino Linotype" w:hAnsi="Palatino Linotype"/>
              <w:b/>
              <w:sz w:val="22"/>
              <w:szCs w:val="22"/>
              <w:lang w:val="es-ES_tradnl"/>
            </w:rPr>
          </w:pPr>
        </w:p>
      </w:tc>
      <w:tc>
        <w:tcPr>
          <w:tcW w:w="2552" w:type="dxa"/>
          <w:shd w:val="clear" w:color="auto" w:fill="auto"/>
        </w:tcPr>
        <w:p w14:paraId="3A9DF46E" w14:textId="77777777" w:rsidR="00DB1FB6" w:rsidRPr="008F2CCC" w:rsidRDefault="00DB1FB6" w:rsidP="007302A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58B6E5DE" w14:textId="06FDCC28" w:rsidR="00DB1FB6" w:rsidRPr="00D907B3" w:rsidRDefault="00C66113" w:rsidP="007302AE">
          <w:pPr>
            <w:jc w:val="both"/>
            <w:rPr>
              <w:rFonts w:ascii="Palatino Linotype" w:hAnsi="Palatino Linotype"/>
              <w:b/>
              <w:sz w:val="22"/>
              <w:szCs w:val="22"/>
              <w:lang w:val="es-ES_tradnl"/>
            </w:rPr>
          </w:pPr>
          <w:r>
            <w:rPr>
              <w:rFonts w:ascii="Palatino Linotype" w:hAnsi="Palatino Linotype"/>
              <w:b/>
              <w:sz w:val="22"/>
              <w:szCs w:val="22"/>
              <w:lang w:val="es-ES_tradnl"/>
            </w:rPr>
            <w:t>Instituto Hacendario del Estado de México</w:t>
          </w:r>
        </w:p>
      </w:tc>
    </w:tr>
    <w:tr w:rsidR="00DB1FB6" w:rsidRPr="008F2CCC" w14:paraId="688EA891" w14:textId="77777777" w:rsidTr="007302AE">
      <w:tc>
        <w:tcPr>
          <w:tcW w:w="4253" w:type="dxa"/>
          <w:vMerge/>
          <w:shd w:val="clear" w:color="auto" w:fill="auto"/>
        </w:tcPr>
        <w:p w14:paraId="5FB400EA" w14:textId="77777777" w:rsidR="00DB1FB6" w:rsidRPr="008F2CCC" w:rsidRDefault="00DB1FB6" w:rsidP="007302AE">
          <w:pPr>
            <w:rPr>
              <w:rFonts w:ascii="Palatino Linotype" w:hAnsi="Palatino Linotype"/>
              <w:b/>
              <w:sz w:val="22"/>
              <w:szCs w:val="22"/>
              <w:lang w:val="es-ES_tradnl"/>
            </w:rPr>
          </w:pPr>
        </w:p>
      </w:tc>
      <w:tc>
        <w:tcPr>
          <w:tcW w:w="2552" w:type="dxa"/>
          <w:shd w:val="clear" w:color="auto" w:fill="auto"/>
        </w:tcPr>
        <w:p w14:paraId="1793EEBF" w14:textId="77777777" w:rsidR="00DB1FB6" w:rsidRPr="008F2CCC" w:rsidRDefault="00DB1FB6" w:rsidP="007302A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213AD1C8" w14:textId="77777777" w:rsidR="00DB1FB6" w:rsidRPr="008F2CCC" w:rsidRDefault="00DB1FB6" w:rsidP="007302A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3E5A462" w14:textId="77777777" w:rsidR="00DB1FB6" w:rsidRPr="0010196A" w:rsidRDefault="00DB1FB6" w:rsidP="007302AE">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B3E"/>
    <w:multiLevelType w:val="hybridMultilevel"/>
    <w:tmpl w:val="AAC6FA66"/>
    <w:lvl w:ilvl="0" w:tplc="080A0001">
      <w:start w:val="1"/>
      <w:numFmt w:val="bullet"/>
      <w:lvlText w:val=""/>
      <w:lvlJc w:val="left"/>
      <w:pPr>
        <w:ind w:left="720" w:hanging="360"/>
      </w:pPr>
      <w:rPr>
        <w:rFonts w:ascii="Symbol" w:hAnsi="Symbol" w:hint="default"/>
      </w:rPr>
    </w:lvl>
    <w:lvl w:ilvl="1" w:tplc="9F1EB010">
      <w:numFmt w:val="bullet"/>
      <w:lvlText w:val=""/>
      <w:lvlJc w:val="left"/>
      <w:pPr>
        <w:ind w:left="1440" w:hanging="360"/>
      </w:pPr>
      <w:rPr>
        <w:rFonts w:ascii="Symbol" w:eastAsia="Times New Roman" w:hAnsi="Symbol"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0B1141"/>
    <w:multiLevelType w:val="hybridMultilevel"/>
    <w:tmpl w:val="543A8DAA"/>
    <w:lvl w:ilvl="0" w:tplc="19CAD30E">
      <w:start w:val="4"/>
      <w:numFmt w:val="upperRoman"/>
      <w:lvlText w:val="%1."/>
      <w:lvlJc w:val="left"/>
      <w:pPr>
        <w:ind w:left="1713" w:hanging="72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E57901"/>
    <w:multiLevelType w:val="hybridMultilevel"/>
    <w:tmpl w:val="A4665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6896E26"/>
    <w:multiLevelType w:val="hybridMultilevel"/>
    <w:tmpl w:val="A4665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3EC728A"/>
    <w:multiLevelType w:val="hybridMultilevel"/>
    <w:tmpl w:val="BF188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CF"/>
    <w:rsid w:val="00030DA5"/>
    <w:rsid w:val="00077EF8"/>
    <w:rsid w:val="000D787B"/>
    <w:rsid w:val="000E717D"/>
    <w:rsid w:val="000F5A4F"/>
    <w:rsid w:val="0010568E"/>
    <w:rsid w:val="001660B4"/>
    <w:rsid w:val="00186B14"/>
    <w:rsid w:val="001C2042"/>
    <w:rsid w:val="001D51A3"/>
    <w:rsid w:val="001F486D"/>
    <w:rsid w:val="0020274B"/>
    <w:rsid w:val="00204437"/>
    <w:rsid w:val="00236EAB"/>
    <w:rsid w:val="00244A59"/>
    <w:rsid w:val="002558DD"/>
    <w:rsid w:val="00297A3E"/>
    <w:rsid w:val="002A0F4F"/>
    <w:rsid w:val="002B0640"/>
    <w:rsid w:val="002C04AB"/>
    <w:rsid w:val="002D5E41"/>
    <w:rsid w:val="003070F3"/>
    <w:rsid w:val="003B7041"/>
    <w:rsid w:val="003E11B1"/>
    <w:rsid w:val="00434BCF"/>
    <w:rsid w:val="00442B5A"/>
    <w:rsid w:val="00472128"/>
    <w:rsid w:val="004B6983"/>
    <w:rsid w:val="004D325F"/>
    <w:rsid w:val="004E4264"/>
    <w:rsid w:val="00516BA0"/>
    <w:rsid w:val="00590F1C"/>
    <w:rsid w:val="005F2485"/>
    <w:rsid w:val="00607074"/>
    <w:rsid w:val="00664A2E"/>
    <w:rsid w:val="00674E11"/>
    <w:rsid w:val="006A3B0D"/>
    <w:rsid w:val="006A4F83"/>
    <w:rsid w:val="006B02EE"/>
    <w:rsid w:val="006B513B"/>
    <w:rsid w:val="006D3F06"/>
    <w:rsid w:val="006D4444"/>
    <w:rsid w:val="006E35BD"/>
    <w:rsid w:val="00703194"/>
    <w:rsid w:val="0070323C"/>
    <w:rsid w:val="007046A8"/>
    <w:rsid w:val="007302AE"/>
    <w:rsid w:val="00741AE5"/>
    <w:rsid w:val="0075134A"/>
    <w:rsid w:val="0075151D"/>
    <w:rsid w:val="007920A9"/>
    <w:rsid w:val="007A0C2B"/>
    <w:rsid w:val="007A6358"/>
    <w:rsid w:val="007A63AD"/>
    <w:rsid w:val="007C49BD"/>
    <w:rsid w:val="007C5AFF"/>
    <w:rsid w:val="008620D9"/>
    <w:rsid w:val="0088376E"/>
    <w:rsid w:val="00896D65"/>
    <w:rsid w:val="008A28D8"/>
    <w:rsid w:val="008B623A"/>
    <w:rsid w:val="008C534F"/>
    <w:rsid w:val="00932AC6"/>
    <w:rsid w:val="00971E61"/>
    <w:rsid w:val="009B13E2"/>
    <w:rsid w:val="009B5108"/>
    <w:rsid w:val="009C2AB4"/>
    <w:rsid w:val="009C48D9"/>
    <w:rsid w:val="009D6DCA"/>
    <w:rsid w:val="00A01F9B"/>
    <w:rsid w:val="00A118E8"/>
    <w:rsid w:val="00A245E4"/>
    <w:rsid w:val="00A33231"/>
    <w:rsid w:val="00A439B8"/>
    <w:rsid w:val="00A5770C"/>
    <w:rsid w:val="00A9582B"/>
    <w:rsid w:val="00AB4EE3"/>
    <w:rsid w:val="00AE4B54"/>
    <w:rsid w:val="00AF48B4"/>
    <w:rsid w:val="00B0218D"/>
    <w:rsid w:val="00B23310"/>
    <w:rsid w:val="00B7277A"/>
    <w:rsid w:val="00B73BAC"/>
    <w:rsid w:val="00B77D50"/>
    <w:rsid w:val="00B86494"/>
    <w:rsid w:val="00B864AA"/>
    <w:rsid w:val="00BB6E1B"/>
    <w:rsid w:val="00BB6F4E"/>
    <w:rsid w:val="00BB72DD"/>
    <w:rsid w:val="00BD6ED5"/>
    <w:rsid w:val="00C25BD4"/>
    <w:rsid w:val="00C33E48"/>
    <w:rsid w:val="00C637CE"/>
    <w:rsid w:val="00C66113"/>
    <w:rsid w:val="00C91495"/>
    <w:rsid w:val="00CC5723"/>
    <w:rsid w:val="00CD4279"/>
    <w:rsid w:val="00D6503E"/>
    <w:rsid w:val="00D66F69"/>
    <w:rsid w:val="00D73A8E"/>
    <w:rsid w:val="00D83011"/>
    <w:rsid w:val="00D9093C"/>
    <w:rsid w:val="00D964EA"/>
    <w:rsid w:val="00DA698B"/>
    <w:rsid w:val="00DB1FB6"/>
    <w:rsid w:val="00DC623C"/>
    <w:rsid w:val="00DD3E29"/>
    <w:rsid w:val="00E21EC2"/>
    <w:rsid w:val="00E2591B"/>
    <w:rsid w:val="00E35ACB"/>
    <w:rsid w:val="00E3601D"/>
    <w:rsid w:val="00E60E00"/>
    <w:rsid w:val="00E835C3"/>
    <w:rsid w:val="00E845A7"/>
    <w:rsid w:val="00E8501E"/>
    <w:rsid w:val="00EA3B36"/>
    <w:rsid w:val="00EC1708"/>
    <w:rsid w:val="00ED3E93"/>
    <w:rsid w:val="00F266C3"/>
    <w:rsid w:val="00F762A7"/>
    <w:rsid w:val="00F83EE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6027080"/>
  <w15:docId w15:val="{E3B496D1-2D74-484A-8348-0B55C06D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BC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34BCF"/>
    <w:rPr>
      <w:rFonts w:eastAsiaTheme="minorEastAsia"/>
      <w:sz w:val="24"/>
      <w:szCs w:val="24"/>
      <w:lang w:val="es-ES_tradnl" w:eastAsia="es-ES"/>
    </w:rPr>
  </w:style>
  <w:style w:type="paragraph" w:styleId="Piedepgina">
    <w:name w:val="footer"/>
    <w:basedOn w:val="Normal"/>
    <w:link w:val="PiedepginaCar"/>
    <w:uiPriority w:val="99"/>
    <w:unhideWhenUsed/>
    <w:rsid w:val="00434BC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34BC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4BC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4BC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34BC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34B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34BCF"/>
    <w:rPr>
      <w:vertAlign w:val="superscript"/>
    </w:rPr>
  </w:style>
  <w:style w:type="paragraph" w:styleId="Textoindependiente2">
    <w:name w:val="Body Text 2"/>
    <w:basedOn w:val="Normal"/>
    <w:link w:val="Textoindependiente2Car"/>
    <w:uiPriority w:val="99"/>
    <w:unhideWhenUsed/>
    <w:rsid w:val="00434BCF"/>
    <w:pPr>
      <w:spacing w:after="120" w:line="480" w:lineRule="auto"/>
    </w:pPr>
  </w:style>
  <w:style w:type="character" w:customStyle="1" w:styleId="Textoindependiente2Car">
    <w:name w:val="Texto independiente 2 Car"/>
    <w:basedOn w:val="Fuentedeprrafopredeter"/>
    <w:link w:val="Textoindependiente2"/>
    <w:uiPriority w:val="99"/>
    <w:rsid w:val="00434BCF"/>
    <w:rPr>
      <w:rFonts w:ascii="Times New Roman" w:eastAsia="Times New Roman" w:hAnsi="Times New Roman" w:cs="Times New Roman"/>
      <w:sz w:val="24"/>
      <w:szCs w:val="24"/>
      <w:lang w:eastAsia="es-ES"/>
    </w:rPr>
  </w:style>
  <w:style w:type="paragraph" w:styleId="Revisin">
    <w:name w:val="Revision"/>
    <w:hidden/>
    <w:uiPriority w:val="99"/>
    <w:semiHidden/>
    <w:rsid w:val="00A33231"/>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E11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1B1"/>
    <w:rPr>
      <w:rFonts w:ascii="Segoe UI" w:eastAsia="Times New Roman" w:hAnsi="Segoe UI" w:cs="Segoe UI"/>
      <w:sz w:val="18"/>
      <w:szCs w:val="18"/>
      <w:lang w:eastAsia="es-ES"/>
    </w:rPr>
  </w:style>
  <w:style w:type="character" w:styleId="Hipervnculo">
    <w:name w:val="Hyperlink"/>
    <w:uiPriority w:val="99"/>
    <w:unhideWhenUsed/>
    <w:rsid w:val="0020274B"/>
    <w:rPr>
      <w:strike w:val="0"/>
      <w:dstrike w:val="0"/>
      <w:color w:val="035899"/>
      <w:u w:val="none"/>
      <w:effect w:val="none"/>
    </w:rPr>
  </w:style>
  <w:style w:type="character" w:styleId="Refdecomentario">
    <w:name w:val="annotation reference"/>
    <w:basedOn w:val="Fuentedeprrafopredeter"/>
    <w:uiPriority w:val="99"/>
    <w:semiHidden/>
    <w:unhideWhenUsed/>
    <w:rsid w:val="00077EF8"/>
    <w:rPr>
      <w:sz w:val="16"/>
      <w:szCs w:val="16"/>
    </w:rPr>
  </w:style>
  <w:style w:type="paragraph" w:styleId="Textocomentario">
    <w:name w:val="annotation text"/>
    <w:basedOn w:val="Normal"/>
    <w:link w:val="TextocomentarioCar"/>
    <w:uiPriority w:val="99"/>
    <w:semiHidden/>
    <w:unhideWhenUsed/>
    <w:rsid w:val="00077EF8"/>
    <w:rPr>
      <w:sz w:val="20"/>
      <w:szCs w:val="20"/>
    </w:rPr>
  </w:style>
  <w:style w:type="character" w:customStyle="1" w:styleId="TextocomentarioCar">
    <w:name w:val="Texto comentario Car"/>
    <w:basedOn w:val="Fuentedeprrafopredeter"/>
    <w:link w:val="Textocomentario"/>
    <w:uiPriority w:val="99"/>
    <w:semiHidden/>
    <w:rsid w:val="00077EF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B6983"/>
    <w:rPr>
      <w:b/>
      <w:bCs/>
    </w:rPr>
  </w:style>
  <w:style w:type="character" w:customStyle="1" w:styleId="AsuntodelcomentarioCar">
    <w:name w:val="Asunto del comentario Car"/>
    <w:basedOn w:val="TextocomentarioCar"/>
    <w:link w:val="Asuntodelcomentario"/>
    <w:uiPriority w:val="99"/>
    <w:semiHidden/>
    <w:rsid w:val="004B6983"/>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652118">
      <w:bodyDiv w:val="1"/>
      <w:marLeft w:val="0"/>
      <w:marRight w:val="0"/>
      <w:marTop w:val="0"/>
      <w:marBottom w:val="0"/>
      <w:divBdr>
        <w:top w:val="none" w:sz="0" w:space="0" w:color="auto"/>
        <w:left w:val="none" w:sz="0" w:space="0" w:color="auto"/>
        <w:bottom w:val="none" w:sz="0" w:space="0" w:color="auto"/>
        <w:right w:val="none" w:sz="0" w:space="0" w:color="auto"/>
      </w:divBdr>
    </w:div>
    <w:div w:id="2037390483">
      <w:bodyDiv w:val="1"/>
      <w:marLeft w:val="0"/>
      <w:marRight w:val="0"/>
      <w:marTop w:val="0"/>
      <w:marBottom w:val="0"/>
      <w:divBdr>
        <w:top w:val="none" w:sz="0" w:space="0" w:color="auto"/>
        <w:left w:val="none" w:sz="0" w:space="0" w:color="auto"/>
        <w:bottom w:val="none" w:sz="0" w:space="0" w:color="auto"/>
        <w:right w:val="none" w:sz="0" w:space="0" w:color="auto"/>
      </w:divBdr>
    </w:div>
    <w:div w:id="20756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IHAEM/art_92_xi/2.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3EC3-10CC-48E0-9378-9882D68F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6367</Words>
  <Characters>35024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6</cp:revision>
  <dcterms:created xsi:type="dcterms:W3CDTF">2020-12-03T00:03:00Z</dcterms:created>
  <dcterms:modified xsi:type="dcterms:W3CDTF">2021-01-19T22:17:00Z</dcterms:modified>
</cp:coreProperties>
</file>