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DB581" w14:textId="424FA5CB" w:rsidR="0032456E" w:rsidRDefault="0032456E" w:rsidP="0032456E">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B682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50442" w:rsidRPr="00AB6828">
        <w:rPr>
          <w:rFonts w:ascii="Palatino Linotype" w:eastAsia="Times New Roman" w:hAnsi="Palatino Linotype" w:cs="Arial"/>
          <w:color w:val="000000"/>
          <w:sz w:val="24"/>
          <w:szCs w:val="24"/>
          <w:lang w:eastAsia="es-MX"/>
        </w:rPr>
        <w:t>siete de octubre</w:t>
      </w:r>
      <w:r w:rsidR="00844FD0" w:rsidRPr="00AB6828">
        <w:rPr>
          <w:rFonts w:ascii="Palatino Linotype" w:eastAsia="Times New Roman" w:hAnsi="Palatino Linotype" w:cs="Arial"/>
          <w:color w:val="000000"/>
          <w:sz w:val="24"/>
          <w:szCs w:val="24"/>
          <w:lang w:eastAsia="es-MX"/>
        </w:rPr>
        <w:t xml:space="preserve"> de dos mil veinte.</w:t>
      </w:r>
      <w:r w:rsidR="00844FD0">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410746FA" w14:textId="0B4EA827" w:rsidR="0032456E" w:rsidRPr="00B335D1" w:rsidRDefault="0032456E" w:rsidP="0032456E">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w:t>
      </w:r>
      <w:r>
        <w:rPr>
          <w:rFonts w:ascii="Palatino Linotype" w:hAnsi="Palatino Linotype" w:cs="Arial"/>
          <w:sz w:val="24"/>
        </w:rPr>
        <w:t>motivo</w:t>
      </w:r>
      <w:r w:rsidRPr="00F403EA">
        <w:rPr>
          <w:rFonts w:ascii="Palatino Linotype" w:hAnsi="Palatino Linotype" w:cs="Arial"/>
          <w:sz w:val="24"/>
        </w:rPr>
        <w:t xml:space="preserve"> del recurso de revisión número </w:t>
      </w:r>
      <w:r>
        <w:rPr>
          <w:rFonts w:ascii="Palatino Linotype" w:hAnsi="Palatino Linotype" w:cs="Arial"/>
          <w:b/>
          <w:sz w:val="24"/>
        </w:rPr>
        <w:t xml:space="preserve">01340/INFOEM/IP/RR/2020, </w:t>
      </w:r>
      <w:r>
        <w:rPr>
          <w:rFonts w:ascii="Palatino Linotype" w:hAnsi="Palatino Linotype" w:cs="Arial"/>
          <w:sz w:val="24"/>
        </w:rPr>
        <w:t xml:space="preserve">interpuesto por el </w:t>
      </w:r>
      <w:r>
        <w:rPr>
          <w:rFonts w:ascii="Palatino Linotype" w:hAnsi="Palatino Linotype" w:cs="Arial"/>
          <w:b/>
          <w:sz w:val="24"/>
        </w:rPr>
        <w:t xml:space="preserve">C. </w:t>
      </w:r>
      <w:r w:rsidR="00F30231">
        <w:rPr>
          <w:rFonts w:ascii="Palatino Linotype" w:hAnsi="Palatino Linotype" w:cs="Arial"/>
          <w:b/>
          <w:sz w:val="24"/>
        </w:rPr>
        <w:t>XXXXXXXXXXXXXXXXXXXXXX</w:t>
      </w:r>
      <w:r>
        <w:rPr>
          <w:rFonts w:ascii="Palatino Linotype" w:hAnsi="Palatino Linotype" w:cs="Arial"/>
          <w:b/>
          <w:sz w:val="24"/>
        </w:rPr>
        <w:t xml:space="preserve">, </w:t>
      </w:r>
      <w:r>
        <w:rPr>
          <w:rFonts w:ascii="Palatino Linotype" w:hAnsi="Palatino Linotype" w:cs="Arial"/>
          <w:sz w:val="24"/>
        </w:rPr>
        <w:t xml:space="preserve">en lo sucesivo </w:t>
      </w:r>
      <w:r>
        <w:rPr>
          <w:rFonts w:ascii="Palatino Linotype" w:hAnsi="Palatino Linotype" w:cs="Arial"/>
          <w:b/>
          <w:sz w:val="24"/>
        </w:rPr>
        <w:t xml:space="preserve">El Recurrente, </w:t>
      </w:r>
      <w:r>
        <w:rPr>
          <w:rFonts w:ascii="Palatino Linotype" w:hAnsi="Palatino Linotype" w:cs="Arial"/>
          <w:sz w:val="24"/>
        </w:rPr>
        <w:t xml:space="preserve">en contra de la respuesta de la </w:t>
      </w:r>
      <w:r>
        <w:rPr>
          <w:rFonts w:ascii="Palatino Linotype" w:hAnsi="Palatino Linotype" w:cs="Arial"/>
          <w:b/>
          <w:bCs/>
          <w:sz w:val="24"/>
        </w:rPr>
        <w:t xml:space="preserve">Secretaría Ejecutiva del Sistema Anticorrupción, </w:t>
      </w:r>
      <w:r>
        <w:rPr>
          <w:rFonts w:ascii="Palatino Linotype" w:hAnsi="Palatino Linotype" w:cs="Arial"/>
          <w:sz w:val="24"/>
        </w:rPr>
        <w:t xml:space="preserve">en lo subsecuente </w:t>
      </w:r>
      <w:r>
        <w:rPr>
          <w:rFonts w:ascii="Palatino Linotype" w:hAnsi="Palatino Linotype" w:cs="Arial"/>
          <w:b/>
          <w:sz w:val="24"/>
        </w:rPr>
        <w:t xml:space="preserve">El Sujeto Obligado </w:t>
      </w:r>
      <w:r>
        <w:rPr>
          <w:rFonts w:ascii="Palatino Linotype" w:hAnsi="Palatino Linotype" w:cs="Arial"/>
          <w:sz w:val="24"/>
        </w:rPr>
        <w:t xml:space="preserve">se procede a dictar la presente resolución. </w:t>
      </w:r>
    </w:p>
    <w:p w14:paraId="560B24C9" w14:textId="77777777" w:rsidR="0032456E" w:rsidRDefault="0032456E" w:rsidP="0032456E">
      <w:pPr>
        <w:tabs>
          <w:tab w:val="left" w:pos="1701"/>
        </w:tabs>
        <w:spacing w:before="240" w:line="360" w:lineRule="auto"/>
        <w:jc w:val="both"/>
        <w:rPr>
          <w:rFonts w:ascii="Palatino Linotype" w:hAnsi="Palatino Linotype" w:cs="Arial"/>
          <w:b/>
          <w:sz w:val="24"/>
        </w:rPr>
      </w:pPr>
    </w:p>
    <w:p w14:paraId="048F22E4" w14:textId="77777777" w:rsidR="0032456E" w:rsidRPr="00F205B9" w:rsidRDefault="0032456E" w:rsidP="0032456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023A3F93" w14:textId="77777777" w:rsidR="0032456E" w:rsidRDefault="0032456E" w:rsidP="0032456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8D74AB1" w14:textId="39BD3B14" w:rsidR="0032456E" w:rsidRPr="0032456E" w:rsidRDefault="0032456E" w:rsidP="0032456E">
      <w:pPr>
        <w:spacing w:before="240" w:line="360" w:lineRule="auto"/>
        <w:jc w:val="both"/>
        <w:rPr>
          <w:rFonts w:ascii="Palatino Linotype" w:hAnsi="Palatino Linotype" w:cs="Arial"/>
          <w:b/>
          <w:bCs/>
          <w:sz w:val="24"/>
        </w:rPr>
      </w:pPr>
      <w:r>
        <w:rPr>
          <w:rFonts w:ascii="Palatino Linotype" w:hAnsi="Palatino Linotype" w:cs="Arial"/>
          <w:sz w:val="24"/>
        </w:rPr>
        <w:t xml:space="preserve">Con fecha treinta de enero de dos mil veinte, </w:t>
      </w:r>
      <w:r>
        <w:rPr>
          <w:rFonts w:ascii="Palatino Linotype" w:hAnsi="Palatino Linotype" w:cs="Arial"/>
          <w:b/>
          <w:bCs/>
          <w:sz w:val="24"/>
        </w:rPr>
        <w:t xml:space="preserve">El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00009/SESEA/IP/2020, </w:t>
      </w:r>
      <w:r>
        <w:rPr>
          <w:rFonts w:ascii="Palatino Linotype" w:hAnsi="Palatino Linotype" w:cs="Arial"/>
          <w:sz w:val="24"/>
        </w:rPr>
        <w:t>mediante la cual solicitó información en el tenor siguiente:</w:t>
      </w:r>
    </w:p>
    <w:p w14:paraId="61FC7783" w14:textId="381D2D88" w:rsidR="0032456E" w:rsidRPr="0032456E" w:rsidRDefault="0032456E" w:rsidP="0032456E">
      <w:pPr>
        <w:spacing w:before="240" w:line="360" w:lineRule="auto"/>
        <w:ind w:left="851" w:right="851"/>
        <w:jc w:val="both"/>
        <w:rPr>
          <w:rFonts w:ascii="Palatino Linotype" w:hAnsi="Palatino Linotype" w:cs="Arial"/>
          <w:b/>
          <w:i/>
        </w:rPr>
      </w:pPr>
      <w:r w:rsidRPr="0032456E">
        <w:rPr>
          <w:rFonts w:ascii="Palatino Linotype" w:hAnsi="Palatino Linotype"/>
          <w:i/>
          <w:color w:val="000000"/>
        </w:rPr>
        <w:t>“</w:t>
      </w:r>
      <w:r w:rsidRPr="0032456E">
        <w:rPr>
          <w:rFonts w:ascii="Palatino Linotype" w:hAnsi="Palatino Linotype"/>
          <w:i/>
        </w:rPr>
        <w:t xml:space="preserve">Buenas tardes Por este medio solicito la siguiente información, desde el año 2015 hasta el 15 de febrero del año 2020 1)¿Qué acciones han implementado el Comité Coordinador para combatir la corrupción en su Estado? 2)Si han implementado acciones para combatir la corrupción, ¿qué resultados han obtenido? ¿qué indicadores han aumentado o disminuido? 3)Si han implementado acciones para </w:t>
      </w:r>
      <w:r w:rsidRPr="0032456E">
        <w:rPr>
          <w:rFonts w:ascii="Palatino Linotype" w:hAnsi="Palatino Linotype"/>
          <w:i/>
        </w:rPr>
        <w:lastRenderedPageBreak/>
        <w:t>combatir la corrupción, ¿qué instrumento tienen para medir su impacto y evaluación? ¿cuenta con una metodología para medir su impacto y evaluación? 4)¿Qué estudios, diagnósticos, proyectos, encuestas, consultas o cualquier otro documento ha realizado la Secretaría Ejecutiva, la Comisión Ejecutiva, el Comité de Participación Ciudadana o el Comité Coordinador? Además, solicito la versión pública en formato electrónico con supresión de datos personales de los estudios, diagnósticos, proyectos, encuestas, consultas o cualquier otro documento. 5)¿Qué políticas públicas ha diseñado o realizado Secretaría Ejecutiva, la Comisión Ejecutiva, el Comité de Participación Ciudadana o el Comité Coordinador? Además, solicito la versión pública en formato electrónico con supresión de datos personales del documento donde conste la política pública. 6)¿Ha contratado consultores externos o cualquier otra persona física o moral externa para la realización de estudios, diagnósticos, proyectos, encuestas, consultas o cualquier otro documento? Además, solicito la versión pública en formato electrónico con supresión de datos personales de los estudios, diagnósticos, proyectos, encuestas, consultas o cualquier otro documento. 7)¿Ha contratado consultores externos o cualquier otra persona física o moral externa para el diseño o realización de políticas públicas? Además, solicito la versión pública en formato electrónico con supresión de datos personales del documento donde conste la política pública. 8)¿La Secretaría Ejecutiva, la Comisión Ejecutiva, el Comité de Participación Ciudadana o el Comité Coordinador han formado convenios? Si la respuesta es afirmativa, solicito que citen los convenios y se me proporcione la versión pública en formato electrónico de cada uno de ellos. GRACIAS POR SU ATENCIÓN.</w:t>
      </w:r>
      <w:r w:rsidRPr="0032456E">
        <w:rPr>
          <w:rFonts w:ascii="Palatino Linotype" w:hAnsi="Palatino Linotype"/>
          <w:i/>
          <w:color w:val="000000"/>
        </w:rPr>
        <w:t xml:space="preserve">” </w:t>
      </w:r>
      <w:r w:rsidRPr="0032456E">
        <w:rPr>
          <w:rFonts w:ascii="Palatino Linotype" w:hAnsi="Palatino Linotype"/>
          <w:b/>
          <w:i/>
          <w:color w:val="000000"/>
        </w:rPr>
        <w:t>[Sic]</w:t>
      </w:r>
    </w:p>
    <w:p w14:paraId="2D81BFCC" w14:textId="579DE726" w:rsidR="0032456E" w:rsidRDefault="0032456E" w:rsidP="0032456E">
      <w:pPr>
        <w:spacing w:before="240" w:line="360" w:lineRule="auto"/>
        <w:ind w:right="850"/>
        <w:jc w:val="both"/>
        <w:rPr>
          <w:rFonts w:ascii="Palatino Linotype" w:eastAsia="Times New Roman" w:hAnsi="Palatino Linotype" w:cs="Times New Roman"/>
          <w:sz w:val="24"/>
          <w:szCs w:val="24"/>
          <w:lang w:val="es-ES_tradnl" w:eastAsia="es-ES"/>
        </w:rPr>
      </w:pPr>
      <w:r w:rsidRPr="0073629E">
        <w:rPr>
          <w:rFonts w:ascii="Palatino Linotype" w:eastAsia="Times New Roman" w:hAnsi="Palatino Linotype" w:cs="Times New Roman"/>
          <w:b/>
          <w:sz w:val="24"/>
          <w:szCs w:val="24"/>
          <w:lang w:val="es-ES_tradnl" w:eastAsia="es-ES"/>
        </w:rPr>
        <w:t>Modalidad de entrega:</w:t>
      </w:r>
      <w:r w:rsidRPr="00783681">
        <w:rPr>
          <w:rFonts w:ascii="Palatino Linotype" w:eastAsia="Times New Roman" w:hAnsi="Palatino Linotype" w:cs="Times New Roman"/>
          <w:sz w:val="24"/>
          <w:szCs w:val="24"/>
          <w:lang w:val="es-ES_tradnl" w:eastAsia="es-ES"/>
        </w:rPr>
        <w:t xml:space="preserve"> A través del SAIMEX</w:t>
      </w:r>
      <w:r w:rsidR="00BF299A">
        <w:rPr>
          <w:rFonts w:ascii="Palatino Linotype" w:eastAsia="Times New Roman" w:hAnsi="Palatino Linotype" w:cs="Times New Roman"/>
          <w:sz w:val="24"/>
          <w:szCs w:val="24"/>
          <w:lang w:val="es-ES_tradnl" w:eastAsia="es-ES"/>
        </w:rPr>
        <w:t xml:space="preserve">. </w:t>
      </w:r>
    </w:p>
    <w:p w14:paraId="6ECFB392" w14:textId="77777777" w:rsidR="0032456E" w:rsidRPr="00783681" w:rsidRDefault="0032456E" w:rsidP="0032456E">
      <w:pPr>
        <w:spacing w:before="240" w:line="360" w:lineRule="auto"/>
        <w:jc w:val="both"/>
        <w:rPr>
          <w:rFonts w:ascii="Palatino Linotype" w:hAnsi="Palatino Linotype" w:cs="Arial"/>
          <w:b/>
          <w:sz w:val="28"/>
        </w:rPr>
      </w:pPr>
      <w:r w:rsidRPr="00783681">
        <w:rPr>
          <w:rFonts w:ascii="Palatino Linotype" w:hAnsi="Palatino Linotype" w:cs="Arial"/>
          <w:b/>
          <w:sz w:val="28"/>
        </w:rPr>
        <w:lastRenderedPageBreak/>
        <w:t xml:space="preserve">SEGUNDO. </w:t>
      </w:r>
      <w:r w:rsidRPr="00783681">
        <w:rPr>
          <w:rFonts w:ascii="Palatino Linotype" w:hAnsi="Palatino Linotype" w:cs="Arial"/>
          <w:b/>
          <w:sz w:val="28"/>
          <w:szCs w:val="20"/>
        </w:rPr>
        <w:t>De la respuesta del Sujeto Obligado.</w:t>
      </w:r>
    </w:p>
    <w:p w14:paraId="0C82303E" w14:textId="0B5E5100" w:rsidR="00A82A72" w:rsidRDefault="0032456E" w:rsidP="0032456E">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En el expediente electrónico </w:t>
      </w:r>
      <w:r w:rsidRPr="00783681">
        <w:rPr>
          <w:rFonts w:ascii="Palatino Linotype" w:hAnsi="Palatino Linotype" w:cs="Arial"/>
          <w:b/>
          <w:sz w:val="24"/>
          <w:szCs w:val="24"/>
        </w:rPr>
        <w:t>SAIMEX</w:t>
      </w:r>
      <w:r w:rsidRPr="00783681">
        <w:rPr>
          <w:rFonts w:ascii="Palatino Linotype" w:hAnsi="Palatino Linotype" w:cs="Arial"/>
          <w:sz w:val="24"/>
          <w:szCs w:val="24"/>
        </w:rPr>
        <w:t xml:space="preserve">, se aprecia que el </w:t>
      </w:r>
      <w:r>
        <w:rPr>
          <w:rFonts w:ascii="Palatino Linotype" w:hAnsi="Palatino Linotype" w:cs="Arial"/>
          <w:sz w:val="24"/>
          <w:szCs w:val="24"/>
        </w:rPr>
        <w:t xml:space="preserve">día </w:t>
      </w:r>
      <w:r w:rsidR="00A82A72">
        <w:rPr>
          <w:rFonts w:ascii="Palatino Linotype" w:hAnsi="Palatino Linotype" w:cs="Arial"/>
          <w:sz w:val="24"/>
          <w:szCs w:val="24"/>
        </w:rPr>
        <w:t xml:space="preserve">veintiuno de febrero del presente, </w:t>
      </w:r>
      <w:r w:rsidR="00A82A72">
        <w:rPr>
          <w:rFonts w:ascii="Palatino Linotype" w:hAnsi="Palatino Linotype" w:cs="Arial"/>
          <w:b/>
          <w:bCs/>
          <w:sz w:val="24"/>
          <w:szCs w:val="24"/>
        </w:rPr>
        <w:t xml:space="preserve">El Sujeto Obligado </w:t>
      </w:r>
      <w:r w:rsidR="00A82A72">
        <w:rPr>
          <w:rFonts w:ascii="Palatino Linotype" w:hAnsi="Palatino Linotype" w:cs="Arial"/>
          <w:sz w:val="24"/>
          <w:szCs w:val="24"/>
        </w:rPr>
        <w:t xml:space="preserve">dio respuesta a la solicitud de información: </w:t>
      </w:r>
    </w:p>
    <w:p w14:paraId="3EEEEEEF" w14:textId="634502FD" w:rsidR="00A82A72" w:rsidRPr="00A82A72" w:rsidRDefault="00A82A72" w:rsidP="00A82A72">
      <w:pPr>
        <w:spacing w:before="240" w:line="360" w:lineRule="auto"/>
        <w:ind w:left="851" w:right="851"/>
        <w:jc w:val="both"/>
        <w:rPr>
          <w:rFonts w:ascii="Palatino Linotype" w:eastAsia="Times New Roman" w:hAnsi="Palatino Linotype" w:cs="Times New Roman"/>
          <w:i/>
          <w:iCs/>
        </w:rPr>
      </w:pPr>
      <w:r w:rsidRPr="00A82A72">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5F3086" w14:textId="0264E12C" w:rsidR="00A82A72" w:rsidRPr="00A82A72" w:rsidRDefault="00A82A72" w:rsidP="00A82A72">
      <w:pPr>
        <w:spacing w:before="240" w:line="360" w:lineRule="auto"/>
        <w:ind w:left="851" w:right="851"/>
        <w:jc w:val="both"/>
        <w:rPr>
          <w:rFonts w:ascii="Palatino Linotype" w:hAnsi="Palatino Linotype" w:cs="Arial"/>
          <w:b/>
          <w:bCs/>
          <w:i/>
          <w:iCs/>
        </w:rPr>
      </w:pPr>
      <w:r w:rsidRPr="00A82A72">
        <w:rPr>
          <w:rFonts w:ascii="Palatino Linotype" w:eastAsia="Times New Roman" w:hAnsi="Palatino Linotype" w:cs="Times New Roman"/>
          <w:i/>
          <w:iCs/>
        </w:rPr>
        <w:t xml:space="preserve">Toluca, Estado de México; a 21 de febrero de 2020 Ciudadano (a) solicitante de información pública con folio 00009/SESEA/IP/2020 Presente. Con fundamento en los artículos 50, 51, 52, 53 fracciones II, IV, V, VI y XIV, 156, 160, 161, 163, 164, 166 y 168 de la Ley de Transparencia y Acceso a la Información Pública del Estado de México y Municipios, se otorga respuesta a la solicitud de información pública 00009/SESEA/IP/2020. Atentamente M. en H.P. Jesús Diaz Monteyano Jefe de la Unidad de Planeación y Transparencia de la Secretaría Ejecutiva del Sistema Estatal Anticorrupción” </w:t>
      </w:r>
      <w:r w:rsidRPr="00A82A72">
        <w:rPr>
          <w:rFonts w:ascii="Palatino Linotype" w:eastAsia="Times New Roman" w:hAnsi="Palatino Linotype" w:cs="Times New Roman"/>
          <w:b/>
          <w:bCs/>
          <w:i/>
          <w:iCs/>
        </w:rPr>
        <w:t>[Sic]</w:t>
      </w:r>
    </w:p>
    <w:p w14:paraId="13E0C825" w14:textId="77777777" w:rsidR="00A82A72" w:rsidRDefault="00A82A72" w:rsidP="0032456E">
      <w:pPr>
        <w:spacing w:before="240" w:line="360" w:lineRule="auto"/>
        <w:jc w:val="both"/>
        <w:rPr>
          <w:rFonts w:ascii="Palatino Linotype" w:hAnsi="Palatino Linotype" w:cs="Arial"/>
          <w:sz w:val="24"/>
          <w:szCs w:val="24"/>
        </w:rPr>
      </w:pPr>
    </w:p>
    <w:p w14:paraId="247E8B7A" w14:textId="2C480CB4" w:rsidR="00A82A72" w:rsidRPr="00A82A72" w:rsidRDefault="0032456E" w:rsidP="0032456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desprende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A82A72">
        <w:rPr>
          <w:rFonts w:ascii="Palatino Linotype" w:hAnsi="Palatino Linotype" w:cs="Arial"/>
          <w:sz w:val="24"/>
          <w:szCs w:val="24"/>
        </w:rPr>
        <w:t>los</w:t>
      </w:r>
      <w:r>
        <w:rPr>
          <w:rFonts w:ascii="Palatino Linotype" w:hAnsi="Palatino Linotype" w:cs="Arial"/>
          <w:sz w:val="24"/>
          <w:szCs w:val="24"/>
        </w:rPr>
        <w:t xml:space="preserve"> documento</w:t>
      </w:r>
      <w:r w:rsidR="00A82A72">
        <w:rPr>
          <w:rFonts w:ascii="Palatino Linotype" w:hAnsi="Palatino Linotype" w:cs="Arial"/>
          <w:sz w:val="24"/>
          <w:szCs w:val="24"/>
        </w:rPr>
        <w:t>s</w:t>
      </w:r>
      <w:r>
        <w:rPr>
          <w:rFonts w:ascii="Palatino Linotype" w:hAnsi="Palatino Linotype" w:cs="Arial"/>
          <w:sz w:val="24"/>
          <w:szCs w:val="24"/>
        </w:rPr>
        <w:t xml:space="preserve"> electrónico</w:t>
      </w:r>
      <w:r w:rsidR="00A82A72">
        <w:rPr>
          <w:rFonts w:ascii="Palatino Linotype" w:hAnsi="Palatino Linotype" w:cs="Arial"/>
          <w:sz w:val="24"/>
          <w:szCs w:val="24"/>
        </w:rPr>
        <w:t xml:space="preserve">s </w:t>
      </w:r>
      <w:r w:rsidR="00A82A72">
        <w:rPr>
          <w:rFonts w:ascii="Palatino Linotype" w:hAnsi="Palatino Linotype" w:cs="Arial"/>
          <w:b/>
          <w:bCs/>
          <w:sz w:val="24"/>
          <w:szCs w:val="24"/>
        </w:rPr>
        <w:t xml:space="preserve">“0. </w:t>
      </w:r>
      <w:r w:rsidR="00A82A72" w:rsidRPr="009C530F">
        <w:rPr>
          <w:rFonts w:ascii="Palatino Linotype" w:hAnsi="Palatino Linotype" w:cs="Arial"/>
          <w:b/>
          <w:bCs/>
          <w:sz w:val="24"/>
          <w:szCs w:val="24"/>
        </w:rPr>
        <w:t xml:space="preserve">OF_RPTA_00009_2020.pdf”, “1. OF126_RPTA_00009_2020.pdf”, “2. Respuesta_CPC_00009_2020.pdf”, “3. </w:t>
      </w:r>
      <w:r w:rsidR="00A82A72" w:rsidRPr="00A82A72">
        <w:rPr>
          <w:rFonts w:ascii="Palatino Linotype" w:hAnsi="Palatino Linotype" w:cs="Arial"/>
          <w:b/>
          <w:bCs/>
          <w:sz w:val="24"/>
          <w:szCs w:val="24"/>
        </w:rPr>
        <w:t>Respuesta_DGPA_00009_2020.pdf”, “4. Respuesta_CAYF_00009_2020.pdf”, “5. Respuesta _DGVI_00009_2020.pdf”, “6. R</w:t>
      </w:r>
      <w:r w:rsidR="00A82A72">
        <w:rPr>
          <w:rFonts w:ascii="Palatino Linotype" w:hAnsi="Palatino Linotype" w:cs="Arial"/>
          <w:b/>
          <w:bCs/>
          <w:sz w:val="24"/>
          <w:szCs w:val="24"/>
        </w:rPr>
        <w:t xml:space="preserve">espuesta_SP_00009_2020.pdf”, “7. Respuesta_UE_00009_2020.pdf”, “8. 11 AORDCT2019.pdf”, “9. LSAEMYM.pdf” </w:t>
      </w:r>
      <w:r w:rsidR="00A82A72">
        <w:rPr>
          <w:rFonts w:ascii="Palatino Linotype" w:hAnsi="Palatino Linotype" w:cs="Arial"/>
          <w:sz w:val="24"/>
          <w:szCs w:val="24"/>
        </w:rPr>
        <w:t xml:space="preserve">y </w:t>
      </w:r>
      <w:r w:rsidR="00A82A72">
        <w:rPr>
          <w:rFonts w:ascii="Palatino Linotype" w:hAnsi="Palatino Linotype" w:cs="Arial"/>
          <w:b/>
          <w:bCs/>
          <w:sz w:val="24"/>
          <w:szCs w:val="24"/>
        </w:rPr>
        <w:lastRenderedPageBreak/>
        <w:t xml:space="preserve">“10. LTAIPEMYM.pdf”, </w:t>
      </w:r>
      <w:r w:rsidR="00A82A72">
        <w:rPr>
          <w:rFonts w:ascii="Palatino Linotype" w:hAnsi="Palatino Linotype" w:cs="Arial"/>
          <w:sz w:val="24"/>
          <w:szCs w:val="24"/>
        </w:rPr>
        <w:t xml:space="preserve">mismos que se tienen por reproducidos en virtud de que serán materia de análisis en el considerando respectivo. </w:t>
      </w:r>
    </w:p>
    <w:p w14:paraId="5A38184B" w14:textId="77777777" w:rsidR="00A82A72" w:rsidRPr="00A82A72" w:rsidRDefault="00A82A72" w:rsidP="0032456E">
      <w:pPr>
        <w:spacing w:before="240" w:line="360" w:lineRule="auto"/>
        <w:jc w:val="both"/>
        <w:rPr>
          <w:rFonts w:ascii="Palatino Linotype" w:hAnsi="Palatino Linotype" w:cs="Arial"/>
          <w:sz w:val="24"/>
          <w:szCs w:val="24"/>
        </w:rPr>
      </w:pPr>
    </w:p>
    <w:p w14:paraId="28C65BDA" w14:textId="77777777" w:rsidR="0032456E" w:rsidRDefault="0032456E" w:rsidP="0032456E">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5D733040" w14:textId="4B453D81" w:rsidR="00551A64" w:rsidRPr="00551A64" w:rsidRDefault="0032456E" w:rsidP="0032456E">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notificada por </w:t>
      </w:r>
      <w:r w:rsidRPr="00E56347">
        <w:rPr>
          <w:rFonts w:ascii="Palatino Linotype" w:hAnsi="Palatino Linotype" w:cs="Arial"/>
          <w:b/>
          <w:sz w:val="24"/>
          <w:szCs w:val="24"/>
        </w:rPr>
        <w:t>El Sujeto Obligado, El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551A64">
        <w:rPr>
          <w:rFonts w:ascii="Palatino Linotype" w:hAnsi="Palatino Linotype" w:cs="Arial"/>
          <w:sz w:val="24"/>
          <w:szCs w:val="24"/>
        </w:rPr>
        <w:t xml:space="preserve">tres de marzo de dos mil veinte, el cual fue registrado en el sistema electrónico con el expediente número </w:t>
      </w:r>
      <w:r w:rsidR="00551A64">
        <w:rPr>
          <w:rFonts w:ascii="Palatino Linotype" w:hAnsi="Palatino Linotype" w:cs="Arial"/>
          <w:b/>
          <w:bCs/>
          <w:sz w:val="24"/>
          <w:szCs w:val="24"/>
        </w:rPr>
        <w:t xml:space="preserve">01340/INFOEM/IP/RR/2020, </w:t>
      </w:r>
      <w:r w:rsidR="00551A64">
        <w:rPr>
          <w:rFonts w:ascii="Palatino Linotype" w:hAnsi="Palatino Linotype" w:cs="Arial"/>
          <w:sz w:val="24"/>
          <w:szCs w:val="24"/>
        </w:rPr>
        <w:t xml:space="preserve">en el cual arguye las siguientes manifestaciones: </w:t>
      </w:r>
    </w:p>
    <w:p w14:paraId="160591A9" w14:textId="77777777" w:rsidR="0032456E" w:rsidRDefault="0032456E" w:rsidP="0032456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EB1BD3C" w14:textId="05BBD6AF" w:rsidR="0032456E" w:rsidRPr="00551A64" w:rsidRDefault="0032456E" w:rsidP="0032456E">
      <w:pPr>
        <w:spacing w:before="240" w:line="360" w:lineRule="auto"/>
        <w:ind w:left="851" w:right="851"/>
        <w:jc w:val="both"/>
        <w:rPr>
          <w:rFonts w:ascii="Palatino Linotype" w:hAnsi="Palatino Linotype" w:cs="Arial"/>
          <w:i/>
        </w:rPr>
      </w:pPr>
      <w:r w:rsidRPr="00551A64">
        <w:rPr>
          <w:rFonts w:ascii="Palatino Linotype" w:hAnsi="Palatino Linotype" w:cs="Arial"/>
          <w:i/>
        </w:rPr>
        <w:t>“</w:t>
      </w:r>
      <w:r w:rsidR="00551A64" w:rsidRPr="00551A64">
        <w:rPr>
          <w:rFonts w:ascii="Palatino Linotype" w:hAnsi="Palatino Linotype"/>
          <w:i/>
        </w:rPr>
        <w:t xml:space="preserve">Buenas tardes: La queja es exclusivamente por lo que se refiere a la pregunta 4 y la clasificación de información reservada comunicada por el sujeto obligado. Esto, porque considero que la clasificación no es procedente y se debe proporcionar la información solicitada porque al leer el acuerdo de clasificación se hace referencia a que la información solicitada formará parte de un proceso deliberativo. Sin embargo, considero que la clasificación no e encuentra justificada porque las razones detrás de proteger la información que es objeto de un proceso de deliberación tiene como finalidad la autonomía, la independencia, la imparcialidad, lo cual es propio de decisiones en el ámbito de los procedimientos judiciales o jurisdiccionales. Es decir, no se puede revelar la información sobre las opiniones, recomendaciones o puntos de vista porque se pone en riesgo la deliberación de un caso. En este sentido, la clasificación hecha por el sujeto obligado no cumple con estas características porque el hecho de proporcionar la información solicitada en ningún modo pone en riesgo al </w:t>
      </w:r>
      <w:r w:rsidR="00551A64" w:rsidRPr="00551A64">
        <w:rPr>
          <w:rFonts w:ascii="Palatino Linotype" w:hAnsi="Palatino Linotype"/>
          <w:i/>
        </w:rPr>
        <w:lastRenderedPageBreak/>
        <w:t>sujeto obligado, su información, facultades o daña a terceros. La revelación de la información no causaría ningún daño de los contemplados en la LEY DE TRANSPARENCIA Y ACCESO A LA INFORMACIÓN PÚBLICA DEL ESTADO DE MÉXICO Y MUNICIPIOS, pues su divulgación de la información no representa un riesgo real, demostrable e identificable del perjuicio significativo al interés público o a la seguridad pública. Es decir de ningún modo se afecta interés público o privado. Finalmente, solicito: 1) Se me proporciona la información solicitada; 2) Se invalide el acuerdo de clasificación; 3) Se declare la violación al derecho humano de acceso a la información; y 4) Se establezcan medidas de no repetición para que el sujeto obligado no vuelva a actuar como lo hizo, todo esto en términos de los artículo 4, 26, 27, 74 y 75 de la Ley General de Víctimas.</w:t>
      </w:r>
      <w:r w:rsidRPr="00551A64">
        <w:rPr>
          <w:rFonts w:ascii="Palatino Linotype" w:hAnsi="Palatino Linotype" w:cs="Arial"/>
          <w:i/>
        </w:rPr>
        <w:t xml:space="preserve">” </w:t>
      </w:r>
      <w:r w:rsidRPr="00551A64">
        <w:rPr>
          <w:rFonts w:ascii="Palatino Linotype" w:hAnsi="Palatino Linotype" w:cs="Arial"/>
          <w:b/>
          <w:i/>
        </w:rPr>
        <w:t>[Sic]</w:t>
      </w:r>
    </w:p>
    <w:p w14:paraId="33B59385" w14:textId="77777777" w:rsidR="0032456E" w:rsidRPr="00295668" w:rsidRDefault="0032456E" w:rsidP="0032456E">
      <w:pPr>
        <w:spacing w:line="360" w:lineRule="auto"/>
        <w:ind w:left="851" w:right="851"/>
        <w:jc w:val="both"/>
        <w:rPr>
          <w:rFonts w:ascii="Palatino Linotype" w:hAnsi="Palatino Linotype" w:cs="Arial"/>
          <w:i/>
        </w:rPr>
      </w:pPr>
    </w:p>
    <w:p w14:paraId="57E91E5F" w14:textId="77777777" w:rsidR="0032456E" w:rsidRDefault="0032456E" w:rsidP="0032456E">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53F002D" w14:textId="6C365FF5" w:rsidR="0032456E" w:rsidRPr="00551A64" w:rsidRDefault="0032456E" w:rsidP="0032456E">
      <w:pPr>
        <w:spacing w:before="240" w:line="360" w:lineRule="auto"/>
        <w:ind w:left="851" w:right="851"/>
        <w:jc w:val="both"/>
        <w:rPr>
          <w:rFonts w:ascii="Palatino Linotype" w:hAnsi="Palatino Linotype" w:cs="Arial"/>
          <w:i/>
        </w:rPr>
      </w:pPr>
      <w:r w:rsidRPr="00CF349D">
        <w:rPr>
          <w:rFonts w:ascii="Palatino Linotype" w:hAnsi="Palatino Linotype" w:cs="Arial"/>
          <w:b/>
          <w:bCs/>
          <w:i/>
          <w:u w:val="single"/>
        </w:rPr>
        <w:t>“</w:t>
      </w:r>
      <w:r w:rsidR="00551A64" w:rsidRPr="00CF349D">
        <w:rPr>
          <w:rFonts w:ascii="Palatino Linotype" w:hAnsi="Palatino Linotype"/>
          <w:b/>
          <w:bCs/>
          <w:i/>
          <w:u w:val="single"/>
        </w:rPr>
        <w:t>Buenas tardes: La queja es exclusivamente por lo que se refiere a la pregunta 4 y la clasificación de información reservada comunicada por el sujeto obligado.</w:t>
      </w:r>
      <w:r w:rsidR="00551A64" w:rsidRPr="00551A64">
        <w:rPr>
          <w:rFonts w:ascii="Palatino Linotype" w:hAnsi="Palatino Linotype"/>
          <w:i/>
        </w:rPr>
        <w:t xml:space="preserve"> Esto, porque considero que la clasificación no es procedente y se debe proporcionar la información solicitada porque al leer el acuerdo de clasificación se hace referencia a que la información solicitada formará parte de un proceso deliberativo. Sin embargo, considero que la clasificación no e encuentra justificada porque las razones detrás de proteger la información que es objeto de un proceso de deliberación tiene como finalidad la autonomía, la independencia, la imparcialidad, lo cual es propio de decisiones en el ámbito de los procedimientos judiciales o jurisdiccionales. Es decir, no se puede revelar la información sobre las opiniones, recomendaciones o puntos de vista porque se pone en riesgo la deliberación de un </w:t>
      </w:r>
      <w:r w:rsidR="00551A64" w:rsidRPr="00551A64">
        <w:rPr>
          <w:rFonts w:ascii="Palatino Linotype" w:hAnsi="Palatino Linotype"/>
          <w:i/>
        </w:rPr>
        <w:lastRenderedPageBreak/>
        <w:t>caso. En este sentido, la clasificación hecha por el sujeto obligado no cumple con estas características porque el hecho de proporcionar la información solicitada en ningún modo pone en riesgo al sujeto obligado, su información, facultades o daña a terceros. La revelación de la información no causaría ningún daño de los contemplados en la LEY DE TRANSPARENCIA Y ACCESO A LA INFORMACIÓN PÚBLICA DEL ESTADO DE MÉXICO Y MUNICIPIOS, pues su divulgación de la información no representa un riesgo real, demostrable e identificable del perjuicio significativo al interés público o a la seguridad pública. Es decir de ningún modo se afecta interés público o privado. Finalmente, solicito: 1) Se me proporciona la información solicitada; 2) Se invalide el acuerdo de clasificación; 3) Se declare la violación al derecho humano de acceso a la información; y 4) Se establezcan medidas de no repetición para que el sujeto obligado no vuelva a actuar como lo hizo, todo esto en términos de los artículo 4, 26, 27, 74 y 75 de la Ley General de Víctimas.</w:t>
      </w:r>
      <w:r w:rsidRPr="00551A64">
        <w:rPr>
          <w:rFonts w:ascii="Palatino Linotype" w:hAnsi="Palatino Linotype" w:cs="Arial"/>
          <w:i/>
        </w:rPr>
        <w:t xml:space="preserve">” </w:t>
      </w:r>
      <w:r w:rsidRPr="00551A64">
        <w:rPr>
          <w:rFonts w:ascii="Palatino Linotype" w:hAnsi="Palatino Linotype" w:cs="Arial"/>
          <w:b/>
          <w:i/>
        </w:rPr>
        <w:t>[Sic]</w:t>
      </w:r>
    </w:p>
    <w:p w14:paraId="7CF673C5" w14:textId="77777777" w:rsidR="0032456E" w:rsidRDefault="0032456E" w:rsidP="0032456E">
      <w:pPr>
        <w:spacing w:before="240" w:line="360" w:lineRule="auto"/>
        <w:ind w:right="851"/>
        <w:jc w:val="both"/>
        <w:rPr>
          <w:rFonts w:ascii="Palatino Linotype" w:hAnsi="Palatino Linotype"/>
          <w:color w:val="000000"/>
        </w:rPr>
      </w:pPr>
    </w:p>
    <w:p w14:paraId="15C439F7" w14:textId="77777777" w:rsidR="0032456E" w:rsidRDefault="0032456E" w:rsidP="0032456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23F073B3" w14:textId="22BA7972" w:rsidR="0032456E" w:rsidRDefault="0032456E" w:rsidP="0032456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51A64">
        <w:rPr>
          <w:rFonts w:ascii="Palatino Linotype" w:hAnsi="Palatino Linotype" w:cs="Arial"/>
          <w:sz w:val="24"/>
          <w:szCs w:val="24"/>
        </w:rPr>
        <w:t>diez de marzo del año en curso</w:t>
      </w:r>
      <w:r>
        <w:rPr>
          <w:rFonts w:ascii="Palatino Linotype" w:hAnsi="Palatino Linotype" w:cs="Arial"/>
          <w:sz w:val="24"/>
          <w:szCs w:val="24"/>
        </w:rPr>
        <w:t>, determinándose en él, un plazo de siete días para que las partes manifestaran lo que a su derecho corresponda en términos del numeral ya citado.</w:t>
      </w:r>
    </w:p>
    <w:p w14:paraId="66D1CE13" w14:textId="77777777" w:rsidR="005E715F" w:rsidRDefault="005E715F" w:rsidP="0032456E">
      <w:pPr>
        <w:spacing w:before="240" w:line="360" w:lineRule="auto"/>
        <w:jc w:val="both"/>
        <w:rPr>
          <w:rFonts w:ascii="Palatino Linotype" w:hAnsi="Palatino Linotype" w:cs="Arial"/>
          <w:sz w:val="24"/>
          <w:szCs w:val="24"/>
        </w:rPr>
      </w:pPr>
    </w:p>
    <w:p w14:paraId="6589008D" w14:textId="77777777" w:rsidR="0032456E" w:rsidRDefault="0032456E" w:rsidP="0032456E">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C6DDCBE" w14:textId="0149E18E" w:rsidR="0091043F" w:rsidRDefault="0032456E" w:rsidP="0032456E">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Pr="00F92B23">
        <w:rPr>
          <w:rFonts w:ascii="Palatino Linotype" w:hAnsi="Palatino Linotype" w:cs="Arial"/>
          <w:b/>
          <w:sz w:val="24"/>
          <w:szCs w:val="24"/>
        </w:rPr>
        <w:t xml:space="preserve">El Sujeto Obligado </w:t>
      </w:r>
      <w:r w:rsidRPr="00D05C83">
        <w:rPr>
          <w:rFonts w:ascii="Palatino Linotype" w:hAnsi="Palatino Linotype" w:cs="Arial"/>
          <w:sz w:val="24"/>
          <w:szCs w:val="24"/>
        </w:rPr>
        <w:t xml:space="preserve">en fecha </w:t>
      </w:r>
      <w:r w:rsidR="00551A64">
        <w:rPr>
          <w:rFonts w:ascii="Palatino Linotype" w:hAnsi="Palatino Linotype" w:cs="Arial"/>
          <w:sz w:val="24"/>
          <w:szCs w:val="24"/>
        </w:rPr>
        <w:t xml:space="preserve">dieciocho de marzo del presente, presentó su informe justificado, mismo que fue puesto a la vista del </w:t>
      </w:r>
      <w:r w:rsidR="00551A64">
        <w:rPr>
          <w:rFonts w:ascii="Palatino Linotype" w:hAnsi="Palatino Linotype" w:cs="Arial"/>
          <w:b/>
          <w:bCs/>
          <w:sz w:val="24"/>
          <w:szCs w:val="24"/>
        </w:rPr>
        <w:t xml:space="preserve">Recurrente </w:t>
      </w:r>
      <w:r w:rsidR="00551A64">
        <w:rPr>
          <w:rFonts w:ascii="Palatino Linotype" w:hAnsi="Palatino Linotype" w:cs="Arial"/>
          <w:sz w:val="24"/>
          <w:szCs w:val="24"/>
        </w:rPr>
        <w:t xml:space="preserve">el </w:t>
      </w:r>
      <w:r w:rsidR="00350554">
        <w:rPr>
          <w:rFonts w:ascii="Palatino Linotype" w:hAnsi="Palatino Linotype" w:cs="Arial"/>
          <w:sz w:val="24"/>
          <w:szCs w:val="24"/>
        </w:rPr>
        <w:t>seis de agosto</w:t>
      </w:r>
      <w:r w:rsidR="00551A64">
        <w:rPr>
          <w:rFonts w:ascii="Palatino Linotype" w:hAnsi="Palatino Linotype" w:cs="Arial"/>
          <w:sz w:val="24"/>
          <w:szCs w:val="24"/>
        </w:rPr>
        <w:t xml:space="preserve"> de dos mil veinte, por lo cual </w:t>
      </w:r>
      <w:r>
        <w:rPr>
          <w:rFonts w:ascii="Palatino Linotype" w:hAnsi="Palatino Linotype" w:cs="Arial"/>
          <w:sz w:val="24"/>
          <w:szCs w:val="24"/>
        </w:rPr>
        <w:t xml:space="preserve">se decretó el cierre de instrucción con fecha </w:t>
      </w:r>
      <w:r w:rsidR="00350554">
        <w:rPr>
          <w:rFonts w:ascii="Palatino Linotype" w:hAnsi="Palatino Linotype" w:cs="Arial"/>
          <w:sz w:val="24"/>
          <w:szCs w:val="24"/>
        </w:rPr>
        <w:t>doce de agosto</w:t>
      </w:r>
      <w:r>
        <w:rPr>
          <w:rFonts w:ascii="Palatino Linotype" w:hAnsi="Palatino Linotype" w:cs="Arial"/>
          <w:sz w:val="24"/>
          <w:szCs w:val="24"/>
        </w:rPr>
        <w:t xml:space="preserve"> de los corrientes</w:t>
      </w:r>
      <w:r w:rsidR="0091043F">
        <w:rPr>
          <w:rFonts w:ascii="Palatino Linotype" w:hAnsi="Palatino Linotype" w:cs="Arial"/>
          <w:sz w:val="24"/>
          <w:szCs w:val="24"/>
        </w:rPr>
        <w:t>.</w:t>
      </w:r>
    </w:p>
    <w:p w14:paraId="0A5EAFF9" w14:textId="1C8ABA47" w:rsidR="006220A9" w:rsidRDefault="006220A9" w:rsidP="0032456E">
      <w:pPr>
        <w:spacing w:before="240" w:line="360" w:lineRule="auto"/>
        <w:jc w:val="both"/>
        <w:rPr>
          <w:rFonts w:ascii="Palatino Linotype" w:hAnsi="Palatino Linotype" w:cs="Arial"/>
          <w:sz w:val="24"/>
          <w:szCs w:val="24"/>
        </w:rPr>
      </w:pPr>
      <w:r>
        <w:rPr>
          <w:rFonts w:ascii="Palatino Linotype" w:hAnsi="Palatino Linotype" w:cs="Arial"/>
          <w:sz w:val="24"/>
          <w:szCs w:val="24"/>
        </w:rPr>
        <w:t>En fecha tres de septiembre</w:t>
      </w:r>
      <w:r w:rsidRPr="00A77FAF">
        <w:rPr>
          <w:rFonts w:ascii="Palatino Linotype" w:hAnsi="Palatino Linotype" w:cs="Arial"/>
          <w:sz w:val="24"/>
          <w:szCs w:val="24"/>
        </w:rPr>
        <w:t xml:space="preserve"> del año en curso,</w:t>
      </w:r>
      <w:r>
        <w:rPr>
          <w:rFonts w:ascii="Palatino Linotype" w:hAnsi="Palatino Linotype" w:cs="Arial"/>
          <w:sz w:val="24"/>
          <w:szCs w:val="24"/>
        </w:rPr>
        <w:t xml:space="preserve"> se amplió </w:t>
      </w:r>
      <w:r w:rsidRPr="003413B9">
        <w:rPr>
          <w:rFonts w:ascii="Palatino Linotype" w:hAnsi="Palatino Linotype" w:cs="Arial"/>
          <w:sz w:val="24"/>
          <w:szCs w:val="24"/>
        </w:rPr>
        <w:t>el plazo para dictar resolución, en términos del artículo 181 de la Ley de Transparencia y Acceso a la Información Pública del Estado de México y Municipios.</w:t>
      </w:r>
    </w:p>
    <w:p w14:paraId="13626548" w14:textId="434574F7" w:rsidR="006220A9" w:rsidRDefault="0091043F" w:rsidP="0032456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Que el día diecisiete de septiembre de dos mil veinte,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múltiples </w:t>
      </w:r>
      <w:r w:rsidR="006220A9">
        <w:rPr>
          <w:rFonts w:ascii="Palatino Linotype" w:hAnsi="Palatino Linotype" w:cs="Arial"/>
          <w:sz w:val="24"/>
          <w:szCs w:val="24"/>
        </w:rPr>
        <w:t xml:space="preserve">archivos electrónicos como alcance al informe justificado, mismos que se pusieron a la vista del </w:t>
      </w:r>
      <w:r w:rsidR="006220A9">
        <w:rPr>
          <w:rFonts w:ascii="Palatino Linotype" w:hAnsi="Palatino Linotype" w:cs="Arial"/>
          <w:b/>
          <w:bCs/>
          <w:sz w:val="24"/>
          <w:szCs w:val="24"/>
        </w:rPr>
        <w:t xml:space="preserve">Recurrente </w:t>
      </w:r>
      <w:r w:rsidR="006220A9">
        <w:rPr>
          <w:rFonts w:ascii="Palatino Linotype" w:hAnsi="Palatino Linotype" w:cs="Arial"/>
          <w:sz w:val="24"/>
          <w:szCs w:val="24"/>
        </w:rPr>
        <w:t xml:space="preserve">el veinticuatro de septiembre del presente. </w:t>
      </w:r>
    </w:p>
    <w:p w14:paraId="5AA4F0B6" w14:textId="59CB7D1D" w:rsidR="006220A9" w:rsidRDefault="006220A9" w:rsidP="0032456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Mediante acuerdo de fecha veinticuatro de septiembre se dejó sin efectos el acuerdo de fecha doce de agosto, ambos del año en curso. Lo anterior en estricta observancia al artículo 195 de la Ley de Transparencia, Acceso a la Información Pública del Estado de México y Municipios y el numeral 15 del Código de Procedimientos Administrativos del Estado de México. </w:t>
      </w:r>
    </w:p>
    <w:p w14:paraId="6E8BB72C" w14:textId="2F39101D" w:rsidR="008D57CE" w:rsidRPr="008D57CE" w:rsidRDefault="008D57CE" w:rsidP="0032456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w:t>
      </w:r>
      <w:r>
        <w:rPr>
          <w:rFonts w:ascii="Palatino Linotype" w:hAnsi="Palatino Linotype" w:cs="Arial"/>
          <w:b/>
          <w:bCs/>
          <w:sz w:val="24"/>
          <w:szCs w:val="24"/>
        </w:rPr>
        <w:t xml:space="preserve">El Recurrente </w:t>
      </w:r>
      <w:r>
        <w:rPr>
          <w:rFonts w:ascii="Palatino Linotype" w:hAnsi="Palatino Linotype" w:cs="Arial"/>
          <w:sz w:val="24"/>
          <w:szCs w:val="24"/>
        </w:rPr>
        <w:t>fue omiso en rendir manifestación alguna, lo anterior en términos del artículo 185 fracción IV de la Ley de Transparencia y Acceso a la Información Pública del Estado de México y Municipios.</w:t>
      </w:r>
    </w:p>
    <w:p w14:paraId="76990D1D" w14:textId="046A2642" w:rsidR="006220A9" w:rsidRDefault="008D57CE" w:rsidP="0032456E">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Así</w:t>
      </w:r>
      <w:r w:rsidR="00650442">
        <w:rPr>
          <w:rFonts w:ascii="Palatino Linotype" w:hAnsi="Palatino Linotype" w:cs="Arial"/>
          <w:sz w:val="24"/>
          <w:szCs w:val="24"/>
        </w:rPr>
        <w:t>,</w:t>
      </w:r>
      <w:r>
        <w:rPr>
          <w:rFonts w:ascii="Palatino Linotype" w:hAnsi="Palatino Linotype" w:cs="Arial"/>
          <w:sz w:val="24"/>
          <w:szCs w:val="24"/>
        </w:rPr>
        <w:t xml:space="preserve"> a</w:t>
      </w:r>
      <w:r w:rsidR="00ED1510">
        <w:rPr>
          <w:rFonts w:ascii="Palatino Linotype" w:hAnsi="Palatino Linotype" w:cs="Arial"/>
          <w:sz w:val="24"/>
          <w:szCs w:val="24"/>
        </w:rPr>
        <w:t xml:space="preserve"> través de</w:t>
      </w:r>
      <w:r w:rsidR="006220A9">
        <w:rPr>
          <w:rFonts w:ascii="Palatino Linotype" w:hAnsi="Palatino Linotype" w:cs="Arial"/>
          <w:sz w:val="24"/>
          <w:szCs w:val="24"/>
        </w:rPr>
        <w:t xml:space="preserve"> acuerdo de fecha treinta de septiembre se decretó el cierre de instrucción </w:t>
      </w:r>
      <w:r>
        <w:rPr>
          <w:rFonts w:ascii="Palatino Linotype" w:hAnsi="Palatino Linotype" w:cs="Arial"/>
          <w:sz w:val="24"/>
          <w:szCs w:val="24"/>
        </w:rPr>
        <w:t xml:space="preserve">en </w:t>
      </w:r>
      <w:r w:rsidRPr="00D05C83">
        <w:rPr>
          <w:rFonts w:ascii="Palatino Linotype" w:hAnsi="Palatino Linotype" w:cs="Arial"/>
          <w:sz w:val="24"/>
          <w:szCs w:val="24"/>
        </w:rPr>
        <w:t>términos del artículo 185 Fracción VI de la Ley de Transparencia y Acceso a la Información Pública del Estado de México y Municipios,</w:t>
      </w:r>
    </w:p>
    <w:p w14:paraId="7B5F30B6" w14:textId="77777777" w:rsidR="0032456E" w:rsidRDefault="0032456E" w:rsidP="0032456E">
      <w:pPr>
        <w:spacing w:before="240" w:line="360" w:lineRule="auto"/>
        <w:jc w:val="both"/>
        <w:rPr>
          <w:rFonts w:ascii="Palatino Linotype" w:hAnsi="Palatino Linotype" w:cs="Arial"/>
          <w:sz w:val="24"/>
          <w:szCs w:val="24"/>
        </w:rPr>
      </w:pPr>
    </w:p>
    <w:p w14:paraId="0DDCB8DF" w14:textId="77777777" w:rsidR="0032456E" w:rsidRDefault="0032456E" w:rsidP="0032456E">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67ACF523" w14:textId="77777777" w:rsidR="0032456E" w:rsidRDefault="0032456E" w:rsidP="0032456E">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1452D68" w14:textId="77777777" w:rsidR="0032456E" w:rsidRPr="008F797B" w:rsidRDefault="0032456E" w:rsidP="0032456E">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5EBEBFE" w14:textId="77777777" w:rsidR="0032456E" w:rsidRDefault="0032456E" w:rsidP="0032456E">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6C91077" w14:textId="77777777" w:rsidR="0032456E" w:rsidRDefault="0032456E" w:rsidP="0032456E">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A8990FB" w14:textId="77777777" w:rsidR="0032456E" w:rsidRDefault="0032456E" w:rsidP="0032456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A8BA84C" w14:textId="17582A7A" w:rsidR="0032456E" w:rsidRDefault="0032456E" w:rsidP="0032456E">
      <w:pPr>
        <w:pStyle w:val="Prrafodelista"/>
        <w:autoSpaceDE w:val="0"/>
        <w:autoSpaceDN w:val="0"/>
        <w:adjustRightInd w:val="0"/>
        <w:spacing w:before="240" w:after="160" w:line="360" w:lineRule="auto"/>
        <w:ind w:left="0"/>
        <w:jc w:val="both"/>
        <w:rPr>
          <w:rFonts w:ascii="Palatino Linotype" w:hAnsi="Palatino Linotype" w:cs="Arial"/>
        </w:rPr>
      </w:pPr>
    </w:p>
    <w:p w14:paraId="6B10A2E4" w14:textId="77777777" w:rsidR="0066741F" w:rsidRDefault="0066741F" w:rsidP="0066741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845F12C" w14:textId="77777777" w:rsidR="0066741F" w:rsidRDefault="0066741F" w:rsidP="0066741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E421800" w14:textId="77777777" w:rsidR="0066741F" w:rsidRDefault="0066741F" w:rsidP="0066741F">
      <w:pPr>
        <w:pStyle w:val="Prrafodelista"/>
        <w:autoSpaceDE w:val="0"/>
        <w:autoSpaceDN w:val="0"/>
        <w:adjustRightInd w:val="0"/>
        <w:spacing w:line="360" w:lineRule="auto"/>
        <w:ind w:left="0"/>
        <w:jc w:val="both"/>
        <w:rPr>
          <w:rFonts w:ascii="Palatino Linotype" w:hAnsi="Palatino Linotype" w:cs="Arial"/>
        </w:rPr>
      </w:pPr>
    </w:p>
    <w:p w14:paraId="389F8AF2" w14:textId="77777777" w:rsidR="0066741F" w:rsidRDefault="0066741F" w:rsidP="0066741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w:t>
      </w:r>
      <w:r>
        <w:rPr>
          <w:rFonts w:ascii="Palatino Linotype" w:hAnsi="Palatino Linotype" w:cs="Arial"/>
        </w:rPr>
        <w:lastRenderedPageBreak/>
        <w:t xml:space="preserve">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AE4BBBD" w14:textId="77777777" w:rsidR="0066741F" w:rsidRDefault="0066741F" w:rsidP="0066741F">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 xml:space="preserve">solicitud no se entiende o no se precisan temas o </w:t>
      </w:r>
      <w:r w:rsidRPr="00552846">
        <w:rPr>
          <w:rFonts w:ascii="Palatino Linotype" w:hAnsi="Palatino Linotype" w:cs="Arial"/>
          <w:sz w:val="24"/>
          <w:szCs w:val="24"/>
        </w:rPr>
        <w:lastRenderedPageBreak/>
        <w:t>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34033A25" w14:textId="77777777" w:rsidR="0066741F" w:rsidRDefault="0066741F" w:rsidP="0066741F">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617BB432" w14:textId="14546D8F" w:rsidR="00717010" w:rsidRDefault="0032456E" w:rsidP="00717010">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olor w:val="000000"/>
          <w:sz w:val="24"/>
          <w:szCs w:val="24"/>
        </w:rPr>
        <w:t xml:space="preserve">Una vez sentado lo anterior, al retomar y delimitar </w:t>
      </w:r>
      <w:r w:rsidR="00551A64">
        <w:rPr>
          <w:rFonts w:ascii="Palatino Linotype" w:hAnsi="Palatino Linotype"/>
          <w:color w:val="000000"/>
          <w:sz w:val="24"/>
          <w:szCs w:val="24"/>
        </w:rPr>
        <w:t>los</w:t>
      </w:r>
      <w:r>
        <w:rPr>
          <w:rFonts w:ascii="Palatino Linotype" w:hAnsi="Palatino Linotype"/>
          <w:color w:val="000000"/>
          <w:sz w:val="24"/>
          <w:szCs w:val="24"/>
        </w:rPr>
        <w:t xml:space="preserve"> requerimiento</w:t>
      </w:r>
      <w:r w:rsidR="00551A64">
        <w:rPr>
          <w:rFonts w:ascii="Palatino Linotype" w:hAnsi="Palatino Linotype"/>
          <w:color w:val="000000"/>
          <w:sz w:val="24"/>
          <w:szCs w:val="24"/>
        </w:rPr>
        <w:t>s</w:t>
      </w:r>
      <w:r>
        <w:rPr>
          <w:rFonts w:ascii="Palatino Linotype" w:hAnsi="Palatino Linotype"/>
          <w:color w:val="000000"/>
          <w:sz w:val="24"/>
          <w:szCs w:val="24"/>
        </w:rPr>
        <w:t xml:space="preserve"> del ahora </w:t>
      </w:r>
      <w:r>
        <w:rPr>
          <w:rFonts w:ascii="Palatino Linotype" w:hAnsi="Palatino Linotype"/>
          <w:b/>
          <w:color w:val="000000"/>
          <w:sz w:val="24"/>
          <w:szCs w:val="24"/>
        </w:rPr>
        <w:t xml:space="preserve">Recurrente, </w:t>
      </w:r>
      <w:r w:rsidR="00FA7A0B">
        <w:rPr>
          <w:rFonts w:ascii="Palatino Linotype" w:hAnsi="Palatino Linotype"/>
          <w:color w:val="000000"/>
          <w:sz w:val="24"/>
          <w:szCs w:val="24"/>
        </w:rPr>
        <w:t xml:space="preserve">es preciso señalar que el particular señaló como elemento temporal </w:t>
      </w:r>
      <w:r w:rsidR="00FA7A0B" w:rsidRPr="00FA7A0B">
        <w:rPr>
          <w:rFonts w:ascii="Palatino Linotype" w:hAnsi="Palatino Linotype"/>
          <w:i/>
          <w:iCs/>
          <w:color w:val="000000"/>
          <w:sz w:val="24"/>
          <w:szCs w:val="24"/>
        </w:rPr>
        <w:t>“</w:t>
      </w:r>
      <w:r w:rsidR="00FA7A0B" w:rsidRPr="00FA7A0B">
        <w:rPr>
          <w:rFonts w:ascii="Palatino Linotype" w:hAnsi="Palatino Linotype"/>
          <w:i/>
          <w:iCs/>
          <w:sz w:val="24"/>
          <w:szCs w:val="24"/>
        </w:rPr>
        <w:t>desde el año 2015 hasta el 15 de febrero del año 2020”</w:t>
      </w:r>
      <w:r w:rsidR="00FA7A0B">
        <w:rPr>
          <w:rFonts w:ascii="Palatino Linotype" w:hAnsi="Palatino Linotype"/>
          <w:i/>
          <w:iCs/>
          <w:sz w:val="24"/>
          <w:szCs w:val="24"/>
        </w:rPr>
        <w:t xml:space="preserve">, </w:t>
      </w:r>
      <w:r w:rsidR="00717010">
        <w:rPr>
          <w:rFonts w:ascii="Palatino Linotype" w:hAnsi="Palatino Linotype"/>
          <w:sz w:val="24"/>
          <w:szCs w:val="24"/>
        </w:rPr>
        <w:t xml:space="preserve">no obstante lo anterior, formuló la solicitud de información el treinta de enero de los corrientes, en consecuencia, el elemento temporal debe de ser concebido del </w:t>
      </w:r>
      <w:r w:rsidR="00717010" w:rsidRPr="00717010">
        <w:rPr>
          <w:rFonts w:ascii="Palatino Linotype" w:hAnsi="Palatino Linotype"/>
          <w:b/>
          <w:bCs/>
          <w:sz w:val="24"/>
          <w:szCs w:val="24"/>
          <w:u w:val="single"/>
        </w:rPr>
        <w:t xml:space="preserve">uno de enero de dos mil quince al treinta de enero de dos mil veinte, </w:t>
      </w:r>
      <w:r w:rsidR="00717010">
        <w:rPr>
          <w:rFonts w:ascii="Palatino Linotype" w:hAnsi="Palatino Linotype"/>
          <w:sz w:val="24"/>
          <w:szCs w:val="24"/>
        </w:rPr>
        <w:t xml:space="preserve">lo anterior con fundamento en los numerales </w:t>
      </w:r>
      <w:r w:rsidR="00717010">
        <w:rPr>
          <w:rFonts w:ascii="Palatino Linotype" w:eastAsia="Times New Roman" w:hAnsi="Palatino Linotype" w:cs="Times New Roman"/>
          <w:sz w:val="24"/>
          <w:szCs w:val="24"/>
          <w:lang w:eastAsia="es-ES"/>
        </w:rPr>
        <w:t xml:space="preserve">13 y 181 cuarto párrafo de la Ley en materia, normatividad cuyo contenido literal es el siguiente: </w:t>
      </w:r>
    </w:p>
    <w:p w14:paraId="61BCCFC8" w14:textId="77777777" w:rsidR="00717010" w:rsidRPr="00BC704A" w:rsidRDefault="00717010" w:rsidP="00717010">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237C21E5" w14:textId="77777777" w:rsidR="00717010" w:rsidRPr="00BC704A" w:rsidRDefault="00717010" w:rsidP="00717010">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6C2D19CB" w14:textId="77777777" w:rsidR="00717010" w:rsidRPr="00BC704A" w:rsidRDefault="00717010" w:rsidP="00717010">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3F5C96AC" w14:textId="77777777" w:rsidR="00717010" w:rsidRPr="00AC6FF4" w:rsidRDefault="00717010" w:rsidP="00717010">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lastRenderedPageBreak/>
        <w:t xml:space="preserve">De esta manera, al retomar y delimitar los requerimientos del ahora </w:t>
      </w:r>
      <w:r>
        <w:rPr>
          <w:rFonts w:ascii="Palatino Linotype" w:hAnsi="Palatino Linotype" w:cs="Arial"/>
          <w:b/>
          <w:sz w:val="24"/>
          <w:szCs w:val="24"/>
          <w:lang w:eastAsia="es-MX"/>
        </w:rPr>
        <w:t xml:space="preserve">Recurrente, </w:t>
      </w:r>
      <w:r>
        <w:rPr>
          <w:rFonts w:ascii="Palatino Linotype" w:hAnsi="Palatino Linotype" w:cs="Arial"/>
          <w:bCs/>
          <w:sz w:val="24"/>
          <w:szCs w:val="24"/>
          <w:lang w:eastAsia="es-MX"/>
        </w:rPr>
        <w:t xml:space="preserve">de forma objetiva se precisa que versan en conocer la siguiente información: </w:t>
      </w:r>
    </w:p>
    <w:p w14:paraId="6D18CC1C" w14:textId="00135F5A" w:rsidR="0032456E" w:rsidRDefault="00551A64" w:rsidP="0032456E">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b/>
          <w:bCs/>
          <w:color w:val="000000"/>
          <w:sz w:val="24"/>
          <w:szCs w:val="24"/>
        </w:rPr>
        <w:t xml:space="preserve">Del periodo comprendido del uno de enero de dos mil quince al </w:t>
      </w:r>
      <w:r w:rsidR="00717010">
        <w:rPr>
          <w:rFonts w:ascii="Palatino Linotype" w:hAnsi="Palatino Linotype"/>
          <w:b/>
          <w:bCs/>
          <w:color w:val="000000"/>
          <w:sz w:val="24"/>
          <w:szCs w:val="24"/>
        </w:rPr>
        <w:t>treinta de enero</w:t>
      </w:r>
      <w:r>
        <w:rPr>
          <w:rFonts w:ascii="Palatino Linotype" w:hAnsi="Palatino Linotype"/>
          <w:b/>
          <w:bCs/>
          <w:color w:val="000000"/>
          <w:sz w:val="24"/>
          <w:szCs w:val="24"/>
        </w:rPr>
        <w:t xml:space="preserve"> de dos mil veinte. </w:t>
      </w:r>
      <w:r w:rsidR="0032456E">
        <w:rPr>
          <w:rFonts w:ascii="Palatino Linotype" w:hAnsi="Palatino Linotype"/>
          <w:color w:val="000000"/>
          <w:sz w:val="24"/>
          <w:szCs w:val="24"/>
        </w:rPr>
        <w:t xml:space="preserve"> </w:t>
      </w:r>
    </w:p>
    <w:p w14:paraId="6B5B3C50" w14:textId="5A46FA35" w:rsidR="0032456E" w:rsidRDefault="007150FD" w:rsidP="00BA630F">
      <w:pPr>
        <w:pStyle w:val="Prrafodelista"/>
        <w:numPr>
          <w:ilvl w:val="0"/>
          <w:numId w:val="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El o los documentos donde consten las a</w:t>
      </w:r>
      <w:r w:rsidR="00551A64">
        <w:rPr>
          <w:rFonts w:ascii="Palatino Linotype" w:hAnsi="Palatino Linotype"/>
          <w:color w:val="000000"/>
        </w:rPr>
        <w:t xml:space="preserve">cciones implementadas por el Comité Coordinador para combatir la corrupción en el Estado. </w:t>
      </w:r>
    </w:p>
    <w:p w14:paraId="3875830E" w14:textId="015C8654" w:rsidR="00551A64" w:rsidRDefault="007150FD" w:rsidP="00BA630F">
      <w:pPr>
        <w:pStyle w:val="Prrafodelista"/>
        <w:numPr>
          <w:ilvl w:val="0"/>
          <w:numId w:val="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El o los documentos donde consten los r</w:t>
      </w:r>
      <w:r w:rsidR="00551A64">
        <w:rPr>
          <w:rFonts w:ascii="Palatino Linotype" w:hAnsi="Palatino Linotype"/>
          <w:color w:val="000000"/>
        </w:rPr>
        <w:t xml:space="preserve">esultados e indicadores obtenidos </w:t>
      </w:r>
      <w:r>
        <w:rPr>
          <w:rFonts w:ascii="Palatino Linotype" w:hAnsi="Palatino Linotype"/>
          <w:color w:val="000000"/>
        </w:rPr>
        <w:t xml:space="preserve">derivado de las acciones implementadas por el Comité Coordinador para combatir la corrupción en el Estado. </w:t>
      </w:r>
    </w:p>
    <w:p w14:paraId="461FFF9C" w14:textId="191962FE" w:rsidR="007150FD" w:rsidRDefault="007150FD" w:rsidP="00BA630F">
      <w:pPr>
        <w:pStyle w:val="Prrafodelista"/>
        <w:numPr>
          <w:ilvl w:val="0"/>
          <w:numId w:val="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El o los documentos donde consten los instrumentos y metodología para medir el impacto y evaluación obtenidos derivado de las acciones implementadas por el Comité Coordinador para combatir la corrupción en el Estado.</w:t>
      </w:r>
    </w:p>
    <w:p w14:paraId="154DF7C3" w14:textId="79FBD500" w:rsidR="007150FD" w:rsidRDefault="003B5F54" w:rsidP="00BA630F">
      <w:pPr>
        <w:pStyle w:val="Prrafodelista"/>
        <w:numPr>
          <w:ilvl w:val="0"/>
          <w:numId w:val="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Estudios, diagnósticos, proyectos, encuestas, consultas y/o equivalentes, realizados por la Secretaría Ejecutiva, la Comisión Ejecutiva, el Comité de Participación Ciudadana o el Comité Coordinador. </w:t>
      </w:r>
    </w:p>
    <w:p w14:paraId="4D2761CD" w14:textId="5FAB8815" w:rsidR="003B5F54" w:rsidRDefault="003B5F54" w:rsidP="00BA630F">
      <w:pPr>
        <w:pStyle w:val="Prrafodelista"/>
        <w:numPr>
          <w:ilvl w:val="0"/>
          <w:numId w:val="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El o los documentos donde consten las políticas públicas diseñadas y/o realizadas por la Secretaría Ejecutiva, la Comisión Ejecutiva, el Comité de Participación Ciudadana o el Comité Coordinador. </w:t>
      </w:r>
    </w:p>
    <w:p w14:paraId="52907F5F" w14:textId="1AE970BC" w:rsidR="003B5F54" w:rsidRDefault="00594144" w:rsidP="00BA630F">
      <w:pPr>
        <w:pStyle w:val="Prrafodelista"/>
        <w:numPr>
          <w:ilvl w:val="0"/>
          <w:numId w:val="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lastRenderedPageBreak/>
        <w:t xml:space="preserve">Estudios, diagnósticos, proyectos, encuestas, consultas y/o equivalentes, realizados por consultores externos o cualquier otra persona física o moral externa. </w:t>
      </w:r>
    </w:p>
    <w:p w14:paraId="12EB528B" w14:textId="4355D884" w:rsidR="00594144" w:rsidRDefault="00594144" w:rsidP="00BA630F">
      <w:pPr>
        <w:pStyle w:val="Prrafodelista"/>
        <w:numPr>
          <w:ilvl w:val="0"/>
          <w:numId w:val="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El o los documentos donde consten las políticas públicas diseñadas y/o realizadas por </w:t>
      </w:r>
      <w:r w:rsidR="009A25B6">
        <w:rPr>
          <w:rFonts w:ascii="Palatino Linotype" w:hAnsi="Palatino Linotype"/>
          <w:color w:val="000000"/>
        </w:rPr>
        <w:t xml:space="preserve">consultores externos o cualquier otra persona física o moral externa. </w:t>
      </w:r>
    </w:p>
    <w:p w14:paraId="08968EA7" w14:textId="23D52654" w:rsidR="00594144" w:rsidRPr="00A77FAF" w:rsidRDefault="009A25B6" w:rsidP="00BA630F">
      <w:pPr>
        <w:pStyle w:val="Prrafodelista"/>
        <w:numPr>
          <w:ilvl w:val="0"/>
          <w:numId w:val="1"/>
        </w:numPr>
        <w:tabs>
          <w:tab w:val="left" w:pos="709"/>
        </w:tabs>
        <w:spacing w:before="240" w:line="360" w:lineRule="auto"/>
        <w:ind w:right="51"/>
        <w:jc w:val="both"/>
        <w:rPr>
          <w:rFonts w:ascii="Palatino Linotype" w:hAnsi="Palatino Linotype"/>
          <w:color w:val="000000"/>
        </w:rPr>
      </w:pPr>
      <w:r>
        <w:rPr>
          <w:rFonts w:ascii="Palatino Linotype" w:hAnsi="Palatino Linotype"/>
          <w:color w:val="000000"/>
        </w:rPr>
        <w:t xml:space="preserve">Convenios celebrados por la Secretaría Ejecutiva, la Comisión Ejecutiva, el Comité de Participación Ciudadana o el Comité Coordinador. </w:t>
      </w:r>
    </w:p>
    <w:p w14:paraId="6987559D" w14:textId="1ABF64FE" w:rsidR="00E23A03" w:rsidRPr="00FA7A0B" w:rsidRDefault="00E23A03" w:rsidP="008B605A">
      <w:pPr>
        <w:spacing w:before="240" w:line="360" w:lineRule="auto"/>
        <w:jc w:val="both"/>
        <w:rPr>
          <w:rFonts w:ascii="Palatino Linotype" w:hAnsi="Palatino Linotype" w:cs="Arial"/>
          <w:bCs/>
          <w:sz w:val="24"/>
          <w:szCs w:val="24"/>
          <w:lang w:val="es-ES" w:eastAsia="es-MX"/>
        </w:rPr>
      </w:pPr>
    </w:p>
    <w:p w14:paraId="267641DF" w14:textId="3C38C917" w:rsidR="002D3A8F" w:rsidRDefault="002D3A8F" w:rsidP="008B605A">
      <w:pPr>
        <w:spacing w:before="240" w:line="360" w:lineRule="auto"/>
        <w:jc w:val="both"/>
        <w:rPr>
          <w:rFonts w:ascii="Palatino Linotype" w:hAnsi="Palatino Linotype" w:cs="Arial"/>
          <w:sz w:val="24"/>
          <w:szCs w:val="24"/>
        </w:rPr>
      </w:pPr>
      <w:r>
        <w:rPr>
          <w:rFonts w:ascii="Palatino Linotype" w:hAnsi="Palatino Linotype" w:cs="Arial"/>
          <w:bCs/>
          <w:sz w:val="24"/>
          <w:szCs w:val="24"/>
          <w:lang w:eastAsia="es-MX"/>
        </w:rPr>
        <w:t xml:space="preserve">En este tenor, en alusión a los requerimientos en cita, resulta oportuno </w:t>
      </w:r>
      <w:r>
        <w:rPr>
          <w:rFonts w:ascii="Palatino Linotype" w:hAnsi="Palatino Linotype" w:cs="Arial"/>
          <w:sz w:val="24"/>
          <w:szCs w:val="24"/>
        </w:rPr>
        <w:t xml:space="preserve">traer a colación </w:t>
      </w:r>
      <w:r w:rsidR="003635F3">
        <w:rPr>
          <w:rFonts w:ascii="Palatino Linotype" w:hAnsi="Palatino Linotype" w:cs="Arial"/>
          <w:sz w:val="24"/>
          <w:szCs w:val="24"/>
        </w:rPr>
        <w:t>el artículo 7</w:t>
      </w:r>
      <w:r w:rsidR="002950C1">
        <w:rPr>
          <w:rFonts w:ascii="Palatino Linotype" w:hAnsi="Palatino Linotype" w:cs="Arial"/>
          <w:sz w:val="24"/>
          <w:szCs w:val="24"/>
        </w:rPr>
        <w:t>, 24 y 25</w:t>
      </w:r>
      <w:r w:rsidR="003635F3">
        <w:rPr>
          <w:rFonts w:ascii="Palatino Linotype" w:hAnsi="Palatino Linotype" w:cs="Arial"/>
          <w:sz w:val="24"/>
          <w:szCs w:val="24"/>
        </w:rPr>
        <w:t xml:space="preserve"> </w:t>
      </w:r>
      <w:r w:rsidR="00D93B14">
        <w:rPr>
          <w:rFonts w:ascii="Palatino Linotype" w:hAnsi="Palatino Linotype" w:cs="Arial"/>
          <w:sz w:val="24"/>
          <w:szCs w:val="24"/>
        </w:rPr>
        <w:t xml:space="preserve">de la Ley del Sistema Anticorrupción del Estado de México y Municipios, así como los numerales </w:t>
      </w:r>
      <w:r w:rsidR="008B605A">
        <w:rPr>
          <w:rFonts w:ascii="Palatino Linotype" w:hAnsi="Palatino Linotype" w:cs="Arial"/>
          <w:sz w:val="24"/>
          <w:szCs w:val="24"/>
        </w:rPr>
        <w:t>16 y 17 del Estatuto Orgánico de la Secretaría Ejecutiva del Sistema Estatal Anticorrupción</w:t>
      </w:r>
      <w:r w:rsidR="002327C1">
        <w:rPr>
          <w:rFonts w:ascii="Palatino Linotype" w:hAnsi="Palatino Linotype" w:cs="Arial"/>
          <w:sz w:val="24"/>
          <w:szCs w:val="24"/>
        </w:rPr>
        <w:t xml:space="preserve">, porciones normativas cuyo contenido literal es el siguiente: </w:t>
      </w:r>
    </w:p>
    <w:p w14:paraId="23A5398B" w14:textId="3B8BB2B7" w:rsidR="002242E1" w:rsidRDefault="00DF3B7D" w:rsidP="002242E1">
      <w:pPr>
        <w:spacing w:before="240" w:line="360" w:lineRule="auto"/>
        <w:ind w:left="851" w:right="851"/>
        <w:jc w:val="center"/>
        <w:rPr>
          <w:rFonts w:ascii="Palatino Linotype" w:hAnsi="Palatino Linotype" w:cs="Arial"/>
          <w:b/>
          <w:bCs/>
          <w:i/>
          <w:iCs/>
        </w:rPr>
      </w:pPr>
      <w:r>
        <w:rPr>
          <w:rFonts w:ascii="Palatino Linotype" w:hAnsi="Palatino Linotype" w:cs="Arial"/>
          <w:b/>
          <w:bCs/>
          <w:i/>
          <w:iCs/>
        </w:rPr>
        <w:t>Ley del Sistema Anticorrupción del Estado de México y Municipios</w:t>
      </w:r>
    </w:p>
    <w:p w14:paraId="7953EB25" w14:textId="65DA0BA2" w:rsidR="00DF3B7D" w:rsidRPr="001446D1" w:rsidRDefault="00C82F58" w:rsidP="001446D1">
      <w:pPr>
        <w:spacing w:before="240" w:line="360" w:lineRule="auto"/>
        <w:ind w:left="851" w:right="851"/>
        <w:jc w:val="both"/>
        <w:rPr>
          <w:rFonts w:ascii="Palatino Linotype" w:hAnsi="Palatino Linotype" w:cs="Arial"/>
          <w:i/>
          <w:iCs/>
        </w:rPr>
      </w:pPr>
      <w:r w:rsidRPr="001446D1">
        <w:rPr>
          <w:rFonts w:ascii="Palatino Linotype" w:hAnsi="Palatino Linotype" w:cs="Arial"/>
          <w:i/>
          <w:iCs/>
        </w:rPr>
        <w:t>“</w:t>
      </w:r>
      <w:r w:rsidR="00DF3B7D" w:rsidRPr="001446D1">
        <w:rPr>
          <w:rFonts w:ascii="Palatino Linotype" w:hAnsi="Palatino Linotype" w:cs="Arial"/>
          <w:i/>
          <w:iCs/>
        </w:rPr>
        <w:t xml:space="preserve">Artículo 7. El Sistema Estatal y Municipal </w:t>
      </w:r>
      <w:r w:rsidR="00911EC8" w:rsidRPr="001446D1">
        <w:rPr>
          <w:rFonts w:ascii="Palatino Linotype" w:hAnsi="Palatino Linotype" w:cs="Arial"/>
          <w:i/>
          <w:iCs/>
        </w:rPr>
        <w:t>Anticorrupción, se integrará por:</w:t>
      </w:r>
    </w:p>
    <w:p w14:paraId="3E7614AE" w14:textId="2DC23E51" w:rsidR="00911EC8" w:rsidRPr="001446D1" w:rsidRDefault="00911EC8" w:rsidP="00BA630F">
      <w:pPr>
        <w:pStyle w:val="Prrafodelista"/>
        <w:numPr>
          <w:ilvl w:val="0"/>
          <w:numId w:val="8"/>
        </w:numPr>
        <w:spacing w:before="240" w:after="160" w:line="360" w:lineRule="auto"/>
        <w:ind w:left="851" w:right="851" w:hanging="41"/>
        <w:jc w:val="both"/>
        <w:rPr>
          <w:rFonts w:ascii="Palatino Linotype" w:hAnsi="Palatino Linotype" w:cs="Arial"/>
          <w:i/>
          <w:iCs/>
          <w:sz w:val="22"/>
          <w:szCs w:val="22"/>
        </w:rPr>
      </w:pPr>
      <w:r w:rsidRPr="001446D1">
        <w:rPr>
          <w:rFonts w:ascii="Palatino Linotype" w:hAnsi="Palatino Linotype" w:cs="Arial"/>
          <w:i/>
          <w:iCs/>
          <w:sz w:val="22"/>
          <w:szCs w:val="22"/>
        </w:rPr>
        <w:t>Los integrantes del Comité Coordinador</w:t>
      </w:r>
    </w:p>
    <w:p w14:paraId="0FDD6380" w14:textId="3E0D913F" w:rsidR="00911EC8" w:rsidRPr="001446D1" w:rsidRDefault="00911EC8" w:rsidP="00BA630F">
      <w:pPr>
        <w:pStyle w:val="Prrafodelista"/>
        <w:numPr>
          <w:ilvl w:val="0"/>
          <w:numId w:val="8"/>
        </w:numPr>
        <w:spacing w:before="240" w:after="160" w:line="360" w:lineRule="auto"/>
        <w:ind w:left="851" w:right="851" w:hanging="41"/>
        <w:jc w:val="both"/>
        <w:rPr>
          <w:rFonts w:ascii="Palatino Linotype" w:hAnsi="Palatino Linotype" w:cs="Arial"/>
          <w:i/>
          <w:iCs/>
          <w:sz w:val="22"/>
          <w:szCs w:val="22"/>
        </w:rPr>
      </w:pPr>
      <w:r w:rsidRPr="001446D1">
        <w:rPr>
          <w:rFonts w:ascii="Palatino Linotype" w:hAnsi="Palatino Linotype" w:cs="Arial"/>
          <w:i/>
          <w:iCs/>
          <w:sz w:val="22"/>
          <w:szCs w:val="22"/>
        </w:rPr>
        <w:t>El Comité de Participación Ciudadana</w:t>
      </w:r>
    </w:p>
    <w:p w14:paraId="2989E5D2" w14:textId="17A5078C" w:rsidR="00911EC8" w:rsidRPr="001446D1" w:rsidRDefault="006C3E1A" w:rsidP="00BA630F">
      <w:pPr>
        <w:pStyle w:val="Prrafodelista"/>
        <w:numPr>
          <w:ilvl w:val="0"/>
          <w:numId w:val="8"/>
        </w:numPr>
        <w:spacing w:before="240" w:after="160" w:line="360" w:lineRule="auto"/>
        <w:ind w:left="851" w:right="851" w:hanging="41"/>
        <w:jc w:val="both"/>
        <w:rPr>
          <w:rFonts w:ascii="Palatino Linotype" w:hAnsi="Palatino Linotype" w:cs="Arial"/>
          <w:i/>
          <w:iCs/>
          <w:sz w:val="22"/>
          <w:szCs w:val="22"/>
        </w:rPr>
      </w:pPr>
      <w:r w:rsidRPr="001446D1">
        <w:rPr>
          <w:rFonts w:ascii="Palatino Linotype" w:hAnsi="Palatino Linotype" w:cs="Arial"/>
          <w:i/>
          <w:iCs/>
          <w:sz w:val="22"/>
          <w:szCs w:val="22"/>
        </w:rPr>
        <w:t>El Comité Rector del Sistema Estatal de Fiscalización</w:t>
      </w:r>
    </w:p>
    <w:p w14:paraId="311F445A" w14:textId="0C1F22CC" w:rsidR="006C3E1A" w:rsidRPr="001446D1" w:rsidRDefault="006C3E1A" w:rsidP="00BA630F">
      <w:pPr>
        <w:pStyle w:val="Prrafodelista"/>
        <w:numPr>
          <w:ilvl w:val="0"/>
          <w:numId w:val="8"/>
        </w:numPr>
        <w:spacing w:before="240" w:after="160" w:line="360" w:lineRule="auto"/>
        <w:ind w:left="851" w:right="851" w:hanging="41"/>
        <w:jc w:val="both"/>
        <w:rPr>
          <w:rFonts w:ascii="Palatino Linotype" w:hAnsi="Palatino Linotype" w:cs="Arial"/>
          <w:i/>
          <w:iCs/>
          <w:sz w:val="22"/>
          <w:szCs w:val="22"/>
        </w:rPr>
      </w:pPr>
      <w:r w:rsidRPr="001446D1">
        <w:rPr>
          <w:rFonts w:ascii="Palatino Linotype" w:hAnsi="Palatino Linotype" w:cs="Arial"/>
          <w:i/>
          <w:iCs/>
          <w:sz w:val="22"/>
          <w:szCs w:val="22"/>
        </w:rPr>
        <w:lastRenderedPageBreak/>
        <w:t xml:space="preserve">Los Sistemas Municipales Anticorrupción, quienes concurrirán a través de sus presidentes </w:t>
      </w:r>
      <w:r w:rsidR="00C82F58" w:rsidRPr="001446D1">
        <w:rPr>
          <w:rFonts w:ascii="Palatino Linotype" w:hAnsi="Palatino Linotype" w:cs="Arial"/>
          <w:i/>
          <w:iCs/>
          <w:sz w:val="22"/>
          <w:szCs w:val="22"/>
        </w:rPr>
        <w:t xml:space="preserve">rotatoriamente conforme a los dieciocho distritos judiciales en que se divide el territorio del Estado de México.” </w:t>
      </w:r>
      <w:r w:rsidR="00C82F58" w:rsidRPr="001446D1">
        <w:rPr>
          <w:rFonts w:ascii="Palatino Linotype" w:hAnsi="Palatino Linotype" w:cs="Arial"/>
          <w:b/>
          <w:bCs/>
          <w:i/>
          <w:iCs/>
          <w:sz w:val="22"/>
          <w:szCs w:val="22"/>
        </w:rPr>
        <w:t>[Sic]</w:t>
      </w:r>
    </w:p>
    <w:p w14:paraId="4768CC64" w14:textId="77777777" w:rsidR="00CD3D49" w:rsidRPr="001446D1" w:rsidRDefault="00CD3D49" w:rsidP="00B0176B">
      <w:pPr>
        <w:pStyle w:val="Prrafodelista"/>
        <w:spacing w:before="240" w:after="160" w:line="360" w:lineRule="auto"/>
        <w:ind w:left="851" w:right="851"/>
        <w:jc w:val="both"/>
        <w:rPr>
          <w:rFonts w:ascii="Palatino Linotype" w:hAnsi="Palatino Linotype" w:cs="Arial"/>
          <w:i/>
          <w:iCs/>
          <w:sz w:val="22"/>
          <w:szCs w:val="22"/>
        </w:rPr>
      </w:pPr>
      <w:r w:rsidRPr="001446D1">
        <w:rPr>
          <w:rFonts w:ascii="Palatino Linotype" w:hAnsi="Palatino Linotype" w:cs="Arial"/>
          <w:i/>
          <w:iCs/>
          <w:sz w:val="22"/>
          <w:szCs w:val="22"/>
        </w:rPr>
        <w:t xml:space="preserve">Artículo 10. Son integrantes del Comité Coordinador, los siguientes: </w:t>
      </w:r>
    </w:p>
    <w:p w14:paraId="3B5C3BD6" w14:textId="3276ABBA" w:rsidR="00CD3D49" w:rsidRPr="001446D1" w:rsidRDefault="00CD3D49" w:rsidP="00B0176B">
      <w:pPr>
        <w:pStyle w:val="Prrafodelista"/>
        <w:spacing w:before="240" w:after="160" w:line="360" w:lineRule="auto"/>
        <w:ind w:left="851" w:right="851"/>
        <w:jc w:val="both"/>
        <w:rPr>
          <w:rFonts w:ascii="Palatino Linotype" w:hAnsi="Palatino Linotype" w:cs="Arial"/>
          <w:i/>
          <w:iCs/>
          <w:sz w:val="22"/>
          <w:szCs w:val="22"/>
        </w:rPr>
      </w:pPr>
      <w:r w:rsidRPr="001446D1">
        <w:rPr>
          <w:rFonts w:ascii="Palatino Linotype" w:hAnsi="Palatino Linotype" w:cs="Arial"/>
          <w:i/>
          <w:iCs/>
          <w:sz w:val="22"/>
          <w:szCs w:val="22"/>
        </w:rPr>
        <w:t xml:space="preserve"> I. Un representante del Comité de Participación Ciudadana, quien lo presidirá. </w:t>
      </w:r>
    </w:p>
    <w:p w14:paraId="5A5BD9D0" w14:textId="029FF438" w:rsidR="00CD3D49" w:rsidRPr="001446D1" w:rsidRDefault="00CD3D49" w:rsidP="00B0176B">
      <w:pPr>
        <w:pStyle w:val="Prrafodelista"/>
        <w:spacing w:before="240" w:after="160" w:line="360" w:lineRule="auto"/>
        <w:ind w:left="851" w:right="851"/>
        <w:jc w:val="both"/>
        <w:rPr>
          <w:rFonts w:ascii="Palatino Linotype" w:hAnsi="Palatino Linotype" w:cs="Arial"/>
          <w:i/>
          <w:iCs/>
          <w:sz w:val="22"/>
          <w:szCs w:val="22"/>
        </w:rPr>
      </w:pPr>
      <w:r w:rsidRPr="001446D1">
        <w:rPr>
          <w:rFonts w:ascii="Palatino Linotype" w:hAnsi="Palatino Linotype" w:cs="Arial"/>
          <w:i/>
          <w:iCs/>
          <w:sz w:val="22"/>
          <w:szCs w:val="22"/>
        </w:rPr>
        <w:t xml:space="preserve"> II. El titular del Órgano Superior de Fiscalización del Estado de México. </w:t>
      </w:r>
    </w:p>
    <w:p w14:paraId="2C8C032F" w14:textId="5E6FC9CF" w:rsidR="00CD3D49" w:rsidRPr="001446D1" w:rsidRDefault="00CD3D49" w:rsidP="00B0176B">
      <w:pPr>
        <w:pStyle w:val="Prrafodelista"/>
        <w:spacing w:before="240" w:after="160" w:line="360" w:lineRule="auto"/>
        <w:ind w:left="851" w:right="851"/>
        <w:jc w:val="both"/>
        <w:rPr>
          <w:rFonts w:ascii="Palatino Linotype" w:hAnsi="Palatino Linotype" w:cs="Arial"/>
          <w:i/>
          <w:iCs/>
          <w:sz w:val="22"/>
          <w:szCs w:val="22"/>
        </w:rPr>
      </w:pPr>
      <w:r w:rsidRPr="001446D1">
        <w:rPr>
          <w:rFonts w:ascii="Palatino Linotype" w:hAnsi="Palatino Linotype" w:cs="Arial"/>
          <w:i/>
          <w:iCs/>
          <w:sz w:val="22"/>
          <w:szCs w:val="22"/>
        </w:rPr>
        <w:t xml:space="preserve"> III. El titular de la Fiscalía Especializada en Combate a la Corrupción. </w:t>
      </w:r>
    </w:p>
    <w:p w14:paraId="791C808D" w14:textId="1CDA0528" w:rsidR="00CD3D49" w:rsidRPr="001446D1" w:rsidRDefault="00CD3D49" w:rsidP="00B0176B">
      <w:pPr>
        <w:pStyle w:val="Prrafodelista"/>
        <w:spacing w:before="240" w:after="160" w:line="360" w:lineRule="auto"/>
        <w:ind w:left="851" w:right="851"/>
        <w:jc w:val="both"/>
        <w:rPr>
          <w:rFonts w:ascii="Palatino Linotype" w:hAnsi="Palatino Linotype" w:cs="Arial"/>
          <w:i/>
          <w:iCs/>
          <w:sz w:val="22"/>
          <w:szCs w:val="22"/>
        </w:rPr>
      </w:pPr>
      <w:r w:rsidRPr="001446D1">
        <w:rPr>
          <w:rFonts w:ascii="Palatino Linotype" w:hAnsi="Palatino Linotype" w:cs="Arial"/>
          <w:i/>
          <w:iCs/>
          <w:sz w:val="22"/>
          <w:szCs w:val="22"/>
        </w:rPr>
        <w:t xml:space="preserve"> IV. El titular de la Secretaría de la Contraloría del Gobierno del Estado de México. </w:t>
      </w:r>
    </w:p>
    <w:p w14:paraId="2580F001" w14:textId="1784B0C6" w:rsidR="00CD3D49" w:rsidRPr="001446D1" w:rsidRDefault="00CD3D49" w:rsidP="00B0176B">
      <w:pPr>
        <w:pStyle w:val="Prrafodelista"/>
        <w:spacing w:before="240" w:after="160" w:line="360" w:lineRule="auto"/>
        <w:ind w:left="851" w:right="851"/>
        <w:jc w:val="both"/>
        <w:rPr>
          <w:rFonts w:ascii="Palatino Linotype" w:hAnsi="Palatino Linotype" w:cs="Arial"/>
          <w:i/>
          <w:iCs/>
          <w:sz w:val="22"/>
          <w:szCs w:val="22"/>
        </w:rPr>
      </w:pPr>
      <w:r w:rsidRPr="001446D1">
        <w:rPr>
          <w:rFonts w:ascii="Palatino Linotype" w:hAnsi="Palatino Linotype" w:cs="Arial"/>
          <w:i/>
          <w:iCs/>
          <w:sz w:val="22"/>
          <w:szCs w:val="22"/>
        </w:rPr>
        <w:t xml:space="preserve"> V. Un representante del Consejo de la Judicatura del Poder Judicial del Estado de México. </w:t>
      </w:r>
    </w:p>
    <w:p w14:paraId="0DA7CA2E" w14:textId="5C2592C3" w:rsidR="00CD3D49" w:rsidRPr="001446D1" w:rsidRDefault="00CD3D49" w:rsidP="00B0176B">
      <w:pPr>
        <w:pStyle w:val="Prrafodelista"/>
        <w:spacing w:before="240" w:after="160" w:line="360" w:lineRule="auto"/>
        <w:ind w:left="851" w:right="851"/>
        <w:jc w:val="both"/>
        <w:rPr>
          <w:rFonts w:ascii="Palatino Linotype" w:hAnsi="Palatino Linotype" w:cs="Arial"/>
          <w:i/>
          <w:iCs/>
          <w:sz w:val="22"/>
          <w:szCs w:val="22"/>
        </w:rPr>
      </w:pPr>
      <w:r w:rsidRPr="001446D1">
        <w:rPr>
          <w:rFonts w:ascii="Palatino Linotype" w:hAnsi="Palatino Linotype" w:cs="Arial"/>
          <w:i/>
          <w:iCs/>
          <w:sz w:val="22"/>
          <w:szCs w:val="22"/>
        </w:rPr>
        <w:t xml:space="preserve"> VI. El Presidente del Instituto de Transparencia, Acceso a la Información Pública y Protección de Datos Personales del Estado de México y Municipios. </w:t>
      </w:r>
    </w:p>
    <w:p w14:paraId="0C64763A" w14:textId="0DA6BB91" w:rsidR="00C82F58" w:rsidRDefault="00CD3D49" w:rsidP="00B0176B">
      <w:pPr>
        <w:pStyle w:val="Prrafodelista"/>
        <w:spacing w:before="240" w:after="160" w:line="360" w:lineRule="auto"/>
        <w:ind w:left="851" w:right="851"/>
        <w:jc w:val="both"/>
        <w:rPr>
          <w:rFonts w:ascii="Palatino Linotype" w:hAnsi="Palatino Linotype" w:cs="Arial"/>
          <w:i/>
          <w:iCs/>
          <w:sz w:val="22"/>
          <w:szCs w:val="22"/>
        </w:rPr>
      </w:pPr>
      <w:r w:rsidRPr="001446D1">
        <w:rPr>
          <w:rFonts w:ascii="Palatino Linotype" w:hAnsi="Palatino Linotype" w:cs="Arial"/>
          <w:i/>
          <w:iCs/>
          <w:sz w:val="22"/>
          <w:szCs w:val="22"/>
        </w:rPr>
        <w:t xml:space="preserve"> VII. El Presidente del Tribunal de Justicia Administrativa del Estado de México.</w:t>
      </w:r>
    </w:p>
    <w:p w14:paraId="674E4D02" w14:textId="77777777" w:rsidR="002950C1" w:rsidRPr="002950C1" w:rsidRDefault="002950C1" w:rsidP="002950C1">
      <w:pPr>
        <w:pStyle w:val="Prrafodelista"/>
        <w:spacing w:before="240" w:line="360" w:lineRule="auto"/>
        <w:ind w:left="851" w:right="851"/>
        <w:jc w:val="both"/>
        <w:rPr>
          <w:rFonts w:ascii="Palatino Linotype" w:hAnsi="Palatino Linotype" w:cs="Arial"/>
          <w:i/>
          <w:iCs/>
          <w:sz w:val="22"/>
          <w:szCs w:val="22"/>
        </w:rPr>
      </w:pPr>
      <w:r w:rsidRPr="002950C1">
        <w:rPr>
          <w:rFonts w:ascii="Palatino Linotype" w:hAnsi="Palatino Linotype" w:cs="Arial"/>
          <w:i/>
          <w:iCs/>
          <w:sz w:val="22"/>
          <w:szCs w:val="22"/>
        </w:rPr>
        <w:t xml:space="preserve">Artículo 24. La Secretaría Ejecutiva, es un organismo descentralizado, no sectorizado, con personalidad jurídica y patrimonio propio, con autonomía técnica y de gestión, mismo que tendrá su sede en la ciudad de Toluca de Lerdo. Contará con una estructura operativa para la realización de sus atribuciones, objetivos y fines. </w:t>
      </w:r>
    </w:p>
    <w:p w14:paraId="5076579B" w14:textId="76987789" w:rsidR="00B0176B" w:rsidRDefault="002950C1" w:rsidP="002950C1">
      <w:pPr>
        <w:pStyle w:val="Prrafodelista"/>
        <w:spacing w:before="240" w:line="360" w:lineRule="auto"/>
        <w:ind w:left="851" w:right="851"/>
        <w:jc w:val="both"/>
        <w:rPr>
          <w:rFonts w:ascii="Palatino Linotype" w:hAnsi="Palatino Linotype" w:cs="Arial"/>
          <w:i/>
          <w:iCs/>
          <w:sz w:val="22"/>
          <w:szCs w:val="22"/>
        </w:rPr>
      </w:pPr>
      <w:r w:rsidRPr="002950C1">
        <w:rPr>
          <w:rFonts w:ascii="Palatino Linotype" w:hAnsi="Palatino Linotype" w:cs="Arial"/>
          <w:i/>
          <w:iCs/>
          <w:sz w:val="22"/>
          <w:szCs w:val="22"/>
        </w:rPr>
        <w:t xml:space="preserve"> Artículo 25. La Secretaría Ejecutiva, tiene por objeto fungir como órgano de apoyo técnico del Comité Coordinador, a efecto de proveerle la asistencia técnica, así como </w:t>
      </w:r>
      <w:r w:rsidRPr="002950C1">
        <w:rPr>
          <w:rFonts w:ascii="Palatino Linotype" w:hAnsi="Palatino Linotype" w:cs="Arial"/>
          <w:i/>
          <w:iCs/>
          <w:sz w:val="22"/>
          <w:szCs w:val="22"/>
        </w:rPr>
        <w:lastRenderedPageBreak/>
        <w:t>los insumos necesarios para el desempeño de sus atribuciones, conforme a lo dispuesto en la presente Ley y demás ordenamientos aplicables.</w:t>
      </w:r>
    </w:p>
    <w:p w14:paraId="4847DF96" w14:textId="77777777" w:rsidR="00B0176B" w:rsidRPr="001446D1" w:rsidRDefault="00B0176B" w:rsidP="00B0176B">
      <w:pPr>
        <w:pStyle w:val="Prrafodelista"/>
        <w:spacing w:before="240" w:after="160" w:line="360" w:lineRule="auto"/>
        <w:ind w:left="851" w:right="851"/>
        <w:jc w:val="both"/>
        <w:rPr>
          <w:rFonts w:ascii="Palatino Linotype" w:hAnsi="Palatino Linotype" w:cs="Arial"/>
          <w:i/>
          <w:iCs/>
          <w:sz w:val="22"/>
          <w:szCs w:val="22"/>
        </w:rPr>
      </w:pPr>
    </w:p>
    <w:p w14:paraId="6A7EBEF3" w14:textId="4921757E" w:rsidR="00D93B14" w:rsidRPr="002242E1" w:rsidRDefault="002242E1" w:rsidP="00A70A58">
      <w:pPr>
        <w:spacing w:before="240" w:line="360" w:lineRule="auto"/>
        <w:ind w:left="851" w:right="851"/>
        <w:jc w:val="center"/>
        <w:rPr>
          <w:rFonts w:ascii="Palatino Linotype" w:hAnsi="Palatino Linotype" w:cs="Arial"/>
          <w:b/>
          <w:bCs/>
          <w:i/>
          <w:iCs/>
        </w:rPr>
      </w:pPr>
      <w:r>
        <w:rPr>
          <w:rFonts w:ascii="Palatino Linotype" w:hAnsi="Palatino Linotype" w:cs="Arial"/>
          <w:b/>
          <w:bCs/>
          <w:i/>
          <w:iCs/>
        </w:rPr>
        <w:t>Estatuto Orgánico de la Secretaría Ejecutiva del Sistema Estatal Anticorrupción</w:t>
      </w:r>
    </w:p>
    <w:p w14:paraId="58F06B33" w14:textId="5019026C" w:rsidR="00844C03" w:rsidRPr="00031780" w:rsidRDefault="002327C1" w:rsidP="00031780">
      <w:pPr>
        <w:spacing w:before="240" w:line="360" w:lineRule="auto"/>
        <w:ind w:left="851" w:right="851"/>
        <w:jc w:val="both"/>
        <w:rPr>
          <w:rFonts w:ascii="Palatino Linotype" w:hAnsi="Palatino Linotype" w:cs="Arial"/>
          <w:i/>
          <w:iCs/>
        </w:rPr>
      </w:pPr>
      <w:r w:rsidRPr="00031780">
        <w:rPr>
          <w:rFonts w:ascii="Palatino Linotype" w:hAnsi="Palatino Linotype" w:cs="Arial"/>
          <w:i/>
          <w:iCs/>
        </w:rPr>
        <w:t>Artículo16.-El Secretario Técnico es el servidor público que tiene a su cargo las funciones de dirección de la Secretaría Ejecutiva, quien</w:t>
      </w:r>
      <w:r w:rsidR="00844C03" w:rsidRPr="00031780">
        <w:rPr>
          <w:rFonts w:ascii="Palatino Linotype" w:hAnsi="Palatino Linotype" w:cs="Arial"/>
          <w:i/>
          <w:iCs/>
        </w:rPr>
        <w:t xml:space="preserve"> </w:t>
      </w:r>
      <w:r w:rsidRPr="00031780">
        <w:rPr>
          <w:rFonts w:ascii="Palatino Linotype" w:hAnsi="Palatino Linotype" w:cs="Arial"/>
          <w:i/>
          <w:iCs/>
        </w:rPr>
        <w:t>ejercerá</w:t>
      </w:r>
      <w:r w:rsidR="00844C03" w:rsidRPr="00031780">
        <w:rPr>
          <w:rFonts w:ascii="Palatino Linotype" w:hAnsi="Palatino Linotype" w:cs="Arial"/>
          <w:i/>
          <w:iCs/>
        </w:rPr>
        <w:t xml:space="preserve"> </w:t>
      </w:r>
      <w:r w:rsidRPr="00031780">
        <w:rPr>
          <w:rFonts w:ascii="Palatino Linotype" w:hAnsi="Palatino Linotype" w:cs="Arial"/>
          <w:i/>
          <w:iCs/>
        </w:rPr>
        <w:t>las</w:t>
      </w:r>
      <w:r w:rsidR="00844C03" w:rsidRPr="00031780">
        <w:rPr>
          <w:rFonts w:ascii="Palatino Linotype" w:hAnsi="Palatino Linotype" w:cs="Arial"/>
          <w:i/>
          <w:iCs/>
        </w:rPr>
        <w:t xml:space="preserve"> </w:t>
      </w:r>
      <w:r w:rsidRPr="00031780">
        <w:rPr>
          <w:rFonts w:ascii="Palatino Linotype" w:hAnsi="Palatino Linotype" w:cs="Arial"/>
          <w:i/>
          <w:iCs/>
        </w:rPr>
        <w:t>atribuciones</w:t>
      </w:r>
      <w:r w:rsidR="00844C03" w:rsidRPr="00031780">
        <w:rPr>
          <w:rFonts w:ascii="Palatino Linotype" w:hAnsi="Palatino Linotype" w:cs="Arial"/>
          <w:i/>
          <w:iCs/>
        </w:rPr>
        <w:t xml:space="preserve"> </w:t>
      </w:r>
      <w:r w:rsidRPr="00031780">
        <w:rPr>
          <w:rFonts w:ascii="Palatino Linotype" w:hAnsi="Palatino Linotype" w:cs="Arial"/>
          <w:i/>
          <w:iCs/>
        </w:rPr>
        <w:t>previstas</w:t>
      </w:r>
      <w:r w:rsidR="00844C03" w:rsidRPr="00031780">
        <w:rPr>
          <w:rFonts w:ascii="Palatino Linotype" w:hAnsi="Palatino Linotype" w:cs="Arial"/>
          <w:i/>
          <w:iCs/>
        </w:rPr>
        <w:t xml:space="preserve"> </w:t>
      </w:r>
      <w:r w:rsidRPr="00031780">
        <w:rPr>
          <w:rFonts w:ascii="Palatino Linotype" w:hAnsi="Palatino Linotype" w:cs="Arial"/>
          <w:i/>
          <w:iCs/>
        </w:rPr>
        <w:t>en</w:t>
      </w:r>
      <w:r w:rsidR="00844C03" w:rsidRPr="00031780">
        <w:rPr>
          <w:rFonts w:ascii="Palatino Linotype" w:hAnsi="Palatino Linotype" w:cs="Arial"/>
          <w:i/>
          <w:iCs/>
        </w:rPr>
        <w:t xml:space="preserve"> </w:t>
      </w:r>
      <w:r w:rsidRPr="00031780">
        <w:rPr>
          <w:rFonts w:ascii="Palatino Linotype" w:hAnsi="Palatino Linotype" w:cs="Arial"/>
          <w:i/>
          <w:iCs/>
        </w:rPr>
        <w:t>la</w:t>
      </w:r>
      <w:r w:rsidR="00844C03" w:rsidRPr="00031780">
        <w:rPr>
          <w:rFonts w:ascii="Palatino Linotype" w:hAnsi="Palatino Linotype" w:cs="Arial"/>
          <w:i/>
          <w:iCs/>
        </w:rPr>
        <w:t xml:space="preserve"> </w:t>
      </w:r>
      <w:r w:rsidRPr="00031780">
        <w:rPr>
          <w:rFonts w:ascii="Palatino Linotype" w:hAnsi="Palatino Linotype" w:cs="Arial"/>
          <w:i/>
          <w:iCs/>
        </w:rPr>
        <w:t>Ley</w:t>
      </w:r>
      <w:r w:rsidR="00844C03" w:rsidRPr="00031780">
        <w:rPr>
          <w:rFonts w:ascii="Palatino Linotype" w:hAnsi="Palatino Linotype" w:cs="Arial"/>
          <w:i/>
          <w:iCs/>
        </w:rPr>
        <w:t xml:space="preserve"> </w:t>
      </w:r>
      <w:r w:rsidRPr="00031780">
        <w:rPr>
          <w:rFonts w:ascii="Palatino Linotype" w:hAnsi="Palatino Linotype" w:cs="Arial"/>
          <w:i/>
          <w:iCs/>
        </w:rPr>
        <w:t>y</w:t>
      </w:r>
      <w:r w:rsidR="00844C03" w:rsidRPr="00031780">
        <w:rPr>
          <w:rFonts w:ascii="Palatino Linotype" w:hAnsi="Palatino Linotype" w:cs="Arial"/>
          <w:i/>
          <w:iCs/>
        </w:rPr>
        <w:t xml:space="preserve"> </w:t>
      </w:r>
      <w:r w:rsidRPr="00031780">
        <w:rPr>
          <w:rFonts w:ascii="Palatino Linotype" w:hAnsi="Palatino Linotype" w:cs="Arial"/>
          <w:i/>
          <w:iCs/>
        </w:rPr>
        <w:t>en</w:t>
      </w:r>
      <w:r w:rsidR="00844C03" w:rsidRPr="00031780">
        <w:rPr>
          <w:rFonts w:ascii="Palatino Linotype" w:hAnsi="Palatino Linotype" w:cs="Arial"/>
          <w:i/>
          <w:iCs/>
        </w:rPr>
        <w:t xml:space="preserve"> </w:t>
      </w:r>
      <w:r w:rsidRPr="00031780">
        <w:rPr>
          <w:rFonts w:ascii="Palatino Linotype" w:hAnsi="Palatino Linotype" w:cs="Arial"/>
          <w:i/>
          <w:iCs/>
        </w:rPr>
        <w:t>el</w:t>
      </w:r>
      <w:r w:rsidR="00844C03" w:rsidRPr="00031780">
        <w:rPr>
          <w:rFonts w:ascii="Palatino Linotype" w:hAnsi="Palatino Linotype" w:cs="Arial"/>
          <w:i/>
          <w:iCs/>
        </w:rPr>
        <w:t xml:space="preserve"> </w:t>
      </w:r>
      <w:r w:rsidRPr="00031780">
        <w:rPr>
          <w:rFonts w:ascii="Palatino Linotype" w:hAnsi="Palatino Linotype" w:cs="Arial"/>
          <w:i/>
          <w:iCs/>
        </w:rPr>
        <w:t>presente</w:t>
      </w:r>
      <w:r w:rsidR="00844C03" w:rsidRPr="00031780">
        <w:rPr>
          <w:rFonts w:ascii="Palatino Linotype" w:hAnsi="Palatino Linotype" w:cs="Arial"/>
          <w:i/>
          <w:iCs/>
        </w:rPr>
        <w:t xml:space="preserve"> </w:t>
      </w:r>
      <w:r w:rsidRPr="00031780">
        <w:rPr>
          <w:rFonts w:ascii="Palatino Linotype" w:hAnsi="Palatino Linotype" w:cs="Arial"/>
          <w:i/>
          <w:iCs/>
        </w:rPr>
        <w:t>Estatuto</w:t>
      </w:r>
      <w:r w:rsidR="00844C03" w:rsidRPr="00031780">
        <w:rPr>
          <w:rFonts w:ascii="Palatino Linotype" w:hAnsi="Palatino Linotype" w:cs="Arial"/>
          <w:i/>
          <w:iCs/>
        </w:rPr>
        <w:t xml:space="preserve"> </w:t>
      </w:r>
      <w:r w:rsidRPr="00031780">
        <w:rPr>
          <w:rFonts w:ascii="Palatino Linotype" w:hAnsi="Palatino Linotype" w:cs="Arial"/>
          <w:i/>
          <w:iCs/>
        </w:rPr>
        <w:t>Orgánico.</w:t>
      </w:r>
    </w:p>
    <w:p w14:paraId="16AB7AEA" w14:textId="5C8ADEE9" w:rsidR="00844C03" w:rsidRPr="00031780" w:rsidRDefault="002327C1" w:rsidP="00031780">
      <w:pPr>
        <w:spacing w:before="240" w:line="360" w:lineRule="auto"/>
        <w:ind w:left="851" w:right="851"/>
        <w:jc w:val="both"/>
        <w:rPr>
          <w:rFonts w:ascii="Palatino Linotype" w:hAnsi="Palatino Linotype" w:cs="Arial"/>
          <w:i/>
          <w:iCs/>
        </w:rPr>
      </w:pPr>
      <w:r w:rsidRPr="00031780">
        <w:rPr>
          <w:rFonts w:ascii="Palatino Linotype" w:hAnsi="Palatino Linotype" w:cs="Arial"/>
          <w:i/>
          <w:iCs/>
        </w:rPr>
        <w:t>Artículo17.-Para</w:t>
      </w:r>
      <w:r w:rsidR="00844C03" w:rsidRPr="00031780">
        <w:rPr>
          <w:rFonts w:ascii="Palatino Linotype" w:hAnsi="Palatino Linotype" w:cs="Arial"/>
          <w:i/>
          <w:iCs/>
        </w:rPr>
        <w:t xml:space="preserve"> </w:t>
      </w:r>
      <w:r w:rsidRPr="00031780">
        <w:rPr>
          <w:rFonts w:ascii="Palatino Linotype" w:hAnsi="Palatino Linotype" w:cs="Arial"/>
          <w:i/>
          <w:iCs/>
        </w:rPr>
        <w:t>el</w:t>
      </w:r>
      <w:r w:rsidR="00844C03" w:rsidRPr="00031780">
        <w:rPr>
          <w:rFonts w:ascii="Palatino Linotype" w:hAnsi="Palatino Linotype" w:cs="Arial"/>
          <w:i/>
          <w:iCs/>
        </w:rPr>
        <w:t xml:space="preserve"> </w:t>
      </w:r>
      <w:r w:rsidRPr="00031780">
        <w:rPr>
          <w:rFonts w:ascii="Palatino Linotype" w:hAnsi="Palatino Linotype" w:cs="Arial"/>
          <w:i/>
          <w:iCs/>
        </w:rPr>
        <w:t>estudio,</w:t>
      </w:r>
      <w:r w:rsidR="00844C03" w:rsidRPr="00031780">
        <w:rPr>
          <w:rFonts w:ascii="Palatino Linotype" w:hAnsi="Palatino Linotype" w:cs="Arial"/>
          <w:i/>
          <w:iCs/>
        </w:rPr>
        <w:t xml:space="preserve"> </w:t>
      </w:r>
      <w:r w:rsidRPr="00031780">
        <w:rPr>
          <w:rFonts w:ascii="Palatino Linotype" w:hAnsi="Palatino Linotype" w:cs="Arial"/>
          <w:i/>
          <w:iCs/>
        </w:rPr>
        <w:t>planeación,</w:t>
      </w:r>
      <w:r w:rsidR="00844C03" w:rsidRPr="00031780">
        <w:rPr>
          <w:rFonts w:ascii="Palatino Linotype" w:hAnsi="Palatino Linotype" w:cs="Arial"/>
          <w:i/>
          <w:iCs/>
        </w:rPr>
        <w:t xml:space="preserve"> </w:t>
      </w:r>
      <w:r w:rsidRPr="00031780">
        <w:rPr>
          <w:rFonts w:ascii="Palatino Linotype" w:hAnsi="Palatino Linotype" w:cs="Arial"/>
          <w:i/>
          <w:iCs/>
        </w:rPr>
        <w:t>despacho,</w:t>
      </w:r>
      <w:r w:rsidR="00844C03" w:rsidRPr="00031780">
        <w:rPr>
          <w:rFonts w:ascii="Palatino Linotype" w:hAnsi="Palatino Linotype" w:cs="Arial"/>
          <w:i/>
          <w:iCs/>
        </w:rPr>
        <w:t xml:space="preserve"> </w:t>
      </w:r>
      <w:r w:rsidRPr="00031780">
        <w:rPr>
          <w:rFonts w:ascii="Palatino Linotype" w:hAnsi="Palatino Linotype" w:cs="Arial"/>
          <w:i/>
          <w:iCs/>
        </w:rPr>
        <w:t>control</w:t>
      </w:r>
      <w:r w:rsidR="00844C03" w:rsidRPr="00031780">
        <w:rPr>
          <w:rFonts w:ascii="Palatino Linotype" w:hAnsi="Palatino Linotype" w:cs="Arial"/>
          <w:i/>
          <w:iCs/>
        </w:rPr>
        <w:t xml:space="preserve"> </w:t>
      </w:r>
      <w:r w:rsidRPr="00031780">
        <w:rPr>
          <w:rFonts w:ascii="Palatino Linotype" w:hAnsi="Palatino Linotype" w:cs="Arial"/>
          <w:i/>
          <w:iCs/>
        </w:rPr>
        <w:t>y evaluación</w:t>
      </w:r>
      <w:r w:rsidR="00844C03" w:rsidRPr="00031780">
        <w:rPr>
          <w:rFonts w:ascii="Palatino Linotype" w:hAnsi="Palatino Linotype" w:cs="Arial"/>
          <w:i/>
          <w:iCs/>
        </w:rPr>
        <w:t xml:space="preserve"> </w:t>
      </w:r>
      <w:r w:rsidRPr="00031780">
        <w:rPr>
          <w:rFonts w:ascii="Palatino Linotype" w:hAnsi="Palatino Linotype" w:cs="Arial"/>
          <w:i/>
          <w:iCs/>
        </w:rPr>
        <w:t>de</w:t>
      </w:r>
      <w:r w:rsidR="00844C03" w:rsidRPr="00031780">
        <w:rPr>
          <w:rFonts w:ascii="Palatino Linotype" w:hAnsi="Palatino Linotype" w:cs="Arial"/>
          <w:i/>
          <w:iCs/>
        </w:rPr>
        <w:t xml:space="preserve"> </w:t>
      </w:r>
      <w:r w:rsidRPr="00031780">
        <w:rPr>
          <w:rFonts w:ascii="Palatino Linotype" w:hAnsi="Palatino Linotype" w:cs="Arial"/>
          <w:i/>
          <w:iCs/>
        </w:rPr>
        <w:t>los</w:t>
      </w:r>
      <w:r w:rsidR="00844C03" w:rsidRPr="00031780">
        <w:rPr>
          <w:rFonts w:ascii="Palatino Linotype" w:hAnsi="Palatino Linotype" w:cs="Arial"/>
          <w:i/>
          <w:iCs/>
        </w:rPr>
        <w:t xml:space="preserve"> </w:t>
      </w:r>
      <w:r w:rsidRPr="00031780">
        <w:rPr>
          <w:rFonts w:ascii="Palatino Linotype" w:hAnsi="Palatino Linotype" w:cs="Arial"/>
          <w:i/>
          <w:iCs/>
        </w:rPr>
        <w:t>asuntos</w:t>
      </w:r>
      <w:r w:rsidR="00844C03" w:rsidRPr="00031780">
        <w:rPr>
          <w:rFonts w:ascii="Palatino Linotype" w:hAnsi="Palatino Linotype" w:cs="Arial"/>
          <w:i/>
          <w:iCs/>
        </w:rPr>
        <w:t xml:space="preserve"> </w:t>
      </w:r>
      <w:r w:rsidRPr="00031780">
        <w:rPr>
          <w:rFonts w:ascii="Palatino Linotype" w:hAnsi="Palatino Linotype" w:cs="Arial"/>
          <w:i/>
          <w:iCs/>
        </w:rPr>
        <w:t>de</w:t>
      </w:r>
      <w:r w:rsidR="00844C03" w:rsidRPr="00031780">
        <w:rPr>
          <w:rFonts w:ascii="Palatino Linotype" w:hAnsi="Palatino Linotype" w:cs="Arial"/>
          <w:i/>
          <w:iCs/>
        </w:rPr>
        <w:t xml:space="preserve"> </w:t>
      </w:r>
      <w:r w:rsidRPr="00031780">
        <w:rPr>
          <w:rFonts w:ascii="Palatino Linotype" w:hAnsi="Palatino Linotype" w:cs="Arial"/>
          <w:i/>
          <w:iCs/>
        </w:rPr>
        <w:t>su</w:t>
      </w:r>
      <w:r w:rsidR="00844C03" w:rsidRPr="00031780">
        <w:rPr>
          <w:rFonts w:ascii="Palatino Linotype" w:hAnsi="Palatino Linotype" w:cs="Arial"/>
          <w:i/>
          <w:iCs/>
        </w:rPr>
        <w:t xml:space="preserve"> competencia, el </w:t>
      </w:r>
      <w:r w:rsidRPr="00031780">
        <w:rPr>
          <w:rFonts w:ascii="Palatino Linotype" w:hAnsi="Palatino Linotype" w:cs="Arial"/>
          <w:i/>
          <w:iCs/>
        </w:rPr>
        <w:t>Secretario</w:t>
      </w:r>
      <w:r w:rsidR="00844C03" w:rsidRPr="00031780">
        <w:rPr>
          <w:rFonts w:ascii="Palatino Linotype" w:hAnsi="Palatino Linotype" w:cs="Arial"/>
          <w:i/>
          <w:iCs/>
        </w:rPr>
        <w:t xml:space="preserve"> </w:t>
      </w:r>
      <w:r w:rsidRPr="00031780">
        <w:rPr>
          <w:rFonts w:ascii="Palatino Linotype" w:hAnsi="Palatino Linotype" w:cs="Arial"/>
          <w:i/>
          <w:iCs/>
        </w:rPr>
        <w:t>Técnico</w:t>
      </w:r>
      <w:r w:rsidR="00844C03" w:rsidRPr="00031780">
        <w:rPr>
          <w:rFonts w:ascii="Palatino Linotype" w:hAnsi="Palatino Linotype" w:cs="Arial"/>
          <w:i/>
          <w:iCs/>
        </w:rPr>
        <w:t xml:space="preserve"> </w:t>
      </w:r>
      <w:r w:rsidRPr="00031780">
        <w:rPr>
          <w:rFonts w:ascii="Palatino Linotype" w:hAnsi="Palatino Linotype" w:cs="Arial"/>
          <w:i/>
          <w:iCs/>
        </w:rPr>
        <w:t>se</w:t>
      </w:r>
      <w:r w:rsidR="00844C03" w:rsidRPr="00031780">
        <w:rPr>
          <w:rFonts w:ascii="Palatino Linotype" w:hAnsi="Palatino Linotype" w:cs="Arial"/>
          <w:i/>
          <w:iCs/>
        </w:rPr>
        <w:t xml:space="preserve"> </w:t>
      </w:r>
      <w:r w:rsidRPr="00031780">
        <w:rPr>
          <w:rFonts w:ascii="Palatino Linotype" w:hAnsi="Palatino Linotype" w:cs="Arial"/>
          <w:i/>
          <w:iCs/>
        </w:rPr>
        <w:t>auxiliará</w:t>
      </w:r>
      <w:r w:rsidR="00844C03" w:rsidRPr="00031780">
        <w:rPr>
          <w:rFonts w:ascii="Palatino Linotype" w:hAnsi="Palatino Linotype" w:cs="Arial"/>
          <w:i/>
          <w:iCs/>
        </w:rPr>
        <w:t xml:space="preserve"> </w:t>
      </w:r>
      <w:r w:rsidRPr="00031780">
        <w:rPr>
          <w:rFonts w:ascii="Palatino Linotype" w:hAnsi="Palatino Linotype" w:cs="Arial"/>
          <w:i/>
          <w:iCs/>
        </w:rPr>
        <w:t>de</w:t>
      </w:r>
      <w:r w:rsidR="00844C03" w:rsidRPr="00031780">
        <w:rPr>
          <w:rFonts w:ascii="Palatino Linotype" w:hAnsi="Palatino Linotype" w:cs="Arial"/>
          <w:i/>
          <w:iCs/>
        </w:rPr>
        <w:t xml:space="preserve"> </w:t>
      </w:r>
      <w:r w:rsidRPr="00031780">
        <w:rPr>
          <w:rFonts w:ascii="Palatino Linotype" w:hAnsi="Palatino Linotype" w:cs="Arial"/>
          <w:i/>
          <w:iCs/>
        </w:rPr>
        <w:t>las</w:t>
      </w:r>
      <w:r w:rsidR="00844C03" w:rsidRPr="00031780">
        <w:rPr>
          <w:rFonts w:ascii="Palatino Linotype" w:hAnsi="Palatino Linotype" w:cs="Arial"/>
          <w:i/>
          <w:iCs/>
        </w:rPr>
        <w:t xml:space="preserve"> </w:t>
      </w:r>
      <w:r w:rsidRPr="00031780">
        <w:rPr>
          <w:rFonts w:ascii="Palatino Linotype" w:hAnsi="Palatino Linotype" w:cs="Arial"/>
          <w:i/>
          <w:iCs/>
        </w:rPr>
        <w:t>unidades</w:t>
      </w:r>
      <w:r w:rsidR="00844C03" w:rsidRPr="00031780">
        <w:rPr>
          <w:rFonts w:ascii="Palatino Linotype" w:hAnsi="Palatino Linotype" w:cs="Arial"/>
          <w:i/>
          <w:iCs/>
        </w:rPr>
        <w:t xml:space="preserve"> </w:t>
      </w:r>
      <w:r w:rsidRPr="00031780">
        <w:rPr>
          <w:rFonts w:ascii="Palatino Linotype" w:hAnsi="Palatino Linotype" w:cs="Arial"/>
          <w:i/>
          <w:iCs/>
        </w:rPr>
        <w:t>administrativas</w:t>
      </w:r>
      <w:r w:rsidR="00844C03" w:rsidRPr="00031780">
        <w:rPr>
          <w:rFonts w:ascii="Palatino Linotype" w:hAnsi="Palatino Linotype" w:cs="Arial"/>
          <w:i/>
          <w:iCs/>
        </w:rPr>
        <w:t xml:space="preserve"> </w:t>
      </w:r>
      <w:r w:rsidRPr="00031780">
        <w:rPr>
          <w:rFonts w:ascii="Palatino Linotype" w:hAnsi="Palatino Linotype" w:cs="Arial"/>
          <w:i/>
          <w:iCs/>
        </w:rPr>
        <w:t>básicas</w:t>
      </w:r>
      <w:r w:rsidR="00844C03" w:rsidRPr="00031780">
        <w:rPr>
          <w:rFonts w:ascii="Palatino Linotype" w:hAnsi="Palatino Linotype" w:cs="Arial"/>
          <w:i/>
          <w:iCs/>
        </w:rPr>
        <w:t xml:space="preserve"> </w:t>
      </w:r>
      <w:r w:rsidRPr="00031780">
        <w:rPr>
          <w:rFonts w:ascii="Palatino Linotype" w:hAnsi="Palatino Linotype" w:cs="Arial"/>
          <w:i/>
          <w:iCs/>
        </w:rPr>
        <w:t>siguientes:</w:t>
      </w:r>
      <w:r w:rsidR="00844C03" w:rsidRPr="00031780">
        <w:rPr>
          <w:rFonts w:ascii="Palatino Linotype" w:hAnsi="Palatino Linotype" w:cs="Arial"/>
          <w:i/>
          <w:iCs/>
        </w:rPr>
        <w:t xml:space="preserve"> </w:t>
      </w:r>
    </w:p>
    <w:p w14:paraId="21AD2FB3" w14:textId="6C23AF9F" w:rsidR="00844C03" w:rsidRPr="00031780" w:rsidRDefault="00844C03" w:rsidP="00BA630F">
      <w:pPr>
        <w:pStyle w:val="Prrafodelista"/>
        <w:numPr>
          <w:ilvl w:val="0"/>
          <w:numId w:val="3"/>
        </w:numPr>
        <w:spacing w:before="240" w:after="160" w:line="360" w:lineRule="auto"/>
        <w:ind w:left="851" w:right="851" w:hanging="41"/>
        <w:jc w:val="both"/>
        <w:rPr>
          <w:rFonts w:ascii="Palatino Linotype" w:hAnsi="Palatino Linotype" w:cs="Arial"/>
          <w:i/>
          <w:iCs/>
          <w:sz w:val="22"/>
          <w:szCs w:val="22"/>
        </w:rPr>
      </w:pPr>
      <w:r w:rsidRPr="00031780">
        <w:rPr>
          <w:rFonts w:ascii="Palatino Linotype" w:hAnsi="Palatino Linotype" w:cs="Arial"/>
          <w:i/>
          <w:iCs/>
          <w:sz w:val="22"/>
          <w:szCs w:val="22"/>
        </w:rPr>
        <w:t>Di</w:t>
      </w:r>
      <w:r w:rsidR="002327C1" w:rsidRPr="00031780">
        <w:rPr>
          <w:rFonts w:ascii="Palatino Linotype" w:hAnsi="Palatino Linotype" w:cs="Arial"/>
          <w:i/>
          <w:iCs/>
          <w:sz w:val="22"/>
          <w:szCs w:val="22"/>
        </w:rPr>
        <w:t>rección</w:t>
      </w:r>
      <w:r w:rsidRPr="00031780">
        <w:rPr>
          <w:rFonts w:ascii="Palatino Linotype" w:hAnsi="Palatino Linotype" w:cs="Arial"/>
          <w:i/>
          <w:iCs/>
          <w:sz w:val="22"/>
          <w:szCs w:val="22"/>
        </w:rPr>
        <w:t xml:space="preserve"> </w:t>
      </w:r>
      <w:r w:rsidR="002327C1" w:rsidRPr="00031780">
        <w:rPr>
          <w:rFonts w:ascii="Palatino Linotype" w:hAnsi="Palatino Linotype" w:cs="Arial"/>
          <w:i/>
          <w:iCs/>
          <w:sz w:val="22"/>
          <w:szCs w:val="22"/>
        </w:rPr>
        <w:t>General</w:t>
      </w:r>
      <w:r w:rsidRPr="00031780">
        <w:rPr>
          <w:rFonts w:ascii="Palatino Linotype" w:hAnsi="Palatino Linotype" w:cs="Arial"/>
          <w:i/>
          <w:iCs/>
          <w:sz w:val="22"/>
          <w:szCs w:val="22"/>
        </w:rPr>
        <w:t xml:space="preserve"> </w:t>
      </w:r>
      <w:r w:rsidR="002327C1" w:rsidRPr="00031780">
        <w:rPr>
          <w:rFonts w:ascii="Palatino Linotype" w:hAnsi="Palatino Linotype" w:cs="Arial"/>
          <w:i/>
          <w:iCs/>
          <w:sz w:val="22"/>
          <w:szCs w:val="22"/>
        </w:rPr>
        <w:t>de</w:t>
      </w:r>
      <w:r w:rsidRPr="00031780">
        <w:rPr>
          <w:rFonts w:ascii="Palatino Linotype" w:hAnsi="Palatino Linotype" w:cs="Arial"/>
          <w:i/>
          <w:iCs/>
          <w:sz w:val="22"/>
          <w:szCs w:val="22"/>
        </w:rPr>
        <w:t xml:space="preserve"> </w:t>
      </w:r>
      <w:r w:rsidR="002327C1" w:rsidRPr="00031780">
        <w:rPr>
          <w:rFonts w:ascii="Palatino Linotype" w:hAnsi="Palatino Linotype" w:cs="Arial"/>
          <w:i/>
          <w:iCs/>
          <w:sz w:val="22"/>
          <w:szCs w:val="22"/>
        </w:rPr>
        <w:t>Vinculación</w:t>
      </w:r>
      <w:r w:rsidRPr="00031780">
        <w:rPr>
          <w:rFonts w:ascii="Palatino Linotype" w:hAnsi="Palatino Linotype" w:cs="Arial"/>
          <w:i/>
          <w:iCs/>
          <w:sz w:val="22"/>
          <w:szCs w:val="22"/>
        </w:rPr>
        <w:t xml:space="preserve"> </w:t>
      </w:r>
      <w:r w:rsidR="002327C1" w:rsidRPr="00031780">
        <w:rPr>
          <w:rFonts w:ascii="Palatino Linotype" w:hAnsi="Palatino Linotype" w:cs="Arial"/>
          <w:i/>
          <w:iCs/>
          <w:sz w:val="22"/>
          <w:szCs w:val="22"/>
        </w:rPr>
        <w:t>Interinstitucional,</w:t>
      </w:r>
    </w:p>
    <w:p w14:paraId="30155EE0" w14:textId="7C8CF328" w:rsidR="00844C03" w:rsidRPr="00031780" w:rsidRDefault="00844C03" w:rsidP="00BA630F">
      <w:pPr>
        <w:pStyle w:val="Prrafodelista"/>
        <w:numPr>
          <w:ilvl w:val="0"/>
          <w:numId w:val="3"/>
        </w:numPr>
        <w:spacing w:before="240" w:after="160" w:line="360" w:lineRule="auto"/>
        <w:ind w:left="851" w:right="851" w:hanging="41"/>
        <w:jc w:val="both"/>
        <w:rPr>
          <w:rFonts w:ascii="Palatino Linotype" w:hAnsi="Palatino Linotype" w:cs="Arial"/>
          <w:i/>
          <w:iCs/>
          <w:sz w:val="22"/>
          <w:szCs w:val="22"/>
        </w:rPr>
      </w:pPr>
      <w:r w:rsidRPr="00031780">
        <w:rPr>
          <w:rFonts w:ascii="Palatino Linotype" w:hAnsi="Palatino Linotype" w:cs="Arial"/>
          <w:i/>
          <w:iCs/>
          <w:sz w:val="22"/>
          <w:szCs w:val="22"/>
        </w:rPr>
        <w:t xml:space="preserve">Dirección General de Política Anticorrupción. </w:t>
      </w:r>
    </w:p>
    <w:p w14:paraId="465947D5" w14:textId="2862B81F" w:rsidR="00844C03" w:rsidRPr="00031780" w:rsidRDefault="00844C03" w:rsidP="00BA630F">
      <w:pPr>
        <w:pStyle w:val="Prrafodelista"/>
        <w:numPr>
          <w:ilvl w:val="0"/>
          <w:numId w:val="3"/>
        </w:numPr>
        <w:spacing w:before="240" w:after="160" w:line="360" w:lineRule="auto"/>
        <w:ind w:left="851" w:right="851" w:hanging="41"/>
        <w:jc w:val="both"/>
        <w:rPr>
          <w:rFonts w:ascii="Palatino Linotype" w:hAnsi="Palatino Linotype" w:cs="Arial"/>
          <w:i/>
          <w:iCs/>
          <w:sz w:val="22"/>
          <w:szCs w:val="22"/>
        </w:rPr>
      </w:pPr>
      <w:r w:rsidRPr="00031780">
        <w:rPr>
          <w:rFonts w:ascii="Palatino Linotype" w:hAnsi="Palatino Linotype" w:cs="Arial"/>
          <w:i/>
          <w:iCs/>
          <w:sz w:val="22"/>
          <w:szCs w:val="22"/>
        </w:rPr>
        <w:t>Dirección General de Servicios Tecnológicos y Plataforma Digital</w:t>
      </w:r>
    </w:p>
    <w:p w14:paraId="6E3E4AA9" w14:textId="16E64B3F" w:rsidR="00844C03" w:rsidRPr="00031780" w:rsidRDefault="00844C03" w:rsidP="00BA630F">
      <w:pPr>
        <w:pStyle w:val="Prrafodelista"/>
        <w:numPr>
          <w:ilvl w:val="0"/>
          <w:numId w:val="3"/>
        </w:numPr>
        <w:spacing w:before="240" w:after="160" w:line="360" w:lineRule="auto"/>
        <w:ind w:left="851" w:right="851" w:hanging="41"/>
        <w:jc w:val="both"/>
        <w:rPr>
          <w:rFonts w:ascii="Palatino Linotype" w:hAnsi="Palatino Linotype" w:cs="Arial"/>
          <w:i/>
          <w:iCs/>
          <w:sz w:val="22"/>
          <w:szCs w:val="22"/>
        </w:rPr>
      </w:pPr>
      <w:r w:rsidRPr="00031780">
        <w:rPr>
          <w:rFonts w:ascii="Palatino Linotype" w:hAnsi="Palatino Linotype" w:cs="Arial"/>
          <w:i/>
          <w:iCs/>
          <w:sz w:val="22"/>
          <w:szCs w:val="22"/>
        </w:rPr>
        <w:t xml:space="preserve">Unidad de Asuntos Jurídicos. </w:t>
      </w:r>
    </w:p>
    <w:p w14:paraId="1BE1683C" w14:textId="0DA62816" w:rsidR="00844C03" w:rsidRPr="00031780" w:rsidRDefault="00844C03" w:rsidP="00BA630F">
      <w:pPr>
        <w:pStyle w:val="Prrafodelista"/>
        <w:numPr>
          <w:ilvl w:val="0"/>
          <w:numId w:val="3"/>
        </w:numPr>
        <w:spacing w:before="240" w:after="160" w:line="360" w:lineRule="auto"/>
        <w:ind w:left="851" w:right="851" w:hanging="41"/>
        <w:jc w:val="both"/>
        <w:rPr>
          <w:rFonts w:ascii="Palatino Linotype" w:hAnsi="Palatino Linotype" w:cs="Arial"/>
          <w:i/>
          <w:iCs/>
          <w:sz w:val="22"/>
          <w:szCs w:val="22"/>
        </w:rPr>
      </w:pPr>
      <w:r w:rsidRPr="00031780">
        <w:rPr>
          <w:rFonts w:ascii="Palatino Linotype" w:hAnsi="Palatino Linotype" w:cs="Arial"/>
          <w:i/>
          <w:iCs/>
          <w:sz w:val="22"/>
          <w:szCs w:val="22"/>
        </w:rPr>
        <w:t xml:space="preserve">Coordinación de Administración y Finanzas, y </w:t>
      </w:r>
    </w:p>
    <w:p w14:paraId="3A5C8CF0" w14:textId="2529EAA3" w:rsidR="00844C03" w:rsidRPr="00031780" w:rsidRDefault="00844C03" w:rsidP="00BA630F">
      <w:pPr>
        <w:pStyle w:val="Prrafodelista"/>
        <w:numPr>
          <w:ilvl w:val="0"/>
          <w:numId w:val="3"/>
        </w:numPr>
        <w:spacing w:before="240" w:after="160" w:line="360" w:lineRule="auto"/>
        <w:ind w:left="851" w:right="851" w:hanging="41"/>
        <w:jc w:val="both"/>
        <w:rPr>
          <w:rFonts w:ascii="Palatino Linotype" w:hAnsi="Palatino Linotype" w:cs="Arial"/>
          <w:i/>
          <w:iCs/>
          <w:sz w:val="22"/>
          <w:szCs w:val="22"/>
        </w:rPr>
      </w:pPr>
      <w:r w:rsidRPr="00031780">
        <w:rPr>
          <w:rFonts w:ascii="Palatino Linotype" w:hAnsi="Palatino Linotype" w:cs="Arial"/>
          <w:i/>
          <w:iCs/>
          <w:sz w:val="22"/>
          <w:szCs w:val="22"/>
        </w:rPr>
        <w:t xml:space="preserve">Órgano Interno de Control </w:t>
      </w:r>
    </w:p>
    <w:p w14:paraId="5F4CF174" w14:textId="77777777" w:rsidR="00844C03" w:rsidRPr="00031780" w:rsidRDefault="002327C1" w:rsidP="00031780">
      <w:pPr>
        <w:spacing w:before="240" w:line="360" w:lineRule="auto"/>
        <w:ind w:left="851" w:right="851"/>
        <w:jc w:val="both"/>
        <w:rPr>
          <w:rFonts w:ascii="Palatino Linotype" w:hAnsi="Palatino Linotype" w:cs="Arial"/>
          <w:i/>
          <w:iCs/>
        </w:rPr>
      </w:pPr>
      <w:r w:rsidRPr="00031780">
        <w:rPr>
          <w:rFonts w:ascii="Palatino Linotype" w:hAnsi="Palatino Linotype" w:cs="Arial"/>
          <w:i/>
          <w:iCs/>
        </w:rPr>
        <w:t>La</w:t>
      </w:r>
      <w:r w:rsidR="00844C03" w:rsidRPr="00031780">
        <w:rPr>
          <w:rFonts w:ascii="Palatino Linotype" w:hAnsi="Palatino Linotype" w:cs="Arial"/>
          <w:i/>
          <w:iCs/>
        </w:rPr>
        <w:t xml:space="preserve"> </w:t>
      </w:r>
      <w:r w:rsidRPr="00031780">
        <w:rPr>
          <w:rFonts w:ascii="Palatino Linotype" w:hAnsi="Palatino Linotype" w:cs="Arial"/>
          <w:i/>
          <w:iCs/>
        </w:rPr>
        <w:t>Secretaría</w:t>
      </w:r>
      <w:r w:rsidR="00844C03" w:rsidRPr="00031780">
        <w:rPr>
          <w:rFonts w:ascii="Palatino Linotype" w:hAnsi="Palatino Linotype" w:cs="Arial"/>
          <w:i/>
          <w:iCs/>
        </w:rPr>
        <w:t xml:space="preserve"> </w:t>
      </w:r>
      <w:r w:rsidRPr="00031780">
        <w:rPr>
          <w:rFonts w:ascii="Palatino Linotype" w:hAnsi="Palatino Linotype" w:cs="Arial"/>
          <w:i/>
          <w:iCs/>
        </w:rPr>
        <w:t>Ejecutiva</w:t>
      </w:r>
      <w:r w:rsidR="00844C03" w:rsidRPr="00031780">
        <w:rPr>
          <w:rFonts w:ascii="Palatino Linotype" w:hAnsi="Palatino Linotype" w:cs="Arial"/>
          <w:i/>
          <w:iCs/>
        </w:rPr>
        <w:t xml:space="preserve"> </w:t>
      </w:r>
      <w:r w:rsidRPr="00031780">
        <w:rPr>
          <w:rFonts w:ascii="Palatino Linotype" w:hAnsi="Palatino Linotype" w:cs="Arial"/>
          <w:i/>
          <w:iCs/>
        </w:rPr>
        <w:t>contará</w:t>
      </w:r>
      <w:r w:rsidR="00844C03" w:rsidRPr="00031780">
        <w:rPr>
          <w:rFonts w:ascii="Palatino Linotype" w:hAnsi="Palatino Linotype" w:cs="Arial"/>
          <w:i/>
          <w:iCs/>
        </w:rPr>
        <w:t xml:space="preserve"> </w:t>
      </w:r>
      <w:r w:rsidRPr="00031780">
        <w:rPr>
          <w:rFonts w:ascii="Palatino Linotype" w:hAnsi="Palatino Linotype" w:cs="Arial"/>
          <w:i/>
          <w:iCs/>
        </w:rPr>
        <w:t>con</w:t>
      </w:r>
      <w:r w:rsidR="00844C03" w:rsidRPr="00031780">
        <w:rPr>
          <w:rFonts w:ascii="Palatino Linotype" w:hAnsi="Palatino Linotype" w:cs="Arial"/>
          <w:i/>
          <w:iCs/>
        </w:rPr>
        <w:t xml:space="preserve"> </w:t>
      </w:r>
      <w:r w:rsidRPr="00031780">
        <w:rPr>
          <w:rFonts w:ascii="Palatino Linotype" w:hAnsi="Palatino Linotype" w:cs="Arial"/>
          <w:i/>
          <w:iCs/>
        </w:rPr>
        <w:t>las</w:t>
      </w:r>
      <w:r w:rsidR="00844C03" w:rsidRPr="00031780">
        <w:rPr>
          <w:rFonts w:ascii="Palatino Linotype" w:hAnsi="Palatino Linotype" w:cs="Arial"/>
          <w:i/>
          <w:iCs/>
        </w:rPr>
        <w:t xml:space="preserve"> </w:t>
      </w:r>
      <w:r w:rsidRPr="00031780">
        <w:rPr>
          <w:rFonts w:ascii="Palatino Linotype" w:hAnsi="Palatino Linotype" w:cs="Arial"/>
          <w:i/>
          <w:iCs/>
        </w:rPr>
        <w:t>demás</w:t>
      </w:r>
      <w:r w:rsidR="00844C03" w:rsidRPr="00031780">
        <w:rPr>
          <w:rFonts w:ascii="Palatino Linotype" w:hAnsi="Palatino Linotype" w:cs="Arial"/>
          <w:i/>
          <w:iCs/>
        </w:rPr>
        <w:t xml:space="preserve"> </w:t>
      </w:r>
      <w:r w:rsidRPr="00031780">
        <w:rPr>
          <w:rFonts w:ascii="Palatino Linotype" w:hAnsi="Palatino Linotype" w:cs="Arial"/>
          <w:i/>
          <w:iCs/>
        </w:rPr>
        <w:t>unidades</w:t>
      </w:r>
      <w:r w:rsidR="00844C03" w:rsidRPr="00031780">
        <w:rPr>
          <w:rFonts w:ascii="Palatino Linotype" w:hAnsi="Palatino Linotype" w:cs="Arial"/>
          <w:i/>
          <w:iCs/>
        </w:rPr>
        <w:t xml:space="preserve"> </w:t>
      </w:r>
      <w:r w:rsidRPr="00031780">
        <w:rPr>
          <w:rFonts w:ascii="Palatino Linotype" w:hAnsi="Palatino Linotype" w:cs="Arial"/>
          <w:i/>
          <w:iCs/>
        </w:rPr>
        <w:t>administrativas</w:t>
      </w:r>
      <w:r w:rsidR="00844C03" w:rsidRPr="00031780">
        <w:rPr>
          <w:rFonts w:ascii="Palatino Linotype" w:hAnsi="Palatino Linotype" w:cs="Arial"/>
          <w:i/>
          <w:iCs/>
        </w:rPr>
        <w:t xml:space="preserve"> </w:t>
      </w:r>
      <w:r w:rsidRPr="00031780">
        <w:rPr>
          <w:rFonts w:ascii="Palatino Linotype" w:hAnsi="Palatino Linotype" w:cs="Arial"/>
          <w:i/>
          <w:iCs/>
        </w:rPr>
        <w:t>que</w:t>
      </w:r>
      <w:r w:rsidR="00844C03" w:rsidRPr="00031780">
        <w:rPr>
          <w:rFonts w:ascii="Palatino Linotype" w:hAnsi="Palatino Linotype" w:cs="Arial"/>
          <w:i/>
          <w:iCs/>
        </w:rPr>
        <w:t xml:space="preserve"> </w:t>
      </w:r>
      <w:r w:rsidRPr="00031780">
        <w:rPr>
          <w:rFonts w:ascii="Palatino Linotype" w:hAnsi="Palatino Linotype" w:cs="Arial"/>
          <w:i/>
          <w:iCs/>
        </w:rPr>
        <w:t>le</w:t>
      </w:r>
      <w:r w:rsidR="00844C03" w:rsidRPr="00031780">
        <w:rPr>
          <w:rFonts w:ascii="Palatino Linotype" w:hAnsi="Palatino Linotype" w:cs="Arial"/>
          <w:i/>
          <w:iCs/>
        </w:rPr>
        <w:t xml:space="preserve"> </w:t>
      </w:r>
      <w:r w:rsidRPr="00031780">
        <w:rPr>
          <w:rFonts w:ascii="Palatino Linotype" w:hAnsi="Palatino Linotype" w:cs="Arial"/>
          <w:i/>
          <w:iCs/>
        </w:rPr>
        <w:t>sean</w:t>
      </w:r>
      <w:r w:rsidR="00844C03" w:rsidRPr="00031780">
        <w:rPr>
          <w:rFonts w:ascii="Palatino Linotype" w:hAnsi="Palatino Linotype" w:cs="Arial"/>
          <w:i/>
          <w:iCs/>
        </w:rPr>
        <w:t xml:space="preserve"> </w:t>
      </w:r>
      <w:r w:rsidRPr="00031780">
        <w:rPr>
          <w:rFonts w:ascii="Palatino Linotype" w:hAnsi="Palatino Linotype" w:cs="Arial"/>
          <w:i/>
          <w:iCs/>
        </w:rPr>
        <w:t>autorizadas,</w:t>
      </w:r>
      <w:r w:rsidR="00844C03" w:rsidRPr="00031780">
        <w:rPr>
          <w:rFonts w:ascii="Palatino Linotype" w:hAnsi="Palatino Linotype" w:cs="Arial"/>
          <w:i/>
          <w:iCs/>
        </w:rPr>
        <w:t xml:space="preserve"> </w:t>
      </w:r>
      <w:r w:rsidRPr="00031780">
        <w:rPr>
          <w:rFonts w:ascii="Palatino Linotype" w:hAnsi="Palatino Linotype" w:cs="Arial"/>
          <w:i/>
          <w:iCs/>
        </w:rPr>
        <w:t>cuyas</w:t>
      </w:r>
      <w:r w:rsidR="00844C03" w:rsidRPr="00031780">
        <w:rPr>
          <w:rFonts w:ascii="Palatino Linotype" w:hAnsi="Palatino Linotype" w:cs="Arial"/>
          <w:i/>
          <w:iCs/>
        </w:rPr>
        <w:t xml:space="preserve"> </w:t>
      </w:r>
      <w:r w:rsidRPr="00031780">
        <w:rPr>
          <w:rFonts w:ascii="Palatino Linotype" w:hAnsi="Palatino Linotype" w:cs="Arial"/>
          <w:i/>
          <w:iCs/>
        </w:rPr>
        <w:t>funciones</w:t>
      </w:r>
      <w:r w:rsidR="00844C03" w:rsidRPr="00031780">
        <w:rPr>
          <w:rFonts w:ascii="Palatino Linotype" w:hAnsi="Palatino Linotype" w:cs="Arial"/>
          <w:i/>
          <w:iCs/>
        </w:rPr>
        <w:t xml:space="preserve"> </w:t>
      </w:r>
      <w:r w:rsidRPr="00031780">
        <w:rPr>
          <w:rFonts w:ascii="Palatino Linotype" w:hAnsi="Palatino Linotype" w:cs="Arial"/>
          <w:i/>
          <w:iCs/>
        </w:rPr>
        <w:t>y</w:t>
      </w:r>
      <w:r w:rsidR="00844C03" w:rsidRPr="00031780">
        <w:rPr>
          <w:rFonts w:ascii="Palatino Linotype" w:hAnsi="Palatino Linotype" w:cs="Arial"/>
          <w:i/>
          <w:iCs/>
        </w:rPr>
        <w:t xml:space="preserve"> </w:t>
      </w:r>
      <w:r w:rsidRPr="00031780">
        <w:rPr>
          <w:rFonts w:ascii="Palatino Linotype" w:hAnsi="Palatino Linotype" w:cs="Arial"/>
          <w:i/>
          <w:iCs/>
        </w:rPr>
        <w:t>líneas</w:t>
      </w:r>
      <w:r w:rsidR="00844C03" w:rsidRPr="00031780">
        <w:rPr>
          <w:rFonts w:ascii="Palatino Linotype" w:hAnsi="Palatino Linotype" w:cs="Arial"/>
          <w:i/>
          <w:iCs/>
        </w:rPr>
        <w:t xml:space="preserve"> </w:t>
      </w:r>
      <w:r w:rsidRPr="00031780">
        <w:rPr>
          <w:rFonts w:ascii="Palatino Linotype" w:hAnsi="Palatino Linotype" w:cs="Arial"/>
          <w:i/>
          <w:iCs/>
        </w:rPr>
        <w:t>de</w:t>
      </w:r>
      <w:r w:rsidR="00844C03" w:rsidRPr="00031780">
        <w:rPr>
          <w:rFonts w:ascii="Palatino Linotype" w:hAnsi="Palatino Linotype" w:cs="Arial"/>
          <w:i/>
          <w:iCs/>
        </w:rPr>
        <w:t xml:space="preserve"> </w:t>
      </w:r>
      <w:r w:rsidRPr="00031780">
        <w:rPr>
          <w:rFonts w:ascii="Palatino Linotype" w:hAnsi="Palatino Linotype" w:cs="Arial"/>
          <w:i/>
          <w:iCs/>
        </w:rPr>
        <w:t>autoridad</w:t>
      </w:r>
      <w:r w:rsidR="00844C03" w:rsidRPr="00031780">
        <w:rPr>
          <w:rFonts w:ascii="Palatino Linotype" w:hAnsi="Palatino Linotype" w:cs="Arial"/>
          <w:i/>
          <w:iCs/>
        </w:rPr>
        <w:t xml:space="preserve"> </w:t>
      </w:r>
      <w:r w:rsidRPr="00031780">
        <w:rPr>
          <w:rFonts w:ascii="Palatino Linotype" w:hAnsi="Palatino Linotype" w:cs="Arial"/>
          <w:i/>
          <w:iCs/>
        </w:rPr>
        <w:t>se</w:t>
      </w:r>
      <w:r w:rsidR="00844C03" w:rsidRPr="00031780">
        <w:rPr>
          <w:rFonts w:ascii="Palatino Linotype" w:hAnsi="Palatino Linotype" w:cs="Arial"/>
          <w:i/>
          <w:iCs/>
        </w:rPr>
        <w:t xml:space="preserve"> </w:t>
      </w:r>
      <w:r w:rsidRPr="00031780">
        <w:rPr>
          <w:rFonts w:ascii="Palatino Linotype" w:hAnsi="Palatino Linotype" w:cs="Arial"/>
          <w:i/>
          <w:iCs/>
        </w:rPr>
        <w:t>establecerán</w:t>
      </w:r>
      <w:r w:rsidR="00844C03" w:rsidRPr="00031780">
        <w:rPr>
          <w:rFonts w:ascii="Palatino Linotype" w:hAnsi="Palatino Linotype" w:cs="Arial"/>
          <w:i/>
          <w:iCs/>
        </w:rPr>
        <w:t xml:space="preserve"> </w:t>
      </w:r>
      <w:r w:rsidRPr="00031780">
        <w:rPr>
          <w:rFonts w:ascii="Palatino Linotype" w:hAnsi="Palatino Linotype" w:cs="Arial"/>
          <w:i/>
          <w:iCs/>
        </w:rPr>
        <w:t>en</w:t>
      </w:r>
      <w:r w:rsidR="00844C03" w:rsidRPr="00031780">
        <w:rPr>
          <w:rFonts w:ascii="Palatino Linotype" w:hAnsi="Palatino Linotype" w:cs="Arial"/>
          <w:i/>
          <w:iCs/>
        </w:rPr>
        <w:t xml:space="preserve"> </w:t>
      </w:r>
      <w:r w:rsidRPr="00031780">
        <w:rPr>
          <w:rFonts w:ascii="Palatino Linotype" w:hAnsi="Palatino Linotype" w:cs="Arial"/>
          <w:i/>
          <w:iCs/>
        </w:rPr>
        <w:t>el</w:t>
      </w:r>
      <w:r w:rsidR="00844C03" w:rsidRPr="00031780">
        <w:rPr>
          <w:rFonts w:ascii="Palatino Linotype" w:hAnsi="Palatino Linotype" w:cs="Arial"/>
          <w:i/>
          <w:iCs/>
        </w:rPr>
        <w:t xml:space="preserve"> </w:t>
      </w:r>
      <w:r w:rsidRPr="00031780">
        <w:rPr>
          <w:rFonts w:ascii="Palatino Linotype" w:hAnsi="Palatino Linotype" w:cs="Arial"/>
          <w:i/>
          <w:iCs/>
        </w:rPr>
        <w:t>Manual</w:t>
      </w:r>
      <w:r w:rsidR="00844C03" w:rsidRPr="00031780">
        <w:rPr>
          <w:rFonts w:ascii="Palatino Linotype" w:hAnsi="Palatino Linotype" w:cs="Arial"/>
          <w:i/>
          <w:iCs/>
        </w:rPr>
        <w:t xml:space="preserve"> </w:t>
      </w:r>
      <w:r w:rsidRPr="00031780">
        <w:rPr>
          <w:rFonts w:ascii="Palatino Linotype" w:hAnsi="Palatino Linotype" w:cs="Arial"/>
          <w:i/>
          <w:iCs/>
        </w:rPr>
        <w:t>General</w:t>
      </w:r>
      <w:r w:rsidR="00844C03" w:rsidRPr="00031780">
        <w:rPr>
          <w:rFonts w:ascii="Palatino Linotype" w:hAnsi="Palatino Linotype" w:cs="Arial"/>
          <w:i/>
          <w:iCs/>
        </w:rPr>
        <w:t xml:space="preserve"> </w:t>
      </w:r>
      <w:r w:rsidRPr="00031780">
        <w:rPr>
          <w:rFonts w:ascii="Palatino Linotype" w:hAnsi="Palatino Linotype" w:cs="Arial"/>
          <w:i/>
          <w:iCs/>
        </w:rPr>
        <w:t>de</w:t>
      </w:r>
      <w:r w:rsidR="00844C03" w:rsidRPr="00031780">
        <w:rPr>
          <w:rFonts w:ascii="Palatino Linotype" w:hAnsi="Palatino Linotype" w:cs="Arial"/>
          <w:i/>
          <w:iCs/>
        </w:rPr>
        <w:t xml:space="preserve"> </w:t>
      </w:r>
      <w:r w:rsidRPr="00031780">
        <w:rPr>
          <w:rFonts w:ascii="Palatino Linotype" w:hAnsi="Palatino Linotype" w:cs="Arial"/>
          <w:i/>
          <w:iCs/>
        </w:rPr>
        <w:t>Organización.</w:t>
      </w:r>
      <w:r w:rsidR="00844C03" w:rsidRPr="00031780">
        <w:rPr>
          <w:rFonts w:ascii="Palatino Linotype" w:hAnsi="Palatino Linotype" w:cs="Arial"/>
          <w:i/>
          <w:iCs/>
        </w:rPr>
        <w:t xml:space="preserve"> </w:t>
      </w:r>
    </w:p>
    <w:p w14:paraId="079FB2B5" w14:textId="028301A7" w:rsidR="002327C1" w:rsidRPr="00031780" w:rsidRDefault="002327C1" w:rsidP="00031780">
      <w:pPr>
        <w:spacing w:before="240" w:line="360" w:lineRule="auto"/>
        <w:ind w:left="851" w:right="851"/>
        <w:jc w:val="both"/>
        <w:rPr>
          <w:rFonts w:ascii="Palatino Linotype" w:hAnsi="Palatino Linotype"/>
          <w:b/>
          <w:bCs/>
          <w:i/>
          <w:iCs/>
          <w:color w:val="000000"/>
        </w:rPr>
      </w:pPr>
      <w:r w:rsidRPr="00031780">
        <w:rPr>
          <w:rFonts w:ascii="Palatino Linotype" w:hAnsi="Palatino Linotype" w:cs="Arial"/>
          <w:i/>
          <w:iCs/>
        </w:rPr>
        <w:lastRenderedPageBreak/>
        <w:t>Asimismo,</w:t>
      </w:r>
      <w:r w:rsidR="00844C03" w:rsidRPr="00031780">
        <w:rPr>
          <w:rFonts w:ascii="Palatino Linotype" w:hAnsi="Palatino Linotype" w:cs="Arial"/>
          <w:i/>
          <w:iCs/>
        </w:rPr>
        <w:t xml:space="preserve"> </w:t>
      </w:r>
      <w:r w:rsidRPr="00031780">
        <w:rPr>
          <w:rFonts w:ascii="Palatino Linotype" w:hAnsi="Palatino Linotype" w:cs="Arial"/>
          <w:i/>
          <w:iCs/>
        </w:rPr>
        <w:t>se</w:t>
      </w:r>
      <w:r w:rsidR="00844C03" w:rsidRPr="00031780">
        <w:rPr>
          <w:rFonts w:ascii="Palatino Linotype" w:hAnsi="Palatino Linotype" w:cs="Arial"/>
          <w:i/>
          <w:iCs/>
        </w:rPr>
        <w:t xml:space="preserve"> </w:t>
      </w:r>
      <w:r w:rsidRPr="00031780">
        <w:rPr>
          <w:rFonts w:ascii="Palatino Linotype" w:hAnsi="Palatino Linotype" w:cs="Arial"/>
          <w:i/>
          <w:iCs/>
        </w:rPr>
        <w:t>auxiliará</w:t>
      </w:r>
      <w:r w:rsidR="00844C03" w:rsidRPr="00031780">
        <w:rPr>
          <w:rFonts w:ascii="Palatino Linotype" w:hAnsi="Palatino Linotype" w:cs="Arial"/>
          <w:i/>
          <w:iCs/>
        </w:rPr>
        <w:t xml:space="preserve"> </w:t>
      </w:r>
      <w:r w:rsidRPr="00031780">
        <w:rPr>
          <w:rFonts w:ascii="Palatino Linotype" w:hAnsi="Palatino Linotype" w:cs="Arial"/>
          <w:i/>
          <w:iCs/>
        </w:rPr>
        <w:t>de</w:t>
      </w:r>
      <w:r w:rsidR="00844C03" w:rsidRPr="00031780">
        <w:rPr>
          <w:rFonts w:ascii="Palatino Linotype" w:hAnsi="Palatino Linotype" w:cs="Arial"/>
          <w:i/>
          <w:iCs/>
        </w:rPr>
        <w:t xml:space="preserve"> </w:t>
      </w:r>
      <w:r w:rsidRPr="00031780">
        <w:rPr>
          <w:rFonts w:ascii="Palatino Linotype" w:hAnsi="Palatino Linotype" w:cs="Arial"/>
          <w:i/>
          <w:iCs/>
        </w:rPr>
        <w:t>los</w:t>
      </w:r>
      <w:r w:rsidR="00844C03" w:rsidRPr="00031780">
        <w:rPr>
          <w:rFonts w:ascii="Palatino Linotype" w:hAnsi="Palatino Linotype" w:cs="Arial"/>
          <w:i/>
          <w:iCs/>
        </w:rPr>
        <w:t xml:space="preserve"> </w:t>
      </w:r>
      <w:r w:rsidRPr="00031780">
        <w:rPr>
          <w:rFonts w:ascii="Palatino Linotype" w:hAnsi="Palatino Linotype" w:cs="Arial"/>
          <w:i/>
          <w:iCs/>
        </w:rPr>
        <w:t>servidores públicos</w:t>
      </w:r>
      <w:r w:rsidR="00844C03" w:rsidRPr="00031780">
        <w:rPr>
          <w:rFonts w:ascii="Palatino Linotype" w:hAnsi="Palatino Linotype" w:cs="Arial"/>
          <w:i/>
          <w:iCs/>
        </w:rPr>
        <w:t xml:space="preserve"> </w:t>
      </w:r>
      <w:r w:rsidRPr="00031780">
        <w:rPr>
          <w:rFonts w:ascii="Palatino Linotype" w:hAnsi="Palatino Linotype" w:cs="Arial"/>
          <w:i/>
          <w:iCs/>
        </w:rPr>
        <w:t>necesarios</w:t>
      </w:r>
      <w:r w:rsidR="00844C03" w:rsidRPr="00031780">
        <w:rPr>
          <w:rFonts w:ascii="Palatino Linotype" w:hAnsi="Palatino Linotype" w:cs="Arial"/>
          <w:i/>
          <w:iCs/>
        </w:rPr>
        <w:t xml:space="preserve"> </w:t>
      </w:r>
      <w:r w:rsidRPr="00031780">
        <w:rPr>
          <w:rFonts w:ascii="Palatino Linotype" w:hAnsi="Palatino Linotype" w:cs="Arial"/>
          <w:i/>
          <w:iCs/>
        </w:rPr>
        <w:t>para el</w:t>
      </w:r>
      <w:r w:rsidR="00844C03" w:rsidRPr="00031780">
        <w:rPr>
          <w:rFonts w:ascii="Palatino Linotype" w:hAnsi="Palatino Linotype" w:cs="Arial"/>
          <w:i/>
          <w:iCs/>
        </w:rPr>
        <w:t xml:space="preserve"> </w:t>
      </w:r>
      <w:r w:rsidRPr="00031780">
        <w:rPr>
          <w:rFonts w:ascii="Palatino Linotype" w:hAnsi="Palatino Linotype" w:cs="Arial"/>
          <w:i/>
          <w:iCs/>
        </w:rPr>
        <w:t>cumplimiento</w:t>
      </w:r>
      <w:r w:rsidR="00844C03" w:rsidRPr="00031780">
        <w:rPr>
          <w:rFonts w:ascii="Palatino Linotype" w:hAnsi="Palatino Linotype" w:cs="Arial"/>
          <w:i/>
          <w:iCs/>
        </w:rPr>
        <w:t xml:space="preserve"> </w:t>
      </w:r>
      <w:r w:rsidRPr="00031780">
        <w:rPr>
          <w:rFonts w:ascii="Palatino Linotype" w:hAnsi="Palatino Linotype" w:cs="Arial"/>
          <w:i/>
          <w:iCs/>
        </w:rPr>
        <w:t>de</w:t>
      </w:r>
      <w:r w:rsidR="00844C03" w:rsidRPr="00031780">
        <w:rPr>
          <w:rFonts w:ascii="Palatino Linotype" w:hAnsi="Palatino Linotype" w:cs="Arial"/>
          <w:i/>
          <w:iCs/>
        </w:rPr>
        <w:t xml:space="preserve"> </w:t>
      </w:r>
      <w:r w:rsidRPr="00031780">
        <w:rPr>
          <w:rFonts w:ascii="Palatino Linotype" w:hAnsi="Palatino Linotype" w:cs="Arial"/>
          <w:i/>
          <w:iCs/>
        </w:rPr>
        <w:t>sus</w:t>
      </w:r>
      <w:r w:rsidR="00844C03" w:rsidRPr="00031780">
        <w:rPr>
          <w:rFonts w:ascii="Palatino Linotype" w:hAnsi="Palatino Linotype" w:cs="Arial"/>
          <w:i/>
          <w:iCs/>
        </w:rPr>
        <w:t xml:space="preserve"> </w:t>
      </w:r>
      <w:r w:rsidRPr="00031780">
        <w:rPr>
          <w:rFonts w:ascii="Palatino Linotype" w:hAnsi="Palatino Linotype" w:cs="Arial"/>
          <w:i/>
          <w:iCs/>
        </w:rPr>
        <w:t>atribuciones, de</w:t>
      </w:r>
      <w:r w:rsidR="00844C03" w:rsidRPr="00031780">
        <w:rPr>
          <w:rFonts w:ascii="Palatino Linotype" w:hAnsi="Palatino Linotype" w:cs="Arial"/>
          <w:i/>
          <w:iCs/>
        </w:rPr>
        <w:t xml:space="preserve"> </w:t>
      </w:r>
      <w:r w:rsidRPr="00031780">
        <w:rPr>
          <w:rFonts w:ascii="Palatino Linotype" w:hAnsi="Palatino Linotype" w:cs="Arial"/>
          <w:i/>
          <w:iCs/>
        </w:rPr>
        <w:t>acuerdo</w:t>
      </w:r>
      <w:r w:rsidR="00844C03" w:rsidRPr="00031780">
        <w:rPr>
          <w:rFonts w:ascii="Palatino Linotype" w:hAnsi="Palatino Linotype" w:cs="Arial"/>
          <w:i/>
          <w:iCs/>
        </w:rPr>
        <w:t xml:space="preserve"> </w:t>
      </w:r>
      <w:r w:rsidRPr="00031780">
        <w:rPr>
          <w:rFonts w:ascii="Palatino Linotype" w:hAnsi="Palatino Linotype" w:cs="Arial"/>
          <w:i/>
          <w:iCs/>
        </w:rPr>
        <w:t>con la</w:t>
      </w:r>
      <w:r w:rsidR="00844C03" w:rsidRPr="00031780">
        <w:rPr>
          <w:rFonts w:ascii="Palatino Linotype" w:hAnsi="Palatino Linotype" w:cs="Arial"/>
          <w:i/>
          <w:iCs/>
        </w:rPr>
        <w:t xml:space="preserve"> </w:t>
      </w:r>
      <w:r w:rsidRPr="00031780">
        <w:rPr>
          <w:rFonts w:ascii="Palatino Linotype" w:hAnsi="Palatino Linotype" w:cs="Arial"/>
          <w:i/>
          <w:iCs/>
        </w:rPr>
        <w:t>normativid</w:t>
      </w:r>
      <w:r w:rsidR="00031780" w:rsidRPr="00031780">
        <w:rPr>
          <w:rFonts w:ascii="Palatino Linotype" w:hAnsi="Palatino Linotype" w:cs="Arial"/>
          <w:i/>
          <w:iCs/>
        </w:rPr>
        <w:t>ad</w:t>
      </w:r>
      <w:r w:rsidR="00844C03" w:rsidRPr="00031780">
        <w:rPr>
          <w:rFonts w:ascii="Palatino Linotype" w:hAnsi="Palatino Linotype" w:cs="Arial"/>
          <w:i/>
          <w:iCs/>
        </w:rPr>
        <w:t xml:space="preserve"> </w:t>
      </w:r>
      <w:r w:rsidRPr="00031780">
        <w:rPr>
          <w:rFonts w:ascii="Palatino Linotype" w:hAnsi="Palatino Linotype" w:cs="Arial"/>
          <w:i/>
          <w:iCs/>
        </w:rPr>
        <w:t>aplicable,</w:t>
      </w:r>
      <w:r w:rsidR="00844C03" w:rsidRPr="00031780">
        <w:rPr>
          <w:rFonts w:ascii="Palatino Linotype" w:hAnsi="Palatino Linotype" w:cs="Arial"/>
          <w:i/>
          <w:iCs/>
        </w:rPr>
        <w:t xml:space="preserve"> </w:t>
      </w:r>
      <w:r w:rsidRPr="00031780">
        <w:rPr>
          <w:rFonts w:ascii="Palatino Linotype" w:hAnsi="Palatino Linotype" w:cs="Arial"/>
          <w:i/>
          <w:iCs/>
        </w:rPr>
        <w:t>estructura</w:t>
      </w:r>
      <w:r w:rsidR="00844C03" w:rsidRPr="00031780">
        <w:rPr>
          <w:rFonts w:ascii="Palatino Linotype" w:hAnsi="Palatino Linotype" w:cs="Arial"/>
          <w:i/>
          <w:iCs/>
        </w:rPr>
        <w:t xml:space="preserve"> </w:t>
      </w:r>
      <w:r w:rsidRPr="00031780">
        <w:rPr>
          <w:rFonts w:ascii="Palatino Linotype" w:hAnsi="Palatino Linotype" w:cs="Arial"/>
          <w:i/>
          <w:iCs/>
        </w:rPr>
        <w:t>orgánica</w:t>
      </w:r>
      <w:r w:rsidR="00844C03" w:rsidRPr="00031780">
        <w:rPr>
          <w:rFonts w:ascii="Palatino Linotype" w:hAnsi="Palatino Linotype" w:cs="Arial"/>
          <w:i/>
          <w:iCs/>
        </w:rPr>
        <w:t xml:space="preserve"> </w:t>
      </w:r>
      <w:r w:rsidRPr="00031780">
        <w:rPr>
          <w:rFonts w:ascii="Palatino Linotype" w:hAnsi="Palatino Linotype" w:cs="Arial"/>
          <w:i/>
          <w:iCs/>
        </w:rPr>
        <w:t>y</w:t>
      </w:r>
      <w:r w:rsidR="00031780" w:rsidRPr="00031780">
        <w:rPr>
          <w:rFonts w:ascii="Palatino Linotype" w:hAnsi="Palatino Linotype" w:cs="Arial"/>
          <w:i/>
          <w:iCs/>
        </w:rPr>
        <w:t xml:space="preserve"> </w:t>
      </w:r>
      <w:r w:rsidRPr="00031780">
        <w:rPr>
          <w:rFonts w:ascii="Palatino Linotype" w:hAnsi="Palatino Linotype" w:cs="Arial"/>
          <w:i/>
          <w:iCs/>
        </w:rPr>
        <w:t>presupuesto</w:t>
      </w:r>
      <w:r w:rsidR="00031780" w:rsidRPr="00031780">
        <w:rPr>
          <w:rFonts w:ascii="Palatino Linotype" w:hAnsi="Palatino Linotype" w:cs="Arial"/>
          <w:i/>
          <w:iCs/>
        </w:rPr>
        <w:t xml:space="preserve"> </w:t>
      </w:r>
      <w:r w:rsidRPr="00031780">
        <w:rPr>
          <w:rFonts w:ascii="Palatino Linotype" w:hAnsi="Palatino Linotype" w:cs="Arial"/>
          <w:i/>
          <w:iCs/>
        </w:rPr>
        <w:t>autorizados</w:t>
      </w:r>
      <w:r w:rsidR="00031780" w:rsidRPr="00031780">
        <w:rPr>
          <w:rFonts w:ascii="Palatino Linotype" w:hAnsi="Palatino Linotype" w:cs="Arial"/>
          <w:i/>
          <w:iCs/>
        </w:rPr>
        <w:t xml:space="preserve">.” </w:t>
      </w:r>
      <w:r w:rsidR="00031780" w:rsidRPr="00031780">
        <w:rPr>
          <w:rFonts w:ascii="Palatino Linotype" w:hAnsi="Palatino Linotype" w:cs="Arial"/>
          <w:b/>
          <w:bCs/>
          <w:i/>
          <w:iCs/>
        </w:rPr>
        <w:t>[Sic]</w:t>
      </w:r>
    </w:p>
    <w:p w14:paraId="5B65405B" w14:textId="77777777" w:rsidR="006510C9" w:rsidRDefault="006510C9" w:rsidP="00844C03">
      <w:pPr>
        <w:tabs>
          <w:tab w:val="left" w:pos="709"/>
        </w:tabs>
        <w:spacing w:before="240" w:line="360" w:lineRule="auto"/>
        <w:ind w:right="51"/>
        <w:jc w:val="both"/>
        <w:rPr>
          <w:rFonts w:ascii="Palatino Linotype" w:hAnsi="Palatino Linotype" w:cs="Arial"/>
          <w:bCs/>
          <w:noProof/>
          <w:sz w:val="24"/>
          <w:szCs w:val="24"/>
          <w:lang w:eastAsia="es-MX"/>
        </w:rPr>
      </w:pPr>
    </w:p>
    <w:p w14:paraId="6EE03745" w14:textId="18504B4B" w:rsidR="00D87192" w:rsidRPr="00D87192" w:rsidRDefault="00560913" w:rsidP="00844C03">
      <w:pPr>
        <w:tabs>
          <w:tab w:val="left" w:pos="709"/>
        </w:tabs>
        <w:spacing w:before="240" w:line="360" w:lineRule="auto"/>
        <w:ind w:right="51"/>
        <w:jc w:val="both"/>
        <w:rPr>
          <w:rFonts w:ascii="Palatino Linotype" w:hAnsi="Palatino Linotype" w:cs="Arial"/>
          <w:bCs/>
          <w:sz w:val="24"/>
          <w:szCs w:val="24"/>
          <w:lang w:eastAsia="es-MX"/>
        </w:rPr>
      </w:pPr>
      <w:r w:rsidRPr="00560913">
        <w:rPr>
          <w:rFonts w:ascii="Palatino Linotype" w:hAnsi="Palatino Linotype" w:cs="Arial"/>
          <w:bCs/>
          <w:noProof/>
          <w:sz w:val="24"/>
          <w:szCs w:val="24"/>
          <w:lang w:eastAsia="es-MX"/>
        </w:rPr>
        <w:t xml:space="preserve"> </w:t>
      </w:r>
      <w:r>
        <w:rPr>
          <w:rFonts w:ascii="Palatino Linotype" w:hAnsi="Palatino Linotype" w:cs="Arial"/>
          <w:bCs/>
          <w:sz w:val="24"/>
          <w:szCs w:val="24"/>
          <w:lang w:eastAsia="es-MX"/>
        </w:rPr>
        <w:t xml:space="preserve">De lo expuesto con anterioridad, se desprende que </w:t>
      </w:r>
      <w:r>
        <w:rPr>
          <w:rFonts w:ascii="Palatino Linotype" w:hAnsi="Palatino Linotype" w:cs="Arial"/>
          <w:b/>
          <w:sz w:val="24"/>
          <w:szCs w:val="24"/>
          <w:lang w:eastAsia="es-MX"/>
        </w:rPr>
        <w:t xml:space="preserve">El Sujeto Obligado </w:t>
      </w:r>
      <w:r>
        <w:rPr>
          <w:rFonts w:ascii="Palatino Linotype" w:hAnsi="Palatino Linotype" w:cs="Arial"/>
          <w:bCs/>
          <w:sz w:val="24"/>
          <w:szCs w:val="24"/>
          <w:lang w:eastAsia="es-MX"/>
        </w:rPr>
        <w:t>se auxilia de diversas Direcciones, Subdirecciones y Unidades Administrativas para cumplir con sus fines y objetivos</w:t>
      </w:r>
      <w:r w:rsidR="00D87192">
        <w:rPr>
          <w:rFonts w:ascii="Palatino Linotype" w:hAnsi="Palatino Linotype" w:cs="Arial"/>
          <w:bCs/>
          <w:sz w:val="24"/>
          <w:szCs w:val="24"/>
          <w:lang w:eastAsia="es-MX"/>
        </w:rPr>
        <w:t xml:space="preserve">, respecto de las cuales se obvia el estudio particular de sus atribuciones, pues </w:t>
      </w:r>
      <w:r w:rsidR="00D87192">
        <w:rPr>
          <w:rFonts w:ascii="Palatino Linotype" w:hAnsi="Palatino Linotype" w:cs="Arial"/>
          <w:b/>
          <w:sz w:val="24"/>
          <w:szCs w:val="24"/>
          <w:lang w:eastAsia="es-MX"/>
        </w:rPr>
        <w:t xml:space="preserve">El Sujeto Obligado </w:t>
      </w:r>
      <w:r w:rsidR="00D87192">
        <w:rPr>
          <w:rFonts w:ascii="Palatino Linotype" w:hAnsi="Palatino Linotype" w:cs="Arial"/>
          <w:bCs/>
          <w:sz w:val="24"/>
          <w:szCs w:val="24"/>
          <w:lang w:eastAsia="es-MX"/>
        </w:rPr>
        <w:t xml:space="preserve">asumió generar, poseer y administrar los soportes documentales que resultan de interés al particular. </w:t>
      </w:r>
    </w:p>
    <w:p w14:paraId="5CECE3AB" w14:textId="2CAB9041" w:rsidR="00560913" w:rsidRDefault="00560913" w:rsidP="0032456E">
      <w:pPr>
        <w:tabs>
          <w:tab w:val="left" w:pos="709"/>
        </w:tabs>
        <w:spacing w:before="240" w:line="360" w:lineRule="auto"/>
        <w:ind w:right="51"/>
        <w:jc w:val="both"/>
        <w:rPr>
          <w:rFonts w:ascii="Palatino Linotype" w:hAnsi="Palatino Linotype"/>
          <w:color w:val="000000"/>
          <w:sz w:val="24"/>
          <w:szCs w:val="24"/>
        </w:rPr>
      </w:pPr>
      <w:r>
        <w:rPr>
          <w:rFonts w:ascii="Palatino Linotype" w:hAnsi="Palatino Linotype"/>
          <w:color w:val="000000"/>
          <w:sz w:val="24"/>
          <w:szCs w:val="24"/>
        </w:rPr>
        <w:t xml:space="preserve">Ahora bien, como se mencionó </w:t>
      </w:r>
      <w:r w:rsidR="00844C03">
        <w:rPr>
          <w:rFonts w:ascii="Palatino Linotype" w:hAnsi="Palatino Linotype"/>
          <w:color w:val="000000"/>
          <w:sz w:val="24"/>
          <w:szCs w:val="24"/>
        </w:rPr>
        <w:t xml:space="preserve">en el antecedente segundo, </w:t>
      </w:r>
      <w:r w:rsidR="00844C03">
        <w:rPr>
          <w:rFonts w:ascii="Palatino Linotype" w:hAnsi="Palatino Linotype"/>
          <w:b/>
          <w:bCs/>
          <w:color w:val="000000"/>
          <w:sz w:val="24"/>
          <w:szCs w:val="24"/>
        </w:rPr>
        <w:t xml:space="preserve">El Sujeto Obligado </w:t>
      </w:r>
      <w:r w:rsidR="00844C03">
        <w:rPr>
          <w:rFonts w:ascii="Palatino Linotype" w:hAnsi="Palatino Linotype"/>
          <w:color w:val="000000"/>
          <w:sz w:val="24"/>
          <w:szCs w:val="24"/>
        </w:rPr>
        <w:t xml:space="preserve">en fecha </w:t>
      </w:r>
      <w:r w:rsidR="00031780">
        <w:rPr>
          <w:rFonts w:ascii="Palatino Linotype" w:hAnsi="Palatino Linotype"/>
          <w:color w:val="000000"/>
          <w:sz w:val="24"/>
          <w:szCs w:val="24"/>
        </w:rPr>
        <w:t xml:space="preserve">veintiuno de febrero de dos mil veinte, rindió su respuesta a la solicitud de información formulada por el particular, adjuntando para tal efecto lo siguiente: </w:t>
      </w:r>
    </w:p>
    <w:p w14:paraId="776DEBBF" w14:textId="71AF6366" w:rsidR="00031780" w:rsidRPr="00031780"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lang w:val="es-MX"/>
        </w:rPr>
      </w:pPr>
      <w:r w:rsidRPr="00031780">
        <w:rPr>
          <w:rFonts w:ascii="Palatino Linotype" w:hAnsi="Palatino Linotype"/>
          <w:b/>
          <w:bCs/>
          <w:color w:val="000000"/>
          <w:lang w:val="es-MX"/>
        </w:rPr>
        <w:t>“</w:t>
      </w:r>
      <w:r w:rsidRPr="00031780">
        <w:rPr>
          <w:rFonts w:ascii="Palatino Linotype" w:hAnsi="Palatino Linotype" w:cs="Arial"/>
          <w:b/>
          <w:bCs/>
          <w:lang w:val="es-MX"/>
        </w:rPr>
        <w:t xml:space="preserve">0. OF_RPTA_00009_2020.pdf”: </w:t>
      </w:r>
      <w:r w:rsidRPr="00031780">
        <w:rPr>
          <w:rFonts w:ascii="Palatino Linotype" w:hAnsi="Palatino Linotype" w:cs="Arial"/>
          <w:lang w:val="es-MX"/>
        </w:rPr>
        <w:t xml:space="preserve">Oficio </w:t>
      </w:r>
      <w:r w:rsidRPr="00031780">
        <w:rPr>
          <w:rFonts w:ascii="Palatino Linotype" w:hAnsi="Palatino Linotype" w:cs="Arial"/>
          <w:b/>
          <w:bCs/>
          <w:lang w:val="es-MX"/>
        </w:rPr>
        <w:t xml:space="preserve">41100100030000S/0126/2020 </w:t>
      </w:r>
      <w:r w:rsidRPr="00031780">
        <w:rPr>
          <w:rFonts w:ascii="Palatino Linotype" w:hAnsi="Palatino Linotype" w:cs="Arial"/>
          <w:lang w:val="es-MX"/>
        </w:rPr>
        <w:t>dirigido</w:t>
      </w:r>
      <w:r>
        <w:rPr>
          <w:rFonts w:ascii="Palatino Linotype" w:hAnsi="Palatino Linotype" w:cs="Arial"/>
          <w:lang w:val="es-MX"/>
        </w:rPr>
        <w:t xml:space="preserve"> por parte del Jefe de la Unidad de Planeación y Transparencia y dirigido al particular, en lo medular </w:t>
      </w:r>
      <w:r w:rsidR="006157CE">
        <w:rPr>
          <w:rFonts w:ascii="Palatino Linotype" w:hAnsi="Palatino Linotype" w:cs="Arial"/>
          <w:lang w:val="es-MX"/>
        </w:rPr>
        <w:t xml:space="preserve">se pronuncia respecto de todos los requerimientos formulados por el ciudadano; de fecha veintiuno de febrero de dos mil veinte. </w:t>
      </w:r>
    </w:p>
    <w:p w14:paraId="19DD71FC" w14:textId="497BECED" w:rsidR="006157CE" w:rsidRPr="00031780"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lang w:val="es-MX"/>
        </w:rPr>
      </w:pPr>
      <w:r w:rsidRPr="006157CE">
        <w:rPr>
          <w:rFonts w:ascii="Palatino Linotype" w:hAnsi="Palatino Linotype" w:cs="Arial"/>
          <w:b/>
          <w:bCs/>
          <w:lang w:val="es-MX"/>
        </w:rPr>
        <w:t>“1. OF126_RPTA_00009_2020.pdf”:</w:t>
      </w:r>
      <w:r w:rsidR="006157CE" w:rsidRPr="006157CE">
        <w:rPr>
          <w:rFonts w:ascii="Palatino Linotype" w:hAnsi="Palatino Linotype" w:cs="Arial"/>
          <w:b/>
          <w:bCs/>
          <w:lang w:val="es-MX"/>
        </w:rPr>
        <w:t xml:space="preserve"> </w:t>
      </w:r>
      <w:r w:rsidR="006157CE" w:rsidRPr="00031780">
        <w:rPr>
          <w:rFonts w:ascii="Palatino Linotype" w:hAnsi="Palatino Linotype" w:cs="Arial"/>
          <w:lang w:val="es-MX"/>
        </w:rPr>
        <w:t xml:space="preserve">Oficio </w:t>
      </w:r>
      <w:r w:rsidR="006157CE" w:rsidRPr="00031780">
        <w:rPr>
          <w:rFonts w:ascii="Palatino Linotype" w:hAnsi="Palatino Linotype" w:cs="Arial"/>
          <w:b/>
          <w:bCs/>
          <w:lang w:val="es-MX"/>
        </w:rPr>
        <w:t xml:space="preserve">41100100030000S/0126/2020 </w:t>
      </w:r>
      <w:r w:rsidR="006157CE">
        <w:rPr>
          <w:rFonts w:ascii="Palatino Linotype" w:hAnsi="Palatino Linotype" w:cs="Arial"/>
          <w:lang w:val="es-MX"/>
        </w:rPr>
        <w:t xml:space="preserve">signado por el Jefe de la Unidad de Planeación y Transparencia y dirigido al particular, en lo medular se pronuncia respecto de todos los requerimientos formulados por el ciudadano; de fecha veintiuno de febrero de dos mil veinte. </w:t>
      </w:r>
    </w:p>
    <w:p w14:paraId="518D067C" w14:textId="36B31140" w:rsidR="00031780" w:rsidRPr="006157CE"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rPr>
      </w:pPr>
      <w:r w:rsidRPr="006157CE">
        <w:rPr>
          <w:rFonts w:ascii="Palatino Linotype" w:hAnsi="Palatino Linotype" w:cs="Arial"/>
          <w:b/>
          <w:bCs/>
          <w:lang w:val="es-MX"/>
        </w:rPr>
        <w:t xml:space="preserve"> “2. </w:t>
      </w:r>
      <w:r w:rsidRPr="00031780">
        <w:rPr>
          <w:rFonts w:ascii="Palatino Linotype" w:hAnsi="Palatino Linotype" w:cs="Arial"/>
          <w:b/>
          <w:bCs/>
          <w:lang w:val="es-MX"/>
        </w:rPr>
        <w:t>Respuesta_CPC_00009_2020.pdf”</w:t>
      </w:r>
      <w:r>
        <w:rPr>
          <w:rFonts w:ascii="Palatino Linotype" w:hAnsi="Palatino Linotype" w:cs="Arial"/>
          <w:b/>
          <w:bCs/>
          <w:lang w:val="es-MX"/>
        </w:rPr>
        <w:t>:</w:t>
      </w:r>
      <w:r w:rsidR="006157CE">
        <w:rPr>
          <w:rFonts w:ascii="Palatino Linotype" w:hAnsi="Palatino Linotype" w:cs="Arial"/>
          <w:b/>
          <w:bCs/>
          <w:lang w:val="es-MX"/>
        </w:rPr>
        <w:t xml:space="preserve"> </w:t>
      </w:r>
      <w:r w:rsidR="006157CE">
        <w:rPr>
          <w:rFonts w:ascii="Palatino Linotype" w:hAnsi="Palatino Linotype" w:cs="Arial"/>
          <w:lang w:val="es-MX"/>
        </w:rPr>
        <w:t xml:space="preserve">Compila lo siguiente: </w:t>
      </w:r>
    </w:p>
    <w:p w14:paraId="0EA99ED7" w14:textId="5F72E6CA" w:rsidR="006157CE" w:rsidRPr="006157CE" w:rsidRDefault="006157CE" w:rsidP="00BA630F">
      <w:pPr>
        <w:pStyle w:val="Prrafodelista"/>
        <w:numPr>
          <w:ilvl w:val="0"/>
          <w:numId w:val="5"/>
        </w:numPr>
        <w:tabs>
          <w:tab w:val="left" w:pos="709"/>
        </w:tabs>
        <w:spacing w:before="240" w:line="360" w:lineRule="auto"/>
        <w:ind w:right="51"/>
        <w:jc w:val="both"/>
        <w:rPr>
          <w:rFonts w:ascii="Palatino Linotype" w:hAnsi="Palatino Linotype"/>
          <w:b/>
          <w:bCs/>
          <w:color w:val="000000"/>
        </w:rPr>
      </w:pPr>
      <w:r>
        <w:rPr>
          <w:rFonts w:ascii="Palatino Linotype" w:hAnsi="Palatino Linotype" w:cs="Arial"/>
          <w:lang w:val="es-MX"/>
        </w:rPr>
        <w:lastRenderedPageBreak/>
        <w:t xml:space="preserve">Oficio </w:t>
      </w:r>
      <w:r>
        <w:rPr>
          <w:rFonts w:ascii="Palatino Linotype" w:hAnsi="Palatino Linotype" w:cs="Arial"/>
          <w:b/>
          <w:bCs/>
          <w:lang w:val="es-MX"/>
        </w:rPr>
        <w:t xml:space="preserve">400N10100/031/2020 </w:t>
      </w:r>
      <w:r>
        <w:rPr>
          <w:rFonts w:ascii="Palatino Linotype" w:hAnsi="Palatino Linotype" w:cs="Arial"/>
          <w:lang w:val="es-MX"/>
        </w:rPr>
        <w:t xml:space="preserve">signado por la Jefa de la Unidad de Enlace y dirigido al Jefe de la Unidad de Planeación y Transparencia, en lo medular manifiesta adjuntar diversos anexos encauzados a colmar el derecho de acceso a la información pública; de fecha doce de febrero de dos mil veinte. </w:t>
      </w:r>
    </w:p>
    <w:p w14:paraId="560CBE4E" w14:textId="209DB916" w:rsidR="006157CE" w:rsidRPr="006157CE" w:rsidRDefault="006157CE" w:rsidP="00BA630F">
      <w:pPr>
        <w:pStyle w:val="Prrafodelista"/>
        <w:numPr>
          <w:ilvl w:val="0"/>
          <w:numId w:val="5"/>
        </w:numPr>
        <w:tabs>
          <w:tab w:val="left" w:pos="709"/>
        </w:tabs>
        <w:spacing w:before="240" w:line="360" w:lineRule="auto"/>
        <w:ind w:right="51"/>
        <w:jc w:val="both"/>
        <w:rPr>
          <w:rFonts w:ascii="Palatino Linotype" w:hAnsi="Palatino Linotype"/>
          <w:b/>
          <w:bCs/>
          <w:color w:val="000000"/>
        </w:rPr>
      </w:pPr>
      <w:r>
        <w:rPr>
          <w:rFonts w:ascii="Palatino Linotype" w:hAnsi="Palatino Linotype" w:cs="Arial"/>
          <w:lang w:val="es-MX"/>
        </w:rPr>
        <w:t xml:space="preserve">Oficio </w:t>
      </w:r>
      <w:r>
        <w:rPr>
          <w:rFonts w:ascii="Palatino Linotype" w:hAnsi="Palatino Linotype" w:cs="Arial"/>
          <w:b/>
          <w:bCs/>
          <w:lang w:val="es-MX"/>
        </w:rPr>
        <w:t xml:space="preserve">CPC-SEA-015-2020 </w:t>
      </w:r>
      <w:r>
        <w:rPr>
          <w:rFonts w:ascii="Palatino Linotype" w:hAnsi="Palatino Linotype" w:cs="Arial"/>
          <w:lang w:val="es-MX"/>
        </w:rPr>
        <w:t xml:space="preserve">signado por el Presidente del Comité de Participación Ciudadana del Sistema Anticorrupción del Estado de México y Municipios y dirigido al Jefe de la Unidad de Transparencia, en lo medular se pronuncia respecto de los requerimientos formulados mediante la solicitud de información; de fecha doce de febrero de dos mil veinte. </w:t>
      </w:r>
    </w:p>
    <w:p w14:paraId="5DD233A4" w14:textId="674774FD" w:rsidR="006157CE" w:rsidRPr="00031780" w:rsidRDefault="006157CE" w:rsidP="00BA630F">
      <w:pPr>
        <w:pStyle w:val="Prrafodelista"/>
        <w:numPr>
          <w:ilvl w:val="0"/>
          <w:numId w:val="5"/>
        </w:numPr>
        <w:tabs>
          <w:tab w:val="left" w:pos="709"/>
        </w:tabs>
        <w:spacing w:before="240" w:line="360" w:lineRule="auto"/>
        <w:ind w:right="51"/>
        <w:jc w:val="both"/>
        <w:rPr>
          <w:rFonts w:ascii="Palatino Linotype" w:hAnsi="Palatino Linotype"/>
          <w:b/>
          <w:bCs/>
          <w:color w:val="000000"/>
        </w:rPr>
      </w:pPr>
      <w:r>
        <w:rPr>
          <w:rFonts w:ascii="Palatino Linotype" w:hAnsi="Palatino Linotype" w:cs="Arial"/>
          <w:lang w:val="es-MX"/>
        </w:rPr>
        <w:t xml:space="preserve">Propuesta de reforma del Comité de Participación Ciudadana del Estado de México a los artículos 9, 10, 16, 17, 21, 24, 25, 28, 31, 34, 35, 58, 64, 65, 71, 72 y Octavo Transitorio de la Ley del Sistema Anticorrupción del Estado de México y Municipios y se adiciona el artículo 18 Bis y un Vigésimo Quinto Transitorio, refleja texto vigente, texto propuesto y argumentos; consistente en 28 -veintiocho- fojas. </w:t>
      </w:r>
    </w:p>
    <w:p w14:paraId="497BE755" w14:textId="2D2779D3" w:rsidR="00031780" w:rsidRPr="006E7BBF"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rPr>
      </w:pPr>
      <w:r w:rsidRPr="00031780">
        <w:rPr>
          <w:rFonts w:ascii="Palatino Linotype" w:hAnsi="Palatino Linotype" w:cs="Arial"/>
          <w:b/>
          <w:bCs/>
          <w:lang w:val="es-MX"/>
        </w:rPr>
        <w:t xml:space="preserve"> “3. </w:t>
      </w:r>
      <w:r w:rsidRPr="00A82A72">
        <w:rPr>
          <w:rFonts w:ascii="Palatino Linotype" w:hAnsi="Palatino Linotype" w:cs="Arial"/>
          <w:b/>
          <w:bCs/>
        </w:rPr>
        <w:t>Respuesta_DGPA_00009_2020.pdf”</w:t>
      </w:r>
      <w:r>
        <w:rPr>
          <w:rFonts w:ascii="Palatino Linotype" w:hAnsi="Palatino Linotype" w:cs="Arial"/>
          <w:b/>
          <w:bCs/>
        </w:rPr>
        <w:t>:</w:t>
      </w:r>
      <w:r w:rsidR="006157CE">
        <w:rPr>
          <w:rFonts w:ascii="Palatino Linotype" w:hAnsi="Palatino Linotype" w:cs="Arial"/>
          <w:b/>
          <w:bCs/>
        </w:rPr>
        <w:t xml:space="preserve"> </w:t>
      </w:r>
      <w:r w:rsidR="006157CE">
        <w:rPr>
          <w:rFonts w:ascii="Palatino Linotype" w:hAnsi="Palatino Linotype" w:cs="Arial"/>
        </w:rPr>
        <w:t xml:space="preserve">Oficio </w:t>
      </w:r>
      <w:r w:rsidR="006157CE">
        <w:rPr>
          <w:rFonts w:ascii="Palatino Linotype" w:hAnsi="Palatino Linotype" w:cs="Arial"/>
          <w:b/>
          <w:bCs/>
        </w:rPr>
        <w:t xml:space="preserve">400N4A0000/019/2019 </w:t>
      </w:r>
      <w:r w:rsidR="006157CE">
        <w:rPr>
          <w:rFonts w:ascii="Palatino Linotype" w:hAnsi="Palatino Linotype" w:cs="Arial"/>
        </w:rPr>
        <w:t xml:space="preserve">signado por la Directora General de Política Anticorrupción y dirigido al Jefe de la Unidad de Transparencia, en lo medular se pronuncia respecto de </w:t>
      </w:r>
      <w:r w:rsidR="006E7BBF">
        <w:rPr>
          <w:rFonts w:ascii="Palatino Linotype" w:hAnsi="Palatino Linotype" w:cs="Arial"/>
        </w:rPr>
        <w:t xml:space="preserve">todos los requerimientos formulados mediante la solicitud de información; de fecha diecinueve de febrero de dos mil diecinueve. </w:t>
      </w:r>
    </w:p>
    <w:p w14:paraId="1E7AFE93" w14:textId="69348DE7" w:rsidR="00031780" w:rsidRPr="00031780"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rPr>
      </w:pPr>
      <w:r w:rsidRPr="00A82A72">
        <w:rPr>
          <w:rFonts w:ascii="Palatino Linotype" w:hAnsi="Palatino Linotype" w:cs="Arial"/>
          <w:b/>
          <w:bCs/>
        </w:rPr>
        <w:t xml:space="preserve"> “4. Respuesta_CAYF_00009_2020.pdf”</w:t>
      </w:r>
      <w:r>
        <w:rPr>
          <w:rFonts w:ascii="Palatino Linotype" w:hAnsi="Palatino Linotype" w:cs="Arial"/>
          <w:b/>
          <w:bCs/>
        </w:rPr>
        <w:t>:</w:t>
      </w:r>
      <w:r w:rsidR="006E7BBF">
        <w:rPr>
          <w:rFonts w:ascii="Palatino Linotype" w:hAnsi="Palatino Linotype" w:cs="Arial"/>
          <w:b/>
          <w:bCs/>
        </w:rPr>
        <w:t xml:space="preserve"> </w:t>
      </w:r>
      <w:r w:rsidR="006E7BBF">
        <w:rPr>
          <w:rFonts w:ascii="Palatino Linotype" w:hAnsi="Palatino Linotype" w:cs="Arial"/>
        </w:rPr>
        <w:t xml:space="preserve">Oficio </w:t>
      </w:r>
      <w:r w:rsidR="006E7BBF">
        <w:rPr>
          <w:rFonts w:ascii="Palatino Linotype" w:hAnsi="Palatino Linotype" w:cs="Arial"/>
          <w:b/>
          <w:bCs/>
        </w:rPr>
        <w:t xml:space="preserve">400N14000/085/2020 </w:t>
      </w:r>
      <w:r w:rsidR="006E7BBF">
        <w:rPr>
          <w:rFonts w:ascii="Palatino Linotype" w:hAnsi="Palatino Linotype" w:cs="Arial"/>
        </w:rPr>
        <w:t xml:space="preserve">signado por el Coordinador de Administrador y Finanzas y dirigido al Jefe de la Unidad </w:t>
      </w:r>
      <w:r w:rsidR="006E7BBF">
        <w:rPr>
          <w:rFonts w:ascii="Palatino Linotype" w:hAnsi="Palatino Linotype" w:cs="Arial"/>
        </w:rPr>
        <w:lastRenderedPageBreak/>
        <w:t xml:space="preserve">de Transparencia, en lo medular </w:t>
      </w:r>
      <w:r w:rsidR="006E7BBF">
        <w:rPr>
          <w:rFonts w:ascii="Palatino Linotype" w:hAnsi="Palatino Linotype" w:cs="Arial"/>
        </w:rPr>
        <w:tab/>
        <w:t xml:space="preserve">se pronuncia respecto de los requerimientos identificados con los numerales 6 -seis- y 7 -siete-; de fecha doce de febrero de dos mil veinte. </w:t>
      </w:r>
    </w:p>
    <w:p w14:paraId="48C41392" w14:textId="377D883A" w:rsidR="00031780" w:rsidRPr="00031780"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rPr>
      </w:pPr>
      <w:r w:rsidRPr="00A82A72">
        <w:rPr>
          <w:rFonts w:ascii="Palatino Linotype" w:hAnsi="Palatino Linotype" w:cs="Arial"/>
          <w:b/>
          <w:bCs/>
        </w:rPr>
        <w:t xml:space="preserve"> “5. Respuesta _DGVI_00009_2020.pdf”</w:t>
      </w:r>
      <w:r w:rsidR="0094153A">
        <w:rPr>
          <w:rFonts w:ascii="Palatino Linotype" w:hAnsi="Palatino Linotype" w:cs="Arial"/>
          <w:b/>
          <w:bCs/>
        </w:rPr>
        <w:t xml:space="preserve">: </w:t>
      </w:r>
      <w:r w:rsidR="0094153A">
        <w:rPr>
          <w:rFonts w:ascii="Palatino Linotype" w:hAnsi="Palatino Linotype" w:cs="Arial"/>
        </w:rPr>
        <w:t xml:space="preserve">Oficio </w:t>
      </w:r>
      <w:r w:rsidR="0094153A">
        <w:rPr>
          <w:rFonts w:ascii="Palatino Linotype" w:hAnsi="Palatino Linotype" w:cs="Arial"/>
          <w:b/>
          <w:bCs/>
        </w:rPr>
        <w:t xml:space="preserve">41100101A00000L/025/2020 </w:t>
      </w:r>
      <w:r w:rsidR="0094153A">
        <w:rPr>
          <w:rFonts w:ascii="Palatino Linotype" w:hAnsi="Palatino Linotype" w:cs="Arial"/>
        </w:rPr>
        <w:t xml:space="preserve">signado por el Director General de Vinculación Interinstitucional y dirigido al Jefe de la Unidad de Transparencia, en términos generales se pronuncia respecto del requerimiento identificado con el numeral 8 -ocho-; de fecha cinco de febrero de dos mil veinte. </w:t>
      </w:r>
    </w:p>
    <w:p w14:paraId="48D72B15" w14:textId="1566C292" w:rsidR="00031780" w:rsidRPr="00031780"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rPr>
      </w:pPr>
      <w:r w:rsidRPr="00A82A72">
        <w:rPr>
          <w:rFonts w:ascii="Palatino Linotype" w:hAnsi="Palatino Linotype" w:cs="Arial"/>
          <w:b/>
          <w:bCs/>
        </w:rPr>
        <w:t xml:space="preserve"> “6. R</w:t>
      </w:r>
      <w:r>
        <w:rPr>
          <w:rFonts w:ascii="Palatino Linotype" w:hAnsi="Palatino Linotype" w:cs="Arial"/>
          <w:b/>
          <w:bCs/>
        </w:rPr>
        <w:t>espuesta_SP_00009_2020.pdf”</w:t>
      </w:r>
      <w:r w:rsidR="0094153A">
        <w:rPr>
          <w:rFonts w:ascii="Palatino Linotype" w:hAnsi="Palatino Linotype" w:cs="Arial"/>
          <w:b/>
          <w:bCs/>
        </w:rPr>
        <w:t xml:space="preserve">: </w:t>
      </w:r>
      <w:r w:rsidR="0094153A">
        <w:rPr>
          <w:rFonts w:ascii="Palatino Linotype" w:hAnsi="Palatino Linotype" w:cs="Arial"/>
        </w:rPr>
        <w:t xml:space="preserve">Oficio </w:t>
      </w:r>
      <w:r w:rsidR="0094153A">
        <w:rPr>
          <w:rFonts w:ascii="Palatino Linotype" w:hAnsi="Palatino Linotype" w:cs="Arial"/>
          <w:b/>
          <w:bCs/>
        </w:rPr>
        <w:t xml:space="preserve">41100100010000S/0010/2020 </w:t>
      </w:r>
      <w:r w:rsidR="0094153A">
        <w:rPr>
          <w:rFonts w:ascii="Palatino Linotype" w:hAnsi="Palatino Linotype" w:cs="Arial"/>
        </w:rPr>
        <w:t xml:space="preserve">signado por el Secretario Particular adscrito a la Secretaría Ejecutiva y dirigido al Jefe de la Unidad de Transparencia, en relación al requerimiento identificado con el numeral 4 -cuatro- manifiesta que después de realizada una búsqueda exhaustiva y razonable no se localizó información relacionada; de fecha seis de febrero de dos mil veinte. </w:t>
      </w:r>
    </w:p>
    <w:p w14:paraId="1CD579CA" w14:textId="13097D5F" w:rsidR="00031780" w:rsidRPr="00FB1DA6"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rPr>
      </w:pPr>
      <w:r>
        <w:rPr>
          <w:rFonts w:ascii="Palatino Linotype" w:hAnsi="Palatino Linotype" w:cs="Arial"/>
          <w:b/>
          <w:bCs/>
        </w:rPr>
        <w:t xml:space="preserve"> “7. Respuesta_UE_00009_2020.pdf”</w:t>
      </w:r>
      <w:r w:rsidR="002A6A45">
        <w:rPr>
          <w:rFonts w:ascii="Palatino Linotype" w:hAnsi="Palatino Linotype" w:cs="Arial"/>
          <w:b/>
          <w:bCs/>
        </w:rPr>
        <w:t xml:space="preserve">: </w:t>
      </w:r>
      <w:r w:rsidR="002A6A45">
        <w:rPr>
          <w:rFonts w:ascii="Palatino Linotype" w:hAnsi="Palatino Linotype" w:cs="Arial"/>
        </w:rPr>
        <w:t xml:space="preserve">Oficio </w:t>
      </w:r>
      <w:r w:rsidR="002A6A45">
        <w:rPr>
          <w:rFonts w:ascii="Palatino Linotype" w:hAnsi="Palatino Linotype" w:cs="Arial"/>
          <w:b/>
          <w:bCs/>
        </w:rPr>
        <w:t xml:space="preserve">400N10100/032/2020 </w:t>
      </w:r>
      <w:r w:rsidR="002A6A45">
        <w:rPr>
          <w:rFonts w:ascii="Palatino Linotype" w:hAnsi="Palatino Linotype" w:cs="Arial"/>
        </w:rPr>
        <w:t>signado por la Jefa de la Unidad de Enlace</w:t>
      </w:r>
      <w:r w:rsidR="00FB1DA6">
        <w:rPr>
          <w:rFonts w:ascii="Palatino Linotype" w:hAnsi="Palatino Linotype" w:cs="Arial"/>
        </w:rPr>
        <w:t xml:space="preserve"> y dirigido al Jefe de la Unidad de Transparencia, en lo medular se pronuncia respecto de los requerimientos identificados con los numerales 4 -cuatro- y 8 -ocho-. En relación al primero de ellos, resulta de nuestro interés el siguiente extracto: </w:t>
      </w:r>
    </w:p>
    <w:p w14:paraId="6E1B5BD5" w14:textId="173B7D7A" w:rsidR="00FB1DA6" w:rsidRDefault="00FB1DA6" w:rsidP="00FB1DA6">
      <w:pPr>
        <w:pStyle w:val="Prrafodelista"/>
        <w:tabs>
          <w:tab w:val="left" w:pos="709"/>
        </w:tabs>
        <w:spacing w:before="240" w:line="360" w:lineRule="auto"/>
        <w:ind w:left="720" w:right="51"/>
        <w:jc w:val="both"/>
        <w:rPr>
          <w:rFonts w:ascii="Palatino Linotype" w:hAnsi="Palatino Linotype" w:cs="Arial"/>
          <w:i/>
          <w:iCs/>
        </w:rPr>
      </w:pPr>
      <w:r>
        <w:rPr>
          <w:rFonts w:ascii="Palatino Linotype" w:hAnsi="Palatino Linotype" w:cs="Arial"/>
          <w:i/>
          <w:iCs/>
        </w:rPr>
        <w:t xml:space="preserve">“En esa virtud, comento a Usted que respecto a los numerales 4 y 5, los integrantes de la Comisión Ejecutiva de la Secretaría Ejecutiva del Sistema Estatal Anticorrupción han colaborado en el proceso de diseño de la Política Estatal Anticorrupción, toda vez </w:t>
      </w:r>
      <w:r>
        <w:rPr>
          <w:rFonts w:ascii="Palatino Linotype" w:hAnsi="Palatino Linotype" w:cs="Arial"/>
          <w:i/>
          <w:iCs/>
        </w:rPr>
        <w:lastRenderedPageBreak/>
        <w:t xml:space="preserve">que, desde el mes de septiembre de 2019, participaron en los foros de consulta ciudadana, los cuales fueron el primero de </w:t>
      </w:r>
      <w:r w:rsidR="00F52927">
        <w:rPr>
          <w:rFonts w:ascii="Palatino Linotype" w:hAnsi="Palatino Linotype" w:cs="Arial"/>
          <w:i/>
          <w:iCs/>
        </w:rPr>
        <w:t xml:space="preserve">cuatro mecanismos de investigación que se desarrollaron para tal efecto. Es por ello que, a la fecha dicha Política se encuentra en su última etapa, referente a su validación. </w:t>
      </w:r>
    </w:p>
    <w:p w14:paraId="604971D5" w14:textId="19196FEC" w:rsidR="00F52927" w:rsidRDefault="005D64A2" w:rsidP="00FB1DA6">
      <w:pPr>
        <w:pStyle w:val="Prrafodelista"/>
        <w:tabs>
          <w:tab w:val="left" w:pos="709"/>
        </w:tabs>
        <w:spacing w:before="240" w:line="360" w:lineRule="auto"/>
        <w:ind w:left="720" w:right="51"/>
        <w:jc w:val="both"/>
        <w:rPr>
          <w:rFonts w:ascii="Palatino Linotype" w:hAnsi="Palatino Linotype" w:cs="Arial"/>
          <w:i/>
          <w:iCs/>
        </w:rPr>
      </w:pPr>
      <w:r>
        <w:rPr>
          <w:rFonts w:ascii="Palatino Linotype" w:hAnsi="Palatino Linotype" w:cs="Arial"/>
          <w:i/>
          <w:iCs/>
        </w:rPr>
        <w:t>Asimismo, envío los siguientes links en los cuales se encuentran actas de sesiones de la Comisión Ejecutiva, en los cuales se aborda el tema en mención.</w:t>
      </w:r>
    </w:p>
    <w:p w14:paraId="7FE78074" w14:textId="60FC2140" w:rsidR="005D64A2" w:rsidRDefault="00007476" w:rsidP="00FB1DA6">
      <w:pPr>
        <w:pStyle w:val="Prrafodelista"/>
        <w:tabs>
          <w:tab w:val="left" w:pos="709"/>
        </w:tabs>
        <w:spacing w:before="240" w:line="360" w:lineRule="auto"/>
        <w:ind w:left="720" w:right="51"/>
        <w:jc w:val="both"/>
        <w:rPr>
          <w:rFonts w:ascii="Palatino Linotype" w:hAnsi="Palatino Linotype"/>
          <w:i/>
          <w:iCs/>
          <w:color w:val="000000"/>
        </w:rPr>
      </w:pPr>
      <w:hyperlink r:id="rId8" w:history="1">
        <w:r w:rsidR="005D64A2" w:rsidRPr="00BB4007">
          <w:rPr>
            <w:rStyle w:val="Hipervnculo"/>
            <w:rFonts w:ascii="Palatino Linotype" w:hAnsi="Palatino Linotype"/>
            <w:i/>
            <w:iCs/>
          </w:rPr>
          <w:t>https://sesaemm.gob.mx/sites/sesaemm.gob.mx/files/files/transparencia_proactiva/03_actas_sesiones_comision_ejecutiva/2019/17_ACTA_17a_SES_ORD_CC.pdf</w:t>
        </w:r>
      </w:hyperlink>
      <w:r w:rsidR="005D64A2">
        <w:rPr>
          <w:rFonts w:ascii="Palatino Linotype" w:hAnsi="Palatino Linotype"/>
          <w:i/>
          <w:iCs/>
          <w:color w:val="000000"/>
        </w:rPr>
        <w:t xml:space="preserve"> </w:t>
      </w:r>
    </w:p>
    <w:p w14:paraId="439490A2" w14:textId="75EF1C21" w:rsidR="005D64A2" w:rsidRDefault="00007476" w:rsidP="00FB1DA6">
      <w:pPr>
        <w:pStyle w:val="Prrafodelista"/>
        <w:tabs>
          <w:tab w:val="left" w:pos="709"/>
        </w:tabs>
        <w:spacing w:before="240" w:line="360" w:lineRule="auto"/>
        <w:ind w:left="720" w:right="51"/>
        <w:jc w:val="both"/>
        <w:rPr>
          <w:rFonts w:ascii="Palatino Linotype" w:hAnsi="Palatino Linotype"/>
          <w:i/>
          <w:iCs/>
          <w:color w:val="000000"/>
        </w:rPr>
      </w:pPr>
      <w:hyperlink r:id="rId9" w:history="1">
        <w:r w:rsidR="005D64A2" w:rsidRPr="00BB4007">
          <w:rPr>
            <w:rStyle w:val="Hipervnculo"/>
            <w:rFonts w:ascii="Palatino Linotype" w:hAnsi="Palatino Linotype"/>
            <w:i/>
            <w:iCs/>
          </w:rPr>
          <w:t>https://sesaemm.gob.mx/sites/sesaemm.gob.mx/files/files/transparencia_proactiva/03_actas_sesiones_comision_ejecutiva/2019/18_ACTA_18a_SES_ORD_CC.pdf</w:t>
        </w:r>
      </w:hyperlink>
      <w:r w:rsidR="005D64A2">
        <w:rPr>
          <w:rFonts w:ascii="Palatino Linotype" w:hAnsi="Palatino Linotype"/>
          <w:i/>
          <w:iCs/>
          <w:color w:val="000000"/>
        </w:rPr>
        <w:t xml:space="preserve"> </w:t>
      </w:r>
    </w:p>
    <w:p w14:paraId="71170B62" w14:textId="502DCDFC" w:rsidR="005D64A2" w:rsidRDefault="00007476" w:rsidP="00FB1DA6">
      <w:pPr>
        <w:pStyle w:val="Prrafodelista"/>
        <w:tabs>
          <w:tab w:val="left" w:pos="709"/>
        </w:tabs>
        <w:spacing w:before="240" w:line="360" w:lineRule="auto"/>
        <w:ind w:left="720" w:right="51"/>
        <w:jc w:val="both"/>
        <w:rPr>
          <w:rFonts w:ascii="Palatino Linotype" w:hAnsi="Palatino Linotype"/>
          <w:b/>
          <w:bCs/>
          <w:i/>
          <w:iCs/>
          <w:color w:val="000000"/>
          <w:lang w:val="en-US"/>
        </w:rPr>
      </w:pPr>
      <w:hyperlink r:id="rId10" w:history="1">
        <w:r w:rsidR="005D64A2" w:rsidRPr="005D64A2">
          <w:rPr>
            <w:rStyle w:val="Hipervnculo"/>
            <w:rFonts w:ascii="Palatino Linotype" w:hAnsi="Palatino Linotype"/>
            <w:i/>
            <w:iCs/>
            <w:lang w:val="en-US"/>
          </w:rPr>
          <w:t>https://sesaemm.gob.mx/sites/sesaemm.gob.mx/files/files/transparencia_proactiva/03_actas_sesiones_comision_ejecutiva/2019/19_ACTA_19a_SES_ORD_CC.pdf</w:t>
        </w:r>
      </w:hyperlink>
      <w:r w:rsidR="005D64A2" w:rsidRPr="005D64A2">
        <w:rPr>
          <w:rFonts w:ascii="Palatino Linotype" w:hAnsi="Palatino Linotype"/>
          <w:i/>
          <w:iCs/>
          <w:color w:val="000000"/>
          <w:lang w:val="en-US"/>
        </w:rPr>
        <w:t xml:space="preserve">” </w:t>
      </w:r>
      <w:r w:rsidR="005D64A2" w:rsidRPr="005D64A2">
        <w:rPr>
          <w:rFonts w:ascii="Palatino Linotype" w:hAnsi="Palatino Linotype"/>
          <w:b/>
          <w:bCs/>
          <w:i/>
          <w:iCs/>
          <w:color w:val="000000"/>
          <w:lang w:val="en-US"/>
        </w:rPr>
        <w:t>[Sic</w:t>
      </w:r>
      <w:r w:rsidR="005D64A2">
        <w:rPr>
          <w:rFonts w:ascii="Palatino Linotype" w:hAnsi="Palatino Linotype"/>
          <w:b/>
          <w:bCs/>
          <w:i/>
          <w:iCs/>
          <w:color w:val="000000"/>
          <w:lang w:val="en-US"/>
        </w:rPr>
        <w:t>]</w:t>
      </w:r>
    </w:p>
    <w:p w14:paraId="08441EDB" w14:textId="47B17CC3" w:rsidR="005D64A2" w:rsidRPr="005D64A2" w:rsidRDefault="005D64A2" w:rsidP="00FB1DA6">
      <w:pPr>
        <w:pStyle w:val="Prrafodelista"/>
        <w:tabs>
          <w:tab w:val="left" w:pos="709"/>
        </w:tabs>
        <w:spacing w:before="240" w:line="360" w:lineRule="auto"/>
        <w:ind w:left="720" w:right="51"/>
        <w:jc w:val="both"/>
        <w:rPr>
          <w:rFonts w:ascii="Palatino Linotype" w:hAnsi="Palatino Linotype"/>
          <w:color w:val="000000"/>
          <w:lang w:val="es-MX"/>
        </w:rPr>
      </w:pPr>
      <w:r w:rsidRPr="005D64A2">
        <w:rPr>
          <w:rFonts w:ascii="Palatino Linotype" w:hAnsi="Palatino Linotype"/>
          <w:color w:val="000000"/>
          <w:lang w:val="es-MX"/>
        </w:rPr>
        <w:t>En este tenor, se pre</w:t>
      </w:r>
      <w:r>
        <w:rPr>
          <w:rFonts w:ascii="Palatino Linotype" w:hAnsi="Palatino Linotype"/>
          <w:color w:val="000000"/>
          <w:lang w:val="es-MX"/>
        </w:rPr>
        <w:t xml:space="preserve">cisa que mediante las ligas electrónicas en cita se remite a las Actas de la Comisión Ejecutiva de la Secretaría Ejecutiva del Sistema Anticorrupción del Estado de México correspondiente a las Sesiones Ordinarias Décimo Séptima, Décimo Octava y Décimo Novena. </w:t>
      </w:r>
    </w:p>
    <w:p w14:paraId="69D97E0D" w14:textId="6FBA4D70" w:rsidR="00031780" w:rsidRPr="005D64A2"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rPr>
      </w:pPr>
      <w:r w:rsidRPr="005D64A2">
        <w:rPr>
          <w:rFonts w:ascii="Palatino Linotype" w:hAnsi="Palatino Linotype" w:cs="Arial"/>
          <w:b/>
          <w:bCs/>
          <w:lang w:val="es-MX"/>
        </w:rPr>
        <w:t xml:space="preserve"> </w:t>
      </w:r>
      <w:r>
        <w:rPr>
          <w:rFonts w:ascii="Palatino Linotype" w:hAnsi="Palatino Linotype" w:cs="Arial"/>
          <w:b/>
          <w:bCs/>
        </w:rPr>
        <w:t>“8. 11 AORDCT2019.pdf”</w:t>
      </w:r>
      <w:r w:rsidR="005D64A2">
        <w:rPr>
          <w:rFonts w:ascii="Palatino Linotype" w:hAnsi="Palatino Linotype" w:cs="Arial"/>
          <w:b/>
          <w:bCs/>
        </w:rPr>
        <w:t xml:space="preserve">: </w:t>
      </w:r>
      <w:r w:rsidR="005D64A2">
        <w:rPr>
          <w:rFonts w:ascii="Palatino Linotype" w:hAnsi="Palatino Linotype" w:cs="Arial"/>
        </w:rPr>
        <w:t xml:space="preserve">Acta de la Décima Primera Sesión Ordinaria </w:t>
      </w:r>
      <w:r w:rsidR="005D64A2">
        <w:rPr>
          <w:rFonts w:ascii="Palatino Linotype" w:hAnsi="Palatino Linotype" w:cs="Arial"/>
          <w:b/>
          <w:bCs/>
        </w:rPr>
        <w:t xml:space="preserve">SESEA/CT/ORD/11/2019 </w:t>
      </w:r>
      <w:r w:rsidR="005D64A2">
        <w:rPr>
          <w:rFonts w:ascii="Palatino Linotype" w:hAnsi="Palatino Linotype" w:cs="Arial"/>
        </w:rPr>
        <w:t xml:space="preserve">de fecha seis de noviembre de dos mil diecinueve, resulta de nuestro interés el siguiente extracto: </w:t>
      </w:r>
    </w:p>
    <w:p w14:paraId="5939C5DC" w14:textId="5CBDAF9D" w:rsidR="005D64A2" w:rsidRDefault="005D64A2" w:rsidP="005D64A2">
      <w:pPr>
        <w:pStyle w:val="Prrafodelista"/>
        <w:tabs>
          <w:tab w:val="left" w:pos="709"/>
        </w:tabs>
        <w:spacing w:before="240" w:line="360" w:lineRule="auto"/>
        <w:ind w:left="720" w:right="51"/>
        <w:jc w:val="both"/>
        <w:rPr>
          <w:rFonts w:ascii="Palatino Linotype" w:hAnsi="Palatino Linotype" w:cs="Arial"/>
          <w:i/>
          <w:iCs/>
          <w:lang w:val="es-MX"/>
        </w:rPr>
      </w:pPr>
      <w:r>
        <w:rPr>
          <w:rFonts w:ascii="Palatino Linotype" w:hAnsi="Palatino Linotype" w:cs="Arial"/>
          <w:b/>
          <w:bCs/>
          <w:i/>
          <w:iCs/>
          <w:lang w:val="es-MX"/>
        </w:rPr>
        <w:lastRenderedPageBreak/>
        <w:t>“</w:t>
      </w:r>
      <w:r>
        <w:rPr>
          <w:rFonts w:ascii="Palatino Linotype" w:hAnsi="Palatino Linotype" w:cs="Arial"/>
          <w:i/>
          <w:iCs/>
          <w:lang w:val="es-MX"/>
        </w:rPr>
        <w:t xml:space="preserve">En relación con el numeral 4 consistente en la aprobación, modificación o en su caso revocación de la reserva de información realizada por la Dirección General de Política Anticorrupción, relacionada con la atención de la solicitud de información 00107/SESEA/IP/2019. </w:t>
      </w:r>
    </w:p>
    <w:p w14:paraId="740707CD" w14:textId="5087EA95" w:rsidR="005D64A2" w:rsidRPr="007D2E78" w:rsidRDefault="005D64A2" w:rsidP="005D64A2">
      <w:pPr>
        <w:pStyle w:val="Prrafodelista"/>
        <w:tabs>
          <w:tab w:val="left" w:pos="709"/>
        </w:tabs>
        <w:spacing w:before="240" w:line="360" w:lineRule="auto"/>
        <w:ind w:left="720" w:right="51"/>
        <w:jc w:val="both"/>
        <w:rPr>
          <w:rFonts w:ascii="Palatino Linotype" w:hAnsi="Palatino Linotype" w:cs="Arial"/>
          <w:b/>
          <w:bCs/>
          <w:i/>
          <w:iCs/>
          <w:lang w:val="es-MX"/>
        </w:rPr>
      </w:pPr>
      <w:r>
        <w:rPr>
          <w:rFonts w:ascii="Palatino Linotype" w:hAnsi="Palatino Linotype" w:cs="Arial"/>
          <w:i/>
          <w:iCs/>
          <w:lang w:val="es-MX"/>
        </w:rPr>
        <w:t xml:space="preserve">Lo anterior, debido a que para dar respuesta a la solicitud de acceso a la información pública 00107/SESEA/IP/2019, la Dirección </w:t>
      </w:r>
      <w:r w:rsidR="007D2E78">
        <w:rPr>
          <w:rFonts w:ascii="Palatino Linotype" w:hAnsi="Palatino Linotype" w:cs="Arial"/>
          <w:i/>
          <w:iCs/>
          <w:lang w:val="es-MX"/>
        </w:rPr>
        <w:t xml:space="preserve">General de Política Anticorrupción requiere “MINUTAS O ACTAS DE LOS FOROS DE CONSULTA CIUDADANA QUE CONTENGAN LAS CONCLUSIONES O APORTACIONES DE LOS ASISTENTES, O ALGUNA EVIDENCIA DE LAS OPINIONES DE LA CIUDADANÍA” (sic), documentos que forman parte de un insumo representativo que será usado para la elaboración de las políticas públicas a que hace referencia el Artículo 9, fracción III de la Ley del Sistema Anticorrupción del Estado de México y Municipios, y que formará parte de un proceso deliberativo por parte del Comité Coordinador del Sistema Anticorrupción del Estado de México y Municipios; la cual circunscribe el supuesto previsto en el artículo 140 fracciones VII de la Ley de Transparencia y Acceso a la Información Pública del Estado de México y Municipios, por lo que se adjunta la prueba de daño correspondiente, en ese sentido, solicita la clasificación de la información como reservada por un periodo de un año…” </w:t>
      </w:r>
      <w:r w:rsidR="007D2E78">
        <w:rPr>
          <w:rFonts w:ascii="Palatino Linotype" w:hAnsi="Palatino Linotype" w:cs="Arial"/>
          <w:b/>
          <w:bCs/>
          <w:i/>
          <w:iCs/>
          <w:lang w:val="es-MX"/>
        </w:rPr>
        <w:t>[Sic]</w:t>
      </w:r>
    </w:p>
    <w:p w14:paraId="5FAFDC16" w14:textId="027931CE" w:rsidR="00031780" w:rsidRPr="00031780"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rPr>
      </w:pPr>
      <w:r>
        <w:rPr>
          <w:rFonts w:ascii="Palatino Linotype" w:hAnsi="Palatino Linotype" w:cs="Arial"/>
          <w:b/>
          <w:bCs/>
        </w:rPr>
        <w:t xml:space="preserve"> “9. LSAEMYM.pdf”</w:t>
      </w:r>
      <w:r w:rsidR="007D2E78">
        <w:rPr>
          <w:rFonts w:ascii="Palatino Linotype" w:hAnsi="Palatino Linotype" w:cs="Arial"/>
          <w:b/>
          <w:bCs/>
        </w:rPr>
        <w:t xml:space="preserve">: </w:t>
      </w:r>
      <w:r w:rsidR="007D2E78">
        <w:rPr>
          <w:rFonts w:ascii="Palatino Linotype" w:hAnsi="Palatino Linotype" w:cs="Arial"/>
        </w:rPr>
        <w:t>Ley del Sistema Anticorrupción del Estado de México y Municipios</w:t>
      </w:r>
      <w:r w:rsidR="00E54642">
        <w:rPr>
          <w:rFonts w:ascii="Palatino Linotype" w:hAnsi="Palatino Linotype" w:cs="Arial"/>
        </w:rPr>
        <w:t xml:space="preserve">, consistente en 49 -cuarenta y nueve- fojas. </w:t>
      </w:r>
    </w:p>
    <w:p w14:paraId="4CC9DFF6" w14:textId="52B35F25" w:rsidR="00031780" w:rsidRPr="00031780" w:rsidRDefault="00031780" w:rsidP="00BA630F">
      <w:pPr>
        <w:pStyle w:val="Prrafodelista"/>
        <w:numPr>
          <w:ilvl w:val="0"/>
          <w:numId w:val="4"/>
        </w:numPr>
        <w:tabs>
          <w:tab w:val="left" w:pos="709"/>
        </w:tabs>
        <w:spacing w:before="240" w:line="360" w:lineRule="auto"/>
        <w:ind w:right="51"/>
        <w:jc w:val="both"/>
        <w:rPr>
          <w:rFonts w:ascii="Palatino Linotype" w:hAnsi="Palatino Linotype"/>
          <w:b/>
          <w:bCs/>
          <w:color w:val="000000"/>
        </w:rPr>
      </w:pPr>
      <w:r>
        <w:rPr>
          <w:rFonts w:ascii="Palatino Linotype" w:hAnsi="Palatino Linotype" w:cs="Arial"/>
        </w:rPr>
        <w:t xml:space="preserve"> </w:t>
      </w:r>
      <w:r>
        <w:rPr>
          <w:rFonts w:ascii="Palatino Linotype" w:hAnsi="Palatino Linotype" w:cs="Arial"/>
          <w:b/>
          <w:bCs/>
        </w:rPr>
        <w:t>“10. LTAIPEMYM.pdf”</w:t>
      </w:r>
      <w:r w:rsidR="00542806">
        <w:rPr>
          <w:rFonts w:ascii="Palatino Linotype" w:hAnsi="Palatino Linotype" w:cs="Arial"/>
          <w:b/>
          <w:bCs/>
        </w:rPr>
        <w:t xml:space="preserve">: </w:t>
      </w:r>
      <w:r w:rsidR="00471870">
        <w:rPr>
          <w:rFonts w:ascii="Palatino Linotype" w:hAnsi="Palatino Linotype" w:cs="Arial"/>
        </w:rPr>
        <w:t xml:space="preserve">Ley de Transparencia y Acceso a la Información Pública del Estado de México y Municipios, consistente en 90 -noventa- fojas. </w:t>
      </w:r>
    </w:p>
    <w:p w14:paraId="0068FAF8" w14:textId="77777777" w:rsidR="00471870" w:rsidRDefault="00471870" w:rsidP="0032456E">
      <w:pPr>
        <w:tabs>
          <w:tab w:val="left" w:pos="709"/>
        </w:tabs>
        <w:spacing w:before="240" w:line="360" w:lineRule="auto"/>
        <w:ind w:right="51"/>
        <w:jc w:val="both"/>
        <w:rPr>
          <w:rFonts w:ascii="Palatino Linotype" w:hAnsi="Palatino Linotype"/>
          <w:sz w:val="24"/>
          <w:szCs w:val="24"/>
        </w:rPr>
      </w:pPr>
    </w:p>
    <w:p w14:paraId="7B72F018" w14:textId="16BF99FE" w:rsidR="0032456E" w:rsidRDefault="0032456E" w:rsidP="0032456E">
      <w:pPr>
        <w:tabs>
          <w:tab w:val="left" w:pos="709"/>
        </w:tabs>
        <w:spacing w:before="240" w:line="360" w:lineRule="auto"/>
        <w:ind w:right="51"/>
        <w:jc w:val="both"/>
        <w:rPr>
          <w:rFonts w:ascii="Palatino Linotype" w:hAnsi="Palatino Linotype"/>
          <w:sz w:val="24"/>
          <w:szCs w:val="24"/>
        </w:rPr>
      </w:pPr>
      <w:r w:rsidRPr="00CF156F">
        <w:rPr>
          <w:rFonts w:ascii="Palatino Linotype" w:hAnsi="Palatino Linotype"/>
          <w:sz w:val="24"/>
          <w:szCs w:val="24"/>
        </w:rPr>
        <w:t xml:space="preserve">Así las cosas, hasta aquí lo expuesto, resulta inconcuso que </w:t>
      </w:r>
      <w:r w:rsidRPr="00CF156F">
        <w:rPr>
          <w:rFonts w:ascii="Palatino Linotype" w:hAnsi="Palatino Linotype"/>
          <w:b/>
          <w:sz w:val="24"/>
          <w:szCs w:val="24"/>
        </w:rPr>
        <w:t xml:space="preserve">El Sujeto Obligado </w:t>
      </w:r>
      <w:r w:rsidRPr="00CF156F">
        <w:rPr>
          <w:rFonts w:ascii="Palatino Linotype" w:hAnsi="Palatino Linotype"/>
          <w:sz w:val="24"/>
          <w:szCs w:val="24"/>
        </w:rPr>
        <w:t xml:space="preserve">satisfizo de manera parcial el derecho de acceso a la información pública ejercido por </w:t>
      </w:r>
      <w:r w:rsidRPr="00CF156F">
        <w:rPr>
          <w:rFonts w:ascii="Palatino Linotype" w:hAnsi="Palatino Linotype"/>
          <w:b/>
          <w:sz w:val="24"/>
          <w:szCs w:val="24"/>
        </w:rPr>
        <w:t xml:space="preserve">El Recurrente, </w:t>
      </w:r>
      <w:r w:rsidRPr="00CF156F">
        <w:rPr>
          <w:rFonts w:ascii="Palatino Linotype" w:hAnsi="Palatino Linotype"/>
          <w:sz w:val="24"/>
          <w:szCs w:val="24"/>
        </w:rPr>
        <w:t xml:space="preserve">actualizando </w:t>
      </w:r>
      <w:r w:rsidR="00200ED4">
        <w:rPr>
          <w:rFonts w:ascii="Palatino Linotype" w:hAnsi="Palatino Linotype"/>
          <w:sz w:val="24"/>
          <w:szCs w:val="24"/>
        </w:rPr>
        <w:t>la hipótesis normativa</w:t>
      </w:r>
      <w:r w:rsidRPr="00CF156F">
        <w:rPr>
          <w:rFonts w:ascii="Palatino Linotype" w:hAnsi="Palatino Linotype"/>
          <w:sz w:val="24"/>
          <w:szCs w:val="24"/>
        </w:rPr>
        <w:t xml:space="preserve"> prevista en el artículo 179, fracción V de la Ley de Transparencia y Acceso a la Información Pública del Estado de México y Municipios, cuyo</w:t>
      </w:r>
      <w:r>
        <w:rPr>
          <w:rFonts w:ascii="Palatino Linotype" w:hAnsi="Palatino Linotype"/>
          <w:sz w:val="24"/>
          <w:szCs w:val="24"/>
        </w:rPr>
        <w:t xml:space="preserve"> contenido literal es el siguiente: </w:t>
      </w:r>
    </w:p>
    <w:p w14:paraId="0371D284" w14:textId="77777777" w:rsidR="0032456E" w:rsidRPr="00423C10" w:rsidRDefault="0032456E" w:rsidP="0032456E">
      <w:pPr>
        <w:pStyle w:val="Sinespaciado"/>
        <w:spacing w:before="240" w:after="160" w:line="360" w:lineRule="auto"/>
        <w:ind w:left="851" w:right="851"/>
        <w:jc w:val="both"/>
        <w:rPr>
          <w:rFonts w:ascii="Palatino Linotype" w:hAnsi="Palatino Linotype"/>
          <w:i/>
          <w:sz w:val="22"/>
          <w:szCs w:val="22"/>
        </w:rPr>
      </w:pPr>
      <w:r w:rsidRPr="00423C10">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0E056E08" w14:textId="5893F9AA" w:rsidR="00471870" w:rsidRPr="00423C10" w:rsidRDefault="00471870" w:rsidP="0032456E">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p>
    <w:p w14:paraId="32CD5C0C" w14:textId="77777777" w:rsidR="0032456E" w:rsidRPr="00105F44" w:rsidRDefault="0032456E" w:rsidP="0032456E">
      <w:pPr>
        <w:pStyle w:val="Sinespaciado"/>
        <w:spacing w:before="240" w:after="160" w:line="360" w:lineRule="auto"/>
        <w:ind w:left="851" w:right="851"/>
        <w:jc w:val="both"/>
        <w:rPr>
          <w:rFonts w:ascii="Palatino Linotype" w:hAnsi="Palatino Linotype"/>
          <w:b/>
          <w:i/>
          <w:sz w:val="22"/>
          <w:szCs w:val="22"/>
          <w:u w:val="single"/>
        </w:rPr>
      </w:pPr>
      <w:r w:rsidRPr="00105F44">
        <w:rPr>
          <w:rFonts w:ascii="Palatino Linotype" w:hAnsi="Palatino Linotype"/>
          <w:b/>
          <w:i/>
          <w:sz w:val="22"/>
          <w:szCs w:val="22"/>
          <w:u w:val="single"/>
        </w:rPr>
        <w:t>V. La entrega de información incompleta;</w:t>
      </w:r>
    </w:p>
    <w:p w14:paraId="0B510C0F" w14:textId="77777777" w:rsidR="0032456E" w:rsidRPr="00423C10" w:rsidRDefault="0032456E" w:rsidP="0032456E">
      <w:pPr>
        <w:pStyle w:val="Sinespaciado"/>
        <w:spacing w:before="240" w:after="160" w:line="360" w:lineRule="auto"/>
        <w:ind w:left="851" w:right="851"/>
        <w:jc w:val="both"/>
        <w:rPr>
          <w:rFonts w:ascii="Palatino Linotype" w:hAnsi="Palatino Linotype"/>
          <w:b/>
          <w:i/>
          <w:sz w:val="22"/>
          <w:szCs w:val="22"/>
        </w:rPr>
      </w:pPr>
      <w:r w:rsidRPr="00423C10">
        <w:rPr>
          <w:rFonts w:ascii="Palatino Linotype" w:hAnsi="Palatino Linotype"/>
          <w:i/>
          <w:sz w:val="22"/>
          <w:szCs w:val="22"/>
        </w:rPr>
        <w:t xml:space="preserve">(…)” </w:t>
      </w:r>
      <w:r w:rsidRPr="00423C10">
        <w:rPr>
          <w:rFonts w:ascii="Palatino Linotype" w:hAnsi="Palatino Linotype"/>
          <w:b/>
          <w:i/>
          <w:sz w:val="22"/>
          <w:szCs w:val="22"/>
        </w:rPr>
        <w:t>[Sic]</w:t>
      </w:r>
    </w:p>
    <w:p w14:paraId="2BF12124" w14:textId="77777777" w:rsidR="000310A6" w:rsidRDefault="000310A6" w:rsidP="0032456E">
      <w:pPr>
        <w:tabs>
          <w:tab w:val="left" w:pos="709"/>
        </w:tabs>
        <w:spacing w:before="240" w:line="360" w:lineRule="auto"/>
        <w:ind w:right="51"/>
        <w:jc w:val="both"/>
        <w:rPr>
          <w:rFonts w:ascii="Palatino Linotype" w:hAnsi="Palatino Linotype"/>
          <w:sz w:val="24"/>
          <w:szCs w:val="24"/>
        </w:rPr>
      </w:pPr>
    </w:p>
    <w:p w14:paraId="3DA421E1" w14:textId="6068B4E8" w:rsidR="00471870" w:rsidRDefault="0032456E" w:rsidP="0032456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en </w:t>
      </w:r>
      <w:r w:rsidR="00471870">
        <w:rPr>
          <w:rFonts w:ascii="Palatino Linotype" w:hAnsi="Palatino Linotype"/>
          <w:sz w:val="24"/>
          <w:szCs w:val="24"/>
        </w:rPr>
        <w:t xml:space="preserve">fecha tres de marzo, admitiéndose el diez de marzo, ambos de dos mil veinte. Señalando como razones o motivos de inconformidad: </w:t>
      </w:r>
    </w:p>
    <w:p w14:paraId="157B3931" w14:textId="6EFB71FE" w:rsidR="00471870" w:rsidRPr="00471870" w:rsidRDefault="00471870" w:rsidP="00471870">
      <w:pPr>
        <w:tabs>
          <w:tab w:val="left" w:pos="709"/>
        </w:tabs>
        <w:spacing w:before="240" w:line="360" w:lineRule="auto"/>
        <w:ind w:left="851" w:right="851"/>
        <w:jc w:val="both"/>
        <w:rPr>
          <w:rFonts w:ascii="Palatino Linotype" w:hAnsi="Palatino Linotype"/>
          <w:b/>
          <w:bCs/>
          <w:i/>
          <w:iCs/>
        </w:rPr>
      </w:pPr>
      <w:r w:rsidRPr="00200ED4">
        <w:rPr>
          <w:rFonts w:ascii="Palatino Linotype" w:hAnsi="Palatino Linotype"/>
          <w:b/>
          <w:bCs/>
          <w:i/>
          <w:iCs/>
          <w:u w:val="single"/>
        </w:rPr>
        <w:t>“Buenas tardes: La queja es exclusivamente por lo que se refiere a la pregunta 4</w:t>
      </w:r>
      <w:r w:rsidRPr="00471870">
        <w:rPr>
          <w:rFonts w:ascii="Palatino Linotype" w:hAnsi="Palatino Linotype"/>
          <w:i/>
          <w:iCs/>
        </w:rPr>
        <w:t xml:space="preserve"> </w:t>
      </w:r>
      <w:r w:rsidRPr="00200ED4">
        <w:rPr>
          <w:rFonts w:ascii="Palatino Linotype" w:hAnsi="Palatino Linotype"/>
          <w:b/>
          <w:bCs/>
          <w:i/>
          <w:iCs/>
          <w:u w:val="single"/>
        </w:rPr>
        <w:t>y la clasificación de información reservada comunicada por el sujeto obligado.</w:t>
      </w:r>
      <w:r w:rsidRPr="00471870">
        <w:rPr>
          <w:rFonts w:ascii="Palatino Linotype" w:hAnsi="Palatino Linotype"/>
          <w:i/>
          <w:iCs/>
        </w:rPr>
        <w:t xml:space="preserve"> Esto, porque considero que la clasificación no es procedente y se debe proporcionar la información solicitada porque al leer el acuerdo de clasificación se </w:t>
      </w:r>
      <w:r w:rsidRPr="00471870">
        <w:rPr>
          <w:rFonts w:ascii="Palatino Linotype" w:hAnsi="Palatino Linotype"/>
          <w:i/>
          <w:iCs/>
        </w:rPr>
        <w:lastRenderedPageBreak/>
        <w:t xml:space="preserve">hace referencia a que la información solicitada formará parte de un proceso deliberativo. Sin embargo, considero que la clasificación no e encuentra justificada porque las razones detrás de proteger la información que es objeto de un proceso de deliberación tiene como finalidad la autonomía, la independencia, la imparcialidad, lo cual es propio de decisiones en el ámbito de los procedimientos judiciales o jurisdiccionales. Es decir, no se puede revelar la información sobre las opiniones, recomendaciones o puntos de vista porque se pone en riesgo la deliberación de un caso. En este sentido, la clasificación hecha por el sujeto obligado no cumple con estas características porque el hecho de proporcionar la información solicitada en ningún modo pone en riesgo al sujeto obligado, su información, facultades o daña a terceros. La revelación de la información no causaría ningún daño de los contemplados en la LEY DE TRANSPARENCIA Y ACCESO A LA INFORMACIÓN PÚBLICA DEL ESTADO DE MÉXICO Y MUNICIPIOS, pues su divulgación de la información no representa un riesgo real, demostrable e identificable del perjuicio significativo al interés público o a la seguridad pública. Es decir de ningún modo se afecta interés público o privado. Finalmente, solicito: 1) Se me proporciona la información solicitada; 2) Se invalide el acuerdo de clasificación; 3) Se declare la violación al derecho humano de acceso a la información; y 4) Se establezcan medidas de no repetición para que el sujeto obligado no vuelva a actuar como lo hizo, todo esto en términos de los artículo 4, 26, 27, 74 y 75 de la Ley General de Víctimas.” </w:t>
      </w:r>
      <w:r w:rsidRPr="00471870">
        <w:rPr>
          <w:rFonts w:ascii="Palatino Linotype" w:hAnsi="Palatino Linotype"/>
          <w:b/>
          <w:bCs/>
          <w:i/>
          <w:iCs/>
        </w:rPr>
        <w:t>[Sic]</w:t>
      </w:r>
    </w:p>
    <w:p w14:paraId="496E8E9C" w14:textId="77777777" w:rsidR="00471870" w:rsidRDefault="00471870" w:rsidP="0032456E">
      <w:pPr>
        <w:tabs>
          <w:tab w:val="left" w:pos="709"/>
        </w:tabs>
        <w:spacing w:before="240" w:line="360" w:lineRule="auto"/>
        <w:ind w:right="51"/>
        <w:jc w:val="both"/>
        <w:rPr>
          <w:rFonts w:ascii="Palatino Linotype" w:hAnsi="Palatino Linotype"/>
          <w:sz w:val="24"/>
          <w:szCs w:val="24"/>
        </w:rPr>
      </w:pPr>
    </w:p>
    <w:p w14:paraId="0B513975" w14:textId="7E0B50BF" w:rsidR="00471870" w:rsidRDefault="00471870" w:rsidP="00471870">
      <w:pPr>
        <w:spacing w:after="0" w:line="360" w:lineRule="auto"/>
        <w:jc w:val="both"/>
        <w:rPr>
          <w:rFonts w:ascii="Palatino Linotype" w:hAnsi="Palatino Linotype" w:cs="Arial"/>
          <w:sz w:val="24"/>
          <w:szCs w:val="24"/>
        </w:rPr>
      </w:pPr>
      <w:r>
        <w:rPr>
          <w:rFonts w:ascii="Palatino Linotype" w:hAnsi="Palatino Linotype" w:cs="Arial"/>
          <w:sz w:val="24"/>
          <w:szCs w:val="24"/>
          <w:lang w:eastAsia="es-MX"/>
        </w:rPr>
        <w:t xml:space="preserve">Bajo estas líneas argumentativas, la parte de la solicitud sobre la que no se expresó inconformidad, debe declararse consentida por el hoy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ya que no pueden producirse efectos jurídicos tendentes a revocar, confirmar o modificar la parte de la </w:t>
      </w:r>
      <w:r>
        <w:rPr>
          <w:rFonts w:ascii="Palatino Linotype" w:hAnsi="Palatino Linotype" w:cs="Arial"/>
          <w:sz w:val="24"/>
          <w:szCs w:val="24"/>
          <w:lang w:eastAsia="es-MX"/>
        </w:rPr>
        <w:lastRenderedPageBreak/>
        <w:t xml:space="preserve">respuesta con relación a la parte de la solicitud que no fue motivo de disenso ya que se infiere un consentimiento del </w:t>
      </w:r>
      <w:r>
        <w:rPr>
          <w:rFonts w:ascii="Palatino Linotype" w:hAnsi="Palatino Linotype" w:cs="Arial"/>
          <w:b/>
          <w:sz w:val="24"/>
          <w:szCs w:val="24"/>
          <w:lang w:eastAsia="es-MX"/>
        </w:rPr>
        <w:t>Recurrente</w:t>
      </w:r>
      <w:r>
        <w:rPr>
          <w:rFonts w:ascii="Palatino Linotype" w:hAnsi="Palatino Linotype" w:cs="Arial"/>
          <w:sz w:val="24"/>
          <w:szCs w:val="24"/>
          <w:lang w:eastAsia="es-MX"/>
        </w:rPr>
        <w:t xml:space="preserve"> ante la falta de impugnación eficaz. </w:t>
      </w:r>
      <w:r>
        <w:rPr>
          <w:rFonts w:ascii="Palatino Linotype" w:hAnsi="Palatino Linotype" w:cs="Arial"/>
          <w:sz w:val="24"/>
          <w:szCs w:val="24"/>
        </w:rPr>
        <w:t xml:space="preserve">Sirve de sustento a lo anterior, por analogía, la tesis jurisprudencial, que a la letra dice: </w:t>
      </w:r>
    </w:p>
    <w:p w14:paraId="4615F2C7" w14:textId="77777777" w:rsidR="00471870" w:rsidRDefault="00471870" w:rsidP="0047187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Novena</w:t>
      </w:r>
    </w:p>
    <w:p w14:paraId="530F9BC0" w14:textId="77777777" w:rsidR="00471870" w:rsidRDefault="00471870" w:rsidP="0047187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176608</w:t>
      </w:r>
    </w:p>
    <w:p w14:paraId="18D6FE54" w14:textId="77777777" w:rsidR="00471870" w:rsidRDefault="00471870" w:rsidP="0047187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Jurisprudencia</w:t>
      </w:r>
    </w:p>
    <w:p w14:paraId="0AE78D5F" w14:textId="77777777" w:rsidR="00471870" w:rsidRDefault="00471870" w:rsidP="0047187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70273978" w14:textId="77777777" w:rsidR="00471870" w:rsidRDefault="00471870" w:rsidP="0047187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Diciembre de 2005, Tomo XXII</w:t>
      </w:r>
    </w:p>
    <w:p w14:paraId="2BD4A722" w14:textId="77777777" w:rsidR="00471870" w:rsidRDefault="00471870" w:rsidP="0047187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181C849E" w14:textId="77777777" w:rsidR="00471870" w:rsidRDefault="00471870" w:rsidP="0047187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VI. 3o.C. J/60</w:t>
      </w:r>
    </w:p>
    <w:p w14:paraId="19185CE5" w14:textId="77777777" w:rsidR="00471870" w:rsidRDefault="00471870" w:rsidP="0047187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2365</w:t>
      </w:r>
    </w:p>
    <w:p w14:paraId="56B07935" w14:textId="77777777" w:rsidR="00471870" w:rsidRPr="00DF7C2C" w:rsidRDefault="00471870" w:rsidP="00471870">
      <w:pPr>
        <w:spacing w:before="240" w:line="360" w:lineRule="auto"/>
        <w:ind w:left="851" w:right="851"/>
        <w:jc w:val="both"/>
        <w:rPr>
          <w:rFonts w:ascii="Palatino Linotype" w:hAnsi="Palatino Linotype" w:cs="Arial"/>
          <w:i/>
          <w:lang w:eastAsia="es-MX"/>
        </w:rPr>
      </w:pPr>
      <w:r>
        <w:rPr>
          <w:rFonts w:ascii="Palatino Linotype" w:hAnsi="Palatino Linotype" w:cs="Arial"/>
          <w:i/>
          <w:lang w:eastAsia="es-MX"/>
        </w:rPr>
        <w:t xml:space="preserve"> </w:t>
      </w:r>
      <w:r w:rsidRPr="00DF7C2C">
        <w:rPr>
          <w:rFonts w:ascii="Palatino Linotype" w:hAnsi="Palatino Linotype" w:cs="Arial"/>
          <w:b/>
          <w:i/>
          <w:lang w:eastAsia="es-MX"/>
        </w:rPr>
        <w:t>ACTOS CONSENTIDOS. SON LOS QUE NO SE IMPUGNAN MEDIANTE EL RECURSO IDÓNEO</w:t>
      </w:r>
      <w:r w:rsidRPr="00DF7C2C">
        <w:rPr>
          <w:rFonts w:ascii="Palatino Linotype" w:hAnsi="Palatino Linotype" w:cs="Arial"/>
          <w:i/>
          <w:lang w:eastAsia="es-MX"/>
        </w:rPr>
        <w:t xml:space="preserve">. </w:t>
      </w:r>
    </w:p>
    <w:p w14:paraId="4B26D30D" w14:textId="77777777" w:rsidR="00471870" w:rsidRDefault="00471870" w:rsidP="00471870">
      <w:pPr>
        <w:spacing w:before="240" w:line="360" w:lineRule="auto"/>
        <w:ind w:left="851" w:right="851"/>
        <w:jc w:val="both"/>
        <w:rPr>
          <w:rFonts w:ascii="Palatino Linotype" w:hAnsi="Palatino Linotype" w:cs="Arial"/>
          <w:i/>
          <w:lang w:eastAsia="es-MX"/>
        </w:rPr>
      </w:pPr>
      <w:r w:rsidRPr="00DF7C2C">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B7B69AC" w14:textId="77777777" w:rsidR="00471870" w:rsidRPr="00E26EBF" w:rsidRDefault="00471870" w:rsidP="00471870">
      <w:pPr>
        <w:spacing w:before="240" w:line="360" w:lineRule="auto"/>
        <w:ind w:left="851" w:right="851"/>
        <w:jc w:val="both"/>
        <w:rPr>
          <w:rFonts w:ascii="Palatino Linotype" w:eastAsia="Times New Roman" w:hAnsi="Palatino Linotype" w:cs="Calibri"/>
          <w:i/>
          <w:color w:val="000000"/>
          <w:lang w:eastAsia="es-MX"/>
        </w:rPr>
      </w:pPr>
      <w:r w:rsidRPr="00E26EBF">
        <w:rPr>
          <w:rFonts w:ascii="Palatino Linotype" w:eastAsia="Times New Roman" w:hAnsi="Palatino Linotype" w:cs="Calibri"/>
          <w:i/>
          <w:color w:val="000000"/>
          <w:lang w:eastAsia="es-MX"/>
        </w:rPr>
        <w:lastRenderedPageBreak/>
        <w:t>TERCER TRIBUNAL COLEGIADO EN MATERIA CIVIL DEL SEXTO CIRCUITO.</w:t>
      </w:r>
    </w:p>
    <w:p w14:paraId="3891BE0E" w14:textId="77777777" w:rsidR="00471870" w:rsidRPr="00E26EBF" w:rsidRDefault="00471870" w:rsidP="0047187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4A34FF5E" w14:textId="77777777" w:rsidR="00471870" w:rsidRPr="00E26EBF" w:rsidRDefault="00471870" w:rsidP="0047187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6E35A2A5" w14:textId="77777777" w:rsidR="00471870" w:rsidRPr="00E26EBF" w:rsidRDefault="00471870" w:rsidP="0047187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1AAD8A8E" w14:textId="77777777" w:rsidR="00471870" w:rsidRPr="00E26EBF" w:rsidRDefault="00471870" w:rsidP="00471870">
      <w:pPr>
        <w:spacing w:before="240" w:line="360" w:lineRule="auto"/>
        <w:ind w:left="851" w:right="851"/>
        <w:jc w:val="both"/>
        <w:rPr>
          <w:rFonts w:ascii="Palatino Linotype" w:eastAsia="Times New Roman" w:hAnsi="Palatino Linotype" w:cs="Calibri"/>
          <w:i/>
          <w:color w:val="444444"/>
          <w:lang w:eastAsia="es-MX"/>
        </w:rPr>
      </w:pPr>
      <w:r w:rsidRPr="00E26EBF">
        <w:rPr>
          <w:rFonts w:ascii="Palatino Linotype" w:eastAsia="Times New Roman" w:hAnsi="Palatino Linotype" w:cs="Calibri"/>
          <w:i/>
          <w:color w:val="444444"/>
          <w:lang w:eastAsia="es-MX"/>
        </w:rPr>
        <w:t>Amparo directo 366/2005. Virginia Quixihuitl Burgos y otra. 14 de octubre de 2005. Unanimidad de votos. Ponente: Norma Fiallega Sánchez. Secretario: Horacio Óscar Rosete Mentado.</w:t>
      </w:r>
    </w:p>
    <w:p w14:paraId="0EA931BF" w14:textId="4762E95A" w:rsidR="00471870" w:rsidRDefault="00471870" w:rsidP="00471870">
      <w:pPr>
        <w:spacing w:before="240" w:line="360" w:lineRule="auto"/>
        <w:ind w:left="851" w:right="851"/>
        <w:jc w:val="both"/>
        <w:rPr>
          <w:rFonts w:ascii="Palatino Linotype" w:eastAsia="Times New Roman" w:hAnsi="Palatino Linotype" w:cs="Calibri"/>
          <w:b/>
          <w:i/>
          <w:color w:val="444444"/>
          <w:lang w:eastAsia="es-MX"/>
        </w:rPr>
      </w:pPr>
      <w:r w:rsidRPr="00E26EBF">
        <w:rPr>
          <w:rFonts w:ascii="Palatino Linotype" w:eastAsia="Times New Roman" w:hAnsi="Palatino Linotype" w:cs="Calibri"/>
          <w:i/>
          <w:color w:val="444444"/>
          <w:lang w:eastAsia="es-MX"/>
        </w:rPr>
        <w:t>Amparo en revisión 353/2005. Francisco Torres Coronel y otro. 4 de noviembre de 2005. Unanimidad de votos. Ponente: Filiberto Méndez Gutiérrez. Secretaria: Carla Isselín Talavera.</w:t>
      </w:r>
      <w:r>
        <w:rPr>
          <w:rFonts w:ascii="Palatino Linotype" w:eastAsia="Times New Roman" w:hAnsi="Palatino Linotype" w:cs="Calibri"/>
          <w:i/>
          <w:color w:val="444444"/>
          <w:lang w:eastAsia="es-MX"/>
        </w:rPr>
        <w:t xml:space="preserve">” </w:t>
      </w:r>
      <w:r>
        <w:rPr>
          <w:rFonts w:ascii="Palatino Linotype" w:eastAsia="Times New Roman" w:hAnsi="Palatino Linotype" w:cs="Calibri"/>
          <w:b/>
          <w:i/>
          <w:color w:val="444444"/>
          <w:lang w:eastAsia="es-MX"/>
        </w:rPr>
        <w:t>[Sic]</w:t>
      </w:r>
    </w:p>
    <w:p w14:paraId="773558E3" w14:textId="77777777" w:rsidR="00417696" w:rsidRDefault="00417696" w:rsidP="0032456E">
      <w:pPr>
        <w:tabs>
          <w:tab w:val="left" w:pos="709"/>
        </w:tabs>
        <w:spacing w:before="240" w:line="360" w:lineRule="auto"/>
        <w:ind w:right="51"/>
        <w:jc w:val="both"/>
        <w:rPr>
          <w:rFonts w:ascii="Palatino Linotype" w:hAnsi="Palatino Linotype"/>
          <w:sz w:val="24"/>
          <w:szCs w:val="24"/>
        </w:rPr>
      </w:pPr>
    </w:p>
    <w:p w14:paraId="38BD11ED" w14:textId="466DA3E5" w:rsidR="00471870" w:rsidRDefault="00471870" w:rsidP="0032456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como fue mencionado en el antecedente quinto, mediante el informe justificado rendido por </w:t>
      </w:r>
      <w:r>
        <w:rPr>
          <w:rFonts w:ascii="Palatino Linotype" w:hAnsi="Palatino Linotype"/>
          <w:b/>
          <w:bCs/>
          <w:sz w:val="24"/>
          <w:szCs w:val="24"/>
        </w:rPr>
        <w:t xml:space="preserve">El Sujeto Obligado </w:t>
      </w:r>
      <w:r>
        <w:rPr>
          <w:rFonts w:ascii="Palatino Linotype" w:hAnsi="Palatino Linotype"/>
          <w:sz w:val="24"/>
          <w:szCs w:val="24"/>
        </w:rPr>
        <w:t>esta ponencia resolutora se allegó de lo siguiente:</w:t>
      </w:r>
    </w:p>
    <w:p w14:paraId="10727168" w14:textId="78919E5B" w:rsidR="00471870" w:rsidRPr="00764037" w:rsidRDefault="00471870" w:rsidP="00BA630F">
      <w:pPr>
        <w:pStyle w:val="Prrafodelista"/>
        <w:numPr>
          <w:ilvl w:val="0"/>
          <w:numId w:val="6"/>
        </w:numPr>
        <w:tabs>
          <w:tab w:val="left" w:pos="709"/>
        </w:tabs>
        <w:spacing w:before="240" w:line="360" w:lineRule="auto"/>
        <w:ind w:right="51"/>
        <w:jc w:val="both"/>
        <w:rPr>
          <w:rFonts w:ascii="Palatino Linotype" w:hAnsi="Palatino Linotype"/>
          <w:b/>
          <w:bCs/>
          <w:lang w:val="es-MX"/>
        </w:rPr>
      </w:pPr>
      <w:r w:rsidRPr="00764037">
        <w:rPr>
          <w:rFonts w:ascii="Palatino Linotype" w:hAnsi="Palatino Linotype"/>
          <w:b/>
          <w:bCs/>
          <w:lang w:val="es-MX"/>
        </w:rPr>
        <w:lastRenderedPageBreak/>
        <w:t xml:space="preserve">“1. IJ_RR01340_2020.pdf”: </w:t>
      </w:r>
      <w:r w:rsidR="00764037" w:rsidRPr="00764037">
        <w:rPr>
          <w:rFonts w:ascii="Palatino Linotype" w:hAnsi="Palatino Linotype"/>
          <w:lang w:val="es-MX"/>
        </w:rPr>
        <w:t xml:space="preserve">Oficio </w:t>
      </w:r>
      <w:r w:rsidR="00764037" w:rsidRPr="00764037">
        <w:rPr>
          <w:rFonts w:ascii="Palatino Linotype" w:hAnsi="Palatino Linotype"/>
          <w:b/>
          <w:bCs/>
          <w:lang w:val="es-MX"/>
        </w:rPr>
        <w:t xml:space="preserve">41100100030000S/0154/2020 </w:t>
      </w:r>
      <w:r w:rsidR="00764037" w:rsidRPr="00764037">
        <w:rPr>
          <w:rFonts w:ascii="Palatino Linotype" w:hAnsi="Palatino Linotype"/>
          <w:lang w:val="es-MX"/>
        </w:rPr>
        <w:t>signa</w:t>
      </w:r>
      <w:r w:rsidR="00764037">
        <w:rPr>
          <w:rFonts w:ascii="Palatino Linotype" w:hAnsi="Palatino Linotype"/>
          <w:lang w:val="es-MX"/>
        </w:rPr>
        <w:t xml:space="preserve">do por el Jefa de la Unidad de Planeación y Transparencia y dirigido a la Comisionada Ponente, en lo medular refiere diversos antecedentes, de manera complementaria, en alusión a los motivos de inconformidad esgrimidos por el particular (numeral 4) insiste en que la información se encuentra clasificada como reservada; de fecha dieciocho de marzo de dos mil veinte. </w:t>
      </w:r>
    </w:p>
    <w:p w14:paraId="05750931" w14:textId="5E2C5713" w:rsidR="00764037" w:rsidRPr="00E946F2" w:rsidRDefault="00E946F2" w:rsidP="00BA630F">
      <w:pPr>
        <w:pStyle w:val="Prrafodelista"/>
        <w:numPr>
          <w:ilvl w:val="0"/>
          <w:numId w:val="6"/>
        </w:numPr>
        <w:tabs>
          <w:tab w:val="left" w:pos="709"/>
        </w:tabs>
        <w:spacing w:before="240" w:line="360" w:lineRule="auto"/>
        <w:ind w:right="51"/>
        <w:jc w:val="both"/>
        <w:rPr>
          <w:rFonts w:ascii="Palatino Linotype" w:hAnsi="Palatino Linotype"/>
          <w:b/>
          <w:bCs/>
          <w:lang w:val="es-MX"/>
        </w:rPr>
      </w:pPr>
      <w:r>
        <w:rPr>
          <w:rFonts w:ascii="Palatino Linotype" w:hAnsi="Palatino Linotype"/>
          <w:b/>
          <w:bCs/>
          <w:lang w:val="es-MX"/>
        </w:rPr>
        <w:t xml:space="preserve">“ACT_CTORD11_2019.pdf”: </w:t>
      </w:r>
      <w:r>
        <w:rPr>
          <w:rFonts w:ascii="Palatino Linotype" w:hAnsi="Palatino Linotype" w:cs="Arial"/>
        </w:rPr>
        <w:t xml:space="preserve">Acta de la Décima Primera Sesión Ordinaria </w:t>
      </w:r>
      <w:r>
        <w:rPr>
          <w:rFonts w:ascii="Palatino Linotype" w:hAnsi="Palatino Linotype" w:cs="Arial"/>
          <w:b/>
          <w:bCs/>
        </w:rPr>
        <w:t xml:space="preserve">SESEA/CT/ORD/11/2019 </w:t>
      </w:r>
      <w:r>
        <w:rPr>
          <w:rFonts w:ascii="Palatino Linotype" w:hAnsi="Palatino Linotype" w:cs="Arial"/>
        </w:rPr>
        <w:t xml:space="preserve">de fecha seis de noviembre de dos mil diecinueve, cuyo contenido fue descrito con antelación en el apartado relativo a la respuesta primigenia. </w:t>
      </w:r>
    </w:p>
    <w:p w14:paraId="66154C8A" w14:textId="24CF26D7" w:rsidR="00E946F2" w:rsidRPr="00E946F2" w:rsidRDefault="00E946F2" w:rsidP="00BA630F">
      <w:pPr>
        <w:pStyle w:val="Prrafodelista"/>
        <w:numPr>
          <w:ilvl w:val="0"/>
          <w:numId w:val="6"/>
        </w:numPr>
        <w:tabs>
          <w:tab w:val="left" w:pos="709"/>
        </w:tabs>
        <w:spacing w:before="240" w:line="360" w:lineRule="auto"/>
        <w:ind w:right="51"/>
        <w:jc w:val="both"/>
        <w:rPr>
          <w:rFonts w:ascii="Palatino Linotype" w:hAnsi="Palatino Linotype"/>
          <w:b/>
          <w:bCs/>
          <w:lang w:val="es-MX"/>
        </w:rPr>
      </w:pPr>
      <w:r>
        <w:rPr>
          <w:rFonts w:ascii="Palatino Linotype" w:hAnsi="Palatino Linotype"/>
          <w:b/>
          <w:bCs/>
          <w:lang w:val="es-MX"/>
        </w:rPr>
        <w:t xml:space="preserve">“PRUEBA DE DAÑO.pdf”: </w:t>
      </w:r>
      <w:r>
        <w:rPr>
          <w:rFonts w:ascii="Palatino Linotype" w:hAnsi="Palatino Linotype"/>
          <w:lang w:val="es-MX"/>
        </w:rPr>
        <w:t xml:space="preserve">Prueba de daño para la clasificación de la información como reservada derivada de la solicitud de acceso a la información </w:t>
      </w:r>
      <w:r>
        <w:rPr>
          <w:rFonts w:ascii="Palatino Linotype" w:hAnsi="Palatino Linotype"/>
          <w:b/>
          <w:bCs/>
          <w:lang w:val="es-MX"/>
        </w:rPr>
        <w:t xml:space="preserve">0107/SESEA/IP/2019, </w:t>
      </w:r>
      <w:r>
        <w:rPr>
          <w:rFonts w:ascii="Palatino Linotype" w:hAnsi="Palatino Linotype"/>
          <w:lang w:val="es-MX"/>
        </w:rPr>
        <w:t xml:space="preserve">consistente en 20 -veinte- fojas. </w:t>
      </w:r>
    </w:p>
    <w:p w14:paraId="3A11DA67" w14:textId="76A6A3DD" w:rsidR="00E946F2" w:rsidRPr="00E946F2" w:rsidRDefault="00E946F2" w:rsidP="00BA630F">
      <w:pPr>
        <w:pStyle w:val="Prrafodelista"/>
        <w:numPr>
          <w:ilvl w:val="0"/>
          <w:numId w:val="6"/>
        </w:numPr>
        <w:tabs>
          <w:tab w:val="left" w:pos="709"/>
        </w:tabs>
        <w:spacing w:before="240" w:line="360" w:lineRule="auto"/>
        <w:ind w:right="51"/>
        <w:jc w:val="both"/>
        <w:rPr>
          <w:rFonts w:ascii="Palatino Linotype" w:hAnsi="Palatino Linotype"/>
          <w:b/>
          <w:bCs/>
          <w:lang w:val="es-MX"/>
        </w:rPr>
      </w:pPr>
      <w:r>
        <w:rPr>
          <w:rFonts w:ascii="Palatino Linotype" w:hAnsi="Palatino Linotype"/>
          <w:b/>
          <w:bCs/>
          <w:lang w:val="es-MX"/>
        </w:rPr>
        <w:t xml:space="preserve">“LSAEMYM.pdf”: </w:t>
      </w:r>
      <w:r>
        <w:rPr>
          <w:rFonts w:ascii="Palatino Linotype" w:hAnsi="Palatino Linotype" w:cs="Arial"/>
        </w:rPr>
        <w:t>Ley del Sistema Anticorrupción del Estado de México y Municipios, consistente en 49 -cuarenta y nueve- fojas.</w:t>
      </w:r>
    </w:p>
    <w:p w14:paraId="71E93FAE" w14:textId="45A32E43" w:rsidR="00E946F2" w:rsidRPr="00F536C7" w:rsidRDefault="00E946F2" w:rsidP="00BA630F">
      <w:pPr>
        <w:pStyle w:val="Prrafodelista"/>
        <w:numPr>
          <w:ilvl w:val="0"/>
          <w:numId w:val="6"/>
        </w:numPr>
        <w:tabs>
          <w:tab w:val="left" w:pos="709"/>
        </w:tabs>
        <w:spacing w:before="240" w:line="360" w:lineRule="auto"/>
        <w:ind w:right="51"/>
        <w:jc w:val="both"/>
        <w:rPr>
          <w:rFonts w:ascii="Palatino Linotype" w:hAnsi="Palatino Linotype"/>
          <w:b/>
          <w:bCs/>
          <w:lang w:val="es-MX"/>
        </w:rPr>
      </w:pPr>
      <w:r>
        <w:rPr>
          <w:rFonts w:ascii="Palatino Linotype" w:hAnsi="Palatino Linotype"/>
          <w:b/>
          <w:bCs/>
          <w:lang w:val="es-MX"/>
        </w:rPr>
        <w:t xml:space="preserve">“5. Estatuto organico de la secretaria Ejecutiva del Sistema Estatal Anticorrupción.pdf”: </w:t>
      </w:r>
      <w:r w:rsidR="003879EA">
        <w:rPr>
          <w:rFonts w:ascii="Palatino Linotype" w:hAnsi="Palatino Linotype"/>
          <w:lang w:val="es-MX"/>
        </w:rPr>
        <w:t xml:space="preserve">Estatuto Orgánico de la Secretaría Ejecutiva del Sistema Estatal Anticorrupción, consistente en 12 -doce- fojas. </w:t>
      </w:r>
    </w:p>
    <w:p w14:paraId="68A0CF0A" w14:textId="7A49C483" w:rsidR="0032456E" w:rsidRPr="00DD586F" w:rsidRDefault="0032456E" w:rsidP="0032456E">
      <w:pPr>
        <w:tabs>
          <w:tab w:val="left" w:pos="709"/>
        </w:tabs>
        <w:spacing w:before="240" w:line="360" w:lineRule="auto"/>
        <w:ind w:right="51"/>
        <w:jc w:val="both"/>
        <w:rPr>
          <w:rFonts w:ascii="Palatino Linotype" w:hAnsi="Palatino Linotype"/>
          <w:sz w:val="24"/>
          <w:szCs w:val="24"/>
        </w:rPr>
      </w:pPr>
      <w:r w:rsidRPr="00DD586F">
        <w:rPr>
          <w:rFonts w:ascii="Palatino Linotype" w:hAnsi="Palatino Linotype"/>
          <w:sz w:val="24"/>
          <w:szCs w:val="24"/>
        </w:rPr>
        <w:t>Hasta aquí lo expuesto se desprende</w:t>
      </w:r>
      <w:r w:rsidR="00CB7E56">
        <w:rPr>
          <w:rFonts w:ascii="Palatino Linotype" w:hAnsi="Palatino Linotype"/>
          <w:sz w:val="24"/>
          <w:szCs w:val="24"/>
        </w:rPr>
        <w:t>n</w:t>
      </w:r>
      <w:r w:rsidRPr="00DD586F">
        <w:rPr>
          <w:rFonts w:ascii="Palatino Linotype" w:hAnsi="Palatino Linotype"/>
          <w:sz w:val="24"/>
          <w:szCs w:val="24"/>
        </w:rPr>
        <w:t xml:space="preserve"> las siguientes consideraciones: </w:t>
      </w:r>
    </w:p>
    <w:p w14:paraId="7C33911D" w14:textId="5DF788F1" w:rsidR="0032456E" w:rsidRDefault="0032456E" w:rsidP="00BA630F">
      <w:pPr>
        <w:pStyle w:val="Prrafodelista"/>
        <w:numPr>
          <w:ilvl w:val="0"/>
          <w:numId w:val="2"/>
        </w:numPr>
        <w:tabs>
          <w:tab w:val="left" w:pos="709"/>
        </w:tabs>
        <w:spacing w:before="240" w:line="360" w:lineRule="auto"/>
        <w:ind w:right="51"/>
        <w:jc w:val="both"/>
        <w:rPr>
          <w:rFonts w:ascii="Palatino Linotype" w:hAnsi="Palatino Linotype"/>
        </w:rPr>
      </w:pPr>
      <w:r>
        <w:rPr>
          <w:rFonts w:ascii="Palatino Linotype" w:hAnsi="Palatino Linotype"/>
        </w:rPr>
        <w:t xml:space="preserve">A través del derecho de acceso a la información pública, el ciudadano </w:t>
      </w:r>
      <w:r w:rsidR="003879EA">
        <w:rPr>
          <w:rFonts w:ascii="Palatino Linotype" w:hAnsi="Palatino Linotype"/>
        </w:rPr>
        <w:t xml:space="preserve">formuló diversos requerimientos relacionados con las acciones, indicadores, estudios, </w:t>
      </w:r>
      <w:r w:rsidR="003879EA">
        <w:rPr>
          <w:rFonts w:ascii="Palatino Linotype" w:hAnsi="Palatino Linotype"/>
        </w:rPr>
        <w:lastRenderedPageBreak/>
        <w:t xml:space="preserve">convenios y otros, en materia de combate a la corrupción en el Estado de México; todos ellos del periodo comprendido del uno de enero de dos mil quince al quince de febrero de dos mil veinte. </w:t>
      </w:r>
    </w:p>
    <w:p w14:paraId="4CF07E49" w14:textId="556065FD" w:rsidR="003879EA" w:rsidRPr="00E3484C" w:rsidRDefault="003879EA" w:rsidP="00BA630F">
      <w:pPr>
        <w:pStyle w:val="Prrafodelista"/>
        <w:numPr>
          <w:ilvl w:val="0"/>
          <w:numId w:val="2"/>
        </w:numPr>
        <w:tabs>
          <w:tab w:val="left" w:pos="709"/>
        </w:tabs>
        <w:spacing w:before="240" w:line="360" w:lineRule="auto"/>
        <w:ind w:right="51"/>
        <w:jc w:val="both"/>
        <w:rPr>
          <w:rFonts w:ascii="Palatino Linotype" w:hAnsi="Palatino Linotype"/>
        </w:rPr>
      </w:pPr>
      <w:r w:rsidRPr="00E3484C">
        <w:rPr>
          <w:rFonts w:ascii="Palatino Linotype" w:hAnsi="Palatino Linotype"/>
        </w:rPr>
        <w:t xml:space="preserve">Mediante respuesta, </w:t>
      </w:r>
      <w:r w:rsidRPr="00E3484C">
        <w:rPr>
          <w:rFonts w:ascii="Palatino Linotype" w:hAnsi="Palatino Linotype"/>
          <w:b/>
          <w:bCs/>
        </w:rPr>
        <w:t xml:space="preserve">El Sujeto Obligado </w:t>
      </w:r>
      <w:r w:rsidRPr="00E3484C">
        <w:rPr>
          <w:rFonts w:ascii="Palatino Linotype" w:hAnsi="Palatino Linotype"/>
        </w:rPr>
        <w:t xml:space="preserve">remitió diversos documentos electrónicos. Por otra parte, en alusión al requerimiento identificado con el numeral 4 </w:t>
      </w:r>
      <w:r w:rsidR="00E3484C" w:rsidRPr="00E3484C">
        <w:rPr>
          <w:rFonts w:ascii="Palatino Linotype" w:hAnsi="Palatino Linotype"/>
        </w:rPr>
        <w:t>(</w:t>
      </w:r>
      <w:r w:rsidR="00E3484C" w:rsidRPr="00E3484C">
        <w:rPr>
          <w:rFonts w:ascii="Palatino Linotype" w:hAnsi="Palatino Linotype"/>
          <w:color w:val="000000"/>
        </w:rPr>
        <w:t xml:space="preserve">Estudios, diagnósticos, proyectos, encuestas, consultas y/o equivalentes, realizados por la Secretaría Ejecutiva, la Comisión Ejecutiva, el Comité de Participación Ciudadana o el Comité Coordinador, del periodo comprendido del uno de enero de dos mil quince al </w:t>
      </w:r>
      <w:r w:rsidR="00A37492">
        <w:rPr>
          <w:rFonts w:ascii="Palatino Linotype" w:hAnsi="Palatino Linotype"/>
          <w:color w:val="000000"/>
        </w:rPr>
        <w:t>treinta de enero</w:t>
      </w:r>
      <w:r w:rsidR="00E3484C" w:rsidRPr="00E3484C">
        <w:rPr>
          <w:rFonts w:ascii="Palatino Linotype" w:hAnsi="Palatino Linotype"/>
          <w:color w:val="000000"/>
        </w:rPr>
        <w:t xml:space="preserve"> de dos mil veinte) </w:t>
      </w:r>
      <w:r w:rsidR="00E3484C" w:rsidRPr="00E3484C">
        <w:rPr>
          <w:rFonts w:ascii="Palatino Linotype" w:hAnsi="Palatino Linotype"/>
        </w:rPr>
        <w:t xml:space="preserve">adjuntó una propuesta de reforma a la Ley del Sistema Anticorrupción del Estado de México y Municipios. De manera complementaria, </w:t>
      </w:r>
      <w:r w:rsidR="00E3484C" w:rsidRPr="00E3484C">
        <w:rPr>
          <w:rFonts w:ascii="Palatino Linotype" w:hAnsi="Palatino Linotype"/>
          <w:b/>
          <w:bCs/>
        </w:rPr>
        <w:t xml:space="preserve">El Sujeto Obligado </w:t>
      </w:r>
      <w:r w:rsidR="00E3484C" w:rsidRPr="00E3484C">
        <w:rPr>
          <w:rFonts w:ascii="Palatino Linotype" w:hAnsi="Palatino Linotype"/>
        </w:rPr>
        <w:t xml:space="preserve">manifestó que diversas actas de foros regionales habían sido clasificadas como </w:t>
      </w:r>
      <w:r w:rsidR="00111455" w:rsidRPr="00E3484C">
        <w:rPr>
          <w:rFonts w:ascii="Palatino Linotype" w:hAnsi="Palatino Linotype"/>
        </w:rPr>
        <w:t>reservadas, refiriendo</w:t>
      </w:r>
      <w:r w:rsidRPr="00E3484C">
        <w:rPr>
          <w:rFonts w:ascii="Palatino Linotype" w:hAnsi="Palatino Linotype"/>
        </w:rPr>
        <w:t xml:space="preserve"> adjuntar </w:t>
      </w:r>
      <w:r w:rsidR="00E9214E">
        <w:rPr>
          <w:rFonts w:ascii="Palatino Linotype" w:hAnsi="Palatino Linotype"/>
        </w:rPr>
        <w:t>acuerdo de reserva y</w:t>
      </w:r>
      <w:r w:rsidRPr="00E3484C">
        <w:rPr>
          <w:rFonts w:ascii="Palatino Linotype" w:hAnsi="Palatino Linotype"/>
        </w:rPr>
        <w:t xml:space="preserve"> prueba de daño, no </w:t>
      </w:r>
      <w:r w:rsidR="00E3484C" w:rsidRPr="00E3484C">
        <w:rPr>
          <w:rFonts w:ascii="Palatino Linotype" w:hAnsi="Palatino Linotype"/>
        </w:rPr>
        <w:t>obstante,</w:t>
      </w:r>
      <w:r w:rsidRPr="00E3484C">
        <w:rPr>
          <w:rFonts w:ascii="Palatino Linotype" w:hAnsi="Palatino Linotype"/>
        </w:rPr>
        <w:t xml:space="preserve"> lo anterior, está </w:t>
      </w:r>
      <w:r w:rsidR="00E9214E">
        <w:rPr>
          <w:rFonts w:ascii="Palatino Linotype" w:hAnsi="Palatino Linotype"/>
        </w:rPr>
        <w:t xml:space="preserve">última </w:t>
      </w:r>
      <w:r w:rsidRPr="00E3484C">
        <w:rPr>
          <w:rFonts w:ascii="Palatino Linotype" w:hAnsi="Palatino Linotype"/>
        </w:rPr>
        <w:t xml:space="preserve">no fue </w:t>
      </w:r>
      <w:r w:rsidR="00E3484C">
        <w:rPr>
          <w:rFonts w:ascii="Palatino Linotype" w:hAnsi="Palatino Linotype"/>
        </w:rPr>
        <w:t>anexada</w:t>
      </w:r>
      <w:r w:rsidRPr="00E3484C">
        <w:rPr>
          <w:rFonts w:ascii="Palatino Linotype" w:hAnsi="Palatino Linotype"/>
        </w:rPr>
        <w:t xml:space="preserve"> mediante respuesta primigenia. Consecuentemente, es posible advertir la actualización del artículo 179, </w:t>
      </w:r>
      <w:r w:rsidR="00E9214E">
        <w:rPr>
          <w:rFonts w:ascii="Palatino Linotype" w:hAnsi="Palatino Linotype"/>
        </w:rPr>
        <w:t>fracción</w:t>
      </w:r>
      <w:r w:rsidRPr="00E3484C">
        <w:rPr>
          <w:rFonts w:ascii="Palatino Linotype" w:hAnsi="Palatino Linotype"/>
        </w:rPr>
        <w:t xml:space="preserve"> V de la Ley de Transparencia y Acceso a la Información Pública del Estado de México y Municipios. </w:t>
      </w:r>
    </w:p>
    <w:p w14:paraId="11AAE96A" w14:textId="08205021" w:rsidR="00481532" w:rsidRPr="00481532" w:rsidRDefault="00BE36B3" w:rsidP="00BA630F">
      <w:pPr>
        <w:pStyle w:val="Prrafodelista"/>
        <w:numPr>
          <w:ilvl w:val="0"/>
          <w:numId w:val="2"/>
        </w:numPr>
        <w:tabs>
          <w:tab w:val="left" w:pos="709"/>
        </w:tabs>
        <w:spacing w:before="240" w:line="360" w:lineRule="auto"/>
        <w:ind w:right="51"/>
        <w:jc w:val="both"/>
        <w:rPr>
          <w:rFonts w:ascii="Palatino Linotype" w:hAnsi="Palatino Linotype"/>
        </w:rPr>
      </w:pPr>
      <w:r>
        <w:rPr>
          <w:rFonts w:ascii="Palatino Linotype" w:hAnsi="Palatino Linotype"/>
        </w:rPr>
        <w:t>M</w:t>
      </w:r>
      <w:r w:rsidR="0016587A">
        <w:rPr>
          <w:rFonts w:ascii="Palatino Linotype" w:hAnsi="Palatino Linotype"/>
        </w:rPr>
        <w:t xml:space="preserve">ediante informe justificado </w:t>
      </w:r>
      <w:r w:rsidR="0016587A">
        <w:rPr>
          <w:rFonts w:ascii="Palatino Linotype" w:hAnsi="Palatino Linotype"/>
          <w:b/>
          <w:bCs/>
        </w:rPr>
        <w:t xml:space="preserve">El Sujeto Obligado </w:t>
      </w:r>
      <w:r w:rsidR="0016587A">
        <w:rPr>
          <w:rFonts w:ascii="Palatino Linotype" w:hAnsi="Palatino Linotype"/>
        </w:rPr>
        <w:t xml:space="preserve">remitió diversos soportes documentales, resultando de nuestro interés el </w:t>
      </w:r>
      <w:r w:rsidR="00E3484C">
        <w:rPr>
          <w:rFonts w:ascii="Palatino Linotype" w:hAnsi="Palatino Linotype"/>
        </w:rPr>
        <w:t xml:space="preserve">archivo </w:t>
      </w:r>
      <w:r w:rsidR="0016587A">
        <w:rPr>
          <w:rFonts w:ascii="Palatino Linotype" w:hAnsi="Palatino Linotype"/>
        </w:rPr>
        <w:t xml:space="preserve">denominado </w:t>
      </w:r>
      <w:r w:rsidR="0016587A">
        <w:rPr>
          <w:rFonts w:ascii="Palatino Linotype" w:hAnsi="Palatino Linotype"/>
          <w:b/>
          <w:bCs/>
          <w:lang w:val="es-MX"/>
        </w:rPr>
        <w:t xml:space="preserve">“PRUEBA DE DAÑO.pdf” </w:t>
      </w:r>
      <w:r w:rsidR="0016587A">
        <w:rPr>
          <w:rFonts w:ascii="Palatino Linotype" w:hAnsi="Palatino Linotype"/>
          <w:lang w:val="es-MX"/>
        </w:rPr>
        <w:t xml:space="preserve">mediante el </w:t>
      </w:r>
      <w:r w:rsidR="00CB7E56">
        <w:rPr>
          <w:rFonts w:ascii="Palatino Linotype" w:hAnsi="Palatino Linotype"/>
          <w:lang w:val="es-MX"/>
        </w:rPr>
        <w:t xml:space="preserve">cual se </w:t>
      </w:r>
      <w:r w:rsidR="0016587A">
        <w:rPr>
          <w:rFonts w:ascii="Palatino Linotype" w:hAnsi="Palatino Linotype"/>
          <w:lang w:val="es-MX"/>
        </w:rPr>
        <w:t>clasifica</w:t>
      </w:r>
      <w:r w:rsidR="00481532">
        <w:rPr>
          <w:rFonts w:ascii="Palatino Linotype" w:hAnsi="Palatino Linotype"/>
          <w:lang w:val="es-MX"/>
        </w:rPr>
        <w:t xml:space="preserve"> lo siguiente:</w:t>
      </w:r>
    </w:p>
    <w:p w14:paraId="1A8E7E2A" w14:textId="16C77A6C" w:rsidR="00E4781F" w:rsidRPr="00ED2912" w:rsidRDefault="00481532" w:rsidP="00ED2912">
      <w:pPr>
        <w:pStyle w:val="Prrafodelista"/>
        <w:tabs>
          <w:tab w:val="left" w:pos="709"/>
        </w:tabs>
        <w:spacing w:before="240" w:after="160" w:line="360" w:lineRule="auto"/>
        <w:ind w:left="851" w:right="851"/>
        <w:jc w:val="both"/>
        <w:rPr>
          <w:rFonts w:ascii="Palatino Linotype" w:hAnsi="Palatino Linotype"/>
          <w:i/>
          <w:iCs/>
          <w:sz w:val="22"/>
          <w:szCs w:val="22"/>
        </w:rPr>
      </w:pPr>
      <w:r w:rsidRPr="00ED2912">
        <w:rPr>
          <w:rFonts w:ascii="Palatino Linotype" w:hAnsi="Palatino Linotype"/>
          <w:i/>
          <w:iCs/>
          <w:sz w:val="22"/>
          <w:szCs w:val="22"/>
        </w:rPr>
        <w:t>“</w:t>
      </w:r>
      <w:r w:rsidR="00E4781F" w:rsidRPr="00ED2912">
        <w:rPr>
          <w:rFonts w:ascii="Palatino Linotype" w:hAnsi="Palatino Linotype"/>
          <w:i/>
          <w:iCs/>
          <w:sz w:val="22"/>
          <w:szCs w:val="22"/>
        </w:rPr>
        <w:t xml:space="preserve">Prueba de Daño para la Clasificación de la Información Como Reservada Derivada de la Solicitud de Acceso a la Información </w:t>
      </w:r>
      <w:r w:rsidR="00E4781F" w:rsidRPr="00820F06">
        <w:rPr>
          <w:rFonts w:ascii="Palatino Linotype" w:hAnsi="Palatino Linotype"/>
          <w:b/>
          <w:bCs/>
          <w:i/>
          <w:iCs/>
          <w:sz w:val="22"/>
          <w:szCs w:val="22"/>
          <w:u w:val="single"/>
        </w:rPr>
        <w:t>0107/SESEA/IP/2019</w:t>
      </w:r>
    </w:p>
    <w:p w14:paraId="7DB0450B" w14:textId="31F45B82" w:rsidR="00E4781F" w:rsidRPr="00ED2912" w:rsidRDefault="00307D8B" w:rsidP="00ED2912">
      <w:pPr>
        <w:pStyle w:val="Prrafodelista"/>
        <w:tabs>
          <w:tab w:val="left" w:pos="709"/>
        </w:tabs>
        <w:spacing w:before="240" w:after="160" w:line="360" w:lineRule="auto"/>
        <w:ind w:left="851" w:right="851"/>
        <w:jc w:val="both"/>
        <w:rPr>
          <w:rFonts w:ascii="Palatino Linotype" w:hAnsi="Palatino Linotype"/>
          <w:i/>
          <w:iCs/>
          <w:sz w:val="22"/>
          <w:szCs w:val="22"/>
        </w:rPr>
      </w:pPr>
      <w:r w:rsidRPr="00ED2912">
        <w:rPr>
          <w:rFonts w:ascii="Palatino Linotype" w:hAnsi="Palatino Linotype"/>
          <w:i/>
          <w:iCs/>
          <w:sz w:val="22"/>
          <w:szCs w:val="22"/>
        </w:rPr>
        <w:lastRenderedPageBreak/>
        <w:t xml:space="preserve">Como es de su conocimiento, en fecha veinticuatro de noviembre del presente año se recibió, mediante la plataforma “Sistema de Acceso a la Información Mexiquense” la solicitud de acceso a la información </w:t>
      </w:r>
      <w:r w:rsidRPr="00ED2912">
        <w:rPr>
          <w:rFonts w:ascii="Palatino Linotype" w:hAnsi="Palatino Linotype"/>
          <w:b/>
          <w:bCs/>
          <w:i/>
          <w:iCs/>
          <w:sz w:val="22"/>
          <w:szCs w:val="22"/>
          <w:u w:val="single"/>
        </w:rPr>
        <w:t>0107/SESEA/IP/2019,</w:t>
      </w:r>
      <w:r w:rsidRPr="00ED2912">
        <w:rPr>
          <w:rFonts w:ascii="Palatino Linotype" w:hAnsi="Palatino Linotype"/>
          <w:i/>
          <w:iCs/>
          <w:sz w:val="22"/>
          <w:szCs w:val="22"/>
        </w:rPr>
        <w:t xml:space="preserve"> mediante la cual solicita lo siguiente: </w:t>
      </w:r>
    </w:p>
    <w:p w14:paraId="5B3A6353" w14:textId="0BDC394A" w:rsidR="00481532" w:rsidRPr="00ED2912" w:rsidRDefault="00481532" w:rsidP="00ED2912">
      <w:pPr>
        <w:pStyle w:val="Prrafodelista"/>
        <w:tabs>
          <w:tab w:val="left" w:pos="709"/>
        </w:tabs>
        <w:spacing w:before="240" w:after="160" w:line="360" w:lineRule="auto"/>
        <w:ind w:left="851" w:right="851"/>
        <w:jc w:val="both"/>
        <w:rPr>
          <w:rFonts w:ascii="Palatino Linotype" w:hAnsi="Palatino Linotype"/>
          <w:b/>
          <w:bCs/>
          <w:i/>
          <w:iCs/>
          <w:sz w:val="22"/>
          <w:szCs w:val="22"/>
          <w:u w:val="single"/>
        </w:rPr>
      </w:pPr>
      <w:r w:rsidRPr="00ED2912">
        <w:rPr>
          <w:rFonts w:ascii="Palatino Linotype" w:hAnsi="Palatino Linotype"/>
          <w:b/>
          <w:bCs/>
          <w:i/>
          <w:iCs/>
          <w:sz w:val="22"/>
          <w:szCs w:val="22"/>
          <w:u w:val="single"/>
        </w:rPr>
        <w:t xml:space="preserve">MINUTAS O ACTAS DE LOS FOROS DE CONSULTA CIUDADANA QUE CONTENGAN LAS CONCLUSIONES O APORTACIONES DE LOS ASISTENTES, O ALGUNA EVIDENCIA DE LAS OPINIONES DE LA CIUDADANÍA. </w:t>
      </w:r>
    </w:p>
    <w:p w14:paraId="3FD6F225" w14:textId="77777777" w:rsidR="00481532" w:rsidRPr="00ED2912" w:rsidRDefault="00481532" w:rsidP="00ED2912">
      <w:pPr>
        <w:pStyle w:val="Prrafodelista"/>
        <w:tabs>
          <w:tab w:val="left" w:pos="709"/>
        </w:tabs>
        <w:spacing w:before="240" w:after="160" w:line="360" w:lineRule="auto"/>
        <w:ind w:left="851" w:right="851"/>
        <w:jc w:val="both"/>
        <w:rPr>
          <w:rFonts w:ascii="Palatino Linotype" w:hAnsi="Palatino Linotype"/>
          <w:i/>
          <w:iCs/>
          <w:sz w:val="22"/>
          <w:szCs w:val="22"/>
        </w:rPr>
      </w:pPr>
      <w:r w:rsidRPr="00ED2912">
        <w:rPr>
          <w:rFonts w:ascii="Palatino Linotype" w:hAnsi="Palatino Linotype"/>
          <w:i/>
          <w:iCs/>
          <w:sz w:val="22"/>
          <w:szCs w:val="22"/>
        </w:rPr>
        <w:t>(…)</w:t>
      </w:r>
    </w:p>
    <w:p w14:paraId="7C4D5D10" w14:textId="4C177FF3" w:rsidR="003879EA" w:rsidRPr="00ED2912" w:rsidRDefault="00481532" w:rsidP="00ED2912">
      <w:pPr>
        <w:pStyle w:val="Prrafodelista"/>
        <w:tabs>
          <w:tab w:val="left" w:pos="709"/>
        </w:tabs>
        <w:spacing w:before="240" w:after="160" w:line="360" w:lineRule="auto"/>
        <w:ind w:left="851" w:right="851"/>
        <w:jc w:val="both"/>
        <w:rPr>
          <w:rFonts w:ascii="Palatino Linotype" w:hAnsi="Palatino Linotype"/>
          <w:b/>
          <w:bCs/>
          <w:i/>
          <w:iCs/>
          <w:sz w:val="22"/>
          <w:szCs w:val="22"/>
          <w:u w:val="single"/>
        </w:rPr>
      </w:pPr>
      <w:r w:rsidRPr="00ED2912">
        <w:rPr>
          <w:rFonts w:ascii="Palatino Linotype" w:hAnsi="Palatino Linotype"/>
          <w:i/>
          <w:iCs/>
          <w:sz w:val="22"/>
          <w:szCs w:val="22"/>
        </w:rPr>
        <w:t xml:space="preserve">Por lo que respecta a la solicitud, </w:t>
      </w:r>
      <w:r w:rsidRPr="00ED2912">
        <w:rPr>
          <w:rFonts w:ascii="Palatino Linotype" w:hAnsi="Palatino Linotype"/>
          <w:b/>
          <w:bCs/>
          <w:i/>
          <w:iCs/>
          <w:sz w:val="22"/>
          <w:szCs w:val="22"/>
          <w:u w:val="single"/>
        </w:rPr>
        <w:t>esta información forma parte de un insumo representativo que será usado para la elaboración de las políticas públicas a que hace referencia el Artículo 9, fracción III de la Ley del Sistema Anticorrupción del Estado de México y Municipios, y que formará parte de un proceso deliberativo por parte del Comité Coordinador del Sistema Anticorrupción del Estado de México y Municipios…</w:t>
      </w:r>
    </w:p>
    <w:p w14:paraId="3C947727" w14:textId="17770708" w:rsidR="00ED2912" w:rsidRPr="00ED2912" w:rsidRDefault="00ED2912" w:rsidP="00ED2912">
      <w:pPr>
        <w:pStyle w:val="Prrafodelista"/>
        <w:tabs>
          <w:tab w:val="left" w:pos="709"/>
        </w:tabs>
        <w:spacing w:before="240" w:after="160" w:line="360" w:lineRule="auto"/>
        <w:ind w:left="851" w:right="851"/>
        <w:jc w:val="both"/>
        <w:rPr>
          <w:rFonts w:ascii="Palatino Linotype" w:hAnsi="Palatino Linotype"/>
          <w:i/>
          <w:iCs/>
          <w:sz w:val="22"/>
          <w:szCs w:val="22"/>
        </w:rPr>
      </w:pPr>
      <w:r w:rsidRPr="00ED2912">
        <w:rPr>
          <w:rFonts w:ascii="Palatino Linotype" w:hAnsi="Palatino Linotype"/>
          <w:i/>
          <w:iCs/>
          <w:sz w:val="22"/>
          <w:szCs w:val="22"/>
        </w:rPr>
        <w:t>(…)</w:t>
      </w:r>
    </w:p>
    <w:p w14:paraId="4C556C10" w14:textId="1B34B854" w:rsidR="00ED2912" w:rsidRPr="00ED2912" w:rsidRDefault="00ED2912" w:rsidP="00ED2912">
      <w:pPr>
        <w:pStyle w:val="Prrafodelista"/>
        <w:tabs>
          <w:tab w:val="left" w:pos="709"/>
        </w:tabs>
        <w:spacing w:before="240" w:after="160" w:line="360" w:lineRule="auto"/>
        <w:ind w:left="851" w:right="851"/>
        <w:jc w:val="both"/>
        <w:rPr>
          <w:rFonts w:ascii="Palatino Linotype" w:hAnsi="Palatino Linotype"/>
          <w:b/>
          <w:bCs/>
          <w:i/>
          <w:iCs/>
          <w:lang w:val="es-MX"/>
        </w:rPr>
      </w:pPr>
      <w:r w:rsidRPr="00ED2912">
        <w:rPr>
          <w:rFonts w:ascii="Palatino Linotype" w:hAnsi="Palatino Linotype" w:cs="Arial"/>
          <w:i/>
          <w:iCs/>
          <w:sz w:val="22"/>
          <w:szCs w:val="22"/>
        </w:rPr>
        <w:t xml:space="preserve">Observaciones, comentarios: Lo anterior, debido a que para dar respuesta a la solicitud de acceso a la información pública 00107/SESEA/IP/2019, la Dirección General de Política Anticorrupción requiere "MINUTAS O ACTAS DE LOS FOROS DE CONSULTA CIUDADANA QUE CONTENGAN LAS CONCLUSIONES O APORTACIONES DE LOS ASISTENTES, O ALGUNA EVIDENCIA DE LAS OPINIONES DE LA CIUDADANíA" (siC¿ documentos que forman parte de un insumo representativo que será usado para la elaboración de </w:t>
      </w:r>
      <w:r w:rsidRPr="00ED2912">
        <w:rPr>
          <w:rFonts w:ascii="Palatino Linotype" w:hAnsi="Palatino Linotype" w:cs="Arial"/>
          <w:i/>
          <w:iCs/>
          <w:sz w:val="22"/>
          <w:szCs w:val="22"/>
        </w:rPr>
        <w:lastRenderedPageBreak/>
        <w:t xml:space="preserve">las políticas públicas a que hace referencia el Artículo 9, fracción 111 de la Ley del Sistema Anticorrupción del Estado de México y Municipios, y que formará parte de un proceso deliberativo por parte del Comité Coordinador del Sistema Anticorrupción del Estado de México y Municipios: la cual circunscribe el supuesto previsto en </w:t>
      </w:r>
      <w:r w:rsidRPr="00820F06">
        <w:rPr>
          <w:rFonts w:ascii="Palatino Linotype" w:hAnsi="Palatino Linotype" w:cs="Arial"/>
          <w:b/>
          <w:bCs/>
          <w:i/>
          <w:iCs/>
          <w:sz w:val="22"/>
          <w:szCs w:val="22"/>
          <w:u w:val="single"/>
        </w:rPr>
        <w:t>el artículo 140 fracciones VII de la Ley de Transparencia y Acceso a la Información Pública del Estado de México y Municipios,</w:t>
      </w:r>
      <w:r w:rsidRPr="00ED2912">
        <w:rPr>
          <w:rFonts w:ascii="Palatino Linotype" w:hAnsi="Palatino Linotype" w:cs="Arial"/>
          <w:i/>
          <w:iCs/>
          <w:sz w:val="22"/>
          <w:szCs w:val="22"/>
        </w:rPr>
        <w:t xml:space="preserve"> por lo que adjunta la prueba de daño correspondiente: en ese sentido, </w:t>
      </w:r>
      <w:r w:rsidRPr="00ED2912">
        <w:rPr>
          <w:rFonts w:ascii="Palatino Linotype" w:hAnsi="Palatino Linotype" w:cs="Arial"/>
          <w:i/>
          <w:iCs/>
          <w:sz w:val="22"/>
          <w:szCs w:val="22"/>
          <w:u w:val="single"/>
        </w:rPr>
        <w:t xml:space="preserve">procede </w:t>
      </w:r>
      <w:r w:rsidRPr="00ED2912">
        <w:rPr>
          <w:rFonts w:ascii="Palatino Linotype" w:hAnsi="Palatino Linotype" w:cs="Arial"/>
          <w:b/>
          <w:bCs/>
          <w:i/>
          <w:iCs/>
          <w:sz w:val="22"/>
          <w:szCs w:val="22"/>
          <w:u w:val="single"/>
        </w:rPr>
        <w:t xml:space="preserve">la clasificación de la información como reservada por un periodo de </w:t>
      </w:r>
      <w:r w:rsidRPr="00ED2912">
        <w:rPr>
          <w:rStyle w:val="highlight"/>
          <w:rFonts w:ascii="Palatino Linotype" w:eastAsia="Calibri" w:hAnsi="Palatino Linotype" w:cs="Arial"/>
          <w:b/>
          <w:bCs/>
          <w:i/>
          <w:iCs/>
          <w:sz w:val="22"/>
          <w:szCs w:val="22"/>
          <w:u w:val="single"/>
        </w:rPr>
        <w:t>un año</w:t>
      </w:r>
      <w:r w:rsidRPr="00ED2912">
        <w:rPr>
          <w:rFonts w:ascii="Palatino Linotype" w:hAnsi="Palatino Linotype" w:cs="Arial"/>
          <w:b/>
          <w:bCs/>
          <w:i/>
          <w:iCs/>
          <w:sz w:val="22"/>
          <w:szCs w:val="22"/>
          <w:u w:val="single"/>
        </w:rPr>
        <w:t>.”</w:t>
      </w:r>
      <w:r>
        <w:rPr>
          <w:rFonts w:ascii="Palatino Linotype" w:hAnsi="Palatino Linotype" w:cs="Arial"/>
          <w:b/>
          <w:bCs/>
          <w:i/>
          <w:iCs/>
          <w:sz w:val="22"/>
          <w:szCs w:val="22"/>
        </w:rPr>
        <w:t xml:space="preserve"> [Sic]</w:t>
      </w:r>
    </w:p>
    <w:p w14:paraId="4AA058F3" w14:textId="77777777" w:rsidR="000310A6" w:rsidRDefault="000310A6" w:rsidP="00A94E6E">
      <w:pPr>
        <w:tabs>
          <w:tab w:val="left" w:pos="709"/>
        </w:tabs>
        <w:spacing w:before="240" w:line="360" w:lineRule="auto"/>
        <w:ind w:right="51"/>
        <w:jc w:val="both"/>
        <w:rPr>
          <w:rFonts w:ascii="Palatino Linotype" w:hAnsi="Palatino Linotype"/>
          <w:sz w:val="24"/>
          <w:szCs w:val="24"/>
        </w:rPr>
      </w:pPr>
    </w:p>
    <w:p w14:paraId="189C7413" w14:textId="5C913B64" w:rsidR="00ED2912" w:rsidRDefault="00111BF3" w:rsidP="00A94E6E">
      <w:pPr>
        <w:tabs>
          <w:tab w:val="left" w:pos="709"/>
        </w:tabs>
        <w:spacing w:before="240" w:line="360" w:lineRule="auto"/>
        <w:ind w:right="51"/>
        <w:jc w:val="both"/>
        <w:rPr>
          <w:rFonts w:ascii="Palatino Linotype" w:hAnsi="Palatino Linotype"/>
          <w:sz w:val="24"/>
          <w:szCs w:val="24"/>
        </w:rPr>
      </w:pPr>
      <w:r w:rsidRPr="00111BF3">
        <w:rPr>
          <w:rFonts w:ascii="Palatino Linotype" w:hAnsi="Palatino Linotype"/>
          <w:sz w:val="24"/>
          <w:szCs w:val="24"/>
        </w:rPr>
        <w:t>En efecto, es posible advertir</w:t>
      </w:r>
      <w:r w:rsidR="00E3484C" w:rsidRPr="00111BF3">
        <w:rPr>
          <w:rFonts w:ascii="Palatino Linotype" w:hAnsi="Palatino Linotype"/>
          <w:sz w:val="24"/>
          <w:szCs w:val="24"/>
        </w:rPr>
        <w:t xml:space="preserve"> </w:t>
      </w:r>
      <w:r>
        <w:rPr>
          <w:rFonts w:ascii="Palatino Linotype" w:hAnsi="Palatino Linotype"/>
          <w:sz w:val="24"/>
          <w:szCs w:val="24"/>
        </w:rPr>
        <w:t xml:space="preserve">que mediante informe justificado </w:t>
      </w:r>
      <w:r>
        <w:rPr>
          <w:rFonts w:ascii="Palatino Linotype" w:hAnsi="Palatino Linotype"/>
          <w:b/>
          <w:bCs/>
          <w:sz w:val="24"/>
          <w:szCs w:val="24"/>
        </w:rPr>
        <w:t xml:space="preserve">El Sujeto Obligado </w:t>
      </w:r>
      <w:r>
        <w:rPr>
          <w:rFonts w:ascii="Palatino Linotype" w:hAnsi="Palatino Linotype"/>
          <w:sz w:val="24"/>
          <w:szCs w:val="24"/>
        </w:rPr>
        <w:t xml:space="preserve">remitió </w:t>
      </w:r>
      <w:r w:rsidR="001B6190">
        <w:rPr>
          <w:rFonts w:ascii="Palatino Linotype" w:hAnsi="Palatino Linotype"/>
          <w:sz w:val="24"/>
          <w:szCs w:val="24"/>
        </w:rPr>
        <w:t>la prueba de daño encauzada</w:t>
      </w:r>
      <w:r>
        <w:rPr>
          <w:rFonts w:ascii="Palatino Linotype" w:hAnsi="Palatino Linotype"/>
          <w:sz w:val="24"/>
          <w:szCs w:val="24"/>
        </w:rPr>
        <w:t xml:space="preserve"> a fundamentar y motivar la clasificación de </w:t>
      </w:r>
      <w:r w:rsidR="00DD1740">
        <w:rPr>
          <w:rFonts w:ascii="Palatino Linotype" w:hAnsi="Palatino Linotype"/>
          <w:sz w:val="24"/>
          <w:szCs w:val="24"/>
        </w:rPr>
        <w:t xml:space="preserve">las minutas o actas de foros de consulta ciudadana que a su </w:t>
      </w:r>
      <w:r w:rsidR="00BF299A">
        <w:rPr>
          <w:rFonts w:ascii="Palatino Linotype" w:hAnsi="Palatino Linotype"/>
          <w:sz w:val="24"/>
          <w:szCs w:val="24"/>
        </w:rPr>
        <w:t>vez reflejan</w:t>
      </w:r>
      <w:r w:rsidR="00DD1740">
        <w:rPr>
          <w:rFonts w:ascii="Palatino Linotype" w:hAnsi="Palatino Linotype"/>
          <w:sz w:val="24"/>
          <w:szCs w:val="24"/>
        </w:rPr>
        <w:t xml:space="preserve"> las conclusiones de los asistentes, lo anterior con fundamento en la fracción VII del artículo 140 de la Ley de Transparencia local. </w:t>
      </w:r>
    </w:p>
    <w:p w14:paraId="0B7FCE12" w14:textId="77777777" w:rsidR="00FE5FE5" w:rsidRDefault="001B6190" w:rsidP="00A94E6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 </w:t>
      </w:r>
      <w:r w:rsidR="00ED2912">
        <w:rPr>
          <w:rFonts w:ascii="Palatino Linotype" w:hAnsi="Palatino Linotype"/>
          <w:sz w:val="24"/>
          <w:szCs w:val="24"/>
        </w:rPr>
        <w:t xml:space="preserve">No obstante lo anterior, dicha prueba de daño encuentra su antecedente más remoto en diversa solicitud de información que la </w:t>
      </w:r>
      <w:r w:rsidR="00F20B81">
        <w:rPr>
          <w:rFonts w:ascii="Palatino Linotype" w:hAnsi="Palatino Linotype"/>
          <w:sz w:val="24"/>
          <w:szCs w:val="24"/>
        </w:rPr>
        <w:t xml:space="preserve">formulada con motivo del presente recurso de revisión, adicionalmente, no resulta desapercibido para este órgano resolutor la restricción legal de los sujetos obligados  para generar </w:t>
      </w:r>
      <w:r w:rsidR="00F20B81" w:rsidRPr="00BF299A">
        <w:rPr>
          <w:rFonts w:ascii="Palatino Linotype" w:hAnsi="Palatino Linotype"/>
          <w:b/>
          <w:bCs/>
          <w:sz w:val="24"/>
          <w:szCs w:val="24"/>
          <w:u w:val="single"/>
        </w:rPr>
        <w:t>acuerdos de carácter general</w:t>
      </w:r>
      <w:r w:rsidR="00F20B81">
        <w:rPr>
          <w:rFonts w:ascii="Palatino Linotype" w:hAnsi="Palatino Linotype"/>
          <w:sz w:val="24"/>
          <w:szCs w:val="24"/>
        </w:rPr>
        <w:t xml:space="preserve">  </w:t>
      </w:r>
      <w:r w:rsidR="00F20B81" w:rsidRPr="00A37492">
        <w:rPr>
          <w:rFonts w:ascii="Palatino Linotype" w:hAnsi="Palatino Linotype"/>
          <w:b/>
          <w:bCs/>
          <w:sz w:val="24"/>
          <w:szCs w:val="24"/>
          <w:u w:val="single"/>
        </w:rPr>
        <w:t xml:space="preserve">o previos a generar la información </w:t>
      </w:r>
      <w:r w:rsidR="00FE5FE5" w:rsidRPr="00A37492">
        <w:rPr>
          <w:rFonts w:ascii="Palatino Linotype" w:hAnsi="Palatino Linotype"/>
          <w:b/>
          <w:bCs/>
          <w:sz w:val="24"/>
          <w:szCs w:val="24"/>
          <w:u w:val="single"/>
        </w:rPr>
        <w:t xml:space="preserve">que se pretende </w:t>
      </w:r>
      <w:r w:rsidR="00F20B81" w:rsidRPr="00A37492">
        <w:rPr>
          <w:rFonts w:ascii="Palatino Linotype" w:hAnsi="Palatino Linotype"/>
          <w:b/>
          <w:bCs/>
          <w:sz w:val="24"/>
          <w:szCs w:val="24"/>
          <w:u w:val="single"/>
        </w:rPr>
        <w:t>clasifica</w:t>
      </w:r>
      <w:r w:rsidR="00FE5FE5" w:rsidRPr="00A37492">
        <w:rPr>
          <w:rFonts w:ascii="Palatino Linotype" w:hAnsi="Palatino Linotype"/>
          <w:b/>
          <w:bCs/>
          <w:sz w:val="24"/>
          <w:szCs w:val="24"/>
          <w:u w:val="single"/>
        </w:rPr>
        <w:t>r,</w:t>
      </w:r>
      <w:r w:rsidR="00FE5FE5">
        <w:rPr>
          <w:rFonts w:ascii="Palatino Linotype" w:hAnsi="Palatino Linotype"/>
          <w:sz w:val="24"/>
          <w:szCs w:val="24"/>
        </w:rPr>
        <w:t xml:space="preserve"> lo anterior con fundamento en el numeral 134 de la Ley de Transparencia y Acceso a la Información Pública del Estado de México y Municipios, normatividad invocada cuyo contenido literal es el siguiente: </w:t>
      </w:r>
    </w:p>
    <w:p w14:paraId="44955D9A" w14:textId="77777777" w:rsidR="00FE5FE5" w:rsidRDefault="00FE5FE5" w:rsidP="00FE5FE5">
      <w:pPr>
        <w:tabs>
          <w:tab w:val="left" w:pos="709"/>
        </w:tabs>
        <w:spacing w:before="240" w:line="360" w:lineRule="auto"/>
        <w:ind w:left="851" w:right="851"/>
        <w:jc w:val="both"/>
        <w:rPr>
          <w:rFonts w:ascii="Palatino Linotype" w:hAnsi="Palatino Linotype"/>
          <w:i/>
          <w:iCs/>
        </w:rPr>
      </w:pPr>
      <w:r w:rsidRPr="00FE5FE5">
        <w:rPr>
          <w:rFonts w:ascii="Palatino Linotype" w:hAnsi="Palatino Linotype"/>
          <w:i/>
          <w:iCs/>
        </w:rPr>
        <w:lastRenderedPageBreak/>
        <w:t>“Artículo 134. Los sujetos obligados no podrán emitir acuerdos de carácter general ni particular que clasifiquen documentos o información como reservada.</w:t>
      </w:r>
    </w:p>
    <w:p w14:paraId="4C1068D1" w14:textId="77777777" w:rsidR="00FE5FE5" w:rsidRDefault="00FE5FE5" w:rsidP="00FE5FE5">
      <w:pPr>
        <w:tabs>
          <w:tab w:val="left" w:pos="709"/>
        </w:tabs>
        <w:spacing w:before="240" w:line="360" w:lineRule="auto"/>
        <w:ind w:left="851" w:right="851"/>
        <w:jc w:val="both"/>
        <w:rPr>
          <w:rFonts w:ascii="Palatino Linotype" w:hAnsi="Palatino Linotype"/>
          <w:i/>
          <w:iCs/>
        </w:rPr>
      </w:pPr>
      <w:r w:rsidRPr="00FE5FE5">
        <w:rPr>
          <w:rFonts w:ascii="Palatino Linotype" w:hAnsi="Palatino Linotype"/>
          <w:i/>
          <w:iCs/>
        </w:rPr>
        <w:t xml:space="preserve"> La clasificación podrá establecerse de manera parcial o total de acuerdo al contenido de la información del documento y deberá estar acorde con la actualización de los supuestos definidos en el presente Título como información clasificada. </w:t>
      </w:r>
    </w:p>
    <w:p w14:paraId="49E1D92C" w14:textId="528C728B" w:rsidR="00FE5FE5" w:rsidRPr="00FE5FE5" w:rsidRDefault="00FE5FE5" w:rsidP="00FE5FE5">
      <w:pPr>
        <w:tabs>
          <w:tab w:val="left" w:pos="709"/>
        </w:tabs>
        <w:spacing w:before="240" w:line="360" w:lineRule="auto"/>
        <w:ind w:left="851" w:right="851"/>
        <w:jc w:val="both"/>
        <w:rPr>
          <w:rFonts w:ascii="Palatino Linotype" w:hAnsi="Palatino Linotype"/>
          <w:b/>
          <w:bCs/>
          <w:i/>
          <w:iCs/>
        </w:rPr>
      </w:pPr>
      <w:r w:rsidRPr="00FE5FE5">
        <w:rPr>
          <w:rFonts w:ascii="Palatino Linotype" w:hAnsi="Palatino Linotype"/>
          <w:i/>
          <w:iCs/>
        </w:rPr>
        <w:t>En ningún caso se podrán clasificar documentos antes de que se genere la información. La clasificación de información se realizará conforme a un análisis caso por caso, mediante la aplicación de la prueba de daño.”</w:t>
      </w:r>
      <w:r>
        <w:rPr>
          <w:rFonts w:ascii="Palatino Linotype" w:hAnsi="Palatino Linotype"/>
          <w:b/>
          <w:bCs/>
          <w:i/>
          <w:iCs/>
        </w:rPr>
        <w:t>[Sic]</w:t>
      </w:r>
    </w:p>
    <w:p w14:paraId="7C5559BB" w14:textId="77777777" w:rsidR="00FE5FE5" w:rsidRDefault="00FE5FE5" w:rsidP="00A94E6E">
      <w:pPr>
        <w:tabs>
          <w:tab w:val="left" w:pos="709"/>
        </w:tabs>
        <w:spacing w:before="240" w:line="360" w:lineRule="auto"/>
        <w:ind w:right="51"/>
        <w:jc w:val="both"/>
      </w:pPr>
    </w:p>
    <w:p w14:paraId="221894F8" w14:textId="77777777" w:rsidR="00785D74" w:rsidRDefault="00FE5FE5" w:rsidP="00FE5FE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Consecuentemente, </w:t>
      </w:r>
      <w:r w:rsidR="0066741F">
        <w:rPr>
          <w:rFonts w:ascii="Palatino Linotype" w:hAnsi="Palatino Linotype" w:cs="Arial"/>
          <w:sz w:val="24"/>
          <w:szCs w:val="24"/>
        </w:rPr>
        <w:t>con base en la respuesta primigenia y el informe justificado no</w:t>
      </w:r>
      <w:r w:rsidR="00DE5432">
        <w:rPr>
          <w:rFonts w:ascii="Palatino Linotype" w:hAnsi="Palatino Linotype" w:cs="Arial"/>
          <w:sz w:val="24"/>
          <w:szCs w:val="24"/>
        </w:rPr>
        <w:t xml:space="preserve"> se tiene por colmado el requerimiento identificado con el numeral 4 -cuatro-</w:t>
      </w:r>
      <w:r w:rsidR="0066741F">
        <w:rPr>
          <w:rFonts w:ascii="Palatino Linotype" w:hAnsi="Palatino Linotype" w:cs="Arial"/>
          <w:sz w:val="24"/>
          <w:szCs w:val="24"/>
        </w:rPr>
        <w:t xml:space="preserve">. </w:t>
      </w:r>
    </w:p>
    <w:p w14:paraId="07223BB9" w14:textId="1687F67F" w:rsidR="00785D74" w:rsidRDefault="00417696" w:rsidP="00FE5FE5">
      <w:pPr>
        <w:spacing w:before="240" w:line="360" w:lineRule="auto"/>
        <w:jc w:val="both"/>
        <w:rPr>
          <w:rFonts w:ascii="Palatino Linotype" w:hAnsi="Palatino Linotype" w:cs="Arial"/>
          <w:sz w:val="24"/>
          <w:szCs w:val="24"/>
        </w:rPr>
      </w:pPr>
      <w:r>
        <w:rPr>
          <w:rFonts w:ascii="Palatino Linotype" w:hAnsi="Palatino Linotype" w:cs="Arial"/>
          <w:noProof/>
          <w:sz w:val="24"/>
          <w:szCs w:val="24"/>
        </w:rPr>
        <mc:AlternateContent>
          <mc:Choice Requires="wps">
            <w:drawing>
              <wp:anchor distT="0" distB="0" distL="114300" distR="114300" simplePos="0" relativeHeight="251691008" behindDoc="0" locked="0" layoutInCell="1" allowOverlap="1" wp14:anchorId="79082D04" wp14:editId="0F5FB156">
                <wp:simplePos x="0" y="0"/>
                <wp:positionH relativeFrom="column">
                  <wp:posOffset>-384811</wp:posOffset>
                </wp:positionH>
                <wp:positionV relativeFrom="paragraph">
                  <wp:posOffset>1189989</wp:posOffset>
                </wp:positionV>
                <wp:extent cx="6505575" cy="235267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6505575" cy="2352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D773FA" id="Conector recto 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0.3pt,93.7pt" to="481.95pt,2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" strokecolor="#5b9bd5 [3204]" strokeweight=".5pt">
                <v:stroke joinstyle="miter"/>
              </v:line>
            </w:pict>
          </mc:Fallback>
        </mc:AlternateContent>
      </w:r>
      <w:r w:rsidR="0066741F">
        <w:rPr>
          <w:rFonts w:ascii="Palatino Linotype" w:hAnsi="Palatino Linotype" w:cs="Arial"/>
          <w:sz w:val="24"/>
          <w:szCs w:val="24"/>
        </w:rPr>
        <w:t xml:space="preserve">Ahora bien, </w:t>
      </w:r>
      <w:r w:rsidR="00785D74">
        <w:rPr>
          <w:rFonts w:ascii="Palatino Linotype" w:hAnsi="Palatino Linotype" w:cs="Arial"/>
          <w:sz w:val="24"/>
          <w:szCs w:val="24"/>
        </w:rPr>
        <w:t xml:space="preserve">cabe señalar que en </w:t>
      </w:r>
      <w:r w:rsidR="00785D74" w:rsidRPr="0039458D">
        <w:rPr>
          <w:rFonts w:ascii="Palatino Linotype" w:hAnsi="Palatino Linotype" w:cs="Arial"/>
          <w:sz w:val="24"/>
          <w:szCs w:val="24"/>
        </w:rPr>
        <w:t xml:space="preserve">fecha </w:t>
      </w:r>
      <w:r w:rsidR="0039458D" w:rsidRPr="0039458D">
        <w:rPr>
          <w:rFonts w:ascii="Palatino Linotype" w:hAnsi="Palatino Linotype" w:cs="Arial"/>
          <w:sz w:val="24"/>
          <w:szCs w:val="24"/>
        </w:rPr>
        <w:t>diecisiete</w:t>
      </w:r>
      <w:r w:rsidR="00785D74" w:rsidRPr="0039458D">
        <w:rPr>
          <w:rFonts w:ascii="Palatino Linotype" w:hAnsi="Palatino Linotype" w:cs="Arial"/>
          <w:sz w:val="24"/>
          <w:szCs w:val="24"/>
        </w:rPr>
        <w:t xml:space="preserve"> de septiembre</w:t>
      </w:r>
      <w:r w:rsidR="00785D74">
        <w:rPr>
          <w:rFonts w:ascii="Palatino Linotype" w:hAnsi="Palatino Linotype" w:cs="Arial"/>
          <w:sz w:val="24"/>
          <w:szCs w:val="24"/>
        </w:rPr>
        <w:t xml:space="preserve"> del presente </w:t>
      </w:r>
      <w:r w:rsidR="00785D74">
        <w:rPr>
          <w:rFonts w:ascii="Palatino Linotype" w:hAnsi="Palatino Linotype" w:cs="Arial"/>
          <w:b/>
          <w:bCs/>
          <w:sz w:val="24"/>
          <w:szCs w:val="24"/>
        </w:rPr>
        <w:t xml:space="preserve">El Sujeto Obligado, </w:t>
      </w:r>
      <w:r w:rsidR="00785D74">
        <w:rPr>
          <w:rFonts w:ascii="Palatino Linotype" w:hAnsi="Palatino Linotype" w:cs="Arial"/>
          <w:sz w:val="24"/>
          <w:szCs w:val="24"/>
        </w:rPr>
        <w:t>remitió alcance al informe justificado, sirve</w:t>
      </w:r>
      <w:r w:rsidR="0047790F">
        <w:rPr>
          <w:rFonts w:ascii="Palatino Linotype" w:hAnsi="Palatino Linotype" w:cs="Arial"/>
          <w:sz w:val="24"/>
          <w:szCs w:val="24"/>
        </w:rPr>
        <w:t>n</w:t>
      </w:r>
      <w:r w:rsidR="00785D74">
        <w:rPr>
          <w:rFonts w:ascii="Palatino Linotype" w:hAnsi="Palatino Linotype" w:cs="Arial"/>
          <w:sz w:val="24"/>
          <w:szCs w:val="24"/>
        </w:rPr>
        <w:t xml:space="preserve"> de sustento la</w:t>
      </w:r>
      <w:r w:rsidR="0047790F">
        <w:rPr>
          <w:rFonts w:ascii="Palatino Linotype" w:hAnsi="Palatino Linotype" w:cs="Arial"/>
          <w:sz w:val="24"/>
          <w:szCs w:val="24"/>
        </w:rPr>
        <w:t>s</w:t>
      </w:r>
      <w:r w:rsidR="00785D74">
        <w:rPr>
          <w:rFonts w:ascii="Palatino Linotype" w:hAnsi="Palatino Linotype" w:cs="Arial"/>
          <w:sz w:val="24"/>
          <w:szCs w:val="24"/>
        </w:rPr>
        <w:t xml:space="preserve"> siguiente</w:t>
      </w:r>
      <w:r w:rsidR="0047790F">
        <w:rPr>
          <w:rFonts w:ascii="Palatino Linotype" w:hAnsi="Palatino Linotype" w:cs="Arial"/>
          <w:sz w:val="24"/>
          <w:szCs w:val="24"/>
        </w:rPr>
        <w:t>s</w:t>
      </w:r>
      <w:r w:rsidR="00785D74">
        <w:rPr>
          <w:rFonts w:ascii="Palatino Linotype" w:hAnsi="Palatino Linotype" w:cs="Arial"/>
          <w:sz w:val="24"/>
          <w:szCs w:val="24"/>
        </w:rPr>
        <w:t xml:space="preserve"> </w:t>
      </w:r>
      <w:r w:rsidR="0047790F">
        <w:rPr>
          <w:rFonts w:ascii="Palatino Linotype" w:hAnsi="Palatino Linotype" w:cs="Arial"/>
          <w:sz w:val="24"/>
          <w:szCs w:val="24"/>
        </w:rPr>
        <w:t>imágenes</w:t>
      </w:r>
      <w:r w:rsidR="00785D74">
        <w:rPr>
          <w:rFonts w:ascii="Palatino Linotype" w:hAnsi="Palatino Linotype" w:cs="Arial"/>
          <w:sz w:val="24"/>
          <w:szCs w:val="24"/>
        </w:rPr>
        <w:t xml:space="preserve"> ilustrativa</w:t>
      </w:r>
      <w:r w:rsidR="0047790F">
        <w:rPr>
          <w:rFonts w:ascii="Palatino Linotype" w:hAnsi="Palatino Linotype" w:cs="Arial"/>
          <w:sz w:val="24"/>
          <w:szCs w:val="24"/>
        </w:rPr>
        <w:t>s</w:t>
      </w:r>
      <w:r w:rsidR="00785D74">
        <w:rPr>
          <w:rFonts w:ascii="Palatino Linotype" w:hAnsi="Palatino Linotype" w:cs="Arial"/>
          <w:sz w:val="24"/>
          <w:szCs w:val="24"/>
        </w:rPr>
        <w:t xml:space="preserve">: </w:t>
      </w:r>
    </w:p>
    <w:p w14:paraId="5EEE677E" w14:textId="5B94FDDD" w:rsidR="00785D74" w:rsidRDefault="000310A6" w:rsidP="00FE5FE5">
      <w:pPr>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57214" behindDoc="0" locked="0" layoutInCell="1" allowOverlap="1" wp14:anchorId="1BFB3B93" wp14:editId="7DDBF2F4">
            <wp:simplePos x="0" y="0"/>
            <wp:positionH relativeFrom="margin">
              <wp:align>center</wp:align>
            </wp:positionH>
            <wp:positionV relativeFrom="paragraph">
              <wp:posOffset>3618992</wp:posOffset>
            </wp:positionV>
            <wp:extent cx="6193155" cy="3402965"/>
            <wp:effectExtent l="19050" t="19050" r="17145" b="26035"/>
            <wp:wrapThrough wrapText="bothSides">
              <wp:wrapPolygon edited="0">
                <wp:start x="-66" y="-121"/>
                <wp:lineTo x="-66" y="21644"/>
                <wp:lineTo x="21593" y="21644"/>
                <wp:lineTo x="21593" y="-121"/>
                <wp:lineTo x="-66" y="-121"/>
              </wp:wrapPolygon>
            </wp:wrapThrough>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3155" cy="3402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55A94">
        <w:rPr>
          <w:rFonts w:ascii="Palatino Linotype" w:hAnsi="Palatino Linotype" w:cs="Arial"/>
          <w:noProof/>
          <w:sz w:val="24"/>
          <w:szCs w:val="24"/>
        </w:rPr>
        <w:drawing>
          <wp:anchor distT="0" distB="0" distL="114300" distR="114300" simplePos="0" relativeHeight="251658239" behindDoc="0" locked="0" layoutInCell="1" allowOverlap="1" wp14:anchorId="34722EC7" wp14:editId="6FA990EA">
            <wp:simplePos x="0" y="0"/>
            <wp:positionH relativeFrom="margin">
              <wp:align>center</wp:align>
            </wp:positionH>
            <wp:positionV relativeFrom="paragraph">
              <wp:posOffset>19050</wp:posOffset>
            </wp:positionV>
            <wp:extent cx="6203950" cy="3341370"/>
            <wp:effectExtent l="19050" t="19050" r="25400" b="11430"/>
            <wp:wrapThrough wrapText="bothSides">
              <wp:wrapPolygon edited="0">
                <wp:start x="-66" y="-123"/>
                <wp:lineTo x="-66" y="21551"/>
                <wp:lineTo x="21622" y="21551"/>
                <wp:lineTo x="21622" y="-123"/>
                <wp:lineTo x="-66" y="-123"/>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3950" cy="33413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B47B393" w14:textId="2ADE75CB" w:rsidR="00785D74" w:rsidRDefault="000310A6" w:rsidP="00FE5FE5">
      <w:pPr>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56189" behindDoc="0" locked="0" layoutInCell="1" allowOverlap="1" wp14:anchorId="7B73F175" wp14:editId="3359BDAB">
            <wp:simplePos x="0" y="0"/>
            <wp:positionH relativeFrom="margin">
              <wp:align>center</wp:align>
            </wp:positionH>
            <wp:positionV relativeFrom="paragraph">
              <wp:posOffset>197104</wp:posOffset>
            </wp:positionV>
            <wp:extent cx="6193155" cy="3366135"/>
            <wp:effectExtent l="19050" t="19050" r="17145" b="24765"/>
            <wp:wrapThrough wrapText="bothSides">
              <wp:wrapPolygon edited="0">
                <wp:start x="-66" y="-122"/>
                <wp:lineTo x="-66" y="21637"/>
                <wp:lineTo x="21593" y="21637"/>
                <wp:lineTo x="21593" y="-122"/>
                <wp:lineTo x="-66" y="-122"/>
              </wp:wrapPolygon>
            </wp:wrapThrough>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3155"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660AFF2" w14:textId="28449BF7" w:rsidR="00785D74" w:rsidRDefault="00785D74" w:rsidP="00FE5FE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los siguientes soportes documentales: </w:t>
      </w:r>
    </w:p>
    <w:p w14:paraId="694C2EEA" w14:textId="762B70F2" w:rsidR="009772D7" w:rsidRPr="009772D7" w:rsidRDefault="00785D74" w:rsidP="00BA630F">
      <w:pPr>
        <w:pStyle w:val="Prrafodelista"/>
        <w:numPr>
          <w:ilvl w:val="0"/>
          <w:numId w:val="9"/>
        </w:numPr>
        <w:spacing w:before="240" w:line="360" w:lineRule="auto"/>
        <w:jc w:val="both"/>
        <w:rPr>
          <w:rFonts w:ascii="Palatino Linotype" w:hAnsi="Palatino Linotype" w:cs="Arial"/>
          <w:b/>
          <w:bCs/>
        </w:rPr>
      </w:pPr>
      <w:r w:rsidRPr="00785D74">
        <w:rPr>
          <w:rFonts w:ascii="Palatino Linotype" w:hAnsi="Palatino Linotype" w:cs="Arial"/>
        </w:rPr>
        <w:t xml:space="preserve"> </w:t>
      </w:r>
      <w:r w:rsidRPr="00785D74">
        <w:rPr>
          <w:rFonts w:ascii="Palatino Linotype" w:hAnsi="Palatino Linotype" w:cs="Arial"/>
          <w:b/>
          <w:bCs/>
        </w:rPr>
        <w:t>“</w:t>
      </w:r>
      <w:r w:rsidR="008D209A">
        <w:rPr>
          <w:rFonts w:ascii="Palatino Linotype" w:hAnsi="Palatino Linotype" w:cs="Arial"/>
          <w:b/>
          <w:bCs/>
        </w:rPr>
        <w:t>Oficio 0321-2020- SESAEMM.pdf</w:t>
      </w:r>
      <w:r w:rsidRPr="00785D74">
        <w:rPr>
          <w:rFonts w:ascii="Palatino Linotype" w:hAnsi="Palatino Linotype" w:cs="Arial"/>
          <w:b/>
          <w:bCs/>
        </w:rPr>
        <w:t>”:</w:t>
      </w:r>
      <w:r>
        <w:rPr>
          <w:rFonts w:ascii="Palatino Linotype" w:hAnsi="Palatino Linotype" w:cs="Arial"/>
          <w:b/>
          <w:bCs/>
        </w:rPr>
        <w:t xml:space="preserve"> </w:t>
      </w:r>
      <w:r w:rsidRPr="009772D7">
        <w:rPr>
          <w:rFonts w:ascii="Palatino Linotype" w:hAnsi="Palatino Linotype" w:cs="Arial"/>
        </w:rPr>
        <w:t xml:space="preserve">Oficio </w:t>
      </w:r>
      <w:bookmarkStart w:id="0" w:name="_Hlk30149323"/>
      <w:r w:rsidRPr="0039458D">
        <w:rPr>
          <w:rFonts w:ascii="Palatino Linotype" w:hAnsi="Palatino Linotype" w:cs="Arial"/>
          <w:b/>
          <w:bCs/>
        </w:rPr>
        <w:t>41100100030000S/0321/2020</w:t>
      </w:r>
      <w:bookmarkEnd w:id="0"/>
      <w:r w:rsidR="0039458D">
        <w:rPr>
          <w:rFonts w:ascii="Palatino Linotype" w:hAnsi="Palatino Linotype" w:cs="Arial"/>
          <w:b/>
          <w:bCs/>
        </w:rPr>
        <w:t xml:space="preserve">, </w:t>
      </w:r>
      <w:r w:rsidR="0039458D">
        <w:rPr>
          <w:rFonts w:ascii="Palatino Linotype" w:hAnsi="Palatino Linotype" w:cs="Arial"/>
        </w:rPr>
        <w:t>de fecha catorce de septiembre de los corrientes</w:t>
      </w:r>
      <w:r w:rsidR="009772D7">
        <w:rPr>
          <w:rFonts w:ascii="Palatino Linotype" w:hAnsi="Palatino Linotype" w:cs="Arial"/>
          <w:b/>
          <w:bCs/>
        </w:rPr>
        <w:t xml:space="preserve"> </w:t>
      </w:r>
      <w:r w:rsidRPr="009772D7">
        <w:rPr>
          <w:rFonts w:ascii="Palatino Linotype" w:hAnsi="Palatino Linotype" w:cs="Arial"/>
        </w:rPr>
        <w:t xml:space="preserve">signado por </w:t>
      </w:r>
      <w:r w:rsidR="009772D7" w:rsidRPr="009772D7">
        <w:rPr>
          <w:rFonts w:ascii="Palatino Linotype" w:hAnsi="Palatino Linotype" w:cs="Arial"/>
        </w:rPr>
        <w:t xml:space="preserve">el Jefe de </w:t>
      </w:r>
      <w:r w:rsidR="009772D7">
        <w:rPr>
          <w:rFonts w:ascii="Palatino Linotype" w:hAnsi="Palatino Linotype" w:cs="Arial"/>
        </w:rPr>
        <w:t xml:space="preserve">la Unidad de Planeación y Transparencia y dirigido a la Comisionada Ponente, resulta de nuestro interés el siguiente extracto: </w:t>
      </w:r>
    </w:p>
    <w:p w14:paraId="671571DD" w14:textId="40518B73" w:rsidR="009772D7" w:rsidRPr="009772D7" w:rsidRDefault="009772D7" w:rsidP="009772D7">
      <w:pPr>
        <w:pStyle w:val="Prrafodelista"/>
        <w:spacing w:before="240" w:after="160" w:line="360" w:lineRule="auto"/>
        <w:ind w:left="851" w:right="851"/>
        <w:jc w:val="both"/>
        <w:rPr>
          <w:rFonts w:ascii="Palatino Linotype" w:hAnsi="Palatino Linotype" w:cs="Arial"/>
          <w:i/>
          <w:sz w:val="22"/>
          <w:szCs w:val="22"/>
        </w:rPr>
      </w:pPr>
      <w:r w:rsidRPr="009772D7">
        <w:rPr>
          <w:rFonts w:ascii="Palatino Linotype" w:hAnsi="Palatino Linotype" w:cs="Arial"/>
          <w:i/>
          <w:sz w:val="22"/>
          <w:szCs w:val="22"/>
        </w:rPr>
        <w:t>“(…)</w:t>
      </w:r>
    </w:p>
    <w:p w14:paraId="662A69B1" w14:textId="4F46B834" w:rsidR="009772D7" w:rsidRPr="009772D7" w:rsidRDefault="009772D7" w:rsidP="009772D7">
      <w:pPr>
        <w:pStyle w:val="Prrafodelista"/>
        <w:spacing w:before="240" w:after="160" w:line="360" w:lineRule="auto"/>
        <w:ind w:left="851" w:right="851"/>
        <w:jc w:val="both"/>
        <w:rPr>
          <w:rFonts w:ascii="Palatino Linotype" w:hAnsi="Palatino Linotype" w:cs="Arial"/>
          <w:i/>
          <w:sz w:val="22"/>
          <w:szCs w:val="22"/>
        </w:rPr>
      </w:pPr>
      <w:r w:rsidRPr="009772D7">
        <w:rPr>
          <w:rFonts w:ascii="Palatino Linotype" w:hAnsi="Palatino Linotype" w:cs="Arial"/>
          <w:i/>
          <w:sz w:val="22"/>
          <w:szCs w:val="22"/>
        </w:rPr>
        <w:t xml:space="preserve">La Dirección General de Política Anticorrupción informó a esta unidad que la Secretaría Ejecutiva elaboró, como parte de uno de los apartados de la Política Estatal Anticorrupción, un diagnóstico, el cual corresponde al análisis a partir del cual se </w:t>
      </w:r>
      <w:r w:rsidRPr="009772D7">
        <w:rPr>
          <w:rFonts w:ascii="Palatino Linotype" w:hAnsi="Palatino Linotype" w:cs="Arial"/>
          <w:i/>
          <w:sz w:val="22"/>
          <w:szCs w:val="22"/>
        </w:rPr>
        <w:lastRenderedPageBreak/>
        <w:t xml:space="preserve">determinaron las prioridades de atención de la Política Estatal Anticorrupción, con base en estudios específicos e información obtenida en el proceso integral de consulta ciudadana, dicho diagnóstico se encuentra disponible para su consulta dentro del sitio web de la SESAEMM, en el siguiente enlace: </w:t>
      </w:r>
      <w:hyperlink r:id="rId14" w:history="1">
        <w:r w:rsidRPr="009772D7">
          <w:rPr>
            <w:rStyle w:val="Hipervnculo"/>
            <w:rFonts w:ascii="Palatino Linotype" w:hAnsi="Palatino Linotype" w:cs="Arial"/>
            <w:i/>
            <w:sz w:val="22"/>
            <w:szCs w:val="22"/>
          </w:rPr>
          <w:t>https://sesaemm.gob.mx/sites/sesaemm.gob.mx/files/files/PEA/Politica_Estatal_Anticorrupcion.pdf</w:t>
        </w:r>
      </w:hyperlink>
      <w:r w:rsidRPr="009772D7">
        <w:rPr>
          <w:rFonts w:ascii="Palatino Linotype" w:hAnsi="Palatino Linotype" w:cs="Arial"/>
          <w:i/>
          <w:sz w:val="22"/>
          <w:szCs w:val="22"/>
        </w:rPr>
        <w:t xml:space="preserve"> , </w:t>
      </w:r>
      <w:r w:rsidRPr="009B3945">
        <w:rPr>
          <w:rFonts w:ascii="Palatino Linotype" w:hAnsi="Palatino Linotype" w:cs="Arial"/>
          <w:b/>
          <w:bCs/>
          <w:i/>
          <w:sz w:val="22"/>
          <w:szCs w:val="22"/>
          <w:u w:val="single"/>
        </w:rPr>
        <w:t>el diagnóstico se encuentra de la página 119 hasta la 196 bajo ese nombre, que cuenta con subtemas de cada uno de los ejes de la política estatal,</w:t>
      </w:r>
      <w:r w:rsidRPr="009772D7">
        <w:rPr>
          <w:rFonts w:ascii="Palatino Linotype" w:hAnsi="Palatino Linotype" w:cs="Arial"/>
          <w:i/>
          <w:sz w:val="22"/>
          <w:szCs w:val="22"/>
        </w:rPr>
        <w:t xml:space="preserve"> misma que fue aprobada por el Comité Coordinador en fecha dos de julio, haciendo mención que a la fecha de la respuesta, la información necesaria para la elaboración del diagnóstico se encontraba dentro de la información clasificada como reservada, una vez concluidos los trabajos, este diagnostico se encuentra ya publicado y accesible para el público en general.</w:t>
      </w:r>
    </w:p>
    <w:p w14:paraId="0425A0B8" w14:textId="4A75FC43" w:rsidR="009772D7" w:rsidRPr="009772D7" w:rsidRDefault="009772D7" w:rsidP="009772D7">
      <w:pPr>
        <w:pStyle w:val="Prrafodelista"/>
        <w:spacing w:before="240" w:after="160" w:line="360" w:lineRule="auto"/>
        <w:ind w:left="851" w:right="851"/>
        <w:jc w:val="both"/>
        <w:rPr>
          <w:rFonts w:ascii="Palatino Linotype" w:hAnsi="Palatino Linotype" w:cs="Arial"/>
          <w:b/>
          <w:bCs/>
          <w:i/>
          <w:sz w:val="22"/>
          <w:szCs w:val="22"/>
        </w:rPr>
      </w:pPr>
      <w:r w:rsidRPr="009772D7">
        <w:rPr>
          <w:rFonts w:ascii="Palatino Linotype" w:hAnsi="Palatino Linotype" w:cs="Arial"/>
          <w:i/>
          <w:sz w:val="22"/>
          <w:szCs w:val="22"/>
        </w:rPr>
        <w:t xml:space="preserve">Ahora bien, en relación con los estudios, proyectos, encuestas y consultas solicitadas por el recurrente, me permito informarle que se anexan al presente y en formato PDF los reportes del Proceso Integral de Consulta Ciudadana para los cuatro mecanismos llevados a cabo, dentro de los que se encuentran los reportes de cada uno de los Foros Regionales de Consulta Ciudadana, de la encuesta electrónica, de los grupos de enfoque y panel de expertos.” </w:t>
      </w:r>
      <w:r w:rsidRPr="009772D7">
        <w:rPr>
          <w:rFonts w:ascii="Palatino Linotype" w:hAnsi="Palatino Linotype" w:cs="Arial"/>
          <w:b/>
          <w:bCs/>
          <w:i/>
          <w:sz w:val="22"/>
          <w:szCs w:val="22"/>
        </w:rPr>
        <w:t xml:space="preserve">[Sic] </w:t>
      </w:r>
    </w:p>
    <w:p w14:paraId="1F89035E" w14:textId="77777777" w:rsidR="00156168" w:rsidRDefault="00156168" w:rsidP="00156168">
      <w:pPr>
        <w:spacing w:before="240" w:line="360" w:lineRule="auto"/>
        <w:jc w:val="both"/>
        <w:rPr>
          <w:rFonts w:ascii="Palatino Linotype" w:hAnsi="Palatino Linotype" w:cs="Arial"/>
          <w:b/>
          <w:bCs/>
        </w:rPr>
      </w:pPr>
    </w:p>
    <w:p w14:paraId="703BA309" w14:textId="52606C91" w:rsidR="00785D74" w:rsidRDefault="009772D7" w:rsidP="00156168">
      <w:pPr>
        <w:spacing w:before="240" w:line="360" w:lineRule="auto"/>
        <w:jc w:val="both"/>
        <w:rPr>
          <w:rFonts w:ascii="Palatino Linotype" w:hAnsi="Palatino Linotype" w:cs="Arial"/>
          <w:sz w:val="24"/>
          <w:szCs w:val="24"/>
        </w:rPr>
      </w:pPr>
      <w:r w:rsidRPr="00156168">
        <w:rPr>
          <w:rFonts w:ascii="Palatino Linotype" w:hAnsi="Palatino Linotype" w:cs="Arial"/>
          <w:b/>
          <w:bCs/>
          <w:sz w:val="24"/>
          <w:szCs w:val="24"/>
        </w:rPr>
        <w:t xml:space="preserve"> </w:t>
      </w:r>
      <w:r w:rsidR="00156168" w:rsidRPr="00156168">
        <w:rPr>
          <w:rFonts w:ascii="Palatino Linotype" w:hAnsi="Palatino Linotype" w:cs="Arial"/>
          <w:sz w:val="24"/>
          <w:szCs w:val="24"/>
        </w:rPr>
        <w:t xml:space="preserve">Con relación a la liga electrónica </w:t>
      </w:r>
      <w:r w:rsidR="009B3945">
        <w:rPr>
          <w:rFonts w:ascii="Palatino Linotype" w:hAnsi="Palatino Linotype" w:cs="Arial"/>
          <w:sz w:val="24"/>
          <w:szCs w:val="24"/>
        </w:rPr>
        <w:t xml:space="preserve">referida por </w:t>
      </w:r>
      <w:r w:rsidR="009B3945">
        <w:rPr>
          <w:rFonts w:ascii="Palatino Linotype" w:hAnsi="Palatino Linotype" w:cs="Arial"/>
          <w:b/>
          <w:bCs/>
          <w:sz w:val="24"/>
          <w:szCs w:val="24"/>
        </w:rPr>
        <w:t xml:space="preserve">El Sujeto Obligado, </w:t>
      </w:r>
      <w:r w:rsidR="0047790F">
        <w:rPr>
          <w:rFonts w:ascii="Palatino Linotype" w:hAnsi="Palatino Linotype" w:cs="Arial"/>
          <w:sz w:val="24"/>
          <w:szCs w:val="24"/>
        </w:rPr>
        <w:t xml:space="preserve">es posible advertir que está remite a la Política Anticorrupción del Estado de México, consistente en 475 -cuatrocientas setenta y cinco fojas-, </w:t>
      </w:r>
      <w:r w:rsidR="009B3945">
        <w:rPr>
          <w:rFonts w:ascii="Palatino Linotype" w:hAnsi="Palatino Linotype" w:cs="Arial"/>
          <w:sz w:val="24"/>
          <w:szCs w:val="24"/>
        </w:rPr>
        <w:t xml:space="preserve">sirven de sustento las siguientes imágenes ilustrativas: </w:t>
      </w:r>
    </w:p>
    <w:p w14:paraId="43074BD9" w14:textId="44A2FE77" w:rsidR="009B3945" w:rsidRDefault="000310A6" w:rsidP="00156168">
      <w:pPr>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87936" behindDoc="0" locked="0" layoutInCell="1" allowOverlap="1" wp14:anchorId="49DF1E4B" wp14:editId="3C08FA04">
            <wp:simplePos x="0" y="0"/>
            <wp:positionH relativeFrom="margin">
              <wp:align>center</wp:align>
            </wp:positionH>
            <wp:positionV relativeFrom="paragraph">
              <wp:posOffset>19304</wp:posOffset>
            </wp:positionV>
            <wp:extent cx="5558790" cy="7153910"/>
            <wp:effectExtent l="19050" t="19050" r="22860" b="27940"/>
            <wp:wrapThrough wrapText="bothSides">
              <wp:wrapPolygon edited="0">
                <wp:start x="-74" y="-58"/>
                <wp:lineTo x="-74" y="21627"/>
                <wp:lineTo x="21615" y="21627"/>
                <wp:lineTo x="21615" y="-58"/>
                <wp:lineTo x="-74" y="-58"/>
              </wp:wrapPolygon>
            </wp:wrapThrough>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8790" cy="71539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08EAB8F" w14:textId="75A85110" w:rsidR="009B3945" w:rsidRDefault="000310A6" w:rsidP="00156168">
      <w:pPr>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88960" behindDoc="0" locked="0" layoutInCell="1" allowOverlap="1" wp14:anchorId="52AEA4BF" wp14:editId="553ACDB2">
            <wp:simplePos x="0" y="0"/>
            <wp:positionH relativeFrom="margin">
              <wp:align>left</wp:align>
            </wp:positionH>
            <wp:positionV relativeFrom="paragraph">
              <wp:posOffset>54356</wp:posOffset>
            </wp:positionV>
            <wp:extent cx="5539740" cy="7189470"/>
            <wp:effectExtent l="19050" t="19050" r="22860" b="11430"/>
            <wp:wrapThrough wrapText="bothSides">
              <wp:wrapPolygon edited="0">
                <wp:start x="-74" y="-57"/>
                <wp:lineTo x="-74" y="21577"/>
                <wp:lineTo x="21615" y="21577"/>
                <wp:lineTo x="21615" y="-57"/>
                <wp:lineTo x="-74" y="-57"/>
              </wp:wrapPolygon>
            </wp:wrapThrough>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9740" cy="71894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B401D3" w14:textId="034A6BB7" w:rsidR="009B3945" w:rsidRDefault="000310A6" w:rsidP="00156168">
      <w:pPr>
        <w:spacing w:before="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89984" behindDoc="0" locked="0" layoutInCell="1" allowOverlap="1" wp14:anchorId="5522C8E6" wp14:editId="5912EEB2">
            <wp:simplePos x="0" y="0"/>
            <wp:positionH relativeFrom="margin">
              <wp:align>left</wp:align>
            </wp:positionH>
            <wp:positionV relativeFrom="paragraph">
              <wp:posOffset>104648</wp:posOffset>
            </wp:positionV>
            <wp:extent cx="5457825" cy="7143750"/>
            <wp:effectExtent l="19050" t="19050" r="28575" b="19050"/>
            <wp:wrapThrough wrapText="bothSides">
              <wp:wrapPolygon edited="0">
                <wp:start x="-75" y="-58"/>
                <wp:lineTo x="-75" y="21600"/>
                <wp:lineTo x="21638" y="21600"/>
                <wp:lineTo x="21638" y="-58"/>
                <wp:lineTo x="-75" y="-58"/>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7825" cy="71437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FC730F8" w14:textId="6996A2AF" w:rsidR="00785D74" w:rsidRDefault="00785D74" w:rsidP="00BA630F">
      <w:pPr>
        <w:pStyle w:val="Prrafodelista"/>
        <w:numPr>
          <w:ilvl w:val="0"/>
          <w:numId w:val="9"/>
        </w:numPr>
        <w:spacing w:before="240" w:line="360" w:lineRule="auto"/>
        <w:jc w:val="both"/>
        <w:rPr>
          <w:rFonts w:ascii="Palatino Linotype" w:hAnsi="Palatino Linotype" w:cs="Arial"/>
          <w:b/>
          <w:bCs/>
        </w:rPr>
      </w:pPr>
      <w:r w:rsidRPr="00785D74">
        <w:rPr>
          <w:rFonts w:ascii="Palatino Linotype" w:hAnsi="Palatino Linotype" w:cs="Arial"/>
          <w:b/>
          <w:bCs/>
        </w:rPr>
        <w:lastRenderedPageBreak/>
        <w:t xml:space="preserve"> “REPORTE_FORO_REGIONAL_TEXCOCO”</w:t>
      </w:r>
      <w:r w:rsidR="0047790F">
        <w:rPr>
          <w:rFonts w:ascii="Palatino Linotype" w:hAnsi="Palatino Linotype" w:cs="Arial"/>
          <w:b/>
          <w:bCs/>
        </w:rPr>
        <w:t xml:space="preserve">: </w:t>
      </w:r>
      <w:r w:rsidR="0047790F">
        <w:rPr>
          <w:rFonts w:ascii="Palatino Linotype" w:hAnsi="Palatino Linotype" w:cs="Arial"/>
        </w:rPr>
        <w:t xml:space="preserve">Reporte Cuantitativo de Foro Texcoco, celebrado el veinticuatro de octubre de dos mil diecinueve en el Centro Cultural Mexiquense Bicentenario, derivado de los Foros de consulta ciudadana para la integración de la Política Anticorrupción del Estado de México y Municipios, consistente en 23 -veintitrés- fojas. </w:t>
      </w:r>
    </w:p>
    <w:p w14:paraId="694C58E2" w14:textId="72F6383F" w:rsidR="00785D74" w:rsidRDefault="00785D74" w:rsidP="00BA630F">
      <w:pPr>
        <w:pStyle w:val="Prrafodelista"/>
        <w:numPr>
          <w:ilvl w:val="0"/>
          <w:numId w:val="9"/>
        </w:numPr>
        <w:spacing w:before="240" w:line="360" w:lineRule="auto"/>
        <w:jc w:val="both"/>
        <w:rPr>
          <w:rFonts w:ascii="Palatino Linotype" w:hAnsi="Palatino Linotype" w:cs="Arial"/>
          <w:b/>
          <w:bCs/>
        </w:rPr>
      </w:pPr>
      <w:r w:rsidRPr="00785D74">
        <w:rPr>
          <w:rFonts w:ascii="Palatino Linotype" w:hAnsi="Palatino Linotype" w:cs="Arial"/>
          <w:b/>
          <w:bCs/>
        </w:rPr>
        <w:t>“REPORTE_FORO_REGIONAL_TOLUCA”</w:t>
      </w:r>
      <w:r w:rsidR="00B524AC">
        <w:rPr>
          <w:rFonts w:ascii="Palatino Linotype" w:hAnsi="Palatino Linotype" w:cs="Arial"/>
          <w:b/>
          <w:bCs/>
        </w:rPr>
        <w:t xml:space="preserve">: </w:t>
      </w:r>
      <w:r w:rsidR="00B524AC">
        <w:rPr>
          <w:rFonts w:ascii="Palatino Linotype" w:hAnsi="Palatino Linotype" w:cs="Arial"/>
        </w:rPr>
        <w:t xml:space="preserve">Reporte Cuantitativo de Foro Valle de Toluca, celebrado el doce de septiembre de dos mil diecinueve en la Facultad de Ciencias Políticas y Sociales UAEMéx, derivado de los Foros de consulta ciudadana para la integración de la Política Anticorrupción del Estado de México y Municipios, consistente en 25 -veinticinco- fojas. </w:t>
      </w:r>
    </w:p>
    <w:p w14:paraId="20ABEF24" w14:textId="02A70629" w:rsidR="00785D74" w:rsidRDefault="00785D74" w:rsidP="00BA630F">
      <w:pPr>
        <w:pStyle w:val="Prrafodelista"/>
        <w:numPr>
          <w:ilvl w:val="0"/>
          <w:numId w:val="9"/>
        </w:numPr>
        <w:spacing w:before="240" w:line="360" w:lineRule="auto"/>
        <w:jc w:val="both"/>
        <w:rPr>
          <w:rFonts w:ascii="Palatino Linotype" w:hAnsi="Palatino Linotype" w:cs="Arial"/>
          <w:b/>
          <w:bCs/>
        </w:rPr>
      </w:pPr>
      <w:r w:rsidRPr="00785D74">
        <w:rPr>
          <w:rFonts w:ascii="Palatino Linotype" w:hAnsi="Palatino Linotype" w:cs="Arial"/>
          <w:b/>
          <w:bCs/>
        </w:rPr>
        <w:t>“REPORTE_FORO_REGIONAL_VALLE_BRAVO”</w:t>
      </w:r>
      <w:r w:rsidR="00805377">
        <w:rPr>
          <w:rFonts w:ascii="Palatino Linotype" w:hAnsi="Palatino Linotype" w:cs="Arial"/>
          <w:b/>
          <w:bCs/>
        </w:rPr>
        <w:t xml:space="preserve">: </w:t>
      </w:r>
      <w:r w:rsidR="00805377">
        <w:rPr>
          <w:rFonts w:ascii="Palatino Linotype" w:hAnsi="Palatino Linotype" w:cs="Arial"/>
        </w:rPr>
        <w:t xml:space="preserve">Reporte Cuantitativo de Foro Valle de Bravo, celebrado el uno de octubre de dos mil diecinueve en el Tecnológico de Estudios Superiores de Valle de Bravo, derivado de los Foros de consulta ciudadana para la integración de la Política Anticorrupción del Estado de México y Municipios, consistente en 26 -veintiséis- fojas. </w:t>
      </w:r>
    </w:p>
    <w:p w14:paraId="4B3FEF08" w14:textId="65665969" w:rsidR="00785D74" w:rsidRDefault="00785D74" w:rsidP="00BA630F">
      <w:pPr>
        <w:pStyle w:val="Prrafodelista"/>
        <w:numPr>
          <w:ilvl w:val="0"/>
          <w:numId w:val="9"/>
        </w:numPr>
        <w:spacing w:before="240" w:line="360" w:lineRule="auto"/>
        <w:jc w:val="both"/>
        <w:rPr>
          <w:rFonts w:ascii="Palatino Linotype" w:hAnsi="Palatino Linotype" w:cs="Arial"/>
          <w:b/>
          <w:bCs/>
        </w:rPr>
      </w:pPr>
      <w:r>
        <w:rPr>
          <w:rFonts w:ascii="Palatino Linotype" w:hAnsi="Palatino Linotype" w:cs="Arial"/>
          <w:b/>
          <w:bCs/>
        </w:rPr>
        <w:t>“REPORTE_FORO_REGIONAL_COACALCO”:</w:t>
      </w:r>
      <w:r w:rsidR="005C0436">
        <w:rPr>
          <w:rFonts w:ascii="Palatino Linotype" w:hAnsi="Palatino Linotype" w:cs="Arial"/>
          <w:b/>
          <w:bCs/>
        </w:rPr>
        <w:t xml:space="preserve"> </w:t>
      </w:r>
      <w:r w:rsidR="005C0436">
        <w:rPr>
          <w:rFonts w:ascii="Palatino Linotype" w:hAnsi="Palatino Linotype" w:cs="Arial"/>
        </w:rPr>
        <w:t xml:space="preserve">Reporte Cuantitativo de Foro Coacalco, celebrado el ocho de octubre de dos mil diecinueve en el Tecnológico de Estudios Superiores de Coacalco, derivado de los Foros de consulta ciudadana para la integración de la Política Anticorrupción del Estado de México y Municipios, consistente en 24 -veinticuatro- fojas. </w:t>
      </w:r>
    </w:p>
    <w:p w14:paraId="7DAAC6E4" w14:textId="6CCF4CE2" w:rsidR="00785D74" w:rsidRDefault="00785D74" w:rsidP="00BA630F">
      <w:pPr>
        <w:pStyle w:val="Prrafodelista"/>
        <w:numPr>
          <w:ilvl w:val="0"/>
          <w:numId w:val="9"/>
        </w:numPr>
        <w:spacing w:before="240" w:line="360" w:lineRule="auto"/>
        <w:jc w:val="both"/>
        <w:rPr>
          <w:rFonts w:ascii="Palatino Linotype" w:hAnsi="Palatino Linotype" w:cs="Arial"/>
          <w:b/>
          <w:bCs/>
        </w:rPr>
      </w:pPr>
      <w:r w:rsidRPr="00785D74">
        <w:rPr>
          <w:rFonts w:ascii="Palatino Linotype" w:hAnsi="Palatino Linotype" w:cs="Arial"/>
          <w:b/>
          <w:bCs/>
        </w:rPr>
        <w:t>“REPORTE_GRUPOS_FOCALES”</w:t>
      </w:r>
      <w:r w:rsidR="005C0436">
        <w:rPr>
          <w:rFonts w:ascii="Palatino Linotype" w:hAnsi="Palatino Linotype" w:cs="Arial"/>
          <w:b/>
          <w:bCs/>
        </w:rPr>
        <w:t xml:space="preserve">: </w:t>
      </w:r>
      <w:r w:rsidR="005C0436">
        <w:rPr>
          <w:rFonts w:ascii="Palatino Linotype" w:hAnsi="Palatino Linotype" w:cs="Arial"/>
        </w:rPr>
        <w:t xml:space="preserve">Proceso integral de consulta ciudadana, análisis de grupos de enfoque, consistente en 33 -treinta y tres- fojas. </w:t>
      </w:r>
    </w:p>
    <w:p w14:paraId="48434672" w14:textId="4D252046" w:rsidR="0066741F" w:rsidRDefault="00785D74" w:rsidP="00BA630F">
      <w:pPr>
        <w:pStyle w:val="Prrafodelista"/>
        <w:numPr>
          <w:ilvl w:val="0"/>
          <w:numId w:val="9"/>
        </w:numPr>
        <w:spacing w:before="240" w:line="360" w:lineRule="auto"/>
        <w:jc w:val="both"/>
        <w:rPr>
          <w:rFonts w:ascii="Palatino Linotype" w:hAnsi="Palatino Linotype" w:cs="Arial"/>
          <w:b/>
          <w:bCs/>
        </w:rPr>
      </w:pPr>
      <w:r w:rsidRPr="00785D74">
        <w:rPr>
          <w:rFonts w:ascii="Palatino Linotype" w:hAnsi="Palatino Linotype" w:cs="Arial"/>
          <w:b/>
          <w:bCs/>
        </w:rPr>
        <w:lastRenderedPageBreak/>
        <w:t>“REPORTE_</w:t>
      </w:r>
      <w:r>
        <w:rPr>
          <w:rFonts w:ascii="Palatino Linotype" w:hAnsi="Palatino Linotype" w:cs="Arial"/>
          <w:b/>
          <w:bCs/>
        </w:rPr>
        <w:t>PANEL_EXPERTOS”:</w:t>
      </w:r>
      <w:r w:rsidR="005C0436">
        <w:rPr>
          <w:rFonts w:ascii="Palatino Linotype" w:hAnsi="Palatino Linotype" w:cs="Arial"/>
          <w:b/>
          <w:bCs/>
        </w:rPr>
        <w:t xml:space="preserve"> </w:t>
      </w:r>
      <w:r w:rsidR="005C0436">
        <w:rPr>
          <w:rFonts w:ascii="Palatino Linotype" w:hAnsi="Palatino Linotype" w:cs="Arial"/>
        </w:rPr>
        <w:t xml:space="preserve">Proceso integral de consulta ciudadana, análisis del panel de expertos, consistente en 42 -cuarenta y dos- fojas. </w:t>
      </w:r>
    </w:p>
    <w:p w14:paraId="78130954" w14:textId="62EAA9B2" w:rsidR="00785D74" w:rsidRDefault="00785D74" w:rsidP="00BA630F">
      <w:pPr>
        <w:pStyle w:val="Prrafodelista"/>
        <w:numPr>
          <w:ilvl w:val="0"/>
          <w:numId w:val="9"/>
        </w:numPr>
        <w:spacing w:before="240" w:line="360" w:lineRule="auto"/>
        <w:jc w:val="both"/>
        <w:rPr>
          <w:rFonts w:ascii="Palatino Linotype" w:hAnsi="Palatino Linotype" w:cs="Arial"/>
          <w:b/>
          <w:bCs/>
        </w:rPr>
      </w:pPr>
      <w:r>
        <w:rPr>
          <w:rFonts w:ascii="Palatino Linotype" w:hAnsi="Palatino Linotype" w:cs="Arial"/>
          <w:b/>
          <w:bCs/>
        </w:rPr>
        <w:t xml:space="preserve">“REPORTE_ENCUESTA_ELECTRÓNICA”: </w:t>
      </w:r>
      <w:r w:rsidR="005C0436">
        <w:rPr>
          <w:rFonts w:ascii="Palatino Linotype" w:hAnsi="Palatino Linotype" w:cs="Arial"/>
        </w:rPr>
        <w:t xml:space="preserve">Encuesta electrónica para la integración de la Política Estatal Anticorrupción, consistente en 48 -cuarenta y ocho- fojas. </w:t>
      </w:r>
    </w:p>
    <w:p w14:paraId="70BA8AFB" w14:textId="74652C4E" w:rsidR="00785D74" w:rsidRDefault="00785D74" w:rsidP="00323B77">
      <w:pPr>
        <w:spacing w:before="240" w:line="360" w:lineRule="auto"/>
        <w:jc w:val="both"/>
        <w:rPr>
          <w:rFonts w:ascii="Palatino Linotype" w:hAnsi="Palatino Linotype" w:cs="Arial"/>
          <w:b/>
          <w:bCs/>
        </w:rPr>
      </w:pPr>
    </w:p>
    <w:p w14:paraId="6861B4DA" w14:textId="319AC26D" w:rsidR="00323B77" w:rsidRDefault="00323B77" w:rsidP="00323B77">
      <w:pPr>
        <w:spacing w:before="240" w:line="360" w:lineRule="auto"/>
        <w:jc w:val="both"/>
        <w:rPr>
          <w:rFonts w:ascii="Palatino Linotype" w:hAnsi="Palatino Linotype" w:cs="Arial"/>
          <w:sz w:val="24"/>
          <w:szCs w:val="24"/>
        </w:rPr>
      </w:pPr>
      <w:r w:rsidRPr="00323B77">
        <w:rPr>
          <w:rFonts w:ascii="Palatino Linotype" w:hAnsi="Palatino Linotype" w:cs="Arial"/>
          <w:sz w:val="24"/>
          <w:szCs w:val="24"/>
        </w:rPr>
        <w:t xml:space="preserve">De ahí que deba arribarse </w:t>
      </w:r>
      <w:r>
        <w:rPr>
          <w:rFonts w:ascii="Palatino Linotype" w:hAnsi="Palatino Linotype" w:cs="Arial"/>
          <w:sz w:val="24"/>
          <w:szCs w:val="24"/>
        </w:rPr>
        <w:t xml:space="preserve">a la premisa de que mediante alcance al informe justificado,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remitió los soportes documentales vinculados con las razones o motivos de inconformidad esgrimidos por el particular mediante la interposición del recurso de revisión </w:t>
      </w:r>
      <w:r>
        <w:rPr>
          <w:rFonts w:ascii="Palatino Linotype" w:hAnsi="Palatino Linotype" w:cs="Arial"/>
          <w:b/>
          <w:bCs/>
          <w:sz w:val="24"/>
          <w:szCs w:val="24"/>
        </w:rPr>
        <w:t xml:space="preserve">01340/INFOEM/IP/RR/2020. </w:t>
      </w:r>
      <w:r w:rsidR="00AF3C98">
        <w:rPr>
          <w:rFonts w:ascii="Palatino Linotype" w:hAnsi="Palatino Linotype" w:cs="Arial"/>
          <w:sz w:val="24"/>
          <w:szCs w:val="24"/>
        </w:rPr>
        <w:t xml:space="preserve">Lo anterior, en atención al numeral 123 de la Ley de Transparencia y Acceso a la Información Pública del Estado de México y Municipios, normatividad invocada cuyo contenido literal es el siguiente: </w:t>
      </w:r>
    </w:p>
    <w:p w14:paraId="078DAEF0" w14:textId="2DEDFF12" w:rsidR="00E22542" w:rsidRPr="00E22542" w:rsidRDefault="00E22542" w:rsidP="00E22542">
      <w:pPr>
        <w:spacing w:before="240" w:line="360" w:lineRule="auto"/>
        <w:ind w:left="851" w:right="851"/>
        <w:jc w:val="both"/>
        <w:rPr>
          <w:rFonts w:ascii="Palatino Linotype" w:hAnsi="Palatino Linotype"/>
          <w:i/>
          <w:iCs/>
        </w:rPr>
      </w:pPr>
      <w:r w:rsidRPr="00E22542">
        <w:rPr>
          <w:rFonts w:ascii="Palatino Linotype" w:hAnsi="Palatino Linotype"/>
          <w:i/>
          <w:iCs/>
        </w:rPr>
        <w:t>“</w:t>
      </w:r>
      <w:r w:rsidR="00AF3C98" w:rsidRPr="00E22542">
        <w:rPr>
          <w:rFonts w:ascii="Palatino Linotype" w:hAnsi="Palatino Linotype"/>
          <w:i/>
          <w:iCs/>
        </w:rPr>
        <w:t>Artículo 123. Los documentos clasificados como reservados serán públicos, cuando:</w:t>
      </w:r>
    </w:p>
    <w:p w14:paraId="0C2EA02C" w14:textId="73C36DC8" w:rsidR="00E22542" w:rsidRPr="00E22542" w:rsidRDefault="00AF3C98" w:rsidP="00BA630F">
      <w:pPr>
        <w:pStyle w:val="Prrafodelista"/>
        <w:numPr>
          <w:ilvl w:val="0"/>
          <w:numId w:val="10"/>
        </w:numPr>
        <w:spacing w:before="240" w:after="160" w:line="360" w:lineRule="auto"/>
        <w:ind w:left="851" w:right="851" w:firstLine="49"/>
        <w:jc w:val="both"/>
        <w:rPr>
          <w:rFonts w:ascii="Palatino Linotype" w:hAnsi="Palatino Linotype"/>
          <w:b/>
          <w:bCs/>
          <w:i/>
          <w:iCs/>
          <w:sz w:val="22"/>
          <w:szCs w:val="22"/>
          <w:u w:val="single"/>
        </w:rPr>
      </w:pPr>
      <w:r w:rsidRPr="00E22542">
        <w:rPr>
          <w:rFonts w:ascii="Palatino Linotype" w:hAnsi="Palatino Linotype"/>
          <w:b/>
          <w:bCs/>
          <w:i/>
          <w:iCs/>
          <w:sz w:val="22"/>
          <w:szCs w:val="22"/>
          <w:u w:val="single"/>
        </w:rPr>
        <w:t>Se extingan las causas que dieron origen a su clasificación;</w:t>
      </w:r>
    </w:p>
    <w:p w14:paraId="4FFFEFB3" w14:textId="213BE1A7" w:rsidR="00E22542" w:rsidRPr="00E22542" w:rsidRDefault="00AF3C98" w:rsidP="00BA630F">
      <w:pPr>
        <w:pStyle w:val="Prrafodelista"/>
        <w:numPr>
          <w:ilvl w:val="0"/>
          <w:numId w:val="10"/>
        </w:numPr>
        <w:spacing w:before="240" w:after="160" w:line="360" w:lineRule="auto"/>
        <w:ind w:left="851" w:right="851" w:firstLine="49"/>
        <w:jc w:val="both"/>
        <w:rPr>
          <w:rFonts w:ascii="Palatino Linotype" w:hAnsi="Palatino Linotype" w:cs="Arial"/>
          <w:i/>
          <w:iCs/>
          <w:sz w:val="22"/>
          <w:szCs w:val="22"/>
        </w:rPr>
      </w:pPr>
      <w:r w:rsidRPr="00E22542">
        <w:rPr>
          <w:rFonts w:ascii="Palatino Linotype" w:hAnsi="Palatino Linotype"/>
          <w:i/>
          <w:iCs/>
          <w:sz w:val="22"/>
          <w:szCs w:val="22"/>
        </w:rPr>
        <w:t xml:space="preserve"> Expire el plazo de clasificación; </w:t>
      </w:r>
    </w:p>
    <w:p w14:paraId="6FC1C21D" w14:textId="191B3F8E" w:rsidR="00E22542" w:rsidRPr="00E22542" w:rsidRDefault="00AF3C98" w:rsidP="00BA630F">
      <w:pPr>
        <w:pStyle w:val="Prrafodelista"/>
        <w:numPr>
          <w:ilvl w:val="0"/>
          <w:numId w:val="10"/>
        </w:numPr>
        <w:spacing w:before="240" w:after="160" w:line="360" w:lineRule="auto"/>
        <w:ind w:left="851" w:right="851" w:firstLine="49"/>
        <w:jc w:val="both"/>
        <w:rPr>
          <w:rFonts w:ascii="Palatino Linotype" w:hAnsi="Palatino Linotype" w:cs="Arial"/>
          <w:i/>
          <w:iCs/>
          <w:sz w:val="22"/>
          <w:szCs w:val="22"/>
        </w:rPr>
      </w:pPr>
      <w:r w:rsidRPr="00E22542">
        <w:rPr>
          <w:rFonts w:ascii="Palatino Linotype" w:hAnsi="Palatino Linotype"/>
          <w:i/>
          <w:iCs/>
          <w:sz w:val="22"/>
          <w:szCs w:val="22"/>
        </w:rPr>
        <w:t xml:space="preserve">Exista resolución de una autoridad competente que determine que existe una causa de interés público que prevalece sobre la reserva de la información; o </w:t>
      </w:r>
    </w:p>
    <w:p w14:paraId="66EAAF51" w14:textId="6D8ED27B" w:rsidR="00AF3C98" w:rsidRPr="00E22542" w:rsidRDefault="00AF3C98" w:rsidP="00BA630F">
      <w:pPr>
        <w:pStyle w:val="Prrafodelista"/>
        <w:numPr>
          <w:ilvl w:val="0"/>
          <w:numId w:val="10"/>
        </w:numPr>
        <w:spacing w:before="240" w:after="160" w:line="360" w:lineRule="auto"/>
        <w:ind w:left="851" w:right="851" w:firstLine="49"/>
        <w:jc w:val="both"/>
        <w:rPr>
          <w:rFonts w:ascii="Palatino Linotype" w:hAnsi="Palatino Linotype" w:cs="Arial"/>
          <w:i/>
          <w:iCs/>
          <w:sz w:val="22"/>
          <w:szCs w:val="22"/>
        </w:rPr>
      </w:pPr>
      <w:r w:rsidRPr="00E22542">
        <w:rPr>
          <w:rFonts w:ascii="Palatino Linotype" w:hAnsi="Palatino Linotype"/>
          <w:i/>
          <w:iCs/>
          <w:sz w:val="22"/>
          <w:szCs w:val="22"/>
        </w:rPr>
        <w:t>El Comité de Transparencia considere pertinente la desclasificación, de conformidad con lo señalado en el presente Título.</w:t>
      </w:r>
      <w:r w:rsidR="00E22542" w:rsidRPr="00E22542">
        <w:rPr>
          <w:rFonts w:ascii="Palatino Linotype" w:hAnsi="Palatino Linotype"/>
          <w:i/>
          <w:iCs/>
          <w:sz w:val="22"/>
          <w:szCs w:val="22"/>
        </w:rPr>
        <w:t xml:space="preserve">” </w:t>
      </w:r>
      <w:r w:rsidR="00E22542" w:rsidRPr="00E22542">
        <w:rPr>
          <w:rFonts w:ascii="Palatino Linotype" w:hAnsi="Palatino Linotype"/>
          <w:b/>
          <w:bCs/>
          <w:i/>
          <w:iCs/>
          <w:sz w:val="22"/>
          <w:szCs w:val="22"/>
        </w:rPr>
        <w:t>[Sic]</w:t>
      </w:r>
    </w:p>
    <w:p w14:paraId="093C0213" w14:textId="77777777" w:rsidR="00AF3C98" w:rsidRPr="00AF3C98" w:rsidRDefault="00AF3C98" w:rsidP="00323B77">
      <w:pPr>
        <w:spacing w:before="240" w:line="360" w:lineRule="auto"/>
        <w:jc w:val="both"/>
        <w:rPr>
          <w:rFonts w:ascii="Palatino Linotype" w:hAnsi="Palatino Linotype" w:cs="Arial"/>
          <w:sz w:val="24"/>
          <w:szCs w:val="24"/>
        </w:rPr>
      </w:pPr>
    </w:p>
    <w:p w14:paraId="3C090953" w14:textId="77777777" w:rsidR="007E4C11" w:rsidRPr="00E5738E" w:rsidRDefault="007E4C11" w:rsidP="007E4C11">
      <w:pPr>
        <w:spacing w:line="360" w:lineRule="auto"/>
        <w:jc w:val="both"/>
        <w:rPr>
          <w:rFonts w:ascii="Palatino Linotype" w:hAnsi="Palatino Linotype" w:cs="Arial"/>
          <w:sz w:val="24"/>
          <w:szCs w:val="24"/>
        </w:rPr>
      </w:pPr>
      <w:r w:rsidRPr="00E5738E">
        <w:rPr>
          <w:rFonts w:ascii="Palatino Linotype" w:hAnsi="Palatino Linotype" w:cs="Arial"/>
          <w:sz w:val="24"/>
          <w:szCs w:val="24"/>
        </w:rPr>
        <w:lastRenderedPageBreak/>
        <w:t>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Pr="00E5738E">
        <w:rPr>
          <w:rFonts w:ascii="Palatino Linotype" w:hAnsi="Palatino Linotype" w:cs="Arial"/>
          <w:b/>
          <w:sz w:val="24"/>
          <w:szCs w:val="24"/>
          <w:u w:val="single"/>
        </w:rPr>
        <w:t xml:space="preserve">modifique el acto;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41B78F4B" w14:textId="77777777" w:rsidR="007E4C11" w:rsidRPr="00E5738E" w:rsidRDefault="007E4C11" w:rsidP="007E4C11">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A00F76E" w14:textId="77777777" w:rsidR="007E4C11" w:rsidRPr="0004467E" w:rsidRDefault="007E4C11" w:rsidP="007E4C11">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5220FFDE" w14:textId="77777777" w:rsidR="007E4C11" w:rsidRPr="0004467E" w:rsidRDefault="007E4C11" w:rsidP="007E4C11">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5704B75F" w14:textId="77777777" w:rsidR="007E4C11" w:rsidRPr="0004467E" w:rsidRDefault="007E4C11" w:rsidP="007E4C11">
      <w:pPr>
        <w:spacing w:line="360" w:lineRule="auto"/>
        <w:ind w:left="851" w:right="851"/>
        <w:jc w:val="both"/>
        <w:rPr>
          <w:rFonts w:ascii="Palatino Linotype" w:hAnsi="Palatino Linotype" w:cs="Arial"/>
          <w:b/>
          <w:i/>
        </w:rPr>
      </w:pPr>
      <w:r w:rsidRPr="0004467E">
        <w:rPr>
          <w:rFonts w:ascii="Palatino Linotype" w:hAnsi="Palatino Linotype" w:cs="Arial"/>
          <w:b/>
          <w:i/>
        </w:rPr>
        <w:lastRenderedPageBreak/>
        <w:t>SÉPTIMO TRIBUNAL COLEGIADO EN MATERIA CIVIL DEL PRIMER CIRCUITO.</w:t>
      </w:r>
    </w:p>
    <w:p w14:paraId="6AFB9B8A" w14:textId="77777777" w:rsidR="007E4C11" w:rsidRPr="0004467E" w:rsidRDefault="007E4C11" w:rsidP="007E4C11">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518AE9C7" w14:textId="77777777" w:rsidR="007E4C11" w:rsidRPr="0004467E" w:rsidRDefault="007E4C11" w:rsidP="007E4C11">
      <w:pPr>
        <w:ind w:right="141"/>
        <w:jc w:val="both"/>
        <w:rPr>
          <w:rFonts w:ascii="Palatino Linotype" w:hAnsi="Palatino Linotype" w:cs="Arial"/>
        </w:rPr>
      </w:pPr>
    </w:p>
    <w:p w14:paraId="59375FD1" w14:textId="77777777" w:rsidR="007E4C11" w:rsidRPr="0004467E" w:rsidRDefault="007E4C11" w:rsidP="007E4C11">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3C63BDAD" w14:textId="77777777" w:rsidR="007E4C11" w:rsidRPr="0004467E" w:rsidRDefault="007E4C11" w:rsidP="007E4C11">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59706D23" w14:textId="77777777" w:rsidR="007E4C11" w:rsidRPr="009D68FF" w:rsidRDefault="007E4C11" w:rsidP="00BA630F">
      <w:pPr>
        <w:pStyle w:val="Prrafodelista"/>
        <w:numPr>
          <w:ilvl w:val="0"/>
          <w:numId w:val="7"/>
        </w:numPr>
        <w:spacing w:line="360" w:lineRule="auto"/>
        <w:ind w:right="851"/>
        <w:jc w:val="both"/>
        <w:rPr>
          <w:rFonts w:ascii="Palatino Linotype" w:hAnsi="Palatino Linotype" w:cs="Arial"/>
          <w:b/>
        </w:rPr>
      </w:pPr>
      <w:r w:rsidRPr="0004467E">
        <w:rPr>
          <w:rFonts w:ascii="Palatino Linotype" w:hAnsi="Palatino Linotype" w:cs="Arial"/>
          <w:b/>
        </w:rPr>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4917C902" w14:textId="77777777" w:rsidR="007E4C11" w:rsidRPr="00E5738E" w:rsidRDefault="007E4C11" w:rsidP="007E4C11">
      <w:pPr>
        <w:pStyle w:val="Prrafodelista"/>
        <w:spacing w:line="360" w:lineRule="auto"/>
        <w:ind w:left="720" w:right="851"/>
        <w:jc w:val="both"/>
        <w:rPr>
          <w:rFonts w:ascii="Palatino Linotype" w:hAnsi="Palatino Linotype" w:cs="Arial"/>
          <w:b/>
        </w:rPr>
      </w:pPr>
    </w:p>
    <w:p w14:paraId="30871DC8" w14:textId="77777777" w:rsidR="007E4C11" w:rsidRPr="0004467E" w:rsidRDefault="007E4C11" w:rsidP="007E4C11">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w:t>
      </w:r>
      <w:r w:rsidRPr="0004467E">
        <w:rPr>
          <w:rFonts w:ascii="Palatino Linotype" w:hAnsi="Palatino Linotype" w:cs="Arial"/>
          <w:sz w:val="24"/>
          <w:szCs w:val="24"/>
        </w:rPr>
        <w:lastRenderedPageBreak/>
        <w:t xml:space="preserve">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ya sea porque se hizo la entrega de la información solicitada o porque se completó la misma.</w:t>
      </w:r>
      <w:r w:rsidRPr="0004467E">
        <w:rPr>
          <w:rFonts w:ascii="Palatino Linotype" w:hAnsi="Palatino Linotype" w:cs="Arial"/>
          <w:sz w:val="24"/>
          <w:szCs w:val="24"/>
          <w:u w:val="single"/>
        </w:rPr>
        <w:t xml:space="preserve"> </w:t>
      </w:r>
    </w:p>
    <w:p w14:paraId="4A8E4325" w14:textId="77777777" w:rsidR="007E4C11" w:rsidRPr="0004467E" w:rsidRDefault="007E4C11" w:rsidP="007E4C11">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4EB2B2D7" w14:textId="77777777" w:rsidR="007E4C11" w:rsidRPr="0004467E" w:rsidRDefault="007E4C11" w:rsidP="007E4C11">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04467E">
        <w:rPr>
          <w:rFonts w:ascii="Palatino Linotype" w:hAnsi="Palatino Linotype" w:cs="Arial"/>
          <w:b/>
          <w:i/>
          <w:sz w:val="24"/>
          <w:szCs w:val="24"/>
        </w:rPr>
        <w:t xml:space="preserve">litis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3883B820" w14:textId="77777777" w:rsidR="007E4C11" w:rsidRDefault="007E4C11" w:rsidP="007E4C11">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303B6B2F" w14:textId="634E3E05" w:rsidR="007E4C11" w:rsidRPr="00717553" w:rsidRDefault="007E4C11" w:rsidP="007E4C11">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sidR="000A440B">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w:t>
      </w:r>
      <w:r w:rsidRPr="002E3488">
        <w:rPr>
          <w:rFonts w:ascii="Palatino Linotype" w:hAnsi="Palatino Linotype" w:cs="Arial"/>
          <w:b/>
          <w:sz w:val="24"/>
          <w:szCs w:val="24"/>
        </w:rPr>
        <w:lastRenderedPageBreak/>
        <w:t xml:space="preserve">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sidR="00323B77">
        <w:rPr>
          <w:rFonts w:ascii="Palatino Linotype" w:hAnsi="Palatino Linotype" w:cs="Arial"/>
          <w:b/>
          <w:sz w:val="24"/>
          <w:szCs w:val="24"/>
          <w:lang w:val="es-ES_tradnl"/>
        </w:rPr>
        <w:t>1340</w:t>
      </w:r>
      <w:r w:rsidRPr="002E3488">
        <w:rPr>
          <w:rFonts w:ascii="Palatino Linotype" w:hAnsi="Palatino Linotype" w:cs="Arial"/>
          <w:b/>
          <w:sz w:val="24"/>
          <w:szCs w:val="24"/>
          <w:lang w:val="es-ES_tradnl"/>
        </w:rPr>
        <w:t>/INFOEM/IP/RR/20</w:t>
      </w:r>
      <w:r w:rsidR="00323B77">
        <w:rPr>
          <w:rFonts w:ascii="Palatino Linotype" w:hAnsi="Palatino Linotype" w:cs="Arial"/>
          <w:b/>
          <w:sz w:val="24"/>
          <w:szCs w:val="24"/>
          <w:lang w:val="es-ES_tradnl"/>
        </w:rPr>
        <w:t>20</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728BAF74" w14:textId="1C17EFED" w:rsidR="007E4C11" w:rsidRPr="00523CF0" w:rsidRDefault="007E4C11" w:rsidP="007E4C11">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3164602D" w14:textId="77777777" w:rsidR="00323B77" w:rsidRDefault="00323B77" w:rsidP="007E4C11">
      <w:pPr>
        <w:spacing w:before="240" w:line="360" w:lineRule="auto"/>
        <w:jc w:val="center"/>
        <w:rPr>
          <w:rFonts w:ascii="Palatino Linotype" w:eastAsia="Times New Roman" w:hAnsi="Palatino Linotype"/>
          <w:b/>
          <w:bCs/>
          <w:spacing w:val="60"/>
          <w:sz w:val="28"/>
          <w:lang w:val="es-ES_tradnl"/>
        </w:rPr>
      </w:pPr>
    </w:p>
    <w:p w14:paraId="19B43587" w14:textId="5D5C1A28" w:rsidR="007E4C11" w:rsidRPr="00523CF0" w:rsidRDefault="007E4C11" w:rsidP="007E4C11">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317637C3" w14:textId="518D2AA7" w:rsidR="007E4C11" w:rsidRPr="00717553" w:rsidRDefault="007E4C11" w:rsidP="007E4C11">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w:t>
      </w:r>
      <w:r w:rsidR="00323B77">
        <w:rPr>
          <w:rFonts w:ascii="Palatino Linotype" w:hAnsi="Palatino Linotype" w:cs="Arial"/>
          <w:b/>
          <w:sz w:val="24"/>
          <w:szCs w:val="24"/>
          <w:lang w:val="es-ES_tradnl"/>
        </w:rPr>
        <w:t>1340</w:t>
      </w:r>
      <w:r w:rsidRPr="00AF55AC">
        <w:rPr>
          <w:rFonts w:ascii="Palatino Linotype" w:hAnsi="Palatino Linotype" w:cs="Arial"/>
          <w:b/>
          <w:sz w:val="24"/>
          <w:szCs w:val="24"/>
          <w:lang w:val="es-ES_tradnl"/>
        </w:rPr>
        <w:t>/INFOEM/IP/RR/20</w:t>
      </w:r>
      <w:r w:rsidR="00323B77">
        <w:rPr>
          <w:rFonts w:ascii="Palatino Linotype" w:hAnsi="Palatino Linotype" w:cs="Arial"/>
          <w:b/>
          <w:sz w:val="24"/>
          <w:szCs w:val="24"/>
          <w:lang w:val="es-ES_tradnl"/>
        </w:rPr>
        <w:t>20</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sidRPr="00AF55AC">
        <w:rPr>
          <w:rFonts w:ascii="Palatino Linotype" w:hAnsi="Palatino Linotype" w:cs="Arial"/>
          <w:b/>
          <w:sz w:val="24"/>
          <w:szCs w:val="24"/>
          <w:lang w:val="es-ES_tradnl"/>
        </w:rPr>
        <w:t xml:space="preserve">TERCERO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1F4604C4" w14:textId="77777777" w:rsidR="007E4C11" w:rsidRDefault="007E4C11" w:rsidP="007E4C11">
      <w:pPr>
        <w:spacing w:before="240" w:line="360" w:lineRule="auto"/>
        <w:jc w:val="both"/>
        <w:rPr>
          <w:rFonts w:ascii="Palatino Linotype" w:hAnsi="Palatino Linotype" w:cs="Arial"/>
          <w:sz w:val="24"/>
          <w:szCs w:val="24"/>
          <w:lang w:val="es-ES_tradnl"/>
        </w:rPr>
      </w:pPr>
    </w:p>
    <w:p w14:paraId="5C318D45" w14:textId="77777777" w:rsidR="007E4C11" w:rsidRDefault="007E4C11" w:rsidP="007E4C11">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74058780" w14:textId="77777777" w:rsidR="007E4C11" w:rsidRDefault="007E4C11" w:rsidP="007E4C11">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57274AD9" w14:textId="77777777" w:rsidR="004741B3" w:rsidRDefault="004741B3" w:rsidP="004741B3">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1FCED5C0" w14:textId="77777777" w:rsidR="007E4C11" w:rsidRPr="004741B3" w:rsidRDefault="007E4C11" w:rsidP="007E4C11">
      <w:pPr>
        <w:autoSpaceDE w:val="0"/>
        <w:autoSpaceDN w:val="0"/>
        <w:adjustRightInd w:val="0"/>
        <w:spacing w:line="360" w:lineRule="auto"/>
        <w:jc w:val="both"/>
        <w:rPr>
          <w:rFonts w:ascii="Palatino Linotype" w:hAnsi="Palatino Linotype" w:cs="Arial"/>
          <w:lang w:val="es-ES_tradnl"/>
        </w:rPr>
      </w:pPr>
    </w:p>
    <w:p w14:paraId="3FA688F8" w14:textId="125B98F9" w:rsidR="007E4C11" w:rsidRDefault="007E4C11" w:rsidP="007E4C11">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73600" behindDoc="0" locked="0" layoutInCell="1" allowOverlap="1" wp14:anchorId="45CD8183" wp14:editId="4263F067">
                <wp:simplePos x="0" y="0"/>
                <wp:positionH relativeFrom="column">
                  <wp:posOffset>-318135</wp:posOffset>
                </wp:positionH>
                <wp:positionV relativeFrom="paragraph">
                  <wp:posOffset>2873375</wp:posOffset>
                </wp:positionV>
                <wp:extent cx="6534150" cy="47434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6534150" cy="474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41B4B" id="Conector recto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226.25pt" to="489.45pt,5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" strokecolor="#5b9bd5 [3204]" strokeweight=".5pt">
                <v:stroke joinstyle="miter"/>
              </v:line>
            </w:pict>
          </mc:Fallback>
        </mc:AlternateContent>
      </w: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CONFORMADO POR LOS COMISIONADOS ZULEMA MARTÍNEZ SÁNCHEZ, </w:t>
      </w:r>
      <w:r w:rsidR="00323B77" w:rsidRPr="006C6A05">
        <w:rPr>
          <w:rFonts w:ascii="Palatino Linotype" w:hAnsi="Palatino Linotype" w:cs="Arial"/>
          <w:sz w:val="24"/>
          <w:szCs w:val="24"/>
        </w:rPr>
        <w:t>EVA ABAID YAPUR</w:t>
      </w:r>
      <w:r w:rsidR="00323B77">
        <w:rPr>
          <w:rFonts w:ascii="Palatino Linotype" w:hAnsi="Palatino Linotype" w:cs="Arial"/>
          <w:sz w:val="24"/>
          <w:szCs w:val="24"/>
        </w:rPr>
        <w:t>, JOSÉ GUADALUPE LUNA HERNÁNDEZ</w:t>
      </w:r>
      <w:r w:rsidR="004B762B">
        <w:rPr>
          <w:rFonts w:ascii="Palatino Linotype" w:hAnsi="Palatino Linotype" w:cs="Arial"/>
          <w:sz w:val="24"/>
          <w:szCs w:val="24"/>
        </w:rPr>
        <w:t xml:space="preserve"> (VOTO PARTICULAR)</w:t>
      </w:r>
      <w:r w:rsidR="00323B77">
        <w:rPr>
          <w:rFonts w:ascii="Palatino Linotype" w:hAnsi="Palatino Linotype" w:cs="Arial"/>
          <w:sz w:val="24"/>
          <w:szCs w:val="24"/>
        </w:rPr>
        <w:t xml:space="preserve">, </w:t>
      </w:r>
      <w:r w:rsidR="00323B77" w:rsidRPr="006C6A05">
        <w:rPr>
          <w:rFonts w:ascii="Palatino Linotype" w:hAnsi="Palatino Linotype" w:cs="Arial"/>
          <w:sz w:val="24"/>
          <w:szCs w:val="24"/>
        </w:rPr>
        <w:t xml:space="preserve">JAVIER </w:t>
      </w:r>
      <w:r w:rsidR="00323B77">
        <w:rPr>
          <w:rFonts w:ascii="Palatino Linotype" w:hAnsi="Palatino Linotype" w:cs="Arial"/>
          <w:sz w:val="24"/>
          <w:szCs w:val="24"/>
        </w:rPr>
        <w:t xml:space="preserve">MARTÍNEZ CRUZ Y LUIS GUSTAVO PARRA NORIEGA </w:t>
      </w:r>
      <w:r w:rsidR="00323B77" w:rsidRPr="006C6A05">
        <w:rPr>
          <w:rFonts w:ascii="Palatino Linotype" w:hAnsi="Palatino Linotype" w:cs="Arial"/>
          <w:sz w:val="24"/>
          <w:szCs w:val="24"/>
        </w:rPr>
        <w:t xml:space="preserve">EN LA </w:t>
      </w:r>
      <w:r w:rsidR="00650442">
        <w:rPr>
          <w:rFonts w:ascii="Palatino Linotype" w:hAnsi="Palatino Linotype" w:cs="Arial"/>
          <w:sz w:val="24"/>
          <w:szCs w:val="24"/>
        </w:rPr>
        <w:t xml:space="preserve">VIGÉSIMA PRIMERA </w:t>
      </w:r>
      <w:r w:rsidR="00323B77">
        <w:rPr>
          <w:rFonts w:ascii="Palatino Linotype" w:hAnsi="Palatino Linotype" w:cs="Arial"/>
          <w:sz w:val="24"/>
          <w:szCs w:val="24"/>
        </w:rPr>
        <w:t xml:space="preserve">SESIÓN ORDINARIA CELEBRADA EL </w:t>
      </w:r>
      <w:r w:rsidR="00650442">
        <w:rPr>
          <w:rFonts w:ascii="Palatino Linotype" w:hAnsi="Palatino Linotype" w:cs="Arial"/>
          <w:sz w:val="24"/>
          <w:szCs w:val="24"/>
        </w:rPr>
        <w:t>SIETE DE OCTUBRE</w:t>
      </w:r>
      <w:r w:rsidR="00323B77">
        <w:rPr>
          <w:rFonts w:ascii="Palatino Linotype" w:hAnsi="Palatino Linotype" w:cs="Arial"/>
          <w:sz w:val="24"/>
          <w:szCs w:val="24"/>
        </w:rPr>
        <w:t xml:space="preserve"> DE DOS MIL VEINTE, ANTE EL </w:t>
      </w:r>
      <w:r w:rsidR="00323B77" w:rsidRPr="006C6A05">
        <w:rPr>
          <w:rFonts w:ascii="Palatino Linotype" w:hAnsi="Palatino Linotype" w:cs="Arial"/>
          <w:sz w:val="24"/>
          <w:szCs w:val="24"/>
        </w:rPr>
        <w:t>SECRETARIO TÉCNICO DEL PLENO, ALEXIS TAPIA RAMÍREZ.</w:t>
      </w:r>
      <w:r w:rsidR="00323B77">
        <w:rPr>
          <w:rFonts w:ascii="Palatino Linotype" w:hAnsi="Palatino Linotype" w:cs="Arial"/>
          <w:sz w:val="24"/>
          <w:szCs w:val="24"/>
        </w:rPr>
        <w:t xml:space="preserve">  </w:t>
      </w:r>
      <w:r>
        <w:rPr>
          <w:rFonts w:ascii="Palatino Linotype" w:hAnsi="Palatino Linotype" w:cs="Arial"/>
          <w:sz w:val="24"/>
          <w:szCs w:val="24"/>
        </w:rPr>
        <w:br w:type="page"/>
      </w:r>
    </w:p>
    <w:p w14:paraId="72E171A0" w14:textId="77777777" w:rsidR="007E4C11" w:rsidRDefault="007E4C11" w:rsidP="007E4C11">
      <w:pPr>
        <w:spacing w:before="240" w:line="360" w:lineRule="auto"/>
        <w:jc w:val="both"/>
        <w:rPr>
          <w:rFonts w:ascii="Palatino Linotype" w:hAnsi="Palatino Linotype" w:cs="Arial"/>
          <w:sz w:val="24"/>
          <w:szCs w:val="24"/>
        </w:rPr>
      </w:pPr>
    </w:p>
    <w:p w14:paraId="4DD0F7AB" w14:textId="77777777" w:rsidR="007E4C11" w:rsidRPr="00D05C83" w:rsidRDefault="007E4C11" w:rsidP="007E4C11">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7456" behindDoc="0" locked="0" layoutInCell="1" allowOverlap="1" wp14:anchorId="0EE2B8B4" wp14:editId="2AD48E75">
                <wp:simplePos x="0" y="0"/>
                <wp:positionH relativeFrom="page">
                  <wp:align>center</wp:align>
                </wp:positionH>
                <wp:positionV relativeFrom="paragraph">
                  <wp:posOffset>455295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E8767D" w14:textId="77777777" w:rsidR="007E4C11" w:rsidRPr="00EF2FC0" w:rsidRDefault="007E4C11" w:rsidP="007E4C11">
                            <w:pPr>
                              <w:jc w:val="center"/>
                              <w:rPr>
                                <w:rFonts w:ascii="Palatino Linotype" w:hAnsi="Palatino Linotype"/>
                              </w:rPr>
                            </w:pPr>
                            <w:r w:rsidRPr="00EF2FC0">
                              <w:rPr>
                                <w:rFonts w:ascii="Palatino Linotype" w:hAnsi="Palatino Linotype"/>
                                <w:b/>
                              </w:rPr>
                              <w:t>Zulema Martínez Sánchez</w:t>
                            </w:r>
                          </w:p>
                          <w:p w14:paraId="19166A09" w14:textId="77777777" w:rsidR="007E4C11" w:rsidRDefault="007E4C11" w:rsidP="007E4C11">
                            <w:pPr>
                              <w:jc w:val="center"/>
                              <w:rPr>
                                <w:rFonts w:ascii="Palatino Linotype" w:hAnsi="Palatino Linotype"/>
                              </w:rPr>
                            </w:pPr>
                            <w:r>
                              <w:rPr>
                                <w:rFonts w:ascii="Palatino Linotype" w:hAnsi="Palatino Linotype"/>
                              </w:rPr>
                              <w:t>Comisionada Presidenta</w:t>
                            </w:r>
                          </w:p>
                          <w:p w14:paraId="0BEE9FD5" w14:textId="77777777" w:rsidR="007E4C11" w:rsidRDefault="007E4C11" w:rsidP="007E4C11">
                            <w:pPr>
                              <w:jc w:val="center"/>
                              <w:rPr>
                                <w:rFonts w:ascii="Palatino Linotype" w:hAnsi="Palatino Linotype"/>
                                <w:b/>
                              </w:rPr>
                            </w:pPr>
                            <w:r>
                              <w:rPr>
                                <w:rFonts w:ascii="Palatino Linotype" w:hAnsi="Palatino Linotype"/>
                                <w:b/>
                              </w:rPr>
                              <w:t>(Rúbrica).</w:t>
                            </w:r>
                          </w:p>
                          <w:p w14:paraId="5C766992" w14:textId="77777777" w:rsidR="007E4C11" w:rsidRPr="00016AF3" w:rsidRDefault="007E4C11" w:rsidP="007E4C1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2B8B4" id="_x0000_t202" coordsize="21600,21600" o:spt="202" path="m,l,21600r21600,l21600,xe">
                <v:stroke joinstyle="miter"/>
                <v:path gradientshapeok="t" o:connecttype="rect"/>
              </v:shapetype>
              <v:shape id="Cuadro de texto 21" o:spid="_x0000_s1026" type="#_x0000_t202" style="position:absolute;left:0;text-align:left;margin-left:0;margin-top:35.85pt;width:200.9pt;height:76.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" fillcolor="white [3201]" strokecolor="white [3212]" strokeweight=".5pt">
                <v:textbox>
                  <w:txbxContent>
                    <w:p w14:paraId="48E8767D" w14:textId="77777777" w:rsidR="007E4C11" w:rsidRPr="00EF2FC0" w:rsidRDefault="007E4C11" w:rsidP="007E4C11">
                      <w:pPr>
                        <w:jc w:val="center"/>
                        <w:rPr>
                          <w:rFonts w:ascii="Palatino Linotype" w:hAnsi="Palatino Linotype"/>
                        </w:rPr>
                      </w:pPr>
                      <w:r w:rsidRPr="00EF2FC0">
                        <w:rPr>
                          <w:rFonts w:ascii="Palatino Linotype" w:hAnsi="Palatino Linotype"/>
                          <w:b/>
                        </w:rPr>
                        <w:t>Zulema Martínez Sánchez</w:t>
                      </w:r>
                    </w:p>
                    <w:p w14:paraId="19166A09" w14:textId="77777777" w:rsidR="007E4C11" w:rsidRDefault="007E4C11" w:rsidP="007E4C11">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0BEE9FD5" w14:textId="77777777" w:rsidR="007E4C11" w:rsidRDefault="007E4C11" w:rsidP="007E4C11">
                      <w:pPr>
                        <w:jc w:val="center"/>
                        <w:rPr>
                          <w:rFonts w:ascii="Palatino Linotype" w:hAnsi="Palatino Linotype"/>
                          <w:b/>
                        </w:rPr>
                      </w:pPr>
                      <w:r>
                        <w:rPr>
                          <w:rFonts w:ascii="Palatino Linotype" w:hAnsi="Palatino Linotype"/>
                          <w:b/>
                        </w:rPr>
                        <w:t>(Rúbrica).</w:t>
                      </w:r>
                    </w:p>
                    <w:p w14:paraId="5C766992" w14:textId="77777777" w:rsidR="007E4C11" w:rsidRPr="00016AF3" w:rsidRDefault="007E4C11" w:rsidP="007E4C11">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64BA2E5D" w14:textId="77777777" w:rsidR="007E4C11" w:rsidRDefault="007E4C11" w:rsidP="007E4C11">
      <w:pPr>
        <w:autoSpaceDE w:val="0"/>
        <w:autoSpaceDN w:val="0"/>
        <w:adjustRightInd w:val="0"/>
        <w:spacing w:before="240" w:line="480" w:lineRule="auto"/>
        <w:jc w:val="both"/>
        <w:rPr>
          <w:rFonts w:ascii="Palatino Linotype" w:hAnsi="Palatino Linotype" w:cs="Arial"/>
          <w:sz w:val="24"/>
          <w:szCs w:val="24"/>
        </w:rPr>
      </w:pPr>
    </w:p>
    <w:p w14:paraId="55919E6B" w14:textId="77777777" w:rsidR="007E4C11" w:rsidRDefault="007E4C11" w:rsidP="007E4C11">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8480" behindDoc="0" locked="0" layoutInCell="1" allowOverlap="1" wp14:anchorId="3769F9C4" wp14:editId="779FB72E">
                <wp:simplePos x="0" y="0"/>
                <wp:positionH relativeFrom="margin">
                  <wp:posOffset>-333375</wp:posOffset>
                </wp:positionH>
                <wp:positionV relativeFrom="paragraph">
                  <wp:posOffset>619760</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BFAB8F" w14:textId="77777777" w:rsidR="007E4C11" w:rsidRPr="00EF2FC0" w:rsidRDefault="007E4C11" w:rsidP="007E4C11">
                            <w:pPr>
                              <w:jc w:val="center"/>
                              <w:rPr>
                                <w:rFonts w:ascii="Palatino Linotype" w:hAnsi="Palatino Linotype"/>
                                <w:b/>
                              </w:rPr>
                            </w:pPr>
                            <w:r w:rsidRPr="00EF2FC0">
                              <w:rPr>
                                <w:rFonts w:ascii="Palatino Linotype" w:hAnsi="Palatino Linotype"/>
                                <w:b/>
                              </w:rPr>
                              <w:t>Eva Abaid Yapur</w:t>
                            </w:r>
                          </w:p>
                          <w:p w14:paraId="602581C3" w14:textId="77777777" w:rsidR="007E4C11" w:rsidRPr="00EF2FC0" w:rsidRDefault="007E4C11" w:rsidP="007E4C11">
                            <w:pPr>
                              <w:jc w:val="center"/>
                              <w:rPr>
                                <w:rFonts w:ascii="Palatino Linotype" w:hAnsi="Palatino Linotype"/>
                              </w:rPr>
                            </w:pPr>
                            <w:r w:rsidRPr="00EF2FC0">
                              <w:rPr>
                                <w:rFonts w:ascii="Palatino Linotype" w:hAnsi="Palatino Linotype"/>
                              </w:rPr>
                              <w:t>Comisionada</w:t>
                            </w:r>
                          </w:p>
                          <w:p w14:paraId="19EFF693" w14:textId="77777777" w:rsidR="007E4C11" w:rsidRDefault="007E4C11" w:rsidP="007E4C11">
                            <w:pPr>
                              <w:jc w:val="center"/>
                              <w:rPr>
                                <w:rFonts w:ascii="Palatino Linotype" w:hAnsi="Palatino Linotype"/>
                                <w:b/>
                              </w:rPr>
                            </w:pPr>
                            <w:r>
                              <w:rPr>
                                <w:rFonts w:ascii="Palatino Linotype" w:hAnsi="Palatino Linotype"/>
                                <w:b/>
                              </w:rPr>
                              <w:t>(Rúbrica).</w:t>
                            </w:r>
                          </w:p>
                          <w:p w14:paraId="25D32BFD" w14:textId="77777777" w:rsidR="007E4C11" w:rsidRDefault="007E4C11" w:rsidP="007E4C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9F9C4" id="Cuadro de texto 22" o:spid="_x0000_s1027" type="#_x0000_t202" style="position:absolute;left:0;text-align:left;margin-left:-26.25pt;margin-top:48.8pt;width:195.75pt;height:7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5YSpkJUCAADCBQAADgAAAAAAAAAAAAAAAAAuAgAAZHJzL2Uyb0Rv&#10;Yy54bWxQSwECLQAUAAYACAAAACEAbzy8U+EAAAAKAQAADwAAAAAAAAAAAAAAAADvBAAAZHJzL2Rv&#10;d25yZXYueG1sUEsFBgAAAAAEAAQA8wAAAP0FAAAAAA==&#10;" fillcolor="white [3201]" strokecolor="white [3212]" strokeweight=".5pt">
                <v:textbox>
                  <w:txbxContent>
                    <w:p w14:paraId="7CBFAB8F" w14:textId="77777777" w:rsidR="007E4C11" w:rsidRPr="00EF2FC0" w:rsidRDefault="007E4C11" w:rsidP="007E4C11">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602581C3" w14:textId="77777777" w:rsidR="007E4C11" w:rsidRPr="00EF2FC0" w:rsidRDefault="007E4C11" w:rsidP="007E4C11">
                      <w:pPr>
                        <w:jc w:val="center"/>
                        <w:rPr>
                          <w:rFonts w:ascii="Palatino Linotype" w:hAnsi="Palatino Linotype"/>
                        </w:rPr>
                      </w:pPr>
                      <w:r w:rsidRPr="00EF2FC0">
                        <w:rPr>
                          <w:rFonts w:ascii="Palatino Linotype" w:hAnsi="Palatino Linotype"/>
                        </w:rPr>
                        <w:t>Comisionada</w:t>
                      </w:r>
                    </w:p>
                    <w:p w14:paraId="19EFF693" w14:textId="77777777" w:rsidR="007E4C11" w:rsidRDefault="007E4C11" w:rsidP="007E4C11">
                      <w:pPr>
                        <w:jc w:val="center"/>
                        <w:rPr>
                          <w:rFonts w:ascii="Palatino Linotype" w:hAnsi="Palatino Linotype"/>
                          <w:b/>
                        </w:rPr>
                      </w:pPr>
                      <w:r>
                        <w:rPr>
                          <w:rFonts w:ascii="Palatino Linotype" w:hAnsi="Palatino Linotype"/>
                          <w:b/>
                        </w:rPr>
                        <w:t>(Rúbrica).</w:t>
                      </w:r>
                    </w:p>
                    <w:p w14:paraId="25D32BFD" w14:textId="77777777" w:rsidR="007E4C11" w:rsidRDefault="007E4C11" w:rsidP="007E4C11">
                      <w:pPr>
                        <w:jc w:val="center"/>
                      </w:pPr>
                    </w:p>
                  </w:txbxContent>
                </v:textbox>
                <w10:wrap anchorx="margin"/>
              </v:shape>
            </w:pict>
          </mc:Fallback>
        </mc:AlternateContent>
      </w:r>
    </w:p>
    <w:p w14:paraId="4E7759A5" w14:textId="77777777" w:rsidR="007E4C11" w:rsidRDefault="007E4C11" w:rsidP="007E4C11">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45435DE4" wp14:editId="6DD36323">
                <wp:simplePos x="0" y="0"/>
                <wp:positionH relativeFrom="margin">
                  <wp:posOffset>3558540</wp:posOffset>
                </wp:positionH>
                <wp:positionV relativeFrom="paragraph">
                  <wp:posOffset>85090</wp:posOffset>
                </wp:positionV>
                <wp:extent cx="2543175" cy="942975"/>
                <wp:effectExtent l="0" t="0" r="28575" b="28575"/>
                <wp:wrapNone/>
                <wp:docPr id="3" name="Cuadro de texto 3"/>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F3ACA8" w14:textId="77777777" w:rsidR="007E4C11" w:rsidRPr="00EF2FC0" w:rsidRDefault="007E4C11" w:rsidP="007E4C11">
                            <w:pPr>
                              <w:jc w:val="center"/>
                              <w:rPr>
                                <w:rFonts w:ascii="Palatino Linotype" w:hAnsi="Palatino Linotype"/>
                              </w:rPr>
                            </w:pPr>
                            <w:r>
                              <w:rPr>
                                <w:rFonts w:ascii="Palatino Linotype" w:hAnsi="Palatino Linotype"/>
                                <w:b/>
                              </w:rPr>
                              <w:t>José Guadalupe Luna Hernández</w:t>
                            </w:r>
                          </w:p>
                          <w:p w14:paraId="553363B3" w14:textId="77777777" w:rsidR="007E4C11" w:rsidRDefault="007E4C11" w:rsidP="007E4C11">
                            <w:pPr>
                              <w:jc w:val="center"/>
                              <w:rPr>
                                <w:rFonts w:ascii="Palatino Linotype" w:hAnsi="Palatino Linotype"/>
                              </w:rPr>
                            </w:pPr>
                            <w:r w:rsidRPr="00EF2FC0">
                              <w:rPr>
                                <w:rFonts w:ascii="Palatino Linotype" w:hAnsi="Palatino Linotype"/>
                              </w:rPr>
                              <w:t>Comisionado</w:t>
                            </w:r>
                          </w:p>
                          <w:p w14:paraId="2F84AC7C" w14:textId="77777777" w:rsidR="007E4C11" w:rsidRPr="009234AD" w:rsidRDefault="007E4C11" w:rsidP="007E4C1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35DE4" id="_x0000_t202" coordsize="21600,21600" o:spt="202" path="m,l,21600r21600,l21600,xe">
                <v:stroke joinstyle="miter"/>
                <v:path gradientshapeok="t" o:connecttype="rect"/>
              </v:shapetype>
              <v:shape id="Cuadro de texto 3" o:spid="_x0000_s1028" type="#_x0000_t202" style="position:absolute;left:0;text-align:left;margin-left:280.2pt;margin-top:6.7pt;width:200.25pt;height:7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" filled="f" strokecolor="white [3212]" strokeweight=".5pt">
                <v:textbox>
                  <w:txbxContent>
                    <w:p w14:paraId="2EF3ACA8" w14:textId="77777777" w:rsidR="007E4C11" w:rsidRPr="00EF2FC0" w:rsidRDefault="007E4C11" w:rsidP="007E4C11">
                      <w:pPr>
                        <w:jc w:val="center"/>
                        <w:rPr>
                          <w:rFonts w:ascii="Palatino Linotype" w:hAnsi="Palatino Linotype"/>
                        </w:rPr>
                      </w:pPr>
                      <w:r>
                        <w:rPr>
                          <w:rFonts w:ascii="Palatino Linotype" w:hAnsi="Palatino Linotype"/>
                          <w:b/>
                        </w:rPr>
                        <w:t>José Guadalupe Luna Hernández</w:t>
                      </w:r>
                    </w:p>
                    <w:p w14:paraId="553363B3" w14:textId="77777777" w:rsidR="007E4C11" w:rsidRDefault="007E4C11" w:rsidP="007E4C11">
                      <w:pPr>
                        <w:jc w:val="center"/>
                        <w:rPr>
                          <w:rFonts w:ascii="Palatino Linotype" w:hAnsi="Palatino Linotype"/>
                        </w:rPr>
                      </w:pPr>
                      <w:r w:rsidRPr="00EF2FC0">
                        <w:rPr>
                          <w:rFonts w:ascii="Palatino Linotype" w:hAnsi="Palatino Linotype"/>
                        </w:rPr>
                        <w:t>Comisionado</w:t>
                      </w:r>
                    </w:p>
                    <w:p w14:paraId="2F84AC7C" w14:textId="77777777" w:rsidR="007E4C11" w:rsidRPr="009234AD" w:rsidRDefault="007E4C11" w:rsidP="007E4C1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53B6E28F" w14:textId="77777777" w:rsidR="007E4C11" w:rsidRPr="00D54B7D" w:rsidRDefault="007E4C11" w:rsidP="007E4C11">
      <w:pPr>
        <w:spacing w:before="240" w:line="480" w:lineRule="auto"/>
        <w:jc w:val="both"/>
        <w:rPr>
          <w:rFonts w:ascii="Palatino Linotype" w:hAnsi="Palatino Linotype"/>
        </w:rPr>
      </w:pPr>
    </w:p>
    <w:p w14:paraId="2A1E7D10" w14:textId="77777777" w:rsidR="007E4C11" w:rsidRPr="00D54B7D" w:rsidRDefault="007E4C11" w:rsidP="007E4C11">
      <w:pPr>
        <w:spacing w:before="240" w:line="480" w:lineRule="auto"/>
        <w:jc w:val="center"/>
        <w:rPr>
          <w:rFonts w:ascii="Palatino Linotype" w:hAnsi="Palatino Linotype"/>
        </w:rPr>
      </w:pPr>
    </w:p>
    <w:p w14:paraId="6EB0A4FA" w14:textId="77777777" w:rsidR="007E4C11" w:rsidRDefault="007E4C11" w:rsidP="007E4C1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75B3728D" wp14:editId="4B8AA758">
                <wp:simplePos x="0" y="0"/>
                <wp:positionH relativeFrom="margin">
                  <wp:posOffset>-299085</wp:posOffset>
                </wp:positionH>
                <wp:positionV relativeFrom="paragraph">
                  <wp:posOffset>582930</wp:posOffset>
                </wp:positionV>
                <wp:extent cx="2486025" cy="93789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7AD9B" w14:textId="77777777" w:rsidR="007E4C11" w:rsidRPr="00EF2FC0" w:rsidRDefault="007E4C11" w:rsidP="007E4C11">
                            <w:pPr>
                              <w:jc w:val="center"/>
                              <w:rPr>
                                <w:rFonts w:ascii="Palatino Linotype" w:hAnsi="Palatino Linotype"/>
                              </w:rPr>
                            </w:pPr>
                            <w:r w:rsidRPr="00EF2FC0">
                              <w:rPr>
                                <w:rFonts w:ascii="Palatino Linotype" w:hAnsi="Palatino Linotype"/>
                                <w:b/>
                              </w:rPr>
                              <w:t>Javier Martínez Cruz</w:t>
                            </w:r>
                          </w:p>
                          <w:p w14:paraId="570BE641" w14:textId="77777777" w:rsidR="007E4C11" w:rsidRDefault="007E4C11" w:rsidP="007E4C11">
                            <w:pPr>
                              <w:jc w:val="center"/>
                              <w:rPr>
                                <w:rFonts w:ascii="Palatino Linotype" w:hAnsi="Palatino Linotype"/>
                              </w:rPr>
                            </w:pPr>
                            <w:r w:rsidRPr="00EF2FC0">
                              <w:rPr>
                                <w:rFonts w:ascii="Palatino Linotype" w:hAnsi="Palatino Linotype"/>
                              </w:rPr>
                              <w:t>Comisionado</w:t>
                            </w:r>
                          </w:p>
                          <w:p w14:paraId="7E8D285F" w14:textId="77777777" w:rsidR="007E4C11" w:rsidRPr="00F55D03" w:rsidRDefault="007E4C11" w:rsidP="007E4C11">
                            <w:pPr>
                              <w:jc w:val="center"/>
                              <w:rPr>
                                <w:rFonts w:ascii="Palatino Linotype" w:hAnsi="Palatino Linotype"/>
                                <w:b/>
                              </w:rPr>
                            </w:pPr>
                            <w:r>
                              <w:rPr>
                                <w:rFonts w:ascii="Palatino Linotype" w:hAnsi="Palatino Linotype"/>
                                <w:b/>
                              </w:rPr>
                              <w:t>(Rúbrica).</w:t>
                            </w:r>
                          </w:p>
                          <w:p w14:paraId="0852BFC6" w14:textId="77777777" w:rsidR="007E4C11" w:rsidRDefault="007E4C11" w:rsidP="007E4C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728D" id="Cuadro de texto 4" o:spid="_x0000_s1029" type="#_x0000_t202" style="position:absolute;margin-left:-23.55pt;margin-top:45.9pt;width:195.75pt;height:73.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MeaqeyFAgAAcAUAAA4AAAAAAAAAAAAAAAAALgIAAGRycy9lMm9Eb2MueG1sUEsBAi0AFAAG&#10;AAgAAAAhAOzWcUDjAAAACgEAAA8AAAAAAAAAAAAAAAAA3wQAAGRycy9kb3ducmV2LnhtbFBLBQYA&#10;AAAABAAEAPMAAADvBQAAAAA=&#10;" filled="f" stroked="f" strokeweight=".5pt">
                <v:textbox>
                  <w:txbxContent>
                    <w:p w14:paraId="3437AD9B" w14:textId="77777777" w:rsidR="007E4C11" w:rsidRPr="00EF2FC0" w:rsidRDefault="007E4C11" w:rsidP="007E4C11">
                      <w:pPr>
                        <w:jc w:val="center"/>
                        <w:rPr>
                          <w:rFonts w:ascii="Palatino Linotype" w:hAnsi="Palatino Linotype"/>
                        </w:rPr>
                      </w:pPr>
                      <w:r w:rsidRPr="00EF2FC0">
                        <w:rPr>
                          <w:rFonts w:ascii="Palatino Linotype" w:hAnsi="Palatino Linotype"/>
                          <w:b/>
                        </w:rPr>
                        <w:t>Javier Martínez Cruz</w:t>
                      </w:r>
                    </w:p>
                    <w:p w14:paraId="570BE641" w14:textId="77777777" w:rsidR="007E4C11" w:rsidRDefault="007E4C11" w:rsidP="007E4C11">
                      <w:pPr>
                        <w:jc w:val="center"/>
                        <w:rPr>
                          <w:rFonts w:ascii="Palatino Linotype" w:hAnsi="Palatino Linotype"/>
                        </w:rPr>
                      </w:pPr>
                      <w:r w:rsidRPr="00EF2FC0">
                        <w:rPr>
                          <w:rFonts w:ascii="Palatino Linotype" w:hAnsi="Palatino Linotype"/>
                        </w:rPr>
                        <w:t>Comisionado</w:t>
                      </w:r>
                    </w:p>
                    <w:p w14:paraId="7E8D285F" w14:textId="77777777" w:rsidR="007E4C11" w:rsidRPr="00F55D03" w:rsidRDefault="007E4C11" w:rsidP="007E4C11">
                      <w:pPr>
                        <w:jc w:val="center"/>
                        <w:rPr>
                          <w:rFonts w:ascii="Palatino Linotype" w:hAnsi="Palatino Linotype"/>
                          <w:b/>
                        </w:rPr>
                      </w:pPr>
                      <w:r>
                        <w:rPr>
                          <w:rFonts w:ascii="Palatino Linotype" w:hAnsi="Palatino Linotype"/>
                          <w:b/>
                        </w:rPr>
                        <w:t>(Rúbrica).</w:t>
                      </w:r>
                    </w:p>
                    <w:p w14:paraId="0852BFC6" w14:textId="77777777" w:rsidR="007E4C11" w:rsidRDefault="007E4C11" w:rsidP="007E4C11"/>
                  </w:txbxContent>
                </v:textbox>
                <w10:wrap anchorx="margin"/>
              </v:shape>
            </w:pict>
          </mc:Fallback>
        </mc:AlternateContent>
      </w:r>
    </w:p>
    <w:p w14:paraId="09B606AE" w14:textId="77777777" w:rsidR="007E4C11" w:rsidRDefault="007E4C11" w:rsidP="007E4C1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77360BD9" wp14:editId="6F716A08">
                <wp:simplePos x="0" y="0"/>
                <wp:positionH relativeFrom="margin">
                  <wp:posOffset>3577590</wp:posOffset>
                </wp:positionH>
                <wp:positionV relativeFrom="paragraph">
                  <wp:posOffset>53340</wp:posOffset>
                </wp:positionV>
                <wp:extent cx="2543175" cy="937895"/>
                <wp:effectExtent l="0" t="0" r="28575" b="14605"/>
                <wp:wrapNone/>
                <wp:docPr id="5" name="Cuadro de texto 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70AEA4" w14:textId="77777777" w:rsidR="007E4C11" w:rsidRPr="00EF2FC0" w:rsidRDefault="007E4C11" w:rsidP="007E4C11">
                            <w:pPr>
                              <w:jc w:val="center"/>
                              <w:rPr>
                                <w:rFonts w:ascii="Palatino Linotype" w:hAnsi="Palatino Linotype"/>
                              </w:rPr>
                            </w:pPr>
                            <w:r>
                              <w:rPr>
                                <w:rFonts w:ascii="Palatino Linotype" w:hAnsi="Palatino Linotype"/>
                                <w:b/>
                              </w:rPr>
                              <w:t>Luis Gustavo Parra Noriega</w:t>
                            </w:r>
                          </w:p>
                          <w:p w14:paraId="74E8C7AE" w14:textId="77777777" w:rsidR="007E4C11" w:rsidRDefault="007E4C11" w:rsidP="007E4C11">
                            <w:pPr>
                              <w:jc w:val="center"/>
                              <w:rPr>
                                <w:rFonts w:ascii="Palatino Linotype" w:hAnsi="Palatino Linotype"/>
                              </w:rPr>
                            </w:pPr>
                            <w:r w:rsidRPr="00EF2FC0">
                              <w:rPr>
                                <w:rFonts w:ascii="Palatino Linotype" w:hAnsi="Palatino Linotype"/>
                              </w:rPr>
                              <w:t>Comisionado</w:t>
                            </w:r>
                          </w:p>
                          <w:p w14:paraId="214152F4" w14:textId="77777777" w:rsidR="007E4C11" w:rsidRPr="00F55D03" w:rsidRDefault="007E4C11" w:rsidP="007E4C11">
                            <w:pPr>
                              <w:jc w:val="center"/>
                              <w:rPr>
                                <w:rFonts w:ascii="Palatino Linotype" w:hAnsi="Palatino Linotype"/>
                                <w:b/>
                              </w:rPr>
                            </w:pPr>
                            <w:r>
                              <w:rPr>
                                <w:rFonts w:ascii="Palatino Linotype" w:hAnsi="Palatino Linotype"/>
                                <w:b/>
                              </w:rPr>
                              <w:t>(Rúbrica).</w:t>
                            </w:r>
                          </w:p>
                          <w:p w14:paraId="62180E1D" w14:textId="77777777" w:rsidR="007E4C11" w:rsidRDefault="007E4C11" w:rsidP="007E4C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60BD9" id="Cuadro de texto 5" o:spid="_x0000_s1030" type="#_x0000_t202" style="position:absolute;margin-left:281.7pt;margin-top:4.2pt;width:200.25pt;height:7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nzmQIAAMA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" fillcolor="white [3201]" strokecolor="white [3212]" strokeweight=".5pt">
                <v:textbox>
                  <w:txbxContent>
                    <w:p w14:paraId="6370AEA4" w14:textId="77777777" w:rsidR="007E4C11" w:rsidRPr="00EF2FC0" w:rsidRDefault="007E4C11" w:rsidP="007E4C11">
                      <w:pPr>
                        <w:jc w:val="center"/>
                        <w:rPr>
                          <w:rFonts w:ascii="Palatino Linotype" w:hAnsi="Palatino Linotype"/>
                        </w:rPr>
                      </w:pPr>
                      <w:r>
                        <w:rPr>
                          <w:rFonts w:ascii="Palatino Linotype" w:hAnsi="Palatino Linotype"/>
                          <w:b/>
                        </w:rPr>
                        <w:t>Luis Gustavo Parra Noriega</w:t>
                      </w:r>
                    </w:p>
                    <w:p w14:paraId="74E8C7AE" w14:textId="77777777" w:rsidR="007E4C11" w:rsidRDefault="007E4C11" w:rsidP="007E4C11">
                      <w:pPr>
                        <w:jc w:val="center"/>
                        <w:rPr>
                          <w:rFonts w:ascii="Palatino Linotype" w:hAnsi="Palatino Linotype"/>
                        </w:rPr>
                      </w:pPr>
                      <w:r w:rsidRPr="00EF2FC0">
                        <w:rPr>
                          <w:rFonts w:ascii="Palatino Linotype" w:hAnsi="Palatino Linotype"/>
                        </w:rPr>
                        <w:t>Comisionado</w:t>
                      </w:r>
                    </w:p>
                    <w:p w14:paraId="214152F4" w14:textId="77777777" w:rsidR="007E4C11" w:rsidRPr="00F55D03" w:rsidRDefault="007E4C11" w:rsidP="007E4C11">
                      <w:pPr>
                        <w:jc w:val="center"/>
                        <w:rPr>
                          <w:rFonts w:ascii="Palatino Linotype" w:hAnsi="Palatino Linotype"/>
                          <w:b/>
                        </w:rPr>
                      </w:pPr>
                      <w:r>
                        <w:rPr>
                          <w:rFonts w:ascii="Palatino Linotype" w:hAnsi="Palatino Linotype"/>
                          <w:b/>
                        </w:rPr>
                        <w:t>(Rúbrica).</w:t>
                      </w:r>
                    </w:p>
                    <w:p w14:paraId="62180E1D" w14:textId="77777777" w:rsidR="007E4C11" w:rsidRDefault="007E4C11" w:rsidP="007E4C11"/>
                  </w:txbxContent>
                </v:textbox>
                <w10:wrap anchorx="margin"/>
              </v:shape>
            </w:pict>
          </mc:Fallback>
        </mc:AlternateContent>
      </w:r>
    </w:p>
    <w:p w14:paraId="272AFE6E" w14:textId="77777777" w:rsidR="007E4C11" w:rsidRDefault="007E4C11" w:rsidP="007E4C11">
      <w:pPr>
        <w:spacing w:before="240" w:line="480" w:lineRule="auto"/>
        <w:rPr>
          <w:rFonts w:ascii="Palatino Linotype" w:hAnsi="Palatino Linotype"/>
          <w:b/>
        </w:rPr>
      </w:pPr>
    </w:p>
    <w:p w14:paraId="376F84CC" w14:textId="77777777" w:rsidR="007E4C11" w:rsidRDefault="007E4C11" w:rsidP="007E4C11">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CFDBA34" wp14:editId="5CDD3C20">
                <wp:simplePos x="0" y="0"/>
                <wp:positionH relativeFrom="margin">
                  <wp:align>center</wp:align>
                </wp:positionH>
                <wp:positionV relativeFrom="paragraph">
                  <wp:posOffset>149623</wp:posOffset>
                </wp:positionV>
                <wp:extent cx="3152775" cy="91440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85C86E" w14:textId="77777777" w:rsidR="007E4C11" w:rsidRPr="007F6133" w:rsidRDefault="007E4C11" w:rsidP="007E4C11">
                            <w:pPr>
                              <w:jc w:val="center"/>
                              <w:rPr>
                                <w:rFonts w:ascii="Palatino Linotype" w:hAnsi="Palatino Linotype"/>
                                <w:b/>
                              </w:rPr>
                            </w:pPr>
                            <w:r>
                              <w:rPr>
                                <w:rFonts w:ascii="Palatino Linotype" w:hAnsi="Palatino Linotype"/>
                                <w:b/>
                              </w:rPr>
                              <w:t xml:space="preserve">Alexis Tapia Ramírez </w:t>
                            </w:r>
                          </w:p>
                          <w:p w14:paraId="1666F230" w14:textId="77777777" w:rsidR="007E4C11" w:rsidRDefault="007E4C11" w:rsidP="007E4C1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665E732" w14:textId="77777777" w:rsidR="007E4C11" w:rsidRDefault="007E4C11" w:rsidP="007E4C11">
                            <w:pPr>
                              <w:jc w:val="center"/>
                              <w:rPr>
                                <w:rFonts w:ascii="Palatino Linotype" w:hAnsi="Palatino Linotype"/>
                                <w:b/>
                              </w:rPr>
                            </w:pPr>
                            <w:r>
                              <w:rPr>
                                <w:rFonts w:ascii="Palatino Linotype" w:hAnsi="Palatino Linotype"/>
                                <w:b/>
                              </w:rPr>
                              <w:t>(Rúbrica).</w:t>
                            </w:r>
                          </w:p>
                          <w:p w14:paraId="0E630EC8" w14:textId="77777777" w:rsidR="007E4C11" w:rsidRDefault="007E4C11" w:rsidP="007E4C11">
                            <w:pPr>
                              <w:jc w:val="center"/>
                              <w:rPr>
                                <w:rFonts w:ascii="Palatino Linotype" w:hAnsi="Palatino Linotype"/>
                              </w:rPr>
                            </w:pPr>
                          </w:p>
                          <w:p w14:paraId="093AC92E" w14:textId="77777777" w:rsidR="007E4C11" w:rsidRPr="00EF2FC0" w:rsidRDefault="007E4C11" w:rsidP="007E4C11">
                            <w:pPr>
                              <w:jc w:val="center"/>
                              <w:rPr>
                                <w:rFonts w:ascii="Palatino Linotype" w:hAnsi="Palatino Linotype"/>
                              </w:rPr>
                            </w:pPr>
                          </w:p>
                          <w:p w14:paraId="2F4497DE" w14:textId="77777777" w:rsidR="007E4C11" w:rsidRDefault="007E4C11" w:rsidP="007E4C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DBA34" id="Cuadro de texto 14" o:spid="_x0000_s1031" type="#_x0000_t202" style="position:absolute;margin-left:0;margin-top:11.8pt;width:248.25pt;height:1in;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83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L9TPN5kCAADCBQAADgAAAAAAAAAAAAAAAAAuAgAAZHJzL2Uyb0Rv&#10;Yy54bWxQSwECLQAUAAYACAAAACEAZuXByt0AAAAHAQAADwAAAAAAAAAAAAAAAADzBAAAZHJzL2Rv&#10;d25yZXYueG1sUEsFBgAAAAAEAAQA8wAAAP0FAAAAAA==&#10;" fillcolor="white [3201]" strokecolor="white [3212]" strokeweight=".5pt">
                <v:textbox>
                  <w:txbxContent>
                    <w:p w14:paraId="3B85C86E" w14:textId="77777777" w:rsidR="007E4C11" w:rsidRPr="007F6133" w:rsidRDefault="007E4C11" w:rsidP="007E4C11">
                      <w:pPr>
                        <w:jc w:val="center"/>
                        <w:rPr>
                          <w:rFonts w:ascii="Palatino Linotype" w:hAnsi="Palatino Linotype"/>
                          <w:b/>
                        </w:rPr>
                      </w:pPr>
                      <w:r>
                        <w:rPr>
                          <w:rFonts w:ascii="Palatino Linotype" w:hAnsi="Palatino Linotype"/>
                          <w:b/>
                        </w:rPr>
                        <w:t xml:space="preserve">Alexis Tapia Ramírez </w:t>
                      </w:r>
                    </w:p>
                    <w:p w14:paraId="1666F230" w14:textId="77777777" w:rsidR="007E4C11" w:rsidRDefault="007E4C11" w:rsidP="007E4C11">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0665E732" w14:textId="77777777" w:rsidR="007E4C11" w:rsidRDefault="007E4C11" w:rsidP="007E4C11">
                      <w:pPr>
                        <w:jc w:val="center"/>
                        <w:rPr>
                          <w:rFonts w:ascii="Palatino Linotype" w:hAnsi="Palatino Linotype"/>
                          <w:b/>
                        </w:rPr>
                      </w:pPr>
                      <w:r>
                        <w:rPr>
                          <w:rFonts w:ascii="Palatino Linotype" w:hAnsi="Palatino Linotype"/>
                          <w:b/>
                        </w:rPr>
                        <w:t>(Rúbrica).</w:t>
                      </w:r>
                    </w:p>
                    <w:p w14:paraId="0E630EC8" w14:textId="77777777" w:rsidR="007E4C11" w:rsidRDefault="007E4C11" w:rsidP="007E4C11">
                      <w:pPr>
                        <w:jc w:val="center"/>
                        <w:rPr>
                          <w:rFonts w:ascii="Palatino Linotype" w:hAnsi="Palatino Linotype"/>
                        </w:rPr>
                      </w:pPr>
                    </w:p>
                    <w:p w14:paraId="093AC92E" w14:textId="77777777" w:rsidR="007E4C11" w:rsidRPr="00EF2FC0" w:rsidRDefault="007E4C11" w:rsidP="007E4C11">
                      <w:pPr>
                        <w:jc w:val="center"/>
                        <w:rPr>
                          <w:rFonts w:ascii="Palatino Linotype" w:hAnsi="Palatino Linotype"/>
                        </w:rPr>
                      </w:pPr>
                    </w:p>
                    <w:p w14:paraId="2F4497DE" w14:textId="77777777" w:rsidR="007E4C11" w:rsidRDefault="007E4C11" w:rsidP="007E4C11"/>
                  </w:txbxContent>
                </v:textbox>
                <w10:wrap anchorx="margin"/>
              </v:shape>
            </w:pict>
          </mc:Fallback>
        </mc:AlternateContent>
      </w:r>
    </w:p>
    <w:p w14:paraId="4C4660D9" w14:textId="77777777" w:rsidR="007E4C11" w:rsidRPr="00D54B7D" w:rsidRDefault="007E4C11" w:rsidP="007E4C11">
      <w:pPr>
        <w:spacing w:before="240" w:line="480" w:lineRule="auto"/>
        <w:rPr>
          <w:rFonts w:ascii="Palatino Linotype" w:hAnsi="Palatino Linotype"/>
          <w:b/>
        </w:rPr>
      </w:pPr>
    </w:p>
    <w:p w14:paraId="2036A683" w14:textId="77777777" w:rsidR="00417696" w:rsidRDefault="007E4C11" w:rsidP="007E4C11">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650442">
        <w:rPr>
          <w:rFonts w:ascii="Palatino Linotype" w:hAnsi="Palatino Linotype" w:cs="Arial"/>
          <w:sz w:val="16"/>
          <w:szCs w:val="16"/>
        </w:rPr>
        <w:t>siete de octubre</w:t>
      </w:r>
      <w:r w:rsidR="00323B77">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w:t>
      </w:r>
      <w:r w:rsidR="00323B77">
        <w:rPr>
          <w:rFonts w:ascii="Palatino Linotype" w:hAnsi="Palatino Linotype" w:cs="Arial"/>
          <w:bCs/>
          <w:sz w:val="16"/>
          <w:szCs w:val="16"/>
          <w:lang w:eastAsia="es-MX"/>
        </w:rPr>
        <w:t>1340</w:t>
      </w:r>
      <w:r>
        <w:rPr>
          <w:rFonts w:ascii="Palatino Linotype" w:hAnsi="Palatino Linotype" w:cs="Arial"/>
          <w:bCs/>
          <w:sz w:val="16"/>
          <w:szCs w:val="16"/>
          <w:lang w:eastAsia="es-MX"/>
        </w:rPr>
        <w:t>/INFOEM/IP/RR/20</w:t>
      </w:r>
      <w:r w:rsidR="00323B77">
        <w:rPr>
          <w:rFonts w:ascii="Palatino Linotype" w:hAnsi="Palatino Linotype" w:cs="Arial"/>
          <w:bCs/>
          <w:sz w:val="16"/>
          <w:szCs w:val="16"/>
          <w:lang w:eastAsia="es-MX"/>
        </w:rPr>
        <w:t>20</w:t>
      </w:r>
      <w:r>
        <w:rPr>
          <w:rFonts w:ascii="Palatino Linotype" w:hAnsi="Palatino Linotype" w:cs="Arial"/>
          <w:bCs/>
          <w:sz w:val="16"/>
          <w:szCs w:val="16"/>
          <w:lang w:eastAsia="es-MX"/>
        </w:rPr>
        <w:t xml:space="preserve">.  </w:t>
      </w:r>
    </w:p>
    <w:p w14:paraId="39027E41" w14:textId="491F0F5D" w:rsidR="00E3484C" w:rsidRPr="00E3484C" w:rsidRDefault="00417696" w:rsidP="00323B77">
      <w:pPr>
        <w:tabs>
          <w:tab w:val="left" w:pos="5415"/>
        </w:tabs>
        <w:spacing w:before="240" w:line="360" w:lineRule="auto"/>
        <w:ind w:right="51"/>
        <w:jc w:val="both"/>
      </w:pPr>
      <w:r>
        <w:rPr>
          <w:rFonts w:ascii="Palatino Linotype" w:hAnsi="Palatino Linotype" w:cs="Arial"/>
          <w:bCs/>
          <w:sz w:val="16"/>
          <w:szCs w:val="16"/>
          <w:lang w:eastAsia="es-MX"/>
        </w:rPr>
        <w:t>OSAM/JCMA</w:t>
      </w:r>
      <w:r w:rsidR="007E4C11">
        <w:rPr>
          <w:rFonts w:ascii="Palatino Linotype" w:hAnsi="Palatino Linotype" w:cs="Arial"/>
          <w:bCs/>
          <w:sz w:val="16"/>
          <w:szCs w:val="16"/>
          <w:lang w:eastAsia="es-MX"/>
        </w:rPr>
        <w:t xml:space="preserve"> </w:t>
      </w:r>
    </w:p>
    <w:sectPr w:rsidR="00E3484C" w:rsidRPr="00E3484C" w:rsidSect="00FB4AA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AF6DE" w14:textId="77777777" w:rsidR="00007476" w:rsidRDefault="00007476" w:rsidP="006168E4">
      <w:pPr>
        <w:spacing w:after="0" w:line="240" w:lineRule="auto"/>
      </w:pPr>
      <w:r>
        <w:separator/>
      </w:r>
    </w:p>
  </w:endnote>
  <w:endnote w:type="continuationSeparator" w:id="0">
    <w:p w14:paraId="3EE994F2" w14:textId="77777777" w:rsidR="00007476" w:rsidRDefault="0000747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27E2E" w14:textId="77777777" w:rsidR="00BF299A" w:rsidRPr="000B69FA" w:rsidRDefault="00BF299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CAC33" w14:textId="37AEF423" w:rsidR="00BF299A" w:rsidRPr="000B69FA" w:rsidRDefault="00BF299A"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AB325" w14:textId="77777777" w:rsidR="00007476" w:rsidRDefault="00007476" w:rsidP="006168E4">
      <w:pPr>
        <w:spacing w:after="0" w:line="240" w:lineRule="auto"/>
      </w:pPr>
      <w:r>
        <w:separator/>
      </w:r>
    </w:p>
  </w:footnote>
  <w:footnote w:type="continuationSeparator" w:id="0">
    <w:p w14:paraId="14F2966D" w14:textId="77777777" w:rsidR="00007476" w:rsidRDefault="00007476" w:rsidP="006168E4">
      <w:pPr>
        <w:spacing w:after="0" w:line="240" w:lineRule="auto"/>
      </w:pPr>
      <w:r>
        <w:continuationSeparator/>
      </w:r>
    </w:p>
  </w:footnote>
  <w:footnote w:id="1">
    <w:p w14:paraId="7ADA7A46" w14:textId="77777777" w:rsidR="0066741F" w:rsidRPr="00911081" w:rsidRDefault="0066741F" w:rsidP="0066741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A91D1A8" w14:textId="77777777" w:rsidR="0066741F" w:rsidRPr="00911081" w:rsidRDefault="0066741F" w:rsidP="0066741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A4AC8" w14:textId="10F6DFA5" w:rsidR="00BF299A" w:rsidRDefault="00BF299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F299A" w14:paraId="5922B18C" w14:textId="77777777" w:rsidTr="00023E7B">
      <w:trPr>
        <w:trHeight w:val="227"/>
      </w:trPr>
      <w:tc>
        <w:tcPr>
          <w:tcW w:w="5529" w:type="dxa"/>
          <w:hideMark/>
        </w:tcPr>
        <w:p w14:paraId="57C39FF7" w14:textId="77777777" w:rsidR="00BF299A" w:rsidRDefault="00BF299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6DCA13F" w14:textId="5D695B49" w:rsidR="00BF299A" w:rsidRPr="00B4142F" w:rsidRDefault="00BF299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01340/INFOEM/IP/RR/2020 </w:t>
          </w:r>
        </w:p>
      </w:tc>
    </w:tr>
    <w:tr w:rsidR="00BF299A" w14:paraId="45F5B637" w14:textId="77777777" w:rsidTr="00023E7B">
      <w:trPr>
        <w:trHeight w:val="242"/>
      </w:trPr>
      <w:tc>
        <w:tcPr>
          <w:tcW w:w="5529" w:type="dxa"/>
          <w:hideMark/>
        </w:tcPr>
        <w:p w14:paraId="23022286" w14:textId="77777777" w:rsidR="00BF299A" w:rsidRDefault="00BF299A"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F34047" w14:textId="04DA4ECB" w:rsidR="00BF299A" w:rsidRPr="00F06FED" w:rsidRDefault="00BF299A" w:rsidP="00855EC2">
          <w:pPr>
            <w:spacing w:after="120" w:line="256" w:lineRule="auto"/>
            <w:ind w:left="639" w:right="214"/>
            <w:jc w:val="both"/>
            <w:rPr>
              <w:rFonts w:ascii="Palatino Linotype" w:hAnsi="Palatino Linotype" w:cs="Arial"/>
            </w:rPr>
          </w:pPr>
          <w:r>
            <w:rPr>
              <w:rFonts w:ascii="Palatino Linotype" w:hAnsi="Palatino Linotype" w:cs="Arial"/>
              <w:szCs w:val="20"/>
            </w:rPr>
            <w:t xml:space="preserve">Secretaría Ejecutiva del Sistema Estatal Anticorrupción  </w:t>
          </w:r>
        </w:p>
      </w:tc>
    </w:tr>
    <w:tr w:rsidR="00BF299A" w14:paraId="4E237BD7" w14:textId="77777777" w:rsidTr="00023E7B">
      <w:trPr>
        <w:trHeight w:val="342"/>
      </w:trPr>
      <w:tc>
        <w:tcPr>
          <w:tcW w:w="5529" w:type="dxa"/>
          <w:hideMark/>
        </w:tcPr>
        <w:p w14:paraId="7E5C2E53" w14:textId="77777777" w:rsidR="00BF299A" w:rsidRDefault="00BF299A"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16A17E5" w14:textId="77777777" w:rsidR="00BF299A" w:rsidRDefault="00BF299A"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4252C42B" w14:textId="77777777" w:rsidR="00BF299A" w:rsidRDefault="00BF29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F299A" w14:paraId="24E2C699" w14:textId="77777777" w:rsidTr="00023E7B">
      <w:trPr>
        <w:trHeight w:val="227"/>
      </w:trPr>
      <w:tc>
        <w:tcPr>
          <w:tcW w:w="5529" w:type="dxa"/>
          <w:hideMark/>
        </w:tcPr>
        <w:p w14:paraId="75C95F22" w14:textId="6F323D74" w:rsidR="00BF299A" w:rsidRDefault="00BF299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538A05" w14:textId="21FDF43D" w:rsidR="00BF299A" w:rsidRPr="00B4142F" w:rsidRDefault="00BF299A"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01340/INFOEM/IP/RR/2020 </w:t>
          </w:r>
        </w:p>
      </w:tc>
    </w:tr>
    <w:tr w:rsidR="00BF299A" w14:paraId="1E33E37D" w14:textId="77777777" w:rsidTr="00023E7B">
      <w:trPr>
        <w:trHeight w:val="196"/>
      </w:trPr>
      <w:tc>
        <w:tcPr>
          <w:tcW w:w="5529" w:type="dxa"/>
          <w:hideMark/>
        </w:tcPr>
        <w:p w14:paraId="2AE99AD3" w14:textId="77777777" w:rsidR="00BF299A" w:rsidRDefault="00BF299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EE54FD1" w14:textId="483BAD7B" w:rsidR="00BF299A" w:rsidRPr="00F06FED" w:rsidRDefault="00F30231"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w:t>
          </w:r>
        </w:p>
      </w:tc>
    </w:tr>
    <w:tr w:rsidR="00BF299A" w14:paraId="0E8D7235" w14:textId="77777777" w:rsidTr="00023E7B">
      <w:trPr>
        <w:trHeight w:val="242"/>
      </w:trPr>
      <w:tc>
        <w:tcPr>
          <w:tcW w:w="5529" w:type="dxa"/>
          <w:hideMark/>
        </w:tcPr>
        <w:p w14:paraId="47AAEEBA" w14:textId="77777777" w:rsidR="00BF299A" w:rsidRDefault="00BF299A"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39537E1" w14:textId="4B283154" w:rsidR="00BF299A" w:rsidRDefault="00BF299A" w:rsidP="00855EC2">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Ejecutiva del Sistema Anticorrupción</w:t>
          </w:r>
        </w:p>
      </w:tc>
    </w:tr>
    <w:tr w:rsidR="00BF299A" w14:paraId="79D2531D" w14:textId="77777777" w:rsidTr="00023E7B">
      <w:trPr>
        <w:trHeight w:val="342"/>
      </w:trPr>
      <w:tc>
        <w:tcPr>
          <w:tcW w:w="5529" w:type="dxa"/>
          <w:hideMark/>
        </w:tcPr>
        <w:p w14:paraId="636308F5" w14:textId="77777777" w:rsidR="00BF299A" w:rsidRDefault="00BF299A"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5B9790" w14:textId="77777777" w:rsidR="00BF299A" w:rsidRDefault="00BF299A"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4CB7DA4" w14:textId="347B160F" w:rsidR="00BF299A" w:rsidRDefault="00BF29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54045"/>
    <w:multiLevelType w:val="hybridMultilevel"/>
    <w:tmpl w:val="8B0E2C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11F1C"/>
    <w:multiLevelType w:val="hybridMultilevel"/>
    <w:tmpl w:val="6FDCA2FA"/>
    <w:lvl w:ilvl="0" w:tplc="ED72DD40">
      <w:start w:val="1"/>
      <w:numFmt w:val="bullet"/>
      <w:lvlText w:val="-"/>
      <w:lvlJc w:val="left"/>
      <w:pPr>
        <w:ind w:left="1080" w:hanging="360"/>
      </w:pPr>
      <w:rPr>
        <w:rFonts w:ascii="Palatino Linotype" w:eastAsia="Times New Roman" w:hAnsi="Palatino Linotype"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6C560D"/>
    <w:multiLevelType w:val="hybridMultilevel"/>
    <w:tmpl w:val="CF42B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044EF"/>
    <w:multiLevelType w:val="hybridMultilevel"/>
    <w:tmpl w:val="152227D0"/>
    <w:lvl w:ilvl="0" w:tplc="B1E0673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B57562A"/>
    <w:multiLevelType w:val="hybridMultilevel"/>
    <w:tmpl w:val="4EDA65EE"/>
    <w:lvl w:ilvl="0" w:tplc="A8241754">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31B34E6E"/>
    <w:multiLevelType w:val="hybridMultilevel"/>
    <w:tmpl w:val="213C5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F5CC7"/>
    <w:multiLevelType w:val="hybridMultilevel"/>
    <w:tmpl w:val="B69ABE4A"/>
    <w:lvl w:ilvl="0" w:tplc="D5A83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930341"/>
    <w:multiLevelType w:val="hybridMultilevel"/>
    <w:tmpl w:val="260E3656"/>
    <w:lvl w:ilvl="0" w:tplc="FD2E80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FB4B26"/>
    <w:multiLevelType w:val="hybridMultilevel"/>
    <w:tmpl w:val="72A47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2"/>
  </w:num>
  <w:num w:numId="5">
    <w:abstractNumId w:val="1"/>
  </w:num>
  <w:num w:numId="6">
    <w:abstractNumId w:val="5"/>
  </w:num>
  <w:num w:numId="7">
    <w:abstractNumId w:val="7"/>
  </w:num>
  <w:num w:numId="8">
    <w:abstractNumId w:val="3"/>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88B"/>
    <w:rsid w:val="000026CF"/>
    <w:rsid w:val="00003567"/>
    <w:rsid w:val="00007476"/>
    <w:rsid w:val="00007C1D"/>
    <w:rsid w:val="00010D4E"/>
    <w:rsid w:val="00014EAA"/>
    <w:rsid w:val="00020494"/>
    <w:rsid w:val="00020616"/>
    <w:rsid w:val="00021E20"/>
    <w:rsid w:val="00022EE0"/>
    <w:rsid w:val="00023826"/>
    <w:rsid w:val="00023CB8"/>
    <w:rsid w:val="00023E7B"/>
    <w:rsid w:val="000306A7"/>
    <w:rsid w:val="000310A6"/>
    <w:rsid w:val="00031780"/>
    <w:rsid w:val="00034D62"/>
    <w:rsid w:val="000351DA"/>
    <w:rsid w:val="000403AC"/>
    <w:rsid w:val="00040E32"/>
    <w:rsid w:val="0004219E"/>
    <w:rsid w:val="00044C3D"/>
    <w:rsid w:val="00045379"/>
    <w:rsid w:val="00047760"/>
    <w:rsid w:val="000502C3"/>
    <w:rsid w:val="00055224"/>
    <w:rsid w:val="00061821"/>
    <w:rsid w:val="000623F9"/>
    <w:rsid w:val="00063103"/>
    <w:rsid w:val="00063A10"/>
    <w:rsid w:val="00064839"/>
    <w:rsid w:val="00065649"/>
    <w:rsid w:val="000662F8"/>
    <w:rsid w:val="00067A42"/>
    <w:rsid w:val="00073E78"/>
    <w:rsid w:val="00075E3A"/>
    <w:rsid w:val="00082F87"/>
    <w:rsid w:val="00083C84"/>
    <w:rsid w:val="00091133"/>
    <w:rsid w:val="00091552"/>
    <w:rsid w:val="00091C3A"/>
    <w:rsid w:val="0009353F"/>
    <w:rsid w:val="000A2007"/>
    <w:rsid w:val="000A3486"/>
    <w:rsid w:val="000A440B"/>
    <w:rsid w:val="000A4D69"/>
    <w:rsid w:val="000A6DB3"/>
    <w:rsid w:val="000A79DA"/>
    <w:rsid w:val="000B27BB"/>
    <w:rsid w:val="000B344E"/>
    <w:rsid w:val="000B3BBE"/>
    <w:rsid w:val="000B478B"/>
    <w:rsid w:val="000B4B51"/>
    <w:rsid w:val="000B4DD3"/>
    <w:rsid w:val="000B606B"/>
    <w:rsid w:val="000B7158"/>
    <w:rsid w:val="000C2C70"/>
    <w:rsid w:val="000C2E63"/>
    <w:rsid w:val="000C481D"/>
    <w:rsid w:val="000C5B8B"/>
    <w:rsid w:val="000C749D"/>
    <w:rsid w:val="000D1B55"/>
    <w:rsid w:val="000D3C75"/>
    <w:rsid w:val="000D4933"/>
    <w:rsid w:val="000D65CB"/>
    <w:rsid w:val="000E00E3"/>
    <w:rsid w:val="000E173B"/>
    <w:rsid w:val="000E39D0"/>
    <w:rsid w:val="000E645F"/>
    <w:rsid w:val="000E67AB"/>
    <w:rsid w:val="000E686B"/>
    <w:rsid w:val="000F0147"/>
    <w:rsid w:val="000F76B5"/>
    <w:rsid w:val="00105F44"/>
    <w:rsid w:val="001063E9"/>
    <w:rsid w:val="0010711D"/>
    <w:rsid w:val="001100CF"/>
    <w:rsid w:val="00111455"/>
    <w:rsid w:val="001118B0"/>
    <w:rsid w:val="00111BF3"/>
    <w:rsid w:val="00111DCD"/>
    <w:rsid w:val="00114AF9"/>
    <w:rsid w:val="00114CF9"/>
    <w:rsid w:val="0011531C"/>
    <w:rsid w:val="00116F10"/>
    <w:rsid w:val="001174D9"/>
    <w:rsid w:val="00124855"/>
    <w:rsid w:val="001254F5"/>
    <w:rsid w:val="001266A1"/>
    <w:rsid w:val="00134396"/>
    <w:rsid w:val="00136FAD"/>
    <w:rsid w:val="00137A38"/>
    <w:rsid w:val="00140CDD"/>
    <w:rsid w:val="001446D1"/>
    <w:rsid w:val="00146F0A"/>
    <w:rsid w:val="00152C2B"/>
    <w:rsid w:val="00153466"/>
    <w:rsid w:val="001546FF"/>
    <w:rsid w:val="00156168"/>
    <w:rsid w:val="001629E2"/>
    <w:rsid w:val="00162C7F"/>
    <w:rsid w:val="0016587A"/>
    <w:rsid w:val="00170404"/>
    <w:rsid w:val="001705C5"/>
    <w:rsid w:val="00171776"/>
    <w:rsid w:val="00175897"/>
    <w:rsid w:val="00180B9F"/>
    <w:rsid w:val="00181CC5"/>
    <w:rsid w:val="00181F81"/>
    <w:rsid w:val="0018246F"/>
    <w:rsid w:val="001832A9"/>
    <w:rsid w:val="001868E6"/>
    <w:rsid w:val="00191993"/>
    <w:rsid w:val="00193610"/>
    <w:rsid w:val="00193784"/>
    <w:rsid w:val="001A02EC"/>
    <w:rsid w:val="001A1426"/>
    <w:rsid w:val="001A577E"/>
    <w:rsid w:val="001A6DEE"/>
    <w:rsid w:val="001A7C9B"/>
    <w:rsid w:val="001B05B9"/>
    <w:rsid w:val="001B3371"/>
    <w:rsid w:val="001B41CB"/>
    <w:rsid w:val="001B6190"/>
    <w:rsid w:val="001B7B88"/>
    <w:rsid w:val="001C0FA8"/>
    <w:rsid w:val="001C2DAF"/>
    <w:rsid w:val="001C602B"/>
    <w:rsid w:val="001C64FA"/>
    <w:rsid w:val="001C7319"/>
    <w:rsid w:val="001C7D87"/>
    <w:rsid w:val="001D13AE"/>
    <w:rsid w:val="001D3E87"/>
    <w:rsid w:val="001D4251"/>
    <w:rsid w:val="001D5FF7"/>
    <w:rsid w:val="001D6359"/>
    <w:rsid w:val="001D6BA8"/>
    <w:rsid w:val="001E1C1E"/>
    <w:rsid w:val="001E7A01"/>
    <w:rsid w:val="001F7F1E"/>
    <w:rsid w:val="002003D0"/>
    <w:rsid w:val="00200ABF"/>
    <w:rsid w:val="00200ED4"/>
    <w:rsid w:val="002117D9"/>
    <w:rsid w:val="00214E86"/>
    <w:rsid w:val="0021501E"/>
    <w:rsid w:val="00217581"/>
    <w:rsid w:val="002205C0"/>
    <w:rsid w:val="002222D3"/>
    <w:rsid w:val="00223DE6"/>
    <w:rsid w:val="002242E1"/>
    <w:rsid w:val="00227C9B"/>
    <w:rsid w:val="00227F59"/>
    <w:rsid w:val="00230A8C"/>
    <w:rsid w:val="002327C1"/>
    <w:rsid w:val="0023373D"/>
    <w:rsid w:val="0023423C"/>
    <w:rsid w:val="002359AA"/>
    <w:rsid w:val="002447B6"/>
    <w:rsid w:val="002519BD"/>
    <w:rsid w:val="002577FE"/>
    <w:rsid w:val="00260AE5"/>
    <w:rsid w:val="00263851"/>
    <w:rsid w:val="00271F67"/>
    <w:rsid w:val="00271FCD"/>
    <w:rsid w:val="00273D0E"/>
    <w:rsid w:val="00274C7E"/>
    <w:rsid w:val="00277E17"/>
    <w:rsid w:val="0028644D"/>
    <w:rsid w:val="002866D0"/>
    <w:rsid w:val="00290821"/>
    <w:rsid w:val="002926C7"/>
    <w:rsid w:val="00292E78"/>
    <w:rsid w:val="00293D01"/>
    <w:rsid w:val="002950C1"/>
    <w:rsid w:val="002969D0"/>
    <w:rsid w:val="0029753C"/>
    <w:rsid w:val="002A2034"/>
    <w:rsid w:val="002A24F4"/>
    <w:rsid w:val="002A2CA3"/>
    <w:rsid w:val="002A38BF"/>
    <w:rsid w:val="002A597E"/>
    <w:rsid w:val="002A5BF5"/>
    <w:rsid w:val="002A6A45"/>
    <w:rsid w:val="002B04B2"/>
    <w:rsid w:val="002B5DBD"/>
    <w:rsid w:val="002B7079"/>
    <w:rsid w:val="002C3C37"/>
    <w:rsid w:val="002C72D2"/>
    <w:rsid w:val="002D1022"/>
    <w:rsid w:val="002D3A8F"/>
    <w:rsid w:val="002D40AD"/>
    <w:rsid w:val="002D74FA"/>
    <w:rsid w:val="002D765E"/>
    <w:rsid w:val="002E0E8A"/>
    <w:rsid w:val="002E2004"/>
    <w:rsid w:val="002E2D7B"/>
    <w:rsid w:val="002E2F7A"/>
    <w:rsid w:val="002E39E8"/>
    <w:rsid w:val="002E4F6D"/>
    <w:rsid w:val="002E5E6A"/>
    <w:rsid w:val="002F246B"/>
    <w:rsid w:val="002F3441"/>
    <w:rsid w:val="002F37BE"/>
    <w:rsid w:val="002F3876"/>
    <w:rsid w:val="00300D0B"/>
    <w:rsid w:val="00306096"/>
    <w:rsid w:val="003079CE"/>
    <w:rsid w:val="00307D8B"/>
    <w:rsid w:val="003106FF"/>
    <w:rsid w:val="0031645D"/>
    <w:rsid w:val="003171E6"/>
    <w:rsid w:val="0031765D"/>
    <w:rsid w:val="00320A67"/>
    <w:rsid w:val="00323B36"/>
    <w:rsid w:val="00323B77"/>
    <w:rsid w:val="0032456E"/>
    <w:rsid w:val="003272FB"/>
    <w:rsid w:val="003305DD"/>
    <w:rsid w:val="00333818"/>
    <w:rsid w:val="00337369"/>
    <w:rsid w:val="00342306"/>
    <w:rsid w:val="00346F03"/>
    <w:rsid w:val="00350373"/>
    <w:rsid w:val="00350554"/>
    <w:rsid w:val="003548D2"/>
    <w:rsid w:val="003618F7"/>
    <w:rsid w:val="00361B9C"/>
    <w:rsid w:val="003623F6"/>
    <w:rsid w:val="003635F3"/>
    <w:rsid w:val="00363CAF"/>
    <w:rsid w:val="0036704C"/>
    <w:rsid w:val="00371692"/>
    <w:rsid w:val="00373B11"/>
    <w:rsid w:val="00376CEC"/>
    <w:rsid w:val="003778E6"/>
    <w:rsid w:val="00380758"/>
    <w:rsid w:val="00380977"/>
    <w:rsid w:val="0038474E"/>
    <w:rsid w:val="0038550B"/>
    <w:rsid w:val="00386AF8"/>
    <w:rsid w:val="003879EA"/>
    <w:rsid w:val="0039458D"/>
    <w:rsid w:val="00394A1E"/>
    <w:rsid w:val="003976F1"/>
    <w:rsid w:val="003A1E64"/>
    <w:rsid w:val="003A2EEF"/>
    <w:rsid w:val="003A3D6D"/>
    <w:rsid w:val="003A61F9"/>
    <w:rsid w:val="003A7599"/>
    <w:rsid w:val="003B0CAC"/>
    <w:rsid w:val="003B1E88"/>
    <w:rsid w:val="003B2147"/>
    <w:rsid w:val="003B3B68"/>
    <w:rsid w:val="003B5F54"/>
    <w:rsid w:val="003C0450"/>
    <w:rsid w:val="003C4316"/>
    <w:rsid w:val="003D0B57"/>
    <w:rsid w:val="003D3618"/>
    <w:rsid w:val="003D37F9"/>
    <w:rsid w:val="003E16E1"/>
    <w:rsid w:val="003E2964"/>
    <w:rsid w:val="003F0674"/>
    <w:rsid w:val="003F09FC"/>
    <w:rsid w:val="003F1484"/>
    <w:rsid w:val="003F2DD2"/>
    <w:rsid w:val="003F56DA"/>
    <w:rsid w:val="004012CF"/>
    <w:rsid w:val="0040203E"/>
    <w:rsid w:val="00402870"/>
    <w:rsid w:val="00402FF3"/>
    <w:rsid w:val="004069EB"/>
    <w:rsid w:val="004113EB"/>
    <w:rsid w:val="004122D0"/>
    <w:rsid w:val="004145C8"/>
    <w:rsid w:val="00416654"/>
    <w:rsid w:val="00417696"/>
    <w:rsid w:val="00417AD1"/>
    <w:rsid w:val="004219B1"/>
    <w:rsid w:val="00423026"/>
    <w:rsid w:val="00423213"/>
    <w:rsid w:val="0042416D"/>
    <w:rsid w:val="00430F5C"/>
    <w:rsid w:val="00435090"/>
    <w:rsid w:val="00441265"/>
    <w:rsid w:val="0044308C"/>
    <w:rsid w:val="00444953"/>
    <w:rsid w:val="004516EB"/>
    <w:rsid w:val="004529B6"/>
    <w:rsid w:val="00452BDD"/>
    <w:rsid w:val="00453DBD"/>
    <w:rsid w:val="00454A2B"/>
    <w:rsid w:val="00454CE6"/>
    <w:rsid w:val="00455C83"/>
    <w:rsid w:val="00462050"/>
    <w:rsid w:val="00462881"/>
    <w:rsid w:val="004644EB"/>
    <w:rsid w:val="00465D60"/>
    <w:rsid w:val="0046644A"/>
    <w:rsid w:val="00466C9D"/>
    <w:rsid w:val="00471870"/>
    <w:rsid w:val="004741B3"/>
    <w:rsid w:val="004756CC"/>
    <w:rsid w:val="00475F48"/>
    <w:rsid w:val="00476931"/>
    <w:rsid w:val="0047790F"/>
    <w:rsid w:val="00477CC2"/>
    <w:rsid w:val="004802EB"/>
    <w:rsid w:val="00480BE8"/>
    <w:rsid w:val="00481532"/>
    <w:rsid w:val="0048180A"/>
    <w:rsid w:val="00481C7A"/>
    <w:rsid w:val="00482317"/>
    <w:rsid w:val="004902AD"/>
    <w:rsid w:val="004906C8"/>
    <w:rsid w:val="00493436"/>
    <w:rsid w:val="004934D4"/>
    <w:rsid w:val="00493FB3"/>
    <w:rsid w:val="004944E3"/>
    <w:rsid w:val="00495DD7"/>
    <w:rsid w:val="00496402"/>
    <w:rsid w:val="004967E2"/>
    <w:rsid w:val="004A1893"/>
    <w:rsid w:val="004A1E4E"/>
    <w:rsid w:val="004A290F"/>
    <w:rsid w:val="004A3C1C"/>
    <w:rsid w:val="004A5A05"/>
    <w:rsid w:val="004A5FFD"/>
    <w:rsid w:val="004A7314"/>
    <w:rsid w:val="004A7CE2"/>
    <w:rsid w:val="004B1CBF"/>
    <w:rsid w:val="004B3714"/>
    <w:rsid w:val="004B6D1A"/>
    <w:rsid w:val="004B6D46"/>
    <w:rsid w:val="004B7511"/>
    <w:rsid w:val="004B762B"/>
    <w:rsid w:val="004B76C2"/>
    <w:rsid w:val="004B7B62"/>
    <w:rsid w:val="004C45E9"/>
    <w:rsid w:val="004C521C"/>
    <w:rsid w:val="004D08EB"/>
    <w:rsid w:val="004D50FB"/>
    <w:rsid w:val="004E2371"/>
    <w:rsid w:val="004E6BE9"/>
    <w:rsid w:val="004F547F"/>
    <w:rsid w:val="004F6DBA"/>
    <w:rsid w:val="005035E7"/>
    <w:rsid w:val="00503655"/>
    <w:rsid w:val="00506AAD"/>
    <w:rsid w:val="00506DB8"/>
    <w:rsid w:val="00512832"/>
    <w:rsid w:val="00513F91"/>
    <w:rsid w:val="00514CB7"/>
    <w:rsid w:val="00515090"/>
    <w:rsid w:val="005162F6"/>
    <w:rsid w:val="00516F8D"/>
    <w:rsid w:val="00521E57"/>
    <w:rsid w:val="005220F2"/>
    <w:rsid w:val="00522E85"/>
    <w:rsid w:val="005305EA"/>
    <w:rsid w:val="00532AC4"/>
    <w:rsid w:val="00533C6A"/>
    <w:rsid w:val="0053708B"/>
    <w:rsid w:val="005371E7"/>
    <w:rsid w:val="00540538"/>
    <w:rsid w:val="00542806"/>
    <w:rsid w:val="00542867"/>
    <w:rsid w:val="0054507C"/>
    <w:rsid w:val="005477D9"/>
    <w:rsid w:val="005508B2"/>
    <w:rsid w:val="00551A64"/>
    <w:rsid w:val="005520FE"/>
    <w:rsid w:val="005536B1"/>
    <w:rsid w:val="00556513"/>
    <w:rsid w:val="00557338"/>
    <w:rsid w:val="00560589"/>
    <w:rsid w:val="005608CD"/>
    <w:rsid w:val="00560913"/>
    <w:rsid w:val="00562653"/>
    <w:rsid w:val="005640CF"/>
    <w:rsid w:val="00564C8A"/>
    <w:rsid w:val="005727A8"/>
    <w:rsid w:val="005733EB"/>
    <w:rsid w:val="005750DD"/>
    <w:rsid w:val="00580802"/>
    <w:rsid w:val="00581A22"/>
    <w:rsid w:val="00586269"/>
    <w:rsid w:val="00586737"/>
    <w:rsid w:val="005932A0"/>
    <w:rsid w:val="00593E91"/>
    <w:rsid w:val="00594144"/>
    <w:rsid w:val="00597906"/>
    <w:rsid w:val="00597BA4"/>
    <w:rsid w:val="005A0A1A"/>
    <w:rsid w:val="005A0B49"/>
    <w:rsid w:val="005A3CC3"/>
    <w:rsid w:val="005A6D57"/>
    <w:rsid w:val="005B01EA"/>
    <w:rsid w:val="005B3FF5"/>
    <w:rsid w:val="005B5B70"/>
    <w:rsid w:val="005B5F05"/>
    <w:rsid w:val="005B7525"/>
    <w:rsid w:val="005C0436"/>
    <w:rsid w:val="005C6609"/>
    <w:rsid w:val="005C6982"/>
    <w:rsid w:val="005D07BB"/>
    <w:rsid w:val="005D2B59"/>
    <w:rsid w:val="005D2E59"/>
    <w:rsid w:val="005D362F"/>
    <w:rsid w:val="005D370F"/>
    <w:rsid w:val="005D64A2"/>
    <w:rsid w:val="005E4D7C"/>
    <w:rsid w:val="005E715F"/>
    <w:rsid w:val="005F048E"/>
    <w:rsid w:val="005F0FDD"/>
    <w:rsid w:val="005F57F0"/>
    <w:rsid w:val="00601A5A"/>
    <w:rsid w:val="0061042F"/>
    <w:rsid w:val="0061433D"/>
    <w:rsid w:val="006157CE"/>
    <w:rsid w:val="006168E4"/>
    <w:rsid w:val="006208E6"/>
    <w:rsid w:val="00621E5E"/>
    <w:rsid w:val="006220A9"/>
    <w:rsid w:val="00622AE3"/>
    <w:rsid w:val="00624252"/>
    <w:rsid w:val="00624425"/>
    <w:rsid w:val="00624503"/>
    <w:rsid w:val="0063029E"/>
    <w:rsid w:val="006304AB"/>
    <w:rsid w:val="0063426D"/>
    <w:rsid w:val="00634F96"/>
    <w:rsid w:val="00636D80"/>
    <w:rsid w:val="00637512"/>
    <w:rsid w:val="00640EE4"/>
    <w:rsid w:val="00642B4D"/>
    <w:rsid w:val="006466F5"/>
    <w:rsid w:val="00650442"/>
    <w:rsid w:val="0065065D"/>
    <w:rsid w:val="006510C9"/>
    <w:rsid w:val="00651379"/>
    <w:rsid w:val="00652AE8"/>
    <w:rsid w:val="0065642B"/>
    <w:rsid w:val="00660844"/>
    <w:rsid w:val="00661753"/>
    <w:rsid w:val="00662191"/>
    <w:rsid w:val="00663EF9"/>
    <w:rsid w:val="006664AA"/>
    <w:rsid w:val="0066741F"/>
    <w:rsid w:val="00670774"/>
    <w:rsid w:val="00671231"/>
    <w:rsid w:val="00676E15"/>
    <w:rsid w:val="00680DD2"/>
    <w:rsid w:val="006842B8"/>
    <w:rsid w:val="006845C0"/>
    <w:rsid w:val="006848B7"/>
    <w:rsid w:val="006850F5"/>
    <w:rsid w:val="006869DC"/>
    <w:rsid w:val="0069447E"/>
    <w:rsid w:val="00694C79"/>
    <w:rsid w:val="00696379"/>
    <w:rsid w:val="006A033F"/>
    <w:rsid w:val="006A07AF"/>
    <w:rsid w:val="006A0D05"/>
    <w:rsid w:val="006A6A8E"/>
    <w:rsid w:val="006B1953"/>
    <w:rsid w:val="006B1BF1"/>
    <w:rsid w:val="006B26E3"/>
    <w:rsid w:val="006B2B95"/>
    <w:rsid w:val="006B7444"/>
    <w:rsid w:val="006C3E1A"/>
    <w:rsid w:val="006C5CD4"/>
    <w:rsid w:val="006C7D03"/>
    <w:rsid w:val="006D23FC"/>
    <w:rsid w:val="006D568E"/>
    <w:rsid w:val="006D5ADD"/>
    <w:rsid w:val="006E37C4"/>
    <w:rsid w:val="006E4CCA"/>
    <w:rsid w:val="006E67CA"/>
    <w:rsid w:val="006E7BBF"/>
    <w:rsid w:val="006F54CD"/>
    <w:rsid w:val="006F5932"/>
    <w:rsid w:val="00701033"/>
    <w:rsid w:val="0070215D"/>
    <w:rsid w:val="0070403B"/>
    <w:rsid w:val="00705C36"/>
    <w:rsid w:val="00705E9C"/>
    <w:rsid w:val="00710271"/>
    <w:rsid w:val="00711299"/>
    <w:rsid w:val="007150FD"/>
    <w:rsid w:val="00717010"/>
    <w:rsid w:val="007201C1"/>
    <w:rsid w:val="007304A4"/>
    <w:rsid w:val="007310D8"/>
    <w:rsid w:val="007339FB"/>
    <w:rsid w:val="007401DD"/>
    <w:rsid w:val="007405FA"/>
    <w:rsid w:val="00743FD7"/>
    <w:rsid w:val="00744EEF"/>
    <w:rsid w:val="007464AD"/>
    <w:rsid w:val="007470CA"/>
    <w:rsid w:val="00754227"/>
    <w:rsid w:val="00754CAE"/>
    <w:rsid w:val="00761036"/>
    <w:rsid w:val="00762F77"/>
    <w:rsid w:val="00764037"/>
    <w:rsid w:val="007658AD"/>
    <w:rsid w:val="00767173"/>
    <w:rsid w:val="00770088"/>
    <w:rsid w:val="00777410"/>
    <w:rsid w:val="00783681"/>
    <w:rsid w:val="00783C02"/>
    <w:rsid w:val="007849FC"/>
    <w:rsid w:val="007851D5"/>
    <w:rsid w:val="00785D74"/>
    <w:rsid w:val="0078653F"/>
    <w:rsid w:val="00787E31"/>
    <w:rsid w:val="00790C66"/>
    <w:rsid w:val="0079486A"/>
    <w:rsid w:val="00794F80"/>
    <w:rsid w:val="00796211"/>
    <w:rsid w:val="00796C4D"/>
    <w:rsid w:val="007A088C"/>
    <w:rsid w:val="007A1C9E"/>
    <w:rsid w:val="007A39C7"/>
    <w:rsid w:val="007A616E"/>
    <w:rsid w:val="007B05DA"/>
    <w:rsid w:val="007B21BF"/>
    <w:rsid w:val="007B2C77"/>
    <w:rsid w:val="007B450B"/>
    <w:rsid w:val="007B76DB"/>
    <w:rsid w:val="007C42DE"/>
    <w:rsid w:val="007C495E"/>
    <w:rsid w:val="007C7D16"/>
    <w:rsid w:val="007D1325"/>
    <w:rsid w:val="007D1A27"/>
    <w:rsid w:val="007D1B24"/>
    <w:rsid w:val="007D1F15"/>
    <w:rsid w:val="007D25B1"/>
    <w:rsid w:val="007D2878"/>
    <w:rsid w:val="007D2E78"/>
    <w:rsid w:val="007D5989"/>
    <w:rsid w:val="007D6140"/>
    <w:rsid w:val="007D6A4E"/>
    <w:rsid w:val="007D6FDB"/>
    <w:rsid w:val="007E16A0"/>
    <w:rsid w:val="007E4C11"/>
    <w:rsid w:val="007E737A"/>
    <w:rsid w:val="007E7BAB"/>
    <w:rsid w:val="007E7DCE"/>
    <w:rsid w:val="007F1AF8"/>
    <w:rsid w:val="007F20AC"/>
    <w:rsid w:val="00801EBC"/>
    <w:rsid w:val="00802C56"/>
    <w:rsid w:val="00805377"/>
    <w:rsid w:val="00807BCD"/>
    <w:rsid w:val="00811205"/>
    <w:rsid w:val="00812C48"/>
    <w:rsid w:val="00813195"/>
    <w:rsid w:val="008146F9"/>
    <w:rsid w:val="00820F06"/>
    <w:rsid w:val="00821B08"/>
    <w:rsid w:val="00824DCD"/>
    <w:rsid w:val="0083442D"/>
    <w:rsid w:val="00835314"/>
    <w:rsid w:val="00837B55"/>
    <w:rsid w:val="0084290F"/>
    <w:rsid w:val="00844569"/>
    <w:rsid w:val="00844C03"/>
    <w:rsid w:val="00844FD0"/>
    <w:rsid w:val="00847078"/>
    <w:rsid w:val="008478FD"/>
    <w:rsid w:val="00847D23"/>
    <w:rsid w:val="00850403"/>
    <w:rsid w:val="00851634"/>
    <w:rsid w:val="00851934"/>
    <w:rsid w:val="00852B04"/>
    <w:rsid w:val="00852E38"/>
    <w:rsid w:val="00853CE7"/>
    <w:rsid w:val="00854D90"/>
    <w:rsid w:val="00855A94"/>
    <w:rsid w:val="00855DF5"/>
    <w:rsid w:val="00855EC2"/>
    <w:rsid w:val="00856A9B"/>
    <w:rsid w:val="00861AD7"/>
    <w:rsid w:val="00863327"/>
    <w:rsid w:val="00867EB9"/>
    <w:rsid w:val="00870F44"/>
    <w:rsid w:val="0087130D"/>
    <w:rsid w:val="00873296"/>
    <w:rsid w:val="00875E61"/>
    <w:rsid w:val="0087740B"/>
    <w:rsid w:val="00877C6E"/>
    <w:rsid w:val="00880626"/>
    <w:rsid w:val="00880E00"/>
    <w:rsid w:val="00881283"/>
    <w:rsid w:val="0088205F"/>
    <w:rsid w:val="00882E14"/>
    <w:rsid w:val="00884054"/>
    <w:rsid w:val="00886F29"/>
    <w:rsid w:val="00893BE5"/>
    <w:rsid w:val="00895089"/>
    <w:rsid w:val="008951ED"/>
    <w:rsid w:val="008A0101"/>
    <w:rsid w:val="008A09B4"/>
    <w:rsid w:val="008A53C2"/>
    <w:rsid w:val="008A5798"/>
    <w:rsid w:val="008A75BE"/>
    <w:rsid w:val="008A7AAB"/>
    <w:rsid w:val="008B605A"/>
    <w:rsid w:val="008B6B48"/>
    <w:rsid w:val="008C32A8"/>
    <w:rsid w:val="008C3901"/>
    <w:rsid w:val="008C55A3"/>
    <w:rsid w:val="008C73FC"/>
    <w:rsid w:val="008D209A"/>
    <w:rsid w:val="008D57CE"/>
    <w:rsid w:val="008E066E"/>
    <w:rsid w:val="008E6375"/>
    <w:rsid w:val="008F4C65"/>
    <w:rsid w:val="008F66C9"/>
    <w:rsid w:val="00901F9A"/>
    <w:rsid w:val="009036E0"/>
    <w:rsid w:val="00905422"/>
    <w:rsid w:val="0091043F"/>
    <w:rsid w:val="009117C3"/>
    <w:rsid w:val="00911EC8"/>
    <w:rsid w:val="00913133"/>
    <w:rsid w:val="00914A83"/>
    <w:rsid w:val="00914AC0"/>
    <w:rsid w:val="00920B73"/>
    <w:rsid w:val="00920CF9"/>
    <w:rsid w:val="00921DB9"/>
    <w:rsid w:val="0092403D"/>
    <w:rsid w:val="00925B45"/>
    <w:rsid w:val="00926862"/>
    <w:rsid w:val="009379F7"/>
    <w:rsid w:val="009402DB"/>
    <w:rsid w:val="0094153A"/>
    <w:rsid w:val="009449B8"/>
    <w:rsid w:val="00944DC9"/>
    <w:rsid w:val="00947B2A"/>
    <w:rsid w:val="00951B8F"/>
    <w:rsid w:val="00953F89"/>
    <w:rsid w:val="00954875"/>
    <w:rsid w:val="00955054"/>
    <w:rsid w:val="009611E0"/>
    <w:rsid w:val="009652C5"/>
    <w:rsid w:val="00965F78"/>
    <w:rsid w:val="00965FEE"/>
    <w:rsid w:val="0096643B"/>
    <w:rsid w:val="009706B5"/>
    <w:rsid w:val="00970D82"/>
    <w:rsid w:val="00972A76"/>
    <w:rsid w:val="00972BDF"/>
    <w:rsid w:val="009772D7"/>
    <w:rsid w:val="00977870"/>
    <w:rsid w:val="0098121B"/>
    <w:rsid w:val="0098182D"/>
    <w:rsid w:val="00981F55"/>
    <w:rsid w:val="00982CE6"/>
    <w:rsid w:val="00992F0F"/>
    <w:rsid w:val="009A25B6"/>
    <w:rsid w:val="009A3A7E"/>
    <w:rsid w:val="009A5242"/>
    <w:rsid w:val="009A686F"/>
    <w:rsid w:val="009A78CA"/>
    <w:rsid w:val="009B2EA6"/>
    <w:rsid w:val="009B33A8"/>
    <w:rsid w:val="009B3487"/>
    <w:rsid w:val="009B3945"/>
    <w:rsid w:val="009B7C61"/>
    <w:rsid w:val="009C06E3"/>
    <w:rsid w:val="009C3793"/>
    <w:rsid w:val="009C443E"/>
    <w:rsid w:val="009C530F"/>
    <w:rsid w:val="009D13C9"/>
    <w:rsid w:val="009D692B"/>
    <w:rsid w:val="009E0476"/>
    <w:rsid w:val="009E1411"/>
    <w:rsid w:val="009E30CD"/>
    <w:rsid w:val="009E4423"/>
    <w:rsid w:val="009E52F2"/>
    <w:rsid w:val="009F0408"/>
    <w:rsid w:val="009F1CD4"/>
    <w:rsid w:val="009F34E7"/>
    <w:rsid w:val="009F3AB3"/>
    <w:rsid w:val="009F3C1F"/>
    <w:rsid w:val="009F614E"/>
    <w:rsid w:val="009F762B"/>
    <w:rsid w:val="00A02047"/>
    <w:rsid w:val="00A035A9"/>
    <w:rsid w:val="00A036BE"/>
    <w:rsid w:val="00A10223"/>
    <w:rsid w:val="00A12205"/>
    <w:rsid w:val="00A155A9"/>
    <w:rsid w:val="00A2265E"/>
    <w:rsid w:val="00A2594B"/>
    <w:rsid w:val="00A37492"/>
    <w:rsid w:val="00A43A7B"/>
    <w:rsid w:val="00A44EA9"/>
    <w:rsid w:val="00A453DC"/>
    <w:rsid w:val="00A46D30"/>
    <w:rsid w:val="00A52BDC"/>
    <w:rsid w:val="00A54B17"/>
    <w:rsid w:val="00A57431"/>
    <w:rsid w:val="00A62168"/>
    <w:rsid w:val="00A625E2"/>
    <w:rsid w:val="00A64F83"/>
    <w:rsid w:val="00A70A58"/>
    <w:rsid w:val="00A72465"/>
    <w:rsid w:val="00A80C92"/>
    <w:rsid w:val="00A82461"/>
    <w:rsid w:val="00A82A72"/>
    <w:rsid w:val="00A84C2C"/>
    <w:rsid w:val="00A851D8"/>
    <w:rsid w:val="00A85639"/>
    <w:rsid w:val="00A94E6E"/>
    <w:rsid w:val="00A953BA"/>
    <w:rsid w:val="00AA09F0"/>
    <w:rsid w:val="00AA0AAD"/>
    <w:rsid w:val="00AA265E"/>
    <w:rsid w:val="00AA5D62"/>
    <w:rsid w:val="00AB3710"/>
    <w:rsid w:val="00AB4B0F"/>
    <w:rsid w:val="00AB4CA1"/>
    <w:rsid w:val="00AB6828"/>
    <w:rsid w:val="00AB6C3B"/>
    <w:rsid w:val="00AB71A3"/>
    <w:rsid w:val="00AC3389"/>
    <w:rsid w:val="00AD0527"/>
    <w:rsid w:val="00AD4681"/>
    <w:rsid w:val="00AD6F8E"/>
    <w:rsid w:val="00AE008F"/>
    <w:rsid w:val="00AE4F20"/>
    <w:rsid w:val="00AF0D2E"/>
    <w:rsid w:val="00AF114B"/>
    <w:rsid w:val="00AF34A6"/>
    <w:rsid w:val="00AF3C98"/>
    <w:rsid w:val="00AF5B42"/>
    <w:rsid w:val="00B0176B"/>
    <w:rsid w:val="00B03B31"/>
    <w:rsid w:val="00B05D82"/>
    <w:rsid w:val="00B07B2A"/>
    <w:rsid w:val="00B07C06"/>
    <w:rsid w:val="00B1031A"/>
    <w:rsid w:val="00B11E08"/>
    <w:rsid w:val="00B13200"/>
    <w:rsid w:val="00B21C6B"/>
    <w:rsid w:val="00B22E19"/>
    <w:rsid w:val="00B25117"/>
    <w:rsid w:val="00B26F8A"/>
    <w:rsid w:val="00B32CD3"/>
    <w:rsid w:val="00B35A93"/>
    <w:rsid w:val="00B3672D"/>
    <w:rsid w:val="00B414CB"/>
    <w:rsid w:val="00B4745C"/>
    <w:rsid w:val="00B524AC"/>
    <w:rsid w:val="00B6381E"/>
    <w:rsid w:val="00B705D9"/>
    <w:rsid w:val="00B70884"/>
    <w:rsid w:val="00B721EE"/>
    <w:rsid w:val="00B73F2E"/>
    <w:rsid w:val="00B75C81"/>
    <w:rsid w:val="00B76FE1"/>
    <w:rsid w:val="00B80726"/>
    <w:rsid w:val="00B80D9D"/>
    <w:rsid w:val="00B819EE"/>
    <w:rsid w:val="00B9223B"/>
    <w:rsid w:val="00B95BA8"/>
    <w:rsid w:val="00BA0296"/>
    <w:rsid w:val="00BA0CC7"/>
    <w:rsid w:val="00BA1575"/>
    <w:rsid w:val="00BA4B26"/>
    <w:rsid w:val="00BA4D1F"/>
    <w:rsid w:val="00BA630F"/>
    <w:rsid w:val="00BA7AD1"/>
    <w:rsid w:val="00BB1627"/>
    <w:rsid w:val="00BB2250"/>
    <w:rsid w:val="00BB3ECB"/>
    <w:rsid w:val="00BB5EFE"/>
    <w:rsid w:val="00BB7227"/>
    <w:rsid w:val="00BC0FDD"/>
    <w:rsid w:val="00BC22E0"/>
    <w:rsid w:val="00BC2450"/>
    <w:rsid w:val="00BC3829"/>
    <w:rsid w:val="00BC407D"/>
    <w:rsid w:val="00BC4099"/>
    <w:rsid w:val="00BC47E3"/>
    <w:rsid w:val="00BC5094"/>
    <w:rsid w:val="00BC65D9"/>
    <w:rsid w:val="00BC6C48"/>
    <w:rsid w:val="00BD008D"/>
    <w:rsid w:val="00BD14D5"/>
    <w:rsid w:val="00BD15B3"/>
    <w:rsid w:val="00BD276D"/>
    <w:rsid w:val="00BD36F6"/>
    <w:rsid w:val="00BD38F5"/>
    <w:rsid w:val="00BD4625"/>
    <w:rsid w:val="00BD5D9D"/>
    <w:rsid w:val="00BE22C1"/>
    <w:rsid w:val="00BE28ED"/>
    <w:rsid w:val="00BE2A38"/>
    <w:rsid w:val="00BE36B3"/>
    <w:rsid w:val="00BE4AA0"/>
    <w:rsid w:val="00BF066C"/>
    <w:rsid w:val="00BF299A"/>
    <w:rsid w:val="00BF3348"/>
    <w:rsid w:val="00BF4695"/>
    <w:rsid w:val="00C00242"/>
    <w:rsid w:val="00C02199"/>
    <w:rsid w:val="00C07032"/>
    <w:rsid w:val="00C10DE7"/>
    <w:rsid w:val="00C110C1"/>
    <w:rsid w:val="00C11ACA"/>
    <w:rsid w:val="00C1294B"/>
    <w:rsid w:val="00C1418B"/>
    <w:rsid w:val="00C1447B"/>
    <w:rsid w:val="00C20568"/>
    <w:rsid w:val="00C22CCD"/>
    <w:rsid w:val="00C25084"/>
    <w:rsid w:val="00C264D7"/>
    <w:rsid w:val="00C4044D"/>
    <w:rsid w:val="00C45924"/>
    <w:rsid w:val="00C50DDC"/>
    <w:rsid w:val="00C50ED9"/>
    <w:rsid w:val="00C52F21"/>
    <w:rsid w:val="00C676F8"/>
    <w:rsid w:val="00C71CD1"/>
    <w:rsid w:val="00C725B9"/>
    <w:rsid w:val="00C73143"/>
    <w:rsid w:val="00C76FD5"/>
    <w:rsid w:val="00C77685"/>
    <w:rsid w:val="00C77815"/>
    <w:rsid w:val="00C8096F"/>
    <w:rsid w:val="00C82F58"/>
    <w:rsid w:val="00C83445"/>
    <w:rsid w:val="00C85378"/>
    <w:rsid w:val="00C85937"/>
    <w:rsid w:val="00C9054D"/>
    <w:rsid w:val="00C90E74"/>
    <w:rsid w:val="00C9107A"/>
    <w:rsid w:val="00C914CD"/>
    <w:rsid w:val="00C9229F"/>
    <w:rsid w:val="00C9297C"/>
    <w:rsid w:val="00CA6250"/>
    <w:rsid w:val="00CA6FDA"/>
    <w:rsid w:val="00CB3B6F"/>
    <w:rsid w:val="00CB7E56"/>
    <w:rsid w:val="00CC086E"/>
    <w:rsid w:val="00CC0C5F"/>
    <w:rsid w:val="00CC1C67"/>
    <w:rsid w:val="00CC2F3D"/>
    <w:rsid w:val="00CC3202"/>
    <w:rsid w:val="00CC3B2F"/>
    <w:rsid w:val="00CC5FF3"/>
    <w:rsid w:val="00CD3D49"/>
    <w:rsid w:val="00CD7E4F"/>
    <w:rsid w:val="00CE2ADF"/>
    <w:rsid w:val="00CE54A7"/>
    <w:rsid w:val="00CF15C0"/>
    <w:rsid w:val="00CF1D7D"/>
    <w:rsid w:val="00CF2463"/>
    <w:rsid w:val="00CF3499"/>
    <w:rsid w:val="00CF349D"/>
    <w:rsid w:val="00CF457E"/>
    <w:rsid w:val="00CF45D3"/>
    <w:rsid w:val="00CF6B6C"/>
    <w:rsid w:val="00CF7486"/>
    <w:rsid w:val="00CF7B08"/>
    <w:rsid w:val="00D0083E"/>
    <w:rsid w:val="00D0302F"/>
    <w:rsid w:val="00D038C9"/>
    <w:rsid w:val="00D042BB"/>
    <w:rsid w:val="00D06CA0"/>
    <w:rsid w:val="00D105A2"/>
    <w:rsid w:val="00D1647E"/>
    <w:rsid w:val="00D167BA"/>
    <w:rsid w:val="00D17789"/>
    <w:rsid w:val="00D2126F"/>
    <w:rsid w:val="00D21565"/>
    <w:rsid w:val="00D2737E"/>
    <w:rsid w:val="00D274A9"/>
    <w:rsid w:val="00D3030D"/>
    <w:rsid w:val="00D3218F"/>
    <w:rsid w:val="00D32237"/>
    <w:rsid w:val="00D32644"/>
    <w:rsid w:val="00D33619"/>
    <w:rsid w:val="00D34778"/>
    <w:rsid w:val="00D36A88"/>
    <w:rsid w:val="00D5170C"/>
    <w:rsid w:val="00D5257A"/>
    <w:rsid w:val="00D52AC7"/>
    <w:rsid w:val="00D54CA9"/>
    <w:rsid w:val="00D561AF"/>
    <w:rsid w:val="00D62231"/>
    <w:rsid w:val="00D6340F"/>
    <w:rsid w:val="00D6399F"/>
    <w:rsid w:val="00D6712B"/>
    <w:rsid w:val="00D72D16"/>
    <w:rsid w:val="00D765EB"/>
    <w:rsid w:val="00D76E3A"/>
    <w:rsid w:val="00D8195B"/>
    <w:rsid w:val="00D82FFE"/>
    <w:rsid w:val="00D858B1"/>
    <w:rsid w:val="00D8619F"/>
    <w:rsid w:val="00D86764"/>
    <w:rsid w:val="00D87192"/>
    <w:rsid w:val="00D879A1"/>
    <w:rsid w:val="00D9068B"/>
    <w:rsid w:val="00D90AE1"/>
    <w:rsid w:val="00D93B14"/>
    <w:rsid w:val="00D94D1A"/>
    <w:rsid w:val="00D95482"/>
    <w:rsid w:val="00D957A8"/>
    <w:rsid w:val="00DA2659"/>
    <w:rsid w:val="00DA6C6D"/>
    <w:rsid w:val="00DB0A0E"/>
    <w:rsid w:val="00DB3CD3"/>
    <w:rsid w:val="00DB52D0"/>
    <w:rsid w:val="00DB5C0A"/>
    <w:rsid w:val="00DB696A"/>
    <w:rsid w:val="00DC2553"/>
    <w:rsid w:val="00DC2A81"/>
    <w:rsid w:val="00DC3D9D"/>
    <w:rsid w:val="00DC5958"/>
    <w:rsid w:val="00DD13E2"/>
    <w:rsid w:val="00DD1740"/>
    <w:rsid w:val="00DD4099"/>
    <w:rsid w:val="00DD7AEF"/>
    <w:rsid w:val="00DE0F1F"/>
    <w:rsid w:val="00DE3CF8"/>
    <w:rsid w:val="00DE5432"/>
    <w:rsid w:val="00DE7C31"/>
    <w:rsid w:val="00DF003C"/>
    <w:rsid w:val="00DF0587"/>
    <w:rsid w:val="00DF3B7D"/>
    <w:rsid w:val="00DF4501"/>
    <w:rsid w:val="00DF62D4"/>
    <w:rsid w:val="00DF6E00"/>
    <w:rsid w:val="00DF78AE"/>
    <w:rsid w:val="00DF7F2E"/>
    <w:rsid w:val="00E033F4"/>
    <w:rsid w:val="00E11E2E"/>
    <w:rsid w:val="00E22080"/>
    <w:rsid w:val="00E22542"/>
    <w:rsid w:val="00E230A9"/>
    <w:rsid w:val="00E23A03"/>
    <w:rsid w:val="00E24546"/>
    <w:rsid w:val="00E24AFD"/>
    <w:rsid w:val="00E26592"/>
    <w:rsid w:val="00E315DE"/>
    <w:rsid w:val="00E3484C"/>
    <w:rsid w:val="00E371EC"/>
    <w:rsid w:val="00E41007"/>
    <w:rsid w:val="00E4781F"/>
    <w:rsid w:val="00E52114"/>
    <w:rsid w:val="00E524CA"/>
    <w:rsid w:val="00E54642"/>
    <w:rsid w:val="00E5601A"/>
    <w:rsid w:val="00E56347"/>
    <w:rsid w:val="00E60993"/>
    <w:rsid w:val="00E60CE4"/>
    <w:rsid w:val="00E663D2"/>
    <w:rsid w:val="00E67D79"/>
    <w:rsid w:val="00E72AE3"/>
    <w:rsid w:val="00E73B51"/>
    <w:rsid w:val="00E80324"/>
    <w:rsid w:val="00E82FCC"/>
    <w:rsid w:val="00E84ABE"/>
    <w:rsid w:val="00E86724"/>
    <w:rsid w:val="00E9214E"/>
    <w:rsid w:val="00E946F2"/>
    <w:rsid w:val="00E9634E"/>
    <w:rsid w:val="00EA01B9"/>
    <w:rsid w:val="00EA05F4"/>
    <w:rsid w:val="00EA1F89"/>
    <w:rsid w:val="00EB0591"/>
    <w:rsid w:val="00EB09E9"/>
    <w:rsid w:val="00EB117B"/>
    <w:rsid w:val="00EB40D6"/>
    <w:rsid w:val="00EB5F75"/>
    <w:rsid w:val="00EB79CD"/>
    <w:rsid w:val="00EB7BDA"/>
    <w:rsid w:val="00EC14B7"/>
    <w:rsid w:val="00EC32CC"/>
    <w:rsid w:val="00ED06E5"/>
    <w:rsid w:val="00ED1510"/>
    <w:rsid w:val="00ED2912"/>
    <w:rsid w:val="00ED3168"/>
    <w:rsid w:val="00ED7577"/>
    <w:rsid w:val="00EE0F2E"/>
    <w:rsid w:val="00EE2A41"/>
    <w:rsid w:val="00EF0767"/>
    <w:rsid w:val="00EF09FB"/>
    <w:rsid w:val="00F02923"/>
    <w:rsid w:val="00F0351B"/>
    <w:rsid w:val="00F06472"/>
    <w:rsid w:val="00F13964"/>
    <w:rsid w:val="00F13F65"/>
    <w:rsid w:val="00F15B0A"/>
    <w:rsid w:val="00F20B81"/>
    <w:rsid w:val="00F22566"/>
    <w:rsid w:val="00F22963"/>
    <w:rsid w:val="00F2656C"/>
    <w:rsid w:val="00F26E87"/>
    <w:rsid w:val="00F30231"/>
    <w:rsid w:val="00F30F68"/>
    <w:rsid w:val="00F34FC2"/>
    <w:rsid w:val="00F359A2"/>
    <w:rsid w:val="00F403EA"/>
    <w:rsid w:val="00F41168"/>
    <w:rsid w:val="00F42753"/>
    <w:rsid w:val="00F510DB"/>
    <w:rsid w:val="00F511D0"/>
    <w:rsid w:val="00F52927"/>
    <w:rsid w:val="00F536C7"/>
    <w:rsid w:val="00F61F77"/>
    <w:rsid w:val="00F6471D"/>
    <w:rsid w:val="00F64909"/>
    <w:rsid w:val="00F66EDB"/>
    <w:rsid w:val="00F679E1"/>
    <w:rsid w:val="00F7053D"/>
    <w:rsid w:val="00F727B0"/>
    <w:rsid w:val="00F8126E"/>
    <w:rsid w:val="00F815D1"/>
    <w:rsid w:val="00F83D71"/>
    <w:rsid w:val="00F87463"/>
    <w:rsid w:val="00F92B23"/>
    <w:rsid w:val="00F93BE2"/>
    <w:rsid w:val="00F96254"/>
    <w:rsid w:val="00FA0189"/>
    <w:rsid w:val="00FA2545"/>
    <w:rsid w:val="00FA7A0B"/>
    <w:rsid w:val="00FA7CD6"/>
    <w:rsid w:val="00FB1679"/>
    <w:rsid w:val="00FB1DA6"/>
    <w:rsid w:val="00FB27A2"/>
    <w:rsid w:val="00FB4673"/>
    <w:rsid w:val="00FB4AAD"/>
    <w:rsid w:val="00FB4E3D"/>
    <w:rsid w:val="00FB5F2A"/>
    <w:rsid w:val="00FC1FDF"/>
    <w:rsid w:val="00FC2F29"/>
    <w:rsid w:val="00FC348B"/>
    <w:rsid w:val="00FC4F9B"/>
    <w:rsid w:val="00FC59F0"/>
    <w:rsid w:val="00FC5C3F"/>
    <w:rsid w:val="00FD1E03"/>
    <w:rsid w:val="00FD4599"/>
    <w:rsid w:val="00FD4784"/>
    <w:rsid w:val="00FD4B54"/>
    <w:rsid w:val="00FD65FE"/>
    <w:rsid w:val="00FD6CBF"/>
    <w:rsid w:val="00FE1330"/>
    <w:rsid w:val="00FE5FE5"/>
    <w:rsid w:val="00FE6570"/>
    <w:rsid w:val="00FF0DE7"/>
    <w:rsid w:val="00FF1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8D1DE"/>
  <w15:chartTrackingRefBased/>
  <w15:docId w15:val="{66E68236-6234-4AEE-B249-2418AA57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56E"/>
  </w:style>
  <w:style w:type="paragraph" w:styleId="Ttulo1">
    <w:name w:val="heading 1"/>
    <w:basedOn w:val="Normal"/>
    <w:link w:val="Ttulo1Car"/>
    <w:uiPriority w:val="1"/>
    <w:qFormat/>
    <w:rsid w:val="0063029E"/>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067A42"/>
    <w:rPr>
      <w:color w:val="605E5C"/>
      <w:shd w:val="clear" w:color="auto" w:fill="E1DFDD"/>
    </w:rPr>
  </w:style>
  <w:style w:type="character" w:customStyle="1" w:styleId="Ttulo1Car">
    <w:name w:val="Título 1 Car"/>
    <w:basedOn w:val="Fuentedeprrafopredeter"/>
    <w:link w:val="Ttulo1"/>
    <w:uiPriority w:val="1"/>
    <w:rsid w:val="0063029E"/>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63029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3029E"/>
    <w:rPr>
      <w:rFonts w:ascii="Arial" w:eastAsia="Arial" w:hAnsi="Arial" w:cs="Arial"/>
      <w:sz w:val="24"/>
      <w:szCs w:val="24"/>
      <w:lang w:val="es-ES" w:eastAsia="es-ES" w:bidi="es-ES"/>
    </w:rPr>
  </w:style>
  <w:style w:type="character" w:styleId="Mencinsinresolver">
    <w:name w:val="Unresolved Mention"/>
    <w:basedOn w:val="Fuentedeprrafopredeter"/>
    <w:uiPriority w:val="99"/>
    <w:semiHidden/>
    <w:unhideWhenUsed/>
    <w:rsid w:val="00BD15B3"/>
    <w:rPr>
      <w:color w:val="605E5C"/>
      <w:shd w:val="clear" w:color="auto" w:fill="E1DFDD"/>
    </w:rPr>
  </w:style>
  <w:style w:type="character" w:customStyle="1" w:styleId="highlight">
    <w:name w:val="highlight"/>
    <w:basedOn w:val="Fuentedeprrafopredeter"/>
    <w:rsid w:val="00ED2912"/>
  </w:style>
  <w:style w:type="paragraph" w:customStyle="1" w:styleId="j">
    <w:name w:val="j"/>
    <w:basedOn w:val="Normal"/>
    <w:rsid w:val="00560589"/>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1731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323690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4095165">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4461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saemm.gob.mx/sites/sesaemm.gob.mx/files/files/transparencia_proactiva/03_actas_sesiones_comision_ejecutiva/2019/17_ACTA_17a_SES_ORD_CC.pdf"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esaemm.gob.mx/sites/sesaemm.gob.mx/files/files/transparencia_proactiva/03_actas_sesiones_comision_ejecutiva/2019/19_ACTA_19a_SES_ORD_CC.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saemm.gob.mx/sites/sesaemm.gob.mx/files/files/transparencia_proactiva/03_actas_sesiones_comision_ejecutiva/2019/18_ACTA_18a_SES_ORD_CC.pdf" TargetMode="External"/><Relationship Id="rId14" Type="http://schemas.openxmlformats.org/officeDocument/2006/relationships/hyperlink" Target="https://sesaemm.gob.mx/sites/sesaemm.gob.mx/files/files/PEA/Politica_Estatal_Anticorrupcion.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46AF-E0E5-4DBC-85BA-B6EADF03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43</Pages>
  <Words>7938</Words>
  <Characters>45251</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55</cp:revision>
  <cp:lastPrinted>2019-08-05T14:27:00Z</cp:lastPrinted>
  <dcterms:created xsi:type="dcterms:W3CDTF">2020-05-08T19:11:00Z</dcterms:created>
  <dcterms:modified xsi:type="dcterms:W3CDTF">2020-10-15T17:39:00Z</dcterms:modified>
</cp:coreProperties>
</file>