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CA1AF8" w14:textId="1DD7F22C"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2052F6">
        <w:rPr>
          <w:rFonts w:ascii="Palatino Linotype" w:eastAsia="Times New Roman" w:hAnsi="Palatino Linotype" w:cs="Arial"/>
          <w:color w:val="000000"/>
          <w:sz w:val="24"/>
          <w:szCs w:val="24"/>
          <w:lang w:eastAsia="es-MX"/>
        </w:rPr>
        <w:t xml:space="preserve">a </w:t>
      </w:r>
      <w:r w:rsidR="0046291E" w:rsidRPr="0046291E">
        <w:rPr>
          <w:rFonts w:ascii="Palatino Linotype" w:eastAsia="Times New Roman" w:hAnsi="Palatino Linotype" w:cs="Arial"/>
          <w:color w:val="000000"/>
          <w:sz w:val="24"/>
          <w:szCs w:val="24"/>
          <w:lang w:eastAsia="es-MX"/>
        </w:rPr>
        <w:t xml:space="preserve">dos de diciembre </w:t>
      </w:r>
      <w:r w:rsidR="00455E36" w:rsidRPr="0046291E">
        <w:rPr>
          <w:rFonts w:ascii="Palatino Linotype" w:eastAsia="Times New Roman" w:hAnsi="Palatino Linotype" w:cs="Arial"/>
          <w:color w:val="000000"/>
          <w:sz w:val="24"/>
          <w:szCs w:val="24"/>
          <w:lang w:eastAsia="es-MX"/>
        </w:rPr>
        <w:t>de dos mil veinte</w:t>
      </w:r>
      <w:r w:rsidRPr="0046291E">
        <w:rPr>
          <w:rFonts w:ascii="Palatino Linotype" w:eastAsia="Times New Roman" w:hAnsi="Palatino Linotype" w:cs="Arial"/>
          <w:color w:val="000000"/>
          <w:sz w:val="24"/>
          <w:szCs w:val="24"/>
          <w:lang w:eastAsia="es-MX"/>
        </w:rPr>
        <w:t>.</w:t>
      </w:r>
    </w:p>
    <w:p w14:paraId="167972DD" w14:textId="77777777" w:rsidR="00152B26" w:rsidRPr="00F07740" w:rsidRDefault="0087560D"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color w:val="000000"/>
          <w:sz w:val="24"/>
          <w:szCs w:val="24"/>
          <w:lang w:eastAsia="es-MX"/>
        </w:rPr>
        <w:t xml:space="preserve"> </w:t>
      </w:r>
    </w:p>
    <w:p w14:paraId="4C3848CC" w14:textId="612964AC" w:rsidR="00E87E34" w:rsidRPr="00C203E8" w:rsidRDefault="00E15E85" w:rsidP="00E15E85">
      <w:pPr>
        <w:tabs>
          <w:tab w:val="left" w:pos="1701"/>
        </w:tabs>
        <w:spacing w:before="240" w:line="360" w:lineRule="auto"/>
        <w:jc w:val="both"/>
        <w:rPr>
          <w:rFonts w:ascii="Palatino Linotype" w:hAnsi="Palatino Linotype" w:cs="Arial"/>
          <w:b/>
          <w:bCs/>
          <w:sz w:val="24"/>
          <w:lang w:eastAsia="es-MX"/>
        </w:rPr>
      </w:pPr>
      <w:r>
        <w:rPr>
          <w:rFonts w:ascii="Palatino Linotype" w:hAnsi="Palatino Linotype" w:cs="Arial"/>
          <w:b/>
          <w:sz w:val="24"/>
        </w:rPr>
        <w:t>VISTO</w:t>
      </w:r>
      <w:r w:rsidR="00FD1B4B">
        <w:rPr>
          <w:rFonts w:ascii="Palatino Linotype" w:hAnsi="Palatino Linotype" w:cs="Arial"/>
          <w:b/>
          <w:sz w:val="24"/>
        </w:rPr>
        <w:t>S</w:t>
      </w:r>
      <w:r>
        <w:rPr>
          <w:rFonts w:ascii="Palatino Linotype" w:hAnsi="Palatino Linotype" w:cs="Arial"/>
          <w:sz w:val="24"/>
        </w:rPr>
        <w:t xml:space="preserve"> </w:t>
      </w:r>
      <w:r w:rsidR="00FD1B4B">
        <w:rPr>
          <w:rFonts w:ascii="Palatino Linotype" w:hAnsi="Palatino Linotype" w:cs="Arial"/>
          <w:sz w:val="24"/>
        </w:rPr>
        <w:t>los</w:t>
      </w:r>
      <w:r>
        <w:rPr>
          <w:rFonts w:ascii="Palatino Linotype" w:hAnsi="Palatino Linotype" w:cs="Arial"/>
          <w:sz w:val="24"/>
        </w:rPr>
        <w:t xml:space="preserve"> expediente</w:t>
      </w:r>
      <w:r w:rsidR="00FD1B4B">
        <w:rPr>
          <w:rFonts w:ascii="Palatino Linotype" w:hAnsi="Palatino Linotype" w:cs="Arial"/>
          <w:sz w:val="24"/>
        </w:rPr>
        <w:t>s</w:t>
      </w:r>
      <w:r>
        <w:rPr>
          <w:rFonts w:ascii="Palatino Linotype" w:hAnsi="Palatino Linotype" w:cs="Arial"/>
          <w:sz w:val="24"/>
        </w:rPr>
        <w:t xml:space="preserve"> electrónico</w:t>
      </w:r>
      <w:r w:rsidR="00FD1B4B">
        <w:rPr>
          <w:rFonts w:ascii="Palatino Linotype" w:hAnsi="Palatino Linotype" w:cs="Arial"/>
          <w:sz w:val="24"/>
        </w:rPr>
        <w:t>s</w:t>
      </w:r>
      <w:r>
        <w:rPr>
          <w:rFonts w:ascii="Palatino Linotype" w:hAnsi="Palatino Linotype" w:cs="Arial"/>
          <w:sz w:val="24"/>
        </w:rPr>
        <w:t xml:space="preserve"> formado</w:t>
      </w:r>
      <w:r w:rsidR="00FD1B4B">
        <w:rPr>
          <w:rFonts w:ascii="Palatino Linotype" w:hAnsi="Palatino Linotype" w:cs="Arial"/>
          <w:sz w:val="24"/>
        </w:rPr>
        <w:t>s</w:t>
      </w:r>
      <w:r>
        <w:rPr>
          <w:rFonts w:ascii="Palatino Linotype" w:hAnsi="Palatino Linotype" w:cs="Arial"/>
          <w:sz w:val="24"/>
        </w:rPr>
        <w:t xml:space="preserve"> con motivo de</w:t>
      </w:r>
      <w:r w:rsidR="00FD1B4B">
        <w:rPr>
          <w:rFonts w:ascii="Palatino Linotype" w:hAnsi="Palatino Linotype" w:cs="Arial"/>
          <w:sz w:val="24"/>
        </w:rPr>
        <w:t xml:space="preserve"> los</w:t>
      </w:r>
      <w:r>
        <w:rPr>
          <w:rFonts w:ascii="Palatino Linotype" w:hAnsi="Palatino Linotype" w:cs="Arial"/>
          <w:sz w:val="24"/>
        </w:rPr>
        <w:t xml:space="preserve"> recurso</w:t>
      </w:r>
      <w:r w:rsidR="00FD1B4B">
        <w:rPr>
          <w:rFonts w:ascii="Palatino Linotype" w:hAnsi="Palatino Linotype" w:cs="Arial"/>
          <w:sz w:val="24"/>
        </w:rPr>
        <w:t>s</w:t>
      </w:r>
      <w:r>
        <w:rPr>
          <w:rFonts w:ascii="Palatino Linotype" w:hAnsi="Palatino Linotype" w:cs="Arial"/>
          <w:sz w:val="24"/>
        </w:rPr>
        <w:t xml:space="preserve"> de revisión número </w:t>
      </w:r>
      <w:bookmarkStart w:id="0" w:name="_Hlk57373320"/>
      <w:r w:rsidR="000C62C3" w:rsidRPr="000C62C3">
        <w:rPr>
          <w:rFonts w:ascii="Palatino Linotype" w:hAnsi="Palatino Linotype" w:cs="Arial"/>
          <w:b/>
          <w:bCs/>
          <w:sz w:val="24"/>
          <w:lang w:eastAsia="es-MX"/>
        </w:rPr>
        <w:t xml:space="preserve">03980/INFOEM/IP/RR/2020 </w:t>
      </w:r>
      <w:bookmarkEnd w:id="0"/>
      <w:r w:rsidR="00FD1B4B">
        <w:rPr>
          <w:rFonts w:ascii="Palatino Linotype" w:hAnsi="Palatino Linotype" w:cs="Arial"/>
          <w:b/>
          <w:bCs/>
          <w:sz w:val="24"/>
          <w:lang w:eastAsia="es-MX"/>
        </w:rPr>
        <w:t xml:space="preserve">y </w:t>
      </w:r>
      <w:r w:rsidR="00424051" w:rsidRPr="00424051">
        <w:rPr>
          <w:rFonts w:ascii="Palatino Linotype" w:hAnsi="Palatino Linotype" w:cs="Arial"/>
          <w:b/>
          <w:bCs/>
          <w:sz w:val="24"/>
          <w:lang w:eastAsia="es-MX"/>
        </w:rPr>
        <w:t>0</w:t>
      </w:r>
      <w:r w:rsidR="000C62C3">
        <w:rPr>
          <w:rFonts w:ascii="Palatino Linotype" w:hAnsi="Palatino Linotype" w:cs="Arial"/>
          <w:b/>
          <w:bCs/>
          <w:sz w:val="24"/>
          <w:lang w:eastAsia="es-MX"/>
        </w:rPr>
        <w:t>3981</w:t>
      </w:r>
      <w:r w:rsidR="00424051" w:rsidRPr="00424051">
        <w:rPr>
          <w:rFonts w:ascii="Palatino Linotype" w:hAnsi="Palatino Linotype" w:cs="Arial"/>
          <w:b/>
          <w:bCs/>
          <w:sz w:val="24"/>
          <w:lang w:eastAsia="es-MX"/>
        </w:rPr>
        <w:t>/INFOEM/IP/RR/2020</w:t>
      </w:r>
      <w:r>
        <w:rPr>
          <w:rFonts w:ascii="Palatino Linotype" w:hAnsi="Palatino Linotype" w:cs="Arial"/>
          <w:sz w:val="24"/>
        </w:rPr>
        <w:t xml:space="preserve">, </w:t>
      </w:r>
      <w:r w:rsidR="0037311B">
        <w:rPr>
          <w:rFonts w:ascii="Palatino Linotype" w:hAnsi="Palatino Linotype" w:cs="Arial"/>
          <w:sz w:val="24"/>
        </w:rPr>
        <w:t xml:space="preserve">por </w:t>
      </w:r>
      <w:r w:rsidR="000C62C3">
        <w:rPr>
          <w:rFonts w:ascii="Palatino Linotype" w:hAnsi="Palatino Linotype" w:cs="Arial"/>
          <w:b/>
          <w:sz w:val="24"/>
        </w:rPr>
        <w:t>el</w:t>
      </w:r>
      <w:r w:rsidRPr="00224181">
        <w:rPr>
          <w:rFonts w:ascii="Palatino Linotype" w:hAnsi="Palatino Linotype" w:cs="Arial"/>
          <w:b/>
          <w:sz w:val="24"/>
        </w:rPr>
        <w:t xml:space="preserve"> Recurrente</w:t>
      </w:r>
      <w:r w:rsidR="00E221C1">
        <w:rPr>
          <w:rFonts w:ascii="Palatino Linotype" w:hAnsi="Palatino Linotype" w:cs="Arial"/>
          <w:sz w:val="24"/>
        </w:rPr>
        <w:t xml:space="preserve">, en contra </w:t>
      </w:r>
      <w:r w:rsidR="00E372DA">
        <w:rPr>
          <w:rFonts w:ascii="Palatino Linotype" w:hAnsi="Palatino Linotype" w:cs="Arial"/>
          <w:sz w:val="24"/>
        </w:rPr>
        <w:t>de</w:t>
      </w:r>
      <w:r w:rsidR="00E221C1">
        <w:rPr>
          <w:rFonts w:ascii="Palatino Linotype" w:hAnsi="Palatino Linotype" w:cs="Arial"/>
          <w:sz w:val="24"/>
        </w:rPr>
        <w:t xml:space="preserve"> la</w:t>
      </w:r>
      <w:r w:rsidR="00BA65E0">
        <w:rPr>
          <w:rFonts w:ascii="Palatino Linotype" w:hAnsi="Palatino Linotype" w:cs="Arial"/>
          <w:sz w:val="24"/>
        </w:rPr>
        <w:t xml:space="preserve"> </w:t>
      </w:r>
      <w:r w:rsidRPr="00224181">
        <w:rPr>
          <w:rFonts w:ascii="Palatino Linotype" w:hAnsi="Palatino Linotype" w:cs="Arial"/>
          <w:sz w:val="24"/>
        </w:rPr>
        <w:t xml:space="preserve">respuesta </w:t>
      </w:r>
      <w:r w:rsidR="003470B1">
        <w:rPr>
          <w:rFonts w:ascii="Palatino Linotype" w:hAnsi="Palatino Linotype" w:cs="Arial"/>
          <w:sz w:val="24"/>
        </w:rPr>
        <w:t>d</w:t>
      </w:r>
      <w:r w:rsidR="00E372DA" w:rsidRPr="00224181">
        <w:rPr>
          <w:rFonts w:ascii="Palatino Linotype" w:hAnsi="Palatino Linotype" w:cs="Arial"/>
          <w:sz w:val="24"/>
          <w:szCs w:val="24"/>
        </w:rPr>
        <w:t>e</w:t>
      </w:r>
      <w:r w:rsidR="00BA65E0">
        <w:rPr>
          <w:rFonts w:ascii="Palatino Linotype" w:hAnsi="Palatino Linotype" w:cs="Arial"/>
          <w:sz w:val="24"/>
          <w:szCs w:val="24"/>
        </w:rPr>
        <w:t>l</w:t>
      </w:r>
      <w:r w:rsidRPr="00224181">
        <w:rPr>
          <w:rFonts w:ascii="Palatino Linotype" w:hAnsi="Palatino Linotype" w:cs="Arial"/>
          <w:sz w:val="24"/>
          <w:szCs w:val="24"/>
        </w:rPr>
        <w:t xml:space="preserve"> </w:t>
      </w:r>
      <w:r w:rsidR="000C62C3" w:rsidRPr="000C62C3">
        <w:rPr>
          <w:rFonts w:ascii="Palatino Linotype" w:hAnsi="Palatino Linotype" w:cs="Arial"/>
          <w:b/>
          <w:sz w:val="24"/>
          <w:szCs w:val="24"/>
        </w:rPr>
        <w:t>Ayuntamiento de Atizapán de Zaragoza</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14:paraId="0B7368F5" w14:textId="77777777"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658E41B0" w14:textId="71EE248E"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w:t>
      </w:r>
      <w:r w:rsidR="00FD1B4B">
        <w:rPr>
          <w:rFonts w:ascii="Palatino Linotype" w:hAnsi="Palatino Linotype"/>
          <w:b/>
          <w:sz w:val="28"/>
          <w:szCs w:val="28"/>
        </w:rPr>
        <w:t>s</w:t>
      </w:r>
      <w:r w:rsidRPr="0087163A">
        <w:rPr>
          <w:rFonts w:ascii="Palatino Linotype" w:hAnsi="Palatino Linotype"/>
          <w:b/>
          <w:sz w:val="28"/>
          <w:szCs w:val="28"/>
        </w:rPr>
        <w:t xml:space="preserve"> Solicitud</w:t>
      </w:r>
      <w:r w:rsidR="00FD1B4B">
        <w:rPr>
          <w:rFonts w:ascii="Palatino Linotype" w:hAnsi="Palatino Linotype"/>
          <w:b/>
          <w:sz w:val="28"/>
          <w:szCs w:val="28"/>
        </w:rPr>
        <w:t>es</w:t>
      </w:r>
      <w:r w:rsidRPr="0087163A">
        <w:rPr>
          <w:rFonts w:ascii="Palatino Linotype" w:hAnsi="Palatino Linotype"/>
          <w:b/>
          <w:sz w:val="28"/>
          <w:szCs w:val="28"/>
        </w:rPr>
        <w:t xml:space="preserve"> de Información.</w:t>
      </w:r>
    </w:p>
    <w:p w14:paraId="3ABC8C84" w14:textId="3F44CE58" w:rsidR="009A1A2B" w:rsidRDefault="00E15E85" w:rsidP="00E15E85">
      <w:pPr>
        <w:spacing w:before="240" w:line="360" w:lineRule="auto"/>
        <w:jc w:val="both"/>
        <w:rPr>
          <w:rFonts w:ascii="Palatino Linotype" w:hAnsi="Palatino Linotype" w:cs="Arial"/>
          <w:b/>
          <w:sz w:val="24"/>
        </w:rPr>
      </w:pPr>
      <w:r>
        <w:rPr>
          <w:rFonts w:ascii="Palatino Linotype" w:hAnsi="Palatino Linotype" w:cs="Arial"/>
          <w:sz w:val="24"/>
        </w:rPr>
        <w:t xml:space="preserve">Con fecha </w:t>
      </w:r>
      <w:r w:rsidR="000C62C3">
        <w:rPr>
          <w:rFonts w:ascii="Palatino Linotype" w:hAnsi="Palatino Linotype" w:cs="Arial"/>
          <w:sz w:val="24"/>
        </w:rPr>
        <w:t xml:space="preserve">veintisiete </w:t>
      </w:r>
      <w:r w:rsidR="009D6B88">
        <w:rPr>
          <w:rFonts w:ascii="Palatino Linotype" w:hAnsi="Palatino Linotype" w:cs="Arial"/>
          <w:sz w:val="24"/>
        </w:rPr>
        <w:t xml:space="preserve">de </w:t>
      </w:r>
      <w:r w:rsidR="000C62C3">
        <w:rPr>
          <w:rFonts w:ascii="Palatino Linotype" w:hAnsi="Palatino Linotype" w:cs="Arial"/>
          <w:sz w:val="24"/>
        </w:rPr>
        <w:t>agosto</w:t>
      </w:r>
      <w:r w:rsidR="007F56D8" w:rsidRPr="00304ABB">
        <w:rPr>
          <w:rFonts w:ascii="Palatino Linotype" w:hAnsi="Palatino Linotype" w:cs="Arial"/>
          <w:sz w:val="24"/>
        </w:rPr>
        <w:t xml:space="preserve"> de</w:t>
      </w:r>
      <w:r w:rsidR="00AF385F" w:rsidRPr="00304ABB">
        <w:rPr>
          <w:rFonts w:ascii="Palatino Linotype" w:hAnsi="Palatino Linotype" w:cs="Arial"/>
          <w:sz w:val="24"/>
        </w:rPr>
        <w:t xml:space="preserve"> dos mil </w:t>
      </w:r>
      <w:r w:rsidR="00304ABB">
        <w:rPr>
          <w:rFonts w:ascii="Palatino Linotype" w:hAnsi="Palatino Linotype" w:cs="Arial"/>
          <w:sz w:val="24"/>
        </w:rPr>
        <w:t>veinte</w:t>
      </w:r>
      <w:r>
        <w:rPr>
          <w:rFonts w:ascii="Palatino Linotype" w:hAnsi="Palatino Linotype" w:cs="Arial"/>
          <w:sz w:val="24"/>
        </w:rPr>
        <w:t xml:space="preserve">, </w:t>
      </w:r>
      <w:r w:rsidR="009D6B88">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 a través del Sistema de Acceso a la Información Mexiquense (</w:t>
      </w:r>
      <w:r>
        <w:rPr>
          <w:rFonts w:ascii="Palatino Linotype" w:hAnsi="Palatino Linotype" w:cs="Arial"/>
          <w:b/>
          <w:sz w:val="24"/>
        </w:rPr>
        <w:t>SAIMEX)</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w:t>
      </w:r>
      <w:r w:rsidR="00FD1B4B">
        <w:rPr>
          <w:rFonts w:ascii="Palatino Linotype" w:hAnsi="Palatino Linotype" w:cs="Arial"/>
          <w:sz w:val="24"/>
        </w:rPr>
        <w:t>es</w:t>
      </w:r>
      <w:r>
        <w:rPr>
          <w:rFonts w:ascii="Palatino Linotype" w:hAnsi="Palatino Linotype" w:cs="Arial"/>
          <w:sz w:val="24"/>
        </w:rPr>
        <w:t xml:space="preserve"> de acceso a la información pública, registrada</w:t>
      </w:r>
      <w:r w:rsidR="00FD1B4B">
        <w:rPr>
          <w:rFonts w:ascii="Palatino Linotype" w:hAnsi="Palatino Linotype" w:cs="Arial"/>
          <w:sz w:val="24"/>
        </w:rPr>
        <w:t>s</w:t>
      </w:r>
      <w:r>
        <w:rPr>
          <w:rFonts w:ascii="Palatino Linotype" w:hAnsi="Palatino Linotype" w:cs="Arial"/>
          <w:sz w:val="24"/>
        </w:rPr>
        <w:t xml:space="preserve"> bajo </w:t>
      </w:r>
      <w:r w:rsidR="001366EB">
        <w:rPr>
          <w:rFonts w:ascii="Palatino Linotype" w:hAnsi="Palatino Linotype" w:cs="Arial"/>
          <w:sz w:val="24"/>
        </w:rPr>
        <w:t>los números</w:t>
      </w:r>
      <w:r>
        <w:rPr>
          <w:rFonts w:ascii="Palatino Linotype" w:hAnsi="Palatino Linotype" w:cs="Arial"/>
          <w:sz w:val="24"/>
        </w:rPr>
        <w:t xml:space="preserve"> de expediente</w:t>
      </w:r>
      <w:r w:rsidR="00FD1B4B" w:rsidRPr="00FD1B4B">
        <w:t xml:space="preserve"> </w:t>
      </w:r>
      <w:r w:rsidR="000C62C3" w:rsidRPr="000C62C3">
        <w:rPr>
          <w:rFonts w:ascii="Palatino Linotype" w:hAnsi="Palatino Linotype" w:cs="Arial"/>
          <w:b/>
          <w:sz w:val="24"/>
        </w:rPr>
        <w:t xml:space="preserve">00435/ATIZARA/IP/2020 </w:t>
      </w:r>
      <w:r w:rsidR="009A1A2B">
        <w:rPr>
          <w:rFonts w:ascii="Palatino Linotype" w:hAnsi="Palatino Linotype" w:cs="Arial"/>
          <w:b/>
          <w:sz w:val="24"/>
        </w:rPr>
        <w:t>y</w:t>
      </w:r>
      <w:r w:rsidR="003C1FA4">
        <w:rPr>
          <w:rFonts w:ascii="Palatino Linotype" w:hAnsi="Palatino Linotype" w:cs="Arial"/>
          <w:b/>
          <w:sz w:val="24"/>
        </w:rPr>
        <w:t xml:space="preserve"> </w:t>
      </w:r>
      <w:r w:rsidR="002B5E9E" w:rsidRPr="002B5E9E">
        <w:rPr>
          <w:rFonts w:ascii="Palatino Linotype" w:hAnsi="Palatino Linotype" w:cs="Arial"/>
          <w:b/>
          <w:sz w:val="24"/>
        </w:rPr>
        <w:t>00434/ATIZARA/IP/2020</w:t>
      </w:r>
    </w:p>
    <w:p w14:paraId="0F88F201" w14:textId="77777777" w:rsidR="009A1A2B" w:rsidRDefault="009A1A2B" w:rsidP="00E15E85">
      <w:pPr>
        <w:spacing w:before="240" w:line="360" w:lineRule="auto"/>
        <w:jc w:val="both"/>
        <w:rPr>
          <w:rFonts w:ascii="Palatino Linotype" w:hAnsi="Palatino Linotype" w:cs="Arial"/>
          <w:b/>
          <w:sz w:val="24"/>
        </w:rPr>
      </w:pPr>
    </w:p>
    <w:p w14:paraId="1D7AF01B" w14:textId="6E67648A" w:rsidR="00E15E85" w:rsidRDefault="00E15E85" w:rsidP="00E15E85">
      <w:pPr>
        <w:spacing w:before="240" w:line="360" w:lineRule="auto"/>
        <w:jc w:val="both"/>
        <w:rPr>
          <w:rFonts w:ascii="Palatino Linotype" w:hAnsi="Palatino Linotype" w:cs="Arial"/>
          <w:sz w:val="24"/>
        </w:rPr>
      </w:pPr>
      <w:proofErr w:type="gramStart"/>
      <w:r>
        <w:rPr>
          <w:rFonts w:ascii="Palatino Linotype" w:hAnsi="Palatino Linotype" w:cs="Arial"/>
          <w:sz w:val="24"/>
        </w:rPr>
        <w:t>mediante</w:t>
      </w:r>
      <w:proofErr w:type="gramEnd"/>
      <w:r>
        <w:rPr>
          <w:rFonts w:ascii="Palatino Linotype" w:hAnsi="Palatino Linotype" w:cs="Arial"/>
          <w:sz w:val="24"/>
        </w:rPr>
        <w:t xml:space="preserve"> la cual solicitó información en el tenor siguiente:</w:t>
      </w:r>
    </w:p>
    <w:tbl>
      <w:tblPr>
        <w:tblStyle w:val="Tablaconcuadrcula"/>
        <w:tblW w:w="11057" w:type="dxa"/>
        <w:tblInd w:w="-856" w:type="dxa"/>
        <w:tblLook w:val="04A0" w:firstRow="1" w:lastRow="0" w:firstColumn="1" w:lastColumn="0" w:noHBand="0" w:noVBand="1"/>
      </w:tblPr>
      <w:tblGrid>
        <w:gridCol w:w="4412"/>
        <w:gridCol w:w="6645"/>
      </w:tblGrid>
      <w:tr w:rsidR="007740E8" w14:paraId="4FA1E73B" w14:textId="77777777" w:rsidTr="00424051">
        <w:tc>
          <w:tcPr>
            <w:tcW w:w="4412" w:type="dxa"/>
          </w:tcPr>
          <w:p w14:paraId="20A7A9A2" w14:textId="7C8108CD" w:rsidR="00955A24" w:rsidRPr="00955A24" w:rsidRDefault="000C62C3" w:rsidP="00955A24">
            <w:pPr>
              <w:rPr>
                <w:rFonts w:ascii="Palatino Linotype" w:eastAsia="Times New Roman" w:hAnsi="Palatino Linotype" w:cs="Times New Roman"/>
                <w:lang w:val="es-ES_tradnl" w:eastAsia="es-ES"/>
              </w:rPr>
            </w:pPr>
            <w:r w:rsidRPr="000C62C3">
              <w:rPr>
                <w:rFonts w:ascii="Palatino Linotype" w:hAnsi="Palatino Linotype" w:cs="Arial"/>
                <w:b/>
                <w:sz w:val="24"/>
              </w:rPr>
              <w:t>00435/ATIZARA/IP/2020</w:t>
            </w:r>
          </w:p>
          <w:p w14:paraId="7890F9BA" w14:textId="77777777" w:rsidR="00955A24" w:rsidRPr="00955A24" w:rsidRDefault="00955A24" w:rsidP="00955A24">
            <w:pPr>
              <w:rPr>
                <w:rFonts w:ascii="Palatino Linotype" w:eastAsia="Times New Roman" w:hAnsi="Palatino Linotype" w:cs="Times New Roman"/>
                <w:lang w:val="es-ES_tradnl" w:eastAsia="es-ES"/>
              </w:rPr>
            </w:pPr>
          </w:p>
          <w:p w14:paraId="7FD2039C" w14:textId="77777777" w:rsidR="00955A24" w:rsidRPr="00955A24" w:rsidRDefault="00955A24" w:rsidP="00955A24">
            <w:pPr>
              <w:rPr>
                <w:rFonts w:ascii="Palatino Linotype" w:eastAsia="Times New Roman" w:hAnsi="Palatino Linotype" w:cs="Times New Roman"/>
                <w:lang w:val="es-ES_tradnl" w:eastAsia="es-ES"/>
              </w:rPr>
            </w:pPr>
          </w:p>
          <w:p w14:paraId="04250E17" w14:textId="77777777" w:rsidR="00955A24" w:rsidRPr="00955A24" w:rsidRDefault="00955A24" w:rsidP="00955A24">
            <w:pPr>
              <w:rPr>
                <w:rFonts w:ascii="Palatino Linotype" w:eastAsia="Times New Roman" w:hAnsi="Palatino Linotype" w:cs="Times New Roman"/>
                <w:lang w:val="es-ES_tradnl" w:eastAsia="es-ES"/>
              </w:rPr>
            </w:pPr>
          </w:p>
          <w:p w14:paraId="6318D602" w14:textId="77777777" w:rsidR="00955A24" w:rsidRPr="00955A24" w:rsidRDefault="00955A24" w:rsidP="00955A24">
            <w:pPr>
              <w:rPr>
                <w:rFonts w:ascii="Palatino Linotype" w:eastAsia="Times New Roman" w:hAnsi="Palatino Linotype" w:cs="Times New Roman"/>
                <w:lang w:val="es-ES_tradnl" w:eastAsia="es-ES"/>
              </w:rPr>
            </w:pPr>
          </w:p>
          <w:p w14:paraId="3289AF26" w14:textId="77777777" w:rsidR="00955A24" w:rsidRPr="00955A24" w:rsidRDefault="00955A24" w:rsidP="00955A24">
            <w:pPr>
              <w:rPr>
                <w:rFonts w:ascii="Palatino Linotype" w:eastAsia="Times New Roman" w:hAnsi="Palatino Linotype" w:cs="Times New Roman"/>
                <w:lang w:val="es-ES_tradnl" w:eastAsia="es-ES"/>
              </w:rPr>
            </w:pPr>
          </w:p>
          <w:p w14:paraId="1519A567" w14:textId="77777777" w:rsidR="00955A24" w:rsidRDefault="00955A24" w:rsidP="00955A24">
            <w:pPr>
              <w:rPr>
                <w:rFonts w:ascii="Palatino Linotype" w:hAnsi="Palatino Linotype" w:cs="Arial"/>
                <w:b/>
                <w:sz w:val="24"/>
              </w:rPr>
            </w:pPr>
          </w:p>
          <w:p w14:paraId="3ED6CDCD" w14:textId="77777777" w:rsidR="00955A24" w:rsidRPr="00955A24" w:rsidRDefault="00955A24" w:rsidP="00955A24">
            <w:pPr>
              <w:rPr>
                <w:rFonts w:ascii="Palatino Linotype" w:eastAsia="Times New Roman" w:hAnsi="Palatino Linotype" w:cs="Times New Roman"/>
                <w:lang w:val="es-ES_tradnl" w:eastAsia="es-ES"/>
              </w:rPr>
            </w:pPr>
          </w:p>
          <w:p w14:paraId="4EBE8313" w14:textId="77777777" w:rsidR="00955A24" w:rsidRPr="00955A24" w:rsidRDefault="00955A24" w:rsidP="00955A24">
            <w:pPr>
              <w:rPr>
                <w:rFonts w:ascii="Palatino Linotype" w:eastAsia="Times New Roman" w:hAnsi="Palatino Linotype" w:cs="Times New Roman"/>
                <w:lang w:val="es-ES_tradnl" w:eastAsia="es-ES"/>
              </w:rPr>
            </w:pPr>
          </w:p>
          <w:p w14:paraId="79EE42B4" w14:textId="77777777" w:rsidR="00955A24" w:rsidRDefault="00955A24" w:rsidP="00955A24">
            <w:pPr>
              <w:rPr>
                <w:rFonts w:ascii="Palatino Linotype" w:hAnsi="Palatino Linotype" w:cs="Arial"/>
                <w:b/>
                <w:sz w:val="24"/>
              </w:rPr>
            </w:pPr>
          </w:p>
          <w:p w14:paraId="4728EE73" w14:textId="77777777" w:rsidR="00955A24" w:rsidRDefault="00955A24" w:rsidP="00955A24">
            <w:pPr>
              <w:rPr>
                <w:rFonts w:ascii="Palatino Linotype" w:hAnsi="Palatino Linotype" w:cs="Arial"/>
                <w:b/>
                <w:sz w:val="24"/>
              </w:rPr>
            </w:pPr>
          </w:p>
          <w:p w14:paraId="78A82D58" w14:textId="4481EB33" w:rsidR="00955A24" w:rsidRPr="00955A24" w:rsidRDefault="00955A24" w:rsidP="00955A24">
            <w:pPr>
              <w:jc w:val="center"/>
              <w:rPr>
                <w:rFonts w:ascii="Palatino Linotype" w:eastAsia="Times New Roman" w:hAnsi="Palatino Linotype" w:cs="Times New Roman"/>
                <w:lang w:val="es-ES_tradnl" w:eastAsia="es-ES"/>
              </w:rPr>
            </w:pPr>
          </w:p>
        </w:tc>
        <w:tc>
          <w:tcPr>
            <w:tcW w:w="6645" w:type="dxa"/>
          </w:tcPr>
          <w:p w14:paraId="66E08D84" w14:textId="792566C8" w:rsidR="00EF5A17" w:rsidRDefault="007740E8" w:rsidP="00EF5A17">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lastRenderedPageBreak/>
              <w:t>“</w:t>
            </w:r>
            <w:r w:rsidR="000C62C3" w:rsidRPr="000C62C3">
              <w:rPr>
                <w:rFonts w:ascii="Palatino Linotype" w:hAnsi="Palatino Linotype"/>
                <w:i/>
                <w:color w:val="000000"/>
              </w:rPr>
              <w:t>Buen día</w:t>
            </w:r>
            <w:proofErr w:type="gramStart"/>
            <w:r w:rsidR="000C62C3" w:rsidRPr="000C62C3">
              <w:rPr>
                <w:rFonts w:ascii="Palatino Linotype" w:hAnsi="Palatino Linotype"/>
                <w:i/>
                <w:color w:val="000000"/>
              </w:rPr>
              <w:t>!</w:t>
            </w:r>
            <w:proofErr w:type="gramEnd"/>
            <w:r w:rsidR="000C62C3" w:rsidRPr="000C62C3">
              <w:rPr>
                <w:rFonts w:ascii="Palatino Linotype" w:hAnsi="Palatino Linotype"/>
                <w:i/>
                <w:color w:val="000000"/>
              </w:rPr>
              <w:t xml:space="preserve"> Con Fundamento en la LEY DE TRANSPARENCIA Y ACCESO A LA </w:t>
            </w:r>
            <w:r w:rsidR="000C62C3" w:rsidRPr="000C62C3">
              <w:rPr>
                <w:rFonts w:ascii="Palatino Linotype" w:hAnsi="Palatino Linotype"/>
                <w:i/>
                <w:color w:val="000000"/>
              </w:rPr>
              <w:lastRenderedPageBreak/>
              <w:t xml:space="preserve">INFORMACIÓN PÚBLICA DEL ESTADO DE MÉXICO Y MUNICIPIOS, TÍTULO PRIMERO DISPOSICIONES GENERALES, Capítulo I Objeto de la Ley, párrafo,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Además, la Sección Segunda, De los Principios en Materia de Transparencia y Acceso a la Información Pública, articulo 18 que a la letra dice: Los sujetos obligados deberán documentar todo acto que derive del ejercicio de sus facultades, competencias o funciones, considerando desde su origen la eventual publicidad y reutilización de la información que generen. </w:t>
            </w:r>
            <w:r w:rsidR="000C62C3" w:rsidRPr="000C62C3">
              <w:rPr>
                <w:rFonts w:ascii="Palatino Linotype" w:hAnsi="Palatino Linotype"/>
                <w:i/>
                <w:color w:val="000000"/>
                <w:u w:val="single"/>
              </w:rPr>
              <w:t>SOLICITO</w:t>
            </w:r>
            <w:bookmarkStart w:id="1" w:name="_Hlk56676424"/>
            <w:r w:rsidR="000C62C3" w:rsidRPr="000C62C3">
              <w:rPr>
                <w:rFonts w:ascii="Palatino Linotype" w:hAnsi="Palatino Linotype"/>
                <w:i/>
                <w:color w:val="000000"/>
                <w:u w:val="single"/>
              </w:rPr>
              <w:t xml:space="preserve">, copia de todas las gestiones y respuestas que han realizado a nombre de HECTOR JAVIER ALVAREZ ORTIZ, dirigente de </w:t>
            </w:r>
            <w:proofErr w:type="spellStart"/>
            <w:r w:rsidR="000C62C3" w:rsidRPr="000C62C3">
              <w:rPr>
                <w:rFonts w:ascii="Palatino Linotype" w:hAnsi="Palatino Linotype"/>
                <w:i/>
                <w:color w:val="000000"/>
                <w:u w:val="single"/>
              </w:rPr>
              <w:t>antorchista</w:t>
            </w:r>
            <w:proofErr w:type="spellEnd"/>
            <w:r w:rsidR="000C62C3" w:rsidRPr="000C62C3">
              <w:rPr>
                <w:rFonts w:ascii="Palatino Linotype" w:hAnsi="Palatino Linotype"/>
                <w:i/>
                <w:color w:val="000000"/>
                <w:u w:val="single"/>
              </w:rPr>
              <w:t xml:space="preserve"> en Atizapán. Esperando una respuesta profesional, quedo de ustedes</w:t>
            </w:r>
            <w:r w:rsidR="000C62C3" w:rsidRPr="000C62C3">
              <w:rPr>
                <w:rFonts w:ascii="Palatino Linotype" w:hAnsi="Palatino Linotype"/>
                <w:i/>
                <w:color w:val="000000"/>
              </w:rPr>
              <w:t xml:space="preserve"> </w:t>
            </w:r>
            <w:bookmarkEnd w:id="1"/>
            <w:r w:rsidRPr="00DE246E">
              <w:rPr>
                <w:rFonts w:ascii="Palatino Linotype" w:eastAsia="Times New Roman" w:hAnsi="Palatino Linotype" w:cs="Times New Roman"/>
                <w:i/>
                <w:lang w:val="es-ES_tradnl" w:eastAsia="es-ES"/>
              </w:rPr>
              <w:t>[Sic]</w:t>
            </w:r>
          </w:p>
        </w:tc>
      </w:tr>
      <w:tr w:rsidR="007740E8" w14:paraId="54121B39" w14:textId="77777777" w:rsidTr="00E068EF">
        <w:trPr>
          <w:trHeight w:val="5423"/>
        </w:trPr>
        <w:tc>
          <w:tcPr>
            <w:tcW w:w="4412" w:type="dxa"/>
          </w:tcPr>
          <w:p w14:paraId="113099F4" w14:textId="149BC4AC" w:rsidR="007740E8" w:rsidRPr="000C62C3" w:rsidRDefault="002B5E9E" w:rsidP="00FD1B4B">
            <w:pPr>
              <w:ind w:right="850"/>
              <w:jc w:val="both"/>
              <w:rPr>
                <w:rFonts w:ascii="Palatino Linotype" w:eastAsia="Times New Roman" w:hAnsi="Palatino Linotype" w:cs="Times New Roman"/>
                <w:i/>
                <w:highlight w:val="yellow"/>
                <w:lang w:val="es-ES_tradnl" w:eastAsia="es-ES"/>
              </w:rPr>
            </w:pPr>
            <w:r w:rsidRPr="002B5E9E">
              <w:rPr>
                <w:rFonts w:ascii="Palatino Linotype" w:hAnsi="Palatino Linotype" w:cs="Arial"/>
                <w:b/>
                <w:sz w:val="24"/>
              </w:rPr>
              <w:lastRenderedPageBreak/>
              <w:t>00434/ATIZARA/IP/2020</w:t>
            </w:r>
          </w:p>
        </w:tc>
        <w:tc>
          <w:tcPr>
            <w:tcW w:w="6645" w:type="dxa"/>
          </w:tcPr>
          <w:p w14:paraId="3DEAF65A" w14:textId="77777777" w:rsidR="007740E8" w:rsidRPr="002B5E9E" w:rsidRDefault="007740E8" w:rsidP="007740E8">
            <w:pPr>
              <w:ind w:left="851" w:right="850"/>
              <w:jc w:val="both"/>
              <w:rPr>
                <w:rFonts w:ascii="Palatino Linotype" w:eastAsia="Times New Roman" w:hAnsi="Palatino Linotype" w:cs="Times New Roman"/>
                <w:i/>
                <w:lang w:val="es-ES_tradnl" w:eastAsia="es-ES"/>
              </w:rPr>
            </w:pPr>
          </w:p>
          <w:p w14:paraId="79F9C16B" w14:textId="219ACA62" w:rsidR="007740E8" w:rsidRPr="000C62C3" w:rsidRDefault="007740E8" w:rsidP="007740E8">
            <w:pPr>
              <w:ind w:left="851" w:right="850"/>
              <w:jc w:val="both"/>
              <w:rPr>
                <w:rFonts w:ascii="Palatino Linotype" w:eastAsia="Times New Roman" w:hAnsi="Palatino Linotype" w:cs="Times New Roman"/>
                <w:i/>
                <w:highlight w:val="yellow"/>
                <w:lang w:val="es-ES_tradnl" w:eastAsia="es-ES"/>
              </w:rPr>
            </w:pPr>
            <w:r w:rsidRPr="002B5E9E">
              <w:rPr>
                <w:rFonts w:ascii="Palatino Linotype" w:eastAsia="Times New Roman" w:hAnsi="Palatino Linotype" w:cs="Times New Roman"/>
                <w:i/>
                <w:lang w:val="es-ES_tradnl" w:eastAsia="es-ES"/>
              </w:rPr>
              <w:t>“</w:t>
            </w:r>
            <w:r w:rsidR="002B5E9E" w:rsidRPr="002B5E9E">
              <w:rPr>
                <w:rFonts w:ascii="Palatino Linotype" w:hAnsi="Palatino Linotype"/>
                <w:i/>
                <w:color w:val="000000"/>
              </w:rPr>
              <w:t>Buen día</w:t>
            </w:r>
            <w:proofErr w:type="gramStart"/>
            <w:r w:rsidR="002B5E9E" w:rsidRPr="002B5E9E">
              <w:rPr>
                <w:rFonts w:ascii="Palatino Linotype" w:hAnsi="Palatino Linotype"/>
                <w:i/>
                <w:color w:val="000000"/>
              </w:rPr>
              <w:t>!</w:t>
            </w:r>
            <w:proofErr w:type="gramEnd"/>
            <w:r w:rsidR="002B5E9E" w:rsidRPr="002B5E9E">
              <w:rPr>
                <w:rFonts w:ascii="Palatino Linotype" w:hAnsi="Palatino Linotype"/>
                <w:i/>
                <w:color w:val="000000"/>
              </w:rPr>
              <w:t xml:space="preserve"> Con Fundamento en la LEY DE TRANSPARENCIA Y ACCESO A LA INFORMACIÓN PÚBLICA DEL ESTADO DE MÉXICO Y MUNICIPIOS, TÍTULO PRIMERO DISPOSICIONES GENERALES, Capítulo I Objeto de la Ley, párrafo,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Además, la Sección Segunda, De los Principios en Materia de Transparencia y Acceso a la Información Pública, articulo 18 que a la letra dice: Los sujetos obligados deberán documentar todo acto que derive del ejercicio de sus facultades, competencias o funciones, considerando desde su origen la eventual publicidad y reutilización de la información que generen. SOLICITO, COPIA CERTIFICADA de todas las gestiones y respuestas que ha realizado "antorcha campesina" desde el año 2000, hasta el año 2020</w:t>
            </w:r>
            <w:r w:rsidRPr="002B5E9E">
              <w:rPr>
                <w:rFonts w:ascii="Palatino Linotype" w:eastAsia="Times New Roman" w:hAnsi="Palatino Linotype" w:cs="Times New Roman"/>
                <w:i/>
                <w:lang w:val="es-ES_tradnl" w:eastAsia="es-ES"/>
              </w:rPr>
              <w:t>” [Sic]</w:t>
            </w:r>
          </w:p>
          <w:p w14:paraId="108EDF1D" w14:textId="77777777" w:rsidR="007740E8" w:rsidRPr="000C62C3" w:rsidRDefault="007740E8" w:rsidP="00FD1B4B">
            <w:pPr>
              <w:ind w:right="850"/>
              <w:jc w:val="both"/>
              <w:rPr>
                <w:rFonts w:ascii="Palatino Linotype" w:eastAsia="Times New Roman" w:hAnsi="Palatino Linotype" w:cs="Times New Roman"/>
                <w:i/>
                <w:highlight w:val="yellow"/>
                <w:lang w:val="es-ES_tradnl" w:eastAsia="es-ES"/>
              </w:rPr>
            </w:pPr>
          </w:p>
        </w:tc>
      </w:tr>
    </w:tbl>
    <w:p w14:paraId="0CDD6205" w14:textId="2D1A764C" w:rsidR="008E6C9A" w:rsidRDefault="008E6C9A" w:rsidP="00E15E85">
      <w:pPr>
        <w:spacing w:before="240" w:line="240" w:lineRule="auto"/>
        <w:ind w:right="850"/>
        <w:jc w:val="both"/>
        <w:rPr>
          <w:rFonts w:ascii="Palatino Linotype" w:eastAsia="Times New Roman" w:hAnsi="Palatino Linotype" w:cs="Times New Roman"/>
          <w:i/>
          <w:lang w:val="es-ES_tradnl" w:eastAsia="es-ES"/>
        </w:rPr>
      </w:pPr>
    </w:p>
    <w:p w14:paraId="6B39147A" w14:textId="77777777" w:rsidR="00FA2B8B" w:rsidRDefault="00FA2B8B" w:rsidP="00E15E85">
      <w:pPr>
        <w:spacing w:before="240" w:line="240" w:lineRule="auto"/>
        <w:ind w:right="850"/>
        <w:jc w:val="both"/>
        <w:rPr>
          <w:rFonts w:ascii="Palatino Linotype" w:eastAsia="Times New Roman" w:hAnsi="Palatino Linotype" w:cs="Times New Roman"/>
          <w:i/>
          <w:lang w:val="es-ES_tradnl" w:eastAsia="es-ES"/>
        </w:rPr>
      </w:pPr>
    </w:p>
    <w:p w14:paraId="18DF54E9" w14:textId="77777777" w:rsidR="008E6C9A" w:rsidRDefault="008E6C9A" w:rsidP="00E15E85">
      <w:pPr>
        <w:spacing w:before="240" w:line="240" w:lineRule="auto"/>
        <w:ind w:right="850"/>
        <w:jc w:val="both"/>
        <w:rPr>
          <w:rFonts w:ascii="Palatino Linotype" w:eastAsia="Times New Roman" w:hAnsi="Palatino Linotype" w:cs="Times New Roman"/>
          <w:i/>
          <w:lang w:val="es-ES_tradnl" w:eastAsia="es-ES"/>
        </w:rPr>
      </w:pPr>
    </w:p>
    <w:p w14:paraId="6648E929" w14:textId="409AF1DE"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SAIMEX</w:t>
      </w:r>
      <w:r w:rsidR="004A37C6">
        <w:rPr>
          <w:rFonts w:ascii="Palatino Linotype" w:eastAsia="Times New Roman" w:hAnsi="Palatino Linotype" w:cs="Times New Roman"/>
          <w:sz w:val="24"/>
          <w:szCs w:val="24"/>
          <w:lang w:val="es-ES_tradnl" w:eastAsia="es-ES"/>
        </w:rPr>
        <w:t xml:space="preserve"> en los cinco casos.</w:t>
      </w:r>
    </w:p>
    <w:p w14:paraId="2FF8485A" w14:textId="77777777" w:rsidR="009E27D6" w:rsidRDefault="009E27D6" w:rsidP="00E15E85">
      <w:pPr>
        <w:spacing w:before="240" w:line="240" w:lineRule="auto"/>
        <w:ind w:right="850"/>
        <w:jc w:val="both"/>
        <w:rPr>
          <w:rFonts w:ascii="Palatino Linotype" w:eastAsia="Times New Roman" w:hAnsi="Palatino Linotype" w:cs="Times New Roman"/>
          <w:sz w:val="24"/>
          <w:szCs w:val="24"/>
          <w:lang w:val="es-ES_tradnl" w:eastAsia="es-ES"/>
        </w:rPr>
      </w:pPr>
    </w:p>
    <w:p w14:paraId="27C97883" w14:textId="62FC62F5" w:rsidR="00FD1B4B" w:rsidRDefault="00FD1B4B" w:rsidP="00FD1B4B">
      <w:pPr>
        <w:spacing w:before="240" w:line="360" w:lineRule="auto"/>
        <w:jc w:val="both"/>
        <w:rPr>
          <w:rFonts w:ascii="Palatino Linotype" w:hAnsi="Palatino Linotype" w:cs="Arial"/>
          <w:b/>
          <w:sz w:val="28"/>
          <w:szCs w:val="20"/>
        </w:rPr>
      </w:pPr>
      <w:r>
        <w:rPr>
          <w:rFonts w:ascii="Palatino Linotype" w:hAnsi="Palatino Linotype" w:cs="Arial"/>
          <w:b/>
          <w:sz w:val="28"/>
        </w:rPr>
        <w:t xml:space="preserve">SEGUNDO. </w:t>
      </w:r>
      <w:r>
        <w:rPr>
          <w:rFonts w:ascii="Palatino Linotype" w:hAnsi="Palatino Linotype" w:cs="Arial"/>
          <w:b/>
          <w:sz w:val="28"/>
          <w:szCs w:val="20"/>
        </w:rPr>
        <w:t>De las Respuesta</w:t>
      </w:r>
      <w:r w:rsidR="009E27D6">
        <w:rPr>
          <w:rFonts w:ascii="Palatino Linotype" w:hAnsi="Palatino Linotype" w:cs="Arial"/>
          <w:b/>
          <w:sz w:val="28"/>
          <w:szCs w:val="20"/>
        </w:rPr>
        <w:t>s</w:t>
      </w:r>
      <w:r>
        <w:rPr>
          <w:rFonts w:ascii="Palatino Linotype" w:hAnsi="Palatino Linotype" w:cs="Arial"/>
          <w:b/>
          <w:sz w:val="28"/>
          <w:szCs w:val="20"/>
        </w:rPr>
        <w:t xml:space="preserve"> del Sujeto Obligado.</w:t>
      </w:r>
    </w:p>
    <w:p w14:paraId="17236DBC" w14:textId="7E780410" w:rsidR="000C62C3" w:rsidRDefault="00FD1B4B" w:rsidP="00FD1B4B">
      <w:pPr>
        <w:spacing w:before="240" w:line="360" w:lineRule="auto"/>
        <w:jc w:val="both"/>
        <w:rPr>
          <w:rFonts w:ascii="Palatino Linotype" w:hAnsi="Palatino Linotype" w:cs="Arial"/>
          <w:sz w:val="24"/>
          <w:szCs w:val="20"/>
        </w:rPr>
      </w:pPr>
      <w:r>
        <w:rPr>
          <w:rFonts w:ascii="Palatino Linotype" w:hAnsi="Palatino Linotype" w:cs="Arial"/>
          <w:sz w:val="24"/>
          <w:szCs w:val="20"/>
        </w:rPr>
        <w:t xml:space="preserve">De las constancias que obran en el expediente electrónico se aprecia que el sujeto obligado dio respuesta a las solicitudes de información en fecha </w:t>
      </w:r>
      <w:r w:rsidR="00932F1E">
        <w:rPr>
          <w:rFonts w:ascii="Palatino Linotype" w:hAnsi="Palatino Linotype" w:cs="Arial"/>
          <w:sz w:val="24"/>
          <w:szCs w:val="20"/>
        </w:rPr>
        <w:t>dieciocho de agosto</w:t>
      </w:r>
      <w:r w:rsidR="00071FA4">
        <w:rPr>
          <w:rFonts w:ascii="Palatino Linotype" w:hAnsi="Palatino Linotype" w:cs="Arial"/>
          <w:sz w:val="24"/>
          <w:szCs w:val="20"/>
        </w:rPr>
        <w:t xml:space="preserve"> </w:t>
      </w:r>
      <w:r>
        <w:rPr>
          <w:rFonts w:ascii="Palatino Linotype" w:hAnsi="Palatino Linotype" w:cs="Arial"/>
          <w:sz w:val="24"/>
          <w:szCs w:val="20"/>
        </w:rPr>
        <w:t xml:space="preserve">de dos mil </w:t>
      </w:r>
      <w:r w:rsidR="00304ABB">
        <w:rPr>
          <w:rFonts w:ascii="Palatino Linotype" w:hAnsi="Palatino Linotype" w:cs="Arial"/>
          <w:sz w:val="24"/>
          <w:szCs w:val="20"/>
        </w:rPr>
        <w:t>veint</w:t>
      </w:r>
      <w:r>
        <w:rPr>
          <w:rFonts w:ascii="Palatino Linotype" w:hAnsi="Palatino Linotype" w:cs="Arial"/>
          <w:sz w:val="24"/>
          <w:szCs w:val="20"/>
        </w:rPr>
        <w:t xml:space="preserve">e, </w:t>
      </w:r>
      <w:r w:rsidR="00C25B0E">
        <w:rPr>
          <w:rFonts w:ascii="Palatino Linotype" w:hAnsi="Palatino Linotype" w:cs="Arial"/>
          <w:sz w:val="24"/>
          <w:szCs w:val="20"/>
        </w:rPr>
        <w:t>en las cuales lo aludido es del mismo contenido, motivo por el cual solo se adjuntara uno a manera de ejemplo</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932F1E" w:rsidRPr="00932F1E" w14:paraId="0BBB3C6E" w14:textId="77777777" w:rsidTr="00932F1E">
        <w:trPr>
          <w:trHeight w:val="300"/>
          <w:tblCellSpacing w:w="0" w:type="dxa"/>
          <w:jc w:val="center"/>
        </w:trPr>
        <w:tc>
          <w:tcPr>
            <w:tcW w:w="0" w:type="auto"/>
            <w:vAlign w:val="center"/>
            <w:hideMark/>
          </w:tcPr>
          <w:p w14:paraId="1183E37F" w14:textId="77777777" w:rsidR="00932F1E" w:rsidRPr="00932F1E" w:rsidRDefault="00932F1E" w:rsidP="00932F1E">
            <w:pPr>
              <w:spacing w:after="0" w:line="240" w:lineRule="auto"/>
              <w:jc w:val="right"/>
              <w:rPr>
                <w:rFonts w:ascii="Times New Roman" w:eastAsia="Times New Roman" w:hAnsi="Times New Roman" w:cs="Times New Roman"/>
                <w:sz w:val="24"/>
                <w:szCs w:val="24"/>
                <w:lang w:eastAsia="es-MX"/>
              </w:rPr>
            </w:pPr>
            <w:r w:rsidRPr="00932F1E">
              <w:rPr>
                <w:rFonts w:ascii="Verdana" w:eastAsia="Times New Roman" w:hAnsi="Verdana" w:cs="Times New Roman"/>
                <w:sz w:val="18"/>
                <w:szCs w:val="18"/>
                <w:lang w:eastAsia="es-MX"/>
              </w:rPr>
              <w:t>Atizapán de Zaragoza, México a 18 de Septiembre de 2020</w:t>
            </w:r>
          </w:p>
        </w:tc>
      </w:tr>
      <w:tr w:rsidR="00932F1E" w:rsidRPr="00932F1E" w14:paraId="025862D3" w14:textId="77777777" w:rsidTr="00932F1E">
        <w:trPr>
          <w:trHeight w:val="300"/>
          <w:tblCellSpacing w:w="0" w:type="dxa"/>
          <w:jc w:val="center"/>
        </w:trPr>
        <w:tc>
          <w:tcPr>
            <w:tcW w:w="0" w:type="auto"/>
            <w:vAlign w:val="center"/>
            <w:hideMark/>
          </w:tcPr>
          <w:p w14:paraId="290A11C4" w14:textId="488110E9" w:rsidR="00932F1E" w:rsidRPr="00932F1E" w:rsidRDefault="00932F1E" w:rsidP="000B684C">
            <w:pPr>
              <w:spacing w:after="0" w:line="240" w:lineRule="auto"/>
              <w:jc w:val="right"/>
              <w:rPr>
                <w:rFonts w:ascii="Times New Roman" w:eastAsia="Times New Roman" w:hAnsi="Times New Roman" w:cs="Times New Roman"/>
                <w:sz w:val="24"/>
                <w:szCs w:val="24"/>
                <w:lang w:eastAsia="es-MX"/>
              </w:rPr>
            </w:pPr>
            <w:r w:rsidRPr="00932F1E">
              <w:rPr>
                <w:rFonts w:ascii="Verdana" w:eastAsia="Times New Roman" w:hAnsi="Verdana" w:cs="Times New Roman"/>
                <w:sz w:val="18"/>
                <w:szCs w:val="18"/>
                <w:lang w:eastAsia="es-MX"/>
              </w:rPr>
              <w:t xml:space="preserve">Nombre del solicitante: </w:t>
            </w:r>
            <w:r w:rsidR="000B684C">
              <w:rPr>
                <w:rFonts w:ascii="Verdana" w:eastAsia="Times New Roman" w:hAnsi="Verdana" w:cs="Times New Roman"/>
                <w:sz w:val="18"/>
                <w:szCs w:val="18"/>
                <w:lang w:eastAsia="es-MX"/>
              </w:rPr>
              <w:t>xxxxxxxxxxxxxxxxxxxxxxxxxxxxxxxxxxxxxxxxxxxxxx</w:t>
            </w:r>
            <w:bookmarkStart w:id="2" w:name="_GoBack"/>
            <w:bookmarkEnd w:id="2"/>
          </w:p>
        </w:tc>
      </w:tr>
      <w:tr w:rsidR="00932F1E" w:rsidRPr="00932F1E" w14:paraId="43F40137" w14:textId="77777777" w:rsidTr="00932F1E">
        <w:trPr>
          <w:trHeight w:val="300"/>
          <w:tblCellSpacing w:w="0" w:type="dxa"/>
          <w:jc w:val="center"/>
        </w:trPr>
        <w:tc>
          <w:tcPr>
            <w:tcW w:w="0" w:type="auto"/>
            <w:vAlign w:val="center"/>
            <w:hideMark/>
          </w:tcPr>
          <w:p w14:paraId="13D3EB3B" w14:textId="77777777" w:rsidR="00932F1E" w:rsidRPr="00932F1E" w:rsidRDefault="00932F1E" w:rsidP="00932F1E">
            <w:pPr>
              <w:spacing w:after="0" w:line="240" w:lineRule="auto"/>
              <w:jc w:val="right"/>
              <w:rPr>
                <w:rFonts w:ascii="Times New Roman" w:eastAsia="Times New Roman" w:hAnsi="Times New Roman" w:cs="Times New Roman"/>
                <w:sz w:val="24"/>
                <w:szCs w:val="24"/>
                <w:lang w:eastAsia="es-MX"/>
              </w:rPr>
            </w:pPr>
            <w:r w:rsidRPr="00932F1E">
              <w:rPr>
                <w:rFonts w:ascii="Verdana" w:eastAsia="Times New Roman" w:hAnsi="Verdana" w:cs="Times New Roman"/>
                <w:sz w:val="18"/>
                <w:szCs w:val="18"/>
                <w:lang w:eastAsia="es-MX"/>
              </w:rPr>
              <w:t>Folio de la solicitud: 00435/ATIZARA/IP/2020</w:t>
            </w:r>
          </w:p>
        </w:tc>
      </w:tr>
      <w:tr w:rsidR="00932F1E" w:rsidRPr="00932F1E" w14:paraId="50DC561C" w14:textId="77777777" w:rsidTr="00932F1E">
        <w:trPr>
          <w:trHeight w:val="450"/>
          <w:tblCellSpacing w:w="0" w:type="dxa"/>
          <w:jc w:val="center"/>
        </w:trPr>
        <w:tc>
          <w:tcPr>
            <w:tcW w:w="0" w:type="auto"/>
            <w:vAlign w:val="center"/>
            <w:hideMark/>
          </w:tcPr>
          <w:p w14:paraId="02DF701A" w14:textId="77777777" w:rsidR="00932F1E" w:rsidRPr="00932F1E" w:rsidRDefault="00932F1E" w:rsidP="00932F1E">
            <w:pPr>
              <w:spacing w:after="0" w:line="240" w:lineRule="auto"/>
              <w:jc w:val="right"/>
              <w:rPr>
                <w:rFonts w:ascii="Times New Roman" w:eastAsia="Times New Roman" w:hAnsi="Times New Roman" w:cs="Times New Roman"/>
                <w:sz w:val="24"/>
                <w:szCs w:val="24"/>
                <w:lang w:eastAsia="es-MX"/>
              </w:rPr>
            </w:pPr>
          </w:p>
        </w:tc>
      </w:tr>
      <w:tr w:rsidR="00932F1E" w:rsidRPr="00932F1E" w14:paraId="491CEDEE" w14:textId="77777777" w:rsidTr="00932F1E">
        <w:trPr>
          <w:trHeight w:val="150"/>
          <w:tblCellSpacing w:w="0" w:type="dxa"/>
          <w:jc w:val="center"/>
        </w:trPr>
        <w:tc>
          <w:tcPr>
            <w:tcW w:w="0" w:type="auto"/>
            <w:vAlign w:val="center"/>
            <w:hideMark/>
          </w:tcPr>
          <w:p w14:paraId="2FE040A6" w14:textId="77777777" w:rsidR="00932F1E" w:rsidRPr="00932F1E" w:rsidRDefault="00932F1E" w:rsidP="00932F1E">
            <w:pPr>
              <w:spacing w:after="0" w:line="240" w:lineRule="auto"/>
              <w:rPr>
                <w:rFonts w:ascii="Times New Roman" w:eastAsia="Times New Roman" w:hAnsi="Times New Roman" w:cs="Times New Roman"/>
                <w:sz w:val="24"/>
                <w:szCs w:val="24"/>
                <w:lang w:eastAsia="es-MX"/>
              </w:rPr>
            </w:pPr>
            <w:r w:rsidRPr="00932F1E">
              <w:rPr>
                <w:rFonts w:ascii="Verdana" w:eastAsia="Times New Roman" w:hAnsi="Verdana"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32F1E" w:rsidRPr="00932F1E" w14:paraId="4607D8BF" w14:textId="77777777" w:rsidTr="00932F1E">
        <w:trPr>
          <w:trHeight w:val="375"/>
          <w:tblCellSpacing w:w="0" w:type="dxa"/>
          <w:jc w:val="center"/>
        </w:trPr>
        <w:tc>
          <w:tcPr>
            <w:tcW w:w="0" w:type="auto"/>
            <w:vAlign w:val="center"/>
            <w:hideMark/>
          </w:tcPr>
          <w:p w14:paraId="75E0A431" w14:textId="77777777" w:rsidR="00932F1E" w:rsidRPr="00932F1E" w:rsidRDefault="00932F1E" w:rsidP="00932F1E">
            <w:pPr>
              <w:spacing w:after="0" w:line="240" w:lineRule="auto"/>
              <w:rPr>
                <w:rFonts w:ascii="Times New Roman" w:eastAsia="Times New Roman" w:hAnsi="Times New Roman" w:cs="Times New Roman"/>
                <w:sz w:val="24"/>
                <w:szCs w:val="24"/>
                <w:lang w:eastAsia="es-MX"/>
              </w:rPr>
            </w:pPr>
          </w:p>
        </w:tc>
      </w:tr>
      <w:tr w:rsidR="00932F1E" w:rsidRPr="00932F1E" w14:paraId="105E0881" w14:textId="77777777" w:rsidTr="00932F1E">
        <w:trPr>
          <w:trHeight w:val="150"/>
          <w:tblCellSpacing w:w="0" w:type="dxa"/>
          <w:jc w:val="center"/>
        </w:trPr>
        <w:tc>
          <w:tcPr>
            <w:tcW w:w="0" w:type="auto"/>
            <w:vAlign w:val="center"/>
            <w:hideMark/>
          </w:tcPr>
          <w:p w14:paraId="3612F56C" w14:textId="77777777" w:rsidR="00932F1E" w:rsidRPr="00932F1E" w:rsidRDefault="00932F1E" w:rsidP="00932F1E">
            <w:pPr>
              <w:spacing w:after="0" w:line="240" w:lineRule="auto"/>
              <w:rPr>
                <w:rFonts w:ascii="Times New Roman" w:eastAsia="Times New Roman" w:hAnsi="Times New Roman" w:cs="Times New Roman"/>
                <w:sz w:val="24"/>
                <w:szCs w:val="24"/>
                <w:lang w:eastAsia="es-MX"/>
              </w:rPr>
            </w:pPr>
            <w:r w:rsidRPr="00932F1E">
              <w:rPr>
                <w:rFonts w:ascii="Verdana" w:eastAsia="Times New Roman" w:hAnsi="Verdana" w:cs="Times New Roman"/>
                <w:sz w:val="18"/>
                <w:szCs w:val="18"/>
                <w:lang w:eastAsia="es-MX"/>
              </w:rPr>
              <w:t xml:space="preserve">En respuesta a la solicitud de información ingresada a través del Sistema de Acceso a la Información Mexiquense (SAIMEX), a la cual le recayó el número de folio 00435/ATIZARA/IP/2020, mismo donde fuera solicitado lo siguiente: “Buen día! Con Fundamento en la LEY DE TRANSPARENCIA Y ACCESO A LA INFORMACIÓN PÚBLICA DEL ESTADO DE MÉXICO Y MUNICIPIOS, TÍTULO PRIMERO DISPOSICIONES GENERALES, Capítulo I Objeto de la Ley, párrafo, XLI. Sujetos obligados: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 Además, la Sección Segunda, De los Principios en Materia de Transparencia y Acceso a la Información Pública, articulo 18 que a la letra dice: </w:t>
            </w:r>
            <w:r w:rsidRPr="00DC78FE">
              <w:rPr>
                <w:rFonts w:ascii="Verdana" w:eastAsia="Times New Roman" w:hAnsi="Verdana" w:cs="Times New Roman"/>
                <w:sz w:val="18"/>
                <w:szCs w:val="18"/>
                <w:lang w:eastAsia="es-MX"/>
              </w:rPr>
              <w:t>Los sujetos obligados deberán documentar todo acto que derive del ejercicio de sus facultades, competencias o funciones, considerando desde su origen la eventual publicidad y reutilización de la información que generen</w:t>
            </w:r>
            <w:r w:rsidRPr="00932F1E">
              <w:rPr>
                <w:rFonts w:ascii="Verdana" w:eastAsia="Times New Roman" w:hAnsi="Verdana" w:cs="Times New Roman"/>
                <w:sz w:val="18"/>
                <w:szCs w:val="18"/>
                <w:lang w:eastAsia="es-MX"/>
              </w:rPr>
              <w:t xml:space="preserve">. SOLICITO, copia de todas las gestiones y respuestas que han realizado a nombre de HECTOR JAVIER ALVAREZ ORTIZ, dirigente de </w:t>
            </w:r>
            <w:proofErr w:type="spellStart"/>
            <w:r w:rsidRPr="00932F1E">
              <w:rPr>
                <w:rFonts w:ascii="Verdana" w:eastAsia="Times New Roman" w:hAnsi="Verdana" w:cs="Times New Roman"/>
                <w:sz w:val="18"/>
                <w:szCs w:val="18"/>
                <w:lang w:eastAsia="es-MX"/>
              </w:rPr>
              <w:t>antorchista</w:t>
            </w:r>
            <w:proofErr w:type="spellEnd"/>
            <w:r w:rsidRPr="00932F1E">
              <w:rPr>
                <w:rFonts w:ascii="Verdana" w:eastAsia="Times New Roman" w:hAnsi="Verdana" w:cs="Times New Roman"/>
                <w:sz w:val="18"/>
                <w:szCs w:val="18"/>
                <w:lang w:eastAsia="es-MX"/>
              </w:rPr>
              <w:t xml:space="preserve"> en Atizapán. Esperando una respuesta profesional, quedo de ustedes......sic” Hago de su conocimiento que mediante oficio SHA/OCP/183/2020, de fecha 10 de septiembre del 2020, suscrito y firmado por la Lic. Leticia Bautista Arroyo, Titular de la Oficialía Común de Partes refiere lo siguiente: En referencia a lo anterior, hago de su conocimiento que </w:t>
            </w:r>
            <w:bookmarkStart w:id="3" w:name="_Hlk56680317"/>
            <w:r w:rsidRPr="00932F1E">
              <w:rPr>
                <w:rFonts w:ascii="Verdana" w:eastAsia="Times New Roman" w:hAnsi="Verdana" w:cs="Times New Roman"/>
                <w:sz w:val="18"/>
                <w:szCs w:val="18"/>
                <w:lang w:eastAsia="es-MX"/>
              </w:rPr>
              <w:t xml:space="preserve">para esta Oficialía Común de Partes resulta improcedente la entrega de la misma, debido a que para su obtención y/o entrega, deberá acatarse al cumplimiento del trámite previamente establecido y previsto en la norma, cumpliendo los requisitos de </w:t>
            </w:r>
            <w:proofErr w:type="spellStart"/>
            <w:r w:rsidRPr="00932F1E">
              <w:rPr>
                <w:rFonts w:ascii="Verdana" w:eastAsia="Times New Roman" w:hAnsi="Verdana" w:cs="Times New Roman"/>
                <w:sz w:val="18"/>
                <w:szCs w:val="18"/>
                <w:lang w:eastAsia="es-MX"/>
              </w:rPr>
              <w:t>procediblidad</w:t>
            </w:r>
            <w:proofErr w:type="spellEnd"/>
            <w:r w:rsidRPr="00932F1E">
              <w:rPr>
                <w:rFonts w:ascii="Verdana" w:eastAsia="Times New Roman" w:hAnsi="Verdana" w:cs="Times New Roman"/>
                <w:sz w:val="18"/>
                <w:szCs w:val="18"/>
                <w:lang w:eastAsia="es-MX"/>
              </w:rPr>
              <w:t xml:space="preserve"> los cuales se enlistan a continuación</w:t>
            </w:r>
            <w:bookmarkEnd w:id="3"/>
            <w:r w:rsidRPr="00932F1E">
              <w:rPr>
                <w:rFonts w:ascii="Verdana" w:eastAsia="Times New Roman" w:hAnsi="Verdana" w:cs="Times New Roman"/>
                <w:sz w:val="18"/>
                <w:szCs w:val="18"/>
                <w:lang w:eastAsia="es-MX"/>
              </w:rPr>
              <w:t xml:space="preserve">: 1. Presentar la solicitud por escrito en formato libre en la ventanilla de la Oficialía Común de Partes, con la cantidad necesaria de copias simples según el documento. 2. Solicitar su respuesta mediante el nombre completo del firmante del documento. 3. Presentar su </w:t>
            </w:r>
            <w:proofErr w:type="spellStart"/>
            <w:r w:rsidRPr="00932F1E">
              <w:rPr>
                <w:rFonts w:ascii="Verdana" w:eastAsia="Times New Roman" w:hAnsi="Verdana" w:cs="Times New Roman"/>
                <w:sz w:val="18"/>
                <w:szCs w:val="18"/>
                <w:lang w:eastAsia="es-MX"/>
              </w:rPr>
              <w:t>identificacion</w:t>
            </w:r>
            <w:proofErr w:type="spellEnd"/>
            <w:r w:rsidRPr="00932F1E">
              <w:rPr>
                <w:rFonts w:ascii="Verdana" w:eastAsia="Times New Roman" w:hAnsi="Verdana" w:cs="Times New Roman"/>
                <w:sz w:val="18"/>
                <w:szCs w:val="18"/>
                <w:lang w:eastAsia="es-MX"/>
              </w:rPr>
              <w:t xml:space="preserve"> oficial para que le entreguen </w:t>
            </w:r>
            <w:proofErr w:type="gramStart"/>
            <w:r w:rsidRPr="00932F1E">
              <w:rPr>
                <w:rFonts w:ascii="Verdana" w:eastAsia="Times New Roman" w:hAnsi="Verdana" w:cs="Times New Roman"/>
                <w:sz w:val="18"/>
                <w:szCs w:val="18"/>
                <w:lang w:eastAsia="es-MX"/>
              </w:rPr>
              <w:t>su respuestas</w:t>
            </w:r>
            <w:proofErr w:type="gramEnd"/>
            <w:r w:rsidRPr="00932F1E">
              <w:rPr>
                <w:rFonts w:ascii="Verdana" w:eastAsia="Times New Roman" w:hAnsi="Verdana" w:cs="Times New Roman"/>
                <w:sz w:val="18"/>
                <w:szCs w:val="18"/>
                <w:lang w:eastAsia="es-MX"/>
              </w:rPr>
              <w:t xml:space="preserve"> y/o Documento que acredite su personalidad </w:t>
            </w:r>
            <w:proofErr w:type="spellStart"/>
            <w:r w:rsidRPr="00932F1E">
              <w:rPr>
                <w:rFonts w:ascii="Verdana" w:eastAsia="Times New Roman" w:hAnsi="Verdana" w:cs="Times New Roman"/>
                <w:sz w:val="18"/>
                <w:szCs w:val="18"/>
                <w:lang w:eastAsia="es-MX"/>
              </w:rPr>
              <w:t>juridica</w:t>
            </w:r>
            <w:proofErr w:type="spellEnd"/>
            <w:r w:rsidRPr="00932F1E">
              <w:rPr>
                <w:rFonts w:ascii="Verdana" w:eastAsia="Times New Roman" w:hAnsi="Verdana" w:cs="Times New Roman"/>
                <w:sz w:val="18"/>
                <w:szCs w:val="18"/>
                <w:lang w:eastAsia="es-MX"/>
              </w:rPr>
              <w:t xml:space="preserve">. 4. Firmar de recibido al momento en que se haga entrega de su respuesta. Es importante señalar que el trámite para la entrega de la información solicitada, lo podrá consultar en el Portal del Ayuntamiento de Atizapán de Zaragoza, </w:t>
            </w:r>
            <w:r w:rsidRPr="00932F1E">
              <w:rPr>
                <w:rFonts w:ascii="Verdana" w:eastAsia="Times New Roman" w:hAnsi="Verdana" w:cs="Times New Roman"/>
                <w:sz w:val="18"/>
                <w:szCs w:val="18"/>
                <w:lang w:eastAsia="es-MX"/>
              </w:rPr>
              <w:lastRenderedPageBreak/>
              <w:t xml:space="preserve">en el apartado de Mejora Regulatoria-Tramites y Servicios-Secretaría del Ayuntamiento- Oficialía Común de Partes; misma cédula </w:t>
            </w:r>
            <w:proofErr w:type="spellStart"/>
            <w:r w:rsidRPr="00932F1E">
              <w:rPr>
                <w:rFonts w:ascii="Verdana" w:eastAsia="Times New Roman" w:hAnsi="Verdana" w:cs="Times New Roman"/>
                <w:sz w:val="18"/>
                <w:szCs w:val="18"/>
                <w:lang w:eastAsia="es-MX"/>
              </w:rPr>
              <w:t>REMTyS</w:t>
            </w:r>
            <w:proofErr w:type="spellEnd"/>
            <w:r w:rsidRPr="00932F1E">
              <w:rPr>
                <w:rFonts w:ascii="Verdana" w:eastAsia="Times New Roman" w:hAnsi="Verdana" w:cs="Times New Roman"/>
                <w:sz w:val="18"/>
                <w:szCs w:val="18"/>
                <w:lang w:eastAsia="es-MX"/>
              </w:rPr>
              <w:t xml:space="preserve"> que anexo al presente en medio digital para su conocimiento. Lo anterior con fundamento en el artículo 172 de La Ley de Transparencia y Acceso a la Información Pública del Estado de México y Municipios que a la letra señala "cuando lo solicitado corresponda a información que sea posible obtener mediante un trámite previamente establecido y previsto en una norma, el sujeto obligado orientara al solicitante sobre el procedimiento que corresponda. En esos casos, la solicitud de información podrá desecharse por improcedente, dejando a salvo el derecho del particular de interponer el recurso previsto en la presente Ley, si no estuviere conforme. Los argumentos para justificar cualquier negativa de acceso a la información deben recaer en el sujeto obligado al cual la información fue solicitada." Dando así puntual respuesta a la información requerida. Atentamente Secretaría del Ayuntamiento.</w:t>
            </w:r>
          </w:p>
        </w:tc>
      </w:tr>
      <w:tr w:rsidR="00932F1E" w:rsidRPr="00932F1E" w14:paraId="7480CD16" w14:textId="77777777" w:rsidTr="00932F1E">
        <w:trPr>
          <w:trHeight w:val="375"/>
          <w:tblCellSpacing w:w="0" w:type="dxa"/>
          <w:jc w:val="center"/>
        </w:trPr>
        <w:tc>
          <w:tcPr>
            <w:tcW w:w="0" w:type="auto"/>
            <w:vAlign w:val="center"/>
            <w:hideMark/>
          </w:tcPr>
          <w:p w14:paraId="0278EF4B" w14:textId="77777777" w:rsidR="00932F1E" w:rsidRPr="00932F1E" w:rsidRDefault="00932F1E" w:rsidP="00932F1E">
            <w:pPr>
              <w:spacing w:after="0" w:line="240" w:lineRule="auto"/>
              <w:rPr>
                <w:rFonts w:ascii="Times New Roman" w:eastAsia="Times New Roman" w:hAnsi="Times New Roman" w:cs="Times New Roman"/>
                <w:sz w:val="24"/>
                <w:szCs w:val="24"/>
                <w:lang w:eastAsia="es-MX"/>
              </w:rPr>
            </w:pPr>
          </w:p>
        </w:tc>
      </w:tr>
      <w:tr w:rsidR="00932F1E" w:rsidRPr="00932F1E" w14:paraId="5BD69976" w14:textId="77777777" w:rsidTr="00932F1E">
        <w:trPr>
          <w:trHeight w:val="150"/>
          <w:tblCellSpacing w:w="0" w:type="dxa"/>
          <w:jc w:val="center"/>
        </w:trPr>
        <w:tc>
          <w:tcPr>
            <w:tcW w:w="0" w:type="auto"/>
            <w:vAlign w:val="center"/>
            <w:hideMark/>
          </w:tcPr>
          <w:p w14:paraId="0C48B1B8" w14:textId="77777777" w:rsidR="00932F1E" w:rsidRPr="00932F1E" w:rsidRDefault="00932F1E" w:rsidP="00932F1E">
            <w:pPr>
              <w:spacing w:after="0" w:line="240" w:lineRule="auto"/>
              <w:jc w:val="center"/>
              <w:rPr>
                <w:rFonts w:ascii="Times New Roman" w:eastAsia="Times New Roman" w:hAnsi="Times New Roman" w:cs="Times New Roman"/>
                <w:sz w:val="20"/>
                <w:szCs w:val="20"/>
                <w:lang w:eastAsia="es-MX"/>
              </w:rPr>
            </w:pPr>
          </w:p>
        </w:tc>
      </w:tr>
      <w:tr w:rsidR="00932F1E" w:rsidRPr="00932F1E" w14:paraId="32CDAD4B" w14:textId="77777777" w:rsidTr="00932F1E">
        <w:trPr>
          <w:trHeight w:val="150"/>
          <w:tblCellSpacing w:w="0" w:type="dxa"/>
          <w:jc w:val="center"/>
        </w:trPr>
        <w:tc>
          <w:tcPr>
            <w:tcW w:w="0" w:type="auto"/>
            <w:vAlign w:val="center"/>
            <w:hideMark/>
          </w:tcPr>
          <w:p w14:paraId="52CA37DB" w14:textId="77777777" w:rsidR="00932F1E" w:rsidRPr="00932F1E" w:rsidRDefault="00932F1E" w:rsidP="00932F1E">
            <w:pPr>
              <w:spacing w:after="0" w:line="240" w:lineRule="auto"/>
              <w:rPr>
                <w:rFonts w:ascii="Times New Roman" w:eastAsia="Times New Roman" w:hAnsi="Times New Roman" w:cs="Times New Roman"/>
                <w:sz w:val="20"/>
                <w:szCs w:val="20"/>
                <w:lang w:eastAsia="es-MX"/>
              </w:rPr>
            </w:pPr>
          </w:p>
        </w:tc>
      </w:tr>
      <w:tr w:rsidR="00932F1E" w:rsidRPr="00932F1E" w14:paraId="528D8EE6" w14:textId="77777777" w:rsidTr="00932F1E">
        <w:trPr>
          <w:trHeight w:val="150"/>
          <w:tblCellSpacing w:w="0" w:type="dxa"/>
          <w:jc w:val="center"/>
        </w:trPr>
        <w:tc>
          <w:tcPr>
            <w:tcW w:w="0" w:type="auto"/>
            <w:vAlign w:val="center"/>
            <w:hideMark/>
          </w:tcPr>
          <w:p w14:paraId="177DDCD5" w14:textId="77777777" w:rsidR="00932F1E" w:rsidRPr="00932F1E" w:rsidRDefault="00932F1E" w:rsidP="00932F1E">
            <w:pPr>
              <w:spacing w:after="0" w:line="240" w:lineRule="auto"/>
              <w:rPr>
                <w:rFonts w:ascii="Times New Roman" w:eastAsia="Times New Roman" w:hAnsi="Times New Roman" w:cs="Times New Roman"/>
                <w:sz w:val="24"/>
                <w:szCs w:val="24"/>
                <w:lang w:eastAsia="es-MX"/>
              </w:rPr>
            </w:pPr>
            <w:r w:rsidRPr="00932F1E">
              <w:rPr>
                <w:rFonts w:ascii="Verdana" w:eastAsia="Times New Roman" w:hAnsi="Verdana" w:cs="Times New Roman"/>
                <w:sz w:val="18"/>
                <w:szCs w:val="18"/>
                <w:lang w:eastAsia="es-MX"/>
              </w:rPr>
              <w:t>ATENTAMENTE</w:t>
            </w:r>
          </w:p>
        </w:tc>
      </w:tr>
      <w:tr w:rsidR="00932F1E" w:rsidRPr="00932F1E" w14:paraId="49B997EB" w14:textId="77777777" w:rsidTr="00932F1E">
        <w:trPr>
          <w:trHeight w:val="225"/>
          <w:tblCellSpacing w:w="0" w:type="dxa"/>
          <w:jc w:val="center"/>
        </w:trPr>
        <w:tc>
          <w:tcPr>
            <w:tcW w:w="0" w:type="auto"/>
            <w:vAlign w:val="center"/>
            <w:hideMark/>
          </w:tcPr>
          <w:p w14:paraId="1BAFFE40" w14:textId="77777777" w:rsidR="00932F1E" w:rsidRPr="00932F1E" w:rsidRDefault="00932F1E" w:rsidP="00932F1E">
            <w:pPr>
              <w:spacing w:after="0" w:line="240" w:lineRule="auto"/>
              <w:rPr>
                <w:rFonts w:ascii="Times New Roman" w:eastAsia="Times New Roman" w:hAnsi="Times New Roman" w:cs="Times New Roman"/>
                <w:sz w:val="24"/>
                <w:szCs w:val="24"/>
                <w:lang w:eastAsia="es-MX"/>
              </w:rPr>
            </w:pPr>
          </w:p>
        </w:tc>
      </w:tr>
      <w:tr w:rsidR="00932F1E" w:rsidRPr="00932F1E" w14:paraId="2F8E366B" w14:textId="77777777" w:rsidTr="00932F1E">
        <w:trPr>
          <w:trHeight w:val="150"/>
          <w:tblCellSpacing w:w="0" w:type="dxa"/>
          <w:jc w:val="center"/>
        </w:trPr>
        <w:tc>
          <w:tcPr>
            <w:tcW w:w="0" w:type="auto"/>
            <w:vAlign w:val="center"/>
            <w:hideMark/>
          </w:tcPr>
          <w:p w14:paraId="7005F4D3" w14:textId="77777777" w:rsidR="00932F1E" w:rsidRPr="00932F1E" w:rsidRDefault="00932F1E" w:rsidP="00932F1E">
            <w:pPr>
              <w:spacing w:after="0" w:line="240" w:lineRule="auto"/>
              <w:rPr>
                <w:rFonts w:ascii="Times New Roman" w:eastAsia="Times New Roman" w:hAnsi="Times New Roman" w:cs="Times New Roman"/>
                <w:sz w:val="24"/>
                <w:szCs w:val="24"/>
                <w:lang w:eastAsia="es-MX"/>
              </w:rPr>
            </w:pPr>
            <w:r w:rsidRPr="00932F1E">
              <w:rPr>
                <w:rFonts w:ascii="Verdana" w:eastAsia="Times New Roman" w:hAnsi="Verdana" w:cs="Times New Roman"/>
                <w:sz w:val="18"/>
                <w:szCs w:val="18"/>
                <w:lang w:eastAsia="es-MX"/>
              </w:rPr>
              <w:t>LIC. MARIAMNEE VEGA BLANCARTE</w:t>
            </w:r>
          </w:p>
        </w:tc>
      </w:tr>
    </w:tbl>
    <w:p w14:paraId="4C5BBDB7" w14:textId="48D0AB74" w:rsidR="000C62C3" w:rsidRDefault="000C62C3" w:rsidP="00FD1B4B">
      <w:pPr>
        <w:spacing w:before="240" w:line="360" w:lineRule="auto"/>
        <w:jc w:val="both"/>
        <w:rPr>
          <w:rFonts w:ascii="Palatino Linotype" w:hAnsi="Palatino Linotype" w:cs="Arial"/>
          <w:sz w:val="24"/>
          <w:szCs w:val="20"/>
        </w:rPr>
      </w:pPr>
    </w:p>
    <w:p w14:paraId="0B0EF727" w14:textId="51CFCDBF" w:rsidR="00BC4DDD" w:rsidRDefault="00BC4DDD" w:rsidP="00BC4DDD">
      <w:pPr>
        <w:pStyle w:val="Sinespaciado"/>
        <w:ind w:left="720"/>
        <w:jc w:val="both"/>
        <w:rPr>
          <w:rFonts w:ascii="Palatino Linotype" w:hAnsi="Palatino Linotype" w:cs="Arial"/>
          <w:b/>
          <w:bCs/>
          <w:lang w:eastAsia="es-MX"/>
        </w:rPr>
      </w:pPr>
      <w:r w:rsidRPr="000C62C3">
        <w:rPr>
          <w:rFonts w:ascii="Palatino Linotype" w:hAnsi="Palatino Linotype" w:cs="Arial"/>
          <w:b/>
          <w:bCs/>
          <w:lang w:eastAsia="es-MX"/>
        </w:rPr>
        <w:t>03980/INFOEM/IP/RR/2020</w:t>
      </w:r>
    </w:p>
    <w:p w14:paraId="2C14F47A" w14:textId="77777777" w:rsidR="00BC4DDD" w:rsidRDefault="00BC4DDD" w:rsidP="00BC4DDD">
      <w:pPr>
        <w:pStyle w:val="Sinespaciado"/>
        <w:ind w:left="720"/>
        <w:jc w:val="both"/>
        <w:rPr>
          <w:rFonts w:ascii="Palatino Linotype" w:hAnsi="Palatino Linotype"/>
          <w:lang w:val="es-ES_tradnl"/>
        </w:rPr>
      </w:pPr>
    </w:p>
    <w:p w14:paraId="42836FA8" w14:textId="1321999E" w:rsidR="00BC4DDD" w:rsidRDefault="00BC4DDD" w:rsidP="00BC4DDD">
      <w:pPr>
        <w:pStyle w:val="Sinespaciado"/>
        <w:numPr>
          <w:ilvl w:val="0"/>
          <w:numId w:val="44"/>
        </w:numPr>
        <w:jc w:val="both"/>
        <w:rPr>
          <w:rFonts w:ascii="Palatino Linotype" w:hAnsi="Palatino Linotype"/>
          <w:lang w:val="es-ES_tradnl"/>
        </w:rPr>
      </w:pPr>
      <w:r>
        <w:rPr>
          <w:rFonts w:ascii="Palatino Linotype" w:hAnsi="Palatino Linotype"/>
          <w:lang w:val="es-ES_tradnl"/>
        </w:rPr>
        <w:t xml:space="preserve">Adjuntando a dicha respuesta, el archivo electrónico denominado </w:t>
      </w:r>
      <w:r w:rsidRPr="00551A0B">
        <w:rPr>
          <w:rFonts w:ascii="Palatino Linotype" w:hAnsi="Palatino Linotype"/>
          <w:i/>
          <w:lang w:val="es-ES_tradnl"/>
        </w:rPr>
        <w:t>“</w:t>
      </w:r>
      <w:r w:rsidRPr="00BC4DDD">
        <w:rPr>
          <w:rFonts w:ascii="Palatino Linotype" w:hAnsi="Palatino Linotype"/>
          <w:b/>
          <w:bCs/>
          <w:i/>
          <w:lang w:val="es-ES_tradnl"/>
        </w:rPr>
        <w:t>Oficialía Común de Partes 28Feb2020.pdf</w:t>
      </w:r>
      <w:r w:rsidRPr="00551A0B">
        <w:rPr>
          <w:rFonts w:ascii="Palatino Linotype" w:hAnsi="Palatino Linotype"/>
          <w:i/>
          <w:lang w:val="es-ES_tradnl"/>
        </w:rPr>
        <w:t>”</w:t>
      </w:r>
      <w:r>
        <w:rPr>
          <w:rFonts w:ascii="Palatino Linotype" w:hAnsi="Palatino Linotype"/>
          <w:lang w:val="es-ES_tradnl"/>
        </w:rPr>
        <w:t>; el cual, no se inserta por ser del conocimiento de las partes, sin embargo, será motivo de estudio en el Considerando correspondiente.</w:t>
      </w:r>
    </w:p>
    <w:p w14:paraId="2159AF50" w14:textId="77777777" w:rsidR="00BC4DDD" w:rsidRPr="00CF567E" w:rsidRDefault="00BC4DDD" w:rsidP="00BC4DDD">
      <w:pPr>
        <w:pStyle w:val="Sinespaciado"/>
        <w:ind w:left="720"/>
        <w:jc w:val="both"/>
        <w:rPr>
          <w:rFonts w:ascii="Palatino Linotype" w:hAnsi="Palatino Linotype"/>
          <w:lang w:val="es-ES_tradnl"/>
        </w:rPr>
      </w:pPr>
    </w:p>
    <w:p w14:paraId="30A1F722" w14:textId="7B3E548A" w:rsidR="00BC4DDD" w:rsidRDefault="00BC4DDD" w:rsidP="00BC4DDD">
      <w:pPr>
        <w:pStyle w:val="Sinespaciado"/>
        <w:ind w:left="720"/>
        <w:jc w:val="both"/>
        <w:rPr>
          <w:rFonts w:ascii="Palatino Linotype" w:hAnsi="Palatino Linotype"/>
          <w:lang w:val="es-ES_tradnl"/>
        </w:rPr>
      </w:pPr>
      <w:r w:rsidRPr="000C62C3">
        <w:rPr>
          <w:rFonts w:ascii="Palatino Linotype" w:hAnsi="Palatino Linotype" w:cs="Arial"/>
          <w:b/>
          <w:bCs/>
          <w:lang w:eastAsia="es-MX"/>
        </w:rPr>
        <w:t>0398</w:t>
      </w:r>
      <w:r>
        <w:rPr>
          <w:rFonts w:ascii="Palatino Linotype" w:hAnsi="Palatino Linotype" w:cs="Arial"/>
          <w:b/>
          <w:bCs/>
          <w:lang w:eastAsia="es-MX"/>
        </w:rPr>
        <w:t>1</w:t>
      </w:r>
      <w:r w:rsidRPr="000C62C3">
        <w:rPr>
          <w:rFonts w:ascii="Palatino Linotype" w:hAnsi="Palatino Linotype" w:cs="Arial"/>
          <w:b/>
          <w:bCs/>
          <w:lang w:eastAsia="es-MX"/>
        </w:rPr>
        <w:t>/INFOEM/IP/RR/2020</w:t>
      </w:r>
    </w:p>
    <w:p w14:paraId="5092ACD1" w14:textId="77777777" w:rsidR="00BC4DDD" w:rsidRDefault="00BC4DDD" w:rsidP="00BC4DDD">
      <w:pPr>
        <w:pStyle w:val="Prrafodelista"/>
        <w:rPr>
          <w:rFonts w:ascii="Palatino Linotype" w:hAnsi="Palatino Linotype"/>
          <w:lang w:val="es-ES_tradnl"/>
        </w:rPr>
      </w:pPr>
    </w:p>
    <w:p w14:paraId="729C2763" w14:textId="3AF3A8DD" w:rsidR="00BC4DDD" w:rsidRPr="00CF567E" w:rsidRDefault="00BC4DDD" w:rsidP="00BC4DDD">
      <w:pPr>
        <w:pStyle w:val="Sinespaciado"/>
        <w:numPr>
          <w:ilvl w:val="0"/>
          <w:numId w:val="44"/>
        </w:numPr>
        <w:jc w:val="both"/>
        <w:rPr>
          <w:rFonts w:ascii="Palatino Linotype" w:hAnsi="Palatino Linotype"/>
          <w:lang w:val="es-ES_tradnl"/>
        </w:rPr>
      </w:pPr>
      <w:r>
        <w:rPr>
          <w:rFonts w:ascii="Palatino Linotype" w:hAnsi="Palatino Linotype"/>
          <w:lang w:val="es-ES_tradnl"/>
        </w:rPr>
        <w:t xml:space="preserve">Adjuntando a dicha respuesta, el archivo electrónico denominado </w:t>
      </w:r>
      <w:r w:rsidRPr="00551A0B">
        <w:rPr>
          <w:rFonts w:ascii="Palatino Linotype" w:hAnsi="Palatino Linotype"/>
          <w:i/>
          <w:lang w:val="es-ES_tradnl"/>
        </w:rPr>
        <w:t>“</w:t>
      </w:r>
      <w:r w:rsidRPr="00BC4DDD">
        <w:rPr>
          <w:rFonts w:ascii="Palatino Linotype" w:hAnsi="Palatino Linotype"/>
          <w:b/>
          <w:bCs/>
          <w:i/>
          <w:lang w:val="es-ES_tradnl"/>
        </w:rPr>
        <w:t>Oficialía Común de Partes 28Feb2020.pd</w:t>
      </w:r>
      <w:r w:rsidRPr="00901DAD">
        <w:rPr>
          <w:rFonts w:ascii="Palatino Linotype" w:hAnsi="Palatino Linotype"/>
          <w:b/>
          <w:bCs/>
          <w:i/>
          <w:lang w:val="es-ES_tradnl"/>
        </w:rPr>
        <w:t>f</w:t>
      </w:r>
      <w:r w:rsidRPr="00551A0B">
        <w:rPr>
          <w:rFonts w:ascii="Palatino Linotype" w:hAnsi="Palatino Linotype"/>
          <w:i/>
          <w:lang w:val="es-ES_tradnl"/>
        </w:rPr>
        <w:t>”</w:t>
      </w:r>
      <w:r>
        <w:rPr>
          <w:rFonts w:ascii="Palatino Linotype" w:hAnsi="Palatino Linotype"/>
          <w:lang w:val="es-ES_tradnl"/>
        </w:rPr>
        <w:t>; el cual, no se inserta por ser del conocimiento de las partes, sin embargo, será motivo de estudio en el Considerando correspondiente.</w:t>
      </w:r>
    </w:p>
    <w:p w14:paraId="084E64F3" w14:textId="77777777" w:rsidR="00BC4DDD" w:rsidRPr="000C62C3" w:rsidRDefault="00BC4DDD" w:rsidP="00FD1B4B">
      <w:pPr>
        <w:spacing w:before="240" w:line="360" w:lineRule="auto"/>
        <w:jc w:val="both"/>
        <w:rPr>
          <w:rFonts w:ascii="Palatino Linotype" w:hAnsi="Palatino Linotype" w:cs="Arial"/>
          <w:sz w:val="24"/>
          <w:szCs w:val="20"/>
        </w:rPr>
      </w:pPr>
    </w:p>
    <w:p w14:paraId="1C89F571" w14:textId="0AC18DD4" w:rsidR="00FD1B4B" w:rsidRPr="00441A94" w:rsidRDefault="00FD1B4B" w:rsidP="00B91AF5">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w:t>
      </w:r>
      <w:r w:rsidR="009E27D6">
        <w:rPr>
          <w:rFonts w:ascii="Palatino Linotype" w:hAnsi="Palatino Linotype"/>
          <w:b/>
          <w:sz w:val="28"/>
        </w:rPr>
        <w:t xml:space="preserve"> los</w:t>
      </w:r>
      <w:r w:rsidRPr="00441A94">
        <w:rPr>
          <w:rFonts w:ascii="Palatino Linotype" w:hAnsi="Palatino Linotype"/>
          <w:b/>
          <w:sz w:val="28"/>
        </w:rPr>
        <w:t xml:space="preserve"> recurso</w:t>
      </w:r>
      <w:r w:rsidR="009E27D6">
        <w:rPr>
          <w:rFonts w:ascii="Palatino Linotype" w:hAnsi="Palatino Linotype"/>
          <w:b/>
          <w:sz w:val="28"/>
        </w:rPr>
        <w:t>s</w:t>
      </w:r>
      <w:r w:rsidRPr="00441A94">
        <w:rPr>
          <w:rFonts w:ascii="Palatino Linotype" w:hAnsi="Palatino Linotype"/>
          <w:b/>
          <w:sz w:val="28"/>
        </w:rPr>
        <w:t xml:space="preserve"> de revisión.</w:t>
      </w:r>
    </w:p>
    <w:p w14:paraId="42372C93" w14:textId="39B1B447" w:rsidR="0079522D" w:rsidRDefault="00FD1B4B" w:rsidP="0079522D">
      <w:pPr>
        <w:spacing w:before="240" w:line="360" w:lineRule="auto"/>
        <w:jc w:val="both"/>
        <w:rPr>
          <w:rFonts w:ascii="Palatino Linotype" w:hAnsi="Palatino Linotype" w:cs="Arial"/>
          <w:b/>
          <w:sz w:val="24"/>
        </w:rPr>
      </w:pPr>
      <w:r w:rsidRPr="00441A94">
        <w:rPr>
          <w:rFonts w:ascii="Palatino Linotype" w:hAnsi="Palatino Linotype" w:cs="Arial"/>
          <w:sz w:val="24"/>
          <w:szCs w:val="24"/>
        </w:rPr>
        <w:lastRenderedPageBreak/>
        <w:t xml:space="preserve">Inconforme con </w:t>
      </w:r>
      <w:r>
        <w:rPr>
          <w:rFonts w:ascii="Palatino Linotype" w:hAnsi="Palatino Linotype" w:cs="Arial"/>
          <w:sz w:val="24"/>
          <w:szCs w:val="24"/>
        </w:rPr>
        <w:t>las respuestas d</w:t>
      </w:r>
      <w:r w:rsidRPr="00441A94">
        <w:rPr>
          <w:rFonts w:ascii="Palatino Linotype" w:hAnsi="Palatino Linotype" w:cs="Arial"/>
          <w:sz w:val="24"/>
          <w:szCs w:val="24"/>
        </w:rPr>
        <w:t xml:space="preserve">el sujeto obligado, </w:t>
      </w:r>
      <w:r>
        <w:rPr>
          <w:rFonts w:ascii="Palatino Linotype" w:hAnsi="Palatino Linotype" w:cs="Arial"/>
          <w:sz w:val="24"/>
          <w:szCs w:val="24"/>
        </w:rPr>
        <w:t>la</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w:t>
      </w:r>
      <w:r>
        <w:rPr>
          <w:rFonts w:ascii="Palatino Linotype" w:hAnsi="Palatino Linotype" w:cs="Arial"/>
          <w:sz w:val="24"/>
          <w:szCs w:val="24"/>
        </w:rPr>
        <w:t xml:space="preserve">los recursos </w:t>
      </w:r>
      <w:r w:rsidRPr="00441A94">
        <w:rPr>
          <w:rFonts w:ascii="Palatino Linotype" w:hAnsi="Palatino Linotype" w:cs="Arial"/>
          <w:sz w:val="24"/>
          <w:szCs w:val="24"/>
        </w:rPr>
        <w:t xml:space="preserve">de revisión, en </w:t>
      </w:r>
      <w:r w:rsidR="00932F1E">
        <w:rPr>
          <w:rFonts w:ascii="Palatino Linotype" w:hAnsi="Palatino Linotype" w:cs="Arial"/>
          <w:sz w:val="24"/>
          <w:szCs w:val="24"/>
        </w:rPr>
        <w:t>veintidós</w:t>
      </w:r>
      <w:r w:rsidR="00023C63">
        <w:rPr>
          <w:rFonts w:ascii="Palatino Linotype" w:hAnsi="Palatino Linotype" w:cs="Arial"/>
          <w:sz w:val="24"/>
          <w:szCs w:val="24"/>
        </w:rPr>
        <w:t xml:space="preserve"> de septiembre</w:t>
      </w:r>
      <w:r w:rsidRPr="00304ABB">
        <w:rPr>
          <w:rFonts w:ascii="Palatino Linotype" w:hAnsi="Palatino Linotype" w:cs="Arial"/>
          <w:sz w:val="24"/>
          <w:szCs w:val="24"/>
        </w:rPr>
        <w:t xml:space="preserve"> de dos mil </w:t>
      </w:r>
      <w:r w:rsidR="00304ABB">
        <w:rPr>
          <w:rFonts w:ascii="Palatino Linotype" w:hAnsi="Palatino Linotype" w:cs="Arial"/>
          <w:sz w:val="24"/>
          <w:szCs w:val="24"/>
        </w:rPr>
        <w:t>veinte</w:t>
      </w:r>
      <w:r w:rsidRPr="00441A94">
        <w:rPr>
          <w:rFonts w:ascii="Palatino Linotype" w:hAnsi="Palatino Linotype" w:cs="Arial"/>
          <w:sz w:val="24"/>
          <w:szCs w:val="24"/>
        </w:rPr>
        <w:t xml:space="preserve">, </w:t>
      </w:r>
      <w:r w:rsidR="001366EB">
        <w:rPr>
          <w:rFonts w:ascii="Palatino Linotype" w:hAnsi="Palatino Linotype" w:cs="Arial"/>
          <w:sz w:val="24"/>
          <w:szCs w:val="24"/>
        </w:rPr>
        <w:t xml:space="preserve">los cuales fueron registrados </w:t>
      </w:r>
      <w:r w:rsidRPr="0096643B">
        <w:rPr>
          <w:rFonts w:ascii="Palatino Linotype" w:hAnsi="Palatino Linotype" w:cs="Arial"/>
          <w:sz w:val="24"/>
          <w:szCs w:val="24"/>
        </w:rPr>
        <w:t>en el sistema electrónico con l</w:t>
      </w:r>
      <w:r>
        <w:rPr>
          <w:rFonts w:ascii="Palatino Linotype" w:hAnsi="Palatino Linotype" w:cs="Arial"/>
          <w:sz w:val="24"/>
          <w:szCs w:val="24"/>
        </w:rPr>
        <w:t>os</w:t>
      </w:r>
      <w:r w:rsidRPr="0096643B">
        <w:rPr>
          <w:rFonts w:ascii="Palatino Linotype" w:hAnsi="Palatino Linotype" w:cs="Arial"/>
          <w:sz w:val="24"/>
          <w:szCs w:val="24"/>
        </w:rPr>
        <w:t xml:space="preserve"> expediente</w:t>
      </w:r>
      <w:r>
        <w:rPr>
          <w:rFonts w:ascii="Palatino Linotype" w:hAnsi="Palatino Linotype" w:cs="Arial"/>
          <w:sz w:val="24"/>
          <w:szCs w:val="24"/>
        </w:rPr>
        <w:t>s</w:t>
      </w:r>
      <w:r w:rsidRPr="0096643B">
        <w:rPr>
          <w:rFonts w:ascii="Palatino Linotype" w:hAnsi="Palatino Linotype" w:cs="Arial"/>
          <w:sz w:val="24"/>
          <w:szCs w:val="24"/>
        </w:rPr>
        <w:t xml:space="preserve"> número </w:t>
      </w:r>
      <w:r w:rsidR="00023C63" w:rsidRPr="00023C63">
        <w:rPr>
          <w:rFonts w:ascii="Palatino Linotype" w:hAnsi="Palatino Linotype" w:cs="Arial"/>
          <w:b/>
          <w:sz w:val="24"/>
        </w:rPr>
        <w:t>0</w:t>
      </w:r>
      <w:r w:rsidR="00932F1E">
        <w:rPr>
          <w:rFonts w:ascii="Palatino Linotype" w:hAnsi="Palatino Linotype" w:cs="Arial"/>
          <w:b/>
          <w:sz w:val="24"/>
        </w:rPr>
        <w:t>398</w:t>
      </w:r>
      <w:r w:rsidR="00023C63" w:rsidRPr="00023C63">
        <w:rPr>
          <w:rFonts w:ascii="Palatino Linotype" w:hAnsi="Palatino Linotype" w:cs="Arial"/>
          <w:b/>
          <w:sz w:val="24"/>
        </w:rPr>
        <w:t>0/INFOEM/IP/RR/2020</w:t>
      </w:r>
      <w:r w:rsidR="00023C63">
        <w:rPr>
          <w:rFonts w:ascii="Palatino Linotype" w:hAnsi="Palatino Linotype" w:cs="Arial"/>
          <w:b/>
          <w:sz w:val="24"/>
        </w:rPr>
        <w:t xml:space="preserve"> y </w:t>
      </w:r>
      <w:r w:rsidR="00023C63" w:rsidRPr="00321D2A">
        <w:rPr>
          <w:rFonts w:ascii="Palatino Linotype" w:hAnsi="Palatino Linotype" w:cs="Arial"/>
          <w:b/>
          <w:sz w:val="24"/>
        </w:rPr>
        <w:t>0</w:t>
      </w:r>
      <w:r w:rsidR="00932F1E">
        <w:rPr>
          <w:rFonts w:ascii="Palatino Linotype" w:hAnsi="Palatino Linotype" w:cs="Arial"/>
          <w:b/>
          <w:sz w:val="24"/>
        </w:rPr>
        <w:t>398</w:t>
      </w:r>
      <w:r w:rsidR="00023C63" w:rsidRPr="00321D2A">
        <w:rPr>
          <w:rFonts w:ascii="Palatino Linotype" w:hAnsi="Palatino Linotype" w:cs="Arial"/>
          <w:b/>
          <w:sz w:val="24"/>
        </w:rPr>
        <w:t>1/INFOEM/IP/RR/2020.</w:t>
      </w:r>
    </w:p>
    <w:p w14:paraId="7399B80E" w14:textId="213E35DC" w:rsidR="00FD1B4B" w:rsidRDefault="00FD1B4B" w:rsidP="00FD1B4B">
      <w:pPr>
        <w:spacing w:before="240" w:line="360" w:lineRule="auto"/>
        <w:jc w:val="both"/>
        <w:rPr>
          <w:rFonts w:ascii="Palatino Linotype" w:hAnsi="Palatino Linotype" w:cs="Arial"/>
          <w:sz w:val="24"/>
        </w:rPr>
      </w:pPr>
      <w:proofErr w:type="gramStart"/>
      <w:r w:rsidRPr="0096643B">
        <w:rPr>
          <w:rFonts w:ascii="Palatino Linotype" w:hAnsi="Palatino Linotype" w:cs="Arial"/>
          <w:sz w:val="24"/>
          <w:szCs w:val="24"/>
        </w:rPr>
        <w:t>en</w:t>
      </w:r>
      <w:proofErr w:type="gramEnd"/>
      <w:r w:rsidRPr="0096643B">
        <w:rPr>
          <w:rFonts w:ascii="Palatino Linotype" w:hAnsi="Palatino Linotype" w:cs="Arial"/>
          <w:sz w:val="24"/>
          <w:szCs w:val="24"/>
        </w:rPr>
        <w:t xml:space="preserve"> </w:t>
      </w:r>
      <w:r w:rsidR="001366EB">
        <w:rPr>
          <w:rFonts w:ascii="Palatino Linotype" w:hAnsi="Palatino Linotype" w:cs="Arial"/>
          <w:sz w:val="24"/>
          <w:szCs w:val="24"/>
        </w:rPr>
        <w:t>los cuales</w:t>
      </w:r>
      <w:r w:rsidRPr="0096643B">
        <w:rPr>
          <w:rFonts w:ascii="Palatino Linotype" w:hAnsi="Palatino Linotype" w:cs="Arial"/>
          <w:sz w:val="24"/>
          <w:szCs w:val="24"/>
        </w:rPr>
        <w:t xml:space="preserve"> </w:t>
      </w:r>
      <w:r w:rsidRPr="0096643B">
        <w:rPr>
          <w:rFonts w:ascii="Palatino Linotype" w:hAnsi="Palatino Linotype" w:cs="Arial"/>
          <w:sz w:val="24"/>
        </w:rPr>
        <w:t>arguye, las siguientes manifestaciones:</w:t>
      </w:r>
    </w:p>
    <w:p w14:paraId="6AA4F8FC" w14:textId="77777777" w:rsidR="00BC4DDD" w:rsidRDefault="00BC4DDD" w:rsidP="00FD1B4B">
      <w:pPr>
        <w:spacing w:before="240" w:line="360" w:lineRule="auto"/>
        <w:jc w:val="both"/>
        <w:rPr>
          <w:rFonts w:ascii="Palatino Linotype" w:hAnsi="Palatino Linotype" w:cs="Arial"/>
          <w:sz w:val="24"/>
        </w:rPr>
      </w:pPr>
    </w:p>
    <w:p w14:paraId="342B95C8" w14:textId="77777777" w:rsidR="00071FA4" w:rsidRPr="00031FBE" w:rsidRDefault="00071FA4" w:rsidP="00FD1B4B">
      <w:pPr>
        <w:spacing w:before="240" w:line="360" w:lineRule="auto"/>
        <w:jc w:val="both"/>
        <w:rPr>
          <w:rFonts w:ascii="Palatino Linotype" w:hAnsi="Palatino Linotype" w:cs="Arial"/>
          <w:b/>
          <w:sz w:val="24"/>
        </w:rPr>
      </w:pPr>
    </w:p>
    <w:p w14:paraId="6B36E047" w14:textId="784E14E3" w:rsidR="00FD1B4B" w:rsidRDefault="00FD1B4B" w:rsidP="00FD1B4B">
      <w:pPr>
        <w:spacing w:before="240"/>
        <w:jc w:val="both"/>
        <w:rPr>
          <w:rFonts w:ascii="Palatino Linotype" w:hAnsi="Palatino Linotype" w:cs="Arial"/>
          <w:b/>
          <w:sz w:val="24"/>
        </w:rPr>
      </w:pPr>
      <w:r>
        <w:rPr>
          <w:rFonts w:ascii="Palatino Linotype" w:hAnsi="Palatino Linotype" w:cs="Arial"/>
          <w:b/>
          <w:sz w:val="24"/>
        </w:rPr>
        <w:t>Acto Impugnado:</w:t>
      </w:r>
    </w:p>
    <w:tbl>
      <w:tblPr>
        <w:tblStyle w:val="Tablaconcuadrcula"/>
        <w:tblW w:w="0" w:type="auto"/>
        <w:tblLook w:val="04A0" w:firstRow="1" w:lastRow="0" w:firstColumn="1" w:lastColumn="0" w:noHBand="0" w:noVBand="1"/>
      </w:tblPr>
      <w:tblGrid>
        <w:gridCol w:w="3256"/>
        <w:gridCol w:w="5806"/>
      </w:tblGrid>
      <w:tr w:rsidR="00023C63" w14:paraId="1EFFDBF1" w14:textId="77777777" w:rsidTr="00EC5699">
        <w:tc>
          <w:tcPr>
            <w:tcW w:w="3256" w:type="dxa"/>
          </w:tcPr>
          <w:p w14:paraId="1BC0FEB3" w14:textId="0F94658D" w:rsidR="00023C63" w:rsidRDefault="00023C63" w:rsidP="00FD1B4B">
            <w:pPr>
              <w:spacing w:before="240"/>
              <w:jc w:val="both"/>
              <w:rPr>
                <w:rFonts w:ascii="Palatino Linotype" w:hAnsi="Palatino Linotype" w:cs="Arial"/>
                <w:b/>
                <w:sz w:val="24"/>
              </w:rPr>
            </w:pPr>
            <w:r w:rsidRPr="00023C63">
              <w:rPr>
                <w:rFonts w:ascii="Palatino Linotype" w:hAnsi="Palatino Linotype" w:cs="Arial"/>
                <w:b/>
                <w:sz w:val="24"/>
              </w:rPr>
              <w:t>0</w:t>
            </w:r>
            <w:r w:rsidR="00932F1E">
              <w:rPr>
                <w:rFonts w:ascii="Palatino Linotype" w:hAnsi="Palatino Linotype" w:cs="Arial"/>
                <w:b/>
                <w:sz w:val="24"/>
              </w:rPr>
              <w:t>3980</w:t>
            </w:r>
            <w:r w:rsidRPr="00023C63">
              <w:rPr>
                <w:rFonts w:ascii="Palatino Linotype" w:hAnsi="Palatino Linotype" w:cs="Arial"/>
                <w:b/>
                <w:sz w:val="24"/>
              </w:rPr>
              <w:t>/INFOEM/IP/RR/2020</w:t>
            </w:r>
          </w:p>
        </w:tc>
        <w:tc>
          <w:tcPr>
            <w:tcW w:w="5806" w:type="dxa"/>
          </w:tcPr>
          <w:p w14:paraId="76FC86F2" w14:textId="01501623" w:rsidR="00023C63" w:rsidRPr="00A435E2" w:rsidRDefault="00023C63" w:rsidP="00023C63">
            <w:pPr>
              <w:spacing w:before="240"/>
              <w:ind w:left="851" w:right="850"/>
              <w:jc w:val="both"/>
              <w:rPr>
                <w:rFonts w:ascii="Palatino Linotype" w:hAnsi="Palatino Linotype"/>
                <w:i/>
                <w:color w:val="000000"/>
              </w:rPr>
            </w:pPr>
            <w:r w:rsidRPr="00A435E2">
              <w:rPr>
                <w:rFonts w:ascii="Palatino Linotype" w:hAnsi="Palatino Linotype"/>
                <w:i/>
                <w:color w:val="000000"/>
              </w:rPr>
              <w:t>“</w:t>
            </w:r>
            <w:r w:rsidR="00932F1E" w:rsidRPr="00932F1E">
              <w:rPr>
                <w:rFonts w:ascii="Palatino Linotype" w:hAnsi="Palatino Linotype"/>
                <w:i/>
                <w:color w:val="000000"/>
              </w:rPr>
              <w:t xml:space="preserve">NO SOLICITO RESPUESTAS A GESTIONES. SOLICITO COPIAS CERTIFICADAS DE LAS GESTIONES DE UN MOVIMIENTO Y LAS RESPUESTAS DEL AYUNTAMIENTO. EL PERIODISMO DE INVESTIGACIÓN REQUIERE DE ESTOS DOCUMENTOS ¿QUE SIGNIFICARI NEGARLOS? ¿ATENTA O NO CONTRA LA LIBERTAD DE EXPRESIÓN Y EL ACCESO A LA INFORMACION </w:t>
            </w:r>
            <w:r w:rsidRPr="00875499">
              <w:rPr>
                <w:rFonts w:ascii="Palatino Linotype" w:hAnsi="Palatino Linotype"/>
                <w:i/>
                <w:color w:val="000000"/>
              </w:rPr>
              <w:t>"</w:t>
            </w:r>
            <w:r>
              <w:rPr>
                <w:rFonts w:ascii="Palatino Linotype" w:hAnsi="Palatino Linotype"/>
                <w:i/>
                <w:color w:val="000000"/>
              </w:rPr>
              <w:t>[S</w:t>
            </w:r>
            <w:r w:rsidRPr="00A435E2">
              <w:rPr>
                <w:rFonts w:ascii="Palatino Linotype" w:hAnsi="Palatino Linotype"/>
                <w:i/>
                <w:color w:val="000000"/>
              </w:rPr>
              <w:t>ic]</w:t>
            </w:r>
          </w:p>
          <w:p w14:paraId="55F7D053" w14:textId="77777777" w:rsidR="00023C63" w:rsidRDefault="00023C63" w:rsidP="00FD1B4B">
            <w:pPr>
              <w:spacing w:before="240"/>
              <w:jc w:val="both"/>
              <w:rPr>
                <w:rFonts w:ascii="Palatino Linotype" w:hAnsi="Palatino Linotype" w:cs="Arial"/>
                <w:b/>
                <w:sz w:val="24"/>
              </w:rPr>
            </w:pPr>
          </w:p>
        </w:tc>
      </w:tr>
      <w:tr w:rsidR="00023C63" w14:paraId="3D9512D5" w14:textId="77777777" w:rsidTr="00EC5699">
        <w:tc>
          <w:tcPr>
            <w:tcW w:w="3256" w:type="dxa"/>
          </w:tcPr>
          <w:p w14:paraId="58A57395" w14:textId="3A3CC694" w:rsidR="00023C63" w:rsidRPr="008F3BCB" w:rsidRDefault="00023C63" w:rsidP="00FD1B4B">
            <w:pPr>
              <w:spacing w:before="240"/>
              <w:jc w:val="both"/>
              <w:rPr>
                <w:rFonts w:ascii="Palatino Linotype" w:hAnsi="Palatino Linotype" w:cs="Arial"/>
                <w:b/>
                <w:sz w:val="24"/>
              </w:rPr>
            </w:pPr>
            <w:r w:rsidRPr="008F3BCB">
              <w:rPr>
                <w:rFonts w:ascii="Palatino Linotype" w:hAnsi="Palatino Linotype" w:cs="Arial"/>
                <w:b/>
                <w:sz w:val="24"/>
              </w:rPr>
              <w:t>03</w:t>
            </w:r>
            <w:r w:rsidR="008F3BCB" w:rsidRPr="008F3BCB">
              <w:rPr>
                <w:rFonts w:ascii="Palatino Linotype" w:hAnsi="Palatino Linotype" w:cs="Arial"/>
                <w:b/>
                <w:sz w:val="24"/>
              </w:rPr>
              <w:t>98</w:t>
            </w:r>
            <w:r w:rsidRPr="008F3BCB">
              <w:rPr>
                <w:rFonts w:ascii="Palatino Linotype" w:hAnsi="Palatino Linotype" w:cs="Arial"/>
                <w:b/>
                <w:sz w:val="24"/>
              </w:rPr>
              <w:t>1/INFOEM/IP/RR/2020</w:t>
            </w:r>
          </w:p>
        </w:tc>
        <w:tc>
          <w:tcPr>
            <w:tcW w:w="5806" w:type="dxa"/>
          </w:tcPr>
          <w:p w14:paraId="50D1D664" w14:textId="6949F1FA" w:rsidR="00023C63" w:rsidRPr="008F3BCB" w:rsidRDefault="00023C63" w:rsidP="00023C63">
            <w:pPr>
              <w:spacing w:before="240"/>
              <w:ind w:left="851" w:right="850"/>
              <w:jc w:val="both"/>
              <w:rPr>
                <w:rFonts w:ascii="Palatino Linotype" w:hAnsi="Palatino Linotype"/>
                <w:i/>
                <w:color w:val="000000"/>
              </w:rPr>
            </w:pPr>
            <w:r w:rsidRPr="008F3BCB">
              <w:rPr>
                <w:rFonts w:ascii="Palatino Linotype" w:hAnsi="Palatino Linotype"/>
                <w:i/>
                <w:color w:val="000000"/>
              </w:rPr>
              <w:t>“</w:t>
            </w:r>
            <w:r w:rsidR="008F3BCB" w:rsidRPr="008F3BCB">
              <w:rPr>
                <w:rFonts w:ascii="Palatino Linotype" w:hAnsi="Palatino Linotype"/>
                <w:i/>
                <w:color w:val="000000"/>
              </w:rPr>
              <w:t xml:space="preserve">NO SOLICITO RESPUESTAS A GESTIONES. SOLICITO COPIAS CERTIFICADAS DE LAS GESTIONES DE UN MOVIMIENTO Y LAS RESPUESTAS DEL AYUNTAMIENTO. ES DECIR UNA SOLICITUD DE ACCESO A LA INFROMACIÓN </w:t>
            </w:r>
            <w:r w:rsidR="008F3BCB" w:rsidRPr="008F3BCB">
              <w:rPr>
                <w:rFonts w:ascii="Palatino Linotype" w:hAnsi="Palatino Linotype"/>
                <w:i/>
                <w:color w:val="000000"/>
              </w:rPr>
              <w:lastRenderedPageBreak/>
              <w:t>NECESARIA EN UNA INVESTIGACION</w:t>
            </w:r>
            <w:r w:rsidRPr="008F3BCB">
              <w:rPr>
                <w:rFonts w:ascii="Palatino Linotype" w:hAnsi="Palatino Linotype"/>
                <w:i/>
                <w:color w:val="000000"/>
              </w:rPr>
              <w:t>"[Sic]</w:t>
            </w:r>
          </w:p>
          <w:p w14:paraId="5E4FFC76" w14:textId="77777777" w:rsidR="00023C63" w:rsidRPr="008F3BCB" w:rsidRDefault="00023C63" w:rsidP="00FD1B4B">
            <w:pPr>
              <w:spacing w:before="240"/>
              <w:jc w:val="both"/>
              <w:rPr>
                <w:rFonts w:ascii="Palatino Linotype" w:hAnsi="Palatino Linotype" w:cs="Arial"/>
                <w:b/>
                <w:sz w:val="24"/>
              </w:rPr>
            </w:pPr>
          </w:p>
        </w:tc>
      </w:tr>
    </w:tbl>
    <w:p w14:paraId="6684473E" w14:textId="77777777" w:rsidR="00023C63" w:rsidRDefault="00023C63" w:rsidP="00FD1B4B">
      <w:pPr>
        <w:spacing w:before="240"/>
        <w:jc w:val="both"/>
        <w:rPr>
          <w:rFonts w:ascii="Palatino Linotype" w:hAnsi="Palatino Linotype" w:cs="Arial"/>
          <w:b/>
          <w:sz w:val="24"/>
        </w:rPr>
      </w:pPr>
    </w:p>
    <w:p w14:paraId="7EE92CC7" w14:textId="5AAF80F3" w:rsidR="00FD1B4B" w:rsidRDefault="00FD1B4B" w:rsidP="00FD1B4B">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tbl>
      <w:tblPr>
        <w:tblStyle w:val="Tablaconcuadrcula"/>
        <w:tblW w:w="0" w:type="auto"/>
        <w:tblLook w:val="04A0" w:firstRow="1" w:lastRow="0" w:firstColumn="1" w:lastColumn="0" w:noHBand="0" w:noVBand="1"/>
      </w:tblPr>
      <w:tblGrid>
        <w:gridCol w:w="3176"/>
        <w:gridCol w:w="5886"/>
      </w:tblGrid>
      <w:tr w:rsidR="00EC5699" w14:paraId="60279651" w14:textId="77777777" w:rsidTr="00EC5699">
        <w:tc>
          <w:tcPr>
            <w:tcW w:w="3162" w:type="dxa"/>
          </w:tcPr>
          <w:p w14:paraId="38B31BE5" w14:textId="59D259B4" w:rsidR="00EC5699" w:rsidRDefault="00EC5699" w:rsidP="00FD1B4B">
            <w:pPr>
              <w:spacing w:before="240"/>
              <w:jc w:val="both"/>
              <w:rPr>
                <w:rFonts w:ascii="Palatino Linotype" w:hAnsi="Palatino Linotype" w:cs="Arial"/>
                <w:sz w:val="24"/>
              </w:rPr>
            </w:pPr>
            <w:r w:rsidRPr="00023C63">
              <w:rPr>
                <w:rFonts w:ascii="Palatino Linotype" w:hAnsi="Palatino Linotype" w:cs="Arial"/>
                <w:b/>
                <w:sz w:val="24"/>
              </w:rPr>
              <w:t>03</w:t>
            </w:r>
            <w:r w:rsidR="00932F1E">
              <w:rPr>
                <w:rFonts w:ascii="Palatino Linotype" w:hAnsi="Palatino Linotype" w:cs="Arial"/>
                <w:b/>
                <w:sz w:val="24"/>
              </w:rPr>
              <w:t>98</w:t>
            </w:r>
            <w:r w:rsidRPr="00023C63">
              <w:rPr>
                <w:rFonts w:ascii="Palatino Linotype" w:hAnsi="Palatino Linotype" w:cs="Arial"/>
                <w:b/>
                <w:sz w:val="24"/>
              </w:rPr>
              <w:t>0/INFOEM/IP/RR/2020</w:t>
            </w:r>
          </w:p>
        </w:tc>
        <w:tc>
          <w:tcPr>
            <w:tcW w:w="5900" w:type="dxa"/>
          </w:tcPr>
          <w:p w14:paraId="7A95F41A" w14:textId="365A50CF" w:rsidR="00EC5699" w:rsidRDefault="00EC5699" w:rsidP="00EC5699">
            <w:pPr>
              <w:spacing w:before="240"/>
              <w:ind w:left="851" w:right="850"/>
              <w:jc w:val="both"/>
              <w:rPr>
                <w:rFonts w:ascii="Palatino Linotype" w:hAnsi="Palatino Linotype" w:cs="Arial"/>
                <w:i/>
              </w:rPr>
            </w:pPr>
            <w:r w:rsidRPr="004469D5">
              <w:rPr>
                <w:rFonts w:ascii="Palatino Linotype" w:hAnsi="Palatino Linotype" w:cs="Arial"/>
                <w:i/>
              </w:rPr>
              <w:t>“</w:t>
            </w:r>
            <w:r w:rsidR="00932F1E" w:rsidRPr="00932F1E">
              <w:rPr>
                <w:rFonts w:ascii="Palatino Linotype" w:hAnsi="Palatino Linotype" w:cs="Arial"/>
                <w:i/>
              </w:rPr>
              <w:t xml:space="preserve">La información que solicito no tiene que ver con peticiones ingresadas en Oficialía Común de Partes, LA INFORMACIÓN QUE REQUIERO TIENE QUE VER CON LA TRANSPARENCIA DE LAS SOLICITUDES QUE EL MOVIENTO ANTORCHISTA INGRESA ANTE EL AYUNTAMIENTO DE ATIZAPAN DE ZARAGOZA. ES DECIR, TRANSPARENTAR LOS POTENCIALES RECURSOS GESTIONADOS POR ESTA ORGANIZACION ANTE EL AYUNTAMIENTO. BAJO LO ANTERIOR Y CON COBIJO DE LA LGTAIP SOLICITO LA INFORMACIÓN CON COPIA CERTIFICADA DE LAS GESTIONES QUE HA REALIZADO HECTOR JAVIER ALVAREZ ORTIZ, dirigente de </w:t>
            </w:r>
            <w:proofErr w:type="spellStart"/>
            <w:r w:rsidR="00932F1E" w:rsidRPr="00932F1E">
              <w:rPr>
                <w:rFonts w:ascii="Palatino Linotype" w:hAnsi="Palatino Linotype" w:cs="Arial"/>
                <w:i/>
              </w:rPr>
              <w:t>antorchista</w:t>
            </w:r>
            <w:proofErr w:type="spellEnd"/>
            <w:r w:rsidR="00932F1E" w:rsidRPr="00932F1E">
              <w:rPr>
                <w:rFonts w:ascii="Palatino Linotype" w:hAnsi="Palatino Linotype" w:cs="Arial"/>
                <w:i/>
              </w:rPr>
              <w:t xml:space="preserve"> en Atizapán ANTE EL GOBIERNO DE ATIZAPAN DE ZARAGOZA Y LAS RESPUESTAS QUE EL GOBIERNO LE HA DADO. LA SOLICITUD ES DE ACCESO A LA INFORMACIÓN, </w:t>
            </w:r>
            <w:r w:rsidRPr="00F926EA">
              <w:rPr>
                <w:rFonts w:ascii="Palatino Linotype" w:hAnsi="Palatino Linotype" w:cs="Arial"/>
                <w:i/>
              </w:rPr>
              <w:t>"</w:t>
            </w:r>
            <w:r w:rsidRPr="004469D5">
              <w:rPr>
                <w:rFonts w:ascii="Palatino Linotype" w:hAnsi="Palatino Linotype" w:cs="Arial"/>
                <w:i/>
              </w:rPr>
              <w:t xml:space="preserve"> [</w:t>
            </w:r>
            <w:r>
              <w:rPr>
                <w:rFonts w:ascii="Palatino Linotype" w:hAnsi="Palatino Linotype" w:cs="Arial"/>
                <w:i/>
              </w:rPr>
              <w:t>S</w:t>
            </w:r>
            <w:r w:rsidRPr="004469D5">
              <w:rPr>
                <w:rFonts w:ascii="Palatino Linotype" w:hAnsi="Palatino Linotype" w:cs="Arial"/>
                <w:i/>
              </w:rPr>
              <w:t>ic]</w:t>
            </w:r>
            <w:r w:rsidRPr="00664DA9">
              <w:rPr>
                <w:rFonts w:ascii="Palatino Linotype" w:hAnsi="Palatino Linotype" w:cs="Arial"/>
                <w:i/>
              </w:rPr>
              <w:t xml:space="preserve"> </w:t>
            </w:r>
          </w:p>
          <w:p w14:paraId="4A41FA2E" w14:textId="77777777" w:rsidR="00EC5699" w:rsidRDefault="00EC5699" w:rsidP="00FD1B4B">
            <w:pPr>
              <w:spacing w:before="240"/>
              <w:jc w:val="both"/>
              <w:rPr>
                <w:rFonts w:ascii="Palatino Linotype" w:hAnsi="Palatino Linotype" w:cs="Arial"/>
                <w:sz w:val="24"/>
              </w:rPr>
            </w:pPr>
          </w:p>
        </w:tc>
      </w:tr>
      <w:tr w:rsidR="00EC5699" w14:paraId="5E0C55F7" w14:textId="77777777" w:rsidTr="00EC5699">
        <w:tc>
          <w:tcPr>
            <w:tcW w:w="3162" w:type="dxa"/>
          </w:tcPr>
          <w:p w14:paraId="69BE98EF" w14:textId="68C7C2F1" w:rsidR="00EC5699" w:rsidRPr="008F3BCB" w:rsidRDefault="00EC5699" w:rsidP="00FD1B4B">
            <w:pPr>
              <w:spacing w:before="240"/>
              <w:jc w:val="both"/>
              <w:rPr>
                <w:rFonts w:ascii="Palatino Linotype" w:hAnsi="Palatino Linotype" w:cs="Arial"/>
                <w:sz w:val="24"/>
              </w:rPr>
            </w:pPr>
            <w:r w:rsidRPr="008F3BCB">
              <w:rPr>
                <w:rFonts w:ascii="Palatino Linotype" w:hAnsi="Palatino Linotype" w:cs="Arial"/>
                <w:b/>
                <w:sz w:val="24"/>
              </w:rPr>
              <w:t>03</w:t>
            </w:r>
            <w:r w:rsidR="00932F1E" w:rsidRPr="008F3BCB">
              <w:rPr>
                <w:rFonts w:ascii="Palatino Linotype" w:hAnsi="Palatino Linotype" w:cs="Arial"/>
                <w:b/>
                <w:sz w:val="24"/>
              </w:rPr>
              <w:t>98</w:t>
            </w:r>
            <w:r w:rsidRPr="008F3BCB">
              <w:rPr>
                <w:rFonts w:ascii="Palatino Linotype" w:hAnsi="Palatino Linotype" w:cs="Arial"/>
                <w:b/>
                <w:sz w:val="24"/>
              </w:rPr>
              <w:t>1/INFOEM/IP/RR/2020</w:t>
            </w:r>
          </w:p>
        </w:tc>
        <w:tc>
          <w:tcPr>
            <w:tcW w:w="5900" w:type="dxa"/>
          </w:tcPr>
          <w:p w14:paraId="65C28394" w14:textId="3EBB94D8" w:rsidR="00EC5699" w:rsidRPr="008F3BCB" w:rsidRDefault="00EC5699" w:rsidP="00EC5699">
            <w:pPr>
              <w:spacing w:before="240"/>
              <w:ind w:left="851" w:right="850"/>
              <w:jc w:val="both"/>
              <w:rPr>
                <w:rFonts w:ascii="Palatino Linotype" w:hAnsi="Palatino Linotype" w:cs="Arial"/>
                <w:i/>
              </w:rPr>
            </w:pPr>
            <w:r w:rsidRPr="008F3BCB">
              <w:rPr>
                <w:rFonts w:ascii="Palatino Linotype" w:hAnsi="Palatino Linotype" w:cs="Arial"/>
                <w:i/>
              </w:rPr>
              <w:t>“</w:t>
            </w:r>
            <w:r w:rsidR="008F3BCB" w:rsidRPr="008F3BCB">
              <w:rPr>
                <w:rFonts w:ascii="Palatino Linotype" w:hAnsi="Palatino Linotype" w:cs="Arial"/>
                <w:i/>
              </w:rPr>
              <w:t xml:space="preserve">La información que solicito no tiene que ver con peticiones ingresadas en Oficialía Común </w:t>
            </w:r>
            <w:r w:rsidR="008F3BCB" w:rsidRPr="008F3BCB">
              <w:rPr>
                <w:rFonts w:ascii="Palatino Linotype" w:hAnsi="Palatino Linotype" w:cs="Arial"/>
                <w:i/>
              </w:rPr>
              <w:lastRenderedPageBreak/>
              <w:t>de Partes, LA INFORMACIÓN QUE REQUIERO TIENE QUE VER CON LA TRANSPARENCIA DE LAS SOLICITUDES QUE EL MOVIENTO ANTORCHISTA INGRESA ANTE EL AYUNTAMIENTO DE ATIZAPAN DE ZARAGOZA. ES DECIR, TRANSPARENTAR LOS POTENCIALES RECURSOS GESTIONADOS POR ESTA ORGANIZACION ANTE EL AYUNTAMIENTO. BAJO LO ANTERIOR Y CON COBIJO DE LA LGTAIP SOLICITO LA INFORMACIÓN CON COPIA CERTIFICADA DE LAS GESTIONES QUE HA REALIZADO EL MOVIMIENTO ANTORCHISTA, ANTE EL GOBIERNO DE ATIZAPAN DE ZARAGOZA Y LAS RESPUESTAS QUE EL GOBIERNO LE HA DADO. LA SOLICITUD ES DE ACCESO A LA INFORMACIÓN,</w:t>
            </w:r>
            <w:r w:rsidRPr="008F3BCB">
              <w:rPr>
                <w:rFonts w:ascii="Palatino Linotype" w:hAnsi="Palatino Linotype" w:cs="Arial"/>
                <w:i/>
              </w:rPr>
              <w:t xml:space="preserve">" [Sic] </w:t>
            </w:r>
          </w:p>
          <w:p w14:paraId="4FFDFE29" w14:textId="77777777" w:rsidR="00EC5699" w:rsidRPr="008F3BCB" w:rsidRDefault="00EC5699" w:rsidP="00FD1B4B">
            <w:pPr>
              <w:spacing w:before="240"/>
              <w:jc w:val="both"/>
              <w:rPr>
                <w:rFonts w:ascii="Palatino Linotype" w:hAnsi="Palatino Linotype" w:cs="Arial"/>
                <w:sz w:val="24"/>
              </w:rPr>
            </w:pPr>
          </w:p>
        </w:tc>
      </w:tr>
    </w:tbl>
    <w:p w14:paraId="19F2C432" w14:textId="77777777" w:rsidR="00EC5699" w:rsidRDefault="00EC5699" w:rsidP="00FD1B4B">
      <w:pPr>
        <w:spacing w:before="240"/>
        <w:jc w:val="both"/>
        <w:rPr>
          <w:rFonts w:ascii="Palatino Linotype" w:hAnsi="Palatino Linotype" w:cs="Arial"/>
          <w:sz w:val="24"/>
        </w:rPr>
      </w:pPr>
    </w:p>
    <w:p w14:paraId="498282DA" w14:textId="77777777" w:rsidR="00E55272" w:rsidRDefault="00E55272" w:rsidP="00FD1B4B">
      <w:pPr>
        <w:ind w:right="850"/>
        <w:jc w:val="both"/>
        <w:rPr>
          <w:rFonts w:ascii="Palatino Linotype" w:hAnsi="Palatino Linotype" w:cs="Arial"/>
          <w:i/>
        </w:rPr>
      </w:pPr>
    </w:p>
    <w:p w14:paraId="2B54ACF9" w14:textId="5CC9EC7E" w:rsidR="00FD1B4B" w:rsidRDefault="00FD1B4B" w:rsidP="00FD1B4B">
      <w:pPr>
        <w:ind w:right="850"/>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14:paraId="6A7CA40C" w14:textId="6BEA031E" w:rsidR="00FD1B4B" w:rsidRDefault="00FD1B4B" w:rsidP="00FD1B4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Medios de impugnación que le fueron turnados a los Comisionados </w:t>
      </w:r>
      <w:r w:rsidRPr="00D9235B">
        <w:rPr>
          <w:rFonts w:ascii="Palatino Linotype" w:hAnsi="Palatino Linotype" w:cs="Arial"/>
          <w:b/>
          <w:sz w:val="24"/>
          <w:szCs w:val="24"/>
        </w:rPr>
        <w:t xml:space="preserve">Zulema Martínez Sánchez, </w:t>
      </w:r>
      <w:r w:rsidR="00932F1E">
        <w:rPr>
          <w:rFonts w:ascii="Palatino Linotype" w:hAnsi="Palatino Linotype" w:cs="Arial"/>
          <w:b/>
          <w:sz w:val="24"/>
          <w:szCs w:val="24"/>
        </w:rPr>
        <w:t xml:space="preserve">Eva Abaid </w:t>
      </w:r>
      <w:proofErr w:type="spellStart"/>
      <w:r w:rsidR="00932F1E">
        <w:rPr>
          <w:rFonts w:ascii="Palatino Linotype" w:hAnsi="Palatino Linotype" w:cs="Arial"/>
          <w:b/>
          <w:sz w:val="24"/>
          <w:szCs w:val="24"/>
        </w:rPr>
        <w:t>Yaour</w:t>
      </w:r>
      <w:proofErr w:type="spellEnd"/>
      <w:r w:rsidRPr="00D9235B">
        <w:rPr>
          <w:rFonts w:ascii="Palatino Linotype" w:hAnsi="Palatino Linotype" w:cs="Arial"/>
          <w:b/>
          <w:sz w:val="24"/>
          <w:szCs w:val="24"/>
        </w:rPr>
        <w:t>,</w:t>
      </w:r>
      <w:r>
        <w:rPr>
          <w:rFonts w:ascii="Palatino Linotype" w:hAnsi="Palatino Linotype" w:cs="Arial"/>
          <w:b/>
          <w:sz w:val="24"/>
          <w:szCs w:val="24"/>
        </w:rPr>
        <w:t xml:space="preserve">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 los cuales recayeron acuerdos de admisión en </w:t>
      </w:r>
      <w:r w:rsidRPr="00D9235B">
        <w:rPr>
          <w:rFonts w:ascii="Palatino Linotype" w:hAnsi="Palatino Linotype" w:cs="Arial"/>
          <w:sz w:val="24"/>
          <w:szCs w:val="24"/>
        </w:rPr>
        <w:t>fech</w:t>
      </w:r>
      <w:r w:rsidR="008149FD" w:rsidRPr="00D9235B">
        <w:rPr>
          <w:rFonts w:ascii="Palatino Linotype" w:hAnsi="Palatino Linotype" w:cs="Arial"/>
          <w:sz w:val="24"/>
          <w:szCs w:val="24"/>
        </w:rPr>
        <w:t xml:space="preserve">a </w:t>
      </w:r>
      <w:r w:rsidR="00932F1E">
        <w:rPr>
          <w:rFonts w:ascii="Palatino Linotype" w:hAnsi="Palatino Linotype" w:cs="Arial"/>
          <w:sz w:val="24"/>
          <w:szCs w:val="24"/>
        </w:rPr>
        <w:t>veintiocho</w:t>
      </w:r>
      <w:r w:rsidR="00071FA4">
        <w:rPr>
          <w:rFonts w:ascii="Palatino Linotype" w:hAnsi="Palatino Linotype" w:cs="Arial"/>
          <w:sz w:val="24"/>
          <w:szCs w:val="24"/>
        </w:rPr>
        <w:t xml:space="preserve"> de </w:t>
      </w:r>
      <w:r w:rsidR="004D6A6D">
        <w:rPr>
          <w:rFonts w:ascii="Palatino Linotype" w:hAnsi="Palatino Linotype" w:cs="Arial"/>
          <w:sz w:val="24"/>
          <w:szCs w:val="24"/>
        </w:rPr>
        <w:t>septiembre</w:t>
      </w:r>
      <w:r w:rsidR="008149FD" w:rsidRPr="00D9235B">
        <w:rPr>
          <w:rFonts w:ascii="Palatino Linotype" w:hAnsi="Palatino Linotype" w:cs="Arial"/>
          <w:sz w:val="24"/>
          <w:szCs w:val="24"/>
        </w:rPr>
        <w:t xml:space="preserve"> de dos mil veinte</w:t>
      </w:r>
      <w:r w:rsidRPr="00D9235B">
        <w:rPr>
          <w:rFonts w:ascii="Palatino Linotype" w:hAnsi="Palatino Linotype" w:cs="Arial"/>
          <w:sz w:val="24"/>
          <w:szCs w:val="24"/>
        </w:rPr>
        <w:t>,</w:t>
      </w:r>
      <w:r>
        <w:rPr>
          <w:rFonts w:ascii="Palatino Linotype" w:hAnsi="Palatino Linotype" w:cs="Arial"/>
          <w:sz w:val="24"/>
          <w:szCs w:val="24"/>
        </w:rPr>
        <w:t xml:space="preserve"> determinándose en él, un plazo de siete </w:t>
      </w:r>
      <w:r>
        <w:rPr>
          <w:rFonts w:ascii="Palatino Linotype" w:hAnsi="Palatino Linotype" w:cs="Arial"/>
          <w:sz w:val="24"/>
          <w:szCs w:val="24"/>
        </w:rPr>
        <w:lastRenderedPageBreak/>
        <w:t>días para que las partes manifestaran lo que a su derecho corresponda en términos del numeral ya citado.</w:t>
      </w:r>
    </w:p>
    <w:p w14:paraId="4AAE4729" w14:textId="77777777" w:rsidR="00FD1B4B" w:rsidRPr="00DA1392" w:rsidRDefault="00FD1B4B" w:rsidP="00FD1B4B">
      <w:pPr>
        <w:spacing w:before="240" w:line="360" w:lineRule="auto"/>
        <w:jc w:val="both"/>
        <w:rPr>
          <w:rFonts w:ascii="Palatino Linotype" w:hAnsi="Palatino Linotype" w:cs="Arial"/>
          <w:b/>
          <w:sz w:val="28"/>
          <w:szCs w:val="28"/>
        </w:rPr>
      </w:pPr>
      <w:r w:rsidRPr="00DA1392">
        <w:rPr>
          <w:rFonts w:ascii="Palatino Linotype" w:hAnsi="Palatino Linotype" w:cs="Arial"/>
          <w:b/>
          <w:sz w:val="28"/>
          <w:szCs w:val="28"/>
        </w:rPr>
        <w:t>QUINTO. De la Acumulación.</w:t>
      </w:r>
    </w:p>
    <w:p w14:paraId="1AECD1D4" w14:textId="4C159FB7" w:rsidR="00FD1B4B" w:rsidRDefault="00FD1B4B" w:rsidP="00FD1B4B">
      <w:pPr>
        <w:pStyle w:val="Prrafodelista"/>
        <w:spacing w:line="360" w:lineRule="auto"/>
        <w:ind w:left="0"/>
        <w:jc w:val="both"/>
        <w:rPr>
          <w:rFonts w:ascii="Palatino Linotype" w:hAnsi="Palatino Linotype" w:cs="Arial"/>
        </w:rPr>
      </w:pPr>
      <w:r w:rsidRPr="00165D6E">
        <w:rPr>
          <w:rFonts w:ascii="Palatino Linotype" w:hAnsi="Palatino Linotype" w:cs="Arial"/>
        </w:rPr>
        <w:t>Posteriormente por acuerdo del Pleno del Instituto</w:t>
      </w:r>
      <w:r w:rsidRPr="00746C83">
        <w:rPr>
          <w:rFonts w:ascii="Palatino Linotype" w:hAnsi="Palatino Linotype" w:cs="Arial"/>
        </w:rPr>
        <w:t xml:space="preserve">, en la </w:t>
      </w:r>
      <w:r w:rsidR="00BC4DDD">
        <w:rPr>
          <w:rFonts w:ascii="Palatino Linotype" w:hAnsi="Palatino Linotype" w:cs="Arial"/>
        </w:rPr>
        <w:t xml:space="preserve">vigésima </w:t>
      </w:r>
      <w:r w:rsidR="00BC4DDD" w:rsidRPr="00B53898">
        <w:rPr>
          <w:rFonts w:ascii="Palatino Linotype" w:hAnsi="Palatino Linotype" w:cs="Arial"/>
        </w:rPr>
        <w:t>sesión</w:t>
      </w:r>
      <w:r w:rsidRPr="00746C83">
        <w:rPr>
          <w:rFonts w:ascii="Palatino Linotype" w:hAnsi="Palatino Linotype" w:cs="Arial"/>
        </w:rPr>
        <w:t xml:space="preserve"> </w:t>
      </w:r>
      <w:r>
        <w:rPr>
          <w:rFonts w:ascii="Palatino Linotype" w:hAnsi="Palatino Linotype" w:cs="Arial"/>
        </w:rPr>
        <w:t xml:space="preserve">ordinaria </w:t>
      </w:r>
      <w:r w:rsidRPr="00746C83">
        <w:rPr>
          <w:rFonts w:ascii="Palatino Linotype" w:hAnsi="Palatino Linotype" w:cs="Arial"/>
        </w:rPr>
        <w:t>de</w:t>
      </w:r>
      <w:r>
        <w:rPr>
          <w:rFonts w:ascii="Palatino Linotype" w:hAnsi="Palatino Linotype" w:cs="Arial"/>
        </w:rPr>
        <w:t>l</w:t>
      </w:r>
      <w:r w:rsidRPr="00746C83">
        <w:rPr>
          <w:rFonts w:ascii="Palatino Linotype" w:hAnsi="Palatino Linotype" w:cs="Arial"/>
        </w:rPr>
        <w:t xml:space="preserve"> Pleno de fecha</w:t>
      </w:r>
      <w:r>
        <w:rPr>
          <w:rFonts w:ascii="Palatino Linotype" w:hAnsi="Palatino Linotype" w:cs="Arial"/>
        </w:rPr>
        <w:t xml:space="preserve"> </w:t>
      </w:r>
      <w:r w:rsidR="008F3BCB">
        <w:rPr>
          <w:rFonts w:ascii="Palatino Linotype" w:hAnsi="Palatino Linotype" w:cs="Arial"/>
        </w:rPr>
        <w:t xml:space="preserve">treinta </w:t>
      </w:r>
      <w:r w:rsidR="000B3596">
        <w:rPr>
          <w:rFonts w:ascii="Palatino Linotype" w:hAnsi="Palatino Linotype" w:cs="Arial"/>
        </w:rPr>
        <w:t>de</w:t>
      </w:r>
      <w:r w:rsidR="00B53898">
        <w:rPr>
          <w:rFonts w:ascii="Palatino Linotype" w:hAnsi="Palatino Linotype" w:cs="Arial"/>
        </w:rPr>
        <w:t xml:space="preserve"> septiembre</w:t>
      </w:r>
      <w:r w:rsidR="008149FD">
        <w:rPr>
          <w:rFonts w:ascii="Palatino Linotype" w:hAnsi="Palatino Linotype" w:cs="Arial"/>
        </w:rPr>
        <w:t xml:space="preserve"> de dos mil veinte</w:t>
      </w:r>
      <w:r w:rsidRPr="00746C83">
        <w:rPr>
          <w:rFonts w:ascii="Palatino Linotype" w:hAnsi="Palatino Linotype" w:cs="Arial"/>
        </w:rPr>
        <w:t>, se determinó acumular los recursos de revisión en estudio, ya que existe identidad del solicitante y si</w:t>
      </w:r>
      <w:r w:rsidRPr="00165D6E">
        <w:rPr>
          <w:rFonts w:ascii="Palatino Linotype" w:hAnsi="Palatino Linotype" w:cs="Arial"/>
        </w:rPr>
        <w:t>militud de causas y objeto</w:t>
      </w:r>
      <w:r>
        <w:rPr>
          <w:rFonts w:ascii="Palatino Linotype" w:hAnsi="Palatino Linotype" w:cs="Arial"/>
        </w:rPr>
        <w:t xml:space="preserve"> de solicitud en términos de lo que dispone el artículo 18 del Código de Procedimientos Administrativos del Estado de México.</w:t>
      </w:r>
    </w:p>
    <w:p w14:paraId="7FA769AC" w14:textId="77777777" w:rsidR="00FD1B4B" w:rsidRPr="00DC78FE" w:rsidRDefault="00FD1B4B" w:rsidP="00FD1B4B">
      <w:pPr>
        <w:spacing w:before="240" w:line="360" w:lineRule="auto"/>
        <w:jc w:val="both"/>
        <w:rPr>
          <w:rFonts w:ascii="Palatino Linotype" w:hAnsi="Palatino Linotype" w:cs="Arial"/>
          <w:b/>
          <w:sz w:val="24"/>
          <w:szCs w:val="24"/>
        </w:rPr>
      </w:pPr>
      <w:r w:rsidRPr="00DC78FE">
        <w:rPr>
          <w:rFonts w:ascii="Palatino Linotype" w:hAnsi="Palatino Linotype" w:cs="Arial"/>
          <w:b/>
          <w:sz w:val="28"/>
        </w:rPr>
        <w:t>SEXTO</w:t>
      </w:r>
      <w:r w:rsidRPr="00DC78FE">
        <w:rPr>
          <w:rFonts w:ascii="Palatino Linotype" w:hAnsi="Palatino Linotype" w:cs="Arial"/>
          <w:b/>
          <w:sz w:val="24"/>
          <w:szCs w:val="24"/>
        </w:rPr>
        <w:t xml:space="preserve">. </w:t>
      </w:r>
      <w:r w:rsidRPr="00DC78FE">
        <w:rPr>
          <w:rFonts w:ascii="Palatino Linotype" w:hAnsi="Palatino Linotype" w:cs="Arial"/>
          <w:b/>
          <w:sz w:val="28"/>
          <w:szCs w:val="28"/>
        </w:rPr>
        <w:t>De la etapa de instrucción.</w:t>
      </w:r>
    </w:p>
    <w:p w14:paraId="548DE22B" w14:textId="72835419" w:rsidR="00FD1B4B" w:rsidRDefault="00FD1B4B" w:rsidP="00FD1B4B">
      <w:pPr>
        <w:spacing w:before="240" w:line="360" w:lineRule="auto"/>
        <w:jc w:val="both"/>
        <w:rPr>
          <w:rFonts w:ascii="Palatino Linotype" w:hAnsi="Palatino Linotype" w:cs="Arial"/>
          <w:sz w:val="24"/>
          <w:szCs w:val="24"/>
        </w:rPr>
      </w:pPr>
      <w:r w:rsidRPr="00DC78FE">
        <w:rPr>
          <w:rFonts w:ascii="Palatino Linotype" w:hAnsi="Palatino Linotype" w:cs="Arial"/>
          <w:sz w:val="24"/>
          <w:szCs w:val="24"/>
        </w:rPr>
        <w:t xml:space="preserve">Así, una vez abierta la etapa de instrucción, en el sumario se observa que el </w:t>
      </w:r>
      <w:r w:rsidRPr="00DC78FE">
        <w:rPr>
          <w:rFonts w:ascii="Palatino Linotype" w:hAnsi="Palatino Linotype" w:cs="Arial"/>
          <w:sz w:val="24"/>
          <w:szCs w:val="24"/>
        </w:rPr>
        <w:br/>
      </w:r>
      <w:r w:rsidRPr="00DC78FE">
        <w:rPr>
          <w:rFonts w:ascii="Palatino Linotype" w:hAnsi="Palatino Linotype" w:cs="Arial"/>
          <w:b/>
          <w:sz w:val="24"/>
          <w:szCs w:val="24"/>
        </w:rPr>
        <w:t>Sujeto Obligado</w:t>
      </w:r>
      <w:r w:rsidRPr="00DC78FE">
        <w:rPr>
          <w:rFonts w:ascii="Palatino Linotype" w:hAnsi="Palatino Linotype" w:cs="Arial"/>
          <w:sz w:val="24"/>
          <w:szCs w:val="24"/>
        </w:rPr>
        <w:t xml:space="preserve"> </w:t>
      </w:r>
      <w:r w:rsidR="008149FD" w:rsidRPr="00DC78FE">
        <w:rPr>
          <w:rFonts w:ascii="Palatino Linotype" w:hAnsi="Palatino Linotype" w:cs="Arial"/>
          <w:sz w:val="24"/>
          <w:szCs w:val="24"/>
        </w:rPr>
        <w:t>presentó su informe</w:t>
      </w:r>
      <w:r w:rsidR="00A36CD8" w:rsidRPr="00DC78FE">
        <w:rPr>
          <w:rFonts w:ascii="Palatino Linotype" w:hAnsi="Palatino Linotype" w:cs="Arial"/>
          <w:sz w:val="24"/>
          <w:szCs w:val="24"/>
        </w:rPr>
        <w:t>s</w:t>
      </w:r>
      <w:r w:rsidR="008149FD" w:rsidRPr="00DC78FE">
        <w:rPr>
          <w:rFonts w:ascii="Palatino Linotype" w:hAnsi="Palatino Linotype" w:cs="Arial"/>
          <w:sz w:val="24"/>
          <w:szCs w:val="24"/>
        </w:rPr>
        <w:t xml:space="preserve"> justificado</w:t>
      </w:r>
      <w:r w:rsidR="00A36CD8" w:rsidRPr="00DC78FE">
        <w:rPr>
          <w:rFonts w:ascii="Palatino Linotype" w:hAnsi="Palatino Linotype" w:cs="Arial"/>
          <w:sz w:val="24"/>
          <w:szCs w:val="24"/>
        </w:rPr>
        <w:t>s</w:t>
      </w:r>
      <w:r w:rsidR="00DC78FE" w:rsidRPr="00DC78FE">
        <w:rPr>
          <w:rFonts w:ascii="Palatino Linotype" w:hAnsi="Palatino Linotype" w:cs="Arial"/>
          <w:sz w:val="24"/>
          <w:szCs w:val="24"/>
        </w:rPr>
        <w:t xml:space="preserve"> en fecha uno de septiembre del dos mil veinte</w:t>
      </w:r>
      <w:r w:rsidRPr="00DC78FE">
        <w:rPr>
          <w:rFonts w:ascii="Palatino Linotype" w:hAnsi="Palatino Linotype" w:cs="Arial"/>
          <w:sz w:val="24"/>
          <w:szCs w:val="24"/>
        </w:rPr>
        <w:t xml:space="preserve">, asimismo; por su parte, el recurrente no realizo manifestación alguna, así pues, una vez transcurrido el plazo se procedió a decretar el cierre de instrucción en fecha </w:t>
      </w:r>
      <w:r w:rsidR="00B9193A" w:rsidRPr="00DC78FE">
        <w:rPr>
          <w:rFonts w:ascii="Palatino Linotype" w:hAnsi="Palatino Linotype" w:cs="Arial"/>
          <w:sz w:val="24"/>
          <w:szCs w:val="24"/>
        </w:rPr>
        <w:t>doce de octubre</w:t>
      </w:r>
      <w:r w:rsidRPr="00DC78FE">
        <w:rPr>
          <w:rFonts w:ascii="Palatino Linotype" w:hAnsi="Palatino Linotype" w:cs="Arial"/>
          <w:sz w:val="24"/>
          <w:szCs w:val="24"/>
        </w:rPr>
        <w:t xml:space="preserve"> de la presente anualidad, en términos del artículo 185 fracción VI de la Ley de Transparencia y Acceso a la Información Pública del Estado de México y Municipios, iniciando el término legal para dictar resolución definitiva del asunto.</w:t>
      </w:r>
    </w:p>
    <w:p w14:paraId="349DF019" w14:textId="77777777" w:rsidR="009B449C" w:rsidRDefault="009B449C" w:rsidP="00FD1B4B">
      <w:pPr>
        <w:spacing w:before="240" w:line="360" w:lineRule="auto"/>
        <w:jc w:val="both"/>
        <w:rPr>
          <w:rFonts w:ascii="Palatino Linotype" w:hAnsi="Palatino Linotype" w:cs="Arial"/>
          <w:sz w:val="24"/>
          <w:szCs w:val="24"/>
        </w:rPr>
      </w:pPr>
    </w:p>
    <w:p w14:paraId="539E5BCC" w14:textId="5E2540F9" w:rsidR="009B449C" w:rsidRPr="001D3382" w:rsidRDefault="009B449C" w:rsidP="009B449C">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SEPTIMO</w:t>
      </w:r>
      <w:r w:rsidRPr="001D3382">
        <w:rPr>
          <w:rFonts w:ascii="Palatino Linotype" w:hAnsi="Palatino Linotype" w:cs="Arial"/>
          <w:b/>
          <w:sz w:val="26"/>
          <w:szCs w:val="26"/>
        </w:rPr>
        <w:t>. De la ampliación del término para resolver.</w:t>
      </w:r>
    </w:p>
    <w:p w14:paraId="7D3472B4" w14:textId="049689D0" w:rsidR="009B449C" w:rsidRDefault="009B449C" w:rsidP="009B449C">
      <w:pPr>
        <w:pStyle w:val="Sinespaciado"/>
        <w:spacing w:line="360" w:lineRule="auto"/>
        <w:jc w:val="both"/>
        <w:rPr>
          <w:rFonts w:ascii="Palatino Linotype" w:hAnsi="Palatino Linotype" w:cs="Arial"/>
        </w:rPr>
      </w:pPr>
      <w:r>
        <w:rPr>
          <w:rFonts w:ascii="Palatino Linotype" w:hAnsi="Palatino Linotype" w:cs="Arial"/>
        </w:rPr>
        <w:t xml:space="preserve">En </w:t>
      </w:r>
      <w:r w:rsidRPr="00DC78FE">
        <w:rPr>
          <w:rFonts w:ascii="Palatino Linotype" w:hAnsi="Palatino Linotype" w:cs="Arial"/>
        </w:rPr>
        <w:t xml:space="preserve">fecha </w:t>
      </w:r>
      <w:r w:rsidR="00DC78FE" w:rsidRPr="00DC78FE">
        <w:rPr>
          <w:rFonts w:ascii="Palatino Linotype" w:hAnsi="Palatino Linotype" w:cs="Arial"/>
        </w:rPr>
        <w:t>once de noviembre</w:t>
      </w:r>
      <w:r w:rsidRPr="00DC78FE">
        <w:rPr>
          <w:rFonts w:ascii="Palatino Linotype" w:hAnsi="Palatino Linotype" w:cs="Arial"/>
        </w:rPr>
        <w:t xml:space="preserve"> de dos mil veinte</w:t>
      </w:r>
      <w:r w:rsidRPr="001D3382">
        <w:rPr>
          <w:rFonts w:ascii="Palatino Linotype" w:hAnsi="Palatino Linotype" w:cs="Arial"/>
        </w:rPr>
        <w:t xml:space="preserve">, se amplió el término para resolver el recurso de revisión en términos del artículo 181 párrafo tercero de la Ley de </w:t>
      </w:r>
      <w:r w:rsidRPr="001D3382">
        <w:rPr>
          <w:rFonts w:ascii="Palatino Linotype" w:hAnsi="Palatino Linotype" w:cs="Arial"/>
        </w:rPr>
        <w:lastRenderedPageBreak/>
        <w:t>Transparencia y Acceso a la Información Pública del Estado de México y Municipios por un plazo de quince días hábiles.</w:t>
      </w:r>
    </w:p>
    <w:p w14:paraId="26EF7BB5" w14:textId="77777777" w:rsidR="00BC4DDD" w:rsidRDefault="00BC4DDD" w:rsidP="00FD1B4B">
      <w:pPr>
        <w:spacing w:before="240" w:line="360" w:lineRule="auto"/>
        <w:jc w:val="both"/>
        <w:rPr>
          <w:rFonts w:ascii="Palatino Linotype" w:hAnsi="Palatino Linotype" w:cs="Arial"/>
          <w:sz w:val="24"/>
          <w:szCs w:val="24"/>
        </w:rPr>
      </w:pPr>
    </w:p>
    <w:p w14:paraId="06D4C34A" w14:textId="77777777" w:rsidR="00FD1B4B" w:rsidRDefault="00FD1B4B" w:rsidP="00FD1B4B">
      <w:pPr>
        <w:spacing w:before="240"/>
        <w:ind w:left="851" w:right="850"/>
        <w:jc w:val="both"/>
        <w:rPr>
          <w:rFonts w:ascii="Palatino Linotype" w:hAnsi="Palatino Linotype" w:cs="Arial"/>
          <w:i/>
        </w:rPr>
      </w:pPr>
    </w:p>
    <w:p w14:paraId="0D650927" w14:textId="77777777" w:rsidR="00E15E85" w:rsidRPr="009159A7" w:rsidRDefault="00E15E85" w:rsidP="007654BC">
      <w:pPr>
        <w:spacing w:before="240" w:line="360" w:lineRule="auto"/>
        <w:jc w:val="center"/>
        <w:rPr>
          <w:rFonts w:ascii="Palatino Linotype" w:hAnsi="Palatino Linotype" w:cs="Arial"/>
          <w:b/>
          <w:sz w:val="24"/>
        </w:rPr>
      </w:pPr>
      <w:r w:rsidRPr="009159A7">
        <w:rPr>
          <w:rFonts w:ascii="Palatino Linotype" w:hAnsi="Palatino Linotype" w:cs="Arial"/>
          <w:b/>
          <w:sz w:val="24"/>
        </w:rPr>
        <w:t>C O N S I D E R A N D O</w:t>
      </w:r>
    </w:p>
    <w:p w14:paraId="781CD762" w14:textId="77777777" w:rsidR="00E15E85" w:rsidRPr="009159A7" w:rsidRDefault="00E15E85" w:rsidP="00E15E85">
      <w:pPr>
        <w:spacing w:before="240" w:line="360" w:lineRule="auto"/>
        <w:jc w:val="both"/>
        <w:rPr>
          <w:rFonts w:ascii="Palatino Linotype" w:hAnsi="Palatino Linotype" w:cs="Arial"/>
          <w:sz w:val="24"/>
        </w:rPr>
      </w:pPr>
      <w:r w:rsidRPr="009159A7">
        <w:rPr>
          <w:rFonts w:ascii="Palatino Linotype" w:hAnsi="Palatino Linotype" w:cs="Arial"/>
          <w:b/>
          <w:sz w:val="28"/>
        </w:rPr>
        <w:t>PRIMERO.</w:t>
      </w:r>
      <w:r w:rsidRPr="009159A7">
        <w:rPr>
          <w:rFonts w:ascii="Palatino Linotype" w:hAnsi="Palatino Linotype" w:cs="Arial"/>
          <w:b/>
        </w:rPr>
        <w:t xml:space="preserve"> </w:t>
      </w:r>
      <w:r w:rsidRPr="009159A7">
        <w:rPr>
          <w:rFonts w:ascii="Palatino Linotype" w:hAnsi="Palatino Linotype" w:cs="Arial"/>
          <w:b/>
          <w:sz w:val="28"/>
          <w:szCs w:val="28"/>
        </w:rPr>
        <w:t>De la competencia</w:t>
      </w:r>
      <w:r w:rsidRPr="009159A7">
        <w:rPr>
          <w:rFonts w:ascii="Palatino Linotype" w:hAnsi="Palatino Linotype" w:cs="Arial"/>
          <w:sz w:val="28"/>
          <w:szCs w:val="28"/>
        </w:rPr>
        <w:t>.</w:t>
      </w:r>
    </w:p>
    <w:p w14:paraId="2CE0D0F0" w14:textId="77777777" w:rsidR="00806DD5" w:rsidRPr="009159A7" w:rsidRDefault="00806DD5" w:rsidP="00806DD5">
      <w:pPr>
        <w:spacing w:before="240" w:line="360" w:lineRule="auto"/>
        <w:jc w:val="both"/>
        <w:rPr>
          <w:rFonts w:ascii="Palatino Linotype" w:hAnsi="Palatino Linotype" w:cs="Arial"/>
          <w:sz w:val="24"/>
        </w:rPr>
      </w:pPr>
      <w:r w:rsidRPr="009159A7">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sidRPr="009159A7">
        <w:rPr>
          <w:rFonts w:ascii="Palatino Linotype" w:hAnsi="Palatino Linotype" w:cs="Arial"/>
          <w:b/>
          <w:sz w:val="24"/>
        </w:rPr>
        <w:t>la Recurrente</w:t>
      </w:r>
      <w:r w:rsidRPr="009159A7">
        <w:rPr>
          <w:rFonts w:ascii="Palatino Linotype" w:hAnsi="Palatino Linotype" w:cs="Arial"/>
          <w:b/>
          <w:sz w:val="24"/>
          <w:szCs w:val="24"/>
        </w:rPr>
        <w:t xml:space="preserve"> </w:t>
      </w:r>
      <w:r w:rsidRPr="009159A7">
        <w:rPr>
          <w:rFonts w:ascii="Palatino Linotype" w:hAnsi="Palatino Linotype" w:cs="Arial"/>
          <w:sz w:val="24"/>
        </w:rPr>
        <w:t xml:space="preserve">conforme a lo dispuesto en los artículos 1, párrafos segundo y tercero, 6, apartado A, fracciones I, III y IV de la Constitución Política de los Estados Unidos Mexicanos, 5, párrafos vigésimo segundo, vigésimo tercero y vigésimo cuarto fracción IV de la Constitución Política del Estado Libre y Soberano de México, </w:t>
      </w:r>
      <w:r w:rsidRPr="009159A7">
        <w:rPr>
          <w:rFonts w:ascii="Palatino Linotype" w:hAnsi="Palatino Linotype" w:cs="Arial"/>
          <w:sz w:val="24"/>
          <w:szCs w:val="24"/>
        </w:rPr>
        <w:t xml:space="preserve">1, 2 fracción II, 13, 29, 36 fracciones II y III, 176, 178, 179 fracción V, 181 párrafo tercero, 182, 185, 188 y 194 </w:t>
      </w:r>
      <w:r w:rsidRPr="009159A7">
        <w:rPr>
          <w:rFonts w:ascii="Palatino Linotype" w:hAnsi="Palatino Linotype" w:cs="Arial"/>
          <w:sz w:val="24"/>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135A6996" w14:textId="68C559DA" w:rsidR="00E15E85" w:rsidRPr="009159A7" w:rsidRDefault="000E7606"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9159A7">
        <w:rPr>
          <w:rFonts w:ascii="Palatino Linotype" w:hAnsi="Palatino Linotype" w:cs="Arial"/>
          <w:b/>
          <w:sz w:val="28"/>
        </w:rPr>
        <w:t xml:space="preserve"> </w:t>
      </w:r>
      <w:r w:rsidR="00E15E85" w:rsidRPr="009159A7">
        <w:rPr>
          <w:rFonts w:ascii="Palatino Linotype" w:hAnsi="Palatino Linotype" w:cs="Arial"/>
          <w:b/>
          <w:sz w:val="28"/>
        </w:rPr>
        <w:t>SEGUNDO</w:t>
      </w:r>
      <w:r w:rsidR="00E15E85" w:rsidRPr="009159A7">
        <w:rPr>
          <w:rFonts w:ascii="Palatino Linotype" w:hAnsi="Palatino Linotype" w:cs="Arial"/>
          <w:b/>
        </w:rPr>
        <w:t xml:space="preserve">. </w:t>
      </w:r>
      <w:r w:rsidR="00E15E85" w:rsidRPr="009159A7">
        <w:rPr>
          <w:rFonts w:ascii="Palatino Linotype" w:hAnsi="Palatino Linotype" w:cs="Arial"/>
          <w:b/>
          <w:sz w:val="28"/>
          <w:szCs w:val="28"/>
        </w:rPr>
        <w:t>Sobre los alcances del recurso de revisión.</w:t>
      </w:r>
      <w:r w:rsidR="00E15E85" w:rsidRPr="009159A7">
        <w:rPr>
          <w:rFonts w:ascii="Palatino Linotype" w:hAnsi="Palatino Linotype" w:cs="Arial"/>
          <w:b/>
        </w:rPr>
        <w:t xml:space="preserve"> </w:t>
      </w:r>
    </w:p>
    <w:p w14:paraId="0E916913" w14:textId="77777777" w:rsidR="00E15E85" w:rsidRPr="009159A7"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r w:rsidRPr="009159A7">
        <w:rPr>
          <w:rFonts w:ascii="Palatino Linotype" w:hAnsi="Palatino Linotype" w:cs="Arial"/>
        </w:rPr>
        <w:t xml:space="preserve">Derivado de la impugnación realizada, es menester señalar que el recurso de revisión inmerso en la Ley de Transparencia vigente en la entidad, tiene el fin y alcance que </w:t>
      </w:r>
      <w:r w:rsidRPr="009159A7">
        <w:rPr>
          <w:rFonts w:ascii="Palatino Linotype" w:hAnsi="Palatino Linotype" w:cs="Arial"/>
        </w:rPr>
        <w:lastRenderedPageBreak/>
        <w:t>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CA2208A" w14:textId="77777777" w:rsidR="00F636C0" w:rsidRPr="009159A7" w:rsidRDefault="00611F2D" w:rsidP="00F636C0">
      <w:pPr>
        <w:pStyle w:val="Prrafodelista"/>
        <w:autoSpaceDE w:val="0"/>
        <w:autoSpaceDN w:val="0"/>
        <w:adjustRightInd w:val="0"/>
        <w:spacing w:before="240" w:after="160" w:line="360" w:lineRule="auto"/>
        <w:ind w:left="0"/>
        <w:jc w:val="both"/>
        <w:rPr>
          <w:rFonts w:ascii="Palatino Linotype" w:hAnsi="Palatino Linotype" w:cs="Arial"/>
          <w:b/>
        </w:rPr>
      </w:pPr>
      <w:r w:rsidRPr="009159A7">
        <w:rPr>
          <w:rFonts w:ascii="Palatino Linotype" w:hAnsi="Palatino Linotype"/>
          <w:b/>
          <w:sz w:val="28"/>
          <w:szCs w:val="28"/>
        </w:rPr>
        <w:t xml:space="preserve">TERCERO. </w:t>
      </w:r>
      <w:r w:rsidR="00F636C0" w:rsidRPr="009159A7">
        <w:rPr>
          <w:rFonts w:ascii="Palatino Linotype" w:hAnsi="Palatino Linotype" w:cs="Arial"/>
          <w:b/>
          <w:sz w:val="28"/>
          <w:szCs w:val="28"/>
        </w:rPr>
        <w:t>De las causas de improcedencia.</w:t>
      </w:r>
    </w:p>
    <w:p w14:paraId="42C709B3" w14:textId="77777777" w:rsidR="00F636C0" w:rsidRPr="009159A7" w:rsidRDefault="00F636C0" w:rsidP="00F636C0">
      <w:pPr>
        <w:autoSpaceDE w:val="0"/>
        <w:autoSpaceDN w:val="0"/>
        <w:adjustRightInd w:val="0"/>
        <w:spacing w:after="0" w:line="360" w:lineRule="auto"/>
        <w:jc w:val="both"/>
        <w:rPr>
          <w:rFonts w:ascii="Palatino Linotype" w:hAnsi="Palatino Linotype" w:cs="Arial"/>
          <w:sz w:val="24"/>
          <w:szCs w:val="24"/>
        </w:rPr>
      </w:pPr>
      <w:r w:rsidRPr="009159A7">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 Resultando aplicable la tesis aislada con número de registro </w:t>
      </w:r>
      <w:r w:rsidRPr="009159A7">
        <w:rPr>
          <w:rFonts w:ascii="Palatino Linotype" w:hAnsi="Palatino Linotype" w:cs="Arial"/>
          <w:b/>
          <w:sz w:val="24"/>
          <w:szCs w:val="24"/>
        </w:rPr>
        <w:t xml:space="preserve">2000365, </w:t>
      </w:r>
      <w:r w:rsidRPr="009159A7">
        <w:rPr>
          <w:rFonts w:ascii="Palatino Linotype" w:hAnsi="Palatino Linotype" w:cs="Arial"/>
          <w:sz w:val="24"/>
          <w:szCs w:val="24"/>
        </w:rPr>
        <w:t xml:space="preserve">la cual dispone a la literalidad: </w:t>
      </w:r>
    </w:p>
    <w:p w14:paraId="68CC0160" w14:textId="77777777" w:rsidR="00F636C0" w:rsidRPr="009159A7" w:rsidRDefault="00F636C0" w:rsidP="00F636C0">
      <w:pPr>
        <w:pStyle w:val="Prrafodelista"/>
        <w:spacing w:before="240" w:after="160" w:line="360" w:lineRule="auto"/>
        <w:ind w:left="851" w:right="851"/>
        <w:jc w:val="both"/>
        <w:rPr>
          <w:rFonts w:ascii="Palatino Linotype" w:hAnsi="Palatino Linotype"/>
          <w:i/>
          <w:sz w:val="22"/>
          <w:szCs w:val="22"/>
        </w:rPr>
      </w:pPr>
      <w:r w:rsidRPr="009159A7">
        <w:rPr>
          <w:rFonts w:ascii="Palatino Linotype" w:hAnsi="Palatino Linotype"/>
          <w:i/>
          <w:sz w:val="22"/>
          <w:szCs w:val="22"/>
        </w:rPr>
        <w:t>“Época: Décima</w:t>
      </w:r>
    </w:p>
    <w:p w14:paraId="755DA88C" w14:textId="77777777" w:rsidR="00F636C0" w:rsidRPr="009159A7" w:rsidRDefault="00F636C0" w:rsidP="00F636C0">
      <w:pPr>
        <w:pStyle w:val="Prrafodelista"/>
        <w:spacing w:before="240" w:after="160" w:line="360" w:lineRule="auto"/>
        <w:ind w:left="851" w:right="851"/>
        <w:jc w:val="both"/>
        <w:rPr>
          <w:rFonts w:ascii="Palatino Linotype" w:hAnsi="Palatino Linotype"/>
          <w:i/>
          <w:sz w:val="22"/>
          <w:szCs w:val="22"/>
        </w:rPr>
      </w:pPr>
      <w:r w:rsidRPr="009159A7">
        <w:rPr>
          <w:rFonts w:ascii="Palatino Linotype" w:hAnsi="Palatino Linotype"/>
          <w:i/>
          <w:sz w:val="22"/>
          <w:szCs w:val="22"/>
        </w:rPr>
        <w:t>Registro: 2000365</w:t>
      </w:r>
    </w:p>
    <w:p w14:paraId="2517F98C" w14:textId="77777777" w:rsidR="00F636C0" w:rsidRPr="009159A7" w:rsidRDefault="00F636C0" w:rsidP="00F636C0">
      <w:pPr>
        <w:pStyle w:val="Prrafodelista"/>
        <w:spacing w:before="240" w:after="160" w:line="360" w:lineRule="auto"/>
        <w:ind w:left="851" w:right="851"/>
        <w:jc w:val="both"/>
        <w:rPr>
          <w:rFonts w:ascii="Palatino Linotype" w:hAnsi="Palatino Linotype"/>
          <w:i/>
          <w:sz w:val="22"/>
          <w:szCs w:val="22"/>
        </w:rPr>
      </w:pPr>
      <w:r w:rsidRPr="009159A7">
        <w:rPr>
          <w:rFonts w:ascii="Palatino Linotype" w:hAnsi="Palatino Linotype"/>
          <w:i/>
          <w:sz w:val="22"/>
          <w:szCs w:val="22"/>
        </w:rPr>
        <w:t>Tipo de tesis: Tesis Aislada</w:t>
      </w:r>
    </w:p>
    <w:p w14:paraId="23CD3EE9" w14:textId="77777777" w:rsidR="00F636C0" w:rsidRPr="009159A7" w:rsidRDefault="00F636C0" w:rsidP="00F636C0">
      <w:pPr>
        <w:pStyle w:val="Prrafodelista"/>
        <w:spacing w:before="240" w:after="160" w:line="360" w:lineRule="auto"/>
        <w:ind w:left="851" w:right="851"/>
        <w:jc w:val="both"/>
        <w:rPr>
          <w:rFonts w:ascii="Palatino Linotype" w:hAnsi="Palatino Linotype"/>
          <w:i/>
          <w:sz w:val="22"/>
          <w:szCs w:val="22"/>
        </w:rPr>
      </w:pPr>
      <w:r w:rsidRPr="009159A7">
        <w:rPr>
          <w:rFonts w:ascii="Palatino Linotype" w:hAnsi="Palatino Linotype"/>
          <w:i/>
          <w:sz w:val="22"/>
          <w:szCs w:val="22"/>
        </w:rPr>
        <w:lastRenderedPageBreak/>
        <w:t>Fuente: Semanario Judicial de la Federación y su Gaceta</w:t>
      </w:r>
    </w:p>
    <w:p w14:paraId="13F33C53" w14:textId="77777777" w:rsidR="00F636C0" w:rsidRPr="009159A7" w:rsidRDefault="00F636C0" w:rsidP="00F636C0">
      <w:pPr>
        <w:pStyle w:val="Prrafodelista"/>
        <w:spacing w:before="240" w:after="160" w:line="360" w:lineRule="auto"/>
        <w:ind w:left="851" w:right="851"/>
        <w:jc w:val="both"/>
        <w:rPr>
          <w:rFonts w:ascii="Palatino Linotype" w:hAnsi="Palatino Linotype"/>
          <w:i/>
          <w:sz w:val="22"/>
          <w:szCs w:val="22"/>
        </w:rPr>
      </w:pPr>
      <w:r w:rsidRPr="009159A7">
        <w:rPr>
          <w:rFonts w:ascii="Palatino Linotype" w:hAnsi="Palatino Linotype"/>
          <w:i/>
          <w:sz w:val="22"/>
          <w:szCs w:val="22"/>
        </w:rPr>
        <w:t>Libro VI, Marzo de 2012, Tomo 2</w:t>
      </w:r>
    </w:p>
    <w:p w14:paraId="755E0129" w14:textId="77777777" w:rsidR="00F636C0" w:rsidRPr="009159A7" w:rsidRDefault="00F636C0" w:rsidP="00F636C0">
      <w:pPr>
        <w:pStyle w:val="Prrafodelista"/>
        <w:spacing w:before="240" w:after="160" w:line="360" w:lineRule="auto"/>
        <w:ind w:left="851" w:right="851"/>
        <w:jc w:val="both"/>
        <w:rPr>
          <w:rFonts w:ascii="Palatino Linotype" w:hAnsi="Palatino Linotype"/>
          <w:i/>
          <w:sz w:val="22"/>
          <w:szCs w:val="22"/>
        </w:rPr>
      </w:pPr>
      <w:r w:rsidRPr="009159A7">
        <w:rPr>
          <w:rFonts w:ascii="Palatino Linotype" w:hAnsi="Palatino Linotype"/>
          <w:i/>
          <w:sz w:val="22"/>
          <w:szCs w:val="22"/>
        </w:rPr>
        <w:t>Materia (s): Constitucional</w:t>
      </w:r>
    </w:p>
    <w:p w14:paraId="325F66E6" w14:textId="77777777" w:rsidR="00F636C0" w:rsidRPr="009159A7" w:rsidRDefault="00F636C0" w:rsidP="00F636C0">
      <w:pPr>
        <w:pStyle w:val="Prrafodelista"/>
        <w:spacing w:before="240" w:after="160" w:line="360" w:lineRule="auto"/>
        <w:ind w:left="851" w:right="851"/>
        <w:jc w:val="both"/>
        <w:rPr>
          <w:rFonts w:ascii="Palatino Linotype" w:hAnsi="Palatino Linotype"/>
          <w:i/>
          <w:sz w:val="22"/>
          <w:szCs w:val="22"/>
        </w:rPr>
      </w:pPr>
      <w:r w:rsidRPr="009159A7">
        <w:rPr>
          <w:rFonts w:ascii="Palatino Linotype" w:hAnsi="Palatino Linotype"/>
          <w:i/>
          <w:sz w:val="22"/>
          <w:szCs w:val="22"/>
        </w:rPr>
        <w:t>Tesis: XVI. 1o.A.T. 2 K</w:t>
      </w:r>
    </w:p>
    <w:p w14:paraId="10FB59B4" w14:textId="77777777" w:rsidR="00F636C0" w:rsidRPr="009159A7" w:rsidRDefault="00F636C0" w:rsidP="00F636C0">
      <w:pPr>
        <w:pStyle w:val="Prrafodelista"/>
        <w:spacing w:before="240" w:after="160" w:line="360" w:lineRule="auto"/>
        <w:ind w:left="851" w:right="851"/>
        <w:jc w:val="both"/>
        <w:rPr>
          <w:rFonts w:ascii="Palatino Linotype" w:hAnsi="Palatino Linotype"/>
          <w:i/>
          <w:sz w:val="22"/>
          <w:szCs w:val="22"/>
        </w:rPr>
      </w:pPr>
      <w:r w:rsidRPr="009159A7">
        <w:rPr>
          <w:rFonts w:ascii="Palatino Linotype" w:hAnsi="Palatino Linotype"/>
          <w:i/>
          <w:sz w:val="22"/>
          <w:szCs w:val="22"/>
        </w:rPr>
        <w:t>Página: 1167</w:t>
      </w:r>
    </w:p>
    <w:p w14:paraId="15AD0132" w14:textId="77777777" w:rsidR="00F636C0" w:rsidRPr="009159A7" w:rsidRDefault="00F636C0" w:rsidP="00F636C0">
      <w:pPr>
        <w:spacing w:before="240" w:line="360" w:lineRule="auto"/>
        <w:ind w:left="851" w:right="851"/>
        <w:jc w:val="both"/>
        <w:rPr>
          <w:rFonts w:ascii="Palatino Linotype" w:hAnsi="Palatino Linotype"/>
          <w:b/>
          <w:bCs/>
          <w:i/>
          <w:lang w:eastAsia="es-MX"/>
        </w:rPr>
      </w:pPr>
      <w:r w:rsidRPr="009159A7">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2913947C" w14:textId="77777777" w:rsidR="00F636C0" w:rsidRPr="009159A7"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9159A7">
        <w:rPr>
          <w:rFonts w:ascii="Palatino Linotype" w:hAnsi="Palatino Linotype"/>
          <w:i/>
          <w:sz w:val="22"/>
          <w:szCs w:val="22"/>
        </w:rPr>
        <w:t>Del examen de compatibilidad de los artículos</w:t>
      </w:r>
      <w:r w:rsidRPr="009159A7">
        <w:rPr>
          <w:rStyle w:val="apple-converted-space"/>
          <w:rFonts w:ascii="Palatino Linotype" w:hAnsi="Palatino Linotype"/>
          <w:i/>
          <w:sz w:val="22"/>
          <w:szCs w:val="22"/>
        </w:rPr>
        <w:t> </w:t>
      </w:r>
      <w:hyperlink r:id="rId8" w:history="1">
        <w:r w:rsidRPr="009159A7">
          <w:rPr>
            <w:rStyle w:val="Hipervnculo"/>
            <w:rFonts w:ascii="Palatino Linotype" w:eastAsia="Calibri" w:hAnsi="Palatino Linotype"/>
            <w:i/>
            <w:sz w:val="22"/>
            <w:szCs w:val="22"/>
          </w:rPr>
          <w:t>73 y 74 de la Ley de Amparo</w:t>
        </w:r>
      </w:hyperlink>
      <w:r w:rsidRPr="009159A7">
        <w:rPr>
          <w:rStyle w:val="apple-converted-space"/>
          <w:rFonts w:ascii="Palatino Linotype" w:hAnsi="Palatino Linotype"/>
          <w:i/>
          <w:sz w:val="22"/>
          <w:szCs w:val="22"/>
        </w:rPr>
        <w:t> </w:t>
      </w:r>
      <w:r w:rsidRPr="009159A7">
        <w:rPr>
          <w:rFonts w:ascii="Palatino Linotype" w:hAnsi="Palatino Linotype"/>
          <w:i/>
          <w:sz w:val="22"/>
          <w:szCs w:val="22"/>
        </w:rPr>
        <w:t>con el artículo</w:t>
      </w:r>
      <w:r w:rsidRPr="009159A7">
        <w:rPr>
          <w:rStyle w:val="apple-converted-space"/>
          <w:rFonts w:ascii="Palatino Linotype" w:hAnsi="Palatino Linotype"/>
          <w:i/>
          <w:sz w:val="22"/>
          <w:szCs w:val="22"/>
        </w:rPr>
        <w:t> </w:t>
      </w:r>
      <w:hyperlink r:id="rId9" w:history="1">
        <w:r w:rsidRPr="009159A7">
          <w:rPr>
            <w:rStyle w:val="Hipervnculo"/>
            <w:rFonts w:ascii="Palatino Linotype" w:eastAsia="Calibri" w:hAnsi="Palatino Linotype"/>
            <w:i/>
            <w:sz w:val="22"/>
            <w:szCs w:val="22"/>
          </w:rPr>
          <w:t>25.1 de la Convención Americana sobre Derechos Humanos</w:t>
        </w:r>
      </w:hyperlink>
      <w:r w:rsidRPr="009159A7">
        <w:rPr>
          <w:rStyle w:val="apple-converted-space"/>
          <w:rFonts w:ascii="Palatino Linotype" w:hAnsi="Palatino Linotype"/>
          <w:i/>
          <w:sz w:val="22"/>
          <w:szCs w:val="22"/>
        </w:rPr>
        <w:t> </w:t>
      </w:r>
      <w:r w:rsidRPr="009159A7">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59A7">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59A7">
        <w:rPr>
          <w:rFonts w:ascii="Palatino Linotype" w:hAnsi="Palatino Linotype"/>
          <w:i/>
          <w:sz w:val="22"/>
          <w:szCs w:val="22"/>
        </w:rPr>
        <w:t>concesoria</w:t>
      </w:r>
      <w:proofErr w:type="spellEnd"/>
      <w:r w:rsidRPr="009159A7">
        <w:rPr>
          <w:rFonts w:ascii="Palatino Linotype" w:hAnsi="Palatino Linotype"/>
          <w:i/>
          <w:sz w:val="22"/>
          <w:szCs w:val="22"/>
        </w:rPr>
        <w:t xml:space="preserve"> tenga un ámbito de protección concreto y no entre en conflicto </w:t>
      </w:r>
      <w:r w:rsidRPr="009159A7">
        <w:rPr>
          <w:rFonts w:ascii="Palatino Linotype" w:hAnsi="Palatino Linotype"/>
          <w:i/>
          <w:sz w:val="22"/>
          <w:szCs w:val="22"/>
        </w:rPr>
        <w:lastRenderedPageBreak/>
        <w:t>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6F343129" w14:textId="77777777" w:rsidR="00F636C0" w:rsidRPr="009159A7" w:rsidRDefault="00F636C0" w:rsidP="00F636C0">
      <w:pPr>
        <w:spacing w:before="240" w:line="360" w:lineRule="auto"/>
        <w:ind w:left="851" w:right="851"/>
        <w:jc w:val="both"/>
        <w:rPr>
          <w:rFonts w:ascii="Palatino Linotype" w:eastAsia="Times New Roman" w:hAnsi="Palatino Linotype" w:cs="Times New Roman"/>
          <w:i/>
          <w:color w:val="000000"/>
          <w:lang w:eastAsia="es-MX"/>
        </w:rPr>
      </w:pPr>
      <w:r w:rsidRPr="009159A7">
        <w:rPr>
          <w:rFonts w:ascii="Palatino Linotype" w:eastAsia="Times New Roman" w:hAnsi="Palatino Linotype" w:cs="Times New Roman"/>
          <w:i/>
          <w:color w:val="000000"/>
          <w:lang w:eastAsia="es-MX"/>
        </w:rPr>
        <w:t>PRIMER TRIBUNAL COLEGIADO EN MATERIAS ADMINISTRATIVA Y DE TRABAJO DEL DÉCIMO SEXTO CIRCUITO.</w:t>
      </w:r>
    </w:p>
    <w:p w14:paraId="404EE31D" w14:textId="77777777" w:rsidR="00F636C0" w:rsidRPr="009159A7" w:rsidRDefault="00F636C0" w:rsidP="00F636C0">
      <w:pPr>
        <w:spacing w:before="240" w:line="360" w:lineRule="auto"/>
        <w:ind w:left="851" w:right="851"/>
        <w:jc w:val="both"/>
        <w:rPr>
          <w:rFonts w:ascii="Palatino Linotype" w:eastAsia="Times New Roman" w:hAnsi="Palatino Linotype" w:cs="Times New Roman"/>
          <w:i/>
          <w:color w:val="444444"/>
          <w:lang w:eastAsia="es-MX"/>
        </w:rPr>
      </w:pPr>
      <w:r w:rsidRPr="009159A7">
        <w:rPr>
          <w:rFonts w:ascii="Palatino Linotype" w:eastAsia="Times New Roman" w:hAnsi="Palatino Linotype" w:cs="Times New Roman"/>
          <w:i/>
          <w:color w:val="444444"/>
          <w:lang w:eastAsia="es-MX"/>
        </w:rPr>
        <w:t xml:space="preserve">Amparo en revisión 443/2011. Marcos Adán Uribe </w:t>
      </w:r>
      <w:proofErr w:type="spellStart"/>
      <w:r w:rsidRPr="009159A7">
        <w:rPr>
          <w:rFonts w:ascii="Palatino Linotype" w:eastAsia="Times New Roman" w:hAnsi="Palatino Linotype" w:cs="Times New Roman"/>
          <w:i/>
          <w:color w:val="444444"/>
          <w:lang w:eastAsia="es-MX"/>
        </w:rPr>
        <w:t>Bañales</w:t>
      </w:r>
      <w:proofErr w:type="spellEnd"/>
      <w:r w:rsidRPr="009159A7">
        <w:rPr>
          <w:rFonts w:ascii="Palatino Linotype" w:eastAsia="Times New Roman" w:hAnsi="Palatino Linotype" w:cs="Times New Roman"/>
          <w:i/>
          <w:color w:val="444444"/>
          <w:lang w:eastAsia="es-MX"/>
        </w:rPr>
        <w:t>. 28 de octubre de 2011. Unanimidad de votos. Ponente: Jesús de Ávila Huerta. Secretario: Rogelio Zamora Menchaca.</w:t>
      </w:r>
    </w:p>
    <w:p w14:paraId="2D6B94B2" w14:textId="77777777" w:rsidR="00F636C0" w:rsidRPr="009159A7" w:rsidRDefault="00F636C0" w:rsidP="00F636C0">
      <w:pPr>
        <w:spacing w:before="240" w:line="360" w:lineRule="auto"/>
        <w:ind w:left="851" w:right="851"/>
        <w:jc w:val="both"/>
        <w:rPr>
          <w:rFonts w:ascii="Palatino Linotype" w:eastAsia="Times New Roman" w:hAnsi="Palatino Linotype" w:cs="Times New Roman"/>
          <w:i/>
          <w:color w:val="444444"/>
          <w:lang w:eastAsia="es-MX"/>
        </w:rPr>
      </w:pPr>
      <w:r w:rsidRPr="009159A7">
        <w:rPr>
          <w:rFonts w:ascii="Palatino Linotype" w:eastAsia="Times New Roman" w:hAnsi="Palatino Linotype" w:cs="Times New Roman"/>
          <w:i/>
          <w:color w:val="444444"/>
          <w:lang w:eastAsia="es-MX"/>
        </w:rPr>
        <w:t xml:space="preserve">Amparo en revisión 526/2011. Juan Valencia Fernández. 4 de noviembre de 2011. Unanimidad de votos. Ponente: Ariel Alberto Rojas Caballero. Secretaria: Silvia Vidal </w:t>
      </w:r>
      <w:proofErr w:type="spellStart"/>
      <w:r w:rsidRPr="009159A7">
        <w:rPr>
          <w:rFonts w:ascii="Palatino Linotype" w:eastAsia="Times New Roman" w:hAnsi="Palatino Linotype" w:cs="Times New Roman"/>
          <w:i/>
          <w:color w:val="444444"/>
          <w:lang w:eastAsia="es-MX"/>
        </w:rPr>
        <w:t>Vidal</w:t>
      </w:r>
      <w:proofErr w:type="spellEnd"/>
      <w:r w:rsidRPr="009159A7">
        <w:rPr>
          <w:rFonts w:ascii="Palatino Linotype" w:eastAsia="Times New Roman" w:hAnsi="Palatino Linotype" w:cs="Times New Roman"/>
          <w:i/>
          <w:color w:val="444444"/>
          <w:lang w:eastAsia="es-MX"/>
        </w:rPr>
        <w:t>.”</w:t>
      </w:r>
    </w:p>
    <w:p w14:paraId="13343D3E" w14:textId="77777777" w:rsidR="00F636C0" w:rsidRPr="009159A7"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b/>
          <w:i/>
          <w:sz w:val="22"/>
          <w:szCs w:val="22"/>
          <w:highlight w:val="yellow"/>
        </w:rPr>
      </w:pPr>
    </w:p>
    <w:p w14:paraId="561E3F6D" w14:textId="77777777" w:rsidR="00F636C0" w:rsidRPr="009159A7" w:rsidRDefault="00F636C0" w:rsidP="00F636C0">
      <w:pPr>
        <w:autoSpaceDE w:val="0"/>
        <w:autoSpaceDN w:val="0"/>
        <w:adjustRightInd w:val="0"/>
        <w:spacing w:after="0" w:line="360" w:lineRule="auto"/>
        <w:jc w:val="both"/>
        <w:rPr>
          <w:rFonts w:ascii="Palatino Linotype" w:hAnsi="Palatino Linotype" w:cs="Arial"/>
          <w:sz w:val="24"/>
          <w:szCs w:val="24"/>
        </w:rPr>
      </w:pPr>
      <w:r w:rsidRPr="009159A7">
        <w:rPr>
          <w:rFonts w:ascii="Palatino Linotype" w:hAnsi="Palatino Linotype" w:cs="Arial"/>
          <w:sz w:val="24"/>
          <w:szCs w:val="24"/>
        </w:rPr>
        <w:t>Por lo que una vez que se analizó el expediente en estudio se cae en la cuenta de que no se actualiza ninguna de las causales contempladas en el numeral 191 de la Ley de Transparencia y Acceso a la Información Pública del Estado de México y Municipios, dispositivo normativo que señala a la literalidad:</w:t>
      </w:r>
    </w:p>
    <w:p w14:paraId="61741283" w14:textId="77777777" w:rsidR="00F636C0" w:rsidRPr="009159A7"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sidRPr="009159A7">
        <w:rPr>
          <w:rFonts w:ascii="Palatino Linotype" w:hAnsi="Palatino Linotype" w:cs="Arial"/>
          <w:i/>
        </w:rPr>
        <w:t xml:space="preserve">“Artículo 191. El recurso será desechado por improcedente cuando:  </w:t>
      </w:r>
    </w:p>
    <w:p w14:paraId="3CF7043B" w14:textId="77777777" w:rsidR="00F636C0" w:rsidRPr="009159A7"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sidRPr="009159A7">
        <w:rPr>
          <w:rFonts w:ascii="Palatino Linotype" w:hAnsi="Palatino Linotype" w:cs="Arial"/>
          <w:i/>
        </w:rPr>
        <w:lastRenderedPageBreak/>
        <w:t xml:space="preserve">I. Sea extemporáneo por haber transcurrido el plazo establecido en la presente Ley, a partir de la respuesta;  </w:t>
      </w:r>
    </w:p>
    <w:p w14:paraId="6B6A20B3" w14:textId="77777777" w:rsidR="00F636C0" w:rsidRPr="009159A7"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sidRPr="009159A7">
        <w:rPr>
          <w:rFonts w:ascii="Palatino Linotype" w:hAnsi="Palatino Linotype" w:cs="Arial"/>
          <w:i/>
        </w:rPr>
        <w:t xml:space="preserve">II. Se esté tramitando ante el Poder Judicial de la Federación algún recurso o medio de defensa interpuesto por el recurrente;  </w:t>
      </w:r>
    </w:p>
    <w:p w14:paraId="617567FD" w14:textId="77777777" w:rsidR="00F636C0" w:rsidRPr="009159A7"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sidRPr="009159A7">
        <w:rPr>
          <w:rFonts w:ascii="Palatino Linotype" w:hAnsi="Palatino Linotype" w:cs="Arial"/>
          <w:i/>
        </w:rPr>
        <w:t xml:space="preserve">III. No actualice alguno de los supuestos previstos en la presente Ley;  </w:t>
      </w:r>
    </w:p>
    <w:p w14:paraId="70234394" w14:textId="77777777" w:rsidR="00F636C0" w:rsidRPr="009159A7"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sidRPr="009159A7">
        <w:rPr>
          <w:rFonts w:ascii="Palatino Linotype" w:hAnsi="Palatino Linotype" w:cs="Arial"/>
          <w:i/>
        </w:rPr>
        <w:t xml:space="preserve">IV. No se haya desahogado la prevención en los términos establecidos en la presente Ley;  </w:t>
      </w:r>
    </w:p>
    <w:p w14:paraId="13E46979" w14:textId="77777777" w:rsidR="00F636C0" w:rsidRPr="009159A7"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sidRPr="009159A7">
        <w:rPr>
          <w:rFonts w:ascii="Palatino Linotype" w:hAnsi="Palatino Linotype" w:cs="Arial"/>
          <w:i/>
        </w:rPr>
        <w:t xml:space="preserve">V. Se impugne la veracidad de la información proporcionada;  </w:t>
      </w:r>
    </w:p>
    <w:p w14:paraId="3CAEFF3B" w14:textId="77777777" w:rsidR="00F636C0" w:rsidRPr="009159A7"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i/>
        </w:rPr>
      </w:pPr>
      <w:r w:rsidRPr="009159A7">
        <w:rPr>
          <w:rFonts w:ascii="Palatino Linotype" w:hAnsi="Palatino Linotype" w:cs="Arial"/>
          <w:i/>
        </w:rPr>
        <w:t xml:space="preserve">VI. Se trate de una consulta, o trámite en específico; y  </w:t>
      </w:r>
    </w:p>
    <w:p w14:paraId="20823DB9" w14:textId="77777777" w:rsidR="00F636C0" w:rsidRPr="009159A7" w:rsidRDefault="00F636C0" w:rsidP="00F636C0">
      <w:pPr>
        <w:pStyle w:val="Prrafodelista"/>
        <w:autoSpaceDE w:val="0"/>
        <w:autoSpaceDN w:val="0"/>
        <w:adjustRightInd w:val="0"/>
        <w:spacing w:before="240" w:after="160" w:line="360" w:lineRule="auto"/>
        <w:ind w:left="851" w:right="851"/>
        <w:jc w:val="both"/>
        <w:rPr>
          <w:rFonts w:ascii="Palatino Linotype" w:hAnsi="Palatino Linotype" w:cs="Arial"/>
          <w:b/>
          <w:i/>
        </w:rPr>
      </w:pPr>
      <w:r w:rsidRPr="009159A7">
        <w:rPr>
          <w:rFonts w:ascii="Palatino Linotype" w:hAnsi="Palatino Linotype" w:cs="Arial"/>
          <w:i/>
        </w:rPr>
        <w:t xml:space="preserve">VII. El recurrente amplíe su solicitud en el recurso de revisión, únicamente respecto de los nuevos contenidos.” </w:t>
      </w:r>
      <w:r w:rsidRPr="009159A7">
        <w:rPr>
          <w:rFonts w:ascii="Palatino Linotype" w:hAnsi="Palatino Linotype" w:cs="Arial"/>
          <w:b/>
          <w:i/>
        </w:rPr>
        <w:t>[Sic]</w:t>
      </w:r>
    </w:p>
    <w:p w14:paraId="3F869A07" w14:textId="77777777" w:rsidR="00F636C0" w:rsidRPr="009159A7" w:rsidRDefault="00F636C0" w:rsidP="00F636C0">
      <w:pPr>
        <w:pStyle w:val="Prrafodelista"/>
        <w:autoSpaceDE w:val="0"/>
        <w:autoSpaceDN w:val="0"/>
        <w:adjustRightInd w:val="0"/>
        <w:spacing w:line="360" w:lineRule="auto"/>
        <w:ind w:right="616"/>
        <w:jc w:val="both"/>
        <w:rPr>
          <w:rFonts w:ascii="Palatino Linotype" w:hAnsi="Palatino Linotype" w:cs="Arial"/>
          <w:i/>
          <w:highlight w:val="yellow"/>
        </w:rPr>
      </w:pPr>
    </w:p>
    <w:p w14:paraId="61031947" w14:textId="23F8E1E7" w:rsidR="00F636C0" w:rsidRPr="009159A7" w:rsidRDefault="00F636C0" w:rsidP="00F636C0">
      <w:pPr>
        <w:autoSpaceDE w:val="0"/>
        <w:autoSpaceDN w:val="0"/>
        <w:adjustRightInd w:val="0"/>
        <w:spacing w:after="0" w:line="360" w:lineRule="auto"/>
        <w:jc w:val="both"/>
        <w:rPr>
          <w:rFonts w:ascii="Palatino Linotype" w:hAnsi="Palatino Linotype" w:cs="Arial"/>
          <w:sz w:val="24"/>
          <w:szCs w:val="24"/>
        </w:rPr>
      </w:pPr>
      <w:r w:rsidRPr="009159A7">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w:t>
      </w:r>
    </w:p>
    <w:p w14:paraId="0CF0CD93" w14:textId="0D0B4A5C" w:rsidR="00F636C0" w:rsidRPr="009159A7" w:rsidRDefault="00F636C0" w:rsidP="00F636C0">
      <w:pPr>
        <w:autoSpaceDE w:val="0"/>
        <w:autoSpaceDN w:val="0"/>
        <w:adjustRightInd w:val="0"/>
        <w:spacing w:after="0" w:line="360" w:lineRule="auto"/>
        <w:jc w:val="both"/>
        <w:rPr>
          <w:rFonts w:ascii="Palatino Linotype" w:hAnsi="Palatino Linotype" w:cs="Arial"/>
          <w:sz w:val="24"/>
          <w:szCs w:val="24"/>
        </w:rPr>
      </w:pPr>
    </w:p>
    <w:p w14:paraId="0530699E" w14:textId="77777777" w:rsidR="00F636C0" w:rsidRPr="009159A7" w:rsidRDefault="00F636C0" w:rsidP="00F636C0">
      <w:pPr>
        <w:autoSpaceDE w:val="0"/>
        <w:autoSpaceDN w:val="0"/>
        <w:adjustRightInd w:val="0"/>
        <w:spacing w:after="0" w:line="360" w:lineRule="auto"/>
        <w:jc w:val="both"/>
        <w:rPr>
          <w:rFonts w:ascii="Palatino Linotype" w:hAnsi="Palatino Linotype" w:cs="Arial"/>
          <w:sz w:val="24"/>
          <w:szCs w:val="24"/>
        </w:rPr>
      </w:pPr>
    </w:p>
    <w:p w14:paraId="7212C4C5" w14:textId="357959DB" w:rsidR="00611F2D" w:rsidRPr="009159A7" w:rsidRDefault="00F636C0" w:rsidP="00F636C0">
      <w:pPr>
        <w:pStyle w:val="Sinespaciado"/>
        <w:spacing w:line="360" w:lineRule="auto"/>
        <w:jc w:val="both"/>
        <w:rPr>
          <w:rFonts w:ascii="Palatino Linotype" w:hAnsi="Palatino Linotype" w:cs="Arial"/>
          <w:sz w:val="28"/>
          <w:szCs w:val="28"/>
        </w:rPr>
      </w:pPr>
      <w:r w:rsidRPr="009159A7">
        <w:rPr>
          <w:rFonts w:ascii="Palatino Linotype" w:hAnsi="Palatino Linotype" w:cs="Arial"/>
          <w:b/>
          <w:sz w:val="28"/>
        </w:rPr>
        <w:t>CUARTO</w:t>
      </w:r>
      <w:r w:rsidR="00611F2D" w:rsidRPr="009159A7">
        <w:rPr>
          <w:rFonts w:ascii="Palatino Linotype" w:hAnsi="Palatino Linotype" w:cs="Arial"/>
          <w:b/>
          <w:sz w:val="28"/>
          <w:szCs w:val="28"/>
        </w:rPr>
        <w:t>.</w:t>
      </w:r>
      <w:r w:rsidR="00611F2D" w:rsidRPr="009159A7">
        <w:rPr>
          <w:rFonts w:ascii="Palatino Linotype" w:hAnsi="Palatino Linotype" w:cs="Arial"/>
          <w:sz w:val="28"/>
          <w:szCs w:val="28"/>
        </w:rPr>
        <w:t xml:space="preserve"> </w:t>
      </w:r>
      <w:r w:rsidR="00611F2D" w:rsidRPr="009159A7">
        <w:rPr>
          <w:rFonts w:ascii="Palatino Linotype" w:hAnsi="Palatino Linotype" w:cs="Arial"/>
          <w:b/>
          <w:sz w:val="28"/>
          <w:szCs w:val="28"/>
        </w:rPr>
        <w:t>Estudio y resolución del asunto.</w:t>
      </w:r>
    </w:p>
    <w:p w14:paraId="5B4FEB5B" w14:textId="3792141C" w:rsidR="00E3615F" w:rsidRPr="009159A7" w:rsidRDefault="00611F2D" w:rsidP="00611F2D">
      <w:pPr>
        <w:pStyle w:val="Prrafodelista"/>
        <w:autoSpaceDE w:val="0"/>
        <w:autoSpaceDN w:val="0"/>
        <w:adjustRightInd w:val="0"/>
        <w:spacing w:before="240" w:after="160" w:line="360" w:lineRule="auto"/>
        <w:ind w:left="0"/>
        <w:jc w:val="both"/>
        <w:rPr>
          <w:rFonts w:ascii="Palatino Linotype" w:hAnsi="Palatino Linotype" w:cs="Arial"/>
        </w:rPr>
      </w:pPr>
      <w:r w:rsidRPr="009159A7">
        <w:rPr>
          <w:rFonts w:ascii="Palatino Linotype" w:hAnsi="Palatino Linotype" w:cs="Arial"/>
        </w:rPr>
        <w:lastRenderedPageBreak/>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5DD59C43" w14:textId="77777777" w:rsidR="00BD11F4" w:rsidRPr="009159A7" w:rsidRDefault="00BD11F4" w:rsidP="00BD11F4">
      <w:pPr>
        <w:spacing w:after="0" w:line="360" w:lineRule="auto"/>
        <w:jc w:val="both"/>
        <w:rPr>
          <w:rFonts w:ascii="Palatino Linotype" w:eastAsia="Times New Roman" w:hAnsi="Palatino Linotype" w:cs="Times New Roman"/>
          <w:sz w:val="24"/>
          <w:szCs w:val="24"/>
          <w:lang w:eastAsia="es-ES"/>
        </w:rPr>
      </w:pPr>
      <w:r w:rsidRPr="009159A7">
        <w:rPr>
          <w:rFonts w:ascii="Palatino Linotype" w:hAnsi="Palatino Linotype" w:cs="Arial"/>
          <w:sz w:val="24"/>
          <w:szCs w:val="24"/>
        </w:rPr>
        <w:t xml:space="preserve">En este tenor, es necesario subrayar que </w:t>
      </w:r>
      <w:r w:rsidRPr="009159A7">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6D89892" w14:textId="77777777" w:rsidR="00BD11F4" w:rsidRPr="009159A7" w:rsidRDefault="00BD11F4" w:rsidP="00BD11F4">
      <w:pPr>
        <w:spacing w:before="240" w:line="360" w:lineRule="auto"/>
        <w:ind w:left="851" w:right="851"/>
        <w:jc w:val="both"/>
        <w:rPr>
          <w:rFonts w:ascii="Palatino Linotype" w:eastAsia="Times New Roman" w:hAnsi="Palatino Linotype" w:cs="Times New Roman"/>
          <w:i/>
          <w:lang w:eastAsia="es-ES"/>
        </w:rPr>
      </w:pPr>
      <w:r w:rsidRPr="009159A7">
        <w:rPr>
          <w:rFonts w:ascii="Palatino Linotype" w:eastAsia="Times New Roman" w:hAnsi="Palatino Linotype" w:cs="Times New Roman"/>
          <w:b/>
          <w:i/>
          <w:lang w:eastAsia="es-ES"/>
        </w:rPr>
        <w:t>“Artículo 4.</w:t>
      </w:r>
      <w:r w:rsidRPr="009159A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61F7E7" w14:textId="77777777" w:rsidR="00BD11F4" w:rsidRPr="009159A7" w:rsidRDefault="00BD11F4" w:rsidP="00BD11F4">
      <w:pPr>
        <w:spacing w:before="240" w:line="360" w:lineRule="auto"/>
        <w:ind w:left="851" w:right="851"/>
        <w:jc w:val="both"/>
        <w:rPr>
          <w:rFonts w:ascii="Palatino Linotype" w:eastAsia="Times New Roman" w:hAnsi="Palatino Linotype" w:cs="Times New Roman"/>
          <w:i/>
          <w:lang w:eastAsia="es-ES"/>
        </w:rPr>
      </w:pPr>
      <w:r w:rsidRPr="009159A7">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F700ABF" w14:textId="77777777" w:rsidR="00BD11F4" w:rsidRPr="009159A7" w:rsidRDefault="00BD11F4" w:rsidP="00BD11F4">
      <w:pPr>
        <w:spacing w:before="240" w:line="360" w:lineRule="auto"/>
        <w:ind w:left="851" w:right="851"/>
        <w:jc w:val="both"/>
        <w:rPr>
          <w:rFonts w:ascii="Palatino Linotype" w:eastAsia="Times New Roman" w:hAnsi="Palatino Linotype" w:cs="Times New Roman"/>
          <w:i/>
          <w:lang w:eastAsia="es-ES"/>
        </w:rPr>
      </w:pPr>
      <w:r w:rsidRPr="009159A7">
        <w:rPr>
          <w:rFonts w:ascii="Palatino Linotype" w:eastAsia="Times New Roman" w:hAnsi="Palatino Linotype" w:cs="Times New Roman"/>
          <w:i/>
          <w:lang w:eastAsia="es-ES"/>
        </w:rPr>
        <w:lastRenderedPageBreak/>
        <w:t>Los sujetos obligados deben poner en práctica, políticas y programas de acceso a la información que se apeguen a criterios de publicidad, veracidad, oportunidad, precisión y suficiencia en beneficio de los solicitantes.</w:t>
      </w:r>
    </w:p>
    <w:p w14:paraId="78591335" w14:textId="77777777" w:rsidR="00BD11F4" w:rsidRPr="009159A7" w:rsidRDefault="00BD11F4" w:rsidP="00BD11F4">
      <w:pPr>
        <w:spacing w:before="240" w:line="360" w:lineRule="auto"/>
        <w:ind w:left="851" w:right="851"/>
        <w:jc w:val="both"/>
        <w:rPr>
          <w:rFonts w:ascii="Palatino Linotype" w:eastAsia="Times New Roman" w:hAnsi="Palatino Linotype" w:cs="Times New Roman"/>
          <w:b/>
          <w:i/>
          <w:u w:val="single"/>
          <w:lang w:eastAsia="es-ES"/>
        </w:rPr>
      </w:pPr>
      <w:r w:rsidRPr="009159A7">
        <w:rPr>
          <w:rFonts w:ascii="Palatino Linotype" w:eastAsia="Times New Roman" w:hAnsi="Palatino Linotype" w:cs="Times New Roman"/>
          <w:b/>
          <w:i/>
          <w:u w:val="single"/>
          <w:lang w:eastAsia="es-ES"/>
        </w:rPr>
        <w:t>Artículo 12. Quienes generen, recopilen, administren, manejen, procesen, archiven o conserven información pública serán responsables de la misma en los términos de las disposiciones jurídicas aplicables.</w:t>
      </w:r>
    </w:p>
    <w:p w14:paraId="0C42BF95" w14:textId="77777777" w:rsidR="00BD11F4" w:rsidRPr="009159A7" w:rsidRDefault="00BD11F4" w:rsidP="00BD11F4">
      <w:pPr>
        <w:spacing w:before="240" w:line="360" w:lineRule="auto"/>
        <w:ind w:left="851" w:right="851"/>
        <w:jc w:val="both"/>
        <w:rPr>
          <w:rFonts w:ascii="Palatino Linotype" w:eastAsia="Times New Roman" w:hAnsi="Palatino Linotype" w:cs="Times New Roman"/>
          <w:b/>
          <w:i/>
          <w:u w:val="single"/>
          <w:lang w:eastAsia="es-ES"/>
        </w:rPr>
      </w:pPr>
      <w:r w:rsidRPr="009159A7">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77BC7D2F" w14:textId="77777777" w:rsidR="00BD11F4" w:rsidRPr="009159A7" w:rsidRDefault="00BD11F4" w:rsidP="00BD11F4">
      <w:pPr>
        <w:spacing w:before="240" w:line="360" w:lineRule="auto"/>
        <w:ind w:left="851" w:right="851"/>
        <w:jc w:val="both"/>
        <w:rPr>
          <w:rFonts w:ascii="Palatino Linotype" w:eastAsia="Times New Roman" w:hAnsi="Palatino Linotype" w:cs="Times New Roman"/>
          <w:i/>
          <w:lang w:eastAsia="es-ES"/>
        </w:rPr>
      </w:pPr>
      <w:r w:rsidRPr="009159A7">
        <w:rPr>
          <w:rFonts w:ascii="Palatino Linotype" w:eastAsia="Times New Roman" w:hAnsi="Palatino Linotype" w:cs="Times New Roman"/>
          <w:i/>
          <w:lang w:eastAsia="es-ES"/>
        </w:rPr>
        <w:t>(…)</w:t>
      </w:r>
    </w:p>
    <w:p w14:paraId="151B6DE9" w14:textId="77777777" w:rsidR="00BD11F4" w:rsidRPr="009159A7" w:rsidRDefault="00BD11F4" w:rsidP="00BD11F4">
      <w:pPr>
        <w:spacing w:before="240" w:line="360" w:lineRule="auto"/>
        <w:ind w:left="851" w:right="851"/>
        <w:jc w:val="both"/>
        <w:rPr>
          <w:rFonts w:ascii="Palatino Linotype" w:eastAsia="Times New Roman" w:hAnsi="Palatino Linotype" w:cs="Times New Roman"/>
          <w:b/>
          <w:i/>
          <w:lang w:eastAsia="es-ES"/>
        </w:rPr>
      </w:pPr>
      <w:r w:rsidRPr="009159A7">
        <w:rPr>
          <w:rFonts w:ascii="Palatino Linotype" w:eastAsia="Times New Roman" w:hAnsi="Palatino Linotype" w:cs="Times New Roman"/>
          <w:b/>
          <w:i/>
          <w:lang w:eastAsia="es-ES"/>
        </w:rPr>
        <w:t xml:space="preserve">Artículo 24. </w:t>
      </w:r>
    </w:p>
    <w:p w14:paraId="5854449B" w14:textId="77777777" w:rsidR="00BD11F4" w:rsidRPr="009159A7" w:rsidRDefault="00BD11F4" w:rsidP="00BD11F4">
      <w:pPr>
        <w:spacing w:before="240" w:line="360" w:lineRule="auto"/>
        <w:ind w:left="851" w:right="851"/>
        <w:jc w:val="both"/>
        <w:rPr>
          <w:rFonts w:ascii="Palatino Linotype" w:eastAsia="Times New Roman" w:hAnsi="Palatino Linotype" w:cs="Times New Roman"/>
          <w:i/>
          <w:lang w:eastAsia="es-ES"/>
        </w:rPr>
      </w:pPr>
      <w:r w:rsidRPr="009159A7">
        <w:rPr>
          <w:rFonts w:ascii="Palatino Linotype" w:eastAsia="Times New Roman" w:hAnsi="Palatino Linotype" w:cs="Times New Roman"/>
          <w:i/>
          <w:lang w:eastAsia="es-ES"/>
        </w:rPr>
        <w:t>(…)</w:t>
      </w:r>
    </w:p>
    <w:p w14:paraId="33D8DAA8" w14:textId="77777777" w:rsidR="00BD11F4" w:rsidRPr="009159A7" w:rsidRDefault="00BD11F4" w:rsidP="00BD11F4">
      <w:pPr>
        <w:spacing w:before="240" w:line="360" w:lineRule="auto"/>
        <w:ind w:left="851" w:right="851"/>
        <w:jc w:val="both"/>
        <w:rPr>
          <w:rFonts w:ascii="Palatino Linotype" w:eastAsia="Times New Roman" w:hAnsi="Palatino Linotype" w:cs="Times New Roman"/>
          <w:i/>
          <w:lang w:eastAsia="es-ES"/>
        </w:rPr>
      </w:pPr>
      <w:r w:rsidRPr="009159A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21492B89" w14:textId="77777777" w:rsidR="00BD11F4" w:rsidRPr="009159A7" w:rsidRDefault="00BD11F4" w:rsidP="00BD11F4">
      <w:pPr>
        <w:spacing w:before="240" w:line="360" w:lineRule="auto"/>
        <w:ind w:left="851" w:right="851"/>
        <w:jc w:val="both"/>
        <w:rPr>
          <w:rFonts w:ascii="Palatino Linotype" w:eastAsia="Times New Roman" w:hAnsi="Palatino Linotype" w:cs="Times New Roman"/>
          <w:i/>
          <w:lang w:eastAsia="es-ES"/>
        </w:rPr>
      </w:pPr>
      <w:r w:rsidRPr="009159A7">
        <w:rPr>
          <w:rFonts w:ascii="Palatino Linotype" w:eastAsia="Times New Roman" w:hAnsi="Palatino Linotype" w:cs="Times New Roman"/>
          <w:i/>
          <w:lang w:eastAsia="es-ES"/>
        </w:rPr>
        <w:t>(…)</w:t>
      </w:r>
    </w:p>
    <w:p w14:paraId="0F17EBB5" w14:textId="77777777" w:rsidR="00BD11F4" w:rsidRPr="009159A7" w:rsidRDefault="00BD11F4" w:rsidP="00BD11F4">
      <w:pPr>
        <w:spacing w:before="240" w:line="360" w:lineRule="auto"/>
        <w:ind w:left="851" w:right="851"/>
        <w:jc w:val="both"/>
        <w:rPr>
          <w:rFonts w:ascii="Palatino Linotype" w:eastAsia="Times New Roman" w:hAnsi="Palatino Linotype" w:cs="Times New Roman"/>
          <w:i/>
          <w:lang w:eastAsia="es-ES"/>
        </w:rPr>
      </w:pPr>
      <w:r w:rsidRPr="009159A7">
        <w:rPr>
          <w:rFonts w:ascii="Palatino Linotype" w:eastAsia="Times New Roman" w:hAnsi="Palatino Linotype" w:cs="Times New Roman"/>
          <w:b/>
          <w:i/>
          <w:lang w:eastAsia="es-ES"/>
        </w:rPr>
        <w:t>Artículo 160.</w:t>
      </w:r>
      <w:r w:rsidRPr="009159A7">
        <w:rPr>
          <w:rFonts w:ascii="Palatino Linotype" w:eastAsia="Times New Roman" w:hAnsi="Palatino Linotype" w:cs="Times New Roman"/>
          <w:i/>
          <w:lang w:eastAsia="es-ES"/>
        </w:rPr>
        <w:t xml:space="preserve"> Los sujetos obligados deberán otorgar acceso a los documentos que se </w:t>
      </w:r>
      <w:r w:rsidRPr="009159A7">
        <w:rPr>
          <w:rFonts w:ascii="Palatino Linotype" w:eastAsia="Times New Roman" w:hAnsi="Palatino Linotype" w:cs="Times New Roman"/>
          <w:b/>
          <w:i/>
          <w:lang w:eastAsia="es-ES"/>
        </w:rPr>
        <w:t xml:space="preserve"> </w:t>
      </w:r>
      <w:r w:rsidRPr="009159A7">
        <w:rPr>
          <w:rFonts w:ascii="Palatino Linotype" w:eastAsia="Times New Roman" w:hAnsi="Palatino Linotype" w:cs="Times New Roman"/>
          <w:i/>
          <w:lang w:eastAsia="es-ES"/>
        </w:rPr>
        <w:t xml:space="preserve">encuentren en sus archivos o que estén obligados a documentar de acuerdo con sus facultades, competencias o funciones en el formato que el solicitante manifieste, de </w:t>
      </w:r>
      <w:r w:rsidRPr="009159A7">
        <w:rPr>
          <w:rFonts w:ascii="Palatino Linotype" w:eastAsia="Times New Roman" w:hAnsi="Palatino Linotype" w:cs="Times New Roman"/>
          <w:i/>
          <w:lang w:eastAsia="es-ES"/>
        </w:rPr>
        <w:lastRenderedPageBreak/>
        <w:t>entre aquellos formatos existentes, conforme a las características físicas de la información o del lugar donde se encuentre así lo permita.</w:t>
      </w:r>
    </w:p>
    <w:p w14:paraId="23BA366D" w14:textId="77777777" w:rsidR="00BD11F4" w:rsidRPr="009159A7" w:rsidRDefault="00BD11F4" w:rsidP="00BD11F4">
      <w:pPr>
        <w:spacing w:before="240" w:line="360" w:lineRule="auto"/>
        <w:ind w:left="851" w:right="851"/>
        <w:jc w:val="both"/>
        <w:rPr>
          <w:rFonts w:ascii="Palatino Linotype" w:eastAsia="Times New Roman" w:hAnsi="Palatino Linotype" w:cs="Times New Roman"/>
          <w:b/>
          <w:i/>
          <w:lang w:eastAsia="es-ES"/>
        </w:rPr>
      </w:pPr>
      <w:r w:rsidRPr="009159A7">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9159A7">
        <w:rPr>
          <w:rFonts w:ascii="Palatino Linotype" w:eastAsia="Times New Roman" w:hAnsi="Palatino Linotype" w:cs="Times New Roman"/>
          <w:b/>
          <w:i/>
          <w:lang w:eastAsia="es-ES"/>
        </w:rPr>
        <w:t>[Sic]</w:t>
      </w:r>
    </w:p>
    <w:p w14:paraId="39C6CBDD" w14:textId="77777777" w:rsidR="00BD11F4" w:rsidRPr="009159A7" w:rsidRDefault="00BD11F4" w:rsidP="00BD11F4">
      <w:pPr>
        <w:spacing w:after="0" w:line="360" w:lineRule="auto"/>
        <w:jc w:val="both"/>
        <w:rPr>
          <w:rFonts w:ascii="Palatino Linotype" w:eastAsia="Times New Roman" w:hAnsi="Palatino Linotype" w:cs="Times New Roman"/>
          <w:sz w:val="24"/>
          <w:szCs w:val="24"/>
          <w:lang w:eastAsia="es-ES"/>
        </w:rPr>
      </w:pPr>
    </w:p>
    <w:p w14:paraId="1A87B614" w14:textId="77777777" w:rsidR="00BD11F4" w:rsidRPr="009159A7" w:rsidRDefault="00BD11F4" w:rsidP="00BD11F4">
      <w:pPr>
        <w:spacing w:after="0" w:line="360" w:lineRule="auto"/>
        <w:jc w:val="both"/>
        <w:rPr>
          <w:rFonts w:ascii="Palatino Linotype" w:eastAsia="Times New Roman" w:hAnsi="Palatino Linotype" w:cs="Times New Roman"/>
          <w:sz w:val="24"/>
          <w:szCs w:val="24"/>
          <w:lang w:eastAsia="es-ES"/>
        </w:rPr>
      </w:pPr>
      <w:r w:rsidRPr="009159A7">
        <w:rPr>
          <w:rFonts w:ascii="Palatino Linotype" w:eastAsia="Times New Roman" w:hAnsi="Palatino Linotype" w:cs="Times New Roman"/>
          <w:sz w:val="24"/>
          <w:szCs w:val="24"/>
          <w:lang w:eastAsia="es-ES"/>
        </w:rPr>
        <w:t xml:space="preserve">Así que la obligación de los </w:t>
      </w:r>
      <w:r w:rsidRPr="009159A7">
        <w:rPr>
          <w:rFonts w:ascii="Palatino Linotype" w:eastAsia="Times New Roman" w:hAnsi="Palatino Linotype" w:cs="Times New Roman"/>
          <w:b/>
          <w:sz w:val="24"/>
          <w:szCs w:val="24"/>
          <w:lang w:eastAsia="es-ES"/>
        </w:rPr>
        <w:t>Sujetos Obligados</w:t>
      </w:r>
      <w:r w:rsidRPr="009159A7">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159A7">
        <w:rPr>
          <w:rFonts w:ascii="Palatino Linotype" w:eastAsia="Times New Roman" w:hAnsi="Palatino Linotype" w:cs="Times New Roman"/>
          <w:bCs/>
          <w:sz w:val="24"/>
          <w:szCs w:val="24"/>
          <w:lang w:eastAsia="es-ES"/>
        </w:rPr>
        <w:t>de la Ley local en la materia, que se reproduce de la siguiente forma</w:t>
      </w:r>
      <w:r w:rsidRPr="009159A7">
        <w:rPr>
          <w:rFonts w:ascii="Palatino Linotype" w:eastAsia="Times New Roman" w:hAnsi="Palatino Linotype" w:cs="Times New Roman"/>
          <w:sz w:val="24"/>
          <w:szCs w:val="24"/>
          <w:lang w:eastAsia="es-ES"/>
        </w:rPr>
        <w:t>:</w:t>
      </w:r>
    </w:p>
    <w:p w14:paraId="11FC7192" w14:textId="1C9DAAF5" w:rsidR="00212703" w:rsidRPr="009159A7" w:rsidRDefault="00BD11F4" w:rsidP="00212703">
      <w:pPr>
        <w:spacing w:before="240" w:line="360" w:lineRule="auto"/>
        <w:ind w:left="851" w:right="851"/>
        <w:jc w:val="both"/>
        <w:rPr>
          <w:rFonts w:ascii="Palatino Linotype" w:eastAsia="Times New Roman" w:hAnsi="Palatino Linotype" w:cs="Arial"/>
          <w:b/>
          <w:i/>
          <w:lang w:eastAsia="es-ES"/>
        </w:rPr>
      </w:pPr>
      <w:r w:rsidRPr="009159A7">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9159A7">
        <w:rPr>
          <w:rFonts w:ascii="Palatino Linotype" w:eastAsia="Times New Roman" w:hAnsi="Palatino Linotype" w:cs="Arial"/>
          <w:b/>
          <w:i/>
          <w:lang w:eastAsia="es-ES"/>
        </w:rPr>
        <w:t>[Sic]</w:t>
      </w:r>
    </w:p>
    <w:p w14:paraId="096064B4" w14:textId="7D5CF257" w:rsidR="00E24A17" w:rsidRPr="009159A7" w:rsidRDefault="00BD11F4" w:rsidP="00E24A17">
      <w:pPr>
        <w:pStyle w:val="Prrafodelista"/>
        <w:autoSpaceDE w:val="0"/>
        <w:autoSpaceDN w:val="0"/>
        <w:adjustRightInd w:val="0"/>
        <w:spacing w:line="360" w:lineRule="auto"/>
        <w:ind w:left="0"/>
        <w:jc w:val="both"/>
        <w:rPr>
          <w:rFonts w:ascii="Palatino Linotype" w:hAnsi="Palatino Linotype" w:cs="Arial"/>
        </w:rPr>
      </w:pPr>
      <w:bookmarkStart w:id="4" w:name="_Hlk33726448"/>
      <w:r w:rsidRPr="009159A7">
        <w:rPr>
          <w:rFonts w:ascii="Palatino Linotype" w:hAnsi="Palatino Linotype"/>
        </w:rPr>
        <w:t>Una vez sentado lo anterior, en una aproximación inicial</w:t>
      </w:r>
      <w:r w:rsidR="00C87771" w:rsidRPr="009159A7">
        <w:rPr>
          <w:rFonts w:ascii="Palatino Linotype" w:hAnsi="Palatino Linotype" w:cs="Arial"/>
        </w:rPr>
        <w:t xml:space="preserve">, es necesario retomar y delimitar los requerimientos de la ahora </w:t>
      </w:r>
      <w:r w:rsidR="00C87771" w:rsidRPr="009159A7">
        <w:rPr>
          <w:rFonts w:ascii="Palatino Linotype" w:hAnsi="Palatino Linotype" w:cs="Arial"/>
          <w:b/>
        </w:rPr>
        <w:t xml:space="preserve">Recurrente, </w:t>
      </w:r>
      <w:bookmarkStart w:id="5" w:name="_Hlk39754717"/>
      <w:r w:rsidR="00C87771" w:rsidRPr="009159A7">
        <w:rPr>
          <w:rFonts w:ascii="Palatino Linotype" w:hAnsi="Palatino Linotype" w:cs="Arial"/>
        </w:rPr>
        <w:t xml:space="preserve">los cuales de manera objetiva versan específicamente en conocer </w:t>
      </w:r>
      <w:r w:rsidR="00212703" w:rsidRPr="009159A7">
        <w:rPr>
          <w:rFonts w:ascii="Palatino Linotype" w:hAnsi="Palatino Linotype" w:cs="Arial"/>
        </w:rPr>
        <w:t>información</w:t>
      </w:r>
      <w:r w:rsidR="00547146" w:rsidRPr="009159A7">
        <w:rPr>
          <w:rFonts w:ascii="Palatino Linotype" w:hAnsi="Palatino Linotype" w:cs="Arial"/>
        </w:rPr>
        <w:t xml:space="preserve"> del </w:t>
      </w:r>
      <w:r w:rsidR="00E530B8" w:rsidRPr="009159A7">
        <w:rPr>
          <w:rFonts w:ascii="Palatino Linotype" w:hAnsi="Palatino Linotype" w:cs="Arial"/>
        </w:rPr>
        <w:t>Ayuntamiento de Atizapán de Zaragoza</w:t>
      </w:r>
      <w:r w:rsidR="00212703" w:rsidRPr="009159A7">
        <w:rPr>
          <w:rFonts w:ascii="Palatino Linotype" w:hAnsi="Palatino Linotype" w:cs="Arial"/>
        </w:rPr>
        <w:t>.</w:t>
      </w:r>
    </w:p>
    <w:p w14:paraId="09FAEFBE" w14:textId="77777777" w:rsidR="00212703" w:rsidRPr="009159A7" w:rsidRDefault="00212703" w:rsidP="00E24A17">
      <w:pPr>
        <w:pStyle w:val="Prrafodelista"/>
        <w:autoSpaceDE w:val="0"/>
        <w:autoSpaceDN w:val="0"/>
        <w:adjustRightInd w:val="0"/>
        <w:spacing w:line="360" w:lineRule="auto"/>
        <w:ind w:left="0"/>
        <w:jc w:val="both"/>
        <w:rPr>
          <w:rFonts w:ascii="Palatino Linotype" w:hAnsi="Palatino Linotype" w:cs="Arial"/>
        </w:rPr>
      </w:pPr>
    </w:p>
    <w:bookmarkEnd w:id="5"/>
    <w:p w14:paraId="5ACE3785" w14:textId="59D973BD" w:rsidR="00CA7C5E" w:rsidRPr="009159A7" w:rsidRDefault="00CA7C5E" w:rsidP="00C87771">
      <w:pPr>
        <w:pStyle w:val="Prrafodelista"/>
        <w:autoSpaceDE w:val="0"/>
        <w:autoSpaceDN w:val="0"/>
        <w:adjustRightInd w:val="0"/>
        <w:spacing w:line="360" w:lineRule="auto"/>
        <w:ind w:left="0"/>
        <w:jc w:val="both"/>
        <w:rPr>
          <w:rFonts w:ascii="Palatino Linotype" w:hAnsi="Palatino Linotype" w:cs="Arial"/>
        </w:rPr>
      </w:pPr>
      <w:r w:rsidRPr="009159A7">
        <w:rPr>
          <w:rFonts w:ascii="Palatino Linotype" w:hAnsi="Palatino Linotype" w:cs="Arial"/>
        </w:rPr>
        <w:t xml:space="preserve">Una vez establecida las comisiones </w:t>
      </w:r>
      <w:r w:rsidR="00E3615F" w:rsidRPr="009159A7">
        <w:rPr>
          <w:rFonts w:ascii="Palatino Linotype" w:hAnsi="Palatino Linotype" w:cs="Arial"/>
        </w:rPr>
        <w:t>a las</w:t>
      </w:r>
      <w:r w:rsidRPr="009159A7">
        <w:rPr>
          <w:rFonts w:ascii="Palatino Linotype" w:hAnsi="Palatino Linotype" w:cs="Arial"/>
        </w:rPr>
        <w:t xml:space="preserve"> cuales se </w:t>
      </w:r>
      <w:r w:rsidR="004735F1" w:rsidRPr="009159A7">
        <w:rPr>
          <w:rFonts w:ascii="Palatino Linotype" w:hAnsi="Palatino Linotype" w:cs="Arial"/>
        </w:rPr>
        <w:t>solicitará</w:t>
      </w:r>
      <w:r w:rsidRPr="009159A7">
        <w:rPr>
          <w:rFonts w:ascii="Palatino Linotype" w:hAnsi="Palatino Linotype" w:cs="Arial"/>
        </w:rPr>
        <w:t xml:space="preserve"> la siguiente información por parte del ahora Recurrente </w:t>
      </w:r>
      <w:r w:rsidR="00F14E50" w:rsidRPr="009159A7">
        <w:rPr>
          <w:rFonts w:ascii="Palatino Linotype" w:hAnsi="Palatino Linotype" w:cs="Arial"/>
        </w:rPr>
        <w:t xml:space="preserve">de los meses de enero y febrero </w:t>
      </w:r>
      <w:r w:rsidRPr="009159A7">
        <w:rPr>
          <w:rFonts w:ascii="Palatino Linotype" w:hAnsi="Palatino Linotype" w:cs="Arial"/>
        </w:rPr>
        <w:t>solicito;</w:t>
      </w:r>
    </w:p>
    <w:p w14:paraId="54FB0B23" w14:textId="35A6CB33" w:rsidR="00E83018" w:rsidRPr="009159A7" w:rsidRDefault="00CA7C5E" w:rsidP="00C87771">
      <w:pPr>
        <w:pStyle w:val="Prrafodelista"/>
        <w:autoSpaceDE w:val="0"/>
        <w:autoSpaceDN w:val="0"/>
        <w:adjustRightInd w:val="0"/>
        <w:spacing w:line="360" w:lineRule="auto"/>
        <w:ind w:left="0"/>
        <w:jc w:val="both"/>
        <w:rPr>
          <w:rFonts w:ascii="Palatino Linotype" w:hAnsi="Palatino Linotype" w:cs="Arial"/>
        </w:rPr>
      </w:pPr>
      <w:r w:rsidRPr="009159A7">
        <w:rPr>
          <w:rFonts w:ascii="Palatino Linotype" w:hAnsi="Palatino Linotype" w:cs="Arial"/>
        </w:rPr>
        <w:t xml:space="preserve"> </w:t>
      </w:r>
    </w:p>
    <w:p w14:paraId="307758E2" w14:textId="33835902" w:rsidR="00472FEC" w:rsidRPr="009159A7" w:rsidRDefault="00472FEC" w:rsidP="00472FEC">
      <w:pPr>
        <w:autoSpaceDE w:val="0"/>
        <w:autoSpaceDN w:val="0"/>
        <w:adjustRightInd w:val="0"/>
        <w:spacing w:line="360" w:lineRule="auto"/>
        <w:jc w:val="both"/>
        <w:rPr>
          <w:rFonts w:ascii="Palatino Linotype" w:hAnsi="Palatino Linotype" w:cs="Arial"/>
          <w:i/>
          <w:iCs/>
        </w:rPr>
      </w:pPr>
      <w:r w:rsidRPr="009159A7">
        <w:rPr>
          <w:rFonts w:ascii="Palatino Linotype" w:hAnsi="Palatino Linotype" w:cs="Arial"/>
          <w:i/>
          <w:iCs/>
        </w:rPr>
        <w:lastRenderedPageBreak/>
        <w:t>1.</w:t>
      </w:r>
      <w:bookmarkEnd w:id="4"/>
      <w:r w:rsidRPr="009159A7">
        <w:rPr>
          <w:rFonts w:ascii="Palatino Linotype" w:hAnsi="Palatino Linotype" w:cs="Arial"/>
          <w:i/>
          <w:iCs/>
        </w:rPr>
        <w:t xml:space="preserve">- </w:t>
      </w:r>
      <w:r w:rsidR="00210BDC" w:rsidRPr="009159A7">
        <w:rPr>
          <w:rFonts w:ascii="Palatino Linotype" w:hAnsi="Palatino Linotype" w:cs="Arial"/>
          <w:i/>
          <w:iCs/>
        </w:rPr>
        <w:t xml:space="preserve">Copia de todas las gestiones y respuestas que han realizado a nombre de HECTOR JAVIER ALVAREZ ORTIZ, dirigente de </w:t>
      </w:r>
      <w:proofErr w:type="spellStart"/>
      <w:r w:rsidR="00210BDC" w:rsidRPr="009159A7">
        <w:rPr>
          <w:rFonts w:ascii="Palatino Linotype" w:hAnsi="Palatino Linotype" w:cs="Arial"/>
          <w:i/>
          <w:iCs/>
        </w:rPr>
        <w:t>Antorchista</w:t>
      </w:r>
      <w:proofErr w:type="spellEnd"/>
      <w:r w:rsidR="00210BDC" w:rsidRPr="009159A7">
        <w:rPr>
          <w:rFonts w:ascii="Palatino Linotype" w:hAnsi="Palatino Linotype" w:cs="Arial"/>
          <w:i/>
          <w:iCs/>
        </w:rPr>
        <w:t xml:space="preserve"> en Atizapán. Esperando una respuesta profesional, quedo de ustedes</w:t>
      </w:r>
    </w:p>
    <w:p w14:paraId="3A13F857" w14:textId="4C218769" w:rsidR="00472FEC" w:rsidRPr="009159A7" w:rsidRDefault="00472FEC" w:rsidP="00472FEC">
      <w:pPr>
        <w:autoSpaceDE w:val="0"/>
        <w:autoSpaceDN w:val="0"/>
        <w:adjustRightInd w:val="0"/>
        <w:spacing w:line="360" w:lineRule="auto"/>
        <w:jc w:val="both"/>
        <w:rPr>
          <w:rFonts w:ascii="Palatino Linotype" w:hAnsi="Palatino Linotype" w:cs="Arial"/>
          <w:i/>
          <w:iCs/>
          <w:highlight w:val="yellow"/>
        </w:rPr>
      </w:pPr>
      <w:r w:rsidRPr="009159A7">
        <w:rPr>
          <w:rFonts w:ascii="Palatino Linotype" w:hAnsi="Palatino Linotype" w:cs="Arial"/>
          <w:i/>
          <w:iCs/>
        </w:rPr>
        <w:t xml:space="preserve"> 2.-</w:t>
      </w:r>
      <w:r w:rsidR="00210BDC" w:rsidRPr="009159A7">
        <w:rPr>
          <w:rFonts w:ascii="Palatino Linotype" w:hAnsi="Palatino Linotype"/>
        </w:rPr>
        <w:t xml:space="preserve"> </w:t>
      </w:r>
      <w:r w:rsidR="00210BDC" w:rsidRPr="009159A7">
        <w:rPr>
          <w:rFonts w:ascii="Palatino Linotype" w:hAnsi="Palatino Linotype" w:cs="Arial"/>
          <w:i/>
          <w:iCs/>
        </w:rPr>
        <w:t>COPIA CERTIFICADA de todas las gestiones y respuestas que ha realizado "antorcha campesina" desde el año 2000, hasta el año 2020</w:t>
      </w:r>
    </w:p>
    <w:p w14:paraId="596F6707" w14:textId="268630A3" w:rsidR="0009614E" w:rsidRPr="009159A7" w:rsidRDefault="0009614E" w:rsidP="00472FEC">
      <w:pPr>
        <w:autoSpaceDE w:val="0"/>
        <w:autoSpaceDN w:val="0"/>
        <w:adjustRightInd w:val="0"/>
        <w:spacing w:line="360" w:lineRule="auto"/>
        <w:jc w:val="both"/>
        <w:rPr>
          <w:rFonts w:ascii="Palatino Linotype" w:hAnsi="Palatino Linotype" w:cs="Arial"/>
          <w:sz w:val="24"/>
          <w:szCs w:val="24"/>
        </w:rPr>
      </w:pPr>
      <w:r w:rsidRPr="009159A7">
        <w:rPr>
          <w:rFonts w:ascii="Palatino Linotype" w:hAnsi="Palatino Linotype" w:cs="Arial"/>
          <w:sz w:val="24"/>
          <w:szCs w:val="24"/>
        </w:rPr>
        <w:t>En esta tesitura,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056E2C5" w14:textId="109568AE" w:rsidR="0009614E" w:rsidRPr="009159A7" w:rsidRDefault="0009614E" w:rsidP="0009614E">
      <w:pPr>
        <w:pStyle w:val="Sinespaciado"/>
        <w:spacing w:line="360" w:lineRule="auto"/>
        <w:jc w:val="both"/>
        <w:rPr>
          <w:rFonts w:ascii="Palatino Linotype" w:hAnsi="Palatino Linotype"/>
        </w:rPr>
      </w:pPr>
      <w:r w:rsidRPr="009159A7">
        <w:rPr>
          <w:rFonts w:ascii="Palatino Linotype" w:hAnsi="Palatino Linotype"/>
        </w:rPr>
        <w:t xml:space="preserve">Una vez sentado lo anterior, como se mencionó en el antecedente segundo, </w:t>
      </w:r>
      <w:r w:rsidRPr="009159A7">
        <w:rPr>
          <w:rFonts w:ascii="Palatino Linotype" w:hAnsi="Palatino Linotype"/>
          <w:b/>
        </w:rPr>
        <w:t xml:space="preserve">El Sujeto Obligado </w:t>
      </w:r>
      <w:r w:rsidRPr="009159A7">
        <w:rPr>
          <w:rFonts w:ascii="Palatino Linotype" w:hAnsi="Palatino Linotype"/>
        </w:rPr>
        <w:t xml:space="preserve">en fecha </w:t>
      </w:r>
      <w:r w:rsidR="0077549D" w:rsidRPr="009159A7">
        <w:rPr>
          <w:rFonts w:ascii="Palatino Linotype" w:hAnsi="Palatino Linotype"/>
        </w:rPr>
        <w:t>vein</w:t>
      </w:r>
      <w:r w:rsidR="00F14E50" w:rsidRPr="009159A7">
        <w:rPr>
          <w:rFonts w:ascii="Palatino Linotype" w:hAnsi="Palatino Linotype"/>
        </w:rPr>
        <w:t>ticuatro</w:t>
      </w:r>
      <w:r w:rsidR="0077549D" w:rsidRPr="009159A7">
        <w:rPr>
          <w:rFonts w:ascii="Palatino Linotype" w:hAnsi="Palatino Linotype"/>
        </w:rPr>
        <w:t xml:space="preserve"> de dos mil veinte</w:t>
      </w:r>
      <w:r w:rsidRPr="009159A7">
        <w:rPr>
          <w:rFonts w:ascii="Palatino Linotype" w:hAnsi="Palatino Linotype"/>
        </w:rPr>
        <w:t xml:space="preserve">, rindió su respuesta a la solicitud de información formulada por </w:t>
      </w:r>
      <w:r w:rsidRPr="009159A7">
        <w:rPr>
          <w:rFonts w:ascii="Palatino Linotype" w:hAnsi="Palatino Linotype"/>
          <w:b/>
        </w:rPr>
        <w:t xml:space="preserve">El Recurrente, </w:t>
      </w:r>
      <w:r w:rsidRPr="009159A7">
        <w:rPr>
          <w:rFonts w:ascii="Palatino Linotype" w:hAnsi="Palatino Linotype"/>
        </w:rPr>
        <w:t xml:space="preserve">adjuntando lo siguiente: </w:t>
      </w:r>
    </w:p>
    <w:p w14:paraId="5413A1E9" w14:textId="10373BDE" w:rsidR="009C7110" w:rsidRPr="009159A7" w:rsidRDefault="009C7110" w:rsidP="0009614E">
      <w:pPr>
        <w:pStyle w:val="Sinespaciado"/>
        <w:spacing w:line="360" w:lineRule="auto"/>
        <w:jc w:val="both"/>
        <w:rPr>
          <w:rFonts w:ascii="Palatino Linotype" w:hAnsi="Palatino Linotype"/>
        </w:rPr>
      </w:pPr>
    </w:p>
    <w:p w14:paraId="7CFC20EC" w14:textId="3C08C747" w:rsidR="00BF5CA4" w:rsidRPr="009159A7" w:rsidRDefault="00945D9F" w:rsidP="00945D9F">
      <w:pPr>
        <w:pStyle w:val="Sinespaciado"/>
        <w:numPr>
          <w:ilvl w:val="0"/>
          <w:numId w:val="32"/>
        </w:numPr>
        <w:spacing w:line="360" w:lineRule="auto"/>
        <w:jc w:val="both"/>
        <w:rPr>
          <w:rFonts w:ascii="Palatino Linotype" w:hAnsi="Palatino Linotype"/>
          <w:b/>
        </w:rPr>
      </w:pPr>
      <w:r w:rsidRPr="009159A7">
        <w:rPr>
          <w:rFonts w:ascii="Palatino Linotype" w:hAnsi="Palatino Linotype"/>
          <w:bCs/>
        </w:rPr>
        <w:t>Solicitud de información</w:t>
      </w:r>
      <w:r w:rsidRPr="009159A7">
        <w:rPr>
          <w:rFonts w:ascii="Palatino Linotype" w:hAnsi="Palatino Linotype"/>
          <w:b/>
        </w:rPr>
        <w:t xml:space="preserve"> </w:t>
      </w:r>
      <w:r w:rsidR="00F14E50" w:rsidRPr="009159A7">
        <w:rPr>
          <w:rFonts w:ascii="Palatino Linotype" w:hAnsi="Palatino Linotype" w:cs="Arial"/>
          <w:b/>
        </w:rPr>
        <w:t xml:space="preserve">00042/DIFVACHASO/IP/2020 </w:t>
      </w:r>
      <w:r w:rsidRPr="009159A7">
        <w:rPr>
          <w:rFonts w:ascii="Palatino Linotype" w:hAnsi="Palatino Linotype" w:cs="Arial"/>
          <w:bCs/>
        </w:rPr>
        <w:t>adjuntando</w:t>
      </w:r>
      <w:r w:rsidRPr="009159A7">
        <w:rPr>
          <w:rFonts w:ascii="Palatino Linotype" w:hAnsi="Palatino Linotype"/>
          <w:b/>
        </w:rPr>
        <w:t xml:space="preserve"> </w:t>
      </w:r>
    </w:p>
    <w:p w14:paraId="37D1BF57" w14:textId="77777777" w:rsidR="00097D0D" w:rsidRPr="009159A7" w:rsidRDefault="00097D0D" w:rsidP="00097D0D">
      <w:pPr>
        <w:pStyle w:val="Sinespaciado"/>
        <w:spacing w:line="360" w:lineRule="auto"/>
        <w:ind w:left="720"/>
        <w:jc w:val="both"/>
        <w:rPr>
          <w:rFonts w:ascii="Palatino Linotype" w:hAnsi="Palatino Linotype"/>
          <w:b/>
        </w:rPr>
      </w:pPr>
    </w:p>
    <w:p w14:paraId="4B4E3425" w14:textId="77777777" w:rsidR="003A2F76" w:rsidRPr="009159A7" w:rsidRDefault="003A2F76" w:rsidP="003A2F76">
      <w:pPr>
        <w:pStyle w:val="Sinespaciado"/>
        <w:numPr>
          <w:ilvl w:val="0"/>
          <w:numId w:val="32"/>
        </w:numPr>
        <w:spacing w:line="360" w:lineRule="auto"/>
        <w:jc w:val="both"/>
        <w:rPr>
          <w:rFonts w:ascii="Palatino Linotype" w:hAnsi="Palatino Linotype"/>
        </w:rPr>
      </w:pPr>
      <w:r w:rsidRPr="009159A7">
        <w:rPr>
          <w:rFonts w:ascii="Palatino Linotype" w:hAnsi="Palatino Linotype"/>
          <w:b/>
        </w:rPr>
        <w:t xml:space="preserve">  -</w:t>
      </w:r>
      <w:proofErr w:type="gramStart"/>
      <w:r w:rsidRPr="009159A7">
        <w:rPr>
          <w:rFonts w:ascii="Palatino Linotype" w:hAnsi="Palatino Linotype"/>
          <w:b/>
        </w:rPr>
        <w:t>“</w:t>
      </w:r>
      <w:r w:rsidRPr="009159A7">
        <w:rPr>
          <w:rFonts w:ascii="Palatino Linotype" w:hAnsi="Palatino Linotype"/>
        </w:rPr>
        <w:t xml:space="preserve"> </w:t>
      </w:r>
      <w:r w:rsidRPr="009159A7">
        <w:rPr>
          <w:rFonts w:ascii="Palatino Linotype" w:hAnsi="Palatino Linotype"/>
          <w:b/>
          <w:bCs/>
        </w:rPr>
        <w:t>Oficialía</w:t>
      </w:r>
      <w:proofErr w:type="gramEnd"/>
      <w:r w:rsidRPr="009159A7">
        <w:rPr>
          <w:rFonts w:ascii="Palatino Linotype" w:hAnsi="Palatino Linotype"/>
          <w:b/>
          <w:bCs/>
        </w:rPr>
        <w:t xml:space="preserve"> Común de Partes 28Feb2020.pdf”:</w:t>
      </w:r>
      <w:r w:rsidRPr="009159A7">
        <w:rPr>
          <w:rFonts w:ascii="Palatino Linotype" w:hAnsi="Palatino Linotype"/>
        </w:rPr>
        <w:t xml:space="preserve"> Documento donde consta de un formato para realizar </w:t>
      </w:r>
      <w:proofErr w:type="spellStart"/>
      <w:r w:rsidRPr="009159A7">
        <w:rPr>
          <w:rFonts w:ascii="Palatino Linotype" w:hAnsi="Palatino Linotype"/>
        </w:rPr>
        <w:t>tramites</w:t>
      </w:r>
      <w:proofErr w:type="spellEnd"/>
      <w:r w:rsidRPr="009159A7">
        <w:rPr>
          <w:rFonts w:ascii="Palatino Linotype" w:hAnsi="Palatino Linotype"/>
        </w:rPr>
        <w:t xml:space="preserve"> y servicios ante el Ayuntamiento.</w:t>
      </w:r>
    </w:p>
    <w:p w14:paraId="649DECC7" w14:textId="77777777" w:rsidR="002F08DB" w:rsidRPr="009159A7" w:rsidRDefault="002F08DB" w:rsidP="002F08DB">
      <w:pPr>
        <w:pStyle w:val="Sinespaciado"/>
        <w:spacing w:line="360" w:lineRule="auto"/>
        <w:ind w:left="720"/>
        <w:jc w:val="both"/>
        <w:rPr>
          <w:rFonts w:ascii="Palatino Linotype" w:hAnsi="Palatino Linotype"/>
          <w:bCs/>
          <w:highlight w:val="yellow"/>
        </w:rPr>
      </w:pPr>
    </w:p>
    <w:p w14:paraId="3F763B24" w14:textId="5AF6F7C7" w:rsidR="001234D8" w:rsidRPr="009159A7" w:rsidRDefault="00945D9F" w:rsidP="002F08DB">
      <w:pPr>
        <w:pStyle w:val="Sinespaciado"/>
        <w:spacing w:line="360" w:lineRule="auto"/>
        <w:ind w:left="720"/>
        <w:jc w:val="both"/>
        <w:rPr>
          <w:rFonts w:ascii="Palatino Linotype" w:hAnsi="Palatino Linotype"/>
          <w:b/>
        </w:rPr>
      </w:pPr>
      <w:r w:rsidRPr="009159A7">
        <w:rPr>
          <w:rFonts w:ascii="Palatino Linotype" w:hAnsi="Palatino Linotype"/>
          <w:bCs/>
        </w:rPr>
        <w:t>Solicitud de información</w:t>
      </w:r>
      <w:r w:rsidRPr="009159A7">
        <w:rPr>
          <w:rFonts w:ascii="Palatino Linotype" w:hAnsi="Palatino Linotype"/>
          <w:b/>
        </w:rPr>
        <w:t xml:space="preserve"> </w:t>
      </w:r>
      <w:r w:rsidR="00CC0317" w:rsidRPr="009159A7">
        <w:rPr>
          <w:rFonts w:ascii="Palatino Linotype" w:hAnsi="Palatino Linotype" w:cs="Arial"/>
          <w:b/>
        </w:rPr>
        <w:t>00434/ATIZARA/IP/2020</w:t>
      </w:r>
      <w:r w:rsidRPr="009159A7">
        <w:rPr>
          <w:rFonts w:ascii="Palatino Linotype" w:hAnsi="Palatino Linotype" w:cs="Arial"/>
          <w:bCs/>
        </w:rPr>
        <w:t>adjuntando</w:t>
      </w:r>
      <w:r w:rsidR="005562BA" w:rsidRPr="009159A7">
        <w:rPr>
          <w:rFonts w:ascii="Palatino Linotype" w:hAnsi="Palatino Linotype"/>
          <w:b/>
        </w:rPr>
        <w:t xml:space="preserve"> “</w:t>
      </w:r>
    </w:p>
    <w:p w14:paraId="4397BA3F" w14:textId="7A9ED7EE" w:rsidR="00FB5224" w:rsidRPr="009159A7" w:rsidRDefault="00FB5224" w:rsidP="00FB5224">
      <w:pPr>
        <w:pStyle w:val="Sinespaciado"/>
        <w:spacing w:line="360" w:lineRule="auto"/>
        <w:ind w:left="360"/>
        <w:jc w:val="both"/>
        <w:rPr>
          <w:rFonts w:ascii="Palatino Linotype" w:hAnsi="Palatino Linotype"/>
        </w:rPr>
      </w:pPr>
      <w:r w:rsidRPr="009159A7">
        <w:rPr>
          <w:rFonts w:ascii="Palatino Linotype" w:hAnsi="Palatino Linotype"/>
          <w:b/>
        </w:rPr>
        <w:lastRenderedPageBreak/>
        <w:t xml:space="preserve">  -</w:t>
      </w:r>
      <w:proofErr w:type="gramStart"/>
      <w:r w:rsidRPr="009159A7">
        <w:rPr>
          <w:rFonts w:ascii="Palatino Linotype" w:hAnsi="Palatino Linotype"/>
          <w:b/>
        </w:rPr>
        <w:t>“</w:t>
      </w:r>
      <w:r w:rsidR="007A465A" w:rsidRPr="009159A7">
        <w:rPr>
          <w:rFonts w:ascii="Palatino Linotype" w:hAnsi="Palatino Linotype"/>
        </w:rPr>
        <w:t xml:space="preserve"> </w:t>
      </w:r>
      <w:r w:rsidR="00CC0317" w:rsidRPr="009159A7">
        <w:rPr>
          <w:rFonts w:ascii="Palatino Linotype" w:hAnsi="Palatino Linotype"/>
          <w:b/>
          <w:bCs/>
        </w:rPr>
        <w:t>Oficialía</w:t>
      </w:r>
      <w:proofErr w:type="gramEnd"/>
      <w:r w:rsidR="00CC0317" w:rsidRPr="009159A7">
        <w:rPr>
          <w:rFonts w:ascii="Palatino Linotype" w:hAnsi="Palatino Linotype"/>
          <w:b/>
          <w:bCs/>
        </w:rPr>
        <w:t xml:space="preserve"> Común de Partes 28Feb2020.pdf</w:t>
      </w:r>
      <w:r w:rsidRPr="009159A7">
        <w:rPr>
          <w:rFonts w:ascii="Palatino Linotype" w:hAnsi="Palatino Linotype"/>
          <w:b/>
          <w:bCs/>
        </w:rPr>
        <w:t>”:</w:t>
      </w:r>
      <w:r w:rsidRPr="009159A7">
        <w:rPr>
          <w:rFonts w:ascii="Palatino Linotype" w:hAnsi="Palatino Linotype"/>
        </w:rPr>
        <w:t xml:space="preserve"> </w:t>
      </w:r>
      <w:r w:rsidR="002F08DB" w:rsidRPr="009159A7">
        <w:rPr>
          <w:rFonts w:ascii="Palatino Linotype" w:hAnsi="Palatino Linotype"/>
        </w:rPr>
        <w:t xml:space="preserve">Documento donde consta </w:t>
      </w:r>
      <w:r w:rsidR="00CC0317" w:rsidRPr="009159A7">
        <w:rPr>
          <w:rFonts w:ascii="Palatino Linotype" w:hAnsi="Palatino Linotype"/>
        </w:rPr>
        <w:t xml:space="preserve">de un formato para realizar </w:t>
      </w:r>
      <w:proofErr w:type="spellStart"/>
      <w:r w:rsidR="003A2F76" w:rsidRPr="009159A7">
        <w:rPr>
          <w:rFonts w:ascii="Palatino Linotype" w:hAnsi="Palatino Linotype"/>
        </w:rPr>
        <w:t>tramites</w:t>
      </w:r>
      <w:proofErr w:type="spellEnd"/>
      <w:r w:rsidR="003A2F76" w:rsidRPr="009159A7">
        <w:rPr>
          <w:rFonts w:ascii="Palatino Linotype" w:hAnsi="Palatino Linotype"/>
        </w:rPr>
        <w:t xml:space="preserve"> y servicios ante el Ayuntamiento.</w:t>
      </w:r>
    </w:p>
    <w:p w14:paraId="3ACEBEC5" w14:textId="380B62D8" w:rsidR="00A707E0" w:rsidRPr="009159A7" w:rsidRDefault="00A707E0" w:rsidP="00FB5224">
      <w:pPr>
        <w:pStyle w:val="Sinespaciado"/>
        <w:spacing w:line="360" w:lineRule="auto"/>
        <w:ind w:left="360"/>
        <w:jc w:val="both"/>
        <w:rPr>
          <w:rFonts w:ascii="Palatino Linotype" w:hAnsi="Palatino Linotype"/>
        </w:rPr>
      </w:pPr>
    </w:p>
    <w:p w14:paraId="27DBC5B9" w14:textId="77777777" w:rsidR="00A707E0" w:rsidRPr="009159A7" w:rsidRDefault="00A707E0" w:rsidP="00FB5224">
      <w:pPr>
        <w:pStyle w:val="Sinespaciado"/>
        <w:spacing w:line="360" w:lineRule="auto"/>
        <w:ind w:left="360"/>
        <w:jc w:val="both"/>
        <w:rPr>
          <w:rFonts w:ascii="Palatino Linotype" w:hAnsi="Palatino Linotype"/>
        </w:rPr>
      </w:pPr>
    </w:p>
    <w:p w14:paraId="0901FE6A" w14:textId="77777777" w:rsidR="003874D0" w:rsidRPr="009159A7" w:rsidRDefault="003874D0" w:rsidP="00FB5224">
      <w:pPr>
        <w:pStyle w:val="Sinespaciado"/>
        <w:spacing w:line="360" w:lineRule="auto"/>
        <w:ind w:left="720"/>
        <w:jc w:val="both"/>
        <w:rPr>
          <w:rFonts w:ascii="Palatino Linotype" w:hAnsi="Palatino Linotype"/>
          <w:b/>
        </w:rPr>
      </w:pPr>
    </w:p>
    <w:p w14:paraId="3ACE6D14" w14:textId="66D72D5D" w:rsidR="00A707E0" w:rsidRPr="009159A7" w:rsidRDefault="00A707E0" w:rsidP="00A707E0">
      <w:pPr>
        <w:autoSpaceDE w:val="0"/>
        <w:autoSpaceDN w:val="0"/>
        <w:adjustRightInd w:val="0"/>
        <w:spacing w:line="360" w:lineRule="auto"/>
        <w:ind w:left="709"/>
        <w:jc w:val="both"/>
        <w:rPr>
          <w:rFonts w:ascii="Palatino Linotype" w:hAnsi="Palatino Linotype" w:cs="Arial"/>
        </w:rPr>
      </w:pPr>
      <w:r w:rsidRPr="009159A7">
        <w:rPr>
          <w:rFonts w:ascii="Palatino Linotype" w:hAnsi="Palatino Linotype" w:cs="Arial"/>
        </w:rPr>
        <w:t xml:space="preserve">Se observa que el </w:t>
      </w:r>
      <w:r w:rsidRPr="009159A7">
        <w:rPr>
          <w:rFonts w:ascii="Palatino Linotype" w:hAnsi="Palatino Linotype" w:cs="Arial"/>
          <w:b/>
        </w:rPr>
        <w:t>sujeto obligado</w:t>
      </w:r>
      <w:r w:rsidRPr="009159A7">
        <w:rPr>
          <w:rFonts w:ascii="Palatino Linotype" w:hAnsi="Palatino Linotype" w:cs="Arial"/>
        </w:rPr>
        <w:t xml:space="preserve"> adjunto el formato en mención, el documento, del que se observa lo siguiente:</w:t>
      </w:r>
    </w:p>
    <w:p w14:paraId="67F43B33" w14:textId="63810A43" w:rsidR="00A707E0" w:rsidRDefault="00A707E0" w:rsidP="00A707E0">
      <w:pPr>
        <w:autoSpaceDE w:val="0"/>
        <w:autoSpaceDN w:val="0"/>
        <w:adjustRightInd w:val="0"/>
        <w:spacing w:line="360" w:lineRule="auto"/>
        <w:ind w:left="709"/>
        <w:jc w:val="both"/>
        <w:rPr>
          <w:rFonts w:ascii="Palatino Linotype" w:hAnsi="Palatino Linotype" w:cs="Arial"/>
        </w:rPr>
      </w:pPr>
      <w:r>
        <w:rPr>
          <w:rFonts w:ascii="Palatino Linotype" w:hAnsi="Palatino Linotype" w:cs="Arial"/>
          <w:noProof/>
          <w:lang w:eastAsia="es-MX"/>
        </w:rPr>
        <w:lastRenderedPageBreak/>
        <w:drawing>
          <wp:inline distT="0" distB="0" distL="0" distR="0" wp14:anchorId="3153A45B" wp14:editId="3AAC8C7D">
            <wp:extent cx="5556753" cy="5830785"/>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3858" cy="5859227"/>
                    </a:xfrm>
                    <a:prstGeom prst="rect">
                      <a:avLst/>
                    </a:prstGeom>
                    <a:noFill/>
                    <a:ln>
                      <a:noFill/>
                    </a:ln>
                  </pic:spPr>
                </pic:pic>
              </a:graphicData>
            </a:graphic>
          </wp:inline>
        </w:drawing>
      </w:r>
    </w:p>
    <w:p w14:paraId="68739EAE" w14:textId="07726F6D" w:rsidR="00A707E0" w:rsidRDefault="00A707E0" w:rsidP="00A707E0">
      <w:pPr>
        <w:autoSpaceDE w:val="0"/>
        <w:autoSpaceDN w:val="0"/>
        <w:adjustRightInd w:val="0"/>
        <w:spacing w:line="360" w:lineRule="auto"/>
        <w:ind w:left="709"/>
        <w:jc w:val="both"/>
        <w:rPr>
          <w:rFonts w:ascii="Palatino Linotype" w:hAnsi="Palatino Linotype" w:cs="Arial"/>
        </w:rPr>
      </w:pPr>
      <w:r>
        <w:rPr>
          <w:rFonts w:ascii="Palatino Linotype" w:hAnsi="Palatino Linotype" w:cs="Arial"/>
          <w:noProof/>
          <w:lang w:eastAsia="es-MX"/>
        </w:rPr>
        <w:lastRenderedPageBreak/>
        <w:drawing>
          <wp:inline distT="0" distB="0" distL="0" distR="0" wp14:anchorId="084576C5" wp14:editId="6477136F">
            <wp:extent cx="5129530" cy="600891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5035" cy="6027079"/>
                    </a:xfrm>
                    <a:prstGeom prst="rect">
                      <a:avLst/>
                    </a:prstGeom>
                    <a:noFill/>
                    <a:ln>
                      <a:noFill/>
                    </a:ln>
                  </pic:spPr>
                </pic:pic>
              </a:graphicData>
            </a:graphic>
          </wp:inline>
        </w:drawing>
      </w:r>
    </w:p>
    <w:p w14:paraId="4C296E48" w14:textId="77777777" w:rsidR="00A707E0" w:rsidRDefault="00A707E0" w:rsidP="00A707E0">
      <w:pPr>
        <w:autoSpaceDE w:val="0"/>
        <w:autoSpaceDN w:val="0"/>
        <w:adjustRightInd w:val="0"/>
        <w:spacing w:line="360" w:lineRule="auto"/>
        <w:ind w:left="709"/>
        <w:jc w:val="both"/>
        <w:rPr>
          <w:rFonts w:ascii="Palatino Linotype" w:hAnsi="Palatino Linotype" w:cs="Arial"/>
        </w:rPr>
      </w:pPr>
    </w:p>
    <w:p w14:paraId="016C8246" w14:textId="77777777" w:rsidR="00A707E0" w:rsidRDefault="00A707E0" w:rsidP="005562BA">
      <w:pPr>
        <w:pStyle w:val="Sinespaciado"/>
        <w:spacing w:line="360" w:lineRule="auto"/>
        <w:ind w:left="360"/>
        <w:jc w:val="both"/>
        <w:rPr>
          <w:rFonts w:ascii="Palatino Linotype" w:hAnsi="Palatino Linotype"/>
        </w:rPr>
      </w:pPr>
    </w:p>
    <w:p w14:paraId="51A6DB07" w14:textId="77777777" w:rsidR="00A707E0" w:rsidRDefault="00A707E0" w:rsidP="005562BA">
      <w:pPr>
        <w:pStyle w:val="Sinespaciado"/>
        <w:spacing w:line="360" w:lineRule="auto"/>
        <w:ind w:left="360"/>
        <w:jc w:val="both"/>
        <w:rPr>
          <w:rFonts w:ascii="Palatino Linotype" w:hAnsi="Palatino Linotype"/>
        </w:rPr>
      </w:pPr>
    </w:p>
    <w:p w14:paraId="2E64D4A4" w14:textId="1B887757" w:rsidR="00A707E0" w:rsidRDefault="00A707E0" w:rsidP="005562BA">
      <w:pPr>
        <w:pStyle w:val="Sinespaciado"/>
        <w:spacing w:line="360" w:lineRule="auto"/>
        <w:ind w:left="360"/>
        <w:jc w:val="both"/>
        <w:rPr>
          <w:rFonts w:ascii="Palatino Linotype" w:hAnsi="Palatino Linotype"/>
        </w:rPr>
      </w:pPr>
      <w:r>
        <w:rPr>
          <w:rFonts w:ascii="Palatino Linotype" w:hAnsi="Palatino Linotype"/>
          <w:noProof/>
          <w:lang w:eastAsia="es-MX"/>
        </w:rPr>
        <w:lastRenderedPageBreak/>
        <w:drawing>
          <wp:inline distT="0" distB="0" distL="0" distR="0" wp14:anchorId="0B22D2AB" wp14:editId="6B3997FB">
            <wp:extent cx="5355771" cy="26365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64706" cy="2640919"/>
                    </a:xfrm>
                    <a:prstGeom prst="rect">
                      <a:avLst/>
                    </a:prstGeom>
                    <a:noFill/>
                    <a:ln>
                      <a:noFill/>
                    </a:ln>
                  </pic:spPr>
                </pic:pic>
              </a:graphicData>
            </a:graphic>
          </wp:inline>
        </w:drawing>
      </w:r>
    </w:p>
    <w:p w14:paraId="5D570185" w14:textId="77777777" w:rsidR="00A707E0" w:rsidRDefault="00A707E0" w:rsidP="005562BA">
      <w:pPr>
        <w:pStyle w:val="Sinespaciado"/>
        <w:spacing w:line="360" w:lineRule="auto"/>
        <w:ind w:left="360"/>
        <w:jc w:val="both"/>
        <w:rPr>
          <w:rFonts w:ascii="Palatino Linotype" w:hAnsi="Palatino Linotype"/>
        </w:rPr>
      </w:pPr>
    </w:p>
    <w:p w14:paraId="1FE86E03" w14:textId="17910C06" w:rsidR="00384198" w:rsidRDefault="0066566B" w:rsidP="005562BA">
      <w:pPr>
        <w:pStyle w:val="Sinespaciado"/>
        <w:spacing w:line="360" w:lineRule="auto"/>
        <w:ind w:left="360"/>
        <w:jc w:val="both"/>
        <w:rPr>
          <w:rFonts w:ascii="Palatino Linotype" w:hAnsi="Palatino Linotype"/>
          <w:lang w:eastAsia="es-MX"/>
        </w:rPr>
      </w:pPr>
      <w:r>
        <w:rPr>
          <w:rFonts w:ascii="Palatino Linotype" w:hAnsi="Palatino Linotype"/>
        </w:rPr>
        <w:t>De lo anterior</w:t>
      </w:r>
      <w:r w:rsidR="00AD3C3B">
        <w:rPr>
          <w:rFonts w:ascii="Palatino Linotype" w:hAnsi="Palatino Linotype"/>
        </w:rPr>
        <w:t>,</w:t>
      </w:r>
      <w:r>
        <w:rPr>
          <w:rFonts w:ascii="Palatino Linotype" w:hAnsi="Palatino Linotype"/>
        </w:rPr>
        <w:t xml:space="preserve"> se </w:t>
      </w:r>
      <w:r w:rsidR="00AD3C3B">
        <w:rPr>
          <w:rFonts w:ascii="Palatino Linotype" w:hAnsi="Palatino Linotype"/>
        </w:rPr>
        <w:t>advierte</w:t>
      </w:r>
      <w:r w:rsidR="00384198">
        <w:rPr>
          <w:rFonts w:ascii="Palatino Linotype" w:hAnsi="Palatino Linotype"/>
        </w:rPr>
        <w:t xml:space="preserve"> que el Sujeto Obligado hace mención </w:t>
      </w:r>
      <w:r w:rsidR="00A21F5F" w:rsidRPr="00384198">
        <w:rPr>
          <w:rFonts w:ascii="Palatino Linotype" w:hAnsi="Palatino Linotype"/>
          <w:lang w:eastAsia="es-MX"/>
        </w:rPr>
        <w:t>que Oficialía</w:t>
      </w:r>
      <w:r w:rsidR="00384198" w:rsidRPr="00932F1E">
        <w:rPr>
          <w:rFonts w:ascii="Verdana" w:hAnsi="Verdana"/>
          <w:sz w:val="18"/>
          <w:szCs w:val="18"/>
          <w:lang w:eastAsia="es-MX"/>
        </w:rPr>
        <w:t xml:space="preserve"> </w:t>
      </w:r>
      <w:r w:rsidR="00384198" w:rsidRPr="00384198">
        <w:rPr>
          <w:rFonts w:ascii="Palatino Linotype" w:hAnsi="Palatino Linotype"/>
          <w:lang w:eastAsia="es-MX"/>
        </w:rPr>
        <w:t>Común de Partes resulta improcedente la entrega de la misma, debido a que para su obtención y/o entrega, deberá acatarse al cumplimiento del trámite previamente establecido y previsto en la norma, cumpliendo los requisitos de procedibilidad los cuales se enlistan a continuación</w:t>
      </w:r>
    </w:p>
    <w:p w14:paraId="74CE96C9" w14:textId="4B8B917C" w:rsidR="00384198" w:rsidRDefault="00384198" w:rsidP="005562BA">
      <w:pPr>
        <w:pStyle w:val="Sinespaciado"/>
        <w:spacing w:line="360" w:lineRule="auto"/>
        <w:ind w:left="360"/>
        <w:jc w:val="both"/>
        <w:rPr>
          <w:rFonts w:ascii="Verdana" w:hAnsi="Verdana"/>
          <w:sz w:val="18"/>
          <w:szCs w:val="18"/>
          <w:lang w:eastAsia="es-MX"/>
        </w:rPr>
      </w:pPr>
    </w:p>
    <w:p w14:paraId="789CA4F6" w14:textId="63AB4B15" w:rsidR="0066481E" w:rsidRDefault="0066481E" w:rsidP="005562BA">
      <w:pPr>
        <w:pStyle w:val="Sinespaciado"/>
        <w:spacing w:line="360" w:lineRule="auto"/>
        <w:ind w:left="360"/>
        <w:jc w:val="both"/>
        <w:rPr>
          <w:rFonts w:ascii="Palatino Linotype" w:hAnsi="Palatino Linotype"/>
        </w:rPr>
      </w:pPr>
      <w:r w:rsidRPr="0066481E">
        <w:rPr>
          <w:rFonts w:ascii="Palatino Linotype" w:hAnsi="Palatino Linotype"/>
        </w:rPr>
        <w:t xml:space="preserve">1. Presentar la solicitud por escrito en formato libre en la ventanilla de la Oficialía Común de Partes, con la cantidad necesaria de copias simples según el documento. 2. Solicitar su respuesta mediante el nombre completo del firmante del documento. 3. Presentar su identificación oficial para que le entreguen su respuesta y/o Documento que acredite su personalidad jurídica. </w:t>
      </w:r>
    </w:p>
    <w:p w14:paraId="17555D68" w14:textId="77777777" w:rsidR="0066481E" w:rsidRDefault="0066481E" w:rsidP="005562BA">
      <w:pPr>
        <w:pStyle w:val="Sinespaciado"/>
        <w:spacing w:line="360" w:lineRule="auto"/>
        <w:ind w:left="360"/>
        <w:jc w:val="both"/>
        <w:rPr>
          <w:rFonts w:ascii="Palatino Linotype" w:hAnsi="Palatino Linotype"/>
        </w:rPr>
      </w:pPr>
      <w:r w:rsidRPr="0066481E">
        <w:rPr>
          <w:rFonts w:ascii="Palatino Linotype" w:hAnsi="Palatino Linotype"/>
        </w:rPr>
        <w:t>4. Firmar de recibido al momento en que se haga entrega de su respuesta. Es importante señalar que el trámite para la entrega de la información solicitada</w:t>
      </w:r>
    </w:p>
    <w:p w14:paraId="1A73A451" w14:textId="77777777" w:rsidR="00AD3C3B" w:rsidRDefault="00AD3C3B" w:rsidP="005562BA">
      <w:pPr>
        <w:pStyle w:val="Sinespaciado"/>
        <w:spacing w:line="360" w:lineRule="auto"/>
        <w:ind w:left="360"/>
        <w:jc w:val="both"/>
        <w:rPr>
          <w:rFonts w:ascii="Palatino Linotype" w:hAnsi="Palatino Linotype"/>
        </w:rPr>
      </w:pPr>
    </w:p>
    <w:p w14:paraId="01DDF722" w14:textId="6D4D6751" w:rsidR="0066481E" w:rsidRDefault="0066481E" w:rsidP="005562BA">
      <w:pPr>
        <w:pStyle w:val="Sinespaciado"/>
        <w:spacing w:line="360" w:lineRule="auto"/>
        <w:ind w:left="360"/>
        <w:jc w:val="both"/>
        <w:rPr>
          <w:rFonts w:ascii="Palatino Linotype" w:hAnsi="Palatino Linotype"/>
        </w:rPr>
      </w:pPr>
      <w:r>
        <w:rPr>
          <w:rFonts w:ascii="Palatino Linotype" w:hAnsi="Palatino Linotype"/>
        </w:rPr>
        <w:lastRenderedPageBreak/>
        <w:t xml:space="preserve">Lo </w:t>
      </w:r>
      <w:r w:rsidRPr="0066481E">
        <w:rPr>
          <w:rFonts w:ascii="Palatino Linotype" w:hAnsi="Palatino Linotype"/>
        </w:rPr>
        <w:t xml:space="preserve">podrá consultar en el Portal del Ayuntamiento de Atizapán de Zaragoza, en el apartado de Mejora Regulatoria-Tramites y Servicios-Secretaría del Ayuntamiento- Oficialía Común de Partes; misma cedula </w:t>
      </w:r>
      <w:proofErr w:type="spellStart"/>
      <w:r w:rsidRPr="0066481E">
        <w:rPr>
          <w:rFonts w:ascii="Palatino Linotype" w:hAnsi="Palatino Linotype"/>
        </w:rPr>
        <w:t>REMTyS</w:t>
      </w:r>
      <w:proofErr w:type="spellEnd"/>
      <w:r w:rsidRPr="0066481E">
        <w:rPr>
          <w:rFonts w:ascii="Palatino Linotype" w:hAnsi="Palatino Linotype"/>
        </w:rPr>
        <w:t xml:space="preserve"> que anexo al presente en medio digital para su conocimiento.</w:t>
      </w:r>
    </w:p>
    <w:p w14:paraId="4D8181AA" w14:textId="77777777" w:rsidR="0066481E" w:rsidRDefault="0066481E" w:rsidP="005562BA">
      <w:pPr>
        <w:pStyle w:val="Sinespaciado"/>
        <w:spacing w:line="360" w:lineRule="auto"/>
        <w:ind w:left="360"/>
        <w:jc w:val="both"/>
        <w:rPr>
          <w:rFonts w:ascii="Palatino Linotype" w:hAnsi="Palatino Linotype"/>
        </w:rPr>
      </w:pPr>
    </w:p>
    <w:p w14:paraId="0D58FE7D" w14:textId="4710256C" w:rsidR="002F7842" w:rsidRDefault="00AD3C3B" w:rsidP="002F7842">
      <w:pPr>
        <w:pStyle w:val="Sinespaciado"/>
        <w:spacing w:line="360" w:lineRule="auto"/>
        <w:ind w:left="360"/>
        <w:jc w:val="both"/>
        <w:rPr>
          <w:rFonts w:ascii="Palatino Linotype" w:hAnsi="Palatino Linotype"/>
        </w:rPr>
      </w:pPr>
      <w:r>
        <w:rPr>
          <w:rFonts w:ascii="Palatino Linotype" w:hAnsi="Palatino Linotype"/>
        </w:rPr>
        <w:t xml:space="preserve">Establecido lo anterior, se </w:t>
      </w:r>
      <w:r w:rsidR="006A55CC">
        <w:rPr>
          <w:rFonts w:ascii="Palatino Linotype" w:hAnsi="Palatino Linotype"/>
        </w:rPr>
        <w:t>procederá</w:t>
      </w:r>
      <w:r>
        <w:rPr>
          <w:rFonts w:ascii="Palatino Linotype" w:hAnsi="Palatino Linotype"/>
        </w:rPr>
        <w:t xml:space="preserve"> a </w:t>
      </w:r>
      <w:r w:rsidR="002F7842">
        <w:rPr>
          <w:rFonts w:ascii="Palatino Linotype" w:hAnsi="Palatino Linotype"/>
        </w:rPr>
        <w:t xml:space="preserve">verificar el portal del Sujeto Obligado </w:t>
      </w:r>
      <w:r w:rsidR="006A55CC">
        <w:rPr>
          <w:rFonts w:ascii="Palatino Linotype" w:hAnsi="Palatino Linotype"/>
        </w:rPr>
        <w:t xml:space="preserve">con el fin de determinar </w:t>
      </w:r>
      <w:r w:rsidR="002F7842">
        <w:rPr>
          <w:rFonts w:ascii="Palatino Linotype" w:hAnsi="Palatino Linotype"/>
        </w:rPr>
        <w:t xml:space="preserve">el análisis de la </w:t>
      </w:r>
      <w:r w:rsidR="006A55CC">
        <w:rPr>
          <w:rFonts w:ascii="Palatino Linotype" w:hAnsi="Palatino Linotype"/>
        </w:rPr>
        <w:t xml:space="preserve">información solicitada, </w:t>
      </w:r>
      <w:r w:rsidR="001B5E55">
        <w:rPr>
          <w:rFonts w:ascii="Palatino Linotype" w:hAnsi="Palatino Linotype"/>
        </w:rPr>
        <w:t>sírvase</w:t>
      </w:r>
      <w:r w:rsidR="002F7842">
        <w:rPr>
          <w:rFonts w:ascii="Palatino Linotype" w:hAnsi="Palatino Linotype"/>
        </w:rPr>
        <w:t xml:space="preserve"> de apoyo las siguientes imágenes;</w:t>
      </w:r>
    </w:p>
    <w:p w14:paraId="0262AA53" w14:textId="37D1736D" w:rsidR="002F7842" w:rsidRDefault="001B5E55" w:rsidP="002F7842">
      <w:pPr>
        <w:pStyle w:val="Sinespaciado"/>
        <w:spacing w:line="360" w:lineRule="auto"/>
        <w:ind w:left="360"/>
        <w:jc w:val="both"/>
        <w:rPr>
          <w:rFonts w:ascii="Palatino Linotype" w:hAnsi="Palatino Linotype"/>
        </w:rPr>
      </w:pPr>
      <w:r>
        <w:rPr>
          <w:rFonts w:ascii="Palatino Linotype" w:hAnsi="Palatino Linotype"/>
          <w:noProof/>
          <w:lang w:eastAsia="es-MX"/>
        </w:rPr>
        <w:drawing>
          <wp:inline distT="0" distB="0" distL="0" distR="0" wp14:anchorId="018956EA" wp14:editId="4BE180EC">
            <wp:extent cx="5747385" cy="2481943"/>
            <wp:effectExtent l="0" t="0" r="571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1107" cy="2483550"/>
                    </a:xfrm>
                    <a:prstGeom prst="rect">
                      <a:avLst/>
                    </a:prstGeom>
                    <a:noFill/>
                    <a:ln>
                      <a:noFill/>
                    </a:ln>
                  </pic:spPr>
                </pic:pic>
              </a:graphicData>
            </a:graphic>
          </wp:inline>
        </w:drawing>
      </w:r>
    </w:p>
    <w:p w14:paraId="7945E700" w14:textId="6FA6DB27" w:rsidR="001B5E55" w:rsidRDefault="001B5E55" w:rsidP="002F7842">
      <w:pPr>
        <w:pStyle w:val="Sinespaciado"/>
        <w:spacing w:line="360" w:lineRule="auto"/>
        <w:ind w:left="360"/>
        <w:jc w:val="both"/>
        <w:rPr>
          <w:rFonts w:ascii="Palatino Linotype" w:hAnsi="Palatino Linotype"/>
        </w:rPr>
      </w:pPr>
      <w:r>
        <w:rPr>
          <w:rFonts w:ascii="Palatino Linotype" w:hAnsi="Palatino Linotype"/>
          <w:noProof/>
          <w:lang w:eastAsia="es-MX"/>
        </w:rPr>
        <w:lastRenderedPageBreak/>
        <w:drawing>
          <wp:inline distT="0" distB="0" distL="0" distR="0" wp14:anchorId="636E4B74" wp14:editId="7017BF56">
            <wp:extent cx="6328323" cy="3158837"/>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5648" cy="3167485"/>
                    </a:xfrm>
                    <a:prstGeom prst="rect">
                      <a:avLst/>
                    </a:prstGeom>
                    <a:noFill/>
                    <a:ln>
                      <a:noFill/>
                    </a:ln>
                  </pic:spPr>
                </pic:pic>
              </a:graphicData>
            </a:graphic>
          </wp:inline>
        </w:drawing>
      </w:r>
    </w:p>
    <w:p w14:paraId="4FDA7F91" w14:textId="77777777" w:rsidR="002F7842" w:rsidRDefault="002F7842" w:rsidP="002F7842">
      <w:pPr>
        <w:pStyle w:val="Sinespaciado"/>
        <w:spacing w:line="360" w:lineRule="auto"/>
        <w:ind w:left="360"/>
        <w:jc w:val="both"/>
        <w:rPr>
          <w:rFonts w:ascii="Palatino Linotype" w:hAnsi="Palatino Linotype"/>
        </w:rPr>
      </w:pPr>
    </w:p>
    <w:p w14:paraId="439776B9" w14:textId="77777777" w:rsidR="00136420" w:rsidRPr="000768D2" w:rsidRDefault="00136420" w:rsidP="000768D2">
      <w:pPr>
        <w:pStyle w:val="Sinespaciado"/>
        <w:spacing w:line="360" w:lineRule="auto"/>
        <w:jc w:val="both"/>
        <w:rPr>
          <w:rFonts w:ascii="Palatino Linotype" w:hAnsi="Palatino Linotype"/>
        </w:rPr>
      </w:pPr>
    </w:p>
    <w:p w14:paraId="465DED6B" w14:textId="3DA8B652" w:rsidR="007A133F" w:rsidRPr="000768D2" w:rsidRDefault="00136420" w:rsidP="000768D2">
      <w:pPr>
        <w:spacing w:line="360" w:lineRule="auto"/>
        <w:jc w:val="both"/>
        <w:rPr>
          <w:rFonts w:ascii="Palatino Linotype" w:hAnsi="Palatino Linotype" w:cs="Arial"/>
          <w:sz w:val="24"/>
          <w:szCs w:val="24"/>
          <w:lang w:val="es-ES_tradnl"/>
        </w:rPr>
      </w:pPr>
      <w:r w:rsidRPr="000768D2">
        <w:rPr>
          <w:rFonts w:ascii="Palatino Linotype" w:hAnsi="Palatino Linotype"/>
          <w:sz w:val="24"/>
          <w:szCs w:val="24"/>
        </w:rPr>
        <w:t xml:space="preserve">Ahora bien, por lo que corresponde a las inconformidades hechas valer, respecto de la respuesta obtenida, relativa que no le hacen entrega </w:t>
      </w:r>
      <w:r w:rsidR="007A133F" w:rsidRPr="000768D2">
        <w:rPr>
          <w:rFonts w:ascii="Palatino Linotype" w:hAnsi="Palatino Linotype"/>
          <w:sz w:val="24"/>
          <w:szCs w:val="24"/>
        </w:rPr>
        <w:t>LAS GESTIONES QUE HA REALIZADO EL MOVIMIENTO ANTORCHISTA</w:t>
      </w:r>
      <w:r w:rsidR="007A133F" w:rsidRPr="000768D2">
        <w:rPr>
          <w:sz w:val="24"/>
          <w:szCs w:val="24"/>
        </w:rPr>
        <w:t xml:space="preserve"> </w:t>
      </w:r>
      <w:r w:rsidR="007A133F" w:rsidRPr="000768D2">
        <w:rPr>
          <w:rFonts w:ascii="Palatino Linotype" w:hAnsi="Palatino Linotype"/>
          <w:sz w:val="24"/>
          <w:szCs w:val="24"/>
        </w:rPr>
        <w:t>ANTE EL GOBIERNO DE ATIZAPAN DE ZARAGOZA</w:t>
      </w:r>
      <w:r w:rsidRPr="00CB0FCF">
        <w:rPr>
          <w:rFonts w:ascii="Palatino Linotype" w:hAnsi="Palatino Linotype"/>
          <w:sz w:val="24"/>
          <w:szCs w:val="24"/>
        </w:rPr>
        <w:t xml:space="preserve"> En</w:t>
      </w:r>
      <w:r w:rsidRPr="000768D2">
        <w:rPr>
          <w:rFonts w:ascii="Palatino Linotype" w:hAnsi="Palatino Linotype"/>
          <w:sz w:val="24"/>
          <w:szCs w:val="24"/>
        </w:rPr>
        <w:t xml:space="preserve"> tal sentido en la etapa de manifestaciones el </w:t>
      </w:r>
      <w:r w:rsidRPr="000768D2">
        <w:rPr>
          <w:rFonts w:ascii="Palatino Linotype" w:hAnsi="Palatino Linotype"/>
          <w:b/>
          <w:sz w:val="24"/>
          <w:szCs w:val="24"/>
        </w:rPr>
        <w:t>sujeto obligado</w:t>
      </w:r>
      <w:r w:rsidRPr="000768D2">
        <w:rPr>
          <w:rFonts w:ascii="Palatino Linotype" w:hAnsi="Palatino Linotype"/>
          <w:sz w:val="24"/>
          <w:szCs w:val="24"/>
        </w:rPr>
        <w:t xml:space="preserve"> rindió su informe justificado</w:t>
      </w:r>
      <w:r w:rsidRPr="000768D2">
        <w:rPr>
          <w:rFonts w:ascii="Palatino Linotype" w:hAnsi="Palatino Linotype" w:cs="Arial"/>
          <w:color w:val="000000" w:themeColor="text1"/>
          <w:sz w:val="24"/>
          <w:szCs w:val="24"/>
        </w:rPr>
        <w:t xml:space="preserve"> dentro del término de ley que le fue otorgado, </w:t>
      </w:r>
      <w:r w:rsidRPr="000768D2">
        <w:rPr>
          <w:rFonts w:ascii="Palatino Linotype" w:hAnsi="Palatino Linotype" w:cs="Arial"/>
          <w:sz w:val="24"/>
          <w:szCs w:val="24"/>
          <w:lang w:val="es-ES_tradnl"/>
        </w:rPr>
        <w:t xml:space="preserve">por medio de los archivos </w:t>
      </w:r>
      <w:r w:rsidR="00DC78FE" w:rsidRPr="000768D2">
        <w:rPr>
          <w:rFonts w:ascii="Palatino Linotype" w:hAnsi="Palatino Linotype" w:cs="Arial"/>
          <w:sz w:val="24"/>
          <w:szCs w:val="24"/>
          <w:lang w:val="es-ES_tradnl"/>
        </w:rPr>
        <w:t>03980.pdf</w:t>
      </w:r>
      <w:r w:rsidRPr="000768D2">
        <w:rPr>
          <w:rFonts w:ascii="Palatino Linotype" w:hAnsi="Palatino Linotype" w:cs="Arial"/>
          <w:sz w:val="24"/>
          <w:szCs w:val="24"/>
          <w:lang w:val="es-ES_tradnl"/>
        </w:rPr>
        <w:t>f”, “</w:t>
      </w:r>
      <w:bookmarkStart w:id="6" w:name="_Hlk56685428"/>
      <w:r w:rsidR="007A133F" w:rsidRPr="000768D2">
        <w:rPr>
          <w:rFonts w:ascii="Palatino Linotype" w:hAnsi="Palatino Linotype" w:cs="Arial"/>
          <w:sz w:val="24"/>
          <w:szCs w:val="24"/>
          <w:lang w:val="es-ES_tradnl"/>
        </w:rPr>
        <w:t>03981.pdf</w:t>
      </w:r>
      <w:bookmarkEnd w:id="6"/>
      <w:r w:rsidRPr="000768D2">
        <w:rPr>
          <w:rFonts w:ascii="Palatino Linotype" w:hAnsi="Palatino Linotype" w:cs="Arial"/>
          <w:sz w:val="24"/>
          <w:szCs w:val="24"/>
          <w:lang w:val="es-ES_tradnl"/>
        </w:rPr>
        <w:t>”, de los que se desprende el contenido siguiente:</w:t>
      </w:r>
    </w:p>
    <w:p w14:paraId="5FF460B7" w14:textId="77777777" w:rsidR="007A133F" w:rsidRPr="007A133F" w:rsidRDefault="007A133F" w:rsidP="00136420">
      <w:pPr>
        <w:spacing w:line="360" w:lineRule="auto"/>
        <w:jc w:val="both"/>
        <w:rPr>
          <w:rFonts w:ascii="Palatino Linotype" w:hAnsi="Palatino Linotype" w:cs="Arial"/>
          <w:lang w:val="es-ES_tradnl"/>
        </w:rPr>
      </w:pPr>
    </w:p>
    <w:p w14:paraId="705F175E" w14:textId="65D7637F" w:rsidR="004142FE" w:rsidRDefault="007A133F" w:rsidP="004142FE">
      <w:pPr>
        <w:pStyle w:val="Prrafodelista"/>
        <w:numPr>
          <w:ilvl w:val="0"/>
          <w:numId w:val="46"/>
        </w:numPr>
        <w:spacing w:line="360" w:lineRule="auto"/>
        <w:jc w:val="both"/>
        <w:rPr>
          <w:rFonts w:ascii="Palatino Linotype" w:hAnsi="Palatino Linotype" w:cs="Arial"/>
          <w:color w:val="000000" w:themeColor="text1"/>
        </w:rPr>
      </w:pPr>
      <w:r w:rsidRPr="007A133F">
        <w:rPr>
          <w:rFonts w:ascii="Palatino Linotype" w:hAnsi="Palatino Linotype" w:cs="Arial"/>
          <w:b/>
          <w:color w:val="000000" w:themeColor="text1"/>
          <w:lang w:val="es-MX"/>
        </w:rPr>
        <w:t>03981.pdf</w:t>
      </w:r>
      <w:r w:rsidRPr="00472B2E">
        <w:rPr>
          <w:rFonts w:ascii="Palatino Linotype" w:hAnsi="Palatino Linotype" w:cs="Arial"/>
          <w:b/>
          <w:color w:val="000000" w:themeColor="text1"/>
        </w:rPr>
        <w:t>:</w:t>
      </w:r>
      <w:r w:rsidRPr="00472B2E">
        <w:rPr>
          <w:rFonts w:ascii="Palatino Linotype" w:hAnsi="Palatino Linotype" w:cs="Arial"/>
          <w:color w:val="000000" w:themeColor="text1"/>
        </w:rPr>
        <w:t xml:space="preserve"> consistente</w:t>
      </w:r>
      <w:r w:rsidR="004142FE">
        <w:rPr>
          <w:rFonts w:ascii="Palatino Linotype" w:hAnsi="Palatino Linotype" w:cs="Arial"/>
          <w:color w:val="000000" w:themeColor="text1"/>
        </w:rPr>
        <w:t xml:space="preserve"> de dos o</w:t>
      </w:r>
      <w:r w:rsidR="00A21F5F">
        <w:rPr>
          <w:rFonts w:ascii="Palatino Linotype" w:hAnsi="Palatino Linotype" w:cs="Arial"/>
          <w:color w:val="000000" w:themeColor="text1"/>
        </w:rPr>
        <w:t>f</w:t>
      </w:r>
      <w:r w:rsidR="004142FE">
        <w:rPr>
          <w:rFonts w:ascii="Palatino Linotype" w:hAnsi="Palatino Linotype" w:cs="Arial"/>
          <w:color w:val="000000" w:themeColor="text1"/>
        </w:rPr>
        <w:t>i</w:t>
      </w:r>
      <w:r w:rsidR="00A21F5F">
        <w:rPr>
          <w:rFonts w:ascii="Palatino Linotype" w:hAnsi="Palatino Linotype" w:cs="Arial"/>
          <w:color w:val="000000" w:themeColor="text1"/>
        </w:rPr>
        <w:t>ci</w:t>
      </w:r>
      <w:r w:rsidR="004142FE">
        <w:rPr>
          <w:rFonts w:ascii="Palatino Linotype" w:hAnsi="Palatino Linotype" w:cs="Arial"/>
          <w:color w:val="000000" w:themeColor="text1"/>
        </w:rPr>
        <w:t xml:space="preserve">os emitidos por el titular de la Secretaria del Ayuntamiento y por el titular </w:t>
      </w:r>
      <w:r w:rsidR="00995801">
        <w:rPr>
          <w:rFonts w:ascii="Palatino Linotype" w:hAnsi="Palatino Linotype" w:cs="Arial"/>
          <w:color w:val="000000" w:themeColor="text1"/>
        </w:rPr>
        <w:t xml:space="preserve">de la Oficialía Común de Partes con numero de </w:t>
      </w:r>
      <w:r w:rsidRPr="00472B2E">
        <w:rPr>
          <w:rFonts w:ascii="Palatino Linotype" w:hAnsi="Palatino Linotype" w:cs="Arial"/>
          <w:color w:val="000000" w:themeColor="text1"/>
        </w:rPr>
        <w:lastRenderedPageBreak/>
        <w:t xml:space="preserve">oficio </w:t>
      </w:r>
      <w:r>
        <w:rPr>
          <w:rFonts w:ascii="Palatino Linotype" w:hAnsi="Palatino Linotype" w:cs="Arial"/>
          <w:color w:val="000000" w:themeColor="text1"/>
        </w:rPr>
        <w:t>SHA/OCP/186/2020</w:t>
      </w:r>
      <w:r w:rsidRPr="00472B2E">
        <w:rPr>
          <w:rFonts w:ascii="Palatino Linotype" w:hAnsi="Palatino Linotype" w:cs="Arial"/>
          <w:color w:val="000000" w:themeColor="text1"/>
        </w:rPr>
        <w:t xml:space="preserve"> de fecha </w:t>
      </w:r>
      <w:r w:rsidR="004142FE" w:rsidRPr="00472B2E">
        <w:rPr>
          <w:rFonts w:ascii="Palatino Linotype" w:hAnsi="Palatino Linotype" w:cs="Arial"/>
          <w:color w:val="000000" w:themeColor="text1"/>
        </w:rPr>
        <w:t>veinti</w:t>
      </w:r>
      <w:r w:rsidR="004142FE">
        <w:rPr>
          <w:rFonts w:ascii="Palatino Linotype" w:hAnsi="Palatino Linotype" w:cs="Arial"/>
          <w:color w:val="000000" w:themeColor="text1"/>
        </w:rPr>
        <w:t>cinco</w:t>
      </w:r>
      <w:r w:rsidRPr="00472B2E">
        <w:rPr>
          <w:rFonts w:ascii="Palatino Linotype" w:hAnsi="Palatino Linotype" w:cs="Arial"/>
          <w:color w:val="000000" w:themeColor="text1"/>
        </w:rPr>
        <w:t xml:space="preserve"> de </w:t>
      </w:r>
      <w:r>
        <w:rPr>
          <w:rFonts w:ascii="Palatino Linotype" w:hAnsi="Palatino Linotype" w:cs="Arial"/>
          <w:color w:val="000000" w:themeColor="text1"/>
        </w:rPr>
        <w:t>septiembre</w:t>
      </w:r>
      <w:r w:rsidRPr="00472B2E">
        <w:rPr>
          <w:rFonts w:ascii="Palatino Linotype" w:hAnsi="Palatino Linotype" w:cs="Arial"/>
          <w:color w:val="000000" w:themeColor="text1"/>
        </w:rPr>
        <w:t xml:space="preserve"> de dos mil veinte, mismo</w:t>
      </w:r>
      <w:r w:rsidR="004142FE">
        <w:rPr>
          <w:rFonts w:ascii="Palatino Linotype" w:hAnsi="Palatino Linotype" w:cs="Arial"/>
          <w:color w:val="000000" w:themeColor="text1"/>
        </w:rPr>
        <w:t xml:space="preserve"> que se argumenta el </w:t>
      </w:r>
      <w:proofErr w:type="spellStart"/>
      <w:r w:rsidR="004142FE">
        <w:rPr>
          <w:rFonts w:ascii="Palatino Linotype" w:hAnsi="Palatino Linotype" w:cs="Arial"/>
          <w:color w:val="000000" w:themeColor="text1"/>
        </w:rPr>
        <w:t>por que</w:t>
      </w:r>
      <w:proofErr w:type="spellEnd"/>
      <w:r w:rsidR="004142FE">
        <w:rPr>
          <w:rFonts w:ascii="Palatino Linotype" w:hAnsi="Palatino Linotype" w:cs="Arial"/>
          <w:color w:val="000000" w:themeColor="text1"/>
        </w:rPr>
        <w:t xml:space="preserve"> </w:t>
      </w:r>
      <w:r w:rsidR="00995801">
        <w:rPr>
          <w:rFonts w:ascii="Palatino Linotype" w:hAnsi="Palatino Linotype" w:cs="Arial"/>
          <w:color w:val="000000" w:themeColor="text1"/>
        </w:rPr>
        <w:t>de la información entregada.</w:t>
      </w:r>
      <w:r w:rsidRPr="00472B2E">
        <w:rPr>
          <w:rFonts w:ascii="Palatino Linotype" w:hAnsi="Palatino Linotype" w:cs="Arial"/>
          <w:color w:val="000000" w:themeColor="text1"/>
        </w:rPr>
        <w:t xml:space="preserve"> </w:t>
      </w:r>
    </w:p>
    <w:p w14:paraId="6126C74D" w14:textId="073A4C39" w:rsidR="004142FE" w:rsidRDefault="004142FE" w:rsidP="004142FE">
      <w:pPr>
        <w:spacing w:line="360" w:lineRule="auto"/>
        <w:ind w:left="360"/>
        <w:jc w:val="both"/>
        <w:rPr>
          <w:rFonts w:ascii="Palatino Linotype" w:hAnsi="Palatino Linotype" w:cs="Arial"/>
          <w:color w:val="000000" w:themeColor="text1"/>
        </w:rPr>
      </w:pPr>
    </w:p>
    <w:p w14:paraId="02853E66" w14:textId="546E5403" w:rsidR="004142FE" w:rsidRDefault="004142FE" w:rsidP="004142FE">
      <w:pPr>
        <w:autoSpaceDE w:val="0"/>
        <w:autoSpaceDN w:val="0"/>
        <w:adjustRightInd w:val="0"/>
        <w:spacing w:line="360" w:lineRule="auto"/>
        <w:ind w:left="709"/>
        <w:jc w:val="both"/>
        <w:rPr>
          <w:rFonts w:ascii="Palatino Linotype" w:hAnsi="Palatino Linotype" w:cs="Arial"/>
        </w:rPr>
      </w:pPr>
      <w:bookmarkStart w:id="7" w:name="_Hlk56679233"/>
      <w:r>
        <w:rPr>
          <w:rFonts w:ascii="Palatino Linotype" w:hAnsi="Palatino Linotype" w:cs="Arial"/>
        </w:rPr>
        <w:t xml:space="preserve">Se observa que el </w:t>
      </w:r>
      <w:r>
        <w:rPr>
          <w:rFonts w:ascii="Palatino Linotype" w:hAnsi="Palatino Linotype" w:cs="Arial"/>
          <w:b/>
        </w:rPr>
        <w:t>sujeto obligado</w:t>
      </w:r>
      <w:r>
        <w:rPr>
          <w:rFonts w:ascii="Palatino Linotype" w:hAnsi="Palatino Linotype" w:cs="Arial"/>
        </w:rPr>
        <w:t xml:space="preserve"> adjunto al oficio en mención, el documento del que se observa lo siguiente:</w:t>
      </w:r>
    </w:p>
    <w:p w14:paraId="2799E84F" w14:textId="47BEA353" w:rsidR="00995801" w:rsidRDefault="00995801" w:rsidP="004142FE">
      <w:pPr>
        <w:autoSpaceDE w:val="0"/>
        <w:autoSpaceDN w:val="0"/>
        <w:adjustRightInd w:val="0"/>
        <w:spacing w:line="360" w:lineRule="auto"/>
        <w:ind w:left="709"/>
        <w:jc w:val="both"/>
        <w:rPr>
          <w:rFonts w:ascii="Palatino Linotype" w:hAnsi="Palatino Linotype" w:cs="Arial"/>
        </w:rPr>
      </w:pPr>
      <w:r>
        <w:rPr>
          <w:rFonts w:ascii="Palatino Linotype" w:hAnsi="Palatino Linotype" w:cs="Arial"/>
        </w:rPr>
        <w:t xml:space="preserve">1.-Oficio emitido por el Titular de la </w:t>
      </w:r>
      <w:r w:rsidR="00A21F5F">
        <w:rPr>
          <w:rFonts w:ascii="Palatino Linotype" w:hAnsi="Palatino Linotype" w:cs="Arial"/>
        </w:rPr>
        <w:t>secretaria</w:t>
      </w:r>
      <w:r>
        <w:rPr>
          <w:rFonts w:ascii="Palatino Linotype" w:hAnsi="Palatino Linotype" w:cs="Arial"/>
        </w:rPr>
        <w:t xml:space="preserve"> del </w:t>
      </w:r>
      <w:r w:rsidR="00A21F5F">
        <w:rPr>
          <w:rFonts w:ascii="Palatino Linotype" w:hAnsi="Palatino Linotype" w:cs="Arial"/>
        </w:rPr>
        <w:t>Ayuntamiento</w:t>
      </w:r>
    </w:p>
    <w:p w14:paraId="636A2E5B" w14:textId="7B2CB041" w:rsidR="00995801" w:rsidRDefault="00995801" w:rsidP="004142FE">
      <w:pPr>
        <w:autoSpaceDE w:val="0"/>
        <w:autoSpaceDN w:val="0"/>
        <w:adjustRightInd w:val="0"/>
        <w:spacing w:line="360" w:lineRule="auto"/>
        <w:ind w:left="709"/>
        <w:jc w:val="both"/>
        <w:rPr>
          <w:rFonts w:ascii="Palatino Linotype" w:hAnsi="Palatino Linotype" w:cs="Arial"/>
        </w:rPr>
      </w:pPr>
      <w:r>
        <w:rPr>
          <w:rFonts w:ascii="Palatino Linotype" w:hAnsi="Palatino Linotype" w:cs="Arial"/>
          <w:noProof/>
          <w:lang w:eastAsia="es-MX"/>
        </w:rPr>
        <w:drawing>
          <wp:inline distT="0" distB="0" distL="0" distR="0" wp14:anchorId="437A8C26" wp14:editId="066C723C">
            <wp:extent cx="5759450" cy="507047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5070475"/>
                    </a:xfrm>
                    <a:prstGeom prst="rect">
                      <a:avLst/>
                    </a:prstGeom>
                    <a:noFill/>
                    <a:ln>
                      <a:noFill/>
                    </a:ln>
                  </pic:spPr>
                </pic:pic>
              </a:graphicData>
            </a:graphic>
          </wp:inline>
        </w:drawing>
      </w:r>
    </w:p>
    <w:p w14:paraId="7C72A499" w14:textId="57823CFB" w:rsidR="00995801" w:rsidRDefault="00995801" w:rsidP="004142FE">
      <w:pPr>
        <w:autoSpaceDE w:val="0"/>
        <w:autoSpaceDN w:val="0"/>
        <w:adjustRightInd w:val="0"/>
        <w:spacing w:line="360" w:lineRule="auto"/>
        <w:ind w:left="709"/>
        <w:jc w:val="both"/>
        <w:rPr>
          <w:rFonts w:ascii="Palatino Linotype" w:hAnsi="Palatino Linotype" w:cs="Arial"/>
        </w:rPr>
      </w:pPr>
    </w:p>
    <w:p w14:paraId="3A6A45F2" w14:textId="7C0BEBF8" w:rsidR="00995801" w:rsidRDefault="00995801" w:rsidP="004142FE">
      <w:pPr>
        <w:autoSpaceDE w:val="0"/>
        <w:autoSpaceDN w:val="0"/>
        <w:adjustRightInd w:val="0"/>
        <w:spacing w:line="360" w:lineRule="auto"/>
        <w:ind w:left="709"/>
        <w:jc w:val="both"/>
        <w:rPr>
          <w:rFonts w:ascii="Palatino Linotype" w:hAnsi="Palatino Linotype" w:cs="Arial"/>
          <w:color w:val="000000" w:themeColor="text1"/>
        </w:rPr>
      </w:pPr>
      <w:r>
        <w:rPr>
          <w:rFonts w:ascii="Palatino Linotype" w:hAnsi="Palatino Linotype" w:cs="Arial"/>
        </w:rPr>
        <w:t xml:space="preserve">2-Oficio emitido por el Titular de </w:t>
      </w:r>
      <w:r>
        <w:rPr>
          <w:rFonts w:ascii="Palatino Linotype" w:hAnsi="Palatino Linotype" w:cs="Arial"/>
          <w:color w:val="000000" w:themeColor="text1"/>
        </w:rPr>
        <w:t>Oficialía Común  de Partes</w:t>
      </w:r>
    </w:p>
    <w:p w14:paraId="70689608" w14:textId="51B7EC03" w:rsidR="00995801" w:rsidRDefault="00995801" w:rsidP="004142FE">
      <w:pPr>
        <w:autoSpaceDE w:val="0"/>
        <w:autoSpaceDN w:val="0"/>
        <w:adjustRightInd w:val="0"/>
        <w:spacing w:line="360" w:lineRule="auto"/>
        <w:ind w:left="709"/>
        <w:jc w:val="both"/>
        <w:rPr>
          <w:rFonts w:ascii="Palatino Linotype" w:hAnsi="Palatino Linotype" w:cs="Arial"/>
        </w:rPr>
      </w:pPr>
      <w:r>
        <w:rPr>
          <w:rFonts w:ascii="Palatino Linotype" w:hAnsi="Palatino Linotype" w:cs="Arial"/>
          <w:noProof/>
          <w:lang w:eastAsia="es-MX"/>
        </w:rPr>
        <w:drawing>
          <wp:inline distT="0" distB="0" distL="0" distR="0" wp14:anchorId="41DD28B7" wp14:editId="5FD602FF">
            <wp:extent cx="5320030" cy="52133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0030" cy="5213350"/>
                    </a:xfrm>
                    <a:prstGeom prst="rect">
                      <a:avLst/>
                    </a:prstGeom>
                    <a:noFill/>
                    <a:ln>
                      <a:noFill/>
                    </a:ln>
                  </pic:spPr>
                </pic:pic>
              </a:graphicData>
            </a:graphic>
          </wp:inline>
        </w:drawing>
      </w:r>
    </w:p>
    <w:p w14:paraId="17E60E1A" w14:textId="412B31ED" w:rsidR="00995801" w:rsidRDefault="00995801" w:rsidP="004142FE">
      <w:pPr>
        <w:autoSpaceDE w:val="0"/>
        <w:autoSpaceDN w:val="0"/>
        <w:adjustRightInd w:val="0"/>
        <w:spacing w:line="360" w:lineRule="auto"/>
        <w:ind w:left="709"/>
        <w:jc w:val="both"/>
        <w:rPr>
          <w:rFonts w:ascii="Palatino Linotype" w:hAnsi="Palatino Linotype" w:cs="Arial"/>
        </w:rPr>
      </w:pPr>
      <w:r>
        <w:rPr>
          <w:rFonts w:ascii="Palatino Linotype" w:hAnsi="Palatino Linotype" w:cs="Arial"/>
          <w:noProof/>
          <w:lang w:eastAsia="es-MX"/>
        </w:rPr>
        <w:lastRenderedPageBreak/>
        <w:drawing>
          <wp:inline distT="0" distB="0" distL="0" distR="0" wp14:anchorId="4D95828E" wp14:editId="517D3AC6">
            <wp:extent cx="5462905" cy="5094605"/>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2905" cy="5094605"/>
                    </a:xfrm>
                    <a:prstGeom prst="rect">
                      <a:avLst/>
                    </a:prstGeom>
                    <a:noFill/>
                    <a:ln>
                      <a:noFill/>
                    </a:ln>
                  </pic:spPr>
                </pic:pic>
              </a:graphicData>
            </a:graphic>
          </wp:inline>
        </w:drawing>
      </w:r>
    </w:p>
    <w:p w14:paraId="312717C2" w14:textId="43C72BF8" w:rsidR="00A21F5F" w:rsidRDefault="00A21F5F" w:rsidP="004142FE">
      <w:pPr>
        <w:autoSpaceDE w:val="0"/>
        <w:autoSpaceDN w:val="0"/>
        <w:adjustRightInd w:val="0"/>
        <w:spacing w:line="360" w:lineRule="auto"/>
        <w:ind w:left="709"/>
        <w:jc w:val="both"/>
        <w:rPr>
          <w:rFonts w:ascii="Palatino Linotype" w:hAnsi="Palatino Linotype" w:cs="Arial"/>
        </w:rPr>
      </w:pPr>
    </w:p>
    <w:p w14:paraId="5A66FE71" w14:textId="77777777" w:rsidR="00A21F5F" w:rsidRDefault="00A21F5F" w:rsidP="00A21F5F">
      <w:pPr>
        <w:pStyle w:val="Prrafodelista"/>
        <w:autoSpaceDE w:val="0"/>
        <w:autoSpaceDN w:val="0"/>
        <w:adjustRightInd w:val="0"/>
        <w:spacing w:line="360" w:lineRule="auto"/>
        <w:ind w:left="0"/>
        <w:jc w:val="both"/>
        <w:rPr>
          <w:rFonts w:ascii="Palatino Linotype" w:hAnsi="Palatino Linotype" w:cs="Arial"/>
        </w:rPr>
      </w:pPr>
    </w:p>
    <w:p w14:paraId="3C3C1F99" w14:textId="7A36A3C9" w:rsidR="00A21F5F" w:rsidRPr="009159A7" w:rsidRDefault="00A21F5F" w:rsidP="00A21F5F">
      <w:pPr>
        <w:pStyle w:val="Prrafodelista"/>
        <w:autoSpaceDE w:val="0"/>
        <w:autoSpaceDN w:val="0"/>
        <w:adjustRightInd w:val="0"/>
        <w:spacing w:line="360" w:lineRule="auto"/>
        <w:ind w:left="0"/>
        <w:jc w:val="both"/>
        <w:rPr>
          <w:rFonts w:ascii="Palatino Linotype" w:hAnsi="Palatino Linotype" w:cs="Arial"/>
        </w:rPr>
      </w:pPr>
      <w:r w:rsidRPr="009159A7">
        <w:rPr>
          <w:rFonts w:ascii="Palatino Linotype" w:hAnsi="Palatino Linotype" w:cs="Arial"/>
        </w:rPr>
        <w:t>Ahora bien de conformidad con lo solicitado por el Particular respecto a la entrega de  “</w:t>
      </w:r>
      <w:r w:rsidR="00250C66" w:rsidRPr="009159A7">
        <w:rPr>
          <w:rFonts w:ascii="Palatino Linotype" w:hAnsi="Palatino Linotype" w:cs="Arial"/>
        </w:rPr>
        <w:t>todas las gestiones y respuestas que ha realizado "antorcha campesina</w:t>
      </w:r>
      <w:r w:rsidRPr="009159A7">
        <w:rPr>
          <w:rFonts w:ascii="Palatino Linotype" w:hAnsi="Palatino Linotype" w:cs="Arial"/>
        </w:rPr>
        <w:t>” es de precisar que el Sujeto Obligado</w:t>
      </w:r>
      <w:r w:rsidR="00250C66" w:rsidRPr="009159A7">
        <w:rPr>
          <w:rFonts w:ascii="Palatino Linotype" w:hAnsi="Palatino Linotype" w:cs="Arial"/>
        </w:rPr>
        <w:t xml:space="preserve"> menciono que dichos tramites tiene que ser realizados personalmente </w:t>
      </w:r>
      <w:r w:rsidR="00E52D09" w:rsidRPr="009159A7">
        <w:rPr>
          <w:rFonts w:ascii="Palatino Linotype" w:hAnsi="Palatino Linotype" w:cs="Arial"/>
        </w:rPr>
        <w:t xml:space="preserve">bajo el formato enviado en su respuesta </w:t>
      </w:r>
      <w:r w:rsidRPr="009159A7">
        <w:rPr>
          <w:rFonts w:ascii="Palatino Linotype" w:hAnsi="Palatino Linotype" w:cs="Arial"/>
        </w:rPr>
        <w:t xml:space="preserve"> que la información se necesita </w:t>
      </w:r>
      <w:r w:rsidRPr="009159A7">
        <w:rPr>
          <w:rFonts w:ascii="Palatino Linotype" w:hAnsi="Palatino Linotype" w:cs="Arial"/>
        </w:rPr>
        <w:lastRenderedPageBreak/>
        <w:t xml:space="preserve">pedir al área de la </w:t>
      </w:r>
      <w:r w:rsidR="00E52D09" w:rsidRPr="009159A7">
        <w:rPr>
          <w:rFonts w:ascii="Palatino Linotype" w:hAnsi="Palatino Linotype" w:cs="Arial"/>
        </w:rPr>
        <w:t>Oficialía Común de Partes</w:t>
      </w:r>
      <w:r w:rsidRPr="009159A7">
        <w:rPr>
          <w:rFonts w:ascii="Palatino Linotype" w:hAnsi="Palatino Linotype" w:cs="Arial"/>
        </w:rPr>
        <w:t xml:space="preserve">, es necesario analizar de conformidad con el </w:t>
      </w:r>
      <w:r w:rsidR="00E52D09" w:rsidRPr="009159A7">
        <w:rPr>
          <w:rFonts w:ascii="Palatino Linotype" w:hAnsi="Palatino Linotype" w:cs="Arial"/>
        </w:rPr>
        <w:t>artículo</w:t>
      </w:r>
      <w:r w:rsidRPr="009159A7">
        <w:rPr>
          <w:rFonts w:ascii="Palatino Linotype" w:hAnsi="Palatino Linotype" w:cs="Arial"/>
        </w:rPr>
        <w:t xml:space="preserve"> </w:t>
      </w:r>
      <w:proofErr w:type="spellStart"/>
      <w:r w:rsidR="00E52D09" w:rsidRPr="009159A7">
        <w:rPr>
          <w:rFonts w:ascii="Palatino Linotype" w:hAnsi="Palatino Linotype" w:cs="Arial"/>
        </w:rPr>
        <w:t>artículo</w:t>
      </w:r>
      <w:proofErr w:type="spellEnd"/>
      <w:r w:rsidRPr="009159A7">
        <w:rPr>
          <w:rFonts w:ascii="Palatino Linotype" w:hAnsi="Palatino Linotype" w:cs="Arial"/>
        </w:rPr>
        <w:t xml:space="preserve"> 87 de la Ley Orgánica Municipal del Estado de México </w:t>
      </w:r>
      <w:r w:rsidRPr="009159A7">
        <w:rPr>
          <w:rFonts w:ascii="Palatino Linotype" w:hAnsi="Palatino Linotype"/>
        </w:rPr>
        <w:t>a la letra dispone lo siguiente:</w:t>
      </w:r>
    </w:p>
    <w:p w14:paraId="699515A8" w14:textId="77777777" w:rsidR="00A21F5F" w:rsidRPr="009159A7" w:rsidRDefault="00A21F5F" w:rsidP="00A21F5F">
      <w:pPr>
        <w:pStyle w:val="Prrafodelista"/>
        <w:autoSpaceDE w:val="0"/>
        <w:autoSpaceDN w:val="0"/>
        <w:adjustRightInd w:val="0"/>
        <w:spacing w:line="360" w:lineRule="auto"/>
        <w:ind w:left="567" w:right="567"/>
        <w:jc w:val="both"/>
        <w:rPr>
          <w:rFonts w:ascii="Palatino Linotype" w:hAnsi="Palatino Linotype" w:cs="Arial"/>
        </w:rPr>
      </w:pPr>
    </w:p>
    <w:p w14:paraId="4CC0B10D" w14:textId="77777777" w:rsidR="00A21F5F" w:rsidRPr="009159A7" w:rsidRDefault="00A21F5F" w:rsidP="00A21F5F">
      <w:pPr>
        <w:pStyle w:val="Prrafodelista"/>
        <w:autoSpaceDE w:val="0"/>
        <w:autoSpaceDN w:val="0"/>
        <w:adjustRightInd w:val="0"/>
        <w:spacing w:line="360" w:lineRule="auto"/>
        <w:ind w:left="0"/>
        <w:jc w:val="center"/>
        <w:rPr>
          <w:rFonts w:ascii="Palatino Linotype" w:hAnsi="Palatino Linotype"/>
          <w:i/>
          <w:iCs/>
        </w:rPr>
      </w:pPr>
      <w:r w:rsidRPr="009159A7">
        <w:rPr>
          <w:rFonts w:ascii="Palatino Linotype" w:hAnsi="Palatino Linotype"/>
          <w:i/>
          <w:iCs/>
        </w:rPr>
        <w:t>LEY ORGÁNICA MUNICIPAL DEL ESTADO DE MÉXICO</w:t>
      </w:r>
    </w:p>
    <w:p w14:paraId="17551478" w14:textId="77777777" w:rsidR="00A21F5F" w:rsidRPr="009159A7" w:rsidRDefault="00A21F5F" w:rsidP="00A21F5F">
      <w:pPr>
        <w:pStyle w:val="Prrafodelista"/>
        <w:autoSpaceDE w:val="0"/>
        <w:autoSpaceDN w:val="0"/>
        <w:adjustRightInd w:val="0"/>
        <w:spacing w:line="360" w:lineRule="auto"/>
        <w:ind w:left="0"/>
        <w:jc w:val="center"/>
        <w:rPr>
          <w:rFonts w:ascii="Palatino Linotype" w:hAnsi="Palatino Linotype"/>
          <w:i/>
          <w:iCs/>
        </w:rPr>
      </w:pPr>
    </w:p>
    <w:p w14:paraId="35FF03C8" w14:textId="77777777" w:rsidR="00A21F5F" w:rsidRPr="009159A7" w:rsidRDefault="00A21F5F" w:rsidP="00A21F5F">
      <w:pPr>
        <w:pStyle w:val="Prrafodelista"/>
        <w:autoSpaceDE w:val="0"/>
        <w:autoSpaceDN w:val="0"/>
        <w:adjustRightInd w:val="0"/>
        <w:spacing w:line="360" w:lineRule="auto"/>
        <w:ind w:left="0"/>
        <w:jc w:val="both"/>
        <w:rPr>
          <w:rFonts w:ascii="Palatino Linotype" w:hAnsi="Palatino Linotype"/>
          <w:i/>
          <w:iCs/>
        </w:rPr>
      </w:pPr>
      <w:r w:rsidRPr="009159A7">
        <w:rPr>
          <w:rFonts w:ascii="Palatino Linotype" w:hAnsi="Palatino Linotype"/>
          <w:i/>
          <w:iCs/>
        </w:rPr>
        <w:t>Artículo 87.- Para el despacho, estudio y planeación de los diversos asuntos de la administración municipal, el ayuntamiento contará por lo menos con las siguientes Dependencias:</w:t>
      </w:r>
    </w:p>
    <w:p w14:paraId="1340CE60" w14:textId="77777777" w:rsidR="00A21F5F" w:rsidRPr="009159A7" w:rsidRDefault="00A21F5F" w:rsidP="00A21F5F">
      <w:pPr>
        <w:pStyle w:val="Prrafodelista"/>
        <w:numPr>
          <w:ilvl w:val="0"/>
          <w:numId w:val="47"/>
        </w:numPr>
        <w:autoSpaceDE w:val="0"/>
        <w:autoSpaceDN w:val="0"/>
        <w:adjustRightInd w:val="0"/>
        <w:spacing w:line="360" w:lineRule="auto"/>
        <w:jc w:val="both"/>
        <w:rPr>
          <w:rFonts w:ascii="Palatino Linotype" w:hAnsi="Palatino Linotype"/>
          <w:i/>
          <w:iCs/>
        </w:rPr>
      </w:pPr>
      <w:r w:rsidRPr="009159A7">
        <w:rPr>
          <w:rFonts w:ascii="Palatino Linotype" w:hAnsi="Palatino Linotype"/>
          <w:i/>
          <w:iCs/>
        </w:rPr>
        <w:t>La secretaría del ayuntamiento;</w:t>
      </w:r>
    </w:p>
    <w:p w14:paraId="3839EDA0" w14:textId="77777777" w:rsidR="00A21F5F" w:rsidRPr="009159A7" w:rsidRDefault="00A21F5F" w:rsidP="00A21F5F">
      <w:pPr>
        <w:pStyle w:val="Prrafodelista"/>
        <w:numPr>
          <w:ilvl w:val="0"/>
          <w:numId w:val="47"/>
        </w:numPr>
        <w:autoSpaceDE w:val="0"/>
        <w:autoSpaceDN w:val="0"/>
        <w:adjustRightInd w:val="0"/>
        <w:spacing w:line="360" w:lineRule="auto"/>
        <w:jc w:val="both"/>
        <w:rPr>
          <w:rFonts w:ascii="Palatino Linotype" w:hAnsi="Palatino Linotype"/>
          <w:i/>
          <w:iCs/>
        </w:rPr>
      </w:pPr>
      <w:r w:rsidRPr="009159A7">
        <w:rPr>
          <w:rFonts w:ascii="Palatino Linotype" w:hAnsi="Palatino Linotype"/>
          <w:i/>
          <w:iCs/>
        </w:rPr>
        <w:t xml:space="preserve">La tesorería municipal. </w:t>
      </w:r>
    </w:p>
    <w:p w14:paraId="215DE82C" w14:textId="77777777" w:rsidR="00A21F5F" w:rsidRPr="009159A7" w:rsidRDefault="00A21F5F" w:rsidP="00A21F5F">
      <w:pPr>
        <w:pStyle w:val="Prrafodelista"/>
        <w:numPr>
          <w:ilvl w:val="0"/>
          <w:numId w:val="47"/>
        </w:numPr>
        <w:autoSpaceDE w:val="0"/>
        <w:autoSpaceDN w:val="0"/>
        <w:adjustRightInd w:val="0"/>
        <w:spacing w:line="360" w:lineRule="auto"/>
        <w:jc w:val="both"/>
        <w:rPr>
          <w:rFonts w:ascii="Palatino Linotype" w:hAnsi="Palatino Linotype"/>
          <w:i/>
          <w:iCs/>
        </w:rPr>
      </w:pPr>
      <w:r w:rsidRPr="009159A7">
        <w:rPr>
          <w:rFonts w:ascii="Palatino Linotype" w:hAnsi="Palatino Linotype"/>
          <w:i/>
          <w:iCs/>
        </w:rPr>
        <w:t xml:space="preserve">La Dirección de Obras Públicas o equivalente. </w:t>
      </w:r>
    </w:p>
    <w:p w14:paraId="2AA099AE" w14:textId="77777777" w:rsidR="00A21F5F" w:rsidRPr="009159A7" w:rsidRDefault="00A21F5F" w:rsidP="00A21F5F">
      <w:pPr>
        <w:pStyle w:val="Prrafodelista"/>
        <w:numPr>
          <w:ilvl w:val="0"/>
          <w:numId w:val="47"/>
        </w:numPr>
        <w:autoSpaceDE w:val="0"/>
        <w:autoSpaceDN w:val="0"/>
        <w:adjustRightInd w:val="0"/>
        <w:spacing w:line="360" w:lineRule="auto"/>
        <w:jc w:val="both"/>
        <w:rPr>
          <w:rFonts w:ascii="Palatino Linotype" w:hAnsi="Palatino Linotype"/>
          <w:i/>
          <w:iCs/>
        </w:rPr>
      </w:pPr>
      <w:r w:rsidRPr="009159A7">
        <w:rPr>
          <w:rFonts w:ascii="Palatino Linotype" w:hAnsi="Palatino Linotype"/>
          <w:i/>
          <w:iCs/>
        </w:rPr>
        <w:t>La Dirección de Desarrollo Económico o equivalente.</w:t>
      </w:r>
    </w:p>
    <w:p w14:paraId="6E347CCD" w14:textId="77777777" w:rsidR="00A21F5F" w:rsidRPr="009159A7" w:rsidRDefault="00A21F5F" w:rsidP="00A21F5F">
      <w:pPr>
        <w:pStyle w:val="Prrafodelista"/>
        <w:numPr>
          <w:ilvl w:val="0"/>
          <w:numId w:val="47"/>
        </w:numPr>
        <w:autoSpaceDE w:val="0"/>
        <w:autoSpaceDN w:val="0"/>
        <w:adjustRightInd w:val="0"/>
        <w:spacing w:line="360" w:lineRule="auto"/>
        <w:jc w:val="both"/>
        <w:rPr>
          <w:rFonts w:ascii="Palatino Linotype" w:hAnsi="Palatino Linotype"/>
          <w:i/>
          <w:iCs/>
        </w:rPr>
      </w:pPr>
      <w:r w:rsidRPr="009159A7">
        <w:rPr>
          <w:rFonts w:ascii="Palatino Linotype" w:hAnsi="Palatino Linotype"/>
          <w:i/>
          <w:iCs/>
        </w:rPr>
        <w:t>La Dirección de Desarrollo Urbano o equivalente;</w:t>
      </w:r>
    </w:p>
    <w:p w14:paraId="6EA4C772" w14:textId="77777777" w:rsidR="00A21F5F" w:rsidRPr="009159A7" w:rsidRDefault="00A21F5F" w:rsidP="00A21F5F">
      <w:pPr>
        <w:pStyle w:val="Prrafodelista"/>
        <w:numPr>
          <w:ilvl w:val="0"/>
          <w:numId w:val="47"/>
        </w:numPr>
        <w:autoSpaceDE w:val="0"/>
        <w:autoSpaceDN w:val="0"/>
        <w:adjustRightInd w:val="0"/>
        <w:spacing w:line="360" w:lineRule="auto"/>
        <w:jc w:val="both"/>
        <w:rPr>
          <w:rFonts w:ascii="Palatino Linotype" w:hAnsi="Palatino Linotype"/>
          <w:i/>
          <w:iCs/>
        </w:rPr>
      </w:pPr>
      <w:r w:rsidRPr="009159A7">
        <w:rPr>
          <w:rFonts w:ascii="Palatino Linotype" w:hAnsi="Palatino Linotype"/>
          <w:i/>
          <w:iCs/>
        </w:rPr>
        <w:t xml:space="preserve">La Dirección de Ecología o equivalente; y </w:t>
      </w:r>
    </w:p>
    <w:p w14:paraId="42844DBC" w14:textId="77777777" w:rsidR="00A21F5F" w:rsidRPr="009159A7" w:rsidRDefault="00A21F5F" w:rsidP="00A21F5F">
      <w:pPr>
        <w:pStyle w:val="Prrafodelista"/>
        <w:numPr>
          <w:ilvl w:val="0"/>
          <w:numId w:val="47"/>
        </w:numPr>
        <w:autoSpaceDE w:val="0"/>
        <w:autoSpaceDN w:val="0"/>
        <w:adjustRightInd w:val="0"/>
        <w:spacing w:line="360" w:lineRule="auto"/>
        <w:jc w:val="both"/>
        <w:rPr>
          <w:rFonts w:ascii="Palatino Linotype" w:hAnsi="Palatino Linotype"/>
          <w:i/>
          <w:iCs/>
        </w:rPr>
      </w:pPr>
      <w:r w:rsidRPr="009159A7">
        <w:rPr>
          <w:rFonts w:ascii="Palatino Linotype" w:hAnsi="Palatino Linotype"/>
          <w:i/>
          <w:iCs/>
        </w:rPr>
        <w:t xml:space="preserve">La Dirección de Desarrollo Social o equivalente, y </w:t>
      </w:r>
    </w:p>
    <w:p w14:paraId="68A6FFBC" w14:textId="77777777" w:rsidR="00A21F5F" w:rsidRPr="00440E74" w:rsidRDefault="00A21F5F" w:rsidP="00A21F5F">
      <w:pPr>
        <w:pStyle w:val="Prrafodelista"/>
        <w:numPr>
          <w:ilvl w:val="0"/>
          <w:numId w:val="47"/>
        </w:numPr>
        <w:autoSpaceDE w:val="0"/>
        <w:autoSpaceDN w:val="0"/>
        <w:adjustRightInd w:val="0"/>
        <w:spacing w:line="360" w:lineRule="auto"/>
        <w:jc w:val="both"/>
        <w:rPr>
          <w:rFonts w:ascii="Palatino Linotype" w:hAnsi="Palatino Linotype"/>
          <w:i/>
          <w:iCs/>
        </w:rPr>
      </w:pPr>
      <w:r w:rsidRPr="009159A7">
        <w:rPr>
          <w:rFonts w:ascii="Palatino Linotype" w:hAnsi="Palatino Linotype"/>
          <w:i/>
          <w:iCs/>
        </w:rPr>
        <w:t>La Coordinación Municipal de Protección Civil o equivalente</w:t>
      </w:r>
      <w:r>
        <w:t>.</w:t>
      </w:r>
    </w:p>
    <w:p w14:paraId="69ADB25A" w14:textId="77777777" w:rsidR="00A21F5F" w:rsidRPr="00440E74" w:rsidRDefault="00A21F5F" w:rsidP="00A21F5F">
      <w:pPr>
        <w:pStyle w:val="Prrafodelista"/>
        <w:autoSpaceDE w:val="0"/>
        <w:autoSpaceDN w:val="0"/>
        <w:adjustRightInd w:val="0"/>
        <w:spacing w:line="360" w:lineRule="auto"/>
        <w:ind w:left="0"/>
        <w:jc w:val="center"/>
        <w:rPr>
          <w:rFonts w:ascii="Palatino Linotype" w:hAnsi="Palatino Linotype"/>
          <w:i/>
          <w:iCs/>
        </w:rPr>
      </w:pPr>
    </w:p>
    <w:p w14:paraId="47A0057B" w14:textId="524E1C26" w:rsidR="00A21F5F" w:rsidRPr="001D269D" w:rsidRDefault="00A21F5F" w:rsidP="00A21F5F">
      <w:pPr>
        <w:jc w:val="both"/>
        <w:rPr>
          <w:rFonts w:ascii="Palatino Linotype" w:hAnsi="Palatino Linotype" w:cs="Arial"/>
          <w:color w:val="000000" w:themeColor="text1"/>
          <w:sz w:val="24"/>
          <w:szCs w:val="24"/>
        </w:rPr>
      </w:pPr>
      <w:r>
        <w:rPr>
          <w:rFonts w:ascii="Palatino Linotype" w:hAnsi="Palatino Linotype" w:cs="Arial"/>
          <w:color w:val="000000" w:themeColor="text1"/>
          <w:sz w:val="24"/>
          <w:szCs w:val="24"/>
        </w:rPr>
        <w:t xml:space="preserve">Por otra parte, </w:t>
      </w:r>
      <w:r w:rsidR="00CB0FCF">
        <w:rPr>
          <w:rFonts w:ascii="Palatino Linotype" w:hAnsi="Palatino Linotype" w:cs="Arial"/>
          <w:color w:val="000000" w:themeColor="text1"/>
          <w:sz w:val="24"/>
          <w:szCs w:val="24"/>
        </w:rPr>
        <w:t>visto lo anterior</w:t>
      </w:r>
      <w:r>
        <w:rPr>
          <w:rFonts w:ascii="Palatino Linotype" w:hAnsi="Palatino Linotype" w:cs="Arial"/>
          <w:color w:val="000000" w:themeColor="text1"/>
          <w:sz w:val="24"/>
          <w:szCs w:val="24"/>
        </w:rPr>
        <w:t>, establece que el área competente para conocer del tema se encuentra dentro del su marco normativo, y del cual Sujeto Obligado no se pronunció y tampoco remito información de los mismos sin embarco de conformidad con el artículo 92 fracción II</w:t>
      </w:r>
      <w:r w:rsidR="001F0889">
        <w:rPr>
          <w:rFonts w:ascii="Palatino Linotype" w:hAnsi="Palatino Linotype" w:cs="Arial"/>
          <w:color w:val="000000" w:themeColor="text1"/>
          <w:sz w:val="24"/>
          <w:szCs w:val="24"/>
        </w:rPr>
        <w:t xml:space="preserve"> y XXIV referente a la información en su posesión </w:t>
      </w:r>
      <w:r>
        <w:rPr>
          <w:rFonts w:ascii="Palatino Linotype" w:hAnsi="Palatino Linotype" w:cs="Arial"/>
          <w:color w:val="000000" w:themeColor="text1"/>
          <w:sz w:val="24"/>
          <w:szCs w:val="24"/>
        </w:rPr>
        <w:t xml:space="preserve"> de la Ley de Transparencia y Acceso a la Información Pública del Estado de México y Municipios, establece su estructura orgánica a efecto de confirma que dicha área administrativa se encuentra dentro de la normatividad,</w:t>
      </w:r>
      <w:r w:rsidRPr="00F05AFF">
        <w:rPr>
          <w:rFonts w:ascii="Palatino Linotype" w:hAnsi="Palatino Linotype"/>
        </w:rPr>
        <w:t xml:space="preserve"> </w:t>
      </w:r>
      <w:r>
        <w:rPr>
          <w:rFonts w:ascii="Palatino Linotype" w:hAnsi="Palatino Linotype"/>
        </w:rPr>
        <w:t>el cual a la letra dispone lo siguiente:</w:t>
      </w:r>
    </w:p>
    <w:p w14:paraId="60FF10E7" w14:textId="77777777" w:rsidR="00A21F5F" w:rsidRPr="00F05AFF" w:rsidRDefault="00A21F5F" w:rsidP="00A21F5F">
      <w:pPr>
        <w:jc w:val="center"/>
        <w:rPr>
          <w:rFonts w:ascii="Palatino Linotype" w:hAnsi="Palatino Linotype"/>
          <w:i/>
          <w:iCs/>
        </w:rPr>
      </w:pPr>
      <w:r w:rsidRPr="00F05AFF">
        <w:rPr>
          <w:rFonts w:ascii="Palatino Linotype" w:hAnsi="Palatino Linotype"/>
          <w:i/>
          <w:iCs/>
        </w:rPr>
        <w:lastRenderedPageBreak/>
        <w:t>Capítulo II</w:t>
      </w:r>
    </w:p>
    <w:p w14:paraId="34386A3A" w14:textId="77777777" w:rsidR="00A21F5F" w:rsidRPr="00F05AFF" w:rsidRDefault="00A21F5F" w:rsidP="00A21F5F">
      <w:pPr>
        <w:jc w:val="center"/>
        <w:rPr>
          <w:rFonts w:ascii="Palatino Linotype" w:hAnsi="Palatino Linotype"/>
          <w:i/>
          <w:iCs/>
        </w:rPr>
      </w:pPr>
      <w:r w:rsidRPr="00F05AFF">
        <w:rPr>
          <w:rFonts w:ascii="Palatino Linotype" w:hAnsi="Palatino Linotype"/>
          <w:i/>
          <w:iCs/>
        </w:rPr>
        <w:t>De las Obligaciones de Transparencia Comunes Artículo</w:t>
      </w:r>
    </w:p>
    <w:p w14:paraId="734FF3A8" w14:textId="77777777" w:rsidR="00A21F5F" w:rsidRPr="00F05AFF" w:rsidRDefault="00A21F5F" w:rsidP="00A21F5F">
      <w:pPr>
        <w:jc w:val="center"/>
        <w:rPr>
          <w:rFonts w:ascii="Palatino Linotype" w:hAnsi="Palatino Linotype"/>
          <w:i/>
          <w:iCs/>
        </w:rPr>
      </w:pPr>
    </w:p>
    <w:p w14:paraId="5D4363E6" w14:textId="77777777" w:rsidR="00A21F5F" w:rsidRDefault="00A21F5F" w:rsidP="00A21F5F">
      <w:pPr>
        <w:ind w:left="680" w:right="680"/>
        <w:jc w:val="both"/>
        <w:rPr>
          <w:rFonts w:ascii="Palatino Linotype" w:hAnsi="Palatino Linotype"/>
          <w:i/>
          <w:iCs/>
        </w:rPr>
      </w:pPr>
      <w:r w:rsidRPr="00F05AFF">
        <w:rPr>
          <w:rFonts w:ascii="Palatino Linotype" w:hAnsi="Palatino Linotype"/>
          <w:i/>
          <w:iCs/>
        </w:rPr>
        <w:t xml:space="preserve">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D5C4FBC" w14:textId="77777777" w:rsidR="00A21F5F" w:rsidRPr="00172632" w:rsidRDefault="00A21F5F" w:rsidP="00A21F5F">
      <w:pPr>
        <w:ind w:left="624" w:right="680"/>
        <w:jc w:val="both"/>
        <w:rPr>
          <w:rFonts w:ascii="Palatino Linotype" w:hAnsi="Palatino Linotype"/>
          <w:i/>
          <w:iCs/>
          <w:u w:val="single"/>
        </w:rPr>
      </w:pPr>
      <w:r>
        <w:rPr>
          <w:rFonts w:ascii="Palatino Linotype" w:hAnsi="Palatino Linotype"/>
          <w:i/>
          <w:iCs/>
          <w:u w:val="single"/>
        </w:rPr>
        <w:t xml:space="preserve">    </w:t>
      </w:r>
      <w:r w:rsidRPr="00172632">
        <w:rPr>
          <w:rFonts w:ascii="Palatino Linotype" w:hAnsi="Palatino Linotype"/>
          <w:i/>
          <w:iCs/>
          <w:u w:val="single"/>
        </w:rPr>
        <w:t>II. Su estructura orgánica completa, en un formato que permita vincula</w:t>
      </w:r>
      <w:r>
        <w:rPr>
          <w:rFonts w:ascii="Palatino Linotype" w:hAnsi="Palatino Linotype"/>
          <w:i/>
          <w:iCs/>
          <w:u w:val="single"/>
        </w:rPr>
        <w:t xml:space="preserve"> </w:t>
      </w:r>
      <w:r w:rsidRPr="00172632">
        <w:rPr>
          <w:rFonts w:ascii="Palatino Linotype" w:hAnsi="Palatino Linotype"/>
          <w:i/>
          <w:iCs/>
          <w:u w:val="single"/>
        </w:rPr>
        <w:t>cada parte de la estructura, las atribuciones y responsabilidades</w:t>
      </w:r>
      <w:r>
        <w:rPr>
          <w:rFonts w:ascii="Palatino Linotype" w:hAnsi="Palatino Linotype"/>
          <w:i/>
          <w:iCs/>
          <w:u w:val="single"/>
        </w:rPr>
        <w:t xml:space="preserve"> </w:t>
      </w:r>
      <w:r w:rsidRPr="00172632">
        <w:rPr>
          <w:rFonts w:ascii="Palatino Linotype" w:hAnsi="Palatino Linotype"/>
          <w:i/>
          <w:iCs/>
          <w:u w:val="single"/>
        </w:rPr>
        <w:t>que le corresponden a cada servidor público, prestador de servicios</w:t>
      </w:r>
    </w:p>
    <w:p w14:paraId="596BCFB0" w14:textId="52436F40" w:rsidR="00A21F5F" w:rsidRDefault="00A21F5F" w:rsidP="00A21F5F">
      <w:pPr>
        <w:ind w:left="624" w:right="680"/>
        <w:jc w:val="both"/>
        <w:rPr>
          <w:rFonts w:ascii="Palatino Linotype" w:hAnsi="Palatino Linotype"/>
          <w:i/>
          <w:iCs/>
          <w:u w:val="single"/>
        </w:rPr>
      </w:pPr>
      <w:proofErr w:type="gramStart"/>
      <w:r w:rsidRPr="00172632">
        <w:rPr>
          <w:rFonts w:ascii="Palatino Linotype" w:hAnsi="Palatino Linotype"/>
          <w:i/>
          <w:iCs/>
          <w:u w:val="single"/>
        </w:rPr>
        <w:t>profesionales</w:t>
      </w:r>
      <w:proofErr w:type="gramEnd"/>
      <w:r w:rsidRPr="00172632">
        <w:rPr>
          <w:rFonts w:ascii="Palatino Linotype" w:hAnsi="Palatino Linotype"/>
          <w:i/>
          <w:iCs/>
          <w:u w:val="single"/>
        </w:rPr>
        <w:t xml:space="preserve"> o miembro de los sujetos obligados, de conformidad</w:t>
      </w:r>
      <w:r>
        <w:rPr>
          <w:rFonts w:ascii="Palatino Linotype" w:hAnsi="Palatino Linotype"/>
          <w:i/>
          <w:iCs/>
          <w:u w:val="single"/>
        </w:rPr>
        <w:t xml:space="preserve"> </w:t>
      </w:r>
      <w:r w:rsidRPr="00172632">
        <w:rPr>
          <w:rFonts w:ascii="Palatino Linotype" w:hAnsi="Palatino Linotype"/>
          <w:i/>
          <w:iCs/>
          <w:u w:val="single"/>
        </w:rPr>
        <w:t>con las disposiciones jurídicas aplicables;</w:t>
      </w:r>
    </w:p>
    <w:p w14:paraId="6E5D5F3E" w14:textId="6339E9F5" w:rsidR="001F0889" w:rsidRDefault="001F0889" w:rsidP="001F0889">
      <w:pPr>
        <w:autoSpaceDE w:val="0"/>
        <w:autoSpaceDN w:val="0"/>
        <w:adjustRightInd w:val="0"/>
        <w:spacing w:line="360" w:lineRule="auto"/>
        <w:jc w:val="both"/>
        <w:rPr>
          <w:rFonts w:ascii="Palatino Linotype" w:hAnsi="Palatino Linotype"/>
          <w:i/>
          <w:iCs/>
          <w:u w:val="single"/>
        </w:rPr>
      </w:pPr>
      <w:r>
        <w:rPr>
          <w:rFonts w:ascii="Palatino Linotype" w:hAnsi="Palatino Linotype"/>
          <w:i/>
          <w:iCs/>
          <w:u w:val="single"/>
        </w:rPr>
        <w:t xml:space="preserve">            </w:t>
      </w:r>
      <w:r w:rsidRPr="001F0889">
        <w:rPr>
          <w:rFonts w:ascii="Palatino Linotype" w:hAnsi="Palatino Linotype"/>
          <w:i/>
          <w:iCs/>
          <w:u w:val="single"/>
        </w:rPr>
        <w:t>XXIV. Los trámites, requisitos y formatos que ofrecen, así como los</w:t>
      </w:r>
      <w:r>
        <w:rPr>
          <w:rFonts w:ascii="Palatino Linotype" w:hAnsi="Palatino Linotype"/>
          <w:i/>
          <w:iCs/>
          <w:u w:val="single"/>
        </w:rPr>
        <w:t xml:space="preserve"> </w:t>
      </w:r>
      <w:r w:rsidRPr="001F0889">
        <w:rPr>
          <w:rFonts w:ascii="Palatino Linotype" w:hAnsi="Palatino Linotype"/>
          <w:i/>
          <w:iCs/>
          <w:u w:val="single"/>
        </w:rPr>
        <w:t xml:space="preserve">tiempos de respuesta; </w:t>
      </w:r>
    </w:p>
    <w:p w14:paraId="10C1C679" w14:textId="740598E7" w:rsidR="001F0889" w:rsidRDefault="001F0889" w:rsidP="001F0889">
      <w:pPr>
        <w:autoSpaceDE w:val="0"/>
        <w:autoSpaceDN w:val="0"/>
        <w:adjustRightInd w:val="0"/>
        <w:spacing w:line="360" w:lineRule="auto"/>
        <w:jc w:val="both"/>
        <w:rPr>
          <w:rFonts w:ascii="Palatino Linotype" w:hAnsi="Palatino Linotype"/>
          <w:i/>
          <w:iCs/>
          <w:u w:val="single"/>
        </w:rPr>
      </w:pPr>
      <w:r>
        <w:rPr>
          <w:rFonts w:ascii="Palatino Linotype" w:hAnsi="Palatino Linotype"/>
          <w:i/>
          <w:iCs/>
          <w:u w:val="single"/>
        </w:rPr>
        <w:t>(…)</w:t>
      </w:r>
    </w:p>
    <w:p w14:paraId="180B7E76" w14:textId="72A19DBB" w:rsidR="00A21F5F" w:rsidRDefault="00A21F5F" w:rsidP="001F0889">
      <w:pPr>
        <w:autoSpaceDE w:val="0"/>
        <w:autoSpaceDN w:val="0"/>
        <w:adjustRightInd w:val="0"/>
        <w:spacing w:line="360" w:lineRule="auto"/>
        <w:jc w:val="both"/>
        <w:rPr>
          <w:rFonts w:ascii="Palatino Linotype" w:hAnsi="Palatino Linotype"/>
          <w:sz w:val="24"/>
          <w:szCs w:val="24"/>
        </w:rPr>
      </w:pPr>
      <w:r>
        <w:rPr>
          <w:rFonts w:ascii="Palatino Linotype" w:hAnsi="Palatino Linotype"/>
          <w:sz w:val="24"/>
          <w:szCs w:val="24"/>
        </w:rPr>
        <w:t xml:space="preserve">En referencia al artículo citado, se establece la existencia de la fuente obligatoria, que por disposición expresa en la ley, constriñe al Sujeto Obligado contar con el área administrativa competente, por lo que este órgano Garante en el análisis del presente asunto, se </w:t>
      </w:r>
      <w:r w:rsidR="001F0889">
        <w:rPr>
          <w:rFonts w:ascii="Palatino Linotype" w:hAnsi="Palatino Linotype"/>
          <w:sz w:val="24"/>
          <w:szCs w:val="24"/>
        </w:rPr>
        <w:t>ingresó</w:t>
      </w:r>
      <w:r>
        <w:rPr>
          <w:rFonts w:ascii="Palatino Linotype" w:hAnsi="Palatino Linotype"/>
          <w:sz w:val="24"/>
          <w:szCs w:val="24"/>
        </w:rPr>
        <w:t xml:space="preserve"> a su sitio de información denominado IPOMEX del Sujeto Obligado a fin de verificar si se encontraba en su estructura interna para efecto de girarle el oficio correspondiente </w:t>
      </w:r>
      <w:r w:rsidRPr="004D6232">
        <w:rPr>
          <w:rFonts w:ascii="Palatino Linotype" w:hAnsi="Palatino Linotype"/>
          <w:sz w:val="24"/>
          <w:szCs w:val="24"/>
        </w:rPr>
        <w:t>para mayor referencia</w:t>
      </w:r>
      <w:r>
        <w:rPr>
          <w:rFonts w:ascii="Palatino Linotype" w:hAnsi="Palatino Linotype"/>
          <w:sz w:val="24"/>
          <w:szCs w:val="24"/>
        </w:rPr>
        <w:t xml:space="preserve"> la siguiente imagen</w:t>
      </w:r>
      <w:r w:rsidRPr="004D6232">
        <w:rPr>
          <w:rFonts w:ascii="Palatino Linotype" w:hAnsi="Palatino Linotype"/>
          <w:sz w:val="24"/>
          <w:szCs w:val="24"/>
        </w:rPr>
        <w:t>:</w:t>
      </w:r>
    </w:p>
    <w:p w14:paraId="0BFF4173" w14:textId="2EC67E65" w:rsidR="00A21F5F" w:rsidRDefault="004C7033" w:rsidP="00A21F5F">
      <w:pPr>
        <w:autoSpaceDE w:val="0"/>
        <w:autoSpaceDN w:val="0"/>
        <w:adjustRightInd w:val="0"/>
        <w:spacing w:line="360" w:lineRule="auto"/>
        <w:jc w:val="both"/>
        <w:rPr>
          <w:rFonts w:ascii="Palatino Linotype" w:hAnsi="Palatino Linotype"/>
          <w:b/>
          <w:bCs/>
          <w:sz w:val="24"/>
          <w:szCs w:val="24"/>
        </w:rPr>
      </w:pPr>
      <w:r>
        <w:rPr>
          <w:rFonts w:ascii="Palatino Linotype" w:hAnsi="Palatino Linotype"/>
          <w:b/>
          <w:bCs/>
          <w:noProof/>
          <w:sz w:val="24"/>
          <w:szCs w:val="24"/>
          <w:lang w:eastAsia="es-MX"/>
        </w:rPr>
        <w:lastRenderedPageBreak/>
        <w:drawing>
          <wp:inline distT="0" distB="0" distL="0" distR="0" wp14:anchorId="62256ADF" wp14:editId="0C5B89EA">
            <wp:extent cx="5753735" cy="55848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5584825"/>
                    </a:xfrm>
                    <a:prstGeom prst="rect">
                      <a:avLst/>
                    </a:prstGeom>
                    <a:noFill/>
                    <a:ln>
                      <a:noFill/>
                    </a:ln>
                  </pic:spPr>
                </pic:pic>
              </a:graphicData>
            </a:graphic>
          </wp:inline>
        </w:drawing>
      </w:r>
    </w:p>
    <w:p w14:paraId="5A7E7E51" w14:textId="0FEBBEDD" w:rsidR="00A21F5F" w:rsidRDefault="00A21F5F" w:rsidP="00A21F5F">
      <w:pPr>
        <w:autoSpaceDE w:val="0"/>
        <w:autoSpaceDN w:val="0"/>
        <w:adjustRightInd w:val="0"/>
        <w:spacing w:line="360" w:lineRule="auto"/>
        <w:jc w:val="both"/>
        <w:rPr>
          <w:rFonts w:ascii="Palatino Linotype" w:hAnsi="Palatino Linotype"/>
          <w:b/>
          <w:bCs/>
          <w:sz w:val="24"/>
          <w:szCs w:val="24"/>
        </w:rPr>
      </w:pPr>
    </w:p>
    <w:p w14:paraId="41C0C357" w14:textId="7ECF4728" w:rsidR="00A21F5F" w:rsidRDefault="00A21F5F" w:rsidP="00A21F5F">
      <w:pPr>
        <w:tabs>
          <w:tab w:val="left" w:pos="709"/>
        </w:tabs>
        <w:spacing w:before="240" w:line="360" w:lineRule="auto"/>
        <w:ind w:right="51"/>
        <w:jc w:val="both"/>
        <w:rPr>
          <w:rFonts w:ascii="Palatino Linotype" w:hAnsi="Palatino Linotype" w:cs="Arial"/>
          <w:sz w:val="24"/>
          <w:szCs w:val="24"/>
        </w:rPr>
      </w:pPr>
      <w:r>
        <w:rPr>
          <w:rFonts w:ascii="Palatino Linotype" w:hAnsi="Palatino Linotype"/>
          <w:sz w:val="24"/>
          <w:szCs w:val="24"/>
        </w:rPr>
        <w:t xml:space="preserve">En relación al estudio realizado en los párrafos anteriores y en virtud de que al el Sujeto Obligado no colmara la respuesta por no girar oficio al área competente y establecer su </w:t>
      </w:r>
      <w:r w:rsidR="00250C66">
        <w:rPr>
          <w:rFonts w:ascii="Palatino Linotype" w:hAnsi="Palatino Linotype"/>
          <w:sz w:val="24"/>
          <w:szCs w:val="24"/>
        </w:rPr>
        <w:t>incompetencia</w:t>
      </w:r>
      <w:r>
        <w:rPr>
          <w:rFonts w:ascii="Palatino Linotype" w:hAnsi="Palatino Linotype"/>
          <w:sz w:val="24"/>
          <w:szCs w:val="24"/>
        </w:rPr>
        <w:t xml:space="preserve"> para conocer del tema por ende es de </w:t>
      </w:r>
      <w:r w:rsidRPr="00667998">
        <w:rPr>
          <w:rFonts w:ascii="Palatino Linotype" w:hAnsi="Palatino Linotype" w:cs="Arial"/>
          <w:sz w:val="24"/>
          <w:szCs w:val="24"/>
        </w:rPr>
        <w:t xml:space="preserve">precisar que, </w:t>
      </w:r>
      <w:r w:rsidRPr="00667998">
        <w:rPr>
          <w:rFonts w:ascii="Palatino Linotype" w:hAnsi="Palatino Linotype" w:cs="Arial"/>
          <w:sz w:val="24"/>
          <w:szCs w:val="24"/>
        </w:rPr>
        <w:lastRenderedPageBreak/>
        <w:t xml:space="preserve">aunque la solicitud de información y la respuesta estén dirigidas y atendidas por un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lo cierto es que también tienen diversas Unidades Administrativas y cada área cuenta con un </w:t>
      </w:r>
      <w:r w:rsidRPr="00667998">
        <w:rPr>
          <w:rFonts w:ascii="Palatino Linotype" w:hAnsi="Palatino Linotype" w:cs="Arial"/>
          <w:b/>
          <w:sz w:val="24"/>
          <w:szCs w:val="24"/>
        </w:rPr>
        <w:t>Servidor Público Habilitado</w:t>
      </w:r>
      <w:r w:rsidRPr="00667998">
        <w:rPr>
          <w:rFonts w:ascii="Palatino Linotype" w:hAnsi="Palatino Linotype" w:cs="Arial"/>
          <w:sz w:val="24"/>
          <w:szCs w:val="24"/>
        </w:rPr>
        <w:t>, que es la persona encargada de apoyar, gestionar y entregar la información o datos personales que se ubiquen en la misma</w:t>
      </w:r>
      <w:r>
        <w:rPr>
          <w:rFonts w:ascii="Palatino Linotype" w:hAnsi="Palatino Linotype" w:cs="Arial"/>
          <w:sz w:val="24"/>
          <w:szCs w:val="24"/>
        </w:rPr>
        <w:t>,</w:t>
      </w:r>
      <w:r w:rsidRPr="00DC0D2B">
        <w:rPr>
          <w:rFonts w:ascii="Palatino Linotype" w:hAnsi="Palatino Linotype" w:cs="Arial"/>
          <w:sz w:val="24"/>
          <w:szCs w:val="24"/>
        </w:rPr>
        <w:t xml:space="preserve"> </w:t>
      </w:r>
      <w:r w:rsidRPr="00667998">
        <w:rPr>
          <w:rFonts w:ascii="Palatino Linotype" w:hAnsi="Palatino Linotype" w:cs="Arial"/>
          <w:sz w:val="24"/>
          <w:szCs w:val="24"/>
        </w:rPr>
        <w:t>lo anterior de conformidad con los artícu</w:t>
      </w:r>
      <w:r>
        <w:rPr>
          <w:rFonts w:ascii="Palatino Linotype" w:hAnsi="Palatino Linotype" w:cs="Arial"/>
          <w:sz w:val="24"/>
          <w:szCs w:val="24"/>
        </w:rPr>
        <w:t xml:space="preserve">los 3 fracción XXXIX, 58 y 59, </w:t>
      </w:r>
      <w:r w:rsidRPr="00667998">
        <w:rPr>
          <w:rFonts w:ascii="Palatino Linotype" w:hAnsi="Palatino Linotype" w:cs="Arial"/>
          <w:sz w:val="24"/>
          <w:szCs w:val="24"/>
        </w:rPr>
        <w:t>de la Ley en la materia, que estipulan lo siguiente</w:t>
      </w:r>
      <w:r>
        <w:rPr>
          <w:rFonts w:ascii="Palatino Linotype" w:hAnsi="Palatino Linotype" w:cs="Arial"/>
          <w:sz w:val="24"/>
          <w:szCs w:val="24"/>
        </w:rPr>
        <w:t>:</w:t>
      </w:r>
    </w:p>
    <w:p w14:paraId="1B12B940"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3.</w:t>
      </w:r>
      <w:r w:rsidRPr="00667998">
        <w:rPr>
          <w:rFonts w:ascii="Palatino Linotype" w:hAnsi="Palatino Linotype" w:cs="Arial"/>
          <w:i/>
          <w:szCs w:val="24"/>
        </w:rPr>
        <w:t xml:space="preserve"> Para los efectos de la presente Ley se entenderá por:</w:t>
      </w:r>
    </w:p>
    <w:p w14:paraId="38597B28"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5BD67C21"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 xml:space="preserve">XXXIX. Servidor público habilitado: </w:t>
      </w:r>
      <w:r w:rsidRPr="00667998">
        <w:rPr>
          <w:rFonts w:ascii="Palatino Linotype" w:hAnsi="Palatino Linotype" w:cs="Arial"/>
          <w:i/>
          <w:szCs w:val="24"/>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4E64EC95" w14:textId="77777777" w:rsidR="00A21F5F" w:rsidRPr="009A2D76"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w:t>
      </w:r>
    </w:p>
    <w:p w14:paraId="10D4EDDE"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58.</w:t>
      </w:r>
      <w:r w:rsidRPr="00667998">
        <w:rPr>
          <w:rFonts w:ascii="Palatino Linotype" w:hAnsi="Palatino Linotype" w:cs="Arial"/>
          <w:i/>
          <w:szCs w:val="24"/>
        </w:rPr>
        <w:t xml:space="preserve"> Los servidores públicos habilitados serán designados por el titular del sujeto obligado a propuesta del responsable de la Unidad de Transparencia.</w:t>
      </w:r>
    </w:p>
    <w:p w14:paraId="53B61A0A"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p>
    <w:p w14:paraId="0C11DAE9"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b/>
          <w:i/>
          <w:szCs w:val="24"/>
        </w:rPr>
        <w:t>Artículo 59.</w:t>
      </w:r>
      <w:r w:rsidRPr="00667998">
        <w:rPr>
          <w:rFonts w:ascii="Palatino Linotype" w:hAnsi="Palatino Linotype" w:cs="Arial"/>
          <w:i/>
          <w:szCs w:val="24"/>
        </w:rPr>
        <w:t xml:space="preserve"> </w:t>
      </w:r>
      <w:r w:rsidRPr="00667998">
        <w:rPr>
          <w:rFonts w:ascii="Palatino Linotype" w:hAnsi="Palatino Linotype" w:cs="Arial"/>
          <w:b/>
          <w:i/>
          <w:szCs w:val="24"/>
          <w:u w:val="single"/>
        </w:rPr>
        <w:t>Los servidores públicos habilitados</w:t>
      </w:r>
      <w:r w:rsidRPr="00667998">
        <w:rPr>
          <w:rFonts w:ascii="Palatino Linotype" w:hAnsi="Palatino Linotype" w:cs="Arial"/>
          <w:i/>
          <w:szCs w:val="24"/>
        </w:rPr>
        <w:t xml:space="preserve"> tendrán las funciones siguientes:</w:t>
      </w:r>
    </w:p>
    <w:p w14:paraId="2407D7FD"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 </w:t>
      </w:r>
      <w:r w:rsidRPr="00667998">
        <w:rPr>
          <w:rFonts w:ascii="Palatino Linotype" w:hAnsi="Palatino Linotype" w:cs="Arial"/>
          <w:b/>
          <w:i/>
          <w:szCs w:val="24"/>
          <w:u w:val="single"/>
        </w:rPr>
        <w:t>Localizar la información que le solicite la Unidad de Transparencia</w:t>
      </w:r>
      <w:r w:rsidRPr="00667998">
        <w:rPr>
          <w:rFonts w:ascii="Palatino Linotype" w:hAnsi="Palatino Linotype" w:cs="Arial"/>
          <w:i/>
          <w:szCs w:val="24"/>
        </w:rPr>
        <w:t>;</w:t>
      </w:r>
    </w:p>
    <w:p w14:paraId="5BF5D95A"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 xml:space="preserve">II. </w:t>
      </w:r>
      <w:r w:rsidRPr="00667998">
        <w:rPr>
          <w:rFonts w:ascii="Palatino Linotype" w:hAnsi="Palatino Linotype" w:cs="Arial"/>
          <w:b/>
          <w:i/>
          <w:szCs w:val="24"/>
          <w:u w:val="single"/>
        </w:rPr>
        <w:t>Proporcionar la información que obre en los archivos y que le sea solicitada por la Unidad de Transparencia</w:t>
      </w:r>
      <w:r w:rsidRPr="00667998">
        <w:rPr>
          <w:rFonts w:ascii="Palatino Linotype" w:hAnsi="Palatino Linotype" w:cs="Arial"/>
          <w:i/>
          <w:szCs w:val="24"/>
        </w:rPr>
        <w:t>;</w:t>
      </w:r>
    </w:p>
    <w:p w14:paraId="01A046BD"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III. Apoyar a la Unidad de Transparencia en lo que esta le solicite para el cumplimiento de sus funciones;</w:t>
      </w:r>
    </w:p>
    <w:p w14:paraId="7CC6697E"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IV. Proporcionar a la Unidad de Transparencia, las modificaciones a la información pública de oficio que obre en su poder;</w:t>
      </w:r>
    </w:p>
    <w:p w14:paraId="62CA06C0"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 Integrar y presentar al responsable de la Unidad de Transparencia la propuesta de clasificación de información, la cual tendrá los fundamentos y argumentos en que se basa dicha propuesta;</w:t>
      </w:r>
    </w:p>
    <w:p w14:paraId="7B71E26A"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 Verificar, una vez analizado el contenido de la información, que no se encuentre en los supuestos de información clasificada; y</w:t>
      </w:r>
    </w:p>
    <w:p w14:paraId="5B080793"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Cs w:val="24"/>
        </w:rPr>
      </w:pPr>
      <w:r w:rsidRPr="00667998">
        <w:rPr>
          <w:rFonts w:ascii="Palatino Linotype" w:hAnsi="Palatino Linotype" w:cs="Arial"/>
          <w:i/>
          <w:szCs w:val="24"/>
        </w:rPr>
        <w:t>VII. Dar cuenta a la Unidad de Transparencia del vencimiento de los plazos de reserva.</w:t>
      </w:r>
    </w:p>
    <w:p w14:paraId="5E177109" w14:textId="77777777" w:rsidR="00A21F5F" w:rsidRPr="00667998" w:rsidRDefault="00A21F5F" w:rsidP="00A21F5F">
      <w:pPr>
        <w:autoSpaceDE w:val="0"/>
        <w:autoSpaceDN w:val="0"/>
        <w:adjustRightInd w:val="0"/>
        <w:spacing w:after="0" w:line="240" w:lineRule="auto"/>
        <w:ind w:left="567" w:right="708"/>
        <w:jc w:val="both"/>
        <w:rPr>
          <w:rFonts w:ascii="Palatino Linotype" w:hAnsi="Palatino Linotype" w:cs="Arial"/>
          <w:i/>
          <w:sz w:val="24"/>
          <w:szCs w:val="24"/>
        </w:rPr>
      </w:pPr>
    </w:p>
    <w:p w14:paraId="44584FEB" w14:textId="77777777" w:rsidR="00A21F5F" w:rsidRPr="00667998" w:rsidRDefault="00A21F5F" w:rsidP="00A21F5F">
      <w:pPr>
        <w:spacing w:after="0" w:line="360" w:lineRule="auto"/>
        <w:jc w:val="both"/>
        <w:rPr>
          <w:rFonts w:ascii="Palatino Linotype" w:eastAsia="Times New Roman" w:hAnsi="Palatino Linotype"/>
          <w:sz w:val="24"/>
          <w:lang w:eastAsia="es-MX"/>
        </w:rPr>
      </w:pPr>
      <w:r w:rsidRPr="00667998">
        <w:rPr>
          <w:rFonts w:ascii="Palatino Linotype" w:eastAsia="Times New Roman" w:hAnsi="Palatino Linotype"/>
          <w:sz w:val="24"/>
          <w:lang w:eastAsia="es-MX"/>
        </w:rPr>
        <w:lastRenderedPageBreak/>
        <w:t>En otras palabras, cumplió con lo que para tal efecto dispone el artículo 162 de la Ley de Transparencia y Acceso a la Información Pública del Estado de México y Municipios, que índica:</w:t>
      </w:r>
    </w:p>
    <w:p w14:paraId="0AFEC88F" w14:textId="77777777" w:rsidR="00A21F5F" w:rsidRPr="00667998" w:rsidRDefault="00A21F5F" w:rsidP="00A21F5F">
      <w:pPr>
        <w:spacing w:after="0" w:line="360" w:lineRule="auto"/>
        <w:jc w:val="both"/>
        <w:rPr>
          <w:rFonts w:ascii="Palatino Linotype" w:eastAsia="Times New Roman" w:hAnsi="Palatino Linotype"/>
          <w:sz w:val="10"/>
          <w:lang w:eastAsia="es-MX"/>
        </w:rPr>
      </w:pPr>
    </w:p>
    <w:p w14:paraId="6B60D5C9" w14:textId="77777777" w:rsidR="00A21F5F" w:rsidRPr="00667998" w:rsidRDefault="00A21F5F" w:rsidP="00A21F5F">
      <w:pPr>
        <w:spacing w:after="0" w:line="360" w:lineRule="auto"/>
        <w:jc w:val="both"/>
        <w:rPr>
          <w:rFonts w:ascii="Palatino Linotype" w:eastAsia="Times New Roman" w:hAnsi="Palatino Linotype"/>
          <w:sz w:val="10"/>
          <w:lang w:eastAsia="es-MX"/>
        </w:rPr>
      </w:pPr>
    </w:p>
    <w:p w14:paraId="7CF676ED" w14:textId="77777777" w:rsidR="00A21F5F" w:rsidRPr="00667998" w:rsidRDefault="00A21F5F" w:rsidP="00A21F5F">
      <w:pPr>
        <w:spacing w:after="0" w:line="240" w:lineRule="auto"/>
        <w:ind w:left="567"/>
        <w:jc w:val="both"/>
        <w:rPr>
          <w:rFonts w:ascii="Palatino Linotype" w:eastAsia="Times New Roman" w:hAnsi="Palatino Linotype"/>
          <w:i/>
          <w:szCs w:val="20"/>
          <w:lang w:eastAsia="es-MX"/>
        </w:rPr>
      </w:pPr>
      <w:r w:rsidRPr="00667998">
        <w:rPr>
          <w:rFonts w:ascii="Palatino Linotype" w:eastAsia="Times New Roman" w:hAnsi="Palatino Linotype"/>
          <w:i/>
          <w:szCs w:val="20"/>
          <w:lang w:eastAsia="es-MX"/>
        </w:rPr>
        <w:t>“</w:t>
      </w:r>
      <w:r w:rsidRPr="00667998">
        <w:rPr>
          <w:rFonts w:ascii="Palatino Linotype" w:eastAsia="Times New Roman" w:hAnsi="Palatino Linotype"/>
          <w:b/>
          <w:bCs/>
          <w:i/>
          <w:szCs w:val="20"/>
          <w:lang w:eastAsia="es-MX"/>
        </w:rPr>
        <w:t xml:space="preserve">Artículo 162. </w:t>
      </w:r>
      <w:r w:rsidRPr="00667998">
        <w:rPr>
          <w:rFonts w:ascii="Palatino Linotype" w:eastAsia="Times New Roman" w:hAnsi="Palatino Linotype"/>
          <w:i/>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667998">
        <w:rPr>
          <w:rFonts w:ascii="Palatino Linotype" w:eastAsia="Times New Roman" w:hAnsi="Palatino Linotype"/>
          <w:i/>
          <w:szCs w:val="20"/>
          <w:lang w:eastAsia="es-MX"/>
        </w:rPr>
        <w:t>”</w:t>
      </w:r>
    </w:p>
    <w:p w14:paraId="163D6C7E" w14:textId="77777777" w:rsidR="00A21F5F" w:rsidRDefault="00A21F5F" w:rsidP="00A21F5F">
      <w:pPr>
        <w:tabs>
          <w:tab w:val="left" w:pos="709"/>
        </w:tabs>
        <w:spacing w:before="240" w:line="360" w:lineRule="auto"/>
        <w:ind w:right="51"/>
        <w:jc w:val="both"/>
        <w:rPr>
          <w:rFonts w:ascii="Palatino Linotype" w:hAnsi="Palatino Linotype"/>
          <w:sz w:val="24"/>
          <w:szCs w:val="24"/>
        </w:rPr>
      </w:pPr>
    </w:p>
    <w:p w14:paraId="2A599148" w14:textId="53FC1D92" w:rsidR="00112246" w:rsidRPr="004C7033" w:rsidRDefault="00A21F5F" w:rsidP="004C7033">
      <w:pPr>
        <w:tabs>
          <w:tab w:val="left" w:pos="709"/>
        </w:tabs>
        <w:spacing w:before="240" w:line="360" w:lineRule="auto"/>
        <w:ind w:right="51"/>
        <w:jc w:val="both"/>
        <w:rPr>
          <w:rFonts w:ascii="Palatino Linotype" w:hAnsi="Palatino Linotype"/>
          <w:sz w:val="24"/>
        </w:rPr>
      </w:pPr>
      <w:r>
        <w:rPr>
          <w:rFonts w:ascii="Palatino Linotype" w:hAnsi="Palatino Linotype"/>
          <w:sz w:val="24"/>
        </w:rPr>
        <w:t xml:space="preserve">De este modo se señala que la información solicitada se puede encontrar en posesión de una distinta área administrativa, por lo </w:t>
      </w:r>
      <w:r w:rsidR="004C7033">
        <w:rPr>
          <w:rFonts w:ascii="Palatino Linotype" w:hAnsi="Palatino Linotype"/>
          <w:sz w:val="24"/>
        </w:rPr>
        <w:t>tanto,</w:t>
      </w:r>
      <w:r>
        <w:rPr>
          <w:rFonts w:ascii="Palatino Linotype" w:hAnsi="Palatino Linotype"/>
          <w:sz w:val="24"/>
        </w:rPr>
        <w:t xml:space="preserve"> se tiene que realizar lo conducente para recopilación de la información haciendo búsqueda exhaustiva y razonable para que se entregue lo pertinente.</w:t>
      </w:r>
    </w:p>
    <w:bookmarkEnd w:id="7"/>
    <w:p w14:paraId="1819889B" w14:textId="1AF71ADD" w:rsidR="00BE11E8" w:rsidRPr="00AB6FF2" w:rsidRDefault="00F97893" w:rsidP="00BE11E8">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rPr>
        <w:t xml:space="preserve">Ahora </w:t>
      </w:r>
      <w:r w:rsidR="00177842">
        <w:rPr>
          <w:rFonts w:ascii="Palatino Linotype" w:hAnsi="Palatino Linotype"/>
        </w:rPr>
        <w:t>bien,</w:t>
      </w:r>
      <w:r>
        <w:rPr>
          <w:rFonts w:ascii="Palatino Linotype" w:hAnsi="Palatino Linotype"/>
        </w:rPr>
        <w:t xml:space="preserve"> en la solicitud </w:t>
      </w:r>
      <w:r w:rsidR="002C58CC">
        <w:rPr>
          <w:rFonts w:ascii="Palatino Linotype" w:hAnsi="Palatino Linotype"/>
        </w:rPr>
        <w:t>número</w:t>
      </w:r>
      <w:r>
        <w:rPr>
          <w:rFonts w:ascii="Palatino Linotype" w:hAnsi="Palatino Linotype"/>
        </w:rPr>
        <w:t xml:space="preserve"> </w:t>
      </w:r>
      <w:r w:rsidRPr="002B5E9E">
        <w:rPr>
          <w:rFonts w:ascii="Palatino Linotype" w:hAnsi="Palatino Linotype" w:cs="Arial"/>
          <w:b/>
          <w:sz w:val="24"/>
        </w:rPr>
        <w:t>00434/ATIZARA/IP/2020</w:t>
      </w:r>
      <w:r w:rsidR="00BE11E8" w:rsidRPr="00AB6FF2">
        <w:rPr>
          <w:rFonts w:ascii="Palatino Linotype" w:hAnsi="Palatino Linotype"/>
        </w:rPr>
        <w:t xml:space="preserve">, respecto a la modalidad de entrega, se tiene que </w:t>
      </w:r>
      <w:r w:rsidR="00BE11E8" w:rsidRPr="00AB6FF2">
        <w:rPr>
          <w:rFonts w:ascii="Palatino Linotype" w:hAnsi="Palatino Linotype"/>
          <w:b/>
        </w:rPr>
        <w:t xml:space="preserve">El Recurrente </w:t>
      </w:r>
      <w:r w:rsidR="00BE11E8" w:rsidRPr="00AB6FF2">
        <w:rPr>
          <w:rFonts w:ascii="Palatino Linotype" w:hAnsi="Palatino Linotype"/>
        </w:rPr>
        <w:t>manifestó en la solicitud de información “</w:t>
      </w:r>
      <w:r w:rsidR="00BE11E8">
        <w:rPr>
          <w:rFonts w:ascii="Palatino Linotype" w:hAnsi="Palatino Linotype"/>
        </w:rPr>
        <w:t xml:space="preserve">copia certificada de los </w:t>
      </w:r>
      <w:r w:rsidRPr="00F97893">
        <w:rPr>
          <w:rFonts w:ascii="Palatino Linotype" w:hAnsi="Palatino Linotype"/>
        </w:rPr>
        <w:t>todas las gestiones y respuestas que ha realizado "antorcha campesina" desde el año 2000, hasta el año 2020</w:t>
      </w:r>
      <w:r w:rsidR="00BE11E8">
        <w:rPr>
          <w:rFonts w:ascii="Palatino Linotype" w:hAnsi="Palatino Linotype"/>
        </w:rPr>
        <w:t>s</w:t>
      </w:r>
      <w:r w:rsidR="00BE11E8" w:rsidRPr="00AB6FF2">
        <w:rPr>
          <w:rFonts w:ascii="Palatino Linotype" w:hAnsi="Palatino Linotype"/>
        </w:rPr>
        <w:t xml:space="preserve">” por tanto, este Instituto considera que la entrega de la información vía Sistema de Acceso a la Información Mexiquense </w:t>
      </w:r>
      <w:r w:rsidR="00BE11E8" w:rsidRPr="00AB6FF2">
        <w:rPr>
          <w:rFonts w:ascii="Palatino Linotype" w:hAnsi="Palatino Linotype"/>
          <w:b/>
        </w:rPr>
        <w:t>(SAIMEX)</w:t>
      </w:r>
      <w:r w:rsidR="00BE11E8" w:rsidRPr="00AB6FF2">
        <w:rPr>
          <w:rFonts w:ascii="Palatino Linotype" w:hAnsi="Palatino Linotype"/>
        </w:rPr>
        <w:t xml:space="preserve"> puede homologarse a la modalidad elegida por </w:t>
      </w:r>
      <w:r w:rsidR="00BE11E8" w:rsidRPr="00AB6FF2">
        <w:rPr>
          <w:rFonts w:ascii="Palatino Linotype" w:hAnsi="Palatino Linotype"/>
          <w:b/>
        </w:rPr>
        <w:t xml:space="preserve">El Recurrente. </w:t>
      </w:r>
    </w:p>
    <w:p w14:paraId="34B1DA24" w14:textId="77777777" w:rsidR="00F97893" w:rsidRPr="00AB6FF2" w:rsidRDefault="00F97893" w:rsidP="00F97893">
      <w:pPr>
        <w:autoSpaceDE w:val="0"/>
        <w:autoSpaceDN w:val="0"/>
        <w:adjustRightInd w:val="0"/>
        <w:spacing w:before="240" w:line="360" w:lineRule="auto"/>
        <w:jc w:val="both"/>
        <w:rPr>
          <w:rFonts w:ascii="Palatino Linotype" w:hAnsi="Palatino Linotype"/>
          <w:sz w:val="24"/>
          <w:szCs w:val="24"/>
        </w:rPr>
      </w:pPr>
      <w:r w:rsidRPr="00AB6FF2">
        <w:rPr>
          <w:rFonts w:ascii="Palatino Linotype" w:hAnsi="Palatino Linotype"/>
          <w:sz w:val="24"/>
          <w:szCs w:val="24"/>
        </w:rPr>
        <w:t xml:space="preserve">En consecuencia, se actualiza el artículo 179, fracción VIII de la Ley de Transparencia y Acceso a la Información Pública del Estado de México y Municipios, dispositivo jurídico que a la letra reza: </w:t>
      </w:r>
    </w:p>
    <w:p w14:paraId="260A574B" w14:textId="77777777" w:rsidR="00F97893" w:rsidRPr="00AB6FF2" w:rsidRDefault="00F97893" w:rsidP="00F97893">
      <w:pPr>
        <w:autoSpaceDE w:val="0"/>
        <w:autoSpaceDN w:val="0"/>
        <w:adjustRightInd w:val="0"/>
        <w:spacing w:before="240" w:line="360" w:lineRule="auto"/>
        <w:ind w:left="851" w:right="851"/>
        <w:jc w:val="both"/>
        <w:rPr>
          <w:rFonts w:ascii="Palatino Linotype" w:hAnsi="Palatino Linotype"/>
          <w:i/>
          <w:iCs/>
        </w:rPr>
      </w:pPr>
      <w:r w:rsidRPr="00AB6FF2">
        <w:rPr>
          <w:rFonts w:ascii="Palatino Linotype" w:hAnsi="Palatino Linotype"/>
          <w:i/>
          <w:iCs/>
        </w:rPr>
        <w:lastRenderedPageBreak/>
        <w:t>“Artículo 179. El recurso de revisión es un medio de protección que la Ley otorga a los particulares, para hacer valer su derecho de acceso a la información pública, y procederá en contra de las siguientes causas:</w:t>
      </w:r>
    </w:p>
    <w:p w14:paraId="75C3A545" w14:textId="77777777" w:rsidR="00F97893" w:rsidRPr="00AB6FF2" w:rsidRDefault="00F97893" w:rsidP="00F97893">
      <w:pPr>
        <w:autoSpaceDE w:val="0"/>
        <w:autoSpaceDN w:val="0"/>
        <w:adjustRightInd w:val="0"/>
        <w:spacing w:before="240" w:line="360" w:lineRule="auto"/>
        <w:ind w:left="851" w:right="851"/>
        <w:jc w:val="both"/>
        <w:rPr>
          <w:rFonts w:ascii="Palatino Linotype" w:hAnsi="Palatino Linotype"/>
          <w:i/>
          <w:iCs/>
        </w:rPr>
      </w:pPr>
      <w:r w:rsidRPr="00AB6FF2">
        <w:rPr>
          <w:rFonts w:ascii="Palatino Linotype" w:hAnsi="Palatino Linotype"/>
          <w:i/>
          <w:iCs/>
        </w:rPr>
        <w:t>(…)</w:t>
      </w:r>
    </w:p>
    <w:p w14:paraId="6DA83DC7" w14:textId="77777777" w:rsidR="00F97893" w:rsidRPr="00AB6FF2" w:rsidRDefault="00F97893" w:rsidP="00F97893">
      <w:pPr>
        <w:autoSpaceDE w:val="0"/>
        <w:autoSpaceDN w:val="0"/>
        <w:adjustRightInd w:val="0"/>
        <w:spacing w:before="240" w:line="360" w:lineRule="auto"/>
        <w:ind w:left="851" w:right="851"/>
        <w:jc w:val="both"/>
        <w:rPr>
          <w:rFonts w:ascii="Palatino Linotype" w:hAnsi="Palatino Linotype"/>
          <w:b/>
          <w:bCs/>
          <w:i/>
          <w:iCs/>
          <w:u w:val="single"/>
        </w:rPr>
      </w:pPr>
      <w:r w:rsidRPr="00AB6FF2">
        <w:rPr>
          <w:rFonts w:ascii="Palatino Linotype" w:hAnsi="Palatino Linotype"/>
          <w:b/>
          <w:bCs/>
          <w:i/>
          <w:iCs/>
          <w:u w:val="single"/>
        </w:rPr>
        <w:t>VIII. La notificación, entrega o puesta a disposición de información en una modalidad o formato distinto al solicitado;</w:t>
      </w:r>
    </w:p>
    <w:p w14:paraId="6A56E2EB" w14:textId="77777777" w:rsidR="00F97893" w:rsidRPr="00AB6FF2" w:rsidRDefault="00F97893" w:rsidP="00F97893">
      <w:pPr>
        <w:autoSpaceDE w:val="0"/>
        <w:autoSpaceDN w:val="0"/>
        <w:adjustRightInd w:val="0"/>
        <w:spacing w:before="240" w:line="360" w:lineRule="auto"/>
        <w:ind w:left="851" w:right="851"/>
        <w:jc w:val="both"/>
        <w:rPr>
          <w:rFonts w:ascii="Palatino Linotype" w:hAnsi="Palatino Linotype"/>
          <w:i/>
          <w:iCs/>
        </w:rPr>
      </w:pPr>
      <w:r w:rsidRPr="00AB6FF2">
        <w:rPr>
          <w:rFonts w:ascii="Palatino Linotype" w:hAnsi="Palatino Linotype"/>
          <w:i/>
          <w:iCs/>
        </w:rPr>
        <w:t>(…)” [Sic]</w:t>
      </w:r>
    </w:p>
    <w:p w14:paraId="224C334E" w14:textId="77777777" w:rsidR="00F97893" w:rsidRPr="00AB6FF2" w:rsidRDefault="00F97893" w:rsidP="00F97893">
      <w:pPr>
        <w:autoSpaceDE w:val="0"/>
        <w:autoSpaceDN w:val="0"/>
        <w:adjustRightInd w:val="0"/>
        <w:spacing w:before="240" w:line="360" w:lineRule="auto"/>
        <w:jc w:val="both"/>
        <w:rPr>
          <w:rFonts w:ascii="Palatino Linotype" w:hAnsi="Palatino Linotype"/>
          <w:b/>
          <w:bCs/>
        </w:rPr>
      </w:pPr>
    </w:p>
    <w:p w14:paraId="6058FA52" w14:textId="07E43D92" w:rsidR="00F97893" w:rsidRDefault="00F97893" w:rsidP="00F97893">
      <w:pPr>
        <w:autoSpaceDE w:val="0"/>
        <w:autoSpaceDN w:val="0"/>
        <w:adjustRightInd w:val="0"/>
        <w:spacing w:before="240" w:line="360" w:lineRule="auto"/>
        <w:jc w:val="both"/>
        <w:rPr>
          <w:rFonts w:ascii="Palatino Linotype" w:hAnsi="Palatino Linotype"/>
          <w:sz w:val="24"/>
          <w:szCs w:val="24"/>
        </w:rPr>
      </w:pPr>
      <w:r w:rsidRPr="00AB6FF2">
        <w:rPr>
          <w:rFonts w:ascii="Palatino Linotype" w:hAnsi="Palatino Linotype"/>
          <w:sz w:val="24"/>
          <w:szCs w:val="24"/>
        </w:rPr>
        <w:t xml:space="preserve">Bajo estas líneas argumentativas, resulta procedente ordenar la entrega de las percepciones de los servidores públicos señalados, en copias certificadas (sin costo), en este tenor, </w:t>
      </w:r>
      <w:r w:rsidRPr="00AB6FF2">
        <w:rPr>
          <w:rFonts w:ascii="Palatino Linotype" w:hAnsi="Palatino Linotype"/>
          <w:b/>
          <w:bCs/>
          <w:sz w:val="24"/>
          <w:szCs w:val="24"/>
        </w:rPr>
        <w:t xml:space="preserve">El Sujeto Obligado </w:t>
      </w:r>
      <w:r w:rsidRPr="00AB6FF2">
        <w:rPr>
          <w:rFonts w:ascii="Palatino Linotype" w:hAnsi="Palatino Linotype"/>
          <w:sz w:val="24"/>
          <w:szCs w:val="24"/>
        </w:rPr>
        <w:t xml:space="preserve">deberá de señalarle el procedimiento exacto y detallado </w:t>
      </w:r>
      <w:r w:rsidRPr="00AB6FF2">
        <w:rPr>
          <w:rFonts w:ascii="Palatino Linotype" w:hAnsi="Palatino Linotype" w:cs="Arial"/>
          <w:bCs/>
          <w:sz w:val="24"/>
          <w:szCs w:val="24"/>
          <w:lang w:eastAsia="es-MX"/>
        </w:rPr>
        <w:t>(lugar, días, horario de atención, entre otros) para la expedición de la información en la modalidad requerida.</w:t>
      </w:r>
      <w:r w:rsidRPr="00AB6FF2">
        <w:rPr>
          <w:rFonts w:ascii="Palatino Linotype" w:hAnsi="Palatino Linotype"/>
          <w:sz w:val="24"/>
          <w:szCs w:val="24"/>
        </w:rPr>
        <w:t xml:space="preserve"> </w:t>
      </w:r>
    </w:p>
    <w:p w14:paraId="4570A885" w14:textId="4C36C9C7" w:rsidR="00EA2EFD" w:rsidRDefault="008E561E" w:rsidP="00F97893">
      <w:pPr>
        <w:autoSpaceDE w:val="0"/>
        <w:autoSpaceDN w:val="0"/>
        <w:adjustRightInd w:val="0"/>
        <w:spacing w:before="240" w:line="360" w:lineRule="auto"/>
        <w:jc w:val="both"/>
        <w:rPr>
          <w:rFonts w:ascii="Palatino Linotype" w:hAnsi="Palatino Linotype" w:cs="Arial"/>
          <w:sz w:val="24"/>
          <w:lang w:eastAsia="es-MX"/>
        </w:rPr>
      </w:pPr>
      <w:r>
        <w:rPr>
          <w:rFonts w:ascii="Palatino Linotype" w:hAnsi="Palatino Linotype"/>
          <w:sz w:val="24"/>
          <w:szCs w:val="24"/>
        </w:rPr>
        <w:t xml:space="preserve">De igual forma no pasa desapercibido que el Recurrente no puntualizo la temporalidad en la solicitud de </w:t>
      </w:r>
      <w:r w:rsidR="007077B1">
        <w:rPr>
          <w:rFonts w:ascii="Palatino Linotype" w:hAnsi="Palatino Linotype"/>
          <w:sz w:val="24"/>
          <w:szCs w:val="24"/>
        </w:rPr>
        <w:t>nú</w:t>
      </w:r>
      <w:r w:rsidR="007077B1" w:rsidRPr="00E57468">
        <w:rPr>
          <w:rFonts w:ascii="Palatino Linotype" w:hAnsi="Palatino Linotype"/>
          <w:sz w:val="24"/>
          <w:szCs w:val="24"/>
        </w:rPr>
        <w:t>mero</w:t>
      </w:r>
      <w:r>
        <w:rPr>
          <w:rFonts w:ascii="Palatino Linotype" w:hAnsi="Palatino Linotype"/>
          <w:sz w:val="24"/>
          <w:szCs w:val="24"/>
        </w:rPr>
        <w:t xml:space="preserve"> </w:t>
      </w:r>
      <w:r w:rsidRPr="000C62C3">
        <w:rPr>
          <w:rFonts w:ascii="Palatino Linotype" w:hAnsi="Palatino Linotype" w:cs="Arial"/>
          <w:b/>
          <w:bCs/>
          <w:sz w:val="24"/>
          <w:lang w:eastAsia="es-MX"/>
        </w:rPr>
        <w:t>03980/INFOEM/IP/RR/2020</w:t>
      </w:r>
      <w:r>
        <w:rPr>
          <w:rFonts w:ascii="Palatino Linotype" w:hAnsi="Palatino Linotype" w:cs="Arial"/>
          <w:b/>
          <w:bCs/>
          <w:sz w:val="24"/>
          <w:lang w:eastAsia="es-MX"/>
        </w:rPr>
        <w:t xml:space="preserve"> </w:t>
      </w:r>
      <w:r w:rsidRPr="008E561E">
        <w:rPr>
          <w:rFonts w:ascii="Palatino Linotype" w:hAnsi="Palatino Linotype" w:cs="Arial"/>
          <w:sz w:val="24"/>
          <w:lang w:eastAsia="es-MX"/>
        </w:rPr>
        <w:t>en la que desea conocer de la información, por ende, este Órgano Garante considera dable ordenar al Sujeto Obligado haga entrega de la información solicitada</w:t>
      </w:r>
      <w:r w:rsidR="00E57468">
        <w:rPr>
          <w:rFonts w:ascii="Palatino Linotype" w:hAnsi="Palatino Linotype" w:cs="Arial"/>
          <w:sz w:val="24"/>
          <w:lang w:eastAsia="es-MX"/>
        </w:rPr>
        <w:t xml:space="preserve"> </w:t>
      </w:r>
      <w:r w:rsidR="00E57468" w:rsidRPr="00E57468">
        <w:rPr>
          <w:rFonts w:ascii="Palatino Linotype" w:hAnsi="Palatino Linotype" w:cs="Arial"/>
          <w:sz w:val="24"/>
          <w:lang w:eastAsia="es-MX"/>
        </w:rPr>
        <w:t>al del año inmediato anterior contado a partir de la fecha en que se presentó la solicitud</w:t>
      </w:r>
      <w:r w:rsidR="00E57468">
        <w:rPr>
          <w:rFonts w:ascii="Palatino Linotype" w:hAnsi="Palatino Linotype" w:cs="Arial"/>
          <w:sz w:val="24"/>
          <w:lang w:eastAsia="es-MX"/>
        </w:rPr>
        <w:t>.</w:t>
      </w:r>
    </w:p>
    <w:p w14:paraId="0DFDCB37" w14:textId="771F5798" w:rsidR="00EA2EFD" w:rsidRDefault="00EA2EFD" w:rsidP="00EA2EFD">
      <w:pPr>
        <w:spacing w:before="240" w:after="240" w:line="360" w:lineRule="auto"/>
        <w:ind w:right="-91"/>
        <w:jc w:val="both"/>
        <w:rPr>
          <w:rFonts w:ascii="Palatino Linotype" w:eastAsia="Times New Roman" w:hAnsi="Palatino Linotype" w:cs="Arial"/>
          <w:sz w:val="24"/>
          <w:szCs w:val="24"/>
        </w:rPr>
      </w:pPr>
      <w:r>
        <w:rPr>
          <w:rFonts w:ascii="Palatino Linotype" w:hAnsi="Palatino Linotype" w:cs="Arial"/>
          <w:sz w:val="24"/>
          <w:szCs w:val="24"/>
        </w:rPr>
        <w:lastRenderedPageBreak/>
        <w:t xml:space="preserve">Argumento que es compartido por el </w:t>
      </w:r>
      <w:r>
        <w:rPr>
          <w:rStyle w:val="Textoennegrita"/>
          <w:rFonts w:ascii="Palatino Linotype" w:hAnsi="Palatino Linotype" w:cs="Arial"/>
        </w:rPr>
        <w:t xml:space="preserve">Instituto Nacional de Transparencia, Acceso a la Información y Protección de Datos Personales, conforme al </w:t>
      </w:r>
      <w:r>
        <w:rPr>
          <w:rFonts w:ascii="Palatino Linotype" w:eastAsia="Times New Roman" w:hAnsi="Palatino Linotype" w:cs="Arial"/>
          <w:sz w:val="24"/>
          <w:szCs w:val="24"/>
        </w:rPr>
        <w:t xml:space="preserve">criterio número </w:t>
      </w:r>
      <w:r w:rsidR="00E57468" w:rsidRPr="00E57468">
        <w:rPr>
          <w:rFonts w:ascii="Palatino Linotype" w:eastAsia="Times New Roman" w:hAnsi="Palatino Linotype" w:cs="Arial"/>
          <w:sz w:val="24"/>
          <w:szCs w:val="24"/>
        </w:rPr>
        <w:t xml:space="preserve">• RDA 1683/12. </w:t>
      </w:r>
      <w:proofErr w:type="gramStart"/>
      <w:r>
        <w:rPr>
          <w:rFonts w:ascii="Palatino Linotype" w:eastAsia="Times New Roman" w:hAnsi="Palatino Linotype" w:cs="Arial"/>
          <w:sz w:val="24"/>
          <w:szCs w:val="24"/>
        </w:rPr>
        <w:t>el</w:t>
      </w:r>
      <w:proofErr w:type="gramEnd"/>
      <w:r>
        <w:rPr>
          <w:rFonts w:ascii="Palatino Linotype" w:eastAsia="Times New Roman" w:hAnsi="Palatino Linotype" w:cs="Arial"/>
          <w:sz w:val="24"/>
          <w:szCs w:val="24"/>
        </w:rPr>
        <w:t xml:space="preserve"> cual refiere: </w:t>
      </w:r>
    </w:p>
    <w:p w14:paraId="5A1AAEAE" w14:textId="64B6A358" w:rsidR="008E561E" w:rsidRDefault="008E561E" w:rsidP="00F97893">
      <w:pPr>
        <w:autoSpaceDE w:val="0"/>
        <w:autoSpaceDN w:val="0"/>
        <w:adjustRightInd w:val="0"/>
        <w:spacing w:before="240" w:line="360" w:lineRule="auto"/>
        <w:jc w:val="both"/>
        <w:rPr>
          <w:rFonts w:ascii="Palatino Linotype" w:hAnsi="Palatino Linotype" w:cs="Arial"/>
          <w:sz w:val="24"/>
          <w:lang w:eastAsia="es-MX"/>
        </w:rPr>
      </w:pPr>
      <w:r w:rsidRPr="008E561E">
        <w:rPr>
          <w:rFonts w:ascii="Palatino Linotype" w:hAnsi="Palatino Linotype" w:cs="Arial"/>
          <w:sz w:val="24"/>
          <w:lang w:eastAsia="es-MX"/>
        </w:rPr>
        <w:t xml:space="preserve"> </w:t>
      </w:r>
      <w:r w:rsidR="00E57468" w:rsidRPr="00E57468">
        <w:rPr>
          <w:rFonts w:ascii="Palatino Linotype" w:hAnsi="Palatino Linotype" w:cs="Arial"/>
          <w:sz w:val="24"/>
          <w:lang w:eastAsia="es-MX"/>
        </w:rPr>
        <w:t>• RDA 1683/12.</w:t>
      </w:r>
    </w:p>
    <w:p w14:paraId="5A57987A" w14:textId="6892442F" w:rsidR="00E57468" w:rsidRPr="00CA73B4" w:rsidRDefault="00E57468" w:rsidP="00E57468">
      <w:pPr>
        <w:spacing w:before="65" w:line="355" w:lineRule="auto"/>
        <w:ind w:left="567" w:right="567"/>
        <w:jc w:val="both"/>
        <w:rPr>
          <w:rFonts w:ascii="Palatino Linotype" w:eastAsia="Arial" w:hAnsi="Palatino Linotype" w:cs="Arial"/>
          <w:i/>
          <w:iCs/>
          <w:sz w:val="24"/>
          <w:szCs w:val="24"/>
        </w:rPr>
      </w:pPr>
      <w:r w:rsidRPr="00CA73B4">
        <w:rPr>
          <w:rFonts w:ascii="Palatino Linotype" w:eastAsia="Arial" w:hAnsi="Palatino Linotype" w:cs="Arial"/>
          <w:b/>
          <w:i/>
          <w:iCs/>
          <w:sz w:val="24"/>
          <w:szCs w:val="24"/>
        </w:rPr>
        <w:t>P</w:t>
      </w:r>
      <w:r w:rsidRPr="00CA73B4">
        <w:rPr>
          <w:rFonts w:ascii="Palatino Linotype" w:eastAsia="Arial" w:hAnsi="Palatino Linotype" w:cs="Arial"/>
          <w:b/>
          <w:i/>
          <w:iCs/>
          <w:spacing w:val="1"/>
          <w:sz w:val="24"/>
          <w:szCs w:val="24"/>
        </w:rPr>
        <w:t>e</w:t>
      </w:r>
      <w:r w:rsidRPr="00CA73B4">
        <w:rPr>
          <w:rFonts w:ascii="Palatino Linotype" w:eastAsia="Arial" w:hAnsi="Palatino Linotype" w:cs="Arial"/>
          <w:b/>
          <w:i/>
          <w:iCs/>
          <w:sz w:val="24"/>
          <w:szCs w:val="24"/>
        </w:rPr>
        <w:t>riodo</w:t>
      </w:r>
      <w:r w:rsidRPr="00CA73B4">
        <w:rPr>
          <w:rFonts w:ascii="Palatino Linotype" w:eastAsia="Arial" w:hAnsi="Palatino Linotype" w:cs="Arial"/>
          <w:b/>
          <w:i/>
          <w:iCs/>
          <w:spacing w:val="2"/>
          <w:sz w:val="24"/>
          <w:szCs w:val="24"/>
        </w:rPr>
        <w:t xml:space="preserve"> </w:t>
      </w:r>
      <w:r w:rsidRPr="00CA73B4">
        <w:rPr>
          <w:rFonts w:ascii="Palatino Linotype" w:eastAsia="Arial" w:hAnsi="Palatino Linotype" w:cs="Arial"/>
          <w:b/>
          <w:i/>
          <w:iCs/>
          <w:sz w:val="24"/>
          <w:szCs w:val="24"/>
        </w:rPr>
        <w:t>de</w:t>
      </w:r>
      <w:r w:rsidRPr="00CA73B4">
        <w:rPr>
          <w:rFonts w:ascii="Palatino Linotype" w:eastAsia="Arial" w:hAnsi="Palatino Linotype" w:cs="Arial"/>
          <w:b/>
          <w:i/>
          <w:iCs/>
          <w:spacing w:val="2"/>
          <w:sz w:val="24"/>
          <w:szCs w:val="24"/>
        </w:rPr>
        <w:t xml:space="preserve"> </w:t>
      </w:r>
      <w:r w:rsidRPr="00CA73B4">
        <w:rPr>
          <w:rFonts w:ascii="Palatino Linotype" w:eastAsia="Arial" w:hAnsi="Palatino Linotype" w:cs="Arial"/>
          <w:b/>
          <w:i/>
          <w:iCs/>
          <w:sz w:val="24"/>
          <w:szCs w:val="24"/>
        </w:rPr>
        <w:t>búsqu</w:t>
      </w:r>
      <w:r w:rsidRPr="00CA73B4">
        <w:rPr>
          <w:rFonts w:ascii="Palatino Linotype" w:eastAsia="Arial" w:hAnsi="Palatino Linotype" w:cs="Arial"/>
          <w:b/>
          <w:i/>
          <w:iCs/>
          <w:spacing w:val="1"/>
          <w:sz w:val="24"/>
          <w:szCs w:val="24"/>
        </w:rPr>
        <w:t>e</w:t>
      </w:r>
      <w:r w:rsidRPr="00CA73B4">
        <w:rPr>
          <w:rFonts w:ascii="Palatino Linotype" w:eastAsia="Arial" w:hAnsi="Palatino Linotype" w:cs="Arial"/>
          <w:b/>
          <w:i/>
          <w:iCs/>
          <w:spacing w:val="-3"/>
          <w:sz w:val="24"/>
          <w:szCs w:val="24"/>
        </w:rPr>
        <w:t>d</w:t>
      </w:r>
      <w:r w:rsidRPr="00CA73B4">
        <w:rPr>
          <w:rFonts w:ascii="Palatino Linotype" w:eastAsia="Arial" w:hAnsi="Palatino Linotype" w:cs="Arial"/>
          <w:b/>
          <w:i/>
          <w:iCs/>
          <w:sz w:val="24"/>
          <w:szCs w:val="24"/>
        </w:rPr>
        <w:t>a de</w:t>
      </w:r>
      <w:r w:rsidRPr="00CA73B4">
        <w:rPr>
          <w:rFonts w:ascii="Palatino Linotype" w:eastAsia="Arial" w:hAnsi="Palatino Linotype" w:cs="Arial"/>
          <w:b/>
          <w:i/>
          <w:iCs/>
          <w:spacing w:val="2"/>
          <w:sz w:val="24"/>
          <w:szCs w:val="24"/>
        </w:rPr>
        <w:t xml:space="preserve"> </w:t>
      </w:r>
      <w:r w:rsidRPr="00CA73B4">
        <w:rPr>
          <w:rFonts w:ascii="Palatino Linotype" w:eastAsia="Arial" w:hAnsi="Palatino Linotype" w:cs="Arial"/>
          <w:b/>
          <w:i/>
          <w:iCs/>
          <w:sz w:val="24"/>
          <w:szCs w:val="24"/>
        </w:rPr>
        <w:t>la</w:t>
      </w:r>
      <w:r w:rsidRPr="00CA73B4">
        <w:rPr>
          <w:rFonts w:ascii="Palatino Linotype" w:eastAsia="Arial" w:hAnsi="Palatino Linotype" w:cs="Arial"/>
          <w:b/>
          <w:i/>
          <w:iCs/>
          <w:spacing w:val="3"/>
          <w:sz w:val="24"/>
          <w:szCs w:val="24"/>
        </w:rPr>
        <w:t xml:space="preserve"> </w:t>
      </w:r>
      <w:r w:rsidRPr="00CA73B4">
        <w:rPr>
          <w:rFonts w:ascii="Palatino Linotype" w:eastAsia="Arial" w:hAnsi="Palatino Linotype" w:cs="Arial"/>
          <w:b/>
          <w:i/>
          <w:iCs/>
          <w:sz w:val="24"/>
          <w:szCs w:val="24"/>
        </w:rPr>
        <w:t>inform</w:t>
      </w:r>
      <w:r w:rsidRPr="00CA73B4">
        <w:rPr>
          <w:rFonts w:ascii="Palatino Linotype" w:eastAsia="Arial" w:hAnsi="Palatino Linotype" w:cs="Arial"/>
          <w:b/>
          <w:i/>
          <w:iCs/>
          <w:spacing w:val="-2"/>
          <w:sz w:val="24"/>
          <w:szCs w:val="24"/>
        </w:rPr>
        <w:t>a</w:t>
      </w:r>
      <w:r w:rsidRPr="00CA73B4">
        <w:rPr>
          <w:rFonts w:ascii="Palatino Linotype" w:eastAsia="Arial" w:hAnsi="Palatino Linotype" w:cs="Arial"/>
          <w:b/>
          <w:i/>
          <w:iCs/>
          <w:spacing w:val="1"/>
          <w:sz w:val="24"/>
          <w:szCs w:val="24"/>
        </w:rPr>
        <w:t>c</w:t>
      </w:r>
      <w:r w:rsidRPr="00CA73B4">
        <w:rPr>
          <w:rFonts w:ascii="Palatino Linotype" w:eastAsia="Arial" w:hAnsi="Palatino Linotype" w:cs="Arial"/>
          <w:b/>
          <w:i/>
          <w:iCs/>
          <w:sz w:val="24"/>
          <w:szCs w:val="24"/>
        </w:rPr>
        <w:t>ión,</w:t>
      </w:r>
      <w:r w:rsidRPr="00CA73B4">
        <w:rPr>
          <w:rFonts w:ascii="Palatino Linotype" w:eastAsia="Arial" w:hAnsi="Palatino Linotype" w:cs="Arial"/>
          <w:b/>
          <w:i/>
          <w:iCs/>
          <w:spacing w:val="2"/>
          <w:sz w:val="24"/>
          <w:szCs w:val="24"/>
        </w:rPr>
        <w:t xml:space="preserve"> </w:t>
      </w:r>
      <w:r w:rsidRPr="00CA73B4">
        <w:rPr>
          <w:rFonts w:ascii="Palatino Linotype" w:eastAsia="Arial" w:hAnsi="Palatino Linotype" w:cs="Arial"/>
          <w:b/>
          <w:i/>
          <w:iCs/>
          <w:spacing w:val="-1"/>
          <w:sz w:val="24"/>
          <w:szCs w:val="24"/>
        </w:rPr>
        <w:t>c</w:t>
      </w:r>
      <w:r w:rsidRPr="00CA73B4">
        <w:rPr>
          <w:rFonts w:ascii="Palatino Linotype" w:eastAsia="Arial" w:hAnsi="Palatino Linotype" w:cs="Arial"/>
          <w:b/>
          <w:i/>
          <w:iCs/>
          <w:sz w:val="24"/>
          <w:szCs w:val="24"/>
        </w:rPr>
        <w:t>uando</w:t>
      </w:r>
      <w:r w:rsidRPr="00CA73B4">
        <w:rPr>
          <w:rFonts w:ascii="Palatino Linotype" w:eastAsia="Arial" w:hAnsi="Palatino Linotype" w:cs="Arial"/>
          <w:b/>
          <w:i/>
          <w:iCs/>
          <w:spacing w:val="1"/>
          <w:sz w:val="24"/>
          <w:szCs w:val="24"/>
        </w:rPr>
        <w:t xml:space="preserve"> </w:t>
      </w:r>
      <w:r w:rsidRPr="00CA73B4">
        <w:rPr>
          <w:rFonts w:ascii="Palatino Linotype" w:eastAsia="Arial" w:hAnsi="Palatino Linotype" w:cs="Arial"/>
          <w:b/>
          <w:i/>
          <w:iCs/>
          <w:sz w:val="24"/>
          <w:szCs w:val="24"/>
        </w:rPr>
        <w:t>no</w:t>
      </w:r>
      <w:r w:rsidRPr="00CA73B4">
        <w:rPr>
          <w:rFonts w:ascii="Palatino Linotype" w:eastAsia="Arial" w:hAnsi="Palatino Linotype" w:cs="Arial"/>
          <w:b/>
          <w:i/>
          <w:iCs/>
          <w:spacing w:val="1"/>
          <w:sz w:val="24"/>
          <w:szCs w:val="24"/>
        </w:rPr>
        <w:t xml:space="preserve"> s</w:t>
      </w:r>
      <w:r w:rsidRPr="00CA73B4">
        <w:rPr>
          <w:rFonts w:ascii="Palatino Linotype" w:eastAsia="Arial" w:hAnsi="Palatino Linotype" w:cs="Arial"/>
          <w:b/>
          <w:i/>
          <w:iCs/>
          <w:sz w:val="24"/>
          <w:szCs w:val="24"/>
        </w:rPr>
        <w:t>e</w:t>
      </w:r>
      <w:r w:rsidRPr="00CA73B4">
        <w:rPr>
          <w:rFonts w:ascii="Palatino Linotype" w:eastAsia="Arial" w:hAnsi="Palatino Linotype" w:cs="Arial"/>
          <w:b/>
          <w:i/>
          <w:iCs/>
          <w:spacing w:val="2"/>
          <w:sz w:val="24"/>
          <w:szCs w:val="24"/>
        </w:rPr>
        <w:t xml:space="preserve"> </w:t>
      </w:r>
      <w:r w:rsidRPr="00CA73B4">
        <w:rPr>
          <w:rFonts w:ascii="Palatino Linotype" w:eastAsia="Arial" w:hAnsi="Palatino Linotype" w:cs="Arial"/>
          <w:b/>
          <w:i/>
          <w:iCs/>
          <w:sz w:val="24"/>
          <w:szCs w:val="24"/>
        </w:rPr>
        <w:t>pr</w:t>
      </w:r>
      <w:r w:rsidRPr="00CA73B4">
        <w:rPr>
          <w:rFonts w:ascii="Palatino Linotype" w:eastAsia="Arial" w:hAnsi="Palatino Linotype" w:cs="Arial"/>
          <w:b/>
          <w:i/>
          <w:iCs/>
          <w:spacing w:val="1"/>
          <w:sz w:val="24"/>
          <w:szCs w:val="24"/>
        </w:rPr>
        <w:t>e</w:t>
      </w:r>
      <w:r w:rsidRPr="00CA73B4">
        <w:rPr>
          <w:rFonts w:ascii="Palatino Linotype" w:eastAsia="Arial" w:hAnsi="Palatino Linotype" w:cs="Arial"/>
          <w:b/>
          <w:i/>
          <w:iCs/>
          <w:spacing w:val="-1"/>
          <w:sz w:val="24"/>
          <w:szCs w:val="24"/>
        </w:rPr>
        <w:t>c</w:t>
      </w:r>
      <w:r w:rsidRPr="00CA73B4">
        <w:rPr>
          <w:rFonts w:ascii="Palatino Linotype" w:eastAsia="Arial" w:hAnsi="Palatino Linotype" w:cs="Arial"/>
          <w:b/>
          <w:i/>
          <w:iCs/>
          <w:sz w:val="24"/>
          <w:szCs w:val="24"/>
        </w:rPr>
        <w:t>i</w:t>
      </w:r>
      <w:r w:rsidRPr="00CA73B4">
        <w:rPr>
          <w:rFonts w:ascii="Palatino Linotype" w:eastAsia="Arial" w:hAnsi="Palatino Linotype" w:cs="Arial"/>
          <w:b/>
          <w:i/>
          <w:iCs/>
          <w:spacing w:val="1"/>
          <w:sz w:val="24"/>
          <w:szCs w:val="24"/>
        </w:rPr>
        <w:t>s</w:t>
      </w:r>
      <w:r w:rsidRPr="00CA73B4">
        <w:rPr>
          <w:rFonts w:ascii="Palatino Linotype" w:eastAsia="Arial" w:hAnsi="Palatino Linotype" w:cs="Arial"/>
          <w:b/>
          <w:i/>
          <w:iCs/>
          <w:sz w:val="24"/>
          <w:szCs w:val="24"/>
        </w:rPr>
        <w:t xml:space="preserve">a </w:t>
      </w:r>
      <w:r w:rsidRPr="00CA73B4">
        <w:rPr>
          <w:rFonts w:ascii="Palatino Linotype" w:eastAsia="Arial" w:hAnsi="Palatino Linotype" w:cs="Arial"/>
          <w:b/>
          <w:i/>
          <w:iCs/>
          <w:spacing w:val="1"/>
          <w:sz w:val="24"/>
          <w:szCs w:val="24"/>
        </w:rPr>
        <w:t>e</w:t>
      </w:r>
      <w:r w:rsidRPr="00CA73B4">
        <w:rPr>
          <w:rFonts w:ascii="Palatino Linotype" w:eastAsia="Arial" w:hAnsi="Palatino Linotype" w:cs="Arial"/>
          <w:b/>
          <w:i/>
          <w:iCs/>
          <w:sz w:val="24"/>
          <w:szCs w:val="24"/>
        </w:rPr>
        <w:t>n</w:t>
      </w:r>
      <w:r w:rsidRPr="00CA73B4">
        <w:rPr>
          <w:rFonts w:ascii="Palatino Linotype" w:eastAsia="Arial" w:hAnsi="Palatino Linotype" w:cs="Arial"/>
          <w:b/>
          <w:i/>
          <w:iCs/>
          <w:spacing w:val="1"/>
          <w:sz w:val="24"/>
          <w:szCs w:val="24"/>
        </w:rPr>
        <w:t xml:space="preserve"> </w:t>
      </w:r>
      <w:r w:rsidRPr="00CA73B4">
        <w:rPr>
          <w:rFonts w:ascii="Palatino Linotype" w:eastAsia="Arial" w:hAnsi="Palatino Linotype" w:cs="Arial"/>
          <w:b/>
          <w:i/>
          <w:iCs/>
          <w:sz w:val="24"/>
          <w:szCs w:val="24"/>
        </w:rPr>
        <w:t>la</w:t>
      </w:r>
      <w:r w:rsidRPr="00CA73B4">
        <w:rPr>
          <w:rFonts w:ascii="Palatino Linotype" w:eastAsia="Arial" w:hAnsi="Palatino Linotype" w:cs="Arial"/>
          <w:b/>
          <w:i/>
          <w:iCs/>
          <w:spacing w:val="3"/>
          <w:sz w:val="24"/>
          <w:szCs w:val="24"/>
        </w:rPr>
        <w:t xml:space="preserve"> </w:t>
      </w:r>
      <w:r w:rsidRPr="00CA73B4">
        <w:rPr>
          <w:rFonts w:ascii="Palatino Linotype" w:eastAsia="Arial" w:hAnsi="Palatino Linotype" w:cs="Arial"/>
          <w:b/>
          <w:i/>
          <w:iCs/>
          <w:spacing w:val="1"/>
          <w:sz w:val="24"/>
          <w:szCs w:val="24"/>
        </w:rPr>
        <w:t>s</w:t>
      </w:r>
      <w:r w:rsidRPr="00CA73B4">
        <w:rPr>
          <w:rFonts w:ascii="Palatino Linotype" w:eastAsia="Arial" w:hAnsi="Palatino Linotype" w:cs="Arial"/>
          <w:b/>
          <w:i/>
          <w:iCs/>
          <w:sz w:val="24"/>
          <w:szCs w:val="24"/>
        </w:rPr>
        <w:t>o</w:t>
      </w:r>
      <w:r w:rsidRPr="00CA73B4">
        <w:rPr>
          <w:rFonts w:ascii="Palatino Linotype" w:eastAsia="Arial" w:hAnsi="Palatino Linotype" w:cs="Arial"/>
          <w:b/>
          <w:i/>
          <w:iCs/>
          <w:spacing w:val="-2"/>
          <w:sz w:val="24"/>
          <w:szCs w:val="24"/>
        </w:rPr>
        <w:t>l</w:t>
      </w:r>
      <w:r w:rsidRPr="00CA73B4">
        <w:rPr>
          <w:rFonts w:ascii="Palatino Linotype" w:eastAsia="Arial" w:hAnsi="Palatino Linotype" w:cs="Arial"/>
          <w:b/>
          <w:i/>
          <w:iCs/>
          <w:sz w:val="24"/>
          <w:szCs w:val="24"/>
        </w:rPr>
        <w:t>i</w:t>
      </w:r>
      <w:r w:rsidRPr="00CA73B4">
        <w:rPr>
          <w:rFonts w:ascii="Palatino Linotype" w:eastAsia="Arial" w:hAnsi="Palatino Linotype" w:cs="Arial"/>
          <w:b/>
          <w:i/>
          <w:iCs/>
          <w:spacing w:val="1"/>
          <w:sz w:val="24"/>
          <w:szCs w:val="24"/>
        </w:rPr>
        <w:t>c</w:t>
      </w:r>
      <w:r w:rsidRPr="00CA73B4">
        <w:rPr>
          <w:rFonts w:ascii="Palatino Linotype" w:eastAsia="Arial" w:hAnsi="Palatino Linotype" w:cs="Arial"/>
          <w:b/>
          <w:i/>
          <w:iCs/>
          <w:sz w:val="24"/>
          <w:szCs w:val="24"/>
        </w:rPr>
        <w:t>it</w:t>
      </w:r>
      <w:r w:rsidRPr="00CA73B4">
        <w:rPr>
          <w:rFonts w:ascii="Palatino Linotype" w:eastAsia="Arial" w:hAnsi="Palatino Linotype" w:cs="Arial"/>
          <w:b/>
          <w:i/>
          <w:iCs/>
          <w:spacing w:val="-3"/>
          <w:sz w:val="24"/>
          <w:szCs w:val="24"/>
        </w:rPr>
        <w:t>u</w:t>
      </w:r>
      <w:r w:rsidRPr="00CA73B4">
        <w:rPr>
          <w:rFonts w:ascii="Palatino Linotype" w:eastAsia="Arial" w:hAnsi="Palatino Linotype" w:cs="Arial"/>
          <w:b/>
          <w:i/>
          <w:iCs/>
          <w:sz w:val="24"/>
          <w:szCs w:val="24"/>
        </w:rPr>
        <w:t>d de</w:t>
      </w:r>
      <w:r w:rsidRPr="00CA73B4">
        <w:rPr>
          <w:rFonts w:ascii="Palatino Linotype" w:eastAsia="Arial" w:hAnsi="Palatino Linotype" w:cs="Arial"/>
          <w:b/>
          <w:i/>
          <w:iCs/>
          <w:spacing w:val="11"/>
          <w:sz w:val="24"/>
          <w:szCs w:val="24"/>
        </w:rPr>
        <w:t xml:space="preserve"> </w:t>
      </w:r>
      <w:r w:rsidRPr="00CA73B4">
        <w:rPr>
          <w:rFonts w:ascii="Palatino Linotype" w:eastAsia="Arial" w:hAnsi="Palatino Linotype" w:cs="Arial"/>
          <w:b/>
          <w:i/>
          <w:iCs/>
          <w:sz w:val="24"/>
          <w:szCs w:val="24"/>
        </w:rPr>
        <w:t>informa</w:t>
      </w:r>
      <w:r w:rsidRPr="00CA73B4">
        <w:rPr>
          <w:rFonts w:ascii="Palatino Linotype" w:eastAsia="Arial" w:hAnsi="Palatino Linotype" w:cs="Arial"/>
          <w:b/>
          <w:i/>
          <w:iCs/>
          <w:spacing w:val="1"/>
          <w:sz w:val="24"/>
          <w:szCs w:val="24"/>
        </w:rPr>
        <w:t>c</w:t>
      </w:r>
      <w:r w:rsidRPr="00CA73B4">
        <w:rPr>
          <w:rFonts w:ascii="Palatino Linotype" w:eastAsia="Arial" w:hAnsi="Palatino Linotype" w:cs="Arial"/>
          <w:b/>
          <w:i/>
          <w:iCs/>
          <w:sz w:val="24"/>
          <w:szCs w:val="24"/>
        </w:rPr>
        <w:t>ió</w:t>
      </w:r>
      <w:r w:rsidRPr="00CA73B4">
        <w:rPr>
          <w:rFonts w:ascii="Palatino Linotype" w:eastAsia="Arial" w:hAnsi="Palatino Linotype" w:cs="Arial"/>
          <w:b/>
          <w:i/>
          <w:iCs/>
          <w:spacing w:val="1"/>
          <w:sz w:val="24"/>
          <w:szCs w:val="24"/>
        </w:rPr>
        <w:t>n</w:t>
      </w:r>
      <w:r w:rsidRPr="00CA73B4">
        <w:rPr>
          <w:rFonts w:ascii="Palatino Linotype" w:eastAsia="Arial" w:hAnsi="Palatino Linotype" w:cs="Arial"/>
          <w:b/>
          <w:i/>
          <w:iCs/>
          <w:sz w:val="24"/>
          <w:szCs w:val="24"/>
        </w:rPr>
        <w:t>.</w:t>
      </w:r>
      <w:r w:rsidRPr="00CA73B4">
        <w:rPr>
          <w:rFonts w:ascii="Palatino Linotype" w:eastAsia="Arial" w:hAnsi="Palatino Linotype" w:cs="Arial"/>
          <w:b/>
          <w:i/>
          <w:iCs/>
          <w:spacing w:val="11"/>
          <w:sz w:val="24"/>
          <w:szCs w:val="24"/>
        </w:rPr>
        <w:t xml:space="preserve"> </w:t>
      </w:r>
      <w:r w:rsidRPr="00CA73B4">
        <w:rPr>
          <w:rFonts w:ascii="Palatino Linotype" w:eastAsia="Arial" w:hAnsi="Palatino Linotype" w:cs="Arial"/>
          <w:i/>
          <w:iCs/>
          <w:sz w:val="24"/>
          <w:szCs w:val="24"/>
        </w:rPr>
        <w:t>El</w:t>
      </w:r>
      <w:r w:rsidRPr="00CA73B4">
        <w:rPr>
          <w:rFonts w:ascii="Palatino Linotype" w:eastAsia="Arial" w:hAnsi="Palatino Linotype" w:cs="Arial"/>
          <w:i/>
          <w:iCs/>
          <w:spacing w:val="1"/>
          <w:sz w:val="24"/>
          <w:szCs w:val="24"/>
        </w:rPr>
        <w:t xml:space="preserve"> a</w:t>
      </w:r>
      <w:r w:rsidRPr="00CA73B4">
        <w:rPr>
          <w:rFonts w:ascii="Palatino Linotype" w:eastAsia="Arial" w:hAnsi="Palatino Linotype" w:cs="Arial"/>
          <w:i/>
          <w:iCs/>
          <w:sz w:val="24"/>
          <w:szCs w:val="24"/>
        </w:rPr>
        <w:t>rt</w:t>
      </w:r>
      <w:r w:rsidRPr="00CA73B4">
        <w:rPr>
          <w:rFonts w:ascii="Palatino Linotype" w:eastAsia="Arial" w:hAnsi="Palatino Linotype" w:cs="Arial"/>
          <w:i/>
          <w:iCs/>
          <w:spacing w:val="-2"/>
          <w:sz w:val="24"/>
          <w:szCs w:val="24"/>
        </w:rPr>
        <w:t>í</w:t>
      </w:r>
      <w:r w:rsidRPr="00CA73B4">
        <w:rPr>
          <w:rFonts w:ascii="Palatino Linotype" w:eastAsia="Arial" w:hAnsi="Palatino Linotype" w:cs="Arial"/>
          <w:i/>
          <w:iCs/>
          <w:sz w:val="24"/>
          <w:szCs w:val="24"/>
        </w:rPr>
        <w:t>c</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z w:val="24"/>
          <w:szCs w:val="24"/>
        </w:rPr>
        <w:t>lo</w:t>
      </w:r>
      <w:r w:rsidRPr="00CA73B4">
        <w:rPr>
          <w:rFonts w:ascii="Palatino Linotype" w:eastAsia="Arial" w:hAnsi="Palatino Linotype" w:cs="Arial"/>
          <w:i/>
          <w:iCs/>
          <w:spacing w:val="4"/>
          <w:sz w:val="24"/>
          <w:szCs w:val="24"/>
        </w:rPr>
        <w:t xml:space="preserve"> </w:t>
      </w:r>
      <w:r w:rsidRPr="00CA73B4">
        <w:rPr>
          <w:rFonts w:ascii="Palatino Linotype" w:eastAsia="Arial" w:hAnsi="Palatino Linotype" w:cs="Arial"/>
          <w:i/>
          <w:iCs/>
          <w:spacing w:val="1"/>
          <w:sz w:val="24"/>
          <w:szCs w:val="24"/>
        </w:rPr>
        <w:t>40</w:t>
      </w:r>
      <w:r w:rsidRPr="00CA73B4">
        <w:rPr>
          <w:rFonts w:ascii="Palatino Linotype" w:eastAsia="Arial" w:hAnsi="Palatino Linotype" w:cs="Arial"/>
          <w:i/>
          <w:iCs/>
          <w:sz w:val="24"/>
          <w:szCs w:val="24"/>
        </w:rPr>
        <w:t xml:space="preserve">, </w:t>
      </w:r>
      <w:r w:rsidRPr="00CA73B4">
        <w:rPr>
          <w:rFonts w:ascii="Palatino Linotype" w:eastAsia="Arial" w:hAnsi="Palatino Linotype" w:cs="Arial"/>
          <w:i/>
          <w:iCs/>
          <w:spacing w:val="3"/>
          <w:sz w:val="24"/>
          <w:szCs w:val="24"/>
        </w:rPr>
        <w:t>f</w:t>
      </w:r>
      <w:r w:rsidRPr="00CA73B4">
        <w:rPr>
          <w:rFonts w:ascii="Palatino Linotype" w:eastAsia="Arial" w:hAnsi="Palatino Linotype" w:cs="Arial"/>
          <w:i/>
          <w:iCs/>
          <w:sz w:val="24"/>
          <w:szCs w:val="24"/>
        </w:rPr>
        <w:t>racci</w:t>
      </w:r>
      <w:r w:rsidRPr="00CA73B4">
        <w:rPr>
          <w:rFonts w:ascii="Palatino Linotype" w:eastAsia="Arial" w:hAnsi="Palatino Linotype" w:cs="Arial"/>
          <w:i/>
          <w:iCs/>
          <w:spacing w:val="-2"/>
          <w:sz w:val="24"/>
          <w:szCs w:val="24"/>
        </w:rPr>
        <w:t>ó</w:t>
      </w:r>
      <w:r w:rsidRPr="00CA73B4">
        <w:rPr>
          <w:rFonts w:ascii="Palatino Linotype" w:eastAsia="Arial" w:hAnsi="Palatino Linotype" w:cs="Arial"/>
          <w:i/>
          <w:iCs/>
          <w:sz w:val="24"/>
          <w:szCs w:val="24"/>
        </w:rPr>
        <w:t>n</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II</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d</w:t>
      </w:r>
      <w:r w:rsidRPr="00CA73B4">
        <w:rPr>
          <w:rFonts w:ascii="Palatino Linotype" w:eastAsia="Arial" w:hAnsi="Palatino Linotype" w:cs="Arial"/>
          <w:i/>
          <w:iCs/>
          <w:sz w:val="24"/>
          <w:szCs w:val="24"/>
        </w:rPr>
        <w:t>e</w:t>
      </w:r>
      <w:r w:rsidRPr="00CA73B4">
        <w:rPr>
          <w:rFonts w:ascii="Palatino Linotype" w:eastAsia="Arial" w:hAnsi="Palatino Linotype" w:cs="Arial"/>
          <w:i/>
          <w:iCs/>
          <w:spacing w:val="5"/>
          <w:sz w:val="24"/>
          <w:szCs w:val="24"/>
        </w:rPr>
        <w:t xml:space="preserve"> </w:t>
      </w:r>
      <w:r w:rsidRPr="00CA73B4">
        <w:rPr>
          <w:rFonts w:ascii="Palatino Linotype" w:eastAsia="Arial" w:hAnsi="Palatino Linotype" w:cs="Arial"/>
          <w:i/>
          <w:iCs/>
          <w:sz w:val="24"/>
          <w:szCs w:val="24"/>
        </w:rPr>
        <w:t>la</w:t>
      </w:r>
      <w:r w:rsidRPr="00CA73B4">
        <w:rPr>
          <w:rFonts w:ascii="Palatino Linotype" w:eastAsia="Arial" w:hAnsi="Palatino Linotype" w:cs="Arial"/>
          <w:i/>
          <w:iCs/>
          <w:spacing w:val="16"/>
          <w:sz w:val="24"/>
          <w:szCs w:val="24"/>
        </w:rPr>
        <w:t xml:space="preserve"> </w:t>
      </w:r>
      <w:r w:rsidRPr="00CA73B4">
        <w:rPr>
          <w:rFonts w:ascii="Palatino Linotype" w:eastAsia="Arial" w:hAnsi="Palatino Linotype" w:cs="Arial"/>
          <w:i/>
          <w:iCs/>
          <w:spacing w:val="-1"/>
          <w:sz w:val="24"/>
          <w:szCs w:val="24"/>
        </w:rPr>
        <w:t>L</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y</w:t>
      </w:r>
      <w:r w:rsidRPr="00CA73B4">
        <w:rPr>
          <w:rFonts w:ascii="Palatino Linotype" w:eastAsia="Arial" w:hAnsi="Palatino Linotype" w:cs="Arial"/>
          <w:i/>
          <w:iCs/>
          <w:spacing w:val="11"/>
          <w:sz w:val="24"/>
          <w:szCs w:val="24"/>
        </w:rPr>
        <w:t xml:space="preserve"> </w:t>
      </w:r>
      <w:r w:rsidRPr="00CA73B4">
        <w:rPr>
          <w:rFonts w:ascii="Palatino Linotype" w:eastAsia="Arial" w:hAnsi="Palatino Linotype" w:cs="Arial"/>
          <w:i/>
          <w:iCs/>
          <w:sz w:val="24"/>
          <w:szCs w:val="24"/>
        </w:rPr>
        <w:t>Fe</w:t>
      </w:r>
      <w:r w:rsidRPr="00CA73B4">
        <w:rPr>
          <w:rFonts w:ascii="Palatino Linotype" w:eastAsia="Arial" w:hAnsi="Palatino Linotype" w:cs="Arial"/>
          <w:i/>
          <w:iCs/>
          <w:spacing w:val="1"/>
          <w:sz w:val="24"/>
          <w:szCs w:val="24"/>
        </w:rPr>
        <w:t>de</w:t>
      </w:r>
      <w:r w:rsidRPr="00CA73B4">
        <w:rPr>
          <w:rFonts w:ascii="Palatino Linotype" w:eastAsia="Arial" w:hAnsi="Palatino Linotype" w:cs="Arial"/>
          <w:i/>
          <w:iCs/>
          <w:spacing w:val="-3"/>
          <w:sz w:val="24"/>
          <w:szCs w:val="24"/>
        </w:rPr>
        <w:t>r</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z w:val="24"/>
          <w:szCs w:val="24"/>
        </w:rPr>
        <w:t>l</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pacing w:val="-1"/>
          <w:sz w:val="24"/>
          <w:szCs w:val="24"/>
        </w:rPr>
        <w:t>d</w:t>
      </w:r>
      <w:r w:rsidRPr="00CA73B4">
        <w:rPr>
          <w:rFonts w:ascii="Palatino Linotype" w:eastAsia="Arial" w:hAnsi="Palatino Linotype" w:cs="Arial"/>
          <w:i/>
          <w:iCs/>
          <w:sz w:val="24"/>
          <w:szCs w:val="24"/>
        </w:rPr>
        <w:t>e</w:t>
      </w:r>
      <w:r w:rsidRPr="00CA73B4">
        <w:rPr>
          <w:rFonts w:ascii="Palatino Linotype" w:eastAsia="Arial" w:hAnsi="Palatino Linotype" w:cs="Arial"/>
          <w:i/>
          <w:iCs/>
          <w:spacing w:val="5"/>
          <w:sz w:val="24"/>
          <w:szCs w:val="24"/>
        </w:rPr>
        <w:t xml:space="preserve"> </w:t>
      </w:r>
      <w:r w:rsidRPr="00CA73B4">
        <w:rPr>
          <w:rFonts w:ascii="Palatino Linotype" w:eastAsia="Arial" w:hAnsi="Palatino Linotype" w:cs="Arial"/>
          <w:i/>
          <w:iCs/>
          <w:spacing w:val="-3"/>
          <w:sz w:val="24"/>
          <w:szCs w:val="24"/>
        </w:rPr>
        <w:t>T</w:t>
      </w:r>
      <w:r w:rsidRPr="00CA73B4">
        <w:rPr>
          <w:rFonts w:ascii="Palatino Linotype" w:eastAsia="Arial" w:hAnsi="Palatino Linotype" w:cs="Arial"/>
          <w:i/>
          <w:iCs/>
          <w:sz w:val="24"/>
          <w:szCs w:val="24"/>
        </w:rPr>
        <w:t>ra</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s</w:t>
      </w:r>
      <w:r w:rsidRPr="00CA73B4">
        <w:rPr>
          <w:rFonts w:ascii="Palatino Linotype" w:eastAsia="Arial" w:hAnsi="Palatino Linotype" w:cs="Arial"/>
          <w:i/>
          <w:iCs/>
          <w:spacing w:val="1"/>
          <w:sz w:val="24"/>
          <w:szCs w:val="24"/>
        </w:rPr>
        <w:t>pa</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2"/>
          <w:sz w:val="24"/>
          <w:szCs w:val="24"/>
        </w:rPr>
        <w:t>e</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cia</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y Acc</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so a</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z w:val="24"/>
          <w:szCs w:val="24"/>
        </w:rPr>
        <w:t>la</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z w:val="24"/>
          <w:szCs w:val="24"/>
        </w:rPr>
        <w:t>I</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f</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4"/>
          <w:sz w:val="24"/>
          <w:szCs w:val="24"/>
        </w:rPr>
        <w:t>m</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z w:val="24"/>
          <w:szCs w:val="24"/>
        </w:rPr>
        <w:t>ción</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z w:val="24"/>
          <w:szCs w:val="24"/>
        </w:rPr>
        <w:t>P</w:t>
      </w:r>
      <w:r w:rsidRPr="00CA73B4">
        <w:rPr>
          <w:rFonts w:ascii="Palatino Linotype" w:eastAsia="Arial" w:hAnsi="Palatino Linotype" w:cs="Arial"/>
          <w:i/>
          <w:iCs/>
          <w:spacing w:val="-1"/>
          <w:sz w:val="24"/>
          <w:szCs w:val="24"/>
        </w:rPr>
        <w:t>ú</w:t>
      </w:r>
      <w:r w:rsidRPr="00CA73B4">
        <w:rPr>
          <w:rFonts w:ascii="Palatino Linotype" w:eastAsia="Arial" w:hAnsi="Palatino Linotype" w:cs="Arial"/>
          <w:i/>
          <w:iCs/>
          <w:spacing w:val="1"/>
          <w:sz w:val="24"/>
          <w:szCs w:val="24"/>
        </w:rPr>
        <w:t>b</w:t>
      </w:r>
      <w:r w:rsidRPr="00CA73B4">
        <w:rPr>
          <w:rFonts w:ascii="Palatino Linotype" w:eastAsia="Arial" w:hAnsi="Palatino Linotype" w:cs="Arial"/>
          <w:i/>
          <w:iCs/>
          <w:sz w:val="24"/>
          <w:szCs w:val="24"/>
        </w:rPr>
        <w:t>l</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z w:val="24"/>
          <w:szCs w:val="24"/>
        </w:rPr>
        <w:t>ca</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z w:val="24"/>
          <w:szCs w:val="24"/>
        </w:rPr>
        <w:t>G</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pacing w:val="1"/>
          <w:sz w:val="24"/>
          <w:szCs w:val="24"/>
        </w:rPr>
        <w:t>be</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2"/>
          <w:sz w:val="24"/>
          <w:szCs w:val="24"/>
        </w:rPr>
        <w:t>n</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pacing w:val="-3"/>
          <w:sz w:val="24"/>
          <w:szCs w:val="24"/>
        </w:rPr>
        <w:t>m</w:t>
      </w:r>
      <w:r w:rsidRPr="00CA73B4">
        <w:rPr>
          <w:rFonts w:ascii="Palatino Linotype" w:eastAsia="Arial" w:hAnsi="Palatino Linotype" w:cs="Arial"/>
          <w:i/>
          <w:iCs/>
          <w:spacing w:val="1"/>
          <w:sz w:val="24"/>
          <w:szCs w:val="24"/>
        </w:rPr>
        <w:t>en</w:t>
      </w:r>
      <w:r w:rsidRPr="00CA73B4">
        <w:rPr>
          <w:rFonts w:ascii="Palatino Linotype" w:eastAsia="Arial" w:hAnsi="Palatino Linotype" w:cs="Arial"/>
          <w:i/>
          <w:iCs/>
          <w:sz w:val="24"/>
          <w:szCs w:val="24"/>
        </w:rPr>
        <w:t>t</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pacing w:val="5"/>
          <w:sz w:val="24"/>
          <w:szCs w:val="24"/>
        </w:rPr>
        <w:t>l</w:t>
      </w:r>
      <w:r w:rsidRPr="00CA73B4">
        <w:rPr>
          <w:rFonts w:ascii="Palatino Linotype" w:eastAsia="Arial" w:hAnsi="Palatino Linotype" w:cs="Arial"/>
          <w:i/>
          <w:iCs/>
          <w:sz w:val="24"/>
          <w:szCs w:val="24"/>
        </w:rPr>
        <w:t>,</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z w:val="24"/>
          <w:szCs w:val="24"/>
        </w:rPr>
        <w:t>s</w:t>
      </w:r>
      <w:r w:rsidRPr="00CA73B4">
        <w:rPr>
          <w:rFonts w:ascii="Palatino Linotype" w:eastAsia="Arial" w:hAnsi="Palatino Linotype" w:cs="Arial"/>
          <w:i/>
          <w:iCs/>
          <w:spacing w:val="1"/>
          <w:sz w:val="24"/>
          <w:szCs w:val="24"/>
        </w:rPr>
        <w:t>eña</w:t>
      </w:r>
      <w:r w:rsidRPr="00CA73B4">
        <w:rPr>
          <w:rFonts w:ascii="Palatino Linotype" w:eastAsia="Arial" w:hAnsi="Palatino Linotype" w:cs="Arial"/>
          <w:i/>
          <w:iCs/>
          <w:sz w:val="24"/>
          <w:szCs w:val="24"/>
        </w:rPr>
        <w:t xml:space="preserve">la </w:t>
      </w:r>
      <w:r w:rsidRPr="00CA73B4">
        <w:rPr>
          <w:rFonts w:ascii="Palatino Linotype" w:eastAsia="Arial" w:hAnsi="Palatino Linotype" w:cs="Arial"/>
          <w:i/>
          <w:iCs/>
          <w:spacing w:val="-1"/>
          <w:sz w:val="24"/>
          <w:szCs w:val="24"/>
        </w:rPr>
        <w:t>q</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z w:val="24"/>
          <w:szCs w:val="24"/>
        </w:rPr>
        <w:t>e</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pacing w:val="-3"/>
          <w:sz w:val="24"/>
          <w:szCs w:val="24"/>
        </w:rPr>
        <w:t>l</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s</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pa</w:t>
      </w:r>
      <w:r w:rsidRPr="00CA73B4">
        <w:rPr>
          <w:rFonts w:ascii="Palatino Linotype" w:eastAsia="Arial" w:hAnsi="Palatino Linotype" w:cs="Arial"/>
          <w:i/>
          <w:iCs/>
          <w:sz w:val="24"/>
          <w:szCs w:val="24"/>
        </w:rPr>
        <w:t>rt</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z w:val="24"/>
          <w:szCs w:val="24"/>
        </w:rPr>
        <w:t>c</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z w:val="24"/>
          <w:szCs w:val="24"/>
        </w:rPr>
        <w:t>la</w:t>
      </w:r>
      <w:r w:rsidRPr="00CA73B4">
        <w:rPr>
          <w:rFonts w:ascii="Palatino Linotype" w:eastAsia="Arial" w:hAnsi="Palatino Linotype" w:cs="Arial"/>
          <w:i/>
          <w:iCs/>
          <w:spacing w:val="-3"/>
          <w:sz w:val="24"/>
          <w:szCs w:val="24"/>
        </w:rPr>
        <w:t>r</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 xml:space="preserve">s </w:t>
      </w:r>
      <w:r w:rsidRPr="00CA73B4">
        <w:rPr>
          <w:rFonts w:ascii="Palatino Linotype" w:eastAsia="Arial" w:hAnsi="Palatino Linotype" w:cs="Arial"/>
          <w:i/>
          <w:iCs/>
          <w:spacing w:val="1"/>
          <w:sz w:val="24"/>
          <w:szCs w:val="24"/>
        </w:rPr>
        <w:t>de</w:t>
      </w:r>
      <w:r w:rsidRPr="00CA73B4">
        <w:rPr>
          <w:rFonts w:ascii="Palatino Linotype" w:eastAsia="Arial" w:hAnsi="Palatino Linotype" w:cs="Arial"/>
          <w:i/>
          <w:iCs/>
          <w:spacing w:val="-1"/>
          <w:sz w:val="24"/>
          <w:szCs w:val="24"/>
        </w:rPr>
        <w:t>b</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rán</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pacing w:val="1"/>
          <w:sz w:val="24"/>
          <w:szCs w:val="24"/>
        </w:rPr>
        <w:t>de</w:t>
      </w:r>
      <w:r w:rsidRPr="00CA73B4">
        <w:rPr>
          <w:rFonts w:ascii="Palatino Linotype" w:eastAsia="Arial" w:hAnsi="Palatino Linotype" w:cs="Arial"/>
          <w:i/>
          <w:iCs/>
          <w:sz w:val="24"/>
          <w:szCs w:val="24"/>
        </w:rPr>
        <w:t>scr</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pacing w:val="1"/>
          <w:sz w:val="24"/>
          <w:szCs w:val="24"/>
        </w:rPr>
        <w:t>b</w:t>
      </w:r>
      <w:r w:rsidRPr="00CA73B4">
        <w:rPr>
          <w:rFonts w:ascii="Palatino Linotype" w:eastAsia="Arial" w:hAnsi="Palatino Linotype" w:cs="Arial"/>
          <w:i/>
          <w:iCs/>
          <w:sz w:val="24"/>
          <w:szCs w:val="24"/>
        </w:rPr>
        <w:t xml:space="preserve">ir </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n su</w:t>
      </w:r>
      <w:r w:rsidRPr="00CA73B4">
        <w:rPr>
          <w:rFonts w:ascii="Palatino Linotype" w:eastAsia="Arial" w:hAnsi="Palatino Linotype" w:cs="Arial"/>
          <w:i/>
          <w:iCs/>
          <w:spacing w:val="4"/>
          <w:sz w:val="24"/>
          <w:szCs w:val="24"/>
        </w:rPr>
        <w:t xml:space="preserve"> </w:t>
      </w:r>
      <w:r w:rsidRPr="00CA73B4">
        <w:rPr>
          <w:rFonts w:ascii="Palatino Linotype" w:eastAsia="Arial" w:hAnsi="Palatino Linotype" w:cs="Arial"/>
          <w:i/>
          <w:iCs/>
          <w:sz w:val="24"/>
          <w:szCs w:val="24"/>
        </w:rPr>
        <w:t>s</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l</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z w:val="24"/>
          <w:szCs w:val="24"/>
        </w:rPr>
        <w:t>cit</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z w:val="24"/>
          <w:szCs w:val="24"/>
        </w:rPr>
        <w:t>d</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d</w:t>
      </w:r>
      <w:r w:rsidRPr="00CA73B4">
        <w:rPr>
          <w:rFonts w:ascii="Palatino Linotype" w:eastAsia="Arial" w:hAnsi="Palatino Linotype" w:cs="Arial"/>
          <w:i/>
          <w:iCs/>
          <w:sz w:val="24"/>
          <w:szCs w:val="24"/>
        </w:rPr>
        <w:t>e</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i</w:t>
      </w:r>
      <w:r w:rsidRPr="00CA73B4">
        <w:rPr>
          <w:rFonts w:ascii="Palatino Linotype" w:eastAsia="Arial" w:hAnsi="Palatino Linotype" w:cs="Arial"/>
          <w:i/>
          <w:iCs/>
          <w:spacing w:val="-2"/>
          <w:sz w:val="24"/>
          <w:szCs w:val="24"/>
        </w:rPr>
        <w:t>n</w:t>
      </w:r>
      <w:r w:rsidRPr="00CA73B4">
        <w:rPr>
          <w:rFonts w:ascii="Palatino Linotype" w:eastAsia="Arial" w:hAnsi="Palatino Linotype" w:cs="Arial"/>
          <w:i/>
          <w:iCs/>
          <w:spacing w:val="3"/>
          <w:sz w:val="24"/>
          <w:szCs w:val="24"/>
        </w:rPr>
        <w:t>f</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pacing w:val="-3"/>
          <w:sz w:val="24"/>
          <w:szCs w:val="24"/>
        </w:rPr>
        <w:t>r</w:t>
      </w:r>
      <w:r w:rsidRPr="00CA73B4">
        <w:rPr>
          <w:rFonts w:ascii="Palatino Linotype" w:eastAsia="Arial" w:hAnsi="Palatino Linotype" w:cs="Arial"/>
          <w:i/>
          <w:iCs/>
          <w:spacing w:val="-1"/>
          <w:sz w:val="24"/>
          <w:szCs w:val="24"/>
        </w:rPr>
        <w:t>m</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z w:val="24"/>
          <w:szCs w:val="24"/>
        </w:rPr>
        <w:t>ció</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d</w:t>
      </w:r>
      <w:r w:rsidRPr="00CA73B4">
        <w:rPr>
          <w:rFonts w:ascii="Palatino Linotype" w:eastAsia="Arial" w:hAnsi="Palatino Linotype" w:cs="Arial"/>
          <w:i/>
          <w:iCs/>
          <w:sz w:val="24"/>
          <w:szCs w:val="24"/>
        </w:rPr>
        <w:t>e f</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m</w:t>
      </w:r>
      <w:r w:rsidRPr="00CA73B4">
        <w:rPr>
          <w:rFonts w:ascii="Palatino Linotype" w:eastAsia="Arial" w:hAnsi="Palatino Linotype" w:cs="Arial"/>
          <w:i/>
          <w:iCs/>
          <w:sz w:val="24"/>
          <w:szCs w:val="24"/>
        </w:rPr>
        <w:t>a</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clara</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y</w:t>
      </w:r>
      <w:r w:rsidRPr="00CA73B4">
        <w:rPr>
          <w:rFonts w:ascii="Palatino Linotype" w:eastAsia="Arial" w:hAnsi="Palatino Linotype" w:cs="Arial"/>
          <w:i/>
          <w:iCs/>
          <w:spacing w:val="1"/>
          <w:sz w:val="24"/>
          <w:szCs w:val="24"/>
        </w:rPr>
        <w:t xml:space="preserve"> p</w:t>
      </w:r>
      <w:r w:rsidRPr="00CA73B4">
        <w:rPr>
          <w:rFonts w:ascii="Palatino Linotype" w:eastAsia="Arial" w:hAnsi="Palatino Linotype" w:cs="Arial"/>
          <w:i/>
          <w:iCs/>
          <w:sz w:val="24"/>
          <w:szCs w:val="24"/>
        </w:rPr>
        <w:t>recisa,</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 xml:space="preserve">los </w:t>
      </w:r>
      <w:r w:rsidRPr="00CA73B4">
        <w:rPr>
          <w:rFonts w:ascii="Palatino Linotype" w:eastAsia="Arial" w:hAnsi="Palatino Linotype" w:cs="Arial"/>
          <w:i/>
          <w:iCs/>
          <w:spacing w:val="1"/>
          <w:sz w:val="24"/>
          <w:szCs w:val="24"/>
        </w:rPr>
        <w:t>do</w:t>
      </w:r>
      <w:r w:rsidRPr="00CA73B4">
        <w:rPr>
          <w:rFonts w:ascii="Palatino Linotype" w:eastAsia="Arial" w:hAnsi="Palatino Linotype" w:cs="Arial"/>
          <w:i/>
          <w:iCs/>
          <w:sz w:val="24"/>
          <w:szCs w:val="24"/>
        </w:rPr>
        <w:t>c</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pacing w:val="1"/>
          <w:sz w:val="24"/>
          <w:szCs w:val="24"/>
        </w:rPr>
        <w:t>m</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t</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s</w:t>
      </w:r>
      <w:r w:rsidRPr="00CA73B4">
        <w:rPr>
          <w:rFonts w:ascii="Palatino Linotype" w:eastAsia="Arial" w:hAnsi="Palatino Linotype" w:cs="Arial"/>
          <w:i/>
          <w:iCs/>
          <w:spacing w:val="1"/>
          <w:sz w:val="24"/>
          <w:szCs w:val="24"/>
        </w:rPr>
        <w:t xml:space="preserve"> </w:t>
      </w:r>
      <w:r w:rsidRPr="00CA73B4">
        <w:rPr>
          <w:rFonts w:ascii="Palatino Linotype" w:eastAsia="Arial" w:hAnsi="Palatino Linotype" w:cs="Arial"/>
          <w:i/>
          <w:iCs/>
          <w:sz w:val="24"/>
          <w:szCs w:val="24"/>
        </w:rPr>
        <w:t>re</w:t>
      </w:r>
      <w:r w:rsidRPr="00CA73B4">
        <w:rPr>
          <w:rFonts w:ascii="Palatino Linotype" w:eastAsia="Arial" w:hAnsi="Palatino Linotype" w:cs="Arial"/>
          <w:i/>
          <w:iCs/>
          <w:spacing w:val="-1"/>
          <w:sz w:val="24"/>
          <w:szCs w:val="24"/>
        </w:rPr>
        <w:t>q</w:t>
      </w:r>
      <w:r w:rsidRPr="00CA73B4">
        <w:rPr>
          <w:rFonts w:ascii="Palatino Linotype" w:eastAsia="Arial" w:hAnsi="Palatino Linotype" w:cs="Arial"/>
          <w:i/>
          <w:iCs/>
          <w:spacing w:val="1"/>
          <w:sz w:val="24"/>
          <w:szCs w:val="24"/>
        </w:rPr>
        <w:t>ue</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pacing w:val="1"/>
          <w:sz w:val="24"/>
          <w:szCs w:val="24"/>
        </w:rPr>
        <w:t>d</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s.</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En</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se</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s</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ti</w:t>
      </w:r>
      <w:r w:rsidRPr="00CA73B4">
        <w:rPr>
          <w:rFonts w:ascii="Palatino Linotype" w:eastAsia="Arial" w:hAnsi="Palatino Linotype" w:cs="Arial"/>
          <w:i/>
          <w:iCs/>
          <w:spacing w:val="1"/>
          <w:sz w:val="24"/>
          <w:szCs w:val="24"/>
        </w:rPr>
        <w:t>d</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 xml:space="preserve">n </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l</w:t>
      </w:r>
      <w:r w:rsidRPr="00CA73B4">
        <w:rPr>
          <w:rFonts w:ascii="Palatino Linotype" w:eastAsia="Arial" w:hAnsi="Palatino Linotype" w:cs="Arial"/>
          <w:i/>
          <w:iCs/>
          <w:spacing w:val="1"/>
          <w:sz w:val="24"/>
          <w:szCs w:val="24"/>
        </w:rPr>
        <w:t xml:space="preserve"> </w:t>
      </w:r>
      <w:r w:rsidRPr="00CA73B4">
        <w:rPr>
          <w:rFonts w:ascii="Palatino Linotype" w:eastAsia="Arial" w:hAnsi="Palatino Linotype" w:cs="Arial"/>
          <w:i/>
          <w:iCs/>
          <w:sz w:val="24"/>
          <w:szCs w:val="24"/>
        </w:rPr>
        <w:t>s</w:t>
      </w:r>
      <w:r w:rsidRPr="00CA73B4">
        <w:rPr>
          <w:rFonts w:ascii="Palatino Linotype" w:eastAsia="Arial" w:hAnsi="Palatino Linotype" w:cs="Arial"/>
          <w:i/>
          <w:iCs/>
          <w:spacing w:val="1"/>
          <w:sz w:val="24"/>
          <w:szCs w:val="24"/>
        </w:rPr>
        <w:t>upue</w:t>
      </w:r>
      <w:r w:rsidRPr="00CA73B4">
        <w:rPr>
          <w:rFonts w:ascii="Palatino Linotype" w:eastAsia="Arial" w:hAnsi="Palatino Linotype" w:cs="Arial"/>
          <w:i/>
          <w:iCs/>
          <w:sz w:val="24"/>
          <w:szCs w:val="24"/>
        </w:rPr>
        <w:t>s</w:t>
      </w:r>
      <w:r w:rsidRPr="00CA73B4">
        <w:rPr>
          <w:rFonts w:ascii="Palatino Linotype" w:eastAsia="Arial" w:hAnsi="Palatino Linotype" w:cs="Arial"/>
          <w:i/>
          <w:iCs/>
          <w:spacing w:val="-2"/>
          <w:sz w:val="24"/>
          <w:szCs w:val="24"/>
        </w:rPr>
        <w:t>t</w:t>
      </w:r>
      <w:r w:rsidRPr="00CA73B4">
        <w:rPr>
          <w:rFonts w:ascii="Palatino Linotype" w:eastAsia="Arial" w:hAnsi="Palatino Linotype" w:cs="Arial"/>
          <w:i/>
          <w:iCs/>
          <w:sz w:val="24"/>
          <w:szCs w:val="24"/>
        </w:rPr>
        <w:t>o</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d</w:t>
      </w:r>
      <w:r w:rsidRPr="00CA73B4">
        <w:rPr>
          <w:rFonts w:ascii="Palatino Linotype" w:eastAsia="Arial" w:hAnsi="Palatino Linotype" w:cs="Arial"/>
          <w:i/>
          <w:iCs/>
          <w:sz w:val="24"/>
          <w:szCs w:val="24"/>
        </w:rPr>
        <w:t>e</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q</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z w:val="24"/>
          <w:szCs w:val="24"/>
        </w:rPr>
        <w:t xml:space="preserve">e </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l</w:t>
      </w:r>
      <w:r w:rsidRPr="00CA73B4">
        <w:rPr>
          <w:rFonts w:ascii="Palatino Linotype" w:eastAsia="Arial" w:hAnsi="Palatino Linotype" w:cs="Arial"/>
          <w:i/>
          <w:iCs/>
          <w:spacing w:val="1"/>
          <w:sz w:val="24"/>
          <w:szCs w:val="24"/>
        </w:rPr>
        <w:t xml:space="preserve"> pa</w:t>
      </w:r>
      <w:r w:rsidRPr="00CA73B4">
        <w:rPr>
          <w:rFonts w:ascii="Palatino Linotype" w:eastAsia="Arial" w:hAnsi="Palatino Linotype" w:cs="Arial"/>
          <w:i/>
          <w:iCs/>
          <w:sz w:val="24"/>
          <w:szCs w:val="24"/>
        </w:rPr>
        <w:t>rt</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z w:val="24"/>
          <w:szCs w:val="24"/>
        </w:rPr>
        <w:t>c</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z w:val="24"/>
          <w:szCs w:val="24"/>
        </w:rPr>
        <w:t>lar</w:t>
      </w:r>
      <w:r w:rsidRPr="00CA73B4">
        <w:rPr>
          <w:rFonts w:ascii="Palatino Linotype" w:eastAsia="Arial" w:hAnsi="Palatino Linotype" w:cs="Arial"/>
          <w:i/>
          <w:iCs/>
          <w:spacing w:val="1"/>
          <w:sz w:val="24"/>
          <w:szCs w:val="24"/>
        </w:rPr>
        <w:t xml:space="preserve"> </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 xml:space="preserve">o </w:t>
      </w:r>
      <w:r w:rsidRPr="00CA73B4">
        <w:rPr>
          <w:rFonts w:ascii="Palatino Linotype" w:eastAsia="Arial" w:hAnsi="Palatino Linotype" w:cs="Arial"/>
          <w:i/>
          <w:iCs/>
          <w:spacing w:val="1"/>
          <w:sz w:val="24"/>
          <w:szCs w:val="24"/>
        </w:rPr>
        <w:t>ha</w:t>
      </w:r>
      <w:r w:rsidRPr="00CA73B4">
        <w:rPr>
          <w:rFonts w:ascii="Palatino Linotype" w:eastAsia="Arial" w:hAnsi="Palatino Linotype" w:cs="Arial"/>
          <w:i/>
          <w:iCs/>
          <w:spacing w:val="-2"/>
          <w:sz w:val="24"/>
          <w:szCs w:val="24"/>
        </w:rPr>
        <w:t>y</w:t>
      </w:r>
      <w:r w:rsidRPr="00CA73B4">
        <w:rPr>
          <w:rFonts w:ascii="Palatino Linotype" w:eastAsia="Arial" w:hAnsi="Palatino Linotype" w:cs="Arial"/>
          <w:i/>
          <w:iCs/>
          <w:sz w:val="24"/>
          <w:szCs w:val="24"/>
        </w:rPr>
        <w:t xml:space="preserve">a  </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z w:val="24"/>
          <w:szCs w:val="24"/>
        </w:rPr>
        <w:t>s</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pacing w:val="1"/>
          <w:sz w:val="24"/>
          <w:szCs w:val="24"/>
        </w:rPr>
        <w:t>ña</w:t>
      </w:r>
      <w:r w:rsidRPr="00CA73B4">
        <w:rPr>
          <w:rFonts w:ascii="Palatino Linotype" w:eastAsia="Arial" w:hAnsi="Palatino Linotype" w:cs="Arial"/>
          <w:i/>
          <w:iCs/>
          <w:sz w:val="24"/>
          <w:szCs w:val="24"/>
        </w:rPr>
        <w:t>la</w:t>
      </w:r>
      <w:r w:rsidRPr="00CA73B4">
        <w:rPr>
          <w:rFonts w:ascii="Palatino Linotype" w:eastAsia="Arial" w:hAnsi="Palatino Linotype" w:cs="Arial"/>
          <w:i/>
          <w:iCs/>
          <w:spacing w:val="-1"/>
          <w:sz w:val="24"/>
          <w:szCs w:val="24"/>
        </w:rPr>
        <w:t>d</w:t>
      </w:r>
      <w:r w:rsidRPr="00CA73B4">
        <w:rPr>
          <w:rFonts w:ascii="Palatino Linotype" w:eastAsia="Arial" w:hAnsi="Palatino Linotype" w:cs="Arial"/>
          <w:i/>
          <w:iCs/>
          <w:sz w:val="24"/>
          <w:szCs w:val="24"/>
        </w:rPr>
        <w:t xml:space="preserve">o  </w:t>
      </w:r>
      <w:r w:rsidRPr="00CA73B4">
        <w:rPr>
          <w:rFonts w:ascii="Palatino Linotype" w:eastAsia="Arial" w:hAnsi="Palatino Linotype" w:cs="Arial"/>
          <w:i/>
          <w:iCs/>
          <w:spacing w:val="1"/>
          <w:sz w:val="24"/>
          <w:szCs w:val="24"/>
        </w:rPr>
        <w:t xml:space="preserve"> e</w:t>
      </w:r>
      <w:r w:rsidRPr="00CA73B4">
        <w:rPr>
          <w:rFonts w:ascii="Palatino Linotype" w:eastAsia="Arial" w:hAnsi="Palatino Linotype" w:cs="Arial"/>
          <w:i/>
          <w:iCs/>
          <w:sz w:val="24"/>
          <w:szCs w:val="24"/>
        </w:rPr>
        <w:t xml:space="preserve">l   </w:t>
      </w:r>
      <w:r w:rsidRPr="00CA73B4">
        <w:rPr>
          <w:rFonts w:ascii="Palatino Linotype" w:eastAsia="Arial" w:hAnsi="Palatino Linotype" w:cs="Arial"/>
          <w:i/>
          <w:iCs/>
          <w:spacing w:val="-1"/>
          <w:sz w:val="24"/>
          <w:szCs w:val="24"/>
        </w:rPr>
        <w:t>p</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pacing w:val="1"/>
          <w:sz w:val="24"/>
          <w:szCs w:val="24"/>
        </w:rPr>
        <w:t>od</w:t>
      </w:r>
      <w:r w:rsidRPr="00CA73B4">
        <w:rPr>
          <w:rFonts w:ascii="Palatino Linotype" w:eastAsia="Arial" w:hAnsi="Palatino Linotype" w:cs="Arial"/>
          <w:i/>
          <w:iCs/>
          <w:sz w:val="24"/>
          <w:szCs w:val="24"/>
        </w:rPr>
        <w:t xml:space="preserve">o  </w:t>
      </w:r>
      <w:r w:rsidRPr="00CA73B4">
        <w:rPr>
          <w:rFonts w:ascii="Palatino Linotype" w:eastAsia="Arial" w:hAnsi="Palatino Linotype" w:cs="Arial"/>
          <w:i/>
          <w:iCs/>
          <w:spacing w:val="1"/>
          <w:sz w:val="24"/>
          <w:szCs w:val="24"/>
        </w:rPr>
        <w:t xml:space="preserve"> </w:t>
      </w:r>
      <w:r w:rsidRPr="00CA73B4">
        <w:rPr>
          <w:rFonts w:ascii="Palatino Linotype" w:eastAsia="Arial" w:hAnsi="Palatino Linotype" w:cs="Arial"/>
          <w:i/>
          <w:iCs/>
          <w:sz w:val="24"/>
          <w:szCs w:val="24"/>
        </w:rPr>
        <w:t>s</w:t>
      </w:r>
      <w:r w:rsidRPr="00CA73B4">
        <w:rPr>
          <w:rFonts w:ascii="Palatino Linotype" w:eastAsia="Arial" w:hAnsi="Palatino Linotype" w:cs="Arial"/>
          <w:i/>
          <w:iCs/>
          <w:spacing w:val="1"/>
          <w:sz w:val="24"/>
          <w:szCs w:val="24"/>
        </w:rPr>
        <w:t>ob</w:t>
      </w:r>
      <w:r w:rsidRPr="00CA73B4">
        <w:rPr>
          <w:rFonts w:ascii="Palatino Linotype" w:eastAsia="Arial" w:hAnsi="Palatino Linotype" w:cs="Arial"/>
          <w:i/>
          <w:iCs/>
          <w:sz w:val="24"/>
          <w:szCs w:val="24"/>
        </w:rPr>
        <w:t xml:space="preserve">re  </w:t>
      </w:r>
      <w:r w:rsidRPr="00CA73B4">
        <w:rPr>
          <w:rFonts w:ascii="Palatino Linotype" w:eastAsia="Arial" w:hAnsi="Palatino Linotype" w:cs="Arial"/>
          <w:i/>
          <w:iCs/>
          <w:spacing w:val="1"/>
          <w:sz w:val="24"/>
          <w:szCs w:val="24"/>
        </w:rPr>
        <w:t xml:space="preserve"> e</w:t>
      </w:r>
      <w:r w:rsidRPr="00CA73B4">
        <w:rPr>
          <w:rFonts w:ascii="Palatino Linotype" w:eastAsia="Arial" w:hAnsi="Palatino Linotype" w:cs="Arial"/>
          <w:i/>
          <w:iCs/>
          <w:sz w:val="24"/>
          <w:szCs w:val="24"/>
        </w:rPr>
        <w:t xml:space="preserve">l   </w:t>
      </w:r>
      <w:r w:rsidRPr="00CA73B4">
        <w:rPr>
          <w:rFonts w:ascii="Palatino Linotype" w:eastAsia="Arial" w:hAnsi="Palatino Linotype" w:cs="Arial"/>
          <w:i/>
          <w:iCs/>
          <w:spacing w:val="-1"/>
          <w:sz w:val="24"/>
          <w:szCs w:val="24"/>
        </w:rPr>
        <w:t>qu</w:t>
      </w:r>
      <w:r w:rsidRPr="00CA73B4">
        <w:rPr>
          <w:rFonts w:ascii="Palatino Linotype" w:eastAsia="Arial" w:hAnsi="Palatino Linotype" w:cs="Arial"/>
          <w:i/>
          <w:iCs/>
          <w:sz w:val="24"/>
          <w:szCs w:val="24"/>
        </w:rPr>
        <w:t xml:space="preserve">e  </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z w:val="24"/>
          <w:szCs w:val="24"/>
        </w:rPr>
        <w:t>re</w:t>
      </w:r>
      <w:r w:rsidRPr="00CA73B4">
        <w:rPr>
          <w:rFonts w:ascii="Palatino Linotype" w:eastAsia="Arial" w:hAnsi="Palatino Linotype" w:cs="Arial"/>
          <w:i/>
          <w:iCs/>
          <w:spacing w:val="-1"/>
          <w:sz w:val="24"/>
          <w:szCs w:val="24"/>
        </w:rPr>
        <w:t>q</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z w:val="24"/>
          <w:szCs w:val="24"/>
        </w:rPr>
        <w:t xml:space="preserve">iere  </w:t>
      </w:r>
      <w:r w:rsidRPr="00CA73B4">
        <w:rPr>
          <w:rFonts w:ascii="Palatino Linotype" w:eastAsia="Arial" w:hAnsi="Palatino Linotype" w:cs="Arial"/>
          <w:i/>
          <w:iCs/>
          <w:spacing w:val="1"/>
          <w:sz w:val="24"/>
          <w:szCs w:val="24"/>
        </w:rPr>
        <w:t xml:space="preserve"> </w:t>
      </w:r>
      <w:r w:rsidRPr="00CA73B4">
        <w:rPr>
          <w:rFonts w:ascii="Palatino Linotype" w:eastAsia="Arial" w:hAnsi="Palatino Linotype" w:cs="Arial"/>
          <w:i/>
          <w:iCs/>
          <w:sz w:val="24"/>
          <w:szCs w:val="24"/>
        </w:rPr>
        <w:t xml:space="preserve">la  </w:t>
      </w:r>
      <w:r w:rsidRPr="00CA73B4">
        <w:rPr>
          <w:rFonts w:ascii="Palatino Linotype" w:eastAsia="Arial" w:hAnsi="Palatino Linotype" w:cs="Arial"/>
          <w:i/>
          <w:iCs/>
          <w:spacing w:val="1"/>
          <w:sz w:val="24"/>
          <w:szCs w:val="24"/>
        </w:rPr>
        <w:t xml:space="preserve"> </w:t>
      </w:r>
      <w:r w:rsidR="0006273A" w:rsidRPr="00CA73B4">
        <w:rPr>
          <w:rFonts w:ascii="Palatino Linotype" w:eastAsia="Arial" w:hAnsi="Palatino Linotype" w:cs="Arial"/>
          <w:i/>
          <w:iCs/>
          <w:sz w:val="24"/>
          <w:szCs w:val="24"/>
        </w:rPr>
        <w:t>i</w:t>
      </w:r>
      <w:r w:rsidR="0006273A" w:rsidRPr="00CA73B4">
        <w:rPr>
          <w:rFonts w:ascii="Palatino Linotype" w:eastAsia="Arial" w:hAnsi="Palatino Linotype" w:cs="Arial"/>
          <w:i/>
          <w:iCs/>
          <w:spacing w:val="-2"/>
          <w:sz w:val="24"/>
          <w:szCs w:val="24"/>
        </w:rPr>
        <w:t>n</w:t>
      </w:r>
      <w:r w:rsidR="0006273A" w:rsidRPr="00CA73B4">
        <w:rPr>
          <w:rFonts w:ascii="Palatino Linotype" w:eastAsia="Arial" w:hAnsi="Palatino Linotype" w:cs="Arial"/>
          <w:i/>
          <w:iCs/>
          <w:spacing w:val="3"/>
          <w:sz w:val="24"/>
          <w:szCs w:val="24"/>
        </w:rPr>
        <w:t>f</w:t>
      </w:r>
      <w:r w:rsidR="0006273A" w:rsidRPr="00CA73B4">
        <w:rPr>
          <w:rFonts w:ascii="Palatino Linotype" w:eastAsia="Arial" w:hAnsi="Palatino Linotype" w:cs="Arial"/>
          <w:i/>
          <w:iCs/>
          <w:spacing w:val="1"/>
          <w:sz w:val="24"/>
          <w:szCs w:val="24"/>
        </w:rPr>
        <w:t>o</w:t>
      </w:r>
      <w:r w:rsidR="0006273A" w:rsidRPr="00CA73B4">
        <w:rPr>
          <w:rFonts w:ascii="Palatino Linotype" w:eastAsia="Arial" w:hAnsi="Palatino Linotype" w:cs="Arial"/>
          <w:i/>
          <w:iCs/>
          <w:spacing w:val="-3"/>
          <w:sz w:val="24"/>
          <w:szCs w:val="24"/>
        </w:rPr>
        <w:t>r</w:t>
      </w:r>
      <w:r w:rsidR="0006273A" w:rsidRPr="00CA73B4">
        <w:rPr>
          <w:rFonts w:ascii="Palatino Linotype" w:eastAsia="Arial" w:hAnsi="Palatino Linotype" w:cs="Arial"/>
          <w:i/>
          <w:iCs/>
          <w:spacing w:val="1"/>
          <w:sz w:val="24"/>
          <w:szCs w:val="24"/>
        </w:rPr>
        <w:t>ma</w:t>
      </w:r>
      <w:r w:rsidR="0006273A" w:rsidRPr="00CA73B4">
        <w:rPr>
          <w:rFonts w:ascii="Palatino Linotype" w:eastAsia="Arial" w:hAnsi="Palatino Linotype" w:cs="Arial"/>
          <w:i/>
          <w:iCs/>
          <w:sz w:val="24"/>
          <w:szCs w:val="24"/>
        </w:rPr>
        <w:t>ci</w:t>
      </w:r>
      <w:r w:rsidR="0006273A" w:rsidRPr="00CA73B4">
        <w:rPr>
          <w:rFonts w:ascii="Palatino Linotype" w:eastAsia="Arial" w:hAnsi="Palatino Linotype" w:cs="Arial"/>
          <w:i/>
          <w:iCs/>
          <w:spacing w:val="-2"/>
          <w:sz w:val="24"/>
          <w:szCs w:val="24"/>
        </w:rPr>
        <w:t>ó</w:t>
      </w:r>
      <w:r w:rsidR="0006273A" w:rsidRPr="00CA73B4">
        <w:rPr>
          <w:rFonts w:ascii="Palatino Linotype" w:eastAsia="Arial" w:hAnsi="Palatino Linotype" w:cs="Arial"/>
          <w:i/>
          <w:iCs/>
          <w:spacing w:val="1"/>
          <w:sz w:val="24"/>
          <w:szCs w:val="24"/>
        </w:rPr>
        <w:t>n</w:t>
      </w:r>
      <w:r w:rsidR="0006273A" w:rsidRPr="00CA73B4">
        <w:rPr>
          <w:rFonts w:ascii="Palatino Linotype" w:eastAsia="Arial" w:hAnsi="Palatino Linotype" w:cs="Arial"/>
          <w:i/>
          <w:iCs/>
          <w:sz w:val="24"/>
          <w:szCs w:val="24"/>
        </w:rPr>
        <w:t xml:space="preserve">,  </w:t>
      </w:r>
      <w:r w:rsidRPr="00CA73B4">
        <w:rPr>
          <w:rFonts w:ascii="Palatino Linotype" w:eastAsia="Arial" w:hAnsi="Palatino Linotype" w:cs="Arial"/>
          <w:i/>
          <w:iCs/>
          <w:spacing w:val="1"/>
          <w:sz w:val="24"/>
          <w:szCs w:val="24"/>
        </w:rPr>
        <w:t>d</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pacing w:val="1"/>
          <w:sz w:val="24"/>
          <w:szCs w:val="24"/>
        </w:rPr>
        <w:t>be</w:t>
      </w:r>
      <w:r w:rsidRPr="00CA73B4">
        <w:rPr>
          <w:rFonts w:ascii="Palatino Linotype" w:eastAsia="Arial" w:hAnsi="Palatino Linotype" w:cs="Arial"/>
          <w:i/>
          <w:iCs/>
          <w:sz w:val="24"/>
          <w:szCs w:val="24"/>
        </w:rPr>
        <w:t>rá in</w:t>
      </w:r>
      <w:r w:rsidRPr="00CA73B4">
        <w:rPr>
          <w:rFonts w:ascii="Palatino Linotype" w:eastAsia="Arial" w:hAnsi="Palatino Linotype" w:cs="Arial"/>
          <w:i/>
          <w:iCs/>
          <w:spacing w:val="1"/>
          <w:sz w:val="24"/>
          <w:szCs w:val="24"/>
        </w:rPr>
        <w:t>te</w:t>
      </w:r>
      <w:r w:rsidRPr="00CA73B4">
        <w:rPr>
          <w:rFonts w:ascii="Palatino Linotype" w:eastAsia="Arial" w:hAnsi="Palatino Linotype" w:cs="Arial"/>
          <w:i/>
          <w:iCs/>
          <w:sz w:val="24"/>
          <w:szCs w:val="24"/>
        </w:rPr>
        <w:t>rpre</w:t>
      </w:r>
      <w:r w:rsidRPr="00CA73B4">
        <w:rPr>
          <w:rFonts w:ascii="Palatino Linotype" w:eastAsia="Arial" w:hAnsi="Palatino Linotype" w:cs="Arial"/>
          <w:i/>
          <w:iCs/>
          <w:spacing w:val="-1"/>
          <w:sz w:val="24"/>
          <w:szCs w:val="24"/>
        </w:rPr>
        <w:t>t</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z w:val="24"/>
          <w:szCs w:val="24"/>
        </w:rPr>
        <w:t>rse</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q</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z w:val="24"/>
          <w:szCs w:val="24"/>
        </w:rPr>
        <w:t>e</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su</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2"/>
          <w:sz w:val="24"/>
          <w:szCs w:val="24"/>
        </w:rPr>
        <w:t>e</w:t>
      </w:r>
      <w:r w:rsidRPr="00CA73B4">
        <w:rPr>
          <w:rFonts w:ascii="Palatino Linotype" w:eastAsia="Arial" w:hAnsi="Palatino Linotype" w:cs="Arial"/>
          <w:i/>
          <w:iCs/>
          <w:spacing w:val="-1"/>
          <w:sz w:val="24"/>
          <w:szCs w:val="24"/>
        </w:rPr>
        <w:t>q</w:t>
      </w:r>
      <w:r w:rsidRPr="00CA73B4">
        <w:rPr>
          <w:rFonts w:ascii="Palatino Linotype" w:eastAsia="Arial" w:hAnsi="Palatino Linotype" w:cs="Arial"/>
          <w:i/>
          <w:iCs/>
          <w:spacing w:val="1"/>
          <w:sz w:val="24"/>
          <w:szCs w:val="24"/>
        </w:rPr>
        <w:t>ue</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pacing w:val="1"/>
          <w:sz w:val="24"/>
          <w:szCs w:val="24"/>
        </w:rPr>
        <w:t>m</w:t>
      </w:r>
      <w:r w:rsidRPr="00CA73B4">
        <w:rPr>
          <w:rFonts w:ascii="Palatino Linotype" w:eastAsia="Arial" w:hAnsi="Palatino Linotype" w:cs="Arial"/>
          <w:i/>
          <w:iCs/>
          <w:sz w:val="24"/>
          <w:szCs w:val="24"/>
        </w:rPr>
        <w:t>ie</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to</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pacing w:val="-2"/>
          <w:sz w:val="24"/>
          <w:szCs w:val="24"/>
        </w:rPr>
        <w:t>s</w:t>
      </w:r>
      <w:r w:rsidRPr="00CA73B4">
        <w:rPr>
          <w:rFonts w:ascii="Palatino Linotype" w:eastAsia="Arial" w:hAnsi="Palatino Linotype" w:cs="Arial"/>
          <w:i/>
          <w:iCs/>
          <w:sz w:val="24"/>
          <w:szCs w:val="24"/>
        </w:rPr>
        <w:t>e</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2"/>
          <w:sz w:val="24"/>
          <w:szCs w:val="24"/>
        </w:rPr>
        <w:t>e</w:t>
      </w:r>
      <w:r w:rsidRPr="00CA73B4">
        <w:rPr>
          <w:rFonts w:ascii="Palatino Linotype" w:eastAsia="Arial" w:hAnsi="Palatino Linotype" w:cs="Arial"/>
          <w:i/>
          <w:iCs/>
          <w:spacing w:val="3"/>
          <w:sz w:val="24"/>
          <w:szCs w:val="24"/>
        </w:rPr>
        <w:t>f</w:t>
      </w:r>
      <w:r w:rsidRPr="00CA73B4">
        <w:rPr>
          <w:rFonts w:ascii="Palatino Linotype" w:eastAsia="Arial" w:hAnsi="Palatino Linotype" w:cs="Arial"/>
          <w:i/>
          <w:iCs/>
          <w:sz w:val="24"/>
          <w:szCs w:val="24"/>
        </w:rPr>
        <w:t xml:space="preserve">iere </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z w:val="24"/>
          <w:szCs w:val="24"/>
        </w:rPr>
        <w:t>l</w:t>
      </w:r>
      <w:r w:rsidRPr="00CA73B4">
        <w:rPr>
          <w:rFonts w:ascii="Palatino Linotype" w:eastAsia="Arial" w:hAnsi="Palatino Linotype" w:cs="Arial"/>
          <w:i/>
          <w:iCs/>
          <w:spacing w:val="1"/>
          <w:sz w:val="24"/>
          <w:szCs w:val="24"/>
        </w:rPr>
        <w:t xml:space="preserve"> de</w:t>
      </w:r>
      <w:r w:rsidRPr="00CA73B4">
        <w:rPr>
          <w:rFonts w:ascii="Palatino Linotype" w:eastAsia="Arial" w:hAnsi="Palatino Linotype" w:cs="Arial"/>
          <w:i/>
          <w:iCs/>
          <w:sz w:val="24"/>
          <w:szCs w:val="24"/>
        </w:rPr>
        <w:t>l</w:t>
      </w:r>
      <w:r w:rsidRPr="00CA73B4">
        <w:rPr>
          <w:rFonts w:ascii="Palatino Linotype" w:eastAsia="Arial" w:hAnsi="Palatino Linotype" w:cs="Arial"/>
          <w:i/>
          <w:iCs/>
          <w:spacing w:val="1"/>
          <w:sz w:val="24"/>
          <w:szCs w:val="24"/>
        </w:rPr>
        <w:t xml:space="preserve"> a</w:t>
      </w:r>
      <w:r w:rsidRPr="00CA73B4">
        <w:rPr>
          <w:rFonts w:ascii="Palatino Linotype" w:eastAsia="Arial" w:hAnsi="Palatino Linotype" w:cs="Arial"/>
          <w:i/>
          <w:iCs/>
          <w:spacing w:val="-1"/>
          <w:sz w:val="24"/>
          <w:szCs w:val="24"/>
        </w:rPr>
        <w:t>ñ</w:t>
      </w:r>
      <w:r w:rsidRPr="00CA73B4">
        <w:rPr>
          <w:rFonts w:ascii="Palatino Linotype" w:eastAsia="Arial" w:hAnsi="Palatino Linotype" w:cs="Arial"/>
          <w:i/>
          <w:iCs/>
          <w:sz w:val="24"/>
          <w:szCs w:val="24"/>
        </w:rPr>
        <w:t>o</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z w:val="24"/>
          <w:szCs w:val="24"/>
        </w:rPr>
        <w:t>inme</w:t>
      </w:r>
      <w:r w:rsidRPr="00CA73B4">
        <w:rPr>
          <w:rFonts w:ascii="Palatino Linotype" w:eastAsia="Arial" w:hAnsi="Palatino Linotype" w:cs="Arial"/>
          <w:i/>
          <w:iCs/>
          <w:spacing w:val="1"/>
          <w:sz w:val="24"/>
          <w:szCs w:val="24"/>
        </w:rPr>
        <w:t>d</w:t>
      </w:r>
      <w:r w:rsidRPr="00CA73B4">
        <w:rPr>
          <w:rFonts w:ascii="Palatino Linotype" w:eastAsia="Arial" w:hAnsi="Palatino Linotype" w:cs="Arial"/>
          <w:i/>
          <w:iCs/>
          <w:sz w:val="24"/>
          <w:szCs w:val="24"/>
        </w:rPr>
        <w:t>ia</w:t>
      </w:r>
      <w:r w:rsidRPr="00CA73B4">
        <w:rPr>
          <w:rFonts w:ascii="Palatino Linotype" w:eastAsia="Arial" w:hAnsi="Palatino Linotype" w:cs="Arial"/>
          <w:i/>
          <w:iCs/>
          <w:spacing w:val="-1"/>
          <w:sz w:val="24"/>
          <w:szCs w:val="24"/>
        </w:rPr>
        <w:t>t</w:t>
      </w:r>
      <w:r w:rsidRPr="00CA73B4">
        <w:rPr>
          <w:rFonts w:ascii="Palatino Linotype" w:eastAsia="Arial" w:hAnsi="Palatino Linotype" w:cs="Arial"/>
          <w:i/>
          <w:iCs/>
          <w:sz w:val="24"/>
          <w:szCs w:val="24"/>
        </w:rPr>
        <w:t>o</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t</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 xml:space="preserve"> </w:t>
      </w:r>
      <w:r w:rsidRPr="00CA73B4">
        <w:rPr>
          <w:rFonts w:ascii="Palatino Linotype" w:eastAsia="Arial" w:hAnsi="Palatino Linotype" w:cs="Arial"/>
          <w:i/>
          <w:iCs/>
          <w:sz w:val="24"/>
          <w:szCs w:val="24"/>
        </w:rPr>
        <w:t>c</w:t>
      </w:r>
      <w:r w:rsidRPr="00CA73B4">
        <w:rPr>
          <w:rFonts w:ascii="Palatino Linotype" w:eastAsia="Arial" w:hAnsi="Palatino Linotype" w:cs="Arial"/>
          <w:i/>
          <w:iCs/>
          <w:spacing w:val="1"/>
          <w:sz w:val="24"/>
          <w:szCs w:val="24"/>
        </w:rPr>
        <w:t>on</w:t>
      </w:r>
      <w:r w:rsidRPr="00CA73B4">
        <w:rPr>
          <w:rFonts w:ascii="Palatino Linotype" w:eastAsia="Arial" w:hAnsi="Palatino Linotype" w:cs="Arial"/>
          <w:i/>
          <w:iCs/>
          <w:spacing w:val="-2"/>
          <w:sz w:val="24"/>
          <w:szCs w:val="24"/>
        </w:rPr>
        <w:t>t</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pacing w:val="-1"/>
          <w:sz w:val="24"/>
          <w:szCs w:val="24"/>
        </w:rPr>
        <w:t>d</w:t>
      </w:r>
      <w:r w:rsidRPr="00CA73B4">
        <w:rPr>
          <w:rFonts w:ascii="Palatino Linotype" w:eastAsia="Arial" w:hAnsi="Palatino Linotype" w:cs="Arial"/>
          <w:i/>
          <w:iCs/>
          <w:sz w:val="24"/>
          <w:szCs w:val="24"/>
        </w:rPr>
        <w:t>o a</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pacing w:val="1"/>
          <w:sz w:val="24"/>
          <w:szCs w:val="24"/>
        </w:rPr>
        <w:t>pa</w:t>
      </w:r>
      <w:r w:rsidRPr="00CA73B4">
        <w:rPr>
          <w:rFonts w:ascii="Palatino Linotype" w:eastAsia="Arial" w:hAnsi="Palatino Linotype" w:cs="Arial"/>
          <w:i/>
          <w:iCs/>
          <w:sz w:val="24"/>
          <w:szCs w:val="24"/>
        </w:rPr>
        <w:t>rt</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 xml:space="preserve"> d</w:t>
      </w:r>
      <w:r w:rsidRPr="00CA73B4">
        <w:rPr>
          <w:rFonts w:ascii="Palatino Linotype" w:eastAsia="Arial" w:hAnsi="Palatino Linotype" w:cs="Arial"/>
          <w:i/>
          <w:iCs/>
          <w:sz w:val="24"/>
          <w:szCs w:val="24"/>
        </w:rPr>
        <w:t>e</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z w:val="24"/>
          <w:szCs w:val="24"/>
        </w:rPr>
        <w:t xml:space="preserve">la </w:t>
      </w:r>
      <w:r w:rsidRPr="00CA73B4">
        <w:rPr>
          <w:rFonts w:ascii="Palatino Linotype" w:eastAsia="Arial" w:hAnsi="Palatino Linotype" w:cs="Arial"/>
          <w:i/>
          <w:iCs/>
          <w:spacing w:val="3"/>
          <w:sz w:val="24"/>
          <w:szCs w:val="24"/>
        </w:rPr>
        <w:t>f</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pacing w:val="-2"/>
          <w:sz w:val="24"/>
          <w:szCs w:val="24"/>
        </w:rPr>
        <w:t>c</w:t>
      </w:r>
      <w:r w:rsidRPr="00CA73B4">
        <w:rPr>
          <w:rFonts w:ascii="Palatino Linotype" w:eastAsia="Arial" w:hAnsi="Palatino Linotype" w:cs="Arial"/>
          <w:i/>
          <w:iCs/>
          <w:spacing w:val="1"/>
          <w:sz w:val="24"/>
          <w:szCs w:val="24"/>
        </w:rPr>
        <w:t>h</w:t>
      </w:r>
      <w:r w:rsidRPr="00CA73B4">
        <w:rPr>
          <w:rFonts w:ascii="Palatino Linotype" w:eastAsia="Arial" w:hAnsi="Palatino Linotype" w:cs="Arial"/>
          <w:i/>
          <w:iCs/>
          <w:sz w:val="24"/>
          <w:szCs w:val="24"/>
        </w:rPr>
        <w:t>a</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n</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pacing w:val="-1"/>
          <w:sz w:val="24"/>
          <w:szCs w:val="24"/>
        </w:rPr>
        <w:t>q</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z w:val="24"/>
          <w:szCs w:val="24"/>
        </w:rPr>
        <w:t>e</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z w:val="24"/>
          <w:szCs w:val="24"/>
        </w:rPr>
        <w:t>se</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pacing w:val="1"/>
          <w:sz w:val="24"/>
          <w:szCs w:val="24"/>
        </w:rPr>
        <w:t>p</w:t>
      </w:r>
      <w:r w:rsidRPr="00CA73B4">
        <w:rPr>
          <w:rFonts w:ascii="Palatino Linotype" w:eastAsia="Arial" w:hAnsi="Palatino Linotype" w:cs="Arial"/>
          <w:i/>
          <w:iCs/>
          <w:sz w:val="24"/>
          <w:szCs w:val="24"/>
        </w:rPr>
        <w:t>res</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tó</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z w:val="24"/>
          <w:szCs w:val="24"/>
        </w:rPr>
        <w:t>la s</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l</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z w:val="24"/>
          <w:szCs w:val="24"/>
        </w:rPr>
        <w:t>cit</w:t>
      </w:r>
      <w:r w:rsidRPr="00CA73B4">
        <w:rPr>
          <w:rFonts w:ascii="Palatino Linotype" w:eastAsia="Arial" w:hAnsi="Palatino Linotype" w:cs="Arial"/>
          <w:i/>
          <w:iCs/>
          <w:spacing w:val="1"/>
          <w:sz w:val="24"/>
          <w:szCs w:val="24"/>
        </w:rPr>
        <w:t>ud</w:t>
      </w:r>
      <w:r w:rsidRPr="00CA73B4">
        <w:rPr>
          <w:rFonts w:ascii="Palatino Linotype" w:eastAsia="Arial" w:hAnsi="Palatino Linotype" w:cs="Arial"/>
          <w:i/>
          <w:iCs/>
          <w:sz w:val="24"/>
          <w:szCs w:val="24"/>
        </w:rPr>
        <w:t>.</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pacing w:val="1"/>
          <w:sz w:val="24"/>
          <w:szCs w:val="24"/>
        </w:rPr>
        <w:t>L</w:t>
      </w:r>
      <w:r w:rsidRPr="00CA73B4">
        <w:rPr>
          <w:rFonts w:ascii="Palatino Linotype" w:eastAsia="Arial" w:hAnsi="Palatino Linotype" w:cs="Arial"/>
          <w:i/>
          <w:iCs/>
          <w:sz w:val="24"/>
          <w:szCs w:val="24"/>
        </w:rPr>
        <w:t xml:space="preserve">o </w:t>
      </w:r>
      <w:r w:rsidRPr="00CA73B4">
        <w:rPr>
          <w:rFonts w:ascii="Palatino Linotype" w:eastAsia="Arial" w:hAnsi="Palatino Linotype" w:cs="Arial"/>
          <w:i/>
          <w:iCs/>
          <w:spacing w:val="1"/>
          <w:sz w:val="24"/>
          <w:szCs w:val="24"/>
        </w:rPr>
        <w:t>an</w:t>
      </w:r>
      <w:r w:rsidRPr="00CA73B4">
        <w:rPr>
          <w:rFonts w:ascii="Palatino Linotype" w:eastAsia="Arial" w:hAnsi="Palatino Linotype" w:cs="Arial"/>
          <w:i/>
          <w:iCs/>
          <w:spacing w:val="-2"/>
          <w:sz w:val="24"/>
          <w:szCs w:val="24"/>
        </w:rPr>
        <w:t>t</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 xml:space="preserve"> pe</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m</w:t>
      </w:r>
      <w:r w:rsidRPr="00CA73B4">
        <w:rPr>
          <w:rFonts w:ascii="Palatino Linotype" w:eastAsia="Arial" w:hAnsi="Palatino Linotype" w:cs="Arial"/>
          <w:i/>
          <w:iCs/>
          <w:sz w:val="24"/>
          <w:szCs w:val="24"/>
        </w:rPr>
        <w:t>i</w:t>
      </w:r>
      <w:r w:rsidRPr="00CA73B4">
        <w:rPr>
          <w:rFonts w:ascii="Palatino Linotype" w:eastAsia="Arial" w:hAnsi="Palatino Linotype" w:cs="Arial"/>
          <w:i/>
          <w:iCs/>
          <w:spacing w:val="-2"/>
          <w:sz w:val="24"/>
          <w:szCs w:val="24"/>
        </w:rPr>
        <w:t>t</w:t>
      </w:r>
      <w:r w:rsidRPr="00CA73B4">
        <w:rPr>
          <w:rFonts w:ascii="Palatino Linotype" w:eastAsia="Arial" w:hAnsi="Palatino Linotype" w:cs="Arial"/>
          <w:i/>
          <w:iCs/>
          <w:sz w:val="24"/>
          <w:szCs w:val="24"/>
        </w:rPr>
        <w:t>e</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pacing w:val="-1"/>
          <w:sz w:val="24"/>
          <w:szCs w:val="24"/>
        </w:rPr>
        <w:t>q</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z w:val="24"/>
          <w:szCs w:val="24"/>
        </w:rPr>
        <w:t>e</w:t>
      </w:r>
      <w:r w:rsidRPr="00CA73B4">
        <w:rPr>
          <w:rFonts w:ascii="Palatino Linotype" w:eastAsia="Arial" w:hAnsi="Palatino Linotype" w:cs="Arial"/>
          <w:i/>
          <w:iCs/>
          <w:spacing w:val="3"/>
          <w:sz w:val="24"/>
          <w:szCs w:val="24"/>
        </w:rPr>
        <w:t xml:space="preserve"> </w:t>
      </w:r>
      <w:r w:rsidRPr="00CA73B4">
        <w:rPr>
          <w:rFonts w:ascii="Palatino Linotype" w:eastAsia="Arial" w:hAnsi="Palatino Linotype" w:cs="Arial"/>
          <w:i/>
          <w:iCs/>
          <w:sz w:val="24"/>
          <w:szCs w:val="24"/>
        </w:rPr>
        <w:t>los s</w:t>
      </w:r>
      <w:r w:rsidRPr="00CA73B4">
        <w:rPr>
          <w:rFonts w:ascii="Palatino Linotype" w:eastAsia="Arial" w:hAnsi="Palatino Linotype" w:cs="Arial"/>
          <w:i/>
          <w:iCs/>
          <w:spacing w:val="1"/>
          <w:sz w:val="24"/>
          <w:szCs w:val="24"/>
        </w:rPr>
        <w:t>u</w:t>
      </w:r>
      <w:r w:rsidRPr="00CA73B4">
        <w:rPr>
          <w:rFonts w:ascii="Palatino Linotype" w:eastAsia="Arial" w:hAnsi="Palatino Linotype" w:cs="Arial"/>
          <w:i/>
          <w:iCs/>
          <w:sz w:val="24"/>
          <w:szCs w:val="24"/>
        </w:rPr>
        <w:t>je</w:t>
      </w:r>
      <w:r w:rsidRPr="00CA73B4">
        <w:rPr>
          <w:rFonts w:ascii="Palatino Linotype" w:eastAsia="Arial" w:hAnsi="Palatino Linotype" w:cs="Arial"/>
          <w:i/>
          <w:iCs/>
          <w:spacing w:val="1"/>
          <w:sz w:val="24"/>
          <w:szCs w:val="24"/>
        </w:rPr>
        <w:t>to</w:t>
      </w:r>
      <w:r w:rsidRPr="00CA73B4">
        <w:rPr>
          <w:rFonts w:ascii="Palatino Linotype" w:eastAsia="Arial" w:hAnsi="Palatino Linotype" w:cs="Arial"/>
          <w:i/>
          <w:iCs/>
          <w:sz w:val="24"/>
          <w:szCs w:val="24"/>
        </w:rPr>
        <w:t xml:space="preserve">s </w:t>
      </w:r>
      <w:r w:rsidRPr="00CA73B4">
        <w:rPr>
          <w:rFonts w:ascii="Palatino Linotype" w:eastAsia="Arial" w:hAnsi="Palatino Linotype" w:cs="Arial"/>
          <w:i/>
          <w:iCs/>
          <w:spacing w:val="1"/>
          <w:sz w:val="24"/>
          <w:szCs w:val="24"/>
        </w:rPr>
        <w:t>ob</w:t>
      </w:r>
      <w:r w:rsidRPr="00CA73B4">
        <w:rPr>
          <w:rFonts w:ascii="Palatino Linotype" w:eastAsia="Arial" w:hAnsi="Palatino Linotype" w:cs="Arial"/>
          <w:i/>
          <w:iCs/>
          <w:sz w:val="24"/>
          <w:szCs w:val="24"/>
        </w:rPr>
        <w:t>l</w:t>
      </w:r>
      <w:r w:rsidRPr="00CA73B4">
        <w:rPr>
          <w:rFonts w:ascii="Palatino Linotype" w:eastAsia="Arial" w:hAnsi="Palatino Linotype" w:cs="Arial"/>
          <w:i/>
          <w:iCs/>
          <w:spacing w:val="-1"/>
          <w:sz w:val="24"/>
          <w:szCs w:val="24"/>
        </w:rPr>
        <w:t>ig</w:t>
      </w:r>
      <w:r w:rsidRPr="00CA73B4">
        <w:rPr>
          <w:rFonts w:ascii="Palatino Linotype" w:eastAsia="Arial" w:hAnsi="Palatino Linotype" w:cs="Arial"/>
          <w:i/>
          <w:iCs/>
          <w:spacing w:val="1"/>
          <w:sz w:val="24"/>
          <w:szCs w:val="24"/>
        </w:rPr>
        <w:t>ado</w:t>
      </w:r>
      <w:r w:rsidRPr="00CA73B4">
        <w:rPr>
          <w:rFonts w:ascii="Palatino Linotype" w:eastAsia="Arial" w:hAnsi="Palatino Linotype" w:cs="Arial"/>
          <w:i/>
          <w:iCs/>
          <w:sz w:val="24"/>
          <w:szCs w:val="24"/>
        </w:rPr>
        <w:t>s c</w:t>
      </w:r>
      <w:r w:rsidRPr="00CA73B4">
        <w:rPr>
          <w:rFonts w:ascii="Palatino Linotype" w:eastAsia="Arial" w:hAnsi="Palatino Linotype" w:cs="Arial"/>
          <w:i/>
          <w:iCs/>
          <w:spacing w:val="-1"/>
          <w:sz w:val="24"/>
          <w:szCs w:val="24"/>
        </w:rPr>
        <w:t>ue</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t</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n</w:t>
      </w:r>
      <w:r w:rsidRPr="00CA73B4">
        <w:rPr>
          <w:rFonts w:ascii="Palatino Linotype" w:eastAsia="Arial" w:hAnsi="Palatino Linotype" w:cs="Arial"/>
          <w:i/>
          <w:iCs/>
          <w:spacing w:val="1"/>
          <w:sz w:val="24"/>
          <w:szCs w:val="24"/>
        </w:rPr>
        <w:t xml:space="preserve"> </w:t>
      </w:r>
      <w:r w:rsidRPr="00CA73B4">
        <w:rPr>
          <w:rFonts w:ascii="Palatino Linotype" w:eastAsia="Arial" w:hAnsi="Palatino Linotype" w:cs="Arial"/>
          <w:i/>
          <w:iCs/>
          <w:sz w:val="24"/>
          <w:szCs w:val="24"/>
        </w:rPr>
        <w:t>c</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 xml:space="preserve">n </w:t>
      </w:r>
      <w:r w:rsidRPr="00CA73B4">
        <w:rPr>
          <w:rFonts w:ascii="Palatino Linotype" w:eastAsia="Arial" w:hAnsi="Palatino Linotype" w:cs="Arial"/>
          <w:i/>
          <w:iCs/>
          <w:spacing w:val="1"/>
          <w:sz w:val="24"/>
          <w:szCs w:val="24"/>
        </w:rPr>
        <w:t>ma</w:t>
      </w:r>
      <w:r w:rsidRPr="00CA73B4">
        <w:rPr>
          <w:rFonts w:ascii="Palatino Linotype" w:eastAsia="Arial" w:hAnsi="Palatino Linotype" w:cs="Arial"/>
          <w:i/>
          <w:iCs/>
          <w:spacing w:val="-2"/>
          <w:sz w:val="24"/>
          <w:szCs w:val="24"/>
        </w:rPr>
        <w:t>y</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res</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pacing w:val="-3"/>
          <w:sz w:val="24"/>
          <w:szCs w:val="24"/>
        </w:rPr>
        <w:t>l</w:t>
      </w:r>
      <w:r w:rsidRPr="00CA73B4">
        <w:rPr>
          <w:rFonts w:ascii="Palatino Linotype" w:eastAsia="Arial" w:hAnsi="Palatino Linotype" w:cs="Arial"/>
          <w:i/>
          <w:iCs/>
          <w:spacing w:val="1"/>
          <w:sz w:val="24"/>
          <w:szCs w:val="24"/>
        </w:rPr>
        <w:t>em</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pacing w:val="1"/>
          <w:sz w:val="24"/>
          <w:szCs w:val="24"/>
        </w:rPr>
        <w:t>n</w:t>
      </w:r>
      <w:r w:rsidRPr="00CA73B4">
        <w:rPr>
          <w:rFonts w:ascii="Palatino Linotype" w:eastAsia="Arial" w:hAnsi="Palatino Linotype" w:cs="Arial"/>
          <w:i/>
          <w:iCs/>
          <w:sz w:val="24"/>
          <w:szCs w:val="24"/>
        </w:rPr>
        <w:t>t</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 xml:space="preserve">s </w:t>
      </w:r>
      <w:r w:rsidRPr="00CA73B4">
        <w:rPr>
          <w:rFonts w:ascii="Palatino Linotype" w:eastAsia="Arial" w:hAnsi="Palatino Linotype" w:cs="Arial"/>
          <w:i/>
          <w:iCs/>
          <w:spacing w:val="-1"/>
          <w:sz w:val="24"/>
          <w:szCs w:val="24"/>
        </w:rPr>
        <w:t>p</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z w:val="24"/>
          <w:szCs w:val="24"/>
        </w:rPr>
        <w:t>ra</w:t>
      </w:r>
      <w:r w:rsidRPr="00CA73B4">
        <w:rPr>
          <w:rFonts w:ascii="Palatino Linotype" w:eastAsia="Arial" w:hAnsi="Palatino Linotype" w:cs="Arial"/>
          <w:i/>
          <w:iCs/>
          <w:spacing w:val="2"/>
          <w:sz w:val="24"/>
          <w:szCs w:val="24"/>
        </w:rPr>
        <w:t xml:space="preserve"> </w:t>
      </w:r>
      <w:r w:rsidRPr="00CA73B4">
        <w:rPr>
          <w:rFonts w:ascii="Palatino Linotype" w:eastAsia="Arial" w:hAnsi="Palatino Linotype" w:cs="Arial"/>
          <w:i/>
          <w:iCs/>
          <w:spacing w:val="1"/>
          <w:sz w:val="24"/>
          <w:szCs w:val="24"/>
        </w:rPr>
        <w:t>p</w:t>
      </w:r>
      <w:r w:rsidRPr="00CA73B4">
        <w:rPr>
          <w:rFonts w:ascii="Palatino Linotype" w:eastAsia="Arial" w:hAnsi="Palatino Linotype" w:cs="Arial"/>
          <w:i/>
          <w:iCs/>
          <w:spacing w:val="-3"/>
          <w:sz w:val="24"/>
          <w:szCs w:val="24"/>
        </w:rPr>
        <w:t>r</w:t>
      </w:r>
      <w:r w:rsidRPr="00CA73B4">
        <w:rPr>
          <w:rFonts w:ascii="Palatino Linotype" w:eastAsia="Arial" w:hAnsi="Palatino Linotype" w:cs="Arial"/>
          <w:i/>
          <w:iCs/>
          <w:spacing w:val="1"/>
          <w:sz w:val="24"/>
          <w:szCs w:val="24"/>
        </w:rPr>
        <w:t>e</w:t>
      </w:r>
      <w:r w:rsidRPr="00CA73B4">
        <w:rPr>
          <w:rFonts w:ascii="Palatino Linotype" w:eastAsia="Arial" w:hAnsi="Palatino Linotype" w:cs="Arial"/>
          <w:i/>
          <w:iCs/>
          <w:sz w:val="24"/>
          <w:szCs w:val="24"/>
        </w:rPr>
        <w:t>cis</w:t>
      </w:r>
      <w:r w:rsidRPr="00CA73B4">
        <w:rPr>
          <w:rFonts w:ascii="Palatino Linotype" w:eastAsia="Arial" w:hAnsi="Palatino Linotype" w:cs="Arial"/>
          <w:i/>
          <w:iCs/>
          <w:spacing w:val="-2"/>
          <w:sz w:val="24"/>
          <w:szCs w:val="24"/>
        </w:rPr>
        <w:t>a</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 xml:space="preserve"> </w:t>
      </w:r>
      <w:r w:rsidRPr="00CA73B4">
        <w:rPr>
          <w:rFonts w:ascii="Palatino Linotype" w:eastAsia="Arial" w:hAnsi="Palatino Linotype" w:cs="Arial"/>
          <w:i/>
          <w:iCs/>
          <w:sz w:val="24"/>
          <w:szCs w:val="24"/>
        </w:rPr>
        <w:t>y loc</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z w:val="24"/>
          <w:szCs w:val="24"/>
        </w:rPr>
        <w:t>l</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pacing w:val="-2"/>
          <w:sz w:val="24"/>
          <w:szCs w:val="24"/>
        </w:rPr>
        <w:t>z</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 xml:space="preserve"> </w:t>
      </w:r>
      <w:r w:rsidRPr="00CA73B4">
        <w:rPr>
          <w:rFonts w:ascii="Palatino Linotype" w:eastAsia="Arial" w:hAnsi="Palatino Linotype" w:cs="Arial"/>
          <w:i/>
          <w:iCs/>
          <w:sz w:val="24"/>
          <w:szCs w:val="24"/>
        </w:rPr>
        <w:t>la in</w:t>
      </w:r>
      <w:r w:rsidRPr="00CA73B4">
        <w:rPr>
          <w:rFonts w:ascii="Palatino Linotype" w:eastAsia="Arial" w:hAnsi="Palatino Linotype" w:cs="Arial"/>
          <w:i/>
          <w:iCs/>
          <w:spacing w:val="1"/>
          <w:sz w:val="24"/>
          <w:szCs w:val="24"/>
        </w:rPr>
        <w:t>fo</w:t>
      </w:r>
      <w:r w:rsidRPr="00CA73B4">
        <w:rPr>
          <w:rFonts w:ascii="Palatino Linotype" w:eastAsia="Arial" w:hAnsi="Palatino Linotype" w:cs="Arial"/>
          <w:i/>
          <w:iCs/>
          <w:sz w:val="24"/>
          <w:szCs w:val="24"/>
        </w:rPr>
        <w:t>r</w:t>
      </w:r>
      <w:r w:rsidRPr="00CA73B4">
        <w:rPr>
          <w:rFonts w:ascii="Palatino Linotype" w:eastAsia="Arial" w:hAnsi="Palatino Linotype" w:cs="Arial"/>
          <w:i/>
          <w:iCs/>
          <w:spacing w:val="-1"/>
          <w:sz w:val="24"/>
          <w:szCs w:val="24"/>
        </w:rPr>
        <w:t>m</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z w:val="24"/>
          <w:szCs w:val="24"/>
        </w:rPr>
        <w:t>ción</w:t>
      </w:r>
      <w:r w:rsidRPr="00CA73B4">
        <w:rPr>
          <w:rFonts w:ascii="Palatino Linotype" w:eastAsia="Arial" w:hAnsi="Palatino Linotype" w:cs="Arial"/>
          <w:i/>
          <w:iCs/>
          <w:spacing w:val="1"/>
          <w:sz w:val="24"/>
          <w:szCs w:val="24"/>
        </w:rPr>
        <w:t xml:space="preserve"> </w:t>
      </w:r>
      <w:r w:rsidRPr="00CA73B4">
        <w:rPr>
          <w:rFonts w:ascii="Palatino Linotype" w:eastAsia="Arial" w:hAnsi="Palatino Linotype" w:cs="Arial"/>
          <w:i/>
          <w:iCs/>
          <w:spacing w:val="-1"/>
          <w:sz w:val="24"/>
          <w:szCs w:val="24"/>
        </w:rPr>
        <w:t>s</w:t>
      </w:r>
      <w:r w:rsidRPr="00CA73B4">
        <w:rPr>
          <w:rFonts w:ascii="Palatino Linotype" w:eastAsia="Arial" w:hAnsi="Palatino Linotype" w:cs="Arial"/>
          <w:i/>
          <w:iCs/>
          <w:spacing w:val="1"/>
          <w:sz w:val="24"/>
          <w:szCs w:val="24"/>
        </w:rPr>
        <w:t>o</w:t>
      </w:r>
      <w:r w:rsidRPr="00CA73B4">
        <w:rPr>
          <w:rFonts w:ascii="Palatino Linotype" w:eastAsia="Arial" w:hAnsi="Palatino Linotype" w:cs="Arial"/>
          <w:i/>
          <w:iCs/>
          <w:sz w:val="24"/>
          <w:szCs w:val="24"/>
        </w:rPr>
        <w:t>l</w:t>
      </w:r>
      <w:r w:rsidRPr="00CA73B4">
        <w:rPr>
          <w:rFonts w:ascii="Palatino Linotype" w:eastAsia="Arial" w:hAnsi="Palatino Linotype" w:cs="Arial"/>
          <w:i/>
          <w:iCs/>
          <w:spacing w:val="-1"/>
          <w:sz w:val="24"/>
          <w:szCs w:val="24"/>
        </w:rPr>
        <w:t>i</w:t>
      </w:r>
      <w:r w:rsidRPr="00CA73B4">
        <w:rPr>
          <w:rFonts w:ascii="Palatino Linotype" w:eastAsia="Arial" w:hAnsi="Palatino Linotype" w:cs="Arial"/>
          <w:i/>
          <w:iCs/>
          <w:sz w:val="24"/>
          <w:szCs w:val="24"/>
        </w:rPr>
        <w:t>cit</w:t>
      </w:r>
      <w:r w:rsidRPr="00CA73B4">
        <w:rPr>
          <w:rFonts w:ascii="Palatino Linotype" w:eastAsia="Arial" w:hAnsi="Palatino Linotype" w:cs="Arial"/>
          <w:i/>
          <w:iCs/>
          <w:spacing w:val="1"/>
          <w:sz w:val="24"/>
          <w:szCs w:val="24"/>
        </w:rPr>
        <w:t>ad</w:t>
      </w:r>
      <w:r w:rsidRPr="00CA73B4">
        <w:rPr>
          <w:rFonts w:ascii="Palatino Linotype" w:eastAsia="Arial" w:hAnsi="Palatino Linotype" w:cs="Arial"/>
          <w:i/>
          <w:iCs/>
          <w:spacing w:val="-1"/>
          <w:sz w:val="24"/>
          <w:szCs w:val="24"/>
        </w:rPr>
        <w:t>a</w:t>
      </w:r>
      <w:r w:rsidRPr="00CA73B4">
        <w:rPr>
          <w:rFonts w:ascii="Palatino Linotype" w:eastAsia="Arial" w:hAnsi="Palatino Linotype" w:cs="Arial"/>
          <w:i/>
          <w:iCs/>
          <w:sz w:val="24"/>
          <w:szCs w:val="24"/>
        </w:rPr>
        <w:t>.</w:t>
      </w:r>
    </w:p>
    <w:p w14:paraId="6D8176B4" w14:textId="77777777" w:rsidR="00E57468" w:rsidRDefault="00E57468" w:rsidP="00E57468">
      <w:pPr>
        <w:spacing w:before="1" w:line="160" w:lineRule="exact"/>
        <w:rPr>
          <w:sz w:val="17"/>
          <w:szCs w:val="17"/>
        </w:rPr>
      </w:pPr>
    </w:p>
    <w:p w14:paraId="1AB3D74C" w14:textId="77777777" w:rsidR="00E57468" w:rsidRDefault="00E57468" w:rsidP="00E57468">
      <w:pPr>
        <w:spacing w:line="200" w:lineRule="exact"/>
      </w:pPr>
    </w:p>
    <w:p w14:paraId="4C10F7C1" w14:textId="43C05F1F" w:rsidR="00CA73B4" w:rsidRDefault="00CA73B4" w:rsidP="00CA73B4">
      <w:pPr>
        <w:spacing w:before="240" w:after="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Por último, por cuanto hace a la temporalidad de la información requerida</w:t>
      </w:r>
      <w:r w:rsidR="007077B1">
        <w:rPr>
          <w:rFonts w:ascii="Palatino Linotype" w:eastAsia="Times New Roman" w:hAnsi="Palatino Linotype" w:cs="Arial"/>
          <w:sz w:val="24"/>
          <w:szCs w:val="24"/>
          <w:lang w:val="es-ES" w:eastAsia="es-ES"/>
        </w:rPr>
        <w:t xml:space="preserve"> en la solicitud número </w:t>
      </w:r>
      <w:r w:rsidR="007077B1" w:rsidRPr="002B5E9E">
        <w:rPr>
          <w:rFonts w:ascii="Palatino Linotype" w:hAnsi="Palatino Linotype" w:cs="Arial"/>
          <w:b/>
          <w:sz w:val="24"/>
        </w:rPr>
        <w:t>00434/ATIZARA/IP/2020</w:t>
      </w:r>
      <w:r>
        <w:rPr>
          <w:rFonts w:ascii="Palatino Linotype" w:eastAsia="Times New Roman" w:hAnsi="Palatino Linotype" w:cs="Arial"/>
          <w:sz w:val="24"/>
          <w:szCs w:val="24"/>
          <w:lang w:val="es-ES" w:eastAsia="es-ES"/>
        </w:rPr>
        <w:t>, es importante señalar que el particular requirió información de los años 20</w:t>
      </w:r>
      <w:r w:rsidR="007077B1">
        <w:rPr>
          <w:rFonts w:ascii="Palatino Linotype" w:eastAsia="Times New Roman" w:hAnsi="Palatino Linotype" w:cs="Arial"/>
          <w:sz w:val="24"/>
          <w:szCs w:val="24"/>
          <w:lang w:val="es-ES" w:eastAsia="es-ES"/>
        </w:rPr>
        <w:t xml:space="preserve">00 al </w:t>
      </w:r>
      <w:r>
        <w:rPr>
          <w:rFonts w:ascii="Palatino Linotype" w:eastAsia="Times New Roman" w:hAnsi="Palatino Linotype" w:cs="Arial"/>
          <w:sz w:val="24"/>
          <w:szCs w:val="24"/>
          <w:lang w:val="es-ES" w:eastAsia="es-ES"/>
        </w:rPr>
        <w:t>20</w:t>
      </w:r>
      <w:r w:rsidR="007077B1">
        <w:rPr>
          <w:rFonts w:ascii="Palatino Linotype" w:eastAsia="Times New Roman" w:hAnsi="Palatino Linotype" w:cs="Arial"/>
          <w:sz w:val="24"/>
          <w:szCs w:val="24"/>
          <w:lang w:val="es-ES" w:eastAsia="es-ES"/>
        </w:rPr>
        <w:t>20</w:t>
      </w:r>
      <w:r>
        <w:rPr>
          <w:rFonts w:ascii="Palatino Linotype" w:eastAsia="Times New Roman" w:hAnsi="Palatino Linotype" w:cs="Arial"/>
          <w:sz w:val="24"/>
          <w:szCs w:val="24"/>
          <w:lang w:val="es-ES" w:eastAsia="es-ES"/>
        </w:rPr>
        <w:t xml:space="preserve">; por lo que es importante recordar que </w:t>
      </w:r>
      <w:r>
        <w:rPr>
          <w:rFonts w:ascii="Palatino Linotype" w:eastAsia="Times New Roman" w:hAnsi="Palatino Linotype" w:cs="Arial"/>
          <w:color w:val="222222"/>
          <w:sz w:val="24"/>
          <w:szCs w:val="24"/>
          <w:lang w:val="es-ES" w:eastAsia="es-MX"/>
        </w:rPr>
        <w:t>la Ley de Documentos Administrativos e Históricos del Estado de México, la cual refiere en el artículo 8, que los documentos de contenido administrativo de importancia, serán conservados por 20 años y si el documento se vincula con las funciones de dos o más sujetos públicos</w:t>
      </w:r>
      <w:r>
        <w:rPr>
          <w:rFonts w:ascii="Palatino Linotype" w:eastAsia="Times New Roman" w:hAnsi="Palatino Linotype" w:cs="Arial"/>
          <w:b/>
          <w:color w:val="222222"/>
          <w:sz w:val="24"/>
          <w:szCs w:val="24"/>
          <w:lang w:val="es-ES" w:eastAsia="es-MX"/>
        </w:rPr>
        <w:t>,</w:t>
      </w:r>
      <w:r>
        <w:rPr>
          <w:rFonts w:ascii="Palatino Linotype" w:eastAsia="Times New Roman" w:hAnsi="Palatino Linotype" w:cs="Arial"/>
          <w:color w:val="222222"/>
          <w:sz w:val="24"/>
          <w:szCs w:val="24"/>
          <w:lang w:val="es-ES" w:eastAsia="es-MX"/>
        </w:rPr>
        <w:t xml:space="preserve"> deberá transmitirse la información </w:t>
      </w:r>
      <w:r>
        <w:rPr>
          <w:rFonts w:ascii="Palatino Linotype" w:eastAsia="Times New Roman" w:hAnsi="Palatino Linotype" w:cs="Arial"/>
          <w:color w:val="222222"/>
          <w:sz w:val="24"/>
          <w:szCs w:val="24"/>
          <w:lang w:val="es-ES" w:eastAsia="es-MX"/>
        </w:rPr>
        <w:lastRenderedPageBreak/>
        <w:t>correspondiente, para el efecto, del proceso o vaciado en otros documentos, refiriendo expresamente que ningún documento podrá ser destruido, a menos, que, por escrito, lo determine la instancia facultada para ese efecto, en términos de esa misma Ley</w:t>
      </w:r>
      <w:r>
        <w:rPr>
          <w:rFonts w:ascii="Palatino Linotype" w:eastAsia="Calibri" w:hAnsi="Palatino Linotype" w:cs="Arial"/>
          <w:sz w:val="24"/>
          <w:szCs w:val="24"/>
          <w:lang w:val="es-ES" w:eastAsia="es-ES"/>
        </w:rPr>
        <w:t>, artículo que se transcribe a continuación:</w:t>
      </w:r>
    </w:p>
    <w:p w14:paraId="41FD8260" w14:textId="77777777" w:rsidR="00CA73B4" w:rsidRDefault="00CA73B4" w:rsidP="00CA73B4">
      <w:pPr>
        <w:spacing w:before="240" w:after="360" w:line="240" w:lineRule="auto"/>
        <w:ind w:left="851" w:right="900"/>
        <w:jc w:val="both"/>
        <w:rPr>
          <w:rFonts w:ascii="Palatino Linotype" w:eastAsia="Calibri" w:hAnsi="Palatino Linotype" w:cs="Arial"/>
          <w:i/>
          <w:szCs w:val="20"/>
          <w:lang w:val="es-ES"/>
        </w:rPr>
      </w:pPr>
      <w:r>
        <w:rPr>
          <w:rFonts w:ascii="Palatino Linotype" w:eastAsia="Calibri" w:hAnsi="Palatino Linotype" w:cs="Arial"/>
          <w:i/>
          <w:szCs w:val="20"/>
        </w:rPr>
        <w:t>“</w:t>
      </w:r>
      <w:r>
        <w:rPr>
          <w:rFonts w:ascii="Palatino Linotype" w:eastAsia="Calibri" w:hAnsi="Palatino Linotype" w:cs="Arial"/>
          <w:b/>
          <w:i/>
          <w:szCs w:val="20"/>
          <w:lang w:val="es-ES"/>
        </w:rPr>
        <w:t>Artículo 8.-</w:t>
      </w:r>
      <w:r>
        <w:rPr>
          <w:rFonts w:ascii="Palatino Linotype" w:eastAsia="Calibri" w:hAnsi="Palatino Linotype" w:cs="Arial"/>
          <w:i/>
          <w:szCs w:val="20"/>
          <w:lang w:val="es-ES"/>
        </w:rPr>
        <w:t xml:space="preserve"> Los documentos de contenido administrativo de importancia, serán conservados por 20 años, y si el documento se vincula con las funciones de 2 </w:t>
      </w:r>
      <w:proofErr w:type="spellStart"/>
      <w:r>
        <w:rPr>
          <w:rFonts w:ascii="Palatino Linotype" w:eastAsia="Calibri" w:hAnsi="Palatino Linotype" w:cs="Arial"/>
          <w:i/>
          <w:szCs w:val="20"/>
          <w:lang w:val="es-ES"/>
        </w:rPr>
        <w:t>ó</w:t>
      </w:r>
      <w:proofErr w:type="spellEnd"/>
      <w:r>
        <w:rPr>
          <w:rFonts w:ascii="Palatino Linotype" w:eastAsia="Calibri" w:hAnsi="Palatino Linotype" w:cs="Arial"/>
          <w:i/>
          <w:szCs w:val="20"/>
          <w:lang w:val="es-ES"/>
        </w:rPr>
        <w:t xml:space="preserve"> más sujetos públicos, deberá transmitirse la información correspondiente, para el efecto, del proceso o vaciado en otros documentos. </w:t>
      </w:r>
    </w:p>
    <w:p w14:paraId="357F7FDB" w14:textId="77777777" w:rsidR="00CA73B4" w:rsidRDefault="00CA73B4" w:rsidP="00CA73B4">
      <w:pPr>
        <w:spacing w:before="240" w:after="240" w:line="240" w:lineRule="auto"/>
        <w:ind w:left="851" w:right="900"/>
        <w:jc w:val="both"/>
        <w:rPr>
          <w:rFonts w:ascii="Palatino Linotype" w:eastAsia="Times New Roman" w:hAnsi="Palatino Linotype" w:cs="Arial"/>
          <w:sz w:val="24"/>
          <w:szCs w:val="24"/>
          <w:lang w:val="es-ES" w:eastAsia="es-ES"/>
        </w:rPr>
      </w:pPr>
      <w:r>
        <w:rPr>
          <w:rFonts w:ascii="Palatino Linotype" w:eastAsia="Calibri" w:hAnsi="Palatino Linotype" w:cs="Arial"/>
          <w:i/>
          <w:szCs w:val="20"/>
          <w:lang w:val="es-ES"/>
        </w:rPr>
        <w:t>Ningún documento podrá ser destruido, a menos, que, por escrito, lo determine la instancia facultada para ese efecto, en términos de la presente Ley” (Sic)</w:t>
      </w:r>
      <w:r>
        <w:rPr>
          <w:rFonts w:ascii="Palatino Linotype" w:eastAsia="Times New Roman" w:hAnsi="Palatino Linotype" w:cs="Arial"/>
          <w:sz w:val="24"/>
          <w:szCs w:val="24"/>
          <w:lang w:val="es-ES" w:eastAsia="es-ES"/>
        </w:rPr>
        <w:t xml:space="preserve">  </w:t>
      </w:r>
    </w:p>
    <w:p w14:paraId="7758CC5F" w14:textId="77777777" w:rsidR="00CA73B4" w:rsidRDefault="00CA73B4" w:rsidP="00CA73B4">
      <w:pPr>
        <w:spacing w:before="240" w:after="240" w:line="360" w:lineRule="auto"/>
        <w:ind w:right="49"/>
        <w:jc w:val="both"/>
        <w:rPr>
          <w:rFonts w:ascii="Palatino Linotype" w:eastAsia="Times New Roman" w:hAnsi="Palatino Linotype" w:cs="Arial"/>
          <w:color w:val="000000"/>
          <w:sz w:val="24"/>
          <w:szCs w:val="24"/>
          <w:lang w:val="es-ES" w:eastAsia="es-ES"/>
        </w:rPr>
      </w:pPr>
    </w:p>
    <w:p w14:paraId="24A55438" w14:textId="77777777" w:rsidR="00CA73B4" w:rsidRDefault="00CA73B4" w:rsidP="00CA73B4">
      <w:pPr>
        <w:spacing w:after="0" w:line="360" w:lineRule="auto"/>
        <w:ind w:right="49"/>
        <w:jc w:val="both"/>
        <w:rPr>
          <w:rFonts w:ascii="Palatino Linotype" w:eastAsia="Times New Roman" w:hAnsi="Palatino Linotype" w:cs="Arial"/>
          <w:sz w:val="24"/>
          <w:szCs w:val="24"/>
          <w:lang w:val="es-ES" w:eastAsia="es-ES"/>
        </w:rPr>
      </w:pPr>
      <w:r>
        <w:rPr>
          <w:rFonts w:ascii="Palatino Linotype" w:eastAsia="Times New Roman" w:hAnsi="Palatino Linotype" w:cs="Arial"/>
          <w:color w:val="000000"/>
          <w:sz w:val="24"/>
          <w:szCs w:val="24"/>
          <w:lang w:val="es-ES" w:eastAsia="es-ES"/>
        </w:rPr>
        <w:t xml:space="preserve">Aunado a ello el artículo 36 de los </w:t>
      </w:r>
      <w:r>
        <w:rPr>
          <w:rFonts w:ascii="Palatino Linotype" w:eastAsia="Times New Roman" w:hAnsi="Palatino Linotype" w:cs="Arial"/>
          <w:i/>
          <w:color w:val="000000"/>
          <w:sz w:val="24"/>
          <w:szCs w:val="24"/>
          <w:lang w:val="es-ES" w:eastAsia="es-ES"/>
        </w:rPr>
        <w:t>Lineamientos para la administración de Documentos en el Estado de México</w:t>
      </w:r>
      <w:r>
        <w:rPr>
          <w:rFonts w:ascii="Palatino Linotype" w:eastAsia="Times New Roman" w:hAnsi="Palatino Linotype" w:cs="Arial"/>
          <w:color w:val="000000"/>
          <w:sz w:val="24"/>
          <w:szCs w:val="24"/>
          <w:lang w:val="es-ES" w:eastAsia="es-ES"/>
        </w:rPr>
        <w:t xml:space="preserve"> establecen que</w:t>
      </w:r>
      <w:r>
        <w:rPr>
          <w:rFonts w:ascii="Palatino Linotype" w:eastAsia="Times New Roman" w:hAnsi="Palatino Linotype" w:cs="Arial"/>
          <w:i/>
          <w:color w:val="000000"/>
          <w:sz w:val="24"/>
          <w:szCs w:val="24"/>
          <w:lang w:val="es-ES" w:eastAsia="es-ES"/>
        </w:rPr>
        <w:t xml:space="preserve"> </w:t>
      </w:r>
      <w:r>
        <w:rPr>
          <w:rFonts w:ascii="Palatino Linotype" w:eastAsia="Times New Roman" w:hAnsi="Palatino Linotype" w:cs="Arial"/>
          <w:color w:val="000000"/>
          <w:sz w:val="24"/>
          <w:szCs w:val="24"/>
          <w:lang w:val="es-ES" w:eastAsia="es-ES"/>
        </w:rPr>
        <w:t xml:space="preserve">los </w:t>
      </w:r>
      <w:r>
        <w:rPr>
          <w:rFonts w:ascii="Palatino Linotype" w:eastAsia="MS Mincho" w:hAnsi="Palatino Linotype" w:cs="Times New Roman"/>
          <w:color w:val="000000"/>
          <w:sz w:val="24"/>
          <w:szCs w:val="24"/>
          <w:lang w:val="es-ES" w:eastAsia="es-ES"/>
        </w:rPr>
        <w:t xml:space="preserve">Sujetos Obligados serán responsables de </w:t>
      </w:r>
      <w:r>
        <w:rPr>
          <w:rFonts w:ascii="Palatino Linotype" w:eastAsia="MS Mincho" w:hAnsi="Palatino Linotype" w:cs="Times New Roman"/>
          <w:i/>
          <w:color w:val="000000"/>
          <w:sz w:val="24"/>
          <w:szCs w:val="24"/>
          <w:lang w:val="es-ES" w:eastAsia="es-ES"/>
        </w:rPr>
        <w:t>crear, organizar, preservar y controlar sus archivos</w:t>
      </w:r>
      <w:r>
        <w:rPr>
          <w:rFonts w:ascii="Palatino Linotype" w:eastAsia="MS Mincho" w:hAnsi="Palatino Linotype" w:cs="Times New Roman"/>
          <w:color w:val="000000"/>
          <w:sz w:val="24"/>
          <w:szCs w:val="24"/>
          <w:lang w:val="es-ES" w:eastAsia="es-ES"/>
        </w:rPr>
        <w:t>, conforme al ciclo de vida de los documentos y los principios de procedencia y de orden original, así como la normatividad jurídica, administrativa y técnica en materia archivística vigente, y garantizarán que sus archivos de trámite, concentración e históricos se mantengan organizados y disponibles para permitir y facilitar un acceso expedito a la documentación que resguarden.</w:t>
      </w:r>
    </w:p>
    <w:p w14:paraId="759CBDFC" w14:textId="77777777" w:rsidR="00CA73B4" w:rsidRDefault="00CA73B4" w:rsidP="00CA73B4">
      <w:pPr>
        <w:spacing w:after="0" w:line="360" w:lineRule="auto"/>
        <w:jc w:val="both"/>
        <w:rPr>
          <w:rFonts w:ascii="Palatino Linotype" w:eastAsia="MS Mincho" w:hAnsi="Palatino Linotype" w:cs="Times New Roman"/>
          <w:sz w:val="24"/>
          <w:szCs w:val="24"/>
          <w:lang w:val="es-ES" w:eastAsia="es-ES"/>
        </w:rPr>
      </w:pPr>
    </w:p>
    <w:p w14:paraId="19315DFE" w14:textId="77777777" w:rsidR="00CA73B4" w:rsidRDefault="00CA73B4" w:rsidP="00CA73B4">
      <w:pPr>
        <w:spacing w:after="0" w:line="360" w:lineRule="auto"/>
        <w:jc w:val="both"/>
        <w:rPr>
          <w:rFonts w:ascii="Palatino Linotype" w:eastAsia="MS Mincho" w:hAnsi="Palatino Linotype" w:cs="Times New Roman"/>
          <w:sz w:val="24"/>
          <w:szCs w:val="24"/>
          <w:lang w:val="es-ES" w:eastAsia="es-ES"/>
        </w:rPr>
      </w:pPr>
      <w:r>
        <w:rPr>
          <w:rFonts w:ascii="Palatino Linotype" w:eastAsia="MS Mincho" w:hAnsi="Palatino Linotype" w:cs="Times New Roman"/>
          <w:sz w:val="24"/>
          <w:szCs w:val="24"/>
          <w:lang w:val="es-ES" w:eastAsia="es-ES"/>
        </w:rPr>
        <w:t xml:space="preserve">Para tal efecto, es de suma importancia destacar que de acuerdo a los artículos 61, 63, 64, 68 y 74 de los </w:t>
      </w:r>
      <w:r>
        <w:rPr>
          <w:rFonts w:ascii="Palatino Linotype" w:eastAsia="Times New Roman" w:hAnsi="Palatino Linotype" w:cs="Arial"/>
          <w:color w:val="000000"/>
          <w:sz w:val="24"/>
          <w:szCs w:val="24"/>
          <w:lang w:val="es-ES" w:eastAsia="es-ES"/>
        </w:rPr>
        <w:t xml:space="preserve">Lineamientos antes </w:t>
      </w:r>
      <w:r>
        <w:rPr>
          <w:rFonts w:ascii="Palatino Linotype" w:eastAsia="MS Mincho" w:hAnsi="Palatino Linotype" w:cs="Times New Roman"/>
          <w:sz w:val="24"/>
          <w:szCs w:val="24"/>
          <w:lang w:val="es-ES" w:eastAsia="es-ES"/>
        </w:rPr>
        <w:t xml:space="preserve">citados, los archivos integrantes del sistema se clasificarán en </w:t>
      </w:r>
      <w:r>
        <w:rPr>
          <w:rFonts w:ascii="Palatino Linotype" w:eastAsia="MS Mincho" w:hAnsi="Palatino Linotype" w:cs="Times New Roman"/>
          <w:i/>
          <w:sz w:val="24"/>
          <w:szCs w:val="24"/>
          <w:lang w:val="es-ES" w:eastAsia="es-ES"/>
        </w:rPr>
        <w:t xml:space="preserve">Archivos de trámite o de Oficina, Archivos de concentración o Generales y </w:t>
      </w:r>
      <w:r>
        <w:rPr>
          <w:rFonts w:ascii="Palatino Linotype" w:eastAsia="MS Mincho" w:hAnsi="Palatino Linotype" w:cs="Times New Roman"/>
          <w:i/>
          <w:sz w:val="24"/>
          <w:szCs w:val="24"/>
          <w:lang w:val="es-ES" w:eastAsia="es-ES"/>
        </w:rPr>
        <w:lastRenderedPageBreak/>
        <w:t>Archivos Históricos</w:t>
      </w:r>
      <w:r>
        <w:rPr>
          <w:rFonts w:ascii="Palatino Linotype" w:eastAsia="MS Mincho" w:hAnsi="Palatino Linotype" w:cs="Times New Roman"/>
          <w:sz w:val="24"/>
          <w:szCs w:val="24"/>
          <w:lang w:val="es-ES" w:eastAsia="es-ES"/>
        </w:rPr>
        <w:t xml:space="preserve">, atendiendo al ciclo de vida de los documentos de archivo; que en cada unidad administrativa de los sujetos obligados se integrará un </w:t>
      </w:r>
      <w:r>
        <w:rPr>
          <w:rFonts w:ascii="Palatino Linotype" w:eastAsia="MS Mincho" w:hAnsi="Palatino Linotype" w:cs="Times New Roman"/>
          <w:i/>
          <w:sz w:val="24"/>
          <w:szCs w:val="24"/>
          <w:lang w:val="es-ES" w:eastAsia="es-ES"/>
        </w:rPr>
        <w:t>archivo de trámite</w:t>
      </w:r>
      <w:r>
        <w:rPr>
          <w:rFonts w:ascii="Palatino Linotype" w:eastAsia="MS Mincho" w:hAnsi="Palatino Linotype" w:cs="Times New Roman"/>
          <w:sz w:val="24"/>
          <w:szCs w:val="24"/>
          <w:lang w:val="es-ES" w:eastAsia="es-ES"/>
        </w:rPr>
        <w:t xml:space="preserve">, que será la unidad archivística responsable de la gestión de los documentos de uso cotidiano y necesario para el ejercicio de las atribuciones del órgano productor, un </w:t>
      </w:r>
      <w:r>
        <w:rPr>
          <w:rFonts w:ascii="Palatino Linotype" w:eastAsia="MS Mincho" w:hAnsi="Palatino Linotype" w:cs="Times New Roman"/>
          <w:i/>
          <w:sz w:val="24"/>
          <w:szCs w:val="24"/>
          <w:lang w:val="es-ES" w:eastAsia="es-ES"/>
        </w:rPr>
        <w:t>archivo de concentración</w:t>
      </w:r>
      <w:r>
        <w:rPr>
          <w:rFonts w:ascii="Palatino Linotype" w:eastAsia="MS Mincho" w:hAnsi="Palatino Linotype" w:cs="Times New Roman"/>
          <w:sz w:val="24"/>
          <w:szCs w:val="24"/>
          <w:lang w:val="es-ES" w:eastAsia="es-ES"/>
        </w:rPr>
        <w:t xml:space="preserve"> que será la unidad archivística responsable de la gestión de los documentos de uso esporádico que deben mantenerse por razones administrativas, legales, fiscales o contables y en cada uno de los poderes del Estado y municipios se establecerá un </w:t>
      </w:r>
      <w:r>
        <w:rPr>
          <w:rFonts w:ascii="Palatino Linotype" w:eastAsia="MS Mincho" w:hAnsi="Palatino Linotype" w:cs="Times New Roman"/>
          <w:i/>
          <w:sz w:val="24"/>
          <w:szCs w:val="24"/>
          <w:lang w:val="es-ES" w:eastAsia="es-ES"/>
        </w:rPr>
        <w:t>archivo histórico</w:t>
      </w:r>
      <w:r>
        <w:rPr>
          <w:rFonts w:ascii="Palatino Linotype" w:eastAsia="MS Mincho" w:hAnsi="Palatino Linotype" w:cs="Times New Roman"/>
          <w:sz w:val="24"/>
          <w:szCs w:val="24"/>
          <w:lang w:val="es-ES" w:eastAsia="es-ES"/>
        </w:rPr>
        <w:t xml:space="preserve"> el cual se constituirá como fuente de acceso público, encargado de divulgar la memoria documental institucional, estimular el uso y aprovechamiento social de la documentación y difundir su acervo e instrumentos de consulta.</w:t>
      </w:r>
    </w:p>
    <w:p w14:paraId="15EF8D0D" w14:textId="77777777" w:rsidR="00CA73B4" w:rsidRDefault="00CA73B4" w:rsidP="00CA73B4">
      <w:pPr>
        <w:spacing w:after="0" w:line="360" w:lineRule="auto"/>
        <w:jc w:val="both"/>
        <w:rPr>
          <w:rFonts w:ascii="Palatino Linotype" w:eastAsia="MS Mincho" w:hAnsi="Palatino Linotype" w:cs="Times New Roman"/>
          <w:sz w:val="24"/>
          <w:szCs w:val="24"/>
          <w:lang w:val="es-ES" w:eastAsia="es-ES"/>
        </w:rPr>
      </w:pPr>
    </w:p>
    <w:p w14:paraId="2202F2E8" w14:textId="77777777" w:rsidR="00CA73B4" w:rsidRDefault="00CA73B4" w:rsidP="00CA73B4">
      <w:pPr>
        <w:spacing w:after="0" w:line="360" w:lineRule="auto"/>
        <w:jc w:val="both"/>
        <w:rPr>
          <w:rFonts w:ascii="Palatino Linotype" w:eastAsia="Times New Roman" w:hAnsi="Palatino Linotype" w:cs="Times New Roman"/>
          <w:sz w:val="24"/>
          <w:szCs w:val="24"/>
          <w:lang w:val="es-ES" w:eastAsia="es-ES"/>
        </w:rPr>
      </w:pPr>
      <w:r>
        <w:rPr>
          <w:rFonts w:ascii="Palatino Linotype" w:eastAsia="MS Mincho" w:hAnsi="Palatino Linotype" w:cs="Times New Roman"/>
          <w:sz w:val="24"/>
          <w:szCs w:val="24"/>
          <w:lang w:val="es-ES" w:eastAsia="es-ES"/>
        </w:rPr>
        <w:t xml:space="preserve">En el mismo sentido, </w:t>
      </w:r>
      <w:r>
        <w:rPr>
          <w:rFonts w:ascii="Palatino Linotype" w:eastAsia="Times New Roman" w:hAnsi="Palatino Linotype" w:cs="Times New Roman"/>
          <w:sz w:val="24"/>
          <w:szCs w:val="24"/>
          <w:lang w:val="es-ES" w:eastAsia="es-ES"/>
        </w:rPr>
        <w:t xml:space="preserve">los </w:t>
      </w:r>
      <w:r>
        <w:rPr>
          <w:rFonts w:ascii="Palatino Linotype" w:eastAsia="Times New Roman" w:hAnsi="Palatino Linotype" w:cs="Times New Roman"/>
          <w:i/>
          <w:sz w:val="24"/>
          <w:szCs w:val="24"/>
          <w:lang w:val="es-ES" w:eastAsia="es-ES"/>
        </w:rPr>
        <w:t>Lineamientos para la valoración, selección y baja de los documentos, expedientes y series de trámite concluido en los archivos del Estado de México</w:t>
      </w:r>
      <w:r>
        <w:rPr>
          <w:rFonts w:ascii="Palatino Linotype" w:eastAsia="Times New Roman" w:hAnsi="Palatino Linotype" w:cs="Times New Roman"/>
          <w:sz w:val="24"/>
          <w:szCs w:val="24"/>
          <w:lang w:val="es-ES" w:eastAsia="es-ES"/>
        </w:rPr>
        <w:t xml:space="preserve">, disponen lo que debe entenderse por archivo de trámite, archivo de concentración y archivo histórico, refiriendo que todos se tratan del conjunto de expedientes, con las diferencias de que tratándose del primero de los mencionados su consulta es frecuente y necesaria para una adecuada toma de decisiones y despacho oportuno de los asuntos propios de la unidad administrativa de que se trate; por su parte el segundo de los archivos referidos lo identifica una consulta esporádica y se trata de expedientes que han sido transferidos por un archivo de trámite para su conservación </w:t>
      </w:r>
      <w:proofErr w:type="spellStart"/>
      <w:r>
        <w:rPr>
          <w:rFonts w:ascii="Palatino Linotype" w:eastAsia="Times New Roman" w:hAnsi="Palatino Linotype" w:cs="Times New Roman"/>
          <w:sz w:val="24"/>
          <w:szCs w:val="24"/>
          <w:lang w:val="es-ES" w:eastAsia="es-ES"/>
        </w:rPr>
        <w:t>precaucional</w:t>
      </w:r>
      <w:proofErr w:type="spellEnd"/>
      <w:r>
        <w:rPr>
          <w:rFonts w:ascii="Palatino Linotype" w:eastAsia="Times New Roman" w:hAnsi="Palatino Linotype" w:cs="Times New Roman"/>
          <w:sz w:val="24"/>
          <w:szCs w:val="24"/>
          <w:lang w:val="es-ES" w:eastAsia="es-ES"/>
        </w:rPr>
        <w:t xml:space="preserve"> mientras concluye su utilidad, permaneciendo ahí hasta su destino final; y finalmente el archivo histórico se trata de aquellos expedientes conservados de forma permanente </w:t>
      </w:r>
      <w:r>
        <w:rPr>
          <w:rFonts w:ascii="Palatino Linotype" w:eastAsia="Times New Roman" w:hAnsi="Palatino Linotype" w:cs="Times New Roman"/>
          <w:sz w:val="24"/>
          <w:szCs w:val="24"/>
          <w:lang w:val="es-ES" w:eastAsia="es-ES"/>
        </w:rPr>
        <w:lastRenderedPageBreak/>
        <w:t>por el valor científico cultural de su información, constituyendo parte del Patrimonio Documental del Estado</w:t>
      </w:r>
      <w:r>
        <w:rPr>
          <w:rFonts w:ascii="Palatino Linotype" w:eastAsia="Times New Roman" w:hAnsi="Palatino Linotype" w:cs="Times New Roman"/>
          <w:sz w:val="24"/>
          <w:szCs w:val="24"/>
          <w:vertAlign w:val="superscript"/>
          <w:lang w:val="es-ES" w:eastAsia="es-ES"/>
        </w:rPr>
        <w:footnoteReference w:id="1"/>
      </w:r>
      <w:r>
        <w:rPr>
          <w:rFonts w:ascii="Palatino Linotype" w:eastAsia="Times New Roman" w:hAnsi="Palatino Linotype" w:cs="Times New Roman"/>
          <w:sz w:val="24"/>
          <w:szCs w:val="24"/>
          <w:lang w:val="es-ES" w:eastAsia="es-ES"/>
        </w:rPr>
        <w:t>.</w:t>
      </w:r>
    </w:p>
    <w:p w14:paraId="662D772F" w14:textId="77777777" w:rsidR="00CA73B4" w:rsidRDefault="00CA73B4" w:rsidP="00CA73B4">
      <w:pPr>
        <w:spacing w:before="240" w:after="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En otras palabras, se puede advertir que son tres tipos de archivos por los que puede pasar un documento o expediente de las unidades administrativas de los poderes del Estado y sus Municipios, así como de sus Tribunales Administrativos y órganos auxiliares, siendo el primero de ellos el archivo de trámite, cuyos expedientes después del tiempo determinado por los mismos Lineamientos pasaran al archivo de concentración y después de éste en su caso por el valor que tengan, pasarán al archivo histórico, o de lo contrario serán destruidos.</w:t>
      </w:r>
    </w:p>
    <w:p w14:paraId="79423C28" w14:textId="77777777" w:rsidR="00CA73B4" w:rsidRDefault="00CA73B4" w:rsidP="00CA73B4">
      <w:pPr>
        <w:spacing w:before="240" w:after="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Así, los documentos y expedientes de las unidades administrativas, deben mantenerse íntegros por un periodo de dos años en los archivos de trámite; después de ese plazo se podrá proceder a su selección y transferencia al archivo de concentración</w:t>
      </w:r>
      <w:r>
        <w:rPr>
          <w:rFonts w:ascii="Palatino Linotype" w:eastAsia="Times New Roman" w:hAnsi="Palatino Linotype" w:cs="Times New Roman"/>
          <w:sz w:val="24"/>
          <w:szCs w:val="24"/>
          <w:vertAlign w:val="superscript"/>
          <w:lang w:val="es-ES" w:eastAsia="es-ES"/>
        </w:rPr>
        <w:footnoteReference w:id="2"/>
      </w:r>
      <w:r>
        <w:rPr>
          <w:rFonts w:ascii="Palatino Linotype" w:eastAsia="Times New Roman" w:hAnsi="Palatino Linotype" w:cs="Times New Roman"/>
          <w:sz w:val="24"/>
          <w:szCs w:val="24"/>
          <w:lang w:val="es-ES" w:eastAsia="es-ES"/>
        </w:rPr>
        <w:t>, de lo que se denota que en dicho archivo se conserva información de por lo menos hasta dos años de antigüedad.</w:t>
      </w:r>
    </w:p>
    <w:p w14:paraId="7D0AD4EC" w14:textId="77777777" w:rsidR="00CA73B4" w:rsidRDefault="00CA73B4" w:rsidP="00CA73B4">
      <w:pPr>
        <w:spacing w:before="240" w:after="240" w:line="360" w:lineRule="auto"/>
        <w:jc w:val="both"/>
        <w:rPr>
          <w:rFonts w:ascii="Palatino Linotype" w:eastAsia="Times New Roman" w:hAnsi="Palatino Linotype" w:cs="Arial"/>
          <w:sz w:val="24"/>
          <w:szCs w:val="24"/>
          <w:lang w:val="es-ES" w:eastAsia="es-ES"/>
        </w:rPr>
      </w:pPr>
      <w:r>
        <w:rPr>
          <w:rFonts w:ascii="Palatino Linotype" w:eastAsia="Times New Roman" w:hAnsi="Palatino Linotype" w:cs="Times New Roman"/>
          <w:sz w:val="24"/>
          <w:szCs w:val="24"/>
          <w:lang w:val="es-ES" w:eastAsia="es-ES"/>
        </w:rPr>
        <w:t xml:space="preserve">Después, dentro del archivo de concentración de cada unidad administrativa, igualmente se deberá conservar su documentación y expedientes por un determinado periodo de tiempo según la materia de que se trate la información como se preceptúa en el artículo 27 de los </w:t>
      </w:r>
      <w:r>
        <w:rPr>
          <w:rFonts w:ascii="Palatino Linotype" w:eastAsia="Times New Roman" w:hAnsi="Palatino Linotype" w:cs="Times New Roman"/>
          <w:i/>
          <w:sz w:val="24"/>
          <w:szCs w:val="24"/>
          <w:lang w:val="es-ES" w:eastAsia="es-ES"/>
        </w:rPr>
        <w:t xml:space="preserve">Lineamientos </w:t>
      </w:r>
      <w:r>
        <w:rPr>
          <w:rFonts w:ascii="Palatino Linotype" w:eastAsia="Times New Roman" w:hAnsi="Palatino Linotype" w:cs="Arial"/>
          <w:i/>
          <w:sz w:val="24"/>
          <w:szCs w:val="24"/>
          <w:lang w:val="es-ES" w:eastAsia="es-ES"/>
        </w:rPr>
        <w:t xml:space="preserve">para la valoración, selección y baja de los documentos, </w:t>
      </w:r>
      <w:r>
        <w:rPr>
          <w:rFonts w:ascii="Palatino Linotype" w:eastAsia="Times New Roman" w:hAnsi="Palatino Linotype" w:cs="Arial"/>
          <w:i/>
          <w:sz w:val="24"/>
          <w:szCs w:val="24"/>
          <w:lang w:val="es-ES" w:eastAsia="es-ES"/>
        </w:rPr>
        <w:lastRenderedPageBreak/>
        <w:t>expedientes y series de trámite concluido en los archivos del Estado de México</w:t>
      </w:r>
      <w:r>
        <w:rPr>
          <w:rFonts w:ascii="Palatino Linotype" w:eastAsia="Times New Roman" w:hAnsi="Palatino Linotype" w:cs="Arial"/>
          <w:sz w:val="24"/>
          <w:szCs w:val="24"/>
          <w:lang w:val="es-ES" w:eastAsia="es-ES"/>
        </w:rPr>
        <w:t xml:space="preserve">, cuyo sentido literal es el siguiente: </w:t>
      </w:r>
    </w:p>
    <w:p w14:paraId="23974E75" w14:textId="77777777" w:rsidR="00CA73B4" w:rsidRDefault="00CA73B4" w:rsidP="00CA73B4">
      <w:pPr>
        <w:spacing w:before="240" w:after="240" w:line="240" w:lineRule="auto"/>
        <w:ind w:left="851" w:right="900"/>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27</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 xml:space="preserve">Las Unidades Administrativas al realizar la transferencia de los expedientes de trámite concluido, señalarán en el Inventario correspondiente los plazos de conservación </w:t>
      </w:r>
      <w:proofErr w:type="spellStart"/>
      <w:r>
        <w:rPr>
          <w:rFonts w:ascii="Palatino Linotype" w:eastAsia="Times New Roman" w:hAnsi="Palatino Linotype" w:cs="Times New Roman"/>
          <w:b/>
          <w:i/>
          <w:lang w:val="es-ES" w:eastAsia="es-ES"/>
        </w:rPr>
        <w:t>precaucional</w:t>
      </w:r>
      <w:proofErr w:type="spellEnd"/>
      <w:r>
        <w:rPr>
          <w:rFonts w:ascii="Palatino Linotype" w:eastAsia="Times New Roman" w:hAnsi="Palatino Linotype" w:cs="Times New Roman"/>
          <w:b/>
          <w:i/>
          <w:lang w:val="es-ES" w:eastAsia="es-ES"/>
        </w:rPr>
        <w:t xml:space="preserve"> de éstos en el Archivo de Concentración</w:t>
      </w:r>
      <w:r>
        <w:rPr>
          <w:rFonts w:ascii="Palatino Linotype" w:eastAsia="Times New Roman" w:hAnsi="Palatino Linotype" w:cs="Times New Roman"/>
          <w:i/>
          <w:lang w:val="es-ES" w:eastAsia="es-ES"/>
        </w:rPr>
        <w:t xml:space="preserve">. Para determinar el plazo de conservación </w:t>
      </w:r>
      <w:proofErr w:type="spellStart"/>
      <w:r>
        <w:rPr>
          <w:rFonts w:ascii="Palatino Linotype" w:eastAsia="Times New Roman" w:hAnsi="Palatino Linotype" w:cs="Times New Roman"/>
          <w:i/>
          <w:lang w:val="es-ES" w:eastAsia="es-ES"/>
        </w:rPr>
        <w:t>precaucional</w:t>
      </w:r>
      <w:proofErr w:type="spellEnd"/>
      <w:r>
        <w:rPr>
          <w:rFonts w:ascii="Palatino Linotype" w:eastAsia="Times New Roman" w:hAnsi="Palatino Linotype" w:cs="Times New Roman"/>
          <w:i/>
          <w:lang w:val="es-ES" w:eastAsia="es-ES"/>
        </w:rPr>
        <w:t xml:space="preserve"> deberán considerar el marco legal o administrativo bajo el cual se produjeron o recibieron los documentos y los siguientes períodos: </w:t>
      </w:r>
    </w:p>
    <w:p w14:paraId="7EA9A78E" w14:textId="77777777" w:rsidR="00CA73B4" w:rsidRDefault="00CA73B4" w:rsidP="00CA73B4">
      <w:pPr>
        <w:spacing w:before="240" w:after="240" w:line="240" w:lineRule="auto"/>
        <w:ind w:left="851" w:right="900"/>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 </w:t>
      </w:r>
      <w:r>
        <w:rPr>
          <w:rFonts w:ascii="Palatino Linotype" w:eastAsia="Times New Roman" w:hAnsi="Palatino Linotype" w:cs="Times New Roman"/>
          <w:b/>
          <w:i/>
          <w:lang w:val="es-ES" w:eastAsia="es-ES"/>
        </w:rPr>
        <w:t>6 años</w:t>
      </w:r>
      <w:r>
        <w:rPr>
          <w:rFonts w:ascii="Palatino Linotype" w:eastAsia="Times New Roman" w:hAnsi="Palatino Linotype" w:cs="Times New Roman"/>
          <w:i/>
          <w:lang w:val="es-ES" w:eastAsia="es-ES"/>
        </w:rPr>
        <w:t xml:space="preserve"> para expedientes con información administrativa; </w:t>
      </w:r>
    </w:p>
    <w:p w14:paraId="4D8DF69C" w14:textId="77777777" w:rsidR="00CA73B4" w:rsidRDefault="00CA73B4" w:rsidP="00CA73B4">
      <w:pPr>
        <w:spacing w:before="240" w:after="240" w:line="240" w:lineRule="auto"/>
        <w:ind w:left="851" w:right="900"/>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II. </w:t>
      </w:r>
      <w:r>
        <w:rPr>
          <w:rFonts w:ascii="Palatino Linotype" w:eastAsia="Times New Roman" w:hAnsi="Palatino Linotype" w:cs="Times New Roman"/>
          <w:b/>
          <w:i/>
          <w:lang w:val="es-ES" w:eastAsia="es-ES"/>
        </w:rPr>
        <w:t>6 años</w:t>
      </w:r>
      <w:r>
        <w:rPr>
          <w:rFonts w:ascii="Palatino Linotype" w:eastAsia="Times New Roman" w:hAnsi="Palatino Linotype" w:cs="Times New Roman"/>
          <w:i/>
          <w:lang w:val="es-ES" w:eastAsia="es-ES"/>
        </w:rPr>
        <w:t xml:space="preserve"> como mínimo para expedientes con información fiscal y presupuestal contable; </w:t>
      </w:r>
    </w:p>
    <w:p w14:paraId="5A3A9A9C" w14:textId="77777777" w:rsidR="00CA73B4" w:rsidRDefault="00CA73B4" w:rsidP="00CA73B4">
      <w:pPr>
        <w:spacing w:before="240" w:after="240" w:line="240" w:lineRule="auto"/>
        <w:ind w:left="851" w:right="900"/>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III. </w:t>
      </w:r>
      <w:r>
        <w:rPr>
          <w:rFonts w:ascii="Palatino Linotype" w:eastAsia="Times New Roman" w:hAnsi="Palatino Linotype" w:cs="Times New Roman"/>
          <w:b/>
          <w:i/>
          <w:lang w:val="es-ES" w:eastAsia="es-ES"/>
        </w:rPr>
        <w:t>12 años</w:t>
      </w:r>
      <w:r>
        <w:rPr>
          <w:rFonts w:ascii="Palatino Linotype" w:eastAsia="Times New Roman" w:hAnsi="Palatino Linotype" w:cs="Times New Roman"/>
          <w:i/>
          <w:lang w:val="es-ES" w:eastAsia="es-ES"/>
        </w:rPr>
        <w:t xml:space="preserve"> como mínimo para expedientes con información jurídico-legal, obra pública y activo fijo; y </w:t>
      </w:r>
    </w:p>
    <w:p w14:paraId="154A27A5" w14:textId="77777777" w:rsidR="00CA73B4" w:rsidRDefault="00CA73B4" w:rsidP="00CA73B4">
      <w:pPr>
        <w:spacing w:before="240" w:after="240" w:line="240" w:lineRule="auto"/>
        <w:ind w:left="851" w:right="900"/>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IV. </w:t>
      </w:r>
      <w:r>
        <w:rPr>
          <w:rFonts w:ascii="Palatino Linotype" w:eastAsia="Times New Roman" w:hAnsi="Palatino Linotype" w:cs="Times New Roman"/>
          <w:b/>
          <w:i/>
          <w:lang w:val="es-ES" w:eastAsia="es-ES"/>
        </w:rPr>
        <w:t>Cuando en la legislación se establezcan períodos de conservación mayores a los señalados en las fracciones I, II y III, se considerarán los estipulados en dicha legislación</w:t>
      </w:r>
      <w:r>
        <w:rPr>
          <w:rFonts w:ascii="Palatino Linotype" w:eastAsia="Times New Roman" w:hAnsi="Palatino Linotype" w:cs="Times New Roman"/>
          <w:i/>
          <w:lang w:val="es-ES" w:eastAsia="es-ES"/>
        </w:rPr>
        <w:t xml:space="preserve"> para efectos de realización del proceso de selección final. </w:t>
      </w:r>
    </w:p>
    <w:p w14:paraId="58DF97AB" w14:textId="77777777" w:rsidR="00CA73B4" w:rsidRDefault="00CA73B4" w:rsidP="00CA73B4">
      <w:pPr>
        <w:spacing w:before="240" w:after="240" w:line="240" w:lineRule="auto"/>
        <w:ind w:left="851" w:right="900"/>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 xml:space="preserve">V. Cuando las Unidades Administrativas no indiquen el plazo de conservación </w:t>
      </w:r>
      <w:proofErr w:type="spellStart"/>
      <w:r>
        <w:rPr>
          <w:rFonts w:ascii="Palatino Linotype" w:eastAsia="Times New Roman" w:hAnsi="Palatino Linotype" w:cs="Times New Roman"/>
          <w:i/>
          <w:lang w:val="es-ES" w:eastAsia="es-ES"/>
        </w:rPr>
        <w:t>precaucional</w:t>
      </w:r>
      <w:proofErr w:type="spellEnd"/>
      <w:r>
        <w:rPr>
          <w:rFonts w:ascii="Palatino Linotype" w:eastAsia="Times New Roman" w:hAnsi="Palatino Linotype" w:cs="Times New Roman"/>
          <w:i/>
          <w:lang w:val="es-ES" w:eastAsia="es-ES"/>
        </w:rPr>
        <w:t xml:space="preserve"> de sus expedientes en el Inventario correspondiente, los Archivos de Concentración podrán rechazar la transferencia de los expedientes.”</w:t>
      </w:r>
    </w:p>
    <w:p w14:paraId="14CA53D7" w14:textId="77777777" w:rsidR="00CA73B4" w:rsidRDefault="00CA73B4" w:rsidP="00CA73B4">
      <w:pPr>
        <w:spacing w:before="240" w:after="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Aunado a lo citado por dicho artículo cabe hacer mención del artículo 32 de los Lineamientos multicitados, a saber:</w:t>
      </w:r>
    </w:p>
    <w:p w14:paraId="30FF14FB" w14:textId="77777777" w:rsidR="00CA73B4" w:rsidRDefault="00CA73B4" w:rsidP="00CA73B4">
      <w:pPr>
        <w:spacing w:before="240" w:after="240" w:line="240" w:lineRule="auto"/>
        <w:ind w:left="851" w:right="900"/>
        <w:jc w:val="both"/>
        <w:rPr>
          <w:rFonts w:ascii="Palatino Linotype" w:eastAsia="Times New Roman" w:hAnsi="Palatino Linotype" w:cs="Times New Roman"/>
          <w:i/>
          <w:lang w:val="es-ES" w:eastAsia="es-ES"/>
        </w:rPr>
      </w:pPr>
      <w:r>
        <w:rPr>
          <w:rFonts w:ascii="Palatino Linotype" w:eastAsia="Times New Roman" w:hAnsi="Palatino Linotype" w:cs="Times New Roman"/>
          <w:i/>
          <w:lang w:val="es-ES" w:eastAsia="es-ES"/>
        </w:rPr>
        <w:t>“</w:t>
      </w:r>
      <w:r>
        <w:rPr>
          <w:rFonts w:ascii="Palatino Linotype" w:eastAsia="Times New Roman" w:hAnsi="Palatino Linotype" w:cs="Times New Roman"/>
          <w:b/>
          <w:i/>
          <w:lang w:val="es-ES" w:eastAsia="es-ES"/>
        </w:rPr>
        <w:t>Artículo 32.-</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 xml:space="preserve">Los tipos y las series documentales que al concluir el proceso de selección final deban conservarse permanentemente por el valor secundario de su información, permanecerán en el Archivo de Concentración por un período </w:t>
      </w:r>
      <w:r>
        <w:rPr>
          <w:rFonts w:ascii="Palatino Linotype" w:eastAsia="Times New Roman" w:hAnsi="Palatino Linotype" w:cs="Times New Roman"/>
          <w:b/>
          <w:i/>
          <w:u w:val="single"/>
          <w:lang w:val="es-ES" w:eastAsia="es-ES"/>
        </w:rPr>
        <w:t>de 20 años</w:t>
      </w:r>
      <w:r>
        <w:rPr>
          <w:rFonts w:ascii="Palatino Linotype" w:eastAsia="Times New Roman" w:hAnsi="Palatino Linotype" w:cs="Times New Roman"/>
          <w:b/>
          <w:i/>
          <w:lang w:val="es-ES" w:eastAsia="es-ES"/>
        </w:rPr>
        <w:t>.</w:t>
      </w:r>
      <w:r>
        <w:rPr>
          <w:rFonts w:ascii="Palatino Linotype" w:eastAsia="Times New Roman" w:hAnsi="Palatino Linotype" w:cs="Times New Roman"/>
          <w:i/>
          <w:lang w:val="es-ES" w:eastAsia="es-ES"/>
        </w:rPr>
        <w:t xml:space="preserve"> Este período se computará a partir del día siguiente a la fecha de conclusión del plazo de conservación </w:t>
      </w:r>
      <w:proofErr w:type="spellStart"/>
      <w:r>
        <w:rPr>
          <w:rFonts w:ascii="Palatino Linotype" w:eastAsia="Times New Roman" w:hAnsi="Palatino Linotype" w:cs="Times New Roman"/>
          <w:i/>
          <w:lang w:val="es-ES" w:eastAsia="es-ES"/>
        </w:rPr>
        <w:t>precaucional</w:t>
      </w:r>
      <w:proofErr w:type="spellEnd"/>
      <w:r>
        <w:rPr>
          <w:rFonts w:ascii="Palatino Linotype" w:eastAsia="Times New Roman" w:hAnsi="Palatino Linotype" w:cs="Times New Roman"/>
          <w:i/>
          <w:lang w:val="es-ES" w:eastAsia="es-ES"/>
        </w:rPr>
        <w:t>.”</w:t>
      </w:r>
    </w:p>
    <w:p w14:paraId="44D4ABAA" w14:textId="77777777" w:rsidR="00CA73B4" w:rsidRDefault="00CA73B4" w:rsidP="00CA73B4">
      <w:pPr>
        <w:spacing w:before="240" w:after="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lastRenderedPageBreak/>
        <w:t>Es decir, de los elementos normativos transcritos, es notorio que los expedientes de las unidades administrativas pueden permanecer en su archivo de concentración desde seis hasta veinte años si se trata de información de contenido administrativo de importancia.</w:t>
      </w:r>
    </w:p>
    <w:p w14:paraId="4DA5526A" w14:textId="3F134D96" w:rsidR="00E57468" w:rsidRPr="00CA73B4" w:rsidRDefault="00CA73B4" w:rsidP="00CA73B4">
      <w:pPr>
        <w:spacing w:before="240" w:after="240" w:line="360" w:lineRule="auto"/>
        <w:jc w:val="both"/>
        <w:rPr>
          <w:rFonts w:ascii="Palatino Linotype" w:eastAsia="MS Mincho" w:hAnsi="Palatino Linotype" w:cs="Times New Roman"/>
          <w:sz w:val="24"/>
          <w:szCs w:val="24"/>
          <w:lang w:val="es-ES" w:eastAsia="es-ES"/>
        </w:rPr>
      </w:pPr>
      <w:r>
        <w:rPr>
          <w:rFonts w:ascii="Palatino Linotype" w:eastAsia="Times New Roman" w:hAnsi="Palatino Linotype" w:cs="Times New Roman"/>
          <w:sz w:val="24"/>
          <w:szCs w:val="24"/>
          <w:lang w:val="es-ES" w:eastAsia="es-ES"/>
        </w:rPr>
        <w:t xml:space="preserve">Documentos respecto de los cuales,  al encontrarse en sus archivos ya sea de trámite o de concentración, el Sujeto Obligado tiene la obligación de facilitar su acceso en términos de la Ley de Transparencia, la Ley de Documentos y los Lineamientos para la administración de documentos en el Estado de México, esto es, hasta el momento en que prescriban sus valores administrativos y concluya su conservación </w:t>
      </w:r>
      <w:proofErr w:type="spellStart"/>
      <w:r>
        <w:rPr>
          <w:rFonts w:ascii="Palatino Linotype" w:eastAsia="Times New Roman" w:hAnsi="Palatino Linotype" w:cs="Times New Roman"/>
          <w:sz w:val="24"/>
          <w:szCs w:val="24"/>
          <w:lang w:val="es-ES" w:eastAsia="es-ES"/>
        </w:rPr>
        <w:t>precaucional</w:t>
      </w:r>
      <w:proofErr w:type="spellEnd"/>
      <w:r>
        <w:rPr>
          <w:rFonts w:ascii="Palatino Linotype" w:eastAsia="Times New Roman" w:hAnsi="Palatino Linotype" w:cs="Times New Roman"/>
          <w:sz w:val="24"/>
          <w:szCs w:val="24"/>
          <w:lang w:val="es-ES" w:eastAsia="es-ES"/>
        </w:rPr>
        <w:t xml:space="preserve"> y adquieran el carácter de históricos o proceda su eliminación, de conformidad a los artículos 7 y 70 de los </w:t>
      </w:r>
      <w:r>
        <w:rPr>
          <w:rFonts w:ascii="Palatino Linotype" w:eastAsia="Times New Roman" w:hAnsi="Palatino Linotype" w:cs="Arial"/>
          <w:i/>
          <w:color w:val="000000"/>
          <w:sz w:val="24"/>
          <w:szCs w:val="24"/>
          <w:lang w:val="es-ES" w:eastAsia="es-ES"/>
        </w:rPr>
        <w:t>Lineamientos para la administración de Documentos en el Estado de México</w:t>
      </w:r>
      <w:r>
        <w:rPr>
          <w:rFonts w:ascii="Palatino Linotype" w:eastAsia="Times New Roman" w:hAnsi="Palatino Linotype" w:cs="Times New Roman"/>
          <w:sz w:val="24"/>
          <w:szCs w:val="24"/>
          <w:vertAlign w:val="superscript"/>
          <w:lang w:val="es-ES" w:eastAsia="es-ES"/>
        </w:rPr>
        <w:t xml:space="preserve"> </w:t>
      </w:r>
      <w:r>
        <w:rPr>
          <w:rFonts w:ascii="Palatino Linotype" w:eastAsia="Times New Roman" w:hAnsi="Palatino Linotype" w:cs="Times New Roman"/>
          <w:sz w:val="24"/>
          <w:szCs w:val="24"/>
          <w:vertAlign w:val="superscript"/>
          <w:lang w:val="es-ES" w:eastAsia="es-ES"/>
        </w:rPr>
        <w:footnoteReference w:id="3"/>
      </w:r>
      <w:r>
        <w:rPr>
          <w:rFonts w:ascii="Palatino Linotype" w:eastAsia="Times New Roman" w:hAnsi="Palatino Linotype" w:cs="Times New Roman"/>
          <w:sz w:val="24"/>
          <w:szCs w:val="24"/>
          <w:lang w:val="es-ES" w:eastAsia="es-ES"/>
        </w:rPr>
        <w:t>.</w:t>
      </w:r>
    </w:p>
    <w:p w14:paraId="0A330AA5" w14:textId="4E4EA43A" w:rsidR="007A133F" w:rsidRDefault="004645AA" w:rsidP="004645AA">
      <w:pPr>
        <w:pStyle w:val="Sinespaciado"/>
        <w:spacing w:line="360" w:lineRule="auto"/>
        <w:jc w:val="both"/>
        <w:rPr>
          <w:rFonts w:ascii="Palatino Linotype" w:eastAsia="Calibri" w:hAnsi="Palatino Linotype"/>
          <w:noProof/>
          <w:lang w:eastAsia="es-MX"/>
        </w:rPr>
      </w:pPr>
      <w:r w:rsidRPr="004645AA">
        <w:rPr>
          <w:rFonts w:ascii="Palatino Linotype" w:hAnsi="Palatino Linotype"/>
        </w:rPr>
        <w:t xml:space="preserve">Por ende, </w:t>
      </w:r>
      <w:r w:rsidRPr="004645AA">
        <w:rPr>
          <w:rFonts w:ascii="Palatino Linotype" w:eastAsia="Calibri" w:hAnsi="Palatino Linotype"/>
          <w:noProof/>
          <w:lang w:eastAsia="es-MX"/>
        </w:rPr>
        <w:t xml:space="preserve">resultan </w:t>
      </w:r>
      <w:r w:rsidRPr="004645AA">
        <w:rPr>
          <w:rFonts w:ascii="Palatino Linotype" w:eastAsia="Calibri" w:hAnsi="Palatino Linotype"/>
          <w:iCs/>
          <w:noProof/>
          <w:lang w:eastAsia="es-MX"/>
        </w:rPr>
        <w:t>fundadas</w:t>
      </w:r>
      <w:r w:rsidRPr="004645AA">
        <w:rPr>
          <w:rFonts w:ascii="Palatino Linotype" w:eastAsia="Calibri" w:hAnsi="Palatino Linotype"/>
          <w:i/>
          <w:noProof/>
          <w:lang w:eastAsia="es-MX"/>
        </w:rPr>
        <w:t xml:space="preserve"> </w:t>
      </w:r>
      <w:r w:rsidRPr="004645AA">
        <w:rPr>
          <w:rFonts w:ascii="Palatino Linotype" w:eastAsia="Calibri" w:hAnsi="Palatino Linotype"/>
          <w:noProof/>
          <w:lang w:eastAsia="es-MX"/>
        </w:rPr>
        <w:t>las razones o motivos de inconformidad que arguye el Recurrente y se ordenara la entrega de la informacion en version publico a efecto de garantizar y salbaguardar la informacion que se contengan en ellos</w:t>
      </w:r>
      <w:r>
        <w:rPr>
          <w:rFonts w:ascii="Palatino Linotype" w:eastAsia="Calibri" w:hAnsi="Palatino Linotype"/>
          <w:noProof/>
          <w:lang w:eastAsia="es-MX"/>
        </w:rPr>
        <w:t>.</w:t>
      </w:r>
    </w:p>
    <w:p w14:paraId="39FF2727" w14:textId="77777777" w:rsidR="0006273A" w:rsidRDefault="0006273A" w:rsidP="004645AA">
      <w:pPr>
        <w:pStyle w:val="Sinespaciado"/>
        <w:spacing w:line="360" w:lineRule="auto"/>
        <w:jc w:val="both"/>
        <w:rPr>
          <w:rFonts w:ascii="Palatino Linotype" w:eastAsia="Calibri" w:hAnsi="Palatino Linotype"/>
          <w:noProof/>
          <w:lang w:eastAsia="es-MX"/>
        </w:rPr>
      </w:pPr>
    </w:p>
    <w:p w14:paraId="361B66C3" w14:textId="77777777" w:rsidR="004645AA" w:rsidRPr="004645AA" w:rsidRDefault="004645AA" w:rsidP="004645AA">
      <w:pPr>
        <w:pStyle w:val="Sinespaciado"/>
        <w:spacing w:line="360" w:lineRule="auto"/>
        <w:jc w:val="both"/>
        <w:rPr>
          <w:rFonts w:ascii="Palatino Linotype" w:hAnsi="Palatino Linotype"/>
        </w:rPr>
      </w:pPr>
    </w:p>
    <w:p w14:paraId="0CF6EAAA" w14:textId="77777777" w:rsidR="004645AA" w:rsidRDefault="004645AA" w:rsidP="004645AA">
      <w:pPr>
        <w:pStyle w:val="Prrafodelista"/>
        <w:numPr>
          <w:ilvl w:val="0"/>
          <w:numId w:val="38"/>
        </w:numPr>
        <w:spacing w:line="360" w:lineRule="auto"/>
        <w:jc w:val="both"/>
        <w:rPr>
          <w:rFonts w:ascii="Palatino Linotype" w:hAnsi="Palatino Linotype"/>
          <w:b/>
          <w:sz w:val="28"/>
        </w:rPr>
      </w:pPr>
      <w:r>
        <w:rPr>
          <w:rFonts w:ascii="Palatino Linotype" w:hAnsi="Palatino Linotype"/>
          <w:b/>
          <w:sz w:val="28"/>
        </w:rPr>
        <w:lastRenderedPageBreak/>
        <w:t>Versión Pública</w:t>
      </w:r>
    </w:p>
    <w:p w14:paraId="77953DC4" w14:textId="77777777" w:rsidR="004645AA" w:rsidRDefault="004645AA" w:rsidP="004645AA">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336F8961" w14:textId="77777777" w:rsidR="004645AA" w:rsidRDefault="004645AA" w:rsidP="004645AA">
      <w:pPr>
        <w:spacing w:before="240" w:line="360" w:lineRule="auto"/>
        <w:ind w:left="851" w:right="851"/>
        <w:jc w:val="both"/>
        <w:rPr>
          <w:rFonts w:ascii="Palatino Linotype" w:hAnsi="Palatino Linotype" w:cs="Arial"/>
          <w:i/>
        </w:rPr>
      </w:pPr>
      <w:r>
        <w:rPr>
          <w:rFonts w:ascii="Palatino Linotype" w:hAnsi="Palatino Linotype" w:cs="Arial"/>
          <w:i/>
        </w:rPr>
        <w:t>“Artículo 3. Para los efectos de la presente Ley se entenderá por:</w:t>
      </w:r>
    </w:p>
    <w:p w14:paraId="58F62DC5" w14:textId="77777777" w:rsidR="004645AA" w:rsidRDefault="004645AA" w:rsidP="004645AA">
      <w:pPr>
        <w:spacing w:before="240" w:line="360" w:lineRule="auto"/>
        <w:ind w:left="851" w:right="851"/>
        <w:jc w:val="both"/>
        <w:rPr>
          <w:rFonts w:ascii="Palatino Linotype" w:hAnsi="Palatino Linotype" w:cs="Arial"/>
          <w:i/>
        </w:rPr>
      </w:pPr>
      <w:r>
        <w:rPr>
          <w:rFonts w:ascii="Palatino Linotype" w:hAnsi="Palatino Linotype" w:cs="Arial"/>
          <w:i/>
        </w:rPr>
        <w:t>(…)</w:t>
      </w:r>
    </w:p>
    <w:p w14:paraId="7746CF1B" w14:textId="77777777" w:rsidR="004645AA" w:rsidRDefault="004645AA" w:rsidP="004645AA">
      <w:pPr>
        <w:spacing w:before="240" w:line="360" w:lineRule="auto"/>
        <w:ind w:left="851" w:right="851"/>
        <w:jc w:val="both"/>
        <w:rPr>
          <w:rFonts w:ascii="Palatino Linotype" w:hAnsi="Palatino Linotype" w:cs="Arial"/>
          <w:b/>
          <w:i/>
        </w:rPr>
      </w:pPr>
      <w:r>
        <w:rPr>
          <w:rFonts w:ascii="Palatino Linotype" w:hAnsi="Palatino Linotype" w:cs="Arial"/>
          <w:b/>
          <w:i/>
          <w:u w:val="single"/>
        </w:rPr>
        <w:t>IX. Datos personales:</w:t>
      </w:r>
      <w:r>
        <w:rPr>
          <w:rFonts w:ascii="Palatino Linotype" w:hAnsi="Palatino Linotype" w:cs="Arial"/>
          <w:b/>
          <w:i/>
        </w:rPr>
        <w:t xml:space="preserve"> </w:t>
      </w:r>
      <w:r>
        <w:rPr>
          <w:rFonts w:ascii="Palatino Linotype" w:hAnsi="Palatino Linotype" w:cs="Arial"/>
          <w:i/>
        </w:rPr>
        <w:t>La información concerniente a una persona, identificada o identificable según lo dispuesto por la Ley de Protección de Datos Personales del Estado de México;</w:t>
      </w:r>
    </w:p>
    <w:p w14:paraId="72843844" w14:textId="77777777" w:rsidR="004645AA" w:rsidRDefault="004645AA" w:rsidP="004645AA">
      <w:pPr>
        <w:spacing w:before="240" w:line="360" w:lineRule="auto"/>
        <w:ind w:left="851" w:right="851"/>
        <w:jc w:val="both"/>
        <w:rPr>
          <w:rFonts w:ascii="Palatino Linotype" w:hAnsi="Palatino Linotype" w:cs="Arial"/>
          <w:b/>
          <w:i/>
        </w:rPr>
      </w:pPr>
      <w:r>
        <w:rPr>
          <w:rFonts w:ascii="Palatino Linotype" w:hAnsi="Palatino Linotype" w:cs="Arial"/>
          <w:b/>
          <w:i/>
        </w:rPr>
        <w:t>(…)</w:t>
      </w:r>
    </w:p>
    <w:p w14:paraId="556F737A" w14:textId="77777777" w:rsidR="004645AA" w:rsidRDefault="004645AA" w:rsidP="004645AA">
      <w:pPr>
        <w:spacing w:before="240" w:line="360" w:lineRule="auto"/>
        <w:ind w:left="851" w:right="851"/>
        <w:jc w:val="both"/>
        <w:rPr>
          <w:rFonts w:ascii="Palatino Linotype" w:hAnsi="Palatino Linotype" w:cs="Arial"/>
          <w:b/>
          <w:i/>
        </w:rPr>
      </w:pPr>
      <w:r>
        <w:rPr>
          <w:rFonts w:ascii="Palatino Linotype" w:hAnsi="Palatino Linotype" w:cs="Arial"/>
          <w:b/>
          <w:i/>
          <w:u w:val="single"/>
        </w:rPr>
        <w:t>XLV. Versión pública:</w:t>
      </w:r>
      <w:r>
        <w:rPr>
          <w:rFonts w:ascii="Palatino Linotype" w:hAnsi="Palatino Linotype" w:cs="Arial"/>
          <w:b/>
          <w:i/>
        </w:rPr>
        <w:t xml:space="preserve"> </w:t>
      </w:r>
      <w:r>
        <w:rPr>
          <w:rFonts w:ascii="Palatino Linotype" w:hAnsi="Palatino Linotype" w:cs="Arial"/>
          <w:i/>
        </w:rPr>
        <w:t>Documento en el que se elimine, suprime o borra la información clasificada como reservada o confidencial para permitir su acceso.</w:t>
      </w:r>
    </w:p>
    <w:p w14:paraId="2FADE304" w14:textId="77777777" w:rsidR="004645AA" w:rsidRDefault="004645AA" w:rsidP="004645AA">
      <w:pPr>
        <w:spacing w:before="240" w:line="360" w:lineRule="auto"/>
        <w:ind w:left="851" w:right="851"/>
        <w:jc w:val="both"/>
        <w:rPr>
          <w:rFonts w:ascii="Palatino Linotype" w:hAnsi="Palatino Linotype" w:cs="Arial"/>
          <w:b/>
          <w:i/>
        </w:rPr>
      </w:pPr>
      <w:r>
        <w:rPr>
          <w:rFonts w:ascii="Palatino Linotype" w:hAnsi="Palatino Linotype" w:cs="Arial"/>
          <w:i/>
        </w:rPr>
        <w:t xml:space="preserve">Artículo 122. </w:t>
      </w:r>
      <w:r>
        <w:rPr>
          <w:rFonts w:ascii="Palatino Linotype" w:hAnsi="Palatino Linotype" w:cs="Arial"/>
          <w:b/>
          <w:i/>
          <w:u w:val="single"/>
        </w:rPr>
        <w:t xml:space="preserve">La clasificación es el proceso mediante el cual el sujeto obligado determina que la información en su poder </w:t>
      </w:r>
      <w:proofErr w:type="spellStart"/>
      <w:r>
        <w:rPr>
          <w:rFonts w:ascii="Palatino Linotype" w:hAnsi="Palatino Linotype" w:cs="Arial"/>
          <w:b/>
          <w:i/>
          <w:u w:val="single"/>
        </w:rPr>
        <w:t>actualiza</w:t>
      </w:r>
      <w:proofErr w:type="spellEnd"/>
      <w:r>
        <w:rPr>
          <w:rFonts w:ascii="Palatino Linotype" w:hAnsi="Palatino Linotype" w:cs="Arial"/>
          <w:b/>
          <w:i/>
          <w:u w:val="single"/>
        </w:rPr>
        <w:t xml:space="preserve"> alguno de los supuestos </w:t>
      </w:r>
      <w:r>
        <w:rPr>
          <w:rFonts w:ascii="Palatino Linotype" w:hAnsi="Palatino Linotype" w:cs="Arial"/>
          <w:b/>
          <w:i/>
          <w:u w:val="single"/>
        </w:rPr>
        <w:lastRenderedPageBreak/>
        <w:t>de reserva o confidencialidad, de conformidad con lo dispuesto en el presente título.</w:t>
      </w:r>
    </w:p>
    <w:p w14:paraId="3CEAE62C" w14:textId="77777777" w:rsidR="004645AA" w:rsidRDefault="004645AA" w:rsidP="004645AA">
      <w:pPr>
        <w:spacing w:before="240" w:line="360" w:lineRule="auto"/>
        <w:ind w:left="851" w:right="851"/>
        <w:jc w:val="both"/>
        <w:rPr>
          <w:rFonts w:ascii="Palatino Linotype" w:hAnsi="Palatino Linotype" w:cs="Arial"/>
          <w:i/>
        </w:rPr>
      </w:pPr>
      <w:r>
        <w:rPr>
          <w:rFonts w:ascii="Palatino Linotype" w:hAnsi="Palatino Linotype" w:cs="Arial"/>
          <w:i/>
        </w:rPr>
        <w:t>[…]</w:t>
      </w:r>
    </w:p>
    <w:p w14:paraId="1A8CF809" w14:textId="77777777" w:rsidR="004645AA" w:rsidRDefault="004645AA" w:rsidP="004645AA">
      <w:pPr>
        <w:spacing w:before="240" w:line="360" w:lineRule="auto"/>
        <w:ind w:left="851" w:right="851"/>
        <w:jc w:val="both"/>
        <w:rPr>
          <w:rFonts w:ascii="Palatino Linotype" w:hAnsi="Palatino Linotype" w:cs="Arial"/>
          <w:i/>
        </w:rPr>
      </w:pPr>
      <w:r>
        <w:rPr>
          <w:rFonts w:ascii="Palatino Linotype" w:hAnsi="Palatino Linotype" w:cs="Arial"/>
          <w:i/>
        </w:rPr>
        <w:t>Artículo 132. La clasificación de la información se llevará a cabo en el momento en que:</w:t>
      </w:r>
    </w:p>
    <w:p w14:paraId="2D1420C7" w14:textId="77777777" w:rsidR="004645AA" w:rsidRDefault="004645AA" w:rsidP="004645AA">
      <w:pPr>
        <w:spacing w:before="240" w:line="360" w:lineRule="auto"/>
        <w:ind w:left="851" w:right="851"/>
        <w:jc w:val="both"/>
        <w:rPr>
          <w:rFonts w:ascii="Palatino Linotype" w:hAnsi="Palatino Linotype" w:cs="Arial"/>
          <w:i/>
        </w:rPr>
      </w:pPr>
      <w:r>
        <w:rPr>
          <w:rFonts w:ascii="Palatino Linotype" w:hAnsi="Palatino Linotype" w:cs="Arial"/>
          <w:i/>
        </w:rPr>
        <w:t>[…]</w:t>
      </w:r>
    </w:p>
    <w:p w14:paraId="783A2BE9" w14:textId="77777777" w:rsidR="004645AA" w:rsidRDefault="004645AA" w:rsidP="004645AA">
      <w:pPr>
        <w:spacing w:before="240" w:line="360" w:lineRule="auto"/>
        <w:ind w:left="851" w:right="851"/>
        <w:jc w:val="both"/>
        <w:rPr>
          <w:rFonts w:ascii="Palatino Linotype" w:hAnsi="Palatino Linotype" w:cs="Arial"/>
          <w:b/>
          <w:i/>
          <w:u w:val="single"/>
        </w:rPr>
      </w:pPr>
      <w:r>
        <w:rPr>
          <w:rFonts w:ascii="Palatino Linotype" w:hAnsi="Palatino Linotype" w:cs="Arial"/>
          <w:b/>
          <w:i/>
          <w:u w:val="single"/>
        </w:rPr>
        <w:t>II. Se determine mediante resolución de autoridad competente; o</w:t>
      </w:r>
    </w:p>
    <w:p w14:paraId="6AB37DA2" w14:textId="77777777" w:rsidR="004645AA" w:rsidRDefault="004645AA" w:rsidP="004645AA">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2E79097" w14:textId="77777777" w:rsidR="004645AA" w:rsidRDefault="004645AA" w:rsidP="004645AA">
      <w:pPr>
        <w:spacing w:before="240" w:line="360" w:lineRule="auto"/>
        <w:ind w:left="851" w:right="851"/>
        <w:jc w:val="both"/>
        <w:rPr>
          <w:rFonts w:ascii="Palatino Linotype" w:hAnsi="Palatino Linotype" w:cs="Arial"/>
          <w:b/>
          <w:i/>
        </w:rPr>
      </w:pPr>
      <w:r>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Pr>
          <w:rFonts w:ascii="Palatino Linotype" w:hAnsi="Palatino Linotype" w:cs="Arial"/>
          <w:b/>
          <w:i/>
        </w:rPr>
        <w:t xml:space="preserve"> </w:t>
      </w:r>
      <w:r>
        <w:rPr>
          <w:rFonts w:ascii="Palatino Linotype" w:hAnsi="Palatino Linotype" w:cs="Arial"/>
          <w:b/>
          <w:i/>
          <w:u w:val="single"/>
        </w:rPr>
        <w:t xml:space="preserve">de manera genérica y fundando y motivando su clasificación.” </w:t>
      </w:r>
      <w:r>
        <w:rPr>
          <w:rFonts w:ascii="Palatino Linotype" w:hAnsi="Palatino Linotype" w:cs="Arial"/>
          <w:b/>
          <w:i/>
        </w:rPr>
        <w:t>[Sic]</w:t>
      </w:r>
    </w:p>
    <w:p w14:paraId="08A29114" w14:textId="77777777" w:rsidR="004645AA" w:rsidRDefault="004645AA" w:rsidP="004645AA">
      <w:pPr>
        <w:spacing w:line="240" w:lineRule="auto"/>
        <w:ind w:left="851" w:right="851"/>
        <w:jc w:val="both"/>
        <w:rPr>
          <w:rFonts w:ascii="Palatino Linotype" w:hAnsi="Palatino Linotype" w:cs="Arial"/>
          <w:b/>
          <w:i/>
          <w:u w:val="single"/>
        </w:rPr>
      </w:pPr>
    </w:p>
    <w:p w14:paraId="5FA463CA" w14:textId="77777777" w:rsidR="004645AA" w:rsidRDefault="004645AA" w:rsidP="004645AA">
      <w:pPr>
        <w:spacing w:after="0" w:line="360" w:lineRule="auto"/>
        <w:ind w:right="51"/>
        <w:jc w:val="both"/>
        <w:rPr>
          <w:rFonts w:ascii="Palatino Linotype" w:hAnsi="Palatino Linotype" w:cs="Arial"/>
          <w:sz w:val="24"/>
          <w:szCs w:val="24"/>
        </w:rPr>
      </w:pPr>
      <w:r>
        <w:rPr>
          <w:rFonts w:ascii="Palatino Linotype" w:eastAsia="Arial Unicode MS" w:hAnsi="Palatino Linotype" w:cs="Arial"/>
          <w:sz w:val="24"/>
          <w:szCs w:val="24"/>
        </w:rPr>
        <w:t>Verbigracia, previo a poner a disposición la información correspondiente debe considerarse que tiene carácter de confidencial, la fotografía del Servidor Público</w:t>
      </w:r>
      <w:r>
        <w:rPr>
          <w:rFonts w:ascii="Palatino Linotype" w:eastAsia="Arial Unicode MS" w:hAnsi="Palatino Linotype" w:cs="Arial"/>
          <w:b/>
          <w:sz w:val="24"/>
          <w:szCs w:val="24"/>
          <w:u w:val="single"/>
        </w:rPr>
        <w:t>,</w:t>
      </w:r>
      <w:r>
        <w:rPr>
          <w:rFonts w:ascii="Palatino Linotype" w:eastAsia="Arial Unicode MS" w:hAnsi="Palatino Linotype" w:cs="Arial"/>
          <w:sz w:val="24"/>
          <w:szCs w:val="24"/>
        </w:rPr>
        <w:t xml:space="preserve"> </w:t>
      </w:r>
      <w:r>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0951DB5" w14:textId="77777777" w:rsidR="004645AA" w:rsidRDefault="004645AA" w:rsidP="004645AA">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lastRenderedPageBreak/>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33A1716F" w14:textId="77777777" w:rsidR="004645AA" w:rsidRDefault="004645AA" w:rsidP="004645AA">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53899081" w14:textId="77777777" w:rsidR="004645AA" w:rsidRDefault="004645AA" w:rsidP="004645AA">
      <w:pPr>
        <w:spacing w:before="240" w:after="240" w:line="360" w:lineRule="auto"/>
        <w:ind w:right="-91"/>
        <w:jc w:val="both"/>
        <w:rPr>
          <w:rFonts w:ascii="Palatino Linotype" w:eastAsia="Times New Roman" w:hAnsi="Palatino Linotype" w:cs="Arial"/>
          <w:sz w:val="24"/>
          <w:szCs w:val="24"/>
          <w:lang w:eastAsia="es-MX"/>
        </w:rPr>
      </w:pPr>
      <w:r>
        <w:rPr>
          <w:rFonts w:ascii="Palatino Linotype" w:eastAsia="Times New Roman" w:hAnsi="Palatino Linotype" w:cs="Arial"/>
          <w:sz w:val="24"/>
          <w:szCs w:val="24"/>
          <w:lang w:eastAsia="es-MX"/>
        </w:rPr>
        <w:t xml:space="preserve">Lo anterior es compartido por el ahora </w:t>
      </w:r>
      <w:r>
        <w:rPr>
          <w:rFonts w:ascii="Palatino Linotype" w:eastAsia="Times New Roman" w:hAnsi="Palatino Linotype" w:cs="Arial"/>
          <w:b/>
          <w:bCs/>
          <w:sz w:val="24"/>
          <w:szCs w:val="24"/>
          <w:lang w:eastAsia="es-MX"/>
        </w:rPr>
        <w:t>Instituto Nacional de Transparencia, Acceso a la Información y Protección de Datos Personales</w:t>
      </w:r>
      <w:r>
        <w:rPr>
          <w:rFonts w:ascii="Palatino Linotype" w:eastAsia="Times New Roman" w:hAnsi="Palatino Linotype" w:cs="Arial"/>
          <w:sz w:val="24"/>
          <w:szCs w:val="24"/>
          <w:lang w:eastAsia="es-MX"/>
        </w:rPr>
        <w:t xml:space="preserve"> (INAI), conforme al criterio </w:t>
      </w:r>
      <w:r>
        <w:rPr>
          <w:rFonts w:ascii="Palatino Linotype" w:eastAsia="Times New Roman" w:hAnsi="Palatino Linotype" w:cs="Arial"/>
          <w:b/>
          <w:sz w:val="24"/>
          <w:szCs w:val="24"/>
          <w:lang w:eastAsia="es-MX"/>
        </w:rPr>
        <w:t>19/17,</w:t>
      </w:r>
      <w:r>
        <w:rPr>
          <w:rFonts w:ascii="Palatino Linotype" w:eastAsia="Times New Roman" w:hAnsi="Palatino Linotype" w:cs="Arial"/>
          <w:sz w:val="24"/>
          <w:szCs w:val="24"/>
          <w:lang w:eastAsia="es-MX"/>
        </w:rPr>
        <w:t xml:space="preserve"> el cual es del tenor literal siguiente:</w:t>
      </w:r>
    </w:p>
    <w:p w14:paraId="5F799541" w14:textId="77777777" w:rsidR="004645AA" w:rsidRDefault="004645AA" w:rsidP="004645AA">
      <w:pPr>
        <w:autoSpaceDE w:val="0"/>
        <w:autoSpaceDN w:val="0"/>
        <w:adjustRightInd w:val="0"/>
        <w:spacing w:before="240" w:line="360" w:lineRule="auto"/>
        <w:ind w:left="851" w:right="851"/>
        <w:jc w:val="both"/>
        <w:rPr>
          <w:rFonts w:ascii="Palatino Linotype" w:eastAsia="Times New Roman" w:hAnsi="Palatino Linotype" w:cs="Arial"/>
          <w:bCs/>
          <w:i/>
        </w:rPr>
      </w:pPr>
      <w:r>
        <w:rPr>
          <w:rFonts w:ascii="Palatino Linotype" w:eastAsia="Times New Roman" w:hAnsi="Palatino Linotype" w:cs="Arial"/>
          <w:bCs/>
          <w:i/>
        </w:rPr>
        <w:t>“</w:t>
      </w:r>
      <w:r>
        <w:rPr>
          <w:rFonts w:ascii="Palatino Linotype" w:eastAsia="Times New Roman" w:hAnsi="Palatino Linotype" w:cs="Arial"/>
          <w:b/>
          <w:bCs/>
          <w:i/>
        </w:rPr>
        <w:t xml:space="preserve">Registro Federal de Contribuyentes (RFC) de personas físicas. </w:t>
      </w:r>
      <w:r>
        <w:rPr>
          <w:rFonts w:ascii="Palatino Linotype" w:eastAsia="Times New Roman" w:hAnsi="Palatino Linotype" w:cs="Arial"/>
          <w:bCs/>
          <w:i/>
        </w:rPr>
        <w:t xml:space="preserve">El RFC es una clave de carácter fiscal, </w:t>
      </w:r>
      <w:proofErr w:type="gramStart"/>
      <w:r>
        <w:rPr>
          <w:rFonts w:ascii="Palatino Linotype" w:eastAsia="Times New Roman" w:hAnsi="Palatino Linotype" w:cs="Arial"/>
          <w:bCs/>
          <w:i/>
        </w:rPr>
        <w:t>única</w:t>
      </w:r>
      <w:proofErr w:type="gramEnd"/>
      <w:r>
        <w:rPr>
          <w:rFonts w:ascii="Palatino Linotype" w:eastAsia="Times New Roman" w:hAnsi="Palatino Linotype" w:cs="Arial"/>
          <w:bCs/>
          <w:i/>
        </w:rPr>
        <w:t xml:space="preserve"> e irrepetible, que permite identificar al titular, su edad y fecha de nacimiento, por lo que es un dato personal de carácter confidencial.</w:t>
      </w:r>
    </w:p>
    <w:p w14:paraId="565FCA22" w14:textId="77777777" w:rsidR="004645AA" w:rsidRDefault="004645AA" w:rsidP="004645AA">
      <w:pPr>
        <w:autoSpaceDE w:val="0"/>
        <w:autoSpaceDN w:val="0"/>
        <w:adjustRightInd w:val="0"/>
        <w:spacing w:before="240" w:line="360" w:lineRule="auto"/>
        <w:ind w:left="851" w:right="851"/>
        <w:jc w:val="both"/>
        <w:rPr>
          <w:rFonts w:ascii="Palatino Linotype" w:eastAsia="Times New Roman" w:hAnsi="Palatino Linotype" w:cs="Arial"/>
          <w:b/>
          <w:i/>
        </w:rPr>
      </w:pPr>
      <w:r>
        <w:rPr>
          <w:rFonts w:ascii="Palatino Linotype" w:eastAsia="Times New Roman" w:hAnsi="Palatino Linotype" w:cs="Arial"/>
          <w:b/>
          <w:i/>
        </w:rPr>
        <w:t>Resoluciones:</w:t>
      </w:r>
    </w:p>
    <w:p w14:paraId="33DA6D4B" w14:textId="77777777" w:rsidR="004645AA" w:rsidRDefault="004645AA" w:rsidP="004645AA">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i/>
          <w:lang w:val="es-ES"/>
        </w:rPr>
        <w:t xml:space="preserve">0189/17. </w:t>
      </w:r>
      <w:r>
        <w:rPr>
          <w:rFonts w:ascii="Palatino Linotype" w:eastAsia="Times New Roman" w:hAnsi="Palatino Linotype" w:cs="Arial"/>
          <w:i/>
          <w:lang w:val="es-ES"/>
        </w:rPr>
        <w:t xml:space="preserve">Morena. 08 de febrero de 2017. Por unanimidad. Comisionado Ponente </w:t>
      </w:r>
      <w:r>
        <w:rPr>
          <w:rFonts w:ascii="Palatino Linotype" w:eastAsia="Times New Roman" w:hAnsi="Palatino Linotype" w:cs="Arial"/>
          <w:i/>
        </w:rPr>
        <w:t>Joel Salas Suárez.</w:t>
      </w:r>
    </w:p>
    <w:p w14:paraId="5D9FA226" w14:textId="77777777" w:rsidR="004645AA" w:rsidRDefault="004645AA" w:rsidP="004645AA">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 xml:space="preserve">RRA </w:t>
      </w:r>
      <w:r>
        <w:rPr>
          <w:rFonts w:ascii="Palatino Linotype" w:eastAsia="Times New Roman" w:hAnsi="Palatino Linotype" w:cs="Arial"/>
          <w:b/>
          <w:bCs/>
          <w:i/>
        </w:rPr>
        <w:t>0677</w:t>
      </w:r>
      <w:r>
        <w:rPr>
          <w:rFonts w:ascii="Palatino Linotype" w:eastAsia="Times New Roman" w:hAnsi="Palatino Linotype" w:cs="Arial"/>
          <w:b/>
          <w:i/>
        </w:rPr>
        <w:t xml:space="preserve">/17. </w:t>
      </w:r>
      <w:r>
        <w:rPr>
          <w:rFonts w:ascii="Palatino Linotype" w:eastAsia="Times New Roman" w:hAnsi="Palatino Linotype" w:cs="Arial"/>
          <w:i/>
          <w:lang w:val="es-ES"/>
        </w:rPr>
        <w:t xml:space="preserve">Universidad Nacional Autónoma de México. 08 de marzo de 2017. Por unanimidad. Comisionado Ponente </w:t>
      </w:r>
      <w:proofErr w:type="spellStart"/>
      <w:r>
        <w:rPr>
          <w:rFonts w:ascii="Palatino Linotype" w:eastAsia="Times New Roman" w:hAnsi="Palatino Linotype" w:cs="Arial"/>
          <w:i/>
          <w:lang w:val="es-ES"/>
        </w:rPr>
        <w:t>Rosendoevgueni</w:t>
      </w:r>
      <w:proofErr w:type="spellEnd"/>
      <w:r>
        <w:rPr>
          <w:rFonts w:ascii="Palatino Linotype" w:eastAsia="Times New Roman" w:hAnsi="Palatino Linotype" w:cs="Arial"/>
          <w:i/>
          <w:lang w:val="es-ES"/>
        </w:rPr>
        <w:t xml:space="preserve"> Monterrey </w:t>
      </w:r>
      <w:proofErr w:type="spellStart"/>
      <w:r>
        <w:rPr>
          <w:rFonts w:ascii="Palatino Linotype" w:eastAsia="Times New Roman" w:hAnsi="Palatino Linotype" w:cs="Arial"/>
          <w:i/>
          <w:lang w:val="es-ES"/>
        </w:rPr>
        <w:t>Chepov</w:t>
      </w:r>
      <w:proofErr w:type="spellEnd"/>
      <w:r>
        <w:rPr>
          <w:rFonts w:ascii="Palatino Linotype" w:eastAsia="Times New Roman" w:hAnsi="Palatino Linotype" w:cs="Arial"/>
          <w:i/>
        </w:rPr>
        <w:t>.</w:t>
      </w:r>
      <w:r>
        <w:rPr>
          <w:rFonts w:ascii="Palatino Linotype" w:eastAsia="Times New Roman" w:hAnsi="Palatino Linotype" w:cs="Arial"/>
          <w:b/>
          <w:i/>
        </w:rPr>
        <w:t xml:space="preserve"> </w:t>
      </w:r>
    </w:p>
    <w:p w14:paraId="501C65B8" w14:textId="77777777" w:rsidR="004645AA" w:rsidRDefault="004645AA" w:rsidP="004645AA">
      <w:pPr>
        <w:autoSpaceDE w:val="0"/>
        <w:autoSpaceDN w:val="0"/>
        <w:adjustRightInd w:val="0"/>
        <w:spacing w:before="240" w:line="360" w:lineRule="auto"/>
        <w:ind w:left="851" w:right="851"/>
        <w:jc w:val="both"/>
        <w:rPr>
          <w:rFonts w:ascii="Palatino Linotype" w:eastAsia="Times New Roman" w:hAnsi="Palatino Linotype" w:cs="Arial"/>
          <w:i/>
          <w:lang w:val="es-ES"/>
        </w:rPr>
      </w:pPr>
      <w:r>
        <w:rPr>
          <w:rFonts w:ascii="Palatino Linotype" w:eastAsia="Times New Roman" w:hAnsi="Palatino Linotype" w:cs="Arial"/>
          <w:b/>
          <w:i/>
        </w:rPr>
        <w:t>RRA</w:t>
      </w:r>
      <w:r>
        <w:rPr>
          <w:rFonts w:ascii="Palatino Linotype" w:eastAsia="Times New Roman" w:hAnsi="Palatino Linotype" w:cs="Arial"/>
          <w:i/>
          <w:lang w:val="es-ES"/>
        </w:rPr>
        <w:t xml:space="preserve"> </w:t>
      </w:r>
      <w:r>
        <w:rPr>
          <w:rFonts w:ascii="Palatino Linotype" w:eastAsia="Times New Roman" w:hAnsi="Palatino Linotype" w:cs="Arial"/>
          <w:b/>
          <w:i/>
        </w:rPr>
        <w:t xml:space="preserve">1564/17. </w:t>
      </w:r>
      <w:r>
        <w:rPr>
          <w:rFonts w:ascii="Palatino Linotype" w:eastAsia="Times New Roman" w:hAnsi="Palatino Linotype" w:cs="Arial"/>
          <w:i/>
          <w:lang w:val="es-ES"/>
        </w:rPr>
        <w:t>Tribunal Electoral del Poder Judicial de la Federación</w:t>
      </w:r>
      <w:r>
        <w:rPr>
          <w:rFonts w:ascii="Palatino Linotype" w:eastAsia="Times New Roman" w:hAnsi="Palatino Linotype" w:cs="Arial"/>
          <w:i/>
        </w:rPr>
        <w:t>. 26 de abril de 2017. Por unanimidad. Comisionado Ponente Oscar Mauricio Guerra Ford.”</w:t>
      </w:r>
    </w:p>
    <w:p w14:paraId="6C771C7B" w14:textId="77777777" w:rsidR="004645AA" w:rsidRDefault="004645AA" w:rsidP="004645AA">
      <w:pPr>
        <w:autoSpaceDE w:val="0"/>
        <w:autoSpaceDN w:val="0"/>
        <w:adjustRightInd w:val="0"/>
        <w:spacing w:before="120" w:after="120"/>
        <w:ind w:left="567" w:right="850"/>
        <w:jc w:val="both"/>
        <w:rPr>
          <w:rFonts w:ascii="Palatino Linotype" w:eastAsia="Times New Roman" w:hAnsi="Palatino Linotype" w:cs="Arial"/>
          <w:i/>
        </w:rPr>
      </w:pPr>
    </w:p>
    <w:p w14:paraId="308C9651" w14:textId="77777777" w:rsidR="004645AA" w:rsidRDefault="004645AA" w:rsidP="004645AA">
      <w:pPr>
        <w:spacing w:before="240" w:after="24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Así, el RFC se vincula al nombre de su titular, permite identificar la edad de la persona, su fecha de nacimiento, así como su </w:t>
      </w:r>
      <w:proofErr w:type="spellStart"/>
      <w:r>
        <w:rPr>
          <w:rFonts w:ascii="Palatino Linotype" w:hAnsi="Palatino Linotype" w:cs="Arial"/>
          <w:sz w:val="24"/>
          <w:szCs w:val="24"/>
          <w:lang w:eastAsia="es-MX"/>
        </w:rPr>
        <w:t>homoclave</w:t>
      </w:r>
      <w:proofErr w:type="spellEnd"/>
      <w:r>
        <w:rPr>
          <w:rFonts w:ascii="Palatino Linotype" w:hAnsi="Palatino Linotype" w:cs="Arial"/>
          <w:sz w:val="24"/>
          <w:szCs w:val="24"/>
          <w:lang w:eastAsia="es-MX"/>
        </w:rPr>
        <w:t>, la cual es única e irrepetible y determina justamente la identificación de dicha persona para efectos fiscales, por lo éste constituye un dato personal que concierne a una persona física identificada e identificable.</w:t>
      </w:r>
    </w:p>
    <w:p w14:paraId="1C6F702E" w14:textId="77777777" w:rsidR="004645AA" w:rsidRDefault="004645AA" w:rsidP="004645AA">
      <w:pPr>
        <w:spacing w:before="240" w:after="240" w:line="360" w:lineRule="auto"/>
        <w:jc w:val="both"/>
        <w:rPr>
          <w:rFonts w:ascii="Palatino Linotype" w:eastAsia="Calibri" w:hAnsi="Palatino Linotype" w:cs="Arial"/>
          <w:sz w:val="24"/>
          <w:szCs w:val="24"/>
          <w:lang w:eastAsia="es-MX"/>
        </w:rPr>
      </w:pPr>
      <w:r>
        <w:rPr>
          <w:rFonts w:ascii="Palatino Linotype" w:hAnsi="Palatino Linotype" w:cs="Arial"/>
          <w:sz w:val="24"/>
          <w:szCs w:val="24"/>
          <w:lang w:eastAsia="es-MX"/>
        </w:rPr>
        <w:t xml:space="preserve">En cuanto a la </w:t>
      </w:r>
      <w:r>
        <w:rPr>
          <w:rFonts w:ascii="Palatino Linotype" w:hAnsi="Palatino Linotype" w:cs="Arial"/>
          <w:sz w:val="24"/>
          <w:szCs w:val="24"/>
        </w:rPr>
        <w:t xml:space="preserve">Clave Única de Registro de Población (CURP) en virtud de que éste se </w:t>
      </w:r>
      <w:r>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7A2F4483" w14:textId="77777777" w:rsidR="004645AA" w:rsidRDefault="004645AA" w:rsidP="004645AA">
      <w:pPr>
        <w:spacing w:before="240" w:after="240" w:line="360" w:lineRule="auto"/>
        <w:ind w:right="-91"/>
        <w:jc w:val="both"/>
        <w:rPr>
          <w:rFonts w:ascii="Palatino Linotype" w:eastAsia="Times New Roman" w:hAnsi="Palatino Linotype" w:cs="Arial"/>
          <w:sz w:val="24"/>
          <w:szCs w:val="24"/>
        </w:rPr>
      </w:pPr>
      <w:r>
        <w:rPr>
          <w:rFonts w:ascii="Palatino Linotype" w:hAnsi="Palatino Linotype" w:cs="Arial"/>
          <w:sz w:val="24"/>
          <w:szCs w:val="24"/>
        </w:rPr>
        <w:t xml:space="preserve">Argumento que es compartido por el </w:t>
      </w:r>
      <w:r>
        <w:rPr>
          <w:rStyle w:val="Textoennegrita"/>
          <w:rFonts w:ascii="Palatino Linotype" w:hAnsi="Palatino Linotype" w:cs="Arial"/>
        </w:rPr>
        <w:t xml:space="preserve">Instituto Nacional de Transparencia, Acceso a la Información y Protección de Datos Personales, conforme al </w:t>
      </w:r>
      <w:r>
        <w:rPr>
          <w:rFonts w:ascii="Palatino Linotype" w:eastAsia="Times New Roman" w:hAnsi="Palatino Linotype" w:cs="Arial"/>
          <w:sz w:val="24"/>
          <w:szCs w:val="24"/>
        </w:rPr>
        <w:t xml:space="preserve">criterio número 18/17 el cual refiere: </w:t>
      </w:r>
    </w:p>
    <w:p w14:paraId="02645173" w14:textId="77777777" w:rsidR="004645AA" w:rsidRDefault="004645AA" w:rsidP="004645AA">
      <w:pPr>
        <w:autoSpaceDE w:val="0"/>
        <w:autoSpaceDN w:val="0"/>
        <w:adjustRightInd w:val="0"/>
        <w:spacing w:before="240" w:line="360" w:lineRule="auto"/>
        <w:ind w:left="851" w:right="851"/>
        <w:jc w:val="both"/>
        <w:rPr>
          <w:rFonts w:ascii="Palatino Linotype" w:eastAsia="Times New Roman" w:hAnsi="Palatino Linotype" w:cs="Arial"/>
          <w:b/>
          <w:bCs/>
          <w:i/>
          <w:lang w:eastAsia="es-MX"/>
        </w:rPr>
      </w:pPr>
      <w:r>
        <w:rPr>
          <w:rFonts w:ascii="Palatino Linotype" w:eastAsia="Times New Roman" w:hAnsi="Palatino Linotype" w:cs="Arial"/>
          <w:bCs/>
          <w:i/>
          <w:lang w:eastAsia="es-MX"/>
        </w:rPr>
        <w:t>“</w:t>
      </w:r>
      <w:r>
        <w:rPr>
          <w:rFonts w:ascii="Palatino Linotype" w:eastAsia="Times New Roman" w:hAnsi="Palatino Linotype" w:cs="Arial"/>
          <w:b/>
          <w:bCs/>
          <w:i/>
          <w:lang w:eastAsia="es-MX"/>
        </w:rPr>
        <w:t xml:space="preserve">Clave Única de Registro de Población (CURP). </w:t>
      </w:r>
      <w:r>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D9565FE" w14:textId="77777777" w:rsidR="004645AA" w:rsidRDefault="004645AA" w:rsidP="004645A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Resoluciones:</w:t>
      </w:r>
    </w:p>
    <w:p w14:paraId="4776AA7A" w14:textId="77777777" w:rsidR="004645AA" w:rsidRDefault="004645AA" w:rsidP="004645A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Pr>
          <w:rFonts w:ascii="Palatino Linotype" w:eastAsia="Times New Roman" w:hAnsi="Palatino Linotype" w:cs="Arial"/>
          <w:b/>
          <w:i/>
          <w:lang w:eastAsia="es-MX"/>
        </w:rPr>
        <w:lastRenderedPageBreak/>
        <w:t xml:space="preserve">RRA 3995/16. </w:t>
      </w:r>
      <w:r>
        <w:rPr>
          <w:rFonts w:ascii="Palatino Linotype" w:eastAsia="Times New Roman" w:hAnsi="Palatino Linotype" w:cs="Arial"/>
          <w:i/>
          <w:lang w:eastAsia="es-MX"/>
        </w:rPr>
        <w:t xml:space="preserve">Secretaría de la Defensa Nacional. 1 de febrero de 2017. Por unanimidad. Comisionado Ponente </w:t>
      </w:r>
      <w:proofErr w:type="spellStart"/>
      <w:r>
        <w:rPr>
          <w:rFonts w:ascii="Palatino Linotype" w:eastAsia="Times New Roman" w:hAnsi="Palatino Linotype" w:cs="Arial"/>
          <w:i/>
          <w:lang w:eastAsia="es-MX"/>
        </w:rPr>
        <w:t>Rosendoevgueni</w:t>
      </w:r>
      <w:proofErr w:type="spellEnd"/>
      <w:r>
        <w:rPr>
          <w:rFonts w:ascii="Palatino Linotype" w:eastAsia="Times New Roman" w:hAnsi="Palatino Linotype" w:cs="Arial"/>
          <w:i/>
          <w:lang w:eastAsia="es-MX"/>
        </w:rPr>
        <w:t xml:space="preserve"> Monterrey </w:t>
      </w:r>
      <w:proofErr w:type="spellStart"/>
      <w:r>
        <w:rPr>
          <w:rFonts w:ascii="Palatino Linotype" w:eastAsia="Times New Roman" w:hAnsi="Palatino Linotype" w:cs="Arial"/>
          <w:i/>
          <w:lang w:eastAsia="es-MX"/>
        </w:rPr>
        <w:t>Chepov</w:t>
      </w:r>
      <w:proofErr w:type="spellEnd"/>
      <w:r>
        <w:rPr>
          <w:rFonts w:ascii="Palatino Linotype" w:eastAsia="Times New Roman" w:hAnsi="Palatino Linotype" w:cs="Arial"/>
          <w:i/>
          <w:lang w:eastAsia="es-MX"/>
        </w:rPr>
        <w:t>.</w:t>
      </w:r>
    </w:p>
    <w:p w14:paraId="2E76D5B3" w14:textId="77777777" w:rsidR="004645AA" w:rsidRDefault="004645AA" w:rsidP="004645A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w:t>
      </w:r>
      <w:r>
        <w:rPr>
          <w:rFonts w:ascii="Palatino Linotype" w:eastAsia="Times New Roman" w:hAnsi="Palatino Linotype" w:cs="Arial"/>
          <w:b/>
          <w:bCs/>
          <w:i/>
          <w:lang w:eastAsia="es-MX"/>
        </w:rPr>
        <w:t xml:space="preserve">0937/17. </w:t>
      </w:r>
      <w:r>
        <w:rPr>
          <w:rFonts w:ascii="Palatino Linotype" w:eastAsia="Times New Roman" w:hAnsi="Palatino Linotype" w:cs="Arial"/>
          <w:bCs/>
          <w:i/>
          <w:lang w:eastAsia="es-MX"/>
        </w:rPr>
        <w:t xml:space="preserve">Senado de la República. </w:t>
      </w:r>
      <w:r>
        <w:rPr>
          <w:rFonts w:ascii="Palatino Linotype" w:eastAsia="Times New Roman" w:hAnsi="Palatino Linotype" w:cs="Arial"/>
          <w:bCs/>
          <w:i/>
          <w:lang w:val="es-ES_tradnl" w:eastAsia="es-MX"/>
        </w:rPr>
        <w:t xml:space="preserve">15 de marzo de 2017. Por unanimidad. Comisionada Ponente Ximena Puente de la Mora. </w:t>
      </w:r>
    </w:p>
    <w:p w14:paraId="1FF10387" w14:textId="77777777" w:rsidR="004645AA" w:rsidRDefault="004645AA" w:rsidP="004645AA">
      <w:pPr>
        <w:autoSpaceDE w:val="0"/>
        <w:autoSpaceDN w:val="0"/>
        <w:adjustRightInd w:val="0"/>
        <w:spacing w:before="240" w:line="360" w:lineRule="auto"/>
        <w:ind w:left="851" w:right="851"/>
        <w:jc w:val="both"/>
        <w:rPr>
          <w:rFonts w:ascii="Palatino Linotype" w:eastAsia="Times New Roman" w:hAnsi="Palatino Linotype" w:cs="Arial"/>
          <w:b/>
          <w:i/>
          <w:lang w:eastAsia="es-MX"/>
        </w:rPr>
      </w:pPr>
      <w:r>
        <w:rPr>
          <w:rFonts w:ascii="Palatino Linotype" w:eastAsia="Times New Roman" w:hAnsi="Palatino Linotype" w:cs="Arial"/>
          <w:b/>
          <w:i/>
          <w:lang w:eastAsia="es-MX"/>
        </w:rPr>
        <w:t xml:space="preserve">RRA 0478/17. </w:t>
      </w:r>
      <w:r>
        <w:rPr>
          <w:rFonts w:ascii="Palatino Linotype" w:eastAsia="Times New Roman" w:hAnsi="Palatino Linotype" w:cs="Arial"/>
          <w:i/>
          <w:lang w:eastAsia="es-MX"/>
        </w:rPr>
        <w:t xml:space="preserve">Secretaría de Relaciones Exteriores. 26 de abril de 2017. Por unanimidad. Comisionada Ponente Areli Cano Guadiana.” </w:t>
      </w:r>
      <w:r>
        <w:rPr>
          <w:rFonts w:ascii="Palatino Linotype" w:eastAsia="Times New Roman" w:hAnsi="Palatino Linotype" w:cs="Arial"/>
          <w:b/>
          <w:i/>
          <w:lang w:eastAsia="es-MX"/>
        </w:rPr>
        <w:t>[Sic]</w:t>
      </w:r>
    </w:p>
    <w:p w14:paraId="7C21212A" w14:textId="77777777" w:rsidR="004645AA" w:rsidRDefault="004645AA" w:rsidP="004645AA">
      <w:pPr>
        <w:spacing w:after="0" w:line="360" w:lineRule="auto"/>
        <w:jc w:val="both"/>
        <w:rPr>
          <w:rFonts w:ascii="Palatino Linotype" w:hAnsi="Palatino Linotype" w:cs="Arial"/>
        </w:rPr>
      </w:pPr>
    </w:p>
    <w:p w14:paraId="1E024145" w14:textId="77777777" w:rsidR="004645AA" w:rsidRDefault="004645AA" w:rsidP="004645AA">
      <w:pPr>
        <w:spacing w:before="240" w:after="240" w:line="360" w:lineRule="auto"/>
        <w:jc w:val="both"/>
        <w:rPr>
          <w:rFonts w:ascii="Palatino Linotype" w:hAnsi="Palatino Linotype" w:cs="Arial"/>
          <w:sz w:val="24"/>
          <w:szCs w:val="24"/>
        </w:rPr>
      </w:pPr>
      <w:r>
        <w:rPr>
          <w:rFonts w:ascii="Palatino Linotype" w:hAnsi="Palatino Linotype" w:cs="Arial"/>
          <w:sz w:val="24"/>
          <w:szCs w:val="24"/>
        </w:rPr>
        <w:t>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w:t>
      </w:r>
    </w:p>
    <w:p w14:paraId="578EB507" w14:textId="77777777" w:rsidR="004645AA" w:rsidRDefault="004645AA" w:rsidP="004645AA">
      <w:pPr>
        <w:spacing w:before="240" w:line="360" w:lineRule="auto"/>
        <w:jc w:val="both"/>
        <w:rPr>
          <w:rFonts w:ascii="Palatino Linotype" w:eastAsia="Times New Roman" w:hAnsi="Palatino Linotype" w:cs="Times New Roman"/>
          <w:sz w:val="24"/>
          <w:szCs w:val="24"/>
          <w:lang w:val="es-ES" w:eastAsia="es-ES"/>
        </w:rPr>
      </w:pPr>
      <w:r>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Pr>
          <w:rFonts w:ascii="Palatino Linotype" w:eastAsia="Times New Roman" w:hAnsi="Palatino Linotype" w:cs="Times New Roman"/>
          <w:b/>
          <w:sz w:val="24"/>
          <w:szCs w:val="24"/>
          <w:lang w:val="es-ES" w:eastAsia="es-ES"/>
        </w:rPr>
        <w:t xml:space="preserve"> </w:t>
      </w:r>
      <w:r>
        <w:rPr>
          <w:rFonts w:ascii="Palatino Linotype" w:eastAsia="Times New Roman" w:hAnsi="Palatino Linotype" w:cs="Times New Roman"/>
          <w:sz w:val="24"/>
          <w:szCs w:val="24"/>
          <w:lang w:val="es-ES" w:eastAsia="es-ES"/>
        </w:rPr>
        <w:t xml:space="preserve">que la sustente, en el que se expongan los fundamentos y razones que llevaron a la autoridad </w:t>
      </w:r>
      <w:r>
        <w:rPr>
          <w:rFonts w:ascii="Palatino Linotype" w:eastAsia="Times New Roman" w:hAnsi="Palatino Linotype" w:cs="Times New Roman"/>
          <w:sz w:val="24"/>
          <w:szCs w:val="24"/>
          <w:lang w:val="es-ES" w:eastAsia="es-ES"/>
        </w:rPr>
        <w:lastRenderedPageBreak/>
        <w:t>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8C3B9E4" w14:textId="77777777" w:rsidR="004645AA" w:rsidRPr="00C77DFD" w:rsidRDefault="004645AA" w:rsidP="004645AA">
      <w:pPr>
        <w:spacing w:before="240" w:line="360" w:lineRule="auto"/>
        <w:jc w:val="both"/>
        <w:rPr>
          <w:rFonts w:ascii="Palatino Linotype" w:hAnsi="Palatino Linotype"/>
          <w:sz w:val="24"/>
        </w:rPr>
      </w:pPr>
      <w:r w:rsidRPr="00347D2A">
        <w:rPr>
          <w:rFonts w:ascii="Palatino Linotype" w:eastAsia="Times New Roman" w:hAnsi="Palatino Linotype" w:cs="Arial"/>
          <w:bCs/>
          <w:sz w:val="24"/>
          <w:szCs w:val="24"/>
          <w:lang w:eastAsia="es-ES"/>
        </w:rPr>
        <w:t xml:space="preserve">En ese tenor y de acuerdo a la interpretación en el orden administrativo que le da la Ley de la materia a este Instituto específicamente, en términos de su artículo 36, fracción I, </w:t>
      </w:r>
      <w:r w:rsidRPr="00347D2A">
        <w:rPr>
          <w:rFonts w:ascii="Palatino Linotype" w:eastAsia="Times New Roman" w:hAnsi="Palatino Linotype" w:cs="Arial"/>
          <w:sz w:val="24"/>
          <w:szCs w:val="24"/>
          <w:lang w:eastAsia="es-ES"/>
        </w:rPr>
        <w:t xml:space="preserve">de la Ley de Transparencia y Acceso a la Información Pública del Estado de México y Municipios, </w:t>
      </w:r>
      <w:r w:rsidRPr="00347D2A">
        <w:rPr>
          <w:rFonts w:ascii="Palatino Linotype" w:eastAsia="Times New Roman" w:hAnsi="Palatino Linotype" w:cs="Arial"/>
          <w:bCs/>
          <w:sz w:val="24"/>
          <w:szCs w:val="24"/>
          <w:lang w:eastAsia="es-ES"/>
        </w:rPr>
        <w:t>a efecto de salvaguardar el derecho de acceso a la información pública consignado a favor del Recurrente.</w:t>
      </w:r>
    </w:p>
    <w:p w14:paraId="27BF2C55" w14:textId="6A959800" w:rsidR="004645AA" w:rsidRDefault="004645AA" w:rsidP="004645AA">
      <w:pPr>
        <w:spacing w:before="240" w:line="360" w:lineRule="auto"/>
        <w:jc w:val="both"/>
        <w:rPr>
          <w:rFonts w:ascii="Palatino Linotype" w:eastAsia="Calibri" w:hAnsi="Palatino Linotype" w:cs="Times New Roman"/>
          <w:sz w:val="24"/>
          <w:szCs w:val="24"/>
        </w:rPr>
      </w:pPr>
      <w:r w:rsidRPr="00DD0F1E">
        <w:rPr>
          <w:rFonts w:ascii="Palatino Linotype" w:eastAsia="Calibri" w:hAnsi="Palatino Linotype" w:cs="Arial"/>
          <w:sz w:val="24"/>
          <w:szCs w:val="24"/>
        </w:rPr>
        <w:t xml:space="preserve">Así, </w:t>
      </w:r>
      <w:r w:rsidRPr="00DD0F1E">
        <w:rPr>
          <w:rFonts w:ascii="Palatino Linotype" w:eastAsia="Calibri" w:hAnsi="Palatino Linotype" w:cs="Arial"/>
          <w:sz w:val="24"/>
        </w:rPr>
        <w:t>en mérito de lo expuesto en líneas anteriores</w:t>
      </w:r>
      <w:r w:rsidRPr="00DD0F1E">
        <w:rPr>
          <w:rFonts w:ascii="Palatino Linotype" w:eastAsia="Calibri" w:hAnsi="Palatino Linotype" w:cs="Arial"/>
          <w:sz w:val="24"/>
          <w:szCs w:val="24"/>
        </w:rPr>
        <w:t xml:space="preserve"> </w:t>
      </w:r>
      <w:r w:rsidRPr="00DD0F1E">
        <w:rPr>
          <w:rFonts w:ascii="Palatino Linotype" w:eastAsia="Calibri" w:hAnsi="Palatino Linotype" w:cs="Times New Roman"/>
          <w:noProof/>
          <w:sz w:val="24"/>
          <w:szCs w:val="24"/>
          <w:lang w:eastAsia="es-MX"/>
        </w:rPr>
        <w:t xml:space="preserve">resultan </w:t>
      </w:r>
      <w:r>
        <w:rPr>
          <w:rFonts w:ascii="Palatino Linotype" w:eastAsia="Calibri" w:hAnsi="Palatino Linotype" w:cs="Times New Roman"/>
          <w:b/>
          <w:i/>
          <w:noProof/>
          <w:sz w:val="24"/>
          <w:szCs w:val="24"/>
          <w:lang w:eastAsia="es-MX"/>
        </w:rPr>
        <w:t>fundadas</w:t>
      </w:r>
      <w:r w:rsidRPr="00DD0F1E">
        <w:rPr>
          <w:rFonts w:ascii="Palatino Linotype" w:eastAsia="Calibri" w:hAnsi="Palatino Linotype" w:cs="Times New Roman"/>
          <w:b/>
          <w:i/>
          <w:noProof/>
          <w:sz w:val="24"/>
          <w:szCs w:val="24"/>
          <w:lang w:eastAsia="es-MX"/>
        </w:rPr>
        <w:t xml:space="preserve"> </w:t>
      </w:r>
      <w:r w:rsidRPr="00DD0F1E">
        <w:rPr>
          <w:rFonts w:ascii="Palatino Linotype" w:eastAsia="Calibri" w:hAnsi="Palatino Linotype" w:cs="Times New Roman"/>
          <w:noProof/>
          <w:sz w:val="24"/>
          <w:szCs w:val="24"/>
          <w:lang w:eastAsia="es-MX"/>
        </w:rPr>
        <w:t xml:space="preserve">las razones o motivos de inconformidad que arguye </w:t>
      </w:r>
      <w:r>
        <w:rPr>
          <w:rFonts w:ascii="Palatino Linotype" w:eastAsia="Calibri" w:hAnsi="Palatino Linotype" w:cs="Times New Roman"/>
          <w:noProof/>
          <w:sz w:val="24"/>
          <w:szCs w:val="24"/>
          <w:lang w:eastAsia="es-MX"/>
        </w:rPr>
        <w:t>el</w:t>
      </w:r>
      <w:r w:rsidRPr="00DD0F1E">
        <w:rPr>
          <w:rFonts w:ascii="Palatino Linotype" w:eastAsia="Calibri" w:hAnsi="Palatino Linotype" w:cs="Times New Roman"/>
          <w:noProof/>
          <w:sz w:val="24"/>
          <w:szCs w:val="24"/>
          <w:lang w:eastAsia="es-MX"/>
        </w:rPr>
        <w:t xml:space="preserve"> </w:t>
      </w:r>
      <w:r w:rsidRPr="00DD0F1E">
        <w:rPr>
          <w:rFonts w:ascii="Palatino Linotype" w:eastAsia="Calibri" w:hAnsi="Palatino Linotype" w:cs="Times New Roman"/>
          <w:b/>
          <w:noProof/>
          <w:sz w:val="24"/>
          <w:szCs w:val="24"/>
          <w:lang w:eastAsia="es-MX"/>
        </w:rPr>
        <w:t>Recurrente</w:t>
      </w:r>
      <w:r w:rsidRPr="00DD0F1E">
        <w:rPr>
          <w:rFonts w:ascii="Palatino Linotype" w:eastAsia="Calibri" w:hAnsi="Palatino Linotype" w:cs="Times New Roman"/>
          <w:noProof/>
          <w:sz w:val="24"/>
          <w:szCs w:val="24"/>
          <w:lang w:eastAsia="es-MX"/>
        </w:rPr>
        <w:t xml:space="preserve">, </w:t>
      </w:r>
      <w:r w:rsidRPr="00DD0F1E">
        <w:rPr>
          <w:rFonts w:ascii="Palatino Linotype" w:eastAsia="Calibri" w:hAnsi="Palatino Linotype" w:cs="Arial"/>
          <w:sz w:val="24"/>
        </w:rPr>
        <w:t xml:space="preserve">por ello </w:t>
      </w:r>
      <w:r w:rsidRPr="002A64A4">
        <w:rPr>
          <w:rFonts w:ascii="Palatino Linotype" w:eastAsia="Calibri" w:hAnsi="Palatino Linotype" w:cs="Times New Roman"/>
          <w:sz w:val="24"/>
          <w:szCs w:val="24"/>
        </w:rPr>
        <w:t xml:space="preserve">con fundamento en el artículo 186 fracción III de la Ley de Transparencia y Acceso a la Información Pública del Estado de México y Municipios, se </w:t>
      </w:r>
      <w:r>
        <w:rPr>
          <w:rFonts w:ascii="Palatino Linotype" w:eastAsia="Calibri" w:hAnsi="Palatino Linotype" w:cs="Times New Roman"/>
          <w:b/>
          <w:sz w:val="24"/>
          <w:szCs w:val="24"/>
        </w:rPr>
        <w:t>REVOCA</w:t>
      </w:r>
      <w:r w:rsidRPr="002A64A4">
        <w:rPr>
          <w:rFonts w:ascii="Palatino Linotype" w:eastAsia="Calibri" w:hAnsi="Palatino Linotype" w:cs="Times New Roman"/>
          <w:b/>
          <w:sz w:val="24"/>
          <w:szCs w:val="24"/>
        </w:rPr>
        <w:t xml:space="preserve"> </w:t>
      </w:r>
      <w:r w:rsidRPr="002A64A4">
        <w:rPr>
          <w:rFonts w:ascii="Palatino Linotype" w:eastAsia="Calibri" w:hAnsi="Palatino Linotype" w:cs="Times New Roman"/>
          <w:sz w:val="24"/>
          <w:szCs w:val="24"/>
        </w:rPr>
        <w:t>la</w:t>
      </w:r>
      <w:r>
        <w:rPr>
          <w:rFonts w:ascii="Palatino Linotype" w:eastAsia="Calibri" w:hAnsi="Palatino Linotype" w:cs="Times New Roman"/>
          <w:sz w:val="24"/>
          <w:szCs w:val="24"/>
        </w:rPr>
        <w:t>s</w:t>
      </w:r>
      <w:r w:rsidRPr="002A64A4">
        <w:rPr>
          <w:rFonts w:ascii="Palatino Linotype" w:eastAsia="Calibri" w:hAnsi="Palatino Linotype" w:cs="Times New Roman"/>
          <w:sz w:val="24"/>
          <w:szCs w:val="24"/>
        </w:rPr>
        <w:t xml:space="preserve"> respuesta</w:t>
      </w:r>
      <w:r>
        <w:rPr>
          <w:rFonts w:ascii="Palatino Linotype" w:eastAsia="Calibri" w:hAnsi="Palatino Linotype" w:cs="Times New Roman"/>
          <w:sz w:val="24"/>
          <w:szCs w:val="24"/>
        </w:rPr>
        <w:t>s</w:t>
      </w:r>
      <w:r w:rsidRPr="002A64A4">
        <w:rPr>
          <w:rFonts w:ascii="Palatino Linotype" w:eastAsia="Calibri" w:hAnsi="Palatino Linotype" w:cs="Times New Roman"/>
          <w:sz w:val="24"/>
          <w:szCs w:val="24"/>
        </w:rPr>
        <w:t xml:space="preserve"> a la</w:t>
      </w:r>
      <w:r>
        <w:rPr>
          <w:rFonts w:ascii="Palatino Linotype" w:eastAsia="Calibri" w:hAnsi="Palatino Linotype" w:cs="Times New Roman"/>
          <w:sz w:val="24"/>
          <w:szCs w:val="24"/>
        </w:rPr>
        <w:t>s</w:t>
      </w:r>
      <w:r w:rsidRPr="002A64A4">
        <w:rPr>
          <w:rFonts w:ascii="Palatino Linotype" w:eastAsia="Calibri" w:hAnsi="Palatino Linotype" w:cs="Times New Roman"/>
          <w:sz w:val="24"/>
          <w:szCs w:val="24"/>
        </w:rPr>
        <w:t xml:space="preserve"> solicitud</w:t>
      </w:r>
      <w:r>
        <w:rPr>
          <w:rFonts w:ascii="Palatino Linotype" w:eastAsia="Calibri" w:hAnsi="Palatino Linotype" w:cs="Times New Roman"/>
          <w:sz w:val="24"/>
          <w:szCs w:val="24"/>
        </w:rPr>
        <w:t>es</w:t>
      </w:r>
      <w:r w:rsidRPr="002A64A4">
        <w:rPr>
          <w:rFonts w:ascii="Palatino Linotype" w:eastAsia="Calibri" w:hAnsi="Palatino Linotype" w:cs="Times New Roman"/>
          <w:sz w:val="24"/>
          <w:szCs w:val="24"/>
        </w:rPr>
        <w:t xml:space="preserve"> de información</w:t>
      </w:r>
      <w:r>
        <w:rPr>
          <w:rFonts w:ascii="Palatino Linotype" w:eastAsia="Calibri" w:hAnsi="Palatino Linotype" w:cs="Times New Roman"/>
          <w:sz w:val="24"/>
          <w:szCs w:val="24"/>
        </w:rPr>
        <w:t xml:space="preserve"> número </w:t>
      </w:r>
      <w:r w:rsidRPr="000C62C3">
        <w:rPr>
          <w:rFonts w:ascii="Palatino Linotype" w:hAnsi="Palatino Linotype" w:cs="Arial"/>
          <w:b/>
          <w:sz w:val="24"/>
        </w:rPr>
        <w:t xml:space="preserve">00435/ATIZARA/IP/2020 </w:t>
      </w:r>
      <w:r>
        <w:rPr>
          <w:rFonts w:ascii="Palatino Linotype" w:hAnsi="Palatino Linotype" w:cs="Arial"/>
          <w:b/>
          <w:sz w:val="24"/>
        </w:rPr>
        <w:t xml:space="preserve">y </w:t>
      </w:r>
      <w:r w:rsidRPr="002B5E9E">
        <w:rPr>
          <w:rFonts w:ascii="Palatino Linotype" w:hAnsi="Palatino Linotype" w:cs="Arial"/>
          <w:b/>
          <w:sz w:val="24"/>
        </w:rPr>
        <w:t>00434/ATIZARA/IP/2020</w:t>
      </w:r>
      <w:r>
        <w:rPr>
          <w:rFonts w:ascii="Palatino Linotype" w:hAnsi="Palatino Linotype" w:cs="Arial"/>
          <w:b/>
        </w:rPr>
        <w:t xml:space="preserve"> </w:t>
      </w:r>
      <w:r w:rsidRPr="00DD0F1E">
        <w:rPr>
          <w:rFonts w:ascii="Palatino Linotype" w:eastAsia="Calibri" w:hAnsi="Palatino Linotype" w:cs="Times New Roman"/>
          <w:sz w:val="24"/>
          <w:szCs w:val="24"/>
        </w:rPr>
        <w:t>que han sido materia del presente fallo</w:t>
      </w:r>
      <w:r>
        <w:rPr>
          <w:rFonts w:ascii="Palatino Linotype" w:eastAsia="Calibri" w:hAnsi="Palatino Linotype" w:cs="Times New Roman"/>
          <w:sz w:val="24"/>
          <w:szCs w:val="24"/>
        </w:rPr>
        <w:t>.</w:t>
      </w:r>
    </w:p>
    <w:p w14:paraId="62CAF378" w14:textId="77777777" w:rsidR="004645AA" w:rsidRPr="0079522D" w:rsidRDefault="004645AA" w:rsidP="004645AA">
      <w:pPr>
        <w:spacing w:before="240" w:line="360" w:lineRule="auto"/>
        <w:jc w:val="both"/>
        <w:rPr>
          <w:rFonts w:ascii="Palatino Linotype" w:hAnsi="Palatino Linotype" w:cs="Arial"/>
          <w:b/>
          <w:sz w:val="24"/>
        </w:rPr>
      </w:pPr>
      <w:r>
        <w:rPr>
          <w:rFonts w:ascii="Palatino Linotype" w:hAnsi="Palatino Linotype"/>
          <w:sz w:val="24"/>
          <w:szCs w:val="24"/>
        </w:rPr>
        <w:t>Por lo antes expuesto y fundado es de resolverse y,</w:t>
      </w:r>
    </w:p>
    <w:p w14:paraId="07F5264C" w14:textId="77777777" w:rsidR="004645AA" w:rsidRDefault="004645AA" w:rsidP="004645AA">
      <w:pPr>
        <w:spacing w:before="240" w:line="360" w:lineRule="auto"/>
        <w:jc w:val="both"/>
        <w:rPr>
          <w:rFonts w:ascii="Palatino Linotype" w:eastAsia="Calibri" w:hAnsi="Palatino Linotype" w:cs="Times New Roman"/>
          <w:sz w:val="24"/>
          <w:szCs w:val="24"/>
        </w:rPr>
      </w:pPr>
    </w:p>
    <w:p w14:paraId="57DCF176" w14:textId="77777777" w:rsidR="0091732D" w:rsidRDefault="0091732D" w:rsidP="0091732D">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lastRenderedPageBreak/>
        <w:t>SE    RESUELVE</w:t>
      </w:r>
    </w:p>
    <w:p w14:paraId="68D81B46" w14:textId="49EAE981" w:rsidR="0091732D" w:rsidRPr="0091732D" w:rsidRDefault="0091732D" w:rsidP="0091732D">
      <w:pPr>
        <w:pStyle w:val="Sinespaciado"/>
        <w:spacing w:line="360" w:lineRule="auto"/>
        <w:jc w:val="both"/>
        <w:rPr>
          <w:rFonts w:ascii="Palatino Linotype" w:hAnsi="Palatino Linotype"/>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Pr>
          <w:rFonts w:ascii="Palatino Linotype" w:hAnsi="Palatino Linotype" w:cs="Arial"/>
          <w:lang w:val="es-ES_tradnl"/>
        </w:rPr>
        <w:t xml:space="preserve"> </w:t>
      </w:r>
      <w:r w:rsidRPr="003723F2">
        <w:rPr>
          <w:rFonts w:ascii="Palatino Linotype" w:hAnsi="Palatino Linotype"/>
          <w:b/>
        </w:rPr>
        <w:t xml:space="preserve">PRIMERO. </w:t>
      </w:r>
      <w:r w:rsidRPr="003723F2">
        <w:rPr>
          <w:rFonts w:ascii="Palatino Linotype" w:hAnsi="Palatino Linotype"/>
        </w:rPr>
        <w:t xml:space="preserve">Se </w:t>
      </w:r>
      <w:r>
        <w:rPr>
          <w:rFonts w:ascii="Palatino Linotype" w:hAnsi="Palatino Linotype"/>
          <w:b/>
        </w:rPr>
        <w:t>REVOCA</w:t>
      </w:r>
      <w:r w:rsidRPr="003723F2">
        <w:rPr>
          <w:rFonts w:ascii="Palatino Linotype" w:hAnsi="Palatino Linotype"/>
        </w:rPr>
        <w:t xml:space="preserve"> las respuestas del </w:t>
      </w:r>
      <w:r w:rsidRPr="003723F2">
        <w:rPr>
          <w:rFonts w:ascii="Palatino Linotype" w:hAnsi="Palatino Linotype"/>
          <w:b/>
          <w:bCs/>
        </w:rPr>
        <w:t>Sujeto Obligado</w:t>
      </w:r>
      <w:r w:rsidRPr="003723F2">
        <w:rPr>
          <w:rFonts w:ascii="Palatino Linotype" w:hAnsi="Palatino Linotype"/>
          <w:b/>
        </w:rPr>
        <w:t xml:space="preserve"> </w:t>
      </w:r>
      <w:r w:rsidRPr="003723F2">
        <w:rPr>
          <w:rFonts w:ascii="Palatino Linotype" w:hAnsi="Palatino Linotype"/>
          <w:bCs/>
        </w:rPr>
        <w:t xml:space="preserve">a las solicitudes de información con número </w:t>
      </w:r>
      <w:r w:rsidRPr="000C62C3">
        <w:rPr>
          <w:rFonts w:ascii="Palatino Linotype" w:hAnsi="Palatino Linotype" w:cs="Arial"/>
          <w:b/>
        </w:rPr>
        <w:t xml:space="preserve">00435/ATIZARA/IP/2020 </w:t>
      </w:r>
      <w:r>
        <w:rPr>
          <w:rFonts w:ascii="Palatino Linotype" w:hAnsi="Palatino Linotype" w:cs="Arial"/>
          <w:b/>
        </w:rPr>
        <w:t xml:space="preserve">y </w:t>
      </w:r>
      <w:r w:rsidRPr="002B5E9E">
        <w:rPr>
          <w:rFonts w:ascii="Palatino Linotype" w:hAnsi="Palatino Linotype" w:cs="Arial"/>
          <w:b/>
        </w:rPr>
        <w:t>00434/ATIZARA/IP/2020</w:t>
      </w:r>
      <w:r>
        <w:rPr>
          <w:rFonts w:ascii="Palatino Linotype" w:hAnsi="Palatino Linotype" w:cs="Arial"/>
          <w:b/>
        </w:rPr>
        <w:t xml:space="preserve"> </w:t>
      </w:r>
      <w:r w:rsidRPr="003723F2">
        <w:rPr>
          <w:rFonts w:ascii="Palatino Linotype" w:hAnsi="Palatino Linotype"/>
        </w:rPr>
        <w:t xml:space="preserve">por resultar fundadas las razones o motivos de inconformidad hechos valer por el Recurrente, en términos del Considerando </w:t>
      </w:r>
      <w:r>
        <w:rPr>
          <w:rFonts w:ascii="Palatino Linotype" w:hAnsi="Palatino Linotype"/>
          <w:b/>
        </w:rPr>
        <w:t xml:space="preserve">Cuarto </w:t>
      </w:r>
      <w:r w:rsidRPr="003723F2">
        <w:rPr>
          <w:rFonts w:ascii="Palatino Linotype" w:hAnsi="Palatino Linotype"/>
        </w:rPr>
        <w:t>de esta resolución.</w:t>
      </w:r>
    </w:p>
    <w:p w14:paraId="459B436A" w14:textId="6F7DB8D4" w:rsidR="0091732D" w:rsidRDefault="0091732D" w:rsidP="0091732D">
      <w:pPr>
        <w:autoSpaceDE w:val="0"/>
        <w:autoSpaceDN w:val="0"/>
        <w:adjustRightInd w:val="0"/>
        <w:spacing w:before="240" w:line="360" w:lineRule="auto"/>
        <w:ind w:right="49"/>
        <w:jc w:val="both"/>
        <w:rPr>
          <w:rFonts w:ascii="Palatino Linotype" w:hAnsi="Palatino Linotype" w:cs="Arial"/>
        </w:rPr>
      </w:pPr>
      <w:r w:rsidRPr="00921CA9">
        <w:rPr>
          <w:rFonts w:ascii="Palatino Linotype" w:hAnsi="Palatino Linotype" w:cs="Arial"/>
          <w:b/>
          <w:sz w:val="28"/>
          <w:szCs w:val="28"/>
          <w:lang w:val="es-ES_tradnl"/>
        </w:rPr>
        <w:t>SEGUNDO</w:t>
      </w:r>
      <w:r w:rsidRPr="007C135E">
        <w:rPr>
          <w:rFonts w:ascii="Palatino Linotype" w:hAnsi="Palatino Linotype" w:cs="Arial"/>
          <w:b/>
          <w:sz w:val="28"/>
          <w:szCs w:val="28"/>
          <w:lang w:val="es-ES_tradnl"/>
        </w:rPr>
        <w:t>.</w:t>
      </w:r>
      <w:r w:rsidRPr="003723F2">
        <w:rPr>
          <w:rFonts w:ascii="Palatino Linotype" w:hAnsi="Palatino Linotype" w:cs="Arial"/>
        </w:rPr>
        <w:t xml:space="preserve"> Se </w:t>
      </w:r>
      <w:r w:rsidRPr="003723F2">
        <w:rPr>
          <w:rFonts w:ascii="Palatino Linotype" w:hAnsi="Palatino Linotype" w:cs="Arial"/>
          <w:b/>
        </w:rPr>
        <w:t>ORDENA</w:t>
      </w:r>
      <w:r w:rsidRPr="003723F2">
        <w:rPr>
          <w:rFonts w:ascii="Palatino Linotype" w:hAnsi="Palatino Linotype" w:cs="Arial"/>
        </w:rPr>
        <w:t xml:space="preserve"> al </w:t>
      </w:r>
      <w:r w:rsidRPr="003723F2">
        <w:rPr>
          <w:rFonts w:ascii="Palatino Linotype" w:hAnsi="Palatino Linotype" w:cs="Arial"/>
          <w:b/>
          <w:bCs/>
        </w:rPr>
        <w:t>Sujeto Obligado</w:t>
      </w:r>
      <w:r w:rsidRPr="003723F2">
        <w:rPr>
          <w:rFonts w:ascii="Palatino Linotype" w:hAnsi="Palatino Linotype" w:cs="Arial"/>
        </w:rPr>
        <w:t xml:space="preserve"> </w:t>
      </w:r>
      <w:r w:rsidR="00B16CA6" w:rsidRPr="002B7AE3">
        <w:rPr>
          <w:rFonts w:ascii="Palatino Linotype" w:hAnsi="Palatino Linotype" w:cs="Arial"/>
          <w:bCs/>
          <w:sz w:val="24"/>
          <w:szCs w:val="24"/>
        </w:rPr>
        <w:t>realice búsqueda exhaustiva y razonable</w:t>
      </w:r>
      <w:r w:rsidR="00B16CA6" w:rsidRPr="003723F2">
        <w:rPr>
          <w:rFonts w:ascii="Palatino Linotype" w:hAnsi="Palatino Linotype" w:cs="Arial"/>
        </w:rPr>
        <w:t xml:space="preserve"> </w:t>
      </w:r>
      <w:r w:rsidR="00B16CA6">
        <w:rPr>
          <w:rFonts w:ascii="Palatino Linotype" w:hAnsi="Palatino Linotype" w:cs="Arial"/>
        </w:rPr>
        <w:t xml:space="preserve">y </w:t>
      </w:r>
      <w:r w:rsidR="00B16CA6" w:rsidRPr="003723F2">
        <w:rPr>
          <w:rFonts w:ascii="Palatino Linotype" w:hAnsi="Palatino Linotype" w:cs="Arial"/>
        </w:rPr>
        <w:t>haga entrega al</w:t>
      </w:r>
      <w:r w:rsidR="00B16CA6" w:rsidRPr="003723F2">
        <w:rPr>
          <w:rFonts w:ascii="Palatino Linotype" w:hAnsi="Palatino Linotype" w:cs="Arial"/>
          <w:b/>
          <w:bCs/>
        </w:rPr>
        <w:t xml:space="preserve"> </w:t>
      </w:r>
      <w:r w:rsidRPr="003723F2">
        <w:rPr>
          <w:rFonts w:ascii="Palatino Linotype" w:hAnsi="Palatino Linotype" w:cs="Arial"/>
          <w:b/>
          <w:bCs/>
        </w:rPr>
        <w:t>Recurrente</w:t>
      </w:r>
      <w:r>
        <w:rPr>
          <w:rFonts w:ascii="Palatino Linotype" w:hAnsi="Palatino Linotype" w:cs="Arial"/>
          <w:b/>
          <w:bCs/>
        </w:rPr>
        <w:t>,</w:t>
      </w:r>
      <w:r w:rsidRPr="002C412A">
        <w:t xml:space="preserve"> </w:t>
      </w:r>
      <w:r w:rsidRPr="002C412A">
        <w:rPr>
          <w:rFonts w:ascii="Palatino Linotype" w:hAnsi="Palatino Linotype" w:cs="Arial"/>
        </w:rPr>
        <w:t xml:space="preserve">en términos del considerando </w:t>
      </w:r>
      <w:r>
        <w:rPr>
          <w:rFonts w:ascii="Palatino Linotype" w:hAnsi="Palatino Linotype" w:cs="Arial"/>
          <w:b/>
          <w:bCs/>
        </w:rPr>
        <w:t>Cuarto</w:t>
      </w:r>
      <w:r w:rsidRPr="002C412A">
        <w:rPr>
          <w:rFonts w:ascii="Palatino Linotype" w:hAnsi="Palatino Linotype" w:cs="Arial"/>
        </w:rPr>
        <w:t xml:space="preserve"> de esta resolución</w:t>
      </w:r>
      <w:r>
        <w:rPr>
          <w:rFonts w:ascii="Palatino Linotype" w:hAnsi="Palatino Linotype" w:cs="Arial"/>
        </w:rPr>
        <w:t>,</w:t>
      </w:r>
      <w:r w:rsidRPr="003723F2">
        <w:rPr>
          <w:rFonts w:ascii="Palatino Linotype" w:hAnsi="Palatino Linotype" w:cs="Arial"/>
        </w:rPr>
        <w:t xml:space="preserve"> </w:t>
      </w:r>
      <w:r>
        <w:rPr>
          <w:rFonts w:ascii="Palatino Linotype" w:hAnsi="Palatino Linotype" w:cs="Arial"/>
          <w:bCs/>
        </w:rPr>
        <w:t>vía</w:t>
      </w:r>
      <w:r w:rsidRPr="00B234B6">
        <w:rPr>
          <w:rFonts w:ascii="Palatino Linotype" w:hAnsi="Palatino Linotype" w:cs="Arial"/>
          <w:b/>
        </w:rPr>
        <w:t xml:space="preserve"> SAIMEX</w:t>
      </w:r>
      <w:r>
        <w:rPr>
          <w:rFonts w:ascii="Palatino Linotype" w:hAnsi="Palatino Linotype" w:cs="Arial"/>
          <w:b/>
        </w:rPr>
        <w:t>,</w:t>
      </w:r>
      <w:r w:rsidRPr="003723F2">
        <w:rPr>
          <w:rFonts w:ascii="Palatino Linotype" w:hAnsi="Palatino Linotype" w:cs="Arial"/>
        </w:rPr>
        <w:t xml:space="preserve"> en versión </w:t>
      </w:r>
      <w:proofErr w:type="spellStart"/>
      <w:r w:rsidRPr="003723F2">
        <w:rPr>
          <w:rFonts w:ascii="Palatino Linotype" w:hAnsi="Palatino Linotype" w:cs="Arial"/>
        </w:rPr>
        <w:t>publica</w:t>
      </w:r>
      <w:proofErr w:type="spellEnd"/>
      <w:r w:rsidRPr="003723F2">
        <w:rPr>
          <w:rFonts w:ascii="Palatino Linotype" w:hAnsi="Palatino Linotype" w:cs="Arial"/>
        </w:rPr>
        <w:t>,</w:t>
      </w:r>
      <w:r>
        <w:rPr>
          <w:rFonts w:ascii="Palatino Linotype" w:hAnsi="Palatino Linotype" w:cs="Arial"/>
        </w:rPr>
        <w:t xml:space="preserve"> de</w:t>
      </w:r>
      <w:r w:rsidRPr="003723F2">
        <w:rPr>
          <w:rFonts w:ascii="Palatino Linotype" w:hAnsi="Palatino Linotype" w:cs="Arial"/>
        </w:rPr>
        <w:t xml:space="preserve"> lo siguiente:</w:t>
      </w:r>
    </w:p>
    <w:p w14:paraId="03A5157A" w14:textId="77777777" w:rsidR="0091732D" w:rsidRDefault="0091732D" w:rsidP="0091732D">
      <w:pPr>
        <w:autoSpaceDE w:val="0"/>
        <w:autoSpaceDN w:val="0"/>
        <w:adjustRightInd w:val="0"/>
        <w:spacing w:before="240" w:line="360" w:lineRule="auto"/>
        <w:ind w:right="49"/>
        <w:jc w:val="both"/>
        <w:rPr>
          <w:rFonts w:ascii="Palatino Linotype" w:hAnsi="Palatino Linotype" w:cs="Arial"/>
          <w:sz w:val="24"/>
          <w:szCs w:val="24"/>
        </w:rPr>
      </w:pPr>
    </w:p>
    <w:p w14:paraId="7076246E" w14:textId="4CB56144" w:rsidR="0091732D" w:rsidRDefault="0091732D" w:rsidP="0091732D">
      <w:pPr>
        <w:autoSpaceDE w:val="0"/>
        <w:autoSpaceDN w:val="0"/>
        <w:adjustRightInd w:val="0"/>
        <w:spacing w:line="360" w:lineRule="auto"/>
        <w:jc w:val="both"/>
        <w:rPr>
          <w:rFonts w:ascii="Palatino Linotype" w:hAnsi="Palatino Linotype" w:cs="Arial"/>
          <w:i/>
          <w:iCs/>
        </w:rPr>
      </w:pPr>
      <w:r>
        <w:rPr>
          <w:rFonts w:ascii="Palatino Linotype" w:hAnsi="Palatino Linotype" w:cs="Arial"/>
          <w:i/>
          <w:iCs/>
        </w:rPr>
        <w:t>1</w:t>
      </w:r>
      <w:r w:rsidRPr="004645AA">
        <w:rPr>
          <w:rFonts w:ascii="Palatino Linotype" w:hAnsi="Palatino Linotype" w:cs="Arial"/>
          <w:i/>
          <w:iCs/>
        </w:rPr>
        <w:t>.-</w:t>
      </w:r>
      <w:r w:rsidRPr="004645AA">
        <w:rPr>
          <w:rFonts w:ascii="Palatino Linotype" w:hAnsi="Palatino Linotype"/>
          <w:i/>
          <w:color w:val="000000"/>
        </w:rPr>
        <w:t xml:space="preserve"> </w:t>
      </w:r>
      <w:r w:rsidR="001B784E">
        <w:rPr>
          <w:rFonts w:ascii="Palatino Linotype" w:hAnsi="Palatino Linotype"/>
          <w:i/>
          <w:color w:val="000000"/>
        </w:rPr>
        <w:t xml:space="preserve">Documento donde conste las </w:t>
      </w:r>
      <w:r w:rsidRPr="004645AA">
        <w:rPr>
          <w:rFonts w:ascii="Palatino Linotype" w:hAnsi="Palatino Linotype"/>
          <w:i/>
          <w:color w:val="000000"/>
        </w:rPr>
        <w:t>gestiones y respuestas que han realizado a nombre</w:t>
      </w:r>
      <w:r w:rsidR="008E561E">
        <w:rPr>
          <w:rFonts w:ascii="Palatino Linotype" w:hAnsi="Palatino Linotype"/>
          <w:i/>
          <w:color w:val="000000"/>
        </w:rPr>
        <w:t xml:space="preserve"> de la persona</w:t>
      </w:r>
      <w:r w:rsidR="004645AA">
        <w:rPr>
          <w:rFonts w:ascii="Palatino Linotype" w:hAnsi="Palatino Linotype"/>
          <w:i/>
          <w:color w:val="000000"/>
        </w:rPr>
        <w:t xml:space="preserve"> </w:t>
      </w:r>
      <w:r w:rsidR="008E561E">
        <w:rPr>
          <w:rFonts w:ascii="Palatino Linotype" w:hAnsi="Palatino Linotype"/>
          <w:i/>
          <w:color w:val="000000"/>
        </w:rPr>
        <w:t xml:space="preserve">referido en la solicitud número </w:t>
      </w:r>
      <w:r w:rsidR="001B784E" w:rsidRPr="001B784E">
        <w:rPr>
          <w:rFonts w:ascii="Palatino Linotype" w:hAnsi="Palatino Linotype"/>
          <w:i/>
          <w:color w:val="000000"/>
        </w:rPr>
        <w:t xml:space="preserve">00435/ATIZARA/IP/2020 </w:t>
      </w:r>
      <w:r w:rsidRPr="004645AA">
        <w:rPr>
          <w:rFonts w:ascii="Palatino Linotype" w:hAnsi="Palatino Linotype"/>
          <w:i/>
          <w:color w:val="000000"/>
        </w:rPr>
        <w:t>en</w:t>
      </w:r>
      <w:r w:rsidR="00B16CA6" w:rsidRPr="004645AA">
        <w:rPr>
          <w:rFonts w:ascii="Palatino Linotype" w:hAnsi="Palatino Linotype"/>
          <w:i/>
          <w:color w:val="000000"/>
        </w:rPr>
        <w:t xml:space="preserve"> el Municipio de </w:t>
      </w:r>
      <w:r w:rsidRPr="004645AA">
        <w:rPr>
          <w:rFonts w:ascii="Palatino Linotype" w:hAnsi="Palatino Linotype"/>
          <w:i/>
          <w:color w:val="000000"/>
        </w:rPr>
        <w:t>Atizapán</w:t>
      </w:r>
      <w:r w:rsidR="0041052F">
        <w:rPr>
          <w:rFonts w:ascii="Palatino Linotype" w:hAnsi="Palatino Linotype"/>
          <w:i/>
          <w:color w:val="000000"/>
        </w:rPr>
        <w:t xml:space="preserve"> de Zaragoza del periodo comprendido del </w:t>
      </w:r>
      <w:r w:rsidR="008E561E">
        <w:rPr>
          <w:rFonts w:ascii="Palatino Linotype" w:hAnsi="Palatino Linotype"/>
          <w:i/>
          <w:color w:val="000000"/>
        </w:rPr>
        <w:t>27 de agosto de 2019 al 27 de agosto de</w:t>
      </w:r>
      <w:r w:rsidR="0041052F">
        <w:rPr>
          <w:rFonts w:ascii="Palatino Linotype" w:hAnsi="Palatino Linotype"/>
          <w:i/>
          <w:color w:val="000000"/>
        </w:rPr>
        <w:t xml:space="preserve"> 2020.</w:t>
      </w:r>
    </w:p>
    <w:p w14:paraId="7F607184" w14:textId="01F96C26" w:rsidR="0091732D" w:rsidRPr="00B353F2" w:rsidRDefault="0091732D" w:rsidP="00B353F2">
      <w:pPr>
        <w:pStyle w:val="Prrafodelista"/>
        <w:spacing w:before="240" w:line="360" w:lineRule="auto"/>
        <w:ind w:left="142"/>
        <w:jc w:val="both"/>
        <w:rPr>
          <w:rFonts w:ascii="Palatino Linotype" w:hAnsi="Palatino Linotype" w:cs="Arial"/>
          <w:i/>
        </w:rPr>
      </w:pPr>
      <w:r w:rsidRPr="00472FEC">
        <w:rPr>
          <w:rFonts w:ascii="Palatino Linotype" w:hAnsi="Palatino Linotype" w:cs="Arial"/>
          <w:i/>
          <w:iCs/>
        </w:rPr>
        <w:t xml:space="preserve"> </w:t>
      </w:r>
      <w:r>
        <w:rPr>
          <w:rFonts w:ascii="Palatino Linotype" w:hAnsi="Palatino Linotype" w:cs="Arial"/>
          <w:i/>
          <w:iCs/>
        </w:rPr>
        <w:t>2.-</w:t>
      </w:r>
      <w:r w:rsidRPr="0091732D">
        <w:t xml:space="preserve"> </w:t>
      </w:r>
      <w:r w:rsidR="00B353F2" w:rsidRPr="00AA61EA">
        <w:rPr>
          <w:rFonts w:ascii="Palatino Linotype" w:hAnsi="Palatino Linotype" w:cs="Arial"/>
          <w:i/>
        </w:rPr>
        <w:t xml:space="preserve">A efecto de que </w:t>
      </w:r>
      <w:r w:rsidR="00B353F2">
        <w:rPr>
          <w:rFonts w:ascii="Palatino Linotype" w:hAnsi="Palatino Linotype" w:cs="Arial"/>
          <w:i/>
        </w:rPr>
        <w:t>e</w:t>
      </w:r>
      <w:r w:rsidR="00B353F2" w:rsidRPr="00AA61EA">
        <w:rPr>
          <w:rFonts w:ascii="Palatino Linotype" w:hAnsi="Palatino Linotype" w:cs="Arial"/>
          <w:i/>
        </w:rPr>
        <w:t xml:space="preserve">l </w:t>
      </w:r>
      <w:r w:rsidR="00B353F2" w:rsidRPr="00AA61EA">
        <w:rPr>
          <w:rFonts w:ascii="Palatino Linotype" w:hAnsi="Palatino Linotype" w:cs="Arial"/>
          <w:b/>
          <w:i/>
        </w:rPr>
        <w:t>Sujeto Obligado</w:t>
      </w:r>
      <w:r w:rsidR="00B353F2" w:rsidRPr="00AA61EA">
        <w:rPr>
          <w:rFonts w:ascii="Palatino Linotype" w:hAnsi="Palatino Linotype" w:cs="Arial"/>
          <w:i/>
        </w:rPr>
        <w:t xml:space="preserve"> dé pleno cumplimiento respecto de la entrega de la información en copias certificadas, es necesario que informe al </w:t>
      </w:r>
      <w:r w:rsidR="00B353F2" w:rsidRPr="00AA61EA">
        <w:rPr>
          <w:rFonts w:ascii="Palatino Linotype" w:hAnsi="Palatino Linotype" w:cs="Arial"/>
          <w:b/>
          <w:i/>
        </w:rPr>
        <w:t>Recurrente</w:t>
      </w:r>
      <w:r w:rsidR="00B353F2" w:rsidRPr="00AA61EA">
        <w:rPr>
          <w:rFonts w:ascii="Palatino Linotype" w:hAnsi="Palatino Linotype" w:cs="Arial"/>
          <w:i/>
        </w:rPr>
        <w:t xml:space="preserve"> vía </w:t>
      </w:r>
      <w:r w:rsidR="00B353F2" w:rsidRPr="00AA61EA">
        <w:rPr>
          <w:rFonts w:ascii="Palatino Linotype" w:hAnsi="Palatino Linotype" w:cs="Arial"/>
          <w:b/>
          <w:i/>
        </w:rPr>
        <w:t xml:space="preserve">SAIMEX </w:t>
      </w:r>
      <w:r w:rsidR="00B353F2" w:rsidRPr="00AA61EA">
        <w:rPr>
          <w:rFonts w:ascii="Palatino Linotype" w:hAnsi="Palatino Linotype" w:cs="Arial"/>
          <w:i/>
        </w:rPr>
        <w:t xml:space="preserve">el lugar, hora y día, así como el nombre del servidor público que lo atenderá a fin de otorgarle </w:t>
      </w:r>
      <w:r w:rsidRPr="0091732D">
        <w:rPr>
          <w:rFonts w:ascii="Palatino Linotype" w:hAnsi="Palatino Linotype" w:cs="Arial"/>
          <w:i/>
          <w:iCs/>
        </w:rPr>
        <w:t xml:space="preserve">todas las gestiones y respuestas que ha realizado "antorcha </w:t>
      </w:r>
      <w:proofErr w:type="spellStart"/>
      <w:r w:rsidRPr="0091732D">
        <w:rPr>
          <w:rFonts w:ascii="Palatino Linotype" w:hAnsi="Palatino Linotype" w:cs="Arial"/>
          <w:i/>
          <w:iCs/>
        </w:rPr>
        <w:t>campesina"</w:t>
      </w:r>
      <w:r w:rsidR="004645AA" w:rsidRPr="004645AA">
        <w:rPr>
          <w:rFonts w:ascii="Palatino Linotype" w:hAnsi="Palatino Linotype"/>
          <w:i/>
          <w:color w:val="000000"/>
        </w:rPr>
        <w:t>en</w:t>
      </w:r>
      <w:proofErr w:type="spellEnd"/>
      <w:r w:rsidR="004645AA" w:rsidRPr="004645AA">
        <w:rPr>
          <w:rFonts w:ascii="Palatino Linotype" w:hAnsi="Palatino Linotype"/>
          <w:i/>
          <w:color w:val="000000"/>
        </w:rPr>
        <w:t xml:space="preserve"> el Municipio de Atizapán de Zaragoza</w:t>
      </w:r>
      <w:r w:rsidRPr="0091732D">
        <w:rPr>
          <w:rFonts w:ascii="Palatino Linotype" w:hAnsi="Palatino Linotype" w:cs="Arial"/>
          <w:i/>
          <w:iCs/>
        </w:rPr>
        <w:t xml:space="preserve"> </w:t>
      </w:r>
      <w:r w:rsidR="00B16CA6">
        <w:rPr>
          <w:rFonts w:ascii="Palatino Linotype" w:hAnsi="Palatino Linotype" w:cs="Arial"/>
          <w:i/>
          <w:iCs/>
        </w:rPr>
        <w:t>en el periodo comprendido</w:t>
      </w:r>
      <w:r w:rsidRPr="0091732D">
        <w:rPr>
          <w:rFonts w:ascii="Palatino Linotype" w:hAnsi="Palatino Linotype" w:cs="Arial"/>
          <w:i/>
          <w:iCs/>
        </w:rPr>
        <w:t xml:space="preserve"> </w:t>
      </w:r>
      <w:r w:rsidR="00B16CA6">
        <w:rPr>
          <w:rFonts w:ascii="Palatino Linotype" w:hAnsi="Palatino Linotype" w:cs="Arial"/>
          <w:i/>
          <w:iCs/>
        </w:rPr>
        <w:t>d</w:t>
      </w:r>
      <w:r w:rsidRPr="0091732D">
        <w:rPr>
          <w:rFonts w:ascii="Palatino Linotype" w:hAnsi="Palatino Linotype" w:cs="Arial"/>
          <w:i/>
          <w:iCs/>
        </w:rPr>
        <w:t xml:space="preserve">el año 2000, </w:t>
      </w:r>
      <w:r w:rsidR="00B16CA6">
        <w:rPr>
          <w:rFonts w:ascii="Palatino Linotype" w:hAnsi="Palatino Linotype" w:cs="Arial"/>
          <w:i/>
          <w:iCs/>
        </w:rPr>
        <w:t>al</w:t>
      </w:r>
      <w:r w:rsidRPr="0091732D">
        <w:rPr>
          <w:rFonts w:ascii="Palatino Linotype" w:hAnsi="Palatino Linotype" w:cs="Arial"/>
          <w:i/>
          <w:iCs/>
        </w:rPr>
        <w:t xml:space="preserve"> año 2020</w:t>
      </w:r>
      <w:r w:rsidR="001B784E">
        <w:rPr>
          <w:rFonts w:ascii="Palatino Linotype" w:hAnsi="Palatino Linotype" w:cs="Arial"/>
          <w:i/>
          <w:iCs/>
        </w:rPr>
        <w:t>.</w:t>
      </w:r>
    </w:p>
    <w:p w14:paraId="6051DB5D" w14:textId="77777777" w:rsidR="0091732D" w:rsidRPr="009958F4" w:rsidRDefault="0091732D" w:rsidP="0091732D">
      <w:pPr>
        <w:spacing w:before="240" w:line="360" w:lineRule="auto"/>
        <w:jc w:val="both"/>
      </w:pPr>
    </w:p>
    <w:p w14:paraId="3F595E18" w14:textId="77777777" w:rsidR="0091732D" w:rsidRDefault="0091732D" w:rsidP="0091732D">
      <w:pPr>
        <w:pStyle w:val="Prrafodelista"/>
        <w:spacing w:before="240" w:line="360" w:lineRule="auto"/>
        <w:ind w:left="142"/>
        <w:jc w:val="both"/>
        <w:rPr>
          <w:rFonts w:ascii="Palatino Linotype" w:hAnsi="Palatino Linotype" w:cs="Arial"/>
          <w:i/>
          <w:lang w:val="es-ES_tradnl"/>
        </w:rPr>
      </w:pPr>
      <w:r w:rsidRPr="00731B27">
        <w:rPr>
          <w:rFonts w:ascii="Palatino Linotype" w:hAnsi="Palatino Linotype" w:cs="Arial"/>
          <w:i/>
          <w:lang w:val="es-ES_tradnl"/>
        </w:rPr>
        <w:lastRenderedPageBreak/>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w:t>
      </w:r>
      <w:r>
        <w:rPr>
          <w:rFonts w:ascii="Palatino Linotype" w:hAnsi="Palatino Linotype" w:cs="Arial"/>
          <w:i/>
          <w:lang w:val="es-ES_tradnl"/>
        </w:rPr>
        <w:t xml:space="preserve">sición del </w:t>
      </w:r>
      <w:r w:rsidRPr="00731B27">
        <w:rPr>
          <w:rFonts w:ascii="Palatino Linotype" w:hAnsi="Palatino Linotype" w:cs="Arial"/>
          <w:i/>
          <w:lang w:val="es-ES_tradnl"/>
        </w:rPr>
        <w:t xml:space="preserve">Recurrente. </w:t>
      </w:r>
    </w:p>
    <w:p w14:paraId="3ADD7485" w14:textId="0B28CFA7" w:rsidR="0091732D" w:rsidRDefault="0091732D" w:rsidP="0091732D">
      <w:pPr>
        <w:autoSpaceDE w:val="0"/>
        <w:autoSpaceDN w:val="0"/>
        <w:adjustRightInd w:val="0"/>
        <w:spacing w:before="240" w:line="360" w:lineRule="auto"/>
        <w:jc w:val="both"/>
        <w:rPr>
          <w:rFonts w:ascii="Palatino Linotype" w:hAnsi="Palatino Linotype" w:cs="Arial"/>
        </w:rPr>
      </w:pPr>
      <w:r w:rsidRPr="00D05C83">
        <w:rPr>
          <w:rFonts w:ascii="Palatino Linotype" w:hAnsi="Palatino Linotype" w:cs="Arial"/>
          <w:b/>
          <w:sz w:val="24"/>
          <w:szCs w:val="24"/>
        </w:rPr>
        <w:t xml:space="preserve">TERCERO. </w:t>
      </w:r>
      <w:r w:rsidRPr="00A35517">
        <w:rPr>
          <w:rFonts w:ascii="Palatino Linotype" w:hAnsi="Palatino Linotype" w:cs="Arial"/>
          <w:b/>
          <w:sz w:val="24"/>
          <w:szCs w:val="24"/>
        </w:rPr>
        <w:t>Notifíquese</w:t>
      </w:r>
      <w:r w:rsidRPr="00A35517">
        <w:rPr>
          <w:rFonts w:ascii="Palatino Linotype" w:hAnsi="Palatino Linotype" w:cs="Arial"/>
          <w:b/>
          <w:i/>
          <w:sz w:val="24"/>
          <w:szCs w:val="24"/>
        </w:rPr>
        <w:t xml:space="preserve"> </w:t>
      </w:r>
      <w:r w:rsidRPr="00A35517">
        <w:rPr>
          <w:rFonts w:ascii="Palatino Linotype" w:hAnsi="Palatino Linotype" w:cs="Arial"/>
          <w:sz w:val="24"/>
          <w:szCs w:val="24"/>
        </w:rPr>
        <w:t>al Titular de la Unidad de Transparencia del</w:t>
      </w:r>
      <w:r w:rsidRPr="00A35517">
        <w:rPr>
          <w:rFonts w:ascii="Palatino Linotype" w:hAnsi="Palatino Linotype" w:cs="Arial"/>
          <w:b/>
          <w:sz w:val="24"/>
          <w:szCs w:val="24"/>
        </w:rPr>
        <w:t xml:space="preserve"> </w:t>
      </w:r>
      <w:r w:rsidRPr="00A35517">
        <w:rPr>
          <w:rFonts w:ascii="Palatino Linotype" w:hAnsi="Palatino Linotype" w:cs="Arial"/>
          <w:sz w:val="24"/>
          <w:szCs w:val="24"/>
        </w:rPr>
        <w:t>Sujeto Obligado, para que conforme al artículo 186 último párrafo, 189 segundo párrafo y 194 de la Ley de Transparencia y Acceso a la Información Pública del Estado de México y Municipios; dé cumplimiento a lo ordenado dentro del plazo de veinte días hábiles, debiendo informar a este Instituto en un plazo de tres días hábiles siguientes sobre el cumplimiento dado a la presente resolución</w:t>
      </w:r>
      <w:r w:rsidRPr="003723F2">
        <w:rPr>
          <w:rFonts w:ascii="Palatino Linotype" w:hAnsi="Palatino Linotype" w:cs="Arial"/>
        </w:rPr>
        <w:t>.</w:t>
      </w:r>
    </w:p>
    <w:p w14:paraId="37B30040" w14:textId="77777777" w:rsidR="00EE1587" w:rsidRDefault="00EE1587" w:rsidP="0091732D">
      <w:pPr>
        <w:autoSpaceDE w:val="0"/>
        <w:autoSpaceDN w:val="0"/>
        <w:adjustRightInd w:val="0"/>
        <w:spacing w:before="240" w:line="360" w:lineRule="auto"/>
        <w:jc w:val="both"/>
        <w:rPr>
          <w:rFonts w:ascii="Palatino Linotype" w:hAnsi="Palatino Linotype" w:cs="Arial"/>
          <w:sz w:val="24"/>
          <w:szCs w:val="24"/>
        </w:rPr>
      </w:pPr>
    </w:p>
    <w:p w14:paraId="5CCBD587" w14:textId="77777777" w:rsidR="0091732D" w:rsidRDefault="0091732D" w:rsidP="0091732D">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CUARTO</w:t>
      </w:r>
      <w:r w:rsidRPr="00D05C83">
        <w:rPr>
          <w:rFonts w:ascii="Palatino Linotype" w:hAnsi="Palatino Linotype" w:cs="Arial"/>
          <w:sz w:val="24"/>
          <w:szCs w:val="24"/>
        </w:rPr>
        <w:t xml:space="preserve">. </w:t>
      </w:r>
      <w:r w:rsidRPr="003723F2">
        <w:rPr>
          <w:rFonts w:ascii="Palatino Linotype" w:hAnsi="Palatino Linotype" w:cs="Arial"/>
          <w:b/>
          <w:sz w:val="24"/>
          <w:szCs w:val="24"/>
        </w:rPr>
        <w:t xml:space="preserve">Notifíquese </w:t>
      </w:r>
      <w:r w:rsidRPr="003723F2">
        <w:rPr>
          <w:rFonts w:ascii="Palatino Linotype" w:hAnsi="Palatino Linotype" w:cs="Arial"/>
          <w:sz w:val="24"/>
          <w:szCs w:val="24"/>
        </w:rPr>
        <w:t xml:space="preserve">al Recurrente la presente resolución </w:t>
      </w:r>
      <w:r w:rsidRPr="002C412A">
        <w:rPr>
          <w:rFonts w:ascii="Palatino Linotype" w:eastAsia="Calibri" w:hAnsi="Palatino Linotype" w:cs="Arial"/>
          <w:sz w:val="24"/>
          <w:szCs w:val="24"/>
        </w:rPr>
        <w:t>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3CB6E44" w14:textId="77777777" w:rsidR="002470F0" w:rsidRDefault="002470F0" w:rsidP="002470F0">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707B4F6F" w14:textId="6088B9D4" w:rsidR="000024B1" w:rsidRDefault="0032321A" w:rsidP="002470F0">
      <w:pPr>
        <w:spacing w:after="0" w:line="360" w:lineRule="auto"/>
        <w:jc w:val="both"/>
        <w:rPr>
          <w:rFonts w:ascii="Palatino Linotype" w:hAnsi="Palatino Linotype" w:cs="Arial"/>
          <w:sz w:val="24"/>
          <w:szCs w:val="24"/>
        </w:rPr>
      </w:pPr>
      <w:r>
        <w:rPr>
          <w:rFonts w:ascii="Palatino Linotype" w:hAnsi="Palatino Linotype" w:cs="Arial"/>
          <w:sz w:val="24"/>
          <w:szCs w:val="24"/>
        </w:rPr>
        <w:t>ASÍ LO RESUELVE, POR UNANIMIDAD DE VOTOS EL PLENO DEL</w:t>
      </w:r>
      <w:r>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Pr>
          <w:rFonts w:ascii="Palatino Linotype" w:hAnsi="Palatino Linotype" w:cs="Arial"/>
          <w:sz w:val="24"/>
          <w:szCs w:val="24"/>
        </w:rPr>
        <w:t>, CONFORMADO POR LOS COMISIONADOS ZULEMA MARTÍNEZ SÁNCHEZ</w:t>
      </w:r>
      <w:r w:rsidR="00E30EA3">
        <w:rPr>
          <w:rFonts w:ascii="Palatino Linotype" w:hAnsi="Palatino Linotype" w:cs="Arial"/>
          <w:sz w:val="24"/>
          <w:szCs w:val="24"/>
        </w:rPr>
        <w:t xml:space="preserve"> </w:t>
      </w:r>
      <w:r w:rsidR="00E30EA3">
        <w:rPr>
          <w:rFonts w:ascii="Palatino Linotype" w:hAnsi="Palatino Linotype" w:cs="Arial"/>
          <w:sz w:val="24"/>
          <w:szCs w:val="24"/>
        </w:rPr>
        <w:lastRenderedPageBreak/>
        <w:t>(EMITIENDO VOTO PARTICULAR CONCURRENTE)</w:t>
      </w:r>
      <w:r>
        <w:rPr>
          <w:rFonts w:ascii="Palatino Linotype" w:hAnsi="Palatino Linotype" w:cs="Arial"/>
          <w:sz w:val="24"/>
          <w:szCs w:val="24"/>
        </w:rPr>
        <w:t>, EVA ABAID YAPUR</w:t>
      </w:r>
      <w:r w:rsidR="00E30EA3">
        <w:rPr>
          <w:rFonts w:ascii="Palatino Linotype" w:hAnsi="Palatino Linotype" w:cs="Arial"/>
          <w:sz w:val="24"/>
          <w:szCs w:val="24"/>
        </w:rPr>
        <w:t>(</w:t>
      </w:r>
      <w:r w:rsidR="000024B1">
        <w:rPr>
          <w:rFonts w:ascii="Palatino Linotype" w:hAnsi="Palatino Linotype" w:cs="Arial"/>
          <w:sz w:val="24"/>
          <w:szCs w:val="24"/>
        </w:rPr>
        <w:t xml:space="preserve"> EMITIENDO VOTO PARTICULAR</w:t>
      </w:r>
      <w:r w:rsidR="00FE6C1B">
        <w:rPr>
          <w:rFonts w:ascii="Palatino Linotype" w:hAnsi="Palatino Linotype" w:cs="Arial"/>
          <w:sz w:val="24"/>
          <w:szCs w:val="24"/>
        </w:rPr>
        <w:t xml:space="preserve"> CONCURRENTE</w:t>
      </w:r>
      <w:r w:rsidR="00E30EA3">
        <w:rPr>
          <w:rFonts w:ascii="Palatino Linotype" w:hAnsi="Palatino Linotype" w:cs="Arial"/>
          <w:sz w:val="24"/>
          <w:szCs w:val="24"/>
        </w:rPr>
        <w:t>)</w:t>
      </w:r>
      <w:r>
        <w:rPr>
          <w:rFonts w:ascii="Palatino Linotype" w:hAnsi="Palatino Linotype" w:cs="Arial"/>
          <w:sz w:val="24"/>
          <w:szCs w:val="24"/>
        </w:rPr>
        <w:t>, JOSÉ GUADALUPE LUNA HERNÁNDEZ, JAVIER MARTÍNEZ CRUZ Y LUIS GUSTAVO PARRA NORIEGA</w:t>
      </w:r>
      <w:r w:rsidR="00E30EA3">
        <w:rPr>
          <w:rFonts w:ascii="Palatino Linotype" w:hAnsi="Palatino Linotype" w:cs="Arial"/>
          <w:sz w:val="24"/>
          <w:szCs w:val="24"/>
        </w:rPr>
        <w:t>(EMITIENDO VOTO PARTICULAR)</w:t>
      </w:r>
      <w:r>
        <w:rPr>
          <w:rFonts w:ascii="Palatino Linotype" w:hAnsi="Palatino Linotype" w:cs="Arial"/>
          <w:sz w:val="24"/>
          <w:szCs w:val="24"/>
        </w:rPr>
        <w:t xml:space="preserve">, EN LA </w:t>
      </w:r>
      <w:r w:rsidR="0046291E">
        <w:rPr>
          <w:rFonts w:ascii="Palatino Linotype" w:hAnsi="Palatino Linotype" w:cs="Arial"/>
          <w:sz w:val="24"/>
          <w:szCs w:val="24"/>
        </w:rPr>
        <w:t>VIGESIMA NOVENA</w:t>
      </w:r>
      <w:r w:rsidR="00752F9B" w:rsidRPr="0046291E">
        <w:rPr>
          <w:rFonts w:ascii="Palatino Linotype" w:hAnsi="Palatino Linotype" w:cs="Arial"/>
          <w:sz w:val="24"/>
          <w:szCs w:val="24"/>
        </w:rPr>
        <w:t xml:space="preserve"> SESIÓN ORDINARIA CELEBRADA EL D</w:t>
      </w:r>
      <w:r w:rsidR="0046291E">
        <w:rPr>
          <w:rFonts w:ascii="Palatino Linotype" w:hAnsi="Palatino Linotype" w:cs="Arial"/>
          <w:sz w:val="24"/>
          <w:szCs w:val="24"/>
        </w:rPr>
        <w:t>OS</w:t>
      </w:r>
      <w:r w:rsidR="00752F9B" w:rsidRPr="0046291E">
        <w:rPr>
          <w:rFonts w:ascii="Palatino Linotype" w:hAnsi="Palatino Linotype" w:cs="Arial"/>
          <w:sz w:val="24"/>
          <w:szCs w:val="24"/>
        </w:rPr>
        <w:t xml:space="preserve"> DE </w:t>
      </w:r>
      <w:r w:rsidR="0046291E">
        <w:rPr>
          <w:rFonts w:ascii="Palatino Linotype" w:hAnsi="Palatino Linotype" w:cs="Arial"/>
          <w:sz w:val="24"/>
          <w:szCs w:val="24"/>
        </w:rPr>
        <w:t>DICIEMBRE</w:t>
      </w:r>
      <w:r w:rsidR="00752F9B" w:rsidRPr="0046291E">
        <w:rPr>
          <w:rFonts w:ascii="Palatino Linotype" w:hAnsi="Palatino Linotype" w:cs="Arial"/>
          <w:sz w:val="24"/>
          <w:szCs w:val="24"/>
        </w:rPr>
        <w:t xml:space="preserve"> DE DOS MIL VEINTE</w:t>
      </w:r>
      <w:r w:rsidR="00752F9B">
        <w:rPr>
          <w:rFonts w:ascii="Palatino Linotype" w:hAnsi="Palatino Linotype" w:cs="Arial"/>
          <w:sz w:val="24"/>
          <w:szCs w:val="24"/>
        </w:rPr>
        <w:t>,</w:t>
      </w:r>
      <w:r>
        <w:rPr>
          <w:rFonts w:ascii="Palatino Linotype" w:hAnsi="Palatino Linotype" w:cs="Arial"/>
          <w:sz w:val="24"/>
          <w:szCs w:val="24"/>
        </w:rPr>
        <w:t xml:space="preserve"> ANTE EL SECRETARIO TÉCNICO DEL PLENO, ALEXIS TAPIA RAMÍREZ.----------------------------------------------------------------------------------------------------------------------------------------------------------------------------------------------</w:t>
      </w:r>
      <w:r w:rsidR="00EE1587">
        <w:rPr>
          <w:rFonts w:ascii="Palatino Linotype" w:hAnsi="Palatino Linotype" w:cs="Arial"/>
          <w:sz w:val="24"/>
          <w:szCs w:val="24"/>
        </w:rPr>
        <w:t>----------------------------------------------------------------------------------------------------------------------------------------------------------------------------------------------------------------------------------------------------------------------------------------------------------------------------------------------------------------------------------------------------------------------------------------------------------------------------------------------------------------------------------------------------------------------------------------------------------------------------------------------------------------------------------------------------------------------------------------------------------------------------------------------------------------------------------------------------------------------------------------------------------------------------------------------------------------------------------------------------------------------------------------------------------------------------------------------------------------------------------------------------------------------------------------------------------------------------------------------------------------------------------------------------------------------------------------------------------------------------------------------------------------------------------------------------------------------------------------------------------------------------------------------------------------------------------------------------------------------------------------------------------------------------------------------------------</w:t>
      </w:r>
      <w:r w:rsidR="00FE6C1B">
        <w:rPr>
          <w:rFonts w:ascii="Palatino Linotype" w:hAnsi="Palatino Linotype" w:cs="Arial"/>
          <w:sz w:val="24"/>
          <w:szCs w:val="24"/>
        </w:rPr>
        <w:t>----------------------------------------------------------------------------------------------------</w:t>
      </w:r>
    </w:p>
    <w:p w14:paraId="5C811ED5" w14:textId="77777777" w:rsidR="00FE6C1B" w:rsidRPr="002470F0" w:rsidRDefault="00FE6C1B" w:rsidP="002470F0">
      <w:pPr>
        <w:spacing w:after="0" w:line="360" w:lineRule="auto"/>
        <w:jc w:val="both"/>
        <w:rPr>
          <w:rFonts w:ascii="Palatino Linotype" w:hAnsi="Palatino Linotype" w:cs="Arial"/>
          <w:sz w:val="24"/>
          <w:szCs w:val="24"/>
        </w:rPr>
      </w:pPr>
    </w:p>
    <w:p w14:paraId="530BF000" w14:textId="20301AA8" w:rsidR="0032321A" w:rsidRDefault="0032321A" w:rsidP="0032321A">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76672" behindDoc="0" locked="0" layoutInCell="1" allowOverlap="1" wp14:anchorId="0B194B4B" wp14:editId="646A20CF">
                <wp:simplePos x="0" y="0"/>
                <wp:positionH relativeFrom="page">
                  <wp:align>center</wp:align>
                </wp:positionH>
                <wp:positionV relativeFrom="paragraph">
                  <wp:posOffset>67265</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14:paraId="109C114A" w14:textId="77777777" w:rsidR="00124CFC" w:rsidRPr="00EF2FC0" w:rsidRDefault="00124CFC" w:rsidP="0032321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E4FF748" w14:textId="77777777" w:rsidR="00124CFC" w:rsidRDefault="00124CFC"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CCE7638" w14:textId="6B89335B" w:rsidR="00124CFC" w:rsidRDefault="00124CFC" w:rsidP="0032321A">
                            <w:pPr>
                              <w:spacing w:line="240" w:lineRule="auto"/>
                              <w:jc w:val="center"/>
                              <w:rPr>
                                <w:rFonts w:ascii="Palatino Linotype" w:hAnsi="Palatino Linotype"/>
                                <w:sz w:val="24"/>
                                <w:szCs w:val="24"/>
                              </w:rPr>
                            </w:pPr>
                            <w:r>
                              <w:rPr>
                                <w:rFonts w:ascii="Palatino Linotype" w:hAnsi="Palatino Linotype"/>
                                <w:sz w:val="24"/>
                                <w:szCs w:val="24"/>
                              </w:rPr>
                              <w:t>(Rúbrica)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B194B4B" id="_x0000_t202" coordsize="21600,21600" o:spt="202" path="m,l,21600r21600,l21600,xe">
                <v:stroke joinstyle="miter"/>
                <v:path gradientshapeok="t" o:connecttype="rect"/>
              </v:shapetype>
              <v:shape id="Cuadro de texto 2" o:spid="_x0000_s1026" type="#_x0000_t202" style="position:absolute;left:0;text-align:left;margin-left:0;margin-top:5.3pt;width:185.9pt;height:1in;z-index:251676672;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" stroked="f">
                <v:textbox>
                  <w:txbxContent>
                    <w:p w14:paraId="109C114A" w14:textId="77777777" w:rsidR="00124CFC" w:rsidRPr="00EF2FC0" w:rsidRDefault="00124CFC" w:rsidP="0032321A">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14:paraId="4E4FF748" w14:textId="77777777" w:rsidR="00124CFC" w:rsidRDefault="00124CFC"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14:paraId="6CCE7638" w14:textId="6B89335B" w:rsidR="00124CFC" w:rsidRDefault="00124CFC" w:rsidP="0032321A">
                      <w:pPr>
                        <w:spacing w:line="240" w:lineRule="auto"/>
                        <w:jc w:val="center"/>
                        <w:rPr>
                          <w:rFonts w:ascii="Palatino Linotype" w:hAnsi="Palatino Linotype"/>
                          <w:sz w:val="24"/>
                          <w:szCs w:val="24"/>
                        </w:rPr>
                      </w:pPr>
                      <w:r>
                        <w:rPr>
                          <w:rFonts w:ascii="Palatino Linotype" w:hAnsi="Palatino Linotype"/>
                          <w:sz w:val="24"/>
                          <w:szCs w:val="24"/>
                        </w:rPr>
                        <w:t>(Rúbrica)</w:t>
                      </w:r>
                    </w:p>
                  </w:txbxContent>
                </v:textbox>
                <w10:wrap type="square" anchorx="page"/>
              </v:shape>
            </w:pict>
          </mc:Fallback>
        </mc:AlternateContent>
      </w:r>
    </w:p>
    <w:p w14:paraId="0C02FF5A" w14:textId="77777777" w:rsidR="0032321A" w:rsidRPr="00D54B7D" w:rsidRDefault="0032321A" w:rsidP="0032321A">
      <w:pPr>
        <w:spacing w:before="240"/>
        <w:jc w:val="both"/>
        <w:rPr>
          <w:rFonts w:ascii="Palatino Linotype" w:hAnsi="Palatino Linotype"/>
        </w:rPr>
      </w:pPr>
    </w:p>
    <w:p w14:paraId="6A0AE0E1" w14:textId="77777777" w:rsidR="0032321A" w:rsidRPr="00D54B7D" w:rsidRDefault="0032321A" w:rsidP="0032321A">
      <w:pPr>
        <w:spacing w:before="240"/>
        <w:jc w:val="center"/>
        <w:rPr>
          <w:rFonts w:ascii="Palatino Linotype" w:hAnsi="Palatino Linotype"/>
        </w:rPr>
      </w:pPr>
    </w:p>
    <w:p w14:paraId="54658869" w14:textId="77777777" w:rsidR="0032321A" w:rsidRDefault="0032321A" w:rsidP="0032321A">
      <w:pPr>
        <w:spacing w:before="240"/>
        <w:rPr>
          <w:rFonts w:ascii="Palatino Linotype" w:hAnsi="Palatino Linotype"/>
          <w:b/>
        </w:rPr>
      </w:pPr>
    </w:p>
    <w:p w14:paraId="562F1091" w14:textId="77777777" w:rsidR="0032321A" w:rsidRDefault="0032321A" w:rsidP="0032321A">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73600" behindDoc="0" locked="0" layoutInCell="1" allowOverlap="1" wp14:anchorId="5679979D" wp14:editId="11BA49E4">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484A033" w14:textId="77777777" w:rsidR="00124CFC" w:rsidRPr="00EF2FC0" w:rsidRDefault="00124CFC" w:rsidP="0032321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F026D70" w14:textId="77777777" w:rsidR="00124CFC" w:rsidRDefault="00124CFC"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1A764D" w14:textId="77777777" w:rsidR="00124CFC" w:rsidRDefault="00124CFC"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B2D4245" w14:textId="77777777" w:rsidR="00124CFC" w:rsidRPr="00797B31" w:rsidRDefault="00124CFC" w:rsidP="0032321A">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679979D" id="Cuadro de texto 35" o:spid="_x0000_s1027" type="#_x0000_t202" style="position:absolute;margin-left:149.05pt;margin-top:.9pt;width:200.25pt;height:73.7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14:paraId="0484A033" w14:textId="77777777" w:rsidR="00124CFC" w:rsidRPr="00EF2FC0" w:rsidRDefault="00124CFC" w:rsidP="0032321A">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6F026D70" w14:textId="77777777" w:rsidR="00124CFC" w:rsidRDefault="00124CFC"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61A764D" w14:textId="77777777" w:rsidR="00124CFC" w:rsidRDefault="00124CFC"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B2D4245" w14:textId="77777777" w:rsidR="00124CFC" w:rsidRPr="00797B31" w:rsidRDefault="00124CFC" w:rsidP="0032321A">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2576" behindDoc="0" locked="0" layoutInCell="1" allowOverlap="1" wp14:anchorId="32B159DD" wp14:editId="58D1494D">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C80EE7" w14:textId="77777777" w:rsidR="00124CFC" w:rsidRPr="00EF2FC0" w:rsidRDefault="00124CFC" w:rsidP="0032321A">
                            <w:pPr>
                              <w:jc w:val="center"/>
                              <w:rPr>
                                <w:rFonts w:ascii="Palatino Linotype" w:hAnsi="Palatino Linotype"/>
                                <w:b/>
                                <w:sz w:val="24"/>
                                <w:szCs w:val="24"/>
                              </w:rPr>
                            </w:pPr>
                            <w:r w:rsidRPr="00EF2FC0">
                              <w:rPr>
                                <w:rFonts w:ascii="Palatino Linotype" w:hAnsi="Palatino Linotype"/>
                                <w:b/>
                                <w:sz w:val="24"/>
                                <w:szCs w:val="24"/>
                              </w:rPr>
                              <w:t>Eva Abaid Yapur</w:t>
                            </w:r>
                          </w:p>
                          <w:p w14:paraId="1FF07961" w14:textId="77777777" w:rsidR="00124CFC" w:rsidRPr="00EF2FC0" w:rsidRDefault="00124CFC" w:rsidP="0032321A">
                            <w:pPr>
                              <w:jc w:val="center"/>
                              <w:rPr>
                                <w:rFonts w:ascii="Palatino Linotype" w:hAnsi="Palatino Linotype"/>
                                <w:sz w:val="24"/>
                                <w:szCs w:val="24"/>
                              </w:rPr>
                            </w:pPr>
                            <w:r w:rsidRPr="00EF2FC0">
                              <w:rPr>
                                <w:rFonts w:ascii="Palatino Linotype" w:hAnsi="Palatino Linotype"/>
                                <w:sz w:val="24"/>
                                <w:szCs w:val="24"/>
                              </w:rPr>
                              <w:t>Comisionada</w:t>
                            </w:r>
                          </w:p>
                          <w:p w14:paraId="6DF6F4CE" w14:textId="77777777" w:rsidR="00124CFC" w:rsidRDefault="00124CFC"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676D4053" w14:textId="77777777" w:rsidR="00124CFC" w:rsidRDefault="00124CFC" w:rsidP="0032321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B159DD" id="Cuadro de texto 22" o:spid="_x0000_s1028" type="#_x0000_t202" style="position:absolute;margin-left:0;margin-top:1.65pt;width:153pt;height:78.3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14:paraId="12C80EE7" w14:textId="77777777" w:rsidR="00124CFC" w:rsidRPr="00EF2FC0" w:rsidRDefault="00124CFC" w:rsidP="0032321A">
                      <w:pPr>
                        <w:jc w:val="center"/>
                        <w:rPr>
                          <w:rFonts w:ascii="Palatino Linotype" w:hAnsi="Palatino Linotype"/>
                          <w:b/>
                          <w:sz w:val="24"/>
                          <w:szCs w:val="24"/>
                        </w:rPr>
                      </w:pPr>
                      <w:r w:rsidRPr="00EF2FC0">
                        <w:rPr>
                          <w:rFonts w:ascii="Palatino Linotype" w:hAnsi="Palatino Linotype"/>
                          <w:b/>
                          <w:sz w:val="24"/>
                          <w:szCs w:val="24"/>
                        </w:rPr>
                        <w:t>Eva Abaid Yapur</w:t>
                      </w:r>
                    </w:p>
                    <w:p w14:paraId="1FF07961" w14:textId="77777777" w:rsidR="00124CFC" w:rsidRPr="00EF2FC0" w:rsidRDefault="00124CFC" w:rsidP="0032321A">
                      <w:pPr>
                        <w:jc w:val="center"/>
                        <w:rPr>
                          <w:rFonts w:ascii="Palatino Linotype" w:hAnsi="Palatino Linotype"/>
                          <w:sz w:val="24"/>
                          <w:szCs w:val="24"/>
                        </w:rPr>
                      </w:pPr>
                      <w:r w:rsidRPr="00EF2FC0">
                        <w:rPr>
                          <w:rFonts w:ascii="Palatino Linotype" w:hAnsi="Palatino Linotype"/>
                          <w:sz w:val="24"/>
                          <w:szCs w:val="24"/>
                        </w:rPr>
                        <w:t>Comisionada</w:t>
                      </w:r>
                    </w:p>
                    <w:p w14:paraId="6DF6F4CE" w14:textId="77777777" w:rsidR="00124CFC" w:rsidRDefault="00124CFC"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676D4053" w14:textId="77777777" w:rsidR="00124CFC" w:rsidRDefault="00124CFC" w:rsidP="0032321A">
                      <w:pPr>
                        <w:jc w:val="center"/>
                      </w:pPr>
                    </w:p>
                  </w:txbxContent>
                </v:textbox>
                <w10:wrap anchorx="margin"/>
              </v:shape>
            </w:pict>
          </mc:Fallback>
        </mc:AlternateContent>
      </w:r>
    </w:p>
    <w:p w14:paraId="669B5E25" w14:textId="77777777" w:rsidR="0032321A" w:rsidRPr="00D54B7D" w:rsidRDefault="0032321A" w:rsidP="0032321A">
      <w:pPr>
        <w:spacing w:before="240"/>
        <w:rPr>
          <w:rFonts w:ascii="Palatino Linotype" w:hAnsi="Palatino Linotype"/>
          <w:b/>
        </w:rPr>
      </w:pPr>
    </w:p>
    <w:p w14:paraId="1426C3D0" w14:textId="77777777" w:rsidR="0032321A" w:rsidRDefault="0032321A" w:rsidP="0032321A">
      <w:pPr>
        <w:spacing w:before="240"/>
        <w:rPr>
          <w:rFonts w:ascii="Palatino Linotype" w:hAnsi="Palatino Linotype"/>
          <w:b/>
        </w:rPr>
      </w:pPr>
    </w:p>
    <w:p w14:paraId="2E32B0F2" w14:textId="77777777" w:rsidR="0032321A" w:rsidRDefault="0032321A" w:rsidP="0032321A">
      <w:pPr>
        <w:spacing w:before="240"/>
        <w:rPr>
          <w:rFonts w:ascii="Palatino Linotype" w:hAnsi="Palatino Linotype"/>
          <w:b/>
          <w:sz w:val="18"/>
          <w:szCs w:val="18"/>
        </w:rPr>
      </w:pPr>
    </w:p>
    <w:p w14:paraId="784DDBCB" w14:textId="77777777" w:rsidR="00FE6C1B" w:rsidRPr="00B93570" w:rsidRDefault="00FE6C1B" w:rsidP="0032321A">
      <w:pPr>
        <w:spacing w:before="240"/>
        <w:rPr>
          <w:rFonts w:ascii="Palatino Linotype" w:hAnsi="Palatino Linotype"/>
          <w:b/>
          <w:sz w:val="18"/>
          <w:szCs w:val="18"/>
        </w:rPr>
      </w:pPr>
    </w:p>
    <w:p w14:paraId="69BAF819" w14:textId="77777777" w:rsidR="0032321A" w:rsidRPr="00B93570" w:rsidRDefault="0032321A" w:rsidP="0032321A">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77696" behindDoc="0" locked="0" layoutInCell="1" allowOverlap="1" wp14:anchorId="6FF5FCE4" wp14:editId="4AF3A293">
                <wp:simplePos x="0" y="0"/>
                <wp:positionH relativeFrom="page">
                  <wp:posOffset>4547235</wp:posOffset>
                </wp:positionH>
                <wp:positionV relativeFrom="paragraph">
                  <wp:posOffset>241935</wp:posOffset>
                </wp:positionV>
                <wp:extent cx="2133600" cy="943661"/>
                <wp:effectExtent l="0" t="0" r="19050" b="27940"/>
                <wp:wrapNone/>
                <wp:docPr id="4" name="Cuadro de texto 4"/>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70593C" w14:textId="77777777" w:rsidR="00124CFC" w:rsidRPr="00EF2FC0" w:rsidRDefault="00124CFC" w:rsidP="0032321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B1C43B7" w14:textId="77777777" w:rsidR="00124CFC" w:rsidRPr="00EF2FC0" w:rsidRDefault="00124CFC"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1A6030" w14:textId="77777777" w:rsidR="00124CFC" w:rsidRDefault="00124CFC"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65E930E" w14:textId="77777777" w:rsidR="00124CFC" w:rsidRDefault="00124CFC"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FF5FCE4" id="Cuadro de texto 4" o:spid="_x0000_s1029" type="#_x0000_t202" style="position:absolute;margin-left:358.05pt;margin-top:19.05pt;width:168pt;height:74.3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Ntw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" fillcolor="white [3201]" strokecolor="white [3212]" strokeweight=".5pt">
                <v:textbox>
                  <w:txbxContent>
                    <w:p w14:paraId="5270593C" w14:textId="77777777" w:rsidR="00124CFC" w:rsidRPr="00EF2FC0" w:rsidRDefault="00124CFC" w:rsidP="0032321A">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14:paraId="3B1C43B7" w14:textId="77777777" w:rsidR="00124CFC" w:rsidRPr="00EF2FC0" w:rsidRDefault="00124CFC"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1F1A6030" w14:textId="77777777" w:rsidR="00124CFC" w:rsidRDefault="00124CFC"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465E930E" w14:textId="77777777" w:rsidR="00124CFC" w:rsidRDefault="00124CFC" w:rsidP="0032321A"/>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75648" behindDoc="0" locked="0" layoutInCell="1" allowOverlap="1" wp14:anchorId="7FB0C308" wp14:editId="3B36FDBF">
                <wp:simplePos x="0" y="0"/>
                <wp:positionH relativeFrom="page">
                  <wp:posOffset>1085850</wp:posOffset>
                </wp:positionH>
                <wp:positionV relativeFrom="paragraph">
                  <wp:posOffset>231775</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6C2F13C" w14:textId="77777777" w:rsidR="00124CFC" w:rsidRPr="00EF2FC0" w:rsidRDefault="00124CFC" w:rsidP="0032321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AD726C" w14:textId="77777777" w:rsidR="00124CFC" w:rsidRPr="00EF2FC0" w:rsidRDefault="00124CFC"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393E5E" w14:textId="77777777" w:rsidR="00124CFC" w:rsidRDefault="00124CFC"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C0B7B18" w14:textId="77777777" w:rsidR="00124CFC" w:rsidRDefault="00124CFC"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FB0C308" id="_x0000_s1030" type="#_x0000_t202" style="position:absolute;margin-left:85.5pt;margin-top:18.25pt;width:168pt;height:74.3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" fillcolor="white [3201]" strokecolor="white [3212]" strokeweight=".5pt">
                <v:textbox>
                  <w:txbxContent>
                    <w:p w14:paraId="66C2F13C" w14:textId="77777777" w:rsidR="00124CFC" w:rsidRPr="00EF2FC0" w:rsidRDefault="00124CFC" w:rsidP="0032321A">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5FAD726C" w14:textId="77777777" w:rsidR="00124CFC" w:rsidRPr="00EF2FC0" w:rsidRDefault="00124CFC" w:rsidP="0032321A">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14:paraId="30393E5E" w14:textId="77777777" w:rsidR="00124CFC" w:rsidRDefault="00124CFC"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C0B7B18" w14:textId="77777777" w:rsidR="00124CFC" w:rsidRDefault="00124CFC" w:rsidP="0032321A"/>
                  </w:txbxContent>
                </v:textbox>
                <w10:wrap anchorx="page"/>
              </v:shape>
            </w:pict>
          </mc:Fallback>
        </mc:AlternateContent>
      </w:r>
    </w:p>
    <w:p w14:paraId="44CCBC29" w14:textId="77777777" w:rsidR="0032321A" w:rsidRDefault="0032321A" w:rsidP="0032321A">
      <w:pPr>
        <w:spacing w:before="240"/>
        <w:rPr>
          <w:rFonts w:ascii="Palatino Linotype" w:hAnsi="Palatino Linotype"/>
          <w:b/>
        </w:rPr>
      </w:pPr>
    </w:p>
    <w:p w14:paraId="7D5B4C01" w14:textId="77777777" w:rsidR="0032321A" w:rsidRDefault="0032321A" w:rsidP="0032321A">
      <w:pPr>
        <w:spacing w:before="240"/>
        <w:rPr>
          <w:rFonts w:ascii="Palatino Linotype" w:hAnsi="Palatino Linotype"/>
          <w:b/>
        </w:rPr>
      </w:pPr>
    </w:p>
    <w:p w14:paraId="327FBDC5" w14:textId="77777777" w:rsidR="0032321A" w:rsidRDefault="0032321A" w:rsidP="0032321A">
      <w:pPr>
        <w:spacing w:before="240"/>
        <w:rPr>
          <w:rFonts w:ascii="Palatino Linotype" w:hAnsi="Palatino Linotype" w:cs="Arial"/>
          <w:szCs w:val="20"/>
        </w:rPr>
      </w:pPr>
    </w:p>
    <w:p w14:paraId="69A00EB2" w14:textId="77777777" w:rsidR="0032321A" w:rsidRDefault="0032321A" w:rsidP="0032321A">
      <w:pPr>
        <w:spacing w:before="240"/>
        <w:rPr>
          <w:rFonts w:ascii="Palatino Linotype" w:hAnsi="Palatino Linotype" w:cs="Arial"/>
          <w:szCs w:val="20"/>
        </w:rPr>
      </w:pPr>
    </w:p>
    <w:p w14:paraId="3C60C497" w14:textId="77777777" w:rsidR="0032321A" w:rsidRDefault="0032321A" w:rsidP="0032321A">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74624" behindDoc="0" locked="0" layoutInCell="1" allowOverlap="1" wp14:anchorId="47B15B55" wp14:editId="7A09A8A3">
                <wp:simplePos x="0" y="0"/>
                <wp:positionH relativeFrom="page">
                  <wp:posOffset>2416175</wp:posOffset>
                </wp:positionH>
                <wp:positionV relativeFrom="paragraph">
                  <wp:posOffset>288308</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623018" w14:textId="77777777" w:rsidR="00124CFC" w:rsidRPr="007F6133" w:rsidRDefault="00124CFC" w:rsidP="0032321A">
                            <w:pPr>
                              <w:jc w:val="center"/>
                              <w:rPr>
                                <w:rFonts w:ascii="Palatino Linotype" w:hAnsi="Palatino Linotype"/>
                                <w:b/>
                                <w:sz w:val="24"/>
                                <w:szCs w:val="24"/>
                              </w:rPr>
                            </w:pPr>
                            <w:r w:rsidRPr="00B86F1F">
                              <w:rPr>
                                <w:rFonts w:ascii="Palatino Linotype" w:hAnsi="Palatino Linotype"/>
                                <w:b/>
                                <w:sz w:val="24"/>
                                <w:szCs w:val="24"/>
                              </w:rPr>
                              <w:t>Alexis Tapia Ramírez</w:t>
                            </w:r>
                          </w:p>
                          <w:p w14:paraId="71DBD8AA" w14:textId="77777777" w:rsidR="00124CFC" w:rsidRDefault="00124CFC" w:rsidP="0032321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1E8C237" w14:textId="77777777" w:rsidR="00124CFC" w:rsidRDefault="00124CFC"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A13EAB2" w14:textId="77777777" w:rsidR="00124CFC" w:rsidRDefault="00124CFC" w:rsidP="0032321A">
                            <w:pPr>
                              <w:jc w:val="center"/>
                              <w:rPr>
                                <w:rFonts w:ascii="Palatino Linotype" w:hAnsi="Palatino Linotype"/>
                                <w:sz w:val="24"/>
                                <w:szCs w:val="24"/>
                              </w:rPr>
                            </w:pPr>
                          </w:p>
                          <w:p w14:paraId="091F68BD" w14:textId="77777777" w:rsidR="00124CFC" w:rsidRPr="00EF2FC0" w:rsidRDefault="00124CFC" w:rsidP="0032321A">
                            <w:pPr>
                              <w:jc w:val="center"/>
                              <w:rPr>
                                <w:rFonts w:ascii="Palatino Linotype" w:hAnsi="Palatino Linotype"/>
                                <w:sz w:val="24"/>
                                <w:szCs w:val="24"/>
                              </w:rPr>
                            </w:pPr>
                          </w:p>
                          <w:p w14:paraId="1501C55F" w14:textId="77777777" w:rsidR="00124CFC" w:rsidRDefault="00124CFC" w:rsidP="003232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7B15B55" id="Cuadro de texto 24" o:spid="_x0000_s1031" type="#_x0000_t202" style="position:absolute;margin-left:190.25pt;margin-top:22.7pt;width:248.25pt;height:74.9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" fillcolor="white [3201]" strokecolor="white [3212]" strokeweight=".5pt">
                <v:textbox>
                  <w:txbxContent>
                    <w:p w14:paraId="20623018" w14:textId="77777777" w:rsidR="00124CFC" w:rsidRPr="007F6133" w:rsidRDefault="00124CFC" w:rsidP="0032321A">
                      <w:pPr>
                        <w:jc w:val="center"/>
                        <w:rPr>
                          <w:rFonts w:ascii="Palatino Linotype" w:hAnsi="Palatino Linotype"/>
                          <w:b/>
                          <w:sz w:val="24"/>
                          <w:szCs w:val="24"/>
                        </w:rPr>
                      </w:pPr>
                      <w:r w:rsidRPr="00B86F1F">
                        <w:rPr>
                          <w:rFonts w:ascii="Palatino Linotype" w:hAnsi="Palatino Linotype"/>
                          <w:b/>
                          <w:sz w:val="24"/>
                          <w:szCs w:val="24"/>
                        </w:rPr>
                        <w:t>Alexis Tapia Ramírez</w:t>
                      </w:r>
                    </w:p>
                    <w:p w14:paraId="71DBD8AA" w14:textId="77777777" w:rsidR="00124CFC" w:rsidRDefault="00124CFC" w:rsidP="0032321A">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51E8C237" w14:textId="77777777" w:rsidR="00124CFC" w:rsidRDefault="00124CFC" w:rsidP="00455E36">
                      <w:pPr>
                        <w:spacing w:line="240" w:lineRule="auto"/>
                        <w:jc w:val="center"/>
                        <w:rPr>
                          <w:rFonts w:ascii="Palatino Linotype" w:hAnsi="Palatino Linotype"/>
                          <w:sz w:val="24"/>
                          <w:szCs w:val="24"/>
                        </w:rPr>
                      </w:pPr>
                      <w:r>
                        <w:rPr>
                          <w:rFonts w:ascii="Palatino Linotype" w:hAnsi="Palatino Linotype"/>
                          <w:sz w:val="24"/>
                          <w:szCs w:val="24"/>
                        </w:rPr>
                        <w:t>(Rúbrica)</w:t>
                      </w:r>
                    </w:p>
                    <w:p w14:paraId="1A13EAB2" w14:textId="77777777" w:rsidR="00124CFC" w:rsidRDefault="00124CFC" w:rsidP="0032321A">
                      <w:pPr>
                        <w:jc w:val="center"/>
                        <w:rPr>
                          <w:rFonts w:ascii="Palatino Linotype" w:hAnsi="Palatino Linotype"/>
                          <w:sz w:val="24"/>
                          <w:szCs w:val="24"/>
                        </w:rPr>
                      </w:pPr>
                    </w:p>
                    <w:p w14:paraId="091F68BD" w14:textId="77777777" w:rsidR="00124CFC" w:rsidRPr="00EF2FC0" w:rsidRDefault="00124CFC" w:rsidP="0032321A">
                      <w:pPr>
                        <w:jc w:val="center"/>
                        <w:rPr>
                          <w:rFonts w:ascii="Palatino Linotype" w:hAnsi="Palatino Linotype"/>
                          <w:sz w:val="24"/>
                          <w:szCs w:val="24"/>
                        </w:rPr>
                      </w:pPr>
                    </w:p>
                    <w:p w14:paraId="1501C55F" w14:textId="77777777" w:rsidR="00124CFC" w:rsidRDefault="00124CFC" w:rsidP="0032321A"/>
                  </w:txbxContent>
                </v:textbox>
                <w10:wrap anchorx="page"/>
              </v:shape>
            </w:pict>
          </mc:Fallback>
        </mc:AlternateContent>
      </w:r>
    </w:p>
    <w:p w14:paraId="6762AD58" w14:textId="77777777" w:rsidR="0032321A" w:rsidRDefault="0032321A" w:rsidP="0032321A">
      <w:pPr>
        <w:spacing w:before="240"/>
        <w:rPr>
          <w:rFonts w:ascii="Palatino Linotype" w:hAnsi="Palatino Linotype" w:cs="Arial"/>
          <w:sz w:val="18"/>
          <w:szCs w:val="18"/>
        </w:rPr>
      </w:pPr>
    </w:p>
    <w:p w14:paraId="4FA0F6AA" w14:textId="77777777" w:rsidR="0032321A" w:rsidRDefault="0032321A" w:rsidP="0032321A">
      <w:pPr>
        <w:spacing w:before="240"/>
        <w:jc w:val="both"/>
        <w:rPr>
          <w:rFonts w:ascii="Palatino Linotype" w:hAnsi="Palatino Linotype" w:cs="Arial"/>
          <w:sz w:val="18"/>
          <w:szCs w:val="18"/>
        </w:rPr>
      </w:pPr>
    </w:p>
    <w:p w14:paraId="6D23AE99" w14:textId="77777777" w:rsidR="0032321A" w:rsidRDefault="0032321A" w:rsidP="0032321A">
      <w:pPr>
        <w:spacing w:before="240" w:line="240" w:lineRule="auto"/>
        <w:jc w:val="both"/>
        <w:rPr>
          <w:rFonts w:ascii="Palatino Linotype" w:hAnsi="Palatino Linotype" w:cs="Arial"/>
          <w:sz w:val="14"/>
          <w:szCs w:val="14"/>
        </w:rPr>
      </w:pPr>
    </w:p>
    <w:p w14:paraId="0CEE116E" w14:textId="56FCE219" w:rsidR="0032321A" w:rsidRPr="002052F6" w:rsidRDefault="0032321A" w:rsidP="0032321A">
      <w:pPr>
        <w:spacing w:after="0" w:line="240"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w:t>
      </w:r>
      <w:r w:rsidR="00EE1587" w:rsidRPr="0088541D">
        <w:rPr>
          <w:rFonts w:ascii="Palatino Linotype" w:hAnsi="Palatino Linotype" w:cs="Arial"/>
          <w:sz w:val="16"/>
          <w:szCs w:val="16"/>
        </w:rPr>
        <w:t>dos de diciembre</w:t>
      </w:r>
      <w:r w:rsidR="00752F9B" w:rsidRPr="0088541D">
        <w:rPr>
          <w:rFonts w:ascii="Palatino Linotype" w:hAnsi="Palatino Linotype" w:cs="Arial"/>
          <w:sz w:val="16"/>
          <w:szCs w:val="16"/>
        </w:rPr>
        <w:t xml:space="preserve"> de dos mil veinte</w:t>
      </w:r>
      <w:r w:rsidRPr="002052F6">
        <w:rPr>
          <w:rFonts w:ascii="Palatino Linotype" w:hAnsi="Palatino Linotype" w:cs="Arial"/>
          <w:sz w:val="16"/>
          <w:szCs w:val="16"/>
        </w:rPr>
        <w:t xml:space="preserve"> emitida en el recurso de revisión </w:t>
      </w:r>
      <w:r w:rsidR="00E0247A">
        <w:rPr>
          <w:rFonts w:ascii="Palatino Linotype" w:hAnsi="Palatino Linotype" w:cs="Arial"/>
          <w:bCs/>
          <w:sz w:val="16"/>
          <w:szCs w:val="16"/>
          <w:lang w:eastAsia="es-MX"/>
        </w:rPr>
        <w:t>0</w:t>
      </w:r>
      <w:r w:rsidR="002470F0">
        <w:rPr>
          <w:rFonts w:ascii="Palatino Linotype" w:hAnsi="Palatino Linotype" w:cs="Arial"/>
          <w:bCs/>
          <w:sz w:val="16"/>
          <w:szCs w:val="16"/>
          <w:lang w:eastAsia="es-MX"/>
        </w:rPr>
        <w:t>3980</w:t>
      </w:r>
      <w:r>
        <w:rPr>
          <w:rFonts w:ascii="Palatino Linotype" w:hAnsi="Palatino Linotype" w:cs="Arial"/>
          <w:bCs/>
          <w:sz w:val="16"/>
          <w:szCs w:val="16"/>
          <w:lang w:eastAsia="es-MX"/>
        </w:rPr>
        <w:t>/INFOEM/IP/RR/20</w:t>
      </w:r>
      <w:r w:rsidR="00E0247A">
        <w:rPr>
          <w:rFonts w:ascii="Palatino Linotype" w:hAnsi="Palatino Linotype" w:cs="Arial"/>
          <w:bCs/>
          <w:sz w:val="16"/>
          <w:szCs w:val="16"/>
          <w:lang w:eastAsia="es-MX"/>
        </w:rPr>
        <w:t>20</w:t>
      </w:r>
      <w:r w:rsidR="00642236">
        <w:rPr>
          <w:rFonts w:ascii="Palatino Linotype" w:hAnsi="Palatino Linotype" w:cs="Arial"/>
          <w:bCs/>
          <w:sz w:val="16"/>
          <w:szCs w:val="16"/>
          <w:lang w:eastAsia="es-MX"/>
        </w:rPr>
        <w:t xml:space="preserve"> y Acumulado</w:t>
      </w:r>
      <w:r w:rsidRPr="002052F6">
        <w:rPr>
          <w:rFonts w:ascii="Palatino Linotype" w:hAnsi="Palatino Linotype" w:cs="Arial"/>
          <w:sz w:val="16"/>
          <w:szCs w:val="16"/>
        </w:rPr>
        <w:t>.</w:t>
      </w:r>
    </w:p>
    <w:p w14:paraId="4F0743C1" w14:textId="42D2C265" w:rsidR="000024B1" w:rsidRDefault="0032321A" w:rsidP="0032321A">
      <w:pPr>
        <w:spacing w:after="0"/>
      </w:pPr>
      <w:r w:rsidRPr="002052F6">
        <w:t>ZMS/OSAM/</w:t>
      </w:r>
      <w:r w:rsidR="00E0247A">
        <w:t>LGRS</w:t>
      </w:r>
    </w:p>
    <w:sectPr w:rsidR="000024B1" w:rsidSect="00E15E85">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3E1A36" w14:textId="77777777" w:rsidR="00C92664" w:rsidRDefault="00C92664" w:rsidP="00E15E85">
      <w:pPr>
        <w:spacing w:after="0" w:line="240" w:lineRule="auto"/>
      </w:pPr>
      <w:r>
        <w:separator/>
      </w:r>
    </w:p>
  </w:endnote>
  <w:endnote w:type="continuationSeparator" w:id="0">
    <w:p w14:paraId="03EA005E" w14:textId="77777777" w:rsidR="00C92664" w:rsidRDefault="00C92664"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701DA9" w14:textId="77777777" w:rsidR="00124CFC" w:rsidRPr="000B69FA" w:rsidRDefault="00124CFC"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684C">
      <w:rPr>
        <w:rFonts w:ascii="Palatino Linotype" w:hAnsi="Palatino Linotype"/>
        <w:bCs/>
        <w:noProof/>
        <w:sz w:val="20"/>
      </w:rPr>
      <w:t>48</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684C">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42C7E5" w14:textId="77777777" w:rsidR="00124CFC" w:rsidRPr="000B69FA" w:rsidRDefault="00124CFC"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B684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B684C">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227EEE" w14:textId="77777777" w:rsidR="00C92664" w:rsidRDefault="00C92664" w:rsidP="00E15E85">
      <w:pPr>
        <w:spacing w:after="0" w:line="240" w:lineRule="auto"/>
      </w:pPr>
      <w:r>
        <w:separator/>
      </w:r>
    </w:p>
  </w:footnote>
  <w:footnote w:type="continuationSeparator" w:id="0">
    <w:p w14:paraId="125C04D2" w14:textId="77777777" w:rsidR="00C92664" w:rsidRDefault="00C92664" w:rsidP="00E15E85">
      <w:pPr>
        <w:spacing w:after="0" w:line="240" w:lineRule="auto"/>
      </w:pPr>
      <w:r>
        <w:continuationSeparator/>
      </w:r>
    </w:p>
  </w:footnote>
  <w:footnote w:id="1">
    <w:p w14:paraId="2DCA615D" w14:textId="77777777" w:rsidR="00CA73B4" w:rsidRDefault="00CA73B4" w:rsidP="00CA73B4">
      <w:pPr>
        <w:pStyle w:val="Textonotapie"/>
      </w:pPr>
      <w:r>
        <w:rPr>
          <w:rStyle w:val="Refdenotaalpie"/>
        </w:rPr>
        <w:footnoteRef/>
      </w:r>
      <w:r>
        <w:t xml:space="preserve"> </w:t>
      </w:r>
      <w:r>
        <w:rPr>
          <w:rFonts w:ascii="Palatino Linotype" w:hAnsi="Palatino Linotype"/>
          <w:sz w:val="18"/>
          <w:szCs w:val="18"/>
        </w:rPr>
        <w:t>Ver artículo 4, fracciones V, VI y VII de los Lineamientos.</w:t>
      </w:r>
    </w:p>
  </w:footnote>
  <w:footnote w:id="2">
    <w:p w14:paraId="48060700" w14:textId="77777777" w:rsidR="00CA73B4" w:rsidRDefault="00CA73B4" w:rsidP="00CA73B4">
      <w:pPr>
        <w:pStyle w:val="Textonotapie"/>
        <w:jc w:val="both"/>
      </w:pPr>
      <w:r>
        <w:rPr>
          <w:rStyle w:val="Refdenotaalpie"/>
        </w:rPr>
        <w:footnoteRef/>
      </w:r>
      <w:r>
        <w:t xml:space="preserve"> </w:t>
      </w:r>
      <w:r>
        <w:rPr>
          <w:sz w:val="22"/>
          <w:szCs w:val="22"/>
        </w:rPr>
        <w:t>“</w:t>
      </w:r>
      <w:r>
        <w:rPr>
          <w:rFonts w:ascii="Palatino Linotype" w:hAnsi="Palatino Linotype"/>
          <w:sz w:val="18"/>
          <w:szCs w:val="18"/>
        </w:rPr>
        <w:t>Artículo 20.- Los expedientes de trámite concluido y los desclasificados se mantendrán íntegros por un período de dos años en los Archivos de Trámite de las Unidades Administrativas. Cumplido este plazo se podrá proceder a su selección preliminar y transferencia al Archivo de Concentración.”</w:t>
      </w:r>
    </w:p>
  </w:footnote>
  <w:footnote w:id="3">
    <w:p w14:paraId="27FA1CF3" w14:textId="77777777" w:rsidR="00CA73B4" w:rsidRDefault="00CA73B4" w:rsidP="00CA73B4">
      <w:pPr>
        <w:pStyle w:val="Textonotapie"/>
        <w:jc w:val="both"/>
        <w:rPr>
          <w:rFonts w:ascii="Palatino Linotype" w:hAnsi="Palatino Linotype"/>
          <w:sz w:val="18"/>
          <w:szCs w:val="18"/>
        </w:rPr>
      </w:pPr>
      <w:r>
        <w:rPr>
          <w:rStyle w:val="Refdenotaalpie"/>
        </w:rPr>
        <w:footnoteRef/>
      </w:r>
      <w:r>
        <w:t xml:space="preserve"> </w:t>
      </w:r>
      <w:r>
        <w:rPr>
          <w:rFonts w:ascii="Palatino Linotype" w:hAnsi="Palatino Linotype"/>
          <w:sz w:val="18"/>
          <w:szCs w:val="18"/>
        </w:rPr>
        <w:t xml:space="preserve">“Artículo 7. Es obligación de los servidores públicos custodiar y facilitar el acceso a los documentos que se encuentren bajo su resguardo en razón de sus atribuciones y de conformidad con la Ley de Transparencia, la Ley de Documentos y los presentes Lineamientos.” </w:t>
      </w:r>
    </w:p>
    <w:p w14:paraId="41356AB9" w14:textId="77777777" w:rsidR="00CA73B4" w:rsidRDefault="00CA73B4" w:rsidP="00CA73B4">
      <w:pPr>
        <w:pStyle w:val="Textonotapie"/>
        <w:jc w:val="both"/>
        <w:rPr>
          <w:sz w:val="18"/>
          <w:szCs w:val="18"/>
        </w:rPr>
      </w:pPr>
      <w:r>
        <w:rPr>
          <w:rFonts w:ascii="Palatino Linotype" w:hAnsi="Palatino Linotype"/>
          <w:sz w:val="18"/>
          <w:szCs w:val="18"/>
        </w:rPr>
        <w:t xml:space="preserve">“Artículo 70. Las Unidades Administrativas que transfieran sus documentos y expedientes de trámite concluido a un Archivo de Concentración, seguirán manteniendo la responsabilidad de proporcionar la información contenida en ellos cuando le sea requerida en términos de los ordenamientos vigentes, hasta el momento en que prescriban sus valores administrativos y concluya su conservación </w:t>
      </w:r>
      <w:proofErr w:type="spellStart"/>
      <w:r>
        <w:rPr>
          <w:rFonts w:ascii="Palatino Linotype" w:hAnsi="Palatino Linotype"/>
          <w:sz w:val="18"/>
          <w:szCs w:val="18"/>
        </w:rPr>
        <w:t>precaucional</w:t>
      </w:r>
      <w:proofErr w:type="spellEnd"/>
      <w:r>
        <w:rPr>
          <w:rFonts w:ascii="Palatino Linotype" w:hAnsi="Palatino Linotype"/>
          <w:sz w:val="18"/>
          <w:szCs w:val="18"/>
        </w:rPr>
        <w:t xml:space="preserve"> y adquieran el carácter de históricos, o hasta cuando proceda su eliminación de conformidad con la normatividad emitida por la Comisión.”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CA366" w14:textId="2E3A0C40" w:rsidR="00FE6C1B" w:rsidRDefault="00C92664">
    <w:pPr>
      <w:pStyle w:val="Encabezado"/>
    </w:pPr>
    <w:r>
      <w:rPr>
        <w:noProof/>
        <w:lang w:val="es-MX" w:eastAsia="es-MX"/>
      </w:rPr>
      <w:pict w14:anchorId="03F4B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0925220"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10A3A" w14:textId="5E72FF4C" w:rsidR="00124CFC" w:rsidRDefault="00C92664">
    <w:pPr>
      <w:pStyle w:val="Encabezado"/>
    </w:pPr>
    <w:r>
      <w:rPr>
        <w:noProof/>
        <w:lang w:val="es-MX" w:eastAsia="es-MX"/>
      </w:rPr>
      <w:pict w14:anchorId="7CB8F1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0925221"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24CFC" w14:paraId="64E9732C" w14:textId="77777777" w:rsidTr="00E15E85">
      <w:trPr>
        <w:trHeight w:val="227"/>
      </w:trPr>
      <w:tc>
        <w:tcPr>
          <w:tcW w:w="5529" w:type="dxa"/>
          <w:hideMark/>
        </w:tcPr>
        <w:p w14:paraId="48020D24" w14:textId="77777777" w:rsidR="00124CFC" w:rsidRDefault="00124CF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678F3ED" w14:textId="154AF664" w:rsidR="002F08DB" w:rsidRDefault="00124CFC"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2F08DB">
            <w:rPr>
              <w:rFonts w:ascii="Palatino Linotype" w:hAnsi="Palatino Linotype" w:cs="Arial"/>
              <w:bCs/>
              <w:sz w:val="24"/>
              <w:lang w:eastAsia="es-MX"/>
            </w:rPr>
            <w:t>3</w:t>
          </w:r>
          <w:r w:rsidR="002B5E9E">
            <w:rPr>
              <w:rFonts w:ascii="Palatino Linotype" w:hAnsi="Palatino Linotype" w:cs="Arial"/>
              <w:bCs/>
              <w:sz w:val="24"/>
              <w:lang w:eastAsia="es-MX"/>
            </w:rPr>
            <w:t>980</w:t>
          </w:r>
          <w:r w:rsidRPr="0037311B">
            <w:rPr>
              <w:rFonts w:ascii="Palatino Linotype" w:hAnsi="Palatino Linotype" w:cs="Arial"/>
              <w:bCs/>
              <w:sz w:val="24"/>
              <w:lang w:eastAsia="es-MX"/>
            </w:rPr>
            <w:t>/INFOEM/IP/RR/20</w:t>
          </w:r>
          <w:r w:rsidR="002F08DB">
            <w:rPr>
              <w:rFonts w:ascii="Palatino Linotype" w:hAnsi="Palatino Linotype" w:cs="Arial"/>
              <w:bCs/>
              <w:sz w:val="24"/>
              <w:lang w:eastAsia="es-MX"/>
            </w:rPr>
            <w:t>20</w:t>
          </w:r>
        </w:p>
        <w:p w14:paraId="11BEEF27" w14:textId="4932CA1A" w:rsidR="00124CFC" w:rsidRPr="00D56BC3" w:rsidRDefault="00124CFC" w:rsidP="00BA65E0">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y Acumulado</w:t>
          </w:r>
        </w:p>
      </w:tc>
    </w:tr>
    <w:tr w:rsidR="00124CFC" w14:paraId="6659D474" w14:textId="77777777" w:rsidTr="00E15E85">
      <w:trPr>
        <w:trHeight w:val="242"/>
      </w:trPr>
      <w:tc>
        <w:tcPr>
          <w:tcW w:w="5529" w:type="dxa"/>
          <w:hideMark/>
        </w:tcPr>
        <w:p w14:paraId="6AF44E2D" w14:textId="77777777" w:rsidR="00124CFC" w:rsidRDefault="00124CF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9680378" w14:textId="5E4B279A" w:rsidR="00124CFC" w:rsidRDefault="002B5E9E" w:rsidP="00BA65E0">
          <w:pPr>
            <w:spacing w:after="120" w:line="256" w:lineRule="auto"/>
            <w:ind w:left="-486" w:right="214" w:firstLine="284"/>
            <w:jc w:val="right"/>
            <w:rPr>
              <w:rFonts w:ascii="Palatino Linotype" w:hAnsi="Palatino Linotype" w:cs="Arial"/>
              <w:szCs w:val="20"/>
            </w:rPr>
          </w:pPr>
          <w:r w:rsidRPr="002B5E9E">
            <w:rPr>
              <w:rFonts w:ascii="Palatino Linotype" w:hAnsi="Palatino Linotype" w:cs="Arial"/>
              <w:szCs w:val="20"/>
            </w:rPr>
            <w:t>Ayuntamiento de Atizapán de Zaragoza</w:t>
          </w:r>
        </w:p>
      </w:tc>
    </w:tr>
    <w:tr w:rsidR="00124CFC" w14:paraId="0ABE50E3" w14:textId="77777777" w:rsidTr="00E15E85">
      <w:trPr>
        <w:trHeight w:val="342"/>
      </w:trPr>
      <w:tc>
        <w:tcPr>
          <w:tcW w:w="5529" w:type="dxa"/>
          <w:hideMark/>
        </w:tcPr>
        <w:p w14:paraId="1F385962" w14:textId="77777777" w:rsidR="00124CFC" w:rsidRDefault="00124CFC"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4FC9C603" w14:textId="77777777" w:rsidR="00124CFC" w:rsidRDefault="00124CFC"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4231C83E" w14:textId="77777777" w:rsidR="00124CFC" w:rsidRDefault="00124CF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24CFC" w14:paraId="6DAB5F65" w14:textId="77777777" w:rsidTr="00E15E85">
      <w:trPr>
        <w:trHeight w:val="227"/>
      </w:trPr>
      <w:tc>
        <w:tcPr>
          <w:tcW w:w="5529" w:type="dxa"/>
          <w:hideMark/>
        </w:tcPr>
        <w:p w14:paraId="5B8DDEED" w14:textId="77777777" w:rsidR="00124CFC" w:rsidRDefault="00124CF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6CAE16BE" w14:textId="5451003F" w:rsidR="00124CFC" w:rsidRPr="00B4142F" w:rsidRDefault="00AB2CE5" w:rsidP="00BA65E0">
          <w:pPr>
            <w:spacing w:after="120" w:line="256" w:lineRule="auto"/>
            <w:ind w:left="-486" w:right="214" w:firstLine="1408"/>
            <w:jc w:val="right"/>
            <w:rPr>
              <w:rFonts w:ascii="Palatino Linotype" w:hAnsi="Palatino Linotype" w:cs="Arial"/>
              <w:szCs w:val="20"/>
            </w:rPr>
          </w:pPr>
          <w:r w:rsidRPr="00AB2CE5">
            <w:rPr>
              <w:rFonts w:ascii="Palatino Linotype" w:hAnsi="Palatino Linotype" w:cs="Arial"/>
              <w:bCs/>
              <w:sz w:val="24"/>
              <w:lang w:eastAsia="es-MX"/>
            </w:rPr>
            <w:t>03980/INFOEM/IP/RR/2020</w:t>
          </w:r>
          <w:r w:rsidR="00124CFC">
            <w:rPr>
              <w:rFonts w:ascii="Palatino Linotype" w:hAnsi="Palatino Linotype" w:cs="Arial"/>
              <w:bCs/>
              <w:sz w:val="24"/>
              <w:lang w:eastAsia="es-MX"/>
            </w:rPr>
            <w:t xml:space="preserve"> y Acumulado</w:t>
          </w:r>
        </w:p>
      </w:tc>
    </w:tr>
    <w:tr w:rsidR="00124CFC" w14:paraId="41F78904" w14:textId="77777777" w:rsidTr="00E15E85">
      <w:trPr>
        <w:trHeight w:val="196"/>
      </w:trPr>
      <w:tc>
        <w:tcPr>
          <w:tcW w:w="5529" w:type="dxa"/>
          <w:hideMark/>
        </w:tcPr>
        <w:p w14:paraId="6277A6F1" w14:textId="77777777" w:rsidR="00124CFC" w:rsidRDefault="00124CF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234C5221" w14:textId="0340F7CA" w:rsidR="00124CFC" w:rsidRPr="00E66188" w:rsidRDefault="00124CFC" w:rsidP="000B684C">
          <w:pPr>
            <w:spacing w:after="120" w:line="256" w:lineRule="auto"/>
            <w:ind w:left="-486" w:right="214" w:firstLine="567"/>
            <w:jc w:val="right"/>
            <w:rPr>
              <w:rFonts w:ascii="Palatino Linotype" w:hAnsi="Palatino Linotype" w:cs="Arial"/>
            </w:rPr>
          </w:pPr>
          <w:r w:rsidRPr="009A6D1C">
            <w:rPr>
              <w:rFonts w:ascii="Palatino Linotype" w:hAnsi="Palatino Linotype" w:cs="Arial"/>
            </w:rPr>
            <w:tab/>
          </w:r>
          <w:proofErr w:type="spellStart"/>
          <w:r w:rsidR="000B684C">
            <w:rPr>
              <w:rFonts w:ascii="Palatino Linotype" w:hAnsi="Palatino Linotype"/>
              <w:color w:val="000000"/>
            </w:rPr>
            <w:t>xxxxxxxxxxxxxxxxxxxxxxxxxxxx</w:t>
          </w:r>
          <w:proofErr w:type="spellEnd"/>
          <w:r w:rsidR="00AB2CE5" w:rsidRPr="00AB2CE5">
            <w:rPr>
              <w:rFonts w:ascii="Palatino Linotype" w:hAnsi="Palatino Linotype"/>
              <w:color w:val="000000"/>
            </w:rPr>
            <w:t xml:space="preserve"> </w:t>
          </w:r>
          <w:proofErr w:type="spellStart"/>
          <w:r w:rsidR="000B684C">
            <w:rPr>
              <w:rFonts w:ascii="Palatino Linotype" w:hAnsi="Palatino Linotype"/>
              <w:color w:val="000000"/>
            </w:rPr>
            <w:t>xxxxxxxxxxxxx</w:t>
          </w:r>
          <w:proofErr w:type="spellEnd"/>
        </w:p>
      </w:tc>
    </w:tr>
    <w:tr w:rsidR="00124CFC" w14:paraId="46D33611" w14:textId="77777777" w:rsidTr="00E15E85">
      <w:trPr>
        <w:trHeight w:val="242"/>
      </w:trPr>
      <w:tc>
        <w:tcPr>
          <w:tcW w:w="5529" w:type="dxa"/>
          <w:hideMark/>
        </w:tcPr>
        <w:p w14:paraId="50502DCD" w14:textId="77777777" w:rsidR="00124CFC" w:rsidRDefault="00124CFC"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F9F906" w14:textId="442991BC" w:rsidR="00124CFC" w:rsidRDefault="00AB2CE5" w:rsidP="0015550A">
          <w:pPr>
            <w:spacing w:after="120" w:line="256" w:lineRule="auto"/>
            <w:ind w:left="-495" w:right="214" w:firstLine="567"/>
            <w:jc w:val="right"/>
            <w:rPr>
              <w:rFonts w:ascii="Palatino Linotype" w:hAnsi="Palatino Linotype" w:cs="Arial"/>
              <w:szCs w:val="20"/>
            </w:rPr>
          </w:pPr>
          <w:r w:rsidRPr="00AB2CE5">
            <w:rPr>
              <w:rFonts w:ascii="Palatino Linotype" w:hAnsi="Palatino Linotype" w:cs="Arial"/>
              <w:szCs w:val="20"/>
            </w:rPr>
            <w:t>Ayuntamiento de Atizapán de Zaragoza</w:t>
          </w:r>
        </w:p>
      </w:tc>
    </w:tr>
    <w:tr w:rsidR="00124CFC" w14:paraId="57048F89" w14:textId="77777777" w:rsidTr="00E15E85">
      <w:trPr>
        <w:trHeight w:val="342"/>
      </w:trPr>
      <w:tc>
        <w:tcPr>
          <w:tcW w:w="5529" w:type="dxa"/>
          <w:hideMark/>
        </w:tcPr>
        <w:p w14:paraId="2FCE10AE" w14:textId="77777777" w:rsidR="00124CFC" w:rsidRDefault="00124CFC"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F62A946" w14:textId="77777777" w:rsidR="00124CFC" w:rsidRDefault="00124CFC"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50361F2" w14:textId="6E5EEB91" w:rsidR="00124CFC" w:rsidRDefault="00C92664">
    <w:pPr>
      <w:pStyle w:val="Encabezado"/>
    </w:pPr>
    <w:r>
      <w:rPr>
        <w:noProof/>
        <w:lang w:val="es-MX" w:eastAsia="es-MX"/>
      </w:rPr>
      <w:pict w14:anchorId="4A8011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0925219"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728F2"/>
    <w:multiLevelType w:val="hybridMultilevel"/>
    <w:tmpl w:val="C08C768E"/>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FB70CA0"/>
    <w:multiLevelType w:val="hybridMultilevel"/>
    <w:tmpl w:val="0B984904"/>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3B3280"/>
    <w:multiLevelType w:val="hybridMultilevel"/>
    <w:tmpl w:val="ABCC45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nsid w:val="13F37F69"/>
    <w:multiLevelType w:val="hybridMultilevel"/>
    <w:tmpl w:val="4434FA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144565"/>
    <w:multiLevelType w:val="hybridMultilevel"/>
    <w:tmpl w:val="EEA02A24"/>
    <w:lvl w:ilvl="0" w:tplc="CD66751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5B74F6A"/>
    <w:multiLevelType w:val="hybridMultilevel"/>
    <w:tmpl w:val="7024A9B0"/>
    <w:lvl w:ilvl="0" w:tplc="62CA5B92">
      <w:start w:val="1"/>
      <w:numFmt w:val="upperRoman"/>
      <w:lvlText w:val="%1)"/>
      <w:lvlJc w:val="left"/>
      <w:pPr>
        <w:ind w:left="1080" w:hanging="72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60C6EB9"/>
    <w:multiLevelType w:val="hybridMultilevel"/>
    <w:tmpl w:val="79702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91D1803"/>
    <w:multiLevelType w:val="hybridMultilevel"/>
    <w:tmpl w:val="D6E477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A4C5947"/>
    <w:multiLevelType w:val="hybridMultilevel"/>
    <w:tmpl w:val="3F60CD1C"/>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2AAA76BF"/>
    <w:multiLevelType w:val="hybridMultilevel"/>
    <w:tmpl w:val="BD18C2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B4D5F3A"/>
    <w:multiLevelType w:val="hybridMultilevel"/>
    <w:tmpl w:val="5C7C6DFE"/>
    <w:lvl w:ilvl="0" w:tplc="C0367D9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2CC8275B"/>
    <w:multiLevelType w:val="hybridMultilevel"/>
    <w:tmpl w:val="F5E27808"/>
    <w:lvl w:ilvl="0" w:tplc="27C628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CFC09A3"/>
    <w:multiLevelType w:val="hybridMultilevel"/>
    <w:tmpl w:val="A704C8E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0">
    <w:nsid w:val="37D51B1E"/>
    <w:multiLevelType w:val="hybridMultilevel"/>
    <w:tmpl w:val="153641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8DB67FA"/>
    <w:multiLevelType w:val="hybridMultilevel"/>
    <w:tmpl w:val="CD70F354"/>
    <w:lvl w:ilvl="0" w:tplc="C8E6B9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B2D6BE7"/>
    <w:multiLevelType w:val="hybridMultilevel"/>
    <w:tmpl w:val="B8CE538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3">
    <w:nsid w:val="3B8E08B1"/>
    <w:multiLevelType w:val="hybridMultilevel"/>
    <w:tmpl w:val="C798999E"/>
    <w:lvl w:ilvl="0" w:tplc="407057D4">
      <w:start w:val="1"/>
      <w:numFmt w:val="upperRoman"/>
      <w:lvlText w:val="%1."/>
      <w:lvlJc w:val="left"/>
      <w:pPr>
        <w:ind w:left="1631" w:hanging="720"/>
      </w:pPr>
      <w:rPr>
        <w:rFonts w:hint="default"/>
      </w:rPr>
    </w:lvl>
    <w:lvl w:ilvl="1" w:tplc="080A0019" w:tentative="1">
      <w:start w:val="1"/>
      <w:numFmt w:val="lowerLetter"/>
      <w:lvlText w:val="%2."/>
      <w:lvlJc w:val="left"/>
      <w:pPr>
        <w:ind w:left="1991" w:hanging="360"/>
      </w:pPr>
    </w:lvl>
    <w:lvl w:ilvl="2" w:tplc="080A001B" w:tentative="1">
      <w:start w:val="1"/>
      <w:numFmt w:val="lowerRoman"/>
      <w:lvlText w:val="%3."/>
      <w:lvlJc w:val="right"/>
      <w:pPr>
        <w:ind w:left="2711" w:hanging="180"/>
      </w:pPr>
    </w:lvl>
    <w:lvl w:ilvl="3" w:tplc="080A000F" w:tentative="1">
      <w:start w:val="1"/>
      <w:numFmt w:val="decimal"/>
      <w:lvlText w:val="%4."/>
      <w:lvlJc w:val="left"/>
      <w:pPr>
        <w:ind w:left="3431" w:hanging="360"/>
      </w:pPr>
    </w:lvl>
    <w:lvl w:ilvl="4" w:tplc="080A0019" w:tentative="1">
      <w:start w:val="1"/>
      <w:numFmt w:val="lowerLetter"/>
      <w:lvlText w:val="%5."/>
      <w:lvlJc w:val="left"/>
      <w:pPr>
        <w:ind w:left="4151" w:hanging="360"/>
      </w:pPr>
    </w:lvl>
    <w:lvl w:ilvl="5" w:tplc="080A001B" w:tentative="1">
      <w:start w:val="1"/>
      <w:numFmt w:val="lowerRoman"/>
      <w:lvlText w:val="%6."/>
      <w:lvlJc w:val="right"/>
      <w:pPr>
        <w:ind w:left="4871" w:hanging="180"/>
      </w:pPr>
    </w:lvl>
    <w:lvl w:ilvl="6" w:tplc="080A000F" w:tentative="1">
      <w:start w:val="1"/>
      <w:numFmt w:val="decimal"/>
      <w:lvlText w:val="%7."/>
      <w:lvlJc w:val="left"/>
      <w:pPr>
        <w:ind w:left="5591" w:hanging="360"/>
      </w:pPr>
    </w:lvl>
    <w:lvl w:ilvl="7" w:tplc="080A0019" w:tentative="1">
      <w:start w:val="1"/>
      <w:numFmt w:val="lowerLetter"/>
      <w:lvlText w:val="%8."/>
      <w:lvlJc w:val="left"/>
      <w:pPr>
        <w:ind w:left="6311" w:hanging="360"/>
      </w:pPr>
    </w:lvl>
    <w:lvl w:ilvl="8" w:tplc="080A001B" w:tentative="1">
      <w:start w:val="1"/>
      <w:numFmt w:val="lowerRoman"/>
      <w:lvlText w:val="%9."/>
      <w:lvlJc w:val="right"/>
      <w:pPr>
        <w:ind w:left="7031" w:hanging="180"/>
      </w:pPr>
    </w:lvl>
  </w:abstractNum>
  <w:abstractNum w:abstractNumId="24">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5">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4C8551E4"/>
    <w:multiLevelType w:val="hybridMultilevel"/>
    <w:tmpl w:val="ABCC45B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4C9A06EC"/>
    <w:multiLevelType w:val="hybridMultilevel"/>
    <w:tmpl w:val="BE123BC6"/>
    <w:lvl w:ilvl="0" w:tplc="6BA28B9E">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50F22588"/>
    <w:multiLevelType w:val="hybridMultilevel"/>
    <w:tmpl w:val="F5E27808"/>
    <w:lvl w:ilvl="0" w:tplc="27C628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7F11053"/>
    <w:multiLevelType w:val="hybridMultilevel"/>
    <w:tmpl w:val="DA3CB2D4"/>
    <w:lvl w:ilvl="0" w:tplc="B13275E2">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1">
    <w:nsid w:val="5B157DB9"/>
    <w:multiLevelType w:val="hybridMultilevel"/>
    <w:tmpl w:val="18640776"/>
    <w:numStyleLink w:val="Estiloimportado2"/>
  </w:abstractNum>
  <w:abstractNum w:abstractNumId="32">
    <w:nsid w:val="5B1D370D"/>
    <w:multiLevelType w:val="hybridMultilevel"/>
    <w:tmpl w:val="287A3514"/>
    <w:lvl w:ilvl="0" w:tplc="E44CE64A">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3">
    <w:nsid w:val="5EA3604C"/>
    <w:multiLevelType w:val="hybridMultilevel"/>
    <w:tmpl w:val="0A6644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FB01E21"/>
    <w:multiLevelType w:val="hybridMultilevel"/>
    <w:tmpl w:val="7CCE77FE"/>
    <w:lvl w:ilvl="0" w:tplc="A920A3D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60277A1E"/>
    <w:multiLevelType w:val="hybridMultilevel"/>
    <w:tmpl w:val="52840C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1E3504F"/>
    <w:multiLevelType w:val="hybridMultilevel"/>
    <w:tmpl w:val="6A0CC8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7">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38">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2F1570E"/>
    <w:multiLevelType w:val="hybridMultilevel"/>
    <w:tmpl w:val="D78E2366"/>
    <w:lvl w:ilvl="0" w:tplc="70EA605A">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40">
    <w:nsid w:val="73CA5900"/>
    <w:multiLevelType w:val="hybridMultilevel"/>
    <w:tmpl w:val="7CA0AA74"/>
    <w:lvl w:ilvl="0" w:tplc="9EC6B0E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DC534F7"/>
    <w:multiLevelType w:val="hybridMultilevel"/>
    <w:tmpl w:val="572E1102"/>
    <w:lvl w:ilvl="0" w:tplc="080A0017">
      <w:start w:val="1"/>
      <w:numFmt w:val="lowerLetter"/>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F53788B"/>
    <w:multiLevelType w:val="hybridMultilevel"/>
    <w:tmpl w:val="EEA4AA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7"/>
  </w:num>
  <w:num w:numId="2">
    <w:abstractNumId w:val="8"/>
  </w:num>
  <w:num w:numId="3">
    <w:abstractNumId w:val="29"/>
  </w:num>
  <w:num w:numId="4">
    <w:abstractNumId w:val="16"/>
  </w:num>
  <w:num w:numId="5">
    <w:abstractNumId w:val="31"/>
  </w:num>
  <w:num w:numId="6">
    <w:abstractNumId w:val="9"/>
  </w:num>
  <w:num w:numId="7">
    <w:abstractNumId w:val="41"/>
  </w:num>
  <w:num w:numId="8">
    <w:abstractNumId w:val="24"/>
  </w:num>
  <w:num w:numId="9">
    <w:abstractNumId w:val="10"/>
  </w:num>
  <w:num w:numId="10">
    <w:abstractNumId w:val="38"/>
  </w:num>
  <w:num w:numId="11">
    <w:abstractNumId w:val="15"/>
  </w:num>
  <w:num w:numId="12">
    <w:abstractNumId w:val="20"/>
  </w:num>
  <w:num w:numId="13">
    <w:abstractNumId w:val="3"/>
  </w:num>
  <w:num w:numId="14">
    <w:abstractNumId w:val="11"/>
  </w:num>
  <w:num w:numId="15">
    <w:abstractNumId w:val="25"/>
  </w:num>
  <w:num w:numId="16">
    <w:abstractNumId w:val="34"/>
  </w:num>
  <w:num w:numId="17">
    <w:abstractNumId w:val="35"/>
  </w:num>
  <w:num w:numId="18">
    <w:abstractNumId w:val="1"/>
  </w:num>
  <w:num w:numId="19">
    <w:abstractNumId w:val="4"/>
  </w:num>
  <w:num w:numId="20">
    <w:abstractNumId w:val="42"/>
  </w:num>
  <w:num w:numId="21">
    <w:abstractNumId w:val="12"/>
  </w:num>
  <w:num w:numId="22">
    <w:abstractNumId w:val="19"/>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33"/>
  </w:num>
  <w:num w:numId="28">
    <w:abstractNumId w:val="0"/>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43"/>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
  </w:num>
  <w:num w:numId="34">
    <w:abstractNumId w:val="13"/>
  </w:num>
  <w:num w:numId="35">
    <w:abstractNumId w:val="32"/>
  </w:num>
  <w:num w:numId="36">
    <w:abstractNumId w:val="23"/>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6"/>
  </w:num>
  <w:num w:numId="39">
    <w:abstractNumId w:val="26"/>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2"/>
  </w:num>
  <w:num w:numId="42">
    <w:abstractNumId w:val="28"/>
  </w:num>
  <w:num w:numId="43">
    <w:abstractNumId w:val="14"/>
  </w:num>
  <w:num w:numId="44">
    <w:abstractNumId w:val="17"/>
  </w:num>
  <w:num w:numId="45">
    <w:abstractNumId w:val="21"/>
  </w:num>
  <w:num w:numId="46">
    <w:abstractNumId w:val="6"/>
  </w:num>
  <w:num w:numId="47">
    <w:abstractNumId w:val="30"/>
  </w:num>
  <w:num w:numId="48">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24B1"/>
    <w:rsid w:val="00005309"/>
    <w:rsid w:val="000062B0"/>
    <w:rsid w:val="00011738"/>
    <w:rsid w:val="00021496"/>
    <w:rsid w:val="00023C63"/>
    <w:rsid w:val="00026904"/>
    <w:rsid w:val="00027450"/>
    <w:rsid w:val="0003050E"/>
    <w:rsid w:val="00031FBE"/>
    <w:rsid w:val="00035F8F"/>
    <w:rsid w:val="00041425"/>
    <w:rsid w:val="0004410A"/>
    <w:rsid w:val="00046E4C"/>
    <w:rsid w:val="0004795A"/>
    <w:rsid w:val="00052A02"/>
    <w:rsid w:val="00052B19"/>
    <w:rsid w:val="00052D39"/>
    <w:rsid w:val="00053ED1"/>
    <w:rsid w:val="0005716A"/>
    <w:rsid w:val="00061BA0"/>
    <w:rsid w:val="0006273A"/>
    <w:rsid w:val="00062CBD"/>
    <w:rsid w:val="00070BD6"/>
    <w:rsid w:val="00071FA4"/>
    <w:rsid w:val="00073973"/>
    <w:rsid w:val="00074A99"/>
    <w:rsid w:val="00076643"/>
    <w:rsid w:val="000768D2"/>
    <w:rsid w:val="00082DF3"/>
    <w:rsid w:val="00091D98"/>
    <w:rsid w:val="0009534A"/>
    <w:rsid w:val="00096120"/>
    <w:rsid w:val="0009614E"/>
    <w:rsid w:val="0009633E"/>
    <w:rsid w:val="00097D0D"/>
    <w:rsid w:val="000A6BB5"/>
    <w:rsid w:val="000B3596"/>
    <w:rsid w:val="000B684C"/>
    <w:rsid w:val="000C22EC"/>
    <w:rsid w:val="000C59EE"/>
    <w:rsid w:val="000C62C3"/>
    <w:rsid w:val="000C6684"/>
    <w:rsid w:val="000D48C7"/>
    <w:rsid w:val="000E22F7"/>
    <w:rsid w:val="000E3164"/>
    <w:rsid w:val="000E3F4C"/>
    <w:rsid w:val="000E7606"/>
    <w:rsid w:val="000F019E"/>
    <w:rsid w:val="00100095"/>
    <w:rsid w:val="00101D27"/>
    <w:rsid w:val="00107B24"/>
    <w:rsid w:val="00112246"/>
    <w:rsid w:val="00115BF0"/>
    <w:rsid w:val="0011624F"/>
    <w:rsid w:val="0011750A"/>
    <w:rsid w:val="0012266D"/>
    <w:rsid w:val="00122C38"/>
    <w:rsid w:val="001234D8"/>
    <w:rsid w:val="00124CFC"/>
    <w:rsid w:val="00125916"/>
    <w:rsid w:val="0012626E"/>
    <w:rsid w:val="001278BC"/>
    <w:rsid w:val="00130D58"/>
    <w:rsid w:val="00136420"/>
    <w:rsid w:val="001366EB"/>
    <w:rsid w:val="00142F61"/>
    <w:rsid w:val="001464E3"/>
    <w:rsid w:val="00152B26"/>
    <w:rsid w:val="0015550A"/>
    <w:rsid w:val="00163886"/>
    <w:rsid w:val="00171BD5"/>
    <w:rsid w:val="00177842"/>
    <w:rsid w:val="00183623"/>
    <w:rsid w:val="00190E23"/>
    <w:rsid w:val="00195E7B"/>
    <w:rsid w:val="00197753"/>
    <w:rsid w:val="001B066D"/>
    <w:rsid w:val="001B3E5E"/>
    <w:rsid w:val="001B5E55"/>
    <w:rsid w:val="001B784E"/>
    <w:rsid w:val="001C28D0"/>
    <w:rsid w:val="001C3E01"/>
    <w:rsid w:val="001C3F41"/>
    <w:rsid w:val="001C47C2"/>
    <w:rsid w:val="001C7069"/>
    <w:rsid w:val="001D259E"/>
    <w:rsid w:val="001D7BE4"/>
    <w:rsid w:val="001F0889"/>
    <w:rsid w:val="001F295E"/>
    <w:rsid w:val="001F5D0E"/>
    <w:rsid w:val="002052F6"/>
    <w:rsid w:val="00206402"/>
    <w:rsid w:val="00207DA0"/>
    <w:rsid w:val="00210BDC"/>
    <w:rsid w:val="00211BAD"/>
    <w:rsid w:val="00212703"/>
    <w:rsid w:val="0021363B"/>
    <w:rsid w:val="00217E99"/>
    <w:rsid w:val="0022069E"/>
    <w:rsid w:val="002215AA"/>
    <w:rsid w:val="00221B63"/>
    <w:rsid w:val="00223C2F"/>
    <w:rsid w:val="00224181"/>
    <w:rsid w:val="00225303"/>
    <w:rsid w:val="00226E44"/>
    <w:rsid w:val="00230031"/>
    <w:rsid w:val="00233D51"/>
    <w:rsid w:val="00240133"/>
    <w:rsid w:val="002470F0"/>
    <w:rsid w:val="00250C66"/>
    <w:rsid w:val="00253101"/>
    <w:rsid w:val="002603A6"/>
    <w:rsid w:val="002606F0"/>
    <w:rsid w:val="00261D4C"/>
    <w:rsid w:val="00261EB7"/>
    <w:rsid w:val="0026210F"/>
    <w:rsid w:val="0026384E"/>
    <w:rsid w:val="0026534C"/>
    <w:rsid w:val="00265F8D"/>
    <w:rsid w:val="002677ED"/>
    <w:rsid w:val="00281E22"/>
    <w:rsid w:val="00282F4A"/>
    <w:rsid w:val="00287512"/>
    <w:rsid w:val="002902D7"/>
    <w:rsid w:val="00294D34"/>
    <w:rsid w:val="002961CE"/>
    <w:rsid w:val="002A143D"/>
    <w:rsid w:val="002A1820"/>
    <w:rsid w:val="002A19C5"/>
    <w:rsid w:val="002A30B2"/>
    <w:rsid w:val="002A6F17"/>
    <w:rsid w:val="002B067A"/>
    <w:rsid w:val="002B144D"/>
    <w:rsid w:val="002B18B0"/>
    <w:rsid w:val="002B3126"/>
    <w:rsid w:val="002B5E9E"/>
    <w:rsid w:val="002B7CD8"/>
    <w:rsid w:val="002C1EC5"/>
    <w:rsid w:val="002C58CC"/>
    <w:rsid w:val="002D77C7"/>
    <w:rsid w:val="002E32EC"/>
    <w:rsid w:val="002E3702"/>
    <w:rsid w:val="002F08DB"/>
    <w:rsid w:val="002F478E"/>
    <w:rsid w:val="002F58AB"/>
    <w:rsid w:val="002F7842"/>
    <w:rsid w:val="003011A8"/>
    <w:rsid w:val="003034F4"/>
    <w:rsid w:val="00304ABB"/>
    <w:rsid w:val="00305093"/>
    <w:rsid w:val="00307041"/>
    <w:rsid w:val="00315AA6"/>
    <w:rsid w:val="00317B8A"/>
    <w:rsid w:val="00321D2A"/>
    <w:rsid w:val="0032321A"/>
    <w:rsid w:val="00330A95"/>
    <w:rsid w:val="00330D96"/>
    <w:rsid w:val="003318C9"/>
    <w:rsid w:val="003341B0"/>
    <w:rsid w:val="00334E11"/>
    <w:rsid w:val="00337453"/>
    <w:rsid w:val="003427EC"/>
    <w:rsid w:val="00342A59"/>
    <w:rsid w:val="003452FA"/>
    <w:rsid w:val="0034696E"/>
    <w:rsid w:val="003470B1"/>
    <w:rsid w:val="003474F2"/>
    <w:rsid w:val="00351565"/>
    <w:rsid w:val="0035772D"/>
    <w:rsid w:val="00357BFC"/>
    <w:rsid w:val="00366F7E"/>
    <w:rsid w:val="0037311B"/>
    <w:rsid w:val="0037567F"/>
    <w:rsid w:val="00376DAA"/>
    <w:rsid w:val="00384198"/>
    <w:rsid w:val="00384AC7"/>
    <w:rsid w:val="00385299"/>
    <w:rsid w:val="003874D0"/>
    <w:rsid w:val="00387624"/>
    <w:rsid w:val="0039084D"/>
    <w:rsid w:val="00394A16"/>
    <w:rsid w:val="003A2F76"/>
    <w:rsid w:val="003A472E"/>
    <w:rsid w:val="003A52C5"/>
    <w:rsid w:val="003B465B"/>
    <w:rsid w:val="003B57C8"/>
    <w:rsid w:val="003C1FA4"/>
    <w:rsid w:val="003C2D08"/>
    <w:rsid w:val="003C5897"/>
    <w:rsid w:val="003C61DC"/>
    <w:rsid w:val="003D29D2"/>
    <w:rsid w:val="003D2E06"/>
    <w:rsid w:val="003D6DA3"/>
    <w:rsid w:val="003E3297"/>
    <w:rsid w:val="003E3465"/>
    <w:rsid w:val="0040048F"/>
    <w:rsid w:val="004066AD"/>
    <w:rsid w:val="00407989"/>
    <w:rsid w:val="0041052F"/>
    <w:rsid w:val="004118A4"/>
    <w:rsid w:val="004120FC"/>
    <w:rsid w:val="00412D6C"/>
    <w:rsid w:val="004142FE"/>
    <w:rsid w:val="00424051"/>
    <w:rsid w:val="004254FE"/>
    <w:rsid w:val="00437C82"/>
    <w:rsid w:val="00443158"/>
    <w:rsid w:val="004533AE"/>
    <w:rsid w:val="00455E36"/>
    <w:rsid w:val="0046291E"/>
    <w:rsid w:val="004645AA"/>
    <w:rsid w:val="00466DEC"/>
    <w:rsid w:val="00470C7E"/>
    <w:rsid w:val="00472FEC"/>
    <w:rsid w:val="004735F1"/>
    <w:rsid w:val="00474FA0"/>
    <w:rsid w:val="00476F92"/>
    <w:rsid w:val="00492244"/>
    <w:rsid w:val="00495971"/>
    <w:rsid w:val="004975F6"/>
    <w:rsid w:val="004A2BFB"/>
    <w:rsid w:val="004A3522"/>
    <w:rsid w:val="004A37C6"/>
    <w:rsid w:val="004A395A"/>
    <w:rsid w:val="004A4AAC"/>
    <w:rsid w:val="004A4D80"/>
    <w:rsid w:val="004B14C2"/>
    <w:rsid w:val="004B53AF"/>
    <w:rsid w:val="004C3693"/>
    <w:rsid w:val="004C7033"/>
    <w:rsid w:val="004D6232"/>
    <w:rsid w:val="004D6A6D"/>
    <w:rsid w:val="004E6274"/>
    <w:rsid w:val="004E6DB3"/>
    <w:rsid w:val="004F0118"/>
    <w:rsid w:val="004F05B2"/>
    <w:rsid w:val="00523067"/>
    <w:rsid w:val="005253AB"/>
    <w:rsid w:val="00526CB4"/>
    <w:rsid w:val="00527856"/>
    <w:rsid w:val="00527C6A"/>
    <w:rsid w:val="0053111F"/>
    <w:rsid w:val="00532261"/>
    <w:rsid w:val="005329E8"/>
    <w:rsid w:val="00533106"/>
    <w:rsid w:val="00534C11"/>
    <w:rsid w:val="0054551C"/>
    <w:rsid w:val="00547146"/>
    <w:rsid w:val="005537BA"/>
    <w:rsid w:val="00555800"/>
    <w:rsid w:val="005562BA"/>
    <w:rsid w:val="005733EB"/>
    <w:rsid w:val="0057576D"/>
    <w:rsid w:val="00576C26"/>
    <w:rsid w:val="005820BF"/>
    <w:rsid w:val="005A17F0"/>
    <w:rsid w:val="005A3D4C"/>
    <w:rsid w:val="005B0C32"/>
    <w:rsid w:val="005C7580"/>
    <w:rsid w:val="005E40C5"/>
    <w:rsid w:val="006020DC"/>
    <w:rsid w:val="00605066"/>
    <w:rsid w:val="006074C1"/>
    <w:rsid w:val="00607E18"/>
    <w:rsid w:val="00610A3B"/>
    <w:rsid w:val="00611799"/>
    <w:rsid w:val="00611F2D"/>
    <w:rsid w:val="00614FDD"/>
    <w:rsid w:val="00616784"/>
    <w:rsid w:val="006203A2"/>
    <w:rsid w:val="00631B59"/>
    <w:rsid w:val="00631FC5"/>
    <w:rsid w:val="006402A6"/>
    <w:rsid w:val="00640D5C"/>
    <w:rsid w:val="00642236"/>
    <w:rsid w:val="006451E4"/>
    <w:rsid w:val="00653B08"/>
    <w:rsid w:val="00654B56"/>
    <w:rsid w:val="00657473"/>
    <w:rsid w:val="0066481E"/>
    <w:rsid w:val="0066566B"/>
    <w:rsid w:val="0067228D"/>
    <w:rsid w:val="00673CFD"/>
    <w:rsid w:val="00681B54"/>
    <w:rsid w:val="00687C18"/>
    <w:rsid w:val="006918C8"/>
    <w:rsid w:val="00695F74"/>
    <w:rsid w:val="006A08BA"/>
    <w:rsid w:val="006A55CC"/>
    <w:rsid w:val="006B183E"/>
    <w:rsid w:val="006B2E10"/>
    <w:rsid w:val="006B3069"/>
    <w:rsid w:val="006B5795"/>
    <w:rsid w:val="006B7C59"/>
    <w:rsid w:val="006C1A4F"/>
    <w:rsid w:val="006C5B3F"/>
    <w:rsid w:val="006C7B43"/>
    <w:rsid w:val="006F001B"/>
    <w:rsid w:val="006F2EA8"/>
    <w:rsid w:val="006F2EDE"/>
    <w:rsid w:val="006F78CC"/>
    <w:rsid w:val="00702532"/>
    <w:rsid w:val="007077B1"/>
    <w:rsid w:val="00707CD8"/>
    <w:rsid w:val="00713A19"/>
    <w:rsid w:val="0071620F"/>
    <w:rsid w:val="00716F59"/>
    <w:rsid w:val="00726628"/>
    <w:rsid w:val="00735C6A"/>
    <w:rsid w:val="00736A65"/>
    <w:rsid w:val="00736C75"/>
    <w:rsid w:val="00740AC8"/>
    <w:rsid w:val="00741686"/>
    <w:rsid w:val="007504AC"/>
    <w:rsid w:val="007528F6"/>
    <w:rsid w:val="00752F9B"/>
    <w:rsid w:val="00754B44"/>
    <w:rsid w:val="00755099"/>
    <w:rsid w:val="00761C4E"/>
    <w:rsid w:val="00764192"/>
    <w:rsid w:val="007654BC"/>
    <w:rsid w:val="007659C0"/>
    <w:rsid w:val="007740E8"/>
    <w:rsid w:val="00774B77"/>
    <w:rsid w:val="0077549D"/>
    <w:rsid w:val="00786ED3"/>
    <w:rsid w:val="0079194D"/>
    <w:rsid w:val="0079522D"/>
    <w:rsid w:val="007961DA"/>
    <w:rsid w:val="007A0267"/>
    <w:rsid w:val="007A1183"/>
    <w:rsid w:val="007A133F"/>
    <w:rsid w:val="007A3D09"/>
    <w:rsid w:val="007A465A"/>
    <w:rsid w:val="007A4B19"/>
    <w:rsid w:val="007A60CD"/>
    <w:rsid w:val="007B2103"/>
    <w:rsid w:val="007B33AA"/>
    <w:rsid w:val="007C1445"/>
    <w:rsid w:val="007C162D"/>
    <w:rsid w:val="007C56AB"/>
    <w:rsid w:val="007C64C1"/>
    <w:rsid w:val="007D276C"/>
    <w:rsid w:val="007D48FA"/>
    <w:rsid w:val="007D62B3"/>
    <w:rsid w:val="007E1AE4"/>
    <w:rsid w:val="007E2959"/>
    <w:rsid w:val="007E7401"/>
    <w:rsid w:val="007F11F8"/>
    <w:rsid w:val="007F56D8"/>
    <w:rsid w:val="007F7F3C"/>
    <w:rsid w:val="00804A92"/>
    <w:rsid w:val="00806DD5"/>
    <w:rsid w:val="00806EAA"/>
    <w:rsid w:val="00807D14"/>
    <w:rsid w:val="008101F6"/>
    <w:rsid w:val="008149FD"/>
    <w:rsid w:val="008176F2"/>
    <w:rsid w:val="00823AA0"/>
    <w:rsid w:val="00834724"/>
    <w:rsid w:val="0084093D"/>
    <w:rsid w:val="00845C1C"/>
    <w:rsid w:val="00851B23"/>
    <w:rsid w:val="00852724"/>
    <w:rsid w:val="0085550B"/>
    <w:rsid w:val="00856325"/>
    <w:rsid w:val="00856CAC"/>
    <w:rsid w:val="008656E9"/>
    <w:rsid w:val="00867FA0"/>
    <w:rsid w:val="00872278"/>
    <w:rsid w:val="00875499"/>
    <w:rsid w:val="0087560D"/>
    <w:rsid w:val="008814FA"/>
    <w:rsid w:val="0088198D"/>
    <w:rsid w:val="00881D0D"/>
    <w:rsid w:val="0088541D"/>
    <w:rsid w:val="008971D9"/>
    <w:rsid w:val="008A12F6"/>
    <w:rsid w:val="008A5E77"/>
    <w:rsid w:val="008B34EC"/>
    <w:rsid w:val="008D67C2"/>
    <w:rsid w:val="008D6D31"/>
    <w:rsid w:val="008E0E21"/>
    <w:rsid w:val="008E1581"/>
    <w:rsid w:val="008E5141"/>
    <w:rsid w:val="008E561E"/>
    <w:rsid w:val="008E6C9A"/>
    <w:rsid w:val="008E7408"/>
    <w:rsid w:val="008F251B"/>
    <w:rsid w:val="008F30D0"/>
    <w:rsid w:val="008F3BCB"/>
    <w:rsid w:val="008F7A52"/>
    <w:rsid w:val="00914B13"/>
    <w:rsid w:val="009159A7"/>
    <w:rsid w:val="00916A37"/>
    <w:rsid w:val="0091732D"/>
    <w:rsid w:val="0092774E"/>
    <w:rsid w:val="009306B4"/>
    <w:rsid w:val="00932F1E"/>
    <w:rsid w:val="00937ECC"/>
    <w:rsid w:val="00943223"/>
    <w:rsid w:val="00945D9F"/>
    <w:rsid w:val="0094613F"/>
    <w:rsid w:val="009472E2"/>
    <w:rsid w:val="00950056"/>
    <w:rsid w:val="009523EC"/>
    <w:rsid w:val="00955A24"/>
    <w:rsid w:val="00955CD0"/>
    <w:rsid w:val="0095796A"/>
    <w:rsid w:val="009629A5"/>
    <w:rsid w:val="009659E4"/>
    <w:rsid w:val="0097132E"/>
    <w:rsid w:val="00980401"/>
    <w:rsid w:val="009838CD"/>
    <w:rsid w:val="00983BA2"/>
    <w:rsid w:val="00991CC2"/>
    <w:rsid w:val="00994336"/>
    <w:rsid w:val="00995801"/>
    <w:rsid w:val="009958F4"/>
    <w:rsid w:val="00997030"/>
    <w:rsid w:val="009A1A2B"/>
    <w:rsid w:val="009A45B6"/>
    <w:rsid w:val="009A4C2C"/>
    <w:rsid w:val="009A6D1C"/>
    <w:rsid w:val="009B4375"/>
    <w:rsid w:val="009B449C"/>
    <w:rsid w:val="009B4C23"/>
    <w:rsid w:val="009B76BF"/>
    <w:rsid w:val="009B78D7"/>
    <w:rsid w:val="009C2A32"/>
    <w:rsid w:val="009C4867"/>
    <w:rsid w:val="009C7110"/>
    <w:rsid w:val="009C75A5"/>
    <w:rsid w:val="009D4D6A"/>
    <w:rsid w:val="009D6B88"/>
    <w:rsid w:val="009D7EB1"/>
    <w:rsid w:val="009E27D6"/>
    <w:rsid w:val="009E2927"/>
    <w:rsid w:val="009E3B36"/>
    <w:rsid w:val="009E57B9"/>
    <w:rsid w:val="009F0256"/>
    <w:rsid w:val="009F7948"/>
    <w:rsid w:val="00A01D1B"/>
    <w:rsid w:val="00A04A3A"/>
    <w:rsid w:val="00A14292"/>
    <w:rsid w:val="00A21F5F"/>
    <w:rsid w:val="00A27459"/>
    <w:rsid w:val="00A3205E"/>
    <w:rsid w:val="00A32709"/>
    <w:rsid w:val="00A35517"/>
    <w:rsid w:val="00A36CD8"/>
    <w:rsid w:val="00A4504E"/>
    <w:rsid w:val="00A45717"/>
    <w:rsid w:val="00A45974"/>
    <w:rsid w:val="00A459D0"/>
    <w:rsid w:val="00A45C8D"/>
    <w:rsid w:val="00A655F9"/>
    <w:rsid w:val="00A65C79"/>
    <w:rsid w:val="00A65CBB"/>
    <w:rsid w:val="00A66428"/>
    <w:rsid w:val="00A707E0"/>
    <w:rsid w:val="00A70873"/>
    <w:rsid w:val="00A92C85"/>
    <w:rsid w:val="00A948EF"/>
    <w:rsid w:val="00A94BCE"/>
    <w:rsid w:val="00AA2CB1"/>
    <w:rsid w:val="00AA36D6"/>
    <w:rsid w:val="00AB2CE5"/>
    <w:rsid w:val="00AC0CBC"/>
    <w:rsid w:val="00AC1D50"/>
    <w:rsid w:val="00AC43C5"/>
    <w:rsid w:val="00AC4830"/>
    <w:rsid w:val="00AD3C3B"/>
    <w:rsid w:val="00AE488D"/>
    <w:rsid w:val="00AE71DC"/>
    <w:rsid w:val="00AF15FD"/>
    <w:rsid w:val="00AF385F"/>
    <w:rsid w:val="00AF732B"/>
    <w:rsid w:val="00B0008F"/>
    <w:rsid w:val="00B008D2"/>
    <w:rsid w:val="00B04652"/>
    <w:rsid w:val="00B052B4"/>
    <w:rsid w:val="00B05911"/>
    <w:rsid w:val="00B10B28"/>
    <w:rsid w:val="00B131CC"/>
    <w:rsid w:val="00B16CA6"/>
    <w:rsid w:val="00B17A1D"/>
    <w:rsid w:val="00B258A2"/>
    <w:rsid w:val="00B2718E"/>
    <w:rsid w:val="00B2748E"/>
    <w:rsid w:val="00B34A6D"/>
    <w:rsid w:val="00B353F2"/>
    <w:rsid w:val="00B355AB"/>
    <w:rsid w:val="00B4489C"/>
    <w:rsid w:val="00B44BB1"/>
    <w:rsid w:val="00B50BD7"/>
    <w:rsid w:val="00B50ECA"/>
    <w:rsid w:val="00B51395"/>
    <w:rsid w:val="00B53898"/>
    <w:rsid w:val="00B54578"/>
    <w:rsid w:val="00B56617"/>
    <w:rsid w:val="00B67466"/>
    <w:rsid w:val="00B73622"/>
    <w:rsid w:val="00B73CC5"/>
    <w:rsid w:val="00B73EEE"/>
    <w:rsid w:val="00B74369"/>
    <w:rsid w:val="00B90028"/>
    <w:rsid w:val="00B9193A"/>
    <w:rsid w:val="00B91AF5"/>
    <w:rsid w:val="00B953B7"/>
    <w:rsid w:val="00B95B00"/>
    <w:rsid w:val="00BA2458"/>
    <w:rsid w:val="00BA4F97"/>
    <w:rsid w:val="00BA65E0"/>
    <w:rsid w:val="00BA68FA"/>
    <w:rsid w:val="00BC1280"/>
    <w:rsid w:val="00BC1C0A"/>
    <w:rsid w:val="00BC4DDD"/>
    <w:rsid w:val="00BC4EF7"/>
    <w:rsid w:val="00BC59B2"/>
    <w:rsid w:val="00BC5E09"/>
    <w:rsid w:val="00BD11F4"/>
    <w:rsid w:val="00BE11E8"/>
    <w:rsid w:val="00BF3668"/>
    <w:rsid w:val="00BF5825"/>
    <w:rsid w:val="00BF5CA4"/>
    <w:rsid w:val="00C113D9"/>
    <w:rsid w:val="00C15712"/>
    <w:rsid w:val="00C16071"/>
    <w:rsid w:val="00C203E8"/>
    <w:rsid w:val="00C21D7E"/>
    <w:rsid w:val="00C22470"/>
    <w:rsid w:val="00C23151"/>
    <w:rsid w:val="00C25B0E"/>
    <w:rsid w:val="00C25BA8"/>
    <w:rsid w:val="00C26A30"/>
    <w:rsid w:val="00C3114B"/>
    <w:rsid w:val="00C35C4F"/>
    <w:rsid w:val="00C4073B"/>
    <w:rsid w:val="00C40F7A"/>
    <w:rsid w:val="00C44952"/>
    <w:rsid w:val="00C4657C"/>
    <w:rsid w:val="00C5145E"/>
    <w:rsid w:val="00C56C4E"/>
    <w:rsid w:val="00C5772D"/>
    <w:rsid w:val="00C61054"/>
    <w:rsid w:val="00C61C1C"/>
    <w:rsid w:val="00C6478B"/>
    <w:rsid w:val="00C64C22"/>
    <w:rsid w:val="00C66E70"/>
    <w:rsid w:val="00C67429"/>
    <w:rsid w:val="00C67C47"/>
    <w:rsid w:val="00C80AEF"/>
    <w:rsid w:val="00C87771"/>
    <w:rsid w:val="00C91DFD"/>
    <w:rsid w:val="00C92664"/>
    <w:rsid w:val="00CA6DA1"/>
    <w:rsid w:val="00CA73B4"/>
    <w:rsid w:val="00CA7C5E"/>
    <w:rsid w:val="00CB0FCF"/>
    <w:rsid w:val="00CB39A3"/>
    <w:rsid w:val="00CB5584"/>
    <w:rsid w:val="00CC0317"/>
    <w:rsid w:val="00CC078A"/>
    <w:rsid w:val="00CD0A94"/>
    <w:rsid w:val="00CD3953"/>
    <w:rsid w:val="00CD6101"/>
    <w:rsid w:val="00CE0C28"/>
    <w:rsid w:val="00CE136B"/>
    <w:rsid w:val="00CE4A4B"/>
    <w:rsid w:val="00CE65BE"/>
    <w:rsid w:val="00CE70EA"/>
    <w:rsid w:val="00CE7F75"/>
    <w:rsid w:val="00CF0BB0"/>
    <w:rsid w:val="00D01B70"/>
    <w:rsid w:val="00D02974"/>
    <w:rsid w:val="00D0297D"/>
    <w:rsid w:val="00D120B9"/>
    <w:rsid w:val="00D2395B"/>
    <w:rsid w:val="00D24D6B"/>
    <w:rsid w:val="00D30286"/>
    <w:rsid w:val="00D30ABC"/>
    <w:rsid w:val="00D31219"/>
    <w:rsid w:val="00D405BC"/>
    <w:rsid w:val="00D431C9"/>
    <w:rsid w:val="00D436FD"/>
    <w:rsid w:val="00D43A7E"/>
    <w:rsid w:val="00D479F3"/>
    <w:rsid w:val="00D47E5B"/>
    <w:rsid w:val="00D5056B"/>
    <w:rsid w:val="00D5302E"/>
    <w:rsid w:val="00D560E1"/>
    <w:rsid w:val="00D56BC3"/>
    <w:rsid w:val="00D643A0"/>
    <w:rsid w:val="00D66E24"/>
    <w:rsid w:val="00D67629"/>
    <w:rsid w:val="00D70FE3"/>
    <w:rsid w:val="00D80DDD"/>
    <w:rsid w:val="00D81A75"/>
    <w:rsid w:val="00D82750"/>
    <w:rsid w:val="00D82F27"/>
    <w:rsid w:val="00D8485C"/>
    <w:rsid w:val="00D87D47"/>
    <w:rsid w:val="00D9010D"/>
    <w:rsid w:val="00D90D77"/>
    <w:rsid w:val="00D9235B"/>
    <w:rsid w:val="00D93A44"/>
    <w:rsid w:val="00D95936"/>
    <w:rsid w:val="00DA2F86"/>
    <w:rsid w:val="00DA696D"/>
    <w:rsid w:val="00DB2787"/>
    <w:rsid w:val="00DB4237"/>
    <w:rsid w:val="00DB584E"/>
    <w:rsid w:val="00DC07AE"/>
    <w:rsid w:val="00DC382D"/>
    <w:rsid w:val="00DC3B85"/>
    <w:rsid w:val="00DC78FE"/>
    <w:rsid w:val="00DC7A01"/>
    <w:rsid w:val="00DD13E2"/>
    <w:rsid w:val="00DD3F6E"/>
    <w:rsid w:val="00DE5C46"/>
    <w:rsid w:val="00DF6F40"/>
    <w:rsid w:val="00E02460"/>
    <w:rsid w:val="00E0247A"/>
    <w:rsid w:val="00E05E9B"/>
    <w:rsid w:val="00E068EF"/>
    <w:rsid w:val="00E10DEE"/>
    <w:rsid w:val="00E11AF4"/>
    <w:rsid w:val="00E11EFA"/>
    <w:rsid w:val="00E14E9F"/>
    <w:rsid w:val="00E158AD"/>
    <w:rsid w:val="00E15E85"/>
    <w:rsid w:val="00E161B3"/>
    <w:rsid w:val="00E16AC8"/>
    <w:rsid w:val="00E221C1"/>
    <w:rsid w:val="00E22226"/>
    <w:rsid w:val="00E24A17"/>
    <w:rsid w:val="00E30AF5"/>
    <w:rsid w:val="00E30EA3"/>
    <w:rsid w:val="00E33AD5"/>
    <w:rsid w:val="00E34874"/>
    <w:rsid w:val="00E3611E"/>
    <w:rsid w:val="00E3615F"/>
    <w:rsid w:val="00E372DA"/>
    <w:rsid w:val="00E42210"/>
    <w:rsid w:val="00E42F64"/>
    <w:rsid w:val="00E43583"/>
    <w:rsid w:val="00E44464"/>
    <w:rsid w:val="00E44A86"/>
    <w:rsid w:val="00E52D09"/>
    <w:rsid w:val="00E530B8"/>
    <w:rsid w:val="00E55272"/>
    <w:rsid w:val="00E57468"/>
    <w:rsid w:val="00E66188"/>
    <w:rsid w:val="00E762CC"/>
    <w:rsid w:val="00E810E9"/>
    <w:rsid w:val="00E825F2"/>
    <w:rsid w:val="00E83018"/>
    <w:rsid w:val="00E85DB7"/>
    <w:rsid w:val="00E872CE"/>
    <w:rsid w:val="00E87E34"/>
    <w:rsid w:val="00E92E34"/>
    <w:rsid w:val="00EA03EF"/>
    <w:rsid w:val="00EA0D06"/>
    <w:rsid w:val="00EA1637"/>
    <w:rsid w:val="00EA2EFD"/>
    <w:rsid w:val="00EA4B96"/>
    <w:rsid w:val="00EB0246"/>
    <w:rsid w:val="00EB2D3B"/>
    <w:rsid w:val="00EC037F"/>
    <w:rsid w:val="00EC4061"/>
    <w:rsid w:val="00EC5699"/>
    <w:rsid w:val="00EC5AD5"/>
    <w:rsid w:val="00EC601F"/>
    <w:rsid w:val="00ED3DC4"/>
    <w:rsid w:val="00ED466F"/>
    <w:rsid w:val="00ED5BFD"/>
    <w:rsid w:val="00ED735A"/>
    <w:rsid w:val="00EE1587"/>
    <w:rsid w:val="00EE21ED"/>
    <w:rsid w:val="00EE28A5"/>
    <w:rsid w:val="00EE5CB5"/>
    <w:rsid w:val="00EF2AE9"/>
    <w:rsid w:val="00EF2F87"/>
    <w:rsid w:val="00EF5A17"/>
    <w:rsid w:val="00F05AFF"/>
    <w:rsid w:val="00F07B17"/>
    <w:rsid w:val="00F14E50"/>
    <w:rsid w:val="00F20964"/>
    <w:rsid w:val="00F21A2E"/>
    <w:rsid w:val="00F25737"/>
    <w:rsid w:val="00F3212D"/>
    <w:rsid w:val="00F32B8E"/>
    <w:rsid w:val="00F371CA"/>
    <w:rsid w:val="00F433DC"/>
    <w:rsid w:val="00F46A3E"/>
    <w:rsid w:val="00F532CB"/>
    <w:rsid w:val="00F53C1B"/>
    <w:rsid w:val="00F636C0"/>
    <w:rsid w:val="00F637ED"/>
    <w:rsid w:val="00F6736F"/>
    <w:rsid w:val="00F70287"/>
    <w:rsid w:val="00F70BC9"/>
    <w:rsid w:val="00F72930"/>
    <w:rsid w:val="00F730DF"/>
    <w:rsid w:val="00F77F57"/>
    <w:rsid w:val="00F804E1"/>
    <w:rsid w:val="00F80F68"/>
    <w:rsid w:val="00F812A0"/>
    <w:rsid w:val="00F84AE2"/>
    <w:rsid w:val="00F9756D"/>
    <w:rsid w:val="00F97893"/>
    <w:rsid w:val="00FA1D2B"/>
    <w:rsid w:val="00FA2B8B"/>
    <w:rsid w:val="00FA3233"/>
    <w:rsid w:val="00FA4F32"/>
    <w:rsid w:val="00FB1B42"/>
    <w:rsid w:val="00FB5224"/>
    <w:rsid w:val="00FC145E"/>
    <w:rsid w:val="00FC37B9"/>
    <w:rsid w:val="00FC4C4E"/>
    <w:rsid w:val="00FC5C51"/>
    <w:rsid w:val="00FD1B4B"/>
    <w:rsid w:val="00FD2984"/>
    <w:rsid w:val="00FD6D2D"/>
    <w:rsid w:val="00FE0916"/>
    <w:rsid w:val="00FE0FD3"/>
    <w:rsid w:val="00FE180B"/>
    <w:rsid w:val="00FE2CEA"/>
    <w:rsid w:val="00FE6C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1B401A"/>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046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04652"/>
    <w:rPr>
      <w:sz w:val="20"/>
      <w:szCs w:val="20"/>
    </w:rPr>
  </w:style>
  <w:style w:type="paragraph" w:styleId="Textodeglobo">
    <w:name w:val="Balloon Text"/>
    <w:basedOn w:val="Normal"/>
    <w:link w:val="TextodegloboCar"/>
    <w:uiPriority w:val="99"/>
    <w:semiHidden/>
    <w:unhideWhenUsed/>
    <w:rsid w:val="00F84A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84AE2"/>
    <w:rPr>
      <w:rFonts w:ascii="Segoe UI" w:hAnsi="Segoe UI" w:cs="Segoe UI"/>
      <w:sz w:val="18"/>
      <w:szCs w:val="18"/>
    </w:rPr>
  </w:style>
  <w:style w:type="table" w:styleId="Tablaconcuadrcula">
    <w:name w:val="Table Grid"/>
    <w:basedOn w:val="Tablanormal"/>
    <w:uiPriority w:val="59"/>
    <w:rsid w:val="006B30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91688">
      <w:bodyDiv w:val="1"/>
      <w:marLeft w:val="0"/>
      <w:marRight w:val="0"/>
      <w:marTop w:val="0"/>
      <w:marBottom w:val="0"/>
      <w:divBdr>
        <w:top w:val="none" w:sz="0" w:space="0" w:color="auto"/>
        <w:left w:val="none" w:sz="0" w:space="0" w:color="auto"/>
        <w:bottom w:val="none" w:sz="0" w:space="0" w:color="auto"/>
        <w:right w:val="none" w:sz="0" w:space="0" w:color="auto"/>
      </w:divBdr>
    </w:div>
    <w:div w:id="52431460">
      <w:bodyDiv w:val="1"/>
      <w:marLeft w:val="0"/>
      <w:marRight w:val="0"/>
      <w:marTop w:val="0"/>
      <w:marBottom w:val="0"/>
      <w:divBdr>
        <w:top w:val="none" w:sz="0" w:space="0" w:color="auto"/>
        <w:left w:val="none" w:sz="0" w:space="0" w:color="auto"/>
        <w:bottom w:val="none" w:sz="0" w:space="0" w:color="auto"/>
        <w:right w:val="none" w:sz="0" w:space="0" w:color="auto"/>
      </w:divBdr>
    </w:div>
    <w:div w:id="146634821">
      <w:bodyDiv w:val="1"/>
      <w:marLeft w:val="0"/>
      <w:marRight w:val="0"/>
      <w:marTop w:val="0"/>
      <w:marBottom w:val="0"/>
      <w:divBdr>
        <w:top w:val="none" w:sz="0" w:space="0" w:color="auto"/>
        <w:left w:val="none" w:sz="0" w:space="0" w:color="auto"/>
        <w:bottom w:val="none" w:sz="0" w:space="0" w:color="auto"/>
        <w:right w:val="none" w:sz="0" w:space="0" w:color="auto"/>
      </w:divBdr>
    </w:div>
    <w:div w:id="154494902">
      <w:bodyDiv w:val="1"/>
      <w:marLeft w:val="0"/>
      <w:marRight w:val="0"/>
      <w:marTop w:val="0"/>
      <w:marBottom w:val="0"/>
      <w:divBdr>
        <w:top w:val="none" w:sz="0" w:space="0" w:color="auto"/>
        <w:left w:val="none" w:sz="0" w:space="0" w:color="auto"/>
        <w:bottom w:val="none" w:sz="0" w:space="0" w:color="auto"/>
        <w:right w:val="none" w:sz="0" w:space="0" w:color="auto"/>
      </w:divBdr>
    </w:div>
    <w:div w:id="174731010">
      <w:bodyDiv w:val="1"/>
      <w:marLeft w:val="0"/>
      <w:marRight w:val="0"/>
      <w:marTop w:val="0"/>
      <w:marBottom w:val="0"/>
      <w:divBdr>
        <w:top w:val="none" w:sz="0" w:space="0" w:color="auto"/>
        <w:left w:val="none" w:sz="0" w:space="0" w:color="auto"/>
        <w:bottom w:val="none" w:sz="0" w:space="0" w:color="auto"/>
        <w:right w:val="none" w:sz="0" w:space="0" w:color="auto"/>
      </w:divBdr>
    </w:div>
    <w:div w:id="192767455">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97362786">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36947630">
      <w:bodyDiv w:val="1"/>
      <w:marLeft w:val="0"/>
      <w:marRight w:val="0"/>
      <w:marTop w:val="0"/>
      <w:marBottom w:val="0"/>
      <w:divBdr>
        <w:top w:val="none" w:sz="0" w:space="0" w:color="auto"/>
        <w:left w:val="none" w:sz="0" w:space="0" w:color="auto"/>
        <w:bottom w:val="none" w:sz="0" w:space="0" w:color="auto"/>
        <w:right w:val="none" w:sz="0" w:space="0" w:color="auto"/>
      </w:divBdr>
    </w:div>
    <w:div w:id="464085011">
      <w:bodyDiv w:val="1"/>
      <w:marLeft w:val="0"/>
      <w:marRight w:val="0"/>
      <w:marTop w:val="0"/>
      <w:marBottom w:val="0"/>
      <w:divBdr>
        <w:top w:val="none" w:sz="0" w:space="0" w:color="auto"/>
        <w:left w:val="none" w:sz="0" w:space="0" w:color="auto"/>
        <w:bottom w:val="none" w:sz="0" w:space="0" w:color="auto"/>
        <w:right w:val="none" w:sz="0" w:space="0" w:color="auto"/>
      </w:divBdr>
    </w:div>
    <w:div w:id="549344377">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738139735">
      <w:bodyDiv w:val="1"/>
      <w:marLeft w:val="0"/>
      <w:marRight w:val="0"/>
      <w:marTop w:val="0"/>
      <w:marBottom w:val="0"/>
      <w:divBdr>
        <w:top w:val="none" w:sz="0" w:space="0" w:color="auto"/>
        <w:left w:val="none" w:sz="0" w:space="0" w:color="auto"/>
        <w:bottom w:val="none" w:sz="0" w:space="0" w:color="auto"/>
        <w:right w:val="none" w:sz="0" w:space="0" w:color="auto"/>
      </w:divBdr>
    </w:div>
    <w:div w:id="740522334">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851838577">
      <w:bodyDiv w:val="1"/>
      <w:marLeft w:val="0"/>
      <w:marRight w:val="0"/>
      <w:marTop w:val="0"/>
      <w:marBottom w:val="0"/>
      <w:divBdr>
        <w:top w:val="none" w:sz="0" w:space="0" w:color="auto"/>
        <w:left w:val="none" w:sz="0" w:space="0" w:color="auto"/>
        <w:bottom w:val="none" w:sz="0" w:space="0" w:color="auto"/>
        <w:right w:val="none" w:sz="0" w:space="0" w:color="auto"/>
      </w:divBdr>
    </w:div>
    <w:div w:id="852186595">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933055591">
      <w:bodyDiv w:val="1"/>
      <w:marLeft w:val="0"/>
      <w:marRight w:val="0"/>
      <w:marTop w:val="0"/>
      <w:marBottom w:val="0"/>
      <w:divBdr>
        <w:top w:val="none" w:sz="0" w:space="0" w:color="auto"/>
        <w:left w:val="none" w:sz="0" w:space="0" w:color="auto"/>
        <w:bottom w:val="none" w:sz="0" w:space="0" w:color="auto"/>
        <w:right w:val="none" w:sz="0" w:space="0" w:color="auto"/>
      </w:divBdr>
    </w:div>
    <w:div w:id="975599720">
      <w:bodyDiv w:val="1"/>
      <w:marLeft w:val="0"/>
      <w:marRight w:val="0"/>
      <w:marTop w:val="0"/>
      <w:marBottom w:val="0"/>
      <w:divBdr>
        <w:top w:val="none" w:sz="0" w:space="0" w:color="auto"/>
        <w:left w:val="none" w:sz="0" w:space="0" w:color="auto"/>
        <w:bottom w:val="none" w:sz="0" w:space="0" w:color="auto"/>
        <w:right w:val="none" w:sz="0" w:space="0" w:color="auto"/>
      </w:divBdr>
    </w:div>
    <w:div w:id="997659376">
      <w:bodyDiv w:val="1"/>
      <w:marLeft w:val="0"/>
      <w:marRight w:val="0"/>
      <w:marTop w:val="0"/>
      <w:marBottom w:val="0"/>
      <w:divBdr>
        <w:top w:val="none" w:sz="0" w:space="0" w:color="auto"/>
        <w:left w:val="none" w:sz="0" w:space="0" w:color="auto"/>
        <w:bottom w:val="none" w:sz="0" w:space="0" w:color="auto"/>
        <w:right w:val="none" w:sz="0" w:space="0" w:color="auto"/>
      </w:divBdr>
    </w:div>
    <w:div w:id="1038315957">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8743059">
      <w:bodyDiv w:val="1"/>
      <w:marLeft w:val="0"/>
      <w:marRight w:val="0"/>
      <w:marTop w:val="0"/>
      <w:marBottom w:val="0"/>
      <w:divBdr>
        <w:top w:val="none" w:sz="0" w:space="0" w:color="auto"/>
        <w:left w:val="none" w:sz="0" w:space="0" w:color="auto"/>
        <w:bottom w:val="none" w:sz="0" w:space="0" w:color="auto"/>
        <w:right w:val="none" w:sz="0" w:space="0" w:color="auto"/>
      </w:divBdr>
    </w:div>
    <w:div w:id="1129514266">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211771323">
      <w:bodyDiv w:val="1"/>
      <w:marLeft w:val="0"/>
      <w:marRight w:val="0"/>
      <w:marTop w:val="0"/>
      <w:marBottom w:val="0"/>
      <w:divBdr>
        <w:top w:val="none" w:sz="0" w:space="0" w:color="auto"/>
        <w:left w:val="none" w:sz="0" w:space="0" w:color="auto"/>
        <w:bottom w:val="none" w:sz="0" w:space="0" w:color="auto"/>
        <w:right w:val="none" w:sz="0" w:space="0" w:color="auto"/>
      </w:divBdr>
    </w:div>
    <w:div w:id="1212113088">
      <w:bodyDiv w:val="1"/>
      <w:marLeft w:val="0"/>
      <w:marRight w:val="0"/>
      <w:marTop w:val="0"/>
      <w:marBottom w:val="0"/>
      <w:divBdr>
        <w:top w:val="none" w:sz="0" w:space="0" w:color="auto"/>
        <w:left w:val="none" w:sz="0" w:space="0" w:color="auto"/>
        <w:bottom w:val="none" w:sz="0" w:space="0" w:color="auto"/>
        <w:right w:val="none" w:sz="0" w:space="0" w:color="auto"/>
      </w:divBdr>
    </w:div>
    <w:div w:id="1217818436">
      <w:bodyDiv w:val="1"/>
      <w:marLeft w:val="0"/>
      <w:marRight w:val="0"/>
      <w:marTop w:val="0"/>
      <w:marBottom w:val="0"/>
      <w:divBdr>
        <w:top w:val="none" w:sz="0" w:space="0" w:color="auto"/>
        <w:left w:val="none" w:sz="0" w:space="0" w:color="auto"/>
        <w:bottom w:val="none" w:sz="0" w:space="0" w:color="auto"/>
        <w:right w:val="none" w:sz="0" w:space="0" w:color="auto"/>
      </w:divBdr>
    </w:div>
    <w:div w:id="1218319054">
      <w:bodyDiv w:val="1"/>
      <w:marLeft w:val="0"/>
      <w:marRight w:val="0"/>
      <w:marTop w:val="0"/>
      <w:marBottom w:val="0"/>
      <w:divBdr>
        <w:top w:val="none" w:sz="0" w:space="0" w:color="auto"/>
        <w:left w:val="none" w:sz="0" w:space="0" w:color="auto"/>
        <w:bottom w:val="none" w:sz="0" w:space="0" w:color="auto"/>
        <w:right w:val="none" w:sz="0" w:space="0" w:color="auto"/>
      </w:divBdr>
    </w:div>
    <w:div w:id="1231115374">
      <w:bodyDiv w:val="1"/>
      <w:marLeft w:val="0"/>
      <w:marRight w:val="0"/>
      <w:marTop w:val="0"/>
      <w:marBottom w:val="0"/>
      <w:divBdr>
        <w:top w:val="none" w:sz="0" w:space="0" w:color="auto"/>
        <w:left w:val="none" w:sz="0" w:space="0" w:color="auto"/>
        <w:bottom w:val="none" w:sz="0" w:space="0" w:color="auto"/>
        <w:right w:val="none" w:sz="0" w:space="0" w:color="auto"/>
      </w:divBdr>
    </w:div>
    <w:div w:id="1234311017">
      <w:bodyDiv w:val="1"/>
      <w:marLeft w:val="0"/>
      <w:marRight w:val="0"/>
      <w:marTop w:val="0"/>
      <w:marBottom w:val="0"/>
      <w:divBdr>
        <w:top w:val="none" w:sz="0" w:space="0" w:color="auto"/>
        <w:left w:val="none" w:sz="0" w:space="0" w:color="auto"/>
        <w:bottom w:val="none" w:sz="0" w:space="0" w:color="auto"/>
        <w:right w:val="none" w:sz="0" w:space="0" w:color="auto"/>
      </w:divBdr>
    </w:div>
    <w:div w:id="1255169626">
      <w:bodyDiv w:val="1"/>
      <w:marLeft w:val="0"/>
      <w:marRight w:val="0"/>
      <w:marTop w:val="0"/>
      <w:marBottom w:val="0"/>
      <w:divBdr>
        <w:top w:val="none" w:sz="0" w:space="0" w:color="auto"/>
        <w:left w:val="none" w:sz="0" w:space="0" w:color="auto"/>
        <w:bottom w:val="none" w:sz="0" w:space="0" w:color="auto"/>
        <w:right w:val="none" w:sz="0" w:space="0" w:color="auto"/>
      </w:divBdr>
    </w:div>
    <w:div w:id="1291941595">
      <w:bodyDiv w:val="1"/>
      <w:marLeft w:val="0"/>
      <w:marRight w:val="0"/>
      <w:marTop w:val="0"/>
      <w:marBottom w:val="0"/>
      <w:divBdr>
        <w:top w:val="none" w:sz="0" w:space="0" w:color="auto"/>
        <w:left w:val="none" w:sz="0" w:space="0" w:color="auto"/>
        <w:bottom w:val="none" w:sz="0" w:space="0" w:color="auto"/>
        <w:right w:val="none" w:sz="0" w:space="0" w:color="auto"/>
      </w:divBdr>
    </w:div>
    <w:div w:id="1298991108">
      <w:bodyDiv w:val="1"/>
      <w:marLeft w:val="0"/>
      <w:marRight w:val="0"/>
      <w:marTop w:val="0"/>
      <w:marBottom w:val="0"/>
      <w:divBdr>
        <w:top w:val="none" w:sz="0" w:space="0" w:color="auto"/>
        <w:left w:val="none" w:sz="0" w:space="0" w:color="auto"/>
        <w:bottom w:val="none" w:sz="0" w:space="0" w:color="auto"/>
        <w:right w:val="none" w:sz="0" w:space="0" w:color="auto"/>
      </w:divBdr>
    </w:div>
    <w:div w:id="1329819834">
      <w:bodyDiv w:val="1"/>
      <w:marLeft w:val="0"/>
      <w:marRight w:val="0"/>
      <w:marTop w:val="0"/>
      <w:marBottom w:val="0"/>
      <w:divBdr>
        <w:top w:val="none" w:sz="0" w:space="0" w:color="auto"/>
        <w:left w:val="none" w:sz="0" w:space="0" w:color="auto"/>
        <w:bottom w:val="none" w:sz="0" w:space="0" w:color="auto"/>
        <w:right w:val="none" w:sz="0" w:space="0" w:color="auto"/>
      </w:divBdr>
    </w:div>
    <w:div w:id="1390961025">
      <w:bodyDiv w:val="1"/>
      <w:marLeft w:val="0"/>
      <w:marRight w:val="0"/>
      <w:marTop w:val="0"/>
      <w:marBottom w:val="0"/>
      <w:divBdr>
        <w:top w:val="none" w:sz="0" w:space="0" w:color="auto"/>
        <w:left w:val="none" w:sz="0" w:space="0" w:color="auto"/>
        <w:bottom w:val="none" w:sz="0" w:space="0" w:color="auto"/>
        <w:right w:val="none" w:sz="0" w:space="0" w:color="auto"/>
      </w:divBdr>
    </w:div>
    <w:div w:id="1429350655">
      <w:bodyDiv w:val="1"/>
      <w:marLeft w:val="0"/>
      <w:marRight w:val="0"/>
      <w:marTop w:val="0"/>
      <w:marBottom w:val="0"/>
      <w:divBdr>
        <w:top w:val="none" w:sz="0" w:space="0" w:color="auto"/>
        <w:left w:val="none" w:sz="0" w:space="0" w:color="auto"/>
        <w:bottom w:val="none" w:sz="0" w:space="0" w:color="auto"/>
        <w:right w:val="none" w:sz="0" w:space="0" w:color="auto"/>
      </w:divBdr>
    </w:div>
    <w:div w:id="1436436266">
      <w:bodyDiv w:val="1"/>
      <w:marLeft w:val="0"/>
      <w:marRight w:val="0"/>
      <w:marTop w:val="0"/>
      <w:marBottom w:val="0"/>
      <w:divBdr>
        <w:top w:val="none" w:sz="0" w:space="0" w:color="auto"/>
        <w:left w:val="none" w:sz="0" w:space="0" w:color="auto"/>
        <w:bottom w:val="none" w:sz="0" w:space="0" w:color="auto"/>
        <w:right w:val="none" w:sz="0" w:space="0" w:color="auto"/>
      </w:divBdr>
    </w:div>
    <w:div w:id="1531646626">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51859720">
      <w:bodyDiv w:val="1"/>
      <w:marLeft w:val="0"/>
      <w:marRight w:val="0"/>
      <w:marTop w:val="0"/>
      <w:marBottom w:val="0"/>
      <w:divBdr>
        <w:top w:val="none" w:sz="0" w:space="0" w:color="auto"/>
        <w:left w:val="none" w:sz="0" w:space="0" w:color="auto"/>
        <w:bottom w:val="none" w:sz="0" w:space="0" w:color="auto"/>
        <w:right w:val="none" w:sz="0" w:space="0" w:color="auto"/>
      </w:divBdr>
    </w:div>
    <w:div w:id="1655722233">
      <w:bodyDiv w:val="1"/>
      <w:marLeft w:val="0"/>
      <w:marRight w:val="0"/>
      <w:marTop w:val="0"/>
      <w:marBottom w:val="0"/>
      <w:divBdr>
        <w:top w:val="none" w:sz="0" w:space="0" w:color="auto"/>
        <w:left w:val="none" w:sz="0" w:space="0" w:color="auto"/>
        <w:bottom w:val="none" w:sz="0" w:space="0" w:color="auto"/>
        <w:right w:val="none" w:sz="0" w:space="0" w:color="auto"/>
      </w:divBdr>
    </w:div>
    <w:div w:id="1775973557">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800686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08558819">
      <w:bodyDiv w:val="1"/>
      <w:marLeft w:val="0"/>
      <w:marRight w:val="0"/>
      <w:marTop w:val="0"/>
      <w:marBottom w:val="0"/>
      <w:divBdr>
        <w:top w:val="none" w:sz="0" w:space="0" w:color="auto"/>
        <w:left w:val="none" w:sz="0" w:space="0" w:color="auto"/>
        <w:bottom w:val="none" w:sz="0" w:space="0" w:color="auto"/>
        <w:right w:val="none" w:sz="0" w:space="0" w:color="auto"/>
      </w:divBdr>
    </w:div>
    <w:div w:id="2012296908">
      <w:bodyDiv w:val="1"/>
      <w:marLeft w:val="0"/>
      <w:marRight w:val="0"/>
      <w:marTop w:val="0"/>
      <w:marBottom w:val="0"/>
      <w:divBdr>
        <w:top w:val="none" w:sz="0" w:space="0" w:color="auto"/>
        <w:left w:val="none" w:sz="0" w:space="0" w:color="auto"/>
        <w:bottom w:val="none" w:sz="0" w:space="0" w:color="auto"/>
        <w:right w:val="none" w:sz="0" w:space="0" w:color="auto"/>
      </w:divBdr>
    </w:div>
    <w:div w:id="2125228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2F453-DE4E-4992-B3F7-BBD4EFA5B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870</TotalTime>
  <Pages>49</Pages>
  <Words>9008</Words>
  <Characters>49550</Characters>
  <Application>Microsoft Office Word</Application>
  <DocSecurity>0</DocSecurity>
  <Lines>412</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14</cp:revision>
  <cp:lastPrinted>2020-03-13T01:58:00Z</cp:lastPrinted>
  <dcterms:created xsi:type="dcterms:W3CDTF">2020-11-19T07:05:00Z</dcterms:created>
  <dcterms:modified xsi:type="dcterms:W3CDTF">2021-02-11T00:16:00Z</dcterms:modified>
</cp:coreProperties>
</file>