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A2A98" w14:textId="77777777" w:rsidR="00441317" w:rsidRPr="007C7D2E" w:rsidRDefault="00441317" w:rsidP="00441317">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doce de agosto de dos mil veinte</w:t>
      </w:r>
      <w:r w:rsidRPr="007C7D2E">
        <w:rPr>
          <w:rFonts w:ascii="Palatino Linotype" w:hAnsi="Palatino Linotype"/>
        </w:rPr>
        <w:t>.</w:t>
      </w:r>
    </w:p>
    <w:p w14:paraId="06C0EE60" w14:textId="77777777" w:rsidR="00441317" w:rsidRPr="00363739" w:rsidRDefault="00441317" w:rsidP="00441317">
      <w:pPr>
        <w:pStyle w:val="Sinespaciado"/>
        <w:spacing w:line="360" w:lineRule="auto"/>
        <w:jc w:val="both"/>
        <w:rPr>
          <w:rFonts w:ascii="Palatino Linotype" w:hAnsi="Palatino Linotype"/>
          <w:sz w:val="18"/>
        </w:rPr>
      </w:pPr>
    </w:p>
    <w:p w14:paraId="32859498" w14:textId="77777777" w:rsidR="00441317" w:rsidRPr="007C7D2E" w:rsidRDefault="00441317" w:rsidP="00441317">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00</w:t>
      </w:r>
      <w:r>
        <w:rPr>
          <w:rFonts w:ascii="Palatino Linotype" w:hAnsi="Palatino Linotype"/>
          <w:b/>
        </w:rPr>
        <w:t>725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el recurrente XXXXX XXXXX XXXXX, </w:t>
      </w:r>
      <w:r w:rsidRPr="007C7D2E">
        <w:rPr>
          <w:rFonts w:ascii="Palatino Linotype" w:hAnsi="Palatino Linotype"/>
        </w:rPr>
        <w:t>en contra de la respuesta de</w:t>
      </w:r>
      <w:r>
        <w:rPr>
          <w:rFonts w:ascii="Palatino Linotype" w:hAnsi="Palatino Linotype"/>
        </w:rPr>
        <w:t>l Ayuntamiento de Atenco</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49A25C24" w14:textId="77777777" w:rsidR="00441317" w:rsidRDefault="00441317" w:rsidP="00441317">
      <w:pPr>
        <w:pStyle w:val="Sinespaciado"/>
        <w:spacing w:line="360" w:lineRule="auto"/>
        <w:jc w:val="both"/>
        <w:rPr>
          <w:rFonts w:ascii="Palatino Linotype" w:hAnsi="Palatino Linotype"/>
          <w:sz w:val="20"/>
        </w:rPr>
      </w:pPr>
    </w:p>
    <w:p w14:paraId="74B5B182" w14:textId="77777777" w:rsidR="00441317" w:rsidRPr="00363739" w:rsidRDefault="00441317" w:rsidP="00441317">
      <w:pPr>
        <w:pStyle w:val="Sinespaciado"/>
        <w:spacing w:line="360" w:lineRule="auto"/>
        <w:jc w:val="both"/>
        <w:rPr>
          <w:rFonts w:ascii="Palatino Linotype" w:hAnsi="Palatino Linotype"/>
          <w:sz w:val="20"/>
        </w:rPr>
      </w:pPr>
    </w:p>
    <w:p w14:paraId="7967BFA9" w14:textId="77777777" w:rsidR="00441317" w:rsidRPr="00D423A8" w:rsidRDefault="00441317" w:rsidP="00441317">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1C30A4EB" w14:textId="77777777" w:rsidR="00441317" w:rsidRPr="00363739" w:rsidRDefault="00441317" w:rsidP="00441317">
      <w:pPr>
        <w:pStyle w:val="Sinespaciado"/>
        <w:spacing w:line="360" w:lineRule="auto"/>
        <w:jc w:val="both"/>
        <w:rPr>
          <w:rFonts w:ascii="Palatino Linotype" w:hAnsi="Palatino Linotype"/>
          <w:b/>
          <w:sz w:val="14"/>
          <w:szCs w:val="23"/>
        </w:rPr>
      </w:pPr>
    </w:p>
    <w:p w14:paraId="11337BDA" w14:textId="77777777" w:rsidR="00441317" w:rsidRPr="00D423A8" w:rsidRDefault="00441317" w:rsidP="00441317">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7F2321AC" w14:textId="77777777" w:rsidR="00441317" w:rsidRPr="00936FDD" w:rsidRDefault="00441317" w:rsidP="00441317">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dieciséis de enero de dos mil diecinueve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00003</w:t>
      </w:r>
      <w:r w:rsidRPr="00BA0C25">
        <w:rPr>
          <w:rFonts w:ascii="Palatino Linotype" w:hAnsi="Palatino Linotype"/>
          <w:b/>
          <w:bCs/>
          <w:color w:val="000000" w:themeColor="text1"/>
        </w:rPr>
        <w:t>/</w:t>
      </w:r>
      <w:r>
        <w:rPr>
          <w:rFonts w:ascii="Palatino Linotype" w:hAnsi="Palatino Linotype"/>
          <w:b/>
          <w:bCs/>
          <w:color w:val="000000" w:themeColor="text1"/>
        </w:rPr>
        <w:t>ATENCO</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01CFCEA1" w14:textId="77777777" w:rsidR="00441317" w:rsidRPr="00141D9A" w:rsidRDefault="00441317" w:rsidP="00441317">
      <w:pPr>
        <w:pStyle w:val="Sinespaciado"/>
        <w:spacing w:line="360" w:lineRule="auto"/>
        <w:jc w:val="both"/>
        <w:rPr>
          <w:rFonts w:ascii="Palatino Linotype" w:hAnsi="Palatino Linotype"/>
        </w:rPr>
      </w:pPr>
    </w:p>
    <w:p w14:paraId="1C36B5CE" w14:textId="77777777" w:rsidR="00441317" w:rsidRDefault="00441317" w:rsidP="00441317">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8078A8">
        <w:rPr>
          <w:rFonts w:ascii="Palatino Linotype" w:hAnsi="Palatino Linotype"/>
          <w:i/>
          <w:lang w:val="es-ES_tradnl"/>
        </w:rPr>
        <w:t>Solicito informe de gastos de comidas, viáticos en relación a todos los servidores públicos que trabajan en la administración pública debiendo acompañar de la factura y requisición que le corresponda de todas las dependencias municipales. Deseo conocer el monto que se paga por gratificaciones a servidores públicos. De todas las adquisiciones que se realizaron en el año 2019 solicito un informe del numero de productos y servicios adquiridos, el costo, así como la documentación que compruebe el proceso de su adquisición.</w:t>
      </w:r>
      <w:r w:rsidRPr="00141D9A">
        <w:rPr>
          <w:rFonts w:ascii="Palatino Linotype" w:hAnsi="Palatino Linotype"/>
          <w:i/>
          <w:lang w:val="es-ES_tradnl"/>
        </w:rPr>
        <w:t>” [Sic]</w:t>
      </w:r>
    </w:p>
    <w:p w14:paraId="79E965F8" w14:textId="77777777" w:rsidR="00441317" w:rsidRDefault="00441317" w:rsidP="00441317">
      <w:pPr>
        <w:pStyle w:val="Sinespaciado"/>
        <w:spacing w:line="360" w:lineRule="auto"/>
        <w:jc w:val="both"/>
        <w:rPr>
          <w:rFonts w:ascii="Palatino Linotype" w:hAnsi="Palatino Linotype"/>
          <w:i/>
          <w:lang w:val="es-ES_tradnl"/>
        </w:rPr>
      </w:pPr>
    </w:p>
    <w:p w14:paraId="09F9CC8A" w14:textId="77777777" w:rsidR="00441317" w:rsidRPr="00141D9A" w:rsidRDefault="00441317" w:rsidP="00441317">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4F287DE8" w14:textId="77777777" w:rsidR="00441317" w:rsidRDefault="00441317" w:rsidP="00441317">
      <w:pPr>
        <w:pStyle w:val="Sinespaciado"/>
        <w:spacing w:line="360" w:lineRule="auto"/>
        <w:jc w:val="both"/>
        <w:rPr>
          <w:rFonts w:ascii="Palatino Linotype" w:hAnsi="Palatino Linotype"/>
          <w:lang w:val="es-ES_tradnl"/>
        </w:rPr>
      </w:pPr>
    </w:p>
    <w:p w14:paraId="5F731AD3" w14:textId="77777777" w:rsidR="00441317" w:rsidRDefault="00441317" w:rsidP="00441317">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la </w:t>
      </w:r>
      <w:r>
        <w:rPr>
          <w:rFonts w:ascii="Palatino Linotype" w:hAnsi="Palatino Linotype" w:cs="Arial"/>
          <w:b/>
          <w:sz w:val="28"/>
          <w:szCs w:val="20"/>
        </w:rPr>
        <w:t xml:space="preserve">prórroga y la </w:t>
      </w:r>
      <w:r w:rsidRPr="004E2A95">
        <w:rPr>
          <w:rFonts w:ascii="Palatino Linotype" w:hAnsi="Palatino Linotype" w:cs="Arial"/>
          <w:b/>
          <w:sz w:val="28"/>
          <w:szCs w:val="20"/>
        </w:rPr>
        <w:t>respuesta del Sujeto Obligado.</w:t>
      </w:r>
    </w:p>
    <w:p w14:paraId="5DD8FFEB" w14:textId="77777777" w:rsidR="00441317" w:rsidRDefault="00441317" w:rsidP="00441317">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Pr>
          <w:rFonts w:ascii="Palatino Linotype" w:hAnsi="Palatino Linotype"/>
        </w:rPr>
        <w:t>veintiuno</w:t>
      </w:r>
      <w:r w:rsidRPr="00D67FC4">
        <w:rPr>
          <w:rFonts w:ascii="Palatino Linotype" w:hAnsi="Palatino Linotype"/>
        </w:rPr>
        <w:t xml:space="preserve"> de </w:t>
      </w:r>
      <w:r>
        <w:rPr>
          <w:rFonts w:ascii="Palatino Linotype" w:hAnsi="Palatino Linotype"/>
        </w:rPr>
        <w:t>enero</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xml:space="preserve">,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68DED075" w14:textId="77777777" w:rsidR="00441317" w:rsidRPr="00141D9A" w:rsidRDefault="00441317" w:rsidP="00441317">
      <w:pPr>
        <w:pStyle w:val="Sinespaciado"/>
        <w:spacing w:line="360" w:lineRule="auto"/>
        <w:jc w:val="both"/>
        <w:rPr>
          <w:rFonts w:ascii="Palatino Linotype" w:hAnsi="Palatino Linotype" w:cs="Arial"/>
        </w:rPr>
      </w:pPr>
    </w:p>
    <w:p w14:paraId="46EFFC88" w14:textId="77777777" w:rsidR="00441317" w:rsidRPr="00C81934" w:rsidRDefault="00441317" w:rsidP="00441317">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C81934">
        <w:rPr>
          <w:rFonts w:ascii="Palatino Linotype" w:hAnsi="Palatino Linotype" w:cs="Arial"/>
          <w:i/>
          <w:sz w:val="22"/>
          <w:szCs w:val="22"/>
        </w:rPr>
        <w:t>Atenco, México a 21 de Enero de 2020</w:t>
      </w:r>
    </w:p>
    <w:p w14:paraId="7FB7DA0C" w14:textId="77777777" w:rsidR="00441317" w:rsidRPr="00C81934" w:rsidRDefault="00441317" w:rsidP="00441317">
      <w:pPr>
        <w:pStyle w:val="Sinespaciado"/>
        <w:ind w:left="567" w:right="567"/>
        <w:jc w:val="right"/>
        <w:rPr>
          <w:rFonts w:ascii="Palatino Linotype" w:hAnsi="Palatino Linotype" w:cs="Arial"/>
          <w:i/>
          <w:sz w:val="22"/>
          <w:szCs w:val="22"/>
        </w:rPr>
      </w:pPr>
      <w:r w:rsidRPr="00C81934">
        <w:rPr>
          <w:rFonts w:ascii="Palatino Linotype" w:hAnsi="Palatino Linotype" w:cs="Arial"/>
          <w:i/>
          <w:sz w:val="22"/>
          <w:szCs w:val="22"/>
        </w:rPr>
        <w:t xml:space="preserve">Nombre del solicitante: </w:t>
      </w:r>
      <w:r>
        <w:rPr>
          <w:rFonts w:ascii="Palatino Linotype" w:hAnsi="Palatino Linotype" w:cs="Arial"/>
          <w:i/>
          <w:sz w:val="22"/>
          <w:szCs w:val="22"/>
        </w:rPr>
        <w:t>XXXXX XXXXX XXXXX</w:t>
      </w:r>
    </w:p>
    <w:p w14:paraId="4B350D19" w14:textId="77777777" w:rsidR="00441317" w:rsidRPr="00C81934" w:rsidRDefault="00441317" w:rsidP="00441317">
      <w:pPr>
        <w:pStyle w:val="Sinespaciado"/>
        <w:ind w:left="567" w:right="567"/>
        <w:jc w:val="right"/>
        <w:rPr>
          <w:rFonts w:ascii="Palatino Linotype" w:hAnsi="Palatino Linotype" w:cs="Arial"/>
          <w:i/>
          <w:sz w:val="22"/>
          <w:szCs w:val="22"/>
        </w:rPr>
      </w:pPr>
      <w:r w:rsidRPr="00C81934">
        <w:rPr>
          <w:rFonts w:ascii="Palatino Linotype" w:hAnsi="Palatino Linotype" w:cs="Arial"/>
          <w:i/>
          <w:sz w:val="22"/>
          <w:szCs w:val="22"/>
        </w:rPr>
        <w:t>Folio de la solicitud: 00003/ATENCO/IP/2020</w:t>
      </w:r>
    </w:p>
    <w:p w14:paraId="4D4452F8" w14:textId="77777777" w:rsidR="00441317" w:rsidRPr="00C81934" w:rsidRDefault="00441317" w:rsidP="00441317">
      <w:pPr>
        <w:pStyle w:val="Sinespaciado"/>
        <w:ind w:left="567" w:right="567"/>
        <w:jc w:val="both"/>
        <w:rPr>
          <w:rFonts w:ascii="Palatino Linotype" w:hAnsi="Palatino Linotype" w:cs="Arial"/>
          <w:i/>
          <w:sz w:val="22"/>
          <w:szCs w:val="22"/>
        </w:rPr>
      </w:pPr>
      <w:r w:rsidRPr="00C81934">
        <w:rPr>
          <w:rFonts w:ascii="Palatino Linotype" w:hAnsi="Palatino Linotype" w:cs="Arial"/>
          <w:i/>
          <w:sz w:val="22"/>
          <w:szCs w:val="22"/>
        </w:rPr>
        <w:t>C. Solicitante PRESENTE De conformidad con los artículos 1,2,3, fracción XLIV, 4, 12, 16, 23, fracción IV, 24, fracción XI y último párrafo, 50, 51, 53 fracciones II, IV, V yVI de la Ley de Transparencia y Acceso a la Información Pública del Estado de México y Municipios; me permito comentar a usted lo siguiente: En atención a la Solicitud de Información registrada con el folio número 00003/ATENCO/IP/2020, sírvase encontrar, en archivos adjuntos, copia digitalizada del documento emitido por la Unidad de Transparencia, en el cual detalla lo referente a su solicitud de acceso a la información. Sin otro particular por el momento, reciba un cordial saludo.</w:t>
      </w:r>
    </w:p>
    <w:p w14:paraId="512FDA98" w14:textId="77777777" w:rsidR="00441317" w:rsidRPr="00C81934" w:rsidRDefault="00441317" w:rsidP="00441317">
      <w:pPr>
        <w:pStyle w:val="Sinespaciado"/>
        <w:ind w:left="567" w:right="567"/>
        <w:jc w:val="both"/>
        <w:rPr>
          <w:rFonts w:ascii="Palatino Linotype" w:hAnsi="Palatino Linotype" w:cs="Arial"/>
          <w:i/>
          <w:sz w:val="22"/>
          <w:szCs w:val="22"/>
        </w:rPr>
      </w:pPr>
      <w:r w:rsidRPr="00C81934">
        <w:rPr>
          <w:rFonts w:ascii="Palatino Linotype" w:hAnsi="Palatino Linotype" w:cs="Arial"/>
          <w:i/>
          <w:sz w:val="22"/>
          <w:szCs w:val="22"/>
        </w:rPr>
        <w:t>ATENTAMENTE</w:t>
      </w:r>
    </w:p>
    <w:p w14:paraId="33E1E5A4" w14:textId="77777777" w:rsidR="00441317" w:rsidRPr="003C3A53" w:rsidRDefault="00441317" w:rsidP="00441317">
      <w:pPr>
        <w:pStyle w:val="Sinespaciado"/>
        <w:ind w:left="567" w:right="567"/>
        <w:jc w:val="both"/>
        <w:rPr>
          <w:rFonts w:ascii="Palatino Linotype" w:hAnsi="Palatino Linotype" w:cs="Arial"/>
          <w:i/>
          <w:sz w:val="22"/>
          <w:szCs w:val="22"/>
        </w:rPr>
      </w:pPr>
      <w:r w:rsidRPr="00C81934">
        <w:rPr>
          <w:rFonts w:ascii="Palatino Linotype" w:hAnsi="Palatino Linotype" w:cs="Arial"/>
          <w:i/>
          <w:sz w:val="22"/>
          <w:szCs w:val="22"/>
        </w:rPr>
        <w:t>Lic. Angel Alexis Arellano Bacilio</w:t>
      </w:r>
      <w:r w:rsidRPr="003C3A53">
        <w:rPr>
          <w:rFonts w:ascii="Palatino Linotype" w:hAnsi="Palatino Linotype" w:cs="Arial"/>
          <w:i/>
          <w:sz w:val="22"/>
          <w:szCs w:val="22"/>
        </w:rPr>
        <w:t>” (Sic)</w:t>
      </w:r>
    </w:p>
    <w:p w14:paraId="7C33980B" w14:textId="77777777" w:rsidR="00441317" w:rsidRDefault="00441317" w:rsidP="00441317">
      <w:pPr>
        <w:pStyle w:val="Sinespaciado"/>
        <w:ind w:right="567"/>
        <w:jc w:val="both"/>
        <w:rPr>
          <w:rFonts w:ascii="Palatino Linotype" w:hAnsi="Palatino Linotype" w:cs="Arial"/>
          <w:i/>
          <w:sz w:val="22"/>
          <w:szCs w:val="22"/>
        </w:rPr>
      </w:pPr>
    </w:p>
    <w:p w14:paraId="625CEB89" w14:textId="77777777" w:rsidR="00441317" w:rsidRDefault="00441317" w:rsidP="00441317">
      <w:pPr>
        <w:pStyle w:val="Sinespaciado"/>
        <w:ind w:right="567"/>
        <w:jc w:val="both"/>
        <w:rPr>
          <w:rFonts w:ascii="Palatino Linotype" w:hAnsi="Palatino Linotype" w:cs="Arial"/>
          <w:i/>
          <w:sz w:val="22"/>
          <w:szCs w:val="22"/>
        </w:rPr>
      </w:pPr>
    </w:p>
    <w:p w14:paraId="21C4C542" w14:textId="77777777" w:rsidR="00441317" w:rsidRPr="00095CDA" w:rsidRDefault="00441317" w:rsidP="00441317">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Pr="00C81934">
        <w:rPr>
          <w:rFonts w:ascii="Palatino Linotype" w:hAnsi="Palatino Linotype" w:cs="Arial"/>
          <w:b/>
        </w:rPr>
        <w:t>solicitante 0003.pdf</w:t>
      </w:r>
      <w:r>
        <w:rPr>
          <w:rFonts w:ascii="Palatino Linotype" w:hAnsi="Palatino Linotype" w:cs="Arial"/>
        </w:rPr>
        <w:t>”</w:t>
      </w:r>
      <w:r w:rsidRPr="00095CDA">
        <w:rPr>
          <w:rFonts w:ascii="Palatino Linotype" w:hAnsi="Palatino Linotype" w:cs="Arial"/>
        </w:rPr>
        <w:t>, del cual se hará mérito de su estudio más adelante.</w:t>
      </w:r>
    </w:p>
    <w:p w14:paraId="14D02A54" w14:textId="77777777" w:rsidR="00441317" w:rsidRDefault="00441317" w:rsidP="00441317">
      <w:pPr>
        <w:pStyle w:val="Sinespaciado"/>
        <w:spacing w:line="360" w:lineRule="auto"/>
        <w:jc w:val="both"/>
        <w:rPr>
          <w:rFonts w:ascii="Palatino Linotype" w:hAnsi="Palatino Linotype" w:cs="Arial"/>
          <w:b/>
          <w:sz w:val="26"/>
          <w:szCs w:val="26"/>
        </w:rPr>
      </w:pPr>
    </w:p>
    <w:p w14:paraId="10F49895" w14:textId="77777777" w:rsidR="00441317" w:rsidRDefault="00441317" w:rsidP="00441317">
      <w:pPr>
        <w:pStyle w:val="Sinespaciado"/>
        <w:spacing w:line="360" w:lineRule="auto"/>
        <w:jc w:val="both"/>
        <w:rPr>
          <w:rFonts w:ascii="Palatino Linotype" w:hAnsi="Palatino Linotype" w:cs="Arial"/>
          <w:b/>
          <w:sz w:val="26"/>
          <w:szCs w:val="26"/>
        </w:rPr>
      </w:pPr>
    </w:p>
    <w:p w14:paraId="128E4B39" w14:textId="77777777" w:rsidR="00441317" w:rsidRPr="00D423A8" w:rsidRDefault="00441317" w:rsidP="00441317">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77E87AEF" w14:textId="77777777" w:rsidR="00441317" w:rsidRDefault="00441317" w:rsidP="00441317">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veintisiete de enero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w:t>
      </w:r>
      <w:r w:rsidRPr="00141D9A">
        <w:rPr>
          <w:rFonts w:ascii="Palatino Linotype" w:hAnsi="Palatino Linotype" w:cs="Arial"/>
        </w:rPr>
        <w:lastRenderedPageBreak/>
        <w:t>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00725/INFOEM/IP/RR/2020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2CC109A1" w14:textId="77777777" w:rsidR="00441317" w:rsidRDefault="00441317" w:rsidP="00441317">
      <w:pPr>
        <w:pStyle w:val="Sinespaciado"/>
        <w:spacing w:line="360" w:lineRule="auto"/>
        <w:jc w:val="both"/>
        <w:rPr>
          <w:rFonts w:ascii="Palatino Linotype" w:hAnsi="Palatino Linotype" w:cs="Arial"/>
        </w:rPr>
      </w:pPr>
    </w:p>
    <w:p w14:paraId="049B210F" w14:textId="77777777" w:rsidR="00441317" w:rsidRPr="005B1141" w:rsidRDefault="00441317" w:rsidP="00441317">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E4FFF6F" w14:textId="77777777" w:rsidR="00441317" w:rsidRDefault="00441317" w:rsidP="00441317">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Pr="004E74C7">
        <w:rPr>
          <w:rFonts w:ascii="Palatino Linotype" w:hAnsi="Palatino Linotype" w:cs="Arial"/>
          <w:i/>
        </w:rPr>
        <w:t>Respuesta incompleta del sujeto obligado</w:t>
      </w:r>
      <w:r w:rsidRPr="005B1141">
        <w:rPr>
          <w:rFonts w:ascii="Palatino Linotype" w:hAnsi="Palatino Linotype" w:cs="Arial"/>
          <w:i/>
        </w:rPr>
        <w:t>” [sic]</w:t>
      </w:r>
    </w:p>
    <w:p w14:paraId="6E072DFF" w14:textId="77777777" w:rsidR="00441317" w:rsidRDefault="00441317" w:rsidP="00441317">
      <w:pPr>
        <w:spacing w:line="360" w:lineRule="auto"/>
        <w:ind w:left="851" w:right="851"/>
        <w:jc w:val="both"/>
        <w:rPr>
          <w:rFonts w:ascii="Palatino Linotype" w:hAnsi="Palatino Linotype" w:cs="Arial"/>
          <w:i/>
        </w:rPr>
      </w:pPr>
    </w:p>
    <w:p w14:paraId="247C8653" w14:textId="77777777" w:rsidR="00441317" w:rsidRPr="005B1141" w:rsidRDefault="00441317" w:rsidP="00441317">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5839ED33" w14:textId="77777777" w:rsidR="00441317" w:rsidRDefault="00441317" w:rsidP="00441317">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Pr="004E74C7">
        <w:rPr>
          <w:rFonts w:ascii="Palatino Linotype" w:hAnsi="Palatino Linotype" w:cs="Arial"/>
          <w:i/>
        </w:rPr>
        <w:t>Falta del registro del salario del presidente municipal, en el portal del IPOMEX, asi como la falta de la factura y requisicion de la factura de los gastos de viaticos, comidas y en la pagina del IPOMEX no se encuentran, tampoco fue enviado el informe de servicios y bienes adquiridos durante el año 2019 ni se adjunto el proceso de adquisición ya que en la pagina del IPOMEX te remiten al inventario de todos los bienes del municipio</w:t>
      </w:r>
      <w:r w:rsidRPr="005B1141">
        <w:rPr>
          <w:rFonts w:ascii="Palatino Linotype" w:hAnsi="Palatino Linotype" w:cs="Arial"/>
          <w:i/>
        </w:rPr>
        <w:t>” [Sic]</w:t>
      </w:r>
    </w:p>
    <w:p w14:paraId="414DAF92" w14:textId="77777777" w:rsidR="00441317" w:rsidRDefault="00441317" w:rsidP="00441317">
      <w:pPr>
        <w:spacing w:line="240" w:lineRule="auto"/>
        <w:ind w:left="851" w:right="851"/>
        <w:jc w:val="both"/>
        <w:rPr>
          <w:rFonts w:ascii="Palatino Linotype" w:hAnsi="Palatino Linotype" w:cs="Arial"/>
          <w:i/>
        </w:rPr>
      </w:pPr>
    </w:p>
    <w:p w14:paraId="5C55390C" w14:textId="77777777" w:rsidR="00441317" w:rsidRPr="005B1141" w:rsidRDefault="00441317" w:rsidP="00441317">
      <w:pPr>
        <w:spacing w:line="240" w:lineRule="auto"/>
        <w:ind w:left="851" w:right="851"/>
        <w:jc w:val="both"/>
        <w:rPr>
          <w:rFonts w:ascii="Palatino Linotype" w:hAnsi="Palatino Linotype" w:cs="Arial"/>
          <w:i/>
        </w:rPr>
      </w:pPr>
    </w:p>
    <w:p w14:paraId="4C7A665D" w14:textId="77777777" w:rsidR="00441317" w:rsidRDefault="00441317" w:rsidP="00441317">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0EB5D1EF" w14:textId="77777777" w:rsidR="00441317" w:rsidRPr="004E2A95" w:rsidRDefault="00441317" w:rsidP="00441317">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treinta y uno</w:t>
      </w:r>
      <w:r w:rsidRPr="004E2A95">
        <w:rPr>
          <w:rFonts w:ascii="Palatino Linotype" w:hAnsi="Palatino Linotype" w:cs="Arial"/>
          <w:sz w:val="24"/>
          <w:szCs w:val="24"/>
        </w:rPr>
        <w:t xml:space="preserve"> de </w:t>
      </w:r>
      <w:r>
        <w:rPr>
          <w:rFonts w:ascii="Palatino Linotype" w:hAnsi="Palatino Linotype" w:cs="Arial"/>
          <w:sz w:val="24"/>
          <w:szCs w:val="24"/>
        </w:rPr>
        <w:t>enero</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7043709F" w14:textId="77777777" w:rsidR="00441317" w:rsidRDefault="00441317" w:rsidP="00441317">
      <w:pPr>
        <w:pStyle w:val="Sinespaciado"/>
        <w:spacing w:line="360" w:lineRule="auto"/>
        <w:jc w:val="both"/>
        <w:rPr>
          <w:rFonts w:ascii="Palatino Linotype" w:hAnsi="Palatino Linotype"/>
        </w:rPr>
      </w:pPr>
    </w:p>
    <w:p w14:paraId="664489CE" w14:textId="77777777" w:rsidR="00441317" w:rsidRPr="00141D9A" w:rsidRDefault="00441317" w:rsidP="00441317">
      <w:pPr>
        <w:pStyle w:val="Sinespaciado"/>
        <w:spacing w:line="360" w:lineRule="auto"/>
        <w:jc w:val="both"/>
        <w:rPr>
          <w:rFonts w:ascii="Palatino Linotype" w:hAnsi="Palatino Linotype"/>
        </w:rPr>
      </w:pPr>
    </w:p>
    <w:p w14:paraId="6E67A263" w14:textId="77777777" w:rsidR="00441317" w:rsidRDefault="00441317" w:rsidP="00441317">
      <w:pPr>
        <w:pStyle w:val="Sinespaciado"/>
        <w:spacing w:line="360" w:lineRule="auto"/>
        <w:jc w:val="both"/>
        <w:rPr>
          <w:rFonts w:ascii="Palatino Linotype" w:hAnsi="Palatino Linotype"/>
          <w:b/>
          <w:sz w:val="26"/>
          <w:szCs w:val="26"/>
        </w:rPr>
      </w:pPr>
    </w:p>
    <w:p w14:paraId="18CDA827" w14:textId="77777777" w:rsidR="00441317" w:rsidRDefault="00441317" w:rsidP="00441317">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24B8A122" w14:textId="77777777" w:rsidR="00441317" w:rsidRDefault="00441317" w:rsidP="00441317">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omitió rendir su informe justificado, así mismo el Recurrente no realizó manifestación alguna.</w:t>
      </w:r>
    </w:p>
    <w:p w14:paraId="5A0A5B55" w14:textId="77777777" w:rsidR="00441317" w:rsidRDefault="00441317" w:rsidP="00441317">
      <w:pPr>
        <w:spacing w:after="0" w:line="360" w:lineRule="auto"/>
        <w:jc w:val="both"/>
        <w:rPr>
          <w:rFonts w:ascii="Palatino Linotype" w:eastAsia="Calibri" w:hAnsi="Palatino Linotype" w:cs="Arial"/>
          <w:sz w:val="24"/>
          <w:szCs w:val="24"/>
        </w:rPr>
      </w:pPr>
    </w:p>
    <w:p w14:paraId="5A5EBEBE" w14:textId="77777777" w:rsidR="00441317" w:rsidRDefault="00441317" w:rsidP="00441317">
      <w:pPr>
        <w:spacing w:after="0" w:line="360" w:lineRule="auto"/>
        <w:jc w:val="both"/>
        <w:rPr>
          <w:rFonts w:ascii="Palatino Linotype" w:eastAsia="Calibri" w:hAnsi="Palatino Linotype" w:cs="Arial"/>
          <w:sz w:val="24"/>
          <w:szCs w:val="24"/>
        </w:rPr>
      </w:pPr>
    </w:p>
    <w:p w14:paraId="7FC86A51" w14:textId="77777777" w:rsidR="00441317" w:rsidRPr="006E0976" w:rsidRDefault="00441317" w:rsidP="00441317">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46A3A9D3" w14:textId="77777777" w:rsidR="00441317" w:rsidRDefault="00441317" w:rsidP="00441317">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doce de febrero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0FB6DBFF" w14:textId="77777777" w:rsidR="00441317" w:rsidRDefault="00441317" w:rsidP="00441317">
      <w:pPr>
        <w:pStyle w:val="Sinespaciado"/>
        <w:spacing w:line="360" w:lineRule="auto"/>
        <w:jc w:val="both"/>
        <w:rPr>
          <w:rFonts w:ascii="Palatino Linotype" w:hAnsi="Palatino Linotype" w:cs="Arial"/>
          <w:b/>
          <w:sz w:val="26"/>
          <w:szCs w:val="26"/>
        </w:rPr>
      </w:pPr>
    </w:p>
    <w:p w14:paraId="75227F07" w14:textId="77777777" w:rsidR="00441317" w:rsidRDefault="00441317" w:rsidP="00441317">
      <w:pPr>
        <w:pStyle w:val="Sinespaciado"/>
        <w:spacing w:line="360" w:lineRule="auto"/>
        <w:jc w:val="both"/>
        <w:rPr>
          <w:rFonts w:ascii="Palatino Linotype" w:hAnsi="Palatino Linotype" w:cs="Arial"/>
          <w:b/>
          <w:sz w:val="26"/>
          <w:szCs w:val="26"/>
        </w:rPr>
      </w:pPr>
    </w:p>
    <w:p w14:paraId="477034FD" w14:textId="77777777" w:rsidR="00441317" w:rsidRPr="00E923E3" w:rsidRDefault="00441317" w:rsidP="00441317">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14:paraId="36ADBB15" w14:textId="77777777" w:rsidR="00441317" w:rsidRDefault="00441317" w:rsidP="00441317">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veinte de marzo</w:t>
      </w:r>
      <w:r w:rsidRPr="00E5314D">
        <w:rPr>
          <w:rFonts w:ascii="Palatino Linotype" w:hAnsi="Palatino Linotype" w:cs="Arial"/>
        </w:rPr>
        <w:t xml:space="preserve"> de dos mil ve</w:t>
      </w:r>
      <w:r>
        <w:rPr>
          <w:rFonts w:ascii="Palatino Linotype" w:hAnsi="Palatino Linotype" w:cs="Arial"/>
        </w:rPr>
        <w:t>inte</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41EEE10E" w14:textId="77777777" w:rsidR="00441317" w:rsidRDefault="00441317" w:rsidP="00441317">
      <w:pPr>
        <w:pStyle w:val="Sinespaciado"/>
        <w:spacing w:line="360" w:lineRule="auto"/>
        <w:jc w:val="both"/>
        <w:rPr>
          <w:rFonts w:ascii="Palatino Linotype" w:hAnsi="Palatino Linotype" w:cs="Arial"/>
        </w:rPr>
      </w:pPr>
    </w:p>
    <w:p w14:paraId="043CBA6B" w14:textId="77777777" w:rsidR="00441317" w:rsidRDefault="00441317" w:rsidP="00441317">
      <w:pPr>
        <w:pStyle w:val="Sinespaciado"/>
        <w:spacing w:line="360" w:lineRule="auto"/>
        <w:jc w:val="both"/>
        <w:rPr>
          <w:rFonts w:ascii="Palatino Linotype" w:hAnsi="Palatino Linotype" w:cs="Arial"/>
        </w:rPr>
      </w:pPr>
    </w:p>
    <w:p w14:paraId="28C856AA" w14:textId="77777777" w:rsidR="00441317" w:rsidRPr="006E0976" w:rsidRDefault="00441317" w:rsidP="00441317">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28B18FA7" w14:textId="77777777" w:rsidR="00441317" w:rsidRPr="0041374D" w:rsidRDefault="00441317" w:rsidP="00441317">
      <w:pPr>
        <w:pStyle w:val="Sinespaciado"/>
        <w:spacing w:line="360" w:lineRule="auto"/>
        <w:jc w:val="both"/>
        <w:rPr>
          <w:rFonts w:ascii="Palatino Linotype" w:hAnsi="Palatino Linotype"/>
          <w:sz w:val="22"/>
          <w:szCs w:val="23"/>
        </w:rPr>
      </w:pPr>
    </w:p>
    <w:p w14:paraId="3EE0AF9E" w14:textId="77777777" w:rsidR="00441317" w:rsidRDefault="00441317" w:rsidP="00441317">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4CBE11D8" w14:textId="77777777" w:rsidR="00441317" w:rsidRPr="006534A4" w:rsidRDefault="00441317" w:rsidP="00441317">
      <w:pPr>
        <w:spacing w:after="0" w:line="360" w:lineRule="auto"/>
        <w:jc w:val="both"/>
        <w:rPr>
          <w:rFonts w:ascii="Palatino Linotype" w:eastAsia="Times New Roman" w:hAnsi="Palatino Linotype" w:cs="Times New Roman"/>
          <w:b/>
          <w:sz w:val="26"/>
          <w:szCs w:val="26"/>
          <w:lang w:eastAsia="es-ES"/>
        </w:rPr>
      </w:pPr>
    </w:p>
    <w:p w14:paraId="32BF7651" w14:textId="77777777" w:rsidR="00441317" w:rsidRDefault="00441317" w:rsidP="00441317">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762ADC03" w14:textId="77777777" w:rsidR="00441317" w:rsidRPr="00141D9A" w:rsidRDefault="00441317" w:rsidP="00441317">
      <w:pPr>
        <w:spacing w:after="0" w:line="360" w:lineRule="auto"/>
        <w:jc w:val="both"/>
        <w:rPr>
          <w:rFonts w:ascii="Palatino Linotype" w:eastAsia="Times New Roman" w:hAnsi="Palatino Linotype" w:cs="Times New Roman"/>
          <w:sz w:val="24"/>
          <w:szCs w:val="24"/>
          <w:lang w:eastAsia="es-ES"/>
        </w:rPr>
      </w:pPr>
    </w:p>
    <w:p w14:paraId="65475014" w14:textId="77777777" w:rsidR="00441317" w:rsidRDefault="00441317" w:rsidP="00441317">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7BD80C2B" w14:textId="77777777" w:rsidR="00441317" w:rsidRDefault="00441317" w:rsidP="00441317">
      <w:pPr>
        <w:spacing w:after="0" w:line="360" w:lineRule="auto"/>
        <w:jc w:val="both"/>
        <w:rPr>
          <w:rFonts w:ascii="Palatino Linotype" w:eastAsia="Times New Roman" w:hAnsi="Palatino Linotype" w:cs="Times New Roman"/>
          <w:sz w:val="24"/>
          <w:szCs w:val="24"/>
          <w:lang w:eastAsia="es-ES"/>
        </w:rPr>
      </w:pPr>
    </w:p>
    <w:p w14:paraId="2A57C5F5" w14:textId="77777777" w:rsidR="00441317" w:rsidRDefault="00441317" w:rsidP="00441317">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141D9A">
        <w:rPr>
          <w:rFonts w:ascii="Palatino Linotype" w:eastAsia="Times New Roman" w:hAnsi="Palatino Linotype" w:cs="Times New Roman"/>
          <w:sz w:val="24"/>
          <w:szCs w:val="24"/>
          <w:lang w:eastAsia="es-ES"/>
        </w:rPr>
        <w:lastRenderedPageBreak/>
        <w:t>expediente electrónico con la finalidad de reparar cualquier posible afectación al derecho de acceso a la información pública y garantizando el principio rector de máxima publicidad.</w:t>
      </w:r>
    </w:p>
    <w:p w14:paraId="0452170F" w14:textId="77777777" w:rsidR="00441317" w:rsidRDefault="00441317" w:rsidP="00441317">
      <w:pPr>
        <w:spacing w:after="0" w:line="360" w:lineRule="auto"/>
        <w:jc w:val="both"/>
        <w:rPr>
          <w:rFonts w:ascii="Palatino Linotype" w:eastAsia="Times New Roman" w:hAnsi="Palatino Linotype" w:cs="Times New Roman"/>
          <w:b/>
          <w:sz w:val="26"/>
          <w:szCs w:val="26"/>
          <w:lang w:eastAsia="es-ES"/>
        </w:rPr>
      </w:pPr>
    </w:p>
    <w:p w14:paraId="5C4B3FC3"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DDA0736"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4053879F"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5F86B2E8"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4D8A4772"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14:paraId="4CE3C019"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14:paraId="584D5732"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2A170A62"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50F616AF"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14:paraId="0BD1238D"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714D81E1"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457C94A4"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575F33D0"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7A53A367"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14:paraId="75B09562" w14:textId="77777777" w:rsidR="00441317" w:rsidRPr="005A46CE" w:rsidRDefault="00441317" w:rsidP="00441317">
      <w:pPr>
        <w:autoSpaceDE w:val="0"/>
        <w:autoSpaceDN w:val="0"/>
        <w:adjustRightInd w:val="0"/>
        <w:spacing w:after="0" w:line="240" w:lineRule="auto"/>
        <w:ind w:left="567" w:right="567"/>
        <w:jc w:val="both"/>
        <w:rPr>
          <w:rFonts w:ascii="Palatino Linotype" w:hAnsi="Palatino Linotype" w:cs="Arial"/>
          <w:i/>
          <w:szCs w:val="24"/>
        </w:rPr>
      </w:pPr>
    </w:p>
    <w:p w14:paraId="125FD142" w14:textId="77777777" w:rsidR="00441317" w:rsidRPr="005A46CE" w:rsidRDefault="00441317" w:rsidP="00441317">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00EB7FD0"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6592EFD4"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coloco XXXXX XXXXX XXXXX</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51078ABB"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296210C3"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3229C0BD"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06D3D979"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w:t>
      </w:r>
      <w:r w:rsidRPr="00D97FA4">
        <w:rPr>
          <w:rFonts w:ascii="Palatino Linotype" w:hAnsi="Palatino Linotype" w:cs="Arial"/>
          <w:sz w:val="24"/>
          <w:szCs w:val="24"/>
        </w:rPr>
        <w:lastRenderedPageBreak/>
        <w:t>de acreditar interés alguno o justificar su utilización, tendrá acceso gratuito a la información pública; preceptos cuyo texto y sentido literal es el siguiente:</w:t>
      </w:r>
    </w:p>
    <w:p w14:paraId="084A9D06"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3176AD26" w14:textId="77777777" w:rsidR="00441317" w:rsidRPr="006E77FD" w:rsidRDefault="00441317" w:rsidP="00441317">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30DD4699" w14:textId="77777777" w:rsidR="00441317" w:rsidRPr="006E77FD" w:rsidRDefault="00441317" w:rsidP="00441317">
      <w:pPr>
        <w:autoSpaceDE w:val="0"/>
        <w:autoSpaceDN w:val="0"/>
        <w:adjustRightInd w:val="0"/>
        <w:spacing w:after="0" w:line="240" w:lineRule="auto"/>
        <w:jc w:val="both"/>
        <w:rPr>
          <w:rFonts w:ascii="Palatino Linotype" w:hAnsi="Palatino Linotype" w:cs="Arial"/>
        </w:rPr>
      </w:pPr>
    </w:p>
    <w:p w14:paraId="33EA3379" w14:textId="77777777" w:rsidR="00441317" w:rsidRPr="006E77FD" w:rsidRDefault="00441317" w:rsidP="00441317">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AC58545"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46967983"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15C08171"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15328047"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6FEE6C"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5A1A7BC6"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450B5344"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5E86269A"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B83C60C"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951ADF9"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7D8C0DB5"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00F6DA4F" w14:textId="77777777" w:rsidR="00441317" w:rsidRDefault="00441317" w:rsidP="00441317">
      <w:pPr>
        <w:autoSpaceDE w:val="0"/>
        <w:autoSpaceDN w:val="0"/>
        <w:adjustRightInd w:val="0"/>
        <w:spacing w:after="0" w:line="240" w:lineRule="auto"/>
        <w:ind w:left="567" w:right="567"/>
        <w:jc w:val="both"/>
        <w:rPr>
          <w:rFonts w:ascii="Palatino Linotype" w:hAnsi="Palatino Linotype" w:cs="Arial"/>
          <w:i/>
          <w:szCs w:val="24"/>
        </w:rPr>
      </w:pPr>
    </w:p>
    <w:p w14:paraId="1921BE6D" w14:textId="77777777" w:rsidR="00441317" w:rsidRDefault="00441317" w:rsidP="00441317">
      <w:pPr>
        <w:autoSpaceDE w:val="0"/>
        <w:autoSpaceDN w:val="0"/>
        <w:adjustRightInd w:val="0"/>
        <w:spacing w:after="0" w:line="240" w:lineRule="auto"/>
        <w:ind w:left="567" w:right="567"/>
        <w:jc w:val="both"/>
        <w:rPr>
          <w:rFonts w:ascii="Palatino Linotype" w:hAnsi="Palatino Linotype" w:cs="Arial"/>
          <w:i/>
          <w:szCs w:val="24"/>
        </w:rPr>
      </w:pPr>
    </w:p>
    <w:p w14:paraId="3E931824" w14:textId="77777777" w:rsidR="00441317" w:rsidRPr="00D97FA4" w:rsidRDefault="00441317" w:rsidP="00441317">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2C11F96E" w14:textId="77777777" w:rsidR="00441317" w:rsidRDefault="00441317" w:rsidP="00441317">
      <w:pPr>
        <w:autoSpaceDE w:val="0"/>
        <w:autoSpaceDN w:val="0"/>
        <w:adjustRightInd w:val="0"/>
        <w:spacing w:after="0" w:line="240" w:lineRule="auto"/>
        <w:ind w:left="567" w:right="567"/>
        <w:jc w:val="both"/>
        <w:rPr>
          <w:rFonts w:ascii="Palatino Linotype" w:hAnsi="Palatino Linotype" w:cs="Arial"/>
          <w:i/>
          <w:szCs w:val="24"/>
        </w:rPr>
      </w:pPr>
    </w:p>
    <w:p w14:paraId="489AB2BF"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71C835A8"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28BF59EE"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4FE9C884"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BE4D9D"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5DB45BD2"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3374AF"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30103EE8"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7A4A2252" w14:textId="77777777" w:rsidR="00441317" w:rsidRPr="00D97FA4" w:rsidRDefault="00441317" w:rsidP="00441317">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09138E0B" w14:textId="77777777" w:rsidR="00441317" w:rsidRDefault="00441317" w:rsidP="00441317">
      <w:pPr>
        <w:autoSpaceDE w:val="0"/>
        <w:autoSpaceDN w:val="0"/>
        <w:adjustRightInd w:val="0"/>
        <w:spacing w:after="0" w:line="360" w:lineRule="auto"/>
        <w:jc w:val="both"/>
        <w:rPr>
          <w:rFonts w:ascii="Palatino Linotype" w:hAnsi="Palatino Linotype" w:cs="Arial"/>
          <w:sz w:val="24"/>
          <w:szCs w:val="24"/>
        </w:rPr>
      </w:pPr>
    </w:p>
    <w:p w14:paraId="4E3CDEFD" w14:textId="77777777" w:rsidR="00441317"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14:paraId="10436315"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043CE7F0"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F9A845B"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55D46A4E" w14:textId="77777777" w:rsidR="00441317"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FF049B"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p>
    <w:p w14:paraId="62609914"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EDD8E40"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04A6FC01"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51E622C"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49A8E11D"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ED0F90A"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61EED6DD"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22B5BB39"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14:paraId="30DC3281"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14:paraId="0A8A4C91"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76A81803" w14:textId="77777777" w:rsidR="00441317" w:rsidRPr="00D97FA4" w:rsidRDefault="00441317" w:rsidP="0044131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14:paraId="29AE13EB"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163ED658" w14:textId="77777777" w:rsidR="00441317"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03B1BBC0"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547C56B1"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w:t>
      </w:r>
      <w:r w:rsidRPr="00D97FA4">
        <w:rPr>
          <w:rFonts w:ascii="Palatino Linotype" w:hAnsi="Palatino Linotype" w:cs="Arial"/>
          <w:sz w:val="24"/>
          <w:szCs w:val="24"/>
        </w:rPr>
        <w:lastRenderedPageBreak/>
        <w:t>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116A901"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1D5E6A00"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4A154549" w14:textId="77777777" w:rsidR="00441317" w:rsidRPr="00D97FA4" w:rsidRDefault="00441317" w:rsidP="00441317">
      <w:pPr>
        <w:autoSpaceDE w:val="0"/>
        <w:autoSpaceDN w:val="0"/>
        <w:adjustRightInd w:val="0"/>
        <w:spacing w:after="0" w:line="360" w:lineRule="auto"/>
        <w:jc w:val="both"/>
        <w:rPr>
          <w:rFonts w:ascii="Palatino Linotype" w:hAnsi="Palatino Linotype" w:cs="Arial"/>
          <w:sz w:val="24"/>
          <w:szCs w:val="24"/>
        </w:rPr>
      </w:pPr>
    </w:p>
    <w:p w14:paraId="2D0FDFB5" w14:textId="77777777" w:rsidR="00441317" w:rsidRDefault="00441317" w:rsidP="0044131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determinados requisitos, entre ellos, el nombre del recurrente, por lo que en el presente </w:t>
      </w:r>
      <w:r w:rsidRPr="00D97FA4">
        <w:rPr>
          <w:rFonts w:ascii="Palatino Linotype" w:hAnsi="Palatino Linotype" w:cs="Arial"/>
          <w:sz w:val="24"/>
          <w:szCs w:val="24"/>
        </w:rPr>
        <w:lastRenderedPageBreak/>
        <w:t>caso, al haber sido presentado el recurso de revisión vía SAIMEX, dicho requisito resulta innecesario.</w:t>
      </w:r>
    </w:p>
    <w:p w14:paraId="5505E298" w14:textId="77777777" w:rsidR="00441317" w:rsidRDefault="00441317" w:rsidP="00441317">
      <w:pPr>
        <w:spacing w:after="0" w:line="360" w:lineRule="auto"/>
        <w:jc w:val="both"/>
        <w:rPr>
          <w:rFonts w:ascii="Palatino Linotype" w:eastAsia="Times New Roman" w:hAnsi="Palatino Linotype" w:cs="Times New Roman"/>
          <w:b/>
          <w:sz w:val="26"/>
          <w:szCs w:val="26"/>
          <w:lang w:eastAsia="es-ES"/>
        </w:rPr>
      </w:pPr>
    </w:p>
    <w:p w14:paraId="5DD2B1C4" w14:textId="77777777" w:rsidR="00441317" w:rsidRDefault="00441317" w:rsidP="00441317">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76FA9028" w14:textId="77777777" w:rsidR="00441317" w:rsidRPr="006534A4" w:rsidRDefault="00441317" w:rsidP="00441317">
      <w:pPr>
        <w:spacing w:after="0" w:line="360" w:lineRule="auto"/>
        <w:jc w:val="both"/>
        <w:rPr>
          <w:rFonts w:ascii="Palatino Linotype" w:eastAsia="Times New Roman" w:hAnsi="Palatino Linotype" w:cs="Times New Roman"/>
          <w:b/>
          <w:sz w:val="26"/>
          <w:szCs w:val="26"/>
          <w:lang w:eastAsia="es-ES"/>
        </w:rPr>
      </w:pPr>
    </w:p>
    <w:p w14:paraId="05793436" w14:textId="77777777" w:rsidR="00441317" w:rsidRPr="00141D9A" w:rsidRDefault="00441317" w:rsidP="00441317">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5D4C1D4" w14:textId="77777777" w:rsidR="00441317" w:rsidRPr="00141D9A" w:rsidRDefault="00441317" w:rsidP="00441317">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1E1C9D10" w14:textId="77777777" w:rsidR="00441317" w:rsidRPr="00141D9A" w:rsidRDefault="00441317" w:rsidP="00441317">
      <w:pPr>
        <w:spacing w:after="0" w:line="360" w:lineRule="auto"/>
        <w:jc w:val="both"/>
        <w:rPr>
          <w:rFonts w:ascii="Palatino Linotype" w:eastAsia="Times New Roman" w:hAnsi="Palatino Linotype" w:cs="Times New Roman"/>
          <w:sz w:val="24"/>
          <w:szCs w:val="24"/>
          <w:lang w:eastAsia="es-ES"/>
        </w:rPr>
      </w:pPr>
    </w:p>
    <w:p w14:paraId="4AC22762" w14:textId="77777777" w:rsidR="00441317" w:rsidRPr="00141D9A" w:rsidRDefault="00441317" w:rsidP="00441317">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56DB9C3" w14:textId="77777777" w:rsidR="00441317" w:rsidRDefault="00441317" w:rsidP="00441317">
      <w:pPr>
        <w:spacing w:after="0" w:line="360" w:lineRule="auto"/>
        <w:jc w:val="both"/>
        <w:rPr>
          <w:rFonts w:ascii="Palatino Linotype" w:eastAsia="Times New Roman" w:hAnsi="Palatino Linotype" w:cs="Times New Roman"/>
          <w:sz w:val="24"/>
          <w:szCs w:val="24"/>
          <w:lang w:eastAsia="es-ES"/>
        </w:rPr>
      </w:pPr>
    </w:p>
    <w:p w14:paraId="2D7C3B8B" w14:textId="77777777" w:rsidR="00441317" w:rsidRDefault="00441317" w:rsidP="00441317">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120504D6" w14:textId="77777777" w:rsidR="00441317" w:rsidRPr="0014447C" w:rsidRDefault="00441317" w:rsidP="00441317">
      <w:pPr>
        <w:pStyle w:val="Sinespaciado"/>
        <w:spacing w:line="360" w:lineRule="auto"/>
        <w:jc w:val="both"/>
        <w:rPr>
          <w:rFonts w:ascii="Palatino Linotype" w:hAnsi="Palatino Linotype"/>
        </w:rPr>
      </w:pPr>
      <w:r w:rsidRPr="0014447C">
        <w:rPr>
          <w:rFonts w:ascii="Palatino Linotype" w:hAnsi="Palatino Linotype"/>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14447C">
        <w:rPr>
          <w:rFonts w:ascii="Palatino Linotype" w:hAnsi="Palatino Linotype"/>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14:paraId="65974834" w14:textId="77777777" w:rsidR="00441317" w:rsidRDefault="00441317" w:rsidP="00441317">
      <w:pPr>
        <w:pStyle w:val="Sinespaciado"/>
        <w:spacing w:line="360" w:lineRule="auto"/>
        <w:jc w:val="both"/>
        <w:rPr>
          <w:rFonts w:ascii="Palatino Linotype" w:hAnsi="Palatino Linotype"/>
        </w:rPr>
      </w:pPr>
    </w:p>
    <w:p w14:paraId="77B9D126" w14:textId="77777777" w:rsidR="00441317" w:rsidRPr="0072078A" w:rsidRDefault="00441317" w:rsidP="00441317">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14:paraId="2E998BFA" w14:textId="77777777" w:rsidR="00441317" w:rsidRPr="0072078A" w:rsidRDefault="00441317" w:rsidP="00441317">
      <w:pPr>
        <w:spacing w:after="0" w:line="360" w:lineRule="auto"/>
        <w:jc w:val="both"/>
        <w:rPr>
          <w:rFonts w:ascii="Palatino Linotype" w:hAnsi="Palatino Linotype" w:cs="Arial"/>
          <w:sz w:val="24"/>
          <w:szCs w:val="24"/>
        </w:rPr>
      </w:pPr>
    </w:p>
    <w:p w14:paraId="539BC252" w14:textId="77777777" w:rsidR="00441317" w:rsidRPr="0072078A" w:rsidRDefault="00441317" w:rsidP="00441317">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w:t>
      </w:r>
      <w:r w:rsidRPr="0072078A">
        <w:rPr>
          <w:rFonts w:ascii="Palatino Linotype" w:hAnsi="Palatino Linotype" w:cs="Arial"/>
          <w:sz w:val="24"/>
          <w:szCs w:val="24"/>
        </w:rPr>
        <w:lastRenderedPageBreak/>
        <w:t>correspondiente a la entidad Federativa de que se trate, en este caso con el Sistema de Acceso a la Información Mexiquense SAIMEX.</w:t>
      </w:r>
    </w:p>
    <w:p w14:paraId="197AAF17" w14:textId="77777777" w:rsidR="00441317" w:rsidRPr="0072078A" w:rsidRDefault="00441317" w:rsidP="00441317">
      <w:pPr>
        <w:spacing w:after="0" w:line="360" w:lineRule="auto"/>
        <w:jc w:val="both"/>
        <w:rPr>
          <w:rFonts w:ascii="Palatino Linotype" w:hAnsi="Palatino Linotype" w:cs="Arial"/>
          <w:sz w:val="24"/>
          <w:szCs w:val="24"/>
        </w:rPr>
      </w:pPr>
    </w:p>
    <w:p w14:paraId="129BBD08" w14:textId="77777777" w:rsidR="00441317" w:rsidRPr="0072078A" w:rsidRDefault="00441317" w:rsidP="00441317">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14:paraId="7BAF8DCE" w14:textId="77777777" w:rsidR="00441317" w:rsidRPr="0014447C" w:rsidRDefault="00441317" w:rsidP="00441317">
      <w:pPr>
        <w:pStyle w:val="Sinespaciado"/>
        <w:spacing w:line="360" w:lineRule="auto"/>
        <w:jc w:val="both"/>
        <w:rPr>
          <w:rFonts w:ascii="Palatino Linotype" w:hAnsi="Palatino Linotype"/>
        </w:rPr>
      </w:pPr>
    </w:p>
    <w:p w14:paraId="18E016FE" w14:textId="77777777" w:rsidR="00441317" w:rsidRDefault="00441317" w:rsidP="00441317">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el hoy Recurrente requirió conocer </w:t>
      </w:r>
      <w:r w:rsidRPr="00C36EDE">
        <w:rPr>
          <w:rFonts w:ascii="Palatino Linotype" w:hAnsi="Palatino Linotype"/>
        </w:rPr>
        <w:t>informe de gastos de comidas, viáticos en relación a todos los servidores públicos que trabajan en la administración pública debiendo acompañar de la factura y requisición que le corresponda de todas las dependencias municipales. Deseo conocer el monto que se paga por gratificaciones a servidores públicos. De todas las adquisiciones que se realizaron en el año 2019 solicito un informe del número de productos y servicios adquiridos, el costo, así como la documentación que compruebe el proceso de su adquisición.</w:t>
      </w:r>
    </w:p>
    <w:p w14:paraId="67DECB30" w14:textId="77777777" w:rsidR="00441317" w:rsidRDefault="00441317" w:rsidP="00441317">
      <w:pPr>
        <w:pStyle w:val="Sinespaciado"/>
        <w:spacing w:line="360" w:lineRule="auto"/>
        <w:jc w:val="both"/>
        <w:rPr>
          <w:rFonts w:ascii="Palatino Linotype" w:hAnsi="Palatino Linotype"/>
        </w:rPr>
      </w:pPr>
    </w:p>
    <w:p w14:paraId="6925E420" w14:textId="77777777" w:rsidR="00441317" w:rsidRDefault="00441317" w:rsidP="0044131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6DAD8AD8" w14:textId="77777777" w:rsidR="00441317" w:rsidRPr="00C36EDE" w:rsidRDefault="00441317" w:rsidP="00441317">
      <w:pPr>
        <w:spacing w:after="0" w:line="360" w:lineRule="auto"/>
        <w:jc w:val="both"/>
        <w:rPr>
          <w:rFonts w:ascii="Palatino Linotype" w:hAnsi="Palatino Linotype" w:cs="Arial"/>
          <w:i/>
          <w:sz w:val="24"/>
          <w:szCs w:val="24"/>
        </w:rPr>
      </w:pPr>
      <w:r>
        <w:rPr>
          <w:rFonts w:ascii="Palatino Linotype" w:hAnsi="Palatino Linotype" w:cs="Arial"/>
          <w:i/>
          <w:sz w:val="24"/>
          <w:szCs w:val="24"/>
        </w:rPr>
        <w:t>“…</w:t>
      </w:r>
      <w:r w:rsidRPr="00C36EDE">
        <w:rPr>
          <w:rFonts w:ascii="Palatino Linotype" w:hAnsi="Palatino Linotype" w:cs="Arial"/>
          <w:i/>
          <w:sz w:val="24"/>
          <w:szCs w:val="24"/>
        </w:rPr>
        <w:t>En atención a la Solicitud de Información registrada con el folio número 00003/ATENCO/IP/2020, sírvase encontrar, en archivos adjuntos, copia digitalizada del documento emitido por la Unidad de Transparencia, en el cual detalla lo referente a su solicitud de acceso a la información. Sin otro particular por el momento, reciba un cordial saludo.</w:t>
      </w:r>
    </w:p>
    <w:p w14:paraId="35B47DE6" w14:textId="77777777" w:rsidR="00441317" w:rsidRPr="00C36EDE" w:rsidRDefault="00441317" w:rsidP="00441317">
      <w:pPr>
        <w:spacing w:after="0" w:line="360" w:lineRule="auto"/>
        <w:jc w:val="both"/>
        <w:rPr>
          <w:rFonts w:ascii="Palatino Linotype" w:hAnsi="Palatino Linotype" w:cs="Arial"/>
          <w:i/>
          <w:sz w:val="24"/>
          <w:szCs w:val="24"/>
        </w:rPr>
      </w:pPr>
      <w:r w:rsidRPr="00C36EDE">
        <w:rPr>
          <w:rFonts w:ascii="Palatino Linotype" w:hAnsi="Palatino Linotype" w:cs="Arial"/>
          <w:i/>
          <w:sz w:val="24"/>
          <w:szCs w:val="24"/>
        </w:rPr>
        <w:t>ATENTAMENTE</w:t>
      </w:r>
    </w:p>
    <w:p w14:paraId="684EBD17" w14:textId="77777777" w:rsidR="00441317" w:rsidRDefault="00441317" w:rsidP="00441317">
      <w:pPr>
        <w:spacing w:after="0" w:line="360" w:lineRule="auto"/>
        <w:jc w:val="both"/>
        <w:rPr>
          <w:rFonts w:ascii="Palatino Linotype" w:hAnsi="Palatino Linotype" w:cs="Arial"/>
          <w:i/>
          <w:sz w:val="24"/>
          <w:szCs w:val="24"/>
        </w:rPr>
      </w:pPr>
      <w:r w:rsidRPr="00C36EDE">
        <w:rPr>
          <w:rFonts w:ascii="Palatino Linotype" w:hAnsi="Palatino Linotype" w:cs="Arial"/>
          <w:i/>
          <w:sz w:val="24"/>
          <w:szCs w:val="24"/>
        </w:rPr>
        <w:t>Lic. Angel Alexis Arellano Bacilio” (Sic)</w:t>
      </w:r>
      <w:r>
        <w:rPr>
          <w:rFonts w:ascii="Palatino Linotype" w:hAnsi="Palatino Linotype" w:cs="Arial"/>
          <w:i/>
          <w:sz w:val="24"/>
          <w:szCs w:val="24"/>
        </w:rPr>
        <w:t>”</w:t>
      </w:r>
    </w:p>
    <w:p w14:paraId="2FB901B5" w14:textId="77777777" w:rsidR="00441317" w:rsidRPr="00C52418" w:rsidRDefault="00441317" w:rsidP="00441317">
      <w:pPr>
        <w:spacing w:line="360" w:lineRule="auto"/>
        <w:ind w:right="-93"/>
        <w:jc w:val="both"/>
        <w:rPr>
          <w:rFonts w:ascii="Palatino Linotype" w:hAnsi="Palatino Linotype"/>
          <w:sz w:val="24"/>
        </w:rPr>
      </w:pPr>
      <w:r w:rsidRPr="00C52418">
        <w:rPr>
          <w:rFonts w:ascii="Palatino Linotype" w:hAnsi="Palatino Linotype"/>
          <w:sz w:val="24"/>
        </w:rPr>
        <w:lastRenderedPageBreak/>
        <w:t xml:space="preserve">Adjuntando a su respuesta </w:t>
      </w:r>
      <w:r>
        <w:rPr>
          <w:rFonts w:ascii="Palatino Linotype" w:hAnsi="Palatino Linotype"/>
          <w:sz w:val="24"/>
        </w:rPr>
        <w:t>el</w:t>
      </w:r>
      <w:r w:rsidRPr="00C52418">
        <w:rPr>
          <w:rFonts w:ascii="Palatino Linotype" w:hAnsi="Palatino Linotype"/>
          <w:sz w:val="24"/>
        </w:rPr>
        <w:t xml:space="preserve"> siguiente archivo electrónico:</w:t>
      </w:r>
    </w:p>
    <w:p w14:paraId="67835B3D" w14:textId="77777777" w:rsidR="00441317" w:rsidRPr="00D73AFA" w:rsidRDefault="00441317" w:rsidP="00441317">
      <w:pPr>
        <w:pStyle w:val="Prrafodelista"/>
        <w:numPr>
          <w:ilvl w:val="0"/>
          <w:numId w:val="3"/>
        </w:numPr>
        <w:spacing w:line="360" w:lineRule="auto"/>
        <w:ind w:right="-93"/>
        <w:jc w:val="both"/>
        <w:rPr>
          <w:rFonts w:ascii="Palatino Linotype" w:hAnsi="Palatino Linotype"/>
        </w:rPr>
      </w:pPr>
      <w:r w:rsidRPr="00C36EDE">
        <w:rPr>
          <w:rFonts w:ascii="Palatino Linotype" w:hAnsi="Palatino Linotype"/>
          <w:b/>
        </w:rPr>
        <w:t>solicitante 0003.pdf</w:t>
      </w:r>
      <w:r w:rsidRPr="005939BC">
        <w:rPr>
          <w:rFonts w:ascii="Palatino Linotype" w:hAnsi="Palatino Linotype"/>
          <w:b/>
        </w:rPr>
        <w:t xml:space="preserve">: </w:t>
      </w:r>
      <w:r w:rsidRPr="005939BC">
        <w:rPr>
          <w:rFonts w:ascii="Palatino Linotype" w:hAnsi="Palatino Linotype"/>
        </w:rPr>
        <w:t xml:space="preserve">mismo que contiene oficio por medio del cual el </w:t>
      </w:r>
      <w:r>
        <w:rPr>
          <w:rFonts w:ascii="Palatino Linotype" w:hAnsi="Palatino Linotype"/>
        </w:rPr>
        <w:t xml:space="preserve">Titular de la Unidad de Transparencia, remite los links donde se encuentra publicada la información que es de interés por el particular, tal y como se muestra a continuación: </w:t>
      </w:r>
    </w:p>
    <w:p w14:paraId="35500EE0" w14:textId="77777777" w:rsidR="00441317" w:rsidRDefault="00441317" w:rsidP="00441317">
      <w:pPr>
        <w:spacing w:after="0" w:line="360" w:lineRule="auto"/>
        <w:jc w:val="center"/>
        <w:rPr>
          <w:rFonts w:ascii="Palatino Linotype" w:hAnsi="Palatino Linotype" w:cs="Arial"/>
          <w:i/>
          <w:sz w:val="24"/>
          <w:szCs w:val="24"/>
        </w:rPr>
      </w:pPr>
      <w:r>
        <w:rPr>
          <w:noProof/>
          <w:lang w:eastAsia="es-MX"/>
        </w:rPr>
        <w:drawing>
          <wp:inline distT="0" distB="0" distL="0" distR="0" wp14:anchorId="05E89BC9" wp14:editId="47AD25D8">
            <wp:extent cx="4705350" cy="54908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839" t="22053" r="9061" b="11195"/>
                    <a:stretch/>
                  </pic:blipFill>
                  <pic:spPr bwMode="auto">
                    <a:xfrm>
                      <a:off x="0" y="0"/>
                      <a:ext cx="4717838" cy="5505418"/>
                    </a:xfrm>
                    <a:prstGeom prst="rect">
                      <a:avLst/>
                    </a:prstGeom>
                    <a:ln>
                      <a:noFill/>
                    </a:ln>
                    <a:extLst>
                      <a:ext uri="{53640926-AAD7-44D8-BBD7-CCE9431645EC}">
                        <a14:shadowObscured xmlns:a14="http://schemas.microsoft.com/office/drawing/2010/main"/>
                      </a:ext>
                    </a:extLst>
                  </pic:spPr>
                </pic:pic>
              </a:graphicData>
            </a:graphic>
          </wp:inline>
        </w:drawing>
      </w:r>
    </w:p>
    <w:p w14:paraId="5B576770" w14:textId="77777777" w:rsidR="00441317" w:rsidRDefault="00441317" w:rsidP="00441317">
      <w:pPr>
        <w:spacing w:after="0" w:line="360" w:lineRule="auto"/>
        <w:jc w:val="center"/>
        <w:rPr>
          <w:rFonts w:ascii="Palatino Linotype" w:hAnsi="Palatino Linotype" w:cs="Arial"/>
          <w:i/>
          <w:sz w:val="24"/>
          <w:szCs w:val="24"/>
        </w:rPr>
      </w:pPr>
    </w:p>
    <w:p w14:paraId="43281924" w14:textId="77777777" w:rsidR="00441317" w:rsidRDefault="00441317" w:rsidP="00441317">
      <w:pPr>
        <w:spacing w:after="0" w:line="360" w:lineRule="auto"/>
        <w:jc w:val="center"/>
        <w:rPr>
          <w:rFonts w:ascii="Palatino Linotype" w:hAnsi="Palatino Linotype" w:cs="Arial"/>
          <w:i/>
          <w:sz w:val="24"/>
          <w:szCs w:val="24"/>
        </w:rPr>
      </w:pPr>
      <w:r>
        <w:rPr>
          <w:noProof/>
          <w:lang w:eastAsia="es-MX"/>
        </w:rPr>
        <mc:AlternateContent>
          <mc:Choice Requires="wps">
            <w:drawing>
              <wp:anchor distT="0" distB="0" distL="114300" distR="114300" simplePos="0" relativeHeight="251663360" behindDoc="0" locked="0" layoutInCell="1" allowOverlap="1" wp14:anchorId="5891A64D" wp14:editId="66A5B688">
                <wp:simplePos x="0" y="0"/>
                <wp:positionH relativeFrom="leftMargin">
                  <wp:posOffset>1923873</wp:posOffset>
                </wp:positionH>
                <wp:positionV relativeFrom="paragraph">
                  <wp:posOffset>4648864</wp:posOffset>
                </wp:positionV>
                <wp:extent cx="435935" cy="212651"/>
                <wp:effectExtent l="0" t="19050" r="40640" b="35560"/>
                <wp:wrapNone/>
                <wp:docPr id="21" name="Flecha derecha 21"/>
                <wp:cNvGraphicFramePr/>
                <a:graphic xmlns:a="http://schemas.openxmlformats.org/drawingml/2006/main">
                  <a:graphicData uri="http://schemas.microsoft.com/office/word/2010/wordprocessingShape">
                    <wps:wsp>
                      <wps:cNvSpPr/>
                      <wps:spPr>
                        <a:xfrm>
                          <a:off x="0" y="0"/>
                          <a:ext cx="435935" cy="21265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ABC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151.5pt;margin-top:366.05pt;width:34.35pt;height:16.7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" adj="16332"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62336" behindDoc="0" locked="0" layoutInCell="1" allowOverlap="1" wp14:anchorId="7E586215" wp14:editId="1FB7C84D">
                <wp:simplePos x="0" y="0"/>
                <wp:positionH relativeFrom="leftMargin">
                  <wp:posOffset>1891989</wp:posOffset>
                </wp:positionH>
                <wp:positionV relativeFrom="paragraph">
                  <wp:posOffset>2564617</wp:posOffset>
                </wp:positionV>
                <wp:extent cx="435935" cy="212651"/>
                <wp:effectExtent l="0" t="19050" r="40640" b="35560"/>
                <wp:wrapNone/>
                <wp:docPr id="15" name="Flecha derecha 15"/>
                <wp:cNvGraphicFramePr/>
                <a:graphic xmlns:a="http://schemas.openxmlformats.org/drawingml/2006/main">
                  <a:graphicData uri="http://schemas.microsoft.com/office/word/2010/wordprocessingShape">
                    <wps:wsp>
                      <wps:cNvSpPr/>
                      <wps:spPr>
                        <a:xfrm>
                          <a:off x="0" y="0"/>
                          <a:ext cx="435935" cy="21265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CF5D7" id="Flecha derecha 15" o:spid="_x0000_s1026" type="#_x0000_t13" style="position:absolute;margin-left:149pt;margin-top:201.95pt;width:34.35pt;height:16.7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" adj="16332" fillcolor="red" strokecolor="red" strokeweight="1pt">
                <w10:wrap anchorx="margin"/>
              </v:shape>
            </w:pict>
          </mc:Fallback>
        </mc:AlternateContent>
      </w:r>
      <w:r>
        <w:rPr>
          <w:noProof/>
          <w:lang w:eastAsia="es-MX"/>
        </w:rPr>
        <w:drawing>
          <wp:inline distT="0" distB="0" distL="0" distR="0" wp14:anchorId="688BF16F" wp14:editId="5BBA29C1">
            <wp:extent cx="5800725" cy="67722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673" t="26759" r="9061" b="6489"/>
                    <a:stretch/>
                  </pic:blipFill>
                  <pic:spPr bwMode="auto">
                    <a:xfrm>
                      <a:off x="0" y="0"/>
                      <a:ext cx="5806289" cy="6778771"/>
                    </a:xfrm>
                    <a:prstGeom prst="rect">
                      <a:avLst/>
                    </a:prstGeom>
                    <a:ln>
                      <a:noFill/>
                    </a:ln>
                    <a:extLst>
                      <a:ext uri="{53640926-AAD7-44D8-BBD7-CCE9431645EC}">
                        <a14:shadowObscured xmlns:a14="http://schemas.microsoft.com/office/drawing/2010/main"/>
                      </a:ext>
                    </a:extLst>
                  </pic:spPr>
                </pic:pic>
              </a:graphicData>
            </a:graphic>
          </wp:inline>
        </w:drawing>
      </w:r>
    </w:p>
    <w:p w14:paraId="745951AB" w14:textId="77777777" w:rsidR="00441317" w:rsidRDefault="00441317" w:rsidP="00441317">
      <w:pPr>
        <w:spacing w:after="0" w:line="360" w:lineRule="auto"/>
        <w:jc w:val="center"/>
        <w:rPr>
          <w:rFonts w:ascii="Palatino Linotype" w:hAnsi="Palatino Linotype" w:cs="Arial"/>
          <w:i/>
          <w:sz w:val="24"/>
          <w:szCs w:val="24"/>
        </w:rPr>
      </w:pPr>
      <w:r>
        <w:rPr>
          <w:noProof/>
          <w:lang w:eastAsia="es-MX"/>
        </w:rPr>
        <w:lastRenderedPageBreak/>
        <mc:AlternateContent>
          <mc:Choice Requires="wps">
            <w:drawing>
              <wp:anchor distT="0" distB="0" distL="114300" distR="114300" simplePos="0" relativeHeight="251664384" behindDoc="0" locked="0" layoutInCell="1" allowOverlap="1" wp14:anchorId="0FE0C9AD" wp14:editId="3DA5AF4A">
                <wp:simplePos x="0" y="0"/>
                <wp:positionH relativeFrom="leftMargin">
                  <wp:posOffset>1945728</wp:posOffset>
                </wp:positionH>
                <wp:positionV relativeFrom="paragraph">
                  <wp:posOffset>1245915</wp:posOffset>
                </wp:positionV>
                <wp:extent cx="435935" cy="212651"/>
                <wp:effectExtent l="0" t="19050" r="40640" b="35560"/>
                <wp:wrapNone/>
                <wp:docPr id="24" name="Flecha derecha 24"/>
                <wp:cNvGraphicFramePr/>
                <a:graphic xmlns:a="http://schemas.openxmlformats.org/drawingml/2006/main">
                  <a:graphicData uri="http://schemas.microsoft.com/office/word/2010/wordprocessingShape">
                    <wps:wsp>
                      <wps:cNvSpPr/>
                      <wps:spPr>
                        <a:xfrm>
                          <a:off x="0" y="0"/>
                          <a:ext cx="435935" cy="21265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D6FE" id="Flecha derecha 24" o:spid="_x0000_s1026" type="#_x0000_t13" style="position:absolute;margin-left:153.2pt;margin-top:98.1pt;width:34.35pt;height:16.7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" adj="16332" fillcolor="red" strokecolor="red" strokeweight="1pt">
                <w10:wrap anchorx="margin"/>
              </v:shape>
            </w:pict>
          </mc:Fallback>
        </mc:AlternateContent>
      </w:r>
      <w:r>
        <w:rPr>
          <w:noProof/>
          <w:lang w:eastAsia="es-MX"/>
        </w:rPr>
        <w:drawing>
          <wp:inline distT="0" distB="0" distL="0" distR="0" wp14:anchorId="184281A0" wp14:editId="4A73A580">
            <wp:extent cx="5358421" cy="73177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453" t="28254" r="8991" b="5048"/>
                    <a:stretch/>
                  </pic:blipFill>
                  <pic:spPr bwMode="auto">
                    <a:xfrm>
                      <a:off x="0" y="0"/>
                      <a:ext cx="5364897" cy="7326584"/>
                    </a:xfrm>
                    <a:prstGeom prst="rect">
                      <a:avLst/>
                    </a:prstGeom>
                    <a:ln>
                      <a:noFill/>
                    </a:ln>
                    <a:extLst>
                      <a:ext uri="{53640926-AAD7-44D8-BBD7-CCE9431645EC}">
                        <a14:shadowObscured xmlns:a14="http://schemas.microsoft.com/office/drawing/2010/main"/>
                      </a:ext>
                    </a:extLst>
                  </pic:spPr>
                </pic:pic>
              </a:graphicData>
            </a:graphic>
          </wp:inline>
        </w:drawing>
      </w:r>
    </w:p>
    <w:p w14:paraId="219EF3ED" w14:textId="77777777" w:rsidR="00441317" w:rsidRDefault="00441317" w:rsidP="00441317">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lastRenderedPageBreak/>
        <w:t>Respecto de sus motivos de inconformidad encontramos que el Recurrente se duele porque</w:t>
      </w:r>
      <w:r>
        <w:rPr>
          <w:rFonts w:ascii="Palatino Linotype" w:hAnsi="Palatino Linotype"/>
          <w:sz w:val="24"/>
          <w:szCs w:val="24"/>
          <w:lang w:eastAsia="es-MX"/>
        </w:rPr>
        <w:t>: “</w:t>
      </w:r>
      <w:r w:rsidRPr="00CE6F65">
        <w:rPr>
          <w:rFonts w:ascii="Palatino Linotype" w:hAnsi="Palatino Linotype"/>
          <w:sz w:val="24"/>
          <w:szCs w:val="24"/>
          <w:lang w:eastAsia="es-MX"/>
        </w:rPr>
        <w:t>Falta del registro del salario del presidente municipal, en el portal del IPOMEX, así como la falta de la factura y requisición de la factura de los gastos de viáticos, comidas y en la página del IPOMEX no se encuentran, tampoco fue enviado el informe de servicios y bienes adquiridos durante el año 2019 ni se adjuntó el proceso de adquisición ya que en la página del IPOMEX te remiten al inventario de todos los bienes del municipio</w:t>
      </w:r>
      <w:r>
        <w:rPr>
          <w:rFonts w:ascii="Palatino Linotype" w:hAnsi="Palatino Linotype"/>
          <w:sz w:val="24"/>
          <w:szCs w:val="24"/>
          <w:lang w:eastAsia="es-MX"/>
        </w:rPr>
        <w:t>” (Sic)</w:t>
      </w:r>
      <w:r w:rsidRPr="00F973C8">
        <w:rPr>
          <w:rFonts w:ascii="Palatino Linotype" w:hAnsi="Palatino Linotype"/>
          <w:sz w:val="24"/>
          <w:szCs w:val="24"/>
        </w:rPr>
        <w:t>.</w:t>
      </w:r>
    </w:p>
    <w:p w14:paraId="6A0086AA" w14:textId="77777777" w:rsidR="00441317" w:rsidRDefault="00441317" w:rsidP="00441317">
      <w:pPr>
        <w:spacing w:line="360" w:lineRule="auto"/>
        <w:ind w:right="142"/>
        <w:jc w:val="both"/>
        <w:rPr>
          <w:rFonts w:ascii="Palatino Linotype" w:hAnsi="Palatino Linotype"/>
          <w:sz w:val="24"/>
          <w:szCs w:val="24"/>
        </w:rPr>
      </w:pPr>
    </w:p>
    <w:p w14:paraId="313B111C" w14:textId="77777777" w:rsidR="00441317" w:rsidRPr="00507FE7" w:rsidRDefault="00441317" w:rsidP="00441317">
      <w:pPr>
        <w:pStyle w:val="Sinespaciado"/>
        <w:spacing w:line="360" w:lineRule="auto"/>
        <w:jc w:val="both"/>
        <w:rPr>
          <w:rFonts w:ascii="Palatino Linotype" w:hAnsi="Palatino Linotype"/>
        </w:rPr>
      </w:pPr>
      <w:r w:rsidRPr="00507FE7">
        <w:rPr>
          <w:rFonts w:ascii="Palatino Linotype" w:hAnsi="Palatino Linotype" w:cs="Arial"/>
        </w:rPr>
        <w:t xml:space="preserve">Ahora bien, debido a que </w:t>
      </w:r>
      <w:r>
        <w:rPr>
          <w:rFonts w:ascii="Palatino Linotype" w:hAnsi="Palatino Linotype" w:cs="Arial"/>
        </w:rPr>
        <w:t>el</w:t>
      </w:r>
      <w:r w:rsidRPr="00507FE7">
        <w:rPr>
          <w:rFonts w:ascii="Palatino Linotype" w:hAnsi="Palatino Linotype" w:cs="Arial"/>
        </w:rPr>
        <w:t xml:space="preserve"> Recurrente únicamente impugnó la falta del Sujeto Obligado consistente en que no se le entregó</w:t>
      </w:r>
      <w:r>
        <w:rPr>
          <w:rFonts w:ascii="Palatino Linotype" w:hAnsi="Palatino Linotype" w:cs="Arial"/>
        </w:rPr>
        <w:t xml:space="preserve"> de</w:t>
      </w:r>
      <w:r w:rsidRPr="00507FE7">
        <w:rPr>
          <w:rFonts w:ascii="Palatino Linotype" w:hAnsi="Palatino Linotype" w:cs="Arial"/>
        </w:rPr>
        <w:t xml:space="preserve"> </w:t>
      </w:r>
      <w:r>
        <w:rPr>
          <w:rFonts w:ascii="Palatino Linotype" w:hAnsi="Palatino Linotype" w:cs="Arial"/>
        </w:rPr>
        <w:t>forma completa la información solicitada</w:t>
      </w:r>
      <w:r w:rsidRPr="00507FE7">
        <w:rPr>
          <w:rFonts w:ascii="Palatino Linotype" w:hAnsi="Palatino Linotype" w:cs="Arial"/>
        </w:rPr>
        <w:t xml:space="preserve">, 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el</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20C217C" w14:textId="77777777" w:rsidR="00441317" w:rsidRPr="00507FE7" w:rsidRDefault="00441317" w:rsidP="00441317">
      <w:pPr>
        <w:pStyle w:val="Sinespaciado"/>
        <w:spacing w:line="360" w:lineRule="auto"/>
        <w:jc w:val="both"/>
        <w:rPr>
          <w:rFonts w:ascii="Palatino Linotype" w:hAnsi="Palatino Linotype" w:cs="Arial"/>
        </w:rPr>
      </w:pPr>
    </w:p>
    <w:p w14:paraId="666D625E" w14:textId="77777777" w:rsidR="00441317" w:rsidRPr="00AA4C6E" w:rsidRDefault="00441317" w:rsidP="00441317">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xml:space="preserve">. Cuando algún resolutivo de la sentencia impugnada afecta a la recurrente, y ésta no expresa agravio en contra de las consideraciones que le sirven de base, dicho resolutivo debe declararse firme. Esto </w:t>
      </w:r>
      <w:r w:rsidRPr="00AA4C6E">
        <w:rPr>
          <w:rFonts w:ascii="Palatino Linotype" w:hAnsi="Palatino Linotype"/>
          <w:i/>
        </w:rPr>
        <w:lastRenderedPageBreak/>
        <w:t>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63A591" w14:textId="77777777" w:rsidR="00441317" w:rsidRPr="00507FE7" w:rsidRDefault="00441317" w:rsidP="00441317">
      <w:pPr>
        <w:pStyle w:val="Sinespaciado"/>
        <w:spacing w:line="360" w:lineRule="auto"/>
        <w:jc w:val="both"/>
        <w:rPr>
          <w:rFonts w:ascii="Palatino Linotype" w:hAnsi="Palatino Linotype"/>
        </w:rPr>
      </w:pPr>
    </w:p>
    <w:p w14:paraId="42D350FD" w14:textId="77777777" w:rsidR="00441317" w:rsidRPr="00507FE7" w:rsidRDefault="00441317" w:rsidP="00441317">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el</w:t>
      </w:r>
      <w:r w:rsidRPr="00507FE7">
        <w:rPr>
          <w:rFonts w:ascii="Palatino Linotype" w:hAnsi="Palatino Linotype"/>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3FD6E548" w14:textId="77777777" w:rsidR="00441317" w:rsidRPr="00507FE7" w:rsidRDefault="00441317" w:rsidP="00441317">
      <w:pPr>
        <w:pStyle w:val="Sinespaciado"/>
        <w:spacing w:line="360" w:lineRule="auto"/>
        <w:jc w:val="both"/>
        <w:rPr>
          <w:rFonts w:ascii="Palatino Linotype" w:hAnsi="Palatino Linotype"/>
        </w:rPr>
      </w:pPr>
    </w:p>
    <w:p w14:paraId="3226E029" w14:textId="77777777" w:rsidR="00441317" w:rsidRPr="00AA4C6E" w:rsidRDefault="00441317" w:rsidP="00441317">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872590B" w14:textId="77777777" w:rsidR="00441317" w:rsidRDefault="00441317" w:rsidP="00441317">
      <w:pPr>
        <w:spacing w:line="360" w:lineRule="auto"/>
        <w:ind w:right="142"/>
        <w:jc w:val="both"/>
        <w:rPr>
          <w:rFonts w:ascii="Palatino Linotype" w:hAnsi="Palatino Linotype"/>
          <w:sz w:val="24"/>
          <w:szCs w:val="24"/>
        </w:rPr>
      </w:pPr>
    </w:p>
    <w:p w14:paraId="75CEADCB" w14:textId="77777777" w:rsidR="00441317" w:rsidRDefault="00441317" w:rsidP="00441317">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Instituto considera necesario establecer si la respuesta dada por el Sujeto Obligado colma a plenitud la </w:t>
      </w:r>
      <w:r>
        <w:rPr>
          <w:rFonts w:ascii="Palatino Linotype" w:hAnsi="Palatino Linotype" w:cs="Arial"/>
        </w:rPr>
        <w:lastRenderedPageBreak/>
        <w:t>pretensión del Recurrente, con base a las siguientes consideraciones de hecho y de derecho:</w:t>
      </w:r>
    </w:p>
    <w:p w14:paraId="14EE4ACC" w14:textId="77777777" w:rsidR="00441317" w:rsidRDefault="00441317" w:rsidP="00441317">
      <w:pPr>
        <w:pStyle w:val="Sinespaciado"/>
        <w:spacing w:line="360" w:lineRule="auto"/>
        <w:jc w:val="both"/>
        <w:rPr>
          <w:rFonts w:ascii="Palatino Linotype" w:hAnsi="Palatino Linotype" w:cs="Arial"/>
        </w:rPr>
      </w:pPr>
    </w:p>
    <w:p w14:paraId="14B825F1" w14:textId="77777777" w:rsidR="00441317" w:rsidRPr="00FE5972" w:rsidRDefault="00441317" w:rsidP="00441317">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77943A02" w14:textId="77777777" w:rsidR="00441317" w:rsidRPr="00FE5972" w:rsidRDefault="00441317" w:rsidP="00441317">
      <w:pPr>
        <w:pStyle w:val="Sinespaciado"/>
        <w:spacing w:line="360" w:lineRule="auto"/>
        <w:jc w:val="both"/>
        <w:rPr>
          <w:rFonts w:ascii="Palatino Linotype" w:hAnsi="Palatino Linotype"/>
          <w:color w:val="000000"/>
        </w:rPr>
      </w:pPr>
    </w:p>
    <w:p w14:paraId="0C82460E" w14:textId="77777777" w:rsidR="00441317" w:rsidRPr="004E6B5B" w:rsidRDefault="00441317" w:rsidP="00441317">
      <w:pPr>
        <w:pStyle w:val="Sinespaciado"/>
        <w:ind w:left="567" w:right="567"/>
        <w:jc w:val="both"/>
        <w:rPr>
          <w:rFonts w:ascii="Palatino Linotype" w:hAnsi="Palatino Linotype"/>
          <w:b/>
          <w:i/>
        </w:rPr>
      </w:pPr>
      <w:r w:rsidRPr="004E6B5B">
        <w:rPr>
          <w:rFonts w:ascii="Palatino Linotype" w:hAnsi="Palatino Linotype"/>
          <w:b/>
          <w:i/>
        </w:rPr>
        <w:t>Artículo 6</w:t>
      </w:r>
    </w:p>
    <w:p w14:paraId="7CC64D24" w14:textId="77777777" w:rsidR="00441317" w:rsidRPr="004E6B5B" w:rsidRDefault="00441317" w:rsidP="00441317">
      <w:pPr>
        <w:pStyle w:val="Sinespaciado"/>
        <w:ind w:left="567" w:right="567"/>
        <w:jc w:val="both"/>
        <w:rPr>
          <w:rFonts w:ascii="Palatino Linotype" w:hAnsi="Palatino Linotype"/>
          <w:i/>
        </w:rPr>
      </w:pPr>
      <w:r w:rsidRPr="004E6B5B">
        <w:rPr>
          <w:rFonts w:ascii="Palatino Linotype" w:hAnsi="Palatino Linotype"/>
          <w:i/>
        </w:rPr>
        <w:t>…</w:t>
      </w:r>
    </w:p>
    <w:p w14:paraId="5E8A57E9" w14:textId="77777777" w:rsidR="00441317" w:rsidRPr="004E6B5B" w:rsidRDefault="00441317" w:rsidP="00441317">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7C5B6CF8" w14:textId="77777777" w:rsidR="00441317" w:rsidRPr="004E6B5B" w:rsidRDefault="00441317" w:rsidP="00441317">
      <w:pPr>
        <w:pStyle w:val="Sinespaciado"/>
        <w:ind w:left="567" w:right="567"/>
        <w:jc w:val="both"/>
        <w:rPr>
          <w:rFonts w:ascii="Palatino Linotype" w:hAnsi="Palatino Linotype"/>
          <w:i/>
        </w:rPr>
      </w:pPr>
    </w:p>
    <w:p w14:paraId="5A705270" w14:textId="77777777" w:rsidR="00441317" w:rsidRPr="00FE5972" w:rsidRDefault="00441317" w:rsidP="00441317">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4E6B5B">
        <w:rPr>
          <w:rFonts w:ascii="Palatino Linotype" w:hAnsi="Palatino Linotype"/>
          <w:i/>
        </w:rPr>
        <w:lastRenderedPageBreak/>
        <w:t xml:space="preserve">funciones, la ley determinará los supuestos específicos bajo </w:t>
      </w:r>
      <w:r w:rsidRPr="00FE5972">
        <w:rPr>
          <w:rFonts w:ascii="Palatino Linotype" w:hAnsi="Palatino Linotype"/>
          <w:i/>
        </w:rPr>
        <w:t>los cuales procederá la declaración de inexistencia de la información.</w:t>
      </w:r>
    </w:p>
    <w:p w14:paraId="221785B4" w14:textId="77777777" w:rsidR="00441317" w:rsidRPr="00FE5972" w:rsidRDefault="00441317" w:rsidP="00441317">
      <w:pPr>
        <w:pStyle w:val="Sinespaciado"/>
        <w:spacing w:line="360" w:lineRule="auto"/>
        <w:jc w:val="both"/>
        <w:rPr>
          <w:rFonts w:ascii="Palatino Linotype" w:hAnsi="Palatino Linotype"/>
        </w:rPr>
      </w:pPr>
    </w:p>
    <w:p w14:paraId="7B711D42" w14:textId="77777777" w:rsidR="00441317" w:rsidRPr="00FE5972" w:rsidRDefault="00441317" w:rsidP="00441317">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3D7C6922" w14:textId="77777777" w:rsidR="00441317" w:rsidRPr="00FE5972" w:rsidRDefault="00441317" w:rsidP="00441317">
      <w:pPr>
        <w:pStyle w:val="Sinespaciado"/>
        <w:ind w:left="567" w:right="567"/>
        <w:jc w:val="both"/>
        <w:rPr>
          <w:rFonts w:ascii="Palatino Linotype" w:hAnsi="Palatino Linotype"/>
        </w:rPr>
      </w:pPr>
    </w:p>
    <w:p w14:paraId="68DA1670" w14:textId="77777777" w:rsidR="00441317" w:rsidRPr="006376FA" w:rsidRDefault="00441317" w:rsidP="00441317">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19BC5C5" w14:textId="77777777" w:rsidR="00441317" w:rsidRPr="006376FA" w:rsidRDefault="00441317" w:rsidP="00441317">
      <w:pPr>
        <w:pStyle w:val="Sinespaciado"/>
        <w:ind w:left="567" w:right="567"/>
        <w:jc w:val="both"/>
        <w:rPr>
          <w:rFonts w:ascii="Palatino Linotype" w:hAnsi="Palatino Linotype"/>
          <w:i/>
        </w:rPr>
      </w:pPr>
      <w:r w:rsidRPr="006376FA">
        <w:rPr>
          <w:rFonts w:ascii="Palatino Linotype" w:hAnsi="Palatino Linotype"/>
          <w:i/>
        </w:rPr>
        <w:t>…</w:t>
      </w:r>
    </w:p>
    <w:p w14:paraId="1FFECC71" w14:textId="77777777" w:rsidR="00441317" w:rsidRPr="006376FA" w:rsidRDefault="00441317" w:rsidP="00441317">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0CF5D588" w14:textId="77777777" w:rsidR="00441317" w:rsidRPr="006376FA" w:rsidRDefault="00441317" w:rsidP="00441317">
      <w:pPr>
        <w:pStyle w:val="Sinespaciado"/>
        <w:ind w:left="567" w:right="567"/>
        <w:jc w:val="both"/>
        <w:rPr>
          <w:rFonts w:ascii="Palatino Linotype" w:hAnsi="Palatino Linotype"/>
          <w:i/>
        </w:rPr>
      </w:pPr>
    </w:p>
    <w:p w14:paraId="4E0D8B03" w14:textId="77777777" w:rsidR="00441317" w:rsidRPr="006376FA" w:rsidRDefault="00441317" w:rsidP="00441317">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89ACC4D" w14:textId="77777777" w:rsidR="00441317" w:rsidRPr="006376FA" w:rsidRDefault="00441317" w:rsidP="00441317">
      <w:pPr>
        <w:pStyle w:val="Sinespaciado"/>
        <w:ind w:left="567" w:right="567"/>
        <w:jc w:val="both"/>
        <w:rPr>
          <w:rFonts w:ascii="Palatino Linotype" w:hAnsi="Palatino Linotype"/>
          <w:bCs/>
          <w:i/>
        </w:rPr>
      </w:pPr>
    </w:p>
    <w:p w14:paraId="659C9A7C" w14:textId="77777777" w:rsidR="00441317" w:rsidRPr="006376FA" w:rsidRDefault="00441317" w:rsidP="00441317">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3DF7245" w14:textId="77777777" w:rsidR="00441317" w:rsidRPr="006376FA" w:rsidRDefault="00441317" w:rsidP="00441317">
      <w:pPr>
        <w:pStyle w:val="Sinespaciado"/>
        <w:ind w:left="567" w:right="567"/>
        <w:jc w:val="both"/>
        <w:rPr>
          <w:rFonts w:ascii="Palatino Linotype" w:hAnsi="Palatino Linotype"/>
          <w:bCs/>
          <w:i/>
        </w:rPr>
      </w:pPr>
    </w:p>
    <w:p w14:paraId="6E2F9821" w14:textId="77777777" w:rsidR="00441317" w:rsidRPr="006376FA" w:rsidRDefault="00441317" w:rsidP="00441317">
      <w:pPr>
        <w:pStyle w:val="Sinespaciado"/>
        <w:ind w:left="567" w:right="567"/>
        <w:jc w:val="both"/>
        <w:rPr>
          <w:rFonts w:ascii="Palatino Linotype" w:hAnsi="Palatino Linotype"/>
          <w:bCs/>
          <w:i/>
        </w:rPr>
      </w:pPr>
      <w:r w:rsidRPr="006376F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32EC2CBD" w14:textId="77777777" w:rsidR="00441317" w:rsidRPr="006376FA" w:rsidRDefault="00441317" w:rsidP="00441317">
      <w:pPr>
        <w:pStyle w:val="Sinespaciado"/>
        <w:ind w:left="567" w:right="567"/>
        <w:jc w:val="both"/>
        <w:rPr>
          <w:rFonts w:ascii="Palatino Linotype" w:hAnsi="Palatino Linotype"/>
          <w:i/>
        </w:rPr>
      </w:pPr>
    </w:p>
    <w:p w14:paraId="297D2727" w14:textId="77777777" w:rsidR="00441317" w:rsidRPr="006376FA" w:rsidRDefault="00441317" w:rsidP="00441317">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153CA80" w14:textId="77777777" w:rsidR="00441317" w:rsidRPr="006376FA" w:rsidRDefault="00441317" w:rsidP="00441317">
      <w:pPr>
        <w:pStyle w:val="Sinespaciado"/>
        <w:ind w:left="567" w:right="567"/>
        <w:jc w:val="both"/>
        <w:rPr>
          <w:rFonts w:ascii="Palatino Linotype" w:hAnsi="Palatino Linotype"/>
          <w:i/>
        </w:rPr>
      </w:pPr>
    </w:p>
    <w:p w14:paraId="468C6758" w14:textId="77777777" w:rsidR="00441317" w:rsidRPr="004E6B5B" w:rsidRDefault="00441317" w:rsidP="00441317">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13656274" w14:textId="77777777" w:rsidR="00441317" w:rsidRPr="004E6B5B" w:rsidRDefault="00441317" w:rsidP="00441317">
      <w:pPr>
        <w:pStyle w:val="Sinespaciado"/>
        <w:spacing w:line="360" w:lineRule="auto"/>
        <w:jc w:val="both"/>
        <w:rPr>
          <w:rFonts w:ascii="Palatino Linotype" w:hAnsi="Palatino Linotype"/>
        </w:rPr>
      </w:pPr>
    </w:p>
    <w:p w14:paraId="337EBA8F" w14:textId="77777777" w:rsidR="00441317" w:rsidRPr="00FE5972" w:rsidRDefault="00441317" w:rsidP="00441317">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FC7BF31" w14:textId="77777777" w:rsidR="00441317" w:rsidRPr="00FE5972" w:rsidRDefault="00441317" w:rsidP="00441317">
      <w:pPr>
        <w:pStyle w:val="Sinespaciado"/>
        <w:spacing w:line="360" w:lineRule="auto"/>
        <w:jc w:val="both"/>
        <w:rPr>
          <w:rFonts w:ascii="Palatino Linotype" w:hAnsi="Palatino Linotype"/>
        </w:rPr>
      </w:pPr>
    </w:p>
    <w:p w14:paraId="4CFE79F7" w14:textId="77777777" w:rsidR="00441317" w:rsidRPr="00960733" w:rsidRDefault="00441317" w:rsidP="00441317">
      <w:pPr>
        <w:pStyle w:val="Sinespaciado"/>
        <w:spacing w:line="360" w:lineRule="auto"/>
        <w:jc w:val="both"/>
        <w:rPr>
          <w:rFonts w:ascii="Palatino Linotype" w:hAnsi="Palatino Linotype"/>
        </w:rPr>
      </w:pPr>
      <w:r w:rsidRPr="00960733">
        <w:rPr>
          <w:rFonts w:ascii="Palatino Linotype" w:hAnsi="Palatino Linotype"/>
        </w:rPr>
        <w:t>En segundo término, es necesario señalar que se omite el estudio de la naturaleza jurídica de la información pública solicitada, toda vez que el Sujeto Obligado puso a disposición del Recurrente la información solicitada en la respuesta a las solicitud de información, de lo que se deduce que existe una aceptación por parte del Sujeto Obligado que genera, administra o posee dicha información, derivada del ejercicio de sus funciones de derecho público.</w:t>
      </w:r>
    </w:p>
    <w:p w14:paraId="5999D74A" w14:textId="77777777" w:rsidR="00441317" w:rsidRPr="00960733" w:rsidRDefault="00441317" w:rsidP="00441317">
      <w:pPr>
        <w:pStyle w:val="Sinespaciado"/>
        <w:spacing w:line="360" w:lineRule="auto"/>
        <w:jc w:val="both"/>
        <w:rPr>
          <w:rFonts w:ascii="Palatino Linotype" w:hAnsi="Palatino Linotype"/>
        </w:rPr>
      </w:pPr>
    </w:p>
    <w:p w14:paraId="7DE5148F" w14:textId="77777777" w:rsidR="00441317" w:rsidRDefault="00441317" w:rsidP="00441317">
      <w:pPr>
        <w:pStyle w:val="Sinespaciado"/>
        <w:spacing w:line="360" w:lineRule="auto"/>
        <w:jc w:val="both"/>
        <w:rPr>
          <w:rFonts w:ascii="Palatino Linotype" w:hAnsi="Palatino Linotype"/>
        </w:rPr>
      </w:pPr>
      <w:r w:rsidRPr="00960733">
        <w:rPr>
          <w:rFonts w:ascii="Palatino Linotype" w:hAnsi="Palatino Linotype"/>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5852BA9E" w14:textId="77777777" w:rsidR="00441317" w:rsidRDefault="00441317" w:rsidP="00441317">
      <w:pPr>
        <w:pStyle w:val="Sinespaciado"/>
        <w:spacing w:line="360" w:lineRule="auto"/>
        <w:jc w:val="both"/>
        <w:rPr>
          <w:rFonts w:ascii="Palatino Linotype" w:hAnsi="Palatino Linotype"/>
        </w:rPr>
      </w:pPr>
    </w:p>
    <w:p w14:paraId="78CE2539" w14:textId="77777777" w:rsidR="00441317" w:rsidRDefault="00441317" w:rsidP="00441317">
      <w:pPr>
        <w:pStyle w:val="Sinespaciado"/>
        <w:spacing w:line="360" w:lineRule="auto"/>
        <w:jc w:val="both"/>
        <w:rPr>
          <w:rFonts w:ascii="Palatino Linotype" w:hAnsi="Palatino Linotype"/>
        </w:rPr>
      </w:pPr>
    </w:p>
    <w:p w14:paraId="1776F625" w14:textId="77777777" w:rsidR="00441317" w:rsidRDefault="00441317" w:rsidP="00441317">
      <w:pPr>
        <w:spacing w:line="360" w:lineRule="auto"/>
        <w:ind w:right="-93"/>
        <w:jc w:val="both"/>
        <w:rPr>
          <w:rFonts w:ascii="Palatino Linotype" w:hAnsi="Palatino Linotype"/>
          <w:sz w:val="24"/>
        </w:rPr>
      </w:pPr>
      <w:r w:rsidRPr="00EE5E6D">
        <w:rPr>
          <w:rFonts w:ascii="Palatino Linotype" w:hAnsi="Palatino Linotype"/>
          <w:sz w:val="24"/>
          <w:lang w:eastAsia="es-MX"/>
        </w:rPr>
        <w:t>En este sentido analizaremos la información que se remitió respecto de la</w:t>
      </w:r>
      <w:r>
        <w:rPr>
          <w:rFonts w:ascii="Palatino Linotype" w:hAnsi="Palatino Linotype"/>
          <w:sz w:val="24"/>
          <w:lang w:eastAsia="es-MX"/>
        </w:rPr>
        <w:t>s</w:t>
      </w:r>
      <w:r w:rsidRPr="00EE5E6D">
        <w:rPr>
          <w:rFonts w:ascii="Palatino Linotype" w:hAnsi="Palatino Linotype"/>
          <w:sz w:val="24"/>
          <w:lang w:eastAsia="es-MX"/>
        </w:rPr>
        <w:t xml:space="preserve"> respuestas </w:t>
      </w:r>
      <w:r>
        <w:rPr>
          <w:rFonts w:ascii="Palatino Linotype" w:hAnsi="Palatino Linotype"/>
          <w:sz w:val="24"/>
          <w:lang w:eastAsia="es-MX"/>
        </w:rPr>
        <w:t>env</w:t>
      </w:r>
      <w:r w:rsidRPr="00EE5E6D">
        <w:rPr>
          <w:rFonts w:ascii="Palatino Linotype" w:hAnsi="Palatino Linotype"/>
          <w:sz w:val="24"/>
          <w:lang w:eastAsia="es-MX"/>
        </w:rPr>
        <w:t>i</w:t>
      </w:r>
      <w:r>
        <w:rPr>
          <w:rFonts w:ascii="Palatino Linotype" w:hAnsi="Palatino Linotype"/>
          <w:sz w:val="24"/>
          <w:lang w:eastAsia="es-MX"/>
        </w:rPr>
        <w:t>a</w:t>
      </w:r>
      <w:r w:rsidRPr="00EE5E6D">
        <w:rPr>
          <w:rFonts w:ascii="Palatino Linotype" w:hAnsi="Palatino Linotype"/>
          <w:sz w:val="24"/>
          <w:lang w:eastAsia="es-MX"/>
        </w:rPr>
        <w:t xml:space="preserve">das por la Unidad de Transparencia, la cual consta de </w:t>
      </w:r>
      <w:r>
        <w:rPr>
          <w:rFonts w:ascii="Palatino Linotype" w:hAnsi="Palatino Linotype"/>
          <w:sz w:val="24"/>
          <w:lang w:eastAsia="es-MX"/>
        </w:rPr>
        <w:t xml:space="preserve">dos </w:t>
      </w:r>
      <w:r w:rsidRPr="00EE5E6D">
        <w:rPr>
          <w:rFonts w:ascii="Palatino Linotype" w:hAnsi="Palatino Linotype"/>
          <w:sz w:val="24"/>
          <w:lang w:eastAsia="es-MX"/>
        </w:rPr>
        <w:t>archivos en formato Pdf</w:t>
      </w:r>
      <w:r>
        <w:rPr>
          <w:rFonts w:ascii="Palatino Linotype" w:hAnsi="Palatino Linotype"/>
          <w:sz w:val="24"/>
          <w:lang w:eastAsia="es-MX"/>
        </w:rPr>
        <w:t>,</w:t>
      </w:r>
      <w:r w:rsidRPr="00EE5E6D">
        <w:rPr>
          <w:rFonts w:ascii="Palatino Linotype" w:hAnsi="Palatino Linotype"/>
          <w:sz w:val="24"/>
          <w:lang w:eastAsia="es-MX"/>
        </w:rPr>
        <w:t xml:space="preserve"> en donde se aprecia un</w:t>
      </w:r>
      <w:r w:rsidRPr="00EE5E6D">
        <w:rPr>
          <w:rFonts w:ascii="Palatino Linotype" w:hAnsi="Palatino Linotype"/>
          <w:sz w:val="24"/>
        </w:rPr>
        <w:t xml:space="preserve"> </w:t>
      </w:r>
      <w:r>
        <w:rPr>
          <w:rFonts w:ascii="Palatino Linotype" w:hAnsi="Palatino Linotype"/>
          <w:sz w:val="24"/>
        </w:rPr>
        <w:t>oficio</w:t>
      </w:r>
      <w:r w:rsidRPr="00EE5E6D">
        <w:rPr>
          <w:rFonts w:ascii="Palatino Linotype" w:hAnsi="Palatino Linotype"/>
          <w:sz w:val="24"/>
        </w:rPr>
        <w:t xml:space="preserve"> del </w:t>
      </w:r>
      <w:r>
        <w:rPr>
          <w:rFonts w:ascii="Palatino Linotype" w:hAnsi="Palatino Linotype"/>
          <w:sz w:val="24"/>
        </w:rPr>
        <w:t>Titular de la Unidad de Transparencia, por medio del cual remite información en relación a lo solicitado por el recurrente.</w:t>
      </w:r>
    </w:p>
    <w:p w14:paraId="49CD956D" w14:textId="77777777" w:rsidR="00441317" w:rsidRDefault="00441317" w:rsidP="00441317">
      <w:pPr>
        <w:spacing w:line="360" w:lineRule="auto"/>
        <w:ind w:right="-93"/>
        <w:jc w:val="both"/>
        <w:rPr>
          <w:rFonts w:ascii="Palatino Linotype" w:hAnsi="Palatino Linotype"/>
          <w:sz w:val="24"/>
        </w:rPr>
      </w:pPr>
    </w:p>
    <w:p w14:paraId="6EEA41F9" w14:textId="77777777" w:rsidR="00441317" w:rsidRDefault="00441317" w:rsidP="00441317">
      <w:pPr>
        <w:spacing w:line="360" w:lineRule="auto"/>
        <w:ind w:right="-93"/>
        <w:jc w:val="both"/>
        <w:rPr>
          <w:rFonts w:ascii="Palatino Linotype" w:hAnsi="Palatino Linotype"/>
          <w:sz w:val="24"/>
          <w:szCs w:val="24"/>
        </w:rPr>
      </w:pPr>
      <w:r w:rsidRPr="00131636">
        <w:rPr>
          <w:rFonts w:ascii="Palatino Linotype" w:hAnsi="Palatino Linotype"/>
          <w:sz w:val="24"/>
          <w:szCs w:val="24"/>
        </w:rPr>
        <w:t xml:space="preserve">Aunado a lo anterior esta ponencia resolutoria procedió a ingresar a las páginas proporcionadas por el Sujeto Obligado en respuesta a efecto de constatar la información </w:t>
      </w:r>
    </w:p>
    <w:p w14:paraId="2BF1E352" w14:textId="77777777" w:rsidR="00441317" w:rsidRPr="00131636" w:rsidRDefault="00441317" w:rsidP="00441317">
      <w:pPr>
        <w:spacing w:line="360" w:lineRule="auto"/>
        <w:ind w:right="-93"/>
        <w:jc w:val="both"/>
        <w:rPr>
          <w:rFonts w:ascii="Palatino Linotype" w:hAnsi="Palatino Linotype"/>
          <w:sz w:val="24"/>
          <w:szCs w:val="24"/>
        </w:rPr>
      </w:pPr>
    </w:p>
    <w:p w14:paraId="79AA8FFC" w14:textId="77777777" w:rsidR="00441317" w:rsidRDefault="00441317" w:rsidP="00441317">
      <w:pPr>
        <w:spacing w:line="360" w:lineRule="auto"/>
        <w:ind w:left="360" w:right="-93"/>
        <w:jc w:val="both"/>
        <w:rPr>
          <w:rStyle w:val="Hipervnculo"/>
          <w:rFonts w:ascii="Palatino Linotype" w:hAnsi="Palatino Linotype"/>
        </w:rPr>
      </w:pPr>
      <w:hyperlink r:id="rId10" w:history="1">
        <w:r w:rsidRPr="00246C3C">
          <w:rPr>
            <w:rStyle w:val="Hipervnculo"/>
            <w:rFonts w:ascii="Palatino Linotype" w:hAnsi="Palatino Linotype"/>
          </w:rPr>
          <w:t>https://www</w:t>
        </w:r>
      </w:hyperlink>
      <w:r>
        <w:rPr>
          <w:rStyle w:val="Hipervnculo"/>
          <w:rFonts w:ascii="Palatino Linotype" w:hAnsi="Palatino Linotype"/>
        </w:rPr>
        <w:t>. Ipomex.org.mx/ipo3/lgt/indice/ATENCO/art_92_viii.web</w:t>
      </w:r>
    </w:p>
    <w:p w14:paraId="1F62B687" w14:textId="77777777" w:rsidR="00441317" w:rsidRDefault="00441317" w:rsidP="00441317">
      <w:pPr>
        <w:spacing w:line="360" w:lineRule="auto"/>
        <w:ind w:left="360" w:right="-93"/>
        <w:jc w:val="both"/>
        <w:rPr>
          <w:rStyle w:val="Hipervnculo"/>
          <w:rFonts w:ascii="Palatino Linotype" w:hAnsi="Palatino Linotype"/>
        </w:rPr>
      </w:pPr>
      <w:hyperlink r:id="rId11" w:history="1">
        <w:r w:rsidRPr="00246C3C">
          <w:rPr>
            <w:rStyle w:val="Hipervnculo"/>
            <w:rFonts w:ascii="Palatino Linotype" w:hAnsi="Palatino Linotype"/>
          </w:rPr>
          <w:t>https://www</w:t>
        </w:r>
      </w:hyperlink>
      <w:r>
        <w:rPr>
          <w:rStyle w:val="Hipervnculo"/>
          <w:rFonts w:ascii="Palatino Linotype" w:hAnsi="Palatino Linotype"/>
        </w:rPr>
        <w:t>. Ipomex.org.mx/ipo3/lgt/indice/ATENCO/art_92_ix.web</w:t>
      </w:r>
    </w:p>
    <w:p w14:paraId="290115D0" w14:textId="77777777" w:rsidR="00441317" w:rsidRDefault="00441317" w:rsidP="00441317">
      <w:pPr>
        <w:spacing w:line="360" w:lineRule="auto"/>
        <w:ind w:left="360" w:right="-93"/>
        <w:jc w:val="both"/>
        <w:rPr>
          <w:rFonts w:ascii="Palatino Linotype" w:hAnsi="Palatino Linotype"/>
        </w:rPr>
      </w:pPr>
      <w:hyperlink r:id="rId12" w:history="1">
        <w:r w:rsidRPr="00246C3C">
          <w:rPr>
            <w:rStyle w:val="Hipervnculo"/>
            <w:rFonts w:ascii="Palatino Linotype" w:hAnsi="Palatino Linotype"/>
          </w:rPr>
          <w:t>https://www</w:t>
        </w:r>
      </w:hyperlink>
      <w:r>
        <w:rPr>
          <w:rStyle w:val="Hipervnculo"/>
          <w:rFonts w:ascii="Palatino Linotype" w:hAnsi="Palatino Linotype"/>
        </w:rPr>
        <w:t>. Ipomex.org.mx/ipo3/lgt/indice/ATENCO/art_92_xxxviii_a.web</w:t>
      </w:r>
    </w:p>
    <w:p w14:paraId="29AE8BF4" w14:textId="77777777" w:rsidR="00441317" w:rsidRDefault="00441317" w:rsidP="00441317">
      <w:pPr>
        <w:spacing w:line="360" w:lineRule="auto"/>
        <w:ind w:left="360" w:right="-93"/>
        <w:jc w:val="both"/>
        <w:rPr>
          <w:rStyle w:val="Hipervnculo"/>
          <w:rFonts w:ascii="Palatino Linotype" w:hAnsi="Palatino Linotype"/>
        </w:rPr>
      </w:pPr>
    </w:p>
    <w:p w14:paraId="283BDCBE" w14:textId="77777777" w:rsidR="00441317" w:rsidRPr="00131636" w:rsidRDefault="00441317" w:rsidP="00441317">
      <w:pPr>
        <w:spacing w:line="360" w:lineRule="auto"/>
        <w:ind w:right="-93"/>
        <w:jc w:val="both"/>
        <w:rPr>
          <w:rFonts w:ascii="Palatino Linotype" w:hAnsi="Palatino Linotype"/>
          <w:sz w:val="24"/>
          <w:szCs w:val="24"/>
        </w:rPr>
      </w:pPr>
      <w:r w:rsidRPr="00131636">
        <w:rPr>
          <w:rFonts w:ascii="Palatino Linotype" w:hAnsi="Palatino Linotype"/>
          <w:sz w:val="24"/>
          <w:szCs w:val="24"/>
        </w:rPr>
        <w:t xml:space="preserve">Por lo que se muestra a continuación las siguientes imágenes: </w:t>
      </w:r>
    </w:p>
    <w:p w14:paraId="1B903B58" w14:textId="77777777" w:rsidR="00441317" w:rsidRDefault="00441317" w:rsidP="00441317">
      <w:pPr>
        <w:spacing w:line="360" w:lineRule="auto"/>
        <w:ind w:right="-93"/>
        <w:jc w:val="both"/>
        <w:rPr>
          <w:rFonts w:ascii="Palatino Linotype" w:hAnsi="Palatino Linotype"/>
          <w:sz w:val="24"/>
        </w:rPr>
      </w:pPr>
    </w:p>
    <w:p w14:paraId="07415C0A" w14:textId="77777777" w:rsidR="00441317" w:rsidRDefault="00441317" w:rsidP="00441317">
      <w:pPr>
        <w:spacing w:line="360" w:lineRule="auto"/>
        <w:ind w:left="360" w:right="-93"/>
        <w:jc w:val="center"/>
        <w:rPr>
          <w:rStyle w:val="Hipervnculo"/>
          <w:rFonts w:ascii="Palatino Linotype" w:hAnsi="Palatino Linotype"/>
        </w:rPr>
      </w:pPr>
      <w:r>
        <w:rPr>
          <w:noProof/>
          <w:lang w:eastAsia="es-MX"/>
        </w:rPr>
        <w:lastRenderedPageBreak/>
        <w:drawing>
          <wp:inline distT="0" distB="0" distL="0" distR="0" wp14:anchorId="51A0F930" wp14:editId="2784908A">
            <wp:extent cx="5187552" cy="7197295"/>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05" t="4597" r="34108" b="5760"/>
                    <a:stretch/>
                  </pic:blipFill>
                  <pic:spPr bwMode="auto">
                    <a:xfrm>
                      <a:off x="0" y="0"/>
                      <a:ext cx="5212669" cy="7232143"/>
                    </a:xfrm>
                    <a:prstGeom prst="rect">
                      <a:avLst/>
                    </a:prstGeom>
                    <a:ln>
                      <a:noFill/>
                    </a:ln>
                    <a:extLst>
                      <a:ext uri="{53640926-AAD7-44D8-BBD7-CCE9431645EC}">
                        <a14:shadowObscured xmlns:a14="http://schemas.microsoft.com/office/drawing/2010/main"/>
                      </a:ext>
                    </a:extLst>
                  </pic:spPr>
                </pic:pic>
              </a:graphicData>
            </a:graphic>
          </wp:inline>
        </w:drawing>
      </w:r>
    </w:p>
    <w:p w14:paraId="7174A088" w14:textId="77777777" w:rsidR="00441317" w:rsidRDefault="00441317" w:rsidP="00441317">
      <w:pPr>
        <w:spacing w:line="360" w:lineRule="auto"/>
        <w:ind w:left="360" w:right="-93"/>
        <w:jc w:val="center"/>
        <w:rPr>
          <w:rFonts w:ascii="Palatino Linotype" w:hAnsi="Palatino Linotype"/>
        </w:rPr>
      </w:pPr>
      <w:r>
        <w:rPr>
          <w:noProof/>
          <w:lang w:eastAsia="es-MX"/>
        </w:rPr>
        <w:lastRenderedPageBreak/>
        <w:drawing>
          <wp:inline distT="0" distB="0" distL="0" distR="0" wp14:anchorId="23A9B967" wp14:editId="413A71E5">
            <wp:extent cx="5572125" cy="68675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89" t="4411" r="30556" b="11489"/>
                    <a:stretch/>
                  </pic:blipFill>
                  <pic:spPr bwMode="auto">
                    <a:xfrm>
                      <a:off x="0" y="0"/>
                      <a:ext cx="5574897" cy="6870941"/>
                    </a:xfrm>
                    <a:prstGeom prst="rect">
                      <a:avLst/>
                    </a:prstGeom>
                    <a:ln>
                      <a:noFill/>
                    </a:ln>
                    <a:extLst>
                      <a:ext uri="{53640926-AAD7-44D8-BBD7-CCE9431645EC}">
                        <a14:shadowObscured xmlns:a14="http://schemas.microsoft.com/office/drawing/2010/main"/>
                      </a:ext>
                    </a:extLst>
                  </pic:spPr>
                </pic:pic>
              </a:graphicData>
            </a:graphic>
          </wp:inline>
        </w:drawing>
      </w:r>
    </w:p>
    <w:p w14:paraId="223F6464" w14:textId="77777777" w:rsidR="00441317" w:rsidRDefault="00441317" w:rsidP="00441317">
      <w:pPr>
        <w:spacing w:line="360" w:lineRule="auto"/>
        <w:ind w:right="-93"/>
        <w:jc w:val="center"/>
        <w:rPr>
          <w:rFonts w:ascii="Palatino Linotype" w:hAnsi="Palatino Linotype"/>
          <w:sz w:val="24"/>
        </w:rPr>
      </w:pPr>
      <w:r>
        <w:rPr>
          <w:noProof/>
          <w:lang w:eastAsia="es-MX"/>
        </w:rPr>
        <w:lastRenderedPageBreak/>
        <w:drawing>
          <wp:inline distT="0" distB="0" distL="0" distR="0" wp14:anchorId="7A3030FC" wp14:editId="25D428BD">
            <wp:extent cx="5343896" cy="6685730"/>
            <wp:effectExtent l="0" t="0" r="952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74" t="4925" r="38718" b="6096"/>
                    <a:stretch/>
                  </pic:blipFill>
                  <pic:spPr bwMode="auto">
                    <a:xfrm>
                      <a:off x="0" y="0"/>
                      <a:ext cx="5376182" cy="6726123"/>
                    </a:xfrm>
                    <a:prstGeom prst="rect">
                      <a:avLst/>
                    </a:prstGeom>
                    <a:ln>
                      <a:noFill/>
                    </a:ln>
                    <a:extLst>
                      <a:ext uri="{53640926-AAD7-44D8-BBD7-CCE9431645EC}">
                        <a14:shadowObscured xmlns:a14="http://schemas.microsoft.com/office/drawing/2010/main"/>
                      </a:ext>
                    </a:extLst>
                  </pic:spPr>
                </pic:pic>
              </a:graphicData>
            </a:graphic>
          </wp:inline>
        </w:drawing>
      </w:r>
    </w:p>
    <w:p w14:paraId="74FB01DA" w14:textId="77777777" w:rsidR="00441317" w:rsidRPr="00B527BB" w:rsidRDefault="00441317" w:rsidP="00441317">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1312" behindDoc="0" locked="0" layoutInCell="1" allowOverlap="1" wp14:anchorId="572B916F" wp14:editId="3D7720B2">
                <wp:simplePos x="0" y="0"/>
                <wp:positionH relativeFrom="leftMargin">
                  <wp:posOffset>931545</wp:posOffset>
                </wp:positionH>
                <wp:positionV relativeFrom="paragraph">
                  <wp:posOffset>2148043</wp:posOffset>
                </wp:positionV>
                <wp:extent cx="215265" cy="137160"/>
                <wp:effectExtent l="0" t="19050" r="32385" b="34290"/>
                <wp:wrapNone/>
                <wp:docPr id="4" name="Flecha derecha 4"/>
                <wp:cNvGraphicFramePr/>
                <a:graphic xmlns:a="http://schemas.openxmlformats.org/drawingml/2006/main">
                  <a:graphicData uri="http://schemas.microsoft.com/office/word/2010/wordprocessingShape">
                    <wps:wsp>
                      <wps:cNvSpPr/>
                      <wps:spPr>
                        <a:xfrm>
                          <a:off x="0" y="0"/>
                          <a:ext cx="215265" cy="1371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E27CB8" id="Flecha derecha 4" o:spid="_x0000_s1026" type="#_x0000_t13" style="position:absolute;margin-left:73.35pt;margin-top:169.15pt;width:16.95pt;height:10.8pt;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" adj="14719"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60288" behindDoc="0" locked="0" layoutInCell="1" allowOverlap="1" wp14:anchorId="1E2E308C" wp14:editId="6D092334">
                <wp:simplePos x="0" y="0"/>
                <wp:positionH relativeFrom="margin">
                  <wp:posOffset>-142875</wp:posOffset>
                </wp:positionH>
                <wp:positionV relativeFrom="paragraph">
                  <wp:posOffset>1924685</wp:posOffset>
                </wp:positionV>
                <wp:extent cx="215265" cy="137160"/>
                <wp:effectExtent l="0" t="19050" r="32385" b="34290"/>
                <wp:wrapNone/>
                <wp:docPr id="3" name="Flecha derecha 3"/>
                <wp:cNvGraphicFramePr/>
                <a:graphic xmlns:a="http://schemas.openxmlformats.org/drawingml/2006/main">
                  <a:graphicData uri="http://schemas.microsoft.com/office/word/2010/wordprocessingShape">
                    <wps:wsp>
                      <wps:cNvSpPr/>
                      <wps:spPr>
                        <a:xfrm>
                          <a:off x="0" y="0"/>
                          <a:ext cx="215265" cy="1371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FBC81" id="Flecha derecha 3" o:spid="_x0000_s1026" type="#_x0000_t13" style="position:absolute;margin-left:-11.25pt;margin-top:151.55pt;width:16.95pt;height:10.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" adj="14719"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59264" behindDoc="0" locked="0" layoutInCell="1" allowOverlap="1" wp14:anchorId="12987283" wp14:editId="7D6DBF5D">
                <wp:simplePos x="0" y="0"/>
                <wp:positionH relativeFrom="column">
                  <wp:posOffset>-130810</wp:posOffset>
                </wp:positionH>
                <wp:positionV relativeFrom="paragraph">
                  <wp:posOffset>1660525</wp:posOffset>
                </wp:positionV>
                <wp:extent cx="215265" cy="137160"/>
                <wp:effectExtent l="0" t="19050" r="32385" b="34290"/>
                <wp:wrapNone/>
                <wp:docPr id="2" name="Flecha derecha 2"/>
                <wp:cNvGraphicFramePr/>
                <a:graphic xmlns:a="http://schemas.openxmlformats.org/drawingml/2006/main">
                  <a:graphicData uri="http://schemas.microsoft.com/office/word/2010/wordprocessingShape">
                    <wps:wsp>
                      <wps:cNvSpPr/>
                      <wps:spPr>
                        <a:xfrm>
                          <a:off x="0" y="0"/>
                          <a:ext cx="215265" cy="1371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240920" id="Flecha derecha 2" o:spid="_x0000_s1026" type="#_x0000_t13" style="position:absolute;margin-left:-10.3pt;margin-top:130.75pt;width:16.95pt;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" adj="14719" fillcolor="red" strokecolor="red" strokeweight="1pt"/>
            </w:pict>
          </mc:Fallback>
        </mc:AlternateContent>
      </w:r>
    </w:p>
    <w:p w14:paraId="5C830ADE" w14:textId="77777777" w:rsidR="00441317" w:rsidRDefault="00441317" w:rsidP="00441317">
      <w:pPr>
        <w:spacing w:line="360" w:lineRule="auto"/>
        <w:jc w:val="both"/>
        <w:rPr>
          <w:rFonts w:ascii="Palatino Linotype" w:hAnsi="Palatino Linotype"/>
          <w:sz w:val="24"/>
        </w:rPr>
      </w:pPr>
      <w:r w:rsidRPr="006D69B9">
        <w:rPr>
          <w:rFonts w:ascii="Palatino Linotype" w:hAnsi="Palatino Linotype"/>
          <w:sz w:val="24"/>
        </w:rPr>
        <w:lastRenderedPageBreak/>
        <w:t>Por lo que aunado a lo anterior, es menester señalar que en base a la respuesta emitida por el sujeto obligado donde hace referencia a la</w:t>
      </w:r>
      <w:r>
        <w:rPr>
          <w:rFonts w:ascii="Palatino Linotype" w:hAnsi="Palatino Linotype"/>
          <w:sz w:val="24"/>
        </w:rPr>
        <w:t>s</w:t>
      </w:r>
      <w:r w:rsidRPr="006D69B9">
        <w:rPr>
          <w:rFonts w:ascii="Palatino Linotype" w:hAnsi="Palatino Linotype"/>
          <w:sz w:val="24"/>
        </w:rPr>
        <w:t xml:space="preserve"> liga</w:t>
      </w:r>
      <w:r>
        <w:rPr>
          <w:rFonts w:ascii="Palatino Linotype" w:hAnsi="Palatino Linotype"/>
          <w:sz w:val="24"/>
        </w:rPr>
        <w:t>s</w:t>
      </w:r>
      <w:r w:rsidRPr="006D69B9">
        <w:rPr>
          <w:rFonts w:ascii="Palatino Linotype" w:hAnsi="Palatino Linotype"/>
          <w:sz w:val="24"/>
        </w:rPr>
        <w:t xml:space="preserve"> electrónica</w:t>
      </w:r>
      <w:r>
        <w:rPr>
          <w:rFonts w:ascii="Palatino Linotype" w:hAnsi="Palatino Linotype"/>
          <w:sz w:val="24"/>
        </w:rPr>
        <w:t xml:space="preserve">s del portal oficial del IPOMEX </w:t>
      </w:r>
      <w:r w:rsidRPr="006D69B9">
        <w:rPr>
          <w:rFonts w:ascii="Palatino Linotype" w:hAnsi="Palatino Linotype"/>
          <w:sz w:val="24"/>
        </w:rPr>
        <w:t>ya señalada</w:t>
      </w:r>
      <w:r>
        <w:rPr>
          <w:rFonts w:ascii="Palatino Linotype" w:hAnsi="Palatino Linotype"/>
          <w:sz w:val="24"/>
        </w:rPr>
        <w:t>s</w:t>
      </w:r>
      <w:r w:rsidRPr="006D69B9">
        <w:rPr>
          <w:rFonts w:ascii="Palatino Linotype" w:hAnsi="Palatino Linotype"/>
          <w:sz w:val="24"/>
        </w:rPr>
        <w:t xml:space="preserve">, </w:t>
      </w:r>
      <w:r>
        <w:rPr>
          <w:rFonts w:ascii="Palatino Linotype" w:hAnsi="Palatino Linotype"/>
          <w:sz w:val="24"/>
        </w:rPr>
        <w:t xml:space="preserve">mismas en las que </w:t>
      </w:r>
      <w:r w:rsidRPr="006D69B9">
        <w:rPr>
          <w:rFonts w:ascii="Palatino Linotype" w:hAnsi="Palatino Linotype" w:cs="Arial"/>
          <w:sz w:val="24"/>
        </w:rPr>
        <w:t>se encuentra publicada</w:t>
      </w:r>
      <w:r>
        <w:rPr>
          <w:rFonts w:ascii="Palatino Linotype" w:hAnsi="Palatino Linotype" w:cs="Arial"/>
          <w:sz w:val="24"/>
        </w:rPr>
        <w:t xml:space="preserve"> la</w:t>
      </w:r>
      <w:r w:rsidRPr="006D69B9">
        <w:rPr>
          <w:rFonts w:ascii="Palatino Linotype" w:hAnsi="Palatino Linotype" w:cs="Arial"/>
          <w:sz w:val="24"/>
        </w:rPr>
        <w:t xml:space="preserve"> información solicitada por el recurrente</w:t>
      </w:r>
      <w:r>
        <w:rPr>
          <w:rFonts w:ascii="Palatino Linotype" w:hAnsi="Palatino Linotype" w:cs="Arial"/>
          <w:sz w:val="24"/>
        </w:rPr>
        <w:t>, tal y como se muestra en las imágenes previamente insertadas, por lo que resultaría ocioso ordenar nuevamente la información.</w:t>
      </w:r>
    </w:p>
    <w:p w14:paraId="2A44DE76" w14:textId="77777777" w:rsidR="00441317" w:rsidRDefault="00441317" w:rsidP="00441317">
      <w:pPr>
        <w:spacing w:line="360" w:lineRule="auto"/>
        <w:jc w:val="both"/>
        <w:rPr>
          <w:rFonts w:ascii="Palatino Linotype" w:hAnsi="Palatino Linotype"/>
          <w:sz w:val="24"/>
        </w:rPr>
      </w:pPr>
    </w:p>
    <w:p w14:paraId="2F17195A" w14:textId="77777777" w:rsidR="00441317" w:rsidRPr="00BE7E8D" w:rsidRDefault="00441317" w:rsidP="00441317">
      <w:pPr>
        <w:spacing w:line="360" w:lineRule="auto"/>
        <w:jc w:val="both"/>
        <w:rPr>
          <w:rFonts w:ascii="Palatino Linotype" w:hAnsi="Palatino Linotype"/>
          <w:noProof/>
          <w:sz w:val="24"/>
        </w:rPr>
      </w:pPr>
      <w:r w:rsidRPr="00BE7E8D">
        <w:rPr>
          <w:rFonts w:ascii="Palatino Linotype" w:hAnsi="Palatino Linotype"/>
          <w:noProof/>
          <w:sz w:val="24"/>
        </w:rPr>
        <w:t>En atención a  lo anterior, es preciso señalar que el Particular pretende conocer el ejercicio del presupuesto publico en actividades que tengan que ver con las actividades de los servidores pblicos adscritos a la presente administracion publica municipal, como son gastos por viaticos, por gasolina o insumos para su transporte o asistencia a eventos de cualquier indole; esto señalado de manera enunciativa, más no limitativa; por lo que, el Sujeto Obligado debio realizar una busqueda exhaustiva y razonable en todas las areas competentes, a fin de enregar la documentacion correspondiente.</w:t>
      </w:r>
    </w:p>
    <w:p w14:paraId="24346C49" w14:textId="77777777" w:rsidR="00441317" w:rsidRPr="00BE7E8D" w:rsidRDefault="00441317" w:rsidP="00441317">
      <w:pPr>
        <w:spacing w:line="360" w:lineRule="auto"/>
        <w:jc w:val="both"/>
        <w:rPr>
          <w:rFonts w:ascii="Palatino Linotype" w:hAnsi="Palatino Linotype"/>
          <w:noProof/>
          <w:sz w:val="24"/>
        </w:rPr>
      </w:pPr>
    </w:p>
    <w:p w14:paraId="0A2AF727" w14:textId="77777777" w:rsidR="00441317" w:rsidRPr="00BE7E8D" w:rsidRDefault="00441317" w:rsidP="00441317">
      <w:pPr>
        <w:spacing w:line="360" w:lineRule="auto"/>
        <w:jc w:val="both"/>
        <w:rPr>
          <w:rFonts w:ascii="Palatino Linotype" w:hAnsi="Palatino Linotype"/>
          <w:noProof/>
          <w:sz w:val="24"/>
        </w:rPr>
      </w:pPr>
      <w:r w:rsidRPr="00BE7E8D">
        <w:rPr>
          <w:rFonts w:ascii="Palatino Linotype" w:hAnsi="Palatino Linotype"/>
          <w:noProof/>
          <w:sz w:val="24"/>
        </w:rPr>
        <w:t>Asi mismo,</w:t>
      </w:r>
      <w:r w:rsidRPr="00BE7E8D">
        <w:rPr>
          <w:rFonts w:ascii="Palatino Linotype" w:eastAsia="Calibri" w:hAnsi="Palatino Linotype" w:cs="Tahoma"/>
          <w:iCs/>
          <w:sz w:val="24"/>
          <w:lang w:eastAsia="es-ES_tradnl"/>
        </w:rPr>
        <w:t xml:space="preserve"> es preciso señalar que de las constancias que integra el expediente del presente Recurso de Revisión, </w:t>
      </w:r>
      <w:r w:rsidRPr="00BE7E8D">
        <w:rPr>
          <w:rFonts w:ascii="Palatino Linotype" w:hAnsi="Palatino Linotype"/>
          <w:b/>
          <w:noProof/>
          <w:sz w:val="24"/>
        </w:rPr>
        <w:t xml:space="preserve"> </w:t>
      </w:r>
      <w:r w:rsidRPr="00BE7E8D">
        <w:rPr>
          <w:rFonts w:ascii="Palatino Linotype" w:hAnsi="Palatino Linotype"/>
          <w:noProof/>
          <w:sz w:val="24"/>
        </w:rPr>
        <w:t xml:space="preserve">no se advierte que se haya realizado una busqueda exhustiva y razonable en todas las áreas comapententes; sin que en las constancias de las actuaciones se observen elementos para acreditar la busqueda exhaustiva y razonable de conformidad con lo dispuesto por el artículo 162 de la </w:t>
      </w:r>
      <w:r w:rsidRPr="00BE7E8D">
        <w:rPr>
          <w:rFonts w:ascii="Palatino Linotype" w:eastAsia="Calibri" w:hAnsi="Palatino Linotype" w:cs="Tahoma"/>
          <w:bCs/>
          <w:noProof/>
          <w:sz w:val="24"/>
        </w:rPr>
        <w:t>Ley de Transparencia y Acceso a la Información Pública del Estado de México y Municipios</w:t>
      </w:r>
      <w:r w:rsidRPr="00BE7E8D">
        <w:rPr>
          <w:rFonts w:ascii="Palatino Linotype" w:hAnsi="Palatino Linotype"/>
          <w:noProof/>
          <w:sz w:val="24"/>
        </w:rPr>
        <w:t>.</w:t>
      </w:r>
    </w:p>
    <w:p w14:paraId="2D584359" w14:textId="77777777" w:rsidR="00441317" w:rsidRPr="00FA2F51" w:rsidRDefault="00441317" w:rsidP="00441317">
      <w:pPr>
        <w:spacing w:line="360" w:lineRule="auto"/>
        <w:jc w:val="both"/>
        <w:rPr>
          <w:rFonts w:ascii="Palatino Linotype" w:hAnsi="Palatino Linotype"/>
          <w:noProof/>
        </w:rPr>
      </w:pPr>
    </w:p>
    <w:p w14:paraId="2E1C7F4E" w14:textId="77777777" w:rsidR="00441317" w:rsidRPr="00BE7E8D" w:rsidRDefault="00441317" w:rsidP="00441317">
      <w:pPr>
        <w:spacing w:line="360" w:lineRule="auto"/>
        <w:jc w:val="both"/>
        <w:rPr>
          <w:rFonts w:ascii="Palatino Linotype" w:hAnsi="Palatino Linotype"/>
          <w:noProof/>
          <w:sz w:val="24"/>
        </w:rPr>
      </w:pPr>
      <w:r w:rsidRPr="00BE7E8D">
        <w:rPr>
          <w:rFonts w:ascii="Palatino Linotype" w:hAnsi="Palatino Linotype"/>
          <w:noProof/>
          <w:sz w:val="24"/>
        </w:rPr>
        <w:lastRenderedPageBreak/>
        <w:t xml:space="preserve">Ahora bien, es de precisar que los documetnos que pretende conocer el Particular, corresponden a gastos efectuados por el Ayuntamiento en el ejercicio de las actividades de los servidores pblicos adscritos a la presente administracion publica municipal y se </w:t>
      </w:r>
      <w:r w:rsidRPr="00BE7E8D">
        <w:rPr>
          <w:rFonts w:ascii="Palatino Linotype" w:eastAsia="Calibri" w:hAnsi="Palatino Linotype" w:cs="Tahoma"/>
          <w:bCs/>
          <w:sz w:val="24"/>
        </w:rPr>
        <w:t>trata de documentos que acreditan el uso y destino de recursos públicos, uno de los documentos que puede dar cuenta de lo solicitado es la póliza contable, lo anterior de forma enunciativa, mas no limitativa, ya que</w:t>
      </w:r>
      <w:r w:rsidRPr="00BE7E8D">
        <w:rPr>
          <w:rFonts w:ascii="Palatino Linotype" w:hAnsi="Palatino Linotype" w:cs="Tahoma"/>
          <w:sz w:val="24"/>
        </w:rPr>
        <w:t xml:space="preserve">, una </w:t>
      </w:r>
      <w:r w:rsidRPr="00BE7E8D">
        <w:rPr>
          <w:rFonts w:ascii="Palatino Linotype" w:hAnsi="Palatino Linotype" w:cs="Tahoma"/>
          <w:b/>
          <w:sz w:val="24"/>
        </w:rPr>
        <w:t>póliza contable</w:t>
      </w:r>
      <w:r w:rsidRPr="00BE7E8D">
        <w:rPr>
          <w:rFonts w:ascii="Palatino Linotype" w:hAnsi="Palatino Linotype" w:cs="Tahoma"/>
          <w:sz w:val="24"/>
        </w:rPr>
        <w:t xml:space="preserve"> es un documento en el que se asientan las operaciones desarrolladas, por el municipio y toda la información necesaria para su identificación, de conformidad con la Guía Técnica 8 “La Contabilidad y la Cuenta Pública Municipal” (</w:t>
      </w:r>
      <w:hyperlink r:id="rId16" w:history="1">
        <w:r w:rsidRPr="00BE7E8D">
          <w:rPr>
            <w:rFonts w:ascii="Palatino Linotype" w:hAnsi="Palatino Linotype" w:cs="Tahoma"/>
            <w:color w:val="0563C1" w:themeColor="hyperlink"/>
            <w:sz w:val="24"/>
            <w:u w:val="single"/>
          </w:rPr>
          <w:t>http://www.inafed.gob.mx/work/models/inafed/Resource/335/1/images/guia08_la_contabilidad_y_la_cuenta_publica_municipal.pdf</w:t>
        </w:r>
      </w:hyperlink>
      <w:r w:rsidRPr="00BE7E8D">
        <w:rPr>
          <w:rFonts w:ascii="Palatino Linotype" w:hAnsi="Palatino Linotype" w:cs="Tahoma"/>
          <w:sz w:val="24"/>
        </w:rPr>
        <w:t>); además, dichas pólizas se dividen en las siguientes:</w:t>
      </w:r>
    </w:p>
    <w:p w14:paraId="164CA23D" w14:textId="77777777" w:rsidR="00441317" w:rsidRPr="00BE7E8D" w:rsidRDefault="00441317" w:rsidP="00441317">
      <w:pPr>
        <w:numPr>
          <w:ilvl w:val="0"/>
          <w:numId w:val="6"/>
        </w:numPr>
        <w:spacing w:after="0" w:line="360" w:lineRule="auto"/>
        <w:ind w:right="-28"/>
        <w:contextualSpacing/>
        <w:jc w:val="both"/>
        <w:rPr>
          <w:rFonts w:ascii="Palatino Linotype" w:hAnsi="Palatino Linotype" w:cs="Tahoma"/>
          <w:b/>
          <w:sz w:val="24"/>
        </w:rPr>
      </w:pPr>
      <w:r w:rsidRPr="00BE7E8D">
        <w:rPr>
          <w:rFonts w:ascii="Palatino Linotype" w:hAnsi="Palatino Linotype" w:cs="Tahoma"/>
          <w:b/>
          <w:sz w:val="24"/>
        </w:rPr>
        <w:t xml:space="preserve">Póliza de Ingresos: </w:t>
      </w:r>
      <w:r w:rsidRPr="00BE7E8D">
        <w:rPr>
          <w:rFonts w:ascii="Palatino Linotype" w:hAnsi="Palatino Linotype" w:cs="Tahoma"/>
          <w:sz w:val="24"/>
        </w:rPr>
        <w:t>Es aquella donde se anotan las operaciones que representan ingresos, esto es, entradas de dinero para el municipio.</w:t>
      </w:r>
    </w:p>
    <w:p w14:paraId="14F8BBE7" w14:textId="77777777" w:rsidR="00441317" w:rsidRPr="00BE7E8D" w:rsidRDefault="00441317" w:rsidP="00441317">
      <w:pPr>
        <w:numPr>
          <w:ilvl w:val="0"/>
          <w:numId w:val="6"/>
        </w:numPr>
        <w:spacing w:after="0" w:line="360" w:lineRule="auto"/>
        <w:ind w:right="-28"/>
        <w:contextualSpacing/>
        <w:jc w:val="both"/>
        <w:rPr>
          <w:rFonts w:ascii="Palatino Linotype" w:hAnsi="Palatino Linotype" w:cs="Tahoma"/>
          <w:b/>
          <w:sz w:val="24"/>
        </w:rPr>
      </w:pPr>
      <w:r w:rsidRPr="00BE7E8D">
        <w:rPr>
          <w:rFonts w:ascii="Palatino Linotype" w:hAnsi="Palatino Linotype" w:cs="Tahoma"/>
          <w:b/>
          <w:sz w:val="24"/>
        </w:rPr>
        <w:t xml:space="preserve">Póliza de Diario: </w:t>
      </w:r>
      <w:r w:rsidRPr="00BE7E8D">
        <w:rPr>
          <w:rFonts w:ascii="Palatino Linotype" w:hAnsi="Palatino Linotype" w:cs="Tahoma"/>
          <w:sz w:val="24"/>
        </w:rPr>
        <w:t>Es la que se elabora cuando la operación que se está registrando no implica una entrada o una salida (ingreso o egreso) de dinero para el municipio.</w:t>
      </w:r>
    </w:p>
    <w:p w14:paraId="254D5A2C" w14:textId="77777777" w:rsidR="00441317" w:rsidRPr="00BE7E8D" w:rsidRDefault="00441317" w:rsidP="00441317">
      <w:pPr>
        <w:numPr>
          <w:ilvl w:val="0"/>
          <w:numId w:val="6"/>
        </w:numPr>
        <w:spacing w:after="0" w:line="360" w:lineRule="auto"/>
        <w:ind w:right="-28"/>
        <w:contextualSpacing/>
        <w:jc w:val="both"/>
        <w:rPr>
          <w:rFonts w:ascii="Palatino Linotype" w:hAnsi="Palatino Linotype" w:cs="Tahoma"/>
          <w:b/>
          <w:sz w:val="24"/>
        </w:rPr>
      </w:pPr>
      <w:r w:rsidRPr="00BE7E8D">
        <w:rPr>
          <w:rFonts w:ascii="Palatino Linotype" w:hAnsi="Palatino Linotype" w:cs="Tahoma"/>
          <w:b/>
          <w:sz w:val="24"/>
        </w:rPr>
        <w:t xml:space="preserve">Póliza de Egresos: </w:t>
      </w:r>
      <w:r w:rsidRPr="00BE7E8D">
        <w:rPr>
          <w:rFonts w:ascii="Palatino Linotype" w:hAnsi="Palatino Linotype" w:cs="Tahoma"/>
          <w:sz w:val="24"/>
        </w:rPr>
        <w:t>Corresponde a aquella donde se anotan las operaciones que implique egresos, es decir, la salida de dinero, en efectivo o transferencia, para el municipio.</w:t>
      </w:r>
    </w:p>
    <w:p w14:paraId="238907E1" w14:textId="77777777" w:rsidR="00441317" w:rsidRPr="00BE7E8D" w:rsidRDefault="00441317" w:rsidP="00441317">
      <w:pPr>
        <w:numPr>
          <w:ilvl w:val="0"/>
          <w:numId w:val="6"/>
        </w:numPr>
        <w:spacing w:after="0" w:line="360" w:lineRule="auto"/>
        <w:ind w:right="-28"/>
        <w:contextualSpacing/>
        <w:jc w:val="both"/>
        <w:rPr>
          <w:rFonts w:ascii="Palatino Linotype" w:hAnsi="Palatino Linotype" w:cs="Tahoma"/>
          <w:b/>
          <w:sz w:val="24"/>
        </w:rPr>
      </w:pPr>
      <w:r w:rsidRPr="00BE7E8D">
        <w:rPr>
          <w:rFonts w:ascii="Palatino Linotype" w:hAnsi="Palatino Linotype" w:cs="Tahoma"/>
          <w:b/>
          <w:sz w:val="24"/>
        </w:rPr>
        <w:t xml:space="preserve">Póliza Cheque: </w:t>
      </w:r>
      <w:r w:rsidRPr="00BE7E8D">
        <w:rPr>
          <w:rFonts w:ascii="Palatino Linotype" w:hAnsi="Palatino Linotype" w:cs="Tahoma"/>
          <w:sz w:val="24"/>
        </w:rPr>
        <w:t>Es la que se elabora cuando la operación implique una salida de dinero del municipio, a través de un cheque.</w:t>
      </w:r>
    </w:p>
    <w:p w14:paraId="5AFFF790" w14:textId="77777777" w:rsidR="00441317" w:rsidRPr="00BE7E8D" w:rsidRDefault="00441317" w:rsidP="00441317">
      <w:pPr>
        <w:spacing w:line="360" w:lineRule="auto"/>
        <w:ind w:right="-28"/>
        <w:jc w:val="both"/>
        <w:rPr>
          <w:rFonts w:ascii="Palatino Linotype" w:hAnsi="Palatino Linotype" w:cs="Tahoma"/>
          <w:sz w:val="24"/>
        </w:rPr>
      </w:pPr>
    </w:p>
    <w:p w14:paraId="28C92B54" w14:textId="77777777" w:rsidR="00441317" w:rsidRPr="00BE7E8D" w:rsidRDefault="00441317" w:rsidP="00441317">
      <w:pPr>
        <w:shd w:val="clear" w:color="auto" w:fill="FFFFFF" w:themeFill="background1"/>
        <w:spacing w:line="360" w:lineRule="auto"/>
        <w:ind w:right="-28"/>
        <w:jc w:val="both"/>
        <w:rPr>
          <w:rFonts w:ascii="Palatino Linotype" w:eastAsia="Calibri" w:hAnsi="Palatino Linotype" w:cs="Tahoma"/>
          <w:bCs/>
          <w:sz w:val="24"/>
        </w:rPr>
      </w:pPr>
      <w:r w:rsidRPr="00BE7E8D">
        <w:rPr>
          <w:rFonts w:ascii="Palatino Linotype" w:eastAsia="Calibri" w:hAnsi="Palatino Linotype" w:cs="Tahoma"/>
          <w:bCs/>
          <w:sz w:val="24"/>
        </w:rPr>
        <w:lastRenderedPageBreak/>
        <w:t xml:space="preserve">En ese contexto, los Lineamientos para la Entrega del Informe Mensual Municipal, de dos mil diecinueve, entre los criterios que maneja, se advierte que en el </w:t>
      </w:r>
      <w:r w:rsidRPr="00BE7E8D">
        <w:rPr>
          <w:rFonts w:ascii="Palatino Linotype" w:eastAsia="Calibri" w:hAnsi="Palatino Linotype" w:cs="Tahoma"/>
          <w:b/>
          <w:bCs/>
          <w:sz w:val="24"/>
        </w:rPr>
        <w:t>Disco 5</w:t>
      </w:r>
      <w:r w:rsidRPr="00BE7E8D">
        <w:rPr>
          <w:rFonts w:ascii="Palatino Linotype" w:eastAsia="Calibri" w:hAnsi="Palatino Linotype" w:cs="Tahoma"/>
          <w:bCs/>
          <w:sz w:val="24"/>
        </w:rPr>
        <w:t xml:space="preserve">, referente a la </w:t>
      </w:r>
      <w:r w:rsidRPr="00BE7E8D">
        <w:rPr>
          <w:rFonts w:ascii="Palatino Linotype" w:eastAsia="Calibri" w:hAnsi="Palatino Linotype" w:cs="Tahoma"/>
          <w:b/>
          <w:bCs/>
          <w:sz w:val="24"/>
        </w:rPr>
        <w:t xml:space="preserve">Imágenes Digitalizadas, </w:t>
      </w:r>
      <w:r w:rsidRPr="00BE7E8D">
        <w:rPr>
          <w:rFonts w:ascii="Palatino Linotype" w:eastAsia="Calibri" w:hAnsi="Palatino Linotype" w:cs="Tahoma"/>
          <w:bCs/>
          <w:sz w:val="24"/>
        </w:rPr>
        <w:t xml:space="preserve">se integra por diversos documentos, entre los que se encuentran los </w:t>
      </w:r>
      <w:r w:rsidRPr="00BE7E8D">
        <w:rPr>
          <w:rFonts w:ascii="Palatino Linotype" w:eastAsia="Calibri" w:hAnsi="Palatino Linotype" w:cs="Tahoma"/>
          <w:b/>
          <w:bCs/>
          <w:sz w:val="24"/>
        </w:rPr>
        <w:t xml:space="preserve">Póliza de Egresos con documentos los comprobatorias y Póliza Cheque con los documentos comprobatorias, </w:t>
      </w:r>
      <w:r w:rsidRPr="00BE7E8D">
        <w:rPr>
          <w:rFonts w:ascii="Palatino Linotype" w:eastAsia="Calibri" w:hAnsi="Palatino Linotype" w:cs="Tahoma"/>
          <w:bCs/>
          <w:sz w:val="24"/>
        </w:rPr>
        <w:t>documentos que deben ser entregados por los diversos entes municipales y del Estado, como es el caso del Sujeto Obligado</w:t>
      </w:r>
      <w:r w:rsidRPr="00BE7E8D">
        <w:rPr>
          <w:rFonts w:ascii="Palatino Linotype" w:eastAsia="Calibri" w:hAnsi="Palatino Linotype" w:cs="Tahoma"/>
          <w:b/>
          <w:bCs/>
          <w:sz w:val="24"/>
        </w:rPr>
        <w:t xml:space="preserve">, </w:t>
      </w:r>
      <w:r w:rsidRPr="00BE7E8D">
        <w:rPr>
          <w:rFonts w:ascii="Palatino Linotype" w:eastAsia="Calibri" w:hAnsi="Palatino Linotype" w:cs="Tahoma"/>
          <w:bCs/>
          <w:sz w:val="24"/>
        </w:rPr>
        <w:t>lo anterior de conformidad con los siguientes:</w:t>
      </w:r>
    </w:p>
    <w:p w14:paraId="488FEB17" w14:textId="77777777" w:rsidR="00441317" w:rsidRPr="00FA2F51" w:rsidRDefault="00441317" w:rsidP="00441317">
      <w:pPr>
        <w:shd w:val="clear" w:color="auto" w:fill="FFFFFF" w:themeFill="background1"/>
        <w:spacing w:line="360" w:lineRule="auto"/>
        <w:ind w:right="-28"/>
        <w:jc w:val="both"/>
        <w:rPr>
          <w:rFonts w:ascii="Palatino Linotype" w:eastAsia="Calibri" w:hAnsi="Palatino Linotype" w:cs="Tahoma"/>
          <w:bCs/>
        </w:rPr>
      </w:pPr>
    </w:p>
    <w:p w14:paraId="543AA653" w14:textId="77777777" w:rsidR="00441317" w:rsidRPr="00FA2F51" w:rsidRDefault="00441317" w:rsidP="00441317">
      <w:pPr>
        <w:shd w:val="clear" w:color="auto" w:fill="FFFFFF" w:themeFill="background1"/>
        <w:spacing w:line="360" w:lineRule="auto"/>
        <w:ind w:right="-28"/>
        <w:jc w:val="center"/>
        <w:rPr>
          <w:rFonts w:ascii="Palatino Linotype" w:eastAsia="Calibri" w:hAnsi="Palatino Linotype" w:cs="Tahoma"/>
          <w:bCs/>
        </w:rPr>
      </w:pPr>
      <w:r w:rsidRPr="00FA2F51">
        <w:rPr>
          <w:noProof/>
          <w:lang w:eastAsia="es-MX"/>
        </w:rPr>
        <mc:AlternateContent>
          <mc:Choice Requires="wps">
            <w:drawing>
              <wp:anchor distT="0" distB="0" distL="114300" distR="114300" simplePos="0" relativeHeight="251665408" behindDoc="0" locked="0" layoutInCell="1" allowOverlap="1" wp14:anchorId="76534054" wp14:editId="72D7C5EE">
                <wp:simplePos x="0" y="0"/>
                <wp:positionH relativeFrom="column">
                  <wp:posOffset>506095</wp:posOffset>
                </wp:positionH>
                <wp:positionV relativeFrom="paragraph">
                  <wp:posOffset>1244600</wp:posOffset>
                </wp:positionV>
                <wp:extent cx="4714875" cy="619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714875" cy="61912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E28E6C" id="Rectángulo 11" o:spid="_x0000_s1026" style="position:absolute;margin-left:39.85pt;margin-top:98pt;width:371.2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" filled="f" strokecolor="#0d0d0d [3069]" strokeweight="3pt"/>
            </w:pict>
          </mc:Fallback>
        </mc:AlternateContent>
      </w:r>
      <w:r w:rsidRPr="00FA2F51">
        <w:rPr>
          <w:noProof/>
          <w:lang w:eastAsia="es-MX"/>
        </w:rPr>
        <w:drawing>
          <wp:inline distT="0" distB="0" distL="0" distR="0" wp14:anchorId="5AD13F8F" wp14:editId="288033C8">
            <wp:extent cx="4714875" cy="22098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2209800"/>
                    </a:xfrm>
                    <a:prstGeom prst="rect">
                      <a:avLst/>
                    </a:prstGeom>
                    <a:noFill/>
                    <a:ln>
                      <a:noFill/>
                    </a:ln>
                  </pic:spPr>
                </pic:pic>
              </a:graphicData>
            </a:graphic>
          </wp:inline>
        </w:drawing>
      </w:r>
    </w:p>
    <w:p w14:paraId="690B973D" w14:textId="77777777" w:rsidR="00441317" w:rsidRPr="00FA2F51" w:rsidRDefault="00441317" w:rsidP="00441317">
      <w:pPr>
        <w:shd w:val="clear" w:color="auto" w:fill="FFFFFF" w:themeFill="background1"/>
        <w:spacing w:line="360" w:lineRule="auto"/>
        <w:ind w:right="-28"/>
        <w:jc w:val="both"/>
        <w:rPr>
          <w:rFonts w:ascii="Palatino Linotype" w:eastAsia="Calibri" w:hAnsi="Palatino Linotype" w:cs="Tahoma"/>
          <w:bCs/>
        </w:rPr>
      </w:pPr>
    </w:p>
    <w:p w14:paraId="7CB5FE3C" w14:textId="77777777" w:rsidR="00441317" w:rsidRPr="00BE7E8D" w:rsidRDefault="00441317" w:rsidP="00441317">
      <w:pPr>
        <w:shd w:val="clear" w:color="auto" w:fill="FFFFFF" w:themeFill="background1"/>
        <w:spacing w:line="360" w:lineRule="auto"/>
        <w:ind w:right="-28"/>
        <w:jc w:val="both"/>
        <w:rPr>
          <w:rFonts w:ascii="Palatino Linotype" w:eastAsia="Calibri" w:hAnsi="Palatino Linotype" w:cs="Tahoma"/>
          <w:bCs/>
          <w:sz w:val="24"/>
        </w:rPr>
      </w:pPr>
      <w:r w:rsidRPr="00BE7E8D">
        <w:rPr>
          <w:rFonts w:ascii="Palatino Linotype" w:eastAsia="Calibri" w:hAnsi="Palatino Linotype" w:cs="Tahoma"/>
          <w:bCs/>
          <w:sz w:val="24"/>
        </w:rPr>
        <w:t xml:space="preserve">Además, en el apartado de </w:t>
      </w:r>
      <w:r w:rsidRPr="00BE7E8D">
        <w:rPr>
          <w:rFonts w:ascii="Palatino Linotype" w:eastAsia="Calibri" w:hAnsi="Palatino Linotype" w:cs="Tahoma"/>
          <w:b/>
          <w:bCs/>
          <w:sz w:val="24"/>
        </w:rPr>
        <w:t xml:space="preserve">“Aspectos a tomar en cuenta para la integración de las Pólizas contables y documentación comprobatoria”, </w:t>
      </w:r>
      <w:r w:rsidRPr="00BE7E8D">
        <w:rPr>
          <w:rFonts w:ascii="Palatino Linotype" w:eastAsia="Calibri" w:hAnsi="Palatino Linotype" w:cs="Tahoma"/>
          <w:bCs/>
          <w:sz w:val="24"/>
        </w:rPr>
        <w:t>se precisa que dichos documentos deberán contener las imágenes de la documentación comprobatoria y justificativa de los egresos y de las respectivas pólizas, de la entidad, los cuales incluyen los Comprobantes Fiscales Digitales por Internet.</w:t>
      </w:r>
    </w:p>
    <w:p w14:paraId="6CE74665" w14:textId="77777777" w:rsidR="00441317" w:rsidRPr="00BE7E8D" w:rsidRDefault="00441317" w:rsidP="00441317">
      <w:pPr>
        <w:spacing w:line="360" w:lineRule="auto"/>
        <w:ind w:right="-28"/>
        <w:jc w:val="both"/>
        <w:rPr>
          <w:rFonts w:ascii="Palatino Linotype" w:hAnsi="Palatino Linotype" w:cs="Tahoma"/>
          <w:sz w:val="24"/>
        </w:rPr>
      </w:pPr>
    </w:p>
    <w:p w14:paraId="7F84819B" w14:textId="77777777" w:rsidR="00441317" w:rsidRPr="00BE7E8D" w:rsidRDefault="00441317" w:rsidP="00441317">
      <w:pPr>
        <w:spacing w:line="360" w:lineRule="auto"/>
        <w:ind w:right="-28"/>
        <w:jc w:val="both"/>
        <w:rPr>
          <w:rFonts w:ascii="Palatino Linotype" w:eastAsia="Calibri" w:hAnsi="Palatino Linotype" w:cs="Tahoma"/>
          <w:bCs/>
          <w:sz w:val="24"/>
        </w:rPr>
      </w:pPr>
      <w:r w:rsidRPr="00BE7E8D">
        <w:rPr>
          <w:rFonts w:ascii="Palatino Linotype" w:eastAsia="Calibri" w:hAnsi="Palatino Linotype" w:cs="Tahoma"/>
          <w:bCs/>
          <w:sz w:val="24"/>
        </w:rPr>
        <w:lastRenderedPageBreak/>
        <w:t xml:space="preserve">Conforme a lo anterior, se advierte que las Pólizas de egresos y de cheque, con su respectiva documentación comprobatoria (facturas, comprobantes de pago, transferencias, entre otros), son de manera enunciativa mas no limitativa, el documento que puede atender la solicitud de información, púes contienen los gastos erogados por el Ente Recurrido para realizar el pago de los gastos de </w:t>
      </w:r>
      <w:r w:rsidRPr="00BE7E8D">
        <w:rPr>
          <w:rFonts w:ascii="Palatino Linotype" w:hAnsi="Palatino Linotype"/>
          <w:noProof/>
          <w:sz w:val="24"/>
        </w:rPr>
        <w:t>servidores pblicos adscritos a la presente administracion publica municipal</w:t>
      </w:r>
      <w:r w:rsidRPr="00BE7E8D">
        <w:rPr>
          <w:rFonts w:ascii="Palatino Linotype" w:eastAsia="Calibri" w:hAnsi="Palatino Linotype" w:cs="Tahoma"/>
          <w:bCs/>
          <w:sz w:val="24"/>
        </w:rPr>
        <w:t xml:space="preserve">, incluyendo aquellos con motivo de su asistencia a eventos culturales; y aquellos correspondientes a los gastos por viáticos realizados por los servidores públicos. </w:t>
      </w:r>
    </w:p>
    <w:p w14:paraId="196D0D53" w14:textId="77777777" w:rsidR="00441317" w:rsidRPr="00BE7E8D" w:rsidRDefault="00441317" w:rsidP="00441317">
      <w:pPr>
        <w:shd w:val="clear" w:color="auto" w:fill="FFFFFF" w:themeFill="background1"/>
        <w:spacing w:line="360" w:lineRule="auto"/>
        <w:ind w:right="-28"/>
        <w:jc w:val="both"/>
        <w:rPr>
          <w:rFonts w:ascii="Palatino Linotype" w:eastAsia="Calibri" w:hAnsi="Palatino Linotype" w:cs="Tahoma"/>
          <w:bCs/>
          <w:sz w:val="24"/>
        </w:rPr>
      </w:pPr>
      <w:r w:rsidRPr="00BE7E8D">
        <w:rPr>
          <w:rFonts w:ascii="Palatino Linotype" w:eastAsia="Calibri" w:hAnsi="Palatino Linotype" w:cs="Tahoma"/>
          <w:bCs/>
          <w:sz w:val="24"/>
        </w:rPr>
        <w:t xml:space="preserve">Al respecto, resulta necesario precisar que conforme al artículo 2°, fracción XI, de la Ley de Fiscalización Superior del Estado de México, las Tesorerías Municipales serán las encargas de enviar mensualmente al Órgano Superior de Fiscalización los Informes Mensuales. </w:t>
      </w:r>
    </w:p>
    <w:p w14:paraId="07A4DFEE" w14:textId="77777777" w:rsidR="00441317" w:rsidRPr="00BE7E8D" w:rsidRDefault="00441317" w:rsidP="00441317">
      <w:pPr>
        <w:shd w:val="clear" w:color="auto" w:fill="FFFFFF" w:themeFill="background1"/>
        <w:spacing w:line="360" w:lineRule="auto"/>
        <w:ind w:right="-28"/>
        <w:jc w:val="both"/>
        <w:rPr>
          <w:rFonts w:ascii="Palatino Linotype" w:eastAsia="Calibri" w:hAnsi="Palatino Linotype" w:cs="Tahoma"/>
          <w:bCs/>
          <w:sz w:val="24"/>
        </w:rPr>
      </w:pPr>
    </w:p>
    <w:p w14:paraId="5B2F5878" w14:textId="77777777" w:rsidR="00441317" w:rsidRPr="00BE7E8D" w:rsidRDefault="00441317" w:rsidP="00441317">
      <w:pPr>
        <w:shd w:val="clear" w:color="auto" w:fill="FFFFFF" w:themeFill="background1"/>
        <w:spacing w:line="360" w:lineRule="auto"/>
        <w:ind w:right="-28"/>
        <w:jc w:val="both"/>
        <w:rPr>
          <w:rFonts w:ascii="Palatino Linotype" w:eastAsia="Calibri" w:hAnsi="Palatino Linotype" w:cs="Tahoma"/>
          <w:bCs/>
          <w:sz w:val="24"/>
        </w:rPr>
      </w:pPr>
      <w:r w:rsidRPr="00BE7E8D">
        <w:rPr>
          <w:rFonts w:ascii="Palatino Linotype" w:eastAsia="Calibri" w:hAnsi="Palatino Linotype" w:cs="Tahoma"/>
          <w:bCs/>
          <w:sz w:val="24"/>
        </w:rPr>
        <w:t xml:space="preserve">Asimismo, es de precisar que de conformidad con el artículo 92 fracciones IX y XXV de la Ley de Transparencia y Acceso a la Información Pública del Estado de México y Municipios; la información financiera sobre el presupuesto asignado, así como los informes del ejercicio trimestral del gasto; y los gastos de viáticos y representación constituyen información pública; por lo que el Sujeto Obligado se encuentra constreñido a dar cuenta de lo solicitado.  </w:t>
      </w:r>
    </w:p>
    <w:p w14:paraId="4261D779" w14:textId="77777777" w:rsidR="00441317" w:rsidRPr="00BE7E8D" w:rsidRDefault="00441317" w:rsidP="00441317">
      <w:pPr>
        <w:shd w:val="clear" w:color="auto" w:fill="FFFFFF" w:themeFill="background1"/>
        <w:spacing w:line="360" w:lineRule="auto"/>
        <w:ind w:right="-28"/>
        <w:jc w:val="both"/>
        <w:rPr>
          <w:rFonts w:ascii="Palatino Linotype" w:eastAsia="Calibri" w:hAnsi="Palatino Linotype" w:cs="Tahoma"/>
          <w:bCs/>
          <w:sz w:val="24"/>
        </w:rPr>
      </w:pPr>
    </w:p>
    <w:p w14:paraId="3E941BAB" w14:textId="77777777" w:rsidR="00441317" w:rsidRPr="00BE7E8D" w:rsidRDefault="00441317" w:rsidP="00441317">
      <w:pPr>
        <w:shd w:val="clear" w:color="auto" w:fill="FFFFFF" w:themeFill="background1"/>
        <w:spacing w:line="360" w:lineRule="auto"/>
        <w:ind w:right="-28"/>
        <w:jc w:val="both"/>
        <w:rPr>
          <w:rFonts w:ascii="Palatino Linotype" w:eastAsia="Calibri" w:hAnsi="Palatino Linotype" w:cs="Tahoma"/>
          <w:bCs/>
          <w:sz w:val="24"/>
        </w:rPr>
      </w:pPr>
      <w:r w:rsidRPr="00BE7E8D">
        <w:rPr>
          <w:rFonts w:ascii="Palatino Linotype" w:eastAsia="Calibri" w:hAnsi="Palatino Linotype" w:cs="Tahoma"/>
          <w:bCs/>
          <w:sz w:val="24"/>
        </w:rPr>
        <w:t xml:space="preserve">De tales circunstancias, se considera que, para atender al requerimiento en análisis, el Sujeto Obligado, deberá realizar una búsqueda exhaustiva y razonable en todas sus </w:t>
      </w:r>
      <w:r w:rsidRPr="00BE7E8D">
        <w:rPr>
          <w:rFonts w:ascii="Palatino Linotype" w:eastAsia="Calibri" w:hAnsi="Palatino Linotype" w:cs="Tahoma"/>
          <w:bCs/>
          <w:sz w:val="24"/>
        </w:rPr>
        <w:lastRenderedPageBreak/>
        <w:t>áreas competentes, entre las cuales no podrá omitir a la Tesorería Municipal, de las pólizas de egresos o de cheque, en términos del artículo 162 de la Ley de Transparencia y Acceso a la Información Pública del Estado de México y Municipios.</w:t>
      </w:r>
    </w:p>
    <w:p w14:paraId="52F63960" w14:textId="77777777" w:rsidR="00441317" w:rsidRDefault="00441317" w:rsidP="00441317">
      <w:pPr>
        <w:shd w:val="clear" w:color="auto" w:fill="FFFFFF" w:themeFill="background1"/>
        <w:spacing w:line="360" w:lineRule="auto"/>
        <w:ind w:right="-28"/>
        <w:jc w:val="both"/>
        <w:rPr>
          <w:rFonts w:ascii="Palatino Linotype" w:eastAsia="Calibri" w:hAnsi="Palatino Linotype" w:cs="Tahoma"/>
          <w:bCs/>
        </w:rPr>
      </w:pPr>
    </w:p>
    <w:p w14:paraId="4B03F1F0" w14:textId="77777777" w:rsidR="00441317" w:rsidRDefault="00441317" w:rsidP="00441317">
      <w:pPr>
        <w:tabs>
          <w:tab w:val="left" w:pos="2595"/>
        </w:tabs>
        <w:spacing w:line="360" w:lineRule="auto"/>
        <w:jc w:val="both"/>
        <w:rPr>
          <w:noProof/>
          <w:lang w:eastAsia="es-MX"/>
        </w:rPr>
      </w:pPr>
      <w:r>
        <w:rPr>
          <w:rFonts w:ascii="Palatino Linotype" w:hAnsi="Palatino Linotype" w:cs="Arial"/>
          <w:sz w:val="24"/>
          <w:szCs w:val="24"/>
        </w:rPr>
        <w:t xml:space="preserve">Conforme a lo peticionado por el </w:t>
      </w:r>
      <w:r>
        <w:rPr>
          <w:rFonts w:ascii="Palatino Linotype" w:hAnsi="Palatino Linotype" w:cs="Arial"/>
          <w:b/>
          <w:sz w:val="24"/>
          <w:szCs w:val="24"/>
        </w:rPr>
        <w:t>recurrente</w:t>
      </w:r>
      <w:r>
        <w:rPr>
          <w:rFonts w:ascii="Palatino Linotype" w:hAnsi="Palatino Linotype" w:cs="Arial"/>
          <w:sz w:val="24"/>
          <w:szCs w:val="24"/>
        </w:rPr>
        <w:t>, en cuanto al monto que se paga por gratificaciones a los servidores públicos, si bien el sujeto obligado proporciono la página electrónica, donde se encuentran publicada las remuneraciones de los servidores públicos adscritos a la administración pública municipal, en la misma no se aprecia la remuneración del Presidente Municipal, ahora bien,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Pr>
          <w:rFonts w:ascii="Palatino Linotype" w:eastAsia="MS Mincho" w:hAnsi="Palatino Linotype" w:cs="Tahoma"/>
          <w:sz w:val="24"/>
          <w:szCs w:val="24"/>
          <w:lang w:val="es-ES_tradnl"/>
        </w:rPr>
        <w:t xml:space="preserve"> los informes mensuales, e</w:t>
      </w:r>
      <w:r w:rsidRPr="002549B2">
        <w:rPr>
          <w:rFonts w:ascii="Palatino Linotype" w:eastAsia="MS Mincho" w:hAnsi="Palatino Linotype" w:cs="Tahoma"/>
          <w:sz w:val="24"/>
          <w:szCs w:val="24"/>
          <w:lang w:val="es-ES_tradnl"/>
        </w:rPr>
        <w:t xml:space="preserv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71656AC3" w14:textId="77777777" w:rsidR="00441317" w:rsidRDefault="00441317" w:rsidP="00441317">
      <w:pPr>
        <w:spacing w:before="240" w:line="360" w:lineRule="auto"/>
        <w:ind w:right="49"/>
        <w:jc w:val="both"/>
        <w:rPr>
          <w:rFonts w:ascii="Palatino Linotype" w:hAnsi="Palatino Linotype"/>
          <w:sz w:val="24"/>
          <w:szCs w:val="24"/>
        </w:rPr>
      </w:pPr>
    </w:p>
    <w:p w14:paraId="5ABDAE3A" w14:textId="77777777" w:rsidR="00441317" w:rsidRDefault="00441317" w:rsidP="00441317">
      <w:pPr>
        <w:pStyle w:val="Sinespaciado"/>
        <w:spacing w:line="360" w:lineRule="auto"/>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6432" behindDoc="0" locked="0" layoutInCell="1" allowOverlap="1" wp14:anchorId="594F4989" wp14:editId="51C4EA5B">
                <wp:simplePos x="0" y="0"/>
                <wp:positionH relativeFrom="column">
                  <wp:posOffset>200025</wp:posOffset>
                </wp:positionH>
                <wp:positionV relativeFrom="paragraph">
                  <wp:posOffset>1057854</wp:posOffset>
                </wp:positionV>
                <wp:extent cx="1868557" cy="667909"/>
                <wp:effectExtent l="19050" t="19050" r="17780" b="18415"/>
                <wp:wrapNone/>
                <wp:docPr id="33" name="Rectángulo 33"/>
                <wp:cNvGraphicFramePr/>
                <a:graphic xmlns:a="http://schemas.openxmlformats.org/drawingml/2006/main">
                  <a:graphicData uri="http://schemas.microsoft.com/office/word/2010/wordprocessingShape">
                    <wps:wsp>
                      <wps:cNvSpPr/>
                      <wps:spPr>
                        <a:xfrm flipV="1">
                          <a:off x="0" y="0"/>
                          <a:ext cx="1868557" cy="6679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81A0C" id="Rectángulo 33" o:spid="_x0000_s1026" style="position:absolute;margin-left:15.75pt;margin-top:83.3pt;width:147.15pt;height:52.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" filled="f" strokecolor="red" strokeweight="2.25pt"/>
            </w:pict>
          </mc:Fallback>
        </mc:AlternateContent>
      </w:r>
      <w:r>
        <w:rPr>
          <w:noProof/>
          <w:lang w:eastAsia="es-MX"/>
        </w:rPr>
        <w:drawing>
          <wp:inline distT="0" distB="0" distL="0" distR="0" wp14:anchorId="0A5F79E2" wp14:editId="0BD377E5">
            <wp:extent cx="5691505" cy="3077155"/>
            <wp:effectExtent l="0" t="0" r="444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39D1DCC9" w14:textId="77777777" w:rsidR="00441317" w:rsidRDefault="00441317" w:rsidP="00441317">
      <w:pPr>
        <w:spacing w:before="100" w:beforeAutospacing="1" w:after="100" w:afterAutospacing="1" w:line="360" w:lineRule="auto"/>
        <w:jc w:val="both"/>
        <w:rPr>
          <w:rFonts w:ascii="Palatino Linotype" w:hAnsi="Palatino Linotype"/>
          <w:sz w:val="24"/>
          <w:szCs w:val="24"/>
          <w:lang w:eastAsia="es-MX"/>
        </w:rPr>
      </w:pPr>
    </w:p>
    <w:p w14:paraId="430FCC35" w14:textId="77777777" w:rsidR="00441317" w:rsidRDefault="00441317" w:rsidP="00441317">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del Presidente Municipal correspondiente al año dos mil diecinueve, lo que para ello existe un documento es especifico, el cual se muestra a continuación:</w:t>
      </w:r>
    </w:p>
    <w:p w14:paraId="5019E824" w14:textId="77777777" w:rsidR="00441317" w:rsidRDefault="00441317" w:rsidP="00441317">
      <w:pPr>
        <w:pStyle w:val="Sinespaciado"/>
        <w:spacing w:line="360" w:lineRule="auto"/>
        <w:jc w:val="center"/>
        <w:rPr>
          <w:rFonts w:ascii="Palatino Linotype" w:hAnsi="Palatino Linotype"/>
        </w:rPr>
      </w:pPr>
    </w:p>
    <w:p w14:paraId="0CEB9395" w14:textId="77777777" w:rsidR="00441317" w:rsidRDefault="00441317" w:rsidP="00441317">
      <w:pPr>
        <w:pStyle w:val="Sinespaciado"/>
        <w:spacing w:line="360" w:lineRule="auto"/>
        <w:jc w:val="center"/>
        <w:rPr>
          <w:rFonts w:ascii="Palatino Linotype" w:hAnsi="Palatino Linotype"/>
        </w:rPr>
      </w:pPr>
      <w:r>
        <w:rPr>
          <w:noProof/>
          <w:lang w:eastAsia="es-MX"/>
        </w:rPr>
        <w:lastRenderedPageBreak/>
        <w:drawing>
          <wp:inline distT="0" distB="0" distL="0" distR="0" wp14:anchorId="4AAB46C9" wp14:editId="27C76882">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44898130" w14:textId="77777777" w:rsidR="00441317" w:rsidRDefault="00441317" w:rsidP="00441317">
      <w:pPr>
        <w:widowControl w:val="0"/>
        <w:autoSpaceDE w:val="0"/>
        <w:autoSpaceDN w:val="0"/>
        <w:adjustRightInd w:val="0"/>
        <w:spacing w:after="0" w:line="360" w:lineRule="auto"/>
        <w:jc w:val="both"/>
        <w:rPr>
          <w:rFonts w:ascii="Palatino Linotype" w:hAnsi="Palatino Linotype" w:cs="Arial"/>
          <w:sz w:val="24"/>
          <w:szCs w:val="24"/>
        </w:rPr>
      </w:pPr>
    </w:p>
    <w:p w14:paraId="6A2DE1E8" w14:textId="77777777" w:rsidR="00441317" w:rsidRDefault="00441317" w:rsidP="00441317">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E566FE">
        <w:rPr>
          <w:rFonts w:ascii="Palatino Linotype" w:hAnsi="Palatino Linotype" w:cs="Arial"/>
          <w:color w:val="000000" w:themeColor="text1"/>
          <w:sz w:val="24"/>
          <w:szCs w:val="24"/>
        </w:rPr>
        <w:t>percepciones, deducciones</w:t>
      </w:r>
      <w:r>
        <w:rPr>
          <w:rFonts w:ascii="Palatino Linotype" w:hAnsi="Palatino Linotype" w:cs="Arial"/>
          <w:color w:val="000000" w:themeColor="text1"/>
          <w:sz w:val="24"/>
          <w:szCs w:val="24"/>
        </w:rPr>
        <w:t xml:space="preserve">, incluyendo nombre, cargo, categoría, departamento, sueldos, </w:t>
      </w:r>
      <w:r w:rsidRPr="00E566FE">
        <w:rPr>
          <w:rFonts w:ascii="Palatino Linotype" w:hAnsi="Palatino Linotype" w:cs="Arial"/>
          <w:color w:val="000000" w:themeColor="text1"/>
          <w:sz w:val="24"/>
          <w:szCs w:val="24"/>
        </w:rPr>
        <w:t>dietas,</w:t>
      </w:r>
      <w:r>
        <w:rPr>
          <w:rFonts w:ascii="Palatino Linotype" w:hAnsi="Palatino Linotype" w:cs="Arial"/>
          <w:color w:val="000000" w:themeColor="text1"/>
          <w:sz w:val="24"/>
          <w:szCs w:val="24"/>
        </w:rPr>
        <w:t xml:space="preserve"> prestaciones, </w:t>
      </w:r>
      <w:r w:rsidRPr="003B6052">
        <w:rPr>
          <w:rFonts w:ascii="Palatino Linotype" w:hAnsi="Palatino Linotype" w:cs="Arial"/>
          <w:b/>
          <w:color w:val="000000" w:themeColor="text1"/>
          <w:sz w:val="24"/>
          <w:szCs w:val="24"/>
          <w:u w:val="single"/>
        </w:rPr>
        <w:t>gratificaciones</w:t>
      </w:r>
      <w:r>
        <w:rPr>
          <w:rFonts w:ascii="Palatino Linotype" w:hAnsi="Palatino Linotype" w:cs="Arial"/>
          <w:color w:val="000000" w:themeColor="text1"/>
          <w:sz w:val="24"/>
          <w:szCs w:val="24"/>
        </w:rPr>
        <w:t xml:space="preserve">, primas, bonos, estímulos, ingresos, y sistemas de compensación, señalando de dicha remuneración. </w:t>
      </w:r>
    </w:p>
    <w:p w14:paraId="7D406874" w14:textId="77777777" w:rsidR="00441317" w:rsidRDefault="00441317" w:rsidP="00441317">
      <w:pPr>
        <w:shd w:val="clear" w:color="auto" w:fill="FFFFFF" w:themeFill="background1"/>
        <w:spacing w:line="360" w:lineRule="auto"/>
        <w:ind w:right="-28"/>
        <w:jc w:val="both"/>
        <w:rPr>
          <w:rFonts w:ascii="Palatino Linotype" w:eastAsia="Calibri" w:hAnsi="Palatino Linotype" w:cs="Tahoma"/>
          <w:bCs/>
        </w:rPr>
      </w:pPr>
    </w:p>
    <w:p w14:paraId="2AF42EEA" w14:textId="77777777" w:rsidR="00441317" w:rsidRPr="00BE7E8D" w:rsidRDefault="00441317" w:rsidP="00441317">
      <w:pPr>
        <w:spacing w:line="360" w:lineRule="auto"/>
        <w:jc w:val="both"/>
        <w:rPr>
          <w:rFonts w:ascii="Palatino Linotype" w:hAnsi="Palatino Linotype"/>
          <w:noProof/>
          <w:sz w:val="24"/>
        </w:rPr>
      </w:pPr>
      <w:r>
        <w:rPr>
          <w:rFonts w:ascii="Palatino Linotype" w:hAnsi="Palatino Linotype"/>
          <w:noProof/>
          <w:sz w:val="24"/>
        </w:rPr>
        <w:lastRenderedPageBreak/>
        <w:t>Ahora bien, por lo que respecta a las adquisiciones que se realizaron en el año dos mil diecinueve,</w:t>
      </w:r>
      <w:r w:rsidRPr="00BE7E8D">
        <w:rPr>
          <w:rFonts w:ascii="Palatino Linotype" w:hAnsi="Palatino Linotype"/>
          <w:noProof/>
          <w:sz w:val="24"/>
        </w:rPr>
        <w:t xml:space="preserve"> por lo que, el Sujeto Obligado debio realizar una busqueda exhaustiva y razonable en todas las areas competentes, a fin de enregar la documentacion corresp</w:t>
      </w:r>
      <w:r>
        <w:rPr>
          <w:rFonts w:ascii="Palatino Linotype" w:hAnsi="Palatino Linotype"/>
          <w:noProof/>
          <w:sz w:val="24"/>
        </w:rPr>
        <w:t>ondiente.</w:t>
      </w:r>
    </w:p>
    <w:p w14:paraId="74B89BC0" w14:textId="77777777" w:rsidR="00441317" w:rsidRPr="00BE7E8D" w:rsidRDefault="00441317" w:rsidP="00441317">
      <w:pPr>
        <w:spacing w:before="240" w:after="240" w:line="360" w:lineRule="auto"/>
        <w:jc w:val="both"/>
        <w:rPr>
          <w:rFonts w:ascii="Palatino Linotype" w:hAnsi="Palatino Linotype"/>
          <w:sz w:val="24"/>
        </w:rPr>
      </w:pPr>
      <w:r w:rsidRPr="00BE7E8D">
        <w:rPr>
          <w:rFonts w:ascii="Palatino Linotype" w:hAnsi="Palatino Linotype"/>
          <w:sz w:val="24"/>
        </w:rPr>
        <w:t>En primer término es necesario traer a contexto la fracción II del artículo 4 de la Ley de Fiscalización Superior del Estado de México, la cual señala:</w:t>
      </w:r>
    </w:p>
    <w:p w14:paraId="693BFF4C" w14:textId="77777777" w:rsidR="00441317" w:rsidRPr="00BE7E8D" w:rsidRDefault="00441317" w:rsidP="00441317">
      <w:pPr>
        <w:spacing w:before="240" w:after="240"/>
        <w:ind w:left="851"/>
        <w:jc w:val="both"/>
        <w:rPr>
          <w:i/>
          <w:sz w:val="24"/>
        </w:rPr>
      </w:pPr>
      <w:r w:rsidRPr="00BE7E8D">
        <w:rPr>
          <w:b/>
          <w:i/>
          <w:sz w:val="24"/>
        </w:rPr>
        <w:t>Artículo 4.-</w:t>
      </w:r>
      <w:r w:rsidRPr="00BE7E8D">
        <w:rPr>
          <w:i/>
          <w:sz w:val="24"/>
        </w:rPr>
        <w:t xml:space="preserve"> Son sujetos de fiscalización:</w:t>
      </w:r>
    </w:p>
    <w:p w14:paraId="3DBDEBD7" w14:textId="77777777" w:rsidR="00441317" w:rsidRPr="00BE7E8D" w:rsidRDefault="00441317" w:rsidP="00441317">
      <w:pPr>
        <w:spacing w:before="240" w:after="240"/>
        <w:ind w:left="851"/>
        <w:jc w:val="both"/>
        <w:rPr>
          <w:i/>
          <w:sz w:val="24"/>
        </w:rPr>
      </w:pPr>
      <w:r w:rsidRPr="00BE7E8D">
        <w:rPr>
          <w:i/>
          <w:sz w:val="24"/>
        </w:rPr>
        <w:t>(…)</w:t>
      </w:r>
    </w:p>
    <w:p w14:paraId="3A0D59CB" w14:textId="77777777" w:rsidR="00441317" w:rsidRDefault="00441317" w:rsidP="00441317">
      <w:pPr>
        <w:spacing w:before="240" w:after="240"/>
        <w:ind w:left="851"/>
        <w:jc w:val="both"/>
        <w:rPr>
          <w:i/>
          <w:sz w:val="24"/>
        </w:rPr>
      </w:pPr>
      <w:r w:rsidRPr="00BE7E8D">
        <w:rPr>
          <w:i/>
          <w:sz w:val="24"/>
        </w:rPr>
        <w:t>II. Los municipios del Estado de México;</w:t>
      </w:r>
    </w:p>
    <w:p w14:paraId="2D3A8D8D" w14:textId="77777777" w:rsidR="00441317" w:rsidRPr="00BE7E8D" w:rsidRDefault="00441317" w:rsidP="00441317">
      <w:pPr>
        <w:spacing w:before="240" w:after="240"/>
        <w:ind w:left="851"/>
        <w:jc w:val="both"/>
        <w:rPr>
          <w:i/>
          <w:sz w:val="24"/>
        </w:rPr>
      </w:pPr>
    </w:p>
    <w:p w14:paraId="3A5514AB" w14:textId="77777777" w:rsidR="00441317" w:rsidRPr="004E59C0" w:rsidRDefault="00441317" w:rsidP="00441317">
      <w:pPr>
        <w:pStyle w:val="Sinespaciado"/>
        <w:spacing w:line="360" w:lineRule="auto"/>
        <w:jc w:val="both"/>
        <w:rPr>
          <w:rFonts w:ascii="Palatino Linotype" w:hAnsi="Palatino Linotype" w:cs="Arial"/>
          <w:lang w:val="es-ES"/>
        </w:rPr>
      </w:pPr>
      <w:r w:rsidRPr="004E59C0">
        <w:rPr>
          <w:rFonts w:ascii="Palatino Linotype" w:hAnsi="Palatino Linotype" w:cs="Arial"/>
          <w:lang w:val="es-ES"/>
        </w:rPr>
        <w:t xml:space="preserve">Es conveniente traer a contexto lo dispuesto en la Ley de la  Contratación Pública del Estado de México y Municipios, la cual tiene por objeto regular los actos relativos a la planeación, programación, presupuestación, ejecución y control de la </w:t>
      </w:r>
      <w:r w:rsidRPr="004E59C0">
        <w:rPr>
          <w:rFonts w:ascii="Palatino Linotype" w:hAnsi="Palatino Linotype" w:cs="Arial"/>
          <w:b/>
          <w:u w:val="single"/>
          <w:lang w:val="es-ES"/>
        </w:rPr>
        <w:t>adquisición</w:t>
      </w:r>
      <w:r w:rsidRPr="004E59C0">
        <w:rPr>
          <w:rFonts w:ascii="Palatino Linotype" w:hAnsi="Palatino Linotype" w:cs="Arial"/>
          <w:lang w:val="es-ES"/>
        </w:rPr>
        <w:t xml:space="preserve">, enajenación y arrendamiento </w:t>
      </w:r>
      <w:r w:rsidRPr="004E59C0">
        <w:rPr>
          <w:rFonts w:ascii="Palatino Linotype" w:hAnsi="Palatino Linotype" w:cs="Arial"/>
          <w:b/>
          <w:u w:val="single"/>
          <w:lang w:val="es-ES"/>
        </w:rPr>
        <w:t>de bienes</w:t>
      </w:r>
      <w:r w:rsidRPr="004E59C0">
        <w:rPr>
          <w:rFonts w:ascii="Palatino Linotype" w:hAnsi="Palatino Linotype" w:cs="Arial"/>
          <w:lang w:val="es-ES"/>
        </w:rPr>
        <w:t xml:space="preserve">, y la </w:t>
      </w:r>
      <w:r w:rsidRPr="004E59C0">
        <w:rPr>
          <w:rFonts w:ascii="Palatino Linotype" w:hAnsi="Palatino Linotype" w:cs="Arial"/>
          <w:b/>
          <w:u w:val="single"/>
          <w:lang w:val="es-ES"/>
        </w:rPr>
        <w:t>contratación de servicios de cualquier naturaleza, que realicen los Ayuntamientos del Estado</w:t>
      </w:r>
      <w:r w:rsidRPr="004E59C0">
        <w:rPr>
          <w:rFonts w:ascii="Palatino Linotype" w:hAnsi="Palatino Linotype" w:cs="Arial"/>
          <w:lang w:val="es-ES"/>
        </w:rPr>
        <w:t xml:space="preserve">; los cuales se adjudicarán a través de </w:t>
      </w:r>
      <w:r w:rsidRPr="004E59C0">
        <w:rPr>
          <w:rFonts w:ascii="Palatino Linotype" w:hAnsi="Palatino Linotype" w:cs="Arial"/>
          <w:b/>
          <w:u w:val="single"/>
          <w:lang w:val="es-ES"/>
        </w:rPr>
        <w:t>licitaciones públicas</w:t>
      </w:r>
      <w:r w:rsidRPr="004E59C0">
        <w:rPr>
          <w:rFonts w:ascii="Palatino Linotype" w:hAnsi="Palatino Linotype" w:cs="Arial"/>
          <w:lang w:val="es-ES"/>
        </w:rPr>
        <w:t>, invitación restringida o adjudicación directa, mediante convocatoria pública, tal y como lo establecen los artículos 4, 26 y 27 de dicha Ley, los cuales son del tenor siguiente:</w:t>
      </w:r>
    </w:p>
    <w:p w14:paraId="6D06B1AB" w14:textId="77777777" w:rsidR="00441317" w:rsidRPr="00210DC4" w:rsidRDefault="00441317" w:rsidP="00441317">
      <w:pPr>
        <w:spacing w:after="0" w:line="240" w:lineRule="auto"/>
        <w:jc w:val="both"/>
        <w:rPr>
          <w:rFonts w:ascii="Palatino Linotype" w:eastAsia="Times New Roman" w:hAnsi="Palatino Linotype" w:cs="Arial"/>
          <w:sz w:val="24"/>
          <w:szCs w:val="24"/>
          <w:lang w:val="es-ES"/>
        </w:rPr>
      </w:pPr>
    </w:p>
    <w:p w14:paraId="34DAED40" w14:textId="77777777" w:rsidR="00441317" w:rsidRPr="00210DC4" w:rsidRDefault="00441317" w:rsidP="00441317">
      <w:pPr>
        <w:spacing w:after="0" w:line="240" w:lineRule="auto"/>
        <w:ind w:left="851" w:right="901"/>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w:t>
      </w:r>
      <w:r w:rsidRPr="00210DC4">
        <w:rPr>
          <w:rFonts w:ascii="Palatino Linotype" w:eastAsia="Times New Roman" w:hAnsi="Palatino Linotype" w:cs="Arial"/>
          <w:b/>
          <w:i/>
          <w:szCs w:val="24"/>
          <w:lang w:val="es-ES"/>
        </w:rPr>
        <w:t>Artículo 4.-</w:t>
      </w:r>
      <w:r w:rsidRPr="00210DC4">
        <w:rPr>
          <w:rFonts w:ascii="Palatino Linotype" w:eastAsia="Times New Roman" w:hAnsi="Palatino Linotype" w:cs="Arial"/>
          <w:i/>
          <w:szCs w:val="24"/>
          <w:lang w:val="es-ES"/>
        </w:rPr>
        <w:t xml:space="preserve"> Para los efectos de esta Ley, en las adquisiciones, enajenaciones, arrendamientos y servicios, quedan comprendidos: </w:t>
      </w:r>
    </w:p>
    <w:p w14:paraId="4DCC7B1A" w14:textId="77777777" w:rsidR="00441317" w:rsidRPr="00C76361" w:rsidRDefault="00441317" w:rsidP="00441317">
      <w:pPr>
        <w:spacing w:after="0" w:line="240" w:lineRule="auto"/>
        <w:ind w:left="851" w:right="899"/>
        <w:jc w:val="both"/>
        <w:rPr>
          <w:rFonts w:ascii="Palatino Linotype" w:eastAsia="Times New Roman" w:hAnsi="Palatino Linotype" w:cs="Arial"/>
          <w:i/>
          <w:szCs w:val="24"/>
          <w:lang w:val="es-ES"/>
        </w:rPr>
      </w:pPr>
      <w:r w:rsidRPr="00C76361">
        <w:rPr>
          <w:rFonts w:ascii="Palatino Linotype" w:eastAsia="Times New Roman" w:hAnsi="Palatino Linotype" w:cs="Arial"/>
          <w:i/>
          <w:szCs w:val="24"/>
          <w:lang w:val="es-ES"/>
        </w:rPr>
        <w:t xml:space="preserve">I. La adquisición de bienes muebles. </w:t>
      </w:r>
    </w:p>
    <w:p w14:paraId="389B7FE5" w14:textId="77777777" w:rsidR="00441317" w:rsidRPr="004E59C0" w:rsidRDefault="00441317" w:rsidP="00441317">
      <w:pPr>
        <w:spacing w:after="0" w:line="240" w:lineRule="auto"/>
        <w:ind w:left="851" w:right="899"/>
        <w:jc w:val="both"/>
        <w:rPr>
          <w:rFonts w:ascii="Palatino Linotype" w:eastAsia="Times New Roman" w:hAnsi="Palatino Linotype" w:cs="Arial"/>
          <w:b/>
          <w:i/>
          <w:szCs w:val="24"/>
          <w:u w:val="single"/>
          <w:lang w:val="es-ES"/>
        </w:rPr>
      </w:pPr>
      <w:r w:rsidRPr="004E59C0">
        <w:rPr>
          <w:rFonts w:ascii="Palatino Linotype" w:eastAsia="Times New Roman" w:hAnsi="Palatino Linotype" w:cs="Arial"/>
          <w:b/>
          <w:i/>
          <w:szCs w:val="24"/>
          <w:u w:val="single"/>
          <w:lang w:val="es-ES"/>
        </w:rPr>
        <w:t xml:space="preserve">II. La adquisición de bienes inmuebles, a través de compraventa. </w:t>
      </w:r>
    </w:p>
    <w:p w14:paraId="408639CD" w14:textId="77777777" w:rsidR="00441317" w:rsidRPr="00210DC4" w:rsidRDefault="00441317" w:rsidP="00441317">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III. La enajenación de bienes muebles e inmuebles. </w:t>
      </w:r>
    </w:p>
    <w:p w14:paraId="78643D7E" w14:textId="77777777" w:rsidR="00441317" w:rsidRPr="00210DC4" w:rsidRDefault="00441317" w:rsidP="00441317">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lastRenderedPageBreak/>
        <w:t>IV. El arrendamiento de bienes muebles</w:t>
      </w:r>
      <w:r w:rsidRPr="00210DC4">
        <w:rPr>
          <w:rFonts w:ascii="Palatino Linotype" w:eastAsia="Times New Roman" w:hAnsi="Palatino Linotype" w:cs="Arial"/>
          <w:i/>
          <w:szCs w:val="24"/>
          <w:lang w:val="es-ES"/>
        </w:rPr>
        <w:t xml:space="preserve"> e inmuebles. </w:t>
      </w:r>
    </w:p>
    <w:p w14:paraId="38980AAD" w14:textId="77777777" w:rsidR="00441317" w:rsidRPr="004E59C0" w:rsidRDefault="00441317" w:rsidP="00441317">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t xml:space="preserve">V. La contratación de los servicios, relacionados con bienes muebles que se encuentran incorporados o adheridos a bienes inmuebles, cuya instalación o mantenimiento no implique modificación al bien inmueble. </w:t>
      </w:r>
    </w:p>
    <w:p w14:paraId="3BDE6B16" w14:textId="77777777" w:rsidR="00441317" w:rsidRPr="00210DC4" w:rsidRDefault="00441317" w:rsidP="00441317">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VI. La contratación de los servicios de reconstrucción y mantenimiento de bienes muebles. </w:t>
      </w:r>
    </w:p>
    <w:p w14:paraId="5EBEF578" w14:textId="77777777" w:rsidR="00441317" w:rsidRPr="00210DC4" w:rsidRDefault="00441317" w:rsidP="00441317">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u w:val="single"/>
          <w:lang w:val="es-ES"/>
        </w:rPr>
        <w:t>VII. La contratación de los servicios</w:t>
      </w:r>
      <w:r w:rsidRPr="00210DC4">
        <w:rPr>
          <w:rFonts w:ascii="Palatino Linotype" w:eastAsia="Times New Roman" w:hAnsi="Palatino Linotype" w:cs="Arial"/>
          <w:b/>
          <w:i/>
          <w:szCs w:val="24"/>
          <w:u w:val="single"/>
          <w:lang w:val="es-ES"/>
        </w:rPr>
        <w:t xml:space="preserve"> </w:t>
      </w:r>
      <w:r w:rsidRPr="00BF0B1E">
        <w:rPr>
          <w:rFonts w:ascii="Palatino Linotype" w:eastAsia="Times New Roman" w:hAnsi="Palatino Linotype" w:cs="Arial"/>
          <w:i/>
          <w:szCs w:val="24"/>
          <w:lang w:val="es-ES"/>
        </w:rPr>
        <w:t>de</w:t>
      </w:r>
      <w:r w:rsidRPr="00210DC4">
        <w:rPr>
          <w:rFonts w:ascii="Palatino Linotype" w:eastAsia="Times New Roman" w:hAnsi="Palatino Linotype" w:cs="Arial"/>
          <w:i/>
          <w:szCs w:val="24"/>
          <w:lang w:val="es-ES"/>
        </w:rPr>
        <w:t xml:space="preserve"> maquila, seguros y </w:t>
      </w:r>
      <w:r w:rsidRPr="00E77F93">
        <w:rPr>
          <w:rFonts w:ascii="Palatino Linotype" w:eastAsia="Times New Roman" w:hAnsi="Palatino Linotype" w:cs="Arial"/>
          <w:i/>
          <w:szCs w:val="24"/>
          <w:lang w:val="es-ES"/>
        </w:rPr>
        <w:t>transportación</w:t>
      </w:r>
      <w:r w:rsidRPr="00210DC4">
        <w:rPr>
          <w:rFonts w:ascii="Palatino Linotype" w:eastAsia="Times New Roman" w:hAnsi="Palatino Linotype" w:cs="Arial"/>
          <w:i/>
          <w:szCs w:val="24"/>
          <w:lang w:val="es-ES"/>
        </w:rPr>
        <w:t>, así como de los de limpieza y vigilancia de bienes inmuebles</w:t>
      </w:r>
    </w:p>
    <w:p w14:paraId="5EDBEB90" w14:textId="77777777" w:rsidR="00441317" w:rsidRPr="00210DC4" w:rsidRDefault="00441317" w:rsidP="00441317">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14:paraId="35E8CD87" w14:textId="77777777" w:rsidR="00441317" w:rsidRPr="004E59C0" w:rsidRDefault="00441317" w:rsidP="00441317">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t>En general, otros actos que impliquen la contratación de servicios de cualquier naturaleza.</w:t>
      </w:r>
    </w:p>
    <w:p w14:paraId="3F218232" w14:textId="77777777" w:rsidR="00441317" w:rsidRPr="00210DC4" w:rsidRDefault="00441317" w:rsidP="00441317">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Artículo 26.- Las adquisiciones, arrendamientos y servicios se adjudicarán a través de licitaciones públicas, mediante convocatoria pública.</w:t>
      </w:r>
    </w:p>
    <w:p w14:paraId="038C7CF4" w14:textId="77777777" w:rsidR="00441317" w:rsidRDefault="00441317" w:rsidP="00441317">
      <w:pPr>
        <w:spacing w:after="0" w:line="240" w:lineRule="auto"/>
        <w:ind w:left="851" w:right="899"/>
        <w:jc w:val="both"/>
        <w:rPr>
          <w:rFonts w:ascii="Palatino Linotype" w:eastAsia="Times New Roman" w:hAnsi="Palatino Linotype" w:cs="Arial"/>
          <w:b/>
          <w:i/>
          <w:szCs w:val="24"/>
          <w:lang w:val="es-ES"/>
        </w:rPr>
      </w:pPr>
    </w:p>
    <w:p w14:paraId="3FA24660" w14:textId="77777777" w:rsidR="00441317" w:rsidRPr="00210DC4" w:rsidRDefault="00441317" w:rsidP="00441317">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 xml:space="preserve">Artículo 27.- </w:t>
      </w:r>
      <w:r w:rsidRPr="00210DC4">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14:paraId="4F72B162" w14:textId="77777777" w:rsidR="00441317" w:rsidRPr="00210DC4" w:rsidRDefault="00441317" w:rsidP="00441317">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 xml:space="preserve">I. Invitación restringida. </w:t>
      </w:r>
    </w:p>
    <w:p w14:paraId="7E0BD4A4" w14:textId="77777777" w:rsidR="00441317" w:rsidRPr="00210DC4" w:rsidRDefault="00441317" w:rsidP="00441317">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II. Adjudicación directa.”</w:t>
      </w:r>
    </w:p>
    <w:p w14:paraId="26E981D4" w14:textId="77777777" w:rsidR="00441317" w:rsidRPr="00BF0B1E" w:rsidRDefault="00441317" w:rsidP="00441317">
      <w:pPr>
        <w:spacing w:after="0" w:line="240" w:lineRule="auto"/>
        <w:ind w:left="851" w:right="899"/>
        <w:jc w:val="right"/>
        <w:rPr>
          <w:rFonts w:ascii="Palatino Linotype" w:eastAsia="Times New Roman" w:hAnsi="Palatino Linotype" w:cs="Arial"/>
          <w:i/>
          <w:sz w:val="20"/>
          <w:szCs w:val="24"/>
          <w:lang w:val="es-ES"/>
        </w:rPr>
      </w:pPr>
      <w:r w:rsidRPr="00BF0B1E">
        <w:rPr>
          <w:rFonts w:ascii="Palatino Linotype" w:eastAsia="Times New Roman" w:hAnsi="Palatino Linotype" w:cs="Arial"/>
          <w:i/>
          <w:sz w:val="20"/>
          <w:szCs w:val="24"/>
          <w:lang w:val="es-ES"/>
        </w:rPr>
        <w:t xml:space="preserve">(Énfasis añadido) </w:t>
      </w:r>
    </w:p>
    <w:p w14:paraId="67266B5E" w14:textId="77777777" w:rsidR="00441317" w:rsidRDefault="00441317" w:rsidP="00441317">
      <w:pPr>
        <w:pStyle w:val="Sinespaciado"/>
        <w:spacing w:line="360" w:lineRule="auto"/>
        <w:ind w:right="567"/>
        <w:jc w:val="both"/>
        <w:rPr>
          <w:rFonts w:ascii="Palatino Linotype" w:eastAsia="Arial Unicode MS" w:hAnsi="Palatino Linotype"/>
          <w:lang w:val="es-ES"/>
        </w:rPr>
      </w:pPr>
    </w:p>
    <w:p w14:paraId="47F1EEAF"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275E7AE1"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6E9CD244"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Asimismo, el artículo 33</w:t>
      </w:r>
      <w:r>
        <w:rPr>
          <w:rFonts w:ascii="Palatino Linotype" w:eastAsia="Times New Roman" w:hAnsi="Palatino Linotype" w:cs="Arial"/>
          <w:sz w:val="24"/>
          <w:szCs w:val="24"/>
          <w:lang w:val="es-ES"/>
        </w:rPr>
        <w:t>,</w:t>
      </w:r>
      <w:r w:rsidRPr="00210DC4">
        <w:rPr>
          <w:rFonts w:ascii="Palatino Linotype" w:eastAsia="Times New Roman" w:hAnsi="Palatino Linotype" w:cs="Arial"/>
          <w:sz w:val="24"/>
          <w:szCs w:val="24"/>
          <w:lang w:val="es-ES"/>
        </w:rPr>
        <w:t xml:space="preserve"> del mismo ordenamiento legal, puntualmente señala el contenido que deberá tener la convocatoria para la celebración de las licitaciones públicas y por su parte, el consecutivo 34 señala que las bases de la licitación pública </w:t>
      </w:r>
      <w:r w:rsidRPr="00210DC4">
        <w:rPr>
          <w:rFonts w:ascii="Palatino Linotype" w:eastAsia="Times New Roman" w:hAnsi="Palatino Linotype" w:cs="Arial"/>
          <w:sz w:val="24"/>
          <w:szCs w:val="24"/>
          <w:lang w:val="es-ES"/>
        </w:rPr>
        <w:lastRenderedPageBreak/>
        <w:t xml:space="preserve">tendrán un costo de recuperación y contendrán los requisitos que se establezcan en el reglamento de dicha Ley. </w:t>
      </w:r>
    </w:p>
    <w:p w14:paraId="113B7451"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30E9F369"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Por lo que, </w:t>
      </w:r>
      <w:r w:rsidRPr="00210DC4">
        <w:rPr>
          <w:rFonts w:ascii="Palatino Linotype" w:eastAsia="Times New Roman" w:hAnsi="Palatino Linotype" w:cs="Arial"/>
          <w:sz w:val="24"/>
          <w:szCs w:val="24"/>
          <w:lang w:val="es-ES"/>
        </w:rPr>
        <w:t>en las licitaciones se debe seguir el procedimiento marcado en el artículo 35 del precitado ordenamiento, que literalmente establece:</w:t>
      </w:r>
    </w:p>
    <w:p w14:paraId="1A2BCE86" w14:textId="77777777" w:rsidR="00441317" w:rsidRPr="00210DC4" w:rsidRDefault="00441317" w:rsidP="00441317">
      <w:pPr>
        <w:spacing w:after="0" w:line="240" w:lineRule="auto"/>
        <w:jc w:val="both"/>
        <w:rPr>
          <w:rFonts w:ascii="Palatino Linotype" w:eastAsia="Times New Roman" w:hAnsi="Palatino Linotype" w:cs="Arial"/>
          <w:sz w:val="24"/>
          <w:szCs w:val="24"/>
          <w:lang w:val="es-ES"/>
        </w:rPr>
      </w:pPr>
    </w:p>
    <w:p w14:paraId="1D9EBA2E" w14:textId="77777777" w:rsidR="00441317" w:rsidRPr="00210DC4" w:rsidRDefault="00441317" w:rsidP="00441317">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35</w:t>
      </w:r>
      <w:r w:rsidRPr="00210DC4">
        <w:rPr>
          <w:rFonts w:ascii="Palatino Linotype" w:eastAsia="Times New Roman" w:hAnsi="Palatino Linotype" w:cs="Arial"/>
          <w:i/>
          <w:szCs w:val="24"/>
          <w:lang w:val="es-ES"/>
        </w:rPr>
        <w:t>.- En los procedimientos de licitación pública se observará lo siguiente:</w:t>
      </w:r>
    </w:p>
    <w:p w14:paraId="6D5945D5" w14:textId="77777777" w:rsidR="00441317" w:rsidRPr="00210DC4" w:rsidRDefault="00441317" w:rsidP="00441317">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14:paraId="14D8F564" w14:textId="77777777" w:rsidR="00441317" w:rsidRPr="004E59C0" w:rsidRDefault="00441317" w:rsidP="00441317">
      <w:pPr>
        <w:spacing w:after="0" w:line="360" w:lineRule="auto"/>
        <w:ind w:left="851" w:right="902"/>
        <w:jc w:val="both"/>
        <w:rPr>
          <w:rFonts w:ascii="Palatino Linotype" w:eastAsia="Times New Roman" w:hAnsi="Palatino Linotype" w:cs="Arial"/>
          <w:b/>
          <w:i/>
          <w:szCs w:val="24"/>
          <w:lang w:val="es-ES"/>
        </w:rPr>
      </w:pPr>
      <w:r w:rsidRPr="004E59C0">
        <w:rPr>
          <w:rFonts w:ascii="Palatino Linotype" w:eastAsia="Times New Roman" w:hAnsi="Palatino Linotype" w:cs="Arial"/>
          <w:b/>
          <w:i/>
          <w:szCs w:val="24"/>
          <w:u w:val="single"/>
          <w:lang w:val="es-ES"/>
        </w:rPr>
        <w:t>II. El comité de adquisiciones y servicios evaluará y analizará las propuestas técnicas y económicas</w:t>
      </w:r>
      <w:r w:rsidRPr="004E59C0">
        <w:rPr>
          <w:rFonts w:ascii="Palatino Linotype" w:eastAsia="Times New Roman" w:hAnsi="Palatino Linotype" w:cs="Arial"/>
          <w:b/>
          <w:i/>
          <w:szCs w:val="24"/>
          <w:lang w:val="es-ES"/>
        </w:rPr>
        <w:t xml:space="preserve"> presentadas por los licitantes en el ámbito de las respectivas competencias de sus integrantes, y emitirá el dictamen de adjudicación.</w:t>
      </w:r>
    </w:p>
    <w:p w14:paraId="624ABE4A" w14:textId="77777777" w:rsidR="00441317" w:rsidRPr="00210DC4" w:rsidRDefault="00441317" w:rsidP="00441317">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6873093A" w14:textId="77777777" w:rsidR="00441317" w:rsidRPr="00210DC4" w:rsidRDefault="00441317" w:rsidP="00441317">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14:paraId="2035E8F0" w14:textId="77777777" w:rsidR="00441317" w:rsidRPr="00210DC4" w:rsidRDefault="00441317" w:rsidP="00441317">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 Las modificaciones no podrán limitar el número de licitantes, sustituir o variar sustancialmente los bienes o servicios convocados originalmente, ni adicionar otros  distintos.</w:t>
      </w:r>
    </w:p>
    <w:p w14:paraId="4F36041F" w14:textId="77777777" w:rsidR="00441317" w:rsidRPr="00210DC4" w:rsidRDefault="00441317" w:rsidP="00441317">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14:paraId="6648F74B" w14:textId="77777777" w:rsidR="00441317" w:rsidRPr="00210DC4" w:rsidRDefault="00441317" w:rsidP="00441317">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lastRenderedPageBreak/>
        <w:t>VII. Se emitirá el fallo dentro de los 15 días hábiles siguientes a la publicación de la convocatoria.</w:t>
      </w:r>
    </w:p>
    <w:p w14:paraId="1843F6E1" w14:textId="77777777" w:rsidR="00441317" w:rsidRPr="00210DC4" w:rsidRDefault="00441317" w:rsidP="00441317">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VIII. Los licitantes se podrán registrar hasta el día y la hora fijados para el acto de presentación y apertura de propuestas.</w:t>
      </w:r>
      <w:r w:rsidRPr="00210DC4">
        <w:rPr>
          <w:rFonts w:ascii="Palatino Linotype" w:eastAsia="Times New Roman" w:hAnsi="Palatino Linotype" w:cs="Arial"/>
          <w:b/>
          <w:i/>
          <w:szCs w:val="24"/>
          <w:lang w:val="es-ES"/>
        </w:rPr>
        <w:t>”</w:t>
      </w:r>
    </w:p>
    <w:p w14:paraId="0262C82B" w14:textId="77777777" w:rsidR="00441317" w:rsidRPr="00EC6591" w:rsidRDefault="00441317" w:rsidP="00441317">
      <w:pPr>
        <w:spacing w:after="0" w:line="360" w:lineRule="auto"/>
        <w:ind w:left="851" w:right="902"/>
        <w:jc w:val="right"/>
        <w:rPr>
          <w:rFonts w:ascii="Palatino Linotype" w:eastAsia="Times New Roman" w:hAnsi="Palatino Linotype" w:cs="Arial"/>
          <w:i/>
          <w:szCs w:val="24"/>
          <w:lang w:val="es-ES"/>
        </w:rPr>
      </w:pPr>
      <w:r w:rsidRPr="00EC6591">
        <w:rPr>
          <w:rFonts w:ascii="Palatino Linotype" w:eastAsia="Times New Roman" w:hAnsi="Palatino Linotype" w:cs="Arial"/>
          <w:i/>
          <w:szCs w:val="24"/>
          <w:lang w:val="es-ES"/>
        </w:rPr>
        <w:t>(Énfasis añadido)</w:t>
      </w:r>
    </w:p>
    <w:p w14:paraId="22A5D677" w14:textId="77777777" w:rsidR="00441317" w:rsidRDefault="00441317" w:rsidP="00441317">
      <w:pPr>
        <w:spacing w:after="0" w:line="240" w:lineRule="auto"/>
        <w:ind w:left="851" w:right="902"/>
        <w:jc w:val="both"/>
        <w:rPr>
          <w:rFonts w:ascii="Palatino Linotype" w:eastAsia="Times New Roman" w:hAnsi="Palatino Linotype" w:cs="Arial"/>
          <w:sz w:val="24"/>
          <w:szCs w:val="24"/>
          <w:lang w:val="es-ES"/>
        </w:rPr>
      </w:pPr>
    </w:p>
    <w:p w14:paraId="4F215997" w14:textId="77777777" w:rsidR="00441317" w:rsidRPr="00210DC4" w:rsidRDefault="00441317" w:rsidP="00441317">
      <w:pPr>
        <w:spacing w:after="0" w:line="240" w:lineRule="auto"/>
        <w:ind w:left="851" w:right="902"/>
        <w:jc w:val="both"/>
        <w:rPr>
          <w:rFonts w:ascii="Palatino Linotype" w:eastAsia="Times New Roman" w:hAnsi="Palatino Linotype" w:cs="Arial"/>
          <w:sz w:val="24"/>
          <w:szCs w:val="24"/>
          <w:lang w:val="es-ES"/>
        </w:rPr>
      </w:pPr>
    </w:p>
    <w:p w14:paraId="4D76D5D7"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62F666BB"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21CFF4AB" w14:textId="77777777" w:rsidR="00441317" w:rsidRPr="00A84E9A" w:rsidRDefault="00441317" w:rsidP="00441317">
      <w:pPr>
        <w:spacing w:after="0" w:line="360" w:lineRule="auto"/>
        <w:jc w:val="both"/>
        <w:rPr>
          <w:rFonts w:ascii="Palatino Linotype" w:eastAsia="Times New Roman" w:hAnsi="Palatino Linotype" w:cs="Arial"/>
          <w:sz w:val="24"/>
          <w:szCs w:val="24"/>
          <w:lang w:val="es-ES"/>
        </w:rPr>
      </w:pPr>
      <w:r w:rsidRPr="00A84E9A">
        <w:rPr>
          <w:rFonts w:ascii="Palatino Linotype" w:eastAsia="Times New Roman" w:hAnsi="Palatino Linotype" w:cs="Arial"/>
          <w:sz w:val="24"/>
          <w:szCs w:val="24"/>
          <w:lang w:val="es-ES"/>
        </w:rPr>
        <w:t>Además, respecto al dictamen y el fallo de la adjudicación, es de señalar que la Ley en mención indica lo siguiente:</w:t>
      </w:r>
    </w:p>
    <w:p w14:paraId="41EA0AB4" w14:textId="77777777" w:rsidR="00441317" w:rsidRPr="00A84E9A" w:rsidRDefault="00441317" w:rsidP="00441317">
      <w:pPr>
        <w:spacing w:after="0" w:line="240" w:lineRule="auto"/>
        <w:jc w:val="both"/>
        <w:rPr>
          <w:rFonts w:ascii="Palatino Linotype" w:eastAsia="Times New Roman" w:hAnsi="Palatino Linotype" w:cs="Arial"/>
          <w:sz w:val="24"/>
          <w:szCs w:val="24"/>
          <w:lang w:val="es-ES"/>
        </w:rPr>
      </w:pPr>
    </w:p>
    <w:p w14:paraId="4AA97947" w14:textId="77777777" w:rsidR="00441317" w:rsidRPr="00A84E9A" w:rsidRDefault="00441317" w:rsidP="00441317">
      <w:pPr>
        <w:spacing w:after="0" w:line="360" w:lineRule="auto"/>
        <w:ind w:left="851" w:right="902"/>
        <w:jc w:val="both"/>
        <w:rPr>
          <w:rFonts w:ascii="Palatino Linotype" w:eastAsia="Times New Roman" w:hAnsi="Palatino Linotype" w:cs="Arial"/>
          <w:i/>
          <w:szCs w:val="24"/>
          <w:lang w:val="es-ES"/>
        </w:rPr>
      </w:pPr>
      <w:r w:rsidRPr="00A84E9A">
        <w:rPr>
          <w:rFonts w:ascii="Palatino Linotype" w:eastAsia="Times New Roman" w:hAnsi="Palatino Linotype" w:cs="Arial"/>
          <w:b/>
          <w:i/>
          <w:szCs w:val="24"/>
          <w:lang w:val="es-ES"/>
        </w:rPr>
        <w:t>“Artículo 37.-</w:t>
      </w:r>
      <w:r w:rsidRPr="00A84E9A">
        <w:rPr>
          <w:rFonts w:ascii="Palatino Linotype" w:eastAsia="Times New Roman" w:hAnsi="Palatino Linotype" w:cs="Arial"/>
          <w:i/>
          <w:szCs w:val="24"/>
          <w:lang w:val="es-ES"/>
        </w:rPr>
        <w:t xml:space="preserve"> </w:t>
      </w:r>
      <w:r w:rsidRPr="00A84E9A">
        <w:rPr>
          <w:rFonts w:ascii="Palatino Linotype" w:eastAsia="Times New Roman" w:hAnsi="Palatino Linotype" w:cs="Arial"/>
          <w:b/>
          <w:i/>
          <w:szCs w:val="24"/>
          <w:lang w:val="es-ES"/>
        </w:rPr>
        <w:t>El comité de adquisiciones y servicios realizará el análisis y evaluación de las propuestas</w:t>
      </w:r>
      <w:r w:rsidRPr="00A84E9A">
        <w:rPr>
          <w:rFonts w:ascii="Palatino Linotype" w:eastAsia="Times New Roman" w:hAnsi="Palatino Linotype" w:cs="Arial"/>
          <w:i/>
          <w:szCs w:val="24"/>
          <w:lang w:val="es-ES"/>
        </w:rPr>
        <w:t xml:space="preserve">, mediante la verificación del cumplimiento de la información y de la documentación solicitada en las bases de la licitación y conforme al criterio establecidas en las mismas. </w:t>
      </w:r>
      <w:r w:rsidRPr="00A84E9A">
        <w:rPr>
          <w:rFonts w:ascii="Palatino Linotype" w:eastAsia="Times New Roman" w:hAnsi="Palatino Linotype" w:cs="Arial"/>
          <w:b/>
          <w:i/>
          <w:szCs w:val="24"/>
          <w:u w:val="single"/>
          <w:lang w:val="es-ES"/>
        </w:rPr>
        <w:t>Una vez efectuado el análisis cualitativo</w:t>
      </w:r>
      <w:r w:rsidRPr="00A84E9A">
        <w:rPr>
          <w:rFonts w:ascii="Palatino Linotype" w:eastAsia="Times New Roman" w:hAnsi="Palatino Linotype" w:cs="Arial"/>
          <w:i/>
          <w:szCs w:val="24"/>
          <w:lang w:val="es-ES"/>
        </w:rPr>
        <w:t xml:space="preserve">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629E631F" w14:textId="77777777" w:rsidR="00441317" w:rsidRPr="00A84E9A" w:rsidRDefault="00441317" w:rsidP="00441317">
      <w:pPr>
        <w:spacing w:after="0" w:line="360" w:lineRule="auto"/>
        <w:ind w:left="851" w:right="902"/>
        <w:jc w:val="both"/>
        <w:rPr>
          <w:rFonts w:ascii="Palatino Linotype" w:eastAsia="Times New Roman" w:hAnsi="Palatino Linotype" w:cs="Arial"/>
          <w:b/>
          <w:i/>
          <w:szCs w:val="24"/>
          <w:lang w:val="es-ES"/>
        </w:rPr>
      </w:pPr>
    </w:p>
    <w:p w14:paraId="714D7D4B" w14:textId="77777777" w:rsidR="00441317" w:rsidRPr="00A84E9A" w:rsidRDefault="00441317" w:rsidP="00441317">
      <w:pPr>
        <w:spacing w:after="0" w:line="360" w:lineRule="auto"/>
        <w:ind w:left="851" w:right="902"/>
        <w:jc w:val="both"/>
        <w:rPr>
          <w:rFonts w:ascii="Palatino Linotype" w:eastAsia="Times New Roman" w:hAnsi="Palatino Linotype" w:cs="Arial"/>
          <w:b/>
          <w:i/>
          <w:szCs w:val="24"/>
          <w:u w:val="single"/>
          <w:lang w:val="es-ES"/>
        </w:rPr>
      </w:pPr>
      <w:r w:rsidRPr="00A84E9A">
        <w:rPr>
          <w:rFonts w:ascii="Palatino Linotype" w:eastAsia="Times New Roman" w:hAnsi="Palatino Linotype" w:cs="Arial"/>
          <w:b/>
          <w:i/>
          <w:szCs w:val="24"/>
          <w:lang w:val="es-ES"/>
        </w:rPr>
        <w:t>Artículo 38.-</w:t>
      </w:r>
      <w:r w:rsidRPr="00A84E9A">
        <w:rPr>
          <w:rFonts w:ascii="Palatino Linotype" w:eastAsia="Times New Roman" w:hAnsi="Palatino Linotype" w:cs="Arial"/>
          <w:i/>
          <w:szCs w:val="24"/>
          <w:lang w:val="es-ES"/>
        </w:rPr>
        <w:t xml:space="preserve"> </w:t>
      </w:r>
      <w:r w:rsidRPr="00A84E9A">
        <w:rPr>
          <w:rFonts w:ascii="Palatino Linotype" w:eastAsia="Times New Roman" w:hAnsi="Palatino Linotype" w:cs="Arial"/>
          <w:b/>
          <w:i/>
          <w:szCs w:val="24"/>
          <w:u w:val="single"/>
          <w:lang w:val="es-ES"/>
        </w:rPr>
        <w:t>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44CC88B4" w14:textId="77777777" w:rsidR="00441317" w:rsidRPr="00A84E9A" w:rsidRDefault="00441317" w:rsidP="00441317">
      <w:pPr>
        <w:spacing w:after="0" w:line="360" w:lineRule="auto"/>
        <w:ind w:left="851" w:right="902"/>
        <w:jc w:val="both"/>
        <w:rPr>
          <w:rFonts w:ascii="Palatino Linotype" w:eastAsia="Times New Roman" w:hAnsi="Palatino Linotype" w:cs="Arial"/>
          <w:i/>
          <w:szCs w:val="24"/>
          <w:lang w:val="es-ES"/>
        </w:rPr>
      </w:pPr>
      <w:r w:rsidRPr="00A84E9A">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A84E9A">
        <w:rPr>
          <w:rFonts w:ascii="Palatino Linotype" w:eastAsia="Times New Roman" w:hAnsi="Palatino Linotype" w:cs="Arial"/>
          <w:b/>
          <w:i/>
          <w:szCs w:val="24"/>
          <w:lang w:val="es-ES"/>
        </w:rPr>
        <w:t>”</w:t>
      </w:r>
      <w:r w:rsidRPr="00A84E9A">
        <w:rPr>
          <w:rFonts w:ascii="Palatino Linotype" w:eastAsia="Times New Roman" w:hAnsi="Palatino Linotype" w:cs="Arial"/>
          <w:i/>
          <w:szCs w:val="24"/>
          <w:lang w:val="es-ES"/>
        </w:rPr>
        <w:t xml:space="preserve"> </w:t>
      </w:r>
    </w:p>
    <w:p w14:paraId="75A52EF0" w14:textId="77777777" w:rsidR="00441317" w:rsidRPr="00A84E9A" w:rsidRDefault="00441317" w:rsidP="00441317">
      <w:pPr>
        <w:spacing w:after="0" w:line="360" w:lineRule="auto"/>
        <w:ind w:left="851" w:right="902"/>
        <w:jc w:val="both"/>
        <w:rPr>
          <w:rFonts w:ascii="Palatino Linotype" w:eastAsia="Times New Roman" w:hAnsi="Palatino Linotype" w:cs="Arial"/>
          <w:i/>
          <w:szCs w:val="24"/>
          <w:lang w:val="es-ES"/>
        </w:rPr>
      </w:pPr>
    </w:p>
    <w:p w14:paraId="5D06AD50" w14:textId="77777777" w:rsidR="00441317" w:rsidRPr="00A84E9A" w:rsidRDefault="00441317" w:rsidP="00441317">
      <w:pPr>
        <w:spacing w:after="0" w:line="240" w:lineRule="auto"/>
        <w:ind w:left="851" w:right="902"/>
        <w:jc w:val="both"/>
        <w:rPr>
          <w:rFonts w:ascii="Palatino Linotype" w:eastAsia="Times New Roman" w:hAnsi="Palatino Linotype" w:cs="Arial"/>
          <w:i/>
          <w:szCs w:val="24"/>
          <w:lang w:val="es-ES"/>
        </w:rPr>
      </w:pPr>
    </w:p>
    <w:p w14:paraId="6433C747"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A84E9A">
        <w:rPr>
          <w:rFonts w:ascii="Palatino Linotype" w:eastAsia="Times New Roman" w:hAnsi="Palatino Linotype" w:cs="Arial"/>
          <w:sz w:val="24"/>
          <w:szCs w:val="24"/>
          <w:lang w:val="es-ES"/>
        </w:rPr>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w:t>
      </w:r>
      <w:r w:rsidRPr="00210DC4">
        <w:rPr>
          <w:rFonts w:ascii="Palatino Linotype" w:eastAsia="Times New Roman" w:hAnsi="Palatino Linotype" w:cs="Arial"/>
          <w:sz w:val="24"/>
          <w:szCs w:val="24"/>
          <w:lang w:val="es-ES"/>
        </w:rPr>
        <w:t xml:space="preserve"> </w:t>
      </w:r>
    </w:p>
    <w:p w14:paraId="3170DA3E"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51714222" w14:textId="77777777" w:rsidR="00441317"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Además, es oportuno señalar que, las disposiciones respecto a las bases, </w:t>
      </w:r>
      <w:r w:rsidRPr="004E59C0">
        <w:rPr>
          <w:rFonts w:ascii="Palatino Linotype" w:eastAsia="Times New Roman" w:hAnsi="Palatino Linotype" w:cs="Arial"/>
          <w:b/>
          <w:sz w:val="24"/>
          <w:szCs w:val="24"/>
          <w:u w:val="single"/>
          <w:lang w:val="es-ES"/>
        </w:rPr>
        <w:t>dictámenes, fallos</w:t>
      </w:r>
      <w:r w:rsidRPr="00210DC4">
        <w:rPr>
          <w:rFonts w:ascii="Palatino Linotype" w:eastAsia="Times New Roman" w:hAnsi="Palatino Linotype" w:cs="Arial"/>
          <w:sz w:val="24"/>
          <w:szCs w:val="24"/>
          <w:lang w:val="es-ES"/>
        </w:rPr>
        <w:t xml:space="preserve"> y fianzas, se realizan con similitud al procedimiento de licitación pública, tal como lo señalan los artículos 46 y 90 de la misma Ley, que literalmente establecen:</w:t>
      </w:r>
    </w:p>
    <w:p w14:paraId="0102E261"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66B3566A" w14:textId="77777777" w:rsidR="00441317" w:rsidRPr="00210DC4" w:rsidRDefault="00441317" w:rsidP="00441317">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46.-</w:t>
      </w:r>
      <w:r w:rsidRPr="00210DC4">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14:paraId="0906FCAD" w14:textId="77777777" w:rsidR="00441317" w:rsidRPr="00210DC4" w:rsidRDefault="00441317" w:rsidP="00441317">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lastRenderedPageBreak/>
        <w:t>Por ello, el Reglamento de la Ley en comento, en su artículo 90, indica cuales lo son los supuestos que deberán observarse para llevar a cabo dicho procedimiento:</w:t>
      </w:r>
    </w:p>
    <w:p w14:paraId="6C182175" w14:textId="77777777" w:rsidR="00441317" w:rsidRDefault="00441317" w:rsidP="00441317">
      <w:pPr>
        <w:spacing w:after="0" w:line="360" w:lineRule="auto"/>
        <w:ind w:left="709" w:right="902"/>
        <w:jc w:val="both"/>
        <w:rPr>
          <w:rFonts w:ascii="Palatino Linotype" w:eastAsia="Times New Roman" w:hAnsi="Palatino Linotype" w:cs="Arial"/>
          <w:b/>
          <w:i/>
          <w:szCs w:val="24"/>
          <w:lang w:val="es-ES"/>
        </w:rPr>
      </w:pPr>
    </w:p>
    <w:p w14:paraId="74C87093" w14:textId="77777777" w:rsidR="00441317" w:rsidRPr="00210DC4" w:rsidRDefault="00441317" w:rsidP="00441317">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90.-</w:t>
      </w:r>
      <w:r w:rsidRPr="00210DC4">
        <w:rPr>
          <w:rFonts w:ascii="Palatino Linotype" w:eastAsia="Times New Roman" w:hAnsi="Palatino Linotype" w:cs="Arial"/>
          <w:i/>
          <w:szCs w:val="24"/>
          <w:lang w:val="es-ES"/>
        </w:rPr>
        <w:t xml:space="preserve"> En el procedimiento de invitación restringida se deberá observar lo siguiente:</w:t>
      </w:r>
    </w:p>
    <w:p w14:paraId="4893A6F8" w14:textId="77777777" w:rsidR="00441317" w:rsidRDefault="00441317" w:rsidP="00441317">
      <w:pPr>
        <w:spacing w:after="0" w:line="360" w:lineRule="auto"/>
        <w:ind w:left="709" w:right="902"/>
        <w:jc w:val="both"/>
        <w:rPr>
          <w:rFonts w:ascii="Palatino Linotype" w:eastAsia="Times New Roman" w:hAnsi="Palatino Linotype" w:cs="Arial"/>
          <w:i/>
          <w:szCs w:val="24"/>
          <w:lang w:val="es-ES"/>
        </w:rPr>
      </w:pPr>
    </w:p>
    <w:p w14:paraId="637963C4" w14:textId="77777777" w:rsidR="00441317" w:rsidRPr="00210DC4" w:rsidRDefault="00441317" w:rsidP="00441317">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 Se invitará a un mínimo de tres personas seleccionadas de entre las que se encuentren inscritas e n el catálogo de proveedores y de prestadores de servicios.</w:t>
      </w:r>
    </w:p>
    <w:p w14:paraId="42F530B7" w14:textId="77777777" w:rsidR="00441317" w:rsidRPr="00210DC4" w:rsidRDefault="00441317" w:rsidP="00441317">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14:paraId="535AC681" w14:textId="77777777" w:rsidR="00441317" w:rsidRPr="00210DC4" w:rsidRDefault="00441317" w:rsidP="00441317">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 Las bases de la invitación restringida indicarán los aspectos de la adquisición o contratación; y</w:t>
      </w:r>
    </w:p>
    <w:p w14:paraId="5C7E1D86" w14:textId="77777777" w:rsidR="00441317" w:rsidRPr="00210DC4" w:rsidRDefault="00441317" w:rsidP="00441317">
      <w:pPr>
        <w:spacing w:after="0" w:line="360" w:lineRule="auto"/>
        <w:ind w:left="709" w:right="902"/>
        <w:jc w:val="both"/>
        <w:rPr>
          <w:rFonts w:ascii="Palatino Linotype" w:eastAsia="Times New Roman" w:hAnsi="Palatino Linotype" w:cs="Arial"/>
          <w:b/>
          <w:i/>
          <w:szCs w:val="24"/>
          <w:lang w:val="es-ES"/>
        </w:rPr>
      </w:pPr>
      <w:r w:rsidRPr="00210DC4">
        <w:rPr>
          <w:rFonts w:ascii="Palatino Linotype" w:eastAsia="Times New Roman" w:hAnsi="Palatino Linotype" w:cs="Arial"/>
          <w:i/>
          <w:szCs w:val="24"/>
          <w:lang w:val="es-ES"/>
        </w:rPr>
        <w:t>III. Serán aplicables, en lo conducente, las disposiciones de la licitación pública.</w:t>
      </w:r>
      <w:r w:rsidRPr="00210DC4">
        <w:rPr>
          <w:rFonts w:ascii="Palatino Linotype" w:eastAsia="Times New Roman" w:hAnsi="Palatino Linotype" w:cs="Arial"/>
          <w:b/>
          <w:i/>
          <w:szCs w:val="24"/>
          <w:lang w:val="es-ES"/>
        </w:rPr>
        <w:t>”</w:t>
      </w:r>
    </w:p>
    <w:p w14:paraId="6D3F95A3" w14:textId="77777777" w:rsidR="00441317" w:rsidRDefault="00441317" w:rsidP="00441317">
      <w:pPr>
        <w:spacing w:after="0" w:line="240" w:lineRule="auto"/>
        <w:ind w:left="709" w:right="760"/>
        <w:jc w:val="both"/>
        <w:rPr>
          <w:rFonts w:ascii="Palatino Linotype" w:eastAsia="Times New Roman" w:hAnsi="Palatino Linotype" w:cs="Arial"/>
          <w:i/>
          <w:szCs w:val="24"/>
          <w:lang w:val="es-ES"/>
        </w:rPr>
      </w:pPr>
    </w:p>
    <w:p w14:paraId="3B5C8700" w14:textId="77777777" w:rsidR="00441317" w:rsidRPr="00210DC4" w:rsidRDefault="00441317" w:rsidP="00441317">
      <w:pPr>
        <w:spacing w:after="0" w:line="240" w:lineRule="auto"/>
        <w:ind w:left="709" w:right="760"/>
        <w:jc w:val="both"/>
        <w:rPr>
          <w:rFonts w:ascii="Palatino Linotype" w:eastAsia="Times New Roman" w:hAnsi="Palatino Linotype" w:cs="Arial"/>
          <w:i/>
          <w:szCs w:val="24"/>
          <w:lang w:val="es-ES"/>
        </w:rPr>
      </w:pPr>
    </w:p>
    <w:p w14:paraId="67B3DD58"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En conclusión, referente a este punto cuando los procedimientos de adquisición o prestación de servicios materia de la Ley en cita, se hubieran llevado a cabo mediante invitación restringida, por cada procedimiento </w:t>
      </w:r>
      <w:r w:rsidRPr="004E59C0">
        <w:rPr>
          <w:rFonts w:ascii="Palatino Linotype" w:eastAsia="Times New Roman" w:hAnsi="Palatino Linotype" w:cs="Arial"/>
          <w:b/>
          <w:sz w:val="24"/>
          <w:szCs w:val="24"/>
          <w:u w:val="single"/>
          <w:lang w:val="es-ES"/>
        </w:rPr>
        <w:t>se debe contar con las bases, dictámenes, fallos</w:t>
      </w:r>
      <w:r w:rsidRPr="00210DC4">
        <w:rPr>
          <w:rFonts w:ascii="Palatino Linotype" w:eastAsia="Times New Roman" w:hAnsi="Palatino Linotype" w:cs="Arial"/>
          <w:sz w:val="24"/>
          <w:szCs w:val="24"/>
          <w:lang w:val="es-ES"/>
        </w:rPr>
        <w:t xml:space="preserve"> y en su caso, fianzas, de haber sido esta la garantía exhibida.</w:t>
      </w:r>
    </w:p>
    <w:p w14:paraId="7A3F6AB5"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6DED979D"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w:t>
      </w:r>
      <w:r>
        <w:rPr>
          <w:rFonts w:ascii="Palatino Linotype" w:eastAsia="Times New Roman" w:hAnsi="Palatino Linotype" w:cs="Arial"/>
          <w:sz w:val="24"/>
          <w:szCs w:val="24"/>
          <w:lang w:val="es-ES"/>
        </w:rPr>
        <w:t>1</w:t>
      </w:r>
      <w:r w:rsidRPr="00210DC4">
        <w:rPr>
          <w:rFonts w:ascii="Palatino Linotype" w:eastAsia="Times New Roman" w:hAnsi="Palatino Linotype" w:cs="Arial"/>
          <w:sz w:val="24"/>
          <w:szCs w:val="24"/>
          <w:lang w:val="es-ES"/>
        </w:rPr>
        <w:t xml:space="preserve"> del Reglamento de dicha Ley, indican en qué supuestos puede llevarse a cabo este procedimiento.</w:t>
      </w:r>
    </w:p>
    <w:p w14:paraId="4EDE5799"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42D36245"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lastRenderedPageBreak/>
        <w:t xml:space="preserve">En este sentido, la convocante debe solicitar a su comité </w:t>
      </w:r>
      <w:r w:rsidRPr="004E59C0">
        <w:rPr>
          <w:rFonts w:ascii="Palatino Linotype" w:eastAsia="Times New Roman" w:hAnsi="Palatino Linotype" w:cs="Arial"/>
          <w:b/>
          <w:sz w:val="24"/>
          <w:szCs w:val="24"/>
          <w:u w:val="single"/>
          <w:lang w:val="es-ES"/>
        </w:rPr>
        <w:t>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r w:rsidRPr="00210DC4">
        <w:rPr>
          <w:rFonts w:ascii="Palatino Linotype" w:eastAsia="Times New Roman" w:hAnsi="Palatino Linotype" w:cs="Arial"/>
          <w:sz w:val="24"/>
          <w:szCs w:val="24"/>
          <w:lang w:val="es-ES"/>
        </w:rPr>
        <w:t>.</w:t>
      </w:r>
    </w:p>
    <w:p w14:paraId="426DDB2A"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0B7DBBE5" w14:textId="77777777" w:rsidR="00441317"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Además, el artículo </w:t>
      </w:r>
      <w:r>
        <w:rPr>
          <w:rFonts w:ascii="Palatino Linotype" w:eastAsia="Times New Roman" w:hAnsi="Palatino Linotype" w:cs="Arial"/>
          <w:sz w:val="24"/>
          <w:szCs w:val="24"/>
          <w:lang w:val="es-ES"/>
        </w:rPr>
        <w:t xml:space="preserve">89 y </w:t>
      </w:r>
      <w:r w:rsidRPr="00210DC4">
        <w:rPr>
          <w:rFonts w:ascii="Palatino Linotype" w:eastAsia="Times New Roman" w:hAnsi="Palatino Linotype" w:cs="Arial"/>
          <w:sz w:val="24"/>
          <w:szCs w:val="24"/>
          <w:lang w:val="es-ES"/>
        </w:rPr>
        <w:t>94 del referido Reglamento, detalla el</w:t>
      </w:r>
      <w:r>
        <w:rPr>
          <w:rFonts w:ascii="Palatino Linotype" w:eastAsia="Times New Roman" w:hAnsi="Palatino Linotype" w:cs="Arial"/>
          <w:sz w:val="24"/>
          <w:szCs w:val="24"/>
          <w:lang w:val="es-ES"/>
        </w:rPr>
        <w:t xml:space="preserve"> contenido del fallo de adjudicación</w:t>
      </w:r>
      <w:r w:rsidRPr="00210DC4">
        <w:rPr>
          <w:rFonts w:ascii="Palatino Linotype" w:eastAsia="Times New Roman" w:hAnsi="Palatino Linotype" w:cs="Arial"/>
          <w:sz w:val="24"/>
          <w:szCs w:val="24"/>
          <w:lang w:val="es-ES"/>
        </w:rPr>
        <w:t xml:space="preserve"> </w:t>
      </w:r>
      <w:r>
        <w:rPr>
          <w:rFonts w:ascii="Palatino Linotype" w:eastAsia="Times New Roman" w:hAnsi="Palatino Linotype" w:cs="Arial"/>
          <w:sz w:val="24"/>
          <w:szCs w:val="24"/>
          <w:lang w:val="es-ES"/>
        </w:rPr>
        <w:t xml:space="preserve">así como el </w:t>
      </w:r>
      <w:r w:rsidRPr="00210DC4">
        <w:rPr>
          <w:rFonts w:ascii="Palatino Linotype" w:eastAsia="Times New Roman" w:hAnsi="Palatino Linotype" w:cs="Arial"/>
          <w:sz w:val="24"/>
          <w:szCs w:val="24"/>
          <w:lang w:val="es-ES"/>
        </w:rPr>
        <w:t xml:space="preserve">procedimiento que se llevará a cabo en la adjudicación directa, de la siguiente manera: </w:t>
      </w:r>
    </w:p>
    <w:p w14:paraId="719DE74D" w14:textId="77777777" w:rsidR="00441317" w:rsidRDefault="00441317" w:rsidP="00441317">
      <w:pPr>
        <w:spacing w:after="0" w:line="360" w:lineRule="auto"/>
        <w:jc w:val="both"/>
        <w:rPr>
          <w:rFonts w:ascii="Palatino Linotype" w:eastAsia="Times New Roman" w:hAnsi="Palatino Linotype" w:cs="Arial"/>
          <w:sz w:val="24"/>
          <w:szCs w:val="24"/>
          <w:lang w:val="es-ES"/>
        </w:rPr>
      </w:pPr>
    </w:p>
    <w:p w14:paraId="51BF6E22" w14:textId="77777777" w:rsidR="00441317" w:rsidRDefault="00441317" w:rsidP="00441317">
      <w:pPr>
        <w:spacing w:after="0" w:line="360" w:lineRule="auto"/>
        <w:ind w:left="851" w:right="850"/>
        <w:jc w:val="both"/>
        <w:rPr>
          <w:rFonts w:ascii="Palatino Linotype" w:hAnsi="Palatino Linotype"/>
          <w:i/>
        </w:rPr>
      </w:pPr>
      <w:r w:rsidRPr="00196039">
        <w:rPr>
          <w:rFonts w:ascii="Palatino Linotype" w:hAnsi="Palatino Linotype"/>
          <w:b/>
          <w:i/>
        </w:rPr>
        <w:t>Artículo 89.-</w:t>
      </w:r>
      <w:r w:rsidRPr="00196039">
        <w:rPr>
          <w:rFonts w:ascii="Palatino Linotype" w:hAnsi="Palatino Linotype"/>
          <w:i/>
        </w:rPr>
        <w:t xml:space="preserve"> La convocante </w:t>
      </w:r>
      <w:r w:rsidRPr="00196039">
        <w:rPr>
          <w:rFonts w:ascii="Palatino Linotype" w:hAnsi="Palatino Linotype"/>
          <w:b/>
          <w:i/>
          <w:u w:val="single"/>
        </w:rPr>
        <w:t>con base en el dictamen de adjudicación del comité, emitirá por escrito el fallo de adjudicación</w:t>
      </w:r>
      <w:r w:rsidRPr="00196039">
        <w:rPr>
          <w:rFonts w:ascii="Palatino Linotype" w:hAnsi="Palatino Linotype"/>
          <w:i/>
        </w:rPr>
        <w:t xml:space="preserve">, el cual invariablemente deberá publicarse en COMPRAMEX y deberá contener como mínimo, lo siguiente: </w:t>
      </w:r>
    </w:p>
    <w:p w14:paraId="37F0DD40" w14:textId="77777777" w:rsidR="00441317" w:rsidRDefault="00441317" w:rsidP="00441317">
      <w:pPr>
        <w:spacing w:after="0" w:line="360" w:lineRule="auto"/>
        <w:ind w:left="851" w:right="850"/>
        <w:jc w:val="both"/>
        <w:rPr>
          <w:rFonts w:ascii="Palatino Linotype" w:hAnsi="Palatino Linotype"/>
          <w:i/>
        </w:rPr>
      </w:pPr>
    </w:p>
    <w:p w14:paraId="2E64C45B" w14:textId="77777777" w:rsidR="00441317" w:rsidRDefault="00441317" w:rsidP="00441317">
      <w:pPr>
        <w:spacing w:after="0" w:line="360" w:lineRule="auto"/>
        <w:ind w:left="851" w:right="850"/>
        <w:jc w:val="both"/>
        <w:rPr>
          <w:rFonts w:ascii="Palatino Linotype" w:hAnsi="Palatino Linotype"/>
          <w:i/>
        </w:rPr>
      </w:pPr>
      <w:r w:rsidRPr="00196039">
        <w:rPr>
          <w:rFonts w:ascii="Palatino Linotype" w:hAnsi="Palatino Linotype"/>
          <w:b/>
          <w:i/>
        </w:rPr>
        <w:t>I.</w:t>
      </w:r>
      <w:r w:rsidRPr="00196039">
        <w:rPr>
          <w:rFonts w:ascii="Palatino Linotype" w:hAnsi="Palatino Linotype"/>
          <w:i/>
        </w:rPr>
        <w:t xml:space="preserve"> Nombre o clave de los licitantes o invitados cuyas propuestas técnicas y económicas </w:t>
      </w:r>
      <w:r w:rsidRPr="00196039">
        <w:rPr>
          <w:rFonts w:ascii="Palatino Linotype" w:hAnsi="Palatino Linotype"/>
          <w:b/>
          <w:i/>
        </w:rPr>
        <w:t>fueron desechadas o descalificadas, las razones y fundamento invocados para ello</w:t>
      </w:r>
      <w:r w:rsidRPr="00196039">
        <w:rPr>
          <w:rFonts w:ascii="Palatino Linotype" w:hAnsi="Palatino Linotype"/>
          <w:i/>
        </w:rPr>
        <w:t xml:space="preserve">; </w:t>
      </w:r>
    </w:p>
    <w:p w14:paraId="6ACDA44F" w14:textId="77777777" w:rsidR="00441317" w:rsidRDefault="00441317" w:rsidP="00441317">
      <w:pPr>
        <w:spacing w:after="0" w:line="360" w:lineRule="auto"/>
        <w:ind w:left="851" w:right="850"/>
        <w:jc w:val="both"/>
        <w:rPr>
          <w:rFonts w:ascii="Palatino Linotype" w:hAnsi="Palatino Linotype"/>
          <w:i/>
        </w:rPr>
      </w:pPr>
    </w:p>
    <w:p w14:paraId="6E254EF3" w14:textId="77777777" w:rsidR="00441317" w:rsidRDefault="00441317" w:rsidP="00441317">
      <w:pPr>
        <w:spacing w:after="0" w:line="360" w:lineRule="auto"/>
        <w:ind w:left="851" w:right="850"/>
        <w:jc w:val="both"/>
        <w:rPr>
          <w:rFonts w:ascii="Palatino Linotype" w:hAnsi="Palatino Linotype"/>
          <w:i/>
        </w:rPr>
      </w:pPr>
      <w:r w:rsidRPr="00196039">
        <w:rPr>
          <w:rFonts w:ascii="Palatino Linotype" w:hAnsi="Palatino Linotype"/>
          <w:b/>
          <w:i/>
        </w:rPr>
        <w:t>II.</w:t>
      </w:r>
      <w:r w:rsidRPr="00196039">
        <w:rPr>
          <w:rFonts w:ascii="Palatino Linotype" w:hAnsi="Palatino Linotype"/>
          <w:i/>
        </w:rPr>
        <w:t xml:space="preserve"> Nombre o clave de los licitantes o invitados cuyas </w:t>
      </w:r>
      <w:r w:rsidRPr="00196039">
        <w:rPr>
          <w:rFonts w:ascii="Palatino Linotype" w:hAnsi="Palatino Linotype"/>
          <w:b/>
          <w:i/>
        </w:rPr>
        <w:t>propuestas técnicas y económicas fueron aprobadas</w:t>
      </w:r>
      <w:r w:rsidRPr="00196039">
        <w:rPr>
          <w:rFonts w:ascii="Palatino Linotype" w:hAnsi="Palatino Linotype"/>
          <w:i/>
        </w:rPr>
        <w:t xml:space="preserve">; </w:t>
      </w:r>
    </w:p>
    <w:p w14:paraId="2852C1FB" w14:textId="77777777" w:rsidR="00441317" w:rsidRDefault="00441317" w:rsidP="00441317">
      <w:pPr>
        <w:spacing w:after="0" w:line="360" w:lineRule="auto"/>
        <w:ind w:left="851" w:right="850"/>
        <w:jc w:val="both"/>
        <w:rPr>
          <w:rFonts w:ascii="Palatino Linotype" w:hAnsi="Palatino Linotype"/>
          <w:i/>
        </w:rPr>
      </w:pPr>
    </w:p>
    <w:p w14:paraId="09E87DD9" w14:textId="77777777" w:rsidR="00441317" w:rsidRDefault="00441317" w:rsidP="00441317">
      <w:pPr>
        <w:spacing w:after="0" w:line="360" w:lineRule="auto"/>
        <w:ind w:left="851" w:right="850"/>
        <w:jc w:val="both"/>
        <w:rPr>
          <w:rFonts w:ascii="Palatino Linotype" w:hAnsi="Palatino Linotype"/>
          <w:i/>
        </w:rPr>
      </w:pPr>
      <w:r w:rsidRPr="00196039">
        <w:rPr>
          <w:rFonts w:ascii="Palatino Linotype" w:hAnsi="Palatino Linotype"/>
          <w:b/>
          <w:i/>
        </w:rPr>
        <w:t>III.</w:t>
      </w:r>
      <w:r w:rsidRPr="00196039">
        <w:rPr>
          <w:rFonts w:ascii="Palatino Linotype" w:hAnsi="Palatino Linotype"/>
          <w:i/>
        </w:rPr>
        <w:t xml:space="preserve"> Nombre o clave de los licitantes o invitados a </w:t>
      </w:r>
      <w:r w:rsidRPr="00196039">
        <w:rPr>
          <w:rFonts w:ascii="Palatino Linotype" w:hAnsi="Palatino Linotype"/>
          <w:b/>
          <w:i/>
        </w:rPr>
        <w:t>quienes se adjudique el contrato, e identificación de cada una de las partidas o conceptos y montos asignados</w:t>
      </w:r>
      <w:r w:rsidRPr="00196039">
        <w:rPr>
          <w:rFonts w:ascii="Palatino Linotype" w:hAnsi="Palatino Linotype"/>
          <w:i/>
        </w:rPr>
        <w:t xml:space="preserve">; </w:t>
      </w:r>
    </w:p>
    <w:p w14:paraId="3730A222" w14:textId="77777777" w:rsidR="00441317" w:rsidRDefault="00441317" w:rsidP="00441317">
      <w:pPr>
        <w:spacing w:after="0" w:line="360" w:lineRule="auto"/>
        <w:ind w:left="851" w:right="850"/>
        <w:jc w:val="both"/>
        <w:rPr>
          <w:rFonts w:ascii="Palatino Linotype" w:hAnsi="Palatino Linotype"/>
          <w:i/>
        </w:rPr>
      </w:pPr>
    </w:p>
    <w:p w14:paraId="5FC8C3F2" w14:textId="77777777" w:rsidR="00441317" w:rsidRDefault="00441317" w:rsidP="00441317">
      <w:pPr>
        <w:spacing w:after="0" w:line="360" w:lineRule="auto"/>
        <w:ind w:left="851" w:right="850"/>
        <w:jc w:val="both"/>
        <w:rPr>
          <w:rFonts w:ascii="Palatino Linotype" w:hAnsi="Palatino Linotype"/>
          <w:i/>
        </w:rPr>
      </w:pPr>
      <w:r w:rsidRPr="00196039">
        <w:rPr>
          <w:rFonts w:ascii="Palatino Linotype" w:hAnsi="Palatino Linotype"/>
          <w:i/>
        </w:rPr>
        <w:lastRenderedPageBreak/>
        <w:t xml:space="preserve">IV. </w:t>
      </w:r>
      <w:r w:rsidRPr="00196039">
        <w:rPr>
          <w:rFonts w:ascii="Palatino Linotype" w:hAnsi="Palatino Linotype"/>
          <w:b/>
          <w:i/>
        </w:rPr>
        <w:t>Información para la suscripción del contrato, presentación de garantías</w:t>
      </w:r>
      <w:r w:rsidRPr="00196039">
        <w:rPr>
          <w:rFonts w:ascii="Palatino Linotype" w:hAnsi="Palatino Linotype"/>
          <w:i/>
        </w:rPr>
        <w:t xml:space="preserve">, y en su caso, entrega de anticipos, conforme a las bases; y </w:t>
      </w:r>
    </w:p>
    <w:p w14:paraId="341213B3" w14:textId="77777777" w:rsidR="00441317" w:rsidRDefault="00441317" w:rsidP="00441317">
      <w:pPr>
        <w:spacing w:after="0" w:line="360" w:lineRule="auto"/>
        <w:ind w:left="851" w:right="850"/>
        <w:jc w:val="both"/>
        <w:rPr>
          <w:rFonts w:ascii="Palatino Linotype" w:hAnsi="Palatino Linotype"/>
          <w:i/>
        </w:rPr>
      </w:pPr>
    </w:p>
    <w:p w14:paraId="348A8C60" w14:textId="77777777" w:rsidR="00441317" w:rsidRDefault="00441317" w:rsidP="00441317">
      <w:pPr>
        <w:spacing w:after="0" w:line="360" w:lineRule="auto"/>
        <w:ind w:left="851" w:right="850"/>
        <w:jc w:val="both"/>
        <w:rPr>
          <w:rFonts w:ascii="Palatino Linotype" w:hAnsi="Palatino Linotype"/>
          <w:i/>
        </w:rPr>
      </w:pPr>
      <w:r w:rsidRPr="00196039">
        <w:rPr>
          <w:rFonts w:ascii="Palatino Linotype" w:hAnsi="Palatino Linotype"/>
          <w:i/>
        </w:rPr>
        <w:t xml:space="preserve">V. </w:t>
      </w:r>
      <w:r w:rsidRPr="00196039">
        <w:rPr>
          <w:rFonts w:ascii="Palatino Linotype" w:hAnsi="Palatino Linotype"/>
          <w:b/>
          <w:i/>
        </w:rPr>
        <w:t>Comunicación del fallo</w:t>
      </w:r>
      <w:r w:rsidRPr="00196039">
        <w:rPr>
          <w:rFonts w:ascii="Palatino Linotype" w:hAnsi="Palatino Linotype"/>
          <w:i/>
        </w:rPr>
        <w:t xml:space="preserve">. </w:t>
      </w:r>
    </w:p>
    <w:p w14:paraId="42380A41" w14:textId="77777777" w:rsidR="00441317" w:rsidRDefault="00441317" w:rsidP="00441317">
      <w:pPr>
        <w:spacing w:after="0" w:line="360" w:lineRule="auto"/>
        <w:ind w:left="851" w:right="850"/>
        <w:jc w:val="both"/>
        <w:rPr>
          <w:rFonts w:ascii="Palatino Linotype" w:hAnsi="Palatino Linotype"/>
          <w:i/>
        </w:rPr>
      </w:pPr>
    </w:p>
    <w:p w14:paraId="7AEE2F1C" w14:textId="77777777" w:rsidR="00441317" w:rsidRPr="00196039" w:rsidRDefault="00441317" w:rsidP="00441317">
      <w:pPr>
        <w:spacing w:after="0" w:line="360" w:lineRule="auto"/>
        <w:ind w:left="851" w:right="850"/>
        <w:jc w:val="both"/>
        <w:rPr>
          <w:rFonts w:ascii="Palatino Linotype" w:eastAsia="Times New Roman" w:hAnsi="Palatino Linotype" w:cs="Arial"/>
          <w:i/>
          <w:sz w:val="24"/>
          <w:szCs w:val="24"/>
          <w:lang w:val="es-ES"/>
        </w:rPr>
      </w:pPr>
      <w:r w:rsidRPr="00196039">
        <w:rPr>
          <w:rFonts w:ascii="Palatino Linotype" w:hAnsi="Palatino Linotype"/>
          <w:i/>
        </w:rPr>
        <w:t>En los municipios, sus autoridades determinarán las formas de publicación del fallo.</w:t>
      </w:r>
    </w:p>
    <w:p w14:paraId="1E923AA9" w14:textId="77777777" w:rsidR="00441317" w:rsidRPr="00210DC4" w:rsidRDefault="00441317" w:rsidP="00441317">
      <w:pPr>
        <w:spacing w:after="0" w:line="240" w:lineRule="auto"/>
        <w:jc w:val="both"/>
        <w:rPr>
          <w:rFonts w:ascii="Palatino Linotype" w:eastAsia="Times New Roman" w:hAnsi="Palatino Linotype" w:cs="Arial"/>
          <w:sz w:val="24"/>
          <w:szCs w:val="24"/>
          <w:lang w:val="es-ES"/>
        </w:rPr>
      </w:pPr>
    </w:p>
    <w:p w14:paraId="6AE1380A" w14:textId="77777777" w:rsidR="00441317" w:rsidRDefault="00441317" w:rsidP="00441317">
      <w:pPr>
        <w:spacing w:after="0" w:line="240" w:lineRule="auto"/>
        <w:ind w:left="851" w:right="851"/>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 xml:space="preserve">“Artículo 94.- </w:t>
      </w:r>
      <w:r w:rsidRPr="00210DC4">
        <w:rPr>
          <w:rFonts w:ascii="Palatino Linotype" w:eastAsia="Times New Roman" w:hAnsi="Palatino Linotype" w:cs="Arial"/>
          <w:i/>
          <w:szCs w:val="24"/>
          <w:lang w:val="es-ES"/>
        </w:rPr>
        <w:t>En el procedimiento de adjudicación directa se observará lo siguiente:</w:t>
      </w:r>
      <w:r w:rsidRPr="00210DC4">
        <w:rPr>
          <w:rFonts w:ascii="Palatino Linotype" w:eastAsia="Times New Roman" w:hAnsi="Palatino Linotype" w:cs="Arial"/>
          <w:b/>
          <w:i/>
          <w:szCs w:val="24"/>
          <w:lang w:val="es-ES"/>
        </w:rPr>
        <w:t xml:space="preserve"> </w:t>
      </w:r>
    </w:p>
    <w:p w14:paraId="5D2FBEE2" w14:textId="77777777" w:rsidR="00441317" w:rsidRPr="00210DC4" w:rsidRDefault="00441317" w:rsidP="00441317">
      <w:pPr>
        <w:spacing w:after="0" w:line="240" w:lineRule="auto"/>
        <w:ind w:left="851" w:right="851"/>
        <w:jc w:val="both"/>
        <w:rPr>
          <w:rFonts w:ascii="Palatino Linotype" w:eastAsia="Times New Roman" w:hAnsi="Palatino Linotype" w:cs="Arial"/>
          <w:b/>
          <w:i/>
          <w:szCs w:val="24"/>
          <w:lang w:val="es-ES"/>
        </w:rPr>
      </w:pPr>
    </w:p>
    <w:p w14:paraId="0BBAC9A2" w14:textId="77777777" w:rsidR="00441317"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w:t>
      </w:r>
      <w:r w:rsidRPr="00210DC4">
        <w:rPr>
          <w:rFonts w:ascii="Palatino Linotype" w:eastAsia="Times New Roman" w:hAnsi="Palatino Linotype" w:cs="Arial"/>
          <w:i/>
          <w:szCs w:val="24"/>
          <w:lang w:val="es-ES"/>
        </w:rPr>
        <w:t xml:space="preserve"> </w:t>
      </w:r>
      <w:r w:rsidRPr="00C76361">
        <w:rPr>
          <w:rFonts w:ascii="Palatino Linotype" w:eastAsia="Times New Roman" w:hAnsi="Palatino Linotype" w:cs="Arial"/>
          <w:b/>
          <w:i/>
          <w:szCs w:val="24"/>
          <w:u w:val="single"/>
          <w:lang w:val="es-ES"/>
        </w:rPr>
        <w:t>Las adquisiciones de bienes y la contratación de servicios, se efectuaran previa dictaminación del comité,</w:t>
      </w:r>
      <w:r w:rsidRPr="00210DC4">
        <w:rPr>
          <w:rFonts w:ascii="Palatino Linotype" w:eastAsia="Times New Roman" w:hAnsi="Palatino Linotype" w:cs="Arial"/>
          <w:i/>
          <w:szCs w:val="24"/>
          <w:lang w:val="es-ES"/>
        </w:rPr>
        <w:t xml:space="preserve">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17D6040D"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p>
    <w:p w14:paraId="0866230B" w14:textId="77777777" w:rsidR="00441317"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II.</w:t>
      </w:r>
      <w:r w:rsidRPr="00210DC4">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515B18F0"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p>
    <w:p w14:paraId="2ED89504" w14:textId="77777777" w:rsidR="00441317"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III.</w:t>
      </w:r>
      <w:r w:rsidRPr="00210DC4">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14:paraId="45D98E86"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p>
    <w:p w14:paraId="463D7CE0" w14:textId="77777777" w:rsidR="00441317"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IV.</w:t>
      </w:r>
      <w:r w:rsidRPr="00210DC4">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14:paraId="3FEC812E"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lastRenderedPageBreak/>
        <w:t>;</w:t>
      </w:r>
    </w:p>
    <w:p w14:paraId="6F249973" w14:textId="77777777" w:rsidR="00441317"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w:t>
      </w:r>
      <w:r w:rsidRPr="00210DC4">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14:paraId="6A1FC583"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p>
    <w:p w14:paraId="5FE932CA" w14:textId="77777777" w:rsidR="00441317"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w:t>
      </w:r>
      <w:r w:rsidRPr="00210DC4">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14:paraId="104E676C"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p>
    <w:p w14:paraId="2AE24D43" w14:textId="77777777" w:rsidR="00441317"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VII.</w:t>
      </w:r>
      <w:r w:rsidRPr="00210DC4">
        <w:rPr>
          <w:rFonts w:ascii="Palatino Linotype" w:eastAsia="Times New Roman" w:hAnsi="Palatino Linotype" w:cs="Arial"/>
          <w:i/>
          <w:szCs w:val="24"/>
          <w:lang w:val="es-ES"/>
        </w:rPr>
        <w:t xml:space="preserve"> Se observarán, en lo conducente, las disposiciones relativas a la contraoferta; y</w:t>
      </w:r>
    </w:p>
    <w:p w14:paraId="46BAD191"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p>
    <w:p w14:paraId="0806736F"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VIII.</w:t>
      </w:r>
      <w:r w:rsidRPr="00210DC4">
        <w:rPr>
          <w:rFonts w:ascii="Palatino Linotype" w:eastAsia="Times New Roman" w:hAnsi="Palatino Linotype" w:cs="Arial"/>
          <w:i/>
          <w:szCs w:val="24"/>
          <w:lang w:val="es-ES"/>
        </w:rPr>
        <w:t xml:space="preserve"> </w:t>
      </w:r>
      <w:r w:rsidRPr="00196039">
        <w:rPr>
          <w:rFonts w:ascii="Palatino Linotype" w:eastAsia="Times New Roman" w:hAnsi="Palatino Linotype" w:cs="Arial"/>
          <w:b/>
          <w:i/>
          <w:szCs w:val="24"/>
          <w:u w:val="single"/>
          <w:lang w:val="es-ES"/>
        </w:rPr>
        <w:t>El comité será responsable de emitir el dictamen de adjudicación que servirá de base para el fallo de adjudicación; correspondiendo a la convocante emitir dicho fallo, quien lo hará del conocimiento de los licitantes.</w:t>
      </w:r>
      <w:r w:rsidRPr="00D906B2">
        <w:rPr>
          <w:rFonts w:ascii="Palatino Linotype" w:eastAsia="Times New Roman" w:hAnsi="Palatino Linotype" w:cs="Arial"/>
          <w:i/>
          <w:szCs w:val="24"/>
          <w:lang w:val="es-ES"/>
        </w:rPr>
        <w:t xml:space="preserve">” </w:t>
      </w:r>
    </w:p>
    <w:p w14:paraId="7A870EEF" w14:textId="77777777" w:rsidR="00441317" w:rsidRDefault="00441317" w:rsidP="00441317">
      <w:pPr>
        <w:spacing w:after="0" w:line="360" w:lineRule="auto"/>
        <w:ind w:left="851" w:right="851"/>
        <w:jc w:val="right"/>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(Énfasis añadido)</w:t>
      </w:r>
    </w:p>
    <w:p w14:paraId="2A54EE12" w14:textId="77777777" w:rsidR="00441317" w:rsidRPr="00210DC4" w:rsidRDefault="00441317" w:rsidP="00441317">
      <w:pPr>
        <w:spacing w:after="0" w:line="360" w:lineRule="auto"/>
        <w:ind w:left="851" w:right="851"/>
        <w:jc w:val="both"/>
        <w:rPr>
          <w:rFonts w:ascii="Palatino Linotype" w:eastAsia="Times New Roman" w:hAnsi="Palatino Linotype" w:cs="Arial"/>
          <w:i/>
          <w:szCs w:val="24"/>
          <w:lang w:val="es-ES"/>
        </w:rPr>
      </w:pPr>
    </w:p>
    <w:p w14:paraId="173DFD23" w14:textId="77777777" w:rsidR="00441317" w:rsidRPr="00210DC4" w:rsidRDefault="00441317" w:rsidP="00441317">
      <w:pPr>
        <w:spacing w:after="0" w:line="240" w:lineRule="auto"/>
        <w:ind w:left="851" w:right="851"/>
        <w:jc w:val="both"/>
        <w:rPr>
          <w:rFonts w:ascii="Palatino Linotype" w:eastAsia="Times New Roman" w:hAnsi="Palatino Linotype" w:cs="Arial"/>
          <w:i/>
          <w:szCs w:val="24"/>
          <w:lang w:val="es-ES"/>
        </w:rPr>
      </w:pPr>
    </w:p>
    <w:p w14:paraId="4024DDF7" w14:textId="77777777" w:rsidR="00441317" w:rsidRPr="00210DC4" w:rsidRDefault="00441317" w:rsidP="00441317">
      <w:pPr>
        <w:spacing w:after="0" w:line="360" w:lineRule="auto"/>
        <w:jc w:val="both"/>
        <w:rPr>
          <w:rFonts w:ascii="Palatino Linotype" w:eastAsia="Times New Roman" w:hAnsi="Palatino Linotype" w:cs="Arial"/>
          <w:sz w:val="24"/>
          <w:szCs w:val="24"/>
        </w:rPr>
      </w:pPr>
      <w:r w:rsidRPr="00210DC4">
        <w:rPr>
          <w:rFonts w:ascii="Palatino Linotype" w:eastAsia="Times New Roman" w:hAnsi="Palatino Linotype" w:cs="Times New Roman"/>
          <w:sz w:val="24"/>
          <w:szCs w:val="24"/>
          <w:lang w:val="es-ES"/>
        </w:rPr>
        <w:t xml:space="preserve">En este sentido, </w:t>
      </w:r>
      <w:r w:rsidRPr="00210DC4">
        <w:rPr>
          <w:rFonts w:ascii="Palatino Linotype" w:eastAsia="Times New Roman" w:hAnsi="Palatino Linotype" w:cs="Arial"/>
          <w:sz w:val="24"/>
          <w:szCs w:val="24"/>
          <w:lang w:val="es-ES"/>
        </w:rPr>
        <w:t xml:space="preserve">debe decirse que los expedientes de las adquisiciones, arrendamientos, enajenaciones y servicios, </w:t>
      </w:r>
      <w:r w:rsidRPr="00210DC4">
        <w:rPr>
          <w:rFonts w:ascii="Palatino Linotype" w:eastAsia="Times New Roman" w:hAnsi="Palatino Linotype" w:cs="Arial"/>
          <w:sz w:val="24"/>
          <w:szCs w:val="24"/>
        </w:rPr>
        <w:t>se encuentra considerada como una de las obligaciones de transparencias comunes que l</w:t>
      </w:r>
      <w:r w:rsidRPr="00210DC4">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210DC4">
        <w:rPr>
          <w:rFonts w:ascii="Palatino Linotype" w:eastAsia="Times New Roman" w:hAnsi="Palatino Linotype" w:cs="Arial"/>
          <w:color w:val="000000"/>
          <w:sz w:val="24"/>
          <w:szCs w:val="24"/>
        </w:rPr>
        <w:t xml:space="preserve">el </w:t>
      </w:r>
      <w:r w:rsidRPr="00210DC4">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14:paraId="616413B0" w14:textId="77777777" w:rsidR="00441317" w:rsidRPr="00210DC4" w:rsidRDefault="00441317" w:rsidP="00441317">
      <w:pPr>
        <w:spacing w:after="0" w:line="240" w:lineRule="auto"/>
        <w:jc w:val="both"/>
        <w:rPr>
          <w:rFonts w:ascii="Palatino Linotype" w:eastAsia="Times New Roman" w:hAnsi="Palatino Linotype" w:cs="Arial"/>
          <w:sz w:val="24"/>
          <w:szCs w:val="24"/>
        </w:rPr>
      </w:pPr>
    </w:p>
    <w:p w14:paraId="5754214D"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“Artículo 92. </w:t>
      </w:r>
      <w:r w:rsidRPr="00210DC4">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8E630F"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i/>
          <w:iCs/>
          <w:lang w:val="es-ES"/>
        </w:rPr>
        <w:t>(…)</w:t>
      </w:r>
    </w:p>
    <w:p w14:paraId="5E7B195A" w14:textId="77777777" w:rsidR="00441317" w:rsidRDefault="00441317" w:rsidP="00441317">
      <w:pPr>
        <w:spacing w:after="0" w:line="240" w:lineRule="auto"/>
        <w:ind w:left="851" w:right="899"/>
        <w:jc w:val="both"/>
        <w:rPr>
          <w:rFonts w:ascii="Palatino Linotype" w:eastAsia="Times New Roman" w:hAnsi="Palatino Linotype" w:cs="Arial"/>
          <w:b/>
          <w:bCs/>
          <w:i/>
          <w:iCs/>
          <w:lang w:val="es-ES"/>
        </w:rPr>
      </w:pPr>
    </w:p>
    <w:p w14:paraId="338888E8"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XXIX. </w:t>
      </w:r>
      <w:r w:rsidRPr="00D906B2">
        <w:rPr>
          <w:rFonts w:ascii="Palatino Linotype" w:eastAsia="Times New Roman" w:hAnsi="Palatino Linotype" w:cs="Arial"/>
          <w:b/>
          <w:i/>
          <w:iCs/>
          <w:lang w:val="es-ES"/>
        </w:rPr>
        <w:t>La información sobre los procesos y resultados sobre procedimientos de adjudicación directa</w:t>
      </w:r>
      <w:r w:rsidRPr="00210DC4">
        <w:rPr>
          <w:rFonts w:ascii="Palatino Linotype" w:eastAsia="Times New Roman" w:hAnsi="Palatino Linotype" w:cs="Arial"/>
          <w:i/>
          <w:iCs/>
          <w:lang w:val="es-ES"/>
        </w:rPr>
        <w:t>, invitación restringida y licitación de cualquier naturaleza, </w:t>
      </w:r>
      <w:r w:rsidRPr="00210DC4">
        <w:rPr>
          <w:rFonts w:ascii="Palatino Linotype" w:eastAsia="Times New Roman" w:hAnsi="Palatino Linotype" w:cs="Arial"/>
          <w:b/>
          <w:bCs/>
          <w:i/>
          <w:iCs/>
          <w:u w:val="single"/>
          <w:lang w:val="es-ES"/>
        </w:rPr>
        <w:t>incluyendo la versión pública del expediente respectivo y de los contratos</w:t>
      </w:r>
      <w:r w:rsidRPr="00210DC4">
        <w:rPr>
          <w:rFonts w:ascii="Palatino Linotype" w:eastAsia="Times New Roman" w:hAnsi="Palatino Linotype" w:cs="Arial"/>
          <w:i/>
          <w:iCs/>
          <w:lang w:val="es-ES"/>
        </w:rPr>
        <w:t> celebrados, que deberán contener, por los menos, lo siguiente:</w:t>
      </w:r>
    </w:p>
    <w:p w14:paraId="17F905C0"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 </w:t>
      </w:r>
      <w:r w:rsidRPr="00210DC4">
        <w:rPr>
          <w:rFonts w:ascii="Palatino Linotype" w:eastAsia="Times New Roman" w:hAnsi="Palatino Linotype" w:cs="Arial"/>
          <w:i/>
          <w:iCs/>
          <w:lang w:val="es-ES"/>
        </w:rPr>
        <w:t>De licitaciones públicas o procedimientos de invitación restringida:</w:t>
      </w:r>
    </w:p>
    <w:p w14:paraId="475E4594"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w:t>
      </w:r>
      <w:r w:rsidRPr="00210DC4">
        <w:rPr>
          <w:rFonts w:ascii="Palatino Linotype" w:eastAsia="Times New Roman" w:hAnsi="Palatino Linotype" w:cs="Arial"/>
          <w:i/>
          <w:iCs/>
          <w:lang w:val="es-ES"/>
        </w:rPr>
        <w:t> La convocatoria o invitación emitida, así como los fundamentos legales aplicados para llevarla a cabo;</w:t>
      </w:r>
    </w:p>
    <w:p w14:paraId="06A02CC4"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nombres de los participantes o invitados;</w:t>
      </w:r>
    </w:p>
    <w:p w14:paraId="49E20131"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w:t>
      </w:r>
      <w:r w:rsidRPr="00210DC4">
        <w:rPr>
          <w:rFonts w:ascii="Palatino Linotype" w:eastAsia="Times New Roman" w:hAnsi="Palatino Linotype" w:cs="Arial"/>
          <w:i/>
          <w:iCs/>
          <w:lang w:val="es-ES"/>
        </w:rPr>
        <w:t> El nombre del ganador y las razones que lo justifican;</w:t>
      </w:r>
    </w:p>
    <w:p w14:paraId="7E549228"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El área solicitante y la responsable de su ejecución;</w:t>
      </w:r>
    </w:p>
    <w:p w14:paraId="0D78152D"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Las convocatorias e invitaciones emitidas;</w:t>
      </w:r>
    </w:p>
    <w:p w14:paraId="52D11093"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6)</w:t>
      </w:r>
      <w:r w:rsidRPr="00210DC4">
        <w:rPr>
          <w:rFonts w:ascii="Palatino Linotype" w:eastAsia="Times New Roman" w:hAnsi="Palatino Linotype" w:cs="Arial"/>
          <w:i/>
          <w:iCs/>
          <w:lang w:val="es-ES"/>
        </w:rPr>
        <w:t> </w:t>
      </w:r>
      <w:r w:rsidRPr="00D5277C">
        <w:rPr>
          <w:rFonts w:ascii="Palatino Linotype" w:eastAsia="Times New Roman" w:hAnsi="Palatino Linotype" w:cs="Arial"/>
          <w:i/>
          <w:iCs/>
          <w:lang w:val="es-ES"/>
        </w:rPr>
        <w:t>Los dictámenes y fallo de adjudicación;</w:t>
      </w:r>
    </w:p>
    <w:p w14:paraId="3975BE34"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contrato y, en su caso, sus anexos;</w:t>
      </w:r>
    </w:p>
    <w:p w14:paraId="750EB2D2"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14:paraId="4FEF0BA3"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La partida presupuestal, de conformidad con el clasificador por objeto del gasto, en el caso de ser aplicable;</w:t>
      </w:r>
    </w:p>
    <w:p w14:paraId="209E550B"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14:paraId="75313EE4"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Los convenios modificatorios que, en su caso, sean firmados, precisando el objeto y la fecha de celebración;</w:t>
      </w:r>
    </w:p>
    <w:p w14:paraId="7D469DFF"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12) </w:t>
      </w:r>
      <w:r w:rsidRPr="00210DC4">
        <w:rPr>
          <w:rFonts w:ascii="Palatino Linotype" w:eastAsia="Times New Roman" w:hAnsi="Palatino Linotype" w:cs="Arial"/>
          <w:i/>
          <w:iCs/>
          <w:lang w:val="es-ES"/>
        </w:rPr>
        <w:t>Los informes de avance físico y financiero sobre las obras o servicios contratados;</w:t>
      </w:r>
    </w:p>
    <w:p w14:paraId="19283281"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13) </w:t>
      </w:r>
      <w:r w:rsidRPr="00210DC4">
        <w:rPr>
          <w:rFonts w:ascii="Palatino Linotype" w:eastAsia="Times New Roman" w:hAnsi="Palatino Linotype" w:cs="Arial"/>
          <w:i/>
          <w:iCs/>
          <w:lang w:val="es-ES"/>
        </w:rPr>
        <w:t>El convenio de terminación; y</w:t>
      </w:r>
    </w:p>
    <w:p w14:paraId="362643E0"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14) </w:t>
      </w:r>
      <w:r w:rsidRPr="00210DC4">
        <w:rPr>
          <w:rFonts w:ascii="Palatino Linotype" w:eastAsia="Times New Roman" w:hAnsi="Palatino Linotype" w:cs="Arial"/>
          <w:i/>
          <w:iCs/>
          <w:lang w:val="es-ES"/>
        </w:rPr>
        <w:t>El finiquito.</w:t>
      </w:r>
    </w:p>
    <w:p w14:paraId="7506A703" w14:textId="77777777" w:rsidR="00441317" w:rsidRPr="00C76361" w:rsidRDefault="00441317" w:rsidP="00441317">
      <w:pPr>
        <w:spacing w:after="0" w:line="240" w:lineRule="auto"/>
        <w:ind w:left="851" w:right="899"/>
        <w:jc w:val="both"/>
        <w:rPr>
          <w:rFonts w:ascii="Palatino Linotype" w:eastAsia="Times New Roman" w:hAnsi="Palatino Linotype" w:cs="Arial"/>
          <w:b/>
          <w:lang w:val="es-ES"/>
        </w:rPr>
      </w:pPr>
      <w:r w:rsidRPr="00210DC4">
        <w:rPr>
          <w:rFonts w:ascii="Palatino Linotype" w:eastAsia="Times New Roman" w:hAnsi="Palatino Linotype" w:cs="Arial"/>
          <w:b/>
          <w:bCs/>
          <w:i/>
          <w:iCs/>
          <w:lang w:val="es-ES"/>
        </w:rPr>
        <w:t>b) </w:t>
      </w:r>
      <w:r w:rsidRPr="00C76361">
        <w:rPr>
          <w:rFonts w:ascii="Palatino Linotype" w:eastAsia="Times New Roman" w:hAnsi="Palatino Linotype" w:cs="Arial"/>
          <w:b/>
          <w:i/>
          <w:iCs/>
          <w:lang w:val="es-ES"/>
        </w:rPr>
        <w:t>De las adjudicaciones directas:</w:t>
      </w:r>
    </w:p>
    <w:p w14:paraId="1B42189A"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 </w:t>
      </w:r>
      <w:r w:rsidRPr="00D5277C">
        <w:rPr>
          <w:rFonts w:ascii="Palatino Linotype" w:eastAsia="Times New Roman" w:hAnsi="Palatino Linotype" w:cs="Arial"/>
          <w:i/>
          <w:iCs/>
          <w:lang w:val="es-ES"/>
        </w:rPr>
        <w:t>La propuesta enviada por el participante;</w:t>
      </w:r>
    </w:p>
    <w:p w14:paraId="51B67ED2"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motivos y fundamentos legales aplicados para llevarla a cabo;</w:t>
      </w:r>
    </w:p>
    <w:p w14:paraId="612C24F0"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 </w:t>
      </w:r>
      <w:r w:rsidRPr="00210DC4">
        <w:rPr>
          <w:rFonts w:ascii="Palatino Linotype" w:eastAsia="Times New Roman" w:hAnsi="Palatino Linotype" w:cs="Arial"/>
          <w:i/>
          <w:iCs/>
          <w:lang w:val="es-ES"/>
        </w:rPr>
        <w:t>La autorización del ejercicio de la opción;</w:t>
      </w:r>
    </w:p>
    <w:p w14:paraId="7592058B"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En su caso, las cotizaciones consideradas, especificando los nombres de los proveedores y sus montos;</w:t>
      </w:r>
    </w:p>
    <w:p w14:paraId="7DEB9715"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lastRenderedPageBreak/>
        <w:t>5) </w:t>
      </w:r>
      <w:r w:rsidRPr="00210DC4">
        <w:rPr>
          <w:rFonts w:ascii="Palatino Linotype" w:eastAsia="Times New Roman" w:hAnsi="Palatino Linotype" w:cs="Arial"/>
          <w:i/>
          <w:iCs/>
          <w:lang w:val="es-ES"/>
        </w:rPr>
        <w:t>El nombre de la persona física o jurídica colectiva adjudicada;</w:t>
      </w:r>
    </w:p>
    <w:p w14:paraId="52100EEB"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6) </w:t>
      </w:r>
      <w:r w:rsidRPr="00210DC4">
        <w:rPr>
          <w:rFonts w:ascii="Palatino Linotype" w:eastAsia="Times New Roman" w:hAnsi="Palatino Linotype" w:cs="Arial"/>
          <w:i/>
          <w:iCs/>
          <w:lang w:val="es-ES"/>
        </w:rPr>
        <w:t>La unidad administrativa solicitante y la responsable de su ejecución;</w:t>
      </w:r>
    </w:p>
    <w:p w14:paraId="4D1924D0"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número, fecha, el monto del contrato y el plazo de entrega o de ejecución de los servicios u obra;</w:t>
      </w:r>
    </w:p>
    <w:p w14:paraId="58A6186D"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14:paraId="7703F7C5"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Los informes de avance sobre las obras o servicios contratados;</w:t>
      </w:r>
    </w:p>
    <w:p w14:paraId="6E45292A" w14:textId="77777777" w:rsidR="00441317" w:rsidRPr="00210DC4" w:rsidRDefault="00441317" w:rsidP="00441317">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El convenio de terminación; y</w:t>
      </w:r>
    </w:p>
    <w:p w14:paraId="6E491FF9" w14:textId="77777777" w:rsidR="00441317" w:rsidRPr="00210DC4" w:rsidRDefault="00441317" w:rsidP="00441317">
      <w:pPr>
        <w:spacing w:after="0" w:line="240" w:lineRule="auto"/>
        <w:ind w:left="851" w:right="899"/>
        <w:jc w:val="both"/>
        <w:rPr>
          <w:rFonts w:ascii="Palatino Linotype" w:eastAsia="Times New Roman" w:hAnsi="Palatino Linotype" w:cs="Arial"/>
          <w:b/>
          <w:i/>
          <w:iCs/>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El finiquito.</w:t>
      </w:r>
      <w:r w:rsidRPr="00210DC4">
        <w:rPr>
          <w:rFonts w:ascii="Palatino Linotype" w:eastAsia="Times New Roman" w:hAnsi="Palatino Linotype" w:cs="Arial"/>
          <w:b/>
          <w:i/>
          <w:iCs/>
          <w:lang w:val="es-ES"/>
        </w:rPr>
        <w:t>”</w:t>
      </w:r>
    </w:p>
    <w:p w14:paraId="065C8D12" w14:textId="77777777" w:rsidR="00441317" w:rsidRDefault="00441317" w:rsidP="00441317">
      <w:pPr>
        <w:spacing w:after="0" w:line="240" w:lineRule="auto"/>
        <w:ind w:left="851" w:right="850"/>
        <w:jc w:val="both"/>
        <w:rPr>
          <w:rFonts w:ascii="Palatino Linotype" w:eastAsia="Times New Roman" w:hAnsi="Palatino Linotype" w:cs="Arial"/>
          <w:lang w:val="es-ES"/>
        </w:rPr>
      </w:pPr>
    </w:p>
    <w:p w14:paraId="279C9786" w14:textId="77777777" w:rsidR="00441317" w:rsidRPr="00210DC4" w:rsidRDefault="00441317" w:rsidP="00441317">
      <w:pPr>
        <w:spacing w:after="0" w:line="240" w:lineRule="auto"/>
        <w:ind w:left="851" w:right="850"/>
        <w:jc w:val="both"/>
        <w:rPr>
          <w:rFonts w:ascii="Palatino Linotype" w:eastAsia="Times New Roman" w:hAnsi="Palatino Linotype" w:cs="Arial"/>
          <w:lang w:val="es-ES"/>
        </w:rPr>
      </w:pPr>
    </w:p>
    <w:p w14:paraId="3D6DBB0F"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w:t>
      </w:r>
      <w:r>
        <w:rPr>
          <w:rFonts w:ascii="Palatino Linotype" w:eastAsia="Times New Roman" w:hAnsi="Palatino Linotype" w:cs="Arial"/>
          <w:sz w:val="24"/>
          <w:szCs w:val="24"/>
          <w:lang w:val="es-ES"/>
        </w:rPr>
        <w:t>los dictámenes y fallo de adjudicación</w:t>
      </w:r>
      <w:r w:rsidRPr="00210DC4">
        <w:rPr>
          <w:rFonts w:ascii="Palatino Linotype" w:eastAsia="Times New Roman" w:hAnsi="Palatino Linotype" w:cs="Arial"/>
          <w:sz w:val="24"/>
          <w:szCs w:val="24"/>
          <w:lang w:val="es-ES"/>
        </w:rPr>
        <w:t>.</w:t>
      </w:r>
    </w:p>
    <w:p w14:paraId="35ADFDF3"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p>
    <w:p w14:paraId="6EF42266" w14:textId="77777777" w:rsidR="00441317" w:rsidRPr="00210DC4" w:rsidRDefault="00441317" w:rsidP="00441317">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14:paraId="26D89C11" w14:textId="77777777" w:rsidR="00441317" w:rsidRPr="00210DC4" w:rsidRDefault="00441317" w:rsidP="00441317">
      <w:pPr>
        <w:spacing w:after="0" w:line="240" w:lineRule="auto"/>
        <w:jc w:val="both"/>
        <w:rPr>
          <w:rFonts w:ascii="Palatino Linotype" w:eastAsia="Times New Roman" w:hAnsi="Palatino Linotype" w:cs="Arial"/>
          <w:sz w:val="24"/>
          <w:szCs w:val="24"/>
          <w:lang w:val="es-ES"/>
        </w:rPr>
      </w:pPr>
    </w:p>
    <w:p w14:paraId="5EE7F923"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1</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Esta Ley tiene por objeto regular los actos relativos a</w:t>
      </w:r>
      <w:r w:rsidRPr="00210DC4">
        <w:rPr>
          <w:rFonts w:ascii="Palatino Linotype" w:eastAsia="Times New Roman" w:hAnsi="Palatino Linotype" w:cs="Arial"/>
          <w:i/>
          <w:iCs/>
          <w:lang w:val="es-ES"/>
        </w:rPr>
        <w:t> la planeación, programación, presupuestación, ejecución y control de </w:t>
      </w:r>
      <w:r w:rsidRPr="00210DC4">
        <w:rPr>
          <w:rFonts w:ascii="Palatino Linotype" w:eastAsia="Times New Roman" w:hAnsi="Palatino Linotype" w:cs="Arial"/>
          <w:b/>
          <w:bCs/>
          <w:i/>
          <w:iCs/>
          <w:u w:val="single"/>
          <w:lang w:val="es-ES"/>
        </w:rPr>
        <w:t>la adquisición, enajenación y arrendamiento de bienes, y la contratación de servicios de cualquier naturaleza</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que realicen</w:t>
      </w:r>
      <w:r w:rsidRPr="00210DC4">
        <w:rPr>
          <w:rFonts w:ascii="Palatino Linotype" w:eastAsia="Times New Roman" w:hAnsi="Palatino Linotype" w:cs="Arial"/>
          <w:i/>
          <w:iCs/>
          <w:lang w:val="es-ES"/>
        </w:rPr>
        <w:t>:</w:t>
      </w:r>
    </w:p>
    <w:p w14:paraId="044DA011"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w:t>
      </w:r>
    </w:p>
    <w:p w14:paraId="31025251"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Los ayuntamientos de los municipios del Estado</w:t>
      </w:r>
      <w:r w:rsidRPr="00210DC4">
        <w:rPr>
          <w:rFonts w:ascii="Palatino Linotype" w:eastAsia="Times New Roman" w:hAnsi="Palatino Linotype" w:cs="Arial"/>
          <w:i/>
          <w:iCs/>
          <w:lang w:val="es-ES"/>
        </w:rPr>
        <w:t>.</w:t>
      </w:r>
    </w:p>
    <w:p w14:paraId="411CB25C" w14:textId="77777777" w:rsidR="00441317" w:rsidRDefault="00441317" w:rsidP="00441317">
      <w:pPr>
        <w:spacing w:after="0" w:line="360" w:lineRule="auto"/>
        <w:ind w:left="851" w:right="902"/>
        <w:jc w:val="both"/>
        <w:rPr>
          <w:rFonts w:ascii="Palatino Linotype" w:eastAsia="Times New Roman" w:hAnsi="Palatino Linotype" w:cs="Arial"/>
          <w:b/>
          <w:bCs/>
          <w:i/>
          <w:iCs/>
          <w:lang w:val="es-ES"/>
        </w:rPr>
      </w:pPr>
    </w:p>
    <w:p w14:paraId="04F35176"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20</w:t>
      </w:r>
      <w:r w:rsidRPr="00210DC4">
        <w:rPr>
          <w:rFonts w:ascii="Palatino Linotype" w:eastAsia="Times New Roman" w:hAnsi="Palatino Linotype" w:cs="Arial"/>
          <w:i/>
          <w:iCs/>
          <w:lang w:val="es-ES"/>
        </w:rPr>
        <w:t>.- La Secretaría y </w:t>
      </w:r>
      <w:r w:rsidRPr="00210DC4">
        <w:rPr>
          <w:rFonts w:ascii="Palatino Linotype" w:eastAsia="Times New Roman" w:hAnsi="Palatino Linotype" w:cs="Arial"/>
          <w:b/>
          <w:bCs/>
          <w:i/>
          <w:iCs/>
          <w:u w:val="single"/>
          <w:lang w:val="es-ES"/>
        </w:rPr>
        <w:t>los ayuntamientos establecerán y operarán el catálogo de bienes y servicios</w:t>
      </w:r>
      <w:r w:rsidRPr="00210DC4">
        <w:rPr>
          <w:rFonts w:ascii="Palatino Linotype" w:eastAsia="Times New Roman" w:hAnsi="Palatino Linotype" w:cs="Arial"/>
          <w:i/>
          <w:iCs/>
          <w:lang w:val="es-ES"/>
        </w:rPr>
        <w:t>, de acuerdo con la reglamentación respectiva. </w:t>
      </w:r>
      <w:r w:rsidRPr="00210DC4">
        <w:rPr>
          <w:rFonts w:ascii="Palatino Linotype" w:eastAsia="Times New Roman" w:hAnsi="Palatino Linotype" w:cs="Arial"/>
          <w:b/>
          <w:bCs/>
          <w:i/>
          <w:iCs/>
          <w:u w:val="single"/>
          <w:lang w:val="es-ES"/>
        </w:rPr>
        <w:t xml:space="preserve">Establecerán y operarán también el catálogo de bienes y servicios específicos que sean susceptibles de ser adquiridos </w:t>
      </w:r>
      <w:r w:rsidRPr="00D906B2">
        <w:rPr>
          <w:rFonts w:ascii="Palatino Linotype" w:eastAsia="Times New Roman" w:hAnsi="Palatino Linotype" w:cs="Arial"/>
          <w:bCs/>
          <w:i/>
          <w:iCs/>
          <w:lang w:val="es-ES"/>
        </w:rPr>
        <w:t>o contratados</w:t>
      </w:r>
      <w:r w:rsidRPr="00D906B2">
        <w:rPr>
          <w:rFonts w:ascii="Palatino Linotype" w:eastAsia="Times New Roman" w:hAnsi="Palatino Linotype" w:cs="Arial"/>
          <w:i/>
          <w:iCs/>
          <w:lang w:val="es-ES"/>
        </w:rPr>
        <w:t> </w:t>
      </w:r>
      <w:r w:rsidRPr="00210DC4">
        <w:rPr>
          <w:rFonts w:ascii="Palatino Linotype" w:eastAsia="Times New Roman" w:hAnsi="Palatino Linotype" w:cs="Arial"/>
          <w:i/>
          <w:iCs/>
          <w:lang w:val="es-ES"/>
        </w:rPr>
        <w:t>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0588CDC6" w14:textId="77777777" w:rsidR="00441317" w:rsidRDefault="00441317" w:rsidP="00441317">
      <w:pPr>
        <w:spacing w:after="0" w:line="360" w:lineRule="auto"/>
        <w:ind w:left="851" w:right="902"/>
        <w:jc w:val="both"/>
        <w:rPr>
          <w:rFonts w:ascii="Palatino Linotype" w:eastAsia="Times New Roman" w:hAnsi="Palatino Linotype" w:cs="Arial"/>
          <w:b/>
          <w:bCs/>
          <w:i/>
          <w:iCs/>
          <w:lang w:val="es-ES"/>
        </w:rPr>
      </w:pPr>
    </w:p>
    <w:p w14:paraId="6C4AD75B" w14:textId="77777777" w:rsidR="00441317" w:rsidRDefault="00441317" w:rsidP="00441317">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bCs/>
          <w:i/>
          <w:iCs/>
          <w:lang w:val="es-ES"/>
        </w:rPr>
        <w:t>Artículo 21.- </w:t>
      </w:r>
      <w:r w:rsidRPr="00210DC4">
        <w:rPr>
          <w:rFonts w:ascii="Palatino Linotype" w:eastAsia="Times New Roman" w:hAnsi="Palatino Linotype" w:cs="Arial"/>
          <w:b/>
          <w:bCs/>
          <w:i/>
          <w:iCs/>
          <w:u w:val="single"/>
          <w:lang w:val="es-ES"/>
        </w:rPr>
        <w:t>A fin de conocer la capacidad administrativa, financiera, legal y técnica de las fuentes de suministro</w:t>
      </w:r>
      <w:r w:rsidRPr="00210DC4">
        <w:rPr>
          <w:rFonts w:ascii="Palatino Linotype" w:eastAsia="Times New Roman" w:hAnsi="Palatino Linotype" w:cs="Arial"/>
          <w:i/>
          <w:iCs/>
          <w:lang w:val="es-ES"/>
        </w:rPr>
        <w:t>, la Secretaría y </w:t>
      </w:r>
      <w:r w:rsidRPr="00210DC4">
        <w:rPr>
          <w:rFonts w:ascii="Palatino Linotype" w:eastAsia="Times New Roman" w:hAnsi="Palatino Linotype" w:cs="Arial"/>
          <w:b/>
          <w:bCs/>
          <w:i/>
          <w:iCs/>
          <w:u w:val="single"/>
          <w:lang w:val="es-ES"/>
        </w:rPr>
        <w:t>los ayuntamientos integrarán un catálogo de proveedores y de prestadores de servicios</w:t>
      </w:r>
      <w:r w:rsidRPr="00210DC4">
        <w:rPr>
          <w:rFonts w:ascii="Palatino Linotype" w:eastAsia="Times New Roman" w:hAnsi="Palatino Linotype" w:cs="Arial"/>
          <w:i/>
          <w:iCs/>
          <w:lang w:val="es-ES"/>
        </w:rPr>
        <w:t>.</w:t>
      </w:r>
    </w:p>
    <w:p w14:paraId="0E34A144"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p>
    <w:p w14:paraId="141B7410"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7C4052CA" w14:textId="77777777" w:rsidR="00441317" w:rsidRDefault="00441317" w:rsidP="00441317">
      <w:pPr>
        <w:spacing w:after="0" w:line="360" w:lineRule="auto"/>
        <w:ind w:left="851" w:right="902"/>
        <w:jc w:val="both"/>
        <w:rPr>
          <w:rFonts w:ascii="Palatino Linotype" w:eastAsia="Times New Roman" w:hAnsi="Palatino Linotype" w:cs="Arial"/>
          <w:b/>
          <w:bCs/>
          <w:i/>
          <w:iCs/>
          <w:lang w:val="es-ES"/>
        </w:rPr>
      </w:pPr>
    </w:p>
    <w:p w14:paraId="4AB50C70"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22</w:t>
      </w:r>
      <w:r w:rsidRPr="00210DC4">
        <w:rPr>
          <w:rFonts w:ascii="Palatino Linotype" w:eastAsia="Times New Roman" w:hAnsi="Palatino Linotype" w:cs="Arial"/>
          <w:i/>
          <w:iCs/>
          <w:lang w:val="es-ES"/>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w:t>
      </w:r>
      <w:r w:rsidRPr="00210DC4">
        <w:rPr>
          <w:rFonts w:ascii="Palatino Linotype" w:eastAsia="Times New Roman" w:hAnsi="Palatino Linotype" w:cs="Arial"/>
          <w:i/>
          <w:iCs/>
          <w:lang w:val="es-ES"/>
        </w:rPr>
        <w:lastRenderedPageBreak/>
        <w:t>un comité de adquisiciones y servicios. La Secretaría, las entidades, los tribunales administrativos y </w:t>
      </w:r>
      <w:r w:rsidRPr="00210DC4">
        <w:rPr>
          <w:rFonts w:ascii="Palatino Linotype" w:eastAsia="Times New Roman" w:hAnsi="Palatino Linotype" w:cs="Arial"/>
          <w:b/>
          <w:bCs/>
          <w:i/>
          <w:iCs/>
          <w:u w:val="single"/>
          <w:lang w:val="es-ES"/>
        </w:rPr>
        <w:t>los ayuntamientos se auxiliarán de un comité de arrendamientos, adquisiciones de inmuebles y enajenaciones</w:t>
      </w:r>
      <w:r w:rsidRPr="00210DC4">
        <w:rPr>
          <w:rFonts w:ascii="Palatino Linotype" w:eastAsia="Times New Roman" w:hAnsi="Palatino Linotype" w:cs="Arial"/>
          <w:i/>
          <w:iCs/>
          <w:lang w:val="es-ES"/>
        </w:rPr>
        <w:t>.”</w:t>
      </w:r>
    </w:p>
    <w:p w14:paraId="1EAB04AC" w14:textId="77777777" w:rsidR="00441317" w:rsidRDefault="00441317" w:rsidP="00441317">
      <w:pPr>
        <w:spacing w:after="0" w:line="360" w:lineRule="auto"/>
        <w:ind w:left="851" w:right="902"/>
        <w:jc w:val="both"/>
        <w:rPr>
          <w:rFonts w:ascii="Palatino Linotype" w:eastAsia="Times New Roman" w:hAnsi="Palatino Linotype" w:cs="Arial"/>
          <w:b/>
          <w:bCs/>
          <w:i/>
          <w:iCs/>
          <w:lang w:val="es-ES"/>
        </w:rPr>
      </w:pPr>
    </w:p>
    <w:p w14:paraId="21DF081D"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23</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Los comités de adquisiciones y de servicios tendrán las funciones siguientes</w:t>
      </w:r>
      <w:r w:rsidRPr="00210DC4">
        <w:rPr>
          <w:rFonts w:ascii="Palatino Linotype" w:eastAsia="Times New Roman" w:hAnsi="Palatino Linotype" w:cs="Arial"/>
          <w:i/>
          <w:iCs/>
          <w:lang w:val="es-ES"/>
        </w:rPr>
        <w:t>:</w:t>
      </w:r>
    </w:p>
    <w:p w14:paraId="0446FAE9"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 Dictaminar sobre la procedencia de los casos de excepción al procedimiento de licitación pública.</w:t>
      </w:r>
    </w:p>
    <w:p w14:paraId="32145CDD"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523B682B"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Emitir los dictámenes de adjudicación</w:t>
      </w:r>
      <w:r w:rsidRPr="00210DC4">
        <w:rPr>
          <w:rFonts w:ascii="Palatino Linotype" w:eastAsia="Times New Roman" w:hAnsi="Palatino Linotype" w:cs="Arial"/>
          <w:i/>
          <w:iCs/>
          <w:lang w:val="es-ES"/>
        </w:rPr>
        <w:t>.</w:t>
      </w:r>
    </w:p>
    <w:p w14:paraId="4C182A50"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IV. Las demás que establezca el reglamento de esta Ley.”</w:t>
      </w:r>
    </w:p>
    <w:p w14:paraId="561C2018" w14:textId="77777777" w:rsidR="00441317" w:rsidRDefault="00441317" w:rsidP="00441317">
      <w:pPr>
        <w:spacing w:after="0" w:line="360" w:lineRule="auto"/>
        <w:ind w:left="851" w:right="902"/>
        <w:jc w:val="both"/>
        <w:rPr>
          <w:rFonts w:ascii="Palatino Linotype" w:eastAsia="Times New Roman" w:hAnsi="Palatino Linotype" w:cs="Arial"/>
          <w:b/>
          <w:bCs/>
          <w:i/>
          <w:iCs/>
          <w:lang w:val="es-ES"/>
        </w:rPr>
      </w:pPr>
    </w:p>
    <w:p w14:paraId="10081B2E"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24</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El comité de arrendamientos, adquisiciones de inmuebles y enajenaciones tendrá las funciones siguientes</w:t>
      </w:r>
      <w:r w:rsidRPr="00210DC4">
        <w:rPr>
          <w:rFonts w:ascii="Palatino Linotype" w:eastAsia="Times New Roman" w:hAnsi="Palatino Linotype" w:cs="Arial"/>
          <w:i/>
          <w:iCs/>
          <w:lang w:val="es-ES"/>
        </w:rPr>
        <w:t>:</w:t>
      </w:r>
    </w:p>
    <w:p w14:paraId="22075AC0"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 xml:space="preserve">I. </w:t>
      </w:r>
      <w:r w:rsidRPr="00C76361">
        <w:rPr>
          <w:rFonts w:ascii="Palatino Linotype" w:eastAsia="Times New Roman" w:hAnsi="Palatino Linotype" w:cs="Arial"/>
          <w:b/>
          <w:i/>
          <w:iCs/>
          <w:u w:val="single"/>
          <w:lang w:val="es-ES"/>
        </w:rPr>
        <w:t>Dictaminar sobre la procedencia de los casos de excepción al procedimiento de licitación pública, tratándose de adquisición de inmuebles y arrendamientos</w:t>
      </w:r>
      <w:r w:rsidRPr="00210DC4">
        <w:rPr>
          <w:rFonts w:ascii="Palatino Linotype" w:eastAsia="Times New Roman" w:hAnsi="Palatino Linotype" w:cs="Arial"/>
          <w:i/>
          <w:iCs/>
          <w:lang w:val="es-ES"/>
        </w:rPr>
        <w:t>.</w:t>
      </w:r>
    </w:p>
    <w:p w14:paraId="0F314395"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14:paraId="6FFA57B5"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Emitir los dictámenes de adjudicación, tratándose de adquisiciones de inmuebles y arrendamientos</w:t>
      </w:r>
      <w:r w:rsidRPr="00210DC4">
        <w:rPr>
          <w:rFonts w:ascii="Palatino Linotype" w:eastAsia="Times New Roman" w:hAnsi="Palatino Linotype" w:cs="Arial"/>
          <w:i/>
          <w:iCs/>
          <w:lang w:val="es-ES"/>
        </w:rPr>
        <w:t>.</w:t>
      </w:r>
    </w:p>
    <w:p w14:paraId="7203BDE0"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IV. Participar en los procedimientos de subasta pública, hasta dejarlos en estado de dictar el fallo de adjudicación.</w:t>
      </w:r>
    </w:p>
    <w:p w14:paraId="149835C9" w14:textId="77777777" w:rsidR="00441317" w:rsidRPr="00210DC4" w:rsidRDefault="00441317" w:rsidP="00441317">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i/>
          <w:iCs/>
          <w:lang w:val="es-ES"/>
        </w:rPr>
        <w:lastRenderedPageBreak/>
        <w:t>V. Las demás que establezca el reglamento de esta Ley.”</w:t>
      </w:r>
    </w:p>
    <w:p w14:paraId="2E5419CA" w14:textId="77777777" w:rsidR="00441317" w:rsidRDefault="00441317" w:rsidP="00441317">
      <w:pPr>
        <w:spacing w:after="0" w:line="360" w:lineRule="auto"/>
        <w:ind w:left="851" w:right="902"/>
        <w:jc w:val="both"/>
        <w:rPr>
          <w:rFonts w:ascii="Palatino Linotype" w:eastAsia="Times New Roman" w:hAnsi="Palatino Linotype" w:cs="Arial"/>
          <w:b/>
          <w:i/>
          <w:iCs/>
          <w:lang w:val="es-ES"/>
        </w:rPr>
      </w:pPr>
    </w:p>
    <w:p w14:paraId="6B6E35F1" w14:textId="77777777" w:rsidR="00441317" w:rsidRPr="00210DC4" w:rsidRDefault="00441317" w:rsidP="00441317">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i/>
          <w:iCs/>
          <w:lang w:val="es-ES"/>
        </w:rPr>
        <w:t>Artículo 26.- </w:t>
      </w:r>
      <w:r w:rsidRPr="00210DC4">
        <w:rPr>
          <w:rFonts w:ascii="Palatino Linotype" w:eastAsia="Times New Roman" w:hAnsi="Palatino Linotype" w:cs="Arial"/>
          <w:i/>
          <w:iCs/>
          <w:lang w:val="es-ES"/>
        </w:rPr>
        <w:t>Las adquisiciones, arrendamientos y servicios se adjudicarán a través de licitaciones públicas, mediante convocatoria pública.</w:t>
      </w:r>
    </w:p>
    <w:p w14:paraId="7E185D67" w14:textId="77777777" w:rsidR="00441317" w:rsidRDefault="00441317" w:rsidP="00441317">
      <w:pPr>
        <w:spacing w:after="0" w:line="360" w:lineRule="auto"/>
        <w:ind w:left="851" w:right="902"/>
        <w:jc w:val="both"/>
        <w:rPr>
          <w:rFonts w:ascii="Palatino Linotype" w:eastAsia="Times New Roman" w:hAnsi="Palatino Linotype" w:cs="Arial"/>
          <w:b/>
          <w:i/>
          <w:iCs/>
          <w:lang w:val="es-ES"/>
        </w:rPr>
      </w:pPr>
    </w:p>
    <w:p w14:paraId="07C42631" w14:textId="77777777" w:rsidR="00441317" w:rsidRPr="00210DC4" w:rsidRDefault="00441317" w:rsidP="00441317">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i/>
          <w:iCs/>
          <w:lang w:val="es-ES"/>
        </w:rPr>
        <w:t>Artículo 27.-</w:t>
      </w:r>
      <w:r w:rsidRPr="00210DC4">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0AF9DD54" w14:textId="77777777" w:rsidR="00441317" w:rsidRDefault="00441317" w:rsidP="00441317">
      <w:pPr>
        <w:spacing w:after="0" w:line="360" w:lineRule="auto"/>
        <w:ind w:left="851" w:right="902"/>
        <w:jc w:val="both"/>
        <w:rPr>
          <w:rFonts w:ascii="Palatino Linotype" w:eastAsia="Times New Roman" w:hAnsi="Palatino Linotype" w:cs="Arial"/>
          <w:b/>
          <w:bCs/>
          <w:i/>
          <w:iCs/>
          <w:lang w:val="es-ES"/>
        </w:rPr>
      </w:pPr>
    </w:p>
    <w:p w14:paraId="2EAC837C"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 </w:t>
      </w:r>
      <w:r w:rsidRPr="001E246C">
        <w:rPr>
          <w:rFonts w:ascii="Palatino Linotype" w:eastAsia="Times New Roman" w:hAnsi="Palatino Linotype" w:cs="Arial"/>
          <w:bCs/>
          <w:i/>
          <w:iCs/>
          <w:lang w:val="es-ES"/>
        </w:rPr>
        <w:t>Invitación restringida.</w:t>
      </w:r>
    </w:p>
    <w:p w14:paraId="2B3CE6B8" w14:textId="77777777" w:rsidR="00441317" w:rsidRPr="00210DC4" w:rsidRDefault="00441317" w:rsidP="00441317">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 </w:t>
      </w:r>
      <w:r w:rsidRPr="00210DC4">
        <w:rPr>
          <w:rFonts w:ascii="Palatino Linotype" w:eastAsia="Times New Roman" w:hAnsi="Palatino Linotype" w:cs="Arial"/>
          <w:b/>
          <w:bCs/>
          <w:i/>
          <w:iCs/>
          <w:u w:val="single"/>
          <w:lang w:val="es-ES"/>
        </w:rPr>
        <w:t>Adjudicación directa</w:t>
      </w:r>
      <w:r w:rsidRPr="00210DC4">
        <w:rPr>
          <w:rFonts w:ascii="Palatino Linotype" w:eastAsia="Times New Roman" w:hAnsi="Palatino Linotype" w:cs="Arial"/>
          <w:i/>
          <w:iCs/>
          <w:lang w:val="es-ES"/>
        </w:rPr>
        <w:t>.</w:t>
      </w:r>
    </w:p>
    <w:p w14:paraId="5A6BDCEF" w14:textId="77777777" w:rsidR="00441317" w:rsidRDefault="00441317" w:rsidP="00441317">
      <w:pPr>
        <w:spacing w:after="0" w:line="360" w:lineRule="auto"/>
        <w:ind w:left="851" w:right="902"/>
        <w:jc w:val="both"/>
        <w:rPr>
          <w:rFonts w:ascii="Palatino Linotype" w:eastAsia="Times New Roman" w:hAnsi="Palatino Linotype" w:cs="Arial"/>
          <w:b/>
          <w:bCs/>
          <w:i/>
          <w:iCs/>
          <w:lang w:val="es-ES"/>
        </w:rPr>
      </w:pPr>
    </w:p>
    <w:p w14:paraId="7707B096" w14:textId="77777777" w:rsidR="00441317" w:rsidRPr="00210DC4" w:rsidRDefault="00441317" w:rsidP="00441317">
      <w:pPr>
        <w:spacing w:after="0" w:line="360" w:lineRule="auto"/>
        <w:ind w:left="851" w:right="902"/>
        <w:jc w:val="both"/>
        <w:rPr>
          <w:rFonts w:ascii="Palatino Linotype" w:eastAsia="Times New Roman" w:hAnsi="Palatino Linotype" w:cs="Arial"/>
          <w:b/>
          <w:sz w:val="19"/>
          <w:szCs w:val="19"/>
          <w:lang w:val="es-ES"/>
        </w:rPr>
      </w:pPr>
      <w:r w:rsidRPr="00210DC4">
        <w:rPr>
          <w:rFonts w:ascii="Palatino Linotype" w:eastAsia="Times New Roman" w:hAnsi="Palatino Linotype" w:cs="Arial"/>
          <w:b/>
          <w:bCs/>
          <w:i/>
          <w:iCs/>
          <w:lang w:val="es-ES"/>
        </w:rPr>
        <w:t>Artículo 39</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Para cada uno de los actos del procedimiento adquisitivo se levantará el acta respectiva</w:t>
      </w:r>
      <w:r w:rsidRPr="00210DC4">
        <w:rPr>
          <w:rFonts w:ascii="Palatino Linotype" w:eastAsia="Times New Roman" w:hAnsi="Palatino Linotype" w:cs="Arial"/>
          <w:i/>
          <w:iCs/>
          <w:lang w:val="es-ES"/>
        </w:rPr>
        <w:t>, la cual será firmada por los participantes, sin que la falta de firma de alguno de ellos invalide su contenido y efectos.</w:t>
      </w:r>
      <w:r w:rsidRPr="00210DC4">
        <w:rPr>
          <w:rFonts w:ascii="Palatino Linotype" w:eastAsia="Times New Roman" w:hAnsi="Palatino Linotype" w:cs="Arial"/>
          <w:b/>
          <w:i/>
          <w:iCs/>
          <w:lang w:val="es-ES"/>
        </w:rPr>
        <w:t>”</w:t>
      </w:r>
    </w:p>
    <w:p w14:paraId="7D0E5CAE" w14:textId="77777777" w:rsidR="00441317" w:rsidRPr="00210DC4" w:rsidRDefault="00441317" w:rsidP="00441317">
      <w:pPr>
        <w:spacing w:after="0" w:line="360" w:lineRule="auto"/>
        <w:ind w:left="851" w:right="902"/>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(Énfasis añadido)</w:t>
      </w:r>
    </w:p>
    <w:p w14:paraId="2B067885" w14:textId="77777777" w:rsidR="00441317" w:rsidRPr="00210DC4" w:rsidRDefault="00441317" w:rsidP="00441317">
      <w:pPr>
        <w:spacing w:after="0" w:line="360" w:lineRule="auto"/>
        <w:ind w:left="851" w:right="902"/>
        <w:jc w:val="both"/>
        <w:rPr>
          <w:rFonts w:ascii="Palatino Linotype" w:eastAsia="Times New Roman" w:hAnsi="Palatino Linotype" w:cs="Arial"/>
          <w:sz w:val="24"/>
          <w:szCs w:val="24"/>
          <w:lang w:val="es-ES"/>
        </w:rPr>
      </w:pPr>
    </w:p>
    <w:p w14:paraId="324A6327" w14:textId="77777777" w:rsidR="00441317" w:rsidRDefault="00441317" w:rsidP="00441317">
      <w:pPr>
        <w:tabs>
          <w:tab w:val="left" w:pos="6103"/>
        </w:tabs>
        <w:autoSpaceDE w:val="0"/>
        <w:autoSpaceDN w:val="0"/>
        <w:adjustRightInd w:val="0"/>
        <w:spacing w:after="0" w:line="360" w:lineRule="auto"/>
        <w:ind w:right="50"/>
        <w:jc w:val="both"/>
        <w:rPr>
          <w:rFonts w:ascii="Palatino Linotype" w:hAnsi="Palatino Linotype"/>
          <w:color w:val="000000"/>
          <w:sz w:val="24"/>
          <w:szCs w:val="24"/>
        </w:rPr>
      </w:pPr>
      <w:r w:rsidRPr="00210DC4">
        <w:rPr>
          <w:rFonts w:ascii="Palatino Linotype" w:eastAsia="Times New Roman" w:hAnsi="Palatino Linotype" w:cs="Arial"/>
          <w:sz w:val="24"/>
          <w:szCs w:val="24"/>
          <w:lang w:val="es-ES"/>
        </w:rPr>
        <w:t>De la interpretación armónica de los preceptos transcritos, se advierte que </w:t>
      </w:r>
      <w:r w:rsidRPr="00210DC4">
        <w:rPr>
          <w:rFonts w:ascii="Palatino Linotype" w:eastAsia="Times New Roman" w:hAnsi="Palatino Linotype" w:cs="Arial"/>
          <w:b/>
          <w:sz w:val="24"/>
          <w:szCs w:val="24"/>
          <w:lang w:val="es-ES"/>
        </w:rPr>
        <w:t>El Sujeto Obligado</w:t>
      </w:r>
      <w:r w:rsidRPr="00210DC4">
        <w:rPr>
          <w:rFonts w:ascii="Palatino Linotype" w:eastAsia="Times New Roman" w:hAnsi="Palatino Linotype" w:cs="Arial"/>
          <w:sz w:val="24"/>
          <w:szCs w:val="24"/>
          <w:lang w:val="es-ES"/>
        </w:rPr>
        <w:t xml:space="preserve">, cuenta con la competencia para regular los actos relativos a la </w:t>
      </w:r>
      <w:r w:rsidRPr="0060634D">
        <w:rPr>
          <w:rFonts w:ascii="Palatino Linotype" w:eastAsia="Times New Roman" w:hAnsi="Palatino Linotype" w:cs="Arial"/>
          <w:sz w:val="24"/>
          <w:szCs w:val="24"/>
          <w:lang w:val="es-ES"/>
        </w:rPr>
        <w:t xml:space="preserve">planeación, programación, presupuestación, ejecución y </w:t>
      </w:r>
      <w:r w:rsidRPr="00210DC4">
        <w:rPr>
          <w:rFonts w:ascii="Palatino Linotype" w:eastAsia="Times New Roman" w:hAnsi="Palatino Linotype" w:cs="Arial"/>
          <w:b/>
          <w:sz w:val="24"/>
          <w:szCs w:val="24"/>
          <w:u w:val="single"/>
          <w:lang w:val="es-ES"/>
        </w:rPr>
        <w:t xml:space="preserve">control de la adquisición </w:t>
      </w:r>
      <w:r w:rsidRPr="001E246C">
        <w:rPr>
          <w:rFonts w:ascii="Palatino Linotype" w:eastAsia="Times New Roman" w:hAnsi="Palatino Linotype" w:cs="Arial"/>
          <w:sz w:val="24"/>
          <w:szCs w:val="24"/>
          <w:lang w:val="es-ES"/>
        </w:rPr>
        <w:t>y arrendamiento de bienes, así como la contratación de servicios de cualquier naturaleza;</w:t>
      </w:r>
      <w:r w:rsidRPr="00210DC4">
        <w:rPr>
          <w:rFonts w:ascii="Palatino Linotype" w:eastAsia="Times New Roman" w:hAnsi="Palatino Linotype" w:cs="Arial"/>
          <w:sz w:val="24"/>
          <w:szCs w:val="24"/>
          <w:lang w:val="es-ES"/>
        </w:rPr>
        <w:t xml:space="preserve"> para tales efectos, </w:t>
      </w:r>
      <w:r w:rsidRPr="001E246C">
        <w:rPr>
          <w:rFonts w:ascii="Palatino Linotype" w:eastAsia="Times New Roman" w:hAnsi="Palatino Linotype" w:cs="Arial"/>
          <w:b/>
          <w:sz w:val="24"/>
          <w:szCs w:val="24"/>
          <w:u w:val="single"/>
          <w:lang w:val="es-ES"/>
        </w:rPr>
        <w:t>se auxilia de los comités de arrendamientos y de</w:t>
      </w:r>
      <w:r w:rsidRPr="00210DC4">
        <w:rPr>
          <w:rFonts w:ascii="Palatino Linotype" w:eastAsia="Times New Roman" w:hAnsi="Palatino Linotype" w:cs="Arial"/>
          <w:sz w:val="24"/>
          <w:szCs w:val="24"/>
          <w:lang w:val="es-ES"/>
        </w:rPr>
        <w:t xml:space="preserve"> </w:t>
      </w:r>
      <w:r w:rsidRPr="001E246C">
        <w:rPr>
          <w:rFonts w:ascii="Palatino Linotype" w:eastAsia="Times New Roman" w:hAnsi="Palatino Linotype" w:cs="Arial"/>
          <w:b/>
          <w:sz w:val="24"/>
          <w:szCs w:val="24"/>
          <w:u w:val="single"/>
          <w:lang w:val="es-ES"/>
        </w:rPr>
        <w:t>adquisiciones de inmuebles y enajenaciones</w:t>
      </w:r>
      <w:r w:rsidRPr="00210DC4">
        <w:rPr>
          <w:rFonts w:ascii="Palatino Linotype" w:eastAsia="Times New Roman" w:hAnsi="Palatino Linotype" w:cs="Arial"/>
          <w:sz w:val="24"/>
          <w:szCs w:val="24"/>
          <w:lang w:val="es-ES"/>
        </w:rPr>
        <w:t>, quienes, entre otras funciones,</w:t>
      </w:r>
      <w:r w:rsidRPr="001E246C">
        <w:rPr>
          <w:rFonts w:ascii="Palatino Linotype" w:eastAsia="Times New Roman" w:hAnsi="Palatino Linotype" w:cs="Arial"/>
          <w:b/>
          <w:sz w:val="24"/>
          <w:szCs w:val="24"/>
          <w:u w:val="single"/>
          <w:lang w:val="es-ES"/>
        </w:rPr>
        <w:t xml:space="preserve"> emiten los dictámenes correspondientes a la adjudicación</w:t>
      </w:r>
      <w:r w:rsidRPr="00210DC4">
        <w:rPr>
          <w:rFonts w:ascii="Palatino Linotype" w:eastAsia="Times New Roman" w:hAnsi="Palatino Linotype" w:cs="Arial"/>
          <w:sz w:val="24"/>
          <w:szCs w:val="24"/>
          <w:lang w:val="es-ES"/>
        </w:rPr>
        <w:t xml:space="preserve">, debiendo levantar para cada </w:t>
      </w:r>
      <w:r w:rsidRPr="00210DC4">
        <w:rPr>
          <w:rFonts w:ascii="Palatino Linotype" w:eastAsia="Times New Roman" w:hAnsi="Palatino Linotype" w:cs="Arial"/>
          <w:sz w:val="24"/>
          <w:szCs w:val="24"/>
          <w:lang w:val="es-ES"/>
        </w:rPr>
        <w:lastRenderedPageBreak/>
        <w:t xml:space="preserve">procedimiento adquisitivo </w:t>
      </w:r>
      <w:r w:rsidRPr="001E246C">
        <w:rPr>
          <w:rFonts w:ascii="Palatino Linotype" w:eastAsia="Times New Roman" w:hAnsi="Palatino Linotype" w:cs="Arial"/>
          <w:b/>
          <w:sz w:val="24"/>
          <w:szCs w:val="24"/>
          <w:u w:val="single"/>
          <w:lang w:val="es-ES"/>
        </w:rPr>
        <w:t>el acta respectiva</w:t>
      </w:r>
      <w:r>
        <w:rPr>
          <w:rFonts w:ascii="Palatino Linotype" w:eastAsia="Times New Roman" w:hAnsi="Palatino Linotype" w:cs="Arial"/>
          <w:b/>
          <w:sz w:val="24"/>
          <w:szCs w:val="24"/>
          <w:u w:val="single"/>
          <w:lang w:val="es-ES"/>
        </w:rPr>
        <w:t xml:space="preserve"> así como emitir el fallo de adjudicación con base en el dictamen</w:t>
      </w:r>
      <w:r>
        <w:rPr>
          <w:rFonts w:ascii="Palatino Linotype" w:eastAsia="Times New Roman" w:hAnsi="Palatino Linotype" w:cs="Arial"/>
          <w:sz w:val="24"/>
          <w:szCs w:val="24"/>
          <w:lang w:val="es-ES"/>
        </w:rPr>
        <w:t>, por lo que resulta dable ordenar la entrega de la información al recurrente, donde consten</w:t>
      </w:r>
      <w:r w:rsidRPr="0060634D">
        <w:rPr>
          <w:rFonts w:ascii="Palatino Linotype" w:hAnsi="Palatino Linotype"/>
          <w:color w:val="000000"/>
          <w:sz w:val="24"/>
          <w:szCs w:val="24"/>
        </w:rPr>
        <w:t xml:space="preserve"> </w:t>
      </w:r>
      <w:r>
        <w:rPr>
          <w:rFonts w:ascii="Palatino Linotype" w:hAnsi="Palatino Linotype"/>
          <w:color w:val="000000"/>
          <w:sz w:val="24"/>
          <w:szCs w:val="24"/>
        </w:rPr>
        <w:t>las licitaciones de adquisición de servicios contratados o compras realizadas en el ejercicio fiscal dos mil diecinueve.</w:t>
      </w:r>
    </w:p>
    <w:p w14:paraId="6ACAAB07" w14:textId="77777777" w:rsidR="00441317" w:rsidRDefault="00441317" w:rsidP="00441317">
      <w:pPr>
        <w:tabs>
          <w:tab w:val="left" w:pos="8505"/>
        </w:tabs>
        <w:spacing w:before="240" w:after="240" w:line="360" w:lineRule="auto"/>
        <w:ind w:right="48"/>
        <w:jc w:val="both"/>
        <w:rPr>
          <w:rFonts w:ascii="Palatino Linotype" w:hAnsi="Palatino Linotype"/>
          <w:sz w:val="24"/>
        </w:rPr>
      </w:pPr>
    </w:p>
    <w:p w14:paraId="7C101FE7" w14:textId="77777777" w:rsidR="00441317" w:rsidRDefault="00441317" w:rsidP="00441317">
      <w:pPr>
        <w:pStyle w:val="Prrafodelista"/>
        <w:numPr>
          <w:ilvl w:val="0"/>
          <w:numId w:val="7"/>
        </w:numPr>
        <w:spacing w:line="360" w:lineRule="auto"/>
        <w:jc w:val="both"/>
        <w:rPr>
          <w:rFonts w:ascii="Palatino Linotype" w:hAnsi="Palatino Linotype" w:cs="Arial"/>
          <w:b/>
          <w:i/>
          <w:sz w:val="28"/>
        </w:rPr>
      </w:pPr>
      <w:r w:rsidRPr="00516F24">
        <w:rPr>
          <w:rFonts w:ascii="Palatino Linotype" w:hAnsi="Palatino Linotype" w:cs="Arial"/>
          <w:b/>
          <w:i/>
          <w:sz w:val="28"/>
        </w:rPr>
        <w:t>De la Versión pública</w:t>
      </w:r>
    </w:p>
    <w:p w14:paraId="11A4E492" w14:textId="77777777" w:rsidR="00441317" w:rsidRPr="00516F24" w:rsidRDefault="00441317" w:rsidP="00441317">
      <w:pPr>
        <w:pStyle w:val="Prrafodelista"/>
        <w:spacing w:line="360" w:lineRule="auto"/>
        <w:ind w:left="720"/>
        <w:jc w:val="both"/>
        <w:rPr>
          <w:rFonts w:ascii="Palatino Linotype" w:hAnsi="Palatino Linotype" w:cs="Arial"/>
          <w:b/>
          <w:i/>
          <w:sz w:val="28"/>
        </w:rPr>
      </w:pPr>
    </w:p>
    <w:p w14:paraId="7DE16E0E" w14:textId="77777777" w:rsidR="00441317" w:rsidRPr="00884F29" w:rsidRDefault="00441317" w:rsidP="00441317">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4F29">
        <w:rPr>
          <w:rFonts w:ascii="Palatino Linotype" w:eastAsia="MS Mincho" w:hAnsi="Palatino Linotype" w:cs="Arial"/>
          <w:b/>
          <w:color w:val="000000"/>
          <w:sz w:val="24"/>
        </w:rPr>
        <w:t>versión pública</w:t>
      </w:r>
      <w:r w:rsidRPr="00884F29">
        <w:rPr>
          <w:rFonts w:ascii="Palatino Linotype" w:eastAsia="MS Mincho" w:hAnsi="Palatino Linotype" w:cs="Arial"/>
          <w:color w:val="000000"/>
          <w:sz w:val="24"/>
        </w:rPr>
        <w:t xml:space="preserve"> del documento por las consideraciones que se estimen pertinentes</w:t>
      </w:r>
      <w:r>
        <w:rPr>
          <w:rFonts w:ascii="Palatino Linotype" w:eastAsia="MS Mincho" w:hAnsi="Palatino Linotype" w:cs="Arial"/>
          <w:color w:val="000000"/>
          <w:sz w:val="24"/>
        </w:rPr>
        <w:t>.</w:t>
      </w:r>
    </w:p>
    <w:p w14:paraId="4C48180E" w14:textId="77777777" w:rsidR="00441317" w:rsidRPr="00884F29" w:rsidRDefault="00441317" w:rsidP="00441317">
      <w:pPr>
        <w:ind w:left="720"/>
        <w:contextualSpacing/>
        <w:rPr>
          <w:rFonts w:ascii="Palatino Linotype" w:eastAsia="MS Mincho" w:hAnsi="Palatino Linotype" w:cs="Times New Roman"/>
          <w:sz w:val="24"/>
        </w:rPr>
      </w:pPr>
    </w:p>
    <w:p w14:paraId="04CFAC6D" w14:textId="77777777" w:rsidR="00441317" w:rsidRDefault="00441317" w:rsidP="00441317">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4F29">
        <w:rPr>
          <w:rFonts w:ascii="Palatino Linotype" w:eastAsia="MS Mincho" w:hAnsi="Palatino Linotype" w:cs="Times New Roman"/>
          <w:sz w:val="24"/>
          <w:vertAlign w:val="superscript"/>
        </w:rPr>
        <w:footnoteReference w:id="2"/>
      </w:r>
      <w:r w:rsidRPr="00884F29">
        <w:rPr>
          <w:rFonts w:ascii="Palatino Linotype" w:eastAsia="MS Mincho" w:hAnsi="Palatino Linotype" w:cs="Arial"/>
          <w:color w:val="000000"/>
          <w:sz w:val="24"/>
        </w:rPr>
        <w:t xml:space="preserve"> aunque cualquier límite o restricción, </w:t>
      </w:r>
      <w:r w:rsidRPr="00884F29">
        <w:rPr>
          <w:rFonts w:ascii="Palatino Linotype" w:eastAsia="MS Mincho" w:hAnsi="Palatino Linotype" w:cs="Arial"/>
          <w:color w:val="000000"/>
          <w:sz w:val="24"/>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84F29">
        <w:rPr>
          <w:rFonts w:ascii="Palatino Linotype" w:eastAsia="MS Mincho" w:hAnsi="Palatino Linotype" w:cs="Times New Roman"/>
          <w:sz w:val="24"/>
          <w:vertAlign w:val="superscript"/>
        </w:rPr>
        <w:footnoteReference w:id="3"/>
      </w:r>
      <w:r w:rsidRPr="00884F29">
        <w:rPr>
          <w:rFonts w:ascii="Palatino Linotype" w:eastAsia="MS Mincho" w:hAnsi="Palatino Linotype" w:cs="Arial"/>
          <w:color w:val="000000"/>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E16952F" w14:textId="77777777" w:rsidR="00441317" w:rsidRDefault="00441317" w:rsidP="00441317">
      <w:pPr>
        <w:spacing w:after="120" w:line="360" w:lineRule="auto"/>
        <w:ind w:right="49"/>
        <w:contextualSpacing/>
        <w:jc w:val="both"/>
        <w:rPr>
          <w:rFonts w:ascii="Palatino Linotype" w:eastAsia="MS Mincho" w:hAnsi="Palatino Linotype" w:cs="Arial"/>
          <w:color w:val="000000"/>
          <w:sz w:val="24"/>
        </w:rPr>
      </w:pPr>
    </w:p>
    <w:p w14:paraId="3365FFC5" w14:textId="77777777" w:rsidR="00441317" w:rsidRPr="00480775" w:rsidRDefault="00441317" w:rsidP="00441317">
      <w:pPr>
        <w:pStyle w:val="Sinespaciado"/>
        <w:spacing w:line="360" w:lineRule="auto"/>
        <w:jc w:val="both"/>
        <w:rPr>
          <w:rFonts w:ascii="Palatino Linotype" w:hAnsi="Palatino Linotype"/>
        </w:rPr>
      </w:pPr>
      <w:r w:rsidRPr="00480775">
        <w:rPr>
          <w:rFonts w:ascii="Palatino Linotype" w:hAnsi="Palatino Linotype"/>
          <w:bCs/>
        </w:rPr>
        <w:t>A este respecto, los</w:t>
      </w:r>
      <w:r w:rsidRPr="00480775">
        <w:rPr>
          <w:rFonts w:ascii="Palatino Linotype" w:hAnsi="Palatino Linotype"/>
        </w:rPr>
        <w:t xml:space="preserve"> artículos 3, fracciones IX, XX, XXI y XLV; 51 y 52 de la Ley de Transparencia y Acceso a la Información Pública del Estado de México y Municipios establecen:</w:t>
      </w:r>
    </w:p>
    <w:p w14:paraId="6B11FE48" w14:textId="77777777" w:rsidR="00441317" w:rsidRPr="00480775" w:rsidRDefault="00441317" w:rsidP="00441317">
      <w:pPr>
        <w:pStyle w:val="Sinespaciado"/>
        <w:spacing w:line="360" w:lineRule="auto"/>
        <w:jc w:val="both"/>
        <w:rPr>
          <w:rFonts w:ascii="Palatino Linotype" w:hAnsi="Palatino Linotype"/>
          <w:b/>
          <w:bCs/>
          <w:i/>
          <w:noProof/>
        </w:rPr>
      </w:pPr>
    </w:p>
    <w:p w14:paraId="2C550891" w14:textId="77777777" w:rsidR="00441317" w:rsidRPr="0074147C" w:rsidRDefault="00441317" w:rsidP="00441317">
      <w:pPr>
        <w:pStyle w:val="Sinespaciado"/>
        <w:ind w:left="567" w:right="567"/>
        <w:jc w:val="both"/>
        <w:rPr>
          <w:rFonts w:ascii="Palatino Linotype" w:hAnsi="Palatino Linotype"/>
          <w:i/>
          <w:sz w:val="22"/>
          <w:szCs w:val="22"/>
        </w:rPr>
      </w:pPr>
      <w:r w:rsidRPr="0074147C">
        <w:rPr>
          <w:rFonts w:ascii="Palatino Linotype" w:hAnsi="Palatino Linotype" w:cs="Arial"/>
          <w:b/>
          <w:bCs/>
          <w:i/>
          <w:noProof/>
          <w:sz w:val="22"/>
          <w:szCs w:val="22"/>
        </w:rPr>
        <w:t>“</w:t>
      </w:r>
      <w:r w:rsidRPr="0074147C">
        <w:rPr>
          <w:rFonts w:ascii="Palatino Linotype" w:hAnsi="Palatino Linotype" w:cs="Arial"/>
          <w:b/>
          <w:bCs/>
          <w:i/>
          <w:sz w:val="22"/>
          <w:szCs w:val="22"/>
          <w:lang w:eastAsia="es-MX"/>
        </w:rPr>
        <w:t>Artículo</w:t>
      </w:r>
      <w:r w:rsidRPr="0074147C">
        <w:rPr>
          <w:rFonts w:ascii="Palatino Linotype" w:hAnsi="Palatino Linotype" w:cs="Arial"/>
          <w:b/>
          <w:bCs/>
          <w:i/>
          <w:sz w:val="22"/>
          <w:szCs w:val="22"/>
        </w:rPr>
        <w:t xml:space="preserve"> 3. </w:t>
      </w:r>
      <w:r w:rsidRPr="0074147C">
        <w:rPr>
          <w:rFonts w:ascii="Palatino Linotype" w:hAnsi="Palatino Linotype"/>
          <w:i/>
          <w:sz w:val="22"/>
          <w:szCs w:val="22"/>
        </w:rPr>
        <w:t xml:space="preserve">Para los efectos de la presente Ley se entenderá por: </w:t>
      </w:r>
    </w:p>
    <w:p w14:paraId="5536789E" w14:textId="77777777" w:rsidR="00441317" w:rsidRPr="0074147C" w:rsidRDefault="00441317" w:rsidP="00441317">
      <w:pPr>
        <w:pStyle w:val="Sinespaciado"/>
        <w:ind w:left="567" w:right="567"/>
        <w:jc w:val="both"/>
        <w:rPr>
          <w:rFonts w:ascii="Palatino Linotype" w:hAnsi="Palatino Linotype"/>
          <w:i/>
          <w:sz w:val="22"/>
          <w:szCs w:val="22"/>
        </w:rPr>
      </w:pPr>
    </w:p>
    <w:p w14:paraId="25BE2C5A" w14:textId="77777777" w:rsidR="00441317" w:rsidRPr="0074147C" w:rsidRDefault="00441317" w:rsidP="00441317">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IX.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 xml:space="preserve">Datos personales: </w:t>
      </w:r>
      <w:r w:rsidRPr="0074147C">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14:paraId="0BB84234" w14:textId="77777777" w:rsidR="00441317" w:rsidRPr="0074147C" w:rsidRDefault="00441317" w:rsidP="00441317">
      <w:pPr>
        <w:pStyle w:val="Sinespaciado"/>
        <w:ind w:left="567" w:right="567"/>
        <w:jc w:val="both"/>
        <w:rPr>
          <w:rFonts w:ascii="Palatino Linotype" w:hAnsi="Palatino Linotype" w:cs="Arial"/>
          <w:i/>
          <w:sz w:val="22"/>
          <w:szCs w:val="22"/>
        </w:rPr>
      </w:pPr>
    </w:p>
    <w:p w14:paraId="36D07FA3" w14:textId="77777777" w:rsidR="00441317" w:rsidRPr="0074147C" w:rsidRDefault="00441317" w:rsidP="00441317">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clasificada:</w:t>
      </w:r>
      <w:r w:rsidRPr="0074147C">
        <w:rPr>
          <w:rFonts w:ascii="Palatino Linotype" w:hAnsi="Palatino Linotype" w:cs="Arial"/>
          <w:i/>
          <w:sz w:val="22"/>
          <w:szCs w:val="22"/>
        </w:rPr>
        <w:t xml:space="preserve"> Aquella considerada por la presente Ley como reservada o confidencial; </w:t>
      </w:r>
    </w:p>
    <w:p w14:paraId="77BD5346" w14:textId="77777777" w:rsidR="00441317" w:rsidRPr="0074147C" w:rsidRDefault="00441317" w:rsidP="00441317">
      <w:pPr>
        <w:pStyle w:val="Sinespaciado"/>
        <w:ind w:left="567" w:right="567"/>
        <w:jc w:val="both"/>
        <w:rPr>
          <w:rFonts w:ascii="Palatino Linotype" w:hAnsi="Palatino Linotype" w:cs="Arial"/>
          <w:i/>
          <w:sz w:val="22"/>
          <w:szCs w:val="22"/>
        </w:rPr>
      </w:pPr>
    </w:p>
    <w:p w14:paraId="35309413" w14:textId="77777777" w:rsidR="00441317" w:rsidRPr="0074147C" w:rsidRDefault="00441317" w:rsidP="00441317">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XXI.</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confidencial</w:t>
      </w:r>
      <w:r w:rsidRPr="007414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3AD6942" w14:textId="77777777" w:rsidR="00441317" w:rsidRPr="0074147C" w:rsidRDefault="00441317" w:rsidP="00441317">
      <w:pPr>
        <w:pStyle w:val="Sinespaciado"/>
        <w:ind w:left="567" w:right="567"/>
        <w:jc w:val="both"/>
        <w:rPr>
          <w:rFonts w:ascii="Palatino Linotype" w:hAnsi="Palatino Linotype" w:cs="Arial"/>
          <w:i/>
          <w:sz w:val="22"/>
          <w:szCs w:val="22"/>
        </w:rPr>
      </w:pPr>
    </w:p>
    <w:p w14:paraId="4EABBFF9" w14:textId="77777777" w:rsidR="00441317" w:rsidRPr="0074147C" w:rsidRDefault="00441317" w:rsidP="00441317">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XLV. Versión pública:</w:t>
      </w:r>
      <w:r w:rsidRPr="0074147C">
        <w:rPr>
          <w:rFonts w:ascii="Palatino Linotype" w:hAnsi="Palatino Linotype" w:cs="Arial"/>
          <w:i/>
          <w:sz w:val="22"/>
          <w:szCs w:val="22"/>
        </w:rPr>
        <w:t xml:space="preserve"> Documento en el que se elimine, suprime o borra la información clasificada como reservada o confidencial para permitir su acceso. </w:t>
      </w:r>
    </w:p>
    <w:p w14:paraId="2DF099BC" w14:textId="77777777" w:rsidR="00441317" w:rsidRPr="0074147C" w:rsidRDefault="00441317" w:rsidP="00441317">
      <w:pPr>
        <w:pStyle w:val="Sinespaciado"/>
        <w:ind w:left="567" w:right="567"/>
        <w:jc w:val="both"/>
        <w:rPr>
          <w:rFonts w:ascii="Palatino Linotype" w:hAnsi="Palatino Linotype" w:cs="Arial"/>
          <w:i/>
          <w:sz w:val="22"/>
          <w:szCs w:val="22"/>
        </w:rPr>
      </w:pPr>
    </w:p>
    <w:p w14:paraId="024698D1" w14:textId="77777777" w:rsidR="00441317" w:rsidRPr="0074147C" w:rsidRDefault="00441317" w:rsidP="00441317">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Artículo 51.</w:t>
      </w:r>
      <w:r w:rsidRPr="0074147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4147C">
        <w:rPr>
          <w:rFonts w:ascii="Palatino Linotype" w:hAnsi="Palatino Linotype" w:cs="Arial"/>
          <w:b/>
          <w:i/>
          <w:sz w:val="22"/>
          <w:szCs w:val="22"/>
        </w:rPr>
        <w:t xml:space="preserve">y tendrá la responsabilidad de verificar en cada caso que la misma no sea confidencial o reservada. </w:t>
      </w:r>
      <w:r w:rsidRPr="0074147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9614365" w14:textId="77777777" w:rsidR="00441317" w:rsidRPr="0074147C" w:rsidRDefault="00441317" w:rsidP="00441317">
      <w:pPr>
        <w:pStyle w:val="Sinespaciado"/>
        <w:ind w:left="567" w:right="567"/>
        <w:jc w:val="both"/>
        <w:rPr>
          <w:rFonts w:ascii="Palatino Linotype" w:hAnsi="Palatino Linotype" w:cs="Arial"/>
          <w:i/>
          <w:sz w:val="22"/>
          <w:szCs w:val="22"/>
        </w:rPr>
      </w:pPr>
    </w:p>
    <w:p w14:paraId="53635FBF" w14:textId="77777777" w:rsidR="00441317" w:rsidRPr="00BC181D" w:rsidRDefault="00441317" w:rsidP="00441317">
      <w:pPr>
        <w:pStyle w:val="Sinespaciado"/>
        <w:ind w:left="567" w:right="567"/>
        <w:jc w:val="both"/>
        <w:rPr>
          <w:rFonts w:cs="Arial"/>
          <w:bCs/>
          <w:noProof/>
        </w:rPr>
      </w:pPr>
      <w:r w:rsidRPr="0074147C">
        <w:rPr>
          <w:rFonts w:ascii="Palatino Linotype" w:hAnsi="Palatino Linotype" w:cs="Arial"/>
          <w:b/>
          <w:i/>
          <w:sz w:val="22"/>
          <w:szCs w:val="22"/>
        </w:rPr>
        <w:t>Artículo 52.</w:t>
      </w:r>
      <w:r w:rsidRPr="0074147C">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4147C">
        <w:rPr>
          <w:rFonts w:ascii="Palatino Linotype" w:hAnsi="Palatino Linotype" w:cs="Arial"/>
          <w:bCs/>
          <w:i/>
          <w:noProof/>
          <w:sz w:val="22"/>
          <w:szCs w:val="22"/>
        </w:rPr>
        <w:t>”</w:t>
      </w:r>
    </w:p>
    <w:p w14:paraId="265CFC01" w14:textId="77777777" w:rsidR="00441317" w:rsidRPr="0074147C" w:rsidRDefault="00441317" w:rsidP="00441317">
      <w:pPr>
        <w:pStyle w:val="Sinespaciado"/>
        <w:spacing w:line="360" w:lineRule="auto"/>
        <w:jc w:val="both"/>
        <w:rPr>
          <w:rFonts w:ascii="Palatino Linotype" w:hAnsi="Palatino Linotype"/>
        </w:rPr>
      </w:pPr>
    </w:p>
    <w:p w14:paraId="583C6F21" w14:textId="77777777" w:rsidR="00441317" w:rsidRPr="0074147C" w:rsidRDefault="00441317" w:rsidP="00441317">
      <w:pPr>
        <w:pStyle w:val="Sinespaciado"/>
        <w:spacing w:line="360" w:lineRule="auto"/>
        <w:jc w:val="both"/>
        <w:rPr>
          <w:rFonts w:ascii="Palatino Linotype" w:eastAsia="Arial Unicode MS" w:hAnsi="Palatino Linotype" w:cs="Arial"/>
          <w:i/>
          <w:sz w:val="22"/>
        </w:rPr>
      </w:pPr>
      <w:r w:rsidRPr="0074147C">
        <w:rPr>
          <w:rFonts w:ascii="Palatino Linotype" w:hAnsi="Palatino Linotype"/>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w:t>
      </w:r>
      <w:r>
        <w:rPr>
          <w:rFonts w:ascii="Palatino Linotype" w:hAnsi="Palatino Linotype"/>
        </w:rPr>
        <w:t>erá estar justificado en la Ley.</w:t>
      </w:r>
      <w:r w:rsidRPr="0074147C">
        <w:rPr>
          <w:rFonts w:ascii="Palatino Linotype" w:hAnsi="Palatino Linotype"/>
        </w:rPr>
        <w:t xml:space="preserve"> </w:t>
      </w:r>
    </w:p>
    <w:p w14:paraId="21802ABE" w14:textId="77777777" w:rsidR="00441317" w:rsidRPr="0074147C" w:rsidRDefault="00441317" w:rsidP="00441317">
      <w:pPr>
        <w:spacing w:after="0" w:line="360" w:lineRule="auto"/>
        <w:jc w:val="both"/>
        <w:rPr>
          <w:rFonts w:ascii="Palatino Linotype" w:eastAsia="Arial Unicode MS" w:hAnsi="Palatino Linotype"/>
        </w:rPr>
      </w:pPr>
    </w:p>
    <w:p w14:paraId="4CF48820" w14:textId="77777777" w:rsidR="00441317" w:rsidRPr="001210DA" w:rsidRDefault="00441317" w:rsidP="00441317">
      <w:pPr>
        <w:spacing w:after="0" w:line="360" w:lineRule="auto"/>
        <w:jc w:val="both"/>
        <w:rPr>
          <w:rFonts w:ascii="Palatino Linotype" w:hAnsi="Palatino Linotype"/>
          <w:sz w:val="24"/>
        </w:rPr>
      </w:pPr>
      <w:r w:rsidRPr="001210DA">
        <w:rPr>
          <w:rFonts w:ascii="Palatino Linotype" w:hAnsi="Palatino Linotype"/>
          <w:sz w:val="24"/>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C1709F1" w14:textId="77777777" w:rsidR="00441317" w:rsidRPr="001210DA" w:rsidRDefault="00441317" w:rsidP="00441317">
      <w:pPr>
        <w:spacing w:after="0" w:line="360" w:lineRule="auto"/>
        <w:jc w:val="both"/>
        <w:rPr>
          <w:rFonts w:ascii="Palatino Linotype" w:hAnsi="Palatino Linotype"/>
          <w:sz w:val="24"/>
        </w:rPr>
      </w:pPr>
    </w:p>
    <w:p w14:paraId="7AE545FA" w14:textId="77777777" w:rsidR="00441317" w:rsidRPr="001210DA" w:rsidRDefault="00441317" w:rsidP="00441317">
      <w:pPr>
        <w:spacing w:after="0" w:line="360" w:lineRule="auto"/>
        <w:jc w:val="both"/>
        <w:rPr>
          <w:rFonts w:ascii="Palatino Linotype" w:eastAsia="Arial Unicode MS" w:hAnsi="Palatino Linotype"/>
          <w:sz w:val="24"/>
          <w:lang w:val="es-ES"/>
        </w:rPr>
      </w:pPr>
      <w:r w:rsidRPr="001210DA">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210DA">
        <w:rPr>
          <w:rFonts w:ascii="Palatino Linotype" w:eastAsia="Arial Unicode MS" w:hAnsi="Palatino Linotype"/>
          <w:color w:val="000000"/>
          <w:sz w:val="24"/>
          <w:lang w:eastAsia="es-MX"/>
        </w:rPr>
        <w:t>el Sujeto Obligado</w:t>
      </w:r>
      <w:r w:rsidRPr="001210DA">
        <w:rPr>
          <w:rFonts w:ascii="Palatino Linotype" w:eastAsia="Arial Unicode MS" w:hAnsi="Palatino Linotype"/>
          <w:sz w:val="24"/>
          <w:lang w:val="es-ES"/>
        </w:rPr>
        <w:t xml:space="preserve">, en ese contexto, todo dato personal susceptible de clasificación debe ser protegido. </w:t>
      </w:r>
    </w:p>
    <w:p w14:paraId="48BA8972" w14:textId="77777777" w:rsidR="00441317" w:rsidRPr="0074147C" w:rsidRDefault="00441317" w:rsidP="00441317">
      <w:pPr>
        <w:pStyle w:val="Sinespaciado"/>
        <w:spacing w:line="360" w:lineRule="auto"/>
        <w:jc w:val="both"/>
        <w:rPr>
          <w:rFonts w:ascii="Palatino Linotype" w:hAnsi="Palatino Linotype"/>
          <w:lang w:val="es-ES"/>
        </w:rPr>
      </w:pPr>
      <w:r>
        <w:rPr>
          <w:rFonts w:ascii="Palatino Linotype" w:hAnsi="Palatino Linotype"/>
          <w:lang w:val="es-ES_tradnl"/>
        </w:rPr>
        <w:t>Cl</w:t>
      </w:r>
      <w:r w:rsidRPr="0074147C">
        <w:rPr>
          <w:rFonts w:ascii="Palatino Linotype" w:hAnsi="Palatino Linotype"/>
          <w:lang w:val="es-ES_tradnl"/>
        </w:rPr>
        <w:t xml:space="preserve">asificación que tiene que efectuar mediante las formalidades que la Ley impone, es decir, </w:t>
      </w:r>
      <w:r w:rsidRPr="0074147C">
        <w:rPr>
          <w:rFonts w:ascii="Palatino Linotype" w:hAnsi="Palatino Linotype"/>
          <w:lang w:val="es-ES"/>
        </w:rPr>
        <w:t xml:space="preserve">resulta necesario que el Comité de Transparencia </w:t>
      </w:r>
      <w:r>
        <w:rPr>
          <w:rFonts w:ascii="Palatino Linotype" w:hAnsi="Palatino Linotype"/>
          <w:lang w:val="es-ES"/>
        </w:rPr>
        <w:t>d</w:t>
      </w:r>
      <w:r>
        <w:rPr>
          <w:rFonts w:ascii="Palatino Linotype" w:hAnsi="Palatino Linotype"/>
          <w:lang w:val="es-ES_tradnl"/>
        </w:rPr>
        <w:t>el</w:t>
      </w:r>
      <w:r w:rsidRPr="00DF5266">
        <w:rPr>
          <w:rFonts w:ascii="Palatino Linotype" w:hAnsi="Palatino Linotype"/>
          <w:lang w:val="es-ES_tradnl"/>
        </w:rPr>
        <w:t xml:space="preserve"> </w:t>
      </w:r>
      <w:r w:rsidRPr="00CA46E1">
        <w:rPr>
          <w:rFonts w:ascii="Palatino Linotype" w:hAnsi="Palatino Linotype"/>
          <w:b/>
          <w:lang w:val="es-ES_tradnl"/>
        </w:rPr>
        <w:t>sujeto obligado</w:t>
      </w:r>
      <w:r w:rsidRPr="0074147C">
        <w:rPr>
          <w:rFonts w:ascii="Palatino Linotype" w:hAnsi="Palatino Linotype"/>
          <w:lang w:val="es-ES_tradnl"/>
        </w:rPr>
        <w:t xml:space="preserve"> </w:t>
      </w:r>
      <w:r w:rsidRPr="0074147C">
        <w:rPr>
          <w:rFonts w:ascii="Palatino Linotype" w:hAnsi="Palatino Linotype"/>
          <w:lang w:val="es-ES"/>
        </w:rPr>
        <w:t>emita el Acuerdo de Clasificación correspondiente</w:t>
      </w:r>
      <w:r w:rsidRPr="0074147C">
        <w:rPr>
          <w:rFonts w:ascii="Palatino Linotype" w:hAnsi="Palatino Linotype"/>
          <w:lang w:val="es-ES_tradnl"/>
        </w:rPr>
        <w:t xml:space="preserve"> debidamente fundado y motivado, </w:t>
      </w:r>
      <w:r w:rsidRPr="0074147C">
        <w:rPr>
          <w:rFonts w:ascii="Palatino Linotype" w:hAnsi="Palatino Linotype"/>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w:t>
      </w:r>
      <w:r>
        <w:rPr>
          <w:rFonts w:ascii="Palatino Linotype" w:hAnsi="Palatino Linotype"/>
          <w:lang w:val="es-ES"/>
        </w:rPr>
        <w:t xml:space="preserve"> </w:t>
      </w:r>
      <w:r w:rsidRPr="0074147C">
        <w:rPr>
          <w:rFonts w:ascii="Palatino Linotype" w:hAnsi="Palatino Linotype"/>
          <w:lang w:val="es-ES"/>
        </w:rPr>
        <w:t>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3737BD8C" w14:textId="77777777" w:rsidR="00441317" w:rsidRPr="0074147C" w:rsidRDefault="00441317" w:rsidP="00441317">
      <w:pPr>
        <w:pStyle w:val="Sinespaciado"/>
        <w:spacing w:line="360" w:lineRule="auto"/>
        <w:jc w:val="both"/>
        <w:rPr>
          <w:rFonts w:ascii="Palatino Linotype" w:hAnsi="Palatino Linotype"/>
          <w:lang w:val="es-ES"/>
        </w:rPr>
      </w:pPr>
    </w:p>
    <w:p w14:paraId="706F633F" w14:textId="77777777" w:rsidR="00441317" w:rsidRPr="0074147C" w:rsidRDefault="00441317" w:rsidP="00441317">
      <w:pPr>
        <w:pStyle w:val="Sinespaciado"/>
        <w:spacing w:line="360" w:lineRule="auto"/>
        <w:jc w:val="both"/>
        <w:rPr>
          <w:rFonts w:ascii="Palatino Linotype" w:hAnsi="Palatino Linotype"/>
          <w:lang w:val="es-ES"/>
        </w:rPr>
      </w:pPr>
      <w:r w:rsidRPr="0074147C">
        <w:rPr>
          <w:rFonts w:ascii="Palatino Linotype" w:hAnsi="Palatino Linotype"/>
          <w:lang w:val="es-ES"/>
        </w:rPr>
        <w:t xml:space="preserve">En caso específico, de los documentos solicitados </w:t>
      </w:r>
      <w:r>
        <w:rPr>
          <w:rFonts w:ascii="Palatino Linotype" w:hAnsi="Palatino Linotype"/>
          <w:lang w:val="es-ES"/>
        </w:rPr>
        <w:t xml:space="preserve">pudieran </w:t>
      </w:r>
      <w:r w:rsidRPr="0074147C">
        <w:rPr>
          <w:rFonts w:ascii="Palatino Linotype" w:hAnsi="Palatino Linotype"/>
          <w:lang w:val="es-ES"/>
        </w:rPr>
        <w:t>obra</w:t>
      </w:r>
      <w:r>
        <w:rPr>
          <w:rFonts w:ascii="Palatino Linotype" w:hAnsi="Palatino Linotype"/>
          <w:lang w:val="es-ES"/>
        </w:rPr>
        <w:t>r</w:t>
      </w:r>
      <w:r w:rsidRPr="0074147C">
        <w:rPr>
          <w:rFonts w:ascii="Palatino Linotype" w:hAnsi="Palatino Linotype"/>
          <w:lang w:val="es-ES"/>
        </w:rPr>
        <w:t xml:space="preserve"> datos que son considerados confidenciales, cuyo acceso debe ser restringido, los cuales deben testarse al momento de la elaboración de versiones públicas, como es el caso del </w:t>
      </w:r>
      <w:r w:rsidRPr="0074147C">
        <w:rPr>
          <w:rFonts w:ascii="Palatino Linotype" w:hAnsi="Palatino Linotype"/>
          <w:b/>
          <w:lang w:val="es-ES"/>
        </w:rPr>
        <w:t>Registro Federal de Contribuyentes</w:t>
      </w:r>
      <w:r w:rsidRPr="0074147C">
        <w:rPr>
          <w:rFonts w:ascii="Palatino Linotype" w:hAnsi="Palatino Linotype"/>
          <w:lang w:val="es-ES"/>
        </w:rPr>
        <w:t xml:space="preserve"> (RFC), la </w:t>
      </w:r>
      <w:r w:rsidRPr="0074147C">
        <w:rPr>
          <w:rFonts w:ascii="Palatino Linotype" w:hAnsi="Palatino Linotype"/>
          <w:b/>
          <w:lang w:val="es-ES"/>
        </w:rPr>
        <w:t>Clave Única de Registro de Población</w:t>
      </w:r>
      <w:r w:rsidRPr="0074147C">
        <w:rPr>
          <w:rFonts w:ascii="Palatino Linotype" w:hAnsi="Palatino Linotype"/>
          <w:lang w:val="es-ES"/>
        </w:rPr>
        <w:t xml:space="preserve"> (CURP), la </w:t>
      </w:r>
      <w:r w:rsidRPr="0074147C">
        <w:rPr>
          <w:rFonts w:ascii="Palatino Linotype" w:hAnsi="Palatino Linotype"/>
          <w:b/>
          <w:lang w:val="es-ES"/>
        </w:rPr>
        <w:t>Clave de cualquier tipo de seguridad social</w:t>
      </w:r>
      <w:r w:rsidRPr="0074147C">
        <w:rPr>
          <w:rFonts w:ascii="Palatino Linotype" w:hAnsi="Palatino Linotype"/>
          <w:lang w:val="es-ES"/>
        </w:rPr>
        <w:t xml:space="preserve"> (ISSEMYM, u otros), así como, </w:t>
      </w:r>
      <w:r w:rsidRPr="0074147C">
        <w:rPr>
          <w:rFonts w:ascii="Palatino Linotype" w:hAnsi="Palatino Linotype"/>
          <w:b/>
          <w:lang w:val="es-ES"/>
        </w:rPr>
        <w:t xml:space="preserve">Cadenas Originales </w:t>
      </w:r>
      <w:r w:rsidRPr="0074147C">
        <w:rPr>
          <w:rFonts w:ascii="Palatino Linotype" w:hAnsi="Palatino Linotype"/>
          <w:lang w:val="es-ES"/>
        </w:rPr>
        <w:t>y</w:t>
      </w:r>
      <w:r w:rsidRPr="0074147C">
        <w:rPr>
          <w:rFonts w:ascii="Palatino Linotype" w:hAnsi="Palatino Linotype"/>
          <w:b/>
          <w:lang w:val="es-ES"/>
        </w:rPr>
        <w:t xml:space="preserve"> Sellos Digitales</w:t>
      </w:r>
      <w:r>
        <w:rPr>
          <w:rFonts w:ascii="Palatino Linotype" w:hAnsi="Palatino Linotype"/>
          <w:b/>
          <w:lang w:val="es-ES"/>
        </w:rPr>
        <w:t xml:space="preserve"> </w:t>
      </w:r>
      <w:r w:rsidRPr="0074147C">
        <w:rPr>
          <w:rFonts w:ascii="Palatino Linotype" w:hAnsi="Palatino Linotype"/>
          <w:b/>
          <w:lang w:val="es-ES"/>
        </w:rPr>
        <w:t xml:space="preserve">Códigos Bidimensionales </w:t>
      </w:r>
      <w:r w:rsidRPr="0074147C">
        <w:rPr>
          <w:rFonts w:ascii="Palatino Linotype" w:hAnsi="Palatino Linotype"/>
          <w:lang w:val="es-ES"/>
        </w:rPr>
        <w:t>y los denominados</w:t>
      </w:r>
      <w:r w:rsidRPr="0074147C">
        <w:rPr>
          <w:rFonts w:ascii="Palatino Linotype" w:hAnsi="Palatino Linotype"/>
          <w:b/>
          <w:lang w:val="es-ES"/>
        </w:rPr>
        <w:t xml:space="preserve"> Códigos QR.</w:t>
      </w:r>
    </w:p>
    <w:p w14:paraId="7C3F5B59" w14:textId="77777777" w:rsidR="00441317" w:rsidRPr="00A3673B" w:rsidRDefault="00441317" w:rsidP="00441317">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r>
        <w:rPr>
          <w:rFonts w:ascii="Palatino Linotype" w:eastAsia="Times New Roman" w:hAnsi="Palatino Linotype" w:cs="Arial"/>
          <w:sz w:val="24"/>
          <w:szCs w:val="24"/>
          <w:lang w:eastAsia="es-MX"/>
        </w:rPr>
        <w:t xml:space="preserve">, cuyo trámite de inscripción </w:t>
      </w:r>
      <w:r w:rsidRPr="00A3673B">
        <w:rPr>
          <w:rFonts w:ascii="Palatino Linotype" w:eastAsia="Times New Roman" w:hAnsi="Palatino Linotype" w:cs="Arial"/>
          <w:sz w:val="24"/>
          <w:szCs w:val="24"/>
          <w:lang w:eastAsia="es-MX"/>
        </w:rPr>
        <w:t>en el registro</w:t>
      </w:r>
      <w:r>
        <w:rPr>
          <w:rFonts w:ascii="Palatino Linotype" w:eastAsia="Times New Roman" w:hAnsi="Palatino Linotype" w:cs="Arial"/>
          <w:sz w:val="24"/>
          <w:szCs w:val="24"/>
          <w:lang w:eastAsia="es-MX"/>
        </w:rPr>
        <w:t xml:space="preserve">, lo hacen </w:t>
      </w:r>
      <w:r w:rsidRPr="00A3673B">
        <w:rPr>
          <w:rFonts w:ascii="Palatino Linotype" w:eastAsia="Times New Roman" w:hAnsi="Palatino Linotype" w:cs="Arial"/>
          <w:sz w:val="24"/>
          <w:szCs w:val="24"/>
          <w:lang w:eastAsia="es-MX"/>
        </w:rPr>
        <w:t>con el propósito de realizar (mediante esa clave de identificación) operaciones o actividades de naturaleza fiscal, la cual, les permite hacer identificable respecto de una situación fiscal determinada.</w:t>
      </w:r>
    </w:p>
    <w:p w14:paraId="25A06217" w14:textId="77777777" w:rsidR="00441317" w:rsidRPr="00A3673B" w:rsidRDefault="00441317" w:rsidP="00441317">
      <w:pPr>
        <w:spacing w:after="0" w:line="360" w:lineRule="auto"/>
        <w:ind w:right="-91"/>
        <w:jc w:val="both"/>
        <w:rPr>
          <w:rFonts w:ascii="Palatino Linotype" w:eastAsia="Times New Roman" w:hAnsi="Palatino Linotype" w:cs="Arial"/>
          <w:sz w:val="24"/>
          <w:szCs w:val="24"/>
          <w:lang w:eastAsia="es-MX"/>
        </w:rPr>
      </w:pPr>
    </w:p>
    <w:p w14:paraId="14DFD078" w14:textId="77777777" w:rsidR="00441317" w:rsidRPr="00A3673B" w:rsidRDefault="00441317" w:rsidP="00441317">
      <w:pPr>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14:paraId="694D4357" w14:textId="77777777" w:rsidR="00441317" w:rsidRPr="00A3673B" w:rsidRDefault="00441317" w:rsidP="00441317">
      <w:pPr>
        <w:spacing w:after="0" w:line="360" w:lineRule="auto"/>
        <w:ind w:right="-91"/>
        <w:jc w:val="both"/>
        <w:rPr>
          <w:rFonts w:ascii="Palatino Linotype" w:eastAsia="Times New Roman" w:hAnsi="Palatino Linotype" w:cs="Arial"/>
          <w:sz w:val="24"/>
          <w:szCs w:val="24"/>
          <w:lang w:eastAsia="es-MX"/>
        </w:rPr>
      </w:pPr>
    </w:p>
    <w:p w14:paraId="541D3FD7" w14:textId="77777777" w:rsidR="00441317" w:rsidRPr="00A3673B" w:rsidRDefault="00441317" w:rsidP="00441317">
      <w:pPr>
        <w:spacing w:after="0" w:line="240" w:lineRule="auto"/>
        <w:ind w:left="567" w:right="567"/>
        <w:jc w:val="both"/>
        <w:rPr>
          <w:rFonts w:ascii="Palatino Linotype" w:eastAsia="Times New Roman" w:hAnsi="Palatino Linotype" w:cs="Arial"/>
          <w:b/>
          <w:bCs/>
          <w:i/>
        </w:rPr>
      </w:pPr>
      <w:r w:rsidRPr="00A3673B">
        <w:rPr>
          <w:rFonts w:ascii="Palatino Linotype" w:eastAsia="Times New Roman" w:hAnsi="Palatino Linotype" w:cs="Arial"/>
          <w:bCs/>
          <w:i/>
        </w:rPr>
        <w:t>“</w:t>
      </w:r>
      <w:r w:rsidRPr="00A3673B">
        <w:rPr>
          <w:rFonts w:ascii="Palatino Linotype" w:eastAsia="Times New Roman" w:hAnsi="Palatino Linotype" w:cs="Arial"/>
          <w:b/>
          <w:bCs/>
          <w:i/>
        </w:rPr>
        <w:t xml:space="preserve">Registro Federal de Contribuyentes (RFC) de personas físicas. </w:t>
      </w:r>
      <w:r w:rsidRPr="00A3673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126EFC7" w14:textId="77777777" w:rsidR="00441317" w:rsidRPr="00A3673B" w:rsidRDefault="00441317" w:rsidP="00441317">
      <w:pPr>
        <w:spacing w:after="0" w:line="240" w:lineRule="auto"/>
        <w:ind w:left="567" w:right="567"/>
        <w:jc w:val="both"/>
        <w:rPr>
          <w:rFonts w:ascii="Palatino Linotype" w:eastAsia="Times New Roman" w:hAnsi="Palatino Linotype" w:cs="Arial"/>
          <w:b/>
          <w:bCs/>
          <w:i/>
        </w:rPr>
      </w:pPr>
    </w:p>
    <w:p w14:paraId="4DC96282" w14:textId="77777777" w:rsidR="00441317" w:rsidRPr="00A3673B" w:rsidRDefault="00441317" w:rsidP="00441317">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Resoluciones:</w:t>
      </w:r>
    </w:p>
    <w:p w14:paraId="41D4FE6D" w14:textId="77777777" w:rsidR="00441317" w:rsidRPr="00A3673B" w:rsidRDefault="00441317" w:rsidP="00441317">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0189/17. Morena. 08 de febrero de 2017. Por unanimidad. Comisionado Ponente Joel Salas Suárez.</w:t>
      </w:r>
    </w:p>
    <w:p w14:paraId="233181CD" w14:textId="77777777" w:rsidR="00441317" w:rsidRPr="00A3673B" w:rsidRDefault="00441317" w:rsidP="00441317">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lastRenderedPageBreak/>
        <w:t>•</w:t>
      </w:r>
      <w:r w:rsidRPr="00A3673B">
        <w:rPr>
          <w:rFonts w:ascii="Palatino Linotype" w:eastAsia="Times New Roman" w:hAnsi="Palatino Linotype" w:cs="Arial"/>
          <w:bCs/>
          <w:i/>
          <w:sz w:val="20"/>
        </w:rPr>
        <w:tab/>
        <w:t xml:space="preserve">RRA 0677/17. Universidad Nacional Autónoma de México. 08 de marzo de 2017. Por unanimidad. Comisionado Ponente Rosendoevgueni Monterrey Chepov. </w:t>
      </w:r>
    </w:p>
    <w:p w14:paraId="3D4D6605" w14:textId="77777777" w:rsidR="00441317" w:rsidRPr="00A3673B" w:rsidRDefault="00441317" w:rsidP="00441317">
      <w:pPr>
        <w:spacing w:after="0" w:line="240" w:lineRule="auto"/>
        <w:ind w:left="567" w:right="567"/>
        <w:jc w:val="both"/>
        <w:rPr>
          <w:rFonts w:ascii="Palatino Linotype" w:eastAsia="Times New Roman" w:hAnsi="Palatino Linotype" w:cs="Arial"/>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A3673B">
        <w:rPr>
          <w:rFonts w:ascii="Palatino Linotype" w:eastAsia="Times New Roman" w:hAnsi="Palatino Linotype" w:cs="Arial"/>
          <w:i/>
          <w:sz w:val="20"/>
        </w:rPr>
        <w:t>”</w:t>
      </w:r>
    </w:p>
    <w:p w14:paraId="5D4FB1C5" w14:textId="77777777" w:rsidR="00441317" w:rsidRPr="00A3673B" w:rsidRDefault="00441317" w:rsidP="00441317">
      <w:pPr>
        <w:autoSpaceDE w:val="0"/>
        <w:autoSpaceDN w:val="0"/>
        <w:adjustRightInd w:val="0"/>
        <w:spacing w:after="0" w:line="360" w:lineRule="auto"/>
        <w:ind w:left="567" w:right="850"/>
        <w:jc w:val="both"/>
        <w:rPr>
          <w:rFonts w:ascii="Palatino Linotype" w:eastAsia="Times New Roman" w:hAnsi="Palatino Linotype" w:cs="Arial"/>
          <w:i/>
        </w:rPr>
      </w:pPr>
    </w:p>
    <w:p w14:paraId="5563B83E" w14:textId="77777777" w:rsidR="00441317" w:rsidRPr="00A3673B" w:rsidRDefault="00441317" w:rsidP="00441317">
      <w:pPr>
        <w:spacing w:after="0" w:line="360" w:lineRule="auto"/>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6DA00F04" w14:textId="77777777" w:rsidR="00441317" w:rsidRPr="001C23F7" w:rsidRDefault="00441317" w:rsidP="00441317">
      <w:pPr>
        <w:pStyle w:val="Sinespaciado"/>
        <w:spacing w:line="360" w:lineRule="auto"/>
        <w:jc w:val="both"/>
        <w:rPr>
          <w:rFonts w:ascii="Palatino Linotype" w:hAnsi="Palatino Linotype"/>
          <w:lang w:eastAsia="es-MX"/>
        </w:rPr>
      </w:pPr>
    </w:p>
    <w:p w14:paraId="306D0D42" w14:textId="77777777" w:rsidR="00441317" w:rsidRPr="001C23F7" w:rsidRDefault="00441317" w:rsidP="00441317">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 xml:space="preserve">Por cuanto hace a la </w:t>
      </w:r>
      <w:r w:rsidRPr="001C23F7">
        <w:rPr>
          <w:rFonts w:ascii="Palatino Linotype" w:hAnsi="Palatino Linotype"/>
          <w:b/>
          <w:lang w:val="es-ES"/>
        </w:rPr>
        <w:t xml:space="preserve">Clave Única de Registro de Población, </w:t>
      </w:r>
      <w:r w:rsidRPr="001C23F7">
        <w:rPr>
          <w:rFonts w:ascii="Palatino Linotype" w:hAnsi="Palatino Linotype"/>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2A259BE" w14:textId="77777777" w:rsidR="00441317" w:rsidRPr="001C23F7" w:rsidRDefault="00441317" w:rsidP="00441317">
      <w:pPr>
        <w:pStyle w:val="Sinespaciado"/>
        <w:spacing w:line="360" w:lineRule="auto"/>
        <w:jc w:val="both"/>
        <w:rPr>
          <w:rFonts w:ascii="Palatino Linotype" w:hAnsi="Palatino Linotype"/>
          <w:lang w:val="es-ES" w:eastAsia="es-MX"/>
        </w:rPr>
      </w:pPr>
    </w:p>
    <w:p w14:paraId="0959B3C8" w14:textId="77777777" w:rsidR="00441317" w:rsidRPr="001C23F7" w:rsidRDefault="00441317" w:rsidP="00441317">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Lo anterior, tiene sustento en los artículos 86 y 91 de la Ley General de Población, la cual señala lo siguiente:</w:t>
      </w:r>
    </w:p>
    <w:p w14:paraId="5152A665" w14:textId="77777777" w:rsidR="00441317" w:rsidRPr="001C23F7" w:rsidRDefault="00441317" w:rsidP="00441317">
      <w:pPr>
        <w:pStyle w:val="Sinespaciado"/>
        <w:spacing w:line="360" w:lineRule="auto"/>
        <w:jc w:val="both"/>
        <w:rPr>
          <w:rFonts w:ascii="Palatino Linotype" w:hAnsi="Palatino Linotype"/>
          <w:lang w:val="es-ES" w:eastAsia="es-MX"/>
        </w:rPr>
      </w:pPr>
    </w:p>
    <w:p w14:paraId="6AC64702" w14:textId="77777777" w:rsidR="00441317" w:rsidRPr="00BC181D" w:rsidRDefault="00441317" w:rsidP="00441317">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86. </w:t>
      </w:r>
      <w:r w:rsidRPr="00BC181D">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539EFB28" w14:textId="77777777" w:rsidR="00441317" w:rsidRPr="00BC181D" w:rsidRDefault="00441317" w:rsidP="00441317">
      <w:pPr>
        <w:spacing w:after="0"/>
        <w:ind w:left="709" w:right="757"/>
        <w:jc w:val="both"/>
        <w:rPr>
          <w:rFonts w:ascii="Palatino Linotype" w:hAnsi="Palatino Linotype" w:cs="Arial"/>
          <w:i/>
          <w:lang w:val="es-ES" w:eastAsia="es-MX"/>
        </w:rPr>
      </w:pPr>
    </w:p>
    <w:p w14:paraId="151608DF" w14:textId="77777777" w:rsidR="00441317" w:rsidRPr="00BC181D" w:rsidRDefault="00441317" w:rsidP="00441317">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91. </w:t>
      </w:r>
      <w:r w:rsidRPr="00BC181D">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095F169A" w14:textId="77777777" w:rsidR="00441317" w:rsidRPr="00E2283D" w:rsidRDefault="00441317" w:rsidP="00441317">
      <w:pPr>
        <w:pStyle w:val="Sinespaciado"/>
        <w:spacing w:line="360" w:lineRule="auto"/>
        <w:jc w:val="both"/>
        <w:rPr>
          <w:rFonts w:ascii="Palatino Linotype" w:hAnsi="Palatino Linotype"/>
          <w:lang w:val="es-ES" w:eastAsia="es-MX"/>
        </w:rPr>
      </w:pPr>
    </w:p>
    <w:p w14:paraId="1FF2BF47" w14:textId="77777777" w:rsidR="00441317" w:rsidRPr="00E2283D" w:rsidRDefault="00441317" w:rsidP="00441317">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EA0DC83" w14:textId="77777777" w:rsidR="00441317" w:rsidRPr="00E2283D" w:rsidRDefault="00441317" w:rsidP="00441317">
      <w:pPr>
        <w:pStyle w:val="Sinespaciado"/>
        <w:spacing w:line="360" w:lineRule="auto"/>
        <w:jc w:val="both"/>
        <w:rPr>
          <w:rFonts w:ascii="Palatino Linotype" w:hAnsi="Palatino Linotype"/>
          <w:lang w:val="es-ES" w:eastAsia="es-MX"/>
        </w:rPr>
      </w:pPr>
    </w:p>
    <w:p w14:paraId="3C385FA3" w14:textId="77777777" w:rsidR="00441317" w:rsidRPr="00E2283D" w:rsidRDefault="00441317" w:rsidP="00441317">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Al respecto, el Instituto Nacional de Transparencia, Acceso a la Información y Protección de Datos Personales (INAI) a través del Criterio 18/17, señala literalmente lo siguiente:</w:t>
      </w:r>
    </w:p>
    <w:p w14:paraId="59B9C615" w14:textId="77777777" w:rsidR="00441317" w:rsidRPr="00BC181D" w:rsidRDefault="00441317" w:rsidP="00441317">
      <w:pPr>
        <w:spacing w:after="0" w:line="360" w:lineRule="auto"/>
        <w:jc w:val="both"/>
        <w:rPr>
          <w:rFonts w:ascii="Palatino Linotype" w:hAnsi="Palatino Linotype" w:cs="Arial"/>
          <w:lang w:val="es-ES" w:eastAsia="es-MX"/>
        </w:rPr>
      </w:pPr>
    </w:p>
    <w:p w14:paraId="46F0F39D" w14:textId="77777777" w:rsidR="00441317" w:rsidRPr="00E2283D" w:rsidRDefault="00441317" w:rsidP="00441317">
      <w:pPr>
        <w:pStyle w:val="Sinespaciado"/>
        <w:ind w:left="567" w:right="616"/>
        <w:jc w:val="both"/>
        <w:rPr>
          <w:rFonts w:ascii="Palatino Linotype" w:hAnsi="Palatino Linotype"/>
          <w:i/>
          <w:sz w:val="22"/>
          <w:szCs w:val="22"/>
          <w:lang w:val="es-ES" w:eastAsia="es-MX"/>
        </w:rPr>
      </w:pPr>
      <w:r w:rsidRPr="00E2283D">
        <w:rPr>
          <w:rFonts w:ascii="Palatino Linotype" w:hAnsi="Palatino Linotype"/>
          <w:b/>
          <w:i/>
          <w:sz w:val="22"/>
          <w:szCs w:val="22"/>
          <w:lang w:val="es-ES" w:eastAsia="es-MX"/>
        </w:rPr>
        <w:t>Clave Única de Registro de Población (CURP)</w:t>
      </w:r>
      <w:r w:rsidRPr="00E2283D">
        <w:rPr>
          <w:rFonts w:ascii="Palatino Linotype" w:hAnsi="Palatino Linotype"/>
          <w:i/>
          <w:sz w:val="22"/>
          <w:szCs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4BE9BAA" w14:textId="77777777" w:rsidR="00441317" w:rsidRPr="00413D0F" w:rsidRDefault="00441317" w:rsidP="00441317">
      <w:pPr>
        <w:spacing w:after="0" w:line="360" w:lineRule="auto"/>
        <w:ind w:right="616"/>
        <w:jc w:val="both"/>
        <w:rPr>
          <w:rFonts w:ascii="Palatino Linotype" w:hAnsi="Palatino Linotype" w:cs="Arial"/>
          <w:bCs/>
          <w:lang w:val="es-ES" w:eastAsia="es-MX"/>
        </w:rPr>
      </w:pPr>
    </w:p>
    <w:p w14:paraId="3F668321" w14:textId="77777777" w:rsidR="00441317" w:rsidRPr="00E2283D" w:rsidRDefault="00441317" w:rsidP="00441317">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w:t>
      </w:r>
      <w:r w:rsidRPr="00E2283D">
        <w:rPr>
          <w:rFonts w:ascii="Palatino Linotype" w:hAnsi="Palatino Linotype"/>
          <w:lang w:val="es-ES" w:eastAsia="es-MX"/>
        </w:rPr>
        <w:lastRenderedPageBreak/>
        <w:t>2 fracción II de la Ley de Transparencia y Acceso a la Información Pública del Estado de México y Municipios y  4 fracción XI de la Ley de Protección de Datos Personales en Posesión de Sujetos Obligados del Estado de México y Municipios.</w:t>
      </w:r>
    </w:p>
    <w:p w14:paraId="5AC14F92" w14:textId="77777777" w:rsidR="00441317" w:rsidRPr="00E2283D" w:rsidRDefault="00441317" w:rsidP="00441317">
      <w:pPr>
        <w:pStyle w:val="Sinespaciado"/>
        <w:spacing w:line="360" w:lineRule="auto"/>
        <w:jc w:val="both"/>
        <w:rPr>
          <w:rFonts w:ascii="Palatino Linotype" w:hAnsi="Palatino Linotype"/>
          <w:lang w:val="es-ES" w:eastAsia="es-MX"/>
        </w:rPr>
      </w:pPr>
    </w:p>
    <w:p w14:paraId="451671ED" w14:textId="77777777" w:rsidR="00441317" w:rsidRPr="00E2283D" w:rsidRDefault="00441317" w:rsidP="00441317">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Por cuanto hace a la </w:t>
      </w:r>
      <w:r w:rsidRPr="00E2283D">
        <w:rPr>
          <w:rFonts w:ascii="Palatino Linotype" w:hAnsi="Palatino Linotype"/>
          <w:b/>
          <w:lang w:val="es-ES"/>
        </w:rPr>
        <w:t>Clave de cualquier tipo de seguridad social</w:t>
      </w:r>
      <w:r w:rsidRPr="00E2283D">
        <w:rPr>
          <w:rFonts w:ascii="Palatino Linotype" w:hAnsi="Palatino Linotype"/>
          <w:lang w:val="es-ES"/>
        </w:rPr>
        <w:t xml:space="preserve"> (ISSEMYM, u otros), está integrado por una </w:t>
      </w:r>
      <w:r w:rsidRPr="00E2283D">
        <w:rPr>
          <w:rFonts w:ascii="Palatino Linotype" w:hAnsi="Palatino Linotype"/>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2283D">
        <w:rPr>
          <w:rFonts w:ascii="Palatino Linotype" w:hAnsi="Palatino Linotype"/>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2283D">
        <w:rPr>
          <w:rFonts w:ascii="Palatino Linotype" w:eastAsia="Arial Unicode MS" w:hAnsi="Palatino Linotype"/>
          <w:lang w:val="es-ES"/>
        </w:rPr>
        <w:t>4 fracción XI de la Ley de Protección de Datos Personales en Posesión de Sujetos Obligados del Estado de México y Municipios</w:t>
      </w:r>
      <w:r w:rsidRPr="00E2283D">
        <w:rPr>
          <w:rFonts w:ascii="Palatino Linotype" w:hAnsi="Palatino Linotype"/>
          <w:lang w:val="es-ES" w:eastAsia="es-MX"/>
        </w:rPr>
        <w:t>.</w:t>
      </w:r>
    </w:p>
    <w:p w14:paraId="091D5B6E" w14:textId="77777777" w:rsidR="00441317" w:rsidRPr="00E2283D" w:rsidRDefault="00441317" w:rsidP="00441317">
      <w:pPr>
        <w:pStyle w:val="Sinespaciado"/>
        <w:spacing w:line="360" w:lineRule="auto"/>
        <w:jc w:val="both"/>
        <w:rPr>
          <w:rFonts w:ascii="Palatino Linotype" w:hAnsi="Palatino Linotype"/>
          <w:lang w:val="es-ES" w:eastAsia="es-MX"/>
        </w:rPr>
      </w:pPr>
    </w:p>
    <w:p w14:paraId="464945A1" w14:textId="77777777" w:rsidR="00441317" w:rsidRPr="00031AE6" w:rsidRDefault="00441317" w:rsidP="00441317">
      <w:pPr>
        <w:pStyle w:val="Sinespaciado"/>
        <w:spacing w:line="360" w:lineRule="auto"/>
        <w:jc w:val="both"/>
        <w:rPr>
          <w:rFonts w:ascii="Palatino Linotype" w:hAnsi="Palatino Linotype"/>
        </w:rPr>
      </w:pPr>
      <w:r w:rsidRPr="00031AE6">
        <w:rPr>
          <w:rFonts w:ascii="Palatino Linotype" w:eastAsia="Arial Unicode MS" w:hAnsi="Palatino Linotype"/>
        </w:rPr>
        <w:t xml:space="preserve">En ese sentido, </w:t>
      </w:r>
      <w:r w:rsidRPr="00031AE6">
        <w:rPr>
          <w:rFonts w:ascii="Palatino Linotype" w:hAnsi="Palatino Linotype"/>
        </w:rPr>
        <w:t xml:space="preserve">las </w:t>
      </w:r>
      <w:r w:rsidRPr="00031AE6">
        <w:rPr>
          <w:rFonts w:ascii="Palatino Linotype" w:hAnsi="Palatino Linotype"/>
          <w:b/>
        </w:rPr>
        <w:t xml:space="preserve">Cadenas Originales </w:t>
      </w:r>
      <w:r w:rsidRPr="00031AE6">
        <w:rPr>
          <w:rFonts w:ascii="Palatino Linotype" w:hAnsi="Palatino Linotype"/>
        </w:rPr>
        <w:t xml:space="preserve">y </w:t>
      </w:r>
      <w:r w:rsidRPr="00031AE6">
        <w:rPr>
          <w:rFonts w:ascii="Palatino Linotype" w:hAnsi="Palatino Linotype"/>
          <w:b/>
        </w:rPr>
        <w:t>Sellos</w:t>
      </w:r>
      <w:r w:rsidRPr="00031AE6">
        <w:rPr>
          <w:rFonts w:ascii="Palatino Linotype" w:hAnsi="Palatino Linotype"/>
        </w:rPr>
        <w:t xml:space="preserve"> </w:t>
      </w:r>
      <w:r w:rsidRPr="00031AE6">
        <w:rPr>
          <w:rFonts w:ascii="Palatino Linotype" w:hAnsi="Palatino Linotype"/>
          <w:b/>
        </w:rPr>
        <w:t>Digitales</w:t>
      </w:r>
      <w:r w:rsidRPr="00031AE6">
        <w:rPr>
          <w:rFonts w:ascii="Palatino Linotype" w:hAnsi="Palatino Linotype"/>
        </w:rPr>
        <w:t xml:space="preserve">, forman parte del </w:t>
      </w:r>
      <w:r w:rsidRPr="00031AE6">
        <w:rPr>
          <w:rFonts w:ascii="Palatino Linotype" w:hAnsi="Palatino Linotype"/>
          <w:lang w:val="es-ES_tradnl"/>
        </w:rPr>
        <w:t xml:space="preserve">certificado de sello digital, los cuales </w:t>
      </w:r>
      <w:r w:rsidRPr="00031AE6">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031AE6">
        <w:rPr>
          <w:rFonts w:ascii="Palatino Linotype" w:hAnsi="Palatino Linotype"/>
          <w:b/>
        </w:rPr>
        <w:t xml:space="preserve">vinculación </w:t>
      </w:r>
      <w:r w:rsidRPr="00031AE6">
        <w:rPr>
          <w:rFonts w:ascii="Palatino Linotype" w:hAnsi="Palatino Linotype"/>
        </w:rPr>
        <w:t xml:space="preserve">entre la </w:t>
      </w:r>
      <w:r w:rsidRPr="00031AE6">
        <w:rPr>
          <w:rFonts w:ascii="Palatino Linotype" w:hAnsi="Palatino Linotype"/>
          <w:b/>
        </w:rPr>
        <w:t>identidad de un sujeto o entidad</w:t>
      </w:r>
      <w:r w:rsidRPr="00031AE6">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031AE6">
        <w:rPr>
          <w:rFonts w:ascii="Palatino Linotype" w:hAnsi="Palatino Linotype"/>
          <w:b/>
        </w:rPr>
        <w:t>para acreditar la autoría de los comprobantes fiscales digitales</w:t>
      </w:r>
      <w:r w:rsidRPr="00031AE6">
        <w:rPr>
          <w:rFonts w:ascii="Palatino Linotype" w:hAnsi="Palatino Linotype"/>
        </w:rPr>
        <w:t>. En ese tenor se transcriben los artículos señalados con antelación para mejor ilustración:</w:t>
      </w:r>
    </w:p>
    <w:p w14:paraId="040113F3" w14:textId="77777777" w:rsidR="00441317" w:rsidRPr="00031AE6" w:rsidRDefault="00441317" w:rsidP="00441317">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lastRenderedPageBreak/>
        <w:t>“</w:t>
      </w:r>
      <w:r w:rsidRPr="008A5F13">
        <w:rPr>
          <w:rFonts w:ascii="Palatino Linotype" w:hAnsi="Palatino Linotype"/>
          <w:b/>
          <w:i/>
          <w:noProof/>
          <w:sz w:val="22"/>
          <w:szCs w:val="22"/>
        </w:rPr>
        <w:t>Artículo 17-G.-</w:t>
      </w:r>
      <w:r w:rsidRPr="00031AE6">
        <w:rPr>
          <w:rFonts w:ascii="Palatino Linotype" w:hAnsi="Palatino Linotype"/>
          <w:i/>
          <w:noProof/>
          <w:sz w:val="22"/>
          <w:szCs w:val="22"/>
        </w:rPr>
        <w:t xml:space="preserve"> Los certificados que emita el Servicio de Administración Tributaria para ser considerados válidos deberán contener los datos siguientes: </w:t>
      </w:r>
    </w:p>
    <w:p w14:paraId="3866F851" w14:textId="77777777" w:rsidR="00441317" w:rsidRPr="00031AE6" w:rsidRDefault="00441317" w:rsidP="00441317">
      <w:pPr>
        <w:pStyle w:val="Sinespaciado"/>
        <w:ind w:left="567" w:right="616"/>
        <w:jc w:val="both"/>
        <w:rPr>
          <w:rFonts w:ascii="Palatino Linotype" w:hAnsi="Palatino Linotype"/>
          <w:i/>
          <w:noProof/>
          <w:sz w:val="22"/>
          <w:szCs w:val="22"/>
        </w:rPr>
      </w:pPr>
    </w:p>
    <w:p w14:paraId="61510740" w14:textId="77777777" w:rsidR="00441317" w:rsidRDefault="00441317" w:rsidP="00441317">
      <w:pPr>
        <w:pStyle w:val="Sinespaciado"/>
        <w:numPr>
          <w:ilvl w:val="0"/>
          <w:numId w:val="8"/>
        </w:numPr>
        <w:ind w:right="616"/>
        <w:jc w:val="both"/>
        <w:rPr>
          <w:rFonts w:ascii="Palatino Linotype" w:hAnsi="Palatino Linotype"/>
          <w:i/>
          <w:noProof/>
          <w:sz w:val="22"/>
          <w:szCs w:val="22"/>
        </w:rPr>
      </w:pPr>
      <w:r w:rsidRPr="00031AE6">
        <w:rPr>
          <w:rFonts w:ascii="Palatino Linotype" w:hAnsi="Palatino Linotype"/>
          <w:i/>
          <w:noProof/>
          <w:sz w:val="22"/>
          <w:szCs w:val="22"/>
        </w:rPr>
        <w:t>La mención de que se expiden como tales. Tratándose de certificados de sellos digitales, se deberán especificar las limitantes que tengan para su uso.</w:t>
      </w:r>
    </w:p>
    <w:p w14:paraId="7C901B8E" w14:textId="77777777" w:rsidR="00441317" w:rsidRPr="00031AE6" w:rsidRDefault="00441317" w:rsidP="00441317">
      <w:pPr>
        <w:pStyle w:val="Sinespaciado"/>
        <w:ind w:left="1422" w:right="616"/>
        <w:jc w:val="both"/>
        <w:rPr>
          <w:rFonts w:ascii="Palatino Linotype" w:hAnsi="Palatino Linotype"/>
          <w:i/>
          <w:noProof/>
          <w:sz w:val="22"/>
          <w:szCs w:val="22"/>
        </w:rPr>
      </w:pPr>
    </w:p>
    <w:p w14:paraId="3F7E19B6" w14:textId="77777777" w:rsidR="00441317" w:rsidRPr="00031AE6" w:rsidRDefault="00441317" w:rsidP="00441317">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Artículo 29.</w:t>
      </w:r>
      <w:r w:rsidRPr="00031AE6">
        <w:rPr>
          <w:rFonts w:ascii="Palatino Linotype" w:hAnsi="Palatino Linotype"/>
          <w:i/>
          <w:noProof/>
          <w:sz w:val="22"/>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3AD3029" w14:textId="77777777" w:rsidR="00441317" w:rsidRPr="00031AE6" w:rsidRDefault="00441317" w:rsidP="00441317">
      <w:pPr>
        <w:pStyle w:val="Sinespaciado"/>
        <w:ind w:left="567" w:right="616"/>
        <w:jc w:val="both"/>
        <w:rPr>
          <w:rFonts w:ascii="Palatino Linotype" w:hAnsi="Palatino Linotype"/>
          <w:i/>
          <w:noProof/>
          <w:sz w:val="22"/>
          <w:szCs w:val="22"/>
        </w:rPr>
      </w:pPr>
    </w:p>
    <w:p w14:paraId="061D74F5" w14:textId="77777777" w:rsidR="00441317" w:rsidRPr="00031AE6" w:rsidRDefault="00441317" w:rsidP="00441317">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Los contribuyentes a que se refiere el párrafo anterior deberán cumplir con las obligaciones siguientes:</w:t>
      </w:r>
    </w:p>
    <w:p w14:paraId="331C893C" w14:textId="77777777" w:rsidR="00441317" w:rsidRPr="00031AE6" w:rsidRDefault="00441317" w:rsidP="00441317">
      <w:pPr>
        <w:pStyle w:val="Sinespaciado"/>
        <w:ind w:left="567" w:right="616"/>
        <w:jc w:val="both"/>
        <w:rPr>
          <w:rFonts w:ascii="Palatino Linotype" w:hAnsi="Palatino Linotype"/>
          <w:i/>
          <w:noProof/>
          <w:sz w:val="22"/>
          <w:szCs w:val="22"/>
        </w:rPr>
      </w:pPr>
    </w:p>
    <w:p w14:paraId="68C99F68" w14:textId="77777777" w:rsidR="00441317" w:rsidRPr="00031AE6" w:rsidRDefault="00441317" w:rsidP="00441317">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w:t>
      </w:r>
    </w:p>
    <w:p w14:paraId="19F5461B" w14:textId="77777777" w:rsidR="00441317" w:rsidRPr="00031AE6" w:rsidRDefault="00441317" w:rsidP="00441317">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Tramitar ante el Servicio de Administración Tributaria el certificado para el uso de los sellos digitales.</w:t>
      </w:r>
    </w:p>
    <w:p w14:paraId="718F2DCE" w14:textId="77777777" w:rsidR="00441317" w:rsidRPr="00031AE6" w:rsidRDefault="00441317" w:rsidP="00441317">
      <w:pPr>
        <w:pStyle w:val="Sinespaciado"/>
        <w:ind w:left="567" w:right="616"/>
        <w:jc w:val="both"/>
        <w:rPr>
          <w:rFonts w:ascii="Palatino Linotype" w:hAnsi="Palatino Linotype"/>
          <w:i/>
          <w:noProof/>
          <w:sz w:val="22"/>
          <w:szCs w:val="22"/>
        </w:rPr>
      </w:pPr>
    </w:p>
    <w:p w14:paraId="1CDD3A4A" w14:textId="77777777" w:rsidR="00441317" w:rsidRPr="00BC181D" w:rsidRDefault="00441317" w:rsidP="00441317">
      <w:pPr>
        <w:pStyle w:val="Sinespaciado"/>
        <w:ind w:left="567" w:right="616"/>
        <w:jc w:val="both"/>
        <w:rPr>
          <w:noProof/>
        </w:rPr>
      </w:pPr>
      <w:r w:rsidRPr="00031AE6">
        <w:rPr>
          <w:rFonts w:ascii="Palatino Linotype" w:hAnsi="Palatino Linotype"/>
          <w:i/>
          <w:noProof/>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E11E57F" w14:textId="77777777" w:rsidR="00441317" w:rsidRPr="00031AE6" w:rsidRDefault="00441317" w:rsidP="00441317">
      <w:pPr>
        <w:pStyle w:val="Sinespaciado"/>
        <w:spacing w:line="360" w:lineRule="auto"/>
        <w:jc w:val="both"/>
        <w:rPr>
          <w:rFonts w:ascii="Palatino Linotype" w:hAnsi="Palatino Linotype"/>
          <w:lang w:eastAsia="es-MX"/>
        </w:rPr>
      </w:pPr>
    </w:p>
    <w:p w14:paraId="3F9E3751" w14:textId="77777777" w:rsidR="00441317" w:rsidRPr="00031AE6" w:rsidRDefault="00441317" w:rsidP="00441317">
      <w:pPr>
        <w:pStyle w:val="Sinespaciado"/>
        <w:spacing w:line="360" w:lineRule="auto"/>
        <w:jc w:val="both"/>
        <w:rPr>
          <w:rFonts w:ascii="Palatino Linotype" w:hAnsi="Palatino Linotype"/>
        </w:rPr>
      </w:pPr>
      <w:r w:rsidRPr="00031AE6">
        <w:rPr>
          <w:rFonts w:ascii="Palatino Linotype" w:hAnsi="Palatino Linotype"/>
        </w:rPr>
        <w:t xml:space="preserve">Por lo que hace a los </w:t>
      </w:r>
      <w:r w:rsidRPr="00031AE6">
        <w:rPr>
          <w:rFonts w:ascii="Palatino Linotype" w:hAnsi="Palatino Linotype"/>
          <w:b/>
        </w:rPr>
        <w:t>Códigos Bidimensionales</w:t>
      </w:r>
      <w:r w:rsidRPr="00031AE6">
        <w:rPr>
          <w:rFonts w:ascii="Palatino Linotype" w:hAnsi="Palatino Linotype"/>
        </w:rPr>
        <w:t xml:space="preserve"> y los denominados </w:t>
      </w:r>
      <w:r w:rsidRPr="00031AE6">
        <w:rPr>
          <w:rFonts w:ascii="Palatino Linotype" w:hAnsi="Palatino Linotype"/>
          <w:b/>
        </w:rPr>
        <w:t>Códigos QR</w:t>
      </w:r>
      <w:r w:rsidRPr="00031AE6">
        <w:rPr>
          <w:rFonts w:ascii="Palatino Linotype" w:hAnsi="Palatino Linotype"/>
        </w:rPr>
        <w:t xml:space="preserve">, se trata </w:t>
      </w:r>
      <w:r w:rsidRPr="00031AE6">
        <w:rPr>
          <w:rFonts w:ascii="Palatino Linotype" w:hAnsi="Palatino Linotype"/>
          <w:lang w:val="es-ES_tradnl"/>
        </w:rPr>
        <w:t>de</w:t>
      </w:r>
      <w:r w:rsidRPr="00031AE6">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31AE6">
        <w:rPr>
          <w:rFonts w:ascii="Palatino Linotype" w:hAnsi="Palatino Linotype"/>
          <w:lang w:eastAsia="es-MX"/>
        </w:rPr>
        <w:t>datos</w:t>
      </w:r>
      <w:r w:rsidRPr="00031AE6">
        <w:rPr>
          <w:rFonts w:ascii="Palatino Linotype" w:hAnsi="Palatino Linotype"/>
        </w:rPr>
        <w:t xml:space="preserve"> personales como lo son el </w:t>
      </w:r>
      <w:r w:rsidRPr="00031AE6">
        <w:rPr>
          <w:rFonts w:ascii="Palatino Linotype" w:hAnsi="Palatino Linotype"/>
          <w:b/>
        </w:rPr>
        <w:lastRenderedPageBreak/>
        <w:t>Registro Federal de Contribuyentes</w:t>
      </w:r>
      <w:r w:rsidRPr="00031AE6">
        <w:rPr>
          <w:rFonts w:ascii="Palatino Linotype" w:hAnsi="Palatino Linotype"/>
        </w:rPr>
        <w:t xml:space="preserve"> (RFC) y la </w:t>
      </w:r>
      <w:r w:rsidRPr="00031AE6">
        <w:rPr>
          <w:rFonts w:ascii="Palatino Linotype" w:hAnsi="Palatino Linotype"/>
          <w:b/>
        </w:rPr>
        <w:t>Clave Única de Registro de Población</w:t>
      </w:r>
      <w:r w:rsidRPr="00031AE6">
        <w:rPr>
          <w:rFonts w:ascii="Palatino Linotype" w:hAnsi="Palatino Linotype"/>
        </w:rPr>
        <w:t xml:space="preserve"> (CURP), por lo cual, deberán ser protegidos.</w:t>
      </w:r>
    </w:p>
    <w:p w14:paraId="33BCF3C5" w14:textId="77777777" w:rsidR="00441317" w:rsidRPr="00031AE6" w:rsidRDefault="00441317" w:rsidP="00441317">
      <w:pPr>
        <w:pStyle w:val="Sinespaciado"/>
        <w:spacing w:line="360" w:lineRule="auto"/>
        <w:jc w:val="both"/>
        <w:rPr>
          <w:rFonts w:ascii="Palatino Linotype" w:hAnsi="Palatino Linotype"/>
          <w:lang w:val="es-ES"/>
        </w:rPr>
      </w:pPr>
    </w:p>
    <w:p w14:paraId="72E0A222" w14:textId="77777777" w:rsidR="00441317" w:rsidRPr="00031AE6" w:rsidRDefault="00441317" w:rsidP="00441317">
      <w:pPr>
        <w:pStyle w:val="Sinespaciado"/>
        <w:spacing w:line="360" w:lineRule="auto"/>
        <w:jc w:val="both"/>
        <w:rPr>
          <w:rFonts w:ascii="Palatino Linotype" w:hAnsi="Palatino Linotype"/>
          <w:lang w:eastAsia="es-MX"/>
        </w:rPr>
      </w:pPr>
      <w:r w:rsidRPr="00031AE6">
        <w:rPr>
          <w:rFonts w:ascii="Palatino Linotype" w:hAnsi="Palatino Linotype"/>
          <w:lang w:val="es-ES_tradnl"/>
        </w:rPr>
        <w:t>Por ende, en el presente caso</w:t>
      </w:r>
      <w:r w:rsidRPr="00DF511A">
        <w:rPr>
          <w:rFonts w:ascii="Palatino Linotype" w:hAnsi="Palatino Linotype"/>
          <w:lang w:val="es-ES_tradnl"/>
        </w:rPr>
        <w:t xml:space="preserv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val="es-ES_tradnl"/>
        </w:rPr>
        <w:t xml:space="preserve">debe </w:t>
      </w:r>
      <w:r w:rsidRPr="00031AE6">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eastAsia="es-MX"/>
        </w:rPr>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w:t>
      </w:r>
      <w:r>
        <w:rPr>
          <w:rFonts w:ascii="Palatino Linotype" w:hAnsi="Palatino Linotype"/>
          <w:lang w:eastAsia="es-MX"/>
        </w:rPr>
        <w:t>d</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EB8DCD3" w14:textId="77777777" w:rsidR="00441317" w:rsidRPr="00031AE6" w:rsidRDefault="00441317" w:rsidP="00441317">
      <w:pPr>
        <w:pStyle w:val="Sinespaciado"/>
        <w:spacing w:line="360" w:lineRule="auto"/>
        <w:jc w:val="both"/>
        <w:rPr>
          <w:rFonts w:ascii="Palatino Linotype" w:hAnsi="Palatino Linotype"/>
          <w:lang w:eastAsia="es-MX"/>
        </w:rPr>
      </w:pPr>
    </w:p>
    <w:p w14:paraId="04FC68D7" w14:textId="77777777" w:rsidR="00441317" w:rsidRPr="00031AE6" w:rsidRDefault="00441317" w:rsidP="00441317">
      <w:pPr>
        <w:pStyle w:val="Sinespaciado"/>
        <w:spacing w:line="360" w:lineRule="auto"/>
        <w:jc w:val="both"/>
        <w:rPr>
          <w:rFonts w:ascii="Palatino Linotype" w:eastAsia="Calibri" w:hAnsi="Palatino Linotype"/>
        </w:rPr>
      </w:pPr>
      <w:r w:rsidRPr="00031AE6">
        <w:rPr>
          <w:rFonts w:ascii="Palatino Linotype" w:eastAsia="Calibri" w:hAnsi="Palatino Linotype"/>
        </w:rPr>
        <w:t xml:space="preserve">Así, es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eastAsia="Calibri" w:hAnsi="Palatino Linotype"/>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031AE6">
        <w:rPr>
          <w:rFonts w:ascii="Palatino Linotype" w:eastAsia="Calibri" w:hAnsi="Palatino Linotype"/>
        </w:rPr>
        <w:lastRenderedPageBreak/>
        <w:t>información se debe señalar el artículo, fracción, inciso, párrafo o numeral de la Ley que expresamente le otorga el carácter de confidencial.</w:t>
      </w:r>
    </w:p>
    <w:p w14:paraId="624EBFF1" w14:textId="77777777" w:rsidR="00441317" w:rsidRPr="00031AE6" w:rsidRDefault="00441317" w:rsidP="00441317">
      <w:pPr>
        <w:pStyle w:val="Sinespaciado"/>
        <w:spacing w:line="360" w:lineRule="auto"/>
        <w:jc w:val="both"/>
        <w:rPr>
          <w:rFonts w:ascii="Palatino Linotype" w:eastAsia="Calibri" w:hAnsi="Palatino Linotype"/>
        </w:rPr>
      </w:pPr>
    </w:p>
    <w:p w14:paraId="02267777" w14:textId="77777777" w:rsidR="00441317" w:rsidRPr="00031AE6" w:rsidRDefault="00441317" w:rsidP="00441317">
      <w:pPr>
        <w:pStyle w:val="Sinespaciado"/>
        <w:spacing w:line="360" w:lineRule="auto"/>
        <w:jc w:val="both"/>
        <w:rPr>
          <w:rFonts w:ascii="Palatino Linotype" w:hAnsi="Palatino Linotype"/>
        </w:rPr>
      </w:pPr>
      <w:r w:rsidRPr="00031AE6">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8C1CDD3" w14:textId="77777777" w:rsidR="00441317" w:rsidRPr="00031AE6" w:rsidRDefault="00441317" w:rsidP="00441317">
      <w:pPr>
        <w:pStyle w:val="Sinespaciado"/>
        <w:spacing w:line="360" w:lineRule="auto"/>
        <w:jc w:val="both"/>
        <w:rPr>
          <w:rFonts w:ascii="Palatino Linotype" w:hAnsi="Palatino Linotype"/>
        </w:rPr>
      </w:pPr>
    </w:p>
    <w:p w14:paraId="5E01D6F8"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 xml:space="preserve">“Artículo 49. </w:t>
      </w:r>
      <w:r w:rsidRPr="008A5F13">
        <w:rPr>
          <w:rFonts w:ascii="Palatino Linotype" w:hAnsi="Palatino Linotype"/>
          <w:i/>
          <w:sz w:val="22"/>
          <w:szCs w:val="22"/>
          <w:lang w:eastAsia="es-MX"/>
        </w:rPr>
        <w:t>Los Comités de Transparencia tendrán las siguientes atribuciones:</w:t>
      </w:r>
    </w:p>
    <w:p w14:paraId="07A0C53C"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VIII.</w:t>
      </w:r>
      <w:r w:rsidRPr="008A5F13">
        <w:rPr>
          <w:rFonts w:ascii="Palatino Linotype" w:hAnsi="Palatino Linotype"/>
          <w:i/>
          <w:sz w:val="22"/>
          <w:szCs w:val="22"/>
          <w:lang w:eastAsia="es-MX"/>
        </w:rPr>
        <w:t xml:space="preserve"> Aprobar, modificar o revocar la clasificación de la información;</w:t>
      </w:r>
    </w:p>
    <w:p w14:paraId="3DBB39CE" w14:textId="77777777" w:rsidR="00441317" w:rsidRPr="008A5F13" w:rsidRDefault="00441317" w:rsidP="00441317">
      <w:pPr>
        <w:pStyle w:val="Sinespaciado"/>
        <w:ind w:left="567" w:right="567"/>
        <w:jc w:val="both"/>
        <w:rPr>
          <w:rFonts w:ascii="Palatino Linotype" w:hAnsi="Palatino Linotype"/>
          <w:i/>
          <w:sz w:val="22"/>
          <w:szCs w:val="22"/>
          <w:lang w:eastAsia="es-MX"/>
        </w:rPr>
      </w:pPr>
    </w:p>
    <w:p w14:paraId="52A577B7"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Artículo 132.</w:t>
      </w:r>
      <w:r w:rsidRPr="008A5F13">
        <w:rPr>
          <w:rFonts w:ascii="Palatino Linotype" w:hAnsi="Palatino Linotype"/>
          <w:i/>
          <w:sz w:val="22"/>
          <w:szCs w:val="22"/>
          <w:lang w:eastAsia="es-MX"/>
        </w:rPr>
        <w:t xml:space="preserve"> La clasificación de la información se llevará a cabo en el momento en que:</w:t>
      </w:r>
    </w:p>
    <w:p w14:paraId="30EE8631"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499ED00E"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6CA08326"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64D42F61" w14:textId="77777777" w:rsidR="00441317" w:rsidRPr="008A5F13" w:rsidRDefault="00441317" w:rsidP="00441317">
      <w:pPr>
        <w:pStyle w:val="Sinespaciado"/>
        <w:ind w:left="567" w:right="567"/>
        <w:jc w:val="both"/>
        <w:rPr>
          <w:rFonts w:ascii="Palatino Linotype" w:hAnsi="Palatino Linotype"/>
          <w:b/>
          <w:i/>
          <w:sz w:val="22"/>
          <w:szCs w:val="22"/>
          <w:lang w:eastAsia="es-MX"/>
        </w:rPr>
      </w:pPr>
      <w:r w:rsidRPr="008A5F13">
        <w:rPr>
          <w:rFonts w:ascii="Palatino Linotype" w:hAnsi="Palatino Linotype"/>
          <w:i/>
          <w:sz w:val="22"/>
          <w:szCs w:val="22"/>
          <w:lang w:eastAsia="es-MX"/>
        </w:rPr>
        <w:t>III. Se generen versiones públicas para dar cumplimiento a las obligaciones de transparencia previstas en esta Ley.</w:t>
      </w:r>
      <w:r w:rsidRPr="008A5F13">
        <w:rPr>
          <w:rFonts w:ascii="Palatino Linotype" w:hAnsi="Palatino Linotype"/>
          <w:b/>
          <w:i/>
          <w:sz w:val="22"/>
          <w:szCs w:val="22"/>
          <w:lang w:eastAsia="es-MX"/>
        </w:rPr>
        <w:t>”</w:t>
      </w:r>
    </w:p>
    <w:p w14:paraId="3B2A8FB4"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6AD7C2B5"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“Segundo.-</w:t>
      </w:r>
      <w:r w:rsidRPr="008A5F13">
        <w:rPr>
          <w:rFonts w:ascii="Palatino Linotype" w:hAnsi="Palatino Linotype"/>
          <w:i/>
          <w:sz w:val="22"/>
          <w:szCs w:val="22"/>
          <w:lang w:eastAsia="es-MX"/>
        </w:rPr>
        <w:t xml:space="preserve"> Para efectos de los presentes Lineamientos Generales, se entenderá por:</w:t>
      </w:r>
    </w:p>
    <w:p w14:paraId="72557D2E"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54B04F69"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XVIII.</w:t>
      </w:r>
      <w:r w:rsidRPr="008A5F13">
        <w:rPr>
          <w:rFonts w:ascii="Palatino Linotype" w:hAnsi="Palatino Linotype"/>
          <w:i/>
          <w:sz w:val="22"/>
          <w:szCs w:val="22"/>
          <w:lang w:eastAsia="es-MX"/>
        </w:rPr>
        <w:t xml:space="preserve"> </w:t>
      </w:r>
      <w:r w:rsidRPr="008A5F13">
        <w:rPr>
          <w:rFonts w:ascii="Palatino Linotype" w:hAnsi="Palatino Linotype"/>
          <w:b/>
          <w:i/>
          <w:sz w:val="22"/>
          <w:szCs w:val="22"/>
          <w:lang w:eastAsia="es-MX"/>
        </w:rPr>
        <w:t>Versión pública:</w:t>
      </w:r>
      <w:r w:rsidRPr="008A5F13">
        <w:rPr>
          <w:rFonts w:ascii="Palatino Linotype" w:hAnsi="Palatino Linotype"/>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E3592C"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Cuarto.</w:t>
      </w:r>
      <w:r w:rsidRPr="008A5F13">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8A5F13">
        <w:rPr>
          <w:rFonts w:ascii="Palatino Linotype" w:hAnsi="Palatino Linotype"/>
          <w:i/>
          <w:sz w:val="22"/>
          <w:szCs w:val="22"/>
          <w:lang w:eastAsia="es-MX"/>
        </w:rPr>
        <w:lastRenderedPageBreak/>
        <w:t>lineamientos, así como en aquellas disposiciones legales aplicables a la materia en el ámbito de sus respectivas competencias, en tanto estas últimas no contravengan lo dispuesto en la Ley General.</w:t>
      </w:r>
    </w:p>
    <w:p w14:paraId="4EE0A149"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Sujetos Obligados deberán aplicar, de manera estricta, las excepciones al derecho de acceso a la información y sólo podrán invocarlas cuando acrediten su procedencia.</w:t>
      </w:r>
    </w:p>
    <w:p w14:paraId="1A983F1E"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5DBA3451"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Quinto.</w:t>
      </w:r>
      <w:r w:rsidRPr="008A5F13">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B760023"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08F00A19"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Sexto.</w:t>
      </w:r>
      <w:r w:rsidRPr="008A5F13">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BC00A37"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La clasificación de información se realizará conforme a un análisis caso por caso, mediante la aplicación de la prueba de daño y de interés público.</w:t>
      </w:r>
    </w:p>
    <w:p w14:paraId="1154D579"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7E8E2F3C"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Séptimo.</w:t>
      </w:r>
      <w:r w:rsidRPr="008A5F13">
        <w:rPr>
          <w:rFonts w:ascii="Palatino Linotype" w:hAnsi="Palatino Linotype"/>
          <w:i/>
          <w:sz w:val="22"/>
          <w:szCs w:val="22"/>
          <w:lang w:eastAsia="es-MX"/>
        </w:rPr>
        <w:t xml:space="preserve"> La clasificación de la información se llevará a cabo en el momento en que:</w:t>
      </w:r>
    </w:p>
    <w:p w14:paraId="2FB71E6A"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1F1687AD"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3E5FB00B"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77F178AC"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05AF6728"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III.</w:t>
      </w:r>
      <w:r w:rsidRPr="008A5F13">
        <w:rPr>
          <w:rFonts w:ascii="Palatino Linotype" w:hAnsi="Palatino Linotype"/>
          <w:i/>
          <w:sz w:val="22"/>
          <w:szCs w:val="22"/>
          <w:lang w:eastAsia="es-MX"/>
        </w:rPr>
        <w:t xml:space="preserve"> Se generen versiones públicas para dar cumplimiento a las obligaciones de transparencia previstas en la Ley General, la Ley Federal y las correspondientes de las entidades federativas.</w:t>
      </w:r>
    </w:p>
    <w:p w14:paraId="351528FF"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07D292B6"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3452FBF4"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Octavo.</w:t>
      </w:r>
      <w:r w:rsidRPr="008A5F13">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987D14"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6B03665E"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14:paraId="7C7B18F5" w14:textId="77777777" w:rsidR="00441317" w:rsidRPr="008A5F13" w:rsidRDefault="00441317" w:rsidP="00441317">
      <w:pPr>
        <w:pStyle w:val="Sinespaciado"/>
        <w:ind w:left="567" w:right="567"/>
        <w:jc w:val="both"/>
        <w:rPr>
          <w:rFonts w:ascii="Palatino Linotype" w:hAnsi="Palatino Linotype"/>
          <w:i/>
          <w:sz w:val="22"/>
          <w:szCs w:val="22"/>
          <w:lang w:eastAsia="es-MX"/>
        </w:rPr>
      </w:pPr>
    </w:p>
    <w:p w14:paraId="1979761A"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3B48A1A"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documentos contenidos en los archivos históricos y los identificados como históricos confidenciales no serán susceptibles de clasificación como reservados.</w:t>
      </w:r>
    </w:p>
    <w:p w14:paraId="2022EC4D"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76D00C2D"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Noveno.</w:t>
      </w:r>
      <w:r w:rsidRPr="008A5F13">
        <w:rPr>
          <w:rFonts w:ascii="Palatino Linotype" w:hAnsi="Palatino Linotype"/>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70221F"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36D9B7D5"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Décimo.</w:t>
      </w:r>
      <w:r w:rsidRPr="008A5F13">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96E4589" w14:textId="77777777" w:rsidR="00441317" w:rsidRPr="008A5F13" w:rsidRDefault="00441317" w:rsidP="00441317">
      <w:pPr>
        <w:pStyle w:val="Sinespaciado"/>
        <w:ind w:left="567" w:right="567"/>
        <w:jc w:val="both"/>
        <w:rPr>
          <w:rFonts w:ascii="Palatino Linotype" w:hAnsi="Palatino Linotype"/>
          <w:i/>
          <w:sz w:val="22"/>
          <w:szCs w:val="22"/>
          <w:lang w:eastAsia="es-MX"/>
        </w:rPr>
      </w:pPr>
    </w:p>
    <w:p w14:paraId="766E8CD5" w14:textId="77777777" w:rsidR="00441317" w:rsidRPr="008A5F13" w:rsidRDefault="00441317" w:rsidP="00441317">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ausencia de los titulares de las áreas, la información será clasificada o desclasificada por la persona que lo supla, en términos de la normativa que rija la actuación del sujeto obligado.</w:t>
      </w:r>
    </w:p>
    <w:p w14:paraId="0A1DAF15" w14:textId="77777777" w:rsidR="00441317" w:rsidRPr="008A5F13" w:rsidRDefault="00441317" w:rsidP="00441317">
      <w:pPr>
        <w:pStyle w:val="Sinespaciado"/>
        <w:ind w:left="567" w:right="567"/>
        <w:jc w:val="both"/>
        <w:rPr>
          <w:rFonts w:ascii="Palatino Linotype" w:hAnsi="Palatino Linotype"/>
          <w:b/>
          <w:i/>
          <w:sz w:val="22"/>
          <w:szCs w:val="22"/>
          <w:lang w:eastAsia="es-MX"/>
        </w:rPr>
      </w:pPr>
    </w:p>
    <w:p w14:paraId="2FD27B17" w14:textId="77777777" w:rsidR="00441317" w:rsidRPr="008A5F13" w:rsidRDefault="00441317" w:rsidP="00441317">
      <w:pPr>
        <w:pStyle w:val="Sinespaciado"/>
        <w:ind w:left="567" w:right="567"/>
        <w:jc w:val="both"/>
        <w:rPr>
          <w:rFonts w:ascii="Palatino Linotype" w:hAnsi="Palatino Linotype"/>
          <w:b/>
          <w:lang w:eastAsia="es-MX"/>
        </w:rPr>
      </w:pPr>
      <w:r w:rsidRPr="008A5F13">
        <w:rPr>
          <w:rFonts w:ascii="Palatino Linotype" w:hAnsi="Palatino Linotype"/>
          <w:b/>
          <w:i/>
          <w:sz w:val="22"/>
          <w:szCs w:val="22"/>
          <w:lang w:eastAsia="es-MX"/>
        </w:rPr>
        <w:t>Décimo primero.</w:t>
      </w:r>
      <w:r w:rsidRPr="008A5F13">
        <w:rPr>
          <w:rFonts w:ascii="Palatino Linotype" w:hAnsi="Palatino Linotype"/>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5F13">
        <w:rPr>
          <w:rFonts w:ascii="Palatino Linotype" w:hAnsi="Palatino Linotype"/>
          <w:b/>
          <w:i/>
          <w:sz w:val="22"/>
          <w:szCs w:val="22"/>
          <w:lang w:eastAsia="es-MX"/>
        </w:rPr>
        <w:t>”</w:t>
      </w:r>
    </w:p>
    <w:p w14:paraId="38C8FF9E" w14:textId="77777777" w:rsidR="00441317" w:rsidRPr="00BC181D" w:rsidRDefault="00441317" w:rsidP="00441317">
      <w:pPr>
        <w:spacing w:after="0" w:line="360" w:lineRule="auto"/>
        <w:jc w:val="both"/>
        <w:rPr>
          <w:rFonts w:ascii="Palatino Linotype" w:hAnsi="Palatino Linotype" w:cs="Arial"/>
          <w:i/>
          <w:lang w:eastAsia="es-MX"/>
        </w:rPr>
      </w:pPr>
    </w:p>
    <w:p w14:paraId="12031735" w14:textId="77777777" w:rsidR="00441317" w:rsidRPr="00031AE6" w:rsidRDefault="00441317" w:rsidP="00441317">
      <w:pPr>
        <w:pStyle w:val="Sinespaciado"/>
        <w:spacing w:line="360" w:lineRule="auto"/>
        <w:jc w:val="both"/>
        <w:rPr>
          <w:rFonts w:ascii="Palatino Linotype" w:hAnsi="Palatino Linotype"/>
        </w:rPr>
      </w:pPr>
      <w:r w:rsidRPr="00031AE6">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031AE6">
        <w:rPr>
          <w:rFonts w:ascii="Palatino Linotype" w:hAnsi="Palatino Linotype"/>
        </w:rPr>
        <w:lastRenderedPageBreak/>
        <w:t xml:space="preserve">información relacionada con la vida privada de particulares mediante el debido Acuerdo fundado y motivado en el que </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B9E18AF" w14:textId="77777777" w:rsidR="00441317" w:rsidRPr="00031AE6" w:rsidRDefault="00441317" w:rsidP="00441317">
      <w:pPr>
        <w:pStyle w:val="Sinespaciado"/>
        <w:spacing w:line="360" w:lineRule="auto"/>
        <w:jc w:val="both"/>
        <w:rPr>
          <w:rFonts w:ascii="Palatino Linotype" w:hAnsi="Palatino Linotype"/>
        </w:rPr>
      </w:pPr>
    </w:p>
    <w:p w14:paraId="1B25AF8B" w14:textId="77777777" w:rsidR="00441317" w:rsidRPr="00031AE6" w:rsidRDefault="00441317" w:rsidP="00441317">
      <w:pPr>
        <w:pStyle w:val="Sinespaciado"/>
        <w:spacing w:line="360" w:lineRule="auto"/>
        <w:jc w:val="both"/>
        <w:rPr>
          <w:rFonts w:ascii="Palatino Linotype" w:hAnsi="Palatino Linotype"/>
        </w:rPr>
      </w:pPr>
      <w:r w:rsidRPr="00031AE6">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0FCC234B" w14:textId="77777777" w:rsidR="00441317" w:rsidRPr="00031AE6" w:rsidRDefault="00441317" w:rsidP="00441317">
      <w:pPr>
        <w:pStyle w:val="Sinespaciado"/>
        <w:spacing w:line="360" w:lineRule="auto"/>
        <w:jc w:val="both"/>
        <w:rPr>
          <w:rFonts w:ascii="Palatino Linotype" w:hAnsi="Palatino Linotype"/>
        </w:rPr>
      </w:pPr>
    </w:p>
    <w:p w14:paraId="2572A5C7" w14:textId="77777777" w:rsidR="00441317" w:rsidRPr="00031AE6" w:rsidRDefault="00441317" w:rsidP="00441317">
      <w:pPr>
        <w:pStyle w:val="Sinespaciado"/>
        <w:spacing w:line="360" w:lineRule="auto"/>
        <w:jc w:val="both"/>
        <w:rPr>
          <w:rFonts w:ascii="Palatino Linotype" w:hAnsi="Palatino Linotype"/>
        </w:rPr>
      </w:pPr>
      <w:r w:rsidRPr="00031AE6">
        <w:rPr>
          <w:rFonts w:ascii="Palatino Linotype" w:hAnsi="Palatino Linotype"/>
        </w:rPr>
        <w:t>Al respecto, el máximo tribunal del país ha establecido jurisprudencia respecto a qué debe entenderse por fundamentación y motivación, en los siguientes términos:</w:t>
      </w:r>
    </w:p>
    <w:p w14:paraId="3A4E793E" w14:textId="77777777" w:rsidR="00441317" w:rsidRPr="00031AE6" w:rsidRDefault="00441317" w:rsidP="00441317">
      <w:pPr>
        <w:pStyle w:val="Sinespaciado"/>
        <w:spacing w:line="360" w:lineRule="auto"/>
        <w:jc w:val="both"/>
        <w:rPr>
          <w:rFonts w:ascii="Palatino Linotype" w:hAnsi="Palatino Linotype"/>
        </w:rPr>
      </w:pPr>
    </w:p>
    <w:p w14:paraId="6F8E10F8" w14:textId="77777777" w:rsidR="00441317" w:rsidRPr="00031AE6" w:rsidRDefault="00441317" w:rsidP="00441317">
      <w:pPr>
        <w:pStyle w:val="Sinespaciado"/>
        <w:ind w:left="567" w:right="567"/>
        <w:jc w:val="both"/>
        <w:rPr>
          <w:rFonts w:ascii="Palatino Linotype" w:hAnsi="Palatino Linotype"/>
          <w:i/>
          <w:sz w:val="22"/>
          <w:szCs w:val="22"/>
        </w:rPr>
      </w:pPr>
      <w:r w:rsidRPr="00031AE6">
        <w:rPr>
          <w:rFonts w:ascii="Palatino Linotype" w:hAnsi="Palatino Linotype"/>
          <w:b/>
          <w:i/>
          <w:sz w:val="22"/>
          <w:szCs w:val="22"/>
        </w:rPr>
        <w:t xml:space="preserve">FUNDAMENTACIÓN Y MOTIVACIÓN. </w:t>
      </w:r>
      <w:r w:rsidRPr="00031AE6">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w:t>
      </w:r>
      <w:r>
        <w:rPr>
          <w:rFonts w:ascii="Palatino Linotype" w:hAnsi="Palatino Linotype"/>
          <w:i/>
          <w:sz w:val="22"/>
          <w:szCs w:val="22"/>
        </w:rPr>
        <w:t xml:space="preserve"> invocada como fundamento.</w:t>
      </w:r>
    </w:p>
    <w:p w14:paraId="382DE4F1" w14:textId="77777777" w:rsidR="00441317" w:rsidRPr="00031AE6" w:rsidRDefault="00441317" w:rsidP="00441317">
      <w:pPr>
        <w:pStyle w:val="Sinespaciado"/>
        <w:spacing w:line="360" w:lineRule="auto"/>
        <w:jc w:val="both"/>
        <w:rPr>
          <w:rFonts w:ascii="Palatino Linotype" w:hAnsi="Palatino Linotype"/>
        </w:rPr>
      </w:pPr>
    </w:p>
    <w:p w14:paraId="53B4CC4A" w14:textId="77777777" w:rsidR="00441317" w:rsidRDefault="00441317" w:rsidP="00441317">
      <w:pPr>
        <w:pStyle w:val="Sinespaciado"/>
        <w:spacing w:line="360" w:lineRule="auto"/>
        <w:jc w:val="both"/>
        <w:rPr>
          <w:rFonts w:ascii="Palatino Linotype" w:hAnsi="Palatino Linotype"/>
        </w:rPr>
      </w:pPr>
      <w:r w:rsidRPr="00031AE6">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A0E0B72" w14:textId="77777777" w:rsidR="00441317" w:rsidRPr="00031AE6" w:rsidRDefault="00441317" w:rsidP="00441317">
      <w:pPr>
        <w:pStyle w:val="Sinespaciado"/>
        <w:spacing w:line="360" w:lineRule="auto"/>
        <w:jc w:val="both"/>
        <w:rPr>
          <w:rFonts w:ascii="Palatino Linotype" w:hAnsi="Palatino Linotype"/>
        </w:rPr>
      </w:pPr>
    </w:p>
    <w:p w14:paraId="67DA0913" w14:textId="77777777" w:rsidR="00441317" w:rsidRPr="00031AE6" w:rsidRDefault="00441317" w:rsidP="00441317">
      <w:pPr>
        <w:pStyle w:val="Sinespaciado"/>
        <w:spacing w:line="360" w:lineRule="auto"/>
        <w:jc w:val="both"/>
        <w:rPr>
          <w:rFonts w:ascii="Palatino Linotype" w:hAnsi="Palatino Linotype"/>
        </w:rPr>
      </w:pPr>
      <w:r w:rsidRPr="00031AE6">
        <w:rPr>
          <w:rFonts w:ascii="Palatino Linotype" w:hAnsi="Palatino Linotype"/>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329B16FD" w14:textId="77777777" w:rsidR="00441317" w:rsidRPr="00031AE6" w:rsidRDefault="00441317" w:rsidP="00441317">
      <w:pPr>
        <w:pStyle w:val="Sinespaciado"/>
        <w:ind w:left="567" w:right="567"/>
        <w:jc w:val="both"/>
        <w:rPr>
          <w:rFonts w:ascii="Palatino Linotype" w:hAnsi="Palatino Linotype"/>
          <w:i/>
          <w:sz w:val="22"/>
          <w:szCs w:val="22"/>
        </w:rPr>
      </w:pPr>
      <w:r w:rsidRPr="00DF511A">
        <w:rPr>
          <w:rFonts w:ascii="Palatino Linotype" w:hAnsi="Palatino Linotype"/>
          <w:b/>
          <w:i/>
          <w:sz w:val="22"/>
          <w:szCs w:val="22"/>
        </w:rPr>
        <w:t>FUNDAMENTACIÓN</w:t>
      </w:r>
      <w:r>
        <w:rPr>
          <w:rFonts w:ascii="Palatino Linotype" w:hAnsi="Palatino Linotype"/>
          <w:b/>
          <w:i/>
          <w:sz w:val="22"/>
          <w:szCs w:val="22"/>
        </w:rPr>
        <w:t xml:space="preserve"> </w:t>
      </w:r>
      <w:r w:rsidRPr="00DF511A">
        <w:rPr>
          <w:rFonts w:ascii="Palatino Linotype" w:hAnsi="Palatino Linotype"/>
          <w:b/>
          <w:i/>
          <w:sz w:val="22"/>
          <w:szCs w:val="22"/>
        </w:rPr>
        <w:t>Y</w:t>
      </w:r>
      <w:r>
        <w:rPr>
          <w:rFonts w:ascii="Palatino Linotype" w:hAnsi="Palatino Linotype"/>
          <w:b/>
          <w:i/>
          <w:sz w:val="22"/>
          <w:szCs w:val="22"/>
        </w:rPr>
        <w:t xml:space="preserve"> </w:t>
      </w:r>
      <w:r w:rsidRPr="00DF511A">
        <w:rPr>
          <w:rFonts w:ascii="Palatino Linotype" w:hAnsi="Palatino Linotype"/>
          <w:b/>
          <w:i/>
          <w:sz w:val="22"/>
          <w:szCs w:val="22"/>
        </w:rPr>
        <w:t>MOTIVACIÓN. EL ASPECTO FORMAL DE LA GARANTÍA Y SU FINALIDAD SE TRADUCEN EN EXPLICAR, JUSTIFICAR, POSIBILITAR LA DEFENSA Y COMUNICAR LA DECISIÓN</w:t>
      </w:r>
      <w:r w:rsidRPr="00031AE6">
        <w:rPr>
          <w:rFonts w:ascii="Palatino Linotype" w:hAnsi="Palatino Linotype"/>
          <w:i/>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sz w:val="22"/>
          <w:szCs w:val="22"/>
        </w:rPr>
        <w:t>.</w:t>
      </w:r>
    </w:p>
    <w:p w14:paraId="02CDAFC5" w14:textId="77777777" w:rsidR="00441317" w:rsidRDefault="00441317" w:rsidP="00441317">
      <w:pPr>
        <w:pStyle w:val="Sinespaciado"/>
        <w:spacing w:line="360" w:lineRule="auto"/>
        <w:jc w:val="both"/>
        <w:rPr>
          <w:rFonts w:ascii="Palatino Linotype" w:hAnsi="Palatino Linotype"/>
        </w:rPr>
      </w:pPr>
    </w:p>
    <w:p w14:paraId="27DCD376" w14:textId="77777777" w:rsidR="00441317" w:rsidRPr="00A725E6" w:rsidRDefault="00441317" w:rsidP="00441317">
      <w:pPr>
        <w:pStyle w:val="Sinespaciado"/>
        <w:spacing w:line="360" w:lineRule="auto"/>
        <w:jc w:val="both"/>
        <w:rPr>
          <w:rFonts w:ascii="Palatino Linotype" w:hAnsi="Palatino Linotype"/>
        </w:rPr>
      </w:pPr>
    </w:p>
    <w:p w14:paraId="5DA926DE" w14:textId="77777777" w:rsidR="00441317" w:rsidRPr="00A725E6" w:rsidRDefault="00441317" w:rsidP="00441317">
      <w:pPr>
        <w:pStyle w:val="Sinespaciado"/>
        <w:spacing w:line="360" w:lineRule="auto"/>
        <w:jc w:val="both"/>
        <w:rPr>
          <w:rFonts w:ascii="Palatino Linotype" w:hAnsi="Palatino Linotype"/>
        </w:rPr>
      </w:pPr>
      <w:r w:rsidRPr="00A725E6">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D44EAB1" w14:textId="77777777" w:rsidR="00441317" w:rsidRPr="00A725E6" w:rsidRDefault="00441317" w:rsidP="00441317">
      <w:pPr>
        <w:pStyle w:val="Sinespaciado"/>
        <w:spacing w:line="360" w:lineRule="auto"/>
        <w:jc w:val="both"/>
        <w:rPr>
          <w:rFonts w:ascii="Palatino Linotype" w:hAnsi="Palatino Linotype"/>
        </w:rPr>
      </w:pPr>
    </w:p>
    <w:p w14:paraId="17EC4C30" w14:textId="77777777" w:rsidR="00441317" w:rsidRPr="00A725E6" w:rsidRDefault="00441317" w:rsidP="00441317">
      <w:pPr>
        <w:pStyle w:val="Sinespaciado"/>
        <w:spacing w:line="360" w:lineRule="auto"/>
        <w:jc w:val="both"/>
        <w:rPr>
          <w:rFonts w:ascii="Palatino Linotype" w:hAnsi="Palatino Linotype"/>
          <w:lang w:val="es-ES"/>
        </w:rPr>
      </w:pPr>
      <w:r w:rsidRPr="00A725E6">
        <w:rPr>
          <w:rFonts w:ascii="Palatino Linotype" w:hAnsi="Palatino Linotype"/>
          <w:lang w:val="es-ES"/>
        </w:rPr>
        <w:t>Por lo tanto, la entrega de documentos en su versión pública debe acompañarse necesariamente del Acuerdo del Comité de Transparencia d</w:t>
      </w:r>
      <w:r>
        <w:rPr>
          <w:rFonts w:ascii="Palatino Linotype" w:hAnsi="Palatino Linotype"/>
          <w:lang w:val="es-ES"/>
        </w:rPr>
        <w:t>el Sujeto Obligado</w:t>
      </w:r>
      <w:r w:rsidRPr="00A725E6">
        <w:rPr>
          <w:rFonts w:ascii="Palatino Linotype" w:hAnsi="Palatino Linotype"/>
          <w:b/>
          <w:lang w:val="es-ES"/>
        </w:rPr>
        <w:t xml:space="preserve"> </w:t>
      </w:r>
      <w:r w:rsidRPr="00A725E6">
        <w:rPr>
          <w:rFonts w:ascii="Palatino Linotype" w:hAnsi="Palatino Linotype"/>
          <w:lang w:val="es-ES"/>
        </w:rPr>
        <w:t xml:space="preserve">que la </w:t>
      </w:r>
      <w:r w:rsidRPr="00A725E6">
        <w:rPr>
          <w:rFonts w:ascii="Palatino Linotype" w:hAnsi="Palatino Linotype"/>
          <w:lang w:val="es-ES"/>
        </w:rPr>
        <w:lastRenderedPageBreak/>
        <w:t xml:space="preserve">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w:t>
      </w:r>
      <w:r w:rsidRPr="008A5F13">
        <w:rPr>
          <w:rFonts w:ascii="Palatino Linotype" w:hAnsi="Palatino Linotype"/>
          <w:lang w:val="es-ES"/>
        </w:rPr>
        <w:t>derecho de acceso a la información del solicitante.</w:t>
      </w:r>
    </w:p>
    <w:p w14:paraId="5F3396A4" w14:textId="77777777" w:rsidR="00441317" w:rsidRDefault="00441317" w:rsidP="00441317">
      <w:pPr>
        <w:shd w:val="clear" w:color="auto" w:fill="FFFFFF" w:themeFill="background1"/>
        <w:spacing w:line="360" w:lineRule="auto"/>
        <w:ind w:right="-28"/>
        <w:jc w:val="both"/>
        <w:rPr>
          <w:rFonts w:ascii="Palatino Linotype" w:eastAsia="Calibri" w:hAnsi="Palatino Linotype" w:cs="Tahoma"/>
          <w:bCs/>
        </w:rPr>
      </w:pPr>
    </w:p>
    <w:p w14:paraId="5926FD2D" w14:textId="77777777" w:rsidR="00441317" w:rsidRPr="00AC5BF2" w:rsidRDefault="00441317" w:rsidP="00441317">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00003/ATENCO/IP/RR/2020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47CB7AE4" w14:textId="77777777" w:rsidR="00441317" w:rsidRDefault="00441317" w:rsidP="00441317">
      <w:pPr>
        <w:pStyle w:val="Sinespaciado"/>
        <w:spacing w:line="360" w:lineRule="auto"/>
        <w:jc w:val="both"/>
        <w:rPr>
          <w:rFonts w:ascii="Palatino Linotype" w:hAnsi="Palatino Linotype"/>
        </w:rPr>
      </w:pPr>
    </w:p>
    <w:p w14:paraId="64366AF9" w14:textId="77777777" w:rsidR="00441317" w:rsidRDefault="00441317" w:rsidP="00441317">
      <w:pPr>
        <w:pStyle w:val="Sinespaciado"/>
        <w:spacing w:line="360" w:lineRule="auto"/>
        <w:jc w:val="both"/>
        <w:rPr>
          <w:rFonts w:ascii="Palatino Linotype" w:hAnsi="Palatino Linotype"/>
        </w:rPr>
      </w:pPr>
    </w:p>
    <w:p w14:paraId="16B2ACC0" w14:textId="77777777" w:rsidR="00441317" w:rsidRDefault="00441317" w:rsidP="00441317">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5F99F081" w14:textId="77777777" w:rsidR="00441317" w:rsidRDefault="00441317" w:rsidP="00441317">
      <w:pPr>
        <w:pStyle w:val="Sinespaciado"/>
        <w:spacing w:line="360" w:lineRule="auto"/>
        <w:jc w:val="both"/>
        <w:rPr>
          <w:rFonts w:ascii="Palatino Linotype" w:hAnsi="Palatino Linotype"/>
        </w:rPr>
      </w:pPr>
    </w:p>
    <w:p w14:paraId="2FAC6BE4" w14:textId="77777777" w:rsidR="00441317" w:rsidRDefault="00441317" w:rsidP="00441317">
      <w:pPr>
        <w:pStyle w:val="Sinespaciado"/>
        <w:spacing w:line="360" w:lineRule="auto"/>
        <w:jc w:val="both"/>
        <w:rPr>
          <w:rFonts w:ascii="Palatino Linotype" w:hAnsi="Palatino Linotype"/>
        </w:rPr>
      </w:pPr>
    </w:p>
    <w:p w14:paraId="04B3DA4E" w14:textId="77777777" w:rsidR="00441317" w:rsidRPr="00350442" w:rsidRDefault="00441317" w:rsidP="00441317">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02CA98F6" w14:textId="77777777" w:rsidR="00441317" w:rsidRPr="00350442" w:rsidRDefault="00441317" w:rsidP="00441317">
      <w:pPr>
        <w:pStyle w:val="Sinespaciado"/>
        <w:spacing w:line="360" w:lineRule="auto"/>
        <w:jc w:val="both"/>
        <w:rPr>
          <w:rFonts w:ascii="Palatino Linotype" w:hAnsi="Palatino Linotype"/>
          <w:b/>
          <w:bCs/>
          <w:spacing w:val="60"/>
          <w:lang w:val="es-ES_tradnl"/>
        </w:rPr>
      </w:pPr>
    </w:p>
    <w:p w14:paraId="315AD8CE" w14:textId="77777777" w:rsidR="00441317" w:rsidRPr="00D22D43" w:rsidRDefault="00441317" w:rsidP="00441317">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lastRenderedPageBreak/>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las solicitud de información </w:t>
      </w:r>
      <w:r>
        <w:rPr>
          <w:rFonts w:ascii="Palatino Linotype" w:hAnsi="Palatino Linotype" w:cs="Arial"/>
          <w:b/>
        </w:rPr>
        <w:t>00003/ATENCO/IP/RR/2020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9E63A6">
        <w:rPr>
          <w:rFonts w:ascii="Palatino Linotype" w:hAnsi="Palatino Linotype" w:cs="Arial"/>
        </w:rPr>
        <w:t xml:space="preserve">parcialmente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053C1C9A" w14:textId="77777777" w:rsidR="00441317" w:rsidRPr="004E2A95" w:rsidRDefault="00441317" w:rsidP="00441317">
      <w:pPr>
        <w:tabs>
          <w:tab w:val="left" w:pos="8647"/>
        </w:tabs>
        <w:spacing w:after="0" w:line="360" w:lineRule="auto"/>
        <w:jc w:val="both"/>
        <w:rPr>
          <w:rFonts w:ascii="Palatino Linotype" w:hAnsi="Palatino Linotype" w:cs="Arial"/>
          <w:sz w:val="24"/>
          <w:szCs w:val="24"/>
        </w:rPr>
      </w:pPr>
    </w:p>
    <w:p w14:paraId="6E21E82E" w14:textId="77777777" w:rsidR="00441317" w:rsidRDefault="00441317" w:rsidP="00441317">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w:t>
      </w:r>
      <w:r>
        <w:rPr>
          <w:rFonts w:ascii="Palatino Linotype" w:hAnsi="Palatino Linotype"/>
          <w:lang w:val="es-ES_tradnl"/>
        </w:rPr>
        <w:t xml:space="preserve"> de ser procedente en versión pública, de los documentos donde conste:</w:t>
      </w:r>
    </w:p>
    <w:p w14:paraId="25D51B4F" w14:textId="77777777" w:rsidR="00441317" w:rsidRDefault="00441317" w:rsidP="00441317">
      <w:pPr>
        <w:pStyle w:val="Sinespaciado"/>
        <w:spacing w:line="360" w:lineRule="auto"/>
        <w:jc w:val="both"/>
        <w:rPr>
          <w:rFonts w:ascii="Palatino Linotype" w:hAnsi="Palatino Linotype"/>
          <w:lang w:val="es-ES_tradnl"/>
        </w:rPr>
      </w:pPr>
    </w:p>
    <w:p w14:paraId="7B855D11" w14:textId="77777777" w:rsidR="00441317" w:rsidRPr="003350C6" w:rsidRDefault="00441317" w:rsidP="00441317">
      <w:pPr>
        <w:pStyle w:val="Prrafodelista"/>
        <w:numPr>
          <w:ilvl w:val="0"/>
          <w:numId w:val="4"/>
        </w:numPr>
        <w:spacing w:line="360" w:lineRule="auto"/>
        <w:ind w:left="714" w:hanging="357"/>
        <w:jc w:val="both"/>
        <w:rPr>
          <w:rFonts w:ascii="Palatino Linotype" w:hAnsi="Palatino Linotype"/>
          <w:lang w:val="es-ES_tradnl"/>
        </w:rPr>
      </w:pPr>
      <w:r>
        <w:rPr>
          <w:rFonts w:ascii="Palatino Linotype" w:hAnsi="Palatino Linotype"/>
          <w:lang w:val="es-ES_tradnl"/>
        </w:rPr>
        <w:t>C</w:t>
      </w:r>
      <w:r w:rsidRPr="003350C6">
        <w:rPr>
          <w:rFonts w:ascii="Palatino Linotype" w:hAnsi="Palatino Linotype"/>
          <w:lang w:val="es-ES_tradnl"/>
        </w:rPr>
        <w:t xml:space="preserve">omprobantes de gastos </w:t>
      </w:r>
      <w:r>
        <w:rPr>
          <w:rFonts w:ascii="Palatino Linotype" w:hAnsi="Palatino Linotype"/>
          <w:lang w:val="es-ES_tradnl"/>
        </w:rPr>
        <w:t>de viáticos o cualquier monto de gastos de los servidores públicos adscritos a la administración pública municipal</w:t>
      </w:r>
      <w:r w:rsidRPr="003350C6">
        <w:rPr>
          <w:rFonts w:ascii="Palatino Linotype" w:hAnsi="Palatino Linotype"/>
          <w:lang w:val="es-ES_tradnl"/>
        </w:rPr>
        <w:t xml:space="preserve"> </w:t>
      </w:r>
      <w:r>
        <w:rPr>
          <w:rFonts w:ascii="Palatino Linotype" w:hAnsi="Palatino Linotype"/>
          <w:lang w:val="es-ES_tradnl"/>
        </w:rPr>
        <w:t>en</w:t>
      </w:r>
      <w:r w:rsidRPr="003350C6">
        <w:rPr>
          <w:rFonts w:ascii="Palatino Linotype" w:hAnsi="Palatino Linotype"/>
          <w:lang w:val="es-ES_tradnl"/>
        </w:rPr>
        <w:t xml:space="preserve"> el periodo </w:t>
      </w:r>
      <w:r>
        <w:rPr>
          <w:rFonts w:ascii="Palatino Linotype" w:hAnsi="Palatino Linotype"/>
          <w:lang w:val="es-ES_tradnl"/>
        </w:rPr>
        <w:t>correspondiente al año</w:t>
      </w:r>
      <w:r w:rsidRPr="003350C6">
        <w:rPr>
          <w:rFonts w:ascii="Palatino Linotype" w:hAnsi="Palatino Linotype"/>
          <w:lang w:val="es-ES_tradnl"/>
        </w:rPr>
        <w:t xml:space="preserve"> dos mil diecinueve</w:t>
      </w:r>
      <w:r>
        <w:rPr>
          <w:rFonts w:ascii="Palatino Linotype" w:hAnsi="Palatino Linotype"/>
          <w:lang w:val="es-ES_tradnl"/>
        </w:rPr>
        <w:t>.</w:t>
      </w:r>
    </w:p>
    <w:p w14:paraId="46505E4B" w14:textId="77777777" w:rsidR="00441317" w:rsidRPr="00B522D1" w:rsidRDefault="00441317" w:rsidP="00441317">
      <w:pPr>
        <w:pStyle w:val="Sinespaciado"/>
        <w:numPr>
          <w:ilvl w:val="0"/>
          <w:numId w:val="4"/>
        </w:numPr>
        <w:spacing w:line="360" w:lineRule="auto"/>
        <w:jc w:val="both"/>
        <w:rPr>
          <w:rFonts w:ascii="Palatino Linotype" w:hAnsi="Palatino Linotype"/>
          <w:lang w:val="es-ES_tradnl"/>
        </w:rPr>
      </w:pPr>
      <w:r>
        <w:rPr>
          <w:rFonts w:ascii="Palatino Linotype" w:hAnsi="Palatino Linotype"/>
          <w:lang w:val="es-ES_tradnl"/>
        </w:rPr>
        <w:t xml:space="preserve">Recibo de nómina, </w:t>
      </w:r>
      <w:r w:rsidRPr="00FA10D4">
        <w:rPr>
          <w:rFonts w:ascii="Palatino Linotype" w:hAnsi="Palatino Linotype"/>
          <w:color w:val="000000"/>
        </w:rPr>
        <w:t>Comprobantes Digitales por Internet por concepto de nómina</w:t>
      </w:r>
      <w:r w:rsidRPr="00B522D1">
        <w:rPr>
          <w:rFonts w:ascii="Palatino Linotype" w:hAnsi="Palatino Linotype"/>
          <w:lang w:val="es-ES_tradnl"/>
        </w:rPr>
        <w:t xml:space="preserve"> </w:t>
      </w:r>
      <w:r>
        <w:rPr>
          <w:rFonts w:ascii="Palatino Linotype" w:hAnsi="Palatino Linotype"/>
          <w:lang w:val="es-ES_tradnl"/>
        </w:rPr>
        <w:t>o documento donde conste las gratificaciones de</w:t>
      </w:r>
      <w:r w:rsidRPr="00B522D1">
        <w:rPr>
          <w:rFonts w:ascii="Palatino Linotype" w:hAnsi="Palatino Linotype"/>
          <w:lang w:val="es-ES_tradnl"/>
        </w:rPr>
        <w:t xml:space="preserve">l Presidente Municipal, correspondiente al año dos mil diecinueve.  </w:t>
      </w:r>
    </w:p>
    <w:p w14:paraId="143E4CAC" w14:textId="77777777" w:rsidR="00441317" w:rsidRDefault="00441317" w:rsidP="00441317">
      <w:pPr>
        <w:pStyle w:val="Sinespaciado"/>
        <w:numPr>
          <w:ilvl w:val="0"/>
          <w:numId w:val="4"/>
        </w:numPr>
        <w:spacing w:line="360" w:lineRule="auto"/>
        <w:jc w:val="both"/>
        <w:rPr>
          <w:rFonts w:ascii="Palatino Linotype" w:hAnsi="Palatino Linotype"/>
          <w:lang w:val="es-ES_tradnl"/>
        </w:rPr>
      </w:pPr>
      <w:r>
        <w:rPr>
          <w:rFonts w:ascii="Palatino Linotype" w:hAnsi="Palatino Linotype"/>
          <w:lang w:val="es-ES_tradnl"/>
        </w:rPr>
        <w:t>Licitaciones donde consten adquisiciones de servicios contratados o compras realizadas en el ejercicio fiscal dos mil diecinueve.</w:t>
      </w:r>
    </w:p>
    <w:p w14:paraId="35102BC4" w14:textId="77777777" w:rsidR="00441317" w:rsidRDefault="00441317" w:rsidP="00441317">
      <w:pPr>
        <w:pStyle w:val="Sinespaciado"/>
        <w:spacing w:line="360" w:lineRule="auto"/>
        <w:ind w:left="720"/>
        <w:jc w:val="both"/>
        <w:rPr>
          <w:rFonts w:ascii="Palatino Linotype" w:hAnsi="Palatino Linotype"/>
          <w:lang w:val="es-ES_tradnl"/>
        </w:rPr>
      </w:pPr>
    </w:p>
    <w:p w14:paraId="486BCA68" w14:textId="77777777" w:rsidR="00441317" w:rsidRDefault="00441317" w:rsidP="00441317">
      <w:pPr>
        <w:spacing w:before="240" w:after="240" w:line="360" w:lineRule="auto"/>
        <w:jc w:val="both"/>
        <w:rPr>
          <w:rFonts w:ascii="Palatino Linotype" w:hAnsi="Palatino Linotype" w:cs="Segoe UI"/>
          <w:i/>
        </w:rPr>
      </w:pPr>
      <w:r w:rsidRPr="003350C6">
        <w:rPr>
          <w:rFonts w:ascii="Palatino Linotype" w:hAnsi="Palatino Linotype" w:cs="Segoe UI"/>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6A40C734" w14:textId="77777777" w:rsidR="00441317" w:rsidRPr="003350C6" w:rsidRDefault="00441317" w:rsidP="00441317">
      <w:pPr>
        <w:spacing w:before="240" w:after="240" w:line="360" w:lineRule="auto"/>
        <w:jc w:val="both"/>
        <w:rPr>
          <w:rFonts w:ascii="Palatino Linotype" w:hAnsi="Palatino Linotype" w:cs="Segoe UI"/>
          <w:i/>
        </w:rPr>
      </w:pPr>
    </w:p>
    <w:p w14:paraId="52270469" w14:textId="77777777" w:rsidR="00441317" w:rsidRDefault="00441317" w:rsidP="00441317">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DE106E9" w14:textId="77777777" w:rsidR="00441317" w:rsidRPr="00AD68DE" w:rsidRDefault="00441317" w:rsidP="00441317">
      <w:pPr>
        <w:spacing w:after="0" w:line="360" w:lineRule="auto"/>
        <w:jc w:val="both"/>
        <w:rPr>
          <w:rFonts w:ascii="Palatino Linotype" w:hAnsi="Palatino Linotype" w:cs="Arial"/>
          <w:bCs/>
          <w:sz w:val="24"/>
          <w:szCs w:val="24"/>
        </w:rPr>
      </w:pPr>
    </w:p>
    <w:p w14:paraId="7CD2FF85" w14:textId="77777777" w:rsidR="00441317" w:rsidRDefault="00441317" w:rsidP="00441317">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Pr>
          <w:rFonts w:ascii="Palatino Linotype" w:hAnsi="Palatino Linotype" w:cs="Arial"/>
          <w:b/>
          <w:bCs/>
          <w:sz w:val="24"/>
          <w:szCs w:val="24"/>
        </w:rPr>
        <w:t xml:space="preserve"> y correo electrónico </w:t>
      </w:r>
      <w:hyperlink r:id="rId20" w:history="1">
        <w:r w:rsidRPr="00A07F27">
          <w:rPr>
            <w:rStyle w:val="Hipervnculo"/>
            <w:rFonts w:ascii="Palatino Linotype" w:hAnsi="Palatino Linotype" w:cs="Arial"/>
            <w:b/>
            <w:bCs/>
            <w:color w:val="auto"/>
            <w:sz w:val="24"/>
            <w:szCs w:val="24"/>
            <w:u w:val="none"/>
          </w:rPr>
          <w:t>XXXXXXXXXXXXXXXXX</w:t>
        </w:r>
      </w:hyperlink>
      <w:r w:rsidRPr="00A07F27">
        <w:rPr>
          <w:rFonts w:ascii="Palatino Linotype" w:hAnsi="Palatino Linotype" w:cs="Arial"/>
          <w:b/>
          <w:bCs/>
          <w:sz w:val="24"/>
          <w:szCs w:val="24"/>
        </w:rPr>
        <w:t>,</w:t>
      </w:r>
      <w:r>
        <w:rPr>
          <w:rFonts w:ascii="Palatino Linotype" w:hAnsi="Palatino Linotype" w:cs="Arial"/>
          <w:b/>
          <w:bCs/>
          <w:sz w:val="24"/>
          <w:szCs w:val="24"/>
        </w:rPr>
        <w:t xml:space="preserve"> </w:t>
      </w:r>
      <w:r w:rsidRPr="00DB43BE">
        <w:rPr>
          <w:rFonts w:ascii="Palatino Linotype" w:hAnsi="Palatino Linotype" w:cs="Arial"/>
          <w:bCs/>
          <w:sz w:val="24"/>
          <w:szCs w:val="24"/>
        </w:rPr>
        <w:t>proporcionado por el recurrente</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45A17A37" w14:textId="77777777" w:rsidR="00441317" w:rsidRDefault="00441317" w:rsidP="00441317">
      <w:pPr>
        <w:spacing w:after="0" w:line="360" w:lineRule="auto"/>
        <w:jc w:val="both"/>
        <w:rPr>
          <w:rFonts w:ascii="Palatino Linotype" w:hAnsi="Palatino Linotype" w:cs="Arial"/>
          <w:bCs/>
          <w:sz w:val="24"/>
          <w:szCs w:val="24"/>
        </w:rPr>
      </w:pPr>
    </w:p>
    <w:p w14:paraId="5EDA7535" w14:textId="77777777" w:rsidR="00441317" w:rsidRDefault="00441317" w:rsidP="00441317">
      <w:pPr>
        <w:spacing w:after="0" w:line="24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rPr>
        <w:t>DÉCIMA  TERCERA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Pr>
          <w:rFonts w:ascii="Palatino Linotype" w:hAnsi="Palatino Linotype"/>
          <w:sz w:val="24"/>
        </w:rPr>
        <w:t xml:space="preserve">DOCE </w:t>
      </w:r>
      <w:r w:rsidRPr="00994D4B">
        <w:rPr>
          <w:rFonts w:ascii="Palatino Linotype" w:hAnsi="Palatino Linotype"/>
          <w:sz w:val="24"/>
        </w:rPr>
        <w:t xml:space="preserve">DE </w:t>
      </w:r>
      <w:r>
        <w:rPr>
          <w:rFonts w:ascii="Palatino Linotype" w:hAnsi="Palatino Linotype"/>
          <w:sz w:val="24"/>
        </w:rPr>
        <w:t>AGOSTO</w:t>
      </w:r>
      <w:r w:rsidRPr="00994D4B">
        <w:rPr>
          <w:rFonts w:ascii="Palatino Linotype" w:hAnsi="Palatino Linotype"/>
          <w:sz w:val="24"/>
        </w:rPr>
        <w:t xml:space="preserve"> DE DOS MIL VE</w:t>
      </w:r>
      <w:r>
        <w:rPr>
          <w:rFonts w:ascii="Palatino Linotype" w:hAnsi="Palatino Linotype"/>
          <w:sz w:val="24"/>
        </w:rPr>
        <w:t>INTE</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p>
    <w:p w14:paraId="7DCF5B4D" w14:textId="77777777" w:rsidR="00441317" w:rsidRDefault="00441317" w:rsidP="00441317">
      <w:pPr>
        <w:spacing w:after="0" w:line="240" w:lineRule="auto"/>
        <w:jc w:val="both"/>
        <w:rPr>
          <w:rFonts w:ascii="Palatino Linotype" w:hAnsi="Palatino Linotype"/>
        </w:rPr>
      </w:pPr>
    </w:p>
    <w:p w14:paraId="16EE8C24" w14:textId="77777777" w:rsidR="00441317" w:rsidRDefault="00441317" w:rsidP="00441317">
      <w:pPr>
        <w:spacing w:after="0" w:line="240" w:lineRule="auto"/>
        <w:jc w:val="both"/>
        <w:rPr>
          <w:rFonts w:ascii="Palatino Linotype" w:hAnsi="Palatino Linotype"/>
        </w:rPr>
      </w:pPr>
      <w:r w:rsidRPr="00EA2DC8">
        <w:rPr>
          <w:rFonts w:ascii="Palatino Linotype" w:hAnsi="Palatino Linotype"/>
        </w:rPr>
        <w:t xml:space="preserve"> </w:t>
      </w:r>
    </w:p>
    <w:p w14:paraId="5882FB99" w14:textId="77777777" w:rsidR="00441317" w:rsidRDefault="00441317" w:rsidP="00441317">
      <w:pPr>
        <w:spacing w:after="0" w:line="24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41317" w:rsidRPr="006149F1" w14:paraId="1AE78DD4" w14:textId="77777777" w:rsidTr="00871843">
        <w:tc>
          <w:tcPr>
            <w:tcW w:w="9062" w:type="dxa"/>
            <w:gridSpan w:val="2"/>
          </w:tcPr>
          <w:p w14:paraId="33FAF11A" w14:textId="77777777" w:rsidR="00441317" w:rsidRDefault="00441317" w:rsidP="00871843">
            <w:pPr>
              <w:pStyle w:val="Sinespaciado"/>
              <w:jc w:val="center"/>
              <w:rPr>
                <w:rFonts w:ascii="Palatino Linotype" w:hAnsi="Palatino Linotype"/>
                <w:b/>
              </w:rPr>
            </w:pPr>
            <w:r>
              <w:rPr>
                <w:rFonts w:ascii="Palatino Linotype" w:hAnsi="Palatino Linotype"/>
              </w:rPr>
              <w:t xml:space="preserve"> </w:t>
            </w:r>
          </w:p>
          <w:p w14:paraId="3D004817" w14:textId="77777777" w:rsidR="00441317" w:rsidRDefault="00441317" w:rsidP="00871843">
            <w:pPr>
              <w:pStyle w:val="Sinespaciado"/>
              <w:jc w:val="center"/>
              <w:rPr>
                <w:rFonts w:ascii="Palatino Linotype" w:hAnsi="Palatino Linotype"/>
                <w:b/>
              </w:rPr>
            </w:pPr>
          </w:p>
          <w:p w14:paraId="4EDA656F" w14:textId="77777777" w:rsidR="00441317" w:rsidRDefault="00441317" w:rsidP="00871843">
            <w:pPr>
              <w:pStyle w:val="Sinespaciado"/>
              <w:jc w:val="center"/>
              <w:rPr>
                <w:rFonts w:ascii="Palatino Linotype" w:hAnsi="Palatino Linotype"/>
                <w:b/>
              </w:rPr>
            </w:pPr>
          </w:p>
          <w:p w14:paraId="2B722D51" w14:textId="77777777" w:rsidR="00441317" w:rsidRPr="006149F1" w:rsidRDefault="00441317" w:rsidP="00871843">
            <w:pPr>
              <w:pStyle w:val="Sinespaciado"/>
              <w:jc w:val="center"/>
              <w:rPr>
                <w:rFonts w:ascii="Palatino Linotype" w:hAnsi="Palatino Linotype"/>
                <w:b/>
              </w:rPr>
            </w:pPr>
            <w:r w:rsidRPr="006149F1">
              <w:rPr>
                <w:rFonts w:ascii="Palatino Linotype" w:hAnsi="Palatino Linotype"/>
                <w:b/>
              </w:rPr>
              <w:t>Zulema Martínez Sánchez</w:t>
            </w:r>
          </w:p>
          <w:p w14:paraId="564135AC" w14:textId="77777777" w:rsidR="00441317" w:rsidRDefault="00441317" w:rsidP="00871843">
            <w:pPr>
              <w:pStyle w:val="Sinespaciado"/>
              <w:jc w:val="center"/>
              <w:rPr>
                <w:rFonts w:ascii="Palatino Linotype" w:hAnsi="Palatino Linotype"/>
              </w:rPr>
            </w:pPr>
            <w:r w:rsidRPr="006149F1">
              <w:rPr>
                <w:rFonts w:ascii="Palatino Linotype" w:hAnsi="Palatino Linotype"/>
              </w:rPr>
              <w:t>Comisionada Presidenta</w:t>
            </w:r>
          </w:p>
          <w:p w14:paraId="1EB4D8A2" w14:textId="77777777" w:rsidR="00441317" w:rsidRPr="009A47B7" w:rsidRDefault="00441317" w:rsidP="00871843">
            <w:pPr>
              <w:pStyle w:val="Sinespaciado"/>
              <w:jc w:val="center"/>
              <w:rPr>
                <w:rFonts w:ascii="Palatino Linotype" w:hAnsi="Palatino Linotype"/>
                <w:b/>
              </w:rPr>
            </w:pPr>
            <w:r>
              <w:rPr>
                <w:rFonts w:ascii="Palatino Linotype" w:hAnsi="Palatino Linotype"/>
                <w:b/>
              </w:rPr>
              <w:t>(Rúbrica)</w:t>
            </w:r>
          </w:p>
        </w:tc>
      </w:tr>
      <w:tr w:rsidR="00441317" w:rsidRPr="006149F1" w14:paraId="4F6709A4" w14:textId="77777777" w:rsidTr="00871843">
        <w:tc>
          <w:tcPr>
            <w:tcW w:w="4531" w:type="dxa"/>
          </w:tcPr>
          <w:p w14:paraId="4038C2BA" w14:textId="77777777" w:rsidR="00441317" w:rsidRPr="006149F1" w:rsidRDefault="00441317" w:rsidP="00871843">
            <w:pPr>
              <w:pStyle w:val="Sinespaciado"/>
              <w:jc w:val="both"/>
              <w:rPr>
                <w:rFonts w:ascii="Palatino Linotype" w:hAnsi="Palatino Linotype"/>
                <w:b/>
              </w:rPr>
            </w:pPr>
          </w:p>
          <w:p w14:paraId="5C9322B3" w14:textId="77777777" w:rsidR="00441317" w:rsidRPr="006149F1" w:rsidRDefault="00441317" w:rsidP="00871843">
            <w:pPr>
              <w:pStyle w:val="Sinespaciado"/>
              <w:jc w:val="both"/>
              <w:rPr>
                <w:rFonts w:ascii="Palatino Linotype" w:hAnsi="Palatino Linotype"/>
                <w:b/>
              </w:rPr>
            </w:pPr>
          </w:p>
          <w:p w14:paraId="13A711A9" w14:textId="77777777" w:rsidR="00441317" w:rsidRPr="006149F1" w:rsidRDefault="00441317" w:rsidP="00871843">
            <w:pPr>
              <w:pStyle w:val="Sinespaciado"/>
              <w:jc w:val="both"/>
              <w:rPr>
                <w:rFonts w:ascii="Palatino Linotype" w:hAnsi="Palatino Linotype"/>
                <w:b/>
              </w:rPr>
            </w:pPr>
          </w:p>
          <w:p w14:paraId="0B5D31B3" w14:textId="77777777" w:rsidR="00441317" w:rsidRDefault="00441317" w:rsidP="00871843">
            <w:pPr>
              <w:pStyle w:val="Sinespaciado"/>
              <w:jc w:val="both"/>
              <w:rPr>
                <w:rFonts w:ascii="Palatino Linotype" w:hAnsi="Palatino Linotype"/>
                <w:b/>
              </w:rPr>
            </w:pPr>
          </w:p>
          <w:p w14:paraId="11486770" w14:textId="77777777" w:rsidR="00441317" w:rsidRPr="006149F1" w:rsidRDefault="00441317" w:rsidP="00871843">
            <w:pPr>
              <w:pStyle w:val="Sinespaciado"/>
              <w:jc w:val="both"/>
              <w:rPr>
                <w:rFonts w:ascii="Palatino Linotype" w:hAnsi="Palatino Linotype"/>
                <w:b/>
              </w:rPr>
            </w:pPr>
          </w:p>
          <w:p w14:paraId="21B4EB23" w14:textId="77777777" w:rsidR="00441317" w:rsidRPr="006149F1" w:rsidRDefault="00441317" w:rsidP="00871843">
            <w:pPr>
              <w:pStyle w:val="Sinespaciado"/>
              <w:jc w:val="center"/>
              <w:rPr>
                <w:rFonts w:ascii="Palatino Linotype" w:hAnsi="Palatino Linotype"/>
                <w:b/>
              </w:rPr>
            </w:pPr>
            <w:bookmarkStart w:id="0" w:name="_Hlk12008780"/>
            <w:r w:rsidRPr="006149F1">
              <w:rPr>
                <w:rFonts w:ascii="Palatino Linotype" w:hAnsi="Palatino Linotype"/>
                <w:b/>
              </w:rPr>
              <w:t>Eva Abaid Yapur</w:t>
            </w:r>
            <w:bookmarkEnd w:id="0"/>
          </w:p>
          <w:p w14:paraId="34AD6114" w14:textId="77777777" w:rsidR="00441317" w:rsidRPr="006149F1" w:rsidRDefault="00441317" w:rsidP="00871843">
            <w:pPr>
              <w:pStyle w:val="Sinespaciado"/>
              <w:jc w:val="center"/>
              <w:rPr>
                <w:rFonts w:ascii="Palatino Linotype" w:hAnsi="Palatino Linotype"/>
              </w:rPr>
            </w:pPr>
            <w:r w:rsidRPr="006149F1">
              <w:rPr>
                <w:rFonts w:ascii="Palatino Linotype" w:hAnsi="Palatino Linotype"/>
              </w:rPr>
              <w:t>Comisionada</w:t>
            </w:r>
          </w:p>
          <w:p w14:paraId="7A71FB0D" w14:textId="77777777" w:rsidR="00441317" w:rsidRPr="006149F1" w:rsidRDefault="00441317" w:rsidP="00871843">
            <w:pPr>
              <w:pStyle w:val="Sinespaciado"/>
              <w:jc w:val="center"/>
              <w:rPr>
                <w:rFonts w:ascii="Palatino Linotype" w:hAnsi="Palatino Linotype"/>
              </w:rPr>
            </w:pPr>
            <w:r>
              <w:rPr>
                <w:rFonts w:ascii="Palatino Linotype" w:hAnsi="Palatino Linotype"/>
                <w:b/>
              </w:rPr>
              <w:t>(Rúbrica)</w:t>
            </w:r>
          </w:p>
        </w:tc>
        <w:tc>
          <w:tcPr>
            <w:tcW w:w="4531" w:type="dxa"/>
          </w:tcPr>
          <w:p w14:paraId="01B92A2C" w14:textId="77777777" w:rsidR="00441317" w:rsidRPr="006149F1" w:rsidRDefault="00441317" w:rsidP="00871843">
            <w:pPr>
              <w:pStyle w:val="Sinespaciado"/>
              <w:jc w:val="both"/>
              <w:rPr>
                <w:rFonts w:ascii="Palatino Linotype" w:hAnsi="Palatino Linotype"/>
                <w:b/>
              </w:rPr>
            </w:pPr>
          </w:p>
          <w:p w14:paraId="3793849F" w14:textId="77777777" w:rsidR="00441317" w:rsidRPr="006149F1" w:rsidRDefault="00441317" w:rsidP="00871843">
            <w:pPr>
              <w:pStyle w:val="Sinespaciado"/>
              <w:jc w:val="both"/>
              <w:rPr>
                <w:rFonts w:ascii="Palatino Linotype" w:hAnsi="Palatino Linotype"/>
                <w:b/>
              </w:rPr>
            </w:pPr>
          </w:p>
          <w:p w14:paraId="315388CE" w14:textId="77777777" w:rsidR="00441317" w:rsidRDefault="00441317" w:rsidP="00871843">
            <w:pPr>
              <w:pStyle w:val="Sinespaciado"/>
              <w:jc w:val="both"/>
              <w:rPr>
                <w:rFonts w:ascii="Palatino Linotype" w:hAnsi="Palatino Linotype"/>
                <w:b/>
              </w:rPr>
            </w:pPr>
          </w:p>
          <w:p w14:paraId="6CB4046D" w14:textId="77777777" w:rsidR="00441317" w:rsidRPr="006149F1" w:rsidRDefault="00441317" w:rsidP="00871843">
            <w:pPr>
              <w:pStyle w:val="Sinespaciado"/>
              <w:jc w:val="both"/>
              <w:rPr>
                <w:rFonts w:ascii="Palatino Linotype" w:hAnsi="Palatino Linotype"/>
                <w:b/>
              </w:rPr>
            </w:pPr>
          </w:p>
          <w:p w14:paraId="511AAF46" w14:textId="77777777" w:rsidR="00441317" w:rsidRPr="006149F1" w:rsidRDefault="00441317" w:rsidP="00871843">
            <w:pPr>
              <w:pStyle w:val="Sinespaciado"/>
              <w:jc w:val="both"/>
              <w:rPr>
                <w:rFonts w:ascii="Palatino Linotype" w:hAnsi="Palatino Linotype"/>
                <w:b/>
              </w:rPr>
            </w:pPr>
          </w:p>
          <w:p w14:paraId="07C2FD01" w14:textId="77777777" w:rsidR="00441317" w:rsidRPr="006149F1" w:rsidRDefault="00441317" w:rsidP="00871843">
            <w:pPr>
              <w:pStyle w:val="Sinespaciado"/>
              <w:jc w:val="center"/>
              <w:rPr>
                <w:rFonts w:ascii="Palatino Linotype" w:hAnsi="Palatino Linotype"/>
                <w:b/>
              </w:rPr>
            </w:pPr>
            <w:r w:rsidRPr="006149F1">
              <w:rPr>
                <w:rFonts w:ascii="Palatino Linotype" w:hAnsi="Palatino Linotype"/>
                <w:b/>
              </w:rPr>
              <w:t>José Guadalupe Luna Hernández</w:t>
            </w:r>
          </w:p>
          <w:p w14:paraId="5E70CA68" w14:textId="77777777" w:rsidR="00441317" w:rsidRPr="006149F1" w:rsidRDefault="00441317" w:rsidP="00871843">
            <w:pPr>
              <w:pStyle w:val="Sinespaciado"/>
              <w:jc w:val="center"/>
              <w:rPr>
                <w:rFonts w:ascii="Palatino Linotype" w:hAnsi="Palatino Linotype"/>
              </w:rPr>
            </w:pPr>
            <w:r w:rsidRPr="006149F1">
              <w:rPr>
                <w:rFonts w:ascii="Palatino Linotype" w:hAnsi="Palatino Linotype"/>
              </w:rPr>
              <w:t>Comisionado</w:t>
            </w:r>
          </w:p>
          <w:p w14:paraId="2811D6B8" w14:textId="77777777" w:rsidR="00441317" w:rsidRPr="006149F1" w:rsidRDefault="00441317" w:rsidP="00871843">
            <w:pPr>
              <w:pStyle w:val="Sinespaciado"/>
              <w:jc w:val="center"/>
              <w:rPr>
                <w:rFonts w:ascii="Palatino Linotype" w:hAnsi="Palatino Linotype"/>
              </w:rPr>
            </w:pPr>
            <w:r>
              <w:rPr>
                <w:rFonts w:ascii="Palatino Linotype" w:hAnsi="Palatino Linotype"/>
                <w:b/>
              </w:rPr>
              <w:t>(Rúbrica)</w:t>
            </w:r>
          </w:p>
        </w:tc>
      </w:tr>
      <w:tr w:rsidR="00441317" w:rsidRPr="006149F1" w14:paraId="2A577DE6" w14:textId="77777777" w:rsidTr="00871843">
        <w:tc>
          <w:tcPr>
            <w:tcW w:w="4531" w:type="dxa"/>
          </w:tcPr>
          <w:p w14:paraId="3EE9A647" w14:textId="77777777" w:rsidR="00441317" w:rsidRDefault="00441317" w:rsidP="00871843">
            <w:pPr>
              <w:pStyle w:val="Sinespaciado"/>
              <w:jc w:val="center"/>
              <w:rPr>
                <w:rFonts w:ascii="Palatino Linotype" w:hAnsi="Palatino Linotype"/>
                <w:b/>
              </w:rPr>
            </w:pPr>
          </w:p>
          <w:p w14:paraId="249CD97F" w14:textId="77777777" w:rsidR="00441317" w:rsidRDefault="00441317" w:rsidP="00871843">
            <w:pPr>
              <w:pStyle w:val="Sinespaciado"/>
              <w:jc w:val="center"/>
              <w:rPr>
                <w:rFonts w:ascii="Palatino Linotype" w:hAnsi="Palatino Linotype"/>
                <w:b/>
              </w:rPr>
            </w:pPr>
          </w:p>
          <w:p w14:paraId="30509F99" w14:textId="77777777" w:rsidR="00441317" w:rsidRDefault="00441317" w:rsidP="00871843">
            <w:pPr>
              <w:pStyle w:val="Sinespaciado"/>
              <w:jc w:val="center"/>
              <w:rPr>
                <w:rFonts w:ascii="Palatino Linotype" w:hAnsi="Palatino Linotype"/>
                <w:b/>
              </w:rPr>
            </w:pPr>
          </w:p>
          <w:p w14:paraId="20078ED8" w14:textId="77777777" w:rsidR="00441317" w:rsidRDefault="00441317" w:rsidP="00871843">
            <w:pPr>
              <w:pStyle w:val="Sinespaciado"/>
              <w:jc w:val="center"/>
              <w:rPr>
                <w:rFonts w:ascii="Palatino Linotype" w:hAnsi="Palatino Linotype"/>
                <w:b/>
              </w:rPr>
            </w:pPr>
          </w:p>
          <w:p w14:paraId="5CFFBB46" w14:textId="77777777" w:rsidR="00441317" w:rsidRDefault="00441317" w:rsidP="00871843">
            <w:pPr>
              <w:pStyle w:val="Sinespaciado"/>
              <w:jc w:val="center"/>
              <w:rPr>
                <w:rFonts w:ascii="Palatino Linotype" w:hAnsi="Palatino Linotype"/>
                <w:b/>
              </w:rPr>
            </w:pPr>
          </w:p>
          <w:p w14:paraId="59C05F38" w14:textId="77777777" w:rsidR="00441317" w:rsidRPr="006149F1" w:rsidRDefault="00441317" w:rsidP="00871843">
            <w:pPr>
              <w:pStyle w:val="Sinespaciado"/>
              <w:jc w:val="center"/>
              <w:rPr>
                <w:rFonts w:ascii="Palatino Linotype" w:hAnsi="Palatino Linotype"/>
                <w:b/>
              </w:rPr>
            </w:pPr>
            <w:r w:rsidRPr="006149F1">
              <w:rPr>
                <w:rFonts w:ascii="Palatino Linotype" w:hAnsi="Palatino Linotype"/>
                <w:b/>
              </w:rPr>
              <w:t>Javier Martínez Cruz</w:t>
            </w:r>
          </w:p>
          <w:p w14:paraId="4411CBAC" w14:textId="77777777" w:rsidR="00441317" w:rsidRPr="006149F1" w:rsidRDefault="00441317" w:rsidP="00871843">
            <w:pPr>
              <w:pStyle w:val="Sinespaciado"/>
              <w:jc w:val="center"/>
              <w:rPr>
                <w:rFonts w:ascii="Palatino Linotype" w:hAnsi="Palatino Linotype"/>
              </w:rPr>
            </w:pPr>
            <w:r w:rsidRPr="006149F1">
              <w:rPr>
                <w:rFonts w:ascii="Palatino Linotype" w:hAnsi="Palatino Linotype"/>
              </w:rPr>
              <w:t>Comisionado</w:t>
            </w:r>
          </w:p>
          <w:p w14:paraId="79BF67A3" w14:textId="77777777" w:rsidR="00441317" w:rsidRPr="006149F1" w:rsidRDefault="00441317" w:rsidP="00871843">
            <w:pPr>
              <w:pStyle w:val="Sinespaciado"/>
              <w:jc w:val="center"/>
              <w:rPr>
                <w:rFonts w:ascii="Palatino Linotype" w:hAnsi="Palatino Linotype"/>
                <w:b/>
              </w:rPr>
            </w:pPr>
            <w:r>
              <w:rPr>
                <w:rFonts w:ascii="Palatino Linotype" w:hAnsi="Palatino Linotype"/>
                <w:b/>
              </w:rPr>
              <w:t>(Rúbrica)</w:t>
            </w:r>
          </w:p>
        </w:tc>
        <w:tc>
          <w:tcPr>
            <w:tcW w:w="4531" w:type="dxa"/>
          </w:tcPr>
          <w:p w14:paraId="3EF7D678" w14:textId="77777777" w:rsidR="00441317" w:rsidRDefault="00441317" w:rsidP="00871843">
            <w:pPr>
              <w:pStyle w:val="Sinespaciado"/>
              <w:jc w:val="center"/>
              <w:rPr>
                <w:rFonts w:ascii="Palatino Linotype" w:hAnsi="Palatino Linotype"/>
                <w:b/>
              </w:rPr>
            </w:pPr>
          </w:p>
          <w:p w14:paraId="44EB95FB" w14:textId="77777777" w:rsidR="00441317" w:rsidRDefault="00441317" w:rsidP="00871843">
            <w:pPr>
              <w:pStyle w:val="Sinespaciado"/>
              <w:jc w:val="center"/>
              <w:rPr>
                <w:rFonts w:ascii="Palatino Linotype" w:hAnsi="Palatino Linotype"/>
                <w:b/>
              </w:rPr>
            </w:pPr>
          </w:p>
          <w:p w14:paraId="1CE5969A" w14:textId="77777777" w:rsidR="00441317" w:rsidRDefault="00441317" w:rsidP="00871843">
            <w:pPr>
              <w:pStyle w:val="Sinespaciado"/>
              <w:jc w:val="center"/>
              <w:rPr>
                <w:rFonts w:ascii="Palatino Linotype" w:hAnsi="Palatino Linotype"/>
                <w:b/>
              </w:rPr>
            </w:pPr>
          </w:p>
          <w:p w14:paraId="2ECF524F" w14:textId="77777777" w:rsidR="00441317" w:rsidRDefault="00441317" w:rsidP="00871843">
            <w:pPr>
              <w:pStyle w:val="Sinespaciado"/>
              <w:jc w:val="center"/>
              <w:rPr>
                <w:rFonts w:ascii="Palatino Linotype" w:hAnsi="Palatino Linotype"/>
                <w:b/>
              </w:rPr>
            </w:pPr>
          </w:p>
          <w:p w14:paraId="62957BA9" w14:textId="77777777" w:rsidR="00441317" w:rsidRDefault="00441317" w:rsidP="00871843">
            <w:pPr>
              <w:pStyle w:val="Sinespaciado"/>
              <w:jc w:val="center"/>
              <w:rPr>
                <w:rFonts w:ascii="Palatino Linotype" w:hAnsi="Palatino Linotype"/>
                <w:b/>
              </w:rPr>
            </w:pPr>
          </w:p>
          <w:p w14:paraId="1BB5EFDE" w14:textId="77777777" w:rsidR="00441317" w:rsidRDefault="00441317" w:rsidP="00871843">
            <w:pPr>
              <w:pStyle w:val="Sinespaciado"/>
              <w:jc w:val="center"/>
              <w:rPr>
                <w:rFonts w:ascii="Palatino Linotype" w:hAnsi="Palatino Linotype"/>
                <w:b/>
              </w:rPr>
            </w:pPr>
            <w:r>
              <w:rPr>
                <w:rFonts w:ascii="Palatino Linotype" w:hAnsi="Palatino Linotype"/>
                <w:b/>
              </w:rPr>
              <w:t>Luis Gustavo Parra Noriega</w:t>
            </w:r>
          </w:p>
          <w:p w14:paraId="2DBFD996" w14:textId="77777777" w:rsidR="00441317" w:rsidRDefault="00441317" w:rsidP="00871843">
            <w:pPr>
              <w:pStyle w:val="Sinespaciado"/>
              <w:jc w:val="center"/>
              <w:rPr>
                <w:rFonts w:ascii="Palatino Linotype" w:hAnsi="Palatino Linotype"/>
              </w:rPr>
            </w:pPr>
            <w:r>
              <w:rPr>
                <w:rFonts w:ascii="Palatino Linotype" w:hAnsi="Palatino Linotype"/>
              </w:rPr>
              <w:t>Comisionado</w:t>
            </w:r>
          </w:p>
          <w:p w14:paraId="340B2357" w14:textId="77777777" w:rsidR="00441317" w:rsidRPr="00F91340" w:rsidRDefault="00441317" w:rsidP="00871843">
            <w:pPr>
              <w:pStyle w:val="Sinespaciado"/>
              <w:jc w:val="center"/>
              <w:rPr>
                <w:rFonts w:ascii="Palatino Linotype" w:hAnsi="Palatino Linotype"/>
              </w:rPr>
            </w:pPr>
            <w:r>
              <w:rPr>
                <w:rFonts w:ascii="Palatino Linotype" w:hAnsi="Palatino Linotype"/>
                <w:b/>
              </w:rPr>
              <w:t>(Rúbrica)</w:t>
            </w:r>
          </w:p>
        </w:tc>
      </w:tr>
      <w:tr w:rsidR="00441317" w:rsidRPr="006149F1" w14:paraId="5ADF1D35" w14:textId="77777777" w:rsidTr="00871843">
        <w:tc>
          <w:tcPr>
            <w:tcW w:w="9062" w:type="dxa"/>
            <w:gridSpan w:val="2"/>
          </w:tcPr>
          <w:p w14:paraId="7985AA5B" w14:textId="77777777" w:rsidR="00441317" w:rsidRPr="006149F1" w:rsidRDefault="00441317" w:rsidP="00871843">
            <w:pPr>
              <w:pStyle w:val="Sinespaciado"/>
              <w:jc w:val="both"/>
              <w:rPr>
                <w:rFonts w:ascii="Palatino Linotype" w:hAnsi="Palatino Linotype"/>
                <w:b/>
              </w:rPr>
            </w:pPr>
          </w:p>
          <w:p w14:paraId="17E5620B" w14:textId="77777777" w:rsidR="00441317" w:rsidRPr="006149F1" w:rsidRDefault="00441317" w:rsidP="00871843">
            <w:pPr>
              <w:pStyle w:val="Sinespaciado"/>
              <w:jc w:val="both"/>
              <w:rPr>
                <w:rFonts w:ascii="Palatino Linotype" w:hAnsi="Palatino Linotype"/>
                <w:b/>
              </w:rPr>
            </w:pPr>
          </w:p>
          <w:p w14:paraId="55EEF292" w14:textId="77777777" w:rsidR="00441317" w:rsidRDefault="00441317" w:rsidP="00871843">
            <w:pPr>
              <w:pStyle w:val="Sinespaciado"/>
              <w:jc w:val="both"/>
              <w:rPr>
                <w:rFonts w:ascii="Palatino Linotype" w:hAnsi="Palatino Linotype"/>
                <w:b/>
              </w:rPr>
            </w:pPr>
          </w:p>
          <w:p w14:paraId="4ADCBC2E" w14:textId="77777777" w:rsidR="00441317" w:rsidRPr="006149F1" w:rsidRDefault="00441317" w:rsidP="00871843">
            <w:pPr>
              <w:pStyle w:val="Sinespaciado"/>
              <w:jc w:val="both"/>
              <w:rPr>
                <w:rFonts w:ascii="Palatino Linotype" w:hAnsi="Palatino Linotype"/>
                <w:b/>
              </w:rPr>
            </w:pPr>
          </w:p>
          <w:p w14:paraId="112C1531" w14:textId="77777777" w:rsidR="00441317" w:rsidRDefault="00441317" w:rsidP="00871843">
            <w:pPr>
              <w:pStyle w:val="Sinespaciado"/>
              <w:jc w:val="both"/>
              <w:rPr>
                <w:rFonts w:ascii="Palatino Linotype" w:hAnsi="Palatino Linotype"/>
                <w:b/>
              </w:rPr>
            </w:pPr>
          </w:p>
          <w:p w14:paraId="6335C287" w14:textId="77777777" w:rsidR="00441317" w:rsidRPr="006149F1" w:rsidRDefault="00441317" w:rsidP="00871843">
            <w:pPr>
              <w:pStyle w:val="Sinespaciado"/>
              <w:jc w:val="center"/>
              <w:rPr>
                <w:rFonts w:ascii="Palatino Linotype" w:hAnsi="Palatino Linotype"/>
                <w:b/>
              </w:rPr>
            </w:pPr>
            <w:r w:rsidRPr="006149F1">
              <w:rPr>
                <w:rFonts w:ascii="Palatino Linotype" w:hAnsi="Palatino Linotype"/>
                <w:b/>
              </w:rPr>
              <w:t>Alexis Tapia Ramírez</w:t>
            </w:r>
          </w:p>
          <w:p w14:paraId="2074AB0F" w14:textId="77777777" w:rsidR="00441317" w:rsidRPr="00FC23CE" w:rsidRDefault="00441317" w:rsidP="00871843">
            <w:pPr>
              <w:pStyle w:val="Sinespaciado"/>
              <w:jc w:val="center"/>
              <w:rPr>
                <w:rFonts w:ascii="Palatino Linotype" w:hAnsi="Palatino Linotype"/>
              </w:rPr>
            </w:pPr>
            <w:r w:rsidRPr="00FC23CE">
              <w:rPr>
                <w:rFonts w:ascii="Palatino Linotype" w:hAnsi="Palatino Linotype"/>
              </w:rPr>
              <w:t>Secretario Técnico del Pleno</w:t>
            </w:r>
          </w:p>
          <w:p w14:paraId="36D31526" w14:textId="77777777" w:rsidR="00441317" w:rsidRPr="006149F1" w:rsidRDefault="00441317" w:rsidP="00871843">
            <w:pPr>
              <w:pStyle w:val="Sinespaciado"/>
              <w:jc w:val="center"/>
              <w:rPr>
                <w:rFonts w:ascii="Palatino Linotype" w:hAnsi="Palatino Linotype"/>
              </w:rPr>
            </w:pPr>
            <w:r>
              <w:rPr>
                <w:rFonts w:ascii="Palatino Linotype" w:hAnsi="Palatino Linotype"/>
                <w:b/>
              </w:rPr>
              <w:t>(Rúbrica)</w:t>
            </w:r>
          </w:p>
        </w:tc>
      </w:tr>
    </w:tbl>
    <w:p w14:paraId="3C706241" w14:textId="77777777" w:rsidR="00441317" w:rsidRDefault="00441317" w:rsidP="00441317">
      <w:pPr>
        <w:spacing w:after="0" w:line="276" w:lineRule="auto"/>
        <w:jc w:val="both"/>
        <w:rPr>
          <w:rFonts w:ascii="Palatino Linotype" w:hAnsi="Palatino Linotype" w:cs="Arial"/>
          <w:sz w:val="18"/>
          <w:szCs w:val="18"/>
        </w:rPr>
      </w:pPr>
    </w:p>
    <w:p w14:paraId="3E7635F3" w14:textId="77777777" w:rsidR="00441317" w:rsidRDefault="00441317" w:rsidP="00441317">
      <w:pPr>
        <w:spacing w:after="0" w:line="276" w:lineRule="auto"/>
        <w:jc w:val="both"/>
        <w:rPr>
          <w:rFonts w:ascii="Palatino Linotype" w:hAnsi="Palatino Linotype" w:cs="Arial"/>
          <w:sz w:val="18"/>
          <w:szCs w:val="18"/>
        </w:rPr>
      </w:pPr>
    </w:p>
    <w:p w14:paraId="5800790D" w14:textId="77777777" w:rsidR="00441317" w:rsidRPr="003A6585" w:rsidRDefault="00441317" w:rsidP="00441317">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de a la resolución de fecha doce</w:t>
      </w:r>
      <w:r w:rsidRPr="003A6585">
        <w:rPr>
          <w:rFonts w:ascii="Palatino Linotype" w:hAnsi="Palatino Linotype" w:cs="Arial"/>
          <w:sz w:val="16"/>
          <w:szCs w:val="16"/>
        </w:rPr>
        <w:t xml:space="preserve"> de </w:t>
      </w:r>
      <w:r>
        <w:rPr>
          <w:rFonts w:ascii="Palatino Linotype" w:hAnsi="Palatino Linotype" w:cs="Arial"/>
          <w:sz w:val="16"/>
          <w:szCs w:val="16"/>
        </w:rPr>
        <w:t xml:space="preserve">agosto 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00725/INFOEM/IP/RR/2020.</w:t>
      </w:r>
    </w:p>
    <w:p w14:paraId="2530D665" w14:textId="77777777" w:rsidR="00441317" w:rsidRPr="003A6585" w:rsidRDefault="00441317" w:rsidP="00441317">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5D9D9F08" w14:textId="77777777" w:rsidR="00441317" w:rsidRDefault="00441317" w:rsidP="00441317"/>
    <w:p w14:paraId="02EAD48B" w14:textId="77777777" w:rsidR="00441317" w:rsidRDefault="00441317" w:rsidP="00441317"/>
    <w:sectPr w:rsidR="00441317" w:rsidSect="003350C6">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D2E41" w14:textId="77777777" w:rsidR="00441317" w:rsidRDefault="00441317" w:rsidP="00441317">
      <w:pPr>
        <w:spacing w:after="0" w:line="240" w:lineRule="auto"/>
      </w:pPr>
      <w:r>
        <w:separator/>
      </w:r>
    </w:p>
  </w:endnote>
  <w:endnote w:type="continuationSeparator" w:id="0">
    <w:p w14:paraId="7C08616D" w14:textId="77777777" w:rsidR="00441317" w:rsidRDefault="00441317" w:rsidP="0044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AAAD9" w14:textId="77777777" w:rsidR="00D5277C" w:rsidRPr="000B69FA" w:rsidRDefault="00441317" w:rsidP="003350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67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4E5A5" w14:textId="77777777" w:rsidR="00D5277C" w:rsidRPr="000B69FA" w:rsidRDefault="00441317" w:rsidP="003350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 xml:space="preserve">NUMPAGES  \* </w:instrText>
    </w:r>
    <w:r w:rsidRPr="000B69FA">
      <w:rPr>
        <w:rFonts w:ascii="Palatino Linotype" w:hAnsi="Palatino Linotype"/>
        <w:bCs/>
        <w:sz w:val="20"/>
      </w:rPr>
      <w:instrText>Arabic  \* MERGEFORMAT</w:instrText>
    </w:r>
    <w:r w:rsidRPr="000B69FA">
      <w:rPr>
        <w:rFonts w:ascii="Palatino Linotype" w:hAnsi="Palatino Linotype"/>
        <w:bCs/>
        <w:sz w:val="20"/>
      </w:rPr>
      <w:fldChar w:fldCharType="separate"/>
    </w:r>
    <w:r>
      <w:rPr>
        <w:rFonts w:ascii="Palatino Linotype" w:hAnsi="Palatino Linotype"/>
        <w:bCs/>
        <w:noProof/>
        <w:sz w:val="20"/>
      </w:rPr>
      <w:t>68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A9E37" w14:textId="77777777" w:rsidR="00441317" w:rsidRDefault="00441317" w:rsidP="00441317">
      <w:pPr>
        <w:spacing w:after="0" w:line="240" w:lineRule="auto"/>
      </w:pPr>
      <w:r>
        <w:separator/>
      </w:r>
    </w:p>
  </w:footnote>
  <w:footnote w:type="continuationSeparator" w:id="0">
    <w:p w14:paraId="1B347BE5" w14:textId="77777777" w:rsidR="00441317" w:rsidRDefault="00441317" w:rsidP="00441317">
      <w:pPr>
        <w:spacing w:after="0" w:line="240" w:lineRule="auto"/>
      </w:pPr>
      <w:r>
        <w:continuationSeparator/>
      </w:r>
    </w:p>
  </w:footnote>
  <w:footnote w:id="1">
    <w:p w14:paraId="280114C0" w14:textId="77777777" w:rsidR="00441317" w:rsidRPr="00615B4B" w:rsidRDefault="00441317" w:rsidP="00441317">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C85D534" w14:textId="77777777" w:rsidR="00441317" w:rsidRPr="00615B4B" w:rsidRDefault="00441317" w:rsidP="00441317">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551025C" w14:textId="77777777" w:rsidR="00441317" w:rsidRPr="00034B44" w:rsidRDefault="00441317" w:rsidP="0044131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FD44E6D" w14:textId="77777777" w:rsidR="00441317" w:rsidRPr="00034B44" w:rsidRDefault="00441317" w:rsidP="00441317">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14:paraId="1ED17E9F" w14:textId="77777777" w:rsidR="00441317" w:rsidRPr="00034B44" w:rsidRDefault="00441317" w:rsidP="0044131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35720" w14:textId="77777777" w:rsidR="00D5277C" w:rsidRDefault="00441317">
    <w:pPr>
      <w:pStyle w:val="Encabezado"/>
    </w:pP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D5277C" w14:paraId="20E5C08F" w14:textId="77777777" w:rsidTr="003350C6">
      <w:trPr>
        <w:trHeight w:val="414"/>
      </w:trPr>
      <w:tc>
        <w:tcPr>
          <w:tcW w:w="6359" w:type="dxa"/>
          <w:hideMark/>
        </w:tcPr>
        <w:p w14:paraId="43625DC3" w14:textId="77777777" w:rsidR="00D5277C" w:rsidRDefault="00441317" w:rsidP="003350C6">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2FB3D456" w14:textId="77777777" w:rsidR="00D5277C" w:rsidRPr="00F4453F" w:rsidRDefault="00441317" w:rsidP="008078A8">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00725</w:t>
          </w:r>
          <w:r w:rsidRPr="00F4453F">
            <w:rPr>
              <w:rFonts w:ascii="Palatino Linotype" w:eastAsia="Times New Roman" w:hAnsi="Palatino Linotype" w:cs="Times New Roman"/>
              <w:b/>
              <w:lang w:val="es-ES_tradnl" w:eastAsia="es-ES"/>
            </w:rPr>
            <w:t xml:space="preserve">/INFOEM/IP/RR/2019 </w:t>
          </w:r>
        </w:p>
      </w:tc>
    </w:tr>
    <w:tr w:rsidR="00D5277C" w14:paraId="02BB3798" w14:textId="77777777" w:rsidTr="003350C6">
      <w:trPr>
        <w:trHeight w:val="441"/>
      </w:trPr>
      <w:tc>
        <w:tcPr>
          <w:tcW w:w="6359" w:type="dxa"/>
          <w:hideMark/>
        </w:tcPr>
        <w:p w14:paraId="2918F535" w14:textId="77777777" w:rsidR="00D5277C" w:rsidRDefault="00441317" w:rsidP="003350C6">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3D83C221" w14:textId="77777777" w:rsidR="00D5277C" w:rsidRDefault="00441317" w:rsidP="008078A8">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Atenco Fabela                                                                           </w:t>
          </w:r>
        </w:p>
      </w:tc>
    </w:tr>
    <w:tr w:rsidR="00D5277C" w14:paraId="3D7BC938" w14:textId="77777777" w:rsidTr="003350C6">
      <w:trPr>
        <w:trHeight w:val="625"/>
      </w:trPr>
      <w:tc>
        <w:tcPr>
          <w:tcW w:w="6359" w:type="dxa"/>
          <w:hideMark/>
        </w:tcPr>
        <w:p w14:paraId="63508042" w14:textId="77777777" w:rsidR="00D5277C" w:rsidRDefault="00441317" w:rsidP="003350C6">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22554D1B" w14:textId="77777777" w:rsidR="00D5277C" w:rsidRDefault="00441317" w:rsidP="003350C6">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50E33CF7" w14:textId="77777777" w:rsidR="00D5277C" w:rsidRDefault="004413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D5277C" w:rsidRPr="00633CD9" w14:paraId="1A94C4C8" w14:textId="77777777" w:rsidTr="003350C6">
      <w:trPr>
        <w:trHeight w:val="227"/>
      </w:trPr>
      <w:tc>
        <w:tcPr>
          <w:tcW w:w="6380" w:type="dxa"/>
          <w:hideMark/>
        </w:tcPr>
        <w:p w14:paraId="59203D84" w14:textId="77777777" w:rsidR="00D5277C" w:rsidRDefault="00441317"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44E4DA3A" w14:textId="77777777" w:rsidR="00D5277C" w:rsidRPr="00B4142F" w:rsidRDefault="00441317" w:rsidP="008078A8">
          <w:pPr>
            <w:spacing w:after="120" w:line="256" w:lineRule="auto"/>
            <w:ind w:left="-486" w:right="214"/>
            <w:jc w:val="right"/>
            <w:rPr>
              <w:rFonts w:ascii="Palatino Linotype" w:hAnsi="Palatino Linotype" w:cs="Arial"/>
              <w:szCs w:val="20"/>
            </w:rPr>
          </w:pPr>
          <w:r>
            <w:rPr>
              <w:rFonts w:ascii="Palatino Linotype" w:hAnsi="Palatino Linotype" w:cs="Arial"/>
              <w:szCs w:val="20"/>
            </w:rPr>
            <w:t>00725</w:t>
          </w:r>
          <w:r w:rsidRPr="00F870F0">
            <w:rPr>
              <w:rFonts w:ascii="Palatino Linotype" w:hAnsi="Palatino Linotype" w:cs="Arial"/>
              <w:szCs w:val="20"/>
            </w:rPr>
            <w:t>/INFOEM/IP/RR/20</w:t>
          </w:r>
          <w:r>
            <w:rPr>
              <w:rFonts w:ascii="Palatino Linotype" w:hAnsi="Palatino Linotype" w:cs="Arial"/>
              <w:szCs w:val="20"/>
            </w:rPr>
            <w:t>20</w:t>
          </w:r>
        </w:p>
      </w:tc>
    </w:tr>
    <w:tr w:rsidR="00D5277C" w:rsidRPr="00633CD9" w14:paraId="0902D972" w14:textId="77777777" w:rsidTr="003350C6">
      <w:trPr>
        <w:trHeight w:val="196"/>
      </w:trPr>
      <w:tc>
        <w:tcPr>
          <w:tcW w:w="6380" w:type="dxa"/>
          <w:hideMark/>
        </w:tcPr>
        <w:p w14:paraId="584DDABC" w14:textId="77777777" w:rsidR="00D5277C" w:rsidRDefault="00441317"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DCD5356" w14:textId="77777777" w:rsidR="00D5277C" w:rsidRPr="00840752" w:rsidRDefault="00441317" w:rsidP="003350C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 XXXXX XXXXX</w:t>
          </w:r>
        </w:p>
      </w:tc>
    </w:tr>
    <w:tr w:rsidR="00D5277C" w:rsidRPr="00633CD9" w14:paraId="6A669B37" w14:textId="77777777" w:rsidTr="003350C6">
      <w:trPr>
        <w:trHeight w:val="242"/>
      </w:trPr>
      <w:tc>
        <w:tcPr>
          <w:tcW w:w="6380" w:type="dxa"/>
          <w:hideMark/>
        </w:tcPr>
        <w:p w14:paraId="4D5C9DAA" w14:textId="77777777" w:rsidR="00D5277C" w:rsidRDefault="00441317"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751965E3" w14:textId="77777777" w:rsidR="00D5277C" w:rsidRDefault="00441317" w:rsidP="008078A8">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Atenco</w:t>
          </w:r>
        </w:p>
      </w:tc>
    </w:tr>
    <w:tr w:rsidR="00D5277C" w14:paraId="385F9C4C" w14:textId="77777777" w:rsidTr="003350C6">
      <w:trPr>
        <w:trHeight w:val="342"/>
      </w:trPr>
      <w:tc>
        <w:tcPr>
          <w:tcW w:w="6380" w:type="dxa"/>
          <w:hideMark/>
        </w:tcPr>
        <w:p w14:paraId="7D5D8097" w14:textId="77777777" w:rsidR="00D5277C" w:rsidRDefault="00441317" w:rsidP="003350C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071B2B7A" w14:textId="77777777" w:rsidR="00D5277C" w:rsidRDefault="00441317" w:rsidP="003350C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FBD332" w14:textId="77777777" w:rsidR="00D5277C" w:rsidRDefault="004413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317"/>
    <w:rsid w:val="00441317"/>
    <w:rsid w:val="00FA6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2F3BA"/>
  <w15:chartTrackingRefBased/>
  <w15:docId w15:val="{EF9E38AD-2091-404A-A143-56B65E0A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3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31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4131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4131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4131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4131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4131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41317"/>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4131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4131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4131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41317"/>
    <w:rPr>
      <w:color w:val="0563C1" w:themeColor="hyperlink"/>
      <w:u w:val="single"/>
    </w:rPr>
  </w:style>
  <w:style w:type="paragraph" w:styleId="Sinespaciado">
    <w:name w:val="No Spacing"/>
    <w:aliases w:val="Francesa"/>
    <w:link w:val="SinespaciadoCar"/>
    <w:uiPriority w:val="1"/>
    <w:qFormat/>
    <w:rsid w:val="0044131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41317"/>
    <w:rPr>
      <w:rFonts w:ascii="Times New Roman" w:eastAsia="Times New Roman" w:hAnsi="Times New Roman" w:cs="Times New Roman"/>
      <w:sz w:val="24"/>
      <w:szCs w:val="24"/>
      <w:lang w:eastAsia="es-ES"/>
    </w:rPr>
  </w:style>
  <w:style w:type="table" w:styleId="Tablaconcuadrcula">
    <w:name w:val="Table Grid"/>
    <w:basedOn w:val="Tablanormal"/>
    <w:uiPriority w:val="39"/>
    <w:rsid w:val="0044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413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13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nafed.gob.mx/work/models/inafed/Resource/335/1/images/guia08_la_contabilidad_y_la_cuenta_publica_municipal.pdf" TargetMode="External"/><Relationship Id="rId20" Type="http://schemas.openxmlformats.org/officeDocument/2006/relationships/hyperlink" Target="mailto:Katy_0831@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www"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14935</Words>
  <Characters>82143</Characters>
  <Application>Microsoft Office Word</Application>
  <DocSecurity>0</DocSecurity>
  <Lines>684</Lines>
  <Paragraphs>193</Paragraphs>
  <ScaleCrop>false</ScaleCrop>
  <Company/>
  <LinksUpToDate>false</LinksUpToDate>
  <CharactersWithSpaces>96885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1</cp:revision>
  <dcterms:created xsi:type="dcterms:W3CDTF">2020-09-09T03:18:00Z</dcterms:created>
  <dcterms:modified xsi:type="dcterms:W3CDTF">2020-09-09T03:19:00Z</dcterms:modified>
</cp:coreProperties>
</file>