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15A333D9" w:rsidR="00200BFC" w:rsidRPr="00BF0D62" w:rsidRDefault="00200BFC" w:rsidP="00200BFC">
      <w:pPr>
        <w:spacing w:line="360" w:lineRule="auto"/>
        <w:jc w:val="both"/>
        <w:rPr>
          <w:rFonts w:ascii="Palatino Linotype" w:hAnsi="Palatino Linotype" w:cs="Arial"/>
        </w:rPr>
      </w:pPr>
      <w:r w:rsidRPr="00BF0D6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4E049F" w:rsidRPr="00BF0D62">
        <w:rPr>
          <w:rFonts w:ascii="Palatino Linotype" w:hAnsi="Palatino Linotype" w:cs="Arial"/>
        </w:rPr>
        <w:t>c</w:t>
      </w:r>
      <w:r w:rsidR="007940E5" w:rsidRPr="00BF0D62">
        <w:rPr>
          <w:rFonts w:ascii="Palatino Linotype" w:hAnsi="Palatino Linotype" w:cs="Arial"/>
        </w:rPr>
        <w:t xml:space="preserve">inco </w:t>
      </w:r>
      <w:r w:rsidR="004E049F" w:rsidRPr="00BF0D62">
        <w:rPr>
          <w:rFonts w:ascii="Palatino Linotype" w:hAnsi="Palatino Linotype" w:cs="Arial"/>
        </w:rPr>
        <w:t>de noviembre de dos mil veinte</w:t>
      </w:r>
      <w:r w:rsidR="003253C6" w:rsidRPr="00BF0D62">
        <w:rPr>
          <w:rFonts w:ascii="Palatino Linotype" w:hAnsi="Palatino Linotype" w:cs="Arial"/>
        </w:rPr>
        <w:t>.</w:t>
      </w:r>
    </w:p>
    <w:p w14:paraId="57CA25AC" w14:textId="77777777" w:rsidR="003253C6" w:rsidRPr="00BF0D62" w:rsidRDefault="003253C6" w:rsidP="00200BFC">
      <w:pPr>
        <w:spacing w:line="360" w:lineRule="auto"/>
        <w:jc w:val="both"/>
        <w:rPr>
          <w:rFonts w:ascii="Palatino Linotype" w:hAnsi="Palatino Linotype" w:cs="Arial"/>
        </w:rPr>
      </w:pPr>
    </w:p>
    <w:p w14:paraId="42C7D1A2" w14:textId="650976EA" w:rsidR="003253C6" w:rsidRPr="00BF0D62" w:rsidRDefault="00200BFC" w:rsidP="00200BFC">
      <w:pPr>
        <w:spacing w:line="360" w:lineRule="auto"/>
        <w:jc w:val="both"/>
        <w:rPr>
          <w:rFonts w:ascii="Palatino Linotype" w:hAnsi="Palatino Linotype" w:cs="Arial"/>
          <w:lang w:val="es-ES"/>
        </w:rPr>
      </w:pPr>
      <w:r w:rsidRPr="00BF0D62">
        <w:rPr>
          <w:rFonts w:ascii="Palatino Linotype" w:hAnsi="Palatino Linotype" w:cs="Arial"/>
          <w:b/>
          <w:sz w:val="28"/>
        </w:rPr>
        <w:t>VISTO</w:t>
      </w:r>
      <w:r w:rsidRPr="00BF0D62">
        <w:rPr>
          <w:rFonts w:ascii="Palatino Linotype" w:hAnsi="Palatino Linotype" w:cs="Arial"/>
        </w:rPr>
        <w:t xml:space="preserve"> el expediente formado con motivo del recurso de revisión </w:t>
      </w:r>
      <w:r w:rsidR="00242FAC" w:rsidRPr="00BF0D62">
        <w:rPr>
          <w:rFonts w:ascii="Palatino Linotype" w:hAnsi="Palatino Linotype" w:cs="Arial"/>
          <w:b/>
        </w:rPr>
        <w:t>04012/INFOEM/IP/RR/2020</w:t>
      </w:r>
      <w:r w:rsidRPr="00BF0D62">
        <w:rPr>
          <w:rFonts w:ascii="Palatino Linotype" w:hAnsi="Palatino Linotype" w:cs="Arial"/>
        </w:rPr>
        <w:t xml:space="preserve">, promovido </w:t>
      </w:r>
      <w:r w:rsidRPr="00BF0D62">
        <w:rPr>
          <w:rFonts w:ascii="Palatino Linotype" w:hAnsi="Palatino Linotype"/>
        </w:rPr>
        <w:t xml:space="preserve">por la C. </w:t>
      </w:r>
      <w:bookmarkStart w:id="0" w:name="_GoBack"/>
      <w:proofErr w:type="spellStart"/>
      <w:r w:rsidR="00A3009D" w:rsidRPr="00A3009D">
        <w:rPr>
          <w:rFonts w:ascii="Palatino Linotype" w:hAnsi="Palatino Linotype" w:cs="Arial"/>
          <w:b/>
        </w:rPr>
        <w:t>xxxxxx</w:t>
      </w:r>
      <w:proofErr w:type="spellEnd"/>
      <w:r w:rsidR="00A3009D" w:rsidRPr="00A3009D">
        <w:rPr>
          <w:rFonts w:ascii="Palatino Linotype" w:hAnsi="Palatino Linotype" w:cs="Arial"/>
          <w:b/>
        </w:rPr>
        <w:t xml:space="preserve"> </w:t>
      </w:r>
      <w:proofErr w:type="spellStart"/>
      <w:r w:rsidR="00A3009D" w:rsidRPr="00A3009D">
        <w:rPr>
          <w:rFonts w:ascii="Palatino Linotype" w:hAnsi="Palatino Linotype" w:cs="Arial"/>
          <w:b/>
        </w:rPr>
        <w:t>xxxxxxxxx</w:t>
      </w:r>
      <w:proofErr w:type="spellEnd"/>
      <w:r w:rsidR="00A3009D" w:rsidRPr="00A3009D">
        <w:rPr>
          <w:rFonts w:ascii="Palatino Linotype" w:hAnsi="Palatino Linotype" w:cs="Arial"/>
          <w:b/>
        </w:rPr>
        <w:t xml:space="preserve"> </w:t>
      </w:r>
      <w:proofErr w:type="spellStart"/>
      <w:r w:rsidR="00A3009D" w:rsidRPr="00A3009D">
        <w:rPr>
          <w:rFonts w:ascii="Palatino Linotype" w:hAnsi="Palatino Linotype" w:cs="Arial"/>
          <w:b/>
        </w:rPr>
        <w:t>xxxxxx</w:t>
      </w:r>
      <w:bookmarkEnd w:id="0"/>
      <w:proofErr w:type="spellEnd"/>
      <w:r w:rsidRPr="00CD4585">
        <w:rPr>
          <w:rFonts w:ascii="Palatino Linotype" w:hAnsi="Palatino Linotype"/>
          <w:b/>
          <w:lang w:val="es-ES"/>
        </w:rPr>
        <w:t>,</w:t>
      </w:r>
      <w:r w:rsidRPr="00BF0D62">
        <w:rPr>
          <w:rFonts w:ascii="Palatino Linotype" w:hAnsi="Palatino Linotype" w:cs="Arial"/>
          <w:b/>
          <w:lang w:val="es-ES"/>
        </w:rPr>
        <w:t xml:space="preserve"> </w:t>
      </w:r>
      <w:r w:rsidRPr="00BF0D62">
        <w:rPr>
          <w:rFonts w:ascii="Palatino Linotype" w:hAnsi="Palatino Linotype" w:cs="Arial"/>
          <w:lang w:val="es-ES"/>
        </w:rPr>
        <w:t>en lo sucesivo</w:t>
      </w:r>
      <w:r w:rsidRPr="00BF0D62">
        <w:rPr>
          <w:rFonts w:ascii="Palatino Linotype" w:hAnsi="Palatino Linotype" w:cs="Arial"/>
          <w:b/>
          <w:lang w:val="es-ES"/>
        </w:rPr>
        <w:t xml:space="preserve"> LA RECURRENTE,</w:t>
      </w:r>
      <w:r w:rsidRPr="00BF0D62">
        <w:rPr>
          <w:rFonts w:ascii="Palatino Linotype" w:hAnsi="Palatino Linotype" w:cs="Arial"/>
          <w:lang w:val="es-ES"/>
        </w:rPr>
        <w:t xml:space="preserve"> en contra de la respuesta del </w:t>
      </w:r>
      <w:r w:rsidR="00242FAC" w:rsidRPr="00BF0D62">
        <w:rPr>
          <w:rFonts w:ascii="Palatino Linotype" w:hAnsi="Palatino Linotype" w:cs="Arial"/>
          <w:b/>
          <w:lang w:val="es-ES"/>
        </w:rPr>
        <w:t>Instituto de Seguridad Social del Estado de México y Municipios</w:t>
      </w:r>
      <w:r w:rsidRPr="00BF0D62">
        <w:rPr>
          <w:rFonts w:ascii="Palatino Linotype" w:hAnsi="Palatino Linotype" w:cs="Arial"/>
          <w:b/>
          <w:lang w:val="es-ES"/>
        </w:rPr>
        <w:t xml:space="preserve">, </w:t>
      </w:r>
      <w:r w:rsidRPr="00BF0D62">
        <w:rPr>
          <w:rFonts w:ascii="Palatino Linotype" w:hAnsi="Palatino Linotype" w:cs="Arial"/>
          <w:lang w:val="es-ES"/>
        </w:rPr>
        <w:t xml:space="preserve">en lo sucesivo </w:t>
      </w:r>
      <w:r w:rsidRPr="00BF0D62">
        <w:rPr>
          <w:rFonts w:ascii="Palatino Linotype" w:hAnsi="Palatino Linotype" w:cs="Arial"/>
          <w:b/>
          <w:lang w:val="es-ES"/>
        </w:rPr>
        <w:t xml:space="preserve">EL SUJETO OBLIGADO, </w:t>
      </w:r>
      <w:r w:rsidRPr="00BF0D62">
        <w:rPr>
          <w:rFonts w:ascii="Palatino Linotype" w:hAnsi="Palatino Linotype" w:cs="Arial"/>
          <w:lang w:val="es-ES"/>
        </w:rPr>
        <w:t xml:space="preserve">se procede a dictar la presente resolución con base en lo siguiente: </w:t>
      </w:r>
    </w:p>
    <w:p w14:paraId="7E5DAA96" w14:textId="77777777" w:rsidR="00200BFC" w:rsidRPr="00BF0D62" w:rsidRDefault="00200BFC" w:rsidP="00200BFC">
      <w:pPr>
        <w:jc w:val="center"/>
        <w:rPr>
          <w:rFonts w:ascii="Palatino Linotype" w:hAnsi="Palatino Linotype" w:cs="Arial"/>
          <w:b/>
          <w:bCs/>
          <w:spacing w:val="60"/>
        </w:rPr>
      </w:pPr>
    </w:p>
    <w:p w14:paraId="6A6647B5" w14:textId="7AF7E570" w:rsidR="00200BFC" w:rsidRPr="00BF0D62" w:rsidRDefault="00200BFC" w:rsidP="00200BFC">
      <w:pPr>
        <w:jc w:val="center"/>
        <w:rPr>
          <w:rFonts w:ascii="Palatino Linotype" w:hAnsi="Palatino Linotype" w:cs="Arial"/>
          <w:b/>
          <w:bCs/>
          <w:spacing w:val="60"/>
          <w:sz w:val="28"/>
        </w:rPr>
      </w:pPr>
      <w:r w:rsidRPr="00BF0D62">
        <w:rPr>
          <w:rFonts w:ascii="Palatino Linotype" w:hAnsi="Palatino Linotype" w:cs="Arial"/>
          <w:b/>
          <w:bCs/>
          <w:spacing w:val="60"/>
          <w:sz w:val="28"/>
        </w:rPr>
        <w:t>RESULTANDO</w:t>
      </w:r>
    </w:p>
    <w:p w14:paraId="1329FDA4" w14:textId="77777777" w:rsidR="00242FAC" w:rsidRPr="00BF0D62" w:rsidRDefault="00242FAC" w:rsidP="00200BFC">
      <w:pPr>
        <w:jc w:val="center"/>
        <w:rPr>
          <w:rFonts w:ascii="Palatino Linotype" w:hAnsi="Palatino Linotype" w:cs="Arial"/>
          <w:b/>
          <w:bCs/>
          <w:spacing w:val="60"/>
        </w:rPr>
      </w:pPr>
    </w:p>
    <w:p w14:paraId="70D9D779" w14:textId="77777777" w:rsidR="00200BFC" w:rsidRPr="00BF0D62" w:rsidRDefault="00200BFC" w:rsidP="00200BFC">
      <w:pPr>
        <w:jc w:val="center"/>
        <w:rPr>
          <w:rFonts w:ascii="Palatino Linotype" w:hAnsi="Palatino Linotype" w:cs="Arial"/>
          <w:b/>
          <w:bCs/>
          <w:spacing w:val="60"/>
        </w:rPr>
      </w:pPr>
    </w:p>
    <w:p w14:paraId="702C2C4C" w14:textId="0EB40467" w:rsidR="00200BFC" w:rsidRPr="00BF0D62" w:rsidRDefault="00200BFC" w:rsidP="00200BFC">
      <w:pPr>
        <w:spacing w:line="360" w:lineRule="auto"/>
        <w:jc w:val="both"/>
        <w:rPr>
          <w:rFonts w:ascii="Palatino Linotype" w:eastAsia="MS Mincho" w:hAnsi="Palatino Linotype" w:cs="Arial"/>
          <w:b/>
          <w:bCs/>
        </w:rPr>
      </w:pPr>
      <w:r w:rsidRPr="00BF0D62">
        <w:rPr>
          <w:rFonts w:ascii="Palatino Linotype" w:eastAsia="MS Mincho" w:hAnsi="Palatino Linotype" w:cs="Arial"/>
          <w:b/>
          <w:sz w:val="28"/>
        </w:rPr>
        <w:t>I</w:t>
      </w:r>
      <w:r w:rsidRPr="00BF0D62">
        <w:rPr>
          <w:rFonts w:ascii="Palatino Linotype" w:eastAsia="MS Mincho" w:hAnsi="Palatino Linotype" w:cs="Arial"/>
          <w:b/>
        </w:rPr>
        <w:t xml:space="preserve">. </w:t>
      </w:r>
      <w:r w:rsidRPr="00BF0D62">
        <w:rPr>
          <w:rFonts w:ascii="Palatino Linotype" w:eastAsia="MS Mincho" w:hAnsi="Palatino Linotype" w:cs="Arial"/>
        </w:rPr>
        <w:t xml:space="preserve">En fecha </w:t>
      </w:r>
      <w:r w:rsidR="00242FAC" w:rsidRPr="00BF0D62">
        <w:rPr>
          <w:rFonts w:ascii="Palatino Linotype" w:eastAsia="MS Mincho" w:hAnsi="Palatino Linotype" w:cs="Arial"/>
        </w:rPr>
        <w:t>dos</w:t>
      </w:r>
      <w:r w:rsidR="00C23EC5" w:rsidRPr="00BF0D62">
        <w:rPr>
          <w:rFonts w:ascii="Palatino Linotype" w:eastAsia="MS Mincho" w:hAnsi="Palatino Linotype" w:cs="Arial"/>
        </w:rPr>
        <w:t xml:space="preserve"> </w:t>
      </w:r>
      <w:r w:rsidR="00242FAC" w:rsidRPr="00BF0D62">
        <w:rPr>
          <w:rFonts w:ascii="Palatino Linotype" w:eastAsia="MS Mincho" w:hAnsi="Palatino Linotype" w:cs="Arial"/>
        </w:rPr>
        <w:t>de julio</w:t>
      </w:r>
      <w:r w:rsidRPr="00BF0D62">
        <w:rPr>
          <w:rFonts w:ascii="Palatino Linotype" w:eastAsia="MS Mincho" w:hAnsi="Palatino Linotype" w:cs="Arial"/>
        </w:rPr>
        <w:t xml:space="preserve"> de dos mil veinte, </w:t>
      </w:r>
      <w:r w:rsidRPr="00BF0D62">
        <w:rPr>
          <w:rFonts w:ascii="Palatino Linotype" w:eastAsia="MS Mincho" w:hAnsi="Palatino Linotype" w:cs="Arial"/>
          <w:b/>
        </w:rPr>
        <w:t>LA RECURRENTE</w:t>
      </w:r>
      <w:r w:rsidR="00242FAC" w:rsidRPr="00BF0D62">
        <w:rPr>
          <w:rFonts w:ascii="Palatino Linotype" w:eastAsia="MS Mincho" w:hAnsi="Palatino Linotype" w:cs="Arial"/>
        </w:rPr>
        <w:t xml:space="preserve"> presentó a través de</w:t>
      </w:r>
      <w:r w:rsidRPr="00BF0D62">
        <w:rPr>
          <w:rFonts w:ascii="Palatino Linotype" w:eastAsia="MS Mincho" w:hAnsi="Palatino Linotype" w:cs="Arial"/>
        </w:rPr>
        <w:t>l Sistema de Acceso a la Información Mexiquense</w:t>
      </w:r>
      <w:r w:rsidRPr="00BF0D62">
        <w:rPr>
          <w:rFonts w:ascii="Palatino Linotype" w:eastAsia="MS Mincho" w:hAnsi="Palatino Linotype"/>
        </w:rPr>
        <w:t xml:space="preserve">, en lo subsecuente </w:t>
      </w:r>
      <w:r w:rsidRPr="00BF0D62">
        <w:rPr>
          <w:rFonts w:ascii="Palatino Linotype" w:eastAsia="MS Mincho" w:hAnsi="Palatino Linotype" w:cs="Arial"/>
          <w:b/>
        </w:rPr>
        <w:t>EL SAIMEX</w:t>
      </w:r>
      <w:r w:rsidRPr="00BF0D62">
        <w:rPr>
          <w:rFonts w:ascii="Palatino Linotype" w:eastAsia="MS Mincho" w:hAnsi="Palatino Linotype" w:cs="Arial"/>
        </w:rPr>
        <w:t xml:space="preserve"> ante </w:t>
      </w:r>
      <w:r w:rsidRPr="00BF0D62">
        <w:rPr>
          <w:rFonts w:ascii="Palatino Linotype" w:eastAsia="MS Mincho" w:hAnsi="Palatino Linotype" w:cs="Arial"/>
          <w:b/>
        </w:rPr>
        <w:t>EL SUJETO OBLIGADO</w:t>
      </w:r>
      <w:r w:rsidRPr="00BF0D62">
        <w:rPr>
          <w:rFonts w:ascii="Palatino Linotype" w:eastAsia="MS Mincho" w:hAnsi="Palatino Linotype" w:cs="Arial"/>
        </w:rPr>
        <w:t xml:space="preserve">, la solicitud de acceso a la información pública, a la que se le asignó el número de expediente </w:t>
      </w:r>
      <w:r w:rsidR="00923E33" w:rsidRPr="00BF0D62">
        <w:rPr>
          <w:rFonts w:ascii="Palatino Linotype" w:eastAsia="MS Mincho" w:hAnsi="Palatino Linotype" w:cs="Arial"/>
          <w:b/>
        </w:rPr>
        <w:t>00475/ISSEMYM/IP/2020</w:t>
      </w:r>
      <w:r w:rsidRPr="00BF0D62">
        <w:rPr>
          <w:rFonts w:ascii="Palatino Linotype" w:eastAsia="MS Mincho" w:hAnsi="Palatino Linotype" w:cs="Arial"/>
        </w:rPr>
        <w:t xml:space="preserve">, </w:t>
      </w:r>
      <w:r w:rsidRPr="00BF0D62">
        <w:rPr>
          <w:rFonts w:ascii="Palatino Linotype" w:eastAsia="MS Mincho" w:hAnsi="Palatino Linotype" w:cs="Arial"/>
          <w:bCs/>
        </w:rPr>
        <w:t>por medio de la cual requirió</w:t>
      </w:r>
      <w:r w:rsidRPr="00BF0D62">
        <w:rPr>
          <w:rFonts w:ascii="Palatino Linotype" w:eastAsia="MS Mincho" w:hAnsi="Palatino Linotype" w:cs="Arial"/>
        </w:rPr>
        <w:t>:</w:t>
      </w:r>
    </w:p>
    <w:p w14:paraId="69AC5CD0" w14:textId="77777777" w:rsidR="00200BFC" w:rsidRPr="00BF0D62" w:rsidRDefault="00200BFC" w:rsidP="00200BFC">
      <w:pPr>
        <w:tabs>
          <w:tab w:val="left" w:pos="851"/>
        </w:tabs>
        <w:ind w:left="851" w:right="901"/>
        <w:jc w:val="both"/>
        <w:rPr>
          <w:rFonts w:ascii="Palatino Linotype" w:eastAsia="MS Mincho" w:hAnsi="Palatino Linotype" w:cs="Arial"/>
          <w:i/>
        </w:rPr>
      </w:pPr>
    </w:p>
    <w:p w14:paraId="1471857C" w14:textId="480E678E" w:rsidR="00200BFC" w:rsidRPr="00BF0D62" w:rsidRDefault="00200BFC" w:rsidP="00200BFC">
      <w:pPr>
        <w:tabs>
          <w:tab w:val="left" w:pos="851"/>
        </w:tabs>
        <w:ind w:left="851" w:right="901"/>
        <w:jc w:val="both"/>
        <w:rPr>
          <w:rFonts w:ascii="Palatino Linotype" w:eastAsia="MS Mincho" w:hAnsi="Palatino Linotype" w:cs="Arial"/>
          <w:i/>
        </w:rPr>
      </w:pPr>
      <w:r w:rsidRPr="00BF0D62">
        <w:rPr>
          <w:rFonts w:ascii="Palatino Linotype" w:eastAsia="MS Mincho" w:hAnsi="Palatino Linotype" w:cs="Arial"/>
          <w:i/>
        </w:rPr>
        <w:t>“</w:t>
      </w:r>
      <w:r w:rsidR="00923E33" w:rsidRPr="00BF0D62">
        <w:rPr>
          <w:rFonts w:ascii="Palatino Linotype" w:eastAsia="MS Mincho" w:hAnsi="Palatino Linotype" w:cs="Arial"/>
          <w:i/>
        </w:rPr>
        <w:t xml:space="preserve">Soy servidor público del Estado de México pero salí positivo en una prueba rápida para COVID-19 por lo cual solicito la siguiente información o documentación o protocolo o procedimiento: ¿Cómo debo o dónde debo de dirigirme para obtener la prueba RT-TCR2? ¿Cómo obtener el Certificado o documento de incapacidad o con la prueba rápida hecha en Clínica privada por Médico particular funciona? Tengo un familiar dependiente de </w:t>
      </w:r>
      <w:proofErr w:type="spellStart"/>
      <w:r w:rsidR="00923E33" w:rsidRPr="00BF0D62">
        <w:rPr>
          <w:rFonts w:ascii="Palatino Linotype" w:eastAsia="MS Mincho" w:hAnsi="Palatino Linotype" w:cs="Arial"/>
          <w:i/>
        </w:rPr>
        <w:t>mi</w:t>
      </w:r>
      <w:proofErr w:type="spellEnd"/>
      <w:r w:rsidR="00923E33" w:rsidRPr="00BF0D62">
        <w:rPr>
          <w:rFonts w:ascii="Palatino Linotype" w:eastAsia="MS Mincho" w:hAnsi="Palatino Linotype" w:cs="Arial"/>
          <w:i/>
        </w:rPr>
        <w:t xml:space="preserve"> que también está enfermo ¿aplica la cobertura también para </w:t>
      </w:r>
      <w:proofErr w:type="spellStart"/>
      <w:r w:rsidR="00923E33" w:rsidRPr="00BF0D62">
        <w:rPr>
          <w:rFonts w:ascii="Palatino Linotype" w:eastAsia="MS Mincho" w:hAnsi="Palatino Linotype" w:cs="Arial"/>
          <w:i/>
        </w:rPr>
        <w:t>el</w:t>
      </w:r>
      <w:proofErr w:type="spellEnd"/>
      <w:r w:rsidR="00923E33" w:rsidRPr="00BF0D62">
        <w:rPr>
          <w:rFonts w:ascii="Palatino Linotype" w:eastAsia="MS Mincho" w:hAnsi="Palatino Linotype" w:cs="Arial"/>
          <w:i/>
        </w:rPr>
        <w:t xml:space="preserve">? ¿Cuáles son los hospitales COVID-19 del valle de Toluca dependientes del ISEMMYM? </w:t>
      </w:r>
      <w:r w:rsidR="00923E33" w:rsidRPr="00BF0D62">
        <w:rPr>
          <w:rFonts w:ascii="Palatino Linotype" w:eastAsia="MS Mincho" w:hAnsi="Palatino Linotype" w:cs="Arial"/>
          <w:i/>
        </w:rPr>
        <w:lastRenderedPageBreak/>
        <w:t>¿un particular no afiliado puede ser ingresado a estos hospitales del ISEMMYM? En caso de ser afirmativo, ¿qué se requiere, y tiene costo?</w:t>
      </w:r>
      <w:r w:rsidRPr="00BF0D62">
        <w:rPr>
          <w:rFonts w:ascii="Palatino Linotype" w:eastAsia="MS Mincho" w:hAnsi="Palatino Linotype" w:cs="Arial"/>
          <w:i/>
        </w:rPr>
        <w:t>” (sic)</w:t>
      </w:r>
    </w:p>
    <w:p w14:paraId="6BA79138" w14:textId="77777777" w:rsidR="00C61002" w:rsidRPr="00BF0D62"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BF0D62" w:rsidRDefault="00200BFC" w:rsidP="00200BFC">
      <w:pPr>
        <w:tabs>
          <w:tab w:val="left" w:pos="851"/>
        </w:tabs>
        <w:ind w:left="851" w:right="901"/>
        <w:jc w:val="both"/>
        <w:rPr>
          <w:rFonts w:ascii="Palatino Linotype" w:eastAsia="MS Mincho" w:hAnsi="Palatino Linotype" w:cs="Arial"/>
          <w:i/>
        </w:rPr>
      </w:pPr>
    </w:p>
    <w:p w14:paraId="342F7C72" w14:textId="2C339134" w:rsidR="00200BFC" w:rsidRPr="00BF0D62" w:rsidRDefault="00200BFC" w:rsidP="00200BFC">
      <w:pPr>
        <w:spacing w:line="360" w:lineRule="auto"/>
        <w:jc w:val="both"/>
        <w:rPr>
          <w:rFonts w:ascii="Palatino Linotype" w:hAnsi="Palatino Linotype" w:cs="Arial"/>
          <w:b/>
        </w:rPr>
      </w:pPr>
      <w:r w:rsidRPr="00BF0D62">
        <w:rPr>
          <w:rFonts w:ascii="Palatino Linotype" w:hAnsi="Palatino Linotype" w:cs="Arial"/>
          <w:b/>
        </w:rPr>
        <w:t>MODALIDAD DE ENTREGA:</w:t>
      </w:r>
      <w:r w:rsidRPr="00BF0D62">
        <w:rPr>
          <w:rFonts w:ascii="Palatino Linotype" w:hAnsi="Palatino Linotype" w:cs="Arial"/>
        </w:rPr>
        <w:t xml:space="preserve"> Vía </w:t>
      </w:r>
      <w:r w:rsidRPr="00BF0D62">
        <w:rPr>
          <w:rFonts w:ascii="Palatino Linotype" w:hAnsi="Palatino Linotype" w:cs="Arial"/>
          <w:b/>
        </w:rPr>
        <w:t>SAIMEX</w:t>
      </w:r>
      <w:r w:rsidR="00923E33" w:rsidRPr="00BF0D62">
        <w:rPr>
          <w:rFonts w:ascii="Palatino Linotype" w:hAnsi="Palatino Linotype" w:cs="Arial"/>
          <w:b/>
        </w:rPr>
        <w:t>.</w:t>
      </w:r>
    </w:p>
    <w:p w14:paraId="51563B1A" w14:textId="77777777" w:rsidR="00B1599D" w:rsidRPr="00BF0D62" w:rsidRDefault="00B1599D" w:rsidP="00200BFC">
      <w:pPr>
        <w:spacing w:line="360" w:lineRule="auto"/>
        <w:jc w:val="both"/>
        <w:rPr>
          <w:rFonts w:ascii="Palatino Linotype" w:hAnsi="Palatino Linotype" w:cs="Arial"/>
          <w:b/>
        </w:rPr>
      </w:pPr>
    </w:p>
    <w:p w14:paraId="47121845" w14:textId="442B0D16" w:rsidR="007940E5" w:rsidRPr="00BF0D62" w:rsidRDefault="007940E5" w:rsidP="007940E5">
      <w:pPr>
        <w:widowControl w:val="0"/>
        <w:autoSpaceDE w:val="0"/>
        <w:autoSpaceDN w:val="0"/>
        <w:adjustRightInd w:val="0"/>
        <w:spacing w:line="360" w:lineRule="auto"/>
        <w:jc w:val="both"/>
        <w:rPr>
          <w:rFonts w:ascii="Palatino Linotype" w:eastAsia="Calibri" w:hAnsi="Palatino Linotype" w:cs="Arial"/>
          <w:lang w:val="es-ES" w:eastAsia="en-US"/>
        </w:rPr>
      </w:pPr>
      <w:r w:rsidRPr="00BF0D62">
        <w:rPr>
          <w:rFonts w:ascii="Palatino Linotype" w:eastAsia="Calibri" w:hAnsi="Palatino Linotype" w:cs="Arial"/>
          <w:b/>
          <w:bCs/>
          <w:sz w:val="28"/>
          <w:lang w:val="es-ES" w:eastAsia="en-US"/>
        </w:rPr>
        <w:t>II</w:t>
      </w:r>
      <w:r w:rsidRPr="00BF0D62">
        <w:rPr>
          <w:rFonts w:ascii="Palatino Linotype" w:eastAsia="Calibri" w:hAnsi="Palatino Linotype" w:cs="Arial"/>
          <w:b/>
          <w:bCs/>
          <w:lang w:val="es-ES" w:eastAsia="en-US"/>
        </w:rPr>
        <w:t>.</w:t>
      </w:r>
      <w:r w:rsidRPr="00BF0D62">
        <w:rPr>
          <w:rFonts w:ascii="Palatino Linotype" w:eastAsia="Calibri" w:hAnsi="Palatino Linotype" w:cs="Arial"/>
          <w:lang w:val="es-ES" w:eastAsia="en-US"/>
        </w:rPr>
        <w:t xml:space="preserve"> En cumplimiento al artículo 162 de la Ley de Transparencia y Acceso a la Información Pública del Estado de México y Municipios, el dieciséis de julio y dieciocho de agosto de dos mil diecinueve, </w:t>
      </w:r>
      <w:r w:rsidRPr="00BF0D62">
        <w:rPr>
          <w:rFonts w:ascii="Palatino Linotype" w:eastAsia="Calibri" w:hAnsi="Palatino Linotype" w:cs="Arial"/>
          <w:b/>
          <w:lang w:val="es-ES" w:eastAsia="en-US"/>
        </w:rPr>
        <w:t>EL SUJETO OBLIGADO</w:t>
      </w:r>
      <w:r w:rsidRPr="00BF0D62">
        <w:rPr>
          <w:rFonts w:ascii="Palatino Linotype" w:eastAsia="Calibri" w:hAnsi="Palatino Linotype" w:cs="Arial"/>
          <w:lang w:val="es-ES" w:eastAsia="en-US"/>
        </w:rPr>
        <w:t xml:space="preserve"> turnó mediante requerimiento, el contenido de la solicitud de información a los Servidores Públicos Habilitados que consider</w:t>
      </w:r>
      <w:r w:rsidR="00B95794" w:rsidRPr="00BF0D62">
        <w:rPr>
          <w:rFonts w:ascii="Palatino Linotype" w:eastAsia="Calibri" w:hAnsi="Palatino Linotype" w:cs="Arial"/>
          <w:lang w:val="es-ES" w:eastAsia="en-US"/>
        </w:rPr>
        <w:t>ó</w:t>
      </w:r>
      <w:r w:rsidRPr="00BF0D62">
        <w:rPr>
          <w:rFonts w:ascii="Palatino Linotype" w:eastAsia="Calibri" w:hAnsi="Palatino Linotype" w:cs="Arial"/>
          <w:lang w:val="es-ES" w:eastAsia="en-US"/>
        </w:rPr>
        <w:t xml:space="preserve"> competente</w:t>
      </w:r>
      <w:r w:rsidR="00B95794" w:rsidRPr="00BF0D62">
        <w:rPr>
          <w:rFonts w:ascii="Palatino Linotype" w:eastAsia="Calibri" w:hAnsi="Palatino Linotype" w:cs="Arial"/>
          <w:lang w:val="es-ES" w:eastAsia="en-US"/>
        </w:rPr>
        <w:t xml:space="preserve"> a efecto de que realizaran la búsqueda y localización de la misma,</w:t>
      </w:r>
      <w:r w:rsidRPr="00BF0D62">
        <w:rPr>
          <w:rFonts w:ascii="Palatino Linotype" w:eastAsia="Calibri" w:hAnsi="Palatino Linotype" w:cs="Arial"/>
          <w:lang w:val="es-ES" w:eastAsia="en-US"/>
        </w:rPr>
        <w:t xml:space="preserve"> de</w:t>
      </w:r>
      <w:r w:rsidR="00B95794" w:rsidRPr="00BF0D62">
        <w:rPr>
          <w:rFonts w:ascii="Palatino Linotype" w:eastAsia="Calibri" w:hAnsi="Palatino Linotype" w:cs="Arial"/>
          <w:lang w:val="es-ES" w:eastAsia="en-US"/>
        </w:rPr>
        <w:t xml:space="preserve"> </w:t>
      </w:r>
      <w:r w:rsidRPr="00BF0D62">
        <w:rPr>
          <w:rFonts w:ascii="Palatino Linotype" w:eastAsia="Calibri" w:hAnsi="Palatino Linotype" w:cs="Arial"/>
          <w:lang w:val="es-ES" w:eastAsia="en-US"/>
        </w:rPr>
        <w:t>l</w:t>
      </w:r>
      <w:r w:rsidR="00B95794" w:rsidRPr="00BF0D62">
        <w:rPr>
          <w:rFonts w:ascii="Palatino Linotype" w:eastAsia="Calibri" w:hAnsi="Palatino Linotype" w:cs="Arial"/>
          <w:lang w:val="es-ES" w:eastAsia="en-US"/>
        </w:rPr>
        <w:t>os</w:t>
      </w:r>
      <w:r w:rsidRPr="00BF0D62">
        <w:rPr>
          <w:rFonts w:ascii="Palatino Linotype" w:eastAsia="Calibri" w:hAnsi="Palatino Linotype" w:cs="Arial"/>
          <w:lang w:val="es-ES" w:eastAsia="en-US"/>
        </w:rPr>
        <w:t xml:space="preserve"> cual</w:t>
      </w:r>
      <w:r w:rsidR="00B95794" w:rsidRPr="00BF0D62">
        <w:rPr>
          <w:rFonts w:ascii="Palatino Linotype" w:eastAsia="Calibri" w:hAnsi="Palatino Linotype" w:cs="Arial"/>
          <w:lang w:val="es-ES" w:eastAsia="en-US"/>
        </w:rPr>
        <w:t>es</w:t>
      </w:r>
      <w:r w:rsidRPr="00BF0D62">
        <w:rPr>
          <w:rFonts w:ascii="Palatino Linotype" w:eastAsia="Calibri" w:hAnsi="Palatino Linotype" w:cs="Arial"/>
          <w:lang w:val="es-ES" w:eastAsia="en-US"/>
        </w:rPr>
        <w:t xml:space="preserve"> se desconoce a qué área pertenece</w:t>
      </w:r>
      <w:r w:rsidR="00B95794" w:rsidRPr="00BF0D62">
        <w:rPr>
          <w:rFonts w:ascii="Palatino Linotype" w:eastAsia="Calibri" w:hAnsi="Palatino Linotype" w:cs="Arial"/>
          <w:lang w:val="es-ES" w:eastAsia="en-US"/>
        </w:rPr>
        <w:t>n</w:t>
      </w:r>
      <w:r w:rsidRPr="00BF0D62">
        <w:rPr>
          <w:rFonts w:ascii="Palatino Linotype" w:eastAsia="Calibri" w:hAnsi="Palatino Linotype" w:cs="Arial"/>
          <w:lang w:val="es-ES" w:eastAsia="en-US"/>
        </w:rPr>
        <w:t>, pues del IPOMEX no se advierte su cargo,  tal como se desprende a continuación:</w:t>
      </w:r>
    </w:p>
    <w:p w14:paraId="1CC5E0F5" w14:textId="2FAF9E14" w:rsidR="00200BFC" w:rsidRPr="00BF0D62" w:rsidRDefault="007940E5" w:rsidP="00200BFC">
      <w:pPr>
        <w:spacing w:line="360" w:lineRule="auto"/>
        <w:jc w:val="both"/>
        <w:rPr>
          <w:rFonts w:ascii="Palatino Linotype" w:hAnsi="Palatino Linotype"/>
          <w:b/>
        </w:rPr>
      </w:pPr>
      <w:r w:rsidRPr="00BF0D62">
        <w:rPr>
          <w:noProof/>
          <w:lang w:eastAsia="es-MX"/>
        </w:rPr>
        <w:drawing>
          <wp:inline distT="0" distB="0" distL="0" distR="0" wp14:anchorId="69F3C44C" wp14:editId="47BE933E">
            <wp:extent cx="5732780" cy="1160891"/>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4" t="32965" r="3846" b="37728"/>
                    <a:stretch/>
                  </pic:blipFill>
                  <pic:spPr bwMode="auto">
                    <a:xfrm>
                      <a:off x="0" y="0"/>
                      <a:ext cx="5763943" cy="11672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F502F24" w14:textId="77777777" w:rsidR="007940E5" w:rsidRPr="00BF0D62" w:rsidRDefault="007940E5" w:rsidP="00200BFC">
      <w:pPr>
        <w:spacing w:line="360" w:lineRule="auto"/>
        <w:jc w:val="both"/>
        <w:rPr>
          <w:rFonts w:ascii="Palatino Linotype" w:hAnsi="Palatino Linotype"/>
          <w:b/>
        </w:rPr>
      </w:pPr>
    </w:p>
    <w:p w14:paraId="0DF703D6" w14:textId="6EE796E4" w:rsidR="00923E33" w:rsidRPr="00BF0D62" w:rsidRDefault="00200BFC" w:rsidP="00200BFC">
      <w:pPr>
        <w:spacing w:line="360" w:lineRule="auto"/>
        <w:jc w:val="both"/>
        <w:rPr>
          <w:rFonts w:ascii="Palatino Linotype" w:hAnsi="Palatino Linotype" w:cs="Arial"/>
        </w:rPr>
      </w:pPr>
      <w:r w:rsidRPr="00BF0D62">
        <w:rPr>
          <w:rFonts w:ascii="Palatino Linotype" w:hAnsi="Palatino Linotype"/>
          <w:b/>
          <w:sz w:val="28"/>
        </w:rPr>
        <w:t>I</w:t>
      </w:r>
      <w:r w:rsidR="004463D6" w:rsidRPr="00BF0D62">
        <w:rPr>
          <w:rFonts w:ascii="Palatino Linotype" w:hAnsi="Palatino Linotype"/>
          <w:b/>
          <w:sz w:val="28"/>
        </w:rPr>
        <w:t>I</w:t>
      </w:r>
      <w:r w:rsidRPr="00BF0D62">
        <w:rPr>
          <w:rFonts w:ascii="Palatino Linotype" w:hAnsi="Palatino Linotype"/>
          <w:b/>
          <w:sz w:val="28"/>
        </w:rPr>
        <w:t>I</w:t>
      </w:r>
      <w:r w:rsidRPr="00BF0D62">
        <w:rPr>
          <w:rFonts w:ascii="Palatino Linotype" w:hAnsi="Palatino Linotype"/>
          <w:b/>
        </w:rPr>
        <w:t>.</w:t>
      </w:r>
      <w:r w:rsidR="007F1457" w:rsidRPr="00BF0D62">
        <w:rPr>
          <w:rFonts w:ascii="Palatino Linotype" w:hAnsi="Palatino Linotype"/>
        </w:rPr>
        <w:t xml:space="preserve"> </w:t>
      </w:r>
      <w:r w:rsidR="00AB7E4F" w:rsidRPr="00BF0D62">
        <w:rPr>
          <w:rFonts w:ascii="Palatino Linotype" w:hAnsi="Palatino Linotype"/>
        </w:rPr>
        <w:t xml:space="preserve">El veinticuatro </w:t>
      </w:r>
      <w:r w:rsidR="009A6234" w:rsidRPr="00BF0D62">
        <w:rPr>
          <w:rFonts w:ascii="Palatino Linotype" w:hAnsi="Palatino Linotype"/>
        </w:rPr>
        <w:t xml:space="preserve">de agosto de dos mil veinte, al </w:t>
      </w:r>
      <w:r w:rsidR="00923E33" w:rsidRPr="00BF0D62">
        <w:rPr>
          <w:rFonts w:ascii="Palatino Linotype" w:hAnsi="Palatino Linotype"/>
          <w:b/>
        </w:rPr>
        <w:t>SUJETO OBLIGADO</w:t>
      </w:r>
      <w:r w:rsidR="00923E33" w:rsidRPr="00BF0D62">
        <w:rPr>
          <w:rFonts w:ascii="Palatino Linotype" w:hAnsi="Palatino Linotype"/>
        </w:rPr>
        <w:t xml:space="preserve"> </w:t>
      </w:r>
      <w:r w:rsidR="007940E5" w:rsidRPr="00BF0D62">
        <w:rPr>
          <w:rFonts w:ascii="Palatino Linotype" w:hAnsi="Palatino Linotype"/>
        </w:rPr>
        <w:t>se apr</w:t>
      </w:r>
      <w:r w:rsidR="00B95794" w:rsidRPr="00BF0D62">
        <w:rPr>
          <w:rFonts w:ascii="Palatino Linotype" w:hAnsi="Palatino Linotype"/>
        </w:rPr>
        <w:t>o</w:t>
      </w:r>
      <w:r w:rsidR="007940E5" w:rsidRPr="00BF0D62">
        <w:rPr>
          <w:rFonts w:ascii="Palatino Linotype" w:hAnsi="Palatino Linotype"/>
        </w:rPr>
        <w:t>b</w:t>
      </w:r>
      <w:r w:rsidR="00B95794" w:rsidRPr="00BF0D62">
        <w:rPr>
          <w:rFonts w:ascii="Palatino Linotype" w:hAnsi="Palatino Linotype"/>
        </w:rPr>
        <w:t>ó</w:t>
      </w:r>
      <w:r w:rsidR="007940E5" w:rsidRPr="00BF0D62">
        <w:rPr>
          <w:rFonts w:ascii="Palatino Linotype" w:hAnsi="Palatino Linotype"/>
        </w:rPr>
        <w:t xml:space="preserve"> la ampliación </w:t>
      </w:r>
      <w:r w:rsidR="00AB7E4F" w:rsidRPr="00BF0D62">
        <w:rPr>
          <w:rFonts w:ascii="Palatino Linotype" w:hAnsi="Palatino Linotype"/>
        </w:rPr>
        <w:t>de siete días hábiles</w:t>
      </w:r>
      <w:r w:rsidR="004E049F" w:rsidRPr="00BF0D62">
        <w:rPr>
          <w:rFonts w:ascii="Palatino Linotype" w:hAnsi="Palatino Linotype"/>
        </w:rPr>
        <w:t xml:space="preserve"> a fin</w:t>
      </w:r>
      <w:r w:rsidR="00AB7E4F" w:rsidRPr="00BF0D62">
        <w:rPr>
          <w:rFonts w:ascii="Palatino Linotype" w:hAnsi="Palatino Linotype"/>
        </w:rPr>
        <w:t xml:space="preserve"> de dar </w:t>
      </w:r>
      <w:r w:rsidR="00923E33" w:rsidRPr="00BF0D62">
        <w:rPr>
          <w:rFonts w:ascii="Palatino Linotype" w:hAnsi="Palatino Linotype"/>
        </w:rPr>
        <w:t>respuesta a la solicitud de información</w:t>
      </w:r>
      <w:r w:rsidR="009A6234" w:rsidRPr="00BF0D62">
        <w:rPr>
          <w:rFonts w:ascii="Palatino Linotype" w:hAnsi="Palatino Linotype"/>
        </w:rPr>
        <w:t>:</w:t>
      </w:r>
      <w:r w:rsidR="00923E33" w:rsidRPr="00BF0D62">
        <w:rPr>
          <w:rFonts w:ascii="Palatino Linotype" w:hAnsi="Palatino Linotype"/>
        </w:rPr>
        <w:t xml:space="preserve"> </w:t>
      </w:r>
    </w:p>
    <w:p w14:paraId="10AF7298" w14:textId="25479F03" w:rsidR="00923E33" w:rsidRPr="00BF0D62" w:rsidRDefault="00923E33" w:rsidP="00AB7E4F">
      <w:pPr>
        <w:ind w:left="850" w:right="901"/>
        <w:jc w:val="both"/>
        <w:rPr>
          <w:rFonts w:ascii="Palatino Linotype" w:hAnsi="Palatino Linotype" w:cs="Arial"/>
        </w:rPr>
      </w:pPr>
    </w:p>
    <w:p w14:paraId="53FF40EF" w14:textId="4FD343D3" w:rsidR="00923E33" w:rsidRPr="00BF0D62" w:rsidRDefault="007940E5" w:rsidP="00AB7E4F">
      <w:pPr>
        <w:ind w:left="850" w:right="901"/>
        <w:jc w:val="both"/>
        <w:rPr>
          <w:rFonts w:ascii="Palatino Linotype" w:hAnsi="Palatino Linotype" w:cs="Arial"/>
          <w:i/>
        </w:rPr>
      </w:pPr>
      <w:r w:rsidRPr="00BF0D62">
        <w:rPr>
          <w:rFonts w:ascii="Palatino Linotype" w:hAnsi="Palatino Linotype" w:cs="Arial"/>
          <w:i/>
        </w:rPr>
        <w:t>“…</w:t>
      </w:r>
      <w:r w:rsidR="00923E33" w:rsidRPr="00BF0D62">
        <w:rPr>
          <w:rFonts w:ascii="Palatino Linotype" w:hAnsi="Palatino Linotype" w:cs="Arial"/>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BEEE5F5" w14:textId="77777777" w:rsidR="00923E33" w:rsidRPr="00BF0D62" w:rsidRDefault="00923E33" w:rsidP="00AB7E4F">
      <w:pPr>
        <w:ind w:left="850" w:right="901"/>
        <w:jc w:val="both"/>
        <w:rPr>
          <w:rFonts w:ascii="Palatino Linotype" w:hAnsi="Palatino Linotype" w:cs="Arial"/>
          <w:i/>
        </w:rPr>
      </w:pPr>
    </w:p>
    <w:p w14:paraId="026AE772" w14:textId="72F3ED5C" w:rsidR="00923E33" w:rsidRPr="00BF0D62" w:rsidRDefault="00923E33" w:rsidP="00AB7E4F">
      <w:pPr>
        <w:ind w:left="850" w:right="901"/>
        <w:jc w:val="both"/>
        <w:rPr>
          <w:rFonts w:ascii="Palatino Linotype" w:hAnsi="Palatino Linotype" w:cs="Arial"/>
          <w:i/>
        </w:rPr>
      </w:pPr>
      <w:r w:rsidRPr="00BF0D62">
        <w:rPr>
          <w:rFonts w:ascii="Palatino Linotype" w:hAnsi="Palatino Linotype" w:cs="Arial"/>
          <w:i/>
        </w:rPr>
        <w:t xml:space="preserve">Como archivos adjuntos, encontrará la resolución emitida por el Comité de Transparencia del Instituto de Seguridad Social del Estado de México donde se aprueba la ampliación del plazo por siete días hábiles, para dar respuesta a la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r w:rsidRPr="00BF0D62">
        <w:rPr>
          <w:rFonts w:ascii="Palatino Linotype" w:hAnsi="Palatino Linotype" w:cs="Arial"/>
          <w:i/>
        </w:rPr>
        <w:t>horas.Es</w:t>
      </w:r>
      <w:proofErr w:type="spellEnd"/>
      <w:r w:rsidRPr="00BF0D62">
        <w:rPr>
          <w:rFonts w:ascii="Palatino Linotype" w:hAnsi="Palatino Linotype" w:cs="Arial"/>
          <w:i/>
        </w:rPr>
        <w:t xml:space="preserve"> indispensable que al presentarse lo realice con cubrebocas y pluma o bolígrafo personal, como medidas de seguridad sanitaria.</w:t>
      </w:r>
    </w:p>
    <w:p w14:paraId="12E5E03B" w14:textId="16D28871" w:rsidR="00923E33" w:rsidRPr="00BF0D62" w:rsidRDefault="00923E33" w:rsidP="00AB7E4F">
      <w:pPr>
        <w:ind w:left="850" w:right="901"/>
        <w:jc w:val="both"/>
        <w:rPr>
          <w:rFonts w:ascii="Palatino Linotype" w:hAnsi="Palatino Linotype" w:cs="Arial"/>
          <w:i/>
        </w:rPr>
      </w:pPr>
    </w:p>
    <w:p w14:paraId="188F3DBF" w14:textId="02A380EE" w:rsidR="00AB7E4F" w:rsidRPr="00BF0D62" w:rsidRDefault="00AB7E4F" w:rsidP="00AB7E4F">
      <w:pPr>
        <w:ind w:left="850" w:right="901"/>
        <w:jc w:val="both"/>
        <w:rPr>
          <w:rFonts w:ascii="Palatino Linotype" w:hAnsi="Palatino Linotype" w:cs="Arial"/>
          <w:i/>
        </w:rPr>
      </w:pPr>
    </w:p>
    <w:p w14:paraId="5A3DB2FD" w14:textId="77777777" w:rsidR="00923E33" w:rsidRPr="00BF0D62" w:rsidRDefault="00923E33" w:rsidP="00AB7E4F">
      <w:pPr>
        <w:ind w:left="850" w:right="901"/>
        <w:jc w:val="both"/>
        <w:rPr>
          <w:rFonts w:ascii="Palatino Linotype" w:hAnsi="Palatino Linotype" w:cs="Arial"/>
          <w:i/>
        </w:rPr>
      </w:pPr>
      <w:r w:rsidRPr="00BF0D62">
        <w:rPr>
          <w:rFonts w:ascii="Palatino Linotype" w:hAnsi="Palatino Linotype" w:cs="Arial"/>
          <w:i/>
        </w:rPr>
        <w:t>MTRO EN CONTABILIDAD TOMAS VALLADARES MALDONADO</w:t>
      </w:r>
    </w:p>
    <w:p w14:paraId="6AFB6E4A" w14:textId="4C21D474" w:rsidR="009A6234" w:rsidRPr="00BF0D62" w:rsidRDefault="00923E33" w:rsidP="003253C6">
      <w:pPr>
        <w:ind w:left="850" w:right="901"/>
        <w:jc w:val="both"/>
        <w:rPr>
          <w:rFonts w:ascii="Palatino Linotype" w:hAnsi="Palatino Linotype" w:cs="Arial"/>
          <w:i/>
        </w:rPr>
      </w:pPr>
      <w:r w:rsidRPr="00BF0D62">
        <w:rPr>
          <w:rFonts w:ascii="Palatino Linotype" w:hAnsi="Palatino Linotype" w:cs="Arial"/>
          <w:i/>
        </w:rPr>
        <w:t>Responsable de la Unidad de Transparencia”</w:t>
      </w:r>
      <w:r w:rsidR="00AB7E4F" w:rsidRPr="00BF0D62">
        <w:rPr>
          <w:rFonts w:ascii="Palatino Linotype" w:hAnsi="Palatino Linotype" w:cs="Arial"/>
          <w:i/>
        </w:rPr>
        <w:t xml:space="preserve"> (sic)</w:t>
      </w:r>
    </w:p>
    <w:p w14:paraId="314D35B0" w14:textId="77777777" w:rsidR="009A6234" w:rsidRPr="00BF0D62" w:rsidRDefault="009A6234" w:rsidP="009A6234">
      <w:pPr>
        <w:tabs>
          <w:tab w:val="left" w:pos="284"/>
          <w:tab w:val="left" w:pos="426"/>
        </w:tabs>
        <w:spacing w:line="360" w:lineRule="auto"/>
        <w:contextualSpacing/>
        <w:jc w:val="both"/>
        <w:rPr>
          <w:rFonts w:ascii="Palatino Linotype" w:hAnsi="Palatino Linotype" w:cs="Arial"/>
          <w:i/>
        </w:rPr>
      </w:pPr>
    </w:p>
    <w:p w14:paraId="0F2408F7" w14:textId="62D2C93D" w:rsidR="00C83386" w:rsidRPr="00BF0D62" w:rsidRDefault="00C83386" w:rsidP="009A6234">
      <w:pPr>
        <w:tabs>
          <w:tab w:val="left" w:pos="284"/>
          <w:tab w:val="left" w:pos="426"/>
        </w:tabs>
        <w:spacing w:line="360" w:lineRule="auto"/>
        <w:contextualSpacing/>
        <w:jc w:val="both"/>
        <w:rPr>
          <w:rFonts w:ascii="Palatino Linotype" w:hAnsi="Palatino Linotype" w:cs="Arial"/>
          <w:bCs/>
          <w:lang w:val="es-ES"/>
        </w:rPr>
      </w:pPr>
      <w:r w:rsidRPr="00BF0D62">
        <w:rPr>
          <w:rFonts w:ascii="Palatino Linotype" w:hAnsi="Palatino Linotype" w:cs="Arial"/>
          <w:lang w:val="es-ES"/>
        </w:rPr>
        <w:t>Adjuntando</w:t>
      </w:r>
      <w:r w:rsidR="009A6234" w:rsidRPr="00BF0D62">
        <w:rPr>
          <w:rFonts w:ascii="Palatino Linotype" w:hAnsi="Palatino Linotype" w:cs="Arial"/>
          <w:lang w:val="es-ES"/>
        </w:rPr>
        <w:t xml:space="preserve"> el </w:t>
      </w:r>
      <w:r w:rsidR="009A6234" w:rsidRPr="00BF0D62">
        <w:rPr>
          <w:rFonts w:ascii="Palatino Linotype" w:hAnsi="Palatino Linotype" w:cs="Arial"/>
          <w:b/>
          <w:lang w:val="es-ES"/>
        </w:rPr>
        <w:t>SUJETO OBLIGADO</w:t>
      </w:r>
      <w:r w:rsidRPr="00BF0D62">
        <w:rPr>
          <w:rFonts w:ascii="Palatino Linotype" w:hAnsi="Palatino Linotype" w:cs="Arial"/>
          <w:lang w:val="es-ES"/>
        </w:rPr>
        <w:t xml:space="preserve"> el archivo: </w:t>
      </w:r>
      <w:r w:rsidR="009A6234" w:rsidRPr="00BF0D62">
        <w:rPr>
          <w:rFonts w:ascii="Palatino Linotype" w:hAnsi="Palatino Linotype" w:cs="Arial"/>
          <w:b/>
          <w:i/>
          <w:lang w:val="es-ES"/>
        </w:rPr>
        <w:t>“RESOLUCIÓN 475 IP.pdf”:</w:t>
      </w:r>
      <w:r w:rsidR="009A6234" w:rsidRPr="00BF0D62">
        <w:rPr>
          <w:rFonts w:ascii="Palatino Linotype" w:hAnsi="Palatino Linotype" w:cs="Arial"/>
          <w:lang w:val="es-ES"/>
        </w:rPr>
        <w:t xml:space="preserve"> Documento constante de </w:t>
      </w:r>
      <w:r w:rsidR="008552E4" w:rsidRPr="00BF0D62">
        <w:rPr>
          <w:rFonts w:ascii="Palatino Linotype" w:hAnsi="Palatino Linotype" w:cs="Arial"/>
          <w:lang w:val="es-ES"/>
        </w:rPr>
        <w:t>tres</w:t>
      </w:r>
      <w:r w:rsidR="009A6234" w:rsidRPr="00BF0D62">
        <w:rPr>
          <w:rFonts w:ascii="Palatino Linotype" w:hAnsi="Palatino Linotype" w:cs="Arial"/>
          <w:lang w:val="es-ES"/>
        </w:rPr>
        <w:t xml:space="preserve"> fojas consistente</w:t>
      </w:r>
      <w:r w:rsidR="00B95794" w:rsidRPr="00BF0D62">
        <w:rPr>
          <w:rFonts w:ascii="Palatino Linotype" w:hAnsi="Palatino Linotype" w:cs="Arial"/>
          <w:lang w:val="es-ES"/>
        </w:rPr>
        <w:t>s</w:t>
      </w:r>
      <w:r w:rsidR="009A6234" w:rsidRPr="00BF0D62">
        <w:rPr>
          <w:rFonts w:ascii="Palatino Linotype" w:hAnsi="Palatino Linotype" w:cs="Arial"/>
          <w:lang w:val="es-ES"/>
        </w:rPr>
        <w:t xml:space="preserve"> en </w:t>
      </w:r>
      <w:r w:rsidR="008552E4" w:rsidRPr="00BF0D62">
        <w:rPr>
          <w:rFonts w:ascii="Palatino Linotype" w:hAnsi="Palatino Linotype" w:cs="Arial"/>
          <w:lang w:val="es-ES"/>
        </w:rPr>
        <w:t>la Resolución del Comité de Transparencia No: CT/ISSEMYM-A10-13E/2020</w:t>
      </w:r>
      <w:r w:rsidR="009A6234" w:rsidRPr="00BF0D62">
        <w:rPr>
          <w:rFonts w:ascii="Palatino Linotype" w:hAnsi="Palatino Linotype" w:cs="Arial"/>
          <w:lang w:val="es-ES"/>
        </w:rPr>
        <w:t xml:space="preserve">, </w:t>
      </w:r>
      <w:r w:rsidR="00AC709C" w:rsidRPr="00BF0D62">
        <w:rPr>
          <w:rFonts w:ascii="Palatino Linotype" w:hAnsi="Palatino Linotype" w:cs="Arial"/>
          <w:lang w:val="es-ES"/>
        </w:rPr>
        <w:t>del</w:t>
      </w:r>
      <w:r w:rsidR="008552E4" w:rsidRPr="00BF0D62">
        <w:rPr>
          <w:rFonts w:ascii="Palatino Linotype" w:hAnsi="Palatino Linotype" w:cs="Arial"/>
          <w:lang w:val="es-ES"/>
        </w:rPr>
        <w:t xml:space="preserve"> veinticuatro de agosto de dos mil veinte</w:t>
      </w:r>
      <w:r w:rsidR="009A6234" w:rsidRPr="00BF0D62">
        <w:rPr>
          <w:rFonts w:ascii="Palatino Linotype" w:hAnsi="Palatino Linotype" w:cs="Arial"/>
          <w:lang w:val="es-ES"/>
        </w:rPr>
        <w:t xml:space="preserve">, </w:t>
      </w:r>
      <w:r w:rsidR="008552E4" w:rsidRPr="00BF0D62">
        <w:rPr>
          <w:rFonts w:ascii="Palatino Linotype" w:hAnsi="Palatino Linotype" w:cs="Arial"/>
          <w:lang w:val="es-ES"/>
        </w:rPr>
        <w:t>emitido por</w:t>
      </w:r>
      <w:r w:rsidR="00F0738E" w:rsidRPr="00BF0D62">
        <w:rPr>
          <w:rFonts w:ascii="Palatino Linotype" w:hAnsi="Palatino Linotype" w:cs="Arial"/>
          <w:lang w:val="es-ES"/>
        </w:rPr>
        <w:t xml:space="preserve"> </w:t>
      </w:r>
      <w:r w:rsidR="00B95794" w:rsidRPr="00BF0D62">
        <w:rPr>
          <w:rFonts w:ascii="Palatino Linotype" w:hAnsi="Palatino Linotype" w:cs="Arial"/>
          <w:lang w:val="es-ES"/>
        </w:rPr>
        <w:t xml:space="preserve">el </w:t>
      </w:r>
      <w:r w:rsidR="00835D13" w:rsidRPr="00BF0D62">
        <w:rPr>
          <w:rFonts w:ascii="Palatino Linotype" w:hAnsi="Palatino Linotype" w:cs="Arial"/>
          <w:lang w:val="es-ES"/>
        </w:rPr>
        <w:t>Titular de la Unidad de Transparencia</w:t>
      </w:r>
      <w:r w:rsidRPr="00BF0D62">
        <w:rPr>
          <w:rFonts w:ascii="Palatino Linotype" w:hAnsi="Palatino Linotype" w:cs="Arial"/>
          <w:lang w:val="es-ES"/>
        </w:rPr>
        <w:t xml:space="preserve">; </w:t>
      </w:r>
      <w:r w:rsidR="007940E5" w:rsidRPr="00BF0D62">
        <w:rPr>
          <w:rFonts w:ascii="Palatino Linotype" w:hAnsi="Palatino Linotype" w:cs="Arial"/>
          <w:lang w:val="es-ES"/>
        </w:rPr>
        <w:t xml:space="preserve">en el cual se </w:t>
      </w:r>
      <w:r w:rsidR="00F862A0" w:rsidRPr="00BF0D62">
        <w:rPr>
          <w:rFonts w:ascii="Palatino Linotype" w:hAnsi="Palatino Linotype" w:cs="Arial"/>
          <w:lang w:val="es-ES"/>
        </w:rPr>
        <w:t>pronunció</w:t>
      </w:r>
      <w:r w:rsidR="007940E5" w:rsidRPr="00BF0D62">
        <w:rPr>
          <w:rFonts w:ascii="Palatino Linotype" w:hAnsi="Palatino Linotype" w:cs="Arial"/>
          <w:lang w:val="es-ES"/>
        </w:rPr>
        <w:t xml:space="preserve"> </w:t>
      </w:r>
      <w:r w:rsidR="00B95794" w:rsidRPr="00BF0D62">
        <w:rPr>
          <w:rFonts w:ascii="Palatino Linotype" w:hAnsi="Palatino Linotype" w:cs="Arial"/>
          <w:lang w:val="es-ES"/>
        </w:rPr>
        <w:t xml:space="preserve">respecto de </w:t>
      </w:r>
      <w:r w:rsidR="007940E5" w:rsidRPr="00BF0D62">
        <w:rPr>
          <w:rFonts w:ascii="Palatino Linotype" w:hAnsi="Palatino Linotype" w:cs="Arial"/>
          <w:lang w:val="es-ES"/>
        </w:rPr>
        <w:t>cada una de las solicitudes</w:t>
      </w:r>
      <w:r w:rsidRPr="00BF0D62">
        <w:rPr>
          <w:rFonts w:ascii="Palatino Linotype" w:hAnsi="Palatino Linotype" w:cs="Arial"/>
          <w:lang w:val="es-ES"/>
        </w:rPr>
        <w:t xml:space="preserve"> de la </w:t>
      </w:r>
      <w:r w:rsidRPr="00BF0D62">
        <w:rPr>
          <w:rFonts w:ascii="Palatino Linotype" w:hAnsi="Palatino Linotype" w:cs="Arial"/>
          <w:b/>
          <w:lang w:val="es-ES"/>
        </w:rPr>
        <w:t>RECURRENTE</w:t>
      </w:r>
      <w:r w:rsidR="007940E5" w:rsidRPr="00BF0D62">
        <w:rPr>
          <w:rFonts w:ascii="Palatino Linotype" w:hAnsi="Palatino Linotype" w:cs="Arial"/>
          <w:b/>
          <w:lang w:val="es-ES"/>
        </w:rPr>
        <w:t xml:space="preserve">, </w:t>
      </w:r>
      <w:r w:rsidR="007940E5" w:rsidRPr="00BF0D62">
        <w:rPr>
          <w:rFonts w:ascii="Palatino Linotype" w:hAnsi="Palatino Linotype" w:cs="Arial"/>
          <w:bCs/>
          <w:lang w:val="es-ES"/>
        </w:rPr>
        <w:t xml:space="preserve">documento que será de motivo de estudio de este asunto. </w:t>
      </w:r>
    </w:p>
    <w:p w14:paraId="1D84A099" w14:textId="77777777" w:rsidR="007940E5" w:rsidRPr="00BF0D62" w:rsidRDefault="007940E5" w:rsidP="009A6234">
      <w:pPr>
        <w:tabs>
          <w:tab w:val="left" w:pos="284"/>
          <w:tab w:val="left" w:pos="426"/>
        </w:tabs>
        <w:spacing w:line="360" w:lineRule="auto"/>
        <w:contextualSpacing/>
        <w:jc w:val="both"/>
        <w:rPr>
          <w:rFonts w:ascii="Palatino Linotype" w:hAnsi="Palatino Linotype" w:cs="Arial"/>
          <w:lang w:val="es-ES"/>
        </w:rPr>
      </w:pPr>
    </w:p>
    <w:p w14:paraId="1FB9A04A" w14:textId="45949E2A" w:rsidR="00200BFC" w:rsidRPr="00BF0D62" w:rsidRDefault="00754D17" w:rsidP="00200BFC">
      <w:pPr>
        <w:spacing w:line="360" w:lineRule="auto"/>
        <w:jc w:val="both"/>
        <w:rPr>
          <w:rFonts w:ascii="Palatino Linotype" w:hAnsi="Palatino Linotype"/>
          <w:color w:val="000000"/>
        </w:rPr>
      </w:pPr>
      <w:r w:rsidRPr="00BF0D62">
        <w:rPr>
          <w:rFonts w:ascii="Palatino Linotype" w:hAnsi="Palatino Linotype" w:cs="Arial"/>
          <w:b/>
          <w:sz w:val="28"/>
        </w:rPr>
        <w:t>I</w:t>
      </w:r>
      <w:r w:rsidR="004463D6" w:rsidRPr="00BF0D62">
        <w:rPr>
          <w:rFonts w:ascii="Palatino Linotype" w:hAnsi="Palatino Linotype" w:cs="Arial"/>
          <w:b/>
          <w:sz w:val="28"/>
        </w:rPr>
        <w:t>V</w:t>
      </w:r>
      <w:r w:rsidRPr="00BF0D62">
        <w:rPr>
          <w:rFonts w:ascii="Palatino Linotype" w:hAnsi="Palatino Linotype" w:cs="Arial"/>
          <w:b/>
        </w:rPr>
        <w:t xml:space="preserve">. </w:t>
      </w:r>
      <w:r w:rsidR="00B95794" w:rsidRPr="00BF0D62">
        <w:rPr>
          <w:rFonts w:ascii="Palatino Linotype" w:hAnsi="Palatino Linotype" w:cs="Arial"/>
        </w:rPr>
        <w:t>E</w:t>
      </w:r>
      <w:r w:rsidR="007940E5" w:rsidRPr="00BF0D62">
        <w:rPr>
          <w:rFonts w:ascii="Palatino Linotype" w:hAnsi="Palatino Linotype" w:cs="Arial"/>
        </w:rPr>
        <w:t xml:space="preserve">n fecha </w:t>
      </w:r>
      <w:r w:rsidRPr="00BF0D62">
        <w:rPr>
          <w:rFonts w:ascii="Palatino Linotype" w:hAnsi="Palatino Linotype" w:cs="Arial"/>
        </w:rPr>
        <w:t>dos de septiembre de</w:t>
      </w:r>
      <w:r w:rsidR="003E7169" w:rsidRPr="00BF0D62">
        <w:rPr>
          <w:rFonts w:ascii="Palatino Linotype" w:hAnsi="Palatino Linotype" w:cs="Arial"/>
        </w:rPr>
        <w:t xml:space="preserve"> dos mil</w:t>
      </w:r>
      <w:r w:rsidRPr="00BF0D62">
        <w:rPr>
          <w:rFonts w:ascii="Palatino Linotype" w:hAnsi="Palatino Linotype" w:cs="Arial"/>
        </w:rPr>
        <w:t xml:space="preserve"> veinte</w:t>
      </w:r>
      <w:r w:rsidR="003E7169" w:rsidRPr="00BF0D62">
        <w:rPr>
          <w:rFonts w:ascii="Palatino Linotype" w:hAnsi="Palatino Linotype" w:cs="Arial"/>
        </w:rPr>
        <w:t xml:space="preserve">, </w:t>
      </w:r>
      <w:r w:rsidR="003E7169" w:rsidRPr="00BF0D62">
        <w:rPr>
          <w:rFonts w:ascii="Palatino Linotype" w:hAnsi="Palatino Linotype"/>
          <w:color w:val="000000"/>
        </w:rPr>
        <w:t xml:space="preserve">el </w:t>
      </w:r>
      <w:r w:rsidR="003E7169" w:rsidRPr="00BF0D62">
        <w:rPr>
          <w:rFonts w:ascii="Palatino Linotype" w:hAnsi="Palatino Linotype"/>
          <w:b/>
          <w:color w:val="000000"/>
        </w:rPr>
        <w:t>SUJETO OBLIGADO</w:t>
      </w:r>
      <w:r w:rsidR="003E7169" w:rsidRPr="00BF0D62">
        <w:rPr>
          <w:rFonts w:ascii="Palatino Linotype" w:hAnsi="Palatino Linotype"/>
          <w:color w:val="000000"/>
        </w:rPr>
        <w:t xml:space="preserve"> dio respuesta a la solicitud de información en los siguientes términos:</w:t>
      </w:r>
    </w:p>
    <w:p w14:paraId="7DA89BF2" w14:textId="0CB0893A" w:rsidR="00754D17" w:rsidRPr="00BF0D62" w:rsidRDefault="00754D17" w:rsidP="007940E5">
      <w:pPr>
        <w:ind w:right="901"/>
        <w:rPr>
          <w:rFonts w:ascii="Palatino Linotype" w:hAnsi="Palatino Linotype" w:cs="Arial"/>
          <w:i/>
        </w:rPr>
      </w:pPr>
    </w:p>
    <w:p w14:paraId="7CEB3953" w14:textId="6866D829" w:rsidR="00754D17" w:rsidRPr="00BF0D62" w:rsidRDefault="00FD3603" w:rsidP="00AC709C">
      <w:pPr>
        <w:ind w:left="850" w:right="901"/>
        <w:jc w:val="both"/>
        <w:rPr>
          <w:rFonts w:ascii="Palatino Linotype" w:hAnsi="Palatino Linotype" w:cs="Arial"/>
          <w:i/>
        </w:rPr>
      </w:pPr>
      <w:r w:rsidRPr="00BF0D62">
        <w:rPr>
          <w:rFonts w:ascii="Palatino Linotype" w:hAnsi="Palatino Linotype" w:cs="Arial"/>
          <w:i/>
        </w:rPr>
        <w:t>“…</w:t>
      </w:r>
      <w:r w:rsidR="00754D17" w:rsidRPr="00BF0D6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032654" w14:textId="533730FF" w:rsidR="00754D17" w:rsidRPr="00BF0D62" w:rsidRDefault="00754D17" w:rsidP="00AC709C">
      <w:pPr>
        <w:ind w:left="850" w:right="901"/>
        <w:jc w:val="both"/>
        <w:rPr>
          <w:rFonts w:ascii="Palatino Linotype" w:hAnsi="Palatino Linotype" w:cs="Arial"/>
          <w:i/>
        </w:rPr>
      </w:pPr>
      <w:r w:rsidRPr="00BF0D62">
        <w:rPr>
          <w:rFonts w:ascii="Palatino Linotype" w:hAnsi="Palatino Linotype" w:cs="Arial"/>
          <w:i/>
        </w:rPr>
        <w:lastRenderedPageBreak/>
        <w:t xml:space="preserve">se informa que no es posible, debido a que no es servidor público, tal y como lo marca la Ley de Seguridad Social del Estado de México y Municipios (JUL 2000), que a la letra dice: “Articulo 5 III Servidor Público, a toda persona que desempeñe un empleo, cargo o comisión ya sea por elección popular o por nombramiento, o bien, preste sus servicios mediante contrato por tiempo u obra determinados, </w:t>
      </w:r>
      <w:proofErr w:type="spellStart"/>
      <w:r w:rsidRPr="00BF0D62">
        <w:rPr>
          <w:rFonts w:ascii="Palatino Linotype" w:hAnsi="Palatino Linotype" w:cs="Arial"/>
          <w:i/>
        </w:rPr>
        <w:t>asi</w:t>
      </w:r>
      <w:proofErr w:type="spellEnd"/>
      <w:r w:rsidRPr="00BF0D62">
        <w:rPr>
          <w:rFonts w:ascii="Palatino Linotype" w:hAnsi="Palatino Linotype" w:cs="Arial"/>
          <w:i/>
        </w:rPr>
        <w:t xml:space="preserve"> como las que se encuentren en lista de raya, en cualquiera de las instituciones Públicas a que se refiere la fracción II de este </w:t>
      </w:r>
      <w:proofErr w:type="spellStart"/>
      <w:r w:rsidRPr="00BF0D62">
        <w:rPr>
          <w:rFonts w:ascii="Palatino Linotype" w:hAnsi="Palatino Linotype" w:cs="Arial"/>
          <w:i/>
        </w:rPr>
        <w:t>articulo</w:t>
      </w:r>
      <w:proofErr w:type="spellEnd"/>
      <w:r w:rsidRPr="00BF0D62">
        <w:rPr>
          <w:rFonts w:ascii="Palatino Linotype" w:hAnsi="Palatino Linotype" w:cs="Arial"/>
          <w:i/>
        </w:rPr>
        <w:t xml:space="preserve">, quedan exceptuadas aquellas que estén sujetas a contrato civil o mercantil o a pago de </w:t>
      </w:r>
      <w:proofErr w:type="spellStart"/>
      <w:r w:rsidRPr="00BF0D62">
        <w:rPr>
          <w:rFonts w:ascii="Palatino Linotype" w:hAnsi="Palatino Linotype" w:cs="Arial"/>
          <w:i/>
        </w:rPr>
        <w:t>honararios</w:t>
      </w:r>
      <w:proofErr w:type="spellEnd"/>
      <w:r w:rsidRPr="00BF0D62">
        <w:rPr>
          <w:rFonts w:ascii="Palatino Linotype" w:hAnsi="Palatino Linotype" w:cs="Arial"/>
          <w:i/>
        </w:rPr>
        <w:t>.”</w:t>
      </w:r>
      <w:r w:rsidR="00AC709C" w:rsidRPr="00BF0D62">
        <w:rPr>
          <w:rFonts w:ascii="Palatino Linotype" w:hAnsi="Palatino Linotype" w:cs="Arial"/>
          <w:i/>
        </w:rPr>
        <w:t xml:space="preserve"> (sic)</w:t>
      </w:r>
    </w:p>
    <w:p w14:paraId="2EC260F5" w14:textId="77777777" w:rsidR="00754D17" w:rsidRPr="00BF0D62" w:rsidRDefault="00754D17" w:rsidP="00AC709C">
      <w:pPr>
        <w:ind w:left="850" w:right="901"/>
        <w:jc w:val="both"/>
        <w:rPr>
          <w:rFonts w:ascii="Palatino Linotype" w:hAnsi="Palatino Linotype" w:cs="Arial"/>
          <w:i/>
        </w:rPr>
      </w:pPr>
    </w:p>
    <w:p w14:paraId="7EE2440C" w14:textId="77777777" w:rsidR="00754D17" w:rsidRPr="00BF0D62" w:rsidRDefault="00754D17" w:rsidP="00AC709C">
      <w:pPr>
        <w:ind w:left="850" w:right="901"/>
        <w:jc w:val="both"/>
        <w:rPr>
          <w:rFonts w:ascii="Palatino Linotype" w:hAnsi="Palatino Linotype" w:cs="Arial"/>
          <w:i/>
        </w:rPr>
      </w:pPr>
      <w:r w:rsidRPr="00BF0D62">
        <w:rPr>
          <w:rFonts w:ascii="Palatino Linotype" w:hAnsi="Palatino Linotype" w:cs="Arial"/>
          <w:i/>
        </w:rPr>
        <w:t>ATENTAMENTE</w:t>
      </w:r>
    </w:p>
    <w:p w14:paraId="4E43E25B" w14:textId="285CD32F" w:rsidR="00754D17" w:rsidRPr="00BF0D62" w:rsidRDefault="00754D17" w:rsidP="00AC709C">
      <w:pPr>
        <w:ind w:left="850" w:right="901"/>
        <w:jc w:val="both"/>
        <w:rPr>
          <w:rFonts w:ascii="Palatino Linotype" w:hAnsi="Palatino Linotype" w:cs="Arial"/>
          <w:i/>
        </w:rPr>
      </w:pPr>
      <w:r w:rsidRPr="00BF0D62">
        <w:rPr>
          <w:rFonts w:ascii="Palatino Linotype" w:hAnsi="Palatino Linotype" w:cs="Arial"/>
          <w:i/>
        </w:rPr>
        <w:t>MTRO EN CONTABILIDAD TOMAS VALLADARES MALDONADO”</w:t>
      </w:r>
      <w:r w:rsidR="007940E5" w:rsidRPr="00BF0D62">
        <w:rPr>
          <w:rFonts w:ascii="Palatino Linotype" w:hAnsi="Palatino Linotype" w:cs="Arial"/>
          <w:i/>
        </w:rPr>
        <w:t xml:space="preserve"> (sic)</w:t>
      </w:r>
    </w:p>
    <w:p w14:paraId="63ABB681" w14:textId="51394536" w:rsidR="00754D17" w:rsidRPr="00BF0D62" w:rsidRDefault="00754D17" w:rsidP="00754D17">
      <w:pPr>
        <w:jc w:val="both"/>
        <w:rPr>
          <w:rFonts w:ascii="Palatino Linotype" w:hAnsi="Palatino Linotype" w:cs="Arial"/>
        </w:rPr>
      </w:pPr>
    </w:p>
    <w:p w14:paraId="1D211A49" w14:textId="41A2DAFC" w:rsidR="003E7169" w:rsidRPr="00BF0D62" w:rsidRDefault="003E7169" w:rsidP="00754D17">
      <w:pPr>
        <w:jc w:val="both"/>
        <w:rPr>
          <w:rFonts w:ascii="Palatino Linotype" w:hAnsi="Palatino Linotype" w:cs="Arial"/>
        </w:rPr>
      </w:pPr>
    </w:p>
    <w:p w14:paraId="2492A335" w14:textId="7A64B60D" w:rsidR="00754D17" w:rsidRPr="00BF0D62" w:rsidRDefault="00C83386" w:rsidP="00200BFC">
      <w:pPr>
        <w:spacing w:line="360" w:lineRule="auto"/>
        <w:jc w:val="both"/>
        <w:rPr>
          <w:rFonts w:ascii="Palatino Linotype" w:hAnsi="Palatino Linotype" w:cs="Arial"/>
        </w:rPr>
      </w:pPr>
      <w:r w:rsidRPr="00BF0D62">
        <w:rPr>
          <w:rFonts w:ascii="Palatino Linotype" w:hAnsi="Palatino Linotype" w:cs="Arial"/>
        </w:rPr>
        <w:t xml:space="preserve">Adjunto a su respuesta, el </w:t>
      </w:r>
      <w:r w:rsidRPr="00BF0D62">
        <w:rPr>
          <w:rFonts w:ascii="Palatino Linotype" w:hAnsi="Palatino Linotype" w:cs="Arial"/>
          <w:b/>
        </w:rPr>
        <w:t>SUJETO OBLIGADO</w:t>
      </w:r>
      <w:r w:rsidRPr="00BF0D62">
        <w:rPr>
          <w:rFonts w:ascii="Palatino Linotype" w:hAnsi="Palatino Linotype" w:cs="Arial"/>
        </w:rPr>
        <w:t xml:space="preserve"> entregó al particular el archivo electrónico descrito </w:t>
      </w:r>
      <w:r w:rsidR="007940E5" w:rsidRPr="00BF0D62">
        <w:rPr>
          <w:rFonts w:ascii="Palatino Linotype" w:hAnsi="Palatino Linotype" w:cs="Arial"/>
        </w:rPr>
        <w:t>como:</w:t>
      </w:r>
      <w:r w:rsidR="006F3D60" w:rsidRPr="00BF0D62">
        <w:rPr>
          <w:rFonts w:ascii="Palatino Linotype" w:hAnsi="Palatino Linotype" w:cs="Arial"/>
        </w:rPr>
        <w:t xml:space="preserve"> “</w:t>
      </w:r>
      <w:r w:rsidR="00605D41" w:rsidRPr="00BF0D62">
        <w:rPr>
          <w:rFonts w:ascii="Palatino Linotype" w:hAnsi="Palatino Linotype" w:cs="Arial"/>
        </w:rPr>
        <w:t>RESPUESTA 475 IP.pdf</w:t>
      </w:r>
      <w:r w:rsidRPr="00BF0D62">
        <w:rPr>
          <w:rFonts w:ascii="Palatino Linotype" w:hAnsi="Palatino Linotype" w:cs="Arial"/>
        </w:rPr>
        <w:t xml:space="preserve">”: Documento constante de dos fojas consistente en el oficio número </w:t>
      </w:r>
      <w:r w:rsidR="00605D41" w:rsidRPr="00BF0D62">
        <w:rPr>
          <w:rFonts w:ascii="Palatino Linotype" w:hAnsi="Palatino Linotype" w:cs="Arial"/>
        </w:rPr>
        <w:t>207C0401210001S-UT-830/2020, de uno</w:t>
      </w:r>
      <w:r w:rsidR="009D4AB6" w:rsidRPr="00BF0D62">
        <w:rPr>
          <w:rFonts w:ascii="Palatino Linotype" w:hAnsi="Palatino Linotype" w:cs="Arial"/>
        </w:rPr>
        <w:t xml:space="preserve"> </w:t>
      </w:r>
      <w:r w:rsidR="00605D41" w:rsidRPr="00BF0D62">
        <w:rPr>
          <w:rFonts w:ascii="Palatino Linotype" w:hAnsi="Palatino Linotype" w:cs="Arial"/>
        </w:rPr>
        <w:t xml:space="preserve">de septiembre </w:t>
      </w:r>
      <w:r w:rsidRPr="00BF0D62">
        <w:rPr>
          <w:rFonts w:ascii="Palatino Linotype" w:hAnsi="Palatino Linotype" w:cs="Arial"/>
        </w:rPr>
        <w:t xml:space="preserve">de dos mil veinte, emitido por la </w:t>
      </w:r>
      <w:r w:rsidR="00605D41" w:rsidRPr="00BF0D62">
        <w:rPr>
          <w:rFonts w:ascii="Palatino Linotype" w:hAnsi="Palatino Linotype" w:cs="Arial"/>
        </w:rPr>
        <w:t>Titular de Unidad de Transparencia</w:t>
      </w:r>
      <w:r w:rsidRPr="00BF0D62">
        <w:rPr>
          <w:rFonts w:ascii="Palatino Linotype" w:hAnsi="Palatino Linotype" w:cs="Arial"/>
        </w:rPr>
        <w:t xml:space="preserve"> del </w:t>
      </w:r>
      <w:r w:rsidRPr="00BF0D62">
        <w:rPr>
          <w:rFonts w:ascii="Palatino Linotype" w:hAnsi="Palatino Linotype" w:cs="Arial"/>
          <w:b/>
        </w:rPr>
        <w:t>SUJETO OBLIGADO</w:t>
      </w:r>
      <w:r w:rsidR="00802406" w:rsidRPr="00BF0D62">
        <w:rPr>
          <w:rFonts w:ascii="Palatino Linotype" w:hAnsi="Palatino Linotype" w:cs="Arial"/>
          <w:b/>
        </w:rPr>
        <w:t xml:space="preserve">, </w:t>
      </w:r>
      <w:r w:rsidR="00802406" w:rsidRPr="00BF0D62">
        <w:rPr>
          <w:rFonts w:ascii="Palatino Linotype" w:hAnsi="Palatino Linotype" w:cs="Arial"/>
        </w:rPr>
        <w:t xml:space="preserve">en el que da atención a cada uno de los puntos solicitados por  </w:t>
      </w:r>
      <w:r w:rsidR="00FD3603" w:rsidRPr="00BF0D62">
        <w:rPr>
          <w:rFonts w:ascii="Palatino Linotype" w:hAnsi="Palatino Linotype" w:cs="Arial"/>
          <w:b/>
        </w:rPr>
        <w:t>LA RECURRENTE.</w:t>
      </w:r>
    </w:p>
    <w:p w14:paraId="04A91979" w14:textId="77777777" w:rsidR="00FD3603" w:rsidRPr="00BF0D62" w:rsidRDefault="00FD3603" w:rsidP="00200BFC">
      <w:pPr>
        <w:spacing w:line="360" w:lineRule="auto"/>
        <w:jc w:val="both"/>
        <w:rPr>
          <w:rFonts w:ascii="Palatino Linotype" w:hAnsi="Palatino Linotype" w:cs="Arial"/>
        </w:rPr>
      </w:pPr>
    </w:p>
    <w:p w14:paraId="1F295D43" w14:textId="4E0E8179" w:rsidR="003253C6" w:rsidRPr="00BF0D62" w:rsidRDefault="004463D6" w:rsidP="00200BFC">
      <w:pPr>
        <w:spacing w:line="360" w:lineRule="auto"/>
        <w:jc w:val="both"/>
        <w:rPr>
          <w:rFonts w:ascii="Palatino Linotype" w:hAnsi="Palatino Linotype" w:cs="Arial"/>
        </w:rPr>
      </w:pPr>
      <w:r w:rsidRPr="00BF0D62">
        <w:rPr>
          <w:rFonts w:ascii="Palatino Linotype" w:hAnsi="Palatino Linotype" w:cs="Arial"/>
          <w:b/>
        </w:rPr>
        <w:t>V</w:t>
      </w:r>
      <w:r w:rsidR="00200BFC" w:rsidRPr="00BF0D62">
        <w:rPr>
          <w:rFonts w:ascii="Palatino Linotype" w:hAnsi="Palatino Linotype" w:cs="Arial"/>
          <w:b/>
        </w:rPr>
        <w:t xml:space="preserve">. </w:t>
      </w:r>
      <w:r w:rsidR="00754D17" w:rsidRPr="00BF0D62">
        <w:rPr>
          <w:rFonts w:ascii="Palatino Linotype" w:hAnsi="Palatino Linotype" w:cs="Arial"/>
        </w:rPr>
        <w:t>Inconforme por la</w:t>
      </w:r>
      <w:r w:rsidR="00200BFC" w:rsidRPr="00BF0D62">
        <w:rPr>
          <w:rFonts w:ascii="Palatino Linotype" w:hAnsi="Palatino Linotype" w:cs="Arial"/>
        </w:rPr>
        <w:t xml:space="preserve"> respuesta</w:t>
      </w:r>
      <w:r w:rsidR="00AC709C" w:rsidRPr="00BF0D62">
        <w:rPr>
          <w:rFonts w:ascii="Palatino Linotype" w:hAnsi="Palatino Linotype" w:cs="Arial"/>
        </w:rPr>
        <w:t xml:space="preserve"> del</w:t>
      </w:r>
      <w:r w:rsidR="00AC709C" w:rsidRPr="00BF0D62">
        <w:rPr>
          <w:rFonts w:ascii="Palatino Linotype" w:hAnsi="Palatino Linotype" w:cs="Arial"/>
          <w:b/>
        </w:rPr>
        <w:t xml:space="preserve"> SUJETO OBLIGADO</w:t>
      </w:r>
      <w:r w:rsidR="00200BFC" w:rsidRPr="00BF0D62">
        <w:rPr>
          <w:rFonts w:ascii="Palatino Linotype" w:hAnsi="Palatino Linotype" w:cs="Arial"/>
        </w:rPr>
        <w:t xml:space="preserve">, el </w:t>
      </w:r>
      <w:r w:rsidR="003E7169" w:rsidRPr="00BF0D62">
        <w:rPr>
          <w:rFonts w:ascii="Palatino Linotype" w:hAnsi="Palatino Linotype" w:cs="Arial"/>
        </w:rPr>
        <w:t>veinticuatro</w:t>
      </w:r>
      <w:r w:rsidR="006F29F5" w:rsidRPr="00BF0D62">
        <w:rPr>
          <w:rFonts w:ascii="Palatino Linotype" w:hAnsi="Palatino Linotype" w:cs="Arial"/>
        </w:rPr>
        <w:t xml:space="preserve"> </w:t>
      </w:r>
      <w:r w:rsidR="003E7169" w:rsidRPr="00BF0D62">
        <w:rPr>
          <w:rFonts w:ascii="Palatino Linotype" w:hAnsi="Palatino Linotype" w:cs="Arial"/>
        </w:rPr>
        <w:t>de septiembre</w:t>
      </w:r>
      <w:r w:rsidR="00200BFC" w:rsidRPr="00BF0D62">
        <w:rPr>
          <w:rFonts w:ascii="Palatino Linotype" w:hAnsi="Palatino Linotype" w:cs="Arial"/>
        </w:rPr>
        <w:t xml:space="preserve"> de dos mil veinte, </w:t>
      </w:r>
      <w:r w:rsidR="00200BFC" w:rsidRPr="00BF0D62">
        <w:rPr>
          <w:rFonts w:ascii="Palatino Linotype" w:hAnsi="Palatino Linotype" w:cs="Arial"/>
          <w:b/>
        </w:rPr>
        <w:t>LA RECURRENTE</w:t>
      </w:r>
      <w:r w:rsidR="00200BFC" w:rsidRPr="00BF0D62">
        <w:rPr>
          <w:rFonts w:ascii="Palatino Linotype" w:hAnsi="Palatino Linotype" w:cs="Arial"/>
        </w:rPr>
        <w:t xml:space="preserve"> interpuso el recurso de revisión sujeto del presente estudio, el cual fue registrado en </w:t>
      </w:r>
      <w:r w:rsidR="00200BFC" w:rsidRPr="00BF0D62">
        <w:rPr>
          <w:rFonts w:ascii="Palatino Linotype" w:hAnsi="Palatino Linotype" w:cs="Arial"/>
          <w:b/>
        </w:rPr>
        <w:t>EL SAIMEX</w:t>
      </w:r>
      <w:r w:rsidR="00200BFC" w:rsidRPr="00BF0D62">
        <w:rPr>
          <w:rFonts w:ascii="Palatino Linotype" w:hAnsi="Palatino Linotype" w:cs="Arial"/>
        </w:rPr>
        <w:t xml:space="preserve"> y se le</w:t>
      </w:r>
      <w:r w:rsidR="003E7169" w:rsidRPr="00BF0D62">
        <w:rPr>
          <w:rFonts w:ascii="Palatino Linotype" w:hAnsi="Palatino Linotype" w:cs="Arial"/>
        </w:rPr>
        <w:t xml:space="preserve"> asignó el número de expediente </w:t>
      </w:r>
      <w:r w:rsidR="003E7169" w:rsidRPr="00BF0D62">
        <w:rPr>
          <w:rFonts w:ascii="Palatino Linotype" w:hAnsi="Palatino Linotype" w:cs="Arial"/>
          <w:b/>
        </w:rPr>
        <w:t>04012/INFOEM/IP/RR/2020</w:t>
      </w:r>
      <w:r w:rsidR="00200BFC" w:rsidRPr="00BF0D62">
        <w:rPr>
          <w:rFonts w:ascii="Palatino Linotype" w:hAnsi="Palatino Linotype" w:cs="Arial"/>
          <w:b/>
        </w:rPr>
        <w:t>,</w:t>
      </w:r>
      <w:r w:rsidR="00200BFC" w:rsidRPr="00BF0D62">
        <w:rPr>
          <w:rFonts w:ascii="Palatino Linotype" w:hAnsi="Palatino Linotype" w:cs="Arial"/>
        </w:rPr>
        <w:t xml:space="preserve"> en el que señaló</w:t>
      </w:r>
      <w:r w:rsidR="003253C6" w:rsidRPr="00BF0D62">
        <w:rPr>
          <w:rFonts w:ascii="Palatino Linotype" w:hAnsi="Palatino Linotype" w:cs="Arial"/>
        </w:rPr>
        <w:t>:</w:t>
      </w:r>
    </w:p>
    <w:p w14:paraId="4E308DC8" w14:textId="77777777" w:rsidR="000D70F7" w:rsidRPr="00BF0D62" w:rsidRDefault="000D70F7" w:rsidP="00200BFC">
      <w:pPr>
        <w:spacing w:line="360" w:lineRule="auto"/>
        <w:jc w:val="both"/>
        <w:rPr>
          <w:rFonts w:ascii="Palatino Linotype" w:hAnsi="Palatino Linotype" w:cs="Arial"/>
        </w:rPr>
      </w:pPr>
    </w:p>
    <w:p w14:paraId="14465ED5" w14:textId="37BC1277" w:rsidR="003253C6" w:rsidRPr="00BF0D62" w:rsidRDefault="003253C6" w:rsidP="00200BFC">
      <w:pPr>
        <w:spacing w:line="360" w:lineRule="auto"/>
        <w:jc w:val="both"/>
        <w:rPr>
          <w:rFonts w:ascii="Palatino Linotype" w:hAnsi="Palatino Linotype" w:cs="Arial"/>
        </w:rPr>
      </w:pPr>
      <w:r w:rsidRPr="00BF0D62">
        <w:rPr>
          <w:rFonts w:ascii="Palatino Linotype" w:hAnsi="Palatino Linotype" w:cs="Arial"/>
        </w:rPr>
        <w:t>Como acto impugnado:</w:t>
      </w:r>
    </w:p>
    <w:p w14:paraId="6D133172" w14:textId="0B4BCE6D" w:rsidR="003E7169" w:rsidRPr="00BF0D62" w:rsidRDefault="003E7169" w:rsidP="000D70F7">
      <w:pPr>
        <w:spacing w:line="360" w:lineRule="auto"/>
        <w:ind w:left="850" w:right="901"/>
        <w:jc w:val="both"/>
        <w:rPr>
          <w:rFonts w:ascii="Palatino Linotype" w:hAnsi="Palatino Linotype" w:cs="Arial"/>
          <w:i/>
        </w:rPr>
      </w:pPr>
      <w:r w:rsidRPr="00BF0D62">
        <w:rPr>
          <w:rFonts w:ascii="Palatino Linotype" w:hAnsi="Palatino Linotype" w:cs="Arial"/>
          <w:i/>
        </w:rPr>
        <w:t>“documentación incompleta” (sic);</w:t>
      </w:r>
    </w:p>
    <w:p w14:paraId="6B5C2BE0" w14:textId="77777777" w:rsidR="000D70F7" w:rsidRPr="00BF0D62" w:rsidRDefault="000D70F7" w:rsidP="000D70F7">
      <w:pPr>
        <w:spacing w:line="360" w:lineRule="auto"/>
        <w:ind w:left="850" w:right="901"/>
        <w:jc w:val="both"/>
        <w:rPr>
          <w:rFonts w:ascii="Palatino Linotype" w:hAnsi="Palatino Linotype" w:cs="Arial"/>
          <w:i/>
        </w:rPr>
      </w:pPr>
    </w:p>
    <w:p w14:paraId="502C0AFD" w14:textId="2A5BC3D7" w:rsidR="00200BFC" w:rsidRPr="00BF0D62" w:rsidRDefault="003E7169" w:rsidP="003253C6">
      <w:pPr>
        <w:spacing w:line="360" w:lineRule="auto"/>
        <w:jc w:val="both"/>
        <w:rPr>
          <w:rFonts w:ascii="Palatino Linotype" w:hAnsi="Palatino Linotype" w:cs="Arial"/>
        </w:rPr>
      </w:pPr>
      <w:r w:rsidRPr="00BF0D62">
        <w:rPr>
          <w:rFonts w:ascii="Palatino Linotype" w:hAnsi="Palatino Linotype" w:cs="Arial"/>
        </w:rPr>
        <w:t>A</w:t>
      </w:r>
      <w:r w:rsidR="00200BFC" w:rsidRPr="00BF0D62">
        <w:rPr>
          <w:rFonts w:ascii="Palatino Linotype" w:hAnsi="Palatino Linotype" w:cs="Arial"/>
        </w:rPr>
        <w:t>sí como, razon</w:t>
      </w:r>
      <w:r w:rsidR="003253C6" w:rsidRPr="00BF0D62">
        <w:rPr>
          <w:rFonts w:ascii="Palatino Linotype" w:hAnsi="Palatino Linotype" w:cs="Arial"/>
        </w:rPr>
        <w:t xml:space="preserve">es o motivos de inconformidad: </w:t>
      </w:r>
    </w:p>
    <w:p w14:paraId="44AE63CD" w14:textId="1D89DDE5" w:rsidR="00200BFC" w:rsidRPr="00BF0D62" w:rsidRDefault="00200BFC" w:rsidP="00200BFC">
      <w:pPr>
        <w:tabs>
          <w:tab w:val="left" w:pos="851"/>
        </w:tabs>
        <w:ind w:left="851" w:right="901"/>
        <w:jc w:val="both"/>
        <w:rPr>
          <w:rFonts w:ascii="Palatino Linotype" w:hAnsi="Palatino Linotype" w:cs="Arial"/>
          <w:i/>
        </w:rPr>
      </w:pPr>
      <w:r w:rsidRPr="00BF0D62">
        <w:rPr>
          <w:rFonts w:ascii="Palatino Linotype" w:hAnsi="Palatino Linotype" w:cs="Arial"/>
          <w:i/>
        </w:rPr>
        <w:t>“</w:t>
      </w:r>
      <w:r w:rsidR="003E7169" w:rsidRPr="00BF0D62">
        <w:rPr>
          <w:rFonts w:ascii="Palatino Linotype" w:hAnsi="Palatino Linotype" w:cs="Arial"/>
          <w:i/>
        </w:rPr>
        <w:t>aunque se me contesta parte de lo que solicité, no adjuntan la documentación que compruebe la información proporcionada como son: procedimientos, protocolos, oficios de comisión a unidades COVID o documentos similares y que deberían de integrarse no solo a la información si no publicarse.</w:t>
      </w:r>
      <w:r w:rsidRPr="00BF0D62">
        <w:rPr>
          <w:rFonts w:ascii="Palatino Linotype" w:hAnsi="Palatino Linotype" w:cs="Arial"/>
          <w:i/>
        </w:rPr>
        <w:t>” (sic)</w:t>
      </w:r>
    </w:p>
    <w:p w14:paraId="4D1252FD" w14:textId="496AFD33" w:rsidR="004463D6" w:rsidRPr="00BF0D62" w:rsidRDefault="004463D6" w:rsidP="00200BFC">
      <w:pPr>
        <w:tabs>
          <w:tab w:val="left" w:pos="851"/>
        </w:tabs>
        <w:ind w:left="851" w:right="901"/>
        <w:jc w:val="both"/>
        <w:rPr>
          <w:rFonts w:ascii="Palatino Linotype" w:hAnsi="Palatino Linotype" w:cs="Arial"/>
          <w:i/>
        </w:rPr>
      </w:pPr>
    </w:p>
    <w:p w14:paraId="288057DC" w14:textId="77777777" w:rsidR="00F862A0" w:rsidRPr="00BF0D62" w:rsidRDefault="00F862A0" w:rsidP="00200BFC">
      <w:pPr>
        <w:tabs>
          <w:tab w:val="left" w:pos="851"/>
        </w:tabs>
        <w:ind w:left="851" w:right="901"/>
        <w:jc w:val="both"/>
        <w:rPr>
          <w:rFonts w:ascii="Palatino Linotype" w:hAnsi="Palatino Linotype" w:cs="Arial"/>
          <w:i/>
        </w:rPr>
      </w:pPr>
    </w:p>
    <w:p w14:paraId="7AFA6F77" w14:textId="5EB74D97" w:rsidR="00200BFC" w:rsidRPr="00BF0D62" w:rsidRDefault="00F862A0" w:rsidP="00200BFC">
      <w:pPr>
        <w:spacing w:line="360" w:lineRule="auto"/>
        <w:jc w:val="both"/>
        <w:rPr>
          <w:rFonts w:ascii="Palatino Linotype" w:hAnsi="Palatino Linotype" w:cs="Arial"/>
        </w:rPr>
      </w:pPr>
      <w:r w:rsidRPr="00BF0D62">
        <w:rPr>
          <w:rFonts w:ascii="Palatino Linotype" w:hAnsi="Palatino Linotype" w:cs="Arial"/>
          <w:b/>
        </w:rPr>
        <w:t>VI</w:t>
      </w:r>
      <w:r w:rsidR="00200BFC" w:rsidRPr="00BF0D62">
        <w:rPr>
          <w:rFonts w:ascii="Palatino Linotype" w:hAnsi="Palatino Linotype" w:cs="Arial"/>
          <w:b/>
        </w:rPr>
        <w:t xml:space="preserve">. </w:t>
      </w:r>
      <w:r w:rsidR="00200BFC" w:rsidRPr="00BF0D62">
        <w:rPr>
          <w:rFonts w:ascii="Palatino Linotype" w:hAnsi="Palatino Linotype" w:cs="Arial"/>
        </w:rPr>
        <w:t xml:space="preserve">El </w:t>
      </w:r>
      <w:r w:rsidR="00A6763D" w:rsidRPr="00BF0D62">
        <w:rPr>
          <w:rFonts w:ascii="Palatino Linotype" w:hAnsi="Palatino Linotype" w:cs="Arial"/>
        </w:rPr>
        <w:t xml:space="preserve">veinticuatro de septiembre </w:t>
      </w:r>
      <w:r w:rsidR="00200BFC" w:rsidRPr="00BF0D62">
        <w:rPr>
          <w:rFonts w:ascii="Palatino Linotype" w:hAnsi="Palatino Linotype" w:cs="Arial"/>
        </w:rPr>
        <w:t xml:space="preserve">de dos mil veinte, el recurso de que se trata se envió electrónicamente al Instituto de </w:t>
      </w:r>
      <w:r w:rsidR="00200BFC" w:rsidRPr="00BF0D62">
        <w:rPr>
          <w:rFonts w:ascii="Palatino Linotype" w:eastAsia="Arial Unicode MS" w:hAnsi="Palatino Linotype" w:cs="Arial"/>
        </w:rPr>
        <w:t>Transparencia</w:t>
      </w:r>
      <w:r w:rsidR="00200BFC" w:rsidRPr="00BF0D62">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BF0D62">
        <w:rPr>
          <w:rFonts w:ascii="Palatino Linotype" w:hAnsi="Palatino Linotype"/>
        </w:rPr>
        <w:t>Ley de Transparencia y Acceso a la Información Pública del Estado de México y Municipios</w:t>
      </w:r>
      <w:r w:rsidR="00200BFC" w:rsidRPr="00BF0D62">
        <w:rPr>
          <w:rFonts w:ascii="Palatino Linotype" w:hAnsi="Palatino Linotype" w:cs="Arial"/>
        </w:rPr>
        <w:t>, se turnó, a través del</w:t>
      </w:r>
      <w:r w:rsidR="00200BFC" w:rsidRPr="00BF0D62">
        <w:rPr>
          <w:rFonts w:ascii="Palatino Linotype" w:eastAsia="Arial Unicode MS" w:hAnsi="Palatino Linotype" w:cs="Arial"/>
        </w:rPr>
        <w:t xml:space="preserve"> </w:t>
      </w:r>
      <w:r w:rsidR="00200BFC" w:rsidRPr="00BF0D62">
        <w:rPr>
          <w:rFonts w:ascii="Palatino Linotype" w:eastAsia="Arial Unicode MS" w:hAnsi="Palatino Linotype" w:cs="Arial"/>
          <w:b/>
        </w:rPr>
        <w:t>SAIMEX</w:t>
      </w:r>
      <w:r w:rsidR="00200BFC" w:rsidRPr="00BF0D62">
        <w:rPr>
          <w:rFonts w:ascii="Palatino Linotype" w:hAnsi="Palatino Linotype"/>
        </w:rPr>
        <w:t xml:space="preserve">, a la </w:t>
      </w:r>
      <w:r w:rsidR="00200BFC" w:rsidRPr="00BF0D62">
        <w:rPr>
          <w:rFonts w:ascii="Palatino Linotype" w:hAnsi="Palatino Linotype" w:cs="Arial"/>
        </w:rPr>
        <w:t xml:space="preserve">Comisionada </w:t>
      </w:r>
      <w:r w:rsidR="00200BFC" w:rsidRPr="00BF0D62">
        <w:rPr>
          <w:rFonts w:ascii="Palatino Linotype" w:hAnsi="Palatino Linotype" w:cs="Arial"/>
          <w:b/>
        </w:rPr>
        <w:t>EVA ABAID YAPUR</w:t>
      </w:r>
      <w:r w:rsidR="00200BFC" w:rsidRPr="00BF0D62">
        <w:rPr>
          <w:rFonts w:ascii="Palatino Linotype" w:hAnsi="Palatino Linotype"/>
        </w:rPr>
        <w:t>,</w:t>
      </w:r>
      <w:r w:rsidR="00200BFC" w:rsidRPr="00BF0D62">
        <w:rPr>
          <w:rFonts w:ascii="Palatino Linotype" w:hAnsi="Palatino Linotype" w:cs="Arial"/>
        </w:rPr>
        <w:t xml:space="preserve"> a efecto de decretar su admisión o </w:t>
      </w:r>
      <w:proofErr w:type="spellStart"/>
      <w:r w:rsidR="00200BFC" w:rsidRPr="00BF0D62">
        <w:rPr>
          <w:rFonts w:ascii="Palatino Linotype" w:hAnsi="Palatino Linotype" w:cs="Arial"/>
        </w:rPr>
        <w:t>desechamiento</w:t>
      </w:r>
      <w:proofErr w:type="spellEnd"/>
      <w:r w:rsidR="00200BFC" w:rsidRPr="00BF0D62">
        <w:rPr>
          <w:rFonts w:ascii="Palatino Linotype" w:hAnsi="Palatino Linotype" w:cs="Arial"/>
        </w:rPr>
        <w:t>.</w:t>
      </w:r>
    </w:p>
    <w:p w14:paraId="74931326" w14:textId="77777777" w:rsidR="00200BFC" w:rsidRPr="00BF0D62" w:rsidRDefault="00200BFC" w:rsidP="00200BFC">
      <w:pPr>
        <w:spacing w:line="360" w:lineRule="auto"/>
        <w:jc w:val="both"/>
        <w:rPr>
          <w:rFonts w:ascii="Palatino Linotype" w:hAnsi="Palatino Linotype" w:cs="Arial"/>
        </w:rPr>
      </w:pPr>
    </w:p>
    <w:p w14:paraId="4952A0CD" w14:textId="6135D676" w:rsidR="00200BFC" w:rsidRPr="00BF0D62" w:rsidRDefault="00200BFC" w:rsidP="00200BFC">
      <w:pPr>
        <w:tabs>
          <w:tab w:val="center" w:pos="4252"/>
          <w:tab w:val="right" w:pos="8504"/>
        </w:tabs>
        <w:spacing w:line="360" w:lineRule="auto"/>
        <w:jc w:val="both"/>
        <w:rPr>
          <w:rFonts w:ascii="Palatino Linotype" w:hAnsi="Palatino Linotype" w:cs="Arial"/>
        </w:rPr>
      </w:pPr>
      <w:r w:rsidRPr="00BF0D62">
        <w:rPr>
          <w:rFonts w:ascii="Palatino Linotype" w:hAnsi="Palatino Linotype" w:cs="Arial"/>
          <w:b/>
        </w:rPr>
        <w:t>V</w:t>
      </w:r>
      <w:r w:rsidR="00F862A0" w:rsidRPr="00BF0D62">
        <w:rPr>
          <w:rFonts w:ascii="Palatino Linotype" w:hAnsi="Palatino Linotype" w:cs="Arial"/>
          <w:b/>
        </w:rPr>
        <w:t>II</w:t>
      </w:r>
      <w:r w:rsidRPr="00BF0D62">
        <w:rPr>
          <w:rFonts w:ascii="Palatino Linotype" w:hAnsi="Palatino Linotype" w:cs="Arial"/>
          <w:b/>
        </w:rPr>
        <w:t xml:space="preserve">. </w:t>
      </w:r>
      <w:r w:rsidRPr="00BF0D62">
        <w:rPr>
          <w:rFonts w:ascii="Palatino Linotype" w:hAnsi="Palatino Linotype" w:cs="Arial"/>
        </w:rPr>
        <w:t>De las constancias del expediente electrónico del</w:t>
      </w:r>
      <w:r w:rsidRPr="00BF0D62">
        <w:rPr>
          <w:rFonts w:ascii="Palatino Linotype" w:hAnsi="Palatino Linotype" w:cs="Arial"/>
          <w:b/>
        </w:rPr>
        <w:t xml:space="preserve"> SAIMEX</w:t>
      </w:r>
      <w:r w:rsidRPr="00BF0D62">
        <w:rPr>
          <w:rFonts w:ascii="Palatino Linotype" w:hAnsi="Palatino Linotype" w:cs="Arial"/>
        </w:rPr>
        <w:t xml:space="preserve">, se advierte que en fecha </w:t>
      </w:r>
      <w:r w:rsidR="00A6763D" w:rsidRPr="00BF0D62">
        <w:rPr>
          <w:rFonts w:ascii="Palatino Linotype" w:hAnsi="Palatino Linotype" w:cs="Arial"/>
        </w:rPr>
        <w:t>treinta de septiembre</w:t>
      </w:r>
      <w:r w:rsidRPr="00BF0D62">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F0D62">
        <w:rPr>
          <w:rFonts w:ascii="Palatino Linotype" w:hAnsi="Palatino Linotype" w:cs="Arial"/>
          <w:b/>
        </w:rPr>
        <w:t xml:space="preserve">EL SUJETO OBLIGADO </w:t>
      </w:r>
      <w:r w:rsidRPr="00BF0D62">
        <w:rPr>
          <w:rFonts w:ascii="Palatino Linotype" w:hAnsi="Palatino Linotype" w:cs="Arial"/>
        </w:rPr>
        <w:t>rindiera su</w:t>
      </w:r>
      <w:r w:rsidRPr="00BF0D62">
        <w:rPr>
          <w:rFonts w:ascii="Palatino Linotype" w:hAnsi="Palatino Linotype" w:cs="Arial"/>
          <w:b/>
        </w:rPr>
        <w:t xml:space="preserve"> </w:t>
      </w:r>
      <w:r w:rsidRPr="00BF0D62">
        <w:rPr>
          <w:rFonts w:ascii="Palatino Linotype" w:hAnsi="Palatino Linotype" w:cs="Arial"/>
        </w:rPr>
        <w:t>Informe Justificado.</w:t>
      </w:r>
    </w:p>
    <w:p w14:paraId="01EFA607" w14:textId="77777777" w:rsidR="00200BFC" w:rsidRPr="00BF0D62" w:rsidRDefault="00200BFC" w:rsidP="00200BFC">
      <w:pPr>
        <w:spacing w:line="360" w:lineRule="auto"/>
        <w:jc w:val="both"/>
        <w:rPr>
          <w:rFonts w:ascii="Palatino Linotype" w:eastAsia="Arial Unicode MS" w:hAnsi="Palatino Linotype" w:cs="Arial"/>
          <w:b/>
        </w:rPr>
      </w:pPr>
    </w:p>
    <w:p w14:paraId="5FBD2506" w14:textId="51DF4269" w:rsidR="00F862A0" w:rsidRPr="00BF0D62" w:rsidRDefault="00200BFC" w:rsidP="00F862A0">
      <w:pPr>
        <w:spacing w:line="360" w:lineRule="auto"/>
        <w:jc w:val="both"/>
        <w:rPr>
          <w:rFonts w:ascii="Palatino Linotype" w:eastAsia="Arial Unicode MS" w:hAnsi="Palatino Linotype" w:cs="Arial"/>
          <w:bCs/>
        </w:rPr>
      </w:pPr>
      <w:r w:rsidRPr="00BF0D62">
        <w:rPr>
          <w:rFonts w:ascii="Palatino Linotype" w:eastAsia="Arial Unicode MS" w:hAnsi="Palatino Linotype" w:cs="Arial"/>
          <w:b/>
        </w:rPr>
        <w:lastRenderedPageBreak/>
        <w:t>VI</w:t>
      </w:r>
      <w:r w:rsidR="00F862A0" w:rsidRPr="00BF0D62">
        <w:rPr>
          <w:rFonts w:ascii="Palatino Linotype" w:eastAsia="Arial Unicode MS" w:hAnsi="Palatino Linotype" w:cs="Arial"/>
          <w:b/>
        </w:rPr>
        <w:t>II</w:t>
      </w:r>
      <w:r w:rsidRPr="00BF0D62">
        <w:rPr>
          <w:rFonts w:ascii="Palatino Linotype" w:eastAsia="Arial Unicode MS" w:hAnsi="Palatino Linotype" w:cs="Arial"/>
          <w:b/>
        </w:rPr>
        <w:t>.</w:t>
      </w:r>
      <w:r w:rsidR="00F862A0" w:rsidRPr="00BF0D62">
        <w:rPr>
          <w:rFonts w:ascii="Palatino Linotype" w:eastAsia="Arial Unicode MS" w:hAnsi="Palatino Linotype" w:cs="Arial"/>
          <w:b/>
        </w:rPr>
        <w:t xml:space="preserve"> </w:t>
      </w:r>
      <w:r w:rsidR="00F862A0" w:rsidRPr="00BF0D62">
        <w:rPr>
          <w:rFonts w:ascii="Palatino Linotype" w:eastAsia="Arial Unicode MS" w:hAnsi="Palatino Linotype" w:cs="Arial"/>
          <w:bCs/>
        </w:rPr>
        <w:t xml:space="preserve">En cumplimiento a lo anterior, de las constancias del expediente electrónico del </w:t>
      </w:r>
      <w:r w:rsidR="00F862A0" w:rsidRPr="00BF0D62">
        <w:rPr>
          <w:rFonts w:ascii="Palatino Linotype" w:eastAsia="Arial Unicode MS" w:hAnsi="Palatino Linotype" w:cs="Arial"/>
          <w:b/>
        </w:rPr>
        <w:t>SAIMEX</w:t>
      </w:r>
      <w:r w:rsidR="00F862A0" w:rsidRPr="00BF0D62">
        <w:rPr>
          <w:rFonts w:ascii="Palatino Linotype" w:eastAsia="Arial Unicode MS" w:hAnsi="Palatino Linotype" w:cs="Arial"/>
          <w:bCs/>
        </w:rPr>
        <w:t xml:space="preserve">, se observa que el día siete de octubre de dos mil veinte, </w:t>
      </w:r>
      <w:r w:rsidR="00F862A0" w:rsidRPr="00BF0D62">
        <w:rPr>
          <w:rFonts w:ascii="Palatino Linotype" w:eastAsia="Arial Unicode MS" w:hAnsi="Palatino Linotype" w:cs="Arial"/>
          <w:b/>
        </w:rPr>
        <w:t>EL SUJETO OBLIGADO</w:t>
      </w:r>
      <w:r w:rsidR="00F862A0" w:rsidRPr="00BF0D62">
        <w:rPr>
          <w:rFonts w:ascii="Palatino Linotype" w:eastAsia="Arial Unicode MS" w:hAnsi="Palatino Linotype" w:cs="Arial"/>
          <w:bCs/>
        </w:rPr>
        <w:t xml:space="preserve"> envió el Informe Justificado, como se desprende en la imagen a continuación: </w:t>
      </w:r>
    </w:p>
    <w:p w14:paraId="7D039E97" w14:textId="77777777" w:rsidR="00F862A0" w:rsidRPr="00BF0D62" w:rsidRDefault="00F862A0" w:rsidP="00F862A0">
      <w:pPr>
        <w:spacing w:line="360" w:lineRule="auto"/>
        <w:jc w:val="both"/>
        <w:rPr>
          <w:rFonts w:ascii="Palatino Linotype" w:eastAsia="Arial Unicode MS" w:hAnsi="Palatino Linotype" w:cs="Arial"/>
          <w:bCs/>
        </w:rPr>
      </w:pPr>
    </w:p>
    <w:p w14:paraId="76423AC2" w14:textId="13A59638" w:rsidR="00F862A0" w:rsidRPr="00BF0D62" w:rsidRDefault="00FD3603" w:rsidP="00F862A0">
      <w:pPr>
        <w:spacing w:line="360" w:lineRule="auto"/>
        <w:jc w:val="center"/>
        <w:rPr>
          <w:rFonts w:ascii="Palatino Linotype" w:eastAsia="Arial Unicode MS" w:hAnsi="Palatino Linotype" w:cs="Arial"/>
          <w:bCs/>
        </w:rPr>
      </w:pPr>
      <w:r w:rsidRPr="00BF0D62">
        <w:rPr>
          <w:noProof/>
          <w:lang w:eastAsia="es-MX"/>
        </w:rPr>
        <w:drawing>
          <wp:inline distT="0" distB="0" distL="0" distR="0" wp14:anchorId="52809DD6" wp14:editId="6A8A329D">
            <wp:extent cx="5293360" cy="288218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03" t="13695" r="13474" b="11984"/>
                    <a:stretch/>
                  </pic:blipFill>
                  <pic:spPr bwMode="auto">
                    <a:xfrm>
                      <a:off x="0" y="0"/>
                      <a:ext cx="5304751" cy="2888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F6DC129" w14:textId="77777777" w:rsidR="00F862A0" w:rsidRPr="00BF0D62" w:rsidRDefault="00F862A0" w:rsidP="00F862A0">
      <w:pPr>
        <w:spacing w:line="360" w:lineRule="auto"/>
        <w:jc w:val="center"/>
        <w:rPr>
          <w:rFonts w:ascii="Palatino Linotype" w:eastAsia="Arial Unicode MS" w:hAnsi="Palatino Linotype" w:cs="Arial"/>
          <w:bCs/>
        </w:rPr>
      </w:pPr>
    </w:p>
    <w:p w14:paraId="25E9E126" w14:textId="71849C7A" w:rsidR="00F862A0" w:rsidRPr="00BF0D62" w:rsidRDefault="00F862A0" w:rsidP="00F862A0">
      <w:pPr>
        <w:spacing w:line="360" w:lineRule="auto"/>
        <w:jc w:val="both"/>
        <w:rPr>
          <w:rFonts w:ascii="Palatino Linotype" w:eastAsia="Arial Unicode MS" w:hAnsi="Palatino Linotype" w:cs="Arial"/>
          <w:bCs/>
        </w:rPr>
      </w:pPr>
      <w:r w:rsidRPr="00BF0D62">
        <w:rPr>
          <w:rFonts w:ascii="Palatino Linotype" w:eastAsia="Arial Unicode MS" w:hAnsi="Palatino Linotype" w:cs="Arial"/>
          <w:bCs/>
        </w:rPr>
        <w:t xml:space="preserve">Advirtiendo </w:t>
      </w:r>
      <w:r w:rsidR="0020772A" w:rsidRPr="00BF0D62">
        <w:rPr>
          <w:rFonts w:ascii="Palatino Linotype" w:eastAsia="Arial Unicode MS" w:hAnsi="Palatino Linotype" w:cs="Arial"/>
          <w:bCs/>
        </w:rPr>
        <w:t>que,</w:t>
      </w:r>
      <w:r w:rsidR="00802406" w:rsidRPr="00BF0D62">
        <w:rPr>
          <w:rFonts w:ascii="Palatino Linotype" w:eastAsia="Arial Unicode MS" w:hAnsi="Palatino Linotype" w:cs="Arial"/>
          <w:bCs/>
        </w:rPr>
        <w:t xml:space="preserve"> en dicho informe </w:t>
      </w:r>
      <w:r w:rsidRPr="00BF0D62">
        <w:rPr>
          <w:rFonts w:ascii="Palatino Linotype" w:eastAsia="Arial Unicode MS" w:hAnsi="Palatino Linotype" w:cs="Arial"/>
          <w:b/>
        </w:rPr>
        <w:t>EL SUJETO OBLIGADO</w:t>
      </w:r>
      <w:r w:rsidR="00802406" w:rsidRPr="00BF0D62">
        <w:rPr>
          <w:rFonts w:ascii="Palatino Linotype" w:eastAsia="Arial Unicode MS" w:hAnsi="Palatino Linotype" w:cs="Arial"/>
          <w:bCs/>
        </w:rPr>
        <w:t xml:space="preserve"> anexó el archivo electrónico</w:t>
      </w:r>
      <w:r w:rsidR="00FD3603" w:rsidRPr="00BF0D62">
        <w:rPr>
          <w:rFonts w:ascii="Palatino Linotype" w:eastAsia="Arial Unicode MS" w:hAnsi="Palatino Linotype" w:cs="Arial"/>
          <w:bCs/>
        </w:rPr>
        <w:t xml:space="preserve"> </w:t>
      </w:r>
      <w:r w:rsidR="00802406" w:rsidRPr="00BF0D62">
        <w:rPr>
          <w:rFonts w:ascii="Palatino Linotype" w:eastAsia="Arial Unicode MS" w:hAnsi="Palatino Linotype" w:cs="Arial"/>
          <w:b/>
          <w:bCs/>
        </w:rPr>
        <w:t>“INFORM JUSTIFICADO 475 IP.pdf”</w:t>
      </w:r>
      <w:r w:rsidR="00FD3603" w:rsidRPr="00BF0D62">
        <w:rPr>
          <w:rFonts w:ascii="Palatino Linotype" w:eastAsia="Arial Unicode MS" w:hAnsi="Palatino Linotype" w:cs="Arial"/>
          <w:b/>
          <w:bCs/>
        </w:rPr>
        <w:t>,</w:t>
      </w:r>
      <w:r w:rsidR="00802406" w:rsidRPr="00BF0D62">
        <w:rPr>
          <w:rFonts w:ascii="Palatino Linotype" w:eastAsia="Arial Unicode MS" w:hAnsi="Palatino Linotype" w:cs="Arial"/>
          <w:bCs/>
        </w:rPr>
        <w:t xml:space="preserve"> en el </w:t>
      </w:r>
      <w:r w:rsidR="00BC2720" w:rsidRPr="00BF0D62">
        <w:rPr>
          <w:rFonts w:ascii="Palatino Linotype" w:eastAsia="Arial Unicode MS" w:hAnsi="Palatino Linotype" w:cs="Arial"/>
          <w:bCs/>
        </w:rPr>
        <w:t>cual</w:t>
      </w:r>
      <w:r w:rsidR="00802406" w:rsidRPr="00BF0D62">
        <w:rPr>
          <w:rFonts w:ascii="Palatino Linotype" w:eastAsia="Arial Unicode MS" w:hAnsi="Palatino Linotype" w:cs="Arial"/>
          <w:bCs/>
        </w:rPr>
        <w:t xml:space="preserve"> contiene </w:t>
      </w:r>
      <w:r w:rsidR="00BC2720" w:rsidRPr="00BF0D62">
        <w:rPr>
          <w:rFonts w:ascii="Palatino Linotype" w:eastAsia="Arial Unicode MS" w:hAnsi="Palatino Linotype" w:cs="Arial"/>
          <w:bCs/>
        </w:rPr>
        <w:t>el Informe Justificado</w:t>
      </w:r>
      <w:r w:rsidR="00802406" w:rsidRPr="00BF0D62">
        <w:rPr>
          <w:rFonts w:ascii="Palatino Linotype" w:eastAsia="Arial Unicode MS" w:hAnsi="Palatino Linotype" w:cs="Arial"/>
          <w:bCs/>
        </w:rPr>
        <w:t>,</w:t>
      </w:r>
      <w:r w:rsidR="00BC2720" w:rsidRPr="00BF0D62">
        <w:rPr>
          <w:rFonts w:ascii="Palatino Linotype" w:eastAsia="Arial Unicode MS" w:hAnsi="Palatino Linotype" w:cs="Arial"/>
          <w:bCs/>
        </w:rPr>
        <w:t xml:space="preserve"> </w:t>
      </w:r>
      <w:r w:rsidR="00802406" w:rsidRPr="00BF0D62">
        <w:rPr>
          <w:rFonts w:ascii="Palatino Linotype" w:eastAsia="Arial Unicode MS" w:hAnsi="Palatino Linotype" w:cs="Arial"/>
          <w:bCs/>
        </w:rPr>
        <w:t>la carpet</w:t>
      </w:r>
      <w:r w:rsidRPr="00BF0D62">
        <w:rPr>
          <w:rFonts w:ascii="Palatino Linotype" w:eastAsia="Arial Unicode MS" w:hAnsi="Palatino Linotype" w:cs="Arial"/>
          <w:bCs/>
        </w:rPr>
        <w:t xml:space="preserve">a comprimida </w:t>
      </w:r>
      <w:r w:rsidR="00BC2720" w:rsidRPr="00BF0D62">
        <w:rPr>
          <w:rFonts w:ascii="Palatino Linotype" w:eastAsia="Arial Unicode MS" w:hAnsi="Palatino Linotype" w:cs="Arial"/>
          <w:bCs/>
        </w:rPr>
        <w:t xml:space="preserve">en formato .zip </w:t>
      </w:r>
      <w:r w:rsidR="0020772A" w:rsidRPr="00BF0D62">
        <w:rPr>
          <w:rFonts w:ascii="Palatino Linotype" w:eastAsia="Arial Unicode MS" w:hAnsi="Palatino Linotype" w:cs="Arial"/>
          <w:b/>
        </w:rPr>
        <w:t>“ANEXOS_DEL_INFORME_JUSTIFICADO.zip”</w:t>
      </w:r>
      <w:r w:rsidRPr="00BF0D62">
        <w:rPr>
          <w:rFonts w:ascii="Palatino Linotype" w:eastAsia="Arial Unicode MS" w:hAnsi="Palatino Linotype" w:cs="Arial"/>
          <w:b/>
        </w:rPr>
        <w:t>,</w:t>
      </w:r>
      <w:r w:rsidRPr="00BF0D62">
        <w:rPr>
          <w:rFonts w:ascii="Palatino Linotype" w:eastAsia="Arial Unicode MS" w:hAnsi="Palatino Linotype" w:cs="Arial"/>
          <w:bCs/>
        </w:rPr>
        <w:t xml:space="preserve"> el cual contiene el </w:t>
      </w:r>
      <w:r w:rsidR="0020772A" w:rsidRPr="00BF0D62">
        <w:rPr>
          <w:rFonts w:ascii="Palatino Linotype" w:eastAsia="Arial Unicode MS" w:hAnsi="Palatino Linotype" w:cs="Arial"/>
          <w:b/>
        </w:rPr>
        <w:t>ANEXO UNO, ANEXOS DOS, ANEXO TRES, ANEXO CUATRO, ANEXO CINCO</w:t>
      </w:r>
      <w:r w:rsidRPr="00BF0D62">
        <w:rPr>
          <w:rFonts w:ascii="Palatino Linotype" w:eastAsia="Arial Unicode MS" w:hAnsi="Palatino Linotype" w:cs="Arial"/>
          <w:bCs/>
        </w:rPr>
        <w:t>, mismo</w:t>
      </w:r>
      <w:r w:rsidR="0020772A" w:rsidRPr="00BF0D62">
        <w:rPr>
          <w:rFonts w:ascii="Palatino Linotype" w:eastAsia="Arial Unicode MS" w:hAnsi="Palatino Linotype" w:cs="Arial"/>
          <w:bCs/>
        </w:rPr>
        <w:t>s</w:t>
      </w:r>
      <w:r w:rsidRPr="00BF0D62">
        <w:rPr>
          <w:rFonts w:ascii="Palatino Linotype" w:eastAsia="Arial Unicode MS" w:hAnsi="Palatino Linotype" w:cs="Arial"/>
          <w:bCs/>
        </w:rPr>
        <w:t xml:space="preserve"> que no se inserta</w:t>
      </w:r>
      <w:r w:rsidR="0020772A" w:rsidRPr="00BF0D62">
        <w:rPr>
          <w:rFonts w:ascii="Palatino Linotype" w:eastAsia="Arial Unicode MS" w:hAnsi="Palatino Linotype" w:cs="Arial"/>
          <w:bCs/>
        </w:rPr>
        <w:t>n</w:t>
      </w:r>
      <w:r w:rsidRPr="00BF0D62">
        <w:rPr>
          <w:rFonts w:ascii="Palatino Linotype" w:eastAsia="Arial Unicode MS" w:hAnsi="Palatino Linotype" w:cs="Arial"/>
          <w:bCs/>
        </w:rPr>
        <w:t>, en razón de que fue</w:t>
      </w:r>
      <w:r w:rsidR="0020772A" w:rsidRPr="00BF0D62">
        <w:rPr>
          <w:rFonts w:ascii="Palatino Linotype" w:eastAsia="Arial Unicode MS" w:hAnsi="Palatino Linotype" w:cs="Arial"/>
          <w:bCs/>
        </w:rPr>
        <w:t>ron</w:t>
      </w:r>
      <w:r w:rsidRPr="00BF0D62">
        <w:rPr>
          <w:rFonts w:ascii="Palatino Linotype" w:eastAsia="Arial Unicode MS" w:hAnsi="Palatino Linotype" w:cs="Arial"/>
          <w:bCs/>
        </w:rPr>
        <w:t xml:space="preserve"> puesto</w:t>
      </w:r>
      <w:r w:rsidR="0020772A" w:rsidRPr="00BF0D62">
        <w:rPr>
          <w:rFonts w:ascii="Palatino Linotype" w:eastAsia="Arial Unicode MS" w:hAnsi="Palatino Linotype" w:cs="Arial"/>
          <w:bCs/>
        </w:rPr>
        <w:t>s</w:t>
      </w:r>
      <w:r w:rsidRPr="00BF0D62">
        <w:rPr>
          <w:rFonts w:ascii="Palatino Linotype" w:eastAsia="Arial Unicode MS" w:hAnsi="Palatino Linotype" w:cs="Arial"/>
          <w:bCs/>
        </w:rPr>
        <w:t xml:space="preserve"> a disposición de</w:t>
      </w:r>
      <w:r w:rsidR="0020772A" w:rsidRPr="00BF0D62">
        <w:rPr>
          <w:rFonts w:ascii="Palatino Linotype" w:eastAsia="Arial Unicode MS" w:hAnsi="Palatino Linotype" w:cs="Arial"/>
          <w:bCs/>
        </w:rPr>
        <w:t xml:space="preserve"> </w:t>
      </w:r>
      <w:r w:rsidRPr="00BF0D62">
        <w:rPr>
          <w:rFonts w:ascii="Palatino Linotype" w:eastAsia="Arial Unicode MS" w:hAnsi="Palatino Linotype" w:cs="Arial"/>
          <w:bCs/>
        </w:rPr>
        <w:t>l</w:t>
      </w:r>
      <w:r w:rsidR="0020772A" w:rsidRPr="00BF0D62">
        <w:rPr>
          <w:rFonts w:ascii="Palatino Linotype" w:eastAsia="Arial Unicode MS" w:hAnsi="Palatino Linotype" w:cs="Arial"/>
          <w:bCs/>
        </w:rPr>
        <w:t>a</w:t>
      </w:r>
      <w:r w:rsidRPr="00BF0D62">
        <w:rPr>
          <w:rFonts w:ascii="Palatino Linotype" w:eastAsia="Arial Unicode MS" w:hAnsi="Palatino Linotype" w:cs="Arial"/>
          <w:bCs/>
        </w:rPr>
        <w:t xml:space="preserve"> </w:t>
      </w:r>
      <w:r w:rsidRPr="00BF0D62">
        <w:rPr>
          <w:rFonts w:ascii="Palatino Linotype" w:eastAsia="Arial Unicode MS" w:hAnsi="Palatino Linotype" w:cs="Arial"/>
          <w:b/>
        </w:rPr>
        <w:t>RECURRENTE</w:t>
      </w:r>
      <w:r w:rsidRPr="00BF0D62">
        <w:rPr>
          <w:rFonts w:ascii="Palatino Linotype" w:eastAsia="Arial Unicode MS" w:hAnsi="Palatino Linotype" w:cs="Arial"/>
          <w:bCs/>
        </w:rPr>
        <w:t xml:space="preserve"> el día veinte de </w:t>
      </w:r>
      <w:r w:rsidR="0020772A" w:rsidRPr="00BF0D62">
        <w:rPr>
          <w:rFonts w:ascii="Palatino Linotype" w:eastAsia="Arial Unicode MS" w:hAnsi="Palatino Linotype" w:cs="Arial"/>
          <w:bCs/>
        </w:rPr>
        <w:t xml:space="preserve">octubre </w:t>
      </w:r>
      <w:r w:rsidRPr="00BF0D62">
        <w:rPr>
          <w:rFonts w:ascii="Palatino Linotype" w:eastAsia="Arial Unicode MS" w:hAnsi="Palatino Linotype" w:cs="Arial"/>
          <w:bCs/>
        </w:rPr>
        <w:t>de dos mil diecinueve, por actualizar lo previsto en el artículo 185, fracción III de la Ley de la materia.</w:t>
      </w:r>
    </w:p>
    <w:p w14:paraId="3EDE0909" w14:textId="7BD01D6F" w:rsidR="00BC2720" w:rsidRPr="00BF0D62" w:rsidRDefault="00BC2720" w:rsidP="00F862A0">
      <w:pPr>
        <w:spacing w:line="360" w:lineRule="auto"/>
        <w:jc w:val="both"/>
        <w:rPr>
          <w:rFonts w:ascii="Palatino Linotype" w:eastAsia="Arial Unicode MS" w:hAnsi="Palatino Linotype" w:cs="Arial"/>
          <w:bCs/>
        </w:rPr>
      </w:pPr>
    </w:p>
    <w:p w14:paraId="7A062B86" w14:textId="0773F1C1" w:rsidR="00BC2720" w:rsidRPr="00BF0D62" w:rsidRDefault="00BC2720" w:rsidP="00F862A0">
      <w:pPr>
        <w:spacing w:line="360" w:lineRule="auto"/>
        <w:jc w:val="both"/>
        <w:rPr>
          <w:rFonts w:ascii="Palatino Linotype" w:eastAsia="Arial Unicode MS" w:hAnsi="Palatino Linotype" w:cs="Arial"/>
          <w:bCs/>
        </w:rPr>
      </w:pPr>
      <w:r w:rsidRPr="00BF0D62">
        <w:rPr>
          <w:rFonts w:ascii="Palatino Linotype" w:eastAsia="Arial Unicode MS" w:hAnsi="Palatino Linotype" w:cs="Arial"/>
          <w:bCs/>
        </w:rPr>
        <w:t xml:space="preserve">Cabe precisar, que </w:t>
      </w:r>
      <w:r w:rsidRPr="00BF0D62">
        <w:rPr>
          <w:rFonts w:ascii="Palatino Linotype" w:eastAsia="Arial Unicode MS" w:hAnsi="Palatino Linotype" w:cs="Arial"/>
          <w:b/>
          <w:bCs/>
        </w:rPr>
        <w:t>EL SUJETO OBLIGADO</w:t>
      </w:r>
      <w:r w:rsidRPr="00BF0D62">
        <w:rPr>
          <w:rFonts w:ascii="Palatino Linotype" w:eastAsia="Arial Unicode MS" w:hAnsi="Palatino Linotype" w:cs="Arial"/>
          <w:bCs/>
        </w:rPr>
        <w:t xml:space="preserve"> </w:t>
      </w:r>
      <w:r w:rsidR="00857340" w:rsidRPr="00BF0D62">
        <w:rPr>
          <w:rFonts w:ascii="Palatino Linotype" w:eastAsia="Arial Unicode MS" w:hAnsi="Palatino Linotype" w:cs="Arial"/>
          <w:bCs/>
        </w:rPr>
        <w:t xml:space="preserve">además </w:t>
      </w:r>
      <w:r w:rsidRPr="00BF0D62">
        <w:rPr>
          <w:rFonts w:ascii="Palatino Linotype" w:eastAsia="Arial Unicode MS" w:hAnsi="Palatino Linotype" w:cs="Arial"/>
          <w:bCs/>
        </w:rPr>
        <w:t>anex</w:t>
      </w:r>
      <w:r w:rsidR="00B95794" w:rsidRPr="00BF0D62">
        <w:rPr>
          <w:rFonts w:ascii="Palatino Linotype" w:eastAsia="Arial Unicode MS" w:hAnsi="Palatino Linotype" w:cs="Arial"/>
          <w:bCs/>
        </w:rPr>
        <w:t>ó</w:t>
      </w:r>
      <w:r w:rsidRPr="00BF0D62">
        <w:rPr>
          <w:rFonts w:ascii="Palatino Linotype" w:eastAsia="Arial Unicode MS" w:hAnsi="Palatino Linotype" w:cs="Arial"/>
          <w:bCs/>
        </w:rPr>
        <w:t xml:space="preserve"> tres archivos </w:t>
      </w:r>
      <w:r w:rsidR="00BA631E" w:rsidRPr="00BF0D62">
        <w:rPr>
          <w:rFonts w:ascii="Palatino Linotype" w:eastAsia="Arial Unicode MS" w:hAnsi="Palatino Linotype" w:cs="Arial"/>
          <w:bCs/>
        </w:rPr>
        <w:t xml:space="preserve">electrónicos: </w:t>
      </w:r>
      <w:r w:rsidR="00BA631E" w:rsidRPr="00BF0D62">
        <w:rPr>
          <w:rFonts w:ascii="Palatino Linotype" w:eastAsia="Arial Unicode MS" w:hAnsi="Palatino Linotype" w:cs="Arial"/>
          <w:b/>
          <w:bCs/>
        </w:rPr>
        <w:t>“RESPUESTA 475 IP.pdf”</w:t>
      </w:r>
      <w:r w:rsidR="00857340" w:rsidRPr="00BF0D62">
        <w:rPr>
          <w:rFonts w:ascii="Palatino Linotype" w:eastAsia="Arial Unicode MS" w:hAnsi="Palatino Linotype" w:cs="Arial"/>
          <w:b/>
          <w:bCs/>
        </w:rPr>
        <w:t xml:space="preserve">, </w:t>
      </w:r>
      <w:r w:rsidR="00857340" w:rsidRPr="00BF0D62">
        <w:rPr>
          <w:rFonts w:ascii="Palatino Linotype" w:eastAsia="Arial Unicode MS" w:hAnsi="Palatino Linotype" w:cs="Arial"/>
          <w:bCs/>
        </w:rPr>
        <w:t>“</w:t>
      </w:r>
      <w:r w:rsidR="00857340" w:rsidRPr="00BF0D62">
        <w:rPr>
          <w:rFonts w:ascii="Palatino Linotype" w:eastAsia="Arial Unicode MS" w:hAnsi="Palatino Linotype" w:cs="Arial"/>
          <w:b/>
          <w:bCs/>
        </w:rPr>
        <w:t xml:space="preserve">Acuse del recurso de revisión 475.IP.pdf” </w:t>
      </w:r>
      <w:r w:rsidR="00BA631E" w:rsidRPr="00BF0D62">
        <w:rPr>
          <w:rFonts w:ascii="Palatino Linotype" w:eastAsia="Arial Unicode MS" w:hAnsi="Palatino Linotype" w:cs="Arial"/>
          <w:bCs/>
        </w:rPr>
        <w:t>y</w:t>
      </w:r>
      <w:r w:rsidR="00BA631E" w:rsidRPr="00BF0D62">
        <w:rPr>
          <w:rFonts w:ascii="Palatino Linotype" w:eastAsia="Arial Unicode MS" w:hAnsi="Palatino Linotype" w:cs="Arial"/>
          <w:b/>
          <w:bCs/>
        </w:rPr>
        <w:t xml:space="preserve"> “Acuse de solicitud 475.IP.pdf”, </w:t>
      </w:r>
      <w:r w:rsidR="00BA631E" w:rsidRPr="00BF0D62">
        <w:rPr>
          <w:rFonts w:ascii="Palatino Linotype" w:eastAsia="Arial Unicode MS" w:hAnsi="Palatino Linotype" w:cs="Arial"/>
          <w:bCs/>
        </w:rPr>
        <w:t xml:space="preserve">consistentes en la respuesta a la solicitud emitido por </w:t>
      </w:r>
      <w:r w:rsidR="00857340" w:rsidRPr="00BF0D62">
        <w:rPr>
          <w:rFonts w:ascii="Palatino Linotype" w:eastAsia="Arial Unicode MS" w:hAnsi="Palatino Linotype" w:cs="Arial"/>
          <w:b/>
          <w:bCs/>
        </w:rPr>
        <w:t>EL SUJETO OBLIGADO</w:t>
      </w:r>
      <w:r w:rsidR="00857340" w:rsidRPr="00BF0D62">
        <w:rPr>
          <w:rFonts w:ascii="Palatino Linotype" w:eastAsia="Arial Unicode MS" w:hAnsi="Palatino Linotype" w:cs="Arial"/>
          <w:bCs/>
        </w:rPr>
        <w:t>;</w:t>
      </w:r>
      <w:r w:rsidR="00BA631E" w:rsidRPr="00BF0D62">
        <w:rPr>
          <w:rFonts w:ascii="Palatino Linotype" w:eastAsia="Arial Unicode MS" w:hAnsi="Palatino Linotype" w:cs="Arial"/>
          <w:bCs/>
        </w:rPr>
        <w:t xml:space="preserve"> </w:t>
      </w:r>
      <w:r w:rsidR="00857340" w:rsidRPr="00BF0D62">
        <w:rPr>
          <w:rFonts w:ascii="Palatino Linotype" w:eastAsia="Arial Unicode MS" w:hAnsi="Palatino Linotype" w:cs="Arial"/>
          <w:bCs/>
        </w:rPr>
        <w:t xml:space="preserve">el acuse del </w:t>
      </w:r>
      <w:proofErr w:type="spellStart"/>
      <w:r w:rsidR="00857340" w:rsidRPr="00BF0D62">
        <w:rPr>
          <w:rFonts w:ascii="Palatino Linotype" w:eastAsia="Arial Unicode MS" w:hAnsi="Palatino Linotype" w:cs="Arial"/>
          <w:bCs/>
        </w:rPr>
        <w:t>recuso</w:t>
      </w:r>
      <w:proofErr w:type="spellEnd"/>
      <w:r w:rsidR="00857340" w:rsidRPr="00BF0D62">
        <w:rPr>
          <w:rFonts w:ascii="Palatino Linotype" w:eastAsia="Arial Unicode MS" w:hAnsi="Palatino Linotype" w:cs="Arial"/>
          <w:bCs/>
        </w:rPr>
        <w:t xml:space="preserve"> de revisión y </w:t>
      </w:r>
      <w:r w:rsidR="00BA631E" w:rsidRPr="00BF0D62">
        <w:rPr>
          <w:rFonts w:ascii="Palatino Linotype" w:eastAsia="Arial Unicode MS" w:hAnsi="Palatino Linotype" w:cs="Arial"/>
          <w:bCs/>
        </w:rPr>
        <w:t>el acuse de solicitud</w:t>
      </w:r>
      <w:r w:rsidR="00857340" w:rsidRPr="00BF0D62">
        <w:rPr>
          <w:rFonts w:ascii="Palatino Linotype" w:eastAsia="Arial Unicode MS" w:hAnsi="Palatino Linotype" w:cs="Arial"/>
          <w:bCs/>
        </w:rPr>
        <w:t xml:space="preserve"> de información tramitados por la particular, mismo</w:t>
      </w:r>
      <w:r w:rsidR="00B95794" w:rsidRPr="00BF0D62">
        <w:rPr>
          <w:rFonts w:ascii="Palatino Linotype" w:eastAsia="Arial Unicode MS" w:hAnsi="Palatino Linotype" w:cs="Arial"/>
          <w:bCs/>
        </w:rPr>
        <w:t>s</w:t>
      </w:r>
      <w:r w:rsidR="00857340" w:rsidRPr="00BF0D62">
        <w:rPr>
          <w:rFonts w:ascii="Palatino Linotype" w:eastAsia="Arial Unicode MS" w:hAnsi="Palatino Linotype" w:cs="Arial"/>
          <w:bCs/>
        </w:rPr>
        <w:t xml:space="preserve"> que no se insertan por encontrase en el </w:t>
      </w:r>
      <w:r w:rsidR="00857340" w:rsidRPr="00BF0D62">
        <w:rPr>
          <w:rFonts w:ascii="Palatino Linotype" w:eastAsia="Arial Unicode MS" w:hAnsi="Palatino Linotype" w:cs="Arial"/>
          <w:b/>
          <w:bCs/>
        </w:rPr>
        <w:t>SAIMEX.</w:t>
      </w:r>
    </w:p>
    <w:p w14:paraId="2BA3D30F" w14:textId="46E4B4C0" w:rsidR="00F862A0" w:rsidRPr="00BF0D62" w:rsidRDefault="00F862A0" w:rsidP="003D6DCE">
      <w:pPr>
        <w:spacing w:line="360" w:lineRule="auto"/>
        <w:jc w:val="both"/>
        <w:rPr>
          <w:rFonts w:ascii="Palatino Linotype" w:eastAsia="Arial Unicode MS" w:hAnsi="Palatino Linotype" w:cs="Arial"/>
          <w:b/>
        </w:rPr>
      </w:pPr>
    </w:p>
    <w:p w14:paraId="4F77FCDC" w14:textId="13064EF3" w:rsidR="00200BFC" w:rsidRPr="00BF0D62" w:rsidRDefault="005C647B" w:rsidP="00931A1C">
      <w:pPr>
        <w:spacing w:line="360" w:lineRule="auto"/>
        <w:jc w:val="both"/>
        <w:rPr>
          <w:rFonts w:ascii="Palatino Linotype" w:hAnsi="Palatino Linotype" w:cs="Arial"/>
          <w:b/>
          <w:noProof/>
          <w:lang w:eastAsia="es-MX"/>
        </w:rPr>
      </w:pPr>
      <w:r w:rsidRPr="00BF0D62">
        <w:rPr>
          <w:rFonts w:ascii="Palatino Linotype" w:eastAsia="MS Mincho" w:hAnsi="Palatino Linotype"/>
          <w:noProof/>
          <w:lang w:eastAsia="es-MX"/>
        </w:rPr>
        <w:t>Por su parte, la</w:t>
      </w:r>
      <w:r w:rsidR="00200BFC" w:rsidRPr="00BF0D62">
        <w:rPr>
          <w:rFonts w:ascii="Palatino Linotype" w:eastAsia="MS Mincho" w:hAnsi="Palatino Linotype"/>
          <w:noProof/>
          <w:lang w:eastAsia="es-MX"/>
        </w:rPr>
        <w:t xml:space="preserve"> particular no realizó manifiestación alguna,</w:t>
      </w:r>
      <w:r w:rsidR="00200BFC" w:rsidRPr="00BF0D62">
        <w:rPr>
          <w:rFonts w:ascii="Palatino Linotype" w:eastAsia="Arial Unicode MS" w:hAnsi="Palatino Linotype" w:cs="Arial"/>
        </w:rPr>
        <w:t xml:space="preserve"> ni presentó pruebas o alegatos.</w:t>
      </w:r>
    </w:p>
    <w:p w14:paraId="492C6E2C" w14:textId="77777777" w:rsidR="00200BFC" w:rsidRPr="00BF0D62" w:rsidRDefault="00200BFC" w:rsidP="00200BFC">
      <w:pPr>
        <w:spacing w:line="360" w:lineRule="auto"/>
        <w:jc w:val="both"/>
        <w:rPr>
          <w:rFonts w:ascii="Palatino Linotype" w:hAnsi="Palatino Linotype"/>
          <w:b/>
        </w:rPr>
      </w:pPr>
    </w:p>
    <w:p w14:paraId="488B5730" w14:textId="3BC76F2E" w:rsidR="00200BFC" w:rsidRPr="00BF0D62" w:rsidRDefault="0020772A" w:rsidP="00200BFC">
      <w:pPr>
        <w:spacing w:line="360" w:lineRule="auto"/>
        <w:jc w:val="both"/>
        <w:rPr>
          <w:rFonts w:ascii="Palatino Linotype" w:hAnsi="Palatino Linotype"/>
        </w:rPr>
      </w:pPr>
      <w:r w:rsidRPr="00BF0D62">
        <w:rPr>
          <w:rFonts w:ascii="Palatino Linotype" w:hAnsi="Palatino Linotype"/>
          <w:b/>
          <w:sz w:val="28"/>
        </w:rPr>
        <w:t>IX</w:t>
      </w:r>
      <w:r w:rsidR="00200BFC" w:rsidRPr="00BF0D62">
        <w:rPr>
          <w:rFonts w:ascii="Palatino Linotype" w:hAnsi="Palatino Linotype"/>
          <w:b/>
        </w:rPr>
        <w:t xml:space="preserve">. </w:t>
      </w:r>
      <w:r w:rsidR="00200BFC" w:rsidRPr="00BF0D62">
        <w:rPr>
          <w:rFonts w:ascii="Palatino Linotype" w:hAnsi="Palatino Linotype"/>
        </w:rPr>
        <w:t xml:space="preserve">En fecha </w:t>
      </w:r>
      <w:r w:rsidRPr="00BF0D62">
        <w:rPr>
          <w:rFonts w:ascii="Palatino Linotype" w:hAnsi="Palatino Linotype"/>
        </w:rPr>
        <w:t>veintiséis de octubre</w:t>
      </w:r>
      <w:r w:rsidR="00E232A3" w:rsidRPr="00BF0D62">
        <w:rPr>
          <w:rFonts w:ascii="Palatino Linotype" w:hAnsi="Palatino Linotype"/>
        </w:rPr>
        <w:t xml:space="preserve"> d</w:t>
      </w:r>
      <w:r w:rsidR="00200BFC" w:rsidRPr="00BF0D62">
        <w:rPr>
          <w:rFonts w:ascii="Palatino Linotype" w:hAnsi="Palatino Linotype"/>
        </w:rPr>
        <w:t xml:space="preserve">e dos mil veinte, se notificó a las partes el Acuerdo de Cierre de Instrucción en los siguientes términos: </w:t>
      </w:r>
    </w:p>
    <w:p w14:paraId="22FEF280" w14:textId="78E56DB2" w:rsidR="0020772A" w:rsidRPr="00BF0D62" w:rsidRDefault="0020772A" w:rsidP="00200BFC">
      <w:pPr>
        <w:spacing w:line="360" w:lineRule="auto"/>
        <w:jc w:val="both"/>
        <w:rPr>
          <w:rFonts w:ascii="Palatino Linotype" w:hAnsi="Palatino Linotype"/>
        </w:rPr>
      </w:pPr>
    </w:p>
    <w:p w14:paraId="6582107A" w14:textId="4E8343E4" w:rsidR="0020772A" w:rsidRPr="00BF0D62" w:rsidRDefault="009577C2" w:rsidP="009577C2">
      <w:pPr>
        <w:ind w:left="850" w:right="901"/>
        <w:jc w:val="right"/>
        <w:rPr>
          <w:rFonts w:ascii="Palatino Linotype" w:hAnsi="Palatino Linotype"/>
          <w:i/>
          <w:iCs/>
          <w:sz w:val="22"/>
          <w:szCs w:val="22"/>
        </w:rPr>
      </w:pPr>
      <w:r w:rsidRPr="00BF0D62">
        <w:rPr>
          <w:rFonts w:ascii="Palatino Linotype" w:hAnsi="Palatino Linotype"/>
          <w:i/>
          <w:iCs/>
          <w:sz w:val="22"/>
          <w:szCs w:val="22"/>
        </w:rPr>
        <w:t>“…</w:t>
      </w:r>
      <w:r w:rsidR="0020772A" w:rsidRPr="00BF0D62">
        <w:rPr>
          <w:rFonts w:ascii="Palatino Linotype" w:hAnsi="Palatino Linotype"/>
          <w:i/>
          <w:iCs/>
          <w:sz w:val="22"/>
          <w:szCs w:val="22"/>
        </w:rPr>
        <w:t xml:space="preserve">Recurso de revisión </w:t>
      </w:r>
      <w:r w:rsidR="0020772A" w:rsidRPr="00BF0D62">
        <w:rPr>
          <w:rFonts w:ascii="Palatino Linotype" w:hAnsi="Palatino Linotype"/>
          <w:b/>
          <w:bCs/>
          <w:i/>
          <w:iCs/>
          <w:sz w:val="22"/>
          <w:szCs w:val="22"/>
        </w:rPr>
        <w:t>04012/INFOEM/IP/RR/2020</w:t>
      </w:r>
    </w:p>
    <w:p w14:paraId="49BF09E9" w14:textId="7DBEBF99" w:rsidR="0020772A" w:rsidRPr="00BF0D62" w:rsidRDefault="0020772A" w:rsidP="009577C2">
      <w:pPr>
        <w:ind w:left="850" w:right="901"/>
        <w:jc w:val="right"/>
        <w:rPr>
          <w:rFonts w:ascii="Palatino Linotype" w:hAnsi="Palatino Linotype"/>
          <w:i/>
          <w:iCs/>
          <w:sz w:val="22"/>
          <w:szCs w:val="22"/>
        </w:rPr>
      </w:pPr>
      <w:r w:rsidRPr="00BF0D62">
        <w:rPr>
          <w:rFonts w:ascii="Palatino Linotype" w:hAnsi="Palatino Linotype"/>
          <w:i/>
          <w:iCs/>
          <w:sz w:val="22"/>
          <w:szCs w:val="22"/>
        </w:rPr>
        <w:t xml:space="preserve">En Metepec, Estado de México, </w:t>
      </w:r>
      <w:r w:rsidRPr="00BF0D62">
        <w:rPr>
          <w:rFonts w:ascii="Palatino Linotype" w:hAnsi="Palatino Linotype"/>
          <w:b/>
          <w:bCs/>
          <w:i/>
          <w:iCs/>
          <w:sz w:val="22"/>
          <w:szCs w:val="22"/>
        </w:rPr>
        <w:t>26 de octubre de 2020</w:t>
      </w:r>
    </w:p>
    <w:p w14:paraId="19C93FDA" w14:textId="77777777" w:rsidR="0020772A" w:rsidRPr="00BF0D62" w:rsidRDefault="0020772A" w:rsidP="009577C2">
      <w:pPr>
        <w:ind w:left="850" w:right="901"/>
        <w:jc w:val="right"/>
        <w:rPr>
          <w:rFonts w:ascii="Palatino Linotype" w:hAnsi="Palatino Linotype"/>
          <w:i/>
          <w:iCs/>
          <w:sz w:val="22"/>
          <w:szCs w:val="22"/>
        </w:rPr>
      </w:pPr>
    </w:p>
    <w:p w14:paraId="40EC1792" w14:textId="6E8BD55D" w:rsidR="0020772A" w:rsidRPr="00BF0D62" w:rsidRDefault="0020772A" w:rsidP="009577C2">
      <w:pPr>
        <w:ind w:left="850" w:right="901"/>
        <w:jc w:val="both"/>
        <w:rPr>
          <w:rFonts w:ascii="Palatino Linotype" w:hAnsi="Palatino Linotype"/>
          <w:i/>
          <w:iCs/>
          <w:sz w:val="22"/>
          <w:szCs w:val="22"/>
        </w:rPr>
      </w:pPr>
      <w:r w:rsidRPr="00BF0D62">
        <w:rPr>
          <w:rFonts w:ascii="Palatino Linotype" w:hAnsi="Palatino Linotype"/>
          <w:i/>
          <w:iCs/>
          <w:sz w:val="22"/>
          <w:szCs w:val="22"/>
        </w:rPr>
        <w:t xml:space="preserve">Visto el estado procesal que guarda el Recurso de Revisión con número al rubro anotado, con fundamento en el artículo 185 fracciones VI y VIII de la Ley de Transparencia y Acceso a la Información Pública del Estado de México y Municipios, se </w:t>
      </w:r>
      <w:r w:rsidRPr="00BF0D62">
        <w:rPr>
          <w:rFonts w:ascii="Palatino Linotype" w:hAnsi="Palatino Linotype"/>
          <w:b/>
          <w:bCs/>
          <w:i/>
          <w:iCs/>
          <w:sz w:val="22"/>
          <w:szCs w:val="22"/>
        </w:rPr>
        <w:t>ACUERDA</w:t>
      </w:r>
      <w:r w:rsidRPr="00BF0D62">
        <w:rPr>
          <w:rFonts w:ascii="Palatino Linotype" w:hAnsi="Palatino Linotype"/>
          <w:i/>
          <w:iCs/>
          <w:sz w:val="22"/>
          <w:szCs w:val="22"/>
        </w:rPr>
        <w:t>:</w:t>
      </w:r>
    </w:p>
    <w:p w14:paraId="05853173" w14:textId="77777777" w:rsidR="009577C2" w:rsidRPr="00BF0D62" w:rsidRDefault="009577C2" w:rsidP="009577C2">
      <w:pPr>
        <w:ind w:left="850" w:right="901"/>
        <w:jc w:val="both"/>
        <w:rPr>
          <w:rFonts w:ascii="Palatino Linotype" w:hAnsi="Palatino Linotype"/>
          <w:i/>
          <w:iCs/>
          <w:sz w:val="22"/>
          <w:szCs w:val="22"/>
        </w:rPr>
      </w:pPr>
    </w:p>
    <w:p w14:paraId="3C511368" w14:textId="61C6B91B" w:rsidR="0020772A" w:rsidRPr="00BF0D62" w:rsidRDefault="0020772A" w:rsidP="009577C2">
      <w:pPr>
        <w:ind w:left="850" w:right="901"/>
        <w:jc w:val="both"/>
        <w:rPr>
          <w:rFonts w:ascii="Palatino Linotype" w:hAnsi="Palatino Linotype"/>
          <w:i/>
          <w:iCs/>
          <w:sz w:val="22"/>
          <w:szCs w:val="22"/>
        </w:rPr>
      </w:pPr>
      <w:r w:rsidRPr="00BF0D62">
        <w:rPr>
          <w:rFonts w:ascii="Palatino Linotype" w:hAnsi="Palatino Linotype"/>
          <w:b/>
          <w:bCs/>
          <w:i/>
          <w:iCs/>
          <w:sz w:val="22"/>
          <w:szCs w:val="22"/>
        </w:rPr>
        <w:t>PRIMERO. SE DECLARA CERRADA LA INSTRUCCIÓN</w:t>
      </w:r>
      <w:r w:rsidRPr="00BF0D62">
        <w:rPr>
          <w:rFonts w:ascii="Palatino Linotype" w:hAnsi="Palatino Linotype"/>
          <w:i/>
          <w:iCs/>
          <w:sz w:val="22"/>
          <w:szCs w:val="22"/>
        </w:rPr>
        <w:t>, para los efectos legales a que haya lugar.</w:t>
      </w:r>
    </w:p>
    <w:p w14:paraId="1FB820B8" w14:textId="77777777" w:rsidR="009577C2" w:rsidRPr="00BF0D62" w:rsidRDefault="009577C2" w:rsidP="009577C2">
      <w:pPr>
        <w:ind w:left="850" w:right="901"/>
        <w:jc w:val="both"/>
        <w:rPr>
          <w:rFonts w:ascii="Palatino Linotype" w:hAnsi="Palatino Linotype"/>
          <w:i/>
          <w:iCs/>
          <w:sz w:val="22"/>
          <w:szCs w:val="22"/>
        </w:rPr>
      </w:pPr>
    </w:p>
    <w:p w14:paraId="0D624EAE" w14:textId="75CBF980" w:rsidR="0020772A" w:rsidRPr="00BF0D62" w:rsidRDefault="0020772A" w:rsidP="009577C2">
      <w:pPr>
        <w:ind w:left="850" w:right="901"/>
        <w:jc w:val="both"/>
        <w:rPr>
          <w:rFonts w:ascii="Palatino Linotype" w:hAnsi="Palatino Linotype"/>
          <w:i/>
          <w:iCs/>
          <w:sz w:val="22"/>
          <w:szCs w:val="22"/>
        </w:rPr>
      </w:pPr>
      <w:r w:rsidRPr="00BF0D62">
        <w:rPr>
          <w:rFonts w:ascii="Palatino Linotype" w:hAnsi="Palatino Linotype"/>
          <w:b/>
          <w:bCs/>
          <w:i/>
          <w:iCs/>
          <w:sz w:val="22"/>
          <w:szCs w:val="22"/>
        </w:rPr>
        <w:t>SEGUNDO</w:t>
      </w:r>
      <w:r w:rsidRPr="00BF0D62">
        <w:rPr>
          <w:rFonts w:ascii="Palatino Linotype" w:hAnsi="Palatino Linotype"/>
          <w:i/>
          <w:iCs/>
          <w:sz w:val="22"/>
          <w:szCs w:val="22"/>
        </w:rPr>
        <w:t>. Remítase el expediente a efectos de que se dicte la resolución respectiva.</w:t>
      </w:r>
    </w:p>
    <w:p w14:paraId="2D2F885B" w14:textId="77777777" w:rsidR="009577C2" w:rsidRPr="00BF0D62" w:rsidRDefault="009577C2" w:rsidP="009577C2">
      <w:pPr>
        <w:ind w:left="850" w:right="901"/>
        <w:jc w:val="both"/>
        <w:rPr>
          <w:rFonts w:ascii="Palatino Linotype" w:hAnsi="Palatino Linotype"/>
          <w:i/>
          <w:iCs/>
          <w:sz w:val="22"/>
          <w:szCs w:val="22"/>
        </w:rPr>
      </w:pPr>
    </w:p>
    <w:p w14:paraId="0F713125" w14:textId="424BAFB4" w:rsidR="0020772A" w:rsidRPr="00BF0D62" w:rsidRDefault="0020772A" w:rsidP="009577C2">
      <w:pPr>
        <w:ind w:left="850" w:right="901"/>
        <w:jc w:val="both"/>
        <w:rPr>
          <w:rFonts w:ascii="Palatino Linotype" w:hAnsi="Palatino Linotype"/>
          <w:i/>
          <w:iCs/>
          <w:sz w:val="22"/>
          <w:szCs w:val="22"/>
        </w:rPr>
      </w:pPr>
      <w:r w:rsidRPr="00BF0D62">
        <w:rPr>
          <w:rFonts w:ascii="Palatino Linotype" w:hAnsi="Palatino Linotype"/>
          <w:b/>
          <w:bCs/>
          <w:i/>
          <w:iCs/>
          <w:sz w:val="22"/>
          <w:szCs w:val="22"/>
        </w:rPr>
        <w:t>TERCERO</w:t>
      </w:r>
      <w:r w:rsidRPr="00BF0D62">
        <w:rPr>
          <w:rFonts w:ascii="Palatino Linotype" w:hAnsi="Palatino Linotype"/>
          <w:i/>
          <w:iCs/>
          <w:sz w:val="22"/>
          <w:szCs w:val="22"/>
        </w:rPr>
        <w:t>. Notifíquese a las partes en la vía señalada para tal efecto</w:t>
      </w:r>
      <w:r w:rsidR="009577C2" w:rsidRPr="00BF0D62">
        <w:rPr>
          <w:rFonts w:ascii="Palatino Linotype" w:hAnsi="Palatino Linotype"/>
          <w:i/>
          <w:iCs/>
          <w:sz w:val="22"/>
          <w:szCs w:val="22"/>
        </w:rPr>
        <w:t>…”</w:t>
      </w:r>
    </w:p>
    <w:p w14:paraId="6D21D9E2" w14:textId="77777777" w:rsidR="00200BFC" w:rsidRPr="00BF0D62" w:rsidRDefault="00200BFC" w:rsidP="009577C2">
      <w:pPr>
        <w:spacing w:line="360" w:lineRule="auto"/>
        <w:ind w:left="850" w:right="901"/>
        <w:jc w:val="both"/>
        <w:rPr>
          <w:rFonts w:ascii="Palatino Linotype" w:hAnsi="Palatino Linotype" w:cs="Arial"/>
          <w:b/>
        </w:rPr>
      </w:pPr>
    </w:p>
    <w:p w14:paraId="139F6DEB" w14:textId="04E9B678" w:rsidR="00BB17AB" w:rsidRPr="00BF0D62" w:rsidRDefault="0020772A" w:rsidP="00200BFC">
      <w:pPr>
        <w:spacing w:line="360" w:lineRule="auto"/>
        <w:ind w:right="50"/>
        <w:jc w:val="both"/>
        <w:rPr>
          <w:rFonts w:ascii="Palatino Linotype" w:hAnsi="Palatino Linotype" w:cs="Arial"/>
        </w:rPr>
      </w:pPr>
      <w:r w:rsidRPr="00BF0D62">
        <w:rPr>
          <w:rFonts w:ascii="Palatino Linotype" w:hAnsi="Palatino Linotype" w:cs="Arial"/>
          <w:b/>
          <w:sz w:val="28"/>
        </w:rPr>
        <w:t>X</w:t>
      </w:r>
      <w:r w:rsidR="00200BFC" w:rsidRPr="00BF0D62">
        <w:rPr>
          <w:rFonts w:ascii="Palatino Linotype" w:hAnsi="Palatino Linotype" w:cs="Arial"/>
          <w:b/>
        </w:rPr>
        <w:t xml:space="preserve">. </w:t>
      </w:r>
      <w:r w:rsidR="00200BFC" w:rsidRPr="00BF0D62">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200BFC" w:rsidRPr="00BF0D62">
        <w:rPr>
          <w:rFonts w:ascii="Palatino Linotype" w:hAnsi="Palatino Linotype" w:cs="Arial"/>
          <w:b/>
        </w:rPr>
        <w:t>EVA ABAID YAPUR</w:t>
      </w:r>
      <w:r w:rsidR="00200BFC" w:rsidRPr="00BF0D62">
        <w:rPr>
          <w:rFonts w:ascii="Palatino Linotype" w:hAnsi="Palatino Linotype" w:cs="Arial"/>
        </w:rPr>
        <w:t xml:space="preserve"> formule y presente al Pleno el proyecto de resolución correspondiente; </w:t>
      </w:r>
    </w:p>
    <w:p w14:paraId="069531E8" w14:textId="77777777" w:rsidR="00BB17AB" w:rsidRPr="00BF0D62" w:rsidRDefault="00BB17AB" w:rsidP="00200BFC">
      <w:pPr>
        <w:spacing w:line="360" w:lineRule="auto"/>
        <w:ind w:right="50"/>
        <w:jc w:val="both"/>
        <w:rPr>
          <w:rFonts w:ascii="Palatino Linotype" w:hAnsi="Palatino Linotype" w:cs="Arial"/>
        </w:rPr>
      </w:pPr>
    </w:p>
    <w:p w14:paraId="1826CAFD" w14:textId="77777777" w:rsidR="00200BFC" w:rsidRPr="00BF0D62" w:rsidRDefault="00200BFC" w:rsidP="00200BFC">
      <w:pPr>
        <w:jc w:val="center"/>
        <w:rPr>
          <w:rFonts w:ascii="Palatino Linotype" w:hAnsi="Palatino Linotype" w:cs="Arial"/>
          <w:b/>
          <w:bCs/>
          <w:spacing w:val="60"/>
          <w:sz w:val="28"/>
        </w:rPr>
      </w:pPr>
      <w:r w:rsidRPr="00BF0D62">
        <w:rPr>
          <w:rFonts w:ascii="Palatino Linotype" w:hAnsi="Palatino Linotype" w:cs="Arial"/>
          <w:b/>
          <w:bCs/>
          <w:spacing w:val="60"/>
          <w:sz w:val="28"/>
        </w:rPr>
        <w:t>CONSIDERANDO</w:t>
      </w:r>
    </w:p>
    <w:p w14:paraId="23461604" w14:textId="77777777" w:rsidR="00200BFC" w:rsidRPr="00BF0D62" w:rsidRDefault="00200BFC" w:rsidP="00200BFC">
      <w:pPr>
        <w:jc w:val="center"/>
        <w:rPr>
          <w:rFonts w:ascii="Palatino Linotype" w:hAnsi="Palatino Linotype"/>
          <w:b/>
        </w:rPr>
      </w:pPr>
    </w:p>
    <w:p w14:paraId="52C76394" w14:textId="77777777" w:rsidR="00200BFC" w:rsidRPr="00BF0D62" w:rsidRDefault="00200BFC" w:rsidP="00200BFC">
      <w:pPr>
        <w:spacing w:line="360" w:lineRule="auto"/>
        <w:ind w:right="50"/>
        <w:jc w:val="both"/>
        <w:rPr>
          <w:rFonts w:ascii="Palatino Linotype" w:hAnsi="Palatino Linotype" w:cs="Arial"/>
          <w:b/>
        </w:rPr>
      </w:pPr>
      <w:r w:rsidRPr="00BF0D62">
        <w:rPr>
          <w:rFonts w:ascii="Palatino Linotype" w:hAnsi="Palatino Linotype"/>
          <w:b/>
          <w:sz w:val="28"/>
        </w:rPr>
        <w:t>PRIMERO</w:t>
      </w:r>
      <w:r w:rsidRPr="00BF0D62">
        <w:rPr>
          <w:rFonts w:ascii="Palatino Linotype" w:hAnsi="Palatino Linotype"/>
          <w:b/>
        </w:rPr>
        <w:t>.</w:t>
      </w:r>
      <w:r w:rsidRPr="00BF0D62">
        <w:rPr>
          <w:rFonts w:ascii="Palatino Linotype" w:hAnsi="Palatino Linotype"/>
        </w:rPr>
        <w:t xml:space="preserve"> </w:t>
      </w:r>
      <w:r w:rsidRPr="00BF0D62">
        <w:rPr>
          <w:rFonts w:ascii="Palatino Linotype" w:hAnsi="Palatino Linotype"/>
          <w:b/>
        </w:rPr>
        <w:t>Competencia</w:t>
      </w:r>
      <w:r w:rsidRPr="00BF0D62">
        <w:rPr>
          <w:rFonts w:ascii="Palatino Linotype" w:hAnsi="Palatino Linotype"/>
        </w:rPr>
        <w:t>.</w:t>
      </w:r>
      <w:r w:rsidRPr="00BF0D62">
        <w:rPr>
          <w:rFonts w:ascii="Palatino Linotype" w:hAnsi="Palatino Linotype"/>
          <w:b/>
        </w:rPr>
        <w:t xml:space="preserve"> </w:t>
      </w:r>
      <w:r w:rsidRPr="00BF0D62">
        <w:rPr>
          <w:rFonts w:ascii="Palatino Linotype" w:hAnsi="Palatino Linotype"/>
        </w:rPr>
        <w:t xml:space="preserve">Este Instituto de </w:t>
      </w:r>
      <w:r w:rsidRPr="00BF0D62">
        <w:rPr>
          <w:rFonts w:ascii="Palatino Linotype" w:hAnsi="Palatino Linotype" w:cs="Arial"/>
        </w:rPr>
        <w:t>Transparencia</w:t>
      </w:r>
      <w:r w:rsidRPr="00BF0D62">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F0D6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BF0D62" w:rsidRDefault="00200BFC" w:rsidP="00200BFC">
      <w:pPr>
        <w:spacing w:line="360" w:lineRule="auto"/>
        <w:jc w:val="both"/>
        <w:rPr>
          <w:rFonts w:ascii="Palatino Linotype" w:hAnsi="Palatino Linotype" w:cs="Arial"/>
          <w:b/>
        </w:rPr>
      </w:pPr>
    </w:p>
    <w:p w14:paraId="3CB02DC5" w14:textId="77777777" w:rsidR="00200BFC" w:rsidRPr="00BF0D62" w:rsidRDefault="00200BFC" w:rsidP="00200BFC">
      <w:pPr>
        <w:spacing w:line="360" w:lineRule="auto"/>
        <w:jc w:val="both"/>
        <w:rPr>
          <w:rFonts w:ascii="Palatino Linotype" w:hAnsi="Palatino Linotype" w:cs="Arial"/>
          <w:b/>
          <w:snapToGrid w:val="0"/>
        </w:rPr>
      </w:pPr>
      <w:r w:rsidRPr="00BF0D62">
        <w:rPr>
          <w:rFonts w:ascii="Palatino Linotype" w:hAnsi="Palatino Linotype" w:cs="Arial"/>
          <w:b/>
          <w:sz w:val="28"/>
        </w:rPr>
        <w:t>SEGUNDO</w:t>
      </w:r>
      <w:r w:rsidRPr="00BF0D62">
        <w:rPr>
          <w:rFonts w:ascii="Palatino Linotype" w:hAnsi="Palatino Linotype" w:cs="Arial"/>
          <w:b/>
        </w:rPr>
        <w:t xml:space="preserve">. Interés. </w:t>
      </w:r>
      <w:r w:rsidRPr="00BF0D62">
        <w:rPr>
          <w:rFonts w:ascii="Palatino Linotype" w:hAnsi="Palatino Linotype" w:cs="Arial"/>
          <w:bCs/>
        </w:rPr>
        <w:t xml:space="preserve">El recurso de revisión fue interpuesto por parte legítima, en atención a que se presentó por </w:t>
      </w:r>
      <w:r w:rsidRPr="00BF0D62">
        <w:rPr>
          <w:rFonts w:ascii="Palatino Linotype" w:hAnsi="Palatino Linotype" w:cs="Arial"/>
          <w:b/>
          <w:bCs/>
        </w:rPr>
        <w:t>LA RECURRENTE,</w:t>
      </w:r>
      <w:r w:rsidRPr="00BF0D62">
        <w:rPr>
          <w:rFonts w:ascii="Palatino Linotype" w:hAnsi="Palatino Linotype" w:cs="Arial"/>
          <w:bCs/>
        </w:rPr>
        <w:t xml:space="preserve"> quien es la misma persona que formuló la solicitud de acceso a la información pública al </w:t>
      </w:r>
      <w:r w:rsidRPr="00BF0D62">
        <w:rPr>
          <w:rFonts w:ascii="Palatino Linotype" w:hAnsi="Palatino Linotype" w:cs="Arial"/>
          <w:b/>
          <w:bCs/>
        </w:rPr>
        <w:t>SUJETO OBLIGADO.</w:t>
      </w:r>
    </w:p>
    <w:p w14:paraId="4DD8B4F5" w14:textId="77777777" w:rsidR="00200BFC" w:rsidRPr="00BF0D62" w:rsidRDefault="00200BFC" w:rsidP="00200BFC">
      <w:pPr>
        <w:spacing w:line="360" w:lineRule="auto"/>
        <w:jc w:val="both"/>
        <w:rPr>
          <w:rFonts w:ascii="Palatino Linotype" w:hAnsi="Palatino Linotype" w:cs="Arial"/>
          <w:b/>
        </w:rPr>
      </w:pPr>
    </w:p>
    <w:p w14:paraId="7267C8A1" w14:textId="6DA56651" w:rsidR="00FD561B" w:rsidRPr="00BF0D62"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BF0D62">
        <w:rPr>
          <w:rFonts w:ascii="Palatino Linotype" w:hAnsi="Palatino Linotype" w:cs="Arial"/>
          <w:b/>
          <w:sz w:val="28"/>
        </w:rPr>
        <w:t>TERCERO</w:t>
      </w:r>
      <w:r w:rsidRPr="00BF0D62">
        <w:rPr>
          <w:rFonts w:ascii="Palatino Linotype" w:hAnsi="Palatino Linotype" w:cs="Arial"/>
          <w:b/>
        </w:rPr>
        <w:t xml:space="preserve">. </w:t>
      </w:r>
      <w:r w:rsidRPr="00BF0D62">
        <w:rPr>
          <w:rFonts w:ascii="Palatino Linotype" w:hAnsi="Palatino Linotype" w:cs="Arial"/>
          <w:b/>
          <w:lang w:val="es-ES"/>
        </w:rPr>
        <w:t>Oportunidad</w:t>
      </w:r>
      <w:r w:rsidR="00FD561B" w:rsidRPr="00BF0D62">
        <w:rPr>
          <w:rFonts w:ascii="Palatino Linotype" w:hAnsi="Palatino Linotype" w:cs="Arial"/>
        </w:rPr>
        <w:t xml:space="preserve">. El recurso de revisión fue interpuesto dentro del plazo de quince días hábiles, contados a partir del día siguiente al en que </w:t>
      </w:r>
      <w:r w:rsidR="005C647B" w:rsidRPr="00BF0D62">
        <w:rPr>
          <w:rFonts w:ascii="Palatino Linotype" w:hAnsi="Palatino Linotype" w:cs="Arial"/>
          <w:b/>
        </w:rPr>
        <w:t>LA</w:t>
      </w:r>
      <w:r w:rsidR="00FD561B" w:rsidRPr="00BF0D62">
        <w:rPr>
          <w:rFonts w:ascii="Palatino Linotype" w:hAnsi="Palatino Linotype" w:cs="Arial"/>
          <w:b/>
        </w:rPr>
        <w:t xml:space="preserve"> RECURRENTE </w:t>
      </w:r>
      <w:r w:rsidR="00FD561B" w:rsidRPr="00BF0D6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BF0D62" w:rsidRDefault="00FD561B" w:rsidP="00FD561B">
      <w:pPr>
        <w:spacing w:before="100" w:beforeAutospacing="1" w:after="100" w:afterAutospacing="1"/>
        <w:ind w:left="720" w:right="709"/>
        <w:contextualSpacing/>
        <w:jc w:val="both"/>
        <w:rPr>
          <w:rFonts w:ascii="Palatino Linotype" w:hAnsi="Palatino Linotype" w:cs="Arial"/>
          <w:i/>
          <w:sz w:val="22"/>
        </w:rPr>
      </w:pPr>
      <w:r w:rsidRPr="00BF0D62">
        <w:rPr>
          <w:rFonts w:ascii="Palatino Linotype" w:hAnsi="Palatino Linotype" w:cs="Arial"/>
          <w:i/>
          <w:sz w:val="22"/>
        </w:rPr>
        <w:t>“</w:t>
      </w:r>
      <w:r w:rsidRPr="00BF0D62">
        <w:rPr>
          <w:rFonts w:ascii="Palatino Linotype" w:hAnsi="Palatino Linotype" w:cs="Arial"/>
          <w:b/>
          <w:i/>
          <w:sz w:val="22"/>
        </w:rPr>
        <w:t>Artículo 178.</w:t>
      </w:r>
      <w:r w:rsidRPr="00BF0D6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BF0D62" w:rsidRDefault="00FD561B" w:rsidP="00FD561B">
      <w:pPr>
        <w:spacing w:before="100" w:beforeAutospacing="1" w:after="100" w:afterAutospacing="1"/>
        <w:ind w:left="720" w:right="709"/>
        <w:contextualSpacing/>
        <w:jc w:val="both"/>
        <w:rPr>
          <w:rFonts w:ascii="Palatino Linotype" w:hAnsi="Palatino Linotype" w:cs="Arial"/>
          <w:i/>
          <w:sz w:val="22"/>
        </w:rPr>
      </w:pPr>
      <w:r w:rsidRPr="00BF0D6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BF0D62" w:rsidRDefault="00FD561B" w:rsidP="00FD561B">
      <w:pPr>
        <w:spacing w:before="240" w:after="100" w:afterAutospacing="1"/>
        <w:ind w:left="720" w:right="709"/>
        <w:jc w:val="both"/>
        <w:rPr>
          <w:rFonts w:ascii="Palatino Linotype" w:hAnsi="Palatino Linotype" w:cs="Arial"/>
          <w:i/>
          <w:sz w:val="22"/>
        </w:rPr>
      </w:pPr>
      <w:r w:rsidRPr="00BF0D62">
        <w:rPr>
          <w:rFonts w:ascii="Palatino Linotype" w:hAnsi="Palatino Linotype" w:cs="Arial"/>
          <w:i/>
          <w:sz w:val="22"/>
        </w:rPr>
        <w:t xml:space="preserve">En el caso de que se interponga ante la Unidad de Transparencia, ésta deberá remitir el recurso de revisión al Instituto a más tardar al día </w:t>
      </w:r>
      <w:r w:rsidRPr="00BF0D62">
        <w:rPr>
          <w:rFonts w:ascii="Palatino Linotype" w:hAnsi="Palatino Linotype" w:cs="Arial"/>
          <w:i/>
          <w:sz w:val="22"/>
          <w:lang w:eastAsia="es-MX"/>
        </w:rPr>
        <w:t>siguiente</w:t>
      </w:r>
      <w:r w:rsidRPr="00BF0D62">
        <w:rPr>
          <w:rFonts w:ascii="Palatino Linotype" w:hAnsi="Palatino Linotype" w:cs="Arial"/>
          <w:i/>
          <w:sz w:val="22"/>
        </w:rPr>
        <w:t xml:space="preserve"> de haberlo recibido.”</w:t>
      </w:r>
    </w:p>
    <w:p w14:paraId="0FAABC2A" w14:textId="44BFE213" w:rsidR="009577C2" w:rsidRPr="00BF0D62" w:rsidRDefault="00FD561B" w:rsidP="00FD561B">
      <w:pPr>
        <w:spacing w:before="240" w:after="100" w:afterAutospacing="1" w:line="360" w:lineRule="auto"/>
        <w:jc w:val="both"/>
        <w:rPr>
          <w:rFonts w:ascii="Palatino Linotype" w:hAnsi="Palatino Linotype" w:cs="Arial"/>
        </w:rPr>
      </w:pPr>
      <w:r w:rsidRPr="00BF0D62">
        <w:rPr>
          <w:rFonts w:ascii="Palatino Linotype" w:hAnsi="Palatino Linotype" w:cs="Arial"/>
        </w:rPr>
        <w:t xml:space="preserve">En esa tesitura, atendiendo a que </w:t>
      </w:r>
      <w:r w:rsidRPr="00BF0D62">
        <w:rPr>
          <w:rFonts w:ascii="Palatino Linotype" w:hAnsi="Palatino Linotype" w:cs="Arial"/>
          <w:b/>
        </w:rPr>
        <w:t>EL SUJETO OBLIGADO</w:t>
      </w:r>
      <w:r w:rsidRPr="00BF0D62">
        <w:rPr>
          <w:rFonts w:ascii="Palatino Linotype" w:hAnsi="Palatino Linotype" w:cs="Arial"/>
        </w:rPr>
        <w:t xml:space="preserve"> notificó la respuesta a la solicitud de acceso a la información pública el día</w:t>
      </w:r>
      <w:r w:rsidRPr="00BF0D62">
        <w:rPr>
          <w:rFonts w:ascii="Palatino Linotype" w:hAnsi="Palatino Linotype" w:cs="Arial"/>
          <w:b/>
        </w:rPr>
        <w:t xml:space="preserve"> dos de septiembre de dos mil veinte</w:t>
      </w:r>
      <w:r w:rsidRPr="00BF0D62">
        <w:rPr>
          <w:rFonts w:ascii="Palatino Linotype" w:hAnsi="Palatino Linotype" w:cs="Arial"/>
        </w:rPr>
        <w:t>; así, el plazo de quince días hábiles que el artículo 178 de la Ley de la materia otorga al</w:t>
      </w:r>
      <w:r w:rsidRPr="00BF0D62">
        <w:rPr>
          <w:rFonts w:ascii="Palatino Linotype" w:hAnsi="Palatino Linotype" w:cs="Arial"/>
          <w:b/>
        </w:rPr>
        <w:t xml:space="preserve"> RECURRENTE</w:t>
      </w:r>
      <w:r w:rsidRPr="00BF0D62">
        <w:rPr>
          <w:rFonts w:ascii="Palatino Linotype" w:hAnsi="Palatino Linotype" w:cs="Arial"/>
        </w:rPr>
        <w:t xml:space="preserve"> para presentar el respectivo recurso de revisión, transcurrió del </w:t>
      </w:r>
      <w:r w:rsidRPr="00BF0D62">
        <w:rPr>
          <w:rFonts w:ascii="Palatino Linotype" w:hAnsi="Palatino Linotype" w:cs="Arial"/>
          <w:b/>
        </w:rPr>
        <w:t>tres de septiembre  al veinticuatro</w:t>
      </w:r>
      <w:r w:rsidR="00B81BCE" w:rsidRPr="00BF0D62">
        <w:rPr>
          <w:rFonts w:ascii="Palatino Linotype" w:hAnsi="Palatino Linotype" w:cs="Arial"/>
          <w:b/>
        </w:rPr>
        <w:t xml:space="preserve"> </w:t>
      </w:r>
      <w:r w:rsidRPr="00BF0D62">
        <w:rPr>
          <w:rFonts w:ascii="Palatino Linotype" w:hAnsi="Palatino Linotype" w:cs="Arial"/>
          <w:b/>
        </w:rPr>
        <w:t>de septiembre de dos mil veinte</w:t>
      </w:r>
      <w:r w:rsidRPr="00BF0D62">
        <w:rPr>
          <w:rFonts w:ascii="Palatino Linotype" w:hAnsi="Palatino Linotype" w:cs="Arial"/>
        </w:rPr>
        <w:t>, sin co</w:t>
      </w:r>
      <w:r w:rsidR="003C0560" w:rsidRPr="00BF0D62">
        <w:rPr>
          <w:rFonts w:ascii="Palatino Linotype" w:hAnsi="Palatino Linotype" w:cs="Arial"/>
        </w:rPr>
        <w:t>ntemplar en el cómputo los</w:t>
      </w:r>
      <w:r w:rsidR="00802406" w:rsidRPr="00BF0D62">
        <w:rPr>
          <w:rFonts w:ascii="Palatino Linotype" w:hAnsi="Palatino Linotype" w:cs="Arial"/>
        </w:rPr>
        <w:t xml:space="preserve"> días cinco, seis, doce, trece, diecinueve y </w:t>
      </w:r>
      <w:r w:rsidR="003C0560" w:rsidRPr="00BF0D62">
        <w:rPr>
          <w:rFonts w:ascii="Palatino Linotype" w:hAnsi="Palatino Linotype" w:cs="Arial"/>
        </w:rPr>
        <w:t xml:space="preserve">veinte </w:t>
      </w:r>
      <w:r w:rsidRPr="00BF0D62">
        <w:rPr>
          <w:rFonts w:ascii="Palatino Linotype" w:hAnsi="Palatino Linotype" w:cs="Arial"/>
        </w:rPr>
        <w:t xml:space="preserve">de septiembre de dos mil veinte, por corresponder a sábados y domingos, considerados como días inhábiles, </w:t>
      </w:r>
      <w:r w:rsidR="009577C2" w:rsidRPr="00BF0D62">
        <w:rPr>
          <w:rFonts w:ascii="Palatino Linotype" w:hAnsi="Palatino Linotype" w:cs="Arial"/>
        </w:rPr>
        <w:t xml:space="preserve">en términos del artículo 3, fracción X de la Ley de Transparencia y Acceso a la Información Pública del Estado de México y Municipios; así como, el día dieciséis de septiembre de dos mil veinte, por ser considerados como día inhábil </w:t>
      </w:r>
      <w:r w:rsidR="009577C2" w:rsidRPr="00BF0D62">
        <w:rPr>
          <w:rFonts w:ascii="Palatino Linotype" w:hAnsi="Palatino Linotype" w:cs="Arial"/>
        </w:rPr>
        <w:lastRenderedPageBreak/>
        <w:t>por suspensión de labores,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855CED0" w14:textId="6FDD163B" w:rsidR="00FD561B" w:rsidRPr="00BF0D62" w:rsidRDefault="00FD561B" w:rsidP="00FD561B">
      <w:pPr>
        <w:spacing w:before="240" w:after="100" w:afterAutospacing="1" w:line="360" w:lineRule="auto"/>
        <w:jc w:val="both"/>
        <w:rPr>
          <w:rFonts w:ascii="Palatino Linotype" w:hAnsi="Palatino Linotype" w:cs="Arial"/>
        </w:rPr>
      </w:pPr>
      <w:r w:rsidRPr="00BF0D62">
        <w:rPr>
          <w:rFonts w:ascii="Palatino Linotype" w:hAnsi="Palatino Linotype" w:cs="Arial"/>
        </w:rPr>
        <w:t>En ese tenor, si el recurso de revisión que nos ocupa, se interpuso el</w:t>
      </w:r>
      <w:r w:rsidR="003C0560" w:rsidRPr="00BF0D62">
        <w:rPr>
          <w:rFonts w:ascii="Palatino Linotype" w:hAnsi="Palatino Linotype" w:cs="Arial"/>
          <w:b/>
        </w:rPr>
        <w:t xml:space="preserve"> veinticuatro de septiembre</w:t>
      </w:r>
      <w:r w:rsidRPr="00BF0D62">
        <w:rPr>
          <w:rFonts w:ascii="Palatino Linotype" w:hAnsi="Palatino Linotype" w:cs="Arial"/>
          <w:b/>
        </w:rPr>
        <w:t xml:space="preserve"> de dos mil veinte</w:t>
      </w:r>
      <w:r w:rsidRPr="00BF0D62">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BF0D62">
        <w:rPr>
          <w:rFonts w:ascii="Palatino Linotype" w:hAnsi="Palatino Linotype" w:cs="Arial"/>
        </w:rPr>
        <w:t>.</w:t>
      </w:r>
    </w:p>
    <w:p w14:paraId="3099988C" w14:textId="77777777" w:rsidR="00200BFC" w:rsidRPr="00BF0D62" w:rsidRDefault="00200BFC" w:rsidP="00200BFC">
      <w:pPr>
        <w:autoSpaceDE w:val="0"/>
        <w:autoSpaceDN w:val="0"/>
        <w:adjustRightInd w:val="0"/>
        <w:spacing w:line="360" w:lineRule="auto"/>
        <w:ind w:right="49"/>
        <w:jc w:val="both"/>
        <w:rPr>
          <w:rFonts w:ascii="Palatino Linotype" w:hAnsi="Palatino Linotype" w:cs="Arial"/>
          <w:b/>
        </w:rPr>
      </w:pPr>
      <w:r w:rsidRPr="00BF0D62">
        <w:rPr>
          <w:rFonts w:ascii="Palatino Linotype" w:hAnsi="Palatino Linotype" w:cs="Arial"/>
          <w:b/>
          <w:sz w:val="28"/>
        </w:rPr>
        <w:t>CUARTO</w:t>
      </w:r>
      <w:r w:rsidRPr="00BF0D62">
        <w:rPr>
          <w:rFonts w:ascii="Palatino Linotype" w:hAnsi="Palatino Linotype"/>
          <w:b/>
        </w:rPr>
        <w:t xml:space="preserve">. Procedibilidad. </w:t>
      </w:r>
      <w:r w:rsidRPr="00BF0D62">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BF0D62">
        <w:rPr>
          <w:rFonts w:ascii="Palatino Linotype" w:hAnsi="Palatino Linotype"/>
        </w:rPr>
        <w:t xml:space="preserve">Ley de Transparencia y Acceso a la Información Pública del Estado de México y Municipios, en atención a que fueron presentados mediante el formato visible en </w:t>
      </w:r>
      <w:r w:rsidRPr="00BF0D62">
        <w:rPr>
          <w:rFonts w:ascii="Palatino Linotype" w:hAnsi="Palatino Linotype"/>
          <w:b/>
        </w:rPr>
        <w:t>EL SAIMEX.</w:t>
      </w:r>
    </w:p>
    <w:p w14:paraId="0597565B" w14:textId="77777777" w:rsidR="004D6EDE" w:rsidRPr="00BF0D62" w:rsidRDefault="004D6EDE" w:rsidP="004D6EDE">
      <w:pPr>
        <w:spacing w:line="360" w:lineRule="auto"/>
        <w:jc w:val="both"/>
        <w:rPr>
          <w:rFonts w:ascii="Palatino Linotype" w:hAnsi="Palatino Linotype" w:cs="Arial"/>
          <w:b/>
          <w:sz w:val="28"/>
          <w:szCs w:val="28"/>
        </w:rPr>
      </w:pPr>
    </w:p>
    <w:p w14:paraId="19D8985C" w14:textId="77777777" w:rsidR="004D6EDE" w:rsidRPr="00BF0D62" w:rsidRDefault="004D6EDE" w:rsidP="004D6EDE">
      <w:pPr>
        <w:spacing w:line="360" w:lineRule="auto"/>
        <w:jc w:val="both"/>
        <w:rPr>
          <w:rFonts w:ascii="Palatino Linotype" w:hAnsi="Palatino Linotype" w:cs="Arial"/>
        </w:rPr>
      </w:pPr>
      <w:r w:rsidRPr="00BF0D62">
        <w:rPr>
          <w:rFonts w:ascii="Palatino Linotype" w:hAnsi="Palatino Linotype" w:cs="Arial"/>
          <w:b/>
          <w:sz w:val="28"/>
          <w:szCs w:val="28"/>
        </w:rPr>
        <w:t>QUINTO</w:t>
      </w:r>
      <w:r w:rsidRPr="00BF0D62">
        <w:rPr>
          <w:rFonts w:ascii="Palatino Linotype" w:hAnsi="Palatino Linotype" w:cs="Arial"/>
          <w:b/>
        </w:rPr>
        <w:t xml:space="preserve">. </w:t>
      </w:r>
      <w:r w:rsidRPr="00BF0D62">
        <w:rPr>
          <w:rFonts w:ascii="Palatino Linotype" w:eastAsiaTheme="minorEastAsia" w:hAnsi="Palatino Linotype" w:cs="Arial"/>
          <w:b/>
          <w:lang w:val="es-ES_tradnl"/>
        </w:rPr>
        <w:t>Estudio y resolución del asunto</w:t>
      </w:r>
      <w:r w:rsidRPr="00BF0D62">
        <w:rPr>
          <w:rFonts w:ascii="Palatino Linotype" w:eastAsiaTheme="minorEastAsia" w:hAnsi="Palatino Linotype" w:cstheme="minorBidi"/>
          <w:b/>
          <w:lang w:val="es-ES_tradnl"/>
        </w:rPr>
        <w:t xml:space="preserve">. </w:t>
      </w:r>
      <w:r w:rsidRPr="00BF0D62">
        <w:rPr>
          <w:rFonts w:ascii="Palatino Linotype" w:hAnsi="Palatino Linotype" w:cs="Arial"/>
        </w:rPr>
        <w:t xml:space="preserve">Una vez determinada la vía sobre la que versará el presente recurso, y previa revisión del expediente electrónico formado en </w:t>
      </w:r>
      <w:r w:rsidRPr="00BF0D62">
        <w:rPr>
          <w:rFonts w:ascii="Palatino Linotype" w:hAnsi="Palatino Linotype" w:cs="Arial"/>
          <w:b/>
        </w:rPr>
        <w:t>EL SAIMEX</w:t>
      </w:r>
      <w:r w:rsidRPr="00BF0D6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w:t>
      </w:r>
      <w:r w:rsidRPr="00BF0D62">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Pr="00BF0D62" w:rsidRDefault="004D6EDE" w:rsidP="004D6EDE">
      <w:pPr>
        <w:spacing w:line="360" w:lineRule="auto"/>
        <w:jc w:val="both"/>
        <w:rPr>
          <w:rFonts w:ascii="Palatino Linotype" w:hAnsi="Palatino Linotype" w:cs="Arial"/>
        </w:rPr>
      </w:pPr>
    </w:p>
    <w:p w14:paraId="7DC869DC" w14:textId="77777777" w:rsidR="004D6EDE" w:rsidRPr="00BF0D62" w:rsidRDefault="004D6EDE" w:rsidP="004D6EDE">
      <w:pPr>
        <w:spacing w:line="360" w:lineRule="auto"/>
        <w:jc w:val="both"/>
        <w:rPr>
          <w:rFonts w:ascii="Palatino Linotype" w:eastAsia="Arial Unicode MS" w:hAnsi="Palatino Linotype" w:cs="Arial"/>
          <w:lang w:val="es-ES"/>
        </w:rPr>
      </w:pPr>
      <w:r w:rsidRPr="00BF0D62">
        <w:rPr>
          <w:rFonts w:ascii="Palatino Linotype" w:hAnsi="Palatino Linotype" w:cs="Arial"/>
          <w:color w:val="000000"/>
        </w:rPr>
        <w:t>Primeramente</w:t>
      </w:r>
      <w:r w:rsidRPr="00BF0D62">
        <w:rPr>
          <w:rFonts w:ascii="Palatino Linotype" w:hAnsi="Palatino Linotype" w:cs="Arial"/>
          <w:color w:val="000000"/>
          <w:sz w:val="22"/>
          <w:szCs w:val="22"/>
        </w:rPr>
        <w:t xml:space="preserve">, </w:t>
      </w:r>
      <w:r w:rsidRPr="00BF0D62">
        <w:rPr>
          <w:rFonts w:ascii="Palatino Linotype" w:eastAsia="Arial Unicode MS" w:hAnsi="Palatino Linotype" w:cs="Arial"/>
        </w:rPr>
        <w:t xml:space="preserve">es importante destacar en el caso concreto que a través de la solicitud de información pública, </w:t>
      </w:r>
      <w:r w:rsidRPr="00BF0D62">
        <w:rPr>
          <w:rFonts w:ascii="Palatino Linotype" w:hAnsi="Palatino Linotype"/>
          <w:b/>
        </w:rPr>
        <w:t>LA RECURRENTE</w:t>
      </w:r>
      <w:r w:rsidRPr="00BF0D62">
        <w:rPr>
          <w:rFonts w:ascii="Palatino Linotype" w:eastAsia="Arial Unicode MS" w:hAnsi="Palatino Linotype" w:cs="Arial"/>
        </w:rPr>
        <w:t xml:space="preserve"> formula cuestionamientos al </w:t>
      </w:r>
      <w:r w:rsidRPr="00BF0D62">
        <w:rPr>
          <w:rFonts w:ascii="Palatino Linotype" w:eastAsia="Arial Unicode MS" w:hAnsi="Palatino Linotype" w:cs="Arial"/>
          <w:b/>
          <w:color w:val="000000"/>
        </w:rPr>
        <w:t>SUJETO OBLIGADO</w:t>
      </w:r>
      <w:r w:rsidRPr="00BF0D62">
        <w:rPr>
          <w:rFonts w:ascii="Palatino Linotype" w:eastAsia="Arial Unicode MS" w:hAnsi="Palatino Linotype" w:cs="Arial"/>
        </w:rPr>
        <w:t>, lo cual en estricto sentido no es materia de acceso a la información pública.</w:t>
      </w:r>
    </w:p>
    <w:p w14:paraId="0C92249F" w14:textId="77777777" w:rsidR="004D6EDE" w:rsidRPr="00BF0D62" w:rsidRDefault="004D6EDE" w:rsidP="004D6EDE">
      <w:pPr>
        <w:autoSpaceDE w:val="0"/>
        <w:autoSpaceDN w:val="0"/>
        <w:adjustRightInd w:val="0"/>
        <w:spacing w:line="360" w:lineRule="auto"/>
        <w:jc w:val="both"/>
        <w:rPr>
          <w:rFonts w:ascii="Palatino Linotype" w:eastAsia="Arial Unicode MS" w:hAnsi="Palatino Linotype" w:cs="Arial"/>
        </w:rPr>
      </w:pPr>
    </w:p>
    <w:p w14:paraId="5D939970" w14:textId="77777777" w:rsidR="004D6EDE" w:rsidRPr="00BF0D62" w:rsidRDefault="004D6EDE" w:rsidP="004D6EDE">
      <w:pPr>
        <w:autoSpaceDE w:val="0"/>
        <w:autoSpaceDN w:val="0"/>
        <w:adjustRightInd w:val="0"/>
        <w:spacing w:line="360" w:lineRule="auto"/>
        <w:jc w:val="both"/>
        <w:rPr>
          <w:rFonts w:ascii="Palatino Linotype" w:hAnsi="Palatino Linotype" w:cs="Arial"/>
        </w:rPr>
      </w:pPr>
      <w:r w:rsidRPr="00BF0D62">
        <w:rPr>
          <w:rFonts w:ascii="Palatino Linotype" w:eastAsia="Arial Unicode MS" w:hAnsi="Palatino Linotype" w:cs="Arial"/>
        </w:rPr>
        <w:t>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BF0D62">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027247F1" w14:textId="77777777" w:rsidR="004D6EDE" w:rsidRPr="00BF0D62" w:rsidRDefault="004D6EDE" w:rsidP="004D6EDE">
      <w:pPr>
        <w:tabs>
          <w:tab w:val="left" w:pos="5049"/>
        </w:tabs>
        <w:autoSpaceDE w:val="0"/>
        <w:autoSpaceDN w:val="0"/>
        <w:adjustRightInd w:val="0"/>
        <w:jc w:val="both"/>
        <w:rPr>
          <w:rFonts w:ascii="Palatino Linotype" w:hAnsi="Palatino Linotype" w:cs="Arial"/>
        </w:rPr>
      </w:pPr>
      <w:r w:rsidRPr="00BF0D62">
        <w:rPr>
          <w:rFonts w:ascii="Palatino Linotype" w:hAnsi="Palatino Linotype" w:cs="Arial"/>
        </w:rPr>
        <w:tab/>
      </w:r>
    </w:p>
    <w:p w14:paraId="753E8B64" w14:textId="77777777" w:rsidR="004D6EDE" w:rsidRPr="00BF0D62" w:rsidRDefault="004D6EDE" w:rsidP="004D6EDE">
      <w:pPr>
        <w:ind w:left="851" w:right="901"/>
        <w:jc w:val="both"/>
        <w:rPr>
          <w:rFonts w:ascii="Palatino Linotype" w:hAnsi="Palatino Linotype" w:cs="Arial"/>
          <w:i/>
          <w:sz w:val="22"/>
          <w:szCs w:val="22"/>
        </w:rPr>
      </w:pPr>
      <w:r w:rsidRPr="00BF0D62">
        <w:rPr>
          <w:rFonts w:ascii="Palatino Linotype" w:hAnsi="Palatino Linotype" w:cs="Arial"/>
          <w:i/>
          <w:sz w:val="22"/>
          <w:szCs w:val="22"/>
        </w:rPr>
        <w:t>“</w:t>
      </w:r>
      <w:r w:rsidRPr="00BF0D62">
        <w:rPr>
          <w:rFonts w:ascii="Palatino Linotype" w:hAnsi="Palatino Linotype" w:cs="Arial"/>
          <w:b/>
          <w:i/>
          <w:sz w:val="22"/>
          <w:szCs w:val="22"/>
        </w:rPr>
        <w:t>Expresión documental.</w:t>
      </w:r>
      <w:r w:rsidRPr="00BF0D62">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w:t>
      </w:r>
      <w:r w:rsidRPr="00BF0D62">
        <w:rPr>
          <w:rFonts w:ascii="Palatino Linotype" w:hAnsi="Palatino Linotype" w:cs="Arial"/>
          <w:i/>
          <w:sz w:val="22"/>
          <w:szCs w:val="22"/>
        </w:rPr>
        <w:lastRenderedPageBreak/>
        <w:t xml:space="preserve">obligados, éstos deben dar a dichas solicitudes una interpretación que les otorgue una expresión documental. </w:t>
      </w:r>
    </w:p>
    <w:p w14:paraId="7B7666ED" w14:textId="77777777" w:rsidR="004D6EDE" w:rsidRPr="00BF0D62" w:rsidRDefault="004D6EDE" w:rsidP="004D6EDE">
      <w:pPr>
        <w:ind w:left="851" w:right="901"/>
        <w:jc w:val="both"/>
        <w:rPr>
          <w:rFonts w:ascii="Palatino Linotype" w:hAnsi="Palatino Linotype" w:cs="Arial"/>
          <w:i/>
          <w:sz w:val="22"/>
          <w:szCs w:val="22"/>
        </w:rPr>
      </w:pPr>
    </w:p>
    <w:p w14:paraId="08577CB9" w14:textId="77777777" w:rsidR="004D6EDE" w:rsidRPr="00BF0D62" w:rsidRDefault="004D6EDE" w:rsidP="004D6EDE">
      <w:pPr>
        <w:ind w:left="851" w:right="901"/>
        <w:jc w:val="both"/>
        <w:rPr>
          <w:rFonts w:ascii="Palatino Linotype" w:hAnsi="Palatino Linotype" w:cs="Arial"/>
          <w:i/>
          <w:sz w:val="22"/>
          <w:szCs w:val="22"/>
        </w:rPr>
      </w:pPr>
      <w:r w:rsidRPr="00BF0D62">
        <w:rPr>
          <w:rFonts w:ascii="Palatino Linotype" w:hAnsi="Palatino Linotype" w:cs="Arial"/>
          <w:b/>
          <w:i/>
          <w:sz w:val="22"/>
          <w:szCs w:val="22"/>
        </w:rPr>
        <w:t>Resoluciones</w:t>
      </w:r>
      <w:r w:rsidRPr="00BF0D62">
        <w:rPr>
          <w:rFonts w:ascii="Palatino Linotype" w:hAnsi="Palatino Linotype" w:cs="Arial"/>
          <w:i/>
          <w:sz w:val="22"/>
          <w:szCs w:val="22"/>
        </w:rPr>
        <w:t>:</w:t>
      </w:r>
    </w:p>
    <w:p w14:paraId="1F588AF8" w14:textId="77777777" w:rsidR="004D6EDE" w:rsidRPr="00BF0D62" w:rsidRDefault="004D6EDE" w:rsidP="004D6EDE">
      <w:pPr>
        <w:ind w:left="851" w:right="901"/>
        <w:jc w:val="both"/>
        <w:rPr>
          <w:rFonts w:ascii="Palatino Linotype" w:hAnsi="Palatino Linotype" w:cs="Arial"/>
          <w:i/>
          <w:sz w:val="22"/>
          <w:szCs w:val="22"/>
        </w:rPr>
      </w:pPr>
      <w:r w:rsidRPr="00BF0D62">
        <w:rPr>
          <w:rFonts w:ascii="Palatino Linotype" w:hAnsi="Palatino Linotype" w:cs="Arial"/>
          <w:b/>
          <w:i/>
          <w:sz w:val="22"/>
          <w:szCs w:val="22"/>
        </w:rPr>
        <w:t>RRA 0774/16.</w:t>
      </w:r>
      <w:r w:rsidRPr="00BF0D62">
        <w:rPr>
          <w:rFonts w:ascii="Palatino Linotype" w:hAnsi="Palatino Linotype" w:cs="Arial"/>
          <w:i/>
          <w:sz w:val="22"/>
          <w:szCs w:val="22"/>
        </w:rPr>
        <w:t xml:space="preserve"> Secretaría de Salud. 31 de agosto de 2016. Por unanimidad. Comisionada Ponente María Patricia </w:t>
      </w:r>
      <w:proofErr w:type="spellStart"/>
      <w:r w:rsidRPr="00BF0D62">
        <w:rPr>
          <w:rFonts w:ascii="Palatino Linotype" w:hAnsi="Palatino Linotype" w:cs="Arial"/>
          <w:i/>
          <w:sz w:val="22"/>
          <w:szCs w:val="22"/>
        </w:rPr>
        <w:t>Kurczyn</w:t>
      </w:r>
      <w:proofErr w:type="spellEnd"/>
      <w:r w:rsidRPr="00BF0D62">
        <w:rPr>
          <w:rFonts w:ascii="Palatino Linotype" w:hAnsi="Palatino Linotype" w:cs="Arial"/>
          <w:i/>
          <w:sz w:val="22"/>
          <w:szCs w:val="22"/>
        </w:rPr>
        <w:t xml:space="preserve"> Villalobos.</w:t>
      </w:r>
    </w:p>
    <w:p w14:paraId="22D803B1" w14:textId="77777777" w:rsidR="004D6EDE" w:rsidRPr="00BF0D62" w:rsidRDefault="004D6EDE" w:rsidP="004D6EDE">
      <w:pPr>
        <w:ind w:left="851" w:right="901"/>
        <w:jc w:val="both"/>
        <w:rPr>
          <w:rFonts w:ascii="Palatino Linotype" w:hAnsi="Palatino Linotype" w:cs="Arial"/>
          <w:i/>
          <w:sz w:val="22"/>
          <w:szCs w:val="22"/>
        </w:rPr>
      </w:pPr>
      <w:r w:rsidRPr="00BF0D62">
        <w:rPr>
          <w:rFonts w:ascii="Palatino Linotype" w:hAnsi="Palatino Linotype" w:cs="Arial"/>
          <w:b/>
          <w:i/>
          <w:sz w:val="22"/>
          <w:szCs w:val="22"/>
        </w:rPr>
        <w:t>RRA 0143/17</w:t>
      </w:r>
      <w:r w:rsidRPr="00BF0D62">
        <w:rPr>
          <w:rFonts w:ascii="Palatino Linotype" w:hAnsi="Palatino Linotype" w:cs="Arial"/>
          <w:i/>
          <w:sz w:val="22"/>
          <w:szCs w:val="22"/>
        </w:rPr>
        <w:t xml:space="preserve">. Universidad Autónoma Agraria Antonio Narro. 22 de febrero de 2017. Por unanimidad. Comisionado Ponente Oscar Mauricio Guerra Ford. </w:t>
      </w:r>
    </w:p>
    <w:p w14:paraId="54126E99" w14:textId="77777777" w:rsidR="004D6EDE" w:rsidRPr="00BF0D62" w:rsidRDefault="004D6EDE" w:rsidP="004D6EDE">
      <w:pPr>
        <w:ind w:left="851" w:right="901"/>
        <w:jc w:val="both"/>
        <w:rPr>
          <w:rFonts w:ascii="Palatino Linotype" w:hAnsi="Palatino Linotype" w:cs="Arial"/>
          <w:i/>
          <w:sz w:val="22"/>
          <w:szCs w:val="22"/>
        </w:rPr>
      </w:pPr>
      <w:r w:rsidRPr="00BF0D62">
        <w:rPr>
          <w:rFonts w:ascii="Palatino Linotype" w:hAnsi="Palatino Linotype" w:cs="Arial"/>
          <w:b/>
          <w:i/>
          <w:sz w:val="22"/>
          <w:szCs w:val="22"/>
        </w:rPr>
        <w:t>RRA 0540/17.</w:t>
      </w:r>
      <w:r w:rsidRPr="00BF0D62">
        <w:rPr>
          <w:rFonts w:ascii="Palatino Linotype" w:hAnsi="Palatino Linotype" w:cs="Arial"/>
          <w:i/>
          <w:sz w:val="22"/>
          <w:szCs w:val="22"/>
        </w:rPr>
        <w:t xml:space="preserve"> Secretaría de Economía. 08 de marzo del 2017. Por unanimidad. Comisionado Ponente Francisco Javier Acuña Llamas.” (sic)</w:t>
      </w:r>
    </w:p>
    <w:p w14:paraId="6229C07E" w14:textId="77777777" w:rsidR="004D6EDE" w:rsidRPr="00BF0D62" w:rsidRDefault="004D6EDE" w:rsidP="004D6EDE">
      <w:pPr>
        <w:ind w:left="851" w:right="901"/>
        <w:jc w:val="both"/>
        <w:rPr>
          <w:rFonts w:ascii="Palatino Linotype" w:hAnsi="Palatino Linotype" w:cs="Arial"/>
          <w:sz w:val="22"/>
          <w:szCs w:val="22"/>
        </w:rPr>
      </w:pPr>
      <w:r w:rsidRPr="00BF0D62">
        <w:rPr>
          <w:rFonts w:ascii="Palatino Linotype" w:hAnsi="Palatino Linotype" w:cs="Arial"/>
          <w:sz w:val="22"/>
          <w:szCs w:val="22"/>
        </w:rPr>
        <w:t>(Énfasis añadido)</w:t>
      </w:r>
    </w:p>
    <w:p w14:paraId="76CA849A" w14:textId="77777777" w:rsidR="004D6EDE" w:rsidRPr="00BF0D62" w:rsidRDefault="004D6EDE" w:rsidP="004D6EDE">
      <w:pPr>
        <w:ind w:left="851" w:right="901"/>
        <w:jc w:val="both"/>
        <w:rPr>
          <w:rFonts w:ascii="Palatino Linotype" w:hAnsi="Palatino Linotype" w:cs="Arial"/>
          <w:szCs w:val="22"/>
        </w:rPr>
      </w:pPr>
    </w:p>
    <w:p w14:paraId="524DF830" w14:textId="77777777" w:rsidR="004D6EDE" w:rsidRPr="00BF0D62" w:rsidRDefault="004D6EDE" w:rsidP="004D6EDE">
      <w:pPr>
        <w:autoSpaceDE w:val="0"/>
        <w:autoSpaceDN w:val="0"/>
        <w:adjustRightInd w:val="0"/>
        <w:spacing w:line="360" w:lineRule="auto"/>
        <w:jc w:val="both"/>
        <w:rPr>
          <w:rFonts w:ascii="Palatino Linotype" w:hAnsi="Palatino Linotype"/>
        </w:rPr>
      </w:pPr>
      <w:r w:rsidRPr="00BF0D62">
        <w:rPr>
          <w:rFonts w:ascii="Palatino Linotype" w:hAnsi="Palatino Linotype" w:cs="Arial"/>
        </w:rPr>
        <w:t xml:space="preserve">Ello es así, ya que </w:t>
      </w:r>
      <w:r w:rsidRPr="00BF0D62">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BF0D62">
        <w:rPr>
          <w:rFonts w:ascii="Palatino Linotype" w:eastAsia="Arial Unicode MS" w:hAnsi="Palatino Linotype" w:cs="Arial"/>
        </w:rPr>
        <w:t>que</w:t>
      </w:r>
      <w:r w:rsidRPr="00BF0D62">
        <w:rPr>
          <w:rFonts w:ascii="Palatino Linotype" w:hAnsi="Palatino Linotype"/>
          <w:color w:val="222222"/>
          <w:shd w:val="clear" w:color="auto" w:fill="FFFFFF"/>
        </w:rPr>
        <w:t xml:space="preserve"> generen; ello, de conformidad con </w:t>
      </w:r>
      <w:r w:rsidRPr="00BF0D62">
        <w:rPr>
          <w:rFonts w:ascii="Palatino Linotype" w:hAnsi="Palatino Linotype"/>
        </w:rPr>
        <w:t>lo establecido en el artículo 18 de la Ley de Transparencia y Acceso a la Información Pública del Estado de México y Municipios.</w:t>
      </w:r>
    </w:p>
    <w:p w14:paraId="1437272D" w14:textId="77777777" w:rsidR="004D6EDE" w:rsidRPr="00BF0D62" w:rsidRDefault="004D6EDE" w:rsidP="004D6EDE">
      <w:pPr>
        <w:autoSpaceDE w:val="0"/>
        <w:autoSpaceDN w:val="0"/>
        <w:adjustRightInd w:val="0"/>
        <w:spacing w:line="360" w:lineRule="auto"/>
        <w:jc w:val="both"/>
        <w:rPr>
          <w:rFonts w:ascii="Palatino Linotype" w:hAnsi="Palatino Linotype"/>
        </w:rPr>
      </w:pPr>
    </w:p>
    <w:p w14:paraId="22E6A5BE" w14:textId="77777777" w:rsidR="004D6EDE" w:rsidRPr="00BF0D62" w:rsidRDefault="004D6EDE" w:rsidP="004D6EDE">
      <w:pPr>
        <w:spacing w:line="360" w:lineRule="auto"/>
        <w:jc w:val="both"/>
        <w:rPr>
          <w:rFonts w:ascii="Palatino Linotype" w:hAnsi="Palatino Linotype" w:cs="Arial"/>
          <w:lang w:val="es-ES"/>
        </w:rPr>
      </w:pPr>
      <w:r w:rsidRPr="00BF0D62">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05712CF0" w14:textId="77777777" w:rsidR="004D6EDE" w:rsidRPr="00BF0D62" w:rsidRDefault="004D6EDE" w:rsidP="004D6EDE">
      <w:pPr>
        <w:autoSpaceDE w:val="0"/>
        <w:autoSpaceDN w:val="0"/>
        <w:adjustRightInd w:val="0"/>
        <w:spacing w:line="360" w:lineRule="auto"/>
        <w:jc w:val="both"/>
        <w:rPr>
          <w:rFonts w:ascii="Palatino Linotype" w:hAnsi="Palatino Linotype"/>
        </w:rPr>
      </w:pPr>
    </w:p>
    <w:p w14:paraId="61D5AE87" w14:textId="77777777" w:rsidR="004D6EDE" w:rsidRPr="00BF0D62" w:rsidRDefault="004D6EDE" w:rsidP="004D6EDE">
      <w:pPr>
        <w:spacing w:line="360" w:lineRule="auto"/>
        <w:jc w:val="both"/>
        <w:rPr>
          <w:rFonts w:ascii="Palatino Linotype" w:hAnsi="Palatino Linotype" w:cs="Arial"/>
          <w:lang w:eastAsia="es-MX"/>
        </w:rPr>
      </w:pPr>
      <w:r w:rsidRPr="00BF0D62">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w:t>
      </w:r>
      <w:r w:rsidRPr="00BF0D62">
        <w:rPr>
          <w:rFonts w:ascii="Palatino Linotype" w:hAnsi="Palatino Linotype"/>
        </w:rPr>
        <w:lastRenderedPageBreak/>
        <w:t xml:space="preserve">máxima publicidad y pro persona </w:t>
      </w:r>
      <w:r w:rsidRPr="00BF0D62">
        <w:rPr>
          <w:rFonts w:ascii="Palatino Linotype" w:hAnsi="Palatino Linotype"/>
          <w:b/>
        </w:rPr>
        <w:t xml:space="preserve">EL SUJETO OBLIGADO </w:t>
      </w:r>
      <w:r w:rsidRPr="00BF0D62">
        <w:rPr>
          <w:rFonts w:ascii="Palatino Linotype" w:hAnsi="Palatino Linotype"/>
        </w:rPr>
        <w:t xml:space="preserve">dio respuesta a dichos requerimientos, sirviendo de sustento lo establecido en el numeral </w:t>
      </w:r>
      <w:r w:rsidRPr="00BF0D62">
        <w:rPr>
          <w:rFonts w:ascii="Palatino Linotype" w:hAnsi="Palatino Linotype" w:cs="Arial"/>
          <w:lang w:eastAsia="es-MX"/>
        </w:rPr>
        <w:t>8 de la Ley de Transparencia y Acceso a la Información Pública del Estado de México y Municipios, que es del tenor literal siguiente:</w:t>
      </w:r>
    </w:p>
    <w:p w14:paraId="5D956BD9" w14:textId="77777777" w:rsidR="004D6EDE" w:rsidRPr="00BF0D62" w:rsidRDefault="004D6EDE" w:rsidP="004D6EDE">
      <w:pPr>
        <w:jc w:val="both"/>
        <w:rPr>
          <w:rFonts w:ascii="Palatino Linotype" w:hAnsi="Palatino Linotype" w:cs="Arial"/>
          <w:lang w:eastAsia="es-MX"/>
        </w:rPr>
      </w:pPr>
    </w:p>
    <w:p w14:paraId="485758DF"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w:t>
      </w:r>
      <w:r w:rsidRPr="00BF0D62">
        <w:rPr>
          <w:rFonts w:ascii="Palatino Linotype" w:hAnsi="Palatino Linotype" w:cs="Arial"/>
          <w:b/>
          <w:i/>
          <w:sz w:val="22"/>
          <w:lang w:eastAsia="es-MX"/>
        </w:rPr>
        <w:t>Artículo 8</w:t>
      </w:r>
      <w:r w:rsidRPr="00BF0D62">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9F93236" w14:textId="77777777" w:rsidR="004D6EDE" w:rsidRPr="00BF0D62" w:rsidRDefault="004D6EDE" w:rsidP="004D6EDE">
      <w:pPr>
        <w:ind w:left="709" w:right="757"/>
        <w:jc w:val="both"/>
        <w:rPr>
          <w:rFonts w:ascii="Palatino Linotype" w:hAnsi="Palatino Linotype" w:cs="Arial"/>
          <w:i/>
          <w:sz w:val="22"/>
          <w:lang w:eastAsia="es-MX"/>
        </w:rPr>
      </w:pPr>
    </w:p>
    <w:p w14:paraId="48081B3B"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7A09898F" w14:textId="77777777" w:rsidR="004D6EDE" w:rsidRPr="00BF0D62" w:rsidRDefault="004D6EDE" w:rsidP="004D6EDE">
      <w:pPr>
        <w:jc w:val="both"/>
        <w:rPr>
          <w:rFonts w:ascii="Palatino Linotype" w:hAnsi="Palatino Linotype" w:cs="Arial"/>
          <w:lang w:eastAsia="es-MX"/>
        </w:rPr>
      </w:pPr>
    </w:p>
    <w:p w14:paraId="5AEF3F10" w14:textId="77777777" w:rsidR="004D6EDE" w:rsidRPr="00BF0D62" w:rsidRDefault="004D6EDE" w:rsidP="004D6EDE">
      <w:pPr>
        <w:spacing w:line="360" w:lineRule="auto"/>
        <w:jc w:val="both"/>
        <w:rPr>
          <w:rFonts w:ascii="Palatino Linotype" w:hAnsi="Palatino Linotype" w:cs="Arial"/>
          <w:lang w:eastAsia="es-MX"/>
        </w:rPr>
      </w:pPr>
      <w:r w:rsidRPr="00BF0D62">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14:paraId="27533C6E" w14:textId="77777777" w:rsidR="004D6EDE" w:rsidRPr="00BF0D62" w:rsidRDefault="004D6EDE" w:rsidP="004D6EDE">
      <w:pPr>
        <w:jc w:val="both"/>
        <w:rPr>
          <w:rFonts w:ascii="Palatino Linotype" w:hAnsi="Palatino Linotype" w:cs="Arial"/>
          <w:lang w:eastAsia="es-MX"/>
        </w:rPr>
      </w:pPr>
    </w:p>
    <w:p w14:paraId="3F4205DA" w14:textId="77777777" w:rsidR="004D6EDE" w:rsidRPr="00BF0D62" w:rsidRDefault="004D6EDE" w:rsidP="004D6EDE">
      <w:pPr>
        <w:ind w:left="851" w:right="901"/>
        <w:jc w:val="both"/>
        <w:rPr>
          <w:rFonts w:ascii="Palatino Linotype" w:hAnsi="Palatino Linotype" w:cs="Arial"/>
          <w:i/>
          <w:sz w:val="22"/>
          <w:lang w:val="pt-BR" w:eastAsia="es-MX"/>
        </w:rPr>
      </w:pPr>
      <w:r w:rsidRPr="00BF0D62">
        <w:rPr>
          <w:rFonts w:ascii="Palatino Linotype" w:hAnsi="Palatino Linotype" w:cs="Arial"/>
          <w:i/>
          <w:sz w:val="22"/>
          <w:lang w:val="pt-BR" w:eastAsia="es-MX"/>
        </w:rPr>
        <w:t xml:space="preserve">Época: Décima Época </w:t>
      </w:r>
    </w:p>
    <w:p w14:paraId="62E75762" w14:textId="77777777" w:rsidR="004D6EDE" w:rsidRPr="00BF0D62" w:rsidRDefault="004D6EDE" w:rsidP="004D6EDE">
      <w:pPr>
        <w:ind w:left="851" w:right="901"/>
        <w:jc w:val="both"/>
        <w:rPr>
          <w:rFonts w:ascii="Palatino Linotype" w:hAnsi="Palatino Linotype" w:cs="Arial"/>
          <w:i/>
          <w:sz w:val="22"/>
          <w:lang w:val="pt-BR" w:eastAsia="es-MX"/>
        </w:rPr>
      </w:pPr>
      <w:r w:rsidRPr="00BF0D62">
        <w:rPr>
          <w:rFonts w:ascii="Palatino Linotype" w:hAnsi="Palatino Linotype" w:cs="Arial"/>
          <w:i/>
          <w:sz w:val="22"/>
          <w:lang w:val="pt-BR" w:eastAsia="es-MX"/>
        </w:rPr>
        <w:t xml:space="preserve">Registro: 2007561 </w:t>
      </w:r>
    </w:p>
    <w:p w14:paraId="6010269D" w14:textId="77777777" w:rsidR="004D6EDE" w:rsidRPr="00BF0D62" w:rsidRDefault="004D6EDE" w:rsidP="004D6EDE">
      <w:pPr>
        <w:ind w:left="851" w:right="901"/>
        <w:jc w:val="both"/>
        <w:rPr>
          <w:rFonts w:ascii="Palatino Linotype" w:hAnsi="Palatino Linotype" w:cs="Arial"/>
          <w:i/>
          <w:sz w:val="22"/>
          <w:lang w:val="pt-BR" w:eastAsia="es-MX"/>
        </w:rPr>
      </w:pPr>
      <w:r w:rsidRPr="00BF0D62">
        <w:rPr>
          <w:rFonts w:ascii="Palatino Linotype" w:hAnsi="Palatino Linotype" w:cs="Arial"/>
          <w:i/>
          <w:sz w:val="22"/>
          <w:lang w:val="pt-BR" w:eastAsia="es-MX"/>
        </w:rPr>
        <w:t xml:space="preserve">Instancia: </w:t>
      </w:r>
      <w:proofErr w:type="spellStart"/>
      <w:r w:rsidRPr="00BF0D62">
        <w:rPr>
          <w:rFonts w:ascii="Palatino Linotype" w:hAnsi="Palatino Linotype" w:cs="Arial"/>
          <w:i/>
          <w:sz w:val="22"/>
          <w:lang w:val="pt-BR" w:eastAsia="es-MX"/>
        </w:rPr>
        <w:t>Primera</w:t>
      </w:r>
      <w:proofErr w:type="spellEnd"/>
      <w:r w:rsidRPr="00BF0D62">
        <w:rPr>
          <w:rFonts w:ascii="Palatino Linotype" w:hAnsi="Palatino Linotype" w:cs="Arial"/>
          <w:i/>
          <w:sz w:val="22"/>
          <w:lang w:val="pt-BR" w:eastAsia="es-MX"/>
        </w:rPr>
        <w:t xml:space="preserve"> Sala </w:t>
      </w:r>
    </w:p>
    <w:p w14:paraId="66A630F8"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Tipo de Tesis: Aislada </w:t>
      </w:r>
    </w:p>
    <w:p w14:paraId="10B1956E"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Fuente: Gaceta del Semanario Judicial de la Federación </w:t>
      </w:r>
    </w:p>
    <w:p w14:paraId="07BE4FB1"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Libro 11, Octubre de 2014, Tomo I </w:t>
      </w:r>
    </w:p>
    <w:p w14:paraId="2B03EBA7"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Materia(s): Constitucional, Común </w:t>
      </w:r>
    </w:p>
    <w:p w14:paraId="507441E7"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Tesis: 1a. CCCXXVII/2014 (10a.) </w:t>
      </w:r>
    </w:p>
    <w:p w14:paraId="17112BC3"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Página: 613 </w:t>
      </w:r>
    </w:p>
    <w:p w14:paraId="08C8A073" w14:textId="77777777" w:rsidR="004D6EDE" w:rsidRPr="00BF0D62" w:rsidRDefault="004D6EDE" w:rsidP="004D6EDE">
      <w:pPr>
        <w:ind w:left="709" w:right="757"/>
        <w:jc w:val="both"/>
        <w:rPr>
          <w:rFonts w:ascii="Palatino Linotype" w:hAnsi="Palatino Linotype" w:cs="Arial"/>
          <w:i/>
          <w:sz w:val="22"/>
          <w:lang w:eastAsia="es-MX"/>
        </w:rPr>
      </w:pPr>
    </w:p>
    <w:p w14:paraId="13C00FA1" w14:textId="77777777" w:rsidR="004D6EDE" w:rsidRPr="00BF0D62" w:rsidRDefault="004D6EDE" w:rsidP="004D6EDE">
      <w:pPr>
        <w:ind w:left="851" w:right="901"/>
        <w:jc w:val="both"/>
        <w:rPr>
          <w:rFonts w:ascii="Palatino Linotype" w:hAnsi="Palatino Linotype" w:cs="Arial"/>
          <w:b/>
          <w:i/>
          <w:sz w:val="22"/>
          <w:lang w:eastAsia="es-MX"/>
        </w:rPr>
      </w:pPr>
      <w:r w:rsidRPr="00BF0D62">
        <w:rPr>
          <w:rFonts w:ascii="Palatino Linotype" w:hAnsi="Palatino Linotype" w:cs="Arial"/>
          <w:b/>
          <w:i/>
          <w:sz w:val="22"/>
          <w:lang w:eastAsia="es-MX"/>
        </w:rPr>
        <w:t xml:space="preserve">PRINCIPIO PRO PERSONA. REQUISITOS MÍNIMOS PARA QUE SE ATIENDA EL FONDO DE LA SOLICITUD DE SU APLICACIÓN, O LA </w:t>
      </w:r>
      <w:r w:rsidRPr="00BF0D62">
        <w:rPr>
          <w:rFonts w:ascii="Palatino Linotype" w:hAnsi="Palatino Linotype" w:cs="Arial"/>
          <w:b/>
          <w:i/>
          <w:sz w:val="22"/>
          <w:lang w:eastAsia="es-MX"/>
        </w:rPr>
        <w:lastRenderedPageBreak/>
        <w:t>IMPUGNACIÓN DE SU OMISIÓN POR LA AUTORIDAD RESPONSABLE.</w:t>
      </w:r>
    </w:p>
    <w:p w14:paraId="4A2461A3" w14:textId="77777777" w:rsidR="004D6EDE" w:rsidRPr="00BF0D62" w:rsidRDefault="004D6EDE" w:rsidP="004D6EDE">
      <w:pPr>
        <w:ind w:left="709" w:right="757"/>
        <w:jc w:val="both"/>
        <w:rPr>
          <w:rFonts w:ascii="Palatino Linotype" w:hAnsi="Palatino Linotype" w:cs="Arial"/>
          <w:i/>
          <w:sz w:val="22"/>
          <w:lang w:eastAsia="es-MX"/>
        </w:rPr>
      </w:pPr>
    </w:p>
    <w:p w14:paraId="70C2955C" w14:textId="77777777" w:rsidR="004D6EDE" w:rsidRPr="00BF0D62" w:rsidRDefault="004D6EDE" w:rsidP="004D6EDE">
      <w:pPr>
        <w:ind w:left="851" w:right="901"/>
        <w:jc w:val="both"/>
        <w:rPr>
          <w:rFonts w:ascii="Palatino Linotype" w:hAnsi="Palatino Linotype" w:cs="Arial"/>
          <w:i/>
          <w:sz w:val="22"/>
          <w:lang w:eastAsia="es-MX"/>
        </w:rPr>
      </w:pPr>
      <w:r w:rsidRPr="00BF0D62">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BF0D62">
        <w:rPr>
          <w:rFonts w:ascii="Palatino Linotype" w:hAnsi="Palatino Linotype" w:cs="Arial"/>
          <w:i/>
          <w:sz w:val="22"/>
          <w:lang w:eastAsia="es-MX"/>
        </w:rPr>
        <w:t>pro</w:t>
      </w:r>
      <w:proofErr w:type="spellEnd"/>
      <w:r w:rsidRPr="00BF0D62">
        <w:rPr>
          <w:rFonts w:ascii="Palatino Linotype" w:hAnsi="Palatino Linotype" w:cs="Arial"/>
          <w:i/>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73E8E0E1" w14:textId="77777777" w:rsidR="004D6EDE" w:rsidRPr="00BF0D62" w:rsidRDefault="004D6EDE" w:rsidP="004D6EDE">
      <w:pPr>
        <w:jc w:val="both"/>
        <w:rPr>
          <w:rFonts w:ascii="Palatino Linotype" w:hAnsi="Palatino Linotype" w:cs="Arial"/>
        </w:rPr>
      </w:pPr>
    </w:p>
    <w:p w14:paraId="04E56940" w14:textId="37D6BF9F" w:rsidR="00024557" w:rsidRPr="00BF0D62" w:rsidRDefault="004D6EDE" w:rsidP="004D6EDE">
      <w:pPr>
        <w:spacing w:line="360" w:lineRule="auto"/>
        <w:jc w:val="both"/>
        <w:rPr>
          <w:rFonts w:ascii="Palatino Linotype" w:eastAsia="Arial Unicode MS" w:hAnsi="Palatino Linotype" w:cs="Arial"/>
          <w:color w:val="000000"/>
        </w:rPr>
      </w:pPr>
      <w:r w:rsidRPr="00BF0D62">
        <w:rPr>
          <w:rFonts w:ascii="Palatino Linotype" w:hAnsi="Palatino Linotype" w:cs="Arial"/>
        </w:rPr>
        <w:lastRenderedPageBreak/>
        <w:t>Atento a lo anterior,</w:t>
      </w:r>
      <w:r w:rsidRPr="00BF0D62">
        <w:rPr>
          <w:rFonts w:ascii="Palatino Linotype" w:eastAsia="Arial Unicode MS" w:hAnsi="Palatino Linotype" w:cs="Arial"/>
        </w:rPr>
        <w:t xml:space="preserve"> es de señalar que en aras de privilegiar el principio de máxima publicidad y con el objeto de satisfacer la pretensión del</w:t>
      </w:r>
      <w:r w:rsidRPr="00BF0D62">
        <w:rPr>
          <w:rFonts w:ascii="Palatino Linotype" w:eastAsia="Arial Unicode MS" w:hAnsi="Palatino Linotype" w:cs="Arial"/>
          <w:b/>
          <w:color w:val="000000"/>
        </w:rPr>
        <w:t xml:space="preserve"> </w:t>
      </w:r>
      <w:r w:rsidRPr="00BF0D62">
        <w:rPr>
          <w:rFonts w:ascii="Palatino Linotype" w:eastAsia="Arial Unicode MS" w:hAnsi="Palatino Linotype" w:cs="Arial"/>
          <w:color w:val="000000"/>
        </w:rPr>
        <w:t>particular,</w:t>
      </w:r>
      <w:r w:rsidRPr="00BF0D62">
        <w:rPr>
          <w:rFonts w:ascii="Palatino Linotype" w:eastAsia="Arial Unicode MS" w:hAnsi="Palatino Linotype" w:cs="Arial"/>
        </w:rPr>
        <w:t xml:space="preserve"> </w:t>
      </w:r>
      <w:r w:rsidRPr="00BF0D62">
        <w:rPr>
          <w:rFonts w:ascii="Palatino Linotype" w:eastAsia="Arial Unicode MS" w:hAnsi="Palatino Linotype" w:cs="Arial"/>
          <w:b/>
          <w:color w:val="000000"/>
        </w:rPr>
        <w:t>EL SUJETO OBLIGADO</w:t>
      </w:r>
      <w:r w:rsidRPr="00BF0D62">
        <w:rPr>
          <w:rFonts w:ascii="Palatino Linotype" w:eastAsia="Arial Unicode MS" w:hAnsi="Palatino Linotype" w:cs="Arial"/>
        </w:rPr>
        <w:t xml:space="preserve"> se pronunció en cada uno de los cuestionamientos realizados por el particular, </w:t>
      </w:r>
      <w:r w:rsidRPr="00BF0D62">
        <w:rPr>
          <w:rFonts w:ascii="Palatino Linotype" w:eastAsia="Arial Unicode MS" w:hAnsi="Palatino Linotype" w:cs="Arial"/>
          <w:color w:val="000000"/>
        </w:rPr>
        <w:t xml:space="preserve">tal como se advierte a continuación: </w:t>
      </w:r>
    </w:p>
    <w:p w14:paraId="7A8DFEA8" w14:textId="5AA1D13E" w:rsidR="004D6EDE" w:rsidRPr="00BF0D62" w:rsidRDefault="008F318C" w:rsidP="004D6EDE">
      <w:pPr>
        <w:widowControl w:val="0"/>
        <w:autoSpaceDE w:val="0"/>
        <w:autoSpaceDN w:val="0"/>
        <w:adjustRightInd w:val="0"/>
        <w:spacing w:line="360" w:lineRule="auto"/>
        <w:jc w:val="center"/>
        <w:rPr>
          <w:rFonts w:ascii="Palatino Linotype" w:eastAsia="Arial Unicode MS" w:hAnsi="Palatino Linotype" w:cs="Arial"/>
        </w:rPr>
      </w:pPr>
      <w:r w:rsidRPr="00BF0D62">
        <w:rPr>
          <w:rFonts w:ascii="Palatino Linotype" w:eastAsia="Arial Unicode MS" w:hAnsi="Palatino Linotype" w:cs="Arial"/>
          <w:noProof/>
          <w:lang w:eastAsia="es-MX"/>
        </w:rPr>
        <mc:AlternateContent>
          <mc:Choice Requires="wps">
            <w:drawing>
              <wp:anchor distT="0" distB="0" distL="114300" distR="114300" simplePos="0" relativeHeight="251663360" behindDoc="0" locked="0" layoutInCell="1" allowOverlap="1" wp14:anchorId="0CE53076" wp14:editId="6C0185FD">
                <wp:simplePos x="0" y="0"/>
                <wp:positionH relativeFrom="column">
                  <wp:posOffset>141503</wp:posOffset>
                </wp:positionH>
                <wp:positionV relativeFrom="paragraph">
                  <wp:posOffset>287096</wp:posOffset>
                </wp:positionV>
                <wp:extent cx="5500497" cy="1367625"/>
                <wp:effectExtent l="0" t="0" r="24130" b="23495"/>
                <wp:wrapNone/>
                <wp:docPr id="16" name="Rectángulo 16"/>
                <wp:cNvGraphicFramePr/>
                <a:graphic xmlns:a="http://schemas.openxmlformats.org/drawingml/2006/main">
                  <a:graphicData uri="http://schemas.microsoft.com/office/word/2010/wordprocessingShape">
                    <wps:wsp>
                      <wps:cNvSpPr/>
                      <wps:spPr>
                        <a:xfrm>
                          <a:off x="0" y="0"/>
                          <a:ext cx="5500497" cy="13676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E2026" id="Rectángulo 16" o:spid="_x0000_s1026" style="position:absolute;margin-left:11.15pt;margin-top:22.6pt;width:433.1pt;height:107.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" filled="f" strokecolor="#c0504d [3205]" strokeweight="2pt"/>
            </w:pict>
          </mc:Fallback>
        </mc:AlternateContent>
      </w:r>
    </w:p>
    <w:p w14:paraId="346F6021" w14:textId="06927498" w:rsidR="004D6EDE" w:rsidRPr="00BF0D62" w:rsidRDefault="00024557" w:rsidP="004D6EDE">
      <w:pPr>
        <w:widowControl w:val="0"/>
        <w:autoSpaceDE w:val="0"/>
        <w:autoSpaceDN w:val="0"/>
        <w:adjustRightInd w:val="0"/>
        <w:spacing w:line="360" w:lineRule="auto"/>
        <w:jc w:val="center"/>
        <w:rPr>
          <w:rFonts w:ascii="Palatino Linotype" w:eastAsia="Arial Unicode MS" w:hAnsi="Palatino Linotype" w:cs="Arial"/>
        </w:rPr>
      </w:pPr>
      <w:r w:rsidRPr="00BF0D62">
        <w:rPr>
          <w:noProof/>
          <w:lang w:eastAsia="es-MX"/>
        </w:rPr>
        <w:drawing>
          <wp:inline distT="0" distB="0" distL="0" distR="0" wp14:anchorId="0F324D7C" wp14:editId="732B43F0">
            <wp:extent cx="5486400" cy="133092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69" t="37360" r="12011" b="31436"/>
                    <a:stretch/>
                  </pic:blipFill>
                  <pic:spPr bwMode="auto">
                    <a:xfrm>
                      <a:off x="0" y="0"/>
                      <a:ext cx="5541556" cy="13443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B8F98DA" w14:textId="55925F1C" w:rsidR="00024557" w:rsidRPr="00BF0D62" w:rsidRDefault="008F318C" w:rsidP="004D6EDE">
      <w:pPr>
        <w:widowControl w:val="0"/>
        <w:autoSpaceDE w:val="0"/>
        <w:autoSpaceDN w:val="0"/>
        <w:adjustRightInd w:val="0"/>
        <w:spacing w:line="360" w:lineRule="auto"/>
        <w:jc w:val="center"/>
        <w:rPr>
          <w:rFonts w:ascii="Palatino Linotype" w:eastAsia="Arial Unicode MS" w:hAnsi="Palatino Linotype" w:cs="Arial"/>
        </w:rPr>
      </w:pPr>
      <w:r w:rsidRPr="00BF0D62">
        <w:rPr>
          <w:noProof/>
          <w:lang w:eastAsia="es-MX"/>
        </w:rPr>
        <mc:AlternateContent>
          <mc:Choice Requires="wps">
            <w:drawing>
              <wp:anchor distT="0" distB="0" distL="114300" distR="114300" simplePos="0" relativeHeight="251664384" behindDoc="0" locked="0" layoutInCell="1" allowOverlap="1" wp14:anchorId="6B57A962" wp14:editId="4BDC38ED">
                <wp:simplePos x="0" y="0"/>
                <wp:positionH relativeFrom="column">
                  <wp:posOffset>144366</wp:posOffset>
                </wp:positionH>
                <wp:positionV relativeFrom="paragraph">
                  <wp:posOffset>-43042</wp:posOffset>
                </wp:positionV>
                <wp:extent cx="5478449" cy="5120640"/>
                <wp:effectExtent l="0" t="0" r="27305" b="22860"/>
                <wp:wrapNone/>
                <wp:docPr id="17" name="Rectángulo 17"/>
                <wp:cNvGraphicFramePr/>
                <a:graphic xmlns:a="http://schemas.openxmlformats.org/drawingml/2006/main">
                  <a:graphicData uri="http://schemas.microsoft.com/office/word/2010/wordprocessingShape">
                    <wps:wsp>
                      <wps:cNvSpPr/>
                      <wps:spPr>
                        <a:xfrm>
                          <a:off x="0" y="0"/>
                          <a:ext cx="5478449" cy="512064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59BE2" id="Rectángulo 17" o:spid="_x0000_s1026" style="position:absolute;margin-left:11.35pt;margin-top:-3.4pt;width:431.35pt;height:403.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" filled="f" strokecolor="#c0504d [3205]" strokeweight="2pt"/>
            </w:pict>
          </mc:Fallback>
        </mc:AlternateContent>
      </w:r>
      <w:r w:rsidR="00024557" w:rsidRPr="00BF0D62">
        <w:rPr>
          <w:noProof/>
          <w:lang w:eastAsia="es-MX"/>
        </w:rPr>
        <w:drawing>
          <wp:inline distT="0" distB="0" distL="0" distR="0" wp14:anchorId="0D797836" wp14:editId="30792A8B">
            <wp:extent cx="5482930" cy="3035824"/>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45" t="13430" r="11961" b="13798"/>
                    <a:stretch/>
                  </pic:blipFill>
                  <pic:spPr bwMode="auto">
                    <a:xfrm>
                      <a:off x="0" y="0"/>
                      <a:ext cx="5524350" cy="30587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C7DFE61" w14:textId="51754EF4" w:rsidR="00024557" w:rsidRPr="00BF0D62" w:rsidRDefault="00024557" w:rsidP="004D6EDE">
      <w:pPr>
        <w:widowControl w:val="0"/>
        <w:autoSpaceDE w:val="0"/>
        <w:autoSpaceDN w:val="0"/>
        <w:adjustRightInd w:val="0"/>
        <w:spacing w:line="360" w:lineRule="auto"/>
        <w:jc w:val="center"/>
        <w:rPr>
          <w:rFonts w:ascii="Palatino Linotype" w:eastAsia="Arial Unicode MS" w:hAnsi="Palatino Linotype" w:cs="Arial"/>
        </w:rPr>
      </w:pPr>
      <w:r w:rsidRPr="00BF0D62">
        <w:rPr>
          <w:noProof/>
          <w:lang w:eastAsia="es-MX"/>
        </w:rPr>
        <w:lastRenderedPageBreak/>
        <w:drawing>
          <wp:inline distT="0" distB="0" distL="0" distR="0" wp14:anchorId="1C62D6F6" wp14:editId="20D3F04A">
            <wp:extent cx="5379135" cy="18526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832" t="22471" r="12233" b="32850"/>
                    <a:stretch/>
                  </pic:blipFill>
                  <pic:spPr bwMode="auto">
                    <a:xfrm>
                      <a:off x="0" y="0"/>
                      <a:ext cx="5469131" cy="1883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93E4E00" w14:textId="77777777" w:rsidR="008F318C" w:rsidRPr="00BF0D62" w:rsidRDefault="008F318C" w:rsidP="004D6EDE">
      <w:pPr>
        <w:spacing w:line="360" w:lineRule="auto"/>
        <w:jc w:val="both"/>
        <w:rPr>
          <w:rFonts w:ascii="Palatino Linotype" w:eastAsia="Arial Unicode MS" w:hAnsi="Palatino Linotype" w:cs="Arial"/>
        </w:rPr>
      </w:pPr>
    </w:p>
    <w:p w14:paraId="206EE4FB" w14:textId="6938E9DF" w:rsidR="005C25EA" w:rsidRPr="00BF0D62" w:rsidRDefault="004D6EDE" w:rsidP="005C25EA">
      <w:pPr>
        <w:spacing w:line="360" w:lineRule="auto"/>
        <w:jc w:val="both"/>
        <w:rPr>
          <w:rFonts w:ascii="Palatino Linotype" w:hAnsi="Palatino Linotype" w:cs="Arial"/>
        </w:rPr>
      </w:pPr>
      <w:r w:rsidRPr="00BF0D62">
        <w:rPr>
          <w:rFonts w:ascii="Palatino Linotype" w:eastAsia="Arial Unicode MS" w:hAnsi="Palatino Linotype" w:cs="Arial"/>
        </w:rPr>
        <w:t xml:space="preserve">De las documentales insertas, queda demostrado que </w:t>
      </w:r>
      <w:r w:rsidRPr="00BF0D62">
        <w:rPr>
          <w:rFonts w:ascii="Palatino Linotype" w:eastAsia="Arial Unicode MS" w:hAnsi="Palatino Linotype" w:cs="Arial"/>
          <w:b/>
        </w:rPr>
        <w:t>EL SUJETO OBLIGADO</w:t>
      </w:r>
      <w:r w:rsidRPr="00BF0D62">
        <w:rPr>
          <w:rFonts w:ascii="Palatino Linotype" w:eastAsia="Arial Unicode MS" w:hAnsi="Palatino Linotype" w:cs="Arial"/>
        </w:rPr>
        <w:t xml:space="preserve"> da atención a todas y cada una de las preguntas planteadas por </w:t>
      </w:r>
      <w:r w:rsidRPr="00BF0D62">
        <w:rPr>
          <w:rFonts w:ascii="Palatino Linotype" w:eastAsia="Arial Unicode MS" w:hAnsi="Palatino Linotype" w:cs="Arial"/>
          <w:b/>
        </w:rPr>
        <w:t xml:space="preserve">LA RECURRENTE. </w:t>
      </w:r>
      <w:r w:rsidR="005C25EA" w:rsidRPr="00BF0D62">
        <w:rPr>
          <w:rFonts w:ascii="Palatino Linotype" w:eastAsia="Arial Unicode MS" w:hAnsi="Palatino Linotype" w:cs="Arial"/>
        </w:rPr>
        <w:t xml:space="preserve">Ahora bien,  respecto a las manifestaciones realizada por </w:t>
      </w:r>
      <w:r w:rsidR="005C25EA" w:rsidRPr="00BF0D62">
        <w:rPr>
          <w:rFonts w:ascii="Palatino Linotype" w:eastAsia="Arial Unicode MS" w:hAnsi="Palatino Linotype" w:cs="Arial"/>
          <w:b/>
        </w:rPr>
        <w:t xml:space="preserve">LA RECURRENTE, </w:t>
      </w:r>
      <w:r w:rsidR="005C25EA" w:rsidRPr="00BF0D62">
        <w:rPr>
          <w:rFonts w:ascii="Palatino Linotype" w:eastAsia="Arial Unicode MS" w:hAnsi="Palatino Linotype" w:cs="Arial"/>
        </w:rPr>
        <w:t xml:space="preserve">como razones y motivos de inconformidad, consistentes en </w:t>
      </w:r>
      <w:r w:rsidR="009730B1" w:rsidRPr="00BF0D62">
        <w:rPr>
          <w:rFonts w:ascii="Palatino Linotype" w:eastAsia="Arial Unicode MS" w:hAnsi="Palatino Linotype" w:cs="Arial"/>
        </w:rPr>
        <w:t>encontrar publicada la información</w:t>
      </w:r>
      <w:r w:rsidR="005C25EA" w:rsidRPr="00BF0D62">
        <w:rPr>
          <w:rFonts w:ascii="Palatino Linotype" w:eastAsia="Arial Unicode MS" w:hAnsi="Palatino Linotype" w:cs="Arial"/>
        </w:rPr>
        <w:t xml:space="preserve">; al respecto </w:t>
      </w:r>
      <w:r w:rsidR="005C25EA" w:rsidRPr="00BF0D62">
        <w:rPr>
          <w:rFonts w:ascii="Palatino Linotype" w:hAnsi="Palatino Linotype"/>
          <w:color w:val="000000"/>
        </w:rPr>
        <w:t xml:space="preserve">es de señalar que </w:t>
      </w:r>
      <w:r w:rsidR="005C25EA" w:rsidRPr="00BF0D62">
        <w:rPr>
          <w:rFonts w:ascii="Palatino Linotype" w:hAnsi="Palatino Linotype" w:cs="Arial"/>
        </w:rPr>
        <w:t xml:space="preserve">este Instituto observa que se trata de una petición adicional o </w:t>
      </w:r>
      <w:r w:rsidR="005C25EA" w:rsidRPr="00BF0D62">
        <w:rPr>
          <w:rFonts w:ascii="Palatino Linotype" w:hAnsi="Palatino Linotype" w:cs="Arial"/>
          <w:i/>
        </w:rPr>
        <w:t xml:space="preserve">plus </w:t>
      </w:r>
      <w:proofErr w:type="spellStart"/>
      <w:r w:rsidR="005C25EA" w:rsidRPr="00BF0D62">
        <w:rPr>
          <w:rFonts w:ascii="Palatino Linotype" w:hAnsi="Palatino Linotype" w:cs="Arial"/>
          <w:i/>
        </w:rPr>
        <w:t>petitio</w:t>
      </w:r>
      <w:proofErr w:type="spellEnd"/>
      <w:r w:rsidR="005C25EA" w:rsidRPr="00BF0D62">
        <w:rPr>
          <w:rFonts w:ascii="Palatino Linotype" w:hAnsi="Palatino Linotype" w:cs="Arial"/>
        </w:rPr>
        <w:t xml:space="preserve">, en relación a la solicitud de información de la </w:t>
      </w:r>
      <w:r w:rsidR="005C25EA" w:rsidRPr="00BF0D62">
        <w:rPr>
          <w:rFonts w:ascii="Palatino Linotype" w:hAnsi="Palatino Linotype" w:cs="Arial"/>
          <w:b/>
        </w:rPr>
        <w:t>RECURRENTE</w:t>
      </w:r>
      <w:r w:rsidR="005C25EA" w:rsidRPr="00BF0D62">
        <w:rPr>
          <w:rFonts w:ascii="Palatino Linotype" w:hAnsi="Palatino Linotype" w:cs="Arial"/>
        </w:rPr>
        <w:t xml:space="preserve">; </w:t>
      </w:r>
      <w:r w:rsidR="00EC0338" w:rsidRPr="00BF0D62">
        <w:rPr>
          <w:rFonts w:ascii="Palatino Linotype" w:hAnsi="Palatino Linotype" w:cs="Arial"/>
        </w:rPr>
        <w:t xml:space="preserve">sin embargo </w:t>
      </w:r>
      <w:r w:rsidR="005C25EA" w:rsidRPr="00BF0D62">
        <w:rPr>
          <w:rFonts w:ascii="Palatino Linotype" w:hAnsi="Palatino Linotype" w:cs="Arial"/>
          <w:b/>
        </w:rPr>
        <w:t>EL SUJ</w:t>
      </w:r>
      <w:r w:rsidR="00EC0338" w:rsidRPr="00BF0D62">
        <w:rPr>
          <w:rFonts w:ascii="Palatino Linotype" w:hAnsi="Palatino Linotype" w:cs="Arial"/>
          <w:b/>
        </w:rPr>
        <w:t>ETO</w:t>
      </w:r>
      <w:r w:rsidR="005C25EA" w:rsidRPr="00BF0D62">
        <w:rPr>
          <w:rFonts w:ascii="Palatino Linotype" w:hAnsi="Palatino Linotype" w:cs="Arial"/>
          <w:b/>
        </w:rPr>
        <w:t xml:space="preserve"> OBLIGADO</w:t>
      </w:r>
      <w:r w:rsidR="00EC0338" w:rsidRPr="00BF0D62">
        <w:rPr>
          <w:rFonts w:ascii="Palatino Linotype" w:hAnsi="Palatino Linotype" w:cs="Arial"/>
        </w:rPr>
        <w:t xml:space="preserve"> da atención a cada punto, en aras de garantizar el Derecho al acceso a la información, haciendo entrega  de la información mediante el Informe Justificado , proporcionada por el Servidor Público habilitado de la coordinación de Servicios Habilitados consistente en: </w:t>
      </w:r>
    </w:p>
    <w:p w14:paraId="2968FEF6" w14:textId="77777777" w:rsidR="00EB7B24" w:rsidRPr="00BF0D62" w:rsidRDefault="00EB7B24" w:rsidP="005C25EA">
      <w:pPr>
        <w:spacing w:line="360" w:lineRule="auto"/>
        <w:jc w:val="both"/>
        <w:rPr>
          <w:rFonts w:ascii="Palatino Linotype" w:hAnsi="Palatino Linotype" w:cs="Arial"/>
        </w:rPr>
      </w:pPr>
    </w:p>
    <w:p w14:paraId="63C0466D" w14:textId="5046F259" w:rsidR="00EC0338" w:rsidRPr="00BF0D62" w:rsidRDefault="00EB7B24" w:rsidP="00D75F5E">
      <w:pPr>
        <w:ind w:left="850" w:right="901"/>
        <w:jc w:val="both"/>
        <w:rPr>
          <w:rFonts w:ascii="Palatino Linotype" w:hAnsi="Palatino Linotype" w:cs="Arial"/>
          <w:i/>
          <w:sz w:val="22"/>
        </w:rPr>
      </w:pPr>
      <w:r w:rsidRPr="00BF0D62">
        <w:rPr>
          <w:rFonts w:ascii="Palatino Linotype" w:hAnsi="Palatino Linotype" w:cs="Arial"/>
          <w:i/>
          <w:sz w:val="22"/>
        </w:rPr>
        <w:t>“Mediante el periódico “El Sol de Toluca” el día jueves 19 de marzo el Instituto emitió un comunicado en el cual se reportaba listo para hacer frente a la contingencia, menciona que las Unidades centinela, así como la infraestructura, insumos, personal y equipo médico que se ocuparía durante la contingencia sanitaria (</w:t>
      </w:r>
      <w:r w:rsidRPr="00BF0D62">
        <w:rPr>
          <w:rFonts w:ascii="Palatino Linotype" w:hAnsi="Palatino Linotype" w:cs="Arial"/>
          <w:b/>
          <w:i/>
          <w:sz w:val="22"/>
        </w:rPr>
        <w:t>anexo uno</w:t>
      </w:r>
      <w:r w:rsidRPr="00BF0D62">
        <w:rPr>
          <w:rFonts w:ascii="Palatino Linotype" w:hAnsi="Palatino Linotype" w:cs="Arial"/>
          <w:i/>
          <w:sz w:val="22"/>
        </w:rPr>
        <w:t>)”</w:t>
      </w:r>
    </w:p>
    <w:p w14:paraId="5917B072" w14:textId="6190B2FB" w:rsidR="00EB7B24" w:rsidRPr="00BF0D62" w:rsidRDefault="00EB7B24" w:rsidP="00EB7B24">
      <w:pPr>
        <w:pStyle w:val="Prrafodelista"/>
        <w:spacing w:line="360" w:lineRule="auto"/>
        <w:ind w:left="1080" w:right="757"/>
        <w:jc w:val="both"/>
        <w:rPr>
          <w:rFonts w:ascii="Palatino Linotype" w:hAnsi="Palatino Linotype" w:cs="Arial"/>
        </w:rPr>
      </w:pPr>
    </w:p>
    <w:p w14:paraId="0D693D2D" w14:textId="7DFB9A9C" w:rsidR="00EB7B24" w:rsidRPr="00BF0D62" w:rsidRDefault="00EB7B24" w:rsidP="002F4A98">
      <w:pPr>
        <w:spacing w:line="360" w:lineRule="auto"/>
        <w:ind w:right="901"/>
        <w:jc w:val="center"/>
        <w:rPr>
          <w:rFonts w:ascii="Palatino Linotype" w:hAnsi="Palatino Linotype" w:cs="Arial"/>
        </w:rPr>
      </w:pPr>
      <w:r w:rsidRPr="00BF0D62">
        <w:rPr>
          <w:noProof/>
          <w:lang w:eastAsia="es-MX"/>
        </w:rPr>
        <w:lastRenderedPageBreak/>
        <w:drawing>
          <wp:inline distT="0" distB="0" distL="0" distR="0" wp14:anchorId="38673D39" wp14:editId="756C6FB3">
            <wp:extent cx="4334721" cy="23628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6" t="12800" r="23959" b="15356"/>
                    <a:stretch/>
                  </pic:blipFill>
                  <pic:spPr bwMode="auto">
                    <a:xfrm>
                      <a:off x="0" y="0"/>
                      <a:ext cx="4351084" cy="23717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953307F" w14:textId="1593E54D" w:rsidR="005C25EA" w:rsidRPr="00BF0D62" w:rsidRDefault="005C25EA" w:rsidP="00EB7B24">
      <w:pPr>
        <w:spacing w:line="360" w:lineRule="auto"/>
        <w:jc w:val="center"/>
        <w:rPr>
          <w:rFonts w:ascii="Palatino Linotype" w:hAnsi="Palatino Linotype" w:cs="Arial"/>
          <w:lang w:eastAsia="es-MX"/>
        </w:rPr>
      </w:pPr>
    </w:p>
    <w:p w14:paraId="2FC79773" w14:textId="7DB5F9D5" w:rsidR="004D6EDE" w:rsidRPr="00BF0D62" w:rsidRDefault="004D6EDE" w:rsidP="004D6EDE">
      <w:pPr>
        <w:spacing w:line="360" w:lineRule="auto"/>
        <w:jc w:val="both"/>
        <w:rPr>
          <w:rFonts w:ascii="Palatino Linotype" w:eastAsia="Arial Unicode MS" w:hAnsi="Palatino Linotype" w:cs="Arial"/>
          <w:b/>
        </w:rPr>
      </w:pPr>
    </w:p>
    <w:p w14:paraId="1709D8DE" w14:textId="6445DB2A" w:rsidR="004D6EDE" w:rsidRPr="00BF0D62" w:rsidRDefault="00D75F5E" w:rsidP="00D75F5E">
      <w:pPr>
        <w:autoSpaceDE w:val="0"/>
        <w:autoSpaceDN w:val="0"/>
        <w:adjustRightInd w:val="0"/>
        <w:ind w:left="850" w:right="901"/>
        <w:jc w:val="both"/>
        <w:rPr>
          <w:rFonts w:ascii="Palatino Linotype" w:eastAsiaTheme="minorHAnsi" w:hAnsi="Palatino Linotype" w:cs="Arial"/>
          <w:i/>
          <w:color w:val="000000"/>
          <w:sz w:val="22"/>
          <w:lang w:eastAsia="en-US"/>
        </w:rPr>
      </w:pPr>
      <w:r w:rsidRPr="00BF0D62">
        <w:rPr>
          <w:rFonts w:ascii="Palatino Linotype" w:eastAsiaTheme="minorHAnsi" w:hAnsi="Palatino Linotype" w:cs="Arial"/>
          <w:i/>
          <w:color w:val="000000"/>
          <w:sz w:val="22"/>
          <w:lang w:eastAsia="en-US"/>
        </w:rPr>
        <w:t>“El día 25 de marzo de 2020 se emite comunicado con apoyo de la Unidad de Comunicación Social, mediante redes sociales sobre la designación de las unidades centinela en el instituto detonando que las Unidades centinela para la atención a pacientes con sospecha o confirmación  de SARS-COV-2 son: Centro Medico ISSEMYM Toluca y Hospital Región Tlanepantla, teniendo un alcance de más de 485,624 personas y de más de 20,121 personas en una segunda publicación en un mismo día (</w:t>
      </w:r>
      <w:r w:rsidRPr="00BF0D62">
        <w:rPr>
          <w:rFonts w:ascii="Palatino Linotype" w:eastAsiaTheme="minorHAnsi" w:hAnsi="Palatino Linotype" w:cs="Arial"/>
          <w:b/>
          <w:i/>
          <w:color w:val="000000"/>
          <w:sz w:val="22"/>
          <w:lang w:eastAsia="en-US"/>
        </w:rPr>
        <w:t>anexo dos</w:t>
      </w:r>
      <w:r w:rsidRPr="00BF0D62">
        <w:rPr>
          <w:rFonts w:ascii="Palatino Linotype" w:eastAsiaTheme="minorHAnsi" w:hAnsi="Palatino Linotype" w:cs="Arial"/>
          <w:i/>
          <w:color w:val="000000"/>
          <w:sz w:val="22"/>
          <w:lang w:eastAsia="en-US"/>
        </w:rPr>
        <w:t>).”</w:t>
      </w:r>
    </w:p>
    <w:p w14:paraId="0376BD9A" w14:textId="77777777" w:rsidR="00D75F5E" w:rsidRPr="00BF0D62" w:rsidRDefault="00D75F5E" w:rsidP="00D75F5E">
      <w:pPr>
        <w:autoSpaceDE w:val="0"/>
        <w:autoSpaceDN w:val="0"/>
        <w:adjustRightInd w:val="0"/>
        <w:ind w:right="757"/>
        <w:jc w:val="both"/>
        <w:rPr>
          <w:rFonts w:ascii="Palatino Linotype" w:eastAsiaTheme="minorHAnsi" w:hAnsi="Palatino Linotype" w:cs="Arial"/>
          <w:color w:val="000000"/>
          <w:sz w:val="22"/>
          <w:lang w:eastAsia="en-US"/>
        </w:rPr>
      </w:pPr>
    </w:p>
    <w:p w14:paraId="750749FD" w14:textId="6A70B27C" w:rsidR="00D75F5E" w:rsidRPr="00BF0D62" w:rsidRDefault="00D75F5E" w:rsidP="002F4A98">
      <w:pPr>
        <w:autoSpaceDE w:val="0"/>
        <w:autoSpaceDN w:val="0"/>
        <w:adjustRightInd w:val="0"/>
        <w:jc w:val="center"/>
        <w:rPr>
          <w:rFonts w:ascii="Palatino Linotype" w:eastAsiaTheme="minorHAnsi" w:hAnsi="Palatino Linotype" w:cs="Arial"/>
          <w:color w:val="000000"/>
          <w:sz w:val="22"/>
          <w:lang w:eastAsia="en-US"/>
        </w:rPr>
      </w:pPr>
      <w:r w:rsidRPr="00BF0D62">
        <w:rPr>
          <w:noProof/>
          <w:lang w:eastAsia="es-MX"/>
        </w:rPr>
        <w:lastRenderedPageBreak/>
        <w:drawing>
          <wp:inline distT="0" distB="0" distL="0" distR="0" wp14:anchorId="007C33DE" wp14:editId="6E5C6A2B">
            <wp:extent cx="5047488" cy="5244999"/>
            <wp:effectExtent l="0" t="0" r="1270" b="0"/>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a:stretch>
                      <a:fillRect/>
                    </a:stretch>
                  </pic:blipFill>
                  <pic:spPr>
                    <a:xfrm>
                      <a:off x="0" y="0"/>
                      <a:ext cx="5064487" cy="5262663"/>
                    </a:xfrm>
                    <a:prstGeom prst="rect">
                      <a:avLst/>
                    </a:prstGeom>
                  </pic:spPr>
                </pic:pic>
              </a:graphicData>
            </a:graphic>
          </wp:inline>
        </w:drawing>
      </w:r>
    </w:p>
    <w:p w14:paraId="66F5D2AA" w14:textId="5AB23646" w:rsidR="00D75F5E" w:rsidRPr="00BF0D62" w:rsidRDefault="002F4A98" w:rsidP="002F4A98">
      <w:pPr>
        <w:autoSpaceDE w:val="0"/>
        <w:autoSpaceDN w:val="0"/>
        <w:adjustRightInd w:val="0"/>
        <w:ind w:left="850" w:right="901"/>
        <w:jc w:val="both"/>
        <w:rPr>
          <w:rFonts w:ascii="Palatino Linotype" w:eastAsiaTheme="minorHAnsi" w:hAnsi="Palatino Linotype" w:cs="Arial"/>
          <w:i/>
          <w:color w:val="000000"/>
          <w:sz w:val="22"/>
          <w:lang w:eastAsia="en-US"/>
        </w:rPr>
      </w:pPr>
      <w:r w:rsidRPr="00BF0D62">
        <w:rPr>
          <w:rFonts w:ascii="Palatino Linotype" w:eastAsiaTheme="minorHAnsi" w:hAnsi="Palatino Linotype" w:cs="Arial"/>
          <w:i/>
          <w:color w:val="000000"/>
          <w:sz w:val="22"/>
          <w:lang w:eastAsia="en-US"/>
        </w:rPr>
        <w:t>“</w:t>
      </w:r>
      <w:r w:rsidR="00D75F5E" w:rsidRPr="00BF0D62">
        <w:rPr>
          <w:rFonts w:ascii="Palatino Linotype" w:eastAsiaTheme="minorHAnsi" w:hAnsi="Palatino Linotype" w:cs="Arial"/>
          <w:i/>
          <w:color w:val="000000"/>
          <w:sz w:val="22"/>
          <w:lang w:eastAsia="en-US"/>
        </w:rPr>
        <w:t>Mediante medios de comunicación el día 25 de marzo de 2020 en UNOtv.com se da a conocer "Ante la contingencia por el COV-19, en el Estado de México, el Hospital Regional Tlalnepantla y el Centro Médico ISSEMYM Toluca han sido designados como hospitales COVID-19" (</w:t>
      </w:r>
      <w:r w:rsidR="00D75F5E" w:rsidRPr="00BF0D62">
        <w:rPr>
          <w:rFonts w:ascii="Palatino Linotype" w:eastAsiaTheme="minorHAnsi" w:hAnsi="Palatino Linotype" w:cs="Arial"/>
          <w:b/>
          <w:i/>
          <w:color w:val="000000"/>
          <w:sz w:val="22"/>
          <w:lang w:eastAsia="en-US"/>
        </w:rPr>
        <w:t>anexo tres</w:t>
      </w:r>
      <w:r w:rsidR="00D75F5E" w:rsidRPr="00BF0D62">
        <w:rPr>
          <w:rFonts w:ascii="Palatino Linotype" w:eastAsiaTheme="minorHAnsi" w:hAnsi="Palatino Linotype" w:cs="Arial"/>
          <w:i/>
          <w:color w:val="000000"/>
          <w:sz w:val="22"/>
          <w:lang w:eastAsia="en-US"/>
        </w:rPr>
        <w:t>).</w:t>
      </w:r>
      <w:r w:rsidRPr="00BF0D62">
        <w:rPr>
          <w:rFonts w:ascii="Palatino Linotype" w:eastAsiaTheme="minorHAnsi" w:hAnsi="Palatino Linotype" w:cs="Arial"/>
          <w:i/>
          <w:color w:val="000000"/>
          <w:sz w:val="22"/>
          <w:lang w:eastAsia="en-US"/>
        </w:rPr>
        <w:t>”</w:t>
      </w:r>
    </w:p>
    <w:p w14:paraId="7ABA760F" w14:textId="77777777" w:rsidR="004A101A" w:rsidRPr="00BF0D62" w:rsidRDefault="004A101A" w:rsidP="002F4A98">
      <w:pPr>
        <w:autoSpaceDE w:val="0"/>
        <w:autoSpaceDN w:val="0"/>
        <w:adjustRightInd w:val="0"/>
        <w:ind w:left="850" w:right="901"/>
        <w:jc w:val="both"/>
        <w:rPr>
          <w:rFonts w:ascii="Palatino Linotype" w:eastAsiaTheme="minorHAnsi" w:hAnsi="Palatino Linotype" w:cs="Arial"/>
          <w:color w:val="000000"/>
          <w:sz w:val="22"/>
          <w:lang w:eastAsia="en-US"/>
        </w:rPr>
      </w:pPr>
    </w:p>
    <w:p w14:paraId="5F469E57" w14:textId="77777777" w:rsidR="002F4A98" w:rsidRPr="00BF0D62" w:rsidRDefault="002F4A98" w:rsidP="002F4A98">
      <w:pPr>
        <w:autoSpaceDE w:val="0"/>
        <w:autoSpaceDN w:val="0"/>
        <w:adjustRightInd w:val="0"/>
        <w:ind w:left="850" w:right="901"/>
        <w:jc w:val="both"/>
        <w:rPr>
          <w:rFonts w:ascii="Palatino Linotype" w:eastAsiaTheme="minorHAnsi" w:hAnsi="Palatino Linotype" w:cs="Arial"/>
          <w:color w:val="000000"/>
          <w:sz w:val="22"/>
          <w:lang w:eastAsia="en-US"/>
        </w:rPr>
      </w:pPr>
    </w:p>
    <w:p w14:paraId="01D8F712" w14:textId="7E6EB2CB" w:rsidR="002F4A98" w:rsidRPr="00BF0D62" w:rsidRDefault="002F4A98" w:rsidP="002F4A98">
      <w:pPr>
        <w:autoSpaceDE w:val="0"/>
        <w:autoSpaceDN w:val="0"/>
        <w:adjustRightInd w:val="0"/>
        <w:jc w:val="center"/>
        <w:rPr>
          <w:rFonts w:ascii="Palatino Linotype" w:eastAsiaTheme="minorHAnsi" w:hAnsi="Palatino Linotype" w:cs="Arial"/>
          <w:color w:val="000000"/>
          <w:sz w:val="22"/>
          <w:lang w:eastAsia="en-US"/>
        </w:rPr>
      </w:pPr>
      <w:r w:rsidRPr="00BF0D62">
        <w:rPr>
          <w:noProof/>
          <w:lang w:eastAsia="es-MX"/>
        </w:rPr>
        <w:lastRenderedPageBreak/>
        <w:drawing>
          <wp:inline distT="0" distB="0" distL="0" distR="0" wp14:anchorId="77CE0B3B" wp14:editId="6D6BE53F">
            <wp:extent cx="4977105" cy="286755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33" t="15717" r="30704" b="23894"/>
                    <a:stretch/>
                  </pic:blipFill>
                  <pic:spPr bwMode="auto">
                    <a:xfrm>
                      <a:off x="0" y="0"/>
                      <a:ext cx="5004945" cy="28835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7ACBB71" w14:textId="77777777" w:rsidR="00D75F5E" w:rsidRPr="00BF0D62" w:rsidRDefault="00D75F5E" w:rsidP="002F4A98">
      <w:pPr>
        <w:autoSpaceDE w:val="0"/>
        <w:autoSpaceDN w:val="0"/>
        <w:adjustRightInd w:val="0"/>
        <w:ind w:left="850" w:right="901"/>
        <w:jc w:val="both"/>
        <w:rPr>
          <w:rFonts w:ascii="Palatino Linotype" w:eastAsiaTheme="minorHAnsi" w:hAnsi="Palatino Linotype" w:cs="Arial"/>
          <w:color w:val="000000"/>
          <w:sz w:val="22"/>
          <w:szCs w:val="22"/>
          <w:lang w:eastAsia="en-US"/>
        </w:rPr>
      </w:pPr>
    </w:p>
    <w:p w14:paraId="030F3D97" w14:textId="77777777" w:rsidR="004A101A" w:rsidRPr="00BF0D62" w:rsidRDefault="004A101A" w:rsidP="002F4A98">
      <w:pPr>
        <w:autoSpaceDE w:val="0"/>
        <w:autoSpaceDN w:val="0"/>
        <w:adjustRightInd w:val="0"/>
        <w:ind w:left="850" w:right="901"/>
        <w:jc w:val="both"/>
        <w:rPr>
          <w:rFonts w:ascii="Palatino Linotype" w:eastAsiaTheme="minorHAnsi" w:hAnsi="Palatino Linotype" w:cs="Arial"/>
          <w:color w:val="000000"/>
          <w:sz w:val="22"/>
          <w:szCs w:val="22"/>
          <w:lang w:eastAsia="en-US"/>
        </w:rPr>
      </w:pPr>
    </w:p>
    <w:p w14:paraId="589F99C4" w14:textId="4F7AADEE" w:rsidR="00D75F5E" w:rsidRPr="00BF0D62" w:rsidRDefault="004A101A" w:rsidP="002F4A98">
      <w:pPr>
        <w:autoSpaceDE w:val="0"/>
        <w:autoSpaceDN w:val="0"/>
        <w:adjustRightInd w:val="0"/>
        <w:ind w:left="850" w:right="901"/>
        <w:jc w:val="both"/>
        <w:rPr>
          <w:rFonts w:ascii="Palatino Linotype" w:eastAsiaTheme="minorHAnsi" w:hAnsi="Palatino Linotype" w:cs="Arial"/>
          <w:color w:val="000000"/>
          <w:sz w:val="22"/>
          <w:szCs w:val="22"/>
          <w:lang w:eastAsia="en-US"/>
        </w:rPr>
      </w:pPr>
      <w:r w:rsidRPr="00BF0D62">
        <w:rPr>
          <w:rFonts w:ascii="Palatino Linotype" w:eastAsiaTheme="minorHAnsi" w:hAnsi="Palatino Linotype" w:cs="Arial"/>
          <w:color w:val="000000"/>
          <w:sz w:val="22"/>
          <w:szCs w:val="22"/>
          <w:lang w:eastAsia="en-US"/>
        </w:rPr>
        <w:t>“</w:t>
      </w:r>
      <w:r w:rsidR="002F4A98" w:rsidRPr="00BF0D62">
        <w:rPr>
          <w:rFonts w:ascii="Palatino Linotype" w:eastAsiaTheme="minorHAnsi" w:hAnsi="Palatino Linotype" w:cs="Arial"/>
          <w:color w:val="000000"/>
          <w:sz w:val="22"/>
          <w:szCs w:val="22"/>
          <w:lang w:eastAsia="en-US"/>
        </w:rPr>
        <w:t xml:space="preserve">Con respecto a la solicitud de documentación que compruebe la información proporcionado, me permito informarle que los protocolos realizados en la Institución cuentan con apego a la Secretaria de Salud Federal quien es la máxima autoridad, en la toma de muestra se cuenta con: Lineamientos estandarizados para la vigilancia epidemiológica y por laboratorio COVID-19, publicado en el mes de marzo del presente año en la página de la Secretaria de Salud, con actualización en agosto del año en curso con: Lineamientos estandarizados para la vigilancia </w:t>
      </w:r>
      <w:proofErr w:type="spellStart"/>
      <w:r w:rsidR="002F4A98" w:rsidRPr="00BF0D62">
        <w:rPr>
          <w:rFonts w:ascii="Palatino Linotype" w:eastAsiaTheme="minorHAnsi" w:hAnsi="Palatino Linotype" w:cs="Arial"/>
          <w:color w:val="000000"/>
          <w:sz w:val="22"/>
          <w:szCs w:val="22"/>
          <w:lang w:eastAsia="en-US"/>
        </w:rPr>
        <w:t>epidemiologica</w:t>
      </w:r>
      <w:proofErr w:type="spellEnd"/>
      <w:r w:rsidR="002F4A98" w:rsidRPr="00BF0D62">
        <w:rPr>
          <w:rFonts w:ascii="Palatino Linotype" w:eastAsiaTheme="minorHAnsi" w:hAnsi="Palatino Linotype" w:cs="Arial"/>
          <w:color w:val="000000"/>
          <w:sz w:val="22"/>
          <w:szCs w:val="22"/>
          <w:lang w:eastAsia="en-US"/>
        </w:rPr>
        <w:t xml:space="preserve"> y por laboratorio de enfermedad respiratoria viral. Lo anterior con respuesta a los procedimientos y protocolos establecidos (</w:t>
      </w:r>
      <w:r w:rsidR="002F4A98" w:rsidRPr="00BF0D62">
        <w:rPr>
          <w:rFonts w:ascii="Palatino Linotype" w:eastAsiaTheme="minorHAnsi" w:hAnsi="Palatino Linotype" w:cs="Arial"/>
          <w:b/>
          <w:color w:val="000000"/>
          <w:sz w:val="22"/>
          <w:szCs w:val="22"/>
          <w:lang w:eastAsia="en-US"/>
        </w:rPr>
        <w:t>anexo cuatro</w:t>
      </w:r>
      <w:r w:rsidRPr="00BF0D62">
        <w:rPr>
          <w:rFonts w:ascii="Palatino Linotype" w:eastAsiaTheme="minorHAnsi" w:hAnsi="Palatino Linotype" w:cs="Arial"/>
          <w:color w:val="000000"/>
          <w:sz w:val="22"/>
          <w:szCs w:val="22"/>
          <w:lang w:eastAsia="en-US"/>
        </w:rPr>
        <w:t>)”</w:t>
      </w:r>
    </w:p>
    <w:p w14:paraId="5E502419" w14:textId="77777777" w:rsidR="004A101A" w:rsidRPr="00BF0D62" w:rsidRDefault="004A101A" w:rsidP="002F4A98">
      <w:pPr>
        <w:autoSpaceDE w:val="0"/>
        <w:autoSpaceDN w:val="0"/>
        <w:adjustRightInd w:val="0"/>
        <w:ind w:left="850" w:right="901"/>
        <w:jc w:val="both"/>
        <w:rPr>
          <w:rFonts w:ascii="Palatino Linotype" w:eastAsiaTheme="minorHAnsi" w:hAnsi="Palatino Linotype" w:cs="Arial"/>
          <w:color w:val="000000"/>
          <w:sz w:val="22"/>
          <w:szCs w:val="22"/>
          <w:lang w:eastAsia="en-US"/>
        </w:rPr>
      </w:pPr>
    </w:p>
    <w:p w14:paraId="1535B47C" w14:textId="77777777" w:rsidR="002F4A98" w:rsidRPr="00BF0D62" w:rsidRDefault="002F4A98" w:rsidP="002F4A98">
      <w:pPr>
        <w:autoSpaceDE w:val="0"/>
        <w:autoSpaceDN w:val="0"/>
        <w:adjustRightInd w:val="0"/>
        <w:ind w:left="850" w:right="901"/>
        <w:jc w:val="both"/>
        <w:rPr>
          <w:rFonts w:ascii="Palatino Linotype" w:eastAsiaTheme="minorHAnsi" w:hAnsi="Palatino Linotype" w:cs="Arial"/>
          <w:color w:val="000000"/>
          <w:sz w:val="22"/>
          <w:szCs w:val="22"/>
          <w:lang w:eastAsia="en-US"/>
        </w:rPr>
      </w:pPr>
    </w:p>
    <w:p w14:paraId="0276FB0E" w14:textId="3B6592D8" w:rsidR="002F4A98" w:rsidRPr="00BF0D62" w:rsidRDefault="002F4A98" w:rsidP="002F4A98">
      <w:pPr>
        <w:spacing w:line="360" w:lineRule="auto"/>
        <w:jc w:val="both"/>
        <w:rPr>
          <w:rFonts w:ascii="Palatino Linotype" w:hAnsi="Palatino Linotype" w:cs="Arial"/>
        </w:rPr>
      </w:pPr>
      <w:r w:rsidRPr="00BF0D62">
        <w:rPr>
          <w:rFonts w:ascii="Palatino Linotype" w:hAnsi="Palatino Linotype" w:cs="Arial"/>
        </w:rPr>
        <w:t xml:space="preserve">Documento que contiene la información requerida </w:t>
      </w:r>
      <w:r w:rsidR="004A101A" w:rsidRPr="00BF0D62">
        <w:rPr>
          <w:rFonts w:ascii="Palatino Linotype" w:hAnsi="Palatino Linotype" w:cs="Arial"/>
          <w:b/>
        </w:rPr>
        <w:t>“lineamientos estandarizado para la vigilancia epidemiológica y por laboratorio de la enfermedad respiratoria, agosto 2020”</w:t>
      </w:r>
      <w:r w:rsidR="004A101A" w:rsidRPr="00BF0D62">
        <w:rPr>
          <w:rFonts w:ascii="Palatino Linotype" w:hAnsi="Palatino Linotype" w:cs="Arial"/>
        </w:rPr>
        <w:t xml:space="preserve">, en la </w:t>
      </w:r>
      <w:r w:rsidRPr="00BF0D62">
        <w:rPr>
          <w:rFonts w:ascii="Palatino Linotype" w:hAnsi="Palatino Linotype" w:cs="Arial"/>
        </w:rPr>
        <w:t>página 31 a 43; mismo que no se inserta en razón que el archivo contiene un total de 71 hojas</w:t>
      </w:r>
      <w:r w:rsidR="00F833CB" w:rsidRPr="00BF0D62">
        <w:rPr>
          <w:rFonts w:ascii="Palatino Linotype" w:hAnsi="Palatino Linotype" w:cs="Arial"/>
        </w:rPr>
        <w:t xml:space="preserve"> máxime a que fue hecho del conocimiento del particular en el momento procedimental oportuno</w:t>
      </w:r>
      <w:r w:rsidRPr="00BF0D62">
        <w:rPr>
          <w:rFonts w:ascii="Palatino Linotype" w:hAnsi="Palatino Linotype" w:cs="Arial"/>
        </w:rPr>
        <w:t xml:space="preserve">. </w:t>
      </w:r>
    </w:p>
    <w:p w14:paraId="583BA3FE" w14:textId="77777777" w:rsidR="004A101A" w:rsidRPr="00BF0D62" w:rsidRDefault="004A101A" w:rsidP="002F4A98">
      <w:pPr>
        <w:spacing w:line="360" w:lineRule="auto"/>
        <w:jc w:val="both"/>
        <w:rPr>
          <w:rFonts w:ascii="Palatino Linotype" w:hAnsi="Palatino Linotype" w:cs="Arial"/>
        </w:rPr>
      </w:pPr>
    </w:p>
    <w:p w14:paraId="58E251E8" w14:textId="19313324" w:rsidR="002F4A98" w:rsidRPr="00BF0D62" w:rsidRDefault="004A101A" w:rsidP="004A101A">
      <w:pPr>
        <w:ind w:left="850" w:right="901"/>
        <w:jc w:val="both"/>
        <w:rPr>
          <w:rFonts w:ascii="Palatino Linotype" w:hAnsi="Palatino Linotype" w:cs="Arial"/>
          <w:i/>
          <w:sz w:val="22"/>
        </w:rPr>
      </w:pPr>
      <w:r w:rsidRPr="00BF0D62">
        <w:rPr>
          <w:rFonts w:ascii="Palatino Linotype" w:hAnsi="Palatino Linotype" w:cs="Arial"/>
          <w:sz w:val="22"/>
        </w:rPr>
        <w:lastRenderedPageBreak/>
        <w:t>“</w:t>
      </w:r>
      <w:r w:rsidRPr="00BF0D62">
        <w:rPr>
          <w:rFonts w:ascii="Palatino Linotype" w:hAnsi="Palatino Linotype" w:cs="Arial"/>
          <w:i/>
          <w:sz w:val="22"/>
        </w:rPr>
        <w:t>En cuanto a la emisión de capacidad se cuenta con el "Reglamento para la expedición de certificados de incapacidad publicada el 21 de septiembre de 2017 (anexo cinco).”</w:t>
      </w:r>
    </w:p>
    <w:p w14:paraId="0F839DE9" w14:textId="77777777" w:rsidR="004A101A" w:rsidRPr="00BF0D62" w:rsidRDefault="004A101A" w:rsidP="004A101A">
      <w:pPr>
        <w:ind w:left="850" w:right="901"/>
        <w:jc w:val="both"/>
        <w:rPr>
          <w:rFonts w:ascii="Palatino Linotype" w:hAnsi="Palatino Linotype" w:cs="Arial"/>
          <w:sz w:val="22"/>
        </w:rPr>
      </w:pPr>
    </w:p>
    <w:p w14:paraId="3FFC877A" w14:textId="578503A6" w:rsidR="004A101A" w:rsidRPr="00BF0D62" w:rsidRDefault="004A101A" w:rsidP="004A101A">
      <w:pPr>
        <w:spacing w:line="360" w:lineRule="auto"/>
        <w:jc w:val="both"/>
        <w:rPr>
          <w:rFonts w:ascii="Palatino Linotype" w:eastAsia="Calibri" w:hAnsi="Palatino Linotype" w:cs="Arial"/>
        </w:rPr>
      </w:pPr>
      <w:r w:rsidRPr="00BF0D62">
        <w:rPr>
          <w:rFonts w:ascii="Palatino Linotype" w:hAnsi="Palatino Linotype" w:cs="Arial"/>
          <w:sz w:val="22"/>
        </w:rPr>
        <w:t>D</w:t>
      </w:r>
      <w:r w:rsidRPr="00BF0D62">
        <w:rPr>
          <w:rFonts w:ascii="Palatino Linotype" w:hAnsi="Palatino Linotype" w:cs="Arial"/>
        </w:rPr>
        <w:t>ocumento que contiene la información requerida, “</w:t>
      </w:r>
      <w:hyperlink r:id="rId16" w:tgtFrame="_blank" w:history="1">
        <w:r w:rsidRPr="00BF0D62">
          <w:rPr>
            <w:rStyle w:val="Hipervnculo"/>
            <w:rFonts w:ascii="Palatino Linotype" w:hAnsi="Palatino Linotype" w:cs="Arial"/>
            <w:b/>
            <w:bCs/>
            <w:color w:val="auto"/>
          </w:rPr>
          <w:t>Reglamento Interno para la Expedición de Certificados de Incapacidad del Instituto de Seguridad Social del Estado de México y Municipios</w:t>
        </w:r>
      </w:hyperlink>
      <w:r w:rsidRPr="00BF0D62">
        <w:rPr>
          <w:rFonts w:ascii="Palatino Linotype" w:hAnsi="Palatino Linotype" w:cs="Arial"/>
          <w:b/>
          <w:bCs/>
        </w:rPr>
        <w:t xml:space="preserve">”;  </w:t>
      </w:r>
      <w:r w:rsidRPr="00BF0D62">
        <w:rPr>
          <w:rFonts w:ascii="Palatino Linotype" w:hAnsi="Palatino Linotype" w:cs="Arial"/>
        </w:rPr>
        <w:t xml:space="preserve">en el </w:t>
      </w:r>
      <w:r w:rsidRPr="00BF0D62">
        <w:rPr>
          <w:rFonts w:ascii="Palatino Linotype" w:eastAsia="Calibri" w:hAnsi="Palatino Linotype" w:cs="Arial"/>
        </w:rPr>
        <w:t xml:space="preserve">Capítulo II, De La Expedición de los Certificados de Incapacidad, del Artículo 4 al Artículo 19, mismo que inserta la liga para su consulta:  </w:t>
      </w:r>
    </w:p>
    <w:p w14:paraId="474D9F1A" w14:textId="4ACE6638" w:rsidR="004A101A" w:rsidRPr="00BF0D62" w:rsidRDefault="00A3009D" w:rsidP="004A101A">
      <w:pPr>
        <w:jc w:val="both"/>
        <w:rPr>
          <w:rFonts w:ascii="Palatino Linotype" w:hAnsi="Palatino Linotype" w:cs="Arial"/>
          <w:sz w:val="22"/>
        </w:rPr>
      </w:pPr>
      <w:hyperlink r:id="rId17" w:history="1">
        <w:r w:rsidR="004A101A" w:rsidRPr="00BF0D62">
          <w:rPr>
            <w:rStyle w:val="Hipervnculo"/>
            <w:rFonts w:ascii="Palatino Linotype" w:eastAsia="Calibri" w:hAnsi="Palatino Linotype" w:cs="Arial"/>
          </w:rPr>
          <w:t>http://legislacion.edomex.gob.mx/sites/legislacion.edomex.gob.mx/files/files/pdf/rgl/vig/rglvig676.pdf</w:t>
        </w:r>
      </w:hyperlink>
    </w:p>
    <w:p w14:paraId="07DD8FC6" w14:textId="77777777" w:rsidR="004A101A" w:rsidRPr="00BF0D62" w:rsidRDefault="004A101A" w:rsidP="004A101A">
      <w:pPr>
        <w:ind w:left="850" w:right="901"/>
        <w:jc w:val="both"/>
        <w:rPr>
          <w:rFonts w:ascii="Palatino Linotype" w:hAnsi="Palatino Linotype" w:cs="Arial"/>
          <w:sz w:val="22"/>
        </w:rPr>
      </w:pPr>
    </w:p>
    <w:p w14:paraId="6B344AD5" w14:textId="77777777" w:rsidR="004A101A" w:rsidRPr="00BF0D62" w:rsidRDefault="004A101A" w:rsidP="004A101A">
      <w:pPr>
        <w:ind w:left="850" w:right="901"/>
        <w:jc w:val="both"/>
        <w:rPr>
          <w:rFonts w:ascii="Palatino Linotype" w:hAnsi="Palatino Linotype" w:cs="Arial"/>
          <w:sz w:val="22"/>
        </w:rPr>
      </w:pPr>
    </w:p>
    <w:p w14:paraId="65D7B0E3" w14:textId="5101B034" w:rsidR="004A101A" w:rsidRPr="00BF0D62" w:rsidRDefault="004A101A" w:rsidP="004A101A">
      <w:pPr>
        <w:autoSpaceDE w:val="0"/>
        <w:autoSpaceDN w:val="0"/>
        <w:adjustRightInd w:val="0"/>
        <w:ind w:left="850" w:right="901"/>
        <w:jc w:val="both"/>
        <w:rPr>
          <w:rFonts w:ascii="Palatino Linotype" w:eastAsiaTheme="minorHAnsi" w:hAnsi="Palatino Linotype" w:cs="Arial"/>
          <w:i/>
          <w:color w:val="000000"/>
          <w:sz w:val="22"/>
          <w:szCs w:val="22"/>
          <w:lang w:eastAsia="en-US"/>
        </w:rPr>
      </w:pPr>
      <w:r w:rsidRPr="00BF0D62">
        <w:rPr>
          <w:rFonts w:ascii="Palatino Linotype" w:eastAsiaTheme="minorHAnsi" w:hAnsi="Palatino Linotype" w:cs="Arial"/>
          <w:i/>
          <w:color w:val="000000"/>
          <w:sz w:val="22"/>
          <w:szCs w:val="22"/>
          <w:lang w:eastAsia="en-US"/>
        </w:rPr>
        <w:t xml:space="preserve">“Cabe mencionar que en la página de internet: </w:t>
      </w:r>
      <w:hyperlink r:id="rId18" w:history="1">
        <w:r w:rsidRPr="00BF0D62">
          <w:rPr>
            <w:rStyle w:val="Hipervnculo"/>
            <w:rFonts w:ascii="Palatino Linotype" w:eastAsiaTheme="minorHAnsi" w:hAnsi="Palatino Linotype" w:cs="Arial"/>
            <w:i/>
            <w:sz w:val="22"/>
            <w:szCs w:val="22"/>
            <w:lang w:eastAsia="en-US"/>
          </w:rPr>
          <w:t>http://www.issemym.gob.mx/tu_issemym/educación_e_investigacion</w:t>
        </w:r>
      </w:hyperlink>
      <w:r w:rsidRPr="00BF0D62">
        <w:rPr>
          <w:rFonts w:ascii="Palatino Linotype" w:eastAsiaTheme="minorHAnsi" w:hAnsi="Palatino Linotype" w:cs="Arial"/>
          <w:i/>
          <w:color w:val="000000"/>
          <w:sz w:val="22"/>
          <w:szCs w:val="22"/>
          <w:lang w:eastAsia="en-US"/>
        </w:rPr>
        <w:t xml:space="preserve"> la cual encuentra vigente y con actualización continua se cuenta con la </w:t>
      </w:r>
      <w:proofErr w:type="spellStart"/>
      <w:r w:rsidRPr="00BF0D62">
        <w:rPr>
          <w:rFonts w:ascii="Palatino Linotype" w:eastAsiaTheme="minorHAnsi" w:hAnsi="Palatino Linotype" w:cs="Arial"/>
          <w:i/>
          <w:color w:val="000000"/>
          <w:sz w:val="22"/>
          <w:szCs w:val="22"/>
          <w:lang w:eastAsia="en-US"/>
        </w:rPr>
        <w:t>publicacion</w:t>
      </w:r>
      <w:proofErr w:type="spellEnd"/>
      <w:r w:rsidRPr="00BF0D62">
        <w:rPr>
          <w:rFonts w:ascii="Palatino Linotype" w:eastAsiaTheme="minorHAnsi" w:hAnsi="Palatino Linotype" w:cs="Arial"/>
          <w:i/>
          <w:color w:val="000000"/>
          <w:sz w:val="22"/>
          <w:szCs w:val="22"/>
          <w:lang w:eastAsia="en-US"/>
        </w:rPr>
        <w:t xml:space="preserve"> de:</w:t>
      </w:r>
    </w:p>
    <w:p w14:paraId="1EA9F259" w14:textId="77777777" w:rsidR="004A101A" w:rsidRPr="00BF0D62" w:rsidRDefault="004A101A" w:rsidP="004A101A">
      <w:pPr>
        <w:autoSpaceDE w:val="0"/>
        <w:autoSpaceDN w:val="0"/>
        <w:adjustRightInd w:val="0"/>
        <w:ind w:left="850" w:right="901"/>
        <w:jc w:val="both"/>
        <w:rPr>
          <w:rFonts w:ascii="Palatino Linotype" w:eastAsiaTheme="minorHAnsi" w:hAnsi="Palatino Linotype" w:cs="Arial"/>
          <w:i/>
          <w:color w:val="000000"/>
          <w:sz w:val="22"/>
          <w:szCs w:val="22"/>
          <w:lang w:eastAsia="en-US"/>
        </w:rPr>
      </w:pPr>
    </w:p>
    <w:p w14:paraId="6AF61386" w14:textId="6875945B" w:rsidR="004A101A" w:rsidRPr="00BF0D62" w:rsidRDefault="004A101A" w:rsidP="004A101A">
      <w:pPr>
        <w:pStyle w:val="Prrafodelista"/>
        <w:numPr>
          <w:ilvl w:val="0"/>
          <w:numId w:val="47"/>
        </w:numPr>
        <w:autoSpaceDE w:val="0"/>
        <w:autoSpaceDN w:val="0"/>
        <w:adjustRightInd w:val="0"/>
        <w:ind w:right="901"/>
        <w:jc w:val="both"/>
        <w:rPr>
          <w:rFonts w:ascii="Palatino Linotype" w:eastAsiaTheme="minorHAnsi" w:hAnsi="Palatino Linotype" w:cs="Arial"/>
          <w:i/>
          <w:color w:val="000000"/>
          <w:sz w:val="22"/>
          <w:szCs w:val="22"/>
          <w:lang w:val="pt-BR" w:eastAsia="en-US"/>
        </w:rPr>
      </w:pPr>
      <w:r w:rsidRPr="00BF0D62">
        <w:rPr>
          <w:rFonts w:ascii="Palatino Linotype" w:eastAsiaTheme="minorHAnsi" w:hAnsi="Palatino Linotype" w:cs="Arial"/>
          <w:i/>
          <w:color w:val="000000"/>
          <w:sz w:val="22"/>
          <w:szCs w:val="22"/>
          <w:lang w:val="pt-BR" w:eastAsia="en-US"/>
        </w:rPr>
        <w:t xml:space="preserve">Guia de </w:t>
      </w:r>
      <w:proofErr w:type="spellStart"/>
      <w:r w:rsidRPr="00BF0D62">
        <w:rPr>
          <w:rFonts w:ascii="Palatino Linotype" w:eastAsiaTheme="minorHAnsi" w:hAnsi="Palatino Linotype" w:cs="Arial"/>
          <w:i/>
          <w:color w:val="000000"/>
          <w:sz w:val="22"/>
          <w:szCs w:val="22"/>
          <w:lang w:val="pt-BR" w:eastAsia="en-US"/>
        </w:rPr>
        <w:t>práctica</w:t>
      </w:r>
      <w:proofErr w:type="spellEnd"/>
      <w:r w:rsidRPr="00BF0D62">
        <w:rPr>
          <w:rFonts w:ascii="Palatino Linotype" w:eastAsiaTheme="minorHAnsi" w:hAnsi="Palatino Linotype" w:cs="Arial"/>
          <w:i/>
          <w:color w:val="000000"/>
          <w:sz w:val="22"/>
          <w:szCs w:val="22"/>
          <w:lang w:val="pt-BR" w:eastAsia="en-US"/>
        </w:rPr>
        <w:t xml:space="preserve"> clínica COVID-19.</w:t>
      </w:r>
    </w:p>
    <w:p w14:paraId="59BB0B70" w14:textId="77777777" w:rsidR="004A101A" w:rsidRPr="00BF0D62" w:rsidRDefault="004A101A" w:rsidP="004A101A">
      <w:pPr>
        <w:pStyle w:val="Prrafodelista"/>
        <w:numPr>
          <w:ilvl w:val="0"/>
          <w:numId w:val="47"/>
        </w:numPr>
        <w:autoSpaceDE w:val="0"/>
        <w:autoSpaceDN w:val="0"/>
        <w:adjustRightInd w:val="0"/>
        <w:ind w:right="901"/>
        <w:jc w:val="both"/>
        <w:rPr>
          <w:rFonts w:ascii="Palatino Linotype" w:eastAsiaTheme="minorHAnsi" w:hAnsi="Palatino Linotype" w:cs="Arial"/>
          <w:i/>
          <w:color w:val="000000"/>
          <w:sz w:val="22"/>
          <w:szCs w:val="22"/>
          <w:lang w:val="pt-BR" w:eastAsia="en-US"/>
        </w:rPr>
      </w:pPr>
      <w:r w:rsidRPr="00BF0D62">
        <w:rPr>
          <w:rFonts w:ascii="Palatino Linotype" w:eastAsiaTheme="minorHAnsi" w:hAnsi="Palatino Linotype" w:cs="Arial"/>
          <w:i/>
          <w:color w:val="000000"/>
          <w:sz w:val="22"/>
          <w:szCs w:val="22"/>
          <w:lang w:val="pt-BR" w:eastAsia="en-US"/>
        </w:rPr>
        <w:t xml:space="preserve">Compendio Técnico Informativo COVID-19. </w:t>
      </w:r>
    </w:p>
    <w:p w14:paraId="2FF186AF" w14:textId="77B2AB7D" w:rsidR="004A101A" w:rsidRPr="00BF0D62" w:rsidRDefault="004A101A" w:rsidP="004A101A">
      <w:pPr>
        <w:pStyle w:val="Prrafodelista"/>
        <w:numPr>
          <w:ilvl w:val="0"/>
          <w:numId w:val="47"/>
        </w:numPr>
        <w:autoSpaceDE w:val="0"/>
        <w:autoSpaceDN w:val="0"/>
        <w:adjustRightInd w:val="0"/>
        <w:ind w:right="901"/>
        <w:jc w:val="both"/>
        <w:rPr>
          <w:rFonts w:ascii="Palatino Linotype" w:eastAsiaTheme="minorHAnsi" w:hAnsi="Palatino Linotype" w:cs="Arial"/>
          <w:i/>
          <w:color w:val="000000"/>
          <w:sz w:val="22"/>
          <w:szCs w:val="22"/>
          <w:lang w:val="pt-BR" w:eastAsia="en-US"/>
        </w:rPr>
      </w:pPr>
      <w:r w:rsidRPr="00BF0D62">
        <w:rPr>
          <w:rFonts w:ascii="Palatino Linotype" w:eastAsiaTheme="minorHAnsi" w:hAnsi="Palatino Linotype" w:cs="Arial"/>
          <w:i/>
          <w:color w:val="000000"/>
          <w:sz w:val="22"/>
          <w:szCs w:val="22"/>
          <w:lang w:val="pt-BR" w:eastAsia="en-US"/>
        </w:rPr>
        <w:t xml:space="preserve">Anexo 1 </w:t>
      </w:r>
      <w:proofErr w:type="spellStart"/>
      <w:r w:rsidRPr="00BF0D62">
        <w:rPr>
          <w:rFonts w:ascii="Palatino Linotype" w:eastAsiaTheme="minorHAnsi" w:hAnsi="Palatino Linotype" w:cs="Arial"/>
          <w:i/>
          <w:color w:val="000000"/>
          <w:sz w:val="22"/>
          <w:szCs w:val="22"/>
          <w:lang w:val="pt-BR" w:eastAsia="en-US"/>
        </w:rPr>
        <w:t>actualización</w:t>
      </w:r>
      <w:proofErr w:type="spellEnd"/>
      <w:r w:rsidRPr="00BF0D62">
        <w:rPr>
          <w:rFonts w:ascii="Palatino Linotype" w:eastAsiaTheme="minorHAnsi" w:hAnsi="Palatino Linotype" w:cs="Arial"/>
          <w:i/>
          <w:color w:val="000000"/>
          <w:sz w:val="22"/>
          <w:szCs w:val="22"/>
          <w:lang w:val="pt-BR" w:eastAsia="en-US"/>
        </w:rPr>
        <w:t xml:space="preserve"> Compendio Técnico Informativo COVID-19</w:t>
      </w:r>
    </w:p>
    <w:p w14:paraId="2F6C8253" w14:textId="3BB633C0" w:rsidR="004A101A" w:rsidRPr="00BF0D62" w:rsidRDefault="004A101A" w:rsidP="004A101A">
      <w:pPr>
        <w:pStyle w:val="Prrafodelista"/>
        <w:numPr>
          <w:ilvl w:val="0"/>
          <w:numId w:val="47"/>
        </w:numPr>
        <w:autoSpaceDE w:val="0"/>
        <w:autoSpaceDN w:val="0"/>
        <w:adjustRightInd w:val="0"/>
        <w:ind w:right="901"/>
        <w:jc w:val="both"/>
        <w:rPr>
          <w:rFonts w:ascii="Palatino Linotype" w:eastAsiaTheme="minorHAnsi" w:hAnsi="Palatino Linotype" w:cs="Arial"/>
          <w:i/>
          <w:color w:val="000000"/>
          <w:sz w:val="22"/>
          <w:szCs w:val="22"/>
          <w:lang w:eastAsia="en-US"/>
        </w:rPr>
      </w:pPr>
      <w:r w:rsidRPr="00BF0D62">
        <w:rPr>
          <w:rFonts w:ascii="Palatino Linotype" w:eastAsiaTheme="minorHAnsi" w:hAnsi="Palatino Linotype" w:cs="Arial"/>
          <w:i/>
          <w:color w:val="000000"/>
          <w:sz w:val="22"/>
          <w:szCs w:val="22"/>
          <w:lang w:eastAsia="en-US"/>
        </w:rPr>
        <w:t>Gulas de Uso de Equipo de Protección Personal</w:t>
      </w:r>
    </w:p>
    <w:p w14:paraId="4859B896" w14:textId="4BD44E18" w:rsidR="002F4A98" w:rsidRPr="00BF0D62" w:rsidRDefault="004A101A" w:rsidP="004A101A">
      <w:pPr>
        <w:pStyle w:val="Prrafodelista"/>
        <w:numPr>
          <w:ilvl w:val="0"/>
          <w:numId w:val="47"/>
        </w:numPr>
        <w:autoSpaceDE w:val="0"/>
        <w:autoSpaceDN w:val="0"/>
        <w:adjustRightInd w:val="0"/>
        <w:ind w:right="901"/>
        <w:jc w:val="both"/>
        <w:rPr>
          <w:rFonts w:ascii="Palatino Linotype" w:eastAsiaTheme="minorHAnsi" w:hAnsi="Palatino Linotype" w:cs="Arial"/>
          <w:i/>
          <w:color w:val="000000"/>
          <w:sz w:val="22"/>
          <w:szCs w:val="22"/>
          <w:lang w:val="pt-BR" w:eastAsia="en-US"/>
        </w:rPr>
      </w:pPr>
      <w:r w:rsidRPr="00BF0D62">
        <w:rPr>
          <w:rFonts w:ascii="Palatino Linotype" w:eastAsiaTheme="minorHAnsi" w:hAnsi="Palatino Linotype" w:cs="Arial"/>
          <w:i/>
          <w:color w:val="000000"/>
          <w:sz w:val="22"/>
          <w:szCs w:val="22"/>
          <w:lang w:val="pt-BR" w:eastAsia="en-US"/>
        </w:rPr>
        <w:t>Guia COVID ISSEMY.”</w:t>
      </w:r>
    </w:p>
    <w:p w14:paraId="5027BB13" w14:textId="77777777" w:rsidR="004A101A" w:rsidRPr="00BF0D62" w:rsidRDefault="004A101A" w:rsidP="004A101A">
      <w:pPr>
        <w:autoSpaceDE w:val="0"/>
        <w:autoSpaceDN w:val="0"/>
        <w:adjustRightInd w:val="0"/>
        <w:ind w:right="901"/>
        <w:jc w:val="both"/>
        <w:rPr>
          <w:rFonts w:ascii="Palatino Linotype" w:eastAsiaTheme="minorHAnsi" w:hAnsi="Palatino Linotype" w:cs="Arial"/>
          <w:color w:val="000000"/>
          <w:sz w:val="22"/>
          <w:szCs w:val="22"/>
          <w:lang w:val="pt-BR" w:eastAsia="en-US"/>
        </w:rPr>
      </w:pPr>
    </w:p>
    <w:p w14:paraId="3D0C9ECE" w14:textId="77777777" w:rsidR="0007587F" w:rsidRPr="00BF0D62" w:rsidRDefault="0007587F" w:rsidP="004A101A">
      <w:pPr>
        <w:autoSpaceDE w:val="0"/>
        <w:autoSpaceDN w:val="0"/>
        <w:adjustRightInd w:val="0"/>
        <w:ind w:right="901"/>
        <w:jc w:val="both"/>
        <w:rPr>
          <w:rFonts w:ascii="Palatino Linotype" w:eastAsiaTheme="minorHAnsi" w:hAnsi="Palatino Linotype" w:cs="Arial"/>
          <w:color w:val="000000"/>
          <w:sz w:val="22"/>
          <w:szCs w:val="22"/>
          <w:lang w:val="pt-BR" w:eastAsia="en-US"/>
        </w:rPr>
      </w:pPr>
    </w:p>
    <w:p w14:paraId="1F409EBF" w14:textId="4770EE7F" w:rsidR="004A101A" w:rsidRPr="00BF0D62" w:rsidRDefault="004A101A"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r w:rsidRPr="00BF0D62">
        <w:rPr>
          <w:rFonts w:ascii="Palatino Linotype" w:eastAsiaTheme="minorHAnsi" w:hAnsi="Palatino Linotype" w:cs="Arial"/>
          <w:color w:val="000000"/>
          <w:szCs w:val="22"/>
          <w:lang w:eastAsia="en-US"/>
        </w:rPr>
        <w:t xml:space="preserve">Por lo anterior, este </w:t>
      </w:r>
      <w:r w:rsidR="0007587F" w:rsidRPr="00BF0D62">
        <w:rPr>
          <w:rFonts w:ascii="Palatino Linotype" w:eastAsiaTheme="minorHAnsi" w:hAnsi="Palatino Linotype" w:cs="Arial"/>
          <w:color w:val="000000"/>
          <w:szCs w:val="22"/>
          <w:lang w:eastAsia="en-US"/>
        </w:rPr>
        <w:t xml:space="preserve">Órgano Garante </w:t>
      </w:r>
      <w:r w:rsidRPr="00BF0D62">
        <w:rPr>
          <w:rFonts w:ascii="Palatino Linotype" w:eastAsiaTheme="minorHAnsi" w:hAnsi="Palatino Linotype" w:cs="Arial"/>
          <w:color w:val="000000"/>
          <w:szCs w:val="22"/>
          <w:lang w:eastAsia="en-US"/>
        </w:rPr>
        <w:t>determina que Der</w:t>
      </w:r>
      <w:r w:rsidR="0007587F" w:rsidRPr="00BF0D62">
        <w:rPr>
          <w:rFonts w:ascii="Palatino Linotype" w:eastAsiaTheme="minorHAnsi" w:hAnsi="Palatino Linotype" w:cs="Arial"/>
          <w:color w:val="000000"/>
          <w:szCs w:val="22"/>
          <w:lang w:eastAsia="en-US"/>
        </w:rPr>
        <w:t xml:space="preserve">echo al acceso a la información, accionado por la particular, se tiene por </w:t>
      </w:r>
      <w:r w:rsidR="00710F86" w:rsidRPr="00BF0D62">
        <w:rPr>
          <w:rFonts w:ascii="Palatino Linotype" w:eastAsiaTheme="minorHAnsi" w:hAnsi="Palatino Linotype" w:cs="Arial"/>
          <w:color w:val="000000"/>
          <w:szCs w:val="22"/>
          <w:lang w:eastAsia="en-US"/>
        </w:rPr>
        <w:t xml:space="preserve">colmado ya que si bien a través de la respuesta se pudiera tener incerteza de la información, fue a través del informe justificado que la pretensión de la particular fue colmada por </w:t>
      </w:r>
      <w:r w:rsidR="00710F86" w:rsidRPr="00BF0D62">
        <w:rPr>
          <w:rFonts w:ascii="Palatino Linotype" w:eastAsiaTheme="minorHAnsi" w:hAnsi="Palatino Linotype" w:cs="Arial"/>
          <w:b/>
          <w:color w:val="000000"/>
          <w:szCs w:val="22"/>
          <w:lang w:eastAsia="en-US"/>
        </w:rPr>
        <w:t>EL SUJETO OBLIGADO</w:t>
      </w:r>
      <w:r w:rsidR="00710F86" w:rsidRPr="00BF0D62">
        <w:rPr>
          <w:rFonts w:ascii="Palatino Linotype" w:eastAsiaTheme="minorHAnsi" w:hAnsi="Palatino Linotype" w:cs="Arial"/>
          <w:color w:val="000000"/>
          <w:szCs w:val="22"/>
          <w:lang w:eastAsia="en-US"/>
        </w:rPr>
        <w:t xml:space="preserve"> ya que se complementó la respuesta otorgando certeza jurídica</w:t>
      </w:r>
      <w:r w:rsidR="0007587F" w:rsidRPr="00BF0D62">
        <w:rPr>
          <w:rFonts w:ascii="Palatino Linotype" w:eastAsiaTheme="minorHAnsi" w:hAnsi="Palatino Linotype" w:cs="Arial"/>
          <w:color w:val="000000"/>
          <w:szCs w:val="22"/>
          <w:lang w:eastAsia="en-US"/>
        </w:rPr>
        <w:t xml:space="preserve">. </w:t>
      </w:r>
    </w:p>
    <w:p w14:paraId="08E7BB64" w14:textId="77777777" w:rsidR="0007587F" w:rsidRPr="00BF0D62" w:rsidRDefault="0007587F" w:rsidP="0007587F">
      <w:pPr>
        <w:autoSpaceDE w:val="0"/>
        <w:autoSpaceDN w:val="0"/>
        <w:adjustRightInd w:val="0"/>
        <w:spacing w:line="360" w:lineRule="auto"/>
        <w:jc w:val="both"/>
        <w:rPr>
          <w:rFonts w:ascii="Palatino Linotype" w:eastAsiaTheme="minorHAnsi" w:hAnsi="Palatino Linotype" w:cs="Arial"/>
          <w:color w:val="000000"/>
          <w:szCs w:val="22"/>
          <w:lang w:eastAsia="en-US"/>
        </w:rPr>
      </w:pPr>
    </w:p>
    <w:p w14:paraId="6FD17810" w14:textId="77777777" w:rsidR="004D6EDE" w:rsidRPr="00BF0D62" w:rsidRDefault="004D6EDE" w:rsidP="004D6EDE">
      <w:pPr>
        <w:autoSpaceDE w:val="0"/>
        <w:autoSpaceDN w:val="0"/>
        <w:adjustRightInd w:val="0"/>
        <w:spacing w:line="360" w:lineRule="auto"/>
        <w:jc w:val="both"/>
        <w:rPr>
          <w:rFonts w:ascii="Palatino Linotype" w:eastAsiaTheme="minorHAnsi" w:hAnsi="Palatino Linotype" w:cs="Arial"/>
          <w:color w:val="000000"/>
          <w:szCs w:val="20"/>
          <w:lang w:eastAsia="en-US"/>
        </w:rPr>
      </w:pPr>
      <w:r w:rsidRPr="00BF0D62">
        <w:rPr>
          <w:rFonts w:ascii="Palatino Linotype" w:eastAsiaTheme="minorHAnsi" w:hAnsi="Palatino Linotype" w:cs="Arial"/>
          <w:color w:val="000000"/>
          <w:lang w:eastAsia="en-US"/>
        </w:rPr>
        <w:lastRenderedPageBreak/>
        <w:t xml:space="preserve">Atento a ello, este Instituto considera necesario dejar claro que, </w:t>
      </w:r>
      <w:r w:rsidRPr="00BF0D62">
        <w:rPr>
          <w:rFonts w:ascii="Palatino Linotype" w:eastAsiaTheme="minorHAnsi" w:hAnsi="Palatino Linotype" w:cs="Arial"/>
          <w:color w:val="000000"/>
          <w:szCs w:val="20"/>
          <w:lang w:eastAsia="en-US"/>
        </w:rPr>
        <w:t xml:space="preserve">al haber existido un pronunciamiento por parte del </w:t>
      </w:r>
      <w:r w:rsidRPr="00BF0D62">
        <w:rPr>
          <w:rFonts w:ascii="Palatino Linotype" w:eastAsiaTheme="minorHAnsi" w:hAnsi="Palatino Linotype" w:cs="Arial"/>
          <w:b/>
          <w:color w:val="000000"/>
          <w:szCs w:val="20"/>
          <w:lang w:eastAsia="en-US"/>
        </w:rPr>
        <w:t>SUJETO OBLIGADO</w:t>
      </w:r>
      <w:r w:rsidRPr="00BF0D62">
        <w:rPr>
          <w:rFonts w:ascii="Palatino Linotype" w:eastAsiaTheme="minorHAnsi" w:hAnsi="Palatino Linotype" w:cs="Arial"/>
          <w:color w:val="000000"/>
          <w:szCs w:val="2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BF0D62">
        <w:rPr>
          <w:rFonts w:ascii="Palatino Linotype" w:eastAsiaTheme="minorHAnsi" w:hAnsi="Palatino Linotype" w:cs="Arial"/>
          <w:color w:val="000000"/>
          <w:sz w:val="32"/>
          <w:szCs w:val="20"/>
          <w:lang w:eastAsia="en-US"/>
        </w:rPr>
        <w:t xml:space="preserve">, </w:t>
      </w:r>
      <w:r w:rsidRPr="00BF0D62">
        <w:rPr>
          <w:rFonts w:ascii="Palatino Linotype" w:eastAsiaTheme="minorHAnsi" w:hAnsi="Palatino Linotype" w:cs="Arial"/>
          <w:color w:val="000000"/>
          <w:szCs w:val="20"/>
          <w:lang w:eastAsia="en-US"/>
        </w:rPr>
        <w:t>que a la letra dice:</w:t>
      </w:r>
    </w:p>
    <w:p w14:paraId="51F7FF96" w14:textId="77777777" w:rsidR="004D6EDE" w:rsidRPr="00BF0D62" w:rsidRDefault="004D6EDE" w:rsidP="004D6EDE">
      <w:pPr>
        <w:autoSpaceDE w:val="0"/>
        <w:autoSpaceDN w:val="0"/>
        <w:adjustRightInd w:val="0"/>
        <w:jc w:val="both"/>
        <w:rPr>
          <w:rFonts w:ascii="Palatino Linotype" w:eastAsiaTheme="minorHAnsi" w:hAnsi="Palatino Linotype" w:cs="Arial"/>
          <w:color w:val="000000"/>
          <w:sz w:val="20"/>
          <w:szCs w:val="20"/>
          <w:lang w:eastAsia="en-US"/>
        </w:rPr>
      </w:pPr>
    </w:p>
    <w:p w14:paraId="32150E69" w14:textId="77777777" w:rsidR="004D6EDE" w:rsidRPr="00BF0D62" w:rsidRDefault="004D6EDE" w:rsidP="004D6EDE">
      <w:pPr>
        <w:ind w:left="992" w:right="1043"/>
        <w:contextualSpacing/>
        <w:jc w:val="both"/>
        <w:rPr>
          <w:rFonts w:ascii="Palatino Linotype" w:hAnsi="Palatino Linotype" w:cs="Arial"/>
          <w:i/>
          <w:sz w:val="22"/>
          <w:szCs w:val="20"/>
        </w:rPr>
      </w:pPr>
      <w:r w:rsidRPr="00BF0D62">
        <w:rPr>
          <w:rFonts w:ascii="Palatino Linotype" w:hAnsi="Palatino Linotype" w:cs="Arial"/>
          <w:i/>
          <w:sz w:val="22"/>
          <w:szCs w:val="2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BF0D62">
        <w:rPr>
          <w:rFonts w:ascii="Palatino Linotype" w:hAnsi="Palatino Linotype" w:cs="Arial"/>
          <w:i/>
          <w:sz w:val="22"/>
          <w:szCs w:val="22"/>
        </w:rPr>
        <w:t>información</w:t>
      </w:r>
      <w:r w:rsidRPr="00BF0D62">
        <w:rPr>
          <w:rFonts w:ascii="Palatino Linotype" w:hAnsi="Palatino Linotype" w:cs="Arial"/>
          <w:i/>
          <w:sz w:val="22"/>
          <w:szCs w:val="20"/>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D6A1B7" w14:textId="77777777" w:rsidR="004D6EDE" w:rsidRPr="00BF0D62" w:rsidRDefault="004D6EDE" w:rsidP="004D6EDE">
      <w:pPr>
        <w:widowControl w:val="0"/>
        <w:autoSpaceDE w:val="0"/>
        <w:autoSpaceDN w:val="0"/>
        <w:adjustRightInd w:val="0"/>
        <w:spacing w:line="360" w:lineRule="auto"/>
        <w:jc w:val="both"/>
        <w:rPr>
          <w:rFonts w:ascii="Palatino Linotype" w:eastAsia="Arial Unicode MS" w:hAnsi="Palatino Linotype" w:cs="Arial"/>
          <w:lang w:val="es-ES"/>
        </w:rPr>
      </w:pPr>
    </w:p>
    <w:p w14:paraId="3F8BA7B7" w14:textId="77777777" w:rsidR="004D6EDE" w:rsidRPr="00BF0D62" w:rsidRDefault="004D6EDE" w:rsidP="004D6EDE">
      <w:pPr>
        <w:spacing w:line="360" w:lineRule="auto"/>
        <w:jc w:val="both"/>
        <w:rPr>
          <w:rFonts w:ascii="Verdana" w:hAnsi="Verdana"/>
          <w:color w:val="000000"/>
          <w:sz w:val="14"/>
          <w:szCs w:val="14"/>
        </w:rPr>
      </w:pPr>
    </w:p>
    <w:p w14:paraId="3392E542" w14:textId="77777777" w:rsidR="004D6EDE" w:rsidRPr="00BF0D62" w:rsidRDefault="004D6EDE" w:rsidP="004D6EDE">
      <w:pPr>
        <w:spacing w:line="360" w:lineRule="auto"/>
        <w:jc w:val="both"/>
        <w:rPr>
          <w:rFonts w:ascii="Palatino Linotype" w:eastAsia="Arial Unicode MS" w:hAnsi="Palatino Linotype" w:cs="Arial"/>
          <w:i/>
        </w:rPr>
      </w:pPr>
    </w:p>
    <w:p w14:paraId="2571E2E7" w14:textId="33A8A96B" w:rsidR="004D6EDE" w:rsidRPr="00BF0D62" w:rsidRDefault="004D6EDE" w:rsidP="004D6EDE">
      <w:pPr>
        <w:spacing w:line="360" w:lineRule="auto"/>
        <w:jc w:val="both"/>
        <w:rPr>
          <w:rFonts w:ascii="Palatino Linotype" w:eastAsia="Calibri" w:hAnsi="Palatino Linotype"/>
          <w:b/>
        </w:rPr>
      </w:pPr>
      <w:r w:rsidRPr="00BF0D62">
        <w:rPr>
          <w:rFonts w:ascii="Palatino Linotype" w:eastAsia="Calibri" w:hAnsi="Palatino Linotype"/>
        </w:rPr>
        <w:t xml:space="preserve">Por lo anterior, se este Órgano Garante determina </w:t>
      </w:r>
      <w:r w:rsidR="00747B58" w:rsidRPr="00BF0D62">
        <w:rPr>
          <w:rFonts w:ascii="Palatino Linotype" w:eastAsia="Calibri" w:hAnsi="Palatino Linotype"/>
          <w:b/>
        </w:rPr>
        <w:t xml:space="preserve">Sobreseer </w:t>
      </w:r>
      <w:r w:rsidR="00747B58" w:rsidRPr="00BF0D62">
        <w:rPr>
          <w:rFonts w:ascii="Palatino Linotype" w:eastAsia="Calibri" w:hAnsi="Palatino Linotype"/>
        </w:rPr>
        <w:t>el medio de impugnación en análisis</w:t>
      </w:r>
      <w:r w:rsidRPr="00BF0D62">
        <w:rPr>
          <w:rFonts w:ascii="Palatino Linotype" w:eastAsia="Calibri" w:hAnsi="Palatino Linotype"/>
          <w:b/>
        </w:rPr>
        <w:t>.</w:t>
      </w:r>
    </w:p>
    <w:p w14:paraId="1D1A8E2A" w14:textId="77777777" w:rsidR="004D6EDE" w:rsidRPr="00BF0D62" w:rsidRDefault="004D6EDE" w:rsidP="004D6EDE">
      <w:pPr>
        <w:spacing w:line="360" w:lineRule="auto"/>
        <w:ind w:right="49"/>
        <w:jc w:val="both"/>
        <w:rPr>
          <w:rFonts w:ascii="Palatino Linotype" w:hAnsi="Palatino Linotype" w:cs="Arial"/>
        </w:rPr>
      </w:pPr>
    </w:p>
    <w:p w14:paraId="221C1519" w14:textId="08BC65CB" w:rsidR="002011E1" w:rsidRPr="00BF0D62" w:rsidRDefault="004D6EDE" w:rsidP="00D07815">
      <w:pPr>
        <w:spacing w:line="360" w:lineRule="auto"/>
        <w:jc w:val="both"/>
        <w:rPr>
          <w:rFonts w:ascii="Palatino Linotype" w:hAnsi="Palatino Linotype"/>
          <w:b/>
          <w:bCs/>
          <w:spacing w:val="40"/>
          <w:sz w:val="28"/>
        </w:rPr>
      </w:pPr>
      <w:r w:rsidRPr="00BF0D62">
        <w:rPr>
          <w:rFonts w:ascii="Palatino Linotype" w:eastAsia="Calibri" w:hAnsi="Palatino Linotype" w:cs="Arial"/>
        </w:rPr>
        <w:lastRenderedPageBreak/>
        <w:t xml:space="preserve">Así, con fundamento en lo prescrito en los artículos 5, párrafos </w:t>
      </w:r>
      <w:r w:rsidRPr="00BF0D62">
        <w:rPr>
          <w:rFonts w:ascii="Palatino Linotype" w:hAnsi="Palatino Linotype"/>
        </w:rPr>
        <w:t xml:space="preserve">vigésimo </w:t>
      </w:r>
      <w:r w:rsidRPr="00BF0D62">
        <w:rPr>
          <w:rFonts w:ascii="Palatino Linotype" w:hAnsi="Palatino Linotype" w:cs="Arial"/>
        </w:rPr>
        <w:t>segundo,</w:t>
      </w:r>
      <w:r w:rsidRPr="00BF0D62">
        <w:rPr>
          <w:rFonts w:ascii="Palatino Linotype" w:hAnsi="Palatino Linotype"/>
        </w:rPr>
        <w:t xml:space="preserve"> vigésimo tercero y vigésimo cuarto, fracciones IV y V </w:t>
      </w:r>
      <w:r w:rsidRPr="00BF0D62">
        <w:rPr>
          <w:rFonts w:ascii="Palatino Linotype" w:eastAsia="Calibri" w:hAnsi="Palatino Linotype" w:cs="Arial"/>
        </w:rPr>
        <w:t xml:space="preserve">de la Constitución Política del Estado Libre y Soberano de México; </w:t>
      </w:r>
      <w:r w:rsidRPr="00BF0D62">
        <w:rPr>
          <w:rFonts w:ascii="Palatino Linotype" w:hAnsi="Palatino Linotype" w:cs="Arial"/>
        </w:rPr>
        <w:t>2, fracción II, 9, 29, 36, fracciones I y II, 176, 178, 179, 181, 185, fracción I, 186 y 188</w:t>
      </w:r>
      <w:r w:rsidRPr="00BF0D62">
        <w:rPr>
          <w:rFonts w:ascii="Palatino Linotype" w:eastAsia="Calibri" w:hAnsi="Palatino Linotype" w:cs="Arial"/>
        </w:rPr>
        <w:t xml:space="preserve"> de la Ley de Transparencia y Acceso a la Información Pública del Estado de México y Municipios, este Pleno:</w:t>
      </w:r>
    </w:p>
    <w:p w14:paraId="1BD2291B" w14:textId="77777777" w:rsidR="005C25EA" w:rsidRPr="00BF0D62" w:rsidRDefault="005C25EA" w:rsidP="005C25EA">
      <w:pPr>
        <w:rPr>
          <w:rFonts w:ascii="Palatino Linotype" w:hAnsi="Palatino Linotype" w:cs="Arial"/>
          <w:b/>
          <w:spacing w:val="44"/>
        </w:rPr>
      </w:pPr>
    </w:p>
    <w:p w14:paraId="687FC075" w14:textId="77777777" w:rsidR="005C25EA" w:rsidRPr="00BF0D62" w:rsidRDefault="005C25EA" w:rsidP="005C25EA">
      <w:pPr>
        <w:rPr>
          <w:rFonts w:ascii="Palatino Linotype" w:hAnsi="Palatino Linotype" w:cs="Arial"/>
          <w:b/>
          <w:spacing w:val="44"/>
        </w:rPr>
      </w:pPr>
    </w:p>
    <w:p w14:paraId="002CA747" w14:textId="7D9CCB17" w:rsidR="00200BFC" w:rsidRPr="00BF0D62" w:rsidRDefault="00200BFC" w:rsidP="00D07815">
      <w:pPr>
        <w:jc w:val="center"/>
        <w:rPr>
          <w:rFonts w:ascii="Palatino Linotype" w:hAnsi="Palatino Linotype" w:cs="Arial"/>
          <w:b/>
          <w:spacing w:val="44"/>
          <w:sz w:val="28"/>
        </w:rPr>
      </w:pPr>
      <w:r w:rsidRPr="00BF0D62">
        <w:rPr>
          <w:rFonts w:ascii="Palatino Linotype" w:hAnsi="Palatino Linotype" w:cs="Arial"/>
          <w:b/>
          <w:spacing w:val="44"/>
          <w:sz w:val="28"/>
        </w:rPr>
        <w:t>RESUELVE</w:t>
      </w:r>
    </w:p>
    <w:p w14:paraId="73EDCB69" w14:textId="77777777" w:rsidR="003302C9" w:rsidRPr="00BF0D62" w:rsidRDefault="003302C9" w:rsidP="00D07815">
      <w:pPr>
        <w:jc w:val="center"/>
        <w:rPr>
          <w:rFonts w:ascii="Palatino Linotype" w:hAnsi="Palatino Linotype" w:cs="Arial"/>
          <w:b/>
          <w:spacing w:val="44"/>
          <w:sz w:val="28"/>
        </w:rPr>
      </w:pPr>
    </w:p>
    <w:p w14:paraId="65C98E2A" w14:textId="643B9EA1" w:rsidR="00B51A12" w:rsidRPr="00BF0D62" w:rsidRDefault="00B51A12" w:rsidP="00B1599D">
      <w:pPr>
        <w:spacing w:line="360" w:lineRule="auto"/>
        <w:jc w:val="both"/>
        <w:rPr>
          <w:rFonts w:ascii="Palatino Linotype" w:hAnsi="Palatino Linotype" w:cs="Arial"/>
          <w:bCs/>
          <w:lang w:val="es-ES_tradnl"/>
        </w:rPr>
      </w:pPr>
      <w:r w:rsidRPr="00BF0D62">
        <w:rPr>
          <w:rFonts w:ascii="Palatino Linotype" w:hAnsi="Palatino Linotype" w:cs="Arial"/>
          <w:b/>
          <w:sz w:val="28"/>
          <w:szCs w:val="28"/>
          <w:lang w:val="es-ES_tradnl"/>
        </w:rPr>
        <w:t>PRIMERO</w:t>
      </w:r>
      <w:r w:rsidRPr="00BF0D62">
        <w:rPr>
          <w:rFonts w:ascii="Palatino Linotype" w:hAnsi="Palatino Linotype" w:cs="Arial"/>
          <w:bCs/>
          <w:lang w:val="es-ES_tradnl"/>
        </w:rPr>
        <w:t>.</w:t>
      </w:r>
      <w:r w:rsidR="00B1599D" w:rsidRPr="00BF0D62">
        <w:rPr>
          <w:rFonts w:ascii="Palatino Linotype" w:hAnsi="Palatino Linotype" w:cs="Arial"/>
          <w:bCs/>
          <w:lang w:val="es-ES_tradnl"/>
        </w:rPr>
        <w:t xml:space="preserve"> </w:t>
      </w:r>
      <w:r w:rsidRPr="00BF0D62">
        <w:rPr>
          <w:rFonts w:ascii="Palatino Linotype" w:hAnsi="Palatino Linotype" w:cs="Arial"/>
          <w:bCs/>
          <w:lang w:val="es-ES_tradnl"/>
        </w:rPr>
        <w:t xml:space="preserve">Se </w:t>
      </w:r>
      <w:r w:rsidRPr="00BF0D62">
        <w:rPr>
          <w:rFonts w:ascii="Palatino Linotype" w:hAnsi="Palatino Linotype" w:cs="Arial"/>
          <w:b/>
          <w:lang w:val="es-ES_tradnl"/>
        </w:rPr>
        <w:t>SOBRESEE</w:t>
      </w:r>
      <w:r w:rsidRPr="00BF0D62">
        <w:rPr>
          <w:rFonts w:ascii="Palatino Linotype" w:hAnsi="Palatino Linotype" w:cs="Arial"/>
          <w:bCs/>
          <w:lang w:val="es-ES_tradnl"/>
        </w:rPr>
        <w:t xml:space="preserve"> el recurso de revisión número </w:t>
      </w:r>
      <w:r w:rsidRPr="00BF0D62">
        <w:rPr>
          <w:rFonts w:ascii="Palatino Linotype" w:hAnsi="Palatino Linotype" w:cs="Arial"/>
          <w:b/>
          <w:lang w:val="es-ES_tradnl"/>
        </w:rPr>
        <w:t>04012/INFOEM/IP/RR/2020</w:t>
      </w:r>
      <w:r w:rsidRPr="00BF0D62">
        <w:rPr>
          <w:rFonts w:ascii="Palatino Linotype" w:hAnsi="Palatino Linotype" w:cs="Arial"/>
          <w:bCs/>
          <w:lang w:val="es-ES_tradnl"/>
        </w:rPr>
        <w:t xml:space="preserve">, porque al modificar la respuesta el recurso de revisión quedó sin materia en términos del Considerando </w:t>
      </w:r>
      <w:r w:rsidRPr="00BF0D62">
        <w:rPr>
          <w:rFonts w:ascii="Palatino Linotype" w:hAnsi="Palatino Linotype" w:cs="Arial"/>
          <w:b/>
          <w:lang w:val="es-ES_tradnl"/>
        </w:rPr>
        <w:t>QUINTO</w:t>
      </w:r>
      <w:r w:rsidRPr="00BF0D62">
        <w:rPr>
          <w:rFonts w:ascii="Palatino Linotype" w:hAnsi="Palatino Linotype" w:cs="Arial"/>
          <w:bCs/>
          <w:lang w:val="es-ES_tradnl"/>
        </w:rPr>
        <w:t xml:space="preserve"> de la presente resolución.</w:t>
      </w:r>
    </w:p>
    <w:p w14:paraId="65A79383" w14:textId="77777777" w:rsidR="00B51A12" w:rsidRPr="00BF0D62" w:rsidRDefault="00B51A12" w:rsidP="00B1599D">
      <w:pPr>
        <w:spacing w:line="360" w:lineRule="auto"/>
        <w:rPr>
          <w:rFonts w:ascii="Palatino Linotype" w:hAnsi="Palatino Linotype" w:cs="Arial"/>
          <w:b/>
          <w:lang w:val="es-ES_tradnl"/>
        </w:rPr>
      </w:pPr>
    </w:p>
    <w:p w14:paraId="07EA1C07" w14:textId="1A4349E9" w:rsidR="00B51A12" w:rsidRPr="00BF0D62" w:rsidRDefault="00B51A12" w:rsidP="00B1599D">
      <w:pPr>
        <w:spacing w:line="360" w:lineRule="auto"/>
        <w:jc w:val="both"/>
        <w:rPr>
          <w:rFonts w:ascii="Palatino Linotype" w:hAnsi="Palatino Linotype" w:cs="Arial"/>
          <w:bCs/>
          <w:lang w:val="es-ES_tradnl"/>
        </w:rPr>
      </w:pPr>
      <w:r w:rsidRPr="00BF0D62">
        <w:rPr>
          <w:rFonts w:ascii="Palatino Linotype" w:hAnsi="Palatino Linotype" w:cs="Arial"/>
          <w:b/>
          <w:sz w:val="28"/>
          <w:szCs w:val="28"/>
          <w:lang w:val="es-ES_tradnl"/>
        </w:rPr>
        <w:t>SEGUNDO</w:t>
      </w:r>
      <w:r w:rsidRPr="00BF0D62">
        <w:rPr>
          <w:rFonts w:ascii="Palatino Linotype" w:hAnsi="Palatino Linotype" w:cs="Arial"/>
          <w:b/>
          <w:lang w:val="es-ES_tradnl"/>
        </w:rPr>
        <w:t xml:space="preserve">. Notifíquese </w:t>
      </w:r>
      <w:r w:rsidRPr="00BF0D62">
        <w:rPr>
          <w:rFonts w:ascii="Palatino Linotype" w:hAnsi="Palatino Linotype" w:cs="Arial"/>
          <w:bCs/>
          <w:lang w:val="es-ES_tradnl"/>
        </w:rPr>
        <w:t>la presente resolución al Titular de la Unidad de Transparencia del</w:t>
      </w:r>
      <w:r w:rsidRPr="00BF0D62">
        <w:rPr>
          <w:rFonts w:ascii="Palatino Linotype" w:hAnsi="Palatino Linotype" w:cs="Arial"/>
          <w:b/>
          <w:lang w:val="es-ES_tradnl"/>
        </w:rPr>
        <w:t xml:space="preserve"> SUJETO OBLIGADO </w:t>
      </w:r>
      <w:r w:rsidRPr="00BF0D62">
        <w:rPr>
          <w:rFonts w:ascii="Palatino Linotype" w:hAnsi="Palatino Linotype" w:cs="Arial"/>
          <w:bCs/>
          <w:lang w:val="es-ES_tradnl"/>
        </w:rPr>
        <w:t>para su conocimiento.</w:t>
      </w:r>
    </w:p>
    <w:p w14:paraId="3AC71DD8" w14:textId="37355726" w:rsidR="00B51A12" w:rsidRPr="00BF0D62" w:rsidRDefault="00B51A12" w:rsidP="00B1599D">
      <w:pPr>
        <w:spacing w:before="240" w:line="360" w:lineRule="auto"/>
        <w:jc w:val="both"/>
        <w:rPr>
          <w:rFonts w:ascii="Palatino Linotype" w:hAnsi="Palatino Linotype" w:cs="Arial"/>
          <w:b/>
          <w:lang w:val="es-ES_tradnl"/>
        </w:rPr>
      </w:pPr>
      <w:r w:rsidRPr="00BF0D62">
        <w:rPr>
          <w:rFonts w:ascii="Palatino Linotype" w:hAnsi="Palatino Linotype" w:cs="Arial"/>
          <w:b/>
          <w:sz w:val="28"/>
          <w:szCs w:val="28"/>
          <w:lang w:val="es-ES_tradnl"/>
        </w:rPr>
        <w:t>TERCERO</w:t>
      </w:r>
      <w:r w:rsidRPr="00BF0D62">
        <w:rPr>
          <w:rFonts w:ascii="Palatino Linotype" w:hAnsi="Palatino Linotype" w:cs="Arial"/>
          <w:b/>
          <w:lang w:val="es-ES_tradnl"/>
        </w:rPr>
        <w:t xml:space="preserve">. Notifíquese al RECURRENTE </w:t>
      </w:r>
      <w:r w:rsidRPr="00BF0D62">
        <w:rPr>
          <w:rFonts w:ascii="Palatino Linotype" w:hAnsi="Palatino Linotype" w:cs="Arial"/>
          <w:bCs/>
          <w:lang w:val="es-ES_tradnl"/>
        </w:rPr>
        <w:t>la presente resolución</w:t>
      </w:r>
      <w:r w:rsidRPr="00BF0D62">
        <w:rPr>
          <w:rFonts w:ascii="Palatino Linotype" w:hAnsi="Palatino Linotype" w:cs="Arial"/>
          <w:b/>
          <w:lang w:val="es-ES_tradnl"/>
        </w:rPr>
        <w:t xml:space="preserve">. </w:t>
      </w:r>
    </w:p>
    <w:p w14:paraId="674EDE28" w14:textId="0DD413E1" w:rsidR="00B51A12" w:rsidRDefault="00B51A12" w:rsidP="00B1599D">
      <w:pPr>
        <w:spacing w:before="240" w:line="360" w:lineRule="auto"/>
        <w:jc w:val="both"/>
        <w:rPr>
          <w:rFonts w:ascii="Palatino Linotype" w:hAnsi="Palatino Linotype"/>
          <w:lang w:val="es-ES_tradnl"/>
        </w:rPr>
      </w:pPr>
      <w:r w:rsidRPr="00BF0D62">
        <w:rPr>
          <w:rFonts w:ascii="Palatino Linotype" w:hAnsi="Palatino Linotype"/>
          <w:b/>
          <w:bCs/>
          <w:sz w:val="28"/>
          <w:szCs w:val="28"/>
          <w:lang w:val="es-ES_tradnl"/>
        </w:rPr>
        <w:t>CUARTO</w:t>
      </w:r>
      <w:r w:rsidRPr="00BF0D62">
        <w:rPr>
          <w:rFonts w:ascii="Palatino Linotype" w:hAnsi="Palatino Linotype"/>
          <w:lang w:val="es-ES_tradnl"/>
        </w:rPr>
        <w:t xml:space="preserve">. </w:t>
      </w:r>
      <w:r w:rsidRPr="00BF0D62">
        <w:rPr>
          <w:rFonts w:ascii="Palatino Linotype" w:hAnsi="Palatino Linotype"/>
          <w:b/>
          <w:bCs/>
          <w:lang w:val="es-ES_tradnl"/>
        </w:rPr>
        <w:t>Hágase del conocimiento al</w:t>
      </w:r>
      <w:r w:rsidRPr="00BF0D62">
        <w:rPr>
          <w:rFonts w:ascii="Palatino Linotype" w:hAnsi="Palatino Linotype"/>
          <w:lang w:val="es-ES_tradnl"/>
        </w:rPr>
        <w:t xml:space="preserve"> </w:t>
      </w:r>
      <w:r w:rsidRPr="00BF0D62">
        <w:rPr>
          <w:rFonts w:ascii="Palatino Linotype" w:hAnsi="Palatino Linotype"/>
          <w:b/>
          <w:bCs/>
          <w:lang w:val="es-ES_tradnl"/>
        </w:rPr>
        <w:t>RECURRENTE</w:t>
      </w:r>
      <w:r w:rsidRPr="00BF0D62">
        <w:rPr>
          <w:rFonts w:ascii="Palatino Linotype" w:hAnsi="Palatino Linotype"/>
          <w:lang w:val="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C0B4F25" w14:textId="77777777" w:rsidR="00B1599D" w:rsidRPr="00AC709C" w:rsidRDefault="00B1599D" w:rsidP="00B1599D">
      <w:pPr>
        <w:spacing w:before="240" w:line="360" w:lineRule="auto"/>
        <w:jc w:val="both"/>
        <w:rPr>
          <w:rFonts w:ascii="Palatino Linotype" w:hAnsi="Palatino Linotype"/>
          <w:lang w:val="es-ES_tradnl"/>
        </w:rPr>
      </w:pPr>
    </w:p>
    <w:p w14:paraId="42730DA1" w14:textId="541091DD" w:rsidR="00200BFC" w:rsidRDefault="00200BFC" w:rsidP="00200BFC">
      <w:pPr>
        <w:spacing w:line="360" w:lineRule="auto"/>
        <w:jc w:val="both"/>
        <w:rPr>
          <w:rFonts w:ascii="Palatino Linotype" w:hAnsi="Palatino Linotype" w:cs="Arial"/>
        </w:rPr>
      </w:pPr>
      <w:r w:rsidRPr="003253C6">
        <w:rPr>
          <w:rFonts w:ascii="Palatino Linotype" w:hAnsi="Palatino Linotype" w:cs="Arial"/>
        </w:rPr>
        <w:t xml:space="preserve">ASÍ LO RESUELVE, POR </w:t>
      </w:r>
      <w:r w:rsidR="00BA2D6F">
        <w:rPr>
          <w:rFonts w:ascii="Palatino Linotype" w:hAnsi="Palatino Linotype" w:cs="Arial"/>
        </w:rPr>
        <w:t xml:space="preserve">UNANIMIDAD </w:t>
      </w:r>
      <w:r w:rsidRPr="003253C6">
        <w:rPr>
          <w:rFonts w:ascii="Palatino Linotype" w:hAnsi="Palatino Linotype" w:cs="Arial"/>
        </w:rPr>
        <w:t>DE VOTOS EL PLENO DEL</w:t>
      </w:r>
      <w:r w:rsidRPr="003253C6">
        <w:rPr>
          <w:rFonts w:ascii="Palatino Linotype" w:eastAsia="Arial Unicode MS" w:hAnsi="Palatino Linotype" w:cs="Arial"/>
        </w:rPr>
        <w:t xml:space="preserve"> INSTITUTO DE </w:t>
      </w:r>
      <w:r w:rsidRPr="003253C6">
        <w:rPr>
          <w:rFonts w:ascii="Palatino Linotype" w:hAnsi="Palatino Linotype"/>
          <w:lang w:eastAsia="en-US"/>
        </w:rPr>
        <w:t>TRANSPARENCIA</w:t>
      </w:r>
      <w:r w:rsidRPr="003253C6">
        <w:rPr>
          <w:rFonts w:ascii="Palatino Linotype" w:eastAsia="Arial Unicode MS" w:hAnsi="Palatino Linotype" w:cs="Arial"/>
        </w:rPr>
        <w:t xml:space="preserve">, ACCESO A LA INFORMACIÓN PÚBLICA Y PROTECCIÓN </w:t>
      </w:r>
      <w:r w:rsidRPr="003253C6">
        <w:rPr>
          <w:rFonts w:ascii="Palatino Linotype" w:eastAsia="Arial Unicode MS" w:hAnsi="Palatino Linotype" w:cs="Arial"/>
        </w:rPr>
        <w:lastRenderedPageBreak/>
        <w:t>DE DATOS PERSONALES DEL ESTADO DE MÉXICO Y MUNICIPIOS</w:t>
      </w:r>
      <w:r w:rsidRPr="003253C6">
        <w:rPr>
          <w:rFonts w:ascii="Palatino Linotype" w:hAnsi="Palatino Linotype" w:cs="Arial"/>
        </w:rPr>
        <w:t xml:space="preserve">, CONFORMADO POR LOS COMISIONADOS ZULEMA MARTÍNEZ SÁNCHEZ; EVA ABAID YAPUR; JOSÉ GUADALUPE LUNA HERNÁNDEZ, JAVIER MARTÍNEZ CRUZ Y LUIS GUSTAVO PARRA NORIEGA; </w:t>
      </w:r>
      <w:r w:rsidRPr="003253C6">
        <w:rPr>
          <w:rFonts w:ascii="Palatino Linotype" w:hAnsi="Palatino Linotype" w:cs="Arial"/>
          <w:shd w:val="clear" w:color="auto" w:fill="FFFFFF" w:themeFill="background1"/>
        </w:rPr>
        <w:t xml:space="preserve">EN </w:t>
      </w:r>
      <w:r w:rsidR="005C25EA" w:rsidRPr="005C25EA">
        <w:rPr>
          <w:rFonts w:ascii="Palatino Linotype" w:hAnsi="Palatino Linotype" w:cs="Arial"/>
          <w:shd w:val="clear" w:color="auto" w:fill="FFFFFF" w:themeFill="background1"/>
        </w:rPr>
        <w:t xml:space="preserve">LA </w:t>
      </w:r>
      <w:r w:rsidR="00BA2D6F">
        <w:rPr>
          <w:rFonts w:ascii="Palatino Linotype" w:hAnsi="Palatino Linotype" w:cs="Arial"/>
        </w:rPr>
        <w:t>VIGÉSI</w:t>
      </w:r>
      <w:r w:rsidR="005C25EA" w:rsidRPr="005C25EA">
        <w:rPr>
          <w:rFonts w:ascii="Palatino Linotype" w:hAnsi="Palatino Linotype" w:cs="Arial"/>
        </w:rPr>
        <w:t xml:space="preserve">IMA QUINTA </w:t>
      </w:r>
      <w:r w:rsidR="00BA2D6F">
        <w:rPr>
          <w:rFonts w:ascii="Palatino Linotype" w:hAnsi="Palatino Linotype" w:cs="Arial"/>
        </w:rPr>
        <w:t xml:space="preserve">SESIÓN </w:t>
      </w:r>
      <w:r w:rsidRPr="005C25EA">
        <w:rPr>
          <w:rFonts w:ascii="Palatino Linotype" w:hAnsi="Palatino Linotype" w:cs="Arial"/>
        </w:rPr>
        <w:t xml:space="preserve">ORDINARIA CELEBRADA EL </w:t>
      </w:r>
      <w:r w:rsidR="005C25EA" w:rsidRPr="005C25EA">
        <w:rPr>
          <w:rFonts w:ascii="Palatino Linotype" w:hAnsi="Palatino Linotype" w:cs="Arial"/>
        </w:rPr>
        <w:t xml:space="preserve">CINCO DE NOVIEMBRE </w:t>
      </w:r>
      <w:r w:rsidRPr="005C25EA">
        <w:rPr>
          <w:rFonts w:ascii="Palatino Linotype" w:hAnsi="Palatino Linotype" w:cs="Arial"/>
        </w:rPr>
        <w:t>DE DOS MIL VEINTE</w:t>
      </w:r>
      <w:r w:rsidRPr="003253C6">
        <w:rPr>
          <w:rFonts w:ascii="Palatino Linotype" w:hAnsi="Palatino Linotype" w:cs="Arial"/>
        </w:rPr>
        <w:t xml:space="preserve">, ANTE EL SECRETARIO TÉCNICO DEL PLENO, </w:t>
      </w:r>
      <w:r w:rsidRPr="003253C6">
        <w:rPr>
          <w:rFonts w:ascii="Palatino Linotype" w:eastAsia="Arial Unicode MS" w:hAnsi="Palatino Linotype" w:cs="Arial"/>
        </w:rPr>
        <w:t>ALEXIS</w:t>
      </w:r>
      <w:r w:rsidRPr="003253C6">
        <w:rPr>
          <w:rFonts w:ascii="Palatino Linotype" w:hAnsi="Palatino Linotype" w:cs="Arial"/>
        </w:rPr>
        <w:t xml:space="preserve"> TAPIA RAMÍREZ.</w:t>
      </w:r>
    </w:p>
    <w:p w14:paraId="414D8358" w14:textId="77777777" w:rsidR="003302C9" w:rsidRPr="003253C6"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3253C6" w14:paraId="7F3A8EEF" w14:textId="77777777" w:rsidTr="00754D17">
        <w:trPr>
          <w:jc w:val="center"/>
        </w:trPr>
        <w:tc>
          <w:tcPr>
            <w:tcW w:w="10368" w:type="dxa"/>
          </w:tcPr>
          <w:p w14:paraId="0BD559D4" w14:textId="77777777" w:rsidR="00200BFC" w:rsidRPr="003253C6" w:rsidRDefault="00200BFC" w:rsidP="00BA2D6F">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3253C6" w14:paraId="22A61126" w14:textId="77777777" w:rsidTr="00754D17">
              <w:trPr>
                <w:jc w:val="center"/>
              </w:trPr>
              <w:tc>
                <w:tcPr>
                  <w:tcW w:w="10365" w:type="dxa"/>
                  <w:gridSpan w:val="2"/>
                  <w:shd w:val="clear" w:color="auto" w:fill="auto"/>
                </w:tcPr>
                <w:p w14:paraId="12E3E000"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Zulema Martínez Sánchez</w:t>
                  </w:r>
                </w:p>
                <w:p w14:paraId="4B152C80"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Comisionada Presidenta</w:t>
                  </w:r>
                </w:p>
                <w:p w14:paraId="065915CD" w14:textId="1DD9BFC1" w:rsidR="00200BFC" w:rsidRPr="003253C6" w:rsidRDefault="00200BFC" w:rsidP="00754D17">
                  <w:pPr>
                    <w:jc w:val="center"/>
                    <w:rPr>
                      <w:rFonts w:ascii="Palatino Linotype" w:hAnsi="Palatino Linotype" w:cs="Arial"/>
                      <w:b/>
                    </w:rPr>
                  </w:pPr>
                </w:p>
              </w:tc>
            </w:tr>
            <w:tr w:rsidR="00200BFC" w:rsidRPr="003253C6" w14:paraId="49AC26EB" w14:textId="77777777" w:rsidTr="00754D17">
              <w:trPr>
                <w:jc w:val="center"/>
              </w:trPr>
              <w:tc>
                <w:tcPr>
                  <w:tcW w:w="5182" w:type="dxa"/>
                  <w:shd w:val="clear" w:color="auto" w:fill="auto"/>
                </w:tcPr>
                <w:p w14:paraId="57EC90B5" w14:textId="77777777" w:rsidR="00200BFC" w:rsidRPr="003253C6" w:rsidRDefault="00200BFC" w:rsidP="00754D17">
                  <w:pPr>
                    <w:jc w:val="center"/>
                    <w:rPr>
                      <w:rFonts w:ascii="Palatino Linotype" w:hAnsi="Palatino Linotype" w:cs="Arial"/>
                      <w:b/>
                    </w:rPr>
                  </w:pPr>
                </w:p>
                <w:p w14:paraId="4358C4A0" w14:textId="77777777" w:rsidR="00200BFC" w:rsidRPr="003253C6" w:rsidRDefault="00200BFC" w:rsidP="00BA2D6F">
                  <w:pPr>
                    <w:rPr>
                      <w:rFonts w:ascii="Palatino Linotype" w:hAnsi="Palatino Linotype" w:cs="Arial"/>
                      <w:b/>
                    </w:rPr>
                  </w:pPr>
                </w:p>
                <w:p w14:paraId="3F7C0E09"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 xml:space="preserve">Eva </w:t>
                  </w:r>
                  <w:proofErr w:type="spellStart"/>
                  <w:r w:rsidRPr="003253C6">
                    <w:rPr>
                      <w:rFonts w:ascii="Palatino Linotype" w:hAnsi="Palatino Linotype" w:cs="Arial"/>
                      <w:b/>
                    </w:rPr>
                    <w:t>Abaid</w:t>
                  </w:r>
                  <w:proofErr w:type="spellEnd"/>
                  <w:r w:rsidRPr="003253C6">
                    <w:rPr>
                      <w:rFonts w:ascii="Palatino Linotype" w:hAnsi="Palatino Linotype" w:cs="Arial"/>
                      <w:b/>
                    </w:rPr>
                    <w:t xml:space="preserve"> </w:t>
                  </w:r>
                  <w:proofErr w:type="spellStart"/>
                  <w:r w:rsidRPr="003253C6">
                    <w:rPr>
                      <w:rFonts w:ascii="Palatino Linotype" w:hAnsi="Palatino Linotype" w:cs="Arial"/>
                      <w:b/>
                    </w:rPr>
                    <w:t>Yapur</w:t>
                  </w:r>
                  <w:proofErr w:type="spellEnd"/>
                </w:p>
                <w:p w14:paraId="153335EE"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Comisionada</w:t>
                  </w:r>
                </w:p>
                <w:p w14:paraId="68A8A9F3"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(RÚBRICA)</w:t>
                  </w:r>
                </w:p>
              </w:tc>
              <w:tc>
                <w:tcPr>
                  <w:tcW w:w="5183" w:type="dxa"/>
                  <w:shd w:val="clear" w:color="auto" w:fill="auto"/>
                </w:tcPr>
                <w:p w14:paraId="298CBBDA" w14:textId="77777777" w:rsidR="00200BFC" w:rsidRPr="003253C6" w:rsidRDefault="00200BFC" w:rsidP="00754D17">
                  <w:pPr>
                    <w:jc w:val="center"/>
                    <w:rPr>
                      <w:rFonts w:ascii="Palatino Linotype" w:hAnsi="Palatino Linotype" w:cs="Arial"/>
                      <w:b/>
                    </w:rPr>
                  </w:pPr>
                </w:p>
                <w:p w14:paraId="6507E463" w14:textId="77777777" w:rsidR="00200BFC" w:rsidRPr="003253C6" w:rsidRDefault="00200BFC" w:rsidP="00BA2D6F">
                  <w:pPr>
                    <w:rPr>
                      <w:rFonts w:ascii="Palatino Linotype" w:hAnsi="Palatino Linotype" w:cs="Arial"/>
                      <w:b/>
                    </w:rPr>
                  </w:pPr>
                </w:p>
                <w:p w14:paraId="7AD192C9"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José Guadalupe Luna Hernández</w:t>
                  </w:r>
                </w:p>
                <w:p w14:paraId="54F92DA4"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Comisionado</w:t>
                  </w:r>
                </w:p>
                <w:p w14:paraId="7658D9E5"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(RÚBRICA)</w:t>
                  </w:r>
                </w:p>
              </w:tc>
            </w:tr>
            <w:tr w:rsidR="00200BFC" w:rsidRPr="003253C6" w14:paraId="219D5156" w14:textId="77777777" w:rsidTr="00754D17">
              <w:trPr>
                <w:jc w:val="center"/>
              </w:trPr>
              <w:tc>
                <w:tcPr>
                  <w:tcW w:w="5182" w:type="dxa"/>
                  <w:shd w:val="clear" w:color="auto" w:fill="auto"/>
                </w:tcPr>
                <w:p w14:paraId="6C5DE19B" w14:textId="77777777" w:rsidR="00200BFC" w:rsidRPr="003253C6" w:rsidRDefault="00200BFC" w:rsidP="00754D17">
                  <w:pPr>
                    <w:jc w:val="center"/>
                    <w:rPr>
                      <w:rFonts w:ascii="Palatino Linotype" w:hAnsi="Palatino Linotype" w:cs="Arial"/>
                      <w:b/>
                    </w:rPr>
                  </w:pPr>
                </w:p>
                <w:p w14:paraId="2EEB80F5" w14:textId="77777777" w:rsidR="00B1599D" w:rsidRDefault="00B1599D" w:rsidP="00BA2D6F">
                  <w:pPr>
                    <w:rPr>
                      <w:rFonts w:ascii="Palatino Linotype" w:hAnsi="Palatino Linotype" w:cs="Arial"/>
                      <w:b/>
                    </w:rPr>
                  </w:pPr>
                </w:p>
                <w:p w14:paraId="202E0360"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Javier Martínez Cruz</w:t>
                  </w:r>
                </w:p>
                <w:p w14:paraId="20443F69"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Comisionado</w:t>
                  </w:r>
                </w:p>
                <w:p w14:paraId="75416832"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(RÚBRICA)</w:t>
                  </w:r>
                </w:p>
              </w:tc>
              <w:tc>
                <w:tcPr>
                  <w:tcW w:w="5183" w:type="dxa"/>
                  <w:shd w:val="clear" w:color="auto" w:fill="auto"/>
                </w:tcPr>
                <w:p w14:paraId="69474A2F" w14:textId="77777777" w:rsidR="00200BFC" w:rsidRPr="003253C6" w:rsidRDefault="00200BFC" w:rsidP="00754D17">
                  <w:pPr>
                    <w:jc w:val="center"/>
                    <w:rPr>
                      <w:rFonts w:ascii="Palatino Linotype" w:hAnsi="Palatino Linotype" w:cs="Arial"/>
                      <w:b/>
                    </w:rPr>
                  </w:pPr>
                </w:p>
                <w:p w14:paraId="45462D35" w14:textId="77777777" w:rsidR="00B1599D" w:rsidRDefault="00B1599D" w:rsidP="00BA2D6F">
                  <w:pPr>
                    <w:rPr>
                      <w:rFonts w:ascii="Palatino Linotype" w:hAnsi="Palatino Linotype" w:cs="Arial"/>
                      <w:b/>
                    </w:rPr>
                  </w:pPr>
                </w:p>
                <w:p w14:paraId="643DDB7B"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Luis Gustavo Parra Noriega</w:t>
                  </w:r>
                </w:p>
                <w:p w14:paraId="3419D8B9"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Comisionado</w:t>
                  </w:r>
                </w:p>
                <w:p w14:paraId="5E9BFF48" w14:textId="77777777" w:rsidR="00200BFC" w:rsidRPr="003253C6" w:rsidRDefault="00200BFC" w:rsidP="00754D17">
                  <w:pPr>
                    <w:jc w:val="center"/>
                    <w:rPr>
                      <w:rFonts w:ascii="Palatino Linotype" w:hAnsi="Palatino Linotype" w:cs="Arial"/>
                      <w:b/>
                    </w:rPr>
                  </w:pPr>
                  <w:r w:rsidRPr="00104A22">
                    <w:rPr>
                      <w:rFonts w:ascii="Palatino Linotype" w:hAnsi="Palatino Linotype" w:cs="Arial"/>
                      <w:b/>
                      <w:color w:val="FFFFFF" w:themeColor="background1"/>
                    </w:rPr>
                    <w:t>(RÚBRICA)</w:t>
                  </w:r>
                </w:p>
              </w:tc>
            </w:tr>
            <w:tr w:rsidR="00200BFC" w:rsidRPr="003253C6" w14:paraId="2EBD9E31" w14:textId="77777777" w:rsidTr="00754D17">
              <w:trPr>
                <w:jc w:val="center"/>
              </w:trPr>
              <w:tc>
                <w:tcPr>
                  <w:tcW w:w="10365" w:type="dxa"/>
                  <w:gridSpan w:val="2"/>
                  <w:shd w:val="clear" w:color="auto" w:fill="auto"/>
                </w:tcPr>
                <w:p w14:paraId="2B462477" w14:textId="77777777" w:rsidR="00200BFC" w:rsidRPr="003253C6" w:rsidRDefault="00200BFC" w:rsidP="00754D17">
                  <w:pPr>
                    <w:jc w:val="center"/>
                    <w:rPr>
                      <w:rFonts w:ascii="Palatino Linotype" w:hAnsi="Palatino Linotype" w:cs="Arial"/>
                      <w:b/>
                    </w:rPr>
                  </w:pPr>
                </w:p>
                <w:p w14:paraId="00DE2D99" w14:textId="77777777" w:rsidR="003302C9" w:rsidRPr="003253C6" w:rsidRDefault="003302C9" w:rsidP="00BA2D6F">
                  <w:pPr>
                    <w:rPr>
                      <w:rFonts w:ascii="Palatino Linotype" w:hAnsi="Palatino Linotype" w:cs="Arial"/>
                      <w:b/>
                    </w:rPr>
                  </w:pPr>
                </w:p>
                <w:p w14:paraId="038C042C" w14:textId="77777777" w:rsidR="00200BFC" w:rsidRPr="003253C6" w:rsidRDefault="00200BFC" w:rsidP="00754D17">
                  <w:pPr>
                    <w:jc w:val="center"/>
                    <w:rPr>
                      <w:rFonts w:ascii="Palatino Linotype" w:hAnsi="Palatino Linotype" w:cs="Arial"/>
                      <w:b/>
                    </w:rPr>
                  </w:pPr>
                  <w:r w:rsidRPr="003253C6">
                    <w:rPr>
                      <w:rFonts w:ascii="Palatino Linotype" w:hAnsi="Palatino Linotype" w:cs="Arial"/>
                      <w:b/>
                    </w:rPr>
                    <w:t>Alexis Tapia Ramírez</w:t>
                  </w:r>
                </w:p>
                <w:p w14:paraId="2D88BC77" w14:textId="77777777" w:rsidR="00200BFC" w:rsidRPr="00BA2D6F" w:rsidRDefault="00200BFC" w:rsidP="00754D17">
                  <w:pPr>
                    <w:jc w:val="center"/>
                    <w:rPr>
                      <w:rFonts w:ascii="Palatino Linotype" w:hAnsi="Palatino Linotype" w:cs="Arial"/>
                    </w:rPr>
                  </w:pPr>
                  <w:r w:rsidRPr="00BA2D6F">
                    <w:rPr>
                      <w:rFonts w:ascii="Palatino Linotype" w:hAnsi="Palatino Linotype" w:cs="Arial"/>
                    </w:rPr>
                    <w:t>Secretario Técnico del Pleno</w:t>
                  </w:r>
                </w:p>
                <w:p w14:paraId="71B2E8B6" w14:textId="77777777" w:rsidR="00200BFC" w:rsidRPr="00104A22" w:rsidRDefault="00200BFC" w:rsidP="00754D17">
                  <w:pPr>
                    <w:jc w:val="center"/>
                    <w:rPr>
                      <w:rFonts w:ascii="Palatino Linotype" w:hAnsi="Palatino Linotype" w:cs="Arial"/>
                      <w:b/>
                      <w:color w:val="FFFFFF" w:themeColor="background1"/>
                    </w:rPr>
                  </w:pPr>
                  <w:r w:rsidRPr="00104A22">
                    <w:rPr>
                      <w:rFonts w:ascii="Palatino Linotype" w:hAnsi="Palatino Linotype" w:cs="Arial"/>
                      <w:b/>
                      <w:color w:val="FFFFFF" w:themeColor="background1"/>
                    </w:rPr>
                    <w:t xml:space="preserve">(RÚBRICA) </w:t>
                  </w:r>
                </w:p>
                <w:p w14:paraId="157E70E4" w14:textId="77777777" w:rsidR="00200BFC" w:rsidRPr="003253C6" w:rsidRDefault="00200BFC" w:rsidP="00754D17">
                  <w:pPr>
                    <w:tabs>
                      <w:tab w:val="left" w:pos="4959"/>
                    </w:tabs>
                    <w:jc w:val="center"/>
                    <w:rPr>
                      <w:rFonts w:ascii="Palatino Linotype" w:hAnsi="Palatino Linotype" w:cs="Arial"/>
                      <w:b/>
                    </w:rPr>
                  </w:pPr>
                </w:p>
              </w:tc>
            </w:tr>
          </w:tbl>
          <w:p w14:paraId="3B6A7C97" w14:textId="77777777" w:rsidR="00200BFC" w:rsidRPr="003253C6" w:rsidRDefault="00200BFC" w:rsidP="00754D17">
            <w:pPr>
              <w:jc w:val="center"/>
              <w:rPr>
                <w:rFonts w:ascii="Palatino Linotype" w:hAnsi="Palatino Linotype" w:cs="Arial"/>
                <w:b/>
              </w:rPr>
            </w:pPr>
          </w:p>
        </w:tc>
      </w:tr>
    </w:tbl>
    <w:p w14:paraId="048A5E1D" w14:textId="3FC3C8B4" w:rsidR="00200BFC" w:rsidRPr="003253C6" w:rsidRDefault="00200BFC" w:rsidP="00200BFC">
      <w:pPr>
        <w:jc w:val="both"/>
        <w:rPr>
          <w:rFonts w:ascii="Palatino Linotype" w:hAnsi="Palatino Linotype" w:cs="Arial"/>
        </w:rPr>
      </w:pPr>
      <w:r w:rsidRPr="003253C6">
        <w:rPr>
          <w:rFonts w:ascii="Palatino Linotype" w:hAnsi="Palatino Linotype" w:cs="Arial"/>
        </w:rPr>
        <w:t xml:space="preserve">Esta hoja corresponde a la </w:t>
      </w:r>
      <w:r w:rsidRPr="004E049F">
        <w:rPr>
          <w:rFonts w:ascii="Palatino Linotype" w:hAnsi="Palatino Linotype" w:cs="Arial"/>
        </w:rPr>
        <w:t xml:space="preserve">resolución </w:t>
      </w:r>
      <w:r w:rsidRPr="005C25EA">
        <w:rPr>
          <w:rFonts w:ascii="Palatino Linotype" w:hAnsi="Palatino Linotype" w:cs="Arial"/>
        </w:rPr>
        <w:t xml:space="preserve">de </w:t>
      </w:r>
      <w:r w:rsidR="005C25EA" w:rsidRPr="005C25EA">
        <w:rPr>
          <w:rFonts w:ascii="Palatino Linotype" w:hAnsi="Palatino Linotype" w:cs="Arial"/>
        </w:rPr>
        <w:t xml:space="preserve">cinco de noviembre </w:t>
      </w:r>
      <w:r w:rsidR="004E049F" w:rsidRPr="004E049F">
        <w:rPr>
          <w:rFonts w:ascii="Palatino Linotype" w:hAnsi="Palatino Linotype" w:cs="Arial"/>
        </w:rPr>
        <w:t xml:space="preserve">de </w:t>
      </w:r>
      <w:r w:rsidRPr="004E049F">
        <w:rPr>
          <w:rFonts w:ascii="Palatino Linotype" w:hAnsi="Palatino Linotype" w:cs="Arial"/>
        </w:rPr>
        <w:t>dos mil</w:t>
      </w:r>
      <w:r w:rsidRPr="003253C6">
        <w:rPr>
          <w:rFonts w:ascii="Palatino Linotype" w:hAnsi="Palatino Linotype" w:cs="Arial"/>
        </w:rPr>
        <w:t xml:space="preserve"> veinte, emitida en el recurso de revisión número </w:t>
      </w:r>
      <w:r w:rsidR="00C86B63" w:rsidRPr="003253C6">
        <w:rPr>
          <w:rFonts w:ascii="Palatino Linotype" w:hAnsi="Palatino Linotype" w:cs="Arial"/>
        </w:rPr>
        <w:t>04012/INFOEM/IP/RR/2020</w:t>
      </w:r>
      <w:r w:rsidRPr="003253C6">
        <w:rPr>
          <w:rFonts w:ascii="Palatino Linotype" w:hAnsi="Palatino Linotype" w:cs="Arial"/>
        </w:rPr>
        <w:t>.</w:t>
      </w:r>
    </w:p>
    <w:p w14:paraId="568434C7" w14:textId="7BB14BA9" w:rsidR="00C34EFF" w:rsidRPr="003253C6" w:rsidRDefault="00200BFC" w:rsidP="00BB17AB">
      <w:pPr>
        <w:jc w:val="both"/>
        <w:rPr>
          <w:rFonts w:ascii="Palatino Linotype" w:hAnsi="Palatino Linotype"/>
        </w:rPr>
      </w:pPr>
      <w:r w:rsidRPr="003253C6">
        <w:rPr>
          <w:rFonts w:ascii="Palatino Linotype" w:hAnsi="Palatino Linotype" w:cs="Arial"/>
        </w:rPr>
        <w:t>YSM/RPG</w:t>
      </w:r>
      <w:r w:rsidR="00C86B63" w:rsidRPr="003253C6">
        <w:rPr>
          <w:rFonts w:ascii="Palatino Linotype" w:hAnsi="Palatino Linotype" w:cs="Arial"/>
        </w:rPr>
        <w:t>/CCC</w:t>
      </w:r>
      <w:r w:rsidRPr="003253C6">
        <w:rPr>
          <w:rFonts w:ascii="Palatino Linotype" w:hAnsi="Palatino Linotype" w:cs="Arial"/>
        </w:rPr>
        <w:t xml:space="preserve"> </w:t>
      </w:r>
    </w:p>
    <w:sectPr w:rsidR="00C34EFF" w:rsidRPr="003253C6"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60BCA0" w14:textId="77777777" w:rsidR="0016789F" w:rsidRDefault="0016789F" w:rsidP="00C80F8C">
      <w:r>
        <w:separator/>
      </w:r>
    </w:p>
  </w:endnote>
  <w:endnote w:type="continuationSeparator" w:id="0">
    <w:p w14:paraId="1B0C41CA" w14:textId="77777777" w:rsidR="0016789F" w:rsidRDefault="0016789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754D17" w:rsidRPr="0010196A" w:rsidRDefault="00754D1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009D">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009D">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754D17" w:rsidRPr="0010196A" w:rsidRDefault="00754D1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3009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3009D">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BA774" w14:textId="77777777" w:rsidR="0016789F" w:rsidRDefault="0016789F" w:rsidP="00C80F8C">
      <w:r>
        <w:separator/>
      </w:r>
    </w:p>
  </w:footnote>
  <w:footnote w:type="continuationSeparator" w:id="0">
    <w:p w14:paraId="5E9D648A" w14:textId="77777777" w:rsidR="0016789F" w:rsidRDefault="0016789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54D17" w:rsidRDefault="00A3009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54D17" w:rsidRPr="0010196A" w:rsidRDefault="00A3009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54D17" w:rsidRPr="008F2CCC" w14:paraId="1F097D8A" w14:textId="77777777" w:rsidTr="00625FD4">
      <w:tc>
        <w:tcPr>
          <w:tcW w:w="3261" w:type="dxa"/>
          <w:vMerge w:val="restart"/>
        </w:tcPr>
        <w:p w14:paraId="1F780A0C" w14:textId="1EFF25F4" w:rsidR="00754D17" w:rsidRPr="008F2CCC" w:rsidRDefault="00754D1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54D17" w:rsidRPr="00664658" w:rsidRDefault="00754D1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8C862B4" w:rsidR="00754D17" w:rsidRPr="00664658" w:rsidRDefault="007F1457" w:rsidP="00C34EFF">
          <w:pPr>
            <w:jc w:val="both"/>
            <w:rPr>
              <w:rFonts w:ascii="Palatino Linotype" w:hAnsi="Palatino Linotype"/>
              <w:b/>
              <w:sz w:val="22"/>
              <w:szCs w:val="22"/>
              <w:lang w:val="es-ES_tradnl"/>
            </w:rPr>
          </w:pPr>
          <w:r w:rsidRPr="007F1457">
            <w:rPr>
              <w:rFonts w:ascii="Palatino Linotype" w:hAnsi="Palatino Linotype"/>
              <w:b/>
              <w:sz w:val="22"/>
              <w:szCs w:val="22"/>
            </w:rPr>
            <w:t>04012/INFOEM/IP/RR/2020</w:t>
          </w:r>
        </w:p>
      </w:tc>
    </w:tr>
    <w:tr w:rsidR="00754D17" w:rsidRPr="008F2CCC" w14:paraId="049677A3" w14:textId="77777777" w:rsidTr="00625FD4">
      <w:tc>
        <w:tcPr>
          <w:tcW w:w="3261" w:type="dxa"/>
          <w:vMerge/>
        </w:tcPr>
        <w:p w14:paraId="4A21EAC1" w14:textId="5C1F145E" w:rsidR="00754D17" w:rsidRPr="008F2CCC" w:rsidRDefault="00754D17" w:rsidP="00200BFC">
          <w:pPr>
            <w:rPr>
              <w:rFonts w:ascii="Palatino Linotype" w:hAnsi="Palatino Linotype"/>
              <w:b/>
              <w:sz w:val="22"/>
              <w:szCs w:val="22"/>
              <w:lang w:val="es-ES_tradnl"/>
            </w:rPr>
          </w:pPr>
        </w:p>
      </w:tc>
      <w:tc>
        <w:tcPr>
          <w:tcW w:w="2551" w:type="dxa"/>
          <w:shd w:val="clear" w:color="auto" w:fill="auto"/>
        </w:tcPr>
        <w:p w14:paraId="1237BCDE" w14:textId="77777777" w:rsidR="00754D17" w:rsidRPr="00664658" w:rsidRDefault="00754D1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4D5B754" w:rsidR="00754D17" w:rsidRPr="00D41D47" w:rsidRDefault="007F1457" w:rsidP="00200BFC">
          <w:pPr>
            <w:jc w:val="both"/>
            <w:rPr>
              <w:rFonts w:ascii="Palatino Linotype" w:hAnsi="Palatino Linotype"/>
              <w:b/>
              <w:sz w:val="22"/>
              <w:szCs w:val="22"/>
              <w:lang w:val="es-ES_tradnl"/>
            </w:rPr>
          </w:pPr>
          <w:r w:rsidRPr="007F1457">
            <w:rPr>
              <w:rFonts w:ascii="Palatino Linotype" w:hAnsi="Palatino Linotype"/>
              <w:b/>
              <w:sz w:val="22"/>
              <w:szCs w:val="22"/>
            </w:rPr>
            <w:t xml:space="preserve">Instituto de Seguridad Social del Estado de México y Municipios </w:t>
          </w:r>
        </w:p>
      </w:tc>
    </w:tr>
    <w:tr w:rsidR="00754D17" w:rsidRPr="008F2CCC" w14:paraId="72CD087D" w14:textId="77777777" w:rsidTr="00625FD4">
      <w:trPr>
        <w:trHeight w:val="228"/>
      </w:trPr>
      <w:tc>
        <w:tcPr>
          <w:tcW w:w="3261" w:type="dxa"/>
          <w:vMerge/>
        </w:tcPr>
        <w:p w14:paraId="1B78656F" w14:textId="01E6F6F6" w:rsidR="00754D17" w:rsidRPr="008F2CCC" w:rsidRDefault="00754D17" w:rsidP="00200BFC">
          <w:pPr>
            <w:rPr>
              <w:rFonts w:ascii="Palatino Linotype" w:hAnsi="Palatino Linotype"/>
              <w:b/>
              <w:sz w:val="22"/>
              <w:szCs w:val="22"/>
              <w:lang w:val="es-ES_tradnl"/>
            </w:rPr>
          </w:pPr>
        </w:p>
      </w:tc>
      <w:tc>
        <w:tcPr>
          <w:tcW w:w="2551" w:type="dxa"/>
          <w:shd w:val="clear" w:color="auto" w:fill="auto"/>
        </w:tcPr>
        <w:p w14:paraId="74D81628" w14:textId="77777777" w:rsidR="00754D17" w:rsidRPr="00664658" w:rsidRDefault="00754D17"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54D17" w:rsidRPr="00664658" w:rsidRDefault="00754D17"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754D17" w:rsidRPr="0010196A" w:rsidRDefault="00754D1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54D17" w:rsidRPr="0010196A" w:rsidRDefault="00A3009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54D17" w:rsidRPr="008F2CCC" w14:paraId="6ABABA57" w14:textId="77777777" w:rsidTr="00905693">
      <w:tc>
        <w:tcPr>
          <w:tcW w:w="4253" w:type="dxa"/>
          <w:vMerge w:val="restart"/>
          <w:shd w:val="clear" w:color="auto" w:fill="auto"/>
        </w:tcPr>
        <w:p w14:paraId="6AA376CC" w14:textId="1234161B" w:rsidR="00754D17" w:rsidRPr="008F2CCC" w:rsidRDefault="00754D17"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54D17" w:rsidRPr="008F2CCC" w:rsidRDefault="00754D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67F901A" w:rsidR="00754D17" w:rsidRPr="008F2CCC" w:rsidRDefault="007F1457" w:rsidP="00C34EFF">
          <w:pPr>
            <w:jc w:val="both"/>
            <w:rPr>
              <w:rFonts w:ascii="Palatino Linotype" w:hAnsi="Palatino Linotype"/>
              <w:b/>
              <w:sz w:val="22"/>
              <w:szCs w:val="22"/>
              <w:lang w:val="es-ES_tradnl"/>
            </w:rPr>
          </w:pPr>
          <w:r w:rsidRPr="007F1457">
            <w:rPr>
              <w:rFonts w:ascii="Palatino Linotype" w:hAnsi="Palatino Linotype"/>
              <w:b/>
              <w:sz w:val="22"/>
              <w:szCs w:val="22"/>
            </w:rPr>
            <w:t>04012/INFOEM/IP/RR/2020</w:t>
          </w:r>
        </w:p>
      </w:tc>
    </w:tr>
    <w:tr w:rsidR="00754D17" w:rsidRPr="008F2CCC" w14:paraId="3B45FB53" w14:textId="77777777" w:rsidTr="00905693">
      <w:tc>
        <w:tcPr>
          <w:tcW w:w="4253" w:type="dxa"/>
          <w:vMerge/>
          <w:shd w:val="clear" w:color="auto" w:fill="auto"/>
        </w:tcPr>
        <w:p w14:paraId="188B82EF" w14:textId="77777777" w:rsidR="00754D17" w:rsidRPr="008F2CCC" w:rsidRDefault="00754D17" w:rsidP="00200BFC">
          <w:pPr>
            <w:rPr>
              <w:rFonts w:ascii="Palatino Linotype" w:hAnsi="Palatino Linotype"/>
              <w:b/>
              <w:sz w:val="22"/>
              <w:szCs w:val="22"/>
              <w:lang w:val="es-ES_tradnl"/>
            </w:rPr>
          </w:pPr>
        </w:p>
      </w:tc>
      <w:tc>
        <w:tcPr>
          <w:tcW w:w="2552" w:type="dxa"/>
          <w:shd w:val="clear" w:color="auto" w:fill="auto"/>
        </w:tcPr>
        <w:p w14:paraId="3B2AD0CF" w14:textId="77777777" w:rsidR="00754D17" w:rsidRPr="008F2CCC" w:rsidRDefault="00754D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C92918D" w:rsidR="00754D17" w:rsidRPr="008F2CCC" w:rsidRDefault="00A3009D" w:rsidP="00A3009D">
          <w:pPr>
            <w:jc w:val="both"/>
            <w:rPr>
              <w:rFonts w:ascii="Palatino Linotype" w:hAnsi="Palatino Linotype"/>
              <w:b/>
              <w:sz w:val="22"/>
              <w:szCs w:val="22"/>
              <w:lang w:val="es-ES_tradnl"/>
            </w:rPr>
          </w:pPr>
          <w:bookmarkStart w:id="1" w:name="_Hlk58261089"/>
          <w:proofErr w:type="spellStart"/>
          <w:r>
            <w:rPr>
              <w:rFonts w:ascii="Palatino Linotype" w:hAnsi="Palatino Linotype"/>
              <w:b/>
              <w:sz w:val="22"/>
              <w:szCs w:val="22"/>
            </w:rPr>
            <w:t>xxxxxx</w:t>
          </w:r>
          <w:proofErr w:type="spellEnd"/>
          <w:r w:rsidR="00136FB5" w:rsidRPr="007F1457">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136FB5" w:rsidRPr="007F1457">
            <w:rPr>
              <w:rFonts w:ascii="Palatino Linotype" w:hAnsi="Palatino Linotype"/>
              <w:b/>
              <w:sz w:val="22"/>
              <w:szCs w:val="22"/>
            </w:rPr>
            <w:t xml:space="preserve"> </w:t>
          </w:r>
          <w:proofErr w:type="spellStart"/>
          <w:r>
            <w:rPr>
              <w:rFonts w:ascii="Palatino Linotype" w:hAnsi="Palatino Linotype"/>
              <w:b/>
              <w:sz w:val="22"/>
              <w:szCs w:val="22"/>
            </w:rPr>
            <w:t>xxxxxx</w:t>
          </w:r>
          <w:bookmarkEnd w:id="1"/>
          <w:proofErr w:type="spellEnd"/>
        </w:p>
      </w:tc>
    </w:tr>
    <w:tr w:rsidR="00754D17" w:rsidRPr="008F2CCC" w14:paraId="28A493EB" w14:textId="77777777" w:rsidTr="00905693">
      <w:trPr>
        <w:trHeight w:val="228"/>
      </w:trPr>
      <w:tc>
        <w:tcPr>
          <w:tcW w:w="4253" w:type="dxa"/>
          <w:vMerge/>
          <w:shd w:val="clear" w:color="auto" w:fill="auto"/>
        </w:tcPr>
        <w:p w14:paraId="06C77D31" w14:textId="77777777" w:rsidR="00754D17" w:rsidRPr="008F2CCC" w:rsidRDefault="00754D17" w:rsidP="00200BFC">
          <w:pPr>
            <w:rPr>
              <w:rFonts w:ascii="Palatino Linotype" w:hAnsi="Palatino Linotype"/>
              <w:b/>
              <w:sz w:val="22"/>
              <w:szCs w:val="22"/>
              <w:lang w:val="es-ES_tradnl"/>
            </w:rPr>
          </w:pPr>
        </w:p>
      </w:tc>
      <w:tc>
        <w:tcPr>
          <w:tcW w:w="2552" w:type="dxa"/>
          <w:shd w:val="clear" w:color="auto" w:fill="auto"/>
        </w:tcPr>
        <w:p w14:paraId="2E1A72B4" w14:textId="77777777" w:rsidR="00754D17" w:rsidRPr="008F2CCC" w:rsidRDefault="00754D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727F7AA" w:rsidR="00754D17" w:rsidRPr="00DC41C8" w:rsidRDefault="007F1457" w:rsidP="00200BFC">
          <w:pPr>
            <w:jc w:val="both"/>
            <w:rPr>
              <w:rFonts w:ascii="Palatino Linotype" w:hAnsi="Palatino Linotype"/>
              <w:b/>
              <w:sz w:val="22"/>
              <w:szCs w:val="22"/>
            </w:rPr>
          </w:pPr>
          <w:r w:rsidRPr="007F1457">
            <w:rPr>
              <w:rFonts w:ascii="Palatino Linotype" w:hAnsi="Palatino Linotype"/>
              <w:b/>
              <w:sz w:val="22"/>
              <w:szCs w:val="22"/>
            </w:rPr>
            <w:t xml:space="preserve">Instituto de Seguridad Social del Estado de México y Municipios </w:t>
          </w:r>
        </w:p>
      </w:tc>
    </w:tr>
    <w:tr w:rsidR="00754D17" w:rsidRPr="008F2CCC" w14:paraId="0F114FF0" w14:textId="77777777" w:rsidTr="00905693">
      <w:tc>
        <w:tcPr>
          <w:tcW w:w="4253" w:type="dxa"/>
          <w:vMerge/>
          <w:shd w:val="clear" w:color="auto" w:fill="auto"/>
        </w:tcPr>
        <w:p w14:paraId="4CCB64BA" w14:textId="77777777" w:rsidR="00754D17" w:rsidRPr="008F2CCC" w:rsidRDefault="00754D17" w:rsidP="00200BFC">
          <w:pPr>
            <w:rPr>
              <w:rFonts w:ascii="Palatino Linotype" w:hAnsi="Palatino Linotype"/>
              <w:b/>
              <w:sz w:val="22"/>
              <w:szCs w:val="22"/>
              <w:lang w:val="es-ES_tradnl"/>
            </w:rPr>
          </w:pPr>
        </w:p>
      </w:tc>
      <w:tc>
        <w:tcPr>
          <w:tcW w:w="2552" w:type="dxa"/>
          <w:shd w:val="clear" w:color="auto" w:fill="auto"/>
        </w:tcPr>
        <w:p w14:paraId="31E422EA" w14:textId="77777777" w:rsidR="00754D17" w:rsidRPr="008F2CCC" w:rsidRDefault="00754D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754D17" w:rsidRPr="008F2CCC" w:rsidRDefault="00754D17"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754D17" w:rsidRPr="0010196A" w:rsidRDefault="00754D1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4">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4"/>
  </w:num>
  <w:num w:numId="10">
    <w:abstractNumId w:val="12"/>
  </w:num>
  <w:num w:numId="11">
    <w:abstractNumId w:val="10"/>
  </w:num>
  <w:num w:numId="12">
    <w:abstractNumId w:val="0"/>
  </w:num>
  <w:num w:numId="13">
    <w:abstractNumId w:val="41"/>
  </w:num>
  <w:num w:numId="14">
    <w:abstractNumId w:val="4"/>
  </w:num>
  <w:num w:numId="15">
    <w:abstractNumId w:val="6"/>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5"/>
  </w:num>
  <w:num w:numId="23">
    <w:abstractNumId w:val="38"/>
  </w:num>
  <w:num w:numId="24">
    <w:abstractNumId w:val="36"/>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3"/>
  </w:num>
  <w:num w:numId="29">
    <w:abstractNumId w:val="13"/>
  </w:num>
  <w:num w:numId="30">
    <w:abstractNumId w:val="17"/>
  </w:num>
  <w:num w:numId="31">
    <w:abstractNumId w:val="39"/>
  </w:num>
  <w:num w:numId="32">
    <w:abstractNumId w:val="2"/>
  </w:num>
  <w:num w:numId="33">
    <w:abstractNumId w:val="30"/>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0"/>
  </w:num>
  <w:num w:numId="37">
    <w:abstractNumId w:val="44"/>
  </w:num>
  <w:num w:numId="38">
    <w:abstractNumId w:val="28"/>
  </w:num>
  <w:num w:numId="39">
    <w:abstractNumId w:val="14"/>
  </w:num>
  <w:num w:numId="40">
    <w:abstractNumId w:val="21"/>
  </w:num>
  <w:num w:numId="41">
    <w:abstractNumId w:val="8"/>
  </w:num>
  <w:num w:numId="42">
    <w:abstractNumId w:val="31"/>
  </w:num>
  <w:num w:numId="43">
    <w:abstractNumId w:val="3"/>
  </w:num>
  <w:num w:numId="44">
    <w:abstractNumId w:val="32"/>
  </w:num>
  <w:num w:numId="45">
    <w:abstractNumId w:val="29"/>
  </w:num>
  <w:num w:numId="46">
    <w:abstractNumId w:val="15"/>
  </w:num>
  <w:num w:numId="47">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22"/>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89F"/>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2595"/>
    <w:rsid w:val="00462BCF"/>
    <w:rsid w:val="004631D8"/>
    <w:rsid w:val="004633DA"/>
    <w:rsid w:val="004639C1"/>
    <w:rsid w:val="00463FD6"/>
    <w:rsid w:val="0046426D"/>
    <w:rsid w:val="0046433E"/>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B58"/>
    <w:rsid w:val="00747F64"/>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09D"/>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D6F"/>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58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9D6E30F-9DFE-44A3-ADE7-368C7F860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issemym.gob.mx/tu_issemym/educaci&#243;n_e_investigac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egislacion.edomex.gob.mx/sites/legislacion.edomex.gob.mx/files/files/pdf/rgl/vig/rglvig676.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islacion.edomex.gob.mx/sites/legislacion.edomex.gob.mx/files/files/pdf/rgl/vig/rglvig676.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98520-1309-4DA6-A0DA-55BBB025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4763</Words>
  <Characters>26202</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2020-10-30T22:29:00Z</dcterms:created>
  <dcterms:modified xsi:type="dcterms:W3CDTF">2021-01-26T18:47:00Z</dcterms:modified>
</cp:coreProperties>
</file>