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1FF5D2B5"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058B0" w:rsidRPr="00E64A3C">
        <w:rPr>
          <w:rFonts w:ascii="Palatino Linotype" w:eastAsia="Times New Roman" w:hAnsi="Palatino Linotype" w:cs="Arial"/>
          <w:color w:val="000000"/>
          <w:sz w:val="24"/>
          <w:szCs w:val="24"/>
          <w:lang w:eastAsia="es-MX"/>
        </w:rPr>
        <w:t>diez</w:t>
      </w:r>
      <w:r w:rsidR="007C45D8" w:rsidRPr="00E64A3C">
        <w:rPr>
          <w:rFonts w:ascii="Palatino Linotype" w:eastAsia="Times New Roman" w:hAnsi="Palatino Linotype" w:cs="Arial"/>
          <w:color w:val="000000"/>
          <w:sz w:val="24"/>
          <w:szCs w:val="24"/>
          <w:lang w:eastAsia="es-MX"/>
        </w:rPr>
        <w:t xml:space="preserve"> de febrero de dos mil veintiuno</w:t>
      </w:r>
      <w:r w:rsidR="00965B02" w:rsidRPr="00E64A3C">
        <w:rPr>
          <w:rFonts w:ascii="Palatino Linotype" w:eastAsia="Times New Roman" w:hAnsi="Palatino Linotype" w:cs="Arial"/>
          <w:color w:val="000000"/>
          <w:sz w:val="24"/>
          <w:szCs w:val="24"/>
          <w:lang w:eastAsia="es-MX"/>
        </w:rPr>
        <w:t>.</w:t>
      </w:r>
      <w:r w:rsidR="00965B02">
        <w:rPr>
          <w:rFonts w:ascii="Palatino Linotype" w:eastAsia="Times New Roman" w:hAnsi="Palatino Linotype" w:cs="Arial"/>
          <w:color w:val="000000"/>
          <w:sz w:val="24"/>
          <w:szCs w:val="24"/>
          <w:lang w:eastAsia="es-MX"/>
        </w:rPr>
        <w:t xml:space="preserve"> </w:t>
      </w:r>
      <w:r w:rsidR="000E365E">
        <w:rPr>
          <w:rFonts w:ascii="Palatino Linotype" w:eastAsia="Times New Roman" w:hAnsi="Palatino Linotype" w:cs="Arial"/>
          <w:color w:val="000000"/>
          <w:sz w:val="24"/>
          <w:szCs w:val="24"/>
          <w:lang w:eastAsia="es-MX"/>
        </w:rPr>
        <w:t xml:space="preserve"> </w:t>
      </w:r>
      <w:r w:rsidR="00090745">
        <w:rPr>
          <w:rFonts w:ascii="Palatino Linotype" w:eastAsia="Times New Roman" w:hAnsi="Palatino Linotype" w:cs="Arial"/>
          <w:color w:val="000000"/>
          <w:sz w:val="24"/>
          <w:szCs w:val="24"/>
          <w:lang w:eastAsia="es-MX"/>
        </w:rPr>
        <w:t xml:space="preserv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52ADAFF7" w14:textId="46694185" w:rsidR="00247D10" w:rsidRPr="00247D10"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56015B">
        <w:rPr>
          <w:rFonts w:ascii="Palatino Linotype" w:hAnsi="Palatino Linotype" w:cs="Arial"/>
          <w:b/>
          <w:bCs/>
          <w:sz w:val="24"/>
          <w:lang w:eastAsia="es-MX"/>
        </w:rPr>
        <w:t>5</w:t>
      </w:r>
      <w:r w:rsidR="00247D10">
        <w:rPr>
          <w:rFonts w:ascii="Palatino Linotype" w:hAnsi="Palatino Linotype" w:cs="Arial"/>
          <w:b/>
          <w:bCs/>
          <w:sz w:val="24"/>
          <w:lang w:eastAsia="es-MX"/>
        </w:rPr>
        <w:t>8</w:t>
      </w:r>
      <w:r w:rsidR="0056015B">
        <w:rPr>
          <w:rFonts w:ascii="Palatino Linotype" w:hAnsi="Palatino Linotype" w:cs="Arial"/>
          <w:b/>
          <w:bCs/>
          <w:sz w:val="24"/>
          <w:lang w:eastAsia="es-MX"/>
        </w:rPr>
        <w:t>2</w:t>
      </w:r>
      <w:r w:rsidR="007C45D8">
        <w:rPr>
          <w:rFonts w:ascii="Palatino Linotype" w:hAnsi="Palatino Linotype" w:cs="Arial"/>
          <w:b/>
          <w:bCs/>
          <w:sz w:val="24"/>
          <w:lang w:eastAsia="es-MX"/>
        </w:rPr>
        <w:t>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217852">
        <w:rPr>
          <w:rFonts w:ascii="Palatino Linotype" w:hAnsi="Palatino Linotype" w:cs="Arial"/>
          <w:b/>
          <w:bCs/>
          <w:sz w:val="24"/>
          <w:lang w:eastAsia="es-MX"/>
        </w:rPr>
        <w:t>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247D10">
        <w:rPr>
          <w:rFonts w:ascii="Palatino Linotype" w:hAnsi="Palatino Linotype" w:cs="Arial"/>
          <w:sz w:val="24"/>
          <w:szCs w:val="24"/>
        </w:rPr>
        <w:t xml:space="preserve">la </w:t>
      </w:r>
      <w:r w:rsidR="00247D10">
        <w:rPr>
          <w:rFonts w:ascii="Palatino Linotype" w:hAnsi="Palatino Linotype" w:cs="Arial"/>
          <w:b/>
          <w:bCs/>
          <w:sz w:val="24"/>
          <w:szCs w:val="24"/>
        </w:rPr>
        <w:t xml:space="preserve">C. </w:t>
      </w:r>
      <w:r w:rsidR="00895DDA">
        <w:rPr>
          <w:rFonts w:ascii="Palatino Linotype" w:hAnsi="Palatino Linotype" w:cs="Arial"/>
          <w:b/>
          <w:bCs/>
          <w:sz w:val="24"/>
          <w:szCs w:val="24"/>
        </w:rPr>
        <w:t>xxxxxxxxxxxxxxxxxxx</w:t>
      </w:r>
      <w:bookmarkStart w:id="0" w:name="_GoBack"/>
      <w:bookmarkEnd w:id="0"/>
      <w:r w:rsidR="00247D10">
        <w:rPr>
          <w:rFonts w:ascii="Palatino Linotype" w:hAnsi="Palatino Linotype" w:cs="Arial"/>
          <w:b/>
          <w:bCs/>
          <w:sz w:val="24"/>
          <w:szCs w:val="24"/>
        </w:rPr>
        <w:t xml:space="preserve">, </w:t>
      </w:r>
      <w:r w:rsidR="00247D10">
        <w:rPr>
          <w:rFonts w:ascii="Palatino Linotype" w:hAnsi="Palatino Linotype" w:cs="Arial"/>
          <w:sz w:val="24"/>
          <w:szCs w:val="24"/>
        </w:rPr>
        <w:t xml:space="preserve">en lo subsecuente </w:t>
      </w:r>
      <w:r w:rsidR="00247D10">
        <w:rPr>
          <w:rFonts w:ascii="Palatino Linotype" w:hAnsi="Palatino Linotype" w:cs="Arial"/>
          <w:b/>
          <w:bCs/>
          <w:sz w:val="24"/>
          <w:szCs w:val="24"/>
        </w:rPr>
        <w:t xml:space="preserve">La Recurrente, </w:t>
      </w:r>
      <w:r w:rsidR="00247D10">
        <w:rPr>
          <w:rFonts w:ascii="Palatino Linotype" w:hAnsi="Palatino Linotype" w:cs="Arial"/>
          <w:sz w:val="24"/>
          <w:szCs w:val="24"/>
        </w:rPr>
        <w:t xml:space="preserve">en contra de la respuesta de la </w:t>
      </w:r>
      <w:r w:rsidR="00247D10">
        <w:rPr>
          <w:rFonts w:ascii="Palatino Linotype" w:hAnsi="Palatino Linotype" w:cs="Arial"/>
          <w:b/>
          <w:bCs/>
          <w:sz w:val="24"/>
          <w:szCs w:val="24"/>
        </w:rPr>
        <w:t xml:space="preserve">Secretaría de la Contraloría, </w:t>
      </w:r>
      <w:r w:rsidR="00247D10">
        <w:rPr>
          <w:rFonts w:ascii="Palatino Linotype" w:hAnsi="Palatino Linotype" w:cs="Arial"/>
          <w:sz w:val="24"/>
          <w:szCs w:val="24"/>
        </w:rPr>
        <w:t xml:space="preserve">en lo subsecuente </w:t>
      </w:r>
      <w:r w:rsidR="00247D10">
        <w:rPr>
          <w:rFonts w:ascii="Palatino Linotype" w:hAnsi="Palatino Linotype" w:cs="Arial"/>
          <w:b/>
          <w:bCs/>
          <w:sz w:val="24"/>
          <w:szCs w:val="24"/>
        </w:rPr>
        <w:t xml:space="preserve">El Sujeto Obligado, </w:t>
      </w:r>
      <w:r w:rsidR="00247D10">
        <w:rPr>
          <w:rFonts w:ascii="Palatino Linotype" w:hAnsi="Palatino Linotype" w:cs="Arial"/>
          <w:sz w:val="24"/>
          <w:szCs w:val="24"/>
        </w:rPr>
        <w:t xml:space="preserve">se procede a dictar la presente resolución. </w:t>
      </w:r>
    </w:p>
    <w:p w14:paraId="1BAA5FAB" w14:textId="77777777" w:rsidR="00247D10" w:rsidRDefault="00247D10" w:rsidP="00844569">
      <w:pPr>
        <w:tabs>
          <w:tab w:val="left" w:pos="1701"/>
        </w:tabs>
        <w:spacing w:before="240" w:line="360" w:lineRule="auto"/>
        <w:jc w:val="both"/>
        <w:rPr>
          <w:rFonts w:ascii="Palatino Linotype" w:hAnsi="Palatino Linotype" w:cs="Arial"/>
          <w:sz w:val="24"/>
          <w:szCs w:val="24"/>
        </w:rPr>
      </w:pP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9458879" w14:textId="414D7AF7" w:rsidR="00247D10"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247D10">
        <w:rPr>
          <w:rFonts w:ascii="Palatino Linotype" w:hAnsi="Palatino Linotype" w:cs="Arial"/>
          <w:sz w:val="24"/>
        </w:rPr>
        <w:t xml:space="preserve">tres de noviembre de dos mil veinte, </w:t>
      </w:r>
      <w:r w:rsidR="00247D10">
        <w:rPr>
          <w:rFonts w:ascii="Palatino Linotype" w:hAnsi="Palatino Linotype" w:cs="Arial"/>
          <w:b/>
          <w:bCs/>
          <w:sz w:val="24"/>
        </w:rPr>
        <w:t xml:space="preserve">La Recurrente, </w:t>
      </w:r>
      <w:r w:rsidR="00247D10">
        <w:rPr>
          <w:rFonts w:ascii="Palatino Linotype" w:hAnsi="Palatino Linotype" w:cs="Arial"/>
          <w:sz w:val="24"/>
        </w:rPr>
        <w:t>presentó a través del Sistema de Acceso a la Información Mexiquense (</w:t>
      </w:r>
      <w:r w:rsidR="00247D10">
        <w:rPr>
          <w:rFonts w:ascii="Palatino Linotype" w:hAnsi="Palatino Linotype" w:cs="Arial"/>
          <w:b/>
          <w:sz w:val="24"/>
        </w:rPr>
        <w:t>SAIMEX)</w:t>
      </w:r>
      <w:r w:rsidR="00247D10">
        <w:rPr>
          <w:rFonts w:ascii="Palatino Linotype" w:hAnsi="Palatino Linotype" w:cs="Arial"/>
          <w:sz w:val="24"/>
        </w:rPr>
        <w:t xml:space="preserve"> ante </w:t>
      </w:r>
      <w:r w:rsidR="00247D10">
        <w:rPr>
          <w:rFonts w:ascii="Palatino Linotype" w:hAnsi="Palatino Linotype" w:cs="Arial"/>
          <w:b/>
          <w:sz w:val="24"/>
        </w:rPr>
        <w:t>El Sujeto Obligado</w:t>
      </w:r>
      <w:r w:rsidR="00247D10">
        <w:rPr>
          <w:rFonts w:ascii="Palatino Linotype" w:hAnsi="Palatino Linotype" w:cs="Arial"/>
          <w:sz w:val="24"/>
        </w:rPr>
        <w:t xml:space="preserve">, solicitud de acceso a la información pública, registrada bajo el número de expediente </w:t>
      </w:r>
      <w:r w:rsidR="00247D10">
        <w:rPr>
          <w:rFonts w:ascii="Palatino Linotype" w:hAnsi="Palatino Linotype" w:cs="Arial"/>
          <w:b/>
          <w:bCs/>
          <w:sz w:val="24"/>
        </w:rPr>
        <w:t xml:space="preserve">00235/SECOGEM/IP/2020, </w:t>
      </w:r>
      <w:r w:rsidR="00247D10">
        <w:rPr>
          <w:rFonts w:ascii="Palatino Linotype" w:hAnsi="Palatino Linotype" w:cs="Arial"/>
          <w:sz w:val="24"/>
        </w:rPr>
        <w:t xml:space="preserve">mediante la cual solicitó información en el tenor siguiente: </w:t>
      </w:r>
    </w:p>
    <w:p w14:paraId="54731B7D" w14:textId="6290D80E" w:rsidR="00247D10" w:rsidRPr="00247D10" w:rsidRDefault="00247D10" w:rsidP="00247D10">
      <w:pPr>
        <w:pStyle w:val="INFOEM"/>
        <w:rPr>
          <w:rFonts w:cs="Arial"/>
          <w:b/>
          <w:bCs/>
          <w:sz w:val="24"/>
        </w:rPr>
      </w:pPr>
      <w:r>
        <w:t xml:space="preserve">“Solicito recibos de nómina de la segunda quincena de Octubre, también solicito los dictámenes de las instituciones que se les realizo este procedimiento en el ejercicio 2019” </w:t>
      </w:r>
      <w:r>
        <w:rPr>
          <w:b/>
          <w:bCs/>
        </w:rPr>
        <w:t>[Sic]</w:t>
      </w:r>
    </w:p>
    <w:p w14:paraId="059B1A9B" w14:textId="148D8E7B"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8A68CA">
        <w:rPr>
          <w:rFonts w:ascii="Palatino Linotype" w:eastAsia="Times New Roman" w:hAnsi="Palatino Linotype" w:cs="Times New Roman"/>
          <w:sz w:val="24"/>
          <w:szCs w:val="24"/>
          <w:lang w:val="es-ES_tradnl" w:eastAsia="es-ES"/>
        </w:rPr>
        <w:t>A través del SAIMEX</w:t>
      </w:r>
      <w:r w:rsidR="00DC168A">
        <w:rPr>
          <w:rFonts w:ascii="Palatino Linotype" w:eastAsia="Times New Roman" w:hAnsi="Palatino Linotype" w:cs="Times New Roman"/>
          <w:sz w:val="24"/>
          <w:szCs w:val="24"/>
          <w:lang w:val="es-ES_tradnl" w:eastAsia="es-ES"/>
        </w:rPr>
        <w:t xml:space="preserve"> y por correo electrónico. </w:t>
      </w:r>
    </w:p>
    <w:p w14:paraId="2182511F" w14:textId="77777777" w:rsidR="00247D10" w:rsidRDefault="00247D10" w:rsidP="00247D10">
      <w:pPr>
        <w:spacing w:line="360" w:lineRule="auto"/>
        <w:ind w:right="334"/>
        <w:jc w:val="both"/>
        <w:rPr>
          <w:rFonts w:ascii="Palatino Linotype" w:hAnsi="Palatino Linotype" w:cs="Arial"/>
          <w:b/>
          <w:sz w:val="28"/>
        </w:rPr>
      </w:pPr>
      <w:r w:rsidRPr="0094651B">
        <w:rPr>
          <w:rFonts w:ascii="Palatino Linotype" w:hAnsi="Palatino Linotype" w:cs="Arial"/>
          <w:b/>
          <w:sz w:val="28"/>
        </w:rPr>
        <w:lastRenderedPageBreak/>
        <w:t xml:space="preserve">SEGUNDO. De la </w:t>
      </w:r>
      <w:r>
        <w:rPr>
          <w:rFonts w:ascii="Palatino Linotype" w:hAnsi="Palatino Linotype" w:cs="Arial"/>
          <w:b/>
          <w:sz w:val="28"/>
        </w:rPr>
        <w:t>solicitud de aclaración por parte del Sujeto Obligado.</w:t>
      </w:r>
    </w:p>
    <w:p w14:paraId="07A78C00" w14:textId="2B0C7BA6" w:rsidR="002942AD" w:rsidRDefault="00247D10" w:rsidP="00247D10">
      <w:pPr>
        <w:spacing w:line="360" w:lineRule="auto"/>
        <w:ind w:right="-91"/>
        <w:jc w:val="both"/>
        <w:rPr>
          <w:rFonts w:ascii="Palatino Linotype" w:hAnsi="Palatino Linotype" w:cs="Arial"/>
          <w:sz w:val="24"/>
          <w:szCs w:val="24"/>
        </w:rPr>
      </w:pPr>
      <w:r w:rsidRPr="004C4D3A">
        <w:rPr>
          <w:rFonts w:ascii="Palatino Linotype" w:hAnsi="Palatino Linotype" w:cs="Arial"/>
          <w:sz w:val="24"/>
          <w:szCs w:val="24"/>
        </w:rPr>
        <w:t>En fecha</w:t>
      </w:r>
      <w:r>
        <w:rPr>
          <w:rFonts w:ascii="Palatino Linotype" w:hAnsi="Palatino Linotype" w:cs="Arial"/>
          <w:sz w:val="24"/>
          <w:szCs w:val="24"/>
        </w:rPr>
        <w:t xml:space="preserve"> </w:t>
      </w:r>
      <w:r w:rsidR="002942AD">
        <w:rPr>
          <w:rFonts w:ascii="Palatino Linotype" w:hAnsi="Palatino Linotype" w:cs="Arial"/>
          <w:sz w:val="24"/>
          <w:szCs w:val="24"/>
        </w:rPr>
        <w:t xml:space="preserve">tres de noviembre de dos mil veinte, </w:t>
      </w:r>
      <w:r w:rsidR="002942AD">
        <w:rPr>
          <w:rFonts w:ascii="Palatino Linotype" w:hAnsi="Palatino Linotype" w:cs="Arial"/>
          <w:b/>
          <w:bCs/>
          <w:sz w:val="24"/>
          <w:szCs w:val="24"/>
        </w:rPr>
        <w:t xml:space="preserve">El Sujeto Obligado </w:t>
      </w:r>
      <w:r w:rsidR="002942AD">
        <w:rPr>
          <w:rFonts w:ascii="Palatino Linotype" w:hAnsi="Palatino Linotype" w:cs="Arial"/>
          <w:sz w:val="24"/>
          <w:szCs w:val="24"/>
        </w:rPr>
        <w:t xml:space="preserve">solicitó un requerimiento de aclaración, resultando de nuestro interés lo siguiente: </w:t>
      </w:r>
    </w:p>
    <w:p w14:paraId="18F04C4D" w14:textId="0B864F64" w:rsidR="002942AD" w:rsidRPr="002942AD" w:rsidRDefault="002942AD" w:rsidP="002942AD">
      <w:pPr>
        <w:pStyle w:val="INFOEM"/>
      </w:pPr>
      <w:r w:rsidRPr="002942AD">
        <w:t xml:space="preserve">“Con fundamento en el </w:t>
      </w:r>
      <w:proofErr w:type="spellStart"/>
      <w:r w:rsidRPr="002942AD">
        <w:t>articulo</w:t>
      </w:r>
      <w:proofErr w:type="spellEnd"/>
      <w:r w:rsidRPr="002942AD">
        <w:t xml:space="preserve"> 159 de la Ley de Transparencia y Acceso a la Información Pública del Estado de México y Municipios, se le requiere para que dentro del plazo de diez días hábiles realice lo siguiente:</w:t>
      </w:r>
    </w:p>
    <w:p w14:paraId="3AA06281" w14:textId="5245C2F9" w:rsidR="002942AD" w:rsidRPr="002942AD" w:rsidRDefault="002942AD" w:rsidP="002942AD">
      <w:pPr>
        <w:pStyle w:val="INFOEM"/>
      </w:pPr>
      <w:r w:rsidRPr="002942AD">
        <w:t>SÍRVASE ENCONTRAR EN ARCHIVO ADJUNTO EN FORMATO .PDF, ACUERDO SIGNADO POR EL TITULAR DE LA UNIDAD DE PREVENCIÓN DE LA CORRUPCIÓN Y TITULAR DE LA UNIDAD DE TRANSPARENCIA.</w:t>
      </w:r>
    </w:p>
    <w:p w14:paraId="5955BD9F" w14:textId="6BA8A735" w:rsidR="002942AD" w:rsidRPr="002942AD" w:rsidRDefault="002942AD" w:rsidP="002942AD">
      <w:pPr>
        <w:pStyle w:val="INFOEM"/>
        <w:rPr>
          <w:b/>
          <w:bCs/>
        </w:rPr>
      </w:pPr>
      <w:r w:rsidRPr="002942AD">
        <w:t xml:space="preserve">En caso de que </w:t>
      </w:r>
      <w:r>
        <w:t>no se desahogue el requerimiento señalado dentro del plazo citado se tendrá por no presentada la solicitud de información, quedando a salvo sus derechos para volver a presentar la solicitud, lo anterior con fundamento en el artículo 159 de la Ley invocada”</w:t>
      </w:r>
      <w:r>
        <w:rPr>
          <w:b/>
          <w:bCs/>
        </w:rPr>
        <w:t>[Sic]</w:t>
      </w:r>
    </w:p>
    <w:p w14:paraId="3BED2C05" w14:textId="0B1D7072" w:rsidR="002942AD" w:rsidRDefault="002942AD" w:rsidP="00247D10">
      <w:pPr>
        <w:spacing w:line="360" w:lineRule="auto"/>
        <w:ind w:right="-91"/>
        <w:jc w:val="both"/>
        <w:rPr>
          <w:rFonts w:ascii="Palatino Linotype" w:hAnsi="Palatino Linotype" w:cs="Arial"/>
          <w:sz w:val="24"/>
          <w:szCs w:val="24"/>
        </w:rPr>
      </w:pPr>
    </w:p>
    <w:p w14:paraId="036F699C" w14:textId="474E3C85" w:rsidR="002942AD" w:rsidRDefault="002942AD" w:rsidP="00247D10">
      <w:pPr>
        <w:spacing w:line="360" w:lineRule="auto"/>
        <w:ind w:right="-91"/>
        <w:jc w:val="both"/>
        <w:rPr>
          <w:rFonts w:ascii="Palatino Linotype" w:hAnsi="Palatino Linotype" w:cs="Arial"/>
          <w:sz w:val="24"/>
          <w:szCs w:val="24"/>
        </w:rPr>
      </w:pPr>
      <w:r>
        <w:rPr>
          <w:rFonts w:ascii="Palatino Linotype" w:hAnsi="Palatino Linotype" w:cs="Arial"/>
          <w:sz w:val="24"/>
          <w:szCs w:val="24"/>
        </w:rPr>
        <w:t>Adicionalmente, adjuntó lo siguiente:</w:t>
      </w:r>
    </w:p>
    <w:p w14:paraId="1F7485C6" w14:textId="69CA5131" w:rsidR="002942AD" w:rsidRPr="0032220E" w:rsidRDefault="002942AD" w:rsidP="002942AD">
      <w:pPr>
        <w:pStyle w:val="Prrafodelista"/>
        <w:numPr>
          <w:ilvl w:val="0"/>
          <w:numId w:val="10"/>
        </w:numPr>
        <w:spacing w:line="360" w:lineRule="auto"/>
        <w:ind w:right="-91"/>
        <w:jc w:val="both"/>
        <w:rPr>
          <w:rFonts w:ascii="Palatino Linotype" w:hAnsi="Palatino Linotype" w:cs="Arial"/>
          <w:b/>
          <w:bCs/>
        </w:rPr>
      </w:pPr>
      <w:r>
        <w:rPr>
          <w:rFonts w:ascii="Palatino Linotype" w:hAnsi="Palatino Linotype" w:cs="Arial"/>
          <w:b/>
          <w:bCs/>
        </w:rPr>
        <w:t xml:space="preserve">“ACUERDO DE ACLARACION_0001.pdf”: </w:t>
      </w:r>
      <w:r>
        <w:rPr>
          <w:rFonts w:ascii="Palatino Linotype" w:hAnsi="Palatino Linotype" w:cs="Arial"/>
        </w:rPr>
        <w:t xml:space="preserve">Oficio sin número, signado por el Jefe de la Unidad y Titular de la Unidad de Transparencia, </w:t>
      </w:r>
      <w:r w:rsidR="0032220E">
        <w:rPr>
          <w:rFonts w:ascii="Palatino Linotype" w:hAnsi="Palatino Linotype" w:cs="Arial"/>
        </w:rPr>
        <w:t>resulta de nuestro interés el siguiente extracto:</w:t>
      </w:r>
    </w:p>
    <w:p w14:paraId="1199B38C" w14:textId="5D53D77D" w:rsidR="0032220E" w:rsidRDefault="0032220E" w:rsidP="0032220E">
      <w:pPr>
        <w:pStyle w:val="Prrafodelista"/>
        <w:spacing w:line="360" w:lineRule="auto"/>
        <w:ind w:left="720" w:right="-91"/>
        <w:jc w:val="both"/>
        <w:rPr>
          <w:rFonts w:ascii="Palatino Linotype" w:hAnsi="Palatino Linotype" w:cs="Arial"/>
          <w:i/>
          <w:iCs/>
        </w:rPr>
      </w:pPr>
      <w:r>
        <w:rPr>
          <w:rFonts w:ascii="Palatino Linotype" w:hAnsi="Palatino Linotype" w:cs="Arial"/>
          <w:i/>
          <w:iCs/>
        </w:rPr>
        <w:t xml:space="preserve">“Precisado lo anterior, atendiendo a lo descrito en su solicitud de información, le solicito de la manera más atenta, que aclare de qué servidores públicos adscritos a esta Secretaría </w:t>
      </w:r>
      <w:r>
        <w:rPr>
          <w:rFonts w:ascii="Palatino Linotype" w:hAnsi="Palatino Linotype" w:cs="Arial"/>
          <w:i/>
          <w:iCs/>
        </w:rPr>
        <w:lastRenderedPageBreak/>
        <w:t xml:space="preserve">de la Contraloría requiere los recibos de nómina y de </w:t>
      </w:r>
      <w:proofErr w:type="spellStart"/>
      <w:r>
        <w:rPr>
          <w:rFonts w:ascii="Palatino Linotype" w:hAnsi="Palatino Linotype" w:cs="Arial"/>
          <w:i/>
          <w:iCs/>
        </w:rPr>
        <w:t>que</w:t>
      </w:r>
      <w:proofErr w:type="spellEnd"/>
      <w:r>
        <w:rPr>
          <w:rFonts w:ascii="Palatino Linotype" w:hAnsi="Palatino Linotype" w:cs="Arial"/>
          <w:i/>
          <w:iCs/>
        </w:rPr>
        <w:t xml:space="preserve"> año en específico; asimismo, se solicita que aclare a qué dictámenes se refiere (el nombre en específico de ser posible), a qué instituciones en específico y a qué tipo de procedimiento; lo anterior, para que esta Unidad de Transparencia, pueda allegarse de elementos que le permitan identificar con claridad el requerimiento de su requerimiento y dar contestación al mismo u orientarle para que dirija su solicitud de información al sujeto obligado competente de conformidad con la normatividad aplicable. </w:t>
      </w:r>
    </w:p>
    <w:p w14:paraId="747EB797" w14:textId="1ABF04F0" w:rsidR="0032220E" w:rsidRPr="0032220E" w:rsidRDefault="0032220E" w:rsidP="0032220E">
      <w:pPr>
        <w:pStyle w:val="Prrafodelista"/>
        <w:spacing w:line="360" w:lineRule="auto"/>
        <w:ind w:left="720" w:right="-91"/>
        <w:jc w:val="both"/>
        <w:rPr>
          <w:rFonts w:ascii="Palatino Linotype" w:hAnsi="Palatino Linotype" w:cs="Arial"/>
          <w:b/>
          <w:bCs/>
          <w:i/>
          <w:iCs/>
        </w:rPr>
      </w:pPr>
      <w:r>
        <w:rPr>
          <w:rFonts w:ascii="Palatino Linotype" w:hAnsi="Palatino Linotype" w:cs="Arial"/>
          <w:i/>
          <w:iCs/>
        </w:rPr>
        <w:t xml:space="preserve">(…)” </w:t>
      </w:r>
      <w:r>
        <w:rPr>
          <w:rFonts w:ascii="Palatino Linotype" w:hAnsi="Palatino Linotype" w:cs="Arial"/>
          <w:b/>
          <w:bCs/>
          <w:i/>
          <w:iCs/>
        </w:rPr>
        <w:t xml:space="preserve">[Sic] </w:t>
      </w:r>
    </w:p>
    <w:p w14:paraId="1A9A6A32" w14:textId="30E8CEB1" w:rsidR="002942AD" w:rsidRDefault="002942AD" w:rsidP="00247D10">
      <w:pPr>
        <w:spacing w:line="360" w:lineRule="auto"/>
        <w:ind w:right="-91"/>
        <w:jc w:val="both"/>
        <w:rPr>
          <w:rFonts w:ascii="Palatino Linotype" w:hAnsi="Palatino Linotype" w:cs="Arial"/>
          <w:sz w:val="24"/>
          <w:szCs w:val="24"/>
        </w:rPr>
      </w:pPr>
    </w:p>
    <w:p w14:paraId="7842E37E" w14:textId="5084268B" w:rsidR="002942AD" w:rsidRDefault="002942AD" w:rsidP="00247D10">
      <w:pPr>
        <w:spacing w:line="360" w:lineRule="auto"/>
        <w:ind w:right="-91"/>
        <w:jc w:val="both"/>
        <w:rPr>
          <w:rFonts w:ascii="Palatino Linotype" w:hAnsi="Palatino Linotype" w:cs="Arial"/>
          <w:sz w:val="24"/>
          <w:szCs w:val="24"/>
        </w:rPr>
      </w:pPr>
      <w:r>
        <w:rPr>
          <w:rFonts w:ascii="Palatino Linotype" w:hAnsi="Palatino Linotype" w:cs="Arial"/>
          <w:sz w:val="24"/>
          <w:szCs w:val="24"/>
        </w:rPr>
        <w:t xml:space="preserve">Por otra parte, el ocho de noviembre del presente, </w:t>
      </w:r>
      <w:r w:rsidR="0032220E">
        <w:rPr>
          <w:rFonts w:ascii="Palatino Linotype" w:hAnsi="Palatino Linotype" w:cs="Arial"/>
          <w:sz w:val="24"/>
          <w:szCs w:val="24"/>
        </w:rPr>
        <w:t>la</w:t>
      </w:r>
      <w:r>
        <w:rPr>
          <w:rFonts w:ascii="Palatino Linotype" w:hAnsi="Palatino Linotype" w:cs="Arial"/>
          <w:sz w:val="24"/>
          <w:szCs w:val="24"/>
        </w:rPr>
        <w:t xml:space="preserve"> particular desahogó la prevención en los siguientes términos:</w:t>
      </w:r>
    </w:p>
    <w:p w14:paraId="4E49F875" w14:textId="65B39419" w:rsidR="002942AD" w:rsidRPr="002942AD" w:rsidRDefault="002942AD" w:rsidP="002942AD">
      <w:pPr>
        <w:pStyle w:val="Citas"/>
        <w:rPr>
          <w:b/>
          <w:bCs/>
          <w:sz w:val="24"/>
          <w:szCs w:val="24"/>
        </w:rPr>
      </w:pPr>
      <w:r w:rsidRPr="0032220E">
        <w:rPr>
          <w:b/>
          <w:bCs/>
          <w:u w:val="single"/>
        </w:rPr>
        <w:t xml:space="preserve">“Bien, lo que solicito es el formato de las dependencias y organismos auxiliares de la Administración Pública Estatal que se someten a su evaluación, el informe emitido por cada una de ellas y los procedimientos o </w:t>
      </w:r>
      <w:proofErr w:type="spellStart"/>
      <w:r w:rsidRPr="0032220E">
        <w:rPr>
          <w:b/>
          <w:bCs/>
          <w:u w:val="single"/>
        </w:rPr>
        <w:t>mas</w:t>
      </w:r>
      <w:proofErr w:type="spellEnd"/>
      <w:r w:rsidRPr="0032220E">
        <w:rPr>
          <w:b/>
          <w:bCs/>
          <w:u w:val="single"/>
        </w:rPr>
        <w:t xml:space="preserve"> bien el control que se lleva para que cada una de estas sea evaluada” [</w:t>
      </w:r>
      <w:r>
        <w:rPr>
          <w:b/>
          <w:bCs/>
        </w:rPr>
        <w:t>Sic]</w:t>
      </w:r>
    </w:p>
    <w:p w14:paraId="2287FB1F" w14:textId="77777777" w:rsidR="00247D10" w:rsidRDefault="00247D10" w:rsidP="00247D10">
      <w:pPr>
        <w:spacing w:line="360" w:lineRule="auto"/>
        <w:ind w:right="-91"/>
        <w:jc w:val="both"/>
        <w:rPr>
          <w:rFonts w:ascii="Palatino Linotype" w:hAnsi="Palatino Linotype" w:cs="Arial"/>
          <w:sz w:val="24"/>
          <w:szCs w:val="24"/>
        </w:rPr>
      </w:pPr>
    </w:p>
    <w:p w14:paraId="1B7C3267" w14:textId="50ACAAB3" w:rsidR="006168E4" w:rsidRDefault="002942AD"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2802DAFD" w14:textId="2F376399" w:rsidR="00247D10"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32220E">
        <w:rPr>
          <w:rFonts w:ascii="Palatino Linotype" w:hAnsi="Palatino Linotype" w:cs="Arial"/>
          <w:sz w:val="24"/>
          <w:szCs w:val="24"/>
        </w:rPr>
        <w:t xml:space="preserve">once de noviembre de dos mil veinte, </w:t>
      </w:r>
      <w:r w:rsidR="0032220E">
        <w:rPr>
          <w:rFonts w:ascii="Palatino Linotype" w:hAnsi="Palatino Linotype" w:cs="Arial"/>
          <w:b/>
          <w:bCs/>
          <w:sz w:val="24"/>
          <w:szCs w:val="24"/>
        </w:rPr>
        <w:t xml:space="preserve">El Sujeto Obligado </w:t>
      </w:r>
      <w:r w:rsidR="0032220E">
        <w:rPr>
          <w:rFonts w:ascii="Palatino Linotype" w:hAnsi="Palatino Linotype" w:cs="Arial"/>
          <w:sz w:val="24"/>
          <w:szCs w:val="24"/>
        </w:rPr>
        <w:t xml:space="preserve">dio respuesta a la solicitud de información </w:t>
      </w:r>
      <w:r w:rsidR="0032220E">
        <w:rPr>
          <w:rFonts w:ascii="Palatino Linotype" w:hAnsi="Palatino Linotype" w:cs="Arial"/>
          <w:b/>
          <w:bCs/>
          <w:sz w:val="24"/>
          <w:szCs w:val="24"/>
        </w:rPr>
        <w:t xml:space="preserve">00235/SECOGEM/IP/2020, </w:t>
      </w:r>
      <w:r w:rsidR="0032220E">
        <w:rPr>
          <w:rFonts w:ascii="Palatino Linotype" w:hAnsi="Palatino Linotype" w:cs="Arial"/>
          <w:sz w:val="24"/>
          <w:szCs w:val="24"/>
        </w:rPr>
        <w:t>resulta de nuestro interés lo siguiente:</w:t>
      </w:r>
    </w:p>
    <w:p w14:paraId="7AF4A8B0" w14:textId="2633B6E3" w:rsidR="0032220E" w:rsidRDefault="0032220E" w:rsidP="0032220E">
      <w:pPr>
        <w:pStyle w:val="INFOEM"/>
      </w:pPr>
      <w:r>
        <w:lastRenderedPageBreak/>
        <w:t>“Con fundamento en el artículo 163 de la Ley de Transparencia y Acceso a la Información Pública del Estado de México y Municipios, le contestamos que:</w:t>
      </w:r>
    </w:p>
    <w:p w14:paraId="28FBDFAF" w14:textId="293F52A0" w:rsidR="0032220E" w:rsidRPr="0032220E" w:rsidRDefault="0032220E" w:rsidP="0032220E">
      <w:pPr>
        <w:pStyle w:val="INFOEM"/>
        <w:rPr>
          <w:b/>
          <w:bCs/>
        </w:rPr>
      </w:pPr>
      <w:r>
        <w:t xml:space="preserve">SÍRVASE ENCONTRAR EN ARCHIVO ADJUNTO EN FORMATO .PDF, EL OFICIO DE RESPUESTA SIGNADO POR EL TITULAR DE LA UNIDAD DE PREVENCIÓN DE LA CORRUPCIÓN Y TITULAR DE LA UNIDAD DE TRANSPARENCIA” </w:t>
      </w:r>
      <w:r>
        <w:rPr>
          <w:b/>
          <w:bCs/>
        </w:rPr>
        <w:t>[Sic]</w:t>
      </w:r>
    </w:p>
    <w:p w14:paraId="7F5306C3" w14:textId="77777777" w:rsidR="0032220E" w:rsidRDefault="0032220E" w:rsidP="00045379">
      <w:pPr>
        <w:spacing w:before="240" w:line="360" w:lineRule="auto"/>
        <w:jc w:val="both"/>
        <w:rPr>
          <w:rFonts w:ascii="Palatino Linotype" w:hAnsi="Palatino Linotype" w:cs="Arial"/>
          <w:sz w:val="24"/>
          <w:szCs w:val="24"/>
        </w:rPr>
      </w:pPr>
    </w:p>
    <w:p w14:paraId="0ABB9FDA" w14:textId="2543F37E" w:rsidR="0032220E" w:rsidRPr="0032220E" w:rsidRDefault="0032220E"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“OFICIO DE RESPUESTA UT_0001.pdf”, </w:t>
      </w:r>
      <w:r>
        <w:rPr>
          <w:rFonts w:ascii="Palatino Linotype" w:hAnsi="Palatino Linotype" w:cs="Arial"/>
          <w:sz w:val="24"/>
          <w:szCs w:val="24"/>
        </w:rPr>
        <w:t xml:space="preserve">mismo que se tiene por reproducido en virtud de que será materia de análisis en el considerando respectivo. </w:t>
      </w:r>
    </w:p>
    <w:p w14:paraId="2DDBB988" w14:textId="77777777" w:rsidR="00247D10" w:rsidRDefault="00247D10" w:rsidP="00045379">
      <w:pPr>
        <w:spacing w:before="240" w:line="360" w:lineRule="auto"/>
        <w:jc w:val="both"/>
        <w:rPr>
          <w:rFonts w:ascii="Palatino Linotype" w:hAnsi="Palatino Linotype" w:cs="Arial"/>
          <w:sz w:val="24"/>
          <w:szCs w:val="24"/>
        </w:rPr>
      </w:pPr>
    </w:p>
    <w:p w14:paraId="37F573AF" w14:textId="272D4B18" w:rsidR="006168E4" w:rsidRDefault="0032220E" w:rsidP="00844569">
      <w:pPr>
        <w:spacing w:before="240" w:line="360" w:lineRule="auto"/>
        <w:jc w:val="both"/>
        <w:rPr>
          <w:rFonts w:ascii="Palatino Linotype" w:hAnsi="Palatino Linotype" w:cs="Arial"/>
          <w:b/>
          <w:sz w:val="28"/>
        </w:rPr>
      </w:pPr>
      <w:r>
        <w:rPr>
          <w:rFonts w:ascii="Palatino Linotype" w:hAnsi="Palatino Linotype" w:cs="Arial"/>
          <w:b/>
          <w:sz w:val="28"/>
        </w:rPr>
        <w:t>CUARTO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5C2A9009" w14:textId="2E915AEA" w:rsidR="00A75001"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75001">
        <w:rPr>
          <w:rFonts w:ascii="Palatino Linotype" w:hAnsi="Palatino Linotype" w:cs="Arial"/>
          <w:b/>
          <w:sz w:val="24"/>
          <w:szCs w:val="24"/>
        </w:rPr>
        <w:t>La</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A75001">
        <w:rPr>
          <w:rFonts w:ascii="Palatino Linotype" w:hAnsi="Palatino Linotype" w:cs="Arial"/>
          <w:sz w:val="24"/>
          <w:szCs w:val="24"/>
        </w:rPr>
        <w:t xml:space="preserve">veintiséis de noviembre de dos mil veinte, el cual fue registrado en el sistema electrónico con el expediente número </w:t>
      </w:r>
      <w:r w:rsidR="00A75001">
        <w:rPr>
          <w:rFonts w:ascii="Palatino Linotype" w:hAnsi="Palatino Linotype" w:cs="Arial"/>
          <w:b/>
          <w:bCs/>
          <w:sz w:val="24"/>
          <w:szCs w:val="24"/>
        </w:rPr>
        <w:t xml:space="preserve">05825/INFOEM/IP/RR/2020, </w:t>
      </w:r>
      <w:r w:rsidR="00A75001">
        <w:rPr>
          <w:rFonts w:ascii="Palatino Linotype" w:hAnsi="Palatino Linotype" w:cs="Arial"/>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6A8AF1" w14:textId="4DE63832" w:rsidR="006168E4" w:rsidRDefault="006168E4" w:rsidP="00A75001">
      <w:pPr>
        <w:pStyle w:val="Citas"/>
      </w:pPr>
      <w:r w:rsidRPr="000B426F">
        <w:t>“</w:t>
      </w:r>
      <w:r w:rsidR="00A75001">
        <w:t xml:space="preserve">Me limita el acceso a la información, me pide especificar mis requerimientos, sin embargo requiero toda la información que este a su alcance, es decir solicito todos los recibos de nómina de quienes conforman la contraloría y también requiero todos los </w:t>
      </w:r>
      <w:r w:rsidR="00A75001">
        <w:lastRenderedPageBreak/>
        <w:t xml:space="preserve">documentos que ellos emiten a las dependencias y organismos auxiliares de la administración </w:t>
      </w:r>
      <w:proofErr w:type="spellStart"/>
      <w:r w:rsidR="00A75001">
        <w:t>publica</w:t>
      </w:r>
      <w:proofErr w:type="spellEnd"/>
      <w:r w:rsidR="00A75001">
        <w:t xml:space="preserve"> federal que se someten a su evaluación.</w:t>
      </w:r>
      <w:r w:rsidRPr="000B426F">
        <w:t>”</w:t>
      </w:r>
      <w:r w:rsidR="00454CE6" w:rsidRPr="000B426F">
        <w:t xml:space="preserve"> </w:t>
      </w:r>
      <w:r w:rsidRPr="00DC168A">
        <w:rPr>
          <w:b/>
          <w:bCs/>
        </w:rPr>
        <w:t>[</w:t>
      </w:r>
      <w:r w:rsidR="008B42B1" w:rsidRPr="00DC168A">
        <w:rPr>
          <w:b/>
          <w:bCs/>
        </w:rPr>
        <w:t>S</w:t>
      </w:r>
      <w:r w:rsidRPr="00DC168A">
        <w:rPr>
          <w:b/>
          <w:bCs/>
        </w:rPr>
        <w:t>ic]</w:t>
      </w:r>
    </w:p>
    <w:p w14:paraId="01878A36" w14:textId="77777777" w:rsidR="00DC168A" w:rsidRPr="000B426F" w:rsidRDefault="00DC168A" w:rsidP="00DC168A">
      <w:pPr>
        <w:jc w:val="both"/>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E1F550" w14:textId="09502476" w:rsidR="00DB5E40" w:rsidRPr="00DC168A" w:rsidRDefault="00DB5E40" w:rsidP="00A75001">
      <w:pPr>
        <w:pStyle w:val="Citas"/>
      </w:pPr>
      <w:r w:rsidRPr="00DC168A">
        <w:t>“</w:t>
      </w:r>
      <w:r w:rsidR="00A75001">
        <w:t xml:space="preserve">Me adjunto un documento PDF con motivos de información incompleta y bajo este motivo no procede a la </w:t>
      </w:r>
      <w:proofErr w:type="spellStart"/>
      <w:r w:rsidR="00A75001">
        <w:t>busqueda</w:t>
      </w:r>
      <w:proofErr w:type="spellEnd"/>
      <w:r w:rsidR="00A75001">
        <w:t xml:space="preserve"> de la información que solicito.</w:t>
      </w:r>
      <w:r w:rsidRPr="00DC168A">
        <w:t xml:space="preserve">” </w:t>
      </w:r>
      <w:r w:rsidRPr="00DC168A">
        <w:rPr>
          <w:b/>
          <w:bCs/>
        </w:rPr>
        <w:t>[Sic]</w:t>
      </w:r>
    </w:p>
    <w:p w14:paraId="73B278E1" w14:textId="60297FE9" w:rsidR="00A75001" w:rsidRDefault="00A75001" w:rsidP="00A75001">
      <w:pPr>
        <w:spacing w:line="360" w:lineRule="auto"/>
        <w:ind w:right="851"/>
        <w:jc w:val="both"/>
        <w:rPr>
          <w:rFonts w:ascii="Palatino Linotype" w:hAnsi="Palatino Linotype" w:cs="Arial"/>
          <w:i/>
        </w:rPr>
      </w:pPr>
    </w:p>
    <w:p w14:paraId="4FC60B42" w14:textId="33A4C251" w:rsidR="00A75001" w:rsidRDefault="00A75001" w:rsidP="00A75001">
      <w:pPr>
        <w:spacing w:line="360" w:lineRule="auto"/>
        <w:ind w:right="-18"/>
        <w:jc w:val="both"/>
        <w:rPr>
          <w:rFonts w:ascii="Palatino Linotype" w:hAnsi="Palatino Linotype" w:cs="Arial"/>
          <w:i/>
        </w:rPr>
      </w:pPr>
      <w:r>
        <w:rPr>
          <w:rFonts w:ascii="Palatino Linotype" w:hAnsi="Palatino Linotype" w:cs="Arial"/>
          <w:iCs/>
          <w:sz w:val="24"/>
          <w:szCs w:val="24"/>
        </w:rPr>
        <w:t xml:space="preserve">De forma complementaria, </w:t>
      </w:r>
      <w:r>
        <w:rPr>
          <w:rFonts w:ascii="Palatino Linotype" w:hAnsi="Palatino Linotype" w:cs="Arial"/>
          <w:b/>
          <w:bCs/>
          <w:iCs/>
          <w:sz w:val="24"/>
          <w:szCs w:val="24"/>
        </w:rPr>
        <w:t xml:space="preserve">La Recurrente </w:t>
      </w:r>
      <w:r>
        <w:rPr>
          <w:rFonts w:ascii="Palatino Linotype" w:hAnsi="Palatino Linotype" w:cs="Arial"/>
          <w:iCs/>
          <w:sz w:val="24"/>
          <w:szCs w:val="24"/>
        </w:rPr>
        <w:t xml:space="preserve">adjuntó el documento electrónico </w:t>
      </w:r>
      <w:r>
        <w:rPr>
          <w:rFonts w:ascii="Palatino Linotype" w:hAnsi="Palatino Linotype" w:cs="Arial"/>
          <w:b/>
          <w:bCs/>
          <w:iCs/>
          <w:sz w:val="24"/>
          <w:szCs w:val="24"/>
        </w:rPr>
        <w:t>“OFICIO DE RESPUESTA UT_0001.pdf”</w:t>
      </w:r>
      <w:r>
        <w:rPr>
          <w:rFonts w:ascii="Palatino Linotype" w:hAnsi="Palatino Linotype" w:cs="Arial"/>
          <w:iCs/>
          <w:sz w:val="24"/>
          <w:szCs w:val="24"/>
        </w:rPr>
        <w:t xml:space="preserve">, mismo que fue adjuntando por </w:t>
      </w:r>
      <w:r>
        <w:rPr>
          <w:rFonts w:ascii="Palatino Linotype" w:hAnsi="Palatino Linotype" w:cs="Arial"/>
          <w:b/>
          <w:bCs/>
          <w:iCs/>
          <w:sz w:val="24"/>
          <w:szCs w:val="24"/>
        </w:rPr>
        <w:t xml:space="preserve">El Sujeto Obligado </w:t>
      </w:r>
      <w:r>
        <w:rPr>
          <w:rFonts w:ascii="Palatino Linotype" w:hAnsi="Palatino Linotype" w:cs="Arial"/>
          <w:iCs/>
          <w:sz w:val="24"/>
          <w:szCs w:val="24"/>
        </w:rPr>
        <w:t xml:space="preserve">al momento de rendir la respuesta primigenia. </w:t>
      </w:r>
    </w:p>
    <w:p w14:paraId="630E6D95" w14:textId="77777777" w:rsidR="00A75001" w:rsidRPr="002B5069" w:rsidRDefault="00A75001" w:rsidP="00844569">
      <w:pPr>
        <w:spacing w:line="360" w:lineRule="auto"/>
        <w:ind w:left="851" w:right="851"/>
        <w:jc w:val="both"/>
        <w:rPr>
          <w:rFonts w:ascii="Palatino Linotype" w:hAnsi="Palatino Linotype" w:cs="Arial"/>
          <w:i/>
        </w:rPr>
      </w:pPr>
    </w:p>
    <w:p w14:paraId="7E88DE81" w14:textId="69363661" w:rsidR="006168E4" w:rsidRDefault="00A75001"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40947865"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A75001">
        <w:rPr>
          <w:rFonts w:ascii="Palatino Linotype" w:hAnsi="Palatino Linotype" w:cs="Arial"/>
          <w:sz w:val="24"/>
          <w:szCs w:val="24"/>
        </w:rPr>
        <w:t xml:space="preserve"> dos de diciembre de dos mil veinte, </w:t>
      </w:r>
      <w:r>
        <w:rPr>
          <w:rFonts w:ascii="Palatino Linotype" w:hAnsi="Palatino Linotype" w:cs="Arial"/>
          <w:sz w:val="24"/>
          <w:szCs w:val="24"/>
        </w:rPr>
        <w:t>determinándose en él, un plazo de siete días para que las partes manifestaran lo que a su derecho corresponda en términos del numeral ya citado.</w:t>
      </w:r>
    </w:p>
    <w:p w14:paraId="4716ABF6" w14:textId="77777777" w:rsidR="00D33619" w:rsidRDefault="00D33619" w:rsidP="00844569">
      <w:pPr>
        <w:spacing w:before="240" w:line="360" w:lineRule="auto"/>
        <w:jc w:val="both"/>
        <w:rPr>
          <w:rFonts w:ascii="Palatino Linotype" w:hAnsi="Palatino Linotype" w:cs="Arial"/>
          <w:sz w:val="24"/>
          <w:szCs w:val="24"/>
        </w:rPr>
      </w:pPr>
    </w:p>
    <w:p w14:paraId="4BCFD455" w14:textId="0E6BFAEF" w:rsidR="006168E4" w:rsidRPr="00B07D6D" w:rsidRDefault="00A75001" w:rsidP="0084456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084FF718" w14:textId="3202C2E2" w:rsidR="00A75001" w:rsidRPr="008B5224" w:rsidRDefault="00A75001" w:rsidP="00A75001">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 xml:space="preserve">Así, en la etapa de instrucción, </w:t>
      </w:r>
      <w:r>
        <w:rPr>
          <w:rFonts w:ascii="Palatino Linotype" w:hAnsi="Palatino Linotype" w:cs="Arial"/>
          <w:sz w:val="24"/>
          <w:szCs w:val="24"/>
        </w:rPr>
        <w:t xml:space="preserve">de las constancias que obran en los expedientes electrónicos se advierte que en el expediente electrónico del recurso de revisión, </w:t>
      </w:r>
      <w:r>
        <w:rPr>
          <w:rFonts w:ascii="Palatino Linotype" w:hAnsi="Palatino Linotype" w:cs="Arial"/>
          <w:b/>
          <w:bCs/>
          <w:sz w:val="24"/>
          <w:szCs w:val="24"/>
        </w:rPr>
        <w:t xml:space="preserve">El Sujeto Obligado </w:t>
      </w:r>
      <w:r>
        <w:rPr>
          <w:rFonts w:ascii="Palatino Linotype" w:hAnsi="Palatino Linotype" w:cs="Arial"/>
          <w:sz w:val="24"/>
          <w:szCs w:val="24"/>
        </w:rPr>
        <w:t>rindió su informe justificado en fecha diez de diciembre</w:t>
      </w:r>
      <w:r w:rsidR="008B5224">
        <w:rPr>
          <w:rFonts w:ascii="Palatino Linotype" w:hAnsi="Palatino Linotype" w:cs="Arial"/>
          <w:sz w:val="24"/>
          <w:szCs w:val="24"/>
        </w:rPr>
        <w:t xml:space="preserve">, mismo que fue puesto a la vista de </w:t>
      </w:r>
      <w:r w:rsidR="008B5224">
        <w:rPr>
          <w:rFonts w:ascii="Palatino Linotype" w:hAnsi="Palatino Linotype" w:cs="Arial"/>
          <w:b/>
          <w:bCs/>
          <w:sz w:val="24"/>
          <w:szCs w:val="24"/>
        </w:rPr>
        <w:t xml:space="preserve">La Recurrente, </w:t>
      </w:r>
      <w:r w:rsidR="008B5224">
        <w:rPr>
          <w:rFonts w:ascii="Palatino Linotype" w:hAnsi="Palatino Linotype" w:cs="Arial"/>
          <w:sz w:val="24"/>
          <w:szCs w:val="24"/>
        </w:rPr>
        <w:t xml:space="preserve">el diecinueve de enero de dos mil veinte. En contraste, </w:t>
      </w:r>
      <w:r w:rsidR="008B5224">
        <w:rPr>
          <w:rFonts w:ascii="Palatino Linotype" w:hAnsi="Palatino Linotype" w:cs="Arial"/>
          <w:b/>
          <w:bCs/>
          <w:sz w:val="24"/>
          <w:szCs w:val="24"/>
        </w:rPr>
        <w:t xml:space="preserve">La Recurrente </w:t>
      </w:r>
      <w:r w:rsidR="008B5224">
        <w:rPr>
          <w:rFonts w:ascii="Palatino Linotype" w:hAnsi="Palatino Linotype" w:cs="Arial"/>
          <w:sz w:val="24"/>
          <w:szCs w:val="24"/>
        </w:rPr>
        <w:t xml:space="preserve">rindió las manifestaciones estimadas pertinentes en fecha dieciséis de diciembre de dos mil veinte. </w:t>
      </w:r>
    </w:p>
    <w:p w14:paraId="0402AD69" w14:textId="6D7F04E6" w:rsidR="000B426F" w:rsidRDefault="000B426F" w:rsidP="000B426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w:t>
      </w:r>
      <w:r w:rsidR="008B5224">
        <w:rPr>
          <w:rFonts w:ascii="Palatino Linotype" w:hAnsi="Palatino Linotype" w:cs="Arial"/>
          <w:sz w:val="24"/>
          <w:szCs w:val="24"/>
        </w:rPr>
        <w:t xml:space="preserve">veintiséis </w:t>
      </w:r>
      <w:r w:rsidR="00EE1454">
        <w:rPr>
          <w:rFonts w:ascii="Palatino Linotype" w:hAnsi="Palatino Linotype" w:cs="Arial"/>
          <w:sz w:val="24"/>
          <w:szCs w:val="24"/>
        </w:rPr>
        <w:t xml:space="preserve">de enero de dos mil veintiuno, se decretó el cierre de instrucción </w:t>
      </w:r>
      <w:r>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62D38638" w14:textId="77777777" w:rsidR="006168E4" w:rsidRDefault="006168E4" w:rsidP="00844569">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91DA769" w14:textId="64511148" w:rsidR="0079735D"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8B5224">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w:t>
      </w:r>
      <w:r w:rsidRPr="008F797B">
        <w:rPr>
          <w:rFonts w:ascii="Palatino Linotype" w:hAnsi="Palatino Linotype" w:cs="Arial"/>
          <w:sz w:val="24"/>
          <w:szCs w:val="24"/>
        </w:rPr>
        <w:lastRenderedPageBreak/>
        <w:t>y Municipios, 9 fracciones I, XXIV, 11 y 14 fracción I del Reglamento Interior del Instituto de Transparencia, Acceso a la Información Pública y Protección de Datos Personales del Estado de México.</w:t>
      </w:r>
    </w:p>
    <w:p w14:paraId="5D1F9081" w14:textId="77777777" w:rsidR="00BF01A7" w:rsidRDefault="00BF01A7" w:rsidP="00BF01A7">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1D5674" w14:textId="77777777" w:rsidR="000B426F" w:rsidRPr="008F797B" w:rsidRDefault="000B426F" w:rsidP="0079735D">
      <w:pPr>
        <w:spacing w:before="24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AD7C2E2"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25C4C9E"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9F40E41" w14:textId="77777777" w:rsidR="00DF723C" w:rsidRPr="00514E66"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D3D10B" w14:textId="25EAFD08" w:rsidR="00DF723C" w:rsidRDefault="00DF723C" w:rsidP="00DF723C">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42F9EE41" w14:textId="77777777" w:rsidR="00EE1454" w:rsidRDefault="00EE1454" w:rsidP="00DF723C">
      <w:pPr>
        <w:pStyle w:val="Prrafodelista"/>
        <w:autoSpaceDE w:val="0"/>
        <w:autoSpaceDN w:val="0"/>
        <w:adjustRightInd w:val="0"/>
        <w:spacing w:line="360" w:lineRule="auto"/>
        <w:ind w:left="0"/>
        <w:jc w:val="both"/>
        <w:rPr>
          <w:rFonts w:ascii="Palatino Linotype" w:hAnsi="Palatino Linotype" w:cs="Arial"/>
        </w:rPr>
      </w:pPr>
    </w:p>
    <w:p w14:paraId="6F48DB04"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59070F2E"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EDE32BF" w14:textId="77777777" w:rsidR="00DF723C" w:rsidRPr="002869E1" w:rsidRDefault="00DF723C" w:rsidP="00DF723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D4DBDD4"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A782BFC"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3C1E5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064C780"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5462F74"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0972039"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0BC158D" w14:textId="77777777" w:rsidR="00DF723C" w:rsidRPr="006010FE"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7A93C352"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1B91FCC"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605841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93BED"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6CB736" w14:textId="77777777" w:rsidR="00DF723C" w:rsidRPr="006E4CCA"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CBD4A5E" w14:textId="77777777" w:rsidR="00DF723C" w:rsidRDefault="00DF723C" w:rsidP="00DF723C">
      <w:pPr>
        <w:spacing w:after="0" w:line="360" w:lineRule="auto"/>
        <w:jc w:val="both"/>
        <w:rPr>
          <w:rFonts w:ascii="Palatino Linotype" w:eastAsia="Times New Roman" w:hAnsi="Palatino Linotype" w:cs="Times New Roman"/>
          <w:sz w:val="24"/>
          <w:szCs w:val="24"/>
          <w:lang w:eastAsia="es-ES"/>
        </w:rPr>
      </w:pPr>
    </w:p>
    <w:p w14:paraId="24DAB105" w14:textId="77777777" w:rsidR="00DF723C" w:rsidRPr="006010FE" w:rsidRDefault="00DF723C" w:rsidP="00DF723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4C5E17C" w14:textId="77777777" w:rsidR="00DF723C" w:rsidRPr="006E4CCA" w:rsidRDefault="00DF723C" w:rsidP="00DF723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FCEBE30" w14:textId="77777777" w:rsidR="008B5224" w:rsidRDefault="008B5224" w:rsidP="007456B7">
      <w:pPr>
        <w:spacing w:before="240" w:line="360" w:lineRule="auto"/>
        <w:ind w:right="72"/>
        <w:jc w:val="both"/>
        <w:rPr>
          <w:rFonts w:ascii="Palatino Linotype" w:hAnsi="Palatino Linotype" w:cs="Arial"/>
          <w:sz w:val="24"/>
          <w:szCs w:val="24"/>
        </w:rPr>
      </w:pPr>
    </w:p>
    <w:p w14:paraId="1CA163B9" w14:textId="4652C951" w:rsidR="008B5224" w:rsidRDefault="008B5224" w:rsidP="008B522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Una vez sentado lo anterior, de una interpretación armónica a la solicitud de información </w:t>
      </w:r>
      <w:r>
        <w:rPr>
          <w:rFonts w:ascii="Palatino Linotype" w:hAnsi="Palatino Linotype" w:cs="Arial"/>
          <w:b/>
          <w:bCs/>
        </w:rPr>
        <w:t xml:space="preserve">00235/SECOGEM/IP/2020 </w:t>
      </w:r>
      <w:r>
        <w:rPr>
          <w:rFonts w:ascii="Palatino Linotype" w:hAnsi="Palatino Linotype" w:cs="Arial"/>
        </w:rPr>
        <w:t xml:space="preserve">y la aclaración a la misma, es procedente mencionar que fue requerido lo siguiente: </w:t>
      </w:r>
    </w:p>
    <w:p w14:paraId="7102088E" w14:textId="607A6541" w:rsidR="008B5224" w:rsidRPr="008B5224" w:rsidRDefault="008B5224" w:rsidP="008B5224">
      <w:pPr>
        <w:pStyle w:val="Prrafodelista"/>
        <w:numPr>
          <w:ilvl w:val="0"/>
          <w:numId w:val="11"/>
        </w:numPr>
        <w:autoSpaceDE w:val="0"/>
        <w:autoSpaceDN w:val="0"/>
        <w:adjustRightInd w:val="0"/>
        <w:spacing w:before="240" w:after="160" w:line="360" w:lineRule="auto"/>
        <w:jc w:val="both"/>
        <w:rPr>
          <w:rFonts w:ascii="Palatino Linotype" w:hAnsi="Palatino Linotype" w:cs="Arial"/>
          <w:b/>
          <w:bCs/>
        </w:rPr>
      </w:pPr>
      <w:r>
        <w:rPr>
          <w:rFonts w:ascii="Palatino Linotype" w:hAnsi="Palatino Linotype" w:cs="Arial"/>
        </w:rPr>
        <w:t xml:space="preserve">Recibos de pago, comprobante de pago, CFDI o documento análogo de los servidores públicos adscritos, durante el periodo comprendido del dieciséis al treinta y uno de </w:t>
      </w:r>
      <w:r w:rsidR="00961369">
        <w:rPr>
          <w:rFonts w:ascii="Palatino Linotype" w:hAnsi="Palatino Linotype" w:cs="Arial"/>
        </w:rPr>
        <w:t>octubre</w:t>
      </w:r>
      <w:r>
        <w:rPr>
          <w:rFonts w:ascii="Palatino Linotype" w:hAnsi="Palatino Linotype" w:cs="Arial"/>
        </w:rPr>
        <w:t xml:space="preserve"> de dos mil veinte. </w:t>
      </w:r>
    </w:p>
    <w:p w14:paraId="1335CB58" w14:textId="41C5BE4C" w:rsidR="008B5224" w:rsidRPr="000310EE" w:rsidRDefault="003266DA" w:rsidP="008B5224">
      <w:pPr>
        <w:pStyle w:val="Prrafodelista"/>
        <w:numPr>
          <w:ilvl w:val="0"/>
          <w:numId w:val="11"/>
        </w:numPr>
        <w:autoSpaceDE w:val="0"/>
        <w:autoSpaceDN w:val="0"/>
        <w:adjustRightInd w:val="0"/>
        <w:spacing w:before="240" w:after="160" w:line="360" w:lineRule="auto"/>
        <w:jc w:val="both"/>
        <w:rPr>
          <w:rFonts w:ascii="Palatino Linotype" w:hAnsi="Palatino Linotype" w:cs="Arial"/>
          <w:b/>
          <w:bCs/>
        </w:rPr>
      </w:pPr>
      <w:r>
        <w:rPr>
          <w:rFonts w:ascii="Palatino Linotype" w:hAnsi="Palatino Linotype" w:cs="Arial"/>
        </w:rPr>
        <w:t>Dictámenes, formatos, informes, procedimientos, control o documentos análogos</w:t>
      </w:r>
      <w:r w:rsidR="001611CC">
        <w:rPr>
          <w:rFonts w:ascii="Palatino Linotype" w:hAnsi="Palatino Linotype" w:cs="Arial"/>
        </w:rPr>
        <w:t xml:space="preserve">, derivado de </w:t>
      </w:r>
      <w:r>
        <w:rPr>
          <w:rFonts w:ascii="Palatino Linotype" w:hAnsi="Palatino Linotype" w:cs="Arial"/>
        </w:rPr>
        <w:t xml:space="preserve">la evaluación de dependencias y organismos auxiliares de la Administración Pública Estatal </w:t>
      </w:r>
      <w:r w:rsidR="0030471E">
        <w:rPr>
          <w:rFonts w:ascii="Palatino Linotype" w:hAnsi="Palatino Linotype" w:cs="Arial"/>
        </w:rPr>
        <w:t xml:space="preserve">durante el ejercicio fiscal dos mil diecinueve. </w:t>
      </w:r>
    </w:p>
    <w:p w14:paraId="1CED50AD" w14:textId="5A224C10" w:rsidR="008B5224" w:rsidRDefault="008B5224" w:rsidP="007456B7">
      <w:pPr>
        <w:spacing w:before="240" w:line="360" w:lineRule="auto"/>
        <w:ind w:right="72"/>
        <w:jc w:val="both"/>
        <w:rPr>
          <w:rFonts w:ascii="Palatino Linotype" w:hAnsi="Palatino Linotype" w:cs="Arial"/>
          <w:sz w:val="24"/>
          <w:szCs w:val="24"/>
          <w:lang w:val="es-ES"/>
        </w:rPr>
      </w:pPr>
    </w:p>
    <w:p w14:paraId="70CCF593" w14:textId="4F5A8ACC" w:rsidR="001611CC" w:rsidRDefault="001611CC" w:rsidP="007456B7">
      <w:pPr>
        <w:spacing w:before="240" w:line="360" w:lineRule="auto"/>
        <w:ind w:right="72"/>
        <w:jc w:val="both"/>
        <w:rPr>
          <w:rFonts w:ascii="Palatino Linotype" w:hAnsi="Palatino Linotype" w:cs="Arial"/>
          <w:sz w:val="24"/>
          <w:szCs w:val="24"/>
          <w:lang w:val="es-ES"/>
        </w:rPr>
      </w:pPr>
      <w:r>
        <w:rPr>
          <w:rFonts w:ascii="Palatino Linotype" w:hAnsi="Palatino Linotype" w:cs="Arial"/>
          <w:sz w:val="24"/>
          <w:szCs w:val="24"/>
          <w:lang w:val="es-ES"/>
        </w:rPr>
        <w:t xml:space="preserve">En este tenor, en alusión a los requerimientos formulados por el particular, resulta oportuno traer a colación el organigrama del </w:t>
      </w:r>
      <w:r>
        <w:rPr>
          <w:rFonts w:ascii="Palatino Linotype" w:hAnsi="Palatino Linotype" w:cs="Arial"/>
          <w:b/>
          <w:bCs/>
          <w:sz w:val="24"/>
          <w:szCs w:val="24"/>
          <w:lang w:val="es-ES"/>
        </w:rPr>
        <w:t xml:space="preserve">Sujeto Obligado, </w:t>
      </w:r>
      <w:r>
        <w:rPr>
          <w:rFonts w:ascii="Palatino Linotype" w:hAnsi="Palatino Linotype" w:cs="Arial"/>
          <w:sz w:val="24"/>
          <w:szCs w:val="24"/>
          <w:lang w:val="es-ES"/>
        </w:rPr>
        <w:t xml:space="preserve">susceptible de ser consultado en la siguiente dirección electrónica: </w:t>
      </w:r>
    </w:p>
    <w:p w14:paraId="5F8B8BC6" w14:textId="377D3F87" w:rsidR="001611CC" w:rsidRPr="001611CC" w:rsidRDefault="00ED7D14" w:rsidP="007456B7">
      <w:pPr>
        <w:spacing w:before="240" w:line="360" w:lineRule="auto"/>
        <w:ind w:right="72"/>
        <w:jc w:val="both"/>
        <w:rPr>
          <w:rFonts w:ascii="Palatino Linotype" w:hAnsi="Palatino Linotype" w:cs="Arial"/>
          <w:sz w:val="24"/>
          <w:szCs w:val="24"/>
          <w:lang w:val="es-ES"/>
        </w:rPr>
      </w:pPr>
      <w:hyperlink r:id="rId8" w:history="1">
        <w:r w:rsidR="001611CC" w:rsidRPr="00074860">
          <w:rPr>
            <w:rStyle w:val="Hipervnculo"/>
            <w:rFonts w:ascii="Palatino Linotype" w:hAnsi="Palatino Linotype" w:cs="Arial"/>
            <w:sz w:val="24"/>
            <w:szCs w:val="24"/>
            <w:lang w:val="es-ES"/>
          </w:rPr>
          <w:t>https://www.ipomex.org.mx/ipo3/lgt/indice/SECOGEM/art_92_ii_b.web</w:t>
        </w:r>
      </w:hyperlink>
      <w:r w:rsidR="001611CC">
        <w:rPr>
          <w:rFonts w:ascii="Palatino Linotype" w:hAnsi="Palatino Linotype" w:cs="Arial"/>
          <w:sz w:val="24"/>
          <w:szCs w:val="24"/>
          <w:lang w:val="es-ES"/>
        </w:rPr>
        <w:t xml:space="preserve"> </w:t>
      </w:r>
    </w:p>
    <w:p w14:paraId="121C4754" w14:textId="314F5A87" w:rsidR="008B5224" w:rsidRDefault="001611CC" w:rsidP="007456B7">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Sirven de sustento las siguientes imágenes ilustrativas:</w:t>
      </w:r>
    </w:p>
    <w:p w14:paraId="4C50C6BB" w14:textId="5426BA89" w:rsidR="001611CC" w:rsidRDefault="001611CC" w:rsidP="007456B7">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55520" behindDoc="0" locked="0" layoutInCell="1" allowOverlap="1" wp14:anchorId="6CCF0D9B" wp14:editId="05174BFE">
                <wp:simplePos x="0" y="0"/>
                <wp:positionH relativeFrom="column">
                  <wp:posOffset>-156210</wp:posOffset>
                </wp:positionH>
                <wp:positionV relativeFrom="paragraph">
                  <wp:posOffset>57784</wp:posOffset>
                </wp:positionV>
                <wp:extent cx="6381750" cy="16097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6381750" cy="1609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CDF6E81" id="Conector recto 1"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12.3pt,4.55pt" to="490.2pt,1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" strokecolor="#5b9bd5 [3204]" strokeweight=".5pt">
                <v:stroke joinstyle="miter"/>
              </v:line>
            </w:pict>
          </mc:Fallback>
        </mc:AlternateContent>
      </w:r>
    </w:p>
    <w:p w14:paraId="11ADBD83" w14:textId="514C17EA" w:rsidR="00D8049E" w:rsidRDefault="00D8049E" w:rsidP="007456B7">
      <w:pPr>
        <w:spacing w:before="240" w:line="360" w:lineRule="auto"/>
        <w:ind w:right="72"/>
        <w:jc w:val="both"/>
        <w:rPr>
          <w:rFonts w:ascii="Palatino Linotype" w:hAnsi="Palatino Linotype" w:cs="Arial"/>
          <w:sz w:val="24"/>
          <w:szCs w:val="24"/>
        </w:rPr>
      </w:pPr>
    </w:p>
    <w:p w14:paraId="6F3E573A" w14:textId="45A54980" w:rsidR="00D8049E" w:rsidRDefault="00D8049E" w:rsidP="007456B7">
      <w:pPr>
        <w:spacing w:before="240" w:line="360" w:lineRule="auto"/>
        <w:ind w:right="72"/>
        <w:jc w:val="both"/>
        <w:rPr>
          <w:rFonts w:ascii="Palatino Linotype" w:hAnsi="Palatino Linotype" w:cs="Arial"/>
          <w:sz w:val="24"/>
          <w:szCs w:val="24"/>
        </w:rPr>
      </w:pPr>
    </w:p>
    <w:p w14:paraId="71019009" w14:textId="4929EF3B" w:rsidR="00D8049E" w:rsidRDefault="00D226BE" w:rsidP="007456B7">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56544" behindDoc="0" locked="0" layoutInCell="1" allowOverlap="1" wp14:anchorId="2DADECB2" wp14:editId="68CB82D9">
            <wp:simplePos x="0" y="0"/>
            <wp:positionH relativeFrom="column">
              <wp:posOffset>3387090</wp:posOffset>
            </wp:positionH>
            <wp:positionV relativeFrom="paragraph">
              <wp:posOffset>3883660</wp:posOffset>
            </wp:positionV>
            <wp:extent cx="1913890" cy="1171575"/>
            <wp:effectExtent l="19050" t="19050" r="10160" b="28575"/>
            <wp:wrapThrough wrapText="bothSides">
              <wp:wrapPolygon edited="0">
                <wp:start x="-215" y="-351"/>
                <wp:lineTo x="-215" y="21776"/>
                <wp:lineTo x="21500" y="21776"/>
                <wp:lineTo x="21500" y="-351"/>
                <wp:lineTo x="-215" y="-351"/>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3890" cy="1171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57568" behindDoc="0" locked="0" layoutInCell="1" allowOverlap="1" wp14:anchorId="0D8D6A29" wp14:editId="64219673">
            <wp:simplePos x="0" y="0"/>
            <wp:positionH relativeFrom="column">
              <wp:posOffset>386715</wp:posOffset>
            </wp:positionH>
            <wp:positionV relativeFrom="paragraph">
              <wp:posOffset>3893185</wp:posOffset>
            </wp:positionV>
            <wp:extent cx="1905000" cy="1171575"/>
            <wp:effectExtent l="19050" t="19050" r="19050" b="28575"/>
            <wp:wrapThrough wrapText="bothSides">
              <wp:wrapPolygon edited="0">
                <wp:start x="-216" y="-351"/>
                <wp:lineTo x="-216" y="21776"/>
                <wp:lineTo x="21600" y="21776"/>
                <wp:lineTo x="21600" y="-351"/>
                <wp:lineTo x="-216" y="-351"/>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171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08410" behindDoc="0" locked="0" layoutInCell="1" allowOverlap="1" wp14:anchorId="0EA89BB1" wp14:editId="5D5FD775">
            <wp:simplePos x="0" y="0"/>
            <wp:positionH relativeFrom="page">
              <wp:posOffset>1009650</wp:posOffset>
            </wp:positionH>
            <wp:positionV relativeFrom="paragraph">
              <wp:posOffset>25400</wp:posOffset>
            </wp:positionV>
            <wp:extent cx="5724525" cy="3324225"/>
            <wp:effectExtent l="19050" t="19050" r="28575" b="28575"/>
            <wp:wrapThrough wrapText="bothSides">
              <wp:wrapPolygon edited="0">
                <wp:start x="-72" y="-124"/>
                <wp:lineTo x="-72" y="21662"/>
                <wp:lineTo x="21636" y="21662"/>
                <wp:lineTo x="21636" y="-124"/>
                <wp:lineTo x="-72" y="-124"/>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3242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F9E527D" w14:textId="275A8579" w:rsidR="00F16026" w:rsidRDefault="00F16026" w:rsidP="007B2303">
      <w:pPr>
        <w:spacing w:before="240" w:line="360" w:lineRule="auto"/>
        <w:ind w:right="72"/>
        <w:jc w:val="both"/>
        <w:rPr>
          <w:rFonts w:ascii="Palatino Linotype" w:hAnsi="Palatino Linotype" w:cs="Arial"/>
          <w:sz w:val="24"/>
          <w:szCs w:val="24"/>
        </w:rPr>
      </w:pPr>
    </w:p>
    <w:p w14:paraId="3A6341F7" w14:textId="24C5B34B" w:rsidR="00F16026" w:rsidRDefault="00F16026" w:rsidP="007B2303">
      <w:pPr>
        <w:spacing w:before="240" w:line="360" w:lineRule="auto"/>
        <w:ind w:right="72"/>
        <w:jc w:val="both"/>
        <w:rPr>
          <w:rFonts w:ascii="Palatino Linotype" w:hAnsi="Palatino Linotype" w:cs="Arial"/>
          <w:sz w:val="24"/>
          <w:szCs w:val="24"/>
        </w:rPr>
      </w:pPr>
    </w:p>
    <w:p w14:paraId="544670DB" w14:textId="266B2EC3" w:rsidR="00F16026" w:rsidRDefault="00F16026" w:rsidP="007B2303">
      <w:pPr>
        <w:spacing w:before="240" w:line="360" w:lineRule="auto"/>
        <w:ind w:right="72"/>
        <w:jc w:val="both"/>
        <w:rPr>
          <w:rFonts w:ascii="Palatino Linotype" w:hAnsi="Palatino Linotype" w:cs="Arial"/>
          <w:sz w:val="24"/>
          <w:szCs w:val="24"/>
        </w:rPr>
      </w:pPr>
    </w:p>
    <w:p w14:paraId="67B8AE76" w14:textId="77777777" w:rsidR="007B403C" w:rsidRDefault="007B403C" w:rsidP="00EF5956">
      <w:pPr>
        <w:spacing w:after="0" w:line="360" w:lineRule="auto"/>
        <w:jc w:val="both"/>
        <w:rPr>
          <w:rFonts w:ascii="Palatino Linotype" w:hAnsi="Palatino Linotype" w:cs="Arial"/>
          <w:noProof/>
          <w:color w:val="000000"/>
          <w:sz w:val="24"/>
          <w:lang w:eastAsia="es-MX"/>
        </w:rPr>
      </w:pPr>
    </w:p>
    <w:p w14:paraId="422FF56B" w14:textId="0E6466ED" w:rsidR="002B70DD" w:rsidRDefault="00EF5956" w:rsidP="00EF595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lo expuesto con anterioridad, se desprende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se auxilia de diversas Direcciones</w:t>
      </w:r>
      <w:r w:rsidR="00833011">
        <w:rPr>
          <w:rFonts w:ascii="Palatino Linotype" w:hAnsi="Palatino Linotype" w:cs="Arial"/>
          <w:noProof/>
          <w:color w:val="000000"/>
          <w:sz w:val="24"/>
          <w:lang w:eastAsia="es-MX"/>
        </w:rPr>
        <w:t xml:space="preserve">, </w:t>
      </w:r>
      <w:r>
        <w:rPr>
          <w:rFonts w:ascii="Palatino Linotype" w:hAnsi="Palatino Linotype" w:cs="Arial"/>
          <w:noProof/>
          <w:color w:val="000000"/>
          <w:sz w:val="24"/>
          <w:lang w:eastAsia="es-MX"/>
        </w:rPr>
        <w:t xml:space="preserve">Departamentos </w:t>
      </w:r>
      <w:r w:rsidR="00833011">
        <w:rPr>
          <w:rFonts w:ascii="Palatino Linotype" w:hAnsi="Palatino Linotype" w:cs="Arial"/>
          <w:noProof/>
          <w:color w:val="000000"/>
          <w:sz w:val="24"/>
          <w:lang w:eastAsia="es-MX"/>
        </w:rPr>
        <w:t xml:space="preserve">y Órganos </w:t>
      </w:r>
      <w:r>
        <w:rPr>
          <w:rFonts w:ascii="Palatino Linotype" w:hAnsi="Palatino Linotype" w:cs="Arial"/>
          <w:noProof/>
          <w:color w:val="000000"/>
          <w:sz w:val="24"/>
          <w:lang w:eastAsia="es-MX"/>
        </w:rPr>
        <w:t xml:space="preserve">para cumplir con sus fines y objetivos, resultando de nuestro interés </w:t>
      </w:r>
      <w:r w:rsidR="00D226BE">
        <w:rPr>
          <w:rFonts w:ascii="Palatino Linotype" w:hAnsi="Palatino Linotype" w:cs="Arial"/>
          <w:noProof/>
          <w:color w:val="000000"/>
          <w:sz w:val="24"/>
          <w:lang w:eastAsia="es-MX"/>
        </w:rPr>
        <w:t>la</w:t>
      </w:r>
      <w:r w:rsidR="002B70DD">
        <w:rPr>
          <w:rFonts w:ascii="Palatino Linotype" w:hAnsi="Palatino Linotype" w:cs="Arial"/>
          <w:noProof/>
          <w:color w:val="000000"/>
          <w:sz w:val="24"/>
          <w:lang w:eastAsia="es-MX"/>
        </w:rPr>
        <w:t xml:space="preserve"> Subsecr</w:t>
      </w:r>
      <w:r w:rsidR="00D226BE">
        <w:rPr>
          <w:rFonts w:ascii="Palatino Linotype" w:hAnsi="Palatino Linotype" w:cs="Arial"/>
          <w:noProof/>
          <w:color w:val="000000"/>
          <w:sz w:val="24"/>
          <w:lang w:eastAsia="es-MX"/>
        </w:rPr>
        <w:t>e</w:t>
      </w:r>
      <w:r w:rsidR="002B70DD">
        <w:rPr>
          <w:rFonts w:ascii="Palatino Linotype" w:hAnsi="Palatino Linotype" w:cs="Arial"/>
          <w:noProof/>
          <w:color w:val="000000"/>
          <w:sz w:val="24"/>
          <w:lang w:eastAsia="es-MX"/>
        </w:rPr>
        <w:t xml:space="preserve">taría de Control y Evaluación, así como </w:t>
      </w:r>
      <w:r w:rsidR="00D226BE">
        <w:rPr>
          <w:rFonts w:ascii="Palatino Linotype" w:hAnsi="Palatino Linotype" w:cs="Arial"/>
          <w:noProof/>
          <w:color w:val="000000"/>
          <w:sz w:val="24"/>
          <w:lang w:eastAsia="es-MX"/>
        </w:rPr>
        <w:t>la</w:t>
      </w:r>
      <w:r w:rsidR="002B70DD">
        <w:rPr>
          <w:rFonts w:ascii="Palatino Linotype" w:hAnsi="Palatino Linotype" w:cs="Arial"/>
          <w:noProof/>
          <w:color w:val="000000"/>
          <w:sz w:val="24"/>
          <w:lang w:eastAsia="es-MX"/>
        </w:rPr>
        <w:t xml:space="preserve"> </w:t>
      </w:r>
      <w:r w:rsidR="00D226BE">
        <w:rPr>
          <w:rFonts w:ascii="Palatino Linotype" w:hAnsi="Palatino Linotype" w:cs="Arial"/>
          <w:noProof/>
          <w:color w:val="000000"/>
          <w:sz w:val="24"/>
          <w:lang w:eastAsia="es-MX"/>
        </w:rPr>
        <w:t>Coordinación Administrativa</w:t>
      </w:r>
      <w:r w:rsidR="002B70DD">
        <w:rPr>
          <w:rFonts w:ascii="Palatino Linotype" w:hAnsi="Palatino Linotype" w:cs="Arial"/>
          <w:noProof/>
          <w:color w:val="000000"/>
          <w:sz w:val="24"/>
          <w:lang w:eastAsia="es-MX"/>
        </w:rPr>
        <w:t xml:space="preserve">, En este tenor, resultan aplicables los artículos </w:t>
      </w:r>
      <w:r w:rsidR="007B403C">
        <w:rPr>
          <w:rFonts w:ascii="Palatino Linotype" w:hAnsi="Palatino Linotype" w:cs="Arial"/>
          <w:noProof/>
          <w:color w:val="000000"/>
          <w:sz w:val="24"/>
          <w:lang w:eastAsia="es-MX"/>
        </w:rPr>
        <w:t>1</w:t>
      </w:r>
      <w:r w:rsidR="00BD30FE">
        <w:rPr>
          <w:rFonts w:ascii="Palatino Linotype" w:hAnsi="Palatino Linotype" w:cs="Arial"/>
          <w:noProof/>
          <w:color w:val="000000"/>
          <w:sz w:val="24"/>
          <w:lang w:eastAsia="es-MX"/>
        </w:rPr>
        <w:t xml:space="preserve">1, fracciones I, VI, VIII, XII, XIII y XVII </w:t>
      </w:r>
      <w:r w:rsidR="007B403C">
        <w:rPr>
          <w:rFonts w:ascii="Palatino Linotype" w:hAnsi="Palatino Linotype" w:cs="Arial"/>
          <w:noProof/>
          <w:color w:val="000000"/>
          <w:sz w:val="24"/>
          <w:lang w:eastAsia="es-MX"/>
        </w:rPr>
        <w:t xml:space="preserve"> y </w:t>
      </w:r>
      <w:r w:rsidR="00B61D75">
        <w:rPr>
          <w:rFonts w:ascii="Palatino Linotype" w:hAnsi="Palatino Linotype" w:cs="Arial"/>
          <w:noProof/>
          <w:color w:val="000000"/>
          <w:sz w:val="24"/>
          <w:lang w:eastAsia="es-MX"/>
        </w:rPr>
        <w:t>28, fracciones II, VII, VIII</w:t>
      </w:r>
      <w:r w:rsidR="007B403C">
        <w:rPr>
          <w:rFonts w:ascii="Palatino Linotype" w:hAnsi="Palatino Linotype" w:cs="Arial"/>
          <w:noProof/>
          <w:color w:val="000000"/>
          <w:sz w:val="24"/>
          <w:lang w:eastAsia="es-MX"/>
        </w:rPr>
        <w:t xml:space="preserve"> del Reglamento </w:t>
      </w:r>
      <w:r w:rsidR="007B403C">
        <w:rPr>
          <w:rFonts w:ascii="Palatino Linotype" w:hAnsi="Palatino Linotype" w:cs="Arial"/>
          <w:noProof/>
          <w:color w:val="000000"/>
          <w:sz w:val="24"/>
          <w:lang w:eastAsia="es-MX"/>
        </w:rPr>
        <w:lastRenderedPageBreak/>
        <w:t xml:space="preserve">Interior del </w:t>
      </w:r>
      <w:r w:rsidR="007B403C">
        <w:rPr>
          <w:rFonts w:ascii="Palatino Linotype" w:hAnsi="Palatino Linotype" w:cs="Arial"/>
          <w:b/>
          <w:bCs/>
          <w:noProof/>
          <w:color w:val="000000"/>
          <w:sz w:val="24"/>
          <w:lang w:eastAsia="es-MX"/>
        </w:rPr>
        <w:t xml:space="preserve">Sujeto Obligado, </w:t>
      </w:r>
      <w:r w:rsidR="007B403C">
        <w:rPr>
          <w:rFonts w:ascii="Palatino Linotype" w:hAnsi="Palatino Linotype" w:cs="Arial"/>
          <w:noProof/>
          <w:color w:val="000000"/>
          <w:sz w:val="24"/>
          <w:lang w:eastAsia="es-MX"/>
        </w:rPr>
        <w:t>porciones normativas que disponen a la literalidad lo siguiente:</w:t>
      </w:r>
    </w:p>
    <w:p w14:paraId="59403ECE" w14:textId="618961A7" w:rsidR="007B403C" w:rsidRDefault="00BD30FE" w:rsidP="007B403C">
      <w:pPr>
        <w:pStyle w:val="INFOEM"/>
      </w:pPr>
      <w:r>
        <w:t>“</w:t>
      </w:r>
      <w:r w:rsidR="007B403C" w:rsidRPr="00BD30FE">
        <w:t>Artículo11</w:t>
      </w:r>
      <w:r w:rsidR="007B403C">
        <w:t>.Al frente de la Subsecretaría de Control y Evaluación, habrá un Subsecretario de Control y Evaluación, quien tendrá las atribuciones siguientes:</w:t>
      </w:r>
    </w:p>
    <w:p w14:paraId="748D405D" w14:textId="0ADFD3C1" w:rsidR="00530F74" w:rsidRDefault="007B403C" w:rsidP="007B403C">
      <w:pPr>
        <w:pStyle w:val="INFOEM"/>
      </w:pPr>
      <w:r>
        <w:t>I.</w:t>
      </w:r>
      <w:r w:rsidR="00BD30FE">
        <w:t xml:space="preserve">  </w:t>
      </w:r>
      <w:r>
        <w:t>Planear,</w:t>
      </w:r>
      <w:r w:rsidR="00530F74">
        <w:t xml:space="preserve"> </w:t>
      </w:r>
      <w:r>
        <w:t>programar,</w:t>
      </w:r>
      <w:r w:rsidR="00530F74">
        <w:t xml:space="preserve"> </w:t>
      </w:r>
      <w:r>
        <w:t>organizar,</w:t>
      </w:r>
      <w:r w:rsidR="00530F74">
        <w:t xml:space="preserve"> </w:t>
      </w:r>
      <w:r>
        <w:t>dirigir,</w:t>
      </w:r>
      <w:r w:rsidR="00530F74">
        <w:t xml:space="preserve"> </w:t>
      </w:r>
      <w:r>
        <w:t>controlar</w:t>
      </w:r>
      <w:r w:rsidR="00530F74">
        <w:t xml:space="preserve"> </w:t>
      </w:r>
      <w:r>
        <w:t>y</w:t>
      </w:r>
      <w:r w:rsidR="00530F74">
        <w:t xml:space="preserve"> </w:t>
      </w:r>
      <w:r>
        <w:t>evaluar</w:t>
      </w:r>
      <w:r w:rsidR="00530F74">
        <w:t xml:space="preserve"> </w:t>
      </w:r>
      <w:r>
        <w:t>las</w:t>
      </w:r>
      <w:r w:rsidR="00530F74">
        <w:t xml:space="preserve"> </w:t>
      </w:r>
      <w:r>
        <w:t>actividades</w:t>
      </w:r>
      <w:r w:rsidR="00530F74">
        <w:t xml:space="preserve"> </w:t>
      </w:r>
      <w:r>
        <w:t>de</w:t>
      </w:r>
      <w:r w:rsidR="00530F74">
        <w:t xml:space="preserve"> </w:t>
      </w:r>
      <w:r>
        <w:t>las</w:t>
      </w:r>
      <w:r w:rsidR="00530F74">
        <w:t xml:space="preserve"> </w:t>
      </w:r>
      <w:r>
        <w:t>unidades</w:t>
      </w:r>
      <w:r w:rsidR="00530F74">
        <w:t xml:space="preserve"> </w:t>
      </w:r>
      <w:r>
        <w:t>administrativas</w:t>
      </w:r>
      <w:r w:rsidR="00530F74">
        <w:t xml:space="preserve"> </w:t>
      </w:r>
      <w:r>
        <w:t>que</w:t>
      </w:r>
      <w:r w:rsidR="00530F74">
        <w:t xml:space="preserve"> </w:t>
      </w:r>
      <w:r>
        <w:t>tenga</w:t>
      </w:r>
      <w:r w:rsidR="00530F74">
        <w:t xml:space="preserve"> </w:t>
      </w:r>
      <w:r>
        <w:t>adscritas,</w:t>
      </w:r>
      <w:r w:rsidR="00530F74">
        <w:t xml:space="preserve"> </w:t>
      </w:r>
      <w:r>
        <w:t>conforme</w:t>
      </w:r>
      <w:r w:rsidR="00530F74">
        <w:t xml:space="preserve"> </w:t>
      </w:r>
      <w:r>
        <w:t>a</w:t>
      </w:r>
      <w:r w:rsidR="00530F74">
        <w:t xml:space="preserve"> </w:t>
      </w:r>
      <w:r>
        <w:t>las</w:t>
      </w:r>
      <w:r w:rsidR="00530F74">
        <w:t xml:space="preserve"> </w:t>
      </w:r>
      <w:r>
        <w:t>instrucciones del</w:t>
      </w:r>
      <w:r w:rsidR="00530F74">
        <w:t xml:space="preserve"> </w:t>
      </w:r>
      <w:r>
        <w:t>Secretario;</w:t>
      </w:r>
    </w:p>
    <w:p w14:paraId="4C428545" w14:textId="2B34FC75" w:rsidR="00BD30FE" w:rsidRDefault="00BD30FE" w:rsidP="007B403C">
      <w:pPr>
        <w:pStyle w:val="INFOEM"/>
      </w:pPr>
      <w:r>
        <w:t>(…)</w:t>
      </w:r>
    </w:p>
    <w:p w14:paraId="04CBA95D" w14:textId="48F35595" w:rsidR="00BD30FE" w:rsidRPr="00BD30FE" w:rsidRDefault="007B403C" w:rsidP="00BD30FE">
      <w:pPr>
        <w:pStyle w:val="INFOEM"/>
      </w:pPr>
      <w:r w:rsidRPr="00BD30FE">
        <w:t>VI.</w:t>
      </w:r>
      <w:r w:rsidR="00BD30FE">
        <w:t xml:space="preserve"> </w:t>
      </w:r>
      <w:r w:rsidRPr="00BD30FE">
        <w:t>Emitir</w:t>
      </w:r>
      <w:r w:rsidR="00BD30FE">
        <w:t xml:space="preserve"> </w:t>
      </w:r>
      <w:r w:rsidRPr="00BD30FE">
        <w:t>bases</w:t>
      </w:r>
      <w:r w:rsidR="00BD30FE">
        <w:t xml:space="preserve"> </w:t>
      </w:r>
      <w:r w:rsidRPr="00BD30FE">
        <w:t>y</w:t>
      </w:r>
      <w:r w:rsidR="00BD30FE">
        <w:t xml:space="preserve"> </w:t>
      </w:r>
      <w:r w:rsidRPr="00BD30FE">
        <w:t>criterios</w:t>
      </w:r>
      <w:r w:rsidR="00BD30FE">
        <w:t xml:space="preserve"> </w:t>
      </w:r>
      <w:r w:rsidRPr="00BD30FE">
        <w:t>específicos</w:t>
      </w:r>
      <w:r w:rsidR="00BD30FE">
        <w:t xml:space="preserve"> </w:t>
      </w:r>
      <w:r w:rsidRPr="00BD30FE">
        <w:t>relacionados</w:t>
      </w:r>
      <w:r w:rsidR="00BD30FE">
        <w:t xml:space="preserve"> </w:t>
      </w:r>
      <w:r w:rsidRPr="00BD30FE">
        <w:t>con</w:t>
      </w:r>
      <w:r w:rsidR="00BD30FE">
        <w:t xml:space="preserve"> </w:t>
      </w:r>
      <w:r w:rsidRPr="00BD30FE">
        <w:t>las</w:t>
      </w:r>
      <w:r w:rsidR="00BD30FE">
        <w:t xml:space="preserve"> </w:t>
      </w:r>
      <w:r w:rsidRPr="00BD30FE">
        <w:t>auditorías</w:t>
      </w:r>
      <w:r w:rsidR="00BD30FE">
        <w:t xml:space="preserve"> </w:t>
      </w:r>
      <w:r w:rsidRPr="00BD30FE">
        <w:t>y</w:t>
      </w:r>
      <w:r w:rsidR="00BD30FE">
        <w:t xml:space="preserve"> </w:t>
      </w:r>
      <w:r w:rsidRPr="00BD30FE">
        <w:t>acciones</w:t>
      </w:r>
      <w:r w:rsidR="00BD30FE">
        <w:t xml:space="preserve"> </w:t>
      </w:r>
      <w:r w:rsidRPr="00BD30FE">
        <w:t>de</w:t>
      </w:r>
      <w:r w:rsidR="00BD30FE">
        <w:t xml:space="preserve"> </w:t>
      </w:r>
      <w:r w:rsidRPr="00BD30FE">
        <w:t>control</w:t>
      </w:r>
      <w:r w:rsidR="00BD30FE">
        <w:t xml:space="preserve"> </w:t>
      </w:r>
      <w:r w:rsidRPr="00BD30FE">
        <w:t>y</w:t>
      </w:r>
      <w:r w:rsidR="00BD30FE">
        <w:t xml:space="preserve"> </w:t>
      </w:r>
      <w:r w:rsidRPr="00BD30FE">
        <w:t>evaluación,</w:t>
      </w:r>
      <w:r w:rsidR="00BD30FE">
        <w:t xml:space="preserve"> </w:t>
      </w:r>
      <w:r w:rsidRPr="00BD30FE">
        <w:t>previa</w:t>
      </w:r>
      <w:r w:rsidR="00BD30FE">
        <w:t xml:space="preserve"> </w:t>
      </w:r>
      <w:r w:rsidRPr="00BD30FE">
        <w:t>consideración</w:t>
      </w:r>
      <w:r w:rsidR="00BD30FE">
        <w:t xml:space="preserve"> </w:t>
      </w:r>
      <w:r w:rsidRPr="00BD30FE">
        <w:t>del Secretario;</w:t>
      </w:r>
    </w:p>
    <w:p w14:paraId="59BE0AFD" w14:textId="167E899B" w:rsidR="00BD30FE" w:rsidRPr="00BD30FE" w:rsidRDefault="00BD30FE" w:rsidP="00BD30FE">
      <w:pPr>
        <w:pStyle w:val="INFOEM"/>
      </w:pPr>
      <w:r w:rsidRPr="00BD30FE">
        <w:t>(…)</w:t>
      </w:r>
    </w:p>
    <w:p w14:paraId="49B7E949" w14:textId="3B6FBEB1" w:rsidR="00BD30FE" w:rsidRPr="00023875" w:rsidRDefault="007B403C" w:rsidP="00BD30FE">
      <w:pPr>
        <w:pStyle w:val="INFOEM"/>
        <w:rPr>
          <w:b/>
          <w:bCs/>
          <w:u w:val="single"/>
        </w:rPr>
      </w:pPr>
      <w:r w:rsidRPr="00023875">
        <w:rPr>
          <w:b/>
          <w:bCs/>
          <w:u w:val="single"/>
        </w:rPr>
        <w:t>VIII.</w:t>
      </w:r>
      <w:r w:rsidR="00BD30FE" w:rsidRPr="00023875">
        <w:rPr>
          <w:b/>
          <w:bCs/>
          <w:u w:val="single"/>
        </w:rPr>
        <w:t xml:space="preserve"> </w:t>
      </w:r>
      <w:r w:rsidRPr="00023875">
        <w:rPr>
          <w:b/>
          <w:bCs/>
          <w:u w:val="single"/>
        </w:rPr>
        <w:t>Formular</w:t>
      </w:r>
      <w:r w:rsidR="00BD30FE" w:rsidRPr="00023875">
        <w:rPr>
          <w:b/>
          <w:bCs/>
          <w:u w:val="single"/>
        </w:rPr>
        <w:t xml:space="preserve"> </w:t>
      </w:r>
      <w:r w:rsidRPr="00023875">
        <w:rPr>
          <w:b/>
          <w:bCs/>
          <w:u w:val="single"/>
        </w:rPr>
        <w:t>los</w:t>
      </w:r>
      <w:r w:rsidR="00BD30FE" w:rsidRPr="00023875">
        <w:rPr>
          <w:b/>
          <w:bCs/>
          <w:u w:val="single"/>
        </w:rPr>
        <w:t xml:space="preserve"> </w:t>
      </w:r>
      <w:r w:rsidRPr="00023875">
        <w:rPr>
          <w:b/>
          <w:bCs/>
          <w:u w:val="single"/>
        </w:rPr>
        <w:t>dictámenes,</w:t>
      </w:r>
      <w:r w:rsidR="00BD30FE" w:rsidRPr="00023875">
        <w:rPr>
          <w:b/>
          <w:bCs/>
          <w:u w:val="single"/>
        </w:rPr>
        <w:t xml:space="preserve"> </w:t>
      </w:r>
      <w:r w:rsidRPr="00023875">
        <w:rPr>
          <w:b/>
          <w:bCs/>
          <w:u w:val="single"/>
        </w:rPr>
        <w:t>opiniones</w:t>
      </w:r>
      <w:r w:rsidR="00BD30FE" w:rsidRPr="00023875">
        <w:rPr>
          <w:b/>
          <w:bCs/>
          <w:u w:val="single"/>
        </w:rPr>
        <w:t xml:space="preserve"> </w:t>
      </w:r>
      <w:r w:rsidRPr="00023875">
        <w:rPr>
          <w:b/>
          <w:bCs/>
          <w:u w:val="single"/>
        </w:rPr>
        <w:t>e</w:t>
      </w:r>
      <w:r w:rsidR="00BD30FE" w:rsidRPr="00023875">
        <w:rPr>
          <w:b/>
          <w:bCs/>
          <w:u w:val="single"/>
        </w:rPr>
        <w:t xml:space="preserve"> </w:t>
      </w:r>
      <w:r w:rsidRPr="00023875">
        <w:rPr>
          <w:b/>
          <w:bCs/>
          <w:u w:val="single"/>
        </w:rPr>
        <w:t>informes,</w:t>
      </w:r>
      <w:r w:rsidR="00BD30FE" w:rsidRPr="00023875">
        <w:rPr>
          <w:b/>
          <w:bCs/>
          <w:u w:val="single"/>
        </w:rPr>
        <w:t xml:space="preserve"> </w:t>
      </w:r>
      <w:r w:rsidRPr="00023875">
        <w:rPr>
          <w:b/>
          <w:bCs/>
          <w:u w:val="single"/>
        </w:rPr>
        <w:t>que</w:t>
      </w:r>
      <w:r w:rsidR="00BD30FE" w:rsidRPr="00023875">
        <w:rPr>
          <w:b/>
          <w:bCs/>
          <w:u w:val="single"/>
        </w:rPr>
        <w:t xml:space="preserve"> </w:t>
      </w:r>
      <w:r w:rsidRPr="00023875">
        <w:rPr>
          <w:b/>
          <w:bCs/>
          <w:u w:val="single"/>
        </w:rPr>
        <w:t>le</w:t>
      </w:r>
      <w:r w:rsidR="00BD30FE" w:rsidRPr="00023875">
        <w:rPr>
          <w:b/>
          <w:bCs/>
          <w:u w:val="single"/>
        </w:rPr>
        <w:t xml:space="preserve"> </w:t>
      </w:r>
      <w:r w:rsidRPr="00023875">
        <w:rPr>
          <w:b/>
          <w:bCs/>
          <w:u w:val="single"/>
        </w:rPr>
        <w:t>solicite</w:t>
      </w:r>
      <w:r w:rsidR="00BD30FE" w:rsidRPr="00023875">
        <w:rPr>
          <w:b/>
          <w:bCs/>
          <w:u w:val="single"/>
        </w:rPr>
        <w:t xml:space="preserve"> </w:t>
      </w:r>
      <w:r w:rsidRPr="00023875">
        <w:rPr>
          <w:b/>
          <w:bCs/>
          <w:u w:val="single"/>
        </w:rPr>
        <w:t>el</w:t>
      </w:r>
      <w:r w:rsidR="00BD30FE" w:rsidRPr="00023875">
        <w:rPr>
          <w:b/>
          <w:bCs/>
          <w:u w:val="single"/>
        </w:rPr>
        <w:t xml:space="preserve"> </w:t>
      </w:r>
      <w:r w:rsidRPr="00023875">
        <w:rPr>
          <w:b/>
          <w:bCs/>
          <w:u w:val="single"/>
        </w:rPr>
        <w:t>Secretario</w:t>
      </w:r>
      <w:r w:rsidR="00BD30FE" w:rsidRPr="00023875">
        <w:rPr>
          <w:b/>
          <w:bCs/>
          <w:u w:val="single"/>
        </w:rPr>
        <w:t xml:space="preserve"> </w:t>
      </w:r>
      <w:r w:rsidRPr="00023875">
        <w:rPr>
          <w:b/>
          <w:bCs/>
          <w:u w:val="single"/>
        </w:rPr>
        <w:t>ya</w:t>
      </w:r>
      <w:r w:rsidR="00BD30FE" w:rsidRPr="00023875">
        <w:rPr>
          <w:b/>
          <w:bCs/>
          <w:u w:val="single"/>
        </w:rPr>
        <w:t xml:space="preserve"> </w:t>
      </w:r>
      <w:r w:rsidRPr="00023875">
        <w:rPr>
          <w:b/>
          <w:bCs/>
          <w:u w:val="single"/>
        </w:rPr>
        <w:t>qué</w:t>
      </w:r>
      <w:r w:rsidR="00BD30FE" w:rsidRPr="00023875">
        <w:rPr>
          <w:b/>
          <w:bCs/>
          <w:u w:val="single"/>
        </w:rPr>
        <w:t xml:space="preserve"> </w:t>
      </w:r>
      <w:r w:rsidRPr="00023875">
        <w:rPr>
          <w:b/>
          <w:bCs/>
          <w:u w:val="single"/>
        </w:rPr>
        <w:t>los</w:t>
      </w:r>
      <w:r w:rsidR="00BD30FE" w:rsidRPr="00023875">
        <w:rPr>
          <w:b/>
          <w:bCs/>
          <w:u w:val="single"/>
        </w:rPr>
        <w:t xml:space="preserve"> </w:t>
      </w:r>
      <w:r w:rsidRPr="00023875">
        <w:rPr>
          <w:b/>
          <w:bCs/>
          <w:u w:val="single"/>
        </w:rPr>
        <w:t>que</w:t>
      </w:r>
      <w:r w:rsidR="00BD30FE" w:rsidRPr="00023875">
        <w:rPr>
          <w:b/>
          <w:bCs/>
          <w:u w:val="single"/>
        </w:rPr>
        <w:t xml:space="preserve"> </w:t>
      </w:r>
      <w:r w:rsidRPr="00023875">
        <w:rPr>
          <w:b/>
          <w:bCs/>
          <w:u w:val="single"/>
        </w:rPr>
        <w:t>le</w:t>
      </w:r>
      <w:r w:rsidR="00BD30FE" w:rsidRPr="00023875">
        <w:rPr>
          <w:b/>
          <w:bCs/>
          <w:u w:val="single"/>
        </w:rPr>
        <w:t xml:space="preserve"> </w:t>
      </w:r>
      <w:r w:rsidRPr="00023875">
        <w:rPr>
          <w:b/>
          <w:bCs/>
          <w:u w:val="single"/>
        </w:rPr>
        <w:t>correspondan</w:t>
      </w:r>
      <w:r w:rsidR="00BD30FE" w:rsidRPr="00023875">
        <w:rPr>
          <w:b/>
          <w:bCs/>
          <w:u w:val="single"/>
        </w:rPr>
        <w:t xml:space="preserve"> </w:t>
      </w:r>
      <w:r w:rsidRPr="00023875">
        <w:rPr>
          <w:b/>
          <w:bCs/>
          <w:u w:val="single"/>
        </w:rPr>
        <w:t>en</w:t>
      </w:r>
      <w:r w:rsidR="00BD30FE" w:rsidRPr="00023875">
        <w:rPr>
          <w:b/>
          <w:bCs/>
          <w:u w:val="single"/>
        </w:rPr>
        <w:t xml:space="preserve"> </w:t>
      </w:r>
      <w:r w:rsidRPr="00023875">
        <w:rPr>
          <w:b/>
          <w:bCs/>
          <w:u w:val="single"/>
        </w:rPr>
        <w:t>razón</w:t>
      </w:r>
      <w:r w:rsidR="00BD30FE" w:rsidRPr="00023875">
        <w:rPr>
          <w:b/>
          <w:bCs/>
          <w:u w:val="single"/>
        </w:rPr>
        <w:t xml:space="preserve"> </w:t>
      </w:r>
      <w:r w:rsidRPr="00023875">
        <w:rPr>
          <w:b/>
          <w:bCs/>
          <w:u w:val="single"/>
        </w:rPr>
        <w:t>de</w:t>
      </w:r>
      <w:r w:rsidR="00BD30FE" w:rsidRPr="00023875">
        <w:rPr>
          <w:b/>
          <w:bCs/>
          <w:u w:val="single"/>
        </w:rPr>
        <w:t xml:space="preserve"> </w:t>
      </w:r>
      <w:r w:rsidRPr="00023875">
        <w:rPr>
          <w:b/>
          <w:bCs/>
          <w:u w:val="single"/>
        </w:rPr>
        <w:t>sus</w:t>
      </w:r>
      <w:r w:rsidR="00BD30FE" w:rsidRPr="00023875">
        <w:rPr>
          <w:b/>
          <w:bCs/>
          <w:u w:val="single"/>
        </w:rPr>
        <w:t xml:space="preserve"> </w:t>
      </w:r>
      <w:r w:rsidRPr="00023875">
        <w:rPr>
          <w:b/>
          <w:bCs/>
          <w:u w:val="single"/>
        </w:rPr>
        <w:t>atribuciones;</w:t>
      </w:r>
    </w:p>
    <w:p w14:paraId="13970827" w14:textId="77777777" w:rsidR="00BD30FE" w:rsidRDefault="00BD30FE" w:rsidP="00BD30FE">
      <w:pPr>
        <w:pStyle w:val="INFOEM"/>
      </w:pPr>
      <w:r w:rsidRPr="00BD30FE">
        <w:t xml:space="preserve">(…) </w:t>
      </w:r>
    </w:p>
    <w:p w14:paraId="73AEAF74" w14:textId="242078AA" w:rsidR="00BD30FE" w:rsidRPr="00023875" w:rsidRDefault="007B403C" w:rsidP="00BD30FE">
      <w:pPr>
        <w:pStyle w:val="INFOEM"/>
        <w:rPr>
          <w:b/>
          <w:bCs/>
          <w:u w:val="single"/>
        </w:rPr>
      </w:pPr>
      <w:r w:rsidRPr="00023875">
        <w:rPr>
          <w:b/>
          <w:bCs/>
          <w:u w:val="single"/>
        </w:rPr>
        <w:t>XII.</w:t>
      </w:r>
      <w:r w:rsidR="00BD30FE" w:rsidRPr="00023875">
        <w:rPr>
          <w:b/>
          <w:bCs/>
          <w:u w:val="single"/>
        </w:rPr>
        <w:t xml:space="preserve"> </w:t>
      </w:r>
      <w:r w:rsidRPr="00023875">
        <w:rPr>
          <w:b/>
          <w:bCs/>
          <w:u w:val="single"/>
        </w:rPr>
        <w:t>Ordenar</w:t>
      </w:r>
      <w:r w:rsidR="00BD30FE" w:rsidRPr="00023875">
        <w:rPr>
          <w:b/>
          <w:bCs/>
          <w:u w:val="single"/>
        </w:rPr>
        <w:t xml:space="preserve"> </w:t>
      </w:r>
      <w:r w:rsidRPr="00023875">
        <w:rPr>
          <w:b/>
          <w:bCs/>
          <w:u w:val="single"/>
        </w:rPr>
        <w:t>auditorías</w:t>
      </w:r>
      <w:r w:rsidR="00BD30FE" w:rsidRPr="00023875">
        <w:rPr>
          <w:b/>
          <w:bCs/>
          <w:u w:val="single"/>
        </w:rPr>
        <w:t xml:space="preserve"> </w:t>
      </w:r>
      <w:r w:rsidRPr="00023875">
        <w:rPr>
          <w:b/>
          <w:bCs/>
          <w:u w:val="single"/>
        </w:rPr>
        <w:t>y</w:t>
      </w:r>
      <w:r w:rsidR="00BD30FE" w:rsidRPr="00023875">
        <w:rPr>
          <w:b/>
          <w:bCs/>
          <w:u w:val="single"/>
        </w:rPr>
        <w:t xml:space="preserve"> </w:t>
      </w:r>
      <w:r w:rsidRPr="00023875">
        <w:rPr>
          <w:b/>
          <w:bCs/>
          <w:u w:val="single"/>
        </w:rPr>
        <w:t>acciones</w:t>
      </w:r>
      <w:r w:rsidR="00BD30FE" w:rsidRPr="00023875">
        <w:rPr>
          <w:b/>
          <w:bCs/>
          <w:u w:val="single"/>
        </w:rPr>
        <w:t xml:space="preserve"> </w:t>
      </w:r>
      <w:r w:rsidRPr="00023875">
        <w:rPr>
          <w:b/>
          <w:bCs/>
          <w:u w:val="single"/>
        </w:rPr>
        <w:t>de</w:t>
      </w:r>
      <w:r w:rsidR="00BD30FE" w:rsidRPr="00023875">
        <w:rPr>
          <w:b/>
          <w:bCs/>
          <w:u w:val="single"/>
        </w:rPr>
        <w:t xml:space="preserve"> </w:t>
      </w:r>
      <w:r w:rsidRPr="00023875">
        <w:rPr>
          <w:b/>
          <w:bCs/>
          <w:u w:val="single"/>
        </w:rPr>
        <w:t>control</w:t>
      </w:r>
      <w:r w:rsidR="00BD30FE" w:rsidRPr="00023875">
        <w:rPr>
          <w:b/>
          <w:bCs/>
          <w:u w:val="single"/>
        </w:rPr>
        <w:t xml:space="preserve"> </w:t>
      </w:r>
      <w:r w:rsidRPr="00023875">
        <w:rPr>
          <w:b/>
          <w:bCs/>
          <w:u w:val="single"/>
        </w:rPr>
        <w:t>y</w:t>
      </w:r>
      <w:r w:rsidR="00BD30FE" w:rsidRPr="00023875">
        <w:rPr>
          <w:b/>
          <w:bCs/>
          <w:u w:val="single"/>
        </w:rPr>
        <w:t xml:space="preserve"> </w:t>
      </w:r>
      <w:r w:rsidRPr="00023875">
        <w:rPr>
          <w:b/>
          <w:bCs/>
          <w:u w:val="single"/>
        </w:rPr>
        <w:t>evaluación</w:t>
      </w:r>
      <w:r w:rsidR="00BD30FE" w:rsidRPr="00023875">
        <w:rPr>
          <w:b/>
          <w:bCs/>
          <w:u w:val="single"/>
        </w:rPr>
        <w:t xml:space="preserve"> </w:t>
      </w:r>
      <w:r w:rsidRPr="00023875">
        <w:rPr>
          <w:b/>
          <w:bCs/>
          <w:u w:val="single"/>
        </w:rPr>
        <w:t>sobre</w:t>
      </w:r>
      <w:r w:rsidR="00BD30FE" w:rsidRPr="00023875">
        <w:rPr>
          <w:b/>
          <w:bCs/>
          <w:u w:val="single"/>
        </w:rPr>
        <w:t xml:space="preserve"> </w:t>
      </w:r>
      <w:r w:rsidRPr="00023875">
        <w:rPr>
          <w:b/>
          <w:bCs/>
          <w:u w:val="single"/>
        </w:rPr>
        <w:t>la</w:t>
      </w:r>
      <w:r w:rsidR="00BD30FE" w:rsidRPr="00023875">
        <w:rPr>
          <w:b/>
          <w:bCs/>
          <w:u w:val="single"/>
        </w:rPr>
        <w:t xml:space="preserve"> </w:t>
      </w:r>
      <w:r w:rsidRPr="00023875">
        <w:rPr>
          <w:b/>
          <w:bCs/>
          <w:u w:val="single"/>
        </w:rPr>
        <w:t>calidad</w:t>
      </w:r>
      <w:r w:rsidR="00BD30FE" w:rsidRPr="00023875">
        <w:rPr>
          <w:b/>
          <w:bCs/>
          <w:u w:val="single"/>
        </w:rPr>
        <w:t xml:space="preserve"> </w:t>
      </w:r>
      <w:r w:rsidRPr="00023875">
        <w:rPr>
          <w:b/>
          <w:bCs/>
          <w:u w:val="single"/>
        </w:rPr>
        <w:t>de</w:t>
      </w:r>
      <w:r w:rsidR="00BD30FE" w:rsidRPr="00023875">
        <w:rPr>
          <w:b/>
          <w:bCs/>
          <w:u w:val="single"/>
        </w:rPr>
        <w:t xml:space="preserve"> </w:t>
      </w:r>
      <w:r w:rsidRPr="00023875">
        <w:rPr>
          <w:b/>
          <w:bCs/>
          <w:u w:val="single"/>
        </w:rPr>
        <w:t>los</w:t>
      </w:r>
      <w:r w:rsidR="00BD30FE" w:rsidRPr="00023875">
        <w:rPr>
          <w:b/>
          <w:bCs/>
          <w:u w:val="single"/>
        </w:rPr>
        <w:t xml:space="preserve"> </w:t>
      </w:r>
      <w:r w:rsidRPr="00023875">
        <w:rPr>
          <w:b/>
          <w:bCs/>
          <w:u w:val="single"/>
        </w:rPr>
        <w:t>materiales</w:t>
      </w:r>
      <w:r w:rsidR="00BD30FE" w:rsidRPr="00023875">
        <w:rPr>
          <w:b/>
          <w:bCs/>
          <w:u w:val="single"/>
        </w:rPr>
        <w:t xml:space="preserve"> </w:t>
      </w:r>
      <w:r w:rsidRPr="00023875">
        <w:rPr>
          <w:b/>
          <w:bCs/>
          <w:u w:val="single"/>
        </w:rPr>
        <w:t>de</w:t>
      </w:r>
      <w:r w:rsidR="00BD30FE" w:rsidRPr="00023875">
        <w:rPr>
          <w:b/>
          <w:bCs/>
          <w:u w:val="single"/>
        </w:rPr>
        <w:t xml:space="preserve"> </w:t>
      </w:r>
      <w:r w:rsidRPr="00023875">
        <w:rPr>
          <w:b/>
          <w:bCs/>
          <w:u w:val="single"/>
        </w:rPr>
        <w:t>las</w:t>
      </w:r>
      <w:r w:rsidR="00BD30FE" w:rsidRPr="00023875">
        <w:rPr>
          <w:b/>
          <w:bCs/>
          <w:u w:val="single"/>
        </w:rPr>
        <w:t xml:space="preserve"> </w:t>
      </w:r>
      <w:r w:rsidRPr="00023875">
        <w:rPr>
          <w:b/>
          <w:bCs/>
          <w:u w:val="single"/>
        </w:rPr>
        <w:t>obras</w:t>
      </w:r>
      <w:r w:rsidR="00BD30FE" w:rsidRPr="00023875">
        <w:rPr>
          <w:b/>
          <w:bCs/>
          <w:u w:val="single"/>
        </w:rPr>
        <w:t xml:space="preserve"> </w:t>
      </w:r>
      <w:r w:rsidRPr="00023875">
        <w:rPr>
          <w:b/>
          <w:bCs/>
          <w:u w:val="single"/>
        </w:rPr>
        <w:t>financiadas</w:t>
      </w:r>
      <w:r w:rsidR="00BD30FE" w:rsidRPr="00023875">
        <w:rPr>
          <w:b/>
          <w:bCs/>
          <w:u w:val="single"/>
        </w:rPr>
        <w:t xml:space="preserve"> </w:t>
      </w:r>
      <w:r w:rsidRPr="00023875">
        <w:rPr>
          <w:b/>
          <w:bCs/>
          <w:u w:val="single"/>
        </w:rPr>
        <w:t>con</w:t>
      </w:r>
      <w:r w:rsidR="00BD30FE" w:rsidRPr="00023875">
        <w:rPr>
          <w:b/>
          <w:bCs/>
          <w:u w:val="single"/>
        </w:rPr>
        <w:t xml:space="preserve"> </w:t>
      </w:r>
      <w:r w:rsidRPr="00023875">
        <w:rPr>
          <w:b/>
          <w:bCs/>
          <w:u w:val="single"/>
        </w:rPr>
        <w:t>recursos</w:t>
      </w:r>
      <w:r w:rsidR="00BD30FE" w:rsidRPr="00023875">
        <w:rPr>
          <w:b/>
          <w:bCs/>
          <w:u w:val="single"/>
        </w:rPr>
        <w:t xml:space="preserve"> </w:t>
      </w:r>
      <w:r w:rsidRPr="00023875">
        <w:rPr>
          <w:b/>
          <w:bCs/>
          <w:u w:val="single"/>
        </w:rPr>
        <w:t>públicos</w:t>
      </w:r>
      <w:r w:rsidR="00BD30FE" w:rsidRPr="00023875">
        <w:rPr>
          <w:b/>
          <w:bCs/>
          <w:u w:val="single"/>
        </w:rPr>
        <w:t xml:space="preserve"> </w:t>
      </w:r>
      <w:r w:rsidRPr="00023875">
        <w:rPr>
          <w:b/>
          <w:bCs/>
          <w:u w:val="single"/>
        </w:rPr>
        <w:t>y coordinar</w:t>
      </w:r>
      <w:r w:rsidR="00BD30FE" w:rsidRPr="00023875">
        <w:rPr>
          <w:b/>
          <w:bCs/>
          <w:u w:val="single"/>
        </w:rPr>
        <w:t xml:space="preserve"> </w:t>
      </w:r>
      <w:r w:rsidRPr="00023875">
        <w:rPr>
          <w:b/>
          <w:bCs/>
          <w:u w:val="single"/>
        </w:rPr>
        <w:t>la emisión</w:t>
      </w:r>
      <w:r w:rsidR="00BD30FE" w:rsidRPr="00023875">
        <w:rPr>
          <w:b/>
          <w:bCs/>
          <w:u w:val="single"/>
        </w:rPr>
        <w:t xml:space="preserve"> </w:t>
      </w:r>
      <w:r w:rsidRPr="00023875">
        <w:rPr>
          <w:b/>
          <w:bCs/>
          <w:u w:val="single"/>
        </w:rPr>
        <w:t>de</w:t>
      </w:r>
      <w:r w:rsidR="00BD30FE" w:rsidRPr="00023875">
        <w:rPr>
          <w:b/>
          <w:bCs/>
          <w:u w:val="single"/>
        </w:rPr>
        <w:t xml:space="preserve"> </w:t>
      </w:r>
      <w:r w:rsidRPr="00023875">
        <w:rPr>
          <w:b/>
          <w:bCs/>
          <w:u w:val="single"/>
        </w:rPr>
        <w:t>dictámenes,</w:t>
      </w:r>
      <w:r w:rsidR="00BD30FE" w:rsidRPr="00023875">
        <w:rPr>
          <w:b/>
          <w:bCs/>
          <w:u w:val="single"/>
        </w:rPr>
        <w:t xml:space="preserve"> </w:t>
      </w:r>
      <w:r w:rsidRPr="00023875">
        <w:rPr>
          <w:b/>
          <w:bCs/>
          <w:u w:val="single"/>
        </w:rPr>
        <w:t>opiniones,</w:t>
      </w:r>
      <w:r w:rsidR="00BD30FE" w:rsidRPr="00023875">
        <w:rPr>
          <w:b/>
          <w:bCs/>
          <w:u w:val="single"/>
        </w:rPr>
        <w:t xml:space="preserve"> </w:t>
      </w:r>
      <w:r w:rsidRPr="00023875">
        <w:rPr>
          <w:b/>
          <w:bCs/>
          <w:u w:val="single"/>
        </w:rPr>
        <w:t>estudios e</w:t>
      </w:r>
      <w:r w:rsidR="00BD30FE" w:rsidRPr="00023875">
        <w:rPr>
          <w:b/>
          <w:bCs/>
          <w:u w:val="single"/>
        </w:rPr>
        <w:t xml:space="preserve"> </w:t>
      </w:r>
      <w:r w:rsidRPr="00023875">
        <w:rPr>
          <w:b/>
          <w:bCs/>
          <w:u w:val="single"/>
        </w:rPr>
        <w:t>informes</w:t>
      </w:r>
      <w:r w:rsidR="00BD30FE" w:rsidRPr="00023875">
        <w:rPr>
          <w:b/>
          <w:bCs/>
          <w:u w:val="single"/>
        </w:rPr>
        <w:t xml:space="preserve"> </w:t>
      </w:r>
      <w:r w:rsidRPr="00023875">
        <w:rPr>
          <w:b/>
          <w:bCs/>
          <w:u w:val="single"/>
        </w:rPr>
        <w:t>en</w:t>
      </w:r>
      <w:r w:rsidR="00BD30FE" w:rsidRPr="00023875">
        <w:rPr>
          <w:b/>
          <w:bCs/>
          <w:u w:val="single"/>
        </w:rPr>
        <w:t xml:space="preserve"> </w:t>
      </w:r>
      <w:r w:rsidRPr="00023875">
        <w:rPr>
          <w:b/>
          <w:bCs/>
          <w:u w:val="single"/>
        </w:rPr>
        <w:t>la</w:t>
      </w:r>
      <w:r w:rsidR="00BD30FE" w:rsidRPr="00023875">
        <w:rPr>
          <w:b/>
          <w:bCs/>
          <w:u w:val="single"/>
        </w:rPr>
        <w:t xml:space="preserve"> </w:t>
      </w:r>
      <w:r w:rsidRPr="00023875">
        <w:rPr>
          <w:b/>
          <w:bCs/>
          <w:u w:val="single"/>
        </w:rPr>
        <w:t>materia;</w:t>
      </w:r>
    </w:p>
    <w:p w14:paraId="542101AE" w14:textId="3E1C15DA" w:rsidR="00BD30FE" w:rsidRPr="00023875" w:rsidRDefault="007B403C" w:rsidP="00BD30FE">
      <w:pPr>
        <w:pStyle w:val="INFOEM"/>
        <w:rPr>
          <w:b/>
          <w:bCs/>
          <w:u w:val="single"/>
        </w:rPr>
      </w:pPr>
      <w:r w:rsidRPr="00023875">
        <w:rPr>
          <w:b/>
          <w:bCs/>
          <w:u w:val="single"/>
        </w:rPr>
        <w:t>XIII.</w:t>
      </w:r>
      <w:r w:rsidR="00023875" w:rsidRPr="00023875">
        <w:rPr>
          <w:b/>
          <w:bCs/>
          <w:u w:val="single"/>
        </w:rPr>
        <w:t xml:space="preserve"> </w:t>
      </w:r>
      <w:r w:rsidRPr="00023875">
        <w:rPr>
          <w:b/>
          <w:bCs/>
          <w:u w:val="single"/>
        </w:rPr>
        <w:t>Atraer,</w:t>
      </w:r>
      <w:r w:rsidR="00023875" w:rsidRPr="00023875">
        <w:rPr>
          <w:b/>
          <w:bCs/>
          <w:u w:val="single"/>
        </w:rPr>
        <w:t xml:space="preserve"> </w:t>
      </w:r>
      <w:r w:rsidRPr="00023875">
        <w:rPr>
          <w:b/>
          <w:bCs/>
          <w:u w:val="single"/>
        </w:rPr>
        <w:t>en</w:t>
      </w:r>
      <w:r w:rsidR="00023875" w:rsidRPr="00023875">
        <w:rPr>
          <w:b/>
          <w:bCs/>
          <w:u w:val="single"/>
        </w:rPr>
        <w:t xml:space="preserve"> </w:t>
      </w:r>
      <w:r w:rsidRPr="00023875">
        <w:rPr>
          <w:b/>
          <w:bCs/>
          <w:u w:val="single"/>
        </w:rPr>
        <w:t>su</w:t>
      </w:r>
      <w:r w:rsidR="00023875" w:rsidRPr="00023875">
        <w:rPr>
          <w:b/>
          <w:bCs/>
          <w:u w:val="single"/>
        </w:rPr>
        <w:t xml:space="preserve"> </w:t>
      </w:r>
      <w:r w:rsidRPr="00023875">
        <w:rPr>
          <w:b/>
          <w:bCs/>
          <w:u w:val="single"/>
        </w:rPr>
        <w:t>caso,</w:t>
      </w:r>
      <w:r w:rsidR="00023875" w:rsidRPr="00023875">
        <w:rPr>
          <w:b/>
          <w:bCs/>
          <w:u w:val="single"/>
        </w:rPr>
        <w:t xml:space="preserve"> </w:t>
      </w:r>
      <w:r w:rsidRPr="00023875">
        <w:rPr>
          <w:b/>
          <w:bCs/>
          <w:u w:val="single"/>
        </w:rPr>
        <w:t>previo</w:t>
      </w:r>
      <w:r w:rsidR="00023875" w:rsidRPr="00023875">
        <w:rPr>
          <w:b/>
          <w:bCs/>
          <w:u w:val="single"/>
        </w:rPr>
        <w:t xml:space="preserve"> </w:t>
      </w:r>
      <w:r w:rsidRPr="00023875">
        <w:rPr>
          <w:b/>
          <w:bCs/>
          <w:u w:val="single"/>
        </w:rPr>
        <w:t>conocimiento</w:t>
      </w:r>
      <w:r w:rsidR="00023875" w:rsidRPr="00023875">
        <w:rPr>
          <w:b/>
          <w:bCs/>
          <w:u w:val="single"/>
        </w:rPr>
        <w:t xml:space="preserve"> </w:t>
      </w:r>
      <w:r w:rsidRPr="00023875">
        <w:rPr>
          <w:b/>
          <w:bCs/>
          <w:u w:val="single"/>
        </w:rPr>
        <w:t>del</w:t>
      </w:r>
      <w:r w:rsidR="00023875" w:rsidRPr="00023875">
        <w:rPr>
          <w:b/>
          <w:bCs/>
          <w:u w:val="single"/>
        </w:rPr>
        <w:t xml:space="preserve"> </w:t>
      </w:r>
      <w:r w:rsidRPr="00023875">
        <w:rPr>
          <w:b/>
          <w:bCs/>
          <w:u w:val="single"/>
        </w:rPr>
        <w:t>Secretario,</w:t>
      </w:r>
      <w:r w:rsidR="00023875" w:rsidRPr="00023875">
        <w:rPr>
          <w:b/>
          <w:bCs/>
          <w:u w:val="single"/>
        </w:rPr>
        <w:t xml:space="preserve"> </w:t>
      </w:r>
      <w:r w:rsidRPr="00023875">
        <w:rPr>
          <w:b/>
          <w:bCs/>
          <w:u w:val="single"/>
        </w:rPr>
        <w:t>las</w:t>
      </w:r>
      <w:r w:rsidR="00023875" w:rsidRPr="00023875">
        <w:rPr>
          <w:b/>
          <w:bCs/>
          <w:u w:val="single"/>
        </w:rPr>
        <w:t xml:space="preserve"> </w:t>
      </w:r>
      <w:r w:rsidRPr="00023875">
        <w:rPr>
          <w:b/>
          <w:bCs/>
          <w:u w:val="single"/>
        </w:rPr>
        <w:t>auditorías</w:t>
      </w:r>
      <w:r w:rsidR="00023875" w:rsidRPr="00023875">
        <w:rPr>
          <w:b/>
          <w:bCs/>
          <w:u w:val="single"/>
        </w:rPr>
        <w:t xml:space="preserve"> </w:t>
      </w:r>
      <w:r w:rsidRPr="00023875">
        <w:rPr>
          <w:b/>
          <w:bCs/>
          <w:u w:val="single"/>
        </w:rPr>
        <w:t>y</w:t>
      </w:r>
      <w:r w:rsidR="00023875" w:rsidRPr="00023875">
        <w:rPr>
          <w:b/>
          <w:bCs/>
          <w:u w:val="single"/>
        </w:rPr>
        <w:t xml:space="preserve"> </w:t>
      </w:r>
      <w:r w:rsidRPr="00023875">
        <w:rPr>
          <w:b/>
          <w:bCs/>
          <w:u w:val="single"/>
        </w:rPr>
        <w:t>acciones</w:t>
      </w:r>
      <w:r w:rsidR="00023875" w:rsidRPr="00023875">
        <w:rPr>
          <w:b/>
          <w:bCs/>
          <w:u w:val="single"/>
        </w:rPr>
        <w:t xml:space="preserve"> </w:t>
      </w:r>
      <w:r w:rsidRPr="00023875">
        <w:rPr>
          <w:b/>
          <w:bCs/>
          <w:u w:val="single"/>
        </w:rPr>
        <w:t>de</w:t>
      </w:r>
      <w:r w:rsidR="00023875" w:rsidRPr="00023875">
        <w:rPr>
          <w:b/>
          <w:bCs/>
          <w:u w:val="single"/>
        </w:rPr>
        <w:t xml:space="preserve"> </w:t>
      </w:r>
      <w:r w:rsidRPr="00023875">
        <w:rPr>
          <w:b/>
          <w:bCs/>
          <w:u w:val="single"/>
        </w:rPr>
        <w:t>control</w:t>
      </w:r>
      <w:r w:rsidR="00023875" w:rsidRPr="00023875">
        <w:rPr>
          <w:b/>
          <w:bCs/>
          <w:u w:val="single"/>
        </w:rPr>
        <w:t xml:space="preserve"> </w:t>
      </w:r>
      <w:r w:rsidRPr="00023875">
        <w:rPr>
          <w:b/>
          <w:bCs/>
          <w:u w:val="single"/>
        </w:rPr>
        <w:t>y</w:t>
      </w:r>
      <w:r w:rsidR="00023875" w:rsidRPr="00023875">
        <w:rPr>
          <w:b/>
          <w:bCs/>
          <w:u w:val="single"/>
        </w:rPr>
        <w:t xml:space="preserve"> </w:t>
      </w:r>
      <w:r w:rsidRPr="00023875">
        <w:rPr>
          <w:b/>
          <w:bCs/>
          <w:u w:val="single"/>
        </w:rPr>
        <w:t>evaluación</w:t>
      </w:r>
      <w:r w:rsidR="00023875" w:rsidRPr="00023875">
        <w:rPr>
          <w:b/>
          <w:bCs/>
          <w:u w:val="single"/>
        </w:rPr>
        <w:t xml:space="preserve"> </w:t>
      </w:r>
      <w:r w:rsidRPr="00023875">
        <w:rPr>
          <w:b/>
          <w:bCs/>
          <w:u w:val="single"/>
        </w:rPr>
        <w:t>que</w:t>
      </w:r>
      <w:r w:rsidR="00023875" w:rsidRPr="00023875">
        <w:rPr>
          <w:b/>
          <w:bCs/>
          <w:u w:val="single"/>
        </w:rPr>
        <w:t xml:space="preserve"> </w:t>
      </w:r>
      <w:r w:rsidRPr="00023875">
        <w:rPr>
          <w:b/>
          <w:bCs/>
          <w:u w:val="single"/>
        </w:rPr>
        <w:t>hubieren</w:t>
      </w:r>
      <w:r w:rsidR="00023875" w:rsidRPr="00023875">
        <w:rPr>
          <w:b/>
          <w:bCs/>
          <w:u w:val="single"/>
        </w:rPr>
        <w:t xml:space="preserve"> </w:t>
      </w:r>
      <w:r w:rsidRPr="00023875">
        <w:rPr>
          <w:b/>
          <w:bCs/>
          <w:u w:val="single"/>
        </w:rPr>
        <w:t>sido</w:t>
      </w:r>
      <w:r w:rsidR="00023875" w:rsidRPr="00023875">
        <w:rPr>
          <w:b/>
          <w:bCs/>
          <w:u w:val="single"/>
        </w:rPr>
        <w:t xml:space="preserve"> </w:t>
      </w:r>
      <w:r w:rsidRPr="00023875">
        <w:rPr>
          <w:b/>
          <w:bCs/>
          <w:u w:val="single"/>
        </w:rPr>
        <w:t>iniciadas</w:t>
      </w:r>
      <w:r w:rsidR="00023875" w:rsidRPr="00023875">
        <w:rPr>
          <w:b/>
          <w:bCs/>
          <w:u w:val="single"/>
        </w:rPr>
        <w:t xml:space="preserve"> </w:t>
      </w:r>
      <w:r w:rsidRPr="00023875">
        <w:rPr>
          <w:b/>
          <w:bCs/>
          <w:u w:val="single"/>
        </w:rPr>
        <w:t>por</w:t>
      </w:r>
      <w:r w:rsidR="00023875" w:rsidRPr="00023875">
        <w:rPr>
          <w:b/>
          <w:bCs/>
          <w:u w:val="single"/>
        </w:rPr>
        <w:t xml:space="preserve"> </w:t>
      </w:r>
      <w:r w:rsidRPr="00023875">
        <w:rPr>
          <w:b/>
          <w:bCs/>
          <w:u w:val="single"/>
        </w:rPr>
        <w:t>los</w:t>
      </w:r>
      <w:r w:rsidR="00023875" w:rsidRPr="00023875">
        <w:rPr>
          <w:b/>
          <w:bCs/>
          <w:u w:val="single"/>
        </w:rPr>
        <w:t xml:space="preserve"> </w:t>
      </w:r>
      <w:r w:rsidRPr="00023875">
        <w:rPr>
          <w:b/>
          <w:bCs/>
          <w:u w:val="single"/>
        </w:rPr>
        <w:t>órganos internos</w:t>
      </w:r>
      <w:r w:rsidR="00023875" w:rsidRPr="00023875">
        <w:rPr>
          <w:b/>
          <w:bCs/>
          <w:u w:val="single"/>
        </w:rPr>
        <w:t xml:space="preserve"> </w:t>
      </w:r>
      <w:r w:rsidRPr="00023875">
        <w:rPr>
          <w:b/>
          <w:bCs/>
          <w:u w:val="single"/>
        </w:rPr>
        <w:t>de</w:t>
      </w:r>
      <w:r w:rsidR="00023875" w:rsidRPr="00023875">
        <w:rPr>
          <w:b/>
          <w:bCs/>
          <w:u w:val="single"/>
        </w:rPr>
        <w:t xml:space="preserve"> </w:t>
      </w:r>
      <w:r w:rsidRPr="00023875">
        <w:rPr>
          <w:b/>
          <w:bCs/>
          <w:u w:val="single"/>
        </w:rPr>
        <w:t>control</w:t>
      </w:r>
      <w:r w:rsidR="00023875" w:rsidRPr="00023875">
        <w:rPr>
          <w:b/>
          <w:bCs/>
          <w:u w:val="single"/>
        </w:rPr>
        <w:t xml:space="preserve"> </w:t>
      </w:r>
      <w:r w:rsidRPr="00023875">
        <w:rPr>
          <w:b/>
          <w:bCs/>
          <w:u w:val="single"/>
        </w:rPr>
        <w:t>de las</w:t>
      </w:r>
      <w:r w:rsidR="00023875" w:rsidRPr="00023875">
        <w:rPr>
          <w:b/>
          <w:bCs/>
          <w:u w:val="single"/>
        </w:rPr>
        <w:t xml:space="preserve"> </w:t>
      </w:r>
      <w:r w:rsidRPr="00023875">
        <w:rPr>
          <w:b/>
          <w:bCs/>
          <w:u w:val="single"/>
        </w:rPr>
        <w:t>dependencias</w:t>
      </w:r>
      <w:r w:rsidR="00023875" w:rsidRPr="00023875">
        <w:rPr>
          <w:b/>
          <w:bCs/>
          <w:u w:val="single"/>
        </w:rPr>
        <w:t xml:space="preserve"> </w:t>
      </w:r>
      <w:r w:rsidRPr="00023875">
        <w:rPr>
          <w:b/>
          <w:bCs/>
          <w:u w:val="single"/>
        </w:rPr>
        <w:t>y organismos</w:t>
      </w:r>
      <w:r w:rsidR="00023875" w:rsidRPr="00023875">
        <w:rPr>
          <w:b/>
          <w:bCs/>
          <w:u w:val="single"/>
        </w:rPr>
        <w:t xml:space="preserve"> </w:t>
      </w:r>
      <w:r w:rsidRPr="00023875">
        <w:rPr>
          <w:b/>
          <w:bCs/>
          <w:u w:val="single"/>
        </w:rPr>
        <w:t>auxiliares;</w:t>
      </w:r>
    </w:p>
    <w:p w14:paraId="1E321490" w14:textId="77777777" w:rsidR="00BD30FE" w:rsidRPr="00BD30FE" w:rsidRDefault="00BD30FE" w:rsidP="00BD30FE">
      <w:pPr>
        <w:pStyle w:val="INFOEM"/>
      </w:pPr>
      <w:r w:rsidRPr="00BD30FE">
        <w:t>(…)</w:t>
      </w:r>
    </w:p>
    <w:p w14:paraId="1ACB7068" w14:textId="6E2CA49D" w:rsidR="007B403C" w:rsidRPr="007B403C" w:rsidRDefault="007B403C" w:rsidP="00BD30FE">
      <w:pPr>
        <w:pStyle w:val="INFOEM"/>
        <w:rPr>
          <w:noProof/>
          <w:color w:val="000000"/>
          <w:sz w:val="24"/>
          <w:lang w:eastAsia="es-MX"/>
        </w:rPr>
      </w:pPr>
      <w:r w:rsidRPr="00BD30FE">
        <w:lastRenderedPageBreak/>
        <w:t>XVII.</w:t>
      </w:r>
      <w:r w:rsidR="00023875">
        <w:t xml:space="preserve"> </w:t>
      </w:r>
      <w:r w:rsidRPr="00BD30FE">
        <w:t>Vigilar</w:t>
      </w:r>
      <w:r w:rsidR="00023875">
        <w:t xml:space="preserve"> </w:t>
      </w:r>
      <w:r w:rsidRPr="00BD30FE">
        <w:t>el</w:t>
      </w:r>
      <w:r w:rsidR="00023875">
        <w:t xml:space="preserve"> </w:t>
      </w:r>
      <w:r w:rsidRPr="00BD30FE">
        <w:t>cumplimiento</w:t>
      </w:r>
      <w:r w:rsidR="00023875">
        <w:t xml:space="preserve"> </w:t>
      </w:r>
      <w:r w:rsidRPr="00BD30FE">
        <w:t>de</w:t>
      </w:r>
      <w:r w:rsidR="00023875">
        <w:t xml:space="preserve"> </w:t>
      </w:r>
      <w:r w:rsidRPr="00BD30FE">
        <w:t>las</w:t>
      </w:r>
      <w:r w:rsidR="00023875">
        <w:t xml:space="preserve"> </w:t>
      </w:r>
      <w:r w:rsidRPr="00BD30FE">
        <w:t>normas</w:t>
      </w:r>
      <w:r w:rsidR="00023875">
        <w:t xml:space="preserve"> </w:t>
      </w:r>
      <w:r w:rsidRPr="00BD30FE">
        <w:t>de</w:t>
      </w:r>
      <w:r w:rsidR="00023875">
        <w:t xml:space="preserve"> </w:t>
      </w:r>
      <w:r w:rsidRPr="00BD30FE">
        <w:t>control</w:t>
      </w:r>
      <w:r w:rsidR="00023875">
        <w:t xml:space="preserve"> </w:t>
      </w:r>
      <w:r w:rsidRPr="00BD30FE">
        <w:t>interno</w:t>
      </w:r>
      <w:r w:rsidR="00023875">
        <w:t xml:space="preserve"> </w:t>
      </w:r>
      <w:r w:rsidRPr="00BD30FE">
        <w:t>y</w:t>
      </w:r>
      <w:r w:rsidR="00023875">
        <w:t xml:space="preserve"> </w:t>
      </w:r>
      <w:r w:rsidRPr="00BD30FE">
        <w:t>fiscalización,</w:t>
      </w:r>
      <w:r w:rsidR="00023875">
        <w:t xml:space="preserve"> </w:t>
      </w:r>
      <w:r w:rsidRPr="00BD30FE">
        <w:t>en</w:t>
      </w:r>
      <w:r w:rsidR="00023875">
        <w:t xml:space="preserve"> </w:t>
      </w:r>
      <w:r w:rsidRPr="00BD30FE">
        <w:t>colaboración</w:t>
      </w:r>
      <w:r w:rsidR="00023875">
        <w:t xml:space="preserve"> </w:t>
      </w:r>
      <w:r w:rsidRPr="00BD30FE">
        <w:t>con</w:t>
      </w:r>
      <w:r w:rsidR="00023875">
        <w:t xml:space="preserve"> </w:t>
      </w:r>
      <w:r w:rsidRPr="00BD30FE">
        <w:t>las</w:t>
      </w:r>
      <w:r w:rsidR="00023875">
        <w:t xml:space="preserve"> </w:t>
      </w:r>
      <w:r w:rsidRPr="00BD30FE">
        <w:t>autoridades</w:t>
      </w:r>
      <w:r w:rsidR="00023875">
        <w:t xml:space="preserve"> </w:t>
      </w:r>
      <w:r w:rsidRPr="00BD30FE">
        <w:t>que</w:t>
      </w:r>
      <w:r w:rsidR="00023875">
        <w:t xml:space="preserve"> </w:t>
      </w:r>
      <w:r w:rsidRPr="00BD30FE">
        <w:t>integran</w:t>
      </w:r>
      <w:r w:rsidR="00023875">
        <w:t xml:space="preserve"> </w:t>
      </w:r>
      <w:r w:rsidRPr="00BD30FE">
        <w:t>los</w:t>
      </w:r>
      <w:r w:rsidR="00023875">
        <w:t xml:space="preserve"> </w:t>
      </w:r>
      <w:r w:rsidRPr="00BD30FE">
        <w:t>Sistemas</w:t>
      </w:r>
      <w:r w:rsidR="00023875">
        <w:t xml:space="preserve"> </w:t>
      </w:r>
      <w:r w:rsidRPr="00BD30FE">
        <w:t>Nacional,</w:t>
      </w:r>
      <w:r w:rsidR="00023875">
        <w:t xml:space="preserve"> </w:t>
      </w:r>
      <w:r w:rsidRPr="00BD30FE">
        <w:t>Estatal</w:t>
      </w:r>
      <w:r w:rsidR="00023875">
        <w:t xml:space="preserve"> </w:t>
      </w:r>
      <w:r w:rsidRPr="00BD30FE">
        <w:t>y</w:t>
      </w:r>
      <w:r w:rsidR="00023875">
        <w:t xml:space="preserve"> </w:t>
      </w:r>
      <w:r w:rsidRPr="00BD30FE">
        <w:t>Municipal</w:t>
      </w:r>
      <w:r w:rsidR="00023875">
        <w:t xml:space="preserve"> </w:t>
      </w:r>
      <w:r w:rsidRPr="00BD30FE">
        <w:t>Anticorrupción,</w:t>
      </w:r>
      <w:r w:rsidR="00023875">
        <w:t xml:space="preserve"> </w:t>
      </w:r>
      <w:r w:rsidRPr="00BD30FE">
        <w:t>así</w:t>
      </w:r>
      <w:r w:rsidR="00023875">
        <w:t xml:space="preserve"> </w:t>
      </w:r>
      <w:r w:rsidRPr="00BD30FE">
        <w:t>como</w:t>
      </w:r>
      <w:r w:rsidR="00023875">
        <w:t xml:space="preserve"> </w:t>
      </w:r>
      <w:r w:rsidRPr="00BD30FE">
        <w:t>promover</w:t>
      </w:r>
      <w:r w:rsidR="00023875">
        <w:t xml:space="preserve"> </w:t>
      </w:r>
      <w:r w:rsidRPr="00BD30FE">
        <w:t>la</w:t>
      </w:r>
      <w:r w:rsidR="00023875">
        <w:t xml:space="preserve"> </w:t>
      </w:r>
      <w:r w:rsidRPr="00BD30FE">
        <w:t>eficacia</w:t>
      </w:r>
      <w:r w:rsidR="00023875">
        <w:t xml:space="preserve"> </w:t>
      </w:r>
      <w:r w:rsidRPr="00BD30FE">
        <w:t>y</w:t>
      </w:r>
      <w:r w:rsidR="00023875">
        <w:t xml:space="preserve"> </w:t>
      </w:r>
      <w:r w:rsidRPr="00BD30FE">
        <w:t>eficiencia</w:t>
      </w:r>
      <w:r w:rsidR="00023875">
        <w:t xml:space="preserve"> </w:t>
      </w:r>
      <w:r w:rsidRPr="00BD30FE">
        <w:t>de</w:t>
      </w:r>
      <w:r w:rsidR="00023875">
        <w:t xml:space="preserve"> </w:t>
      </w:r>
      <w:r w:rsidRPr="00BD30FE">
        <w:t>las</w:t>
      </w:r>
      <w:r w:rsidR="00023875">
        <w:t xml:space="preserve"> </w:t>
      </w:r>
      <w:r w:rsidRPr="00BD30FE">
        <w:t>funciones</w:t>
      </w:r>
      <w:r w:rsidR="00023875">
        <w:t xml:space="preserve"> </w:t>
      </w:r>
      <w:r w:rsidRPr="00BD30FE">
        <w:t>de</w:t>
      </w:r>
      <w:r w:rsidR="00023875">
        <w:t xml:space="preserve"> </w:t>
      </w:r>
      <w:r w:rsidRPr="00BD30FE">
        <w:t>auditoría</w:t>
      </w:r>
      <w:r w:rsidR="00023875">
        <w:t xml:space="preserve"> </w:t>
      </w:r>
      <w:r w:rsidRPr="00BD30FE">
        <w:t>y</w:t>
      </w:r>
      <w:r w:rsidR="00023875">
        <w:t xml:space="preserve"> </w:t>
      </w:r>
      <w:r w:rsidRPr="00BD30FE">
        <w:t>de</w:t>
      </w:r>
      <w:r w:rsidR="00023875">
        <w:t xml:space="preserve"> </w:t>
      </w:r>
      <w:r w:rsidRPr="00BD30FE">
        <w:t>las</w:t>
      </w:r>
      <w:r w:rsidR="00023875">
        <w:t xml:space="preserve"> </w:t>
      </w:r>
      <w:r w:rsidRPr="00BD30FE">
        <w:t>acciones</w:t>
      </w:r>
      <w:r w:rsidR="00023875">
        <w:t xml:space="preserve"> </w:t>
      </w:r>
      <w:r w:rsidRPr="00BD30FE">
        <w:t>de</w:t>
      </w:r>
      <w:r w:rsidR="00023875">
        <w:t xml:space="preserve"> </w:t>
      </w:r>
      <w:r w:rsidRPr="00BD30FE">
        <w:t>control</w:t>
      </w:r>
      <w:r w:rsidR="00023875">
        <w:t xml:space="preserve"> </w:t>
      </w:r>
      <w:r w:rsidRPr="00BD30FE">
        <w:t>y</w:t>
      </w:r>
      <w:r w:rsidR="00023875">
        <w:t xml:space="preserve"> </w:t>
      </w:r>
      <w:r w:rsidRPr="00BD30FE">
        <w:t>evaluación</w:t>
      </w:r>
      <w:r w:rsidR="00023875">
        <w:t xml:space="preserve"> </w:t>
      </w:r>
      <w:r w:rsidRPr="00BD30FE">
        <w:t>que</w:t>
      </w:r>
      <w:r w:rsidR="00023875">
        <w:t xml:space="preserve"> </w:t>
      </w:r>
      <w:r w:rsidRPr="00BD30FE">
        <w:t>desarrollan</w:t>
      </w:r>
      <w:r w:rsidR="00023875">
        <w:t xml:space="preserve"> </w:t>
      </w:r>
      <w:r w:rsidRPr="00BD30FE">
        <w:t>las</w:t>
      </w:r>
      <w:r w:rsidR="00023875">
        <w:t xml:space="preserve"> </w:t>
      </w:r>
      <w:r w:rsidRPr="00BD30FE">
        <w:t>Direcciones</w:t>
      </w:r>
      <w:r w:rsidR="00023875">
        <w:t xml:space="preserve"> </w:t>
      </w:r>
      <w:r w:rsidRPr="00BD30FE">
        <w:t>Generales</w:t>
      </w:r>
      <w:r w:rsidR="00023875">
        <w:t xml:space="preserve"> </w:t>
      </w:r>
      <w:r w:rsidRPr="00BD30FE">
        <w:t>adscritas</w:t>
      </w:r>
      <w:r w:rsidR="00023875">
        <w:t xml:space="preserve"> </w:t>
      </w:r>
      <w:r w:rsidRPr="00BD30FE">
        <w:t>a</w:t>
      </w:r>
      <w:r w:rsidR="00023875">
        <w:t xml:space="preserve"> </w:t>
      </w:r>
      <w:r w:rsidRPr="00BD30FE">
        <w:t>la</w:t>
      </w:r>
      <w:r w:rsidR="00023875">
        <w:t xml:space="preserve"> </w:t>
      </w:r>
      <w:r w:rsidRPr="00BD30FE">
        <w:t>misma</w:t>
      </w:r>
      <w:r w:rsidR="00023875">
        <w:t xml:space="preserve"> </w:t>
      </w:r>
      <w:r w:rsidRPr="00BD30FE">
        <w:t>Subsecretaría,</w:t>
      </w:r>
      <w:r w:rsidR="00023875">
        <w:t xml:space="preserve"> </w:t>
      </w:r>
      <w:r w:rsidRPr="00BD30FE">
        <w:t>así</w:t>
      </w:r>
      <w:r w:rsidR="00023875">
        <w:t xml:space="preserve"> </w:t>
      </w:r>
      <w:r w:rsidRPr="00BD30FE">
        <w:t>como</w:t>
      </w:r>
      <w:r w:rsidR="00023875">
        <w:t xml:space="preserve"> </w:t>
      </w:r>
      <w:r w:rsidRPr="00BD30FE">
        <w:t>los</w:t>
      </w:r>
      <w:r w:rsidR="00023875">
        <w:t xml:space="preserve"> </w:t>
      </w:r>
      <w:r w:rsidRPr="00BD30FE">
        <w:t>órganos</w:t>
      </w:r>
      <w:r w:rsidR="00023875">
        <w:t xml:space="preserve"> </w:t>
      </w:r>
      <w:r w:rsidRPr="00BD30FE">
        <w:t>internos</w:t>
      </w:r>
      <w:r w:rsidR="00023875">
        <w:t xml:space="preserve"> </w:t>
      </w:r>
      <w:r w:rsidRPr="00BD30FE">
        <w:t>de</w:t>
      </w:r>
      <w:r w:rsidR="00023875">
        <w:t xml:space="preserve"> </w:t>
      </w:r>
      <w:r w:rsidRPr="00BD30FE">
        <w:t>control</w:t>
      </w:r>
      <w:r w:rsidR="00023875">
        <w:t xml:space="preserve"> </w:t>
      </w:r>
      <w:r w:rsidRPr="00BD30FE">
        <w:t>en</w:t>
      </w:r>
      <w:r w:rsidR="00023875">
        <w:t xml:space="preserve"> </w:t>
      </w:r>
      <w:r w:rsidRPr="00BD30FE">
        <w:t>las</w:t>
      </w:r>
      <w:r w:rsidR="00023875">
        <w:t xml:space="preserve"> </w:t>
      </w:r>
      <w:r w:rsidRPr="00BD30FE">
        <w:t>dependencias</w:t>
      </w:r>
      <w:r w:rsidR="00023875">
        <w:t xml:space="preserve"> </w:t>
      </w:r>
      <w:r w:rsidRPr="00BD30FE">
        <w:t>y</w:t>
      </w:r>
      <w:r w:rsidR="00023875">
        <w:t xml:space="preserve"> </w:t>
      </w:r>
      <w:r w:rsidRPr="00BD30FE">
        <w:t>organismos</w:t>
      </w:r>
      <w:r w:rsidR="00023875">
        <w:t xml:space="preserve"> </w:t>
      </w:r>
      <w:r w:rsidRPr="00BD30FE">
        <w:t>auxiliares,</w:t>
      </w:r>
      <w:r w:rsidR="00023875">
        <w:t xml:space="preserve"> </w:t>
      </w:r>
      <w:r w:rsidRPr="00BD30FE">
        <w:t>a</w:t>
      </w:r>
      <w:r w:rsidR="00023875">
        <w:t xml:space="preserve"> </w:t>
      </w:r>
      <w:r w:rsidRPr="00BD30FE">
        <w:t>fin</w:t>
      </w:r>
      <w:r w:rsidR="00023875">
        <w:t xml:space="preserve"> </w:t>
      </w:r>
      <w:r w:rsidRPr="00BD30FE">
        <w:t>de</w:t>
      </w:r>
      <w:r w:rsidR="00023875">
        <w:t xml:space="preserve"> </w:t>
      </w:r>
      <w:r w:rsidRPr="00BD30FE">
        <w:t>privilegiar la</w:t>
      </w:r>
      <w:r w:rsidR="00023875">
        <w:t xml:space="preserve"> </w:t>
      </w:r>
      <w:r w:rsidRPr="00BD30FE">
        <w:t>actividad</w:t>
      </w:r>
      <w:r w:rsidR="00023875">
        <w:t xml:space="preserve"> </w:t>
      </w:r>
      <w:r w:rsidRPr="00BD30FE">
        <w:t>preventiva</w:t>
      </w:r>
      <w:r w:rsidR="00023875">
        <w:t xml:space="preserve"> </w:t>
      </w:r>
      <w:r w:rsidRPr="00BD30FE">
        <w:t>y el</w:t>
      </w:r>
      <w:r w:rsidR="00023875">
        <w:t xml:space="preserve"> </w:t>
      </w:r>
      <w:r w:rsidRPr="00BD30FE">
        <w:t>logro</w:t>
      </w:r>
      <w:r w:rsidR="00023875">
        <w:t xml:space="preserve"> </w:t>
      </w:r>
      <w:r w:rsidRPr="00BD30FE">
        <w:t>de</w:t>
      </w:r>
      <w:r w:rsidR="00023875">
        <w:t xml:space="preserve"> </w:t>
      </w:r>
      <w:r w:rsidRPr="00BD30FE">
        <w:t>los</w:t>
      </w:r>
      <w:r w:rsidR="00023875">
        <w:t xml:space="preserve"> </w:t>
      </w:r>
      <w:r w:rsidRPr="00BD30FE">
        <w:t>objetivos</w:t>
      </w:r>
      <w:r w:rsidR="00023875">
        <w:t xml:space="preserve"> </w:t>
      </w:r>
      <w:r w:rsidRPr="00BD30FE">
        <w:t>y</w:t>
      </w:r>
      <w:r w:rsidR="00023875">
        <w:t xml:space="preserve"> </w:t>
      </w:r>
      <w:r w:rsidRPr="00BD30FE">
        <w:t>metas institucionales</w:t>
      </w:r>
      <w:r>
        <w:t xml:space="preserve"> </w:t>
      </w:r>
    </w:p>
    <w:p w14:paraId="2A1444FF" w14:textId="3F14A10E" w:rsidR="002B70DD" w:rsidRPr="00B61D75" w:rsidRDefault="002B70DD" w:rsidP="00B61D75">
      <w:pPr>
        <w:pStyle w:val="INFOEM"/>
      </w:pPr>
      <w:r w:rsidRPr="00B61D75">
        <w:t>Artículo28.</w:t>
      </w:r>
      <w:r w:rsidR="00B61D75">
        <w:t xml:space="preserve"> </w:t>
      </w:r>
      <w:r w:rsidRPr="00B61D75">
        <w:t xml:space="preserve">A la </w:t>
      </w:r>
      <w:r w:rsidRPr="00B61D75">
        <w:rPr>
          <w:rStyle w:val="highlight"/>
        </w:rPr>
        <w:t>Coordinación Adm</w:t>
      </w:r>
      <w:r w:rsidRPr="00B61D75">
        <w:t>inistrativa, corresponden las atribuciones siguientes:</w:t>
      </w:r>
    </w:p>
    <w:p w14:paraId="430234B2" w14:textId="3A152B27" w:rsidR="002B70DD" w:rsidRPr="00B61D75" w:rsidRDefault="002B70DD" w:rsidP="00B61D75">
      <w:pPr>
        <w:pStyle w:val="INFOEM"/>
      </w:pPr>
      <w:r w:rsidRPr="00B61D75">
        <w:t>(…)</w:t>
      </w:r>
    </w:p>
    <w:p w14:paraId="59255979" w14:textId="7124EEC9" w:rsidR="002B70DD" w:rsidRPr="00B61D75" w:rsidRDefault="002B70DD" w:rsidP="00B61D75">
      <w:pPr>
        <w:pStyle w:val="INFOEM"/>
      </w:pPr>
      <w:r w:rsidRPr="00B61D75">
        <w:t>II.</w:t>
      </w:r>
      <w:r w:rsidR="00B61D75">
        <w:t xml:space="preserve"> </w:t>
      </w:r>
      <w:r w:rsidRPr="00B61D75">
        <w:t>Establecer</w:t>
      </w:r>
      <w:r w:rsidR="00B61D75">
        <w:t xml:space="preserve"> </w:t>
      </w:r>
      <w:r w:rsidRPr="00B61D75">
        <w:t>de</w:t>
      </w:r>
      <w:r w:rsidR="00B61D75">
        <w:t xml:space="preserve"> </w:t>
      </w:r>
      <w:r w:rsidRPr="00B61D75">
        <w:t>conformidad</w:t>
      </w:r>
      <w:r w:rsidR="00B61D75">
        <w:t xml:space="preserve"> </w:t>
      </w:r>
      <w:r w:rsidRPr="00B61D75">
        <w:t>con</w:t>
      </w:r>
      <w:r w:rsidR="00B61D75">
        <w:t xml:space="preserve"> </w:t>
      </w:r>
      <w:r w:rsidRPr="00B61D75">
        <w:t>las</w:t>
      </w:r>
      <w:r w:rsidR="00B61D75">
        <w:t xml:space="preserve"> </w:t>
      </w:r>
      <w:r w:rsidRPr="00B61D75">
        <w:t>disposiciones</w:t>
      </w:r>
      <w:r w:rsidR="00B61D75">
        <w:t xml:space="preserve"> </w:t>
      </w:r>
      <w:r w:rsidRPr="00B61D75">
        <w:t>jurídicas</w:t>
      </w:r>
      <w:r w:rsidR="00B61D75">
        <w:t xml:space="preserve"> </w:t>
      </w:r>
      <w:r w:rsidRPr="00B61D75">
        <w:t>aplicables,</w:t>
      </w:r>
      <w:r w:rsidR="00B61D75">
        <w:t xml:space="preserve"> </w:t>
      </w:r>
      <w:r w:rsidRPr="00B61D75">
        <w:t>las</w:t>
      </w:r>
      <w:r w:rsidR="00B61D75">
        <w:t xml:space="preserve"> </w:t>
      </w:r>
      <w:r w:rsidRPr="00B61D75">
        <w:t>normas,</w:t>
      </w:r>
      <w:r w:rsidR="00B61D75">
        <w:t xml:space="preserve"> </w:t>
      </w:r>
      <w:r w:rsidRPr="00B61D75">
        <w:t>procedimientos</w:t>
      </w:r>
      <w:r w:rsidR="00B61D75">
        <w:t xml:space="preserve"> </w:t>
      </w:r>
      <w:r w:rsidRPr="00B61D75">
        <w:t>y</w:t>
      </w:r>
      <w:r w:rsidR="00B61D75">
        <w:t xml:space="preserve"> </w:t>
      </w:r>
      <w:r w:rsidRPr="00B61D75">
        <w:t>sistemas</w:t>
      </w:r>
      <w:r w:rsidR="00B61D75">
        <w:t xml:space="preserve"> </w:t>
      </w:r>
      <w:r w:rsidRPr="00B61D75">
        <w:t>de</w:t>
      </w:r>
      <w:r w:rsidR="00B61D75">
        <w:t xml:space="preserve"> </w:t>
      </w:r>
      <w:r w:rsidRPr="00B61D75">
        <w:t>administración interna</w:t>
      </w:r>
      <w:r w:rsidR="00B61D75">
        <w:t xml:space="preserve"> </w:t>
      </w:r>
      <w:r w:rsidRPr="00B61D75">
        <w:t>en materia</w:t>
      </w:r>
      <w:r w:rsidR="00B61D75">
        <w:t xml:space="preserve"> </w:t>
      </w:r>
      <w:r w:rsidRPr="00B61D75">
        <w:t>de</w:t>
      </w:r>
      <w:r w:rsidR="00B61D75">
        <w:t xml:space="preserve"> </w:t>
      </w:r>
      <w:r w:rsidRPr="00B61D75">
        <w:t>recursos</w:t>
      </w:r>
      <w:r w:rsidR="00B61D75">
        <w:t xml:space="preserve"> </w:t>
      </w:r>
      <w:r w:rsidRPr="00B61D75">
        <w:t>humanos,</w:t>
      </w:r>
      <w:r w:rsidR="00B61D75">
        <w:t xml:space="preserve"> </w:t>
      </w:r>
      <w:r w:rsidRPr="00B61D75">
        <w:t>materiales</w:t>
      </w:r>
      <w:r w:rsidR="00B61D75">
        <w:t xml:space="preserve"> </w:t>
      </w:r>
      <w:r w:rsidRPr="00B61D75">
        <w:t>y financieros, así como</w:t>
      </w:r>
      <w:r w:rsidR="00B61D75">
        <w:t xml:space="preserve"> </w:t>
      </w:r>
      <w:r w:rsidRPr="00B61D75">
        <w:t>de</w:t>
      </w:r>
      <w:r w:rsidR="00B61D75">
        <w:t xml:space="preserve"> </w:t>
      </w:r>
      <w:r w:rsidRPr="00B61D75">
        <w:t>servicios</w:t>
      </w:r>
      <w:r w:rsidR="00B61D75">
        <w:t xml:space="preserve"> </w:t>
      </w:r>
      <w:r w:rsidRPr="00B61D75">
        <w:t>generales</w:t>
      </w:r>
    </w:p>
    <w:p w14:paraId="6F03B37D" w14:textId="2BB18E92" w:rsidR="002B70DD" w:rsidRPr="00B61D75" w:rsidRDefault="002B70DD" w:rsidP="00B61D75">
      <w:pPr>
        <w:pStyle w:val="INFOEM"/>
      </w:pPr>
      <w:r w:rsidRPr="00B61D75">
        <w:t>(…)</w:t>
      </w:r>
    </w:p>
    <w:p w14:paraId="55B74CE8" w14:textId="04AFBF22" w:rsidR="002B70DD" w:rsidRPr="00B61D75" w:rsidRDefault="002B70DD" w:rsidP="00B61D75">
      <w:pPr>
        <w:pStyle w:val="INFOEM"/>
        <w:rPr>
          <w:b/>
          <w:bCs/>
          <w:u w:val="single"/>
        </w:rPr>
      </w:pPr>
      <w:r w:rsidRPr="00B61D75">
        <w:rPr>
          <w:b/>
          <w:bCs/>
          <w:u w:val="single"/>
        </w:rPr>
        <w:t>VII.</w:t>
      </w:r>
      <w:r w:rsidR="00B61D75" w:rsidRPr="00B61D75">
        <w:rPr>
          <w:b/>
          <w:bCs/>
          <w:u w:val="single"/>
        </w:rPr>
        <w:t xml:space="preserve"> </w:t>
      </w:r>
      <w:r w:rsidRPr="00B61D75">
        <w:rPr>
          <w:b/>
          <w:bCs/>
          <w:u w:val="single"/>
        </w:rPr>
        <w:t>Planear,</w:t>
      </w:r>
      <w:r w:rsidR="00B61D75" w:rsidRPr="00B61D75">
        <w:rPr>
          <w:b/>
          <w:bCs/>
          <w:u w:val="single"/>
        </w:rPr>
        <w:t xml:space="preserve"> </w:t>
      </w:r>
      <w:r w:rsidRPr="00B61D75">
        <w:rPr>
          <w:b/>
          <w:bCs/>
          <w:u w:val="single"/>
        </w:rPr>
        <w:t>organizar</w:t>
      </w:r>
      <w:r w:rsidR="00B61D75" w:rsidRPr="00B61D75">
        <w:rPr>
          <w:b/>
          <w:bCs/>
          <w:u w:val="single"/>
        </w:rPr>
        <w:t xml:space="preserve"> </w:t>
      </w:r>
      <w:r w:rsidRPr="00B61D75">
        <w:rPr>
          <w:b/>
          <w:bCs/>
          <w:u w:val="single"/>
        </w:rPr>
        <w:t>y</w:t>
      </w:r>
      <w:r w:rsidR="00B61D75" w:rsidRPr="00B61D75">
        <w:rPr>
          <w:b/>
          <w:bCs/>
          <w:u w:val="single"/>
        </w:rPr>
        <w:t xml:space="preserve"> </w:t>
      </w:r>
      <w:r w:rsidRPr="00B61D75">
        <w:rPr>
          <w:b/>
          <w:bCs/>
          <w:u w:val="single"/>
        </w:rPr>
        <w:t>controlar</w:t>
      </w:r>
      <w:r w:rsidR="00B61D75" w:rsidRPr="00B61D75">
        <w:rPr>
          <w:b/>
          <w:bCs/>
          <w:u w:val="single"/>
        </w:rPr>
        <w:t xml:space="preserve"> </w:t>
      </w:r>
      <w:r w:rsidRPr="00B61D75">
        <w:rPr>
          <w:b/>
          <w:bCs/>
          <w:u w:val="single"/>
        </w:rPr>
        <w:t>en</w:t>
      </w:r>
      <w:r w:rsidR="00B61D75" w:rsidRPr="00B61D75">
        <w:rPr>
          <w:b/>
          <w:bCs/>
          <w:u w:val="single"/>
        </w:rPr>
        <w:t xml:space="preserve"> </w:t>
      </w:r>
      <w:r w:rsidRPr="00B61D75">
        <w:rPr>
          <w:b/>
          <w:bCs/>
          <w:u w:val="single"/>
        </w:rPr>
        <w:t>el</w:t>
      </w:r>
      <w:r w:rsidR="00B61D75" w:rsidRPr="00B61D75">
        <w:rPr>
          <w:b/>
          <w:bCs/>
          <w:u w:val="single"/>
        </w:rPr>
        <w:t xml:space="preserve"> </w:t>
      </w:r>
      <w:r w:rsidRPr="00B61D75">
        <w:rPr>
          <w:b/>
          <w:bCs/>
          <w:u w:val="single"/>
        </w:rPr>
        <w:t>ámbito</w:t>
      </w:r>
      <w:r w:rsidR="00B61D75" w:rsidRPr="00B61D75">
        <w:rPr>
          <w:b/>
          <w:bCs/>
          <w:u w:val="single"/>
        </w:rPr>
        <w:t xml:space="preserve"> </w:t>
      </w:r>
      <w:r w:rsidRPr="00B61D75">
        <w:rPr>
          <w:b/>
          <w:bCs/>
          <w:u w:val="single"/>
        </w:rPr>
        <w:t>de</w:t>
      </w:r>
      <w:r w:rsidR="00B61D75" w:rsidRPr="00B61D75">
        <w:rPr>
          <w:b/>
          <w:bCs/>
          <w:u w:val="single"/>
        </w:rPr>
        <w:t xml:space="preserve"> </w:t>
      </w:r>
      <w:r w:rsidRPr="00B61D75">
        <w:rPr>
          <w:b/>
          <w:bCs/>
          <w:u w:val="single"/>
        </w:rPr>
        <w:t>su</w:t>
      </w:r>
      <w:r w:rsidR="00B61D75" w:rsidRPr="00B61D75">
        <w:rPr>
          <w:b/>
          <w:bCs/>
          <w:u w:val="single"/>
        </w:rPr>
        <w:t xml:space="preserve"> </w:t>
      </w:r>
      <w:r w:rsidRPr="00B61D75">
        <w:rPr>
          <w:b/>
          <w:bCs/>
          <w:u w:val="single"/>
        </w:rPr>
        <w:t>competencia,</w:t>
      </w:r>
      <w:r w:rsidR="00B61D75" w:rsidRPr="00B61D75">
        <w:rPr>
          <w:b/>
          <w:bCs/>
          <w:u w:val="single"/>
        </w:rPr>
        <w:t xml:space="preserve"> </w:t>
      </w:r>
      <w:r w:rsidRPr="00B61D75">
        <w:rPr>
          <w:b/>
          <w:bCs/>
          <w:u w:val="single"/>
        </w:rPr>
        <w:t>los</w:t>
      </w:r>
      <w:r w:rsidR="00B61D75" w:rsidRPr="00B61D75">
        <w:rPr>
          <w:b/>
          <w:bCs/>
          <w:u w:val="single"/>
        </w:rPr>
        <w:t xml:space="preserve"> </w:t>
      </w:r>
      <w:r w:rsidRPr="00B61D75">
        <w:rPr>
          <w:b/>
          <w:bCs/>
          <w:u w:val="single"/>
        </w:rPr>
        <w:t>recursos</w:t>
      </w:r>
      <w:r w:rsidR="00B61D75" w:rsidRPr="00B61D75">
        <w:rPr>
          <w:b/>
          <w:bCs/>
          <w:u w:val="single"/>
        </w:rPr>
        <w:t xml:space="preserve"> </w:t>
      </w:r>
      <w:r w:rsidRPr="00B61D75">
        <w:rPr>
          <w:b/>
          <w:bCs/>
          <w:u w:val="single"/>
        </w:rPr>
        <w:t>humanos,</w:t>
      </w:r>
      <w:r w:rsidR="00B61D75" w:rsidRPr="00B61D75">
        <w:rPr>
          <w:b/>
          <w:bCs/>
          <w:u w:val="single"/>
        </w:rPr>
        <w:t xml:space="preserve"> </w:t>
      </w:r>
      <w:r w:rsidRPr="00B61D75">
        <w:rPr>
          <w:b/>
          <w:bCs/>
          <w:u w:val="single"/>
        </w:rPr>
        <w:t>financieros</w:t>
      </w:r>
      <w:r w:rsidR="00B61D75" w:rsidRPr="00B61D75">
        <w:rPr>
          <w:b/>
          <w:bCs/>
          <w:u w:val="single"/>
        </w:rPr>
        <w:t xml:space="preserve"> </w:t>
      </w:r>
      <w:r w:rsidRPr="00B61D75">
        <w:rPr>
          <w:b/>
          <w:bCs/>
          <w:u w:val="single"/>
        </w:rPr>
        <w:t>y</w:t>
      </w:r>
      <w:r w:rsidR="00B61D75" w:rsidRPr="00B61D75">
        <w:rPr>
          <w:b/>
          <w:bCs/>
          <w:u w:val="single"/>
        </w:rPr>
        <w:t xml:space="preserve"> </w:t>
      </w:r>
      <w:r w:rsidRPr="00B61D75">
        <w:rPr>
          <w:b/>
          <w:bCs/>
          <w:u w:val="single"/>
        </w:rPr>
        <w:t>materiales</w:t>
      </w:r>
      <w:r w:rsidR="00B61D75" w:rsidRPr="00B61D75">
        <w:rPr>
          <w:b/>
          <w:bCs/>
          <w:u w:val="single"/>
        </w:rPr>
        <w:t xml:space="preserve"> </w:t>
      </w:r>
      <w:r w:rsidRPr="00B61D75">
        <w:rPr>
          <w:b/>
          <w:bCs/>
          <w:u w:val="single"/>
        </w:rPr>
        <w:t>a</w:t>
      </w:r>
      <w:r w:rsidR="00B61D75" w:rsidRPr="00B61D75">
        <w:rPr>
          <w:b/>
          <w:bCs/>
          <w:u w:val="single"/>
        </w:rPr>
        <w:t xml:space="preserve"> </w:t>
      </w:r>
      <w:r w:rsidRPr="00B61D75">
        <w:rPr>
          <w:b/>
          <w:bCs/>
          <w:u w:val="single"/>
        </w:rPr>
        <w:t>cargo</w:t>
      </w:r>
      <w:r w:rsidR="00B61D75" w:rsidRPr="00B61D75">
        <w:rPr>
          <w:b/>
          <w:bCs/>
          <w:u w:val="single"/>
        </w:rPr>
        <w:t xml:space="preserve"> </w:t>
      </w:r>
      <w:r w:rsidRPr="00B61D75">
        <w:rPr>
          <w:b/>
          <w:bCs/>
          <w:u w:val="single"/>
        </w:rPr>
        <w:t>de la</w:t>
      </w:r>
      <w:r w:rsidR="00B61D75" w:rsidRPr="00B61D75">
        <w:rPr>
          <w:b/>
          <w:bCs/>
          <w:u w:val="single"/>
        </w:rPr>
        <w:t xml:space="preserve"> </w:t>
      </w:r>
      <w:r w:rsidRPr="00B61D75">
        <w:rPr>
          <w:b/>
          <w:bCs/>
          <w:u w:val="single"/>
        </w:rPr>
        <w:t>Secretaría,</w:t>
      </w:r>
      <w:r w:rsidR="00B61D75" w:rsidRPr="00B61D75">
        <w:rPr>
          <w:b/>
          <w:bCs/>
          <w:u w:val="single"/>
        </w:rPr>
        <w:t xml:space="preserve"> </w:t>
      </w:r>
      <w:r w:rsidRPr="00B61D75">
        <w:rPr>
          <w:b/>
          <w:bCs/>
          <w:u w:val="single"/>
        </w:rPr>
        <w:t>así como</w:t>
      </w:r>
      <w:r w:rsidR="00B61D75" w:rsidRPr="00B61D75">
        <w:rPr>
          <w:b/>
          <w:bCs/>
          <w:u w:val="single"/>
        </w:rPr>
        <w:t xml:space="preserve"> </w:t>
      </w:r>
      <w:r w:rsidRPr="00B61D75">
        <w:rPr>
          <w:b/>
          <w:bCs/>
          <w:u w:val="single"/>
        </w:rPr>
        <w:t>el suministro de</w:t>
      </w:r>
      <w:r w:rsidR="00B61D75" w:rsidRPr="00B61D75">
        <w:rPr>
          <w:b/>
          <w:bCs/>
          <w:u w:val="single"/>
        </w:rPr>
        <w:t xml:space="preserve"> </w:t>
      </w:r>
      <w:r w:rsidRPr="00B61D75">
        <w:rPr>
          <w:b/>
          <w:bCs/>
          <w:u w:val="single"/>
        </w:rPr>
        <w:t>los servicios</w:t>
      </w:r>
      <w:r w:rsidR="00B61D75" w:rsidRPr="00B61D75">
        <w:rPr>
          <w:b/>
          <w:bCs/>
          <w:u w:val="single"/>
        </w:rPr>
        <w:t xml:space="preserve"> </w:t>
      </w:r>
      <w:r w:rsidRPr="00B61D75">
        <w:rPr>
          <w:b/>
          <w:bCs/>
          <w:u w:val="single"/>
        </w:rPr>
        <w:t>generales necesarios;</w:t>
      </w:r>
    </w:p>
    <w:p w14:paraId="317F110E" w14:textId="36C789F7" w:rsidR="002B70DD" w:rsidRPr="00B61D75" w:rsidRDefault="002B70DD" w:rsidP="00B61D75">
      <w:pPr>
        <w:pStyle w:val="INFOEM"/>
      </w:pPr>
      <w:r w:rsidRPr="00B61D75">
        <w:t>(…)</w:t>
      </w:r>
    </w:p>
    <w:p w14:paraId="20048B58" w14:textId="5AF689E3" w:rsidR="002B70DD" w:rsidRPr="00B61D75" w:rsidRDefault="002B70DD" w:rsidP="00B61D75">
      <w:pPr>
        <w:pStyle w:val="INFOEM"/>
      </w:pPr>
      <w:r w:rsidRPr="00B61D75">
        <w:t>VIII.</w:t>
      </w:r>
      <w:r w:rsidR="00B61D75">
        <w:t xml:space="preserve"> </w:t>
      </w:r>
      <w:r w:rsidRPr="00B61D75">
        <w:t>Conducir</w:t>
      </w:r>
      <w:r w:rsidR="00B61D75">
        <w:t xml:space="preserve"> </w:t>
      </w:r>
      <w:r w:rsidRPr="00B61D75">
        <w:t>las</w:t>
      </w:r>
      <w:r w:rsidR="00B61D75">
        <w:t xml:space="preserve"> </w:t>
      </w:r>
      <w:r w:rsidRPr="00B61D75">
        <w:t>relaciones</w:t>
      </w:r>
      <w:r w:rsidR="00B61D75">
        <w:t xml:space="preserve"> </w:t>
      </w:r>
      <w:r w:rsidRPr="00B61D75">
        <w:t>laborales</w:t>
      </w:r>
      <w:r w:rsidR="00B61D75">
        <w:t xml:space="preserve"> </w:t>
      </w:r>
      <w:r w:rsidRPr="00B61D75">
        <w:t>de</w:t>
      </w:r>
      <w:r w:rsidR="00B61D75">
        <w:t xml:space="preserve"> </w:t>
      </w:r>
      <w:r w:rsidRPr="00B61D75">
        <w:t>la</w:t>
      </w:r>
      <w:r w:rsidR="00B61D75">
        <w:t xml:space="preserve"> </w:t>
      </w:r>
      <w:r w:rsidRPr="00B61D75">
        <w:t>Secretaría,</w:t>
      </w:r>
      <w:r w:rsidR="00B61D75">
        <w:t xml:space="preserve"> </w:t>
      </w:r>
      <w:r w:rsidRPr="00B61D75">
        <w:t>de</w:t>
      </w:r>
      <w:r w:rsidR="00B61D75">
        <w:t xml:space="preserve"> </w:t>
      </w:r>
      <w:r w:rsidRPr="00B61D75">
        <w:t>acuerdo</w:t>
      </w:r>
      <w:r w:rsidR="00B61D75">
        <w:t xml:space="preserve"> </w:t>
      </w:r>
      <w:r w:rsidRPr="00B61D75">
        <w:t>con</w:t>
      </w:r>
      <w:r w:rsidR="00B61D75">
        <w:t xml:space="preserve"> </w:t>
      </w:r>
      <w:r w:rsidRPr="00B61D75">
        <w:t>las</w:t>
      </w:r>
      <w:r w:rsidR="00B61D75">
        <w:t xml:space="preserve"> </w:t>
      </w:r>
      <w:r w:rsidRPr="00B61D75">
        <w:t>leyes</w:t>
      </w:r>
      <w:r w:rsidR="00B61D75">
        <w:t xml:space="preserve"> </w:t>
      </w:r>
      <w:r w:rsidRPr="00B61D75">
        <w:t>aplicables,</w:t>
      </w:r>
      <w:r w:rsidR="00B61D75">
        <w:t xml:space="preserve"> </w:t>
      </w:r>
      <w:r w:rsidRPr="00B61D75">
        <w:t>las</w:t>
      </w:r>
      <w:r w:rsidR="00B61D75">
        <w:t xml:space="preserve"> </w:t>
      </w:r>
      <w:r w:rsidRPr="00B61D75">
        <w:t>Condiciones</w:t>
      </w:r>
      <w:r w:rsidR="00B61D75">
        <w:t xml:space="preserve"> </w:t>
      </w:r>
      <w:r w:rsidRPr="00B61D75">
        <w:t>Generales</w:t>
      </w:r>
      <w:r w:rsidR="00B61D75">
        <w:t xml:space="preserve"> </w:t>
      </w:r>
      <w:r w:rsidRPr="00B61D75">
        <w:t>de</w:t>
      </w:r>
      <w:r w:rsidR="00B61D75">
        <w:t xml:space="preserve"> </w:t>
      </w:r>
      <w:r w:rsidRPr="00B61D75">
        <w:t>Trabajo</w:t>
      </w:r>
      <w:r w:rsidR="00B61D75">
        <w:t xml:space="preserve"> </w:t>
      </w:r>
      <w:r w:rsidRPr="00B61D75">
        <w:t>y los</w:t>
      </w:r>
      <w:r w:rsidR="00B61D75">
        <w:t xml:space="preserve"> </w:t>
      </w:r>
      <w:r w:rsidRPr="00B61D75">
        <w:t>Lineamientos</w:t>
      </w:r>
      <w:r w:rsidR="00B61D75">
        <w:t xml:space="preserve"> </w:t>
      </w:r>
      <w:r w:rsidRPr="00B61D75">
        <w:t>y Políticas</w:t>
      </w:r>
      <w:r w:rsidR="00B61D75">
        <w:t xml:space="preserve"> </w:t>
      </w:r>
      <w:r w:rsidRPr="00B61D75">
        <w:t>Laborales que emitan</w:t>
      </w:r>
      <w:r w:rsidR="00B61D75">
        <w:t xml:space="preserve"> </w:t>
      </w:r>
      <w:r w:rsidRPr="00B61D75">
        <w:t>las</w:t>
      </w:r>
      <w:r w:rsidR="00B61D75">
        <w:t xml:space="preserve"> </w:t>
      </w:r>
      <w:r w:rsidRPr="00B61D75">
        <w:t>instancias</w:t>
      </w:r>
      <w:r w:rsidR="00B61D75">
        <w:t xml:space="preserve"> </w:t>
      </w:r>
      <w:r w:rsidRPr="00B61D75">
        <w:t>competentes</w:t>
      </w:r>
      <w:r w:rsidR="00B61D75">
        <w:t xml:space="preserve"> </w:t>
      </w:r>
      <w:r w:rsidRPr="00B61D75">
        <w:t>del Gobierno</w:t>
      </w:r>
      <w:r w:rsidR="00B61D75">
        <w:t xml:space="preserve"> </w:t>
      </w:r>
      <w:r w:rsidRPr="00B61D75">
        <w:t>del</w:t>
      </w:r>
      <w:r w:rsidR="00B61D75">
        <w:t xml:space="preserve"> </w:t>
      </w:r>
      <w:r w:rsidRPr="00B61D75">
        <w:t>Estado</w:t>
      </w:r>
    </w:p>
    <w:p w14:paraId="74D46809" w14:textId="6C3BE3F3" w:rsidR="002B70DD" w:rsidRPr="00B61D75" w:rsidRDefault="002B70DD" w:rsidP="00B61D75">
      <w:pPr>
        <w:pStyle w:val="INFOEM"/>
      </w:pPr>
      <w:r w:rsidRPr="00B61D75">
        <w:t>(…)</w:t>
      </w:r>
    </w:p>
    <w:p w14:paraId="68470178" w14:textId="7480A2E8" w:rsidR="007B403C" w:rsidRPr="007B403C" w:rsidRDefault="00990C92" w:rsidP="00EF595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En efecto de la normatividad previamente plasmada se desprende que </w:t>
      </w:r>
      <w:r w:rsidR="00473342">
        <w:rPr>
          <w:rFonts w:ascii="Palatino Linotype" w:hAnsi="Palatino Linotype" w:cs="Arial"/>
          <w:noProof/>
          <w:color w:val="000000"/>
          <w:sz w:val="24"/>
          <w:lang w:eastAsia="es-MX"/>
        </w:rPr>
        <w:t xml:space="preserve">los titulares de la </w:t>
      </w:r>
      <w:r w:rsidR="007B403C">
        <w:rPr>
          <w:rFonts w:ascii="Palatino Linotype" w:hAnsi="Palatino Linotype" w:cs="Arial"/>
          <w:noProof/>
          <w:color w:val="000000"/>
          <w:sz w:val="24"/>
          <w:lang w:eastAsia="es-MX"/>
        </w:rPr>
        <w:t xml:space="preserve">Subsecretaría de Control y Evaluación, así como de la Coordinación Administrativa fungen como los </w:t>
      </w:r>
      <w:r w:rsidR="007B403C">
        <w:rPr>
          <w:rFonts w:ascii="Palatino Linotype" w:hAnsi="Palatino Linotype" w:cs="Arial"/>
          <w:b/>
          <w:bCs/>
          <w:noProof/>
          <w:color w:val="000000"/>
          <w:sz w:val="24"/>
          <w:lang w:eastAsia="es-MX"/>
        </w:rPr>
        <w:t xml:space="preserve">Sujetos Habilitados Competentes </w:t>
      </w:r>
      <w:r w:rsidR="007B403C">
        <w:rPr>
          <w:rFonts w:ascii="Palatino Linotype" w:hAnsi="Palatino Linotype" w:cs="Arial"/>
          <w:noProof/>
          <w:color w:val="000000"/>
          <w:sz w:val="24"/>
          <w:lang w:eastAsia="es-MX"/>
        </w:rPr>
        <w:t xml:space="preserve">para atender los requerimientos formulados por la particular, lo anterior, en razón de que su esfera competencial los constriñe a generar, poseer y administrar la información requerida. </w:t>
      </w:r>
    </w:p>
    <w:p w14:paraId="17AFECDB" w14:textId="77777777" w:rsidR="007B403C" w:rsidRDefault="007B403C" w:rsidP="00EF5956">
      <w:pPr>
        <w:spacing w:after="0" w:line="360" w:lineRule="auto"/>
        <w:jc w:val="both"/>
        <w:rPr>
          <w:rFonts w:ascii="Palatino Linotype" w:hAnsi="Palatino Linotype" w:cs="Arial"/>
          <w:noProof/>
          <w:color w:val="000000"/>
          <w:sz w:val="24"/>
          <w:lang w:eastAsia="es-MX"/>
        </w:rPr>
      </w:pPr>
    </w:p>
    <w:p w14:paraId="715E4E6A" w14:textId="77777777" w:rsidR="00FD2899" w:rsidRDefault="00FD2899" w:rsidP="00FD2899">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49F3321E" w14:textId="77777777" w:rsidR="00FD2899" w:rsidRPr="00F975C8" w:rsidRDefault="00FD2899" w:rsidP="00FD2899">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11D67B3F" w14:textId="77777777" w:rsidR="00FD2899" w:rsidRPr="0039245A" w:rsidRDefault="00FD2899" w:rsidP="00FD2899">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w:t>
      </w:r>
      <w:r w:rsidRPr="0039245A">
        <w:rPr>
          <w:rFonts w:ascii="Palatino Linotype" w:hAnsi="Palatino Linotype" w:cs="Arial"/>
          <w:b/>
          <w:i/>
          <w:u w:val="single"/>
          <w:lang w:val="es-ES"/>
        </w:rPr>
        <w:lastRenderedPageBreak/>
        <w:t>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6C42EB43" w14:textId="77777777" w:rsidR="00FD2899" w:rsidRPr="00F975C8" w:rsidRDefault="00FD2899" w:rsidP="00FD2899">
      <w:pPr>
        <w:spacing w:before="240" w:line="360" w:lineRule="auto"/>
        <w:ind w:left="851" w:right="851"/>
        <w:jc w:val="both"/>
        <w:rPr>
          <w:rFonts w:ascii="Palatino Linotype" w:hAnsi="Palatino Linotype" w:cs="Arial"/>
          <w:i/>
          <w:lang w:val="es-ES"/>
        </w:rPr>
      </w:pPr>
    </w:p>
    <w:p w14:paraId="5E485F33" w14:textId="77777777" w:rsidR="00FD2899" w:rsidRPr="00F975C8" w:rsidRDefault="00FD2899" w:rsidP="00FD2899">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19791D18" w14:textId="77777777" w:rsidR="00FD2899" w:rsidRPr="00B272A6" w:rsidRDefault="00FD2899" w:rsidP="00FD2899">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565DD4F8" w14:textId="77777777" w:rsidR="00FD2899" w:rsidRDefault="00FD2899" w:rsidP="00FD2899">
      <w:pPr>
        <w:spacing w:before="240" w:after="240" w:line="360" w:lineRule="auto"/>
        <w:jc w:val="both"/>
        <w:rPr>
          <w:rFonts w:ascii="Palatino Linotype" w:hAnsi="Palatino Linotype" w:cs="Arial"/>
          <w:sz w:val="24"/>
          <w:szCs w:val="24"/>
          <w:lang w:val="es-ES"/>
        </w:rPr>
      </w:pPr>
    </w:p>
    <w:p w14:paraId="68C01139" w14:textId="77777777" w:rsidR="00FD2899" w:rsidRPr="00B272A6" w:rsidRDefault="00FD2899" w:rsidP="00FD2899">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La</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w:t>
      </w:r>
      <w:r w:rsidRPr="00B272A6">
        <w:rPr>
          <w:rFonts w:ascii="Palatino Linotype" w:hAnsi="Palatino Linotype" w:cs="Arial"/>
          <w:sz w:val="24"/>
          <w:szCs w:val="24"/>
          <w:lang w:val="es-ES"/>
        </w:rPr>
        <w:lastRenderedPageBreak/>
        <w:t xml:space="preserve">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2B619D76" w14:textId="2A9239D7" w:rsidR="00FD2899" w:rsidRDefault="00FD2899" w:rsidP="00FD2899">
      <w:pPr>
        <w:autoSpaceDE w:val="0"/>
        <w:autoSpaceDN w:val="0"/>
        <w:adjustRightInd w:val="0"/>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virtud lo anterior, para justificar la publicidad tratándose de remuneraciones, sirve de sustento el </w:t>
      </w:r>
      <w:r w:rsidRPr="00B272A6">
        <w:rPr>
          <w:rFonts w:ascii="Palatino Linotype" w:hAnsi="Palatino Linotype" w:cs="Arial"/>
          <w:sz w:val="24"/>
          <w:szCs w:val="24"/>
          <w:lang w:val="es-ES"/>
        </w:rPr>
        <w:t xml:space="preserve">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5AE284F8" w14:textId="77777777" w:rsidR="00FD2899" w:rsidRPr="00F975C8" w:rsidRDefault="00FD2899" w:rsidP="00FD2899">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3F13F469" w14:textId="77777777" w:rsidR="00FD2899" w:rsidRPr="00F975C8" w:rsidRDefault="00FD2899" w:rsidP="00FD2899">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944392" w14:textId="77777777" w:rsidR="00FD2899" w:rsidRPr="00F975C8" w:rsidRDefault="00FD2899" w:rsidP="00FD2899">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01F139AB" w14:textId="77777777" w:rsidR="00FD2899" w:rsidRPr="0039245A" w:rsidRDefault="00FD2899" w:rsidP="00FD2899">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lastRenderedPageBreak/>
        <w:t>1) Que se trate de información registrada en cualquier soporte documental, que en ejercicio de las atribuciones conferidas, sea generada por los Sujetos Obligados;</w:t>
      </w:r>
    </w:p>
    <w:p w14:paraId="1E3E11E4" w14:textId="77777777" w:rsidR="00FD2899" w:rsidRPr="00F975C8" w:rsidRDefault="00FD2899" w:rsidP="00FD2899">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4E411738" w14:textId="77777777" w:rsidR="00FD2899" w:rsidRPr="00B272A6" w:rsidRDefault="00FD2899" w:rsidP="00FD2899">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3224A373" w14:textId="77777777" w:rsidR="00FD2899" w:rsidRPr="00F975C8" w:rsidRDefault="00FD2899" w:rsidP="00FD2899">
      <w:pPr>
        <w:ind w:left="709" w:right="757"/>
        <w:jc w:val="both"/>
        <w:rPr>
          <w:rFonts w:ascii="Palatino Linotype" w:hAnsi="Palatino Linotype" w:cs="Arial"/>
          <w:i/>
          <w:lang w:val="es-ES"/>
        </w:rPr>
      </w:pPr>
    </w:p>
    <w:p w14:paraId="429F4007" w14:textId="77777777" w:rsidR="00FD2899" w:rsidRDefault="00FD2899" w:rsidP="00FD289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726830CB" w14:textId="77777777" w:rsidR="00FD2899" w:rsidRPr="00FA7CFC" w:rsidRDefault="00FD2899" w:rsidP="00FD2899">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224DD4D" w14:textId="77777777" w:rsidR="00FD2899" w:rsidRPr="00FA7CFC" w:rsidRDefault="00FD2899" w:rsidP="00FD2899">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7B4A88B1" w14:textId="77777777" w:rsidR="00FD2899" w:rsidRDefault="00FD2899" w:rsidP="00FD2899">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FA7CFC">
        <w:rPr>
          <w:rFonts w:ascii="Palatino Linotype" w:hAnsi="Palatino Linotype"/>
          <w:i/>
          <w:sz w:val="22"/>
          <w:szCs w:val="22"/>
        </w:rPr>
        <w:lastRenderedPageBreak/>
        <w:t xml:space="preserve">social, según corresponda, la información, por lo menos, de los temas, documentos y políticas que a continuación se señalan: </w:t>
      </w:r>
    </w:p>
    <w:p w14:paraId="756AF791" w14:textId="77777777" w:rsidR="00FD2899" w:rsidRDefault="00FD2899" w:rsidP="00FD2899">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23A86CE4" w14:textId="77777777" w:rsidR="00FD2899" w:rsidRDefault="00FD2899" w:rsidP="00FD2899">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F661A02" w14:textId="77777777" w:rsidR="00FD2899" w:rsidRPr="00682B6F" w:rsidRDefault="00FD2899" w:rsidP="00FD2899">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5B007486" w14:textId="77777777" w:rsidR="00FD2899" w:rsidRDefault="00FD2899" w:rsidP="00FD2899">
      <w:pPr>
        <w:autoSpaceDE w:val="0"/>
        <w:autoSpaceDN w:val="0"/>
        <w:adjustRightInd w:val="0"/>
        <w:spacing w:before="240" w:line="360" w:lineRule="auto"/>
        <w:ind w:right="851"/>
        <w:jc w:val="both"/>
        <w:rPr>
          <w:rFonts w:ascii="Palatino Linotype" w:hAnsi="Palatino Linotype"/>
          <w:b/>
          <w:i/>
        </w:rPr>
      </w:pPr>
    </w:p>
    <w:p w14:paraId="3B83228E" w14:textId="77777777" w:rsidR="00FD2899" w:rsidRDefault="00FD2899" w:rsidP="00FD2899">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30D16E50" w14:textId="77777777" w:rsidR="00FD2899" w:rsidRDefault="00FD2899" w:rsidP="00FD2899">
      <w:pPr>
        <w:spacing w:line="360" w:lineRule="auto"/>
        <w:contextualSpacing/>
        <w:jc w:val="both"/>
        <w:rPr>
          <w:rFonts w:ascii="Palatino Linotype" w:eastAsia="MS Mincho" w:hAnsi="Palatino Linotype" w:cs="Times New Roman"/>
          <w:sz w:val="24"/>
          <w:szCs w:val="24"/>
        </w:rPr>
      </w:pPr>
    </w:p>
    <w:p w14:paraId="3BDFC5F7" w14:textId="735DA9C3" w:rsidR="001C01B7" w:rsidRDefault="00FD2899" w:rsidP="00FD2899">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de</w:t>
      </w:r>
      <w:r w:rsidR="001C01B7">
        <w:rPr>
          <w:rFonts w:ascii="Palatino Linotype" w:hAnsi="Palatino Linotype" w:cs="Arial"/>
          <w:sz w:val="24"/>
          <w:szCs w:val="24"/>
        </w:rPr>
        <w:t xml:space="preserve"> publicar oficiosamente la información relativa a remuneraciones, robustece lo anterior </w:t>
      </w:r>
      <w:r w:rsidR="001C01B7">
        <w:rPr>
          <w:rFonts w:ascii="Palatino Linotype" w:hAnsi="Palatino Linotype" w:cs="Arial"/>
          <w:sz w:val="24"/>
          <w:szCs w:val="24"/>
        </w:rPr>
        <w:lastRenderedPageBreak/>
        <w:t xml:space="preserve">la siguiente imagen ilustrativa, correspondiente a la tabla de aplicabilidad del </w:t>
      </w:r>
      <w:r w:rsidR="001C01B7">
        <w:rPr>
          <w:rFonts w:ascii="Palatino Linotype" w:hAnsi="Palatino Linotype" w:cs="Arial"/>
          <w:b/>
          <w:bCs/>
          <w:sz w:val="24"/>
          <w:szCs w:val="24"/>
        </w:rPr>
        <w:t xml:space="preserve">Sujeto Obligado, </w:t>
      </w:r>
      <w:r w:rsidR="001C01B7">
        <w:rPr>
          <w:rFonts w:ascii="Palatino Linotype" w:hAnsi="Palatino Linotype" w:cs="Arial"/>
          <w:sz w:val="24"/>
          <w:szCs w:val="24"/>
        </w:rPr>
        <w:t xml:space="preserve">susceptible de ser consultada en la siguiente dirección electrónica: </w:t>
      </w:r>
    </w:p>
    <w:p w14:paraId="6B4681CB" w14:textId="61686009" w:rsidR="001C01B7" w:rsidRDefault="001C01B7" w:rsidP="00FD2899">
      <w:pPr>
        <w:spacing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06360" behindDoc="0" locked="0" layoutInCell="1" allowOverlap="1" wp14:anchorId="42870FE8" wp14:editId="037D75BE">
            <wp:simplePos x="0" y="0"/>
            <wp:positionH relativeFrom="margin">
              <wp:align>left</wp:align>
            </wp:positionH>
            <wp:positionV relativeFrom="paragraph">
              <wp:posOffset>951865</wp:posOffset>
            </wp:positionV>
            <wp:extent cx="5707380" cy="3334385"/>
            <wp:effectExtent l="19050" t="19050" r="26670" b="18415"/>
            <wp:wrapThrough wrapText="bothSides">
              <wp:wrapPolygon edited="0">
                <wp:start x="-72" y="-123"/>
                <wp:lineTo x="-72" y="21596"/>
                <wp:lineTo x="21629" y="21596"/>
                <wp:lineTo x="21629" y="-123"/>
                <wp:lineTo x="-72" y="-123"/>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7380" cy="33343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13" w:history="1">
        <w:r w:rsidRPr="00074860">
          <w:rPr>
            <w:rStyle w:val="Hipervnculo"/>
            <w:rFonts w:ascii="Palatino Linotype" w:hAnsi="Palatino Linotype" w:cs="Arial"/>
            <w:sz w:val="24"/>
            <w:szCs w:val="24"/>
          </w:rPr>
          <w:t>https://www.infoem.org.mx/es/contenido/transparencia/directorio-de-sujetos-obligados</w:t>
        </w:r>
      </w:hyperlink>
      <w:r>
        <w:rPr>
          <w:rFonts w:ascii="Palatino Linotype" w:hAnsi="Palatino Linotype" w:cs="Arial"/>
          <w:sz w:val="24"/>
          <w:szCs w:val="24"/>
        </w:rPr>
        <w:t xml:space="preserve"> </w:t>
      </w:r>
    </w:p>
    <w:p w14:paraId="22A7DF41" w14:textId="574EB65A" w:rsidR="001C01B7" w:rsidRDefault="00961369" w:rsidP="00FD2899">
      <w:pPr>
        <w:spacing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66784" behindDoc="0" locked="0" layoutInCell="1" allowOverlap="1" wp14:anchorId="01B66F85" wp14:editId="6426AC1E">
                <wp:simplePos x="0" y="0"/>
                <wp:positionH relativeFrom="column">
                  <wp:posOffset>-236681</wp:posOffset>
                </wp:positionH>
                <wp:positionV relativeFrom="paragraph">
                  <wp:posOffset>3748492</wp:posOffset>
                </wp:positionV>
                <wp:extent cx="6432331" cy="2388475"/>
                <wp:effectExtent l="0" t="0" r="26035" b="31115"/>
                <wp:wrapNone/>
                <wp:docPr id="32" name="Conector recto 32"/>
                <wp:cNvGraphicFramePr/>
                <a:graphic xmlns:a="http://schemas.openxmlformats.org/drawingml/2006/main">
                  <a:graphicData uri="http://schemas.microsoft.com/office/word/2010/wordprocessingShape">
                    <wps:wsp>
                      <wps:cNvCnPr/>
                      <wps:spPr>
                        <a:xfrm>
                          <a:off x="0" y="0"/>
                          <a:ext cx="6432331" cy="2388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48165B7" id="Conector recto 32"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8.65pt,295.15pt" to="487.85pt,4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" strokecolor="#5b9bd5 [3204]" strokeweight=".5pt">
                <v:stroke joinstyle="miter"/>
              </v:line>
            </w:pict>
          </mc:Fallback>
        </mc:AlternateContent>
      </w:r>
    </w:p>
    <w:p w14:paraId="507C44DA" w14:textId="615CAE72" w:rsidR="001C01B7" w:rsidRDefault="001C01B7" w:rsidP="00FD2899">
      <w:pPr>
        <w:spacing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05335" behindDoc="0" locked="0" layoutInCell="1" allowOverlap="1" wp14:anchorId="2DC06F7A" wp14:editId="1B323E67">
            <wp:simplePos x="0" y="0"/>
            <wp:positionH relativeFrom="margin">
              <wp:align>left</wp:align>
            </wp:positionH>
            <wp:positionV relativeFrom="paragraph">
              <wp:posOffset>19532</wp:posOffset>
            </wp:positionV>
            <wp:extent cx="5696585" cy="3334385"/>
            <wp:effectExtent l="19050" t="19050" r="18415" b="18415"/>
            <wp:wrapThrough wrapText="bothSides">
              <wp:wrapPolygon edited="0">
                <wp:start x="-72" y="-123"/>
                <wp:lineTo x="-72" y="21596"/>
                <wp:lineTo x="21598" y="21596"/>
                <wp:lineTo x="21598" y="-123"/>
                <wp:lineTo x="-72" y="-123"/>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5112" cy="333972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F69C202" w14:textId="3EDBDEA6" w:rsidR="00657DAD" w:rsidRDefault="004F17FE"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Una vez sentado lo anterior, como se mencionó en el antecedente </w:t>
      </w:r>
      <w:r w:rsidR="00657DAD">
        <w:rPr>
          <w:rFonts w:ascii="Palatino Linotype" w:hAnsi="Palatino Linotype" w:cs="Arial"/>
          <w:noProof/>
          <w:color w:val="000000"/>
          <w:sz w:val="24"/>
          <w:lang w:eastAsia="es-MX"/>
        </w:rPr>
        <w:t>tercero</w:t>
      </w:r>
      <w:r>
        <w:rPr>
          <w:rFonts w:ascii="Palatino Linotype" w:hAnsi="Palatino Linotype" w:cs="Arial"/>
          <w:noProof/>
          <w:color w:val="000000"/>
          <w:sz w:val="24"/>
          <w:lang w:eastAsia="es-MX"/>
        </w:rPr>
        <w:t xml:space="preserve">, </w:t>
      </w:r>
      <w:r>
        <w:rPr>
          <w:rFonts w:ascii="Palatino Linotype" w:hAnsi="Palatino Linotype" w:cs="Arial"/>
          <w:b/>
          <w:bCs/>
          <w:noProof/>
          <w:color w:val="000000"/>
          <w:sz w:val="24"/>
          <w:lang w:eastAsia="es-MX"/>
        </w:rPr>
        <w:t xml:space="preserve">El Sujeto Obligado </w:t>
      </w:r>
      <w:r>
        <w:rPr>
          <w:rFonts w:ascii="Palatino Linotype" w:hAnsi="Palatino Linotype" w:cs="Arial"/>
          <w:noProof/>
          <w:color w:val="000000"/>
          <w:sz w:val="24"/>
          <w:lang w:eastAsia="es-MX"/>
        </w:rPr>
        <w:t xml:space="preserve">en fecha </w:t>
      </w:r>
      <w:r w:rsidR="00657DAD">
        <w:rPr>
          <w:rFonts w:ascii="Palatino Linotype" w:hAnsi="Palatino Linotype" w:cs="Arial"/>
          <w:noProof/>
          <w:color w:val="000000"/>
          <w:sz w:val="24"/>
          <w:lang w:eastAsia="es-MX"/>
        </w:rPr>
        <w:t>once de noviembre de dos mil veinte, rindió su respuesta a la solicitud de información formulada por el particular, adjuntando para tal efecto lo siguiente:</w:t>
      </w:r>
    </w:p>
    <w:p w14:paraId="13F96611" w14:textId="1DE97D03" w:rsidR="00657DAD" w:rsidRPr="00657DAD" w:rsidRDefault="00657DAD" w:rsidP="00657DAD">
      <w:pPr>
        <w:pStyle w:val="Prrafodelista"/>
        <w:numPr>
          <w:ilvl w:val="0"/>
          <w:numId w:val="12"/>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 xml:space="preserve">“OFICIO DE RESPUESTA UT_0001.pdf”: </w:t>
      </w:r>
      <w:r>
        <w:rPr>
          <w:rFonts w:ascii="Palatino Linotype" w:hAnsi="Palatino Linotype" w:cs="Arial"/>
          <w:noProof/>
          <w:color w:val="000000"/>
          <w:lang w:eastAsia="es-MX"/>
        </w:rPr>
        <w:t>Oficio signado por el Jefe de la Unidad y Titular de Transparencia, en lo medular resulta de nuestro interés el siguiente extracto:</w:t>
      </w:r>
    </w:p>
    <w:p w14:paraId="216D9CAE" w14:textId="27711D24" w:rsidR="00657DAD" w:rsidRDefault="00657DAD" w:rsidP="00657DAD">
      <w:pPr>
        <w:pStyle w:val="Prrafodelista"/>
        <w:spacing w:line="360" w:lineRule="auto"/>
        <w:ind w:left="720"/>
        <w:jc w:val="both"/>
        <w:rPr>
          <w:rFonts w:ascii="Palatino Linotype" w:hAnsi="Palatino Linotype" w:cs="Arial"/>
          <w:i/>
          <w:iCs/>
          <w:noProof/>
          <w:color w:val="000000"/>
          <w:lang w:eastAsia="es-MX"/>
        </w:rPr>
      </w:pPr>
      <w:r>
        <w:rPr>
          <w:rFonts w:ascii="Palatino Linotype" w:hAnsi="Palatino Linotype" w:cs="Arial"/>
          <w:i/>
          <w:iCs/>
          <w:noProof/>
          <w:color w:val="000000"/>
          <w:lang w:eastAsia="es-MX"/>
        </w:rPr>
        <w:t>“(…)</w:t>
      </w:r>
    </w:p>
    <w:p w14:paraId="3977B3E9" w14:textId="23B75508" w:rsidR="00657DAD" w:rsidRDefault="00657DAD" w:rsidP="00657DAD">
      <w:pPr>
        <w:pStyle w:val="Prrafodelista"/>
        <w:spacing w:line="360" w:lineRule="auto"/>
        <w:ind w:left="720"/>
        <w:jc w:val="both"/>
        <w:rPr>
          <w:rFonts w:ascii="Palatino Linotype" w:hAnsi="Palatino Linotype" w:cs="Arial"/>
          <w:b/>
          <w:bCs/>
          <w:i/>
          <w:iCs/>
          <w:noProof/>
          <w:color w:val="000000"/>
          <w:lang w:eastAsia="es-MX"/>
        </w:rPr>
      </w:pPr>
      <w:r>
        <w:rPr>
          <w:rFonts w:ascii="Palatino Linotype" w:hAnsi="Palatino Linotype" w:cs="Arial"/>
          <w:b/>
          <w:bCs/>
          <w:i/>
          <w:iCs/>
          <w:noProof/>
          <w:color w:val="000000"/>
          <w:lang w:eastAsia="es-MX"/>
        </w:rPr>
        <w:t xml:space="preserve">PRIMERO. </w:t>
      </w:r>
      <w:r>
        <w:rPr>
          <w:rFonts w:ascii="Palatino Linotype" w:hAnsi="Palatino Linotype" w:cs="Arial"/>
          <w:i/>
          <w:iCs/>
          <w:noProof/>
          <w:color w:val="000000"/>
          <w:lang w:eastAsia="es-MX"/>
        </w:rPr>
        <w:t xml:space="preserve">De conformidad con el artículo 159 de la Ley de Transparencia y Acceso a la Información Pública del Estado de México y Municipios; y el Acuerdo Tercero de la solicitud de aclaración notificada por esta Unidad de Transparencia en fecha tres de </w:t>
      </w:r>
      <w:r>
        <w:rPr>
          <w:rFonts w:ascii="Palatino Linotype" w:hAnsi="Palatino Linotype" w:cs="Arial"/>
          <w:i/>
          <w:iCs/>
          <w:noProof/>
          <w:color w:val="000000"/>
          <w:lang w:eastAsia="es-MX"/>
        </w:rPr>
        <w:lastRenderedPageBreak/>
        <w:t xml:space="preserve">noviembre de dos mil veinte, toda vez que no se informó de que servidores públicos adscritos a esta Secretaría de la Contraloría, requería los recibos de nómina y de qué año en especifico; y no aclaro a que dictamenes se refería (el nombre en especifico de ser posible), a qué instituciones en especifico y a qué tipo de procedimiento se refería en la solicitud de información de mérito; se tiene por no presentada la solicitud de información pública </w:t>
      </w:r>
      <w:r>
        <w:rPr>
          <w:rFonts w:ascii="Palatino Linotype" w:hAnsi="Palatino Linotype" w:cs="Arial"/>
          <w:b/>
          <w:bCs/>
          <w:i/>
          <w:iCs/>
          <w:noProof/>
          <w:color w:val="000000"/>
          <w:lang w:eastAsia="es-MX"/>
        </w:rPr>
        <w:t>00235/SECOGEM/IP/2020.</w:t>
      </w:r>
    </w:p>
    <w:p w14:paraId="4B45CDE6" w14:textId="05D1331A" w:rsidR="00657DAD" w:rsidRPr="00657DAD" w:rsidRDefault="00657DAD" w:rsidP="00657DAD">
      <w:pPr>
        <w:pStyle w:val="Prrafodelista"/>
        <w:spacing w:line="360" w:lineRule="auto"/>
        <w:ind w:left="720"/>
        <w:jc w:val="both"/>
        <w:rPr>
          <w:rFonts w:ascii="Palatino Linotype" w:hAnsi="Palatino Linotype" w:cs="Arial"/>
          <w:b/>
          <w:bCs/>
          <w:i/>
          <w:iCs/>
          <w:noProof/>
          <w:color w:val="000000"/>
          <w:lang w:eastAsia="es-MX"/>
        </w:rPr>
      </w:pPr>
      <w:r>
        <w:rPr>
          <w:rFonts w:ascii="Palatino Linotype" w:hAnsi="Palatino Linotype" w:cs="Arial"/>
          <w:b/>
          <w:bCs/>
          <w:i/>
          <w:iCs/>
          <w:noProof/>
          <w:color w:val="000000"/>
          <w:lang w:eastAsia="es-MX"/>
        </w:rPr>
        <w:t xml:space="preserve">(…)” [Sic] </w:t>
      </w:r>
    </w:p>
    <w:p w14:paraId="45FA99EA" w14:textId="77777777" w:rsidR="00657DAD" w:rsidRDefault="00657DAD" w:rsidP="00045B3C">
      <w:pPr>
        <w:spacing w:after="0" w:line="360" w:lineRule="auto"/>
        <w:jc w:val="both"/>
        <w:rPr>
          <w:rFonts w:ascii="Palatino Linotype" w:hAnsi="Palatino Linotype" w:cs="Arial"/>
          <w:noProof/>
          <w:color w:val="000000"/>
          <w:sz w:val="24"/>
          <w:lang w:eastAsia="es-MX"/>
        </w:rPr>
      </w:pPr>
    </w:p>
    <w:p w14:paraId="53510875" w14:textId="59B28406" w:rsidR="00657DAD" w:rsidRPr="00697278" w:rsidRDefault="00212CB5" w:rsidP="00D957E3">
      <w:pPr>
        <w:tabs>
          <w:tab w:val="left" w:pos="709"/>
        </w:tabs>
        <w:spacing w:before="240" w:line="360" w:lineRule="auto"/>
        <w:ind w:right="51"/>
        <w:jc w:val="both"/>
        <w:rPr>
          <w:rFonts w:ascii="Palatino Linotype" w:hAnsi="Palatino Linotype" w:cs="Arial"/>
          <w:b/>
          <w:bCs/>
          <w:noProof/>
          <w:color w:val="000000"/>
          <w:sz w:val="24"/>
          <w:szCs w:val="24"/>
          <w:lang w:eastAsia="es-MX"/>
        </w:rPr>
      </w:pPr>
      <w:r w:rsidRPr="00D957E3">
        <w:rPr>
          <w:rFonts w:ascii="Palatino Linotype" w:hAnsi="Palatino Linotype" w:cs="Arial"/>
          <w:noProof/>
          <w:color w:val="000000"/>
          <w:sz w:val="24"/>
          <w:szCs w:val="24"/>
          <w:lang w:eastAsia="es-MX"/>
        </w:rPr>
        <w:t xml:space="preserve"> </w:t>
      </w:r>
      <w:r w:rsidR="00D957E3" w:rsidRPr="00D957E3">
        <w:rPr>
          <w:rFonts w:ascii="Palatino Linotype" w:hAnsi="Palatino Linotype" w:cs="Arial"/>
          <w:noProof/>
          <w:color w:val="000000"/>
          <w:sz w:val="24"/>
          <w:szCs w:val="24"/>
          <w:lang w:eastAsia="es-MX"/>
        </w:rPr>
        <w:t xml:space="preserve">De ahí que deba arribarse a la premisa de que mediante su respuesta </w:t>
      </w:r>
      <w:r w:rsidR="00D957E3" w:rsidRPr="00D957E3">
        <w:rPr>
          <w:rFonts w:ascii="Palatino Linotype" w:hAnsi="Palatino Linotype" w:cs="Arial"/>
          <w:b/>
          <w:bCs/>
          <w:noProof/>
          <w:color w:val="000000"/>
          <w:sz w:val="24"/>
          <w:szCs w:val="24"/>
          <w:lang w:eastAsia="es-MX"/>
        </w:rPr>
        <w:t xml:space="preserve">El Sujeto Obligado </w:t>
      </w:r>
      <w:r w:rsidR="00657DAD">
        <w:rPr>
          <w:rFonts w:ascii="Palatino Linotype" w:hAnsi="Palatino Linotype" w:cs="Arial"/>
          <w:noProof/>
          <w:color w:val="000000"/>
          <w:sz w:val="24"/>
          <w:szCs w:val="24"/>
          <w:lang w:eastAsia="es-MX"/>
        </w:rPr>
        <w:t xml:space="preserve">estimó que la solicitud de </w:t>
      </w:r>
      <w:r w:rsidR="00697278">
        <w:rPr>
          <w:rFonts w:ascii="Palatino Linotype" w:hAnsi="Palatino Linotype" w:cs="Arial"/>
          <w:noProof/>
          <w:color w:val="000000"/>
          <w:sz w:val="24"/>
          <w:szCs w:val="24"/>
          <w:lang w:eastAsia="es-MX"/>
        </w:rPr>
        <w:t xml:space="preserve">aclaración no había sido desahogada en los términos requeridos, luego entonces dio por concluida la solicitud de información </w:t>
      </w:r>
      <w:r w:rsidR="00697278">
        <w:rPr>
          <w:rFonts w:ascii="Palatino Linotype" w:hAnsi="Palatino Linotype" w:cs="Arial"/>
          <w:b/>
          <w:bCs/>
          <w:noProof/>
          <w:color w:val="000000"/>
          <w:sz w:val="24"/>
          <w:szCs w:val="24"/>
          <w:lang w:eastAsia="es-MX"/>
        </w:rPr>
        <w:t xml:space="preserve">00235/SECOGEM/IP/2020. </w:t>
      </w:r>
    </w:p>
    <w:p w14:paraId="0D79A385" w14:textId="459AC946" w:rsidR="009F6571" w:rsidRDefault="001A1FF5"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del </w:t>
      </w:r>
      <w:r>
        <w:rPr>
          <w:rFonts w:ascii="Palatino Linotype" w:hAnsi="Palatino Linotype" w:cs="Arial"/>
          <w:b/>
          <w:color w:val="000000"/>
          <w:sz w:val="24"/>
          <w:lang w:val="es-ES_tradnl"/>
        </w:rPr>
        <w:t xml:space="preserve">Sujeto Obligado, El Recurrente </w:t>
      </w:r>
      <w:r>
        <w:rPr>
          <w:rFonts w:ascii="Palatino Linotype" w:hAnsi="Palatino Linotype" w:cs="Arial"/>
          <w:color w:val="000000"/>
          <w:sz w:val="24"/>
          <w:lang w:val="es-ES_tradnl"/>
        </w:rPr>
        <w:t>interpuso recurso de revisión en fecha</w:t>
      </w:r>
      <w:r w:rsidR="008F0117">
        <w:rPr>
          <w:rFonts w:ascii="Palatino Linotype" w:hAnsi="Palatino Linotype" w:cs="Arial"/>
          <w:color w:val="000000"/>
          <w:sz w:val="24"/>
          <w:lang w:val="es-ES_tradnl"/>
        </w:rPr>
        <w:t xml:space="preserve"> </w:t>
      </w:r>
      <w:r w:rsidR="009F6571">
        <w:rPr>
          <w:rFonts w:ascii="Palatino Linotype" w:hAnsi="Palatino Linotype" w:cs="Arial"/>
          <w:color w:val="000000"/>
          <w:sz w:val="24"/>
          <w:lang w:val="es-ES_tradnl"/>
        </w:rPr>
        <w:t>veintiséis de noviembre, admitiéndose el dos de diciembre, ambos de dos mil veinte. Señalando como razones o motivos de inconformidad:</w:t>
      </w:r>
    </w:p>
    <w:p w14:paraId="5E2858F8" w14:textId="1A7A9A3C" w:rsidR="009F6571" w:rsidRPr="009F6571" w:rsidRDefault="009F6571" w:rsidP="009F6571">
      <w:pPr>
        <w:pStyle w:val="INFOEM"/>
        <w:rPr>
          <w:rFonts w:cs="Arial"/>
          <w:b/>
          <w:bCs/>
          <w:color w:val="000000"/>
          <w:sz w:val="24"/>
          <w:lang w:val="es-ES_tradnl"/>
        </w:rPr>
      </w:pPr>
      <w:r>
        <w:t xml:space="preserve">“Me adjunto un documento PDF con motivos de información incompleta y bajo este motivo no procede a la </w:t>
      </w:r>
      <w:proofErr w:type="spellStart"/>
      <w:r>
        <w:t>busqueda</w:t>
      </w:r>
      <w:proofErr w:type="spellEnd"/>
      <w:r>
        <w:t xml:space="preserve"> de la información que solicito.” </w:t>
      </w:r>
      <w:r>
        <w:rPr>
          <w:b/>
          <w:bCs/>
        </w:rPr>
        <w:t>[Sic]</w:t>
      </w:r>
    </w:p>
    <w:p w14:paraId="4EA0DFF3" w14:textId="77777777" w:rsidR="009F6571" w:rsidRDefault="009F6571" w:rsidP="00045B3C">
      <w:pPr>
        <w:spacing w:after="0" w:line="360" w:lineRule="auto"/>
        <w:jc w:val="both"/>
        <w:rPr>
          <w:rFonts w:ascii="Palatino Linotype" w:hAnsi="Palatino Linotype" w:cs="Arial"/>
          <w:color w:val="000000"/>
          <w:sz w:val="24"/>
          <w:lang w:val="es-ES_tradnl"/>
        </w:rPr>
      </w:pPr>
    </w:p>
    <w:p w14:paraId="2EE7113A" w14:textId="77777777" w:rsidR="009F6571" w:rsidRDefault="009F6571" w:rsidP="00045B3C">
      <w:pPr>
        <w:spacing w:after="0" w:line="360" w:lineRule="auto"/>
        <w:jc w:val="both"/>
        <w:rPr>
          <w:rFonts w:ascii="Palatino Linotype" w:hAnsi="Palatino Linotype" w:cs="Arial"/>
          <w:color w:val="000000"/>
          <w:sz w:val="24"/>
          <w:lang w:val="es-ES_tradnl"/>
        </w:rPr>
      </w:pPr>
    </w:p>
    <w:p w14:paraId="605B6D45" w14:textId="1CAF85F3" w:rsidR="009F6571" w:rsidRDefault="008F0117" w:rsidP="00045B3C">
      <w:pPr>
        <w:spacing w:after="0" w:line="360" w:lineRule="auto"/>
        <w:jc w:val="both"/>
        <w:rPr>
          <w:rFonts w:ascii="Palatino Linotype" w:hAnsi="Palatino Linotype" w:cs="Arial"/>
          <w:color w:val="000000"/>
          <w:sz w:val="24"/>
        </w:rPr>
      </w:pPr>
      <w:r>
        <w:rPr>
          <w:rFonts w:ascii="Palatino Linotype" w:hAnsi="Palatino Linotype" w:cs="Arial"/>
          <w:color w:val="000000"/>
          <w:sz w:val="24"/>
        </w:rPr>
        <w:t xml:space="preserve">De manera adicional, como fue mencionado en el antecedente quinto, </w:t>
      </w:r>
      <w:r>
        <w:rPr>
          <w:rFonts w:ascii="Palatino Linotype" w:hAnsi="Palatino Linotype" w:cs="Arial"/>
          <w:b/>
          <w:bCs/>
          <w:color w:val="000000"/>
          <w:sz w:val="24"/>
        </w:rPr>
        <w:t xml:space="preserve">El Sujeto Obligado </w:t>
      </w:r>
      <w:r w:rsidR="009F6571">
        <w:rPr>
          <w:rFonts w:ascii="Palatino Linotype" w:hAnsi="Palatino Linotype" w:cs="Arial"/>
          <w:color w:val="000000"/>
          <w:sz w:val="24"/>
        </w:rPr>
        <w:t>rindió su informe justificado, adjuntando lo siguiente:</w:t>
      </w:r>
    </w:p>
    <w:p w14:paraId="14B28E73" w14:textId="79EEDC21" w:rsidR="009F6571" w:rsidRPr="00E32707" w:rsidRDefault="009F6571" w:rsidP="009F6571">
      <w:pPr>
        <w:pStyle w:val="Prrafodelista"/>
        <w:numPr>
          <w:ilvl w:val="0"/>
          <w:numId w:val="13"/>
        </w:numPr>
        <w:spacing w:line="360" w:lineRule="auto"/>
        <w:jc w:val="both"/>
        <w:rPr>
          <w:rFonts w:ascii="Palatino Linotype" w:hAnsi="Palatino Linotype" w:cs="Arial"/>
          <w:b/>
          <w:bCs/>
          <w:color w:val="000000"/>
        </w:rPr>
      </w:pPr>
      <w:r>
        <w:rPr>
          <w:rFonts w:ascii="Palatino Linotype" w:hAnsi="Palatino Linotype" w:cs="Arial"/>
          <w:b/>
          <w:bCs/>
          <w:color w:val="000000"/>
        </w:rPr>
        <w:lastRenderedPageBreak/>
        <w:t xml:space="preserve">“INFORME JUSTIFICADO_1.PDF”: </w:t>
      </w:r>
      <w:r w:rsidR="00E32707">
        <w:rPr>
          <w:rFonts w:ascii="Palatino Linotype" w:hAnsi="Palatino Linotype" w:cs="Arial"/>
          <w:color w:val="000000"/>
        </w:rPr>
        <w:t xml:space="preserve">Informe justificado signado por el Jefe de la Unidad y Titular de la Unidad de Transparencia, en lo medular refiere diversos antecedentes y confirma la respuesta primigenia. </w:t>
      </w:r>
    </w:p>
    <w:p w14:paraId="5B7FCEE7" w14:textId="3AA5ED8A" w:rsidR="00E32707" w:rsidRDefault="00E32707" w:rsidP="00E32707">
      <w:pPr>
        <w:spacing w:line="360" w:lineRule="auto"/>
        <w:jc w:val="both"/>
        <w:rPr>
          <w:rFonts w:ascii="Palatino Linotype" w:hAnsi="Palatino Linotype" w:cs="Arial"/>
          <w:b/>
          <w:bCs/>
          <w:color w:val="000000"/>
        </w:rPr>
      </w:pPr>
    </w:p>
    <w:p w14:paraId="7061CA78" w14:textId="5800FA0D" w:rsidR="00E32707" w:rsidRDefault="00961369" w:rsidP="00E32707">
      <w:pPr>
        <w:spacing w:line="360" w:lineRule="auto"/>
        <w:jc w:val="both"/>
        <w:rPr>
          <w:rFonts w:ascii="Palatino Linotype" w:hAnsi="Palatino Linotype" w:cs="Arial"/>
          <w:color w:val="000000"/>
          <w:sz w:val="24"/>
          <w:szCs w:val="24"/>
        </w:rPr>
      </w:pPr>
      <w:r>
        <w:rPr>
          <w:rFonts w:ascii="Palatino Linotype" w:hAnsi="Palatino Linotype" w:cs="Arial"/>
          <w:color w:val="000000"/>
        </w:rPr>
        <w:t xml:space="preserve">Por su parte, </w:t>
      </w:r>
      <w:r>
        <w:rPr>
          <w:rFonts w:ascii="Palatino Linotype" w:hAnsi="Palatino Linotype" w:cs="Arial"/>
          <w:b/>
          <w:bCs/>
          <w:color w:val="000000"/>
        </w:rPr>
        <w:t xml:space="preserve">La Recurrente </w:t>
      </w:r>
      <w:r>
        <w:rPr>
          <w:rFonts w:ascii="Palatino Linotype" w:hAnsi="Palatino Linotype" w:cs="Arial"/>
          <w:color w:val="000000"/>
        </w:rPr>
        <w:t xml:space="preserve">adjuntó el documento electrónico </w:t>
      </w:r>
      <w:r>
        <w:rPr>
          <w:rFonts w:ascii="Palatino Linotype" w:hAnsi="Palatino Linotype" w:cs="Arial"/>
          <w:b/>
          <w:bCs/>
          <w:color w:val="000000"/>
        </w:rPr>
        <w:t xml:space="preserve">“OFICIO DE RESPUESTA UT_0001 (2).pdf”, </w:t>
      </w:r>
      <w:r>
        <w:rPr>
          <w:rFonts w:ascii="Palatino Linotype" w:hAnsi="Palatino Linotype" w:cs="Arial"/>
          <w:color w:val="000000"/>
        </w:rPr>
        <w:t xml:space="preserve">mismo que fue remitido por </w:t>
      </w:r>
      <w:r>
        <w:rPr>
          <w:rFonts w:ascii="Palatino Linotype" w:hAnsi="Palatino Linotype" w:cs="Arial"/>
          <w:b/>
          <w:bCs/>
          <w:color w:val="000000"/>
        </w:rPr>
        <w:t xml:space="preserve">El Sujeto Obligado </w:t>
      </w:r>
      <w:r>
        <w:rPr>
          <w:rFonts w:ascii="Palatino Linotype" w:hAnsi="Palatino Linotype" w:cs="Arial"/>
          <w:color w:val="000000"/>
        </w:rPr>
        <w:t xml:space="preserve">al rendir su respuesta primigenia, cuyo contenido fue descrito con antelación. </w:t>
      </w:r>
      <w:r w:rsidR="00E32707">
        <w:rPr>
          <w:rFonts w:ascii="Palatino Linotype" w:hAnsi="Palatino Linotype" w:cs="Arial"/>
          <w:color w:val="000000"/>
          <w:sz w:val="24"/>
          <w:szCs w:val="24"/>
        </w:rPr>
        <w:t xml:space="preserve">Luego entonces, hasta aquí lo expuesto se desprenden las siguientes consideraciones: </w:t>
      </w:r>
    </w:p>
    <w:p w14:paraId="5D022A5E" w14:textId="32AC20B2" w:rsidR="00E32707" w:rsidRDefault="00C04FE4" w:rsidP="00C04FE4">
      <w:pPr>
        <w:pStyle w:val="Prrafodelista"/>
        <w:numPr>
          <w:ilvl w:val="0"/>
          <w:numId w:val="14"/>
        </w:numPr>
        <w:spacing w:line="360" w:lineRule="auto"/>
        <w:jc w:val="both"/>
        <w:rPr>
          <w:rFonts w:ascii="Palatino Linotype" w:hAnsi="Palatino Linotype" w:cs="Arial"/>
          <w:color w:val="000000"/>
        </w:rPr>
      </w:pPr>
      <w:r>
        <w:rPr>
          <w:rFonts w:ascii="Palatino Linotype" w:hAnsi="Palatino Linotype" w:cs="Arial"/>
          <w:color w:val="000000"/>
        </w:rPr>
        <w:t xml:space="preserve">Mediante solicitud de acceso a la información pública fueron formulados dos requerimientos con relación a las remuneraciones de los servidores públicos en la segunda quincena de octubre de dos mil veinte, así como diversos soportes documentales vinculados con la evaluación de dependencias y organismos auxiliares de la Administración Pública Estatal durante el ejercicio fiscal dos mil diecinueve. </w:t>
      </w:r>
    </w:p>
    <w:p w14:paraId="106F2322" w14:textId="433AF042" w:rsidR="00C04FE4" w:rsidRDefault="00C04FE4" w:rsidP="00C04FE4">
      <w:pPr>
        <w:pStyle w:val="Prrafodelista"/>
        <w:numPr>
          <w:ilvl w:val="0"/>
          <w:numId w:val="14"/>
        </w:numPr>
        <w:spacing w:line="360" w:lineRule="auto"/>
        <w:jc w:val="both"/>
        <w:rPr>
          <w:rFonts w:ascii="Palatino Linotype" w:hAnsi="Palatino Linotype" w:cs="Arial"/>
          <w:color w:val="000000"/>
        </w:rPr>
      </w:pPr>
      <w:r>
        <w:rPr>
          <w:rFonts w:ascii="Palatino Linotype" w:hAnsi="Palatino Linotype" w:cs="Arial"/>
          <w:color w:val="000000"/>
        </w:rPr>
        <w:t xml:space="preserve">De una interpretación sistemática a los artículos 11 y 28 fracciones </w:t>
      </w:r>
      <w:r>
        <w:rPr>
          <w:rFonts w:ascii="Palatino Linotype" w:hAnsi="Palatino Linotype" w:cs="Arial"/>
          <w:noProof/>
          <w:color w:val="000000"/>
          <w:lang w:eastAsia="es-MX"/>
        </w:rPr>
        <w:t xml:space="preserve">II, VII, VIII del Reglamento Interior del </w:t>
      </w:r>
      <w:r>
        <w:rPr>
          <w:rFonts w:ascii="Palatino Linotype" w:hAnsi="Palatino Linotype" w:cs="Arial"/>
          <w:b/>
          <w:bCs/>
          <w:noProof/>
          <w:color w:val="000000"/>
          <w:lang w:eastAsia="es-MX"/>
        </w:rPr>
        <w:t xml:space="preserve">Sujeto Obligado, </w:t>
      </w:r>
      <w:r>
        <w:rPr>
          <w:rFonts w:ascii="Palatino Linotype" w:hAnsi="Palatino Linotype" w:cs="Arial"/>
          <w:noProof/>
          <w:color w:val="000000"/>
          <w:lang w:eastAsia="es-MX"/>
        </w:rPr>
        <w:t xml:space="preserve">se arriba a la conclusión de que la Subsecretaría de Control y Evaluación, así como la Coordinación Administrativa </w:t>
      </w:r>
      <w:r w:rsidR="00B741B2">
        <w:rPr>
          <w:rFonts w:ascii="Palatino Linotype" w:hAnsi="Palatino Linotype" w:cs="Arial"/>
          <w:noProof/>
          <w:color w:val="000000"/>
          <w:lang w:eastAsia="es-MX"/>
        </w:rPr>
        <w:t xml:space="preserve">fungen como los sujetos habilitados competentes para atender la solicitud de información. </w:t>
      </w:r>
    </w:p>
    <w:p w14:paraId="471FE62C" w14:textId="1BB654A9" w:rsidR="00B741B2" w:rsidRPr="000426E3" w:rsidRDefault="00B741B2" w:rsidP="00C04FE4">
      <w:pPr>
        <w:pStyle w:val="Prrafodelista"/>
        <w:numPr>
          <w:ilvl w:val="0"/>
          <w:numId w:val="14"/>
        </w:numPr>
        <w:spacing w:line="360" w:lineRule="auto"/>
        <w:jc w:val="both"/>
        <w:rPr>
          <w:rFonts w:ascii="Palatino Linotype" w:hAnsi="Palatino Linotype" w:cs="Arial"/>
          <w:b/>
          <w:bCs/>
          <w:color w:val="000000"/>
          <w:u w:val="single"/>
        </w:rPr>
      </w:pPr>
      <w:r>
        <w:rPr>
          <w:rFonts w:ascii="Palatino Linotype" w:hAnsi="Palatino Linotype" w:cs="Arial"/>
          <w:color w:val="000000"/>
        </w:rPr>
        <w:t>Cabe precisar que, cuando los elementos para localizar documentos resulten insuficientes, incompletos o sean erróneos, la Unidad de Transparencia podrá requerir a los particulares mayores elementos que complementen, corrijan o amplíen los datos proporcionados</w:t>
      </w:r>
      <w:r w:rsidRPr="000426E3">
        <w:rPr>
          <w:rFonts w:ascii="Palatino Linotype" w:hAnsi="Palatino Linotype" w:cs="Arial"/>
          <w:b/>
          <w:bCs/>
          <w:color w:val="000000"/>
          <w:u w:val="single"/>
        </w:rPr>
        <w:t xml:space="preserve">, precisando que las solicitudes únicamente se tendrían por no presentadas cuando los solicitantes no atiendan el </w:t>
      </w:r>
      <w:r w:rsidRPr="000426E3">
        <w:rPr>
          <w:rFonts w:ascii="Palatino Linotype" w:hAnsi="Palatino Linotype" w:cs="Arial"/>
          <w:b/>
          <w:bCs/>
          <w:color w:val="000000"/>
          <w:u w:val="single"/>
        </w:rPr>
        <w:lastRenderedPageBreak/>
        <w:t>requerimiento de información adicional</w:t>
      </w:r>
      <w:r w:rsidR="000426E3">
        <w:rPr>
          <w:rFonts w:ascii="Palatino Linotype" w:hAnsi="Palatino Linotype" w:cs="Arial"/>
          <w:b/>
          <w:bCs/>
          <w:color w:val="000000"/>
          <w:u w:val="single"/>
        </w:rPr>
        <w:t xml:space="preserve">, hipótesis normativa que no se tiene por actualizada en el caso en particular. </w:t>
      </w:r>
    </w:p>
    <w:p w14:paraId="0927F6BA" w14:textId="6A5EBE21" w:rsidR="00B741B2" w:rsidRPr="000426E3" w:rsidRDefault="00B741B2" w:rsidP="00C04FE4">
      <w:pPr>
        <w:pStyle w:val="Prrafodelista"/>
        <w:numPr>
          <w:ilvl w:val="0"/>
          <w:numId w:val="14"/>
        </w:numPr>
        <w:spacing w:line="360" w:lineRule="auto"/>
        <w:jc w:val="both"/>
        <w:rPr>
          <w:rFonts w:ascii="Palatino Linotype" w:hAnsi="Palatino Linotype" w:cs="Arial"/>
          <w:b/>
          <w:bCs/>
          <w:color w:val="000000"/>
          <w:u w:val="single"/>
        </w:rPr>
      </w:pPr>
      <w:r>
        <w:rPr>
          <w:rFonts w:ascii="Palatino Linotype" w:hAnsi="Palatino Linotype" w:cs="Arial"/>
          <w:noProof/>
          <w:color w:val="000000"/>
          <w:lang w:eastAsia="es-MX"/>
        </w:rPr>
        <w:t xml:space="preserve">Aunado a lo anterior, los </w:t>
      </w:r>
      <w:r>
        <w:rPr>
          <w:rFonts w:ascii="Palatino Linotype" w:hAnsi="Palatino Linotype" w:cs="Arial"/>
          <w:b/>
          <w:bCs/>
          <w:noProof/>
          <w:color w:val="000000"/>
          <w:lang w:eastAsia="es-MX"/>
        </w:rPr>
        <w:t xml:space="preserve">Sujetos Obligados </w:t>
      </w:r>
      <w:r>
        <w:rPr>
          <w:rFonts w:ascii="Palatino Linotype" w:hAnsi="Palatino Linotype" w:cs="Arial"/>
          <w:noProof/>
          <w:color w:val="000000"/>
          <w:lang w:eastAsia="es-MX"/>
        </w:rPr>
        <w:t xml:space="preserve">invariablemente deberán de garantizar que las solicitudes de información se turnen a todas las áreas estimadas competentes, lo anterior con fundamento en el numeral 162 de la Ley de Transparencia local, </w:t>
      </w:r>
      <w:r w:rsidRPr="000426E3">
        <w:rPr>
          <w:rFonts w:ascii="Palatino Linotype" w:hAnsi="Palatino Linotype" w:cs="Arial"/>
          <w:b/>
          <w:bCs/>
          <w:noProof/>
          <w:color w:val="000000"/>
          <w:u w:val="single"/>
          <w:lang w:eastAsia="es-MX"/>
        </w:rPr>
        <w:t xml:space="preserve">porción normativa inobservada por El Sujeto Obligado. </w:t>
      </w:r>
    </w:p>
    <w:p w14:paraId="04B7D1C6" w14:textId="381DD7F3" w:rsidR="000426E3" w:rsidRPr="00961369" w:rsidRDefault="00B741B2" w:rsidP="00C04FE4">
      <w:pPr>
        <w:pStyle w:val="Prrafodelista"/>
        <w:numPr>
          <w:ilvl w:val="0"/>
          <w:numId w:val="14"/>
        </w:numPr>
        <w:spacing w:line="360" w:lineRule="auto"/>
        <w:jc w:val="both"/>
        <w:rPr>
          <w:rFonts w:ascii="Palatino Linotype" w:hAnsi="Palatino Linotype" w:cs="Arial"/>
          <w:b/>
          <w:bCs/>
          <w:color w:val="000000"/>
          <w:u w:val="single"/>
        </w:rPr>
      </w:pPr>
      <w:r>
        <w:rPr>
          <w:rFonts w:ascii="Palatino Linotype" w:hAnsi="Palatino Linotype" w:cs="Arial"/>
          <w:noProof/>
          <w:color w:val="000000"/>
          <w:lang w:eastAsia="es-MX"/>
        </w:rPr>
        <w:t>Mediante respuesta</w:t>
      </w:r>
      <w:r w:rsidR="000426E3">
        <w:rPr>
          <w:rFonts w:ascii="Palatino Linotype" w:hAnsi="Palatino Linotype" w:cs="Arial"/>
          <w:noProof/>
          <w:color w:val="000000"/>
          <w:lang w:eastAsia="es-MX"/>
        </w:rPr>
        <w:t xml:space="preserve"> primigenia, </w:t>
      </w:r>
      <w:r w:rsidR="000426E3">
        <w:rPr>
          <w:rFonts w:ascii="Palatino Linotype" w:hAnsi="Palatino Linotype" w:cs="Arial"/>
          <w:b/>
          <w:bCs/>
          <w:noProof/>
          <w:color w:val="000000"/>
          <w:lang w:eastAsia="es-MX"/>
        </w:rPr>
        <w:t xml:space="preserve">El Sujeto Obligado </w:t>
      </w:r>
      <w:r w:rsidR="000F1FAB">
        <w:rPr>
          <w:rFonts w:ascii="Palatino Linotype" w:hAnsi="Palatino Linotype" w:cs="Arial"/>
          <w:noProof/>
          <w:color w:val="000000"/>
          <w:lang w:eastAsia="es-MX"/>
        </w:rPr>
        <w:t xml:space="preserve">se limitó a señalar que la solicitud de aclaración no fue desahogada en los términos requeridos por la particular, no obstante, </w:t>
      </w:r>
      <w:r w:rsidR="000F1FAB" w:rsidRPr="00961369">
        <w:rPr>
          <w:rFonts w:ascii="Palatino Linotype" w:hAnsi="Palatino Linotype" w:cs="Arial"/>
          <w:b/>
          <w:bCs/>
          <w:noProof/>
          <w:color w:val="000000"/>
          <w:u w:val="single"/>
          <w:lang w:eastAsia="es-MX"/>
        </w:rPr>
        <w:t xml:space="preserve">no se tiene por acreditada la búsqueda exhaustiva y razoneble en términos de la normatividad aplicable. </w:t>
      </w:r>
    </w:p>
    <w:p w14:paraId="6BF24471" w14:textId="584E569C" w:rsidR="000F1FAB" w:rsidRDefault="000F1FAB" w:rsidP="00C04FE4">
      <w:pPr>
        <w:pStyle w:val="Prrafodelista"/>
        <w:numPr>
          <w:ilvl w:val="0"/>
          <w:numId w:val="14"/>
        </w:numPr>
        <w:spacing w:line="360" w:lineRule="auto"/>
        <w:jc w:val="both"/>
        <w:rPr>
          <w:rFonts w:ascii="Palatino Linotype" w:hAnsi="Palatino Linotype" w:cs="Arial"/>
          <w:color w:val="000000"/>
        </w:rPr>
      </w:pPr>
      <w:r>
        <w:rPr>
          <w:rFonts w:ascii="Palatino Linotype" w:hAnsi="Palatino Linotype" w:cs="Arial"/>
          <w:noProof/>
          <w:color w:val="000000"/>
          <w:lang w:eastAsia="es-MX"/>
        </w:rPr>
        <w:t xml:space="preserve">Asimismo, cabe precisar que la violación al derecho de acceso a la información no fue subsanada en la etapa de manifestaciones, al confirmar en lo medular la respuesta primigenia. </w:t>
      </w:r>
    </w:p>
    <w:p w14:paraId="4AE9EDDE" w14:textId="77777777" w:rsidR="001A1D9B" w:rsidRDefault="001A1D9B" w:rsidP="001A1D9B">
      <w:pPr>
        <w:spacing w:line="360" w:lineRule="auto"/>
        <w:jc w:val="both"/>
        <w:rPr>
          <w:rFonts w:ascii="Palatino Linotype" w:hAnsi="Palatino Linotype" w:cs="Arial"/>
          <w:noProof/>
          <w:color w:val="000000"/>
          <w:lang w:eastAsia="es-MX"/>
        </w:rPr>
      </w:pPr>
    </w:p>
    <w:p w14:paraId="0DA4E727" w14:textId="02943B58" w:rsidR="0036339F" w:rsidRDefault="001A1D9B" w:rsidP="0036339F">
      <w:pPr>
        <w:spacing w:line="360" w:lineRule="auto"/>
        <w:jc w:val="both"/>
        <w:rPr>
          <w:rFonts w:ascii="Palatino Linotype" w:hAnsi="Palatino Linotype" w:cs="Arial"/>
          <w:color w:val="000000"/>
          <w:sz w:val="24"/>
          <w:szCs w:val="24"/>
        </w:rPr>
      </w:pPr>
      <w:r w:rsidRPr="001A1D9B">
        <w:rPr>
          <w:rFonts w:ascii="Palatino Linotype" w:hAnsi="Palatino Linotype" w:cs="Arial"/>
          <w:noProof/>
          <w:color w:val="000000"/>
          <w:sz w:val="24"/>
          <w:szCs w:val="24"/>
          <w:lang w:eastAsia="es-MX"/>
        </w:rPr>
        <w:t xml:space="preserve">Finalmente, es menester señalar que la normatividad aplicable y expuesta con antelación, no contempla </w:t>
      </w:r>
      <w:r w:rsidR="00417E4F">
        <w:rPr>
          <w:rFonts w:ascii="Palatino Linotype" w:hAnsi="Palatino Linotype" w:cs="Arial"/>
          <w:noProof/>
          <w:color w:val="000000"/>
          <w:sz w:val="24"/>
          <w:szCs w:val="24"/>
          <w:lang w:eastAsia="es-MX"/>
        </w:rPr>
        <w:t xml:space="preserve">expresamente </w:t>
      </w:r>
      <w:r w:rsidRPr="001A1D9B">
        <w:rPr>
          <w:rFonts w:ascii="Palatino Linotype" w:hAnsi="Palatino Linotype" w:cs="Arial"/>
          <w:noProof/>
          <w:color w:val="000000"/>
          <w:sz w:val="24"/>
          <w:szCs w:val="24"/>
          <w:lang w:eastAsia="es-MX"/>
        </w:rPr>
        <w:t xml:space="preserve">la elaboración de recibos de pago, comprobantes de pago o CFDI, </w:t>
      </w:r>
      <w:r>
        <w:rPr>
          <w:rFonts w:ascii="Palatino Linotype" w:hAnsi="Palatino Linotype" w:cs="Arial"/>
          <w:color w:val="000000"/>
          <w:sz w:val="24"/>
          <w:szCs w:val="24"/>
        </w:rPr>
        <w:t>c</w:t>
      </w:r>
      <w:r w:rsidR="0036339F" w:rsidRPr="0036339F">
        <w:rPr>
          <w:rFonts w:ascii="Palatino Linotype" w:hAnsi="Palatino Linotype" w:cs="Arial"/>
          <w:color w:val="000000"/>
          <w:sz w:val="24"/>
          <w:szCs w:val="24"/>
        </w:rPr>
        <w:t xml:space="preserve">on base en lo </w:t>
      </w:r>
      <w:r w:rsidR="0036339F">
        <w:rPr>
          <w:rFonts w:ascii="Palatino Linotype" w:hAnsi="Palatino Linotype" w:cs="Arial"/>
          <w:color w:val="000000"/>
          <w:sz w:val="24"/>
          <w:szCs w:val="24"/>
        </w:rPr>
        <w:t xml:space="preserve">anteriormente expuesto, resulta procedente ordenar </w:t>
      </w:r>
      <w:r w:rsidR="000F1FAB">
        <w:rPr>
          <w:rFonts w:ascii="Palatino Linotype" w:hAnsi="Palatino Linotype" w:cs="Arial"/>
          <w:color w:val="000000"/>
          <w:sz w:val="24"/>
          <w:szCs w:val="24"/>
        </w:rPr>
        <w:t xml:space="preserve">una búsqueda exhaustiva y razonable, a efecto de que </w:t>
      </w:r>
      <w:r w:rsidR="000F1FAB">
        <w:rPr>
          <w:rFonts w:ascii="Palatino Linotype" w:hAnsi="Palatino Linotype" w:cs="Arial"/>
          <w:b/>
          <w:bCs/>
          <w:color w:val="000000"/>
          <w:sz w:val="24"/>
          <w:szCs w:val="24"/>
        </w:rPr>
        <w:t>El</w:t>
      </w:r>
      <w:r w:rsidR="0036339F">
        <w:rPr>
          <w:rFonts w:ascii="Palatino Linotype" w:hAnsi="Palatino Linotype" w:cs="Arial"/>
          <w:color w:val="000000"/>
          <w:sz w:val="24"/>
          <w:szCs w:val="24"/>
        </w:rPr>
        <w:t xml:space="preserve"> </w:t>
      </w:r>
      <w:r w:rsidR="0036339F">
        <w:rPr>
          <w:rFonts w:ascii="Palatino Linotype" w:hAnsi="Palatino Linotype" w:cs="Arial"/>
          <w:b/>
          <w:bCs/>
          <w:color w:val="000000"/>
          <w:sz w:val="24"/>
          <w:szCs w:val="24"/>
        </w:rPr>
        <w:t xml:space="preserve">Sujeto Obligado </w:t>
      </w:r>
      <w:r w:rsidR="0036339F">
        <w:rPr>
          <w:rFonts w:ascii="Palatino Linotype" w:hAnsi="Palatino Linotype" w:cs="Arial"/>
          <w:color w:val="000000"/>
          <w:sz w:val="24"/>
          <w:szCs w:val="24"/>
        </w:rPr>
        <w:t xml:space="preserve">haga entrega al </w:t>
      </w:r>
      <w:r w:rsidR="0036339F">
        <w:rPr>
          <w:rFonts w:ascii="Palatino Linotype" w:hAnsi="Palatino Linotype" w:cs="Arial"/>
          <w:b/>
          <w:bCs/>
          <w:color w:val="000000"/>
          <w:sz w:val="24"/>
          <w:szCs w:val="24"/>
        </w:rPr>
        <w:t>Recurrente</w:t>
      </w:r>
      <w:r w:rsidR="000F1FAB">
        <w:rPr>
          <w:rFonts w:ascii="Palatino Linotype" w:hAnsi="Palatino Linotype" w:cs="Arial"/>
          <w:b/>
          <w:bCs/>
          <w:color w:val="000000"/>
          <w:sz w:val="24"/>
          <w:szCs w:val="24"/>
        </w:rPr>
        <w:t xml:space="preserve">, </w:t>
      </w:r>
      <w:r w:rsidR="000F1FAB">
        <w:rPr>
          <w:rFonts w:ascii="Palatino Linotype" w:hAnsi="Palatino Linotype" w:cs="Arial"/>
          <w:color w:val="000000"/>
          <w:sz w:val="24"/>
          <w:szCs w:val="24"/>
        </w:rPr>
        <w:t xml:space="preserve">en versión pública de ser procedente, </w:t>
      </w:r>
      <w:r w:rsidR="000F1FAB" w:rsidRPr="000F1FAB">
        <w:rPr>
          <w:rFonts w:ascii="Palatino Linotype" w:hAnsi="Palatino Linotype" w:cs="Arial"/>
          <w:color w:val="000000"/>
          <w:sz w:val="24"/>
          <w:szCs w:val="24"/>
        </w:rPr>
        <w:t>de</w:t>
      </w:r>
      <w:r w:rsidR="0036339F">
        <w:rPr>
          <w:rFonts w:ascii="Palatino Linotype" w:hAnsi="Palatino Linotype" w:cs="Arial"/>
          <w:color w:val="000000"/>
          <w:sz w:val="24"/>
          <w:szCs w:val="24"/>
        </w:rPr>
        <w:t xml:space="preserve"> la siguiente</w:t>
      </w:r>
      <w:r w:rsidR="000F1FAB">
        <w:rPr>
          <w:rFonts w:ascii="Palatino Linotype" w:hAnsi="Palatino Linotype" w:cs="Arial"/>
          <w:color w:val="000000"/>
          <w:sz w:val="24"/>
          <w:szCs w:val="24"/>
        </w:rPr>
        <w:t xml:space="preserve">: </w:t>
      </w:r>
    </w:p>
    <w:p w14:paraId="5588C8E5" w14:textId="00D64E06" w:rsidR="000F1FAB" w:rsidRPr="008B5224" w:rsidRDefault="001A1D9B" w:rsidP="000F1FAB">
      <w:pPr>
        <w:pStyle w:val="Prrafodelista"/>
        <w:numPr>
          <w:ilvl w:val="0"/>
          <w:numId w:val="8"/>
        </w:numPr>
        <w:autoSpaceDE w:val="0"/>
        <w:autoSpaceDN w:val="0"/>
        <w:adjustRightInd w:val="0"/>
        <w:spacing w:before="240" w:after="160" w:line="360" w:lineRule="auto"/>
        <w:jc w:val="both"/>
        <w:rPr>
          <w:rFonts w:ascii="Palatino Linotype" w:hAnsi="Palatino Linotype" w:cs="Arial"/>
          <w:b/>
          <w:bCs/>
        </w:rPr>
      </w:pPr>
      <w:r>
        <w:rPr>
          <w:rFonts w:ascii="Palatino Linotype" w:hAnsi="Palatino Linotype" w:cs="Arial"/>
        </w:rPr>
        <w:lastRenderedPageBreak/>
        <w:t>El o los documentos en donde conste la remuneración bruta y neta incluyendo el total de las percepciones,</w:t>
      </w:r>
      <w:r w:rsidR="000F1FAB">
        <w:rPr>
          <w:rFonts w:ascii="Palatino Linotype" w:hAnsi="Palatino Linotype" w:cs="Arial"/>
        </w:rPr>
        <w:t xml:space="preserve"> de los servidores públicos adscritos durante el periodo comprendido del dieciséis al treinta y uno de </w:t>
      </w:r>
      <w:r w:rsidR="00961369">
        <w:rPr>
          <w:rFonts w:ascii="Palatino Linotype" w:hAnsi="Palatino Linotype" w:cs="Arial"/>
        </w:rPr>
        <w:t>octubre</w:t>
      </w:r>
      <w:r w:rsidR="000F1FAB">
        <w:rPr>
          <w:rFonts w:ascii="Palatino Linotype" w:hAnsi="Palatino Linotype" w:cs="Arial"/>
        </w:rPr>
        <w:t xml:space="preserve"> de dos mil veinte. </w:t>
      </w:r>
    </w:p>
    <w:p w14:paraId="7B8FD773" w14:textId="3885968C" w:rsidR="000F1FAB" w:rsidRPr="00961369" w:rsidRDefault="000F1FAB" w:rsidP="000F1FAB">
      <w:pPr>
        <w:pStyle w:val="Prrafodelista"/>
        <w:numPr>
          <w:ilvl w:val="0"/>
          <w:numId w:val="8"/>
        </w:numPr>
        <w:autoSpaceDE w:val="0"/>
        <w:autoSpaceDN w:val="0"/>
        <w:adjustRightInd w:val="0"/>
        <w:spacing w:before="240" w:after="160" w:line="360" w:lineRule="auto"/>
        <w:jc w:val="both"/>
        <w:rPr>
          <w:rFonts w:ascii="Palatino Linotype" w:hAnsi="Palatino Linotype" w:cs="Arial"/>
          <w:b/>
          <w:bCs/>
        </w:rPr>
      </w:pPr>
      <w:r>
        <w:rPr>
          <w:rFonts w:ascii="Palatino Linotype" w:hAnsi="Palatino Linotype" w:cs="Arial"/>
        </w:rPr>
        <w:t xml:space="preserve">Dictámenes, formatos, informes, procedimientos, control o documentos análogos, derivado de la evaluación de dependencias y organismos auxiliares de la Administración Pública Estatal durante el ejercicio fiscal dos mil diecinueve. </w:t>
      </w:r>
    </w:p>
    <w:p w14:paraId="77ED39D2" w14:textId="77777777" w:rsidR="00961369" w:rsidRPr="000310EE" w:rsidRDefault="00961369" w:rsidP="00961369">
      <w:pPr>
        <w:pStyle w:val="Prrafodelista"/>
        <w:autoSpaceDE w:val="0"/>
        <w:autoSpaceDN w:val="0"/>
        <w:adjustRightInd w:val="0"/>
        <w:spacing w:before="240" w:after="160" w:line="360" w:lineRule="auto"/>
        <w:ind w:left="720"/>
        <w:jc w:val="both"/>
        <w:rPr>
          <w:rFonts w:ascii="Palatino Linotype" w:hAnsi="Palatino Linotype" w:cs="Arial"/>
          <w:b/>
          <w:bCs/>
        </w:rPr>
      </w:pPr>
    </w:p>
    <w:p w14:paraId="6F87F0F5" w14:textId="77777777" w:rsidR="000F1FAB" w:rsidRDefault="000F1FAB" w:rsidP="000F1FAB">
      <w:pPr>
        <w:pStyle w:val="Prrafodelista"/>
        <w:numPr>
          <w:ilvl w:val="0"/>
          <w:numId w:val="8"/>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14:paraId="4D33EBED" w14:textId="77777777" w:rsidR="000F1FAB" w:rsidRPr="001571EB" w:rsidRDefault="000F1FAB" w:rsidP="000F1FAB">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BEEC5ED" w14:textId="77777777" w:rsidR="000F1FAB" w:rsidRPr="00E60DEF" w:rsidRDefault="000F1FAB" w:rsidP="000F1FAB">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22C0556" w14:textId="77777777" w:rsidR="000F1FAB" w:rsidRPr="00E60DEF" w:rsidRDefault="000F1FAB" w:rsidP="000F1FAB">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DD5B831" w14:textId="77777777" w:rsidR="000F1FAB" w:rsidRPr="001571EB" w:rsidRDefault="000F1FAB" w:rsidP="000F1FA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B0804B2" w14:textId="77777777" w:rsidR="000F1FAB" w:rsidRPr="001571EB" w:rsidRDefault="000F1FAB" w:rsidP="000F1FAB">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DA8F2C8" w14:textId="77777777" w:rsidR="000F1FAB" w:rsidRPr="001571EB" w:rsidRDefault="000F1FAB" w:rsidP="000F1FA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576E5DC" w14:textId="77777777" w:rsidR="000F1FAB" w:rsidRPr="001571EB" w:rsidRDefault="000F1FAB" w:rsidP="000F1FAB">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D5CDE7F" w14:textId="77777777" w:rsidR="000F1FAB" w:rsidRPr="001571EB" w:rsidRDefault="000F1FAB" w:rsidP="000F1FAB">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ED0831B" w14:textId="77777777" w:rsidR="000F1FAB" w:rsidRPr="001571EB" w:rsidRDefault="000F1FAB" w:rsidP="000F1FAB">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0427BE7" w14:textId="77777777" w:rsidR="000F1FAB" w:rsidRPr="001571EB" w:rsidRDefault="000F1FAB" w:rsidP="000F1FAB">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197FF45" w14:textId="77777777" w:rsidR="000F1FAB" w:rsidRPr="00E60DEF" w:rsidRDefault="000F1FAB" w:rsidP="000F1FAB">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F28D64E" w14:textId="77777777" w:rsidR="000F1FAB" w:rsidRPr="001571EB" w:rsidRDefault="000F1FAB" w:rsidP="000F1FAB">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CB238D0" w14:textId="77777777" w:rsidR="000F1FAB" w:rsidRPr="00E60DEF" w:rsidRDefault="000F1FAB" w:rsidP="000F1FAB">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C3A7288" w14:textId="77777777" w:rsidR="000F1FAB" w:rsidRPr="001571EB" w:rsidRDefault="000F1FAB" w:rsidP="000F1FAB">
      <w:pPr>
        <w:spacing w:line="240" w:lineRule="auto"/>
        <w:ind w:left="851" w:right="851"/>
        <w:jc w:val="both"/>
        <w:rPr>
          <w:rFonts w:ascii="Palatino Linotype" w:hAnsi="Palatino Linotype" w:cs="Arial"/>
          <w:b/>
          <w:i/>
          <w:u w:val="single"/>
        </w:rPr>
      </w:pPr>
    </w:p>
    <w:p w14:paraId="4948A5B2" w14:textId="77777777" w:rsidR="000F1FAB" w:rsidRPr="001571EB" w:rsidRDefault="000F1FAB" w:rsidP="000F1FA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30972C9" w14:textId="77777777" w:rsidR="000F1FAB" w:rsidRPr="001571EB" w:rsidRDefault="000F1FAB" w:rsidP="000F1FAB">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C8549AF" w14:textId="77777777" w:rsidR="000F1FAB" w:rsidRPr="001571EB" w:rsidRDefault="000F1FAB" w:rsidP="000F1FA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0688F0D" w14:textId="77777777" w:rsidR="000F1FAB" w:rsidRDefault="000F1FAB" w:rsidP="000F1FA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644B35A" w14:textId="77777777" w:rsidR="000F1FAB" w:rsidRDefault="000F1FAB" w:rsidP="000F1FAB">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4A13E11"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08D6D8C3"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546685D"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91E821D"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2727391" w14:textId="77777777" w:rsidR="000F1FAB" w:rsidRPr="00EE0180"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BC86423" w14:textId="77777777" w:rsidR="000F1FAB" w:rsidRPr="001571EB" w:rsidRDefault="000F1FAB" w:rsidP="000F1FAB">
      <w:pPr>
        <w:autoSpaceDE w:val="0"/>
        <w:autoSpaceDN w:val="0"/>
        <w:adjustRightInd w:val="0"/>
        <w:spacing w:before="120" w:after="120"/>
        <w:ind w:left="567" w:right="850"/>
        <w:jc w:val="both"/>
        <w:rPr>
          <w:rFonts w:ascii="Palatino Linotype" w:eastAsia="Times New Roman" w:hAnsi="Palatino Linotype" w:cs="Arial"/>
          <w:i/>
        </w:rPr>
      </w:pPr>
    </w:p>
    <w:p w14:paraId="21B639C1" w14:textId="77777777" w:rsidR="000F1FAB" w:rsidRPr="001571EB" w:rsidRDefault="000F1FAB" w:rsidP="000F1FAB">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6D26CF0" w14:textId="77777777" w:rsidR="000F1FAB" w:rsidRPr="001571EB" w:rsidRDefault="000F1FAB" w:rsidP="000F1FAB">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1AA2C7F" w14:textId="77777777" w:rsidR="000F1FAB" w:rsidRDefault="000F1FAB" w:rsidP="000F1FAB">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879E0E5" w14:textId="77777777" w:rsidR="000F1FAB" w:rsidRDefault="000F1FAB" w:rsidP="000F1FAB">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6B5AC73"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2A589E7"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3A81964"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2E2ED31"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6B23ECC" w14:textId="77777777" w:rsidR="000F1FAB" w:rsidRPr="00EE0180"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F201BAF" w14:textId="77777777" w:rsidR="000F1FAB" w:rsidRPr="001571EB" w:rsidRDefault="000F1FAB" w:rsidP="000F1FAB">
      <w:pPr>
        <w:spacing w:after="0" w:line="360" w:lineRule="auto"/>
        <w:jc w:val="both"/>
        <w:rPr>
          <w:rFonts w:ascii="Palatino Linotype" w:hAnsi="Palatino Linotype" w:cs="Arial"/>
        </w:rPr>
      </w:pPr>
    </w:p>
    <w:p w14:paraId="439F8443" w14:textId="60197326" w:rsidR="000F1FAB" w:rsidRDefault="000F1FAB" w:rsidP="000F1FAB">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4B6364B3" w14:textId="77777777" w:rsidR="000F1FAB" w:rsidRDefault="000F1FAB" w:rsidP="000F1FAB">
      <w:pPr>
        <w:spacing w:after="0" w:line="360" w:lineRule="auto"/>
        <w:ind w:right="51"/>
        <w:jc w:val="both"/>
        <w:rPr>
          <w:rFonts w:ascii="Palatino Linotype" w:hAnsi="Palatino Linotype" w:cs="Arial"/>
          <w:sz w:val="24"/>
          <w:szCs w:val="24"/>
        </w:rPr>
      </w:pPr>
    </w:p>
    <w:p w14:paraId="21B13F49" w14:textId="574062C4" w:rsidR="000F1FAB" w:rsidRPr="000F5B7E" w:rsidRDefault="000F1FAB" w:rsidP="000F1FAB">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173E45">
        <w:rPr>
          <w:rFonts w:ascii="Palatino Linotype" w:eastAsia="Times New Roman" w:hAnsi="Palatino Linotype" w:cs="Times New Roman"/>
          <w:b/>
          <w:bCs/>
          <w:sz w:val="24"/>
          <w:szCs w:val="24"/>
          <w:lang w:eastAsia="es-ES"/>
        </w:rPr>
        <w:t>La</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173E45">
        <w:rPr>
          <w:rFonts w:ascii="Palatino Linotype" w:hAnsi="Palatino Linotype" w:cs="Arial"/>
          <w:b/>
          <w:sz w:val="24"/>
          <w:szCs w:val="24"/>
        </w:rPr>
        <w:t>00235/SECOGEM/IP/2020</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27D58CEB" w14:textId="0BCB423C" w:rsidR="000F1FAB" w:rsidRDefault="000F1FAB" w:rsidP="000F1FAB">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FB8AEA6" w14:textId="77777777" w:rsidR="00CF1976" w:rsidRPr="000F5B7E" w:rsidRDefault="00CF1976" w:rsidP="000F1FAB">
      <w:pPr>
        <w:spacing w:after="0" w:line="360" w:lineRule="auto"/>
        <w:jc w:val="both"/>
        <w:rPr>
          <w:rFonts w:ascii="Palatino Linotype" w:eastAsia="Times New Roman" w:hAnsi="Palatino Linotype" w:cs="Times New Roman"/>
          <w:sz w:val="24"/>
          <w:szCs w:val="24"/>
          <w:lang w:eastAsia="es-ES"/>
        </w:rPr>
      </w:pPr>
    </w:p>
    <w:p w14:paraId="7C217B73" w14:textId="77777777" w:rsidR="000F1FAB" w:rsidRPr="000F5B7E" w:rsidRDefault="000F1FAB" w:rsidP="000F1FAB">
      <w:pPr>
        <w:spacing w:after="0" w:line="360" w:lineRule="auto"/>
        <w:jc w:val="center"/>
        <w:rPr>
          <w:rFonts w:ascii="Palatino Linotype" w:eastAsia="Times New Roman" w:hAnsi="Palatino Linotype" w:cs="Times New Roman"/>
          <w:b/>
          <w:bCs/>
          <w:spacing w:val="60"/>
          <w:sz w:val="28"/>
          <w:szCs w:val="28"/>
          <w:lang w:eastAsia="es-ES"/>
        </w:rPr>
      </w:pPr>
      <w:r>
        <w:rPr>
          <w:rFonts w:ascii="Palatino Linotype" w:eastAsia="Times New Roman" w:hAnsi="Palatino Linotype" w:cs="Times New Roman"/>
          <w:b/>
          <w:bCs/>
          <w:spacing w:val="60"/>
          <w:sz w:val="28"/>
          <w:szCs w:val="28"/>
          <w:lang w:eastAsia="es-ES"/>
        </w:rPr>
        <w:t xml:space="preserve">SE </w:t>
      </w:r>
      <w:r w:rsidRPr="000F5B7E">
        <w:rPr>
          <w:rFonts w:ascii="Palatino Linotype" w:eastAsia="Times New Roman" w:hAnsi="Palatino Linotype" w:cs="Times New Roman"/>
          <w:b/>
          <w:bCs/>
          <w:spacing w:val="60"/>
          <w:sz w:val="28"/>
          <w:szCs w:val="28"/>
          <w:lang w:eastAsia="es-ES"/>
        </w:rPr>
        <w:t xml:space="preserve"> RESUELVE</w:t>
      </w:r>
    </w:p>
    <w:p w14:paraId="2B89D69A" w14:textId="77777777" w:rsidR="000F1FAB" w:rsidRPr="000F5B7E" w:rsidRDefault="000F1FAB" w:rsidP="000F1FAB">
      <w:pPr>
        <w:spacing w:after="0" w:line="360" w:lineRule="auto"/>
        <w:jc w:val="center"/>
        <w:rPr>
          <w:rFonts w:ascii="Palatino Linotype" w:eastAsia="Times New Roman" w:hAnsi="Palatino Linotype" w:cs="Times New Roman"/>
          <w:b/>
          <w:bCs/>
          <w:spacing w:val="60"/>
          <w:sz w:val="12"/>
          <w:szCs w:val="24"/>
        </w:rPr>
      </w:pPr>
    </w:p>
    <w:p w14:paraId="61FA941B" w14:textId="45D554D7" w:rsidR="000F1FAB" w:rsidRPr="000F5B7E" w:rsidRDefault="000F1FAB" w:rsidP="000F1FAB">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Sujeto Obligado </w:t>
      </w:r>
      <w:r w:rsidRPr="000F5B7E">
        <w:rPr>
          <w:rFonts w:ascii="Palatino Linotype" w:eastAsia="Arial Unicode MS" w:hAnsi="Palatino Linotype" w:cs="Arial"/>
          <w:sz w:val="24"/>
          <w:szCs w:val="24"/>
          <w:lang w:eastAsia="es-ES"/>
        </w:rPr>
        <w:t xml:space="preserve">a la solicitud de información número </w:t>
      </w:r>
      <w:r w:rsidR="00173E45">
        <w:rPr>
          <w:rFonts w:ascii="Palatino Linotype" w:hAnsi="Palatino Linotype" w:cs="Arial"/>
          <w:b/>
          <w:sz w:val="24"/>
          <w:szCs w:val="24"/>
        </w:rPr>
        <w:t>00235/SECOGEM/IP/2020</w:t>
      </w:r>
      <w:r w:rsidRPr="000F5B7E">
        <w:rPr>
          <w:rFonts w:ascii="Palatino Linotype" w:eastAsia="Arial Unicode MS" w:hAnsi="Palatino Linotype" w:cs="Arial"/>
          <w:sz w:val="24"/>
          <w:szCs w:val="24"/>
          <w:lang w:eastAsia="es-ES"/>
        </w:rPr>
        <w:t xml:space="preserve">, por resultar fundados los motivos de inconformidad que arguye </w:t>
      </w:r>
      <w:r w:rsidR="00CF1976">
        <w:rPr>
          <w:rFonts w:ascii="Palatino Linotype" w:eastAsia="Arial Unicode MS" w:hAnsi="Palatino Linotype" w:cs="Arial"/>
          <w:b/>
          <w:bCs/>
          <w:sz w:val="24"/>
          <w:szCs w:val="24"/>
          <w:lang w:eastAsia="es-ES"/>
        </w:rPr>
        <w:t>L</w:t>
      </w:r>
      <w:r w:rsidR="00417E4F">
        <w:rPr>
          <w:rFonts w:ascii="Palatino Linotype" w:eastAsia="Arial Unicode MS" w:hAnsi="Palatino Linotype" w:cs="Arial"/>
          <w:b/>
          <w:bCs/>
          <w:sz w:val="24"/>
          <w:szCs w:val="24"/>
          <w:lang w:eastAsia="es-ES"/>
        </w:rPr>
        <w:t>a</w:t>
      </w:r>
      <w:r w:rsidR="00CF1976" w:rsidRPr="000F5B7E">
        <w:rPr>
          <w:rFonts w:ascii="Palatino Linotype" w:eastAsia="Arial Unicode MS" w:hAnsi="Palatino Linotype" w:cs="Arial"/>
          <w:b/>
          <w:sz w:val="24"/>
          <w:szCs w:val="24"/>
          <w:lang w:eastAsia="es-ES"/>
        </w:rPr>
        <w:t xml:space="preserve"> </w:t>
      </w:r>
      <w:r w:rsidRPr="000F5B7E">
        <w:rPr>
          <w:rFonts w:ascii="Palatino Linotype" w:eastAsia="Arial Unicode MS" w:hAnsi="Palatino Linotype" w:cs="Arial"/>
          <w:b/>
          <w:sz w:val="24"/>
          <w:szCs w:val="24"/>
          <w:lang w:eastAsia="es-ES"/>
        </w:rPr>
        <w:t>Recurrente</w:t>
      </w:r>
      <w:r w:rsidRPr="000F5B7E">
        <w:rPr>
          <w:rFonts w:ascii="Palatino Linotype" w:eastAsia="Arial Unicode MS" w:hAnsi="Palatino Linotype" w:cs="Arial"/>
          <w:sz w:val="24"/>
          <w:szCs w:val="24"/>
          <w:lang w:eastAsia="es-ES"/>
        </w:rPr>
        <w:t>, 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6510B88E" w14:textId="77777777" w:rsidR="000F1FAB" w:rsidRPr="000F5B7E" w:rsidRDefault="000F1FAB" w:rsidP="000F1FAB">
      <w:pPr>
        <w:spacing w:after="0" w:line="360" w:lineRule="auto"/>
        <w:jc w:val="both"/>
        <w:rPr>
          <w:rFonts w:ascii="Palatino Linotype" w:eastAsia="Times New Roman" w:hAnsi="Palatino Linotype" w:cs="Arial"/>
          <w:sz w:val="24"/>
          <w:szCs w:val="24"/>
          <w:lang w:eastAsia="es-ES"/>
        </w:rPr>
      </w:pPr>
    </w:p>
    <w:p w14:paraId="4D851D3D" w14:textId="7618EA9D" w:rsidR="000F1FAB" w:rsidRDefault="000F1FAB" w:rsidP="000F1FAB">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lastRenderedPageBreak/>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w:t>
      </w:r>
      <w:r w:rsidR="00CF1976">
        <w:rPr>
          <w:rFonts w:ascii="Palatino Linotype" w:hAnsi="Palatino Linotype" w:cs="Arial"/>
          <w:sz w:val="24"/>
          <w:szCs w:val="24"/>
        </w:rPr>
        <w:t xml:space="preserve"> </w:t>
      </w:r>
      <w:r w:rsidR="00CF1976">
        <w:rPr>
          <w:rFonts w:ascii="Palatino Linotype" w:hAnsi="Palatino Linotype" w:cs="Arial"/>
          <w:b/>
          <w:bCs/>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w:t>
      </w:r>
      <w:r w:rsidRPr="00D178CD">
        <w:rPr>
          <w:rFonts w:ascii="Palatino Linotype" w:hAnsi="Palatino Linotype" w:cs="Arial"/>
          <w:b/>
          <w:sz w:val="24"/>
          <w:szCs w:val="24"/>
        </w:rPr>
        <w:t>SAIMEX</w:t>
      </w:r>
      <w:r w:rsidR="00173E45">
        <w:rPr>
          <w:rFonts w:ascii="Palatino Linotype" w:hAnsi="Palatino Linotype" w:cs="Arial"/>
          <w:b/>
          <w:sz w:val="24"/>
          <w:szCs w:val="24"/>
        </w:rPr>
        <w:t xml:space="preserve"> </w:t>
      </w:r>
      <w:r w:rsidR="00173E45">
        <w:rPr>
          <w:rFonts w:ascii="Palatino Linotype" w:hAnsi="Palatino Linotype" w:cs="Arial"/>
          <w:bCs/>
          <w:sz w:val="24"/>
          <w:szCs w:val="24"/>
        </w:rPr>
        <w:t>y por correo electrónico</w:t>
      </w:r>
      <w:r>
        <w:rPr>
          <w:rFonts w:ascii="Palatino Linotype" w:hAnsi="Palatino Linotype" w:cs="Arial"/>
          <w:sz w:val="24"/>
          <w:szCs w:val="24"/>
        </w:rPr>
        <w:t xml:space="preserve">, en versión pública de ser procedente, de lo siguiente: </w:t>
      </w:r>
    </w:p>
    <w:p w14:paraId="040224B6" w14:textId="099E275B" w:rsidR="000F1FAB" w:rsidRPr="001A1D9B" w:rsidRDefault="001A1D9B" w:rsidP="000F1FAB">
      <w:pPr>
        <w:pStyle w:val="Sinespaciado"/>
        <w:numPr>
          <w:ilvl w:val="0"/>
          <w:numId w:val="16"/>
        </w:numPr>
        <w:spacing w:line="360" w:lineRule="auto"/>
        <w:jc w:val="both"/>
        <w:rPr>
          <w:rFonts w:ascii="Palatino Linotype" w:hAnsi="Palatino Linotype"/>
          <w:i/>
          <w:iCs/>
        </w:rPr>
      </w:pPr>
      <w:r w:rsidRPr="001A1D9B">
        <w:rPr>
          <w:rFonts w:ascii="Palatino Linotype" w:hAnsi="Palatino Linotype"/>
          <w:i/>
          <w:iCs/>
        </w:rPr>
        <w:t>El o los documentos en donde conste la remuneración bruta y neta incluyendo el total de las percepciones</w:t>
      </w:r>
      <w:r w:rsidR="00173E45" w:rsidRPr="001A1D9B">
        <w:rPr>
          <w:rFonts w:ascii="Palatino Linotype" w:hAnsi="Palatino Linotype"/>
          <w:i/>
          <w:iCs/>
        </w:rPr>
        <w:t xml:space="preserve"> de los servidores públicos adscritos, durante el periodo comprendido del dieciséis al treinta y uno de </w:t>
      </w:r>
      <w:r w:rsidR="00961369" w:rsidRPr="001A1D9B">
        <w:rPr>
          <w:rFonts w:ascii="Palatino Linotype" w:hAnsi="Palatino Linotype"/>
          <w:i/>
          <w:iCs/>
        </w:rPr>
        <w:t>octubre</w:t>
      </w:r>
      <w:r w:rsidR="00173E45" w:rsidRPr="001A1D9B">
        <w:rPr>
          <w:rFonts w:ascii="Palatino Linotype" w:hAnsi="Palatino Linotype"/>
          <w:i/>
          <w:iCs/>
        </w:rPr>
        <w:t xml:space="preserve"> de dos mil veinte.</w:t>
      </w:r>
    </w:p>
    <w:p w14:paraId="0D6BCC55" w14:textId="2B14A97C" w:rsidR="00173E45" w:rsidRPr="00173E45" w:rsidRDefault="00173E45" w:rsidP="000F1FAB">
      <w:pPr>
        <w:pStyle w:val="Sinespaciado"/>
        <w:numPr>
          <w:ilvl w:val="0"/>
          <w:numId w:val="16"/>
        </w:numPr>
        <w:spacing w:line="360" w:lineRule="auto"/>
        <w:jc w:val="both"/>
        <w:rPr>
          <w:rFonts w:ascii="Palatino Linotype" w:hAnsi="Palatino Linotype"/>
          <w:i/>
          <w:iCs/>
        </w:rPr>
      </w:pPr>
      <w:r w:rsidRPr="00173E45">
        <w:rPr>
          <w:rFonts w:ascii="Palatino Linotype" w:hAnsi="Palatino Linotype"/>
          <w:i/>
          <w:iCs/>
        </w:rPr>
        <w:t xml:space="preserve">Dictámenes, formatos, informes, procedimientos, control o documentos análogos, derivado de la evaluación de dependencias y organismos auxiliares de la Administración Pública Estatal durante el ejercicio fiscal dos mil diecinueve. </w:t>
      </w:r>
    </w:p>
    <w:p w14:paraId="79ACA5A1" w14:textId="09072874" w:rsidR="000F1FAB" w:rsidRPr="00173E45" w:rsidRDefault="000F1FAB" w:rsidP="00173E45">
      <w:pPr>
        <w:spacing w:after="0" w:line="360" w:lineRule="auto"/>
        <w:ind w:left="720"/>
        <w:jc w:val="both"/>
        <w:rPr>
          <w:rFonts w:ascii="Palatino Linotype" w:eastAsia="Times New Roman" w:hAnsi="Palatino Linotype" w:cs="Arial"/>
          <w:i/>
          <w:iCs/>
          <w:sz w:val="24"/>
          <w:szCs w:val="24"/>
          <w:lang w:eastAsia="es-ES"/>
        </w:rPr>
      </w:pPr>
      <w:r w:rsidRPr="00173E45">
        <w:rPr>
          <w:rFonts w:ascii="Palatino Linotype" w:eastAsia="Times New Roman" w:hAnsi="Palatino Linotype" w:cs="Arial"/>
          <w:i/>
          <w:iCs/>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sidR="00CF1976">
        <w:rPr>
          <w:rFonts w:ascii="Palatino Linotype" w:eastAsia="Times New Roman" w:hAnsi="Palatino Linotype" w:cs="Arial"/>
          <w:i/>
          <w:iCs/>
          <w:sz w:val="24"/>
          <w:szCs w:val="24"/>
          <w:lang w:eastAsia="es-ES"/>
        </w:rPr>
        <w:t xml:space="preserve"> La</w:t>
      </w:r>
      <w:r w:rsidRPr="00173E45">
        <w:rPr>
          <w:rFonts w:ascii="Palatino Linotype" w:eastAsia="Times New Roman" w:hAnsi="Palatino Linotype" w:cs="Arial"/>
          <w:i/>
          <w:iCs/>
          <w:sz w:val="24"/>
          <w:szCs w:val="24"/>
          <w:lang w:eastAsia="es-ES"/>
        </w:rPr>
        <w:t xml:space="preserve"> Recurrente.</w:t>
      </w:r>
    </w:p>
    <w:p w14:paraId="6F5B0600" w14:textId="77777777" w:rsidR="000F1FAB" w:rsidRPr="00DE26B6" w:rsidRDefault="000F1FAB" w:rsidP="000F1FAB">
      <w:pPr>
        <w:spacing w:after="0" w:line="360" w:lineRule="auto"/>
        <w:jc w:val="both"/>
        <w:rPr>
          <w:rFonts w:ascii="Palatino Linotype" w:eastAsia="Times New Roman" w:hAnsi="Palatino Linotype" w:cs="Arial"/>
          <w:sz w:val="24"/>
          <w:szCs w:val="24"/>
          <w:lang w:eastAsia="es-ES"/>
        </w:rPr>
      </w:pPr>
    </w:p>
    <w:p w14:paraId="1202193A" w14:textId="77777777" w:rsidR="000F1FAB" w:rsidRDefault="000F1FAB" w:rsidP="000F1FAB">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eastAsia="Times New Roman" w:hAnsi="Palatino Linotype" w:cs="Arial"/>
          <w:sz w:val="24"/>
          <w:szCs w:val="24"/>
          <w:lang w:eastAsia="es-ES"/>
        </w:rPr>
        <w:t>veinte</w:t>
      </w:r>
      <w:r w:rsidRPr="000F5B7E">
        <w:rPr>
          <w:rFonts w:ascii="Palatino Linotype" w:eastAsia="Times New Roman" w:hAnsi="Palatino Linotype" w:cs="Arial"/>
          <w:sz w:val="24"/>
          <w:szCs w:val="24"/>
          <w:lang w:eastAsia="es-ES"/>
        </w:rPr>
        <w:t xml:space="preserve"> días hábiles, debiendo informar a este Instituto en un plazo de tres días hábiles siguientes sobre el cumplimiento dado a la presente resolución.</w:t>
      </w:r>
    </w:p>
    <w:p w14:paraId="758E76D8" w14:textId="77777777" w:rsidR="000F1FAB" w:rsidRDefault="000F1FAB" w:rsidP="000F1FAB">
      <w:pPr>
        <w:spacing w:after="0" w:line="360" w:lineRule="auto"/>
        <w:jc w:val="both"/>
        <w:rPr>
          <w:rFonts w:ascii="Palatino Linotype" w:eastAsia="Times New Roman" w:hAnsi="Palatino Linotype" w:cs="Arial"/>
          <w:sz w:val="24"/>
          <w:szCs w:val="24"/>
          <w:lang w:eastAsia="es-ES"/>
        </w:rPr>
      </w:pPr>
    </w:p>
    <w:p w14:paraId="7572462F" w14:textId="1E1DB3DF" w:rsidR="000F1FAB" w:rsidRPr="005751B7" w:rsidRDefault="000F1FAB" w:rsidP="000F1FAB">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35D88">
        <w:rPr>
          <w:rFonts w:ascii="Palatino Linotype" w:eastAsia="Times New Roman" w:hAnsi="Palatino Linotype" w:cs="Arial"/>
          <w:b/>
          <w:sz w:val="28"/>
          <w:szCs w:val="24"/>
          <w:lang w:val="es-ES" w:eastAsia="es-ES"/>
        </w:rPr>
        <w:lastRenderedPageBreak/>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BFB73E2" w14:textId="66B2A61B" w:rsidR="000F1FAB" w:rsidRPr="000F5B7E" w:rsidRDefault="000F1FAB" w:rsidP="000F1FAB">
      <w:pPr>
        <w:spacing w:after="0" w:line="360" w:lineRule="auto"/>
        <w:jc w:val="both"/>
        <w:rPr>
          <w:rFonts w:ascii="Palatino Linotype" w:eastAsia="Times New Roman" w:hAnsi="Palatino Linotype" w:cs="Arial"/>
          <w:sz w:val="24"/>
          <w:szCs w:val="24"/>
          <w:lang w:eastAsia="es-ES"/>
        </w:rPr>
      </w:pPr>
    </w:p>
    <w:p w14:paraId="389973DA" w14:textId="05E3D50E" w:rsidR="000F1FAB" w:rsidRDefault="000F1FAB" w:rsidP="000F1FA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0D6422">
        <w:rPr>
          <w:rFonts w:ascii="Palatino Linotype" w:eastAsia="Times New Roman" w:hAnsi="Palatino Linotype" w:cs="Arial"/>
          <w:b/>
          <w:sz w:val="26"/>
          <w:szCs w:val="26"/>
          <w:lang w:eastAsia="es-ES"/>
        </w:rPr>
        <w:t>QUINTO.</w:t>
      </w:r>
      <w:r w:rsidRPr="000D6422">
        <w:rPr>
          <w:rFonts w:ascii="Palatino Linotype" w:eastAsia="Times New Roman" w:hAnsi="Palatino Linotype" w:cs="Arial"/>
          <w:b/>
          <w:sz w:val="24"/>
          <w:szCs w:val="24"/>
          <w:lang w:eastAsia="es-ES"/>
        </w:rPr>
        <w:t xml:space="preserve"> NOTIFÍQUESE </w:t>
      </w:r>
      <w:r w:rsidRPr="000D6422">
        <w:rPr>
          <w:rFonts w:ascii="Palatino Linotype" w:eastAsia="Times New Roman" w:hAnsi="Palatino Linotype" w:cs="Arial"/>
          <w:sz w:val="24"/>
          <w:szCs w:val="24"/>
          <w:lang w:eastAsia="es-ES"/>
        </w:rPr>
        <w:t>la presente resolución a</w:t>
      </w:r>
      <w:r w:rsidR="00CF1976" w:rsidRPr="000D6422">
        <w:rPr>
          <w:rFonts w:ascii="Palatino Linotype" w:eastAsia="Times New Roman" w:hAnsi="Palatino Linotype" w:cs="Arial"/>
          <w:sz w:val="24"/>
          <w:szCs w:val="24"/>
          <w:lang w:eastAsia="es-ES"/>
        </w:rPr>
        <w:t xml:space="preserve"> </w:t>
      </w:r>
      <w:r w:rsidR="00CF1976" w:rsidRPr="000D6422">
        <w:rPr>
          <w:rFonts w:ascii="Palatino Linotype" w:eastAsia="Times New Roman" w:hAnsi="Palatino Linotype" w:cs="Arial"/>
          <w:b/>
          <w:bCs/>
          <w:sz w:val="24"/>
          <w:szCs w:val="24"/>
          <w:lang w:eastAsia="es-ES"/>
        </w:rPr>
        <w:t>LA RECURRENTE</w:t>
      </w:r>
      <w:r w:rsidR="00CF1976" w:rsidRPr="000D6422">
        <w:rPr>
          <w:rFonts w:ascii="Palatino Linotype" w:eastAsia="Times New Roman" w:hAnsi="Palatino Linotype" w:cs="Arial"/>
          <w:sz w:val="24"/>
          <w:szCs w:val="24"/>
          <w:lang w:eastAsia="es-ES"/>
        </w:rPr>
        <w:t xml:space="preserve"> </w:t>
      </w:r>
      <w:r w:rsidR="00173E45" w:rsidRPr="000D6422">
        <w:rPr>
          <w:rFonts w:ascii="Palatino Linotype" w:eastAsia="Times New Roman" w:hAnsi="Palatino Linotype" w:cs="Arial"/>
          <w:sz w:val="24"/>
          <w:szCs w:val="24"/>
          <w:lang w:eastAsia="es-ES"/>
        </w:rPr>
        <w:t xml:space="preserve">por </w:t>
      </w:r>
      <w:r w:rsidR="00173E45" w:rsidRPr="000D6422">
        <w:rPr>
          <w:rFonts w:ascii="Palatino Linotype" w:eastAsia="Times New Roman" w:hAnsi="Palatino Linotype" w:cs="Arial"/>
          <w:b/>
          <w:bCs/>
          <w:sz w:val="24"/>
          <w:szCs w:val="24"/>
          <w:lang w:eastAsia="es-ES"/>
        </w:rPr>
        <w:t>SAIMEX y correo electrónico,</w:t>
      </w:r>
      <w:r w:rsidR="00173E45" w:rsidRPr="000D6422">
        <w:rPr>
          <w:rFonts w:ascii="Palatino Linotype" w:eastAsia="Times New Roman" w:hAnsi="Palatino Linotype" w:cs="Arial"/>
          <w:sz w:val="24"/>
          <w:szCs w:val="24"/>
          <w:lang w:eastAsia="es-ES"/>
        </w:rPr>
        <w:t xml:space="preserve"> </w:t>
      </w:r>
      <w:r w:rsidRPr="000D6422">
        <w:rPr>
          <w:rFonts w:ascii="Palatino Linotype" w:eastAsia="Times New Roman" w:hAnsi="Palatino Linotype" w:cs="Arial"/>
          <w:sz w:val="24"/>
          <w:szCs w:val="24"/>
          <w:lang w:eastAsia="es-ES"/>
        </w:rPr>
        <w:t xml:space="preserve">y hágase de su conocimiento que, </w:t>
      </w:r>
      <w:r w:rsidRPr="000D6422">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28E3EE3C" w14:textId="6D415AEB" w:rsidR="00417E4F" w:rsidRPr="000F5B7E" w:rsidRDefault="00417E4F" w:rsidP="000F1FAB">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432AED47" w14:textId="72913298" w:rsidR="000F1FAB" w:rsidRDefault="000F1FAB" w:rsidP="000F1FAB">
      <w:pPr>
        <w:spacing w:after="0" w:line="360" w:lineRule="auto"/>
        <w:jc w:val="both"/>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ASÍ LO RESUELVE, POR UNANIMIDAD DE VOTOS, EL PLENO DEL</w:t>
      </w:r>
      <w:r w:rsidRPr="001149B5">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1149B5">
        <w:rPr>
          <w:rFonts w:ascii="Palatino Linotype" w:eastAsia="Times New Roman" w:hAnsi="Palatino Linotype" w:cs="Times New Roman"/>
          <w:sz w:val="24"/>
          <w:szCs w:val="24"/>
          <w:lang w:eastAsia="es-ES"/>
        </w:rPr>
        <w:t xml:space="preserve">, CONFORMADO POR LOS COMISIONADOS ZULEMA </w:t>
      </w:r>
      <w:r w:rsidRPr="001149B5">
        <w:rPr>
          <w:rFonts w:ascii="Palatino Linotype" w:eastAsia="Arial Unicode MS" w:hAnsi="Palatino Linotype" w:cs="Times New Roman"/>
          <w:sz w:val="24"/>
          <w:szCs w:val="24"/>
          <w:lang w:eastAsia="es-ES"/>
        </w:rPr>
        <w:t xml:space="preserve">MARTÍNEZ SÁNCHEZ, EVA ABAID YAPUR, JOSÉ </w:t>
      </w:r>
      <w:r w:rsidRPr="003955C1">
        <w:rPr>
          <w:rFonts w:ascii="Palatino Linotype" w:eastAsia="Arial Unicode MS" w:hAnsi="Palatino Linotype" w:cs="Times New Roman"/>
          <w:sz w:val="24"/>
          <w:szCs w:val="24"/>
          <w:lang w:eastAsia="es-ES"/>
        </w:rPr>
        <w:t xml:space="preserve">GUADALUPE LUNA HERNÁNDEZ, JAVIER MARTÍNEZ CRUZ Y LUIS GUSTAVO PARRA NORIEGA, EN LA </w:t>
      </w:r>
      <w:r w:rsidR="00CF1976">
        <w:rPr>
          <w:rFonts w:ascii="Palatino Linotype" w:eastAsia="Arial Unicode MS" w:hAnsi="Palatino Linotype" w:cs="Times New Roman"/>
          <w:sz w:val="24"/>
          <w:szCs w:val="24"/>
          <w:lang w:eastAsia="es-ES"/>
        </w:rPr>
        <w:t>CUARTA</w:t>
      </w:r>
      <w:r w:rsidRPr="003955C1">
        <w:rPr>
          <w:rFonts w:ascii="Palatino Linotype" w:eastAsia="Arial Unicode MS" w:hAnsi="Palatino Linotype" w:cs="Times New Roman"/>
          <w:sz w:val="24"/>
          <w:szCs w:val="24"/>
          <w:lang w:eastAsia="es-ES"/>
        </w:rPr>
        <w:t xml:space="preserve"> SESIÓN ORDINARIA</w:t>
      </w:r>
      <w:r w:rsidRPr="003955C1">
        <w:rPr>
          <w:rFonts w:ascii="Palatino Linotype" w:eastAsia="Times New Roman" w:hAnsi="Palatino Linotype" w:cs="Times New Roman"/>
          <w:sz w:val="24"/>
          <w:szCs w:val="24"/>
          <w:lang w:eastAsia="es-ES"/>
        </w:rPr>
        <w:t xml:space="preserve"> CELEBRADA EL </w:t>
      </w:r>
      <w:r w:rsidR="00CF1976">
        <w:rPr>
          <w:rFonts w:ascii="Palatino Linotype" w:eastAsia="Times New Roman" w:hAnsi="Palatino Linotype" w:cs="Times New Roman"/>
          <w:sz w:val="24"/>
          <w:szCs w:val="24"/>
          <w:lang w:eastAsia="es-ES"/>
        </w:rPr>
        <w:t>DIEZ DE FEBRERO</w:t>
      </w:r>
      <w:r w:rsidRPr="003955C1">
        <w:rPr>
          <w:rFonts w:ascii="Palatino Linotype" w:eastAsia="Times New Roman" w:hAnsi="Palatino Linotype" w:cs="Times New Roman"/>
          <w:sz w:val="24"/>
          <w:szCs w:val="24"/>
          <w:lang w:eastAsia="es-ES"/>
        </w:rPr>
        <w:t xml:space="preserve"> DE DOS MIL VEINTIUNO, ANTE EL SECRETARIO TÉCNICO DEL PLENO, ALEXIS TAPIA RAMÍREZ.</w:t>
      </w:r>
    </w:p>
    <w:p w14:paraId="60DDA05F" w14:textId="474ED40D" w:rsidR="000F1FAB" w:rsidRDefault="000D6422" w:rsidP="000F1FA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759616" behindDoc="0" locked="0" layoutInCell="1" allowOverlap="1" wp14:anchorId="550FD89E" wp14:editId="230BE8CC">
                <wp:simplePos x="0" y="0"/>
                <wp:positionH relativeFrom="column">
                  <wp:posOffset>-480059</wp:posOffset>
                </wp:positionH>
                <wp:positionV relativeFrom="paragraph">
                  <wp:posOffset>99695</wp:posOffset>
                </wp:positionV>
                <wp:extent cx="6635750" cy="1760220"/>
                <wp:effectExtent l="0" t="0" r="31750" b="30480"/>
                <wp:wrapNone/>
                <wp:docPr id="3" name="Conector recto 3"/>
                <wp:cNvGraphicFramePr/>
                <a:graphic xmlns:a="http://schemas.openxmlformats.org/drawingml/2006/main">
                  <a:graphicData uri="http://schemas.microsoft.com/office/word/2010/wordprocessingShape">
                    <wps:wsp>
                      <wps:cNvCnPr/>
                      <wps:spPr>
                        <a:xfrm>
                          <a:off x="0" y="0"/>
                          <a:ext cx="6635750" cy="1760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A8D19" id="Conector recto 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7.85pt" to="484.7pt,1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" strokecolor="#5b9bd5 [3204]" strokeweight=".5pt">
                <v:stroke joinstyle="miter"/>
              </v:line>
            </w:pict>
          </mc:Fallback>
        </mc:AlternateContent>
      </w:r>
    </w:p>
    <w:p w14:paraId="315E45B6" w14:textId="77777777" w:rsidR="000F1FAB" w:rsidRDefault="000F1FAB" w:rsidP="000F1FAB">
      <w:pPr>
        <w:spacing w:after="0" w:line="360" w:lineRule="auto"/>
        <w:jc w:val="both"/>
        <w:rPr>
          <w:rFonts w:ascii="Palatino Linotype" w:eastAsia="Times New Roman" w:hAnsi="Palatino Linotype" w:cs="Times New Roman"/>
          <w:sz w:val="24"/>
          <w:szCs w:val="24"/>
          <w:lang w:eastAsia="es-ES"/>
        </w:rPr>
      </w:pPr>
    </w:p>
    <w:p w14:paraId="08A531DC" w14:textId="77777777" w:rsidR="000F1FAB" w:rsidRDefault="000F1FAB" w:rsidP="000F1FAB">
      <w:pPr>
        <w:spacing w:after="0" w:line="360" w:lineRule="auto"/>
        <w:jc w:val="both"/>
        <w:rPr>
          <w:rFonts w:ascii="Palatino Linotype" w:eastAsia="Times New Roman" w:hAnsi="Palatino Linotype" w:cs="Times New Roman"/>
          <w:sz w:val="24"/>
          <w:szCs w:val="24"/>
          <w:lang w:eastAsia="es-ES"/>
        </w:rPr>
      </w:pPr>
    </w:p>
    <w:p w14:paraId="44767720" w14:textId="77777777" w:rsidR="000F1FAB" w:rsidRDefault="000F1FAB" w:rsidP="000F1FAB">
      <w:pPr>
        <w:spacing w:after="0" w:line="360" w:lineRule="auto"/>
        <w:jc w:val="both"/>
        <w:rPr>
          <w:rFonts w:ascii="Palatino Linotype" w:eastAsia="Times New Roman" w:hAnsi="Palatino Linotype" w:cs="Times New Roman"/>
          <w:sz w:val="24"/>
          <w:szCs w:val="24"/>
          <w:lang w:eastAsia="es-ES"/>
        </w:rPr>
      </w:pPr>
    </w:p>
    <w:p w14:paraId="0FC4D4EE" w14:textId="77777777" w:rsidR="000F1FAB" w:rsidRDefault="000F1FAB" w:rsidP="000F1FAB">
      <w:pPr>
        <w:spacing w:after="0" w:line="360" w:lineRule="auto"/>
        <w:jc w:val="both"/>
        <w:rPr>
          <w:rFonts w:ascii="Palatino Linotype" w:eastAsia="Times New Roman" w:hAnsi="Palatino Linotype" w:cs="Times New Roman"/>
          <w:sz w:val="24"/>
          <w:szCs w:val="24"/>
          <w:lang w:eastAsia="es-ES"/>
        </w:rPr>
      </w:pPr>
    </w:p>
    <w:p w14:paraId="35053EB1" w14:textId="77777777" w:rsidR="000F1FAB" w:rsidRDefault="000F1FAB" w:rsidP="000F1FAB">
      <w:pPr>
        <w:spacing w:after="0" w:line="360" w:lineRule="auto"/>
        <w:jc w:val="both"/>
        <w:rPr>
          <w:rFonts w:ascii="Palatino Linotype" w:eastAsia="Times New Roman" w:hAnsi="Palatino Linotype" w:cs="Times New Roman"/>
          <w:sz w:val="24"/>
          <w:szCs w:val="24"/>
          <w:lang w:eastAsia="es-ES"/>
        </w:rPr>
      </w:pPr>
    </w:p>
    <w:p w14:paraId="2542DE0D" w14:textId="77777777" w:rsidR="000F1FAB" w:rsidRDefault="000F1FAB" w:rsidP="000F1FAB">
      <w:pPr>
        <w:spacing w:after="0" w:line="360" w:lineRule="auto"/>
        <w:jc w:val="both"/>
        <w:rPr>
          <w:rFonts w:ascii="Palatino Linotype" w:eastAsia="Times New Roman" w:hAnsi="Palatino Linotype" w:cs="Times New Roman"/>
          <w:sz w:val="24"/>
          <w:szCs w:val="24"/>
          <w:lang w:eastAsia="es-ES"/>
        </w:rPr>
      </w:pPr>
    </w:p>
    <w:p w14:paraId="612FD23C" w14:textId="77777777" w:rsidR="000F1FAB" w:rsidRDefault="000F1FAB" w:rsidP="000F1FAB">
      <w:pPr>
        <w:spacing w:before="24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60640" behindDoc="0" locked="0" layoutInCell="1" allowOverlap="1" wp14:anchorId="07FCF0F2" wp14:editId="0DB4381A">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243E4E" w14:textId="77777777" w:rsidR="000F1FAB" w:rsidRDefault="000F1FAB" w:rsidP="000F1FAB">
                            <w:pPr>
                              <w:jc w:val="center"/>
                              <w:rPr>
                                <w:rFonts w:ascii="Palatino Linotype" w:hAnsi="Palatino Linotype"/>
                              </w:rPr>
                            </w:pPr>
                            <w:r>
                              <w:rPr>
                                <w:rFonts w:ascii="Palatino Linotype" w:hAnsi="Palatino Linotype"/>
                                <w:b/>
                              </w:rPr>
                              <w:t>Zulema Martínez Sánchez</w:t>
                            </w:r>
                          </w:p>
                          <w:p w14:paraId="30772229" w14:textId="77777777" w:rsidR="000F1FAB" w:rsidRDefault="000F1FAB" w:rsidP="000F1FAB">
                            <w:pPr>
                              <w:jc w:val="center"/>
                              <w:rPr>
                                <w:rFonts w:ascii="Palatino Linotype" w:hAnsi="Palatino Linotype"/>
                              </w:rPr>
                            </w:pPr>
                            <w:r>
                              <w:rPr>
                                <w:rFonts w:ascii="Palatino Linotype" w:hAnsi="Palatino Linotype"/>
                              </w:rPr>
                              <w:t>Comisionada Presidenta</w:t>
                            </w:r>
                          </w:p>
                          <w:p w14:paraId="656640FB" w14:textId="77777777" w:rsidR="000F1FAB" w:rsidRDefault="000F1FAB" w:rsidP="000F1FAB">
                            <w:pPr>
                              <w:jc w:val="center"/>
                              <w:rPr>
                                <w:rFonts w:ascii="Palatino Linotype" w:hAnsi="Palatino Linotype"/>
                                <w:b/>
                              </w:rPr>
                            </w:pPr>
                            <w:r>
                              <w:rPr>
                                <w:rFonts w:ascii="Palatino Linotype" w:hAnsi="Palatino Linotype"/>
                                <w:b/>
                              </w:rPr>
                              <w:t>(Rúbrica).</w:t>
                            </w:r>
                          </w:p>
                          <w:p w14:paraId="1ED7BEF8" w14:textId="77777777" w:rsidR="000F1FAB" w:rsidRDefault="000F1FAB" w:rsidP="000F1FAB">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07FCF0F2"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9TuApICAAC7BQAADgAAAAAAAAAAAAAAAAAuAgAAZHJzL2Uyb0RvYy54bWxQ&#10;SwECLQAUAAYACAAAACEAXjOe0N4AAAAKAQAADwAAAAAAAAAAAAAAAADsBAAAZHJzL2Rvd25yZXYu&#10;eG1sUEsFBgAAAAAEAAQA8wAAAPcFAAAAAA==&#10;" fillcolor="white [3201]" strokecolor="white [3212]" strokeweight=".5pt">
                <v:textbox>
                  <w:txbxContent>
                    <w:p w14:paraId="53243E4E" w14:textId="77777777" w:rsidR="000F1FAB" w:rsidRDefault="000F1FAB" w:rsidP="000F1FAB">
                      <w:pPr>
                        <w:jc w:val="center"/>
                        <w:rPr>
                          <w:rFonts w:ascii="Palatino Linotype" w:hAnsi="Palatino Linotype"/>
                        </w:rPr>
                      </w:pPr>
                      <w:r>
                        <w:rPr>
                          <w:rFonts w:ascii="Palatino Linotype" w:hAnsi="Palatino Linotype"/>
                          <w:b/>
                        </w:rPr>
                        <w:t>Zulema Martínez Sánchez</w:t>
                      </w:r>
                    </w:p>
                    <w:p w14:paraId="30772229" w14:textId="77777777" w:rsidR="000F1FAB" w:rsidRDefault="000F1FAB" w:rsidP="000F1FAB">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656640FB" w14:textId="77777777" w:rsidR="000F1FAB" w:rsidRDefault="000F1FAB" w:rsidP="000F1FAB">
                      <w:pPr>
                        <w:jc w:val="center"/>
                        <w:rPr>
                          <w:rFonts w:ascii="Palatino Linotype" w:hAnsi="Palatino Linotype"/>
                          <w:b/>
                        </w:rPr>
                      </w:pPr>
                      <w:r>
                        <w:rPr>
                          <w:rFonts w:ascii="Palatino Linotype" w:hAnsi="Palatino Linotype"/>
                          <w:b/>
                        </w:rPr>
                        <w:t>(Rúbrica).</w:t>
                      </w:r>
                    </w:p>
                    <w:p w14:paraId="1ED7BEF8" w14:textId="77777777" w:rsidR="000F1FAB" w:rsidRDefault="000F1FAB" w:rsidP="000F1FAB">
                      <w:pPr>
                        <w:jc w:val="center"/>
                        <w:rPr>
                          <w:rFonts w:ascii="Palatino Linotype" w:hAnsi="Palatino Linotype"/>
                          <w:b/>
                        </w:rPr>
                      </w:pPr>
                    </w:p>
                  </w:txbxContent>
                </v:textbox>
                <w10:wrap anchorx="page"/>
              </v:shape>
            </w:pict>
          </mc:Fallback>
        </mc:AlternateContent>
      </w:r>
      <w:r>
        <w:rPr>
          <w:noProof/>
          <w:lang w:eastAsia="es-MX"/>
        </w:rPr>
        <mc:AlternateContent>
          <mc:Choice Requires="wps">
            <w:drawing>
              <wp:anchor distT="0" distB="0" distL="114300" distR="114300" simplePos="0" relativeHeight="251761664" behindDoc="0" locked="0" layoutInCell="1" allowOverlap="1" wp14:anchorId="55D8FC29" wp14:editId="004E8C03">
                <wp:simplePos x="0" y="0"/>
                <wp:positionH relativeFrom="margin">
                  <wp:posOffset>-333375</wp:posOffset>
                </wp:positionH>
                <wp:positionV relativeFrom="paragraph">
                  <wp:posOffset>1675765</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C5E524" w14:textId="77777777" w:rsidR="000F1FAB" w:rsidRDefault="000F1FAB" w:rsidP="000F1FAB">
                            <w:pPr>
                              <w:jc w:val="center"/>
                              <w:rPr>
                                <w:rFonts w:ascii="Palatino Linotype" w:hAnsi="Palatino Linotype"/>
                                <w:b/>
                              </w:rPr>
                            </w:pPr>
                            <w:r>
                              <w:rPr>
                                <w:rFonts w:ascii="Palatino Linotype" w:hAnsi="Palatino Linotype"/>
                                <w:b/>
                              </w:rPr>
                              <w:t>Eva Abaid Yapur</w:t>
                            </w:r>
                          </w:p>
                          <w:p w14:paraId="23F486FF" w14:textId="77777777" w:rsidR="000F1FAB" w:rsidRDefault="000F1FAB" w:rsidP="000F1FAB">
                            <w:pPr>
                              <w:jc w:val="center"/>
                              <w:rPr>
                                <w:rFonts w:ascii="Palatino Linotype" w:hAnsi="Palatino Linotype"/>
                              </w:rPr>
                            </w:pPr>
                            <w:r>
                              <w:rPr>
                                <w:rFonts w:ascii="Palatino Linotype" w:hAnsi="Palatino Linotype"/>
                              </w:rPr>
                              <w:t>Comisionada</w:t>
                            </w:r>
                          </w:p>
                          <w:p w14:paraId="76EBB435" w14:textId="77777777" w:rsidR="000F1FAB" w:rsidRDefault="000F1FAB" w:rsidP="000F1FAB">
                            <w:pPr>
                              <w:jc w:val="center"/>
                              <w:rPr>
                                <w:rFonts w:ascii="Palatino Linotype" w:hAnsi="Palatino Linotype"/>
                                <w:b/>
                              </w:rPr>
                            </w:pPr>
                            <w:r>
                              <w:rPr>
                                <w:rFonts w:ascii="Palatino Linotype" w:hAnsi="Palatino Linotype"/>
                                <w:b/>
                              </w:rPr>
                              <w:t>(Rúbrica).</w:t>
                            </w:r>
                          </w:p>
                          <w:p w14:paraId="4B6D51B6" w14:textId="77777777" w:rsidR="000F1FAB" w:rsidRDefault="000F1FAB" w:rsidP="000F1FA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5D8FC29" id="Cuadro de texto 15" o:spid="_x0000_s1027" type="#_x0000_t202" style="position:absolute;left:0;text-align:left;margin-left:-26.25pt;margin-top:131.95pt;width:195.75pt;height:70.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" fillcolor="white [3201]" strokecolor="white [3212]" strokeweight=".5pt">
                <v:textbox>
                  <w:txbxContent>
                    <w:p w14:paraId="55C5E524" w14:textId="77777777" w:rsidR="000F1FAB" w:rsidRDefault="000F1FAB" w:rsidP="000F1FAB">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23F486FF" w14:textId="77777777" w:rsidR="000F1FAB" w:rsidRDefault="000F1FAB" w:rsidP="000F1FAB">
                      <w:pPr>
                        <w:jc w:val="center"/>
                        <w:rPr>
                          <w:rFonts w:ascii="Palatino Linotype" w:hAnsi="Palatino Linotype"/>
                        </w:rPr>
                      </w:pPr>
                      <w:r>
                        <w:rPr>
                          <w:rFonts w:ascii="Palatino Linotype" w:hAnsi="Palatino Linotype"/>
                        </w:rPr>
                        <w:t>Comisionada</w:t>
                      </w:r>
                    </w:p>
                    <w:p w14:paraId="76EBB435" w14:textId="77777777" w:rsidR="000F1FAB" w:rsidRDefault="000F1FAB" w:rsidP="000F1FAB">
                      <w:pPr>
                        <w:jc w:val="center"/>
                        <w:rPr>
                          <w:rFonts w:ascii="Palatino Linotype" w:hAnsi="Palatino Linotype"/>
                          <w:b/>
                        </w:rPr>
                      </w:pPr>
                      <w:r>
                        <w:rPr>
                          <w:rFonts w:ascii="Palatino Linotype" w:hAnsi="Palatino Linotype"/>
                          <w:b/>
                        </w:rPr>
                        <w:t>(Rúbrica).</w:t>
                      </w:r>
                    </w:p>
                    <w:p w14:paraId="4B6D51B6" w14:textId="77777777" w:rsidR="000F1FAB" w:rsidRDefault="000F1FAB" w:rsidP="000F1FAB">
                      <w:pPr>
                        <w:jc w:val="center"/>
                      </w:pPr>
                    </w:p>
                  </w:txbxContent>
                </v:textbox>
                <w10:wrap anchorx="margin"/>
              </v:shape>
            </w:pict>
          </mc:Fallback>
        </mc:AlternateContent>
      </w:r>
    </w:p>
    <w:p w14:paraId="02A13A71" w14:textId="77777777" w:rsidR="000F1FAB" w:rsidRDefault="000F1FAB" w:rsidP="000F1FAB">
      <w:pPr>
        <w:autoSpaceDE w:val="0"/>
        <w:autoSpaceDN w:val="0"/>
        <w:adjustRightInd w:val="0"/>
        <w:spacing w:before="240" w:line="480" w:lineRule="auto"/>
        <w:jc w:val="both"/>
        <w:rPr>
          <w:rFonts w:ascii="Palatino Linotype" w:hAnsi="Palatino Linotype" w:cs="Arial"/>
          <w:sz w:val="24"/>
          <w:szCs w:val="24"/>
        </w:rPr>
      </w:pPr>
    </w:p>
    <w:p w14:paraId="7E4BB114" w14:textId="77777777" w:rsidR="000F1FAB" w:rsidRDefault="000F1FAB" w:rsidP="000F1FAB">
      <w:pPr>
        <w:autoSpaceDE w:val="0"/>
        <w:autoSpaceDN w:val="0"/>
        <w:adjustRightInd w:val="0"/>
        <w:spacing w:before="240" w:line="480" w:lineRule="auto"/>
        <w:jc w:val="both"/>
        <w:rPr>
          <w:rFonts w:ascii="Palatino Linotype" w:hAnsi="Palatino Linotype" w:cs="Arial"/>
          <w:sz w:val="24"/>
          <w:szCs w:val="24"/>
        </w:rPr>
      </w:pPr>
    </w:p>
    <w:p w14:paraId="38D536AB" w14:textId="77777777" w:rsidR="000F1FAB" w:rsidRDefault="000F1FAB" w:rsidP="000F1FAB">
      <w:pPr>
        <w:autoSpaceDE w:val="0"/>
        <w:autoSpaceDN w:val="0"/>
        <w:adjustRightInd w:val="0"/>
        <w:spacing w:line="480" w:lineRule="auto"/>
        <w:jc w:val="both"/>
        <w:rPr>
          <w:rFonts w:ascii="Palatino Linotype" w:hAnsi="Palatino Linotype"/>
        </w:rPr>
      </w:pPr>
      <w:r>
        <w:rPr>
          <w:noProof/>
          <w:lang w:eastAsia="es-MX"/>
        </w:rPr>
        <mc:AlternateContent>
          <mc:Choice Requires="wps">
            <w:drawing>
              <wp:anchor distT="0" distB="0" distL="114300" distR="114300" simplePos="0" relativeHeight="251762688" behindDoc="0" locked="0" layoutInCell="1" allowOverlap="1" wp14:anchorId="605DFDC5" wp14:editId="10DD4EA1">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E481B8" w14:textId="77777777" w:rsidR="000F1FAB" w:rsidRDefault="000F1FAB" w:rsidP="000F1FAB">
                            <w:pPr>
                              <w:jc w:val="center"/>
                              <w:rPr>
                                <w:rFonts w:ascii="Palatino Linotype" w:hAnsi="Palatino Linotype"/>
                              </w:rPr>
                            </w:pPr>
                            <w:r>
                              <w:rPr>
                                <w:rFonts w:ascii="Palatino Linotype" w:hAnsi="Palatino Linotype"/>
                                <w:b/>
                              </w:rPr>
                              <w:t>José Guadalupe Luna Hernández</w:t>
                            </w:r>
                          </w:p>
                          <w:p w14:paraId="48513813" w14:textId="77777777" w:rsidR="000F1FAB" w:rsidRDefault="000F1FAB" w:rsidP="000F1FAB">
                            <w:pPr>
                              <w:jc w:val="center"/>
                              <w:rPr>
                                <w:rFonts w:ascii="Palatino Linotype" w:hAnsi="Palatino Linotype"/>
                              </w:rPr>
                            </w:pPr>
                            <w:r>
                              <w:rPr>
                                <w:rFonts w:ascii="Palatino Linotype" w:hAnsi="Palatino Linotype"/>
                              </w:rPr>
                              <w:t>Comisionado</w:t>
                            </w:r>
                          </w:p>
                          <w:p w14:paraId="6EE10EA3" w14:textId="77777777" w:rsidR="000F1FAB" w:rsidRDefault="000F1FAB" w:rsidP="000F1FAB">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05DFDC5" id="Cuadro de texto 16" o:spid="_x0000_s1028" type="#_x0000_t202" style="position:absolute;left:0;text-align:left;margin-left:280.2pt;margin-top:6.7pt;width:200.25pt;height:74.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j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yo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DnaDo5YCAACaBQAADgAAAAAAAAAAAAAAAAAuAgAAZHJzL2Uyb0Rv&#10;Yy54bWxQSwECLQAUAAYACAAAACEAW75v2+AAAAAKAQAADwAAAAAAAAAAAAAAAADwBAAAZHJzL2Rv&#10;d25yZXYueG1sUEsFBgAAAAAEAAQA8wAAAP0FAAAAAA==&#10;" filled="f" strokecolor="white [3212]" strokeweight=".5pt">
                <v:textbox>
                  <w:txbxContent>
                    <w:p w14:paraId="3BE481B8" w14:textId="77777777" w:rsidR="000F1FAB" w:rsidRDefault="000F1FAB" w:rsidP="000F1FAB">
                      <w:pPr>
                        <w:jc w:val="center"/>
                        <w:rPr>
                          <w:rFonts w:ascii="Palatino Linotype" w:hAnsi="Palatino Linotype"/>
                        </w:rPr>
                      </w:pPr>
                      <w:r>
                        <w:rPr>
                          <w:rFonts w:ascii="Palatino Linotype" w:hAnsi="Palatino Linotype"/>
                          <w:b/>
                        </w:rPr>
                        <w:t>José Guadalupe Luna Hernández</w:t>
                      </w:r>
                    </w:p>
                    <w:p w14:paraId="48513813" w14:textId="77777777" w:rsidR="000F1FAB" w:rsidRDefault="000F1FAB" w:rsidP="000F1FAB">
                      <w:pPr>
                        <w:jc w:val="center"/>
                        <w:rPr>
                          <w:rFonts w:ascii="Palatino Linotype" w:hAnsi="Palatino Linotype"/>
                        </w:rPr>
                      </w:pPr>
                      <w:r>
                        <w:rPr>
                          <w:rFonts w:ascii="Palatino Linotype" w:hAnsi="Palatino Linotype"/>
                        </w:rPr>
                        <w:t>Comisionado</w:t>
                      </w:r>
                    </w:p>
                    <w:p w14:paraId="6EE10EA3" w14:textId="77777777" w:rsidR="000F1FAB" w:rsidRDefault="000F1FAB" w:rsidP="000F1FAB">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669F05FA" w14:textId="77777777" w:rsidR="000F1FAB" w:rsidRDefault="000F1FAB" w:rsidP="000F1FAB">
      <w:pPr>
        <w:spacing w:before="240" w:line="480" w:lineRule="auto"/>
        <w:jc w:val="both"/>
        <w:rPr>
          <w:rFonts w:ascii="Palatino Linotype" w:hAnsi="Palatino Linotype"/>
        </w:rPr>
      </w:pPr>
    </w:p>
    <w:p w14:paraId="7DB52913" w14:textId="77777777" w:rsidR="000F1FAB" w:rsidRDefault="000F1FAB" w:rsidP="000F1FAB">
      <w:pPr>
        <w:spacing w:before="240" w:line="480" w:lineRule="auto"/>
        <w:rPr>
          <w:rFonts w:ascii="Palatino Linotype" w:hAnsi="Palatino Linotype"/>
          <w:b/>
        </w:rPr>
      </w:pPr>
      <w:r>
        <w:rPr>
          <w:noProof/>
          <w:lang w:eastAsia="es-MX"/>
        </w:rPr>
        <mc:AlternateContent>
          <mc:Choice Requires="wps">
            <w:drawing>
              <wp:anchor distT="0" distB="0" distL="114300" distR="114300" simplePos="0" relativeHeight="251763712" behindDoc="0" locked="0" layoutInCell="1" allowOverlap="1" wp14:anchorId="151E331C" wp14:editId="429B6AA0">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FB65F8" w14:textId="77777777" w:rsidR="000F1FAB" w:rsidRDefault="000F1FAB" w:rsidP="000F1FAB">
                            <w:pPr>
                              <w:jc w:val="center"/>
                              <w:rPr>
                                <w:rFonts w:ascii="Palatino Linotype" w:hAnsi="Palatino Linotype"/>
                                <w:b/>
                              </w:rPr>
                            </w:pPr>
                            <w:r>
                              <w:rPr>
                                <w:rFonts w:ascii="Palatino Linotype" w:hAnsi="Palatino Linotype"/>
                                <w:b/>
                              </w:rPr>
                              <w:t xml:space="preserve">Alexis Tapia Ramírez </w:t>
                            </w:r>
                          </w:p>
                          <w:p w14:paraId="2983C485" w14:textId="77777777" w:rsidR="000F1FAB" w:rsidRDefault="000F1FAB" w:rsidP="000F1FAB">
                            <w:pPr>
                              <w:jc w:val="center"/>
                              <w:rPr>
                                <w:rFonts w:ascii="Palatino Linotype" w:hAnsi="Palatino Linotype"/>
                              </w:rPr>
                            </w:pPr>
                            <w:r>
                              <w:rPr>
                                <w:rFonts w:ascii="Palatino Linotype" w:hAnsi="Palatino Linotype"/>
                              </w:rPr>
                              <w:t xml:space="preserve">Secretario Técnico del Pleno </w:t>
                            </w:r>
                          </w:p>
                          <w:p w14:paraId="3F16EB99" w14:textId="77777777" w:rsidR="000F1FAB" w:rsidRDefault="000F1FAB" w:rsidP="000F1FAB">
                            <w:pPr>
                              <w:jc w:val="center"/>
                              <w:rPr>
                                <w:rFonts w:ascii="Palatino Linotype" w:hAnsi="Palatino Linotype"/>
                                <w:b/>
                              </w:rPr>
                            </w:pPr>
                            <w:r>
                              <w:rPr>
                                <w:rFonts w:ascii="Palatino Linotype" w:hAnsi="Palatino Linotype"/>
                                <w:b/>
                              </w:rPr>
                              <w:t>(Rúbrica).</w:t>
                            </w:r>
                          </w:p>
                          <w:p w14:paraId="6D5918C8" w14:textId="77777777" w:rsidR="000F1FAB" w:rsidRDefault="000F1FAB" w:rsidP="000F1FAB">
                            <w:pPr>
                              <w:jc w:val="center"/>
                              <w:rPr>
                                <w:rFonts w:ascii="Palatino Linotype" w:hAnsi="Palatino Linotype"/>
                              </w:rPr>
                            </w:pPr>
                          </w:p>
                          <w:p w14:paraId="0E18A672" w14:textId="77777777" w:rsidR="000F1FAB" w:rsidRDefault="000F1FAB" w:rsidP="000F1FAB">
                            <w:pPr>
                              <w:jc w:val="center"/>
                              <w:rPr>
                                <w:rFonts w:ascii="Palatino Linotype" w:hAnsi="Palatino Linotype"/>
                              </w:rPr>
                            </w:pPr>
                          </w:p>
                          <w:p w14:paraId="62B62B91" w14:textId="77777777" w:rsidR="000F1FAB" w:rsidRDefault="000F1FAB" w:rsidP="000F1F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51E331C" id="Cuadro de texto 17" o:spid="_x0000_s1029" type="#_x0000_t202" style="position:absolute;margin-left:101.55pt;margin-top:148.4pt;width:248.25pt;height:1in;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" filled="f" strokecolor="white [3212]" strokeweight=".5pt">
                <v:textbox>
                  <w:txbxContent>
                    <w:p w14:paraId="4AFB65F8" w14:textId="77777777" w:rsidR="000F1FAB" w:rsidRDefault="000F1FAB" w:rsidP="000F1FAB">
                      <w:pPr>
                        <w:jc w:val="center"/>
                        <w:rPr>
                          <w:rFonts w:ascii="Palatino Linotype" w:hAnsi="Palatino Linotype"/>
                          <w:b/>
                        </w:rPr>
                      </w:pPr>
                      <w:r>
                        <w:rPr>
                          <w:rFonts w:ascii="Palatino Linotype" w:hAnsi="Palatino Linotype"/>
                          <w:b/>
                        </w:rPr>
                        <w:t xml:space="preserve">Alexis Tapia Ramírez </w:t>
                      </w:r>
                    </w:p>
                    <w:p w14:paraId="2983C485" w14:textId="77777777" w:rsidR="000F1FAB" w:rsidRDefault="000F1FAB" w:rsidP="000F1FAB">
                      <w:pPr>
                        <w:jc w:val="center"/>
                        <w:rPr>
                          <w:rFonts w:ascii="Palatino Linotype" w:hAnsi="Palatino Linotype"/>
                        </w:rPr>
                      </w:pPr>
                      <w:r>
                        <w:rPr>
                          <w:rFonts w:ascii="Palatino Linotype" w:hAnsi="Palatino Linotype"/>
                        </w:rPr>
                        <w:t xml:space="preserve">Secretario Técnico del Pleno </w:t>
                      </w:r>
                    </w:p>
                    <w:p w14:paraId="3F16EB99" w14:textId="77777777" w:rsidR="000F1FAB" w:rsidRDefault="000F1FAB" w:rsidP="000F1FAB">
                      <w:pPr>
                        <w:jc w:val="center"/>
                        <w:rPr>
                          <w:rFonts w:ascii="Palatino Linotype" w:hAnsi="Palatino Linotype"/>
                          <w:b/>
                        </w:rPr>
                      </w:pPr>
                      <w:r>
                        <w:rPr>
                          <w:rFonts w:ascii="Palatino Linotype" w:hAnsi="Palatino Linotype"/>
                          <w:b/>
                        </w:rPr>
                        <w:t>(Rúbrica).</w:t>
                      </w:r>
                    </w:p>
                    <w:p w14:paraId="6D5918C8" w14:textId="77777777" w:rsidR="000F1FAB" w:rsidRDefault="000F1FAB" w:rsidP="000F1FAB">
                      <w:pPr>
                        <w:jc w:val="center"/>
                        <w:rPr>
                          <w:rFonts w:ascii="Palatino Linotype" w:hAnsi="Palatino Linotype"/>
                        </w:rPr>
                      </w:pPr>
                    </w:p>
                    <w:p w14:paraId="0E18A672" w14:textId="77777777" w:rsidR="000F1FAB" w:rsidRDefault="000F1FAB" w:rsidP="000F1FAB">
                      <w:pPr>
                        <w:jc w:val="center"/>
                        <w:rPr>
                          <w:rFonts w:ascii="Palatino Linotype" w:hAnsi="Palatino Linotype"/>
                        </w:rPr>
                      </w:pPr>
                    </w:p>
                    <w:p w14:paraId="62B62B91" w14:textId="77777777" w:rsidR="000F1FAB" w:rsidRDefault="000F1FAB" w:rsidP="000F1FAB"/>
                  </w:txbxContent>
                </v:textbox>
                <w10:wrap anchorx="margin"/>
              </v:shape>
            </w:pict>
          </mc:Fallback>
        </mc:AlternateContent>
      </w:r>
      <w:r>
        <w:rPr>
          <w:noProof/>
          <w:lang w:eastAsia="es-MX"/>
        </w:rPr>
        <mc:AlternateContent>
          <mc:Choice Requires="wps">
            <w:drawing>
              <wp:anchor distT="0" distB="0" distL="114300" distR="114300" simplePos="0" relativeHeight="251764736" behindDoc="0" locked="0" layoutInCell="1" allowOverlap="1" wp14:anchorId="5F565177" wp14:editId="0D803E2A">
                <wp:simplePos x="0" y="0"/>
                <wp:positionH relativeFrom="margin">
                  <wp:posOffset>-299085</wp:posOffset>
                </wp:positionH>
                <wp:positionV relativeFrom="paragraph">
                  <wp:posOffset>582930</wp:posOffset>
                </wp:positionV>
                <wp:extent cx="2486025" cy="937895"/>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256CF" w14:textId="77777777" w:rsidR="000F1FAB" w:rsidRDefault="000F1FAB" w:rsidP="000F1FAB">
                            <w:pPr>
                              <w:jc w:val="center"/>
                              <w:rPr>
                                <w:rFonts w:ascii="Palatino Linotype" w:hAnsi="Palatino Linotype"/>
                              </w:rPr>
                            </w:pPr>
                            <w:r>
                              <w:rPr>
                                <w:rFonts w:ascii="Palatino Linotype" w:hAnsi="Palatino Linotype"/>
                                <w:b/>
                              </w:rPr>
                              <w:t>Javier Martínez Cruz</w:t>
                            </w:r>
                          </w:p>
                          <w:p w14:paraId="31B903B7" w14:textId="77777777" w:rsidR="000F1FAB" w:rsidRDefault="000F1FAB" w:rsidP="000F1FAB">
                            <w:pPr>
                              <w:jc w:val="center"/>
                              <w:rPr>
                                <w:rFonts w:ascii="Palatino Linotype" w:hAnsi="Palatino Linotype"/>
                              </w:rPr>
                            </w:pPr>
                            <w:r>
                              <w:rPr>
                                <w:rFonts w:ascii="Palatino Linotype" w:hAnsi="Palatino Linotype"/>
                              </w:rPr>
                              <w:t>Comisionado</w:t>
                            </w:r>
                          </w:p>
                          <w:p w14:paraId="21D04605" w14:textId="77777777" w:rsidR="000F1FAB" w:rsidRDefault="000F1FAB" w:rsidP="000F1FAB">
                            <w:pPr>
                              <w:jc w:val="center"/>
                              <w:rPr>
                                <w:rFonts w:ascii="Palatino Linotype" w:hAnsi="Palatino Linotype"/>
                                <w:b/>
                              </w:rPr>
                            </w:pPr>
                            <w:r>
                              <w:rPr>
                                <w:rFonts w:ascii="Palatino Linotype" w:hAnsi="Palatino Linotype"/>
                                <w:b/>
                              </w:rPr>
                              <w:t>(Rúbrica).</w:t>
                            </w:r>
                          </w:p>
                          <w:p w14:paraId="4E1B03AF" w14:textId="77777777" w:rsidR="000F1FAB" w:rsidRDefault="000F1FAB" w:rsidP="000F1F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F565177" id="Cuadro de texto 26" o:spid="_x0000_s1030" type="#_x0000_t202" style="position:absolute;margin-left:-23.55pt;margin-top:45.9pt;width:195.75pt;height:73.8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" filled="f" stroked="f" strokeweight=".5pt">
                <v:textbox>
                  <w:txbxContent>
                    <w:p w14:paraId="01B256CF" w14:textId="77777777" w:rsidR="000F1FAB" w:rsidRDefault="000F1FAB" w:rsidP="000F1FAB">
                      <w:pPr>
                        <w:jc w:val="center"/>
                        <w:rPr>
                          <w:rFonts w:ascii="Palatino Linotype" w:hAnsi="Palatino Linotype"/>
                        </w:rPr>
                      </w:pPr>
                      <w:r>
                        <w:rPr>
                          <w:rFonts w:ascii="Palatino Linotype" w:hAnsi="Palatino Linotype"/>
                          <w:b/>
                        </w:rPr>
                        <w:t>Javier Martínez Cruz</w:t>
                      </w:r>
                    </w:p>
                    <w:p w14:paraId="31B903B7" w14:textId="77777777" w:rsidR="000F1FAB" w:rsidRDefault="000F1FAB" w:rsidP="000F1FAB">
                      <w:pPr>
                        <w:jc w:val="center"/>
                        <w:rPr>
                          <w:rFonts w:ascii="Palatino Linotype" w:hAnsi="Palatino Linotype"/>
                        </w:rPr>
                      </w:pPr>
                      <w:r>
                        <w:rPr>
                          <w:rFonts w:ascii="Palatino Linotype" w:hAnsi="Palatino Linotype"/>
                        </w:rPr>
                        <w:t>Comisionado</w:t>
                      </w:r>
                    </w:p>
                    <w:p w14:paraId="21D04605" w14:textId="77777777" w:rsidR="000F1FAB" w:rsidRDefault="000F1FAB" w:rsidP="000F1FAB">
                      <w:pPr>
                        <w:jc w:val="center"/>
                        <w:rPr>
                          <w:rFonts w:ascii="Palatino Linotype" w:hAnsi="Palatino Linotype"/>
                          <w:b/>
                        </w:rPr>
                      </w:pPr>
                      <w:r>
                        <w:rPr>
                          <w:rFonts w:ascii="Palatino Linotype" w:hAnsi="Palatino Linotype"/>
                          <w:b/>
                        </w:rPr>
                        <w:t>(Rúbrica).</w:t>
                      </w:r>
                    </w:p>
                    <w:p w14:paraId="4E1B03AF" w14:textId="77777777" w:rsidR="000F1FAB" w:rsidRDefault="000F1FAB" w:rsidP="000F1FAB"/>
                  </w:txbxContent>
                </v:textbox>
                <w10:wrap anchorx="margin"/>
              </v:shape>
            </w:pict>
          </mc:Fallback>
        </mc:AlternateContent>
      </w:r>
      <w:r>
        <w:rPr>
          <w:noProof/>
          <w:lang w:eastAsia="es-MX"/>
        </w:rPr>
        <mc:AlternateContent>
          <mc:Choice Requires="wps">
            <w:drawing>
              <wp:anchor distT="0" distB="0" distL="114300" distR="114300" simplePos="0" relativeHeight="251765760" behindDoc="0" locked="0" layoutInCell="1" allowOverlap="1" wp14:anchorId="0BDD955F" wp14:editId="4EB81542">
                <wp:simplePos x="0" y="0"/>
                <wp:positionH relativeFrom="margin">
                  <wp:posOffset>3577590</wp:posOffset>
                </wp:positionH>
                <wp:positionV relativeFrom="paragraph">
                  <wp:posOffset>604520</wp:posOffset>
                </wp:positionV>
                <wp:extent cx="2543175" cy="937895"/>
                <wp:effectExtent l="0" t="0" r="28575" b="14605"/>
                <wp:wrapNone/>
                <wp:docPr id="19" name="Cuadro de texto 19"/>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69308E" w14:textId="77777777" w:rsidR="000F1FAB" w:rsidRDefault="000F1FAB" w:rsidP="000F1FAB">
                            <w:pPr>
                              <w:jc w:val="center"/>
                              <w:rPr>
                                <w:rFonts w:ascii="Palatino Linotype" w:hAnsi="Palatino Linotype"/>
                              </w:rPr>
                            </w:pPr>
                            <w:r>
                              <w:rPr>
                                <w:rFonts w:ascii="Palatino Linotype" w:hAnsi="Palatino Linotype"/>
                                <w:b/>
                              </w:rPr>
                              <w:t>Luis Gustavo Parra Noriega</w:t>
                            </w:r>
                          </w:p>
                          <w:p w14:paraId="4778AB93" w14:textId="77777777" w:rsidR="000F1FAB" w:rsidRDefault="000F1FAB" w:rsidP="000F1FAB">
                            <w:pPr>
                              <w:jc w:val="center"/>
                              <w:rPr>
                                <w:rFonts w:ascii="Palatino Linotype" w:hAnsi="Palatino Linotype"/>
                              </w:rPr>
                            </w:pPr>
                            <w:r>
                              <w:rPr>
                                <w:rFonts w:ascii="Palatino Linotype" w:hAnsi="Palatino Linotype"/>
                              </w:rPr>
                              <w:t>Comisionado</w:t>
                            </w:r>
                          </w:p>
                          <w:p w14:paraId="7B5B0722" w14:textId="77777777" w:rsidR="000F1FAB" w:rsidRDefault="000F1FAB" w:rsidP="000F1FAB">
                            <w:pPr>
                              <w:jc w:val="center"/>
                              <w:rPr>
                                <w:rFonts w:ascii="Palatino Linotype" w:hAnsi="Palatino Linotype"/>
                                <w:b/>
                              </w:rPr>
                            </w:pPr>
                            <w:r>
                              <w:rPr>
                                <w:rFonts w:ascii="Palatino Linotype" w:hAnsi="Palatino Linotype"/>
                                <w:b/>
                              </w:rPr>
                              <w:t>(Rúbrica).</w:t>
                            </w:r>
                          </w:p>
                          <w:p w14:paraId="6E2D904B" w14:textId="77777777" w:rsidR="000F1FAB" w:rsidRDefault="000F1FAB" w:rsidP="000F1F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BDD955F" id="Cuadro de texto 19" o:spid="_x0000_s1031" type="#_x0000_t202" style="position:absolute;margin-left:281.7pt;margin-top:47.6pt;width:200.25pt;height:73.8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xoNmXZkCAADCBQAADgAAAAAAAAAAAAAAAAAuAgAAZHJzL2Uy&#10;b0RvYy54bWxQSwECLQAUAAYACAAAACEAc7Luf+AAAAAKAQAADwAAAAAAAAAAAAAAAADzBAAAZHJz&#10;L2Rvd25yZXYueG1sUEsFBgAAAAAEAAQA8wAAAAAGAAAAAA==&#10;" fillcolor="white [3201]" strokecolor="white [3212]" strokeweight=".5pt">
                <v:textbox>
                  <w:txbxContent>
                    <w:p w14:paraId="7D69308E" w14:textId="77777777" w:rsidR="000F1FAB" w:rsidRDefault="000F1FAB" w:rsidP="000F1FAB">
                      <w:pPr>
                        <w:jc w:val="center"/>
                        <w:rPr>
                          <w:rFonts w:ascii="Palatino Linotype" w:hAnsi="Palatino Linotype"/>
                        </w:rPr>
                      </w:pPr>
                      <w:r>
                        <w:rPr>
                          <w:rFonts w:ascii="Palatino Linotype" w:hAnsi="Palatino Linotype"/>
                          <w:b/>
                        </w:rPr>
                        <w:t>Luis Gustavo Parra Noriega</w:t>
                      </w:r>
                    </w:p>
                    <w:p w14:paraId="4778AB93" w14:textId="77777777" w:rsidR="000F1FAB" w:rsidRDefault="000F1FAB" w:rsidP="000F1FAB">
                      <w:pPr>
                        <w:jc w:val="center"/>
                        <w:rPr>
                          <w:rFonts w:ascii="Palatino Linotype" w:hAnsi="Palatino Linotype"/>
                        </w:rPr>
                      </w:pPr>
                      <w:r>
                        <w:rPr>
                          <w:rFonts w:ascii="Palatino Linotype" w:hAnsi="Palatino Linotype"/>
                        </w:rPr>
                        <w:t>Comisionado</w:t>
                      </w:r>
                    </w:p>
                    <w:p w14:paraId="7B5B0722" w14:textId="77777777" w:rsidR="000F1FAB" w:rsidRDefault="000F1FAB" w:rsidP="000F1FAB">
                      <w:pPr>
                        <w:jc w:val="center"/>
                        <w:rPr>
                          <w:rFonts w:ascii="Palatino Linotype" w:hAnsi="Palatino Linotype"/>
                          <w:b/>
                        </w:rPr>
                      </w:pPr>
                      <w:r>
                        <w:rPr>
                          <w:rFonts w:ascii="Palatino Linotype" w:hAnsi="Palatino Linotype"/>
                          <w:b/>
                        </w:rPr>
                        <w:t>(Rúbrica).</w:t>
                      </w:r>
                    </w:p>
                    <w:p w14:paraId="6E2D904B" w14:textId="77777777" w:rsidR="000F1FAB" w:rsidRDefault="000F1FAB" w:rsidP="000F1FAB"/>
                  </w:txbxContent>
                </v:textbox>
                <w10:wrap anchorx="margin"/>
              </v:shape>
            </w:pict>
          </mc:Fallback>
        </mc:AlternateContent>
      </w:r>
    </w:p>
    <w:p w14:paraId="29F5B544" w14:textId="77777777" w:rsidR="000F1FAB" w:rsidRDefault="000F1FAB" w:rsidP="000F1FAB">
      <w:pPr>
        <w:spacing w:before="240" w:line="480" w:lineRule="auto"/>
        <w:rPr>
          <w:rFonts w:ascii="Palatino Linotype" w:hAnsi="Palatino Linotype"/>
          <w:b/>
        </w:rPr>
      </w:pPr>
    </w:p>
    <w:p w14:paraId="5237B2D1" w14:textId="77777777" w:rsidR="000F1FAB" w:rsidRDefault="000F1FAB" w:rsidP="000F1FAB">
      <w:pPr>
        <w:spacing w:before="240" w:line="480" w:lineRule="auto"/>
        <w:rPr>
          <w:rFonts w:ascii="Palatino Linotype" w:hAnsi="Palatino Linotype"/>
          <w:b/>
        </w:rPr>
      </w:pPr>
    </w:p>
    <w:p w14:paraId="3DD3CFD9" w14:textId="77777777" w:rsidR="000F1FAB" w:rsidRDefault="000F1FAB" w:rsidP="000F1FAB">
      <w:pPr>
        <w:spacing w:before="240" w:line="480" w:lineRule="auto"/>
        <w:rPr>
          <w:rFonts w:ascii="Palatino Linotype" w:hAnsi="Palatino Linotype"/>
          <w:b/>
        </w:rPr>
      </w:pPr>
    </w:p>
    <w:p w14:paraId="01D97C19" w14:textId="77777777" w:rsidR="000F1FAB" w:rsidRDefault="000F1FAB" w:rsidP="000F1FAB">
      <w:pPr>
        <w:spacing w:before="240" w:line="480" w:lineRule="auto"/>
        <w:rPr>
          <w:rFonts w:ascii="Palatino Linotype" w:hAnsi="Palatino Linotype"/>
          <w:b/>
        </w:rPr>
      </w:pPr>
    </w:p>
    <w:p w14:paraId="0F7A6A68" w14:textId="77777777" w:rsidR="000F1FAB" w:rsidRDefault="000F1FAB" w:rsidP="000F1FAB">
      <w:pPr>
        <w:tabs>
          <w:tab w:val="left" w:pos="5415"/>
        </w:tabs>
        <w:spacing w:before="240" w:line="360" w:lineRule="auto"/>
        <w:ind w:right="51"/>
        <w:jc w:val="both"/>
        <w:rPr>
          <w:rFonts w:ascii="Palatino Linotype" w:hAnsi="Palatino Linotype" w:cs="Arial"/>
          <w:sz w:val="16"/>
          <w:szCs w:val="16"/>
        </w:rPr>
      </w:pPr>
    </w:p>
    <w:p w14:paraId="6650C869" w14:textId="65D7C483" w:rsidR="000F1FAB" w:rsidRDefault="000F1FAB" w:rsidP="000F1FAB">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CF1976">
        <w:rPr>
          <w:rFonts w:ascii="Palatino Linotype" w:hAnsi="Palatino Linotype" w:cs="Arial"/>
          <w:sz w:val="16"/>
          <w:szCs w:val="16"/>
        </w:rPr>
        <w:t>diez de febrero de dos mil veintiuno</w:t>
      </w:r>
      <w:r>
        <w:rPr>
          <w:rFonts w:ascii="Palatino Linotype" w:hAnsi="Palatino Linotype" w:cs="Arial"/>
          <w:sz w:val="16"/>
          <w:szCs w:val="16"/>
        </w:rPr>
        <w:t>, emitida en el recurso de revisión 05</w:t>
      </w:r>
      <w:r w:rsidR="00CF1976">
        <w:rPr>
          <w:rFonts w:ascii="Palatino Linotype" w:hAnsi="Palatino Linotype" w:cs="Arial"/>
          <w:sz w:val="16"/>
          <w:szCs w:val="16"/>
        </w:rPr>
        <w:t>825</w:t>
      </w:r>
      <w:r>
        <w:rPr>
          <w:rFonts w:ascii="Palatino Linotype" w:hAnsi="Palatino Linotype" w:cs="Arial"/>
          <w:sz w:val="16"/>
          <w:szCs w:val="16"/>
        </w:rPr>
        <w:t xml:space="preserve">/INFOEM/IP/RR/2020. </w:t>
      </w:r>
    </w:p>
    <w:p w14:paraId="66909E25" w14:textId="4B373150" w:rsidR="000F1FAB" w:rsidRDefault="000F1FAB" w:rsidP="00417E4F">
      <w:pPr>
        <w:tabs>
          <w:tab w:val="left" w:pos="5415"/>
        </w:tabs>
        <w:spacing w:before="240" w:line="360" w:lineRule="auto"/>
        <w:ind w:right="51"/>
        <w:jc w:val="both"/>
      </w:pPr>
      <w:r>
        <w:rPr>
          <w:rFonts w:ascii="Palatino Linotype" w:hAnsi="Palatino Linotype" w:cs="Arial"/>
          <w:sz w:val="16"/>
          <w:szCs w:val="16"/>
        </w:rPr>
        <w:t>OSAM/JCMA</w:t>
      </w:r>
    </w:p>
    <w:p w14:paraId="7DD2E0E9" w14:textId="0645ECF1" w:rsidR="000F1FAB" w:rsidRDefault="000F1FAB" w:rsidP="000F1FAB">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 </w:t>
      </w:r>
    </w:p>
    <w:sectPr w:rsidR="000F1FAB"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EFC57" w14:textId="77777777" w:rsidR="00ED7D14" w:rsidRDefault="00ED7D14" w:rsidP="006168E4">
      <w:pPr>
        <w:spacing w:after="0" w:line="240" w:lineRule="auto"/>
      </w:pPr>
      <w:r>
        <w:separator/>
      </w:r>
    </w:p>
  </w:endnote>
  <w:endnote w:type="continuationSeparator" w:id="0">
    <w:p w14:paraId="7FC62038" w14:textId="77777777" w:rsidR="00ED7D14" w:rsidRDefault="00ED7D1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7B403C" w:rsidRPr="000B69FA" w:rsidRDefault="007B403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5DDA">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95DDA">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7B403C" w:rsidRPr="000B69FA" w:rsidRDefault="007B403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5D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95DDA">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B1EF1" w14:textId="77777777" w:rsidR="00ED7D14" w:rsidRDefault="00ED7D14" w:rsidP="006168E4">
      <w:pPr>
        <w:spacing w:after="0" w:line="240" w:lineRule="auto"/>
      </w:pPr>
      <w:r>
        <w:separator/>
      </w:r>
    </w:p>
  </w:footnote>
  <w:footnote w:type="continuationSeparator" w:id="0">
    <w:p w14:paraId="04038E36" w14:textId="77777777" w:rsidR="00ED7D14" w:rsidRDefault="00ED7D14" w:rsidP="006168E4">
      <w:pPr>
        <w:spacing w:after="0" w:line="240" w:lineRule="auto"/>
      </w:pPr>
      <w:r>
        <w:continuationSeparator/>
      </w:r>
    </w:p>
  </w:footnote>
  <w:footnote w:id="1">
    <w:p w14:paraId="570C5576" w14:textId="77777777" w:rsidR="007B403C" w:rsidRPr="005552A8" w:rsidRDefault="007B403C" w:rsidP="00DF723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F377087" w14:textId="77777777" w:rsidR="007B403C" w:rsidRPr="005552A8" w:rsidRDefault="007B403C" w:rsidP="00DF723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7B403C" w:rsidRDefault="000D642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B403C" w14:paraId="46A8AAF9" w14:textId="77777777" w:rsidTr="00FB4AAD">
      <w:trPr>
        <w:trHeight w:val="227"/>
      </w:trPr>
      <w:tc>
        <w:tcPr>
          <w:tcW w:w="5529" w:type="dxa"/>
          <w:hideMark/>
        </w:tcPr>
        <w:p w14:paraId="26B5EE34" w14:textId="3BF445B5" w:rsidR="007B403C" w:rsidRDefault="007B403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2F6F0367" w:rsidR="007B403C" w:rsidRPr="00B4142F" w:rsidRDefault="007B403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05825/INFOEM/IP/RR/2020</w:t>
          </w:r>
        </w:p>
      </w:tc>
    </w:tr>
    <w:tr w:rsidR="007B403C" w14:paraId="0E72512B" w14:textId="77777777" w:rsidTr="00FB4AAD">
      <w:trPr>
        <w:trHeight w:val="242"/>
      </w:trPr>
      <w:tc>
        <w:tcPr>
          <w:tcW w:w="5529" w:type="dxa"/>
          <w:hideMark/>
        </w:tcPr>
        <w:p w14:paraId="4FB3E0E8" w14:textId="77777777" w:rsidR="007B403C" w:rsidRDefault="007B403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6E08BA9B" w:rsidR="007B403C" w:rsidRPr="00F06FED" w:rsidRDefault="007B403C" w:rsidP="00DB5E40">
          <w:pPr>
            <w:spacing w:after="120" w:line="256" w:lineRule="auto"/>
            <w:ind w:left="639" w:right="214"/>
            <w:jc w:val="both"/>
            <w:rPr>
              <w:rFonts w:ascii="Palatino Linotype" w:hAnsi="Palatino Linotype" w:cs="Arial"/>
            </w:rPr>
          </w:pPr>
          <w:r>
            <w:rPr>
              <w:rFonts w:ascii="Palatino Linotype" w:hAnsi="Palatino Linotype" w:cs="Arial"/>
            </w:rPr>
            <w:t xml:space="preserve">Secretaría de la Contraloría </w:t>
          </w:r>
        </w:p>
      </w:tc>
    </w:tr>
    <w:tr w:rsidR="007B403C" w14:paraId="3365CD96" w14:textId="77777777" w:rsidTr="00FB4AAD">
      <w:trPr>
        <w:trHeight w:val="342"/>
      </w:trPr>
      <w:tc>
        <w:tcPr>
          <w:tcW w:w="5529" w:type="dxa"/>
          <w:hideMark/>
        </w:tcPr>
        <w:p w14:paraId="52A09A43" w14:textId="77777777" w:rsidR="007B403C" w:rsidRDefault="007B403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7777777" w:rsidR="007B403C" w:rsidRDefault="007B403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638CC457" w14:textId="77777777" w:rsidR="007B403C" w:rsidRDefault="007B40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B403C" w14:paraId="02D9F2E3" w14:textId="77777777" w:rsidTr="00FB4AAD">
      <w:trPr>
        <w:trHeight w:val="227"/>
      </w:trPr>
      <w:tc>
        <w:tcPr>
          <w:tcW w:w="5529" w:type="dxa"/>
          <w:hideMark/>
        </w:tcPr>
        <w:p w14:paraId="3EA02FD0" w14:textId="3139CF90" w:rsidR="007B403C" w:rsidRDefault="007B403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53A05971" w:rsidR="007B403C" w:rsidRPr="00B4142F" w:rsidRDefault="007B403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05825/INFOEM/IP/RR/2020</w:t>
          </w:r>
        </w:p>
      </w:tc>
    </w:tr>
    <w:tr w:rsidR="007B403C" w14:paraId="5AC92493" w14:textId="77777777" w:rsidTr="00FB4AAD">
      <w:trPr>
        <w:trHeight w:val="196"/>
      </w:trPr>
      <w:tc>
        <w:tcPr>
          <w:tcW w:w="5529" w:type="dxa"/>
          <w:hideMark/>
        </w:tcPr>
        <w:p w14:paraId="7E479B7E" w14:textId="77777777" w:rsidR="007B403C" w:rsidRDefault="007B403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18B1CBE9" w:rsidR="007B403C" w:rsidRPr="00F06FED" w:rsidRDefault="00895DDA"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w:t>
          </w:r>
          <w:proofErr w:type="spellEnd"/>
          <w:r w:rsidR="007B403C">
            <w:rPr>
              <w:rFonts w:ascii="Palatino Linotype" w:hAnsi="Palatino Linotype" w:cs="Arial"/>
            </w:rPr>
            <w:t xml:space="preserve">   </w:t>
          </w:r>
        </w:p>
      </w:tc>
    </w:tr>
    <w:tr w:rsidR="007B403C" w14:paraId="48DDE1B1" w14:textId="77777777" w:rsidTr="00FB4AAD">
      <w:trPr>
        <w:trHeight w:val="242"/>
      </w:trPr>
      <w:tc>
        <w:tcPr>
          <w:tcW w:w="5529" w:type="dxa"/>
          <w:hideMark/>
        </w:tcPr>
        <w:p w14:paraId="718D1409" w14:textId="77777777" w:rsidR="007B403C" w:rsidRDefault="007B403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788EE39F" w:rsidR="007B403C" w:rsidRDefault="007B403C" w:rsidP="00DB5E4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la Contraloría </w:t>
          </w:r>
        </w:p>
      </w:tc>
    </w:tr>
    <w:tr w:rsidR="007B403C" w14:paraId="2E924228" w14:textId="77777777" w:rsidTr="00FB4AAD">
      <w:trPr>
        <w:trHeight w:val="342"/>
      </w:trPr>
      <w:tc>
        <w:tcPr>
          <w:tcW w:w="5529" w:type="dxa"/>
          <w:hideMark/>
        </w:tcPr>
        <w:p w14:paraId="03281906" w14:textId="77777777" w:rsidR="007B403C" w:rsidRDefault="007B403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77777777" w:rsidR="007B403C" w:rsidRDefault="007B403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C00C928" w14:textId="11DCA367" w:rsidR="007B403C" w:rsidRDefault="000D642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105B2"/>
    <w:multiLevelType w:val="hybridMultilevel"/>
    <w:tmpl w:val="6138FBC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0DE3017E"/>
    <w:multiLevelType w:val="hybridMultilevel"/>
    <w:tmpl w:val="EA123764"/>
    <w:lvl w:ilvl="0" w:tplc="67C8D398">
      <w:start w:val="38"/>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8927EB"/>
    <w:multiLevelType w:val="hybridMultilevel"/>
    <w:tmpl w:val="1646C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42FAD"/>
    <w:multiLevelType w:val="hybridMultilevel"/>
    <w:tmpl w:val="7EBA20E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27947FCC"/>
    <w:multiLevelType w:val="hybridMultilevel"/>
    <w:tmpl w:val="81C02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809C1"/>
    <w:multiLevelType w:val="multilevel"/>
    <w:tmpl w:val="C9AED1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nsid w:val="33CC63B5"/>
    <w:multiLevelType w:val="hybridMultilevel"/>
    <w:tmpl w:val="FEB4C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29090E"/>
    <w:multiLevelType w:val="hybridMultilevel"/>
    <w:tmpl w:val="1002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B913FB"/>
    <w:multiLevelType w:val="hybridMultilevel"/>
    <w:tmpl w:val="89EE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B06BA4"/>
    <w:multiLevelType w:val="hybridMultilevel"/>
    <w:tmpl w:val="76D66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E00BDE"/>
    <w:multiLevelType w:val="hybridMultilevel"/>
    <w:tmpl w:val="D2C20174"/>
    <w:lvl w:ilvl="0" w:tplc="28C20C80">
      <w:start w:val="1"/>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0A4F13"/>
    <w:multiLevelType w:val="hybridMultilevel"/>
    <w:tmpl w:val="E59A0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2B7973"/>
    <w:multiLevelType w:val="hybridMultilevel"/>
    <w:tmpl w:val="1C38D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6"/>
  </w:num>
  <w:num w:numId="4">
    <w:abstractNumId w:val="1"/>
  </w:num>
  <w:num w:numId="5">
    <w:abstractNumId w:val="8"/>
  </w:num>
  <w:num w:numId="6">
    <w:abstractNumId w:val="4"/>
  </w:num>
  <w:num w:numId="7">
    <w:abstractNumId w:val="2"/>
  </w:num>
  <w:num w:numId="8">
    <w:abstractNumId w:val="9"/>
  </w:num>
  <w:num w:numId="9">
    <w:abstractNumId w:val="12"/>
  </w:num>
  <w:num w:numId="10">
    <w:abstractNumId w:val="5"/>
  </w:num>
  <w:num w:numId="11">
    <w:abstractNumId w:val="11"/>
  </w:num>
  <w:num w:numId="12">
    <w:abstractNumId w:val="3"/>
  </w:num>
  <w:num w:numId="13">
    <w:abstractNumId w:val="14"/>
  </w:num>
  <w:num w:numId="14">
    <w:abstractNumId w:val="13"/>
  </w:num>
  <w:num w:numId="15">
    <w:abstractNumId w:val="0"/>
  </w:num>
  <w:num w:numId="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15"/>
    <w:rsid w:val="00012201"/>
    <w:rsid w:val="00014FD1"/>
    <w:rsid w:val="00022EAF"/>
    <w:rsid w:val="00023875"/>
    <w:rsid w:val="000306A7"/>
    <w:rsid w:val="00031605"/>
    <w:rsid w:val="00032CE7"/>
    <w:rsid w:val="0004190A"/>
    <w:rsid w:val="000426E3"/>
    <w:rsid w:val="00045379"/>
    <w:rsid w:val="00045B3C"/>
    <w:rsid w:val="0004682D"/>
    <w:rsid w:val="00047EAF"/>
    <w:rsid w:val="00055224"/>
    <w:rsid w:val="00061821"/>
    <w:rsid w:val="000623F9"/>
    <w:rsid w:val="00063A10"/>
    <w:rsid w:val="00063AE3"/>
    <w:rsid w:val="000662F8"/>
    <w:rsid w:val="00066B01"/>
    <w:rsid w:val="00071571"/>
    <w:rsid w:val="00073CC6"/>
    <w:rsid w:val="00073E78"/>
    <w:rsid w:val="00090745"/>
    <w:rsid w:val="00091552"/>
    <w:rsid w:val="00091C3A"/>
    <w:rsid w:val="00092586"/>
    <w:rsid w:val="00094C05"/>
    <w:rsid w:val="000A03E0"/>
    <w:rsid w:val="000A04D9"/>
    <w:rsid w:val="000A3486"/>
    <w:rsid w:val="000A378C"/>
    <w:rsid w:val="000A79DA"/>
    <w:rsid w:val="000B426F"/>
    <w:rsid w:val="000B4B51"/>
    <w:rsid w:val="000B6D7D"/>
    <w:rsid w:val="000B7158"/>
    <w:rsid w:val="000C06C3"/>
    <w:rsid w:val="000C0F57"/>
    <w:rsid w:val="000C51A0"/>
    <w:rsid w:val="000C5B8B"/>
    <w:rsid w:val="000D1B55"/>
    <w:rsid w:val="000D3C75"/>
    <w:rsid w:val="000D6422"/>
    <w:rsid w:val="000E2252"/>
    <w:rsid w:val="000E365E"/>
    <w:rsid w:val="000E686B"/>
    <w:rsid w:val="000F1FAB"/>
    <w:rsid w:val="000F4793"/>
    <w:rsid w:val="00111DCD"/>
    <w:rsid w:val="00114CF9"/>
    <w:rsid w:val="00121ED7"/>
    <w:rsid w:val="00124855"/>
    <w:rsid w:val="001254F5"/>
    <w:rsid w:val="00136FAD"/>
    <w:rsid w:val="00146F0A"/>
    <w:rsid w:val="00152C2B"/>
    <w:rsid w:val="001611CC"/>
    <w:rsid w:val="00161D54"/>
    <w:rsid w:val="00162A4D"/>
    <w:rsid w:val="001678DF"/>
    <w:rsid w:val="00172C77"/>
    <w:rsid w:val="00172CEE"/>
    <w:rsid w:val="00173E45"/>
    <w:rsid w:val="00175897"/>
    <w:rsid w:val="00180B9F"/>
    <w:rsid w:val="00181CC5"/>
    <w:rsid w:val="00193784"/>
    <w:rsid w:val="0019396C"/>
    <w:rsid w:val="001957D7"/>
    <w:rsid w:val="001A02EC"/>
    <w:rsid w:val="001A1D9B"/>
    <w:rsid w:val="001A1FF5"/>
    <w:rsid w:val="001A318E"/>
    <w:rsid w:val="001A577E"/>
    <w:rsid w:val="001A7C9B"/>
    <w:rsid w:val="001B05B9"/>
    <w:rsid w:val="001B7B88"/>
    <w:rsid w:val="001C01B7"/>
    <w:rsid w:val="001C1363"/>
    <w:rsid w:val="001C2D1E"/>
    <w:rsid w:val="001C7319"/>
    <w:rsid w:val="001C7D87"/>
    <w:rsid w:val="001D3DE9"/>
    <w:rsid w:val="001D3E87"/>
    <w:rsid w:val="001D4669"/>
    <w:rsid w:val="001D7575"/>
    <w:rsid w:val="001F3F3C"/>
    <w:rsid w:val="00212CB5"/>
    <w:rsid w:val="0021501E"/>
    <w:rsid w:val="00215A83"/>
    <w:rsid w:val="00216ABF"/>
    <w:rsid w:val="00217852"/>
    <w:rsid w:val="002205C0"/>
    <w:rsid w:val="002324F1"/>
    <w:rsid w:val="0023373D"/>
    <w:rsid w:val="0023423C"/>
    <w:rsid w:val="00246807"/>
    <w:rsid w:val="00247D10"/>
    <w:rsid w:val="00250470"/>
    <w:rsid w:val="00252985"/>
    <w:rsid w:val="002577FE"/>
    <w:rsid w:val="002674C9"/>
    <w:rsid w:val="00273D0E"/>
    <w:rsid w:val="0028788A"/>
    <w:rsid w:val="002942AD"/>
    <w:rsid w:val="00297368"/>
    <w:rsid w:val="002A2034"/>
    <w:rsid w:val="002A24F4"/>
    <w:rsid w:val="002A38BF"/>
    <w:rsid w:val="002A597E"/>
    <w:rsid w:val="002B5069"/>
    <w:rsid w:val="002B5DBD"/>
    <w:rsid w:val="002B70DD"/>
    <w:rsid w:val="002C51F7"/>
    <w:rsid w:val="002C72D2"/>
    <w:rsid w:val="002E0A1A"/>
    <w:rsid w:val="002E2D7B"/>
    <w:rsid w:val="002E3488"/>
    <w:rsid w:val="002E5721"/>
    <w:rsid w:val="002E5E6A"/>
    <w:rsid w:val="002F0D76"/>
    <w:rsid w:val="002F37BE"/>
    <w:rsid w:val="00300D0B"/>
    <w:rsid w:val="0030471E"/>
    <w:rsid w:val="00306096"/>
    <w:rsid w:val="00306848"/>
    <w:rsid w:val="00311566"/>
    <w:rsid w:val="0031645D"/>
    <w:rsid w:val="00320A67"/>
    <w:rsid w:val="0032220E"/>
    <w:rsid w:val="003266DA"/>
    <w:rsid w:val="003272FB"/>
    <w:rsid w:val="00330F3C"/>
    <w:rsid w:val="003507D3"/>
    <w:rsid w:val="00356E3E"/>
    <w:rsid w:val="00357457"/>
    <w:rsid w:val="00361B9C"/>
    <w:rsid w:val="0036339F"/>
    <w:rsid w:val="00365DA0"/>
    <w:rsid w:val="00375BBA"/>
    <w:rsid w:val="00376CEC"/>
    <w:rsid w:val="00380758"/>
    <w:rsid w:val="003812E0"/>
    <w:rsid w:val="00394A1E"/>
    <w:rsid w:val="00397C0C"/>
    <w:rsid w:val="003A61F9"/>
    <w:rsid w:val="003B1E88"/>
    <w:rsid w:val="003C4F65"/>
    <w:rsid w:val="003D78A3"/>
    <w:rsid w:val="003E05A5"/>
    <w:rsid w:val="003E16E1"/>
    <w:rsid w:val="003F3A54"/>
    <w:rsid w:val="004012CF"/>
    <w:rsid w:val="00402FF3"/>
    <w:rsid w:val="004069EB"/>
    <w:rsid w:val="004071A7"/>
    <w:rsid w:val="00412901"/>
    <w:rsid w:val="00417E4F"/>
    <w:rsid w:val="00423213"/>
    <w:rsid w:val="0042416D"/>
    <w:rsid w:val="00426B98"/>
    <w:rsid w:val="0042798A"/>
    <w:rsid w:val="00433D7C"/>
    <w:rsid w:val="00442C1A"/>
    <w:rsid w:val="004516EB"/>
    <w:rsid w:val="004529B6"/>
    <w:rsid w:val="00453DBD"/>
    <w:rsid w:val="00454CE6"/>
    <w:rsid w:val="00455C30"/>
    <w:rsid w:val="00462881"/>
    <w:rsid w:val="004639CF"/>
    <w:rsid w:val="00472678"/>
    <w:rsid w:val="00473342"/>
    <w:rsid w:val="00475F48"/>
    <w:rsid w:val="00477CC2"/>
    <w:rsid w:val="0048180A"/>
    <w:rsid w:val="00481C7A"/>
    <w:rsid w:val="004855D1"/>
    <w:rsid w:val="004906C8"/>
    <w:rsid w:val="004967E2"/>
    <w:rsid w:val="004A290F"/>
    <w:rsid w:val="004A5FFD"/>
    <w:rsid w:val="004A7CE2"/>
    <w:rsid w:val="004B15D1"/>
    <w:rsid w:val="004D08EB"/>
    <w:rsid w:val="004D2C8F"/>
    <w:rsid w:val="004D2D18"/>
    <w:rsid w:val="004E1318"/>
    <w:rsid w:val="004E2371"/>
    <w:rsid w:val="004E6BE9"/>
    <w:rsid w:val="004F17FE"/>
    <w:rsid w:val="00503655"/>
    <w:rsid w:val="005037B3"/>
    <w:rsid w:val="00506846"/>
    <w:rsid w:val="00512DA7"/>
    <w:rsid w:val="00515090"/>
    <w:rsid w:val="005211D9"/>
    <w:rsid w:val="00521E57"/>
    <w:rsid w:val="005305EA"/>
    <w:rsid w:val="00530F74"/>
    <w:rsid w:val="00531170"/>
    <w:rsid w:val="00535F50"/>
    <w:rsid w:val="005371E7"/>
    <w:rsid w:val="00540538"/>
    <w:rsid w:val="005520FE"/>
    <w:rsid w:val="00556513"/>
    <w:rsid w:val="005575CB"/>
    <w:rsid w:val="0056015B"/>
    <w:rsid w:val="00562653"/>
    <w:rsid w:val="00567998"/>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605"/>
    <w:rsid w:val="005C6982"/>
    <w:rsid w:val="005D15A3"/>
    <w:rsid w:val="005D2B59"/>
    <w:rsid w:val="005D362F"/>
    <w:rsid w:val="005D370F"/>
    <w:rsid w:val="005E48E4"/>
    <w:rsid w:val="005E4D7C"/>
    <w:rsid w:val="005F048E"/>
    <w:rsid w:val="005F4734"/>
    <w:rsid w:val="005F57F0"/>
    <w:rsid w:val="0061042F"/>
    <w:rsid w:val="006114BA"/>
    <w:rsid w:val="006168E4"/>
    <w:rsid w:val="00633DE8"/>
    <w:rsid w:val="006369B4"/>
    <w:rsid w:val="00637512"/>
    <w:rsid w:val="00640EE4"/>
    <w:rsid w:val="006466F5"/>
    <w:rsid w:val="0064761A"/>
    <w:rsid w:val="00657DAD"/>
    <w:rsid w:val="00661753"/>
    <w:rsid w:val="006848B7"/>
    <w:rsid w:val="00697278"/>
    <w:rsid w:val="006A2BEC"/>
    <w:rsid w:val="006B1953"/>
    <w:rsid w:val="006B1BF1"/>
    <w:rsid w:val="006B26E3"/>
    <w:rsid w:val="006B34A6"/>
    <w:rsid w:val="006B7444"/>
    <w:rsid w:val="006C698B"/>
    <w:rsid w:val="006D23FC"/>
    <w:rsid w:val="006F3C14"/>
    <w:rsid w:val="00701033"/>
    <w:rsid w:val="00701B61"/>
    <w:rsid w:val="007164CD"/>
    <w:rsid w:val="00717E41"/>
    <w:rsid w:val="0072689F"/>
    <w:rsid w:val="00742EAF"/>
    <w:rsid w:val="00744EEF"/>
    <w:rsid w:val="007456B7"/>
    <w:rsid w:val="00754CAE"/>
    <w:rsid w:val="00770CD1"/>
    <w:rsid w:val="00770FCE"/>
    <w:rsid w:val="00771AC2"/>
    <w:rsid w:val="00772E31"/>
    <w:rsid w:val="007748C4"/>
    <w:rsid w:val="00780B57"/>
    <w:rsid w:val="00781530"/>
    <w:rsid w:val="007830E9"/>
    <w:rsid w:val="00783A07"/>
    <w:rsid w:val="007851D5"/>
    <w:rsid w:val="0079486A"/>
    <w:rsid w:val="00794F80"/>
    <w:rsid w:val="0079735D"/>
    <w:rsid w:val="007A1C9E"/>
    <w:rsid w:val="007A3206"/>
    <w:rsid w:val="007A4692"/>
    <w:rsid w:val="007B2303"/>
    <w:rsid w:val="007B2C77"/>
    <w:rsid w:val="007B403C"/>
    <w:rsid w:val="007C4168"/>
    <w:rsid w:val="007C45D8"/>
    <w:rsid w:val="007D1A27"/>
    <w:rsid w:val="007D1B24"/>
    <w:rsid w:val="007D1F15"/>
    <w:rsid w:val="007D25B1"/>
    <w:rsid w:val="007D2878"/>
    <w:rsid w:val="007D3203"/>
    <w:rsid w:val="007E7BAB"/>
    <w:rsid w:val="007E7DCE"/>
    <w:rsid w:val="007F20AC"/>
    <w:rsid w:val="008024BA"/>
    <w:rsid w:val="00802C56"/>
    <w:rsid w:val="00811205"/>
    <w:rsid w:val="00812C48"/>
    <w:rsid w:val="008146F9"/>
    <w:rsid w:val="00822215"/>
    <w:rsid w:val="00824DCD"/>
    <w:rsid w:val="00833011"/>
    <w:rsid w:val="00843314"/>
    <w:rsid w:val="00844569"/>
    <w:rsid w:val="00847D23"/>
    <w:rsid w:val="00853BED"/>
    <w:rsid w:val="00863327"/>
    <w:rsid w:val="00870F44"/>
    <w:rsid w:val="00871DC1"/>
    <w:rsid w:val="008724F6"/>
    <w:rsid w:val="00884054"/>
    <w:rsid w:val="00895089"/>
    <w:rsid w:val="008951ED"/>
    <w:rsid w:val="00895DDA"/>
    <w:rsid w:val="008A68CA"/>
    <w:rsid w:val="008A75BE"/>
    <w:rsid w:val="008B0679"/>
    <w:rsid w:val="008B42B1"/>
    <w:rsid w:val="008B5224"/>
    <w:rsid w:val="008B7382"/>
    <w:rsid w:val="008C0375"/>
    <w:rsid w:val="008C32A8"/>
    <w:rsid w:val="008C55A3"/>
    <w:rsid w:val="008C5A03"/>
    <w:rsid w:val="008C5E94"/>
    <w:rsid w:val="008D4154"/>
    <w:rsid w:val="008D4EB7"/>
    <w:rsid w:val="008D6D04"/>
    <w:rsid w:val="008E3791"/>
    <w:rsid w:val="008E6375"/>
    <w:rsid w:val="008F0117"/>
    <w:rsid w:val="008F4C65"/>
    <w:rsid w:val="00905422"/>
    <w:rsid w:val="00913133"/>
    <w:rsid w:val="00920128"/>
    <w:rsid w:val="00921DB9"/>
    <w:rsid w:val="0092403D"/>
    <w:rsid w:val="00926D4D"/>
    <w:rsid w:val="00935D2F"/>
    <w:rsid w:val="00940116"/>
    <w:rsid w:val="009402DB"/>
    <w:rsid w:val="009449B8"/>
    <w:rsid w:val="00944DC9"/>
    <w:rsid w:val="00945479"/>
    <w:rsid w:val="00946380"/>
    <w:rsid w:val="009464B0"/>
    <w:rsid w:val="009517DA"/>
    <w:rsid w:val="009611E0"/>
    <w:rsid w:val="00961369"/>
    <w:rsid w:val="00965B02"/>
    <w:rsid w:val="00965FEE"/>
    <w:rsid w:val="0096643B"/>
    <w:rsid w:val="009706B5"/>
    <w:rsid w:val="00972BDF"/>
    <w:rsid w:val="0098182D"/>
    <w:rsid w:val="00990C92"/>
    <w:rsid w:val="00991F20"/>
    <w:rsid w:val="009A1139"/>
    <w:rsid w:val="009A49FE"/>
    <w:rsid w:val="009A686F"/>
    <w:rsid w:val="009A77EC"/>
    <w:rsid w:val="009B33A8"/>
    <w:rsid w:val="009B3487"/>
    <w:rsid w:val="009B7C61"/>
    <w:rsid w:val="009C2422"/>
    <w:rsid w:val="009C2AE5"/>
    <w:rsid w:val="009C3793"/>
    <w:rsid w:val="009C5DB9"/>
    <w:rsid w:val="009C7074"/>
    <w:rsid w:val="009E0867"/>
    <w:rsid w:val="009E1411"/>
    <w:rsid w:val="009E45A0"/>
    <w:rsid w:val="009E52F2"/>
    <w:rsid w:val="009F0515"/>
    <w:rsid w:val="009F3C1F"/>
    <w:rsid w:val="009F614E"/>
    <w:rsid w:val="009F6571"/>
    <w:rsid w:val="009F762B"/>
    <w:rsid w:val="00A02047"/>
    <w:rsid w:val="00A036BE"/>
    <w:rsid w:val="00A12205"/>
    <w:rsid w:val="00A155B9"/>
    <w:rsid w:val="00A214B4"/>
    <w:rsid w:val="00A32D63"/>
    <w:rsid w:val="00A34DDD"/>
    <w:rsid w:val="00A4436A"/>
    <w:rsid w:val="00A453DC"/>
    <w:rsid w:val="00A47E87"/>
    <w:rsid w:val="00A516E8"/>
    <w:rsid w:val="00A525D9"/>
    <w:rsid w:val="00A565E7"/>
    <w:rsid w:val="00A625E2"/>
    <w:rsid w:val="00A67B13"/>
    <w:rsid w:val="00A71080"/>
    <w:rsid w:val="00A72465"/>
    <w:rsid w:val="00A72DCB"/>
    <w:rsid w:val="00A75001"/>
    <w:rsid w:val="00A80C92"/>
    <w:rsid w:val="00A82461"/>
    <w:rsid w:val="00A83323"/>
    <w:rsid w:val="00A851D8"/>
    <w:rsid w:val="00A90295"/>
    <w:rsid w:val="00A9227B"/>
    <w:rsid w:val="00A93540"/>
    <w:rsid w:val="00A953BA"/>
    <w:rsid w:val="00AA1A2C"/>
    <w:rsid w:val="00AA5D62"/>
    <w:rsid w:val="00AB3710"/>
    <w:rsid w:val="00AB4B0F"/>
    <w:rsid w:val="00AB6C3B"/>
    <w:rsid w:val="00AD15A7"/>
    <w:rsid w:val="00AE008F"/>
    <w:rsid w:val="00AF55AC"/>
    <w:rsid w:val="00B07D6D"/>
    <w:rsid w:val="00B1003A"/>
    <w:rsid w:val="00B11E08"/>
    <w:rsid w:val="00B12E48"/>
    <w:rsid w:val="00B26C37"/>
    <w:rsid w:val="00B32CD3"/>
    <w:rsid w:val="00B35A93"/>
    <w:rsid w:val="00B3635B"/>
    <w:rsid w:val="00B3672D"/>
    <w:rsid w:val="00B36D2B"/>
    <w:rsid w:val="00B47192"/>
    <w:rsid w:val="00B4745C"/>
    <w:rsid w:val="00B477AC"/>
    <w:rsid w:val="00B61D75"/>
    <w:rsid w:val="00B7258D"/>
    <w:rsid w:val="00B72B0F"/>
    <w:rsid w:val="00B741B2"/>
    <w:rsid w:val="00B75A86"/>
    <w:rsid w:val="00B80028"/>
    <w:rsid w:val="00B85271"/>
    <w:rsid w:val="00B9223B"/>
    <w:rsid w:val="00BA11EC"/>
    <w:rsid w:val="00BA4D1F"/>
    <w:rsid w:val="00BA7AD1"/>
    <w:rsid w:val="00BB04EC"/>
    <w:rsid w:val="00BB2250"/>
    <w:rsid w:val="00BB4A68"/>
    <w:rsid w:val="00BC0FDD"/>
    <w:rsid w:val="00BC14E6"/>
    <w:rsid w:val="00BC22E0"/>
    <w:rsid w:val="00BD30FE"/>
    <w:rsid w:val="00BD65B1"/>
    <w:rsid w:val="00BE28ED"/>
    <w:rsid w:val="00BE3E18"/>
    <w:rsid w:val="00BE688D"/>
    <w:rsid w:val="00BE7C9B"/>
    <w:rsid w:val="00BF01A7"/>
    <w:rsid w:val="00BF1ECA"/>
    <w:rsid w:val="00C03F20"/>
    <w:rsid w:val="00C04FE4"/>
    <w:rsid w:val="00C25084"/>
    <w:rsid w:val="00C30A4F"/>
    <w:rsid w:val="00C41665"/>
    <w:rsid w:val="00C429E1"/>
    <w:rsid w:val="00C70B66"/>
    <w:rsid w:val="00C71CD1"/>
    <w:rsid w:val="00C73143"/>
    <w:rsid w:val="00C77685"/>
    <w:rsid w:val="00C77815"/>
    <w:rsid w:val="00C80100"/>
    <w:rsid w:val="00C8239D"/>
    <w:rsid w:val="00C85378"/>
    <w:rsid w:val="00C9297C"/>
    <w:rsid w:val="00CA6FDA"/>
    <w:rsid w:val="00CB266D"/>
    <w:rsid w:val="00CB3B6F"/>
    <w:rsid w:val="00CC0C5F"/>
    <w:rsid w:val="00CC2F3D"/>
    <w:rsid w:val="00CC5FF3"/>
    <w:rsid w:val="00CD422C"/>
    <w:rsid w:val="00CE2ADF"/>
    <w:rsid w:val="00CE3713"/>
    <w:rsid w:val="00CF0807"/>
    <w:rsid w:val="00CF1976"/>
    <w:rsid w:val="00CF1D7D"/>
    <w:rsid w:val="00CF45D3"/>
    <w:rsid w:val="00CF6B6C"/>
    <w:rsid w:val="00D01197"/>
    <w:rsid w:val="00D042BB"/>
    <w:rsid w:val="00D058B0"/>
    <w:rsid w:val="00D06CA0"/>
    <w:rsid w:val="00D11F7D"/>
    <w:rsid w:val="00D17789"/>
    <w:rsid w:val="00D17B5C"/>
    <w:rsid w:val="00D21565"/>
    <w:rsid w:val="00D226BE"/>
    <w:rsid w:val="00D25860"/>
    <w:rsid w:val="00D2737E"/>
    <w:rsid w:val="00D274A9"/>
    <w:rsid w:val="00D32347"/>
    <w:rsid w:val="00D32644"/>
    <w:rsid w:val="00D33229"/>
    <w:rsid w:val="00D33619"/>
    <w:rsid w:val="00D52AC7"/>
    <w:rsid w:val="00D54CA9"/>
    <w:rsid w:val="00D56D67"/>
    <w:rsid w:val="00D6340F"/>
    <w:rsid w:val="00D72D16"/>
    <w:rsid w:val="00D74213"/>
    <w:rsid w:val="00D8049E"/>
    <w:rsid w:val="00D804D4"/>
    <w:rsid w:val="00D81914"/>
    <w:rsid w:val="00D8195B"/>
    <w:rsid w:val="00D8619F"/>
    <w:rsid w:val="00D86764"/>
    <w:rsid w:val="00D924C9"/>
    <w:rsid w:val="00D957E3"/>
    <w:rsid w:val="00D970E2"/>
    <w:rsid w:val="00DA5ABC"/>
    <w:rsid w:val="00DB5528"/>
    <w:rsid w:val="00DB5C0A"/>
    <w:rsid w:val="00DB5E40"/>
    <w:rsid w:val="00DC0E09"/>
    <w:rsid w:val="00DC168A"/>
    <w:rsid w:val="00DD13E2"/>
    <w:rsid w:val="00DE153B"/>
    <w:rsid w:val="00DE3B70"/>
    <w:rsid w:val="00DF003C"/>
    <w:rsid w:val="00DF4501"/>
    <w:rsid w:val="00DF723C"/>
    <w:rsid w:val="00DF783E"/>
    <w:rsid w:val="00DF78AE"/>
    <w:rsid w:val="00E029A8"/>
    <w:rsid w:val="00E117EC"/>
    <w:rsid w:val="00E11E2E"/>
    <w:rsid w:val="00E31699"/>
    <w:rsid w:val="00E32707"/>
    <w:rsid w:val="00E371EC"/>
    <w:rsid w:val="00E6063A"/>
    <w:rsid w:val="00E62A59"/>
    <w:rsid w:val="00E64A3C"/>
    <w:rsid w:val="00E72AE3"/>
    <w:rsid w:val="00E73B51"/>
    <w:rsid w:val="00E76D3D"/>
    <w:rsid w:val="00E81B17"/>
    <w:rsid w:val="00E86A13"/>
    <w:rsid w:val="00E86CA7"/>
    <w:rsid w:val="00EA1F89"/>
    <w:rsid w:val="00EA5BCC"/>
    <w:rsid w:val="00EB117B"/>
    <w:rsid w:val="00EB15E0"/>
    <w:rsid w:val="00EB39C0"/>
    <w:rsid w:val="00EB40D6"/>
    <w:rsid w:val="00EB5F75"/>
    <w:rsid w:val="00EB79CD"/>
    <w:rsid w:val="00EC305D"/>
    <w:rsid w:val="00EC3BF2"/>
    <w:rsid w:val="00ED7D14"/>
    <w:rsid w:val="00EE0578"/>
    <w:rsid w:val="00EE0F2E"/>
    <w:rsid w:val="00EE1454"/>
    <w:rsid w:val="00EE2A41"/>
    <w:rsid w:val="00EE3054"/>
    <w:rsid w:val="00EE5F8D"/>
    <w:rsid w:val="00EF09FB"/>
    <w:rsid w:val="00EF5956"/>
    <w:rsid w:val="00F02923"/>
    <w:rsid w:val="00F0351B"/>
    <w:rsid w:val="00F04E34"/>
    <w:rsid w:val="00F06472"/>
    <w:rsid w:val="00F06F04"/>
    <w:rsid w:val="00F0721E"/>
    <w:rsid w:val="00F0754E"/>
    <w:rsid w:val="00F110DB"/>
    <w:rsid w:val="00F13693"/>
    <w:rsid w:val="00F16026"/>
    <w:rsid w:val="00F22566"/>
    <w:rsid w:val="00F22963"/>
    <w:rsid w:val="00F25D50"/>
    <w:rsid w:val="00F2654F"/>
    <w:rsid w:val="00F403EA"/>
    <w:rsid w:val="00F42753"/>
    <w:rsid w:val="00F510DB"/>
    <w:rsid w:val="00F56B30"/>
    <w:rsid w:val="00F64643"/>
    <w:rsid w:val="00F727B0"/>
    <w:rsid w:val="00F72B5D"/>
    <w:rsid w:val="00F750BE"/>
    <w:rsid w:val="00F90E93"/>
    <w:rsid w:val="00F91F36"/>
    <w:rsid w:val="00F94BD5"/>
    <w:rsid w:val="00F97F52"/>
    <w:rsid w:val="00FA2545"/>
    <w:rsid w:val="00FA5036"/>
    <w:rsid w:val="00FB2CFE"/>
    <w:rsid w:val="00FB4AAD"/>
    <w:rsid w:val="00FB4E3D"/>
    <w:rsid w:val="00FB5348"/>
    <w:rsid w:val="00FB5F2A"/>
    <w:rsid w:val="00FC4F9B"/>
    <w:rsid w:val="00FC59F0"/>
    <w:rsid w:val="00FD2899"/>
    <w:rsid w:val="00FD4599"/>
    <w:rsid w:val="00FD4784"/>
    <w:rsid w:val="00FD65FE"/>
    <w:rsid w:val="00FD68C0"/>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
    <w:name w:val="Unresolved Mention"/>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ECOGEM/art_92_ii_b.web" TargetMode="External"/><Relationship Id="rId13" Type="http://schemas.openxmlformats.org/officeDocument/2006/relationships/hyperlink" Target="https://www.infoem.org.mx/es/contenido/transparencia/directorio-de-sujetos-obligado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DB5D3-7772-4FC7-A6EC-0BC8EB5E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34</Pages>
  <Words>6504</Words>
  <Characters>35773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2020-01-30T23:10:00Z</cp:lastPrinted>
  <dcterms:created xsi:type="dcterms:W3CDTF">2021-01-26T13:55:00Z</dcterms:created>
  <dcterms:modified xsi:type="dcterms:W3CDTF">2021-04-06T22:14:00Z</dcterms:modified>
</cp:coreProperties>
</file>