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E8" w:rsidRPr="00A57669" w:rsidRDefault="00F472E8"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r w:rsidRPr="00A57669">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veintitrés de septiembre de dos mil veinte.</w:t>
      </w:r>
    </w:p>
    <w:p w:rsidR="00F472E8" w:rsidRPr="00A57669" w:rsidRDefault="00F472E8" w:rsidP="00F472E8">
      <w:pPr>
        <w:pStyle w:val="Sinespaciado"/>
        <w:ind w:left="708" w:hanging="708"/>
        <w:jc w:val="right"/>
        <w:rPr>
          <w:rFonts w:ascii="Palatino Linotype" w:hAnsi="Palatino Linotype"/>
        </w:rPr>
      </w:pPr>
    </w:p>
    <w:p w:rsidR="00F472E8" w:rsidRPr="00A57669" w:rsidRDefault="00F472E8" w:rsidP="00F472E8">
      <w:pPr>
        <w:tabs>
          <w:tab w:val="left" w:pos="1701"/>
        </w:tabs>
        <w:spacing w:after="0" w:line="360" w:lineRule="auto"/>
        <w:jc w:val="both"/>
        <w:rPr>
          <w:rFonts w:ascii="Palatino Linotype" w:hAnsi="Palatino Linotype" w:cs="Arial"/>
          <w:sz w:val="24"/>
        </w:rPr>
      </w:pPr>
      <w:r w:rsidRPr="00A57669">
        <w:rPr>
          <w:rFonts w:ascii="Palatino Linotype" w:hAnsi="Palatino Linotype" w:cs="Arial"/>
          <w:b/>
          <w:sz w:val="24"/>
        </w:rPr>
        <w:t>VISTOS</w:t>
      </w:r>
      <w:r w:rsidRPr="00A57669">
        <w:rPr>
          <w:rFonts w:ascii="Palatino Linotype" w:hAnsi="Palatino Linotype" w:cs="Arial"/>
          <w:sz w:val="24"/>
        </w:rPr>
        <w:t xml:space="preserve"> los expedientes electrónicos formados con motivo de los recursos de revisión números </w:t>
      </w:r>
      <w:r w:rsidRPr="00A57669">
        <w:rPr>
          <w:rFonts w:ascii="Palatino Linotype" w:hAnsi="Palatino Linotype" w:cs="Arial"/>
          <w:b/>
          <w:bCs/>
          <w:sz w:val="23"/>
          <w:szCs w:val="23"/>
          <w:lang w:eastAsia="es-MX"/>
        </w:rPr>
        <w:t>0</w:t>
      </w:r>
      <w:r w:rsidR="007C65F8" w:rsidRPr="00A57669">
        <w:rPr>
          <w:rFonts w:ascii="Palatino Linotype" w:hAnsi="Palatino Linotype" w:cs="Arial"/>
          <w:b/>
          <w:bCs/>
          <w:sz w:val="23"/>
          <w:szCs w:val="23"/>
          <w:lang w:eastAsia="es-MX"/>
        </w:rPr>
        <w:t>33</w:t>
      </w:r>
      <w:r w:rsidRPr="00A57669">
        <w:rPr>
          <w:rFonts w:ascii="Palatino Linotype" w:hAnsi="Palatino Linotype" w:cs="Arial"/>
          <w:b/>
          <w:bCs/>
          <w:sz w:val="23"/>
          <w:szCs w:val="23"/>
          <w:lang w:eastAsia="es-MX"/>
        </w:rPr>
        <w:t>0</w:t>
      </w:r>
      <w:r w:rsidR="00D87C00" w:rsidRPr="00A57669">
        <w:rPr>
          <w:rFonts w:ascii="Palatino Linotype" w:hAnsi="Palatino Linotype" w:cs="Arial"/>
          <w:b/>
          <w:bCs/>
          <w:sz w:val="23"/>
          <w:szCs w:val="23"/>
          <w:lang w:eastAsia="es-MX"/>
        </w:rPr>
        <w:t>5</w:t>
      </w:r>
      <w:r w:rsidRPr="00A57669">
        <w:rPr>
          <w:rFonts w:ascii="Palatino Linotype" w:hAnsi="Palatino Linotype" w:cs="Arial"/>
          <w:b/>
          <w:bCs/>
          <w:sz w:val="23"/>
          <w:szCs w:val="23"/>
          <w:lang w:eastAsia="es-MX"/>
        </w:rPr>
        <w:t>/INFOEM/IP/RR/2020</w:t>
      </w:r>
      <w:r w:rsidR="007C65F8" w:rsidRPr="00A57669">
        <w:rPr>
          <w:rFonts w:ascii="Palatino Linotype" w:hAnsi="Palatino Linotype" w:cs="Arial"/>
          <w:bCs/>
          <w:sz w:val="23"/>
          <w:szCs w:val="23"/>
          <w:lang w:eastAsia="es-MX"/>
        </w:rPr>
        <w:t xml:space="preserve"> y</w:t>
      </w:r>
      <w:r w:rsidRPr="00A57669">
        <w:rPr>
          <w:rFonts w:ascii="Palatino Linotype" w:hAnsi="Palatino Linotype" w:cs="Arial"/>
          <w:bCs/>
          <w:sz w:val="23"/>
          <w:szCs w:val="23"/>
          <w:lang w:eastAsia="es-MX"/>
        </w:rPr>
        <w:t xml:space="preserve"> </w:t>
      </w:r>
      <w:r w:rsidRPr="00A57669">
        <w:rPr>
          <w:rFonts w:ascii="Palatino Linotype" w:hAnsi="Palatino Linotype" w:cs="Arial"/>
          <w:b/>
          <w:bCs/>
          <w:sz w:val="23"/>
          <w:szCs w:val="23"/>
          <w:lang w:eastAsia="es-MX"/>
        </w:rPr>
        <w:t>0</w:t>
      </w:r>
      <w:r w:rsidR="007C65F8" w:rsidRPr="00A57669">
        <w:rPr>
          <w:rFonts w:ascii="Palatino Linotype" w:hAnsi="Palatino Linotype" w:cs="Arial"/>
          <w:b/>
          <w:bCs/>
          <w:sz w:val="23"/>
          <w:szCs w:val="23"/>
          <w:lang w:eastAsia="es-MX"/>
        </w:rPr>
        <w:t>33</w:t>
      </w:r>
      <w:r w:rsidRPr="00A57669">
        <w:rPr>
          <w:rFonts w:ascii="Palatino Linotype" w:hAnsi="Palatino Linotype" w:cs="Arial"/>
          <w:b/>
          <w:bCs/>
          <w:sz w:val="23"/>
          <w:szCs w:val="23"/>
          <w:lang w:eastAsia="es-MX"/>
        </w:rPr>
        <w:t>0</w:t>
      </w:r>
      <w:r w:rsidR="00D87C00" w:rsidRPr="00A57669">
        <w:rPr>
          <w:rFonts w:ascii="Palatino Linotype" w:hAnsi="Palatino Linotype" w:cs="Arial"/>
          <w:b/>
          <w:bCs/>
          <w:sz w:val="23"/>
          <w:szCs w:val="23"/>
          <w:lang w:eastAsia="es-MX"/>
        </w:rPr>
        <w:t>6</w:t>
      </w:r>
      <w:r w:rsidRPr="00A57669">
        <w:rPr>
          <w:rFonts w:ascii="Palatino Linotype" w:hAnsi="Palatino Linotype" w:cs="Arial"/>
          <w:b/>
          <w:bCs/>
          <w:sz w:val="23"/>
          <w:szCs w:val="23"/>
          <w:lang w:eastAsia="es-MX"/>
        </w:rPr>
        <w:t>/INFOEM/IP/RR/2020</w:t>
      </w:r>
      <w:r w:rsidRPr="00A57669">
        <w:rPr>
          <w:rFonts w:ascii="Palatino Linotype" w:hAnsi="Palatino Linotype" w:cs="Arial"/>
          <w:bCs/>
          <w:sz w:val="23"/>
          <w:szCs w:val="23"/>
          <w:lang w:eastAsia="es-MX"/>
        </w:rPr>
        <w:t>,</w:t>
      </w:r>
      <w:r w:rsidRPr="00A57669">
        <w:rPr>
          <w:rFonts w:ascii="Palatino Linotype" w:hAnsi="Palatino Linotype" w:cs="Arial"/>
          <w:b/>
          <w:bCs/>
          <w:sz w:val="23"/>
          <w:szCs w:val="23"/>
          <w:lang w:eastAsia="es-MX"/>
        </w:rPr>
        <w:t xml:space="preserve"> </w:t>
      </w:r>
      <w:r w:rsidRPr="00A57669">
        <w:rPr>
          <w:rFonts w:ascii="Palatino Linotype" w:hAnsi="Palatino Linotype" w:cs="Arial"/>
          <w:sz w:val="24"/>
          <w:szCs w:val="24"/>
        </w:rPr>
        <w:t xml:space="preserve">interpuestos por el </w:t>
      </w:r>
      <w:r w:rsidRPr="00A57669">
        <w:rPr>
          <w:rFonts w:ascii="Palatino Linotype" w:hAnsi="Palatino Linotype" w:cs="Arial"/>
          <w:b/>
          <w:sz w:val="24"/>
          <w:szCs w:val="24"/>
        </w:rPr>
        <w:t xml:space="preserve">C. </w:t>
      </w:r>
      <w:r w:rsidR="000F2CC9">
        <w:rPr>
          <w:rFonts w:ascii="Palatino Linotype" w:hAnsi="Palatino Linotype" w:cs="Arial"/>
          <w:b/>
          <w:sz w:val="24"/>
          <w:szCs w:val="24"/>
        </w:rPr>
        <w:t>XXXXXXXXXXXXXXXXX</w:t>
      </w:r>
      <w:bookmarkStart w:id="0" w:name="_GoBack"/>
      <w:bookmarkEnd w:id="0"/>
      <w:r w:rsidRPr="00A57669">
        <w:rPr>
          <w:rFonts w:ascii="Palatino Linotype" w:hAnsi="Palatino Linotype" w:cs="Arial"/>
          <w:sz w:val="24"/>
          <w:szCs w:val="24"/>
        </w:rPr>
        <w:t>,</w:t>
      </w:r>
      <w:r w:rsidRPr="00A57669">
        <w:rPr>
          <w:rFonts w:ascii="Palatino Linotype" w:hAnsi="Palatino Linotype" w:cs="Arial"/>
          <w:b/>
          <w:sz w:val="24"/>
          <w:szCs w:val="24"/>
        </w:rPr>
        <w:t xml:space="preserve"> </w:t>
      </w:r>
      <w:r w:rsidRPr="00A57669">
        <w:rPr>
          <w:rFonts w:ascii="Palatino Linotype" w:hAnsi="Palatino Linotype" w:cs="Arial"/>
          <w:sz w:val="24"/>
          <w:szCs w:val="24"/>
        </w:rPr>
        <w:t xml:space="preserve">en lo sucesivo </w:t>
      </w:r>
      <w:r w:rsidRPr="00A57669">
        <w:rPr>
          <w:rFonts w:ascii="Palatino Linotype" w:hAnsi="Palatino Linotype" w:cs="Arial"/>
          <w:b/>
          <w:sz w:val="24"/>
          <w:szCs w:val="24"/>
        </w:rPr>
        <w:t>El Recurrente</w:t>
      </w:r>
      <w:r w:rsidRPr="00A57669">
        <w:rPr>
          <w:rFonts w:ascii="Palatino Linotype" w:hAnsi="Palatino Linotype" w:cs="Arial"/>
          <w:sz w:val="24"/>
          <w:szCs w:val="24"/>
        </w:rPr>
        <w:t xml:space="preserve">, en contra de las respuestas del </w:t>
      </w:r>
      <w:r w:rsidRPr="00A57669">
        <w:rPr>
          <w:rFonts w:ascii="Palatino Linotype" w:hAnsi="Palatino Linotype" w:cs="Arial"/>
          <w:b/>
          <w:sz w:val="24"/>
          <w:szCs w:val="24"/>
        </w:rPr>
        <w:t xml:space="preserve">Ayuntamiento de </w:t>
      </w:r>
      <w:r w:rsidR="007C65F8" w:rsidRPr="00A57669">
        <w:rPr>
          <w:rFonts w:ascii="Palatino Linotype" w:hAnsi="Palatino Linotype" w:cs="Arial"/>
          <w:b/>
          <w:sz w:val="24"/>
          <w:szCs w:val="24"/>
        </w:rPr>
        <w:t>San José del Rincón</w:t>
      </w:r>
      <w:r w:rsidRPr="00A57669">
        <w:rPr>
          <w:rFonts w:ascii="Palatino Linotype" w:hAnsi="Palatino Linotype" w:cs="Arial"/>
          <w:sz w:val="24"/>
          <w:szCs w:val="24"/>
        </w:rPr>
        <w:t>, en lo subsecuente</w:t>
      </w:r>
      <w:r w:rsidRPr="00A57669">
        <w:rPr>
          <w:rFonts w:ascii="Palatino Linotype" w:hAnsi="Palatino Linotype" w:cs="Arial"/>
          <w:b/>
          <w:sz w:val="24"/>
          <w:szCs w:val="24"/>
        </w:rPr>
        <w:t xml:space="preserve"> El Sujeto Obligado</w:t>
      </w:r>
      <w:r w:rsidRPr="00A57669">
        <w:rPr>
          <w:rFonts w:ascii="Palatino Linotype" w:hAnsi="Palatino Linotype" w:cs="Arial"/>
          <w:sz w:val="24"/>
          <w:szCs w:val="24"/>
        </w:rPr>
        <w:t>,</w:t>
      </w:r>
      <w:r w:rsidRPr="00A57669">
        <w:rPr>
          <w:rFonts w:ascii="Palatino Linotype" w:hAnsi="Palatino Linotype" w:cs="Arial"/>
          <w:b/>
          <w:sz w:val="24"/>
          <w:szCs w:val="24"/>
        </w:rPr>
        <w:t xml:space="preserve"> </w:t>
      </w:r>
      <w:r w:rsidRPr="00A57669">
        <w:rPr>
          <w:rFonts w:ascii="Palatino Linotype" w:hAnsi="Palatino Linotype" w:cs="Arial"/>
          <w:sz w:val="24"/>
          <w:szCs w:val="24"/>
        </w:rPr>
        <w:t>se procede a</w:t>
      </w:r>
      <w:r w:rsidRPr="00A57669">
        <w:rPr>
          <w:rFonts w:ascii="Palatino Linotype" w:hAnsi="Palatino Linotype" w:cs="Arial"/>
          <w:sz w:val="24"/>
        </w:rPr>
        <w:t xml:space="preserve"> dictar la presente resolución.</w:t>
      </w:r>
    </w:p>
    <w:p w:rsidR="00F472E8" w:rsidRPr="00A57669" w:rsidRDefault="00F472E8" w:rsidP="00F472E8">
      <w:pPr>
        <w:pStyle w:val="Sinespaciado"/>
        <w:jc w:val="both"/>
        <w:rPr>
          <w:rFonts w:ascii="Palatino Linotype" w:hAnsi="Palatino Linotype"/>
        </w:rPr>
      </w:pPr>
    </w:p>
    <w:p w:rsidR="00F472E8" w:rsidRPr="00A57669" w:rsidRDefault="00F472E8" w:rsidP="00F472E8">
      <w:pPr>
        <w:spacing w:after="0" w:line="360" w:lineRule="auto"/>
        <w:jc w:val="center"/>
        <w:rPr>
          <w:rFonts w:ascii="Palatino Linotype" w:hAnsi="Palatino Linotype"/>
          <w:b/>
          <w:sz w:val="28"/>
        </w:rPr>
      </w:pPr>
      <w:r w:rsidRPr="00A57669">
        <w:rPr>
          <w:rFonts w:ascii="Palatino Linotype" w:hAnsi="Palatino Linotype"/>
          <w:b/>
          <w:sz w:val="28"/>
        </w:rPr>
        <w:t>A N T E C E D E N T E S   D E L   A S U N T O</w:t>
      </w:r>
    </w:p>
    <w:p w:rsidR="00F472E8" w:rsidRPr="00A57669" w:rsidRDefault="00F472E8" w:rsidP="00F472E8">
      <w:pPr>
        <w:spacing w:after="0" w:line="360" w:lineRule="auto"/>
        <w:jc w:val="both"/>
        <w:rPr>
          <w:rFonts w:ascii="Palatino Linotype" w:hAnsi="Palatino Linotype" w:cs="Arial"/>
          <w:b/>
          <w:sz w:val="24"/>
        </w:rPr>
      </w:pPr>
    </w:p>
    <w:p w:rsidR="00F472E8" w:rsidRPr="00A57669" w:rsidRDefault="00F472E8" w:rsidP="00F472E8">
      <w:pPr>
        <w:spacing w:after="0" w:line="360" w:lineRule="auto"/>
        <w:jc w:val="both"/>
        <w:rPr>
          <w:rFonts w:ascii="Palatino Linotype" w:hAnsi="Palatino Linotype"/>
        </w:rPr>
      </w:pPr>
      <w:r w:rsidRPr="00A57669">
        <w:rPr>
          <w:rFonts w:ascii="Palatino Linotype" w:hAnsi="Palatino Linotype" w:cs="Arial"/>
          <w:b/>
          <w:sz w:val="28"/>
        </w:rPr>
        <w:t>PRIMERO.</w:t>
      </w:r>
      <w:r w:rsidRPr="00A57669">
        <w:rPr>
          <w:rFonts w:ascii="Palatino Linotype" w:hAnsi="Palatino Linotype" w:cs="Arial"/>
        </w:rPr>
        <w:t xml:space="preserve"> </w:t>
      </w:r>
      <w:r w:rsidRPr="00A57669">
        <w:rPr>
          <w:rFonts w:ascii="Palatino Linotype" w:hAnsi="Palatino Linotype"/>
          <w:b/>
          <w:sz w:val="28"/>
          <w:szCs w:val="28"/>
        </w:rPr>
        <w:t>De las Solicitudes de Información.</w:t>
      </w:r>
    </w:p>
    <w:p w:rsidR="00CF01B5" w:rsidRPr="00A57669" w:rsidRDefault="00F472E8" w:rsidP="00CF01B5">
      <w:pPr>
        <w:spacing w:after="0" w:line="360" w:lineRule="auto"/>
        <w:jc w:val="both"/>
        <w:rPr>
          <w:rFonts w:ascii="Palatino Linotype" w:hAnsi="Palatino Linotype" w:cs="Arial"/>
          <w:sz w:val="24"/>
        </w:rPr>
      </w:pPr>
      <w:r w:rsidRPr="00A57669">
        <w:rPr>
          <w:rFonts w:ascii="Palatino Linotype" w:hAnsi="Palatino Linotype" w:cs="Arial"/>
          <w:sz w:val="24"/>
        </w:rPr>
        <w:t xml:space="preserve">Con fecha </w:t>
      </w:r>
      <w:r w:rsidR="007C65F8" w:rsidRPr="00A57669">
        <w:rPr>
          <w:rFonts w:ascii="Palatino Linotype" w:hAnsi="Palatino Linotype" w:cs="Arial"/>
          <w:sz w:val="24"/>
        </w:rPr>
        <w:t>veinte de marzo</w:t>
      </w:r>
      <w:r w:rsidR="002E39F9" w:rsidRPr="00A57669">
        <w:rPr>
          <w:rFonts w:ascii="Palatino Linotype" w:hAnsi="Palatino Linotype" w:cs="Arial"/>
          <w:sz w:val="24"/>
        </w:rPr>
        <w:t xml:space="preserve"> </w:t>
      </w:r>
      <w:r w:rsidRPr="00A57669">
        <w:rPr>
          <w:rFonts w:ascii="Palatino Linotype" w:hAnsi="Palatino Linotype" w:cs="Arial"/>
          <w:sz w:val="24"/>
        </w:rPr>
        <w:t xml:space="preserve">de dos mil </w:t>
      </w:r>
      <w:r w:rsidR="005E6A74" w:rsidRPr="00A57669">
        <w:rPr>
          <w:rFonts w:ascii="Palatino Linotype" w:hAnsi="Palatino Linotype" w:cs="Arial"/>
          <w:sz w:val="24"/>
        </w:rPr>
        <w:t>veinte</w:t>
      </w:r>
      <w:r w:rsidRPr="00A57669">
        <w:rPr>
          <w:rFonts w:ascii="Palatino Linotype" w:hAnsi="Palatino Linotype" w:cs="Arial"/>
          <w:sz w:val="24"/>
        </w:rPr>
        <w:t xml:space="preserve">, </w:t>
      </w:r>
      <w:r w:rsidRPr="00A57669">
        <w:rPr>
          <w:rFonts w:ascii="Palatino Linotype" w:hAnsi="Palatino Linotype" w:cs="Arial"/>
          <w:b/>
          <w:sz w:val="24"/>
        </w:rPr>
        <w:t>El Recurrente</w:t>
      </w:r>
      <w:r w:rsidRPr="00A57669">
        <w:rPr>
          <w:rFonts w:ascii="Palatino Linotype" w:hAnsi="Palatino Linotype" w:cs="Arial"/>
          <w:sz w:val="24"/>
        </w:rPr>
        <w:t xml:space="preserve">, presentó a través del Sistema de Acceso a la Información Mexiquense </w:t>
      </w:r>
      <w:r w:rsidRPr="00A57669">
        <w:rPr>
          <w:rFonts w:ascii="Palatino Linotype" w:hAnsi="Palatino Linotype" w:cs="Arial"/>
          <w:b/>
          <w:sz w:val="24"/>
        </w:rPr>
        <w:t>(SAIMEX)</w:t>
      </w:r>
      <w:r w:rsidRPr="00A57669">
        <w:rPr>
          <w:rFonts w:ascii="Palatino Linotype" w:hAnsi="Palatino Linotype" w:cs="Arial"/>
          <w:sz w:val="24"/>
        </w:rPr>
        <w:t xml:space="preserve"> ante </w:t>
      </w:r>
      <w:r w:rsidRPr="00A57669">
        <w:rPr>
          <w:rFonts w:ascii="Palatino Linotype" w:hAnsi="Palatino Linotype" w:cs="Arial"/>
          <w:b/>
          <w:sz w:val="24"/>
        </w:rPr>
        <w:t>El Sujeto Obligado</w:t>
      </w:r>
      <w:r w:rsidRPr="00A57669">
        <w:rPr>
          <w:rFonts w:ascii="Palatino Linotype" w:hAnsi="Palatino Linotype" w:cs="Arial"/>
          <w:sz w:val="24"/>
        </w:rPr>
        <w:t>, las solicitudes de acceso a la información pública, registradas bajo los números de expediente</w:t>
      </w:r>
      <w:r w:rsidR="007C65F8" w:rsidRPr="00A57669">
        <w:rPr>
          <w:rFonts w:ascii="Palatino Linotype" w:hAnsi="Palatino Linotype" w:cs="Arial"/>
          <w:b/>
          <w:sz w:val="24"/>
        </w:rPr>
        <w:t xml:space="preserve"> 00067/JOSERIN/IP/2020</w:t>
      </w:r>
      <w:r w:rsidR="002E39F9" w:rsidRPr="00A57669">
        <w:rPr>
          <w:rFonts w:ascii="Palatino Linotype" w:hAnsi="Palatino Linotype" w:cs="Arial"/>
          <w:b/>
          <w:sz w:val="24"/>
        </w:rPr>
        <w:t xml:space="preserve"> </w:t>
      </w:r>
      <w:r w:rsidRPr="00A57669">
        <w:rPr>
          <w:rFonts w:ascii="Palatino Linotype" w:hAnsi="Palatino Linotype" w:cs="Arial"/>
          <w:sz w:val="24"/>
        </w:rPr>
        <w:t xml:space="preserve">y </w:t>
      </w:r>
      <w:r w:rsidR="007C65F8" w:rsidRPr="00A57669">
        <w:rPr>
          <w:rFonts w:ascii="Palatino Linotype" w:hAnsi="Palatino Linotype" w:cs="Arial"/>
          <w:b/>
          <w:sz w:val="24"/>
        </w:rPr>
        <w:t>00066/JOSERIN/IP/2020</w:t>
      </w:r>
      <w:r w:rsidRPr="00A57669">
        <w:rPr>
          <w:rFonts w:ascii="Palatino Linotype" w:hAnsi="Palatino Linotype" w:cs="Arial"/>
          <w:sz w:val="24"/>
          <w:lang w:eastAsia="es-MX"/>
        </w:rPr>
        <w:t>,</w:t>
      </w:r>
      <w:r w:rsidRPr="00A57669">
        <w:rPr>
          <w:rFonts w:ascii="Palatino Linotype" w:hAnsi="Palatino Linotype" w:cs="Arial"/>
          <w:b/>
          <w:sz w:val="24"/>
          <w:lang w:eastAsia="es-MX"/>
        </w:rPr>
        <w:t xml:space="preserve"> </w:t>
      </w:r>
      <w:r w:rsidRPr="00A57669">
        <w:rPr>
          <w:rFonts w:ascii="Palatino Linotype" w:hAnsi="Palatino Linotype" w:cs="Arial"/>
          <w:sz w:val="24"/>
        </w:rPr>
        <w:t>mediante las cuales solicitó información en el tenor siguiente:</w:t>
      </w:r>
    </w:p>
    <w:p w:rsidR="00CF01B5" w:rsidRPr="00A57669" w:rsidRDefault="00CF01B5" w:rsidP="00CF01B5">
      <w:pPr>
        <w:pStyle w:val="Sinespaciado"/>
      </w:pPr>
    </w:p>
    <w:p w:rsidR="007C65F8" w:rsidRPr="00A57669" w:rsidRDefault="007C65F8" w:rsidP="00CF01B5">
      <w:pPr>
        <w:pStyle w:val="Sinespaciado"/>
      </w:pPr>
    </w:p>
    <w:p w:rsidR="007C65F8" w:rsidRPr="00A57669" w:rsidRDefault="00F472E8" w:rsidP="007C65F8">
      <w:pPr>
        <w:pStyle w:val="Prrafodelista"/>
        <w:numPr>
          <w:ilvl w:val="0"/>
          <w:numId w:val="5"/>
        </w:numPr>
        <w:jc w:val="both"/>
        <w:rPr>
          <w:rFonts w:ascii="Palatino Linotype" w:eastAsiaTheme="minorHAnsi" w:hAnsi="Palatino Linotype" w:cs="Arial"/>
          <w:i/>
          <w:lang w:val="es-MX" w:eastAsia="en-US"/>
        </w:rPr>
      </w:pPr>
      <w:r w:rsidRPr="00A57669">
        <w:rPr>
          <w:rFonts w:ascii="Palatino Linotype" w:hAnsi="Palatino Linotype" w:cs="Arial"/>
          <w:b/>
          <w:i/>
        </w:rPr>
        <w:t>Solicitud de información</w:t>
      </w:r>
      <w:r w:rsidRPr="00A57669">
        <w:rPr>
          <w:rFonts w:ascii="Palatino Linotype" w:hAnsi="Palatino Linotype" w:cs="Arial"/>
          <w:i/>
        </w:rPr>
        <w:t xml:space="preserve"> </w:t>
      </w:r>
      <w:r w:rsidR="007C65F8" w:rsidRPr="00A57669">
        <w:rPr>
          <w:rFonts w:ascii="Palatino Linotype" w:hAnsi="Palatino Linotype" w:cs="Arial"/>
          <w:b/>
          <w:i/>
        </w:rPr>
        <w:t>00067/JOSERIN/IP/2020</w:t>
      </w:r>
    </w:p>
    <w:p w:rsidR="00F472E8" w:rsidRPr="00A57669" w:rsidRDefault="00F472E8" w:rsidP="007C65F8">
      <w:pPr>
        <w:jc w:val="both"/>
        <w:rPr>
          <w:rFonts w:ascii="Palatino Linotype" w:hAnsi="Palatino Linotype"/>
          <w:i/>
          <w:color w:val="000000"/>
        </w:rPr>
      </w:pPr>
      <w:r w:rsidRPr="00A57669">
        <w:rPr>
          <w:rFonts w:ascii="Palatino Linotype" w:eastAsia="Times New Roman" w:hAnsi="Palatino Linotype" w:cs="Times New Roman"/>
          <w:i/>
          <w:lang w:val="es-ES_tradnl" w:eastAsia="es-ES"/>
        </w:rPr>
        <w:t>“</w:t>
      </w:r>
      <w:r w:rsidR="007C65F8" w:rsidRPr="00A57669">
        <w:rPr>
          <w:rFonts w:ascii="Palatino Linotype" w:hAnsi="Palatino Linotype"/>
          <w:i/>
          <w:color w:val="000000"/>
        </w:rPr>
        <w:t>Informe Detallado de Compras Realizadas al Proveedor CONCEPCION ZEPEDA CONTRERAS en el ejercicio fiscal 2019, Forma de pago, fuente del recurso, detalle de lo comprado, fecha, cantidad, precio unitario.</w:t>
      </w:r>
      <w:r w:rsidR="00C2435C" w:rsidRPr="00A57669">
        <w:rPr>
          <w:rFonts w:ascii="Palatino Linotype" w:eastAsia="Times New Roman" w:hAnsi="Palatino Linotype" w:cs="Times New Roman"/>
          <w:i/>
          <w:lang w:val="es-ES_tradnl" w:eastAsia="es-ES"/>
        </w:rPr>
        <w:t xml:space="preserve">” </w:t>
      </w:r>
      <w:r w:rsidRPr="00A57669">
        <w:rPr>
          <w:rFonts w:ascii="Palatino Linotype" w:eastAsia="Times New Roman" w:hAnsi="Palatino Linotype" w:cs="Times New Roman"/>
          <w:i/>
          <w:lang w:val="es-ES_tradnl" w:eastAsia="es-ES"/>
        </w:rPr>
        <w:t>[Sic]</w:t>
      </w:r>
    </w:p>
    <w:p w:rsidR="009C2FD2" w:rsidRPr="00A57669" w:rsidRDefault="009C2FD2" w:rsidP="007C65F8">
      <w:pPr>
        <w:spacing w:after="0" w:line="240" w:lineRule="auto"/>
        <w:ind w:right="567"/>
        <w:jc w:val="both"/>
        <w:rPr>
          <w:rFonts w:ascii="Palatino Linotype" w:eastAsia="Times New Roman" w:hAnsi="Palatino Linotype" w:cs="Times New Roman"/>
          <w:i/>
          <w:lang w:val="es-ES_tradnl" w:eastAsia="es-ES"/>
        </w:rPr>
      </w:pPr>
    </w:p>
    <w:p w:rsidR="007C65F8" w:rsidRPr="00A57669" w:rsidRDefault="007C65F8" w:rsidP="007C65F8">
      <w:pPr>
        <w:spacing w:after="0" w:line="240" w:lineRule="auto"/>
        <w:ind w:right="567"/>
        <w:jc w:val="both"/>
        <w:rPr>
          <w:rFonts w:ascii="Palatino Linotype" w:eastAsia="Times New Roman" w:hAnsi="Palatino Linotype" w:cs="Times New Roman"/>
          <w:i/>
          <w:lang w:val="es-ES_tradnl" w:eastAsia="es-ES"/>
        </w:rPr>
      </w:pPr>
    </w:p>
    <w:p w:rsidR="007C65F8" w:rsidRPr="00A57669" w:rsidRDefault="007C65F8" w:rsidP="007C65F8">
      <w:pPr>
        <w:spacing w:after="0" w:line="240" w:lineRule="auto"/>
        <w:ind w:right="567"/>
        <w:jc w:val="both"/>
        <w:rPr>
          <w:rFonts w:ascii="Palatino Linotype" w:eastAsia="Times New Roman" w:hAnsi="Palatino Linotype" w:cs="Times New Roman"/>
          <w:i/>
          <w:lang w:val="es-ES_tradnl" w:eastAsia="es-ES"/>
        </w:rPr>
      </w:pPr>
    </w:p>
    <w:p w:rsidR="007C65F8" w:rsidRPr="00A57669" w:rsidRDefault="007C65F8" w:rsidP="007C65F8">
      <w:pPr>
        <w:spacing w:after="0" w:line="240" w:lineRule="auto"/>
        <w:ind w:right="567"/>
        <w:jc w:val="both"/>
        <w:rPr>
          <w:rFonts w:ascii="Palatino Linotype" w:eastAsia="Times New Roman" w:hAnsi="Palatino Linotype" w:cs="Times New Roman"/>
          <w:i/>
          <w:lang w:val="es-ES_tradnl" w:eastAsia="es-ES"/>
        </w:rPr>
      </w:pPr>
    </w:p>
    <w:p w:rsidR="009C2FD2" w:rsidRPr="00A57669" w:rsidRDefault="009C2FD2" w:rsidP="007C65F8">
      <w:pPr>
        <w:pStyle w:val="Prrafodelista"/>
        <w:numPr>
          <w:ilvl w:val="0"/>
          <w:numId w:val="5"/>
        </w:numPr>
        <w:jc w:val="both"/>
        <w:rPr>
          <w:rFonts w:ascii="Palatino Linotype" w:hAnsi="Palatino Linotype" w:cs="Arial"/>
          <w:i/>
        </w:rPr>
      </w:pPr>
      <w:r w:rsidRPr="00A57669">
        <w:rPr>
          <w:rFonts w:ascii="Palatino Linotype" w:hAnsi="Palatino Linotype" w:cs="Arial"/>
          <w:b/>
          <w:i/>
        </w:rPr>
        <w:lastRenderedPageBreak/>
        <w:t>Solicitud de información</w:t>
      </w:r>
      <w:r w:rsidRPr="00A57669">
        <w:rPr>
          <w:rFonts w:ascii="Palatino Linotype" w:hAnsi="Palatino Linotype" w:cs="Arial"/>
          <w:i/>
        </w:rPr>
        <w:t xml:space="preserve"> </w:t>
      </w:r>
      <w:r w:rsidR="007C65F8" w:rsidRPr="00A57669">
        <w:rPr>
          <w:rFonts w:ascii="Palatino Linotype" w:hAnsi="Palatino Linotype" w:cs="Arial"/>
          <w:b/>
          <w:i/>
        </w:rPr>
        <w:t>00066/JOSERIN/IP/2020</w:t>
      </w:r>
    </w:p>
    <w:p w:rsidR="009C2FD2" w:rsidRPr="00A57669" w:rsidRDefault="009C2FD2" w:rsidP="009C2FD2">
      <w:pPr>
        <w:spacing w:after="0" w:line="240" w:lineRule="auto"/>
        <w:ind w:left="567" w:right="567"/>
        <w:jc w:val="both"/>
        <w:rPr>
          <w:rFonts w:ascii="Palatino Linotype" w:eastAsia="Times New Roman" w:hAnsi="Palatino Linotype" w:cs="Times New Roman"/>
          <w:lang w:val="es-ES_tradnl" w:eastAsia="es-ES"/>
        </w:rPr>
      </w:pPr>
      <w:r w:rsidRPr="00A57669">
        <w:rPr>
          <w:rFonts w:ascii="Palatino Linotype" w:eastAsia="Times New Roman" w:hAnsi="Palatino Linotype" w:cs="Times New Roman"/>
          <w:i/>
          <w:lang w:val="es-ES_tradnl" w:eastAsia="es-ES"/>
        </w:rPr>
        <w:t>“</w:t>
      </w:r>
      <w:r w:rsidR="007C65F8" w:rsidRPr="00A57669">
        <w:rPr>
          <w:rFonts w:ascii="Palatino Linotype" w:hAnsi="Palatino Linotype"/>
          <w:i/>
          <w:color w:val="000000"/>
        </w:rPr>
        <w:t>Informe Detallado de Compras por Concepto de Papeleria en el ejercicio fiscal 2019, Forma de pago y la fuente del recurso aunado al detalle de lo comprado, fecha, cantidad, precio unitario y nombre del proveedor.</w:t>
      </w:r>
      <w:r w:rsidRPr="00A57669">
        <w:rPr>
          <w:rFonts w:ascii="Palatino Linotype" w:eastAsia="Times New Roman" w:hAnsi="Palatino Linotype" w:cs="Times New Roman"/>
          <w:i/>
          <w:lang w:val="es-ES_tradnl" w:eastAsia="es-ES"/>
        </w:rPr>
        <w:t>” [Sic]</w:t>
      </w:r>
    </w:p>
    <w:p w:rsidR="00F472E8" w:rsidRPr="00A57669" w:rsidRDefault="00F472E8" w:rsidP="007C65F8">
      <w:pPr>
        <w:pStyle w:val="Sinespaciado"/>
        <w:rPr>
          <w:sz w:val="14"/>
        </w:rPr>
      </w:pPr>
    </w:p>
    <w:p w:rsidR="00F472E8" w:rsidRPr="00A57669" w:rsidRDefault="00F472E8" w:rsidP="00F472E8">
      <w:pPr>
        <w:pStyle w:val="Sinespaciado"/>
        <w:rPr>
          <w:rFonts w:ascii="Palatino Linotype" w:hAnsi="Palatino Linotype"/>
          <w:lang w:val="es-ES_tradnl"/>
        </w:rPr>
      </w:pPr>
    </w:p>
    <w:p w:rsidR="00F472E8" w:rsidRPr="00A57669" w:rsidRDefault="00F472E8" w:rsidP="007C65F8">
      <w:pPr>
        <w:spacing w:after="0" w:line="360" w:lineRule="auto"/>
        <w:jc w:val="both"/>
        <w:rPr>
          <w:rFonts w:ascii="Palatino Linotype" w:hAnsi="Palatino Linotype"/>
          <w:sz w:val="24"/>
          <w:lang w:val="es-ES_tradnl"/>
        </w:rPr>
      </w:pPr>
      <w:r w:rsidRPr="00A57669">
        <w:rPr>
          <w:rFonts w:ascii="Palatino Linotype" w:hAnsi="Palatino Linotype"/>
          <w:b/>
          <w:sz w:val="24"/>
          <w:lang w:val="es-ES_tradnl"/>
        </w:rPr>
        <w:t>MODALIDAD DE ENTREGA:</w:t>
      </w:r>
      <w:r w:rsidRPr="00A57669">
        <w:rPr>
          <w:rFonts w:ascii="Palatino Linotype" w:hAnsi="Palatino Linotype"/>
          <w:sz w:val="24"/>
          <w:lang w:val="es-ES_tradnl"/>
        </w:rPr>
        <w:t xml:space="preserve"> A través del </w:t>
      </w:r>
      <w:r w:rsidRPr="00A57669">
        <w:rPr>
          <w:rFonts w:ascii="Palatino Linotype" w:hAnsi="Palatino Linotype"/>
          <w:b/>
          <w:sz w:val="24"/>
          <w:lang w:val="es-ES_tradnl"/>
        </w:rPr>
        <w:t>SAIMEX</w:t>
      </w:r>
      <w:r w:rsidRPr="00A57669">
        <w:rPr>
          <w:rFonts w:ascii="Palatino Linotype" w:hAnsi="Palatino Linotype"/>
          <w:sz w:val="24"/>
          <w:lang w:val="es-ES_tradnl"/>
        </w:rPr>
        <w:t>, en todos los casos.</w:t>
      </w:r>
    </w:p>
    <w:p w:rsidR="007C65F8" w:rsidRPr="00A57669" w:rsidRDefault="007C65F8" w:rsidP="007C65F8">
      <w:pPr>
        <w:spacing w:after="0" w:line="360" w:lineRule="auto"/>
        <w:jc w:val="both"/>
        <w:rPr>
          <w:rFonts w:ascii="Palatino Linotype" w:hAnsi="Palatino Linotype" w:cs="Arial"/>
          <w:b/>
          <w:sz w:val="28"/>
        </w:rPr>
      </w:pPr>
    </w:p>
    <w:p w:rsidR="00F472E8" w:rsidRPr="00A57669" w:rsidRDefault="00F472E8" w:rsidP="007C65F8">
      <w:pPr>
        <w:spacing w:after="0" w:line="360" w:lineRule="auto"/>
        <w:jc w:val="both"/>
        <w:rPr>
          <w:rFonts w:ascii="Palatino Linotype" w:hAnsi="Palatino Linotype" w:cs="Arial"/>
          <w:b/>
          <w:sz w:val="28"/>
        </w:rPr>
      </w:pPr>
      <w:r w:rsidRPr="00A57669">
        <w:rPr>
          <w:rFonts w:ascii="Palatino Linotype" w:hAnsi="Palatino Linotype" w:cs="Arial"/>
          <w:b/>
          <w:sz w:val="28"/>
        </w:rPr>
        <w:t xml:space="preserve">SEGUNDO. </w:t>
      </w:r>
      <w:r w:rsidRPr="00A57669">
        <w:rPr>
          <w:rFonts w:ascii="Palatino Linotype" w:hAnsi="Palatino Linotype" w:cs="Arial"/>
          <w:b/>
          <w:sz w:val="28"/>
          <w:szCs w:val="20"/>
        </w:rPr>
        <w:t>De la</w:t>
      </w:r>
      <w:r w:rsidR="00C2435C" w:rsidRPr="00A57669">
        <w:rPr>
          <w:rFonts w:ascii="Palatino Linotype" w:hAnsi="Palatino Linotype" w:cs="Arial"/>
          <w:b/>
          <w:sz w:val="28"/>
          <w:szCs w:val="20"/>
        </w:rPr>
        <w:t>s</w:t>
      </w:r>
      <w:r w:rsidRPr="00A57669">
        <w:rPr>
          <w:rFonts w:ascii="Palatino Linotype" w:hAnsi="Palatino Linotype" w:cs="Arial"/>
          <w:b/>
          <w:sz w:val="28"/>
          <w:szCs w:val="20"/>
        </w:rPr>
        <w:t xml:space="preserve"> respuesta</w:t>
      </w:r>
      <w:r w:rsidR="00C2435C" w:rsidRPr="00A57669">
        <w:rPr>
          <w:rFonts w:ascii="Palatino Linotype" w:hAnsi="Palatino Linotype" w:cs="Arial"/>
          <w:b/>
          <w:sz w:val="28"/>
          <w:szCs w:val="20"/>
        </w:rPr>
        <w:t>s</w:t>
      </w:r>
      <w:r w:rsidRPr="00A57669">
        <w:rPr>
          <w:rFonts w:ascii="Palatino Linotype" w:hAnsi="Palatino Linotype" w:cs="Arial"/>
          <w:b/>
          <w:sz w:val="28"/>
          <w:szCs w:val="20"/>
        </w:rPr>
        <w:t xml:space="preserve"> del Sujeto Obligado.</w:t>
      </w:r>
    </w:p>
    <w:p w:rsidR="00F472E8" w:rsidRPr="00A57669" w:rsidRDefault="00F472E8" w:rsidP="00F472E8">
      <w:pPr>
        <w:spacing w:after="0" w:line="360" w:lineRule="auto"/>
        <w:jc w:val="both"/>
        <w:rPr>
          <w:rFonts w:ascii="Palatino Linotype" w:hAnsi="Palatino Linotype" w:cs="Arial"/>
          <w:b/>
          <w:sz w:val="28"/>
        </w:rPr>
      </w:pPr>
      <w:r w:rsidRPr="00A57669">
        <w:rPr>
          <w:rFonts w:ascii="Palatino Linotype" w:hAnsi="Palatino Linotype" w:cs="Arial"/>
          <w:sz w:val="24"/>
        </w:rPr>
        <w:t xml:space="preserve">En el expediente electrónico </w:t>
      </w:r>
      <w:r w:rsidRPr="00A57669">
        <w:rPr>
          <w:rFonts w:ascii="Palatino Linotype" w:hAnsi="Palatino Linotype" w:cs="Arial"/>
          <w:b/>
          <w:sz w:val="24"/>
        </w:rPr>
        <w:t>SAIMEX</w:t>
      </w:r>
      <w:r w:rsidRPr="00A57669">
        <w:rPr>
          <w:rFonts w:ascii="Palatino Linotype" w:hAnsi="Palatino Linotype" w:cs="Arial"/>
          <w:sz w:val="24"/>
        </w:rPr>
        <w:t xml:space="preserve">, se aprecia que </w:t>
      </w:r>
      <w:r w:rsidR="002E39F9" w:rsidRPr="00A57669">
        <w:rPr>
          <w:rFonts w:ascii="Palatino Linotype" w:hAnsi="Palatino Linotype" w:cs="Arial"/>
          <w:sz w:val="24"/>
        </w:rPr>
        <w:t>el día</w:t>
      </w:r>
      <w:r w:rsidR="000D2415" w:rsidRPr="00A57669">
        <w:rPr>
          <w:rFonts w:ascii="Palatino Linotype" w:hAnsi="Palatino Linotype" w:cs="Arial"/>
          <w:sz w:val="24"/>
        </w:rPr>
        <w:t xml:space="preserve"> </w:t>
      </w:r>
      <w:r w:rsidR="007C65F8" w:rsidRPr="00A57669">
        <w:rPr>
          <w:rFonts w:ascii="Palatino Linotype" w:hAnsi="Palatino Linotype" w:cs="Arial"/>
          <w:sz w:val="24"/>
        </w:rPr>
        <w:t>veintiuno de agosto</w:t>
      </w:r>
      <w:r w:rsidR="000D2415" w:rsidRPr="00A57669">
        <w:rPr>
          <w:rFonts w:ascii="Palatino Linotype" w:hAnsi="Palatino Linotype" w:cs="Arial"/>
          <w:sz w:val="24"/>
        </w:rPr>
        <w:t xml:space="preserve"> </w:t>
      </w:r>
      <w:r w:rsidRPr="00A57669">
        <w:rPr>
          <w:rFonts w:ascii="Palatino Linotype" w:hAnsi="Palatino Linotype" w:cs="Arial"/>
          <w:sz w:val="24"/>
        </w:rPr>
        <w:t xml:space="preserve">de dos mil </w:t>
      </w:r>
      <w:r w:rsidR="000D2415" w:rsidRPr="00A57669">
        <w:rPr>
          <w:rFonts w:ascii="Palatino Linotype" w:hAnsi="Palatino Linotype" w:cs="Arial"/>
          <w:sz w:val="24"/>
        </w:rPr>
        <w:t>veinte</w:t>
      </w:r>
      <w:r w:rsidRPr="00A57669">
        <w:rPr>
          <w:rFonts w:ascii="Palatino Linotype" w:hAnsi="Palatino Linotype" w:cs="Arial"/>
          <w:sz w:val="24"/>
        </w:rPr>
        <w:t xml:space="preserve">, </w:t>
      </w:r>
      <w:r w:rsidRPr="00A57669">
        <w:rPr>
          <w:rFonts w:ascii="Palatino Linotype" w:hAnsi="Palatino Linotype" w:cs="Arial"/>
          <w:b/>
          <w:sz w:val="24"/>
        </w:rPr>
        <w:t>El Sujeto Obligado</w:t>
      </w:r>
      <w:r w:rsidRPr="00A57669">
        <w:rPr>
          <w:rFonts w:ascii="Palatino Linotype" w:hAnsi="Palatino Linotype" w:cs="Arial"/>
          <w:sz w:val="24"/>
        </w:rPr>
        <w:t xml:space="preserve"> dio respuesta a las solicitudes de información señalando lo siguiente: </w:t>
      </w:r>
    </w:p>
    <w:p w:rsidR="00F472E8" w:rsidRPr="00A57669" w:rsidRDefault="00F472E8" w:rsidP="00F472E8">
      <w:pPr>
        <w:spacing w:after="0" w:line="276" w:lineRule="auto"/>
        <w:ind w:right="567"/>
        <w:jc w:val="both"/>
        <w:rPr>
          <w:rFonts w:ascii="Palatino Linotype" w:hAnsi="Palatino Linotype" w:cs="Arial"/>
          <w:sz w:val="24"/>
        </w:rPr>
      </w:pPr>
    </w:p>
    <w:p w:rsidR="002E39F9" w:rsidRPr="00A57669" w:rsidRDefault="00F472E8" w:rsidP="007C65F8">
      <w:pPr>
        <w:pStyle w:val="Prrafodelista"/>
        <w:numPr>
          <w:ilvl w:val="0"/>
          <w:numId w:val="5"/>
        </w:numPr>
        <w:jc w:val="both"/>
        <w:rPr>
          <w:rFonts w:ascii="Palatino Linotype" w:hAnsi="Palatino Linotype" w:cs="Arial"/>
          <w:i/>
        </w:rPr>
      </w:pPr>
      <w:r w:rsidRPr="00A57669">
        <w:rPr>
          <w:rFonts w:ascii="Palatino Linotype" w:hAnsi="Palatino Linotype" w:cs="Arial"/>
          <w:b/>
          <w:i/>
        </w:rPr>
        <w:t>Respuesta a la Solicitud de información</w:t>
      </w:r>
      <w:r w:rsidRPr="00A57669">
        <w:rPr>
          <w:rFonts w:ascii="Palatino Linotype" w:hAnsi="Palatino Linotype" w:cs="Arial"/>
          <w:i/>
        </w:rPr>
        <w:t xml:space="preserve"> </w:t>
      </w:r>
      <w:r w:rsidR="007C65F8" w:rsidRPr="00A57669">
        <w:rPr>
          <w:rFonts w:ascii="Palatino Linotype" w:hAnsi="Palatino Linotype" w:cs="Arial"/>
          <w:b/>
          <w:i/>
        </w:rPr>
        <w:t xml:space="preserve">00067/JOSERIN/IP/2020 </w:t>
      </w:r>
    </w:p>
    <w:p w:rsidR="007C65F8" w:rsidRPr="00A57669" w:rsidRDefault="00F472E8" w:rsidP="007C65F8">
      <w:pPr>
        <w:spacing w:after="0" w:line="240" w:lineRule="auto"/>
        <w:jc w:val="both"/>
        <w:rPr>
          <w:rFonts w:ascii="Palatino Linotype" w:hAnsi="Palatino Linotype"/>
          <w:i/>
          <w:color w:val="000000"/>
        </w:rPr>
      </w:pPr>
      <w:r w:rsidRPr="00A57669">
        <w:rPr>
          <w:rFonts w:ascii="Palatino Linotype" w:eastAsia="Times New Roman" w:hAnsi="Palatino Linotype" w:cs="Times New Roman"/>
          <w:i/>
          <w:lang w:val="es-ES_tradnl" w:eastAsia="es-ES"/>
        </w:rPr>
        <w:t>“</w:t>
      </w:r>
      <w:r w:rsidR="007C65F8" w:rsidRPr="00A5766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65F8" w:rsidRPr="00A57669" w:rsidRDefault="007C65F8" w:rsidP="007C65F8">
      <w:pPr>
        <w:spacing w:after="0" w:line="240" w:lineRule="auto"/>
        <w:jc w:val="both"/>
        <w:rPr>
          <w:rFonts w:ascii="Palatino Linotype" w:hAnsi="Palatino Linotype"/>
          <w:i/>
          <w:color w:val="000000"/>
        </w:rPr>
      </w:pPr>
    </w:p>
    <w:p w:rsidR="007C65F8" w:rsidRPr="00A57669" w:rsidRDefault="007C65F8" w:rsidP="007C65F8">
      <w:pPr>
        <w:spacing w:after="0" w:line="240" w:lineRule="auto"/>
        <w:jc w:val="both"/>
        <w:rPr>
          <w:rFonts w:ascii="Palatino Linotype" w:hAnsi="Palatino Linotype"/>
          <w:i/>
          <w:color w:val="000000"/>
        </w:rPr>
      </w:pPr>
      <w:r w:rsidRPr="00A57669">
        <w:rPr>
          <w:rFonts w:ascii="Palatino Linotype" w:hAnsi="Palatino Linotype"/>
          <w:i/>
          <w:color w:val="000000"/>
        </w:rPr>
        <w:t>se le pago con fuentes de financiamiento de recursos propios y participaciones federales</w:t>
      </w:r>
    </w:p>
    <w:p w:rsidR="007C65F8" w:rsidRPr="00A57669" w:rsidRDefault="007C65F8" w:rsidP="007C65F8">
      <w:pPr>
        <w:spacing w:after="0" w:line="240" w:lineRule="auto"/>
        <w:jc w:val="both"/>
        <w:rPr>
          <w:rFonts w:ascii="Palatino Linotype" w:hAnsi="Palatino Linotype"/>
          <w:i/>
          <w:color w:val="000000"/>
        </w:rPr>
      </w:pPr>
    </w:p>
    <w:p w:rsidR="007C65F8" w:rsidRPr="00A57669" w:rsidRDefault="007C65F8" w:rsidP="007C65F8">
      <w:pPr>
        <w:spacing w:after="0" w:line="240" w:lineRule="auto"/>
        <w:jc w:val="both"/>
        <w:rPr>
          <w:rFonts w:ascii="Palatino Linotype" w:hAnsi="Palatino Linotype"/>
          <w:i/>
          <w:color w:val="000000"/>
        </w:rPr>
      </w:pPr>
      <w:r w:rsidRPr="00A57669">
        <w:rPr>
          <w:rFonts w:ascii="Palatino Linotype" w:hAnsi="Palatino Linotype"/>
          <w:i/>
          <w:color w:val="000000"/>
        </w:rPr>
        <w:t>ATENTAMENTE</w:t>
      </w:r>
    </w:p>
    <w:p w:rsidR="00F472E8" w:rsidRPr="00A57669" w:rsidRDefault="007C65F8" w:rsidP="007C65F8">
      <w:pPr>
        <w:spacing w:after="0" w:line="240" w:lineRule="auto"/>
        <w:jc w:val="both"/>
        <w:rPr>
          <w:rFonts w:ascii="Palatino Linotype" w:eastAsia="Times New Roman" w:hAnsi="Palatino Linotype" w:cs="Times New Roman"/>
          <w:i/>
          <w:lang w:val="es-ES_tradnl" w:eastAsia="es-ES"/>
        </w:rPr>
      </w:pPr>
      <w:r w:rsidRPr="00A57669">
        <w:rPr>
          <w:rFonts w:ascii="Palatino Linotype" w:hAnsi="Palatino Linotype"/>
          <w:i/>
          <w:color w:val="000000"/>
        </w:rPr>
        <w:t>LIC. ISABEL CABALLERO ARRIAGA</w:t>
      </w:r>
      <w:r w:rsidR="00F472E8" w:rsidRPr="00A57669">
        <w:rPr>
          <w:rFonts w:ascii="Palatino Linotype" w:eastAsia="Times New Roman" w:hAnsi="Palatino Linotype" w:cs="Times New Roman"/>
          <w:i/>
          <w:lang w:val="es-ES_tradnl" w:eastAsia="es-ES"/>
        </w:rPr>
        <w:t>” [Sic]</w:t>
      </w:r>
    </w:p>
    <w:p w:rsidR="007C65F8" w:rsidRPr="00A57669" w:rsidRDefault="007C65F8" w:rsidP="007C65F8">
      <w:pPr>
        <w:spacing w:after="0" w:line="240" w:lineRule="auto"/>
        <w:ind w:right="567"/>
        <w:jc w:val="both"/>
        <w:rPr>
          <w:rFonts w:ascii="Palatino Linotype" w:eastAsia="Times New Roman" w:hAnsi="Palatino Linotype" w:cs="Times New Roman"/>
          <w:i/>
          <w:lang w:val="es-ES_tradnl" w:eastAsia="es-ES"/>
        </w:rPr>
      </w:pPr>
    </w:p>
    <w:p w:rsidR="007C65F8" w:rsidRPr="00A57669" w:rsidRDefault="007C65F8" w:rsidP="007C65F8">
      <w:pPr>
        <w:pStyle w:val="Prrafodelista"/>
        <w:numPr>
          <w:ilvl w:val="0"/>
          <w:numId w:val="5"/>
        </w:numPr>
        <w:jc w:val="both"/>
        <w:rPr>
          <w:rFonts w:ascii="Palatino Linotype" w:eastAsiaTheme="minorHAnsi" w:hAnsi="Palatino Linotype" w:cs="Arial"/>
          <w:i/>
          <w:lang w:val="es-MX" w:eastAsia="en-US"/>
        </w:rPr>
      </w:pPr>
      <w:r w:rsidRPr="00A57669">
        <w:rPr>
          <w:rFonts w:ascii="Palatino Linotype" w:hAnsi="Palatino Linotype" w:cs="Arial"/>
          <w:b/>
          <w:i/>
        </w:rPr>
        <w:t>Respuesta a la Solicitud de información</w:t>
      </w:r>
      <w:r w:rsidRPr="00A57669">
        <w:rPr>
          <w:rFonts w:ascii="Palatino Linotype" w:hAnsi="Palatino Linotype" w:cs="Arial"/>
          <w:i/>
        </w:rPr>
        <w:t xml:space="preserve"> </w:t>
      </w:r>
      <w:r w:rsidRPr="00A57669">
        <w:rPr>
          <w:rFonts w:ascii="Palatino Linotype" w:hAnsi="Palatino Linotype" w:cs="Arial"/>
          <w:b/>
          <w:i/>
        </w:rPr>
        <w:t>00066/JOSERIN/IP/2020</w:t>
      </w:r>
    </w:p>
    <w:p w:rsidR="007C65F8" w:rsidRPr="00A57669" w:rsidRDefault="000E6F96" w:rsidP="007C65F8">
      <w:pPr>
        <w:spacing w:after="0" w:line="240" w:lineRule="auto"/>
        <w:jc w:val="both"/>
        <w:rPr>
          <w:rFonts w:ascii="Palatino Linotype" w:eastAsia="Times New Roman" w:hAnsi="Palatino Linotype" w:cs="Times New Roman"/>
          <w:i/>
          <w:lang w:val="es-ES_tradnl" w:eastAsia="es-ES"/>
        </w:rPr>
      </w:pPr>
      <w:r w:rsidRPr="00A57669">
        <w:rPr>
          <w:rFonts w:ascii="Palatino Linotype" w:eastAsia="Times New Roman" w:hAnsi="Palatino Linotype" w:cs="Times New Roman"/>
          <w:i/>
          <w:lang w:val="es-ES_tradnl" w:eastAsia="es-ES"/>
        </w:rPr>
        <w:t>“</w:t>
      </w:r>
      <w:r w:rsidR="007C65F8" w:rsidRPr="00A57669">
        <w:rPr>
          <w:rFonts w:ascii="Palatino Linotype" w:eastAsia="Times New Roman" w:hAnsi="Palatino Linotype" w:cs="Times New Roman"/>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65F8" w:rsidRPr="00A57669" w:rsidRDefault="007C65F8" w:rsidP="007C65F8">
      <w:pPr>
        <w:spacing w:after="0" w:line="240" w:lineRule="auto"/>
        <w:jc w:val="both"/>
        <w:rPr>
          <w:rFonts w:ascii="Palatino Linotype" w:eastAsia="Times New Roman" w:hAnsi="Palatino Linotype" w:cs="Times New Roman"/>
          <w:i/>
          <w:lang w:val="es-ES_tradnl" w:eastAsia="es-ES"/>
        </w:rPr>
      </w:pPr>
    </w:p>
    <w:p w:rsidR="007C65F8" w:rsidRPr="00A57669" w:rsidRDefault="007C65F8" w:rsidP="007C65F8">
      <w:pPr>
        <w:spacing w:after="0" w:line="240" w:lineRule="auto"/>
        <w:jc w:val="both"/>
        <w:rPr>
          <w:rFonts w:ascii="Palatino Linotype" w:eastAsia="Times New Roman" w:hAnsi="Palatino Linotype" w:cs="Times New Roman"/>
          <w:i/>
          <w:lang w:val="es-ES_tradnl" w:eastAsia="es-ES"/>
        </w:rPr>
      </w:pPr>
      <w:r w:rsidRPr="00A57669">
        <w:rPr>
          <w:rFonts w:ascii="Palatino Linotype" w:eastAsia="Times New Roman" w:hAnsi="Palatino Linotype" w:cs="Times New Roman"/>
          <w:i/>
          <w:lang w:val="es-ES_tradnl" w:eastAsia="es-ES"/>
        </w:rPr>
        <w:t>el informe detallado no se alcanza a cargar por la informacion que esta representa ya que el archivo pesa mas de 5MB, por lo que y las fuentes de financiamiento son recursos propios y federales</w:t>
      </w:r>
    </w:p>
    <w:p w:rsidR="007C65F8" w:rsidRPr="00A57669" w:rsidRDefault="007C65F8" w:rsidP="007C65F8">
      <w:pPr>
        <w:spacing w:after="0" w:line="240" w:lineRule="auto"/>
        <w:jc w:val="both"/>
        <w:rPr>
          <w:rFonts w:ascii="Palatino Linotype" w:eastAsia="Times New Roman" w:hAnsi="Palatino Linotype" w:cs="Times New Roman"/>
          <w:i/>
          <w:lang w:val="es-ES_tradnl" w:eastAsia="es-ES"/>
        </w:rPr>
      </w:pPr>
    </w:p>
    <w:p w:rsidR="007C65F8" w:rsidRPr="00A57669" w:rsidRDefault="007C65F8" w:rsidP="007C65F8">
      <w:pPr>
        <w:spacing w:after="0" w:line="240" w:lineRule="auto"/>
        <w:jc w:val="both"/>
        <w:rPr>
          <w:rFonts w:ascii="Palatino Linotype" w:eastAsia="Times New Roman" w:hAnsi="Palatino Linotype" w:cs="Times New Roman"/>
          <w:i/>
          <w:lang w:val="es-ES_tradnl" w:eastAsia="es-ES"/>
        </w:rPr>
      </w:pPr>
      <w:r w:rsidRPr="00A57669">
        <w:rPr>
          <w:rFonts w:ascii="Palatino Linotype" w:eastAsia="Times New Roman" w:hAnsi="Palatino Linotype" w:cs="Times New Roman"/>
          <w:i/>
          <w:lang w:val="es-ES_tradnl" w:eastAsia="es-ES"/>
        </w:rPr>
        <w:t>ATENTAMENTE</w:t>
      </w:r>
    </w:p>
    <w:p w:rsidR="007C65F8" w:rsidRPr="00A57669" w:rsidRDefault="007C65F8" w:rsidP="007C65F8">
      <w:pPr>
        <w:spacing w:after="0" w:line="240" w:lineRule="auto"/>
        <w:jc w:val="both"/>
        <w:rPr>
          <w:rFonts w:ascii="Palatino Linotype" w:eastAsia="Times New Roman" w:hAnsi="Palatino Linotype" w:cs="Times New Roman"/>
          <w:i/>
          <w:lang w:val="es-ES_tradnl" w:eastAsia="es-ES"/>
        </w:rPr>
      </w:pPr>
      <w:r w:rsidRPr="00A57669">
        <w:rPr>
          <w:rFonts w:ascii="Palatino Linotype" w:eastAsia="Times New Roman" w:hAnsi="Palatino Linotype" w:cs="Times New Roman"/>
          <w:i/>
          <w:lang w:val="es-ES_tradnl" w:eastAsia="es-ES"/>
        </w:rPr>
        <w:t>LIC. ISABEL CABALLERO ARRIAGA</w:t>
      </w:r>
      <w:r w:rsidR="000E6F96" w:rsidRPr="00A57669">
        <w:rPr>
          <w:rFonts w:ascii="Palatino Linotype" w:eastAsia="Times New Roman" w:hAnsi="Palatino Linotype" w:cs="Times New Roman"/>
          <w:i/>
          <w:lang w:val="es-ES_tradnl" w:eastAsia="es-ES"/>
        </w:rPr>
        <w:t>”</w:t>
      </w:r>
      <w:r w:rsidRPr="00A57669">
        <w:rPr>
          <w:rFonts w:ascii="Palatino Linotype" w:eastAsia="Times New Roman" w:hAnsi="Palatino Linotype" w:cs="Times New Roman"/>
          <w:i/>
          <w:lang w:val="es-ES_tradnl" w:eastAsia="es-ES"/>
        </w:rPr>
        <w:t xml:space="preserve"> [Sic]</w:t>
      </w:r>
    </w:p>
    <w:p w:rsidR="007C65F8" w:rsidRPr="00A57669" w:rsidRDefault="007C65F8" w:rsidP="007C65F8">
      <w:pPr>
        <w:spacing w:after="0" w:line="240" w:lineRule="auto"/>
        <w:ind w:left="567" w:right="567"/>
        <w:jc w:val="both"/>
        <w:rPr>
          <w:rFonts w:ascii="Palatino Linotype" w:eastAsia="Times New Roman" w:hAnsi="Palatino Linotype" w:cs="Times New Roman"/>
          <w:i/>
          <w:lang w:val="es-ES_tradnl" w:eastAsia="es-ES"/>
        </w:rPr>
      </w:pPr>
    </w:p>
    <w:p w:rsidR="00F472E8" w:rsidRPr="00A57669" w:rsidRDefault="00F472E8" w:rsidP="00F472E8">
      <w:pPr>
        <w:spacing w:after="0" w:line="276" w:lineRule="auto"/>
        <w:ind w:right="567"/>
        <w:jc w:val="both"/>
        <w:rPr>
          <w:rFonts w:ascii="Palatino Linotype" w:hAnsi="Palatino Linotype" w:cs="Arial"/>
          <w:b/>
          <w:sz w:val="18"/>
        </w:rPr>
      </w:pPr>
    </w:p>
    <w:p w:rsidR="00F472E8" w:rsidRPr="00A57669" w:rsidRDefault="00F472E8" w:rsidP="00F472E8">
      <w:pPr>
        <w:spacing w:after="0" w:line="360" w:lineRule="auto"/>
        <w:jc w:val="both"/>
        <w:rPr>
          <w:rFonts w:ascii="Palatino Linotype" w:hAnsi="Palatino Linotype" w:cs="Arial"/>
          <w:b/>
          <w:sz w:val="28"/>
        </w:rPr>
      </w:pPr>
      <w:r w:rsidRPr="00A57669">
        <w:rPr>
          <w:rFonts w:ascii="Palatino Linotype" w:hAnsi="Palatino Linotype" w:cs="Arial"/>
          <w:b/>
          <w:sz w:val="28"/>
        </w:rPr>
        <w:lastRenderedPageBreak/>
        <w:t xml:space="preserve">TERCERO. </w:t>
      </w:r>
      <w:r w:rsidRPr="00A57669">
        <w:rPr>
          <w:rFonts w:ascii="Palatino Linotype" w:hAnsi="Palatino Linotype"/>
          <w:b/>
          <w:sz w:val="28"/>
        </w:rPr>
        <w:t>Del recurso de revisión.</w:t>
      </w:r>
    </w:p>
    <w:p w:rsidR="00F472E8" w:rsidRPr="00A57669" w:rsidRDefault="00F472E8" w:rsidP="00954D06">
      <w:pPr>
        <w:spacing w:after="0" w:line="360" w:lineRule="auto"/>
        <w:jc w:val="both"/>
        <w:rPr>
          <w:rFonts w:ascii="Palatino Linotype" w:hAnsi="Palatino Linotype" w:cs="Arial"/>
          <w:sz w:val="24"/>
        </w:rPr>
      </w:pPr>
      <w:r w:rsidRPr="00A57669">
        <w:rPr>
          <w:rFonts w:ascii="Palatino Linotype" w:hAnsi="Palatino Linotype" w:cs="Arial"/>
          <w:sz w:val="24"/>
          <w:szCs w:val="24"/>
        </w:rPr>
        <w:t xml:space="preserve">Inconforme con las respuestas notificadas por </w:t>
      </w:r>
      <w:r w:rsidRPr="00A57669">
        <w:rPr>
          <w:rFonts w:ascii="Palatino Linotype" w:hAnsi="Palatino Linotype" w:cs="Arial"/>
          <w:b/>
          <w:sz w:val="24"/>
          <w:szCs w:val="24"/>
        </w:rPr>
        <w:t>El Sujeto Obligado</w:t>
      </w:r>
      <w:r w:rsidRPr="00A57669">
        <w:rPr>
          <w:rFonts w:ascii="Palatino Linotype" w:hAnsi="Palatino Linotype" w:cs="Arial"/>
          <w:sz w:val="24"/>
          <w:szCs w:val="24"/>
        </w:rPr>
        <w:t xml:space="preserve">, </w:t>
      </w:r>
      <w:r w:rsidRPr="00A57669">
        <w:rPr>
          <w:rFonts w:ascii="Palatino Linotype" w:hAnsi="Palatino Linotype" w:cs="Arial"/>
          <w:b/>
          <w:sz w:val="24"/>
          <w:szCs w:val="24"/>
        </w:rPr>
        <w:t xml:space="preserve">El Recurrente </w:t>
      </w:r>
      <w:r w:rsidRPr="00A57669">
        <w:rPr>
          <w:rFonts w:ascii="Palatino Linotype" w:hAnsi="Palatino Linotype" w:cs="Arial"/>
          <w:sz w:val="24"/>
          <w:szCs w:val="24"/>
        </w:rPr>
        <w:t xml:space="preserve">interpuso los recursos de revisión, en fecha </w:t>
      </w:r>
      <w:r w:rsidR="000E6F96" w:rsidRPr="00A57669">
        <w:rPr>
          <w:rFonts w:ascii="Palatino Linotype" w:hAnsi="Palatino Linotype" w:cs="Arial"/>
          <w:sz w:val="24"/>
          <w:szCs w:val="24"/>
        </w:rPr>
        <w:t>veintidós</w:t>
      </w:r>
      <w:r w:rsidR="00954D06" w:rsidRPr="00A57669">
        <w:rPr>
          <w:rFonts w:ascii="Palatino Linotype" w:hAnsi="Palatino Linotype" w:cs="Arial"/>
          <w:sz w:val="24"/>
          <w:szCs w:val="24"/>
        </w:rPr>
        <w:t xml:space="preserve"> </w:t>
      </w:r>
      <w:r w:rsidR="002361E5" w:rsidRPr="00A57669">
        <w:rPr>
          <w:rFonts w:ascii="Palatino Linotype" w:hAnsi="Palatino Linotype" w:cs="Arial"/>
          <w:sz w:val="24"/>
          <w:szCs w:val="24"/>
        </w:rPr>
        <w:t>de agosto</w:t>
      </w:r>
      <w:r w:rsidRPr="00A57669">
        <w:rPr>
          <w:rFonts w:ascii="Palatino Linotype" w:hAnsi="Palatino Linotype" w:cs="Arial"/>
          <w:sz w:val="24"/>
          <w:szCs w:val="24"/>
        </w:rPr>
        <w:t xml:space="preserve"> de dos mil </w:t>
      </w:r>
      <w:r w:rsidR="002361E5" w:rsidRPr="00A57669">
        <w:rPr>
          <w:rFonts w:ascii="Palatino Linotype" w:hAnsi="Palatino Linotype" w:cs="Arial"/>
          <w:sz w:val="24"/>
          <w:szCs w:val="24"/>
        </w:rPr>
        <w:t>veinte</w:t>
      </w:r>
      <w:r w:rsidRPr="00A57669">
        <w:rPr>
          <w:rFonts w:ascii="Palatino Linotype" w:hAnsi="Palatino Linotype" w:cs="Arial"/>
          <w:sz w:val="24"/>
          <w:szCs w:val="24"/>
        </w:rPr>
        <w:t>, los cuales fueron registrados</w:t>
      </w:r>
      <w:r w:rsidRPr="00A57669">
        <w:rPr>
          <w:rFonts w:ascii="Palatino Linotype" w:hAnsi="Palatino Linotype" w:cs="Arial"/>
          <w:b/>
          <w:sz w:val="24"/>
          <w:szCs w:val="24"/>
        </w:rPr>
        <w:t xml:space="preserve"> </w:t>
      </w:r>
      <w:r w:rsidRPr="00A57669">
        <w:rPr>
          <w:rFonts w:ascii="Palatino Linotype" w:hAnsi="Palatino Linotype" w:cs="Arial"/>
          <w:sz w:val="24"/>
          <w:szCs w:val="24"/>
        </w:rPr>
        <w:t xml:space="preserve">en el sistema electrónico con los expedientes números </w:t>
      </w:r>
      <w:r w:rsidRPr="00A57669">
        <w:rPr>
          <w:rFonts w:ascii="Palatino Linotype" w:hAnsi="Palatino Linotype" w:cs="Arial"/>
          <w:b/>
          <w:bCs/>
          <w:sz w:val="24"/>
          <w:szCs w:val="24"/>
          <w:lang w:eastAsia="es-MX"/>
        </w:rPr>
        <w:t>0</w:t>
      </w:r>
      <w:r w:rsidR="000E6F96" w:rsidRPr="00A57669">
        <w:rPr>
          <w:rFonts w:ascii="Palatino Linotype" w:hAnsi="Palatino Linotype" w:cs="Arial"/>
          <w:b/>
          <w:bCs/>
          <w:sz w:val="24"/>
          <w:szCs w:val="24"/>
          <w:lang w:eastAsia="es-MX"/>
        </w:rPr>
        <w:t>33</w:t>
      </w:r>
      <w:r w:rsidR="0017653E" w:rsidRPr="00A57669">
        <w:rPr>
          <w:rFonts w:ascii="Palatino Linotype" w:hAnsi="Palatino Linotype" w:cs="Arial"/>
          <w:b/>
          <w:bCs/>
          <w:sz w:val="24"/>
          <w:szCs w:val="24"/>
          <w:lang w:eastAsia="es-MX"/>
        </w:rPr>
        <w:t>0</w:t>
      </w:r>
      <w:r w:rsidR="00954D06" w:rsidRPr="00A57669">
        <w:rPr>
          <w:rFonts w:ascii="Palatino Linotype" w:hAnsi="Palatino Linotype" w:cs="Arial"/>
          <w:b/>
          <w:bCs/>
          <w:sz w:val="24"/>
          <w:szCs w:val="24"/>
          <w:lang w:eastAsia="es-MX"/>
        </w:rPr>
        <w:t>5</w:t>
      </w:r>
      <w:r w:rsidRPr="00A57669">
        <w:rPr>
          <w:rFonts w:ascii="Palatino Linotype" w:hAnsi="Palatino Linotype" w:cs="Arial"/>
          <w:b/>
          <w:bCs/>
          <w:sz w:val="24"/>
          <w:szCs w:val="24"/>
          <w:lang w:eastAsia="es-MX"/>
        </w:rPr>
        <w:t>/INFOEM/IP/RR/20</w:t>
      </w:r>
      <w:r w:rsidR="0017653E" w:rsidRPr="00A57669">
        <w:rPr>
          <w:rFonts w:ascii="Palatino Linotype" w:hAnsi="Palatino Linotype" w:cs="Arial"/>
          <w:b/>
          <w:bCs/>
          <w:sz w:val="24"/>
          <w:szCs w:val="24"/>
          <w:lang w:eastAsia="es-MX"/>
        </w:rPr>
        <w:t>20</w:t>
      </w:r>
      <w:r w:rsidRPr="00A57669">
        <w:rPr>
          <w:rFonts w:ascii="Palatino Linotype" w:hAnsi="Palatino Linotype" w:cs="Arial"/>
          <w:b/>
          <w:bCs/>
          <w:sz w:val="24"/>
          <w:szCs w:val="24"/>
          <w:lang w:eastAsia="es-MX"/>
        </w:rPr>
        <w:t xml:space="preserve"> </w:t>
      </w:r>
      <w:r w:rsidRPr="00A57669">
        <w:rPr>
          <w:rFonts w:ascii="Palatino Linotype" w:hAnsi="Palatino Linotype" w:cs="Arial"/>
          <w:bCs/>
          <w:i/>
          <w:sz w:val="24"/>
          <w:szCs w:val="24"/>
          <w:lang w:eastAsia="es-MX"/>
        </w:rPr>
        <w:t xml:space="preserve">(para la solicitud </w:t>
      </w:r>
      <w:r w:rsidR="000E6F96" w:rsidRPr="00A57669">
        <w:rPr>
          <w:rFonts w:ascii="Palatino Linotype" w:hAnsi="Palatino Linotype" w:cs="Arial"/>
          <w:i/>
          <w:sz w:val="24"/>
        </w:rPr>
        <w:t>00067/JOSERIN/IP/2020</w:t>
      </w:r>
      <w:r w:rsidRPr="00A57669">
        <w:rPr>
          <w:rFonts w:ascii="Palatino Linotype" w:hAnsi="Palatino Linotype" w:cs="Arial"/>
          <w:i/>
          <w:sz w:val="24"/>
        </w:rPr>
        <w:t>)</w:t>
      </w:r>
      <w:r w:rsidR="000E6F96" w:rsidRPr="00A57669">
        <w:rPr>
          <w:rFonts w:ascii="Palatino Linotype" w:hAnsi="Palatino Linotype" w:cs="Arial"/>
          <w:sz w:val="24"/>
        </w:rPr>
        <w:t xml:space="preserve"> </w:t>
      </w:r>
      <w:r w:rsidRPr="00A57669">
        <w:rPr>
          <w:rFonts w:ascii="Palatino Linotype" w:hAnsi="Palatino Linotype" w:cs="Arial"/>
          <w:i/>
          <w:sz w:val="24"/>
        </w:rPr>
        <w:t>y</w:t>
      </w:r>
      <w:r w:rsidRPr="00A57669">
        <w:rPr>
          <w:rFonts w:ascii="Palatino Linotype" w:hAnsi="Palatino Linotype" w:cs="Arial"/>
          <w:b/>
          <w:bCs/>
          <w:sz w:val="24"/>
          <w:szCs w:val="24"/>
          <w:lang w:eastAsia="es-MX"/>
        </w:rPr>
        <w:t xml:space="preserve"> </w:t>
      </w:r>
      <w:r w:rsidR="00954D06" w:rsidRPr="00A57669">
        <w:rPr>
          <w:rFonts w:ascii="Palatino Linotype" w:hAnsi="Palatino Linotype" w:cs="Arial"/>
          <w:b/>
          <w:bCs/>
          <w:sz w:val="24"/>
          <w:szCs w:val="24"/>
          <w:lang w:eastAsia="es-MX"/>
        </w:rPr>
        <w:t>0</w:t>
      </w:r>
      <w:r w:rsidR="000E6F96" w:rsidRPr="00A57669">
        <w:rPr>
          <w:rFonts w:ascii="Palatino Linotype" w:hAnsi="Palatino Linotype" w:cs="Arial"/>
          <w:b/>
          <w:bCs/>
          <w:sz w:val="24"/>
          <w:szCs w:val="24"/>
          <w:lang w:eastAsia="es-MX"/>
        </w:rPr>
        <w:t>3306</w:t>
      </w:r>
      <w:r w:rsidR="0017653E" w:rsidRPr="00A57669">
        <w:rPr>
          <w:rFonts w:ascii="Palatino Linotype" w:hAnsi="Palatino Linotype" w:cs="Arial"/>
          <w:b/>
          <w:bCs/>
          <w:sz w:val="24"/>
          <w:szCs w:val="24"/>
          <w:lang w:eastAsia="es-MX"/>
        </w:rPr>
        <w:t>/INFOEM/IP/RR/2020</w:t>
      </w:r>
      <w:r w:rsidRPr="00A57669">
        <w:rPr>
          <w:rFonts w:ascii="Palatino Linotype" w:hAnsi="Palatino Linotype" w:cs="Arial"/>
          <w:b/>
          <w:bCs/>
          <w:sz w:val="24"/>
          <w:szCs w:val="24"/>
          <w:lang w:eastAsia="es-MX"/>
        </w:rPr>
        <w:t xml:space="preserve"> </w:t>
      </w:r>
      <w:r w:rsidRPr="00A57669">
        <w:rPr>
          <w:rFonts w:ascii="Palatino Linotype" w:hAnsi="Palatino Linotype" w:cs="Arial"/>
          <w:bCs/>
          <w:i/>
          <w:sz w:val="24"/>
          <w:szCs w:val="24"/>
          <w:lang w:eastAsia="es-MX"/>
        </w:rPr>
        <w:t xml:space="preserve">(para la solicitud </w:t>
      </w:r>
      <w:r w:rsidR="000E6F96" w:rsidRPr="00A57669">
        <w:rPr>
          <w:rFonts w:ascii="Palatino Linotype" w:hAnsi="Palatino Linotype" w:cs="Arial"/>
          <w:i/>
          <w:sz w:val="24"/>
        </w:rPr>
        <w:t>00066/JOSERIN/IP/2020</w:t>
      </w:r>
      <w:r w:rsidRPr="00A57669">
        <w:rPr>
          <w:rFonts w:ascii="Palatino Linotype" w:hAnsi="Palatino Linotype" w:cs="Arial"/>
          <w:i/>
          <w:sz w:val="24"/>
        </w:rPr>
        <w:t>)</w:t>
      </w:r>
      <w:r w:rsidRPr="00A57669">
        <w:rPr>
          <w:rFonts w:ascii="Palatino Linotype" w:hAnsi="Palatino Linotype" w:cs="Arial"/>
          <w:sz w:val="24"/>
          <w:szCs w:val="24"/>
        </w:rPr>
        <w:t xml:space="preserve">, en los cuales </w:t>
      </w:r>
      <w:r w:rsidRPr="00A57669">
        <w:rPr>
          <w:rFonts w:ascii="Palatino Linotype" w:hAnsi="Palatino Linotype" w:cs="Arial"/>
          <w:sz w:val="24"/>
        </w:rPr>
        <w:t>arguye, las siguientes manifestaciones:</w:t>
      </w:r>
    </w:p>
    <w:p w:rsidR="00954D06" w:rsidRPr="00A57669" w:rsidRDefault="00954D06" w:rsidP="00954D06">
      <w:pPr>
        <w:spacing w:after="0" w:line="360" w:lineRule="auto"/>
        <w:jc w:val="both"/>
        <w:rPr>
          <w:rFonts w:ascii="Palatino Linotype" w:hAnsi="Palatino Linotype" w:cs="Arial"/>
          <w:b/>
        </w:rPr>
      </w:pPr>
    </w:p>
    <w:p w:rsidR="00F472E8" w:rsidRPr="00A57669" w:rsidRDefault="00F472E8" w:rsidP="00F472E8">
      <w:pPr>
        <w:pStyle w:val="Prrafodelista"/>
        <w:numPr>
          <w:ilvl w:val="0"/>
          <w:numId w:val="1"/>
        </w:numPr>
        <w:spacing w:line="360" w:lineRule="auto"/>
        <w:jc w:val="both"/>
        <w:rPr>
          <w:rFonts w:ascii="Palatino Linotype" w:hAnsi="Palatino Linotype" w:cs="Arial"/>
          <w:b/>
          <w:sz w:val="28"/>
        </w:rPr>
      </w:pPr>
      <w:r w:rsidRPr="00A57669">
        <w:rPr>
          <w:rFonts w:ascii="Palatino Linotype" w:hAnsi="Palatino Linotype" w:cs="Arial"/>
          <w:b/>
          <w:sz w:val="28"/>
        </w:rPr>
        <w:t>Acto Impugnado:</w:t>
      </w:r>
    </w:p>
    <w:p w:rsidR="00F472E8" w:rsidRPr="00A57669" w:rsidRDefault="00AB5BDB" w:rsidP="000E6F96">
      <w:pPr>
        <w:spacing w:after="0" w:line="240" w:lineRule="auto"/>
        <w:ind w:left="851" w:right="851"/>
        <w:jc w:val="both"/>
        <w:rPr>
          <w:rFonts w:ascii="Palatino Linotype" w:hAnsi="Palatino Linotype" w:cs="Arial"/>
          <w:b/>
          <w:bCs/>
          <w:i/>
          <w:sz w:val="24"/>
          <w:szCs w:val="24"/>
          <w:lang w:eastAsia="es-MX"/>
        </w:rPr>
      </w:pPr>
      <w:r w:rsidRPr="00A57669">
        <w:rPr>
          <w:rFonts w:ascii="Palatino Linotype" w:hAnsi="Palatino Linotype" w:cs="Arial"/>
          <w:b/>
          <w:bCs/>
          <w:i/>
          <w:sz w:val="24"/>
          <w:szCs w:val="24"/>
          <w:lang w:eastAsia="es-MX"/>
        </w:rPr>
        <w:t>0</w:t>
      </w:r>
      <w:r w:rsidR="000E6F96" w:rsidRPr="00A57669">
        <w:rPr>
          <w:rFonts w:ascii="Palatino Linotype" w:hAnsi="Palatino Linotype" w:cs="Arial"/>
          <w:b/>
          <w:bCs/>
          <w:i/>
          <w:sz w:val="24"/>
          <w:szCs w:val="24"/>
          <w:lang w:eastAsia="es-MX"/>
        </w:rPr>
        <w:t>33</w:t>
      </w:r>
      <w:r w:rsidRPr="00A57669">
        <w:rPr>
          <w:rFonts w:ascii="Palatino Linotype" w:hAnsi="Palatino Linotype" w:cs="Arial"/>
          <w:b/>
          <w:bCs/>
          <w:i/>
          <w:sz w:val="24"/>
          <w:szCs w:val="24"/>
          <w:lang w:eastAsia="es-MX"/>
        </w:rPr>
        <w:t>0</w:t>
      </w:r>
      <w:r w:rsidR="00954D06" w:rsidRPr="00A57669">
        <w:rPr>
          <w:rFonts w:ascii="Palatino Linotype" w:hAnsi="Palatino Linotype" w:cs="Arial"/>
          <w:b/>
          <w:bCs/>
          <w:i/>
          <w:sz w:val="24"/>
          <w:szCs w:val="24"/>
          <w:lang w:eastAsia="es-MX"/>
        </w:rPr>
        <w:t>5</w:t>
      </w:r>
      <w:r w:rsidR="00F472E8" w:rsidRPr="00A57669">
        <w:rPr>
          <w:rFonts w:ascii="Palatino Linotype" w:hAnsi="Palatino Linotype" w:cs="Arial"/>
          <w:b/>
          <w:bCs/>
          <w:i/>
          <w:sz w:val="24"/>
          <w:szCs w:val="24"/>
          <w:lang w:eastAsia="es-MX"/>
        </w:rPr>
        <w:t>/INFOEM/IP/RR/20</w:t>
      </w:r>
      <w:r w:rsidRPr="00A57669">
        <w:rPr>
          <w:rFonts w:ascii="Palatino Linotype" w:hAnsi="Palatino Linotype" w:cs="Arial"/>
          <w:b/>
          <w:bCs/>
          <w:i/>
          <w:sz w:val="24"/>
          <w:szCs w:val="24"/>
          <w:lang w:eastAsia="es-MX"/>
        </w:rPr>
        <w:t>20</w:t>
      </w:r>
    </w:p>
    <w:p w:rsidR="00F472E8" w:rsidRPr="00A57669" w:rsidRDefault="00F472E8" w:rsidP="00F472E8">
      <w:pPr>
        <w:spacing w:after="0" w:line="240" w:lineRule="auto"/>
        <w:ind w:left="851" w:right="851"/>
        <w:jc w:val="both"/>
        <w:rPr>
          <w:rFonts w:ascii="Palatino Linotype" w:hAnsi="Palatino Linotype" w:cs="Arial"/>
          <w:i/>
        </w:rPr>
      </w:pPr>
      <w:r w:rsidRPr="00A57669">
        <w:rPr>
          <w:rFonts w:ascii="Palatino Linotype" w:hAnsi="Palatino Linotype" w:cs="Arial"/>
          <w:i/>
        </w:rPr>
        <w:t>“</w:t>
      </w:r>
      <w:r w:rsidR="000E6F96" w:rsidRPr="00A57669">
        <w:rPr>
          <w:rFonts w:ascii="Palatino Linotype" w:hAnsi="Palatino Linotype" w:cs="Arial"/>
          <w:i/>
        </w:rPr>
        <w:t>No entrega información solicitada</w:t>
      </w:r>
      <w:r w:rsidRPr="00A57669">
        <w:rPr>
          <w:rFonts w:ascii="Palatino Linotype" w:hAnsi="Palatino Linotype" w:cs="Arial"/>
          <w:i/>
        </w:rPr>
        <w:t>” [sic]</w:t>
      </w:r>
    </w:p>
    <w:p w:rsidR="000E6F96" w:rsidRPr="00A57669" w:rsidRDefault="000E6F96" w:rsidP="00F472E8">
      <w:pPr>
        <w:spacing w:after="0" w:line="240" w:lineRule="auto"/>
        <w:ind w:left="851" w:right="851"/>
        <w:jc w:val="both"/>
        <w:rPr>
          <w:rFonts w:ascii="Palatino Linotype" w:hAnsi="Palatino Linotype" w:cs="Arial"/>
          <w:i/>
        </w:rPr>
      </w:pPr>
    </w:p>
    <w:p w:rsidR="000E6F96" w:rsidRPr="00A57669" w:rsidRDefault="000E6F96" w:rsidP="000E6F96">
      <w:pPr>
        <w:spacing w:after="0" w:line="240" w:lineRule="auto"/>
        <w:ind w:left="851" w:right="851"/>
        <w:jc w:val="both"/>
        <w:rPr>
          <w:rFonts w:ascii="Palatino Linotype" w:hAnsi="Palatino Linotype" w:cs="Arial"/>
          <w:b/>
          <w:bCs/>
          <w:i/>
          <w:sz w:val="24"/>
          <w:szCs w:val="24"/>
          <w:lang w:eastAsia="es-MX"/>
        </w:rPr>
      </w:pPr>
      <w:r w:rsidRPr="00A57669">
        <w:rPr>
          <w:rFonts w:ascii="Palatino Linotype" w:hAnsi="Palatino Linotype" w:cs="Arial"/>
          <w:b/>
          <w:bCs/>
          <w:i/>
          <w:sz w:val="24"/>
          <w:szCs w:val="24"/>
          <w:lang w:eastAsia="es-MX"/>
        </w:rPr>
        <w:t>03306/INFOEM/IP/RR/2020</w:t>
      </w:r>
    </w:p>
    <w:p w:rsidR="000E6F96" w:rsidRPr="00A57669" w:rsidRDefault="000E6F96" w:rsidP="000E6F96">
      <w:pPr>
        <w:spacing w:after="0" w:line="240" w:lineRule="auto"/>
        <w:ind w:left="851" w:right="851"/>
        <w:jc w:val="both"/>
        <w:rPr>
          <w:rFonts w:ascii="Palatino Linotype" w:hAnsi="Palatino Linotype" w:cs="Arial"/>
          <w:i/>
        </w:rPr>
      </w:pPr>
      <w:r w:rsidRPr="00A57669">
        <w:rPr>
          <w:rFonts w:ascii="Palatino Linotype" w:hAnsi="Palatino Linotype" w:cs="Arial"/>
          <w:i/>
        </w:rPr>
        <w:t>“No entrega información solicitada” [sic]</w:t>
      </w:r>
    </w:p>
    <w:p w:rsidR="000E6F96" w:rsidRPr="00A57669" w:rsidRDefault="000E6F96" w:rsidP="00F472E8">
      <w:pPr>
        <w:spacing w:after="0" w:line="240" w:lineRule="auto"/>
        <w:ind w:left="851" w:right="851"/>
        <w:jc w:val="both"/>
        <w:rPr>
          <w:rFonts w:ascii="Palatino Linotype" w:hAnsi="Palatino Linotype" w:cs="Arial"/>
          <w:i/>
        </w:rPr>
      </w:pPr>
    </w:p>
    <w:p w:rsidR="00954D06" w:rsidRPr="00A57669" w:rsidRDefault="00954D06" w:rsidP="000E6F96">
      <w:pPr>
        <w:spacing w:after="0" w:line="240" w:lineRule="auto"/>
        <w:ind w:right="851"/>
        <w:jc w:val="both"/>
        <w:rPr>
          <w:rFonts w:ascii="Palatino Linotype" w:hAnsi="Palatino Linotype" w:cs="Arial"/>
          <w:i/>
        </w:rPr>
      </w:pPr>
    </w:p>
    <w:p w:rsidR="00F472E8" w:rsidRPr="00A57669" w:rsidRDefault="00F472E8" w:rsidP="00F472E8">
      <w:pPr>
        <w:pStyle w:val="Prrafodelista"/>
        <w:numPr>
          <w:ilvl w:val="0"/>
          <w:numId w:val="1"/>
        </w:numPr>
        <w:spacing w:line="360" w:lineRule="auto"/>
        <w:jc w:val="both"/>
        <w:rPr>
          <w:rFonts w:ascii="Palatino Linotype" w:hAnsi="Palatino Linotype" w:cs="Arial"/>
          <w:sz w:val="28"/>
        </w:rPr>
      </w:pPr>
      <w:r w:rsidRPr="00A57669">
        <w:rPr>
          <w:rFonts w:ascii="Palatino Linotype" w:hAnsi="Palatino Linotype" w:cs="Arial"/>
          <w:b/>
          <w:sz w:val="28"/>
        </w:rPr>
        <w:t>Razones o Motivos de Inconformidad</w:t>
      </w:r>
      <w:r w:rsidRPr="00A57669">
        <w:rPr>
          <w:rFonts w:ascii="Palatino Linotype" w:hAnsi="Palatino Linotype" w:cs="Arial"/>
          <w:sz w:val="28"/>
        </w:rPr>
        <w:t xml:space="preserve">: </w:t>
      </w:r>
    </w:p>
    <w:p w:rsidR="00954D06" w:rsidRPr="00A57669" w:rsidRDefault="00954D06" w:rsidP="000E6F96">
      <w:pPr>
        <w:pStyle w:val="Prrafodelista"/>
        <w:ind w:left="720" w:right="851"/>
        <w:jc w:val="both"/>
        <w:rPr>
          <w:rFonts w:ascii="Palatino Linotype" w:hAnsi="Palatino Linotype" w:cs="Arial"/>
          <w:b/>
          <w:bCs/>
          <w:i/>
          <w:lang w:eastAsia="es-MX"/>
        </w:rPr>
      </w:pPr>
      <w:r w:rsidRPr="00A57669">
        <w:rPr>
          <w:rFonts w:ascii="Palatino Linotype" w:hAnsi="Palatino Linotype" w:cs="Arial"/>
          <w:b/>
          <w:bCs/>
          <w:i/>
          <w:lang w:eastAsia="es-MX"/>
        </w:rPr>
        <w:t>0</w:t>
      </w:r>
      <w:r w:rsidR="000E6F96" w:rsidRPr="00A57669">
        <w:rPr>
          <w:rFonts w:ascii="Palatino Linotype" w:hAnsi="Palatino Linotype" w:cs="Arial"/>
          <w:b/>
          <w:bCs/>
          <w:i/>
          <w:lang w:eastAsia="es-MX"/>
        </w:rPr>
        <w:t>3305/INFOEM/IP/RR/2020</w:t>
      </w:r>
    </w:p>
    <w:p w:rsidR="00AB5BDB" w:rsidRPr="00A57669" w:rsidRDefault="00954D06" w:rsidP="00954D06">
      <w:pPr>
        <w:pStyle w:val="Prrafodelista"/>
        <w:ind w:left="720" w:right="851"/>
        <w:jc w:val="both"/>
        <w:rPr>
          <w:rFonts w:ascii="Palatino Linotype" w:hAnsi="Palatino Linotype" w:cs="Arial"/>
          <w:i/>
        </w:rPr>
      </w:pPr>
      <w:r w:rsidRPr="00A57669">
        <w:rPr>
          <w:rFonts w:ascii="Palatino Linotype" w:hAnsi="Palatino Linotype" w:cs="Arial"/>
          <w:i/>
        </w:rPr>
        <w:t xml:space="preserve"> </w:t>
      </w:r>
      <w:r w:rsidR="00AB5BDB" w:rsidRPr="00A57669">
        <w:rPr>
          <w:rFonts w:ascii="Palatino Linotype" w:hAnsi="Palatino Linotype" w:cs="Arial"/>
          <w:i/>
        </w:rPr>
        <w:t>“</w:t>
      </w:r>
      <w:r w:rsidR="000E6F96" w:rsidRPr="00A57669">
        <w:rPr>
          <w:rFonts w:ascii="Palatino Linotype" w:hAnsi="Palatino Linotype" w:cs="Arial"/>
          <w:i/>
        </w:rPr>
        <w:t>No entrega la información solicitada, demostrando la opacidad de su respuesta. lejos de que en IPOMEX solo esta el ejercicio 2019 y no 2020</w:t>
      </w:r>
      <w:r w:rsidR="00AB5BDB" w:rsidRPr="00A57669">
        <w:rPr>
          <w:rFonts w:ascii="Palatino Linotype" w:hAnsi="Palatino Linotype" w:cs="Arial"/>
          <w:i/>
        </w:rPr>
        <w:t>” [sic]</w:t>
      </w:r>
    </w:p>
    <w:p w:rsidR="000E6F96" w:rsidRPr="00A57669" w:rsidRDefault="000E6F96" w:rsidP="00954D06">
      <w:pPr>
        <w:pStyle w:val="Prrafodelista"/>
        <w:ind w:left="720" w:right="851"/>
        <w:jc w:val="both"/>
        <w:rPr>
          <w:rFonts w:ascii="Palatino Linotype" w:hAnsi="Palatino Linotype" w:cs="Arial"/>
          <w:i/>
        </w:rPr>
      </w:pPr>
    </w:p>
    <w:p w:rsidR="000E6F96" w:rsidRPr="00A57669" w:rsidRDefault="000E6F96" w:rsidP="000E6F96">
      <w:pPr>
        <w:spacing w:after="0" w:line="240" w:lineRule="auto"/>
        <w:ind w:left="851" w:right="851"/>
        <w:jc w:val="both"/>
        <w:rPr>
          <w:rFonts w:ascii="Palatino Linotype" w:hAnsi="Palatino Linotype" w:cs="Arial"/>
          <w:b/>
          <w:bCs/>
          <w:i/>
          <w:sz w:val="24"/>
          <w:szCs w:val="24"/>
          <w:lang w:eastAsia="es-MX"/>
        </w:rPr>
      </w:pPr>
      <w:r w:rsidRPr="00A57669">
        <w:rPr>
          <w:rFonts w:ascii="Palatino Linotype" w:hAnsi="Palatino Linotype" w:cs="Arial"/>
          <w:b/>
          <w:bCs/>
          <w:i/>
          <w:sz w:val="24"/>
          <w:szCs w:val="24"/>
          <w:lang w:eastAsia="es-MX"/>
        </w:rPr>
        <w:t>03306/INFOEM/IP/RR/2020</w:t>
      </w:r>
    </w:p>
    <w:p w:rsidR="000E6F96" w:rsidRPr="00A57669" w:rsidRDefault="000E6F96" w:rsidP="000E6F96">
      <w:pPr>
        <w:spacing w:after="0" w:line="240" w:lineRule="auto"/>
        <w:ind w:left="851" w:right="851"/>
        <w:jc w:val="both"/>
        <w:rPr>
          <w:rFonts w:ascii="Palatino Linotype" w:hAnsi="Palatino Linotype" w:cs="Arial"/>
          <w:i/>
        </w:rPr>
      </w:pPr>
      <w:r w:rsidRPr="00A57669">
        <w:rPr>
          <w:rFonts w:ascii="Palatino Linotype" w:hAnsi="Palatino Linotype" w:cs="Arial"/>
          <w:i/>
        </w:rPr>
        <w:t>“No entrega la información solicitada, demostrando la opacidad de su respuesta.” [sic]</w:t>
      </w:r>
    </w:p>
    <w:p w:rsidR="00F472E8" w:rsidRPr="00A57669" w:rsidRDefault="00F472E8" w:rsidP="00F472E8">
      <w:pPr>
        <w:spacing w:after="0" w:line="360" w:lineRule="auto"/>
        <w:jc w:val="both"/>
        <w:rPr>
          <w:rFonts w:ascii="Palatino Linotype" w:hAnsi="Palatino Linotype" w:cs="Arial"/>
          <w:b/>
          <w:sz w:val="16"/>
        </w:rPr>
      </w:pPr>
    </w:p>
    <w:p w:rsidR="00954D06" w:rsidRPr="00A57669" w:rsidRDefault="00954D06" w:rsidP="00F472E8">
      <w:pPr>
        <w:spacing w:after="0" w:line="360" w:lineRule="auto"/>
        <w:jc w:val="both"/>
        <w:rPr>
          <w:rFonts w:ascii="Palatino Linotype" w:hAnsi="Palatino Linotype" w:cs="Arial"/>
          <w:b/>
          <w:sz w:val="16"/>
        </w:rPr>
      </w:pPr>
    </w:p>
    <w:p w:rsidR="00F472E8" w:rsidRPr="00A57669" w:rsidRDefault="00F472E8" w:rsidP="00F472E8">
      <w:pPr>
        <w:spacing w:after="0" w:line="360" w:lineRule="auto"/>
        <w:jc w:val="both"/>
        <w:rPr>
          <w:rFonts w:ascii="Palatino Linotype" w:hAnsi="Palatino Linotype" w:cs="Arial"/>
          <w:b/>
          <w:sz w:val="24"/>
          <w:szCs w:val="24"/>
        </w:rPr>
      </w:pPr>
      <w:r w:rsidRPr="00A57669">
        <w:rPr>
          <w:rFonts w:ascii="Palatino Linotype" w:hAnsi="Palatino Linotype" w:cs="Arial"/>
          <w:b/>
          <w:sz w:val="28"/>
        </w:rPr>
        <w:t>CUARTO</w:t>
      </w:r>
      <w:r w:rsidRPr="00A57669">
        <w:rPr>
          <w:rFonts w:ascii="Palatino Linotype" w:hAnsi="Palatino Linotype" w:cs="Arial"/>
          <w:b/>
          <w:sz w:val="24"/>
          <w:szCs w:val="24"/>
        </w:rPr>
        <w:t xml:space="preserve">. </w:t>
      </w:r>
      <w:r w:rsidRPr="00A57669">
        <w:rPr>
          <w:rFonts w:ascii="Palatino Linotype" w:hAnsi="Palatino Linotype" w:cs="Arial"/>
          <w:b/>
          <w:sz w:val="28"/>
          <w:szCs w:val="28"/>
        </w:rPr>
        <w:t>Del turno del recurso de revisión.</w:t>
      </w:r>
    </w:p>
    <w:p w:rsidR="00F472E8" w:rsidRPr="00A57669" w:rsidRDefault="00F472E8" w:rsidP="00F472E8">
      <w:pPr>
        <w:spacing w:after="0" w:line="360" w:lineRule="auto"/>
        <w:jc w:val="both"/>
        <w:rPr>
          <w:rFonts w:ascii="Palatino Linotype" w:hAnsi="Palatino Linotype" w:cs="Arial"/>
          <w:sz w:val="24"/>
          <w:szCs w:val="24"/>
        </w:rPr>
      </w:pPr>
      <w:r w:rsidRPr="00A57669">
        <w:rPr>
          <w:rFonts w:ascii="Palatino Linotype" w:hAnsi="Palatino Linotype" w:cs="Arial"/>
          <w:sz w:val="24"/>
          <w:szCs w:val="24"/>
        </w:rPr>
        <w:t xml:space="preserve">Los medios de impugnación le fueron turnados a los Comisionados </w:t>
      </w:r>
      <w:r w:rsidRPr="00A57669">
        <w:rPr>
          <w:rFonts w:ascii="Palatino Linotype" w:hAnsi="Palatino Linotype" w:cs="Arial"/>
          <w:b/>
          <w:sz w:val="24"/>
          <w:szCs w:val="24"/>
        </w:rPr>
        <w:t>Zulema Martínez Sánchez</w:t>
      </w:r>
      <w:r w:rsidR="000E6F96" w:rsidRPr="00A57669">
        <w:rPr>
          <w:rFonts w:ascii="Palatino Linotype" w:hAnsi="Palatino Linotype" w:cs="Arial"/>
          <w:sz w:val="24"/>
          <w:szCs w:val="24"/>
        </w:rPr>
        <w:t xml:space="preserve"> y</w:t>
      </w:r>
      <w:r w:rsidRPr="00A57669">
        <w:rPr>
          <w:rFonts w:ascii="Palatino Linotype" w:hAnsi="Palatino Linotype" w:cs="Arial"/>
          <w:sz w:val="24"/>
          <w:szCs w:val="24"/>
        </w:rPr>
        <w:t xml:space="preserve"> </w:t>
      </w:r>
      <w:r w:rsidR="00954D06" w:rsidRPr="00A57669">
        <w:rPr>
          <w:rFonts w:ascii="Palatino Linotype" w:hAnsi="Palatino Linotype" w:cs="Arial"/>
          <w:b/>
          <w:sz w:val="24"/>
          <w:szCs w:val="24"/>
        </w:rPr>
        <w:t>Luis Gustavo Parra Noriega</w:t>
      </w:r>
      <w:r w:rsidRPr="00A57669">
        <w:rPr>
          <w:rFonts w:ascii="Palatino Linotype" w:hAnsi="Palatino Linotype" w:cs="Arial"/>
          <w:sz w:val="24"/>
          <w:szCs w:val="24"/>
        </w:rPr>
        <w:t xml:space="preserve">, por medio del sistema electrónico SAIMEX, </w:t>
      </w:r>
      <w:r w:rsidRPr="00A57669">
        <w:rPr>
          <w:rFonts w:ascii="Palatino Linotype" w:hAnsi="Palatino Linotype" w:cs="Arial"/>
          <w:sz w:val="24"/>
          <w:szCs w:val="24"/>
        </w:rPr>
        <w:lastRenderedPageBreak/>
        <w:t xml:space="preserve">en términos del arábigo 185, fracción I, de la Ley de Transparencia y Acceso a la información Pública del Estado de México y Municipios, de los cuales recayeron acuerdos de admisión en fecha </w:t>
      </w:r>
      <w:r w:rsidR="000E6F96" w:rsidRPr="00A57669">
        <w:rPr>
          <w:rFonts w:ascii="Palatino Linotype" w:hAnsi="Palatino Linotype" w:cs="Arial"/>
          <w:sz w:val="24"/>
          <w:szCs w:val="24"/>
        </w:rPr>
        <w:t>veintiocho</w:t>
      </w:r>
      <w:r w:rsidR="00A67CED" w:rsidRPr="00A57669">
        <w:rPr>
          <w:rFonts w:ascii="Palatino Linotype" w:hAnsi="Palatino Linotype" w:cs="Arial"/>
          <w:sz w:val="24"/>
          <w:szCs w:val="24"/>
        </w:rPr>
        <w:t xml:space="preserve"> </w:t>
      </w:r>
      <w:r w:rsidRPr="00A57669">
        <w:rPr>
          <w:rFonts w:ascii="Palatino Linotype" w:hAnsi="Palatino Linotype" w:cs="Arial"/>
          <w:sz w:val="24"/>
          <w:szCs w:val="24"/>
        </w:rPr>
        <w:t xml:space="preserve">de </w:t>
      </w:r>
      <w:r w:rsidR="00E95E36" w:rsidRPr="00A57669">
        <w:rPr>
          <w:rFonts w:ascii="Palatino Linotype" w:hAnsi="Palatino Linotype" w:cs="Arial"/>
          <w:sz w:val="24"/>
          <w:szCs w:val="24"/>
        </w:rPr>
        <w:t>agosto</w:t>
      </w:r>
      <w:r w:rsidRPr="00A57669">
        <w:rPr>
          <w:rFonts w:ascii="Palatino Linotype" w:hAnsi="Palatino Linotype" w:cs="Arial"/>
          <w:sz w:val="24"/>
          <w:szCs w:val="24"/>
        </w:rPr>
        <w:t xml:space="preserve"> de dos mil </w:t>
      </w:r>
      <w:r w:rsidR="00E95E36" w:rsidRPr="00A57669">
        <w:rPr>
          <w:rFonts w:ascii="Palatino Linotype" w:hAnsi="Palatino Linotype" w:cs="Arial"/>
          <w:sz w:val="24"/>
          <w:szCs w:val="24"/>
        </w:rPr>
        <w:t>veinte</w:t>
      </w:r>
      <w:r w:rsidRPr="00A57669">
        <w:rPr>
          <w:rFonts w:ascii="Palatino Linotype" w:hAnsi="Palatino Linotype" w:cs="Arial"/>
          <w:sz w:val="24"/>
          <w:szCs w:val="24"/>
        </w:rPr>
        <w:t>, determinándose en ellos, un plazo de siete días para que las partes manifestaran lo que a su derecho corresponda en términos del numeral ya citado.</w:t>
      </w:r>
    </w:p>
    <w:p w:rsidR="00F472E8" w:rsidRPr="00A57669" w:rsidRDefault="00F472E8" w:rsidP="00F472E8">
      <w:pPr>
        <w:spacing w:after="0"/>
        <w:rPr>
          <w:rFonts w:ascii="Palatino Linotype" w:hAnsi="Palatino Linotype"/>
          <w:sz w:val="28"/>
        </w:rPr>
      </w:pPr>
    </w:p>
    <w:p w:rsidR="00F472E8" w:rsidRPr="00A57669" w:rsidRDefault="00F472E8" w:rsidP="00F472E8">
      <w:pPr>
        <w:spacing w:after="0"/>
        <w:rPr>
          <w:rFonts w:ascii="Palatino Linotype" w:hAnsi="Palatino Linotype"/>
          <w:sz w:val="2"/>
        </w:rPr>
      </w:pPr>
    </w:p>
    <w:p w:rsidR="00F472E8" w:rsidRPr="00A57669" w:rsidRDefault="00F472E8" w:rsidP="00F472E8">
      <w:pPr>
        <w:pStyle w:val="Prrafodelista"/>
        <w:spacing w:line="360" w:lineRule="auto"/>
        <w:ind w:left="0"/>
        <w:jc w:val="both"/>
        <w:rPr>
          <w:rFonts w:ascii="Palatino Linotype" w:hAnsi="Palatino Linotype" w:cs="Arial"/>
          <w:b/>
          <w:sz w:val="28"/>
          <w:szCs w:val="28"/>
        </w:rPr>
      </w:pPr>
      <w:r w:rsidRPr="00A57669">
        <w:rPr>
          <w:rFonts w:ascii="Palatino Linotype" w:hAnsi="Palatino Linotype" w:cs="Arial"/>
          <w:b/>
          <w:color w:val="000000" w:themeColor="text1"/>
          <w:sz w:val="28"/>
        </w:rPr>
        <w:t>QUINTO</w:t>
      </w:r>
      <w:r w:rsidRPr="00A57669">
        <w:rPr>
          <w:rFonts w:ascii="Palatino Linotype" w:hAnsi="Palatino Linotype" w:cs="Arial"/>
          <w:b/>
          <w:color w:val="000000" w:themeColor="text1"/>
          <w:sz w:val="28"/>
          <w:szCs w:val="28"/>
        </w:rPr>
        <w:t xml:space="preserve">. </w:t>
      </w:r>
      <w:r w:rsidRPr="00A57669">
        <w:rPr>
          <w:rFonts w:ascii="Palatino Linotype" w:hAnsi="Palatino Linotype" w:cs="Arial"/>
          <w:b/>
          <w:sz w:val="28"/>
          <w:szCs w:val="28"/>
        </w:rPr>
        <w:t>De la acumulación.</w:t>
      </w:r>
    </w:p>
    <w:p w:rsidR="00F472E8" w:rsidRPr="00A57669" w:rsidRDefault="00F472E8" w:rsidP="00F472E8">
      <w:pPr>
        <w:pStyle w:val="Prrafodelista"/>
        <w:spacing w:line="360" w:lineRule="auto"/>
        <w:ind w:left="0"/>
        <w:jc w:val="both"/>
        <w:rPr>
          <w:rFonts w:ascii="Palatino Linotype" w:hAnsi="Palatino Linotype" w:cs="Arial"/>
        </w:rPr>
      </w:pPr>
      <w:r w:rsidRPr="00A57669">
        <w:rPr>
          <w:rFonts w:ascii="Palatino Linotype" w:hAnsi="Palatino Linotype" w:cs="Arial"/>
        </w:rPr>
        <w:t xml:space="preserve">Posteriormente por acuerdo del Pleno del Instituto, en la </w:t>
      </w:r>
      <w:r w:rsidR="00E311A5" w:rsidRPr="00A57669">
        <w:rPr>
          <w:rFonts w:ascii="Palatino Linotype" w:hAnsi="Palatino Linotype" w:cs="Arial"/>
        </w:rPr>
        <w:t>Décima Sexta</w:t>
      </w:r>
      <w:r w:rsidRPr="00A57669">
        <w:rPr>
          <w:rFonts w:ascii="Palatino Linotype" w:hAnsi="Palatino Linotype" w:cs="Arial"/>
        </w:rPr>
        <w:t xml:space="preserve"> Sesión de Pleno de fecha </w:t>
      </w:r>
      <w:r w:rsidR="00E311A5" w:rsidRPr="00A57669">
        <w:rPr>
          <w:rFonts w:ascii="Palatino Linotype" w:hAnsi="Palatino Linotype" w:cs="Arial"/>
        </w:rPr>
        <w:t>dos de septiembre</w:t>
      </w:r>
      <w:r w:rsidRPr="00A57669">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F472E8" w:rsidRPr="00A57669" w:rsidRDefault="00F472E8" w:rsidP="00F472E8">
      <w:pPr>
        <w:pStyle w:val="Sinespaciado"/>
        <w:rPr>
          <w:rFonts w:ascii="Palatino Linotype" w:hAnsi="Palatino Linotype"/>
        </w:rPr>
      </w:pPr>
    </w:p>
    <w:p w:rsidR="00F472E8" w:rsidRPr="00A57669" w:rsidRDefault="00F472E8" w:rsidP="00F472E8">
      <w:pPr>
        <w:spacing w:after="0" w:line="360" w:lineRule="auto"/>
        <w:jc w:val="both"/>
        <w:rPr>
          <w:rFonts w:ascii="Palatino Linotype" w:hAnsi="Palatino Linotype"/>
          <w:sz w:val="24"/>
          <w:szCs w:val="24"/>
        </w:rPr>
      </w:pPr>
      <w:r w:rsidRPr="00A5766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F472E8" w:rsidRPr="00A57669" w:rsidRDefault="00F472E8" w:rsidP="00F472E8">
      <w:pPr>
        <w:pStyle w:val="Sinespaciado"/>
        <w:rPr>
          <w:rFonts w:ascii="Palatino Linotype" w:hAnsi="Palatino Linotype"/>
          <w:sz w:val="18"/>
        </w:rPr>
      </w:pPr>
    </w:p>
    <w:p w:rsidR="00F472E8" w:rsidRPr="00A57669" w:rsidRDefault="00F472E8" w:rsidP="00E311A5">
      <w:pPr>
        <w:spacing w:after="0" w:line="240" w:lineRule="auto"/>
        <w:ind w:left="851" w:right="851"/>
        <w:jc w:val="both"/>
        <w:rPr>
          <w:rFonts w:ascii="Palatino Linotype" w:hAnsi="Palatino Linotype"/>
          <w:i/>
          <w:szCs w:val="24"/>
        </w:rPr>
      </w:pPr>
      <w:r w:rsidRPr="00A57669">
        <w:rPr>
          <w:rFonts w:ascii="Palatino Linotype" w:hAnsi="Palatino Linotype"/>
          <w:i/>
          <w:szCs w:val="24"/>
        </w:rPr>
        <w:t>“</w:t>
      </w:r>
      <w:r w:rsidRPr="00A57669">
        <w:rPr>
          <w:rFonts w:ascii="Palatino Linotype" w:hAnsi="Palatino Linotype"/>
          <w:b/>
          <w:i/>
          <w:szCs w:val="24"/>
        </w:rPr>
        <w:t>Artículo 195.</w:t>
      </w:r>
      <w:r w:rsidRPr="00A57669">
        <w:rPr>
          <w:rFonts w:ascii="Palatino Linotype" w:hAnsi="Palatino Linotype"/>
          <w:i/>
          <w:szCs w:val="24"/>
        </w:rPr>
        <w:t xml:space="preserve"> En la tramitación del recurso de revisión se aplicarán supletoriamente las disposiciones contenidas en el </w:t>
      </w:r>
      <w:r w:rsidRPr="00A57669">
        <w:rPr>
          <w:rFonts w:ascii="Palatino Linotype" w:hAnsi="Palatino Linotype"/>
          <w:b/>
          <w:i/>
          <w:szCs w:val="24"/>
          <w:u w:val="single"/>
        </w:rPr>
        <w:t>Código de Procedimientos Administrativos del Estado de México</w:t>
      </w:r>
      <w:r w:rsidRPr="00A57669">
        <w:rPr>
          <w:rFonts w:ascii="Palatino Linotype" w:hAnsi="Palatino Linotype"/>
          <w:i/>
          <w:szCs w:val="24"/>
        </w:rPr>
        <w:t>.”</w:t>
      </w:r>
    </w:p>
    <w:p w:rsidR="00F472E8" w:rsidRPr="00A57669" w:rsidRDefault="00F472E8" w:rsidP="00E311A5">
      <w:pPr>
        <w:spacing w:after="0" w:line="240" w:lineRule="auto"/>
        <w:ind w:left="851" w:right="851"/>
        <w:jc w:val="both"/>
        <w:rPr>
          <w:rFonts w:ascii="Palatino Linotype" w:hAnsi="Palatino Linotype"/>
          <w:i/>
          <w:szCs w:val="24"/>
        </w:rPr>
      </w:pPr>
    </w:p>
    <w:p w:rsidR="00F472E8" w:rsidRPr="00A57669" w:rsidRDefault="00F472E8" w:rsidP="00E311A5">
      <w:pPr>
        <w:spacing w:after="0" w:line="240" w:lineRule="auto"/>
        <w:ind w:left="851" w:right="851"/>
        <w:jc w:val="both"/>
        <w:rPr>
          <w:rFonts w:ascii="Palatino Linotype" w:hAnsi="Palatino Linotype"/>
          <w:i/>
          <w:szCs w:val="24"/>
        </w:rPr>
      </w:pPr>
      <w:r w:rsidRPr="00A57669">
        <w:rPr>
          <w:rFonts w:ascii="Palatino Linotype" w:hAnsi="Palatino Linotype"/>
          <w:i/>
          <w:szCs w:val="24"/>
        </w:rPr>
        <w:t>“</w:t>
      </w:r>
      <w:r w:rsidRPr="00A57669">
        <w:rPr>
          <w:rFonts w:ascii="Palatino Linotype" w:hAnsi="Palatino Linotype"/>
          <w:b/>
          <w:i/>
          <w:szCs w:val="24"/>
        </w:rPr>
        <w:t>Artículo 18.</w:t>
      </w:r>
      <w:r w:rsidRPr="00A57669">
        <w:rPr>
          <w:rFonts w:ascii="Palatino Linotype" w:hAnsi="Palatino Linotype"/>
          <w:i/>
          <w:szCs w:val="24"/>
        </w:rPr>
        <w:t xml:space="preserve"> </w:t>
      </w:r>
      <w:r w:rsidRPr="00A57669">
        <w:rPr>
          <w:rFonts w:ascii="Palatino Linotype" w:hAnsi="Palatino Linotype"/>
          <w:b/>
          <w:i/>
          <w:szCs w:val="24"/>
          <w:u w:val="single"/>
        </w:rPr>
        <w:t>La autoridad administrativa</w:t>
      </w:r>
      <w:r w:rsidRPr="00A57669">
        <w:rPr>
          <w:rFonts w:ascii="Palatino Linotype" w:hAnsi="Palatino Linotype"/>
          <w:i/>
          <w:szCs w:val="24"/>
        </w:rPr>
        <w:t xml:space="preserve"> o el Tribunal </w:t>
      </w:r>
      <w:r w:rsidRPr="00A57669">
        <w:rPr>
          <w:rFonts w:ascii="Palatino Linotype" w:hAnsi="Palatino Linotype"/>
          <w:b/>
          <w:i/>
          <w:szCs w:val="24"/>
          <w:u w:val="single"/>
        </w:rPr>
        <w:t>acordarán la acumulación</w:t>
      </w:r>
      <w:r w:rsidRPr="00A57669">
        <w:rPr>
          <w:rFonts w:ascii="Palatino Linotype" w:hAnsi="Palatino Linotype"/>
          <w:i/>
          <w:szCs w:val="24"/>
        </w:rPr>
        <w:t xml:space="preserve"> de los expedientes del procedimiento y proceso administrativo que ante ellos se sigan</w:t>
      </w:r>
      <w:r w:rsidRPr="00A57669">
        <w:rPr>
          <w:rFonts w:ascii="Palatino Linotype" w:hAnsi="Palatino Linotype"/>
          <w:b/>
          <w:i/>
          <w:szCs w:val="24"/>
          <w:u w:val="single"/>
        </w:rPr>
        <w:t>, de oficio</w:t>
      </w:r>
      <w:r w:rsidRPr="00A57669">
        <w:rPr>
          <w:rFonts w:ascii="Palatino Linotype" w:hAnsi="Palatino Linotype"/>
          <w:i/>
          <w:szCs w:val="24"/>
        </w:rPr>
        <w:t xml:space="preserve"> o a petición de parte, </w:t>
      </w:r>
      <w:r w:rsidRPr="00A57669">
        <w:rPr>
          <w:rFonts w:ascii="Palatino Linotype" w:hAnsi="Palatino Linotype"/>
          <w:b/>
          <w:i/>
          <w:szCs w:val="24"/>
          <w:u w:val="single"/>
        </w:rPr>
        <w:t>cuando las partes o los actos administrativos sean iguales, se trate de actos conexos o resulte conveniente el trámite unificado de los asuntos</w:t>
      </w:r>
      <w:r w:rsidRPr="00A57669">
        <w:rPr>
          <w:rFonts w:ascii="Palatino Linotype" w:hAnsi="Palatino Linotype"/>
          <w:i/>
          <w:szCs w:val="24"/>
        </w:rPr>
        <w:t xml:space="preserve">, para evitar la emisión de resoluciones contradictorias. La misma regla se aplicará, en lo conducente, para la </w:t>
      </w:r>
      <w:r w:rsidR="00E311A5" w:rsidRPr="00A57669">
        <w:rPr>
          <w:rFonts w:ascii="Palatino Linotype" w:hAnsi="Palatino Linotype"/>
          <w:i/>
          <w:szCs w:val="24"/>
        </w:rPr>
        <w:t>separación de los expedientes.”</w:t>
      </w:r>
    </w:p>
    <w:p w:rsidR="00E311A5" w:rsidRPr="00A57669" w:rsidRDefault="00E311A5" w:rsidP="00E311A5">
      <w:pPr>
        <w:spacing w:after="0" w:line="240" w:lineRule="auto"/>
        <w:ind w:left="851" w:right="851"/>
        <w:jc w:val="both"/>
        <w:rPr>
          <w:rFonts w:ascii="Palatino Linotype" w:hAnsi="Palatino Linotype"/>
          <w:i/>
          <w:sz w:val="24"/>
          <w:szCs w:val="24"/>
        </w:rPr>
      </w:pPr>
    </w:p>
    <w:p w:rsidR="00E311A5" w:rsidRPr="00A57669" w:rsidRDefault="00E311A5" w:rsidP="00E311A5">
      <w:pPr>
        <w:spacing w:after="0" w:line="240" w:lineRule="auto"/>
        <w:ind w:left="851" w:right="851"/>
        <w:jc w:val="both"/>
        <w:rPr>
          <w:rFonts w:ascii="Palatino Linotype" w:hAnsi="Palatino Linotype"/>
          <w:i/>
          <w:sz w:val="18"/>
          <w:szCs w:val="24"/>
        </w:rPr>
      </w:pPr>
    </w:p>
    <w:p w:rsidR="00F472E8" w:rsidRPr="00A57669" w:rsidRDefault="00F472E8" w:rsidP="00F472E8">
      <w:pPr>
        <w:spacing w:after="0" w:line="360" w:lineRule="auto"/>
        <w:jc w:val="both"/>
        <w:rPr>
          <w:rFonts w:ascii="Palatino Linotype" w:hAnsi="Palatino Linotype" w:cs="Arial"/>
          <w:b/>
          <w:sz w:val="24"/>
          <w:szCs w:val="24"/>
        </w:rPr>
      </w:pPr>
      <w:r w:rsidRPr="00A57669">
        <w:rPr>
          <w:rFonts w:ascii="Palatino Linotype" w:hAnsi="Palatino Linotype" w:cs="Arial"/>
          <w:b/>
          <w:sz w:val="28"/>
        </w:rPr>
        <w:lastRenderedPageBreak/>
        <w:t>SEXTO</w:t>
      </w:r>
      <w:r w:rsidRPr="00A57669">
        <w:rPr>
          <w:rFonts w:ascii="Palatino Linotype" w:hAnsi="Palatino Linotype" w:cs="Arial"/>
          <w:b/>
          <w:sz w:val="24"/>
          <w:szCs w:val="24"/>
        </w:rPr>
        <w:t xml:space="preserve">. </w:t>
      </w:r>
      <w:r w:rsidRPr="00A57669">
        <w:rPr>
          <w:rFonts w:ascii="Palatino Linotype" w:hAnsi="Palatino Linotype" w:cs="Arial"/>
          <w:b/>
          <w:sz w:val="28"/>
          <w:szCs w:val="28"/>
        </w:rPr>
        <w:t>De la etapa de instrucción.</w:t>
      </w:r>
    </w:p>
    <w:p w:rsidR="00E311A5" w:rsidRPr="00A57669" w:rsidRDefault="00F472E8" w:rsidP="00F472E8">
      <w:pPr>
        <w:spacing w:after="0" w:line="360" w:lineRule="auto"/>
        <w:jc w:val="both"/>
        <w:rPr>
          <w:rFonts w:ascii="Palatino Linotype" w:hAnsi="Palatino Linotype" w:cs="Arial"/>
          <w:sz w:val="24"/>
          <w:szCs w:val="24"/>
        </w:rPr>
      </w:pPr>
      <w:r w:rsidRPr="00A57669">
        <w:rPr>
          <w:rFonts w:ascii="Palatino Linotype" w:hAnsi="Palatino Linotype" w:cs="Arial"/>
          <w:sz w:val="24"/>
          <w:szCs w:val="24"/>
        </w:rPr>
        <w:t xml:space="preserve">De las constancias que obran en el expediente electrónico del SAIMEX se desprende que </w:t>
      </w:r>
      <w:r w:rsidRPr="00A57669">
        <w:rPr>
          <w:rFonts w:ascii="Palatino Linotype" w:hAnsi="Palatino Linotype" w:cs="Arial"/>
          <w:b/>
          <w:sz w:val="24"/>
          <w:szCs w:val="24"/>
        </w:rPr>
        <w:t>El Sujeto Obligado</w:t>
      </w:r>
      <w:r w:rsidRPr="00A57669">
        <w:rPr>
          <w:rFonts w:ascii="Palatino Linotype" w:hAnsi="Palatino Linotype" w:cs="Arial"/>
          <w:sz w:val="24"/>
          <w:szCs w:val="24"/>
        </w:rPr>
        <w:t xml:space="preserve"> </w:t>
      </w:r>
      <w:r w:rsidR="00E311A5" w:rsidRPr="00A57669">
        <w:rPr>
          <w:rFonts w:ascii="Palatino Linotype" w:hAnsi="Palatino Linotype" w:cs="Arial"/>
          <w:sz w:val="24"/>
          <w:szCs w:val="24"/>
        </w:rPr>
        <w:t>fue omiso en rendir su informe justificado;</w:t>
      </w:r>
      <w:r w:rsidRPr="00A57669">
        <w:rPr>
          <w:rFonts w:ascii="Palatino Linotype" w:hAnsi="Palatino Linotype" w:cs="Arial"/>
          <w:sz w:val="24"/>
          <w:szCs w:val="24"/>
        </w:rPr>
        <w:t xml:space="preserve"> </w:t>
      </w:r>
      <w:r w:rsidR="00E311A5" w:rsidRPr="00A57669">
        <w:rPr>
          <w:rFonts w:ascii="Palatino Linotype" w:hAnsi="Palatino Linotype" w:cs="Arial"/>
          <w:sz w:val="24"/>
          <w:szCs w:val="24"/>
        </w:rPr>
        <w:t xml:space="preserve">por su parte, </w:t>
      </w:r>
      <w:r w:rsidR="00E311A5" w:rsidRPr="00A57669">
        <w:rPr>
          <w:rFonts w:ascii="Palatino Linotype" w:hAnsi="Palatino Linotype" w:cs="Arial"/>
          <w:b/>
          <w:sz w:val="24"/>
          <w:szCs w:val="24"/>
        </w:rPr>
        <w:t>El Recurrente</w:t>
      </w:r>
      <w:r w:rsidR="00E311A5" w:rsidRPr="00A57669">
        <w:rPr>
          <w:rFonts w:ascii="Palatino Linotype" w:hAnsi="Palatino Linotype" w:cs="Arial"/>
          <w:sz w:val="24"/>
          <w:szCs w:val="24"/>
        </w:rPr>
        <w:t>, tampoco realizó alegatos, pruebas o manifestaciones.</w:t>
      </w:r>
    </w:p>
    <w:p w:rsidR="00E311A5" w:rsidRPr="00A57669" w:rsidRDefault="00E311A5" w:rsidP="00F472E8">
      <w:pPr>
        <w:spacing w:after="0" w:line="360" w:lineRule="auto"/>
        <w:jc w:val="both"/>
        <w:rPr>
          <w:rFonts w:ascii="Palatino Linotype" w:hAnsi="Palatino Linotype" w:cs="Arial"/>
          <w:sz w:val="24"/>
          <w:szCs w:val="24"/>
        </w:rPr>
      </w:pPr>
    </w:p>
    <w:p w:rsidR="00F472E8" w:rsidRPr="00A57669" w:rsidRDefault="00E311A5" w:rsidP="00F472E8">
      <w:pPr>
        <w:spacing w:after="0" w:line="360" w:lineRule="auto"/>
        <w:jc w:val="both"/>
        <w:rPr>
          <w:rFonts w:ascii="Palatino Linotype" w:hAnsi="Palatino Linotype" w:cs="Arial"/>
          <w:sz w:val="24"/>
          <w:szCs w:val="24"/>
        </w:rPr>
      </w:pPr>
      <w:r w:rsidRPr="00A57669">
        <w:rPr>
          <w:rFonts w:ascii="Palatino Linotype" w:hAnsi="Palatino Linotype" w:cs="Arial"/>
          <w:sz w:val="24"/>
          <w:szCs w:val="24"/>
        </w:rPr>
        <w:t>Por lo que se decretó</w:t>
      </w:r>
      <w:r w:rsidR="00F472E8" w:rsidRPr="00A57669">
        <w:rPr>
          <w:rFonts w:ascii="Palatino Linotype" w:hAnsi="Palatino Linotype" w:cs="Arial"/>
          <w:sz w:val="24"/>
          <w:szCs w:val="24"/>
        </w:rPr>
        <w:t xml:space="preserve"> el cierre de las mismas en fecha </w:t>
      </w:r>
      <w:r w:rsidR="000E6F96" w:rsidRPr="00A57669">
        <w:rPr>
          <w:rFonts w:ascii="Palatino Linotype" w:hAnsi="Palatino Linotype" w:cs="Arial"/>
          <w:sz w:val="24"/>
          <w:szCs w:val="24"/>
        </w:rPr>
        <w:t>nueve</w:t>
      </w:r>
      <w:r w:rsidRPr="00A57669">
        <w:rPr>
          <w:rFonts w:ascii="Palatino Linotype" w:hAnsi="Palatino Linotype" w:cs="Arial"/>
          <w:sz w:val="24"/>
          <w:szCs w:val="24"/>
        </w:rPr>
        <w:t xml:space="preserve"> de septiembre del año en curso</w:t>
      </w:r>
      <w:r w:rsidR="00F472E8" w:rsidRPr="00A5766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F472E8" w:rsidRPr="00A57669" w:rsidRDefault="00F472E8" w:rsidP="00F472E8">
      <w:pPr>
        <w:spacing w:after="0" w:line="360" w:lineRule="auto"/>
        <w:jc w:val="both"/>
        <w:rPr>
          <w:rFonts w:ascii="Palatino Linotype" w:hAnsi="Palatino Linotype" w:cs="Arial"/>
          <w:sz w:val="2"/>
          <w:szCs w:val="24"/>
        </w:rPr>
      </w:pPr>
    </w:p>
    <w:p w:rsidR="00A67CED" w:rsidRPr="00A57669" w:rsidRDefault="00A67CED" w:rsidP="00F472E8">
      <w:pPr>
        <w:spacing w:after="0" w:line="360" w:lineRule="auto"/>
        <w:jc w:val="center"/>
        <w:rPr>
          <w:rFonts w:ascii="Palatino Linotype" w:hAnsi="Palatino Linotype" w:cs="Arial"/>
          <w:b/>
          <w:sz w:val="24"/>
        </w:rPr>
      </w:pPr>
    </w:p>
    <w:p w:rsidR="00F472E8" w:rsidRPr="00A57669" w:rsidRDefault="00F472E8" w:rsidP="00F472E8">
      <w:pPr>
        <w:spacing w:after="0" w:line="360" w:lineRule="auto"/>
        <w:jc w:val="center"/>
        <w:rPr>
          <w:rFonts w:ascii="Palatino Linotype" w:hAnsi="Palatino Linotype" w:cs="Arial"/>
          <w:b/>
          <w:sz w:val="28"/>
        </w:rPr>
      </w:pPr>
      <w:r w:rsidRPr="00A57669">
        <w:rPr>
          <w:rFonts w:ascii="Palatino Linotype" w:hAnsi="Palatino Linotype" w:cs="Arial"/>
          <w:b/>
          <w:sz w:val="28"/>
        </w:rPr>
        <w:t xml:space="preserve">C O N S I D E R A N D O </w:t>
      </w:r>
    </w:p>
    <w:p w:rsidR="00F472E8" w:rsidRPr="00A57669" w:rsidRDefault="00F472E8" w:rsidP="00F472E8">
      <w:pPr>
        <w:spacing w:after="0" w:line="360" w:lineRule="auto"/>
        <w:jc w:val="both"/>
        <w:rPr>
          <w:rFonts w:ascii="Palatino Linotype" w:hAnsi="Palatino Linotype" w:cs="Arial"/>
          <w:b/>
          <w:sz w:val="18"/>
        </w:rPr>
      </w:pPr>
    </w:p>
    <w:p w:rsidR="00F472E8" w:rsidRPr="00A57669" w:rsidRDefault="00F472E8" w:rsidP="00F472E8">
      <w:pPr>
        <w:spacing w:after="0" w:line="360" w:lineRule="auto"/>
        <w:jc w:val="both"/>
        <w:rPr>
          <w:rFonts w:ascii="Palatino Linotype" w:hAnsi="Palatino Linotype" w:cs="Arial"/>
          <w:sz w:val="24"/>
        </w:rPr>
      </w:pPr>
      <w:r w:rsidRPr="00A57669">
        <w:rPr>
          <w:rFonts w:ascii="Palatino Linotype" w:hAnsi="Palatino Linotype" w:cs="Arial"/>
          <w:b/>
          <w:sz w:val="28"/>
        </w:rPr>
        <w:t>PRIMERO.</w:t>
      </w:r>
      <w:r w:rsidRPr="00A57669">
        <w:rPr>
          <w:rFonts w:ascii="Palatino Linotype" w:hAnsi="Palatino Linotype" w:cs="Arial"/>
          <w:b/>
        </w:rPr>
        <w:t xml:space="preserve"> </w:t>
      </w:r>
      <w:r w:rsidRPr="00A57669">
        <w:rPr>
          <w:rFonts w:ascii="Palatino Linotype" w:hAnsi="Palatino Linotype" w:cs="Arial"/>
          <w:b/>
          <w:sz w:val="28"/>
          <w:szCs w:val="28"/>
        </w:rPr>
        <w:t>De la competencia</w:t>
      </w:r>
      <w:r w:rsidRPr="00A57669">
        <w:rPr>
          <w:rFonts w:ascii="Palatino Linotype" w:hAnsi="Palatino Linotype" w:cs="Arial"/>
          <w:sz w:val="28"/>
          <w:szCs w:val="28"/>
        </w:rPr>
        <w:t>.</w:t>
      </w:r>
    </w:p>
    <w:p w:rsidR="00F472E8" w:rsidRPr="00A57669" w:rsidRDefault="00F472E8" w:rsidP="000E6F96">
      <w:pPr>
        <w:spacing w:after="0" w:line="360" w:lineRule="auto"/>
        <w:jc w:val="both"/>
        <w:rPr>
          <w:rFonts w:ascii="Palatino Linotype" w:hAnsi="Palatino Linotype" w:cs="Arial"/>
          <w:sz w:val="24"/>
        </w:rPr>
      </w:pPr>
      <w:r w:rsidRPr="00A57669">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A57669">
        <w:rPr>
          <w:rFonts w:ascii="Palatino Linotype" w:hAnsi="Palatino Linotype" w:cs="Arial"/>
          <w:b/>
          <w:sz w:val="24"/>
        </w:rPr>
        <w:t>EL RECURRENTE</w:t>
      </w:r>
      <w:r w:rsidRPr="00A57669">
        <w:rPr>
          <w:rFonts w:ascii="Palatino Linotype" w:hAnsi="Palatino Linotype" w:cs="Arial"/>
          <w:b/>
          <w:sz w:val="24"/>
          <w:szCs w:val="24"/>
        </w:rPr>
        <w:t xml:space="preserve"> </w:t>
      </w:r>
      <w:r w:rsidRPr="00A57669">
        <w:rPr>
          <w:rFonts w:ascii="Palatino Linotype" w:hAnsi="Palatino Linotype" w:cs="Arial"/>
          <w:sz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w:t>
      </w:r>
      <w:r w:rsidRPr="00A57669">
        <w:rPr>
          <w:rFonts w:ascii="Palatino Linotype" w:hAnsi="Palatino Linotype" w:cs="Arial"/>
          <w:sz w:val="24"/>
          <w:szCs w:val="24"/>
        </w:rPr>
        <w:t xml:space="preserve">1, 2 fracción II, 13, 29, 36 fracciones II y III, 176, 178, 179 fracción I, 181 párrafo tercero, 182, 185, 188 y 194, </w:t>
      </w:r>
      <w:r w:rsidRPr="00A57669">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472E8" w:rsidRPr="00A57669" w:rsidRDefault="00F472E8" w:rsidP="00F472E8">
      <w:pPr>
        <w:autoSpaceDE w:val="0"/>
        <w:autoSpaceDN w:val="0"/>
        <w:adjustRightInd w:val="0"/>
        <w:spacing w:after="0" w:line="360" w:lineRule="auto"/>
        <w:jc w:val="both"/>
        <w:rPr>
          <w:rFonts w:ascii="Palatino Linotype" w:hAnsi="Palatino Linotype" w:cs="Arial"/>
          <w:b/>
          <w:sz w:val="28"/>
          <w:szCs w:val="28"/>
        </w:rPr>
      </w:pPr>
      <w:r w:rsidRPr="00A57669">
        <w:rPr>
          <w:rFonts w:ascii="Palatino Linotype" w:hAnsi="Palatino Linotype" w:cs="Arial"/>
          <w:b/>
          <w:sz w:val="28"/>
          <w:szCs w:val="28"/>
        </w:rPr>
        <w:lastRenderedPageBreak/>
        <w:t xml:space="preserve">SEGUNDO. Alcances del Recurso de Revisión. </w:t>
      </w:r>
    </w:p>
    <w:p w:rsidR="00F472E8" w:rsidRPr="00A57669" w:rsidRDefault="00F472E8" w:rsidP="00E311A5">
      <w:pPr>
        <w:autoSpaceDE w:val="0"/>
        <w:autoSpaceDN w:val="0"/>
        <w:adjustRightInd w:val="0"/>
        <w:spacing w:after="0" w:line="360" w:lineRule="auto"/>
        <w:jc w:val="both"/>
        <w:rPr>
          <w:rFonts w:ascii="Palatino Linotype" w:hAnsi="Palatino Linotype" w:cs="Arial"/>
          <w:b/>
          <w:sz w:val="32"/>
          <w:szCs w:val="28"/>
        </w:rPr>
      </w:pPr>
      <w:r w:rsidRPr="00A57669">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67CED" w:rsidRPr="00A57669" w:rsidRDefault="00A67CED" w:rsidP="00F472E8">
      <w:pPr>
        <w:spacing w:after="0" w:line="360" w:lineRule="auto"/>
        <w:jc w:val="both"/>
        <w:rPr>
          <w:rFonts w:ascii="Palatino Linotype" w:hAnsi="Palatino Linotype" w:cs="Arial"/>
          <w:b/>
          <w:sz w:val="28"/>
          <w:szCs w:val="28"/>
        </w:rPr>
      </w:pPr>
    </w:p>
    <w:p w:rsidR="00F472E8" w:rsidRPr="00A57669" w:rsidRDefault="00F472E8" w:rsidP="00F472E8">
      <w:pPr>
        <w:spacing w:after="0" w:line="360" w:lineRule="auto"/>
        <w:jc w:val="both"/>
        <w:rPr>
          <w:rFonts w:ascii="Palatino Linotype" w:hAnsi="Palatino Linotype" w:cs="Arial"/>
          <w:b/>
          <w:sz w:val="28"/>
          <w:szCs w:val="28"/>
        </w:rPr>
      </w:pPr>
      <w:r w:rsidRPr="00A57669">
        <w:rPr>
          <w:rFonts w:ascii="Palatino Linotype" w:hAnsi="Palatino Linotype" w:cs="Arial"/>
          <w:b/>
          <w:sz w:val="28"/>
          <w:szCs w:val="28"/>
        </w:rPr>
        <w:t>TERCERO. De las causas de improcedencia.</w:t>
      </w:r>
    </w:p>
    <w:p w:rsidR="00F472E8" w:rsidRPr="00A57669" w:rsidRDefault="00F472E8" w:rsidP="00F472E8">
      <w:pPr>
        <w:pStyle w:val="Prrafodelista"/>
        <w:autoSpaceDE w:val="0"/>
        <w:autoSpaceDN w:val="0"/>
        <w:adjustRightInd w:val="0"/>
        <w:spacing w:line="360" w:lineRule="auto"/>
        <w:ind w:left="0"/>
        <w:jc w:val="both"/>
        <w:rPr>
          <w:rFonts w:ascii="Palatino Linotype" w:hAnsi="Palatino Linotype" w:cs="Arial"/>
        </w:rPr>
      </w:pPr>
      <w:r w:rsidRPr="00A57669">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57669">
        <w:rPr>
          <w:rStyle w:val="Refdenotaalpie"/>
          <w:rFonts w:ascii="Palatino Linotype" w:hAnsi="Palatino Linotype" w:cs="Arial"/>
        </w:rPr>
        <w:footnoteReference w:id="1"/>
      </w:r>
      <w:r w:rsidRPr="00A57669">
        <w:rPr>
          <w:rFonts w:ascii="Palatino Linotype" w:hAnsi="Palatino Linotype" w:cs="Arial"/>
        </w:rPr>
        <w:t>.</w:t>
      </w:r>
    </w:p>
    <w:p w:rsidR="00F472E8" w:rsidRPr="00A57669" w:rsidRDefault="00F472E8" w:rsidP="001B5BFC">
      <w:pPr>
        <w:pStyle w:val="Prrafodelista"/>
        <w:autoSpaceDE w:val="0"/>
        <w:autoSpaceDN w:val="0"/>
        <w:adjustRightInd w:val="0"/>
        <w:spacing w:line="360" w:lineRule="auto"/>
        <w:ind w:left="0"/>
        <w:jc w:val="both"/>
        <w:rPr>
          <w:rFonts w:ascii="Palatino Linotype" w:hAnsi="Palatino Linotype" w:cs="Arial"/>
        </w:rPr>
      </w:pPr>
      <w:r w:rsidRPr="00A57669">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67CED" w:rsidRPr="00A57669" w:rsidRDefault="00A67CED" w:rsidP="00F472E8">
      <w:pPr>
        <w:pStyle w:val="Prrafodelista"/>
        <w:autoSpaceDE w:val="0"/>
        <w:autoSpaceDN w:val="0"/>
        <w:adjustRightInd w:val="0"/>
        <w:spacing w:line="360" w:lineRule="auto"/>
        <w:ind w:left="0"/>
        <w:jc w:val="both"/>
        <w:rPr>
          <w:rFonts w:ascii="Palatino Linotype" w:hAnsi="Palatino Linotype" w:cs="Arial"/>
          <w:b/>
        </w:rPr>
      </w:pPr>
    </w:p>
    <w:p w:rsidR="00F472E8" w:rsidRPr="00A57669"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A57669">
        <w:rPr>
          <w:rFonts w:ascii="Palatino Linotype" w:hAnsi="Palatino Linotype" w:cs="Arial"/>
          <w:b/>
          <w:sz w:val="28"/>
        </w:rPr>
        <w:t>CUARTO</w:t>
      </w:r>
      <w:r w:rsidRPr="00A57669">
        <w:rPr>
          <w:rFonts w:ascii="Palatino Linotype" w:hAnsi="Palatino Linotype" w:cs="Arial"/>
          <w:b/>
          <w:sz w:val="28"/>
          <w:szCs w:val="28"/>
        </w:rPr>
        <w:t>.</w:t>
      </w:r>
      <w:r w:rsidRPr="00A57669">
        <w:rPr>
          <w:rFonts w:ascii="Palatino Linotype" w:hAnsi="Palatino Linotype" w:cs="Arial"/>
          <w:sz w:val="28"/>
          <w:szCs w:val="28"/>
        </w:rPr>
        <w:t xml:space="preserve"> </w:t>
      </w:r>
      <w:r w:rsidRPr="00A57669">
        <w:rPr>
          <w:rFonts w:ascii="Palatino Linotype" w:hAnsi="Palatino Linotype" w:cs="Arial"/>
          <w:b/>
          <w:sz w:val="28"/>
          <w:szCs w:val="28"/>
        </w:rPr>
        <w:t>Estudio y resolución del asunto.</w:t>
      </w:r>
    </w:p>
    <w:p w:rsidR="00F472E8" w:rsidRPr="00A57669"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A57669">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w:t>
      </w:r>
      <w:r w:rsidRPr="00A57669">
        <w:rPr>
          <w:rFonts w:ascii="Palatino Linotype" w:hAnsi="Palatino Linotype" w:cs="Arial"/>
        </w:rPr>
        <w:lastRenderedPageBreak/>
        <w:t>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472E8" w:rsidRPr="00A57669" w:rsidRDefault="00F472E8" w:rsidP="00F472E8">
      <w:pPr>
        <w:tabs>
          <w:tab w:val="left" w:pos="709"/>
        </w:tabs>
        <w:spacing w:after="0" w:line="360" w:lineRule="auto"/>
        <w:jc w:val="both"/>
        <w:rPr>
          <w:rFonts w:ascii="Palatino Linotype" w:hAnsi="Palatino Linotype" w:cs="Arial"/>
          <w:sz w:val="24"/>
          <w:szCs w:val="24"/>
        </w:rPr>
      </w:pPr>
    </w:p>
    <w:p w:rsidR="00F472E8" w:rsidRPr="00A57669" w:rsidRDefault="00F472E8" w:rsidP="00F472E8">
      <w:pPr>
        <w:tabs>
          <w:tab w:val="left" w:pos="709"/>
        </w:tabs>
        <w:spacing w:after="0" w:line="360" w:lineRule="auto"/>
        <w:jc w:val="both"/>
        <w:rPr>
          <w:rFonts w:ascii="Palatino Linotype" w:hAnsi="Palatino Linotype" w:cs="Arial"/>
          <w:sz w:val="24"/>
          <w:szCs w:val="24"/>
        </w:rPr>
      </w:pPr>
      <w:r w:rsidRPr="00A57669">
        <w:rPr>
          <w:rFonts w:ascii="Palatino Linotype" w:hAnsi="Palatino Linotype" w:cs="Arial"/>
          <w:sz w:val="24"/>
          <w:szCs w:val="24"/>
        </w:rPr>
        <w:t xml:space="preserve">El estudio de los recursos de revisión tiene como antecedentes, que el hoy </w:t>
      </w:r>
      <w:r w:rsidRPr="00A57669">
        <w:rPr>
          <w:rFonts w:ascii="Palatino Linotype" w:hAnsi="Palatino Linotype" w:cs="Arial"/>
          <w:b/>
          <w:sz w:val="24"/>
          <w:szCs w:val="24"/>
        </w:rPr>
        <w:t xml:space="preserve">Recurrente </w:t>
      </w:r>
      <w:r w:rsidRPr="00A57669">
        <w:rPr>
          <w:rFonts w:ascii="Palatino Linotype" w:hAnsi="Palatino Linotype" w:cs="Arial"/>
          <w:sz w:val="24"/>
          <w:szCs w:val="24"/>
        </w:rPr>
        <w:t xml:space="preserve">solicitó al </w:t>
      </w:r>
      <w:r w:rsidR="00E311A5" w:rsidRPr="00A57669">
        <w:rPr>
          <w:rFonts w:ascii="Palatino Linotype" w:hAnsi="Palatino Linotype" w:cs="Arial"/>
          <w:b/>
          <w:sz w:val="24"/>
          <w:szCs w:val="24"/>
        </w:rPr>
        <w:t xml:space="preserve">Ayuntamiento de </w:t>
      </w:r>
      <w:r w:rsidR="000E6F96" w:rsidRPr="00A57669">
        <w:rPr>
          <w:rFonts w:ascii="Palatino Linotype" w:hAnsi="Palatino Linotype" w:cs="Arial"/>
          <w:b/>
          <w:sz w:val="24"/>
          <w:szCs w:val="24"/>
        </w:rPr>
        <w:t>San José del Rincón</w:t>
      </w:r>
      <w:r w:rsidRPr="00A57669">
        <w:rPr>
          <w:rFonts w:ascii="Palatino Linotype" w:hAnsi="Palatino Linotype" w:cs="Arial"/>
          <w:sz w:val="24"/>
          <w:szCs w:val="24"/>
        </w:rPr>
        <w:t>,</w:t>
      </w:r>
      <w:r w:rsidRPr="00A57669">
        <w:rPr>
          <w:rFonts w:ascii="Palatino Linotype" w:hAnsi="Palatino Linotype" w:cs="Arial"/>
          <w:b/>
          <w:sz w:val="24"/>
          <w:szCs w:val="24"/>
        </w:rPr>
        <w:t xml:space="preserve"> </w:t>
      </w:r>
      <w:r w:rsidR="001B5BFC" w:rsidRPr="00A57669">
        <w:rPr>
          <w:rFonts w:ascii="Palatino Linotype" w:hAnsi="Palatino Linotype" w:cs="Arial"/>
          <w:sz w:val="24"/>
          <w:szCs w:val="24"/>
        </w:rPr>
        <w:t xml:space="preserve">diversa información que se desglosará mediante el siguiente cuadro comparativo junto con las respuestas emitidas por parte del </w:t>
      </w:r>
      <w:r w:rsidR="001B5BFC" w:rsidRPr="00A57669">
        <w:rPr>
          <w:rFonts w:ascii="Palatino Linotype" w:hAnsi="Palatino Linotype" w:cs="Arial"/>
          <w:b/>
          <w:sz w:val="24"/>
          <w:szCs w:val="24"/>
        </w:rPr>
        <w:t>Sujeto Obligado</w:t>
      </w:r>
      <w:r w:rsidR="0020611E" w:rsidRPr="00A57669">
        <w:rPr>
          <w:rFonts w:ascii="Palatino Linotype" w:hAnsi="Palatino Linotype" w:cs="Arial"/>
          <w:sz w:val="24"/>
          <w:szCs w:val="24"/>
        </w:rPr>
        <w:t xml:space="preserve">, </w:t>
      </w:r>
      <w:r w:rsidR="001B5BFC" w:rsidRPr="00A57669">
        <w:rPr>
          <w:rFonts w:ascii="Palatino Linotype" w:hAnsi="Palatino Linotype" w:cs="Arial"/>
          <w:sz w:val="24"/>
          <w:szCs w:val="24"/>
        </w:rPr>
        <w:t>mediante las cuales solicitó información en el tenor siguiente:</w:t>
      </w:r>
    </w:p>
    <w:p w:rsidR="000E6F96" w:rsidRPr="00A57669" w:rsidRDefault="000E6F96" w:rsidP="00535785">
      <w:pPr>
        <w:pStyle w:val="Sinespaciado"/>
      </w:pPr>
    </w:p>
    <w:tbl>
      <w:tblPr>
        <w:tblStyle w:val="Tablaconcuadrcula"/>
        <w:tblW w:w="9351" w:type="dxa"/>
        <w:tblLook w:val="04A0" w:firstRow="1" w:lastRow="0" w:firstColumn="1" w:lastColumn="0" w:noHBand="0" w:noVBand="1"/>
      </w:tblPr>
      <w:tblGrid>
        <w:gridCol w:w="4106"/>
        <w:gridCol w:w="5245"/>
      </w:tblGrid>
      <w:tr w:rsidR="000E6F96" w:rsidRPr="00A57669" w:rsidTr="00535785">
        <w:tc>
          <w:tcPr>
            <w:tcW w:w="4106" w:type="dxa"/>
            <w:shd w:val="clear" w:color="auto" w:fill="D9D9D9" w:themeFill="background1" w:themeFillShade="D9"/>
            <w:vAlign w:val="center"/>
          </w:tcPr>
          <w:p w:rsidR="000E6F96" w:rsidRPr="00A57669" w:rsidRDefault="000E6F96" w:rsidP="00535785">
            <w:pPr>
              <w:tabs>
                <w:tab w:val="left" w:pos="709"/>
              </w:tabs>
              <w:spacing w:line="360" w:lineRule="auto"/>
              <w:jc w:val="center"/>
              <w:rPr>
                <w:rFonts w:ascii="Palatino Linotype" w:hAnsi="Palatino Linotype" w:cs="Arial"/>
                <w:b/>
                <w:sz w:val="24"/>
                <w:szCs w:val="24"/>
              </w:rPr>
            </w:pPr>
            <w:r w:rsidRPr="00A57669">
              <w:rPr>
                <w:rFonts w:ascii="Palatino Linotype" w:hAnsi="Palatino Linotype" w:cs="Arial"/>
                <w:b/>
                <w:sz w:val="24"/>
                <w:szCs w:val="24"/>
              </w:rPr>
              <w:t>Solicitud de Información</w:t>
            </w:r>
          </w:p>
        </w:tc>
        <w:tc>
          <w:tcPr>
            <w:tcW w:w="5245" w:type="dxa"/>
            <w:shd w:val="clear" w:color="auto" w:fill="D9D9D9" w:themeFill="background1" w:themeFillShade="D9"/>
            <w:vAlign w:val="center"/>
          </w:tcPr>
          <w:p w:rsidR="000E6F96" w:rsidRPr="00A57669" w:rsidRDefault="000E6F96" w:rsidP="00535785">
            <w:pPr>
              <w:tabs>
                <w:tab w:val="left" w:pos="709"/>
              </w:tabs>
              <w:spacing w:line="360" w:lineRule="auto"/>
              <w:jc w:val="center"/>
              <w:rPr>
                <w:rFonts w:ascii="Palatino Linotype" w:hAnsi="Palatino Linotype" w:cs="Arial"/>
                <w:b/>
                <w:sz w:val="24"/>
                <w:szCs w:val="24"/>
              </w:rPr>
            </w:pPr>
            <w:r w:rsidRPr="00A57669">
              <w:rPr>
                <w:rFonts w:ascii="Palatino Linotype" w:hAnsi="Palatino Linotype" w:cs="Arial"/>
                <w:b/>
                <w:sz w:val="24"/>
                <w:szCs w:val="24"/>
              </w:rPr>
              <w:t>Respuestas</w:t>
            </w:r>
          </w:p>
        </w:tc>
      </w:tr>
      <w:tr w:rsidR="000E6F96" w:rsidRPr="00A57669" w:rsidTr="00535785">
        <w:tc>
          <w:tcPr>
            <w:tcW w:w="4106" w:type="dxa"/>
          </w:tcPr>
          <w:p w:rsidR="00535785" w:rsidRPr="00A57669" w:rsidRDefault="00535785" w:rsidP="00535785">
            <w:pPr>
              <w:jc w:val="both"/>
              <w:rPr>
                <w:rFonts w:ascii="Palatino Linotype" w:hAnsi="Palatino Linotype" w:cs="Arial"/>
                <w:i/>
              </w:rPr>
            </w:pPr>
            <w:r w:rsidRPr="00A57669">
              <w:rPr>
                <w:rFonts w:ascii="Palatino Linotype" w:hAnsi="Palatino Linotype" w:cs="Arial"/>
                <w:b/>
                <w:i/>
              </w:rPr>
              <w:t>Solicitud de información</w:t>
            </w:r>
            <w:r w:rsidRPr="00A57669">
              <w:rPr>
                <w:rFonts w:ascii="Palatino Linotype" w:hAnsi="Palatino Linotype" w:cs="Arial"/>
                <w:i/>
              </w:rPr>
              <w:t xml:space="preserve"> </w:t>
            </w:r>
            <w:r w:rsidRPr="00A57669">
              <w:rPr>
                <w:rFonts w:ascii="Palatino Linotype" w:hAnsi="Palatino Linotype" w:cs="Arial"/>
                <w:b/>
                <w:i/>
              </w:rPr>
              <w:t>00067/JOSERIN/IP/2020</w:t>
            </w:r>
          </w:p>
          <w:p w:rsidR="00535785" w:rsidRPr="00A57669" w:rsidRDefault="00535785" w:rsidP="00535785">
            <w:pPr>
              <w:jc w:val="both"/>
              <w:rPr>
                <w:rFonts w:ascii="Palatino Linotype" w:eastAsia="Times New Roman" w:hAnsi="Palatino Linotype" w:cs="Times New Roman"/>
                <w:i/>
                <w:lang w:val="es-ES_tradnl" w:eastAsia="es-ES"/>
              </w:rPr>
            </w:pPr>
          </w:p>
          <w:p w:rsidR="000E6F96" w:rsidRPr="00A57669" w:rsidRDefault="00535785" w:rsidP="00535785">
            <w:pPr>
              <w:jc w:val="both"/>
              <w:rPr>
                <w:rFonts w:ascii="Palatino Linotype" w:hAnsi="Palatino Linotype"/>
                <w:i/>
                <w:color w:val="000000"/>
              </w:rPr>
            </w:pPr>
            <w:r w:rsidRPr="00A57669">
              <w:rPr>
                <w:rFonts w:ascii="Palatino Linotype" w:eastAsia="Times New Roman" w:hAnsi="Palatino Linotype" w:cs="Times New Roman"/>
                <w:i/>
                <w:lang w:val="es-ES_tradnl" w:eastAsia="es-ES"/>
              </w:rPr>
              <w:t>“</w:t>
            </w:r>
            <w:r w:rsidRPr="00A57669">
              <w:rPr>
                <w:rFonts w:ascii="Palatino Linotype" w:hAnsi="Palatino Linotype"/>
                <w:i/>
                <w:color w:val="000000"/>
              </w:rPr>
              <w:t>Informe Detallado de Compras Realizadas al Proveedor CONCEPCION ZEPEDA CONTRERAS en el ejercicio fiscal 2019, Forma de pago, fuente del recurso, detalle de lo comprado, fecha, cantidad, precio unitario.</w:t>
            </w:r>
            <w:r w:rsidRPr="00A57669">
              <w:rPr>
                <w:rFonts w:ascii="Palatino Linotype" w:eastAsia="Times New Roman" w:hAnsi="Palatino Linotype" w:cs="Times New Roman"/>
                <w:i/>
                <w:lang w:val="es-ES_tradnl" w:eastAsia="es-ES"/>
              </w:rPr>
              <w:t>” [Sic]</w:t>
            </w:r>
          </w:p>
        </w:tc>
        <w:tc>
          <w:tcPr>
            <w:tcW w:w="5245" w:type="dxa"/>
          </w:tcPr>
          <w:p w:rsidR="00535785" w:rsidRPr="00A57669" w:rsidRDefault="00535785" w:rsidP="00535785">
            <w:pPr>
              <w:jc w:val="both"/>
              <w:rPr>
                <w:rFonts w:ascii="Palatino Linotype" w:hAnsi="Palatino Linotype" w:cs="Arial"/>
                <w:i/>
              </w:rPr>
            </w:pPr>
            <w:r w:rsidRPr="00A57669">
              <w:rPr>
                <w:rFonts w:ascii="Palatino Linotype" w:hAnsi="Palatino Linotype" w:cs="Arial"/>
                <w:b/>
                <w:i/>
              </w:rPr>
              <w:t>Respuesta a la Solicitud de información</w:t>
            </w:r>
            <w:r w:rsidRPr="00A57669">
              <w:rPr>
                <w:rFonts w:ascii="Palatino Linotype" w:hAnsi="Palatino Linotype" w:cs="Arial"/>
                <w:i/>
              </w:rPr>
              <w:t xml:space="preserve"> </w:t>
            </w:r>
            <w:r w:rsidRPr="00A57669">
              <w:rPr>
                <w:rFonts w:ascii="Palatino Linotype" w:hAnsi="Palatino Linotype" w:cs="Arial"/>
                <w:b/>
                <w:i/>
              </w:rPr>
              <w:t xml:space="preserve">00067/JOSERIN/IP/2020 </w:t>
            </w:r>
          </w:p>
          <w:p w:rsidR="00535785" w:rsidRPr="00A57669" w:rsidRDefault="00535785" w:rsidP="00535785">
            <w:pPr>
              <w:jc w:val="both"/>
              <w:rPr>
                <w:rFonts w:ascii="Palatino Linotype" w:eastAsia="Times New Roman" w:hAnsi="Palatino Linotype" w:cs="Times New Roman"/>
                <w:i/>
                <w:lang w:val="es-ES_tradnl" w:eastAsia="es-ES"/>
              </w:rPr>
            </w:pPr>
          </w:p>
          <w:p w:rsidR="00535785" w:rsidRPr="00A57669" w:rsidRDefault="00535785" w:rsidP="00535785">
            <w:pPr>
              <w:jc w:val="both"/>
              <w:rPr>
                <w:rFonts w:ascii="Palatino Linotype" w:hAnsi="Palatino Linotype"/>
                <w:i/>
                <w:color w:val="000000"/>
              </w:rPr>
            </w:pPr>
            <w:r w:rsidRPr="00A57669">
              <w:rPr>
                <w:rFonts w:ascii="Palatino Linotype" w:eastAsia="Times New Roman" w:hAnsi="Palatino Linotype" w:cs="Times New Roman"/>
                <w:i/>
                <w:lang w:val="es-ES_tradnl" w:eastAsia="es-ES"/>
              </w:rPr>
              <w:t>“(</w:t>
            </w:r>
            <w:r w:rsidRPr="00A57669">
              <w:rPr>
                <w:rFonts w:ascii="Palatino Linotype" w:hAnsi="Palatino Linotype"/>
                <w:i/>
                <w:color w:val="000000"/>
              </w:rPr>
              <w:t>…)</w:t>
            </w:r>
          </w:p>
          <w:p w:rsidR="00535785" w:rsidRPr="00A57669" w:rsidRDefault="00535785" w:rsidP="00535785">
            <w:pPr>
              <w:jc w:val="both"/>
              <w:rPr>
                <w:rFonts w:ascii="Palatino Linotype" w:hAnsi="Palatino Linotype"/>
                <w:b/>
                <w:i/>
                <w:color w:val="000000"/>
                <w:u w:val="single"/>
              </w:rPr>
            </w:pPr>
            <w:r w:rsidRPr="00A57669">
              <w:rPr>
                <w:rFonts w:ascii="Palatino Linotype" w:hAnsi="Palatino Linotype"/>
                <w:b/>
                <w:i/>
                <w:color w:val="000000"/>
                <w:u w:val="single"/>
              </w:rPr>
              <w:t>se le pago con fuentes de financiamiento de recursos propios y participaciones federales</w:t>
            </w:r>
          </w:p>
          <w:p w:rsidR="00535785" w:rsidRPr="00A57669" w:rsidRDefault="00535785" w:rsidP="00535785">
            <w:pPr>
              <w:jc w:val="both"/>
              <w:rPr>
                <w:rFonts w:ascii="Palatino Linotype" w:hAnsi="Palatino Linotype"/>
                <w:i/>
                <w:color w:val="000000"/>
              </w:rPr>
            </w:pPr>
          </w:p>
          <w:p w:rsidR="00535785" w:rsidRPr="00A57669" w:rsidRDefault="00535785" w:rsidP="00535785">
            <w:pPr>
              <w:jc w:val="both"/>
              <w:rPr>
                <w:rFonts w:ascii="Palatino Linotype" w:hAnsi="Palatino Linotype"/>
                <w:i/>
                <w:color w:val="000000"/>
              </w:rPr>
            </w:pPr>
            <w:r w:rsidRPr="00A57669">
              <w:rPr>
                <w:rFonts w:ascii="Palatino Linotype" w:hAnsi="Palatino Linotype"/>
                <w:i/>
                <w:color w:val="000000"/>
              </w:rPr>
              <w:t>ATENTAMENTE</w:t>
            </w:r>
          </w:p>
          <w:p w:rsidR="000E6F96" w:rsidRPr="00A57669" w:rsidRDefault="00535785" w:rsidP="00535785">
            <w:pPr>
              <w:jc w:val="both"/>
              <w:rPr>
                <w:rFonts w:ascii="Palatino Linotype" w:eastAsia="Times New Roman" w:hAnsi="Palatino Linotype" w:cs="Times New Roman"/>
                <w:i/>
                <w:lang w:val="es-ES_tradnl" w:eastAsia="es-ES"/>
              </w:rPr>
            </w:pPr>
            <w:r w:rsidRPr="00A57669">
              <w:rPr>
                <w:rFonts w:ascii="Palatino Linotype" w:hAnsi="Palatino Linotype"/>
                <w:i/>
                <w:color w:val="000000"/>
              </w:rPr>
              <w:t>LIC. ISABEL CABALLERO ARRIAGA</w:t>
            </w:r>
            <w:r w:rsidRPr="00A57669">
              <w:rPr>
                <w:rFonts w:ascii="Palatino Linotype" w:eastAsia="Times New Roman" w:hAnsi="Palatino Linotype" w:cs="Times New Roman"/>
                <w:i/>
                <w:lang w:val="es-ES_tradnl" w:eastAsia="es-ES"/>
              </w:rPr>
              <w:t>” [Sic]</w:t>
            </w:r>
          </w:p>
        </w:tc>
      </w:tr>
      <w:tr w:rsidR="000E6F96" w:rsidRPr="00A57669" w:rsidTr="00535785">
        <w:tc>
          <w:tcPr>
            <w:tcW w:w="4106" w:type="dxa"/>
          </w:tcPr>
          <w:p w:rsidR="00535785" w:rsidRPr="00A57669" w:rsidRDefault="00535785" w:rsidP="00535785">
            <w:pPr>
              <w:jc w:val="both"/>
              <w:rPr>
                <w:rFonts w:ascii="Palatino Linotype" w:hAnsi="Palatino Linotype" w:cs="Arial"/>
                <w:i/>
              </w:rPr>
            </w:pPr>
            <w:r w:rsidRPr="00A57669">
              <w:rPr>
                <w:rFonts w:ascii="Palatino Linotype" w:hAnsi="Palatino Linotype" w:cs="Arial"/>
                <w:b/>
                <w:i/>
              </w:rPr>
              <w:t>Solicitud de información</w:t>
            </w:r>
            <w:r w:rsidRPr="00A57669">
              <w:rPr>
                <w:rFonts w:ascii="Palatino Linotype" w:hAnsi="Palatino Linotype" w:cs="Arial"/>
                <w:i/>
              </w:rPr>
              <w:t xml:space="preserve"> </w:t>
            </w:r>
            <w:r w:rsidRPr="00A57669">
              <w:rPr>
                <w:rFonts w:ascii="Palatino Linotype" w:hAnsi="Palatino Linotype" w:cs="Arial"/>
                <w:b/>
                <w:i/>
              </w:rPr>
              <w:t>00066/JOSERIN/IP/2020</w:t>
            </w:r>
          </w:p>
          <w:p w:rsidR="00535785" w:rsidRPr="00A57669" w:rsidRDefault="00535785" w:rsidP="00535785">
            <w:pPr>
              <w:ind w:right="567"/>
              <w:jc w:val="both"/>
              <w:rPr>
                <w:rFonts w:ascii="Palatino Linotype" w:eastAsia="Times New Roman" w:hAnsi="Palatino Linotype" w:cs="Times New Roman"/>
                <w:i/>
                <w:lang w:val="es-ES_tradnl" w:eastAsia="es-ES"/>
              </w:rPr>
            </w:pPr>
          </w:p>
          <w:p w:rsidR="000E6F96" w:rsidRPr="00A57669" w:rsidRDefault="00535785" w:rsidP="00535785">
            <w:pPr>
              <w:ind w:right="33"/>
              <w:jc w:val="both"/>
              <w:rPr>
                <w:rFonts w:ascii="Palatino Linotype" w:eastAsia="Times New Roman" w:hAnsi="Palatino Linotype" w:cs="Times New Roman"/>
                <w:lang w:val="es-ES_tradnl" w:eastAsia="es-ES"/>
              </w:rPr>
            </w:pPr>
            <w:r w:rsidRPr="00A57669">
              <w:rPr>
                <w:rFonts w:ascii="Palatino Linotype" w:eastAsia="Times New Roman" w:hAnsi="Palatino Linotype" w:cs="Times New Roman"/>
                <w:i/>
                <w:lang w:val="es-ES_tradnl" w:eastAsia="es-ES"/>
              </w:rPr>
              <w:t>“</w:t>
            </w:r>
            <w:r w:rsidRPr="00A57669">
              <w:rPr>
                <w:rFonts w:ascii="Palatino Linotype" w:hAnsi="Palatino Linotype"/>
                <w:i/>
                <w:color w:val="000000"/>
              </w:rPr>
              <w:t>Informe Detallado de Compras por Concepto de Papeleria en el ejercicio fiscal 2019, Forma de pago y la fuente del recurso aunado al detalle de lo comprado, fecha, cantidad, precio unitario y nombre del proveedor.</w:t>
            </w:r>
            <w:r w:rsidRPr="00A57669">
              <w:rPr>
                <w:rFonts w:ascii="Palatino Linotype" w:eastAsia="Times New Roman" w:hAnsi="Palatino Linotype" w:cs="Times New Roman"/>
                <w:i/>
                <w:lang w:val="es-ES_tradnl" w:eastAsia="es-ES"/>
              </w:rPr>
              <w:t>” [Sic]</w:t>
            </w:r>
          </w:p>
        </w:tc>
        <w:tc>
          <w:tcPr>
            <w:tcW w:w="5245" w:type="dxa"/>
          </w:tcPr>
          <w:p w:rsidR="00535785" w:rsidRPr="00A57669" w:rsidRDefault="00535785" w:rsidP="00535785">
            <w:pPr>
              <w:jc w:val="both"/>
              <w:rPr>
                <w:rFonts w:ascii="Palatino Linotype" w:hAnsi="Palatino Linotype" w:cs="Arial"/>
                <w:i/>
              </w:rPr>
            </w:pPr>
            <w:r w:rsidRPr="00A57669">
              <w:rPr>
                <w:rFonts w:ascii="Palatino Linotype" w:hAnsi="Palatino Linotype" w:cs="Arial"/>
                <w:b/>
                <w:i/>
              </w:rPr>
              <w:t>Respuesta a la Solicitud de información</w:t>
            </w:r>
            <w:r w:rsidRPr="00A57669">
              <w:rPr>
                <w:rFonts w:ascii="Palatino Linotype" w:hAnsi="Palatino Linotype" w:cs="Arial"/>
                <w:i/>
              </w:rPr>
              <w:t xml:space="preserve"> </w:t>
            </w:r>
            <w:r w:rsidRPr="00A57669">
              <w:rPr>
                <w:rFonts w:ascii="Palatino Linotype" w:hAnsi="Palatino Linotype" w:cs="Arial"/>
                <w:b/>
                <w:i/>
              </w:rPr>
              <w:t>00066/JOSERIN/IP/2020</w:t>
            </w:r>
          </w:p>
          <w:p w:rsidR="00535785" w:rsidRPr="00A57669" w:rsidRDefault="00535785" w:rsidP="00535785">
            <w:pPr>
              <w:jc w:val="both"/>
              <w:rPr>
                <w:rFonts w:ascii="Palatino Linotype" w:eastAsia="Times New Roman" w:hAnsi="Palatino Linotype" w:cs="Times New Roman"/>
                <w:i/>
                <w:lang w:val="es-ES_tradnl" w:eastAsia="es-ES"/>
              </w:rPr>
            </w:pPr>
            <w:r w:rsidRPr="00A57669">
              <w:rPr>
                <w:rFonts w:ascii="Palatino Linotype" w:eastAsia="Times New Roman" w:hAnsi="Palatino Linotype" w:cs="Times New Roman"/>
                <w:i/>
                <w:lang w:val="es-ES_tradnl" w:eastAsia="es-ES"/>
              </w:rPr>
              <w:t>“(…)</w:t>
            </w:r>
          </w:p>
          <w:p w:rsidR="00535785" w:rsidRPr="00A57669" w:rsidRDefault="00535785" w:rsidP="00535785">
            <w:pPr>
              <w:jc w:val="both"/>
              <w:rPr>
                <w:rFonts w:ascii="Palatino Linotype" w:eastAsia="Times New Roman" w:hAnsi="Palatino Linotype" w:cs="Times New Roman"/>
                <w:b/>
                <w:i/>
                <w:u w:val="single"/>
                <w:lang w:val="es-ES_tradnl" w:eastAsia="es-ES"/>
              </w:rPr>
            </w:pPr>
            <w:r w:rsidRPr="00A57669">
              <w:rPr>
                <w:rFonts w:ascii="Palatino Linotype" w:eastAsia="Times New Roman" w:hAnsi="Palatino Linotype" w:cs="Times New Roman"/>
                <w:b/>
                <w:i/>
                <w:u w:val="single"/>
                <w:lang w:val="es-ES_tradnl" w:eastAsia="es-ES"/>
              </w:rPr>
              <w:t>el informe detallado no se alcanza a cargar por la informacion que esta representa ya que el archivo pesa mas de 5MB, por lo que y las fuentes de financiamiento son recursos propios y federales</w:t>
            </w:r>
            <w:r w:rsidR="00C91642" w:rsidRPr="00A57669">
              <w:rPr>
                <w:rFonts w:ascii="Palatino Linotype" w:eastAsia="Times New Roman" w:hAnsi="Palatino Linotype" w:cs="Times New Roman"/>
                <w:b/>
                <w:i/>
                <w:u w:val="single"/>
                <w:lang w:val="es-ES_tradnl" w:eastAsia="es-ES"/>
              </w:rPr>
              <w:t>.</w:t>
            </w:r>
          </w:p>
          <w:p w:rsidR="00535785" w:rsidRPr="00A57669" w:rsidRDefault="00535785" w:rsidP="00535785">
            <w:pPr>
              <w:jc w:val="both"/>
              <w:rPr>
                <w:rFonts w:ascii="Palatino Linotype" w:eastAsia="Times New Roman" w:hAnsi="Palatino Linotype" w:cs="Times New Roman"/>
                <w:i/>
                <w:lang w:val="es-ES_tradnl" w:eastAsia="es-ES"/>
              </w:rPr>
            </w:pPr>
          </w:p>
          <w:p w:rsidR="00535785" w:rsidRPr="00A57669" w:rsidRDefault="00535785" w:rsidP="00535785">
            <w:pPr>
              <w:jc w:val="both"/>
              <w:rPr>
                <w:rFonts w:ascii="Palatino Linotype" w:eastAsia="Times New Roman" w:hAnsi="Palatino Linotype" w:cs="Times New Roman"/>
                <w:i/>
                <w:lang w:val="es-ES_tradnl" w:eastAsia="es-ES"/>
              </w:rPr>
            </w:pPr>
            <w:r w:rsidRPr="00A57669">
              <w:rPr>
                <w:rFonts w:ascii="Palatino Linotype" w:eastAsia="Times New Roman" w:hAnsi="Palatino Linotype" w:cs="Times New Roman"/>
                <w:i/>
                <w:lang w:val="es-ES_tradnl" w:eastAsia="es-ES"/>
              </w:rPr>
              <w:t>ATENTAMENTE</w:t>
            </w:r>
          </w:p>
          <w:p w:rsidR="000E6F96" w:rsidRPr="00A57669" w:rsidRDefault="00535785" w:rsidP="00535785">
            <w:pPr>
              <w:tabs>
                <w:tab w:val="left" w:pos="709"/>
              </w:tabs>
              <w:spacing w:line="360" w:lineRule="auto"/>
              <w:jc w:val="both"/>
              <w:rPr>
                <w:rFonts w:ascii="Palatino Linotype" w:hAnsi="Palatino Linotype" w:cs="Arial"/>
                <w:sz w:val="24"/>
                <w:szCs w:val="24"/>
              </w:rPr>
            </w:pPr>
            <w:r w:rsidRPr="00A57669">
              <w:rPr>
                <w:rFonts w:ascii="Palatino Linotype" w:eastAsia="Times New Roman" w:hAnsi="Palatino Linotype" w:cs="Times New Roman"/>
                <w:i/>
                <w:lang w:val="es-ES_tradnl" w:eastAsia="es-ES"/>
              </w:rPr>
              <w:t>LIC. ISABEL CABALLERO ARRIAGA” [Sic]</w:t>
            </w:r>
          </w:p>
        </w:tc>
      </w:tr>
    </w:tbl>
    <w:p w:rsidR="000A7AD1" w:rsidRPr="00A57669" w:rsidRDefault="000A7AD1" w:rsidP="00E06B30">
      <w:pPr>
        <w:autoSpaceDE w:val="0"/>
        <w:autoSpaceDN w:val="0"/>
        <w:adjustRightInd w:val="0"/>
        <w:spacing w:after="0" w:line="360" w:lineRule="auto"/>
        <w:jc w:val="both"/>
        <w:rPr>
          <w:rFonts w:ascii="Palatino Linotype" w:hAnsi="Palatino Linotype" w:cs="Arial"/>
          <w:sz w:val="24"/>
          <w:szCs w:val="24"/>
        </w:rPr>
      </w:pPr>
    </w:p>
    <w:p w:rsidR="00914F17" w:rsidRPr="00A57669" w:rsidRDefault="00914F17" w:rsidP="00914F17">
      <w:pPr>
        <w:spacing w:after="0" w:line="360" w:lineRule="auto"/>
        <w:ind w:right="141"/>
        <w:jc w:val="both"/>
        <w:rPr>
          <w:rFonts w:ascii="Palatino Linotype" w:hAnsi="Palatino Linotype" w:cs="Arial"/>
          <w:bCs/>
          <w:sz w:val="24"/>
          <w:szCs w:val="24"/>
        </w:rPr>
      </w:pPr>
      <w:r w:rsidRPr="00A57669">
        <w:rPr>
          <w:rFonts w:ascii="Palatino Linotype" w:hAnsi="Palatino Linotype" w:cs="Arial"/>
          <w:bCs/>
          <w:sz w:val="24"/>
          <w:szCs w:val="24"/>
        </w:rPr>
        <w:lastRenderedPageBreak/>
        <w:t xml:space="preserve">Atento a ello, primeramente es importante señalar que se omite el estudio de la naturaleza jurídica de la información pública solicitada, en virtud de que </w:t>
      </w:r>
      <w:r w:rsidRPr="00A57669">
        <w:rPr>
          <w:rFonts w:ascii="Palatino Linotype" w:hAnsi="Palatino Linotype" w:cs="Arial"/>
          <w:b/>
          <w:bCs/>
          <w:sz w:val="24"/>
          <w:szCs w:val="24"/>
        </w:rPr>
        <w:t>El Sujeto Obligado</w:t>
      </w:r>
      <w:r w:rsidRPr="00A57669">
        <w:rPr>
          <w:rFonts w:ascii="Palatino Linotype" w:hAnsi="Palatino Linotype" w:cs="Arial"/>
          <w:bCs/>
          <w:sz w:val="24"/>
          <w:szCs w:val="24"/>
        </w:rPr>
        <w:t xml:space="preserve"> en sus respuestas, informó que el pago con fuentes de financiamiento de recursos propios y participaciones federales, así como, el informe detallado no se alcanza a cargar por la información que esta representa ya que el archivo pesa más de 5MB</w:t>
      </w:r>
      <w:r w:rsidRPr="00A57669">
        <w:rPr>
          <w:rFonts w:ascii="Palatino Linotype" w:hAnsi="Palatino Linotype" w:cs="Arial"/>
          <w:bCs/>
          <w:szCs w:val="24"/>
        </w:rPr>
        <w:t xml:space="preserve">, </w:t>
      </w:r>
      <w:r w:rsidRPr="00A57669">
        <w:rPr>
          <w:rFonts w:ascii="Palatino Linotype" w:hAnsi="Palatino Linotype" w:cs="Arial"/>
          <w:bCs/>
          <w:sz w:val="24"/>
          <w:szCs w:val="24"/>
        </w:rPr>
        <w:t>información relativa a la información requerida por el particular, por lo que, acepta mediante su respuesta que dicha información la genera posee y la administra, en ejercicio de sus funciones de derecho público.</w:t>
      </w:r>
    </w:p>
    <w:p w:rsidR="00914F17" w:rsidRPr="00A57669" w:rsidRDefault="00914F17" w:rsidP="00914F17">
      <w:pPr>
        <w:spacing w:after="0" w:line="360" w:lineRule="auto"/>
        <w:ind w:right="141"/>
        <w:jc w:val="both"/>
        <w:rPr>
          <w:rFonts w:ascii="Palatino Linotype" w:hAnsi="Palatino Linotype" w:cs="Arial"/>
          <w:bCs/>
          <w:sz w:val="24"/>
          <w:szCs w:val="24"/>
        </w:rPr>
      </w:pPr>
    </w:p>
    <w:p w:rsidR="00914F17" w:rsidRPr="00A57669" w:rsidRDefault="00914F17" w:rsidP="00914F17">
      <w:pPr>
        <w:spacing w:after="0" w:line="360" w:lineRule="auto"/>
        <w:jc w:val="both"/>
        <w:rPr>
          <w:rFonts w:ascii="Palatino Linotype" w:eastAsia="Arial Unicode MS" w:hAnsi="Palatino Linotype" w:cs="Arial"/>
          <w:b/>
          <w:sz w:val="24"/>
        </w:rPr>
      </w:pPr>
      <w:r w:rsidRPr="00A57669">
        <w:rPr>
          <w:rFonts w:ascii="Palatino Linotype" w:eastAsia="Arial Unicode MS" w:hAnsi="Palatino Linotype" w:cs="Arial"/>
          <w:sz w:val="24"/>
        </w:rPr>
        <w:t xml:space="preserve">De hecho el estudio de la </w:t>
      </w:r>
      <w:r w:rsidRPr="00A57669">
        <w:rPr>
          <w:rFonts w:ascii="Palatino Linotype" w:hAnsi="Palatino Linotype" w:cs="Arial"/>
          <w:sz w:val="24"/>
        </w:rPr>
        <w:t>naturaleza</w:t>
      </w:r>
      <w:r w:rsidRPr="00A57669">
        <w:rPr>
          <w:rFonts w:ascii="Palatino Linotype" w:eastAsia="Arial Unicode MS" w:hAnsi="Palatino Linotype" w:cs="Arial"/>
          <w:sz w:val="24"/>
        </w:rPr>
        <w:t xml:space="preserve"> jurídica de la información pública solicitada, tiene por objeto determinar si ésta la genera, posee o administra </w:t>
      </w:r>
      <w:r w:rsidRPr="00A57669">
        <w:rPr>
          <w:rFonts w:ascii="Palatino Linotype" w:eastAsia="Arial Unicode MS" w:hAnsi="Palatino Linotype" w:cs="Arial"/>
          <w:b/>
          <w:color w:val="000000"/>
          <w:sz w:val="24"/>
        </w:rPr>
        <w:t>El Sujeto Obligado</w:t>
      </w:r>
      <w:r w:rsidRPr="00A57669">
        <w:rPr>
          <w:rFonts w:ascii="Palatino Linotype" w:eastAsia="Arial Unicode MS" w:hAnsi="Palatino Linotype" w:cs="Arial"/>
          <w:color w:val="000000"/>
          <w:sz w:val="24"/>
        </w:rPr>
        <w:t>;</w:t>
      </w:r>
      <w:r w:rsidRPr="00A57669">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A57669">
        <w:rPr>
          <w:rFonts w:ascii="Palatino Linotype" w:eastAsia="Arial Unicode MS" w:hAnsi="Palatino Linotype" w:cs="Arial"/>
          <w:b/>
          <w:sz w:val="24"/>
        </w:rPr>
        <w:t>El</w:t>
      </w:r>
      <w:r w:rsidRPr="00A57669">
        <w:rPr>
          <w:rFonts w:ascii="Palatino Linotype" w:eastAsia="Arial Unicode MS" w:hAnsi="Palatino Linotype" w:cs="Arial"/>
          <w:sz w:val="24"/>
        </w:rPr>
        <w:t xml:space="preserve"> </w:t>
      </w:r>
      <w:r w:rsidRPr="00A57669">
        <w:rPr>
          <w:rFonts w:ascii="Palatino Linotype" w:eastAsia="Arial Unicode MS" w:hAnsi="Palatino Linotype" w:cs="Arial"/>
          <w:b/>
          <w:sz w:val="24"/>
        </w:rPr>
        <w:t>Sujeto Obligado</w:t>
      </w:r>
      <w:r w:rsidRPr="00A57669">
        <w:rPr>
          <w:rFonts w:ascii="Palatino Linotype" w:eastAsia="Arial Unicode MS" w:hAnsi="Palatino Linotype" w:cs="Arial"/>
          <w:sz w:val="24"/>
        </w:rPr>
        <w:t>.</w:t>
      </w:r>
    </w:p>
    <w:p w:rsidR="00914F17" w:rsidRPr="00A57669" w:rsidRDefault="00914F17" w:rsidP="00914F17">
      <w:pPr>
        <w:spacing w:after="0" w:line="360" w:lineRule="auto"/>
        <w:jc w:val="both"/>
        <w:rPr>
          <w:rFonts w:ascii="Palatino Linotype" w:hAnsi="Palatino Linotype" w:cs="Arial"/>
          <w:color w:val="000000"/>
          <w:sz w:val="24"/>
          <w:lang w:val="es-ES_tradnl"/>
        </w:rPr>
      </w:pPr>
    </w:p>
    <w:p w:rsidR="00914F17" w:rsidRPr="00A57669" w:rsidRDefault="00914F17" w:rsidP="00914F17">
      <w:pPr>
        <w:spacing w:after="0" w:line="360" w:lineRule="auto"/>
        <w:jc w:val="both"/>
        <w:rPr>
          <w:rFonts w:ascii="Palatino Linotype" w:eastAsia="Arial Unicode MS" w:hAnsi="Palatino Linotype" w:cs="Arial"/>
          <w:b/>
          <w:sz w:val="24"/>
        </w:rPr>
      </w:pPr>
      <w:r w:rsidRPr="00A57669">
        <w:rPr>
          <w:rFonts w:ascii="Palatino Linotype" w:hAnsi="Palatino Linotype" w:cs="Arial"/>
          <w:color w:val="000000"/>
          <w:sz w:val="24"/>
          <w:lang w:val="es-ES_tradnl"/>
        </w:rPr>
        <w:t xml:space="preserve">Por consiguiente, </w:t>
      </w:r>
      <w:r w:rsidRPr="00A57669">
        <w:rPr>
          <w:rFonts w:ascii="Palatino Linotype" w:hAnsi="Palatino Linotype" w:cs="Arial"/>
          <w:sz w:val="24"/>
        </w:rPr>
        <w:t>es importante señalar que el artículo 4, párrafo segundo de la Ley de Transparencia y Acceso a la Información Pública del Estado de México y Municipios, dispone:</w:t>
      </w:r>
    </w:p>
    <w:p w:rsidR="00914F17" w:rsidRPr="00A57669" w:rsidRDefault="00914F17" w:rsidP="00914F17">
      <w:pPr>
        <w:ind w:left="851" w:right="902"/>
        <w:jc w:val="both"/>
        <w:rPr>
          <w:rFonts w:ascii="Palatino Linotype" w:hAnsi="Palatino Linotype" w:cs="Arial"/>
          <w:sz w:val="2"/>
        </w:rPr>
      </w:pPr>
    </w:p>
    <w:p w:rsidR="00914F17" w:rsidRPr="00A57669" w:rsidRDefault="00914F17" w:rsidP="00914F17">
      <w:pPr>
        <w:ind w:left="567" w:right="567"/>
        <w:jc w:val="both"/>
        <w:rPr>
          <w:rFonts w:ascii="Palatino Linotype" w:hAnsi="Palatino Linotype" w:cs="Arial"/>
          <w:i/>
          <w:color w:val="000000"/>
        </w:rPr>
      </w:pPr>
      <w:r w:rsidRPr="00A57669">
        <w:rPr>
          <w:rFonts w:ascii="Palatino Linotype" w:hAnsi="Palatino Linotype" w:cs="Arial"/>
          <w:i/>
        </w:rPr>
        <w:t>“</w:t>
      </w:r>
      <w:r w:rsidRPr="00A57669">
        <w:rPr>
          <w:rFonts w:ascii="Palatino Linotype" w:hAnsi="Palatino Linotype" w:cs="Arial"/>
          <w:b/>
          <w:i/>
          <w:color w:val="000000"/>
        </w:rPr>
        <w:t xml:space="preserve">Artículo 4. </w:t>
      </w:r>
      <w:r w:rsidRPr="00A57669">
        <w:rPr>
          <w:rFonts w:ascii="Palatino Linotype" w:hAnsi="Palatino Linotype" w:cs="Arial"/>
          <w:i/>
          <w:color w:val="000000"/>
        </w:rPr>
        <w:t xml:space="preserve">… </w:t>
      </w:r>
    </w:p>
    <w:p w:rsidR="00914F17" w:rsidRPr="00A57669" w:rsidRDefault="00914F17" w:rsidP="00914F17">
      <w:pPr>
        <w:ind w:left="567" w:right="567"/>
        <w:jc w:val="both"/>
        <w:rPr>
          <w:rFonts w:ascii="Palatino Linotype" w:hAnsi="Palatino Linotype" w:cs="Arial"/>
          <w:i/>
          <w:color w:val="000000"/>
        </w:rPr>
      </w:pPr>
      <w:r w:rsidRPr="00A5766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A57669">
        <w:rPr>
          <w:rFonts w:ascii="Palatino Linotype" w:hAnsi="Palatino Linotype" w:cs="Arial"/>
          <w:i/>
          <w:color w:val="000000"/>
        </w:rPr>
        <w:lastRenderedPageBreak/>
        <w:t>por razones de interés público, en los términos de las causas legítimas y estrictamente necesarias previstas por esta Ley.</w:t>
      </w:r>
    </w:p>
    <w:p w:rsidR="00914F17" w:rsidRPr="00A57669" w:rsidRDefault="00914F17" w:rsidP="00914F17">
      <w:pPr>
        <w:ind w:left="851" w:right="902"/>
        <w:jc w:val="both"/>
        <w:rPr>
          <w:rFonts w:ascii="Palatino Linotype" w:hAnsi="Palatino Linotype" w:cs="Arial"/>
          <w:i/>
        </w:rPr>
      </w:pPr>
      <w:r w:rsidRPr="00A57669">
        <w:rPr>
          <w:rFonts w:ascii="Palatino Linotype" w:hAnsi="Palatino Linotype" w:cs="Arial"/>
          <w:i/>
          <w:color w:val="000000"/>
        </w:rPr>
        <w:t xml:space="preserve">( </w:t>
      </w:r>
      <w:r w:rsidRPr="00A57669">
        <w:rPr>
          <w:rFonts w:ascii="Palatino Linotype" w:hAnsi="Palatino Linotype" w:cs="Arial"/>
          <w:i/>
        </w:rPr>
        <w:t>...)”</w:t>
      </w:r>
    </w:p>
    <w:p w:rsidR="00914F17" w:rsidRPr="00A57669" w:rsidRDefault="00914F17" w:rsidP="00914F17">
      <w:pPr>
        <w:ind w:left="851" w:right="902"/>
        <w:jc w:val="both"/>
        <w:rPr>
          <w:rFonts w:ascii="Palatino Linotype" w:hAnsi="Palatino Linotype" w:cs="Arial"/>
          <w:sz w:val="14"/>
        </w:rPr>
      </w:pPr>
    </w:p>
    <w:p w:rsidR="00914F17" w:rsidRPr="00A57669" w:rsidRDefault="00914F17" w:rsidP="00914F17">
      <w:pPr>
        <w:spacing w:after="0" w:line="360" w:lineRule="auto"/>
        <w:jc w:val="both"/>
        <w:rPr>
          <w:rFonts w:ascii="Palatino Linotype" w:hAnsi="Palatino Linotype" w:cs="Arial"/>
          <w:i/>
          <w:sz w:val="24"/>
        </w:rPr>
      </w:pPr>
      <w:r w:rsidRPr="00A5766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914F17" w:rsidRPr="00A57669" w:rsidRDefault="00914F17" w:rsidP="00914F17">
      <w:pPr>
        <w:spacing w:after="0" w:line="360" w:lineRule="auto"/>
        <w:jc w:val="both"/>
        <w:rPr>
          <w:rFonts w:ascii="Palatino Linotype" w:hAnsi="Palatino Linotype" w:cs="Arial"/>
          <w:sz w:val="24"/>
        </w:rPr>
      </w:pPr>
    </w:p>
    <w:p w:rsidR="00914F17" w:rsidRPr="00A57669" w:rsidRDefault="00914F17" w:rsidP="00914F17">
      <w:pPr>
        <w:spacing w:after="0" w:line="360" w:lineRule="auto"/>
        <w:jc w:val="both"/>
        <w:rPr>
          <w:rFonts w:ascii="Palatino Linotype" w:hAnsi="Palatino Linotype" w:cs="Arial"/>
          <w:sz w:val="24"/>
        </w:rPr>
      </w:pPr>
      <w:r w:rsidRPr="00A5766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914F17" w:rsidRPr="00A57669" w:rsidRDefault="00914F17" w:rsidP="00914F17">
      <w:pPr>
        <w:pStyle w:val="Sinespaciado"/>
      </w:pPr>
    </w:p>
    <w:p w:rsidR="00914F17" w:rsidRPr="00A57669" w:rsidRDefault="00914F17" w:rsidP="00914F17">
      <w:pPr>
        <w:ind w:left="567" w:right="567"/>
        <w:jc w:val="both"/>
        <w:rPr>
          <w:rFonts w:ascii="Palatino Linotype" w:hAnsi="Palatino Linotype" w:cs="Arial"/>
          <w:i/>
        </w:rPr>
      </w:pPr>
      <w:r w:rsidRPr="00A57669">
        <w:rPr>
          <w:rFonts w:ascii="Palatino Linotype" w:hAnsi="Palatino Linotype" w:cs="Arial"/>
          <w:i/>
        </w:rPr>
        <w:t>“</w:t>
      </w:r>
      <w:r w:rsidRPr="00A57669">
        <w:rPr>
          <w:rFonts w:ascii="Palatino Linotype" w:hAnsi="Palatino Linotype" w:cs="Arial"/>
          <w:b/>
          <w:i/>
          <w:color w:val="000000"/>
        </w:rPr>
        <w:t>Artículo 12.</w:t>
      </w:r>
      <w:r w:rsidRPr="00A5766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914F17" w:rsidRPr="00A57669" w:rsidRDefault="00914F17" w:rsidP="00914F17">
      <w:pPr>
        <w:ind w:left="567" w:right="567"/>
        <w:jc w:val="both"/>
        <w:rPr>
          <w:rFonts w:ascii="Palatino Linotype" w:hAnsi="Palatino Linotype" w:cs="Arial"/>
          <w:i/>
          <w:color w:val="000000"/>
          <w:sz w:val="2"/>
        </w:rPr>
      </w:pPr>
    </w:p>
    <w:p w:rsidR="00914F17" w:rsidRPr="00A57669" w:rsidRDefault="00914F17" w:rsidP="00914F17">
      <w:pPr>
        <w:ind w:left="567" w:right="567"/>
        <w:jc w:val="both"/>
        <w:rPr>
          <w:rFonts w:ascii="Palatino Linotype" w:hAnsi="Palatino Linotype" w:cs="Arial"/>
          <w:i/>
        </w:rPr>
      </w:pPr>
      <w:r w:rsidRPr="00A57669">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57669">
        <w:rPr>
          <w:rFonts w:ascii="Palatino Linotype" w:hAnsi="Palatino Linotype" w:cs="Arial"/>
          <w:i/>
        </w:rPr>
        <w:t>”</w:t>
      </w:r>
    </w:p>
    <w:p w:rsidR="00914F17" w:rsidRPr="00A57669" w:rsidRDefault="00914F17" w:rsidP="00914F17">
      <w:pPr>
        <w:pStyle w:val="Sinespaciado"/>
      </w:pPr>
    </w:p>
    <w:p w:rsidR="00914F17" w:rsidRPr="00A57669" w:rsidRDefault="00914F17" w:rsidP="00914F17">
      <w:pPr>
        <w:spacing w:line="360" w:lineRule="auto"/>
        <w:jc w:val="both"/>
        <w:rPr>
          <w:rFonts w:ascii="Palatino Linotype" w:hAnsi="Palatino Linotype" w:cs="Arial"/>
          <w:color w:val="000000"/>
          <w:sz w:val="24"/>
        </w:rPr>
      </w:pPr>
      <w:r w:rsidRPr="00A5766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A57669">
        <w:rPr>
          <w:rFonts w:ascii="Palatino Linotype" w:hAnsi="Palatino Linotype" w:cs="Arial"/>
          <w:b/>
          <w:color w:val="000000"/>
          <w:sz w:val="24"/>
        </w:rPr>
        <w:t xml:space="preserve"> </w:t>
      </w:r>
      <w:r w:rsidRPr="00A57669">
        <w:rPr>
          <w:rFonts w:ascii="Palatino Linotype" w:hAnsi="Palatino Linotype" w:cs="Arial"/>
          <w:color w:val="000000"/>
          <w:sz w:val="24"/>
        </w:rPr>
        <w:t xml:space="preserve">no tienen el deber de generar, poseer o administrar la </w:t>
      </w:r>
      <w:r w:rsidRPr="00A57669">
        <w:rPr>
          <w:rFonts w:ascii="Palatino Linotype" w:hAnsi="Palatino Linotype" w:cs="Arial"/>
          <w:color w:val="000000"/>
          <w:sz w:val="24"/>
        </w:rPr>
        <w:lastRenderedPageBreak/>
        <w:t xml:space="preserve">información pública con el grado de detalle solicitado; esto es, que no tienen el deber de generar un documento </w:t>
      </w:r>
      <w:r w:rsidRPr="00A57669">
        <w:rPr>
          <w:rFonts w:ascii="Palatino Linotype" w:hAnsi="Palatino Linotype" w:cs="Arial"/>
          <w:i/>
          <w:color w:val="000000"/>
          <w:sz w:val="24"/>
        </w:rPr>
        <w:t>ad hoc</w:t>
      </w:r>
      <w:r w:rsidRPr="00A57669">
        <w:rPr>
          <w:rFonts w:ascii="Palatino Linotype" w:hAnsi="Palatino Linotype" w:cs="Arial"/>
          <w:color w:val="000000"/>
          <w:sz w:val="24"/>
        </w:rPr>
        <w:t>, para satisfacer el derecho de acceso a la información pública.</w:t>
      </w:r>
    </w:p>
    <w:p w:rsidR="00914F17" w:rsidRPr="00A57669" w:rsidRDefault="00914F17" w:rsidP="00914F17">
      <w:pPr>
        <w:spacing w:line="360" w:lineRule="auto"/>
        <w:jc w:val="both"/>
        <w:rPr>
          <w:rFonts w:ascii="Palatino Linotype" w:hAnsi="Palatino Linotype" w:cs="Arial"/>
          <w:color w:val="000000"/>
          <w:sz w:val="4"/>
        </w:rPr>
      </w:pPr>
    </w:p>
    <w:p w:rsidR="00914F17" w:rsidRPr="00A57669" w:rsidRDefault="00914F17" w:rsidP="00914F17">
      <w:pPr>
        <w:spacing w:line="360" w:lineRule="auto"/>
        <w:jc w:val="both"/>
        <w:rPr>
          <w:rFonts w:ascii="Palatino Linotype" w:hAnsi="Palatino Linotype"/>
          <w:b/>
          <w:bCs/>
          <w:color w:val="000000"/>
          <w:sz w:val="24"/>
        </w:rPr>
      </w:pPr>
      <w:r w:rsidRPr="00A57669">
        <w:rPr>
          <w:rFonts w:ascii="Palatino Linotype" w:hAnsi="Palatino Linotype" w:cs="Arial"/>
          <w:color w:val="000000"/>
          <w:sz w:val="24"/>
        </w:rPr>
        <w:t xml:space="preserve">Como apoyo a lo anterior, es aplicable el Criterio 03-17, emitido por </w:t>
      </w:r>
      <w:r w:rsidRPr="00A57669">
        <w:rPr>
          <w:rFonts w:ascii="Palatino Linotype" w:eastAsia="Arial Unicode MS" w:hAnsi="Palatino Linotype" w:cs="Arial"/>
          <w:color w:val="000000"/>
          <w:sz w:val="24"/>
        </w:rPr>
        <w:t>el Instituto Nacional de Transparencia, Acceso a la Información y Protección de Datos Personales,</w:t>
      </w:r>
      <w:r w:rsidRPr="00A57669">
        <w:rPr>
          <w:rFonts w:ascii="Palatino Linotype" w:hAnsi="Palatino Linotype"/>
          <w:bCs/>
          <w:color w:val="000000"/>
          <w:sz w:val="24"/>
        </w:rPr>
        <w:t xml:space="preserve"> que dice:</w:t>
      </w:r>
      <w:r w:rsidRPr="00A57669">
        <w:rPr>
          <w:rFonts w:ascii="Palatino Linotype" w:hAnsi="Palatino Linotype"/>
          <w:b/>
          <w:bCs/>
          <w:color w:val="000000"/>
          <w:sz w:val="24"/>
        </w:rPr>
        <w:t xml:space="preserve"> </w:t>
      </w:r>
    </w:p>
    <w:p w:rsidR="00914F17" w:rsidRPr="00A57669" w:rsidRDefault="00914F17" w:rsidP="00914F17">
      <w:pPr>
        <w:ind w:left="851" w:right="850"/>
        <w:jc w:val="both"/>
        <w:rPr>
          <w:rFonts w:ascii="Palatino Linotype" w:hAnsi="Palatino Linotype" w:cs="Arial"/>
          <w:color w:val="000000"/>
          <w:sz w:val="2"/>
        </w:rPr>
      </w:pPr>
    </w:p>
    <w:p w:rsidR="00914F17" w:rsidRPr="00A57669" w:rsidRDefault="00914F17" w:rsidP="00914F17">
      <w:pPr>
        <w:ind w:left="567" w:right="567"/>
        <w:jc w:val="both"/>
        <w:rPr>
          <w:rFonts w:ascii="Palatino Linotype" w:hAnsi="Palatino Linotype" w:cs="Arial"/>
          <w:i/>
          <w:color w:val="000000"/>
        </w:rPr>
      </w:pPr>
      <w:r w:rsidRPr="00A57669">
        <w:rPr>
          <w:rFonts w:ascii="Palatino Linotype" w:hAnsi="Palatino Linotype" w:cs="Arial"/>
          <w:i/>
          <w:color w:val="000000"/>
        </w:rPr>
        <w:t>“</w:t>
      </w:r>
      <w:r w:rsidRPr="00A57669">
        <w:rPr>
          <w:rFonts w:ascii="Palatino Linotype" w:hAnsi="Palatino Linotype" w:cs="Arial"/>
          <w:b/>
          <w:i/>
          <w:color w:val="000000"/>
        </w:rPr>
        <w:t>No existe obligación de elaborar documentos ad hoc para atender las solicitudes de acceso a la información.</w:t>
      </w:r>
      <w:r w:rsidRPr="00A5766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14F17" w:rsidRPr="00A57669" w:rsidRDefault="00914F17" w:rsidP="00914F17">
      <w:pPr>
        <w:ind w:left="567" w:right="567"/>
        <w:jc w:val="both"/>
        <w:rPr>
          <w:rFonts w:ascii="Palatino Linotype" w:hAnsi="Palatino Linotype" w:cs="Arial"/>
          <w:i/>
          <w:color w:val="000000"/>
          <w:sz w:val="2"/>
        </w:rPr>
      </w:pPr>
    </w:p>
    <w:p w:rsidR="00914F17" w:rsidRPr="00A57669" w:rsidRDefault="00914F17" w:rsidP="00914F17">
      <w:pPr>
        <w:spacing w:after="0"/>
        <w:ind w:left="567" w:right="567"/>
        <w:jc w:val="both"/>
        <w:rPr>
          <w:rFonts w:ascii="Palatino Linotype" w:hAnsi="Palatino Linotype" w:cs="Arial"/>
          <w:i/>
          <w:color w:val="000000"/>
          <w:sz w:val="20"/>
        </w:rPr>
      </w:pPr>
      <w:r w:rsidRPr="00A57669">
        <w:rPr>
          <w:rFonts w:ascii="Palatino Linotype" w:hAnsi="Palatino Linotype" w:cs="Arial"/>
          <w:i/>
          <w:color w:val="000000"/>
          <w:sz w:val="20"/>
        </w:rPr>
        <w:t xml:space="preserve">Resoluciones: </w:t>
      </w:r>
    </w:p>
    <w:p w:rsidR="00914F17" w:rsidRPr="00A57669" w:rsidRDefault="00914F17" w:rsidP="00914F17">
      <w:pPr>
        <w:spacing w:after="0"/>
        <w:ind w:left="567" w:right="567"/>
        <w:jc w:val="both"/>
        <w:rPr>
          <w:rFonts w:ascii="Palatino Linotype" w:hAnsi="Palatino Linotype" w:cs="Arial"/>
          <w:i/>
          <w:color w:val="000000"/>
          <w:sz w:val="20"/>
        </w:rPr>
      </w:pPr>
      <w:r w:rsidRPr="00A57669">
        <w:rPr>
          <w:rFonts w:ascii="Palatino Linotype" w:hAnsi="Palatino Linotype" w:cs="Arial"/>
          <w:i/>
          <w:color w:val="000000"/>
          <w:sz w:val="20"/>
        </w:rPr>
        <w:sym w:font="Symbol" w:char="F0B7"/>
      </w:r>
      <w:r w:rsidRPr="00A57669">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914F17" w:rsidRPr="00A57669" w:rsidRDefault="00914F17" w:rsidP="00914F17">
      <w:pPr>
        <w:spacing w:after="0"/>
        <w:ind w:left="567" w:right="567"/>
        <w:jc w:val="both"/>
        <w:rPr>
          <w:rFonts w:ascii="Palatino Linotype" w:hAnsi="Palatino Linotype" w:cs="Arial"/>
          <w:i/>
          <w:color w:val="000000"/>
          <w:sz w:val="20"/>
        </w:rPr>
      </w:pPr>
      <w:r w:rsidRPr="00A57669">
        <w:rPr>
          <w:rFonts w:ascii="Palatino Linotype" w:hAnsi="Palatino Linotype" w:cs="Arial"/>
          <w:i/>
          <w:color w:val="000000"/>
          <w:sz w:val="20"/>
        </w:rPr>
        <w:sym w:font="Symbol" w:char="F0B7"/>
      </w:r>
      <w:r w:rsidRPr="00A57669">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914F17" w:rsidRPr="00A57669" w:rsidRDefault="00914F17" w:rsidP="00914F17">
      <w:pPr>
        <w:spacing w:after="0"/>
        <w:ind w:left="567" w:right="567"/>
        <w:jc w:val="both"/>
        <w:rPr>
          <w:rFonts w:ascii="Palatino Linotype" w:hAnsi="Palatino Linotype" w:cs="Arial"/>
          <w:i/>
          <w:color w:val="000000"/>
          <w:sz w:val="20"/>
        </w:rPr>
      </w:pPr>
      <w:r w:rsidRPr="00A57669">
        <w:rPr>
          <w:rFonts w:ascii="Palatino Linotype" w:hAnsi="Palatino Linotype" w:cs="Arial"/>
          <w:i/>
          <w:color w:val="000000"/>
          <w:sz w:val="20"/>
        </w:rPr>
        <w:sym w:font="Symbol" w:char="F0B7"/>
      </w:r>
      <w:r w:rsidRPr="00A57669">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914F17" w:rsidRPr="00A57669" w:rsidRDefault="00914F17" w:rsidP="00914F17">
      <w:pPr>
        <w:jc w:val="both"/>
        <w:rPr>
          <w:rFonts w:ascii="Palatino Linotype" w:hAnsi="Palatino Linotype" w:cs="Arial"/>
          <w:sz w:val="16"/>
        </w:rPr>
      </w:pPr>
    </w:p>
    <w:p w:rsidR="00914F17" w:rsidRPr="00A57669" w:rsidRDefault="00914F17" w:rsidP="00914F17">
      <w:pPr>
        <w:spacing w:line="360" w:lineRule="auto"/>
        <w:jc w:val="both"/>
        <w:rPr>
          <w:rFonts w:ascii="Palatino Linotype" w:hAnsi="Palatino Linotype" w:cs="Arial"/>
          <w:color w:val="000000" w:themeColor="text1"/>
          <w:sz w:val="24"/>
        </w:rPr>
      </w:pPr>
      <w:r w:rsidRPr="00A5766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A57669">
        <w:rPr>
          <w:rFonts w:ascii="Palatino Linotype" w:hAnsi="Palatino Linotype" w:cs="Arial"/>
          <w:sz w:val="24"/>
        </w:rPr>
        <w:t>generen</w:t>
      </w:r>
      <w:r w:rsidRPr="00A57669">
        <w:rPr>
          <w:rFonts w:ascii="Palatino Linotype" w:hAnsi="Palatino Linotype" w:cs="Arial"/>
          <w:color w:val="000000" w:themeColor="text1"/>
          <w:sz w:val="24"/>
        </w:rPr>
        <w:t xml:space="preserve">, administren o posean en el ejercicio de sus atribuciones; por consiguiente, la información pública se encuentra a </w:t>
      </w:r>
      <w:r w:rsidRPr="00A57669">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rsidR="00914F17" w:rsidRPr="00A57669" w:rsidRDefault="00914F17" w:rsidP="00914F17">
      <w:pPr>
        <w:spacing w:line="360" w:lineRule="auto"/>
        <w:jc w:val="both"/>
        <w:rPr>
          <w:rFonts w:ascii="Palatino Linotype" w:hAnsi="Palatino Linotype" w:cs="Arial"/>
          <w:color w:val="000000" w:themeColor="text1"/>
          <w:sz w:val="6"/>
        </w:rPr>
      </w:pPr>
    </w:p>
    <w:p w:rsidR="00914F17" w:rsidRPr="00A57669" w:rsidRDefault="00914F17" w:rsidP="00914F17">
      <w:pPr>
        <w:spacing w:line="360" w:lineRule="auto"/>
        <w:jc w:val="both"/>
        <w:rPr>
          <w:rFonts w:ascii="Palatino Linotype" w:hAnsi="Palatino Linotype" w:cs="Arial"/>
          <w:color w:val="000000" w:themeColor="text1"/>
          <w:sz w:val="24"/>
        </w:rPr>
      </w:pPr>
      <w:r w:rsidRPr="00A57669">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A57669">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57669">
        <w:rPr>
          <w:rFonts w:ascii="Palatino Linotype" w:hAnsi="Palatino Linotype" w:cs="Arial"/>
          <w:color w:val="000000" w:themeColor="text1"/>
          <w:sz w:val="24"/>
        </w:rPr>
        <w:t xml:space="preserve">; los que, </w:t>
      </w:r>
      <w:r w:rsidRPr="00A57669">
        <w:rPr>
          <w:rFonts w:ascii="Palatino Linotype" w:hAnsi="Palatino Linotype" w:cs="Arial"/>
          <w:sz w:val="24"/>
        </w:rPr>
        <w:t>podrán estar en cualquier medio, sea escrito, impreso, sonoro, visual, electrónico, informático u holográfico</w:t>
      </w:r>
      <w:r w:rsidRPr="00A57669">
        <w:rPr>
          <w:rFonts w:ascii="Palatino Linotype" w:hAnsi="Palatino Linotype" w:cs="Arial"/>
          <w:color w:val="000000" w:themeColor="text1"/>
          <w:sz w:val="24"/>
        </w:rPr>
        <w:t xml:space="preserve">, de conformidad con el artículo 3, fracción XI de la Ley de la materia, el cual dispone lo siguiente: </w:t>
      </w:r>
    </w:p>
    <w:p w:rsidR="00914F17" w:rsidRPr="00A57669" w:rsidRDefault="00914F17" w:rsidP="00914F17">
      <w:pPr>
        <w:ind w:left="851" w:right="902"/>
        <w:jc w:val="both"/>
        <w:rPr>
          <w:rFonts w:ascii="Palatino Linotype" w:hAnsi="Palatino Linotype" w:cs="Arial"/>
          <w:i/>
          <w:color w:val="000000"/>
          <w:sz w:val="6"/>
        </w:rPr>
      </w:pPr>
    </w:p>
    <w:p w:rsidR="00914F17" w:rsidRPr="00A57669" w:rsidRDefault="00914F17" w:rsidP="00914F17">
      <w:pPr>
        <w:ind w:left="567" w:right="567"/>
        <w:jc w:val="both"/>
        <w:rPr>
          <w:rFonts w:ascii="Palatino Linotype" w:hAnsi="Palatino Linotype" w:cs="Arial"/>
          <w:i/>
          <w:color w:val="000000"/>
        </w:rPr>
      </w:pPr>
      <w:r w:rsidRPr="00A57669">
        <w:rPr>
          <w:rFonts w:ascii="Palatino Linotype" w:hAnsi="Palatino Linotype" w:cs="Arial"/>
          <w:i/>
          <w:color w:val="000000"/>
        </w:rPr>
        <w:t>“</w:t>
      </w:r>
      <w:r w:rsidRPr="00A57669">
        <w:rPr>
          <w:rFonts w:ascii="Palatino Linotype" w:hAnsi="Palatino Linotype" w:cs="Arial"/>
          <w:b/>
          <w:i/>
          <w:color w:val="000000"/>
        </w:rPr>
        <w:t xml:space="preserve">Artículo 3. </w:t>
      </w:r>
      <w:r w:rsidRPr="00A57669">
        <w:rPr>
          <w:rFonts w:ascii="Palatino Linotype" w:hAnsi="Palatino Linotype" w:cs="Arial"/>
          <w:i/>
          <w:color w:val="000000"/>
        </w:rPr>
        <w:t>Para los efectos de la presente Ley se entenderá por:</w:t>
      </w:r>
    </w:p>
    <w:p w:rsidR="00914F17" w:rsidRPr="00A57669" w:rsidRDefault="00914F17" w:rsidP="00914F17">
      <w:pPr>
        <w:ind w:left="567" w:right="567"/>
        <w:jc w:val="both"/>
        <w:rPr>
          <w:rFonts w:ascii="Palatino Linotype" w:hAnsi="Palatino Linotype" w:cs="Arial"/>
          <w:i/>
          <w:color w:val="000000"/>
        </w:rPr>
      </w:pPr>
      <w:r w:rsidRPr="00A57669">
        <w:rPr>
          <w:rFonts w:ascii="Palatino Linotype" w:hAnsi="Palatino Linotype" w:cs="Arial"/>
          <w:i/>
          <w:color w:val="000000"/>
        </w:rPr>
        <w:t>(…)</w:t>
      </w:r>
    </w:p>
    <w:p w:rsidR="00914F17" w:rsidRPr="00A57669" w:rsidRDefault="00914F17" w:rsidP="00914F17">
      <w:pPr>
        <w:ind w:left="567" w:right="567"/>
        <w:jc w:val="both"/>
        <w:rPr>
          <w:rFonts w:ascii="Palatino Linotype" w:hAnsi="Palatino Linotype" w:cs="Arial"/>
          <w:i/>
          <w:color w:val="000000"/>
        </w:rPr>
      </w:pPr>
      <w:r w:rsidRPr="00A57669">
        <w:rPr>
          <w:rFonts w:ascii="Palatino Linotype" w:hAnsi="Palatino Linotype" w:cs="Arial"/>
          <w:b/>
          <w:i/>
          <w:color w:val="000000"/>
        </w:rPr>
        <w:t>XI. Documento:</w:t>
      </w:r>
      <w:r w:rsidRPr="00A5766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14F17" w:rsidRPr="00A57669" w:rsidRDefault="00914F17" w:rsidP="00914F17">
      <w:pPr>
        <w:ind w:left="567" w:right="567"/>
        <w:jc w:val="both"/>
        <w:rPr>
          <w:rFonts w:ascii="Palatino Linotype" w:hAnsi="Palatino Linotype" w:cs="Arial"/>
          <w:i/>
          <w:color w:val="000000"/>
        </w:rPr>
      </w:pPr>
      <w:r w:rsidRPr="00A57669">
        <w:rPr>
          <w:rFonts w:ascii="Palatino Linotype" w:hAnsi="Palatino Linotype" w:cs="Arial"/>
          <w:i/>
          <w:color w:val="000000"/>
        </w:rPr>
        <w:t>(…)”</w:t>
      </w:r>
    </w:p>
    <w:p w:rsidR="00914F17" w:rsidRPr="00A57669" w:rsidRDefault="00914F17" w:rsidP="00914F17">
      <w:pPr>
        <w:ind w:left="851" w:right="902"/>
        <w:jc w:val="both"/>
        <w:rPr>
          <w:rFonts w:ascii="Palatino Linotype" w:hAnsi="Palatino Linotype" w:cs="Arial"/>
          <w:sz w:val="10"/>
        </w:rPr>
      </w:pPr>
    </w:p>
    <w:p w:rsidR="00914F17" w:rsidRPr="00A57669" w:rsidRDefault="00914F17" w:rsidP="00914F17">
      <w:pPr>
        <w:autoSpaceDE w:val="0"/>
        <w:autoSpaceDN w:val="0"/>
        <w:adjustRightInd w:val="0"/>
        <w:spacing w:line="360" w:lineRule="auto"/>
        <w:jc w:val="both"/>
        <w:rPr>
          <w:rFonts w:ascii="Palatino Linotype" w:hAnsi="Palatino Linotype" w:cs="Arial"/>
          <w:sz w:val="24"/>
        </w:rPr>
      </w:pPr>
      <w:r w:rsidRPr="00A57669">
        <w:rPr>
          <w:rFonts w:ascii="Palatino Linotype" w:hAnsi="Palatino Linotype" w:cs="Arial"/>
          <w:sz w:val="24"/>
        </w:rPr>
        <w:t xml:space="preserve">Siendo aplicable el Criterio </w:t>
      </w:r>
      <w:r w:rsidRPr="00A5766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A57669">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A57669">
        <w:rPr>
          <w:rFonts w:ascii="Palatino Linotype" w:hAnsi="Palatino Linotype" w:cs="Arial"/>
          <w:sz w:val="24"/>
        </w:rPr>
        <w:t>cuyo rubro y texto dispone:</w:t>
      </w:r>
    </w:p>
    <w:p w:rsidR="00914F17" w:rsidRPr="00A57669" w:rsidRDefault="00914F17" w:rsidP="00914F17">
      <w:pPr>
        <w:ind w:left="567" w:right="567"/>
        <w:jc w:val="both"/>
        <w:rPr>
          <w:rFonts w:ascii="Palatino Linotype" w:hAnsi="Palatino Linotype" w:cs="Arial"/>
          <w:sz w:val="2"/>
        </w:rPr>
      </w:pPr>
    </w:p>
    <w:p w:rsidR="00914F17" w:rsidRPr="00A57669" w:rsidRDefault="00914F17" w:rsidP="00914F17">
      <w:pPr>
        <w:ind w:left="567" w:right="567"/>
        <w:jc w:val="both"/>
        <w:rPr>
          <w:rFonts w:ascii="Palatino Linotype" w:hAnsi="Palatino Linotype" w:cs="Arial"/>
          <w:b/>
          <w:i/>
          <w:lang w:eastAsia="es-MX"/>
        </w:rPr>
      </w:pPr>
      <w:r w:rsidRPr="00A57669">
        <w:rPr>
          <w:rFonts w:ascii="Palatino Linotype" w:hAnsi="Palatino Linotype" w:cs="Arial"/>
          <w:b/>
          <w:lang w:eastAsia="es-MX"/>
        </w:rPr>
        <w:t>“</w:t>
      </w:r>
      <w:r w:rsidRPr="00A57669">
        <w:rPr>
          <w:rFonts w:ascii="Palatino Linotype" w:hAnsi="Palatino Linotype" w:cs="Arial"/>
          <w:b/>
          <w:i/>
          <w:lang w:eastAsia="es-MX"/>
        </w:rPr>
        <w:t>CRITERIO 0002-11</w:t>
      </w:r>
    </w:p>
    <w:p w:rsidR="00914F17" w:rsidRPr="00A57669" w:rsidRDefault="00914F17" w:rsidP="00914F17">
      <w:pPr>
        <w:ind w:left="567" w:right="567"/>
        <w:jc w:val="both"/>
        <w:rPr>
          <w:rFonts w:ascii="Palatino Linotype" w:hAnsi="Palatino Linotype" w:cs="Arial"/>
          <w:i/>
          <w:lang w:eastAsia="es-MX"/>
        </w:rPr>
      </w:pPr>
      <w:r w:rsidRPr="00A57669">
        <w:rPr>
          <w:rFonts w:ascii="Palatino Linotype" w:hAnsi="Palatino Linotype" w:cs="Arial"/>
          <w:b/>
          <w:i/>
          <w:lang w:eastAsia="es-MX"/>
        </w:rPr>
        <w:t xml:space="preserve">INFORMACIÓN PÚBLICA, CONCEPTO DE, EN MATERIA DE TRANSPARENCIA. INTERPRETACIÓN SISTEMÁTICA DE LOS ARTÍCULOS 2°, FRACCIÓN </w:t>
      </w:r>
      <w:r w:rsidRPr="00A57669">
        <w:rPr>
          <w:rFonts w:ascii="Palatino Linotype" w:hAnsi="Palatino Linotype" w:cs="Arial"/>
          <w:b/>
          <w:bCs/>
          <w:i/>
          <w:lang w:eastAsia="es-MX"/>
        </w:rPr>
        <w:t xml:space="preserve">V, XV, Y XVI, </w:t>
      </w:r>
      <w:r w:rsidRPr="00A57669">
        <w:rPr>
          <w:rFonts w:ascii="Palatino Linotype" w:hAnsi="Palatino Linotype" w:cs="Arial"/>
          <w:b/>
          <w:i/>
          <w:lang w:eastAsia="es-MX"/>
        </w:rPr>
        <w:t>3°, 4°, 11 Y 41.</w:t>
      </w:r>
      <w:r w:rsidRPr="00A5766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14F17" w:rsidRPr="00A57669" w:rsidRDefault="00914F17" w:rsidP="00914F17">
      <w:pPr>
        <w:ind w:left="567" w:right="567"/>
        <w:jc w:val="both"/>
        <w:rPr>
          <w:rFonts w:ascii="Palatino Linotype" w:hAnsi="Palatino Linotype" w:cs="Arial"/>
          <w:i/>
          <w:lang w:eastAsia="es-MX"/>
        </w:rPr>
      </w:pPr>
      <w:r w:rsidRPr="00A57669">
        <w:rPr>
          <w:rFonts w:ascii="Palatino Linotype" w:hAnsi="Palatino Linotype" w:cs="Arial"/>
          <w:i/>
          <w:lang w:eastAsia="es-MX"/>
        </w:rPr>
        <w:t>En consecuencia el acceso a la información se refiere a que se cumplan cualquiera de los siguientes tres supuestos:</w:t>
      </w:r>
    </w:p>
    <w:p w:rsidR="00914F17" w:rsidRPr="00A57669" w:rsidRDefault="00914F17" w:rsidP="00914F17">
      <w:pPr>
        <w:ind w:left="567" w:right="567"/>
        <w:jc w:val="both"/>
        <w:rPr>
          <w:rFonts w:ascii="Palatino Linotype" w:hAnsi="Palatino Linotype" w:cs="Arial"/>
          <w:b/>
          <w:i/>
          <w:lang w:eastAsia="es-MX"/>
        </w:rPr>
      </w:pPr>
      <w:r w:rsidRPr="00A57669">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914F17" w:rsidRPr="00A57669" w:rsidRDefault="00914F17" w:rsidP="00914F17">
      <w:pPr>
        <w:ind w:left="567" w:right="567"/>
        <w:jc w:val="both"/>
        <w:rPr>
          <w:rFonts w:ascii="Palatino Linotype" w:hAnsi="Palatino Linotype" w:cs="Arial"/>
          <w:i/>
          <w:lang w:eastAsia="es-MX"/>
        </w:rPr>
      </w:pPr>
      <w:r w:rsidRPr="00A5766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914F17" w:rsidRPr="00A57669" w:rsidRDefault="00914F17" w:rsidP="00914F17">
      <w:pPr>
        <w:ind w:left="567" w:right="567"/>
        <w:jc w:val="both"/>
        <w:rPr>
          <w:rFonts w:ascii="Palatino Linotype" w:hAnsi="Palatino Linotype" w:cs="Arial"/>
          <w:i/>
          <w:lang w:eastAsia="es-MX"/>
        </w:rPr>
      </w:pPr>
      <w:r w:rsidRPr="00A5766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914F17" w:rsidRPr="00A57669" w:rsidRDefault="00914F17" w:rsidP="00914F17">
      <w:pPr>
        <w:tabs>
          <w:tab w:val="left" w:pos="851"/>
        </w:tabs>
        <w:ind w:left="567" w:right="567"/>
        <w:jc w:val="right"/>
        <w:rPr>
          <w:rFonts w:ascii="Palatino Linotype" w:hAnsi="Palatino Linotype" w:cs="Arial"/>
          <w:i/>
          <w:sz w:val="20"/>
        </w:rPr>
      </w:pPr>
      <w:r w:rsidRPr="00A57669">
        <w:rPr>
          <w:rFonts w:ascii="Palatino Linotype" w:hAnsi="Palatino Linotype" w:cs="Arial"/>
          <w:lang w:eastAsia="es-MX"/>
        </w:rPr>
        <w:tab/>
      </w:r>
      <w:r w:rsidRPr="00A57669">
        <w:rPr>
          <w:rFonts w:ascii="Palatino Linotype" w:hAnsi="Palatino Linotype" w:cs="Arial"/>
          <w:i/>
          <w:sz w:val="20"/>
          <w:lang w:eastAsia="es-MX"/>
        </w:rPr>
        <w:t>(Énfasis Añadido)</w:t>
      </w:r>
    </w:p>
    <w:p w:rsidR="00914F17" w:rsidRPr="00A57669" w:rsidRDefault="00914F17" w:rsidP="00914F17">
      <w:pPr>
        <w:spacing w:after="0" w:line="360" w:lineRule="auto"/>
        <w:jc w:val="both"/>
        <w:rPr>
          <w:rFonts w:ascii="Palatino Linotype" w:hAnsi="Palatino Linotype" w:cs="Arial"/>
          <w:sz w:val="24"/>
          <w:szCs w:val="24"/>
        </w:rPr>
      </w:pPr>
    </w:p>
    <w:p w:rsidR="00914F17" w:rsidRPr="00A57669" w:rsidRDefault="00914F17" w:rsidP="00914F17">
      <w:pPr>
        <w:spacing w:after="0" w:line="360" w:lineRule="auto"/>
        <w:jc w:val="both"/>
        <w:rPr>
          <w:rFonts w:ascii="Palatino Linotype" w:hAnsi="Palatino Linotype" w:cs="Arial"/>
          <w:sz w:val="24"/>
        </w:rPr>
      </w:pPr>
      <w:r w:rsidRPr="00A57669">
        <w:rPr>
          <w:rFonts w:ascii="Palatino Linotype" w:hAnsi="Palatino Linotype" w:cs="Arial"/>
          <w:sz w:val="24"/>
        </w:rPr>
        <w:t xml:space="preserve">Expuesto lo anterior, se procede al análisis de la totalidad de las constancias que integran el expediente electrónico del </w:t>
      </w:r>
      <w:r w:rsidRPr="00A57669">
        <w:rPr>
          <w:rFonts w:ascii="Palatino Linotype" w:hAnsi="Palatino Linotype" w:cs="Arial"/>
          <w:b/>
          <w:sz w:val="24"/>
        </w:rPr>
        <w:t>SAIMEX</w:t>
      </w:r>
      <w:r w:rsidRPr="00A57669">
        <w:rPr>
          <w:rFonts w:ascii="Palatino Linotype" w:hAnsi="Palatino Linotype" w:cs="Arial"/>
          <w:sz w:val="24"/>
        </w:rPr>
        <w:t xml:space="preserve">, a efecto de determinar si con la información remitida por </w:t>
      </w:r>
      <w:r w:rsidRPr="00A57669">
        <w:rPr>
          <w:rFonts w:ascii="Palatino Linotype" w:hAnsi="Palatino Linotype" w:cs="Arial"/>
          <w:b/>
          <w:sz w:val="24"/>
        </w:rPr>
        <w:t>El Sujeto Obligado</w:t>
      </w:r>
      <w:r w:rsidRPr="00A57669">
        <w:rPr>
          <w:rFonts w:ascii="Palatino Linotype" w:hAnsi="Palatino Linotype" w:cs="Arial"/>
          <w:sz w:val="24"/>
        </w:rPr>
        <w:t xml:space="preserve"> a través de su respuesta se colma lo requerido en dicha solicitud. </w:t>
      </w:r>
    </w:p>
    <w:p w:rsidR="00914F17" w:rsidRPr="00A57669" w:rsidRDefault="00914F17" w:rsidP="00E06B30">
      <w:pPr>
        <w:autoSpaceDE w:val="0"/>
        <w:autoSpaceDN w:val="0"/>
        <w:adjustRightInd w:val="0"/>
        <w:spacing w:after="0" w:line="360" w:lineRule="auto"/>
        <w:jc w:val="both"/>
        <w:rPr>
          <w:rFonts w:ascii="Palatino Linotype" w:hAnsi="Palatino Linotype" w:cs="Arial"/>
          <w:sz w:val="24"/>
          <w:szCs w:val="24"/>
        </w:rPr>
      </w:pPr>
    </w:p>
    <w:p w:rsidR="00914F17" w:rsidRPr="00A57669" w:rsidRDefault="00914F17" w:rsidP="00914F17">
      <w:pPr>
        <w:pStyle w:val="Sinespaciado"/>
        <w:spacing w:line="360" w:lineRule="auto"/>
        <w:jc w:val="both"/>
        <w:rPr>
          <w:rFonts w:ascii="Palatino Linotype" w:hAnsi="Palatino Linotype" w:cs="Arial"/>
          <w:lang w:val="es-ES"/>
        </w:rPr>
      </w:pPr>
      <w:r w:rsidRPr="00A57669">
        <w:rPr>
          <w:rFonts w:ascii="Palatino Linotype" w:hAnsi="Palatino Linotype" w:cs="Arial"/>
          <w:lang w:val="es-ES"/>
        </w:rPr>
        <w:t xml:space="preserve">es conveniente traer a contexto lo dispuesto en la Ley de la  Contratación Pública del Estado de México y Municipios, la cual tiene por objeto regular los actos relativos a la </w:t>
      </w:r>
      <w:r w:rsidRPr="00A57669">
        <w:rPr>
          <w:rFonts w:ascii="Palatino Linotype" w:hAnsi="Palatino Linotype" w:cs="Arial"/>
          <w:lang w:val="es-ES"/>
        </w:rPr>
        <w:lastRenderedPageBreak/>
        <w:t xml:space="preserve">planeación, programación, presupuestación, ejecución y control de la </w:t>
      </w:r>
      <w:r w:rsidRPr="00A57669">
        <w:rPr>
          <w:rFonts w:ascii="Palatino Linotype" w:hAnsi="Palatino Linotype" w:cs="Arial"/>
          <w:b/>
          <w:u w:val="single"/>
          <w:lang w:val="es-ES"/>
        </w:rPr>
        <w:t>adquisición</w:t>
      </w:r>
      <w:r w:rsidRPr="00A57669">
        <w:rPr>
          <w:rFonts w:ascii="Palatino Linotype" w:hAnsi="Palatino Linotype" w:cs="Arial"/>
          <w:lang w:val="es-ES"/>
        </w:rPr>
        <w:t xml:space="preserve">, enajenación y arrendamiento de bienes, y la </w:t>
      </w:r>
      <w:r w:rsidRPr="00A57669">
        <w:rPr>
          <w:rFonts w:ascii="Palatino Linotype" w:hAnsi="Palatino Linotype" w:cs="Arial"/>
          <w:b/>
          <w:u w:val="single"/>
          <w:lang w:val="es-ES"/>
        </w:rPr>
        <w:t>contratación de servicios de cualquier naturaleza, que realicen los Ayuntamientos del Estado</w:t>
      </w:r>
      <w:r w:rsidRPr="00A57669">
        <w:rPr>
          <w:rFonts w:ascii="Palatino Linotype" w:hAnsi="Palatino Linotype" w:cs="Arial"/>
          <w:lang w:val="es-ES"/>
        </w:rPr>
        <w:t>; los cuales se adjudicarán a través de licitaciones públicas, invitación restringida o adjudicación directa, mediante convocatoria pública, tal y como lo establecen los artículos 4, 26 y 27 de dicha Ley, los cuales son del tenor siguiente:</w:t>
      </w:r>
    </w:p>
    <w:p w:rsidR="00914F17" w:rsidRPr="00A57669" w:rsidRDefault="00914F17" w:rsidP="00914F17">
      <w:pPr>
        <w:spacing w:after="0" w:line="240" w:lineRule="auto"/>
        <w:jc w:val="both"/>
        <w:rPr>
          <w:rFonts w:ascii="Palatino Linotype" w:eastAsia="Times New Roman" w:hAnsi="Palatino Linotype" w:cs="Arial"/>
          <w:sz w:val="24"/>
          <w:szCs w:val="24"/>
          <w:lang w:val="es-ES"/>
        </w:rPr>
      </w:pPr>
    </w:p>
    <w:p w:rsidR="00914F17" w:rsidRPr="00A57669" w:rsidRDefault="00914F17" w:rsidP="00914F17">
      <w:pPr>
        <w:spacing w:after="0" w:line="240" w:lineRule="auto"/>
        <w:ind w:left="851" w:right="901"/>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w:t>
      </w:r>
      <w:r w:rsidRPr="00A57669">
        <w:rPr>
          <w:rFonts w:ascii="Palatino Linotype" w:eastAsia="Times New Roman" w:hAnsi="Palatino Linotype" w:cs="Arial"/>
          <w:b/>
          <w:i/>
          <w:szCs w:val="24"/>
          <w:lang w:val="es-ES"/>
        </w:rPr>
        <w:t>Artículo 4.-</w:t>
      </w:r>
      <w:r w:rsidRPr="00A57669">
        <w:rPr>
          <w:rFonts w:ascii="Palatino Linotype" w:eastAsia="Times New Roman" w:hAnsi="Palatino Linotype" w:cs="Arial"/>
          <w:i/>
          <w:szCs w:val="24"/>
          <w:lang w:val="es-ES"/>
        </w:rPr>
        <w:t xml:space="preserve"> Para los efectos de esta Ley, en las adquisiciones, enajenaciones, arrendamientos y servicios, quedan comprendidos: </w:t>
      </w:r>
    </w:p>
    <w:p w:rsidR="00914F17" w:rsidRPr="00A57669" w:rsidRDefault="00914F17" w:rsidP="00914F17">
      <w:pPr>
        <w:spacing w:after="0" w:line="240" w:lineRule="auto"/>
        <w:ind w:left="851" w:right="899"/>
        <w:jc w:val="both"/>
        <w:rPr>
          <w:rFonts w:ascii="Palatino Linotype" w:eastAsia="Times New Roman" w:hAnsi="Palatino Linotype" w:cs="Arial"/>
          <w:b/>
          <w:i/>
          <w:szCs w:val="24"/>
          <w:u w:val="single"/>
          <w:lang w:val="es-ES"/>
        </w:rPr>
      </w:pPr>
    </w:p>
    <w:p w:rsidR="00914F17" w:rsidRPr="00A57669" w:rsidRDefault="00914F17" w:rsidP="00914F17">
      <w:pPr>
        <w:spacing w:after="0" w:line="240" w:lineRule="auto"/>
        <w:ind w:left="851" w:right="899"/>
        <w:jc w:val="both"/>
        <w:rPr>
          <w:rFonts w:ascii="Palatino Linotype" w:eastAsia="Times New Roman" w:hAnsi="Palatino Linotype" w:cs="Arial"/>
          <w:b/>
          <w:i/>
          <w:szCs w:val="24"/>
          <w:u w:val="single"/>
          <w:lang w:val="es-ES"/>
        </w:rPr>
      </w:pPr>
      <w:r w:rsidRPr="00A57669">
        <w:rPr>
          <w:rFonts w:ascii="Palatino Linotype" w:eastAsia="Times New Roman" w:hAnsi="Palatino Linotype" w:cs="Arial"/>
          <w:b/>
          <w:i/>
          <w:szCs w:val="24"/>
          <w:u w:val="single"/>
          <w:lang w:val="es-ES"/>
        </w:rPr>
        <w:t xml:space="preserve">I. La adquisición de bienes muebles. </w:t>
      </w:r>
    </w:p>
    <w:p w:rsidR="00914F17" w:rsidRPr="00A57669" w:rsidRDefault="00914F17" w:rsidP="00914F17">
      <w:pPr>
        <w:spacing w:after="0" w:line="240" w:lineRule="auto"/>
        <w:ind w:left="851" w:right="899"/>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 xml:space="preserve">II. La adquisición de bienes inmuebles, a través de compraventa. </w:t>
      </w:r>
    </w:p>
    <w:p w:rsidR="00914F17" w:rsidRPr="00A57669" w:rsidRDefault="00914F17" w:rsidP="00914F17">
      <w:pPr>
        <w:spacing w:after="0" w:line="240" w:lineRule="auto"/>
        <w:ind w:left="851" w:right="899"/>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 xml:space="preserve">III. La enajenación de bienes muebles e inmuebles. </w:t>
      </w:r>
    </w:p>
    <w:p w:rsidR="00914F17" w:rsidRPr="00A57669" w:rsidRDefault="00914F17" w:rsidP="00914F17">
      <w:pPr>
        <w:spacing w:after="0" w:line="240" w:lineRule="auto"/>
        <w:ind w:left="851" w:right="899"/>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u w:val="single"/>
          <w:lang w:val="es-ES"/>
        </w:rPr>
        <w:t>IV. El arrendamiento de bienes muebles</w:t>
      </w:r>
      <w:r w:rsidRPr="00A57669">
        <w:rPr>
          <w:rFonts w:ascii="Palatino Linotype" w:eastAsia="Times New Roman" w:hAnsi="Palatino Linotype" w:cs="Arial"/>
          <w:i/>
          <w:szCs w:val="24"/>
          <w:lang w:val="es-ES"/>
        </w:rPr>
        <w:t xml:space="preserve"> e inmuebles. </w:t>
      </w:r>
    </w:p>
    <w:p w:rsidR="00914F17" w:rsidRPr="00A57669" w:rsidRDefault="00914F17" w:rsidP="00914F17">
      <w:pPr>
        <w:spacing w:after="0" w:line="240" w:lineRule="auto"/>
        <w:ind w:left="851" w:right="899"/>
        <w:jc w:val="both"/>
        <w:rPr>
          <w:rFonts w:ascii="Palatino Linotype" w:eastAsia="Times New Roman" w:hAnsi="Palatino Linotype" w:cs="Arial"/>
          <w:b/>
          <w:i/>
          <w:szCs w:val="24"/>
          <w:u w:val="single"/>
          <w:lang w:val="es-ES"/>
        </w:rPr>
      </w:pPr>
      <w:r w:rsidRPr="00A57669">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rsidR="00914F17" w:rsidRPr="00A57669" w:rsidRDefault="00914F17" w:rsidP="00914F17">
      <w:pPr>
        <w:spacing w:after="0" w:line="240" w:lineRule="auto"/>
        <w:ind w:left="851" w:right="899"/>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 xml:space="preserve">VI. La contratación de los servicios de reconstrucción y mantenimiento de bienes muebles. </w:t>
      </w:r>
    </w:p>
    <w:p w:rsidR="00914F17" w:rsidRPr="00A57669" w:rsidRDefault="00914F17" w:rsidP="00914F17">
      <w:pPr>
        <w:spacing w:after="0" w:line="240" w:lineRule="auto"/>
        <w:ind w:left="851" w:right="899"/>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u w:val="single"/>
          <w:lang w:val="es-ES"/>
        </w:rPr>
        <w:t xml:space="preserve">VII. La contratación de los servicios </w:t>
      </w:r>
      <w:r w:rsidRPr="00A57669">
        <w:rPr>
          <w:rFonts w:ascii="Palatino Linotype" w:eastAsia="Times New Roman" w:hAnsi="Palatino Linotype" w:cs="Arial"/>
          <w:i/>
          <w:szCs w:val="24"/>
          <w:lang w:val="es-ES"/>
        </w:rPr>
        <w:t xml:space="preserve">de maquila, seguros y </w:t>
      </w:r>
      <w:r w:rsidRPr="00A57669">
        <w:rPr>
          <w:rFonts w:ascii="Palatino Linotype" w:eastAsia="Times New Roman" w:hAnsi="Palatino Linotype" w:cs="Arial"/>
          <w:b/>
          <w:i/>
          <w:szCs w:val="24"/>
          <w:u w:val="single"/>
          <w:lang w:val="es-ES"/>
        </w:rPr>
        <w:t>transportación</w:t>
      </w:r>
      <w:r w:rsidRPr="00A57669">
        <w:rPr>
          <w:rFonts w:ascii="Palatino Linotype" w:eastAsia="Times New Roman" w:hAnsi="Palatino Linotype" w:cs="Arial"/>
          <w:i/>
          <w:szCs w:val="24"/>
          <w:lang w:val="es-ES"/>
        </w:rPr>
        <w:t>, así como de los de limpieza y vigilancia de bienes inmuebles</w:t>
      </w:r>
    </w:p>
    <w:p w:rsidR="00914F17" w:rsidRPr="00A57669" w:rsidRDefault="00914F17" w:rsidP="00914F17">
      <w:pPr>
        <w:spacing w:after="0" w:line="240" w:lineRule="auto"/>
        <w:ind w:left="851" w:right="899"/>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914F17" w:rsidRPr="00A57669" w:rsidRDefault="00914F17" w:rsidP="00914F17">
      <w:pPr>
        <w:spacing w:after="0" w:line="240" w:lineRule="auto"/>
        <w:ind w:left="851" w:right="899"/>
        <w:jc w:val="both"/>
        <w:rPr>
          <w:rFonts w:ascii="Palatino Linotype" w:eastAsia="Times New Roman" w:hAnsi="Palatino Linotype" w:cs="Arial"/>
          <w:b/>
          <w:i/>
          <w:szCs w:val="24"/>
          <w:u w:val="single"/>
          <w:lang w:val="es-ES"/>
        </w:rPr>
      </w:pPr>
      <w:r w:rsidRPr="00A57669">
        <w:rPr>
          <w:rFonts w:ascii="Palatino Linotype" w:eastAsia="Times New Roman" w:hAnsi="Palatino Linotype" w:cs="Arial"/>
          <w:b/>
          <w:i/>
          <w:szCs w:val="24"/>
          <w:u w:val="single"/>
          <w:lang w:val="es-ES"/>
        </w:rPr>
        <w:t>En general, otros actos que impliquen la contratación de servicios de cualquier naturaleza.</w:t>
      </w:r>
    </w:p>
    <w:p w:rsidR="00914F17" w:rsidRPr="00A57669" w:rsidRDefault="00914F17" w:rsidP="00914F17">
      <w:pPr>
        <w:spacing w:after="0" w:line="240" w:lineRule="auto"/>
        <w:ind w:left="851" w:right="899"/>
        <w:jc w:val="both"/>
        <w:rPr>
          <w:rFonts w:ascii="Palatino Linotype" w:eastAsia="Times New Roman" w:hAnsi="Palatino Linotype" w:cs="Arial"/>
          <w:b/>
          <w:i/>
          <w:szCs w:val="24"/>
          <w:lang w:val="es-ES"/>
        </w:rPr>
      </w:pPr>
    </w:p>
    <w:p w:rsidR="00914F17" w:rsidRPr="00A57669" w:rsidRDefault="00914F17" w:rsidP="00914F17">
      <w:pPr>
        <w:spacing w:after="0" w:line="240" w:lineRule="auto"/>
        <w:ind w:left="851" w:right="899"/>
        <w:jc w:val="both"/>
        <w:rPr>
          <w:rFonts w:ascii="Palatino Linotype" w:eastAsia="Times New Roman" w:hAnsi="Palatino Linotype" w:cs="Arial"/>
          <w:b/>
          <w:i/>
          <w:szCs w:val="24"/>
          <w:lang w:val="es-ES"/>
        </w:rPr>
      </w:pPr>
      <w:r w:rsidRPr="00A57669">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rsidR="00914F17" w:rsidRPr="00A57669" w:rsidRDefault="00914F17" w:rsidP="00914F17">
      <w:pPr>
        <w:spacing w:after="0" w:line="240" w:lineRule="auto"/>
        <w:ind w:left="851" w:right="899"/>
        <w:jc w:val="both"/>
        <w:rPr>
          <w:rFonts w:ascii="Palatino Linotype" w:eastAsia="Times New Roman" w:hAnsi="Palatino Linotype" w:cs="Arial"/>
          <w:b/>
          <w:i/>
          <w:szCs w:val="24"/>
          <w:lang w:val="es-ES"/>
        </w:rPr>
      </w:pPr>
    </w:p>
    <w:p w:rsidR="00914F17" w:rsidRPr="00A57669" w:rsidRDefault="00914F17" w:rsidP="00914F17">
      <w:pPr>
        <w:spacing w:after="0" w:line="240" w:lineRule="auto"/>
        <w:ind w:left="851" w:right="899"/>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 xml:space="preserve">Artículo 27.- </w:t>
      </w:r>
      <w:r w:rsidRPr="00A57669">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914F17" w:rsidRPr="00A57669" w:rsidRDefault="00914F17" w:rsidP="00914F17">
      <w:pPr>
        <w:spacing w:after="0" w:line="240" w:lineRule="auto"/>
        <w:ind w:left="851" w:right="899"/>
        <w:jc w:val="both"/>
        <w:rPr>
          <w:rFonts w:ascii="Palatino Linotype" w:eastAsia="Times New Roman" w:hAnsi="Palatino Linotype" w:cs="Arial"/>
          <w:b/>
          <w:i/>
          <w:szCs w:val="24"/>
          <w:lang w:val="es-ES"/>
        </w:rPr>
      </w:pPr>
      <w:r w:rsidRPr="00A57669">
        <w:rPr>
          <w:rFonts w:ascii="Palatino Linotype" w:eastAsia="Times New Roman" w:hAnsi="Palatino Linotype" w:cs="Arial"/>
          <w:b/>
          <w:i/>
          <w:szCs w:val="24"/>
          <w:lang w:val="es-ES"/>
        </w:rPr>
        <w:t xml:space="preserve">I. Invitación restringida. </w:t>
      </w:r>
    </w:p>
    <w:p w:rsidR="00914F17" w:rsidRPr="00A57669" w:rsidRDefault="00914F17" w:rsidP="00914F17">
      <w:pPr>
        <w:spacing w:after="0" w:line="240" w:lineRule="auto"/>
        <w:ind w:left="851" w:right="899"/>
        <w:jc w:val="both"/>
        <w:rPr>
          <w:rFonts w:ascii="Palatino Linotype" w:eastAsia="Times New Roman" w:hAnsi="Palatino Linotype" w:cs="Arial"/>
          <w:b/>
          <w:i/>
          <w:szCs w:val="24"/>
          <w:lang w:val="es-ES"/>
        </w:rPr>
      </w:pPr>
      <w:r w:rsidRPr="00A57669">
        <w:rPr>
          <w:rFonts w:ascii="Palatino Linotype" w:eastAsia="Times New Roman" w:hAnsi="Palatino Linotype" w:cs="Arial"/>
          <w:b/>
          <w:i/>
          <w:szCs w:val="24"/>
          <w:lang w:val="es-ES"/>
        </w:rPr>
        <w:lastRenderedPageBreak/>
        <w:t>II. Adjudicación directa.”</w:t>
      </w:r>
    </w:p>
    <w:p w:rsidR="00914F17" w:rsidRPr="00A57669" w:rsidRDefault="00914F17" w:rsidP="00914F17">
      <w:pPr>
        <w:spacing w:after="0" w:line="240" w:lineRule="auto"/>
        <w:ind w:left="851" w:right="899"/>
        <w:jc w:val="right"/>
        <w:rPr>
          <w:rFonts w:ascii="Palatino Linotype" w:eastAsia="Times New Roman" w:hAnsi="Palatino Linotype" w:cs="Arial"/>
          <w:i/>
          <w:sz w:val="20"/>
          <w:szCs w:val="24"/>
          <w:lang w:val="es-ES"/>
        </w:rPr>
      </w:pPr>
      <w:r w:rsidRPr="00A57669">
        <w:rPr>
          <w:rFonts w:ascii="Palatino Linotype" w:eastAsia="Times New Roman" w:hAnsi="Palatino Linotype" w:cs="Arial"/>
          <w:i/>
          <w:sz w:val="20"/>
          <w:szCs w:val="24"/>
          <w:lang w:val="es-ES"/>
        </w:rPr>
        <w:t xml:space="preserve">(Énfasis añadido) </w:t>
      </w:r>
    </w:p>
    <w:p w:rsidR="00914F17" w:rsidRPr="00A57669" w:rsidRDefault="00914F17" w:rsidP="00914F17">
      <w:pPr>
        <w:pStyle w:val="Sinespaciado"/>
        <w:spacing w:line="360" w:lineRule="auto"/>
        <w:ind w:right="567"/>
        <w:jc w:val="both"/>
        <w:rPr>
          <w:rFonts w:ascii="Palatino Linotype" w:eastAsia="Arial Unicode MS" w:hAnsi="Palatino Linotype"/>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914F17" w:rsidRPr="00A57669" w:rsidRDefault="00914F17" w:rsidP="00914F17">
      <w:pPr>
        <w:spacing w:after="0" w:line="240" w:lineRule="auto"/>
        <w:jc w:val="both"/>
        <w:rPr>
          <w:rFonts w:ascii="Palatino Linotype" w:eastAsia="Times New Roman" w:hAnsi="Palatino Linotype" w:cs="Arial"/>
          <w:sz w:val="24"/>
          <w:szCs w:val="24"/>
          <w:lang w:val="es-ES"/>
        </w:rPr>
      </w:pP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“Artículo 35</w:t>
      </w:r>
      <w:r w:rsidRPr="00A57669">
        <w:rPr>
          <w:rFonts w:ascii="Palatino Linotype" w:eastAsia="Times New Roman" w:hAnsi="Palatino Linotype" w:cs="Arial"/>
          <w:i/>
          <w:szCs w:val="24"/>
          <w:lang w:val="es-ES"/>
        </w:rPr>
        <w:t>.- En los procedimientos de licitación pública se observará lo siguiente:</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lastRenderedPageBreak/>
        <w:t>IV. Las convocantes podrán modificar los plazos y términos establecidos en la convocatoria o en las bases de licitación, hasta cinco días hábiles anteriores a la fecha de la celebración del acto de presentación y apertura de propuestas.</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VII. Se emitirá el fallo dentro de los 15 días hábiles siguientes a la publicación de la convocatoria.</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A57669">
        <w:rPr>
          <w:rFonts w:ascii="Palatino Linotype" w:eastAsia="Times New Roman" w:hAnsi="Palatino Linotype" w:cs="Arial"/>
          <w:b/>
          <w:i/>
          <w:szCs w:val="24"/>
          <w:lang w:val="es-ES"/>
        </w:rPr>
        <w:t>”</w:t>
      </w:r>
    </w:p>
    <w:p w:rsidR="00914F17" w:rsidRPr="00A57669" w:rsidRDefault="00914F17" w:rsidP="00914F17">
      <w:pPr>
        <w:spacing w:after="0" w:line="240" w:lineRule="auto"/>
        <w:ind w:left="851" w:right="902"/>
        <w:jc w:val="right"/>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(Énfasis añadido)</w:t>
      </w:r>
    </w:p>
    <w:p w:rsidR="00914F17" w:rsidRPr="00A57669" w:rsidRDefault="00914F17" w:rsidP="00914F17">
      <w:pPr>
        <w:spacing w:after="0" w:line="240" w:lineRule="auto"/>
        <w:ind w:left="851" w:right="902"/>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Además, respecto al dictamen y el fallo de la adjudicación, es de señalar que la Ley en mención indica lo siguiente:</w:t>
      </w:r>
    </w:p>
    <w:p w:rsidR="00914F17" w:rsidRPr="00A57669" w:rsidRDefault="00914F17" w:rsidP="00914F17">
      <w:pPr>
        <w:spacing w:after="0" w:line="240" w:lineRule="auto"/>
        <w:jc w:val="both"/>
        <w:rPr>
          <w:rFonts w:ascii="Palatino Linotype" w:eastAsia="Times New Roman" w:hAnsi="Palatino Linotype" w:cs="Arial"/>
          <w:sz w:val="24"/>
          <w:szCs w:val="24"/>
          <w:lang w:val="es-ES"/>
        </w:rPr>
      </w:pP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“Artículo 37.-</w:t>
      </w:r>
      <w:r w:rsidRPr="00A57669">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w:t>
      </w:r>
      <w:r w:rsidRPr="00A57669">
        <w:rPr>
          <w:rFonts w:ascii="Palatino Linotype" w:eastAsia="Times New Roman" w:hAnsi="Palatino Linotype" w:cs="Arial"/>
          <w:i/>
          <w:szCs w:val="24"/>
          <w:lang w:val="es-ES"/>
        </w:rPr>
        <w:lastRenderedPageBreak/>
        <w:t>mejores condiciones en cuanto a precio, calidad, financiamiento, oportunidad y demás circunstancias pertinentes.</w:t>
      </w:r>
    </w:p>
    <w:p w:rsidR="00914F17" w:rsidRPr="00A57669" w:rsidRDefault="00914F17" w:rsidP="00914F17">
      <w:pPr>
        <w:spacing w:after="0" w:line="240" w:lineRule="auto"/>
        <w:ind w:left="851" w:right="902"/>
        <w:jc w:val="both"/>
        <w:rPr>
          <w:rFonts w:ascii="Palatino Linotype" w:eastAsia="Times New Roman" w:hAnsi="Palatino Linotype" w:cs="Arial"/>
          <w:b/>
          <w:i/>
          <w:szCs w:val="24"/>
          <w:lang w:val="es-ES"/>
        </w:rPr>
      </w:pP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Artículo 38.-</w:t>
      </w:r>
      <w:r w:rsidRPr="00A57669">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914F17" w:rsidRPr="00A57669" w:rsidRDefault="00914F17" w:rsidP="00914F17">
      <w:pPr>
        <w:spacing w:after="0" w:line="240" w:lineRule="auto"/>
        <w:ind w:left="851" w:right="902"/>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A57669">
        <w:rPr>
          <w:rFonts w:ascii="Palatino Linotype" w:eastAsia="Times New Roman" w:hAnsi="Palatino Linotype" w:cs="Arial"/>
          <w:b/>
          <w:i/>
          <w:szCs w:val="24"/>
          <w:lang w:val="es-ES"/>
        </w:rPr>
        <w:t>”</w:t>
      </w:r>
      <w:r w:rsidRPr="00A57669">
        <w:rPr>
          <w:rFonts w:ascii="Palatino Linotype" w:eastAsia="Times New Roman" w:hAnsi="Palatino Linotype" w:cs="Arial"/>
          <w:i/>
          <w:szCs w:val="24"/>
          <w:lang w:val="es-ES"/>
        </w:rPr>
        <w:t xml:space="preserve"> </w:t>
      </w:r>
    </w:p>
    <w:p w:rsidR="00914F17" w:rsidRPr="00A57669" w:rsidRDefault="00914F17" w:rsidP="00914F17">
      <w:pPr>
        <w:spacing w:after="0" w:line="240" w:lineRule="auto"/>
        <w:ind w:left="851" w:right="902"/>
        <w:jc w:val="both"/>
        <w:rPr>
          <w:rFonts w:ascii="Palatino Linotype" w:eastAsia="Times New Roman" w:hAnsi="Palatino Linotype" w:cs="Arial"/>
          <w:i/>
          <w:sz w:val="28"/>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914F17" w:rsidRPr="00A57669" w:rsidRDefault="00914F17" w:rsidP="00914F17">
      <w:pPr>
        <w:pStyle w:val="Sinespaciado"/>
        <w:rPr>
          <w:lang w:val="es-ES"/>
        </w:rPr>
      </w:pPr>
    </w:p>
    <w:p w:rsidR="00914F17" w:rsidRPr="00A57669" w:rsidRDefault="00914F17" w:rsidP="00914F17">
      <w:pPr>
        <w:spacing w:after="0" w:line="240" w:lineRule="auto"/>
        <w:ind w:left="709" w:right="899"/>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“Artículo 46.-</w:t>
      </w:r>
      <w:r w:rsidRPr="00A57669">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rsidR="00914F17" w:rsidRPr="00A57669" w:rsidRDefault="00914F17" w:rsidP="00914F17">
      <w:pPr>
        <w:spacing w:after="0" w:line="240" w:lineRule="auto"/>
        <w:ind w:left="709" w:right="899"/>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rsidR="00914F17" w:rsidRPr="00A57669" w:rsidRDefault="00914F17" w:rsidP="00914F17">
      <w:pPr>
        <w:spacing w:after="0" w:line="240" w:lineRule="auto"/>
        <w:ind w:left="709" w:right="899"/>
        <w:jc w:val="both"/>
        <w:rPr>
          <w:rFonts w:ascii="Palatino Linotype" w:eastAsia="Times New Roman" w:hAnsi="Palatino Linotype" w:cs="Arial"/>
          <w:b/>
          <w:i/>
          <w:szCs w:val="24"/>
          <w:lang w:val="es-ES"/>
        </w:rPr>
      </w:pPr>
    </w:p>
    <w:p w:rsidR="00914F17" w:rsidRPr="00A57669" w:rsidRDefault="00914F17" w:rsidP="00914F17">
      <w:pPr>
        <w:spacing w:after="0" w:line="240" w:lineRule="auto"/>
        <w:ind w:left="709" w:right="899"/>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Artículo 90.-</w:t>
      </w:r>
      <w:r w:rsidRPr="00A57669">
        <w:rPr>
          <w:rFonts w:ascii="Palatino Linotype" w:eastAsia="Times New Roman" w:hAnsi="Palatino Linotype" w:cs="Arial"/>
          <w:i/>
          <w:szCs w:val="24"/>
          <w:lang w:val="es-ES"/>
        </w:rPr>
        <w:t xml:space="preserve"> En el procedimiento de invitación restringida se deberá observar lo siguiente:</w:t>
      </w:r>
    </w:p>
    <w:p w:rsidR="00914F17" w:rsidRPr="00A57669" w:rsidRDefault="00914F17" w:rsidP="00914F17">
      <w:pPr>
        <w:spacing w:after="0" w:line="240" w:lineRule="auto"/>
        <w:ind w:left="709" w:right="899"/>
        <w:jc w:val="both"/>
        <w:rPr>
          <w:rFonts w:ascii="Palatino Linotype" w:eastAsia="Times New Roman" w:hAnsi="Palatino Linotype" w:cs="Arial"/>
          <w:i/>
          <w:szCs w:val="24"/>
          <w:lang w:val="es-ES"/>
        </w:rPr>
      </w:pPr>
    </w:p>
    <w:p w:rsidR="00914F17" w:rsidRPr="00A57669" w:rsidRDefault="00914F17" w:rsidP="00914F17">
      <w:pPr>
        <w:spacing w:after="0" w:line="240" w:lineRule="auto"/>
        <w:ind w:left="709" w:right="899"/>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rsidR="00914F17" w:rsidRPr="00A57669" w:rsidRDefault="00914F17" w:rsidP="00914F17">
      <w:pPr>
        <w:spacing w:after="0" w:line="240" w:lineRule="auto"/>
        <w:ind w:left="709" w:right="899"/>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lastRenderedPageBreak/>
        <w:t>Se podrá invitar a personas que no se encuentren inscritas, cuando en el giro correspondiente del catálogo de proveedores y prestadores de servicios no exista el registro mínimo de personas requeridas para tal modalidad;</w:t>
      </w:r>
    </w:p>
    <w:p w:rsidR="00914F17" w:rsidRPr="00A57669" w:rsidRDefault="00914F17" w:rsidP="00914F17">
      <w:pPr>
        <w:spacing w:after="0" w:line="240" w:lineRule="auto"/>
        <w:ind w:left="709" w:right="899"/>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II. Las bases de la invitación restringida indicarán los aspectos de la adquisición o contratación; y</w:t>
      </w:r>
    </w:p>
    <w:p w:rsidR="00914F17" w:rsidRPr="00A57669" w:rsidRDefault="00914F17" w:rsidP="00914F17">
      <w:pPr>
        <w:spacing w:after="0" w:line="240" w:lineRule="auto"/>
        <w:ind w:left="709" w:right="899"/>
        <w:jc w:val="both"/>
        <w:rPr>
          <w:rFonts w:ascii="Palatino Linotype" w:eastAsia="Times New Roman" w:hAnsi="Palatino Linotype" w:cs="Arial"/>
          <w:b/>
          <w:i/>
          <w:szCs w:val="24"/>
          <w:lang w:val="es-ES"/>
        </w:rPr>
      </w:pPr>
      <w:r w:rsidRPr="00A57669">
        <w:rPr>
          <w:rFonts w:ascii="Palatino Linotype" w:eastAsia="Times New Roman" w:hAnsi="Palatino Linotype" w:cs="Arial"/>
          <w:i/>
          <w:szCs w:val="24"/>
          <w:lang w:val="es-ES"/>
        </w:rPr>
        <w:t>III. Serán aplicables, en lo conducente, las disposiciones de la licitación pública.</w:t>
      </w:r>
      <w:r w:rsidRPr="00A57669">
        <w:rPr>
          <w:rFonts w:ascii="Palatino Linotype" w:eastAsia="Times New Roman" w:hAnsi="Palatino Linotype" w:cs="Arial"/>
          <w:b/>
          <w:i/>
          <w:szCs w:val="24"/>
          <w:lang w:val="es-ES"/>
        </w:rPr>
        <w:t>”</w:t>
      </w:r>
    </w:p>
    <w:p w:rsidR="00914F17" w:rsidRPr="00A57669" w:rsidRDefault="00914F17" w:rsidP="00914F17">
      <w:pPr>
        <w:spacing w:after="0" w:line="240" w:lineRule="auto"/>
        <w:ind w:left="709" w:right="760"/>
        <w:jc w:val="both"/>
        <w:rPr>
          <w:rFonts w:ascii="Palatino Linotype" w:eastAsia="Times New Roman" w:hAnsi="Palatino Linotype" w:cs="Arial"/>
          <w:i/>
          <w:szCs w:val="24"/>
          <w:lang w:val="es-ES"/>
        </w:rPr>
      </w:pPr>
    </w:p>
    <w:p w:rsidR="00914F17" w:rsidRPr="00A57669" w:rsidRDefault="00914F17" w:rsidP="00914F17">
      <w:pPr>
        <w:rPr>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 xml:space="preserve">En conclusión, referente a este punto </w:t>
      </w:r>
      <w:r w:rsidRPr="00A57669">
        <w:rPr>
          <w:rFonts w:ascii="Palatino Linotype" w:eastAsia="Times New Roman" w:hAnsi="Palatino Linotype" w:cs="Arial"/>
          <w:b/>
          <w:sz w:val="24"/>
          <w:szCs w:val="24"/>
          <w:u w:val="single"/>
          <w:lang w:val="es-ES"/>
        </w:rPr>
        <w:t>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r w:rsidRPr="00A57669">
        <w:rPr>
          <w:rFonts w:ascii="Palatino Linotype" w:eastAsia="Times New Roman" w:hAnsi="Palatino Linotype" w:cs="Arial"/>
          <w:sz w:val="24"/>
          <w:szCs w:val="24"/>
          <w:lang w:val="es-ES"/>
        </w:rPr>
        <w:t>.</w:t>
      </w: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rsidR="00914F17" w:rsidRPr="00A57669" w:rsidRDefault="00914F17" w:rsidP="00914F17">
      <w:pPr>
        <w:spacing w:after="0" w:line="240" w:lineRule="auto"/>
        <w:jc w:val="both"/>
        <w:rPr>
          <w:rFonts w:ascii="Palatino Linotype" w:eastAsia="Times New Roman" w:hAnsi="Palatino Linotype" w:cs="Arial"/>
          <w:sz w:val="24"/>
          <w:szCs w:val="24"/>
          <w:lang w:val="es-ES"/>
        </w:rPr>
      </w:pPr>
    </w:p>
    <w:p w:rsidR="00914F17" w:rsidRPr="00A57669" w:rsidRDefault="00914F17" w:rsidP="00914F17">
      <w:pPr>
        <w:spacing w:after="0" w:line="240" w:lineRule="auto"/>
        <w:ind w:left="851" w:right="851"/>
        <w:jc w:val="both"/>
        <w:rPr>
          <w:rFonts w:ascii="Palatino Linotype" w:eastAsia="Times New Roman" w:hAnsi="Palatino Linotype" w:cs="Arial"/>
          <w:b/>
          <w:i/>
          <w:szCs w:val="24"/>
          <w:lang w:val="es-ES"/>
        </w:rPr>
      </w:pPr>
      <w:r w:rsidRPr="00A57669">
        <w:rPr>
          <w:rFonts w:ascii="Palatino Linotype" w:eastAsia="Times New Roman" w:hAnsi="Palatino Linotype" w:cs="Arial"/>
          <w:b/>
          <w:i/>
          <w:szCs w:val="24"/>
          <w:lang w:val="es-ES"/>
        </w:rPr>
        <w:t xml:space="preserve">“Artículo 94.- </w:t>
      </w:r>
      <w:r w:rsidRPr="00A57669">
        <w:rPr>
          <w:rFonts w:ascii="Palatino Linotype" w:eastAsia="Times New Roman" w:hAnsi="Palatino Linotype" w:cs="Arial"/>
          <w:i/>
          <w:szCs w:val="24"/>
          <w:lang w:val="es-ES"/>
        </w:rPr>
        <w:t>En el procedimiento de adjudicación directa se observará lo siguiente:</w:t>
      </w:r>
      <w:r w:rsidRPr="00A57669">
        <w:rPr>
          <w:rFonts w:ascii="Palatino Linotype" w:eastAsia="Times New Roman" w:hAnsi="Palatino Linotype" w:cs="Arial"/>
          <w:b/>
          <w:i/>
          <w:szCs w:val="24"/>
          <w:lang w:val="es-ES"/>
        </w:rPr>
        <w:t xml:space="preserve"> </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lastRenderedPageBreak/>
        <w:t>I.</w:t>
      </w:r>
      <w:r w:rsidRPr="00A57669">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II.</w:t>
      </w:r>
      <w:r w:rsidRPr="00A57669">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III.</w:t>
      </w:r>
      <w:r w:rsidRPr="00A57669">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IV.</w:t>
      </w:r>
      <w:r w:rsidRPr="00A57669">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V.</w:t>
      </w:r>
      <w:r w:rsidRPr="00A57669">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VI.</w:t>
      </w:r>
      <w:r w:rsidRPr="00A57669">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VII.</w:t>
      </w:r>
      <w:r w:rsidRPr="00A57669">
        <w:rPr>
          <w:rFonts w:ascii="Palatino Linotype" w:eastAsia="Times New Roman" w:hAnsi="Palatino Linotype" w:cs="Arial"/>
          <w:i/>
          <w:szCs w:val="24"/>
          <w:lang w:val="es-ES"/>
        </w:rPr>
        <w:t xml:space="preserve"> Se observarán, en lo conducente, las disposiciones relativas a la contraoferta; y</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b/>
          <w:i/>
          <w:szCs w:val="24"/>
          <w:lang w:val="es-ES"/>
        </w:rPr>
        <w:t>VIII.</w:t>
      </w:r>
      <w:r w:rsidRPr="00A57669">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A57669">
        <w:rPr>
          <w:rFonts w:ascii="Palatino Linotype" w:eastAsia="Times New Roman" w:hAnsi="Palatino Linotype" w:cs="Arial"/>
          <w:b/>
          <w:i/>
          <w:szCs w:val="24"/>
          <w:lang w:val="es-ES"/>
        </w:rPr>
        <w:t>”</w:t>
      </w:r>
      <w:r w:rsidRPr="00A57669">
        <w:rPr>
          <w:rFonts w:ascii="Palatino Linotype" w:eastAsia="Times New Roman" w:hAnsi="Palatino Linotype" w:cs="Arial"/>
          <w:i/>
          <w:szCs w:val="24"/>
          <w:lang w:val="es-ES"/>
        </w:rPr>
        <w:t xml:space="preserve"> </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r w:rsidRPr="00A57669">
        <w:rPr>
          <w:rFonts w:ascii="Palatino Linotype" w:eastAsia="Times New Roman" w:hAnsi="Palatino Linotype" w:cs="Arial"/>
          <w:i/>
          <w:szCs w:val="24"/>
          <w:lang w:val="es-ES"/>
        </w:rPr>
        <w:t>(Énfasis añadido)</w:t>
      </w:r>
    </w:p>
    <w:p w:rsidR="00914F17" w:rsidRPr="00A57669" w:rsidRDefault="00914F17" w:rsidP="00914F17">
      <w:pPr>
        <w:spacing w:after="0" w:line="240" w:lineRule="auto"/>
        <w:ind w:left="851" w:right="851"/>
        <w:jc w:val="both"/>
        <w:rPr>
          <w:rFonts w:ascii="Palatino Linotype" w:eastAsia="Times New Roman" w:hAnsi="Palatino Linotype" w:cs="Arial"/>
          <w:i/>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rPr>
      </w:pPr>
      <w:r w:rsidRPr="00A57669">
        <w:rPr>
          <w:rFonts w:ascii="Palatino Linotype" w:eastAsia="Times New Roman" w:hAnsi="Palatino Linotype" w:cs="Times New Roman"/>
          <w:sz w:val="24"/>
          <w:szCs w:val="24"/>
          <w:lang w:val="es-ES"/>
        </w:rPr>
        <w:t xml:space="preserve">En este sentido, </w:t>
      </w:r>
      <w:r w:rsidRPr="00A57669">
        <w:rPr>
          <w:rFonts w:ascii="Palatino Linotype" w:eastAsia="Times New Roman" w:hAnsi="Palatino Linotype" w:cs="Arial"/>
          <w:sz w:val="24"/>
          <w:szCs w:val="24"/>
          <w:lang w:val="es-ES"/>
        </w:rPr>
        <w:t xml:space="preserve">debe decirse que los expedientes de las adquisiciones, arrendamientos, enajenaciones y servicios, </w:t>
      </w:r>
      <w:r w:rsidRPr="00A57669">
        <w:rPr>
          <w:rFonts w:ascii="Palatino Linotype" w:eastAsia="Times New Roman" w:hAnsi="Palatino Linotype" w:cs="Arial"/>
          <w:sz w:val="24"/>
          <w:szCs w:val="24"/>
        </w:rPr>
        <w:t>se encuentra considerada como una de las obligaciones de transparencias comunes que l</w:t>
      </w:r>
      <w:r w:rsidRPr="00A57669">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A57669">
        <w:rPr>
          <w:rFonts w:ascii="Palatino Linotype" w:eastAsia="Times New Roman" w:hAnsi="Palatino Linotype" w:cs="Arial"/>
          <w:color w:val="000000"/>
          <w:sz w:val="24"/>
          <w:szCs w:val="24"/>
        </w:rPr>
        <w:t xml:space="preserve">el </w:t>
      </w:r>
      <w:r w:rsidRPr="00A57669">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rsidR="00914F17" w:rsidRPr="00A57669" w:rsidRDefault="00914F17" w:rsidP="00914F17">
      <w:pPr>
        <w:spacing w:after="0" w:line="240" w:lineRule="auto"/>
        <w:jc w:val="both"/>
        <w:rPr>
          <w:rFonts w:ascii="Palatino Linotype" w:eastAsia="Times New Roman" w:hAnsi="Palatino Linotype" w:cs="Arial"/>
          <w:sz w:val="24"/>
          <w:szCs w:val="24"/>
        </w:rPr>
      </w:pP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“Artículo 92. </w:t>
      </w:r>
      <w:r w:rsidRPr="00A57669">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XXIX. </w:t>
      </w:r>
      <w:r w:rsidRPr="00A57669">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A57669">
        <w:rPr>
          <w:rFonts w:ascii="Palatino Linotype" w:eastAsia="Times New Roman" w:hAnsi="Palatino Linotype" w:cs="Arial"/>
          <w:b/>
          <w:bCs/>
          <w:i/>
          <w:iCs/>
          <w:u w:val="single"/>
          <w:lang w:val="es-ES"/>
        </w:rPr>
        <w:t>incluyendo la versión pública del expediente respectivo y de los contratos</w:t>
      </w:r>
      <w:r w:rsidRPr="00A57669">
        <w:rPr>
          <w:rFonts w:ascii="Palatino Linotype" w:eastAsia="Times New Roman" w:hAnsi="Palatino Linotype" w:cs="Arial"/>
          <w:i/>
          <w:iCs/>
          <w:lang w:val="es-ES"/>
        </w:rPr>
        <w:t> celebrados, que deberán contener, por los menos, lo siguiente:</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a) </w:t>
      </w:r>
      <w:r w:rsidRPr="00A57669">
        <w:rPr>
          <w:rFonts w:ascii="Palatino Linotype" w:eastAsia="Times New Roman" w:hAnsi="Palatino Linotype" w:cs="Arial"/>
          <w:b/>
          <w:i/>
          <w:iCs/>
          <w:u w:val="single"/>
          <w:lang w:val="es-ES"/>
        </w:rPr>
        <w:t>De licitaciones públicas o procedimientos de invitación restringida</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1)</w:t>
      </w:r>
      <w:r w:rsidRPr="00A57669">
        <w:rPr>
          <w:rFonts w:ascii="Palatino Linotype" w:eastAsia="Times New Roman" w:hAnsi="Palatino Linotype" w:cs="Arial"/>
          <w:i/>
          <w:iCs/>
          <w:lang w:val="es-ES"/>
        </w:rPr>
        <w:t> La convocatoria o invitación emitida, así como los fundamentos legales aplicados para llevarla a cabo;</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2) </w:t>
      </w:r>
      <w:r w:rsidRPr="00A57669">
        <w:rPr>
          <w:rFonts w:ascii="Palatino Linotype" w:eastAsia="Times New Roman" w:hAnsi="Palatino Linotype" w:cs="Arial"/>
          <w:i/>
          <w:iCs/>
          <w:lang w:val="es-ES"/>
        </w:rPr>
        <w:t>Los nombres de los participantes o invitados;</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3)</w:t>
      </w:r>
      <w:r w:rsidRPr="00A57669">
        <w:rPr>
          <w:rFonts w:ascii="Palatino Linotype" w:eastAsia="Times New Roman" w:hAnsi="Palatino Linotype" w:cs="Arial"/>
          <w:i/>
          <w:iCs/>
          <w:lang w:val="es-ES"/>
        </w:rPr>
        <w:t> El nombre del ganador y las razones que lo justifican;</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4) </w:t>
      </w:r>
      <w:r w:rsidRPr="00A57669">
        <w:rPr>
          <w:rFonts w:ascii="Palatino Linotype" w:eastAsia="Times New Roman" w:hAnsi="Palatino Linotype" w:cs="Arial"/>
          <w:i/>
          <w:iCs/>
          <w:lang w:val="es-ES"/>
        </w:rPr>
        <w:t>El área solicitante y la responsable de su ejecución;</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5) </w:t>
      </w:r>
      <w:r w:rsidRPr="00A57669">
        <w:rPr>
          <w:rFonts w:ascii="Palatino Linotype" w:eastAsia="Times New Roman" w:hAnsi="Palatino Linotype" w:cs="Arial"/>
          <w:i/>
          <w:iCs/>
          <w:lang w:val="es-ES"/>
        </w:rPr>
        <w:t>Las convocatorias e invitaciones emitidas;</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6)</w:t>
      </w:r>
      <w:r w:rsidRPr="00A57669">
        <w:rPr>
          <w:rFonts w:ascii="Palatino Linotype" w:eastAsia="Times New Roman" w:hAnsi="Palatino Linotype" w:cs="Arial"/>
          <w:i/>
          <w:iCs/>
          <w:lang w:val="es-ES"/>
        </w:rPr>
        <w:t> Los dictámenes y fallo de adjudicación;</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7)</w:t>
      </w:r>
      <w:r w:rsidRPr="00A57669">
        <w:rPr>
          <w:rFonts w:ascii="Palatino Linotype" w:eastAsia="Times New Roman" w:hAnsi="Palatino Linotype" w:cs="Arial"/>
          <w:bCs/>
          <w:i/>
          <w:iCs/>
          <w:lang w:val="es-ES"/>
        </w:rPr>
        <w:t> </w:t>
      </w:r>
      <w:r w:rsidRPr="00A57669">
        <w:rPr>
          <w:rFonts w:ascii="Palatino Linotype" w:eastAsia="Times New Roman" w:hAnsi="Palatino Linotype" w:cs="Arial"/>
          <w:b/>
          <w:bCs/>
          <w:i/>
          <w:iCs/>
          <w:u w:val="single"/>
          <w:lang w:val="es-ES"/>
        </w:rPr>
        <w:t>El contrato y, en su caso, sus anexos</w:t>
      </w:r>
      <w:r w:rsidRPr="00A57669">
        <w:rPr>
          <w:rFonts w:ascii="Palatino Linotype" w:eastAsia="Times New Roman" w:hAnsi="Palatino Linotype" w:cs="Arial"/>
          <w:bCs/>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8) </w:t>
      </w:r>
      <w:r w:rsidRPr="00A57669">
        <w:rPr>
          <w:rFonts w:ascii="Palatino Linotype" w:eastAsia="Times New Roman" w:hAnsi="Palatino Linotype" w:cs="Arial"/>
          <w:i/>
          <w:iCs/>
          <w:lang w:val="es-ES"/>
        </w:rPr>
        <w:t>Los mecanismos de vigilancia y supervisión, incluyendo en su caso, los estudios de impacto urbano y ambiental, según corresponda;</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9) </w:t>
      </w:r>
      <w:r w:rsidRPr="00A57669">
        <w:rPr>
          <w:rFonts w:ascii="Palatino Linotype" w:eastAsia="Times New Roman" w:hAnsi="Palatino Linotype" w:cs="Arial"/>
          <w:i/>
          <w:iCs/>
          <w:lang w:val="es-ES"/>
        </w:rPr>
        <w:t>La partida presupuestal, de conformidad con el clasificador por objeto del gasto, en el caso de ser aplicable;</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10) </w:t>
      </w:r>
      <w:r w:rsidRPr="00A57669">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11) </w:t>
      </w:r>
      <w:r w:rsidRPr="00A57669">
        <w:rPr>
          <w:rFonts w:ascii="Palatino Linotype" w:eastAsia="Times New Roman" w:hAnsi="Palatino Linotype" w:cs="Arial"/>
          <w:i/>
          <w:iCs/>
          <w:lang w:val="es-ES"/>
        </w:rPr>
        <w:t>Los convenios modificatorios que, en su caso, sean firmados, precisando el objeto y la fecha de celebración;</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12) </w:t>
      </w:r>
      <w:r w:rsidRPr="00A57669">
        <w:rPr>
          <w:rFonts w:ascii="Palatino Linotype" w:eastAsia="Times New Roman" w:hAnsi="Palatino Linotype" w:cs="Arial"/>
          <w:i/>
          <w:iCs/>
          <w:lang w:val="es-ES"/>
        </w:rPr>
        <w:t>Los informes de avance físico y financiero sobre las obras o servicios contratados;</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13) </w:t>
      </w:r>
      <w:r w:rsidRPr="00A57669">
        <w:rPr>
          <w:rFonts w:ascii="Palatino Linotype" w:eastAsia="Times New Roman" w:hAnsi="Palatino Linotype" w:cs="Arial"/>
          <w:i/>
          <w:iCs/>
          <w:lang w:val="es-ES"/>
        </w:rPr>
        <w:t>El convenio de terminación; y</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14) </w:t>
      </w:r>
      <w:r w:rsidRPr="00A57669">
        <w:rPr>
          <w:rFonts w:ascii="Palatino Linotype" w:eastAsia="Times New Roman" w:hAnsi="Palatino Linotype" w:cs="Arial"/>
          <w:i/>
          <w:iCs/>
          <w:lang w:val="es-ES"/>
        </w:rPr>
        <w:t>El finiquito.</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b) </w:t>
      </w:r>
      <w:r w:rsidRPr="00A57669">
        <w:rPr>
          <w:rFonts w:ascii="Palatino Linotype" w:eastAsia="Times New Roman" w:hAnsi="Palatino Linotype" w:cs="Arial"/>
          <w:b/>
          <w:i/>
          <w:iCs/>
          <w:u w:val="single"/>
          <w:lang w:val="es-ES"/>
        </w:rPr>
        <w:t>De las adjudicaciones directas</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1) </w:t>
      </w:r>
      <w:r w:rsidRPr="00A57669">
        <w:rPr>
          <w:rFonts w:ascii="Palatino Linotype" w:eastAsia="Times New Roman" w:hAnsi="Palatino Linotype" w:cs="Arial"/>
          <w:i/>
          <w:iCs/>
          <w:lang w:val="es-ES"/>
        </w:rPr>
        <w:t>La propuesta enviada por el participante;</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2) </w:t>
      </w:r>
      <w:r w:rsidRPr="00A57669">
        <w:rPr>
          <w:rFonts w:ascii="Palatino Linotype" w:eastAsia="Times New Roman" w:hAnsi="Palatino Linotype" w:cs="Arial"/>
          <w:i/>
          <w:iCs/>
          <w:lang w:val="es-ES"/>
        </w:rPr>
        <w:t>Los motivos y fundamentos legales aplicados para llevarla a cabo;</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3) </w:t>
      </w:r>
      <w:r w:rsidRPr="00A57669">
        <w:rPr>
          <w:rFonts w:ascii="Palatino Linotype" w:eastAsia="Times New Roman" w:hAnsi="Palatino Linotype" w:cs="Arial"/>
          <w:i/>
          <w:iCs/>
          <w:lang w:val="es-ES"/>
        </w:rPr>
        <w:t>La autorización del ejercicio de la opción;</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4) </w:t>
      </w:r>
      <w:r w:rsidRPr="00A57669">
        <w:rPr>
          <w:rFonts w:ascii="Palatino Linotype" w:eastAsia="Times New Roman" w:hAnsi="Palatino Linotype" w:cs="Arial"/>
          <w:i/>
          <w:iCs/>
          <w:lang w:val="es-ES"/>
        </w:rPr>
        <w:t>En su caso, las cotizaciones consideradas, especificando los nombres de los proveedores y sus montos;</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lastRenderedPageBreak/>
        <w:t>5) </w:t>
      </w:r>
      <w:r w:rsidRPr="00A57669">
        <w:rPr>
          <w:rFonts w:ascii="Palatino Linotype" w:eastAsia="Times New Roman" w:hAnsi="Palatino Linotype" w:cs="Arial"/>
          <w:i/>
          <w:iCs/>
          <w:lang w:val="es-ES"/>
        </w:rPr>
        <w:t>El nombre de la persona física o jurídica colectiva adjudicada;</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6) </w:t>
      </w:r>
      <w:r w:rsidRPr="00A57669">
        <w:rPr>
          <w:rFonts w:ascii="Palatino Linotype" w:eastAsia="Times New Roman" w:hAnsi="Palatino Linotype" w:cs="Arial"/>
          <w:i/>
          <w:iCs/>
          <w:lang w:val="es-ES"/>
        </w:rPr>
        <w:t>La unidad administrativa solicitante y la responsable de su ejecución;</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7)</w:t>
      </w:r>
      <w:r w:rsidRPr="00A57669">
        <w:rPr>
          <w:rFonts w:ascii="Palatino Linotype" w:eastAsia="Times New Roman" w:hAnsi="Palatino Linotype" w:cs="Arial"/>
          <w:bCs/>
          <w:i/>
          <w:iCs/>
          <w:lang w:val="es-ES"/>
        </w:rPr>
        <w:t> El número, fecha, el monto del contrato y el plazo de entrega o de ejecución de los servicios u obra;</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8) </w:t>
      </w:r>
      <w:r w:rsidRPr="00A57669">
        <w:rPr>
          <w:rFonts w:ascii="Palatino Linotype" w:eastAsia="Times New Roman" w:hAnsi="Palatino Linotype" w:cs="Arial"/>
          <w:i/>
          <w:iCs/>
          <w:lang w:val="es-ES"/>
        </w:rPr>
        <w:t>Los mecanismos de vigilancia y supervisión, incluyendo, en su caso, los estudios de impacto urbano y ambiental, según corresponda;</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9) </w:t>
      </w:r>
      <w:r w:rsidRPr="00A57669">
        <w:rPr>
          <w:rFonts w:ascii="Palatino Linotype" w:eastAsia="Times New Roman" w:hAnsi="Palatino Linotype" w:cs="Arial"/>
          <w:i/>
          <w:iCs/>
          <w:lang w:val="es-ES"/>
        </w:rPr>
        <w:t>Los informes de avance sobre las obras o servicios contratados;</w:t>
      </w:r>
    </w:p>
    <w:p w:rsidR="00914F17" w:rsidRPr="00A57669" w:rsidRDefault="00914F17" w:rsidP="00914F17">
      <w:pPr>
        <w:spacing w:after="0" w:line="240" w:lineRule="auto"/>
        <w:ind w:left="851" w:right="899"/>
        <w:jc w:val="both"/>
        <w:rPr>
          <w:rFonts w:ascii="Palatino Linotype" w:eastAsia="Times New Roman" w:hAnsi="Palatino Linotype" w:cs="Arial"/>
          <w:lang w:val="es-ES"/>
        </w:rPr>
      </w:pPr>
      <w:r w:rsidRPr="00A57669">
        <w:rPr>
          <w:rFonts w:ascii="Palatino Linotype" w:eastAsia="Times New Roman" w:hAnsi="Palatino Linotype" w:cs="Arial"/>
          <w:b/>
          <w:bCs/>
          <w:i/>
          <w:iCs/>
          <w:lang w:val="es-ES"/>
        </w:rPr>
        <w:t>10) </w:t>
      </w:r>
      <w:r w:rsidRPr="00A57669">
        <w:rPr>
          <w:rFonts w:ascii="Palatino Linotype" w:eastAsia="Times New Roman" w:hAnsi="Palatino Linotype" w:cs="Arial"/>
          <w:i/>
          <w:iCs/>
          <w:lang w:val="es-ES"/>
        </w:rPr>
        <w:t>El convenio de terminación; y</w:t>
      </w:r>
    </w:p>
    <w:p w:rsidR="00914F17" w:rsidRPr="00A57669" w:rsidRDefault="00914F17" w:rsidP="00914F17">
      <w:pPr>
        <w:spacing w:after="0" w:line="240" w:lineRule="auto"/>
        <w:ind w:left="851" w:right="899"/>
        <w:jc w:val="both"/>
        <w:rPr>
          <w:rFonts w:ascii="Palatino Linotype" w:eastAsia="Times New Roman" w:hAnsi="Palatino Linotype" w:cs="Arial"/>
          <w:b/>
          <w:i/>
          <w:iCs/>
          <w:lang w:val="es-ES"/>
        </w:rPr>
      </w:pPr>
      <w:r w:rsidRPr="00A57669">
        <w:rPr>
          <w:rFonts w:ascii="Palatino Linotype" w:eastAsia="Times New Roman" w:hAnsi="Palatino Linotype" w:cs="Arial"/>
          <w:b/>
          <w:bCs/>
          <w:i/>
          <w:iCs/>
          <w:lang w:val="es-ES"/>
        </w:rPr>
        <w:t>11) </w:t>
      </w:r>
      <w:r w:rsidRPr="00A57669">
        <w:rPr>
          <w:rFonts w:ascii="Palatino Linotype" w:eastAsia="Times New Roman" w:hAnsi="Palatino Linotype" w:cs="Arial"/>
          <w:i/>
          <w:iCs/>
          <w:lang w:val="es-ES"/>
        </w:rPr>
        <w:t>El finiquito.</w:t>
      </w:r>
      <w:r w:rsidRPr="00A57669">
        <w:rPr>
          <w:rFonts w:ascii="Palatino Linotype" w:eastAsia="Times New Roman" w:hAnsi="Palatino Linotype" w:cs="Arial"/>
          <w:b/>
          <w:i/>
          <w:iCs/>
          <w:lang w:val="es-ES"/>
        </w:rPr>
        <w:t>”</w:t>
      </w:r>
    </w:p>
    <w:p w:rsidR="00914F17" w:rsidRPr="00A57669" w:rsidRDefault="00914F17" w:rsidP="00914F17">
      <w:pPr>
        <w:spacing w:after="0" w:line="240" w:lineRule="auto"/>
        <w:ind w:left="851" w:right="850"/>
        <w:jc w:val="both"/>
        <w:rPr>
          <w:rFonts w:ascii="Palatino Linotype" w:eastAsia="Times New Roman" w:hAnsi="Palatino Linotype" w:cs="Arial"/>
          <w:lang w:val="es-ES"/>
        </w:rPr>
      </w:pPr>
    </w:p>
    <w:p w:rsidR="00914F17" w:rsidRPr="00A57669" w:rsidRDefault="00914F17" w:rsidP="00914F17">
      <w:pPr>
        <w:spacing w:after="0" w:line="240" w:lineRule="auto"/>
        <w:ind w:left="851" w:right="850"/>
        <w:jc w:val="both"/>
        <w:rPr>
          <w:rFonts w:ascii="Palatino Linotype" w:eastAsia="Times New Roman" w:hAnsi="Palatino Linotype" w:cs="Arial"/>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w:t>
      </w:r>
      <w:r w:rsidRPr="00A57669">
        <w:rPr>
          <w:rFonts w:ascii="Palatino Linotype" w:hAnsi="Palatino Linotype"/>
          <w:sz w:val="24"/>
        </w:rPr>
        <w:t>sobre la compra adquisición de bienes o la contratación de servicios</w:t>
      </w:r>
      <w:r w:rsidRPr="00A57669">
        <w:rPr>
          <w:rFonts w:ascii="Palatino Linotype" w:eastAsia="Times New Roman" w:hAnsi="Palatino Linotype" w:cs="Arial"/>
          <w:sz w:val="24"/>
          <w:szCs w:val="24"/>
          <w:lang w:val="es-ES"/>
        </w:rPr>
        <w:t xml:space="preserve"> celebrados, el cual debe contener entre otros requisitos, el número, fecha y monto del mismo, así como el plazo de entrega o de ejecución de los servicios u obra.</w:t>
      </w: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p>
    <w:p w:rsidR="00914F17" w:rsidRPr="00A57669" w:rsidRDefault="00914F17" w:rsidP="00914F17">
      <w:pPr>
        <w:spacing w:after="0" w:line="360" w:lineRule="auto"/>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rsidR="00914F17" w:rsidRPr="00A57669" w:rsidRDefault="00914F17" w:rsidP="00914F17">
      <w:pPr>
        <w:spacing w:after="0" w:line="240" w:lineRule="auto"/>
        <w:jc w:val="both"/>
        <w:rPr>
          <w:rFonts w:ascii="Palatino Linotype" w:eastAsia="Times New Roman" w:hAnsi="Palatino Linotype" w:cs="Arial"/>
          <w:sz w:val="24"/>
          <w:szCs w:val="24"/>
          <w:lang w:val="es-ES"/>
        </w:rPr>
      </w:pP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“Artículo 1</w:t>
      </w:r>
      <w:r w:rsidRPr="00A57669">
        <w:rPr>
          <w:rFonts w:ascii="Palatino Linotype" w:eastAsia="Times New Roman" w:hAnsi="Palatino Linotype" w:cs="Arial"/>
          <w:i/>
          <w:iCs/>
          <w:lang w:val="es-ES"/>
        </w:rPr>
        <w:t>.- </w:t>
      </w:r>
      <w:r w:rsidRPr="00A57669">
        <w:rPr>
          <w:rFonts w:ascii="Palatino Linotype" w:eastAsia="Times New Roman" w:hAnsi="Palatino Linotype" w:cs="Arial"/>
          <w:b/>
          <w:bCs/>
          <w:i/>
          <w:iCs/>
          <w:u w:val="single"/>
          <w:lang w:val="es-ES"/>
        </w:rPr>
        <w:t>Esta Ley tiene por objeto regular los actos relativos a</w:t>
      </w:r>
      <w:r w:rsidRPr="00A57669">
        <w:rPr>
          <w:rFonts w:ascii="Palatino Linotype" w:eastAsia="Times New Roman" w:hAnsi="Palatino Linotype" w:cs="Arial"/>
          <w:i/>
          <w:iCs/>
          <w:lang w:val="es-ES"/>
        </w:rPr>
        <w:t> la planeación, programación, presupuestación, ejecución y control de </w:t>
      </w:r>
      <w:r w:rsidRPr="00A57669">
        <w:rPr>
          <w:rFonts w:ascii="Palatino Linotype" w:eastAsia="Times New Roman" w:hAnsi="Palatino Linotype" w:cs="Arial"/>
          <w:b/>
          <w:bCs/>
          <w:i/>
          <w:iCs/>
          <w:u w:val="single"/>
          <w:lang w:val="es-ES"/>
        </w:rPr>
        <w:t>la adquisición, enajenación y arrendamiento de bienes, y la contratación de servicios de cualquier naturaleza</w:t>
      </w:r>
      <w:r w:rsidRPr="00A57669">
        <w:rPr>
          <w:rFonts w:ascii="Palatino Linotype" w:eastAsia="Times New Roman" w:hAnsi="Palatino Linotype" w:cs="Arial"/>
          <w:i/>
          <w:iCs/>
          <w:lang w:val="es-ES"/>
        </w:rPr>
        <w:t>, </w:t>
      </w:r>
      <w:r w:rsidRPr="00A57669">
        <w:rPr>
          <w:rFonts w:ascii="Palatino Linotype" w:eastAsia="Times New Roman" w:hAnsi="Palatino Linotype" w:cs="Arial"/>
          <w:b/>
          <w:bCs/>
          <w:i/>
          <w:iCs/>
          <w:u w:val="single"/>
          <w:lang w:val="es-ES"/>
        </w:rPr>
        <w:t>que realicen</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III. </w:t>
      </w:r>
      <w:r w:rsidRPr="00A57669">
        <w:rPr>
          <w:rFonts w:ascii="Palatino Linotype" w:eastAsia="Times New Roman" w:hAnsi="Palatino Linotype" w:cs="Arial"/>
          <w:b/>
          <w:bCs/>
          <w:i/>
          <w:iCs/>
          <w:u w:val="single"/>
          <w:lang w:val="es-ES"/>
        </w:rPr>
        <w:t>Los ayuntamientos de los municipios del Estado</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Artículo 20</w:t>
      </w:r>
      <w:r w:rsidRPr="00A57669">
        <w:rPr>
          <w:rFonts w:ascii="Palatino Linotype" w:eastAsia="Times New Roman" w:hAnsi="Palatino Linotype" w:cs="Arial"/>
          <w:i/>
          <w:iCs/>
          <w:lang w:val="es-ES"/>
        </w:rPr>
        <w:t>.- La Secretaría y </w:t>
      </w:r>
      <w:r w:rsidRPr="00A57669">
        <w:rPr>
          <w:rFonts w:ascii="Palatino Linotype" w:eastAsia="Times New Roman" w:hAnsi="Palatino Linotype" w:cs="Arial"/>
          <w:b/>
          <w:bCs/>
          <w:i/>
          <w:iCs/>
          <w:u w:val="single"/>
          <w:lang w:val="es-ES"/>
        </w:rPr>
        <w:t>los ayuntamientos establecerán y operarán el catálogo de bienes y servicios</w:t>
      </w:r>
      <w:r w:rsidRPr="00A57669">
        <w:rPr>
          <w:rFonts w:ascii="Palatino Linotype" w:eastAsia="Times New Roman" w:hAnsi="Palatino Linotype" w:cs="Arial"/>
          <w:i/>
          <w:iCs/>
          <w:lang w:val="es-ES"/>
        </w:rPr>
        <w:t>, de acuerdo con la reglamentación respectiva. </w:t>
      </w:r>
      <w:r w:rsidRPr="00A57669">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A57669">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Artículo 21.- </w:t>
      </w:r>
      <w:r w:rsidRPr="00A57669">
        <w:rPr>
          <w:rFonts w:ascii="Palatino Linotype" w:eastAsia="Times New Roman" w:hAnsi="Palatino Linotype" w:cs="Arial"/>
          <w:b/>
          <w:bCs/>
          <w:i/>
          <w:iCs/>
          <w:u w:val="single"/>
          <w:lang w:val="es-ES"/>
        </w:rPr>
        <w:t>A fin de conocer la capacidad administrativa, financiera, legal y técnica de las fuentes de suministro</w:t>
      </w:r>
      <w:r w:rsidRPr="00A57669">
        <w:rPr>
          <w:rFonts w:ascii="Palatino Linotype" w:eastAsia="Times New Roman" w:hAnsi="Palatino Linotype" w:cs="Arial"/>
          <w:i/>
          <w:iCs/>
          <w:lang w:val="es-ES"/>
        </w:rPr>
        <w:t>, la Secretaría y </w:t>
      </w:r>
      <w:r w:rsidRPr="00A57669">
        <w:rPr>
          <w:rFonts w:ascii="Palatino Linotype" w:eastAsia="Times New Roman" w:hAnsi="Palatino Linotype" w:cs="Arial"/>
          <w:b/>
          <w:bCs/>
          <w:i/>
          <w:iCs/>
          <w:u w:val="single"/>
          <w:lang w:val="es-ES"/>
        </w:rPr>
        <w:t>los ayuntamientos integrarán un catálogo de proveedores y de prestadores de servicios</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Artículo 22</w:t>
      </w:r>
      <w:r w:rsidRPr="00A57669">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A57669">
        <w:rPr>
          <w:rFonts w:ascii="Palatino Linotype" w:eastAsia="Times New Roman" w:hAnsi="Palatino Linotype" w:cs="Arial"/>
          <w:b/>
          <w:bCs/>
          <w:i/>
          <w:iCs/>
          <w:u w:val="single"/>
          <w:lang w:val="es-ES"/>
        </w:rPr>
        <w:t>los ayuntamientos se auxiliarán de un comité de arrendamientos, adquisiciones de inmuebles y enajenaciones</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Artículo 23</w:t>
      </w:r>
      <w:r w:rsidRPr="00A57669">
        <w:rPr>
          <w:rFonts w:ascii="Palatino Linotype" w:eastAsia="Times New Roman" w:hAnsi="Palatino Linotype" w:cs="Arial"/>
          <w:i/>
          <w:iCs/>
          <w:lang w:val="es-ES"/>
        </w:rPr>
        <w:t>.- </w:t>
      </w:r>
      <w:r w:rsidRPr="00A57669">
        <w:rPr>
          <w:rFonts w:ascii="Palatino Linotype" w:eastAsia="Times New Roman" w:hAnsi="Palatino Linotype" w:cs="Arial"/>
          <w:b/>
          <w:bCs/>
          <w:i/>
          <w:iCs/>
          <w:u w:val="single"/>
          <w:lang w:val="es-ES"/>
        </w:rPr>
        <w:t>Los comités de adquisiciones y de servicios tendrán las funciones siguientes</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i/>
          <w:iCs/>
          <w:lang w:val="es-ES"/>
        </w:rPr>
        <w:t>I. Dictaminar sobre la procedencia de los casos de excepción al procedimiento de licitación pública.</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III. </w:t>
      </w:r>
      <w:r w:rsidRPr="00A57669">
        <w:rPr>
          <w:rFonts w:ascii="Palatino Linotype" w:eastAsia="Times New Roman" w:hAnsi="Palatino Linotype" w:cs="Arial"/>
          <w:b/>
          <w:bCs/>
          <w:i/>
          <w:iCs/>
          <w:u w:val="single"/>
          <w:lang w:val="es-ES"/>
        </w:rPr>
        <w:t>Emitir los dictámenes de adjudicación</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i/>
          <w:iCs/>
          <w:lang w:val="es-ES"/>
        </w:rPr>
        <w:t>IV. Las demás que establezca el reglamento de esta Ley.”</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lastRenderedPageBreak/>
        <w:t>Artículo 24</w:t>
      </w:r>
      <w:r w:rsidRPr="00A57669">
        <w:rPr>
          <w:rFonts w:ascii="Palatino Linotype" w:eastAsia="Times New Roman" w:hAnsi="Palatino Linotype" w:cs="Arial"/>
          <w:i/>
          <w:iCs/>
          <w:lang w:val="es-ES"/>
        </w:rPr>
        <w:t>.- </w:t>
      </w:r>
      <w:r w:rsidRPr="00A57669">
        <w:rPr>
          <w:rFonts w:ascii="Palatino Linotype" w:eastAsia="Times New Roman" w:hAnsi="Palatino Linotype" w:cs="Arial"/>
          <w:b/>
          <w:bCs/>
          <w:i/>
          <w:iCs/>
          <w:u w:val="single"/>
          <w:lang w:val="es-ES"/>
        </w:rPr>
        <w:t>El comité de arrendamientos, adquisiciones de inmuebles y enajenaciones tendrá las funciones siguientes</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III. </w:t>
      </w:r>
      <w:r w:rsidRPr="00A57669">
        <w:rPr>
          <w:rFonts w:ascii="Palatino Linotype" w:eastAsia="Times New Roman" w:hAnsi="Palatino Linotype" w:cs="Arial"/>
          <w:b/>
          <w:bCs/>
          <w:i/>
          <w:iCs/>
          <w:u w:val="single"/>
          <w:lang w:val="es-ES"/>
        </w:rPr>
        <w:t>Emitir los dictámenes de adjudicación, tratándose de adquisiciones de inmuebles y arrendamientos</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i/>
          <w:iCs/>
          <w:lang w:val="es-ES"/>
        </w:rPr>
        <w:t>IV. Participar en los procedimientos de subasta pública, hasta dejarlos en estado de dictar el fallo de adjudicación.</w:t>
      </w:r>
    </w:p>
    <w:p w:rsidR="00914F17" w:rsidRPr="00A57669" w:rsidRDefault="00914F17" w:rsidP="00914F17">
      <w:pPr>
        <w:spacing w:after="0" w:line="240" w:lineRule="auto"/>
        <w:ind w:left="851" w:right="899"/>
        <w:jc w:val="both"/>
        <w:rPr>
          <w:rFonts w:ascii="Palatino Linotype" w:eastAsia="Times New Roman" w:hAnsi="Palatino Linotype" w:cs="Arial"/>
          <w:i/>
          <w:iCs/>
          <w:lang w:val="es-ES"/>
        </w:rPr>
      </w:pPr>
      <w:r w:rsidRPr="00A57669">
        <w:rPr>
          <w:rFonts w:ascii="Palatino Linotype" w:eastAsia="Times New Roman" w:hAnsi="Palatino Linotype" w:cs="Arial"/>
          <w:i/>
          <w:iCs/>
          <w:lang w:val="es-ES"/>
        </w:rPr>
        <w:t>V. Las demás que establezca el reglamento de esta Ley.”</w:t>
      </w:r>
    </w:p>
    <w:p w:rsidR="00914F17" w:rsidRPr="00A57669" w:rsidRDefault="00914F17" w:rsidP="00914F17">
      <w:pPr>
        <w:spacing w:after="0" w:line="240" w:lineRule="auto"/>
        <w:ind w:left="851" w:right="899"/>
        <w:jc w:val="both"/>
        <w:rPr>
          <w:rFonts w:ascii="Palatino Linotype" w:eastAsia="Times New Roman" w:hAnsi="Palatino Linotype" w:cs="Arial"/>
          <w:b/>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i/>
          <w:iCs/>
          <w:lang w:val="es-ES"/>
        </w:rPr>
      </w:pPr>
      <w:r w:rsidRPr="00A57669">
        <w:rPr>
          <w:rFonts w:ascii="Palatino Linotype" w:eastAsia="Times New Roman" w:hAnsi="Palatino Linotype" w:cs="Arial"/>
          <w:b/>
          <w:i/>
          <w:iCs/>
          <w:lang w:val="es-ES"/>
        </w:rPr>
        <w:t>Artículo 26.- </w:t>
      </w:r>
      <w:r w:rsidRPr="00A57669">
        <w:rPr>
          <w:rFonts w:ascii="Palatino Linotype" w:eastAsia="Times New Roman" w:hAnsi="Palatino Linotype" w:cs="Arial"/>
          <w:i/>
          <w:iCs/>
          <w:lang w:val="es-ES"/>
        </w:rPr>
        <w:t>Las adquisiciones, arrendamientos y servicios se adjudicarán a través de licitaciones públicas, mediante convocatoria pública.</w:t>
      </w:r>
    </w:p>
    <w:p w:rsidR="00914F17" w:rsidRPr="00A57669" w:rsidRDefault="00914F17" w:rsidP="00914F17">
      <w:pPr>
        <w:spacing w:after="0" w:line="240" w:lineRule="auto"/>
        <w:ind w:left="851" w:right="899"/>
        <w:jc w:val="both"/>
        <w:rPr>
          <w:rFonts w:ascii="Palatino Linotype" w:eastAsia="Times New Roman" w:hAnsi="Palatino Linotype" w:cs="Arial"/>
          <w:b/>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i/>
          <w:iCs/>
          <w:lang w:val="es-ES"/>
        </w:rPr>
      </w:pPr>
      <w:r w:rsidRPr="00A57669">
        <w:rPr>
          <w:rFonts w:ascii="Palatino Linotype" w:eastAsia="Times New Roman" w:hAnsi="Palatino Linotype" w:cs="Arial"/>
          <w:b/>
          <w:i/>
          <w:iCs/>
          <w:lang w:val="es-ES"/>
        </w:rPr>
        <w:t>Artículo 27.-</w:t>
      </w:r>
      <w:r w:rsidRPr="00A57669">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I. </w:t>
      </w:r>
      <w:r w:rsidRPr="00A57669">
        <w:rPr>
          <w:rFonts w:ascii="Palatino Linotype" w:eastAsia="Times New Roman" w:hAnsi="Palatino Linotype" w:cs="Arial"/>
          <w:b/>
          <w:bCs/>
          <w:i/>
          <w:iCs/>
          <w:u w:val="single"/>
          <w:lang w:val="es-ES"/>
        </w:rPr>
        <w:t>Invitación restringida</w:t>
      </w:r>
      <w:r w:rsidRPr="00A57669">
        <w:rPr>
          <w:rFonts w:ascii="Palatino Linotype" w:eastAsia="Times New Roman" w:hAnsi="Palatino Linotype" w:cs="Arial"/>
          <w:b/>
          <w:bCs/>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sz w:val="19"/>
          <w:szCs w:val="19"/>
          <w:lang w:val="es-ES"/>
        </w:rPr>
      </w:pPr>
      <w:r w:rsidRPr="00A57669">
        <w:rPr>
          <w:rFonts w:ascii="Palatino Linotype" w:eastAsia="Times New Roman" w:hAnsi="Palatino Linotype" w:cs="Arial"/>
          <w:b/>
          <w:bCs/>
          <w:i/>
          <w:iCs/>
          <w:lang w:val="es-ES"/>
        </w:rPr>
        <w:t>II. </w:t>
      </w:r>
      <w:r w:rsidRPr="00A57669">
        <w:rPr>
          <w:rFonts w:ascii="Palatino Linotype" w:eastAsia="Times New Roman" w:hAnsi="Palatino Linotype" w:cs="Arial"/>
          <w:b/>
          <w:bCs/>
          <w:i/>
          <w:iCs/>
          <w:u w:val="single"/>
          <w:lang w:val="es-ES"/>
        </w:rPr>
        <w:t>Adjudicación directa</w:t>
      </w:r>
      <w:r w:rsidRPr="00A57669">
        <w:rPr>
          <w:rFonts w:ascii="Palatino Linotype" w:eastAsia="Times New Roman" w:hAnsi="Palatino Linotype" w:cs="Arial"/>
          <w:i/>
          <w:iCs/>
          <w:lang w:val="es-ES"/>
        </w:rPr>
        <w:t>.</w:t>
      </w:r>
    </w:p>
    <w:p w:rsidR="00914F17" w:rsidRPr="00A57669" w:rsidRDefault="00914F17" w:rsidP="00914F17">
      <w:pPr>
        <w:spacing w:after="0" w:line="240" w:lineRule="auto"/>
        <w:ind w:left="851" w:right="899"/>
        <w:jc w:val="both"/>
        <w:rPr>
          <w:rFonts w:ascii="Palatino Linotype" w:eastAsia="Times New Roman" w:hAnsi="Palatino Linotype" w:cs="Arial"/>
          <w:b/>
          <w:bCs/>
          <w:i/>
          <w:iCs/>
          <w:lang w:val="es-ES"/>
        </w:rPr>
      </w:pPr>
    </w:p>
    <w:p w:rsidR="00914F17" w:rsidRPr="00A57669" w:rsidRDefault="00914F17" w:rsidP="00914F17">
      <w:pPr>
        <w:spacing w:after="0" w:line="240" w:lineRule="auto"/>
        <w:ind w:left="851" w:right="899"/>
        <w:jc w:val="both"/>
        <w:rPr>
          <w:rFonts w:ascii="Palatino Linotype" w:eastAsia="Times New Roman" w:hAnsi="Palatino Linotype" w:cs="Arial"/>
          <w:b/>
          <w:sz w:val="19"/>
          <w:szCs w:val="19"/>
          <w:lang w:val="es-ES"/>
        </w:rPr>
      </w:pPr>
      <w:r w:rsidRPr="00A57669">
        <w:rPr>
          <w:rFonts w:ascii="Palatino Linotype" w:eastAsia="Times New Roman" w:hAnsi="Palatino Linotype" w:cs="Arial"/>
          <w:b/>
          <w:bCs/>
          <w:i/>
          <w:iCs/>
          <w:lang w:val="es-ES"/>
        </w:rPr>
        <w:t>Artículo 39</w:t>
      </w:r>
      <w:r w:rsidRPr="00A57669">
        <w:rPr>
          <w:rFonts w:ascii="Palatino Linotype" w:eastAsia="Times New Roman" w:hAnsi="Palatino Linotype" w:cs="Arial"/>
          <w:i/>
          <w:iCs/>
          <w:lang w:val="es-ES"/>
        </w:rPr>
        <w:t>.- </w:t>
      </w:r>
      <w:r w:rsidRPr="00A57669">
        <w:rPr>
          <w:rFonts w:ascii="Palatino Linotype" w:eastAsia="Times New Roman" w:hAnsi="Palatino Linotype" w:cs="Arial"/>
          <w:b/>
          <w:bCs/>
          <w:i/>
          <w:iCs/>
          <w:u w:val="single"/>
          <w:lang w:val="es-ES"/>
        </w:rPr>
        <w:t>Para cada uno de los actos del procedimiento adquisitivo se levantará el acta respectiva</w:t>
      </w:r>
      <w:r w:rsidRPr="00A57669">
        <w:rPr>
          <w:rFonts w:ascii="Palatino Linotype" w:eastAsia="Times New Roman" w:hAnsi="Palatino Linotype" w:cs="Arial"/>
          <w:i/>
          <w:iCs/>
          <w:lang w:val="es-ES"/>
        </w:rPr>
        <w:t>, la cual será firmada por los participantes, sin que la falta de firma de alguno de ellos invalide su contenido y efectos.</w:t>
      </w:r>
      <w:r w:rsidRPr="00A57669">
        <w:rPr>
          <w:rFonts w:ascii="Palatino Linotype" w:eastAsia="Times New Roman" w:hAnsi="Palatino Linotype" w:cs="Arial"/>
          <w:b/>
          <w:i/>
          <w:iCs/>
          <w:lang w:val="es-ES"/>
        </w:rPr>
        <w:t>”</w:t>
      </w:r>
    </w:p>
    <w:p w:rsidR="00914F17" w:rsidRPr="00A57669" w:rsidRDefault="00914F17" w:rsidP="00914F17">
      <w:pPr>
        <w:spacing w:after="0" w:line="240" w:lineRule="auto"/>
        <w:ind w:left="851" w:right="899"/>
        <w:jc w:val="right"/>
        <w:rPr>
          <w:rFonts w:ascii="Palatino Linotype" w:eastAsia="Times New Roman" w:hAnsi="Palatino Linotype" w:cs="Arial"/>
          <w:i/>
          <w:sz w:val="20"/>
          <w:szCs w:val="24"/>
          <w:lang w:val="es-ES"/>
        </w:rPr>
      </w:pPr>
      <w:r w:rsidRPr="00A57669">
        <w:rPr>
          <w:rFonts w:ascii="Palatino Linotype" w:eastAsia="Times New Roman" w:hAnsi="Palatino Linotype" w:cs="Arial"/>
          <w:i/>
          <w:sz w:val="20"/>
          <w:szCs w:val="24"/>
          <w:lang w:val="es-ES"/>
        </w:rPr>
        <w:t>(Énfasis añadido)</w:t>
      </w:r>
    </w:p>
    <w:p w:rsidR="00914F17" w:rsidRPr="00A57669" w:rsidRDefault="00914F17" w:rsidP="00914F17">
      <w:pPr>
        <w:spacing w:after="0" w:line="240" w:lineRule="auto"/>
        <w:ind w:left="851" w:right="899"/>
        <w:jc w:val="right"/>
        <w:rPr>
          <w:rFonts w:ascii="Palatino Linotype" w:eastAsia="Times New Roman" w:hAnsi="Palatino Linotype" w:cs="Arial"/>
          <w:i/>
          <w:sz w:val="20"/>
          <w:szCs w:val="24"/>
          <w:lang w:val="es-ES"/>
        </w:rPr>
      </w:pPr>
    </w:p>
    <w:p w:rsidR="00914F17" w:rsidRPr="00A57669" w:rsidRDefault="00914F17" w:rsidP="00914F17">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914F17" w:rsidRPr="00A57669" w:rsidRDefault="00914F17" w:rsidP="00914F17">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A57669">
        <w:rPr>
          <w:rFonts w:ascii="Palatino Linotype" w:eastAsia="Times New Roman" w:hAnsi="Palatino Linotype" w:cs="Arial"/>
          <w:sz w:val="24"/>
          <w:szCs w:val="24"/>
          <w:lang w:val="es-ES"/>
        </w:rPr>
        <w:t>De la interpretación armónica de los preceptos transcritos, se advierte que </w:t>
      </w:r>
      <w:r w:rsidRPr="00A57669">
        <w:rPr>
          <w:rFonts w:ascii="Palatino Linotype" w:eastAsia="Times New Roman" w:hAnsi="Palatino Linotype" w:cs="Arial"/>
          <w:b/>
          <w:sz w:val="24"/>
          <w:szCs w:val="24"/>
          <w:lang w:val="es-ES"/>
        </w:rPr>
        <w:t>El Sujeto Obligado</w:t>
      </w:r>
      <w:r w:rsidRPr="00A57669">
        <w:rPr>
          <w:rFonts w:ascii="Palatino Linotype" w:eastAsia="Times New Roman" w:hAnsi="Palatino Linotype" w:cs="Arial"/>
          <w:sz w:val="24"/>
          <w:szCs w:val="24"/>
          <w:lang w:val="es-ES"/>
        </w:rPr>
        <w:t xml:space="preserve">, cuenta con la competencia para regular los actos relativos a la </w:t>
      </w:r>
      <w:r w:rsidRPr="00A57669">
        <w:rPr>
          <w:rFonts w:ascii="Palatino Linotype" w:eastAsia="Times New Roman" w:hAnsi="Palatino Linotype" w:cs="Arial"/>
          <w:b/>
          <w:sz w:val="24"/>
          <w:szCs w:val="24"/>
          <w:u w:val="single"/>
          <w:lang w:val="es-ES"/>
        </w:rPr>
        <w:t>planeación, programación, presupuestación, ejecución y control de la adquisición y arrendamiento de bienes, así como la contratación de servicios de cualquier naturaleza</w:t>
      </w:r>
      <w:r w:rsidRPr="00A57669">
        <w:rPr>
          <w:rFonts w:ascii="Palatino Linotype" w:eastAsia="Times New Roman" w:hAnsi="Palatino Linotype" w:cs="Arial"/>
          <w:sz w:val="24"/>
          <w:szCs w:val="24"/>
          <w:lang w:val="es-ES"/>
        </w:rPr>
        <w:t xml:space="preserve">; para tales efectos, se auxilia de los comités de arrendamientos y de </w:t>
      </w:r>
      <w:r w:rsidRPr="00A57669">
        <w:rPr>
          <w:rFonts w:ascii="Palatino Linotype" w:eastAsia="Times New Roman" w:hAnsi="Palatino Linotype" w:cs="Arial"/>
          <w:sz w:val="24"/>
          <w:szCs w:val="24"/>
          <w:lang w:val="es-ES"/>
        </w:rPr>
        <w:lastRenderedPageBreak/>
        <w:t xml:space="preserve">adquisiciones de inmuebles y enajenaciones, quienes, entre otras funciones, emiten los dictámenes correspondientes a la adjudicación, debiendo levantar para cada procedimiento adquisitivo el acta respectiva. </w:t>
      </w:r>
    </w:p>
    <w:p w:rsidR="00914F17" w:rsidRPr="00A57669" w:rsidRDefault="00914F17" w:rsidP="00914F17">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914F17" w:rsidRPr="00A57669" w:rsidRDefault="00914F17" w:rsidP="00914F17">
      <w:pPr>
        <w:spacing w:line="360" w:lineRule="auto"/>
        <w:ind w:right="49"/>
        <w:jc w:val="both"/>
        <w:rPr>
          <w:rFonts w:ascii="Palatino Linotype" w:hAnsi="Palatino Linotype"/>
          <w:sz w:val="24"/>
          <w:szCs w:val="24"/>
        </w:rPr>
      </w:pPr>
      <w:r w:rsidRPr="00A57669">
        <w:rPr>
          <w:rFonts w:ascii="Palatino Linotype" w:hAnsi="Palatino Linotype" w:cs="Arial"/>
          <w:sz w:val="24"/>
          <w:szCs w:val="24"/>
        </w:rPr>
        <w:t xml:space="preserve">Todas estas observaciones se relacionan con las </w:t>
      </w:r>
      <w:r w:rsidRPr="00A57669">
        <w:rPr>
          <w:rFonts w:ascii="Palatino Linotype" w:hAnsi="Palatino Linotype" w:cs="Arial"/>
          <w:b/>
          <w:i/>
          <w:sz w:val="24"/>
          <w:szCs w:val="24"/>
        </w:rPr>
        <w:t>facturas</w:t>
      </w:r>
      <w:r w:rsidRPr="00A57669">
        <w:rPr>
          <w:rFonts w:ascii="Palatino Linotype" w:hAnsi="Palatino Linotype" w:cs="Arial"/>
          <w:sz w:val="24"/>
          <w:szCs w:val="24"/>
        </w:rPr>
        <w:t xml:space="preserve"> de los gastos hechos, solicitados por el ahora </w:t>
      </w:r>
      <w:r w:rsidRPr="00A57669">
        <w:rPr>
          <w:rFonts w:ascii="Palatino Linotype" w:hAnsi="Palatino Linotype" w:cs="Arial"/>
          <w:b/>
          <w:sz w:val="24"/>
          <w:szCs w:val="24"/>
        </w:rPr>
        <w:t>Recurrente</w:t>
      </w:r>
      <w:r w:rsidRPr="00A57669">
        <w:rPr>
          <w:rFonts w:ascii="Palatino Linotype" w:hAnsi="Palatino Linotype" w:cs="Arial"/>
          <w:sz w:val="24"/>
          <w:szCs w:val="24"/>
        </w:rPr>
        <w:t xml:space="preserve">, </w:t>
      </w:r>
      <w:r w:rsidRPr="00A57669">
        <w:rPr>
          <w:rFonts w:ascii="Palatino Linotype" w:hAnsi="Palatino Linotype"/>
          <w:sz w:val="24"/>
          <w:szCs w:val="24"/>
        </w:rPr>
        <w:t xml:space="preserve">es decir, la documentación comprobatoria de las erogaciones realizadas en ejercicio del presupuesto municipal, entendido éste como </w:t>
      </w:r>
      <w:r w:rsidRPr="00A57669">
        <w:rPr>
          <w:rFonts w:ascii="Palatino Linotype" w:hAnsi="Palatino Linotype"/>
          <w:b/>
          <w:sz w:val="24"/>
          <w:szCs w:val="24"/>
        </w:rPr>
        <w:t>Presupuesto Ejercido</w:t>
      </w:r>
      <w:r w:rsidRPr="00A57669">
        <w:rPr>
          <w:rFonts w:ascii="Palatino Linotype" w:hAnsi="Palatino Linotype"/>
          <w:sz w:val="24"/>
          <w:szCs w:val="24"/>
        </w:rPr>
        <w:t>, que según el Glosario de Términos más Usuales en la Administración Pública Federal de la Secretaría de Hacienda y Crédito Público se define como:</w:t>
      </w:r>
    </w:p>
    <w:p w:rsidR="00914F17" w:rsidRPr="00A57669" w:rsidRDefault="00914F17" w:rsidP="00914F17">
      <w:pPr>
        <w:pStyle w:val="Sinespaciado"/>
      </w:pPr>
      <w:r w:rsidRPr="00A57669">
        <w:t xml:space="preserve"> </w:t>
      </w:r>
    </w:p>
    <w:p w:rsidR="00914F17" w:rsidRPr="00A57669" w:rsidRDefault="00914F17" w:rsidP="00914F17">
      <w:pPr>
        <w:spacing w:after="0" w:line="240" w:lineRule="auto"/>
        <w:ind w:left="851" w:right="900"/>
        <w:jc w:val="both"/>
        <w:rPr>
          <w:rFonts w:ascii="Palatino Linotype" w:hAnsi="Palatino Linotype"/>
          <w:i/>
        </w:rPr>
      </w:pPr>
      <w:r w:rsidRPr="00A57669">
        <w:rPr>
          <w:rFonts w:ascii="Palatino Linotype" w:hAnsi="Palatino Linotype"/>
          <w:i/>
        </w:rPr>
        <w:t>“</w:t>
      </w:r>
      <w:r w:rsidRPr="00A57669">
        <w:rPr>
          <w:rFonts w:ascii="Palatino Linotype" w:hAnsi="Palatino Linotype"/>
          <w:b/>
          <w:i/>
        </w:rPr>
        <w:t>PRESUPUESTO EJERCIDO</w:t>
      </w:r>
      <w:r w:rsidRPr="00A57669">
        <w:rPr>
          <w:rFonts w:ascii="Palatino Linotype" w:hAnsi="Palatino Linotype"/>
          <w:i/>
        </w:rPr>
        <w:t>.</w:t>
      </w:r>
    </w:p>
    <w:p w:rsidR="00914F17" w:rsidRPr="00A57669" w:rsidRDefault="00914F17" w:rsidP="00914F17">
      <w:pPr>
        <w:spacing w:after="0" w:line="240" w:lineRule="auto"/>
        <w:ind w:left="851" w:right="900"/>
        <w:jc w:val="both"/>
        <w:rPr>
          <w:rFonts w:ascii="Palatino Linotype" w:hAnsi="Palatino Linotype"/>
          <w:i/>
        </w:rPr>
      </w:pPr>
      <w:r w:rsidRPr="00A57669">
        <w:rPr>
          <w:rFonts w:ascii="Palatino Linotype" w:hAnsi="Palatino Linotype"/>
          <w:i/>
        </w:rPr>
        <w:t>Importe de las erogaciones realizadas respaldado por los documentos comprobatorios (</w:t>
      </w:r>
      <w:r w:rsidRPr="00A57669">
        <w:rPr>
          <w:rFonts w:ascii="Palatino Linotype" w:hAnsi="Palatino Linotype"/>
          <w:i/>
          <w:u w:val="single"/>
        </w:rPr>
        <w:t>facturas</w:t>
      </w:r>
      <w:r w:rsidRPr="00A57669">
        <w:rPr>
          <w:rFonts w:ascii="Palatino Linotype" w:hAnsi="Palatino Linotype"/>
          <w:i/>
        </w:rPr>
        <w:t>, notas, nominas, etc.) presentados a la dependencia o entidad una vez autorizadas para su pago, con cargo al presupuesto autorizado.”</w:t>
      </w:r>
    </w:p>
    <w:p w:rsidR="00914F17" w:rsidRPr="00A57669" w:rsidRDefault="00914F17" w:rsidP="00914F17">
      <w:pPr>
        <w:spacing w:after="0" w:line="360" w:lineRule="auto"/>
        <w:jc w:val="both"/>
        <w:rPr>
          <w:rFonts w:ascii="Palatino Linotype" w:hAnsi="Palatino Linotype" w:cs="Arial"/>
          <w:sz w:val="24"/>
        </w:rPr>
      </w:pPr>
    </w:p>
    <w:p w:rsidR="00914F17" w:rsidRPr="00A57669" w:rsidRDefault="00914F17" w:rsidP="00914F17">
      <w:pPr>
        <w:spacing w:after="0" w:line="360" w:lineRule="auto"/>
        <w:jc w:val="both"/>
        <w:rPr>
          <w:rFonts w:ascii="Palatino Linotype" w:eastAsia="Calibri" w:hAnsi="Palatino Linotype" w:cs="Arial"/>
          <w:sz w:val="24"/>
          <w:szCs w:val="24"/>
        </w:rPr>
      </w:pPr>
      <w:r w:rsidRPr="00A57669">
        <w:rPr>
          <w:rFonts w:ascii="Palatino Linotype" w:eastAsia="Calibri" w:hAnsi="Palatino Linotype" w:cs="Arial"/>
          <w:sz w:val="24"/>
          <w:szCs w:val="24"/>
        </w:rPr>
        <w:t>Al respecto, cabe señalar que en términos del artículo 129, de la Constitución Política del Estado Libre y Soberano de México, l</w:t>
      </w:r>
      <w:r w:rsidRPr="00A57669">
        <w:rPr>
          <w:rFonts w:ascii="Palatino Linotype" w:eastAsia="Calibri" w:hAnsi="Palatino Linotype" w:cs="Arial"/>
          <w:color w:val="000000"/>
          <w:sz w:val="24"/>
          <w:szCs w:val="24"/>
        </w:rPr>
        <w:t xml:space="preserve">os recursos económicos del Estado, de los Municipios, así como de los Organismos Autónomos, se administrarán con eficiencia, eficacia y honradez, para cumplir con los objetivos y programas a los que estén destinados, ello </w:t>
      </w:r>
      <w:r w:rsidRPr="00A57669">
        <w:rPr>
          <w:rFonts w:ascii="Palatino Linotype" w:eastAsia="Calibri" w:hAnsi="Palatino Linotype" w:cs="Arial"/>
          <w:sz w:val="24"/>
          <w:szCs w:val="24"/>
        </w:rPr>
        <w:t xml:space="preserve">en el cumplimiento a los principios que rigen la función pública. </w:t>
      </w: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color w:val="000000"/>
          <w:sz w:val="24"/>
          <w:szCs w:val="24"/>
        </w:rPr>
      </w:pP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color w:val="000000"/>
          <w:sz w:val="24"/>
          <w:szCs w:val="24"/>
        </w:rPr>
      </w:pPr>
      <w:r w:rsidRPr="00A57669">
        <w:rPr>
          <w:rFonts w:ascii="Palatino Linotype" w:eastAsia="Calibri" w:hAnsi="Palatino Linotype" w:cs="Arial"/>
          <w:color w:val="000000"/>
          <w:sz w:val="24"/>
          <w:szCs w:val="24"/>
        </w:rPr>
        <w:t>Asimismo, dispone que todos los pagos se harán mediante orden escrita en la que se expresará la partida del presupuesto a cargo de la cual se realizan.</w:t>
      </w: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color w:val="000000"/>
          <w:sz w:val="24"/>
          <w:szCs w:val="24"/>
        </w:rPr>
      </w:pP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color w:val="000000"/>
          <w:sz w:val="24"/>
          <w:szCs w:val="24"/>
        </w:rPr>
      </w:pPr>
      <w:r w:rsidRPr="00A57669">
        <w:rPr>
          <w:rFonts w:ascii="Palatino Linotype" w:eastAsia="Calibri" w:hAnsi="Palatino Linotype" w:cs="Arial"/>
          <w:color w:val="000000"/>
          <w:sz w:val="24"/>
          <w:szCs w:val="24"/>
        </w:rPr>
        <w:lastRenderedPageBreak/>
        <w:t>Al mismo tiempo, los artículos 31, fracción XVIII y 95, fracciones I y IV, de la</w:t>
      </w:r>
      <w:r w:rsidRPr="00A57669">
        <w:rPr>
          <w:rFonts w:ascii="Palatino Linotype" w:eastAsia="Calibri" w:hAnsi="Palatino Linotype" w:cs="Arial"/>
          <w:b/>
          <w:i/>
          <w:color w:val="000000"/>
          <w:sz w:val="24"/>
          <w:szCs w:val="24"/>
        </w:rPr>
        <w:t xml:space="preserve"> </w:t>
      </w:r>
      <w:r w:rsidRPr="00A57669">
        <w:rPr>
          <w:rFonts w:ascii="Palatino Linotype" w:eastAsia="Calibri" w:hAnsi="Palatino Linotype" w:cs="Arial"/>
          <w:color w:val="000000"/>
          <w:sz w:val="24"/>
          <w:szCs w:val="24"/>
        </w:rPr>
        <w:t>Ley Orgánica Municipal del Estado de México prevén</w:t>
      </w:r>
      <w:r w:rsidRPr="00A57669">
        <w:rPr>
          <w:rFonts w:ascii="Palatino Linotype" w:eastAsia="Calibri" w:hAnsi="Palatino Linotype" w:cs="Arial"/>
          <w:sz w:val="24"/>
          <w:szCs w:val="24"/>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A57669">
        <w:rPr>
          <w:rFonts w:ascii="Palatino Linotype" w:eastAsia="Calibri" w:hAnsi="Palatino Linotype" w:cs="Arial"/>
          <w:color w:val="000000"/>
          <w:sz w:val="24"/>
          <w:szCs w:val="24"/>
        </w:rPr>
        <w:t xml:space="preserve"> </w:t>
      </w: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color w:val="000000"/>
          <w:sz w:val="24"/>
          <w:szCs w:val="24"/>
        </w:rPr>
      </w:pP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sz w:val="24"/>
          <w:szCs w:val="24"/>
        </w:rPr>
      </w:pPr>
      <w:r w:rsidRPr="00A57669">
        <w:rPr>
          <w:rFonts w:ascii="Palatino Linotype" w:eastAsia="Calibri" w:hAnsi="Palatino Linotype" w:cs="Arial"/>
          <w:color w:val="000000"/>
          <w:sz w:val="24"/>
          <w:szCs w:val="24"/>
        </w:rPr>
        <w:t xml:space="preserve">Adicionalmente, es pertinente considerar lo dispuesto en los artículos </w:t>
      </w:r>
      <w:r w:rsidRPr="00A57669">
        <w:rPr>
          <w:rFonts w:ascii="Palatino Linotype" w:eastAsia="Calibri" w:hAnsi="Palatino Linotype" w:cs="Arial"/>
          <w:sz w:val="24"/>
          <w:szCs w:val="24"/>
        </w:rPr>
        <w:t>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sz w:val="24"/>
          <w:szCs w:val="24"/>
        </w:rPr>
      </w:pP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sz w:val="24"/>
          <w:szCs w:val="24"/>
        </w:rPr>
      </w:pPr>
      <w:r w:rsidRPr="00A57669">
        <w:rPr>
          <w:rFonts w:ascii="Palatino Linotype" w:eastAsia="Calibri" w:hAnsi="Palatino Linotype" w:cs="Arial"/>
          <w:sz w:val="24"/>
          <w:szCs w:val="24"/>
        </w:rPr>
        <w:t>Asimismo,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color w:val="000000"/>
          <w:sz w:val="24"/>
          <w:szCs w:val="24"/>
        </w:rPr>
      </w:pPr>
    </w:p>
    <w:p w:rsidR="00914F17" w:rsidRPr="00A57669" w:rsidRDefault="00914F17" w:rsidP="00914F17">
      <w:pPr>
        <w:autoSpaceDE w:val="0"/>
        <w:autoSpaceDN w:val="0"/>
        <w:adjustRightInd w:val="0"/>
        <w:spacing w:after="0" w:line="360" w:lineRule="auto"/>
        <w:jc w:val="both"/>
        <w:rPr>
          <w:rFonts w:ascii="Palatino Linotype" w:eastAsia="Calibri" w:hAnsi="Palatino Linotype" w:cs="Arial"/>
          <w:color w:val="000000"/>
          <w:sz w:val="24"/>
          <w:szCs w:val="24"/>
        </w:rPr>
      </w:pPr>
      <w:r w:rsidRPr="00A57669">
        <w:rPr>
          <w:rFonts w:ascii="Palatino Linotype" w:eastAsia="Calibri" w:hAnsi="Palatino Linotype" w:cs="Arial"/>
          <w:color w:val="000000"/>
          <w:sz w:val="24"/>
          <w:szCs w:val="24"/>
        </w:rPr>
        <w:t xml:space="preserve">Cabe destacar, que el ordenamiento legal en cita establece que todo registro contable y presupuestal deberá estar soportado con los documentos comprobatorios originales, como son las facturas, documentos que deberán permanecer en custodia y </w:t>
      </w:r>
      <w:r w:rsidRPr="00A57669">
        <w:rPr>
          <w:rFonts w:ascii="Palatino Linotype" w:eastAsia="Calibri" w:hAnsi="Palatino Linotype" w:cs="Arial"/>
          <w:color w:val="000000"/>
          <w:sz w:val="24"/>
          <w:szCs w:val="24"/>
        </w:rPr>
        <w:lastRenderedPageBreak/>
        <w:t>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rsidR="00914F17" w:rsidRPr="00A57669" w:rsidRDefault="00914F17" w:rsidP="00914F17">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14F17" w:rsidRPr="00A57669" w:rsidRDefault="00914F17" w:rsidP="00914F17">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A57669">
        <w:rPr>
          <w:rFonts w:ascii="Palatino Linotype" w:eastAsia="Times New Roman" w:hAnsi="Palatino Linotype" w:cs="Times New Roman"/>
          <w:sz w:val="24"/>
          <w:szCs w:val="24"/>
          <w:lang w:val="es-ES"/>
        </w:rPr>
        <w:t xml:space="preserve">Ahora bien, toda vez que la información referida anteriormente puede contener datos personales que podrían afectar a personas físicas; por lo que, se </w:t>
      </w:r>
      <w:r w:rsidRPr="00A57669">
        <w:rPr>
          <w:rFonts w:ascii="Palatino Linotype" w:eastAsia="Times New Roman" w:hAnsi="Palatino Linotype" w:cs="Times New Roman"/>
          <w:b/>
          <w:sz w:val="24"/>
          <w:szCs w:val="24"/>
          <w:lang w:val="es-ES"/>
        </w:rPr>
        <w:t>ORDENA</w:t>
      </w:r>
      <w:r w:rsidRPr="00A57669">
        <w:rPr>
          <w:rFonts w:ascii="Palatino Linotype" w:eastAsia="Times New Roman" w:hAnsi="Palatino Linotype" w:cs="Times New Roman"/>
          <w:sz w:val="24"/>
          <w:szCs w:val="24"/>
          <w:lang w:val="es-ES"/>
        </w:rPr>
        <w:t xml:space="preserve"> la entrega de las mismas de ser procedente en versión pública, de conformidad con lo siguiente:</w:t>
      </w:r>
    </w:p>
    <w:p w:rsidR="00914F17" w:rsidRPr="00A57669" w:rsidRDefault="00914F17" w:rsidP="00E06B30">
      <w:pPr>
        <w:autoSpaceDE w:val="0"/>
        <w:autoSpaceDN w:val="0"/>
        <w:adjustRightInd w:val="0"/>
        <w:spacing w:after="0" w:line="360" w:lineRule="auto"/>
        <w:jc w:val="both"/>
        <w:rPr>
          <w:rFonts w:ascii="Palatino Linotype" w:hAnsi="Palatino Linotype" w:cs="Arial"/>
          <w:sz w:val="24"/>
          <w:szCs w:val="24"/>
        </w:rPr>
      </w:pPr>
    </w:p>
    <w:p w:rsidR="00914F17" w:rsidRPr="00A57669" w:rsidRDefault="00914F17" w:rsidP="00914F17">
      <w:pPr>
        <w:pStyle w:val="Prrafodelista"/>
        <w:numPr>
          <w:ilvl w:val="0"/>
          <w:numId w:val="6"/>
        </w:numPr>
        <w:autoSpaceDE w:val="0"/>
        <w:autoSpaceDN w:val="0"/>
        <w:adjustRightInd w:val="0"/>
        <w:spacing w:line="360" w:lineRule="auto"/>
        <w:jc w:val="both"/>
        <w:rPr>
          <w:rFonts w:ascii="Palatino Linotype" w:hAnsi="Palatino Linotype"/>
          <w:b/>
          <w:i/>
          <w:sz w:val="28"/>
          <w:u w:val="single"/>
        </w:rPr>
      </w:pPr>
      <w:r w:rsidRPr="00A57669">
        <w:rPr>
          <w:rFonts w:ascii="Palatino Linotype" w:hAnsi="Palatino Linotype"/>
          <w:b/>
          <w:i/>
          <w:sz w:val="28"/>
          <w:u w:val="single"/>
        </w:rPr>
        <w:t>De la Versión Pública</w:t>
      </w:r>
    </w:p>
    <w:p w:rsidR="00914F17" w:rsidRPr="00A57669" w:rsidRDefault="00914F17" w:rsidP="00914F17">
      <w:pPr>
        <w:autoSpaceDE w:val="0"/>
        <w:autoSpaceDN w:val="0"/>
        <w:adjustRightInd w:val="0"/>
        <w:spacing w:after="0" w:line="360" w:lineRule="auto"/>
        <w:jc w:val="both"/>
        <w:rPr>
          <w:rFonts w:ascii="Palatino Linotype" w:hAnsi="Palatino Linotype"/>
          <w:b/>
          <w:i/>
          <w:sz w:val="32"/>
          <w:u w:val="single"/>
        </w:rPr>
      </w:pPr>
      <w:r w:rsidRPr="00A57669">
        <w:rPr>
          <w:rFonts w:ascii="Palatino Linotype" w:hAnsi="Palatino Linotype"/>
          <w:sz w:val="24"/>
        </w:rPr>
        <w:t xml:space="preserve">Es de señalar que no opera con la simple supresión de datos que se haga en los documentos de que se trate o con la simple decisión que tome el Servidor Público Habilitado o el Responsable de la Unidad de Transparencia del </w:t>
      </w:r>
      <w:r w:rsidRPr="00A57669">
        <w:rPr>
          <w:rFonts w:ascii="Palatino Linotype" w:hAnsi="Palatino Linotype"/>
          <w:b/>
          <w:sz w:val="24"/>
        </w:rPr>
        <w:t>SUJETO OBLIGADO</w:t>
      </w:r>
      <w:r w:rsidRPr="00A57669">
        <w:rPr>
          <w:rFonts w:ascii="Palatino Linotype" w:hAnsi="Palatino Linotype"/>
          <w:sz w:val="24"/>
        </w:rPr>
        <w:t>, sino que ello deberá 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rsidR="00914F17" w:rsidRPr="00A57669" w:rsidRDefault="00914F17" w:rsidP="00914F17">
      <w:pPr>
        <w:pStyle w:val="Sinespaciado"/>
      </w:pPr>
    </w:p>
    <w:p w:rsidR="00914F17" w:rsidRPr="00A57669" w:rsidRDefault="00914F17" w:rsidP="00914F17">
      <w:pPr>
        <w:autoSpaceDE w:val="0"/>
        <w:autoSpaceDN w:val="0"/>
        <w:adjustRightInd w:val="0"/>
        <w:spacing w:after="0"/>
        <w:ind w:left="851" w:right="902"/>
        <w:jc w:val="both"/>
        <w:rPr>
          <w:rFonts w:ascii="Palatino Linotype" w:hAnsi="Palatino Linotype"/>
          <w:i/>
        </w:rPr>
      </w:pPr>
      <w:r w:rsidRPr="00A57669">
        <w:rPr>
          <w:rFonts w:ascii="Palatino Linotype" w:hAnsi="Palatino Linotype"/>
          <w:b/>
          <w:i/>
        </w:rPr>
        <w:t>“Artículo 3.</w:t>
      </w:r>
      <w:r w:rsidRPr="00A57669">
        <w:rPr>
          <w:rFonts w:ascii="Palatino Linotype" w:hAnsi="Palatino Linotype"/>
          <w:i/>
        </w:rPr>
        <w:t xml:space="preserve"> Para los efectos de la presente Ley se entenderá por:</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IX. Datos personales:</w:t>
      </w:r>
      <w:r w:rsidRPr="00A57669">
        <w:rPr>
          <w:rFonts w:ascii="Palatino Linotype" w:hAnsi="Palatino Linotype"/>
          <w:i/>
        </w:rPr>
        <w:t xml:space="preserve"> La información concerniente a una persona, identificada o identificable según lo dispuesto por la Ley de Protección de Datos Personales del Estado de México;</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XX. Información clasificada:</w:t>
      </w:r>
      <w:r w:rsidRPr="00A57669">
        <w:rPr>
          <w:rFonts w:ascii="Palatino Linotype" w:hAnsi="Palatino Linotype"/>
          <w:i/>
        </w:rPr>
        <w:t xml:space="preserve"> Aquella considerada por la presente Ley como reservada o confidencial;</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 xml:space="preserve">XXI. Información confidencial: </w:t>
      </w:r>
      <w:r w:rsidRPr="00A57669">
        <w:rPr>
          <w:rFonts w:ascii="Palatino Linotype" w:hAnsi="Palatino Linotype"/>
          <w:i/>
        </w:rPr>
        <w:t xml:space="preserve">Se considera como información confidencial los secretos bancario, fiduciario, industrial, comercial, fiscal, bursátil y postal, cuya </w:t>
      </w:r>
      <w:r w:rsidRPr="00A57669">
        <w:rPr>
          <w:rFonts w:ascii="Palatino Linotype" w:hAnsi="Palatino Linotype"/>
          <w:i/>
        </w:rPr>
        <w:lastRenderedPageBreak/>
        <w:t>titularidad corresponda a particulares, sujetos de derecho internacional o a sujetos obligados cuando no involucren el ejercicio de recursos públicos;</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XXXII. Protección de Datos Personales:</w:t>
      </w:r>
      <w:r w:rsidRPr="00A57669">
        <w:rPr>
          <w:rFonts w:ascii="Palatino Linotype" w:hAnsi="Palatino Linotype"/>
          <w:i/>
        </w:rPr>
        <w:t xml:space="preserve"> Derecho humano que tutela la privacidad de datos personales en poder de los sujetos obligados y sujetos particulares;</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XLV. Versión pública:</w:t>
      </w:r>
      <w:r w:rsidRPr="00A57669">
        <w:rPr>
          <w:rFonts w:ascii="Palatino Linotype" w:hAnsi="Palatino Linotype"/>
          <w:i/>
        </w:rPr>
        <w:t xml:space="preserve"> Documento en el que se elimine, suprime o borra la información clasificada como reservada o confidencial para permitir su acceso.</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Artículo 6.</w:t>
      </w:r>
      <w:r w:rsidRPr="00A57669">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Artículo 49.</w:t>
      </w:r>
      <w:r w:rsidRPr="00A57669">
        <w:rPr>
          <w:rFonts w:ascii="Palatino Linotype" w:hAnsi="Palatino Linotype"/>
          <w:i/>
        </w:rPr>
        <w:t xml:space="preserve"> Los Comités de Transparencia tendrán las siguientes atribuciones:</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VIII.</w:t>
      </w:r>
      <w:r w:rsidRPr="00A57669">
        <w:rPr>
          <w:rFonts w:ascii="Palatino Linotype" w:hAnsi="Palatino Linotype"/>
          <w:i/>
        </w:rPr>
        <w:t xml:space="preserve"> Aprobar, modificar o revocar la clasificación de la información…”</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Artículo 53.</w:t>
      </w:r>
      <w:r w:rsidRPr="00A57669">
        <w:rPr>
          <w:rFonts w:ascii="Palatino Linotype" w:hAnsi="Palatino Linotype"/>
          <w:i/>
        </w:rPr>
        <w:t xml:space="preserve"> Las Unidades de Transparencia tendrán las siguientes funciones:</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X.</w:t>
      </w:r>
      <w:r w:rsidRPr="00A57669">
        <w:rPr>
          <w:rFonts w:ascii="Palatino Linotype" w:hAnsi="Palatino Linotype"/>
          <w:i/>
        </w:rPr>
        <w:t xml:space="preserve"> Presentar ante el Comité, el proyecto de clasificación de información…” </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Artículo 59.</w:t>
      </w:r>
      <w:r w:rsidRPr="00A57669">
        <w:rPr>
          <w:rFonts w:ascii="Palatino Linotype" w:hAnsi="Palatino Linotype"/>
          <w:i/>
        </w:rPr>
        <w:t xml:space="preserve"> Los servidores públicos habilitados tendrán las funciones siguientes:</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V.</w:t>
      </w:r>
      <w:r w:rsidRPr="00A57669">
        <w:rPr>
          <w:rFonts w:ascii="Palatino Linotype" w:hAnsi="Palatino Linotype"/>
          <w:i/>
        </w:rPr>
        <w:t xml:space="preserve"> Integrar y presentar al responsable de la Unidad de Transparencia la propuesta de clasificación de información, la cual tendrá los fundamentos y argumentos en que se basa dicha propuesta…”</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Artículo 137.</w:t>
      </w:r>
      <w:r w:rsidRPr="00A57669">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t>Artículo 143.</w:t>
      </w:r>
      <w:r w:rsidRPr="00A57669">
        <w:rPr>
          <w:rFonts w:ascii="Palatino Linotype" w:hAnsi="Palatino Linotype"/>
          <w:i/>
        </w:rPr>
        <w:t xml:space="preserve"> Para los efectos de esta Ley se considera información confidencial, la clasificada como tal, de manera permanente, por su naturaleza, cuando:</w:t>
      </w:r>
    </w:p>
    <w:p w:rsidR="00914F17" w:rsidRPr="00A57669" w:rsidRDefault="00914F17" w:rsidP="00914F17">
      <w:pPr>
        <w:autoSpaceDE w:val="0"/>
        <w:autoSpaceDN w:val="0"/>
        <w:adjustRightInd w:val="0"/>
        <w:ind w:left="851" w:right="902"/>
        <w:jc w:val="both"/>
        <w:rPr>
          <w:rFonts w:ascii="Palatino Linotype" w:hAnsi="Palatino Linotype"/>
          <w:i/>
        </w:rPr>
      </w:pPr>
      <w:r w:rsidRPr="00A57669">
        <w:rPr>
          <w:rFonts w:ascii="Palatino Linotype" w:hAnsi="Palatino Linotype"/>
          <w:b/>
          <w:i/>
        </w:rPr>
        <w:lastRenderedPageBreak/>
        <w:t>I.</w:t>
      </w:r>
      <w:r w:rsidRPr="00A57669">
        <w:rPr>
          <w:rFonts w:ascii="Palatino Linotype" w:hAnsi="Palatino Linotype"/>
          <w:i/>
        </w:rPr>
        <w:t xml:space="preserve"> Se refiera a la información privada y los datos personales concernientes a una persona física o jurídico colectiva identificada o identificable…</w:t>
      </w:r>
      <w:r w:rsidRPr="00A57669">
        <w:rPr>
          <w:rFonts w:ascii="Palatino Linotype" w:hAnsi="Palatino Linotype"/>
          <w:b/>
          <w:i/>
        </w:rPr>
        <w:t>”</w:t>
      </w:r>
    </w:p>
    <w:p w:rsidR="00914F17" w:rsidRPr="00A57669" w:rsidRDefault="00914F17" w:rsidP="00914F17">
      <w:pPr>
        <w:autoSpaceDE w:val="0"/>
        <w:autoSpaceDN w:val="0"/>
        <w:adjustRightInd w:val="0"/>
        <w:ind w:left="851" w:right="902"/>
        <w:jc w:val="both"/>
        <w:rPr>
          <w:rFonts w:ascii="Palatino Linotype" w:hAnsi="Palatino Linotype"/>
          <w:i/>
          <w:sz w:val="6"/>
        </w:rPr>
      </w:pPr>
    </w:p>
    <w:p w:rsidR="00914F17" w:rsidRPr="00A57669" w:rsidRDefault="00914F17" w:rsidP="00914F17">
      <w:pPr>
        <w:autoSpaceDE w:val="0"/>
        <w:autoSpaceDN w:val="0"/>
        <w:adjustRightInd w:val="0"/>
        <w:spacing w:before="240" w:after="240" w:line="360" w:lineRule="auto"/>
        <w:ind w:right="50"/>
        <w:jc w:val="both"/>
        <w:rPr>
          <w:rFonts w:ascii="Palatino Linotype" w:hAnsi="Palatino Linotype"/>
          <w:sz w:val="24"/>
          <w:szCs w:val="24"/>
        </w:rPr>
      </w:pPr>
      <w:r w:rsidRPr="00A57669">
        <w:rPr>
          <w:rFonts w:ascii="Palatino Linotype" w:hAnsi="Palatino Linotype"/>
          <w:sz w:val="24"/>
          <w:szCs w:val="24"/>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A57669">
        <w:rPr>
          <w:rFonts w:ascii="Palatino Linotype" w:hAnsi="Palatino Linotype"/>
          <w:b/>
          <w:sz w:val="24"/>
          <w:szCs w:val="24"/>
        </w:rPr>
        <w:t>SUJETO OBLIGADO</w:t>
      </w:r>
      <w:r w:rsidRPr="00A57669">
        <w:rPr>
          <w:rFonts w:ascii="Palatino Linotype" w:hAnsi="Palatino Linotype"/>
          <w:sz w:val="24"/>
          <w:szCs w:val="24"/>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t>Para lo cual, a su vez en el caso de información de carácter confidencial se debe atender a lo que señala el artículo 149, de la Ley de Transparencia Local vigente, cuyo contenido es de la literalidad siguiente:</w:t>
      </w:r>
    </w:p>
    <w:p w:rsidR="00914F17" w:rsidRPr="00A57669" w:rsidRDefault="00914F17" w:rsidP="00914F17">
      <w:pPr>
        <w:pStyle w:val="Sinespaciado"/>
      </w:pPr>
    </w:p>
    <w:p w:rsidR="00914F17" w:rsidRPr="00A57669" w:rsidRDefault="00914F17" w:rsidP="00914F17">
      <w:pPr>
        <w:autoSpaceDE w:val="0"/>
        <w:autoSpaceDN w:val="0"/>
        <w:adjustRightInd w:val="0"/>
        <w:spacing w:after="0"/>
        <w:ind w:left="851" w:right="899"/>
        <w:jc w:val="both"/>
        <w:rPr>
          <w:rFonts w:ascii="Palatino Linotype" w:hAnsi="Palatino Linotype"/>
          <w:i/>
        </w:rPr>
      </w:pPr>
      <w:r w:rsidRPr="00A57669">
        <w:rPr>
          <w:rFonts w:ascii="Palatino Linotype" w:hAnsi="Palatino Linotype"/>
          <w:b/>
          <w:i/>
        </w:rPr>
        <w:t>“Artículo 149.</w:t>
      </w:r>
      <w:r w:rsidRPr="00A57669">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r w:rsidRPr="00A57669">
        <w:rPr>
          <w:rFonts w:ascii="Palatino Linotype" w:hAnsi="Palatino Linotype"/>
          <w:b/>
          <w:i/>
        </w:rPr>
        <w:t>”</w:t>
      </w:r>
    </w:p>
    <w:p w:rsidR="00914F17" w:rsidRPr="00A57669" w:rsidRDefault="00914F17" w:rsidP="00914F17"/>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t xml:space="preserve">Es decir, </w:t>
      </w:r>
      <w:r w:rsidRPr="00A57669">
        <w:rPr>
          <w:rFonts w:ascii="Palatino Linotype" w:hAnsi="Palatino Linotype"/>
          <w:b/>
          <w:sz w:val="24"/>
          <w:szCs w:val="24"/>
        </w:rPr>
        <w:t>El Sujeto Obligado</w:t>
      </w:r>
      <w:r w:rsidRPr="00A57669">
        <w:rPr>
          <w:rFonts w:ascii="Palatino Linotype" w:hAnsi="Palatino Linotype"/>
          <w:sz w:val="24"/>
          <w:szCs w:val="24"/>
        </w:rPr>
        <w:t xml:space="preserve"> a través de su Comité de Transparencia, para la entrega de la información materia del presente recurso;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w:t>
      </w:r>
      <w:r w:rsidRPr="00A57669">
        <w:rPr>
          <w:rFonts w:ascii="Palatino Linotype" w:hAnsi="Palatino Linotype"/>
          <w:sz w:val="24"/>
          <w:szCs w:val="24"/>
        </w:rPr>
        <w:lastRenderedPageBreak/>
        <w:t>pública, o un documento ilegible, incompleto o tachado; en otras palabras si no se exponen de manera puntual las razones de la versión pública de la documentación entregada se estaría transgrediendo el derecho de acceso a la información de la solicitante.</w:t>
      </w: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Contribuyentes (RFC), la Clave Única de Registro de Población (CURP), así como, los números de Cuenta Bancarios, los Códigos QR que sean exclusivamente de particulares.</w:t>
      </w: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t xml:space="preserve">En cuanto al </w:t>
      </w:r>
      <w:r w:rsidRPr="00A57669">
        <w:rPr>
          <w:rFonts w:ascii="Palatino Linotype" w:hAnsi="Palatino Linotype"/>
          <w:b/>
          <w:sz w:val="24"/>
          <w:szCs w:val="24"/>
        </w:rPr>
        <w:t>RFC</w:t>
      </w:r>
      <w:r w:rsidRPr="00A57669">
        <w:rPr>
          <w:rFonts w:ascii="Palatino Linotype" w:hAnsi="Palatino Linotype"/>
          <w:sz w:val="24"/>
          <w:szCs w:val="24"/>
        </w:rPr>
        <w:t xml:space="preserve"> de personas físicas constituye un dato personal, ya que para su obtención es necesario acreditar ante la autoridad fiscal previamente la identidad de la persona, su fecha de nacimiento, entre otros aspectos.</w:t>
      </w: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lastRenderedPageBreak/>
        <w:t>Lo anterior es compartido por el Instituto Nacional de Transparencia, Acceso a la Información y Protección de Datos Personales (INAI), a través del Criterio 19/2017, el cual es del tenor literal siguiente:</w:t>
      </w:r>
    </w:p>
    <w:p w:rsidR="00914F17" w:rsidRPr="00A57669" w:rsidRDefault="00914F17" w:rsidP="00914F17">
      <w:pPr>
        <w:pStyle w:val="Sinespaciado"/>
      </w:pPr>
    </w:p>
    <w:p w:rsidR="00914F17" w:rsidRPr="00A57669" w:rsidRDefault="00914F17" w:rsidP="00914F17">
      <w:pPr>
        <w:autoSpaceDE w:val="0"/>
        <w:autoSpaceDN w:val="0"/>
        <w:adjustRightInd w:val="0"/>
        <w:spacing w:after="0"/>
        <w:ind w:left="851" w:right="899"/>
        <w:jc w:val="both"/>
        <w:rPr>
          <w:rFonts w:ascii="Palatino Linotype" w:hAnsi="Palatino Linotype"/>
          <w:i/>
          <w:szCs w:val="24"/>
        </w:rPr>
      </w:pPr>
      <w:r w:rsidRPr="00A57669">
        <w:rPr>
          <w:rFonts w:ascii="Palatino Linotype" w:hAnsi="Palatino Linotype"/>
          <w:b/>
          <w:i/>
          <w:szCs w:val="24"/>
        </w:rPr>
        <w:t>“</w:t>
      </w:r>
      <w:r w:rsidRPr="00A57669">
        <w:rPr>
          <w:rFonts w:ascii="Palatino Linotype" w:hAnsi="Palatino Linotype"/>
          <w:b/>
          <w:i/>
          <w:szCs w:val="24"/>
          <w:u w:val="single"/>
        </w:rPr>
        <w:t>Registro Federal de Contribuyentes (RFC) de personas físicas. El RFC es una clave de carácter fiscal, única e irrepetible</w:t>
      </w:r>
      <w:r w:rsidRPr="00A57669">
        <w:rPr>
          <w:rFonts w:ascii="Palatino Linotype" w:hAnsi="Palatino Linotype"/>
          <w:i/>
          <w:szCs w:val="24"/>
        </w:rPr>
        <w:t>, que permite identificar al titular, su edad y fecha de nacimiento, por lo que es un dato personal de carácter confidencial.</w:t>
      </w:r>
    </w:p>
    <w:p w:rsidR="00914F17" w:rsidRPr="00A57669" w:rsidRDefault="00914F17" w:rsidP="00914F17">
      <w:pPr>
        <w:pStyle w:val="Sinespaciado"/>
        <w:rPr>
          <w:sz w:val="20"/>
        </w:rPr>
      </w:pPr>
    </w:p>
    <w:p w:rsidR="00914F17" w:rsidRPr="00A57669" w:rsidRDefault="00914F17" w:rsidP="00914F17">
      <w:pPr>
        <w:autoSpaceDE w:val="0"/>
        <w:autoSpaceDN w:val="0"/>
        <w:adjustRightInd w:val="0"/>
        <w:spacing w:after="0"/>
        <w:ind w:left="851" w:right="899"/>
        <w:jc w:val="both"/>
        <w:rPr>
          <w:rFonts w:ascii="Palatino Linotype" w:hAnsi="Palatino Linotype"/>
          <w:i/>
          <w:szCs w:val="24"/>
        </w:rPr>
      </w:pPr>
      <w:r w:rsidRPr="00A57669">
        <w:rPr>
          <w:rFonts w:ascii="Palatino Linotype" w:hAnsi="Palatino Linotype"/>
          <w:i/>
          <w:szCs w:val="24"/>
        </w:rPr>
        <w:t>Resoluciones:</w:t>
      </w:r>
    </w:p>
    <w:p w:rsidR="00914F17" w:rsidRPr="00A57669" w:rsidRDefault="00914F17" w:rsidP="00914F17">
      <w:pPr>
        <w:autoSpaceDE w:val="0"/>
        <w:autoSpaceDN w:val="0"/>
        <w:adjustRightInd w:val="0"/>
        <w:spacing w:after="0"/>
        <w:ind w:left="851" w:right="899"/>
        <w:jc w:val="both"/>
        <w:rPr>
          <w:rFonts w:ascii="Palatino Linotype" w:hAnsi="Palatino Linotype"/>
          <w:i/>
          <w:szCs w:val="24"/>
        </w:rPr>
      </w:pPr>
      <w:r w:rsidRPr="00A57669">
        <w:rPr>
          <w:rFonts w:ascii="Palatino Linotype" w:hAnsi="Palatino Linotype"/>
          <w:i/>
          <w:szCs w:val="24"/>
        </w:rPr>
        <w:t>•</w:t>
      </w:r>
      <w:r w:rsidRPr="00A57669">
        <w:rPr>
          <w:rFonts w:ascii="Palatino Linotype" w:hAnsi="Palatino Linotype"/>
          <w:i/>
          <w:szCs w:val="24"/>
        </w:rPr>
        <w:tab/>
        <w:t>RRA 0189/17. Morena. 08 de febrero de 2017. Por unanimidad. Comisionado Ponente Joel Salas Suárez.</w:t>
      </w:r>
    </w:p>
    <w:p w:rsidR="00914F17" w:rsidRPr="00A57669" w:rsidRDefault="00914F17" w:rsidP="00914F17">
      <w:pPr>
        <w:autoSpaceDE w:val="0"/>
        <w:autoSpaceDN w:val="0"/>
        <w:adjustRightInd w:val="0"/>
        <w:spacing w:after="0"/>
        <w:ind w:left="851" w:right="899"/>
        <w:jc w:val="both"/>
        <w:rPr>
          <w:rFonts w:ascii="Palatino Linotype" w:hAnsi="Palatino Linotype"/>
          <w:i/>
          <w:szCs w:val="24"/>
        </w:rPr>
      </w:pPr>
      <w:r w:rsidRPr="00A57669">
        <w:rPr>
          <w:rFonts w:ascii="Palatino Linotype" w:hAnsi="Palatino Linotype"/>
          <w:i/>
          <w:szCs w:val="24"/>
        </w:rPr>
        <w:t>•</w:t>
      </w:r>
      <w:r w:rsidRPr="00A57669">
        <w:rPr>
          <w:rFonts w:ascii="Palatino Linotype" w:hAnsi="Palatino Linotype"/>
          <w:i/>
          <w:szCs w:val="24"/>
        </w:rPr>
        <w:tab/>
        <w:t xml:space="preserve">RRA 0677/17. Universidad Nacional Autónoma de México. 08 de marzo de 2017. Por unanimidad. Comisionado Ponente Rosendoevgueni Monterrey Chepov. </w:t>
      </w:r>
    </w:p>
    <w:p w:rsidR="00914F17" w:rsidRPr="00A57669" w:rsidRDefault="00914F17" w:rsidP="00914F17">
      <w:pPr>
        <w:autoSpaceDE w:val="0"/>
        <w:autoSpaceDN w:val="0"/>
        <w:adjustRightInd w:val="0"/>
        <w:ind w:left="851" w:right="899"/>
        <w:jc w:val="both"/>
        <w:rPr>
          <w:rFonts w:ascii="Palatino Linotype" w:hAnsi="Palatino Linotype"/>
          <w:i/>
          <w:szCs w:val="24"/>
        </w:rPr>
      </w:pPr>
      <w:r w:rsidRPr="00A57669">
        <w:rPr>
          <w:rFonts w:ascii="Palatino Linotype" w:hAnsi="Palatino Linotype"/>
          <w:i/>
          <w:szCs w:val="24"/>
        </w:rPr>
        <w:t>•</w:t>
      </w:r>
      <w:r w:rsidRPr="00A57669">
        <w:rPr>
          <w:rFonts w:ascii="Palatino Linotype" w:hAnsi="Palatino Linotype"/>
          <w:i/>
          <w:szCs w:val="24"/>
        </w:rPr>
        <w:tab/>
        <w:t>RRA 1564/17. Tribunal Electoral del Poder Judicial de la Federación. 26 de abril de 2017. Por unanimidad. Comisionado Ponente Oscar Mauricio Guerra Ford.</w:t>
      </w:r>
      <w:r w:rsidRPr="00A57669">
        <w:rPr>
          <w:rFonts w:ascii="Palatino Linotype" w:hAnsi="Palatino Linotype"/>
          <w:b/>
          <w:i/>
          <w:szCs w:val="24"/>
        </w:rPr>
        <w:t>”</w:t>
      </w: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w:t>
      </w:r>
      <w:r w:rsidRPr="00A57669">
        <w:rPr>
          <w:rFonts w:ascii="Palatino Linotype" w:hAnsi="Palatino Linotype"/>
          <w:b/>
          <w:sz w:val="24"/>
          <w:szCs w:val="24"/>
        </w:rPr>
        <w:t>a una persona física</w:t>
      </w:r>
      <w:r w:rsidRPr="00A57669">
        <w:rPr>
          <w:rFonts w:ascii="Palatino Linotype" w:hAnsi="Palatino Linotype"/>
          <w:sz w:val="24"/>
          <w:szCs w:val="24"/>
        </w:rPr>
        <w:t xml:space="preserve"> identificada e identificable; sin embargo, para las personas jurídico colectivas, es un dato que </w:t>
      </w:r>
      <w:r w:rsidRPr="00A57669">
        <w:rPr>
          <w:rFonts w:ascii="Palatino Linotype" w:hAnsi="Palatino Linotype"/>
          <w:b/>
          <w:sz w:val="24"/>
          <w:szCs w:val="24"/>
        </w:rPr>
        <w:t xml:space="preserve">EL SUJETO OBLIGADO </w:t>
      </w:r>
      <w:r w:rsidRPr="00A57669">
        <w:rPr>
          <w:rFonts w:ascii="Palatino Linotype" w:hAnsi="Palatino Linotype"/>
          <w:sz w:val="24"/>
          <w:szCs w:val="24"/>
        </w:rPr>
        <w:t>deberá dejar visible.</w:t>
      </w: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14F17" w:rsidRPr="00A57669" w:rsidRDefault="00914F17" w:rsidP="00914F17">
      <w:pPr>
        <w:autoSpaceDE w:val="0"/>
        <w:autoSpaceDN w:val="0"/>
        <w:adjustRightInd w:val="0"/>
        <w:spacing w:after="0" w:line="360" w:lineRule="auto"/>
        <w:ind w:right="50"/>
        <w:jc w:val="both"/>
        <w:rPr>
          <w:rFonts w:ascii="Palatino Linotype" w:hAnsi="Palatino Linotype"/>
          <w:sz w:val="24"/>
          <w:szCs w:val="24"/>
        </w:rPr>
      </w:pPr>
      <w:r w:rsidRPr="00A57669">
        <w:rPr>
          <w:rFonts w:ascii="Palatino Linotype" w:hAnsi="Palatino Linotype"/>
          <w:sz w:val="24"/>
          <w:szCs w:val="24"/>
        </w:rPr>
        <w:lastRenderedPageBreak/>
        <w:t xml:space="preserve">Argumento que es compartido por el Instituto Nacional de Transparencia, Acceso a la Información y Protección de Datos Personales (INAI), conforme al criterio número 18/2017, el cual refiere: </w:t>
      </w:r>
    </w:p>
    <w:p w:rsidR="00914F17" w:rsidRPr="00A57669" w:rsidRDefault="00914F17" w:rsidP="00914F17">
      <w:pPr>
        <w:pStyle w:val="Sinespaciado"/>
      </w:pPr>
    </w:p>
    <w:p w:rsidR="00914F17" w:rsidRPr="00A57669" w:rsidRDefault="00914F17" w:rsidP="00914F17">
      <w:pPr>
        <w:autoSpaceDE w:val="0"/>
        <w:autoSpaceDN w:val="0"/>
        <w:adjustRightInd w:val="0"/>
        <w:ind w:left="851" w:right="899"/>
        <w:jc w:val="both"/>
        <w:rPr>
          <w:rFonts w:ascii="Palatino Linotype" w:hAnsi="Palatino Linotype"/>
          <w:i/>
          <w:sz w:val="24"/>
          <w:szCs w:val="24"/>
        </w:rPr>
      </w:pPr>
      <w:r w:rsidRPr="00A57669">
        <w:rPr>
          <w:rFonts w:ascii="Palatino Linotype" w:hAnsi="Palatino Linotype"/>
          <w:i/>
          <w:sz w:val="24"/>
          <w:szCs w:val="24"/>
        </w:rPr>
        <w:t>“</w:t>
      </w:r>
      <w:r w:rsidRPr="00A57669">
        <w:rPr>
          <w:rFonts w:ascii="Palatino Linotype" w:hAnsi="Palatino Linotype"/>
          <w:b/>
          <w:i/>
          <w:sz w:val="24"/>
          <w:szCs w:val="24"/>
        </w:rPr>
        <w:t>Clave Única de Registro de Población (CURP). La Clave Única de Registro de Población se integra por datos personales que sólo conciernen al particular titular de la misma, como lo son su nombre, apellidos, fecha de nacimiento, lugar de nacimiento y sexo</w:t>
      </w:r>
      <w:r w:rsidRPr="00A57669">
        <w:rPr>
          <w:rFonts w:ascii="Palatino Linotype" w:hAnsi="Palatino Linotype"/>
          <w:i/>
          <w:sz w:val="24"/>
          <w:szCs w:val="24"/>
        </w:rPr>
        <w:t>. Dichos datos, constituyen información que distingue plenamente a una persona física del resto de los habitantes del país, por lo que la CURP está considerada como información confidencial.</w:t>
      </w:r>
    </w:p>
    <w:p w:rsidR="00914F17" w:rsidRPr="00A57669" w:rsidRDefault="00914F17" w:rsidP="00914F17">
      <w:pPr>
        <w:autoSpaceDE w:val="0"/>
        <w:autoSpaceDN w:val="0"/>
        <w:adjustRightInd w:val="0"/>
        <w:spacing w:after="0"/>
        <w:ind w:left="851" w:right="899"/>
        <w:jc w:val="both"/>
        <w:rPr>
          <w:rFonts w:ascii="Palatino Linotype" w:hAnsi="Palatino Linotype"/>
          <w:i/>
          <w:sz w:val="24"/>
          <w:szCs w:val="24"/>
        </w:rPr>
      </w:pPr>
      <w:r w:rsidRPr="00A57669">
        <w:rPr>
          <w:rFonts w:ascii="Palatino Linotype" w:hAnsi="Palatino Linotype"/>
          <w:i/>
          <w:sz w:val="24"/>
          <w:szCs w:val="24"/>
        </w:rPr>
        <w:t>Resoluciones:</w:t>
      </w:r>
    </w:p>
    <w:p w:rsidR="00914F17" w:rsidRPr="00A57669" w:rsidRDefault="00914F17" w:rsidP="00914F17">
      <w:pPr>
        <w:autoSpaceDE w:val="0"/>
        <w:autoSpaceDN w:val="0"/>
        <w:adjustRightInd w:val="0"/>
        <w:spacing w:after="0"/>
        <w:ind w:left="851" w:right="899"/>
        <w:jc w:val="both"/>
        <w:rPr>
          <w:rFonts w:ascii="Palatino Linotype" w:hAnsi="Palatino Linotype"/>
          <w:i/>
          <w:sz w:val="24"/>
          <w:szCs w:val="24"/>
        </w:rPr>
      </w:pPr>
      <w:r w:rsidRPr="00A57669">
        <w:rPr>
          <w:rFonts w:ascii="Palatino Linotype" w:hAnsi="Palatino Linotype"/>
          <w:i/>
          <w:sz w:val="24"/>
          <w:szCs w:val="24"/>
        </w:rPr>
        <w:t>•</w:t>
      </w:r>
      <w:r w:rsidRPr="00A57669">
        <w:rPr>
          <w:rFonts w:ascii="Palatino Linotype" w:hAnsi="Palatino Linotype"/>
          <w:i/>
          <w:sz w:val="24"/>
          <w:szCs w:val="24"/>
        </w:rPr>
        <w:tab/>
        <w:t>RRA 3995/16. Secretaría de la Defensa Nacional. 1 de febrero de 2017. Por unanimidad. Comisionado Ponente Rosendoevgueni Monterrey Chepov.</w:t>
      </w:r>
    </w:p>
    <w:p w:rsidR="00914F17" w:rsidRPr="00A57669" w:rsidRDefault="00914F17" w:rsidP="00914F17">
      <w:pPr>
        <w:autoSpaceDE w:val="0"/>
        <w:autoSpaceDN w:val="0"/>
        <w:adjustRightInd w:val="0"/>
        <w:spacing w:after="0"/>
        <w:ind w:left="851" w:right="899"/>
        <w:jc w:val="both"/>
        <w:rPr>
          <w:rFonts w:ascii="Palatino Linotype" w:hAnsi="Palatino Linotype"/>
          <w:i/>
          <w:sz w:val="24"/>
          <w:szCs w:val="24"/>
        </w:rPr>
      </w:pPr>
      <w:r w:rsidRPr="00A57669">
        <w:rPr>
          <w:rFonts w:ascii="Palatino Linotype" w:hAnsi="Palatino Linotype"/>
          <w:i/>
          <w:sz w:val="24"/>
          <w:szCs w:val="24"/>
        </w:rPr>
        <w:t>•</w:t>
      </w:r>
      <w:r w:rsidRPr="00A57669">
        <w:rPr>
          <w:rFonts w:ascii="Palatino Linotype" w:hAnsi="Palatino Linotype"/>
          <w:i/>
          <w:sz w:val="24"/>
          <w:szCs w:val="24"/>
        </w:rPr>
        <w:tab/>
        <w:t xml:space="preserve">RRA 0937/17. Senado de la República. 15 de marzo de 2017. Por unanimidad. Comisionada Ponente Ximena Puente de la Mora. </w:t>
      </w:r>
    </w:p>
    <w:p w:rsidR="00914F17" w:rsidRPr="00A57669" w:rsidRDefault="00914F17" w:rsidP="00914F17">
      <w:pPr>
        <w:autoSpaceDE w:val="0"/>
        <w:autoSpaceDN w:val="0"/>
        <w:adjustRightInd w:val="0"/>
        <w:spacing w:after="0"/>
        <w:ind w:left="851" w:right="899"/>
        <w:jc w:val="both"/>
        <w:rPr>
          <w:rFonts w:ascii="Palatino Linotype" w:hAnsi="Palatino Linotype"/>
          <w:i/>
          <w:sz w:val="24"/>
          <w:szCs w:val="24"/>
        </w:rPr>
      </w:pPr>
      <w:r w:rsidRPr="00A57669">
        <w:rPr>
          <w:rFonts w:ascii="Palatino Linotype" w:hAnsi="Palatino Linotype"/>
          <w:i/>
          <w:sz w:val="24"/>
          <w:szCs w:val="24"/>
        </w:rPr>
        <w:t>•</w:t>
      </w:r>
      <w:r w:rsidRPr="00A57669">
        <w:rPr>
          <w:rFonts w:ascii="Palatino Linotype" w:hAnsi="Palatino Linotype"/>
          <w:i/>
          <w:sz w:val="24"/>
          <w:szCs w:val="24"/>
        </w:rPr>
        <w:tab/>
        <w:t>RRA 0478/17. Secretaría de Relaciones Exteriores. 26 de abril de 2017. Por unanimidad. Comisionada Ponente Areli Cano Guadiana.”</w:t>
      </w:r>
    </w:p>
    <w:p w:rsidR="00914F17" w:rsidRPr="00A57669" w:rsidRDefault="00914F17" w:rsidP="00914F17">
      <w:pPr>
        <w:autoSpaceDE w:val="0"/>
        <w:autoSpaceDN w:val="0"/>
        <w:adjustRightInd w:val="0"/>
        <w:spacing w:after="0" w:line="360" w:lineRule="auto"/>
        <w:ind w:right="51"/>
        <w:jc w:val="both"/>
        <w:rPr>
          <w:rFonts w:ascii="Palatino Linotype" w:hAnsi="Palatino Linotype"/>
          <w:sz w:val="24"/>
          <w:szCs w:val="24"/>
        </w:rPr>
      </w:pPr>
    </w:p>
    <w:p w:rsidR="00914F17" w:rsidRPr="00A57669" w:rsidRDefault="00914F17" w:rsidP="00914F17">
      <w:pPr>
        <w:autoSpaceDE w:val="0"/>
        <w:autoSpaceDN w:val="0"/>
        <w:adjustRightInd w:val="0"/>
        <w:spacing w:after="0" w:line="360" w:lineRule="auto"/>
        <w:ind w:right="51"/>
        <w:jc w:val="both"/>
        <w:rPr>
          <w:rFonts w:ascii="Palatino Linotype" w:hAnsi="Palatino Linotype"/>
          <w:sz w:val="24"/>
          <w:szCs w:val="24"/>
        </w:rPr>
      </w:pPr>
      <w:r w:rsidRPr="00A57669">
        <w:rPr>
          <w:rFonts w:ascii="Palatino Linotype" w:hAnsi="Palatino Linotype"/>
          <w:sz w:val="24"/>
          <w:szCs w:val="24"/>
        </w:rPr>
        <w:t xml:space="preserve">Respecto de los </w:t>
      </w:r>
      <w:r w:rsidRPr="00A57669">
        <w:rPr>
          <w:rFonts w:ascii="Palatino Linotype" w:hAnsi="Palatino Linotype"/>
          <w:b/>
          <w:sz w:val="24"/>
          <w:szCs w:val="24"/>
        </w:rPr>
        <w:t>Códigos Bidimensionales</w:t>
      </w:r>
      <w:r w:rsidRPr="00A57669">
        <w:rPr>
          <w:rFonts w:ascii="Palatino Linotype" w:hAnsi="Palatino Linotype"/>
          <w:sz w:val="24"/>
          <w:szCs w:val="24"/>
        </w:rPr>
        <w:t xml:space="preserve">, también denominados </w:t>
      </w:r>
      <w:r w:rsidRPr="00A57669">
        <w:rPr>
          <w:rFonts w:ascii="Palatino Linotype" w:hAnsi="Palatino Linotype"/>
          <w:b/>
          <w:sz w:val="24"/>
          <w:szCs w:val="24"/>
        </w:rPr>
        <w:t>Códigos QR</w:t>
      </w:r>
      <w:r w:rsidRPr="00A57669">
        <w:rPr>
          <w:rFonts w:ascii="Palatino Linotype" w:hAnsi="Palatino Linotype"/>
          <w:sz w:val="24"/>
          <w:szCs w:val="24"/>
        </w:rPr>
        <w:t>, se trata de barras en dos dimensiones que al igual a los códigos de barras o códigos unidimensionales, son utilizados para almacenar diversos tipos datos de manera codificada, los cuales a través de lectores de acceso libre para cualquier persona, pueden obtenerse los datos que en éstos se contienen, por ejemplo la Clave Única de Registro de Población, tratándose de personas físicas.</w:t>
      </w:r>
    </w:p>
    <w:p w:rsidR="00914F17" w:rsidRPr="00A57669" w:rsidRDefault="00914F17" w:rsidP="00914F17">
      <w:pPr>
        <w:autoSpaceDE w:val="0"/>
        <w:autoSpaceDN w:val="0"/>
        <w:adjustRightInd w:val="0"/>
        <w:spacing w:after="0" w:line="360" w:lineRule="auto"/>
        <w:ind w:right="51"/>
        <w:jc w:val="both"/>
        <w:rPr>
          <w:rFonts w:ascii="Palatino Linotype" w:hAnsi="Palatino Linotype"/>
          <w:sz w:val="24"/>
          <w:szCs w:val="24"/>
        </w:rPr>
      </w:pPr>
    </w:p>
    <w:p w:rsidR="00914F17" w:rsidRPr="00A57669" w:rsidRDefault="00914F17" w:rsidP="00914F17">
      <w:pPr>
        <w:autoSpaceDE w:val="0"/>
        <w:autoSpaceDN w:val="0"/>
        <w:adjustRightInd w:val="0"/>
        <w:spacing w:after="0" w:line="360" w:lineRule="auto"/>
        <w:ind w:right="51"/>
        <w:jc w:val="both"/>
        <w:rPr>
          <w:rFonts w:ascii="Palatino Linotype" w:hAnsi="Palatino Linotype"/>
          <w:sz w:val="24"/>
          <w:szCs w:val="24"/>
        </w:rPr>
      </w:pPr>
      <w:r w:rsidRPr="00A57669">
        <w:rPr>
          <w:rFonts w:ascii="Palatino Linotype" w:hAnsi="Palatino Linotype"/>
          <w:sz w:val="24"/>
          <w:szCs w:val="24"/>
        </w:rPr>
        <w:t xml:space="preserve">Igualmente, resulta importante destacar que el número de cuenta bancaria de las personas físicas es información que sólo su titular o personas autorizadas poseen para </w:t>
      </w:r>
      <w:r w:rsidRPr="00A57669">
        <w:rPr>
          <w:rFonts w:ascii="Palatino Linotype" w:hAnsi="Palatino Linotype"/>
          <w:sz w:val="24"/>
          <w:szCs w:val="24"/>
        </w:rPr>
        <w:lastRenderedPageBreak/>
        <w:t>el acceso o consulta de información patrimonial, o para la realización de operaciones bancarias de diversa naturaleza, por lo que la difusión pública del mismo facilitaría la afectación al patrimonio del titular de la cuenta, por lo que, e</w:t>
      </w:r>
      <w:r w:rsidRPr="00A57669">
        <w:rPr>
          <w:rFonts w:ascii="Palatino Linotype" w:eastAsia="Times New Roman" w:hAnsi="Palatino Linotype" w:cs="Times New Roman"/>
          <w:sz w:val="24"/>
          <w:szCs w:val="24"/>
          <w:lang w:val="es-ES"/>
        </w:rPr>
        <w:t>l número de cuenta bancaria debe ser clasificado como confidencial con fundamento en la fracciones I y II del artículo 143, de la Ley de la Materia de la Entidad; en razón de que, con su difusión se estaría poniendo en riesgo la seguridad de su titular.</w:t>
      </w:r>
    </w:p>
    <w:p w:rsidR="00914F17" w:rsidRPr="00A57669" w:rsidRDefault="00914F17" w:rsidP="00914F17">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14F17" w:rsidRPr="00A57669" w:rsidRDefault="00914F17" w:rsidP="00914F17">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A57669">
        <w:rPr>
          <w:rFonts w:ascii="Palatino Linotype" w:eastAsia="Times New Roman" w:hAnsi="Palatino Linotype" w:cs="Times New Roman"/>
          <w:sz w:val="24"/>
          <w:szCs w:val="24"/>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914F17" w:rsidRPr="00A57669" w:rsidRDefault="00914F17" w:rsidP="00914F17">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914F17" w:rsidRPr="00A57669" w:rsidRDefault="00914F17" w:rsidP="00914F17">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A57669">
        <w:rPr>
          <w:rFonts w:ascii="Palatino Linotype" w:eastAsia="Times New Roman" w:hAnsi="Palatino Linotype" w:cs="Times New Roman"/>
          <w:sz w:val="24"/>
          <w:szCs w:val="24"/>
          <w:lang w:val="es-ES"/>
        </w:rPr>
        <w:t>Lo anterior encuentra sustento en el criterio 10/17 emitido por el Instituto Nacional de Transparencia y Acceso a la Información Pública del Estado de México y Municipios, que a la letra dicen:</w:t>
      </w:r>
    </w:p>
    <w:p w:rsidR="00914F17" w:rsidRPr="00A57669" w:rsidRDefault="00914F17" w:rsidP="00914F17">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rsidR="00914F17" w:rsidRPr="00A57669" w:rsidRDefault="00914F17" w:rsidP="00914F17">
      <w:pPr>
        <w:autoSpaceDE w:val="0"/>
        <w:autoSpaceDN w:val="0"/>
        <w:adjustRightInd w:val="0"/>
        <w:spacing w:after="0" w:line="240" w:lineRule="auto"/>
        <w:ind w:left="851" w:right="899"/>
        <w:jc w:val="both"/>
        <w:rPr>
          <w:rFonts w:ascii="Palatino Linotype" w:eastAsia="Times New Roman" w:hAnsi="Palatino Linotype" w:cs="Times New Roman"/>
          <w:i/>
          <w:lang w:val="es-ES"/>
        </w:rPr>
      </w:pPr>
      <w:r w:rsidRPr="00A57669">
        <w:rPr>
          <w:rFonts w:ascii="Palatino Linotype" w:eastAsia="Times New Roman" w:hAnsi="Palatino Linotype" w:cs="Times New Roman"/>
          <w:b/>
          <w:i/>
          <w:lang w:val="es-ES"/>
        </w:rPr>
        <w:t>“Cuentas bancarias y/o CLABE interbancaria de personas físicas y morales privadas.</w:t>
      </w:r>
      <w:r w:rsidRPr="00A57669">
        <w:rPr>
          <w:rFonts w:ascii="Palatino Linotype" w:eastAsia="Times New Roman" w:hAnsi="Palatino Linotype" w:cs="Times New Roman"/>
          <w:i/>
          <w:lang w:val="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w:t>
      </w:r>
      <w:r w:rsidRPr="00A57669">
        <w:rPr>
          <w:rFonts w:ascii="Palatino Linotype" w:eastAsia="Times New Roman" w:hAnsi="Palatino Linotype" w:cs="Times New Roman"/>
          <w:i/>
          <w:lang w:val="es-ES"/>
        </w:rPr>
        <w:lastRenderedPageBreak/>
        <w:t>Información Pública y 113 de la Ley Federal de Transparencia y Acceso a la Información Pública.</w:t>
      </w:r>
    </w:p>
    <w:p w:rsidR="00914F17" w:rsidRPr="00A57669" w:rsidRDefault="00914F17" w:rsidP="00914F17">
      <w:pPr>
        <w:autoSpaceDE w:val="0"/>
        <w:autoSpaceDN w:val="0"/>
        <w:adjustRightInd w:val="0"/>
        <w:spacing w:after="0" w:line="240" w:lineRule="auto"/>
        <w:ind w:left="851" w:right="899"/>
        <w:jc w:val="center"/>
        <w:rPr>
          <w:rFonts w:ascii="Palatino Linotype" w:eastAsia="Times New Roman" w:hAnsi="Palatino Linotype" w:cs="Times New Roman"/>
          <w:b/>
          <w:i/>
          <w:lang w:val="es-ES"/>
        </w:rPr>
      </w:pPr>
    </w:p>
    <w:p w:rsidR="00914F17" w:rsidRPr="00A57669" w:rsidRDefault="00914F17" w:rsidP="00914F17">
      <w:pPr>
        <w:autoSpaceDE w:val="0"/>
        <w:autoSpaceDN w:val="0"/>
        <w:adjustRightInd w:val="0"/>
        <w:spacing w:after="0" w:line="240" w:lineRule="auto"/>
        <w:ind w:left="851" w:right="899"/>
        <w:jc w:val="both"/>
        <w:rPr>
          <w:rFonts w:ascii="Palatino Linotype" w:eastAsia="Times New Roman" w:hAnsi="Palatino Linotype" w:cs="Times New Roman"/>
          <w:b/>
          <w:i/>
          <w:lang w:val="es-ES"/>
        </w:rPr>
      </w:pPr>
      <w:r w:rsidRPr="00A57669">
        <w:rPr>
          <w:rFonts w:ascii="Palatino Linotype" w:eastAsia="Times New Roman" w:hAnsi="Palatino Linotype" w:cs="Times New Roman"/>
          <w:b/>
          <w:i/>
          <w:lang w:val="es-ES"/>
        </w:rPr>
        <w:t xml:space="preserve"> Resoluciones: </w:t>
      </w:r>
    </w:p>
    <w:p w:rsidR="00914F17" w:rsidRPr="00A57669" w:rsidRDefault="00914F17" w:rsidP="00914F17">
      <w:pPr>
        <w:numPr>
          <w:ilvl w:val="0"/>
          <w:numId w:val="7"/>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A57669">
        <w:rPr>
          <w:rFonts w:ascii="Palatino Linotype" w:eastAsia="Times New Roman" w:hAnsi="Palatino Linotype" w:cs="Times New Roman"/>
          <w:b/>
          <w:i/>
          <w:lang w:val="es-ES"/>
        </w:rPr>
        <w:t>RRA 1276/16</w:t>
      </w:r>
      <w:r w:rsidRPr="00A57669">
        <w:rPr>
          <w:rFonts w:ascii="Palatino Linotype" w:eastAsia="Times New Roman" w:hAnsi="Palatino Linotype" w:cs="Times New Roman"/>
          <w:i/>
          <w:lang w:val="es-ES"/>
        </w:rPr>
        <w:t xml:space="preserve"> Grupo Aeroportuario de la Ciudad de México. S.A. de C.V. 01 de noviembre de 2016. Por unanimidad. Comisionada Ponente Areli Cano Guadiana. </w:t>
      </w:r>
    </w:p>
    <w:p w:rsidR="00914F17" w:rsidRPr="00A57669" w:rsidRDefault="00914F17" w:rsidP="00914F17">
      <w:pPr>
        <w:numPr>
          <w:ilvl w:val="0"/>
          <w:numId w:val="7"/>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A57669">
        <w:rPr>
          <w:rFonts w:ascii="Palatino Linotype" w:eastAsia="Times New Roman" w:hAnsi="Palatino Linotype" w:cs="Times New Roman"/>
          <w:b/>
          <w:i/>
          <w:lang w:val="es-ES"/>
        </w:rPr>
        <w:t>RRA 3527/16</w:t>
      </w:r>
      <w:r w:rsidRPr="00A57669">
        <w:rPr>
          <w:rFonts w:ascii="Palatino Linotype" w:eastAsia="Times New Roman" w:hAnsi="Palatino Linotype" w:cs="Times New Roman"/>
          <w:i/>
          <w:lang w:val="es-ES"/>
        </w:rPr>
        <w:t xml:space="preserve"> Servicio de Administración Tributaria. 07 de diciembre de 2016. Por unanimidad. Comisionada Ponente Ximena Puente de la Mora. </w:t>
      </w:r>
    </w:p>
    <w:p w:rsidR="00914F17" w:rsidRPr="00A57669" w:rsidRDefault="00914F17" w:rsidP="00914F17">
      <w:pPr>
        <w:numPr>
          <w:ilvl w:val="0"/>
          <w:numId w:val="7"/>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A57669">
        <w:rPr>
          <w:rFonts w:ascii="Palatino Linotype" w:eastAsia="Times New Roman" w:hAnsi="Palatino Linotype" w:cs="Times New Roman"/>
          <w:b/>
          <w:i/>
          <w:lang w:val="es-ES"/>
        </w:rPr>
        <w:t>RRA 4404/16</w:t>
      </w:r>
      <w:r w:rsidRPr="00A57669">
        <w:rPr>
          <w:rFonts w:ascii="Palatino Linotype" w:eastAsia="Times New Roman" w:hAnsi="Palatino Linotype" w:cs="Times New Roman"/>
          <w:i/>
          <w:lang w:val="es-ES"/>
        </w:rPr>
        <w:t xml:space="preserve"> Partido del Trabajo. 01 de febrero de 2017. Por unanimidad. Comisionado Ponente Francisco Acuña Llamas.”</w:t>
      </w:r>
    </w:p>
    <w:p w:rsidR="00914F17" w:rsidRPr="00A57669" w:rsidRDefault="00914F17" w:rsidP="00914F17">
      <w:pPr>
        <w:autoSpaceDE w:val="0"/>
        <w:autoSpaceDN w:val="0"/>
        <w:adjustRightInd w:val="0"/>
        <w:spacing w:after="0" w:line="240" w:lineRule="auto"/>
        <w:ind w:left="851" w:right="899"/>
        <w:jc w:val="center"/>
        <w:rPr>
          <w:rFonts w:ascii="Palatino Linotype" w:eastAsia="Times New Roman" w:hAnsi="Palatino Linotype" w:cs="Times New Roman"/>
          <w:sz w:val="32"/>
          <w:lang w:val="es-ES"/>
        </w:rPr>
      </w:pPr>
    </w:p>
    <w:p w:rsidR="00914F17" w:rsidRPr="00A57669" w:rsidRDefault="00914F17" w:rsidP="00914F17">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A57669">
        <w:rPr>
          <w:rFonts w:ascii="Palatino Linotype" w:eastAsia="Times New Roman" w:hAnsi="Palatino Linotype" w:cs="Times New Roman"/>
          <w:sz w:val="24"/>
          <w:szCs w:val="24"/>
          <w:lang w:val="es-ES"/>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914F17" w:rsidRPr="00A57669" w:rsidRDefault="00914F17" w:rsidP="00914F17">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rsidR="00914F17" w:rsidRPr="00A57669" w:rsidRDefault="00914F17" w:rsidP="00914F17">
      <w:pPr>
        <w:autoSpaceDE w:val="0"/>
        <w:autoSpaceDN w:val="0"/>
        <w:adjustRightInd w:val="0"/>
        <w:spacing w:after="0" w:line="240" w:lineRule="auto"/>
        <w:ind w:left="851" w:right="899"/>
        <w:jc w:val="both"/>
        <w:rPr>
          <w:rFonts w:ascii="Palatino Linotype" w:eastAsia="Times New Roman" w:hAnsi="Palatino Linotype" w:cs="Times New Roman"/>
          <w:i/>
          <w:lang w:val="es-ES"/>
        </w:rPr>
      </w:pPr>
      <w:r w:rsidRPr="00A57669">
        <w:rPr>
          <w:rFonts w:ascii="Palatino Linotype" w:eastAsia="Times New Roman" w:hAnsi="Palatino Linotype" w:cs="Times New Roman"/>
          <w:i/>
          <w:lang w:val="es-ES"/>
        </w:rPr>
        <w:t>“</w:t>
      </w:r>
      <w:r w:rsidRPr="00A57669">
        <w:rPr>
          <w:rFonts w:ascii="Palatino Linotype" w:eastAsia="Times New Roman" w:hAnsi="Palatino Linotype" w:cs="Times New Roman"/>
          <w:b/>
          <w:i/>
          <w:lang w:val="es-ES"/>
        </w:rPr>
        <w:t>Cuentas bancarias y/o CLABE interbancaria de sujetos obligados que reciben y/o transfieren recursos públicos, son información pública.</w:t>
      </w:r>
      <w:r w:rsidRPr="00A57669">
        <w:rPr>
          <w:rFonts w:ascii="Palatino Linotype" w:eastAsia="Times New Roman" w:hAnsi="Palatino Linotype" w:cs="Times New Roman"/>
          <w:i/>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914F17" w:rsidRPr="00A57669" w:rsidRDefault="00914F17" w:rsidP="00914F17">
      <w:pPr>
        <w:autoSpaceDE w:val="0"/>
        <w:autoSpaceDN w:val="0"/>
        <w:adjustRightInd w:val="0"/>
        <w:spacing w:after="0" w:line="240" w:lineRule="auto"/>
        <w:rPr>
          <w:rFonts w:ascii="Palatino Linotype" w:hAnsi="Palatino Linotype" w:cs="Arial"/>
          <w:color w:val="000000"/>
          <w:sz w:val="24"/>
          <w:szCs w:val="24"/>
        </w:rPr>
      </w:pPr>
    </w:p>
    <w:p w:rsidR="00914F17" w:rsidRPr="00A57669" w:rsidRDefault="00914F17" w:rsidP="00914F17">
      <w:pPr>
        <w:autoSpaceDE w:val="0"/>
        <w:autoSpaceDN w:val="0"/>
        <w:adjustRightInd w:val="0"/>
        <w:spacing w:after="0" w:line="240" w:lineRule="auto"/>
        <w:ind w:left="851" w:right="899"/>
        <w:jc w:val="both"/>
        <w:rPr>
          <w:rFonts w:ascii="Palatino Linotype" w:eastAsia="Times New Roman" w:hAnsi="Palatino Linotype" w:cs="Times New Roman"/>
          <w:b/>
          <w:i/>
          <w:lang w:val="es-ES"/>
        </w:rPr>
      </w:pPr>
      <w:r w:rsidRPr="00A57669">
        <w:rPr>
          <w:rFonts w:ascii="Palatino Linotype" w:eastAsia="Times New Roman" w:hAnsi="Palatino Linotype" w:cs="Times New Roman"/>
          <w:b/>
          <w:i/>
          <w:lang w:val="es-ES"/>
        </w:rPr>
        <w:t xml:space="preserve"> Resoluciones: </w:t>
      </w:r>
    </w:p>
    <w:p w:rsidR="00914F17" w:rsidRPr="00A57669" w:rsidRDefault="00914F17" w:rsidP="00914F17">
      <w:pPr>
        <w:numPr>
          <w:ilvl w:val="0"/>
          <w:numId w:val="7"/>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A57669">
        <w:rPr>
          <w:rFonts w:ascii="Palatino Linotype" w:eastAsia="Times New Roman" w:hAnsi="Palatino Linotype" w:cs="Times New Roman"/>
          <w:b/>
          <w:i/>
          <w:lang w:val="es-ES"/>
        </w:rPr>
        <w:t>RRA 0448/16.</w:t>
      </w:r>
      <w:r w:rsidRPr="00A57669">
        <w:rPr>
          <w:rFonts w:ascii="Palatino Linotype" w:eastAsia="Times New Roman" w:hAnsi="Palatino Linotype" w:cs="Times New Roman"/>
          <w:i/>
          <w:lang w:val="es-ES"/>
        </w:rPr>
        <w:t xml:space="preserve"> NOTIMEX, Agencia de Noticias del Estado Mexicano. 24 de agosto de 2016. Por unanimidad. Comisionado Ponente Joel Salas Suárez. </w:t>
      </w:r>
    </w:p>
    <w:p w:rsidR="00914F17" w:rsidRPr="00A57669" w:rsidRDefault="00914F17" w:rsidP="00914F17">
      <w:pPr>
        <w:numPr>
          <w:ilvl w:val="0"/>
          <w:numId w:val="7"/>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A57669">
        <w:rPr>
          <w:rFonts w:ascii="Palatino Linotype" w:eastAsia="Times New Roman" w:hAnsi="Palatino Linotype" w:cs="Times New Roman"/>
          <w:b/>
          <w:i/>
          <w:lang w:val="es-ES"/>
        </w:rPr>
        <w:t>RRA 2787/16.</w:t>
      </w:r>
      <w:r w:rsidRPr="00A57669">
        <w:rPr>
          <w:rFonts w:ascii="Palatino Linotype" w:eastAsia="Times New Roman" w:hAnsi="Palatino Linotype" w:cs="Times New Roman"/>
          <w:i/>
          <w:lang w:val="es-ES"/>
        </w:rPr>
        <w:t xml:space="preserve"> Colegio de Postgraduados. 01 de noviembre de 2016. Por unanimidad. Comisionado Ponente Francisco Javier Acuña Llamas. </w:t>
      </w:r>
    </w:p>
    <w:p w:rsidR="00914F17" w:rsidRPr="00A57669" w:rsidRDefault="00914F17" w:rsidP="00914F17">
      <w:pPr>
        <w:numPr>
          <w:ilvl w:val="0"/>
          <w:numId w:val="7"/>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A57669">
        <w:rPr>
          <w:rFonts w:ascii="Palatino Linotype" w:eastAsia="Times New Roman" w:hAnsi="Palatino Linotype" w:cs="Times New Roman"/>
          <w:b/>
          <w:i/>
          <w:lang w:val="es-ES"/>
        </w:rPr>
        <w:t>RRA 4756/16.</w:t>
      </w:r>
      <w:r w:rsidRPr="00A57669">
        <w:rPr>
          <w:rFonts w:ascii="Palatino Linotype" w:eastAsia="Times New Roman" w:hAnsi="Palatino Linotype" w:cs="Times New Roman"/>
          <w:i/>
          <w:lang w:val="es-ES"/>
        </w:rPr>
        <w:t xml:space="preserve"> Instituto Mexicano del Seguro Social. 08 de febrero de 2017. Por unanimidad. Comisionado Ponente Oscar Mauricio Guerra Ford. “</w:t>
      </w:r>
    </w:p>
    <w:p w:rsidR="00914F17" w:rsidRPr="00A57669" w:rsidRDefault="00914F17" w:rsidP="00914F17">
      <w:pPr>
        <w:pStyle w:val="Sinespaciado"/>
      </w:pPr>
    </w:p>
    <w:p w:rsidR="00535785" w:rsidRPr="00A57669" w:rsidRDefault="00914F17" w:rsidP="00914F17">
      <w:pPr>
        <w:autoSpaceDE w:val="0"/>
        <w:autoSpaceDN w:val="0"/>
        <w:adjustRightInd w:val="0"/>
        <w:spacing w:after="0" w:line="360" w:lineRule="auto"/>
        <w:ind w:right="50"/>
        <w:jc w:val="both"/>
        <w:rPr>
          <w:rFonts w:ascii="Palatino Linotype" w:eastAsia="Times New Roman" w:hAnsi="Palatino Linotype" w:cs="Arial"/>
          <w:sz w:val="24"/>
          <w:szCs w:val="24"/>
        </w:rPr>
      </w:pPr>
      <w:r w:rsidRPr="00A57669">
        <w:rPr>
          <w:rFonts w:ascii="Palatino Linotype" w:eastAsia="Times New Roman" w:hAnsi="Palatino Linotype" w:cs="Arial"/>
          <w:sz w:val="24"/>
          <w:szCs w:val="24"/>
        </w:rPr>
        <w:lastRenderedPageBreak/>
        <w:t xml:space="preserve">Por ende, en el presente caso, </w:t>
      </w:r>
      <w:r w:rsidRPr="00A57669">
        <w:rPr>
          <w:rFonts w:ascii="Palatino Linotype" w:eastAsia="Times New Roman" w:hAnsi="Palatino Linotype" w:cs="Arial"/>
          <w:b/>
          <w:sz w:val="24"/>
          <w:szCs w:val="24"/>
        </w:rPr>
        <w:t>EL SUJETO OBLIGADO</w:t>
      </w:r>
      <w:r w:rsidRPr="00A57669">
        <w:rPr>
          <w:rFonts w:ascii="Palatino Linotype" w:eastAsia="Times New Roman" w:hAnsi="Palatino Linotype" w:cs="Arial"/>
          <w:sz w:val="24"/>
          <w:szCs w:val="24"/>
        </w:rPr>
        <w:t xml:space="preserve"> debe testar el número de cuenta bancaria de personas física y morales privadas que aparecen en los documentos comprobatorios de los pagos hechos.</w:t>
      </w:r>
    </w:p>
    <w:p w:rsidR="00914F17" w:rsidRPr="00A57669" w:rsidRDefault="00914F17" w:rsidP="00914F17">
      <w:pPr>
        <w:spacing w:after="0" w:line="360" w:lineRule="auto"/>
        <w:jc w:val="both"/>
        <w:rPr>
          <w:rFonts w:ascii="Palatino Linotype" w:hAnsi="Palatino Linotype" w:cs="Arial"/>
          <w:sz w:val="24"/>
          <w:szCs w:val="24"/>
          <w:lang w:eastAsia="es-MX"/>
        </w:rPr>
      </w:pPr>
    </w:p>
    <w:p w:rsidR="00914F17" w:rsidRPr="00A57669" w:rsidRDefault="00914F17" w:rsidP="00914F17">
      <w:pPr>
        <w:spacing w:after="0" w:line="360" w:lineRule="auto"/>
        <w:jc w:val="both"/>
        <w:rPr>
          <w:rFonts w:ascii="Palatino Linotype" w:hAnsi="Palatino Linotype"/>
          <w:sz w:val="24"/>
          <w:szCs w:val="24"/>
        </w:rPr>
      </w:pPr>
      <w:r w:rsidRPr="00A57669">
        <w:rPr>
          <w:rFonts w:ascii="Palatino Linotype" w:hAnsi="Palatino Linotype" w:cs="Arial"/>
          <w:sz w:val="24"/>
          <w:szCs w:val="24"/>
          <w:lang w:eastAsia="es-MX"/>
        </w:rPr>
        <w:t>Final</w:t>
      </w:r>
      <w:r w:rsidRPr="00A57669">
        <w:rPr>
          <w:rFonts w:ascii="Palatino Linotype" w:hAnsi="Palatino Linotype"/>
          <w:sz w:val="24"/>
          <w:szCs w:val="24"/>
        </w:rPr>
        <w:t xml:space="preserve">mente y en mérito de lo expuesto en líneas anteriores, resultan fundados los motivos de inconformidad vertidos por </w:t>
      </w:r>
      <w:r w:rsidRPr="00A57669">
        <w:rPr>
          <w:rFonts w:ascii="Palatino Linotype" w:hAnsi="Palatino Linotype"/>
          <w:b/>
          <w:sz w:val="24"/>
          <w:szCs w:val="24"/>
        </w:rPr>
        <w:t>El Recurrente</w:t>
      </w:r>
      <w:r w:rsidRPr="00A57669">
        <w:rPr>
          <w:rFonts w:ascii="Palatino Linotype" w:hAnsi="Palatino Linotype"/>
          <w:sz w:val="24"/>
          <w:szCs w:val="24"/>
        </w:rPr>
        <w:t xml:space="preserve">, por ello con fundamento en la </w:t>
      </w:r>
      <w:r w:rsidRPr="00A57669">
        <w:rPr>
          <w:rFonts w:ascii="Palatino Linotype" w:hAnsi="Palatino Linotype"/>
          <w:i/>
          <w:sz w:val="24"/>
          <w:szCs w:val="24"/>
        </w:rPr>
        <w:t>primera hipótesis</w:t>
      </w:r>
      <w:r w:rsidRPr="00A57669">
        <w:rPr>
          <w:rFonts w:ascii="Palatino Linotype" w:hAnsi="Palatino Linotype"/>
          <w:sz w:val="24"/>
          <w:szCs w:val="24"/>
        </w:rPr>
        <w:t xml:space="preserve"> del artículo 186, fracción III, de la Ley de Transparencia y Acceso a la Información Pública del Estado de México y Municipios, se </w:t>
      </w:r>
      <w:r w:rsidRPr="00A57669">
        <w:rPr>
          <w:rFonts w:ascii="Palatino Linotype" w:hAnsi="Palatino Linotype"/>
          <w:b/>
          <w:sz w:val="24"/>
          <w:szCs w:val="24"/>
        </w:rPr>
        <w:t xml:space="preserve">REVOCAN </w:t>
      </w:r>
      <w:r w:rsidRPr="00A57669">
        <w:rPr>
          <w:rFonts w:ascii="Palatino Linotype" w:hAnsi="Palatino Linotype"/>
          <w:sz w:val="24"/>
          <w:szCs w:val="24"/>
        </w:rPr>
        <w:t xml:space="preserve">las respuestas a las solicitudes de información </w:t>
      </w:r>
      <w:r w:rsidRPr="00A57669">
        <w:rPr>
          <w:rFonts w:ascii="Palatino Linotype" w:hAnsi="Palatino Linotype" w:cs="Arial"/>
          <w:b/>
          <w:sz w:val="24"/>
          <w:szCs w:val="24"/>
        </w:rPr>
        <w:t xml:space="preserve">00066/JOSERIN/IP/2020 </w:t>
      </w:r>
      <w:r w:rsidRPr="00A57669">
        <w:rPr>
          <w:rFonts w:ascii="Palatino Linotype" w:hAnsi="Palatino Linotype" w:cs="Arial"/>
          <w:sz w:val="24"/>
          <w:szCs w:val="24"/>
        </w:rPr>
        <w:t xml:space="preserve">y </w:t>
      </w:r>
      <w:r w:rsidR="00BB19CA" w:rsidRPr="00A57669">
        <w:rPr>
          <w:rFonts w:ascii="Palatino Linotype" w:hAnsi="Palatino Linotype" w:cs="Arial"/>
          <w:b/>
          <w:sz w:val="24"/>
          <w:szCs w:val="24"/>
        </w:rPr>
        <w:t>00067/JOSERIN/IP/2020</w:t>
      </w:r>
      <w:r w:rsidRPr="00A57669">
        <w:rPr>
          <w:rFonts w:ascii="Palatino Linotype" w:hAnsi="Palatino Linotype" w:cs="Arial"/>
          <w:sz w:val="24"/>
          <w:szCs w:val="24"/>
        </w:rPr>
        <w:t xml:space="preserve">, </w:t>
      </w:r>
      <w:r w:rsidRPr="00A57669">
        <w:rPr>
          <w:rFonts w:ascii="Palatino Linotype" w:hAnsi="Palatino Linotype"/>
          <w:sz w:val="24"/>
          <w:szCs w:val="24"/>
        </w:rPr>
        <w:t>que ha sido materia del presente fallo.</w:t>
      </w:r>
    </w:p>
    <w:p w:rsidR="00914F17" w:rsidRPr="00A57669" w:rsidRDefault="00914F17" w:rsidP="00914F17">
      <w:pPr>
        <w:spacing w:after="0" w:line="360" w:lineRule="auto"/>
        <w:jc w:val="both"/>
        <w:rPr>
          <w:rFonts w:ascii="Arial" w:hAnsi="Arial" w:cs="Arial"/>
          <w:b/>
          <w:bCs/>
          <w:color w:val="333333"/>
          <w:sz w:val="24"/>
          <w:szCs w:val="24"/>
        </w:rPr>
      </w:pPr>
    </w:p>
    <w:p w:rsidR="00914F17" w:rsidRPr="00A57669" w:rsidRDefault="00914F17" w:rsidP="00914F17">
      <w:pPr>
        <w:spacing w:after="0" w:line="360" w:lineRule="auto"/>
        <w:jc w:val="both"/>
        <w:rPr>
          <w:rFonts w:ascii="Palatino Linotype" w:hAnsi="Palatino Linotype"/>
          <w:sz w:val="24"/>
          <w:szCs w:val="24"/>
        </w:rPr>
      </w:pPr>
      <w:r w:rsidRPr="00A57669">
        <w:rPr>
          <w:rFonts w:ascii="Palatino Linotype" w:hAnsi="Palatino Linotype"/>
          <w:sz w:val="24"/>
          <w:szCs w:val="24"/>
        </w:rPr>
        <w:t xml:space="preserve">Por lo antes expuesto y fundado. </w:t>
      </w:r>
    </w:p>
    <w:p w:rsidR="00914F17" w:rsidRPr="00A57669" w:rsidRDefault="00914F17" w:rsidP="00914F17">
      <w:pPr>
        <w:spacing w:after="0" w:line="360" w:lineRule="auto"/>
        <w:jc w:val="both"/>
        <w:rPr>
          <w:rFonts w:ascii="Palatino Linotype" w:hAnsi="Palatino Linotype"/>
          <w:sz w:val="24"/>
          <w:szCs w:val="24"/>
        </w:rPr>
      </w:pPr>
    </w:p>
    <w:p w:rsidR="00914F17" w:rsidRPr="00A57669" w:rsidRDefault="00914F17" w:rsidP="00914F17">
      <w:pPr>
        <w:spacing w:after="0" w:line="360" w:lineRule="auto"/>
        <w:jc w:val="center"/>
        <w:rPr>
          <w:rFonts w:ascii="Palatino Linotype" w:eastAsia="Times New Roman" w:hAnsi="Palatino Linotype"/>
          <w:b/>
          <w:bCs/>
          <w:spacing w:val="60"/>
          <w:sz w:val="28"/>
          <w:szCs w:val="24"/>
          <w:lang w:val="es-ES_tradnl"/>
        </w:rPr>
      </w:pPr>
      <w:r w:rsidRPr="00A57669">
        <w:rPr>
          <w:rFonts w:ascii="Palatino Linotype" w:eastAsia="Times New Roman" w:hAnsi="Palatino Linotype"/>
          <w:b/>
          <w:bCs/>
          <w:spacing w:val="60"/>
          <w:sz w:val="28"/>
          <w:szCs w:val="24"/>
          <w:lang w:val="es-ES_tradnl"/>
        </w:rPr>
        <w:t>SE    RESUELVE</w:t>
      </w:r>
    </w:p>
    <w:p w:rsidR="00914F17" w:rsidRPr="00A57669" w:rsidRDefault="00914F17" w:rsidP="00914F17">
      <w:pPr>
        <w:pStyle w:val="Sinespaciado"/>
        <w:rPr>
          <w:lang w:val="es-ES_tradnl"/>
        </w:rPr>
      </w:pPr>
    </w:p>
    <w:p w:rsidR="00914F17" w:rsidRPr="00A57669" w:rsidRDefault="00914F17" w:rsidP="00914F17">
      <w:pPr>
        <w:autoSpaceDE w:val="0"/>
        <w:autoSpaceDN w:val="0"/>
        <w:adjustRightInd w:val="0"/>
        <w:spacing w:after="0" w:line="360" w:lineRule="auto"/>
        <w:ind w:right="49"/>
        <w:jc w:val="both"/>
        <w:rPr>
          <w:rFonts w:ascii="Palatino Linotype" w:hAnsi="Palatino Linotype" w:cs="Arial"/>
          <w:sz w:val="24"/>
          <w:szCs w:val="24"/>
        </w:rPr>
      </w:pPr>
      <w:r w:rsidRPr="00A57669">
        <w:rPr>
          <w:rFonts w:ascii="Palatino Linotype" w:hAnsi="Palatino Linotype" w:cs="Arial"/>
          <w:b/>
          <w:sz w:val="28"/>
          <w:szCs w:val="28"/>
          <w:lang w:val="es-ES_tradnl"/>
        </w:rPr>
        <w:t>PRIMERO.</w:t>
      </w:r>
      <w:r w:rsidRPr="00A57669">
        <w:rPr>
          <w:rFonts w:ascii="Palatino Linotype" w:hAnsi="Palatino Linotype" w:cs="Arial"/>
          <w:sz w:val="24"/>
          <w:szCs w:val="24"/>
          <w:lang w:val="es-ES_tradnl"/>
        </w:rPr>
        <w:t xml:space="preserve"> </w:t>
      </w:r>
      <w:r w:rsidRPr="00A57669">
        <w:rPr>
          <w:rFonts w:ascii="Palatino Linotype" w:hAnsi="Palatino Linotype" w:cs="Arial"/>
          <w:sz w:val="24"/>
          <w:szCs w:val="24"/>
        </w:rPr>
        <w:t>Se</w:t>
      </w:r>
      <w:r w:rsidRPr="00A57669">
        <w:rPr>
          <w:rFonts w:ascii="Palatino Linotype" w:hAnsi="Palatino Linotype" w:cs="Arial"/>
          <w:b/>
          <w:sz w:val="24"/>
          <w:szCs w:val="24"/>
        </w:rPr>
        <w:t xml:space="preserve"> REVOCA</w:t>
      </w:r>
      <w:r w:rsidR="00BB19CA" w:rsidRPr="00A57669">
        <w:rPr>
          <w:rFonts w:ascii="Palatino Linotype" w:hAnsi="Palatino Linotype" w:cs="Arial"/>
          <w:b/>
          <w:sz w:val="24"/>
          <w:szCs w:val="24"/>
        </w:rPr>
        <w:t>N</w:t>
      </w:r>
      <w:r w:rsidRPr="00A57669">
        <w:rPr>
          <w:rFonts w:ascii="Palatino Linotype" w:hAnsi="Palatino Linotype" w:cs="Arial"/>
          <w:b/>
          <w:sz w:val="24"/>
          <w:szCs w:val="24"/>
        </w:rPr>
        <w:t xml:space="preserve"> </w:t>
      </w:r>
      <w:r w:rsidRPr="00A57669">
        <w:rPr>
          <w:rFonts w:ascii="Palatino Linotype" w:eastAsia="Arial Unicode MS" w:hAnsi="Palatino Linotype" w:cs="Arial"/>
          <w:sz w:val="24"/>
          <w:szCs w:val="24"/>
        </w:rPr>
        <w:t>la</w:t>
      </w:r>
      <w:r w:rsidR="00BB19CA" w:rsidRPr="00A57669">
        <w:rPr>
          <w:rFonts w:ascii="Palatino Linotype" w:eastAsia="Arial Unicode MS" w:hAnsi="Palatino Linotype" w:cs="Arial"/>
          <w:sz w:val="24"/>
          <w:szCs w:val="24"/>
        </w:rPr>
        <w:t>s</w:t>
      </w:r>
      <w:r w:rsidRPr="00A57669">
        <w:rPr>
          <w:rFonts w:ascii="Palatino Linotype" w:eastAsia="Arial Unicode MS" w:hAnsi="Palatino Linotype" w:cs="Arial"/>
          <w:sz w:val="24"/>
          <w:szCs w:val="24"/>
        </w:rPr>
        <w:t xml:space="preserve"> respuesta</w:t>
      </w:r>
      <w:r w:rsidR="00BB19CA" w:rsidRPr="00A57669">
        <w:rPr>
          <w:rFonts w:ascii="Palatino Linotype" w:eastAsia="Arial Unicode MS" w:hAnsi="Palatino Linotype" w:cs="Arial"/>
          <w:sz w:val="24"/>
          <w:szCs w:val="24"/>
        </w:rPr>
        <w:t>s</w:t>
      </w:r>
      <w:r w:rsidRPr="00A57669">
        <w:rPr>
          <w:rFonts w:ascii="Palatino Linotype" w:eastAsia="Arial Unicode MS" w:hAnsi="Palatino Linotype" w:cs="Arial"/>
          <w:sz w:val="24"/>
          <w:szCs w:val="24"/>
        </w:rPr>
        <w:t xml:space="preserve"> entregada</w:t>
      </w:r>
      <w:r w:rsidR="00BB19CA" w:rsidRPr="00A57669">
        <w:rPr>
          <w:rFonts w:ascii="Palatino Linotype" w:eastAsia="Arial Unicode MS" w:hAnsi="Palatino Linotype" w:cs="Arial"/>
          <w:sz w:val="24"/>
          <w:szCs w:val="24"/>
        </w:rPr>
        <w:t>s</w:t>
      </w:r>
      <w:r w:rsidRPr="00A57669">
        <w:rPr>
          <w:rFonts w:ascii="Palatino Linotype" w:eastAsia="Arial Unicode MS" w:hAnsi="Palatino Linotype" w:cs="Arial"/>
          <w:sz w:val="24"/>
          <w:szCs w:val="24"/>
        </w:rPr>
        <w:t xml:space="preserve"> por </w:t>
      </w:r>
      <w:r w:rsidRPr="00A57669">
        <w:rPr>
          <w:rFonts w:ascii="Palatino Linotype" w:eastAsia="Arial Unicode MS" w:hAnsi="Palatino Linotype" w:cs="Arial"/>
          <w:b/>
          <w:sz w:val="24"/>
          <w:szCs w:val="24"/>
        </w:rPr>
        <w:t xml:space="preserve">El Sujeto Obligado </w:t>
      </w:r>
      <w:r w:rsidRPr="00A57669">
        <w:rPr>
          <w:rFonts w:ascii="Palatino Linotype" w:eastAsia="Arial Unicode MS" w:hAnsi="Palatino Linotype" w:cs="Arial"/>
          <w:sz w:val="24"/>
          <w:szCs w:val="24"/>
        </w:rPr>
        <w:t>a la</w:t>
      </w:r>
      <w:r w:rsidR="00BB19CA" w:rsidRPr="00A57669">
        <w:rPr>
          <w:rFonts w:ascii="Palatino Linotype" w:eastAsia="Arial Unicode MS" w:hAnsi="Palatino Linotype" w:cs="Arial"/>
          <w:sz w:val="24"/>
          <w:szCs w:val="24"/>
        </w:rPr>
        <w:t>s</w:t>
      </w:r>
      <w:r w:rsidRPr="00A57669">
        <w:rPr>
          <w:rFonts w:ascii="Palatino Linotype" w:eastAsia="Arial Unicode MS" w:hAnsi="Palatino Linotype" w:cs="Arial"/>
          <w:sz w:val="24"/>
          <w:szCs w:val="24"/>
        </w:rPr>
        <w:t xml:space="preserve"> solicitud</w:t>
      </w:r>
      <w:r w:rsidR="00BB19CA" w:rsidRPr="00A57669">
        <w:rPr>
          <w:rFonts w:ascii="Palatino Linotype" w:eastAsia="Arial Unicode MS" w:hAnsi="Palatino Linotype" w:cs="Arial"/>
          <w:sz w:val="24"/>
          <w:szCs w:val="24"/>
        </w:rPr>
        <w:t>es</w:t>
      </w:r>
      <w:r w:rsidRPr="00A57669">
        <w:rPr>
          <w:rFonts w:ascii="Palatino Linotype" w:eastAsia="Arial Unicode MS" w:hAnsi="Palatino Linotype" w:cs="Arial"/>
          <w:sz w:val="24"/>
          <w:szCs w:val="24"/>
        </w:rPr>
        <w:t xml:space="preserve"> de información número </w:t>
      </w:r>
      <w:r w:rsidR="00BB19CA" w:rsidRPr="00A57669">
        <w:rPr>
          <w:rFonts w:ascii="Palatino Linotype" w:hAnsi="Palatino Linotype" w:cs="Arial"/>
          <w:b/>
          <w:sz w:val="24"/>
          <w:szCs w:val="24"/>
        </w:rPr>
        <w:t xml:space="preserve">00066/JOSERIN/IP/2020 </w:t>
      </w:r>
      <w:r w:rsidR="00BB19CA" w:rsidRPr="00A57669">
        <w:rPr>
          <w:rFonts w:ascii="Palatino Linotype" w:hAnsi="Palatino Linotype" w:cs="Arial"/>
          <w:sz w:val="24"/>
          <w:szCs w:val="24"/>
        </w:rPr>
        <w:t>y</w:t>
      </w:r>
      <w:r w:rsidR="00BB19CA" w:rsidRPr="00A57669">
        <w:rPr>
          <w:rFonts w:ascii="Palatino Linotype" w:hAnsi="Palatino Linotype" w:cs="Arial"/>
          <w:b/>
          <w:sz w:val="24"/>
          <w:szCs w:val="24"/>
        </w:rPr>
        <w:t xml:space="preserve"> 00067/JOSERIN/IP/2020</w:t>
      </w:r>
      <w:r w:rsidRPr="00A57669">
        <w:rPr>
          <w:rFonts w:ascii="Palatino Linotype" w:hAnsi="Palatino Linotype" w:cs="Arial"/>
          <w:sz w:val="24"/>
          <w:szCs w:val="24"/>
        </w:rPr>
        <w:t xml:space="preserve">, por resultar fundados los motivos de inconformidad vertidos por </w:t>
      </w:r>
      <w:r w:rsidRPr="00A57669">
        <w:rPr>
          <w:rFonts w:ascii="Palatino Linotype" w:hAnsi="Palatino Linotype" w:cs="Arial"/>
          <w:b/>
          <w:sz w:val="24"/>
          <w:szCs w:val="24"/>
        </w:rPr>
        <w:t>El Recurrente</w:t>
      </w:r>
      <w:r w:rsidRPr="00A57669">
        <w:rPr>
          <w:rFonts w:ascii="Palatino Linotype" w:hAnsi="Palatino Linotype" w:cs="Arial"/>
          <w:sz w:val="24"/>
          <w:szCs w:val="24"/>
        </w:rPr>
        <w:t xml:space="preserve">, en términos del Considerando </w:t>
      </w:r>
      <w:r w:rsidRPr="00A57669">
        <w:rPr>
          <w:rFonts w:ascii="Palatino Linotype" w:hAnsi="Palatino Linotype" w:cs="Arial"/>
          <w:b/>
          <w:sz w:val="24"/>
          <w:szCs w:val="24"/>
        </w:rPr>
        <w:t>CUARTO</w:t>
      </w:r>
      <w:r w:rsidRPr="00A57669">
        <w:rPr>
          <w:rFonts w:ascii="Palatino Linotype" w:hAnsi="Palatino Linotype" w:cs="Arial"/>
          <w:sz w:val="24"/>
          <w:szCs w:val="24"/>
        </w:rPr>
        <w:t xml:space="preserve"> de ésta resolución.</w:t>
      </w:r>
    </w:p>
    <w:p w:rsidR="00914F17" w:rsidRPr="00A57669" w:rsidRDefault="00914F17" w:rsidP="00914F17">
      <w:pPr>
        <w:autoSpaceDE w:val="0"/>
        <w:autoSpaceDN w:val="0"/>
        <w:adjustRightInd w:val="0"/>
        <w:spacing w:after="0" w:line="360" w:lineRule="auto"/>
        <w:ind w:right="49"/>
        <w:jc w:val="both"/>
        <w:rPr>
          <w:rFonts w:ascii="Palatino Linotype" w:hAnsi="Palatino Linotype" w:cs="Arial"/>
          <w:sz w:val="24"/>
          <w:szCs w:val="24"/>
        </w:rPr>
      </w:pPr>
    </w:p>
    <w:p w:rsidR="00914F17" w:rsidRPr="00A57669" w:rsidRDefault="00914F17" w:rsidP="00914F17">
      <w:pPr>
        <w:spacing w:after="0" w:line="360" w:lineRule="auto"/>
        <w:jc w:val="both"/>
        <w:rPr>
          <w:rFonts w:ascii="Palatino Linotype" w:hAnsi="Palatino Linotype" w:cs="Arial"/>
          <w:sz w:val="24"/>
          <w:szCs w:val="24"/>
        </w:rPr>
      </w:pPr>
      <w:r w:rsidRPr="00A57669">
        <w:rPr>
          <w:rFonts w:ascii="Palatino Linotype" w:hAnsi="Palatino Linotype" w:cs="Arial"/>
          <w:b/>
          <w:sz w:val="28"/>
          <w:szCs w:val="28"/>
        </w:rPr>
        <w:t>SEGUNDO.</w:t>
      </w:r>
      <w:r w:rsidRPr="00A57669">
        <w:rPr>
          <w:rFonts w:ascii="Palatino Linotype" w:hAnsi="Palatino Linotype" w:cs="Arial"/>
          <w:sz w:val="24"/>
          <w:szCs w:val="24"/>
        </w:rPr>
        <w:t xml:space="preserve"> Se </w:t>
      </w:r>
      <w:r w:rsidRPr="00A57669">
        <w:rPr>
          <w:rFonts w:ascii="Palatino Linotype" w:hAnsi="Palatino Linotype" w:cs="Arial"/>
          <w:b/>
          <w:sz w:val="24"/>
          <w:szCs w:val="24"/>
        </w:rPr>
        <w:t>ORDENA</w:t>
      </w:r>
      <w:r w:rsidRPr="00A57669">
        <w:rPr>
          <w:rFonts w:ascii="Palatino Linotype" w:hAnsi="Palatino Linotype" w:cs="Arial"/>
          <w:sz w:val="24"/>
          <w:szCs w:val="24"/>
        </w:rPr>
        <w:t xml:space="preserve"> al </w:t>
      </w:r>
      <w:r w:rsidRPr="00A57669">
        <w:rPr>
          <w:rFonts w:ascii="Palatino Linotype" w:hAnsi="Palatino Linotype" w:cs="Arial"/>
          <w:b/>
          <w:sz w:val="24"/>
          <w:szCs w:val="24"/>
        </w:rPr>
        <w:t>Sujeto Obligado</w:t>
      </w:r>
      <w:r w:rsidRPr="00A57669">
        <w:rPr>
          <w:rFonts w:ascii="Palatino Linotype" w:hAnsi="Palatino Linotype" w:cs="Arial"/>
          <w:sz w:val="24"/>
          <w:szCs w:val="24"/>
        </w:rPr>
        <w:t xml:space="preserve"> haga entrega a</w:t>
      </w:r>
      <w:r w:rsidR="00BB19CA" w:rsidRPr="00A57669">
        <w:rPr>
          <w:rFonts w:ascii="Palatino Linotype" w:hAnsi="Palatino Linotype" w:cs="Arial"/>
          <w:sz w:val="24"/>
          <w:szCs w:val="24"/>
        </w:rPr>
        <w:t>l</w:t>
      </w:r>
      <w:r w:rsidRPr="00A57669">
        <w:rPr>
          <w:rFonts w:ascii="Palatino Linotype" w:hAnsi="Palatino Linotype" w:cs="Arial"/>
          <w:sz w:val="24"/>
          <w:szCs w:val="24"/>
        </w:rPr>
        <w:t xml:space="preserve"> </w:t>
      </w:r>
      <w:r w:rsidRPr="00A57669">
        <w:rPr>
          <w:rFonts w:ascii="Palatino Linotype" w:hAnsi="Palatino Linotype" w:cs="Arial"/>
          <w:b/>
          <w:sz w:val="24"/>
          <w:szCs w:val="24"/>
        </w:rPr>
        <w:t>Recurrente</w:t>
      </w:r>
      <w:r w:rsidRPr="00A57669">
        <w:rPr>
          <w:rFonts w:ascii="Palatino Linotype" w:hAnsi="Palatino Linotype" w:cs="Arial"/>
          <w:sz w:val="24"/>
          <w:szCs w:val="24"/>
        </w:rPr>
        <w:t xml:space="preserve"> a través </w:t>
      </w:r>
      <w:r w:rsidRPr="00A57669">
        <w:rPr>
          <w:rFonts w:ascii="Palatino Linotype" w:hAnsi="Palatino Linotype"/>
          <w:color w:val="222222"/>
          <w:sz w:val="24"/>
          <w:szCs w:val="24"/>
          <w:shd w:val="clear" w:color="auto" w:fill="FFFFFF"/>
        </w:rPr>
        <w:t xml:space="preserve">del </w:t>
      </w:r>
      <w:r w:rsidRPr="00A57669">
        <w:rPr>
          <w:rFonts w:ascii="Palatino Linotype" w:hAnsi="Palatino Linotype"/>
          <w:b/>
          <w:color w:val="222222"/>
          <w:sz w:val="24"/>
          <w:szCs w:val="24"/>
          <w:shd w:val="clear" w:color="auto" w:fill="FFFFFF"/>
        </w:rPr>
        <w:t>SAIMEX</w:t>
      </w:r>
      <w:r w:rsidRPr="00A57669">
        <w:rPr>
          <w:rFonts w:ascii="Palatino Linotype" w:hAnsi="Palatino Linotype" w:cs="Arial"/>
          <w:sz w:val="24"/>
          <w:szCs w:val="24"/>
        </w:rPr>
        <w:t>, de ser procedente en versión pública,</w:t>
      </w:r>
      <w:r w:rsidR="00BB19CA" w:rsidRPr="00A57669">
        <w:rPr>
          <w:rFonts w:ascii="Palatino Linotype" w:hAnsi="Palatino Linotype" w:cs="Arial"/>
          <w:sz w:val="24"/>
          <w:szCs w:val="24"/>
        </w:rPr>
        <w:t xml:space="preserve"> al mayor grado de desagregación</w:t>
      </w:r>
      <w:r w:rsidR="00C91642" w:rsidRPr="00A57669">
        <w:rPr>
          <w:rFonts w:ascii="Palatino Linotype" w:hAnsi="Palatino Linotype" w:cs="Arial"/>
          <w:sz w:val="24"/>
          <w:szCs w:val="24"/>
        </w:rPr>
        <w:t xml:space="preserve"> posible</w:t>
      </w:r>
      <w:r w:rsidR="00BB19CA" w:rsidRPr="00A57669">
        <w:rPr>
          <w:rFonts w:ascii="Palatino Linotype" w:hAnsi="Palatino Linotype" w:cs="Arial"/>
          <w:sz w:val="24"/>
          <w:szCs w:val="24"/>
        </w:rPr>
        <w:t>, del soporte documental en donde conste</w:t>
      </w:r>
      <w:r w:rsidRPr="00A57669">
        <w:rPr>
          <w:rFonts w:ascii="Palatino Linotype" w:hAnsi="Palatino Linotype" w:cs="Arial"/>
          <w:sz w:val="24"/>
          <w:szCs w:val="24"/>
        </w:rPr>
        <w:t xml:space="preserve"> lo</w:t>
      </w:r>
      <w:r w:rsidRPr="00A57669">
        <w:rPr>
          <w:rFonts w:ascii="Palatino Linotype" w:hAnsi="Palatino Linotype"/>
          <w:sz w:val="24"/>
          <w:szCs w:val="24"/>
          <w:lang w:eastAsia="es-MX"/>
        </w:rPr>
        <w:t xml:space="preserve"> </w:t>
      </w:r>
      <w:r w:rsidRPr="00A57669">
        <w:rPr>
          <w:rFonts w:ascii="Palatino Linotype" w:hAnsi="Palatino Linotype" w:cs="Arial"/>
          <w:sz w:val="24"/>
          <w:szCs w:val="24"/>
        </w:rPr>
        <w:t>siguiente:</w:t>
      </w:r>
    </w:p>
    <w:p w:rsidR="00BB19CA" w:rsidRPr="00A57669" w:rsidRDefault="00BB19CA" w:rsidP="00946F79">
      <w:pPr>
        <w:pStyle w:val="Prrafodelista"/>
        <w:numPr>
          <w:ilvl w:val="0"/>
          <w:numId w:val="9"/>
        </w:numPr>
        <w:spacing w:line="360" w:lineRule="auto"/>
        <w:jc w:val="both"/>
        <w:rPr>
          <w:rFonts w:ascii="Palatino Linotype" w:hAnsi="Palatino Linotype" w:cs="Arial"/>
        </w:rPr>
      </w:pPr>
      <w:r w:rsidRPr="00A57669">
        <w:rPr>
          <w:rFonts w:ascii="Palatino Linotype" w:hAnsi="Palatino Linotype" w:cs="Arial"/>
        </w:rPr>
        <w:lastRenderedPageBreak/>
        <w:t xml:space="preserve">El Informe Detallado de </w:t>
      </w:r>
      <w:r w:rsidR="00946F79" w:rsidRPr="00A57669">
        <w:rPr>
          <w:rFonts w:ascii="Palatino Linotype" w:hAnsi="Palatino Linotype" w:cs="Arial"/>
        </w:rPr>
        <w:t xml:space="preserve">compras realizadas </w:t>
      </w:r>
      <w:r w:rsidRPr="00A57669">
        <w:rPr>
          <w:rFonts w:ascii="Palatino Linotype" w:hAnsi="Palatino Linotype" w:cs="Arial"/>
          <w:i/>
        </w:rPr>
        <w:t>(forma de pago, fuente del recurso, detalle de lo comprado, fecha, cantidad, precio unitario)</w:t>
      </w:r>
      <w:r w:rsidRPr="00A57669">
        <w:rPr>
          <w:rFonts w:ascii="Palatino Linotype" w:hAnsi="Palatino Linotype" w:cs="Arial"/>
        </w:rPr>
        <w:t>,</w:t>
      </w:r>
      <w:r w:rsidR="00946F79" w:rsidRPr="00A57669">
        <w:rPr>
          <w:rFonts w:ascii="Palatino Linotype" w:hAnsi="Palatino Linotype" w:cs="Arial"/>
        </w:rPr>
        <w:t xml:space="preserve"> del Proveedor “CONCEPCION ZEPEDA CONTRERAS”, correspondiente al Ejercicio Fiscal 2019.</w:t>
      </w:r>
    </w:p>
    <w:p w:rsidR="00946F79" w:rsidRPr="00A57669" w:rsidRDefault="00946F79" w:rsidP="00946F79">
      <w:pPr>
        <w:pStyle w:val="Sinespaciado"/>
      </w:pPr>
    </w:p>
    <w:p w:rsidR="00946F79" w:rsidRPr="00A57669" w:rsidRDefault="00946F79" w:rsidP="00946F79">
      <w:pPr>
        <w:pStyle w:val="Prrafodelista"/>
        <w:numPr>
          <w:ilvl w:val="0"/>
          <w:numId w:val="9"/>
        </w:numPr>
        <w:spacing w:line="360" w:lineRule="auto"/>
        <w:jc w:val="both"/>
        <w:rPr>
          <w:rFonts w:ascii="Palatino Linotype" w:hAnsi="Palatino Linotype" w:cs="Arial"/>
        </w:rPr>
      </w:pPr>
      <w:r w:rsidRPr="00A57669">
        <w:rPr>
          <w:rFonts w:ascii="Palatino Linotype" w:hAnsi="Palatino Linotype" w:cs="Arial"/>
        </w:rPr>
        <w:t xml:space="preserve">El Informe Detallado de compras realizadas </w:t>
      </w:r>
      <w:r w:rsidRPr="00A57669">
        <w:rPr>
          <w:rFonts w:ascii="Palatino Linotype" w:hAnsi="Palatino Linotype" w:cs="Arial"/>
          <w:i/>
        </w:rPr>
        <w:t>(forma de pago, fuente del recurso aunado al detalle de lo comprado, fecha, cantidad, precio unitario y nombre del proveedor)</w:t>
      </w:r>
      <w:r w:rsidRPr="00A57669">
        <w:rPr>
          <w:rFonts w:ascii="Palatino Linotype" w:hAnsi="Palatino Linotype" w:cs="Arial"/>
        </w:rPr>
        <w:t>, por concepto de “Papelería”, correspondiente al Ejercicio Fiscal 2019.</w:t>
      </w:r>
    </w:p>
    <w:p w:rsidR="00946F79" w:rsidRPr="00A57669" w:rsidRDefault="00946F79" w:rsidP="00946F79">
      <w:pPr>
        <w:pStyle w:val="Sinespaciado"/>
      </w:pPr>
    </w:p>
    <w:p w:rsidR="00914F17" w:rsidRPr="00A57669" w:rsidRDefault="00914F17" w:rsidP="00914F17">
      <w:pPr>
        <w:autoSpaceDE w:val="0"/>
        <w:autoSpaceDN w:val="0"/>
        <w:adjustRightInd w:val="0"/>
        <w:spacing w:after="0" w:line="360" w:lineRule="auto"/>
        <w:ind w:right="49"/>
        <w:jc w:val="both"/>
        <w:rPr>
          <w:rFonts w:ascii="Palatino Linotype" w:hAnsi="Palatino Linotype" w:cs="Arial"/>
          <w:sz w:val="2"/>
          <w:szCs w:val="24"/>
        </w:rPr>
      </w:pPr>
    </w:p>
    <w:p w:rsidR="00914F17" w:rsidRPr="00A57669" w:rsidRDefault="00914F17" w:rsidP="00914F17">
      <w:pPr>
        <w:ind w:left="643" w:right="567"/>
        <w:jc w:val="both"/>
        <w:rPr>
          <w:rFonts w:ascii="Palatino Linotype" w:hAnsi="Palatino Linotype" w:cs="Arial"/>
          <w:i/>
        </w:rPr>
      </w:pPr>
      <w:r w:rsidRPr="00A57669">
        <w:rPr>
          <w:rFonts w:ascii="Palatino Linotype" w:hAnsi="Palatino Linotype" w:cs="Arial"/>
          <w:i/>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914F17" w:rsidRPr="00A57669" w:rsidRDefault="00914F17" w:rsidP="00914F17">
      <w:pPr>
        <w:spacing w:before="240" w:after="360" w:line="360" w:lineRule="auto"/>
        <w:contextualSpacing/>
        <w:jc w:val="both"/>
        <w:rPr>
          <w:rFonts w:ascii="Palatino Linotype" w:hAnsi="Palatino Linotype"/>
          <w:sz w:val="16"/>
          <w:lang w:eastAsia="es-MX"/>
        </w:rPr>
      </w:pPr>
    </w:p>
    <w:p w:rsidR="00914F17" w:rsidRPr="00A57669" w:rsidRDefault="00914F17" w:rsidP="00914F17">
      <w:pPr>
        <w:autoSpaceDE w:val="0"/>
        <w:autoSpaceDN w:val="0"/>
        <w:adjustRightInd w:val="0"/>
        <w:spacing w:after="0" w:line="360" w:lineRule="auto"/>
        <w:ind w:right="49"/>
        <w:jc w:val="both"/>
        <w:rPr>
          <w:rFonts w:ascii="Palatino Linotype" w:hAnsi="Palatino Linotype" w:cs="Arial"/>
          <w:sz w:val="24"/>
          <w:szCs w:val="28"/>
          <w:lang w:val="es-ES_tradnl"/>
        </w:rPr>
      </w:pPr>
      <w:r w:rsidRPr="00A57669">
        <w:rPr>
          <w:rFonts w:ascii="Palatino Linotype" w:hAnsi="Palatino Linotype" w:cs="Arial"/>
          <w:b/>
          <w:sz w:val="28"/>
          <w:szCs w:val="28"/>
          <w:lang w:val="es-ES_tradnl"/>
        </w:rPr>
        <w:t xml:space="preserve">TERCERO. </w:t>
      </w:r>
      <w:r w:rsidRPr="00A57669">
        <w:rPr>
          <w:rFonts w:ascii="Palatino Linotype" w:hAnsi="Palatino Linotype" w:cs="Arial"/>
          <w:b/>
          <w:sz w:val="24"/>
          <w:szCs w:val="28"/>
          <w:lang w:val="es-ES_tradnl"/>
        </w:rPr>
        <w:t>NOTIFÍQUESE</w:t>
      </w:r>
      <w:r w:rsidRPr="00A57669">
        <w:rPr>
          <w:rFonts w:ascii="Palatino Linotype" w:hAnsi="Palatino Linotype" w:cs="Arial"/>
          <w:b/>
          <w:sz w:val="28"/>
          <w:szCs w:val="28"/>
          <w:lang w:val="es-ES_tradnl"/>
        </w:rPr>
        <w:t xml:space="preserve"> </w:t>
      </w:r>
      <w:r w:rsidRPr="00A57669">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914F17" w:rsidRPr="00A57669" w:rsidRDefault="00914F17" w:rsidP="00914F17">
      <w:pPr>
        <w:autoSpaceDE w:val="0"/>
        <w:autoSpaceDN w:val="0"/>
        <w:adjustRightInd w:val="0"/>
        <w:spacing w:after="0" w:line="360" w:lineRule="auto"/>
        <w:ind w:right="49"/>
        <w:jc w:val="both"/>
        <w:rPr>
          <w:rFonts w:ascii="Palatino Linotype" w:hAnsi="Palatino Linotype" w:cs="Arial"/>
          <w:b/>
          <w:sz w:val="24"/>
          <w:szCs w:val="28"/>
        </w:rPr>
      </w:pPr>
    </w:p>
    <w:p w:rsidR="00914F17" w:rsidRPr="00A57669" w:rsidRDefault="00914F17" w:rsidP="00914F17">
      <w:pPr>
        <w:autoSpaceDE w:val="0"/>
        <w:autoSpaceDN w:val="0"/>
        <w:adjustRightInd w:val="0"/>
        <w:spacing w:after="0" w:line="360" w:lineRule="auto"/>
        <w:ind w:right="49"/>
        <w:jc w:val="both"/>
        <w:rPr>
          <w:rFonts w:ascii="Palatino Linotype" w:hAnsi="Palatino Linotype" w:cs="Arial"/>
          <w:sz w:val="24"/>
          <w:szCs w:val="24"/>
        </w:rPr>
      </w:pPr>
      <w:r w:rsidRPr="00A57669">
        <w:rPr>
          <w:rFonts w:ascii="Palatino Linotype" w:hAnsi="Palatino Linotype" w:cs="Arial"/>
          <w:b/>
          <w:sz w:val="28"/>
          <w:szCs w:val="28"/>
        </w:rPr>
        <w:t>CUARTO.</w:t>
      </w:r>
      <w:r w:rsidRPr="00A57669">
        <w:rPr>
          <w:rFonts w:ascii="Palatino Linotype" w:hAnsi="Palatino Linotype" w:cs="Arial"/>
          <w:b/>
          <w:sz w:val="24"/>
          <w:szCs w:val="24"/>
        </w:rPr>
        <w:t xml:space="preserve"> NOTIFÍQUESE</w:t>
      </w:r>
      <w:r w:rsidRPr="00A57669">
        <w:rPr>
          <w:rFonts w:ascii="Palatino Linotype" w:hAnsi="Palatino Linotype" w:cs="Arial"/>
          <w:sz w:val="24"/>
          <w:szCs w:val="24"/>
        </w:rPr>
        <w:t xml:space="preserve"> a </w:t>
      </w:r>
      <w:r w:rsidRPr="00A57669">
        <w:rPr>
          <w:rFonts w:ascii="Palatino Linotype" w:hAnsi="Palatino Linotype" w:cs="Arial"/>
          <w:b/>
          <w:sz w:val="24"/>
          <w:szCs w:val="24"/>
        </w:rPr>
        <w:t>El</w:t>
      </w:r>
      <w:r w:rsidRPr="00A57669">
        <w:rPr>
          <w:rFonts w:ascii="Palatino Linotype" w:hAnsi="Palatino Linotype" w:cs="Arial"/>
          <w:sz w:val="24"/>
          <w:szCs w:val="24"/>
        </w:rPr>
        <w:t xml:space="preserve"> </w:t>
      </w:r>
      <w:r w:rsidRPr="00A57669">
        <w:rPr>
          <w:rFonts w:ascii="Palatino Linotype" w:hAnsi="Palatino Linotype" w:cs="Arial"/>
          <w:b/>
          <w:sz w:val="24"/>
          <w:szCs w:val="24"/>
        </w:rPr>
        <w:t>Recurrente</w:t>
      </w:r>
      <w:r w:rsidRPr="00A57669">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w:t>
      </w:r>
      <w:r w:rsidRPr="00A57669">
        <w:rPr>
          <w:rFonts w:ascii="Palatino Linotype" w:hAnsi="Palatino Linotype" w:cs="Arial"/>
          <w:sz w:val="24"/>
          <w:szCs w:val="24"/>
        </w:rPr>
        <w:lastRenderedPageBreak/>
        <w:t>por el artículo 196, de la Ley de Transparencia y Acceso a la Información Pública del Estado de México y Municipios.</w:t>
      </w:r>
    </w:p>
    <w:p w:rsidR="00BB19CA" w:rsidRPr="00A57669" w:rsidRDefault="00BB19CA"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F472E8" w:rsidRPr="00A57669" w:rsidRDefault="00F472E8"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A57669">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DÉCIMA NOVENA SESIÓN ORDINARIA CELEBRADA EL VEINTITRÉS DE SEPTIEMBRE DE DOS MIL VEINTE, ANTE EL SECRETARIO TÉCNICO DEL PLENO ALEXIS TAPIA RAMÍREZ.</w:t>
      </w:r>
      <w:r w:rsidR="00E522FB" w:rsidRPr="00A57669">
        <w:rPr>
          <w:rFonts w:ascii="Palatino Linotype" w:eastAsiaTheme="minorEastAsia" w:hAnsi="Palatino Linotype"/>
          <w:color w:val="000000" w:themeColor="text1"/>
          <w:sz w:val="24"/>
          <w:szCs w:val="24"/>
          <w:lang w:val="es-ES_tradnl" w:eastAsia="es-ES"/>
        </w:rPr>
        <w:t>-------------------------------------------------------------------------------------------------- --------------------------------------------------------------------------------------------------------------------------------------------------------------------------------------------------------------------------------------------------------------------------------------------------------------------------------------------------------------------------------------------------------------------------------------------------------------------</w:t>
      </w:r>
      <w:r w:rsidR="00F81FDE" w:rsidRPr="00A57669">
        <w:rPr>
          <w:rFonts w:ascii="Palatino Linotype" w:eastAsiaTheme="minorEastAsia" w:hAnsi="Palatino Linotype"/>
          <w:color w:val="000000" w:themeColor="text1"/>
          <w:sz w:val="24"/>
          <w:szCs w:val="24"/>
          <w:lang w:val="es-ES_tradnl" w:eastAsia="es-ES"/>
        </w:rPr>
        <w:t>-------------------------------------------------------------------------------------------------------------------------------------------------------------------------------------------------------------------------------------------------------------------------------------------------------------------------------------------------------------------------------------------------------------------------------------------------------------------------------------------------------------------------------------------------------------------------------------</w:t>
      </w:r>
      <w:r w:rsidR="0027565B" w:rsidRPr="00A57669">
        <w:rPr>
          <w:rFonts w:ascii="Palatino Linotype" w:eastAsiaTheme="minorEastAsia" w:hAnsi="Palatino Linotype"/>
          <w:color w:val="000000" w:themeColor="text1"/>
          <w:sz w:val="24"/>
          <w:szCs w:val="24"/>
          <w:lang w:val="es-ES_tradnl" w:eastAsia="es-ES"/>
        </w:rPr>
        <w:t>-----------------------------------------------------------------------------------------------------------------------------------------------------------------------------------------------------------------------------------------------------------------------------------------------------------------------------</w:t>
      </w:r>
      <w:r w:rsidR="00946F79" w:rsidRPr="00A57669">
        <w:rPr>
          <w:rFonts w:ascii="Palatino Linotype" w:eastAsiaTheme="minorEastAsia" w:hAnsi="Palatino Linotype"/>
          <w:color w:val="000000" w:themeColor="text1"/>
          <w:sz w:val="24"/>
          <w:szCs w:val="24"/>
          <w:lang w:val="es-ES_tradnl" w:eastAsia="es-ES"/>
        </w:rPr>
        <w:t>----------------------</w:t>
      </w:r>
    </w:p>
    <w:p w:rsidR="00F472E8" w:rsidRPr="00A57669" w:rsidRDefault="00F472E8" w:rsidP="00F472E8">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F472E8" w:rsidRPr="00A57669" w:rsidRDefault="00F472E8" w:rsidP="00F472E8">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F472E8" w:rsidRPr="00A57669" w:rsidRDefault="00F472E8" w:rsidP="00F472E8">
      <w:pPr>
        <w:spacing w:after="0" w:line="360" w:lineRule="auto"/>
        <w:jc w:val="both"/>
        <w:rPr>
          <w:rFonts w:ascii="Palatino Linotype" w:hAnsi="Palatino Linotype"/>
        </w:rPr>
      </w:pPr>
      <w:r w:rsidRPr="00A57669">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E5E1DF3" wp14:editId="2BAFF820">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4F17" w:rsidRPr="006A089B" w:rsidRDefault="00914F17"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914F17" w:rsidRDefault="00914F17"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E1DF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914F17" w:rsidRPr="006A089B" w:rsidRDefault="00914F17"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914F17" w:rsidRDefault="00914F17"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472E8" w:rsidRPr="00A57669" w:rsidRDefault="00F472E8" w:rsidP="00F472E8">
      <w:pPr>
        <w:spacing w:after="0" w:line="360" w:lineRule="auto"/>
        <w:jc w:val="both"/>
        <w:rPr>
          <w:rFonts w:ascii="Palatino Linotype" w:hAnsi="Palatino Linotype"/>
        </w:rPr>
      </w:pPr>
    </w:p>
    <w:p w:rsidR="00F472E8" w:rsidRPr="00A57669" w:rsidRDefault="00F472E8" w:rsidP="00F472E8">
      <w:pPr>
        <w:spacing w:after="0" w:line="360" w:lineRule="auto"/>
        <w:rPr>
          <w:rFonts w:ascii="Palatino Linotype" w:hAnsi="Palatino Linotype"/>
          <w:b/>
          <w:sz w:val="16"/>
        </w:rPr>
      </w:pPr>
    </w:p>
    <w:p w:rsidR="00F472E8" w:rsidRPr="00A57669" w:rsidRDefault="00F472E8" w:rsidP="00F472E8">
      <w:pPr>
        <w:spacing w:after="0" w:line="360" w:lineRule="auto"/>
        <w:rPr>
          <w:rFonts w:ascii="Palatino Linotype" w:hAnsi="Palatino Linotype"/>
          <w:b/>
          <w:sz w:val="12"/>
          <w:szCs w:val="18"/>
        </w:rPr>
      </w:pPr>
    </w:p>
    <w:p w:rsidR="00F472E8" w:rsidRPr="00A57669" w:rsidRDefault="00F472E8" w:rsidP="00F472E8">
      <w:pPr>
        <w:spacing w:after="0" w:line="360" w:lineRule="auto"/>
        <w:rPr>
          <w:rFonts w:ascii="Palatino Linotype" w:hAnsi="Palatino Linotype"/>
          <w:b/>
          <w:sz w:val="18"/>
          <w:szCs w:val="18"/>
        </w:rPr>
      </w:pPr>
    </w:p>
    <w:p w:rsidR="00F472E8" w:rsidRPr="00A57669" w:rsidRDefault="00F472E8" w:rsidP="00F472E8">
      <w:pPr>
        <w:spacing w:after="0" w:line="360" w:lineRule="auto"/>
        <w:rPr>
          <w:rFonts w:ascii="Palatino Linotype" w:hAnsi="Palatino Linotype"/>
          <w:b/>
          <w:sz w:val="18"/>
          <w:szCs w:val="18"/>
        </w:rPr>
      </w:pPr>
    </w:p>
    <w:p w:rsidR="00F472E8" w:rsidRPr="00A57669" w:rsidRDefault="00F472E8" w:rsidP="00F472E8">
      <w:pPr>
        <w:spacing w:after="0" w:line="360" w:lineRule="auto"/>
        <w:rPr>
          <w:rFonts w:ascii="Palatino Linotype" w:hAnsi="Palatino Linotype"/>
          <w:b/>
          <w:sz w:val="28"/>
          <w:szCs w:val="18"/>
        </w:rPr>
      </w:pPr>
    </w:p>
    <w:p w:rsidR="00F472E8" w:rsidRPr="00A57669" w:rsidRDefault="00F472E8" w:rsidP="00F472E8">
      <w:pPr>
        <w:spacing w:after="0" w:line="360" w:lineRule="auto"/>
        <w:rPr>
          <w:rFonts w:ascii="Palatino Linotype" w:hAnsi="Palatino Linotype"/>
          <w:b/>
        </w:rPr>
      </w:pPr>
      <w:r w:rsidRPr="00A57669">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CEBF6A" wp14:editId="4E920C8A">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4F17" w:rsidRPr="00EF2FC0" w:rsidRDefault="00914F17"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4F17" w:rsidRDefault="00914F17"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spacing w:after="0" w:line="240" w:lineRule="auto"/>
                              <w:jc w:val="center"/>
                              <w:rPr>
                                <w:rFonts w:ascii="Palatino Linotype" w:hAnsi="Palatino Linotype"/>
                                <w:sz w:val="24"/>
                                <w:szCs w:val="24"/>
                              </w:rPr>
                            </w:pPr>
                          </w:p>
                          <w:p w:rsidR="00914F17" w:rsidRPr="00797B31" w:rsidRDefault="00914F17" w:rsidP="00F472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BF6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914F17" w:rsidRPr="00EF2FC0" w:rsidRDefault="00914F17"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4F17" w:rsidRDefault="00914F17"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spacing w:after="0" w:line="240" w:lineRule="auto"/>
                        <w:jc w:val="center"/>
                        <w:rPr>
                          <w:rFonts w:ascii="Palatino Linotype" w:hAnsi="Palatino Linotype"/>
                          <w:sz w:val="24"/>
                          <w:szCs w:val="24"/>
                        </w:rPr>
                      </w:pPr>
                    </w:p>
                    <w:p w:rsidR="00914F17" w:rsidRPr="00797B31" w:rsidRDefault="00914F17" w:rsidP="00F472E8">
                      <w:pPr>
                        <w:spacing w:line="240" w:lineRule="auto"/>
                        <w:jc w:val="center"/>
                        <w:rPr>
                          <w:rFonts w:ascii="Palatino Linotype" w:hAnsi="Palatino Linotype"/>
                          <w:sz w:val="24"/>
                          <w:szCs w:val="24"/>
                        </w:rPr>
                      </w:pPr>
                    </w:p>
                  </w:txbxContent>
                </v:textbox>
                <w10:wrap anchorx="margin"/>
              </v:shape>
            </w:pict>
          </mc:Fallback>
        </mc:AlternateContent>
      </w:r>
      <w:r w:rsidRPr="00A57669">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3F7EB77" wp14:editId="69110C3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4F17" w:rsidRPr="00EF2FC0" w:rsidRDefault="00914F17"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14F17" w:rsidRPr="00EF2FC0" w:rsidRDefault="00914F17"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EB7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914F17" w:rsidRPr="00EF2FC0" w:rsidRDefault="00914F17"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14F17" w:rsidRPr="00EF2FC0" w:rsidRDefault="00914F17"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jc w:val="center"/>
                      </w:pPr>
                    </w:p>
                  </w:txbxContent>
                </v:textbox>
                <w10:wrap anchorx="margin"/>
              </v:shape>
            </w:pict>
          </mc:Fallback>
        </mc:AlternateContent>
      </w:r>
    </w:p>
    <w:p w:rsidR="00F472E8" w:rsidRPr="00A57669" w:rsidRDefault="00F472E8" w:rsidP="00F472E8">
      <w:pPr>
        <w:spacing w:after="0" w:line="360" w:lineRule="auto"/>
        <w:rPr>
          <w:rFonts w:ascii="Palatino Linotype" w:hAnsi="Palatino Linotype"/>
          <w:b/>
          <w:sz w:val="18"/>
          <w:szCs w:val="18"/>
        </w:rPr>
      </w:pPr>
    </w:p>
    <w:p w:rsidR="00F472E8" w:rsidRPr="00A57669" w:rsidRDefault="00F472E8" w:rsidP="00F472E8">
      <w:pPr>
        <w:spacing w:after="0" w:line="360" w:lineRule="auto"/>
        <w:rPr>
          <w:rFonts w:ascii="Palatino Linotype" w:hAnsi="Palatino Linotype"/>
          <w:b/>
          <w:sz w:val="40"/>
          <w:szCs w:val="18"/>
        </w:rPr>
      </w:pPr>
    </w:p>
    <w:p w:rsidR="00F472E8" w:rsidRPr="00A57669" w:rsidRDefault="00F472E8" w:rsidP="00F472E8">
      <w:pPr>
        <w:spacing w:after="0" w:line="360" w:lineRule="auto"/>
        <w:rPr>
          <w:rFonts w:ascii="Palatino Linotype" w:hAnsi="Palatino Linotype"/>
          <w:b/>
          <w:sz w:val="18"/>
          <w:szCs w:val="18"/>
        </w:rPr>
      </w:pPr>
    </w:p>
    <w:p w:rsidR="00F472E8" w:rsidRPr="00A57669" w:rsidRDefault="00F472E8" w:rsidP="00F472E8">
      <w:pPr>
        <w:spacing w:after="0" w:line="360" w:lineRule="auto"/>
        <w:rPr>
          <w:rFonts w:ascii="Palatino Linotype" w:hAnsi="Palatino Linotype"/>
          <w:b/>
          <w:sz w:val="18"/>
          <w:szCs w:val="18"/>
        </w:rPr>
      </w:pPr>
    </w:p>
    <w:p w:rsidR="00F472E8" w:rsidRPr="00A57669" w:rsidRDefault="00F472E8" w:rsidP="00F472E8">
      <w:pPr>
        <w:spacing w:after="0" w:line="360" w:lineRule="auto"/>
        <w:rPr>
          <w:rFonts w:ascii="Palatino Linotype" w:hAnsi="Palatino Linotype"/>
          <w:b/>
          <w:sz w:val="18"/>
          <w:szCs w:val="18"/>
        </w:rPr>
      </w:pPr>
    </w:p>
    <w:p w:rsidR="00F472E8" w:rsidRPr="00A57669" w:rsidRDefault="00F472E8" w:rsidP="00F472E8">
      <w:pPr>
        <w:spacing w:after="0" w:line="360" w:lineRule="auto"/>
        <w:rPr>
          <w:rFonts w:ascii="Palatino Linotype" w:hAnsi="Palatino Linotype"/>
          <w:b/>
          <w:sz w:val="18"/>
          <w:szCs w:val="18"/>
        </w:rPr>
      </w:pPr>
    </w:p>
    <w:p w:rsidR="00F472E8" w:rsidRPr="00A57669" w:rsidRDefault="00F472E8" w:rsidP="00F472E8">
      <w:pPr>
        <w:spacing w:after="0" w:line="360" w:lineRule="auto"/>
        <w:rPr>
          <w:rFonts w:ascii="Palatino Linotype" w:hAnsi="Palatino Linotype"/>
          <w:b/>
        </w:rPr>
      </w:pPr>
      <w:r w:rsidRPr="00A57669">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E0DBD72" wp14:editId="00298BBF">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4F17" w:rsidRPr="00EF2FC0" w:rsidRDefault="00914F17"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14F17" w:rsidRPr="00EF2FC0" w:rsidRDefault="00914F17"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DBD72" id="Cuadro de texto 17" o:spid="_x0000_s1029"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Cf22XYmAIAAMIFAAAOAAAAAAAAAAAAAAAAAC4CAABkcnMvZTJvRG9jLnht&#10;bFBLAQItABQABgAIAAAAIQDNiECI2gAAAAYBAAAPAAAAAAAAAAAAAAAAAPIEAABkcnMvZG93bnJl&#10;di54bWxQSwUGAAAAAAQABADzAAAA+QUAAAAA&#10;" fillcolor="white [3201]" strokecolor="white [3212]" strokeweight=".5pt">
                <v:textbox>
                  <w:txbxContent>
                    <w:p w:rsidR="00914F17" w:rsidRPr="00EF2FC0" w:rsidRDefault="00914F17"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14F17" w:rsidRPr="00EF2FC0" w:rsidRDefault="00914F17"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spacing w:after="0" w:line="240" w:lineRule="auto"/>
                        <w:jc w:val="center"/>
                      </w:pPr>
                    </w:p>
                  </w:txbxContent>
                </v:textbox>
                <w10:wrap anchorx="margin"/>
              </v:shape>
            </w:pict>
          </mc:Fallback>
        </mc:AlternateContent>
      </w:r>
      <w:r w:rsidRPr="00A57669">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4E2BCE2" wp14:editId="1975012C">
                <wp:simplePos x="0" y="0"/>
                <wp:positionH relativeFrom="margin">
                  <wp:posOffset>3531622</wp:posOffset>
                </wp:positionH>
                <wp:positionV relativeFrom="paragraph">
                  <wp:posOffset>68442</wp:posOffset>
                </wp:positionV>
                <wp:extent cx="2133600" cy="659958"/>
                <wp:effectExtent l="0" t="0" r="19050" b="26035"/>
                <wp:wrapNone/>
                <wp:docPr id="2" name="Cuadro de texto 2"/>
                <wp:cNvGraphicFramePr/>
                <a:graphic xmlns:a="http://schemas.openxmlformats.org/drawingml/2006/main">
                  <a:graphicData uri="http://schemas.microsoft.com/office/word/2010/wordprocessingShape">
                    <wps:wsp>
                      <wps:cNvSpPr txBox="1"/>
                      <wps:spPr>
                        <a:xfrm>
                          <a:off x="0" y="0"/>
                          <a:ext cx="2133600" cy="6599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4F17" w:rsidRPr="00EF2FC0" w:rsidRDefault="00914F17"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4F17" w:rsidRPr="00EF2FC0" w:rsidRDefault="00914F17"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BCE2" id="Cuadro de texto 2" o:spid="_x0000_s1030" type="#_x0000_t202" style="position:absolute;margin-left:278.1pt;margin-top:5.4pt;width:168pt;height:5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" fillcolor="white [3201]" strokecolor="white [3212]" strokeweight=".5pt">
                <v:textbox>
                  <w:txbxContent>
                    <w:p w:rsidR="00914F17" w:rsidRPr="00EF2FC0" w:rsidRDefault="00914F17"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4F17" w:rsidRPr="00EF2FC0" w:rsidRDefault="00914F17"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spacing w:after="0" w:line="240" w:lineRule="auto"/>
                        <w:jc w:val="center"/>
                      </w:pPr>
                    </w:p>
                  </w:txbxContent>
                </v:textbox>
                <w10:wrap anchorx="margin"/>
              </v:shape>
            </w:pict>
          </mc:Fallback>
        </mc:AlternateContent>
      </w:r>
    </w:p>
    <w:p w:rsidR="00F472E8" w:rsidRPr="00A57669" w:rsidRDefault="00F472E8" w:rsidP="00F472E8">
      <w:pPr>
        <w:spacing w:after="0" w:line="360" w:lineRule="auto"/>
        <w:rPr>
          <w:rFonts w:ascii="Palatino Linotype" w:hAnsi="Palatino Linotype" w:cs="Arial"/>
          <w:szCs w:val="20"/>
        </w:rPr>
      </w:pPr>
    </w:p>
    <w:p w:rsidR="00F472E8" w:rsidRPr="00A57669" w:rsidRDefault="00F472E8" w:rsidP="00F472E8">
      <w:pPr>
        <w:spacing w:after="0" w:line="360" w:lineRule="auto"/>
        <w:rPr>
          <w:rFonts w:ascii="Palatino Linotype" w:hAnsi="Palatino Linotype" w:cs="Arial"/>
          <w:sz w:val="14"/>
          <w:szCs w:val="20"/>
        </w:rPr>
      </w:pPr>
    </w:p>
    <w:p w:rsidR="00F472E8" w:rsidRPr="00A57669" w:rsidRDefault="00F472E8" w:rsidP="00F472E8">
      <w:pPr>
        <w:spacing w:after="0" w:line="360" w:lineRule="auto"/>
        <w:rPr>
          <w:rFonts w:ascii="Palatino Linotype" w:hAnsi="Palatino Linotype" w:cs="Arial"/>
          <w:szCs w:val="20"/>
        </w:rPr>
      </w:pPr>
    </w:p>
    <w:p w:rsidR="00F472E8" w:rsidRPr="00A57669" w:rsidRDefault="00F472E8" w:rsidP="00F472E8">
      <w:pPr>
        <w:spacing w:after="0" w:line="240" w:lineRule="auto"/>
        <w:rPr>
          <w:rFonts w:ascii="Palatino Linotype" w:hAnsi="Palatino Linotype"/>
          <w:sz w:val="20"/>
          <w:szCs w:val="20"/>
        </w:rPr>
      </w:pPr>
    </w:p>
    <w:p w:rsidR="00F472E8" w:rsidRPr="00A57669" w:rsidRDefault="00F472E8" w:rsidP="00F472E8">
      <w:pPr>
        <w:spacing w:after="0" w:line="240" w:lineRule="auto"/>
        <w:rPr>
          <w:rFonts w:ascii="Palatino Linotype" w:hAnsi="Palatino Linotype"/>
          <w:sz w:val="20"/>
          <w:szCs w:val="20"/>
        </w:rPr>
      </w:pPr>
    </w:p>
    <w:p w:rsidR="00F472E8" w:rsidRPr="00A57669" w:rsidRDefault="00F472E8" w:rsidP="00F472E8">
      <w:pPr>
        <w:spacing w:after="0" w:line="240" w:lineRule="auto"/>
        <w:rPr>
          <w:rFonts w:ascii="Palatino Linotype" w:hAnsi="Palatino Linotype"/>
          <w:sz w:val="20"/>
          <w:szCs w:val="20"/>
        </w:rPr>
      </w:pPr>
    </w:p>
    <w:p w:rsidR="00F472E8" w:rsidRPr="00A57669" w:rsidRDefault="00F472E8" w:rsidP="00F472E8">
      <w:pPr>
        <w:spacing w:after="0" w:line="240" w:lineRule="auto"/>
        <w:rPr>
          <w:rFonts w:ascii="Palatino Linotype" w:hAnsi="Palatino Linotype"/>
          <w:sz w:val="20"/>
          <w:szCs w:val="20"/>
        </w:rPr>
      </w:pPr>
      <w:r w:rsidRPr="00A57669">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8BAB965" wp14:editId="6E672B4F">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4F17" w:rsidRPr="007F613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14F17" w:rsidRDefault="00914F17"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spacing w:line="240" w:lineRule="auto"/>
                              <w:jc w:val="center"/>
                              <w:rPr>
                                <w:rFonts w:ascii="Palatino Linotype" w:hAnsi="Palatino Linotype"/>
                                <w:b/>
                                <w:sz w:val="24"/>
                                <w:szCs w:val="24"/>
                              </w:rPr>
                            </w:pPr>
                          </w:p>
                          <w:p w:rsidR="00914F17" w:rsidRDefault="00914F17" w:rsidP="00F472E8">
                            <w:pPr>
                              <w:jc w:val="center"/>
                              <w:rPr>
                                <w:rFonts w:ascii="Palatino Linotype" w:hAnsi="Palatino Linotype"/>
                                <w:sz w:val="24"/>
                                <w:szCs w:val="24"/>
                              </w:rPr>
                            </w:pPr>
                          </w:p>
                          <w:p w:rsidR="00914F17" w:rsidRPr="00EF2FC0" w:rsidRDefault="00914F17" w:rsidP="00F472E8">
                            <w:pPr>
                              <w:jc w:val="center"/>
                              <w:rPr>
                                <w:rFonts w:ascii="Palatino Linotype" w:hAnsi="Palatino Linotype"/>
                                <w:sz w:val="24"/>
                                <w:szCs w:val="24"/>
                              </w:rPr>
                            </w:pPr>
                          </w:p>
                          <w:p w:rsidR="00914F17" w:rsidRDefault="00914F17" w:rsidP="00F47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AB965"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914F17" w:rsidRPr="007F613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14F17" w:rsidRDefault="00914F17"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4F17" w:rsidRPr="00016AF3" w:rsidRDefault="00914F17"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4F17" w:rsidRDefault="00914F17" w:rsidP="00F472E8">
                      <w:pPr>
                        <w:spacing w:line="240" w:lineRule="auto"/>
                        <w:jc w:val="center"/>
                        <w:rPr>
                          <w:rFonts w:ascii="Palatino Linotype" w:hAnsi="Palatino Linotype"/>
                          <w:b/>
                          <w:sz w:val="24"/>
                          <w:szCs w:val="24"/>
                        </w:rPr>
                      </w:pPr>
                    </w:p>
                    <w:p w:rsidR="00914F17" w:rsidRDefault="00914F17" w:rsidP="00F472E8">
                      <w:pPr>
                        <w:jc w:val="center"/>
                        <w:rPr>
                          <w:rFonts w:ascii="Palatino Linotype" w:hAnsi="Palatino Linotype"/>
                          <w:sz w:val="24"/>
                          <w:szCs w:val="24"/>
                        </w:rPr>
                      </w:pPr>
                    </w:p>
                    <w:p w:rsidR="00914F17" w:rsidRPr="00EF2FC0" w:rsidRDefault="00914F17" w:rsidP="00F472E8">
                      <w:pPr>
                        <w:jc w:val="center"/>
                        <w:rPr>
                          <w:rFonts w:ascii="Palatino Linotype" w:hAnsi="Palatino Linotype"/>
                          <w:sz w:val="24"/>
                          <w:szCs w:val="24"/>
                        </w:rPr>
                      </w:pPr>
                    </w:p>
                    <w:p w:rsidR="00914F17" w:rsidRDefault="00914F17" w:rsidP="00F472E8"/>
                  </w:txbxContent>
                </v:textbox>
                <w10:wrap anchorx="page"/>
              </v:shape>
            </w:pict>
          </mc:Fallback>
        </mc:AlternateContent>
      </w:r>
    </w:p>
    <w:p w:rsidR="00F472E8" w:rsidRPr="00A57669" w:rsidRDefault="00F472E8" w:rsidP="00F472E8">
      <w:pPr>
        <w:spacing w:after="0" w:line="240" w:lineRule="auto"/>
        <w:rPr>
          <w:rFonts w:ascii="Palatino Linotype" w:hAnsi="Palatino Linotype"/>
          <w:sz w:val="20"/>
          <w:szCs w:val="20"/>
        </w:rPr>
      </w:pPr>
    </w:p>
    <w:p w:rsidR="00F472E8" w:rsidRPr="00A57669" w:rsidRDefault="00F472E8" w:rsidP="00F472E8">
      <w:pPr>
        <w:spacing w:after="0" w:line="240" w:lineRule="auto"/>
        <w:jc w:val="both"/>
        <w:rPr>
          <w:rFonts w:ascii="Palatino Linotype" w:hAnsi="Palatino Linotype"/>
          <w:sz w:val="16"/>
          <w:szCs w:val="20"/>
        </w:rPr>
      </w:pPr>
    </w:p>
    <w:p w:rsidR="00F472E8" w:rsidRPr="00A57669" w:rsidRDefault="00F472E8" w:rsidP="00F472E8">
      <w:pPr>
        <w:spacing w:after="0" w:line="240" w:lineRule="auto"/>
        <w:jc w:val="both"/>
        <w:rPr>
          <w:rFonts w:ascii="Palatino Linotype" w:hAnsi="Palatino Linotype"/>
          <w:sz w:val="16"/>
          <w:szCs w:val="20"/>
        </w:rPr>
      </w:pPr>
    </w:p>
    <w:p w:rsidR="00F472E8" w:rsidRPr="00A57669" w:rsidRDefault="00F472E8" w:rsidP="00F472E8">
      <w:pPr>
        <w:spacing w:after="0" w:line="240" w:lineRule="auto"/>
        <w:jc w:val="both"/>
        <w:rPr>
          <w:rFonts w:ascii="Palatino Linotype" w:hAnsi="Palatino Linotype"/>
          <w:sz w:val="16"/>
          <w:szCs w:val="20"/>
        </w:rPr>
      </w:pPr>
    </w:p>
    <w:p w:rsidR="00F472E8" w:rsidRPr="00A57669" w:rsidRDefault="00F472E8" w:rsidP="00F472E8">
      <w:pPr>
        <w:spacing w:after="0" w:line="240" w:lineRule="auto"/>
        <w:jc w:val="both"/>
        <w:rPr>
          <w:rFonts w:ascii="Palatino Linotype" w:hAnsi="Palatino Linotype"/>
          <w:sz w:val="20"/>
          <w:szCs w:val="20"/>
        </w:rPr>
      </w:pPr>
    </w:p>
    <w:p w:rsidR="00F472E8" w:rsidRPr="00A57669" w:rsidRDefault="00F472E8" w:rsidP="00F472E8">
      <w:pPr>
        <w:spacing w:after="0" w:line="240" w:lineRule="auto"/>
        <w:jc w:val="both"/>
        <w:rPr>
          <w:rFonts w:ascii="Palatino Linotype" w:hAnsi="Palatino Linotype"/>
          <w:bCs/>
          <w:sz w:val="16"/>
          <w:szCs w:val="20"/>
          <w:lang w:eastAsia="es-MX"/>
        </w:rPr>
      </w:pPr>
      <w:r w:rsidRPr="00A57669">
        <w:rPr>
          <w:rFonts w:ascii="Palatino Linotype" w:hAnsi="Palatino Linotype"/>
          <w:sz w:val="16"/>
          <w:szCs w:val="20"/>
        </w:rPr>
        <w:t xml:space="preserve">Esta hoja corresponde a la resolución de fecha veintitrés de septiembre de dos mil veinte, emitida en el recurso de revisión </w:t>
      </w:r>
      <w:r w:rsidRPr="00A57669">
        <w:rPr>
          <w:rFonts w:ascii="Palatino Linotype" w:hAnsi="Palatino Linotype"/>
          <w:b/>
          <w:bCs/>
          <w:sz w:val="16"/>
          <w:szCs w:val="20"/>
          <w:lang w:eastAsia="es-MX"/>
        </w:rPr>
        <w:t>0</w:t>
      </w:r>
      <w:r w:rsidR="00946F79" w:rsidRPr="00A57669">
        <w:rPr>
          <w:rFonts w:ascii="Palatino Linotype" w:hAnsi="Palatino Linotype"/>
          <w:b/>
          <w:bCs/>
          <w:sz w:val="16"/>
          <w:szCs w:val="20"/>
          <w:lang w:eastAsia="es-MX"/>
        </w:rPr>
        <w:t>3305</w:t>
      </w:r>
      <w:r w:rsidRPr="00A57669">
        <w:rPr>
          <w:rFonts w:ascii="Palatino Linotype" w:hAnsi="Palatino Linotype"/>
          <w:b/>
          <w:bCs/>
          <w:sz w:val="16"/>
          <w:szCs w:val="20"/>
          <w:lang w:eastAsia="es-MX"/>
        </w:rPr>
        <w:t>/INFOEM/IP/RR/2020</w:t>
      </w:r>
      <w:r w:rsidR="00946F79" w:rsidRPr="00A57669">
        <w:rPr>
          <w:rFonts w:ascii="Palatino Linotype" w:hAnsi="Palatino Linotype"/>
          <w:b/>
          <w:bCs/>
          <w:sz w:val="16"/>
          <w:szCs w:val="20"/>
          <w:lang w:eastAsia="es-MX"/>
        </w:rPr>
        <w:t xml:space="preserve"> y acumulado</w:t>
      </w:r>
      <w:r w:rsidRPr="00A57669">
        <w:rPr>
          <w:rFonts w:ascii="Palatino Linotype" w:hAnsi="Palatino Linotype"/>
          <w:sz w:val="16"/>
          <w:szCs w:val="20"/>
        </w:rPr>
        <w:t>.</w:t>
      </w:r>
    </w:p>
    <w:p w:rsidR="00064ED7" w:rsidRPr="00F472E8" w:rsidRDefault="00F472E8" w:rsidP="00F472E8">
      <w:pPr>
        <w:spacing w:after="0" w:line="240" w:lineRule="auto"/>
        <w:rPr>
          <w:rFonts w:ascii="Palatino Linotype" w:hAnsi="Palatino Linotype"/>
          <w:sz w:val="16"/>
          <w:szCs w:val="20"/>
        </w:rPr>
      </w:pPr>
      <w:r w:rsidRPr="00A57669">
        <w:rPr>
          <w:rFonts w:ascii="Palatino Linotype" w:hAnsi="Palatino Linotype"/>
          <w:sz w:val="16"/>
          <w:szCs w:val="20"/>
        </w:rPr>
        <w:t>ZMS/OSAM/jasm</w:t>
      </w:r>
    </w:p>
    <w:sectPr w:rsidR="00064ED7" w:rsidRPr="00F472E8" w:rsidSect="005E6A74">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B51" w:rsidRDefault="00A96B51" w:rsidP="00F472E8">
      <w:pPr>
        <w:spacing w:after="0" w:line="240" w:lineRule="auto"/>
      </w:pPr>
      <w:r>
        <w:separator/>
      </w:r>
    </w:p>
  </w:endnote>
  <w:endnote w:type="continuationSeparator" w:id="0">
    <w:p w:rsidR="00A96B51" w:rsidRDefault="00A96B51" w:rsidP="00F4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17" w:rsidRPr="000B69FA" w:rsidRDefault="00914F17"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2CC9">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2CC9">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17" w:rsidRPr="000B69FA" w:rsidRDefault="00914F17"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2C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2CC9">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B51" w:rsidRDefault="00A96B51" w:rsidP="00F472E8">
      <w:pPr>
        <w:spacing w:after="0" w:line="240" w:lineRule="auto"/>
      </w:pPr>
      <w:r>
        <w:separator/>
      </w:r>
    </w:p>
  </w:footnote>
  <w:footnote w:type="continuationSeparator" w:id="0">
    <w:p w:rsidR="00A96B51" w:rsidRDefault="00A96B51" w:rsidP="00F472E8">
      <w:pPr>
        <w:spacing w:after="0" w:line="240" w:lineRule="auto"/>
      </w:pPr>
      <w:r>
        <w:continuationSeparator/>
      </w:r>
    </w:p>
  </w:footnote>
  <w:footnote w:id="1">
    <w:p w:rsidR="00914F17" w:rsidRPr="00F07740" w:rsidRDefault="00914F17" w:rsidP="00F472E8">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14F17" w:rsidRPr="00946E1F" w:rsidRDefault="00914F17" w:rsidP="00F472E8">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17" w:rsidRDefault="00914F1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14F17" w:rsidTr="005E6A74">
      <w:trPr>
        <w:trHeight w:val="227"/>
      </w:trPr>
      <w:tc>
        <w:tcPr>
          <w:tcW w:w="5529" w:type="dxa"/>
          <w:hideMark/>
        </w:tcPr>
        <w:p w:rsidR="00914F17" w:rsidRDefault="00914F1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4F17" w:rsidRPr="00B4142F" w:rsidRDefault="00914F17" w:rsidP="00946F79">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03305/INFOEM/IP/RR/2020 y acumulado</w:t>
          </w:r>
        </w:p>
      </w:tc>
    </w:tr>
    <w:tr w:rsidR="00914F17" w:rsidTr="005E6A74">
      <w:trPr>
        <w:trHeight w:val="242"/>
      </w:trPr>
      <w:tc>
        <w:tcPr>
          <w:tcW w:w="5529" w:type="dxa"/>
          <w:hideMark/>
        </w:tcPr>
        <w:p w:rsidR="00914F17" w:rsidRDefault="00914F1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4F17" w:rsidRPr="00F472E8" w:rsidRDefault="00914F17"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 xml:space="preserve">Ayuntamiento de </w:t>
          </w:r>
          <w:r w:rsidRPr="00982CEB">
            <w:rPr>
              <w:rFonts w:ascii="Palatino Linotype" w:hAnsi="Palatino Linotype" w:cs="Arial"/>
              <w:sz w:val="24"/>
              <w:szCs w:val="24"/>
            </w:rPr>
            <w:t>San José del Rincón</w:t>
          </w:r>
        </w:p>
      </w:tc>
    </w:tr>
    <w:tr w:rsidR="00914F17" w:rsidTr="005E6A74">
      <w:trPr>
        <w:trHeight w:val="342"/>
      </w:trPr>
      <w:tc>
        <w:tcPr>
          <w:tcW w:w="5529" w:type="dxa"/>
          <w:hideMark/>
        </w:tcPr>
        <w:p w:rsidR="00914F17" w:rsidRDefault="00914F17"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14F17" w:rsidRPr="00F472E8" w:rsidRDefault="00914F17"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914F17" w:rsidRPr="00696691" w:rsidRDefault="00914F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14F17" w:rsidTr="005E6A74">
      <w:trPr>
        <w:trHeight w:val="227"/>
      </w:trPr>
      <w:tc>
        <w:tcPr>
          <w:tcW w:w="5529" w:type="dxa"/>
          <w:hideMark/>
        </w:tcPr>
        <w:p w:rsidR="00914F17" w:rsidRDefault="00914F1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4F17" w:rsidRPr="00B4142F" w:rsidRDefault="00914F17" w:rsidP="00946F79">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03305/INFOEM/IP/RR/2020 y acumulado</w:t>
          </w:r>
        </w:p>
      </w:tc>
    </w:tr>
    <w:tr w:rsidR="00914F17" w:rsidTr="005E6A74">
      <w:trPr>
        <w:trHeight w:val="196"/>
      </w:trPr>
      <w:tc>
        <w:tcPr>
          <w:tcW w:w="5529" w:type="dxa"/>
          <w:hideMark/>
        </w:tcPr>
        <w:p w:rsidR="00914F17" w:rsidRDefault="00914F1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14F17" w:rsidRPr="00F472E8" w:rsidRDefault="000F2CC9" w:rsidP="005E6A74">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XXXXXXXXXXXXXXXX</w:t>
          </w:r>
        </w:p>
      </w:tc>
    </w:tr>
    <w:tr w:rsidR="00914F17" w:rsidTr="005E6A74">
      <w:trPr>
        <w:trHeight w:val="242"/>
      </w:trPr>
      <w:tc>
        <w:tcPr>
          <w:tcW w:w="5529" w:type="dxa"/>
          <w:hideMark/>
        </w:tcPr>
        <w:p w:rsidR="00914F17" w:rsidRDefault="00914F1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4F17" w:rsidRPr="00F472E8" w:rsidRDefault="00914F17" w:rsidP="005E6A7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 xml:space="preserve">Ayuntamiento de </w:t>
          </w:r>
          <w:r w:rsidRPr="00982CEB">
            <w:rPr>
              <w:rFonts w:ascii="Palatino Linotype" w:hAnsi="Palatino Linotype" w:cs="Arial"/>
              <w:sz w:val="24"/>
              <w:szCs w:val="20"/>
            </w:rPr>
            <w:t>San José del Rincón</w:t>
          </w:r>
        </w:p>
      </w:tc>
    </w:tr>
    <w:tr w:rsidR="00914F17" w:rsidTr="005E6A74">
      <w:trPr>
        <w:trHeight w:val="342"/>
      </w:trPr>
      <w:tc>
        <w:tcPr>
          <w:tcW w:w="5529" w:type="dxa"/>
          <w:hideMark/>
        </w:tcPr>
        <w:p w:rsidR="00914F17" w:rsidRDefault="00914F17"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14F17" w:rsidRDefault="00914F17"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914F17" w:rsidRPr="00696691" w:rsidRDefault="00914F17" w:rsidP="005E6A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8"/>
  </w:num>
  <w:num w:numId="5">
    <w:abstractNumId w:val="2"/>
  </w:num>
  <w:num w:numId="6">
    <w:abstractNumId w:val="1"/>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E8"/>
    <w:rsid w:val="0003178E"/>
    <w:rsid w:val="00064ED7"/>
    <w:rsid w:val="000A3A8D"/>
    <w:rsid w:val="000A7AD1"/>
    <w:rsid w:val="000A7FDD"/>
    <w:rsid w:val="000D2415"/>
    <w:rsid w:val="000D3516"/>
    <w:rsid w:val="000E6F96"/>
    <w:rsid w:val="000F2CC9"/>
    <w:rsid w:val="00114152"/>
    <w:rsid w:val="0017653E"/>
    <w:rsid w:val="001A2224"/>
    <w:rsid w:val="001B09C1"/>
    <w:rsid w:val="001B5BFC"/>
    <w:rsid w:val="0020611E"/>
    <w:rsid w:val="002361E5"/>
    <w:rsid w:val="0027565B"/>
    <w:rsid w:val="00276485"/>
    <w:rsid w:val="002E39F9"/>
    <w:rsid w:val="003243CB"/>
    <w:rsid w:val="003D5245"/>
    <w:rsid w:val="00406577"/>
    <w:rsid w:val="004D75CF"/>
    <w:rsid w:val="00513E4F"/>
    <w:rsid w:val="00535578"/>
    <w:rsid w:val="00535785"/>
    <w:rsid w:val="00551A0B"/>
    <w:rsid w:val="005C7B3A"/>
    <w:rsid w:val="005E6A74"/>
    <w:rsid w:val="005F665E"/>
    <w:rsid w:val="007C3352"/>
    <w:rsid w:val="007C65F8"/>
    <w:rsid w:val="007E2F90"/>
    <w:rsid w:val="00875DCF"/>
    <w:rsid w:val="008B3086"/>
    <w:rsid w:val="00914F17"/>
    <w:rsid w:val="00946F79"/>
    <w:rsid w:val="00954D06"/>
    <w:rsid w:val="00982CEB"/>
    <w:rsid w:val="009C08E2"/>
    <w:rsid w:val="009C2FD2"/>
    <w:rsid w:val="009D2424"/>
    <w:rsid w:val="00A536FB"/>
    <w:rsid w:val="00A57669"/>
    <w:rsid w:val="00A6753F"/>
    <w:rsid w:val="00A67CED"/>
    <w:rsid w:val="00A96B51"/>
    <w:rsid w:val="00AB5BDB"/>
    <w:rsid w:val="00AD7A6E"/>
    <w:rsid w:val="00AF4C7F"/>
    <w:rsid w:val="00B32261"/>
    <w:rsid w:val="00B92B03"/>
    <w:rsid w:val="00BB19CA"/>
    <w:rsid w:val="00C2435C"/>
    <w:rsid w:val="00C70A12"/>
    <w:rsid w:val="00C91642"/>
    <w:rsid w:val="00CA0D6B"/>
    <w:rsid w:val="00CE4DC9"/>
    <w:rsid w:val="00CF01B5"/>
    <w:rsid w:val="00D15340"/>
    <w:rsid w:val="00D55C3F"/>
    <w:rsid w:val="00D65C9D"/>
    <w:rsid w:val="00D87C00"/>
    <w:rsid w:val="00DA73D7"/>
    <w:rsid w:val="00DE6CC9"/>
    <w:rsid w:val="00E06B30"/>
    <w:rsid w:val="00E311A5"/>
    <w:rsid w:val="00E522FB"/>
    <w:rsid w:val="00E728AA"/>
    <w:rsid w:val="00E95E36"/>
    <w:rsid w:val="00F20A7A"/>
    <w:rsid w:val="00F472E8"/>
    <w:rsid w:val="00F81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48FDEE-8D7A-4258-8D85-D1782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72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72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472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72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72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72E8"/>
    <w:rPr>
      <w:vertAlign w:val="superscript"/>
    </w:rPr>
  </w:style>
  <w:style w:type="character" w:styleId="Hipervnculo">
    <w:name w:val="Hyperlink"/>
    <w:basedOn w:val="Fuentedeprrafopredeter"/>
    <w:uiPriority w:val="99"/>
    <w:unhideWhenUsed/>
    <w:rsid w:val="00F472E8"/>
    <w:rPr>
      <w:color w:val="0563C1" w:themeColor="hyperlink"/>
      <w:u w:val="single"/>
    </w:rPr>
  </w:style>
  <w:style w:type="paragraph" w:styleId="Sinespaciado">
    <w:name w:val="No Spacing"/>
    <w:aliases w:val="Francesa,INAI"/>
    <w:link w:val="SinespaciadoCar"/>
    <w:uiPriority w:val="1"/>
    <w:qFormat/>
    <w:rsid w:val="00F472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72E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F0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D6B"/>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5F665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F66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92436-3063-434E-B598-7ADB0538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9620</Words>
  <Characters>52913</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2020-10-13T23:20:00Z</dcterms:created>
  <dcterms:modified xsi:type="dcterms:W3CDTF">2020-10-13T23:20:00Z</dcterms:modified>
</cp:coreProperties>
</file>