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D24AC" w14:textId="77777777" w:rsidR="00121EBC" w:rsidRPr="00816058" w:rsidRDefault="00121EBC" w:rsidP="000D3F3C">
      <w:pPr>
        <w:spacing w:line="360" w:lineRule="auto"/>
        <w:jc w:val="both"/>
        <w:rPr>
          <w:rFonts w:ascii="Palatino Linotype" w:hAnsi="Palatino Linotype" w:cs="Arial"/>
          <w:sz w:val="24"/>
          <w:szCs w:val="24"/>
        </w:rPr>
      </w:pPr>
    </w:p>
    <w:p w14:paraId="08D4B2C1" w14:textId="77777777" w:rsidR="00121EBC" w:rsidRPr="00166A39" w:rsidRDefault="00121EBC" w:rsidP="00121EBC">
      <w:pPr>
        <w:spacing w:line="360" w:lineRule="auto"/>
        <w:jc w:val="both"/>
        <w:rPr>
          <w:rFonts w:ascii="Palatino Linotype" w:hAnsi="Palatino Linotype" w:cs="Arial"/>
          <w:sz w:val="24"/>
          <w:szCs w:val="24"/>
        </w:rPr>
      </w:pPr>
      <w:r w:rsidRPr="00166A39">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fecha </w:t>
      </w:r>
      <w:r w:rsidR="005502B6" w:rsidRPr="00166A39">
        <w:rPr>
          <w:rFonts w:ascii="Palatino Linotype" w:hAnsi="Palatino Linotype"/>
          <w:sz w:val="24"/>
          <w:szCs w:val="24"/>
        </w:rPr>
        <w:t>diecinueve</w:t>
      </w:r>
      <w:r w:rsidR="001F400B" w:rsidRPr="00166A39">
        <w:rPr>
          <w:rFonts w:ascii="Palatino Linotype" w:hAnsi="Palatino Linotype"/>
          <w:sz w:val="24"/>
          <w:szCs w:val="24"/>
        </w:rPr>
        <w:t xml:space="preserve"> de noviembre</w:t>
      </w:r>
      <w:r w:rsidR="005502B6" w:rsidRPr="00166A39">
        <w:rPr>
          <w:rFonts w:ascii="Palatino Linotype" w:hAnsi="Palatino Linotype"/>
          <w:sz w:val="24"/>
          <w:szCs w:val="24"/>
        </w:rPr>
        <w:t xml:space="preserve"> de dos mil veinte</w:t>
      </w:r>
      <w:r w:rsidRPr="00166A39">
        <w:rPr>
          <w:rFonts w:ascii="Palatino Linotype" w:hAnsi="Palatino Linotype" w:cs="Arial"/>
          <w:sz w:val="24"/>
          <w:szCs w:val="24"/>
        </w:rPr>
        <w:t>.</w:t>
      </w:r>
    </w:p>
    <w:p w14:paraId="62DA488A" w14:textId="7D375578" w:rsidR="00121EBC" w:rsidRPr="00166A39" w:rsidRDefault="00121EBC" w:rsidP="00121EBC">
      <w:pPr>
        <w:spacing w:line="360" w:lineRule="auto"/>
        <w:ind w:right="-108"/>
        <w:jc w:val="both"/>
        <w:rPr>
          <w:rFonts w:ascii="Palatino Linotype" w:hAnsi="Palatino Linotype"/>
          <w:b/>
          <w:sz w:val="24"/>
          <w:szCs w:val="24"/>
          <w:lang w:val="es-ES_tradnl"/>
        </w:rPr>
      </w:pPr>
      <w:r w:rsidRPr="00166A39">
        <w:rPr>
          <w:rFonts w:ascii="Palatino Linotype" w:hAnsi="Palatino Linotype" w:cs="Arial"/>
          <w:sz w:val="24"/>
          <w:szCs w:val="24"/>
        </w:rPr>
        <w:t xml:space="preserve">VISTO el expediente </w:t>
      </w:r>
      <w:r w:rsidRPr="00166A39">
        <w:rPr>
          <w:rFonts w:ascii="Palatino Linotype" w:hAnsi="Palatino Linotype"/>
          <w:sz w:val="24"/>
          <w:szCs w:val="24"/>
        </w:rPr>
        <w:t>formado</w:t>
      </w:r>
      <w:r w:rsidRPr="00166A39">
        <w:rPr>
          <w:rFonts w:ascii="Palatino Linotype" w:hAnsi="Palatino Linotype" w:cs="Arial"/>
          <w:sz w:val="24"/>
          <w:szCs w:val="24"/>
        </w:rPr>
        <w:t xml:space="preserve"> con motivo del recurso de revisión </w:t>
      </w:r>
      <w:r w:rsidR="005502B6" w:rsidRPr="00166A39">
        <w:rPr>
          <w:rFonts w:ascii="Palatino Linotype" w:hAnsi="Palatino Linotype" w:cs="Arial"/>
          <w:b/>
          <w:sz w:val="24"/>
          <w:szCs w:val="24"/>
        </w:rPr>
        <w:t>03862</w:t>
      </w:r>
      <w:r w:rsidRPr="00166A39">
        <w:rPr>
          <w:rFonts w:ascii="Palatino Linotype" w:hAnsi="Palatino Linotype" w:cs="Arial"/>
          <w:b/>
          <w:sz w:val="24"/>
          <w:szCs w:val="24"/>
        </w:rPr>
        <w:t>/</w:t>
      </w:r>
      <w:r w:rsidR="005502B6" w:rsidRPr="00166A39">
        <w:rPr>
          <w:rFonts w:ascii="Palatino Linotype" w:hAnsi="Palatino Linotype" w:cs="Arial"/>
          <w:b/>
          <w:bCs/>
          <w:sz w:val="24"/>
          <w:szCs w:val="24"/>
        </w:rPr>
        <w:t>INFOEM/IP/RR/2020</w:t>
      </w:r>
      <w:r w:rsidR="001B10F5" w:rsidRPr="00166A39">
        <w:rPr>
          <w:rFonts w:ascii="Palatino Linotype" w:hAnsi="Palatino Linotype" w:cs="Arial"/>
          <w:sz w:val="24"/>
          <w:szCs w:val="24"/>
        </w:rPr>
        <w:t>, promovido por el</w:t>
      </w:r>
      <w:r w:rsidRPr="00166A39">
        <w:rPr>
          <w:rFonts w:ascii="Palatino Linotype" w:hAnsi="Palatino Linotype" w:cs="Arial"/>
          <w:sz w:val="24"/>
          <w:szCs w:val="24"/>
        </w:rPr>
        <w:t xml:space="preserve"> </w:t>
      </w:r>
      <w:r w:rsidRPr="00166A39">
        <w:rPr>
          <w:rFonts w:ascii="Palatino Linotype" w:hAnsi="Palatino Linotype" w:cs="Arial"/>
          <w:b/>
          <w:sz w:val="24"/>
          <w:szCs w:val="24"/>
        </w:rPr>
        <w:t xml:space="preserve">C. </w:t>
      </w:r>
      <w:r w:rsidR="009F4109">
        <w:rPr>
          <w:rFonts w:ascii="Palatino Linotype" w:hAnsi="Palatino Linotype" w:cs="Arial"/>
          <w:b/>
          <w:sz w:val="24"/>
          <w:szCs w:val="24"/>
        </w:rPr>
        <w:t>xxxx xxxx</w:t>
      </w:r>
      <w:r w:rsidR="005502B6" w:rsidRPr="00166A39">
        <w:rPr>
          <w:rFonts w:ascii="Palatino Linotype" w:hAnsi="Palatino Linotype"/>
          <w:b/>
          <w:sz w:val="24"/>
          <w:szCs w:val="24"/>
          <w:lang w:val="es-ES_tradnl"/>
        </w:rPr>
        <w:t xml:space="preserve"> </w:t>
      </w:r>
      <w:r w:rsidR="009F4109">
        <w:rPr>
          <w:rFonts w:ascii="Palatino Linotype" w:hAnsi="Palatino Linotype"/>
          <w:b/>
          <w:sz w:val="24"/>
          <w:szCs w:val="24"/>
          <w:lang w:val="es-ES_tradnl"/>
        </w:rPr>
        <w:t>xxxxx</w:t>
      </w:r>
      <w:r w:rsidR="005502B6" w:rsidRPr="00166A39">
        <w:rPr>
          <w:rFonts w:ascii="Palatino Linotype" w:hAnsi="Palatino Linotype"/>
          <w:b/>
          <w:sz w:val="24"/>
          <w:szCs w:val="24"/>
          <w:lang w:val="es-ES_tradnl"/>
        </w:rPr>
        <w:t xml:space="preserve"> </w:t>
      </w:r>
      <w:r w:rsidR="009F4109">
        <w:rPr>
          <w:rFonts w:ascii="Palatino Linotype" w:hAnsi="Palatino Linotype"/>
          <w:b/>
          <w:sz w:val="24"/>
          <w:szCs w:val="24"/>
          <w:lang w:val="es-ES_tradnl"/>
        </w:rPr>
        <w:t>xxxxx</w:t>
      </w:r>
      <w:bookmarkStart w:id="0" w:name="_GoBack"/>
      <w:bookmarkEnd w:id="0"/>
      <w:r w:rsidRPr="00166A39">
        <w:rPr>
          <w:rFonts w:ascii="Palatino Linotype" w:hAnsi="Palatino Linotype" w:cs="Arial"/>
          <w:sz w:val="24"/>
          <w:szCs w:val="24"/>
        </w:rPr>
        <w:t xml:space="preserve">, en lo sucesivo </w:t>
      </w:r>
      <w:r w:rsidR="00117D44" w:rsidRPr="00166A39">
        <w:rPr>
          <w:rFonts w:ascii="Palatino Linotype" w:hAnsi="Palatino Linotype" w:cs="Arial"/>
          <w:b/>
          <w:sz w:val="24"/>
          <w:szCs w:val="24"/>
        </w:rPr>
        <w:t>EL</w:t>
      </w:r>
      <w:r w:rsidRPr="00166A39">
        <w:rPr>
          <w:rFonts w:ascii="Palatino Linotype" w:hAnsi="Palatino Linotype" w:cs="Arial"/>
          <w:b/>
          <w:sz w:val="24"/>
          <w:szCs w:val="24"/>
        </w:rPr>
        <w:t xml:space="preserve"> RECURRENTE</w:t>
      </w:r>
      <w:r w:rsidRPr="00166A39">
        <w:rPr>
          <w:rFonts w:ascii="Palatino Linotype" w:hAnsi="Palatino Linotype" w:cs="Arial"/>
          <w:sz w:val="24"/>
          <w:szCs w:val="24"/>
        </w:rPr>
        <w:t xml:space="preserve">, en contra de la respuesta del </w:t>
      </w:r>
      <w:r w:rsidR="005502B6" w:rsidRPr="00166A39">
        <w:rPr>
          <w:rFonts w:ascii="Palatino Linotype" w:hAnsi="Palatino Linotype" w:cs="Arial"/>
          <w:b/>
          <w:sz w:val="24"/>
          <w:szCs w:val="24"/>
        </w:rPr>
        <w:t>Sistema Municipal Para el Desarrollo Integral de la Familia de Nezahualcóyotl</w:t>
      </w:r>
      <w:r w:rsidRPr="00166A39">
        <w:rPr>
          <w:rFonts w:ascii="Palatino Linotype" w:hAnsi="Palatino Linotype" w:cs="Arial"/>
          <w:sz w:val="24"/>
          <w:szCs w:val="24"/>
        </w:rPr>
        <w:t xml:space="preserve">, en lo conducente </w:t>
      </w:r>
      <w:r w:rsidRPr="00166A39">
        <w:rPr>
          <w:rFonts w:ascii="Palatino Linotype" w:hAnsi="Palatino Linotype" w:cs="Arial"/>
          <w:b/>
          <w:sz w:val="24"/>
          <w:szCs w:val="24"/>
        </w:rPr>
        <w:t>EL SUJETO OBLIGADO</w:t>
      </w:r>
      <w:r w:rsidRPr="00166A39">
        <w:rPr>
          <w:rFonts w:ascii="Palatino Linotype" w:hAnsi="Palatino Linotype" w:cs="Arial"/>
          <w:sz w:val="24"/>
          <w:szCs w:val="24"/>
        </w:rPr>
        <w:t>, se procede a dictar la presente resolución, con base en el siguiente:</w:t>
      </w:r>
    </w:p>
    <w:p w14:paraId="6B1DB956" w14:textId="77777777" w:rsidR="00121EBC" w:rsidRPr="00166A39" w:rsidRDefault="00121EBC" w:rsidP="00121EBC">
      <w:pPr>
        <w:spacing w:line="360" w:lineRule="auto"/>
        <w:ind w:right="-992"/>
        <w:jc w:val="center"/>
        <w:rPr>
          <w:rFonts w:ascii="Palatino Linotype" w:hAnsi="Palatino Linotype" w:cs="Arial"/>
          <w:b/>
          <w:sz w:val="28"/>
        </w:rPr>
      </w:pPr>
      <w:r w:rsidRPr="00166A39">
        <w:rPr>
          <w:rFonts w:ascii="Palatino Linotype" w:hAnsi="Palatino Linotype" w:cs="Arial"/>
          <w:b/>
          <w:sz w:val="28"/>
        </w:rPr>
        <w:t>R E S U L T A N D O</w:t>
      </w:r>
    </w:p>
    <w:p w14:paraId="6E5C04F6" w14:textId="77777777" w:rsidR="00121EBC" w:rsidRPr="00166A39" w:rsidRDefault="00121EBC" w:rsidP="001B10F5">
      <w:pPr>
        <w:pStyle w:val="Prrafodelista"/>
        <w:numPr>
          <w:ilvl w:val="0"/>
          <w:numId w:val="10"/>
        </w:numPr>
        <w:spacing w:line="360" w:lineRule="auto"/>
        <w:ind w:left="0" w:right="-93" w:firstLine="0"/>
        <w:contextualSpacing w:val="0"/>
        <w:jc w:val="both"/>
        <w:rPr>
          <w:rFonts w:ascii="Palatino Linotype" w:hAnsi="Palatino Linotype"/>
        </w:rPr>
      </w:pPr>
      <w:r w:rsidRPr="00166A39">
        <w:rPr>
          <w:rFonts w:ascii="Palatino Linotype" w:hAnsi="Palatino Linotype"/>
        </w:rPr>
        <w:t xml:space="preserve">En fecha </w:t>
      </w:r>
      <w:r w:rsidR="005502B6" w:rsidRPr="00166A39">
        <w:rPr>
          <w:rFonts w:ascii="Palatino Linotype" w:hAnsi="Palatino Linotype" w:cs="Arial"/>
        </w:rPr>
        <w:t>nueve de junio de dos mil veinte</w:t>
      </w:r>
      <w:r w:rsidRPr="00166A39">
        <w:rPr>
          <w:rFonts w:ascii="Palatino Linotype" w:hAnsi="Palatino Linotype"/>
        </w:rPr>
        <w:t xml:space="preserve">, </w:t>
      </w:r>
      <w:r w:rsidR="005502B6" w:rsidRPr="00166A39">
        <w:rPr>
          <w:rFonts w:ascii="Palatino Linotype" w:hAnsi="Palatino Linotype" w:cs="Arial"/>
          <w:b/>
        </w:rPr>
        <w:t>EL</w:t>
      </w:r>
      <w:r w:rsidRPr="00166A39">
        <w:rPr>
          <w:rFonts w:ascii="Palatino Linotype" w:hAnsi="Palatino Linotype" w:cs="Arial"/>
          <w:b/>
        </w:rPr>
        <w:t xml:space="preserve"> RECURRENTE</w:t>
      </w:r>
      <w:r w:rsidRPr="00166A39">
        <w:rPr>
          <w:rFonts w:ascii="Palatino Linotype" w:hAnsi="Palatino Linotype"/>
        </w:rPr>
        <w:t>, presentó a través del Sistema de Acceso a la Información Mexiquense, en lo subsecuente el</w:t>
      </w:r>
      <w:r w:rsidRPr="00166A39">
        <w:rPr>
          <w:rFonts w:ascii="Palatino Linotype" w:hAnsi="Palatino Linotype"/>
          <w:b/>
        </w:rPr>
        <w:t xml:space="preserve"> SAIMEX</w:t>
      </w:r>
      <w:r w:rsidRPr="00166A39">
        <w:rPr>
          <w:rFonts w:ascii="Palatino Linotype" w:hAnsi="Palatino Linotype"/>
        </w:rPr>
        <w:t xml:space="preserve"> ante </w:t>
      </w:r>
      <w:r w:rsidRPr="00166A39">
        <w:rPr>
          <w:rFonts w:ascii="Palatino Linotype" w:hAnsi="Palatino Linotype"/>
          <w:b/>
        </w:rPr>
        <w:t>EL SUJETO OBLIGADO</w:t>
      </w:r>
      <w:r w:rsidRPr="00166A39">
        <w:rPr>
          <w:rFonts w:ascii="Palatino Linotype" w:hAnsi="Palatino Linotype"/>
        </w:rPr>
        <w:t xml:space="preserve">, la solicitud de acceso a información pública, a la que se le asignó el número de expediente </w:t>
      </w:r>
      <w:r w:rsidR="005502B6" w:rsidRPr="00166A39">
        <w:rPr>
          <w:rFonts w:ascii="Palatino Linotype" w:hAnsi="Palatino Linotype"/>
          <w:b/>
          <w:bCs/>
        </w:rPr>
        <w:t>00015/DIFNEZA/IP/2020</w:t>
      </w:r>
      <w:r w:rsidRPr="00166A39">
        <w:rPr>
          <w:rFonts w:ascii="Palatino Linotype" w:hAnsi="Palatino Linotype"/>
        </w:rPr>
        <w:t xml:space="preserve">, mediante la cual solicitó le fuese entregado, lo siguiente: </w:t>
      </w:r>
    </w:p>
    <w:p w14:paraId="5B3740C9" w14:textId="77777777" w:rsidR="00121EBC" w:rsidRPr="00166A39" w:rsidRDefault="00121EBC" w:rsidP="00121EBC">
      <w:pPr>
        <w:pStyle w:val="Prrafodelista"/>
        <w:spacing w:line="360" w:lineRule="auto"/>
        <w:ind w:left="0"/>
        <w:contextualSpacing w:val="0"/>
        <w:jc w:val="both"/>
        <w:rPr>
          <w:rFonts w:ascii="Palatino Linotype" w:hAnsi="Palatino Linotype"/>
        </w:rPr>
      </w:pPr>
    </w:p>
    <w:p w14:paraId="71BD3CC1" w14:textId="77777777" w:rsidR="00121EBC" w:rsidRPr="00166A39" w:rsidRDefault="00121EBC" w:rsidP="00121EBC">
      <w:pPr>
        <w:tabs>
          <w:tab w:val="left" w:pos="8222"/>
          <w:tab w:val="left" w:pos="9214"/>
        </w:tabs>
        <w:ind w:left="851" w:right="899"/>
        <w:jc w:val="both"/>
        <w:rPr>
          <w:rFonts w:ascii="Palatino Linotype" w:hAnsi="Palatino Linotype" w:cs="Arial"/>
        </w:rPr>
      </w:pPr>
      <w:r w:rsidRPr="00166A39">
        <w:rPr>
          <w:rFonts w:ascii="Palatino Linotype" w:hAnsi="Palatino Linotype" w:cs="Arial"/>
          <w:i/>
        </w:rPr>
        <w:t>“</w:t>
      </w:r>
      <w:r w:rsidR="005502B6" w:rsidRPr="00166A39">
        <w:rPr>
          <w:rFonts w:ascii="Palatino Linotype" w:hAnsi="Palatino Linotype" w:cs="Arial"/>
          <w:i/>
        </w:rPr>
        <w:t>Solicitó todo el listado del personal de base, confianza y sindicalizado, así como su adscripción; listado del personal considerado como persona vulnerable ante la declaratoria de Emergencia Sanitaria generada por el virus SARS-CoV2; listado del personal que aun se encuentra laborando así como su jornada de trabajo (señalar su horario) y su adscripción señalando el motivo fundado y motivado del porque continúan realizando actividades de las cuales son consideradas como no esenciales ante la declaratoria de Emergencia Sanitaria generada por el virus SARS-CoV2</w:t>
      </w:r>
      <w:r w:rsidRPr="00166A39">
        <w:rPr>
          <w:rFonts w:ascii="Palatino Linotype" w:hAnsi="Palatino Linotype" w:cs="Arial"/>
          <w:i/>
        </w:rPr>
        <w:t xml:space="preserve">.” </w:t>
      </w:r>
      <w:r w:rsidRPr="00166A39">
        <w:rPr>
          <w:rFonts w:ascii="Palatino Linotype" w:hAnsi="Palatino Linotype" w:cs="Arial"/>
        </w:rPr>
        <w:t>(Sic)</w:t>
      </w:r>
    </w:p>
    <w:p w14:paraId="03D09ADF" w14:textId="77777777" w:rsidR="00121EBC" w:rsidRPr="00166A39" w:rsidRDefault="00121EBC" w:rsidP="00121EBC">
      <w:pPr>
        <w:tabs>
          <w:tab w:val="left" w:pos="8222"/>
          <w:tab w:val="left" w:pos="9214"/>
        </w:tabs>
        <w:spacing w:line="360" w:lineRule="auto"/>
        <w:ind w:right="899"/>
        <w:jc w:val="both"/>
        <w:rPr>
          <w:rFonts w:ascii="Palatino Linotype" w:hAnsi="Palatino Linotype" w:cs="Arial"/>
          <w:i/>
        </w:rPr>
      </w:pPr>
    </w:p>
    <w:p w14:paraId="74D22012" w14:textId="77777777" w:rsidR="00121EBC" w:rsidRPr="00166A39" w:rsidRDefault="00121EBC" w:rsidP="00121EBC">
      <w:pPr>
        <w:tabs>
          <w:tab w:val="left" w:pos="8222"/>
          <w:tab w:val="left" w:pos="9214"/>
        </w:tabs>
        <w:spacing w:line="360" w:lineRule="auto"/>
        <w:ind w:right="899"/>
        <w:jc w:val="both"/>
        <w:rPr>
          <w:rFonts w:ascii="Palatino Linotype" w:hAnsi="Palatino Linotype"/>
          <w:b/>
        </w:rPr>
      </w:pPr>
      <w:r w:rsidRPr="00166A39">
        <w:rPr>
          <w:rFonts w:ascii="Palatino Linotype" w:hAnsi="Palatino Linotype" w:cs="Arial"/>
        </w:rPr>
        <w:t xml:space="preserve">Modalidad de entrega: </w:t>
      </w:r>
      <w:r w:rsidRPr="00166A39">
        <w:rPr>
          <w:rFonts w:ascii="Palatino Linotype" w:hAnsi="Palatino Linotype"/>
        </w:rPr>
        <w:t xml:space="preserve">vía </w:t>
      </w:r>
      <w:r w:rsidRPr="00166A39">
        <w:rPr>
          <w:rFonts w:ascii="Palatino Linotype" w:hAnsi="Palatino Linotype"/>
          <w:b/>
        </w:rPr>
        <w:t>SAIMEX.</w:t>
      </w:r>
    </w:p>
    <w:p w14:paraId="3C25422F" w14:textId="77777777" w:rsidR="00121EBC" w:rsidRPr="00166A39" w:rsidRDefault="00121EBC" w:rsidP="00121EBC">
      <w:pPr>
        <w:pStyle w:val="Prrafodelista"/>
        <w:numPr>
          <w:ilvl w:val="0"/>
          <w:numId w:val="10"/>
        </w:numPr>
        <w:spacing w:line="360" w:lineRule="auto"/>
        <w:ind w:left="0" w:firstLine="0"/>
        <w:jc w:val="both"/>
        <w:rPr>
          <w:rFonts w:ascii="Palatino Linotype" w:hAnsi="Palatino Linotype" w:cs="Arial"/>
        </w:rPr>
      </w:pPr>
      <w:r w:rsidRPr="00166A39">
        <w:rPr>
          <w:rFonts w:ascii="Palatino Linotype" w:hAnsi="Palatino Linotype"/>
        </w:rPr>
        <w:t>Con base en el detalle de seguimiento del</w:t>
      </w:r>
      <w:r w:rsidRPr="00166A39">
        <w:rPr>
          <w:rFonts w:ascii="Palatino Linotype" w:hAnsi="Palatino Linotype"/>
          <w:b/>
        </w:rPr>
        <w:t xml:space="preserve"> SAIMEX</w:t>
      </w:r>
      <w:r w:rsidRPr="00166A39">
        <w:rPr>
          <w:rFonts w:ascii="Palatino Linotype" w:hAnsi="Palatino Linotype"/>
        </w:rPr>
        <w:t xml:space="preserve">, se advierte que en fecha </w:t>
      </w:r>
      <w:r w:rsidR="005502B6" w:rsidRPr="00166A39">
        <w:rPr>
          <w:rFonts w:ascii="Palatino Linotype" w:hAnsi="Palatino Linotype"/>
        </w:rPr>
        <w:t>catorce de agosto de dos mil veinte</w:t>
      </w:r>
      <w:r w:rsidRPr="00166A39">
        <w:rPr>
          <w:rFonts w:ascii="Palatino Linotype" w:hAnsi="Palatino Linotype"/>
        </w:rPr>
        <w:t>, la Unidad de Transparencia del</w:t>
      </w:r>
      <w:r w:rsidRPr="00166A39">
        <w:rPr>
          <w:rFonts w:ascii="Palatino Linotype" w:hAnsi="Palatino Linotype"/>
          <w:b/>
        </w:rPr>
        <w:t xml:space="preserve"> SUJETO OBLIGADO</w:t>
      </w:r>
      <w:r w:rsidRPr="00166A39">
        <w:rPr>
          <w:rFonts w:ascii="Palatino Linotype" w:hAnsi="Palatino Linotype"/>
        </w:rPr>
        <w:t>, turnó mediante requerimientos, el contenido de la solicitud de información a los Servidores Públicos Habilitados que consideró competentes, tal y como se aprecia de la imagen:</w:t>
      </w:r>
    </w:p>
    <w:p w14:paraId="7C68D16C" w14:textId="77777777" w:rsidR="00121EBC" w:rsidRPr="00166A39" w:rsidRDefault="005502B6" w:rsidP="00121EBC">
      <w:pPr>
        <w:pStyle w:val="Prrafodelista"/>
        <w:spacing w:line="360" w:lineRule="auto"/>
        <w:ind w:left="0"/>
        <w:jc w:val="both"/>
        <w:rPr>
          <w:rFonts w:ascii="Palatino Linotype" w:hAnsi="Palatino Linotype" w:cs="Arial"/>
        </w:rPr>
      </w:pPr>
      <w:r w:rsidRPr="00166A39">
        <w:rPr>
          <w:noProof/>
          <w:lang w:val="es-MX" w:eastAsia="es-MX"/>
        </w:rPr>
        <w:drawing>
          <wp:inline distT="0" distB="0" distL="0" distR="0" wp14:anchorId="369D7B1C" wp14:editId="5288B7E7">
            <wp:extent cx="5612130" cy="133350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1333500"/>
                    </a:xfrm>
                    <a:prstGeom prst="rect">
                      <a:avLst/>
                    </a:prstGeom>
                  </pic:spPr>
                </pic:pic>
              </a:graphicData>
            </a:graphic>
          </wp:inline>
        </w:drawing>
      </w:r>
    </w:p>
    <w:p w14:paraId="5C371FF5" w14:textId="77777777" w:rsidR="00121EBC" w:rsidRPr="00166A39" w:rsidRDefault="00121EBC" w:rsidP="00121EBC">
      <w:pPr>
        <w:pStyle w:val="Prrafodelista"/>
        <w:spacing w:line="360" w:lineRule="auto"/>
        <w:ind w:left="0"/>
        <w:jc w:val="both"/>
        <w:rPr>
          <w:rFonts w:ascii="Palatino Linotype" w:hAnsi="Palatino Linotype" w:cs="Arial"/>
        </w:rPr>
      </w:pPr>
    </w:p>
    <w:p w14:paraId="49D1E06E" w14:textId="77777777" w:rsidR="00121EBC" w:rsidRPr="00166A39" w:rsidRDefault="00121EBC" w:rsidP="00121EBC">
      <w:pPr>
        <w:pStyle w:val="Prrafodelista"/>
        <w:spacing w:line="360" w:lineRule="auto"/>
        <w:ind w:left="0"/>
        <w:jc w:val="both"/>
        <w:rPr>
          <w:rFonts w:ascii="Palatino Linotype" w:hAnsi="Palatino Linotype" w:cs="Arial"/>
        </w:rPr>
      </w:pPr>
    </w:p>
    <w:p w14:paraId="139BC16B" w14:textId="77777777" w:rsidR="00121EBC" w:rsidRPr="00166A39" w:rsidRDefault="00121EBC" w:rsidP="008907A8">
      <w:pPr>
        <w:pStyle w:val="Prrafodelista"/>
        <w:numPr>
          <w:ilvl w:val="0"/>
          <w:numId w:val="10"/>
        </w:numPr>
        <w:spacing w:line="360" w:lineRule="auto"/>
        <w:ind w:left="0" w:firstLine="0"/>
        <w:jc w:val="both"/>
        <w:rPr>
          <w:rFonts w:ascii="Palatino Linotype" w:hAnsi="Palatino Linotype"/>
          <w:noProof/>
          <w:lang w:eastAsia="es-MX"/>
        </w:rPr>
      </w:pPr>
      <w:r w:rsidRPr="00166A39">
        <w:rPr>
          <w:rFonts w:ascii="Palatino Linotype" w:hAnsi="Palatino Linotype" w:cs="Arial"/>
        </w:rPr>
        <w:t xml:space="preserve">De las constancias que obran en el expediente electrónico del </w:t>
      </w:r>
      <w:r w:rsidRPr="00166A39">
        <w:rPr>
          <w:rFonts w:ascii="Palatino Linotype" w:hAnsi="Palatino Linotype" w:cs="Arial"/>
          <w:b/>
        </w:rPr>
        <w:t>SAIMEX</w:t>
      </w:r>
      <w:r w:rsidRPr="00166A39">
        <w:rPr>
          <w:rFonts w:ascii="Palatino Linotype" w:hAnsi="Palatino Linotype" w:cs="Arial"/>
        </w:rPr>
        <w:t xml:space="preserve">, se advierte </w:t>
      </w:r>
      <w:r w:rsidRPr="00166A39">
        <w:rPr>
          <w:rFonts w:ascii="Palatino Linotype" w:hAnsi="Palatino Linotype"/>
        </w:rPr>
        <w:t>que</w:t>
      </w:r>
      <w:r w:rsidRPr="00166A39">
        <w:rPr>
          <w:rFonts w:ascii="Palatino Linotype" w:hAnsi="Palatino Linotype" w:cs="Arial"/>
        </w:rPr>
        <w:t xml:space="preserve"> </w:t>
      </w:r>
      <w:r w:rsidRPr="00166A39">
        <w:rPr>
          <w:rFonts w:ascii="Palatino Linotype" w:hAnsi="Palatino Linotype" w:cs="Arial"/>
          <w:b/>
        </w:rPr>
        <w:t>EL SUJETO OBLIGADO</w:t>
      </w:r>
      <w:r w:rsidRPr="00166A39">
        <w:rPr>
          <w:rFonts w:ascii="Palatino Linotype" w:hAnsi="Palatino Linotype" w:cs="Arial"/>
        </w:rPr>
        <w:t xml:space="preserve"> </w:t>
      </w:r>
      <w:r w:rsidR="005502B6" w:rsidRPr="00166A39">
        <w:rPr>
          <w:rFonts w:ascii="Palatino Linotype" w:hAnsi="Palatino Linotype" w:cs="Arial"/>
        </w:rPr>
        <w:t>fue omiso en atender la solicitud de información pública del particular.</w:t>
      </w:r>
    </w:p>
    <w:p w14:paraId="5957D719" w14:textId="77777777" w:rsidR="00121EBC" w:rsidRPr="00166A39" w:rsidRDefault="00121EBC" w:rsidP="00121EBC">
      <w:pPr>
        <w:pStyle w:val="Prrafodelista"/>
        <w:spacing w:line="360" w:lineRule="auto"/>
        <w:ind w:left="0"/>
        <w:contextualSpacing w:val="0"/>
        <w:jc w:val="both"/>
        <w:rPr>
          <w:rFonts w:ascii="Palatino Linotype" w:hAnsi="Palatino Linotype" w:cs="Arial"/>
        </w:rPr>
      </w:pPr>
    </w:p>
    <w:p w14:paraId="19E3C0E3" w14:textId="77777777" w:rsidR="00121EBC" w:rsidRPr="00166A39" w:rsidRDefault="00121EBC" w:rsidP="00121EBC">
      <w:pPr>
        <w:pStyle w:val="Prrafodelista"/>
        <w:numPr>
          <w:ilvl w:val="0"/>
          <w:numId w:val="10"/>
        </w:numPr>
        <w:spacing w:line="360" w:lineRule="auto"/>
        <w:ind w:left="0" w:firstLine="0"/>
        <w:contextualSpacing w:val="0"/>
        <w:jc w:val="both"/>
        <w:rPr>
          <w:rFonts w:ascii="Palatino Linotype" w:hAnsi="Palatino Linotype" w:cs="Arial"/>
        </w:rPr>
      </w:pPr>
      <w:r w:rsidRPr="00166A39">
        <w:rPr>
          <w:rFonts w:ascii="Palatino Linotype" w:hAnsi="Palatino Linotype" w:cs="Arial"/>
        </w:rPr>
        <w:t>Inconforme con la</w:t>
      </w:r>
      <w:r w:rsidR="00093358" w:rsidRPr="00166A39">
        <w:rPr>
          <w:rFonts w:ascii="Palatino Linotype" w:hAnsi="Palatino Linotype" w:cs="Arial"/>
        </w:rPr>
        <w:t xml:space="preserve"> falta de</w:t>
      </w:r>
      <w:r w:rsidRPr="00166A39">
        <w:rPr>
          <w:rFonts w:ascii="Palatino Linotype" w:hAnsi="Palatino Linotype" w:cs="Arial"/>
        </w:rPr>
        <w:t xml:space="preserve"> respuesta, el </w:t>
      </w:r>
      <w:r w:rsidR="00093358" w:rsidRPr="00166A39">
        <w:rPr>
          <w:rFonts w:ascii="Palatino Linotype" w:hAnsi="Palatino Linotype" w:cs="Arial"/>
        </w:rPr>
        <w:t>catorce de septiembre de dos mil veinte</w:t>
      </w:r>
      <w:r w:rsidRPr="00166A39">
        <w:rPr>
          <w:rFonts w:ascii="Palatino Linotype" w:hAnsi="Palatino Linotype" w:cs="Arial"/>
        </w:rPr>
        <w:t xml:space="preserve">, </w:t>
      </w:r>
      <w:r w:rsidR="00A55C8B" w:rsidRPr="00166A39">
        <w:rPr>
          <w:rFonts w:ascii="Palatino Linotype" w:hAnsi="Palatino Linotype" w:cs="Arial"/>
          <w:b/>
        </w:rPr>
        <w:t>EL</w:t>
      </w:r>
      <w:r w:rsidRPr="00166A39">
        <w:rPr>
          <w:rFonts w:ascii="Palatino Linotype" w:hAnsi="Palatino Linotype" w:cs="Arial"/>
          <w:b/>
        </w:rPr>
        <w:t xml:space="preserve"> RECURRENTE</w:t>
      </w:r>
      <w:r w:rsidRPr="00166A39">
        <w:rPr>
          <w:rFonts w:ascii="Palatino Linotype" w:hAnsi="Palatino Linotype" w:cs="Arial"/>
        </w:rPr>
        <w:t xml:space="preserve"> interpuso el recurso de revisión sujeto del presente estudio, el cual fue registrado en el</w:t>
      </w:r>
      <w:r w:rsidRPr="00166A39">
        <w:rPr>
          <w:rFonts w:ascii="Palatino Linotype" w:hAnsi="Palatino Linotype" w:cs="Arial"/>
          <w:b/>
        </w:rPr>
        <w:t xml:space="preserve"> SAIMEX </w:t>
      </w:r>
      <w:r w:rsidRPr="00166A39">
        <w:rPr>
          <w:rFonts w:ascii="Palatino Linotype" w:hAnsi="Palatino Linotype" w:cs="Arial"/>
        </w:rPr>
        <w:t xml:space="preserve">y se le asignó el número de expediente </w:t>
      </w:r>
      <w:r w:rsidRPr="00166A39">
        <w:rPr>
          <w:rFonts w:ascii="Palatino Linotype" w:hAnsi="Palatino Linotype" w:cs="Arial"/>
          <w:b/>
        </w:rPr>
        <w:t>0</w:t>
      </w:r>
      <w:r w:rsidR="00093358" w:rsidRPr="00166A39">
        <w:rPr>
          <w:rFonts w:ascii="Palatino Linotype" w:hAnsi="Palatino Linotype" w:cs="Arial"/>
          <w:b/>
        </w:rPr>
        <w:t>3862/INFOEM/IP/RR/2020</w:t>
      </w:r>
      <w:r w:rsidRPr="00166A39">
        <w:rPr>
          <w:rFonts w:ascii="Palatino Linotype" w:hAnsi="Palatino Linotype" w:cs="Arial"/>
        </w:rPr>
        <w:t xml:space="preserve">, en el que señaló como acto impugnado el siguiente: </w:t>
      </w:r>
    </w:p>
    <w:p w14:paraId="516B8008" w14:textId="77777777" w:rsidR="00121EBC" w:rsidRPr="00166A39" w:rsidRDefault="00121EBC" w:rsidP="00121EBC">
      <w:pPr>
        <w:pStyle w:val="Prrafodelista"/>
        <w:spacing w:line="360" w:lineRule="auto"/>
        <w:ind w:left="0"/>
        <w:contextualSpacing w:val="0"/>
        <w:jc w:val="both"/>
        <w:rPr>
          <w:rFonts w:ascii="Palatino Linotype" w:hAnsi="Palatino Linotype" w:cs="Arial"/>
        </w:rPr>
      </w:pPr>
    </w:p>
    <w:p w14:paraId="241B9C42" w14:textId="77777777" w:rsidR="00121EBC" w:rsidRPr="00166A39" w:rsidRDefault="00121EBC" w:rsidP="00121EBC">
      <w:pPr>
        <w:tabs>
          <w:tab w:val="left" w:pos="9214"/>
        </w:tabs>
        <w:ind w:left="851" w:right="899"/>
        <w:jc w:val="both"/>
        <w:rPr>
          <w:rFonts w:ascii="Palatino Linotype" w:hAnsi="Palatino Linotype" w:cs="Arial"/>
        </w:rPr>
      </w:pPr>
      <w:r w:rsidRPr="00166A39">
        <w:rPr>
          <w:rFonts w:ascii="Palatino Linotype" w:hAnsi="Palatino Linotype" w:cs="Arial"/>
          <w:i/>
        </w:rPr>
        <w:lastRenderedPageBreak/>
        <w:t>“</w:t>
      </w:r>
      <w:r w:rsidR="00093358" w:rsidRPr="00166A39">
        <w:rPr>
          <w:rFonts w:ascii="Palatino Linotype" w:hAnsi="Palatino Linotype" w:cs="Arial"/>
          <w:i/>
        </w:rPr>
        <w:t>OMISIÓN EN LA EMISIÓN DE LA INFORMACIÓN SOLICITADA</w:t>
      </w:r>
      <w:r w:rsidRPr="00166A39">
        <w:rPr>
          <w:rFonts w:ascii="Palatino Linotype" w:hAnsi="Palatino Linotype" w:cs="Arial"/>
          <w:i/>
        </w:rPr>
        <w:t xml:space="preserve">.” </w:t>
      </w:r>
      <w:r w:rsidRPr="00166A39">
        <w:rPr>
          <w:rFonts w:ascii="Palatino Linotype" w:hAnsi="Palatino Linotype" w:cs="Arial"/>
        </w:rPr>
        <w:t>(Sic)</w:t>
      </w:r>
    </w:p>
    <w:p w14:paraId="5246524A" w14:textId="77777777" w:rsidR="00121EBC" w:rsidRPr="00166A39" w:rsidRDefault="00121EBC" w:rsidP="00121EBC">
      <w:pPr>
        <w:tabs>
          <w:tab w:val="left" w:pos="9214"/>
        </w:tabs>
        <w:spacing w:line="360" w:lineRule="auto"/>
        <w:ind w:left="709" w:right="709"/>
        <w:jc w:val="both"/>
        <w:rPr>
          <w:rFonts w:ascii="Palatino Linotype" w:hAnsi="Palatino Linotype" w:cs="Arial"/>
          <w:i/>
        </w:rPr>
      </w:pPr>
    </w:p>
    <w:p w14:paraId="6ECFB134" w14:textId="77777777" w:rsidR="00121EBC" w:rsidRPr="00166A39" w:rsidRDefault="00121EBC" w:rsidP="00121EBC">
      <w:pPr>
        <w:spacing w:line="360" w:lineRule="auto"/>
        <w:jc w:val="both"/>
        <w:rPr>
          <w:rFonts w:ascii="Palatino Linotype" w:hAnsi="Palatino Linotype" w:cs="Arial"/>
          <w:sz w:val="24"/>
          <w:szCs w:val="24"/>
        </w:rPr>
      </w:pPr>
      <w:r w:rsidRPr="00166A39">
        <w:rPr>
          <w:rFonts w:ascii="Palatino Linotype" w:hAnsi="Palatino Linotype" w:cs="Arial"/>
          <w:sz w:val="24"/>
          <w:szCs w:val="24"/>
        </w:rPr>
        <w:t xml:space="preserve">Asimismo, </w:t>
      </w:r>
      <w:r w:rsidR="00A55C8B" w:rsidRPr="00166A39">
        <w:rPr>
          <w:rFonts w:ascii="Palatino Linotype" w:hAnsi="Palatino Linotype" w:cs="Arial"/>
          <w:b/>
          <w:sz w:val="24"/>
          <w:szCs w:val="24"/>
        </w:rPr>
        <w:t>EL</w:t>
      </w:r>
      <w:r w:rsidRPr="00166A39">
        <w:rPr>
          <w:rFonts w:ascii="Palatino Linotype" w:hAnsi="Palatino Linotype" w:cs="Arial"/>
          <w:b/>
          <w:sz w:val="24"/>
          <w:szCs w:val="24"/>
        </w:rPr>
        <w:t xml:space="preserve"> RECURRENTE</w:t>
      </w:r>
      <w:r w:rsidRPr="00166A39">
        <w:rPr>
          <w:rFonts w:ascii="Palatino Linotype" w:hAnsi="Palatino Linotype" w:cs="Arial"/>
          <w:sz w:val="24"/>
          <w:szCs w:val="24"/>
        </w:rPr>
        <w:t xml:space="preserve"> manifestó como razones o motivos de inconformidad: </w:t>
      </w:r>
    </w:p>
    <w:p w14:paraId="30CE0D4E" w14:textId="77777777" w:rsidR="00121EBC" w:rsidRPr="00166A39" w:rsidRDefault="00121EBC" w:rsidP="00121EBC">
      <w:pPr>
        <w:spacing w:line="360" w:lineRule="auto"/>
        <w:jc w:val="both"/>
        <w:rPr>
          <w:rFonts w:ascii="Palatino Linotype" w:hAnsi="Palatino Linotype" w:cs="Arial"/>
        </w:rPr>
      </w:pPr>
    </w:p>
    <w:p w14:paraId="6BE13516" w14:textId="77777777" w:rsidR="00121EBC" w:rsidRPr="00166A39" w:rsidRDefault="00121EBC" w:rsidP="00121EBC">
      <w:pPr>
        <w:tabs>
          <w:tab w:val="left" w:pos="9214"/>
        </w:tabs>
        <w:ind w:left="851" w:right="899"/>
        <w:jc w:val="both"/>
        <w:rPr>
          <w:rFonts w:ascii="Palatino Linotype" w:hAnsi="Palatino Linotype" w:cs="Arial"/>
        </w:rPr>
      </w:pPr>
      <w:r w:rsidRPr="00166A39">
        <w:rPr>
          <w:rFonts w:ascii="Palatino Linotype" w:hAnsi="Palatino Linotype" w:cs="Arial"/>
          <w:i/>
        </w:rPr>
        <w:t>“</w:t>
      </w:r>
      <w:r w:rsidR="00093358" w:rsidRPr="00166A39">
        <w:rPr>
          <w:rFonts w:ascii="Palatino Linotype" w:hAnsi="Palatino Linotype" w:cs="Arial"/>
          <w:i/>
        </w:rPr>
        <w:t>NO SE HA EMITIDO LA SOLICITUD DE INFORMACIÓN</w:t>
      </w:r>
      <w:r w:rsidRPr="00166A39">
        <w:rPr>
          <w:rFonts w:ascii="Palatino Linotype" w:hAnsi="Palatino Linotype" w:cs="Arial"/>
          <w:i/>
        </w:rPr>
        <w:t xml:space="preserve">.” </w:t>
      </w:r>
      <w:r w:rsidRPr="00166A39">
        <w:rPr>
          <w:rFonts w:ascii="Palatino Linotype" w:hAnsi="Palatino Linotype" w:cs="Arial"/>
        </w:rPr>
        <w:t>(Sic)</w:t>
      </w:r>
    </w:p>
    <w:p w14:paraId="39BE7F55" w14:textId="77777777" w:rsidR="00121EBC" w:rsidRPr="00166A39" w:rsidRDefault="00121EBC" w:rsidP="00121EBC">
      <w:pPr>
        <w:tabs>
          <w:tab w:val="left" w:pos="9214"/>
        </w:tabs>
        <w:spacing w:line="360" w:lineRule="auto"/>
        <w:ind w:left="851" w:right="899"/>
        <w:jc w:val="both"/>
        <w:rPr>
          <w:rFonts w:ascii="Palatino Linotype" w:hAnsi="Palatino Linotype" w:cs="Arial"/>
          <w:i/>
        </w:rPr>
      </w:pPr>
    </w:p>
    <w:p w14:paraId="5C27C0E9" w14:textId="77777777" w:rsidR="00121EBC" w:rsidRPr="00166A39" w:rsidRDefault="00121EBC" w:rsidP="00121EBC">
      <w:pPr>
        <w:pStyle w:val="Prrafodelista"/>
        <w:numPr>
          <w:ilvl w:val="0"/>
          <w:numId w:val="10"/>
        </w:numPr>
        <w:spacing w:line="360" w:lineRule="auto"/>
        <w:ind w:left="0" w:firstLine="0"/>
        <w:contextualSpacing w:val="0"/>
        <w:jc w:val="both"/>
        <w:rPr>
          <w:rFonts w:ascii="Palatino Linotype" w:hAnsi="Palatino Linotype" w:cs="Arial"/>
        </w:rPr>
      </w:pPr>
      <w:r w:rsidRPr="00166A39">
        <w:rPr>
          <w:rFonts w:ascii="Palatino Linotype" w:hAnsi="Palatino Linotype" w:cs="Arial"/>
        </w:rPr>
        <w:t xml:space="preserve">El </w:t>
      </w:r>
      <w:r w:rsidR="00093358" w:rsidRPr="00166A39">
        <w:rPr>
          <w:rFonts w:ascii="Palatino Linotype" w:hAnsi="Palatino Linotype" w:cs="Arial"/>
        </w:rPr>
        <w:t>catorce de septiembre de dos mil veinte</w:t>
      </w:r>
      <w:r w:rsidRPr="00166A39">
        <w:rPr>
          <w:rFonts w:ascii="Palatino Linotype" w:hAnsi="Palatino Linotype" w:cs="Arial"/>
        </w:rPr>
        <w:t xml:space="preserve">, el recurso de que se trata se envió electrónicamente al Instituto de </w:t>
      </w:r>
      <w:r w:rsidRPr="00166A39">
        <w:rPr>
          <w:rFonts w:ascii="Palatino Linotype" w:eastAsia="Arial Unicode MS" w:hAnsi="Palatino Linotype" w:cs="Arial"/>
        </w:rPr>
        <w:t>Transparencia</w:t>
      </w:r>
      <w:r w:rsidRPr="00166A39">
        <w:rPr>
          <w:rFonts w:ascii="Palatino Linotype" w:hAnsi="Palatino Linotype" w:cs="Arial"/>
        </w:rPr>
        <w:t xml:space="preserve">, Acceso a la Información Pública y Protección de Datos Personales del Estado de México y Municipios y con fundamento en el artículo 185 fracción I de la </w:t>
      </w:r>
      <w:r w:rsidRPr="00166A39">
        <w:rPr>
          <w:rFonts w:ascii="Palatino Linotype" w:hAnsi="Palatino Linotype"/>
        </w:rPr>
        <w:t>Ley de Transparencia y Acceso a la Información Pública del Estado de México y Municipios</w:t>
      </w:r>
      <w:r w:rsidRPr="00166A39">
        <w:rPr>
          <w:rFonts w:ascii="Palatino Linotype" w:hAnsi="Palatino Linotype" w:cs="Arial"/>
        </w:rPr>
        <w:t>, se turnó, a través del</w:t>
      </w:r>
      <w:r w:rsidRPr="00166A39">
        <w:rPr>
          <w:rFonts w:ascii="Palatino Linotype" w:eastAsia="Arial Unicode MS" w:hAnsi="Palatino Linotype" w:cs="Arial"/>
        </w:rPr>
        <w:t xml:space="preserve"> </w:t>
      </w:r>
      <w:r w:rsidRPr="00166A39">
        <w:rPr>
          <w:rFonts w:ascii="Palatino Linotype" w:eastAsia="Arial Unicode MS" w:hAnsi="Palatino Linotype" w:cs="Arial"/>
          <w:b/>
        </w:rPr>
        <w:t>SAIMEX</w:t>
      </w:r>
      <w:r w:rsidRPr="00166A39">
        <w:rPr>
          <w:rFonts w:ascii="Palatino Linotype" w:hAnsi="Palatino Linotype"/>
        </w:rPr>
        <w:t xml:space="preserve">, a la </w:t>
      </w:r>
      <w:r w:rsidRPr="00166A39">
        <w:rPr>
          <w:rFonts w:ascii="Palatino Linotype" w:hAnsi="Palatino Linotype" w:cs="Arial"/>
        </w:rPr>
        <w:t xml:space="preserve">Comisionada </w:t>
      </w:r>
      <w:r w:rsidRPr="00166A39">
        <w:rPr>
          <w:rFonts w:ascii="Palatino Linotype" w:hAnsi="Palatino Linotype" w:cs="Arial"/>
          <w:b/>
        </w:rPr>
        <w:t>EVA ABAID YAPUR,</w:t>
      </w:r>
      <w:r w:rsidRPr="00166A39">
        <w:rPr>
          <w:rFonts w:ascii="Palatino Linotype" w:hAnsi="Palatino Linotype" w:cs="Arial"/>
        </w:rPr>
        <w:t xml:space="preserve"> a efecto de decretar su admisión o desechamiento.</w:t>
      </w:r>
    </w:p>
    <w:p w14:paraId="7C208D19" w14:textId="77777777" w:rsidR="00121EBC" w:rsidRPr="00166A39" w:rsidRDefault="00121EBC" w:rsidP="00121EBC">
      <w:pPr>
        <w:pStyle w:val="Prrafodelista"/>
        <w:spacing w:line="360" w:lineRule="auto"/>
        <w:ind w:left="0"/>
        <w:contextualSpacing w:val="0"/>
        <w:jc w:val="both"/>
        <w:rPr>
          <w:rFonts w:ascii="Palatino Linotype" w:hAnsi="Palatino Linotype" w:cs="Arial"/>
        </w:rPr>
      </w:pPr>
    </w:p>
    <w:p w14:paraId="07D1EBDA" w14:textId="77777777" w:rsidR="00121EBC" w:rsidRPr="00166A39" w:rsidRDefault="00121EBC" w:rsidP="00121EBC">
      <w:pPr>
        <w:pStyle w:val="Prrafodelista"/>
        <w:numPr>
          <w:ilvl w:val="0"/>
          <w:numId w:val="10"/>
        </w:numPr>
        <w:spacing w:line="360" w:lineRule="auto"/>
        <w:ind w:left="0" w:firstLine="0"/>
        <w:contextualSpacing w:val="0"/>
        <w:jc w:val="both"/>
        <w:rPr>
          <w:rFonts w:ascii="Palatino Linotype" w:hAnsi="Palatino Linotype" w:cs="Arial"/>
        </w:rPr>
      </w:pPr>
      <w:r w:rsidRPr="00166A39">
        <w:rPr>
          <w:rFonts w:ascii="Palatino Linotype" w:hAnsi="Palatino Linotype" w:cs="Arial"/>
        </w:rPr>
        <w:t xml:space="preserve">En fecha </w:t>
      </w:r>
      <w:r w:rsidR="00A55C8B" w:rsidRPr="00166A39">
        <w:rPr>
          <w:rFonts w:ascii="Palatino Linotype" w:hAnsi="Palatino Linotype" w:cs="Arial"/>
        </w:rPr>
        <w:t>veintiuno de septiembre dedos mil veinte</w:t>
      </w:r>
      <w:r w:rsidRPr="00166A39">
        <w:rPr>
          <w:rFonts w:ascii="Palatino Linotype" w:hAnsi="Palatino Linotype" w:cs="Arial"/>
        </w:rPr>
        <w:t xml:space="preserve">, la Comisionada Ponente atento a lo dispuesto en el artículo 185 fracciones I, II y IV de la </w:t>
      </w:r>
      <w:r w:rsidRPr="00166A39">
        <w:rPr>
          <w:rFonts w:ascii="Palatino Linotype" w:hAnsi="Palatino Linotype"/>
        </w:rPr>
        <w:t>Ley de Transparencia y Acceso a la Información Pública del Estado de México y Municipios, a</w:t>
      </w:r>
      <w:r w:rsidRPr="00166A39">
        <w:rPr>
          <w:rFonts w:ascii="Palatino Linotype" w:hAnsi="Palatino Linotype" w:cs="Arial"/>
        </w:rPr>
        <w:t xml:space="preserve">cordó la admisión a trámite del referido recurso de revisión, así como la integración del expediente respectivo, mismo que se puso a disposición de las </w:t>
      </w:r>
      <w:r w:rsidRPr="00166A39">
        <w:rPr>
          <w:rFonts w:ascii="Palatino Linotype" w:hAnsi="Palatino Linotype" w:cs="Arial"/>
        </w:rPr>
        <w:lastRenderedPageBreak/>
        <w:t>partes, para que en un plazo máximo de siete días hábiles, realizarán manifestaciones y ofrecieran las pruebas y alegatos que a su derecho conviniera o exhibieran el Informe Justificado, según fuera el caso.</w:t>
      </w:r>
    </w:p>
    <w:p w14:paraId="1B51AFBD" w14:textId="77777777" w:rsidR="00121EBC" w:rsidRPr="00166A39" w:rsidRDefault="00121EBC" w:rsidP="00121EBC">
      <w:pPr>
        <w:pStyle w:val="Prrafodelista"/>
        <w:spacing w:line="360" w:lineRule="auto"/>
        <w:rPr>
          <w:rFonts w:ascii="Palatino Linotype" w:hAnsi="Palatino Linotype" w:cs="Arial"/>
        </w:rPr>
      </w:pPr>
    </w:p>
    <w:p w14:paraId="27CF9936" w14:textId="77777777" w:rsidR="00121EBC" w:rsidRPr="00166A39" w:rsidRDefault="00121EBC" w:rsidP="00121EBC">
      <w:pPr>
        <w:pStyle w:val="Prrafodelista"/>
        <w:numPr>
          <w:ilvl w:val="0"/>
          <w:numId w:val="10"/>
        </w:numPr>
        <w:spacing w:line="360" w:lineRule="auto"/>
        <w:ind w:left="0" w:firstLine="0"/>
        <w:contextualSpacing w:val="0"/>
        <w:jc w:val="both"/>
        <w:rPr>
          <w:rFonts w:ascii="Palatino Linotype" w:hAnsi="Palatino Linotype" w:cs="Arial"/>
        </w:rPr>
      </w:pPr>
      <w:r w:rsidRPr="00166A39">
        <w:rPr>
          <w:rFonts w:ascii="Palatino Linotype" w:hAnsi="Palatino Linotype" w:cs="Arial"/>
        </w:rPr>
        <w:t xml:space="preserve">De las constancias que obran en el </w:t>
      </w:r>
      <w:r w:rsidRPr="00166A39">
        <w:rPr>
          <w:rFonts w:ascii="Palatino Linotype" w:hAnsi="Palatino Linotype" w:cs="Arial"/>
          <w:b/>
        </w:rPr>
        <w:t>SAIMEX</w:t>
      </w:r>
      <w:r w:rsidRPr="00166A39">
        <w:rPr>
          <w:rFonts w:ascii="Palatino Linotype" w:hAnsi="Palatino Linotype" w:cs="Arial"/>
        </w:rPr>
        <w:t xml:space="preserve">, se desprende que dentro del término concedido a las partes </w:t>
      </w:r>
      <w:r w:rsidR="00A55C8B" w:rsidRPr="00166A39">
        <w:rPr>
          <w:rFonts w:ascii="Palatino Linotype" w:hAnsi="Palatino Linotype" w:cs="Arial"/>
          <w:b/>
        </w:rPr>
        <w:t>EL</w:t>
      </w:r>
      <w:r w:rsidRPr="00166A39">
        <w:rPr>
          <w:rFonts w:ascii="Palatino Linotype" w:hAnsi="Palatino Linotype" w:cs="Arial"/>
          <w:b/>
        </w:rPr>
        <w:t xml:space="preserve"> RECURRENTE </w:t>
      </w:r>
      <w:r w:rsidRPr="00166A39">
        <w:rPr>
          <w:rFonts w:ascii="Palatino Linotype" w:hAnsi="Palatino Linotype" w:cs="Arial"/>
        </w:rPr>
        <w:t xml:space="preserve">no presentó </w:t>
      </w:r>
      <w:r w:rsidRPr="00166A39">
        <w:rPr>
          <w:rFonts w:ascii="Palatino Linotype" w:hAnsi="Palatino Linotype"/>
        </w:rPr>
        <w:t>manifestaciones</w:t>
      </w:r>
      <w:r w:rsidRPr="00166A39">
        <w:rPr>
          <w:rFonts w:ascii="Palatino Linotype" w:hAnsi="Palatino Linotype" w:cs="Arial"/>
        </w:rPr>
        <w:t xml:space="preserve"> y alegatos, ni ofreció los medios de prueba que a su derecho convinieran. Por su parte </w:t>
      </w:r>
      <w:r w:rsidRPr="00166A39">
        <w:rPr>
          <w:rFonts w:ascii="Palatino Linotype" w:hAnsi="Palatino Linotype" w:cs="Arial"/>
          <w:b/>
        </w:rPr>
        <w:t>EL SUJETO OBLIGADO,</w:t>
      </w:r>
      <w:r w:rsidRPr="00166A39">
        <w:rPr>
          <w:rFonts w:ascii="Palatino Linotype" w:hAnsi="Palatino Linotype" w:cs="Arial"/>
        </w:rPr>
        <w:t xml:space="preserve"> el </w:t>
      </w:r>
      <w:r w:rsidR="00A55C8B" w:rsidRPr="00166A39">
        <w:rPr>
          <w:rFonts w:ascii="Palatino Linotype" w:hAnsi="Palatino Linotype" w:cs="Arial"/>
        </w:rPr>
        <w:t>veinticuatro</w:t>
      </w:r>
      <w:r w:rsidRPr="00166A39">
        <w:rPr>
          <w:rFonts w:ascii="Palatino Linotype" w:hAnsi="Palatino Linotype" w:cs="Arial"/>
        </w:rPr>
        <w:t xml:space="preserve"> de septiembre del presente año rindió su Informe Justificado, remitiendo los archivos electrónicos </w:t>
      </w:r>
      <w:r w:rsidRPr="00166A39">
        <w:rPr>
          <w:rFonts w:ascii="Palatino Linotype" w:hAnsi="Palatino Linotype" w:cs="Arial"/>
          <w:i/>
        </w:rPr>
        <w:t>denominados</w:t>
      </w:r>
      <w:r w:rsidRPr="00166A39">
        <w:rPr>
          <w:rFonts w:ascii="Palatino Linotype" w:hAnsi="Palatino Linotype"/>
          <w:i/>
        </w:rPr>
        <w:t xml:space="preserve"> </w:t>
      </w:r>
      <w:hyperlink r:id="rId9" w:history="1">
        <w:r w:rsidR="00A55C8B" w:rsidRPr="00166A39">
          <w:rPr>
            <w:rStyle w:val="Hipervnculo"/>
            <w:rFonts w:ascii="Palatino Linotype" w:hAnsi="Palatino Linotype" w:cs="Arial"/>
            <w:b/>
            <w:bCs/>
            <w:i/>
            <w:color w:val="auto"/>
            <w:u w:val="none"/>
          </w:rPr>
          <w:t>memorandum 33 (1).pdf</w:t>
        </w:r>
      </w:hyperlink>
      <w:r w:rsidRPr="00166A39">
        <w:rPr>
          <w:rFonts w:ascii="Palatino Linotype" w:hAnsi="Palatino Linotype" w:cs="Arial"/>
          <w:i/>
        </w:rPr>
        <w:t>,</w:t>
      </w:r>
      <w:r w:rsidR="00A55C8B" w:rsidRPr="00166A39">
        <w:rPr>
          <w:rFonts w:ascii="Palatino Linotype" w:hAnsi="Palatino Linotype" w:cs="Arial"/>
          <w:i/>
        </w:rPr>
        <w:t xml:space="preserve"> </w:t>
      </w:r>
      <w:hyperlink r:id="rId10" w:history="1">
        <w:r w:rsidR="00A55C8B" w:rsidRPr="00166A39">
          <w:rPr>
            <w:rStyle w:val="Hipervnculo"/>
            <w:rFonts w:ascii="Palatino Linotype" w:hAnsi="Palatino Linotype" w:cs="Arial"/>
            <w:b/>
            <w:bCs/>
            <w:i/>
            <w:color w:val="auto"/>
            <w:u w:val="none"/>
          </w:rPr>
          <w:t>saimex 152020 circulares covid 19 (1).pdf</w:t>
        </w:r>
      </w:hyperlink>
      <w:r w:rsidRPr="00166A39">
        <w:rPr>
          <w:rFonts w:ascii="Palatino Linotype" w:hAnsi="Palatino Linotype" w:cs="Arial"/>
          <w:i/>
        </w:rPr>
        <w:t xml:space="preserve"> </w:t>
      </w:r>
      <w:hyperlink r:id="rId11" w:history="1">
        <w:r w:rsidR="00A55C8B" w:rsidRPr="00166A39">
          <w:rPr>
            <w:rStyle w:val="Hipervnculo"/>
            <w:rFonts w:ascii="Palatino Linotype" w:hAnsi="Palatino Linotype" w:cs="Arial"/>
            <w:b/>
            <w:bCs/>
            <w:i/>
            <w:color w:val="auto"/>
            <w:u w:val="none"/>
          </w:rPr>
          <w:t>saimex 152020 horrios.pdf</w:t>
        </w:r>
      </w:hyperlink>
      <w:r w:rsidRPr="00166A39">
        <w:rPr>
          <w:rFonts w:ascii="Palatino Linotype" w:hAnsi="Palatino Linotype" w:cs="Arial"/>
          <w:i/>
        </w:rPr>
        <w:t xml:space="preserve">, </w:t>
      </w:r>
      <w:hyperlink r:id="rId12" w:history="1">
        <w:r w:rsidR="00A55C8B" w:rsidRPr="00166A39">
          <w:rPr>
            <w:rStyle w:val="Hipervnculo"/>
            <w:rFonts w:ascii="Palatino Linotype" w:hAnsi="Palatino Linotype" w:cs="Arial"/>
            <w:b/>
            <w:bCs/>
            <w:i/>
            <w:color w:val="auto"/>
            <w:u w:val="none"/>
          </w:rPr>
          <w:t>saimex 152020 listado confinamiento (5).pdf</w:t>
        </w:r>
      </w:hyperlink>
      <w:r w:rsidRPr="00166A39">
        <w:rPr>
          <w:rFonts w:ascii="Palatino Linotype" w:hAnsi="Palatino Linotype" w:cs="Arial"/>
          <w:i/>
        </w:rPr>
        <w:t>,</w:t>
      </w:r>
      <w:r w:rsidR="00A55C8B" w:rsidRPr="00166A39">
        <w:rPr>
          <w:rFonts w:ascii="Palatino Linotype" w:hAnsi="Palatino Linotype" w:cs="Arial"/>
        </w:rPr>
        <w:t xml:space="preserve"> </w:t>
      </w:r>
      <w:r w:rsidRPr="00166A39">
        <w:rPr>
          <w:rFonts w:ascii="Palatino Linotype" w:hAnsi="Palatino Linotype" w:cs="Arial"/>
        </w:rPr>
        <w:t xml:space="preserve"> </w:t>
      </w:r>
      <w:r w:rsidRPr="00166A39">
        <w:rPr>
          <w:rFonts w:ascii="Palatino Linotype" w:hAnsi="Palatino Linotype" w:cs="Arial"/>
          <w:b/>
          <w:i/>
        </w:rPr>
        <w:t xml:space="preserve">, </w:t>
      </w:r>
      <w:r w:rsidRPr="00166A39">
        <w:rPr>
          <w:rFonts w:ascii="Palatino Linotype" w:hAnsi="Palatino Linotype" w:cs="Arial"/>
        </w:rPr>
        <w:t>mism</w:t>
      </w:r>
      <w:r w:rsidR="00A55C8B" w:rsidRPr="00166A39">
        <w:rPr>
          <w:rFonts w:ascii="Palatino Linotype" w:hAnsi="Palatino Linotype" w:cs="Arial"/>
        </w:rPr>
        <w:t xml:space="preserve">os que </w:t>
      </w:r>
      <w:r w:rsidRPr="00166A39">
        <w:rPr>
          <w:rFonts w:ascii="Palatino Linotype" w:hAnsi="Palatino Linotype" w:cs="Arial"/>
        </w:rPr>
        <w:t xml:space="preserve"> se pusieron a la vista d</w:t>
      </w:r>
      <w:r w:rsidR="00A55C8B" w:rsidRPr="00166A39">
        <w:rPr>
          <w:rFonts w:ascii="Palatino Linotype" w:hAnsi="Palatino Linotype" w:cs="Arial"/>
        </w:rPr>
        <w:t>el</w:t>
      </w:r>
      <w:r w:rsidRPr="00166A39">
        <w:rPr>
          <w:rFonts w:ascii="Palatino Linotype" w:hAnsi="Palatino Linotype" w:cs="Arial"/>
          <w:b/>
        </w:rPr>
        <w:t xml:space="preserve"> RECURRENTE</w:t>
      </w:r>
      <w:r w:rsidRPr="00166A39">
        <w:rPr>
          <w:rFonts w:ascii="Palatino Linotype" w:hAnsi="Palatino Linotype" w:cs="Arial"/>
        </w:rPr>
        <w:t xml:space="preserve"> toda vez que se ratifica la respuesta, en tal y como consta en la imagen que se inserta a continuación:</w:t>
      </w:r>
    </w:p>
    <w:p w14:paraId="62358541" w14:textId="77777777" w:rsidR="00121EBC" w:rsidRPr="00166A39" w:rsidRDefault="00121EBC" w:rsidP="00121EBC">
      <w:pPr>
        <w:pStyle w:val="Prrafodelista"/>
        <w:spacing w:line="360" w:lineRule="auto"/>
        <w:ind w:left="0"/>
        <w:contextualSpacing w:val="0"/>
        <w:jc w:val="both"/>
        <w:rPr>
          <w:rFonts w:ascii="Palatino Linotype" w:hAnsi="Palatino Linotype" w:cs="Arial"/>
        </w:rPr>
      </w:pPr>
    </w:p>
    <w:p w14:paraId="3A460A3F" w14:textId="77777777" w:rsidR="00121EBC" w:rsidRPr="00166A39" w:rsidRDefault="00A55C8B" w:rsidP="00121EBC">
      <w:pPr>
        <w:spacing w:line="360" w:lineRule="auto"/>
        <w:rPr>
          <w:rFonts w:ascii="Palatino Linotype" w:hAnsi="Palatino Linotype" w:cs="Arial"/>
        </w:rPr>
      </w:pPr>
      <w:r w:rsidRPr="00166A39">
        <w:rPr>
          <w:noProof/>
          <w:lang w:eastAsia="es-MX"/>
        </w:rPr>
        <w:lastRenderedPageBreak/>
        <w:drawing>
          <wp:inline distT="0" distB="0" distL="0" distR="0" wp14:anchorId="6203E917" wp14:editId="4B11FED5">
            <wp:extent cx="5612130" cy="329565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3295650"/>
                    </a:xfrm>
                    <a:prstGeom prst="rect">
                      <a:avLst/>
                    </a:prstGeom>
                  </pic:spPr>
                </pic:pic>
              </a:graphicData>
            </a:graphic>
          </wp:inline>
        </w:drawing>
      </w:r>
    </w:p>
    <w:p w14:paraId="2C03E17D" w14:textId="77777777" w:rsidR="00121EBC" w:rsidRPr="00166A39" w:rsidRDefault="00121EBC" w:rsidP="00121EBC">
      <w:pPr>
        <w:pStyle w:val="Prrafodelista"/>
        <w:spacing w:line="360" w:lineRule="auto"/>
        <w:ind w:left="0"/>
        <w:contextualSpacing w:val="0"/>
        <w:rPr>
          <w:rFonts w:ascii="Palatino Linotype" w:hAnsi="Palatino Linotype" w:cs="Arial"/>
          <w:b/>
        </w:rPr>
      </w:pPr>
    </w:p>
    <w:p w14:paraId="2BEE40A5" w14:textId="77777777" w:rsidR="00121EBC" w:rsidRPr="00166A39" w:rsidRDefault="00121EBC" w:rsidP="00121EBC">
      <w:pPr>
        <w:pStyle w:val="Prrafodelista"/>
        <w:numPr>
          <w:ilvl w:val="0"/>
          <w:numId w:val="10"/>
        </w:numPr>
        <w:spacing w:line="360" w:lineRule="auto"/>
        <w:ind w:left="0" w:firstLine="0"/>
        <w:contextualSpacing w:val="0"/>
        <w:jc w:val="both"/>
        <w:rPr>
          <w:rFonts w:ascii="Palatino Linotype" w:hAnsi="Palatino Linotype"/>
        </w:rPr>
      </w:pPr>
      <w:r w:rsidRPr="00166A39">
        <w:rPr>
          <w:rFonts w:ascii="Palatino Linotype" w:hAnsi="Palatino Linotype" w:cs="Arial"/>
        </w:rPr>
        <w:t xml:space="preserve">Una vez analizado el estado procesal que guardaba el expediente, en fecha </w:t>
      </w:r>
      <w:r w:rsidR="00A55C8B" w:rsidRPr="00166A39">
        <w:rPr>
          <w:rFonts w:ascii="Palatino Linotype" w:hAnsi="Palatino Linotype" w:cs="Arial"/>
        </w:rPr>
        <w:t>diecinueve de noviembre de dos mil  veinte</w:t>
      </w:r>
      <w:r w:rsidRPr="00166A39">
        <w:rPr>
          <w:rFonts w:ascii="Palatino Linotype" w:hAnsi="Palatino Linotype" w:cs="Arial"/>
        </w:rPr>
        <w:t>,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w:t>
      </w:r>
    </w:p>
    <w:p w14:paraId="6E32B150" w14:textId="77777777" w:rsidR="004F6EF1" w:rsidRPr="00166A39" w:rsidRDefault="004F6EF1" w:rsidP="004F6EF1">
      <w:pPr>
        <w:pStyle w:val="Prrafodelista"/>
        <w:spacing w:line="360" w:lineRule="auto"/>
        <w:ind w:left="0"/>
        <w:contextualSpacing w:val="0"/>
        <w:jc w:val="both"/>
        <w:rPr>
          <w:rFonts w:ascii="Palatino Linotype" w:hAnsi="Palatino Linotype"/>
        </w:rPr>
      </w:pPr>
    </w:p>
    <w:p w14:paraId="29C92CD2" w14:textId="77777777" w:rsidR="00D46AD1" w:rsidRPr="00166A39" w:rsidRDefault="0043499B" w:rsidP="00D46AD1">
      <w:pPr>
        <w:pStyle w:val="Prrafodelista"/>
        <w:numPr>
          <w:ilvl w:val="0"/>
          <w:numId w:val="10"/>
        </w:numPr>
        <w:spacing w:line="360" w:lineRule="auto"/>
        <w:ind w:left="0" w:firstLine="0"/>
        <w:contextualSpacing w:val="0"/>
        <w:jc w:val="both"/>
        <w:rPr>
          <w:rFonts w:ascii="Palatino Linotype" w:hAnsi="Palatino Linotype"/>
        </w:rPr>
      </w:pPr>
      <w:r w:rsidRPr="00166A39">
        <w:rPr>
          <w:rFonts w:ascii="Palatino Linotype" w:eastAsia="Calibri" w:hAnsi="Palatino Linotype"/>
          <w:szCs w:val="22"/>
          <w:lang w:eastAsia="en-US"/>
        </w:rPr>
        <w:t xml:space="preserve">En fecha </w:t>
      </w:r>
      <w:r w:rsidR="00E13D06" w:rsidRPr="00166A39">
        <w:rPr>
          <w:rFonts w:ascii="Palatino Linotype" w:hAnsi="Palatino Linotype" w:cs="Arial"/>
        </w:rPr>
        <w:t>diecinueve de noviembre de dos mil  veinte</w:t>
      </w:r>
      <w:r w:rsidRPr="00166A39">
        <w:rPr>
          <w:rFonts w:ascii="Palatino Linotype" w:eastAsia="Calibri" w:hAnsi="Palatino Linotype"/>
          <w:szCs w:val="22"/>
          <w:lang w:eastAsia="en-US"/>
        </w:rPr>
        <w:t xml:space="preserve">, la Comisionada Ponente acordó ampliar el plazo para resolver el recurso de revisión de mérito, por un periodo de hasta quince días hábiles, </w:t>
      </w:r>
      <w:r w:rsidR="00D46AD1" w:rsidRPr="00166A39">
        <w:rPr>
          <w:rFonts w:ascii="Palatino Linotype" w:hAnsi="Palatino Linotype" w:cs="Arial"/>
        </w:rPr>
        <w:t xml:space="preserve">lo anterior, dada la cantidad de recursos de revisión que en este año dos mil diecinueve, han ingresado al Instituto de Transparencia, Acceso a la Información Pública y Protección de Datos Personales </w:t>
      </w:r>
      <w:r w:rsidR="00D46AD1" w:rsidRPr="00166A39">
        <w:rPr>
          <w:rFonts w:ascii="Palatino Linotype" w:hAnsi="Palatino Linotype" w:cs="Arial"/>
        </w:rPr>
        <w:lastRenderedPageBreak/>
        <w:t>del Estado de México y Municipios; así como, a efecto de realizar un análisis exhaustivo de las constancias que obran en el expediente electrónico, adoptando las medidas pertinentes, a fin de aminorar los efectos que conlleva.</w:t>
      </w:r>
    </w:p>
    <w:p w14:paraId="25C9375A" w14:textId="77777777" w:rsidR="00121EBC" w:rsidRPr="00166A39" w:rsidRDefault="00121EBC" w:rsidP="00121EBC">
      <w:pPr>
        <w:spacing w:line="360" w:lineRule="auto"/>
        <w:jc w:val="center"/>
        <w:rPr>
          <w:rFonts w:ascii="Palatino Linotype" w:hAnsi="Palatino Linotype"/>
          <w:b/>
          <w:bCs/>
          <w:spacing w:val="60"/>
          <w:sz w:val="28"/>
        </w:rPr>
      </w:pPr>
      <w:r w:rsidRPr="00166A39">
        <w:rPr>
          <w:rFonts w:ascii="Palatino Linotype" w:hAnsi="Palatino Linotype"/>
          <w:b/>
          <w:bCs/>
          <w:spacing w:val="60"/>
          <w:sz w:val="28"/>
        </w:rPr>
        <w:t>CONSIDERANDO</w:t>
      </w:r>
    </w:p>
    <w:p w14:paraId="335D40FA" w14:textId="77777777" w:rsidR="00B926DE" w:rsidRPr="00166A39" w:rsidRDefault="00B926DE" w:rsidP="00B926DE">
      <w:pPr>
        <w:pStyle w:val="Prrafodelista"/>
        <w:widowControl w:val="0"/>
        <w:numPr>
          <w:ilvl w:val="0"/>
          <w:numId w:val="1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166A39">
        <w:rPr>
          <w:rFonts w:ascii="Palatino Linotype" w:hAnsi="Palatino Linotype"/>
          <w:b/>
        </w:rPr>
        <w:t>Competencia</w:t>
      </w:r>
      <w:r w:rsidRPr="00166A39">
        <w:rPr>
          <w:rFonts w:ascii="Palatino Linotype" w:hAnsi="Palatino Linotype"/>
        </w:rPr>
        <w:t>.</w:t>
      </w:r>
      <w:r w:rsidRPr="00166A39">
        <w:rPr>
          <w:rFonts w:ascii="Palatino Linotype" w:hAnsi="Palatino Linotype"/>
          <w:b/>
        </w:rPr>
        <w:t xml:space="preserve"> </w:t>
      </w:r>
      <w:r w:rsidRPr="00166A39">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vigésimo primero y vigésimo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Pr="00166A39">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1B928306" w14:textId="77777777" w:rsidR="00B926DE" w:rsidRPr="00166A39" w:rsidRDefault="00B926DE" w:rsidP="00B926DE">
      <w:pPr>
        <w:pStyle w:val="Prrafodelista"/>
        <w:widowControl w:val="0"/>
        <w:numPr>
          <w:ilvl w:val="0"/>
          <w:numId w:val="1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snapToGrid w:val="0"/>
        </w:rPr>
      </w:pPr>
      <w:r w:rsidRPr="00166A39">
        <w:rPr>
          <w:rFonts w:ascii="Palatino Linotype" w:hAnsi="Palatino Linotype" w:cs="Arial"/>
          <w:b/>
        </w:rPr>
        <w:t xml:space="preserve">Interés. </w:t>
      </w:r>
      <w:r w:rsidRPr="00166A39">
        <w:rPr>
          <w:rFonts w:ascii="Palatino Linotype" w:hAnsi="Palatino Linotype" w:cs="Arial"/>
          <w:bCs/>
        </w:rPr>
        <w:t xml:space="preserve">El  </w:t>
      </w:r>
      <w:r w:rsidRPr="00166A39">
        <w:rPr>
          <w:rFonts w:ascii="Palatino Linotype" w:hAnsi="Palatino Linotype"/>
        </w:rPr>
        <w:t>Recurso</w:t>
      </w:r>
      <w:r w:rsidRPr="00166A39">
        <w:rPr>
          <w:rFonts w:ascii="Palatino Linotype" w:hAnsi="Palatino Linotype" w:cs="Arial"/>
          <w:bCs/>
        </w:rPr>
        <w:t xml:space="preserve"> de Revisión fue interpuesto </w:t>
      </w:r>
      <w:r w:rsidRPr="00166A39">
        <w:rPr>
          <w:rFonts w:ascii="Palatino Linotype" w:hAnsi="Palatino Linotype"/>
        </w:rPr>
        <w:t>por</w:t>
      </w:r>
      <w:r w:rsidRPr="00166A39">
        <w:rPr>
          <w:rFonts w:ascii="Palatino Linotype" w:hAnsi="Palatino Linotype" w:cs="Arial"/>
          <w:bCs/>
        </w:rPr>
        <w:t xml:space="preserve"> parte legítima, en atención a </w:t>
      </w:r>
      <w:r w:rsidRPr="00166A39">
        <w:rPr>
          <w:rFonts w:ascii="Palatino Linotype" w:hAnsi="Palatino Linotype"/>
        </w:rPr>
        <w:t>que</w:t>
      </w:r>
      <w:r w:rsidRPr="00166A39">
        <w:rPr>
          <w:rFonts w:ascii="Palatino Linotype" w:hAnsi="Palatino Linotype" w:cs="Arial"/>
          <w:bCs/>
        </w:rPr>
        <w:t xml:space="preserve"> se </w:t>
      </w:r>
      <w:r w:rsidRPr="00166A39">
        <w:rPr>
          <w:rFonts w:ascii="Palatino Linotype" w:hAnsi="Palatino Linotype"/>
        </w:rPr>
        <w:t>presentó</w:t>
      </w:r>
      <w:r w:rsidRPr="00166A39">
        <w:rPr>
          <w:rFonts w:ascii="Palatino Linotype" w:hAnsi="Palatino Linotype" w:cs="Arial"/>
          <w:bCs/>
        </w:rPr>
        <w:t xml:space="preserve"> por </w:t>
      </w:r>
      <w:r w:rsidRPr="00166A39">
        <w:rPr>
          <w:rFonts w:ascii="Palatino Linotype" w:hAnsi="Palatino Linotype" w:cs="Arial"/>
          <w:b/>
          <w:bCs/>
        </w:rPr>
        <w:t>EL RECURRENTE</w:t>
      </w:r>
      <w:r w:rsidRPr="00166A39">
        <w:rPr>
          <w:rFonts w:ascii="Palatino Linotype" w:hAnsi="Palatino Linotype" w:cs="Arial"/>
          <w:bCs/>
        </w:rPr>
        <w:t xml:space="preserve">, quien formuló la solicitud de acceso a la información pública con número  </w:t>
      </w:r>
      <w:r w:rsidRPr="00166A39">
        <w:rPr>
          <w:rFonts w:ascii="Palatino Linotype" w:hAnsi="Palatino Linotype"/>
          <w:b/>
          <w:bCs/>
        </w:rPr>
        <w:t>00015/DIFNEZA/IP/2020</w:t>
      </w:r>
      <w:r w:rsidRPr="00166A39">
        <w:rPr>
          <w:rFonts w:ascii="Palatino Linotype" w:hAnsi="Palatino Linotype" w:cs="Arial"/>
          <w:bCs/>
        </w:rPr>
        <w:t>,</w:t>
      </w:r>
      <w:r w:rsidRPr="00166A39">
        <w:rPr>
          <w:rFonts w:ascii="Palatino Linotype" w:hAnsi="Palatino Linotype" w:cs="Arial"/>
          <w:b/>
          <w:bCs/>
        </w:rPr>
        <w:t xml:space="preserve"> </w:t>
      </w:r>
      <w:r w:rsidRPr="00166A39">
        <w:rPr>
          <w:rFonts w:ascii="Palatino Linotype" w:hAnsi="Palatino Linotype" w:cs="Arial"/>
          <w:bCs/>
        </w:rPr>
        <w:t xml:space="preserve">ante </w:t>
      </w:r>
      <w:r w:rsidRPr="00166A39">
        <w:rPr>
          <w:rFonts w:ascii="Palatino Linotype" w:hAnsi="Palatino Linotype" w:cs="Arial"/>
          <w:b/>
          <w:bCs/>
        </w:rPr>
        <w:t>EL</w:t>
      </w:r>
      <w:r w:rsidRPr="00166A39">
        <w:rPr>
          <w:rFonts w:ascii="Palatino Linotype" w:hAnsi="Palatino Linotype" w:cs="Arial"/>
          <w:bCs/>
        </w:rPr>
        <w:t xml:space="preserve"> </w:t>
      </w:r>
      <w:r w:rsidRPr="00166A39">
        <w:rPr>
          <w:rFonts w:ascii="Palatino Linotype" w:hAnsi="Palatino Linotype" w:cs="Arial"/>
          <w:b/>
          <w:bCs/>
        </w:rPr>
        <w:t>SUJETO OBLIGADO</w:t>
      </w:r>
      <w:r w:rsidRPr="00166A39">
        <w:rPr>
          <w:rFonts w:ascii="Palatino Linotype" w:hAnsi="Palatino Linotype" w:cs="Arial"/>
          <w:bCs/>
        </w:rPr>
        <w:t>.</w:t>
      </w:r>
    </w:p>
    <w:p w14:paraId="5EB94C9A" w14:textId="77777777" w:rsidR="00B926DE" w:rsidRPr="00166A39" w:rsidRDefault="00B926DE" w:rsidP="00B926DE">
      <w:pPr>
        <w:pStyle w:val="Prrafodelista"/>
        <w:widowControl w:val="0"/>
        <w:numPr>
          <w:ilvl w:val="0"/>
          <w:numId w:val="11"/>
        </w:numPr>
        <w:tabs>
          <w:tab w:val="left" w:pos="1701"/>
        </w:tabs>
        <w:autoSpaceDE w:val="0"/>
        <w:autoSpaceDN w:val="0"/>
        <w:adjustRightInd w:val="0"/>
        <w:spacing w:before="240" w:after="240" w:line="360" w:lineRule="auto"/>
        <w:ind w:left="0" w:firstLine="0"/>
        <w:contextualSpacing w:val="0"/>
        <w:jc w:val="both"/>
        <w:rPr>
          <w:rFonts w:ascii="Palatino Linotype" w:hAnsi="Palatino Linotype" w:cs="Arial"/>
        </w:rPr>
      </w:pPr>
      <w:r w:rsidRPr="00166A39">
        <w:rPr>
          <w:rFonts w:ascii="Palatino Linotype" w:hAnsi="Palatino Linotype" w:cs="Arial"/>
          <w:b/>
        </w:rPr>
        <w:t xml:space="preserve">Oportunidad. </w:t>
      </w:r>
      <w:r w:rsidRPr="00166A39">
        <w:rPr>
          <w:rFonts w:ascii="Palatino Linotype" w:hAnsi="Palatino Linotype" w:cs="Arial"/>
        </w:rPr>
        <w:t xml:space="preserve">Es de precisar que la Ley de Transparencia y Acceso a la Información Pública </w:t>
      </w:r>
      <w:r w:rsidRPr="00166A39">
        <w:rPr>
          <w:rFonts w:ascii="Palatino Linotype" w:hAnsi="Palatino Linotype"/>
        </w:rPr>
        <w:t>del</w:t>
      </w:r>
      <w:r w:rsidRPr="00166A39">
        <w:rPr>
          <w:rFonts w:ascii="Palatino Linotype" w:hAnsi="Palatino Linotype" w:cs="Arial"/>
        </w:rPr>
        <w:t xml:space="preserve"> Estado de México y </w:t>
      </w:r>
      <w:r w:rsidRPr="00166A39">
        <w:rPr>
          <w:rFonts w:ascii="Palatino Linotype" w:hAnsi="Palatino Linotype"/>
        </w:rPr>
        <w:t>Municipios</w:t>
      </w:r>
      <w:r w:rsidRPr="00166A39">
        <w:rPr>
          <w:rFonts w:ascii="Palatino Linotype" w:hAnsi="Palatino Linotype" w:cs="Arial"/>
        </w:rPr>
        <w:t>, describe el mecanismo de procedencia de los recursos de revisión, en ese sentido en su artículo 163 se indica lo siguiente:</w:t>
      </w:r>
    </w:p>
    <w:p w14:paraId="05BC9E78" w14:textId="77777777" w:rsidR="00B926DE" w:rsidRPr="00166A39" w:rsidRDefault="00B926DE" w:rsidP="00B926DE">
      <w:pPr>
        <w:spacing w:before="240" w:after="240"/>
        <w:ind w:left="709" w:right="709"/>
        <w:jc w:val="both"/>
        <w:rPr>
          <w:rFonts w:ascii="Palatino Linotype" w:hAnsi="Palatino Linotype" w:cs="Arial"/>
          <w:i/>
        </w:rPr>
      </w:pPr>
      <w:r w:rsidRPr="00166A39">
        <w:rPr>
          <w:rFonts w:ascii="Palatino Linotype" w:hAnsi="Palatino Linotype" w:cs="Arial"/>
        </w:rPr>
        <w:lastRenderedPageBreak/>
        <w:t>“</w:t>
      </w:r>
      <w:r w:rsidRPr="00166A39">
        <w:rPr>
          <w:rFonts w:ascii="Palatino Linotype" w:hAnsi="Palatino Linotype" w:cs="Arial"/>
          <w:b/>
          <w:i/>
        </w:rPr>
        <w:t xml:space="preserve">Artículo 163. La Unidad de Transparencia deberá notificar la respuesta a la solicitud al interesado en el menor tiempo posible, </w:t>
      </w:r>
      <w:r w:rsidRPr="00166A39">
        <w:rPr>
          <w:rFonts w:ascii="Palatino Linotype" w:hAnsi="Palatino Linotype" w:cs="Arial"/>
          <w:b/>
          <w:i/>
          <w:u w:val="single"/>
        </w:rPr>
        <w:t>que no podrá exceder de quince días hábiles</w:t>
      </w:r>
      <w:r w:rsidRPr="00166A39">
        <w:rPr>
          <w:rFonts w:ascii="Palatino Linotype" w:hAnsi="Palatino Linotype" w:cs="Arial"/>
          <w:i/>
        </w:rPr>
        <w:t>, contados a partir del día siguiente a la presentación de aquélla.</w:t>
      </w:r>
    </w:p>
    <w:p w14:paraId="30181200" w14:textId="77777777" w:rsidR="00B926DE" w:rsidRPr="00166A39" w:rsidRDefault="00B926DE" w:rsidP="00B926DE">
      <w:pPr>
        <w:spacing w:before="240" w:after="240"/>
        <w:ind w:left="709" w:right="709"/>
        <w:jc w:val="both"/>
        <w:rPr>
          <w:rFonts w:ascii="Palatino Linotype" w:hAnsi="Palatino Linotype" w:cs="Arial"/>
          <w:i/>
        </w:rPr>
      </w:pPr>
      <w:r w:rsidRPr="00166A39">
        <w:rPr>
          <w:rFonts w:ascii="Palatino Linotype" w:hAnsi="Palatino Linotype" w:cs="Arial"/>
          <w:i/>
          <w:lang w:eastAsia="es-MX"/>
        </w:rPr>
        <w:t>Excepcionalmente</w:t>
      </w:r>
      <w:r w:rsidRPr="00166A39">
        <w:rPr>
          <w:rFonts w:ascii="Palatino Linotype" w:hAnsi="Palatino Linotype" w:cs="Arial"/>
          <w:i/>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26774A84" w14:textId="77777777" w:rsidR="00B926DE" w:rsidRPr="00166A39" w:rsidRDefault="00B926DE" w:rsidP="00B926DE">
      <w:pPr>
        <w:spacing w:before="240" w:after="240"/>
        <w:ind w:left="709" w:right="709"/>
        <w:jc w:val="both"/>
        <w:rPr>
          <w:rFonts w:ascii="Palatino Linotype" w:hAnsi="Palatino Linotype" w:cs="Arial"/>
          <w:lang w:eastAsia="es-MX"/>
        </w:rPr>
      </w:pPr>
      <w:r w:rsidRPr="00166A39">
        <w:rPr>
          <w:rFonts w:ascii="Palatino Linotype" w:hAnsi="Palatino Linotype" w:cs="Arial"/>
          <w:lang w:eastAsia="es-MX"/>
        </w:rPr>
        <w:t>(Énfasis añadido)</w:t>
      </w:r>
    </w:p>
    <w:p w14:paraId="49726C7D" w14:textId="77777777" w:rsidR="00B926DE" w:rsidRPr="00166A39" w:rsidRDefault="00B926DE" w:rsidP="00B926DE">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166A39">
        <w:rPr>
          <w:rFonts w:ascii="Palatino Linotype" w:hAnsi="Palatino Linotype" w:cs="Arial"/>
        </w:rPr>
        <w:t>De la interpretación al precepto legal inserto, se advierte que el plazo que les asiste a los Sujetos Obligados para notificar la respuesta a una solicitud de información pública, es de quince días hábiles posteriores a la presentación de ésta.</w:t>
      </w:r>
    </w:p>
    <w:p w14:paraId="45B8DCA3" w14:textId="77777777" w:rsidR="00B926DE" w:rsidRPr="00166A39" w:rsidRDefault="00B926DE" w:rsidP="00B926DE">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166A39">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14:paraId="5FF54243" w14:textId="77777777" w:rsidR="00B926DE" w:rsidRPr="00166A39" w:rsidRDefault="00B926DE" w:rsidP="00B926DE">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166A39">
        <w:rPr>
          <w:rFonts w:ascii="Palatino Linotype" w:hAnsi="Palatino Linotype" w:cs="Arial"/>
        </w:rPr>
        <w:t xml:space="preserve">Por lo expuesto, se constituye la figura jurídica de la </w:t>
      </w:r>
      <w:r w:rsidRPr="00166A39">
        <w:rPr>
          <w:rFonts w:ascii="Palatino Linotype" w:hAnsi="Palatino Linotype" w:cs="Arial"/>
          <w:b/>
        </w:rPr>
        <w:t>NEGATIVA FICTA</w:t>
      </w:r>
      <w:r w:rsidRPr="00166A39">
        <w:rPr>
          <w:rFonts w:ascii="Palatino Linotype" w:hAnsi="Palatino Linotype" w:cs="Arial"/>
        </w:rPr>
        <w:t>, cuya esencia consiste en atribuir un efecto negativo al silencio de la autoridad administrativa frente a las instancias y solicitudes que hagan los particulares.</w:t>
      </w:r>
    </w:p>
    <w:p w14:paraId="5EFBF781" w14:textId="77777777" w:rsidR="00B926DE" w:rsidRPr="00166A39" w:rsidRDefault="00B926DE" w:rsidP="00B926DE">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166A39">
        <w:rPr>
          <w:rFonts w:ascii="Palatino Linotype" w:hAnsi="Palatino Linotype" w:cs="Arial"/>
        </w:rPr>
        <w:t>Por su parte el artículo 178 de la Ley de Transparencia y Acceso a la Información Pública del Estado de México y Municipios, establece:</w:t>
      </w:r>
    </w:p>
    <w:p w14:paraId="0352F0AD" w14:textId="77777777" w:rsidR="00B926DE" w:rsidRPr="00166A39" w:rsidRDefault="00B926DE" w:rsidP="00B926DE">
      <w:pPr>
        <w:spacing w:before="240" w:after="240"/>
        <w:ind w:left="709" w:right="709"/>
        <w:jc w:val="both"/>
        <w:rPr>
          <w:rFonts w:ascii="Palatino Linotype" w:hAnsi="Palatino Linotype" w:cs="Arial"/>
          <w:i/>
        </w:rPr>
      </w:pPr>
      <w:r w:rsidRPr="00166A39">
        <w:rPr>
          <w:rFonts w:ascii="Palatino Linotype" w:hAnsi="Palatino Linotype" w:cs="Arial"/>
          <w:i/>
        </w:rPr>
        <w:t>“</w:t>
      </w:r>
      <w:r w:rsidRPr="00166A39">
        <w:rPr>
          <w:rFonts w:ascii="Palatino Linotype" w:hAnsi="Palatino Linotype" w:cs="Arial"/>
          <w:b/>
          <w:i/>
        </w:rPr>
        <w:t xml:space="preserve">Artículo 178. </w:t>
      </w:r>
      <w:r w:rsidRPr="00166A39">
        <w:rPr>
          <w:rFonts w:ascii="Palatino Linotype" w:hAnsi="Palatino Linotype" w:cs="Arial"/>
          <w:i/>
        </w:rPr>
        <w:t xml:space="preserve">El solicitante podrá interponer, por sí mismo o a través de su representante, de manera directa o por medios electrónicos, recurso de revisión ante </w:t>
      </w:r>
      <w:r w:rsidRPr="00166A39">
        <w:rPr>
          <w:rFonts w:ascii="Palatino Linotype" w:hAnsi="Palatino Linotype" w:cs="Arial"/>
          <w:i/>
        </w:rPr>
        <w:lastRenderedPageBreak/>
        <w:t>el Instituto o ante la Unidad de Transparencia que haya conocido de la solicitud dentro de los quince días hábiles, siguientes a la fecha de la notificación de la respuesta.</w:t>
      </w:r>
    </w:p>
    <w:p w14:paraId="1FE7C40A" w14:textId="77777777" w:rsidR="00B926DE" w:rsidRPr="00166A39" w:rsidRDefault="00B926DE" w:rsidP="00B926DE">
      <w:pPr>
        <w:spacing w:before="240" w:after="240"/>
        <w:ind w:left="709" w:right="709"/>
        <w:jc w:val="both"/>
        <w:rPr>
          <w:rFonts w:ascii="Palatino Linotype" w:hAnsi="Palatino Linotype" w:cs="Arial"/>
          <w:i/>
        </w:rPr>
      </w:pPr>
      <w:r w:rsidRPr="00166A39">
        <w:rPr>
          <w:rFonts w:ascii="Palatino Linotype" w:hAnsi="Palatino Linotype" w:cs="Arial"/>
          <w:b/>
          <w:i/>
          <w:u w:val="single"/>
        </w:rPr>
        <w:t>A falta de respuesta del sujeto obligado, dentro de los plazos establecidos en esta Ley, a una solicitud de acceso a la información pública, el recurso podrá ser interpuesto en cualquier momento</w:t>
      </w:r>
      <w:r w:rsidRPr="00166A39">
        <w:rPr>
          <w:rFonts w:ascii="Palatino Linotype" w:hAnsi="Palatino Linotype" w:cs="Arial"/>
          <w:i/>
        </w:rPr>
        <w:t>, acompañado con el documento que pruebe la fecha en que presentó la solicitud.</w:t>
      </w:r>
    </w:p>
    <w:p w14:paraId="1958670A" w14:textId="77777777" w:rsidR="00B926DE" w:rsidRPr="00166A39" w:rsidRDefault="00B926DE" w:rsidP="00B926DE">
      <w:pPr>
        <w:spacing w:before="240" w:after="240"/>
        <w:ind w:left="709" w:right="709"/>
        <w:jc w:val="both"/>
        <w:rPr>
          <w:rFonts w:ascii="Palatino Linotype" w:hAnsi="Palatino Linotype" w:cs="Arial"/>
          <w:i/>
        </w:rPr>
      </w:pPr>
      <w:r w:rsidRPr="00166A39">
        <w:rPr>
          <w:rFonts w:ascii="Palatino Linotype" w:hAnsi="Palatino Linotype" w:cs="Arial"/>
          <w:i/>
        </w:rPr>
        <w:t>En el caso de que se interponga ante la Unidad de Transparencia, ésta deberá remitir el recurso de revisión al Instituto a más tardar al día siguiente de haberlo recibido.”</w:t>
      </w:r>
    </w:p>
    <w:p w14:paraId="6F75A5F9" w14:textId="77777777" w:rsidR="00B926DE" w:rsidRPr="00166A39" w:rsidRDefault="00B926DE" w:rsidP="00B926DE">
      <w:pPr>
        <w:spacing w:before="240" w:after="240"/>
        <w:ind w:left="709" w:right="709"/>
        <w:jc w:val="both"/>
        <w:rPr>
          <w:rFonts w:ascii="Palatino Linotype" w:hAnsi="Palatino Linotype" w:cs="Arial"/>
        </w:rPr>
      </w:pPr>
      <w:r w:rsidRPr="00166A39">
        <w:rPr>
          <w:rFonts w:ascii="Palatino Linotype" w:hAnsi="Palatino Linotype" w:cs="Arial"/>
          <w:lang w:eastAsia="es-MX"/>
        </w:rPr>
        <w:t>(Énfasis añadido)</w:t>
      </w:r>
    </w:p>
    <w:p w14:paraId="0F6D3C45" w14:textId="77777777" w:rsidR="00B926DE" w:rsidRPr="00166A39" w:rsidRDefault="00B926DE" w:rsidP="00B926DE">
      <w:pPr>
        <w:pStyle w:val="Prrafodelista"/>
        <w:widowControl w:val="0"/>
        <w:autoSpaceDE w:val="0"/>
        <w:autoSpaceDN w:val="0"/>
        <w:adjustRightInd w:val="0"/>
        <w:spacing w:before="240" w:after="240" w:line="360" w:lineRule="auto"/>
        <w:ind w:left="0"/>
        <w:contextualSpacing w:val="0"/>
        <w:jc w:val="both"/>
        <w:rPr>
          <w:rFonts w:ascii="Palatino Linotype" w:hAnsi="Palatino Linotype" w:cs="Arial"/>
        </w:rPr>
      </w:pPr>
      <w:r w:rsidRPr="00166A39">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 solicitud de información por parte del </w:t>
      </w:r>
      <w:r w:rsidRPr="00166A39">
        <w:rPr>
          <w:rFonts w:ascii="Palatino Linotype" w:hAnsi="Palatino Linotype" w:cs="Arial"/>
          <w:b/>
        </w:rPr>
        <w:t>SUJETO OBLIGADO</w:t>
      </w:r>
      <w:r w:rsidRPr="00166A39">
        <w:rPr>
          <w:rFonts w:ascii="Palatino Linotype" w:hAnsi="Palatino Linotype" w:cs="Arial"/>
        </w:rPr>
        <w:t xml:space="preserve">, a partir de la cual pudiera computarse dicho plazo, por tal motivo es pertinente establecer que no existe plazo específico para la interposición del recurso de revisión, y este puede ser presentado </w:t>
      </w:r>
      <w:r w:rsidRPr="00166A39">
        <w:rPr>
          <w:rFonts w:ascii="Palatino Linotype" w:hAnsi="Palatino Linotype" w:cs="Arial"/>
          <w:b/>
          <w:u w:val="single"/>
        </w:rPr>
        <w:t>en cualquier momento</w:t>
      </w:r>
      <w:r w:rsidRPr="00166A39">
        <w:rPr>
          <w:rFonts w:ascii="Palatino Linotype" w:hAnsi="Palatino Linotype" w:cs="Arial"/>
        </w:rPr>
        <w:t>. Por lo que la interposición del presente recurso de revisión resulta oportuna.</w:t>
      </w:r>
    </w:p>
    <w:p w14:paraId="6CADCB73" w14:textId="77777777" w:rsidR="000D3F3C" w:rsidRPr="00166A39" w:rsidRDefault="00B926DE" w:rsidP="00B926DE">
      <w:pPr>
        <w:spacing w:before="240" w:after="240" w:line="360" w:lineRule="auto"/>
        <w:jc w:val="both"/>
        <w:rPr>
          <w:rFonts w:ascii="Palatino Linotype" w:hAnsi="Palatino Linotype" w:cs="Arial"/>
          <w:sz w:val="24"/>
          <w:szCs w:val="24"/>
        </w:rPr>
      </w:pPr>
      <w:r w:rsidRPr="00166A39">
        <w:rPr>
          <w:rFonts w:ascii="Palatino Linotype" w:hAnsi="Palatino Linotype" w:cs="Arial"/>
          <w:b/>
          <w:sz w:val="28"/>
          <w:szCs w:val="28"/>
        </w:rPr>
        <w:t>CUARTO.</w:t>
      </w:r>
      <w:r w:rsidRPr="00166A39">
        <w:rPr>
          <w:rFonts w:ascii="Palatino Linotype" w:hAnsi="Palatino Linotype" w:cs="Arial"/>
          <w:b/>
        </w:rPr>
        <w:t xml:space="preserve">  Procedibilidad. </w:t>
      </w:r>
      <w:r w:rsidRPr="00166A39">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Pr="00166A39">
        <w:rPr>
          <w:rFonts w:ascii="Palatino Linotype" w:hAnsi="Palatino Linotype" w:cs="Arial"/>
          <w:lang w:val="es-ES_tradnl"/>
        </w:rPr>
        <w:t xml:space="preserve">de la </w:t>
      </w:r>
      <w:r w:rsidRPr="00166A39">
        <w:rPr>
          <w:rFonts w:ascii="Palatino Linotype" w:hAnsi="Palatino Linotype" w:cs="Arial"/>
        </w:rPr>
        <w:t xml:space="preserve">Ley de Transparencia y Acceso a la Información Pública del Estado de México y Municipios en vigor, en atención a que fueron presentados mediante el formato visible en </w:t>
      </w:r>
      <w:r w:rsidRPr="00166A39">
        <w:rPr>
          <w:rFonts w:ascii="Palatino Linotype" w:hAnsi="Palatino Linotype" w:cs="Arial"/>
          <w:b/>
        </w:rPr>
        <w:t>EL SAIMEX</w:t>
      </w:r>
    </w:p>
    <w:p w14:paraId="6262F74E" w14:textId="77777777" w:rsidR="001A7E24" w:rsidRPr="00166A39" w:rsidRDefault="001A7E24" w:rsidP="000E1507">
      <w:pPr>
        <w:spacing w:line="360" w:lineRule="auto"/>
        <w:jc w:val="both"/>
        <w:rPr>
          <w:rFonts w:ascii="Palatino Linotype" w:hAnsi="Palatino Linotype" w:cs="Arial"/>
          <w:b/>
          <w:sz w:val="10"/>
          <w:szCs w:val="28"/>
        </w:rPr>
      </w:pPr>
    </w:p>
    <w:p w14:paraId="09B66759" w14:textId="77777777" w:rsidR="00816058" w:rsidRPr="00166A39" w:rsidRDefault="001A7E24" w:rsidP="00816058">
      <w:pPr>
        <w:autoSpaceDE w:val="0"/>
        <w:autoSpaceDN w:val="0"/>
        <w:adjustRightInd w:val="0"/>
        <w:spacing w:line="360" w:lineRule="auto"/>
        <w:jc w:val="both"/>
        <w:rPr>
          <w:rFonts w:ascii="Palatino Linotype" w:hAnsi="Palatino Linotype" w:cs="Arial"/>
          <w:sz w:val="24"/>
          <w:szCs w:val="24"/>
        </w:rPr>
      </w:pPr>
      <w:r w:rsidRPr="00166A39">
        <w:rPr>
          <w:rFonts w:ascii="Palatino Linotype" w:hAnsi="Palatino Linotype" w:cs="Arial"/>
          <w:b/>
          <w:sz w:val="28"/>
          <w:szCs w:val="28"/>
        </w:rPr>
        <w:lastRenderedPageBreak/>
        <w:t>QUINTO</w:t>
      </w:r>
      <w:r w:rsidRPr="00166A39">
        <w:rPr>
          <w:rFonts w:ascii="Palatino Linotype" w:hAnsi="Palatino Linotype" w:cs="Arial"/>
          <w:b/>
        </w:rPr>
        <w:t xml:space="preserve">. </w:t>
      </w:r>
      <w:r w:rsidR="0084755E" w:rsidRPr="00166A39">
        <w:rPr>
          <w:rFonts w:ascii="Palatino Linotype" w:hAnsi="Palatino Linotype" w:cs="Arial"/>
          <w:b/>
          <w:color w:val="000000" w:themeColor="text1"/>
          <w:sz w:val="24"/>
          <w:szCs w:val="24"/>
        </w:rPr>
        <w:t>Análisis de causal de sobreseimiento.</w:t>
      </w:r>
      <w:r w:rsidR="0084755E" w:rsidRPr="00166A39">
        <w:rPr>
          <w:rFonts w:ascii="Palatino Linotype" w:hAnsi="Palatino Linotype" w:cs="Arial"/>
          <w:color w:val="000000" w:themeColor="text1"/>
          <w:sz w:val="24"/>
          <w:szCs w:val="24"/>
        </w:rPr>
        <w:t xml:space="preserve"> Una </w:t>
      </w:r>
      <w:r w:rsidR="0084755E" w:rsidRPr="00166A39">
        <w:rPr>
          <w:rFonts w:ascii="Palatino Linotype" w:hAnsi="Palatino Linotype" w:cs="Arial"/>
          <w:sz w:val="24"/>
          <w:szCs w:val="24"/>
        </w:rPr>
        <w:t>vez</w:t>
      </w:r>
      <w:r w:rsidR="0084755E" w:rsidRPr="00166A39">
        <w:rPr>
          <w:rFonts w:ascii="Palatino Linotype" w:hAnsi="Palatino Linotype" w:cs="Arial"/>
          <w:color w:val="000000" w:themeColor="text1"/>
          <w:sz w:val="24"/>
          <w:szCs w:val="24"/>
        </w:rPr>
        <w:t xml:space="preserve"> </w:t>
      </w:r>
      <w:r w:rsidR="0084755E" w:rsidRPr="00166A39">
        <w:rPr>
          <w:rFonts w:ascii="Palatino Linotype" w:hAnsi="Palatino Linotype" w:cs="Arial"/>
          <w:sz w:val="24"/>
          <w:szCs w:val="24"/>
        </w:rPr>
        <w:t>determinada</w:t>
      </w:r>
      <w:r w:rsidR="0084755E" w:rsidRPr="00166A39">
        <w:rPr>
          <w:rFonts w:ascii="Palatino Linotype" w:hAnsi="Palatino Linotype" w:cs="Arial"/>
          <w:color w:val="000000" w:themeColor="text1"/>
          <w:sz w:val="24"/>
          <w:szCs w:val="24"/>
        </w:rPr>
        <w:t xml:space="preserve"> la vía sobre la que versará el </w:t>
      </w:r>
      <w:r w:rsidR="0084755E" w:rsidRPr="00166A39">
        <w:rPr>
          <w:rFonts w:ascii="Palatino Linotype" w:hAnsi="Palatino Linotype" w:cs="Arial"/>
          <w:sz w:val="24"/>
          <w:szCs w:val="24"/>
        </w:rPr>
        <w:t>presente</w:t>
      </w:r>
      <w:r w:rsidR="0084755E" w:rsidRPr="00166A39">
        <w:rPr>
          <w:rFonts w:ascii="Palatino Linotype" w:hAnsi="Palatino Linotype" w:cs="Arial"/>
          <w:color w:val="000000" w:themeColor="text1"/>
          <w:sz w:val="24"/>
          <w:szCs w:val="24"/>
        </w:rPr>
        <w:t xml:space="preserve"> recurso y previa </w:t>
      </w:r>
      <w:r w:rsidR="0084755E" w:rsidRPr="00166A39">
        <w:rPr>
          <w:rFonts w:ascii="Palatino Linotype" w:hAnsi="Palatino Linotype" w:cs="Arial"/>
          <w:sz w:val="24"/>
          <w:szCs w:val="24"/>
        </w:rPr>
        <w:t>revisión</w:t>
      </w:r>
      <w:r w:rsidR="0084755E" w:rsidRPr="00166A39">
        <w:rPr>
          <w:rFonts w:ascii="Palatino Linotype" w:hAnsi="Palatino Linotype" w:cs="Arial"/>
          <w:color w:val="000000" w:themeColor="text1"/>
          <w:sz w:val="24"/>
          <w:szCs w:val="24"/>
        </w:rPr>
        <w:t xml:space="preserve"> del expediente electrónico, se advierte </w:t>
      </w:r>
      <w:r w:rsidR="00816058" w:rsidRPr="00166A39">
        <w:rPr>
          <w:rFonts w:ascii="Palatino Linotype" w:hAnsi="Palatino Linotype" w:cs="Arial"/>
          <w:sz w:val="24"/>
          <w:szCs w:val="24"/>
        </w:rPr>
        <w:t xml:space="preserve">se advierte que </w:t>
      </w:r>
      <w:r w:rsidR="00B926DE" w:rsidRPr="00166A39">
        <w:rPr>
          <w:rFonts w:ascii="Palatino Linotype" w:hAnsi="Palatino Linotype" w:cs="Arial"/>
          <w:b/>
          <w:sz w:val="24"/>
          <w:szCs w:val="24"/>
        </w:rPr>
        <w:t>EL</w:t>
      </w:r>
      <w:r w:rsidR="00816058" w:rsidRPr="00166A39">
        <w:rPr>
          <w:rFonts w:ascii="Palatino Linotype" w:hAnsi="Palatino Linotype" w:cs="Arial"/>
          <w:b/>
          <w:sz w:val="24"/>
          <w:szCs w:val="24"/>
        </w:rPr>
        <w:t xml:space="preserve"> RECURRENTE</w:t>
      </w:r>
      <w:r w:rsidR="00816058" w:rsidRPr="00166A39">
        <w:rPr>
          <w:rFonts w:ascii="Palatino Linotype" w:hAnsi="Palatino Linotype" w:cs="Arial"/>
          <w:sz w:val="24"/>
          <w:szCs w:val="24"/>
        </w:rPr>
        <w:t xml:space="preserve"> en su solicitud de acceso a información pública, realizó cuestionamientos al </w:t>
      </w:r>
      <w:r w:rsidR="00816058" w:rsidRPr="00166A39">
        <w:rPr>
          <w:rFonts w:ascii="Palatino Linotype" w:hAnsi="Palatino Linotype" w:cs="Arial"/>
          <w:b/>
          <w:sz w:val="24"/>
          <w:szCs w:val="24"/>
        </w:rPr>
        <w:t>SUJETO OBLIGADO</w:t>
      </w:r>
      <w:r w:rsidR="00816058" w:rsidRPr="00166A39">
        <w:rPr>
          <w:rFonts w:ascii="Palatino Linotype" w:hAnsi="Palatino Linotype" w:cs="Arial"/>
          <w:sz w:val="24"/>
          <w:szCs w:val="24"/>
        </w:rPr>
        <w:t xml:space="preserve">, </w:t>
      </w:r>
      <w:r w:rsidR="00B926DE" w:rsidRPr="00166A39">
        <w:rPr>
          <w:rFonts w:ascii="Palatino Linotype" w:hAnsi="Palatino Linotype" w:cs="Arial"/>
          <w:sz w:val="24"/>
          <w:szCs w:val="24"/>
        </w:rPr>
        <w:t>lo siguiente</w:t>
      </w:r>
      <w:r w:rsidR="00816058" w:rsidRPr="00166A39">
        <w:rPr>
          <w:rFonts w:ascii="Palatino Linotype" w:hAnsi="Palatino Linotype" w:cs="Arial"/>
          <w:sz w:val="24"/>
          <w:szCs w:val="24"/>
        </w:rPr>
        <w:t>:</w:t>
      </w:r>
    </w:p>
    <w:p w14:paraId="35A7660C" w14:textId="77777777" w:rsidR="00816058" w:rsidRPr="00166A39" w:rsidRDefault="00816058" w:rsidP="00816058">
      <w:pPr>
        <w:autoSpaceDE w:val="0"/>
        <w:autoSpaceDN w:val="0"/>
        <w:adjustRightInd w:val="0"/>
        <w:spacing w:line="360" w:lineRule="auto"/>
        <w:jc w:val="both"/>
        <w:rPr>
          <w:rFonts w:ascii="Palatino Linotype" w:hAnsi="Palatino Linotype" w:cs="Arial"/>
        </w:rPr>
      </w:pPr>
    </w:p>
    <w:p w14:paraId="7202B458" w14:textId="77777777" w:rsidR="00816058" w:rsidRPr="00166A39" w:rsidRDefault="00B926DE" w:rsidP="00D05605">
      <w:pPr>
        <w:pStyle w:val="Prrafodelista"/>
        <w:numPr>
          <w:ilvl w:val="0"/>
          <w:numId w:val="14"/>
        </w:numPr>
        <w:autoSpaceDE w:val="0"/>
        <w:autoSpaceDN w:val="0"/>
        <w:adjustRightInd w:val="0"/>
        <w:spacing w:after="240" w:line="480" w:lineRule="auto"/>
        <w:ind w:right="757"/>
        <w:jc w:val="both"/>
        <w:rPr>
          <w:rFonts w:ascii="Palatino Linotype" w:hAnsi="Palatino Linotype" w:cs="Arial"/>
        </w:rPr>
      </w:pPr>
      <w:r w:rsidRPr="00166A39">
        <w:rPr>
          <w:rFonts w:ascii="Palatino Linotype" w:hAnsi="Palatino Linotype" w:cs="Arial"/>
        </w:rPr>
        <w:t>Listado de personal, base, confianza y sindicalizado</w:t>
      </w:r>
    </w:p>
    <w:p w14:paraId="6CCD99F0" w14:textId="77777777" w:rsidR="00B926DE" w:rsidRPr="00166A39" w:rsidRDefault="00B926DE" w:rsidP="00D05605">
      <w:pPr>
        <w:pStyle w:val="Prrafodelista"/>
        <w:numPr>
          <w:ilvl w:val="0"/>
          <w:numId w:val="14"/>
        </w:numPr>
        <w:autoSpaceDE w:val="0"/>
        <w:autoSpaceDN w:val="0"/>
        <w:adjustRightInd w:val="0"/>
        <w:spacing w:after="240" w:line="480" w:lineRule="auto"/>
        <w:ind w:right="757"/>
        <w:jc w:val="both"/>
        <w:rPr>
          <w:rFonts w:ascii="Palatino Linotype" w:hAnsi="Palatino Linotype" w:cs="Arial"/>
        </w:rPr>
      </w:pPr>
      <w:r w:rsidRPr="00166A39">
        <w:rPr>
          <w:rFonts w:ascii="Palatino Linotype" w:hAnsi="Palatino Linotype" w:cs="Arial"/>
        </w:rPr>
        <w:t>Listado de personal considerado como vulnerable ante la contingencia del COVID-19</w:t>
      </w:r>
    </w:p>
    <w:p w14:paraId="269783B3" w14:textId="77777777" w:rsidR="00B926DE" w:rsidRPr="00166A39" w:rsidRDefault="00D05605" w:rsidP="00D05605">
      <w:pPr>
        <w:pStyle w:val="Prrafodelista"/>
        <w:numPr>
          <w:ilvl w:val="0"/>
          <w:numId w:val="14"/>
        </w:numPr>
        <w:autoSpaceDE w:val="0"/>
        <w:autoSpaceDN w:val="0"/>
        <w:adjustRightInd w:val="0"/>
        <w:spacing w:after="240" w:line="480" w:lineRule="auto"/>
        <w:ind w:right="757"/>
        <w:jc w:val="both"/>
        <w:rPr>
          <w:rFonts w:ascii="Palatino Linotype" w:hAnsi="Palatino Linotype" w:cs="Arial"/>
        </w:rPr>
      </w:pPr>
      <w:r w:rsidRPr="00166A39">
        <w:rPr>
          <w:rFonts w:ascii="Palatino Linotype" w:hAnsi="Palatino Linotype" w:cs="Arial"/>
        </w:rPr>
        <w:t xml:space="preserve">Listado del personal que aún se encuentra laborando con horario y adscripción </w:t>
      </w:r>
    </w:p>
    <w:p w14:paraId="1DA43914" w14:textId="77777777" w:rsidR="00D05605" w:rsidRPr="00166A39" w:rsidRDefault="00D05605" w:rsidP="00D05605">
      <w:pPr>
        <w:pStyle w:val="Prrafodelista"/>
        <w:autoSpaceDE w:val="0"/>
        <w:autoSpaceDN w:val="0"/>
        <w:adjustRightInd w:val="0"/>
        <w:spacing w:line="360" w:lineRule="auto"/>
        <w:ind w:right="757"/>
        <w:jc w:val="both"/>
        <w:rPr>
          <w:rFonts w:ascii="Palatino Linotype" w:hAnsi="Palatino Linotype" w:cs="Arial"/>
        </w:rPr>
      </w:pPr>
    </w:p>
    <w:p w14:paraId="402E7FF2" w14:textId="77777777" w:rsidR="00816058" w:rsidRPr="00166A39" w:rsidRDefault="00D05605" w:rsidP="00816058">
      <w:pPr>
        <w:spacing w:line="360" w:lineRule="auto"/>
        <w:jc w:val="both"/>
        <w:rPr>
          <w:rFonts w:ascii="Palatino Linotype" w:hAnsi="Palatino Linotype" w:cs="Arial"/>
          <w:sz w:val="24"/>
          <w:szCs w:val="24"/>
        </w:rPr>
      </w:pPr>
      <w:r w:rsidRPr="00166A39">
        <w:rPr>
          <w:rFonts w:ascii="Palatino Linotype" w:hAnsi="Palatino Linotype" w:cs="Arial"/>
          <w:sz w:val="24"/>
          <w:szCs w:val="24"/>
        </w:rPr>
        <w:t>Es así, que como se precisó en líneas anteriores,</w:t>
      </w:r>
      <w:r w:rsidRPr="00166A39">
        <w:rPr>
          <w:rFonts w:ascii="Palatino Linotype" w:hAnsi="Palatino Linotype" w:cs="Arial"/>
          <w:b/>
          <w:sz w:val="24"/>
          <w:szCs w:val="24"/>
        </w:rPr>
        <w:t xml:space="preserve"> EL SUJETO OBLIGAD, </w:t>
      </w:r>
      <w:r w:rsidRPr="00166A39">
        <w:rPr>
          <w:rFonts w:ascii="Palatino Linotype" w:hAnsi="Palatino Linotype" w:cs="Arial"/>
          <w:sz w:val="24"/>
          <w:szCs w:val="24"/>
        </w:rPr>
        <w:t>no emitió respuesta a los requerimientos a los cuales el particular pretendía acceder.</w:t>
      </w:r>
    </w:p>
    <w:p w14:paraId="52EF2BEC" w14:textId="77777777" w:rsidR="00D05605" w:rsidRPr="00166A39" w:rsidRDefault="00D05605" w:rsidP="00816058">
      <w:pPr>
        <w:spacing w:line="360" w:lineRule="auto"/>
        <w:jc w:val="both"/>
        <w:rPr>
          <w:rFonts w:ascii="Palatino Linotype" w:hAnsi="Palatino Linotype" w:cs="Arial"/>
          <w:color w:val="000000"/>
          <w:sz w:val="24"/>
          <w:szCs w:val="24"/>
        </w:rPr>
      </w:pPr>
    </w:p>
    <w:p w14:paraId="3C74E1BD" w14:textId="77777777" w:rsidR="00816058" w:rsidRPr="00166A39" w:rsidRDefault="00816058" w:rsidP="00816058">
      <w:pPr>
        <w:spacing w:line="360" w:lineRule="auto"/>
        <w:jc w:val="both"/>
        <w:rPr>
          <w:rFonts w:ascii="Palatino Linotype" w:hAnsi="Palatino Linotype" w:cs="Arial"/>
          <w:sz w:val="24"/>
          <w:szCs w:val="24"/>
        </w:rPr>
      </w:pPr>
      <w:r w:rsidRPr="00166A39">
        <w:rPr>
          <w:rFonts w:ascii="Palatino Linotype" w:hAnsi="Palatino Linotype" w:cs="Arial"/>
          <w:sz w:val="24"/>
          <w:szCs w:val="24"/>
        </w:rPr>
        <w:t>Inconforme con dicha respuesta,</w:t>
      </w:r>
      <w:r w:rsidR="00D05605" w:rsidRPr="00166A39">
        <w:rPr>
          <w:rFonts w:ascii="Palatino Linotype" w:hAnsi="Palatino Linotype" w:cs="Arial"/>
          <w:b/>
          <w:sz w:val="24"/>
          <w:szCs w:val="24"/>
        </w:rPr>
        <w:t xml:space="preserve"> EL</w:t>
      </w:r>
      <w:r w:rsidRPr="00166A39">
        <w:rPr>
          <w:rFonts w:ascii="Palatino Linotype" w:hAnsi="Palatino Linotype" w:cs="Arial"/>
          <w:b/>
          <w:sz w:val="24"/>
          <w:szCs w:val="24"/>
        </w:rPr>
        <w:t xml:space="preserve"> RECURRENTE</w:t>
      </w:r>
      <w:r w:rsidRPr="00166A39">
        <w:rPr>
          <w:rFonts w:ascii="Palatino Linotype" w:hAnsi="Palatino Linotype" w:cs="Arial"/>
          <w:sz w:val="24"/>
          <w:szCs w:val="24"/>
        </w:rPr>
        <w:t xml:space="preserve"> procedió a interponer el presente recurso de revisión, señalando como acto impugnado lo siguiente: </w:t>
      </w:r>
    </w:p>
    <w:p w14:paraId="6B04E3CD" w14:textId="77777777" w:rsidR="00816058" w:rsidRPr="00166A39" w:rsidRDefault="00816058" w:rsidP="00816058">
      <w:pPr>
        <w:tabs>
          <w:tab w:val="left" w:pos="9214"/>
        </w:tabs>
        <w:ind w:left="709"/>
        <w:jc w:val="both"/>
        <w:rPr>
          <w:rFonts w:ascii="Palatino Linotype" w:hAnsi="Palatino Linotype"/>
          <w:lang w:eastAsia="es-MX"/>
        </w:rPr>
      </w:pPr>
      <w:r w:rsidRPr="00166A39">
        <w:rPr>
          <w:rFonts w:ascii="Palatino Linotype" w:hAnsi="Palatino Linotype"/>
          <w:i/>
          <w:lang w:eastAsia="es-MX"/>
        </w:rPr>
        <w:t>“</w:t>
      </w:r>
      <w:r w:rsidR="003F3887" w:rsidRPr="00166A39">
        <w:rPr>
          <w:rFonts w:ascii="Palatino Linotype" w:hAnsi="Palatino Linotype" w:cs="Arial"/>
          <w:i/>
        </w:rPr>
        <w:t>OMISIÓN EN LA EMISIÓN DE LA INFORMACIÓN SOLICITADA</w:t>
      </w:r>
      <w:r w:rsidRPr="00166A39">
        <w:rPr>
          <w:rFonts w:ascii="Palatino Linotype" w:hAnsi="Palatino Linotype"/>
          <w:i/>
          <w:lang w:eastAsia="es-MX"/>
        </w:rPr>
        <w:t xml:space="preserve">” </w:t>
      </w:r>
      <w:r w:rsidRPr="00166A39">
        <w:rPr>
          <w:rFonts w:ascii="Palatino Linotype" w:hAnsi="Palatino Linotype"/>
          <w:lang w:eastAsia="es-MX"/>
        </w:rPr>
        <w:t>(Sic)</w:t>
      </w:r>
    </w:p>
    <w:p w14:paraId="35A42F00" w14:textId="77777777" w:rsidR="00816058" w:rsidRPr="00166A39" w:rsidRDefault="00816058" w:rsidP="00816058">
      <w:pPr>
        <w:spacing w:line="360" w:lineRule="auto"/>
        <w:jc w:val="both"/>
        <w:rPr>
          <w:rFonts w:ascii="Palatino Linotype" w:hAnsi="Palatino Linotype" w:cs="Arial"/>
          <w:sz w:val="24"/>
          <w:szCs w:val="24"/>
        </w:rPr>
      </w:pPr>
      <w:r w:rsidRPr="00166A39">
        <w:rPr>
          <w:rFonts w:ascii="Palatino Linotype" w:hAnsi="Palatino Linotype" w:cs="Arial"/>
          <w:sz w:val="24"/>
          <w:szCs w:val="24"/>
          <w:lang w:eastAsia="es-MX"/>
        </w:rPr>
        <w:t>Asimismo</w:t>
      </w:r>
      <w:r w:rsidRPr="00166A39">
        <w:rPr>
          <w:rFonts w:ascii="Palatino Linotype" w:hAnsi="Palatino Linotype" w:cs="Arial"/>
          <w:sz w:val="24"/>
          <w:szCs w:val="24"/>
        </w:rPr>
        <w:t xml:space="preserve">, manifestó como razones o motivos de inconformidad, lo subsecuente: </w:t>
      </w:r>
    </w:p>
    <w:p w14:paraId="76ABF2D5" w14:textId="77777777" w:rsidR="00816058" w:rsidRPr="00166A39" w:rsidRDefault="00816058" w:rsidP="00816058">
      <w:pPr>
        <w:tabs>
          <w:tab w:val="left" w:pos="9214"/>
        </w:tabs>
        <w:ind w:left="709" w:right="757"/>
        <w:jc w:val="both"/>
        <w:rPr>
          <w:rFonts w:ascii="Palatino Linotype" w:hAnsi="Palatino Linotype"/>
          <w:lang w:eastAsia="es-MX"/>
        </w:rPr>
      </w:pPr>
      <w:r w:rsidRPr="00166A39">
        <w:rPr>
          <w:rFonts w:ascii="Palatino Linotype" w:hAnsi="Palatino Linotype"/>
          <w:i/>
          <w:lang w:eastAsia="es-MX"/>
        </w:rPr>
        <w:t>“</w:t>
      </w:r>
      <w:r w:rsidR="003F3887" w:rsidRPr="00166A39">
        <w:rPr>
          <w:rFonts w:ascii="Palatino Linotype" w:hAnsi="Palatino Linotype" w:cs="Arial"/>
          <w:i/>
        </w:rPr>
        <w:t>NO SE HA EMITIDO LA SOLICITUD DE INFORMACIÓN</w:t>
      </w:r>
      <w:r w:rsidRPr="00166A39">
        <w:rPr>
          <w:rFonts w:ascii="Palatino Linotype" w:hAnsi="Palatino Linotype"/>
          <w:i/>
          <w:lang w:eastAsia="es-MX"/>
        </w:rPr>
        <w:t>.”</w:t>
      </w:r>
      <w:r w:rsidRPr="00166A39">
        <w:rPr>
          <w:rFonts w:ascii="Palatino Linotype" w:hAnsi="Palatino Linotype"/>
          <w:lang w:eastAsia="es-MX"/>
        </w:rPr>
        <w:t xml:space="preserve"> (Sic)</w:t>
      </w:r>
    </w:p>
    <w:p w14:paraId="3D8FBB6F" w14:textId="77777777" w:rsidR="00816058" w:rsidRPr="00166A39" w:rsidRDefault="00816058" w:rsidP="00816058">
      <w:pPr>
        <w:pStyle w:val="Prrafodelista"/>
        <w:widowControl w:val="0"/>
        <w:tabs>
          <w:tab w:val="left" w:pos="1701"/>
          <w:tab w:val="left" w:pos="1843"/>
        </w:tabs>
        <w:autoSpaceDE w:val="0"/>
        <w:autoSpaceDN w:val="0"/>
        <w:adjustRightInd w:val="0"/>
        <w:spacing w:before="120" w:after="120" w:line="360" w:lineRule="auto"/>
        <w:ind w:left="0"/>
        <w:jc w:val="both"/>
        <w:rPr>
          <w:rFonts w:ascii="Palatino Linotype" w:hAnsi="Palatino Linotype" w:cs="Arial"/>
          <w:lang w:eastAsia="es-MX"/>
        </w:rPr>
      </w:pPr>
      <w:r w:rsidRPr="00166A39">
        <w:rPr>
          <w:rFonts w:ascii="Palatino Linotype" w:hAnsi="Palatino Linotype" w:cs="Arial"/>
          <w:lang w:eastAsia="es-MX"/>
        </w:rPr>
        <w:t xml:space="preserve">Por su </w:t>
      </w:r>
      <w:r w:rsidRPr="00166A39">
        <w:rPr>
          <w:rFonts w:ascii="Palatino Linotype" w:hAnsi="Palatino Linotype" w:cs="Arial"/>
        </w:rPr>
        <w:t>parte</w:t>
      </w:r>
      <w:r w:rsidRPr="00166A39">
        <w:rPr>
          <w:rFonts w:ascii="Palatino Linotype" w:hAnsi="Palatino Linotype" w:cs="Arial"/>
          <w:lang w:eastAsia="es-MX"/>
        </w:rPr>
        <w:t xml:space="preserve">, </w:t>
      </w:r>
      <w:r w:rsidRPr="00166A39">
        <w:rPr>
          <w:rFonts w:ascii="Palatino Linotype" w:hAnsi="Palatino Linotype" w:cs="Arial"/>
          <w:b/>
          <w:lang w:eastAsia="es-MX"/>
        </w:rPr>
        <w:t xml:space="preserve">EL SUJETO OBLIGADO </w:t>
      </w:r>
      <w:r w:rsidRPr="00166A39">
        <w:rPr>
          <w:rFonts w:ascii="Palatino Linotype" w:hAnsi="Palatino Linotype" w:cs="Arial"/>
        </w:rPr>
        <w:t>remitió el Informe</w:t>
      </w:r>
      <w:r w:rsidRPr="00166A39">
        <w:rPr>
          <w:rFonts w:ascii="Palatino Linotype" w:hAnsi="Palatino Linotype" w:cs="Arial"/>
          <w:lang w:eastAsia="es-MX"/>
        </w:rPr>
        <w:t xml:space="preserve"> Justificado, mismo que </w:t>
      </w:r>
      <w:r w:rsidR="003F3887" w:rsidRPr="00166A39">
        <w:rPr>
          <w:rFonts w:ascii="Palatino Linotype" w:hAnsi="Palatino Linotype" w:cs="Arial"/>
          <w:lang w:eastAsia="es-MX"/>
        </w:rPr>
        <w:lastRenderedPageBreak/>
        <w:t>fue puesto a la vista de</w:t>
      </w:r>
      <w:r w:rsidRPr="00166A39">
        <w:rPr>
          <w:rFonts w:ascii="Palatino Linotype" w:hAnsi="Palatino Linotype" w:cs="Arial"/>
          <w:b/>
          <w:lang w:eastAsia="es-MX"/>
        </w:rPr>
        <w:t xml:space="preserve"> RECURRENTE</w:t>
      </w:r>
      <w:r w:rsidR="003F3887" w:rsidRPr="00166A39">
        <w:rPr>
          <w:rFonts w:ascii="Palatino Linotype" w:hAnsi="Palatino Linotype" w:cs="Arial"/>
          <w:lang w:eastAsia="es-MX"/>
        </w:rPr>
        <w:t xml:space="preserve">, mismo que contiene los archivos electrónicos denominados </w:t>
      </w:r>
      <w:hyperlink r:id="rId14" w:history="1">
        <w:r w:rsidR="003F3887" w:rsidRPr="00166A39">
          <w:rPr>
            <w:rStyle w:val="Hipervnculo"/>
            <w:rFonts w:ascii="Palatino Linotype" w:hAnsi="Palatino Linotype" w:cs="Arial"/>
            <w:b/>
            <w:bCs/>
            <w:i/>
            <w:color w:val="auto"/>
            <w:u w:val="none"/>
          </w:rPr>
          <w:t>memorandum 33 (1).pdf</w:t>
        </w:r>
      </w:hyperlink>
      <w:r w:rsidR="003F3887" w:rsidRPr="00166A39">
        <w:rPr>
          <w:rFonts w:ascii="Palatino Linotype" w:hAnsi="Palatino Linotype" w:cs="Arial"/>
          <w:i/>
        </w:rPr>
        <w:t xml:space="preserve">, </w:t>
      </w:r>
      <w:hyperlink r:id="rId15" w:history="1">
        <w:r w:rsidR="003F3887" w:rsidRPr="00166A39">
          <w:rPr>
            <w:rStyle w:val="Hipervnculo"/>
            <w:rFonts w:ascii="Palatino Linotype" w:hAnsi="Palatino Linotype" w:cs="Arial"/>
            <w:b/>
            <w:bCs/>
            <w:i/>
            <w:color w:val="auto"/>
            <w:u w:val="none"/>
          </w:rPr>
          <w:t>saimex 152020 circulares covid 19 (1).pdf</w:t>
        </w:r>
      </w:hyperlink>
      <w:r w:rsidR="003F3887" w:rsidRPr="00166A39">
        <w:rPr>
          <w:rFonts w:ascii="Palatino Linotype" w:hAnsi="Palatino Linotype" w:cs="Arial"/>
          <w:i/>
        </w:rPr>
        <w:t xml:space="preserve"> </w:t>
      </w:r>
      <w:hyperlink r:id="rId16" w:history="1">
        <w:r w:rsidR="003F3887" w:rsidRPr="00166A39">
          <w:rPr>
            <w:rStyle w:val="Hipervnculo"/>
            <w:rFonts w:ascii="Palatino Linotype" w:hAnsi="Palatino Linotype" w:cs="Arial"/>
            <w:b/>
            <w:bCs/>
            <w:i/>
            <w:color w:val="auto"/>
            <w:u w:val="none"/>
          </w:rPr>
          <w:t>saimex 152020 horrios.pdf</w:t>
        </w:r>
      </w:hyperlink>
      <w:r w:rsidR="003F3887" w:rsidRPr="00166A39">
        <w:rPr>
          <w:rFonts w:ascii="Palatino Linotype" w:hAnsi="Palatino Linotype" w:cs="Arial"/>
          <w:i/>
        </w:rPr>
        <w:t xml:space="preserve">, </w:t>
      </w:r>
      <w:hyperlink r:id="rId17" w:history="1">
        <w:r w:rsidR="003F3887" w:rsidRPr="00166A39">
          <w:rPr>
            <w:rStyle w:val="Hipervnculo"/>
            <w:rFonts w:ascii="Palatino Linotype" w:hAnsi="Palatino Linotype" w:cs="Arial"/>
            <w:b/>
            <w:bCs/>
            <w:i/>
            <w:color w:val="auto"/>
            <w:u w:val="none"/>
          </w:rPr>
          <w:t>saimex 152020 listado confinamiento (5).pdf</w:t>
        </w:r>
      </w:hyperlink>
      <w:r w:rsidR="003F3887" w:rsidRPr="00166A39">
        <w:rPr>
          <w:rFonts w:ascii="Palatino Linotype" w:hAnsi="Palatino Linotype"/>
          <w:i/>
        </w:rPr>
        <w:t xml:space="preserve">, </w:t>
      </w:r>
      <w:r w:rsidR="003F3887" w:rsidRPr="00166A39">
        <w:rPr>
          <w:rFonts w:ascii="Palatino Linotype" w:hAnsi="Palatino Linotype"/>
          <w:b/>
          <w:i/>
        </w:rPr>
        <w:t>SMDIFNEZA_ADM_1051_2020 (1).pdf.</w:t>
      </w:r>
    </w:p>
    <w:p w14:paraId="4E165416" w14:textId="77777777" w:rsidR="0084755E" w:rsidRPr="00166A39" w:rsidRDefault="0084755E" w:rsidP="0084755E">
      <w:pPr>
        <w:pStyle w:val="Prrafodelista"/>
        <w:widowControl w:val="0"/>
        <w:autoSpaceDE w:val="0"/>
        <w:autoSpaceDN w:val="0"/>
        <w:adjustRightInd w:val="0"/>
        <w:spacing w:before="160" w:after="160" w:line="360" w:lineRule="auto"/>
        <w:ind w:left="0"/>
        <w:jc w:val="both"/>
        <w:rPr>
          <w:rFonts w:ascii="Palatino Linotype" w:hAnsi="Palatino Linotype" w:cs="Arial"/>
          <w:lang w:eastAsia="es-MX"/>
        </w:rPr>
      </w:pPr>
    </w:p>
    <w:p w14:paraId="49A4A3C3" w14:textId="77777777" w:rsidR="00394915" w:rsidRPr="00166A39" w:rsidRDefault="0084755E" w:rsidP="0084755E">
      <w:pPr>
        <w:pStyle w:val="Prrafodelista"/>
        <w:widowControl w:val="0"/>
        <w:autoSpaceDE w:val="0"/>
        <w:autoSpaceDN w:val="0"/>
        <w:adjustRightInd w:val="0"/>
        <w:spacing w:before="160" w:after="160" w:line="360" w:lineRule="auto"/>
        <w:ind w:left="0"/>
        <w:jc w:val="both"/>
        <w:rPr>
          <w:rFonts w:ascii="Palatino Linotype" w:hAnsi="Palatino Linotype"/>
          <w:szCs w:val="21"/>
        </w:rPr>
      </w:pPr>
      <w:r w:rsidRPr="00166A39">
        <w:rPr>
          <w:rFonts w:ascii="Palatino Linotype" w:hAnsi="Palatino Linotype" w:cs="Arial"/>
          <w:lang w:eastAsia="es-MX"/>
        </w:rPr>
        <w:t>Para ilustrar lo anterior, debe precisarse que</w:t>
      </w:r>
      <w:r w:rsidRPr="00166A39">
        <w:rPr>
          <w:rFonts w:ascii="Palatino Linotype" w:hAnsi="Palatino Linotype"/>
          <w:szCs w:val="21"/>
        </w:rPr>
        <w:t xml:space="preserve"> personal adscrito a esta Ponencia Resolutora procedió a corroborar </w:t>
      </w:r>
      <w:r w:rsidR="005A338F" w:rsidRPr="00166A39">
        <w:rPr>
          <w:rFonts w:ascii="Palatino Linotype" w:hAnsi="Palatino Linotype"/>
          <w:szCs w:val="21"/>
        </w:rPr>
        <w:t>si</w:t>
      </w:r>
      <w:r w:rsidR="00CE4663" w:rsidRPr="00166A39">
        <w:rPr>
          <w:rFonts w:ascii="Palatino Linotype" w:hAnsi="Palatino Linotype"/>
          <w:szCs w:val="21"/>
        </w:rPr>
        <w:t xml:space="preserve"> efectivamente</w:t>
      </w:r>
      <w:r w:rsidR="005A338F" w:rsidRPr="00166A39">
        <w:rPr>
          <w:rFonts w:ascii="Palatino Linotype" w:hAnsi="Palatino Linotype"/>
          <w:szCs w:val="21"/>
        </w:rPr>
        <w:t xml:space="preserve"> </w:t>
      </w:r>
      <w:r w:rsidR="00360D05" w:rsidRPr="00166A39">
        <w:rPr>
          <w:rFonts w:ascii="Palatino Linotype" w:hAnsi="Palatino Linotype"/>
          <w:szCs w:val="21"/>
        </w:rPr>
        <w:t>a través</w:t>
      </w:r>
      <w:r w:rsidR="005A338F" w:rsidRPr="00166A39">
        <w:rPr>
          <w:rFonts w:ascii="Palatino Linotype" w:hAnsi="Palatino Linotype"/>
          <w:szCs w:val="21"/>
        </w:rPr>
        <w:t xml:space="preserve"> de la documentación</w:t>
      </w:r>
      <w:r w:rsidR="0067704E" w:rsidRPr="00166A39">
        <w:rPr>
          <w:rFonts w:ascii="Palatino Linotype" w:hAnsi="Palatino Linotype"/>
          <w:szCs w:val="21"/>
        </w:rPr>
        <w:t xml:space="preserve"> remitida mediante </w:t>
      </w:r>
      <w:r w:rsidR="003F3887" w:rsidRPr="00166A39">
        <w:rPr>
          <w:rFonts w:ascii="Palatino Linotype" w:hAnsi="Palatino Linotype"/>
          <w:szCs w:val="21"/>
        </w:rPr>
        <w:t>el</w:t>
      </w:r>
      <w:r w:rsidR="00CE4663" w:rsidRPr="00166A39">
        <w:rPr>
          <w:rFonts w:ascii="Palatino Linotype" w:hAnsi="Palatino Linotype"/>
          <w:szCs w:val="21"/>
        </w:rPr>
        <w:t xml:space="preserve"> Informe Justificado </w:t>
      </w:r>
      <w:r w:rsidR="006C7AF2" w:rsidRPr="00166A39">
        <w:rPr>
          <w:rFonts w:ascii="Palatino Linotype" w:hAnsi="Palatino Linotype"/>
          <w:szCs w:val="21"/>
        </w:rPr>
        <w:t>se pudiera colma</w:t>
      </w:r>
      <w:r w:rsidR="00360D05" w:rsidRPr="00166A39">
        <w:rPr>
          <w:rFonts w:ascii="Palatino Linotype" w:hAnsi="Palatino Linotype"/>
          <w:szCs w:val="21"/>
        </w:rPr>
        <w:t>r el derecho de acceso a</w:t>
      </w:r>
      <w:r w:rsidR="001F400B" w:rsidRPr="00166A39">
        <w:rPr>
          <w:rFonts w:ascii="Palatino Linotype" w:hAnsi="Palatino Linotype"/>
          <w:szCs w:val="21"/>
        </w:rPr>
        <w:t xml:space="preserve"> la información accionado por la</w:t>
      </w:r>
      <w:r w:rsidR="00360D05" w:rsidRPr="00166A39">
        <w:rPr>
          <w:rFonts w:ascii="Palatino Linotype" w:hAnsi="Palatino Linotype"/>
          <w:szCs w:val="21"/>
        </w:rPr>
        <w:t xml:space="preserve"> particular</w:t>
      </w:r>
      <w:r w:rsidR="00CE4663" w:rsidRPr="00166A39">
        <w:rPr>
          <w:rFonts w:ascii="Palatino Linotype" w:hAnsi="Palatino Linotype"/>
          <w:szCs w:val="21"/>
        </w:rPr>
        <w:t>.</w:t>
      </w:r>
    </w:p>
    <w:p w14:paraId="4C2B4C87" w14:textId="77777777" w:rsidR="00394915" w:rsidRPr="00166A39" w:rsidRDefault="00394915" w:rsidP="0084755E">
      <w:pPr>
        <w:pStyle w:val="Prrafodelista"/>
        <w:widowControl w:val="0"/>
        <w:autoSpaceDE w:val="0"/>
        <w:autoSpaceDN w:val="0"/>
        <w:adjustRightInd w:val="0"/>
        <w:spacing w:before="160" w:after="160" w:line="360" w:lineRule="auto"/>
        <w:ind w:left="0"/>
        <w:jc w:val="both"/>
        <w:rPr>
          <w:rFonts w:ascii="Palatino Linotype" w:hAnsi="Palatino Linotype"/>
          <w:szCs w:val="21"/>
        </w:rPr>
      </w:pPr>
    </w:p>
    <w:p w14:paraId="3423A4F8" w14:textId="77777777" w:rsidR="00394915" w:rsidRPr="00166A39" w:rsidRDefault="00394915" w:rsidP="000C6A8C">
      <w:pPr>
        <w:pStyle w:val="Prrafodelista"/>
        <w:widowControl w:val="0"/>
        <w:autoSpaceDE w:val="0"/>
        <w:autoSpaceDN w:val="0"/>
        <w:adjustRightInd w:val="0"/>
        <w:spacing w:before="160" w:after="160" w:line="360" w:lineRule="auto"/>
        <w:ind w:left="0"/>
        <w:jc w:val="both"/>
        <w:rPr>
          <w:rFonts w:ascii="Palatino Linotype" w:hAnsi="Palatino Linotype"/>
          <w:szCs w:val="21"/>
        </w:rPr>
      </w:pPr>
      <w:r w:rsidRPr="00166A39">
        <w:rPr>
          <w:rFonts w:ascii="Palatino Linotype" w:hAnsi="Palatino Linotype"/>
          <w:szCs w:val="21"/>
        </w:rPr>
        <w:t xml:space="preserve">Ahora bien por lo que hace al documento denominado </w:t>
      </w:r>
      <w:r w:rsidR="003F3887" w:rsidRPr="00166A39">
        <w:rPr>
          <w:rFonts w:ascii="Palatino Linotype" w:hAnsi="Palatino Linotype"/>
          <w:b/>
          <w:i/>
          <w:szCs w:val="21"/>
        </w:rPr>
        <w:t>memorandum 33 (1).pdf</w:t>
      </w:r>
      <w:r w:rsidRPr="00166A39">
        <w:rPr>
          <w:rFonts w:ascii="Palatino Linotype" w:hAnsi="Palatino Linotype"/>
          <w:b/>
          <w:i/>
          <w:szCs w:val="21"/>
        </w:rPr>
        <w:t xml:space="preserve">, </w:t>
      </w:r>
      <w:r w:rsidRPr="00166A39">
        <w:rPr>
          <w:rFonts w:ascii="Palatino Linotype" w:hAnsi="Palatino Linotype"/>
          <w:szCs w:val="21"/>
        </w:rPr>
        <w:t xml:space="preserve">consiste en </w:t>
      </w:r>
      <w:r w:rsidR="000C6A8C" w:rsidRPr="00166A39">
        <w:rPr>
          <w:rFonts w:ascii="Palatino Linotype" w:hAnsi="Palatino Linotype"/>
          <w:szCs w:val="21"/>
        </w:rPr>
        <w:t>los oficios de requerimiento de información a los servidores públicos habilitados.</w:t>
      </w:r>
    </w:p>
    <w:p w14:paraId="567C9456" w14:textId="77777777" w:rsidR="002E6718" w:rsidRPr="00166A39" w:rsidRDefault="00394915" w:rsidP="009833D5">
      <w:pPr>
        <w:spacing w:line="360" w:lineRule="auto"/>
        <w:jc w:val="both"/>
        <w:rPr>
          <w:rFonts w:ascii="Palatino Linotype" w:hAnsi="Palatino Linotype"/>
          <w:sz w:val="24"/>
          <w:szCs w:val="24"/>
        </w:rPr>
      </w:pPr>
      <w:r w:rsidRPr="00166A39">
        <w:rPr>
          <w:rFonts w:ascii="Palatino Linotype" w:hAnsi="Palatino Linotype"/>
          <w:sz w:val="24"/>
          <w:szCs w:val="24"/>
        </w:rPr>
        <w:t>Ahora bien, por lo que hace al documento electrónico denominado</w:t>
      </w:r>
      <w:r w:rsidR="002E6718" w:rsidRPr="00166A39">
        <w:rPr>
          <w:rFonts w:ascii="Palatino Linotype" w:hAnsi="Palatino Linotype"/>
          <w:sz w:val="24"/>
          <w:szCs w:val="24"/>
        </w:rPr>
        <w:t xml:space="preserve"> </w:t>
      </w:r>
      <w:hyperlink r:id="rId18" w:history="1">
        <w:r w:rsidR="000C6A8C" w:rsidRPr="00166A39">
          <w:rPr>
            <w:rStyle w:val="Hipervnculo"/>
            <w:rFonts w:ascii="Palatino Linotype" w:hAnsi="Palatino Linotype" w:cs="Arial"/>
            <w:b/>
            <w:bCs/>
            <w:i/>
            <w:color w:val="auto"/>
            <w:sz w:val="24"/>
            <w:szCs w:val="24"/>
            <w:u w:val="none"/>
          </w:rPr>
          <w:t>saimex 152020 circulares covid 19 (1).pdf</w:t>
        </w:r>
      </w:hyperlink>
      <w:r w:rsidR="002E6718" w:rsidRPr="00166A39">
        <w:rPr>
          <w:rFonts w:ascii="Palatino Linotype" w:hAnsi="Palatino Linotype"/>
          <w:b/>
          <w:i/>
          <w:sz w:val="24"/>
          <w:szCs w:val="24"/>
        </w:rPr>
        <w:t xml:space="preserve">, </w:t>
      </w:r>
      <w:r w:rsidR="002E6718" w:rsidRPr="00166A39">
        <w:rPr>
          <w:rFonts w:ascii="Palatino Linotype" w:hAnsi="Palatino Linotype"/>
          <w:sz w:val="24"/>
          <w:szCs w:val="24"/>
        </w:rPr>
        <w:t xml:space="preserve">consiste </w:t>
      </w:r>
      <w:r w:rsidR="000C6A8C" w:rsidRPr="00166A39">
        <w:rPr>
          <w:rFonts w:ascii="Palatino Linotype" w:hAnsi="Palatino Linotype"/>
          <w:sz w:val="24"/>
          <w:szCs w:val="24"/>
        </w:rPr>
        <w:t>nueve circulares signadas por la Presidenta del Sistema Municipal Para el Desarrollo Integral de la Familia de Nezahualcóyotl en donde expone las medidas de prevención dentro del organismo a causa de la Emergencia Sanitaria generada por el virus SARS-CoV2.</w:t>
      </w:r>
    </w:p>
    <w:p w14:paraId="045383B5" w14:textId="77777777" w:rsidR="002E6718" w:rsidRPr="00166A39" w:rsidRDefault="002E6718" w:rsidP="009833D5">
      <w:pPr>
        <w:spacing w:line="360" w:lineRule="auto"/>
        <w:jc w:val="both"/>
        <w:rPr>
          <w:rFonts w:ascii="Palatino Linotype" w:hAnsi="Palatino Linotype"/>
          <w:sz w:val="24"/>
          <w:szCs w:val="24"/>
        </w:rPr>
      </w:pPr>
    </w:p>
    <w:p w14:paraId="12F06FC7" w14:textId="77777777" w:rsidR="002E6718" w:rsidRPr="00166A39" w:rsidRDefault="002E6718" w:rsidP="009833D5">
      <w:pPr>
        <w:spacing w:line="360" w:lineRule="auto"/>
        <w:jc w:val="both"/>
        <w:rPr>
          <w:rFonts w:ascii="Palatino Linotype" w:hAnsi="Palatino Linotype"/>
          <w:sz w:val="24"/>
          <w:szCs w:val="24"/>
        </w:rPr>
      </w:pPr>
      <w:r w:rsidRPr="00166A39">
        <w:rPr>
          <w:rFonts w:ascii="Palatino Linotype" w:hAnsi="Palatino Linotype"/>
          <w:sz w:val="24"/>
          <w:szCs w:val="24"/>
        </w:rPr>
        <w:t>En cuanto al archivo electrónico con denominación</w:t>
      </w:r>
      <w:r w:rsidR="00FA264E" w:rsidRPr="00166A39">
        <w:rPr>
          <w:rFonts w:ascii="Palatino Linotype" w:hAnsi="Palatino Linotype"/>
          <w:sz w:val="24"/>
          <w:szCs w:val="24"/>
        </w:rPr>
        <w:t xml:space="preserve"> </w:t>
      </w:r>
      <w:hyperlink r:id="rId19" w:history="1">
        <w:r w:rsidR="000C6A8C" w:rsidRPr="00166A39">
          <w:rPr>
            <w:rStyle w:val="Hipervnculo"/>
            <w:rFonts w:ascii="Palatino Linotype" w:hAnsi="Palatino Linotype" w:cs="Arial"/>
            <w:b/>
            <w:bCs/>
            <w:i/>
            <w:color w:val="auto"/>
            <w:sz w:val="24"/>
            <w:szCs w:val="24"/>
            <w:u w:val="none"/>
          </w:rPr>
          <w:t>saimex 152020 horrios.pdf</w:t>
        </w:r>
      </w:hyperlink>
      <w:r w:rsidR="00FA264E" w:rsidRPr="00166A39">
        <w:rPr>
          <w:rFonts w:ascii="Palatino Linotype" w:hAnsi="Palatino Linotype"/>
          <w:b/>
          <w:i/>
          <w:sz w:val="24"/>
          <w:szCs w:val="24"/>
        </w:rPr>
        <w:t xml:space="preserve">, </w:t>
      </w:r>
      <w:r w:rsidR="003C0DDB" w:rsidRPr="00166A39">
        <w:rPr>
          <w:rFonts w:ascii="Palatino Linotype" w:hAnsi="Palatino Linotype"/>
          <w:sz w:val="24"/>
          <w:szCs w:val="24"/>
        </w:rPr>
        <w:t xml:space="preserve">contiene </w:t>
      </w:r>
      <w:r w:rsidR="000C6A8C" w:rsidRPr="00166A39">
        <w:rPr>
          <w:rFonts w:ascii="Palatino Linotype" w:hAnsi="Palatino Linotype"/>
          <w:sz w:val="24"/>
          <w:szCs w:val="24"/>
        </w:rPr>
        <w:t>un listado del personal que estaría acudiendo al organismo a laborar, mismo en el que se especifica horario de entrada y salida, así como la adscripción de cada servidor público tal y como se encuentra a continuación.</w:t>
      </w:r>
    </w:p>
    <w:p w14:paraId="2CFCE189" w14:textId="77777777" w:rsidR="00A8094E" w:rsidRPr="00166A39" w:rsidRDefault="00A8094E" w:rsidP="009833D5">
      <w:pPr>
        <w:spacing w:line="360" w:lineRule="auto"/>
        <w:jc w:val="both"/>
        <w:rPr>
          <w:rFonts w:ascii="Palatino Linotype" w:hAnsi="Palatino Linotype"/>
          <w:sz w:val="24"/>
          <w:szCs w:val="24"/>
        </w:rPr>
      </w:pPr>
    </w:p>
    <w:p w14:paraId="7C65201B" w14:textId="77777777" w:rsidR="000C6A8C" w:rsidRPr="00166A39" w:rsidRDefault="00A8094E" w:rsidP="009833D5">
      <w:pPr>
        <w:spacing w:line="360" w:lineRule="auto"/>
        <w:jc w:val="both"/>
        <w:rPr>
          <w:rFonts w:ascii="Palatino Linotype" w:hAnsi="Palatino Linotype"/>
          <w:sz w:val="24"/>
          <w:szCs w:val="24"/>
        </w:rPr>
      </w:pPr>
      <w:r w:rsidRPr="00166A39">
        <w:rPr>
          <w:noProof/>
          <w:lang w:eastAsia="es-MX"/>
        </w:rPr>
        <w:drawing>
          <wp:inline distT="0" distB="0" distL="0" distR="0" wp14:anchorId="0C6A054D" wp14:editId="5A5A1F3B">
            <wp:extent cx="5612130" cy="65913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6591300"/>
                    </a:xfrm>
                    <a:prstGeom prst="rect">
                      <a:avLst/>
                    </a:prstGeom>
                  </pic:spPr>
                </pic:pic>
              </a:graphicData>
            </a:graphic>
          </wp:inline>
        </w:drawing>
      </w:r>
    </w:p>
    <w:p w14:paraId="4E8D95C2" w14:textId="77777777" w:rsidR="00A8094E" w:rsidRPr="00166A39" w:rsidRDefault="00A8094E" w:rsidP="009833D5">
      <w:pPr>
        <w:spacing w:line="360" w:lineRule="auto"/>
        <w:jc w:val="both"/>
        <w:rPr>
          <w:rFonts w:ascii="Palatino Linotype" w:hAnsi="Palatino Linotype"/>
          <w:sz w:val="24"/>
          <w:szCs w:val="24"/>
        </w:rPr>
      </w:pPr>
      <w:r w:rsidRPr="00166A39">
        <w:rPr>
          <w:noProof/>
          <w:lang w:eastAsia="es-MX"/>
        </w:rPr>
        <w:lastRenderedPageBreak/>
        <w:drawing>
          <wp:inline distT="0" distB="0" distL="0" distR="0" wp14:anchorId="4E6D067B" wp14:editId="479E73AD">
            <wp:extent cx="5612130" cy="574357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5743575"/>
                    </a:xfrm>
                    <a:prstGeom prst="rect">
                      <a:avLst/>
                    </a:prstGeom>
                  </pic:spPr>
                </pic:pic>
              </a:graphicData>
            </a:graphic>
          </wp:inline>
        </w:drawing>
      </w:r>
    </w:p>
    <w:p w14:paraId="28B70753" w14:textId="77777777" w:rsidR="002E6718" w:rsidRPr="00166A39" w:rsidRDefault="002E6718" w:rsidP="009833D5">
      <w:pPr>
        <w:spacing w:line="360" w:lineRule="auto"/>
        <w:jc w:val="both"/>
        <w:rPr>
          <w:rFonts w:ascii="Palatino Linotype" w:hAnsi="Palatino Linotype"/>
          <w:sz w:val="24"/>
          <w:szCs w:val="24"/>
        </w:rPr>
      </w:pPr>
    </w:p>
    <w:p w14:paraId="10A0B872" w14:textId="77777777" w:rsidR="00353109" w:rsidRPr="00166A39" w:rsidRDefault="0006781B" w:rsidP="009833D5">
      <w:pPr>
        <w:spacing w:line="360" w:lineRule="auto"/>
        <w:jc w:val="both"/>
        <w:rPr>
          <w:rFonts w:ascii="Palatino Linotype" w:hAnsi="Palatino Linotype"/>
          <w:szCs w:val="21"/>
        </w:rPr>
      </w:pPr>
      <w:r w:rsidRPr="00166A39">
        <w:rPr>
          <w:rFonts w:ascii="Palatino Linotype" w:hAnsi="Palatino Linotype"/>
          <w:sz w:val="24"/>
          <w:szCs w:val="24"/>
        </w:rPr>
        <w:t xml:space="preserve">Asimismo, es menester mencionar que dentro del archivo electrónico con denominación </w:t>
      </w:r>
      <w:r w:rsidRPr="00166A39">
        <w:rPr>
          <w:rFonts w:ascii="Palatino Linotype" w:hAnsi="Palatino Linotype"/>
          <w:b/>
          <w:i/>
          <w:szCs w:val="21"/>
        </w:rPr>
        <w:t xml:space="preserve">memorandum 33 (1).pdf, </w:t>
      </w:r>
      <w:r w:rsidRPr="00166A39">
        <w:rPr>
          <w:rFonts w:ascii="Palatino Linotype" w:hAnsi="Palatino Linotype"/>
          <w:b/>
          <w:szCs w:val="21"/>
        </w:rPr>
        <w:t xml:space="preserve">EL SUJETO OBLIGADO </w:t>
      </w:r>
      <w:r w:rsidRPr="00166A39">
        <w:rPr>
          <w:rFonts w:ascii="Palatino Linotype" w:hAnsi="Palatino Linotype"/>
          <w:szCs w:val="21"/>
        </w:rPr>
        <w:t xml:space="preserve">manifiesta que el Sistema Municipal Para el Desarrollo Integral de la Familia de Nezahualcóyotl, </w:t>
      </w:r>
      <w:r w:rsidRPr="00166A39">
        <w:rPr>
          <w:rFonts w:ascii="Palatino Linotype" w:hAnsi="Palatino Linotype"/>
          <w:szCs w:val="21"/>
        </w:rPr>
        <w:lastRenderedPageBreak/>
        <w:t>un8icamente cuenta con trabajadores de confianza tal y como se observa en la imagen siguiente:</w:t>
      </w:r>
    </w:p>
    <w:p w14:paraId="00D0B739" w14:textId="77777777" w:rsidR="0006781B" w:rsidRPr="00166A39" w:rsidRDefault="0006781B" w:rsidP="009833D5">
      <w:pPr>
        <w:spacing w:line="360" w:lineRule="auto"/>
        <w:jc w:val="both"/>
        <w:rPr>
          <w:rFonts w:ascii="Palatino Linotype" w:hAnsi="Palatino Linotype"/>
          <w:sz w:val="24"/>
          <w:szCs w:val="24"/>
        </w:rPr>
      </w:pPr>
      <w:r w:rsidRPr="00166A39">
        <w:rPr>
          <w:noProof/>
          <w:lang w:eastAsia="es-MX"/>
        </w:rPr>
        <w:drawing>
          <wp:inline distT="0" distB="0" distL="0" distR="0" wp14:anchorId="24C88945" wp14:editId="3C46D23D">
            <wp:extent cx="5612130" cy="1199693"/>
            <wp:effectExtent l="0" t="0" r="7620"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41339" cy="1205937"/>
                    </a:xfrm>
                    <a:prstGeom prst="rect">
                      <a:avLst/>
                    </a:prstGeom>
                  </pic:spPr>
                </pic:pic>
              </a:graphicData>
            </a:graphic>
          </wp:inline>
        </w:drawing>
      </w:r>
    </w:p>
    <w:p w14:paraId="6211B5F6" w14:textId="77777777" w:rsidR="00353109" w:rsidRPr="00166A39" w:rsidRDefault="00353109" w:rsidP="009833D5">
      <w:pPr>
        <w:spacing w:line="360" w:lineRule="auto"/>
        <w:jc w:val="both"/>
        <w:rPr>
          <w:rFonts w:ascii="Palatino Linotype" w:hAnsi="Palatino Linotype"/>
          <w:sz w:val="24"/>
          <w:szCs w:val="24"/>
        </w:rPr>
      </w:pPr>
    </w:p>
    <w:p w14:paraId="5C7E774F" w14:textId="77777777" w:rsidR="00353109" w:rsidRPr="00166A39" w:rsidRDefault="009F4109" w:rsidP="009833D5">
      <w:pPr>
        <w:spacing w:line="360" w:lineRule="auto"/>
        <w:jc w:val="both"/>
        <w:rPr>
          <w:rFonts w:ascii="Palatino Linotype" w:hAnsi="Palatino Linotype"/>
          <w:sz w:val="24"/>
          <w:szCs w:val="24"/>
        </w:rPr>
      </w:pPr>
      <w:hyperlink r:id="rId23" w:history="1">
        <w:r w:rsidR="00A8094E" w:rsidRPr="00166A39">
          <w:rPr>
            <w:rFonts w:ascii="Palatino Linotype" w:hAnsi="Palatino Linotype"/>
            <w:sz w:val="24"/>
            <w:szCs w:val="24"/>
          </w:rPr>
          <w:t xml:space="preserve">por otro lado dentro del </w:t>
        </w:r>
        <w:r w:rsidR="0006781B" w:rsidRPr="00166A39">
          <w:rPr>
            <w:rFonts w:ascii="Palatino Linotype" w:hAnsi="Palatino Linotype"/>
            <w:sz w:val="24"/>
            <w:szCs w:val="24"/>
          </w:rPr>
          <w:t>archivo</w:t>
        </w:r>
        <w:r w:rsidR="00A8094E" w:rsidRPr="00166A39">
          <w:rPr>
            <w:rFonts w:ascii="Palatino Linotype" w:hAnsi="Palatino Linotype"/>
            <w:sz w:val="24"/>
            <w:szCs w:val="24"/>
          </w:rPr>
          <w:t xml:space="preserve"> denominado </w:t>
        </w:r>
        <w:r w:rsidR="00A8094E" w:rsidRPr="00166A39">
          <w:rPr>
            <w:rStyle w:val="Hipervnculo"/>
            <w:rFonts w:ascii="Palatino Linotype" w:hAnsi="Palatino Linotype" w:cs="Arial"/>
            <w:b/>
            <w:bCs/>
            <w:i/>
            <w:color w:val="auto"/>
            <w:sz w:val="24"/>
            <w:szCs w:val="24"/>
            <w:u w:val="none"/>
          </w:rPr>
          <w:t>saimex 152020 listado confinamiento (5).pdf</w:t>
        </w:r>
      </w:hyperlink>
      <w:r w:rsidR="00A8094E" w:rsidRPr="00166A39">
        <w:rPr>
          <w:rFonts w:ascii="Palatino Linotype" w:hAnsi="Palatino Linotype"/>
          <w:i/>
          <w:sz w:val="24"/>
          <w:szCs w:val="24"/>
        </w:rPr>
        <w:t xml:space="preserve">, </w:t>
      </w:r>
      <w:r w:rsidR="00A8094E" w:rsidRPr="00166A39">
        <w:rPr>
          <w:rFonts w:ascii="Palatino Linotype" w:hAnsi="Palatino Linotype"/>
          <w:sz w:val="24"/>
          <w:szCs w:val="24"/>
        </w:rPr>
        <w:t>podemos encontrar un listado de los servidores públicos que se encontrarán en un confinamiento debido a las medidas de prevención:</w:t>
      </w:r>
    </w:p>
    <w:p w14:paraId="7AB3E7F0" w14:textId="77777777" w:rsidR="00A8094E" w:rsidRPr="00166A39" w:rsidRDefault="00A8094E" w:rsidP="009833D5">
      <w:pPr>
        <w:spacing w:line="360" w:lineRule="auto"/>
        <w:jc w:val="both"/>
        <w:rPr>
          <w:rFonts w:ascii="Palatino Linotype" w:hAnsi="Palatino Linotype"/>
          <w:sz w:val="24"/>
          <w:szCs w:val="24"/>
        </w:rPr>
      </w:pPr>
      <w:r w:rsidRPr="00166A39">
        <w:rPr>
          <w:noProof/>
          <w:lang w:eastAsia="es-MX"/>
        </w:rPr>
        <w:lastRenderedPageBreak/>
        <w:drawing>
          <wp:inline distT="0" distB="0" distL="0" distR="0" wp14:anchorId="03FC5484" wp14:editId="02430414">
            <wp:extent cx="5612130" cy="5959475"/>
            <wp:effectExtent l="0" t="0" r="762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5959475"/>
                    </a:xfrm>
                    <a:prstGeom prst="rect">
                      <a:avLst/>
                    </a:prstGeom>
                  </pic:spPr>
                </pic:pic>
              </a:graphicData>
            </a:graphic>
          </wp:inline>
        </w:drawing>
      </w:r>
    </w:p>
    <w:p w14:paraId="62D5E503" w14:textId="77777777" w:rsidR="00A8094E" w:rsidRPr="00166A39" w:rsidRDefault="00A8094E" w:rsidP="009833D5">
      <w:pPr>
        <w:spacing w:line="360" w:lineRule="auto"/>
        <w:jc w:val="both"/>
        <w:rPr>
          <w:rFonts w:ascii="Palatino Linotype" w:hAnsi="Palatino Linotype"/>
          <w:sz w:val="24"/>
          <w:szCs w:val="24"/>
        </w:rPr>
      </w:pPr>
      <w:r w:rsidRPr="00166A39">
        <w:rPr>
          <w:noProof/>
          <w:lang w:eastAsia="es-MX"/>
        </w:rPr>
        <w:lastRenderedPageBreak/>
        <w:drawing>
          <wp:inline distT="0" distB="0" distL="0" distR="0" wp14:anchorId="6000289D" wp14:editId="0122F578">
            <wp:extent cx="5543550" cy="4019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43550" cy="4019550"/>
                    </a:xfrm>
                    <a:prstGeom prst="rect">
                      <a:avLst/>
                    </a:prstGeom>
                  </pic:spPr>
                </pic:pic>
              </a:graphicData>
            </a:graphic>
          </wp:inline>
        </w:drawing>
      </w:r>
    </w:p>
    <w:p w14:paraId="42BF83A0" w14:textId="77777777" w:rsidR="00353109" w:rsidRPr="00166A39" w:rsidRDefault="00353109" w:rsidP="009833D5">
      <w:pPr>
        <w:spacing w:line="360" w:lineRule="auto"/>
        <w:jc w:val="both"/>
        <w:rPr>
          <w:rFonts w:ascii="Palatino Linotype" w:hAnsi="Palatino Linotype"/>
          <w:sz w:val="24"/>
          <w:szCs w:val="24"/>
        </w:rPr>
      </w:pPr>
    </w:p>
    <w:p w14:paraId="48295B4E" w14:textId="77777777" w:rsidR="00A54E79" w:rsidRPr="00166A39" w:rsidRDefault="00F82B8B" w:rsidP="008931EA">
      <w:pPr>
        <w:spacing w:line="360" w:lineRule="auto"/>
        <w:jc w:val="both"/>
        <w:rPr>
          <w:rFonts w:ascii="Palatino Linotype" w:hAnsi="Palatino Linotype" w:cs="Arial"/>
          <w:sz w:val="24"/>
          <w:szCs w:val="24"/>
        </w:rPr>
      </w:pPr>
      <w:r w:rsidRPr="00166A39">
        <w:rPr>
          <w:rFonts w:ascii="Palatino Linotype" w:hAnsi="Palatino Linotype"/>
          <w:sz w:val="24"/>
          <w:szCs w:val="24"/>
        </w:rPr>
        <w:t>Es de la</w:t>
      </w:r>
      <w:r w:rsidR="00353109" w:rsidRPr="00166A39">
        <w:rPr>
          <w:rFonts w:ascii="Palatino Linotype" w:hAnsi="Palatino Linotype"/>
          <w:sz w:val="24"/>
          <w:szCs w:val="24"/>
        </w:rPr>
        <w:t>s</w:t>
      </w:r>
      <w:r w:rsidRPr="00166A39">
        <w:rPr>
          <w:rFonts w:ascii="Palatino Linotype" w:hAnsi="Palatino Linotype"/>
          <w:sz w:val="24"/>
          <w:szCs w:val="24"/>
        </w:rPr>
        <w:t xml:space="preserve"> </w:t>
      </w:r>
      <w:r w:rsidR="00353109" w:rsidRPr="00166A39">
        <w:rPr>
          <w:rFonts w:ascii="Palatino Linotype" w:hAnsi="Palatino Linotype"/>
          <w:sz w:val="24"/>
          <w:szCs w:val="24"/>
        </w:rPr>
        <w:t>imágenes insertas</w:t>
      </w:r>
      <w:r w:rsidRPr="00166A39">
        <w:rPr>
          <w:rFonts w:ascii="Palatino Linotype" w:hAnsi="Palatino Linotype"/>
          <w:sz w:val="24"/>
          <w:szCs w:val="24"/>
        </w:rPr>
        <w:t xml:space="preserve"> anterior</w:t>
      </w:r>
      <w:r w:rsidR="00353109" w:rsidRPr="00166A39">
        <w:rPr>
          <w:rFonts w:ascii="Palatino Linotype" w:hAnsi="Palatino Linotype"/>
          <w:sz w:val="24"/>
          <w:szCs w:val="24"/>
        </w:rPr>
        <w:t>mente</w:t>
      </w:r>
      <w:r w:rsidR="00E40024" w:rsidRPr="00166A39">
        <w:rPr>
          <w:rFonts w:ascii="Palatino Linotype" w:hAnsi="Palatino Linotype"/>
          <w:sz w:val="24"/>
          <w:szCs w:val="24"/>
        </w:rPr>
        <w:t xml:space="preserve">, </w:t>
      </w:r>
      <w:r w:rsidRPr="00166A39">
        <w:rPr>
          <w:rFonts w:ascii="Palatino Linotype" w:hAnsi="Palatino Linotype"/>
          <w:sz w:val="24"/>
          <w:szCs w:val="24"/>
        </w:rPr>
        <w:t xml:space="preserve">que podemos observar que mediante </w:t>
      </w:r>
      <w:r w:rsidR="00C2428E" w:rsidRPr="00166A39">
        <w:rPr>
          <w:rFonts w:ascii="Palatino Linotype" w:hAnsi="Palatino Linotype"/>
          <w:sz w:val="24"/>
          <w:szCs w:val="24"/>
        </w:rPr>
        <w:t>el Informe Justificado remitido vía correo electrónico</w:t>
      </w:r>
      <w:r w:rsidR="00A54E79" w:rsidRPr="00166A39">
        <w:rPr>
          <w:rFonts w:ascii="Palatino Linotype" w:hAnsi="Palatino Linotype"/>
          <w:sz w:val="24"/>
          <w:szCs w:val="24"/>
        </w:rPr>
        <w:t xml:space="preserve"> </w:t>
      </w:r>
      <w:r w:rsidR="00B53B08" w:rsidRPr="00166A39">
        <w:rPr>
          <w:rFonts w:ascii="Palatino Linotype" w:hAnsi="Palatino Linotype"/>
          <w:sz w:val="24"/>
          <w:szCs w:val="24"/>
        </w:rPr>
        <w:t xml:space="preserve">institucional se </w:t>
      </w:r>
      <w:r w:rsidR="008931EA" w:rsidRPr="00166A39">
        <w:rPr>
          <w:rFonts w:ascii="Palatino Linotype" w:hAnsi="Palatino Linotype"/>
          <w:sz w:val="24"/>
          <w:szCs w:val="24"/>
        </w:rPr>
        <w:t>responde a los</w:t>
      </w:r>
      <w:r w:rsidRPr="00166A39">
        <w:rPr>
          <w:rFonts w:ascii="Palatino Linotype" w:hAnsi="Palatino Linotype"/>
          <w:sz w:val="24"/>
          <w:szCs w:val="24"/>
        </w:rPr>
        <w:t xml:space="preserve"> </w:t>
      </w:r>
      <w:r w:rsidR="00A54E79" w:rsidRPr="00166A39">
        <w:rPr>
          <w:rFonts w:ascii="Palatino Linotype" w:hAnsi="Palatino Linotype"/>
          <w:sz w:val="24"/>
          <w:szCs w:val="24"/>
        </w:rPr>
        <w:t>cuestionamiento formulado</w:t>
      </w:r>
      <w:r w:rsidR="001F400B" w:rsidRPr="00166A39">
        <w:rPr>
          <w:rFonts w:ascii="Palatino Linotype" w:hAnsi="Palatino Linotype"/>
          <w:sz w:val="24"/>
          <w:szCs w:val="24"/>
        </w:rPr>
        <w:t xml:space="preserve"> por la</w:t>
      </w:r>
      <w:r w:rsidRPr="00166A39">
        <w:rPr>
          <w:rFonts w:ascii="Palatino Linotype" w:hAnsi="Palatino Linotype"/>
          <w:sz w:val="24"/>
          <w:szCs w:val="24"/>
        </w:rPr>
        <w:t xml:space="preserve"> particular al momento de accionar su derecho de acceso a la información pública, </w:t>
      </w:r>
      <w:r w:rsidR="00B53B08" w:rsidRPr="00166A39">
        <w:rPr>
          <w:rFonts w:ascii="Palatino Linotype" w:hAnsi="Palatino Linotype"/>
          <w:sz w:val="24"/>
          <w:szCs w:val="24"/>
        </w:rPr>
        <w:t xml:space="preserve">a través de la interposición del recurso de revisión dejando sin materia el medio de impugnación, </w:t>
      </w:r>
      <w:r w:rsidRPr="00166A39">
        <w:rPr>
          <w:rFonts w:ascii="Palatino Linotype" w:hAnsi="Palatino Linotype"/>
          <w:sz w:val="24"/>
          <w:szCs w:val="24"/>
        </w:rPr>
        <w:t>ya que requiere saber</w:t>
      </w:r>
      <w:r w:rsidR="008931EA" w:rsidRPr="00166A39">
        <w:rPr>
          <w:rFonts w:ascii="Palatino Linotype" w:hAnsi="Palatino Linotype"/>
          <w:sz w:val="24"/>
          <w:szCs w:val="24"/>
        </w:rPr>
        <w:t xml:space="preserve"> </w:t>
      </w:r>
      <w:r w:rsidR="008931EA" w:rsidRPr="00166A39">
        <w:rPr>
          <w:rFonts w:ascii="Palatino Linotype" w:hAnsi="Palatino Linotype" w:cs="Arial"/>
          <w:sz w:val="24"/>
          <w:szCs w:val="24"/>
        </w:rPr>
        <w:t xml:space="preserve">Listado de personal, base, confianza y sindicalizado, Listado de personal considerado como vulnerable ante la contingencia del COVID-19, Listado del personal que aún se encuentra laborando con horario y adscripción, </w:t>
      </w:r>
      <w:r w:rsidR="00A54E79" w:rsidRPr="00166A39">
        <w:rPr>
          <w:rFonts w:ascii="Palatino Linotype" w:hAnsi="Palatino Linotype" w:cs="Arial"/>
          <w:sz w:val="24"/>
          <w:szCs w:val="24"/>
        </w:rPr>
        <w:t xml:space="preserve">información que se </w:t>
      </w:r>
      <w:r w:rsidR="008931EA" w:rsidRPr="00166A39">
        <w:rPr>
          <w:rFonts w:ascii="Palatino Linotype" w:hAnsi="Palatino Linotype" w:cs="Arial"/>
          <w:sz w:val="24"/>
          <w:szCs w:val="24"/>
        </w:rPr>
        <w:t xml:space="preserve">satisface dentro de los oficios remitidos al momento de rendir Informe, toda </w:t>
      </w:r>
      <w:r w:rsidR="008931EA" w:rsidRPr="00166A39">
        <w:rPr>
          <w:rFonts w:ascii="Palatino Linotype" w:hAnsi="Palatino Linotype" w:cs="Arial"/>
          <w:sz w:val="24"/>
          <w:szCs w:val="24"/>
        </w:rPr>
        <w:lastRenderedPageBreak/>
        <w:t xml:space="preserve">vez que el </w:t>
      </w:r>
      <w:r w:rsidR="008931EA" w:rsidRPr="00166A39">
        <w:rPr>
          <w:rFonts w:ascii="Palatino Linotype" w:hAnsi="Palatino Linotype" w:cs="Arial"/>
          <w:b/>
          <w:sz w:val="24"/>
          <w:szCs w:val="24"/>
        </w:rPr>
        <w:t xml:space="preserve">SUJETO OBLIGADO, </w:t>
      </w:r>
      <w:r w:rsidR="008931EA" w:rsidRPr="00166A39">
        <w:rPr>
          <w:rFonts w:ascii="Palatino Linotype" w:hAnsi="Palatino Linotype" w:cs="Arial"/>
          <w:sz w:val="24"/>
          <w:szCs w:val="24"/>
        </w:rPr>
        <w:t xml:space="preserve">realizó un documentos ad hoc para la contestación de las pretensiones formuladas supuesto que no se encuentra dentro de sus </w:t>
      </w:r>
      <w:r w:rsidR="0006781B" w:rsidRPr="00166A39">
        <w:rPr>
          <w:rFonts w:ascii="Palatino Linotype" w:hAnsi="Palatino Linotype" w:cs="Arial"/>
          <w:sz w:val="24"/>
          <w:szCs w:val="24"/>
        </w:rPr>
        <w:t>atribuciones</w:t>
      </w:r>
      <w:r w:rsidR="008931EA" w:rsidRPr="00166A39">
        <w:rPr>
          <w:rFonts w:ascii="Palatino Linotype" w:hAnsi="Palatino Linotype" w:cs="Arial"/>
          <w:sz w:val="24"/>
          <w:szCs w:val="24"/>
        </w:rPr>
        <w:t>.</w:t>
      </w:r>
    </w:p>
    <w:p w14:paraId="75A0926E" w14:textId="77777777" w:rsidR="0006781B" w:rsidRPr="00166A39" w:rsidRDefault="0006781B" w:rsidP="008931EA">
      <w:pPr>
        <w:spacing w:line="360" w:lineRule="auto"/>
        <w:jc w:val="both"/>
        <w:rPr>
          <w:rStyle w:val="Hipervnculo"/>
          <w:rFonts w:ascii="Palatino Linotype" w:hAnsi="Palatino Linotype" w:cs="Arial"/>
          <w:bCs/>
          <w:color w:val="auto"/>
          <w:u w:val="none"/>
        </w:rPr>
      </w:pPr>
      <w:r w:rsidRPr="00166A39">
        <w:rPr>
          <w:rFonts w:ascii="Palatino Linotype" w:hAnsi="Palatino Linotype" w:cs="Arial"/>
          <w:sz w:val="24"/>
          <w:szCs w:val="24"/>
        </w:rPr>
        <w:t xml:space="preserve">Asimismo, </w:t>
      </w:r>
      <w:r w:rsidRPr="00166A39">
        <w:rPr>
          <w:rFonts w:ascii="Palatino Linotype" w:hAnsi="Palatino Linotype" w:cs="Arial"/>
          <w:b/>
          <w:sz w:val="24"/>
          <w:szCs w:val="24"/>
        </w:rPr>
        <w:t xml:space="preserve">EL SUJETO OBLIGADO, </w:t>
      </w:r>
      <w:r w:rsidRPr="00166A39">
        <w:rPr>
          <w:rFonts w:ascii="Palatino Linotype" w:hAnsi="Palatino Linotype" w:cs="Arial"/>
          <w:sz w:val="24"/>
          <w:szCs w:val="24"/>
        </w:rPr>
        <w:t xml:space="preserve">dentro del archivo electrónico denominado </w:t>
      </w:r>
      <w:hyperlink r:id="rId26" w:history="1">
        <w:r w:rsidRPr="00166A39">
          <w:rPr>
            <w:rStyle w:val="Hipervnculo"/>
            <w:rFonts w:ascii="Palatino Linotype" w:hAnsi="Palatino Linotype" w:cs="Arial"/>
            <w:b/>
            <w:bCs/>
            <w:i/>
            <w:color w:val="auto"/>
            <w:u w:val="none"/>
          </w:rPr>
          <w:t>saimex 152020 circulares covid 19 (1).pdf</w:t>
        </w:r>
      </w:hyperlink>
      <w:r w:rsidRPr="00166A39">
        <w:rPr>
          <w:rStyle w:val="Hipervnculo"/>
          <w:rFonts w:ascii="Palatino Linotype" w:hAnsi="Palatino Linotype" w:cs="Arial"/>
          <w:b/>
          <w:bCs/>
          <w:i/>
          <w:color w:val="auto"/>
          <w:u w:val="none"/>
        </w:rPr>
        <w:t xml:space="preserve">, </w:t>
      </w:r>
      <w:r w:rsidRPr="00166A39">
        <w:rPr>
          <w:rStyle w:val="Hipervnculo"/>
          <w:rFonts w:ascii="Palatino Linotype" w:hAnsi="Palatino Linotype" w:cs="Arial"/>
          <w:bCs/>
          <w:color w:val="auto"/>
          <w:u w:val="none"/>
        </w:rPr>
        <w:t>fundamenta y motiva a través de las circulares signadas por la Presidenta del Sistema Municipal Para el Desarrollo Integral de la Familia de Nezahualcóyotl las medidas de prevención que se deberán tomar tanto fuera como dentro de las instalaciones</w:t>
      </w:r>
      <w:r w:rsidR="00117D44" w:rsidRPr="00166A39">
        <w:rPr>
          <w:rStyle w:val="Hipervnculo"/>
          <w:rFonts w:ascii="Palatino Linotype" w:hAnsi="Palatino Linotype" w:cs="Arial"/>
          <w:bCs/>
          <w:color w:val="auto"/>
          <w:u w:val="none"/>
        </w:rPr>
        <w:t>.</w:t>
      </w:r>
    </w:p>
    <w:p w14:paraId="2C1E70A9" w14:textId="77777777" w:rsidR="00117D44" w:rsidRPr="00166A39" w:rsidRDefault="00117D44" w:rsidP="008931EA">
      <w:pPr>
        <w:spacing w:line="360" w:lineRule="auto"/>
        <w:jc w:val="both"/>
        <w:rPr>
          <w:rFonts w:ascii="Palatino Linotype" w:hAnsi="Palatino Linotype"/>
          <w:sz w:val="24"/>
          <w:szCs w:val="24"/>
        </w:rPr>
      </w:pPr>
      <w:r w:rsidRPr="00166A39">
        <w:rPr>
          <w:noProof/>
          <w:lang w:eastAsia="es-MX"/>
        </w:rPr>
        <w:lastRenderedPageBreak/>
        <w:drawing>
          <wp:inline distT="0" distB="0" distL="0" distR="0" wp14:anchorId="352FAC53" wp14:editId="00F2BAAF">
            <wp:extent cx="5612130" cy="6226810"/>
            <wp:effectExtent l="0" t="0" r="762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2130" cy="6226810"/>
                    </a:xfrm>
                    <a:prstGeom prst="rect">
                      <a:avLst/>
                    </a:prstGeom>
                  </pic:spPr>
                </pic:pic>
              </a:graphicData>
            </a:graphic>
          </wp:inline>
        </w:drawing>
      </w:r>
    </w:p>
    <w:p w14:paraId="26D4D00C" w14:textId="77777777" w:rsidR="00117D44" w:rsidRPr="00166A39" w:rsidRDefault="00117D44" w:rsidP="008931EA">
      <w:pPr>
        <w:spacing w:line="360" w:lineRule="auto"/>
        <w:jc w:val="both"/>
        <w:rPr>
          <w:rFonts w:ascii="Palatino Linotype" w:hAnsi="Palatino Linotype"/>
          <w:sz w:val="24"/>
          <w:szCs w:val="24"/>
        </w:rPr>
      </w:pPr>
      <w:r w:rsidRPr="00166A39">
        <w:rPr>
          <w:noProof/>
          <w:lang w:eastAsia="es-MX"/>
        </w:rPr>
        <w:lastRenderedPageBreak/>
        <w:drawing>
          <wp:inline distT="0" distB="0" distL="0" distR="0" wp14:anchorId="7AF071F9" wp14:editId="75514DF6">
            <wp:extent cx="5612130" cy="554545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2130" cy="5545455"/>
                    </a:xfrm>
                    <a:prstGeom prst="rect">
                      <a:avLst/>
                    </a:prstGeom>
                  </pic:spPr>
                </pic:pic>
              </a:graphicData>
            </a:graphic>
          </wp:inline>
        </w:drawing>
      </w:r>
    </w:p>
    <w:p w14:paraId="4D3E2F3B" w14:textId="77777777" w:rsidR="002000D8" w:rsidRPr="00166A39" w:rsidRDefault="002000D8" w:rsidP="002000D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66A39">
        <w:rPr>
          <w:rFonts w:ascii="Palatino Linotype" w:hAnsi="Palatino Linotype" w:cs="Arial"/>
        </w:rPr>
        <w:t xml:space="preserve">Es de lo anterior, que esta Ponencia concluye que el derecho de acceso a </w:t>
      </w:r>
      <w:r w:rsidR="001F400B" w:rsidRPr="00166A39">
        <w:rPr>
          <w:rFonts w:ascii="Palatino Linotype" w:hAnsi="Palatino Linotype" w:cs="Arial"/>
        </w:rPr>
        <w:t>la</w:t>
      </w:r>
      <w:r w:rsidRPr="00166A39">
        <w:rPr>
          <w:rFonts w:ascii="Palatino Linotype" w:hAnsi="Palatino Linotype" w:cs="Arial"/>
        </w:rPr>
        <w:t xml:space="preserve"> información fue satisfecho, toda vez que se le otorgó una contestación a la pretensión planteada, misma que conforme a las atribuciones conferidas por el artículo 36 de la Ley de la Materia, este Órgano garante no está facultado para dudar de la veracidad  de la información remitida por los sujetos obligados.</w:t>
      </w:r>
    </w:p>
    <w:p w14:paraId="65A6C039" w14:textId="77777777" w:rsidR="00FD672E" w:rsidRPr="00166A39" w:rsidRDefault="00FD672E" w:rsidP="002000D8">
      <w:pPr>
        <w:pStyle w:val="Prrafodelista"/>
        <w:widowControl w:val="0"/>
        <w:autoSpaceDE w:val="0"/>
        <w:autoSpaceDN w:val="0"/>
        <w:adjustRightInd w:val="0"/>
        <w:spacing w:before="240" w:after="240" w:line="360" w:lineRule="auto"/>
        <w:ind w:left="0"/>
        <w:jc w:val="both"/>
        <w:rPr>
          <w:rFonts w:ascii="Palatino Linotype" w:hAnsi="Palatino Linotype" w:cs="Arial"/>
        </w:rPr>
      </w:pPr>
    </w:p>
    <w:p w14:paraId="49294A16" w14:textId="77777777" w:rsidR="002000D8" w:rsidRPr="00166A3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r w:rsidRPr="00166A39">
        <w:rPr>
          <w:rFonts w:ascii="Palatino Linotype" w:hAnsi="Palatino Linotype" w:cs="Arial"/>
          <w:b/>
          <w:i/>
          <w:sz w:val="22"/>
          <w:szCs w:val="22"/>
        </w:rPr>
        <w:lastRenderedPageBreak/>
        <w:t>El Instituto Federal de Acceso a la Información y Protección de Datos no cuenta con facultades para pronunciarse respecto de la veracidad de los documentos proporcionados por los sujetos obligados.</w:t>
      </w:r>
      <w:r w:rsidRPr="00166A39">
        <w:rPr>
          <w:rFonts w:ascii="Palatino Linotype" w:hAnsi="Palatino Linotype" w:cs="Arial"/>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500BFFBD" w14:textId="77777777" w:rsidR="002000D8" w:rsidRPr="00166A3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p>
    <w:p w14:paraId="775ED604" w14:textId="77777777" w:rsidR="002000D8" w:rsidRPr="00166A3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r w:rsidRPr="00166A39">
        <w:rPr>
          <w:rFonts w:ascii="Palatino Linotype" w:hAnsi="Palatino Linotype" w:cs="Arial"/>
          <w:i/>
          <w:sz w:val="22"/>
          <w:szCs w:val="22"/>
        </w:rPr>
        <w:t>Expedientes:</w:t>
      </w:r>
    </w:p>
    <w:p w14:paraId="0C4547ED" w14:textId="77777777" w:rsidR="002000D8" w:rsidRPr="00166A3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p>
    <w:p w14:paraId="58E4F4EF" w14:textId="77777777" w:rsidR="002000D8" w:rsidRPr="00166A3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r w:rsidRPr="00166A39">
        <w:rPr>
          <w:rFonts w:ascii="Palatino Linotype" w:hAnsi="Palatino Linotype" w:cs="Arial"/>
          <w:i/>
          <w:sz w:val="22"/>
          <w:szCs w:val="22"/>
        </w:rPr>
        <w:t>2440/07       Comisión Federal de Electricidad - Alonso Lujambio Irazábal</w:t>
      </w:r>
    </w:p>
    <w:p w14:paraId="62956A9C" w14:textId="77777777" w:rsidR="002000D8" w:rsidRPr="00166A3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p>
    <w:p w14:paraId="1927D132" w14:textId="77777777" w:rsidR="002000D8" w:rsidRPr="00166A3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r w:rsidRPr="00166A39">
        <w:rPr>
          <w:rFonts w:ascii="Palatino Linotype" w:hAnsi="Palatino Linotype" w:cs="Arial"/>
          <w:i/>
          <w:sz w:val="22"/>
          <w:szCs w:val="22"/>
        </w:rPr>
        <w:t>0113/09       Instituto de Seguridad y Servicios Sociales de los Trabajadores del</w:t>
      </w:r>
    </w:p>
    <w:p w14:paraId="27911B92" w14:textId="77777777" w:rsidR="002000D8" w:rsidRPr="00166A3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r w:rsidRPr="00166A39">
        <w:rPr>
          <w:rFonts w:ascii="Palatino Linotype" w:hAnsi="Palatino Linotype" w:cs="Arial"/>
          <w:i/>
          <w:sz w:val="22"/>
          <w:szCs w:val="22"/>
        </w:rPr>
        <w:t>Estado – Alonso Lujambio Irazábal</w:t>
      </w:r>
    </w:p>
    <w:p w14:paraId="04DB708E" w14:textId="77777777" w:rsidR="002000D8" w:rsidRPr="00166A3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p>
    <w:p w14:paraId="7179BA1F" w14:textId="77777777" w:rsidR="002000D8" w:rsidRPr="00166A3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r w:rsidRPr="00166A39">
        <w:rPr>
          <w:rFonts w:ascii="Palatino Linotype" w:hAnsi="Palatino Linotype" w:cs="Arial"/>
          <w:i/>
          <w:sz w:val="22"/>
          <w:szCs w:val="22"/>
        </w:rPr>
        <w:t>1624/09       Instituto Nacional para la Educac</w:t>
      </w:r>
    </w:p>
    <w:p w14:paraId="65E61C7D" w14:textId="77777777" w:rsidR="002000D8" w:rsidRPr="00166A3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p>
    <w:p w14:paraId="47DFD089" w14:textId="77777777" w:rsidR="002000D8" w:rsidRPr="00166A3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r w:rsidRPr="00166A39">
        <w:rPr>
          <w:rFonts w:ascii="Palatino Linotype" w:hAnsi="Palatino Linotype" w:cs="Arial"/>
          <w:i/>
          <w:sz w:val="22"/>
          <w:szCs w:val="22"/>
        </w:rPr>
        <w:t>ión de los Adultos -  María Marván</w:t>
      </w:r>
    </w:p>
    <w:p w14:paraId="704FEB89" w14:textId="77777777" w:rsidR="002000D8" w:rsidRPr="00166A3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r w:rsidRPr="00166A39">
        <w:rPr>
          <w:rFonts w:ascii="Palatino Linotype" w:hAnsi="Palatino Linotype" w:cs="Arial"/>
          <w:i/>
          <w:sz w:val="22"/>
          <w:szCs w:val="22"/>
        </w:rPr>
        <w:t>Laborde</w:t>
      </w:r>
    </w:p>
    <w:p w14:paraId="450BE9D2" w14:textId="77777777" w:rsidR="002000D8" w:rsidRPr="00166A3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p>
    <w:p w14:paraId="7515EB49" w14:textId="77777777" w:rsidR="002000D8" w:rsidRPr="00166A3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r w:rsidRPr="00166A39">
        <w:rPr>
          <w:rFonts w:ascii="Palatino Linotype" w:hAnsi="Palatino Linotype" w:cs="Arial"/>
          <w:i/>
          <w:sz w:val="22"/>
          <w:szCs w:val="22"/>
        </w:rPr>
        <w:t>2395/09       Secretaría de Economía - María Marván Laborde</w:t>
      </w:r>
    </w:p>
    <w:p w14:paraId="64F05317" w14:textId="77777777" w:rsidR="002000D8" w:rsidRPr="00166A3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p>
    <w:p w14:paraId="72B0980E" w14:textId="77777777" w:rsidR="002000D8" w:rsidRPr="00166A3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r w:rsidRPr="00166A39">
        <w:rPr>
          <w:rFonts w:ascii="Palatino Linotype" w:hAnsi="Palatino Linotype" w:cs="Arial"/>
          <w:i/>
          <w:sz w:val="22"/>
          <w:szCs w:val="22"/>
        </w:rPr>
        <w:t>0837/10       Administración Portuaria Integral de Veracruz, S.A. de C.V. – María</w:t>
      </w:r>
    </w:p>
    <w:p w14:paraId="7BC65734" w14:textId="77777777" w:rsidR="002000D8" w:rsidRPr="00166A39" w:rsidRDefault="002000D8" w:rsidP="002000D8">
      <w:pPr>
        <w:pStyle w:val="Prrafodelista"/>
        <w:widowControl w:val="0"/>
        <w:autoSpaceDE w:val="0"/>
        <w:autoSpaceDN w:val="0"/>
        <w:adjustRightInd w:val="0"/>
        <w:spacing w:before="240" w:after="240"/>
        <w:ind w:right="757"/>
        <w:jc w:val="both"/>
        <w:rPr>
          <w:rFonts w:ascii="Palatino Linotype" w:hAnsi="Palatino Linotype" w:cs="Arial"/>
          <w:i/>
          <w:sz w:val="22"/>
          <w:szCs w:val="22"/>
        </w:rPr>
      </w:pPr>
      <w:r w:rsidRPr="00166A39">
        <w:rPr>
          <w:rFonts w:ascii="Palatino Linotype" w:hAnsi="Palatino Linotype" w:cs="Arial"/>
          <w:i/>
          <w:sz w:val="22"/>
          <w:szCs w:val="22"/>
        </w:rPr>
        <w:t>Marván Laborde</w:t>
      </w:r>
    </w:p>
    <w:p w14:paraId="030C6B7E" w14:textId="77777777" w:rsidR="005A6CE3" w:rsidRPr="00166A39" w:rsidRDefault="005A6CE3" w:rsidP="005A6CE3">
      <w:pPr>
        <w:pStyle w:val="Prrafodelista"/>
        <w:widowControl w:val="0"/>
        <w:autoSpaceDE w:val="0"/>
        <w:autoSpaceDN w:val="0"/>
        <w:adjustRightInd w:val="0"/>
        <w:spacing w:before="300" w:after="240" w:line="360" w:lineRule="auto"/>
        <w:ind w:left="0"/>
        <w:jc w:val="both"/>
        <w:rPr>
          <w:rFonts w:ascii="Palatino Linotype" w:hAnsi="Palatino Linotype"/>
        </w:rPr>
      </w:pPr>
    </w:p>
    <w:p w14:paraId="0E846F28" w14:textId="77777777" w:rsidR="000A2778" w:rsidRPr="00166A39" w:rsidRDefault="000A2778" w:rsidP="000A2778">
      <w:pPr>
        <w:pStyle w:val="Prrafodelista"/>
        <w:widowControl w:val="0"/>
        <w:autoSpaceDE w:val="0"/>
        <w:autoSpaceDN w:val="0"/>
        <w:adjustRightInd w:val="0"/>
        <w:spacing w:before="160" w:after="160" w:line="360" w:lineRule="auto"/>
        <w:ind w:left="0"/>
        <w:jc w:val="both"/>
        <w:rPr>
          <w:rFonts w:ascii="Palatino Linotype" w:hAnsi="Palatino Linotype"/>
          <w:color w:val="000000"/>
        </w:rPr>
      </w:pPr>
      <w:r w:rsidRPr="00166A39">
        <w:rPr>
          <w:rFonts w:ascii="Palatino Linotype" w:hAnsi="Palatino Linotype" w:cs="Arial"/>
          <w:lang w:val="es-ES_tradnl"/>
        </w:rPr>
        <w:t>Así, en atención a las consideraciones anteriores, esta Ponencia Resolutora</w:t>
      </w:r>
      <w:r w:rsidRPr="00166A39">
        <w:rPr>
          <w:rFonts w:ascii="Palatino Linotype" w:hAnsi="Palatino Linotype"/>
          <w:color w:val="000000" w:themeColor="text1"/>
        </w:rPr>
        <w:t xml:space="preserve"> advierte que en el presente caso, se actualiza la hipótesis prevista en </w:t>
      </w:r>
      <w:r w:rsidRPr="00166A39">
        <w:rPr>
          <w:rFonts w:ascii="Palatino Linotype" w:hAnsi="Palatino Linotype" w:cs="Arial"/>
          <w:lang w:val="es-ES_tradnl"/>
        </w:rPr>
        <w:t xml:space="preserve">el </w:t>
      </w:r>
      <w:r w:rsidRPr="00166A39">
        <w:rPr>
          <w:rFonts w:ascii="Palatino Linotype" w:hAnsi="Palatino Linotype"/>
          <w:color w:val="000000" w:themeColor="text1"/>
        </w:rPr>
        <w:t>artículo 192, fracción III, de</w:t>
      </w:r>
      <w:r w:rsidRPr="00166A39">
        <w:rPr>
          <w:rFonts w:ascii="Palatino Linotype" w:hAnsi="Palatino Linotype" w:cs="Arial"/>
          <w:lang w:val="es-ES_tradnl"/>
        </w:rPr>
        <w:t xml:space="preserve"> la </w:t>
      </w:r>
      <w:r w:rsidRPr="00166A39">
        <w:rPr>
          <w:rFonts w:ascii="Palatino Linotype" w:hAnsi="Palatino Linotype"/>
        </w:rPr>
        <w:t xml:space="preserve">Ley de Transparencia y Acceso a la Información Pública del Estado de México y Municipios, </w:t>
      </w:r>
      <w:r w:rsidRPr="00166A39">
        <w:rPr>
          <w:rFonts w:ascii="Palatino Linotype" w:hAnsi="Palatino Linotype"/>
          <w:color w:val="000000" w:themeColor="text1"/>
        </w:rPr>
        <w:t xml:space="preserve">que dispone lo siguiente: </w:t>
      </w:r>
    </w:p>
    <w:p w14:paraId="09A915B9" w14:textId="77777777" w:rsidR="000A2778" w:rsidRPr="00166A39" w:rsidRDefault="000A2778" w:rsidP="000A2778">
      <w:pPr>
        <w:spacing w:before="200" w:after="200"/>
        <w:ind w:left="709" w:right="709"/>
        <w:jc w:val="both"/>
        <w:rPr>
          <w:rFonts w:ascii="Palatino Linotype" w:hAnsi="Palatino Linotype" w:cs="Arial"/>
          <w:i/>
        </w:rPr>
      </w:pPr>
      <w:r w:rsidRPr="00166A39">
        <w:rPr>
          <w:rFonts w:ascii="Palatino Linotype" w:hAnsi="Palatino Linotype" w:cs="Arial"/>
          <w:i/>
        </w:rPr>
        <w:lastRenderedPageBreak/>
        <w:t>“</w:t>
      </w:r>
      <w:r w:rsidRPr="00166A39">
        <w:rPr>
          <w:rFonts w:ascii="Palatino Linotype" w:hAnsi="Palatino Linotype" w:cs="Arial"/>
          <w:b/>
          <w:i/>
        </w:rPr>
        <w:t>Artículo 192.</w:t>
      </w:r>
      <w:r w:rsidRPr="00166A39">
        <w:rPr>
          <w:rFonts w:ascii="Palatino Linotype" w:hAnsi="Palatino Linotype" w:cs="Arial"/>
          <w:i/>
        </w:rPr>
        <w:t xml:space="preserve"> </w:t>
      </w:r>
      <w:r w:rsidRPr="00166A39">
        <w:rPr>
          <w:rFonts w:ascii="Palatino Linotype" w:hAnsi="Palatino Linotype" w:cs="Arial"/>
          <w:b/>
          <w:i/>
          <w:u w:val="single"/>
        </w:rPr>
        <w:t>El recurso será sobreseído</w:t>
      </w:r>
      <w:r w:rsidRPr="00166A39">
        <w:rPr>
          <w:rFonts w:ascii="Palatino Linotype" w:hAnsi="Palatino Linotype" w:cs="Arial"/>
          <w:i/>
        </w:rPr>
        <w:t xml:space="preserve">, en todo o en parte, </w:t>
      </w:r>
      <w:r w:rsidRPr="00166A39">
        <w:rPr>
          <w:rFonts w:ascii="Palatino Linotype" w:hAnsi="Palatino Linotype" w:cs="Arial"/>
          <w:b/>
          <w:i/>
          <w:u w:val="single"/>
        </w:rPr>
        <w:t>cuando una vez admitido</w:t>
      </w:r>
      <w:r w:rsidRPr="00166A39">
        <w:rPr>
          <w:rFonts w:ascii="Palatino Linotype" w:hAnsi="Palatino Linotype" w:cs="Arial"/>
          <w:i/>
        </w:rPr>
        <w:t>, se actualicen alguno de los siguientes supuestos:</w:t>
      </w:r>
    </w:p>
    <w:p w14:paraId="36B30990" w14:textId="77777777" w:rsidR="000A2778" w:rsidRPr="00166A39" w:rsidRDefault="000A2778" w:rsidP="000A2778">
      <w:pPr>
        <w:spacing w:before="200" w:after="200"/>
        <w:ind w:left="709" w:right="709"/>
        <w:jc w:val="both"/>
        <w:rPr>
          <w:rFonts w:ascii="Palatino Linotype" w:hAnsi="Palatino Linotype" w:cs="Arial"/>
          <w:i/>
        </w:rPr>
      </w:pPr>
      <w:r w:rsidRPr="00166A39">
        <w:rPr>
          <w:rFonts w:ascii="Palatino Linotype" w:hAnsi="Palatino Linotype" w:cs="Arial"/>
          <w:i/>
        </w:rPr>
        <w:t>[…]</w:t>
      </w:r>
    </w:p>
    <w:p w14:paraId="0D82AB5D" w14:textId="77777777" w:rsidR="000A2778" w:rsidRPr="00166A39" w:rsidRDefault="000A2778" w:rsidP="000A2778">
      <w:pPr>
        <w:spacing w:before="200" w:after="200"/>
        <w:ind w:left="709" w:right="709"/>
        <w:jc w:val="both"/>
        <w:rPr>
          <w:rFonts w:ascii="Palatino Linotype" w:hAnsi="Palatino Linotype" w:cs="Arial"/>
          <w:b/>
          <w:i/>
        </w:rPr>
      </w:pPr>
      <w:r w:rsidRPr="00166A39">
        <w:rPr>
          <w:rFonts w:ascii="Palatino Linotype" w:hAnsi="Palatino Linotype" w:cs="Arial"/>
          <w:b/>
          <w:i/>
        </w:rPr>
        <w:t xml:space="preserve">III. </w:t>
      </w:r>
      <w:r w:rsidRPr="00166A39">
        <w:rPr>
          <w:rFonts w:ascii="Palatino Linotype" w:hAnsi="Palatino Linotype" w:cs="Arial"/>
          <w:b/>
          <w:i/>
          <w:u w:val="single"/>
        </w:rPr>
        <w:t>El sujeto obligado responsable del acto lo modifique</w:t>
      </w:r>
      <w:r w:rsidRPr="00166A39">
        <w:rPr>
          <w:rFonts w:ascii="Palatino Linotype" w:hAnsi="Palatino Linotype" w:cs="Arial"/>
          <w:b/>
          <w:i/>
        </w:rPr>
        <w:t xml:space="preserve"> </w:t>
      </w:r>
      <w:r w:rsidRPr="00166A39">
        <w:rPr>
          <w:rFonts w:ascii="Palatino Linotype" w:hAnsi="Palatino Linotype" w:cs="Arial"/>
          <w:i/>
        </w:rPr>
        <w:t xml:space="preserve">o revoque </w:t>
      </w:r>
      <w:r w:rsidRPr="00166A39">
        <w:rPr>
          <w:rFonts w:ascii="Palatino Linotype" w:hAnsi="Palatino Linotype" w:cs="Arial"/>
          <w:b/>
          <w:i/>
          <w:u w:val="single"/>
        </w:rPr>
        <w:t>de tal manera que el recurso de revisión quede sin materia</w:t>
      </w:r>
      <w:r w:rsidRPr="00166A39">
        <w:rPr>
          <w:rFonts w:ascii="Palatino Linotype" w:hAnsi="Palatino Linotype" w:cs="Arial"/>
          <w:i/>
        </w:rPr>
        <w:t>;”</w:t>
      </w:r>
    </w:p>
    <w:p w14:paraId="68F4BE4A" w14:textId="77777777" w:rsidR="000A2778" w:rsidRPr="00166A39" w:rsidRDefault="000A2778" w:rsidP="000A2778">
      <w:pPr>
        <w:spacing w:before="200" w:after="200"/>
        <w:ind w:left="709" w:right="709"/>
        <w:jc w:val="both"/>
        <w:rPr>
          <w:rFonts w:ascii="Palatino Linotype" w:hAnsi="Palatino Linotype" w:cs="Arial"/>
        </w:rPr>
      </w:pPr>
      <w:r w:rsidRPr="00166A39">
        <w:rPr>
          <w:rFonts w:ascii="Palatino Linotype" w:hAnsi="Palatino Linotype" w:cs="Arial"/>
        </w:rPr>
        <w:t>(Énfasis añadido)</w:t>
      </w:r>
    </w:p>
    <w:p w14:paraId="1034FCDF" w14:textId="77777777" w:rsidR="000A2778" w:rsidRPr="00166A39"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66A39">
        <w:rPr>
          <w:rFonts w:ascii="Palatino Linotype" w:hAnsi="Palatino Linotype"/>
          <w:color w:val="000000"/>
        </w:rPr>
        <w:t>En esa tesitura</w:t>
      </w:r>
      <w:r w:rsidRPr="00166A39">
        <w:rPr>
          <w:rFonts w:ascii="Palatino Linotype" w:hAnsi="Palatino Linotype" w:cs="Arial"/>
        </w:rPr>
        <w:t xml:space="preserve">, conviene desglosar los elementos del artículo </w:t>
      </w:r>
      <w:r w:rsidRPr="00166A39">
        <w:rPr>
          <w:rFonts w:ascii="Palatino Linotype" w:hAnsi="Palatino Linotype"/>
          <w:color w:val="000000" w:themeColor="text1"/>
        </w:rPr>
        <w:t>192, fracción III, de</w:t>
      </w:r>
      <w:r w:rsidRPr="00166A39">
        <w:rPr>
          <w:rFonts w:ascii="Palatino Linotype" w:hAnsi="Palatino Linotype" w:cs="Arial"/>
          <w:lang w:val="es-ES_tradnl"/>
        </w:rPr>
        <w:t xml:space="preserve"> la </w:t>
      </w:r>
      <w:r w:rsidRPr="00166A39">
        <w:rPr>
          <w:rFonts w:ascii="Palatino Linotype" w:hAnsi="Palatino Linotype"/>
        </w:rPr>
        <w:t>Ley de</w:t>
      </w:r>
      <w:r w:rsidRPr="00166A39">
        <w:rPr>
          <w:rFonts w:ascii="Palatino Linotype" w:hAnsi="Palatino Linotype" w:cs="Arial"/>
        </w:rPr>
        <w:t xml:space="preserve"> la materia, </w:t>
      </w:r>
      <w:r w:rsidRPr="00166A39">
        <w:rPr>
          <w:rFonts w:ascii="Palatino Linotype" w:hAnsi="Palatino Linotype" w:cs="Arial"/>
          <w:lang w:val="es-ES_tradnl"/>
        </w:rPr>
        <w:t>previamente transcrito</w:t>
      </w:r>
      <w:r w:rsidRPr="00166A39">
        <w:rPr>
          <w:rFonts w:ascii="Palatino Linotype" w:hAnsi="Palatino Linotype" w:cs="Arial"/>
        </w:rPr>
        <w:t xml:space="preserve">, de manera tal que procede el </w:t>
      </w:r>
      <w:r w:rsidRPr="00166A39">
        <w:rPr>
          <w:rFonts w:ascii="Palatino Linotype" w:hAnsi="Palatino Linotype" w:cs="Arial"/>
          <w:lang w:val="es-ES_tradnl"/>
        </w:rPr>
        <w:t>sobreseimiento</w:t>
      </w:r>
      <w:r w:rsidRPr="00166A39">
        <w:rPr>
          <w:rFonts w:ascii="Palatino Linotype" w:hAnsi="Palatino Linotype" w:cs="Arial"/>
        </w:rPr>
        <w:t xml:space="preserve"> del presente recurso de revisión, en virtud de que </w:t>
      </w:r>
      <w:r w:rsidRPr="00166A39">
        <w:rPr>
          <w:rFonts w:ascii="Palatino Linotype" w:hAnsi="Palatino Linotype" w:cs="Arial"/>
          <w:b/>
        </w:rPr>
        <w:t>EL SUJETO OBLIGADO</w:t>
      </w:r>
      <w:r w:rsidRPr="00166A39">
        <w:rPr>
          <w:rFonts w:ascii="Palatino Linotype" w:hAnsi="Palatino Linotype" w:cs="Arial"/>
        </w:rPr>
        <w:t xml:space="preserve"> modificó el acto impugnado, dejando el medio de impugnación sin efecto o materia.</w:t>
      </w:r>
    </w:p>
    <w:p w14:paraId="5BD59E46" w14:textId="77777777" w:rsidR="000A2778" w:rsidRPr="00166A39" w:rsidRDefault="000A2778" w:rsidP="000A2778">
      <w:pPr>
        <w:spacing w:before="120" w:after="120" w:line="360" w:lineRule="auto"/>
        <w:jc w:val="both"/>
        <w:rPr>
          <w:rFonts w:ascii="Palatino Linotype" w:hAnsi="Palatino Linotype" w:cs="Arial"/>
          <w:sz w:val="24"/>
          <w:szCs w:val="24"/>
        </w:rPr>
      </w:pPr>
      <w:r w:rsidRPr="00166A39">
        <w:rPr>
          <w:rFonts w:ascii="Palatino Linotype" w:hAnsi="Palatino Linotype" w:cs="Arial"/>
          <w:sz w:val="24"/>
          <w:szCs w:val="24"/>
        </w:rPr>
        <w:t xml:space="preserve">1.- El sujeto obligado responsable, </w:t>
      </w:r>
    </w:p>
    <w:p w14:paraId="2D25C42A" w14:textId="77777777" w:rsidR="000A2778" w:rsidRPr="00166A39" w:rsidRDefault="000A2778" w:rsidP="000A2778">
      <w:pPr>
        <w:spacing w:before="120" w:after="120" w:line="360" w:lineRule="auto"/>
        <w:jc w:val="both"/>
        <w:rPr>
          <w:rFonts w:ascii="Palatino Linotype" w:hAnsi="Palatino Linotype" w:cs="Arial"/>
          <w:sz w:val="24"/>
          <w:szCs w:val="24"/>
        </w:rPr>
      </w:pPr>
      <w:r w:rsidRPr="00166A39">
        <w:rPr>
          <w:rFonts w:ascii="Palatino Linotype" w:hAnsi="Palatino Linotype" w:cs="Arial"/>
          <w:sz w:val="24"/>
          <w:szCs w:val="24"/>
        </w:rPr>
        <w:t xml:space="preserve">2.- Acto, </w:t>
      </w:r>
    </w:p>
    <w:p w14:paraId="1CE345D8" w14:textId="77777777" w:rsidR="000A2778" w:rsidRPr="00166A39" w:rsidRDefault="000A2778" w:rsidP="000A2778">
      <w:pPr>
        <w:spacing w:before="120" w:after="120" w:line="360" w:lineRule="auto"/>
        <w:jc w:val="both"/>
        <w:rPr>
          <w:rFonts w:ascii="Palatino Linotype" w:hAnsi="Palatino Linotype" w:cs="Arial"/>
          <w:sz w:val="24"/>
          <w:szCs w:val="24"/>
        </w:rPr>
      </w:pPr>
      <w:r w:rsidRPr="00166A39">
        <w:rPr>
          <w:rFonts w:ascii="Palatino Linotype" w:hAnsi="Palatino Linotype" w:cs="Arial"/>
          <w:sz w:val="24"/>
          <w:szCs w:val="24"/>
        </w:rPr>
        <w:t xml:space="preserve">3.- </w:t>
      </w:r>
      <w:r w:rsidRPr="00166A39">
        <w:rPr>
          <w:rFonts w:ascii="Palatino Linotype" w:hAnsi="Palatino Linotype" w:cs="Arial"/>
          <w:b/>
          <w:sz w:val="24"/>
          <w:szCs w:val="24"/>
        </w:rPr>
        <w:t>Que se modifique</w:t>
      </w:r>
      <w:r w:rsidRPr="00166A39">
        <w:rPr>
          <w:rFonts w:ascii="Palatino Linotype" w:hAnsi="Palatino Linotype" w:cs="Arial"/>
          <w:sz w:val="24"/>
          <w:szCs w:val="24"/>
        </w:rPr>
        <w:t xml:space="preserve"> o revoque, y</w:t>
      </w:r>
    </w:p>
    <w:p w14:paraId="55FB26FD" w14:textId="77777777" w:rsidR="000A2778" w:rsidRPr="00166A39" w:rsidRDefault="000A2778" w:rsidP="000A2778">
      <w:pPr>
        <w:spacing w:before="120" w:after="120" w:line="360" w:lineRule="auto"/>
        <w:jc w:val="both"/>
        <w:rPr>
          <w:rFonts w:ascii="Palatino Linotype" w:hAnsi="Palatino Linotype" w:cs="Arial"/>
          <w:sz w:val="24"/>
          <w:szCs w:val="24"/>
        </w:rPr>
      </w:pPr>
      <w:r w:rsidRPr="00166A39">
        <w:rPr>
          <w:rFonts w:ascii="Palatino Linotype" w:hAnsi="Palatino Linotype" w:cs="Arial"/>
          <w:sz w:val="24"/>
          <w:szCs w:val="24"/>
        </w:rPr>
        <w:t>4.- De tal manera que el medio de impugnación quede sin efecto o materia.</w:t>
      </w:r>
    </w:p>
    <w:p w14:paraId="1F13A89B" w14:textId="77777777" w:rsidR="000A2778" w:rsidRPr="00166A3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66A39">
        <w:rPr>
          <w:rFonts w:ascii="Palatino Linotype" w:hAnsi="Palatino Linotype" w:cs="Arial"/>
        </w:rPr>
        <w:t xml:space="preserve">El primer elemento normativo, se actualiza ya que </w:t>
      </w:r>
      <w:r w:rsidRPr="00166A39">
        <w:rPr>
          <w:rFonts w:ascii="Palatino Linotype" w:hAnsi="Palatino Linotype" w:cs="Arial"/>
          <w:b/>
        </w:rPr>
        <w:t xml:space="preserve">EL SUJETO OBLIGADO </w:t>
      </w:r>
      <w:r w:rsidR="00360D05" w:rsidRPr="00166A39">
        <w:rPr>
          <w:rFonts w:ascii="Palatino Linotype" w:hAnsi="Palatino Linotype" w:cs="Arial"/>
        </w:rPr>
        <w:t>responsable, es el</w:t>
      </w:r>
      <w:r w:rsidRPr="00166A39">
        <w:rPr>
          <w:rFonts w:ascii="Palatino Linotype" w:hAnsi="Palatino Linotype"/>
        </w:rPr>
        <w:t xml:space="preserve"> </w:t>
      </w:r>
      <w:r w:rsidR="008931EA" w:rsidRPr="00166A39">
        <w:rPr>
          <w:rFonts w:ascii="Palatino Linotype" w:hAnsi="Palatino Linotype"/>
          <w:b/>
          <w:lang w:val="es-ES_tradnl"/>
        </w:rPr>
        <w:t>Sistema Municipal Para el Desarrollo Integral de la Familia de Nezahualcóyotl.</w:t>
      </w:r>
    </w:p>
    <w:p w14:paraId="5037FCFA" w14:textId="77777777" w:rsidR="000A2778" w:rsidRPr="00166A3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14:paraId="0EF0E548" w14:textId="77777777" w:rsidR="00C41287" w:rsidRPr="00166A39" w:rsidRDefault="000A2778" w:rsidP="00C41287">
      <w:pPr>
        <w:spacing w:before="100" w:beforeAutospacing="1" w:after="100" w:afterAutospacing="1" w:line="360" w:lineRule="auto"/>
        <w:jc w:val="both"/>
        <w:rPr>
          <w:rFonts w:ascii="Palatino Linotype" w:hAnsi="Palatino Linotype"/>
          <w:color w:val="000000"/>
          <w:sz w:val="24"/>
          <w:szCs w:val="24"/>
        </w:rPr>
      </w:pPr>
      <w:r w:rsidRPr="00166A39">
        <w:rPr>
          <w:rFonts w:ascii="Palatino Linotype" w:hAnsi="Palatino Linotype" w:cs="Arial"/>
          <w:sz w:val="24"/>
          <w:szCs w:val="24"/>
        </w:rPr>
        <w:t xml:space="preserve">El </w:t>
      </w:r>
      <w:r w:rsidRPr="00166A39">
        <w:rPr>
          <w:rFonts w:ascii="Palatino Linotype" w:hAnsi="Palatino Linotype" w:cs="Arial"/>
          <w:sz w:val="24"/>
          <w:szCs w:val="24"/>
          <w:lang w:val="es-ES_tradnl"/>
        </w:rPr>
        <w:t>segundo</w:t>
      </w:r>
      <w:r w:rsidRPr="00166A39">
        <w:rPr>
          <w:rFonts w:ascii="Palatino Linotype" w:hAnsi="Palatino Linotype" w:cs="Arial"/>
          <w:sz w:val="24"/>
          <w:szCs w:val="24"/>
        </w:rPr>
        <w:t xml:space="preserve"> elemento normativo, es la </w:t>
      </w:r>
      <w:r w:rsidRPr="00166A39">
        <w:rPr>
          <w:rFonts w:ascii="Palatino Linotype" w:hAnsi="Palatino Linotype" w:cs="Arial"/>
          <w:sz w:val="24"/>
          <w:szCs w:val="24"/>
          <w:lang w:val="es-ES_tradnl"/>
        </w:rPr>
        <w:t>existencia</w:t>
      </w:r>
      <w:r w:rsidRPr="00166A39">
        <w:rPr>
          <w:rFonts w:ascii="Palatino Linotype" w:hAnsi="Palatino Linotype" w:cs="Arial"/>
          <w:sz w:val="24"/>
          <w:szCs w:val="24"/>
        </w:rPr>
        <w:t xml:space="preserve"> de un acto, en el caso en concreto que nos ocupa </w:t>
      </w:r>
      <w:r w:rsidRPr="00166A39">
        <w:rPr>
          <w:rFonts w:ascii="Palatino Linotype" w:hAnsi="Palatino Linotype"/>
          <w:color w:val="000000"/>
          <w:sz w:val="24"/>
          <w:szCs w:val="24"/>
        </w:rPr>
        <w:t>se</w:t>
      </w:r>
      <w:r w:rsidRPr="00166A39">
        <w:rPr>
          <w:rFonts w:ascii="Palatino Linotype" w:hAnsi="Palatino Linotype" w:cs="Arial"/>
          <w:sz w:val="24"/>
          <w:szCs w:val="24"/>
        </w:rPr>
        <w:t xml:space="preserve"> actualiza con la respuesta del </w:t>
      </w:r>
      <w:r w:rsidRPr="00166A39">
        <w:rPr>
          <w:rFonts w:ascii="Palatino Linotype" w:hAnsi="Palatino Linotype" w:cs="Arial"/>
          <w:b/>
          <w:sz w:val="24"/>
          <w:szCs w:val="24"/>
        </w:rPr>
        <w:t>SUJETO OBLIGADO</w:t>
      </w:r>
      <w:r w:rsidRPr="00166A39">
        <w:rPr>
          <w:rFonts w:ascii="Palatino Linotype" w:hAnsi="Palatino Linotype" w:cs="Arial"/>
          <w:sz w:val="24"/>
          <w:szCs w:val="24"/>
        </w:rPr>
        <w:t xml:space="preserve">, </w:t>
      </w:r>
      <w:r w:rsidRPr="00166A39">
        <w:rPr>
          <w:rFonts w:ascii="Palatino Linotype" w:hAnsi="Palatino Linotype" w:cs="Arial"/>
          <w:b/>
          <w:sz w:val="24"/>
          <w:szCs w:val="24"/>
        </w:rPr>
        <w:t>modificada</w:t>
      </w:r>
      <w:r w:rsidRPr="00166A39">
        <w:rPr>
          <w:rFonts w:ascii="Palatino Linotype" w:hAnsi="Palatino Linotype" w:cs="Arial"/>
          <w:sz w:val="24"/>
          <w:szCs w:val="24"/>
        </w:rPr>
        <w:t xml:space="preserve"> con el con</w:t>
      </w:r>
      <w:r w:rsidR="00090C87" w:rsidRPr="00166A39">
        <w:rPr>
          <w:rFonts w:ascii="Palatino Linotype" w:hAnsi="Palatino Linotype" w:cs="Arial"/>
          <w:sz w:val="24"/>
          <w:szCs w:val="24"/>
        </w:rPr>
        <w:t>tenido del</w:t>
      </w:r>
      <w:r w:rsidR="00A54E79" w:rsidRPr="00166A39">
        <w:rPr>
          <w:rFonts w:ascii="Palatino Linotype" w:hAnsi="Palatino Linotype" w:cs="Arial"/>
          <w:sz w:val="24"/>
          <w:szCs w:val="24"/>
        </w:rPr>
        <w:t xml:space="preserve"> alcance al</w:t>
      </w:r>
      <w:r w:rsidR="00090C87" w:rsidRPr="00166A39">
        <w:rPr>
          <w:rFonts w:ascii="Palatino Linotype" w:hAnsi="Palatino Linotype" w:cs="Arial"/>
          <w:sz w:val="24"/>
          <w:szCs w:val="24"/>
        </w:rPr>
        <w:t xml:space="preserve"> Informe Justificado, tratándose del </w:t>
      </w:r>
      <w:r w:rsidR="00A54E79" w:rsidRPr="00166A39">
        <w:rPr>
          <w:rFonts w:ascii="Palatino Linotype" w:hAnsi="Palatino Linotype" w:cs="Arial"/>
          <w:sz w:val="24"/>
          <w:szCs w:val="24"/>
        </w:rPr>
        <w:t xml:space="preserve">acuerdo del Comité de Transparencia mediante el cual clasifica como información confidencial </w:t>
      </w:r>
      <w:r w:rsidR="00A54E79" w:rsidRPr="00166A39">
        <w:rPr>
          <w:rFonts w:ascii="Palatino Linotype" w:hAnsi="Palatino Linotype"/>
          <w:sz w:val="24"/>
          <w:szCs w:val="24"/>
        </w:rPr>
        <w:lastRenderedPageBreak/>
        <w:t xml:space="preserve">la contenida en el dictamen de incapacidad permanente o defunción por riesgo de trabajo de fecha 12 de agosto de 2013, </w:t>
      </w:r>
      <w:r w:rsidR="00C41287" w:rsidRPr="00166A39">
        <w:rPr>
          <w:rFonts w:ascii="Palatino Linotype" w:hAnsi="Palatino Linotype" w:cs="Arial"/>
          <w:sz w:val="24"/>
          <w:szCs w:val="24"/>
        </w:rPr>
        <w:t xml:space="preserve">otorgando así certeza jurídica al particular </w:t>
      </w:r>
      <w:r w:rsidR="00C41287" w:rsidRPr="00166A39">
        <w:rPr>
          <w:rFonts w:ascii="Palatino Linotype" w:hAnsi="Palatino Linotype"/>
          <w:color w:val="000000"/>
          <w:sz w:val="24"/>
          <w:szCs w:val="24"/>
        </w:rPr>
        <w:t>atendiendo a lo señalado en la fracción I del artículo 9 de la Ley de Transparencia y Acceso a la Información Pública del Estado de México y Municipios que establece lo siguiente:</w:t>
      </w:r>
    </w:p>
    <w:p w14:paraId="4A98A232" w14:textId="77777777" w:rsidR="00C41287" w:rsidRPr="00166A39" w:rsidRDefault="00C41287" w:rsidP="00C41287">
      <w:pPr>
        <w:spacing w:before="100" w:beforeAutospacing="1" w:after="100" w:afterAutospacing="1" w:line="240" w:lineRule="auto"/>
        <w:ind w:left="709" w:right="757"/>
        <w:jc w:val="both"/>
        <w:rPr>
          <w:rFonts w:ascii="Palatino Linotype" w:hAnsi="Palatino Linotype"/>
          <w:i/>
          <w:color w:val="000000"/>
        </w:rPr>
      </w:pPr>
      <w:r w:rsidRPr="00166A39">
        <w:rPr>
          <w:rFonts w:ascii="Palatino Linotype" w:hAnsi="Palatino Linotype"/>
          <w:b/>
          <w:i/>
          <w:color w:val="000000"/>
        </w:rPr>
        <w:t>Artículo 9.</w:t>
      </w:r>
      <w:r w:rsidRPr="00166A39">
        <w:rPr>
          <w:rFonts w:ascii="Palatino Linotype" w:hAnsi="Palatino Linotype"/>
          <w:i/>
          <w:color w:val="000000"/>
        </w:rPr>
        <w:t xml:space="preserve"> El Instituto deberá regir su funcionamiento de acuerdo a los siguientes principios:</w:t>
      </w:r>
    </w:p>
    <w:p w14:paraId="5C9323FD" w14:textId="77777777" w:rsidR="00C41287" w:rsidRPr="00166A39" w:rsidRDefault="00C41287" w:rsidP="00C41287">
      <w:pPr>
        <w:spacing w:before="100" w:beforeAutospacing="1" w:after="100" w:afterAutospacing="1" w:line="240" w:lineRule="auto"/>
        <w:ind w:left="709" w:right="757"/>
        <w:jc w:val="both"/>
        <w:rPr>
          <w:rFonts w:ascii="Palatino Linotype" w:hAnsi="Palatino Linotype"/>
          <w:i/>
          <w:color w:val="000000"/>
        </w:rPr>
      </w:pPr>
      <w:r w:rsidRPr="00166A39">
        <w:rPr>
          <w:rFonts w:ascii="Palatino Linotype" w:hAnsi="Palatino Linotype"/>
          <w:b/>
          <w:i/>
          <w:color w:val="000000"/>
        </w:rPr>
        <w:t>I.</w:t>
      </w:r>
      <w:r w:rsidRPr="00166A39">
        <w:rPr>
          <w:rFonts w:ascii="Palatino Linotype" w:hAnsi="Palatino Linotype"/>
          <w:b/>
          <w:i/>
          <w:color w:val="000000"/>
        </w:rPr>
        <w:tab/>
        <w:t>Certeza:</w:t>
      </w:r>
      <w:r w:rsidRPr="00166A39">
        <w:rPr>
          <w:rFonts w:ascii="Palatino Linotype" w:hAnsi="Palatino Linotype"/>
          <w:i/>
          <w:color w:val="000000"/>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p>
    <w:p w14:paraId="13D89A39" w14:textId="77777777" w:rsidR="000A2778" w:rsidRPr="00166A39" w:rsidRDefault="00C41287"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66A39">
        <w:rPr>
          <w:rFonts w:ascii="Palatino Linotype" w:hAnsi="Palatino Linotype" w:cs="Arial"/>
        </w:rPr>
        <w:t xml:space="preserve">  </w:t>
      </w:r>
    </w:p>
    <w:p w14:paraId="77A1331A" w14:textId="77777777" w:rsidR="00360D05" w:rsidRPr="00166A39" w:rsidRDefault="00C41287"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66A39">
        <w:rPr>
          <w:rFonts w:ascii="Palatino Linotype" w:hAnsi="Palatino Linotype" w:cs="Arial"/>
        </w:rPr>
        <w:t>Es de lo anterior, que esta Ponencia concluye que el derecho de acceso a al información fu</w:t>
      </w:r>
      <w:r w:rsidR="00C4788F" w:rsidRPr="00166A39">
        <w:rPr>
          <w:rFonts w:ascii="Palatino Linotype" w:hAnsi="Palatino Linotype" w:cs="Arial"/>
        </w:rPr>
        <w:t>e satisfecho, toda vez que se le</w:t>
      </w:r>
      <w:r w:rsidRPr="00166A39">
        <w:rPr>
          <w:rFonts w:ascii="Palatino Linotype" w:hAnsi="Palatino Linotype" w:cs="Arial"/>
        </w:rPr>
        <w:t xml:space="preserve"> otorgó una contestación a la pretensión planteada, </w:t>
      </w:r>
      <w:r w:rsidR="00C4788F" w:rsidRPr="00166A39">
        <w:rPr>
          <w:rFonts w:ascii="Palatino Linotype" w:hAnsi="Palatino Linotype" w:cs="Arial"/>
        </w:rPr>
        <w:t xml:space="preserve">misma que conforme a las atribuciones conferidas por el artículo 36 de la Ley de la Materia, este Órgano garante no está facultado para dudar de la veracidad </w:t>
      </w:r>
      <w:r w:rsidRPr="00166A39">
        <w:rPr>
          <w:rFonts w:ascii="Palatino Linotype" w:hAnsi="Palatino Linotype" w:cs="Arial"/>
        </w:rPr>
        <w:t xml:space="preserve"> </w:t>
      </w:r>
      <w:r w:rsidR="00C4788F" w:rsidRPr="00166A39">
        <w:rPr>
          <w:rFonts w:ascii="Palatino Linotype" w:hAnsi="Palatino Linotype" w:cs="Arial"/>
        </w:rPr>
        <w:t>de la información remitida por los sujetos obligados.</w:t>
      </w:r>
    </w:p>
    <w:p w14:paraId="7E3267B3" w14:textId="77777777" w:rsidR="000A2778" w:rsidRPr="00166A3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14:paraId="6EC13696" w14:textId="77777777" w:rsidR="000A2778" w:rsidRPr="00166A3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66A39">
        <w:rPr>
          <w:rFonts w:ascii="Palatino Linotype" w:hAnsi="Palatino Linotype"/>
          <w:color w:val="000000"/>
        </w:rPr>
        <w:t>Cabe</w:t>
      </w:r>
      <w:r w:rsidRPr="00166A39">
        <w:rPr>
          <w:rFonts w:ascii="Palatino Linotype" w:hAnsi="Palatino Linotype" w:cs="Arial"/>
        </w:rPr>
        <w:t xml:space="preserve"> destacar que, la respuesta a la solicitud de acceso a la información pública por parte del</w:t>
      </w:r>
      <w:r w:rsidRPr="00166A39">
        <w:rPr>
          <w:rFonts w:ascii="Palatino Linotype" w:hAnsi="Palatino Linotype" w:cs="Arial"/>
          <w:b/>
        </w:rPr>
        <w:t xml:space="preserve"> SUJETO OBLIGADO</w:t>
      </w:r>
      <w:r w:rsidRPr="00166A39">
        <w:rPr>
          <w:rFonts w:ascii="Palatino Linotype" w:hAnsi="Palatino Linotype" w:cs="Arial"/>
        </w:rPr>
        <w:t xml:space="preserve">, es considerada como el “acto” que fue impugnado por </w:t>
      </w:r>
      <w:r w:rsidR="00117D44" w:rsidRPr="00166A39">
        <w:rPr>
          <w:rFonts w:ascii="Palatino Linotype" w:hAnsi="Palatino Linotype" w:cs="Arial"/>
          <w:b/>
        </w:rPr>
        <w:t>EL</w:t>
      </w:r>
      <w:r w:rsidRPr="00166A39">
        <w:rPr>
          <w:rFonts w:ascii="Palatino Linotype" w:hAnsi="Palatino Linotype" w:cs="Arial"/>
          <w:b/>
        </w:rPr>
        <w:t xml:space="preserve"> RECURRENTE</w:t>
      </w:r>
      <w:r w:rsidRPr="00166A39">
        <w:rPr>
          <w:rFonts w:ascii="Palatino Linotype" w:hAnsi="Palatino Linotype" w:cs="Arial"/>
        </w:rPr>
        <w:t>.</w:t>
      </w:r>
    </w:p>
    <w:p w14:paraId="0557FC60" w14:textId="77777777" w:rsidR="000A2778" w:rsidRPr="00166A3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14:paraId="1B79A74C" w14:textId="77777777" w:rsidR="000A2778" w:rsidRPr="00166A3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66A39">
        <w:rPr>
          <w:rFonts w:ascii="Palatino Linotype" w:hAnsi="Palatino Linotype" w:cs="Arial"/>
        </w:rPr>
        <w:t xml:space="preserve">En ese sentido, la </w:t>
      </w:r>
      <w:r w:rsidRPr="00166A39">
        <w:rPr>
          <w:rFonts w:ascii="Palatino Linotype" w:hAnsi="Palatino Linotype" w:cs="Arial"/>
          <w:lang w:val="es-ES_tradnl"/>
        </w:rPr>
        <w:t>naturaleza</w:t>
      </w:r>
      <w:r w:rsidRPr="00166A39">
        <w:rPr>
          <w:rFonts w:ascii="Palatino Linotype" w:hAnsi="Palatino Linotype" w:cs="Arial"/>
        </w:rPr>
        <w:t xml:space="preserve"> jurídica de los actos que emiten los Sujetos Obligados, está delimitada por la misma </w:t>
      </w:r>
      <w:r w:rsidRPr="00166A39">
        <w:rPr>
          <w:rFonts w:ascii="Palatino Linotype" w:hAnsi="Palatino Linotype"/>
          <w:color w:val="000000"/>
        </w:rPr>
        <w:t>Ley</w:t>
      </w:r>
      <w:r w:rsidRPr="00166A39">
        <w:rPr>
          <w:rFonts w:ascii="Palatino Linotype" w:hAnsi="Palatino Linotype" w:cs="Arial"/>
        </w:rPr>
        <w:t xml:space="preserve"> de la materia, ya que, el hecho de emitir actos no previstos en el marco normativo que en transparencia rige su actuar, serían ilegales de estricto derecho, por lo que, los “actos” a que se refiere esta fracción están </w:t>
      </w:r>
      <w:r w:rsidRPr="00166A39">
        <w:rPr>
          <w:rFonts w:ascii="Palatino Linotype" w:hAnsi="Palatino Linotype" w:cs="Arial"/>
        </w:rPr>
        <w:lastRenderedPageBreak/>
        <w:t>contenidos en su artículo 53, el cual establece:</w:t>
      </w:r>
    </w:p>
    <w:p w14:paraId="2513DFD5" w14:textId="77777777" w:rsidR="000A2778" w:rsidRPr="00166A39" w:rsidRDefault="000A2778" w:rsidP="000A2778">
      <w:pPr>
        <w:spacing w:after="0" w:line="276" w:lineRule="auto"/>
        <w:ind w:left="709" w:right="709"/>
        <w:jc w:val="both"/>
        <w:rPr>
          <w:rFonts w:ascii="Palatino Linotype" w:hAnsi="Palatino Linotype" w:cs="Arial"/>
          <w:i/>
        </w:rPr>
      </w:pPr>
      <w:r w:rsidRPr="00166A39">
        <w:rPr>
          <w:rFonts w:ascii="Palatino Linotype" w:hAnsi="Palatino Linotype" w:cs="Arial"/>
          <w:i/>
        </w:rPr>
        <w:t>“</w:t>
      </w:r>
      <w:r w:rsidRPr="00166A39">
        <w:rPr>
          <w:rFonts w:ascii="Palatino Linotype" w:hAnsi="Palatino Linotype" w:cs="Arial"/>
          <w:b/>
          <w:i/>
        </w:rPr>
        <w:t>Artículo 53</w:t>
      </w:r>
      <w:r w:rsidRPr="00166A39">
        <w:rPr>
          <w:rFonts w:ascii="Palatino Linotype" w:hAnsi="Palatino Linotype" w:cs="Arial"/>
          <w:i/>
        </w:rPr>
        <w:t xml:space="preserve">. Las Unidades de Transparencia tendrán las siguientes funciones: </w:t>
      </w:r>
    </w:p>
    <w:p w14:paraId="067EC453" w14:textId="77777777" w:rsidR="000A2778" w:rsidRPr="00166A39" w:rsidRDefault="000A2778" w:rsidP="000A2778">
      <w:pPr>
        <w:spacing w:after="0" w:line="276" w:lineRule="auto"/>
        <w:ind w:left="709" w:right="709"/>
        <w:jc w:val="both"/>
        <w:rPr>
          <w:rFonts w:ascii="Palatino Linotype" w:hAnsi="Palatino Linotype" w:cs="Arial"/>
          <w:i/>
        </w:rPr>
      </w:pPr>
      <w:r w:rsidRPr="00166A39">
        <w:rPr>
          <w:rFonts w:ascii="Palatino Linotype" w:hAnsi="Palatino Linotype" w:cs="Arial"/>
          <w:i/>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483E64BE" w14:textId="77777777" w:rsidR="000A2778" w:rsidRPr="00166A39" w:rsidRDefault="000A2778" w:rsidP="000A2778">
      <w:pPr>
        <w:spacing w:after="0" w:line="276" w:lineRule="auto"/>
        <w:ind w:left="709" w:right="709"/>
        <w:jc w:val="both"/>
        <w:rPr>
          <w:rFonts w:ascii="Palatino Linotype" w:hAnsi="Palatino Linotype" w:cs="Arial"/>
          <w:i/>
        </w:rPr>
      </w:pPr>
      <w:r w:rsidRPr="00166A39">
        <w:rPr>
          <w:rFonts w:ascii="Palatino Linotype" w:hAnsi="Palatino Linotype" w:cs="Arial"/>
          <w:i/>
        </w:rPr>
        <w:t xml:space="preserve">II. Recibir, tramitar y dar respuesta a las solicitudes de acceso a la información; </w:t>
      </w:r>
    </w:p>
    <w:p w14:paraId="1CAB9688" w14:textId="77777777" w:rsidR="000A2778" w:rsidRPr="00166A39" w:rsidRDefault="000A2778" w:rsidP="000A2778">
      <w:pPr>
        <w:spacing w:after="0" w:line="276" w:lineRule="auto"/>
        <w:ind w:left="709" w:right="709"/>
        <w:jc w:val="both"/>
        <w:rPr>
          <w:rFonts w:ascii="Palatino Linotype" w:hAnsi="Palatino Linotype" w:cs="Arial"/>
          <w:i/>
        </w:rPr>
      </w:pPr>
      <w:r w:rsidRPr="00166A39">
        <w:rPr>
          <w:rFonts w:ascii="Palatino Linotype" w:hAnsi="Palatino Linotype" w:cs="Arial"/>
          <w:i/>
        </w:rPr>
        <w:t xml:space="preserve">III. Auxiliar a los particulares en la elaboración de solicitudes de acceso a la información y, en su caso, orientarlos sobre los sujetos obligados competentes conforme a la normatividad aplicable; </w:t>
      </w:r>
    </w:p>
    <w:p w14:paraId="7DBA9A26" w14:textId="77777777" w:rsidR="000A2778" w:rsidRPr="00166A39" w:rsidRDefault="000A2778" w:rsidP="000A2778">
      <w:pPr>
        <w:spacing w:after="0" w:line="276" w:lineRule="auto"/>
        <w:ind w:left="709" w:right="709"/>
        <w:jc w:val="both"/>
        <w:rPr>
          <w:rFonts w:ascii="Palatino Linotype" w:hAnsi="Palatino Linotype" w:cs="Arial"/>
          <w:i/>
        </w:rPr>
      </w:pPr>
      <w:r w:rsidRPr="00166A39">
        <w:rPr>
          <w:rFonts w:ascii="Palatino Linotype" w:hAnsi="Palatino Linotype" w:cs="Arial"/>
          <w:i/>
        </w:rPr>
        <w:t xml:space="preserve">IV. Realizar, con efectividad, los trámites internos necesarios para la atención de las solicitudes de acceso a la información; </w:t>
      </w:r>
    </w:p>
    <w:p w14:paraId="7AB88D3A" w14:textId="77777777" w:rsidR="000A2778" w:rsidRPr="00166A39" w:rsidRDefault="000A2778" w:rsidP="000A2778">
      <w:pPr>
        <w:spacing w:after="0" w:line="276" w:lineRule="auto"/>
        <w:ind w:left="709" w:right="709"/>
        <w:jc w:val="both"/>
        <w:rPr>
          <w:rFonts w:ascii="Palatino Linotype" w:hAnsi="Palatino Linotype" w:cs="Arial"/>
          <w:i/>
        </w:rPr>
      </w:pPr>
      <w:r w:rsidRPr="00166A39">
        <w:rPr>
          <w:rFonts w:ascii="Palatino Linotype" w:hAnsi="Palatino Linotype" w:cs="Arial"/>
          <w:i/>
        </w:rPr>
        <w:t xml:space="preserve">V. Entregar, en su caso, a los particulares la información solicitada; </w:t>
      </w:r>
    </w:p>
    <w:p w14:paraId="150ED9CB" w14:textId="77777777" w:rsidR="000A2778" w:rsidRPr="00166A39" w:rsidRDefault="000A2778" w:rsidP="000A2778">
      <w:pPr>
        <w:spacing w:after="0" w:line="276" w:lineRule="auto"/>
        <w:ind w:left="709" w:right="709"/>
        <w:jc w:val="both"/>
        <w:rPr>
          <w:rFonts w:ascii="Palatino Linotype" w:hAnsi="Palatino Linotype" w:cs="Arial"/>
          <w:i/>
        </w:rPr>
      </w:pPr>
      <w:r w:rsidRPr="00166A39">
        <w:rPr>
          <w:rFonts w:ascii="Palatino Linotype" w:hAnsi="Palatino Linotype" w:cs="Arial"/>
          <w:i/>
        </w:rPr>
        <w:t xml:space="preserve">VI. Efectuar las notificaciones a los solicitantes; </w:t>
      </w:r>
    </w:p>
    <w:p w14:paraId="75C5EDA0" w14:textId="77777777" w:rsidR="000A2778" w:rsidRPr="00166A39" w:rsidRDefault="000A2778" w:rsidP="000A2778">
      <w:pPr>
        <w:spacing w:after="0" w:line="276" w:lineRule="auto"/>
        <w:ind w:left="709" w:right="709"/>
        <w:jc w:val="both"/>
        <w:rPr>
          <w:rFonts w:ascii="Palatino Linotype" w:hAnsi="Palatino Linotype" w:cs="Arial"/>
          <w:i/>
        </w:rPr>
      </w:pPr>
      <w:r w:rsidRPr="00166A39">
        <w:rPr>
          <w:rFonts w:ascii="Palatino Linotype" w:hAnsi="Palatino Linotype" w:cs="Arial"/>
          <w:i/>
        </w:rPr>
        <w:t xml:space="preserve">VII. Proponer al Comité de Transparencia, los procedimientos internos que aseguren la mayor eficiencia en la gestión de las solicitudes de acceso a la información, conforme a la normatividad aplicable; </w:t>
      </w:r>
    </w:p>
    <w:p w14:paraId="453A0BC2" w14:textId="77777777" w:rsidR="000A2778" w:rsidRPr="00166A39" w:rsidRDefault="000A2778" w:rsidP="000A2778">
      <w:pPr>
        <w:spacing w:after="0" w:line="276" w:lineRule="auto"/>
        <w:ind w:left="709" w:right="709"/>
        <w:jc w:val="both"/>
        <w:rPr>
          <w:rFonts w:ascii="Palatino Linotype" w:hAnsi="Palatino Linotype" w:cs="Arial"/>
          <w:i/>
        </w:rPr>
      </w:pPr>
      <w:r w:rsidRPr="00166A39">
        <w:rPr>
          <w:rFonts w:ascii="Palatino Linotype" w:hAnsi="Palatino Linotype" w:cs="Arial"/>
          <w:i/>
        </w:rPr>
        <w:t xml:space="preserve">VIII. Proponer a quien preside el Comité de Transparencia, personal habilitado que sea necesario para recibir y dar trámite a las solicitudes de acceso a la información; </w:t>
      </w:r>
    </w:p>
    <w:p w14:paraId="5EE1FC66" w14:textId="77777777" w:rsidR="000A2778" w:rsidRPr="00166A39" w:rsidRDefault="000A2778" w:rsidP="000A2778">
      <w:pPr>
        <w:spacing w:after="0" w:line="276" w:lineRule="auto"/>
        <w:ind w:left="709" w:right="709"/>
        <w:jc w:val="both"/>
        <w:rPr>
          <w:rFonts w:ascii="Palatino Linotype" w:hAnsi="Palatino Linotype" w:cs="Arial"/>
          <w:i/>
        </w:rPr>
      </w:pPr>
      <w:r w:rsidRPr="00166A39">
        <w:rPr>
          <w:rFonts w:ascii="Palatino Linotype" w:hAnsi="Palatino Linotype" w:cs="Arial"/>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1E9CB69D" w14:textId="77777777" w:rsidR="000A2778" w:rsidRPr="00166A39" w:rsidRDefault="000A2778" w:rsidP="000A2778">
      <w:pPr>
        <w:spacing w:after="0" w:line="276" w:lineRule="auto"/>
        <w:ind w:left="709" w:right="709"/>
        <w:jc w:val="both"/>
        <w:rPr>
          <w:rFonts w:ascii="Palatino Linotype" w:hAnsi="Palatino Linotype" w:cs="Arial"/>
          <w:i/>
        </w:rPr>
      </w:pPr>
      <w:r w:rsidRPr="00166A39">
        <w:rPr>
          <w:rFonts w:ascii="Palatino Linotype" w:hAnsi="Palatino Linotype" w:cs="Arial"/>
          <w:i/>
        </w:rPr>
        <w:t xml:space="preserve">X. Presentar ante el Comité, el proyecto de clasificación de información; </w:t>
      </w:r>
    </w:p>
    <w:p w14:paraId="7D166B8A" w14:textId="77777777" w:rsidR="000A2778" w:rsidRPr="00166A39" w:rsidRDefault="000A2778" w:rsidP="000A2778">
      <w:pPr>
        <w:spacing w:after="0" w:line="276" w:lineRule="auto"/>
        <w:ind w:left="709" w:right="709"/>
        <w:jc w:val="both"/>
        <w:rPr>
          <w:rFonts w:ascii="Palatino Linotype" w:hAnsi="Palatino Linotype" w:cs="Arial"/>
          <w:i/>
        </w:rPr>
      </w:pPr>
      <w:r w:rsidRPr="00166A39">
        <w:rPr>
          <w:rFonts w:ascii="Palatino Linotype" w:hAnsi="Palatino Linotype" w:cs="Arial"/>
          <w:i/>
        </w:rPr>
        <w:t xml:space="preserve">XI. Promover e implementar políticas de transparencia proactiva procurando su accesibilidad; </w:t>
      </w:r>
    </w:p>
    <w:p w14:paraId="60288A69" w14:textId="77777777" w:rsidR="000A2778" w:rsidRPr="00166A39" w:rsidRDefault="000A2778" w:rsidP="000A2778">
      <w:pPr>
        <w:spacing w:after="0" w:line="276" w:lineRule="auto"/>
        <w:ind w:left="709" w:right="709"/>
        <w:jc w:val="both"/>
        <w:rPr>
          <w:rFonts w:ascii="Palatino Linotype" w:hAnsi="Palatino Linotype" w:cs="Arial"/>
          <w:i/>
        </w:rPr>
      </w:pPr>
      <w:r w:rsidRPr="00166A39">
        <w:rPr>
          <w:rFonts w:ascii="Palatino Linotype" w:hAnsi="Palatino Linotype" w:cs="Arial"/>
          <w:i/>
        </w:rPr>
        <w:t xml:space="preserve">XII. Fomentar la transparencia y accesibilidad al interior del sujeto obligado; </w:t>
      </w:r>
    </w:p>
    <w:p w14:paraId="0E52D2F6" w14:textId="77777777" w:rsidR="000A2778" w:rsidRPr="00166A39" w:rsidRDefault="000A2778" w:rsidP="000A2778">
      <w:pPr>
        <w:spacing w:after="0" w:line="276" w:lineRule="auto"/>
        <w:ind w:left="709" w:right="709"/>
        <w:jc w:val="both"/>
        <w:rPr>
          <w:rFonts w:ascii="Palatino Linotype" w:hAnsi="Palatino Linotype" w:cs="Arial"/>
          <w:i/>
        </w:rPr>
      </w:pPr>
      <w:r w:rsidRPr="00166A39">
        <w:rPr>
          <w:rFonts w:ascii="Palatino Linotype" w:hAnsi="Palatino Linotype" w:cs="Arial"/>
          <w:i/>
        </w:rPr>
        <w:t xml:space="preserve">XIII. Hacer del conocimiento de la instancia competente la probable responsabilidad por el incumplimiento de las obligaciones previstas en la presente Ley; y </w:t>
      </w:r>
    </w:p>
    <w:p w14:paraId="1A73E1AA" w14:textId="77777777" w:rsidR="000A2778" w:rsidRPr="00166A39" w:rsidRDefault="000A2778" w:rsidP="000A2778">
      <w:pPr>
        <w:spacing w:after="0" w:line="276" w:lineRule="auto"/>
        <w:ind w:left="709" w:right="709"/>
        <w:jc w:val="both"/>
        <w:rPr>
          <w:rFonts w:ascii="Palatino Linotype" w:hAnsi="Palatino Linotype" w:cs="Arial"/>
          <w:i/>
        </w:rPr>
      </w:pPr>
      <w:r w:rsidRPr="00166A39">
        <w:rPr>
          <w:rFonts w:ascii="Palatino Linotype" w:hAnsi="Palatino Linotype" w:cs="Arial"/>
          <w:i/>
        </w:rPr>
        <w:t>XIV. Las demás que resulten necesarias para facilitar el acceso a la información y aquellas que se desprenden de la presente Ley y demás disposiciones jurídicas aplicables.”</w:t>
      </w:r>
    </w:p>
    <w:p w14:paraId="6AA4F65F" w14:textId="77777777" w:rsidR="000A2778" w:rsidRPr="00166A39" w:rsidRDefault="001F400B" w:rsidP="000A2778">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166A39">
        <w:rPr>
          <w:rFonts w:ascii="Palatino Linotype" w:hAnsi="Palatino Linotype" w:cs="Arial"/>
        </w:rPr>
        <w:lastRenderedPageBreak/>
        <w:t xml:space="preserve">Es decir, la impugnación de </w:t>
      </w:r>
      <w:r w:rsidR="008931EA" w:rsidRPr="00166A39">
        <w:rPr>
          <w:rFonts w:ascii="Palatino Linotype" w:hAnsi="Palatino Linotype" w:cs="Arial"/>
          <w:b/>
        </w:rPr>
        <w:t>EL</w:t>
      </w:r>
      <w:r w:rsidR="000A2778" w:rsidRPr="00166A39">
        <w:rPr>
          <w:rFonts w:ascii="Palatino Linotype" w:hAnsi="Palatino Linotype" w:cs="Arial"/>
          <w:b/>
        </w:rPr>
        <w:t xml:space="preserve"> RECURRENTE</w:t>
      </w:r>
      <w:r w:rsidR="000A2778" w:rsidRPr="00166A39">
        <w:rPr>
          <w:rFonts w:ascii="Palatino Linotype" w:hAnsi="Palatino Linotype" w:cs="Arial"/>
        </w:rPr>
        <w:t xml:space="preserve"> debe ser sobre la emisión de un “Acto”, ya sea en </w:t>
      </w:r>
      <w:r w:rsidR="000A2778" w:rsidRPr="00166A39">
        <w:rPr>
          <w:rFonts w:ascii="Palatino Linotype" w:hAnsi="Palatino Linotype"/>
          <w:color w:val="000000"/>
        </w:rPr>
        <w:t>sentido</w:t>
      </w:r>
      <w:r w:rsidR="000A2778" w:rsidRPr="00166A39">
        <w:rPr>
          <w:rFonts w:ascii="Palatino Linotype" w:hAnsi="Palatino Linotype" w:cs="Arial"/>
        </w:rPr>
        <w:t xml:space="preserve"> positivo o negativo.</w:t>
      </w:r>
    </w:p>
    <w:p w14:paraId="558C7C84" w14:textId="77777777" w:rsidR="000A2778" w:rsidRPr="00166A39" w:rsidRDefault="000A2778" w:rsidP="000A2778">
      <w:pPr>
        <w:pStyle w:val="Prrafodelista"/>
        <w:widowControl w:val="0"/>
        <w:autoSpaceDE w:val="0"/>
        <w:autoSpaceDN w:val="0"/>
        <w:adjustRightInd w:val="0"/>
        <w:spacing w:before="360" w:after="240" w:line="360" w:lineRule="auto"/>
        <w:ind w:left="0"/>
        <w:jc w:val="both"/>
        <w:rPr>
          <w:rFonts w:ascii="Palatino Linotype" w:hAnsi="Palatino Linotype" w:cs="Arial"/>
          <w:sz w:val="16"/>
        </w:rPr>
      </w:pPr>
    </w:p>
    <w:p w14:paraId="0991C446" w14:textId="77777777" w:rsidR="000A2778" w:rsidRPr="00166A3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66A39">
        <w:rPr>
          <w:rFonts w:ascii="Palatino Linotype" w:hAnsi="Palatino Linotype" w:cs="Arial"/>
        </w:rPr>
        <w:t xml:space="preserve">Ahora bien, </w:t>
      </w:r>
      <w:r w:rsidRPr="00166A39">
        <w:rPr>
          <w:rFonts w:ascii="Palatino Linotype" w:hAnsi="Palatino Linotype"/>
          <w:color w:val="000000"/>
        </w:rPr>
        <w:t>por</w:t>
      </w:r>
      <w:r w:rsidRPr="00166A39">
        <w:rPr>
          <w:rFonts w:ascii="Palatino Linotype" w:hAnsi="Palatino Linotype" w:cs="Arial"/>
        </w:rPr>
        <w:t xml:space="preserve"> cuanto hace al tercer elemento normativo, es en esencia una </w:t>
      </w:r>
      <w:r w:rsidRPr="00166A39">
        <w:rPr>
          <w:rFonts w:ascii="Palatino Linotype" w:hAnsi="Palatino Linotype" w:cs="Arial"/>
          <w:lang w:val="es-ES_tradnl"/>
        </w:rPr>
        <w:t>condicional</w:t>
      </w:r>
      <w:r w:rsidRPr="00166A39">
        <w:rPr>
          <w:rFonts w:ascii="Palatino Linotype" w:hAnsi="Palatino Linotype" w:cs="Arial"/>
        </w:rPr>
        <w:t>, consistente en que la dependencia o entidad responsable del acto o resolución impugnada la</w:t>
      </w:r>
      <w:r w:rsidRPr="00166A39">
        <w:rPr>
          <w:rFonts w:ascii="Palatino Linotype" w:hAnsi="Palatino Linotype" w:cs="Arial"/>
          <w:b/>
        </w:rPr>
        <w:t xml:space="preserve"> modifique </w:t>
      </w:r>
      <w:r w:rsidRPr="00166A39">
        <w:rPr>
          <w:rFonts w:ascii="Palatino Linotype" w:hAnsi="Palatino Linotype" w:cs="Arial"/>
        </w:rPr>
        <w:t>o revoque;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38236F9F" w14:textId="77777777" w:rsidR="000A2778" w:rsidRPr="00166A3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14:paraId="427DF776" w14:textId="77777777" w:rsidR="000A2778" w:rsidRPr="00166A3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66A39">
        <w:rPr>
          <w:rFonts w:ascii="Palatino Linotype" w:hAnsi="Palatino Linotype" w:cs="Arial"/>
        </w:rPr>
        <w:t xml:space="preserve">Por cuanto hace a la revocación, a diferencia de la modificación, ocurre cuando la </w:t>
      </w:r>
      <w:r w:rsidRPr="00166A39">
        <w:rPr>
          <w:rFonts w:ascii="Palatino Linotype" w:hAnsi="Palatino Linotype" w:cs="Arial"/>
          <w:lang w:val="es-ES_tradnl"/>
        </w:rPr>
        <w:t>dependencia</w:t>
      </w:r>
      <w:r w:rsidRPr="00166A39">
        <w:rPr>
          <w:rFonts w:ascii="Palatino Linotype" w:hAnsi="Palatino Linotype" w:cs="Arial"/>
        </w:rPr>
        <w:t xml:space="preserve"> o entidad responsable (</w:t>
      </w:r>
      <w:r w:rsidRPr="00166A39">
        <w:rPr>
          <w:rFonts w:ascii="Palatino Linotype" w:hAnsi="Palatino Linotype" w:cs="Arial"/>
          <w:b/>
        </w:rPr>
        <w:t>SUJETO OBLIGADO</w:t>
      </w:r>
      <w:r w:rsidRPr="00166A39">
        <w:rPr>
          <w:rFonts w:ascii="Palatino Linotype" w:hAnsi="Palatino Linotype" w:cs="Arial"/>
        </w:rPr>
        <w:t xml:space="preserve">), del acto o resolución impugnada, </w:t>
      </w:r>
      <w:r w:rsidRPr="00166A39">
        <w:rPr>
          <w:rFonts w:ascii="Palatino Linotype" w:hAnsi="Palatino Linotype"/>
          <w:color w:val="000000"/>
        </w:rPr>
        <w:t>suprime</w:t>
      </w:r>
      <w:r w:rsidRPr="00166A39">
        <w:rPr>
          <w:rFonts w:ascii="Palatino Linotype" w:hAnsi="Palatino Linotype" w:cs="Arial"/>
        </w:rPr>
        <w:t>, elimina o cancela la totalidad de su respuesta y emite otra en su lugar dejando sin efecto lo que en un principio respondió.</w:t>
      </w:r>
    </w:p>
    <w:p w14:paraId="758B3564" w14:textId="77777777" w:rsidR="00794713" w:rsidRPr="00166A39" w:rsidRDefault="00794713"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14:paraId="788C4120" w14:textId="77777777" w:rsidR="000A2778" w:rsidRPr="00166A3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66A39">
        <w:rPr>
          <w:rFonts w:ascii="Palatino Linotype" w:hAnsi="Palatino Linotype" w:cs="Arial"/>
        </w:rPr>
        <w:t xml:space="preserve">En ese </w:t>
      </w:r>
      <w:r w:rsidRPr="00166A39">
        <w:rPr>
          <w:rFonts w:ascii="Palatino Linotype" w:hAnsi="Palatino Linotype" w:cs="Arial"/>
          <w:lang w:val="es-ES_tradnl"/>
        </w:rPr>
        <w:t>tenor</w:t>
      </w:r>
      <w:r w:rsidRPr="00166A39">
        <w:rPr>
          <w:rFonts w:ascii="Palatino Linotype" w:hAnsi="Palatino Linotype" w:cs="Arial"/>
        </w:rPr>
        <w:t xml:space="preserve">, un acto impugnado queda sin efectos, cuando aun existiendo </w:t>
      </w:r>
      <w:r w:rsidRPr="00166A39">
        <w:rPr>
          <w:rFonts w:ascii="Palatino Linotype" w:hAnsi="Palatino Linotype"/>
          <w:color w:val="000000"/>
        </w:rPr>
        <w:t>jurídicamente</w:t>
      </w:r>
      <w:r w:rsidRPr="00166A39">
        <w:rPr>
          <w:rFonts w:ascii="Palatino Linotype" w:hAnsi="Palatino Linotype" w:cs="Arial"/>
        </w:rPr>
        <w:t xml:space="preserve"> (esto es, que no se ha modificado, ni revocado) ya no genera ninguna consecuencia legal.</w:t>
      </w:r>
    </w:p>
    <w:p w14:paraId="37AB55F2" w14:textId="77777777" w:rsidR="000A2778" w:rsidRPr="00166A3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6"/>
        </w:rPr>
      </w:pPr>
    </w:p>
    <w:p w14:paraId="430CFF5A" w14:textId="77777777" w:rsidR="000A2778" w:rsidRPr="00166A3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66A39">
        <w:rPr>
          <w:rFonts w:ascii="Palatino Linotype" w:hAnsi="Palatino Linotype" w:cs="Arial"/>
        </w:rPr>
        <w:t xml:space="preserve">En tanto que, un acto impugnado queda sin materia, cuando ha sido satisfecha la pretensión de lo pedido o exigido por </w:t>
      </w:r>
      <w:r w:rsidR="00117D44" w:rsidRPr="00166A39">
        <w:rPr>
          <w:rFonts w:ascii="Palatino Linotype" w:hAnsi="Palatino Linotype" w:cs="Arial"/>
          <w:b/>
        </w:rPr>
        <w:t>EL</w:t>
      </w:r>
      <w:r w:rsidRPr="00166A39">
        <w:rPr>
          <w:rFonts w:ascii="Palatino Linotype" w:hAnsi="Palatino Linotype" w:cs="Arial"/>
          <w:b/>
        </w:rPr>
        <w:t xml:space="preserve"> RECURRENTE </w:t>
      </w:r>
      <w:r w:rsidRPr="00166A39">
        <w:rPr>
          <w:rFonts w:ascii="Palatino Linotype" w:hAnsi="Palatino Linotype" w:cs="Arial"/>
        </w:rPr>
        <w:t xml:space="preserve">de manera que </w:t>
      </w:r>
      <w:r w:rsidRPr="00166A39">
        <w:rPr>
          <w:rFonts w:ascii="Palatino Linotype" w:hAnsi="Palatino Linotype" w:cs="Arial"/>
          <w:b/>
        </w:rPr>
        <w:t xml:space="preserve">EL SUJETO OBLIGADO </w:t>
      </w:r>
      <w:r w:rsidRPr="00166A39">
        <w:rPr>
          <w:rFonts w:ascii="Palatino Linotype" w:hAnsi="Palatino Linotype" w:cs="Arial"/>
        </w:rPr>
        <w:t xml:space="preserve">entrega una respuesta que aunque sea posterior a los términos previstos en la ley, mediante </w:t>
      </w:r>
      <w:r w:rsidRPr="00166A39">
        <w:rPr>
          <w:rFonts w:ascii="Palatino Linotype" w:hAnsi="Palatino Linotype"/>
          <w:color w:val="000000"/>
        </w:rPr>
        <w:t>ésta</w:t>
      </w:r>
      <w:r w:rsidRPr="00166A39">
        <w:rPr>
          <w:rFonts w:ascii="Palatino Linotype" w:hAnsi="Palatino Linotype" w:cs="Arial"/>
        </w:rPr>
        <w:t xml:space="preserve"> concede la información solicitada, en este caso, a través del Informe Justificado.</w:t>
      </w:r>
    </w:p>
    <w:p w14:paraId="64AD02C0" w14:textId="77777777" w:rsidR="000A2778" w:rsidRPr="00166A3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14:paraId="5C4F5E88" w14:textId="77777777" w:rsidR="000A2778" w:rsidRPr="00166A39" w:rsidRDefault="000A2778" w:rsidP="000A2778">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166A39">
        <w:rPr>
          <w:rFonts w:ascii="Palatino Linotype" w:hAnsi="Palatino Linotype" w:cs="Arial"/>
        </w:rPr>
        <w:lastRenderedPageBreak/>
        <w:t xml:space="preserve">Bajo esas consideraciones, se afirma que en el recurso de revisión sujeto a estudio se actualiza la hipótesis jurídica citada en el cuarto elemento, toda vez que quedó probado que, </w:t>
      </w:r>
      <w:r w:rsidRPr="00166A39">
        <w:rPr>
          <w:rFonts w:ascii="Palatino Linotype" w:hAnsi="Palatino Linotype" w:cs="Arial"/>
          <w:b/>
        </w:rPr>
        <w:t>EL SUJETO OBLIGADO</w:t>
      </w:r>
      <w:r w:rsidRPr="00166A39">
        <w:rPr>
          <w:rFonts w:ascii="Palatino Linotype" w:hAnsi="Palatino Linotype" w:cs="Arial"/>
        </w:rPr>
        <w:t xml:space="preserve"> mediante </w:t>
      </w:r>
      <w:r w:rsidRPr="00166A39">
        <w:rPr>
          <w:rFonts w:ascii="Palatino Linotype" w:hAnsi="Palatino Linotype"/>
          <w:color w:val="000000"/>
        </w:rPr>
        <w:t>un</w:t>
      </w:r>
      <w:r w:rsidRPr="00166A39">
        <w:rPr>
          <w:rFonts w:ascii="Palatino Linotype" w:hAnsi="Palatino Linotype" w:cs="Arial"/>
        </w:rPr>
        <w:t xml:space="preserve"> acto posterior a su respuesta, como lo f</w:t>
      </w:r>
      <w:r w:rsidR="001F400B" w:rsidRPr="00166A39">
        <w:rPr>
          <w:rFonts w:ascii="Palatino Linotype" w:hAnsi="Palatino Linotype" w:cs="Arial"/>
        </w:rPr>
        <w:t>ue en alcance al</w:t>
      </w:r>
      <w:r w:rsidRPr="00166A39">
        <w:rPr>
          <w:rFonts w:ascii="Palatino Linotype" w:hAnsi="Palatino Linotype" w:cs="Arial"/>
        </w:rPr>
        <w:t xml:space="preserve"> Informe Justificado, que contiene la información requerida por </w:t>
      </w:r>
      <w:r w:rsidR="008931EA" w:rsidRPr="00166A39">
        <w:rPr>
          <w:rFonts w:ascii="Palatino Linotype" w:hAnsi="Palatino Linotype" w:cs="Arial"/>
          <w:b/>
        </w:rPr>
        <w:t>EL</w:t>
      </w:r>
      <w:r w:rsidRPr="00166A39">
        <w:rPr>
          <w:rFonts w:ascii="Palatino Linotype" w:hAnsi="Palatino Linotype" w:cs="Arial"/>
          <w:b/>
        </w:rPr>
        <w:t xml:space="preserve"> RECURRENTE</w:t>
      </w:r>
      <w:r w:rsidRPr="00166A39">
        <w:rPr>
          <w:rFonts w:ascii="Palatino Linotype" w:hAnsi="Palatino Linotype" w:cs="Arial"/>
        </w:rPr>
        <w:t>, lo que colma su derecho humano de acceso a la información pública y deja sin materia el presente recurso.</w:t>
      </w:r>
    </w:p>
    <w:p w14:paraId="6BEA7EFD" w14:textId="77777777" w:rsidR="00794713" w:rsidRPr="00166A39" w:rsidRDefault="00794713" w:rsidP="000A2778">
      <w:pPr>
        <w:pStyle w:val="Prrafodelista"/>
        <w:widowControl w:val="0"/>
        <w:autoSpaceDE w:val="0"/>
        <w:autoSpaceDN w:val="0"/>
        <w:adjustRightInd w:val="0"/>
        <w:spacing w:before="240" w:after="240" w:line="360" w:lineRule="auto"/>
        <w:ind w:left="0"/>
        <w:jc w:val="both"/>
        <w:rPr>
          <w:rFonts w:ascii="Palatino Linotype" w:hAnsi="Palatino Linotype" w:cs="Arial"/>
          <w:sz w:val="18"/>
        </w:rPr>
      </w:pPr>
    </w:p>
    <w:p w14:paraId="1E16AC38" w14:textId="77777777" w:rsidR="000A2778" w:rsidRPr="00166A39"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166A39">
        <w:rPr>
          <w:rFonts w:ascii="Palatino Linotype" w:hAnsi="Palatino Linotype"/>
          <w:color w:val="000000"/>
        </w:rPr>
        <w:t xml:space="preserve">En consecuencia, </w:t>
      </w:r>
      <w:r w:rsidRPr="00166A39">
        <w:rPr>
          <w:rFonts w:ascii="Palatino Linotype" w:hAnsi="Palatino Linotype"/>
        </w:rPr>
        <w:t xml:space="preserve">se </w:t>
      </w:r>
      <w:r w:rsidRPr="00166A39">
        <w:rPr>
          <w:rFonts w:ascii="Palatino Linotype" w:hAnsi="Palatino Linotype" w:cs="Arial"/>
          <w:lang w:val="es-ES_tradnl"/>
        </w:rPr>
        <w:t xml:space="preserve">determina </w:t>
      </w:r>
      <w:r w:rsidRPr="00166A39">
        <w:rPr>
          <w:rFonts w:ascii="Palatino Linotype" w:hAnsi="Palatino Linotype" w:cs="Arial"/>
          <w:b/>
          <w:lang w:val="es-ES_tradnl"/>
        </w:rPr>
        <w:t>SOBRESEER</w:t>
      </w:r>
      <w:r w:rsidRPr="00166A39">
        <w:rPr>
          <w:rFonts w:ascii="Palatino Linotype" w:hAnsi="Palatino Linotype" w:cs="Arial"/>
          <w:lang w:val="es-ES_tradnl"/>
        </w:rPr>
        <w:t xml:space="preserve"> el presente recurso de revisión, en </w:t>
      </w:r>
      <w:r w:rsidRPr="00166A39">
        <w:rPr>
          <w:rFonts w:ascii="Palatino Linotype" w:hAnsi="Palatino Linotype"/>
          <w:bCs/>
        </w:rPr>
        <w:t>términos</w:t>
      </w:r>
      <w:r w:rsidRPr="00166A39">
        <w:rPr>
          <w:rFonts w:ascii="Palatino Linotype" w:hAnsi="Palatino Linotype" w:cs="Arial"/>
          <w:lang w:val="es-ES_tradnl"/>
        </w:rPr>
        <w:t xml:space="preserve"> del artículo 186, fracción I, de la </w:t>
      </w:r>
      <w:r w:rsidRPr="00166A39">
        <w:rPr>
          <w:rFonts w:ascii="Palatino Linotype" w:eastAsia="Calibri" w:hAnsi="Palatino Linotype" w:cs="Arial"/>
        </w:rPr>
        <w:t xml:space="preserve">Ley de Transparencia y Acceso a la Información Pública del Estado de México y Municipios dado a que </w:t>
      </w:r>
      <w:r w:rsidRPr="00166A39">
        <w:rPr>
          <w:rFonts w:ascii="Palatino Linotype" w:eastAsia="Calibri" w:hAnsi="Palatino Linotype" w:cs="Arial"/>
          <w:b/>
        </w:rPr>
        <w:t>EL SUJETO OBLIGADO</w:t>
      </w:r>
      <w:r w:rsidRPr="00166A39">
        <w:rPr>
          <w:rFonts w:ascii="Palatino Linotype" w:eastAsia="Calibri" w:hAnsi="Palatino Linotype" w:cs="Arial"/>
        </w:rPr>
        <w:t xml:space="preserve"> a través del informe justificado colmó el derecho de acceso a la info</w:t>
      </w:r>
      <w:r w:rsidR="001F400B" w:rsidRPr="00166A39">
        <w:rPr>
          <w:rFonts w:ascii="Palatino Linotype" w:eastAsia="Calibri" w:hAnsi="Palatino Linotype" w:cs="Arial"/>
        </w:rPr>
        <w:t>rmación pública accionado por la</w:t>
      </w:r>
      <w:r w:rsidRPr="00166A39">
        <w:rPr>
          <w:rFonts w:ascii="Palatino Linotype" w:eastAsia="Calibri" w:hAnsi="Palatino Linotype" w:cs="Arial"/>
        </w:rPr>
        <w:t xml:space="preserve"> particular,</w:t>
      </w:r>
      <w:r w:rsidR="00C4788F" w:rsidRPr="00166A39">
        <w:rPr>
          <w:rFonts w:ascii="Palatino Linotype" w:eastAsia="Calibri" w:hAnsi="Palatino Linotype" w:cs="Arial"/>
        </w:rPr>
        <w:t xml:space="preserve"> al</w:t>
      </w:r>
      <w:r w:rsidRPr="00166A39">
        <w:rPr>
          <w:rFonts w:ascii="Palatino Linotype" w:eastAsia="Calibri" w:hAnsi="Palatino Linotype" w:cs="Arial"/>
        </w:rPr>
        <w:t xml:space="preserve"> otorgar </w:t>
      </w:r>
      <w:r w:rsidR="00C4788F" w:rsidRPr="00166A39">
        <w:rPr>
          <w:rFonts w:ascii="Palatino Linotype" w:eastAsia="Calibri" w:hAnsi="Palatino Linotype" w:cs="Arial"/>
        </w:rPr>
        <w:t>certidumbre jurídica</w:t>
      </w:r>
      <w:r w:rsidRPr="00166A39">
        <w:rPr>
          <w:rFonts w:ascii="Palatino Linotype" w:eastAsia="Calibri" w:hAnsi="Palatino Linotype" w:cs="Arial"/>
        </w:rPr>
        <w:t>.</w:t>
      </w:r>
    </w:p>
    <w:p w14:paraId="66D9A101" w14:textId="77777777" w:rsidR="000A2778" w:rsidRPr="00166A39" w:rsidRDefault="000A2778" w:rsidP="000A27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sz w:val="20"/>
        </w:rPr>
      </w:pPr>
    </w:p>
    <w:p w14:paraId="46029A33" w14:textId="77777777" w:rsidR="000A2778" w:rsidRPr="00166A39" w:rsidRDefault="000A2778"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r w:rsidRPr="00166A39">
        <w:rPr>
          <w:rFonts w:ascii="Palatino Linotype" w:eastAsia="Calibri" w:hAnsi="Palatino Linotype" w:cs="Arial"/>
        </w:rPr>
        <w:t xml:space="preserve">Así, con </w:t>
      </w:r>
      <w:r w:rsidRPr="00166A39">
        <w:rPr>
          <w:rFonts w:ascii="Palatino Linotype" w:hAnsi="Palatino Linotype" w:cs="Arial"/>
        </w:rPr>
        <w:t>fundamento</w:t>
      </w:r>
      <w:r w:rsidRPr="00166A39">
        <w:rPr>
          <w:rFonts w:ascii="Palatino Linotype" w:eastAsia="Calibri" w:hAnsi="Palatino Linotype" w:cs="Arial"/>
        </w:rPr>
        <w:t xml:space="preserve"> en lo prescrito en los artículos 5, </w:t>
      </w:r>
      <w:r w:rsidRPr="00166A39">
        <w:rPr>
          <w:rFonts w:ascii="Palatino Linotype" w:hAnsi="Palatino Linotype"/>
        </w:rPr>
        <w:t xml:space="preserve">párrafos vigésimo </w:t>
      </w:r>
      <w:r w:rsidRPr="00166A39">
        <w:rPr>
          <w:rFonts w:ascii="Palatino Linotype" w:hAnsi="Palatino Linotype" w:cs="Arial"/>
        </w:rPr>
        <w:t>segundo,</w:t>
      </w:r>
      <w:r w:rsidRPr="00166A39">
        <w:rPr>
          <w:rFonts w:ascii="Palatino Linotype" w:hAnsi="Palatino Linotype"/>
        </w:rPr>
        <w:t xml:space="preserve"> </w:t>
      </w:r>
      <w:r w:rsidR="002000D8" w:rsidRPr="00166A39">
        <w:rPr>
          <w:rFonts w:ascii="Palatino Linotype" w:hAnsi="Palatino Linotype"/>
        </w:rPr>
        <w:t xml:space="preserve">vigésimo tercero y vigésimo cuarto, </w:t>
      </w:r>
      <w:r w:rsidRPr="00166A39">
        <w:rPr>
          <w:rFonts w:ascii="Palatino Linotype" w:hAnsi="Palatino Linotype"/>
        </w:rPr>
        <w:t>fracciones IV y V,</w:t>
      </w:r>
      <w:r w:rsidRPr="00166A39">
        <w:rPr>
          <w:rFonts w:ascii="Palatino Linotype" w:eastAsia="Calibri" w:hAnsi="Palatino Linotype" w:cs="Arial"/>
        </w:rPr>
        <w:t xml:space="preserve"> de la Constitución Política del Estado Libre y Soberano de México, y los artículos </w:t>
      </w:r>
      <w:r w:rsidRPr="00166A39">
        <w:rPr>
          <w:rFonts w:ascii="Palatino Linotype" w:hAnsi="Palatino Linotype"/>
        </w:rPr>
        <w:t xml:space="preserve">2, </w:t>
      </w:r>
      <w:r w:rsidRPr="00166A39">
        <w:rPr>
          <w:rFonts w:ascii="Palatino Linotype" w:hAnsi="Palatino Linotype" w:cs="Arial"/>
        </w:rPr>
        <w:t>fracción</w:t>
      </w:r>
      <w:r w:rsidRPr="00166A39">
        <w:rPr>
          <w:rFonts w:ascii="Palatino Linotype" w:hAnsi="Palatino Linotype"/>
        </w:rPr>
        <w:t xml:space="preserve"> II, 9, </w:t>
      </w:r>
      <w:r w:rsidRPr="00166A39">
        <w:rPr>
          <w:rFonts w:ascii="Palatino Linotype" w:hAnsi="Palatino Linotype" w:cs="Arial"/>
          <w:lang w:val="es-ES_tradnl"/>
        </w:rPr>
        <w:t>29</w:t>
      </w:r>
      <w:r w:rsidRPr="00166A39">
        <w:rPr>
          <w:rFonts w:ascii="Palatino Linotype" w:hAnsi="Palatino Linotype"/>
        </w:rPr>
        <w:t>, 36, fracciones I y II, 176, 178, 179, 181, 185, fracción I, 186 y 188,</w:t>
      </w:r>
      <w:r w:rsidRPr="00166A39">
        <w:rPr>
          <w:rFonts w:ascii="Palatino Linotype" w:eastAsia="Calibri" w:hAnsi="Palatino Linotype" w:cs="Arial"/>
        </w:rPr>
        <w:t xml:space="preserve"> de la Ley de Transparencia y Acceso a la Información Pública del Estado de México y </w:t>
      </w:r>
      <w:r w:rsidRPr="00166A39">
        <w:rPr>
          <w:rFonts w:ascii="Palatino Linotype" w:hAnsi="Palatino Linotype" w:cs="Arial"/>
        </w:rPr>
        <w:t>Municipios</w:t>
      </w:r>
      <w:r w:rsidRPr="00166A39">
        <w:rPr>
          <w:rFonts w:ascii="Palatino Linotype" w:eastAsia="Calibri" w:hAnsi="Palatino Linotype" w:cs="Arial"/>
        </w:rPr>
        <w:t xml:space="preserve">, </w:t>
      </w:r>
      <w:r w:rsidRPr="00166A39">
        <w:rPr>
          <w:rFonts w:ascii="Palatino Linotype" w:hAnsi="Palatino Linotype"/>
        </w:rPr>
        <w:t>este</w:t>
      </w:r>
      <w:r w:rsidRPr="00166A39">
        <w:rPr>
          <w:rFonts w:ascii="Palatino Linotype" w:eastAsia="Calibri" w:hAnsi="Palatino Linotype" w:cs="Arial"/>
        </w:rPr>
        <w:t xml:space="preserve"> Pleno:</w:t>
      </w:r>
    </w:p>
    <w:p w14:paraId="6CE27383" w14:textId="77777777" w:rsidR="005A6CE3" w:rsidRPr="00166A39" w:rsidRDefault="005A6CE3" w:rsidP="000A2778">
      <w:pPr>
        <w:pStyle w:val="Prrafodelista"/>
        <w:widowControl w:val="0"/>
        <w:autoSpaceDE w:val="0"/>
        <w:autoSpaceDN w:val="0"/>
        <w:adjustRightInd w:val="0"/>
        <w:spacing w:before="360" w:after="240" w:line="360" w:lineRule="auto"/>
        <w:ind w:left="0"/>
        <w:jc w:val="both"/>
        <w:rPr>
          <w:rFonts w:ascii="Palatino Linotype" w:eastAsia="Calibri" w:hAnsi="Palatino Linotype" w:cs="Arial"/>
        </w:rPr>
      </w:pPr>
    </w:p>
    <w:p w14:paraId="46765263" w14:textId="77777777" w:rsidR="000A2778" w:rsidRPr="00166A39" w:rsidRDefault="000A2778" w:rsidP="000A2778">
      <w:pPr>
        <w:spacing w:before="360" w:after="240" w:line="360" w:lineRule="auto"/>
        <w:jc w:val="center"/>
        <w:rPr>
          <w:rFonts w:ascii="Palatino Linotype" w:hAnsi="Palatino Linotype"/>
          <w:b/>
          <w:bCs/>
          <w:spacing w:val="40"/>
          <w:sz w:val="28"/>
        </w:rPr>
      </w:pPr>
      <w:r w:rsidRPr="00166A39">
        <w:rPr>
          <w:rFonts w:ascii="Palatino Linotype" w:hAnsi="Palatino Linotype"/>
          <w:b/>
          <w:bCs/>
          <w:spacing w:val="40"/>
          <w:sz w:val="28"/>
        </w:rPr>
        <w:t>RESUELVE</w:t>
      </w:r>
    </w:p>
    <w:p w14:paraId="44438C16" w14:textId="77777777" w:rsidR="00794713" w:rsidRPr="00166A39" w:rsidRDefault="00B57F73" w:rsidP="00B57F73">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color w:val="000000" w:themeColor="text1"/>
        </w:rPr>
      </w:pPr>
      <w:r w:rsidRPr="00166A39">
        <w:rPr>
          <w:rFonts w:ascii="Palatino Linotype" w:hAnsi="Palatino Linotype" w:cs="Arial"/>
          <w:b/>
          <w:sz w:val="28"/>
          <w:szCs w:val="28"/>
        </w:rPr>
        <w:t>PRIMERO</w:t>
      </w:r>
      <w:r w:rsidR="00176B90" w:rsidRPr="00166A39">
        <w:rPr>
          <w:rFonts w:ascii="Palatino Linotype" w:hAnsi="Palatino Linotype" w:cs="Arial"/>
          <w:b/>
          <w:sz w:val="28"/>
          <w:szCs w:val="28"/>
        </w:rPr>
        <w:t xml:space="preserve">. </w:t>
      </w:r>
      <w:r w:rsidR="00794713" w:rsidRPr="00166A39">
        <w:rPr>
          <w:rFonts w:ascii="Palatino Linotype" w:hAnsi="Palatino Linotype" w:cs="Arial"/>
          <w:color w:val="000000" w:themeColor="text1"/>
        </w:rPr>
        <w:t>Se</w:t>
      </w:r>
      <w:r w:rsidR="00794713" w:rsidRPr="00166A39">
        <w:rPr>
          <w:rFonts w:ascii="Palatino Linotype" w:hAnsi="Palatino Linotype" w:cs="Arial"/>
          <w:b/>
          <w:color w:val="000000" w:themeColor="text1"/>
        </w:rPr>
        <w:t xml:space="preserve"> SOBRESEE </w:t>
      </w:r>
      <w:r w:rsidR="00794713" w:rsidRPr="00166A39">
        <w:rPr>
          <w:rFonts w:ascii="Palatino Linotype" w:hAnsi="Palatino Linotype" w:cs="Arial"/>
          <w:color w:val="000000" w:themeColor="text1"/>
        </w:rPr>
        <w:t xml:space="preserve">el </w:t>
      </w:r>
      <w:r w:rsidR="00794713" w:rsidRPr="00166A39">
        <w:rPr>
          <w:rFonts w:ascii="Palatino Linotype" w:hAnsi="Palatino Linotype" w:cs="Arial"/>
          <w:color w:val="222222"/>
          <w:shd w:val="clear" w:color="auto" w:fill="FFFFFF"/>
        </w:rPr>
        <w:t>recurso</w:t>
      </w:r>
      <w:r w:rsidR="00794713" w:rsidRPr="00166A39">
        <w:rPr>
          <w:rFonts w:ascii="Palatino Linotype" w:hAnsi="Palatino Linotype" w:cs="Arial"/>
          <w:color w:val="000000" w:themeColor="text1"/>
        </w:rPr>
        <w:t xml:space="preserve"> de </w:t>
      </w:r>
      <w:r w:rsidR="00794713" w:rsidRPr="00166A39">
        <w:rPr>
          <w:rFonts w:ascii="Palatino Linotype" w:hAnsi="Palatino Linotype"/>
          <w:lang w:eastAsia="es-ES_tradnl"/>
        </w:rPr>
        <w:t>revisión</w:t>
      </w:r>
      <w:r w:rsidR="00794713" w:rsidRPr="00166A39">
        <w:rPr>
          <w:rFonts w:ascii="Palatino Linotype" w:hAnsi="Palatino Linotype" w:cs="Arial"/>
          <w:color w:val="000000" w:themeColor="text1"/>
        </w:rPr>
        <w:t xml:space="preserve"> número</w:t>
      </w:r>
      <w:r w:rsidR="00794713" w:rsidRPr="00166A39">
        <w:rPr>
          <w:rFonts w:ascii="Palatino Linotype" w:hAnsi="Palatino Linotype" w:cs="Arial"/>
          <w:b/>
          <w:color w:val="000000" w:themeColor="text1"/>
        </w:rPr>
        <w:t xml:space="preserve"> </w:t>
      </w:r>
      <w:r w:rsidR="00E13D06" w:rsidRPr="00166A39">
        <w:rPr>
          <w:rFonts w:ascii="Palatino Linotype" w:hAnsi="Palatino Linotype" w:cs="Arial"/>
          <w:b/>
          <w:bCs/>
        </w:rPr>
        <w:t>03862/INFOEM/IP/RR/2020</w:t>
      </w:r>
      <w:r w:rsidR="00794713" w:rsidRPr="00166A39">
        <w:rPr>
          <w:rFonts w:ascii="Palatino Linotype" w:hAnsi="Palatino Linotype" w:cs="Arial"/>
          <w:color w:val="000000" w:themeColor="text1"/>
        </w:rPr>
        <w:t xml:space="preserve">, porque al modificar la </w:t>
      </w:r>
      <w:r w:rsidR="00166A39" w:rsidRPr="00166A39">
        <w:rPr>
          <w:rFonts w:ascii="Palatino Linotype" w:hAnsi="Palatino Linotype" w:cs="Arial"/>
          <w:color w:val="000000" w:themeColor="text1"/>
        </w:rPr>
        <w:t xml:space="preserve">falta de </w:t>
      </w:r>
      <w:r w:rsidR="00794713" w:rsidRPr="00166A39">
        <w:rPr>
          <w:rFonts w:ascii="Palatino Linotype" w:hAnsi="Palatino Linotype" w:cs="Arial"/>
          <w:color w:val="000000" w:themeColor="text1"/>
        </w:rPr>
        <w:t xml:space="preserve">respuesta, el recurso de </w:t>
      </w:r>
      <w:r w:rsidR="00794713" w:rsidRPr="00166A39">
        <w:rPr>
          <w:rFonts w:ascii="Palatino Linotype" w:hAnsi="Palatino Linotype" w:cs="Arial"/>
          <w:color w:val="000000" w:themeColor="text1"/>
        </w:rPr>
        <w:lastRenderedPageBreak/>
        <w:t xml:space="preserve">revisión quedó sin materia en </w:t>
      </w:r>
      <w:r w:rsidR="00794713" w:rsidRPr="00166A39">
        <w:rPr>
          <w:rFonts w:ascii="Palatino Linotype" w:hAnsi="Palatino Linotype"/>
          <w:lang w:eastAsia="es-ES_tradnl"/>
        </w:rPr>
        <w:t>términos</w:t>
      </w:r>
      <w:r w:rsidR="00794713" w:rsidRPr="00166A39">
        <w:rPr>
          <w:rFonts w:ascii="Palatino Linotype" w:hAnsi="Palatino Linotype" w:cs="Arial"/>
          <w:color w:val="000000" w:themeColor="text1"/>
        </w:rPr>
        <w:t xml:space="preserve"> del Considerando</w:t>
      </w:r>
      <w:r w:rsidR="00794713" w:rsidRPr="00166A39">
        <w:rPr>
          <w:rFonts w:ascii="Palatino Linotype" w:hAnsi="Palatino Linotype" w:cs="Arial"/>
          <w:b/>
          <w:color w:val="000000" w:themeColor="text1"/>
        </w:rPr>
        <w:t xml:space="preserve"> QUINTO </w:t>
      </w:r>
      <w:r w:rsidR="00794713" w:rsidRPr="00166A39">
        <w:rPr>
          <w:rFonts w:ascii="Palatino Linotype" w:hAnsi="Palatino Linotype" w:cs="Arial"/>
          <w:color w:val="000000" w:themeColor="text1"/>
        </w:rPr>
        <w:t>de la presente resolución.</w:t>
      </w:r>
    </w:p>
    <w:p w14:paraId="6E6205F3" w14:textId="77777777" w:rsidR="00794713" w:rsidRPr="00166A39" w:rsidRDefault="00B57F73" w:rsidP="00B57F73">
      <w:pPr>
        <w:widowControl w:val="0"/>
        <w:tabs>
          <w:tab w:val="left" w:pos="1701"/>
        </w:tabs>
        <w:autoSpaceDE w:val="0"/>
        <w:autoSpaceDN w:val="0"/>
        <w:adjustRightInd w:val="0"/>
        <w:spacing w:before="240" w:after="240" w:line="360" w:lineRule="auto"/>
        <w:jc w:val="both"/>
        <w:rPr>
          <w:rFonts w:ascii="Palatino Linotype" w:hAnsi="Palatino Linotype" w:cs="Arial"/>
        </w:rPr>
      </w:pPr>
      <w:r w:rsidRPr="00166A39">
        <w:rPr>
          <w:rFonts w:ascii="Palatino Linotype" w:hAnsi="Palatino Linotype" w:cs="Arial"/>
          <w:b/>
          <w:color w:val="222222"/>
          <w:sz w:val="28"/>
          <w:szCs w:val="28"/>
          <w:shd w:val="clear" w:color="auto" w:fill="FFFFFF"/>
        </w:rPr>
        <w:t xml:space="preserve">SEGUNDO </w:t>
      </w:r>
      <w:r w:rsidR="00794713" w:rsidRPr="00166A39">
        <w:rPr>
          <w:rFonts w:ascii="Palatino Linotype" w:hAnsi="Palatino Linotype" w:cs="Arial"/>
          <w:b/>
          <w:color w:val="222222"/>
          <w:sz w:val="24"/>
          <w:szCs w:val="24"/>
          <w:shd w:val="clear" w:color="auto" w:fill="FFFFFF"/>
        </w:rPr>
        <w:t xml:space="preserve">Notifíquese </w:t>
      </w:r>
      <w:r w:rsidR="00794713" w:rsidRPr="00166A39">
        <w:rPr>
          <w:rFonts w:ascii="Palatino Linotype" w:hAnsi="Palatino Linotype" w:cs="Arial"/>
          <w:color w:val="222222"/>
          <w:sz w:val="24"/>
          <w:szCs w:val="24"/>
          <w:shd w:val="clear" w:color="auto" w:fill="FFFFFF"/>
        </w:rPr>
        <w:t xml:space="preserve">al </w:t>
      </w:r>
      <w:r w:rsidR="00794713" w:rsidRPr="00166A39">
        <w:rPr>
          <w:rFonts w:ascii="Palatino Linotype" w:hAnsi="Palatino Linotype"/>
          <w:sz w:val="24"/>
          <w:szCs w:val="24"/>
          <w:lang w:eastAsia="es-ES_tradnl"/>
        </w:rPr>
        <w:t>Titular</w:t>
      </w:r>
      <w:r w:rsidR="00794713" w:rsidRPr="00166A39">
        <w:rPr>
          <w:rFonts w:ascii="Palatino Linotype" w:hAnsi="Palatino Linotype" w:cs="Arial"/>
          <w:color w:val="222222"/>
          <w:sz w:val="24"/>
          <w:szCs w:val="24"/>
          <w:shd w:val="clear" w:color="auto" w:fill="FFFFFF"/>
        </w:rPr>
        <w:t xml:space="preserve"> de la Unidad de Transparencia del</w:t>
      </w:r>
      <w:r w:rsidR="00794713" w:rsidRPr="00166A39">
        <w:rPr>
          <w:rStyle w:val="apple-converted-space"/>
          <w:rFonts w:ascii="Palatino Linotype" w:eastAsiaTheme="majorEastAsia" w:hAnsi="Palatino Linotype" w:cs="Arial"/>
          <w:color w:val="222222"/>
          <w:sz w:val="24"/>
          <w:szCs w:val="24"/>
          <w:shd w:val="clear" w:color="auto" w:fill="FFFFFF"/>
        </w:rPr>
        <w:t xml:space="preserve"> </w:t>
      </w:r>
      <w:r w:rsidR="00794713" w:rsidRPr="00166A39">
        <w:rPr>
          <w:rFonts w:ascii="Palatino Linotype" w:hAnsi="Palatino Linotype" w:cs="Arial"/>
          <w:b/>
          <w:color w:val="222222"/>
          <w:sz w:val="24"/>
          <w:szCs w:val="24"/>
          <w:shd w:val="clear" w:color="auto" w:fill="FFFFFF"/>
        </w:rPr>
        <w:t>SUJETO OBLIGADO</w:t>
      </w:r>
      <w:r w:rsidR="00794713" w:rsidRPr="00166A39">
        <w:rPr>
          <w:rFonts w:ascii="Palatino Linotype" w:hAnsi="Palatino Linotype" w:cs="Arial"/>
          <w:color w:val="222222"/>
          <w:sz w:val="24"/>
          <w:szCs w:val="24"/>
          <w:shd w:val="clear" w:color="auto" w:fill="FFFFFF"/>
        </w:rPr>
        <w:t xml:space="preserve"> para su conocimiento.</w:t>
      </w:r>
      <w:r w:rsidR="00794713" w:rsidRPr="00166A39">
        <w:rPr>
          <w:rFonts w:ascii="Palatino Linotype" w:hAnsi="Palatino Linotype" w:cs="Arial"/>
          <w:color w:val="222222"/>
          <w:shd w:val="clear" w:color="auto" w:fill="FFFFFF"/>
        </w:rPr>
        <w:t xml:space="preserve"> </w:t>
      </w:r>
    </w:p>
    <w:p w14:paraId="418B32F0" w14:textId="77777777" w:rsidR="00794713" w:rsidRPr="00166A39" w:rsidRDefault="00B57F73" w:rsidP="00B57F73">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222222"/>
          <w:sz w:val="24"/>
          <w:szCs w:val="24"/>
          <w:lang w:eastAsia="es-ES_tradnl"/>
        </w:rPr>
      </w:pPr>
      <w:r w:rsidRPr="00166A39">
        <w:rPr>
          <w:rFonts w:ascii="Palatino Linotype" w:eastAsiaTheme="minorEastAsia" w:hAnsi="Palatino Linotype"/>
          <w:b/>
          <w:color w:val="222222"/>
          <w:sz w:val="28"/>
          <w:szCs w:val="28"/>
          <w:lang w:eastAsia="es-ES_tradnl"/>
        </w:rPr>
        <w:t>TERCERO.</w:t>
      </w:r>
      <w:r w:rsidRPr="00166A39">
        <w:rPr>
          <w:rFonts w:ascii="Palatino Linotype" w:eastAsiaTheme="minorEastAsia" w:hAnsi="Palatino Linotype"/>
          <w:b/>
          <w:color w:val="222222"/>
          <w:lang w:eastAsia="es-ES_tradnl"/>
        </w:rPr>
        <w:t xml:space="preserve"> </w:t>
      </w:r>
      <w:r w:rsidR="00794713" w:rsidRPr="00166A39">
        <w:rPr>
          <w:rFonts w:ascii="Palatino Linotype" w:eastAsiaTheme="minorEastAsia" w:hAnsi="Palatino Linotype"/>
          <w:b/>
          <w:color w:val="222222"/>
          <w:sz w:val="24"/>
          <w:szCs w:val="24"/>
          <w:lang w:eastAsia="es-ES_tradnl"/>
        </w:rPr>
        <w:t>Notifíquese</w:t>
      </w:r>
      <w:r w:rsidR="00794713" w:rsidRPr="00166A39">
        <w:rPr>
          <w:rFonts w:ascii="Palatino Linotype" w:eastAsiaTheme="minorEastAsia" w:hAnsi="Palatino Linotype"/>
          <w:color w:val="222222"/>
          <w:sz w:val="24"/>
          <w:szCs w:val="24"/>
          <w:lang w:eastAsia="es-ES_tradnl"/>
        </w:rPr>
        <w:t xml:space="preserve"> a </w:t>
      </w:r>
      <w:r w:rsidR="008931EA" w:rsidRPr="00166A39">
        <w:rPr>
          <w:rFonts w:ascii="Palatino Linotype" w:eastAsiaTheme="minorEastAsia" w:hAnsi="Palatino Linotype"/>
          <w:b/>
          <w:color w:val="222222"/>
          <w:sz w:val="24"/>
          <w:szCs w:val="24"/>
          <w:lang w:eastAsia="es-ES_tradnl"/>
        </w:rPr>
        <w:t>EL</w:t>
      </w:r>
      <w:r w:rsidR="00794713" w:rsidRPr="00166A39">
        <w:rPr>
          <w:rFonts w:ascii="Palatino Linotype" w:eastAsiaTheme="minorEastAsia" w:hAnsi="Palatino Linotype"/>
          <w:b/>
          <w:color w:val="222222"/>
          <w:sz w:val="24"/>
          <w:szCs w:val="24"/>
          <w:lang w:eastAsia="es-ES_tradnl"/>
        </w:rPr>
        <w:t xml:space="preserve"> RECURRENTE</w:t>
      </w:r>
      <w:r w:rsidR="00794713" w:rsidRPr="00166A39">
        <w:rPr>
          <w:rFonts w:ascii="Palatino Linotype" w:eastAsiaTheme="minorEastAsia" w:hAnsi="Palatino Linotype"/>
          <w:color w:val="222222"/>
          <w:sz w:val="24"/>
          <w:szCs w:val="24"/>
          <w:lang w:eastAsia="es-ES_tradnl"/>
        </w:rPr>
        <w:t xml:space="preserve"> la </w:t>
      </w:r>
      <w:r w:rsidR="00794713" w:rsidRPr="00166A39">
        <w:rPr>
          <w:rFonts w:ascii="Palatino Linotype" w:hAnsi="Palatino Linotype"/>
          <w:sz w:val="24"/>
          <w:szCs w:val="24"/>
          <w:lang w:eastAsia="es-ES_tradnl"/>
        </w:rPr>
        <w:t>presente</w:t>
      </w:r>
      <w:r w:rsidR="00794713" w:rsidRPr="00166A39">
        <w:rPr>
          <w:rFonts w:ascii="Palatino Linotype" w:eastAsiaTheme="minorEastAsia" w:hAnsi="Palatino Linotype"/>
          <w:color w:val="222222"/>
          <w:sz w:val="24"/>
          <w:szCs w:val="24"/>
          <w:lang w:eastAsia="es-ES_tradnl"/>
        </w:rPr>
        <w:t xml:space="preserve"> resolución.</w:t>
      </w:r>
    </w:p>
    <w:p w14:paraId="142DFE2D" w14:textId="77777777" w:rsidR="00794713" w:rsidRPr="00166A39" w:rsidRDefault="00B57F73" w:rsidP="00B57F73">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FF0000"/>
          <w:sz w:val="24"/>
          <w:szCs w:val="24"/>
          <w:lang w:eastAsia="es-ES_tradnl"/>
        </w:rPr>
      </w:pPr>
      <w:r w:rsidRPr="00166A39">
        <w:rPr>
          <w:rFonts w:ascii="Palatino Linotype" w:eastAsiaTheme="minorEastAsia" w:hAnsi="Palatino Linotype"/>
          <w:b/>
          <w:color w:val="222222"/>
          <w:sz w:val="28"/>
          <w:szCs w:val="28"/>
          <w:lang w:eastAsia="es-ES_tradnl"/>
        </w:rPr>
        <w:t>CUARTO.</w:t>
      </w:r>
      <w:r w:rsidRPr="00166A39">
        <w:rPr>
          <w:rFonts w:ascii="Palatino Linotype" w:eastAsiaTheme="minorEastAsia" w:hAnsi="Palatino Linotype"/>
          <w:b/>
          <w:color w:val="222222"/>
          <w:lang w:eastAsia="es-ES_tradnl"/>
        </w:rPr>
        <w:t xml:space="preserve"> </w:t>
      </w:r>
      <w:r w:rsidR="00794713" w:rsidRPr="00166A39">
        <w:rPr>
          <w:rFonts w:ascii="Palatino Linotype" w:eastAsiaTheme="minorEastAsia" w:hAnsi="Palatino Linotype"/>
          <w:b/>
          <w:color w:val="222222"/>
          <w:sz w:val="24"/>
          <w:szCs w:val="24"/>
          <w:lang w:eastAsia="es-ES_tradnl"/>
        </w:rPr>
        <w:t>Hágase del conocimiento</w:t>
      </w:r>
      <w:r w:rsidR="00794713" w:rsidRPr="00166A39">
        <w:rPr>
          <w:rFonts w:ascii="Palatino Linotype" w:eastAsiaTheme="minorEastAsia" w:hAnsi="Palatino Linotype"/>
          <w:color w:val="222222"/>
          <w:sz w:val="24"/>
          <w:szCs w:val="24"/>
          <w:lang w:eastAsia="es-ES_tradnl"/>
        </w:rPr>
        <w:t xml:space="preserve"> a </w:t>
      </w:r>
      <w:r w:rsidR="008931EA" w:rsidRPr="00166A39">
        <w:rPr>
          <w:rFonts w:ascii="Palatino Linotype" w:eastAsiaTheme="minorEastAsia" w:hAnsi="Palatino Linotype"/>
          <w:b/>
          <w:color w:val="222222"/>
          <w:sz w:val="24"/>
          <w:szCs w:val="24"/>
          <w:lang w:eastAsia="es-ES_tradnl"/>
        </w:rPr>
        <w:t>EL</w:t>
      </w:r>
      <w:r w:rsidR="00794713" w:rsidRPr="00166A39">
        <w:rPr>
          <w:rFonts w:ascii="Palatino Linotype" w:eastAsiaTheme="minorEastAsia" w:hAnsi="Palatino Linotype"/>
          <w:b/>
          <w:color w:val="222222"/>
          <w:sz w:val="24"/>
          <w:szCs w:val="24"/>
          <w:lang w:eastAsia="es-ES_tradnl"/>
        </w:rPr>
        <w:t xml:space="preserve"> RECURRENTE</w:t>
      </w:r>
      <w:r w:rsidR="00794713" w:rsidRPr="00166A39">
        <w:rPr>
          <w:rFonts w:ascii="Palatino Linotype" w:eastAsiaTheme="minorEastAsia" w:hAnsi="Palatino Linotype"/>
          <w:color w:val="222222"/>
          <w:sz w:val="24"/>
          <w:szCs w:val="24"/>
          <w:lang w:eastAsia="es-ES_tradnl"/>
        </w:rPr>
        <w:t xml:space="preserve"> que de </w:t>
      </w:r>
      <w:r w:rsidR="00794713" w:rsidRPr="00166A39">
        <w:rPr>
          <w:rFonts w:ascii="Palatino Linotype" w:hAnsi="Palatino Linotype"/>
          <w:sz w:val="24"/>
          <w:szCs w:val="24"/>
          <w:lang w:eastAsia="es-ES_tradnl"/>
        </w:rPr>
        <w:t>conformidad</w:t>
      </w:r>
      <w:r w:rsidR="00794713" w:rsidRPr="00166A39">
        <w:rPr>
          <w:rFonts w:ascii="Palatino Linotype" w:eastAsiaTheme="minorEastAsia" w:hAnsi="Palatino Linotype"/>
          <w:color w:val="222222"/>
          <w:sz w:val="24"/>
          <w:szCs w:val="24"/>
          <w:lang w:eastAsia="es-ES_tradnl"/>
        </w:rPr>
        <w:t xml:space="preserve"> con lo establecido en el artículo 196 de la Ley de Transparencia y Acceso a la Información Pública del Estado de México y Municipios, podrá impugnarla vía Juicio de Amparo en los términos de las leyes aplicables</w:t>
      </w:r>
      <w:r w:rsidR="00E81BFC" w:rsidRPr="00166A39">
        <w:rPr>
          <w:rFonts w:ascii="Palatino Linotype" w:eastAsiaTheme="minorEastAsia" w:hAnsi="Palatino Linotype"/>
          <w:color w:val="222222"/>
          <w:sz w:val="24"/>
          <w:szCs w:val="24"/>
          <w:lang w:eastAsia="es-ES_tradnl"/>
        </w:rPr>
        <w:t>.</w:t>
      </w:r>
    </w:p>
    <w:p w14:paraId="437CC7C9" w14:textId="77777777" w:rsidR="00E13D06" w:rsidRPr="001B10F5" w:rsidRDefault="00E13D06" w:rsidP="00B57F73">
      <w:pPr>
        <w:widowControl w:val="0"/>
        <w:tabs>
          <w:tab w:val="left" w:pos="1701"/>
        </w:tabs>
        <w:autoSpaceDE w:val="0"/>
        <w:autoSpaceDN w:val="0"/>
        <w:adjustRightInd w:val="0"/>
        <w:spacing w:before="240" w:after="240" w:line="360" w:lineRule="auto"/>
        <w:jc w:val="both"/>
        <w:rPr>
          <w:rFonts w:ascii="Palatino Linotype" w:eastAsiaTheme="minorEastAsia" w:hAnsi="Palatino Linotype"/>
          <w:color w:val="FF0000"/>
          <w:sz w:val="24"/>
          <w:szCs w:val="24"/>
          <w:lang w:eastAsia="es-ES_tradnl"/>
        </w:rPr>
      </w:pPr>
      <w:r w:rsidRPr="00166A39">
        <w:rPr>
          <w:rFonts w:ascii="Palatino Linotype" w:hAnsi="Palatino Linotype"/>
          <w:b/>
          <w:sz w:val="28"/>
          <w:szCs w:val="28"/>
          <w:lang w:eastAsia="es-ES_tradnl"/>
        </w:rPr>
        <w:t>QUINTO</w:t>
      </w:r>
      <w:r w:rsidRPr="00166A39">
        <w:rPr>
          <w:rFonts w:ascii="Palatino Linotype" w:hAnsi="Palatino Linotype"/>
          <w:szCs w:val="17"/>
          <w:lang w:eastAsia="es-ES_tradnl"/>
        </w:rPr>
        <w:t xml:space="preserve">. </w:t>
      </w:r>
      <w:r w:rsidR="00E81BFC" w:rsidRPr="00166A39">
        <w:rPr>
          <w:rFonts w:ascii="Palatino Linotype" w:hAnsi="Palatino Linotype"/>
          <w:b/>
          <w:color w:val="222222"/>
          <w:sz w:val="24"/>
          <w:szCs w:val="24"/>
          <w:lang w:eastAsia="es-ES_tradnl"/>
        </w:rPr>
        <w:t xml:space="preserve">Gírese oficio </w:t>
      </w:r>
      <w:r w:rsidR="00E81BFC" w:rsidRPr="00166A39">
        <w:rPr>
          <w:rFonts w:ascii="Palatino Linotype" w:hAnsi="Palatino Linotype"/>
          <w:color w:val="222222"/>
          <w:sz w:val="24"/>
          <w:szCs w:val="24"/>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E81BFC" w:rsidRPr="00166A39">
        <w:rPr>
          <w:rFonts w:ascii="Palatino Linotype" w:hAnsi="Palatino Linotype"/>
          <w:b/>
          <w:color w:val="222222"/>
          <w:sz w:val="24"/>
          <w:szCs w:val="24"/>
          <w:lang w:eastAsia="es-ES_tradnl"/>
        </w:rPr>
        <w:t>QUINTO</w:t>
      </w:r>
      <w:r w:rsidR="00E81BFC" w:rsidRPr="00166A39">
        <w:rPr>
          <w:rFonts w:ascii="Palatino Linotype" w:hAnsi="Palatino Linotype"/>
          <w:color w:val="222222"/>
          <w:sz w:val="24"/>
          <w:szCs w:val="24"/>
          <w:lang w:eastAsia="es-ES_tradnl"/>
        </w:rPr>
        <w:t xml:space="preserve"> de la presente resolución.</w:t>
      </w:r>
    </w:p>
    <w:p w14:paraId="25092FC8" w14:textId="02915836" w:rsidR="001A7E24" w:rsidRPr="0008172C" w:rsidRDefault="001A7E24" w:rsidP="00794713">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cs="Arial"/>
          <w:color w:val="000000" w:themeColor="text1"/>
        </w:rPr>
      </w:pPr>
      <w:r w:rsidRPr="0008172C">
        <w:rPr>
          <w:rFonts w:ascii="Palatino Linotype" w:hAnsi="Palatino Linotype" w:cs="Arial"/>
          <w:color w:val="000000" w:themeColor="text1"/>
        </w:rPr>
        <w:t>ASÍ LO RESUELVE, POR</w:t>
      </w:r>
      <w:r w:rsidR="008907A8">
        <w:rPr>
          <w:rFonts w:ascii="Palatino Linotype" w:hAnsi="Palatino Linotype" w:cs="Arial"/>
          <w:color w:val="000000" w:themeColor="text1"/>
        </w:rPr>
        <w:t xml:space="preserve"> UNANIMIDAD </w:t>
      </w:r>
      <w:r w:rsidRPr="0008172C">
        <w:rPr>
          <w:rFonts w:ascii="Palatino Linotype" w:hAnsi="Palatino Linotype" w:cs="Arial"/>
          <w:color w:val="000000" w:themeColor="text1"/>
        </w:rPr>
        <w:t xml:space="preserve">DE VOTOS, EL PLENO DEL INSTITUTO DE TRANSPARENCIA, ACCESO A LA INFORMACIÓN PÚBLICA Y PROTECCIÓN DE DATOS PERSONALES DEL ESTADO DE MÉXICO Y MUNICIPIOS, CONFORMADO POR LOS COMISIONADOS; ZULEMA MARTÍNEZ SÁNCHEZ, EVA ABAID YAPUR, </w:t>
      </w:r>
      <w:r w:rsidRPr="0008172C">
        <w:rPr>
          <w:rFonts w:ascii="Palatino Linotype" w:hAnsi="Palatino Linotype"/>
          <w:color w:val="000000" w:themeColor="text1"/>
          <w:lang w:val="es-ES_tradnl"/>
        </w:rPr>
        <w:t xml:space="preserve">JOSÉ GUADALUPE LUNA HERNÁNDEZ, </w:t>
      </w:r>
      <w:r w:rsidR="000C3CD5">
        <w:rPr>
          <w:rFonts w:ascii="Palatino Linotype" w:hAnsi="Palatino Linotype" w:cs="Arial"/>
          <w:color w:val="000000" w:themeColor="text1"/>
        </w:rPr>
        <w:t xml:space="preserve">JAVIER MARTÍNEZ CRUZ Y </w:t>
      </w:r>
      <w:r w:rsidRPr="0008172C">
        <w:rPr>
          <w:rFonts w:ascii="Palatino Linotype" w:hAnsi="Palatino Linotype" w:cs="Arial"/>
          <w:color w:val="000000" w:themeColor="text1"/>
        </w:rPr>
        <w:t xml:space="preserve">LUIS GUSTAVO PARRA NORIEGA; EN LA </w:t>
      </w:r>
      <w:r w:rsidR="0078246F" w:rsidRPr="000C3CD5">
        <w:rPr>
          <w:rFonts w:ascii="Palatino Linotype" w:hAnsi="Palatino Linotype" w:cs="Arial"/>
          <w:color w:val="000000" w:themeColor="text1"/>
        </w:rPr>
        <w:t>VIGÉSIMA</w:t>
      </w:r>
      <w:r w:rsidRPr="000C3CD5">
        <w:rPr>
          <w:rFonts w:ascii="Palatino Linotype" w:hAnsi="Palatino Linotype" w:cs="Arial"/>
          <w:color w:val="000000" w:themeColor="text1"/>
        </w:rPr>
        <w:t xml:space="preserve"> </w:t>
      </w:r>
      <w:r w:rsidR="000C3CD5" w:rsidRPr="000C3CD5">
        <w:rPr>
          <w:rFonts w:ascii="Palatino Linotype" w:hAnsi="Palatino Linotype" w:cs="Arial"/>
          <w:color w:val="000000" w:themeColor="text1"/>
        </w:rPr>
        <w:t>SÉPTIMA</w:t>
      </w:r>
      <w:r w:rsidRPr="000C3CD5">
        <w:rPr>
          <w:rFonts w:ascii="Palatino Linotype" w:hAnsi="Palatino Linotype" w:cs="Arial"/>
          <w:color w:val="000000" w:themeColor="text1"/>
        </w:rPr>
        <w:t xml:space="preserve"> SESIÓN ORDINARIA CELEBRADA EL </w:t>
      </w:r>
      <w:r w:rsidR="00E81BFC" w:rsidRPr="000C3CD5">
        <w:rPr>
          <w:rFonts w:ascii="Palatino Linotype" w:hAnsi="Palatino Linotype" w:cs="Arial"/>
          <w:color w:val="000000" w:themeColor="text1"/>
        </w:rPr>
        <w:lastRenderedPageBreak/>
        <w:t>DIECINUEVE DE NOVIEMBRE DE DOS MIL VEINTE</w:t>
      </w:r>
      <w:r w:rsidRPr="000C3CD5">
        <w:rPr>
          <w:rFonts w:ascii="Palatino Linotype" w:hAnsi="Palatino Linotype" w:cs="Arial"/>
          <w:color w:val="000000" w:themeColor="text1"/>
        </w:rPr>
        <w:t>, ANTE EL SECRETARIO TÉCNICO DEL PLENO ALEXIS TAPIA</w:t>
      </w:r>
      <w:r w:rsidRPr="0008172C">
        <w:rPr>
          <w:rFonts w:ascii="Palatino Linotype" w:hAnsi="Palatino Linotype" w:cs="Arial"/>
          <w:color w:val="000000" w:themeColor="text1"/>
        </w:rPr>
        <w:t xml:space="preserve"> RAMÍREZ.</w:t>
      </w:r>
    </w:p>
    <w:tbl>
      <w:tblPr>
        <w:tblW w:w="10368" w:type="dxa"/>
        <w:jc w:val="center"/>
        <w:tblLayout w:type="fixed"/>
        <w:tblLook w:val="04A0" w:firstRow="1" w:lastRow="0" w:firstColumn="1" w:lastColumn="0" w:noHBand="0" w:noVBand="1"/>
      </w:tblPr>
      <w:tblGrid>
        <w:gridCol w:w="5184"/>
        <w:gridCol w:w="5184"/>
      </w:tblGrid>
      <w:tr w:rsidR="0078246F" w:rsidRPr="00120510" w14:paraId="0CC1C2E0" w14:textId="77777777" w:rsidTr="00597B85">
        <w:trPr>
          <w:jc w:val="center"/>
        </w:trPr>
        <w:tc>
          <w:tcPr>
            <w:tcW w:w="10368" w:type="dxa"/>
            <w:gridSpan w:val="2"/>
          </w:tcPr>
          <w:p w14:paraId="16CF78A2" w14:textId="77777777" w:rsidR="00794713" w:rsidRDefault="00794713" w:rsidP="000C3CD5">
            <w:pPr>
              <w:rPr>
                <w:rFonts w:ascii="Palatino Linotype" w:hAnsi="Palatino Linotype" w:cs="Arial"/>
                <w:b/>
                <w:lang w:val="es-ES_tradnl"/>
              </w:rPr>
            </w:pPr>
          </w:p>
          <w:p w14:paraId="3053A24A" w14:textId="77777777" w:rsidR="00794713" w:rsidRDefault="00794713" w:rsidP="00597B85">
            <w:pPr>
              <w:jc w:val="center"/>
              <w:rPr>
                <w:rFonts w:ascii="Palatino Linotype" w:hAnsi="Palatino Linotype" w:cs="Arial"/>
                <w:b/>
                <w:lang w:val="es-ES_tradnl"/>
              </w:rPr>
            </w:pPr>
          </w:p>
          <w:p w14:paraId="2E2FCE63" w14:textId="77777777" w:rsidR="000C3CD5" w:rsidRPr="00120510" w:rsidRDefault="000C3CD5" w:rsidP="00597B85">
            <w:pPr>
              <w:jc w:val="center"/>
              <w:rPr>
                <w:rFonts w:ascii="Palatino Linotype" w:hAnsi="Palatino Linotype" w:cs="Arial"/>
                <w:b/>
                <w:lang w:val="es-ES_tradnl"/>
              </w:rPr>
            </w:pPr>
          </w:p>
          <w:p w14:paraId="1385B6A5" w14:textId="77777777"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Zulema Martínez Sánchez</w:t>
            </w:r>
          </w:p>
          <w:p w14:paraId="0BBC8F8B" w14:textId="77777777"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lang w:val="es-ES_tradnl"/>
              </w:rPr>
              <w:t>Comisionada Presidenta</w:t>
            </w:r>
          </w:p>
          <w:p w14:paraId="5BDB726E" w14:textId="48622D67" w:rsidR="0078246F" w:rsidRPr="00120510" w:rsidRDefault="003864B1" w:rsidP="0078246F">
            <w:pPr>
              <w:spacing w:after="0"/>
              <w:jc w:val="center"/>
              <w:rPr>
                <w:rFonts w:ascii="Palatino Linotype" w:hAnsi="Palatino Linotype" w:cs="Arial"/>
                <w:b/>
                <w:lang w:val="es-ES_tradnl"/>
              </w:rPr>
            </w:pPr>
            <w:r w:rsidRPr="003864B1">
              <w:rPr>
                <w:rFonts w:ascii="Palatino Linotype" w:hAnsi="Palatino Linotype" w:cs="Arial"/>
                <w:b/>
                <w:color w:val="FFFFFF" w:themeColor="background1"/>
                <w:lang w:val="es-ES_tradnl"/>
              </w:rPr>
              <w:t>(RÚBRICA)</w:t>
            </w:r>
          </w:p>
        </w:tc>
      </w:tr>
      <w:tr w:rsidR="0078246F" w:rsidRPr="00120510" w14:paraId="7319061C" w14:textId="77777777" w:rsidTr="00597B85">
        <w:trPr>
          <w:jc w:val="center"/>
        </w:trPr>
        <w:tc>
          <w:tcPr>
            <w:tcW w:w="5184" w:type="dxa"/>
          </w:tcPr>
          <w:p w14:paraId="005DC7D9" w14:textId="77777777" w:rsidR="0078246F" w:rsidRDefault="0078246F" w:rsidP="0078246F">
            <w:pPr>
              <w:spacing w:after="0"/>
              <w:jc w:val="center"/>
              <w:rPr>
                <w:rFonts w:ascii="Palatino Linotype" w:hAnsi="Palatino Linotype" w:cs="Arial"/>
                <w:b/>
                <w:lang w:val="es-ES_tradnl"/>
              </w:rPr>
            </w:pPr>
          </w:p>
          <w:p w14:paraId="268FEC94" w14:textId="77777777" w:rsidR="00794713" w:rsidRDefault="00794713" w:rsidP="000C3CD5">
            <w:pPr>
              <w:spacing w:after="0"/>
              <w:rPr>
                <w:rFonts w:ascii="Palatino Linotype" w:hAnsi="Palatino Linotype" w:cs="Arial"/>
                <w:b/>
                <w:lang w:val="es-ES_tradnl"/>
              </w:rPr>
            </w:pPr>
          </w:p>
          <w:p w14:paraId="7A73B01F" w14:textId="77777777" w:rsidR="00794713" w:rsidRDefault="00794713" w:rsidP="0078246F">
            <w:pPr>
              <w:spacing w:after="0"/>
              <w:jc w:val="center"/>
              <w:rPr>
                <w:rFonts w:ascii="Palatino Linotype" w:hAnsi="Palatino Linotype" w:cs="Arial"/>
                <w:b/>
                <w:lang w:val="es-ES_tradnl"/>
              </w:rPr>
            </w:pPr>
          </w:p>
          <w:p w14:paraId="4338849B" w14:textId="77777777" w:rsidR="0078246F" w:rsidRDefault="0078246F" w:rsidP="0078246F">
            <w:pPr>
              <w:spacing w:after="0"/>
              <w:jc w:val="center"/>
              <w:rPr>
                <w:rFonts w:ascii="Palatino Linotype" w:hAnsi="Palatino Linotype" w:cs="Arial"/>
                <w:b/>
                <w:lang w:val="es-ES_tradnl"/>
              </w:rPr>
            </w:pPr>
          </w:p>
          <w:p w14:paraId="6A440526" w14:textId="77777777"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Eva Abaid Yapur</w:t>
            </w:r>
          </w:p>
          <w:p w14:paraId="4E8670A6" w14:textId="77777777"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Comisionada</w:t>
            </w:r>
          </w:p>
          <w:p w14:paraId="169C7516" w14:textId="0B14290E" w:rsidR="0078246F" w:rsidRPr="00120510" w:rsidRDefault="003864B1" w:rsidP="0078246F">
            <w:pPr>
              <w:spacing w:after="0"/>
              <w:jc w:val="center"/>
              <w:rPr>
                <w:rFonts w:ascii="Palatino Linotype" w:hAnsi="Palatino Linotype" w:cs="Arial"/>
                <w:b/>
                <w:lang w:val="es-ES_tradnl"/>
              </w:rPr>
            </w:pPr>
            <w:r w:rsidRPr="003864B1">
              <w:rPr>
                <w:rFonts w:ascii="Palatino Linotype" w:hAnsi="Palatino Linotype" w:cs="Arial"/>
                <w:b/>
                <w:color w:val="FFFFFF" w:themeColor="background1"/>
                <w:lang w:val="es-ES_tradnl"/>
              </w:rPr>
              <w:t>(RÚBRICA)</w:t>
            </w:r>
          </w:p>
        </w:tc>
        <w:tc>
          <w:tcPr>
            <w:tcW w:w="5184" w:type="dxa"/>
          </w:tcPr>
          <w:p w14:paraId="5FC498F6" w14:textId="77777777" w:rsidR="00794713" w:rsidRDefault="00794713" w:rsidP="000C3CD5">
            <w:pPr>
              <w:spacing w:after="0"/>
              <w:rPr>
                <w:rFonts w:ascii="Palatino Linotype" w:hAnsi="Palatino Linotype" w:cs="Arial"/>
                <w:b/>
                <w:lang w:val="es-ES_tradnl"/>
              </w:rPr>
            </w:pPr>
          </w:p>
          <w:p w14:paraId="1B96ADC8" w14:textId="77777777" w:rsidR="00794713" w:rsidRDefault="00794713" w:rsidP="000C3CD5">
            <w:pPr>
              <w:spacing w:after="0"/>
              <w:rPr>
                <w:rFonts w:ascii="Palatino Linotype" w:hAnsi="Palatino Linotype" w:cs="Arial"/>
                <w:b/>
                <w:lang w:val="es-ES_tradnl"/>
              </w:rPr>
            </w:pPr>
          </w:p>
          <w:p w14:paraId="7E958D98" w14:textId="77777777" w:rsidR="00794713" w:rsidRDefault="00794713" w:rsidP="0078246F">
            <w:pPr>
              <w:spacing w:after="0"/>
              <w:jc w:val="center"/>
              <w:rPr>
                <w:rFonts w:ascii="Palatino Linotype" w:hAnsi="Palatino Linotype" w:cs="Arial"/>
                <w:b/>
                <w:lang w:val="es-ES_tradnl"/>
              </w:rPr>
            </w:pPr>
          </w:p>
          <w:p w14:paraId="4A660C69" w14:textId="77777777" w:rsidR="0078246F" w:rsidRDefault="0078246F" w:rsidP="0078246F">
            <w:pPr>
              <w:spacing w:after="0"/>
              <w:jc w:val="center"/>
              <w:rPr>
                <w:rFonts w:ascii="Palatino Linotype" w:hAnsi="Palatino Linotype" w:cs="Arial"/>
                <w:b/>
                <w:lang w:val="es-ES_tradnl"/>
              </w:rPr>
            </w:pPr>
          </w:p>
          <w:p w14:paraId="47F6EC4A" w14:textId="77777777"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José Guadalupe Luna Hernández</w:t>
            </w:r>
          </w:p>
          <w:p w14:paraId="66D3AC0C" w14:textId="77777777"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14:paraId="617C280B" w14:textId="50D4D11A" w:rsidR="0078246F" w:rsidRPr="00120510" w:rsidRDefault="003864B1" w:rsidP="0078246F">
            <w:pPr>
              <w:spacing w:after="0"/>
              <w:jc w:val="center"/>
              <w:rPr>
                <w:rFonts w:ascii="Palatino Linotype" w:hAnsi="Palatino Linotype" w:cs="Arial"/>
                <w:b/>
                <w:lang w:val="es-ES_tradnl"/>
              </w:rPr>
            </w:pPr>
            <w:r w:rsidRPr="003864B1">
              <w:rPr>
                <w:rFonts w:ascii="Palatino Linotype" w:hAnsi="Palatino Linotype" w:cs="Arial"/>
                <w:b/>
                <w:color w:val="FFFFFF" w:themeColor="background1"/>
                <w:lang w:val="es-ES_tradnl"/>
              </w:rPr>
              <w:t>(RÚBRICA)</w:t>
            </w:r>
          </w:p>
        </w:tc>
      </w:tr>
      <w:tr w:rsidR="0078246F" w:rsidRPr="00120510" w14:paraId="0DE26FAC" w14:textId="77777777" w:rsidTr="00597B85">
        <w:trPr>
          <w:jc w:val="center"/>
        </w:trPr>
        <w:tc>
          <w:tcPr>
            <w:tcW w:w="5184" w:type="dxa"/>
          </w:tcPr>
          <w:p w14:paraId="220C5164" w14:textId="77777777" w:rsidR="0078246F" w:rsidRDefault="0078246F" w:rsidP="0078246F">
            <w:pPr>
              <w:spacing w:after="0"/>
              <w:jc w:val="center"/>
              <w:rPr>
                <w:rFonts w:ascii="Palatino Linotype" w:hAnsi="Palatino Linotype" w:cs="Arial"/>
                <w:b/>
                <w:lang w:val="es-ES_tradnl"/>
              </w:rPr>
            </w:pPr>
          </w:p>
          <w:p w14:paraId="4D9B2E7D" w14:textId="77777777" w:rsidR="0078246F" w:rsidRDefault="0078246F" w:rsidP="0078246F">
            <w:pPr>
              <w:spacing w:after="0"/>
              <w:jc w:val="center"/>
              <w:rPr>
                <w:rFonts w:ascii="Palatino Linotype" w:hAnsi="Palatino Linotype" w:cs="Arial"/>
                <w:b/>
                <w:lang w:val="es-ES_tradnl"/>
              </w:rPr>
            </w:pPr>
          </w:p>
          <w:p w14:paraId="55533DFC" w14:textId="77777777" w:rsidR="00794713" w:rsidRDefault="00794713" w:rsidP="0078246F">
            <w:pPr>
              <w:spacing w:after="0"/>
              <w:jc w:val="center"/>
              <w:rPr>
                <w:rFonts w:ascii="Palatino Linotype" w:hAnsi="Palatino Linotype" w:cs="Arial"/>
                <w:b/>
                <w:lang w:val="es-ES_tradnl"/>
              </w:rPr>
            </w:pPr>
          </w:p>
          <w:p w14:paraId="757DDECF" w14:textId="77777777" w:rsidR="00794713" w:rsidRPr="00120510" w:rsidRDefault="00794713" w:rsidP="0078246F">
            <w:pPr>
              <w:spacing w:after="0"/>
              <w:jc w:val="center"/>
              <w:rPr>
                <w:rFonts w:ascii="Palatino Linotype" w:hAnsi="Palatino Linotype" w:cs="Arial"/>
                <w:b/>
                <w:lang w:val="es-ES_tradnl"/>
              </w:rPr>
            </w:pPr>
          </w:p>
          <w:p w14:paraId="78D9AB79" w14:textId="77777777"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Javier Martínez Cruz</w:t>
            </w:r>
          </w:p>
          <w:p w14:paraId="51943FF6" w14:textId="77777777"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14:paraId="3F6695B6" w14:textId="70064889" w:rsidR="0078246F" w:rsidRPr="00120510" w:rsidRDefault="003864B1" w:rsidP="0078246F">
            <w:pPr>
              <w:spacing w:after="0"/>
              <w:jc w:val="center"/>
              <w:rPr>
                <w:rFonts w:ascii="Palatino Linotype" w:hAnsi="Palatino Linotype" w:cs="Arial"/>
                <w:b/>
                <w:lang w:val="es-ES_tradnl"/>
              </w:rPr>
            </w:pPr>
            <w:r w:rsidRPr="003864B1">
              <w:rPr>
                <w:rFonts w:ascii="Palatino Linotype" w:hAnsi="Palatino Linotype" w:cs="Arial"/>
                <w:b/>
                <w:color w:val="FFFFFF" w:themeColor="background1"/>
                <w:lang w:val="es-ES_tradnl"/>
              </w:rPr>
              <w:t>(RÚBRICA)</w:t>
            </w:r>
          </w:p>
        </w:tc>
        <w:tc>
          <w:tcPr>
            <w:tcW w:w="5184" w:type="dxa"/>
          </w:tcPr>
          <w:p w14:paraId="5D8A3CAF" w14:textId="77777777" w:rsidR="0078246F" w:rsidRDefault="0078246F" w:rsidP="0078246F">
            <w:pPr>
              <w:spacing w:after="0"/>
              <w:jc w:val="center"/>
              <w:rPr>
                <w:rFonts w:ascii="Palatino Linotype" w:hAnsi="Palatino Linotype" w:cs="Arial"/>
                <w:b/>
                <w:lang w:val="es-ES_tradnl"/>
              </w:rPr>
            </w:pPr>
          </w:p>
          <w:p w14:paraId="1B46F00D" w14:textId="77777777" w:rsidR="00794713" w:rsidRDefault="00794713" w:rsidP="0078246F">
            <w:pPr>
              <w:spacing w:after="0"/>
              <w:jc w:val="center"/>
              <w:rPr>
                <w:rFonts w:ascii="Palatino Linotype" w:hAnsi="Palatino Linotype" w:cs="Arial"/>
                <w:b/>
                <w:lang w:val="es-ES_tradnl"/>
              </w:rPr>
            </w:pPr>
          </w:p>
          <w:p w14:paraId="0B73DA79" w14:textId="77777777" w:rsidR="00794713" w:rsidRDefault="00794713" w:rsidP="0078246F">
            <w:pPr>
              <w:spacing w:after="0"/>
              <w:jc w:val="center"/>
              <w:rPr>
                <w:rFonts w:ascii="Palatino Linotype" w:hAnsi="Palatino Linotype" w:cs="Arial"/>
                <w:b/>
                <w:lang w:val="es-ES_tradnl"/>
              </w:rPr>
            </w:pPr>
          </w:p>
          <w:p w14:paraId="76910CD3" w14:textId="77777777" w:rsidR="0078246F" w:rsidRPr="00120510" w:rsidRDefault="0078246F" w:rsidP="0078246F">
            <w:pPr>
              <w:spacing w:after="0"/>
              <w:jc w:val="center"/>
              <w:rPr>
                <w:rFonts w:ascii="Palatino Linotype" w:hAnsi="Palatino Linotype" w:cs="Arial"/>
                <w:b/>
                <w:lang w:val="es-ES_tradnl"/>
              </w:rPr>
            </w:pPr>
          </w:p>
          <w:p w14:paraId="35A5F5B0" w14:textId="77777777"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Luis Gustavo Parra Noriega</w:t>
            </w:r>
          </w:p>
          <w:p w14:paraId="3ACF1E4E" w14:textId="77777777"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Comisionado</w:t>
            </w:r>
          </w:p>
          <w:p w14:paraId="36CA671C" w14:textId="3E1990E1" w:rsidR="0078246F" w:rsidRPr="00120510" w:rsidRDefault="003864B1" w:rsidP="0078246F">
            <w:pPr>
              <w:spacing w:after="0"/>
              <w:jc w:val="center"/>
              <w:rPr>
                <w:rFonts w:ascii="Palatino Linotype" w:hAnsi="Palatino Linotype" w:cs="Arial"/>
                <w:b/>
                <w:lang w:val="es-ES_tradnl"/>
              </w:rPr>
            </w:pPr>
            <w:r w:rsidRPr="003864B1">
              <w:rPr>
                <w:rFonts w:ascii="Palatino Linotype" w:hAnsi="Palatino Linotype" w:cs="Arial"/>
                <w:b/>
                <w:color w:val="FFFFFF" w:themeColor="background1"/>
                <w:lang w:val="es-ES_tradnl"/>
              </w:rPr>
              <w:t>(RÚBRICA)</w:t>
            </w:r>
          </w:p>
        </w:tc>
      </w:tr>
      <w:tr w:rsidR="0078246F" w:rsidRPr="00120510" w14:paraId="1C44A883" w14:textId="77777777" w:rsidTr="00597B85">
        <w:trPr>
          <w:jc w:val="center"/>
        </w:trPr>
        <w:tc>
          <w:tcPr>
            <w:tcW w:w="10368" w:type="dxa"/>
            <w:gridSpan w:val="2"/>
          </w:tcPr>
          <w:p w14:paraId="42E2CC70" w14:textId="77777777" w:rsidR="0078246F" w:rsidRDefault="0078246F" w:rsidP="0078246F">
            <w:pPr>
              <w:spacing w:after="0"/>
              <w:jc w:val="center"/>
              <w:rPr>
                <w:rFonts w:ascii="Palatino Linotype" w:hAnsi="Palatino Linotype" w:cs="Arial"/>
                <w:b/>
                <w:lang w:val="es-ES_tradnl"/>
              </w:rPr>
            </w:pPr>
          </w:p>
          <w:p w14:paraId="11C9ABF3" w14:textId="77777777" w:rsidR="00794713" w:rsidRDefault="00794713" w:rsidP="0078246F">
            <w:pPr>
              <w:spacing w:after="0"/>
              <w:jc w:val="center"/>
              <w:rPr>
                <w:rFonts w:ascii="Palatino Linotype" w:hAnsi="Palatino Linotype" w:cs="Arial"/>
                <w:b/>
                <w:lang w:val="es-ES_tradnl"/>
              </w:rPr>
            </w:pPr>
          </w:p>
          <w:p w14:paraId="34673AFD" w14:textId="77777777" w:rsidR="00794713" w:rsidRDefault="00794713" w:rsidP="000C3CD5">
            <w:pPr>
              <w:spacing w:after="0"/>
              <w:rPr>
                <w:rFonts w:ascii="Palatino Linotype" w:hAnsi="Palatino Linotype" w:cs="Arial"/>
                <w:b/>
                <w:lang w:val="es-ES_tradnl"/>
              </w:rPr>
            </w:pPr>
          </w:p>
          <w:p w14:paraId="774EB9F3" w14:textId="77777777" w:rsidR="0078246F" w:rsidRPr="00120510" w:rsidRDefault="0078246F" w:rsidP="0078246F">
            <w:pPr>
              <w:spacing w:after="0"/>
              <w:jc w:val="center"/>
              <w:rPr>
                <w:rFonts w:ascii="Palatino Linotype" w:hAnsi="Palatino Linotype" w:cs="Arial"/>
                <w:b/>
                <w:lang w:val="es-ES_tradnl"/>
              </w:rPr>
            </w:pPr>
          </w:p>
          <w:p w14:paraId="224093E8" w14:textId="77777777" w:rsidR="0078246F" w:rsidRPr="00120510" w:rsidRDefault="0078246F" w:rsidP="0078246F">
            <w:pPr>
              <w:spacing w:after="0"/>
              <w:jc w:val="center"/>
              <w:rPr>
                <w:rFonts w:ascii="Palatino Linotype" w:hAnsi="Palatino Linotype" w:cs="Arial"/>
                <w:b/>
                <w:lang w:val="es-ES_tradnl"/>
              </w:rPr>
            </w:pPr>
            <w:r w:rsidRPr="00120510">
              <w:rPr>
                <w:rFonts w:ascii="Palatino Linotype" w:hAnsi="Palatino Linotype" w:cs="Arial"/>
                <w:b/>
                <w:lang w:val="es-ES_tradnl"/>
              </w:rPr>
              <w:t>Alexis Tapia Ramírez</w:t>
            </w:r>
          </w:p>
          <w:p w14:paraId="2276E773" w14:textId="77777777" w:rsidR="0078246F" w:rsidRPr="00120510" w:rsidRDefault="0078246F" w:rsidP="0078246F">
            <w:pPr>
              <w:spacing w:after="0"/>
              <w:jc w:val="center"/>
              <w:rPr>
                <w:rFonts w:ascii="Palatino Linotype" w:hAnsi="Palatino Linotype" w:cs="Arial"/>
                <w:lang w:val="es-ES_tradnl"/>
              </w:rPr>
            </w:pPr>
            <w:r w:rsidRPr="00120510">
              <w:rPr>
                <w:rFonts w:ascii="Palatino Linotype" w:hAnsi="Palatino Linotype" w:cs="Arial"/>
                <w:lang w:val="es-ES_tradnl"/>
              </w:rPr>
              <w:t>Secretario Técnico del Pleno</w:t>
            </w:r>
          </w:p>
          <w:p w14:paraId="4699FB26" w14:textId="76DE91F6" w:rsidR="0078246F" w:rsidRPr="00120510" w:rsidRDefault="003864B1" w:rsidP="0078246F">
            <w:pPr>
              <w:spacing w:after="0"/>
              <w:jc w:val="center"/>
              <w:rPr>
                <w:rFonts w:ascii="Palatino Linotype" w:hAnsi="Palatino Linotype" w:cs="Arial"/>
                <w:lang w:val="es-ES_tradnl"/>
              </w:rPr>
            </w:pPr>
            <w:r w:rsidRPr="003864B1">
              <w:rPr>
                <w:rFonts w:ascii="Palatino Linotype" w:hAnsi="Palatino Linotype" w:cs="Arial"/>
                <w:b/>
                <w:color w:val="FFFFFF" w:themeColor="background1"/>
                <w:lang w:val="es-ES_tradnl"/>
              </w:rPr>
              <w:t>(RÚBRICA)</w:t>
            </w:r>
          </w:p>
        </w:tc>
      </w:tr>
    </w:tbl>
    <w:p w14:paraId="11017CEA" w14:textId="77777777" w:rsidR="00D55073" w:rsidRDefault="00D55073" w:rsidP="0078246F">
      <w:pPr>
        <w:ind w:right="49"/>
        <w:jc w:val="both"/>
        <w:rPr>
          <w:rFonts w:ascii="Palatino Linotype" w:hAnsi="Palatino Linotype"/>
          <w:sz w:val="20"/>
          <w:lang w:val="es-ES_tradnl"/>
        </w:rPr>
      </w:pPr>
    </w:p>
    <w:p w14:paraId="4CF06E41" w14:textId="77777777" w:rsidR="000C3CD5" w:rsidRDefault="0078246F" w:rsidP="001A7E24">
      <w:pPr>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E13D06">
        <w:rPr>
          <w:rFonts w:ascii="Palatino Linotype" w:hAnsi="Palatino Linotype"/>
          <w:sz w:val="20"/>
          <w:lang w:val="es-ES_tradnl"/>
        </w:rPr>
        <w:t>diecinueve de noviembre de dos mil veinte</w:t>
      </w:r>
      <w:r w:rsidRPr="004A0F21">
        <w:rPr>
          <w:rFonts w:ascii="Palatino Linotype" w:hAnsi="Palatino Linotype"/>
          <w:sz w:val="20"/>
          <w:lang w:val="es-ES_tradnl"/>
        </w:rPr>
        <w:t xml:space="preserve">, emitida en </w:t>
      </w:r>
      <w:r>
        <w:rPr>
          <w:rFonts w:ascii="Palatino Linotype" w:hAnsi="Palatino Linotype"/>
          <w:sz w:val="20"/>
          <w:lang w:val="es-ES_tradnl"/>
        </w:rPr>
        <w:t>el</w:t>
      </w:r>
      <w:r w:rsidRPr="004A0F21">
        <w:rPr>
          <w:rFonts w:ascii="Palatino Linotype" w:hAnsi="Palatino Linotype"/>
          <w:sz w:val="20"/>
          <w:lang w:val="es-ES_tradnl"/>
        </w:rPr>
        <w:t xml:space="preserve"> recurso de revisión 0</w:t>
      </w:r>
      <w:r w:rsidR="00E13D06">
        <w:rPr>
          <w:rFonts w:ascii="Palatino Linotype" w:hAnsi="Palatino Linotype"/>
          <w:sz w:val="20"/>
          <w:lang w:val="es-ES_tradnl"/>
        </w:rPr>
        <w:t>3862/INFOEM/IP/RR/2020</w:t>
      </w:r>
      <w:r w:rsidRPr="004A0F21">
        <w:rPr>
          <w:rFonts w:ascii="Palatino Linotype" w:hAnsi="Palatino Linotype"/>
          <w:sz w:val="20"/>
          <w:lang w:val="es-ES_tradnl"/>
        </w:rPr>
        <w:t>.</w:t>
      </w:r>
    </w:p>
    <w:p w14:paraId="0930F7C2" w14:textId="3EC29372" w:rsidR="006823BA" w:rsidRPr="000C3CD5" w:rsidRDefault="0078246F" w:rsidP="001A7E24">
      <w:pPr>
        <w:ind w:right="49"/>
        <w:jc w:val="both"/>
        <w:rPr>
          <w:rFonts w:ascii="Palatino Linotype" w:hAnsi="Palatino Linotype"/>
          <w:sz w:val="20"/>
          <w:lang w:val="es-ES_tradnl"/>
        </w:rPr>
      </w:pPr>
      <w:r>
        <w:rPr>
          <w:rFonts w:ascii="Palatino Linotype" w:hAnsi="Palatino Linotype"/>
          <w:sz w:val="20"/>
          <w:szCs w:val="20"/>
          <w:lang w:val="es-ES_tradnl"/>
        </w:rPr>
        <w:t>YSM</w:t>
      </w:r>
      <w:r w:rsidR="005A6CE3">
        <w:rPr>
          <w:rFonts w:ascii="Palatino Linotype" w:hAnsi="Palatino Linotype"/>
          <w:sz w:val="20"/>
          <w:szCs w:val="20"/>
          <w:lang w:val="es-ES_tradnl"/>
        </w:rPr>
        <w:t>/EJCA</w:t>
      </w:r>
    </w:p>
    <w:sectPr w:rsidR="006823BA" w:rsidRPr="000C3CD5" w:rsidSect="006823BA">
      <w:headerReference w:type="default" r:id="rId29"/>
      <w:footerReference w:type="default" r:id="rId30"/>
      <w:headerReference w:type="first" r:id="rId31"/>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426D41" w14:textId="77777777" w:rsidR="0091303E" w:rsidRDefault="0091303E" w:rsidP="006823BA">
      <w:pPr>
        <w:spacing w:after="0" w:line="240" w:lineRule="auto"/>
      </w:pPr>
      <w:r>
        <w:separator/>
      </w:r>
    </w:p>
  </w:endnote>
  <w:endnote w:type="continuationSeparator" w:id="0">
    <w:p w14:paraId="0DAABDCB" w14:textId="77777777" w:rsidR="0091303E" w:rsidRDefault="0091303E"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324699"/>
      <w:docPartObj>
        <w:docPartGallery w:val="Page Numbers (Bottom of Page)"/>
        <w:docPartUnique/>
      </w:docPartObj>
    </w:sdtPr>
    <w:sdtEndPr/>
    <w:sdtContent>
      <w:sdt>
        <w:sdtPr>
          <w:id w:val="-1769616900"/>
          <w:docPartObj>
            <w:docPartGallery w:val="Page Numbers (Top of Page)"/>
            <w:docPartUnique/>
          </w:docPartObj>
        </w:sdtPr>
        <w:sdtEndPr/>
        <w:sdtContent>
          <w:p w14:paraId="353FB54A" w14:textId="09D747F2" w:rsidR="008907A8" w:rsidRDefault="008907A8">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F4109">
              <w:rPr>
                <w:b/>
                <w:bCs/>
                <w:noProof/>
              </w:rPr>
              <w:t>2</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F4109">
              <w:rPr>
                <w:b/>
                <w:bCs/>
                <w:noProof/>
              </w:rPr>
              <w:t>26</w:t>
            </w:r>
            <w:r>
              <w:rPr>
                <w:b/>
                <w:bCs/>
                <w:sz w:val="24"/>
                <w:szCs w:val="24"/>
              </w:rPr>
              <w:fldChar w:fldCharType="end"/>
            </w:r>
          </w:p>
        </w:sdtContent>
      </w:sdt>
    </w:sdtContent>
  </w:sdt>
  <w:p w14:paraId="681AA1FC" w14:textId="77777777" w:rsidR="008907A8" w:rsidRDefault="008907A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83B31" w14:textId="77777777" w:rsidR="0091303E" w:rsidRDefault="0091303E" w:rsidP="006823BA">
      <w:pPr>
        <w:spacing w:after="0" w:line="240" w:lineRule="auto"/>
      </w:pPr>
      <w:r>
        <w:separator/>
      </w:r>
    </w:p>
  </w:footnote>
  <w:footnote w:type="continuationSeparator" w:id="0">
    <w:p w14:paraId="23DA08C3" w14:textId="77777777" w:rsidR="0091303E" w:rsidRDefault="0091303E" w:rsidP="006823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953" w:type="dxa"/>
      <w:tblInd w:w="3119" w:type="dxa"/>
      <w:tblLayout w:type="fixed"/>
      <w:tblLook w:val="04A0" w:firstRow="1" w:lastRow="0" w:firstColumn="1" w:lastColumn="0" w:noHBand="0" w:noVBand="1"/>
    </w:tblPr>
    <w:tblGrid>
      <w:gridCol w:w="2551"/>
      <w:gridCol w:w="3402"/>
    </w:tblGrid>
    <w:tr w:rsidR="008907A8" w:rsidRPr="004774CC" w14:paraId="7A093225" w14:textId="77777777" w:rsidTr="007C68B6">
      <w:tc>
        <w:tcPr>
          <w:tcW w:w="2551" w:type="dxa"/>
          <w:shd w:val="clear" w:color="auto" w:fill="auto"/>
          <w:vAlign w:val="center"/>
        </w:tcPr>
        <w:p w14:paraId="65F68FC2" w14:textId="77777777" w:rsidR="008907A8" w:rsidRPr="000D3F3C" w:rsidRDefault="008907A8"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Recurso de Revisión:</w:t>
          </w:r>
        </w:p>
      </w:tc>
      <w:tc>
        <w:tcPr>
          <w:tcW w:w="3402" w:type="dxa"/>
          <w:shd w:val="clear" w:color="auto" w:fill="auto"/>
          <w:vAlign w:val="center"/>
        </w:tcPr>
        <w:p w14:paraId="3EF5E2C3" w14:textId="77777777" w:rsidR="008907A8" w:rsidRPr="000D3F3C" w:rsidRDefault="008907A8" w:rsidP="007C68B6">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03862/INFOEM/IP/RR/2020</w:t>
          </w:r>
        </w:p>
      </w:tc>
    </w:tr>
    <w:tr w:rsidR="008907A8" w:rsidRPr="004774CC" w14:paraId="4F72C9AC" w14:textId="77777777" w:rsidTr="007C68B6">
      <w:tc>
        <w:tcPr>
          <w:tcW w:w="2551" w:type="dxa"/>
          <w:shd w:val="clear" w:color="auto" w:fill="auto"/>
          <w:vAlign w:val="center"/>
        </w:tcPr>
        <w:p w14:paraId="4DD5B771" w14:textId="77777777" w:rsidR="008907A8" w:rsidRPr="000D3F3C" w:rsidRDefault="008907A8"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Sujeto obligado:</w:t>
          </w:r>
        </w:p>
      </w:tc>
      <w:tc>
        <w:tcPr>
          <w:tcW w:w="3402" w:type="dxa"/>
          <w:shd w:val="clear" w:color="auto" w:fill="auto"/>
          <w:vAlign w:val="center"/>
        </w:tcPr>
        <w:p w14:paraId="1AEB4996" w14:textId="77777777" w:rsidR="008907A8" w:rsidRPr="000D3F3C" w:rsidRDefault="008907A8" w:rsidP="003D3B9B">
          <w:pPr>
            <w:spacing w:after="0" w:line="240" w:lineRule="auto"/>
            <w:rPr>
              <w:rFonts w:ascii="Palatino Linotype" w:eastAsia="Times New Roman" w:hAnsi="Palatino Linotype" w:cs="Times New Roman"/>
              <w:b/>
              <w:lang w:val="es-ES_tradnl" w:eastAsia="es-ES"/>
            </w:rPr>
          </w:pPr>
          <w:r w:rsidRPr="005502B6">
            <w:rPr>
              <w:rFonts w:ascii="Palatino Linotype" w:eastAsia="Times New Roman" w:hAnsi="Palatino Linotype" w:cs="Times New Roman"/>
              <w:b/>
              <w:lang w:val="es-ES_tradnl" w:eastAsia="es-ES"/>
            </w:rPr>
            <w:t>Sistema Municipal Para el Desarrollo Integral de la Familia de Nezahualcóyotl</w:t>
          </w:r>
        </w:p>
      </w:tc>
    </w:tr>
    <w:tr w:rsidR="008907A8" w:rsidRPr="004774CC" w14:paraId="08F767E3" w14:textId="77777777" w:rsidTr="007C68B6">
      <w:tc>
        <w:tcPr>
          <w:tcW w:w="2551" w:type="dxa"/>
          <w:shd w:val="clear" w:color="auto" w:fill="auto"/>
          <w:vAlign w:val="center"/>
        </w:tcPr>
        <w:p w14:paraId="01AF9E95" w14:textId="77777777" w:rsidR="008907A8" w:rsidRPr="000D3F3C" w:rsidRDefault="008907A8"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Comisionada ponente:</w:t>
          </w:r>
        </w:p>
      </w:tc>
      <w:tc>
        <w:tcPr>
          <w:tcW w:w="3402" w:type="dxa"/>
          <w:shd w:val="clear" w:color="auto" w:fill="auto"/>
          <w:vAlign w:val="center"/>
        </w:tcPr>
        <w:p w14:paraId="49637E77" w14:textId="77777777" w:rsidR="008907A8" w:rsidRPr="000D3F3C" w:rsidRDefault="008907A8" w:rsidP="006823BA">
          <w:pPr>
            <w:spacing w:after="0" w:line="240" w:lineRule="auto"/>
            <w:ind w:right="-533"/>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Eva Abaid Yapur</w:t>
          </w:r>
        </w:p>
      </w:tc>
    </w:tr>
  </w:tbl>
  <w:p w14:paraId="165932FA" w14:textId="29031912" w:rsidR="008907A8" w:rsidRDefault="008907A8">
    <w:pPr>
      <w:pStyle w:val="Encabezado"/>
    </w:pPr>
    <w:r>
      <w:rPr>
        <w:rFonts w:ascii="Palatino Linotype" w:hAnsi="Palatino Linotype"/>
        <w:noProof/>
        <w:sz w:val="28"/>
        <w:szCs w:val="28"/>
        <w:lang w:eastAsia="es-MX"/>
      </w:rPr>
      <w:drawing>
        <wp:anchor distT="0" distB="0" distL="114300" distR="114300" simplePos="0" relativeHeight="251662336" behindDoc="0" locked="0" layoutInCell="1" allowOverlap="1" wp14:anchorId="21F34BE4" wp14:editId="0DB33A9B">
          <wp:simplePos x="0" y="0"/>
          <wp:positionH relativeFrom="column">
            <wp:posOffset>40640</wp:posOffset>
          </wp:positionH>
          <wp:positionV relativeFrom="paragraph">
            <wp:posOffset>-686435</wp:posOffset>
          </wp:positionV>
          <wp:extent cx="1663065" cy="8382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009F4109">
      <w:rPr>
        <w:noProof/>
        <w:lang w:eastAsia="es-MX"/>
      </w:rPr>
      <w:drawing>
        <wp:anchor distT="0" distB="0" distL="114300" distR="114300" simplePos="0" relativeHeight="251660288" behindDoc="1" locked="0" layoutInCell="1" allowOverlap="1" wp14:anchorId="2FDBF871" wp14:editId="31ABDB26">
          <wp:simplePos x="0" y="0"/>
          <wp:positionH relativeFrom="margin">
            <wp:posOffset>-685800</wp:posOffset>
          </wp:positionH>
          <wp:positionV relativeFrom="margin">
            <wp:posOffset>-648335</wp:posOffset>
          </wp:positionV>
          <wp:extent cx="6858000" cy="9144000"/>
          <wp:effectExtent l="0" t="0" r="0" b="0"/>
          <wp:wrapNone/>
          <wp:docPr id="12"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6378" w:type="dxa"/>
      <w:tblInd w:w="2552" w:type="dxa"/>
      <w:tblLayout w:type="fixed"/>
      <w:tblLook w:val="04A0" w:firstRow="1" w:lastRow="0" w:firstColumn="1" w:lastColumn="0" w:noHBand="0" w:noVBand="1"/>
    </w:tblPr>
    <w:tblGrid>
      <w:gridCol w:w="2551"/>
      <w:gridCol w:w="3827"/>
    </w:tblGrid>
    <w:tr w:rsidR="008907A8" w:rsidRPr="005C36FD" w14:paraId="57502A3E" w14:textId="77777777" w:rsidTr="007C68B6">
      <w:tc>
        <w:tcPr>
          <w:tcW w:w="2551" w:type="dxa"/>
          <w:shd w:val="clear" w:color="auto" w:fill="auto"/>
          <w:vAlign w:val="center"/>
        </w:tcPr>
        <w:p w14:paraId="0843CF18" w14:textId="77777777" w:rsidR="008907A8" w:rsidRPr="000D3F3C" w:rsidRDefault="008907A8" w:rsidP="006823BA">
          <w:pPr>
            <w:spacing w:after="0" w:line="240" w:lineRule="auto"/>
            <w:rPr>
              <w:rFonts w:ascii="Palatino Linotype" w:eastAsia="Times New Roman" w:hAnsi="Palatino Linotype" w:cs="Times New Roman"/>
              <w:b/>
              <w:lang w:val="es-ES_tradnl" w:eastAsia="es-ES"/>
            </w:rPr>
          </w:pPr>
          <w:r>
            <w:rPr>
              <w:rFonts w:ascii="Palatino Linotype" w:hAnsi="Palatino Linotype"/>
              <w:noProof/>
              <w:sz w:val="28"/>
              <w:szCs w:val="28"/>
              <w:lang w:eastAsia="es-MX"/>
            </w:rPr>
            <w:drawing>
              <wp:anchor distT="0" distB="0" distL="114300" distR="114300" simplePos="0" relativeHeight="251658240" behindDoc="0" locked="0" layoutInCell="1" allowOverlap="1" wp14:anchorId="24D6E05E" wp14:editId="626A3D67">
                <wp:simplePos x="0" y="0"/>
                <wp:positionH relativeFrom="column">
                  <wp:posOffset>-1732280</wp:posOffset>
                </wp:positionH>
                <wp:positionV relativeFrom="paragraph">
                  <wp:posOffset>103505</wp:posOffset>
                </wp:positionV>
                <wp:extent cx="1663065" cy="83820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63065" cy="838200"/>
                        </a:xfrm>
                        <a:prstGeom prst="rect">
                          <a:avLst/>
                        </a:prstGeom>
                      </pic:spPr>
                    </pic:pic>
                  </a:graphicData>
                </a:graphic>
                <wp14:sizeRelH relativeFrom="page">
                  <wp14:pctWidth>0</wp14:pctWidth>
                </wp14:sizeRelH>
                <wp14:sizeRelV relativeFrom="page">
                  <wp14:pctHeight>0</wp14:pctHeight>
                </wp14:sizeRelV>
              </wp:anchor>
            </w:drawing>
          </w:r>
          <w:r w:rsidRPr="000D3F3C">
            <w:rPr>
              <w:rFonts w:ascii="Palatino Linotype" w:eastAsia="Times New Roman" w:hAnsi="Palatino Linotype" w:cs="Times New Roman"/>
              <w:b/>
              <w:lang w:val="es-ES_tradnl" w:eastAsia="es-ES"/>
            </w:rPr>
            <w:t>Recurso de Revisión:</w:t>
          </w:r>
        </w:p>
      </w:tc>
      <w:tc>
        <w:tcPr>
          <w:tcW w:w="3827" w:type="dxa"/>
          <w:shd w:val="clear" w:color="auto" w:fill="auto"/>
          <w:vAlign w:val="center"/>
        </w:tcPr>
        <w:p w14:paraId="2C6C71A2" w14:textId="77777777" w:rsidR="008907A8" w:rsidRPr="000D3F3C" w:rsidRDefault="008907A8" w:rsidP="007C68B6">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0</w:t>
          </w:r>
          <w:r>
            <w:rPr>
              <w:rFonts w:ascii="Palatino Linotype" w:eastAsia="Times New Roman" w:hAnsi="Palatino Linotype" w:cs="Times New Roman"/>
              <w:b/>
              <w:lang w:val="es-ES_tradnl" w:eastAsia="es-ES"/>
            </w:rPr>
            <w:t>3862/INFOEM/IP/RR/2020</w:t>
          </w:r>
          <w:r w:rsidRPr="000D3F3C">
            <w:rPr>
              <w:rFonts w:ascii="Palatino Linotype" w:eastAsia="Times New Roman" w:hAnsi="Palatino Linotype" w:cs="Times New Roman"/>
              <w:b/>
              <w:lang w:val="es-ES_tradnl" w:eastAsia="es-ES"/>
            </w:rPr>
            <w:t xml:space="preserve"> </w:t>
          </w:r>
        </w:p>
      </w:tc>
    </w:tr>
    <w:tr w:rsidR="008907A8" w:rsidRPr="005C36FD" w14:paraId="0B9CFEBC" w14:textId="77777777" w:rsidTr="007C68B6">
      <w:tc>
        <w:tcPr>
          <w:tcW w:w="2551" w:type="dxa"/>
          <w:shd w:val="clear" w:color="auto" w:fill="auto"/>
          <w:vAlign w:val="center"/>
        </w:tcPr>
        <w:p w14:paraId="397176EC" w14:textId="77777777" w:rsidR="008907A8" w:rsidRPr="000D3F3C" w:rsidRDefault="008907A8"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Recurrente:</w:t>
          </w:r>
        </w:p>
      </w:tc>
      <w:tc>
        <w:tcPr>
          <w:tcW w:w="3827" w:type="dxa"/>
          <w:shd w:val="clear" w:color="auto" w:fill="auto"/>
          <w:vAlign w:val="center"/>
        </w:tcPr>
        <w:p w14:paraId="50EC12E0" w14:textId="05186A1E" w:rsidR="008907A8" w:rsidRPr="000D3F3C" w:rsidRDefault="009F4109" w:rsidP="009F4109">
          <w:pPr>
            <w:spacing w:after="0" w:line="240" w:lineRule="auto"/>
            <w:rPr>
              <w:rFonts w:ascii="Palatino Linotype" w:eastAsia="Times New Roman" w:hAnsi="Palatino Linotype" w:cs="Times New Roman"/>
              <w:b/>
              <w:lang w:val="es-ES_tradnl" w:eastAsia="es-ES"/>
            </w:rPr>
          </w:pPr>
          <w:r>
            <w:rPr>
              <w:rFonts w:ascii="Palatino Linotype" w:hAnsi="Palatino Linotype"/>
              <w:b/>
              <w:lang w:val="es-ES_tradnl"/>
            </w:rPr>
            <w:t>xxxx</w:t>
          </w:r>
          <w:r w:rsidR="008907A8" w:rsidRPr="005502B6">
            <w:rPr>
              <w:rFonts w:ascii="Palatino Linotype" w:hAnsi="Palatino Linotype"/>
              <w:b/>
              <w:lang w:val="es-ES_tradnl"/>
            </w:rPr>
            <w:t xml:space="preserve"> </w:t>
          </w:r>
          <w:r>
            <w:rPr>
              <w:rFonts w:ascii="Palatino Linotype" w:hAnsi="Palatino Linotype"/>
              <w:b/>
              <w:lang w:val="es-ES_tradnl"/>
            </w:rPr>
            <w:t>xxxx</w:t>
          </w:r>
          <w:r w:rsidR="008907A8" w:rsidRPr="005502B6">
            <w:rPr>
              <w:rFonts w:ascii="Palatino Linotype" w:hAnsi="Palatino Linotype"/>
              <w:b/>
              <w:lang w:val="es-ES_tradnl"/>
            </w:rPr>
            <w:t xml:space="preserve"> </w:t>
          </w:r>
          <w:r>
            <w:rPr>
              <w:rFonts w:ascii="Palatino Linotype" w:hAnsi="Palatino Linotype"/>
              <w:b/>
              <w:lang w:val="es-ES_tradnl"/>
            </w:rPr>
            <w:t>xxxxx</w:t>
          </w:r>
          <w:r w:rsidR="008907A8" w:rsidRPr="005502B6">
            <w:rPr>
              <w:rFonts w:ascii="Palatino Linotype" w:hAnsi="Palatino Linotype"/>
              <w:b/>
              <w:lang w:val="es-ES_tradnl"/>
            </w:rPr>
            <w:t xml:space="preserve"> </w:t>
          </w:r>
          <w:r>
            <w:rPr>
              <w:rFonts w:ascii="Palatino Linotype" w:hAnsi="Palatino Linotype"/>
              <w:b/>
              <w:lang w:val="es-ES_tradnl"/>
            </w:rPr>
            <w:t>xxxxx</w:t>
          </w:r>
        </w:p>
      </w:tc>
    </w:tr>
    <w:tr w:rsidR="008907A8" w:rsidRPr="005C36FD" w14:paraId="0301C76E" w14:textId="77777777" w:rsidTr="007C68B6">
      <w:trPr>
        <w:trHeight w:val="228"/>
      </w:trPr>
      <w:tc>
        <w:tcPr>
          <w:tcW w:w="2551" w:type="dxa"/>
          <w:shd w:val="clear" w:color="auto" w:fill="auto"/>
          <w:vAlign w:val="center"/>
        </w:tcPr>
        <w:p w14:paraId="20E5203B" w14:textId="77777777" w:rsidR="008907A8" w:rsidRPr="000D3F3C" w:rsidRDefault="008907A8"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Sujeto obligado:</w:t>
          </w:r>
        </w:p>
      </w:tc>
      <w:tc>
        <w:tcPr>
          <w:tcW w:w="3827" w:type="dxa"/>
          <w:shd w:val="clear" w:color="auto" w:fill="auto"/>
          <w:vAlign w:val="center"/>
        </w:tcPr>
        <w:p w14:paraId="1112382D" w14:textId="77777777" w:rsidR="008907A8" w:rsidRPr="000D3F3C" w:rsidRDefault="008907A8" w:rsidP="003D3B9B">
          <w:pPr>
            <w:spacing w:after="0" w:line="240" w:lineRule="auto"/>
            <w:jc w:val="both"/>
            <w:rPr>
              <w:rFonts w:ascii="Palatino Linotype" w:eastAsia="Times New Roman" w:hAnsi="Palatino Linotype" w:cs="Times New Roman"/>
              <w:b/>
              <w:lang w:val="es-ES_tradnl" w:eastAsia="es-ES"/>
            </w:rPr>
          </w:pPr>
          <w:r w:rsidRPr="005502B6">
            <w:rPr>
              <w:rFonts w:ascii="Palatino Linotype" w:eastAsia="Times New Roman" w:hAnsi="Palatino Linotype" w:cs="Times New Roman"/>
              <w:b/>
              <w:lang w:val="es-ES_tradnl" w:eastAsia="es-ES"/>
            </w:rPr>
            <w:t>Sistema Municipal Para el Desarrollo Integral de la Familia de Nezahualcóyotl</w:t>
          </w:r>
        </w:p>
      </w:tc>
    </w:tr>
    <w:tr w:rsidR="008907A8" w:rsidRPr="005C36FD" w14:paraId="1E42153D" w14:textId="77777777" w:rsidTr="007C68B6">
      <w:tc>
        <w:tcPr>
          <w:tcW w:w="2551" w:type="dxa"/>
          <w:shd w:val="clear" w:color="auto" w:fill="auto"/>
          <w:vAlign w:val="center"/>
        </w:tcPr>
        <w:p w14:paraId="764C7976" w14:textId="77777777" w:rsidR="008907A8" w:rsidRPr="000D3F3C" w:rsidRDefault="008907A8" w:rsidP="006823BA">
          <w:pPr>
            <w:spacing w:after="0" w:line="240" w:lineRule="auto"/>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Comisionada ponente:</w:t>
          </w:r>
        </w:p>
      </w:tc>
      <w:tc>
        <w:tcPr>
          <w:tcW w:w="3827" w:type="dxa"/>
          <w:shd w:val="clear" w:color="auto" w:fill="auto"/>
          <w:vAlign w:val="center"/>
        </w:tcPr>
        <w:p w14:paraId="6EDC8E0A" w14:textId="77777777" w:rsidR="008907A8" w:rsidRPr="000D3F3C" w:rsidRDefault="008907A8" w:rsidP="006823BA">
          <w:pPr>
            <w:spacing w:after="0" w:line="240" w:lineRule="auto"/>
            <w:ind w:right="-533"/>
            <w:rPr>
              <w:rFonts w:ascii="Palatino Linotype" w:eastAsia="Times New Roman" w:hAnsi="Palatino Linotype" w:cs="Times New Roman"/>
              <w:b/>
              <w:lang w:val="es-ES_tradnl" w:eastAsia="es-ES"/>
            </w:rPr>
          </w:pPr>
          <w:r w:rsidRPr="000D3F3C">
            <w:rPr>
              <w:rFonts w:ascii="Palatino Linotype" w:eastAsia="Times New Roman" w:hAnsi="Palatino Linotype" w:cs="Times New Roman"/>
              <w:b/>
              <w:lang w:val="es-ES_tradnl" w:eastAsia="es-ES"/>
            </w:rPr>
            <w:t>Eva Abaid Yapur</w:t>
          </w:r>
        </w:p>
      </w:tc>
    </w:tr>
  </w:tbl>
  <w:p w14:paraId="68358585" w14:textId="77777777" w:rsidR="008907A8" w:rsidRDefault="009F4109">
    <w:pPr>
      <w:pStyle w:val="Encabezado"/>
    </w:pPr>
    <w:r>
      <w:rPr>
        <w:noProof/>
        <w:lang w:val="es-ES" w:eastAsia="es-ES"/>
      </w:rPr>
      <w:pict w14:anchorId="20C28E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style="position:absolute;margin-left:-54pt;margin-top:-65.85pt;width:540pt;height:10in;z-index:-251657216;mso-wrap-edited:f;mso-position-horizontal-relative:margin;mso-position-vertical-relative:margin" wrapcoords="-30 0 -30 21555 21600 21555 21600 0 -30 0">
          <v:imagedata r:id="rId2" o:title="RESOLUCIÓN"/>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CBE1368"/>
    <w:multiLevelType w:val="hybridMultilevel"/>
    <w:tmpl w:val="676882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87318E1"/>
    <w:multiLevelType w:val="hybridMultilevel"/>
    <w:tmpl w:val="BE72D49E"/>
    <w:lvl w:ilvl="0" w:tplc="573884EC">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E58419E">
      <w:start w:val="1"/>
      <w:numFmt w:val="decimal"/>
      <w:lvlText w:val="%2."/>
      <w:lvlJc w:val="left"/>
      <w:pPr>
        <w:ind w:left="108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FC8539E">
      <w:start w:val="1"/>
      <w:numFmt w:val="decimal"/>
      <w:lvlText w:val="%3."/>
      <w:lvlJc w:val="left"/>
      <w:pPr>
        <w:ind w:left="180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74AAF4">
      <w:start w:val="1"/>
      <w:numFmt w:val="decimal"/>
      <w:lvlText w:val="%4."/>
      <w:lvlJc w:val="left"/>
      <w:pPr>
        <w:ind w:left="252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C7C3BF0">
      <w:start w:val="1"/>
      <w:numFmt w:val="decimal"/>
      <w:lvlText w:val="%5."/>
      <w:lvlJc w:val="left"/>
      <w:pPr>
        <w:ind w:left="324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44872C">
      <w:start w:val="1"/>
      <w:numFmt w:val="decimal"/>
      <w:lvlText w:val="%6."/>
      <w:lvlJc w:val="left"/>
      <w:pPr>
        <w:ind w:left="396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73C5808">
      <w:start w:val="1"/>
      <w:numFmt w:val="decimal"/>
      <w:lvlText w:val="%7."/>
      <w:lvlJc w:val="left"/>
      <w:pPr>
        <w:ind w:left="468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816EAB0">
      <w:start w:val="1"/>
      <w:numFmt w:val="decimal"/>
      <w:lvlText w:val="%8."/>
      <w:lvlJc w:val="left"/>
      <w:pPr>
        <w:ind w:left="540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4F412EE">
      <w:start w:val="1"/>
      <w:numFmt w:val="decimal"/>
      <w:lvlText w:val="%9."/>
      <w:lvlJc w:val="left"/>
      <w:pPr>
        <w:ind w:left="6120" w:hanging="360"/>
      </w:pPr>
      <w:rPr>
        <w:rFonts w:hAnsi="Arial Unicode MS"/>
        <w:caps w:val="0"/>
        <w:smallCaps w:val="0"/>
        <w:strike w:val="0"/>
        <w:dstrike w:val="0"/>
        <w:spacing w:val="0"/>
        <w:w w:val="100"/>
        <w:kern w:val="0"/>
        <w:position w:val="0"/>
        <w:highlight w:val="none"/>
        <w:u w:val="none"/>
        <w:effec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3A3B1F72"/>
    <w:multiLevelType w:val="hybridMultilevel"/>
    <w:tmpl w:val="3216FD7A"/>
    <w:lvl w:ilvl="0" w:tplc="BA143E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7926396"/>
    <w:multiLevelType w:val="hybridMultilevel"/>
    <w:tmpl w:val="92A693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7D86A8E"/>
    <w:multiLevelType w:val="hybridMultilevel"/>
    <w:tmpl w:val="547A5F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6345603"/>
    <w:multiLevelType w:val="hybridMultilevel"/>
    <w:tmpl w:val="0D42090C"/>
    <w:lvl w:ilvl="0" w:tplc="4CE691C0">
      <w:start w:val="1"/>
      <w:numFmt w:val="lowerRoman"/>
      <w:lvlText w:val="%1)"/>
      <w:lvlJc w:val="left"/>
      <w:pPr>
        <w:ind w:left="1080" w:hanging="720"/>
      </w:pPr>
      <w:rPr>
        <w:rFonts w:eastAsia="Times New Roman"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ED65213"/>
    <w:multiLevelType w:val="hybridMultilevel"/>
    <w:tmpl w:val="CB4C9D0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F403126"/>
    <w:multiLevelType w:val="hybridMultilevel"/>
    <w:tmpl w:val="858E1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9795EEB"/>
    <w:multiLevelType w:val="hybridMultilevel"/>
    <w:tmpl w:val="EAFC6354"/>
    <w:lvl w:ilvl="0" w:tplc="FAA8B6DC">
      <w:start w:val="1"/>
      <w:numFmt w:val="ordinalText"/>
      <w:lvlText w:val="%1."/>
      <w:lvlJc w:val="left"/>
      <w:pPr>
        <w:ind w:left="36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EA308DE"/>
    <w:multiLevelType w:val="hybridMultilevel"/>
    <w:tmpl w:val="0906662C"/>
    <w:lvl w:ilvl="0" w:tplc="AAD41E18">
      <w:start w:val="1"/>
      <w:numFmt w:val="upperRoman"/>
      <w:suff w:val="space"/>
      <w:lvlText w:val="%1."/>
      <w:lvlJc w:val="left"/>
      <w:pPr>
        <w:ind w:left="502" w:hanging="360"/>
      </w:pPr>
      <w:rPr>
        <w:rFonts w:hint="default"/>
        <w:b/>
        <w:i w:val="0"/>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2"/>
  </w:num>
  <w:num w:numId="3">
    <w:abstractNumId w:val="8"/>
  </w:num>
  <w:num w:numId="4">
    <w:abstractNumId w:val="7"/>
  </w:num>
  <w:num w:numId="5">
    <w:abstractNumId w:val="4"/>
  </w:num>
  <w:num w:numId="6">
    <w:abstractNumId w:val="3"/>
  </w:num>
  <w:num w:numId="7">
    <w:abstractNumId w:val="5"/>
  </w:num>
  <w:num w:numId="8">
    <w:abstractNumId w:val="10"/>
  </w:num>
  <w:num w:numId="9">
    <w:abstractNumId w:val="9"/>
  </w:num>
  <w:num w:numId="10">
    <w:abstractNumId w:val="12"/>
  </w:num>
  <w:num w:numId="11">
    <w:abstractNumId w:val="11"/>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1EE6"/>
    <w:rsid w:val="000022FA"/>
    <w:rsid w:val="000046DF"/>
    <w:rsid w:val="00015221"/>
    <w:rsid w:val="000232E8"/>
    <w:rsid w:val="00040156"/>
    <w:rsid w:val="0005206F"/>
    <w:rsid w:val="00060AE4"/>
    <w:rsid w:val="000611E8"/>
    <w:rsid w:val="0006781B"/>
    <w:rsid w:val="0008172C"/>
    <w:rsid w:val="00084E35"/>
    <w:rsid w:val="00090C87"/>
    <w:rsid w:val="00093358"/>
    <w:rsid w:val="000A2778"/>
    <w:rsid w:val="000C3CD5"/>
    <w:rsid w:val="000C6A8C"/>
    <w:rsid w:val="000D3F3C"/>
    <w:rsid w:val="000D7CB9"/>
    <w:rsid w:val="000E1507"/>
    <w:rsid w:val="000E6180"/>
    <w:rsid w:val="00111443"/>
    <w:rsid w:val="00117D44"/>
    <w:rsid w:val="00120FC4"/>
    <w:rsid w:val="00121EBC"/>
    <w:rsid w:val="00125A41"/>
    <w:rsid w:val="0013649D"/>
    <w:rsid w:val="00143C1F"/>
    <w:rsid w:val="001601D6"/>
    <w:rsid w:val="00166A39"/>
    <w:rsid w:val="00166B08"/>
    <w:rsid w:val="00167DAA"/>
    <w:rsid w:val="00174903"/>
    <w:rsid w:val="00176B90"/>
    <w:rsid w:val="001A7E24"/>
    <w:rsid w:val="001B10F5"/>
    <w:rsid w:val="001B19A1"/>
    <w:rsid w:val="001C3407"/>
    <w:rsid w:val="001C372D"/>
    <w:rsid w:val="001C4AAD"/>
    <w:rsid w:val="001C685A"/>
    <w:rsid w:val="001F400B"/>
    <w:rsid w:val="002000D8"/>
    <w:rsid w:val="00225926"/>
    <w:rsid w:val="0027043F"/>
    <w:rsid w:val="0027427A"/>
    <w:rsid w:val="00283B91"/>
    <w:rsid w:val="002878AE"/>
    <w:rsid w:val="002A28A1"/>
    <w:rsid w:val="002B65B3"/>
    <w:rsid w:val="002C3938"/>
    <w:rsid w:val="002D5E30"/>
    <w:rsid w:val="002E6718"/>
    <w:rsid w:val="00322B0A"/>
    <w:rsid w:val="00323EFC"/>
    <w:rsid w:val="003356DE"/>
    <w:rsid w:val="00353109"/>
    <w:rsid w:val="00360D05"/>
    <w:rsid w:val="00362E58"/>
    <w:rsid w:val="0037221B"/>
    <w:rsid w:val="003864B1"/>
    <w:rsid w:val="00387E97"/>
    <w:rsid w:val="00394915"/>
    <w:rsid w:val="003B2F63"/>
    <w:rsid w:val="003C01E9"/>
    <w:rsid w:val="003C0DDB"/>
    <w:rsid w:val="003D3B9B"/>
    <w:rsid w:val="003F3887"/>
    <w:rsid w:val="00410BAE"/>
    <w:rsid w:val="004223EA"/>
    <w:rsid w:val="00427263"/>
    <w:rsid w:val="0043499B"/>
    <w:rsid w:val="004602CA"/>
    <w:rsid w:val="0046137D"/>
    <w:rsid w:val="0047298C"/>
    <w:rsid w:val="004871A5"/>
    <w:rsid w:val="00491E7C"/>
    <w:rsid w:val="004A056C"/>
    <w:rsid w:val="004A137A"/>
    <w:rsid w:val="004A6DD8"/>
    <w:rsid w:val="004B7E42"/>
    <w:rsid w:val="004D35A7"/>
    <w:rsid w:val="004F6EF1"/>
    <w:rsid w:val="005011D7"/>
    <w:rsid w:val="00505E0F"/>
    <w:rsid w:val="0052153A"/>
    <w:rsid w:val="00523366"/>
    <w:rsid w:val="005237E8"/>
    <w:rsid w:val="00541EA2"/>
    <w:rsid w:val="005502B6"/>
    <w:rsid w:val="00562E09"/>
    <w:rsid w:val="00581E20"/>
    <w:rsid w:val="005846D7"/>
    <w:rsid w:val="00597B85"/>
    <w:rsid w:val="005A21A3"/>
    <w:rsid w:val="005A338F"/>
    <w:rsid w:val="005A6CE3"/>
    <w:rsid w:val="005A788B"/>
    <w:rsid w:val="005B3134"/>
    <w:rsid w:val="005B6F85"/>
    <w:rsid w:val="005E4D60"/>
    <w:rsid w:val="005F5CF1"/>
    <w:rsid w:val="005F78F7"/>
    <w:rsid w:val="006279C7"/>
    <w:rsid w:val="00652A9D"/>
    <w:rsid w:val="006724AF"/>
    <w:rsid w:val="00675B77"/>
    <w:rsid w:val="0067704E"/>
    <w:rsid w:val="006823BA"/>
    <w:rsid w:val="006C7AF2"/>
    <w:rsid w:val="006D4218"/>
    <w:rsid w:val="006E3567"/>
    <w:rsid w:val="006F7E41"/>
    <w:rsid w:val="00705644"/>
    <w:rsid w:val="007058B0"/>
    <w:rsid w:val="00707E5D"/>
    <w:rsid w:val="0071074C"/>
    <w:rsid w:val="0078246F"/>
    <w:rsid w:val="00794713"/>
    <w:rsid w:val="007B2E4F"/>
    <w:rsid w:val="007C29B9"/>
    <w:rsid w:val="007C68B6"/>
    <w:rsid w:val="007D0211"/>
    <w:rsid w:val="007D21FE"/>
    <w:rsid w:val="007D27E3"/>
    <w:rsid w:val="008113B3"/>
    <w:rsid w:val="00816058"/>
    <w:rsid w:val="00826A36"/>
    <w:rsid w:val="008332F9"/>
    <w:rsid w:val="0084755E"/>
    <w:rsid w:val="00847E50"/>
    <w:rsid w:val="0085615B"/>
    <w:rsid w:val="00866279"/>
    <w:rsid w:val="008800CE"/>
    <w:rsid w:val="0088434F"/>
    <w:rsid w:val="008907A8"/>
    <w:rsid w:val="008931EA"/>
    <w:rsid w:val="00896D62"/>
    <w:rsid w:val="008A067E"/>
    <w:rsid w:val="008A7575"/>
    <w:rsid w:val="008B2A27"/>
    <w:rsid w:val="008C60D3"/>
    <w:rsid w:val="008E0BC9"/>
    <w:rsid w:val="0091303E"/>
    <w:rsid w:val="0093388F"/>
    <w:rsid w:val="00947E29"/>
    <w:rsid w:val="009533E5"/>
    <w:rsid w:val="00955CD1"/>
    <w:rsid w:val="0097540C"/>
    <w:rsid w:val="009833D5"/>
    <w:rsid w:val="009B6F1E"/>
    <w:rsid w:val="009D3A8B"/>
    <w:rsid w:val="009D7CC6"/>
    <w:rsid w:val="009F4109"/>
    <w:rsid w:val="00A00641"/>
    <w:rsid w:val="00A36862"/>
    <w:rsid w:val="00A54E79"/>
    <w:rsid w:val="00A55C8B"/>
    <w:rsid w:val="00A60B52"/>
    <w:rsid w:val="00A66CCF"/>
    <w:rsid w:val="00A761FA"/>
    <w:rsid w:val="00A8094E"/>
    <w:rsid w:val="00AC576A"/>
    <w:rsid w:val="00AD041B"/>
    <w:rsid w:val="00B064FB"/>
    <w:rsid w:val="00B11CDE"/>
    <w:rsid w:val="00B17480"/>
    <w:rsid w:val="00B20415"/>
    <w:rsid w:val="00B24AD3"/>
    <w:rsid w:val="00B34865"/>
    <w:rsid w:val="00B34991"/>
    <w:rsid w:val="00B422A0"/>
    <w:rsid w:val="00B46422"/>
    <w:rsid w:val="00B53B08"/>
    <w:rsid w:val="00B57F73"/>
    <w:rsid w:val="00B60CA7"/>
    <w:rsid w:val="00B74D70"/>
    <w:rsid w:val="00B75076"/>
    <w:rsid w:val="00B8490E"/>
    <w:rsid w:val="00B926DE"/>
    <w:rsid w:val="00B92CDA"/>
    <w:rsid w:val="00B963EB"/>
    <w:rsid w:val="00BA0563"/>
    <w:rsid w:val="00BA3BE0"/>
    <w:rsid w:val="00BA538B"/>
    <w:rsid w:val="00BC5EB7"/>
    <w:rsid w:val="00BD659B"/>
    <w:rsid w:val="00BD79F2"/>
    <w:rsid w:val="00BE2D6E"/>
    <w:rsid w:val="00C2428E"/>
    <w:rsid w:val="00C318AA"/>
    <w:rsid w:val="00C36CCE"/>
    <w:rsid w:val="00C41287"/>
    <w:rsid w:val="00C4788F"/>
    <w:rsid w:val="00C508C9"/>
    <w:rsid w:val="00C552AF"/>
    <w:rsid w:val="00C57ECB"/>
    <w:rsid w:val="00C63208"/>
    <w:rsid w:val="00C86037"/>
    <w:rsid w:val="00C904BD"/>
    <w:rsid w:val="00CC3949"/>
    <w:rsid w:val="00CC3FCF"/>
    <w:rsid w:val="00CC71FB"/>
    <w:rsid w:val="00CD299C"/>
    <w:rsid w:val="00CD481C"/>
    <w:rsid w:val="00CE4663"/>
    <w:rsid w:val="00CE599E"/>
    <w:rsid w:val="00D026CA"/>
    <w:rsid w:val="00D05605"/>
    <w:rsid w:val="00D05A9B"/>
    <w:rsid w:val="00D26249"/>
    <w:rsid w:val="00D3243E"/>
    <w:rsid w:val="00D407AD"/>
    <w:rsid w:val="00D46AD1"/>
    <w:rsid w:val="00D546D6"/>
    <w:rsid w:val="00D55073"/>
    <w:rsid w:val="00D97CA7"/>
    <w:rsid w:val="00DA2140"/>
    <w:rsid w:val="00DC5EA5"/>
    <w:rsid w:val="00DE6DC8"/>
    <w:rsid w:val="00DF2DCA"/>
    <w:rsid w:val="00E13D06"/>
    <w:rsid w:val="00E20C6A"/>
    <w:rsid w:val="00E40024"/>
    <w:rsid w:val="00E44E29"/>
    <w:rsid w:val="00E54BEE"/>
    <w:rsid w:val="00E81BFC"/>
    <w:rsid w:val="00EC50A9"/>
    <w:rsid w:val="00EF51DD"/>
    <w:rsid w:val="00F1617C"/>
    <w:rsid w:val="00F32CC0"/>
    <w:rsid w:val="00F41517"/>
    <w:rsid w:val="00F56603"/>
    <w:rsid w:val="00F72F7A"/>
    <w:rsid w:val="00F73757"/>
    <w:rsid w:val="00F7609C"/>
    <w:rsid w:val="00F76A07"/>
    <w:rsid w:val="00F80B33"/>
    <w:rsid w:val="00F82B8B"/>
    <w:rsid w:val="00FA264E"/>
    <w:rsid w:val="00FB7494"/>
    <w:rsid w:val="00FD672E"/>
    <w:rsid w:val="00FE19B9"/>
    <w:rsid w:val="00FE3B01"/>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6857C141"/>
  <w15:docId w15:val="{5D2C322B-215D-4D04-8799-06687EFD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5206F"/>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05206F"/>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basedOn w:val="Normal"/>
    <w:link w:val="Ttulo3Car"/>
    <w:uiPriority w:val="9"/>
    <w:qFormat/>
    <w:rsid w:val="0005206F"/>
    <w:pPr>
      <w:spacing w:before="100" w:beforeAutospacing="1" w:after="100" w:afterAutospacing="1" w:line="240" w:lineRule="auto"/>
      <w:outlineLvl w:val="2"/>
    </w:pPr>
    <w:rPr>
      <w:rFonts w:ascii="Times New Roman" w:eastAsia="Times New Roman" w:hAnsi="Times New Roman" w:cs="Times New Roman"/>
      <w:b/>
      <w:bCs/>
      <w:sz w:val="27"/>
      <w:szCs w:val="27"/>
      <w:lang w:eastAsia="es-MX"/>
    </w:rPr>
  </w:style>
  <w:style w:type="paragraph" w:styleId="Ttulo4">
    <w:name w:val="heading 4"/>
    <w:basedOn w:val="Normal"/>
    <w:next w:val="Normal"/>
    <w:link w:val="Ttulo4Car"/>
    <w:uiPriority w:val="9"/>
    <w:unhideWhenUsed/>
    <w:qFormat/>
    <w:rsid w:val="0005206F"/>
    <w:pPr>
      <w:keepNext/>
      <w:keepLines/>
      <w:spacing w:before="40" w:after="0" w:line="240" w:lineRule="auto"/>
      <w:outlineLvl w:val="3"/>
    </w:pPr>
    <w:rPr>
      <w:rFonts w:asciiTheme="majorHAnsi" w:eastAsiaTheme="majorEastAsia" w:hAnsiTheme="majorHAnsi" w:cstheme="majorBidi"/>
      <w:i/>
      <w:iCs/>
      <w:color w:val="2E74B5" w:themeColor="accent1" w:themeShade="BF"/>
      <w:sz w:val="24"/>
      <w:szCs w:val="24"/>
      <w:lang w:eastAsia="es-ES"/>
    </w:rPr>
  </w:style>
  <w:style w:type="paragraph" w:styleId="Ttulo5">
    <w:name w:val="heading 5"/>
    <w:basedOn w:val="Normal"/>
    <w:next w:val="Normal"/>
    <w:link w:val="Ttulo5Car"/>
    <w:uiPriority w:val="9"/>
    <w:unhideWhenUsed/>
    <w:qFormat/>
    <w:rsid w:val="0005206F"/>
    <w:pPr>
      <w:keepNext/>
      <w:keepLines/>
      <w:spacing w:before="40" w:after="0" w:line="240" w:lineRule="auto"/>
      <w:outlineLvl w:val="4"/>
    </w:pPr>
    <w:rPr>
      <w:rFonts w:asciiTheme="majorHAnsi" w:eastAsiaTheme="majorEastAsia" w:hAnsiTheme="majorHAnsi" w:cstheme="majorBidi"/>
      <w:color w:val="2E74B5" w:themeColor="accent1" w:themeShade="BF"/>
      <w:sz w:val="24"/>
      <w:szCs w:val="24"/>
      <w:lang w:eastAsia="es-ES"/>
    </w:rPr>
  </w:style>
  <w:style w:type="paragraph" w:styleId="Ttulo6">
    <w:name w:val="heading 6"/>
    <w:basedOn w:val="Normal"/>
    <w:next w:val="Normal"/>
    <w:link w:val="Ttulo6Car"/>
    <w:uiPriority w:val="9"/>
    <w:unhideWhenUsed/>
    <w:qFormat/>
    <w:rsid w:val="0005206F"/>
    <w:pPr>
      <w:keepNext/>
      <w:keepLines/>
      <w:spacing w:before="40" w:after="0" w:line="240" w:lineRule="auto"/>
      <w:outlineLvl w:val="5"/>
    </w:pPr>
    <w:rPr>
      <w:rFonts w:asciiTheme="majorHAnsi" w:eastAsiaTheme="majorEastAsia" w:hAnsiTheme="majorHAnsi" w:cstheme="majorBidi"/>
      <w:color w:val="1F4D78" w:themeColor="accent1" w:themeShade="7F"/>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5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 w:type="character" w:customStyle="1" w:styleId="Ttulo1Car">
    <w:name w:val="Título 1 Car"/>
    <w:basedOn w:val="Fuentedeprrafopredeter"/>
    <w:link w:val="Ttulo1"/>
    <w:uiPriority w:val="9"/>
    <w:rsid w:val="0005206F"/>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05206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05206F"/>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05206F"/>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05206F"/>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05206F"/>
    <w:rPr>
      <w:rFonts w:asciiTheme="majorHAnsi" w:eastAsiaTheme="majorEastAsia" w:hAnsiTheme="majorHAnsi" w:cstheme="majorBidi"/>
      <w:color w:val="1F4D78" w:themeColor="accent1" w:themeShade="7F"/>
      <w:sz w:val="24"/>
      <w:szCs w:val="24"/>
      <w:lang w:eastAsia="es-ES"/>
    </w:rPr>
  </w:style>
  <w:style w:type="character" w:customStyle="1" w:styleId="apple-converted-space">
    <w:name w:val="apple-converted-space"/>
    <w:basedOn w:val="Fuentedeprrafopredeter"/>
    <w:rsid w:val="0005206F"/>
  </w:style>
  <w:style w:type="paragraph" w:customStyle="1" w:styleId="Listavistosa-nfasis11">
    <w:name w:val="Lista vistosa - Énfasis 11"/>
    <w:basedOn w:val="Normal"/>
    <w:link w:val="Listavistosa-nfasis1Car"/>
    <w:uiPriority w:val="34"/>
    <w:qFormat/>
    <w:rsid w:val="0005206F"/>
    <w:pPr>
      <w:spacing w:after="0" w:line="240" w:lineRule="auto"/>
      <w:ind w:left="708"/>
    </w:pPr>
    <w:rPr>
      <w:rFonts w:ascii="Times New Roman" w:eastAsia="Times New Roman" w:hAnsi="Times New Roman" w:cs="Times New Roman"/>
      <w:sz w:val="24"/>
      <w:szCs w:val="24"/>
      <w:lang w:val="es-ES" w:eastAsia="es-ES"/>
    </w:rPr>
  </w:style>
  <w:style w:type="character" w:customStyle="1" w:styleId="Listavistosa-nfasis1Car">
    <w:name w:val="Lista vistosa - Énfasis 1 Car"/>
    <w:link w:val="Listavistosa-nfasis11"/>
    <w:uiPriority w:val="34"/>
    <w:locked/>
    <w:rsid w:val="0005206F"/>
    <w:rPr>
      <w:rFonts w:ascii="Times New Roman" w:eastAsia="Times New Roman" w:hAnsi="Times New Roman" w:cs="Times New Roman"/>
      <w:sz w:val="24"/>
      <w:szCs w:val="24"/>
      <w:lang w:val="es-ES" w:eastAsia="es-ES"/>
    </w:rPr>
  </w:style>
  <w:style w:type="paragraph" w:customStyle="1" w:styleId="Texto">
    <w:name w:val="Texto"/>
    <w:basedOn w:val="Normal"/>
    <w:link w:val="TextoCar"/>
    <w:rsid w:val="0005206F"/>
    <w:pPr>
      <w:spacing w:after="101" w:line="216" w:lineRule="exact"/>
      <w:ind w:firstLine="288"/>
      <w:jc w:val="both"/>
    </w:pPr>
    <w:rPr>
      <w:rFonts w:ascii="Arial" w:eastAsia="Times New Roman" w:hAnsi="Arial" w:cs="Arial"/>
      <w:sz w:val="18"/>
      <w:szCs w:val="18"/>
      <w:lang w:eastAsia="es-ES"/>
    </w:rPr>
  </w:style>
  <w:style w:type="character" w:customStyle="1" w:styleId="apple-style-span">
    <w:name w:val="apple-style-span"/>
    <w:rsid w:val="0005206F"/>
  </w:style>
  <w:style w:type="character" w:styleId="Textoennegrita">
    <w:name w:val="Strong"/>
    <w:uiPriority w:val="22"/>
    <w:qFormat/>
    <w:rsid w:val="0005206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05206F"/>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5206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05206F"/>
    <w:rPr>
      <w:vertAlign w:val="superscript"/>
    </w:rPr>
  </w:style>
  <w:style w:type="paragraph" w:styleId="Sinespaciado">
    <w:name w:val="No Spacing"/>
    <w:aliases w:val="Francesa"/>
    <w:link w:val="SinespaciadoCar"/>
    <w:uiPriority w:val="1"/>
    <w:qFormat/>
    <w:rsid w:val="0005206F"/>
    <w:pPr>
      <w:spacing w:after="0" w:line="240" w:lineRule="auto"/>
    </w:pPr>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05206F"/>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05206F"/>
    <w:rPr>
      <w:rFonts w:ascii="Times New Roman" w:eastAsia="Times New Roman" w:hAnsi="Times New Roman" w:cs="Times New Roman"/>
      <w:sz w:val="24"/>
      <w:szCs w:val="24"/>
      <w:lang w:val="es-ES" w:eastAsia="es-ES"/>
    </w:rPr>
  </w:style>
  <w:style w:type="paragraph" w:styleId="Textosinformato">
    <w:name w:val="Plain Text"/>
    <w:basedOn w:val="Normal"/>
    <w:link w:val="TextosinformatoCar"/>
    <w:rsid w:val="0005206F"/>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05206F"/>
    <w:rPr>
      <w:rFonts w:ascii="Courier New" w:eastAsia="Times New Roman" w:hAnsi="Courier New" w:cs="Times New Roman"/>
      <w:sz w:val="20"/>
      <w:szCs w:val="20"/>
      <w:lang w:val="es-ES" w:eastAsia="es-ES"/>
    </w:rPr>
  </w:style>
  <w:style w:type="paragraph" w:customStyle="1" w:styleId="Standard">
    <w:name w:val="Standard"/>
    <w:rsid w:val="0005206F"/>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05206F"/>
    <w:rPr>
      <w:rFonts w:ascii="Arial" w:hAnsi="Arial" w:cs="Arial" w:hint="default"/>
      <w:b/>
      <w:bCs/>
      <w:sz w:val="18"/>
      <w:szCs w:val="18"/>
    </w:rPr>
  </w:style>
  <w:style w:type="paragraph" w:customStyle="1" w:styleId="Pa2">
    <w:name w:val="Pa2"/>
    <w:basedOn w:val="Normal"/>
    <w:next w:val="Normal"/>
    <w:uiPriority w:val="99"/>
    <w:rsid w:val="0005206F"/>
    <w:pPr>
      <w:autoSpaceDE w:val="0"/>
      <w:autoSpaceDN w:val="0"/>
      <w:adjustRightInd w:val="0"/>
      <w:spacing w:after="0" w:line="240" w:lineRule="atLeast"/>
    </w:pPr>
    <w:rPr>
      <w:rFonts w:ascii="Helvetica" w:eastAsia="Times New Roman" w:hAnsi="Helvetica" w:cs="Times New Roman"/>
      <w:sz w:val="24"/>
      <w:szCs w:val="24"/>
      <w:lang w:val="es-ES_tradnl" w:eastAsia="es-ES_tradnl"/>
    </w:rPr>
  </w:style>
  <w:style w:type="paragraph" w:customStyle="1" w:styleId="Default">
    <w:name w:val="Default"/>
    <w:rsid w:val="0005206F"/>
    <w:pPr>
      <w:autoSpaceDE w:val="0"/>
      <w:autoSpaceDN w:val="0"/>
      <w:adjustRightInd w:val="0"/>
      <w:spacing w:after="0" w:line="240" w:lineRule="auto"/>
    </w:pPr>
    <w:rPr>
      <w:rFonts w:ascii="Arial" w:hAnsi="Arial" w:cs="Arial"/>
      <w:color w:val="000000"/>
      <w:sz w:val="24"/>
      <w:szCs w:val="24"/>
    </w:rPr>
  </w:style>
  <w:style w:type="character" w:customStyle="1" w:styleId="f">
    <w:name w:val="f"/>
    <w:basedOn w:val="Fuentedeprrafopredeter"/>
    <w:rsid w:val="0005206F"/>
  </w:style>
  <w:style w:type="paragraph" w:customStyle="1" w:styleId="q">
    <w:name w:val="q"/>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d">
    <w:name w:val="d"/>
    <w:basedOn w:val="Fuentedeprrafopredeter"/>
    <w:rsid w:val="0005206F"/>
  </w:style>
  <w:style w:type="character" w:customStyle="1" w:styleId="b">
    <w:name w:val="b"/>
    <w:basedOn w:val="Fuentedeprrafopredeter"/>
    <w:rsid w:val="0005206F"/>
  </w:style>
  <w:style w:type="character" w:customStyle="1" w:styleId="k">
    <w:name w:val="k"/>
    <w:basedOn w:val="Fuentedeprrafopredeter"/>
    <w:rsid w:val="0005206F"/>
  </w:style>
  <w:style w:type="character" w:customStyle="1" w:styleId="h">
    <w:name w:val="h"/>
    <w:basedOn w:val="Fuentedeprrafopredeter"/>
    <w:rsid w:val="0005206F"/>
  </w:style>
  <w:style w:type="character" w:styleId="Hipervnculovisitado">
    <w:name w:val="FollowedHyperlink"/>
    <w:basedOn w:val="Fuentedeprrafopredeter"/>
    <w:uiPriority w:val="99"/>
    <w:semiHidden/>
    <w:unhideWhenUsed/>
    <w:rsid w:val="0005206F"/>
    <w:rPr>
      <w:color w:val="954F72" w:themeColor="followedHyperlink"/>
      <w:u w:val="single"/>
    </w:rPr>
  </w:style>
  <w:style w:type="character" w:styleId="CitaHTML">
    <w:name w:val="HTML Cite"/>
    <w:uiPriority w:val="99"/>
    <w:semiHidden/>
    <w:unhideWhenUsed/>
    <w:rsid w:val="0005206F"/>
    <w:rPr>
      <w:i/>
      <w:iCs/>
    </w:rPr>
  </w:style>
  <w:style w:type="character" w:customStyle="1" w:styleId="SinespaciadoCar">
    <w:name w:val="Sin espaciado Car"/>
    <w:aliases w:val="Francesa Car"/>
    <w:link w:val="Sinespaciado"/>
    <w:uiPriority w:val="1"/>
    <w:locked/>
    <w:rsid w:val="0005206F"/>
    <w:rPr>
      <w:rFonts w:ascii="Times New Roman" w:eastAsia="Times New Roman" w:hAnsi="Times New Roman" w:cs="Times New Roman"/>
      <w:sz w:val="24"/>
      <w:szCs w:val="24"/>
      <w:lang w:eastAsia="es-ES"/>
    </w:rPr>
  </w:style>
  <w:style w:type="paragraph" w:customStyle="1" w:styleId="Estilo">
    <w:name w:val="Estilo"/>
    <w:uiPriority w:val="99"/>
    <w:rsid w:val="0005206F"/>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05206F"/>
  </w:style>
  <w:style w:type="character" w:customStyle="1" w:styleId="TextodegloboCar1">
    <w:name w:val="Texto de globo Car1"/>
    <w:basedOn w:val="Fuentedeprrafopredeter"/>
    <w:uiPriority w:val="99"/>
    <w:semiHidden/>
    <w:rsid w:val="0005206F"/>
    <w:rPr>
      <w:rFonts w:ascii="Segoe UI" w:eastAsia="Times New Roman" w:hAnsi="Segoe UI" w:cs="Segoe UI"/>
      <w:sz w:val="18"/>
      <w:szCs w:val="18"/>
      <w:lang w:val="es-ES" w:eastAsia="es-ES"/>
    </w:rPr>
  </w:style>
  <w:style w:type="paragraph" w:customStyle="1" w:styleId="Cuerpo">
    <w:name w:val="Cuerpo"/>
    <w:rsid w:val="0005206F"/>
    <w:pPr>
      <w:spacing w:line="256" w:lineRule="auto"/>
    </w:pPr>
    <w:rPr>
      <w:rFonts w:ascii="Calibri" w:eastAsia="Calibri" w:hAnsi="Calibri" w:cs="Calibri"/>
      <w:color w:val="000000"/>
      <w:u w:color="000000"/>
      <w:lang w:val="de-DE" w:eastAsia="es-ES"/>
    </w:rPr>
  </w:style>
  <w:style w:type="character" w:customStyle="1" w:styleId="Ninguno">
    <w:name w:val="Ninguno"/>
    <w:rsid w:val="0005206F"/>
    <w:rPr>
      <w:lang w:val="es-ES_tradnl"/>
    </w:rPr>
  </w:style>
  <w:style w:type="numbering" w:customStyle="1" w:styleId="Estiloimportado1">
    <w:name w:val="Estilo importado 1"/>
    <w:rsid w:val="0005206F"/>
    <w:pPr>
      <w:numPr>
        <w:numId w:val="6"/>
      </w:numPr>
    </w:pPr>
  </w:style>
  <w:style w:type="paragraph" w:customStyle="1" w:styleId="j">
    <w:name w:val="j"/>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05206F"/>
  </w:style>
  <w:style w:type="character" w:customStyle="1" w:styleId="u">
    <w:name w:val="u"/>
    <w:basedOn w:val="Fuentedeprrafopredeter"/>
    <w:rsid w:val="0005206F"/>
  </w:style>
  <w:style w:type="character" w:customStyle="1" w:styleId="m1553324590483875794gmail-m8993139698400752374gmail-apple-converted-space">
    <w:name w:val="m_1553324590483875794gmail-m_8993139698400752374gmail-apple-converted-space"/>
    <w:basedOn w:val="Fuentedeprrafopredeter"/>
    <w:rsid w:val="0005206F"/>
  </w:style>
  <w:style w:type="character" w:customStyle="1" w:styleId="TextoCar">
    <w:name w:val="Texto Car"/>
    <w:link w:val="Texto"/>
    <w:locked/>
    <w:rsid w:val="0005206F"/>
    <w:rPr>
      <w:rFonts w:ascii="Arial" w:eastAsia="Times New Roman" w:hAnsi="Arial" w:cs="Arial"/>
      <w:sz w:val="18"/>
      <w:szCs w:val="18"/>
      <w:lang w:eastAsia="es-ES"/>
    </w:rPr>
  </w:style>
  <w:style w:type="paragraph" w:customStyle="1" w:styleId="ROMANOS">
    <w:name w:val="ROMANOS"/>
    <w:basedOn w:val="Normal"/>
    <w:link w:val="ROMANOSCar"/>
    <w:rsid w:val="0005206F"/>
    <w:pPr>
      <w:tabs>
        <w:tab w:val="left" w:pos="720"/>
      </w:tabs>
      <w:spacing w:after="101" w:line="216" w:lineRule="exact"/>
      <w:ind w:left="720" w:hanging="432"/>
      <w:jc w:val="both"/>
    </w:pPr>
    <w:rPr>
      <w:rFonts w:ascii="Arial" w:eastAsia="Times New Roman" w:hAnsi="Arial" w:cs="Arial"/>
      <w:sz w:val="18"/>
      <w:szCs w:val="18"/>
      <w:lang w:val="es-ES" w:eastAsia="es-ES"/>
    </w:rPr>
  </w:style>
  <w:style w:type="character" w:customStyle="1" w:styleId="ROMANOSCar">
    <w:name w:val="ROMANOS Car"/>
    <w:link w:val="ROMANOS"/>
    <w:locked/>
    <w:rsid w:val="0005206F"/>
    <w:rPr>
      <w:rFonts w:ascii="Arial" w:eastAsia="Times New Roman" w:hAnsi="Arial" w:cs="Arial"/>
      <w:sz w:val="18"/>
      <w:szCs w:val="18"/>
      <w:lang w:val="es-ES" w:eastAsia="es-ES"/>
    </w:rPr>
  </w:style>
  <w:style w:type="paragraph" w:customStyle="1" w:styleId="n2">
    <w:name w:val="n2"/>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05206F"/>
    <w:rPr>
      <w:i/>
      <w:iCs/>
    </w:rPr>
  </w:style>
  <w:style w:type="paragraph" w:customStyle="1" w:styleId="RSCGnotaalpie">
    <w:name w:val="RSCG nota al pie"/>
    <w:basedOn w:val="Normal"/>
    <w:uiPriority w:val="99"/>
    <w:qFormat/>
    <w:rsid w:val="0005206F"/>
    <w:pPr>
      <w:spacing w:after="120" w:line="240" w:lineRule="auto"/>
      <w:jc w:val="both"/>
    </w:pPr>
    <w:rPr>
      <w:rFonts w:ascii="palatino" w:eastAsia="Times New Roman" w:hAnsi="palatino"/>
    </w:rPr>
  </w:style>
  <w:style w:type="character" w:customStyle="1" w:styleId="lbl-encabezado-blanco2">
    <w:name w:val="lbl-encabezado-blanco2"/>
    <w:rsid w:val="0005206F"/>
    <w:rPr>
      <w:color w:val="FFFFFF"/>
    </w:rPr>
  </w:style>
  <w:style w:type="paragraph" w:customStyle="1" w:styleId="ANOTACION">
    <w:name w:val="ANOTACION"/>
    <w:basedOn w:val="Normal"/>
    <w:link w:val="ANOTACIONCar"/>
    <w:rsid w:val="0005206F"/>
    <w:pPr>
      <w:spacing w:before="101" w:after="101" w:line="240" w:lineRule="auto"/>
      <w:jc w:val="center"/>
    </w:pPr>
    <w:rPr>
      <w:rFonts w:ascii="Times New Roman" w:eastAsia="Times New Roman" w:hAnsi="Times New Roman" w:cs="Times New Roman"/>
      <w:b/>
      <w:sz w:val="18"/>
      <w:szCs w:val="18"/>
      <w:lang w:val="x-none" w:eastAsia="x-none"/>
    </w:rPr>
  </w:style>
  <w:style w:type="character" w:customStyle="1" w:styleId="ANOTACIONCar">
    <w:name w:val="ANOTACION Car"/>
    <w:link w:val="ANOTACION"/>
    <w:locked/>
    <w:rsid w:val="0005206F"/>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05206F"/>
    <w:rPr>
      <w:sz w:val="16"/>
      <w:szCs w:val="16"/>
    </w:rPr>
  </w:style>
  <w:style w:type="paragraph" w:styleId="Textocomentario">
    <w:name w:val="annotation text"/>
    <w:basedOn w:val="Normal"/>
    <w:link w:val="TextocomentarioCar"/>
    <w:uiPriority w:val="99"/>
    <w:semiHidden/>
    <w:unhideWhenUsed/>
    <w:rsid w:val="0005206F"/>
    <w:pPr>
      <w:spacing w:after="0" w:line="240" w:lineRule="auto"/>
    </w:pPr>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05206F"/>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05206F"/>
    <w:rPr>
      <w:b/>
      <w:bCs/>
    </w:rPr>
  </w:style>
  <w:style w:type="character" w:customStyle="1" w:styleId="AsuntodelcomentarioCar">
    <w:name w:val="Asunto del comentario Car"/>
    <w:basedOn w:val="TextocomentarioCar"/>
    <w:link w:val="Asuntodelcomentario"/>
    <w:uiPriority w:val="99"/>
    <w:semiHidden/>
    <w:rsid w:val="0005206F"/>
    <w:rPr>
      <w:rFonts w:ascii="Times New Roman" w:eastAsia="Times New Roman" w:hAnsi="Times New Roman" w:cs="Times New Roman"/>
      <w:b/>
      <w:bCs/>
      <w:sz w:val="20"/>
      <w:szCs w:val="20"/>
      <w:lang w:eastAsia="es-ES"/>
    </w:rPr>
  </w:style>
  <w:style w:type="paragraph" w:styleId="Lista">
    <w:name w:val="List"/>
    <w:basedOn w:val="Normal"/>
    <w:uiPriority w:val="99"/>
    <w:unhideWhenUsed/>
    <w:rsid w:val="0005206F"/>
    <w:pPr>
      <w:spacing w:after="0" w:line="240" w:lineRule="auto"/>
      <w:ind w:left="283" w:hanging="283"/>
      <w:contextualSpacing/>
    </w:pPr>
    <w:rPr>
      <w:rFonts w:ascii="Times New Roman" w:eastAsia="Times New Roman" w:hAnsi="Times New Roman" w:cs="Times New Roman"/>
      <w:sz w:val="24"/>
      <w:szCs w:val="24"/>
      <w:lang w:eastAsia="es-ES"/>
    </w:rPr>
  </w:style>
  <w:style w:type="paragraph" w:styleId="Lista2">
    <w:name w:val="List 2"/>
    <w:basedOn w:val="Normal"/>
    <w:uiPriority w:val="99"/>
    <w:unhideWhenUsed/>
    <w:rsid w:val="0005206F"/>
    <w:pPr>
      <w:spacing w:after="0" w:line="240" w:lineRule="auto"/>
      <w:ind w:left="566" w:hanging="283"/>
      <w:contextualSpacing/>
    </w:pPr>
    <w:rPr>
      <w:rFonts w:ascii="Times New Roman" w:eastAsia="Times New Roman" w:hAnsi="Times New Roman" w:cs="Times New Roman"/>
      <w:sz w:val="24"/>
      <w:szCs w:val="24"/>
      <w:lang w:eastAsia="es-ES"/>
    </w:rPr>
  </w:style>
  <w:style w:type="paragraph" w:styleId="Lista3">
    <w:name w:val="List 3"/>
    <w:basedOn w:val="Normal"/>
    <w:uiPriority w:val="99"/>
    <w:unhideWhenUsed/>
    <w:rsid w:val="0005206F"/>
    <w:pPr>
      <w:spacing w:after="0" w:line="240" w:lineRule="auto"/>
      <w:ind w:left="849" w:hanging="283"/>
      <w:contextualSpacing/>
    </w:pPr>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05206F"/>
    <w:pPr>
      <w:spacing w:after="120" w:line="240" w:lineRule="auto"/>
    </w:pPr>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link w:val="Textoindependiente"/>
    <w:uiPriority w:val="99"/>
    <w:rsid w:val="0005206F"/>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05206F"/>
    <w:pPr>
      <w:spacing w:after="120" w:line="240" w:lineRule="auto"/>
      <w:ind w:left="283"/>
    </w:pPr>
    <w:rPr>
      <w:rFonts w:ascii="Times New Roman" w:eastAsia="Times New Roman" w:hAnsi="Times New Roman" w:cs="Times New Roman"/>
      <w:sz w:val="24"/>
      <w:szCs w:val="24"/>
      <w:lang w:eastAsia="es-ES"/>
    </w:rPr>
  </w:style>
  <w:style w:type="character" w:customStyle="1" w:styleId="SangradetextonormalCar">
    <w:name w:val="Sangría de texto normal Car"/>
    <w:basedOn w:val="Fuentedeprrafopredeter"/>
    <w:link w:val="Sangradetextonormal"/>
    <w:uiPriority w:val="99"/>
    <w:rsid w:val="0005206F"/>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05206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05206F"/>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05206F"/>
  </w:style>
  <w:style w:type="table" w:customStyle="1" w:styleId="Tablaconcuadrcula1">
    <w:name w:val="Tabla con cuadrícula1"/>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05206F"/>
    <w:pPr>
      <w:spacing w:after="0" w:line="240" w:lineRule="auto"/>
    </w:pPr>
    <w:rPr>
      <w:rFonts w:ascii="Times New Roman" w:eastAsia="Times New Roman" w:hAnsi="Times New Roman" w:cs="Times New Roman"/>
      <w:sz w:val="24"/>
      <w:szCs w:val="24"/>
      <w:lang w:eastAsia="es-ES"/>
    </w:rPr>
  </w:style>
  <w:style w:type="paragraph" w:styleId="Textoindependiente3">
    <w:name w:val="Body Text 3"/>
    <w:basedOn w:val="Normal"/>
    <w:link w:val="Textoindependiente3Car"/>
    <w:uiPriority w:val="99"/>
    <w:semiHidden/>
    <w:unhideWhenUsed/>
    <w:rsid w:val="0005206F"/>
    <w:pPr>
      <w:spacing w:after="120" w:line="240" w:lineRule="auto"/>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semiHidden/>
    <w:rsid w:val="0005206F"/>
    <w:rPr>
      <w:rFonts w:ascii="Times New Roman" w:eastAsia="Times New Roman" w:hAnsi="Times New Roman" w:cs="Times New Roman"/>
      <w:sz w:val="16"/>
      <w:szCs w:val="16"/>
      <w:lang w:eastAsia="es-ES"/>
    </w:rPr>
  </w:style>
  <w:style w:type="paragraph" w:customStyle="1" w:styleId="xmsonormal">
    <w:name w:val="x_msonormal"/>
    <w:basedOn w:val="Normal"/>
    <w:rsid w:val="0005206F"/>
    <w:pPr>
      <w:spacing w:before="100" w:beforeAutospacing="1" w:after="100" w:afterAutospacing="1" w:line="240" w:lineRule="auto"/>
    </w:pPr>
    <w:rPr>
      <w:rFonts w:ascii="Times New Roman" w:eastAsia="Times New Roman" w:hAnsi="Times New Roman" w:cs="Times New Roman"/>
      <w:sz w:val="24"/>
      <w:szCs w:val="24"/>
      <w:lang w:eastAsia="es-MX"/>
    </w:rPr>
  </w:style>
  <w:style w:type="numbering" w:customStyle="1" w:styleId="Sinlista2">
    <w:name w:val="Sin lista2"/>
    <w:next w:val="Sinlista"/>
    <w:uiPriority w:val="99"/>
    <w:semiHidden/>
    <w:unhideWhenUsed/>
    <w:rsid w:val="0005206F"/>
  </w:style>
  <w:style w:type="table" w:customStyle="1" w:styleId="Tablaconcuadrcula2">
    <w:name w:val="Tabla con cuadrícula2"/>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05206F"/>
  </w:style>
  <w:style w:type="table" w:customStyle="1" w:styleId="Tablaconcuadrcula3">
    <w:name w:val="Tabla con cuadrícula3"/>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05206F"/>
  </w:style>
  <w:style w:type="table" w:customStyle="1" w:styleId="Tablaconcuadrcula4">
    <w:name w:val="Tabla con cuadrícula4"/>
    <w:basedOn w:val="Tablanormal"/>
    <w:next w:val="Tablaconcuadrcula"/>
    <w:uiPriority w:val="39"/>
    <w:rsid w:val="00052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081934">
      <w:bodyDiv w:val="1"/>
      <w:marLeft w:val="0"/>
      <w:marRight w:val="0"/>
      <w:marTop w:val="0"/>
      <w:marBottom w:val="0"/>
      <w:divBdr>
        <w:top w:val="none" w:sz="0" w:space="0" w:color="auto"/>
        <w:left w:val="none" w:sz="0" w:space="0" w:color="auto"/>
        <w:bottom w:val="none" w:sz="0" w:space="0" w:color="auto"/>
        <w:right w:val="none" w:sz="0" w:space="0" w:color="auto"/>
      </w:divBdr>
    </w:div>
    <w:div w:id="393311134">
      <w:bodyDiv w:val="1"/>
      <w:marLeft w:val="0"/>
      <w:marRight w:val="0"/>
      <w:marTop w:val="0"/>
      <w:marBottom w:val="0"/>
      <w:divBdr>
        <w:top w:val="none" w:sz="0" w:space="0" w:color="auto"/>
        <w:left w:val="none" w:sz="0" w:space="0" w:color="auto"/>
        <w:bottom w:val="none" w:sz="0" w:space="0" w:color="auto"/>
        <w:right w:val="none" w:sz="0" w:space="0" w:color="auto"/>
      </w:divBdr>
    </w:div>
    <w:div w:id="1612083384">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saimex.org.mx/saimex/solicitud/downloadAttach/986841.page" TargetMode="External"/><Relationship Id="rId26" Type="http://schemas.openxmlformats.org/officeDocument/2006/relationships/hyperlink" Target="https://www.saimex.org.mx/saimex/solicitud/downloadAttach/986841.page" TargetMode="Externa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s://www.saimex.org.mx/saimex/solicitud/downloadAttach/986839.page" TargetMode="External"/><Relationship Id="rId17" Type="http://schemas.openxmlformats.org/officeDocument/2006/relationships/hyperlink" Target="https://www.saimex.org.mx/saimex/solicitud/downloadAttach/986839.page" TargetMode="External"/><Relationship Id="rId25" Type="http://schemas.openxmlformats.org/officeDocument/2006/relationships/image" Target="media/image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imex.org.mx/saimex/solicitud/downloadAttach/986840.page" TargetMode="External"/><Relationship Id="rId20" Type="http://schemas.openxmlformats.org/officeDocument/2006/relationships/image" Target="media/image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86840.page" TargetMode="External"/><Relationship Id="rId24" Type="http://schemas.openxmlformats.org/officeDocument/2006/relationships/image" Target="media/image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saimex.org.mx/saimex/solicitud/downloadAttach/986841.page" TargetMode="External"/><Relationship Id="rId23" Type="http://schemas.openxmlformats.org/officeDocument/2006/relationships/hyperlink" Target="https://www.saimex.org.mx/saimex/solicitud/downloadAttach/986839.page" TargetMode="External"/><Relationship Id="rId28" Type="http://schemas.openxmlformats.org/officeDocument/2006/relationships/image" Target="media/image9.png"/><Relationship Id="rId10" Type="http://schemas.openxmlformats.org/officeDocument/2006/relationships/hyperlink" Target="https://www.saimex.org.mx/saimex/solicitud/downloadAttach/986841.page" TargetMode="External"/><Relationship Id="rId19" Type="http://schemas.openxmlformats.org/officeDocument/2006/relationships/hyperlink" Target="https://www.saimex.org.mx/saimex/solicitud/downloadAttach/986840.pag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986843.page" TargetMode="External"/><Relationship Id="rId14" Type="http://schemas.openxmlformats.org/officeDocument/2006/relationships/hyperlink" Target="https://www.saimex.org.mx/saimex/solicitud/downloadAttach/986843.page" TargetMode="Externa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footer" Target="footer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054320-6493-4DF1-9B63-1F7C2D940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4264</Words>
  <Characters>23453</Characters>
  <Application>Microsoft Office Word</Application>
  <DocSecurity>0</DocSecurity>
  <Lines>195</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Carlos B. Castilleja Méndez</cp:lastModifiedBy>
  <cp:revision>2</cp:revision>
  <cp:lastPrinted>2019-10-31T20:24:00Z</cp:lastPrinted>
  <dcterms:created xsi:type="dcterms:W3CDTF">2020-12-08T17:56:00Z</dcterms:created>
  <dcterms:modified xsi:type="dcterms:W3CDTF">2020-12-08T17:56:00Z</dcterms:modified>
</cp:coreProperties>
</file>