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0CFBB" w14:textId="77777777" w:rsidR="00AB06A5" w:rsidRPr="00C35F18" w:rsidRDefault="00AB06A5" w:rsidP="00AB06A5">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dieciséis de diciembre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787E0595" w14:textId="77777777" w:rsidR="00AB06A5" w:rsidRPr="00C35F18" w:rsidRDefault="00AB06A5" w:rsidP="00AB06A5">
      <w:pPr>
        <w:pStyle w:val="Sinespaciado"/>
        <w:spacing w:line="360" w:lineRule="auto"/>
        <w:jc w:val="both"/>
        <w:rPr>
          <w:rFonts w:ascii="Palatino Linotype" w:hAnsi="Palatino Linotype"/>
          <w:sz w:val="24"/>
          <w:szCs w:val="24"/>
          <w:lang w:eastAsia="es-MX"/>
        </w:rPr>
      </w:pPr>
    </w:p>
    <w:p w14:paraId="15A91E5E" w14:textId="55872A71" w:rsidR="00AB06A5" w:rsidRPr="00C35F18" w:rsidRDefault="00AB06A5" w:rsidP="00AB06A5">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4050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r>
        <w:rPr>
          <w:rFonts w:ascii="Palatino Linotype" w:hAnsi="Palatino Linotype"/>
          <w:sz w:val="24"/>
          <w:szCs w:val="24"/>
        </w:rPr>
        <w:t>XXXXXX</w:t>
      </w:r>
      <w:r>
        <w:rPr>
          <w:rFonts w:ascii="Palatino Linotype" w:hAnsi="Palatino Linotype"/>
          <w:sz w:val="24"/>
          <w:szCs w:val="24"/>
        </w:rPr>
        <w:t xml:space="preserve"> </w:t>
      </w:r>
      <w:r>
        <w:rPr>
          <w:rFonts w:ascii="Palatino Linotype" w:hAnsi="Palatino Linotype"/>
          <w:sz w:val="24"/>
          <w:szCs w:val="24"/>
        </w:rPr>
        <w:t>XXXXXXX XXXXXXXX</w:t>
      </w:r>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sz w:val="24"/>
          <w:szCs w:val="24"/>
        </w:rPr>
        <w:t xml:space="preserve">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Tribunal de Justicia Administrativa del Estado de México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13FEABBB" w14:textId="77777777" w:rsidR="00AB06A5" w:rsidRDefault="00AB06A5" w:rsidP="00AB06A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2C0EE586" w14:textId="77777777" w:rsidR="00AB06A5" w:rsidRPr="00C35F18" w:rsidRDefault="00AB06A5" w:rsidP="00AB06A5">
      <w:pPr>
        <w:pStyle w:val="Sinespaciado"/>
        <w:spacing w:line="360" w:lineRule="auto"/>
        <w:jc w:val="both"/>
        <w:rPr>
          <w:rFonts w:ascii="Palatino Linotype" w:hAnsi="Palatino Linotype"/>
          <w:sz w:val="24"/>
          <w:szCs w:val="24"/>
        </w:rPr>
      </w:pPr>
    </w:p>
    <w:p w14:paraId="52880F2F" w14:textId="77777777" w:rsidR="00AB06A5" w:rsidRPr="00DD5971" w:rsidRDefault="00AB06A5" w:rsidP="00AB06A5">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48BB5F2E" w14:textId="77777777" w:rsidR="00AB06A5" w:rsidRDefault="00AB06A5" w:rsidP="00AB06A5">
      <w:pPr>
        <w:pStyle w:val="Sinespaciado"/>
        <w:spacing w:line="360" w:lineRule="auto"/>
        <w:jc w:val="both"/>
        <w:rPr>
          <w:rFonts w:ascii="Palatino Linotype" w:hAnsi="Palatino Linotype"/>
          <w:b/>
          <w:sz w:val="24"/>
          <w:szCs w:val="24"/>
        </w:rPr>
      </w:pPr>
    </w:p>
    <w:p w14:paraId="573F5122" w14:textId="77777777" w:rsidR="00AB06A5" w:rsidRPr="00DD5971" w:rsidRDefault="00AB06A5" w:rsidP="00AB06A5">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331874FF" w14:textId="77777777" w:rsidR="00AB06A5" w:rsidRDefault="00AB06A5" w:rsidP="00AB06A5">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treinta y uno de agosto de dos mil veinte,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00140</w:t>
      </w:r>
      <w:r w:rsidRPr="00422054">
        <w:rPr>
          <w:rFonts w:ascii="Palatino Linotype" w:hAnsi="Palatino Linotype"/>
          <w:b/>
          <w:sz w:val="24"/>
          <w:szCs w:val="24"/>
        </w:rPr>
        <w:t>/</w:t>
      </w:r>
      <w:r>
        <w:rPr>
          <w:rFonts w:ascii="Palatino Linotype" w:hAnsi="Palatino Linotype"/>
          <w:b/>
          <w:sz w:val="24"/>
          <w:szCs w:val="24"/>
        </w:rPr>
        <w:t>TRIJAEM</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4C4D26D7" w14:textId="77777777" w:rsidR="00AB06A5" w:rsidRPr="003E737B" w:rsidRDefault="00AB06A5" w:rsidP="00AB06A5">
      <w:pPr>
        <w:pStyle w:val="Sinespaciado"/>
        <w:spacing w:line="360" w:lineRule="auto"/>
        <w:jc w:val="both"/>
        <w:rPr>
          <w:rFonts w:ascii="Palatino Linotype" w:hAnsi="Palatino Linotype"/>
          <w:sz w:val="16"/>
          <w:szCs w:val="24"/>
        </w:rPr>
      </w:pPr>
    </w:p>
    <w:p w14:paraId="46D7D588" w14:textId="77777777" w:rsidR="00AB06A5" w:rsidRPr="00B31118" w:rsidRDefault="00AB06A5" w:rsidP="00AB06A5">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582588">
        <w:rPr>
          <w:rFonts w:ascii="Palatino Linotype" w:eastAsia="Times New Roman" w:hAnsi="Palatino Linotype" w:cs="Times New Roman"/>
          <w:i/>
          <w:szCs w:val="24"/>
          <w:lang w:val="es-ES_tradnl" w:eastAsia="es-ES"/>
        </w:rPr>
        <w:t xml:space="preserve">Pésimo trato de algunas Magistradas de las Sala Regionales del Valle Cuautitlán-Texcoco, son altaneras, prepotentes, despectivas y muy muy groseras. </w:t>
      </w:r>
      <w:proofErr w:type="gramStart"/>
      <w:r w:rsidRPr="00582588">
        <w:rPr>
          <w:rFonts w:ascii="Palatino Linotype" w:eastAsia="Times New Roman" w:hAnsi="Palatino Linotype" w:cs="Times New Roman"/>
          <w:i/>
          <w:szCs w:val="24"/>
          <w:lang w:val="es-ES_tradnl" w:eastAsia="es-ES"/>
        </w:rPr>
        <w:t>¿Existe algún programa de profesionalización del personal jurídico del Tribunal, De existir solicito me sea proporcionado el mismo.</w:t>
      </w:r>
      <w:proofErr w:type="gramEnd"/>
      <w:r w:rsidRPr="00582588">
        <w:rPr>
          <w:rFonts w:ascii="Palatino Linotype" w:eastAsia="Times New Roman" w:hAnsi="Palatino Linotype" w:cs="Times New Roman"/>
          <w:i/>
          <w:szCs w:val="24"/>
          <w:lang w:val="es-ES_tradnl" w:eastAsia="es-ES"/>
        </w:rPr>
        <w:t xml:space="preserve"> También solicito </w:t>
      </w:r>
      <w:r w:rsidRPr="00582588">
        <w:rPr>
          <w:rFonts w:ascii="Palatino Linotype" w:eastAsia="Times New Roman" w:hAnsi="Palatino Linotype" w:cs="Times New Roman"/>
          <w:i/>
          <w:szCs w:val="24"/>
          <w:lang w:val="es-ES_tradnl" w:eastAsia="es-ES"/>
        </w:rPr>
        <w:lastRenderedPageBreak/>
        <w:t>los oficios mediante los cuales se propuso al C. Gobernador del Estado, de los nombramientos de las Magistradas de la Cuarta y Novena Salas Regionales.</w:t>
      </w:r>
      <w:r w:rsidRPr="00B31118">
        <w:rPr>
          <w:rFonts w:ascii="Palatino Linotype" w:eastAsia="Times New Roman" w:hAnsi="Palatino Linotype" w:cs="Times New Roman"/>
          <w:i/>
          <w:szCs w:val="24"/>
          <w:lang w:val="es-ES_tradnl" w:eastAsia="es-ES"/>
        </w:rPr>
        <w:t>” [Sic]</w:t>
      </w:r>
    </w:p>
    <w:p w14:paraId="61278A8F" w14:textId="77777777" w:rsidR="00AB06A5" w:rsidRPr="003E737B" w:rsidRDefault="00AB06A5" w:rsidP="00AB06A5">
      <w:pPr>
        <w:pStyle w:val="Sinespaciado"/>
        <w:ind w:left="567" w:right="567"/>
        <w:jc w:val="both"/>
        <w:rPr>
          <w:rFonts w:ascii="Palatino Linotype" w:eastAsia="Times New Roman" w:hAnsi="Palatino Linotype" w:cs="Times New Roman"/>
          <w:i/>
          <w:sz w:val="24"/>
          <w:szCs w:val="24"/>
          <w:lang w:val="es-ES_tradnl" w:eastAsia="es-ES"/>
        </w:rPr>
      </w:pPr>
    </w:p>
    <w:p w14:paraId="44FB8D14" w14:textId="77777777" w:rsidR="00AB06A5" w:rsidRDefault="00AB06A5" w:rsidP="00AB06A5">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01601F25" w14:textId="77777777" w:rsidR="00AB06A5" w:rsidRPr="00452ABA" w:rsidRDefault="00AB06A5" w:rsidP="00AB06A5">
      <w:pPr>
        <w:pStyle w:val="Sinespaciado"/>
        <w:spacing w:line="360" w:lineRule="auto"/>
        <w:jc w:val="both"/>
        <w:rPr>
          <w:rFonts w:ascii="Palatino Linotype" w:eastAsia="Times New Roman" w:hAnsi="Palatino Linotype" w:cs="Times New Roman"/>
          <w:sz w:val="24"/>
          <w:szCs w:val="24"/>
          <w:lang w:val="es-ES_tradnl" w:eastAsia="es-ES"/>
        </w:rPr>
      </w:pPr>
    </w:p>
    <w:p w14:paraId="5F9790FA" w14:textId="77777777" w:rsidR="00AB06A5" w:rsidRDefault="00AB06A5" w:rsidP="00AB06A5">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54A1AC0C" w14:textId="77777777" w:rsidR="00AB06A5" w:rsidRDefault="00AB06A5" w:rsidP="00AB06A5">
      <w:pPr>
        <w:pStyle w:val="Sinespaciado"/>
        <w:spacing w:line="360" w:lineRule="auto"/>
        <w:jc w:val="both"/>
        <w:rPr>
          <w:rFonts w:ascii="Palatino Linotype" w:hAnsi="Palatino Linotype"/>
          <w:sz w:val="24"/>
        </w:rPr>
      </w:pPr>
      <w:r w:rsidRPr="00D67FC4">
        <w:rPr>
          <w:rFonts w:ascii="Palatino Linotype" w:hAnsi="Palatino Linotype"/>
          <w:sz w:val="24"/>
        </w:rPr>
        <w:t>De las constancias que obran en los expedientes electrónicos, se observa que el día</w:t>
      </w:r>
      <w:r>
        <w:rPr>
          <w:rFonts w:ascii="Palatino Linotype" w:hAnsi="Palatino Linotype"/>
          <w:sz w:val="24"/>
        </w:rPr>
        <w:t xml:space="preserve"> veintidós de septiembre</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59523CDF" w14:textId="77777777" w:rsidR="00AB06A5" w:rsidRDefault="00AB06A5" w:rsidP="00AB06A5">
      <w:pPr>
        <w:pStyle w:val="Sinespaciado"/>
        <w:spacing w:line="360" w:lineRule="auto"/>
        <w:jc w:val="both"/>
        <w:rPr>
          <w:rFonts w:ascii="Palatino Linotype" w:hAnsi="Palatino Linotype"/>
          <w:sz w:val="24"/>
        </w:rPr>
      </w:pPr>
    </w:p>
    <w:p w14:paraId="42F62229" w14:textId="77777777" w:rsidR="00AB06A5" w:rsidRPr="00AD3E86" w:rsidRDefault="00AB06A5" w:rsidP="00AB06A5">
      <w:pPr>
        <w:pStyle w:val="Sinespaciado"/>
        <w:spacing w:line="360" w:lineRule="auto"/>
        <w:jc w:val="both"/>
        <w:rPr>
          <w:rFonts w:ascii="Palatino Linotype" w:hAnsi="Palatino Linotype"/>
          <w:i/>
          <w:szCs w:val="26"/>
        </w:rPr>
      </w:pPr>
      <w:r w:rsidRPr="00AD3E86">
        <w:rPr>
          <w:rFonts w:ascii="Palatino Linotype" w:hAnsi="Palatino Linotype"/>
          <w:i/>
          <w:szCs w:val="2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894EFD" w14:textId="77777777" w:rsidR="00AB06A5" w:rsidRPr="00AD3E86" w:rsidRDefault="00AB06A5" w:rsidP="00AB06A5">
      <w:pPr>
        <w:pStyle w:val="Sinespaciado"/>
        <w:spacing w:line="360" w:lineRule="auto"/>
        <w:jc w:val="both"/>
        <w:rPr>
          <w:rFonts w:ascii="Palatino Linotype" w:hAnsi="Palatino Linotype"/>
          <w:i/>
          <w:szCs w:val="26"/>
        </w:rPr>
      </w:pPr>
      <w:r w:rsidRPr="00AD3E86">
        <w:rPr>
          <w:rFonts w:ascii="Palatino Linotype" w:hAnsi="Palatino Linotype"/>
          <w:i/>
          <w:szCs w:val="26"/>
        </w:rPr>
        <w:t>En archivo adjunto se da respuesta a la solicitud de información.</w:t>
      </w:r>
    </w:p>
    <w:p w14:paraId="69A846C7" w14:textId="77777777" w:rsidR="00AB06A5" w:rsidRPr="00AD3E86" w:rsidRDefault="00AB06A5" w:rsidP="00AB06A5">
      <w:pPr>
        <w:pStyle w:val="Sinespaciado"/>
        <w:spacing w:line="360" w:lineRule="auto"/>
        <w:jc w:val="both"/>
        <w:rPr>
          <w:rFonts w:ascii="Palatino Linotype" w:hAnsi="Palatino Linotype"/>
          <w:i/>
          <w:szCs w:val="26"/>
        </w:rPr>
      </w:pPr>
      <w:r w:rsidRPr="00AD3E86">
        <w:rPr>
          <w:rFonts w:ascii="Palatino Linotype" w:hAnsi="Palatino Linotype"/>
          <w:i/>
          <w:szCs w:val="26"/>
        </w:rPr>
        <w:t>ATENTAMENTE</w:t>
      </w:r>
    </w:p>
    <w:p w14:paraId="77B03EB2" w14:textId="77777777" w:rsidR="00AB06A5" w:rsidRDefault="00AB06A5" w:rsidP="00AB06A5">
      <w:pPr>
        <w:pStyle w:val="Sinespaciado"/>
        <w:spacing w:line="360" w:lineRule="auto"/>
        <w:jc w:val="both"/>
        <w:rPr>
          <w:rFonts w:ascii="Palatino Linotype" w:hAnsi="Palatino Linotype"/>
          <w:i/>
          <w:szCs w:val="26"/>
        </w:rPr>
      </w:pPr>
      <w:r w:rsidRPr="00AD3E86">
        <w:rPr>
          <w:rFonts w:ascii="Palatino Linotype" w:hAnsi="Palatino Linotype"/>
          <w:i/>
          <w:szCs w:val="26"/>
        </w:rPr>
        <w:t>L.A.E. ERIKA YOLANDA FUNES VELÁZQUEZ</w:t>
      </w:r>
    </w:p>
    <w:p w14:paraId="3F621CEA" w14:textId="77777777" w:rsidR="00AB06A5" w:rsidRDefault="00AB06A5" w:rsidP="00AB06A5">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Pr>
          <w:rFonts w:ascii="Palatino Linotype" w:hAnsi="Palatino Linotype"/>
          <w:sz w:val="24"/>
          <w:szCs w:val="26"/>
        </w:rPr>
        <w:t>los</w:t>
      </w:r>
      <w:r w:rsidRPr="00786A58">
        <w:rPr>
          <w:rFonts w:ascii="Palatino Linotype" w:hAnsi="Palatino Linotype"/>
          <w:sz w:val="24"/>
          <w:szCs w:val="26"/>
        </w:rPr>
        <w:t xml:space="preserve"> archivo</w:t>
      </w:r>
      <w:r>
        <w:rPr>
          <w:rFonts w:ascii="Palatino Linotype" w:hAnsi="Palatino Linotype"/>
          <w:sz w:val="24"/>
          <w:szCs w:val="26"/>
        </w:rPr>
        <w:t>s</w:t>
      </w:r>
      <w:r w:rsidRPr="00786A58">
        <w:rPr>
          <w:rFonts w:ascii="Palatino Linotype" w:hAnsi="Palatino Linotype"/>
          <w:sz w:val="24"/>
          <w:szCs w:val="26"/>
        </w:rPr>
        <w:t xml:space="preserve"> electrónico</w:t>
      </w:r>
      <w:r>
        <w:rPr>
          <w:rFonts w:ascii="Palatino Linotype" w:hAnsi="Palatino Linotype"/>
          <w:sz w:val="24"/>
          <w:szCs w:val="26"/>
        </w:rPr>
        <w:t>s</w:t>
      </w:r>
      <w:r w:rsidRPr="00786A58">
        <w:rPr>
          <w:rFonts w:ascii="Palatino Linotype" w:hAnsi="Palatino Linotype"/>
          <w:sz w:val="24"/>
          <w:szCs w:val="26"/>
        </w:rPr>
        <w:t xml:space="preserve"> denominado</w:t>
      </w:r>
      <w:r>
        <w:rPr>
          <w:rFonts w:ascii="Palatino Linotype" w:hAnsi="Palatino Linotype"/>
          <w:sz w:val="24"/>
          <w:szCs w:val="26"/>
        </w:rPr>
        <w:t>s “</w:t>
      </w:r>
      <w:r w:rsidRPr="00AD3E86">
        <w:rPr>
          <w:rFonts w:ascii="Palatino Linotype" w:hAnsi="Palatino Linotype"/>
          <w:sz w:val="24"/>
          <w:szCs w:val="26"/>
        </w:rPr>
        <w:t>oficio dirigido al Gobernador (1).pdf</w:t>
      </w:r>
      <w:r>
        <w:rPr>
          <w:rFonts w:ascii="Palatino Linotype" w:hAnsi="Palatino Linotype"/>
          <w:sz w:val="24"/>
          <w:szCs w:val="26"/>
        </w:rPr>
        <w:t>”, “</w:t>
      </w:r>
      <w:proofErr w:type="spellStart"/>
      <w:r w:rsidRPr="00AD3E86">
        <w:rPr>
          <w:rFonts w:ascii="Palatino Linotype" w:hAnsi="Palatino Linotype"/>
          <w:sz w:val="24"/>
          <w:szCs w:val="26"/>
        </w:rPr>
        <w:t>profesionalizacion</w:t>
      </w:r>
      <w:proofErr w:type="spellEnd"/>
      <w:r w:rsidRPr="00AD3E86">
        <w:rPr>
          <w:rFonts w:ascii="Palatino Linotype" w:hAnsi="Palatino Linotype"/>
          <w:sz w:val="24"/>
          <w:szCs w:val="26"/>
        </w:rPr>
        <w:t xml:space="preserve"> IJA (1) (3).pdf</w:t>
      </w:r>
      <w:r>
        <w:rPr>
          <w:rFonts w:ascii="Palatino Linotype" w:hAnsi="Palatino Linotype"/>
          <w:sz w:val="24"/>
          <w:szCs w:val="26"/>
        </w:rPr>
        <w:t>” y “</w:t>
      </w:r>
      <w:r w:rsidRPr="00AD3E86">
        <w:rPr>
          <w:rFonts w:ascii="Palatino Linotype" w:hAnsi="Palatino Linotype"/>
          <w:sz w:val="24"/>
          <w:szCs w:val="26"/>
        </w:rPr>
        <w:t>ACUERDO NO 140-2020.pdf</w:t>
      </w:r>
      <w:r>
        <w:rPr>
          <w:rFonts w:ascii="Palatino Linotype" w:hAnsi="Palatino Linotype"/>
          <w:sz w:val="24"/>
          <w:szCs w:val="26"/>
        </w:rPr>
        <w:t>”, de los cuales se hará mérito de su estudio más adelante.</w:t>
      </w:r>
    </w:p>
    <w:p w14:paraId="31FC065D" w14:textId="77777777" w:rsidR="00AB06A5" w:rsidRDefault="00AB06A5" w:rsidP="00AB06A5">
      <w:pPr>
        <w:pStyle w:val="Sinespaciado"/>
        <w:spacing w:line="360" w:lineRule="auto"/>
        <w:jc w:val="both"/>
        <w:rPr>
          <w:rFonts w:ascii="Palatino Linotype" w:hAnsi="Palatino Linotype"/>
          <w:sz w:val="24"/>
          <w:szCs w:val="26"/>
        </w:rPr>
      </w:pPr>
    </w:p>
    <w:p w14:paraId="2C8CF0F5" w14:textId="77777777" w:rsidR="00AB06A5" w:rsidRPr="00D04234" w:rsidRDefault="00AB06A5" w:rsidP="00AB06A5">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3604B24F" w14:textId="77777777" w:rsidR="00AB06A5" w:rsidRPr="00D04234" w:rsidRDefault="00AB06A5" w:rsidP="00AB06A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 xml:space="preserve">veinticinco de septiembre de dos </w:t>
      </w:r>
      <w:r>
        <w:rPr>
          <w:rFonts w:ascii="Palatino Linotype" w:hAnsi="Palatino Linotype"/>
          <w:sz w:val="24"/>
          <w:szCs w:val="24"/>
        </w:rPr>
        <w:lastRenderedPageBreak/>
        <w:t>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02080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6D39493A" w14:textId="77777777" w:rsidR="00AB06A5" w:rsidRPr="00D04234" w:rsidRDefault="00AB06A5" w:rsidP="00AB06A5">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49BB2FAE" w14:textId="77777777" w:rsidR="00AB06A5" w:rsidRPr="000E3209" w:rsidRDefault="00AB06A5" w:rsidP="00AB06A5">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AD3E86">
        <w:rPr>
          <w:rFonts w:ascii="Palatino Linotype" w:hAnsi="Palatino Linotype" w:cs="Arial"/>
          <w:i/>
          <w:sz w:val="24"/>
        </w:rPr>
        <w:t xml:space="preserve">La contestación de mi solicitud </w:t>
      </w:r>
      <w:r w:rsidRPr="000E3209">
        <w:rPr>
          <w:rFonts w:ascii="Palatino Linotype" w:hAnsi="Palatino Linotype" w:cs="Arial"/>
          <w:i/>
          <w:sz w:val="24"/>
        </w:rPr>
        <w:t>"(Sic)</w:t>
      </w:r>
    </w:p>
    <w:p w14:paraId="2D20F88F" w14:textId="77777777" w:rsidR="00AB06A5" w:rsidRDefault="00AB06A5" w:rsidP="00AB06A5">
      <w:pPr>
        <w:spacing w:before="240"/>
        <w:jc w:val="both"/>
        <w:rPr>
          <w:rFonts w:ascii="Palatino Linotype" w:hAnsi="Palatino Linotype" w:cs="Arial"/>
          <w:b/>
          <w:sz w:val="24"/>
          <w:szCs w:val="24"/>
        </w:rPr>
      </w:pPr>
    </w:p>
    <w:p w14:paraId="64EC5153" w14:textId="77777777" w:rsidR="00AB06A5" w:rsidRPr="00BE6D77" w:rsidRDefault="00AB06A5" w:rsidP="00AB06A5">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58F8D303" w14:textId="77777777" w:rsidR="00AB06A5" w:rsidRPr="00E229F6" w:rsidRDefault="00AB06A5" w:rsidP="00AB06A5">
      <w:pPr>
        <w:spacing w:line="360" w:lineRule="auto"/>
        <w:ind w:left="851" w:right="851"/>
        <w:jc w:val="both"/>
        <w:rPr>
          <w:rFonts w:ascii="Palatino Linotype" w:hAnsi="Palatino Linotype" w:cs="Arial"/>
          <w:i/>
        </w:rPr>
      </w:pPr>
      <w:r w:rsidRPr="00E229F6">
        <w:rPr>
          <w:rFonts w:ascii="Palatino Linotype" w:hAnsi="Palatino Linotype" w:cs="Arial"/>
          <w:i/>
        </w:rPr>
        <w:t>“</w:t>
      </w:r>
      <w:r w:rsidRPr="00AD3E86">
        <w:rPr>
          <w:rFonts w:ascii="Palatino Linotype" w:hAnsi="Palatino Linotype" w:cs="Arial"/>
          <w:i/>
        </w:rPr>
        <w:t xml:space="preserve">Me entregan un documento donde se omite información, sin que se haya proporcionado el acuerdo del Comité por el que se haya </w:t>
      </w:r>
      <w:proofErr w:type="spellStart"/>
      <w:r w:rsidRPr="00AD3E86">
        <w:rPr>
          <w:rFonts w:ascii="Palatino Linotype" w:hAnsi="Palatino Linotype" w:cs="Arial"/>
          <w:i/>
        </w:rPr>
        <w:t>consideraqdo</w:t>
      </w:r>
      <w:proofErr w:type="spellEnd"/>
      <w:r w:rsidRPr="00AD3E86">
        <w:rPr>
          <w:rFonts w:ascii="Palatino Linotype" w:hAnsi="Palatino Linotype" w:cs="Arial"/>
          <w:i/>
        </w:rPr>
        <w:t xml:space="preserve"> a dicha información como clasificada y que haya sustentado la elaboración de una versión pública</w:t>
      </w:r>
      <w:r w:rsidRPr="00E229F6">
        <w:rPr>
          <w:rFonts w:ascii="Palatino Linotype" w:hAnsi="Palatino Linotype" w:cs="Arial"/>
          <w:i/>
        </w:rPr>
        <w:t>” (Sic)</w:t>
      </w:r>
    </w:p>
    <w:p w14:paraId="5CC40F93" w14:textId="77777777" w:rsidR="00AB06A5" w:rsidRDefault="00AB06A5" w:rsidP="00AB06A5">
      <w:pPr>
        <w:pStyle w:val="Sinespaciado"/>
        <w:spacing w:line="360" w:lineRule="auto"/>
        <w:jc w:val="both"/>
        <w:rPr>
          <w:rFonts w:ascii="Palatino Linotype" w:hAnsi="Palatino Linotype"/>
          <w:sz w:val="24"/>
          <w:szCs w:val="24"/>
        </w:rPr>
      </w:pPr>
    </w:p>
    <w:p w14:paraId="68967369" w14:textId="77777777" w:rsidR="00AB06A5" w:rsidRPr="004657BE" w:rsidRDefault="00AB06A5" w:rsidP="00AB06A5">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6ED66A65" w14:textId="77777777" w:rsidR="00AB06A5" w:rsidRPr="004657BE" w:rsidRDefault="00AB06A5" w:rsidP="00AB06A5">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primero de octubre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32BC8A12" w14:textId="77777777" w:rsidR="00AB06A5" w:rsidRDefault="00AB06A5" w:rsidP="00AB06A5">
      <w:pPr>
        <w:pStyle w:val="Sinespaciado"/>
        <w:spacing w:line="360" w:lineRule="auto"/>
        <w:jc w:val="both"/>
        <w:rPr>
          <w:rFonts w:ascii="Palatino Linotype" w:hAnsi="Palatino Linotype"/>
          <w:sz w:val="24"/>
          <w:szCs w:val="24"/>
        </w:rPr>
      </w:pPr>
    </w:p>
    <w:p w14:paraId="0609A53E" w14:textId="77777777" w:rsidR="00AB06A5" w:rsidRPr="0014447C" w:rsidRDefault="00AB06A5" w:rsidP="00AB06A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3B14E0B0" w14:textId="77777777" w:rsidR="00AB06A5" w:rsidRDefault="00AB06A5" w:rsidP="00AB06A5">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en apartado </w:t>
      </w:r>
      <w:r>
        <w:rPr>
          <w:rFonts w:ascii="Palatino Linotype" w:eastAsia="Calibri" w:hAnsi="Palatino Linotype" w:cs="Arial"/>
          <w:sz w:val="24"/>
          <w:szCs w:val="24"/>
        </w:rPr>
        <w:lastRenderedPageBreak/>
        <w:t>incorrecto “seguimiento de Diligencia”, en fecha trece de octubre</w:t>
      </w:r>
      <w:r w:rsidRPr="005A32F4">
        <w:rPr>
          <w:rFonts w:ascii="Palatino Linotype" w:eastAsia="Calibri" w:hAnsi="Palatino Linotype" w:cs="Arial"/>
          <w:sz w:val="24"/>
          <w:szCs w:val="24"/>
        </w:rPr>
        <w:t xml:space="preserve"> </w:t>
      </w:r>
      <w:r>
        <w:rPr>
          <w:rFonts w:ascii="Palatino Linotype" w:eastAsia="Calibri" w:hAnsi="Palatino Linotype" w:cs="Arial"/>
          <w:sz w:val="24"/>
          <w:szCs w:val="24"/>
        </w:rPr>
        <w:t>de la presente anualidad, por lo que en la misma fecha se fijó el cierre de instrucción, mismo que se determinó dejar sin efectos, para poner a la vista el informe justificado en el apartado correcto de “manifestaciones”, en fecha cuatro de diciembre de la presente anualidad, cerrando instrucción del mismo, en fecha diez de diciembre de dos mil veinte, por lo que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 tal y como se inserta a continuación:</w:t>
      </w:r>
    </w:p>
    <w:p w14:paraId="2AFC9D60" w14:textId="77777777" w:rsidR="00AB06A5" w:rsidRDefault="00AB06A5" w:rsidP="00AB06A5">
      <w:pPr>
        <w:tabs>
          <w:tab w:val="left" w:pos="6096"/>
        </w:tabs>
        <w:spacing w:after="0" w:line="360" w:lineRule="auto"/>
        <w:jc w:val="both"/>
        <w:rPr>
          <w:rFonts w:ascii="Palatino Linotype" w:hAnsi="Palatino Linotype"/>
          <w:sz w:val="24"/>
          <w:szCs w:val="24"/>
        </w:rPr>
      </w:pPr>
    </w:p>
    <w:p w14:paraId="382E32C2" w14:textId="77777777" w:rsidR="00AB06A5" w:rsidRDefault="00AB06A5" w:rsidP="00AB06A5">
      <w:pPr>
        <w:tabs>
          <w:tab w:val="left" w:pos="6096"/>
        </w:tabs>
        <w:spacing w:after="0" w:line="360" w:lineRule="auto"/>
        <w:jc w:val="both"/>
        <w:rPr>
          <w:rFonts w:ascii="Palatino Linotype" w:hAnsi="Palatino Linotype"/>
          <w:sz w:val="24"/>
          <w:szCs w:val="24"/>
        </w:rPr>
      </w:pPr>
    </w:p>
    <w:p w14:paraId="5F5E0FDF" w14:textId="77777777" w:rsidR="00AB06A5" w:rsidRDefault="00AB06A5" w:rsidP="00AB06A5">
      <w:pPr>
        <w:rPr>
          <w:rFonts w:ascii="Palatino Linotype" w:hAnsi="Palatino Linotype"/>
          <w:sz w:val="24"/>
          <w:szCs w:val="24"/>
        </w:rPr>
      </w:pPr>
      <w:r w:rsidRPr="005A32F4">
        <w:rPr>
          <w:noProof/>
        </w:rPr>
        <mc:AlternateContent>
          <mc:Choice Requires="wps">
            <w:drawing>
              <wp:anchor distT="0" distB="0" distL="114300" distR="114300" simplePos="0" relativeHeight="251659264" behindDoc="0" locked="0" layoutInCell="1" allowOverlap="1" wp14:anchorId="6876E55C" wp14:editId="3449EDE3">
                <wp:simplePos x="0" y="0"/>
                <wp:positionH relativeFrom="column">
                  <wp:posOffset>2717285</wp:posOffset>
                </wp:positionH>
                <wp:positionV relativeFrom="paragraph">
                  <wp:posOffset>74235</wp:posOffset>
                </wp:positionV>
                <wp:extent cx="576172" cy="222490"/>
                <wp:effectExtent l="19050" t="19050" r="14605" b="44450"/>
                <wp:wrapNone/>
                <wp:docPr id="31" name="Flecha: hacia la izquierda 31"/>
                <wp:cNvGraphicFramePr/>
                <a:graphic xmlns:a="http://schemas.openxmlformats.org/drawingml/2006/main">
                  <a:graphicData uri="http://schemas.microsoft.com/office/word/2010/wordprocessingShape">
                    <wps:wsp>
                      <wps:cNvSpPr/>
                      <wps:spPr>
                        <a:xfrm>
                          <a:off x="0" y="0"/>
                          <a:ext cx="576172" cy="2224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8EC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1" o:spid="_x0000_s1026" type="#_x0000_t66" style="position:absolute;margin-left:213.95pt;margin-top:5.85pt;width:45.3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" adj="4170" fillcolor="red" strokecolor="red" strokeweight="1pt"/>
            </w:pict>
          </mc:Fallback>
        </mc:AlternateContent>
      </w:r>
      <w:r>
        <w:rPr>
          <w:noProof/>
        </w:rPr>
        <w:drawing>
          <wp:inline distT="0" distB="0" distL="0" distR="0" wp14:anchorId="1337F3C9" wp14:editId="64902316">
            <wp:extent cx="5594303" cy="2544792"/>
            <wp:effectExtent l="0" t="0" r="698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59" t="32212" r="24800" b="27320"/>
                    <a:stretch/>
                  </pic:blipFill>
                  <pic:spPr bwMode="auto">
                    <a:xfrm>
                      <a:off x="0" y="0"/>
                      <a:ext cx="5666750" cy="2577747"/>
                    </a:xfrm>
                    <a:prstGeom prst="rect">
                      <a:avLst/>
                    </a:prstGeom>
                    <a:ln>
                      <a:noFill/>
                    </a:ln>
                    <a:extLst>
                      <a:ext uri="{53640926-AAD7-44D8-BBD7-CCE9431645EC}">
                        <a14:shadowObscured xmlns:a14="http://schemas.microsoft.com/office/drawing/2010/main"/>
                      </a:ext>
                    </a:extLst>
                  </pic:spPr>
                </pic:pic>
              </a:graphicData>
            </a:graphic>
          </wp:inline>
        </w:drawing>
      </w:r>
    </w:p>
    <w:p w14:paraId="3693BE38" w14:textId="77777777" w:rsidR="00AB06A5" w:rsidRDefault="00AB06A5" w:rsidP="00AB06A5">
      <w:pPr>
        <w:rPr>
          <w:rFonts w:ascii="Palatino Linotype" w:hAnsi="Palatino Linotype"/>
          <w:sz w:val="24"/>
          <w:szCs w:val="24"/>
        </w:rPr>
      </w:pPr>
    </w:p>
    <w:p w14:paraId="5CF54CDF" w14:textId="77777777" w:rsidR="00AB06A5" w:rsidRDefault="00AB06A5" w:rsidP="00AB06A5">
      <w:pPr>
        <w:jc w:val="center"/>
        <w:rPr>
          <w:rFonts w:ascii="Palatino Linotype" w:hAnsi="Palatino Linotype"/>
          <w:sz w:val="24"/>
          <w:szCs w:val="24"/>
        </w:rPr>
      </w:pPr>
      <w:r w:rsidRPr="005A32F4">
        <w:rPr>
          <w:noProof/>
        </w:rPr>
        <w:lastRenderedPageBreak/>
        <mc:AlternateContent>
          <mc:Choice Requires="wps">
            <w:drawing>
              <wp:anchor distT="0" distB="0" distL="114300" distR="114300" simplePos="0" relativeHeight="251660288" behindDoc="0" locked="0" layoutInCell="1" allowOverlap="1" wp14:anchorId="089EDE42" wp14:editId="51C14698">
                <wp:simplePos x="0" y="0"/>
                <wp:positionH relativeFrom="column">
                  <wp:posOffset>2542552</wp:posOffset>
                </wp:positionH>
                <wp:positionV relativeFrom="paragraph">
                  <wp:posOffset>91716</wp:posOffset>
                </wp:positionV>
                <wp:extent cx="576172" cy="222490"/>
                <wp:effectExtent l="19050" t="19050" r="14605" b="44450"/>
                <wp:wrapNone/>
                <wp:docPr id="33" name="Flecha: hacia la izquierda 33"/>
                <wp:cNvGraphicFramePr/>
                <a:graphic xmlns:a="http://schemas.openxmlformats.org/drawingml/2006/main">
                  <a:graphicData uri="http://schemas.microsoft.com/office/word/2010/wordprocessingShape">
                    <wps:wsp>
                      <wps:cNvSpPr/>
                      <wps:spPr>
                        <a:xfrm>
                          <a:off x="0" y="0"/>
                          <a:ext cx="576172" cy="2224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E895" id="Flecha: hacia la izquierda 33" o:spid="_x0000_s1026" type="#_x0000_t66" style="position:absolute;margin-left:200.2pt;margin-top:7.2pt;width:45.3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" adj="4170" fillcolor="red" strokecolor="red" strokeweight="1pt"/>
            </w:pict>
          </mc:Fallback>
        </mc:AlternateContent>
      </w:r>
      <w:r>
        <w:rPr>
          <w:noProof/>
        </w:rPr>
        <w:drawing>
          <wp:inline distT="0" distB="0" distL="0" distR="0" wp14:anchorId="7EBE0D08" wp14:editId="5C06E79D">
            <wp:extent cx="5400675" cy="2371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98" t="27631" r="25099" b="31805"/>
                    <a:stretch/>
                  </pic:blipFill>
                  <pic:spPr bwMode="auto">
                    <a:xfrm>
                      <a:off x="0" y="0"/>
                      <a:ext cx="5421318" cy="2380790"/>
                    </a:xfrm>
                    <a:prstGeom prst="rect">
                      <a:avLst/>
                    </a:prstGeom>
                    <a:ln>
                      <a:noFill/>
                    </a:ln>
                    <a:extLst>
                      <a:ext uri="{53640926-AAD7-44D8-BBD7-CCE9431645EC}">
                        <a14:shadowObscured xmlns:a14="http://schemas.microsoft.com/office/drawing/2010/main"/>
                      </a:ext>
                    </a:extLst>
                  </pic:spPr>
                </pic:pic>
              </a:graphicData>
            </a:graphic>
          </wp:inline>
        </w:drawing>
      </w:r>
    </w:p>
    <w:p w14:paraId="499301BE" w14:textId="77777777" w:rsidR="00AB06A5" w:rsidRDefault="00AB06A5" w:rsidP="00AB06A5">
      <w:pPr>
        <w:pStyle w:val="Sinespaciado"/>
        <w:spacing w:line="360" w:lineRule="auto"/>
        <w:jc w:val="both"/>
        <w:rPr>
          <w:rFonts w:ascii="Palatino Linotype" w:hAnsi="Palatino Linotype"/>
          <w:b/>
          <w:sz w:val="26"/>
          <w:szCs w:val="26"/>
        </w:rPr>
      </w:pPr>
    </w:p>
    <w:p w14:paraId="27B6C418" w14:textId="77777777" w:rsidR="00AB06A5" w:rsidRPr="0014447C" w:rsidRDefault="00AB06A5" w:rsidP="00AB06A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298DA00A" w14:textId="77777777" w:rsidR="00AB06A5" w:rsidRPr="0014447C" w:rsidRDefault="00AB06A5" w:rsidP="00AB06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diez de diciembre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394178E0" w14:textId="77777777" w:rsidR="00AB06A5" w:rsidRDefault="00AB06A5" w:rsidP="00AB06A5">
      <w:pPr>
        <w:pStyle w:val="Sinespaciado"/>
        <w:spacing w:line="360" w:lineRule="auto"/>
        <w:jc w:val="both"/>
        <w:rPr>
          <w:rFonts w:ascii="Palatino Linotype" w:hAnsi="Palatino Linotype"/>
          <w:sz w:val="24"/>
          <w:szCs w:val="24"/>
        </w:rPr>
      </w:pPr>
    </w:p>
    <w:p w14:paraId="1FC6E9AA" w14:textId="77777777" w:rsidR="00AB06A5" w:rsidRDefault="00AB06A5" w:rsidP="00AB06A5">
      <w:pPr>
        <w:pStyle w:val="Sinespaciado"/>
        <w:spacing w:line="360" w:lineRule="auto"/>
        <w:jc w:val="both"/>
        <w:rPr>
          <w:rFonts w:ascii="Palatino Linotype" w:hAnsi="Palatino Linotype"/>
          <w:sz w:val="24"/>
          <w:szCs w:val="24"/>
        </w:rPr>
      </w:pPr>
    </w:p>
    <w:p w14:paraId="2CFEF2C1" w14:textId="77777777" w:rsidR="00AB06A5" w:rsidRPr="00915450" w:rsidRDefault="00AB06A5" w:rsidP="00AB06A5">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4BB3A157" w14:textId="77777777" w:rsidR="00AB06A5" w:rsidRDefault="00AB06A5" w:rsidP="00AB06A5">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trece de noviembre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45416E88" w14:textId="77777777" w:rsidR="00AB06A5" w:rsidRDefault="00AB06A5" w:rsidP="00AB06A5">
      <w:pPr>
        <w:pStyle w:val="Sinespaciado"/>
        <w:spacing w:line="360" w:lineRule="auto"/>
        <w:jc w:val="center"/>
        <w:rPr>
          <w:rFonts w:ascii="Palatino Linotype" w:hAnsi="Palatino Linotype"/>
          <w:b/>
          <w:sz w:val="28"/>
          <w:szCs w:val="28"/>
        </w:rPr>
      </w:pPr>
    </w:p>
    <w:p w14:paraId="7A3A2EC5" w14:textId="77777777" w:rsidR="00AB06A5" w:rsidRPr="0014447C" w:rsidRDefault="00AB06A5" w:rsidP="00AB06A5">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14:paraId="252133D4" w14:textId="77777777" w:rsidR="00AB06A5" w:rsidRDefault="00AB06A5" w:rsidP="00AB06A5">
      <w:pPr>
        <w:pStyle w:val="Sinespaciado"/>
        <w:spacing w:line="360" w:lineRule="auto"/>
        <w:jc w:val="both"/>
        <w:rPr>
          <w:rFonts w:ascii="Palatino Linotype" w:hAnsi="Palatino Linotype"/>
          <w:b/>
          <w:sz w:val="26"/>
          <w:szCs w:val="26"/>
        </w:rPr>
      </w:pPr>
    </w:p>
    <w:p w14:paraId="05CE1407" w14:textId="77777777" w:rsidR="00AB06A5" w:rsidRPr="0014447C" w:rsidRDefault="00AB06A5" w:rsidP="00AB06A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4DE2F302" w14:textId="77777777" w:rsidR="00AB06A5" w:rsidRDefault="00AB06A5" w:rsidP="00AB06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69182D9" w14:textId="77777777" w:rsidR="00AB06A5" w:rsidRPr="00937BFA" w:rsidRDefault="00AB06A5" w:rsidP="00AB06A5">
      <w:pPr>
        <w:pStyle w:val="Sinespaciado"/>
        <w:spacing w:line="360" w:lineRule="auto"/>
        <w:jc w:val="both"/>
        <w:rPr>
          <w:rFonts w:ascii="Palatino Linotype" w:hAnsi="Palatino Linotype"/>
          <w:sz w:val="24"/>
          <w:szCs w:val="24"/>
        </w:rPr>
      </w:pPr>
    </w:p>
    <w:p w14:paraId="6755809E" w14:textId="77777777" w:rsidR="00AB06A5" w:rsidRDefault="00AB06A5" w:rsidP="00AB06A5">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563419AB" w14:textId="77777777" w:rsidR="00AB06A5" w:rsidRPr="0014447C" w:rsidRDefault="00AB06A5" w:rsidP="00AB06A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27C9A105" w14:textId="77777777" w:rsidR="00AB06A5" w:rsidRDefault="00AB06A5" w:rsidP="00AB06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14:paraId="7D3305DE" w14:textId="77777777" w:rsidR="00AB06A5" w:rsidRDefault="00AB06A5" w:rsidP="00AB06A5">
      <w:pPr>
        <w:pStyle w:val="Sinespaciado"/>
        <w:spacing w:line="360" w:lineRule="auto"/>
        <w:jc w:val="both"/>
        <w:rPr>
          <w:rFonts w:ascii="Palatino Linotype" w:hAnsi="Palatino Linotype"/>
          <w:sz w:val="24"/>
          <w:szCs w:val="24"/>
        </w:rPr>
      </w:pPr>
    </w:p>
    <w:p w14:paraId="297519AC" w14:textId="77777777" w:rsidR="00AB06A5" w:rsidRPr="004F59FF" w:rsidRDefault="00AB06A5" w:rsidP="00AB06A5">
      <w:pPr>
        <w:pStyle w:val="Sinespaciado"/>
        <w:jc w:val="both"/>
        <w:rPr>
          <w:rFonts w:ascii="Palatino Linotype" w:hAnsi="Palatino Linotype"/>
          <w:b/>
          <w:sz w:val="14"/>
          <w:szCs w:val="26"/>
          <w:lang w:val="es-ES"/>
        </w:rPr>
      </w:pPr>
    </w:p>
    <w:p w14:paraId="0C66B76D" w14:textId="77777777" w:rsidR="00AB06A5" w:rsidRPr="0014447C" w:rsidRDefault="00AB06A5" w:rsidP="00AB06A5">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5B977F34" w14:textId="77777777" w:rsidR="00AB06A5" w:rsidRPr="0014447C" w:rsidRDefault="00AB06A5" w:rsidP="00AB06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F7C6FB" w14:textId="77777777" w:rsidR="00AB06A5" w:rsidRPr="0014447C" w:rsidRDefault="00AB06A5" w:rsidP="00AB06A5">
      <w:pPr>
        <w:pStyle w:val="Sinespaciado"/>
        <w:spacing w:line="360" w:lineRule="auto"/>
        <w:jc w:val="both"/>
        <w:rPr>
          <w:rFonts w:ascii="Palatino Linotype" w:hAnsi="Palatino Linotype"/>
          <w:sz w:val="24"/>
          <w:szCs w:val="24"/>
        </w:rPr>
      </w:pPr>
    </w:p>
    <w:p w14:paraId="059963E7" w14:textId="77777777" w:rsidR="00AB06A5" w:rsidRDefault="00AB06A5" w:rsidP="00AB06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689A4ACA" w14:textId="77777777" w:rsidR="00AB06A5" w:rsidRDefault="00AB06A5" w:rsidP="00AB06A5">
      <w:pPr>
        <w:pStyle w:val="Sinespaciado"/>
        <w:spacing w:line="360" w:lineRule="auto"/>
        <w:jc w:val="both"/>
        <w:rPr>
          <w:rFonts w:ascii="Palatino Linotype" w:hAnsi="Palatino Linotype"/>
          <w:sz w:val="24"/>
          <w:szCs w:val="24"/>
        </w:rPr>
      </w:pPr>
    </w:p>
    <w:p w14:paraId="0234183B" w14:textId="77777777" w:rsidR="00AB06A5" w:rsidRPr="00871950" w:rsidRDefault="00AB06A5" w:rsidP="00AB06A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239231AE" w14:textId="77777777" w:rsidR="00AB06A5" w:rsidRPr="0014447C" w:rsidRDefault="00AB06A5" w:rsidP="00AB06A5">
      <w:pPr>
        <w:pStyle w:val="Sinespaciado"/>
        <w:spacing w:line="360" w:lineRule="auto"/>
        <w:jc w:val="both"/>
        <w:rPr>
          <w:rFonts w:ascii="Palatino Linotype" w:hAnsi="Palatino Linotype"/>
          <w:sz w:val="24"/>
          <w:szCs w:val="24"/>
        </w:rPr>
      </w:pPr>
    </w:p>
    <w:p w14:paraId="3A889410" w14:textId="77777777" w:rsidR="00AB06A5" w:rsidRPr="00871950" w:rsidRDefault="00AB06A5" w:rsidP="00AB06A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4A50EF8" w14:textId="77777777" w:rsidR="00AB06A5" w:rsidRDefault="00AB06A5" w:rsidP="00AB06A5">
      <w:pPr>
        <w:pStyle w:val="Sinespaciado"/>
        <w:spacing w:line="360" w:lineRule="auto"/>
        <w:jc w:val="both"/>
        <w:rPr>
          <w:rFonts w:ascii="Palatino Linotype" w:hAnsi="Palatino Linotype"/>
          <w:sz w:val="24"/>
          <w:szCs w:val="24"/>
        </w:rPr>
      </w:pPr>
    </w:p>
    <w:p w14:paraId="6B3BFBCF" w14:textId="77777777" w:rsidR="00AB06A5" w:rsidRPr="00871950" w:rsidRDefault="00AB06A5" w:rsidP="00AB06A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7382B7B" w14:textId="77777777" w:rsidR="00AB06A5" w:rsidRPr="00871950" w:rsidRDefault="00AB06A5" w:rsidP="00AB06A5">
      <w:pPr>
        <w:pStyle w:val="Sinespaciado"/>
        <w:spacing w:line="360" w:lineRule="auto"/>
        <w:jc w:val="both"/>
        <w:rPr>
          <w:rFonts w:ascii="Palatino Linotype" w:hAnsi="Palatino Linotype"/>
          <w:sz w:val="24"/>
          <w:szCs w:val="24"/>
        </w:rPr>
      </w:pPr>
    </w:p>
    <w:p w14:paraId="40E9147B" w14:textId="77777777" w:rsidR="00AB06A5" w:rsidRPr="00871950" w:rsidRDefault="00AB06A5" w:rsidP="00AB06A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Ahora bien</w:t>
      </w:r>
      <w:r>
        <w:rPr>
          <w:rFonts w:ascii="Palatino Linotype" w:hAnsi="Palatino Linotype"/>
          <w:sz w:val="24"/>
          <w:szCs w:val="24"/>
        </w:rPr>
        <w:t>,</w:t>
      </w:r>
      <w:r w:rsidRPr="00871950">
        <w:rPr>
          <w:rFonts w:ascii="Palatino Linotype" w:hAnsi="Palatino Linotype"/>
          <w:sz w:val="24"/>
          <w:szCs w:val="24"/>
        </w:rPr>
        <w:t xml:space="preserve">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48C383D5" w14:textId="77777777" w:rsidR="00AB06A5" w:rsidRDefault="00AB06A5" w:rsidP="00AB06A5">
      <w:pPr>
        <w:pStyle w:val="Sinespaciado"/>
        <w:spacing w:line="360" w:lineRule="auto"/>
        <w:jc w:val="both"/>
        <w:rPr>
          <w:rFonts w:ascii="Palatino Linotype" w:hAnsi="Palatino Linotype"/>
        </w:rPr>
      </w:pPr>
    </w:p>
    <w:p w14:paraId="0FA5515B" w14:textId="77777777" w:rsidR="00AB06A5" w:rsidRPr="00871950" w:rsidRDefault="00AB06A5" w:rsidP="00AB06A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42ED4C4" w14:textId="77777777" w:rsidR="00AB06A5" w:rsidRPr="00AB48CB" w:rsidRDefault="00AB06A5" w:rsidP="00AB06A5">
      <w:pPr>
        <w:pStyle w:val="Sinespaciado"/>
        <w:spacing w:line="360" w:lineRule="auto"/>
        <w:jc w:val="both"/>
        <w:rPr>
          <w:rFonts w:ascii="Palatino Linotype" w:hAnsi="Palatino Linotype"/>
        </w:rPr>
      </w:pPr>
    </w:p>
    <w:p w14:paraId="23A552B3" w14:textId="77777777" w:rsidR="00AB06A5" w:rsidRDefault="00AB06A5" w:rsidP="00AB06A5">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w:t>
      </w:r>
      <w:r w:rsidRPr="00871950">
        <w:rPr>
          <w:rFonts w:ascii="Palatino Linotype" w:hAnsi="Palatino Linotype"/>
          <w:sz w:val="24"/>
          <w:szCs w:val="24"/>
        </w:rPr>
        <w:t>vía SAIMEX</w:t>
      </w:r>
      <w:r>
        <w:rPr>
          <w:rFonts w:ascii="Palatino Linotype" w:hAnsi="Palatino Linotype"/>
          <w:sz w:val="24"/>
          <w:szCs w:val="24"/>
        </w:rPr>
        <w:t>,</w:t>
      </w:r>
      <w:r w:rsidRPr="008D7AC2">
        <w:rPr>
          <w:rFonts w:ascii="Palatino Linotype" w:eastAsia="Times New Roman" w:hAnsi="Palatino Linotype" w:cs="Times New Roman"/>
          <w:sz w:val="24"/>
          <w:szCs w:val="24"/>
          <w:lang w:eastAsia="es-ES"/>
        </w:rPr>
        <w:t xml:space="preserve"> objetivamente lo siguiente:</w:t>
      </w:r>
    </w:p>
    <w:p w14:paraId="18625B4C" w14:textId="77777777" w:rsidR="00AB06A5" w:rsidRPr="008D7AC2" w:rsidRDefault="00AB06A5" w:rsidP="00AB06A5">
      <w:pPr>
        <w:spacing w:after="0" w:line="360" w:lineRule="auto"/>
        <w:jc w:val="both"/>
        <w:rPr>
          <w:rFonts w:ascii="Palatino Linotype" w:eastAsia="Times New Roman" w:hAnsi="Palatino Linotype" w:cs="Times New Roman"/>
          <w:sz w:val="24"/>
          <w:szCs w:val="24"/>
          <w:lang w:eastAsia="es-ES"/>
        </w:rPr>
      </w:pPr>
    </w:p>
    <w:p w14:paraId="105523EA" w14:textId="77777777" w:rsidR="00AB06A5" w:rsidRPr="009D58FC" w:rsidRDefault="00AB06A5" w:rsidP="00AB06A5">
      <w:pPr>
        <w:pStyle w:val="Sinespaciado"/>
        <w:numPr>
          <w:ilvl w:val="0"/>
          <w:numId w:val="1"/>
        </w:numPr>
        <w:spacing w:line="360" w:lineRule="auto"/>
        <w:jc w:val="both"/>
        <w:rPr>
          <w:rFonts w:ascii="Palatino Linotype" w:hAnsi="Palatino Linotype"/>
        </w:rPr>
      </w:pPr>
      <w:bookmarkStart w:id="0" w:name="_Hlk51256736"/>
      <w:r>
        <w:rPr>
          <w:rFonts w:ascii="Palatino Linotype" w:eastAsia="Times New Roman" w:hAnsi="Palatino Linotype" w:cs="Times New Roman"/>
          <w:sz w:val="24"/>
          <w:szCs w:val="24"/>
          <w:lang w:eastAsia="es-ES"/>
        </w:rPr>
        <w:t>P</w:t>
      </w:r>
      <w:r w:rsidRPr="000820D6">
        <w:rPr>
          <w:rFonts w:ascii="Palatino Linotype" w:eastAsia="Times New Roman" w:hAnsi="Palatino Linotype" w:cs="Times New Roman"/>
          <w:sz w:val="24"/>
          <w:szCs w:val="24"/>
          <w:lang w:eastAsia="es-ES"/>
        </w:rPr>
        <w:t>rograma de profesionalización del personal jurídico del Tribunal</w:t>
      </w:r>
      <w:r w:rsidRPr="009D58FC">
        <w:rPr>
          <w:rFonts w:ascii="Palatino Linotype" w:eastAsia="Times New Roman" w:hAnsi="Palatino Linotype" w:cs="Times New Roman"/>
          <w:sz w:val="24"/>
          <w:szCs w:val="24"/>
          <w:lang w:val="es-ES" w:eastAsia="es-ES"/>
        </w:rPr>
        <w:t xml:space="preserve"> </w:t>
      </w:r>
    </w:p>
    <w:p w14:paraId="2D4F8F6A" w14:textId="77777777" w:rsidR="00AB06A5" w:rsidRPr="009D58FC" w:rsidRDefault="00AB06A5" w:rsidP="00AB06A5">
      <w:pPr>
        <w:pStyle w:val="Sinespaciado"/>
        <w:numPr>
          <w:ilvl w:val="0"/>
          <w:numId w:val="1"/>
        </w:numPr>
        <w:spacing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eastAsia="es-ES"/>
        </w:rPr>
        <w:t>O</w:t>
      </w:r>
      <w:r w:rsidRPr="000820D6">
        <w:rPr>
          <w:rFonts w:ascii="Palatino Linotype" w:eastAsia="Times New Roman" w:hAnsi="Palatino Linotype" w:cs="Times New Roman"/>
          <w:sz w:val="24"/>
          <w:szCs w:val="24"/>
          <w:lang w:eastAsia="es-ES"/>
        </w:rPr>
        <w:t>ficios mediante los cuales se propuso al C. Gobernador del Estado, de los nombramientos de las Magistradas de la Cuarta y Novena Salas Regionales</w:t>
      </w:r>
      <w:r>
        <w:rPr>
          <w:rFonts w:ascii="Palatino Linotype" w:eastAsia="Times New Roman" w:hAnsi="Palatino Linotype" w:cs="Times New Roman"/>
          <w:sz w:val="24"/>
          <w:szCs w:val="24"/>
          <w:lang w:eastAsia="es-ES"/>
        </w:rPr>
        <w:t>.</w:t>
      </w:r>
      <w:r w:rsidRPr="009D58FC">
        <w:rPr>
          <w:rFonts w:ascii="Palatino Linotype" w:eastAsia="Times New Roman" w:hAnsi="Palatino Linotype" w:cs="Times New Roman"/>
          <w:sz w:val="24"/>
          <w:szCs w:val="24"/>
          <w:lang w:val="es-ES" w:eastAsia="es-ES"/>
        </w:rPr>
        <w:t xml:space="preserve"> </w:t>
      </w:r>
    </w:p>
    <w:bookmarkEnd w:id="0"/>
    <w:p w14:paraId="603DB351" w14:textId="77777777" w:rsidR="00AB06A5" w:rsidRDefault="00AB06A5" w:rsidP="00AB06A5">
      <w:pPr>
        <w:pStyle w:val="Sinespaciado"/>
        <w:spacing w:line="360" w:lineRule="auto"/>
        <w:ind w:left="1080"/>
        <w:jc w:val="both"/>
        <w:rPr>
          <w:rFonts w:ascii="Palatino Linotype" w:hAnsi="Palatino Linotype"/>
        </w:rPr>
      </w:pPr>
    </w:p>
    <w:p w14:paraId="3A151426" w14:textId="77777777" w:rsidR="00AB06A5" w:rsidRDefault="00AB06A5" w:rsidP="00AB06A5">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 solicitud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Pr>
          <w:rFonts w:ascii="Palatino Linotype" w:hAnsi="Palatino Linotype"/>
          <w:sz w:val="24"/>
        </w:rPr>
        <w:t xml:space="preserve">los archivos electrónicos denominados </w:t>
      </w:r>
      <w:r>
        <w:rPr>
          <w:rFonts w:ascii="Palatino Linotype" w:hAnsi="Palatino Linotype"/>
          <w:sz w:val="24"/>
          <w:szCs w:val="26"/>
        </w:rPr>
        <w:t>“</w:t>
      </w:r>
      <w:r w:rsidRPr="00AD3E86">
        <w:rPr>
          <w:rFonts w:ascii="Palatino Linotype" w:hAnsi="Palatino Linotype"/>
          <w:sz w:val="24"/>
          <w:szCs w:val="26"/>
        </w:rPr>
        <w:t>oficio dirigido al Gobernador (1).pdf</w:t>
      </w:r>
      <w:r>
        <w:rPr>
          <w:rFonts w:ascii="Palatino Linotype" w:hAnsi="Palatino Linotype"/>
          <w:sz w:val="24"/>
          <w:szCs w:val="26"/>
        </w:rPr>
        <w:t>”, “</w:t>
      </w:r>
      <w:proofErr w:type="spellStart"/>
      <w:r w:rsidRPr="00AD3E86">
        <w:rPr>
          <w:rFonts w:ascii="Palatino Linotype" w:hAnsi="Palatino Linotype"/>
          <w:sz w:val="24"/>
          <w:szCs w:val="26"/>
        </w:rPr>
        <w:t>profesionalizacion</w:t>
      </w:r>
      <w:proofErr w:type="spellEnd"/>
      <w:r w:rsidRPr="00AD3E86">
        <w:rPr>
          <w:rFonts w:ascii="Palatino Linotype" w:hAnsi="Palatino Linotype"/>
          <w:sz w:val="24"/>
          <w:szCs w:val="26"/>
        </w:rPr>
        <w:t xml:space="preserve"> IJA (1) (3).pdf</w:t>
      </w:r>
      <w:r>
        <w:rPr>
          <w:rFonts w:ascii="Palatino Linotype" w:hAnsi="Palatino Linotype"/>
          <w:sz w:val="24"/>
          <w:szCs w:val="26"/>
        </w:rPr>
        <w:t>” y “</w:t>
      </w:r>
      <w:r w:rsidRPr="00AD3E86">
        <w:rPr>
          <w:rFonts w:ascii="Palatino Linotype" w:hAnsi="Palatino Linotype"/>
          <w:sz w:val="24"/>
          <w:szCs w:val="26"/>
        </w:rPr>
        <w:t>ACUERDO NO 140-2020.pdf</w:t>
      </w:r>
      <w:r>
        <w:rPr>
          <w:rFonts w:ascii="Palatino Linotype" w:hAnsi="Palatino Linotype"/>
          <w:sz w:val="24"/>
          <w:szCs w:val="26"/>
        </w:rPr>
        <w:t>” los cuales contienen lo siguiente:</w:t>
      </w:r>
    </w:p>
    <w:p w14:paraId="55B2DAF5" w14:textId="77777777" w:rsidR="00AB06A5" w:rsidRPr="00DA4466" w:rsidRDefault="00AB06A5" w:rsidP="00AB06A5">
      <w:pPr>
        <w:pStyle w:val="Prrafodelista"/>
        <w:numPr>
          <w:ilvl w:val="0"/>
          <w:numId w:val="2"/>
        </w:numPr>
        <w:spacing w:before="240" w:line="360" w:lineRule="auto"/>
        <w:jc w:val="both"/>
        <w:rPr>
          <w:rFonts w:ascii="Palatino Linotype" w:hAnsi="Palatino Linotype"/>
        </w:rPr>
      </w:pPr>
      <w:r w:rsidRPr="00DA4466">
        <w:rPr>
          <w:rFonts w:ascii="Palatino Linotype" w:hAnsi="Palatino Linotype"/>
          <w:b/>
          <w:bCs/>
          <w:szCs w:val="26"/>
        </w:rPr>
        <w:t>oficio dirigido al Gobernador (1).pdf</w:t>
      </w:r>
      <w:r>
        <w:rPr>
          <w:rFonts w:ascii="Palatino Linotype" w:hAnsi="Palatino Linotype"/>
          <w:szCs w:val="26"/>
        </w:rPr>
        <w:t>: mismo que contiene OF. REF. TCA-P-369/2017, signado por las Magistrada Presidenta del Tribunal de lo Contencioso Administrativo del Estado de México, por medio del cual informa al Gobernador Constitucional del Estado de México, los resultados del Concurso Interno de Oposición para realizar la propuesta que hace el Pleno del Órgano Jurisdiccional para Magistrados de ese Tribunal, en el cual se advierte a la Magistrada de la Cuarta Sala Regional</w:t>
      </w:r>
      <w:r w:rsidRPr="00DA4466">
        <w:rPr>
          <w:rFonts w:ascii="Palatino Linotype" w:hAnsi="Palatino Linotype"/>
        </w:rPr>
        <w:t>.</w:t>
      </w:r>
    </w:p>
    <w:p w14:paraId="4986CB16" w14:textId="77777777" w:rsidR="00AB06A5" w:rsidRPr="009F3044" w:rsidRDefault="00AB06A5" w:rsidP="00AB06A5">
      <w:pPr>
        <w:pStyle w:val="Prrafodelista"/>
        <w:numPr>
          <w:ilvl w:val="0"/>
          <w:numId w:val="2"/>
        </w:numPr>
        <w:spacing w:before="240" w:line="360" w:lineRule="auto"/>
        <w:jc w:val="both"/>
        <w:rPr>
          <w:rFonts w:ascii="Palatino Linotype" w:hAnsi="Palatino Linotype"/>
        </w:rPr>
      </w:pPr>
      <w:proofErr w:type="spellStart"/>
      <w:r w:rsidRPr="009253F5">
        <w:rPr>
          <w:rFonts w:ascii="Palatino Linotype" w:hAnsi="Palatino Linotype"/>
          <w:b/>
          <w:bCs/>
          <w:szCs w:val="26"/>
        </w:rPr>
        <w:lastRenderedPageBreak/>
        <w:t>profesionalizacion</w:t>
      </w:r>
      <w:proofErr w:type="spellEnd"/>
      <w:r w:rsidRPr="009253F5">
        <w:rPr>
          <w:rFonts w:ascii="Palatino Linotype" w:hAnsi="Palatino Linotype"/>
          <w:b/>
          <w:bCs/>
          <w:szCs w:val="26"/>
        </w:rPr>
        <w:t xml:space="preserve"> IJA (1) (3).pdf</w:t>
      </w:r>
      <w:r>
        <w:rPr>
          <w:rFonts w:ascii="Palatino Linotype" w:hAnsi="Palatino Linotype"/>
          <w:szCs w:val="26"/>
        </w:rPr>
        <w:t>: mismo que contiene Plan general de capacitación y Profesionalización 2020, contenido en catorce hojas, documento que se encuentran testado en algunas partes.</w:t>
      </w:r>
    </w:p>
    <w:p w14:paraId="5329DBEA" w14:textId="77777777" w:rsidR="00AB06A5" w:rsidRPr="00FB3E81" w:rsidRDefault="00AB06A5" w:rsidP="00AB06A5">
      <w:pPr>
        <w:pStyle w:val="Prrafodelista"/>
        <w:numPr>
          <w:ilvl w:val="0"/>
          <w:numId w:val="2"/>
        </w:numPr>
        <w:spacing w:before="240" w:line="360" w:lineRule="auto"/>
        <w:jc w:val="both"/>
        <w:rPr>
          <w:rFonts w:ascii="Palatino Linotype" w:hAnsi="Palatino Linotype"/>
        </w:rPr>
      </w:pPr>
      <w:r w:rsidRPr="00FB3E81">
        <w:rPr>
          <w:rFonts w:ascii="Palatino Linotype" w:hAnsi="Palatino Linotype"/>
          <w:b/>
          <w:bCs/>
          <w:szCs w:val="26"/>
        </w:rPr>
        <w:t>ACUERDO NO 140-2020.pdf:</w:t>
      </w:r>
      <w:r w:rsidRPr="00FB3E81">
        <w:rPr>
          <w:rFonts w:ascii="Palatino Linotype" w:hAnsi="Palatino Linotype"/>
          <w:szCs w:val="26"/>
        </w:rPr>
        <w:t xml:space="preserve"> mismo que contiene </w:t>
      </w:r>
      <w:r>
        <w:rPr>
          <w:rFonts w:ascii="Palatino Linotype" w:hAnsi="Palatino Linotype"/>
          <w:szCs w:val="26"/>
        </w:rPr>
        <w:t xml:space="preserve">acuerdo No. TJA/00140/TRIJAEM/IP/2020, por medio del cual da respuesta al particular, adjuntando el link </w:t>
      </w:r>
      <w:hyperlink r:id="rId9" w:history="1">
        <w:r w:rsidRPr="00C238F0">
          <w:rPr>
            <w:rStyle w:val="Hipervnculo"/>
            <w:rFonts w:ascii="Palatino Linotype" w:hAnsi="Palatino Linotype"/>
            <w:szCs w:val="26"/>
          </w:rPr>
          <w:t>https://legislacion.edomex.gob.mx/sites/legislacion.edomex.gob.mx/files/files/pdf/gct/2020/ene311.pdf</w:t>
        </w:r>
      </w:hyperlink>
      <w:r>
        <w:rPr>
          <w:rFonts w:ascii="Palatino Linotype" w:hAnsi="Palatino Linotype"/>
          <w:szCs w:val="26"/>
        </w:rPr>
        <w:t>, el cual dirige a la Gaceta del Gobierno, publicado el treinta y uno d enero de dos mil veinte, en el Periódico Oficial del Gobierno del Estado Libre y Soberano de México, en la Sección Primera, Tomo CCIX, número 20, donde se advierte el cargo de la Secretaría de Acuerdos autorizada para llevar a cabo las funciones de Magistrada de la Novena Sala Especializada en Materia de Responsabilidades Administrativas Valle de México del Tribunal de Justicia Administrativa del Estado de México.</w:t>
      </w:r>
    </w:p>
    <w:p w14:paraId="07E68072" w14:textId="77777777" w:rsidR="00AB06A5" w:rsidRPr="002C4F3D" w:rsidRDefault="00AB06A5" w:rsidP="00AB06A5">
      <w:pPr>
        <w:spacing w:before="240" w:line="360" w:lineRule="auto"/>
        <w:jc w:val="both"/>
        <w:rPr>
          <w:rFonts w:ascii="Palatino Linotype" w:hAnsi="Palatino Linotype"/>
          <w:sz w:val="24"/>
          <w:szCs w:val="24"/>
        </w:rPr>
      </w:pPr>
      <w:r w:rsidRPr="002C4F3D">
        <w:rPr>
          <w:rFonts w:ascii="Palatino Linotype" w:hAnsi="Palatino Linotype"/>
          <w:sz w:val="24"/>
          <w:szCs w:val="24"/>
        </w:rPr>
        <w:t>Ante dicha respuesta, el Recurrente consideró que su derecho al acceso a la información había sido conculcado, por lo que interpuso el presente recurso de revisión dando como razones o motivos de inconformidad:</w:t>
      </w:r>
    </w:p>
    <w:p w14:paraId="30DA4020" w14:textId="77777777" w:rsidR="00AB06A5" w:rsidRDefault="00AB06A5" w:rsidP="00AB06A5">
      <w:pPr>
        <w:pStyle w:val="Sinespaciado"/>
        <w:spacing w:line="360" w:lineRule="auto"/>
        <w:jc w:val="both"/>
        <w:rPr>
          <w:rFonts w:ascii="Palatino Linotype" w:hAnsi="Palatino Linotype"/>
        </w:rPr>
      </w:pPr>
    </w:p>
    <w:p w14:paraId="3FDAD3A2" w14:textId="77777777" w:rsidR="00AB06A5" w:rsidRPr="00E51AF7" w:rsidRDefault="00AB06A5" w:rsidP="00AB06A5">
      <w:pPr>
        <w:pStyle w:val="Sinespaciado"/>
        <w:spacing w:line="360" w:lineRule="auto"/>
        <w:jc w:val="both"/>
        <w:rPr>
          <w:rFonts w:ascii="Palatino Linotype" w:hAnsi="Palatino Linotype"/>
          <w:sz w:val="24"/>
          <w:szCs w:val="24"/>
        </w:rPr>
      </w:pPr>
      <w:r w:rsidRPr="00E51AF7">
        <w:rPr>
          <w:rFonts w:ascii="Palatino Linotype" w:hAnsi="Palatino Linotype"/>
          <w:sz w:val="24"/>
          <w:szCs w:val="24"/>
        </w:rPr>
        <w:t xml:space="preserve"> “</w:t>
      </w:r>
      <w:r w:rsidRPr="00F32B56">
        <w:rPr>
          <w:rFonts w:ascii="Palatino Linotype" w:hAnsi="Palatino Linotype"/>
          <w:sz w:val="24"/>
          <w:szCs w:val="24"/>
        </w:rPr>
        <w:t>Me entregan un documento donde se omite información, sin que se haya proporcionado el acuerdo del Comité por el que se haya considerado a dicha información como clasificada y que haya sustentado la elaboración de una versión pública</w:t>
      </w:r>
      <w:r w:rsidRPr="00E51AF7">
        <w:rPr>
          <w:rFonts w:ascii="Palatino Linotype" w:hAnsi="Palatino Linotype"/>
          <w:sz w:val="24"/>
          <w:szCs w:val="24"/>
        </w:rPr>
        <w:t>”. (Sic)</w:t>
      </w:r>
    </w:p>
    <w:p w14:paraId="48F5B6AF" w14:textId="77777777" w:rsidR="00AB06A5" w:rsidRDefault="00AB06A5" w:rsidP="00AB06A5">
      <w:pPr>
        <w:pStyle w:val="Sinespaciado"/>
        <w:spacing w:line="360" w:lineRule="auto"/>
        <w:jc w:val="both"/>
        <w:rPr>
          <w:rFonts w:ascii="Palatino Linotype" w:hAnsi="Palatino Linotype" w:cs="Arial"/>
          <w:b/>
        </w:rPr>
      </w:pPr>
    </w:p>
    <w:p w14:paraId="156E2055" w14:textId="77777777" w:rsidR="00AB06A5" w:rsidRDefault="00AB06A5" w:rsidP="00AB06A5">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Posteriormente el Sujeto Obligado</w:t>
      </w:r>
      <w:r>
        <w:rPr>
          <w:rFonts w:ascii="Palatino Linotype" w:hAnsi="Palatino Linotype"/>
          <w:sz w:val="24"/>
          <w:szCs w:val="24"/>
        </w:rPr>
        <w:t xml:space="preserve"> en fecha cuatro de diciembre del dos mil veinte el Sujeto Obligado,</w:t>
      </w:r>
      <w:r w:rsidRPr="003A53A6">
        <w:rPr>
          <w:rFonts w:ascii="Palatino Linotype" w:hAnsi="Palatino Linotype"/>
          <w:sz w:val="24"/>
          <w:szCs w:val="24"/>
        </w:rPr>
        <w:t xml:space="preserve"> </w:t>
      </w:r>
      <w:r>
        <w:rPr>
          <w:rFonts w:ascii="Palatino Linotype" w:hAnsi="Palatino Linotype"/>
          <w:sz w:val="24"/>
          <w:szCs w:val="24"/>
        </w:rPr>
        <w:t xml:space="preserve">adjunta su </w:t>
      </w:r>
      <w:r w:rsidRPr="003A53A6">
        <w:rPr>
          <w:rFonts w:ascii="Palatino Linotype" w:hAnsi="Palatino Linotype"/>
          <w:sz w:val="24"/>
          <w:szCs w:val="24"/>
        </w:rPr>
        <w:t>Informe Justificado</w:t>
      </w:r>
      <w:r>
        <w:rPr>
          <w:rFonts w:ascii="Palatino Linotype" w:hAnsi="Palatino Linotype"/>
          <w:sz w:val="24"/>
          <w:szCs w:val="24"/>
        </w:rPr>
        <w:t xml:space="preserve"> y anexos, </w:t>
      </w:r>
      <w:r w:rsidRPr="003A53A6">
        <w:rPr>
          <w:rFonts w:ascii="Palatino Linotype" w:hAnsi="Palatino Linotype"/>
          <w:sz w:val="24"/>
          <w:szCs w:val="24"/>
        </w:rPr>
        <w:t xml:space="preserve">mediante el cual modifica su respuesta </w:t>
      </w:r>
      <w:r>
        <w:rPr>
          <w:rFonts w:ascii="Palatino Linotype" w:hAnsi="Palatino Linotype"/>
          <w:sz w:val="24"/>
          <w:szCs w:val="24"/>
        </w:rPr>
        <w:t xml:space="preserve">mediante los archivos electrónicos denominados </w:t>
      </w:r>
      <w:r w:rsidRPr="00A945FE">
        <w:rPr>
          <w:rFonts w:ascii="Palatino Linotype" w:hAnsi="Palatino Linotype"/>
          <w:sz w:val="24"/>
          <w:szCs w:val="24"/>
        </w:rPr>
        <w:tab/>
      </w:r>
      <w:r>
        <w:rPr>
          <w:rFonts w:ascii="Palatino Linotype" w:hAnsi="Palatino Linotype"/>
          <w:sz w:val="24"/>
          <w:szCs w:val="24"/>
        </w:rPr>
        <w:t>“</w:t>
      </w:r>
      <w:r w:rsidRPr="00A945FE">
        <w:rPr>
          <w:rFonts w:ascii="Palatino Linotype" w:hAnsi="Palatino Linotype"/>
          <w:sz w:val="24"/>
          <w:szCs w:val="24"/>
        </w:rPr>
        <w:t>INF JUST 4050-2020.pdf</w:t>
      </w:r>
      <w:r>
        <w:rPr>
          <w:rFonts w:ascii="Palatino Linotype" w:hAnsi="Palatino Linotype"/>
          <w:sz w:val="24"/>
          <w:szCs w:val="24"/>
        </w:rPr>
        <w:t>”, “</w:t>
      </w:r>
      <w:r w:rsidRPr="00A945FE">
        <w:rPr>
          <w:rFonts w:ascii="Palatino Linotype" w:hAnsi="Palatino Linotype"/>
          <w:sz w:val="24"/>
          <w:szCs w:val="24"/>
        </w:rPr>
        <w:t>RESP</w:t>
      </w:r>
      <w:r>
        <w:rPr>
          <w:rFonts w:ascii="Palatino Linotype" w:hAnsi="Palatino Linotype"/>
          <w:sz w:val="24"/>
          <w:szCs w:val="24"/>
        </w:rPr>
        <w:t xml:space="preserve"> </w:t>
      </w:r>
      <w:r w:rsidRPr="00A945FE">
        <w:rPr>
          <w:rFonts w:ascii="Palatino Linotype" w:hAnsi="Palatino Linotype"/>
          <w:sz w:val="24"/>
          <w:szCs w:val="24"/>
        </w:rPr>
        <w:t>050-2020.pdf</w:t>
      </w:r>
      <w:r>
        <w:rPr>
          <w:rFonts w:ascii="Palatino Linotype" w:hAnsi="Palatino Linotype"/>
          <w:sz w:val="24"/>
          <w:szCs w:val="24"/>
        </w:rPr>
        <w:t xml:space="preserve">” y </w:t>
      </w:r>
      <w:r w:rsidRPr="00A945FE">
        <w:rPr>
          <w:rFonts w:ascii="Palatino Linotype" w:hAnsi="Palatino Linotype"/>
          <w:sz w:val="24"/>
          <w:szCs w:val="24"/>
        </w:rPr>
        <w:t xml:space="preserve">“plan </w:t>
      </w:r>
      <w:r>
        <w:rPr>
          <w:rFonts w:ascii="Palatino Linotype" w:hAnsi="Palatino Linotype"/>
          <w:sz w:val="24"/>
          <w:szCs w:val="24"/>
        </w:rPr>
        <w:t>020.pdf”, mismos que se describen a continuación:</w:t>
      </w:r>
    </w:p>
    <w:p w14:paraId="3CDB1EAB" w14:textId="77777777" w:rsidR="00AB06A5" w:rsidRDefault="00AB06A5" w:rsidP="00AB06A5">
      <w:pPr>
        <w:pStyle w:val="Sinespaciado"/>
        <w:spacing w:line="360" w:lineRule="auto"/>
        <w:jc w:val="both"/>
        <w:rPr>
          <w:rFonts w:ascii="Palatino Linotype" w:hAnsi="Palatino Linotype"/>
          <w:sz w:val="24"/>
          <w:szCs w:val="24"/>
        </w:rPr>
      </w:pPr>
    </w:p>
    <w:p w14:paraId="3D344C08" w14:textId="77777777" w:rsidR="00AB06A5" w:rsidRPr="00316E0F" w:rsidRDefault="00AB06A5" w:rsidP="00AB06A5">
      <w:pPr>
        <w:pStyle w:val="Sinespaciado"/>
        <w:numPr>
          <w:ilvl w:val="0"/>
          <w:numId w:val="2"/>
        </w:numPr>
        <w:spacing w:line="360" w:lineRule="auto"/>
        <w:jc w:val="both"/>
        <w:rPr>
          <w:rFonts w:ascii="Palatino Linotype" w:hAnsi="Palatino Linotype" w:cs="Arial"/>
          <w:b/>
        </w:rPr>
      </w:pPr>
      <w:r w:rsidRPr="000D6BB2">
        <w:rPr>
          <w:rFonts w:ascii="Palatino Linotype" w:hAnsi="Palatino Linotype"/>
          <w:b/>
          <w:bCs/>
          <w:sz w:val="24"/>
          <w:szCs w:val="24"/>
        </w:rPr>
        <w:t>INF JUST 4050-2020.pdf</w:t>
      </w:r>
      <w:r>
        <w:rPr>
          <w:rFonts w:ascii="Palatino Linotype" w:hAnsi="Palatino Linotype"/>
          <w:sz w:val="24"/>
          <w:szCs w:val="24"/>
        </w:rPr>
        <w:t>: consistente en el informe justificado mediante el cual la Titular de la Unidad de información, Planeación, Programación y Evaluación, señala las respuestas proporcionadas a los requerimientos por el particular, así mismo advierte que se adjunta oficio número TJAEM/IJA/269/2020, suscrito por la Encargada del Despacho del Instituto de Justicia Administrativa.</w:t>
      </w:r>
    </w:p>
    <w:p w14:paraId="1A559471" w14:textId="77777777" w:rsidR="00AB06A5" w:rsidRPr="0058305A" w:rsidRDefault="00AB06A5" w:rsidP="00AB06A5">
      <w:pPr>
        <w:pStyle w:val="Sinespaciado"/>
        <w:spacing w:line="360" w:lineRule="auto"/>
        <w:ind w:left="720"/>
        <w:jc w:val="both"/>
        <w:rPr>
          <w:rFonts w:ascii="Palatino Linotype" w:hAnsi="Palatino Linotype" w:cs="Arial"/>
          <w:b/>
        </w:rPr>
      </w:pPr>
    </w:p>
    <w:p w14:paraId="602C7C1B" w14:textId="77777777" w:rsidR="00AB06A5" w:rsidRPr="00316E0F" w:rsidRDefault="00AB06A5" w:rsidP="00AB06A5">
      <w:pPr>
        <w:pStyle w:val="Sinespaciado"/>
        <w:numPr>
          <w:ilvl w:val="0"/>
          <w:numId w:val="2"/>
        </w:numPr>
        <w:spacing w:line="360" w:lineRule="auto"/>
        <w:jc w:val="both"/>
        <w:rPr>
          <w:rFonts w:ascii="Palatino Linotype" w:hAnsi="Palatino Linotype" w:cs="Arial"/>
          <w:b/>
        </w:rPr>
      </w:pPr>
      <w:r w:rsidRPr="00316E0F">
        <w:rPr>
          <w:rFonts w:ascii="Palatino Linotype" w:hAnsi="Palatino Linotype"/>
          <w:b/>
          <w:bCs/>
          <w:sz w:val="24"/>
          <w:szCs w:val="24"/>
        </w:rPr>
        <w:t>RESP 050-2020.pdf</w:t>
      </w:r>
      <w:r>
        <w:rPr>
          <w:rFonts w:ascii="Palatino Linotype" w:hAnsi="Palatino Linotype"/>
          <w:sz w:val="24"/>
          <w:szCs w:val="24"/>
        </w:rPr>
        <w:t>: mismo que contiene oficio número TJAEM/IJA/269/2020, suscrito por la Encargada del Despacho del Instituto de Justicia Administrativa, por medio del cual comunica que se incorporó la información relativa a la temática solicitada respecto a profesionalización, por lo que se adjunta el Plan General de Capacitación y Profesionalización 2020, modificando así mismo su respuesta inicial.</w:t>
      </w:r>
    </w:p>
    <w:p w14:paraId="25A1F579" w14:textId="77777777" w:rsidR="00AB06A5" w:rsidRDefault="00AB06A5" w:rsidP="00AB06A5">
      <w:pPr>
        <w:pStyle w:val="Prrafodelista"/>
        <w:rPr>
          <w:rFonts w:ascii="Palatino Linotype" w:hAnsi="Palatino Linotype" w:cs="Arial"/>
          <w:b/>
        </w:rPr>
      </w:pPr>
    </w:p>
    <w:p w14:paraId="5152D861" w14:textId="77777777" w:rsidR="00AB06A5" w:rsidRPr="00120404" w:rsidRDefault="00AB06A5" w:rsidP="00AB06A5">
      <w:pPr>
        <w:pStyle w:val="Sinespaciado"/>
        <w:numPr>
          <w:ilvl w:val="0"/>
          <w:numId w:val="2"/>
        </w:numPr>
        <w:spacing w:line="360" w:lineRule="auto"/>
        <w:jc w:val="both"/>
        <w:rPr>
          <w:rFonts w:ascii="Palatino Linotype" w:hAnsi="Palatino Linotype" w:cs="Arial"/>
          <w:b/>
        </w:rPr>
      </w:pPr>
      <w:r w:rsidRPr="00120404">
        <w:rPr>
          <w:rFonts w:ascii="Palatino Linotype" w:hAnsi="Palatino Linotype"/>
          <w:b/>
          <w:bCs/>
          <w:sz w:val="24"/>
          <w:szCs w:val="24"/>
        </w:rPr>
        <w:t>plan 020.pdf</w:t>
      </w:r>
      <w:r w:rsidRPr="00120404">
        <w:rPr>
          <w:rFonts w:ascii="Palatino Linotype" w:hAnsi="Palatino Linotype"/>
          <w:sz w:val="24"/>
          <w:szCs w:val="24"/>
        </w:rPr>
        <w:t>: el cual contiene el Plan General de Capacitación y Profesionalización 2020, de manera íntegra, consistente en dieciocho hojas</w:t>
      </w:r>
      <w:r>
        <w:rPr>
          <w:rFonts w:ascii="Palatino Linotype" w:hAnsi="Palatino Linotype"/>
          <w:sz w:val="24"/>
          <w:szCs w:val="24"/>
        </w:rPr>
        <w:t>.</w:t>
      </w:r>
    </w:p>
    <w:p w14:paraId="7243EEA1" w14:textId="77777777" w:rsidR="00AB06A5" w:rsidRDefault="00AB06A5" w:rsidP="00AB06A5">
      <w:pPr>
        <w:pStyle w:val="Sinespaciado"/>
        <w:spacing w:line="360" w:lineRule="auto"/>
        <w:ind w:left="720"/>
        <w:jc w:val="both"/>
        <w:rPr>
          <w:rFonts w:ascii="Palatino Linotype" w:hAnsi="Palatino Linotype" w:cs="Arial"/>
          <w:b/>
        </w:rPr>
      </w:pPr>
    </w:p>
    <w:p w14:paraId="33269E2F" w14:textId="77777777" w:rsidR="00AB06A5" w:rsidRDefault="00AB06A5" w:rsidP="00AB06A5">
      <w:pPr>
        <w:pStyle w:val="Sinespaciado"/>
        <w:spacing w:line="360" w:lineRule="auto"/>
        <w:jc w:val="center"/>
        <w:rPr>
          <w:rFonts w:ascii="Palatino Linotype" w:hAnsi="Palatino Linotype"/>
        </w:rPr>
      </w:pPr>
      <w:r>
        <w:rPr>
          <w:noProof/>
        </w:rPr>
        <w:lastRenderedPageBreak/>
        <mc:AlternateContent>
          <mc:Choice Requires="wps">
            <w:drawing>
              <wp:anchor distT="0" distB="0" distL="114300" distR="114300" simplePos="0" relativeHeight="251661312" behindDoc="0" locked="0" layoutInCell="1" allowOverlap="1" wp14:anchorId="0FF047AE" wp14:editId="0FFAA94B">
                <wp:simplePos x="0" y="0"/>
                <wp:positionH relativeFrom="column">
                  <wp:posOffset>541631</wp:posOffset>
                </wp:positionH>
                <wp:positionV relativeFrom="paragraph">
                  <wp:posOffset>730070</wp:posOffset>
                </wp:positionV>
                <wp:extent cx="525684" cy="293298"/>
                <wp:effectExtent l="0" t="19050" r="46355" b="31115"/>
                <wp:wrapNone/>
                <wp:docPr id="2" name="Flecha: a la derecha 2"/>
                <wp:cNvGraphicFramePr/>
                <a:graphic xmlns:a="http://schemas.openxmlformats.org/drawingml/2006/main">
                  <a:graphicData uri="http://schemas.microsoft.com/office/word/2010/wordprocessingShape">
                    <wps:wsp>
                      <wps:cNvSpPr/>
                      <wps:spPr>
                        <a:xfrm>
                          <a:off x="0" y="0"/>
                          <a:ext cx="525684" cy="29329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8894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42.65pt;margin-top:57.5pt;width:41.4pt;height:2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" adj="15574" fillcolor="red" strokecolor="red" strokeweight="1pt"/>
            </w:pict>
          </mc:Fallback>
        </mc:AlternateContent>
      </w:r>
      <w:r>
        <w:rPr>
          <w:noProof/>
        </w:rPr>
        <w:drawing>
          <wp:inline distT="0" distB="0" distL="0" distR="0" wp14:anchorId="1E3D55E0" wp14:editId="32142B9F">
            <wp:extent cx="4969522" cy="6779895"/>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73" t="10116" r="31688" b="4415"/>
                    <a:stretch/>
                  </pic:blipFill>
                  <pic:spPr bwMode="auto">
                    <a:xfrm>
                      <a:off x="0" y="0"/>
                      <a:ext cx="5000046" cy="6821539"/>
                    </a:xfrm>
                    <a:prstGeom prst="rect">
                      <a:avLst/>
                    </a:prstGeom>
                    <a:ln>
                      <a:noFill/>
                    </a:ln>
                    <a:extLst>
                      <a:ext uri="{53640926-AAD7-44D8-BBD7-CCE9431645EC}">
                        <a14:shadowObscured xmlns:a14="http://schemas.microsoft.com/office/drawing/2010/main"/>
                      </a:ext>
                    </a:extLst>
                  </pic:spPr>
                </pic:pic>
              </a:graphicData>
            </a:graphic>
          </wp:inline>
        </w:drawing>
      </w:r>
    </w:p>
    <w:p w14:paraId="6B8F491D" w14:textId="77777777" w:rsidR="00AB06A5" w:rsidRDefault="00AB06A5" w:rsidP="00AB06A5">
      <w:pPr>
        <w:pStyle w:val="Sinespaciado"/>
        <w:spacing w:line="360" w:lineRule="auto"/>
        <w:jc w:val="center"/>
        <w:rPr>
          <w:rFonts w:ascii="Palatino Linotype" w:hAnsi="Palatino Linotype"/>
        </w:rPr>
      </w:pPr>
    </w:p>
    <w:p w14:paraId="72F4C7C8" w14:textId="77777777" w:rsidR="00AB06A5" w:rsidRDefault="00AB06A5" w:rsidP="00AB06A5">
      <w:pPr>
        <w:pStyle w:val="Sinespaciado"/>
        <w:spacing w:line="360" w:lineRule="auto"/>
        <w:jc w:val="center"/>
        <w:rPr>
          <w:rFonts w:ascii="Palatino Linotype" w:hAnsi="Palatino Linotype"/>
        </w:rPr>
      </w:pPr>
      <w:r>
        <w:rPr>
          <w:noProof/>
        </w:rPr>
        <w:lastRenderedPageBreak/>
        <w:drawing>
          <wp:inline distT="0" distB="0" distL="0" distR="0" wp14:anchorId="4ADA43E9" wp14:editId="326C109F">
            <wp:extent cx="5080754" cy="7194430"/>
            <wp:effectExtent l="0" t="0" r="571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352" t="9320" r="8795" b="5460"/>
                    <a:stretch/>
                  </pic:blipFill>
                  <pic:spPr bwMode="auto">
                    <a:xfrm>
                      <a:off x="0" y="0"/>
                      <a:ext cx="5105816" cy="7229919"/>
                    </a:xfrm>
                    <a:prstGeom prst="rect">
                      <a:avLst/>
                    </a:prstGeom>
                    <a:ln>
                      <a:noFill/>
                    </a:ln>
                    <a:extLst>
                      <a:ext uri="{53640926-AAD7-44D8-BBD7-CCE9431645EC}">
                        <a14:shadowObscured xmlns:a14="http://schemas.microsoft.com/office/drawing/2010/main"/>
                      </a:ext>
                    </a:extLst>
                  </pic:spPr>
                </pic:pic>
              </a:graphicData>
            </a:graphic>
          </wp:inline>
        </w:drawing>
      </w:r>
    </w:p>
    <w:p w14:paraId="33A13360" w14:textId="77777777" w:rsidR="00AB06A5" w:rsidRPr="00230F2C" w:rsidRDefault="00AB06A5" w:rsidP="00AB06A5">
      <w:pPr>
        <w:spacing w:line="360" w:lineRule="auto"/>
        <w:jc w:val="both"/>
        <w:rPr>
          <w:rFonts w:ascii="Palatino Linotype" w:hAnsi="Palatino Linotype" w:cs="Arial"/>
          <w:sz w:val="24"/>
          <w:szCs w:val="24"/>
        </w:rPr>
      </w:pPr>
      <w:r w:rsidRPr="00230F2C">
        <w:rPr>
          <w:rFonts w:ascii="Palatino Linotype" w:hAnsi="Palatino Linotype" w:cs="Arial"/>
          <w:sz w:val="24"/>
          <w:szCs w:val="24"/>
        </w:rPr>
        <w:lastRenderedPageBreak/>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4A3CBD1F" w14:textId="77777777" w:rsidR="00AB06A5" w:rsidRDefault="00AB06A5" w:rsidP="00AB06A5">
      <w:pPr>
        <w:pStyle w:val="Sinespaciado"/>
        <w:spacing w:line="360" w:lineRule="auto"/>
        <w:jc w:val="both"/>
        <w:rPr>
          <w:rFonts w:ascii="Palatino Linotype" w:hAnsi="Palatino Linotype"/>
        </w:rPr>
      </w:pPr>
    </w:p>
    <w:p w14:paraId="17302089" w14:textId="77777777" w:rsidR="00AB06A5" w:rsidRPr="00E51AF7" w:rsidRDefault="00AB06A5" w:rsidP="00AB06A5">
      <w:pPr>
        <w:pStyle w:val="Sinespaciado"/>
        <w:spacing w:line="360" w:lineRule="auto"/>
        <w:jc w:val="both"/>
        <w:rPr>
          <w:rFonts w:ascii="Palatino Linotype" w:hAnsi="Palatino Linotype"/>
          <w:sz w:val="24"/>
          <w:szCs w:val="24"/>
        </w:rPr>
      </w:pPr>
      <w:r>
        <w:rPr>
          <w:rFonts w:ascii="Palatino Linotype" w:hAnsi="Palatino Linotype"/>
        </w:rPr>
        <w:t xml:space="preserve"> </w:t>
      </w:r>
      <w:r w:rsidRPr="00E51AF7">
        <w:rPr>
          <w:rFonts w:ascii="Palatino Linotype" w:hAnsi="Palatino Linotype"/>
          <w:sz w:val="24"/>
          <w:szCs w:val="24"/>
        </w:rPr>
        <w:t xml:space="preserve">En ese contexto, esta Ponencia Resolutora considera necesario precisar en relación a la información proporcionada por el Sujeto Obligado mediante </w:t>
      </w:r>
      <w:r>
        <w:rPr>
          <w:rFonts w:ascii="Palatino Linotype" w:hAnsi="Palatino Linotype"/>
          <w:sz w:val="24"/>
          <w:szCs w:val="24"/>
        </w:rPr>
        <w:t>respuesta</w:t>
      </w:r>
      <w:r w:rsidRPr="00E51AF7">
        <w:rPr>
          <w:rFonts w:ascii="Palatino Linotype" w:hAnsi="Palatino Linotype"/>
          <w:sz w:val="24"/>
          <w:szCs w:val="24"/>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2C5CEC2E" w14:textId="77777777" w:rsidR="00AB06A5" w:rsidRPr="00C96AC8" w:rsidRDefault="00AB06A5" w:rsidP="00AB06A5">
      <w:pPr>
        <w:pStyle w:val="Sinespaciado"/>
        <w:spacing w:line="360" w:lineRule="auto"/>
        <w:jc w:val="both"/>
        <w:rPr>
          <w:rFonts w:ascii="Palatino Linotype" w:hAnsi="Palatino Linotype"/>
        </w:rPr>
      </w:pPr>
    </w:p>
    <w:p w14:paraId="03DD7456"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C96AC8">
        <w:rPr>
          <w:rFonts w:ascii="Palatino Linotype" w:hAnsi="Palatino Linotype"/>
          <w:i/>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1C4AFA0"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519289A8"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7DB7C785"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0E6E4330"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3714444E"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F8D4333" w14:textId="77777777" w:rsidR="00AB06A5" w:rsidRPr="00C96AC8" w:rsidRDefault="00AB06A5" w:rsidP="00AB06A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0957AD5C" w14:textId="77777777" w:rsidR="00AB06A5" w:rsidRPr="00C96AC8" w:rsidRDefault="00AB06A5" w:rsidP="00AB06A5">
      <w:pPr>
        <w:pStyle w:val="Sinespaciado"/>
        <w:spacing w:line="360" w:lineRule="auto"/>
        <w:jc w:val="both"/>
        <w:rPr>
          <w:rFonts w:ascii="Palatino Linotype" w:hAnsi="Palatino Linotype"/>
        </w:rPr>
      </w:pPr>
    </w:p>
    <w:p w14:paraId="03A24DE2" w14:textId="77777777" w:rsidR="00AB06A5" w:rsidRPr="00CE46BA" w:rsidRDefault="00AB06A5" w:rsidP="00AB06A5">
      <w:pPr>
        <w:pStyle w:val="Sinespaciado"/>
        <w:spacing w:line="360" w:lineRule="auto"/>
        <w:jc w:val="both"/>
        <w:rPr>
          <w:rFonts w:ascii="Palatino Linotype" w:hAnsi="Palatino Linotype"/>
          <w:sz w:val="24"/>
          <w:szCs w:val="24"/>
        </w:rPr>
      </w:pPr>
      <w:bookmarkStart w:id="1" w:name="_Hlk50675864"/>
      <w:r w:rsidRPr="00CE46BA">
        <w:rPr>
          <w:rFonts w:ascii="Palatino Linotype" w:hAnsi="Palatino Linotype"/>
          <w:sz w:val="24"/>
          <w:szCs w:val="24"/>
        </w:rPr>
        <w:t>Bajo esa tesitura, podemos concluir, que el Sujeto Obligado en atención a la solicitud de información, mediante respuesta por parte de</w:t>
      </w:r>
      <w:r>
        <w:rPr>
          <w:rFonts w:ascii="Palatino Linotype" w:hAnsi="Palatino Linotype"/>
          <w:sz w:val="24"/>
          <w:szCs w:val="24"/>
        </w:rPr>
        <w:t xml:space="preserve"> </w:t>
      </w:r>
      <w:r w:rsidRPr="00CE46BA">
        <w:rPr>
          <w:rFonts w:ascii="Palatino Linotype" w:hAnsi="Palatino Linotype"/>
          <w:sz w:val="24"/>
          <w:szCs w:val="24"/>
        </w:rPr>
        <w:t>l</w:t>
      </w:r>
      <w:r>
        <w:rPr>
          <w:rFonts w:ascii="Palatino Linotype" w:hAnsi="Palatino Linotype"/>
          <w:sz w:val="24"/>
          <w:szCs w:val="24"/>
        </w:rPr>
        <w:t>a Encargada de Despacho del Instituto de Justicia Administrativa</w:t>
      </w:r>
      <w:r w:rsidRPr="00CE46BA">
        <w:rPr>
          <w:rFonts w:ascii="Palatino Linotype" w:hAnsi="Palatino Linotype"/>
          <w:sz w:val="24"/>
          <w:szCs w:val="24"/>
        </w:rPr>
        <w:t>, adhirió información que no se había presentado en la respuesta primigenia, posteriormente en informe justificado remitió la información correspondiente, haciendo constar que contiene los parámetros requeridos por el particular.</w:t>
      </w:r>
    </w:p>
    <w:p w14:paraId="04929811" w14:textId="77777777" w:rsidR="00AB06A5" w:rsidRDefault="00AB06A5" w:rsidP="00AB06A5">
      <w:pPr>
        <w:pStyle w:val="Sinespaciado"/>
        <w:spacing w:line="360" w:lineRule="auto"/>
        <w:jc w:val="both"/>
        <w:rPr>
          <w:rFonts w:ascii="Palatino Linotype" w:hAnsi="Palatino Linotype"/>
        </w:rPr>
      </w:pPr>
    </w:p>
    <w:bookmarkEnd w:id="1"/>
    <w:p w14:paraId="06E08A2A" w14:textId="77777777" w:rsidR="00AB06A5" w:rsidRPr="00C96AC8" w:rsidRDefault="00AB06A5" w:rsidP="00AB06A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w:t>
      </w:r>
      <w:r w:rsidRPr="00C96AC8">
        <w:rPr>
          <w:rFonts w:ascii="Palatino Linotype" w:hAnsi="Palatino Linotype" w:cs="Arial"/>
          <w:sz w:val="24"/>
          <w:lang w:eastAsia="es-MX"/>
        </w:rPr>
        <w:lastRenderedPageBreak/>
        <w:t>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6F211365" w14:textId="77777777" w:rsidR="00AB06A5" w:rsidRPr="00C96AC8" w:rsidRDefault="00AB06A5" w:rsidP="00AB06A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62F1F4FD" w14:textId="77777777" w:rsidR="00AB06A5" w:rsidRDefault="00AB06A5" w:rsidP="00AB06A5">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77506BF1" w14:textId="77777777" w:rsidR="00AB06A5" w:rsidRPr="00AC1D20" w:rsidRDefault="00AB06A5" w:rsidP="00AB06A5">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6349FB2E" w14:textId="77777777" w:rsidR="00AB06A5" w:rsidRPr="00AC1D20" w:rsidRDefault="00AB06A5" w:rsidP="00AB06A5">
      <w:pPr>
        <w:spacing w:line="360" w:lineRule="auto"/>
        <w:ind w:left="708"/>
        <w:jc w:val="both"/>
        <w:rPr>
          <w:rFonts w:ascii="Palatino Linotype" w:hAnsi="Palatino Linotype" w:cs="Arial"/>
        </w:rPr>
      </w:pPr>
      <w:r w:rsidRPr="00AC1D20">
        <w:rPr>
          <w:rFonts w:ascii="Palatino Linotype" w:hAnsi="Palatino Linotype" w:cs="Arial"/>
        </w:rPr>
        <w:t>2.- Acto;</w:t>
      </w:r>
    </w:p>
    <w:p w14:paraId="2835ECA7" w14:textId="77777777" w:rsidR="00AB06A5" w:rsidRPr="00AC1D20" w:rsidRDefault="00AB06A5" w:rsidP="00AB06A5">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37C48D72" w14:textId="77777777" w:rsidR="00AB06A5" w:rsidRPr="00AC1D20" w:rsidRDefault="00AB06A5" w:rsidP="00AB06A5">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0A7332E6" w14:textId="77777777" w:rsidR="00AB06A5" w:rsidRPr="00AC1D20" w:rsidRDefault="00AB06A5" w:rsidP="00AB06A5">
      <w:pPr>
        <w:spacing w:line="360" w:lineRule="auto"/>
        <w:ind w:left="708"/>
        <w:jc w:val="both"/>
        <w:rPr>
          <w:rFonts w:ascii="Palatino Linotype" w:hAnsi="Palatino Linotype" w:cs="Arial"/>
        </w:rPr>
      </w:pPr>
    </w:p>
    <w:p w14:paraId="007444ED" w14:textId="77777777" w:rsidR="00AB06A5" w:rsidRPr="00C96AC8" w:rsidRDefault="00AB06A5" w:rsidP="00AB06A5">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el Tribunal de Justicia Administrativa del Estado de México</w:t>
      </w:r>
      <w:r w:rsidRPr="00C96AC8">
        <w:rPr>
          <w:rFonts w:ascii="Palatino Linotype" w:hAnsi="Palatino Linotype" w:cs="Arial"/>
          <w:sz w:val="24"/>
        </w:rPr>
        <w:t>.</w:t>
      </w:r>
    </w:p>
    <w:p w14:paraId="0784E163" w14:textId="77777777" w:rsidR="00AB06A5" w:rsidRDefault="00AB06A5" w:rsidP="00AB06A5">
      <w:pPr>
        <w:spacing w:line="360" w:lineRule="auto"/>
        <w:jc w:val="both"/>
        <w:rPr>
          <w:rFonts w:ascii="Palatino Linotype" w:hAnsi="Palatino Linotype" w:cs="Arial"/>
          <w:sz w:val="24"/>
        </w:rPr>
      </w:pPr>
    </w:p>
    <w:p w14:paraId="0FC749AB" w14:textId="77777777" w:rsidR="00AB06A5" w:rsidRPr="00C96AC8" w:rsidRDefault="00AB06A5" w:rsidP="00AB06A5">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6B61D4A9" w14:textId="77777777" w:rsidR="00AB06A5" w:rsidRPr="00C96AC8" w:rsidRDefault="00AB06A5" w:rsidP="00AB06A5">
      <w:pPr>
        <w:spacing w:line="360" w:lineRule="auto"/>
        <w:jc w:val="both"/>
        <w:rPr>
          <w:rFonts w:ascii="Palatino Linotype" w:hAnsi="Palatino Linotype" w:cs="Arial"/>
          <w:sz w:val="24"/>
        </w:rPr>
      </w:pPr>
      <w:r w:rsidRPr="00C96AC8">
        <w:rPr>
          <w:rFonts w:ascii="Palatino Linotype" w:hAnsi="Palatino Linotype" w:cs="Arial"/>
          <w:sz w:val="24"/>
        </w:rPr>
        <w:lastRenderedPageBreak/>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23284E0C" w14:textId="77777777" w:rsidR="00AB06A5" w:rsidRPr="00C96AC8" w:rsidRDefault="00AB06A5" w:rsidP="00AB06A5">
      <w:pPr>
        <w:spacing w:line="360" w:lineRule="auto"/>
        <w:jc w:val="both"/>
        <w:rPr>
          <w:rFonts w:ascii="Palatino Linotype" w:hAnsi="Palatino Linotype" w:cs="Arial"/>
          <w:sz w:val="24"/>
        </w:rPr>
      </w:pPr>
    </w:p>
    <w:p w14:paraId="5C46DAC7" w14:textId="77777777" w:rsidR="00AB06A5" w:rsidRPr="00C96AC8" w:rsidRDefault="00AB06A5" w:rsidP="00AB06A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2543FBE1" w14:textId="77777777" w:rsidR="00AB06A5" w:rsidRDefault="00AB06A5" w:rsidP="00AB06A5">
      <w:pPr>
        <w:spacing w:line="360" w:lineRule="auto"/>
        <w:jc w:val="both"/>
        <w:rPr>
          <w:rFonts w:ascii="Palatino Linotype" w:hAnsi="Palatino Linotype" w:cs="Arial"/>
          <w:sz w:val="24"/>
          <w:lang w:eastAsia="es-MX"/>
        </w:rPr>
      </w:pPr>
    </w:p>
    <w:p w14:paraId="3C22BCAE" w14:textId="77777777" w:rsidR="00AB06A5" w:rsidRDefault="00AB06A5" w:rsidP="00AB06A5">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2" w:name="_Hlk55587556"/>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0140</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TRIJAEM</w:t>
      </w:r>
      <w:r w:rsidRPr="00AC77C9">
        <w:rPr>
          <w:rFonts w:ascii="Palatino Linotype" w:eastAsiaTheme="minorEastAsia" w:hAnsi="Palatino Linotype" w:cstheme="minorBidi"/>
          <w:b/>
          <w:lang w:val="es-ES_tradnl"/>
        </w:rPr>
        <w:t>/IP/RR/20</w:t>
      </w:r>
      <w:r>
        <w:rPr>
          <w:rFonts w:ascii="Palatino Linotype" w:eastAsiaTheme="minorEastAsia" w:hAnsi="Palatino Linotype" w:cstheme="minorBidi"/>
          <w:b/>
          <w:lang w:val="es-ES_tradnl"/>
        </w:rPr>
        <w:t>20</w:t>
      </w:r>
      <w:bookmarkEnd w:id="2"/>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1BAD462A" w14:textId="77777777" w:rsidR="00AB06A5" w:rsidRDefault="00AB06A5" w:rsidP="00AB06A5">
      <w:pPr>
        <w:spacing w:after="0" w:line="360" w:lineRule="auto"/>
        <w:jc w:val="both"/>
        <w:rPr>
          <w:rFonts w:ascii="Palatino Linotype" w:hAnsi="Palatino Linotype"/>
          <w:sz w:val="24"/>
          <w:szCs w:val="24"/>
        </w:rPr>
      </w:pPr>
    </w:p>
    <w:p w14:paraId="616982C3" w14:textId="77777777" w:rsidR="00AB06A5" w:rsidRDefault="00AB06A5" w:rsidP="00AB06A5">
      <w:pPr>
        <w:spacing w:after="0" w:line="360" w:lineRule="auto"/>
        <w:jc w:val="both"/>
        <w:rPr>
          <w:rFonts w:ascii="Palatino Linotype" w:hAnsi="Palatino Linotype"/>
          <w:sz w:val="24"/>
          <w:szCs w:val="24"/>
        </w:rPr>
      </w:pPr>
    </w:p>
    <w:p w14:paraId="27CA53F3" w14:textId="77777777" w:rsidR="00AB06A5" w:rsidRDefault="00AB06A5" w:rsidP="00AB06A5">
      <w:pPr>
        <w:spacing w:after="0" w:line="360" w:lineRule="auto"/>
        <w:jc w:val="both"/>
        <w:rPr>
          <w:rFonts w:ascii="Palatino Linotype" w:hAnsi="Palatino Linotype"/>
          <w:sz w:val="24"/>
          <w:szCs w:val="24"/>
        </w:rPr>
      </w:pPr>
    </w:p>
    <w:p w14:paraId="18035457" w14:textId="77777777" w:rsidR="00AB06A5" w:rsidRDefault="00AB06A5" w:rsidP="00AB06A5">
      <w:pPr>
        <w:spacing w:after="0" w:line="360" w:lineRule="auto"/>
        <w:jc w:val="both"/>
        <w:rPr>
          <w:rFonts w:ascii="Palatino Linotype" w:hAnsi="Palatino Linotype"/>
          <w:sz w:val="24"/>
          <w:szCs w:val="24"/>
        </w:rPr>
      </w:pPr>
      <w:r w:rsidRPr="008071D7">
        <w:rPr>
          <w:rFonts w:ascii="Palatino Linotype" w:hAnsi="Palatino Linotype"/>
          <w:sz w:val="24"/>
          <w:szCs w:val="24"/>
        </w:rPr>
        <w:lastRenderedPageBreak/>
        <w:t>Por lo antes expuesto y fundado es de resolverse y,</w:t>
      </w:r>
    </w:p>
    <w:p w14:paraId="52C756E2" w14:textId="77777777" w:rsidR="00AB06A5" w:rsidRDefault="00AB06A5" w:rsidP="00AB06A5">
      <w:pPr>
        <w:spacing w:after="0" w:line="360" w:lineRule="auto"/>
        <w:jc w:val="both"/>
        <w:rPr>
          <w:rFonts w:ascii="Palatino Linotype" w:hAnsi="Palatino Linotype"/>
          <w:sz w:val="24"/>
          <w:szCs w:val="24"/>
        </w:rPr>
      </w:pPr>
    </w:p>
    <w:p w14:paraId="445D0EAB" w14:textId="77777777" w:rsidR="00AB06A5" w:rsidRPr="008071D7" w:rsidRDefault="00AB06A5" w:rsidP="00AB06A5">
      <w:pPr>
        <w:spacing w:after="0" w:line="360" w:lineRule="auto"/>
        <w:jc w:val="both"/>
        <w:rPr>
          <w:rFonts w:ascii="Palatino Linotype" w:hAnsi="Palatino Linotype"/>
          <w:sz w:val="24"/>
          <w:szCs w:val="24"/>
        </w:rPr>
      </w:pPr>
    </w:p>
    <w:p w14:paraId="4108858C" w14:textId="77777777" w:rsidR="00AB06A5" w:rsidRDefault="00AB06A5" w:rsidP="00AB06A5">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7EF81403" w14:textId="77777777" w:rsidR="00AB06A5" w:rsidRDefault="00AB06A5" w:rsidP="00AB06A5">
      <w:pPr>
        <w:spacing w:after="0" w:line="276" w:lineRule="auto"/>
        <w:jc w:val="center"/>
        <w:rPr>
          <w:rFonts w:ascii="Palatino Linotype" w:hAnsi="Palatino Linotype"/>
          <w:b/>
          <w:sz w:val="28"/>
          <w:szCs w:val="28"/>
        </w:rPr>
      </w:pPr>
    </w:p>
    <w:p w14:paraId="0E24B439" w14:textId="77777777" w:rsidR="00AB06A5" w:rsidRDefault="00AB06A5" w:rsidP="00AB06A5">
      <w:pPr>
        <w:spacing w:after="0" w:line="276" w:lineRule="auto"/>
        <w:jc w:val="center"/>
        <w:rPr>
          <w:rFonts w:ascii="Palatino Linotype" w:hAnsi="Palatino Linotype"/>
          <w:b/>
          <w:sz w:val="28"/>
          <w:szCs w:val="28"/>
        </w:rPr>
      </w:pPr>
    </w:p>
    <w:p w14:paraId="3122AF5F" w14:textId="77777777" w:rsidR="00AB06A5" w:rsidRPr="008071D7" w:rsidRDefault="00AB06A5" w:rsidP="00AB06A5">
      <w:pPr>
        <w:spacing w:after="0" w:line="276" w:lineRule="auto"/>
        <w:jc w:val="both"/>
        <w:rPr>
          <w:rFonts w:ascii="Palatino Linotype" w:hAnsi="Palatino Linotype"/>
          <w:b/>
          <w:sz w:val="2"/>
          <w:szCs w:val="24"/>
        </w:rPr>
      </w:pPr>
    </w:p>
    <w:p w14:paraId="1AAE9FFD" w14:textId="77777777" w:rsidR="00AB06A5" w:rsidRPr="00CE46BA" w:rsidRDefault="00AB06A5" w:rsidP="00AB06A5">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 </w:t>
      </w:r>
      <w:r w:rsidRPr="00CE46BA">
        <w:rPr>
          <w:rFonts w:ascii="Palatino Linotype" w:hAnsi="Palatino Linotype" w:cs="Arial"/>
          <w:sz w:val="24"/>
          <w:szCs w:val="24"/>
        </w:rPr>
        <w:t xml:space="preserve">el recurso de revisión número </w:t>
      </w:r>
      <w:r w:rsidRPr="00AC77C9">
        <w:rPr>
          <w:rFonts w:ascii="Palatino Linotype" w:eastAsiaTheme="minorEastAsia" w:hAnsi="Palatino Linotype"/>
          <w:b/>
          <w:lang w:val="es-ES_tradnl"/>
        </w:rPr>
        <w:t>0</w:t>
      </w:r>
      <w:r>
        <w:rPr>
          <w:rFonts w:ascii="Palatino Linotype" w:eastAsiaTheme="minorEastAsia" w:hAnsi="Palatino Linotype"/>
          <w:b/>
          <w:lang w:val="es-ES_tradnl"/>
        </w:rPr>
        <w:t>0140</w:t>
      </w:r>
      <w:r w:rsidRPr="00AC77C9">
        <w:rPr>
          <w:rFonts w:ascii="Palatino Linotype" w:eastAsiaTheme="minorEastAsia" w:hAnsi="Palatino Linotype"/>
          <w:b/>
          <w:lang w:val="es-ES_tradnl"/>
        </w:rPr>
        <w:t>/</w:t>
      </w:r>
      <w:r>
        <w:rPr>
          <w:rFonts w:ascii="Palatino Linotype" w:eastAsiaTheme="minorEastAsia" w:hAnsi="Palatino Linotype"/>
          <w:b/>
          <w:lang w:val="es-ES_tradnl"/>
        </w:rPr>
        <w:t>TRIJAEM</w:t>
      </w:r>
      <w:r w:rsidRPr="00AC77C9">
        <w:rPr>
          <w:rFonts w:ascii="Palatino Linotype" w:eastAsiaTheme="minorEastAsia" w:hAnsi="Palatino Linotype"/>
          <w:b/>
          <w:lang w:val="es-ES_tradnl"/>
        </w:rPr>
        <w:t>/IP/RR/20</w:t>
      </w:r>
      <w:r>
        <w:rPr>
          <w:rFonts w:ascii="Palatino Linotype" w:eastAsiaTheme="minorEastAsia" w:hAnsi="Palatino Linotype"/>
          <w:b/>
          <w:lang w:val="es-ES_tradnl"/>
        </w:rPr>
        <w:t>20</w:t>
      </w:r>
      <w:r w:rsidRPr="00CE46BA">
        <w:rPr>
          <w:rFonts w:ascii="Palatino Linotype" w:hAnsi="Palatino Linotype" w:cs="Arial"/>
          <w:sz w:val="24"/>
          <w:szCs w:val="24"/>
        </w:rPr>
        <w:t xml:space="preserve">, porque al modificar la respuesta al recurso de revisión quedó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383C6389" w14:textId="77777777" w:rsidR="00AB06A5" w:rsidRPr="00CE46BA" w:rsidRDefault="00AB06A5" w:rsidP="00AB06A5">
      <w:pPr>
        <w:spacing w:line="360" w:lineRule="auto"/>
        <w:jc w:val="both"/>
        <w:rPr>
          <w:rFonts w:ascii="Palatino Linotype" w:hAnsi="Palatino Linotype" w:cs="Arial"/>
          <w:sz w:val="24"/>
          <w:szCs w:val="24"/>
        </w:rPr>
      </w:pPr>
    </w:p>
    <w:p w14:paraId="7FC34234" w14:textId="77777777" w:rsidR="00AB06A5" w:rsidRPr="00CE46BA" w:rsidRDefault="00AB06A5" w:rsidP="00AB06A5">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00CFB104" w14:textId="77777777" w:rsidR="00AB06A5" w:rsidRPr="00CE46BA" w:rsidRDefault="00AB06A5" w:rsidP="00AB06A5">
      <w:pPr>
        <w:pStyle w:val="Sinespaciado"/>
        <w:spacing w:line="360" w:lineRule="auto"/>
        <w:jc w:val="both"/>
        <w:rPr>
          <w:rFonts w:ascii="Palatino Linotype" w:hAnsi="Palatino Linotype" w:cs="Arial"/>
          <w:sz w:val="32"/>
          <w:szCs w:val="24"/>
        </w:rPr>
      </w:pPr>
    </w:p>
    <w:p w14:paraId="3AC69E20" w14:textId="77777777" w:rsidR="00AB06A5" w:rsidRPr="00CE46BA" w:rsidRDefault="00AB06A5" w:rsidP="00AB06A5">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sz w:val="24"/>
          <w:szCs w:val="24"/>
        </w:rPr>
        <w:t xml:space="preserve"> </w:t>
      </w:r>
    </w:p>
    <w:p w14:paraId="70AD09E4" w14:textId="77777777" w:rsidR="00AB06A5" w:rsidRDefault="00AB06A5" w:rsidP="00AB06A5">
      <w:pPr>
        <w:pStyle w:val="Prrafodelista"/>
        <w:spacing w:line="360" w:lineRule="auto"/>
        <w:ind w:left="0" w:right="51"/>
        <w:jc w:val="both"/>
        <w:rPr>
          <w:rFonts w:ascii="Palatino Linotype" w:hAnsi="Palatino Linotype" w:cs="Arial"/>
          <w:lang w:val="es-MX"/>
        </w:rPr>
      </w:pPr>
    </w:p>
    <w:p w14:paraId="39615415" w14:textId="77777777" w:rsidR="00AB06A5" w:rsidRDefault="00AB06A5" w:rsidP="00AB06A5">
      <w:pPr>
        <w:pStyle w:val="Prrafodelista"/>
        <w:spacing w:line="360" w:lineRule="auto"/>
        <w:ind w:left="0" w:right="51"/>
        <w:jc w:val="both"/>
        <w:rPr>
          <w:rFonts w:ascii="Palatino Linotype" w:hAnsi="Palatino Linotype" w:cs="Arial"/>
          <w:lang w:val="es-MX"/>
        </w:rPr>
      </w:pPr>
    </w:p>
    <w:p w14:paraId="65E384F7" w14:textId="77777777" w:rsidR="00AB06A5" w:rsidRDefault="00AB06A5" w:rsidP="00AB06A5">
      <w:pPr>
        <w:pStyle w:val="Prrafodelista"/>
        <w:spacing w:line="360" w:lineRule="auto"/>
        <w:ind w:left="0" w:right="51"/>
        <w:jc w:val="both"/>
        <w:rPr>
          <w:rFonts w:ascii="Palatino Linotype" w:hAnsi="Palatino Linotype" w:cs="Arial"/>
          <w:lang w:val="es-MX"/>
        </w:rPr>
      </w:pPr>
    </w:p>
    <w:p w14:paraId="6470E1AD" w14:textId="77777777" w:rsidR="00AB06A5" w:rsidRPr="0034166C" w:rsidRDefault="00AB06A5" w:rsidP="00AB06A5">
      <w:pPr>
        <w:pStyle w:val="Prrafodelista"/>
        <w:spacing w:line="360" w:lineRule="auto"/>
        <w:ind w:left="0" w:right="51"/>
        <w:jc w:val="both"/>
        <w:rPr>
          <w:rFonts w:ascii="Palatino Linotype" w:hAnsi="Palatino Linotype" w:cs="Arial"/>
          <w:lang w:val="es-MX"/>
        </w:rPr>
      </w:pPr>
    </w:p>
    <w:p w14:paraId="598EA3E8" w14:textId="77777777" w:rsidR="00AB06A5" w:rsidRPr="00701E81" w:rsidRDefault="00AB06A5" w:rsidP="00AB06A5">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lastRenderedPageBreak/>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 xml:space="preserve">MARTÍNEZ SÁNCHEZ, EVA ABAID YAPUR, JOSÉ GUADALUPE LUNA HERNÁNDEZ, JAVIER MARTÍNEZ CRUZ Y LUIS GUSTAVO PARRA NORIEGA, EN LA </w:t>
      </w:r>
      <w:r>
        <w:rPr>
          <w:rFonts w:ascii="Palatino Linotype" w:eastAsia="Arial Unicode MS" w:hAnsi="Palatino Linotype"/>
          <w:sz w:val="24"/>
          <w:szCs w:val="24"/>
        </w:rPr>
        <w:t>TRIGÉSIMA PRIMERA</w:t>
      </w:r>
      <w:r w:rsidRPr="00701E81">
        <w:rPr>
          <w:rFonts w:ascii="Palatino Linotype" w:eastAsia="Arial Unicode MS" w:hAnsi="Palatino Linotype"/>
          <w:sz w:val="24"/>
          <w:szCs w:val="24"/>
        </w:rPr>
        <w:t xml:space="preserve"> SESIÓN ORDINARIA</w:t>
      </w:r>
      <w:r w:rsidRPr="00701E81">
        <w:rPr>
          <w:rFonts w:ascii="Palatino Linotype" w:hAnsi="Palatino Linotype"/>
          <w:sz w:val="24"/>
          <w:szCs w:val="24"/>
        </w:rPr>
        <w:t xml:space="preserve"> CELEBRADA EL </w:t>
      </w:r>
      <w:r>
        <w:rPr>
          <w:rFonts w:ascii="Palatino Linotype" w:hAnsi="Palatino Linotype"/>
          <w:sz w:val="24"/>
          <w:szCs w:val="24"/>
        </w:rPr>
        <w:t>DIECISÉIS</w:t>
      </w:r>
      <w:r w:rsidRPr="00701E81">
        <w:rPr>
          <w:rFonts w:ascii="Palatino Linotype" w:hAnsi="Palatino Linotype"/>
          <w:sz w:val="24"/>
          <w:szCs w:val="24"/>
        </w:rPr>
        <w:t xml:space="preserve"> DE </w:t>
      </w:r>
      <w:r>
        <w:rPr>
          <w:rFonts w:ascii="Palatino Linotype" w:hAnsi="Palatino Linotype"/>
          <w:sz w:val="24"/>
          <w:szCs w:val="24"/>
        </w:rPr>
        <w:t>DICI</w:t>
      </w:r>
      <w:r w:rsidRPr="00701E81">
        <w:rPr>
          <w:rFonts w:ascii="Palatino Linotype" w:hAnsi="Palatino Linotype"/>
          <w:sz w:val="24"/>
          <w:szCs w:val="24"/>
        </w:rPr>
        <w:t>EMBRE DE DOS MIL VEINTE, ANTE EL SECRETARIO TÉCNICO DEL PLENO, ALEXIS TAPIA RAMÍREZ-------------------------------------------------------------------------------------------------------------------------------------------------------------------------------------------------</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p>
    <w:p w14:paraId="5032D100" w14:textId="77777777" w:rsidR="00AB06A5" w:rsidRPr="00701E81" w:rsidRDefault="00AB06A5" w:rsidP="00AB06A5">
      <w:pPr>
        <w:pStyle w:val="Sinespaciado"/>
        <w:jc w:val="both"/>
        <w:rPr>
          <w:rFonts w:ascii="Palatino Linotype" w:hAnsi="Palatino Linotype"/>
          <w:sz w:val="24"/>
          <w:szCs w:val="24"/>
        </w:rPr>
      </w:pPr>
    </w:p>
    <w:p w14:paraId="4888BF0C" w14:textId="77777777" w:rsidR="00AB06A5" w:rsidRDefault="00AB06A5" w:rsidP="00AB06A5">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B06A5" w:rsidRPr="00CF4850" w14:paraId="4998BFC7" w14:textId="77777777" w:rsidTr="00AC69F9">
        <w:tc>
          <w:tcPr>
            <w:tcW w:w="8838" w:type="dxa"/>
            <w:gridSpan w:val="2"/>
          </w:tcPr>
          <w:p w14:paraId="4116053A" w14:textId="77777777" w:rsidR="00AB06A5" w:rsidRPr="00CF4850" w:rsidRDefault="00AB06A5" w:rsidP="00AC69F9">
            <w:pPr>
              <w:pStyle w:val="Sinespaciado"/>
              <w:jc w:val="center"/>
              <w:rPr>
                <w:rFonts w:ascii="Palatino Linotype" w:hAnsi="Palatino Linotype"/>
                <w:b/>
              </w:rPr>
            </w:pPr>
          </w:p>
          <w:p w14:paraId="04D3620F"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Zulema Martínez Sánchez</w:t>
            </w:r>
          </w:p>
          <w:p w14:paraId="3C6580B6"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 xml:space="preserve">Comisionada </w:t>
            </w:r>
            <w:proofErr w:type="gramStart"/>
            <w:r w:rsidRPr="00CF4850">
              <w:rPr>
                <w:rFonts w:ascii="Palatino Linotype" w:hAnsi="Palatino Linotype"/>
              </w:rPr>
              <w:t>Presidenta</w:t>
            </w:r>
            <w:proofErr w:type="gramEnd"/>
          </w:p>
          <w:p w14:paraId="1D07A6DA" w14:textId="77777777" w:rsidR="00AB06A5" w:rsidRPr="00160AD5" w:rsidRDefault="00AB06A5" w:rsidP="00AC69F9">
            <w:pPr>
              <w:pStyle w:val="Sinespaciado"/>
              <w:jc w:val="center"/>
              <w:rPr>
                <w:rFonts w:ascii="Palatino Linotype" w:hAnsi="Palatino Linotype"/>
                <w:b/>
              </w:rPr>
            </w:pPr>
            <w:r w:rsidRPr="00160AD5">
              <w:rPr>
                <w:rFonts w:ascii="Palatino Linotype" w:hAnsi="Palatino Linotype"/>
                <w:b/>
              </w:rPr>
              <w:t>(Rubrica)</w:t>
            </w:r>
          </w:p>
        </w:tc>
      </w:tr>
      <w:tr w:rsidR="00AB06A5" w:rsidRPr="00CF4850" w14:paraId="4D181542" w14:textId="77777777" w:rsidTr="00AC69F9">
        <w:tc>
          <w:tcPr>
            <w:tcW w:w="4419" w:type="dxa"/>
          </w:tcPr>
          <w:p w14:paraId="0402132F" w14:textId="77777777" w:rsidR="00AB06A5" w:rsidRPr="00CF4850" w:rsidRDefault="00AB06A5" w:rsidP="00AC69F9">
            <w:pPr>
              <w:pStyle w:val="Sinespaciado"/>
              <w:jc w:val="center"/>
              <w:rPr>
                <w:rFonts w:ascii="Palatino Linotype" w:hAnsi="Palatino Linotype"/>
                <w:b/>
              </w:rPr>
            </w:pPr>
          </w:p>
          <w:p w14:paraId="5EA6960A" w14:textId="77777777" w:rsidR="00AB06A5" w:rsidRPr="00CF4850" w:rsidRDefault="00AB06A5" w:rsidP="00AC69F9">
            <w:pPr>
              <w:pStyle w:val="Sinespaciado"/>
              <w:jc w:val="center"/>
              <w:rPr>
                <w:rFonts w:ascii="Palatino Linotype" w:hAnsi="Palatino Linotype"/>
                <w:b/>
              </w:rPr>
            </w:pPr>
          </w:p>
          <w:p w14:paraId="37D6DEAA" w14:textId="77777777" w:rsidR="00AB06A5" w:rsidRPr="00CF4850" w:rsidRDefault="00AB06A5" w:rsidP="00AC69F9">
            <w:pPr>
              <w:pStyle w:val="Sinespaciado"/>
              <w:jc w:val="center"/>
              <w:rPr>
                <w:rFonts w:ascii="Palatino Linotype" w:hAnsi="Palatino Linotype"/>
                <w:b/>
              </w:rPr>
            </w:pPr>
          </w:p>
          <w:p w14:paraId="49290237" w14:textId="77777777" w:rsidR="00AB06A5" w:rsidRDefault="00AB06A5" w:rsidP="00AC69F9">
            <w:pPr>
              <w:pStyle w:val="Sinespaciado"/>
              <w:jc w:val="center"/>
              <w:rPr>
                <w:rFonts w:ascii="Palatino Linotype" w:hAnsi="Palatino Linotype"/>
                <w:b/>
              </w:rPr>
            </w:pPr>
          </w:p>
          <w:p w14:paraId="4546C562" w14:textId="77777777" w:rsidR="00AB06A5" w:rsidRPr="00CF4850" w:rsidRDefault="00AB06A5" w:rsidP="00AC69F9">
            <w:pPr>
              <w:pStyle w:val="Sinespaciado"/>
              <w:jc w:val="center"/>
              <w:rPr>
                <w:rFonts w:ascii="Palatino Linotype" w:hAnsi="Palatino Linotype"/>
                <w:b/>
              </w:rPr>
            </w:pPr>
          </w:p>
          <w:p w14:paraId="470F0C6E"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Eva Abaid Yapur</w:t>
            </w:r>
          </w:p>
          <w:p w14:paraId="275CAAE9"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Comisionada</w:t>
            </w:r>
          </w:p>
          <w:p w14:paraId="2915630B" w14:textId="77777777" w:rsidR="00AB06A5" w:rsidRPr="00CF4850" w:rsidRDefault="00AB06A5" w:rsidP="00AC69F9">
            <w:pPr>
              <w:pStyle w:val="Sinespaciado"/>
              <w:jc w:val="center"/>
              <w:rPr>
                <w:rFonts w:ascii="Palatino Linotype" w:hAnsi="Palatino Linotype"/>
              </w:rPr>
            </w:pPr>
            <w:r w:rsidRPr="00160AD5">
              <w:rPr>
                <w:rFonts w:ascii="Palatino Linotype" w:hAnsi="Palatino Linotype"/>
                <w:b/>
              </w:rPr>
              <w:t>(Rubrica)</w:t>
            </w:r>
          </w:p>
        </w:tc>
        <w:tc>
          <w:tcPr>
            <w:tcW w:w="4419" w:type="dxa"/>
          </w:tcPr>
          <w:p w14:paraId="348571E4" w14:textId="77777777" w:rsidR="00AB06A5" w:rsidRPr="00CF4850" w:rsidRDefault="00AB06A5" w:rsidP="00AC69F9">
            <w:pPr>
              <w:pStyle w:val="Sinespaciado"/>
              <w:jc w:val="center"/>
              <w:rPr>
                <w:rFonts w:ascii="Palatino Linotype" w:hAnsi="Palatino Linotype"/>
                <w:b/>
              </w:rPr>
            </w:pPr>
          </w:p>
          <w:p w14:paraId="7E6F09F2" w14:textId="77777777" w:rsidR="00AB06A5" w:rsidRPr="00CF4850" w:rsidRDefault="00AB06A5" w:rsidP="00AC69F9">
            <w:pPr>
              <w:pStyle w:val="Sinespaciado"/>
              <w:jc w:val="center"/>
              <w:rPr>
                <w:rFonts w:ascii="Palatino Linotype" w:hAnsi="Palatino Linotype"/>
                <w:b/>
              </w:rPr>
            </w:pPr>
          </w:p>
          <w:p w14:paraId="04DD8C1E" w14:textId="77777777" w:rsidR="00AB06A5" w:rsidRPr="00CF4850" w:rsidRDefault="00AB06A5" w:rsidP="00AC69F9">
            <w:pPr>
              <w:pStyle w:val="Sinespaciado"/>
              <w:jc w:val="center"/>
              <w:rPr>
                <w:rFonts w:ascii="Palatino Linotype" w:hAnsi="Palatino Linotype"/>
                <w:b/>
              </w:rPr>
            </w:pPr>
          </w:p>
          <w:p w14:paraId="42551079" w14:textId="77777777" w:rsidR="00AB06A5" w:rsidRDefault="00AB06A5" w:rsidP="00AC69F9">
            <w:pPr>
              <w:pStyle w:val="Sinespaciado"/>
              <w:jc w:val="center"/>
              <w:rPr>
                <w:rFonts w:ascii="Palatino Linotype" w:hAnsi="Palatino Linotype"/>
                <w:b/>
              </w:rPr>
            </w:pPr>
          </w:p>
          <w:p w14:paraId="5465C6ED" w14:textId="77777777" w:rsidR="00AB06A5" w:rsidRPr="00CF4850" w:rsidRDefault="00AB06A5" w:rsidP="00AC69F9">
            <w:pPr>
              <w:pStyle w:val="Sinespaciado"/>
              <w:jc w:val="center"/>
              <w:rPr>
                <w:rFonts w:ascii="Palatino Linotype" w:hAnsi="Palatino Linotype"/>
                <w:b/>
              </w:rPr>
            </w:pPr>
          </w:p>
          <w:p w14:paraId="5F8D4B30"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José Guadalupe Luna Hernández</w:t>
            </w:r>
          </w:p>
          <w:p w14:paraId="4A8A4927"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Comisionado</w:t>
            </w:r>
          </w:p>
          <w:p w14:paraId="36253968" w14:textId="77777777" w:rsidR="00AB06A5" w:rsidRPr="00CF4850" w:rsidRDefault="00AB06A5" w:rsidP="00AC69F9">
            <w:pPr>
              <w:pStyle w:val="Sinespaciado"/>
              <w:jc w:val="center"/>
              <w:rPr>
                <w:rFonts w:ascii="Palatino Linotype" w:hAnsi="Palatino Linotype"/>
              </w:rPr>
            </w:pPr>
            <w:r w:rsidRPr="00160AD5">
              <w:rPr>
                <w:rFonts w:ascii="Palatino Linotype" w:hAnsi="Palatino Linotype"/>
                <w:b/>
              </w:rPr>
              <w:t>(Rubrica)</w:t>
            </w:r>
          </w:p>
        </w:tc>
      </w:tr>
      <w:tr w:rsidR="00AB06A5" w:rsidRPr="00CF4850" w14:paraId="2ADDA166" w14:textId="77777777" w:rsidTr="00AC69F9">
        <w:tc>
          <w:tcPr>
            <w:tcW w:w="4419" w:type="dxa"/>
          </w:tcPr>
          <w:p w14:paraId="2FF473F2" w14:textId="77777777" w:rsidR="00AB06A5" w:rsidRPr="00CF4850" w:rsidRDefault="00AB06A5" w:rsidP="00AC69F9">
            <w:pPr>
              <w:pStyle w:val="Sinespaciado"/>
              <w:jc w:val="center"/>
              <w:rPr>
                <w:rFonts w:ascii="Palatino Linotype" w:hAnsi="Palatino Linotype"/>
                <w:b/>
              </w:rPr>
            </w:pPr>
          </w:p>
          <w:p w14:paraId="5010E521" w14:textId="77777777" w:rsidR="00AB06A5" w:rsidRPr="00CF4850" w:rsidRDefault="00AB06A5" w:rsidP="00AC69F9">
            <w:pPr>
              <w:pStyle w:val="Sinespaciado"/>
              <w:jc w:val="center"/>
              <w:rPr>
                <w:rFonts w:ascii="Palatino Linotype" w:hAnsi="Palatino Linotype"/>
                <w:b/>
              </w:rPr>
            </w:pPr>
          </w:p>
          <w:p w14:paraId="3332F124" w14:textId="77777777" w:rsidR="00AB06A5" w:rsidRPr="00CF4850" w:rsidRDefault="00AB06A5" w:rsidP="00AC69F9">
            <w:pPr>
              <w:pStyle w:val="Sinespaciado"/>
              <w:jc w:val="center"/>
              <w:rPr>
                <w:rFonts w:ascii="Palatino Linotype" w:hAnsi="Palatino Linotype"/>
                <w:b/>
              </w:rPr>
            </w:pPr>
          </w:p>
          <w:p w14:paraId="4459B6DD" w14:textId="77777777" w:rsidR="00AB06A5" w:rsidRDefault="00AB06A5" w:rsidP="00AC69F9">
            <w:pPr>
              <w:pStyle w:val="Sinespaciado"/>
              <w:jc w:val="center"/>
              <w:rPr>
                <w:rFonts w:ascii="Palatino Linotype" w:hAnsi="Palatino Linotype"/>
                <w:b/>
              </w:rPr>
            </w:pPr>
          </w:p>
          <w:p w14:paraId="40C90C62" w14:textId="77777777" w:rsidR="00AB06A5" w:rsidRPr="00CF4850" w:rsidRDefault="00AB06A5" w:rsidP="00AC69F9">
            <w:pPr>
              <w:pStyle w:val="Sinespaciado"/>
              <w:jc w:val="center"/>
              <w:rPr>
                <w:rFonts w:ascii="Palatino Linotype" w:hAnsi="Palatino Linotype"/>
                <w:b/>
              </w:rPr>
            </w:pPr>
          </w:p>
          <w:p w14:paraId="7BECEC1B"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Javier Martínez Cruz</w:t>
            </w:r>
          </w:p>
          <w:p w14:paraId="4B2AC636"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Comisionado</w:t>
            </w:r>
          </w:p>
          <w:p w14:paraId="4302EFF1" w14:textId="77777777" w:rsidR="00AB06A5" w:rsidRPr="00CF4850" w:rsidRDefault="00AB06A5" w:rsidP="00AC69F9">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62BBC0B9" w14:textId="77777777" w:rsidR="00AB06A5" w:rsidRPr="00CF4850" w:rsidRDefault="00AB06A5" w:rsidP="00AC69F9">
            <w:pPr>
              <w:pStyle w:val="Sinespaciado"/>
              <w:jc w:val="center"/>
              <w:rPr>
                <w:rFonts w:ascii="Palatino Linotype" w:hAnsi="Palatino Linotype"/>
                <w:b/>
              </w:rPr>
            </w:pPr>
          </w:p>
          <w:p w14:paraId="57DD60AF" w14:textId="77777777" w:rsidR="00AB06A5" w:rsidRPr="00CF4850" w:rsidRDefault="00AB06A5" w:rsidP="00AC69F9">
            <w:pPr>
              <w:pStyle w:val="Sinespaciado"/>
              <w:jc w:val="center"/>
              <w:rPr>
                <w:rFonts w:ascii="Palatino Linotype" w:hAnsi="Palatino Linotype"/>
                <w:b/>
              </w:rPr>
            </w:pPr>
          </w:p>
          <w:p w14:paraId="62D2ED7E" w14:textId="77777777" w:rsidR="00AB06A5" w:rsidRPr="00CF4850" w:rsidRDefault="00AB06A5" w:rsidP="00AC69F9">
            <w:pPr>
              <w:pStyle w:val="Sinespaciado"/>
              <w:jc w:val="center"/>
              <w:rPr>
                <w:rFonts w:ascii="Palatino Linotype" w:hAnsi="Palatino Linotype"/>
                <w:b/>
              </w:rPr>
            </w:pPr>
          </w:p>
          <w:p w14:paraId="50EDE565" w14:textId="77777777" w:rsidR="00AB06A5" w:rsidRDefault="00AB06A5" w:rsidP="00AC69F9">
            <w:pPr>
              <w:pStyle w:val="Sinespaciado"/>
              <w:jc w:val="center"/>
              <w:rPr>
                <w:rFonts w:ascii="Palatino Linotype" w:hAnsi="Palatino Linotype"/>
                <w:b/>
              </w:rPr>
            </w:pPr>
          </w:p>
          <w:p w14:paraId="51863FBD" w14:textId="77777777" w:rsidR="00AB06A5" w:rsidRPr="00CF4850" w:rsidRDefault="00AB06A5" w:rsidP="00AC69F9">
            <w:pPr>
              <w:pStyle w:val="Sinespaciado"/>
              <w:jc w:val="center"/>
              <w:rPr>
                <w:rFonts w:ascii="Palatino Linotype" w:hAnsi="Palatino Linotype"/>
                <w:b/>
              </w:rPr>
            </w:pPr>
          </w:p>
          <w:p w14:paraId="26480CA7"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Luis Gustavo Parra Noriega</w:t>
            </w:r>
          </w:p>
          <w:p w14:paraId="351A3816"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Comisionado</w:t>
            </w:r>
          </w:p>
          <w:p w14:paraId="49E68087" w14:textId="77777777" w:rsidR="00AB06A5" w:rsidRPr="00CF4850" w:rsidRDefault="00AB06A5" w:rsidP="00AC69F9">
            <w:pPr>
              <w:pStyle w:val="Sinespaciado"/>
              <w:jc w:val="center"/>
              <w:rPr>
                <w:rFonts w:ascii="Palatino Linotype" w:hAnsi="Palatino Linotype"/>
              </w:rPr>
            </w:pPr>
            <w:r w:rsidRPr="00160AD5">
              <w:rPr>
                <w:rFonts w:ascii="Palatino Linotype" w:hAnsi="Palatino Linotype"/>
                <w:b/>
              </w:rPr>
              <w:t>(Rubrica)</w:t>
            </w:r>
          </w:p>
        </w:tc>
      </w:tr>
      <w:tr w:rsidR="00AB06A5" w:rsidRPr="00CF4850" w14:paraId="6530E0B3" w14:textId="77777777" w:rsidTr="00AC69F9">
        <w:tc>
          <w:tcPr>
            <w:tcW w:w="8838" w:type="dxa"/>
            <w:gridSpan w:val="2"/>
          </w:tcPr>
          <w:p w14:paraId="13857E2E" w14:textId="77777777" w:rsidR="00AB06A5" w:rsidRPr="00CF4850" w:rsidRDefault="00AB06A5" w:rsidP="00AC69F9">
            <w:pPr>
              <w:pStyle w:val="Sinespaciado"/>
              <w:jc w:val="center"/>
              <w:rPr>
                <w:rFonts w:ascii="Palatino Linotype" w:hAnsi="Palatino Linotype"/>
                <w:b/>
              </w:rPr>
            </w:pPr>
          </w:p>
          <w:p w14:paraId="03466010" w14:textId="77777777" w:rsidR="00AB06A5" w:rsidRPr="00CF4850" w:rsidRDefault="00AB06A5" w:rsidP="00AC69F9">
            <w:pPr>
              <w:pStyle w:val="Sinespaciado"/>
              <w:jc w:val="center"/>
              <w:rPr>
                <w:rFonts w:ascii="Palatino Linotype" w:hAnsi="Palatino Linotype"/>
                <w:b/>
              </w:rPr>
            </w:pPr>
          </w:p>
          <w:p w14:paraId="3DE005E0" w14:textId="77777777" w:rsidR="00AB06A5" w:rsidRDefault="00AB06A5" w:rsidP="00AC69F9">
            <w:pPr>
              <w:pStyle w:val="Sinespaciado"/>
              <w:jc w:val="center"/>
              <w:rPr>
                <w:rFonts w:ascii="Palatino Linotype" w:hAnsi="Palatino Linotype"/>
                <w:b/>
              </w:rPr>
            </w:pPr>
          </w:p>
          <w:p w14:paraId="564E47D4" w14:textId="77777777" w:rsidR="00AB06A5" w:rsidRDefault="00AB06A5" w:rsidP="00AC69F9">
            <w:pPr>
              <w:pStyle w:val="Sinespaciado"/>
              <w:jc w:val="center"/>
              <w:rPr>
                <w:rFonts w:ascii="Palatino Linotype" w:hAnsi="Palatino Linotype"/>
                <w:b/>
              </w:rPr>
            </w:pPr>
          </w:p>
          <w:p w14:paraId="14267E9D" w14:textId="77777777" w:rsidR="00AB06A5" w:rsidRPr="00CF4850" w:rsidRDefault="00AB06A5" w:rsidP="00AC69F9">
            <w:pPr>
              <w:pStyle w:val="Sinespaciado"/>
              <w:jc w:val="center"/>
              <w:rPr>
                <w:rFonts w:ascii="Palatino Linotype" w:hAnsi="Palatino Linotype"/>
                <w:b/>
              </w:rPr>
            </w:pPr>
          </w:p>
          <w:p w14:paraId="23D40469" w14:textId="77777777" w:rsidR="00AB06A5" w:rsidRPr="00CF4850" w:rsidRDefault="00AB06A5" w:rsidP="00AC69F9">
            <w:pPr>
              <w:pStyle w:val="Sinespaciado"/>
              <w:jc w:val="center"/>
              <w:rPr>
                <w:rFonts w:ascii="Palatino Linotype" w:hAnsi="Palatino Linotype"/>
                <w:b/>
              </w:rPr>
            </w:pPr>
            <w:r w:rsidRPr="00CF4850">
              <w:rPr>
                <w:rFonts w:ascii="Palatino Linotype" w:hAnsi="Palatino Linotype"/>
                <w:b/>
              </w:rPr>
              <w:t>Alexis Tapia Ramírez</w:t>
            </w:r>
          </w:p>
          <w:p w14:paraId="17B9EC8A" w14:textId="77777777" w:rsidR="00AB06A5" w:rsidRPr="00CF4850" w:rsidRDefault="00AB06A5" w:rsidP="00AC69F9">
            <w:pPr>
              <w:pStyle w:val="Sinespaciado"/>
              <w:jc w:val="center"/>
              <w:rPr>
                <w:rFonts w:ascii="Palatino Linotype" w:hAnsi="Palatino Linotype"/>
              </w:rPr>
            </w:pPr>
            <w:r w:rsidRPr="00CF4850">
              <w:rPr>
                <w:rFonts w:ascii="Palatino Linotype" w:hAnsi="Palatino Linotype"/>
              </w:rPr>
              <w:t>Secretario Técnico del Pleno</w:t>
            </w:r>
          </w:p>
          <w:p w14:paraId="52B42D0B" w14:textId="77777777" w:rsidR="00AB06A5" w:rsidRPr="00CF4850" w:rsidRDefault="00AB06A5" w:rsidP="00AC69F9">
            <w:pPr>
              <w:pStyle w:val="Sinespaciado"/>
              <w:jc w:val="center"/>
              <w:rPr>
                <w:rFonts w:ascii="Palatino Linotype" w:hAnsi="Palatino Linotype"/>
              </w:rPr>
            </w:pPr>
            <w:r w:rsidRPr="00160AD5">
              <w:rPr>
                <w:rFonts w:ascii="Palatino Linotype" w:hAnsi="Palatino Linotype"/>
                <w:b/>
              </w:rPr>
              <w:t>(Rubrica)</w:t>
            </w:r>
          </w:p>
        </w:tc>
      </w:tr>
    </w:tbl>
    <w:p w14:paraId="1F292DD6" w14:textId="77777777" w:rsidR="00AB06A5" w:rsidRPr="00A85E1C" w:rsidRDefault="00AB06A5" w:rsidP="00AB06A5">
      <w:pPr>
        <w:spacing w:after="0" w:line="276" w:lineRule="auto"/>
        <w:jc w:val="both"/>
        <w:rPr>
          <w:rFonts w:ascii="Palatino Linotype" w:hAnsi="Palatino Linotype" w:cs="Arial"/>
          <w:sz w:val="32"/>
          <w:szCs w:val="20"/>
        </w:rPr>
      </w:pPr>
    </w:p>
    <w:p w14:paraId="09D0396C" w14:textId="77777777" w:rsidR="00AB06A5" w:rsidRPr="00A85E1C" w:rsidRDefault="00AB06A5" w:rsidP="00AB06A5">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Pr>
          <w:rFonts w:ascii="Palatino Linotype" w:hAnsi="Palatino Linotype" w:cs="Arial"/>
          <w:sz w:val="18"/>
          <w:szCs w:val="18"/>
        </w:rPr>
        <w:t>dieciséis de diciembre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04050/INFOEM/IP/RR/2020.</w:t>
      </w:r>
    </w:p>
    <w:p w14:paraId="14378D13" w14:textId="77777777" w:rsidR="00AB06A5" w:rsidRPr="00C24D80" w:rsidRDefault="00AB06A5" w:rsidP="00AB06A5">
      <w:pPr>
        <w:spacing w:after="0" w:line="276" w:lineRule="auto"/>
        <w:jc w:val="both"/>
        <w:rPr>
          <w:rFonts w:ascii="Palatino Linotype" w:hAnsi="Palatino Linotype"/>
        </w:rPr>
      </w:pPr>
      <w:r>
        <w:rPr>
          <w:rFonts w:ascii="Palatino Linotype" w:hAnsi="Palatino Linotype" w:cs="Arial"/>
          <w:sz w:val="18"/>
          <w:szCs w:val="18"/>
        </w:rPr>
        <w:t>ZMS/OSAM/BPAC</w:t>
      </w:r>
    </w:p>
    <w:p w14:paraId="322BC528" w14:textId="77777777" w:rsidR="00AB06A5" w:rsidRDefault="00AB06A5" w:rsidP="00AB06A5">
      <w:pPr>
        <w:pStyle w:val="Sinespaciado"/>
        <w:spacing w:line="360" w:lineRule="auto"/>
        <w:jc w:val="both"/>
      </w:pPr>
    </w:p>
    <w:p w14:paraId="54374C4C" w14:textId="77777777" w:rsidR="00AB06A5" w:rsidRDefault="00AB06A5" w:rsidP="00AB06A5"/>
    <w:sectPr w:rsidR="00AB06A5" w:rsidSect="00702222">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D3F91" w14:textId="77777777" w:rsidR="00AB06A5" w:rsidRDefault="00AB06A5" w:rsidP="00AB06A5">
      <w:pPr>
        <w:spacing w:after="0" w:line="240" w:lineRule="auto"/>
      </w:pPr>
      <w:r>
        <w:separator/>
      </w:r>
    </w:p>
  </w:endnote>
  <w:endnote w:type="continuationSeparator" w:id="0">
    <w:p w14:paraId="38E9C7E4" w14:textId="77777777" w:rsidR="00AB06A5" w:rsidRDefault="00AB06A5" w:rsidP="00AB0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809B8" w14:textId="77777777" w:rsidR="00702222" w:rsidRPr="000B69FA" w:rsidRDefault="00E515B2"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 xml:space="preserve">PAGE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040F" w14:textId="77777777" w:rsidR="00702222" w:rsidRPr="000B69FA" w:rsidRDefault="00E515B2"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30A82" w14:textId="77777777" w:rsidR="00AB06A5" w:rsidRDefault="00AB06A5" w:rsidP="00AB06A5">
      <w:pPr>
        <w:spacing w:after="0" w:line="240" w:lineRule="auto"/>
      </w:pPr>
      <w:r>
        <w:separator/>
      </w:r>
    </w:p>
  </w:footnote>
  <w:footnote w:type="continuationSeparator" w:id="0">
    <w:p w14:paraId="27FCC517" w14:textId="77777777" w:rsidR="00AB06A5" w:rsidRDefault="00AB06A5" w:rsidP="00AB06A5">
      <w:pPr>
        <w:spacing w:after="0" w:line="240" w:lineRule="auto"/>
      </w:pPr>
      <w:r>
        <w:continuationSeparator/>
      </w:r>
    </w:p>
  </w:footnote>
  <w:footnote w:id="1">
    <w:p w14:paraId="76C66878" w14:textId="77777777" w:rsidR="00AB06A5" w:rsidRPr="00615B4B" w:rsidRDefault="00AB06A5" w:rsidP="00AB06A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4A2B317" w14:textId="77777777" w:rsidR="00AB06A5" w:rsidRPr="00615B4B" w:rsidRDefault="00AB06A5" w:rsidP="00AB06A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379F" w14:textId="77777777" w:rsidR="00702222" w:rsidRDefault="00E515B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4F61A0F5" w14:textId="77777777" w:rsidTr="00702222">
      <w:trPr>
        <w:trHeight w:val="227"/>
      </w:trPr>
      <w:tc>
        <w:tcPr>
          <w:tcW w:w="5949" w:type="dxa"/>
          <w:hideMark/>
        </w:tcPr>
        <w:p w14:paraId="560BA66D" w14:textId="77777777" w:rsidR="00702222" w:rsidRDefault="00E515B2" w:rsidP="00702222">
          <w:pPr>
            <w:spacing w:after="120" w:line="256" w:lineRule="auto"/>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5" w:type="dxa"/>
          <w:hideMark/>
        </w:tcPr>
        <w:p w14:paraId="17FC915F" w14:textId="77777777" w:rsidR="00702222" w:rsidRDefault="00E515B2"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Pr>
              <w:rFonts w:ascii="Palatino Linotype" w:hAnsi="Palatino Linotype" w:cs="Arial"/>
              <w:bCs/>
              <w:sz w:val="24"/>
              <w:lang w:eastAsia="es-MX"/>
            </w:rPr>
            <w:t>4050</w:t>
          </w:r>
          <w:r>
            <w:rPr>
              <w:rFonts w:ascii="Palatino Linotype" w:hAnsi="Palatino Linotype" w:cs="Arial"/>
              <w:bCs/>
              <w:sz w:val="24"/>
              <w:lang w:eastAsia="es-MX"/>
            </w:rPr>
            <w:t>/INFOEM/IP/RR/2020</w:t>
          </w:r>
        </w:p>
      </w:tc>
    </w:tr>
    <w:tr w:rsidR="00702222" w14:paraId="150E8F71" w14:textId="77777777" w:rsidTr="00702222">
      <w:trPr>
        <w:trHeight w:val="242"/>
      </w:trPr>
      <w:tc>
        <w:tcPr>
          <w:tcW w:w="5949" w:type="dxa"/>
          <w:hideMark/>
        </w:tcPr>
        <w:p w14:paraId="6F68C0BA" w14:textId="77777777" w:rsidR="00702222" w:rsidRDefault="00E515B2"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20B684BA" w14:textId="77777777" w:rsidR="00702222" w:rsidRDefault="00E515B2"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Tribunal de Justicia Administrativa del Estado de México</w:t>
          </w:r>
        </w:p>
      </w:tc>
    </w:tr>
    <w:tr w:rsidR="00702222" w14:paraId="693E558B" w14:textId="77777777" w:rsidTr="00702222">
      <w:trPr>
        <w:trHeight w:val="342"/>
      </w:trPr>
      <w:tc>
        <w:tcPr>
          <w:tcW w:w="5949" w:type="dxa"/>
          <w:hideMark/>
        </w:tcPr>
        <w:p w14:paraId="6AA19A8B" w14:textId="77777777" w:rsidR="00702222" w:rsidRDefault="00E515B2"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54B2C50D" w14:textId="77777777" w:rsidR="00702222" w:rsidRDefault="00E515B2"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17649CD3" w14:textId="77777777" w:rsidR="00702222" w:rsidRDefault="00E515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33600399" w14:textId="77777777" w:rsidTr="00702222">
      <w:trPr>
        <w:trHeight w:val="227"/>
      </w:trPr>
      <w:tc>
        <w:tcPr>
          <w:tcW w:w="5103" w:type="dxa"/>
          <w:hideMark/>
        </w:tcPr>
        <w:p w14:paraId="7DF05C53" w14:textId="77777777" w:rsidR="00702222" w:rsidRDefault="00E515B2"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0912DAC9" w14:textId="77777777" w:rsidR="00702222" w:rsidRPr="00B4142F" w:rsidRDefault="00E515B2"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Pr>
              <w:rFonts w:ascii="Palatino Linotype" w:hAnsi="Palatino Linotype" w:cs="Arial"/>
              <w:bCs/>
              <w:sz w:val="24"/>
              <w:lang w:eastAsia="es-MX"/>
            </w:rPr>
            <w:t>4050</w:t>
          </w:r>
          <w:r>
            <w:rPr>
              <w:rFonts w:ascii="Palatino Linotype" w:hAnsi="Palatino Linotype" w:cs="Arial"/>
              <w:bCs/>
              <w:sz w:val="24"/>
              <w:lang w:eastAsia="es-MX"/>
            </w:rPr>
            <w:t>/INFOEM/IP/RR/2020</w:t>
          </w:r>
        </w:p>
      </w:tc>
    </w:tr>
    <w:tr w:rsidR="00702222" w14:paraId="5BA9C7A5" w14:textId="77777777" w:rsidTr="00702222">
      <w:trPr>
        <w:trHeight w:val="196"/>
      </w:trPr>
      <w:tc>
        <w:tcPr>
          <w:tcW w:w="5103" w:type="dxa"/>
          <w:hideMark/>
        </w:tcPr>
        <w:p w14:paraId="0576CF5D" w14:textId="77777777" w:rsidR="00702222" w:rsidRDefault="00E515B2"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39FDE0E7" w14:textId="4C14591B" w:rsidR="00702222" w:rsidRPr="00F06FED" w:rsidRDefault="00AB06A5" w:rsidP="00702222">
          <w:pPr>
            <w:spacing w:after="120" w:line="256" w:lineRule="auto"/>
            <w:ind w:left="208" w:right="214"/>
            <w:jc w:val="right"/>
            <w:rPr>
              <w:rFonts w:ascii="Palatino Linotype" w:hAnsi="Palatino Linotype" w:cs="Arial"/>
            </w:rPr>
          </w:pPr>
          <w:r>
            <w:rPr>
              <w:rFonts w:ascii="Palatino Linotype" w:hAnsi="Palatino Linotype" w:cs="Arial"/>
            </w:rPr>
            <w:t xml:space="preserve">XXXXXXX </w:t>
          </w:r>
          <w:proofErr w:type="spellStart"/>
          <w:r>
            <w:rPr>
              <w:rFonts w:ascii="Palatino Linotype" w:hAnsi="Palatino Linotype" w:cs="Arial"/>
            </w:rPr>
            <w:t>XXXXXXX</w:t>
          </w:r>
          <w:proofErr w:type="spellEnd"/>
          <w:r>
            <w:rPr>
              <w:rFonts w:ascii="Palatino Linotype" w:hAnsi="Palatino Linotype" w:cs="Arial"/>
            </w:rPr>
            <w:t xml:space="preserve"> </w:t>
          </w:r>
          <w:proofErr w:type="spellStart"/>
          <w:r>
            <w:rPr>
              <w:rFonts w:ascii="Palatino Linotype" w:hAnsi="Palatino Linotype" w:cs="Arial"/>
            </w:rPr>
            <w:t>XXXXXXX</w:t>
          </w:r>
          <w:proofErr w:type="spellEnd"/>
          <w:r>
            <w:rPr>
              <w:rFonts w:ascii="Palatino Linotype" w:hAnsi="Palatino Linotype" w:cs="Arial"/>
            </w:rPr>
            <w:t xml:space="preserve"> XXXXXX</w:t>
          </w:r>
        </w:p>
      </w:tc>
    </w:tr>
    <w:tr w:rsidR="00702222" w14:paraId="78DCA6CB" w14:textId="77777777" w:rsidTr="00702222">
      <w:trPr>
        <w:trHeight w:val="242"/>
      </w:trPr>
      <w:tc>
        <w:tcPr>
          <w:tcW w:w="5103" w:type="dxa"/>
          <w:hideMark/>
        </w:tcPr>
        <w:p w14:paraId="1B5CFAF5" w14:textId="77777777" w:rsidR="00702222" w:rsidRDefault="00E515B2"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9143FB3" w14:textId="77777777" w:rsidR="00702222" w:rsidRDefault="00E515B2"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Tribunal de Justicia Administrativa del Estado de México</w:t>
          </w:r>
        </w:p>
      </w:tc>
    </w:tr>
    <w:tr w:rsidR="00702222" w14:paraId="701358FB" w14:textId="77777777" w:rsidTr="00702222">
      <w:trPr>
        <w:trHeight w:val="342"/>
      </w:trPr>
      <w:tc>
        <w:tcPr>
          <w:tcW w:w="5103" w:type="dxa"/>
          <w:hideMark/>
        </w:tcPr>
        <w:p w14:paraId="43F7A1BF" w14:textId="77777777" w:rsidR="00702222" w:rsidRDefault="00E515B2"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Comisionada </w:t>
          </w:r>
          <w:r>
            <w:rPr>
              <w:rFonts w:ascii="Palatino Linotype" w:hAnsi="Palatino Linotype" w:cs="Arial"/>
              <w:b/>
              <w:szCs w:val="20"/>
            </w:rPr>
            <w:t>Ponente:</w:t>
          </w:r>
        </w:p>
      </w:tc>
      <w:tc>
        <w:tcPr>
          <w:tcW w:w="4116" w:type="dxa"/>
          <w:hideMark/>
        </w:tcPr>
        <w:p w14:paraId="0E04FABA" w14:textId="77777777" w:rsidR="00702222" w:rsidRDefault="00E515B2"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14983DB" w14:textId="77777777" w:rsidR="00702222" w:rsidRDefault="00E515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DD87598"/>
    <w:multiLevelType w:val="hybridMultilevel"/>
    <w:tmpl w:val="8A6E311A"/>
    <w:lvl w:ilvl="0" w:tplc="CF3A91BE">
      <w:start w:val="12"/>
      <w:numFmt w:val="bullet"/>
      <w:lvlText w:val="-"/>
      <w:lvlJc w:val="left"/>
      <w:pPr>
        <w:ind w:left="1080" w:hanging="360"/>
      </w:pPr>
      <w:rPr>
        <w:rFonts w:ascii="Palatino Linotype" w:eastAsia="Times New Roman" w:hAnsi="Palatino Linotype" w:cs="Times New Roman"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6A5"/>
    <w:rsid w:val="00AB06A5"/>
    <w:rsid w:val="00D07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6E61"/>
  <w15:chartTrackingRefBased/>
  <w15:docId w15:val="{1066DE00-4396-4E7F-A860-DB7FB281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6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06A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B06A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B06A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B06A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B06A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B06A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B06A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06A5"/>
    <w:rPr>
      <w:vertAlign w:val="superscript"/>
    </w:rPr>
  </w:style>
  <w:style w:type="character" w:styleId="Hipervnculo">
    <w:name w:val="Hyperlink"/>
    <w:basedOn w:val="Fuentedeprrafopredeter"/>
    <w:uiPriority w:val="99"/>
    <w:unhideWhenUsed/>
    <w:rsid w:val="00AB06A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06A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06A5"/>
    <w:rPr>
      <w:sz w:val="20"/>
      <w:szCs w:val="20"/>
    </w:rPr>
  </w:style>
  <w:style w:type="paragraph" w:styleId="Sinespaciado">
    <w:name w:val="No Spacing"/>
    <w:aliases w:val="Francesa,INAI"/>
    <w:link w:val="SinespaciadoCar"/>
    <w:uiPriority w:val="1"/>
    <w:qFormat/>
    <w:rsid w:val="00AB06A5"/>
    <w:pPr>
      <w:spacing w:after="0" w:line="240" w:lineRule="auto"/>
    </w:pPr>
  </w:style>
  <w:style w:type="table" w:styleId="Tablaconcuadrcula">
    <w:name w:val="Table Grid"/>
    <w:basedOn w:val="Tablanormal"/>
    <w:uiPriority w:val="39"/>
    <w:rsid w:val="00AB0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AB0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egislacion.edomex.gob.mx/sites/legislacion.edomex.gob.mx/files/files/pdf/gct/2020/ene311.pdf"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3599</Words>
  <Characters>19797</Characters>
  <Application>Microsoft Office Word</Application>
  <DocSecurity>0</DocSecurity>
  <Lines>164</Lines>
  <Paragraphs>46</Paragraphs>
  <ScaleCrop>false</ScaleCrop>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2020-12-18T09:18:00Z</dcterms:created>
  <dcterms:modified xsi:type="dcterms:W3CDTF">2020-12-18T09:19:00Z</dcterms:modified>
</cp:coreProperties>
</file>