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79172" w14:textId="70676258" w:rsidR="00CA5F6A" w:rsidRPr="00D117EF" w:rsidRDefault="00CA5F6A" w:rsidP="00CA5F6A">
      <w:pPr>
        <w:spacing w:line="360" w:lineRule="auto"/>
        <w:jc w:val="both"/>
        <w:rPr>
          <w:rFonts w:ascii="Palatino Linotype" w:hAnsi="Palatino Linotype" w:cs="Arial"/>
          <w:color w:val="000000" w:themeColor="text1"/>
        </w:rPr>
      </w:pPr>
      <w:bookmarkStart w:id="0" w:name="_GoBack"/>
      <w:bookmarkEnd w:id="0"/>
      <w:r w:rsidRPr="00D117EF">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FD493A" w:rsidRPr="00D117EF">
        <w:rPr>
          <w:rFonts w:ascii="Palatino Linotype" w:hAnsi="Palatino Linotype" w:cs="Arial"/>
          <w:color w:val="000000" w:themeColor="text1"/>
        </w:rPr>
        <w:t xml:space="preserve">fecha </w:t>
      </w:r>
      <w:r w:rsidR="000E3809" w:rsidRPr="00D117EF">
        <w:rPr>
          <w:rFonts w:ascii="Palatino Linotype" w:hAnsi="Palatino Linotype" w:cs="Arial"/>
          <w:color w:val="000000" w:themeColor="text1"/>
        </w:rPr>
        <w:t>veintisiete</w:t>
      </w:r>
      <w:r w:rsidRPr="00D117EF">
        <w:rPr>
          <w:rFonts w:ascii="Palatino Linotype" w:hAnsi="Palatino Linotype" w:cs="Arial"/>
          <w:color w:val="000000" w:themeColor="text1"/>
        </w:rPr>
        <w:t xml:space="preserve"> de </w:t>
      </w:r>
      <w:r w:rsidR="00BF555F" w:rsidRPr="00D117EF">
        <w:rPr>
          <w:rFonts w:ascii="Palatino Linotype" w:hAnsi="Palatino Linotype" w:cs="Arial"/>
          <w:color w:val="000000" w:themeColor="text1"/>
        </w:rPr>
        <w:t>enero de dos mil veintiuno</w:t>
      </w:r>
      <w:r w:rsidRPr="00D117EF">
        <w:rPr>
          <w:rFonts w:ascii="Palatino Linotype" w:hAnsi="Palatino Linotype" w:cs="Arial"/>
          <w:color w:val="000000" w:themeColor="text1"/>
        </w:rPr>
        <w:t>.</w:t>
      </w:r>
    </w:p>
    <w:p w14:paraId="0463C53E" w14:textId="6F616B16" w:rsidR="00CA5F6A" w:rsidRPr="00D117EF" w:rsidRDefault="00CA5F6A" w:rsidP="00CA5F6A">
      <w:pPr>
        <w:spacing w:before="100" w:beforeAutospacing="1" w:after="100" w:afterAutospacing="1" w:line="360" w:lineRule="auto"/>
        <w:jc w:val="both"/>
        <w:rPr>
          <w:rFonts w:ascii="Palatino Linotype" w:hAnsi="Palatino Linotype"/>
          <w:b/>
          <w:color w:val="000000" w:themeColor="text1"/>
        </w:rPr>
      </w:pPr>
      <w:r w:rsidRPr="00D117EF">
        <w:rPr>
          <w:rFonts w:ascii="Palatino Linotype" w:hAnsi="Palatino Linotype"/>
          <w:b/>
          <w:color w:val="000000" w:themeColor="text1"/>
        </w:rPr>
        <w:t>VISTOS</w:t>
      </w:r>
      <w:r w:rsidRPr="00D117EF">
        <w:rPr>
          <w:rFonts w:ascii="Palatino Linotype" w:hAnsi="Palatino Linotype"/>
          <w:color w:val="000000" w:themeColor="text1"/>
        </w:rPr>
        <w:t xml:space="preserve"> los expedientes formados con motivo de los recursos de revisión </w:t>
      </w:r>
      <w:r w:rsidR="000A7731" w:rsidRPr="00D117EF">
        <w:rPr>
          <w:rFonts w:ascii="Palatino Linotype" w:hAnsi="Palatino Linotype"/>
          <w:b/>
          <w:color w:val="000000" w:themeColor="text1"/>
          <w:spacing w:val="-20"/>
        </w:rPr>
        <w:t>04777/INFOEM/IP/RR/2020, 04779/INFOEM/IP/RR/2020, 05022/INFOEM/IP/RR/2020, 05025</w:t>
      </w:r>
      <w:r w:rsidRPr="00D117EF">
        <w:rPr>
          <w:rFonts w:ascii="Palatino Linotype" w:hAnsi="Palatino Linotype"/>
          <w:b/>
          <w:color w:val="000000" w:themeColor="text1"/>
          <w:spacing w:val="-20"/>
        </w:rPr>
        <w:t>/INFOEM/IP/RR/2020</w:t>
      </w:r>
      <w:r w:rsidR="000A7731" w:rsidRPr="00D117EF">
        <w:rPr>
          <w:rFonts w:ascii="Palatino Linotype" w:hAnsi="Palatino Linotype"/>
          <w:b/>
          <w:color w:val="000000" w:themeColor="text1"/>
          <w:spacing w:val="-20"/>
        </w:rPr>
        <w:t xml:space="preserve">, 05041/INFOEM/IP/RR/2020, 05042/INFOEM/IP/RR/2020 </w:t>
      </w:r>
      <w:r w:rsidRPr="00D117EF">
        <w:rPr>
          <w:rFonts w:ascii="Palatino Linotype" w:hAnsi="Palatino Linotype"/>
          <w:b/>
          <w:color w:val="000000" w:themeColor="text1"/>
          <w:spacing w:val="-20"/>
        </w:rPr>
        <w:t xml:space="preserve"> </w:t>
      </w:r>
      <w:r w:rsidRPr="00D117EF">
        <w:rPr>
          <w:rFonts w:ascii="Palatino Linotype" w:hAnsi="Palatino Linotype"/>
          <w:color w:val="000000" w:themeColor="text1"/>
          <w:spacing w:val="-20"/>
        </w:rPr>
        <w:t xml:space="preserve">y </w:t>
      </w:r>
      <w:r w:rsidR="000A7731" w:rsidRPr="00D117EF">
        <w:rPr>
          <w:rFonts w:ascii="Palatino Linotype" w:hAnsi="Palatino Linotype"/>
          <w:b/>
          <w:color w:val="000000" w:themeColor="text1"/>
          <w:spacing w:val="-20"/>
        </w:rPr>
        <w:t>05043</w:t>
      </w:r>
      <w:r w:rsidRPr="00D117EF">
        <w:rPr>
          <w:rFonts w:ascii="Palatino Linotype" w:hAnsi="Palatino Linotype"/>
          <w:b/>
          <w:color w:val="000000" w:themeColor="text1"/>
          <w:spacing w:val="-20"/>
        </w:rPr>
        <w:t>/INFOEM/IP/RR/2020</w:t>
      </w:r>
      <w:r w:rsidRPr="00D117EF">
        <w:rPr>
          <w:rFonts w:ascii="Palatino Linotype" w:hAnsi="Palatino Linotype"/>
          <w:b/>
          <w:color w:val="000000" w:themeColor="text1"/>
        </w:rPr>
        <w:t>,</w:t>
      </w:r>
      <w:r w:rsidRPr="00D117EF">
        <w:rPr>
          <w:rFonts w:ascii="Palatino Linotype" w:hAnsi="Palatino Linotype"/>
          <w:color w:val="000000" w:themeColor="text1"/>
        </w:rPr>
        <w:t xml:space="preserve"> promovidos por </w:t>
      </w:r>
      <w:r w:rsidR="00BF555F" w:rsidRPr="00D117EF">
        <w:rPr>
          <w:rFonts w:ascii="Palatino Linotype" w:hAnsi="Palatino Linotype"/>
          <w:color w:val="000000" w:themeColor="text1"/>
        </w:rPr>
        <w:t>una persona anónima</w:t>
      </w:r>
      <w:r w:rsidRPr="00D117EF">
        <w:rPr>
          <w:rFonts w:ascii="Palatino Linotype" w:hAnsi="Palatino Linotype"/>
          <w:color w:val="000000" w:themeColor="text1"/>
        </w:rPr>
        <w:t>,</w:t>
      </w:r>
      <w:r w:rsidRPr="00D117EF">
        <w:rPr>
          <w:rFonts w:ascii="Palatino Linotype" w:hAnsi="Palatino Linotype"/>
          <w:b/>
          <w:color w:val="000000" w:themeColor="text1"/>
        </w:rPr>
        <w:t xml:space="preserve"> </w:t>
      </w:r>
      <w:r w:rsidRPr="00D117EF">
        <w:rPr>
          <w:rFonts w:ascii="Palatino Linotype" w:hAnsi="Palatino Linotype" w:cs="Arial"/>
          <w:color w:val="000000" w:themeColor="text1"/>
        </w:rPr>
        <w:t>en lo sucesivo</w:t>
      </w:r>
      <w:r w:rsidRPr="00D117EF">
        <w:rPr>
          <w:rFonts w:ascii="Palatino Linotype" w:hAnsi="Palatino Linotype" w:cs="Arial"/>
          <w:b/>
          <w:color w:val="000000" w:themeColor="text1"/>
        </w:rPr>
        <w:t xml:space="preserve"> EL RECURRENTE,</w:t>
      </w:r>
      <w:r w:rsidRPr="00D117EF">
        <w:rPr>
          <w:rFonts w:ascii="Palatino Linotype" w:hAnsi="Palatino Linotype"/>
          <w:color w:val="000000" w:themeColor="text1"/>
        </w:rPr>
        <w:t xml:space="preserve"> </w:t>
      </w:r>
      <w:r w:rsidRPr="00D117EF">
        <w:rPr>
          <w:rFonts w:ascii="Palatino Linotype" w:hAnsi="Palatino Linotype" w:cs="Arial"/>
          <w:color w:val="000000" w:themeColor="text1"/>
        </w:rPr>
        <w:t xml:space="preserve">en contra de las respuestas </w:t>
      </w:r>
      <w:r w:rsidR="00BF555F" w:rsidRPr="00D117EF">
        <w:rPr>
          <w:rFonts w:ascii="Palatino Linotype" w:hAnsi="Palatino Linotype" w:cs="Arial"/>
          <w:color w:val="000000" w:themeColor="text1"/>
        </w:rPr>
        <w:t>emitidas por el</w:t>
      </w:r>
      <w:r w:rsidRPr="00D117EF">
        <w:rPr>
          <w:rFonts w:ascii="Palatino Linotype" w:hAnsi="Palatino Linotype" w:cs="Arial"/>
          <w:color w:val="000000" w:themeColor="text1"/>
        </w:rPr>
        <w:t xml:space="preserve"> </w:t>
      </w:r>
      <w:r w:rsidR="00BF555F" w:rsidRPr="00D117EF">
        <w:rPr>
          <w:rFonts w:ascii="Palatino Linotype" w:hAnsi="Palatino Linotype"/>
          <w:b/>
          <w:color w:val="000000" w:themeColor="text1"/>
        </w:rPr>
        <w:t>Ayuntamiento de Teoloyucan</w:t>
      </w:r>
      <w:r w:rsidRPr="00D117EF">
        <w:rPr>
          <w:rFonts w:ascii="Palatino Linotype" w:hAnsi="Palatino Linotype" w:cs="Arial"/>
          <w:b/>
          <w:color w:val="000000" w:themeColor="text1"/>
        </w:rPr>
        <w:t xml:space="preserve">, </w:t>
      </w:r>
      <w:r w:rsidRPr="00D117EF">
        <w:rPr>
          <w:rFonts w:ascii="Palatino Linotype" w:hAnsi="Palatino Linotype" w:cs="Arial"/>
          <w:color w:val="000000" w:themeColor="text1"/>
        </w:rPr>
        <w:t xml:space="preserve">en lo sucesivo </w:t>
      </w:r>
      <w:r w:rsidRPr="00D117EF">
        <w:rPr>
          <w:rFonts w:ascii="Palatino Linotype" w:hAnsi="Palatino Linotype" w:cs="Arial"/>
          <w:b/>
          <w:color w:val="000000" w:themeColor="text1"/>
        </w:rPr>
        <w:t xml:space="preserve">EL SUJETO OBLIGADO, </w:t>
      </w:r>
      <w:r w:rsidRPr="00D117EF">
        <w:rPr>
          <w:rFonts w:ascii="Palatino Linotype" w:hAnsi="Palatino Linotype" w:cs="Arial"/>
          <w:color w:val="000000" w:themeColor="text1"/>
        </w:rPr>
        <w:t>se procede a dictar la presente resolución con base en lo siguiente:</w:t>
      </w:r>
    </w:p>
    <w:p w14:paraId="029294B3" w14:textId="77777777" w:rsidR="00CA5F6A" w:rsidRPr="00D117EF" w:rsidRDefault="00CA5F6A" w:rsidP="00CA5F6A">
      <w:pPr>
        <w:spacing w:before="100" w:beforeAutospacing="1" w:after="100" w:afterAutospacing="1"/>
        <w:jc w:val="center"/>
        <w:rPr>
          <w:rFonts w:ascii="Palatino Linotype" w:hAnsi="Palatino Linotype" w:cs="Arial"/>
          <w:b/>
          <w:bCs/>
          <w:color w:val="000000" w:themeColor="text1"/>
          <w:spacing w:val="60"/>
          <w:sz w:val="28"/>
          <w:lang w:val="es-ES_tradnl"/>
        </w:rPr>
      </w:pPr>
      <w:r w:rsidRPr="00D117EF">
        <w:rPr>
          <w:rFonts w:ascii="Palatino Linotype" w:hAnsi="Palatino Linotype" w:cs="Arial"/>
          <w:b/>
          <w:bCs/>
          <w:color w:val="000000" w:themeColor="text1"/>
          <w:spacing w:val="60"/>
          <w:sz w:val="28"/>
          <w:lang w:val="es-ES_tradnl"/>
        </w:rPr>
        <w:t>RESULTANDO</w:t>
      </w:r>
    </w:p>
    <w:p w14:paraId="4C5F3AD8" w14:textId="29393F26" w:rsidR="00CA5F6A" w:rsidRPr="00D117EF" w:rsidRDefault="00CA5F6A" w:rsidP="00CA5F6A">
      <w:pPr>
        <w:spacing w:before="100" w:beforeAutospacing="1" w:after="100" w:afterAutospacing="1" w:line="360" w:lineRule="auto"/>
        <w:jc w:val="both"/>
        <w:rPr>
          <w:rFonts w:ascii="Palatino Linotype" w:hAnsi="Palatino Linotype"/>
          <w:color w:val="000000" w:themeColor="text1"/>
        </w:rPr>
      </w:pPr>
      <w:r w:rsidRPr="00D117EF">
        <w:rPr>
          <w:rFonts w:ascii="Palatino Linotype" w:hAnsi="Palatino Linotype" w:cs="Arial"/>
          <w:b/>
          <w:color w:val="000000" w:themeColor="text1"/>
          <w:sz w:val="28"/>
          <w:szCs w:val="28"/>
        </w:rPr>
        <w:t>I.</w:t>
      </w:r>
      <w:r w:rsidRPr="00D117EF">
        <w:rPr>
          <w:rFonts w:ascii="Palatino Linotype" w:hAnsi="Palatino Linotype" w:cs="Arial"/>
          <w:b/>
          <w:color w:val="000000" w:themeColor="text1"/>
        </w:rPr>
        <w:t xml:space="preserve"> </w:t>
      </w:r>
      <w:r w:rsidR="00F303BB" w:rsidRPr="00D117EF">
        <w:rPr>
          <w:rFonts w:ascii="Palatino Linotype" w:hAnsi="Palatino Linotype" w:cs="Arial"/>
          <w:color w:val="000000" w:themeColor="text1"/>
        </w:rPr>
        <w:t>En fechas diecisiete, dieciocho y veintiuno</w:t>
      </w:r>
      <w:r w:rsidRPr="00D117EF">
        <w:rPr>
          <w:rFonts w:ascii="Palatino Linotype" w:hAnsi="Palatino Linotype" w:cs="Arial"/>
          <w:color w:val="000000" w:themeColor="text1"/>
        </w:rPr>
        <w:t xml:space="preserve"> de septiembre de dos mil veinte, </w:t>
      </w:r>
      <w:r w:rsidRPr="00D117EF">
        <w:rPr>
          <w:rFonts w:ascii="Palatino Linotype" w:hAnsi="Palatino Linotype" w:cs="Arial"/>
          <w:b/>
          <w:color w:val="000000" w:themeColor="text1"/>
        </w:rPr>
        <w:t>EL RECURRENTE</w:t>
      </w:r>
      <w:r w:rsidRPr="00D117EF">
        <w:rPr>
          <w:rFonts w:ascii="Palatino Linotype" w:hAnsi="Palatino Linotype" w:cs="Arial"/>
          <w:color w:val="000000" w:themeColor="text1"/>
        </w:rPr>
        <w:t xml:space="preserve"> presentó a través del Sistema de Acceso a la Información Mexiquense, en lo subsecuente </w:t>
      </w:r>
      <w:r w:rsidRPr="00D117EF">
        <w:rPr>
          <w:rFonts w:ascii="Palatino Linotype" w:hAnsi="Palatino Linotype" w:cs="Arial"/>
          <w:b/>
          <w:color w:val="000000" w:themeColor="text1"/>
        </w:rPr>
        <w:t>EL SAIMEX</w:t>
      </w:r>
      <w:r w:rsidRPr="00D117EF">
        <w:rPr>
          <w:rFonts w:ascii="Palatino Linotype" w:hAnsi="Palatino Linotype" w:cs="Arial"/>
          <w:color w:val="000000" w:themeColor="text1"/>
        </w:rPr>
        <w:t xml:space="preserve"> ante </w:t>
      </w:r>
      <w:r w:rsidRPr="00D117EF">
        <w:rPr>
          <w:rFonts w:ascii="Palatino Linotype" w:hAnsi="Palatino Linotype" w:cs="Arial"/>
          <w:b/>
          <w:color w:val="000000" w:themeColor="text1"/>
        </w:rPr>
        <w:t>EL SUJETO OBLIGADO</w:t>
      </w:r>
      <w:r w:rsidRPr="00D117EF">
        <w:rPr>
          <w:rFonts w:ascii="Palatino Linotype" w:hAnsi="Palatino Linotype" w:cs="Arial"/>
          <w:color w:val="000000" w:themeColor="text1"/>
        </w:rPr>
        <w:t xml:space="preserve">, </w:t>
      </w:r>
      <w:r w:rsidRPr="00D117EF">
        <w:rPr>
          <w:rFonts w:ascii="Palatino Linotype" w:hAnsi="Palatino Linotype"/>
          <w:color w:val="000000" w:themeColor="text1"/>
        </w:rPr>
        <w:t xml:space="preserve">las solicitudes de acceso a información pública, a las que se les asignó los números </w:t>
      </w:r>
      <w:r w:rsidR="00A87A27" w:rsidRPr="00D117EF">
        <w:rPr>
          <w:rFonts w:ascii="Palatino Linotype" w:hAnsi="Palatino Linotype"/>
          <w:b/>
          <w:bCs/>
          <w:color w:val="000000" w:themeColor="text1"/>
          <w:spacing w:val="-20"/>
        </w:rPr>
        <w:t>00197</w:t>
      </w:r>
      <w:r w:rsidR="001A61F8" w:rsidRPr="00D117EF">
        <w:rPr>
          <w:rFonts w:ascii="Palatino Linotype" w:hAnsi="Palatino Linotype"/>
          <w:b/>
          <w:bCs/>
          <w:color w:val="000000" w:themeColor="text1"/>
          <w:spacing w:val="-20"/>
        </w:rPr>
        <w:t xml:space="preserve">/TEOLOYU/IP/2020, </w:t>
      </w:r>
      <w:r w:rsidR="00A87A27" w:rsidRPr="00D117EF">
        <w:rPr>
          <w:rFonts w:ascii="Palatino Linotype" w:hAnsi="Palatino Linotype"/>
          <w:b/>
          <w:bCs/>
          <w:color w:val="000000" w:themeColor="text1"/>
          <w:spacing w:val="-20"/>
        </w:rPr>
        <w:t>00196</w:t>
      </w:r>
      <w:r w:rsidR="001A61F8" w:rsidRPr="00D117EF">
        <w:rPr>
          <w:rFonts w:ascii="Palatino Linotype" w:hAnsi="Palatino Linotype"/>
          <w:b/>
          <w:bCs/>
          <w:color w:val="000000" w:themeColor="text1"/>
          <w:spacing w:val="-20"/>
        </w:rPr>
        <w:t xml:space="preserve">/TEOLOYU/IP/2020, </w:t>
      </w:r>
      <w:r w:rsidR="00A87A27" w:rsidRPr="00D117EF">
        <w:rPr>
          <w:rFonts w:ascii="Palatino Linotype" w:hAnsi="Palatino Linotype"/>
          <w:b/>
          <w:bCs/>
          <w:color w:val="000000" w:themeColor="text1"/>
          <w:spacing w:val="-20"/>
        </w:rPr>
        <w:t>00276/</w:t>
      </w:r>
      <w:r w:rsidR="001A61F8" w:rsidRPr="00D117EF">
        <w:rPr>
          <w:rFonts w:ascii="Palatino Linotype" w:hAnsi="Palatino Linotype"/>
          <w:b/>
          <w:bCs/>
          <w:color w:val="000000" w:themeColor="text1"/>
          <w:spacing w:val="-20"/>
        </w:rPr>
        <w:t xml:space="preserve">TEOLOYU/IP/2020, 00210/TEOLOYU/IP/2020, </w:t>
      </w:r>
      <w:r w:rsidR="00A87A27" w:rsidRPr="00D117EF">
        <w:rPr>
          <w:rFonts w:ascii="Palatino Linotype" w:hAnsi="Palatino Linotype"/>
          <w:b/>
          <w:bCs/>
          <w:color w:val="000000" w:themeColor="text1"/>
          <w:spacing w:val="-20"/>
        </w:rPr>
        <w:t>00274/</w:t>
      </w:r>
      <w:r w:rsidR="001A61F8" w:rsidRPr="00D117EF">
        <w:rPr>
          <w:rFonts w:ascii="Palatino Linotype" w:hAnsi="Palatino Linotype"/>
          <w:b/>
          <w:bCs/>
          <w:color w:val="000000" w:themeColor="text1"/>
          <w:spacing w:val="-20"/>
        </w:rPr>
        <w:t xml:space="preserve">TEOLOYU/IP/2020, </w:t>
      </w:r>
      <w:r w:rsidR="00A87A27" w:rsidRPr="00D117EF">
        <w:rPr>
          <w:rFonts w:ascii="Palatino Linotype" w:hAnsi="Palatino Linotype"/>
          <w:b/>
          <w:bCs/>
          <w:color w:val="000000" w:themeColor="text1"/>
          <w:spacing w:val="-20"/>
        </w:rPr>
        <w:t>00275</w:t>
      </w:r>
      <w:r w:rsidR="001A61F8" w:rsidRPr="00D117EF">
        <w:rPr>
          <w:rFonts w:ascii="Palatino Linotype" w:hAnsi="Palatino Linotype"/>
          <w:b/>
          <w:bCs/>
          <w:color w:val="000000" w:themeColor="text1"/>
          <w:spacing w:val="-20"/>
        </w:rPr>
        <w:t xml:space="preserve">/TEOLOYU/IP/2020 y </w:t>
      </w:r>
      <w:r w:rsidR="00A87A27" w:rsidRPr="00D117EF">
        <w:rPr>
          <w:rFonts w:ascii="Palatino Linotype" w:hAnsi="Palatino Linotype"/>
          <w:b/>
          <w:bCs/>
          <w:color w:val="000000" w:themeColor="text1"/>
          <w:spacing w:val="-20"/>
        </w:rPr>
        <w:t>00277</w:t>
      </w:r>
      <w:r w:rsidR="001A61F8" w:rsidRPr="00D117EF">
        <w:rPr>
          <w:rFonts w:ascii="Palatino Linotype" w:hAnsi="Palatino Linotype"/>
          <w:b/>
          <w:bCs/>
          <w:color w:val="000000" w:themeColor="text1"/>
          <w:spacing w:val="-20"/>
        </w:rPr>
        <w:t>/TEOLOYU/IP/2020</w:t>
      </w:r>
      <w:r w:rsidRPr="00D117EF">
        <w:rPr>
          <w:rFonts w:ascii="Palatino Linotype" w:hAnsi="Palatino Linotype"/>
          <w:b/>
          <w:color w:val="000000" w:themeColor="text1"/>
          <w:spacing w:val="-20"/>
        </w:rPr>
        <w:t xml:space="preserve">, </w:t>
      </w:r>
      <w:r w:rsidR="001A61F8" w:rsidRPr="00D117EF">
        <w:rPr>
          <w:rFonts w:ascii="Palatino Linotype" w:hAnsi="Palatino Linotype"/>
          <w:b/>
          <w:color w:val="000000" w:themeColor="text1"/>
          <w:spacing w:val="-20"/>
        </w:rPr>
        <w:t xml:space="preserve"> </w:t>
      </w:r>
      <w:r w:rsidRPr="00D117EF">
        <w:rPr>
          <w:rFonts w:ascii="Palatino Linotype" w:hAnsi="Palatino Linotype"/>
          <w:color w:val="000000" w:themeColor="text1"/>
        </w:rPr>
        <w:t xml:space="preserve">mediante las cuales solicitó lo </w:t>
      </w:r>
      <w:r w:rsidRPr="00D117EF">
        <w:rPr>
          <w:rFonts w:ascii="Palatino Linotype" w:hAnsi="Palatino Linotype" w:cs="Arial"/>
          <w:color w:val="000000" w:themeColor="text1"/>
        </w:rPr>
        <w:t>siguiente</w:t>
      </w:r>
      <w:r w:rsidRPr="00D117EF">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1984"/>
        <w:gridCol w:w="1956"/>
        <w:gridCol w:w="4750"/>
      </w:tblGrid>
      <w:tr w:rsidR="00CA5F6A" w:rsidRPr="00D117EF" w14:paraId="4EDE1133" w14:textId="77777777" w:rsidTr="00B44C34">
        <w:tc>
          <w:tcPr>
            <w:tcW w:w="1984" w:type="dxa"/>
            <w:shd w:val="clear" w:color="auto" w:fill="D9D9D9" w:themeFill="background1" w:themeFillShade="D9"/>
            <w:vAlign w:val="center"/>
          </w:tcPr>
          <w:p w14:paraId="7C614390" w14:textId="77777777" w:rsidR="00CA5F6A" w:rsidRPr="00D117EF" w:rsidRDefault="00CA5F6A" w:rsidP="001A61F8">
            <w:pPr>
              <w:spacing w:before="100" w:beforeAutospacing="1" w:after="100" w:afterAutospacing="1" w:line="360" w:lineRule="auto"/>
              <w:jc w:val="center"/>
              <w:rPr>
                <w:rFonts w:ascii="Palatino Linotype" w:hAnsi="Palatino Linotype" w:cs="Arial"/>
                <w:b/>
                <w:color w:val="000000" w:themeColor="text1"/>
                <w:sz w:val="16"/>
                <w:szCs w:val="16"/>
              </w:rPr>
            </w:pPr>
            <w:r w:rsidRPr="00D117EF">
              <w:rPr>
                <w:rFonts w:ascii="Palatino Linotype" w:hAnsi="Palatino Linotype" w:cs="Arial"/>
                <w:b/>
                <w:color w:val="000000" w:themeColor="text1"/>
                <w:sz w:val="16"/>
                <w:szCs w:val="16"/>
              </w:rPr>
              <w:t>Número de recurso</w:t>
            </w:r>
          </w:p>
        </w:tc>
        <w:tc>
          <w:tcPr>
            <w:tcW w:w="1956" w:type="dxa"/>
            <w:shd w:val="clear" w:color="auto" w:fill="D9D9D9" w:themeFill="background1" w:themeFillShade="D9"/>
            <w:vAlign w:val="center"/>
          </w:tcPr>
          <w:p w14:paraId="3A69ED04" w14:textId="77777777" w:rsidR="00CA5F6A" w:rsidRPr="00D117EF" w:rsidRDefault="00CA5F6A" w:rsidP="001A61F8">
            <w:pPr>
              <w:spacing w:before="100" w:beforeAutospacing="1" w:after="100" w:afterAutospacing="1" w:line="360" w:lineRule="auto"/>
              <w:jc w:val="center"/>
              <w:rPr>
                <w:rFonts w:ascii="Palatino Linotype" w:hAnsi="Palatino Linotype" w:cs="Arial"/>
                <w:b/>
                <w:color w:val="000000" w:themeColor="text1"/>
                <w:sz w:val="16"/>
                <w:szCs w:val="16"/>
              </w:rPr>
            </w:pPr>
            <w:r w:rsidRPr="00D117EF">
              <w:rPr>
                <w:rFonts w:ascii="Palatino Linotype" w:hAnsi="Palatino Linotype" w:cs="Arial"/>
                <w:b/>
                <w:color w:val="000000" w:themeColor="text1"/>
                <w:sz w:val="16"/>
                <w:szCs w:val="16"/>
              </w:rPr>
              <w:t>Número de solicitud</w:t>
            </w:r>
          </w:p>
        </w:tc>
        <w:tc>
          <w:tcPr>
            <w:tcW w:w="4750" w:type="dxa"/>
            <w:shd w:val="clear" w:color="auto" w:fill="D9D9D9" w:themeFill="background1" w:themeFillShade="D9"/>
            <w:vAlign w:val="center"/>
          </w:tcPr>
          <w:p w14:paraId="0CB6761E" w14:textId="77777777" w:rsidR="00CA5F6A" w:rsidRPr="00D117EF" w:rsidRDefault="00CA5F6A" w:rsidP="001A61F8">
            <w:pPr>
              <w:spacing w:before="100" w:beforeAutospacing="1" w:after="100" w:afterAutospacing="1" w:line="360" w:lineRule="auto"/>
              <w:jc w:val="center"/>
              <w:rPr>
                <w:rFonts w:ascii="Palatino Linotype" w:hAnsi="Palatino Linotype" w:cs="Arial"/>
                <w:b/>
                <w:color w:val="000000" w:themeColor="text1"/>
                <w:sz w:val="16"/>
                <w:szCs w:val="16"/>
              </w:rPr>
            </w:pPr>
            <w:r w:rsidRPr="00D117EF">
              <w:rPr>
                <w:rFonts w:ascii="Palatino Linotype" w:hAnsi="Palatino Linotype" w:cs="Arial"/>
                <w:b/>
                <w:color w:val="000000" w:themeColor="text1"/>
                <w:sz w:val="16"/>
                <w:szCs w:val="16"/>
              </w:rPr>
              <w:t>Solicitó</w:t>
            </w:r>
          </w:p>
        </w:tc>
      </w:tr>
      <w:tr w:rsidR="00CA5F6A" w:rsidRPr="00D117EF" w14:paraId="611F8E21" w14:textId="77777777" w:rsidTr="00B44C34">
        <w:tc>
          <w:tcPr>
            <w:tcW w:w="1984" w:type="dxa"/>
            <w:vAlign w:val="center"/>
          </w:tcPr>
          <w:p w14:paraId="3846A320" w14:textId="0BDC1362" w:rsidR="00CA5F6A"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04777</w:t>
            </w:r>
            <w:r w:rsidR="00CA5F6A" w:rsidRPr="00D117EF">
              <w:rPr>
                <w:rFonts w:ascii="Palatino Linotype" w:hAnsi="Palatino Linotype"/>
                <w:b/>
                <w:color w:val="000000" w:themeColor="text1"/>
                <w:sz w:val="14"/>
                <w:szCs w:val="14"/>
              </w:rPr>
              <w:t>/INFOEM/IP/RR/2020</w:t>
            </w:r>
          </w:p>
        </w:tc>
        <w:tc>
          <w:tcPr>
            <w:tcW w:w="1956" w:type="dxa"/>
            <w:vAlign w:val="center"/>
          </w:tcPr>
          <w:p w14:paraId="08ECD50D" w14:textId="50ABEC39" w:rsidR="00CA5F6A"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bCs/>
                <w:color w:val="000000" w:themeColor="text1"/>
                <w:sz w:val="14"/>
                <w:szCs w:val="14"/>
              </w:rPr>
              <w:t>00197/TEOLOYU/IP/2020</w:t>
            </w:r>
          </w:p>
        </w:tc>
        <w:tc>
          <w:tcPr>
            <w:tcW w:w="4750" w:type="dxa"/>
            <w:vAlign w:val="center"/>
          </w:tcPr>
          <w:p w14:paraId="00B5FFB6" w14:textId="3729D2BA" w:rsidR="00CA5F6A" w:rsidRPr="00D117EF" w:rsidRDefault="00DA7676" w:rsidP="001A61F8">
            <w:pPr>
              <w:jc w:val="both"/>
              <w:rPr>
                <w:rFonts w:ascii="Palatino Linotype" w:hAnsi="Palatino Linotype"/>
                <w:i/>
                <w:color w:val="000000"/>
                <w:sz w:val="14"/>
                <w:szCs w:val="14"/>
              </w:rPr>
            </w:pPr>
            <w:r w:rsidRPr="00D117EF">
              <w:rPr>
                <w:rFonts w:ascii="Palatino Linotype" w:hAnsi="Palatino Linotype"/>
                <w:i/>
                <w:color w:val="000000"/>
                <w:sz w:val="14"/>
                <w:szCs w:val="14"/>
              </w:rPr>
              <w:t xml:space="preserve">“Todos los recibos de nomina firmados por los trabajadores incluyendo los de confianza y de elección popular de toda la administración publica incluyendo órganos descentralizados (imcufidete, opdapast, DIF) del Ayuntamiento de Teoloyucan de las quincenas de correspondiente a los meses de enero, febrero, marzo, abril, mayo, junio, julio,agosto, septiembre, octubre, noviembre y diciembre de 2019 y de enero, febrero, marzo, abril, mayo, junio, julio y agosto </w:t>
            </w:r>
            <w:r w:rsidRPr="00D117EF">
              <w:rPr>
                <w:rFonts w:ascii="Palatino Linotype" w:hAnsi="Palatino Linotype"/>
                <w:i/>
                <w:color w:val="000000"/>
                <w:sz w:val="14"/>
                <w:szCs w:val="14"/>
              </w:rPr>
              <w:lastRenderedPageBreak/>
              <w:t>de 2020.” Sic</w:t>
            </w:r>
          </w:p>
        </w:tc>
      </w:tr>
      <w:tr w:rsidR="00CA5F6A" w:rsidRPr="00D117EF" w14:paraId="2AF739D9" w14:textId="77777777" w:rsidTr="00B44C34">
        <w:tc>
          <w:tcPr>
            <w:tcW w:w="1984" w:type="dxa"/>
            <w:vAlign w:val="center"/>
          </w:tcPr>
          <w:p w14:paraId="129C7DDB" w14:textId="772F4BBF" w:rsidR="00CA5F6A" w:rsidRPr="00D117EF" w:rsidRDefault="00D059D8"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lastRenderedPageBreak/>
              <w:t>04779/INFOEM/IP/RR/2020</w:t>
            </w:r>
          </w:p>
        </w:tc>
        <w:tc>
          <w:tcPr>
            <w:tcW w:w="1956" w:type="dxa"/>
            <w:vAlign w:val="center"/>
          </w:tcPr>
          <w:p w14:paraId="1894EEC9" w14:textId="324115D3" w:rsidR="00CA5F6A" w:rsidRPr="00D117EF" w:rsidRDefault="00CA5F6A"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 </w:t>
            </w:r>
            <w:r w:rsidR="00B44C34" w:rsidRPr="00D117EF">
              <w:rPr>
                <w:rFonts w:ascii="Palatino Linotype" w:hAnsi="Palatino Linotype"/>
                <w:b/>
                <w:bCs/>
                <w:color w:val="000000" w:themeColor="text1"/>
                <w:sz w:val="14"/>
                <w:szCs w:val="14"/>
              </w:rPr>
              <w:t>00196/TEOLOYU/IP/2020</w:t>
            </w:r>
          </w:p>
        </w:tc>
        <w:tc>
          <w:tcPr>
            <w:tcW w:w="4750" w:type="dxa"/>
          </w:tcPr>
          <w:p w14:paraId="24995FA6" w14:textId="5A860A9A" w:rsidR="00CA5F6A" w:rsidRPr="00D117EF" w:rsidRDefault="00DA7676" w:rsidP="00B44C34">
            <w:pPr>
              <w:jc w:val="both"/>
              <w:rPr>
                <w:rFonts w:ascii="Palatino Linotype" w:hAnsi="Palatino Linotype"/>
                <w:i/>
                <w:color w:val="000000"/>
                <w:sz w:val="14"/>
                <w:szCs w:val="14"/>
              </w:rPr>
            </w:pPr>
            <w:r w:rsidRPr="00D117EF">
              <w:rPr>
                <w:rFonts w:ascii="Palatino Linotype" w:hAnsi="Palatino Linotype"/>
                <w:i/>
                <w:color w:val="000000"/>
                <w:sz w:val="14"/>
                <w:szCs w:val="14"/>
              </w:rPr>
              <w:t>“Cada una de las Nominas por mes de trabajadores incluyendo de confianza y de elección popular de toda la administración publica, incluyendo órganos descentralizados (IMCUFIDETE, OPDAPAST, DIF) del Ayuntamiento de Teoloyucan enviadas al OSFEM, de los meses de Enero, Febrero, Marzo, Abril, Mayo, Junio, Julio, Agosto, Septiembre, Octubre, Noviembre y Diciembre de 2019 y de enero, febrero, marzo, abril, mayo, junio, julio y agosto de 2020, en formato PDF y/o Excel.” Sic.</w:t>
            </w:r>
          </w:p>
        </w:tc>
      </w:tr>
      <w:tr w:rsidR="00CA5F6A" w:rsidRPr="00D117EF" w14:paraId="394218AB" w14:textId="77777777" w:rsidTr="00B44C34">
        <w:tc>
          <w:tcPr>
            <w:tcW w:w="1984" w:type="dxa"/>
            <w:vAlign w:val="center"/>
          </w:tcPr>
          <w:p w14:paraId="69730BCD" w14:textId="1B686C81" w:rsidR="00CA5F6A" w:rsidRPr="00D117EF" w:rsidRDefault="00D059D8"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05022/INFOEM/IP/RR/2020</w:t>
            </w:r>
          </w:p>
        </w:tc>
        <w:tc>
          <w:tcPr>
            <w:tcW w:w="1956" w:type="dxa"/>
            <w:vAlign w:val="center"/>
          </w:tcPr>
          <w:p w14:paraId="7D98ACBB" w14:textId="278DE8E3" w:rsidR="00CA5F6A"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bCs/>
                <w:color w:val="000000" w:themeColor="text1"/>
                <w:sz w:val="14"/>
                <w:szCs w:val="14"/>
              </w:rPr>
              <w:t>00276/TEOLOYU/IP/2020</w:t>
            </w:r>
          </w:p>
        </w:tc>
        <w:tc>
          <w:tcPr>
            <w:tcW w:w="4750" w:type="dxa"/>
          </w:tcPr>
          <w:p w14:paraId="65278C66" w14:textId="5FB058A5" w:rsidR="00CA5F6A" w:rsidRPr="00D117EF" w:rsidRDefault="00D6236E" w:rsidP="00B44C34">
            <w:pPr>
              <w:jc w:val="both"/>
              <w:rPr>
                <w:rFonts w:ascii="Palatino Linotype" w:hAnsi="Palatino Linotype"/>
                <w:i/>
                <w:color w:val="000000"/>
                <w:sz w:val="14"/>
                <w:szCs w:val="14"/>
              </w:rPr>
            </w:pPr>
            <w:r w:rsidRPr="00D117EF">
              <w:rPr>
                <w:rFonts w:ascii="Palatino Linotype" w:hAnsi="Palatino Linotype"/>
                <w:i/>
                <w:color w:val="000000"/>
                <w:sz w:val="14"/>
                <w:szCs w:val="14"/>
              </w:rPr>
              <w:t>“</w:t>
            </w:r>
            <w:r w:rsidR="00DA7676" w:rsidRPr="00D117EF">
              <w:rPr>
                <w:rFonts w:ascii="Palatino Linotype" w:hAnsi="Palatino Linotype"/>
                <w:i/>
                <w:color w:val="000000"/>
                <w:sz w:val="14"/>
                <w:szCs w:val="14"/>
              </w:rPr>
              <w:t>solicito se me haga saber ya sea en pdf y/o excel en relación al personal de trabajadores del IMCUFIDETE: 1.- quienes han sido dados de baja de la nómina del periodo de enero de 2019 a septiembre de 2020; 2.- cuales han sido los motivos de la baja; 3.- las cantidades que por concepto de finiquito o liquidación fueron pagados y a qué trabajador fue meritorio de esa liquidación.”</w:t>
            </w:r>
            <w:r w:rsidR="004E447D" w:rsidRPr="00D117EF">
              <w:rPr>
                <w:rFonts w:ascii="Palatino Linotype" w:hAnsi="Palatino Linotype"/>
                <w:i/>
                <w:color w:val="000000"/>
                <w:sz w:val="14"/>
                <w:szCs w:val="14"/>
              </w:rPr>
              <w:t xml:space="preserve"> Sic.</w:t>
            </w:r>
          </w:p>
        </w:tc>
      </w:tr>
      <w:tr w:rsidR="00B44C34" w:rsidRPr="00D117EF" w14:paraId="70064504" w14:textId="77777777" w:rsidTr="00B44C34">
        <w:tc>
          <w:tcPr>
            <w:tcW w:w="1984" w:type="dxa"/>
            <w:vAlign w:val="center"/>
          </w:tcPr>
          <w:p w14:paraId="7FA0F344" w14:textId="67A58F46" w:rsidR="00B44C34" w:rsidRPr="00D117EF" w:rsidRDefault="00D059D8"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05025/INFOEM/IP/RR/2020</w:t>
            </w:r>
          </w:p>
        </w:tc>
        <w:tc>
          <w:tcPr>
            <w:tcW w:w="1956" w:type="dxa"/>
            <w:vAlign w:val="center"/>
          </w:tcPr>
          <w:p w14:paraId="5CA16552" w14:textId="12CDC6D2" w:rsidR="00B44C34"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bCs/>
                <w:color w:val="000000" w:themeColor="text1"/>
                <w:sz w:val="14"/>
                <w:szCs w:val="14"/>
              </w:rPr>
              <w:t>00210/TEOLOYU/IP/2020</w:t>
            </w:r>
          </w:p>
        </w:tc>
        <w:tc>
          <w:tcPr>
            <w:tcW w:w="4750" w:type="dxa"/>
          </w:tcPr>
          <w:p w14:paraId="36B8F11A" w14:textId="48F506A9" w:rsidR="00B44C34" w:rsidRPr="00D117EF" w:rsidRDefault="004E447D" w:rsidP="00B44C34">
            <w:pPr>
              <w:jc w:val="both"/>
              <w:rPr>
                <w:rFonts w:ascii="Palatino Linotype" w:hAnsi="Palatino Linotype"/>
                <w:i/>
                <w:color w:val="000000"/>
                <w:sz w:val="14"/>
                <w:szCs w:val="14"/>
              </w:rPr>
            </w:pPr>
            <w:r w:rsidRPr="00D117EF">
              <w:rPr>
                <w:rFonts w:ascii="Palatino Linotype" w:hAnsi="Palatino Linotype"/>
                <w:i/>
                <w:color w:val="000000"/>
                <w:sz w:val="14"/>
                <w:szCs w:val="14"/>
              </w:rPr>
              <w:t>“</w:t>
            </w:r>
            <w:r w:rsidR="00373A05" w:rsidRPr="00D117EF">
              <w:rPr>
                <w:rFonts w:ascii="Palatino Linotype" w:hAnsi="Palatino Linotype"/>
                <w:i/>
                <w:color w:val="000000"/>
                <w:sz w:val="14"/>
                <w:szCs w:val="14"/>
              </w:rPr>
              <w:t>Cada una de las contrataciones de servicios profesionales por honorarios, señalando nombres de los prestadores de servicios, los servicios contratados, el monto de los honorarios y el periodo de contratación, así como el documento que respalde dicha contratación, todo ello desde el mes de enero al mes diciembre de 2019 y del mes de enero al mes de septiembre de 2020. Cabe señalar que en el portal Ipomex solo aparece un dato de este rubro pero no esta especificado como lo marca la ley de la materia.</w:t>
            </w:r>
            <w:r w:rsidRPr="00D117EF">
              <w:rPr>
                <w:rFonts w:ascii="Palatino Linotype" w:hAnsi="Palatino Linotype"/>
                <w:i/>
                <w:color w:val="000000"/>
                <w:sz w:val="14"/>
                <w:szCs w:val="14"/>
              </w:rPr>
              <w:t>” Sic.</w:t>
            </w:r>
          </w:p>
        </w:tc>
      </w:tr>
      <w:tr w:rsidR="00B44C34" w:rsidRPr="00D117EF" w14:paraId="173B1DA7" w14:textId="77777777" w:rsidTr="00B44C34">
        <w:tc>
          <w:tcPr>
            <w:tcW w:w="1984" w:type="dxa"/>
            <w:vAlign w:val="center"/>
          </w:tcPr>
          <w:p w14:paraId="0F1EC466" w14:textId="3BBA894D" w:rsidR="00B44C34" w:rsidRPr="00D117EF" w:rsidRDefault="00D059D8"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05041/INFOEM/IP/RR/2020</w:t>
            </w:r>
          </w:p>
        </w:tc>
        <w:tc>
          <w:tcPr>
            <w:tcW w:w="1956" w:type="dxa"/>
            <w:vAlign w:val="center"/>
          </w:tcPr>
          <w:p w14:paraId="2A6126F1" w14:textId="7552B7F6" w:rsidR="00B44C34"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bCs/>
                <w:color w:val="000000" w:themeColor="text1"/>
                <w:sz w:val="14"/>
                <w:szCs w:val="14"/>
              </w:rPr>
              <w:t>00274/TEOLOYU/IP/2020</w:t>
            </w:r>
          </w:p>
        </w:tc>
        <w:tc>
          <w:tcPr>
            <w:tcW w:w="4750" w:type="dxa"/>
          </w:tcPr>
          <w:p w14:paraId="6C1FB3A1" w14:textId="4932CCD3" w:rsidR="00B44C34" w:rsidRPr="00D117EF" w:rsidRDefault="004E447D" w:rsidP="00B44C34">
            <w:pPr>
              <w:jc w:val="both"/>
              <w:rPr>
                <w:rFonts w:ascii="Palatino Linotype" w:hAnsi="Palatino Linotype"/>
                <w:i/>
                <w:color w:val="000000"/>
                <w:sz w:val="14"/>
                <w:szCs w:val="14"/>
              </w:rPr>
            </w:pPr>
            <w:r w:rsidRPr="00D117EF">
              <w:rPr>
                <w:rFonts w:ascii="Palatino Linotype" w:hAnsi="Palatino Linotype"/>
                <w:i/>
                <w:color w:val="000000"/>
                <w:sz w:val="14"/>
                <w:szCs w:val="14"/>
              </w:rPr>
              <w:t>“solicito se me haga saber ya sea en pdf y/o excel en relación al personal de trabajadores de la administración: 1.- quienes han sido dados de baja de la nómina del periodo de enero de 2019 a septiembre de 2020; 2.- cuales han sido los motivos de la baja; 3.- las cantidades que por concepto de finiquito o liquidación fueron pagados y a qué trabajador fue meritorio de esa liquidación.” Sic.</w:t>
            </w:r>
          </w:p>
        </w:tc>
      </w:tr>
      <w:tr w:rsidR="00B44C34" w:rsidRPr="00D117EF" w14:paraId="656A4A62" w14:textId="77777777" w:rsidTr="00B44C34">
        <w:tc>
          <w:tcPr>
            <w:tcW w:w="1984" w:type="dxa"/>
            <w:vAlign w:val="center"/>
          </w:tcPr>
          <w:p w14:paraId="565381F5" w14:textId="63381D8C" w:rsidR="00B44C34" w:rsidRPr="00D117EF" w:rsidRDefault="00D059D8"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05042/INFOEM/IP/RR/2020</w:t>
            </w:r>
          </w:p>
        </w:tc>
        <w:tc>
          <w:tcPr>
            <w:tcW w:w="1956" w:type="dxa"/>
            <w:vAlign w:val="center"/>
          </w:tcPr>
          <w:p w14:paraId="5CAD81C6" w14:textId="1A45F45C" w:rsidR="00B44C34"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bCs/>
                <w:color w:val="000000" w:themeColor="text1"/>
                <w:sz w:val="14"/>
                <w:szCs w:val="14"/>
              </w:rPr>
              <w:t>00275/TEOLOYU/IP/2020</w:t>
            </w:r>
          </w:p>
        </w:tc>
        <w:tc>
          <w:tcPr>
            <w:tcW w:w="4750" w:type="dxa"/>
          </w:tcPr>
          <w:p w14:paraId="075866BE" w14:textId="4116FD23" w:rsidR="00B44C34" w:rsidRPr="00D117EF" w:rsidRDefault="004E447D" w:rsidP="00B44C34">
            <w:pPr>
              <w:jc w:val="both"/>
              <w:rPr>
                <w:rFonts w:ascii="Palatino Linotype" w:hAnsi="Palatino Linotype"/>
                <w:i/>
                <w:color w:val="000000"/>
                <w:sz w:val="14"/>
                <w:szCs w:val="14"/>
              </w:rPr>
            </w:pPr>
            <w:r w:rsidRPr="00D117EF">
              <w:rPr>
                <w:rFonts w:ascii="Palatino Linotype" w:hAnsi="Palatino Linotype"/>
                <w:i/>
                <w:color w:val="000000"/>
                <w:sz w:val="14"/>
                <w:szCs w:val="14"/>
              </w:rPr>
              <w:t>“solicito se me haga saber ya sea en pdf y/o excel en relación al personal de trabajadores del DIF MUNICIPAL: 1.- quienes han sido dados de baja de la nómina del periodo de enero de 2019 a septiembre de 2020; 2.- cuales han sido los motivos de la baja; 3.- las cantidades que por concepto de finiquito o liquidación fueron pagados y a qué trabajador fue meritorio de esa liquidación.” Sic.</w:t>
            </w:r>
          </w:p>
        </w:tc>
      </w:tr>
      <w:tr w:rsidR="00B44C34" w:rsidRPr="00D117EF" w14:paraId="5CAFADAD" w14:textId="77777777" w:rsidTr="00B44C34">
        <w:tc>
          <w:tcPr>
            <w:tcW w:w="1984" w:type="dxa"/>
            <w:vAlign w:val="center"/>
          </w:tcPr>
          <w:p w14:paraId="36C9EB6D" w14:textId="74756148" w:rsidR="00B44C34" w:rsidRPr="00D117EF" w:rsidRDefault="00D059D8"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05043/INFOEM/IP/RR/2020</w:t>
            </w:r>
          </w:p>
        </w:tc>
        <w:tc>
          <w:tcPr>
            <w:tcW w:w="1956" w:type="dxa"/>
            <w:vAlign w:val="center"/>
          </w:tcPr>
          <w:p w14:paraId="7B5985AB" w14:textId="34F64CD7" w:rsidR="00B44C34" w:rsidRPr="00D117EF" w:rsidRDefault="00B44C34" w:rsidP="001A61F8">
            <w:pPr>
              <w:jc w:val="center"/>
              <w:rPr>
                <w:rFonts w:ascii="Palatino Linotype" w:hAnsi="Palatino Linotype"/>
                <w:b/>
                <w:color w:val="000000" w:themeColor="text1"/>
                <w:sz w:val="14"/>
                <w:szCs w:val="14"/>
              </w:rPr>
            </w:pPr>
            <w:r w:rsidRPr="00D117EF">
              <w:rPr>
                <w:rFonts w:ascii="Palatino Linotype" w:hAnsi="Palatino Linotype"/>
                <w:b/>
                <w:color w:val="000000" w:themeColor="text1"/>
                <w:sz w:val="14"/>
                <w:szCs w:val="14"/>
              </w:rPr>
              <w:t>00277/TEOLOYU/IP/2020</w:t>
            </w:r>
          </w:p>
        </w:tc>
        <w:tc>
          <w:tcPr>
            <w:tcW w:w="4750" w:type="dxa"/>
          </w:tcPr>
          <w:p w14:paraId="3469DF7E" w14:textId="7576C923" w:rsidR="00B44C34" w:rsidRPr="00D117EF" w:rsidRDefault="004E447D" w:rsidP="00B44C34">
            <w:pPr>
              <w:jc w:val="both"/>
              <w:rPr>
                <w:rFonts w:ascii="Palatino Linotype" w:hAnsi="Palatino Linotype"/>
                <w:i/>
                <w:color w:val="000000"/>
                <w:sz w:val="14"/>
                <w:szCs w:val="14"/>
              </w:rPr>
            </w:pPr>
            <w:r w:rsidRPr="00D117EF">
              <w:rPr>
                <w:rFonts w:ascii="Palatino Linotype" w:hAnsi="Palatino Linotype"/>
                <w:i/>
                <w:color w:val="000000"/>
                <w:sz w:val="14"/>
                <w:szCs w:val="14"/>
              </w:rPr>
              <w:t>“solicito se me haga saber ya sea en pdf y/o excel en relación al personal de trabajadores del OPDAPAST: 1.- quienes han sido dados de baja de la nómina del periodo de enero de 2019 a septiembre de 2020; 2.- cuales han sido los motivos de la baja; 3.- las cantidades que por concepto de finiquito o liquidación fueron pagados y a qué trabajador fue meritorio de esa liquidación.” Sic.</w:t>
            </w:r>
          </w:p>
        </w:tc>
      </w:tr>
    </w:tbl>
    <w:p w14:paraId="37B93C60" w14:textId="77777777" w:rsidR="00CA5F6A" w:rsidRPr="00D117EF" w:rsidRDefault="00CA5F6A" w:rsidP="00CA5F6A">
      <w:pPr>
        <w:spacing w:before="100" w:beforeAutospacing="1" w:after="100" w:afterAutospacing="1" w:line="360" w:lineRule="auto"/>
        <w:jc w:val="both"/>
        <w:rPr>
          <w:rFonts w:ascii="Palatino Linotype" w:hAnsi="Palatino Linotype" w:cs="Arial"/>
          <w:color w:val="000000" w:themeColor="text1"/>
        </w:rPr>
      </w:pPr>
      <w:r w:rsidRPr="00D117EF">
        <w:rPr>
          <w:rFonts w:ascii="Palatino Linotype" w:hAnsi="Palatino Linotype" w:cs="Arial"/>
          <w:b/>
          <w:color w:val="000000" w:themeColor="text1"/>
        </w:rPr>
        <w:t>MODALIDAD DE ENTREGA:</w:t>
      </w:r>
      <w:r w:rsidRPr="00D117EF">
        <w:rPr>
          <w:rFonts w:ascii="Palatino Linotype" w:hAnsi="Palatino Linotype" w:cs="Arial"/>
          <w:color w:val="000000" w:themeColor="text1"/>
        </w:rPr>
        <w:t xml:space="preserve"> Vía </w:t>
      </w:r>
      <w:r w:rsidRPr="00D117EF">
        <w:rPr>
          <w:rFonts w:ascii="Palatino Linotype" w:hAnsi="Palatino Linotype" w:cs="Arial"/>
          <w:b/>
          <w:color w:val="000000" w:themeColor="text1"/>
        </w:rPr>
        <w:t>SAIMEX</w:t>
      </w:r>
      <w:r w:rsidRPr="00D117EF">
        <w:rPr>
          <w:rFonts w:ascii="Palatino Linotype" w:hAnsi="Palatino Linotype" w:cs="Arial"/>
          <w:color w:val="000000" w:themeColor="text1"/>
        </w:rPr>
        <w:t>.</w:t>
      </w:r>
    </w:p>
    <w:p w14:paraId="04B502D4" w14:textId="5F7E8952" w:rsidR="00CA5F6A" w:rsidRPr="00D117EF" w:rsidRDefault="00CA5F6A" w:rsidP="00A9672C">
      <w:pPr>
        <w:spacing w:before="100" w:beforeAutospacing="1" w:after="100" w:afterAutospacing="1" w:line="360" w:lineRule="auto"/>
        <w:jc w:val="both"/>
        <w:rPr>
          <w:rFonts w:ascii="Palatino Linotype" w:hAnsi="Palatino Linotype" w:cs="Arial"/>
          <w:color w:val="000000" w:themeColor="text1"/>
        </w:rPr>
      </w:pPr>
      <w:r w:rsidRPr="00D117EF">
        <w:rPr>
          <w:rFonts w:ascii="Palatino Linotype" w:hAnsi="Palatino Linotype"/>
          <w:b/>
          <w:color w:val="000000" w:themeColor="text1"/>
          <w:sz w:val="28"/>
          <w:szCs w:val="28"/>
        </w:rPr>
        <w:t xml:space="preserve">II. </w:t>
      </w:r>
      <w:r w:rsidRPr="00D117EF">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9F53A4" w:rsidRPr="00D117EF">
        <w:rPr>
          <w:rFonts w:ascii="Palatino Linotype" w:hAnsi="Palatino Linotype" w:cs="Arial"/>
          <w:color w:val="000000" w:themeColor="text1"/>
        </w:rPr>
        <w:t>diecisiete</w:t>
      </w:r>
      <w:r w:rsidRPr="00D117EF">
        <w:rPr>
          <w:rFonts w:ascii="Palatino Linotype" w:hAnsi="Palatino Linotype" w:cs="Arial"/>
          <w:color w:val="000000" w:themeColor="text1"/>
        </w:rPr>
        <w:t xml:space="preserve"> y </w:t>
      </w:r>
      <w:r w:rsidR="009F53A4" w:rsidRPr="00D117EF">
        <w:rPr>
          <w:rFonts w:ascii="Palatino Linotype" w:hAnsi="Palatino Linotype" w:cs="Arial"/>
          <w:color w:val="000000" w:themeColor="text1"/>
        </w:rPr>
        <w:t xml:space="preserve">veintiuno </w:t>
      </w:r>
      <w:r w:rsidRPr="00D117EF">
        <w:rPr>
          <w:rFonts w:ascii="Palatino Linotype" w:hAnsi="Palatino Linotype" w:cs="Arial"/>
          <w:color w:val="000000" w:themeColor="text1"/>
        </w:rPr>
        <w:t>de</w:t>
      </w:r>
      <w:r w:rsidR="009F53A4" w:rsidRPr="00D117EF">
        <w:rPr>
          <w:rFonts w:ascii="Palatino Linotype" w:hAnsi="Palatino Linotype" w:cs="Arial"/>
          <w:color w:val="000000" w:themeColor="text1"/>
        </w:rPr>
        <w:t xml:space="preserve"> septiembre de dos mil veinte, </w:t>
      </w:r>
      <w:r w:rsidRPr="00D117EF">
        <w:rPr>
          <w:rFonts w:ascii="Palatino Linotype" w:hAnsi="Palatino Linotype" w:cs="Arial"/>
          <w:color w:val="000000" w:themeColor="text1"/>
        </w:rPr>
        <w:t>l</w:t>
      </w:r>
      <w:r w:rsidR="009F53A4" w:rsidRPr="00D117EF">
        <w:rPr>
          <w:rFonts w:ascii="Palatino Linotype" w:hAnsi="Palatino Linotype" w:cs="Arial"/>
          <w:color w:val="000000" w:themeColor="text1"/>
        </w:rPr>
        <w:t>a</w:t>
      </w:r>
      <w:r w:rsidRPr="00D117EF">
        <w:rPr>
          <w:rFonts w:ascii="Palatino Linotype" w:hAnsi="Palatino Linotype" w:cs="Arial"/>
          <w:color w:val="000000" w:themeColor="text1"/>
        </w:rPr>
        <w:t xml:space="preserve"> Titular de la Unidad de Transparencia del </w:t>
      </w:r>
      <w:r w:rsidRPr="00D117EF">
        <w:rPr>
          <w:rFonts w:ascii="Palatino Linotype" w:hAnsi="Palatino Linotype" w:cs="Arial"/>
          <w:b/>
          <w:color w:val="000000" w:themeColor="text1"/>
        </w:rPr>
        <w:t>SUJETO OBLIGADO</w:t>
      </w:r>
      <w:r w:rsidRPr="00D117EF">
        <w:rPr>
          <w:rFonts w:ascii="Palatino Linotype" w:hAnsi="Palatino Linotype" w:cs="Arial"/>
          <w:color w:val="000000" w:themeColor="text1"/>
        </w:rPr>
        <w:t xml:space="preserve">, </w:t>
      </w:r>
      <w:r w:rsidRPr="00D117EF">
        <w:rPr>
          <w:rFonts w:ascii="Palatino Linotype" w:hAnsi="Palatino Linotype"/>
          <w:bCs/>
          <w:color w:val="000000" w:themeColor="text1"/>
        </w:rPr>
        <w:t xml:space="preserve">turnó los requerimientos de información a los Servidores Públicos Habilitados que estimó competentes, </w:t>
      </w:r>
      <w:r w:rsidRPr="00D117EF">
        <w:rPr>
          <w:rFonts w:ascii="Palatino Linotype" w:hAnsi="Palatino Linotype" w:cs="Arial"/>
          <w:color w:val="000000" w:themeColor="text1"/>
        </w:rPr>
        <w:t xml:space="preserve">a efecto de que realizara la búsqueda y </w:t>
      </w:r>
      <w:r w:rsidR="00A9672C" w:rsidRPr="00D117EF">
        <w:rPr>
          <w:rFonts w:ascii="Palatino Linotype" w:hAnsi="Palatino Linotype" w:cs="Arial"/>
          <w:color w:val="000000" w:themeColor="text1"/>
        </w:rPr>
        <w:t>localización de la información.</w:t>
      </w:r>
    </w:p>
    <w:p w14:paraId="1EA18609" w14:textId="07533BAE" w:rsidR="00CA5F6A" w:rsidRPr="00D117EF" w:rsidRDefault="00CA5F6A" w:rsidP="00A9672C">
      <w:pPr>
        <w:spacing w:before="100" w:beforeAutospacing="1" w:after="100" w:afterAutospacing="1" w:line="360" w:lineRule="auto"/>
        <w:jc w:val="both"/>
        <w:rPr>
          <w:rFonts w:ascii="Palatino Linotype" w:hAnsi="Palatino Linotype"/>
          <w:lang w:val="es-ES_tradnl"/>
        </w:rPr>
      </w:pPr>
      <w:r w:rsidRPr="00D117EF">
        <w:rPr>
          <w:rFonts w:ascii="Palatino Linotype" w:hAnsi="Palatino Linotype"/>
          <w:b/>
          <w:color w:val="000000" w:themeColor="text1"/>
          <w:sz w:val="28"/>
          <w:szCs w:val="28"/>
        </w:rPr>
        <w:lastRenderedPageBreak/>
        <w:t>III.</w:t>
      </w:r>
      <w:r w:rsidRPr="00D117EF">
        <w:rPr>
          <w:rFonts w:ascii="Palatino Linotype" w:hAnsi="Palatino Linotype"/>
          <w:color w:val="000000" w:themeColor="text1"/>
          <w:sz w:val="28"/>
          <w:szCs w:val="28"/>
        </w:rPr>
        <w:t xml:space="preserve"> </w:t>
      </w:r>
      <w:r w:rsidRPr="00D117EF">
        <w:rPr>
          <w:rFonts w:ascii="Palatino Linotype" w:hAnsi="Palatino Linotype"/>
          <w:color w:val="000000" w:themeColor="text1"/>
        </w:rPr>
        <w:t xml:space="preserve">De las constancias que obran en </w:t>
      </w:r>
      <w:r w:rsidRPr="00D117EF">
        <w:rPr>
          <w:rFonts w:ascii="Palatino Linotype" w:hAnsi="Palatino Linotype"/>
          <w:b/>
          <w:color w:val="000000" w:themeColor="text1"/>
        </w:rPr>
        <w:t>EL SAIMEX,</w:t>
      </w:r>
      <w:r w:rsidR="00953381" w:rsidRPr="00D117EF">
        <w:rPr>
          <w:rFonts w:ascii="Palatino Linotype" w:hAnsi="Palatino Linotype"/>
          <w:color w:val="000000" w:themeColor="text1"/>
        </w:rPr>
        <w:t xml:space="preserve"> se advierte que el dos, seis y ocho de octu</w:t>
      </w:r>
      <w:r w:rsidRPr="00D117EF">
        <w:rPr>
          <w:rFonts w:ascii="Palatino Linotype" w:hAnsi="Palatino Linotype"/>
          <w:color w:val="000000" w:themeColor="text1"/>
        </w:rPr>
        <w:t xml:space="preserve">bre de dos mil veinte, </w:t>
      </w:r>
      <w:r w:rsidRPr="00D117EF">
        <w:rPr>
          <w:rFonts w:ascii="Palatino Linotype" w:hAnsi="Palatino Linotype" w:cs="Arial"/>
          <w:color w:val="000000" w:themeColor="text1"/>
          <w:lang w:val="es-ES_tradnl"/>
        </w:rPr>
        <w:t>l</w:t>
      </w:r>
      <w:r w:rsidR="00953381" w:rsidRPr="00D117EF">
        <w:rPr>
          <w:rFonts w:ascii="Palatino Linotype" w:hAnsi="Palatino Linotype" w:cs="Arial"/>
          <w:color w:val="000000" w:themeColor="text1"/>
          <w:lang w:val="es-ES_tradnl"/>
        </w:rPr>
        <w:t>a</w:t>
      </w:r>
      <w:r w:rsidRPr="00D117EF">
        <w:rPr>
          <w:rFonts w:ascii="Palatino Linotype" w:hAnsi="Palatino Linotype" w:cs="Arial"/>
          <w:color w:val="000000" w:themeColor="text1"/>
          <w:lang w:val="es-ES_tradnl"/>
        </w:rPr>
        <w:t xml:space="preserve"> Titular de la Unidad de Transparencia del</w:t>
      </w:r>
      <w:r w:rsidRPr="00D117EF">
        <w:rPr>
          <w:rFonts w:ascii="Palatino Linotype" w:hAnsi="Palatino Linotype" w:cs="Arial"/>
          <w:b/>
          <w:color w:val="000000" w:themeColor="text1"/>
          <w:lang w:val="es-ES_tradnl"/>
        </w:rPr>
        <w:t xml:space="preserve"> SUJETO OBLIGADO</w:t>
      </w:r>
      <w:r w:rsidRPr="00D117EF">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CA5F6A" w:rsidRPr="00D117EF" w14:paraId="662ED501" w14:textId="77777777" w:rsidTr="001A61F8">
        <w:tc>
          <w:tcPr>
            <w:tcW w:w="2122" w:type="dxa"/>
            <w:shd w:val="clear" w:color="auto" w:fill="D9D9D9" w:themeFill="background1" w:themeFillShade="D9"/>
            <w:vAlign w:val="center"/>
          </w:tcPr>
          <w:p w14:paraId="359FCFE0" w14:textId="77777777" w:rsidR="00CA5F6A" w:rsidRPr="00D117EF" w:rsidRDefault="00CA5F6A" w:rsidP="001A61F8">
            <w:pPr>
              <w:jc w:val="center"/>
              <w:rPr>
                <w:rFonts w:ascii="Palatino Linotype" w:hAnsi="Palatino Linotype" w:cs="Arial"/>
                <w:b/>
                <w:color w:val="000000" w:themeColor="text1"/>
                <w:sz w:val="18"/>
                <w:szCs w:val="18"/>
                <w:lang w:val="es-ES_tradnl"/>
              </w:rPr>
            </w:pPr>
            <w:r w:rsidRPr="00D117EF">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4EF69E97" w14:textId="77777777" w:rsidR="00CA5F6A" w:rsidRPr="00D117EF" w:rsidRDefault="00CA5F6A" w:rsidP="001A61F8">
            <w:pPr>
              <w:jc w:val="center"/>
              <w:rPr>
                <w:rFonts w:ascii="Palatino Linotype" w:hAnsi="Palatino Linotype" w:cs="Arial"/>
                <w:b/>
                <w:color w:val="000000" w:themeColor="text1"/>
                <w:sz w:val="18"/>
                <w:szCs w:val="18"/>
                <w:lang w:val="es-ES_tradnl"/>
              </w:rPr>
            </w:pPr>
            <w:r w:rsidRPr="00D117EF">
              <w:rPr>
                <w:rFonts w:ascii="Palatino Linotype" w:hAnsi="Palatino Linotype" w:cs="Arial"/>
                <w:b/>
                <w:color w:val="000000" w:themeColor="text1"/>
                <w:sz w:val="18"/>
                <w:szCs w:val="18"/>
                <w:lang w:val="es-ES_tradnl"/>
              </w:rPr>
              <w:t>Respuesta</w:t>
            </w:r>
          </w:p>
        </w:tc>
      </w:tr>
      <w:tr w:rsidR="0048518A" w:rsidRPr="00D117EF" w14:paraId="306FEC77" w14:textId="77777777" w:rsidTr="001A61F8">
        <w:trPr>
          <w:trHeight w:val="728"/>
        </w:trPr>
        <w:tc>
          <w:tcPr>
            <w:tcW w:w="2122" w:type="dxa"/>
            <w:vAlign w:val="center"/>
          </w:tcPr>
          <w:p w14:paraId="2DAE7283" w14:textId="64DECB8A"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bCs/>
                <w:color w:val="000000" w:themeColor="text1"/>
                <w:sz w:val="14"/>
                <w:szCs w:val="14"/>
              </w:rPr>
              <w:t>00197/TEOLOYU/IP/2020</w:t>
            </w:r>
          </w:p>
        </w:tc>
        <w:tc>
          <w:tcPr>
            <w:tcW w:w="6989" w:type="dxa"/>
            <w:vAlign w:val="center"/>
          </w:tcPr>
          <w:p w14:paraId="04A77F8E" w14:textId="452409FF" w:rsidR="002441D3" w:rsidRPr="00D117EF" w:rsidRDefault="002441D3" w:rsidP="001A61F8">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547A1F" w14:textId="77777777" w:rsidR="002441D3" w:rsidRPr="00D117EF" w:rsidRDefault="002441D3" w:rsidP="001A61F8">
            <w:pPr>
              <w:jc w:val="both"/>
              <w:rPr>
                <w:rFonts w:ascii="Palatino Linotype" w:hAnsi="Palatino Linotype"/>
                <w:i/>
                <w:sz w:val="14"/>
                <w:szCs w:val="14"/>
                <w:lang w:val="es-ES_tradnl" w:eastAsia="es-ES"/>
              </w:rPr>
            </w:pPr>
          </w:p>
          <w:p w14:paraId="20995D64" w14:textId="32C1FFE8" w:rsidR="002441D3" w:rsidRPr="00D117EF" w:rsidRDefault="002441D3" w:rsidP="001A61F8">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correspondientes. Sin más por el momento me despido de usted.</w:t>
            </w:r>
          </w:p>
          <w:p w14:paraId="57833189" w14:textId="09298F09" w:rsidR="002441D3" w:rsidRPr="00D117EF" w:rsidRDefault="002441D3" w:rsidP="001A61F8">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1A60F542" w14:textId="51F91C46" w:rsidR="002441D3" w:rsidRPr="00D117EF" w:rsidRDefault="002441D3" w:rsidP="001A61F8">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52DDE15C" w14:textId="77777777" w:rsidR="002441D3" w:rsidRPr="00D117EF" w:rsidRDefault="002441D3" w:rsidP="001A61F8">
            <w:pPr>
              <w:jc w:val="both"/>
              <w:rPr>
                <w:rFonts w:ascii="Palatino Linotype" w:hAnsi="Palatino Linotype"/>
                <w:i/>
                <w:color w:val="000000"/>
                <w:sz w:val="14"/>
                <w:szCs w:val="14"/>
              </w:rPr>
            </w:pPr>
          </w:p>
          <w:p w14:paraId="186BDBB1" w14:textId="06E52ECC" w:rsidR="0048518A" w:rsidRPr="00D117EF" w:rsidRDefault="005A48BD" w:rsidP="001A61F8">
            <w:pPr>
              <w:jc w:val="both"/>
              <w:rPr>
                <w:rFonts w:ascii="Palatino Linotype" w:hAnsi="Palatino Linotype"/>
                <w:i/>
                <w:color w:val="000000"/>
                <w:sz w:val="14"/>
                <w:szCs w:val="14"/>
              </w:rPr>
            </w:pPr>
            <w:r w:rsidRPr="00D117EF">
              <w:rPr>
                <w:rFonts w:ascii="Palatino Linotype" w:hAnsi="Palatino Linotype"/>
                <w:i/>
                <w:color w:val="000000"/>
                <w:sz w:val="14"/>
                <w:szCs w:val="14"/>
              </w:rPr>
              <w:t>Adjuntando los siguientes</w:t>
            </w:r>
            <w:r w:rsidR="0048518A" w:rsidRPr="00D117EF">
              <w:rPr>
                <w:rFonts w:ascii="Palatino Linotype" w:hAnsi="Palatino Linotype"/>
                <w:i/>
                <w:color w:val="000000"/>
                <w:sz w:val="14"/>
                <w:szCs w:val="14"/>
              </w:rPr>
              <w:t xml:space="preserve"> archivos electrónicos que se describen enseguida:</w:t>
            </w:r>
          </w:p>
          <w:p w14:paraId="7CD7CF71" w14:textId="627EE7B8" w:rsidR="0048518A" w:rsidRPr="00D117EF" w:rsidRDefault="000426CD" w:rsidP="00CA5F6A">
            <w:pPr>
              <w:pStyle w:val="Prrafodelista"/>
              <w:numPr>
                <w:ilvl w:val="0"/>
                <w:numId w:val="3"/>
              </w:numPr>
              <w:jc w:val="both"/>
              <w:rPr>
                <w:rFonts w:ascii="Palatino Linotype" w:hAnsi="Palatino Linotype"/>
                <w:b/>
                <w:i/>
                <w:color w:val="000000"/>
                <w:sz w:val="14"/>
                <w:szCs w:val="14"/>
              </w:rPr>
            </w:pPr>
            <w:hyperlink r:id="rId7" w:tgtFrame="_blank" w:history="1">
              <w:r w:rsidR="00D03309" w:rsidRPr="00D117EF">
                <w:rPr>
                  <w:rStyle w:val="Hipervnculo"/>
                  <w:rFonts w:ascii="Palatino Linotype" w:hAnsi="Palatino Linotype"/>
                  <w:b/>
                  <w:i/>
                  <w:sz w:val="14"/>
                  <w:szCs w:val="14"/>
                  <w:lang w:val="es-ES_tradnl"/>
                </w:rPr>
                <w:t>oficio opdapast.pdf</w:t>
              </w:r>
            </w:hyperlink>
            <w:r w:rsidR="0048518A" w:rsidRPr="00D117EF">
              <w:rPr>
                <w:rFonts w:ascii="Palatino Linotype" w:hAnsi="Palatino Linotype"/>
                <w:b/>
                <w:i/>
                <w:color w:val="000000"/>
                <w:sz w:val="14"/>
                <w:szCs w:val="14"/>
              </w:rPr>
              <w:t xml:space="preserve">: </w:t>
            </w:r>
            <w:r w:rsidR="0048518A" w:rsidRPr="00D117EF">
              <w:rPr>
                <w:rFonts w:ascii="Palatino Linotype" w:hAnsi="Palatino Linotype"/>
                <w:i/>
                <w:color w:val="000000"/>
                <w:sz w:val="14"/>
                <w:szCs w:val="14"/>
              </w:rPr>
              <w:t xml:space="preserve">contiene el oficio signado por el Director </w:t>
            </w:r>
            <w:r w:rsidR="00FE4808" w:rsidRPr="00D117EF">
              <w:rPr>
                <w:rFonts w:ascii="Palatino Linotype" w:hAnsi="Palatino Linotype"/>
                <w:i/>
                <w:color w:val="000000"/>
                <w:sz w:val="14"/>
                <w:szCs w:val="14"/>
              </w:rPr>
              <w:t>General del Organimso Público Descentralizado</w:t>
            </w:r>
            <w:r w:rsidR="00496F5C" w:rsidRPr="00D117EF">
              <w:rPr>
                <w:rFonts w:ascii="Palatino Linotype" w:hAnsi="Palatino Linotype"/>
                <w:i/>
                <w:color w:val="000000"/>
                <w:sz w:val="14"/>
                <w:szCs w:val="14"/>
              </w:rPr>
              <w:t xml:space="preserve"> para la Prestación de Servicios </w:t>
            </w:r>
            <w:r w:rsidR="0048518A" w:rsidRPr="00D117EF">
              <w:rPr>
                <w:rFonts w:ascii="Palatino Linotype" w:hAnsi="Palatino Linotype"/>
                <w:i/>
                <w:color w:val="000000"/>
                <w:sz w:val="14"/>
                <w:szCs w:val="14"/>
              </w:rPr>
              <w:t>de</w:t>
            </w:r>
            <w:r w:rsidR="00496F5C" w:rsidRPr="00D117EF">
              <w:rPr>
                <w:rFonts w:ascii="Palatino Linotype" w:hAnsi="Palatino Linotype"/>
                <w:i/>
                <w:color w:val="000000"/>
                <w:sz w:val="14"/>
                <w:szCs w:val="14"/>
              </w:rPr>
              <w:t>l Agua Potable, Alcantarillado y Saneamiento del Municipio de Teoloyucan</w:t>
            </w:r>
            <w:r w:rsidR="0048518A" w:rsidRPr="00D117EF">
              <w:rPr>
                <w:rFonts w:ascii="Palatino Linotype" w:hAnsi="Palatino Linotype"/>
                <w:i/>
                <w:color w:val="000000"/>
                <w:sz w:val="14"/>
                <w:szCs w:val="14"/>
              </w:rPr>
              <w:t>, mediante el cual informó que</w:t>
            </w:r>
            <w:r w:rsidR="00AD0962" w:rsidRPr="00D117EF">
              <w:rPr>
                <w:rFonts w:ascii="Palatino Linotype" w:hAnsi="Palatino Linotype"/>
                <w:i/>
                <w:color w:val="000000"/>
                <w:sz w:val="14"/>
                <w:szCs w:val="14"/>
              </w:rPr>
              <w:t xml:space="preserve"> dicha información se encuentra en proceso por parte de la Dirección de Administración y Finanzas del Sujeto Obligado, asimismo señala que este organismo se encuentra en proceso de auditoría por parte de la Unidad Especial de Desempeño del Órgano Superior de Fizcalización del Estado de México (OSFEM).</w:t>
            </w:r>
          </w:p>
          <w:p w14:paraId="562E660D" w14:textId="78D642C8" w:rsidR="0048518A" w:rsidRPr="00D117EF" w:rsidRDefault="000426CD" w:rsidP="00CA5F6A">
            <w:pPr>
              <w:pStyle w:val="Prrafodelista"/>
              <w:numPr>
                <w:ilvl w:val="0"/>
                <w:numId w:val="3"/>
              </w:numPr>
              <w:jc w:val="both"/>
              <w:rPr>
                <w:rFonts w:ascii="Palatino Linotype" w:hAnsi="Palatino Linotype"/>
                <w:b/>
                <w:i/>
                <w:color w:val="000000"/>
                <w:sz w:val="14"/>
                <w:szCs w:val="14"/>
              </w:rPr>
            </w:pPr>
            <w:hyperlink r:id="rId8" w:tgtFrame="_blank" w:history="1">
              <w:r w:rsidR="00D03309" w:rsidRPr="00D117EF">
                <w:rPr>
                  <w:rStyle w:val="Hipervnculo"/>
                  <w:rFonts w:ascii="Palatino Linotype" w:hAnsi="Palatino Linotype"/>
                  <w:b/>
                  <w:i/>
                  <w:sz w:val="14"/>
                  <w:szCs w:val="14"/>
                  <w:lang w:val="es-ES_tradnl"/>
                </w:rPr>
                <w:t>Oficio administración.pdf</w:t>
              </w:r>
            </w:hyperlink>
            <w:r w:rsidR="00D03309" w:rsidRPr="00D117EF">
              <w:rPr>
                <w:rFonts w:ascii="Palatino Linotype" w:hAnsi="Palatino Linotype"/>
                <w:b/>
                <w:i/>
                <w:color w:val="000000"/>
                <w:sz w:val="14"/>
                <w:szCs w:val="14"/>
              </w:rPr>
              <w:t xml:space="preserve">: </w:t>
            </w:r>
            <w:r w:rsidR="00330966" w:rsidRPr="00D117EF">
              <w:rPr>
                <w:rFonts w:ascii="Palatino Linotype" w:hAnsi="Palatino Linotype"/>
                <w:i/>
                <w:color w:val="000000"/>
                <w:sz w:val="14"/>
                <w:szCs w:val="14"/>
              </w:rPr>
              <w:t>contiene el oficio signado por el Director de Administración del Sujeto Obligado</w:t>
            </w:r>
            <w:r w:rsidR="00912669" w:rsidRPr="00D117EF">
              <w:rPr>
                <w:rFonts w:ascii="Palatino Linotype" w:hAnsi="Palatino Linotype"/>
                <w:i/>
                <w:color w:val="000000"/>
                <w:sz w:val="14"/>
                <w:szCs w:val="14"/>
              </w:rPr>
              <w:t xml:space="preserve">, mediante el cual hace del conocimiento </w:t>
            </w:r>
            <w:r w:rsidR="00330966" w:rsidRPr="00D117EF">
              <w:rPr>
                <w:rFonts w:ascii="Palatino Linotype" w:hAnsi="Palatino Linotype"/>
                <w:i/>
                <w:color w:val="000000"/>
                <w:sz w:val="14"/>
                <w:szCs w:val="14"/>
              </w:rPr>
              <w:t>que dicha información se encuentra en proceso de revisión por la auditoría número OSFEM/AED/666/2020</w:t>
            </w:r>
            <w:r w:rsidR="008F5041" w:rsidRPr="00D117EF">
              <w:rPr>
                <w:rFonts w:ascii="Palatino Linotype" w:hAnsi="Palatino Linotype"/>
                <w:i/>
                <w:color w:val="000000"/>
                <w:sz w:val="14"/>
                <w:szCs w:val="14"/>
              </w:rPr>
              <w:t>, a cargo de</w:t>
            </w:r>
            <w:r w:rsidR="00330966" w:rsidRPr="00D117EF">
              <w:rPr>
                <w:rFonts w:ascii="Palatino Linotype" w:hAnsi="Palatino Linotype"/>
                <w:i/>
                <w:color w:val="000000"/>
                <w:sz w:val="14"/>
                <w:szCs w:val="14"/>
              </w:rPr>
              <w:t xml:space="preserve"> la Unidad Especial de Desempeño del Órgano Superior de Fizcalización del Estado de México (OSFEM), de fecha 23 de septiembre de</w:t>
            </w:r>
            <w:r w:rsidR="00912669" w:rsidRPr="00D117EF">
              <w:rPr>
                <w:rFonts w:ascii="Palatino Linotype" w:hAnsi="Palatino Linotype"/>
                <w:i/>
                <w:color w:val="000000"/>
                <w:sz w:val="14"/>
                <w:szCs w:val="14"/>
              </w:rPr>
              <w:t>l año</w:t>
            </w:r>
            <w:r w:rsidR="00330966" w:rsidRPr="00D117EF">
              <w:rPr>
                <w:rFonts w:ascii="Palatino Linotype" w:hAnsi="Palatino Linotype"/>
                <w:i/>
                <w:color w:val="000000"/>
                <w:sz w:val="14"/>
                <w:szCs w:val="14"/>
              </w:rPr>
              <w:t xml:space="preserve"> 2020, mediante la cual contarán con dicha información hasta la liberación de la misma.</w:t>
            </w:r>
          </w:p>
          <w:p w14:paraId="467DA1E6" w14:textId="25ABDBA9" w:rsidR="00D03309" w:rsidRPr="00D117EF" w:rsidRDefault="000426CD" w:rsidP="00CA5F6A">
            <w:pPr>
              <w:pStyle w:val="Prrafodelista"/>
              <w:numPr>
                <w:ilvl w:val="0"/>
                <w:numId w:val="3"/>
              </w:numPr>
              <w:jc w:val="both"/>
              <w:rPr>
                <w:rFonts w:ascii="Palatino Linotype" w:hAnsi="Palatino Linotype"/>
                <w:b/>
                <w:i/>
                <w:color w:val="000000"/>
                <w:sz w:val="14"/>
                <w:szCs w:val="14"/>
              </w:rPr>
            </w:pPr>
            <w:hyperlink r:id="rId9" w:tgtFrame="_blank" w:history="1">
              <w:r w:rsidR="00D03309" w:rsidRPr="00D117EF">
                <w:rPr>
                  <w:rStyle w:val="Hipervnculo"/>
                  <w:rFonts w:ascii="Palatino Linotype" w:hAnsi="Palatino Linotype"/>
                  <w:b/>
                  <w:i/>
                  <w:sz w:val="14"/>
                  <w:szCs w:val="14"/>
                  <w:lang w:val="es-ES_tradnl"/>
                </w:rPr>
                <w:t>Oficio Tesorería.pdf</w:t>
              </w:r>
            </w:hyperlink>
            <w:r w:rsidR="00D03309" w:rsidRPr="00D117EF">
              <w:rPr>
                <w:rFonts w:ascii="Palatino Linotype" w:hAnsi="Palatino Linotype"/>
                <w:b/>
                <w:i/>
                <w:color w:val="000000"/>
                <w:sz w:val="14"/>
                <w:szCs w:val="14"/>
              </w:rPr>
              <w:t xml:space="preserve">: </w:t>
            </w:r>
            <w:r w:rsidR="008F5041" w:rsidRPr="00D117EF">
              <w:rPr>
                <w:rFonts w:ascii="Palatino Linotype" w:hAnsi="Palatino Linotype"/>
                <w:i/>
                <w:color w:val="000000"/>
                <w:sz w:val="14"/>
                <w:szCs w:val="14"/>
              </w:rPr>
              <w:t>contiene el oficio signado por el Tesorero Municipal del Sujeto Obligado, mediante el cual hace del conocimiento que dicha información se encuentra en proceso de revisión por la auditoría número OSFEM/AED/666/2020, a cargo de la Unidad Especial de Desempeño del Órgano Superior de Fizcalización del Estado de México (OSFEM), de fecha 23 de septiembre del año 2020, mediante la cual contarán con dicha información hasta la liberación de la misma.</w:t>
            </w:r>
          </w:p>
          <w:p w14:paraId="57366D2A" w14:textId="722C6B73" w:rsidR="00D03309" w:rsidRPr="00D117EF" w:rsidRDefault="000426CD" w:rsidP="00CA5F6A">
            <w:pPr>
              <w:pStyle w:val="Prrafodelista"/>
              <w:numPr>
                <w:ilvl w:val="0"/>
                <w:numId w:val="3"/>
              </w:numPr>
              <w:jc w:val="both"/>
              <w:rPr>
                <w:rFonts w:ascii="Palatino Linotype" w:hAnsi="Palatino Linotype"/>
                <w:b/>
                <w:i/>
                <w:color w:val="000000"/>
                <w:sz w:val="14"/>
                <w:szCs w:val="14"/>
              </w:rPr>
            </w:pPr>
            <w:hyperlink r:id="rId10" w:tgtFrame="_blank" w:history="1">
              <w:r w:rsidR="00D03309" w:rsidRPr="00D117EF">
                <w:rPr>
                  <w:rStyle w:val="Hipervnculo"/>
                  <w:rFonts w:ascii="Palatino Linotype" w:hAnsi="Palatino Linotype"/>
                  <w:b/>
                  <w:i/>
                  <w:sz w:val="14"/>
                  <w:szCs w:val="14"/>
                  <w:lang w:val="es-ES_tradnl"/>
                </w:rPr>
                <w:t>Oficio DIF.pdf</w:t>
              </w:r>
            </w:hyperlink>
            <w:r w:rsidR="00D03309" w:rsidRPr="00D117EF">
              <w:rPr>
                <w:rFonts w:ascii="Palatino Linotype" w:hAnsi="Palatino Linotype"/>
                <w:b/>
                <w:i/>
                <w:color w:val="000000"/>
                <w:sz w:val="14"/>
                <w:szCs w:val="14"/>
              </w:rPr>
              <w:t xml:space="preserve">: </w:t>
            </w:r>
            <w:r w:rsidR="00A17558" w:rsidRPr="00D117EF">
              <w:rPr>
                <w:rFonts w:ascii="Palatino Linotype" w:hAnsi="Palatino Linotype"/>
                <w:i/>
                <w:color w:val="000000"/>
                <w:sz w:val="14"/>
                <w:szCs w:val="14"/>
              </w:rPr>
              <w:t xml:space="preserve">signado por el </w:t>
            </w:r>
            <w:r w:rsidR="00A17558" w:rsidRPr="00D117EF">
              <w:rPr>
                <w:rFonts w:ascii="Palatino Linotype" w:hAnsi="Palatino Linotype"/>
                <w:i/>
                <w:color w:val="000000"/>
                <w:sz w:val="14"/>
                <w:szCs w:val="14"/>
                <w:lang w:val="es-ES_tradnl"/>
              </w:rPr>
              <w:t>Auditor Especial de Desempeño, mediante la</w:t>
            </w:r>
            <w:r w:rsidR="00A17558" w:rsidRPr="00D117EF">
              <w:rPr>
                <w:rFonts w:ascii="Palatino Linotype" w:hAnsi="Palatino Linotype"/>
                <w:i/>
                <w:color w:val="000000"/>
                <w:sz w:val="14"/>
                <w:szCs w:val="14"/>
              </w:rPr>
              <w:t xml:space="preserve"> cual se advierte que su contenido es ordenar el inicio </w:t>
            </w:r>
            <w:r w:rsidR="00A17558" w:rsidRPr="00D117EF">
              <w:rPr>
                <w:rFonts w:ascii="Palatino Linotype" w:hAnsi="Palatino Linotype"/>
                <w:i/>
                <w:color w:val="000000"/>
                <w:sz w:val="14"/>
                <w:szCs w:val="14"/>
                <w:lang w:val="es-ES_tradnl"/>
              </w:rPr>
              <w:t xml:space="preserve">de la Auditoría de Desempeño al Sistema Municipal DIF de Teoloyucan, establecida por el Programa Anual de Auditorías 2020, comprendido del 23 de septiembre al 16 de diciembre del 2020; con motivo de la cuenta pública  del ejercicio presupuestal 2019, cuyo objetivo será fiscalizar el desempeño y ejecución de los programas: </w:t>
            </w:r>
            <w:r w:rsidR="00A17558" w:rsidRPr="00D117EF">
              <w:rPr>
                <w:rFonts w:ascii="Palatino Linotype" w:hAnsi="Palatino Linotype"/>
                <w:i/>
                <w:iCs/>
                <w:color w:val="000000"/>
                <w:sz w:val="14"/>
                <w:szCs w:val="14"/>
                <w:lang w:val="es-ES_tradnl"/>
              </w:rPr>
              <w:t xml:space="preserve">"Prevención Médica para la Comunidad" </w:t>
            </w:r>
            <w:r w:rsidR="00A17558" w:rsidRPr="00D117EF">
              <w:rPr>
                <w:rFonts w:ascii="Palatino Linotype" w:hAnsi="Palatino Linotype"/>
                <w:i/>
                <w:color w:val="000000"/>
                <w:sz w:val="14"/>
                <w:szCs w:val="14"/>
                <w:lang w:val="es-ES_tradnl"/>
              </w:rPr>
              <w:t xml:space="preserve">respecto al proyecto </w:t>
            </w:r>
            <w:r w:rsidR="00A17558" w:rsidRPr="00D117EF">
              <w:rPr>
                <w:rFonts w:ascii="Palatino Linotype" w:hAnsi="Palatino Linotype"/>
                <w:i/>
                <w:iCs/>
                <w:color w:val="000000"/>
                <w:sz w:val="14"/>
                <w:szCs w:val="14"/>
                <w:lang w:val="es-ES_tradnl"/>
              </w:rPr>
              <w:t xml:space="preserve">"Promoción de la Salud"; </w:t>
            </w:r>
            <w:r w:rsidR="00A17558" w:rsidRPr="00D117EF">
              <w:rPr>
                <w:rFonts w:ascii="Palatino Linotype" w:hAnsi="Palatino Linotype"/>
                <w:i/>
                <w:color w:val="000000"/>
                <w:sz w:val="14"/>
                <w:szCs w:val="14"/>
                <w:lang w:val="es-ES_tradnl"/>
              </w:rPr>
              <w:t>en el programa "</w:t>
            </w:r>
            <w:r w:rsidR="00A17558" w:rsidRPr="00D117EF">
              <w:rPr>
                <w:rFonts w:ascii="Palatino Linotype" w:hAnsi="Palatino Linotype"/>
                <w:i/>
                <w:iCs/>
                <w:color w:val="000000"/>
                <w:sz w:val="14"/>
                <w:szCs w:val="14"/>
                <w:lang w:val="es-ES_tradnl"/>
              </w:rPr>
              <w:t>Conducción de las Políticas Generales de Gobiern</w:t>
            </w:r>
            <w:r w:rsidR="00A17558" w:rsidRPr="00D117EF">
              <w:rPr>
                <w:rFonts w:ascii="Palatino Linotype" w:hAnsi="Palatino Linotype"/>
                <w:i/>
                <w:color w:val="000000"/>
                <w:sz w:val="14"/>
                <w:szCs w:val="14"/>
                <w:lang w:val="es-ES_tradnl"/>
              </w:rPr>
              <w:t xml:space="preserve">o" respecto al proyecto </w:t>
            </w:r>
            <w:r w:rsidR="00A17558" w:rsidRPr="00D117EF">
              <w:rPr>
                <w:rFonts w:ascii="Palatino Linotype" w:hAnsi="Palatino Linotype"/>
                <w:i/>
                <w:iCs/>
                <w:color w:val="000000"/>
                <w:sz w:val="14"/>
                <w:szCs w:val="14"/>
                <w:lang w:val="es-ES_tradnl"/>
              </w:rPr>
              <w:t xml:space="preserve">“Andiencia Pública y Consulta Popular"; </w:t>
            </w:r>
            <w:r w:rsidR="00A17558" w:rsidRPr="00D117EF">
              <w:rPr>
                <w:rFonts w:ascii="Palatino Linotype" w:hAnsi="Palatino Linotype"/>
                <w:i/>
                <w:color w:val="000000"/>
                <w:sz w:val="14"/>
                <w:szCs w:val="14"/>
                <w:lang w:val="es-ES_tradnl"/>
              </w:rPr>
              <w:t>en el programa "</w:t>
            </w:r>
            <w:r w:rsidR="00A17558" w:rsidRPr="00D117EF">
              <w:rPr>
                <w:rFonts w:ascii="Palatino Linotype" w:hAnsi="Palatino Linotype"/>
                <w:i/>
                <w:iCs/>
                <w:color w:val="000000"/>
                <w:sz w:val="14"/>
                <w:szCs w:val="14"/>
                <w:lang w:val="es-ES_tradnl"/>
              </w:rPr>
              <w:t>Desarrollo Integral de la Familia</w:t>
            </w:r>
            <w:r w:rsidR="00A17558" w:rsidRPr="00D117EF">
              <w:rPr>
                <w:rFonts w:ascii="Palatino Linotype" w:hAnsi="Palatino Linotype"/>
                <w:i/>
                <w:color w:val="000000"/>
                <w:sz w:val="14"/>
                <w:szCs w:val="14"/>
                <w:lang w:val="es-ES_tradnl"/>
              </w:rPr>
              <w:t>" respecto al proyecto "</w:t>
            </w:r>
            <w:r w:rsidR="00A17558" w:rsidRPr="00D117EF">
              <w:rPr>
                <w:rFonts w:ascii="Palatino Linotype" w:hAnsi="Palatino Linotype"/>
                <w:i/>
                <w:iCs/>
                <w:color w:val="000000"/>
                <w:sz w:val="14"/>
                <w:szCs w:val="14"/>
                <w:lang w:val="es-ES_tradnl"/>
              </w:rPr>
              <w:t xml:space="preserve">Fomento a la integración de la Familia'; y </w:t>
            </w:r>
            <w:r w:rsidR="00A17558" w:rsidRPr="00D117EF">
              <w:rPr>
                <w:rFonts w:ascii="Palatino Linotype" w:hAnsi="Palatino Linotype"/>
                <w:i/>
                <w:color w:val="000000"/>
                <w:sz w:val="14"/>
                <w:szCs w:val="14"/>
                <w:lang w:val="es-ES_tradnl"/>
              </w:rPr>
              <w:t>respecto al programa "A</w:t>
            </w:r>
            <w:r w:rsidR="00A17558" w:rsidRPr="00D117EF">
              <w:rPr>
                <w:rFonts w:ascii="Palatino Linotype" w:hAnsi="Palatino Linotype"/>
                <w:i/>
                <w:iCs/>
                <w:color w:val="000000"/>
                <w:sz w:val="14"/>
                <w:szCs w:val="14"/>
                <w:lang w:val="es-ES_tradnl"/>
              </w:rPr>
              <w:t>p</w:t>
            </w:r>
            <w:r w:rsidR="00A17558" w:rsidRPr="00D117EF">
              <w:rPr>
                <w:rFonts w:ascii="Palatino Linotype" w:hAnsi="Palatino Linotype"/>
                <w:i/>
                <w:color w:val="000000"/>
                <w:sz w:val="14"/>
                <w:szCs w:val="14"/>
                <w:lang w:val="es-ES_tradnl"/>
              </w:rPr>
              <w:t xml:space="preserve">oyo </w:t>
            </w:r>
            <w:r w:rsidR="00A17558" w:rsidRPr="00D117EF">
              <w:rPr>
                <w:rFonts w:ascii="Palatino Linotype" w:hAnsi="Palatino Linotype"/>
                <w:i/>
                <w:iCs/>
                <w:color w:val="000000"/>
                <w:sz w:val="14"/>
                <w:szCs w:val="14"/>
                <w:lang w:val="es-ES_tradnl"/>
              </w:rPr>
              <w:t>a los Adultos Mayor</w:t>
            </w:r>
            <w:r w:rsidR="00A17558" w:rsidRPr="00D117EF">
              <w:rPr>
                <w:rFonts w:ascii="Palatino Linotype" w:hAnsi="Palatino Linotype"/>
                <w:i/>
                <w:color w:val="000000"/>
                <w:sz w:val="14"/>
                <w:szCs w:val="14"/>
                <w:lang w:val="es-ES_tradnl"/>
              </w:rPr>
              <w:t>es" respecto al proyecto "A</w:t>
            </w:r>
            <w:r w:rsidR="00A17558" w:rsidRPr="00D117EF">
              <w:rPr>
                <w:rFonts w:ascii="Palatino Linotype" w:hAnsi="Palatino Linotype"/>
                <w:i/>
                <w:iCs/>
                <w:color w:val="000000"/>
                <w:sz w:val="14"/>
                <w:szCs w:val="14"/>
                <w:lang w:val="es-ES_tradnl"/>
              </w:rPr>
              <w:t xml:space="preserve">sistencia </w:t>
            </w:r>
            <w:r w:rsidR="00A17558" w:rsidRPr="00D117EF">
              <w:rPr>
                <w:rFonts w:ascii="Palatino Linotype" w:hAnsi="Palatino Linotype"/>
                <w:i/>
                <w:color w:val="000000"/>
                <w:sz w:val="14"/>
                <w:szCs w:val="14"/>
                <w:lang w:val="es-ES_tradnl"/>
              </w:rPr>
              <w:t>S</w:t>
            </w:r>
            <w:r w:rsidR="00A17558" w:rsidRPr="00D117EF">
              <w:rPr>
                <w:rFonts w:ascii="Palatino Linotype" w:hAnsi="Palatino Linotype"/>
                <w:i/>
                <w:iCs/>
                <w:color w:val="000000"/>
                <w:sz w:val="14"/>
                <w:szCs w:val="14"/>
                <w:lang w:val="es-ES_tradnl"/>
              </w:rPr>
              <w:t>ocial a los Adultos Mayores</w:t>
            </w:r>
            <w:r w:rsidR="00A17558" w:rsidRPr="00D117EF">
              <w:rPr>
                <w:rFonts w:ascii="Palatino Linotype" w:hAnsi="Palatino Linotype"/>
                <w:i/>
                <w:color w:val="000000"/>
                <w:sz w:val="14"/>
                <w:szCs w:val="14"/>
                <w:lang w:val="es-ES_tradnl"/>
              </w:rPr>
              <w:t>".</w:t>
            </w:r>
          </w:p>
          <w:p w14:paraId="7E3E2074" w14:textId="603AE8A5" w:rsidR="00D03309" w:rsidRPr="00D117EF" w:rsidRDefault="000426CD" w:rsidP="00CA5F6A">
            <w:pPr>
              <w:pStyle w:val="Prrafodelista"/>
              <w:numPr>
                <w:ilvl w:val="0"/>
                <w:numId w:val="3"/>
              </w:numPr>
              <w:jc w:val="both"/>
              <w:rPr>
                <w:rFonts w:ascii="Palatino Linotype" w:hAnsi="Palatino Linotype"/>
                <w:b/>
                <w:color w:val="000000"/>
                <w:sz w:val="16"/>
                <w:szCs w:val="16"/>
              </w:rPr>
            </w:pPr>
            <w:hyperlink r:id="rId11" w:tgtFrame="_blank" w:history="1">
              <w:r w:rsidR="00D03309" w:rsidRPr="00D117EF">
                <w:rPr>
                  <w:rStyle w:val="Hipervnculo"/>
                  <w:rFonts w:ascii="Palatino Linotype" w:hAnsi="Palatino Linotype"/>
                  <w:b/>
                  <w:i/>
                  <w:sz w:val="14"/>
                  <w:szCs w:val="14"/>
                  <w:lang w:val="es-ES_tradnl"/>
                </w:rPr>
                <w:t>OFICIO DIF-TEO-TES-069-2020 OFICIO dIF.pdf</w:t>
              </w:r>
            </w:hyperlink>
            <w:r w:rsidR="00D03309" w:rsidRPr="00D117EF">
              <w:rPr>
                <w:rFonts w:ascii="Palatino Linotype" w:hAnsi="Palatino Linotype"/>
                <w:b/>
                <w:i/>
                <w:color w:val="000000"/>
                <w:sz w:val="14"/>
                <w:szCs w:val="14"/>
              </w:rPr>
              <w:t>:</w:t>
            </w:r>
            <w:r w:rsidR="00D03309" w:rsidRPr="00D117EF">
              <w:rPr>
                <w:rFonts w:ascii="Palatino Linotype" w:hAnsi="Palatino Linotype"/>
                <w:b/>
                <w:color w:val="000000"/>
                <w:sz w:val="16"/>
                <w:szCs w:val="16"/>
              </w:rPr>
              <w:t xml:space="preserve"> </w:t>
            </w:r>
            <w:r w:rsidR="00A17558" w:rsidRPr="00D117EF">
              <w:rPr>
                <w:rFonts w:ascii="Palatino Linotype" w:hAnsi="Palatino Linotype"/>
                <w:i/>
                <w:color w:val="000000"/>
                <w:sz w:val="14"/>
                <w:szCs w:val="14"/>
              </w:rPr>
              <w:t xml:space="preserve">signado por el Tesorero, mediante la cual su contenido advierte que </w:t>
            </w:r>
            <w:r w:rsidR="00A17558" w:rsidRPr="00D117EF">
              <w:rPr>
                <w:rFonts w:ascii="Palatino Linotype" w:hAnsi="Palatino Linotype"/>
                <w:bCs/>
                <w:i/>
                <w:color w:val="000000"/>
                <w:sz w:val="14"/>
                <w:szCs w:val="14"/>
                <w:lang w:val="es-ES_tradnl"/>
              </w:rPr>
              <w:t>se encuentra en proceso de Auditoría ordenada p</w:t>
            </w:r>
            <w:r w:rsidR="00A17558" w:rsidRPr="00D117EF">
              <w:rPr>
                <w:rFonts w:ascii="Palatino Linotype" w:hAnsi="Palatino Linotype"/>
                <w:i/>
                <w:color w:val="000000"/>
                <w:sz w:val="14"/>
                <w:szCs w:val="14"/>
                <w:lang w:val="es-ES_tradnl"/>
              </w:rPr>
              <w:t xml:space="preserve">or el Órgano Superior de Fiscalización del Estado de México bajo </w:t>
            </w:r>
            <w:r w:rsidR="00A17558" w:rsidRPr="00D117EF">
              <w:rPr>
                <w:rFonts w:ascii="Palatino Linotype" w:hAnsi="Palatino Linotype"/>
                <w:bCs/>
                <w:i/>
                <w:color w:val="000000"/>
                <w:sz w:val="14"/>
                <w:szCs w:val="14"/>
                <w:lang w:val="es-ES_tradnl"/>
              </w:rPr>
              <w:t xml:space="preserve">la orden identificada con el número </w:t>
            </w:r>
            <w:r w:rsidR="00A17558" w:rsidRPr="00D117EF">
              <w:rPr>
                <w:rFonts w:ascii="Palatino Linotype" w:hAnsi="Palatino Linotype"/>
                <w:i/>
                <w:color w:val="000000"/>
                <w:sz w:val="14"/>
                <w:szCs w:val="14"/>
                <w:lang w:val="es-ES_tradnl"/>
              </w:rPr>
              <w:t>OSFEM</w:t>
            </w:r>
            <w:r w:rsidR="00A17558" w:rsidRPr="00D117EF">
              <w:rPr>
                <w:rFonts w:ascii="Palatino Linotype" w:hAnsi="Palatino Linotype"/>
                <w:i/>
                <w:iCs/>
                <w:color w:val="000000"/>
                <w:sz w:val="14"/>
                <w:szCs w:val="14"/>
                <w:lang w:val="es-ES_tradnl"/>
              </w:rPr>
              <w:t>/</w:t>
            </w:r>
            <w:r w:rsidR="00A17558" w:rsidRPr="00D117EF">
              <w:rPr>
                <w:rFonts w:ascii="Palatino Linotype" w:hAnsi="Palatino Linotype"/>
                <w:i/>
                <w:color w:val="000000"/>
                <w:sz w:val="14"/>
                <w:szCs w:val="14"/>
                <w:lang w:val="es-ES_tradnl"/>
              </w:rPr>
              <w:t>AED</w:t>
            </w:r>
            <w:r w:rsidR="00A17558" w:rsidRPr="00D117EF">
              <w:rPr>
                <w:rFonts w:ascii="Palatino Linotype" w:hAnsi="Palatino Linotype"/>
                <w:i/>
                <w:iCs/>
                <w:color w:val="000000"/>
                <w:sz w:val="14"/>
                <w:szCs w:val="14"/>
                <w:lang w:val="es-ES_tradnl"/>
              </w:rPr>
              <w:t>/</w:t>
            </w:r>
            <w:r w:rsidR="00A17558" w:rsidRPr="00D117EF">
              <w:rPr>
                <w:rFonts w:ascii="Palatino Linotype" w:hAnsi="Palatino Linotype"/>
                <w:i/>
                <w:color w:val="000000"/>
                <w:sz w:val="14"/>
                <w:szCs w:val="14"/>
                <w:lang w:val="es-ES_tradnl"/>
              </w:rPr>
              <w:t>6</w:t>
            </w:r>
            <w:r w:rsidR="00A17558" w:rsidRPr="00D117EF">
              <w:rPr>
                <w:rFonts w:ascii="Palatino Linotype" w:hAnsi="Palatino Linotype"/>
                <w:i/>
                <w:iCs/>
                <w:color w:val="000000"/>
                <w:sz w:val="14"/>
                <w:szCs w:val="14"/>
                <w:lang w:val="es-ES_tradnl"/>
              </w:rPr>
              <w:t>67/2</w:t>
            </w:r>
            <w:r w:rsidR="00A17558" w:rsidRPr="00D117EF">
              <w:rPr>
                <w:rFonts w:ascii="Palatino Linotype" w:hAnsi="Palatino Linotype"/>
                <w:i/>
                <w:color w:val="000000"/>
                <w:sz w:val="14"/>
                <w:szCs w:val="14"/>
                <w:lang w:val="es-ES_tradnl"/>
              </w:rPr>
              <w:t xml:space="preserve">020 de fecha 17 de septiembre del 2020, por lo que hace del conocimiento que se encuentra imposibilitada de proporcionar </w:t>
            </w:r>
            <w:r w:rsidR="00A17558" w:rsidRPr="00D117EF">
              <w:rPr>
                <w:rFonts w:ascii="Palatino Linotype" w:hAnsi="Palatino Linotype"/>
                <w:bCs/>
                <w:i/>
                <w:color w:val="000000"/>
                <w:sz w:val="14"/>
                <w:szCs w:val="14"/>
                <w:lang w:val="es-ES_tradnl"/>
              </w:rPr>
              <w:t>la información requerida ya que la misma se encuentra en proceso de revi</w:t>
            </w:r>
            <w:r w:rsidR="00A17558" w:rsidRPr="00D117EF">
              <w:rPr>
                <w:rFonts w:ascii="Palatino Linotype" w:hAnsi="Palatino Linotype"/>
                <w:i/>
                <w:color w:val="000000"/>
                <w:sz w:val="14"/>
                <w:szCs w:val="14"/>
                <w:lang w:val="es-ES_tradnl"/>
              </w:rPr>
              <w:t xml:space="preserve">sión y que dicha petición </w:t>
            </w:r>
            <w:r w:rsidR="00A17558" w:rsidRPr="00D117EF">
              <w:rPr>
                <w:rFonts w:ascii="Palatino Linotype" w:hAnsi="Palatino Linotype"/>
                <w:bCs/>
                <w:i/>
                <w:color w:val="000000"/>
                <w:sz w:val="14"/>
                <w:szCs w:val="14"/>
                <w:lang w:val="es-ES_tradnl"/>
              </w:rPr>
              <w:t>podrá ser solventada hasta contar con la liberación de la auditoría referida. </w:t>
            </w:r>
          </w:p>
        </w:tc>
      </w:tr>
      <w:tr w:rsidR="0048518A" w:rsidRPr="00D117EF" w14:paraId="58934729" w14:textId="77777777" w:rsidTr="001A61F8">
        <w:tc>
          <w:tcPr>
            <w:tcW w:w="2122" w:type="dxa"/>
            <w:vAlign w:val="center"/>
          </w:tcPr>
          <w:p w14:paraId="50CF617A" w14:textId="172D6DFD"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color w:val="000000" w:themeColor="text1"/>
                <w:sz w:val="14"/>
                <w:szCs w:val="14"/>
              </w:rPr>
              <w:t> </w:t>
            </w:r>
            <w:r w:rsidRPr="00D117EF">
              <w:rPr>
                <w:rFonts w:ascii="Palatino Linotype" w:hAnsi="Palatino Linotype"/>
                <w:b/>
                <w:bCs/>
                <w:color w:val="000000" w:themeColor="text1"/>
                <w:sz w:val="14"/>
                <w:szCs w:val="14"/>
              </w:rPr>
              <w:t>00196/TEOLOYU/IP/2020</w:t>
            </w:r>
          </w:p>
        </w:tc>
        <w:tc>
          <w:tcPr>
            <w:tcW w:w="6989" w:type="dxa"/>
            <w:vAlign w:val="center"/>
          </w:tcPr>
          <w:p w14:paraId="512357D0" w14:textId="77777777" w:rsidR="00B91F6D" w:rsidRPr="00D117EF" w:rsidRDefault="00B91F6D" w:rsidP="00B91F6D">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EC99F5" w14:textId="77777777" w:rsidR="00B91F6D" w:rsidRPr="00D117EF" w:rsidRDefault="00B91F6D" w:rsidP="00B91F6D">
            <w:pPr>
              <w:jc w:val="both"/>
              <w:rPr>
                <w:rFonts w:ascii="Palatino Linotype" w:hAnsi="Palatino Linotype"/>
                <w:i/>
                <w:sz w:val="14"/>
                <w:szCs w:val="14"/>
                <w:lang w:val="es-ES_tradnl" w:eastAsia="es-ES"/>
              </w:rPr>
            </w:pPr>
          </w:p>
          <w:p w14:paraId="36DB2C36" w14:textId="77777777" w:rsidR="00B91F6D" w:rsidRPr="00D117EF" w:rsidRDefault="00B91F6D" w:rsidP="00B91F6D">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w:t>
            </w:r>
            <w:r w:rsidRPr="00D117EF">
              <w:rPr>
                <w:rFonts w:ascii="Palatino Linotype" w:hAnsi="Palatino Linotype"/>
                <w:i/>
                <w:sz w:val="14"/>
                <w:szCs w:val="14"/>
                <w:lang w:val="es-ES_tradnl" w:eastAsia="es-ES"/>
              </w:rPr>
              <w:lastRenderedPageBreak/>
              <w:t>correspondientes. Sin más por el momento me despido de usted.</w:t>
            </w:r>
          </w:p>
          <w:p w14:paraId="113BF627" w14:textId="77777777" w:rsidR="00B91F6D" w:rsidRPr="00D117EF" w:rsidRDefault="00B91F6D" w:rsidP="00B91F6D">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445EE42D" w14:textId="77777777" w:rsidR="00B91F6D" w:rsidRPr="00D117EF" w:rsidRDefault="00B91F6D" w:rsidP="00B91F6D">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07645A0F" w14:textId="77777777" w:rsidR="00B91F6D" w:rsidRPr="00D117EF" w:rsidRDefault="00B91F6D" w:rsidP="00B91F6D">
            <w:pPr>
              <w:jc w:val="both"/>
              <w:rPr>
                <w:rFonts w:ascii="Palatino Linotype" w:hAnsi="Palatino Linotype"/>
                <w:i/>
                <w:color w:val="000000"/>
                <w:sz w:val="14"/>
                <w:szCs w:val="14"/>
              </w:rPr>
            </w:pPr>
          </w:p>
          <w:p w14:paraId="2FDF9E68" w14:textId="77777777" w:rsidR="00B91F6D" w:rsidRPr="00D117EF" w:rsidRDefault="00B91F6D" w:rsidP="00B91F6D">
            <w:pPr>
              <w:jc w:val="both"/>
              <w:rPr>
                <w:rFonts w:ascii="Palatino Linotype" w:hAnsi="Palatino Linotype"/>
                <w:i/>
                <w:color w:val="000000"/>
                <w:sz w:val="14"/>
                <w:szCs w:val="14"/>
              </w:rPr>
            </w:pPr>
            <w:r w:rsidRPr="00D117EF">
              <w:rPr>
                <w:rFonts w:ascii="Palatino Linotype" w:hAnsi="Palatino Linotype"/>
                <w:i/>
                <w:color w:val="000000"/>
                <w:sz w:val="14"/>
                <w:szCs w:val="14"/>
              </w:rPr>
              <w:t>Adjuntando los siguientes archivos electrónicos que se describen enseguida:</w:t>
            </w:r>
          </w:p>
          <w:p w14:paraId="3CBC1E16" w14:textId="77777777" w:rsidR="00B91F6D" w:rsidRPr="00D117EF" w:rsidRDefault="000426CD" w:rsidP="00B91F6D">
            <w:pPr>
              <w:pStyle w:val="Prrafodelista"/>
              <w:numPr>
                <w:ilvl w:val="0"/>
                <w:numId w:val="3"/>
              </w:numPr>
              <w:jc w:val="both"/>
              <w:rPr>
                <w:rFonts w:ascii="Palatino Linotype" w:hAnsi="Palatino Linotype"/>
                <w:b/>
                <w:i/>
                <w:color w:val="000000"/>
                <w:sz w:val="14"/>
                <w:szCs w:val="14"/>
              </w:rPr>
            </w:pPr>
            <w:hyperlink r:id="rId12" w:tgtFrame="_blank" w:history="1">
              <w:r w:rsidR="00B91F6D" w:rsidRPr="00D117EF">
                <w:rPr>
                  <w:rStyle w:val="Hipervnculo"/>
                  <w:rFonts w:ascii="Palatino Linotype" w:hAnsi="Palatino Linotype"/>
                  <w:b/>
                  <w:i/>
                  <w:sz w:val="14"/>
                  <w:szCs w:val="14"/>
                  <w:lang w:val="es-ES_tradnl"/>
                </w:rPr>
                <w:t>Oficio DIF.pdf</w:t>
              </w:r>
            </w:hyperlink>
            <w:r w:rsidR="00B91F6D" w:rsidRPr="00D117EF">
              <w:rPr>
                <w:rFonts w:ascii="Palatino Linotype" w:hAnsi="Palatino Linotype"/>
                <w:b/>
                <w:i/>
                <w:color w:val="000000"/>
                <w:sz w:val="14"/>
                <w:szCs w:val="14"/>
              </w:rPr>
              <w:t xml:space="preserve">: </w:t>
            </w:r>
            <w:r w:rsidR="00B91F6D" w:rsidRPr="00D117EF">
              <w:rPr>
                <w:rFonts w:ascii="Palatino Linotype" w:hAnsi="Palatino Linotype"/>
                <w:i/>
                <w:color w:val="000000"/>
                <w:sz w:val="14"/>
                <w:szCs w:val="14"/>
              </w:rPr>
              <w:t xml:space="preserve">signado por el </w:t>
            </w:r>
            <w:r w:rsidR="00B91F6D" w:rsidRPr="00D117EF">
              <w:rPr>
                <w:rFonts w:ascii="Palatino Linotype" w:hAnsi="Palatino Linotype"/>
                <w:i/>
                <w:color w:val="000000"/>
                <w:sz w:val="14"/>
                <w:szCs w:val="14"/>
                <w:lang w:val="es-ES_tradnl"/>
              </w:rPr>
              <w:t>Auditor Especial de Desempeño, mediante la</w:t>
            </w:r>
            <w:r w:rsidR="00B91F6D" w:rsidRPr="00D117EF">
              <w:rPr>
                <w:rFonts w:ascii="Palatino Linotype" w:hAnsi="Palatino Linotype"/>
                <w:i/>
                <w:color w:val="000000"/>
                <w:sz w:val="14"/>
                <w:szCs w:val="14"/>
              </w:rPr>
              <w:t xml:space="preserve"> cual se advierte que su contenido es ordenar el inicio </w:t>
            </w:r>
            <w:r w:rsidR="00B91F6D" w:rsidRPr="00D117EF">
              <w:rPr>
                <w:rFonts w:ascii="Palatino Linotype" w:hAnsi="Palatino Linotype"/>
                <w:i/>
                <w:color w:val="000000"/>
                <w:sz w:val="14"/>
                <w:szCs w:val="14"/>
                <w:lang w:val="es-ES_tradnl"/>
              </w:rPr>
              <w:t xml:space="preserve">de la Auditoría de Desempeño al Sistema Municipal DIF de Teoloyucan, establecida por el Programa Anual de Auditorías 2020, comprendido del 23 de septiembre al 16 de diciembre del 2020; con motivo de la cuenta pública  del ejercicio presupuestal 2019, cuyo objetivo será fiscalizar el desempeño y ejecución de los programas: </w:t>
            </w:r>
            <w:r w:rsidR="00B91F6D" w:rsidRPr="00D117EF">
              <w:rPr>
                <w:rFonts w:ascii="Palatino Linotype" w:hAnsi="Palatino Linotype"/>
                <w:i/>
                <w:iCs/>
                <w:color w:val="000000"/>
                <w:sz w:val="14"/>
                <w:szCs w:val="14"/>
                <w:lang w:val="es-ES_tradnl"/>
              </w:rPr>
              <w:t xml:space="preserve">"Prevención Médica para la Comunidad" </w:t>
            </w:r>
            <w:r w:rsidR="00B91F6D" w:rsidRPr="00D117EF">
              <w:rPr>
                <w:rFonts w:ascii="Palatino Linotype" w:hAnsi="Palatino Linotype"/>
                <w:i/>
                <w:color w:val="000000"/>
                <w:sz w:val="14"/>
                <w:szCs w:val="14"/>
                <w:lang w:val="es-ES_tradnl"/>
              </w:rPr>
              <w:t xml:space="preserve">respecto al proyecto </w:t>
            </w:r>
            <w:r w:rsidR="00B91F6D" w:rsidRPr="00D117EF">
              <w:rPr>
                <w:rFonts w:ascii="Palatino Linotype" w:hAnsi="Palatino Linotype"/>
                <w:i/>
                <w:iCs/>
                <w:color w:val="000000"/>
                <w:sz w:val="14"/>
                <w:szCs w:val="14"/>
                <w:lang w:val="es-ES_tradnl"/>
              </w:rPr>
              <w:t xml:space="preserve">"Promoción de la Salud"; </w:t>
            </w:r>
            <w:r w:rsidR="00B91F6D" w:rsidRPr="00D117EF">
              <w:rPr>
                <w:rFonts w:ascii="Palatino Linotype" w:hAnsi="Palatino Linotype"/>
                <w:i/>
                <w:color w:val="000000"/>
                <w:sz w:val="14"/>
                <w:szCs w:val="14"/>
                <w:lang w:val="es-ES_tradnl"/>
              </w:rPr>
              <w:t>en el programa "</w:t>
            </w:r>
            <w:r w:rsidR="00B91F6D" w:rsidRPr="00D117EF">
              <w:rPr>
                <w:rFonts w:ascii="Palatino Linotype" w:hAnsi="Palatino Linotype"/>
                <w:i/>
                <w:iCs/>
                <w:color w:val="000000"/>
                <w:sz w:val="14"/>
                <w:szCs w:val="14"/>
                <w:lang w:val="es-ES_tradnl"/>
              </w:rPr>
              <w:t>Conducción de las Políticas Generales de Gobiern</w:t>
            </w:r>
            <w:r w:rsidR="00B91F6D" w:rsidRPr="00D117EF">
              <w:rPr>
                <w:rFonts w:ascii="Palatino Linotype" w:hAnsi="Palatino Linotype"/>
                <w:i/>
                <w:color w:val="000000"/>
                <w:sz w:val="14"/>
                <w:szCs w:val="14"/>
                <w:lang w:val="es-ES_tradnl"/>
              </w:rPr>
              <w:t xml:space="preserve">o" respecto al proyecto </w:t>
            </w:r>
            <w:r w:rsidR="00B91F6D" w:rsidRPr="00D117EF">
              <w:rPr>
                <w:rFonts w:ascii="Palatino Linotype" w:hAnsi="Palatino Linotype"/>
                <w:i/>
                <w:iCs/>
                <w:color w:val="000000"/>
                <w:sz w:val="14"/>
                <w:szCs w:val="14"/>
                <w:lang w:val="es-ES_tradnl"/>
              </w:rPr>
              <w:t xml:space="preserve">“Andiencia Pública y Consulta Popular"; </w:t>
            </w:r>
            <w:r w:rsidR="00B91F6D" w:rsidRPr="00D117EF">
              <w:rPr>
                <w:rFonts w:ascii="Palatino Linotype" w:hAnsi="Palatino Linotype"/>
                <w:i/>
                <w:color w:val="000000"/>
                <w:sz w:val="14"/>
                <w:szCs w:val="14"/>
                <w:lang w:val="es-ES_tradnl"/>
              </w:rPr>
              <w:t>en el programa "</w:t>
            </w:r>
            <w:r w:rsidR="00B91F6D" w:rsidRPr="00D117EF">
              <w:rPr>
                <w:rFonts w:ascii="Palatino Linotype" w:hAnsi="Palatino Linotype"/>
                <w:i/>
                <w:iCs/>
                <w:color w:val="000000"/>
                <w:sz w:val="14"/>
                <w:szCs w:val="14"/>
                <w:lang w:val="es-ES_tradnl"/>
              </w:rPr>
              <w:t>Desarrollo Integral de la Familia</w:t>
            </w:r>
            <w:r w:rsidR="00B91F6D" w:rsidRPr="00D117EF">
              <w:rPr>
                <w:rFonts w:ascii="Palatino Linotype" w:hAnsi="Palatino Linotype"/>
                <w:i/>
                <w:color w:val="000000"/>
                <w:sz w:val="14"/>
                <w:szCs w:val="14"/>
                <w:lang w:val="es-ES_tradnl"/>
              </w:rPr>
              <w:t>" respecto al proyecto "</w:t>
            </w:r>
            <w:r w:rsidR="00B91F6D" w:rsidRPr="00D117EF">
              <w:rPr>
                <w:rFonts w:ascii="Palatino Linotype" w:hAnsi="Palatino Linotype"/>
                <w:i/>
                <w:iCs/>
                <w:color w:val="000000"/>
                <w:sz w:val="14"/>
                <w:szCs w:val="14"/>
                <w:lang w:val="es-ES_tradnl"/>
              </w:rPr>
              <w:t xml:space="preserve">Fomento a la integración de la Familia'; y </w:t>
            </w:r>
            <w:r w:rsidR="00B91F6D" w:rsidRPr="00D117EF">
              <w:rPr>
                <w:rFonts w:ascii="Palatino Linotype" w:hAnsi="Palatino Linotype"/>
                <w:i/>
                <w:color w:val="000000"/>
                <w:sz w:val="14"/>
                <w:szCs w:val="14"/>
                <w:lang w:val="es-ES_tradnl"/>
              </w:rPr>
              <w:t>respecto al programa "A</w:t>
            </w:r>
            <w:r w:rsidR="00B91F6D" w:rsidRPr="00D117EF">
              <w:rPr>
                <w:rFonts w:ascii="Palatino Linotype" w:hAnsi="Palatino Linotype"/>
                <w:i/>
                <w:iCs/>
                <w:color w:val="000000"/>
                <w:sz w:val="14"/>
                <w:szCs w:val="14"/>
                <w:lang w:val="es-ES_tradnl"/>
              </w:rPr>
              <w:t>p</w:t>
            </w:r>
            <w:r w:rsidR="00B91F6D" w:rsidRPr="00D117EF">
              <w:rPr>
                <w:rFonts w:ascii="Palatino Linotype" w:hAnsi="Palatino Linotype"/>
                <w:i/>
                <w:color w:val="000000"/>
                <w:sz w:val="14"/>
                <w:szCs w:val="14"/>
                <w:lang w:val="es-ES_tradnl"/>
              </w:rPr>
              <w:t xml:space="preserve">oyo </w:t>
            </w:r>
            <w:r w:rsidR="00B91F6D" w:rsidRPr="00D117EF">
              <w:rPr>
                <w:rFonts w:ascii="Palatino Linotype" w:hAnsi="Palatino Linotype"/>
                <w:i/>
                <w:iCs/>
                <w:color w:val="000000"/>
                <w:sz w:val="14"/>
                <w:szCs w:val="14"/>
                <w:lang w:val="es-ES_tradnl"/>
              </w:rPr>
              <w:t>a los Adultos Mayor</w:t>
            </w:r>
            <w:r w:rsidR="00B91F6D" w:rsidRPr="00D117EF">
              <w:rPr>
                <w:rFonts w:ascii="Palatino Linotype" w:hAnsi="Palatino Linotype"/>
                <w:i/>
                <w:color w:val="000000"/>
                <w:sz w:val="14"/>
                <w:szCs w:val="14"/>
                <w:lang w:val="es-ES_tradnl"/>
              </w:rPr>
              <w:t>es" respecto al proyecto "A</w:t>
            </w:r>
            <w:r w:rsidR="00B91F6D" w:rsidRPr="00D117EF">
              <w:rPr>
                <w:rFonts w:ascii="Palatino Linotype" w:hAnsi="Palatino Linotype"/>
                <w:i/>
                <w:iCs/>
                <w:color w:val="000000"/>
                <w:sz w:val="14"/>
                <w:szCs w:val="14"/>
                <w:lang w:val="es-ES_tradnl"/>
              </w:rPr>
              <w:t xml:space="preserve">sistencia </w:t>
            </w:r>
            <w:r w:rsidR="00B91F6D" w:rsidRPr="00D117EF">
              <w:rPr>
                <w:rFonts w:ascii="Palatino Linotype" w:hAnsi="Palatino Linotype"/>
                <w:i/>
                <w:color w:val="000000"/>
                <w:sz w:val="14"/>
                <w:szCs w:val="14"/>
                <w:lang w:val="es-ES_tradnl"/>
              </w:rPr>
              <w:t>S</w:t>
            </w:r>
            <w:r w:rsidR="00B91F6D" w:rsidRPr="00D117EF">
              <w:rPr>
                <w:rFonts w:ascii="Palatino Linotype" w:hAnsi="Palatino Linotype"/>
                <w:i/>
                <w:iCs/>
                <w:color w:val="000000"/>
                <w:sz w:val="14"/>
                <w:szCs w:val="14"/>
                <w:lang w:val="es-ES_tradnl"/>
              </w:rPr>
              <w:t>ocial a los Adultos Mayores</w:t>
            </w:r>
            <w:r w:rsidR="00B91F6D" w:rsidRPr="00D117EF">
              <w:rPr>
                <w:rFonts w:ascii="Palatino Linotype" w:hAnsi="Palatino Linotype"/>
                <w:i/>
                <w:color w:val="000000"/>
                <w:sz w:val="14"/>
                <w:szCs w:val="14"/>
                <w:lang w:val="es-ES_tradnl"/>
              </w:rPr>
              <w:t>".</w:t>
            </w:r>
          </w:p>
          <w:p w14:paraId="5672A104" w14:textId="77777777" w:rsidR="0048518A" w:rsidRPr="00D117EF" w:rsidRDefault="000426CD" w:rsidP="00B91F6D">
            <w:pPr>
              <w:pStyle w:val="Prrafodelista"/>
              <w:numPr>
                <w:ilvl w:val="0"/>
                <w:numId w:val="3"/>
              </w:numPr>
              <w:jc w:val="both"/>
              <w:rPr>
                <w:rFonts w:ascii="Palatino Linotype" w:hAnsi="Palatino Linotype"/>
                <w:b/>
                <w:color w:val="000000"/>
                <w:sz w:val="16"/>
                <w:szCs w:val="16"/>
              </w:rPr>
            </w:pPr>
            <w:hyperlink r:id="rId13" w:tgtFrame="_blank" w:history="1">
              <w:r w:rsidR="00B91F6D" w:rsidRPr="00D117EF">
                <w:rPr>
                  <w:rStyle w:val="Hipervnculo"/>
                  <w:rFonts w:ascii="Palatino Linotype" w:hAnsi="Palatino Linotype"/>
                  <w:b/>
                  <w:i/>
                  <w:sz w:val="14"/>
                  <w:szCs w:val="14"/>
                  <w:lang w:val="es-ES_tradnl"/>
                </w:rPr>
                <w:t>OFICIO DIF-TEO-TES-069-2020 OFICIO dIF.pdf</w:t>
              </w:r>
            </w:hyperlink>
            <w:r w:rsidR="00B91F6D" w:rsidRPr="00D117EF">
              <w:rPr>
                <w:rFonts w:ascii="Palatino Linotype" w:hAnsi="Palatino Linotype"/>
                <w:b/>
                <w:i/>
                <w:color w:val="000000"/>
                <w:sz w:val="14"/>
                <w:szCs w:val="14"/>
              </w:rPr>
              <w:t>:</w:t>
            </w:r>
            <w:r w:rsidR="00B91F6D" w:rsidRPr="00D117EF">
              <w:rPr>
                <w:rFonts w:ascii="Palatino Linotype" w:hAnsi="Palatino Linotype"/>
                <w:b/>
                <w:color w:val="000000"/>
                <w:sz w:val="16"/>
                <w:szCs w:val="16"/>
              </w:rPr>
              <w:t xml:space="preserve"> </w:t>
            </w:r>
            <w:r w:rsidR="00B91F6D" w:rsidRPr="00D117EF">
              <w:rPr>
                <w:rFonts w:ascii="Palatino Linotype" w:hAnsi="Palatino Linotype"/>
                <w:i/>
                <w:color w:val="000000"/>
                <w:sz w:val="14"/>
                <w:szCs w:val="14"/>
              </w:rPr>
              <w:t xml:space="preserve">signado por el Tesorero, mediante la cual su contenido advierte que </w:t>
            </w:r>
            <w:r w:rsidR="00B91F6D" w:rsidRPr="00D117EF">
              <w:rPr>
                <w:rFonts w:ascii="Palatino Linotype" w:hAnsi="Palatino Linotype"/>
                <w:bCs/>
                <w:i/>
                <w:color w:val="000000"/>
                <w:sz w:val="14"/>
                <w:szCs w:val="14"/>
                <w:lang w:val="es-ES_tradnl"/>
              </w:rPr>
              <w:t>se encuentra en proceso de Auditoría ordenada p</w:t>
            </w:r>
            <w:r w:rsidR="00B91F6D" w:rsidRPr="00D117EF">
              <w:rPr>
                <w:rFonts w:ascii="Palatino Linotype" w:hAnsi="Palatino Linotype"/>
                <w:i/>
                <w:color w:val="000000"/>
                <w:sz w:val="14"/>
                <w:szCs w:val="14"/>
                <w:lang w:val="es-ES_tradnl"/>
              </w:rPr>
              <w:t xml:space="preserve">or el Órgano Superior de Fiscalización del Estado de México bajo </w:t>
            </w:r>
            <w:r w:rsidR="00B91F6D" w:rsidRPr="00D117EF">
              <w:rPr>
                <w:rFonts w:ascii="Palatino Linotype" w:hAnsi="Palatino Linotype"/>
                <w:bCs/>
                <w:i/>
                <w:color w:val="000000"/>
                <w:sz w:val="14"/>
                <w:szCs w:val="14"/>
                <w:lang w:val="es-ES_tradnl"/>
              </w:rPr>
              <w:t xml:space="preserve">la orden identificada con el número </w:t>
            </w:r>
            <w:r w:rsidR="00B91F6D" w:rsidRPr="00D117EF">
              <w:rPr>
                <w:rFonts w:ascii="Palatino Linotype" w:hAnsi="Palatino Linotype"/>
                <w:i/>
                <w:color w:val="000000"/>
                <w:sz w:val="14"/>
                <w:szCs w:val="14"/>
                <w:lang w:val="es-ES_tradnl"/>
              </w:rPr>
              <w:t>OSFEM</w:t>
            </w:r>
            <w:r w:rsidR="00B91F6D" w:rsidRPr="00D117EF">
              <w:rPr>
                <w:rFonts w:ascii="Palatino Linotype" w:hAnsi="Palatino Linotype"/>
                <w:i/>
                <w:iCs/>
                <w:color w:val="000000"/>
                <w:sz w:val="14"/>
                <w:szCs w:val="14"/>
                <w:lang w:val="es-ES_tradnl"/>
              </w:rPr>
              <w:t>/</w:t>
            </w:r>
            <w:r w:rsidR="00B91F6D" w:rsidRPr="00D117EF">
              <w:rPr>
                <w:rFonts w:ascii="Palatino Linotype" w:hAnsi="Palatino Linotype"/>
                <w:i/>
                <w:color w:val="000000"/>
                <w:sz w:val="14"/>
                <w:szCs w:val="14"/>
                <w:lang w:val="es-ES_tradnl"/>
              </w:rPr>
              <w:t>AED</w:t>
            </w:r>
            <w:r w:rsidR="00B91F6D" w:rsidRPr="00D117EF">
              <w:rPr>
                <w:rFonts w:ascii="Palatino Linotype" w:hAnsi="Palatino Linotype"/>
                <w:i/>
                <w:iCs/>
                <w:color w:val="000000"/>
                <w:sz w:val="14"/>
                <w:szCs w:val="14"/>
                <w:lang w:val="es-ES_tradnl"/>
              </w:rPr>
              <w:t>/</w:t>
            </w:r>
            <w:r w:rsidR="00B91F6D" w:rsidRPr="00D117EF">
              <w:rPr>
                <w:rFonts w:ascii="Palatino Linotype" w:hAnsi="Palatino Linotype"/>
                <w:i/>
                <w:color w:val="000000"/>
                <w:sz w:val="14"/>
                <w:szCs w:val="14"/>
                <w:lang w:val="es-ES_tradnl"/>
              </w:rPr>
              <w:t>6</w:t>
            </w:r>
            <w:r w:rsidR="00B91F6D" w:rsidRPr="00D117EF">
              <w:rPr>
                <w:rFonts w:ascii="Palatino Linotype" w:hAnsi="Palatino Linotype"/>
                <w:i/>
                <w:iCs/>
                <w:color w:val="000000"/>
                <w:sz w:val="14"/>
                <w:szCs w:val="14"/>
                <w:lang w:val="es-ES_tradnl"/>
              </w:rPr>
              <w:t>67/2</w:t>
            </w:r>
            <w:r w:rsidR="00B91F6D" w:rsidRPr="00D117EF">
              <w:rPr>
                <w:rFonts w:ascii="Palatino Linotype" w:hAnsi="Palatino Linotype"/>
                <w:i/>
                <w:color w:val="000000"/>
                <w:sz w:val="14"/>
                <w:szCs w:val="14"/>
                <w:lang w:val="es-ES_tradnl"/>
              </w:rPr>
              <w:t xml:space="preserve">020 de fecha 17 de septiembre del 2020, por lo que hace del conocimiento que se encuentra imposibilitada de proporcionar </w:t>
            </w:r>
            <w:r w:rsidR="00B91F6D" w:rsidRPr="00D117EF">
              <w:rPr>
                <w:rFonts w:ascii="Palatino Linotype" w:hAnsi="Palatino Linotype"/>
                <w:bCs/>
                <w:i/>
                <w:color w:val="000000"/>
                <w:sz w:val="14"/>
                <w:szCs w:val="14"/>
                <w:lang w:val="es-ES_tradnl"/>
              </w:rPr>
              <w:t>la información requerida ya que la misma se encuentra en proceso de revi</w:t>
            </w:r>
            <w:r w:rsidR="00B91F6D" w:rsidRPr="00D117EF">
              <w:rPr>
                <w:rFonts w:ascii="Palatino Linotype" w:hAnsi="Palatino Linotype"/>
                <w:i/>
                <w:color w:val="000000"/>
                <w:sz w:val="14"/>
                <w:szCs w:val="14"/>
                <w:lang w:val="es-ES_tradnl"/>
              </w:rPr>
              <w:t xml:space="preserve">sión y que dicha petición </w:t>
            </w:r>
            <w:r w:rsidR="00B91F6D" w:rsidRPr="00D117EF">
              <w:rPr>
                <w:rFonts w:ascii="Palatino Linotype" w:hAnsi="Palatino Linotype"/>
                <w:bCs/>
                <w:i/>
                <w:color w:val="000000"/>
                <w:sz w:val="14"/>
                <w:szCs w:val="14"/>
                <w:lang w:val="es-ES_tradnl"/>
              </w:rPr>
              <w:t>podrá ser solventada hasta contar con la liberación de la auditoría referida. </w:t>
            </w:r>
          </w:p>
          <w:p w14:paraId="0697F11F" w14:textId="77777777" w:rsidR="002F153C" w:rsidRPr="00D117EF" w:rsidRDefault="000426CD" w:rsidP="002F153C">
            <w:pPr>
              <w:pStyle w:val="Prrafodelista"/>
              <w:numPr>
                <w:ilvl w:val="0"/>
                <w:numId w:val="3"/>
              </w:numPr>
              <w:jc w:val="both"/>
              <w:rPr>
                <w:rFonts w:ascii="Palatino Linotype" w:hAnsi="Palatino Linotype"/>
                <w:b/>
                <w:i/>
                <w:color w:val="000000"/>
                <w:sz w:val="14"/>
                <w:szCs w:val="14"/>
              </w:rPr>
            </w:pPr>
            <w:hyperlink r:id="rId14" w:tgtFrame="_blank" w:history="1">
              <w:r w:rsidR="002F153C" w:rsidRPr="00D117EF">
                <w:rPr>
                  <w:rStyle w:val="Hipervnculo"/>
                  <w:rFonts w:ascii="Palatino Linotype" w:hAnsi="Palatino Linotype"/>
                  <w:b/>
                  <w:i/>
                  <w:sz w:val="14"/>
                  <w:szCs w:val="14"/>
                  <w:lang w:val="es-ES_tradnl"/>
                </w:rPr>
                <w:t>Oficio administración.pdf</w:t>
              </w:r>
            </w:hyperlink>
            <w:r w:rsidR="002F153C" w:rsidRPr="00D117EF">
              <w:rPr>
                <w:rFonts w:ascii="Palatino Linotype" w:hAnsi="Palatino Linotype"/>
                <w:b/>
                <w:i/>
                <w:color w:val="000000"/>
                <w:sz w:val="14"/>
                <w:szCs w:val="14"/>
              </w:rPr>
              <w:t xml:space="preserve">: </w:t>
            </w:r>
            <w:r w:rsidR="002F153C" w:rsidRPr="00D117EF">
              <w:rPr>
                <w:rFonts w:ascii="Palatino Linotype" w:hAnsi="Palatino Linotype"/>
                <w:i/>
                <w:color w:val="000000"/>
                <w:sz w:val="14"/>
                <w:szCs w:val="14"/>
              </w:rPr>
              <w:t>contiene el oficio signado por el Director de Administración del Sujeto Obligado, mediante el cual hace del conocimiento que dicha información se encuentra en proceso de revisión por la auditoría número OSFEM/AED/666/2020, a cargo de la Unidad Especial de Desempeño del Órgano Superior de Fizcalización del Estado de México (OSFEM), de fecha 23 de septiembre del año 2020, mediante la cual contarán con dicha información hasta la liberación de la misma.</w:t>
            </w:r>
          </w:p>
          <w:p w14:paraId="2B83238F" w14:textId="77777777" w:rsidR="002F153C" w:rsidRPr="00D117EF" w:rsidRDefault="000426CD" w:rsidP="002F153C">
            <w:pPr>
              <w:pStyle w:val="Prrafodelista"/>
              <w:numPr>
                <w:ilvl w:val="0"/>
                <w:numId w:val="3"/>
              </w:numPr>
              <w:jc w:val="both"/>
              <w:rPr>
                <w:rFonts w:ascii="Palatino Linotype" w:hAnsi="Palatino Linotype"/>
                <w:b/>
                <w:i/>
                <w:color w:val="000000"/>
                <w:sz w:val="14"/>
                <w:szCs w:val="14"/>
              </w:rPr>
            </w:pPr>
            <w:hyperlink r:id="rId15" w:tgtFrame="_blank" w:history="1">
              <w:r w:rsidR="002F153C" w:rsidRPr="00D117EF">
                <w:rPr>
                  <w:rStyle w:val="Hipervnculo"/>
                  <w:rFonts w:ascii="Palatino Linotype" w:hAnsi="Palatino Linotype"/>
                  <w:b/>
                  <w:i/>
                  <w:sz w:val="14"/>
                  <w:szCs w:val="14"/>
                  <w:lang w:val="es-ES_tradnl"/>
                </w:rPr>
                <w:t>oficio opdapast.pdf</w:t>
              </w:r>
            </w:hyperlink>
            <w:r w:rsidR="002F153C" w:rsidRPr="00D117EF">
              <w:rPr>
                <w:rFonts w:ascii="Palatino Linotype" w:hAnsi="Palatino Linotype"/>
                <w:b/>
                <w:i/>
                <w:color w:val="000000"/>
                <w:sz w:val="14"/>
                <w:szCs w:val="14"/>
              </w:rPr>
              <w:t xml:space="preserve">: </w:t>
            </w:r>
            <w:r w:rsidR="002F153C" w:rsidRPr="00D117EF">
              <w:rPr>
                <w:rFonts w:ascii="Palatino Linotype" w:hAnsi="Palatino Linotype"/>
                <w:i/>
                <w:color w:val="000000"/>
                <w:sz w:val="14"/>
                <w:szCs w:val="14"/>
              </w:rPr>
              <w:t>contiene el oficio signado por el Director General del Organimso Público Descentralizado para la Prestación de Servicios del Agua Potable, Alcantarillado y Saneamiento del Municipio de Teoloyucan, mediante el cual informó que dicha información se encuentra en proceso por parte de la Dirección de Administración y Finanzas del Sujeto Obligado, asimismo señala que este organismo se encuentra en proceso de auditoría por parte de la Unidad Especial de Desempeño del Órgano Superior de Fizcalización del Estado de México (OSFEM).</w:t>
            </w:r>
          </w:p>
          <w:p w14:paraId="678E48FF" w14:textId="17DAF38F" w:rsidR="002F153C" w:rsidRPr="00D117EF" w:rsidRDefault="002F153C" w:rsidP="002F153C">
            <w:pPr>
              <w:jc w:val="both"/>
              <w:rPr>
                <w:rFonts w:ascii="Palatino Linotype" w:hAnsi="Palatino Linotype"/>
                <w:b/>
                <w:color w:val="000000"/>
                <w:sz w:val="16"/>
                <w:szCs w:val="16"/>
              </w:rPr>
            </w:pPr>
          </w:p>
        </w:tc>
      </w:tr>
      <w:tr w:rsidR="0048518A" w:rsidRPr="00D117EF" w14:paraId="46580F9D" w14:textId="77777777" w:rsidTr="001A61F8">
        <w:tc>
          <w:tcPr>
            <w:tcW w:w="2122" w:type="dxa"/>
            <w:vAlign w:val="center"/>
          </w:tcPr>
          <w:p w14:paraId="251DD8A5" w14:textId="128DDBFF"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bCs/>
                <w:color w:val="000000" w:themeColor="text1"/>
                <w:sz w:val="14"/>
                <w:szCs w:val="14"/>
              </w:rPr>
              <w:lastRenderedPageBreak/>
              <w:t>00276/TEOLOYU/IP/2020</w:t>
            </w:r>
          </w:p>
        </w:tc>
        <w:tc>
          <w:tcPr>
            <w:tcW w:w="6989" w:type="dxa"/>
            <w:vAlign w:val="center"/>
          </w:tcPr>
          <w:p w14:paraId="385685BA" w14:textId="77777777" w:rsidR="00C82EEF" w:rsidRPr="00D117EF" w:rsidRDefault="00C82EEF" w:rsidP="00C82EEF">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54F221" w14:textId="77777777" w:rsidR="00C82EEF" w:rsidRPr="00D117EF" w:rsidRDefault="00C82EEF" w:rsidP="00C82EEF">
            <w:pPr>
              <w:jc w:val="both"/>
              <w:rPr>
                <w:rFonts w:ascii="Palatino Linotype" w:hAnsi="Palatino Linotype"/>
                <w:i/>
                <w:sz w:val="14"/>
                <w:szCs w:val="14"/>
                <w:lang w:val="es-ES_tradnl" w:eastAsia="es-ES"/>
              </w:rPr>
            </w:pPr>
          </w:p>
          <w:p w14:paraId="57D9D9B8" w14:textId="77777777" w:rsidR="00C82EEF" w:rsidRPr="00D117EF" w:rsidRDefault="00C82EEF" w:rsidP="00C82EEF">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correspondientes. Sin más por el momento me despido de usted.</w:t>
            </w:r>
          </w:p>
          <w:p w14:paraId="5B8239BD" w14:textId="77777777" w:rsidR="00C82EEF" w:rsidRPr="00D117EF" w:rsidRDefault="00C82EEF" w:rsidP="00C82EEF">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2DEDF5F5" w14:textId="77777777" w:rsidR="00C82EEF" w:rsidRPr="00D117EF" w:rsidRDefault="00C82EEF" w:rsidP="00C82EEF">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1D0179DE" w14:textId="77777777" w:rsidR="00C82EEF" w:rsidRPr="00D117EF" w:rsidRDefault="00C82EEF" w:rsidP="00C82EEF">
            <w:pPr>
              <w:jc w:val="both"/>
              <w:rPr>
                <w:rFonts w:ascii="Palatino Linotype" w:hAnsi="Palatino Linotype"/>
                <w:i/>
                <w:color w:val="000000"/>
                <w:sz w:val="14"/>
                <w:szCs w:val="14"/>
              </w:rPr>
            </w:pPr>
          </w:p>
          <w:p w14:paraId="5CAD0686" w14:textId="77777777" w:rsidR="00C82EEF" w:rsidRPr="00D117EF" w:rsidRDefault="00C82EEF" w:rsidP="00C82EEF">
            <w:pPr>
              <w:jc w:val="both"/>
              <w:rPr>
                <w:rFonts w:ascii="Palatino Linotype" w:hAnsi="Palatino Linotype"/>
                <w:i/>
                <w:color w:val="000000"/>
                <w:sz w:val="14"/>
                <w:szCs w:val="14"/>
              </w:rPr>
            </w:pPr>
            <w:r w:rsidRPr="00D117EF">
              <w:rPr>
                <w:rFonts w:ascii="Palatino Linotype" w:hAnsi="Palatino Linotype"/>
                <w:i/>
                <w:color w:val="000000"/>
                <w:sz w:val="14"/>
                <w:szCs w:val="14"/>
              </w:rPr>
              <w:t>Adjuntando los siguientes archivos electrónicos que se describen enseguida:</w:t>
            </w:r>
          </w:p>
          <w:p w14:paraId="7BA3649F" w14:textId="5DB9E650" w:rsidR="0048518A" w:rsidRPr="00D117EF" w:rsidRDefault="000426CD" w:rsidP="00C82EEF">
            <w:pPr>
              <w:pStyle w:val="Prrafodelista"/>
              <w:numPr>
                <w:ilvl w:val="0"/>
                <w:numId w:val="3"/>
              </w:numPr>
              <w:jc w:val="both"/>
              <w:rPr>
                <w:rFonts w:ascii="Palatino Linotype" w:hAnsi="Palatino Linotype"/>
                <w:b/>
                <w:i/>
                <w:color w:val="000000"/>
                <w:sz w:val="14"/>
                <w:szCs w:val="14"/>
              </w:rPr>
            </w:pPr>
            <w:hyperlink r:id="rId16" w:tgtFrame="_blank" w:history="1">
              <w:r w:rsidR="00C82EEF" w:rsidRPr="00D117EF">
                <w:rPr>
                  <w:rStyle w:val="Hipervnculo"/>
                  <w:rFonts w:ascii="Palatino Linotype" w:hAnsi="Palatino Linotype"/>
                  <w:b/>
                  <w:i/>
                  <w:sz w:val="14"/>
                  <w:szCs w:val="14"/>
                </w:rPr>
                <w:t>Oficio Icufide.pdf.pdf</w:t>
              </w:r>
            </w:hyperlink>
            <w:r w:rsidR="00C82EEF" w:rsidRPr="00D117EF">
              <w:rPr>
                <w:rFonts w:ascii="Palatino Linotype" w:hAnsi="Palatino Linotype"/>
                <w:b/>
                <w:i/>
                <w:color w:val="000000"/>
                <w:sz w:val="14"/>
                <w:szCs w:val="14"/>
              </w:rPr>
              <w:t xml:space="preserve">: </w:t>
            </w:r>
            <w:r w:rsidR="00C82EEF" w:rsidRPr="00D117EF">
              <w:rPr>
                <w:rFonts w:ascii="Palatino Linotype" w:hAnsi="Palatino Linotype"/>
                <w:i/>
                <w:color w:val="000000"/>
                <w:sz w:val="14"/>
                <w:szCs w:val="14"/>
              </w:rPr>
              <w:t>signado por el licenciado Arturo Serratos Alcaraz, mediante el cual cita el artículo 140, fracción V de la Ley de Transparencia, Acceso a la Información Pública y Protección de Datos Personales del Estado de México y Municipios.</w:t>
            </w:r>
          </w:p>
        </w:tc>
      </w:tr>
      <w:tr w:rsidR="0048518A" w:rsidRPr="00D117EF" w14:paraId="652E4022" w14:textId="77777777" w:rsidTr="001A61F8">
        <w:tc>
          <w:tcPr>
            <w:tcW w:w="2122" w:type="dxa"/>
            <w:vAlign w:val="center"/>
          </w:tcPr>
          <w:p w14:paraId="2FAE9A7E" w14:textId="673D8865"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bCs/>
                <w:color w:val="000000" w:themeColor="text1"/>
                <w:sz w:val="14"/>
                <w:szCs w:val="14"/>
              </w:rPr>
              <w:t>00210/TEOLOYU/IP/2020</w:t>
            </w:r>
          </w:p>
        </w:tc>
        <w:tc>
          <w:tcPr>
            <w:tcW w:w="6989" w:type="dxa"/>
            <w:vAlign w:val="center"/>
          </w:tcPr>
          <w:p w14:paraId="237B9343" w14:textId="77777777" w:rsidR="00AF61A7" w:rsidRPr="00D117EF" w:rsidRDefault="00AF61A7" w:rsidP="00AF61A7">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CD311A" w14:textId="77777777" w:rsidR="00AF61A7" w:rsidRPr="00D117EF" w:rsidRDefault="00AF61A7" w:rsidP="00AF61A7">
            <w:pPr>
              <w:jc w:val="both"/>
              <w:rPr>
                <w:rFonts w:ascii="Palatino Linotype" w:hAnsi="Palatino Linotype"/>
                <w:i/>
                <w:sz w:val="14"/>
                <w:szCs w:val="14"/>
                <w:lang w:val="es-ES_tradnl" w:eastAsia="es-ES"/>
              </w:rPr>
            </w:pPr>
          </w:p>
          <w:p w14:paraId="18E1A264" w14:textId="77777777" w:rsidR="00AF61A7" w:rsidRPr="00D117EF" w:rsidRDefault="00AF61A7" w:rsidP="00AF61A7">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correspondientes. Sin más por el momento me despido de usted.</w:t>
            </w:r>
          </w:p>
          <w:p w14:paraId="231F980B" w14:textId="77777777" w:rsidR="00AF61A7" w:rsidRPr="00D117EF" w:rsidRDefault="00AF61A7" w:rsidP="00AF61A7">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0E189CF0" w14:textId="77777777" w:rsidR="00AF61A7" w:rsidRPr="00D117EF" w:rsidRDefault="00AF61A7" w:rsidP="00AF61A7">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61496CD7" w14:textId="77777777" w:rsidR="00AF61A7" w:rsidRPr="00D117EF" w:rsidRDefault="00AF61A7" w:rsidP="00AF61A7">
            <w:pPr>
              <w:jc w:val="both"/>
              <w:rPr>
                <w:rFonts w:ascii="Palatino Linotype" w:hAnsi="Palatino Linotype"/>
                <w:i/>
                <w:color w:val="000000"/>
                <w:sz w:val="14"/>
                <w:szCs w:val="14"/>
              </w:rPr>
            </w:pPr>
          </w:p>
          <w:p w14:paraId="4FD2B097" w14:textId="60CD697E" w:rsidR="00AF61A7" w:rsidRPr="00D117EF" w:rsidRDefault="00AF61A7" w:rsidP="00AF61A7">
            <w:pPr>
              <w:jc w:val="both"/>
              <w:rPr>
                <w:rFonts w:ascii="Palatino Linotype" w:hAnsi="Palatino Linotype"/>
                <w:i/>
                <w:color w:val="000000"/>
                <w:sz w:val="14"/>
                <w:szCs w:val="14"/>
              </w:rPr>
            </w:pPr>
            <w:r w:rsidRPr="00D117EF">
              <w:rPr>
                <w:rFonts w:ascii="Palatino Linotype" w:hAnsi="Palatino Linotype"/>
                <w:i/>
                <w:color w:val="000000"/>
                <w:sz w:val="14"/>
                <w:szCs w:val="14"/>
              </w:rPr>
              <w:t>Adjuntando los siguientes archivos electrónicos que se describen enseguida:</w:t>
            </w:r>
          </w:p>
          <w:p w14:paraId="534B7AB5" w14:textId="77777777" w:rsidR="00AF61A7" w:rsidRPr="00D117EF" w:rsidRDefault="000426CD" w:rsidP="00AF61A7">
            <w:pPr>
              <w:pStyle w:val="Prrafodelista"/>
              <w:numPr>
                <w:ilvl w:val="0"/>
                <w:numId w:val="3"/>
              </w:numPr>
              <w:jc w:val="both"/>
              <w:rPr>
                <w:rFonts w:ascii="Palatino Linotype" w:hAnsi="Palatino Linotype"/>
                <w:b/>
                <w:i/>
                <w:color w:val="000000"/>
                <w:sz w:val="14"/>
                <w:szCs w:val="14"/>
              </w:rPr>
            </w:pPr>
            <w:hyperlink r:id="rId17" w:tgtFrame="_blank" w:history="1">
              <w:r w:rsidR="00AF61A7" w:rsidRPr="00D117EF">
                <w:rPr>
                  <w:rStyle w:val="Hipervnculo"/>
                  <w:rFonts w:ascii="Palatino Linotype" w:hAnsi="Palatino Linotype"/>
                  <w:b/>
                  <w:i/>
                  <w:sz w:val="14"/>
                  <w:szCs w:val="14"/>
                  <w:lang w:val="es-ES_tradnl"/>
                </w:rPr>
                <w:t>Oficio administración.pdf</w:t>
              </w:r>
            </w:hyperlink>
            <w:r w:rsidR="00AF61A7" w:rsidRPr="00D117EF">
              <w:rPr>
                <w:rFonts w:ascii="Palatino Linotype" w:hAnsi="Palatino Linotype"/>
                <w:b/>
                <w:i/>
                <w:color w:val="000000"/>
                <w:sz w:val="14"/>
                <w:szCs w:val="14"/>
              </w:rPr>
              <w:t xml:space="preserve">: </w:t>
            </w:r>
            <w:r w:rsidR="00AF61A7" w:rsidRPr="00D117EF">
              <w:rPr>
                <w:rFonts w:ascii="Palatino Linotype" w:hAnsi="Palatino Linotype"/>
                <w:i/>
                <w:color w:val="000000"/>
                <w:sz w:val="14"/>
                <w:szCs w:val="14"/>
              </w:rPr>
              <w:t xml:space="preserve">contiene el oficio signado por el Director de Administración del Sujeto Obligado, mediante el cual hace del conocimiento que dicha información se encuentra en proceso de revisión </w:t>
            </w:r>
            <w:r w:rsidR="00AF61A7" w:rsidRPr="00D117EF">
              <w:rPr>
                <w:rFonts w:ascii="Palatino Linotype" w:hAnsi="Palatino Linotype"/>
                <w:i/>
                <w:color w:val="000000"/>
                <w:sz w:val="14"/>
                <w:szCs w:val="14"/>
              </w:rPr>
              <w:lastRenderedPageBreak/>
              <w:t>por la auditoría número OSFEM/AED/666/2020, a cargo de la Unidad Especial de Desempeño del Órgano Superior de Fizcalización del Estado de México (OSFEM), de fecha 23 de septiembre del año 2020, mediante la cual contarán con dicha información hasta la liberación de la misma.</w:t>
            </w:r>
          </w:p>
          <w:p w14:paraId="58BC0D3D" w14:textId="0E8D6783" w:rsidR="00AF61A7" w:rsidRPr="00D117EF" w:rsidRDefault="000426CD" w:rsidP="00AF61A7">
            <w:pPr>
              <w:pStyle w:val="Prrafodelista"/>
              <w:numPr>
                <w:ilvl w:val="0"/>
                <w:numId w:val="3"/>
              </w:numPr>
              <w:jc w:val="both"/>
              <w:rPr>
                <w:rFonts w:ascii="Palatino Linotype" w:hAnsi="Palatino Linotype"/>
                <w:b/>
                <w:i/>
                <w:color w:val="000000"/>
                <w:sz w:val="14"/>
                <w:szCs w:val="14"/>
              </w:rPr>
            </w:pPr>
            <w:hyperlink r:id="rId18" w:tgtFrame="_blank" w:history="1">
              <w:r w:rsidR="00AF61A7" w:rsidRPr="00D117EF">
                <w:rPr>
                  <w:rStyle w:val="Hipervnculo"/>
                  <w:rFonts w:ascii="Palatino Linotype" w:hAnsi="Palatino Linotype"/>
                  <w:b/>
                  <w:i/>
                  <w:sz w:val="14"/>
                  <w:szCs w:val="14"/>
                  <w:lang w:val="es-ES_tradnl"/>
                </w:rPr>
                <w:t>Oficio Tesorería.pdf</w:t>
              </w:r>
            </w:hyperlink>
            <w:r w:rsidR="00AF61A7" w:rsidRPr="00D117EF">
              <w:rPr>
                <w:rFonts w:ascii="Palatino Linotype" w:hAnsi="Palatino Linotype"/>
                <w:b/>
                <w:i/>
                <w:color w:val="000000"/>
                <w:sz w:val="14"/>
                <w:szCs w:val="14"/>
              </w:rPr>
              <w:t xml:space="preserve">: </w:t>
            </w:r>
            <w:r w:rsidR="00AF61A7" w:rsidRPr="00D117EF">
              <w:rPr>
                <w:rFonts w:ascii="Palatino Linotype" w:hAnsi="Palatino Linotype"/>
                <w:i/>
                <w:color w:val="000000"/>
                <w:sz w:val="14"/>
                <w:szCs w:val="14"/>
              </w:rPr>
              <w:t>contiene el oficio signado por el Tesorero Municipal del Sujeto Obligado, mediante el cual hace del conocimiento que dicha información se encuentra en proceso de revisión por la auditoría número OSFEM/AED/666/2020, a cargo de la Unidad Especial de Desempeño del Órgano Superior de Fizcalización del Estado de México (OSFEM), de fecha 23 de septiembre del año 2020, mediante la cual contarán con dicha información hasta la liberación de la misma.</w:t>
            </w:r>
          </w:p>
          <w:p w14:paraId="586992B6" w14:textId="77777777" w:rsidR="0048518A" w:rsidRPr="00D117EF" w:rsidRDefault="0048518A" w:rsidP="00AF61A7">
            <w:pPr>
              <w:pStyle w:val="Prrafodelista"/>
              <w:ind w:left="720"/>
              <w:jc w:val="both"/>
              <w:rPr>
                <w:rFonts w:ascii="Palatino Linotype" w:hAnsi="Palatino Linotype"/>
                <w:color w:val="000000"/>
                <w:sz w:val="16"/>
                <w:szCs w:val="16"/>
              </w:rPr>
            </w:pPr>
          </w:p>
        </w:tc>
      </w:tr>
      <w:tr w:rsidR="0048518A" w:rsidRPr="00D117EF" w14:paraId="5FAC1520" w14:textId="77777777" w:rsidTr="001A61F8">
        <w:tc>
          <w:tcPr>
            <w:tcW w:w="2122" w:type="dxa"/>
            <w:vAlign w:val="center"/>
          </w:tcPr>
          <w:p w14:paraId="42073168" w14:textId="3EA684D3"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bCs/>
                <w:color w:val="000000" w:themeColor="text1"/>
                <w:sz w:val="14"/>
                <w:szCs w:val="14"/>
              </w:rPr>
              <w:lastRenderedPageBreak/>
              <w:t>00274/TEOLOYU/IP/2020</w:t>
            </w:r>
          </w:p>
        </w:tc>
        <w:tc>
          <w:tcPr>
            <w:tcW w:w="6989" w:type="dxa"/>
            <w:vAlign w:val="center"/>
          </w:tcPr>
          <w:p w14:paraId="3FB10B75" w14:textId="77777777" w:rsidR="006F241E" w:rsidRPr="00D117EF" w:rsidRDefault="006F241E" w:rsidP="006F241E">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116565" w14:textId="77777777" w:rsidR="006F241E" w:rsidRPr="00D117EF" w:rsidRDefault="006F241E" w:rsidP="006F241E">
            <w:pPr>
              <w:jc w:val="both"/>
              <w:rPr>
                <w:rFonts w:ascii="Palatino Linotype" w:hAnsi="Palatino Linotype"/>
                <w:i/>
                <w:sz w:val="14"/>
                <w:szCs w:val="14"/>
                <w:lang w:val="es-ES_tradnl" w:eastAsia="es-ES"/>
              </w:rPr>
            </w:pPr>
          </w:p>
          <w:p w14:paraId="646B77A8" w14:textId="77777777" w:rsidR="006F241E" w:rsidRPr="00D117EF" w:rsidRDefault="006F241E" w:rsidP="006F241E">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correspondientes. Sin más por el momento me despido de usted.</w:t>
            </w:r>
          </w:p>
          <w:p w14:paraId="09DA4911" w14:textId="77777777" w:rsidR="006F241E" w:rsidRPr="00D117EF" w:rsidRDefault="006F241E" w:rsidP="006F241E">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1631CD45" w14:textId="77777777" w:rsidR="006F241E" w:rsidRPr="00D117EF" w:rsidRDefault="006F241E" w:rsidP="006F241E">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0F9C9D78" w14:textId="77777777" w:rsidR="006F241E" w:rsidRPr="00D117EF" w:rsidRDefault="006F241E" w:rsidP="006F241E">
            <w:pPr>
              <w:jc w:val="both"/>
              <w:rPr>
                <w:rFonts w:ascii="Palatino Linotype" w:hAnsi="Palatino Linotype"/>
                <w:i/>
                <w:color w:val="000000"/>
                <w:sz w:val="14"/>
                <w:szCs w:val="14"/>
              </w:rPr>
            </w:pPr>
          </w:p>
          <w:p w14:paraId="0651D06D" w14:textId="56857516" w:rsidR="006F241E" w:rsidRPr="00D117EF" w:rsidRDefault="007F74AB" w:rsidP="006F241E">
            <w:pPr>
              <w:jc w:val="both"/>
              <w:rPr>
                <w:rFonts w:ascii="Palatino Linotype" w:hAnsi="Palatino Linotype"/>
                <w:i/>
                <w:color w:val="000000"/>
                <w:sz w:val="14"/>
                <w:szCs w:val="14"/>
              </w:rPr>
            </w:pPr>
            <w:r w:rsidRPr="00D117EF">
              <w:rPr>
                <w:rFonts w:ascii="Palatino Linotype" w:hAnsi="Palatino Linotype"/>
                <w:i/>
                <w:color w:val="000000"/>
                <w:sz w:val="14"/>
                <w:szCs w:val="14"/>
              </w:rPr>
              <w:t>Adjuntando el siguiente archivo electrónico</w:t>
            </w:r>
            <w:r w:rsidR="006F241E" w:rsidRPr="00D117EF">
              <w:rPr>
                <w:rFonts w:ascii="Palatino Linotype" w:hAnsi="Palatino Linotype"/>
                <w:i/>
                <w:color w:val="000000"/>
                <w:sz w:val="14"/>
                <w:szCs w:val="14"/>
              </w:rPr>
              <w:t xml:space="preserve"> que se describen enseguida:</w:t>
            </w:r>
          </w:p>
          <w:p w14:paraId="58BC7540" w14:textId="77777777" w:rsidR="0048518A" w:rsidRPr="00D117EF" w:rsidRDefault="000426CD" w:rsidP="006F241E">
            <w:pPr>
              <w:jc w:val="both"/>
              <w:rPr>
                <w:rFonts w:ascii="Palatino Linotype" w:hAnsi="Palatino Linotype"/>
                <w:i/>
                <w:color w:val="000000"/>
                <w:sz w:val="14"/>
                <w:szCs w:val="14"/>
              </w:rPr>
            </w:pPr>
            <w:hyperlink r:id="rId19" w:tgtFrame="_blank" w:history="1">
              <w:r w:rsidR="006F241E" w:rsidRPr="00D117EF">
                <w:rPr>
                  <w:rStyle w:val="Hipervnculo"/>
                  <w:rFonts w:ascii="Palatino Linotype" w:hAnsi="Palatino Linotype"/>
                  <w:b/>
                  <w:i/>
                  <w:sz w:val="14"/>
                  <w:szCs w:val="14"/>
                </w:rPr>
                <w:t>1ENE2019_31DICIEMBRE2019 (1) bajas .pdf</w:t>
              </w:r>
            </w:hyperlink>
            <w:r w:rsidR="006F241E" w:rsidRPr="00D117EF">
              <w:rPr>
                <w:rFonts w:ascii="Palatino Linotype" w:hAnsi="Palatino Linotype"/>
                <w:b/>
                <w:i/>
                <w:color w:val="000000"/>
                <w:sz w:val="14"/>
                <w:szCs w:val="14"/>
              </w:rPr>
              <w:t xml:space="preserve">: </w:t>
            </w:r>
            <w:r w:rsidR="006F241E" w:rsidRPr="00D117EF">
              <w:rPr>
                <w:rFonts w:ascii="Palatino Linotype" w:hAnsi="Palatino Linotype"/>
                <w:i/>
                <w:color w:val="000000"/>
                <w:sz w:val="14"/>
                <w:szCs w:val="14"/>
              </w:rPr>
              <w:t>contiene una tabla denominada:</w:t>
            </w:r>
            <w:r w:rsidR="006F241E" w:rsidRPr="00D117EF">
              <w:rPr>
                <w:rFonts w:ascii="Helvetica" w:hAnsi="Helvetica"/>
                <w:sz w:val="13"/>
                <w:szCs w:val="13"/>
                <w:lang w:eastAsia="es-ES"/>
              </w:rPr>
              <w:t xml:space="preserve"> </w:t>
            </w:r>
            <w:r w:rsidR="007F74AB" w:rsidRPr="00D117EF">
              <w:rPr>
                <w:rFonts w:ascii="Helvetica" w:hAnsi="Helvetica"/>
                <w:sz w:val="13"/>
                <w:szCs w:val="13"/>
                <w:lang w:eastAsia="es-ES"/>
              </w:rPr>
              <w:t>“</w:t>
            </w:r>
            <w:r w:rsidR="007F74AB" w:rsidRPr="00D117EF">
              <w:rPr>
                <w:rFonts w:ascii="Palatino Linotype" w:hAnsi="Palatino Linotype"/>
                <w:i/>
                <w:sz w:val="14"/>
                <w:szCs w:val="14"/>
                <w:lang w:eastAsia="es-ES"/>
              </w:rPr>
              <w:t>R</w:t>
            </w:r>
            <w:r w:rsidR="006F241E" w:rsidRPr="00D117EF">
              <w:rPr>
                <w:rFonts w:ascii="Palatino Linotype" w:hAnsi="Palatino Linotype"/>
                <w:i/>
                <w:color w:val="000000"/>
                <w:sz w:val="14"/>
                <w:szCs w:val="14"/>
              </w:rPr>
              <w:t>EPORTE DE BAJAS DE PERSONAL DEL 1 ENERO AL 31 DE DICIEMBRE DE 2019</w:t>
            </w:r>
            <w:r w:rsidR="007F74AB" w:rsidRPr="00D117EF">
              <w:rPr>
                <w:rFonts w:ascii="Palatino Linotype" w:hAnsi="Palatino Linotype"/>
                <w:i/>
                <w:color w:val="000000"/>
                <w:sz w:val="14"/>
                <w:szCs w:val="14"/>
              </w:rPr>
              <w:t>”</w:t>
            </w:r>
            <w:r w:rsidR="006F241E" w:rsidRPr="00D117EF">
              <w:rPr>
                <w:rFonts w:ascii="Palatino Linotype" w:hAnsi="Palatino Linotype"/>
                <w:i/>
                <w:color w:val="000000"/>
                <w:sz w:val="14"/>
                <w:szCs w:val="14"/>
              </w:rPr>
              <w:t>, mediante la cual contiene 283 registros, de los cuales se observa el número de empleado, nombre completo, á</w:t>
            </w:r>
            <w:r w:rsidR="007F74AB" w:rsidRPr="00D117EF">
              <w:rPr>
                <w:rFonts w:ascii="Palatino Linotype" w:hAnsi="Palatino Linotype"/>
                <w:i/>
                <w:color w:val="000000"/>
                <w:sz w:val="14"/>
                <w:szCs w:val="14"/>
              </w:rPr>
              <w:t>rea, puesto, fecha, sueldo bruto y sueldo neto.</w:t>
            </w:r>
          </w:p>
          <w:p w14:paraId="28FF27F1" w14:textId="49E3F3E3" w:rsidR="00A74AC9" w:rsidRPr="00D117EF" w:rsidRDefault="00A74AC9" w:rsidP="006F241E">
            <w:pPr>
              <w:jc w:val="both"/>
              <w:rPr>
                <w:rFonts w:ascii="Palatino Linotype" w:hAnsi="Palatino Linotype"/>
                <w:color w:val="000000"/>
                <w:sz w:val="16"/>
                <w:szCs w:val="16"/>
              </w:rPr>
            </w:pPr>
          </w:p>
        </w:tc>
      </w:tr>
      <w:tr w:rsidR="0048518A" w:rsidRPr="00D117EF" w14:paraId="0E3CF94C" w14:textId="77777777" w:rsidTr="001A61F8">
        <w:tc>
          <w:tcPr>
            <w:tcW w:w="2122" w:type="dxa"/>
            <w:vAlign w:val="center"/>
          </w:tcPr>
          <w:p w14:paraId="701093A9" w14:textId="15426F57"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bCs/>
                <w:color w:val="000000" w:themeColor="text1"/>
                <w:sz w:val="14"/>
                <w:szCs w:val="14"/>
              </w:rPr>
              <w:t>00275/TEOLOYU/IP/2020</w:t>
            </w:r>
          </w:p>
        </w:tc>
        <w:tc>
          <w:tcPr>
            <w:tcW w:w="6989" w:type="dxa"/>
            <w:vAlign w:val="center"/>
          </w:tcPr>
          <w:p w14:paraId="16DBDF95" w14:textId="77777777" w:rsidR="002131EB" w:rsidRPr="00D117EF" w:rsidRDefault="002131EB" w:rsidP="002131EB">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1D103A" w14:textId="77777777" w:rsidR="002131EB" w:rsidRPr="00D117EF" w:rsidRDefault="002131EB" w:rsidP="002131EB">
            <w:pPr>
              <w:jc w:val="both"/>
              <w:rPr>
                <w:rFonts w:ascii="Palatino Linotype" w:hAnsi="Palatino Linotype"/>
                <w:i/>
                <w:sz w:val="14"/>
                <w:szCs w:val="14"/>
                <w:lang w:val="es-ES_tradnl" w:eastAsia="es-ES"/>
              </w:rPr>
            </w:pPr>
          </w:p>
          <w:p w14:paraId="52044448" w14:textId="77777777" w:rsidR="002131EB" w:rsidRPr="00D117EF" w:rsidRDefault="002131EB" w:rsidP="002131EB">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correspondientes. Sin más por el momento me despido de usted.</w:t>
            </w:r>
          </w:p>
          <w:p w14:paraId="08BC5560" w14:textId="77777777" w:rsidR="002131EB" w:rsidRPr="00D117EF" w:rsidRDefault="002131EB" w:rsidP="002131EB">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3C2407D6" w14:textId="77777777" w:rsidR="002131EB" w:rsidRPr="00D117EF" w:rsidRDefault="002131EB" w:rsidP="002131EB">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4D4D6CEA" w14:textId="77777777" w:rsidR="002131EB" w:rsidRPr="00D117EF" w:rsidRDefault="002131EB" w:rsidP="002131EB">
            <w:pPr>
              <w:jc w:val="both"/>
              <w:rPr>
                <w:rFonts w:ascii="Palatino Linotype" w:hAnsi="Palatino Linotype"/>
                <w:i/>
                <w:color w:val="000000"/>
                <w:sz w:val="14"/>
                <w:szCs w:val="14"/>
              </w:rPr>
            </w:pPr>
          </w:p>
          <w:p w14:paraId="2E58347C" w14:textId="77777777" w:rsidR="002131EB" w:rsidRPr="00D117EF" w:rsidRDefault="002131EB" w:rsidP="002131EB">
            <w:pPr>
              <w:jc w:val="both"/>
              <w:rPr>
                <w:rFonts w:ascii="Palatino Linotype" w:hAnsi="Palatino Linotype"/>
                <w:i/>
                <w:color w:val="000000"/>
                <w:sz w:val="14"/>
                <w:szCs w:val="14"/>
              </w:rPr>
            </w:pPr>
            <w:r w:rsidRPr="00D117EF">
              <w:rPr>
                <w:rFonts w:ascii="Palatino Linotype" w:hAnsi="Palatino Linotype"/>
                <w:i/>
                <w:color w:val="000000"/>
                <w:sz w:val="14"/>
                <w:szCs w:val="14"/>
              </w:rPr>
              <w:t>Adjuntando los siguientes archivos electrónicos que se describen enseguida:</w:t>
            </w:r>
          </w:p>
          <w:p w14:paraId="1C0338B7" w14:textId="77777777" w:rsidR="0048518A" w:rsidRPr="00D117EF" w:rsidRDefault="000426CD" w:rsidP="001A61F8">
            <w:pPr>
              <w:pStyle w:val="Prrafodelista"/>
              <w:numPr>
                <w:ilvl w:val="0"/>
                <w:numId w:val="3"/>
              </w:numPr>
              <w:jc w:val="both"/>
              <w:rPr>
                <w:rFonts w:ascii="Palatino Linotype" w:hAnsi="Palatino Linotype"/>
                <w:b/>
                <w:i/>
                <w:color w:val="000000"/>
                <w:sz w:val="14"/>
                <w:szCs w:val="14"/>
              </w:rPr>
            </w:pPr>
            <w:hyperlink r:id="rId20" w:tgtFrame="_blank" w:history="1">
              <w:r w:rsidR="002131EB" w:rsidRPr="00D117EF">
                <w:rPr>
                  <w:rStyle w:val="Hipervnculo"/>
                  <w:rFonts w:ascii="Palatino Linotype" w:hAnsi="Palatino Linotype"/>
                  <w:b/>
                  <w:i/>
                  <w:sz w:val="14"/>
                  <w:szCs w:val="14"/>
                  <w:lang w:val="es-ES_tradnl"/>
                </w:rPr>
                <w:t>Oficio DIF.pdf</w:t>
              </w:r>
            </w:hyperlink>
            <w:r w:rsidR="002131EB" w:rsidRPr="00D117EF">
              <w:rPr>
                <w:rFonts w:ascii="Palatino Linotype" w:hAnsi="Palatino Linotype"/>
                <w:b/>
                <w:i/>
                <w:color w:val="000000"/>
                <w:sz w:val="14"/>
                <w:szCs w:val="14"/>
              </w:rPr>
              <w:t xml:space="preserve">: </w:t>
            </w:r>
            <w:r w:rsidR="002131EB" w:rsidRPr="00D117EF">
              <w:rPr>
                <w:rFonts w:ascii="Palatino Linotype" w:hAnsi="Palatino Linotype"/>
                <w:i/>
                <w:color w:val="000000"/>
                <w:sz w:val="14"/>
                <w:szCs w:val="14"/>
              </w:rPr>
              <w:t xml:space="preserve">signado por el </w:t>
            </w:r>
            <w:r w:rsidR="002131EB" w:rsidRPr="00D117EF">
              <w:rPr>
                <w:rFonts w:ascii="Palatino Linotype" w:hAnsi="Palatino Linotype"/>
                <w:i/>
                <w:color w:val="000000"/>
                <w:sz w:val="14"/>
                <w:szCs w:val="14"/>
                <w:lang w:val="es-ES_tradnl"/>
              </w:rPr>
              <w:t>Auditor Especial de Desempeño, mediante la</w:t>
            </w:r>
            <w:r w:rsidR="002131EB" w:rsidRPr="00D117EF">
              <w:rPr>
                <w:rFonts w:ascii="Palatino Linotype" w:hAnsi="Palatino Linotype"/>
                <w:i/>
                <w:color w:val="000000"/>
                <w:sz w:val="14"/>
                <w:szCs w:val="14"/>
              </w:rPr>
              <w:t xml:space="preserve"> cual se advierte que su contenido es ordenar el inicio </w:t>
            </w:r>
            <w:r w:rsidR="002131EB" w:rsidRPr="00D117EF">
              <w:rPr>
                <w:rFonts w:ascii="Palatino Linotype" w:hAnsi="Palatino Linotype"/>
                <w:i/>
                <w:color w:val="000000"/>
                <w:sz w:val="14"/>
                <w:szCs w:val="14"/>
                <w:lang w:val="es-ES_tradnl"/>
              </w:rPr>
              <w:t xml:space="preserve">de la Auditoría de Desempeño al Sistema Municipal DIF de Teoloyucan, establecida por el Programa Anual de Auditorías 2020, comprendido del 23 de septiembre al 16 de diciembre del 2020; con motivo de la cuenta pública  del ejercicio presupuestal 2019, cuyo objetivo será fiscalizar el desempeño y ejecución de los programas: </w:t>
            </w:r>
            <w:r w:rsidR="002131EB" w:rsidRPr="00D117EF">
              <w:rPr>
                <w:rFonts w:ascii="Palatino Linotype" w:hAnsi="Palatino Linotype"/>
                <w:i/>
                <w:iCs/>
                <w:color w:val="000000"/>
                <w:sz w:val="14"/>
                <w:szCs w:val="14"/>
                <w:lang w:val="es-ES_tradnl"/>
              </w:rPr>
              <w:t xml:space="preserve">"Prevención Médica para la Comunidad" </w:t>
            </w:r>
            <w:r w:rsidR="002131EB" w:rsidRPr="00D117EF">
              <w:rPr>
                <w:rFonts w:ascii="Palatino Linotype" w:hAnsi="Palatino Linotype"/>
                <w:i/>
                <w:color w:val="000000"/>
                <w:sz w:val="14"/>
                <w:szCs w:val="14"/>
                <w:lang w:val="es-ES_tradnl"/>
              </w:rPr>
              <w:t xml:space="preserve">respecto al proyecto </w:t>
            </w:r>
            <w:r w:rsidR="002131EB" w:rsidRPr="00D117EF">
              <w:rPr>
                <w:rFonts w:ascii="Palatino Linotype" w:hAnsi="Palatino Linotype"/>
                <w:i/>
                <w:iCs/>
                <w:color w:val="000000"/>
                <w:sz w:val="14"/>
                <w:szCs w:val="14"/>
                <w:lang w:val="es-ES_tradnl"/>
              </w:rPr>
              <w:t xml:space="preserve">"Promoción de la Salud"; </w:t>
            </w:r>
            <w:r w:rsidR="002131EB" w:rsidRPr="00D117EF">
              <w:rPr>
                <w:rFonts w:ascii="Palatino Linotype" w:hAnsi="Palatino Linotype"/>
                <w:i/>
                <w:color w:val="000000"/>
                <w:sz w:val="14"/>
                <w:szCs w:val="14"/>
                <w:lang w:val="es-ES_tradnl"/>
              </w:rPr>
              <w:t>en el programa "</w:t>
            </w:r>
            <w:r w:rsidR="002131EB" w:rsidRPr="00D117EF">
              <w:rPr>
                <w:rFonts w:ascii="Palatino Linotype" w:hAnsi="Palatino Linotype"/>
                <w:i/>
                <w:iCs/>
                <w:color w:val="000000"/>
                <w:sz w:val="14"/>
                <w:szCs w:val="14"/>
                <w:lang w:val="es-ES_tradnl"/>
              </w:rPr>
              <w:t>Conducción de las Políticas Generales de Gobiern</w:t>
            </w:r>
            <w:r w:rsidR="002131EB" w:rsidRPr="00D117EF">
              <w:rPr>
                <w:rFonts w:ascii="Palatino Linotype" w:hAnsi="Palatino Linotype"/>
                <w:i/>
                <w:color w:val="000000"/>
                <w:sz w:val="14"/>
                <w:szCs w:val="14"/>
                <w:lang w:val="es-ES_tradnl"/>
              </w:rPr>
              <w:t xml:space="preserve">o" respecto al proyecto </w:t>
            </w:r>
            <w:r w:rsidR="002131EB" w:rsidRPr="00D117EF">
              <w:rPr>
                <w:rFonts w:ascii="Palatino Linotype" w:hAnsi="Palatino Linotype"/>
                <w:i/>
                <w:iCs/>
                <w:color w:val="000000"/>
                <w:sz w:val="14"/>
                <w:szCs w:val="14"/>
                <w:lang w:val="es-ES_tradnl"/>
              </w:rPr>
              <w:t xml:space="preserve">“Andiencia Pública y Consulta Popular"; </w:t>
            </w:r>
            <w:r w:rsidR="002131EB" w:rsidRPr="00D117EF">
              <w:rPr>
                <w:rFonts w:ascii="Palatino Linotype" w:hAnsi="Palatino Linotype"/>
                <w:i/>
                <w:color w:val="000000"/>
                <w:sz w:val="14"/>
                <w:szCs w:val="14"/>
                <w:lang w:val="es-ES_tradnl"/>
              </w:rPr>
              <w:t>en el programa "</w:t>
            </w:r>
            <w:r w:rsidR="002131EB" w:rsidRPr="00D117EF">
              <w:rPr>
                <w:rFonts w:ascii="Palatino Linotype" w:hAnsi="Palatino Linotype"/>
                <w:i/>
                <w:iCs/>
                <w:color w:val="000000"/>
                <w:sz w:val="14"/>
                <w:szCs w:val="14"/>
                <w:lang w:val="es-ES_tradnl"/>
              </w:rPr>
              <w:t>Desarrollo Integral de la Familia</w:t>
            </w:r>
            <w:r w:rsidR="002131EB" w:rsidRPr="00D117EF">
              <w:rPr>
                <w:rFonts w:ascii="Palatino Linotype" w:hAnsi="Palatino Linotype"/>
                <w:i/>
                <w:color w:val="000000"/>
                <w:sz w:val="14"/>
                <w:szCs w:val="14"/>
                <w:lang w:val="es-ES_tradnl"/>
              </w:rPr>
              <w:t>" respecto al proyecto "</w:t>
            </w:r>
            <w:r w:rsidR="002131EB" w:rsidRPr="00D117EF">
              <w:rPr>
                <w:rFonts w:ascii="Palatino Linotype" w:hAnsi="Palatino Linotype"/>
                <w:i/>
                <w:iCs/>
                <w:color w:val="000000"/>
                <w:sz w:val="14"/>
                <w:szCs w:val="14"/>
                <w:lang w:val="es-ES_tradnl"/>
              </w:rPr>
              <w:t xml:space="preserve">Fomento a la integración de la Familia'; y </w:t>
            </w:r>
            <w:r w:rsidR="002131EB" w:rsidRPr="00D117EF">
              <w:rPr>
                <w:rFonts w:ascii="Palatino Linotype" w:hAnsi="Palatino Linotype"/>
                <w:i/>
                <w:color w:val="000000"/>
                <w:sz w:val="14"/>
                <w:szCs w:val="14"/>
                <w:lang w:val="es-ES_tradnl"/>
              </w:rPr>
              <w:t>respecto al programa "A</w:t>
            </w:r>
            <w:r w:rsidR="002131EB" w:rsidRPr="00D117EF">
              <w:rPr>
                <w:rFonts w:ascii="Palatino Linotype" w:hAnsi="Palatino Linotype"/>
                <w:i/>
                <w:iCs/>
                <w:color w:val="000000"/>
                <w:sz w:val="14"/>
                <w:szCs w:val="14"/>
                <w:lang w:val="es-ES_tradnl"/>
              </w:rPr>
              <w:t>p</w:t>
            </w:r>
            <w:r w:rsidR="002131EB" w:rsidRPr="00D117EF">
              <w:rPr>
                <w:rFonts w:ascii="Palatino Linotype" w:hAnsi="Palatino Linotype"/>
                <w:i/>
                <w:color w:val="000000"/>
                <w:sz w:val="14"/>
                <w:szCs w:val="14"/>
                <w:lang w:val="es-ES_tradnl"/>
              </w:rPr>
              <w:t xml:space="preserve">oyo </w:t>
            </w:r>
            <w:r w:rsidR="002131EB" w:rsidRPr="00D117EF">
              <w:rPr>
                <w:rFonts w:ascii="Palatino Linotype" w:hAnsi="Palatino Linotype"/>
                <w:i/>
                <w:iCs/>
                <w:color w:val="000000"/>
                <w:sz w:val="14"/>
                <w:szCs w:val="14"/>
                <w:lang w:val="es-ES_tradnl"/>
              </w:rPr>
              <w:t>a los Adultos Mayor</w:t>
            </w:r>
            <w:r w:rsidR="002131EB" w:rsidRPr="00D117EF">
              <w:rPr>
                <w:rFonts w:ascii="Palatino Linotype" w:hAnsi="Palatino Linotype"/>
                <w:i/>
                <w:color w:val="000000"/>
                <w:sz w:val="14"/>
                <w:szCs w:val="14"/>
                <w:lang w:val="es-ES_tradnl"/>
              </w:rPr>
              <w:t>es" respecto al proyecto "A</w:t>
            </w:r>
            <w:r w:rsidR="002131EB" w:rsidRPr="00D117EF">
              <w:rPr>
                <w:rFonts w:ascii="Palatino Linotype" w:hAnsi="Palatino Linotype"/>
                <w:i/>
                <w:iCs/>
                <w:color w:val="000000"/>
                <w:sz w:val="14"/>
                <w:szCs w:val="14"/>
                <w:lang w:val="es-ES_tradnl"/>
              </w:rPr>
              <w:t xml:space="preserve">sistencia </w:t>
            </w:r>
            <w:r w:rsidR="002131EB" w:rsidRPr="00D117EF">
              <w:rPr>
                <w:rFonts w:ascii="Palatino Linotype" w:hAnsi="Palatino Linotype"/>
                <w:i/>
                <w:color w:val="000000"/>
                <w:sz w:val="14"/>
                <w:szCs w:val="14"/>
                <w:lang w:val="es-ES_tradnl"/>
              </w:rPr>
              <w:t>S</w:t>
            </w:r>
            <w:r w:rsidR="002131EB" w:rsidRPr="00D117EF">
              <w:rPr>
                <w:rFonts w:ascii="Palatino Linotype" w:hAnsi="Palatino Linotype"/>
                <w:i/>
                <w:iCs/>
                <w:color w:val="000000"/>
                <w:sz w:val="14"/>
                <w:szCs w:val="14"/>
                <w:lang w:val="es-ES_tradnl"/>
              </w:rPr>
              <w:t>ocial a los Adultos Mayores</w:t>
            </w:r>
            <w:r w:rsidR="002131EB" w:rsidRPr="00D117EF">
              <w:rPr>
                <w:rFonts w:ascii="Palatino Linotype" w:hAnsi="Palatino Linotype"/>
                <w:i/>
                <w:color w:val="000000"/>
                <w:sz w:val="14"/>
                <w:szCs w:val="14"/>
                <w:lang w:val="es-ES_tradnl"/>
              </w:rPr>
              <w:t>".</w:t>
            </w:r>
          </w:p>
          <w:p w14:paraId="46FDB607" w14:textId="6C65E4B1" w:rsidR="002131EB" w:rsidRPr="00D117EF" w:rsidRDefault="002131EB" w:rsidP="002131EB">
            <w:pPr>
              <w:pStyle w:val="Prrafodelista"/>
              <w:ind w:left="720"/>
              <w:jc w:val="both"/>
              <w:rPr>
                <w:rFonts w:ascii="Palatino Linotype" w:hAnsi="Palatino Linotype"/>
                <w:b/>
                <w:i/>
                <w:color w:val="000000"/>
                <w:sz w:val="14"/>
                <w:szCs w:val="14"/>
              </w:rPr>
            </w:pPr>
          </w:p>
        </w:tc>
      </w:tr>
      <w:tr w:rsidR="0048518A" w:rsidRPr="00D117EF" w14:paraId="5C8E4D94" w14:textId="77777777" w:rsidTr="001A61F8">
        <w:tc>
          <w:tcPr>
            <w:tcW w:w="2122" w:type="dxa"/>
            <w:vAlign w:val="center"/>
          </w:tcPr>
          <w:p w14:paraId="15728382" w14:textId="30B62A88" w:rsidR="0048518A" w:rsidRPr="00D117EF" w:rsidRDefault="0048518A" w:rsidP="001A61F8">
            <w:pPr>
              <w:jc w:val="center"/>
              <w:rPr>
                <w:rFonts w:ascii="Palatino Linotype" w:hAnsi="Palatino Linotype" w:cs="Arial"/>
                <w:b/>
                <w:color w:val="000000" w:themeColor="text1"/>
                <w:sz w:val="16"/>
                <w:szCs w:val="16"/>
                <w:lang w:val="es-ES_tradnl"/>
              </w:rPr>
            </w:pPr>
            <w:r w:rsidRPr="00D117EF">
              <w:rPr>
                <w:rFonts w:ascii="Palatino Linotype" w:hAnsi="Palatino Linotype"/>
                <w:b/>
                <w:color w:val="000000" w:themeColor="text1"/>
                <w:sz w:val="14"/>
                <w:szCs w:val="14"/>
              </w:rPr>
              <w:t>00277/TEOLOYU/IP/2020</w:t>
            </w:r>
          </w:p>
        </w:tc>
        <w:tc>
          <w:tcPr>
            <w:tcW w:w="6989" w:type="dxa"/>
            <w:vAlign w:val="center"/>
          </w:tcPr>
          <w:p w14:paraId="1E279B16" w14:textId="77777777" w:rsidR="00A74AC9" w:rsidRPr="00D117EF" w:rsidRDefault="00A74AC9" w:rsidP="00A74AC9">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755835" w14:textId="77777777" w:rsidR="00A74AC9" w:rsidRPr="00D117EF" w:rsidRDefault="00A74AC9" w:rsidP="00A74AC9">
            <w:pPr>
              <w:jc w:val="both"/>
              <w:rPr>
                <w:rFonts w:ascii="Palatino Linotype" w:hAnsi="Palatino Linotype"/>
                <w:i/>
                <w:sz w:val="14"/>
                <w:szCs w:val="14"/>
                <w:lang w:val="es-ES_tradnl" w:eastAsia="es-ES"/>
              </w:rPr>
            </w:pPr>
          </w:p>
          <w:p w14:paraId="60C5D274" w14:textId="77777777" w:rsidR="00A74AC9" w:rsidRPr="00D117EF" w:rsidRDefault="00A74AC9" w:rsidP="00A74AC9">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oficios de las áreas correspondientes. Sin más por el momento me despido de usted.</w:t>
            </w:r>
          </w:p>
          <w:p w14:paraId="202786E2" w14:textId="77777777" w:rsidR="00A74AC9" w:rsidRPr="00D117EF" w:rsidRDefault="00A74AC9" w:rsidP="00A74AC9">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 xml:space="preserve">Atentamente </w:t>
            </w:r>
          </w:p>
          <w:p w14:paraId="276E3E4E" w14:textId="77777777" w:rsidR="00A74AC9" w:rsidRPr="00D117EF" w:rsidRDefault="00A74AC9" w:rsidP="00A74AC9">
            <w:pPr>
              <w:jc w:val="both"/>
              <w:rPr>
                <w:rFonts w:ascii="Palatino Linotype" w:hAnsi="Palatino Linotype"/>
                <w:i/>
                <w:sz w:val="14"/>
                <w:szCs w:val="14"/>
                <w:lang w:val="es-ES_tradnl" w:eastAsia="es-ES"/>
              </w:rPr>
            </w:pPr>
            <w:r w:rsidRPr="00D117EF">
              <w:rPr>
                <w:rFonts w:ascii="Palatino Linotype" w:hAnsi="Palatino Linotype"/>
                <w:i/>
                <w:sz w:val="14"/>
                <w:szCs w:val="14"/>
                <w:lang w:val="es-ES_tradnl" w:eastAsia="es-ES"/>
              </w:rPr>
              <w:t>Lic. Ana Beatriz Romero Oceguera.”</w:t>
            </w:r>
          </w:p>
          <w:p w14:paraId="4B5904A3" w14:textId="77777777" w:rsidR="00A74AC9" w:rsidRPr="00D117EF" w:rsidRDefault="00A74AC9" w:rsidP="00A74AC9">
            <w:pPr>
              <w:jc w:val="both"/>
              <w:rPr>
                <w:rFonts w:ascii="Palatino Linotype" w:hAnsi="Palatino Linotype"/>
                <w:i/>
                <w:color w:val="000000"/>
                <w:sz w:val="14"/>
                <w:szCs w:val="14"/>
              </w:rPr>
            </w:pPr>
          </w:p>
          <w:p w14:paraId="3113B3F0" w14:textId="77777777" w:rsidR="00A74AC9" w:rsidRPr="00D117EF" w:rsidRDefault="00A74AC9" w:rsidP="00A74AC9">
            <w:pPr>
              <w:jc w:val="both"/>
              <w:rPr>
                <w:rFonts w:ascii="Palatino Linotype" w:hAnsi="Palatino Linotype"/>
                <w:i/>
                <w:color w:val="000000"/>
                <w:sz w:val="14"/>
                <w:szCs w:val="14"/>
              </w:rPr>
            </w:pPr>
            <w:r w:rsidRPr="00D117EF">
              <w:rPr>
                <w:rFonts w:ascii="Palatino Linotype" w:hAnsi="Palatino Linotype"/>
                <w:i/>
                <w:color w:val="000000"/>
                <w:sz w:val="14"/>
                <w:szCs w:val="14"/>
              </w:rPr>
              <w:t>Adjuntando los siguientes archivos electrónicos que se describen enseguida:</w:t>
            </w:r>
          </w:p>
          <w:p w14:paraId="5BEAC60B" w14:textId="77777777" w:rsidR="00A74AC9" w:rsidRPr="00D117EF" w:rsidRDefault="000426CD" w:rsidP="00A74AC9">
            <w:pPr>
              <w:pStyle w:val="Prrafodelista"/>
              <w:numPr>
                <w:ilvl w:val="0"/>
                <w:numId w:val="3"/>
              </w:numPr>
              <w:jc w:val="both"/>
              <w:rPr>
                <w:rFonts w:ascii="Palatino Linotype" w:hAnsi="Palatino Linotype"/>
                <w:b/>
                <w:i/>
                <w:color w:val="000000"/>
                <w:sz w:val="14"/>
                <w:szCs w:val="14"/>
              </w:rPr>
            </w:pPr>
            <w:hyperlink r:id="rId21" w:tgtFrame="_blank" w:history="1">
              <w:r w:rsidR="00A74AC9" w:rsidRPr="00D117EF">
                <w:rPr>
                  <w:rStyle w:val="Hipervnculo"/>
                  <w:rFonts w:ascii="Palatino Linotype" w:hAnsi="Palatino Linotype"/>
                  <w:b/>
                  <w:i/>
                  <w:sz w:val="14"/>
                  <w:szCs w:val="14"/>
                  <w:lang w:val="es-ES_tradnl"/>
                </w:rPr>
                <w:t>Oficio DIF.pdf</w:t>
              </w:r>
            </w:hyperlink>
            <w:r w:rsidR="00A74AC9" w:rsidRPr="00D117EF">
              <w:rPr>
                <w:rFonts w:ascii="Palatino Linotype" w:hAnsi="Palatino Linotype"/>
                <w:b/>
                <w:i/>
                <w:color w:val="000000"/>
                <w:sz w:val="14"/>
                <w:szCs w:val="14"/>
              </w:rPr>
              <w:t xml:space="preserve">: </w:t>
            </w:r>
            <w:r w:rsidR="00A74AC9" w:rsidRPr="00D117EF">
              <w:rPr>
                <w:rFonts w:ascii="Palatino Linotype" w:hAnsi="Palatino Linotype"/>
                <w:i/>
                <w:color w:val="000000"/>
                <w:sz w:val="14"/>
                <w:szCs w:val="14"/>
              </w:rPr>
              <w:t xml:space="preserve">signado por el </w:t>
            </w:r>
            <w:r w:rsidR="00A74AC9" w:rsidRPr="00D117EF">
              <w:rPr>
                <w:rFonts w:ascii="Palatino Linotype" w:hAnsi="Palatino Linotype"/>
                <w:i/>
                <w:color w:val="000000"/>
                <w:sz w:val="14"/>
                <w:szCs w:val="14"/>
                <w:lang w:val="es-ES_tradnl"/>
              </w:rPr>
              <w:t>Auditor Especial de Desempeño, mediante la</w:t>
            </w:r>
            <w:r w:rsidR="00A74AC9" w:rsidRPr="00D117EF">
              <w:rPr>
                <w:rFonts w:ascii="Palatino Linotype" w:hAnsi="Palatino Linotype"/>
                <w:i/>
                <w:color w:val="000000"/>
                <w:sz w:val="14"/>
                <w:szCs w:val="14"/>
              </w:rPr>
              <w:t xml:space="preserve"> cual se advierte que su contenido es ordenar el inicio </w:t>
            </w:r>
            <w:r w:rsidR="00A74AC9" w:rsidRPr="00D117EF">
              <w:rPr>
                <w:rFonts w:ascii="Palatino Linotype" w:hAnsi="Palatino Linotype"/>
                <w:i/>
                <w:color w:val="000000"/>
                <w:sz w:val="14"/>
                <w:szCs w:val="14"/>
                <w:lang w:val="es-ES_tradnl"/>
              </w:rPr>
              <w:t xml:space="preserve">de la Auditoría de Desempeño al Sistema Municipal DIF de Teoloyucan, </w:t>
            </w:r>
            <w:r w:rsidR="00A74AC9" w:rsidRPr="00D117EF">
              <w:rPr>
                <w:rFonts w:ascii="Palatino Linotype" w:hAnsi="Palatino Linotype"/>
                <w:i/>
                <w:color w:val="000000"/>
                <w:sz w:val="14"/>
                <w:szCs w:val="14"/>
                <w:lang w:val="es-ES_tradnl"/>
              </w:rPr>
              <w:lastRenderedPageBreak/>
              <w:t xml:space="preserve">establecida por el Programa Anual de Auditorías 2020, comprendido del 23 de septiembre al 16 de diciembre del 2020; con motivo de la cuenta pública  del ejercicio presupuestal 2019, cuyo objetivo será fiscalizar el desempeño y ejecución de los programas: </w:t>
            </w:r>
            <w:r w:rsidR="00A74AC9" w:rsidRPr="00D117EF">
              <w:rPr>
                <w:rFonts w:ascii="Palatino Linotype" w:hAnsi="Palatino Linotype"/>
                <w:i/>
                <w:iCs/>
                <w:color w:val="000000"/>
                <w:sz w:val="14"/>
                <w:szCs w:val="14"/>
                <w:lang w:val="es-ES_tradnl"/>
              </w:rPr>
              <w:t xml:space="preserve">"Prevención Médica para la Comunidad" </w:t>
            </w:r>
            <w:r w:rsidR="00A74AC9" w:rsidRPr="00D117EF">
              <w:rPr>
                <w:rFonts w:ascii="Palatino Linotype" w:hAnsi="Palatino Linotype"/>
                <w:i/>
                <w:color w:val="000000"/>
                <w:sz w:val="14"/>
                <w:szCs w:val="14"/>
                <w:lang w:val="es-ES_tradnl"/>
              </w:rPr>
              <w:t xml:space="preserve">respecto al proyecto </w:t>
            </w:r>
            <w:r w:rsidR="00A74AC9" w:rsidRPr="00D117EF">
              <w:rPr>
                <w:rFonts w:ascii="Palatino Linotype" w:hAnsi="Palatino Linotype"/>
                <w:i/>
                <w:iCs/>
                <w:color w:val="000000"/>
                <w:sz w:val="14"/>
                <w:szCs w:val="14"/>
                <w:lang w:val="es-ES_tradnl"/>
              </w:rPr>
              <w:t xml:space="preserve">"Promoción de la Salud"; </w:t>
            </w:r>
            <w:r w:rsidR="00A74AC9" w:rsidRPr="00D117EF">
              <w:rPr>
                <w:rFonts w:ascii="Palatino Linotype" w:hAnsi="Palatino Linotype"/>
                <w:i/>
                <w:color w:val="000000"/>
                <w:sz w:val="14"/>
                <w:szCs w:val="14"/>
                <w:lang w:val="es-ES_tradnl"/>
              </w:rPr>
              <w:t>en el programa "</w:t>
            </w:r>
            <w:r w:rsidR="00A74AC9" w:rsidRPr="00D117EF">
              <w:rPr>
                <w:rFonts w:ascii="Palatino Linotype" w:hAnsi="Palatino Linotype"/>
                <w:i/>
                <w:iCs/>
                <w:color w:val="000000"/>
                <w:sz w:val="14"/>
                <w:szCs w:val="14"/>
                <w:lang w:val="es-ES_tradnl"/>
              </w:rPr>
              <w:t>Conducción de las Políticas Generales de Gobiern</w:t>
            </w:r>
            <w:r w:rsidR="00A74AC9" w:rsidRPr="00D117EF">
              <w:rPr>
                <w:rFonts w:ascii="Palatino Linotype" w:hAnsi="Palatino Linotype"/>
                <w:i/>
                <w:color w:val="000000"/>
                <w:sz w:val="14"/>
                <w:szCs w:val="14"/>
                <w:lang w:val="es-ES_tradnl"/>
              </w:rPr>
              <w:t xml:space="preserve">o" respecto al proyecto </w:t>
            </w:r>
            <w:r w:rsidR="00A74AC9" w:rsidRPr="00D117EF">
              <w:rPr>
                <w:rFonts w:ascii="Palatino Linotype" w:hAnsi="Palatino Linotype"/>
                <w:i/>
                <w:iCs/>
                <w:color w:val="000000"/>
                <w:sz w:val="14"/>
                <w:szCs w:val="14"/>
                <w:lang w:val="es-ES_tradnl"/>
              </w:rPr>
              <w:t xml:space="preserve">“Andiencia Pública y Consulta Popular"; </w:t>
            </w:r>
            <w:r w:rsidR="00A74AC9" w:rsidRPr="00D117EF">
              <w:rPr>
                <w:rFonts w:ascii="Palatino Linotype" w:hAnsi="Palatino Linotype"/>
                <w:i/>
                <w:color w:val="000000"/>
                <w:sz w:val="14"/>
                <w:szCs w:val="14"/>
                <w:lang w:val="es-ES_tradnl"/>
              </w:rPr>
              <w:t>en el programa "</w:t>
            </w:r>
            <w:r w:rsidR="00A74AC9" w:rsidRPr="00D117EF">
              <w:rPr>
                <w:rFonts w:ascii="Palatino Linotype" w:hAnsi="Palatino Linotype"/>
                <w:i/>
                <w:iCs/>
                <w:color w:val="000000"/>
                <w:sz w:val="14"/>
                <w:szCs w:val="14"/>
                <w:lang w:val="es-ES_tradnl"/>
              </w:rPr>
              <w:t>Desarrollo Integral de la Familia</w:t>
            </w:r>
            <w:r w:rsidR="00A74AC9" w:rsidRPr="00D117EF">
              <w:rPr>
                <w:rFonts w:ascii="Palatino Linotype" w:hAnsi="Palatino Linotype"/>
                <w:i/>
                <w:color w:val="000000"/>
                <w:sz w:val="14"/>
                <w:szCs w:val="14"/>
                <w:lang w:val="es-ES_tradnl"/>
              </w:rPr>
              <w:t>" respecto al proyecto "</w:t>
            </w:r>
            <w:r w:rsidR="00A74AC9" w:rsidRPr="00D117EF">
              <w:rPr>
                <w:rFonts w:ascii="Palatino Linotype" w:hAnsi="Palatino Linotype"/>
                <w:i/>
                <w:iCs/>
                <w:color w:val="000000"/>
                <w:sz w:val="14"/>
                <w:szCs w:val="14"/>
                <w:lang w:val="es-ES_tradnl"/>
              </w:rPr>
              <w:t xml:space="preserve">Fomento a la integración de la Familia'; y </w:t>
            </w:r>
            <w:r w:rsidR="00A74AC9" w:rsidRPr="00D117EF">
              <w:rPr>
                <w:rFonts w:ascii="Palatino Linotype" w:hAnsi="Palatino Linotype"/>
                <w:i/>
                <w:color w:val="000000"/>
                <w:sz w:val="14"/>
                <w:szCs w:val="14"/>
                <w:lang w:val="es-ES_tradnl"/>
              </w:rPr>
              <w:t>respecto al programa "A</w:t>
            </w:r>
            <w:r w:rsidR="00A74AC9" w:rsidRPr="00D117EF">
              <w:rPr>
                <w:rFonts w:ascii="Palatino Linotype" w:hAnsi="Palatino Linotype"/>
                <w:i/>
                <w:iCs/>
                <w:color w:val="000000"/>
                <w:sz w:val="14"/>
                <w:szCs w:val="14"/>
                <w:lang w:val="es-ES_tradnl"/>
              </w:rPr>
              <w:t>p</w:t>
            </w:r>
            <w:r w:rsidR="00A74AC9" w:rsidRPr="00D117EF">
              <w:rPr>
                <w:rFonts w:ascii="Palatino Linotype" w:hAnsi="Palatino Linotype"/>
                <w:i/>
                <w:color w:val="000000"/>
                <w:sz w:val="14"/>
                <w:szCs w:val="14"/>
                <w:lang w:val="es-ES_tradnl"/>
              </w:rPr>
              <w:t xml:space="preserve">oyo </w:t>
            </w:r>
            <w:r w:rsidR="00A74AC9" w:rsidRPr="00D117EF">
              <w:rPr>
                <w:rFonts w:ascii="Palatino Linotype" w:hAnsi="Palatino Linotype"/>
                <w:i/>
                <w:iCs/>
                <w:color w:val="000000"/>
                <w:sz w:val="14"/>
                <w:szCs w:val="14"/>
                <w:lang w:val="es-ES_tradnl"/>
              </w:rPr>
              <w:t>a los Adultos Mayor</w:t>
            </w:r>
            <w:r w:rsidR="00A74AC9" w:rsidRPr="00D117EF">
              <w:rPr>
                <w:rFonts w:ascii="Palatino Linotype" w:hAnsi="Palatino Linotype"/>
                <w:i/>
                <w:color w:val="000000"/>
                <w:sz w:val="14"/>
                <w:szCs w:val="14"/>
                <w:lang w:val="es-ES_tradnl"/>
              </w:rPr>
              <w:t>es" respecto al proyecto "A</w:t>
            </w:r>
            <w:r w:rsidR="00A74AC9" w:rsidRPr="00D117EF">
              <w:rPr>
                <w:rFonts w:ascii="Palatino Linotype" w:hAnsi="Palatino Linotype"/>
                <w:i/>
                <w:iCs/>
                <w:color w:val="000000"/>
                <w:sz w:val="14"/>
                <w:szCs w:val="14"/>
                <w:lang w:val="es-ES_tradnl"/>
              </w:rPr>
              <w:t xml:space="preserve">sistencia </w:t>
            </w:r>
            <w:r w:rsidR="00A74AC9" w:rsidRPr="00D117EF">
              <w:rPr>
                <w:rFonts w:ascii="Palatino Linotype" w:hAnsi="Palatino Linotype"/>
                <w:i/>
                <w:color w:val="000000"/>
                <w:sz w:val="14"/>
                <w:szCs w:val="14"/>
                <w:lang w:val="es-ES_tradnl"/>
              </w:rPr>
              <w:t>S</w:t>
            </w:r>
            <w:r w:rsidR="00A74AC9" w:rsidRPr="00D117EF">
              <w:rPr>
                <w:rFonts w:ascii="Palatino Linotype" w:hAnsi="Palatino Linotype"/>
                <w:i/>
                <w:iCs/>
                <w:color w:val="000000"/>
                <w:sz w:val="14"/>
                <w:szCs w:val="14"/>
                <w:lang w:val="es-ES_tradnl"/>
              </w:rPr>
              <w:t>ocial a los Adultos Mayores</w:t>
            </w:r>
            <w:r w:rsidR="00A74AC9" w:rsidRPr="00D117EF">
              <w:rPr>
                <w:rFonts w:ascii="Palatino Linotype" w:hAnsi="Palatino Linotype"/>
                <w:i/>
                <w:color w:val="000000"/>
                <w:sz w:val="14"/>
                <w:szCs w:val="14"/>
                <w:lang w:val="es-ES_tradnl"/>
              </w:rPr>
              <w:t>".</w:t>
            </w:r>
          </w:p>
          <w:p w14:paraId="652BCE18" w14:textId="77777777" w:rsidR="00D353BF" w:rsidRPr="00D117EF" w:rsidRDefault="00D353BF" w:rsidP="001A61F8">
            <w:pPr>
              <w:jc w:val="both"/>
              <w:rPr>
                <w:rFonts w:ascii="Palatino Linotype" w:hAnsi="Palatino Linotype"/>
                <w:color w:val="000000"/>
                <w:sz w:val="16"/>
                <w:szCs w:val="16"/>
              </w:rPr>
            </w:pPr>
          </w:p>
        </w:tc>
      </w:tr>
    </w:tbl>
    <w:p w14:paraId="3B5BCA95" w14:textId="62AE5C01" w:rsidR="00CA5F6A" w:rsidRPr="00D117EF" w:rsidRDefault="00CA5F6A" w:rsidP="00CA5F6A">
      <w:pPr>
        <w:pStyle w:val="Prrafodelista"/>
        <w:spacing w:before="100" w:beforeAutospacing="1" w:after="100" w:afterAutospacing="1" w:line="360" w:lineRule="auto"/>
        <w:ind w:left="0"/>
        <w:jc w:val="both"/>
        <w:rPr>
          <w:rFonts w:ascii="Palatino Linotype" w:hAnsi="Palatino Linotype" w:cs="Arial"/>
          <w:color w:val="000000" w:themeColor="text1"/>
        </w:rPr>
      </w:pPr>
      <w:r w:rsidRPr="00D117EF">
        <w:rPr>
          <w:rFonts w:ascii="Palatino Linotype" w:hAnsi="Palatino Linotype" w:cs="Arial"/>
          <w:b/>
          <w:color w:val="000000" w:themeColor="text1"/>
          <w:sz w:val="28"/>
        </w:rPr>
        <w:lastRenderedPageBreak/>
        <w:t xml:space="preserve">IV. </w:t>
      </w:r>
      <w:r w:rsidRPr="00D117EF">
        <w:rPr>
          <w:rFonts w:ascii="Palatino Linotype" w:hAnsi="Palatino Linotype"/>
          <w:color w:val="000000" w:themeColor="text1"/>
        </w:rPr>
        <w:t xml:space="preserve">Inconforme con las </w:t>
      </w:r>
      <w:r w:rsidR="00593E8A" w:rsidRPr="00D117EF">
        <w:rPr>
          <w:rFonts w:ascii="Palatino Linotype" w:hAnsi="Palatino Linotype" w:cs="Arial"/>
          <w:color w:val="000000" w:themeColor="text1"/>
        </w:rPr>
        <w:t xml:space="preserve">respuestas, en los días veintitrés, veintisiete y veintiocho </w:t>
      </w:r>
      <w:r w:rsidRPr="00D117EF">
        <w:rPr>
          <w:rFonts w:ascii="Palatino Linotype" w:hAnsi="Palatino Linotype" w:cs="Arial"/>
          <w:color w:val="000000" w:themeColor="text1"/>
        </w:rPr>
        <w:t xml:space="preserve">de octubre de dos mil veinte, </w:t>
      </w:r>
      <w:r w:rsidRPr="00D117EF">
        <w:rPr>
          <w:rFonts w:ascii="Palatino Linotype" w:hAnsi="Palatino Linotype"/>
          <w:b/>
          <w:color w:val="000000" w:themeColor="text1"/>
        </w:rPr>
        <w:t>EL RECURRENTE</w:t>
      </w:r>
      <w:r w:rsidRPr="00D117EF">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D117EF">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1843"/>
        <w:gridCol w:w="4394"/>
      </w:tblGrid>
      <w:tr w:rsidR="00CA5F6A" w:rsidRPr="00D117EF" w14:paraId="3EA316D1" w14:textId="77777777" w:rsidTr="001A61F8">
        <w:trPr>
          <w:jc w:val="center"/>
        </w:trPr>
        <w:tc>
          <w:tcPr>
            <w:tcW w:w="1980" w:type="dxa"/>
            <w:shd w:val="clear" w:color="auto" w:fill="D9D9D9" w:themeFill="background1" w:themeFillShade="D9"/>
          </w:tcPr>
          <w:p w14:paraId="4B779A15" w14:textId="77777777" w:rsidR="00CA5F6A" w:rsidRPr="00D117EF" w:rsidRDefault="00CA5F6A" w:rsidP="001A61F8">
            <w:pPr>
              <w:pStyle w:val="Prrafodelista"/>
              <w:ind w:left="0"/>
              <w:jc w:val="center"/>
              <w:rPr>
                <w:rFonts w:ascii="Palatino Linotype" w:hAnsi="Palatino Linotype" w:cs="Arial"/>
                <w:b/>
                <w:color w:val="000000" w:themeColor="text1"/>
                <w:sz w:val="16"/>
                <w:szCs w:val="16"/>
              </w:rPr>
            </w:pPr>
            <w:r w:rsidRPr="00D117EF">
              <w:rPr>
                <w:rFonts w:ascii="Palatino Linotype" w:hAnsi="Palatino Linotype" w:cs="Arial"/>
                <w:b/>
                <w:color w:val="000000" w:themeColor="text1"/>
                <w:sz w:val="16"/>
                <w:szCs w:val="16"/>
              </w:rPr>
              <w:t>Recurso de revisión</w:t>
            </w:r>
          </w:p>
        </w:tc>
        <w:tc>
          <w:tcPr>
            <w:tcW w:w="1843" w:type="dxa"/>
            <w:shd w:val="clear" w:color="auto" w:fill="D9D9D9" w:themeFill="background1" w:themeFillShade="D9"/>
          </w:tcPr>
          <w:p w14:paraId="465EFD4E" w14:textId="77777777" w:rsidR="00CA5F6A" w:rsidRPr="00D117EF" w:rsidRDefault="00CA5F6A" w:rsidP="001A61F8">
            <w:pPr>
              <w:pStyle w:val="Prrafodelista"/>
              <w:ind w:left="0"/>
              <w:jc w:val="center"/>
              <w:rPr>
                <w:rFonts w:ascii="Palatino Linotype" w:hAnsi="Palatino Linotype" w:cs="Arial"/>
                <w:b/>
                <w:color w:val="000000" w:themeColor="text1"/>
                <w:sz w:val="16"/>
                <w:szCs w:val="16"/>
              </w:rPr>
            </w:pPr>
            <w:r w:rsidRPr="00D117EF">
              <w:rPr>
                <w:rFonts w:ascii="Palatino Linotype" w:hAnsi="Palatino Linotype" w:cs="Arial"/>
                <w:b/>
                <w:color w:val="000000" w:themeColor="text1"/>
                <w:sz w:val="16"/>
                <w:szCs w:val="16"/>
              </w:rPr>
              <w:t>Acto impugnado</w:t>
            </w:r>
          </w:p>
        </w:tc>
        <w:tc>
          <w:tcPr>
            <w:tcW w:w="4394" w:type="dxa"/>
            <w:shd w:val="clear" w:color="auto" w:fill="D9D9D9" w:themeFill="background1" w:themeFillShade="D9"/>
          </w:tcPr>
          <w:p w14:paraId="452885D5" w14:textId="77777777" w:rsidR="00CA5F6A" w:rsidRPr="00D117EF" w:rsidRDefault="00CA5F6A" w:rsidP="001A61F8">
            <w:pPr>
              <w:pStyle w:val="Prrafodelista"/>
              <w:ind w:left="0"/>
              <w:jc w:val="center"/>
              <w:rPr>
                <w:rFonts w:ascii="Palatino Linotype" w:hAnsi="Palatino Linotype" w:cs="Arial"/>
                <w:b/>
                <w:color w:val="000000" w:themeColor="text1"/>
                <w:sz w:val="16"/>
                <w:szCs w:val="16"/>
              </w:rPr>
            </w:pPr>
            <w:r w:rsidRPr="00D117EF">
              <w:rPr>
                <w:rFonts w:ascii="Palatino Linotype" w:hAnsi="Palatino Linotype" w:cs="Arial"/>
                <w:b/>
                <w:color w:val="000000" w:themeColor="text1"/>
                <w:sz w:val="16"/>
                <w:szCs w:val="16"/>
              </w:rPr>
              <w:t>Razones o motivos</w:t>
            </w:r>
          </w:p>
        </w:tc>
      </w:tr>
      <w:tr w:rsidR="00932B03" w:rsidRPr="00D117EF" w14:paraId="3970B55F" w14:textId="77777777" w:rsidTr="00245CAE">
        <w:trPr>
          <w:trHeight w:val="427"/>
          <w:jc w:val="center"/>
        </w:trPr>
        <w:tc>
          <w:tcPr>
            <w:tcW w:w="1980" w:type="dxa"/>
            <w:vAlign w:val="center"/>
          </w:tcPr>
          <w:p w14:paraId="11AF32FC" w14:textId="019B10DC"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t>04777/INFOEM/IP/RR/2020</w:t>
            </w:r>
          </w:p>
        </w:tc>
        <w:tc>
          <w:tcPr>
            <w:tcW w:w="1843" w:type="dxa"/>
          </w:tcPr>
          <w:p w14:paraId="0943A5F9" w14:textId="3926351E"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00197/TEOLOYU/IP/2020</w:t>
            </w:r>
          </w:p>
        </w:tc>
        <w:tc>
          <w:tcPr>
            <w:tcW w:w="4394" w:type="dxa"/>
            <w:vMerge w:val="restart"/>
          </w:tcPr>
          <w:p w14:paraId="0342EC52" w14:textId="3B9147C6"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 xml:space="preserve">“PRIMER AGRAVIO DE INCONFORMIDAD: EN RELACIÓN AL OFICIO TES/OE/247/09/2020 QUE SE ME DIO POR RESPUESTA EL SUJETO OBLIGADO SUSCRITO POR LA TESORERA MUNICIPAL. El oficio de mérito me causa perjuicio en virtud de que del listado de solicitudes de información que ahí se indica se advierte que no aparece la que fue realizada con registro 00197/TEOLOYU/IP/2020, resultando que por ese solo hecho se acredita la omisión de no dar contestación a lo solicitado dentro del término que tenía para hacerlo. No obstante lo anterior, si la autoridad revisora estima que con el texto que contiene el oficio de la Tesorera municipal se satisface una respuesta al solicitante de la información, sobre dicha circunstancia expongo que de igual forma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(en adelante Ley de Transparencia Local);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w:t>
            </w:r>
            <w:r w:rsidRPr="00D117EF">
              <w:rPr>
                <w:rFonts w:ascii="Palatino Linotype" w:hAnsi="Palatino Linotype" w:cs="Arial"/>
                <w:i/>
                <w:color w:val="000000" w:themeColor="text1"/>
                <w:sz w:val="14"/>
                <w:szCs w:val="14"/>
              </w:rPr>
              <w:lastRenderedPageBreak/>
              <w:t xml:space="preserve">proporcionalidad y representa el medio menos restrictivo disponible representa el medio menos restrictivo disponible para evitar el perjuicio. Habida cuenta que dicha prueba de daño debió exponerla caso por caso y no así con un oficio suscrito por la tesorera donde cita varias solicitudes de información exponiendo su negativa a proporción la información de forma genérica, lo anterior, en términos de los artículos 129, 131 y 134 de la Ley de Transparencia Local. Cabe agregar que el oficio de la Tesorería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 la Tesorera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SEGUNDO AGRAVIO DE INCONFORMIDAD: EN RELACIÓN AL OFICIO DIF/TEO/TES/069/2020 QUE SE ME DIO POR RESPUESTA EL SUJETO OBLIGADO SUSCRITO POR EL TESORERO DEL DIF MUNICIPAL.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tesorero del DIF donde cita varias solicitudes de información exponiendo su negativa a proporción la información de forma genérica, lo anterior, en términos de los artículos 129, 131 y 134 de la Ley de Transparencia Local. Cabe agregar que el oficio de la Tesorería del DIF mencionado en modo alguno corresponde a una solicitud de dicha área para la confirmación de la clasificación de reserva dirigido al Comité de Transparencia Municipal, y por ende menos aún se me exhibe la resolución de clasificación que debió haberse realizado </w:t>
            </w:r>
            <w:r w:rsidRPr="00D117EF">
              <w:rPr>
                <w:rFonts w:ascii="Palatino Linotype" w:hAnsi="Palatino Linotype" w:cs="Arial"/>
                <w:i/>
                <w:color w:val="000000" w:themeColor="text1"/>
                <w:sz w:val="14"/>
                <w:szCs w:val="14"/>
              </w:rPr>
              <w:lastRenderedPageBreak/>
              <w:t xml:space="preserve">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Tesorero del DIF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OPDAPAS/DIRGRAL/OMA/099/2020 QUE SE ME DIO POR RESPUESTA EL SUJETO OBLIGADO SUSCRITO POR EL DIRECTOR GENERAL DE OPDAPAS. El citado director general argumenta en esencia que la información solicitada está siendo procesada por la Dirección de Administración y Finanzas, que también está atendiendo una auditoria de desempeño, así como de que se encuentra realizado su informe mensual, motivos por los cuales refiere que técnicamente le es imposible proporcionar la información en el “término concedido” y solicita una prórroga para su entrega. De lo que se advierte que dicha área solicitó a la Unidad de Transparencia una ampliación del plazo, sin que se advierta que dicha solicitud se haya sometido al Comité de Transparencia por la Unidad de Transparencia y habérseme notificado antes del plazo de su vencimiento como lo establece el artículo 49 fracción II en relación con el 163 del Ley de Transparencia Local; siendo que al solo notificarme únicamente el oficio OPDAPAS/DIRGRAL/OMA/099/2020, la Unidad tornó ese oficio como una contestación definitiva de imposibilidad, lo que se traduce en un acto que provoca la deficiencia en la atención de las solicitudes de información así como el incumplimiento en los plazos de atención previstos por la ley en términos del artículo 222 fracciones II y VIII de la Ley de Transparencia Local, por tanto se actualiza una causa de responsabilidad administrativa imputable a la Titular de la Unidad de Información que dieron omitió dar contestación negligentemente por lo que solcito en su caso, se de vista al órgano interno de control municipal o al Órgano Superior de Fiscalización del Estado de México, según se trate de la gravedad en que incurrió el sujeto obligado. CUARTO AGRAVIO DE INCONFORMIDAD: EN RELACIÓN AL OFICIO ADM/223/2020 QUE SE ME DIO POR RESPUESTA EL SUJETO OBLIGADO SUSCRITO POR EL DIRECTOR DE ADMINISTRACIÓN VICTOR HUGO DELGADO RODRIGUEZ. Me causa perjuicio lo expuesto por dicho servidor público, en cuanto a que le es imposible proporcionar la información solicitada debido a que la Administración se encuentra en un proceso de revisión derivada de una auditoria.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w:t>
            </w:r>
            <w:r w:rsidRPr="00D117EF">
              <w:rPr>
                <w:rFonts w:ascii="Palatino Linotype" w:hAnsi="Palatino Linotype" w:cs="Arial"/>
                <w:i/>
                <w:color w:val="000000" w:themeColor="text1"/>
                <w:sz w:val="14"/>
                <w:szCs w:val="14"/>
              </w:rPr>
              <w:lastRenderedPageBreak/>
              <w:t xml:space="preserve">medio menos restrictivo disponible representa el medio menos restrictivo disponible para evitar el perjuicio. Habida cuenta que dicha prueba de daño debió exponerla caso por caso y no así con un oficio suscrito por el director referido donde cita varias solicitudes de información exponiendo su negativa a proporción la información de forma genérica, lo anterior, en términos de los artículos 129, 131 y 134 de la Ley de Transparencia Local. Cabe agregar que el oficio del Director de Administración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de Administración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QUINTO AGRAVIO DE INCONFORMIDAD: EN RELACIÓN A LOS OFICIOS TES/OE/247/09/2020 (TESORERIA); DIF/TEO/TES/069/2020 (TESORERIA DIF); OPDAPAS/DIRGRAL/OMA/099/2020 (DIRECCION OPDAPAS); y ADM/223/2020 (DIRECCCION DE ADMINISTRACIÓN). El contenido de los citados oficios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w:t>
            </w:r>
            <w:r w:rsidRPr="00D117EF">
              <w:rPr>
                <w:rFonts w:ascii="Palatino Linotype" w:hAnsi="Palatino Linotype" w:cs="Arial"/>
                <w:i/>
                <w:color w:val="000000" w:themeColor="text1"/>
                <w:sz w:val="14"/>
                <w:szCs w:val="14"/>
              </w:rPr>
              <w:lastRenderedPageBreak/>
              <w:t>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SEXTO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 los autores de los oficios: TES/OE/247/09/2020 (TESORERIA); DIF/TEO/TES/069/2020 (TESORERIA DIF); OPDAPAS/DIRGRAL/OMA/099/2020 (DIRECCION OPDAPAS); y ADM/223/2020 (DIRECCCION DE ADMINISTRACIÓN),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 SEPTIMO AGRAVIO DE INCONFORMIDAD: Me causa perjuicio el hecho de que el IMCUFIDE de Teoloyucan ni la Unidad de Transparencia se hayan pronunciado sobre la solicitud de información que se hizo al citado órgano descentralizado deportivo, por lo cual deviene en una clara omisión a la petición de información dentro del plazo establecido por la ley. Por tanto se actualiza varias causas de responsabilidad administrativa imputables al titular de la Unidad de Transparencia así como al responsable Director del IMCUFIDETE por omitir debidamente dar la información peticionada, por lo que solcito en su caso,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y VIII. Incumplir los plazos de atención previstos en la presente Ley.” Sic.</w:t>
            </w:r>
          </w:p>
        </w:tc>
      </w:tr>
      <w:tr w:rsidR="00932B03" w:rsidRPr="00D117EF" w14:paraId="702B2875" w14:textId="77777777" w:rsidTr="001A61F8">
        <w:trPr>
          <w:trHeight w:val="282"/>
          <w:jc w:val="center"/>
        </w:trPr>
        <w:tc>
          <w:tcPr>
            <w:tcW w:w="1980" w:type="dxa"/>
            <w:vAlign w:val="center"/>
          </w:tcPr>
          <w:p w14:paraId="33EABE1A" w14:textId="6D156736"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t>04779/INFOEM/IP/RR/2020</w:t>
            </w:r>
          </w:p>
        </w:tc>
        <w:tc>
          <w:tcPr>
            <w:tcW w:w="1843" w:type="dxa"/>
          </w:tcPr>
          <w:p w14:paraId="4F8BCBF4" w14:textId="2F7397F2"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00196/TEOLOYU/IP/2020</w:t>
            </w:r>
          </w:p>
        </w:tc>
        <w:tc>
          <w:tcPr>
            <w:tcW w:w="4394" w:type="dxa"/>
            <w:vMerge/>
          </w:tcPr>
          <w:p w14:paraId="411C27AE" w14:textId="402A6F91" w:rsidR="00932B03" w:rsidRPr="00D117EF" w:rsidRDefault="00932B03" w:rsidP="001A61F8">
            <w:pPr>
              <w:pStyle w:val="Prrafodelista"/>
              <w:ind w:left="0"/>
              <w:jc w:val="both"/>
              <w:rPr>
                <w:rFonts w:ascii="Palatino Linotype" w:hAnsi="Palatino Linotype" w:cs="Arial"/>
                <w:i/>
                <w:color w:val="000000" w:themeColor="text1"/>
                <w:sz w:val="14"/>
                <w:szCs w:val="14"/>
              </w:rPr>
            </w:pPr>
          </w:p>
        </w:tc>
      </w:tr>
      <w:tr w:rsidR="00932B03" w:rsidRPr="00D117EF" w14:paraId="642ED403" w14:textId="77777777" w:rsidTr="001A61F8">
        <w:trPr>
          <w:trHeight w:val="273"/>
          <w:jc w:val="center"/>
        </w:trPr>
        <w:tc>
          <w:tcPr>
            <w:tcW w:w="1980" w:type="dxa"/>
            <w:vAlign w:val="center"/>
          </w:tcPr>
          <w:p w14:paraId="42BC0013" w14:textId="5DD5229F"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t>05022/INFOEM/IP/RR/2020</w:t>
            </w:r>
          </w:p>
        </w:tc>
        <w:tc>
          <w:tcPr>
            <w:tcW w:w="1843" w:type="dxa"/>
          </w:tcPr>
          <w:p w14:paraId="415B9E36" w14:textId="6118E37A"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00276/TEOLOYU/IP/2020</w:t>
            </w:r>
          </w:p>
        </w:tc>
        <w:tc>
          <w:tcPr>
            <w:tcW w:w="4394" w:type="dxa"/>
            <w:vMerge/>
          </w:tcPr>
          <w:p w14:paraId="72D15821" w14:textId="3579D146" w:rsidR="00932B03" w:rsidRPr="00D117EF" w:rsidRDefault="00932B03" w:rsidP="001A61F8">
            <w:pPr>
              <w:pStyle w:val="Prrafodelista"/>
              <w:ind w:left="0"/>
              <w:jc w:val="both"/>
              <w:rPr>
                <w:rFonts w:ascii="Palatino Linotype" w:hAnsi="Palatino Linotype" w:cs="Arial"/>
                <w:i/>
                <w:color w:val="000000" w:themeColor="text1"/>
                <w:sz w:val="14"/>
                <w:szCs w:val="14"/>
              </w:rPr>
            </w:pPr>
          </w:p>
        </w:tc>
      </w:tr>
      <w:tr w:rsidR="00932B03" w:rsidRPr="00D117EF" w14:paraId="19C9C1A0" w14:textId="77777777" w:rsidTr="001A61F8">
        <w:trPr>
          <w:trHeight w:val="273"/>
          <w:jc w:val="center"/>
        </w:trPr>
        <w:tc>
          <w:tcPr>
            <w:tcW w:w="1980" w:type="dxa"/>
            <w:vAlign w:val="center"/>
          </w:tcPr>
          <w:p w14:paraId="36E52580" w14:textId="25001091"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t>05025/INFOEM/IP/RR/2020</w:t>
            </w:r>
          </w:p>
        </w:tc>
        <w:tc>
          <w:tcPr>
            <w:tcW w:w="1843" w:type="dxa"/>
          </w:tcPr>
          <w:p w14:paraId="0FDC61BD" w14:textId="0829F02A"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00210/TEOLOYU/IP/2020</w:t>
            </w:r>
          </w:p>
        </w:tc>
        <w:tc>
          <w:tcPr>
            <w:tcW w:w="4394" w:type="dxa"/>
            <w:vMerge/>
          </w:tcPr>
          <w:p w14:paraId="149E5905" w14:textId="77777777" w:rsidR="00932B03" w:rsidRPr="00D117EF" w:rsidRDefault="00932B03" w:rsidP="001A61F8">
            <w:pPr>
              <w:pStyle w:val="Prrafodelista"/>
              <w:ind w:left="0"/>
              <w:jc w:val="both"/>
              <w:rPr>
                <w:rFonts w:ascii="Palatino Linotype" w:hAnsi="Palatino Linotype" w:cs="Arial"/>
                <w:i/>
                <w:color w:val="000000" w:themeColor="text1"/>
                <w:sz w:val="14"/>
                <w:szCs w:val="14"/>
              </w:rPr>
            </w:pPr>
          </w:p>
        </w:tc>
      </w:tr>
      <w:tr w:rsidR="00932B03" w:rsidRPr="00D117EF" w14:paraId="1DE58EAF" w14:textId="77777777" w:rsidTr="001A61F8">
        <w:trPr>
          <w:trHeight w:val="273"/>
          <w:jc w:val="center"/>
        </w:trPr>
        <w:tc>
          <w:tcPr>
            <w:tcW w:w="1980" w:type="dxa"/>
            <w:vAlign w:val="center"/>
          </w:tcPr>
          <w:p w14:paraId="778750FF" w14:textId="3BD8F418"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t>05042/INFOEM/IP/RR/2020</w:t>
            </w:r>
          </w:p>
        </w:tc>
        <w:tc>
          <w:tcPr>
            <w:tcW w:w="1843" w:type="dxa"/>
          </w:tcPr>
          <w:p w14:paraId="1D3B4C3C" w14:textId="743578F0"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00275/TEOLOYU/IP/2020</w:t>
            </w:r>
          </w:p>
        </w:tc>
        <w:tc>
          <w:tcPr>
            <w:tcW w:w="4394" w:type="dxa"/>
            <w:vMerge/>
          </w:tcPr>
          <w:p w14:paraId="06E86E8B" w14:textId="77777777" w:rsidR="00932B03" w:rsidRPr="00D117EF" w:rsidRDefault="00932B03" w:rsidP="001A61F8">
            <w:pPr>
              <w:pStyle w:val="Prrafodelista"/>
              <w:ind w:left="0"/>
              <w:jc w:val="both"/>
              <w:rPr>
                <w:rFonts w:ascii="Palatino Linotype" w:hAnsi="Palatino Linotype" w:cs="Arial"/>
                <w:i/>
                <w:color w:val="000000" w:themeColor="text1"/>
                <w:sz w:val="14"/>
                <w:szCs w:val="14"/>
              </w:rPr>
            </w:pPr>
          </w:p>
        </w:tc>
      </w:tr>
      <w:tr w:rsidR="00932B03" w:rsidRPr="00D117EF" w14:paraId="5FCAFBAF" w14:textId="77777777" w:rsidTr="001A61F8">
        <w:trPr>
          <w:trHeight w:val="273"/>
          <w:jc w:val="center"/>
        </w:trPr>
        <w:tc>
          <w:tcPr>
            <w:tcW w:w="1980" w:type="dxa"/>
            <w:vAlign w:val="center"/>
          </w:tcPr>
          <w:p w14:paraId="381AF145" w14:textId="17D0AE9F"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t>05043/INFOEM/IP/RR/2020</w:t>
            </w:r>
          </w:p>
        </w:tc>
        <w:tc>
          <w:tcPr>
            <w:tcW w:w="1843" w:type="dxa"/>
          </w:tcPr>
          <w:p w14:paraId="7CA6B8A8" w14:textId="7FDDC42D" w:rsidR="00932B03" w:rsidRPr="00D117EF" w:rsidRDefault="00932B03" w:rsidP="006162F5">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00277/TEOLOYU/IP/2020</w:t>
            </w:r>
          </w:p>
        </w:tc>
        <w:tc>
          <w:tcPr>
            <w:tcW w:w="4394" w:type="dxa"/>
            <w:vMerge/>
          </w:tcPr>
          <w:p w14:paraId="23070802" w14:textId="77777777" w:rsidR="00932B03" w:rsidRPr="00D117EF" w:rsidRDefault="00932B03" w:rsidP="001A61F8">
            <w:pPr>
              <w:pStyle w:val="Prrafodelista"/>
              <w:ind w:left="0"/>
              <w:jc w:val="both"/>
              <w:rPr>
                <w:rFonts w:ascii="Palatino Linotype" w:hAnsi="Palatino Linotype" w:cs="Arial"/>
                <w:i/>
                <w:color w:val="000000" w:themeColor="text1"/>
                <w:sz w:val="14"/>
                <w:szCs w:val="14"/>
              </w:rPr>
            </w:pPr>
          </w:p>
        </w:tc>
      </w:tr>
      <w:tr w:rsidR="00932B03" w:rsidRPr="00D117EF" w14:paraId="54820C91" w14:textId="77777777" w:rsidTr="001A61F8">
        <w:trPr>
          <w:trHeight w:val="273"/>
          <w:jc w:val="center"/>
        </w:trPr>
        <w:tc>
          <w:tcPr>
            <w:tcW w:w="1980" w:type="dxa"/>
            <w:vAlign w:val="center"/>
          </w:tcPr>
          <w:p w14:paraId="21E1B091" w14:textId="17622A85" w:rsidR="00932B03" w:rsidRPr="00D117EF" w:rsidRDefault="00932B03" w:rsidP="001A61F8">
            <w:pPr>
              <w:pStyle w:val="Prrafodelista"/>
              <w:ind w:left="0"/>
              <w:jc w:val="center"/>
              <w:rPr>
                <w:rFonts w:ascii="Palatino Linotype" w:hAnsi="Palatino Linotype" w:cs="Arial"/>
                <w:b/>
                <w:color w:val="000000" w:themeColor="text1"/>
                <w:sz w:val="14"/>
                <w:szCs w:val="14"/>
              </w:rPr>
            </w:pPr>
            <w:r w:rsidRPr="00D117EF">
              <w:rPr>
                <w:rFonts w:ascii="Palatino Linotype" w:hAnsi="Palatino Linotype" w:cs="Arial"/>
                <w:b/>
                <w:color w:val="000000" w:themeColor="text1"/>
                <w:sz w:val="14"/>
                <w:szCs w:val="14"/>
              </w:rPr>
              <w:lastRenderedPageBreak/>
              <w:t>05041/INFOEM/IP/RR/2020</w:t>
            </w:r>
          </w:p>
        </w:tc>
        <w:tc>
          <w:tcPr>
            <w:tcW w:w="1843" w:type="dxa"/>
          </w:tcPr>
          <w:p w14:paraId="6A3F7407" w14:textId="2C05F6E7"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respuesta a la solicitud 00274/TEOLOYU/IP/2020</w:t>
            </w:r>
          </w:p>
        </w:tc>
        <w:tc>
          <w:tcPr>
            <w:tcW w:w="4394" w:type="dxa"/>
          </w:tcPr>
          <w:p w14:paraId="1F532A14" w14:textId="144E2A03" w:rsidR="00932B03" w:rsidRPr="00D117EF" w:rsidRDefault="00932B03" w:rsidP="001A61F8">
            <w:pPr>
              <w:pStyle w:val="Prrafodelista"/>
              <w:ind w:left="0"/>
              <w:jc w:val="both"/>
              <w:rPr>
                <w:rFonts w:ascii="Palatino Linotype" w:hAnsi="Palatino Linotype" w:cs="Arial"/>
                <w:i/>
                <w:color w:val="000000" w:themeColor="text1"/>
                <w:sz w:val="14"/>
                <w:szCs w:val="14"/>
              </w:rPr>
            </w:pPr>
            <w:r w:rsidRPr="00D117EF">
              <w:rPr>
                <w:rFonts w:ascii="Palatino Linotype" w:hAnsi="Palatino Linotype" w:cs="Arial"/>
                <w:i/>
                <w:color w:val="000000" w:themeColor="text1"/>
                <w:sz w:val="14"/>
                <w:szCs w:val="14"/>
              </w:rPr>
              <w:t>“PRIMER AGRAVIO DE INCONFORMIDAD: OMISION DEL SUJETO OBLIGADO DE PROPORCIONARME INFORMACIÓN EN RELACIÓN A LAS BAJAS DE NOMINA DE ENERO A SEPTIEMBRE DE 2020, COMO LE FUE SOLICITADO SEGUNDO AGRAVIO DE INCONFORMIDAD: LA INFORMACIÓN DE BAJAS DE NOMINA QUE SE ME PROPOCIONO DE ENERO A DICIEMBRE DE 2019 NO MENCIONA QUE AREA DE LA ADMINISTRACIÓN PUBLICA LA EMITE Y MENOS AUN APARECE NOMBRE DEL SERVIDOR PUBLICO QUE LA EXPIDE. TERCER AGRAVIO DE INCONFORMIDAD: OMISIÓN DE PROPORCIONARME LO SOLICITADO EN RELACIÓN A CUALES HAN SIDO LOS MOTIVOS DE LA BAJA DEL PERSONAL DE LA NOMINA. CUARTO AGRAVIO DE INCONFORMIDAD: LA OMISION DE PROPORCIONARME LA INFORMACIÓN ATINENTE DE CUALES HAN SIDO LAS CANTIDADES QUE POR CONCEPTO DE FINIQUITO O LIQUIDACIÓN FUERON PAGADOS Y A QUÉ TRABAJADOR FUE MERITORIO DE ESA LIQUIDACIÓN.”</w:t>
            </w:r>
          </w:p>
        </w:tc>
      </w:tr>
    </w:tbl>
    <w:p w14:paraId="738851D3" w14:textId="1D933C78" w:rsidR="00CA5F6A" w:rsidRPr="00D117EF" w:rsidRDefault="00CA5F6A" w:rsidP="00CA5F6A">
      <w:pPr>
        <w:spacing w:before="100" w:beforeAutospacing="1" w:after="100" w:afterAutospacing="1" w:line="360" w:lineRule="auto"/>
        <w:ind w:right="49"/>
        <w:jc w:val="both"/>
        <w:rPr>
          <w:rFonts w:ascii="Palatino Linotype" w:hAnsi="Palatino Linotype"/>
          <w:color w:val="000000" w:themeColor="text1"/>
          <w:spacing w:val="-20"/>
        </w:rPr>
      </w:pPr>
      <w:r w:rsidRPr="00D117EF">
        <w:rPr>
          <w:rFonts w:ascii="Palatino Linotype" w:hAnsi="Palatino Linotype" w:cs="Arial"/>
          <w:b/>
          <w:color w:val="000000" w:themeColor="text1"/>
          <w:sz w:val="28"/>
          <w:szCs w:val="28"/>
        </w:rPr>
        <w:t>V.</w:t>
      </w:r>
      <w:r w:rsidRPr="00D117EF">
        <w:rPr>
          <w:rFonts w:ascii="Palatino Linotype" w:hAnsi="Palatino Linotype" w:cs="Arial"/>
          <w:b/>
          <w:color w:val="000000" w:themeColor="text1"/>
          <w:sz w:val="28"/>
        </w:rPr>
        <w:t xml:space="preserve"> </w:t>
      </w:r>
      <w:r w:rsidR="008337B2" w:rsidRPr="00D117EF">
        <w:rPr>
          <w:rFonts w:ascii="Palatino Linotype" w:hAnsi="Palatino Linotype" w:cs="Arial"/>
          <w:color w:val="000000" w:themeColor="text1"/>
        </w:rPr>
        <w:t>El veintitrés, veitisiete y veintiocho</w:t>
      </w:r>
      <w:r w:rsidRPr="00D117EF">
        <w:rPr>
          <w:rFonts w:ascii="Palatino Linotype" w:hAnsi="Palatino Linotype" w:cs="Arial"/>
          <w:color w:val="000000" w:themeColor="text1"/>
        </w:rPr>
        <w:t xml:space="preserve"> de octubre de dos mil veinte, </w:t>
      </w:r>
      <w:r w:rsidRPr="00D117EF">
        <w:rPr>
          <w:rFonts w:ascii="Palatino Linotype" w:hAnsi="Palatino Linotype"/>
          <w:color w:val="000000" w:themeColor="text1"/>
        </w:rPr>
        <w:t>los</w:t>
      </w:r>
      <w:r w:rsidRPr="00D117EF">
        <w:rPr>
          <w:rFonts w:ascii="Palatino Linotype" w:hAnsi="Palatino Linotype" w:cs="Arial"/>
          <w:color w:val="000000" w:themeColor="text1"/>
        </w:rPr>
        <w:t xml:space="preserve"> </w:t>
      </w:r>
      <w:r w:rsidRPr="00D117EF">
        <w:rPr>
          <w:rFonts w:ascii="Palatino Linotype" w:hAnsi="Palatino Linotype" w:cs="Arial"/>
          <w:color w:val="000000" w:themeColor="text1"/>
          <w:lang w:val="es-ES_tradnl"/>
        </w:rPr>
        <w:t>recursos de revisión de que</w:t>
      </w:r>
      <w:r w:rsidRPr="00D117EF">
        <w:rPr>
          <w:rFonts w:ascii="Palatino Linotype" w:hAnsi="Palatino Linotype" w:cs="Arial"/>
          <w:color w:val="000000" w:themeColor="text1"/>
        </w:rPr>
        <w:t xml:space="preserve"> se tratan</w:t>
      </w:r>
      <w:r w:rsidRPr="00D117EF">
        <w:rPr>
          <w:rFonts w:ascii="Palatino Linotype" w:hAnsi="Palatino Linotype" w:cs="Arial"/>
          <w:color w:val="000000" w:themeColor="text1"/>
          <w:lang w:val="es-ES_tradnl"/>
        </w:rPr>
        <w:t xml:space="preserve"> se enviaron electrónicamente al Instituto de </w:t>
      </w:r>
      <w:r w:rsidRPr="00D117EF">
        <w:rPr>
          <w:rFonts w:ascii="Palatino Linotype" w:eastAsia="Arial Unicode MS" w:hAnsi="Palatino Linotype" w:cs="Arial"/>
          <w:color w:val="000000" w:themeColor="text1"/>
        </w:rPr>
        <w:t>Transparencia</w:t>
      </w:r>
      <w:r w:rsidRPr="00D117EF">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D117EF">
        <w:rPr>
          <w:rFonts w:ascii="Palatino Linotype" w:hAnsi="Palatino Linotype"/>
          <w:color w:val="000000" w:themeColor="text1"/>
        </w:rPr>
        <w:t>Ley de Transparencia y Acceso a la Información Pública del Estado de México y Municipios</w:t>
      </w:r>
      <w:r w:rsidRPr="00D117EF">
        <w:rPr>
          <w:rFonts w:ascii="Palatino Linotype" w:hAnsi="Palatino Linotype" w:cs="Arial"/>
          <w:color w:val="000000" w:themeColor="text1"/>
          <w:lang w:val="es-ES_tradnl"/>
        </w:rPr>
        <w:t>, se turnaron, a través del</w:t>
      </w:r>
      <w:r w:rsidRPr="00D117EF">
        <w:rPr>
          <w:rFonts w:ascii="Palatino Linotype" w:eastAsia="Arial Unicode MS" w:hAnsi="Palatino Linotype" w:cs="Arial"/>
          <w:color w:val="000000" w:themeColor="text1"/>
          <w:lang w:val="es-ES_tradnl"/>
        </w:rPr>
        <w:t xml:space="preserve"> </w:t>
      </w:r>
      <w:r w:rsidRPr="00D117EF">
        <w:rPr>
          <w:rFonts w:ascii="Palatino Linotype" w:eastAsia="Arial Unicode MS" w:hAnsi="Palatino Linotype" w:cs="Arial"/>
          <w:b/>
          <w:color w:val="000000" w:themeColor="text1"/>
          <w:lang w:val="es-ES_tradnl"/>
        </w:rPr>
        <w:t>SAIMEX</w:t>
      </w:r>
      <w:r w:rsidRPr="00D117EF">
        <w:rPr>
          <w:rFonts w:ascii="Palatino Linotype" w:hAnsi="Palatino Linotype"/>
          <w:color w:val="000000" w:themeColor="text1"/>
        </w:rPr>
        <w:t xml:space="preserve">, los recursos de </w:t>
      </w:r>
      <w:r w:rsidRPr="00D117EF">
        <w:rPr>
          <w:rFonts w:ascii="Palatino Linotype" w:hAnsi="Palatino Linotype" w:cs="Arial"/>
          <w:color w:val="000000" w:themeColor="text1"/>
          <w:szCs w:val="20"/>
        </w:rPr>
        <w:t xml:space="preserve">revisión </w:t>
      </w:r>
      <w:r w:rsidR="00C82890" w:rsidRPr="00D117EF">
        <w:rPr>
          <w:rFonts w:ascii="Palatino Linotype" w:hAnsi="Palatino Linotype"/>
          <w:b/>
          <w:color w:val="000000" w:themeColor="text1"/>
          <w:spacing w:val="-20"/>
        </w:rPr>
        <w:t>04777</w:t>
      </w:r>
      <w:r w:rsidRPr="00D117EF">
        <w:rPr>
          <w:rFonts w:ascii="Palatino Linotype" w:hAnsi="Palatino Linotype"/>
          <w:b/>
          <w:color w:val="000000" w:themeColor="text1"/>
          <w:spacing w:val="-20"/>
        </w:rPr>
        <w:t>/INFOEM/IP/RR/2020</w:t>
      </w:r>
      <w:r w:rsidR="00C82890" w:rsidRPr="00D117EF">
        <w:rPr>
          <w:rFonts w:ascii="Palatino Linotype" w:hAnsi="Palatino Linotype"/>
          <w:b/>
          <w:color w:val="000000" w:themeColor="text1"/>
          <w:spacing w:val="-20"/>
        </w:rPr>
        <w:t xml:space="preserve">, 05022INFOEM/IP/RR/2020 </w:t>
      </w:r>
      <w:r w:rsidRPr="00D117EF">
        <w:rPr>
          <w:rFonts w:ascii="Palatino Linotype" w:hAnsi="Palatino Linotype"/>
          <w:color w:val="000000" w:themeColor="text1"/>
          <w:spacing w:val="-20"/>
        </w:rPr>
        <w:t xml:space="preserve">y </w:t>
      </w:r>
      <w:r w:rsidR="00C82890" w:rsidRPr="00D117EF">
        <w:rPr>
          <w:rFonts w:ascii="Palatino Linotype" w:hAnsi="Palatino Linotype"/>
          <w:b/>
          <w:color w:val="000000" w:themeColor="text1"/>
          <w:spacing w:val="-20"/>
        </w:rPr>
        <w:t>05042</w:t>
      </w:r>
      <w:r w:rsidRPr="00D117EF">
        <w:rPr>
          <w:rFonts w:ascii="Palatino Linotype" w:hAnsi="Palatino Linotype"/>
          <w:b/>
          <w:color w:val="000000" w:themeColor="text1"/>
          <w:spacing w:val="-20"/>
        </w:rPr>
        <w:t xml:space="preserve">/INFOEM/IP/RR/2020  </w:t>
      </w:r>
      <w:r w:rsidRPr="00D117EF">
        <w:rPr>
          <w:rFonts w:ascii="Palatino Linotype" w:hAnsi="Palatino Linotype"/>
          <w:color w:val="000000" w:themeColor="text1"/>
        </w:rPr>
        <w:t xml:space="preserve">a la </w:t>
      </w:r>
      <w:r w:rsidRPr="00D117EF">
        <w:rPr>
          <w:rFonts w:ascii="Palatino Linotype" w:hAnsi="Palatino Linotype" w:cs="Arial"/>
          <w:color w:val="000000" w:themeColor="text1"/>
          <w:lang w:val="es-ES_tradnl"/>
        </w:rPr>
        <w:t xml:space="preserve">Comisionada </w:t>
      </w:r>
      <w:r w:rsidRPr="00D117EF">
        <w:rPr>
          <w:rFonts w:ascii="Palatino Linotype" w:hAnsi="Palatino Linotype" w:cs="Arial"/>
          <w:b/>
          <w:color w:val="000000" w:themeColor="text1"/>
          <w:lang w:val="es-ES_tradnl"/>
        </w:rPr>
        <w:t>Eva Abaid Yapur</w:t>
      </w:r>
      <w:r w:rsidR="00724697" w:rsidRPr="00D117EF">
        <w:rPr>
          <w:rFonts w:ascii="Palatino Linotype" w:hAnsi="Palatino Linotype" w:cs="Arial"/>
          <w:b/>
          <w:color w:val="000000" w:themeColor="text1"/>
          <w:lang w:val="es-ES_tradnl"/>
        </w:rPr>
        <w:t>,</w:t>
      </w:r>
      <w:r w:rsidRPr="00D117EF">
        <w:rPr>
          <w:rFonts w:ascii="Palatino Linotype" w:hAnsi="Palatino Linotype" w:cs="Arial"/>
          <w:color w:val="000000" w:themeColor="text1"/>
          <w:lang w:val="es-ES_tradnl"/>
        </w:rPr>
        <w:t xml:space="preserve"> el recurso de revisión</w:t>
      </w:r>
      <w:r w:rsidRPr="00D117EF">
        <w:rPr>
          <w:rFonts w:ascii="Palatino Linotype" w:hAnsi="Palatino Linotype"/>
          <w:b/>
          <w:color w:val="000000" w:themeColor="text1"/>
        </w:rPr>
        <w:t xml:space="preserve"> </w:t>
      </w:r>
      <w:r w:rsidR="00724697" w:rsidRPr="00D117EF">
        <w:rPr>
          <w:rFonts w:ascii="Palatino Linotype" w:hAnsi="Palatino Linotype"/>
          <w:b/>
          <w:color w:val="000000" w:themeColor="text1"/>
          <w:spacing w:val="-20"/>
        </w:rPr>
        <w:t>05043</w:t>
      </w:r>
      <w:r w:rsidRPr="00D117EF">
        <w:rPr>
          <w:rFonts w:ascii="Palatino Linotype" w:hAnsi="Palatino Linotype"/>
          <w:b/>
          <w:color w:val="000000" w:themeColor="text1"/>
          <w:spacing w:val="-20"/>
        </w:rPr>
        <w:t xml:space="preserve">/INFOEM/IP/RR/2020, </w:t>
      </w:r>
      <w:r w:rsidRPr="00D117EF">
        <w:rPr>
          <w:rFonts w:ascii="Palatino Linotype" w:hAnsi="Palatino Linotype"/>
          <w:color w:val="000000" w:themeColor="text1"/>
        </w:rPr>
        <w:t xml:space="preserve">al Comisionado </w:t>
      </w:r>
      <w:r w:rsidRPr="00D117EF">
        <w:rPr>
          <w:rFonts w:ascii="Palatino Linotype" w:hAnsi="Palatino Linotype"/>
          <w:b/>
          <w:color w:val="000000" w:themeColor="text1"/>
        </w:rPr>
        <w:t xml:space="preserve">José Guadalupe Luna Hernández, </w:t>
      </w:r>
      <w:r w:rsidR="00724697" w:rsidRPr="00D117EF">
        <w:rPr>
          <w:rFonts w:ascii="Palatino Linotype" w:hAnsi="Palatino Linotype" w:cs="Arial"/>
          <w:color w:val="000000" w:themeColor="text1"/>
          <w:lang w:val="es-ES_tradnl"/>
        </w:rPr>
        <w:t>el recurso de revisión</w:t>
      </w:r>
      <w:r w:rsidR="00724697" w:rsidRPr="00D117EF">
        <w:rPr>
          <w:rFonts w:ascii="Palatino Linotype" w:hAnsi="Palatino Linotype"/>
          <w:b/>
          <w:color w:val="000000" w:themeColor="text1"/>
        </w:rPr>
        <w:t xml:space="preserve"> </w:t>
      </w:r>
      <w:r w:rsidR="00724697" w:rsidRPr="00D117EF">
        <w:rPr>
          <w:rFonts w:ascii="Palatino Linotype" w:hAnsi="Palatino Linotype"/>
          <w:b/>
          <w:color w:val="000000" w:themeColor="text1"/>
          <w:spacing w:val="-20"/>
        </w:rPr>
        <w:t xml:space="preserve">05041/INFOEM/IP/RR/2020, </w:t>
      </w:r>
      <w:r w:rsidR="00724697" w:rsidRPr="00D117EF">
        <w:rPr>
          <w:rFonts w:ascii="Palatino Linotype" w:hAnsi="Palatino Linotype"/>
          <w:color w:val="000000" w:themeColor="text1"/>
        </w:rPr>
        <w:t xml:space="preserve">al Comisionado </w:t>
      </w:r>
      <w:r w:rsidR="00351C3D" w:rsidRPr="00D117EF">
        <w:rPr>
          <w:rFonts w:ascii="Palatino Linotype" w:hAnsi="Palatino Linotype"/>
          <w:b/>
          <w:color w:val="000000" w:themeColor="text1"/>
        </w:rPr>
        <w:t>Luis Gustavo P</w:t>
      </w:r>
      <w:r w:rsidR="00724697" w:rsidRPr="00D117EF">
        <w:rPr>
          <w:rFonts w:ascii="Palatino Linotype" w:hAnsi="Palatino Linotype"/>
          <w:b/>
          <w:color w:val="000000" w:themeColor="text1"/>
        </w:rPr>
        <w:t>arra</w:t>
      </w:r>
      <w:r w:rsidR="00351C3D" w:rsidRPr="00D117EF">
        <w:rPr>
          <w:rFonts w:ascii="Palatino Linotype" w:hAnsi="Palatino Linotype"/>
          <w:b/>
          <w:color w:val="000000" w:themeColor="text1"/>
        </w:rPr>
        <w:t xml:space="preserve"> Noriega</w:t>
      </w:r>
      <w:r w:rsidR="00724697" w:rsidRPr="00D117EF">
        <w:rPr>
          <w:rFonts w:ascii="Palatino Linotype" w:hAnsi="Palatino Linotype"/>
          <w:b/>
          <w:color w:val="000000" w:themeColor="text1"/>
        </w:rPr>
        <w:t>,</w:t>
      </w:r>
      <w:r w:rsidR="00724697" w:rsidRPr="00D117EF">
        <w:rPr>
          <w:rFonts w:ascii="Palatino Linotype" w:hAnsi="Palatino Linotype" w:cs="Arial"/>
          <w:color w:val="000000" w:themeColor="text1"/>
          <w:lang w:val="es-ES_tradnl"/>
        </w:rPr>
        <w:t xml:space="preserve"> el recurso de revisión</w:t>
      </w:r>
      <w:r w:rsidR="00724697" w:rsidRPr="00D117EF">
        <w:rPr>
          <w:rFonts w:ascii="Palatino Linotype" w:hAnsi="Palatino Linotype"/>
          <w:b/>
          <w:color w:val="000000" w:themeColor="text1"/>
        </w:rPr>
        <w:t xml:space="preserve"> </w:t>
      </w:r>
      <w:r w:rsidR="00724697" w:rsidRPr="00D117EF">
        <w:rPr>
          <w:rFonts w:ascii="Palatino Linotype" w:hAnsi="Palatino Linotype"/>
          <w:b/>
          <w:color w:val="000000" w:themeColor="text1"/>
          <w:spacing w:val="-20"/>
        </w:rPr>
        <w:t xml:space="preserve">04779/INFOEM/IP/RR/2020, </w:t>
      </w:r>
      <w:r w:rsidR="00724697" w:rsidRPr="00D117EF">
        <w:rPr>
          <w:rFonts w:ascii="Palatino Linotype" w:hAnsi="Palatino Linotype"/>
          <w:color w:val="000000" w:themeColor="text1"/>
        </w:rPr>
        <w:t xml:space="preserve">al Comisionado </w:t>
      </w:r>
      <w:r w:rsidR="00724697" w:rsidRPr="00D117EF">
        <w:rPr>
          <w:rFonts w:ascii="Palatino Linotype" w:hAnsi="Palatino Linotype"/>
          <w:b/>
          <w:color w:val="000000" w:themeColor="text1"/>
        </w:rPr>
        <w:t>Javier</w:t>
      </w:r>
      <w:r w:rsidR="00351C3D" w:rsidRPr="00D117EF">
        <w:rPr>
          <w:rFonts w:ascii="Palatino Linotype" w:hAnsi="Palatino Linotype"/>
          <w:b/>
          <w:color w:val="000000" w:themeColor="text1"/>
        </w:rPr>
        <w:t xml:space="preserve"> Martínez Cruz</w:t>
      </w:r>
      <w:r w:rsidR="00724697" w:rsidRPr="00D117EF">
        <w:rPr>
          <w:rFonts w:ascii="Palatino Linotype" w:hAnsi="Palatino Linotype"/>
          <w:b/>
          <w:color w:val="000000" w:themeColor="text1"/>
        </w:rPr>
        <w:t xml:space="preserve">, </w:t>
      </w:r>
      <w:r w:rsidR="00724697" w:rsidRPr="00D117EF">
        <w:rPr>
          <w:rFonts w:ascii="Palatino Linotype" w:hAnsi="Palatino Linotype"/>
          <w:color w:val="000000" w:themeColor="text1"/>
        </w:rPr>
        <w:t>y</w:t>
      </w:r>
      <w:r w:rsidR="00724697" w:rsidRPr="00D117EF">
        <w:rPr>
          <w:rFonts w:ascii="Palatino Linotype" w:hAnsi="Palatino Linotype"/>
          <w:b/>
          <w:color w:val="000000" w:themeColor="text1"/>
        </w:rPr>
        <w:t xml:space="preserve"> </w:t>
      </w:r>
      <w:r w:rsidR="00724697" w:rsidRPr="00D117EF">
        <w:rPr>
          <w:rFonts w:ascii="Palatino Linotype" w:hAnsi="Palatino Linotype" w:cs="Arial"/>
          <w:color w:val="000000" w:themeColor="text1"/>
          <w:lang w:val="es-ES_tradnl"/>
        </w:rPr>
        <w:t>el recurso de revisión</w:t>
      </w:r>
      <w:r w:rsidR="00724697" w:rsidRPr="00D117EF">
        <w:rPr>
          <w:rFonts w:ascii="Palatino Linotype" w:hAnsi="Palatino Linotype"/>
          <w:b/>
          <w:color w:val="000000" w:themeColor="text1"/>
        </w:rPr>
        <w:t xml:space="preserve"> </w:t>
      </w:r>
      <w:r w:rsidR="005A597C" w:rsidRPr="00D117EF">
        <w:rPr>
          <w:rFonts w:ascii="Palatino Linotype" w:hAnsi="Palatino Linotype"/>
          <w:b/>
          <w:color w:val="000000" w:themeColor="text1"/>
          <w:spacing w:val="-20"/>
        </w:rPr>
        <w:t>05025</w:t>
      </w:r>
      <w:r w:rsidR="00724697" w:rsidRPr="00D117EF">
        <w:rPr>
          <w:rFonts w:ascii="Palatino Linotype" w:hAnsi="Palatino Linotype"/>
          <w:b/>
          <w:color w:val="000000" w:themeColor="text1"/>
          <w:spacing w:val="-20"/>
        </w:rPr>
        <w:t xml:space="preserve">/INFOEM/IP/RR/2020, </w:t>
      </w:r>
      <w:r w:rsidR="00724697" w:rsidRPr="00D117EF">
        <w:rPr>
          <w:rFonts w:ascii="Palatino Linotype" w:hAnsi="Palatino Linotype"/>
          <w:color w:val="000000" w:themeColor="text1"/>
        </w:rPr>
        <w:t>a</w:t>
      </w:r>
      <w:r w:rsidR="005A597C" w:rsidRPr="00D117EF">
        <w:rPr>
          <w:rFonts w:ascii="Palatino Linotype" w:hAnsi="Palatino Linotype"/>
          <w:color w:val="000000" w:themeColor="text1"/>
        </w:rPr>
        <w:t xml:space="preserve"> </w:t>
      </w:r>
      <w:r w:rsidR="00724697" w:rsidRPr="00D117EF">
        <w:rPr>
          <w:rFonts w:ascii="Palatino Linotype" w:hAnsi="Palatino Linotype"/>
          <w:color w:val="000000" w:themeColor="text1"/>
        </w:rPr>
        <w:t>l</w:t>
      </w:r>
      <w:r w:rsidR="005A597C" w:rsidRPr="00D117EF">
        <w:rPr>
          <w:rFonts w:ascii="Palatino Linotype" w:hAnsi="Palatino Linotype"/>
          <w:color w:val="000000" w:themeColor="text1"/>
        </w:rPr>
        <w:t>a</w:t>
      </w:r>
      <w:r w:rsidR="00351C3D" w:rsidRPr="00D117EF">
        <w:rPr>
          <w:rFonts w:ascii="Palatino Linotype" w:hAnsi="Palatino Linotype"/>
          <w:color w:val="000000" w:themeColor="text1"/>
        </w:rPr>
        <w:t xml:space="preserve"> Comisionada Presidenta</w:t>
      </w:r>
      <w:r w:rsidR="00724697" w:rsidRPr="00D117EF">
        <w:rPr>
          <w:rFonts w:ascii="Palatino Linotype" w:hAnsi="Palatino Linotype"/>
          <w:color w:val="000000" w:themeColor="text1"/>
        </w:rPr>
        <w:t xml:space="preserve"> </w:t>
      </w:r>
      <w:r w:rsidR="005A597C" w:rsidRPr="00D117EF">
        <w:rPr>
          <w:rFonts w:ascii="Palatino Linotype" w:hAnsi="Palatino Linotype"/>
          <w:b/>
          <w:color w:val="000000" w:themeColor="text1"/>
        </w:rPr>
        <w:t>Zulema Martínez</w:t>
      </w:r>
      <w:r w:rsidR="00351C3D" w:rsidRPr="00D117EF">
        <w:rPr>
          <w:rFonts w:ascii="Palatino Linotype" w:hAnsi="Palatino Linotype"/>
          <w:b/>
          <w:color w:val="000000" w:themeColor="text1"/>
        </w:rPr>
        <w:t xml:space="preserve"> Sánchez</w:t>
      </w:r>
      <w:r w:rsidR="005A597C" w:rsidRPr="00D117EF">
        <w:rPr>
          <w:rFonts w:ascii="Palatino Linotype" w:hAnsi="Palatino Linotype"/>
          <w:b/>
          <w:color w:val="000000" w:themeColor="text1"/>
        </w:rPr>
        <w:t>,</w:t>
      </w:r>
      <w:r w:rsidR="00724697" w:rsidRPr="00D117EF">
        <w:rPr>
          <w:rFonts w:ascii="Palatino Linotype" w:hAnsi="Palatino Linotype"/>
          <w:b/>
          <w:color w:val="000000" w:themeColor="text1"/>
        </w:rPr>
        <w:t xml:space="preserve"> </w:t>
      </w:r>
      <w:r w:rsidRPr="00D117EF">
        <w:rPr>
          <w:rFonts w:ascii="Palatino Linotype" w:hAnsi="Palatino Linotype"/>
          <w:color w:val="000000" w:themeColor="text1"/>
        </w:rPr>
        <w:t xml:space="preserve">a </w:t>
      </w:r>
      <w:r w:rsidRPr="00D117EF">
        <w:rPr>
          <w:rFonts w:ascii="Palatino Linotype" w:hAnsi="Palatino Linotype" w:cs="Arial"/>
          <w:color w:val="000000" w:themeColor="text1"/>
          <w:lang w:val="es-ES_tradnl"/>
        </w:rPr>
        <w:t>efecto de que decretaran su admisión o desechamiento.</w:t>
      </w:r>
    </w:p>
    <w:p w14:paraId="4FB80A95" w14:textId="5B908B8E" w:rsidR="00CA5F6A" w:rsidRPr="00D117EF" w:rsidRDefault="00CA5F6A" w:rsidP="00CA5F6A">
      <w:pPr>
        <w:pStyle w:val="Piedepgina"/>
        <w:spacing w:before="100" w:beforeAutospacing="1" w:after="100" w:afterAutospacing="1" w:line="360" w:lineRule="auto"/>
        <w:jc w:val="both"/>
        <w:rPr>
          <w:rFonts w:ascii="Palatino Linotype" w:hAnsi="Palatino Linotype" w:cs="Arial"/>
          <w:color w:val="000000" w:themeColor="text1"/>
        </w:rPr>
      </w:pPr>
      <w:r w:rsidRPr="00D117EF">
        <w:rPr>
          <w:rFonts w:ascii="Palatino Linotype" w:hAnsi="Palatino Linotype" w:cs="Arial"/>
          <w:b/>
          <w:color w:val="000000" w:themeColor="text1"/>
          <w:sz w:val="28"/>
        </w:rPr>
        <w:t xml:space="preserve">VI. </w:t>
      </w:r>
      <w:r w:rsidRPr="00D117EF">
        <w:rPr>
          <w:rFonts w:ascii="Palatino Linotype" w:hAnsi="Palatino Linotype" w:cs="Arial"/>
          <w:color w:val="000000" w:themeColor="text1"/>
        </w:rPr>
        <w:t>De las constancias de los expedientes electrónicos del</w:t>
      </w:r>
      <w:r w:rsidRPr="00D117EF">
        <w:rPr>
          <w:rFonts w:ascii="Palatino Linotype" w:hAnsi="Palatino Linotype" w:cs="Arial"/>
          <w:b/>
          <w:color w:val="000000" w:themeColor="text1"/>
        </w:rPr>
        <w:t xml:space="preserve"> SAIMEX</w:t>
      </w:r>
      <w:r w:rsidRPr="00D117EF">
        <w:rPr>
          <w:rFonts w:ascii="Palatino Linotype" w:hAnsi="Palatino Linotype" w:cs="Arial"/>
          <w:color w:val="000000" w:themeColor="text1"/>
        </w:rPr>
        <w:t xml:space="preserve">, se desprende que el </w:t>
      </w:r>
      <w:r w:rsidR="009A4398" w:rsidRPr="00D117EF">
        <w:rPr>
          <w:rFonts w:ascii="Palatino Linotype" w:hAnsi="Palatino Linotype" w:cs="Arial"/>
          <w:color w:val="000000" w:themeColor="text1"/>
        </w:rPr>
        <w:t xml:space="preserve">veintinueve de octubre, tres </w:t>
      </w:r>
      <w:r w:rsidRPr="00D117EF">
        <w:rPr>
          <w:rFonts w:ascii="Palatino Linotype" w:hAnsi="Palatino Linotype" w:cs="Arial"/>
          <w:color w:val="000000" w:themeColor="text1"/>
        </w:rPr>
        <w:t xml:space="preserve">y </w:t>
      </w:r>
      <w:r w:rsidR="009A4398" w:rsidRPr="00D117EF">
        <w:rPr>
          <w:rFonts w:ascii="Palatino Linotype" w:hAnsi="Palatino Linotype" w:cs="Arial"/>
          <w:color w:val="000000" w:themeColor="text1"/>
        </w:rPr>
        <w:t>cuatro</w:t>
      </w:r>
      <w:r w:rsidRPr="00D117EF">
        <w:rPr>
          <w:rFonts w:ascii="Palatino Linotype" w:hAnsi="Palatino Linotype" w:cs="Arial"/>
          <w:color w:val="000000" w:themeColor="text1"/>
        </w:rPr>
        <w:t xml:space="preserve"> de </w:t>
      </w:r>
      <w:r w:rsidR="009A4398" w:rsidRPr="00D117EF">
        <w:rPr>
          <w:rFonts w:ascii="Palatino Linotype" w:hAnsi="Palatino Linotype" w:cs="Arial"/>
          <w:color w:val="000000" w:themeColor="text1"/>
        </w:rPr>
        <w:t>noviem</w:t>
      </w:r>
      <w:r w:rsidRPr="00D117EF">
        <w:rPr>
          <w:rFonts w:ascii="Palatino Linotype" w:hAnsi="Palatino Linotype" w:cs="Arial"/>
          <w:color w:val="000000" w:themeColor="text1"/>
        </w:rPr>
        <w:t xml:space="preserve">bre de dos mil veinte, se acordó la </w:t>
      </w:r>
      <w:r w:rsidRPr="00D117EF">
        <w:rPr>
          <w:rFonts w:ascii="Palatino Linotype" w:hAnsi="Palatino Linotype" w:cs="Arial"/>
          <w:color w:val="000000" w:themeColor="text1"/>
        </w:rPr>
        <w:lastRenderedPageBreak/>
        <w:t xml:space="preserve">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117EF">
        <w:rPr>
          <w:rFonts w:ascii="Palatino Linotype" w:hAnsi="Palatino Linotype" w:cs="Arial"/>
          <w:b/>
          <w:color w:val="000000" w:themeColor="text1"/>
        </w:rPr>
        <w:t xml:space="preserve">EL SUJETO OBLIGADO </w:t>
      </w:r>
      <w:r w:rsidRPr="00D117EF">
        <w:rPr>
          <w:rFonts w:ascii="Palatino Linotype" w:hAnsi="Palatino Linotype" w:cs="Arial"/>
          <w:color w:val="000000" w:themeColor="text1"/>
        </w:rPr>
        <w:t>rindiera sus</w:t>
      </w:r>
      <w:r w:rsidRPr="00D117EF">
        <w:rPr>
          <w:rFonts w:ascii="Palatino Linotype" w:hAnsi="Palatino Linotype" w:cs="Arial"/>
          <w:b/>
          <w:color w:val="000000" w:themeColor="text1"/>
        </w:rPr>
        <w:t xml:space="preserve"> </w:t>
      </w:r>
      <w:r w:rsidRPr="00D117EF">
        <w:rPr>
          <w:rFonts w:ascii="Palatino Linotype" w:hAnsi="Palatino Linotype" w:cs="Arial"/>
          <w:color w:val="000000" w:themeColor="text1"/>
        </w:rPr>
        <w:t>Informes Justificados respectivamente.</w:t>
      </w:r>
    </w:p>
    <w:p w14:paraId="627AC494" w14:textId="2E625387" w:rsidR="00CA5F6A" w:rsidRPr="00D117EF" w:rsidRDefault="00CA5F6A" w:rsidP="00CA5F6A">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D117EF">
        <w:rPr>
          <w:rFonts w:ascii="Palatino Linotype" w:hAnsi="Palatino Linotype" w:cs="Arial"/>
          <w:b/>
          <w:color w:val="000000" w:themeColor="text1"/>
          <w:sz w:val="28"/>
        </w:rPr>
        <w:t xml:space="preserve">VII. </w:t>
      </w:r>
      <w:r w:rsidRPr="00D117EF">
        <w:rPr>
          <w:rFonts w:ascii="Palatino Linotype" w:hAnsi="Palatino Linotype" w:cs="Arial"/>
          <w:color w:val="000000" w:themeColor="text1"/>
          <w:lang w:val="es-ES_tradnl"/>
        </w:rPr>
        <w:t xml:space="preserve">Por economía procesal y </w:t>
      </w:r>
      <w:r w:rsidRPr="00D117EF">
        <w:rPr>
          <w:rFonts w:ascii="Palatino Linotype" w:hAnsi="Palatino Linotype" w:cs="Arial"/>
          <w:color w:val="000000" w:themeColor="text1"/>
        </w:rPr>
        <w:t xml:space="preserve">con la finalidad de evitar resoluciones contradictorias, en </w:t>
      </w:r>
      <w:r w:rsidRPr="00D117EF">
        <w:rPr>
          <w:rFonts w:ascii="Palatino Linotype" w:hAnsi="Palatino Linotype"/>
          <w:color w:val="000000" w:themeColor="text1"/>
        </w:rPr>
        <w:t xml:space="preserve">la </w:t>
      </w:r>
      <w:r w:rsidR="00795489" w:rsidRPr="00D117EF">
        <w:rPr>
          <w:rFonts w:ascii="Palatino Linotype" w:hAnsi="Palatino Linotype"/>
          <w:color w:val="000000" w:themeColor="text1"/>
        </w:rPr>
        <w:t>Vigésima Quinta</w:t>
      </w:r>
      <w:r w:rsidRPr="00D117EF">
        <w:rPr>
          <w:rFonts w:ascii="Palatino Linotype" w:hAnsi="Palatino Linotype"/>
          <w:color w:val="000000" w:themeColor="text1"/>
        </w:rPr>
        <w:t xml:space="preserve"> Sesión Ordinaria celebrada el </w:t>
      </w:r>
      <w:r w:rsidR="00795489" w:rsidRPr="00D117EF">
        <w:rPr>
          <w:rFonts w:ascii="Palatino Linotype" w:hAnsi="Palatino Linotype"/>
          <w:color w:val="000000" w:themeColor="text1"/>
        </w:rPr>
        <w:t>cinco de novi</w:t>
      </w:r>
      <w:r w:rsidR="002151EE" w:rsidRPr="00D117EF">
        <w:rPr>
          <w:rFonts w:ascii="Palatino Linotype" w:hAnsi="Palatino Linotype"/>
          <w:color w:val="000000" w:themeColor="text1"/>
        </w:rPr>
        <w:t>em</w:t>
      </w:r>
      <w:r w:rsidRPr="00D117EF">
        <w:rPr>
          <w:rFonts w:ascii="Palatino Linotype" w:hAnsi="Palatino Linotype"/>
          <w:color w:val="000000" w:themeColor="text1"/>
        </w:rPr>
        <w:t xml:space="preserve">bre de dos mil veinte, el Pleno de este Instituto </w:t>
      </w:r>
      <w:r w:rsidRPr="00D117EF">
        <w:rPr>
          <w:rFonts w:ascii="Palatino Linotype" w:hAnsi="Palatino Linotype" w:cs="Arial"/>
          <w:color w:val="000000" w:themeColor="text1"/>
        </w:rPr>
        <w:t xml:space="preserve">determinó </w:t>
      </w:r>
      <w:r w:rsidRPr="00D117EF">
        <w:rPr>
          <w:rFonts w:ascii="Palatino Linotype" w:hAnsi="Palatino Linotype"/>
          <w:color w:val="000000" w:themeColor="text1"/>
        </w:rPr>
        <w:t xml:space="preserve">acumular los recursos de revisión </w:t>
      </w:r>
      <w:r w:rsidR="00AD3822" w:rsidRPr="00D117EF">
        <w:rPr>
          <w:rFonts w:ascii="Palatino Linotype" w:hAnsi="Palatino Linotype"/>
          <w:b/>
          <w:color w:val="000000" w:themeColor="text1"/>
          <w:spacing w:val="-20"/>
        </w:rPr>
        <w:t xml:space="preserve">04777/INFOEM/IP/RR/2020, 04779/INFOEM/IP/RR/2020, 05022/INFOEM/IP/RR/2020, 05025/INFOEM/IP/RR/2020, 05041/INFOEM/IP/RR/2020, 05042/INFOEM/IP/RR/2020  </w:t>
      </w:r>
      <w:r w:rsidR="00AD3822" w:rsidRPr="00D117EF">
        <w:rPr>
          <w:rFonts w:ascii="Palatino Linotype" w:hAnsi="Palatino Linotype"/>
          <w:color w:val="000000" w:themeColor="text1"/>
          <w:spacing w:val="-20"/>
        </w:rPr>
        <w:t xml:space="preserve">y </w:t>
      </w:r>
      <w:r w:rsidR="00AD3822" w:rsidRPr="00D117EF">
        <w:rPr>
          <w:rFonts w:ascii="Palatino Linotype" w:hAnsi="Palatino Linotype"/>
          <w:b/>
          <w:color w:val="000000" w:themeColor="text1"/>
          <w:spacing w:val="-20"/>
        </w:rPr>
        <w:t>05043/INFOEM/IP/RR/2020</w:t>
      </w:r>
      <w:r w:rsidRPr="00D117EF">
        <w:rPr>
          <w:rFonts w:ascii="Palatino Linotype" w:hAnsi="Palatino Linotype" w:cs="Arial"/>
          <w:color w:val="000000" w:themeColor="text1"/>
        </w:rPr>
        <w:t>,</w:t>
      </w:r>
      <w:r w:rsidRPr="00D117EF">
        <w:rPr>
          <w:rFonts w:ascii="Palatino Linotype" w:hAnsi="Palatino Linotype"/>
          <w:color w:val="000000" w:themeColor="text1"/>
        </w:rPr>
        <w:t xml:space="preserve"> acordando la elaboración del proyecto de resolución por parte de la Comisionada </w:t>
      </w:r>
      <w:r w:rsidRPr="00D117EF">
        <w:rPr>
          <w:rFonts w:ascii="Palatino Linotype" w:hAnsi="Palatino Linotype"/>
          <w:b/>
          <w:color w:val="000000" w:themeColor="text1"/>
        </w:rPr>
        <w:t>EVA ABAID YAPUR</w:t>
      </w:r>
      <w:r w:rsidRPr="00D117EF">
        <w:rPr>
          <w:rFonts w:ascii="Palatino Linotype" w:hAnsi="Palatino Linotype" w:cs="Arial"/>
          <w:color w:val="000000" w:themeColor="text1"/>
        </w:rPr>
        <w:t>.</w:t>
      </w:r>
    </w:p>
    <w:p w14:paraId="60D2EBDC" w14:textId="7D1F424F" w:rsidR="00CA5F6A" w:rsidRPr="00D117EF" w:rsidRDefault="00CA5F6A" w:rsidP="00CA5F6A">
      <w:pPr>
        <w:spacing w:before="100" w:beforeAutospacing="1" w:after="100" w:afterAutospacing="1" w:line="360" w:lineRule="auto"/>
        <w:jc w:val="both"/>
        <w:rPr>
          <w:rFonts w:ascii="Palatino Linotype" w:eastAsia="Arial Unicode MS" w:hAnsi="Palatino Linotype" w:cs="Arial"/>
          <w:color w:val="000000" w:themeColor="text1"/>
        </w:rPr>
      </w:pPr>
      <w:r w:rsidRPr="00D117EF">
        <w:rPr>
          <w:rFonts w:ascii="Palatino Linotype" w:eastAsia="Arial Unicode MS" w:hAnsi="Palatino Linotype" w:cs="Arial"/>
          <w:b/>
          <w:color w:val="000000" w:themeColor="text1"/>
          <w:sz w:val="28"/>
          <w:szCs w:val="28"/>
        </w:rPr>
        <w:t xml:space="preserve">VIII. </w:t>
      </w:r>
      <w:r w:rsidRPr="00D117EF">
        <w:rPr>
          <w:rFonts w:ascii="Palatino Linotype" w:eastAsia="Arial Unicode MS" w:hAnsi="Palatino Linotype" w:cs="Arial"/>
          <w:color w:val="000000" w:themeColor="text1"/>
        </w:rPr>
        <w:t xml:space="preserve">Conforme a las constancias del </w:t>
      </w:r>
      <w:r w:rsidRPr="00D117EF">
        <w:rPr>
          <w:rFonts w:ascii="Palatino Linotype" w:eastAsia="Arial Unicode MS" w:hAnsi="Palatino Linotype" w:cs="Arial"/>
          <w:b/>
          <w:color w:val="000000" w:themeColor="text1"/>
        </w:rPr>
        <w:t>SAIMEX</w:t>
      </w:r>
      <w:r w:rsidRPr="00D117E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las partes </w:t>
      </w:r>
      <w:r w:rsidRPr="00D117EF">
        <w:rPr>
          <w:rFonts w:ascii="Palatino Linotype" w:eastAsia="Arial Unicode MS" w:hAnsi="Palatino Linotype" w:cs="Arial"/>
          <w:b/>
          <w:color w:val="000000" w:themeColor="text1"/>
        </w:rPr>
        <w:t xml:space="preserve">EL SUJETO OBLIGADO </w:t>
      </w:r>
      <w:r w:rsidRPr="00D117EF">
        <w:rPr>
          <w:rFonts w:ascii="Palatino Linotype" w:eastAsia="Arial Unicode MS" w:hAnsi="Palatino Linotype" w:cs="Arial"/>
          <w:color w:val="000000" w:themeColor="text1"/>
        </w:rPr>
        <w:t>hizo entrega de los informes justificados</w:t>
      </w:r>
      <w:r w:rsidR="00D0525D" w:rsidRPr="00D117EF">
        <w:rPr>
          <w:rFonts w:ascii="Palatino Linotype" w:eastAsia="Arial Unicode MS" w:hAnsi="Palatino Linotype" w:cs="Arial"/>
          <w:color w:val="000000" w:themeColor="text1"/>
        </w:rPr>
        <w:t xml:space="preserve">, </w:t>
      </w:r>
      <w:r w:rsidR="00F1617D" w:rsidRPr="00D117EF">
        <w:rPr>
          <w:rFonts w:ascii="Palatino Linotype" w:eastAsia="Arial Unicode MS" w:hAnsi="Palatino Linotype" w:cs="Arial"/>
        </w:rPr>
        <w:t xml:space="preserve">a través de la </w:t>
      </w:r>
      <w:r w:rsidR="00FD493A" w:rsidRPr="00D117EF">
        <w:rPr>
          <w:rFonts w:ascii="Palatino Linotype" w:eastAsia="Arial Unicode MS" w:hAnsi="Palatino Linotype" w:cs="Arial"/>
        </w:rPr>
        <w:t>T</w:t>
      </w:r>
      <w:r w:rsidR="00F1617D" w:rsidRPr="00D117EF">
        <w:rPr>
          <w:rFonts w:ascii="Palatino Linotype" w:eastAsia="Arial Unicode MS" w:hAnsi="Palatino Linotype" w:cs="Arial"/>
        </w:rPr>
        <w:t xml:space="preserve">itular de la Unidad de Transparencia, </w:t>
      </w:r>
      <w:r w:rsidR="00C55B48" w:rsidRPr="00D117EF">
        <w:rPr>
          <w:rFonts w:ascii="Palatino Linotype" w:eastAsia="Arial Unicode MS" w:hAnsi="Palatino Linotype" w:cs="Arial"/>
        </w:rPr>
        <w:t xml:space="preserve">mediante los cuales adjuntó las capturas de pantalla de </w:t>
      </w:r>
      <w:r w:rsidR="00F1617D" w:rsidRPr="00D117EF">
        <w:rPr>
          <w:rFonts w:ascii="Palatino Linotype" w:eastAsia="Arial Unicode MS" w:hAnsi="Palatino Linotype" w:cs="Arial"/>
        </w:rPr>
        <w:t xml:space="preserve">los oficios y correos remitidos a cada área responsable del Ayuntamiento de Teoloyucan, incluyendo los organismos descentralizados, para darles a conocer el estatus pendiente que tenían de las solicitudes de acceso a la </w:t>
      </w:r>
      <w:r w:rsidR="00F1617D" w:rsidRPr="00D117EF">
        <w:rPr>
          <w:rFonts w:ascii="Palatino Linotype" w:eastAsia="Arial Unicode MS" w:hAnsi="Palatino Linotype" w:cs="Arial"/>
        </w:rPr>
        <w:lastRenderedPageBreak/>
        <w:t>información</w:t>
      </w:r>
      <w:r w:rsidR="000A1D49" w:rsidRPr="00D117EF">
        <w:rPr>
          <w:rFonts w:ascii="Palatino Linotype" w:eastAsia="Arial Unicode MS" w:hAnsi="Palatino Linotype" w:cs="Arial"/>
          <w:color w:val="000000" w:themeColor="text1"/>
        </w:rPr>
        <w:t>.</w:t>
      </w:r>
      <w:r w:rsidR="00D0525D" w:rsidRPr="00D117EF">
        <w:rPr>
          <w:rFonts w:ascii="Palatino Linotype" w:eastAsia="Arial Unicode MS" w:hAnsi="Palatino Linotype" w:cs="Arial"/>
          <w:color w:val="000000" w:themeColor="text1"/>
        </w:rPr>
        <w:t xml:space="preserve"> </w:t>
      </w:r>
      <w:r w:rsidRPr="00D117EF">
        <w:rPr>
          <w:rFonts w:ascii="Palatino Linotype" w:eastAsia="Arial Unicode MS" w:hAnsi="Palatino Linotype" w:cs="Arial"/>
          <w:color w:val="000000" w:themeColor="text1"/>
        </w:rPr>
        <w:t xml:space="preserve">Por su parte, el hoy </w:t>
      </w:r>
      <w:r w:rsidRPr="00D117EF">
        <w:rPr>
          <w:rFonts w:ascii="Palatino Linotype" w:eastAsia="Arial Unicode MS" w:hAnsi="Palatino Linotype" w:cs="Arial"/>
          <w:b/>
          <w:color w:val="000000" w:themeColor="text1"/>
        </w:rPr>
        <w:t>RECURRENTE</w:t>
      </w:r>
      <w:r w:rsidRPr="00D117EF">
        <w:rPr>
          <w:rFonts w:ascii="Palatino Linotype" w:eastAsia="Arial Unicode MS" w:hAnsi="Palatino Linotype" w:cs="Arial"/>
          <w:color w:val="000000" w:themeColor="text1"/>
        </w:rPr>
        <w:t>, no realizó manifestación alguna, ni presentó las pruebas o alegatos que a su derecho convinieran.</w:t>
      </w:r>
    </w:p>
    <w:p w14:paraId="3F5ED01E" w14:textId="573E81C2" w:rsidR="00086084" w:rsidRPr="00D117EF" w:rsidRDefault="00086084" w:rsidP="00CA5F6A">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D117EF">
        <w:rPr>
          <w:rFonts w:ascii="Palatino Linotype" w:eastAsia="Arial Unicode MS" w:hAnsi="Palatino Linotype" w:cs="Arial"/>
          <w:b/>
          <w:color w:val="000000" w:themeColor="text1"/>
          <w:sz w:val="28"/>
          <w:szCs w:val="28"/>
        </w:rPr>
        <w:t xml:space="preserve">IX. </w:t>
      </w:r>
      <w:r w:rsidR="007050C3" w:rsidRPr="00D117EF">
        <w:rPr>
          <w:rFonts w:ascii="Palatino Linotype" w:hAnsi="Palatino Linotype" w:cs="Arial"/>
          <w:color w:val="000000" w:themeColor="text1"/>
        </w:rPr>
        <w:t xml:space="preserve">Una vez analizado el estado procesal que guardaban los expedientes, en fecha veintiuno de enero de dos mil veintiuno, la Comisionada </w:t>
      </w:r>
      <w:r w:rsidR="007050C3" w:rsidRPr="00D117EF">
        <w:rPr>
          <w:rFonts w:ascii="Palatino Linotype" w:hAnsi="Palatino Linotype" w:cs="Arial"/>
          <w:b/>
          <w:color w:val="000000" w:themeColor="text1"/>
        </w:rPr>
        <w:t xml:space="preserve">EVA ABAID YAPUR </w:t>
      </w:r>
      <w:r w:rsidR="007050C3" w:rsidRPr="00D117EF">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1404C93E" w14:textId="0AE549E4" w:rsidR="007050C3" w:rsidRPr="00D117EF" w:rsidRDefault="00CA5F6A" w:rsidP="007050C3">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D117EF">
        <w:rPr>
          <w:rFonts w:ascii="Palatino Linotype" w:hAnsi="Palatino Linotype"/>
          <w:b/>
          <w:color w:val="000000" w:themeColor="text1"/>
          <w:sz w:val="28"/>
          <w:szCs w:val="28"/>
        </w:rPr>
        <w:t>X.</w:t>
      </w:r>
      <w:r w:rsidR="009612A2" w:rsidRPr="00D117EF">
        <w:rPr>
          <w:rFonts w:ascii="Palatino Linotype" w:hAnsi="Palatino Linotype" w:cs="Arial"/>
        </w:rPr>
        <w:t xml:space="preserve"> El </w:t>
      </w:r>
      <w:r w:rsidR="007050C3" w:rsidRPr="00D117EF">
        <w:rPr>
          <w:rFonts w:ascii="Palatino Linotype" w:hAnsi="Palatino Linotype" w:cs="Arial"/>
          <w:color w:val="000000" w:themeColor="text1"/>
        </w:rPr>
        <w:t>veintiuno de enero de dos mil veintiuno</w:t>
      </w:r>
      <w:r w:rsidR="007050C3" w:rsidRPr="00D117EF">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5B4A4ADD" w14:textId="1950628F" w:rsidR="00CA5F6A" w:rsidRPr="00D117EF" w:rsidRDefault="00CA5F6A" w:rsidP="009612A2">
      <w:pPr>
        <w:pStyle w:val="Piedepgina"/>
        <w:spacing w:before="100" w:beforeAutospacing="1" w:after="100" w:afterAutospacing="1" w:line="360" w:lineRule="auto"/>
        <w:jc w:val="both"/>
        <w:rPr>
          <w:rFonts w:ascii="Palatino Linotype" w:hAnsi="Palatino Linotype" w:cs="Arial"/>
          <w:color w:val="000000" w:themeColor="text1"/>
        </w:rPr>
      </w:pPr>
      <w:r w:rsidRPr="00D117EF">
        <w:rPr>
          <w:rFonts w:ascii="Palatino Linotype" w:hAnsi="Palatino Linotype"/>
          <w:b/>
          <w:color w:val="000000" w:themeColor="text1"/>
          <w:sz w:val="28"/>
          <w:szCs w:val="28"/>
        </w:rPr>
        <w:t xml:space="preserve"> </w:t>
      </w:r>
    </w:p>
    <w:p w14:paraId="4C26D9C0" w14:textId="77777777" w:rsidR="00CA5F6A" w:rsidRPr="00D117EF" w:rsidRDefault="00CA5F6A" w:rsidP="00CA5F6A">
      <w:pPr>
        <w:jc w:val="center"/>
        <w:rPr>
          <w:rFonts w:ascii="Palatino Linotype" w:hAnsi="Palatino Linotype" w:cs="Arial"/>
          <w:b/>
          <w:bCs/>
          <w:color w:val="000000" w:themeColor="text1"/>
          <w:spacing w:val="60"/>
          <w:sz w:val="28"/>
          <w:lang w:val="es-ES_tradnl"/>
        </w:rPr>
      </w:pPr>
      <w:r w:rsidRPr="00D117EF">
        <w:rPr>
          <w:rFonts w:ascii="Palatino Linotype" w:hAnsi="Palatino Linotype" w:cs="Arial"/>
          <w:b/>
          <w:bCs/>
          <w:color w:val="000000" w:themeColor="text1"/>
          <w:spacing w:val="60"/>
          <w:sz w:val="28"/>
          <w:lang w:val="es-ES_tradnl"/>
        </w:rPr>
        <w:t>CONSIDERANDO</w:t>
      </w:r>
    </w:p>
    <w:p w14:paraId="098D1189" w14:textId="26201084" w:rsidR="002348B4" w:rsidRPr="00D117EF" w:rsidRDefault="00CA5F6A" w:rsidP="002348B4">
      <w:pPr>
        <w:pStyle w:val="Prrafodelista"/>
        <w:widowControl w:val="0"/>
        <w:numPr>
          <w:ilvl w:val="0"/>
          <w:numId w:val="1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117EF">
        <w:rPr>
          <w:rFonts w:ascii="Palatino Linotype" w:hAnsi="Palatino Linotype"/>
          <w:b/>
          <w:color w:val="000000" w:themeColor="text1"/>
        </w:rPr>
        <w:t xml:space="preserve"> </w:t>
      </w:r>
      <w:r w:rsidR="002348B4" w:rsidRPr="00D117EF">
        <w:rPr>
          <w:rFonts w:ascii="Palatino Linotype" w:hAnsi="Palatino Linotype"/>
          <w:b/>
        </w:rPr>
        <w:t>Competencia</w:t>
      </w:r>
      <w:r w:rsidR="002348B4" w:rsidRPr="00D117EF">
        <w:rPr>
          <w:rFonts w:ascii="Palatino Linotype" w:hAnsi="Palatino Linotype"/>
        </w:rPr>
        <w:t>.</w:t>
      </w:r>
      <w:r w:rsidR="002348B4" w:rsidRPr="00D117EF">
        <w:rPr>
          <w:rFonts w:ascii="Palatino Linotype" w:hAnsi="Palatino Linotype"/>
          <w:b/>
        </w:rPr>
        <w:t xml:space="preserve"> </w:t>
      </w:r>
      <w:r w:rsidR="002348B4" w:rsidRPr="00D117E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w:t>
      </w:r>
      <w:r w:rsidR="002348B4" w:rsidRPr="00D117EF">
        <w:rPr>
          <w:rFonts w:ascii="Palatino Linotype" w:hAnsi="Palatino Linotype"/>
        </w:rPr>
        <w:lastRenderedPageBreak/>
        <w:t>México; 2 fracción II, 13, 29, 36, fracciones I y II, 176, 178, 179, 181 párrafo tercero y 185 de la Ley de Transparencia y Acceso a la Información Pública del Estado de México y Municipios</w:t>
      </w:r>
      <w:r w:rsidR="002348B4" w:rsidRPr="00D117E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3E65FEF" w14:textId="77777777" w:rsidR="002348B4" w:rsidRPr="00D117EF" w:rsidRDefault="002348B4" w:rsidP="002348B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D117EF">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5DF5E8D" w14:textId="00063788" w:rsidR="00CA5F6A" w:rsidRPr="00D117EF" w:rsidRDefault="00CA5F6A" w:rsidP="002348B4">
      <w:pPr>
        <w:spacing w:before="100" w:beforeAutospacing="1" w:after="100" w:afterAutospacing="1" w:line="360" w:lineRule="auto"/>
        <w:ind w:right="50"/>
        <w:jc w:val="both"/>
        <w:rPr>
          <w:rFonts w:ascii="Palatino Linotype" w:hAnsi="Palatino Linotype" w:cs="Arial"/>
          <w:b/>
          <w:bCs/>
          <w:color w:val="000000" w:themeColor="text1"/>
        </w:rPr>
      </w:pPr>
      <w:r w:rsidRPr="00D117EF">
        <w:rPr>
          <w:rFonts w:ascii="Palatino Linotype" w:hAnsi="Palatino Linotype" w:cs="Arial"/>
          <w:b/>
          <w:color w:val="000000" w:themeColor="text1"/>
          <w:sz w:val="28"/>
        </w:rPr>
        <w:t>SEGUNDO</w:t>
      </w:r>
      <w:r w:rsidRPr="00D117EF">
        <w:rPr>
          <w:rFonts w:ascii="Palatino Linotype" w:hAnsi="Palatino Linotype" w:cs="Arial"/>
          <w:b/>
          <w:color w:val="000000" w:themeColor="text1"/>
        </w:rPr>
        <w:t xml:space="preserve">. Interés. </w:t>
      </w:r>
      <w:r w:rsidRPr="00D117EF">
        <w:rPr>
          <w:rFonts w:ascii="Palatino Linotype" w:hAnsi="Palatino Linotype" w:cs="Arial"/>
          <w:color w:val="000000" w:themeColor="text1"/>
        </w:rPr>
        <w:t xml:space="preserve">Los recursos de revisión fueron interpuestos por parte legítima, en atención a que fueron presentados por </w:t>
      </w:r>
      <w:r w:rsidRPr="00D117EF">
        <w:rPr>
          <w:rFonts w:ascii="Palatino Linotype" w:hAnsi="Palatino Linotype" w:cs="Arial"/>
          <w:b/>
          <w:color w:val="000000" w:themeColor="text1"/>
        </w:rPr>
        <w:t>EL RECURRENTE</w:t>
      </w:r>
      <w:r w:rsidRPr="00D117EF">
        <w:rPr>
          <w:rFonts w:ascii="Palatino Linotype" w:hAnsi="Palatino Linotype" w:cs="Arial"/>
          <w:snapToGrid w:val="0"/>
          <w:color w:val="000000" w:themeColor="text1"/>
        </w:rPr>
        <w:t xml:space="preserve">, quien es la misma persona que formuló las solicitudes de acceso a la información pública </w:t>
      </w:r>
      <w:r w:rsidRPr="00D117EF">
        <w:rPr>
          <w:rFonts w:ascii="Palatino Linotype" w:hAnsi="Palatino Linotype" w:cs="Arial"/>
          <w:bCs/>
          <w:color w:val="000000" w:themeColor="text1"/>
        </w:rPr>
        <w:t xml:space="preserve">al </w:t>
      </w:r>
      <w:r w:rsidRPr="00D117EF">
        <w:rPr>
          <w:rFonts w:ascii="Palatino Linotype" w:hAnsi="Palatino Linotype" w:cs="Arial"/>
          <w:b/>
          <w:bCs/>
          <w:color w:val="000000" w:themeColor="text1"/>
        </w:rPr>
        <w:t>SUJETO OBLIGADO.</w:t>
      </w:r>
    </w:p>
    <w:p w14:paraId="653AED36" w14:textId="15ECCDEF" w:rsidR="00CA5F6A" w:rsidRPr="00D117EF" w:rsidRDefault="00CA5F6A" w:rsidP="00CA5F6A">
      <w:pPr>
        <w:pStyle w:val="Encabezado"/>
        <w:spacing w:before="100" w:beforeAutospacing="1" w:after="100" w:afterAutospacing="1" w:line="360" w:lineRule="auto"/>
        <w:jc w:val="both"/>
        <w:rPr>
          <w:rFonts w:ascii="Palatino Linotype" w:hAnsi="Palatino Linotype"/>
          <w:color w:val="000000" w:themeColor="text1"/>
        </w:rPr>
      </w:pPr>
      <w:r w:rsidRPr="00D117EF">
        <w:rPr>
          <w:rFonts w:ascii="Palatino Linotype" w:eastAsia="Times New Roman" w:hAnsi="Palatino Linotype" w:cs="Arial"/>
          <w:b/>
          <w:color w:val="000000" w:themeColor="text1"/>
          <w:sz w:val="28"/>
          <w:szCs w:val="28"/>
          <w:lang w:val="es-ES"/>
        </w:rPr>
        <w:t>TERCERO.</w:t>
      </w:r>
      <w:r w:rsidRPr="00D117EF">
        <w:rPr>
          <w:rFonts w:ascii="Palatino Linotype" w:hAnsi="Palatino Linotype" w:cs="Arial"/>
          <w:color w:val="000000" w:themeColor="text1"/>
        </w:rPr>
        <w:t xml:space="preserve"> </w:t>
      </w:r>
      <w:r w:rsidRPr="00D117EF">
        <w:rPr>
          <w:rFonts w:ascii="Palatino Linotype" w:hAnsi="Palatino Linotype" w:cs="Arial"/>
          <w:b/>
          <w:color w:val="000000" w:themeColor="text1"/>
        </w:rPr>
        <w:t>Justificación de la Acumulación de los recursos.</w:t>
      </w:r>
      <w:r w:rsidRPr="00D117EF">
        <w:rPr>
          <w:rFonts w:ascii="Palatino Linotype" w:hAnsi="Palatino Linotype" w:cs="Arial"/>
          <w:color w:val="000000" w:themeColor="text1"/>
        </w:rPr>
        <w:t xml:space="preserve"> De las constancias que obran en los expedientes acumulados, se advierte que en los recursos de revisión</w:t>
      </w:r>
      <w:r w:rsidRPr="00D117EF">
        <w:rPr>
          <w:rFonts w:ascii="Palatino Linotype" w:hAnsi="Palatino Linotype" w:cs="Arial"/>
          <w:b/>
          <w:bCs/>
          <w:color w:val="000000" w:themeColor="text1"/>
        </w:rPr>
        <w:t xml:space="preserve">, </w:t>
      </w:r>
      <w:r w:rsidR="00FE1702" w:rsidRPr="00D117EF">
        <w:rPr>
          <w:rFonts w:ascii="Palatino Linotype" w:hAnsi="Palatino Linotype"/>
          <w:b/>
          <w:color w:val="000000" w:themeColor="text1"/>
          <w:spacing w:val="-20"/>
        </w:rPr>
        <w:t xml:space="preserve">04777/INFOEM/IP/RR/2020, 04779/INFOEM/IP/RR/2020, 05022/INFOEM/IP/RR/2020, 05025/INFOEM/IP/RR/2020, 05041/INFOEM/IP/RR/2020, 05042/INFOEM/IP/RR/2020  </w:t>
      </w:r>
      <w:r w:rsidR="00FE1702" w:rsidRPr="00D117EF">
        <w:rPr>
          <w:rFonts w:ascii="Palatino Linotype" w:hAnsi="Palatino Linotype"/>
          <w:color w:val="000000" w:themeColor="text1"/>
          <w:spacing w:val="-20"/>
        </w:rPr>
        <w:t xml:space="preserve">y </w:t>
      </w:r>
      <w:r w:rsidR="00FE1702" w:rsidRPr="00D117EF">
        <w:rPr>
          <w:rFonts w:ascii="Palatino Linotype" w:hAnsi="Palatino Linotype"/>
          <w:b/>
          <w:color w:val="000000" w:themeColor="text1"/>
          <w:spacing w:val="-20"/>
        </w:rPr>
        <w:t xml:space="preserve">05043/INFOEM/IP/RR/2020 </w:t>
      </w:r>
      <w:r w:rsidR="00FE1702" w:rsidRPr="00D117EF">
        <w:rPr>
          <w:rFonts w:ascii="Palatino Linotype" w:hAnsi="Palatino Linotype"/>
          <w:b/>
          <w:color w:val="000000" w:themeColor="text1"/>
        </w:rPr>
        <w:t>acumulados</w:t>
      </w:r>
      <w:r w:rsidRPr="00D117EF">
        <w:rPr>
          <w:rFonts w:ascii="Palatino Linotype" w:hAnsi="Palatino Linotype" w:cs="Arial"/>
          <w:color w:val="000000" w:themeColor="text1"/>
        </w:rPr>
        <w:t xml:space="preserve">, fueron presentados por la misma persona </w:t>
      </w:r>
      <w:r w:rsidRPr="00D117EF">
        <w:rPr>
          <w:rFonts w:ascii="Palatino Linotype" w:hAnsi="Palatino Linotype" w:cs="Arial"/>
          <w:color w:val="000000" w:themeColor="text1"/>
        </w:rPr>
        <w:lastRenderedPageBreak/>
        <w:t xml:space="preserve">respecto de los actos u omisiones del mismo </w:t>
      </w:r>
      <w:r w:rsidRPr="00D117EF">
        <w:rPr>
          <w:rFonts w:ascii="Palatino Linotype" w:hAnsi="Palatino Linotype" w:cs="Arial"/>
          <w:b/>
          <w:color w:val="000000" w:themeColor="text1"/>
        </w:rPr>
        <w:t>SUJETO OBLIGADO</w:t>
      </w:r>
      <w:r w:rsidRPr="00D117EF">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117EF">
        <w:rPr>
          <w:rFonts w:ascii="Palatino Linotype" w:hAnsi="Palatino Linotype" w:cs="Arial"/>
          <w:color w:val="000000" w:themeColor="text1"/>
          <w:lang w:val="es-ES"/>
        </w:rPr>
        <w:t xml:space="preserve">Código de Procedimientos Administrativos del Estado de México, de aplicación supletoria en términos del </w:t>
      </w:r>
      <w:r w:rsidRPr="00D117EF">
        <w:rPr>
          <w:rFonts w:ascii="Palatino Linotype" w:hAnsi="Palatino Linotype" w:cs="Arial"/>
          <w:color w:val="000000" w:themeColor="text1"/>
        </w:rPr>
        <w:t xml:space="preserve">artículo 195 de </w:t>
      </w:r>
      <w:r w:rsidRPr="00D117EF">
        <w:rPr>
          <w:rFonts w:ascii="Palatino Linotype" w:hAnsi="Palatino Linotype"/>
          <w:color w:val="000000" w:themeColor="text1"/>
        </w:rPr>
        <w:t>la Ley de Transparencia y Acceso a la Información Pública del Estado de México y Municipios en vigor, que a la letra señalan:</w:t>
      </w:r>
    </w:p>
    <w:p w14:paraId="20AB0DFB" w14:textId="77777777" w:rsidR="00CA5F6A" w:rsidRPr="00D117EF" w:rsidRDefault="00CA5F6A" w:rsidP="00CA5F6A">
      <w:pPr>
        <w:tabs>
          <w:tab w:val="left" w:pos="8222"/>
        </w:tabs>
        <w:ind w:left="851" w:right="899"/>
        <w:jc w:val="center"/>
        <w:rPr>
          <w:rFonts w:ascii="Palatino Linotype" w:hAnsi="Palatino Linotype" w:cs="Arial"/>
          <w:b/>
          <w:i/>
          <w:color w:val="000000" w:themeColor="text1"/>
          <w:sz w:val="22"/>
          <w:szCs w:val="22"/>
        </w:rPr>
      </w:pPr>
      <w:r w:rsidRPr="00D117EF">
        <w:rPr>
          <w:rFonts w:ascii="Palatino Linotype" w:hAnsi="Palatino Linotype" w:cs="Arial"/>
          <w:b/>
          <w:i/>
          <w:color w:val="000000" w:themeColor="text1"/>
          <w:sz w:val="22"/>
          <w:szCs w:val="22"/>
        </w:rPr>
        <w:t>Código de Procedimientos Administrativos del Estado de México</w:t>
      </w:r>
    </w:p>
    <w:p w14:paraId="5D441619" w14:textId="77777777" w:rsidR="00CA5F6A" w:rsidRPr="00D117EF" w:rsidRDefault="00CA5F6A" w:rsidP="00CA5F6A">
      <w:pPr>
        <w:tabs>
          <w:tab w:val="left" w:pos="8222"/>
        </w:tabs>
        <w:ind w:left="851" w:right="899"/>
        <w:jc w:val="both"/>
        <w:rPr>
          <w:rFonts w:ascii="Palatino Linotype" w:hAnsi="Palatino Linotype" w:cs="Arial"/>
          <w:i/>
          <w:color w:val="000000" w:themeColor="text1"/>
          <w:sz w:val="22"/>
          <w:szCs w:val="22"/>
        </w:rPr>
      </w:pPr>
      <w:r w:rsidRPr="00D117EF">
        <w:rPr>
          <w:rFonts w:ascii="Palatino Linotype" w:hAnsi="Palatino Linotype" w:cs="Arial"/>
          <w:i/>
          <w:color w:val="000000" w:themeColor="text1"/>
          <w:sz w:val="22"/>
          <w:szCs w:val="22"/>
        </w:rPr>
        <w:t>“</w:t>
      </w:r>
      <w:r w:rsidRPr="00D117EF">
        <w:rPr>
          <w:rFonts w:ascii="Palatino Linotype" w:hAnsi="Palatino Linotype" w:cs="Arial"/>
          <w:b/>
          <w:i/>
          <w:color w:val="000000" w:themeColor="text1"/>
          <w:sz w:val="22"/>
          <w:szCs w:val="22"/>
        </w:rPr>
        <w:t>Artículo 18</w:t>
      </w:r>
      <w:r w:rsidRPr="00D117EF">
        <w:rPr>
          <w:rFonts w:ascii="Palatino Linotype" w:hAnsi="Palatino Linotype" w:cs="Arial"/>
          <w:i/>
          <w:color w:val="000000" w:themeColor="text1"/>
          <w:sz w:val="22"/>
          <w:szCs w:val="22"/>
        </w:rPr>
        <w:t xml:space="preserve">.- </w:t>
      </w:r>
      <w:r w:rsidRPr="00D117EF">
        <w:rPr>
          <w:rFonts w:ascii="Palatino Linotype" w:hAnsi="Palatino Linotype" w:cs="Arial"/>
          <w:b/>
          <w:i/>
          <w:color w:val="000000" w:themeColor="text1"/>
          <w:sz w:val="22"/>
          <w:szCs w:val="22"/>
        </w:rPr>
        <w:t xml:space="preserve">La autoridad administrativa o el Tribunal </w:t>
      </w:r>
      <w:r w:rsidRPr="00D117EF">
        <w:rPr>
          <w:rFonts w:ascii="Palatino Linotype" w:hAnsi="Palatino Linotype" w:cs="Arial"/>
          <w:b/>
          <w:i/>
          <w:color w:val="000000" w:themeColor="text1"/>
          <w:sz w:val="22"/>
          <w:szCs w:val="22"/>
          <w:u w:val="single"/>
        </w:rPr>
        <w:t>acordarán la acumulación de los expedientes</w:t>
      </w:r>
      <w:r w:rsidRPr="00D117EF">
        <w:rPr>
          <w:rFonts w:ascii="Palatino Linotype" w:hAnsi="Palatino Linotype" w:cs="Arial"/>
          <w:b/>
          <w:i/>
          <w:color w:val="000000" w:themeColor="text1"/>
          <w:sz w:val="22"/>
          <w:szCs w:val="22"/>
        </w:rPr>
        <w:t xml:space="preserve"> del procedimiento y proceso administrativo que ante ellos se sigan, de oficio</w:t>
      </w:r>
      <w:r w:rsidRPr="00D117EF">
        <w:rPr>
          <w:rFonts w:ascii="Palatino Linotype" w:hAnsi="Palatino Linotype" w:cs="Arial"/>
          <w:i/>
          <w:color w:val="000000" w:themeColor="text1"/>
          <w:sz w:val="22"/>
          <w:szCs w:val="22"/>
        </w:rPr>
        <w:t xml:space="preserve"> o a petición de parte, </w:t>
      </w:r>
      <w:r w:rsidRPr="00D117EF">
        <w:rPr>
          <w:rFonts w:ascii="Palatino Linotype" w:hAnsi="Palatino Linotype" w:cs="Arial"/>
          <w:b/>
          <w:i/>
          <w:color w:val="000000" w:themeColor="text1"/>
          <w:sz w:val="22"/>
          <w:szCs w:val="22"/>
          <w:u w:val="single"/>
        </w:rPr>
        <w:t>cuando las partes</w:t>
      </w:r>
      <w:r w:rsidRPr="00D117EF">
        <w:rPr>
          <w:rFonts w:ascii="Palatino Linotype" w:hAnsi="Palatino Linotype" w:cs="Arial"/>
          <w:i/>
          <w:color w:val="000000" w:themeColor="text1"/>
          <w:sz w:val="22"/>
          <w:szCs w:val="22"/>
        </w:rPr>
        <w:t xml:space="preserve"> o los actos administrativos </w:t>
      </w:r>
      <w:r w:rsidRPr="00D117EF">
        <w:rPr>
          <w:rFonts w:ascii="Palatino Linotype" w:hAnsi="Palatino Linotype" w:cs="Arial"/>
          <w:b/>
          <w:i/>
          <w:color w:val="000000" w:themeColor="text1"/>
          <w:sz w:val="22"/>
          <w:szCs w:val="22"/>
          <w:u w:val="single"/>
        </w:rPr>
        <w:t>sean iguales</w:t>
      </w:r>
      <w:r w:rsidRPr="00D117EF">
        <w:rPr>
          <w:rFonts w:ascii="Palatino Linotype" w:hAnsi="Palatino Linotype" w:cs="Arial"/>
          <w:i/>
          <w:color w:val="000000" w:themeColor="text1"/>
          <w:sz w:val="22"/>
          <w:szCs w:val="22"/>
        </w:rPr>
        <w:t xml:space="preserve">, se trate de actos conexos o </w:t>
      </w:r>
      <w:r w:rsidRPr="00D117EF">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D117EF">
        <w:rPr>
          <w:rFonts w:ascii="Palatino Linotype" w:hAnsi="Palatino Linotype" w:cs="Arial"/>
          <w:i/>
          <w:color w:val="000000" w:themeColor="text1"/>
          <w:sz w:val="22"/>
          <w:szCs w:val="22"/>
        </w:rPr>
        <w:t>. La misma regla se aplicará, en lo conducente, para la separación de los expedientes.”</w:t>
      </w:r>
    </w:p>
    <w:p w14:paraId="1810949A" w14:textId="77777777" w:rsidR="00CA5F6A" w:rsidRPr="00D117EF" w:rsidRDefault="00CA5F6A" w:rsidP="00CA5F6A">
      <w:pPr>
        <w:tabs>
          <w:tab w:val="left" w:pos="8222"/>
        </w:tabs>
        <w:ind w:left="851" w:right="899"/>
        <w:jc w:val="center"/>
        <w:rPr>
          <w:rFonts w:ascii="Palatino Linotype" w:hAnsi="Palatino Linotype" w:cs="Arial"/>
          <w:b/>
          <w:i/>
          <w:color w:val="000000" w:themeColor="text1"/>
          <w:sz w:val="22"/>
          <w:szCs w:val="22"/>
        </w:rPr>
      </w:pPr>
      <w:r w:rsidRPr="00D117EF">
        <w:rPr>
          <w:rFonts w:ascii="Palatino Linotype" w:hAnsi="Palatino Linotype" w:cs="Arial"/>
          <w:b/>
          <w:i/>
          <w:color w:val="000000" w:themeColor="text1"/>
          <w:sz w:val="22"/>
          <w:szCs w:val="22"/>
        </w:rPr>
        <w:t xml:space="preserve">Ley de Transparencia y Acceso a la Información Pública del Estado de México y Municipios </w:t>
      </w:r>
    </w:p>
    <w:p w14:paraId="4F21916A" w14:textId="77777777" w:rsidR="00CA5F6A" w:rsidRPr="00D117EF" w:rsidRDefault="00CA5F6A" w:rsidP="00CA5F6A">
      <w:pPr>
        <w:tabs>
          <w:tab w:val="left" w:pos="8222"/>
        </w:tabs>
        <w:ind w:left="851" w:right="899"/>
        <w:jc w:val="both"/>
        <w:rPr>
          <w:rFonts w:ascii="Palatino Linotype" w:hAnsi="Palatino Linotype" w:cs="Arial"/>
          <w:i/>
          <w:color w:val="000000" w:themeColor="text1"/>
          <w:sz w:val="22"/>
          <w:szCs w:val="22"/>
        </w:rPr>
      </w:pPr>
      <w:r w:rsidRPr="00D117EF">
        <w:rPr>
          <w:rFonts w:ascii="Palatino Linotype" w:hAnsi="Palatino Linotype" w:cs="Arial"/>
          <w:i/>
          <w:color w:val="000000" w:themeColor="text1"/>
          <w:sz w:val="22"/>
          <w:szCs w:val="22"/>
        </w:rPr>
        <w:t>“</w:t>
      </w:r>
      <w:r w:rsidRPr="00D117EF">
        <w:rPr>
          <w:rFonts w:ascii="Palatino Linotype" w:hAnsi="Palatino Linotype" w:cs="Arial"/>
          <w:b/>
          <w:i/>
          <w:color w:val="000000" w:themeColor="text1"/>
          <w:sz w:val="22"/>
          <w:szCs w:val="22"/>
        </w:rPr>
        <w:t xml:space="preserve">Artículo 195. </w:t>
      </w:r>
      <w:r w:rsidRPr="00D117EF">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55D4758F" w14:textId="77777777" w:rsidR="00CA5F6A" w:rsidRPr="00D117EF" w:rsidRDefault="00CA5F6A" w:rsidP="00CA5F6A">
      <w:pPr>
        <w:tabs>
          <w:tab w:val="left" w:pos="8222"/>
        </w:tabs>
        <w:ind w:left="851" w:right="899"/>
        <w:jc w:val="both"/>
        <w:rPr>
          <w:rFonts w:ascii="Palatino Linotype" w:hAnsi="Palatino Linotype" w:cs="Arial"/>
          <w:color w:val="000000" w:themeColor="text1"/>
          <w:sz w:val="22"/>
          <w:szCs w:val="22"/>
        </w:rPr>
      </w:pPr>
      <w:r w:rsidRPr="00D117EF">
        <w:rPr>
          <w:rFonts w:ascii="Palatino Linotype" w:hAnsi="Palatino Linotype" w:cs="Arial"/>
          <w:color w:val="000000" w:themeColor="text1"/>
          <w:sz w:val="22"/>
          <w:szCs w:val="22"/>
        </w:rPr>
        <w:t>(Énfasis añadido)</w:t>
      </w:r>
    </w:p>
    <w:p w14:paraId="52AED7EC" w14:textId="77777777" w:rsidR="00CA5F6A" w:rsidRPr="00D117EF" w:rsidRDefault="00CA5F6A" w:rsidP="00CA5F6A">
      <w:pPr>
        <w:pStyle w:val="Encabezado"/>
        <w:spacing w:before="100" w:beforeAutospacing="1" w:after="100" w:afterAutospacing="1" w:line="360" w:lineRule="auto"/>
        <w:jc w:val="both"/>
        <w:rPr>
          <w:rFonts w:ascii="Palatino Linotype" w:hAnsi="Palatino Linotype" w:cs="Arial"/>
          <w:color w:val="000000" w:themeColor="text1"/>
        </w:rPr>
      </w:pPr>
      <w:r w:rsidRPr="00D117EF">
        <w:rPr>
          <w:rFonts w:ascii="Palatino Linotype" w:hAnsi="Palatino Linotype" w:cs="Arial"/>
          <w:color w:val="000000" w:themeColor="text1"/>
        </w:rPr>
        <w:t>De lo dispuesto en la normativa anterior, dicha acumulación procede cuando:</w:t>
      </w:r>
    </w:p>
    <w:p w14:paraId="189E64EF" w14:textId="77777777" w:rsidR="00CA5F6A" w:rsidRPr="00D117EF" w:rsidRDefault="00CA5F6A" w:rsidP="00CA5F6A">
      <w:pPr>
        <w:pStyle w:val="Encabezado"/>
        <w:numPr>
          <w:ilvl w:val="0"/>
          <w:numId w:val="1"/>
        </w:numPr>
        <w:spacing w:line="360" w:lineRule="auto"/>
        <w:jc w:val="both"/>
        <w:rPr>
          <w:rFonts w:ascii="Palatino Linotype" w:hAnsi="Palatino Linotype" w:cs="Arial"/>
          <w:color w:val="000000" w:themeColor="text1"/>
        </w:rPr>
      </w:pPr>
      <w:r w:rsidRPr="00D117EF">
        <w:rPr>
          <w:rFonts w:ascii="Palatino Linotype" w:hAnsi="Palatino Linotype" w:cs="Arial"/>
          <w:color w:val="000000" w:themeColor="text1"/>
        </w:rPr>
        <w:t>El solicitante y la información referida sean las mismas;</w:t>
      </w:r>
    </w:p>
    <w:p w14:paraId="0F92E365" w14:textId="77777777" w:rsidR="00CA5F6A" w:rsidRPr="00D117EF" w:rsidRDefault="00CA5F6A" w:rsidP="00CA5F6A">
      <w:pPr>
        <w:pStyle w:val="Encabezado"/>
        <w:numPr>
          <w:ilvl w:val="0"/>
          <w:numId w:val="1"/>
        </w:numPr>
        <w:spacing w:line="360" w:lineRule="auto"/>
        <w:jc w:val="both"/>
        <w:rPr>
          <w:rFonts w:ascii="Palatino Linotype" w:hAnsi="Palatino Linotype" w:cs="Arial"/>
          <w:color w:val="000000" w:themeColor="text1"/>
        </w:rPr>
      </w:pPr>
      <w:r w:rsidRPr="00D117EF">
        <w:rPr>
          <w:rFonts w:ascii="Palatino Linotype" w:hAnsi="Palatino Linotype" w:cs="Arial"/>
          <w:color w:val="000000" w:themeColor="text1"/>
        </w:rPr>
        <w:t>Las partes o los actos impugnados sean iguales;</w:t>
      </w:r>
    </w:p>
    <w:p w14:paraId="112A4082" w14:textId="77777777" w:rsidR="00CA5F6A" w:rsidRPr="00D117EF" w:rsidRDefault="00CA5F6A" w:rsidP="00CA5F6A">
      <w:pPr>
        <w:pStyle w:val="Encabezado"/>
        <w:numPr>
          <w:ilvl w:val="0"/>
          <w:numId w:val="1"/>
        </w:numPr>
        <w:spacing w:line="360" w:lineRule="auto"/>
        <w:jc w:val="both"/>
        <w:rPr>
          <w:rFonts w:ascii="Palatino Linotype" w:hAnsi="Palatino Linotype" w:cs="Arial"/>
          <w:color w:val="000000" w:themeColor="text1"/>
        </w:rPr>
      </w:pPr>
      <w:r w:rsidRPr="00D117EF">
        <w:rPr>
          <w:rFonts w:ascii="Palatino Linotype" w:hAnsi="Palatino Linotype" w:cs="Arial"/>
          <w:b/>
          <w:color w:val="000000" w:themeColor="text1"/>
          <w:u w:val="single"/>
        </w:rPr>
        <w:t>Cuando se trate del mismo solicitante, el mismo Sujeto Obligado</w:t>
      </w:r>
      <w:r w:rsidRPr="00D117EF">
        <w:rPr>
          <w:rFonts w:ascii="Palatino Linotype" w:hAnsi="Palatino Linotype" w:cs="Arial"/>
          <w:color w:val="000000" w:themeColor="text1"/>
        </w:rPr>
        <w:t>, y</w:t>
      </w:r>
    </w:p>
    <w:p w14:paraId="1CF97227" w14:textId="77777777" w:rsidR="00CA5F6A" w:rsidRPr="00D117EF" w:rsidRDefault="00CA5F6A" w:rsidP="00CA5F6A">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D117EF">
        <w:rPr>
          <w:rFonts w:ascii="Palatino Linotype" w:hAnsi="Palatino Linotype" w:cs="Arial"/>
          <w:b/>
          <w:color w:val="000000" w:themeColor="text1"/>
          <w:u w:val="single"/>
        </w:rPr>
        <w:t>Aun tratándose de solicitudes diversas, resulte conveniente la resolución unificada de los asuntos</w:t>
      </w:r>
      <w:r w:rsidRPr="00D117EF">
        <w:rPr>
          <w:rFonts w:ascii="Palatino Linotype" w:hAnsi="Palatino Linotype" w:cs="Arial"/>
          <w:b/>
          <w:i/>
          <w:color w:val="000000" w:themeColor="text1"/>
          <w:u w:val="single"/>
        </w:rPr>
        <w:t>.</w:t>
      </w:r>
    </w:p>
    <w:p w14:paraId="289CFB1D" w14:textId="77777777" w:rsidR="00CA5F6A" w:rsidRPr="00D117EF" w:rsidRDefault="00CA5F6A" w:rsidP="00CA5F6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D117EF">
        <w:rPr>
          <w:rFonts w:ascii="Palatino Linotype" w:hAnsi="Palatino Linotype" w:cs="Arial"/>
          <w:color w:val="000000" w:themeColor="text1"/>
        </w:rPr>
        <w:lastRenderedPageBreak/>
        <w:t xml:space="preserve">De esta suerte, tal y como se mencionó anteriormente, los recursos de revisión que nos ocupan fueron interpuestos por el mismo </w:t>
      </w:r>
      <w:r w:rsidRPr="00D117EF">
        <w:rPr>
          <w:rFonts w:ascii="Palatino Linotype" w:hAnsi="Palatino Linotype" w:cs="Arial"/>
          <w:b/>
          <w:color w:val="000000" w:themeColor="text1"/>
        </w:rPr>
        <w:t>RECURRENTE</w:t>
      </w:r>
      <w:r w:rsidRPr="00D117EF">
        <w:rPr>
          <w:rFonts w:ascii="Palatino Linotype" w:hAnsi="Palatino Linotype" w:cs="Arial"/>
          <w:color w:val="000000" w:themeColor="text1"/>
        </w:rPr>
        <w:t xml:space="preserve"> ante el mismo </w:t>
      </w:r>
      <w:r w:rsidRPr="00D117EF">
        <w:rPr>
          <w:rFonts w:ascii="Palatino Linotype" w:hAnsi="Palatino Linotype" w:cs="Arial"/>
          <w:b/>
          <w:color w:val="000000" w:themeColor="text1"/>
        </w:rPr>
        <w:t>SUJETO OBLIGADO</w:t>
      </w:r>
      <w:r w:rsidRPr="00D117EF">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295A632D" w14:textId="466E1745" w:rsidR="00CA5F6A" w:rsidRPr="00D117EF" w:rsidRDefault="00CA5F6A" w:rsidP="00CA5F6A">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D117EF">
        <w:rPr>
          <w:rFonts w:ascii="Palatino Linotype" w:hAnsi="Palatino Linotype"/>
          <w:b/>
          <w:color w:val="000000" w:themeColor="text1"/>
          <w:sz w:val="28"/>
        </w:rPr>
        <w:t xml:space="preserve">CUARTO. </w:t>
      </w:r>
      <w:r w:rsidRPr="00D117EF">
        <w:rPr>
          <w:rFonts w:ascii="Palatino Linotype" w:hAnsi="Palatino Linotype" w:cs="Arial"/>
          <w:b/>
          <w:color w:val="000000" w:themeColor="text1"/>
        </w:rPr>
        <w:t xml:space="preserve">Oportunidad. </w:t>
      </w:r>
      <w:r w:rsidRPr="00D117EF">
        <w:rPr>
          <w:rFonts w:ascii="Palatino Linotype" w:hAnsi="Palatino Linotype" w:cs="Arial"/>
          <w:color w:val="000000" w:themeColor="text1"/>
        </w:rPr>
        <w:t>Los recursos de revisión fueron interpuestos dentro del plazo de quince días hábiles contad</w:t>
      </w:r>
      <w:r w:rsidR="00F3627D" w:rsidRPr="00D117EF">
        <w:rPr>
          <w:rFonts w:ascii="Palatino Linotype" w:hAnsi="Palatino Linotype" w:cs="Arial"/>
          <w:color w:val="000000" w:themeColor="text1"/>
        </w:rPr>
        <w:t>os a partir del día siguiente</w:t>
      </w:r>
      <w:r w:rsidRPr="00D117EF">
        <w:rPr>
          <w:rFonts w:ascii="Palatino Linotype" w:hAnsi="Palatino Linotype" w:cs="Arial"/>
          <w:color w:val="000000" w:themeColor="text1"/>
        </w:rPr>
        <w:t xml:space="preserve"> en</w:t>
      </w:r>
      <w:r w:rsidR="00A163BB" w:rsidRPr="00D117EF">
        <w:rPr>
          <w:rFonts w:ascii="Palatino Linotype" w:hAnsi="Palatino Linotype" w:cs="Arial"/>
          <w:color w:val="000000" w:themeColor="text1"/>
        </w:rPr>
        <w:t xml:space="preserve"> el</w:t>
      </w:r>
      <w:r w:rsidRPr="00D117EF">
        <w:rPr>
          <w:rFonts w:ascii="Palatino Linotype" w:hAnsi="Palatino Linotype" w:cs="Arial"/>
          <w:color w:val="000000" w:themeColor="text1"/>
        </w:rPr>
        <w:t xml:space="preserve"> que </w:t>
      </w:r>
      <w:r w:rsidRPr="00D117EF">
        <w:rPr>
          <w:rFonts w:ascii="Palatino Linotype" w:hAnsi="Palatino Linotype" w:cs="Arial"/>
          <w:b/>
          <w:color w:val="000000" w:themeColor="text1"/>
        </w:rPr>
        <w:t xml:space="preserve">EL RECURRENTE </w:t>
      </w:r>
      <w:r w:rsidRPr="00D117EF">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0B9B6E72" w14:textId="77777777" w:rsidR="00CA5F6A" w:rsidRPr="00D117EF" w:rsidRDefault="00CA5F6A" w:rsidP="00CA5F6A">
      <w:pPr>
        <w:tabs>
          <w:tab w:val="left" w:pos="8222"/>
        </w:tabs>
        <w:ind w:left="851" w:right="992"/>
        <w:jc w:val="both"/>
        <w:rPr>
          <w:rFonts w:ascii="Palatino Linotype" w:hAnsi="Palatino Linotype" w:cs="Arial"/>
          <w:i/>
          <w:color w:val="000000" w:themeColor="text1"/>
          <w:sz w:val="22"/>
          <w:szCs w:val="22"/>
        </w:rPr>
      </w:pPr>
      <w:r w:rsidRPr="00D117EF">
        <w:rPr>
          <w:rFonts w:ascii="Palatino Linotype" w:hAnsi="Palatino Linotype" w:cs="Arial"/>
          <w:b/>
          <w:i/>
          <w:color w:val="000000" w:themeColor="text1"/>
          <w:sz w:val="22"/>
          <w:szCs w:val="22"/>
        </w:rPr>
        <w:t>“Artículo 178.</w:t>
      </w:r>
      <w:r w:rsidRPr="00D117EF">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4E8CE9F" w14:textId="77777777" w:rsidR="00CA5F6A" w:rsidRPr="00D117EF" w:rsidRDefault="00CA5F6A" w:rsidP="00CA5F6A">
      <w:pPr>
        <w:tabs>
          <w:tab w:val="left" w:pos="8222"/>
        </w:tabs>
        <w:ind w:left="851" w:right="992"/>
        <w:jc w:val="both"/>
        <w:rPr>
          <w:rFonts w:ascii="Palatino Linotype" w:hAnsi="Palatino Linotype" w:cs="Arial"/>
          <w:i/>
          <w:color w:val="000000" w:themeColor="text1"/>
          <w:sz w:val="22"/>
          <w:szCs w:val="22"/>
        </w:rPr>
      </w:pPr>
      <w:r w:rsidRPr="00D117EF">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24BA757" w14:textId="77777777" w:rsidR="00CA5F6A" w:rsidRPr="00D117EF" w:rsidRDefault="00CA5F6A" w:rsidP="00CA5F6A">
      <w:pPr>
        <w:tabs>
          <w:tab w:val="left" w:pos="8222"/>
        </w:tabs>
        <w:ind w:left="851" w:right="992"/>
        <w:jc w:val="both"/>
        <w:rPr>
          <w:rFonts w:ascii="Palatino Linotype" w:hAnsi="Palatino Linotype" w:cs="Arial"/>
          <w:i/>
          <w:color w:val="000000" w:themeColor="text1"/>
          <w:sz w:val="22"/>
          <w:szCs w:val="22"/>
        </w:rPr>
      </w:pPr>
      <w:r w:rsidRPr="00D117EF">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D117EF">
        <w:rPr>
          <w:rFonts w:ascii="Palatino Linotype" w:hAnsi="Palatino Linotype" w:cs="Arial"/>
          <w:b/>
          <w:i/>
          <w:color w:val="000000" w:themeColor="text1"/>
          <w:sz w:val="22"/>
          <w:szCs w:val="22"/>
        </w:rPr>
        <w:t>”</w:t>
      </w:r>
    </w:p>
    <w:p w14:paraId="3B5F9EEE" w14:textId="22F819BE" w:rsidR="00CA5F6A" w:rsidRPr="00D117EF" w:rsidRDefault="00CA5F6A" w:rsidP="00CA5F6A">
      <w:pPr>
        <w:spacing w:before="100" w:beforeAutospacing="1" w:after="100" w:afterAutospacing="1" w:line="360" w:lineRule="auto"/>
        <w:jc w:val="both"/>
        <w:rPr>
          <w:rFonts w:ascii="Palatino Linotype" w:hAnsi="Palatino Linotype" w:cs="Arial"/>
          <w:color w:val="000000" w:themeColor="text1"/>
        </w:rPr>
      </w:pPr>
      <w:r w:rsidRPr="00D117EF">
        <w:rPr>
          <w:rFonts w:ascii="Palatino Linotype" w:hAnsi="Palatino Linotype" w:cs="Arial"/>
          <w:color w:val="000000" w:themeColor="text1"/>
        </w:rPr>
        <w:t xml:space="preserve">En efecto, se actualiza la hipótesis prevista en el precepto legal antes transcrito, en atención a que las respuestas impugnadas </w:t>
      </w:r>
      <w:r w:rsidRPr="00D117EF">
        <w:rPr>
          <w:rFonts w:ascii="Palatino Linotype" w:hAnsi="Palatino Linotype" w:cs="Arial"/>
          <w:bCs/>
          <w:color w:val="000000" w:themeColor="text1"/>
        </w:rPr>
        <w:t xml:space="preserve">fueron notificadas </w:t>
      </w:r>
      <w:r w:rsidRPr="00D117EF">
        <w:rPr>
          <w:rFonts w:ascii="Palatino Linotype" w:hAnsi="Palatino Linotype" w:cs="Arial"/>
          <w:color w:val="000000" w:themeColor="text1"/>
        </w:rPr>
        <w:t xml:space="preserve">al hoy </w:t>
      </w:r>
      <w:r w:rsidRPr="00D117EF">
        <w:rPr>
          <w:rFonts w:ascii="Palatino Linotype" w:hAnsi="Palatino Linotype" w:cs="Arial"/>
          <w:b/>
          <w:color w:val="000000" w:themeColor="text1"/>
        </w:rPr>
        <w:t>RECURRENTE</w:t>
      </w:r>
      <w:r w:rsidR="00A163BB" w:rsidRPr="00D117EF">
        <w:rPr>
          <w:rFonts w:ascii="Palatino Linotype" w:hAnsi="Palatino Linotype" w:cs="Arial"/>
          <w:bCs/>
          <w:color w:val="000000" w:themeColor="text1"/>
        </w:rPr>
        <w:t xml:space="preserve"> </w:t>
      </w:r>
      <w:r w:rsidRPr="00D117EF">
        <w:rPr>
          <w:rFonts w:ascii="Palatino Linotype" w:hAnsi="Palatino Linotype" w:cs="Arial"/>
          <w:bCs/>
          <w:color w:val="000000" w:themeColor="text1"/>
        </w:rPr>
        <w:t>l</w:t>
      </w:r>
      <w:r w:rsidR="00A163BB" w:rsidRPr="00D117EF">
        <w:rPr>
          <w:rFonts w:ascii="Palatino Linotype" w:hAnsi="Palatino Linotype" w:cs="Arial"/>
          <w:bCs/>
          <w:color w:val="000000" w:themeColor="text1"/>
        </w:rPr>
        <w:t>os días</w:t>
      </w:r>
      <w:r w:rsidRPr="00D117EF">
        <w:rPr>
          <w:rFonts w:ascii="Palatino Linotype" w:hAnsi="Palatino Linotype" w:cs="Arial"/>
          <w:bCs/>
          <w:color w:val="000000" w:themeColor="text1"/>
        </w:rPr>
        <w:t xml:space="preserve"> </w:t>
      </w:r>
      <w:r w:rsidR="00172F0C" w:rsidRPr="00D117EF">
        <w:rPr>
          <w:rFonts w:ascii="Palatino Linotype" w:hAnsi="Palatino Linotype"/>
          <w:b/>
          <w:color w:val="000000" w:themeColor="text1"/>
        </w:rPr>
        <w:t>dos, seis y ocho de octu</w:t>
      </w:r>
      <w:r w:rsidRPr="00D117EF">
        <w:rPr>
          <w:rFonts w:ascii="Palatino Linotype" w:hAnsi="Palatino Linotype"/>
          <w:b/>
          <w:color w:val="000000" w:themeColor="text1"/>
        </w:rPr>
        <w:t xml:space="preserve">bre de dos mil veinte, </w:t>
      </w:r>
      <w:r w:rsidRPr="00D117EF">
        <w:rPr>
          <w:rFonts w:ascii="Palatino Linotype" w:hAnsi="Palatino Linotype" w:cs="Arial"/>
          <w:bCs/>
          <w:color w:val="000000" w:themeColor="text1"/>
        </w:rPr>
        <w:t>por lo que, el plazo</w:t>
      </w:r>
      <w:r w:rsidRPr="00D117EF">
        <w:rPr>
          <w:rFonts w:ascii="Palatino Linotype" w:hAnsi="Palatino Linotype" w:cs="Arial"/>
          <w:b/>
          <w:bCs/>
          <w:color w:val="000000" w:themeColor="text1"/>
        </w:rPr>
        <w:t xml:space="preserve"> </w:t>
      </w:r>
      <w:r w:rsidRPr="00D117EF">
        <w:rPr>
          <w:rFonts w:ascii="Palatino Linotype" w:hAnsi="Palatino Linotype" w:cs="Arial"/>
          <w:bCs/>
          <w:color w:val="000000" w:themeColor="text1"/>
        </w:rPr>
        <w:t>para presentar el rec</w:t>
      </w:r>
      <w:r w:rsidR="0024301B" w:rsidRPr="00D117EF">
        <w:rPr>
          <w:rFonts w:ascii="Palatino Linotype" w:hAnsi="Palatino Linotype" w:cs="Arial"/>
          <w:bCs/>
          <w:color w:val="000000" w:themeColor="text1"/>
        </w:rPr>
        <w:t>urso de r</w:t>
      </w:r>
      <w:r w:rsidR="001C79B5" w:rsidRPr="00D117EF">
        <w:rPr>
          <w:rFonts w:ascii="Palatino Linotype" w:hAnsi="Palatino Linotype" w:cs="Arial"/>
          <w:bCs/>
          <w:color w:val="000000" w:themeColor="text1"/>
        </w:rPr>
        <w:t>evisión transcurrió de los días</w:t>
      </w:r>
      <w:r w:rsidR="0024301B" w:rsidRPr="00D117EF">
        <w:rPr>
          <w:rFonts w:ascii="Palatino Linotype" w:hAnsi="Palatino Linotype" w:cs="Arial"/>
          <w:bCs/>
          <w:color w:val="000000" w:themeColor="text1"/>
        </w:rPr>
        <w:t xml:space="preserve"> del </w:t>
      </w:r>
      <w:r w:rsidR="0024301B" w:rsidRPr="00D117EF">
        <w:rPr>
          <w:rFonts w:ascii="Palatino Linotype" w:hAnsi="Palatino Linotype" w:cs="Arial"/>
          <w:b/>
          <w:bCs/>
          <w:color w:val="000000" w:themeColor="text1"/>
        </w:rPr>
        <w:t>cinco de octubre de dos mil veinte al veintinueve de octubre de dos mil veinte</w:t>
      </w:r>
      <w:r w:rsidRPr="00D117EF">
        <w:rPr>
          <w:rFonts w:ascii="Palatino Linotype" w:hAnsi="Palatino Linotype" w:cs="Arial"/>
          <w:b/>
          <w:bCs/>
          <w:color w:val="000000" w:themeColor="text1"/>
        </w:rPr>
        <w:t xml:space="preserve">; </w:t>
      </w:r>
      <w:r w:rsidRPr="00D117EF">
        <w:rPr>
          <w:rFonts w:ascii="Palatino Linotype" w:hAnsi="Palatino Linotype" w:cs="Arial"/>
          <w:color w:val="000000" w:themeColor="text1"/>
        </w:rPr>
        <w:t xml:space="preserve">sin contemplar en el </w:t>
      </w:r>
      <w:r w:rsidRPr="00D117EF">
        <w:rPr>
          <w:rFonts w:ascii="Palatino Linotype" w:hAnsi="Palatino Linotype" w:cs="Arial"/>
          <w:color w:val="000000" w:themeColor="text1"/>
        </w:rPr>
        <w:lastRenderedPageBreak/>
        <w:t xml:space="preserve">cómputo los días tres, </w:t>
      </w:r>
      <w:r w:rsidR="00954E8A" w:rsidRPr="00D117EF">
        <w:rPr>
          <w:rFonts w:ascii="Palatino Linotype" w:hAnsi="Palatino Linotype" w:cs="Arial"/>
          <w:color w:val="000000" w:themeColor="text1"/>
        </w:rPr>
        <w:t>cuatro, diez, once, diecisiete,</w:t>
      </w:r>
      <w:r w:rsidRPr="00D117EF">
        <w:rPr>
          <w:rFonts w:ascii="Palatino Linotype" w:hAnsi="Palatino Linotype" w:cs="Arial"/>
          <w:color w:val="000000" w:themeColor="text1"/>
        </w:rPr>
        <w:t xml:space="preserve"> dieciocho</w:t>
      </w:r>
      <w:r w:rsidR="00954E8A" w:rsidRPr="00D117EF">
        <w:rPr>
          <w:rFonts w:ascii="Palatino Linotype" w:hAnsi="Palatino Linotype" w:cs="Arial"/>
          <w:color w:val="000000" w:themeColor="text1"/>
        </w:rPr>
        <w:t>, veinticuatro y veinticinco</w:t>
      </w:r>
      <w:r w:rsidRPr="00D117EF">
        <w:rPr>
          <w:rFonts w:ascii="Palatino Linotype" w:hAnsi="Palatino Linotype" w:cs="Arial"/>
          <w:color w:val="000000" w:themeColor="text1"/>
        </w:rPr>
        <w:t xml:space="preserve"> de octubre de dos mil veinte, por corresponder a sábados y domingos, considerados como días inhábiles, en términos del artículo 3, fracción X de la Ley de Transparencia y Acceso a la Información Pública del Estado de México y Municipios; </w:t>
      </w:r>
    </w:p>
    <w:p w14:paraId="5E60E0A2" w14:textId="77796852" w:rsidR="00CA5F6A" w:rsidRPr="00D117EF" w:rsidRDefault="00CA5F6A" w:rsidP="00CA5F6A">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117EF">
        <w:rPr>
          <w:rFonts w:ascii="Palatino Linotype" w:eastAsiaTheme="minorEastAsia" w:hAnsi="Palatino Linotype" w:cs="Arial"/>
          <w:color w:val="000000" w:themeColor="text1"/>
          <w:lang w:val="es-ES_tradnl"/>
        </w:rPr>
        <w:t>En ese tenor, si los recursos de revisión qu</w:t>
      </w:r>
      <w:r w:rsidR="001C79B5" w:rsidRPr="00D117EF">
        <w:rPr>
          <w:rFonts w:ascii="Palatino Linotype" w:eastAsiaTheme="minorEastAsia" w:hAnsi="Palatino Linotype" w:cs="Arial"/>
          <w:color w:val="000000" w:themeColor="text1"/>
          <w:lang w:val="es-ES_tradnl"/>
        </w:rPr>
        <w:t xml:space="preserve">e nos ocupan, se interpusieron </w:t>
      </w:r>
      <w:r w:rsidRPr="00D117EF">
        <w:rPr>
          <w:rFonts w:ascii="Palatino Linotype" w:eastAsiaTheme="minorEastAsia" w:hAnsi="Palatino Linotype" w:cs="Arial"/>
          <w:color w:val="000000" w:themeColor="text1"/>
          <w:lang w:val="es-ES_tradnl"/>
        </w:rPr>
        <w:t>l</w:t>
      </w:r>
      <w:r w:rsidR="001C79B5" w:rsidRPr="00D117EF">
        <w:rPr>
          <w:rFonts w:ascii="Palatino Linotype" w:eastAsiaTheme="minorEastAsia" w:hAnsi="Palatino Linotype" w:cs="Arial"/>
          <w:color w:val="000000" w:themeColor="text1"/>
          <w:lang w:val="es-ES_tradnl"/>
        </w:rPr>
        <w:t>os días</w:t>
      </w:r>
      <w:r w:rsidRPr="00D117EF">
        <w:rPr>
          <w:rFonts w:ascii="Palatino Linotype" w:eastAsiaTheme="minorEastAsia" w:hAnsi="Palatino Linotype" w:cs="Arial"/>
          <w:b/>
          <w:color w:val="000000" w:themeColor="text1"/>
          <w:lang w:val="es-ES_tradnl"/>
        </w:rPr>
        <w:t xml:space="preserve"> </w:t>
      </w:r>
      <w:r w:rsidR="001C79B5" w:rsidRPr="00D117EF">
        <w:rPr>
          <w:rFonts w:ascii="Palatino Linotype" w:eastAsiaTheme="minorEastAsia" w:hAnsi="Palatino Linotype" w:cs="Arial"/>
          <w:b/>
          <w:color w:val="000000" w:themeColor="text1"/>
          <w:lang w:val="es-ES_tradnl"/>
        </w:rPr>
        <w:t>veintitrés, veintisiete y veintiocho</w:t>
      </w:r>
      <w:r w:rsidRPr="00D117EF">
        <w:rPr>
          <w:rFonts w:ascii="Palatino Linotype" w:eastAsiaTheme="minorEastAsia" w:hAnsi="Palatino Linotype" w:cs="Arial"/>
          <w:b/>
          <w:color w:val="000000" w:themeColor="text1"/>
          <w:lang w:val="es-ES_tradnl"/>
        </w:rPr>
        <w:t xml:space="preserve"> de octubre de dos mil veinte,</w:t>
      </w:r>
      <w:r w:rsidRPr="00D117EF">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60D16216" w14:textId="5E98D798" w:rsidR="00FC2B62" w:rsidRPr="00D117EF" w:rsidRDefault="00CA5F6A" w:rsidP="00FC2B62">
      <w:pPr>
        <w:autoSpaceDE w:val="0"/>
        <w:autoSpaceDN w:val="0"/>
        <w:adjustRightInd w:val="0"/>
        <w:spacing w:line="360" w:lineRule="auto"/>
        <w:ind w:right="49"/>
        <w:jc w:val="both"/>
        <w:rPr>
          <w:rFonts w:ascii="Palatino Linotype" w:hAnsi="Palatino Linotype" w:cs="Arial"/>
          <w:lang w:val="es-ES"/>
        </w:rPr>
      </w:pPr>
      <w:r w:rsidRPr="00D117EF">
        <w:rPr>
          <w:rFonts w:ascii="Palatino Linotype" w:hAnsi="Palatino Linotype"/>
          <w:b/>
          <w:color w:val="000000" w:themeColor="text1"/>
          <w:sz w:val="28"/>
          <w:szCs w:val="20"/>
          <w:lang w:val="es-ES_tradnl"/>
        </w:rPr>
        <w:t xml:space="preserve">QUINTO. </w:t>
      </w:r>
      <w:r w:rsidRPr="00D117EF">
        <w:rPr>
          <w:rFonts w:ascii="Palatino Linotype" w:hAnsi="Palatino Linotype"/>
          <w:b/>
          <w:color w:val="000000" w:themeColor="text1"/>
        </w:rPr>
        <w:t>Procedibilidad.</w:t>
      </w:r>
      <w:r w:rsidR="00FC2B62" w:rsidRPr="00D117EF">
        <w:rPr>
          <w:rFonts w:ascii="Palatino Linotype" w:hAnsi="Palatino Linotype"/>
          <w:b/>
        </w:rPr>
        <w:t xml:space="preserve"> </w:t>
      </w:r>
      <w:r w:rsidR="00FC2B62" w:rsidRPr="00D117EF">
        <w:rPr>
          <w:rFonts w:ascii="Palatino Linotype" w:hAnsi="Palatino Linotype" w:cs="Arial"/>
          <w:lang w:val="es-ES"/>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5BACC3CD" w14:textId="77777777" w:rsidR="00FC2B62" w:rsidRPr="00D117EF" w:rsidRDefault="00FC2B62" w:rsidP="00FC2B62">
      <w:pPr>
        <w:autoSpaceDE w:val="0"/>
        <w:autoSpaceDN w:val="0"/>
        <w:adjustRightInd w:val="0"/>
        <w:ind w:right="49"/>
        <w:jc w:val="both"/>
        <w:rPr>
          <w:rFonts w:ascii="Palatino Linotype" w:hAnsi="Palatino Linotype" w:cs="Arial"/>
          <w:lang w:val="es-ES"/>
        </w:rPr>
      </w:pPr>
    </w:p>
    <w:p w14:paraId="0DE07933"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“Artículo 180. </w:t>
      </w:r>
      <w:r w:rsidRPr="00D117EF">
        <w:rPr>
          <w:rFonts w:ascii="Palatino Linotype" w:hAnsi="Palatino Linotype"/>
          <w:i/>
          <w:sz w:val="22"/>
          <w:szCs w:val="22"/>
          <w:lang w:val="es-ES"/>
        </w:rPr>
        <w:t xml:space="preserve">El </w:t>
      </w:r>
      <w:r w:rsidRPr="00D117EF">
        <w:rPr>
          <w:rFonts w:ascii="Palatino Linotype" w:hAnsi="Palatino Linotype" w:cs="Arial"/>
          <w:i/>
          <w:sz w:val="22"/>
          <w:szCs w:val="22"/>
          <w:lang w:val="es-ES"/>
        </w:rPr>
        <w:t>recurso</w:t>
      </w:r>
      <w:r w:rsidRPr="00D117EF">
        <w:rPr>
          <w:rFonts w:ascii="Palatino Linotype" w:hAnsi="Palatino Linotype"/>
          <w:i/>
          <w:sz w:val="22"/>
          <w:szCs w:val="22"/>
          <w:lang w:val="es-ES"/>
        </w:rPr>
        <w:t xml:space="preserve"> </w:t>
      </w:r>
      <w:r w:rsidRPr="00D117EF">
        <w:rPr>
          <w:rFonts w:ascii="Palatino Linotype" w:hAnsi="Palatino Linotype" w:cs="Arial"/>
          <w:i/>
          <w:color w:val="222222"/>
          <w:sz w:val="22"/>
          <w:szCs w:val="22"/>
          <w:lang w:val="es-ES"/>
        </w:rPr>
        <w:t>de</w:t>
      </w:r>
      <w:r w:rsidRPr="00D117EF">
        <w:rPr>
          <w:rFonts w:ascii="Palatino Linotype" w:hAnsi="Palatino Linotype"/>
          <w:i/>
          <w:sz w:val="22"/>
          <w:szCs w:val="22"/>
          <w:lang w:val="es-ES"/>
        </w:rPr>
        <w:t xml:space="preserve"> revisión contendrá:</w:t>
      </w:r>
      <w:r w:rsidRPr="00D117EF">
        <w:rPr>
          <w:rFonts w:ascii="Palatino Linotype" w:hAnsi="Palatino Linotype"/>
          <w:b/>
          <w:i/>
          <w:sz w:val="22"/>
          <w:szCs w:val="22"/>
          <w:lang w:val="es-ES"/>
        </w:rPr>
        <w:t xml:space="preserve"> </w:t>
      </w:r>
    </w:p>
    <w:p w14:paraId="77965850"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I. </w:t>
      </w:r>
      <w:r w:rsidRPr="00D117EF">
        <w:rPr>
          <w:rFonts w:ascii="Palatino Linotype" w:hAnsi="Palatino Linotype"/>
          <w:i/>
          <w:sz w:val="22"/>
          <w:szCs w:val="22"/>
          <w:lang w:val="es-ES"/>
        </w:rPr>
        <w:t xml:space="preserve">El sujeto obligado ante </w:t>
      </w:r>
      <w:r w:rsidRPr="00D117EF">
        <w:rPr>
          <w:rFonts w:ascii="Palatino Linotype" w:hAnsi="Palatino Linotype" w:cs="Arial"/>
          <w:i/>
          <w:sz w:val="22"/>
          <w:szCs w:val="22"/>
          <w:lang w:val="es-ES"/>
        </w:rPr>
        <w:t>la</w:t>
      </w:r>
      <w:r w:rsidRPr="00D117EF">
        <w:rPr>
          <w:rFonts w:ascii="Palatino Linotype" w:hAnsi="Palatino Linotype"/>
          <w:i/>
          <w:sz w:val="22"/>
          <w:szCs w:val="22"/>
          <w:lang w:val="es-ES"/>
        </w:rPr>
        <w:t xml:space="preserve"> cual </w:t>
      </w:r>
      <w:r w:rsidRPr="00D117EF">
        <w:rPr>
          <w:rFonts w:ascii="Palatino Linotype" w:hAnsi="Palatino Linotype" w:cs="Arial"/>
          <w:i/>
          <w:color w:val="222222"/>
          <w:sz w:val="22"/>
          <w:szCs w:val="22"/>
          <w:lang w:val="es-ES"/>
        </w:rPr>
        <w:t>se</w:t>
      </w:r>
      <w:r w:rsidRPr="00D117EF">
        <w:rPr>
          <w:rFonts w:ascii="Palatino Linotype" w:hAnsi="Palatino Linotype"/>
          <w:i/>
          <w:sz w:val="22"/>
          <w:szCs w:val="22"/>
          <w:lang w:val="es-ES"/>
        </w:rPr>
        <w:t xml:space="preserve"> presentó la solicitud;</w:t>
      </w:r>
      <w:r w:rsidRPr="00D117EF">
        <w:rPr>
          <w:rFonts w:ascii="Palatino Linotype" w:hAnsi="Palatino Linotype"/>
          <w:b/>
          <w:i/>
          <w:sz w:val="22"/>
          <w:szCs w:val="22"/>
          <w:lang w:val="es-ES"/>
        </w:rPr>
        <w:t xml:space="preserve"> </w:t>
      </w:r>
    </w:p>
    <w:p w14:paraId="5DC6FD81"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II. </w:t>
      </w:r>
      <w:r w:rsidRPr="00D117EF">
        <w:rPr>
          <w:rFonts w:ascii="Palatino Linotype" w:hAnsi="Palatino Linotype"/>
          <w:b/>
          <w:i/>
          <w:sz w:val="22"/>
          <w:szCs w:val="22"/>
          <w:u w:val="single"/>
          <w:lang w:val="es-ES"/>
        </w:rPr>
        <w:t xml:space="preserve">El nombre del solicitante </w:t>
      </w:r>
      <w:r w:rsidRPr="00D117EF">
        <w:rPr>
          <w:rFonts w:ascii="Palatino Linotype" w:hAnsi="Palatino Linotype" w:cs="Arial"/>
          <w:b/>
          <w:i/>
          <w:color w:val="222222"/>
          <w:sz w:val="22"/>
          <w:szCs w:val="22"/>
          <w:u w:val="single"/>
          <w:lang w:val="es-ES"/>
        </w:rPr>
        <w:t>que</w:t>
      </w:r>
      <w:r w:rsidRPr="00D117EF">
        <w:rPr>
          <w:rFonts w:ascii="Palatino Linotype" w:hAnsi="Palatino Linotype"/>
          <w:b/>
          <w:i/>
          <w:sz w:val="22"/>
          <w:szCs w:val="22"/>
          <w:u w:val="single"/>
          <w:lang w:val="es-ES"/>
        </w:rPr>
        <w:t xml:space="preserve"> recurre </w:t>
      </w:r>
      <w:r w:rsidRPr="00D117EF">
        <w:rPr>
          <w:rFonts w:ascii="Palatino Linotype" w:hAnsi="Palatino Linotype"/>
          <w:i/>
          <w:sz w:val="22"/>
          <w:szCs w:val="22"/>
          <w:lang w:val="es-ES"/>
        </w:rPr>
        <w:t>o de su representante y, en su caso, del tercero interesado, así como la dirección o medio que señale para recibir notificaciones;</w:t>
      </w:r>
      <w:r w:rsidRPr="00D117EF">
        <w:rPr>
          <w:rFonts w:ascii="Palatino Linotype" w:hAnsi="Palatino Linotype"/>
          <w:b/>
          <w:i/>
          <w:sz w:val="22"/>
          <w:szCs w:val="22"/>
          <w:lang w:val="es-ES"/>
        </w:rPr>
        <w:t xml:space="preserve"> </w:t>
      </w:r>
    </w:p>
    <w:p w14:paraId="35F8353A"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III. </w:t>
      </w:r>
      <w:r w:rsidRPr="00D117EF">
        <w:rPr>
          <w:rFonts w:ascii="Palatino Linotype" w:hAnsi="Palatino Linotype"/>
          <w:i/>
          <w:sz w:val="22"/>
          <w:szCs w:val="22"/>
          <w:lang w:val="es-ES"/>
        </w:rPr>
        <w:t xml:space="preserve">El número de folio de </w:t>
      </w:r>
      <w:r w:rsidRPr="00D117EF">
        <w:rPr>
          <w:rFonts w:ascii="Palatino Linotype" w:hAnsi="Palatino Linotype" w:cs="Arial"/>
          <w:i/>
          <w:color w:val="222222"/>
          <w:sz w:val="22"/>
          <w:szCs w:val="22"/>
          <w:lang w:val="es-ES"/>
        </w:rPr>
        <w:t>respuesta</w:t>
      </w:r>
      <w:r w:rsidRPr="00D117EF">
        <w:rPr>
          <w:rFonts w:ascii="Palatino Linotype" w:hAnsi="Palatino Linotype"/>
          <w:i/>
          <w:sz w:val="22"/>
          <w:szCs w:val="22"/>
          <w:lang w:val="es-ES"/>
        </w:rPr>
        <w:t xml:space="preserve"> de la solicitud de acceso; </w:t>
      </w:r>
    </w:p>
    <w:p w14:paraId="0E1EB31D"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IV. </w:t>
      </w:r>
      <w:r w:rsidRPr="00D117EF">
        <w:rPr>
          <w:rFonts w:ascii="Palatino Linotype" w:hAnsi="Palatino Linotype"/>
          <w:i/>
          <w:sz w:val="22"/>
          <w:szCs w:val="22"/>
          <w:lang w:val="es-ES"/>
        </w:rPr>
        <w:t xml:space="preserve">La fecha en que fue </w:t>
      </w:r>
      <w:r w:rsidRPr="00D117EF">
        <w:rPr>
          <w:rFonts w:ascii="Palatino Linotype" w:hAnsi="Palatino Linotype" w:cs="Arial"/>
          <w:i/>
          <w:color w:val="222222"/>
          <w:sz w:val="22"/>
          <w:szCs w:val="22"/>
          <w:lang w:val="es-ES"/>
        </w:rPr>
        <w:t>notificada</w:t>
      </w:r>
      <w:r w:rsidRPr="00D117E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117EF">
        <w:rPr>
          <w:rFonts w:ascii="Palatino Linotype" w:hAnsi="Palatino Linotype"/>
          <w:b/>
          <w:i/>
          <w:sz w:val="22"/>
          <w:szCs w:val="22"/>
          <w:lang w:val="es-ES"/>
        </w:rPr>
        <w:t xml:space="preserve"> </w:t>
      </w:r>
    </w:p>
    <w:p w14:paraId="4ACA061F"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V. </w:t>
      </w:r>
      <w:r w:rsidRPr="00D117EF">
        <w:rPr>
          <w:rFonts w:ascii="Palatino Linotype" w:hAnsi="Palatino Linotype"/>
          <w:i/>
          <w:sz w:val="22"/>
          <w:szCs w:val="22"/>
          <w:lang w:val="es-ES"/>
        </w:rPr>
        <w:t xml:space="preserve">El acto que se </w:t>
      </w:r>
      <w:r w:rsidRPr="00D117EF">
        <w:rPr>
          <w:rFonts w:ascii="Palatino Linotype" w:hAnsi="Palatino Linotype" w:cs="Arial"/>
          <w:i/>
          <w:color w:val="222222"/>
          <w:sz w:val="22"/>
          <w:szCs w:val="22"/>
          <w:lang w:val="es-ES"/>
        </w:rPr>
        <w:t>recurre</w:t>
      </w:r>
      <w:r w:rsidRPr="00D117EF">
        <w:rPr>
          <w:rFonts w:ascii="Palatino Linotype" w:hAnsi="Palatino Linotype"/>
          <w:i/>
          <w:sz w:val="22"/>
          <w:szCs w:val="22"/>
          <w:lang w:val="es-ES"/>
        </w:rPr>
        <w:t>;</w:t>
      </w:r>
      <w:r w:rsidRPr="00D117EF">
        <w:rPr>
          <w:rFonts w:ascii="Palatino Linotype" w:hAnsi="Palatino Linotype"/>
          <w:b/>
          <w:i/>
          <w:sz w:val="22"/>
          <w:szCs w:val="22"/>
          <w:lang w:val="es-ES"/>
        </w:rPr>
        <w:t xml:space="preserve"> </w:t>
      </w:r>
    </w:p>
    <w:p w14:paraId="4359C201"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VI. </w:t>
      </w:r>
      <w:r w:rsidRPr="00D117EF">
        <w:rPr>
          <w:rFonts w:ascii="Palatino Linotype" w:hAnsi="Palatino Linotype"/>
          <w:i/>
          <w:sz w:val="22"/>
          <w:szCs w:val="22"/>
          <w:lang w:val="es-ES"/>
        </w:rPr>
        <w:t xml:space="preserve">Las razones o </w:t>
      </w:r>
      <w:r w:rsidRPr="00D117EF">
        <w:rPr>
          <w:rFonts w:ascii="Palatino Linotype" w:hAnsi="Palatino Linotype" w:cs="Arial"/>
          <w:i/>
          <w:color w:val="222222"/>
          <w:sz w:val="22"/>
          <w:szCs w:val="22"/>
          <w:lang w:val="es-ES"/>
        </w:rPr>
        <w:t>motivos</w:t>
      </w:r>
      <w:r w:rsidRPr="00D117EF">
        <w:rPr>
          <w:rFonts w:ascii="Palatino Linotype" w:hAnsi="Palatino Linotype"/>
          <w:i/>
          <w:sz w:val="22"/>
          <w:szCs w:val="22"/>
          <w:lang w:val="es-ES"/>
        </w:rPr>
        <w:t xml:space="preserve"> de inconformidad;</w:t>
      </w:r>
      <w:r w:rsidRPr="00D117EF">
        <w:rPr>
          <w:rFonts w:ascii="Palatino Linotype" w:hAnsi="Palatino Linotype"/>
          <w:b/>
          <w:i/>
          <w:sz w:val="22"/>
          <w:szCs w:val="22"/>
          <w:lang w:val="es-ES"/>
        </w:rPr>
        <w:t xml:space="preserve"> </w:t>
      </w:r>
    </w:p>
    <w:p w14:paraId="65748C09"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 xml:space="preserve">VII. </w:t>
      </w:r>
      <w:r w:rsidRPr="00D117EF">
        <w:rPr>
          <w:rFonts w:ascii="Palatino Linotype" w:hAnsi="Palatino Linotype"/>
          <w:i/>
          <w:sz w:val="22"/>
          <w:szCs w:val="22"/>
          <w:lang w:val="es-ES"/>
        </w:rPr>
        <w:t>La copia de la respuesta que se impugna y, en su caso, de la notificación correspondiente, en el caso de respuesta de la solicitud; y</w:t>
      </w:r>
      <w:r w:rsidRPr="00D117EF">
        <w:rPr>
          <w:rFonts w:ascii="Palatino Linotype" w:hAnsi="Palatino Linotype"/>
          <w:b/>
          <w:i/>
          <w:sz w:val="22"/>
          <w:szCs w:val="22"/>
          <w:lang w:val="es-ES"/>
        </w:rPr>
        <w:t xml:space="preserve"> </w:t>
      </w:r>
    </w:p>
    <w:p w14:paraId="432D0FC8"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b/>
          <w:i/>
          <w:sz w:val="22"/>
          <w:szCs w:val="22"/>
          <w:lang w:val="es-ES"/>
        </w:rPr>
        <w:t xml:space="preserve">VIII. </w:t>
      </w:r>
      <w:r w:rsidRPr="00D117EF">
        <w:rPr>
          <w:rFonts w:ascii="Palatino Linotype" w:hAnsi="Palatino Linotype"/>
          <w:i/>
          <w:sz w:val="22"/>
          <w:szCs w:val="22"/>
          <w:lang w:val="es-ES"/>
        </w:rPr>
        <w:t>Firma del recurrente, en su caso, cuando se presente por escrito, requisito sin el cual se dará trámite al recurso.</w:t>
      </w:r>
    </w:p>
    <w:p w14:paraId="32C355AE"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i/>
          <w:sz w:val="22"/>
          <w:szCs w:val="22"/>
          <w:lang w:val="es-ES"/>
        </w:rPr>
        <w:t xml:space="preserve">Adicionalmente, se podrán anexar las pruebas y demás elementos que considere procedentes someter a juicio del Instituto. </w:t>
      </w:r>
    </w:p>
    <w:p w14:paraId="0ABACEE1"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i/>
          <w:sz w:val="22"/>
          <w:szCs w:val="22"/>
          <w:lang w:val="es-ES"/>
        </w:rPr>
        <w:lastRenderedPageBreak/>
        <w:t xml:space="preserve">En ningún caso será necesario que el particular ratifique el recurso de revisión interpuesto. </w:t>
      </w:r>
    </w:p>
    <w:p w14:paraId="3B9F38F9"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u w:val="single"/>
          <w:lang w:val="es-ES"/>
        </w:rPr>
        <w:t xml:space="preserve">En caso de </w:t>
      </w:r>
      <w:r w:rsidRPr="00D117EF">
        <w:rPr>
          <w:rFonts w:ascii="Palatino Linotype" w:hAnsi="Palatino Linotype" w:cs="Arial"/>
          <w:b/>
          <w:i/>
          <w:color w:val="222222"/>
          <w:sz w:val="22"/>
          <w:szCs w:val="22"/>
          <w:u w:val="single"/>
          <w:lang w:val="es-ES"/>
        </w:rPr>
        <w:t>que</w:t>
      </w:r>
      <w:r w:rsidRPr="00D117E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117EF">
        <w:rPr>
          <w:rFonts w:ascii="Palatino Linotype" w:hAnsi="Palatino Linotype"/>
          <w:i/>
          <w:sz w:val="22"/>
          <w:szCs w:val="22"/>
          <w:lang w:val="es-ES"/>
        </w:rPr>
        <w:t>, IV, VII y VIII.</w:t>
      </w:r>
      <w:r w:rsidRPr="00D117EF">
        <w:rPr>
          <w:rFonts w:ascii="Palatino Linotype" w:hAnsi="Palatino Linotype"/>
          <w:b/>
          <w:i/>
          <w:sz w:val="22"/>
          <w:szCs w:val="22"/>
          <w:lang w:val="es-ES"/>
        </w:rPr>
        <w:t>”</w:t>
      </w:r>
    </w:p>
    <w:p w14:paraId="66597AE0"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i/>
          <w:sz w:val="22"/>
          <w:szCs w:val="22"/>
          <w:lang w:val="es-ES"/>
        </w:rPr>
        <w:t>(Énfasis añadido)</w:t>
      </w:r>
    </w:p>
    <w:p w14:paraId="11CBDC16" w14:textId="77777777" w:rsidR="00FC2B62" w:rsidRPr="00D117EF" w:rsidRDefault="00FC2B62" w:rsidP="00FC2B62">
      <w:pPr>
        <w:tabs>
          <w:tab w:val="left" w:pos="851"/>
        </w:tabs>
        <w:ind w:left="851" w:right="901"/>
        <w:jc w:val="both"/>
        <w:rPr>
          <w:rFonts w:ascii="Palatino Linotype" w:hAnsi="Palatino Linotype"/>
          <w:i/>
          <w:sz w:val="22"/>
          <w:szCs w:val="22"/>
          <w:lang w:val="es-ES"/>
        </w:rPr>
      </w:pPr>
    </w:p>
    <w:p w14:paraId="54C7035E" w14:textId="77777777" w:rsidR="00FC2B62" w:rsidRPr="00D117EF" w:rsidRDefault="00FC2B62" w:rsidP="00FC2B62">
      <w:pPr>
        <w:spacing w:line="360" w:lineRule="auto"/>
        <w:jc w:val="both"/>
        <w:rPr>
          <w:rFonts w:ascii="Palatino Linotype" w:hAnsi="Palatino Linotype"/>
          <w:b/>
          <w:lang w:val="es-ES"/>
        </w:rPr>
      </w:pPr>
      <w:r w:rsidRPr="00D117EF">
        <w:rPr>
          <w:rFonts w:ascii="Palatino Linotype" w:hAnsi="Palatino Linotype"/>
          <w:lang w:val="es-ES"/>
        </w:rPr>
        <w:t xml:space="preserve">En principio, de una interpretación del artículo transcrito se observan los requisitos que </w:t>
      </w:r>
      <w:r w:rsidRPr="00D117EF">
        <w:rPr>
          <w:rFonts w:ascii="Palatino Linotype" w:hAnsi="Palatino Linotype" w:cs="Arial"/>
          <w:lang w:val="es-ES"/>
        </w:rPr>
        <w:t>deberán</w:t>
      </w:r>
      <w:r w:rsidRPr="00D117EF">
        <w:rPr>
          <w:rFonts w:ascii="Palatino Linotype" w:hAnsi="Palatino Linotype"/>
          <w:lang w:val="es-ES"/>
        </w:rPr>
        <w:t xml:space="preserve"> </w:t>
      </w:r>
      <w:r w:rsidRPr="00D117EF">
        <w:rPr>
          <w:rFonts w:ascii="Palatino Linotype" w:hAnsi="Palatino Linotype" w:cs="Arial"/>
          <w:lang w:val="es-ES"/>
        </w:rPr>
        <w:t>contener</w:t>
      </w:r>
      <w:r w:rsidRPr="00D117EF">
        <w:rPr>
          <w:rFonts w:ascii="Palatino Linotype" w:hAnsi="Palatino Linotype"/>
          <w:lang w:val="es-ES"/>
        </w:rPr>
        <w:t xml:space="preserve"> los recursos de revisión; sobre el particular, de la revisión del expediente electrónico del </w:t>
      </w:r>
      <w:r w:rsidRPr="00D117EF">
        <w:rPr>
          <w:rFonts w:ascii="Palatino Linotype" w:hAnsi="Palatino Linotype"/>
          <w:b/>
          <w:lang w:val="es-ES"/>
        </w:rPr>
        <w:t>SAIMEX</w:t>
      </w:r>
      <w:r w:rsidRPr="00D117EF">
        <w:rPr>
          <w:rFonts w:ascii="Palatino Linotype" w:hAnsi="Palatino Linotype"/>
          <w:lang w:val="es-ES"/>
        </w:rPr>
        <w:t xml:space="preserve"> se desprende que la parte solicitante y ahora </w:t>
      </w:r>
      <w:r w:rsidRPr="00D117EF">
        <w:rPr>
          <w:rFonts w:ascii="Palatino Linotype" w:hAnsi="Palatino Linotype"/>
          <w:b/>
          <w:lang w:val="es-ES"/>
        </w:rPr>
        <w:t>RECURRENTE</w:t>
      </w:r>
      <w:r w:rsidRPr="00D117EF">
        <w:rPr>
          <w:rFonts w:ascii="Palatino Linotype" w:hAnsi="Palatino Linotype"/>
          <w:lang w:val="es-ES"/>
        </w:rPr>
        <w:t xml:space="preserve">, en ejercicio de su derecho de acceso a la información pública, no proporcionó su nombre para que </w:t>
      </w:r>
      <w:r w:rsidRPr="00D117EF">
        <w:rPr>
          <w:rFonts w:ascii="Palatino Linotype" w:hAnsi="Palatino Linotype" w:cs="Arial"/>
          <w:lang w:val="es-ES"/>
        </w:rPr>
        <w:t>sea</w:t>
      </w:r>
      <w:r w:rsidRPr="00D117EF">
        <w:rPr>
          <w:rFonts w:ascii="Palatino Linotype" w:hAnsi="Palatino Linotype"/>
          <w:lang w:val="es-ES"/>
        </w:rPr>
        <w:t xml:space="preserve"> identificado, por lo que no se tiene certeza sobre su identidad, lo que en estricto sentido, provoca que </w:t>
      </w:r>
      <w:r w:rsidRPr="00D117EF">
        <w:rPr>
          <w:rFonts w:ascii="Palatino Linotype" w:hAnsi="Palatino Linotype" w:cs="Arial"/>
          <w:lang w:val="es-ES"/>
        </w:rPr>
        <w:t>no</w:t>
      </w:r>
      <w:r w:rsidRPr="00D117EF">
        <w:rPr>
          <w:rFonts w:ascii="Palatino Linotype" w:hAnsi="Palatino Linotype"/>
          <w:lang w:val="es-ES"/>
        </w:rPr>
        <w:t xml:space="preserve"> se colmen los requisitos establecidos en el citado artículo 180 de la Ley de Transparencia.</w:t>
      </w:r>
    </w:p>
    <w:p w14:paraId="71D92302" w14:textId="77777777" w:rsidR="00FC2B62" w:rsidRPr="00D117EF" w:rsidRDefault="00FC2B62" w:rsidP="00FC2B62">
      <w:pPr>
        <w:spacing w:line="360" w:lineRule="auto"/>
        <w:jc w:val="both"/>
        <w:rPr>
          <w:rFonts w:ascii="Palatino Linotype" w:hAnsi="Palatino Linotype"/>
          <w:lang w:val="es-ES"/>
        </w:rPr>
      </w:pPr>
    </w:p>
    <w:p w14:paraId="3220F937" w14:textId="77777777" w:rsidR="00FC2B62" w:rsidRPr="00D117EF" w:rsidRDefault="00FC2B62" w:rsidP="00FC2B62">
      <w:pPr>
        <w:spacing w:line="360" w:lineRule="auto"/>
        <w:jc w:val="both"/>
        <w:rPr>
          <w:rFonts w:ascii="Palatino Linotype" w:hAnsi="Palatino Linotype" w:cs="Arial"/>
          <w:color w:val="000000"/>
          <w:lang w:val="es-ES"/>
        </w:rPr>
      </w:pPr>
      <w:r w:rsidRPr="00D117EF">
        <w:rPr>
          <w:rFonts w:ascii="Palatino Linotype" w:hAnsi="Palatino Linotype"/>
          <w:lang w:val="es-ES"/>
        </w:rPr>
        <w:t xml:space="preserve">Empero lo anterior, debe destacarse que el artículo 15 de </w:t>
      </w:r>
      <w:r w:rsidRPr="00D117EF">
        <w:rPr>
          <w:rFonts w:ascii="Palatino Linotype" w:hAnsi="Palatino Linotype" w:cs="Arial"/>
          <w:lang w:val="es-ES"/>
        </w:rPr>
        <w:t xml:space="preserve">Ley de Transparencia y Acceso a la Información Pública del Estado de México y Municipios </w:t>
      </w:r>
      <w:r w:rsidRPr="00D117EF">
        <w:rPr>
          <w:rFonts w:ascii="Palatino Linotype" w:hAnsi="Palatino Linotype" w:cs="Arial"/>
          <w:iCs/>
          <w:lang w:val="es-ES"/>
        </w:rPr>
        <w:t xml:space="preserve">prevé que, </w:t>
      </w:r>
      <w:r w:rsidRPr="00D117EF">
        <w:rPr>
          <w:rFonts w:ascii="Palatino Linotype" w:hAnsi="Palatino Linotype"/>
          <w:lang w:val="es-ES"/>
        </w:rPr>
        <w:t xml:space="preserve">toda persona tendrá acceso a la información </w:t>
      </w:r>
      <w:r w:rsidRPr="00D117EF">
        <w:rPr>
          <w:rFonts w:ascii="Palatino Linotype" w:hAnsi="Palatino Linotype" w:cs="Arial"/>
          <w:color w:val="000000"/>
          <w:lang w:val="es-ES"/>
        </w:rPr>
        <w:t xml:space="preserve">sin necesidad de acreditar interés alguno o justificar su utilización, de lo que se infiere que para el </w:t>
      </w:r>
      <w:r w:rsidRPr="00D117EF">
        <w:rPr>
          <w:rFonts w:ascii="Palatino Linotype" w:hAnsi="Palatino Linotype"/>
          <w:lang w:val="es-ES"/>
        </w:rPr>
        <w:t>ejercicio</w:t>
      </w:r>
      <w:r w:rsidRPr="00D117EF">
        <w:rPr>
          <w:rFonts w:ascii="Palatino Linotype" w:hAnsi="Palatino Linotype" w:cs="Arial"/>
          <w:color w:val="000000"/>
          <w:lang w:val="es-ES"/>
        </w:rPr>
        <w:t xml:space="preserve"> del derecho de acceso a la información pública, </w:t>
      </w:r>
      <w:r w:rsidRPr="00D117EF">
        <w:rPr>
          <w:rFonts w:ascii="Palatino Linotype" w:hAnsi="Palatino Linotype" w:cs="Arial"/>
          <w:b/>
          <w:color w:val="000000"/>
          <w:u w:val="single"/>
          <w:lang w:val="es-ES"/>
        </w:rPr>
        <w:t xml:space="preserve">el nombre no es un requisito </w:t>
      </w:r>
      <w:r w:rsidRPr="00D117EF">
        <w:rPr>
          <w:rFonts w:ascii="Palatino Linotype" w:hAnsi="Palatino Linotype" w:cs="Arial"/>
          <w:b/>
          <w:i/>
          <w:color w:val="000000"/>
          <w:u w:val="single"/>
          <w:lang w:val="es-ES"/>
        </w:rPr>
        <w:t>sine qua non</w:t>
      </w:r>
      <w:r w:rsidRPr="00D117EF">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60585A1" w14:textId="4B647B70" w:rsidR="00FC2B62" w:rsidRPr="00D117EF" w:rsidRDefault="00FC2B62" w:rsidP="00FC2B62">
      <w:pPr>
        <w:spacing w:line="360" w:lineRule="auto"/>
        <w:jc w:val="both"/>
        <w:rPr>
          <w:rFonts w:ascii="Palatino Linotype" w:hAnsi="Palatino Linotype"/>
          <w:lang w:val="es-ES"/>
        </w:rPr>
      </w:pPr>
      <w:r w:rsidRPr="00D117EF">
        <w:rPr>
          <w:rFonts w:ascii="Palatino Linotype" w:hAnsi="Palatino Linotype"/>
          <w:lang w:val="es-ES"/>
        </w:rPr>
        <w:t xml:space="preserve">Correlativo a ello, cabe mencionar que los artículos 6, Apartado A, fracciones III y IV de la Constitución Política de los Estados Unidos Mexicanos y 5, párrafos vigésimo </w:t>
      </w:r>
      <w:r w:rsidR="00864B38" w:rsidRPr="00D117EF">
        <w:rPr>
          <w:rFonts w:ascii="Palatino Linotype" w:hAnsi="Palatino Linotype"/>
          <w:lang w:val="es-ES"/>
        </w:rPr>
        <w:t>noveno, trig</w:t>
      </w:r>
      <w:r w:rsidRPr="00D117EF">
        <w:rPr>
          <w:rFonts w:ascii="Palatino Linotype" w:hAnsi="Palatino Linotype"/>
          <w:lang w:val="es-ES"/>
        </w:rPr>
        <w:t xml:space="preserve">ésimo </w:t>
      </w:r>
      <w:r w:rsidR="00864B38" w:rsidRPr="00D117EF">
        <w:rPr>
          <w:rFonts w:ascii="Palatino Linotype" w:hAnsi="Palatino Linotype"/>
          <w:lang w:val="es-ES"/>
        </w:rPr>
        <w:t>y trigésimo primero</w:t>
      </w:r>
      <w:r w:rsidRPr="00D117EF">
        <w:rPr>
          <w:rFonts w:ascii="Palatino Linotype" w:hAnsi="Palatino Linotype"/>
          <w:lang w:val="es-ES"/>
        </w:rPr>
        <w:t xml:space="preserve">, fracciones I, III, IV y V de la Constitución </w:t>
      </w:r>
      <w:r w:rsidRPr="00D117EF">
        <w:rPr>
          <w:rFonts w:ascii="Palatino Linotype" w:hAnsi="Palatino Linotype"/>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CE43261" w14:textId="77777777" w:rsidR="00FC2B62" w:rsidRPr="00D117EF" w:rsidRDefault="00FC2B62" w:rsidP="00FC2B62">
      <w:pPr>
        <w:jc w:val="both"/>
        <w:rPr>
          <w:rFonts w:ascii="Palatino Linotype" w:hAnsi="Palatino Linotype"/>
          <w:lang w:val="es-ES"/>
        </w:rPr>
      </w:pPr>
    </w:p>
    <w:p w14:paraId="296D7241" w14:textId="77777777" w:rsidR="00FC2B62" w:rsidRPr="00D117EF" w:rsidRDefault="00FC2B62" w:rsidP="00FC2B62">
      <w:pPr>
        <w:tabs>
          <w:tab w:val="left" w:pos="851"/>
        </w:tabs>
        <w:ind w:left="851" w:right="901"/>
        <w:jc w:val="center"/>
        <w:rPr>
          <w:rFonts w:ascii="Palatino Linotype" w:hAnsi="Palatino Linotype" w:cs="Arial"/>
          <w:b/>
          <w:i/>
          <w:sz w:val="22"/>
          <w:szCs w:val="22"/>
          <w:lang w:val="es-ES"/>
        </w:rPr>
      </w:pPr>
      <w:r w:rsidRPr="00D117EF">
        <w:rPr>
          <w:rFonts w:ascii="Palatino Linotype" w:hAnsi="Palatino Linotype" w:cs="Arial"/>
          <w:b/>
          <w:i/>
          <w:sz w:val="22"/>
          <w:szCs w:val="22"/>
          <w:lang w:val="es-ES"/>
        </w:rPr>
        <w:t>Constitución Política de los Estados Unidos Mexicanos</w:t>
      </w:r>
    </w:p>
    <w:p w14:paraId="66C4F83C"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b/>
          <w:i/>
          <w:sz w:val="22"/>
          <w:szCs w:val="22"/>
          <w:lang w:val="es-ES"/>
        </w:rPr>
        <w:t>“Artículo 6o.</w:t>
      </w:r>
      <w:r w:rsidRPr="00D117E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117EF">
        <w:rPr>
          <w:rFonts w:ascii="Palatino Linotype" w:hAnsi="Palatino Linotype" w:cs="Arial"/>
          <w:b/>
          <w:i/>
          <w:sz w:val="22"/>
          <w:szCs w:val="22"/>
          <w:lang w:val="es-ES"/>
        </w:rPr>
        <w:t>El derecho a la información será garantizado por el Estado.</w:t>
      </w:r>
      <w:r w:rsidRPr="00D117EF">
        <w:rPr>
          <w:rFonts w:ascii="Palatino Linotype" w:hAnsi="Palatino Linotype" w:cs="Arial"/>
          <w:i/>
          <w:sz w:val="22"/>
          <w:szCs w:val="22"/>
          <w:lang w:val="es-ES"/>
        </w:rPr>
        <w:t xml:space="preserve"> </w:t>
      </w:r>
    </w:p>
    <w:p w14:paraId="2D7400B9"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64C7466"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Para efectos de lo dispuesto en el presente artículo se observará lo siguiente:</w:t>
      </w:r>
    </w:p>
    <w:p w14:paraId="4E1A59ED"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3F8B003" w14:textId="77777777" w:rsidR="00FC2B62" w:rsidRPr="00D117EF" w:rsidRDefault="00FC2B62" w:rsidP="00FC2B62">
      <w:pPr>
        <w:tabs>
          <w:tab w:val="left" w:pos="851"/>
        </w:tabs>
        <w:ind w:left="851" w:right="901"/>
        <w:jc w:val="both"/>
        <w:rPr>
          <w:rFonts w:ascii="Palatino Linotype" w:hAnsi="Palatino Linotype" w:cs="Arial"/>
          <w:i/>
          <w:sz w:val="22"/>
          <w:szCs w:val="22"/>
          <w:u w:val="single"/>
          <w:lang w:val="es-ES"/>
        </w:rPr>
      </w:pPr>
      <w:r w:rsidRPr="00D117EF">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8557E7"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48A1993" w14:textId="77777777" w:rsidR="00FC2B62" w:rsidRPr="00D117EF" w:rsidRDefault="00FC2B62" w:rsidP="00FC2B62">
      <w:pPr>
        <w:tabs>
          <w:tab w:val="left" w:pos="851"/>
        </w:tabs>
        <w:ind w:left="851" w:right="901"/>
        <w:jc w:val="both"/>
        <w:rPr>
          <w:rFonts w:ascii="Palatino Linotype" w:hAnsi="Palatino Linotype" w:cs="Arial"/>
          <w:i/>
          <w:sz w:val="22"/>
          <w:szCs w:val="22"/>
          <w:u w:val="single"/>
          <w:lang w:val="es-ES"/>
        </w:rPr>
      </w:pPr>
      <w:r w:rsidRPr="00D117E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51040261"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14:paraId="21DC253F" w14:textId="77777777" w:rsidR="00FC2B62" w:rsidRPr="00D117EF" w:rsidRDefault="00FC2B62" w:rsidP="00FC2B62">
      <w:pPr>
        <w:tabs>
          <w:tab w:val="left" w:pos="851"/>
        </w:tabs>
        <w:ind w:left="851" w:right="901"/>
        <w:jc w:val="both"/>
        <w:rPr>
          <w:rFonts w:ascii="Palatino Linotype" w:hAnsi="Palatino Linotype" w:cs="Arial"/>
          <w:i/>
          <w:sz w:val="22"/>
          <w:szCs w:val="22"/>
          <w:u w:val="single"/>
          <w:lang w:val="es-ES"/>
        </w:rPr>
      </w:pPr>
      <w:r w:rsidRPr="00D117E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58DABD8" w14:textId="77777777" w:rsidR="00FC2B62" w:rsidRPr="00D117EF" w:rsidRDefault="00FC2B62" w:rsidP="00FC2B62">
      <w:pPr>
        <w:tabs>
          <w:tab w:val="left" w:pos="851"/>
        </w:tabs>
        <w:ind w:left="851" w:right="901"/>
        <w:jc w:val="both"/>
        <w:rPr>
          <w:rFonts w:ascii="Palatino Linotype" w:hAnsi="Palatino Linotype" w:cs="Arial"/>
          <w:i/>
          <w:sz w:val="22"/>
          <w:szCs w:val="22"/>
          <w:u w:val="single"/>
          <w:lang w:val="es-ES"/>
        </w:rPr>
      </w:pPr>
      <w:r w:rsidRPr="00D117E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7063BA8"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52B9318"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3B6CB53"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i/>
          <w:sz w:val="22"/>
          <w:szCs w:val="22"/>
          <w:lang w:val="es-ES"/>
        </w:rPr>
        <w:t>…</w:t>
      </w:r>
    </w:p>
    <w:p w14:paraId="06A2ED32" w14:textId="77777777" w:rsidR="00FC2B62" w:rsidRPr="00D117EF" w:rsidRDefault="00FC2B62" w:rsidP="00FC2B62">
      <w:pPr>
        <w:tabs>
          <w:tab w:val="left" w:pos="851"/>
        </w:tabs>
        <w:ind w:left="851" w:right="901"/>
        <w:jc w:val="both"/>
        <w:rPr>
          <w:rFonts w:ascii="Palatino Linotype" w:hAnsi="Palatino Linotype" w:cs="Arial"/>
          <w:i/>
          <w:color w:val="000000"/>
          <w:sz w:val="22"/>
          <w:szCs w:val="22"/>
        </w:rPr>
      </w:pPr>
      <w:r w:rsidRPr="00D117EF">
        <w:rPr>
          <w:rFonts w:ascii="Palatino Linotype" w:hAnsi="Palatino Linotype" w:cs="Arial"/>
          <w:i/>
          <w:sz w:val="22"/>
          <w:szCs w:val="22"/>
          <w:u w:val="single"/>
          <w:lang w:val="es-ES"/>
        </w:rPr>
        <w:t>La ley establecerá aquella información que se considere reservada o confidencial.</w:t>
      </w:r>
      <w:r w:rsidRPr="00D117EF">
        <w:rPr>
          <w:rFonts w:ascii="Palatino Linotype" w:hAnsi="Palatino Linotype" w:cs="Arial"/>
          <w:b/>
          <w:i/>
          <w:sz w:val="22"/>
          <w:szCs w:val="22"/>
          <w:lang w:val="es-ES"/>
        </w:rPr>
        <w:t>”</w:t>
      </w:r>
      <w:r w:rsidRPr="00D117EF">
        <w:rPr>
          <w:rFonts w:ascii="Palatino Linotype" w:hAnsi="Palatino Linotype" w:cs="Arial"/>
          <w:i/>
          <w:color w:val="000000"/>
          <w:sz w:val="22"/>
          <w:szCs w:val="22"/>
        </w:rPr>
        <w:t xml:space="preserve"> </w:t>
      </w:r>
    </w:p>
    <w:p w14:paraId="337259ED" w14:textId="77777777" w:rsidR="00FC2B62" w:rsidRPr="00D117EF" w:rsidRDefault="00FC2B62" w:rsidP="00FC2B62">
      <w:pPr>
        <w:tabs>
          <w:tab w:val="left" w:pos="851"/>
        </w:tabs>
        <w:ind w:left="851" w:right="901"/>
        <w:jc w:val="both"/>
        <w:rPr>
          <w:rFonts w:ascii="Palatino Linotype" w:hAnsi="Palatino Linotype" w:cs="Arial"/>
          <w:i/>
          <w:color w:val="000000"/>
          <w:sz w:val="22"/>
          <w:szCs w:val="22"/>
        </w:rPr>
      </w:pPr>
    </w:p>
    <w:p w14:paraId="44F0ACDE" w14:textId="77777777" w:rsidR="00FC2B62" w:rsidRPr="00D117EF" w:rsidRDefault="00FC2B62" w:rsidP="00FC2B62">
      <w:pPr>
        <w:tabs>
          <w:tab w:val="left" w:pos="851"/>
        </w:tabs>
        <w:ind w:left="851" w:right="901"/>
        <w:jc w:val="center"/>
        <w:rPr>
          <w:rFonts w:ascii="Palatino Linotype" w:hAnsi="Palatino Linotype" w:cs="Arial"/>
          <w:b/>
          <w:i/>
          <w:sz w:val="22"/>
          <w:szCs w:val="22"/>
          <w:lang w:val="es-ES"/>
        </w:rPr>
      </w:pPr>
      <w:r w:rsidRPr="00D117EF">
        <w:rPr>
          <w:rFonts w:ascii="Palatino Linotype" w:hAnsi="Palatino Linotype" w:cs="Arial"/>
          <w:b/>
          <w:i/>
          <w:sz w:val="22"/>
          <w:szCs w:val="22"/>
          <w:lang w:val="es-ES"/>
        </w:rPr>
        <w:t>Constitución Política del Estado Libre y Soberano de México</w:t>
      </w:r>
    </w:p>
    <w:p w14:paraId="60249D55" w14:textId="77777777" w:rsidR="00FC2B62" w:rsidRPr="00D117EF" w:rsidRDefault="00FC2B62" w:rsidP="00FC2B62">
      <w:pPr>
        <w:tabs>
          <w:tab w:val="left" w:pos="851"/>
        </w:tabs>
        <w:ind w:left="851" w:right="901"/>
        <w:jc w:val="center"/>
        <w:rPr>
          <w:rFonts w:ascii="Palatino Linotype" w:hAnsi="Palatino Linotype" w:cs="Arial"/>
          <w:b/>
          <w:i/>
          <w:sz w:val="22"/>
          <w:szCs w:val="22"/>
          <w:lang w:val="es-ES"/>
        </w:rPr>
      </w:pPr>
    </w:p>
    <w:p w14:paraId="77B4BA2A" w14:textId="77777777" w:rsidR="00FC2B62" w:rsidRPr="00D117EF" w:rsidRDefault="00FC2B62" w:rsidP="00FC2B62">
      <w:pPr>
        <w:tabs>
          <w:tab w:val="left" w:pos="851"/>
        </w:tabs>
        <w:ind w:left="851" w:right="901"/>
        <w:jc w:val="both"/>
        <w:rPr>
          <w:rFonts w:ascii="Palatino Linotype" w:hAnsi="Palatino Linotype" w:cs="Arial"/>
          <w:b/>
          <w:i/>
          <w:sz w:val="22"/>
          <w:szCs w:val="22"/>
          <w:lang w:val="es-ES"/>
        </w:rPr>
      </w:pPr>
      <w:r w:rsidRPr="00D117EF">
        <w:rPr>
          <w:rFonts w:ascii="Palatino Linotype" w:hAnsi="Palatino Linotype" w:cs="Arial"/>
          <w:b/>
          <w:i/>
          <w:sz w:val="22"/>
          <w:szCs w:val="22"/>
          <w:lang w:val="es-ES"/>
        </w:rPr>
        <w:t xml:space="preserve">“Artículo 5.  … </w:t>
      </w:r>
    </w:p>
    <w:p w14:paraId="6B56D9DC"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7DF0CFD1"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A6191B8"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i/>
          <w:sz w:val="22"/>
          <w:szCs w:val="22"/>
          <w:lang w:val="es-ES"/>
        </w:rPr>
        <w:t xml:space="preserve">Este derecho se regirá por los principios y bases siguientes: </w:t>
      </w:r>
    </w:p>
    <w:p w14:paraId="2C1FFF03"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117EF">
        <w:rPr>
          <w:rFonts w:ascii="Palatino Linotype" w:hAnsi="Palatino Linotype"/>
          <w:i/>
          <w:sz w:val="22"/>
          <w:szCs w:val="22"/>
          <w:lang w:val="es-ES"/>
        </w:rPr>
        <w:t xml:space="preserve">, así como del gobierno y de la administración pública municipal y sus organismos descentralizados, asimismo de cualquier persona física, jurídica </w:t>
      </w:r>
      <w:r w:rsidRPr="00D117EF">
        <w:rPr>
          <w:rFonts w:ascii="Palatino Linotype" w:hAnsi="Palatino Linotype"/>
          <w:i/>
          <w:sz w:val="22"/>
          <w:szCs w:val="22"/>
          <w:lang w:val="es-ES"/>
        </w:rPr>
        <w:lastRenderedPageBreak/>
        <w:t xml:space="preserve">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286CE49"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b/>
          <w:i/>
          <w:sz w:val="22"/>
          <w:szCs w:val="22"/>
          <w:lang w:val="es-ES"/>
        </w:rPr>
        <w:t>II.</w:t>
      </w:r>
      <w:r w:rsidRPr="00D117E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8A4A933"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D117EF">
        <w:rPr>
          <w:rFonts w:ascii="Palatino Linotype" w:hAnsi="Palatino Linotype"/>
          <w:i/>
          <w:sz w:val="22"/>
          <w:szCs w:val="22"/>
          <w:lang w:val="es-ES"/>
        </w:rPr>
        <w:t xml:space="preserve"> </w:t>
      </w:r>
    </w:p>
    <w:p w14:paraId="0FFBEBD6" w14:textId="77777777" w:rsidR="00FC2B62" w:rsidRPr="00D117EF" w:rsidRDefault="00FC2B62" w:rsidP="00FC2B62">
      <w:pPr>
        <w:tabs>
          <w:tab w:val="left" w:pos="851"/>
        </w:tabs>
        <w:ind w:left="851" w:right="901"/>
        <w:jc w:val="both"/>
        <w:rPr>
          <w:rFonts w:ascii="Palatino Linotype" w:hAnsi="Palatino Linotype"/>
          <w:i/>
          <w:sz w:val="22"/>
          <w:szCs w:val="22"/>
          <w:lang w:val="es-ES"/>
        </w:rPr>
      </w:pPr>
      <w:r w:rsidRPr="00D117EF">
        <w:rPr>
          <w:rFonts w:ascii="Palatino Linotype" w:hAnsi="Palatino Linotype"/>
          <w:b/>
          <w:i/>
          <w:sz w:val="22"/>
          <w:szCs w:val="22"/>
          <w:lang w:val="es-ES"/>
        </w:rPr>
        <w:t>IV.</w:t>
      </w:r>
      <w:r w:rsidRPr="00D117E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4E933035" w14:textId="77777777" w:rsidR="00FC2B62" w:rsidRPr="00D117EF" w:rsidRDefault="00FC2B62" w:rsidP="00FC2B62">
      <w:pPr>
        <w:tabs>
          <w:tab w:val="left" w:pos="851"/>
        </w:tabs>
        <w:ind w:left="851" w:right="901"/>
        <w:jc w:val="both"/>
        <w:rPr>
          <w:rFonts w:ascii="Palatino Linotype" w:hAnsi="Palatino Linotype"/>
          <w:b/>
          <w:i/>
          <w:sz w:val="22"/>
          <w:szCs w:val="22"/>
          <w:lang w:val="es-ES"/>
        </w:rPr>
      </w:pPr>
      <w:r w:rsidRPr="00D117EF">
        <w:rPr>
          <w:rFonts w:ascii="Palatino Linotype" w:hAnsi="Palatino Linotype"/>
          <w:b/>
          <w:i/>
          <w:sz w:val="22"/>
          <w:szCs w:val="22"/>
          <w:lang w:val="es-ES"/>
        </w:rPr>
        <w:t>V.</w:t>
      </w:r>
      <w:r w:rsidRPr="00D117E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117EF">
        <w:rPr>
          <w:rFonts w:ascii="Palatino Linotype" w:hAnsi="Palatino Linotype"/>
          <w:b/>
          <w:i/>
          <w:sz w:val="22"/>
          <w:szCs w:val="22"/>
          <w:lang w:val="es-ES"/>
        </w:rPr>
        <w:t>”</w:t>
      </w:r>
    </w:p>
    <w:p w14:paraId="7FAD3552" w14:textId="77777777" w:rsidR="00FC2B62" w:rsidRPr="00D117EF" w:rsidRDefault="00FC2B62" w:rsidP="00FC2B62">
      <w:pPr>
        <w:tabs>
          <w:tab w:val="left" w:pos="851"/>
        </w:tabs>
        <w:ind w:left="851" w:right="901"/>
        <w:jc w:val="both"/>
        <w:rPr>
          <w:rFonts w:ascii="Palatino Linotype" w:hAnsi="Palatino Linotype"/>
          <w:i/>
          <w:sz w:val="22"/>
          <w:szCs w:val="22"/>
          <w:lang w:val="es-ES"/>
        </w:rPr>
      </w:pPr>
    </w:p>
    <w:p w14:paraId="32E3835A" w14:textId="77777777" w:rsidR="00FC2B62" w:rsidRPr="00D117EF" w:rsidRDefault="00FC2B62" w:rsidP="00FC2B62">
      <w:pPr>
        <w:tabs>
          <w:tab w:val="left" w:pos="851"/>
        </w:tabs>
        <w:ind w:left="851" w:right="901"/>
        <w:jc w:val="both"/>
        <w:rPr>
          <w:rFonts w:ascii="Palatino Linotype" w:hAnsi="Palatino Linotype"/>
          <w:sz w:val="22"/>
          <w:szCs w:val="22"/>
          <w:lang w:val="es-ES"/>
        </w:rPr>
      </w:pPr>
      <w:r w:rsidRPr="00D117EF">
        <w:rPr>
          <w:rFonts w:ascii="Palatino Linotype" w:hAnsi="Palatino Linotype"/>
          <w:sz w:val="22"/>
          <w:szCs w:val="22"/>
          <w:lang w:val="es-ES"/>
        </w:rPr>
        <w:t>(Énfasis añadido)</w:t>
      </w:r>
    </w:p>
    <w:p w14:paraId="5D32D136" w14:textId="77777777" w:rsidR="00FC2B62" w:rsidRPr="00D117EF" w:rsidRDefault="00FC2B62" w:rsidP="00FC2B62">
      <w:pPr>
        <w:tabs>
          <w:tab w:val="left" w:pos="851"/>
        </w:tabs>
        <w:ind w:left="851" w:right="901"/>
        <w:jc w:val="both"/>
        <w:rPr>
          <w:rFonts w:ascii="Palatino Linotype" w:hAnsi="Palatino Linotype"/>
          <w:sz w:val="22"/>
          <w:szCs w:val="22"/>
          <w:lang w:val="es-ES"/>
        </w:rPr>
      </w:pPr>
    </w:p>
    <w:p w14:paraId="0190E355" w14:textId="77777777" w:rsidR="00FC2B62" w:rsidRPr="00D117EF" w:rsidRDefault="00FC2B62" w:rsidP="00FC2B62">
      <w:pPr>
        <w:spacing w:line="360" w:lineRule="auto"/>
        <w:jc w:val="both"/>
        <w:rPr>
          <w:rFonts w:ascii="Palatino Linotype" w:hAnsi="Palatino Linotype"/>
          <w:lang w:val="es-ES"/>
        </w:rPr>
      </w:pPr>
      <w:r w:rsidRPr="00D117EF">
        <w:rPr>
          <w:rFonts w:ascii="Palatino Linotype" w:hAnsi="Palatino Linotype"/>
          <w:lang w:val="es-ES"/>
        </w:rPr>
        <w:t>Por otra parte, del contenido del artículo 1 de la Constitución Política de los Estados Unidos Mexicanos, se destaca lo siguiente:</w:t>
      </w:r>
    </w:p>
    <w:p w14:paraId="2E6DD7C5" w14:textId="77777777" w:rsidR="00FC2B62" w:rsidRPr="00D117EF" w:rsidRDefault="00FC2B62" w:rsidP="00FC2B62">
      <w:pPr>
        <w:jc w:val="both"/>
        <w:rPr>
          <w:rFonts w:ascii="Palatino Linotype" w:hAnsi="Palatino Linotype"/>
          <w:lang w:val="es-ES"/>
        </w:rPr>
      </w:pPr>
    </w:p>
    <w:p w14:paraId="46FB7AA2"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b/>
          <w:i/>
          <w:sz w:val="22"/>
          <w:szCs w:val="22"/>
          <w:lang w:val="es-ES"/>
        </w:rPr>
        <w:t>“Artículo 1o</w:t>
      </w:r>
      <w:r w:rsidRPr="00D117E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89C6491" w14:textId="77777777" w:rsidR="00FC2B62" w:rsidRPr="00D117EF" w:rsidRDefault="00FC2B62" w:rsidP="00FC2B62">
      <w:pPr>
        <w:tabs>
          <w:tab w:val="left" w:pos="851"/>
        </w:tabs>
        <w:ind w:left="851" w:right="901"/>
        <w:jc w:val="both"/>
        <w:rPr>
          <w:rFonts w:ascii="Palatino Linotype" w:hAnsi="Palatino Linotype" w:cs="Arial"/>
          <w:b/>
          <w:i/>
          <w:sz w:val="22"/>
          <w:szCs w:val="22"/>
          <w:lang w:val="es-ES"/>
        </w:rPr>
      </w:pPr>
      <w:r w:rsidRPr="00D117EF">
        <w:rPr>
          <w:rFonts w:ascii="Palatino Linotype" w:hAnsi="Palatino Linotype" w:cs="Arial"/>
          <w:b/>
          <w:i/>
          <w:sz w:val="22"/>
          <w:szCs w:val="22"/>
          <w:u w:val="single"/>
          <w:lang w:val="es-ES"/>
        </w:rPr>
        <w:t>Las normas relativas a los derechos humanos se interpretarán</w:t>
      </w:r>
      <w:r w:rsidRPr="00D117EF">
        <w:rPr>
          <w:rFonts w:ascii="Palatino Linotype" w:hAnsi="Palatino Linotype" w:cs="Arial"/>
          <w:i/>
          <w:sz w:val="22"/>
          <w:szCs w:val="22"/>
          <w:lang w:val="es-ES"/>
        </w:rPr>
        <w:t xml:space="preserve"> de conformidad con esta Constitución y con los tratados internacionales de la </w:t>
      </w:r>
      <w:r w:rsidRPr="00D117EF">
        <w:rPr>
          <w:rFonts w:ascii="Palatino Linotype" w:hAnsi="Palatino Linotype" w:cs="Arial"/>
          <w:b/>
          <w:i/>
          <w:sz w:val="22"/>
          <w:szCs w:val="22"/>
          <w:lang w:val="es-ES"/>
        </w:rPr>
        <w:lastRenderedPageBreak/>
        <w:t xml:space="preserve">materia </w:t>
      </w:r>
      <w:r w:rsidRPr="00D117EF">
        <w:rPr>
          <w:rFonts w:ascii="Palatino Linotype" w:hAnsi="Palatino Linotype" w:cs="Arial"/>
          <w:b/>
          <w:i/>
          <w:sz w:val="22"/>
          <w:szCs w:val="22"/>
          <w:u w:val="single"/>
          <w:lang w:val="es-ES"/>
        </w:rPr>
        <w:t>favoreciendo en todo tiempo a las personas la protección más amplia</w:t>
      </w:r>
      <w:r w:rsidRPr="00D117EF">
        <w:rPr>
          <w:rFonts w:ascii="Palatino Linotype" w:hAnsi="Palatino Linotype" w:cs="Arial"/>
          <w:b/>
          <w:i/>
          <w:sz w:val="22"/>
          <w:szCs w:val="22"/>
          <w:lang w:val="es-ES"/>
        </w:rPr>
        <w:t>.</w:t>
      </w:r>
    </w:p>
    <w:p w14:paraId="62CAEA63"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117E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117EF">
        <w:rPr>
          <w:rFonts w:ascii="Palatino Linotype" w:hAnsi="Palatino Linotype" w:cs="Arial"/>
          <w:b/>
          <w:i/>
          <w:sz w:val="22"/>
          <w:szCs w:val="22"/>
          <w:lang w:val="es-ES"/>
        </w:rPr>
        <w:t>”</w:t>
      </w:r>
    </w:p>
    <w:p w14:paraId="1D8EBE65" w14:textId="77777777" w:rsidR="00FC2B62" w:rsidRPr="00D117EF" w:rsidRDefault="00FC2B62" w:rsidP="00FC2B62">
      <w:pPr>
        <w:tabs>
          <w:tab w:val="left" w:pos="851"/>
        </w:tabs>
        <w:ind w:left="851" w:right="901"/>
        <w:jc w:val="both"/>
        <w:rPr>
          <w:rFonts w:ascii="Palatino Linotype" w:hAnsi="Palatino Linotype"/>
          <w:sz w:val="22"/>
          <w:szCs w:val="22"/>
          <w:lang w:val="es-ES"/>
        </w:rPr>
      </w:pPr>
      <w:r w:rsidRPr="00D117EF">
        <w:rPr>
          <w:rFonts w:ascii="Palatino Linotype" w:hAnsi="Palatino Linotype"/>
          <w:sz w:val="22"/>
          <w:szCs w:val="22"/>
          <w:lang w:val="es-ES"/>
        </w:rPr>
        <w:t>(Énfasis añadido)</w:t>
      </w:r>
    </w:p>
    <w:p w14:paraId="082AE7C9" w14:textId="77777777" w:rsidR="00FC2B62" w:rsidRPr="00D117EF" w:rsidRDefault="00FC2B62" w:rsidP="00FC2B62">
      <w:pPr>
        <w:tabs>
          <w:tab w:val="left" w:pos="851"/>
        </w:tabs>
        <w:ind w:left="851" w:right="901"/>
        <w:jc w:val="both"/>
        <w:rPr>
          <w:rFonts w:ascii="Palatino Linotype" w:hAnsi="Palatino Linotype"/>
          <w:sz w:val="22"/>
          <w:szCs w:val="22"/>
          <w:lang w:val="es-ES"/>
        </w:rPr>
      </w:pPr>
    </w:p>
    <w:p w14:paraId="710ABB3F" w14:textId="77777777" w:rsidR="00FC2B62" w:rsidRPr="00D117EF" w:rsidRDefault="00FC2B62" w:rsidP="00FC2B62">
      <w:pPr>
        <w:spacing w:line="360" w:lineRule="auto"/>
        <w:jc w:val="both"/>
        <w:rPr>
          <w:rFonts w:ascii="Palatino Linotype" w:hAnsi="Palatino Linotype"/>
          <w:lang w:val="es-ES"/>
        </w:rPr>
      </w:pPr>
      <w:r w:rsidRPr="00D117E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D117EF">
        <w:rPr>
          <w:rFonts w:ascii="Palatino Linotype" w:hAnsi="Palatino Linotype" w:cs="Arial"/>
          <w:lang w:val="es-ES"/>
        </w:rPr>
        <w:t>alguno</w:t>
      </w:r>
      <w:r w:rsidRPr="00D117EF">
        <w:rPr>
          <w:rFonts w:ascii="Palatino Linotype" w:hAnsi="Palatino Linotype"/>
          <w:lang w:val="es-ES"/>
        </w:rPr>
        <w:t xml:space="preserve"> o justificar su utilización, deberá tener acceso a la información pública, es decir, dicho </w:t>
      </w:r>
      <w:r w:rsidRPr="00D117EF">
        <w:rPr>
          <w:rFonts w:ascii="Palatino Linotype" w:hAnsi="Palatino Linotype" w:cs="Arial"/>
          <w:lang w:val="es-ES"/>
        </w:rPr>
        <w:t>derecho</w:t>
      </w:r>
      <w:r w:rsidRPr="00D117EF">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BE46B0" w14:textId="77777777" w:rsidR="00FC2B62" w:rsidRPr="00D117EF" w:rsidRDefault="00FC2B62" w:rsidP="00FC2B62">
      <w:pPr>
        <w:spacing w:line="360" w:lineRule="auto"/>
        <w:jc w:val="both"/>
        <w:rPr>
          <w:rFonts w:ascii="Palatino Linotype" w:hAnsi="Palatino Linotype"/>
          <w:lang w:val="es-ES"/>
        </w:rPr>
      </w:pPr>
    </w:p>
    <w:p w14:paraId="75AAAFDE" w14:textId="77777777" w:rsidR="00FC2B62" w:rsidRPr="00D117EF" w:rsidRDefault="00FC2B62" w:rsidP="00FC2B62">
      <w:pPr>
        <w:spacing w:line="360" w:lineRule="auto"/>
        <w:jc w:val="both"/>
        <w:rPr>
          <w:rFonts w:ascii="Palatino Linotype" w:hAnsi="Palatino Linotype"/>
          <w:lang w:val="es-ES"/>
        </w:rPr>
      </w:pPr>
      <w:r w:rsidRPr="00D117EF">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029C100" w14:textId="77777777" w:rsidR="00FC2B62" w:rsidRPr="00D117EF" w:rsidRDefault="00FC2B62" w:rsidP="00FC2B62">
      <w:pPr>
        <w:jc w:val="both"/>
        <w:rPr>
          <w:rFonts w:ascii="Palatino Linotype" w:hAnsi="Palatino Linotype"/>
          <w:lang w:val="es-ES"/>
        </w:rPr>
      </w:pPr>
    </w:p>
    <w:p w14:paraId="4CDDDF76"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r w:rsidRPr="00D117E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117E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w:t>
      </w:r>
      <w:r w:rsidRPr="00D117EF">
        <w:rPr>
          <w:rFonts w:ascii="Palatino Linotype" w:hAnsi="Palatino Linotype" w:cs="Arial"/>
          <w:i/>
          <w:sz w:val="22"/>
          <w:szCs w:val="22"/>
          <w:lang w:val="es-ES"/>
        </w:rPr>
        <w:lastRenderedPageBreak/>
        <w:t>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6D29020" w14:textId="77777777" w:rsidR="00FC2B62" w:rsidRPr="00D117EF" w:rsidRDefault="00FC2B62" w:rsidP="00FC2B62">
      <w:pPr>
        <w:tabs>
          <w:tab w:val="left" w:pos="851"/>
        </w:tabs>
        <w:ind w:left="851" w:right="901"/>
        <w:jc w:val="both"/>
        <w:rPr>
          <w:rFonts w:ascii="Palatino Linotype" w:hAnsi="Palatino Linotype" w:cs="Arial"/>
          <w:i/>
          <w:sz w:val="22"/>
          <w:szCs w:val="22"/>
          <w:lang w:val="es-ES"/>
        </w:rPr>
      </w:pPr>
    </w:p>
    <w:p w14:paraId="06F008CD" w14:textId="77777777" w:rsidR="00FC2B62" w:rsidRPr="00D117EF" w:rsidRDefault="00FC2B62" w:rsidP="00FC2B62">
      <w:pPr>
        <w:spacing w:line="360" w:lineRule="auto"/>
        <w:jc w:val="both"/>
        <w:rPr>
          <w:rFonts w:ascii="Palatino Linotype" w:hAnsi="Palatino Linotype"/>
          <w:lang w:val="es-ES"/>
        </w:rPr>
      </w:pPr>
      <w:r w:rsidRPr="00D117EF">
        <w:rPr>
          <w:rFonts w:ascii="Palatino Linotype" w:hAnsi="Palatino Linotype"/>
          <w:lang w:val="es-ES"/>
        </w:rPr>
        <w:t xml:space="preserve">En ese orden de ideas, se estima que el requerimiento relativo al nombre como presupuesto de procedibilidad, </w:t>
      </w:r>
      <w:r w:rsidRPr="00D117EF">
        <w:rPr>
          <w:rFonts w:ascii="Palatino Linotype" w:hAnsi="Palatino Linotype" w:cs="Arial"/>
          <w:lang w:val="es-ES"/>
        </w:rPr>
        <w:t>podría</w:t>
      </w:r>
      <w:r w:rsidRPr="00D117EF">
        <w:rPr>
          <w:rFonts w:ascii="Palatino Linotype" w:hAnsi="Palatino Linotype"/>
          <w:lang w:val="es-ES"/>
        </w:rPr>
        <w:t xml:space="preserve"> limitar el ejercicio del derecho de acceso a la información pública, debido a que, el hecho de solicitar la identificación del</w:t>
      </w:r>
      <w:r w:rsidRPr="00D117EF">
        <w:rPr>
          <w:rFonts w:ascii="Palatino Linotype" w:hAnsi="Palatino Linotype" w:cs="Arial"/>
          <w:b/>
          <w:lang w:val="es-ES"/>
        </w:rPr>
        <w:t xml:space="preserve"> RECURRENTE</w:t>
      </w:r>
      <w:r w:rsidRPr="00D117E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18E469D" w14:textId="77777777" w:rsidR="00FC2B62" w:rsidRPr="00D117EF" w:rsidRDefault="00FC2B62" w:rsidP="00FC2B62">
      <w:pPr>
        <w:spacing w:line="360" w:lineRule="auto"/>
        <w:jc w:val="both"/>
        <w:rPr>
          <w:rFonts w:ascii="Palatino Linotype" w:hAnsi="Palatino Linotype"/>
          <w:lang w:val="es-ES"/>
        </w:rPr>
      </w:pPr>
    </w:p>
    <w:p w14:paraId="0A37B9F9" w14:textId="77777777" w:rsidR="00FC2B62" w:rsidRPr="00D117EF" w:rsidRDefault="00FC2B62" w:rsidP="00FC2B62">
      <w:pPr>
        <w:spacing w:line="360" w:lineRule="auto"/>
        <w:jc w:val="both"/>
        <w:rPr>
          <w:rFonts w:ascii="Palatino Linotype" w:hAnsi="Palatino Linotype"/>
          <w:lang w:val="es-ES"/>
        </w:rPr>
      </w:pPr>
      <w:r w:rsidRPr="00D117EF">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D117EF">
        <w:rPr>
          <w:rFonts w:ascii="Palatino Linotype" w:hAnsi="Palatino Linotype" w:cs="Arial"/>
          <w:lang w:val="es-ES"/>
        </w:rPr>
        <w:t>Constitución</w:t>
      </w:r>
      <w:r w:rsidRPr="00D117EF">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6E63D22" w14:textId="77777777" w:rsidR="00FC2B62" w:rsidRPr="00D117EF" w:rsidRDefault="00FC2B62" w:rsidP="00FC2B62">
      <w:pPr>
        <w:tabs>
          <w:tab w:val="left" w:pos="1968"/>
        </w:tabs>
        <w:spacing w:line="360" w:lineRule="auto"/>
        <w:jc w:val="both"/>
        <w:rPr>
          <w:rFonts w:ascii="Palatino Linotype" w:hAnsi="Palatino Linotype"/>
          <w:lang w:val="es-ES"/>
        </w:rPr>
      </w:pPr>
    </w:p>
    <w:p w14:paraId="0D57DD68" w14:textId="7EB364F3" w:rsidR="00FC2B62" w:rsidRPr="00D117EF" w:rsidRDefault="00FC2B62" w:rsidP="00435FDB">
      <w:pPr>
        <w:spacing w:line="360" w:lineRule="auto"/>
        <w:jc w:val="both"/>
        <w:rPr>
          <w:rFonts w:ascii="Palatino Linotype" w:hAnsi="Palatino Linotype"/>
          <w:lang w:val="es-ES"/>
        </w:rPr>
      </w:pPr>
      <w:r w:rsidRPr="00D117EF">
        <w:rPr>
          <w:rFonts w:ascii="Palatino Linotype" w:hAnsi="Palatino Linotype"/>
          <w:lang w:val="es-ES"/>
        </w:rPr>
        <w:t xml:space="preserve">Asimismo, se estima que el requisito relativo al nombre del </w:t>
      </w:r>
      <w:r w:rsidRPr="00D117EF">
        <w:rPr>
          <w:rFonts w:ascii="Palatino Linotype" w:hAnsi="Palatino Linotype" w:cs="Arial"/>
          <w:b/>
          <w:lang w:val="es-ES"/>
        </w:rPr>
        <w:t>RECURRENTE</w:t>
      </w:r>
      <w:r w:rsidRPr="00D117EF">
        <w:rPr>
          <w:rFonts w:ascii="Palatino Linotype" w:hAnsi="Palatino Linotype"/>
          <w:lang w:val="es-ES"/>
        </w:rPr>
        <w:t xml:space="preserve"> no constituye un presupuesto indispensable de procedibilidad de los recursos de revisión, en términos de los artículos 25 de la Convención Americana de Derechos </w:t>
      </w:r>
      <w:r w:rsidRPr="00D117EF">
        <w:rPr>
          <w:rFonts w:ascii="Palatino Linotype" w:hAnsi="Palatino Linotype"/>
          <w:lang w:val="es-ES"/>
        </w:rPr>
        <w:lastRenderedPageBreak/>
        <w:t xml:space="preserve">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117EF">
        <w:rPr>
          <w:rFonts w:ascii="Palatino Linotype" w:hAnsi="Palatino Linotype" w:cs="Arial"/>
          <w:b/>
          <w:lang w:val="es-ES"/>
        </w:rPr>
        <w:t>EL RECURRENTE</w:t>
      </w:r>
      <w:r w:rsidRPr="00D117EF">
        <w:rPr>
          <w:rFonts w:ascii="Palatino Linotype" w:hAnsi="Palatino Linotype"/>
          <w:lang w:val="es-ES"/>
        </w:rPr>
        <w:t xml:space="preserve"> es la misma persona que realizó la solicitud de acceso a la información pública que ahora se impugna.</w:t>
      </w:r>
    </w:p>
    <w:p w14:paraId="45968E54" w14:textId="5A1ED11A" w:rsidR="00CA5F6A" w:rsidRPr="00D117EF" w:rsidRDefault="00FC2B62" w:rsidP="00FC2B62">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D117EF">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D117EF">
        <w:rPr>
          <w:rFonts w:ascii="Palatino Linotype" w:hAnsi="Palatino Linotype" w:cs="Arial"/>
          <w:b/>
          <w:lang w:val="es-ES"/>
        </w:rPr>
        <w:t xml:space="preserve"> RECURRENTE;</w:t>
      </w:r>
      <w:r w:rsidRPr="00D117EF">
        <w:rPr>
          <w:rFonts w:ascii="Palatino Linotype" w:hAnsi="Palatino Linotype"/>
          <w:lang w:val="es-ES"/>
        </w:rPr>
        <w:t xml:space="preserve"> por lo que, en el presente caso, al haber sido presentado el recurso de revisión vía </w:t>
      </w:r>
      <w:r w:rsidRPr="00D117EF">
        <w:rPr>
          <w:rFonts w:ascii="Palatino Linotype" w:hAnsi="Palatino Linotype"/>
          <w:b/>
          <w:lang w:val="es-ES"/>
        </w:rPr>
        <w:t>SAIMEX</w:t>
      </w:r>
      <w:r w:rsidRPr="00D117EF">
        <w:rPr>
          <w:rFonts w:ascii="Palatino Linotype" w:hAnsi="Palatino Linotype"/>
          <w:lang w:val="es-ES"/>
        </w:rPr>
        <w:t>, dicho requisito resulta innecesario</w:t>
      </w:r>
      <w:r w:rsidR="00CA5F6A" w:rsidRPr="00D117EF">
        <w:rPr>
          <w:rFonts w:ascii="Palatino Linotype" w:hAnsi="Palatino Linotype" w:cs="Arial"/>
          <w:szCs w:val="28"/>
        </w:rPr>
        <w:t>.</w:t>
      </w:r>
    </w:p>
    <w:p w14:paraId="3BDF0070" w14:textId="77777777" w:rsidR="00CA5F6A" w:rsidRPr="00D117EF" w:rsidRDefault="00CA5F6A" w:rsidP="00CA5F6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D117EF">
        <w:rPr>
          <w:rFonts w:ascii="Palatino Linotype" w:hAnsi="Palatino Linotype" w:cs="Arial"/>
          <w:b/>
          <w:color w:val="000000" w:themeColor="text1"/>
          <w:sz w:val="28"/>
          <w:szCs w:val="28"/>
        </w:rPr>
        <w:t>SEXTO</w:t>
      </w:r>
      <w:r w:rsidRPr="00D117EF">
        <w:rPr>
          <w:rFonts w:ascii="Palatino Linotype" w:hAnsi="Palatino Linotype" w:cs="Arial"/>
          <w:b/>
          <w:color w:val="000000" w:themeColor="text1"/>
        </w:rPr>
        <w:t>. Estudio y resolución del asunto.</w:t>
      </w:r>
      <w:r w:rsidRPr="00D117EF">
        <w:rPr>
          <w:rFonts w:ascii="Palatino Linotype" w:hAnsi="Palatino Linotype" w:cs="Arial"/>
          <w:color w:val="000000" w:themeColor="text1"/>
        </w:rPr>
        <w:t xml:space="preserve"> </w:t>
      </w:r>
      <w:r w:rsidRPr="00D117EF">
        <w:rPr>
          <w:rFonts w:ascii="Palatino Linotype" w:hAnsi="Palatino Linotype" w:cs="Arial"/>
        </w:rPr>
        <w:t xml:space="preserve">Es así que, una vez determinada la vía sobre la que versará el presente asunto, y previa revisión de los expedientes </w:t>
      </w:r>
      <w:r w:rsidRPr="00D117EF">
        <w:rPr>
          <w:rFonts w:ascii="Palatino Linotype" w:hAnsi="Palatino Linotype"/>
        </w:rPr>
        <w:t>electrónicos</w:t>
      </w:r>
      <w:r w:rsidRPr="00D117EF">
        <w:rPr>
          <w:rFonts w:ascii="Palatino Linotype" w:hAnsi="Palatino Linotype" w:cs="Arial"/>
        </w:rPr>
        <w:t xml:space="preserve"> formados en el</w:t>
      </w:r>
      <w:r w:rsidRPr="00D117EF">
        <w:rPr>
          <w:rFonts w:ascii="Palatino Linotype" w:hAnsi="Palatino Linotype" w:cs="Arial"/>
          <w:b/>
        </w:rPr>
        <w:t xml:space="preserve"> SAIMEX</w:t>
      </w:r>
      <w:r w:rsidRPr="00D117EF">
        <w:rPr>
          <w:rFonts w:ascii="Palatino Linotype" w:hAnsi="Palatino Linotype" w:cs="Arial"/>
        </w:rPr>
        <w:t xml:space="preserve"> por motivo de las solicitudes de información y de los recursos a que dan origen, </w:t>
      </w:r>
      <w:r w:rsidRPr="00D117EF">
        <w:rPr>
          <w:rFonts w:ascii="Palatino Linotype" w:eastAsia="Arial Unicode MS" w:hAnsi="Palatino Linotype" w:cs="Arial"/>
        </w:rPr>
        <w:t xml:space="preserve">se advierte que </w:t>
      </w:r>
      <w:r w:rsidRPr="00D117EF">
        <w:rPr>
          <w:rFonts w:ascii="Palatino Linotype" w:eastAsia="Arial Unicode MS" w:hAnsi="Palatino Linotype" w:cs="Arial"/>
          <w:b/>
        </w:rPr>
        <w:t xml:space="preserve">EL RECURRENTE </w:t>
      </w:r>
      <w:r w:rsidRPr="00D117EF">
        <w:rPr>
          <w:rFonts w:ascii="Palatino Linotype" w:eastAsia="Arial Unicode MS" w:hAnsi="Palatino Linotype" w:cs="Arial"/>
        </w:rPr>
        <w:t xml:space="preserve">solicitó al </w:t>
      </w:r>
      <w:r w:rsidRPr="00D117EF">
        <w:rPr>
          <w:rFonts w:ascii="Palatino Linotype" w:eastAsia="Arial Unicode MS" w:hAnsi="Palatino Linotype" w:cs="Arial"/>
          <w:b/>
        </w:rPr>
        <w:t xml:space="preserve">SUJETO OBLIGADO </w:t>
      </w:r>
      <w:r w:rsidRPr="00D117EF">
        <w:rPr>
          <w:rFonts w:ascii="Palatino Linotype" w:eastAsia="Arial Unicode MS" w:hAnsi="Palatino Linotype" w:cs="Arial"/>
        </w:rPr>
        <w:t>la información que a continuación se desagrega:</w:t>
      </w:r>
    </w:p>
    <w:p w14:paraId="7CCC0BF5" w14:textId="637089ED" w:rsidR="00CA5F6A" w:rsidRPr="00D117EF" w:rsidRDefault="00642533" w:rsidP="00CA5F6A">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D117EF">
        <w:rPr>
          <w:rFonts w:ascii="Palatino Linotype" w:eastAsia="Arial Unicode MS" w:hAnsi="Palatino Linotype" w:cs="Arial"/>
        </w:rPr>
        <w:t xml:space="preserve">Los recibos de nómina firmados </w:t>
      </w:r>
      <w:r w:rsidR="00FD493A" w:rsidRPr="00D117EF">
        <w:rPr>
          <w:rFonts w:ascii="Palatino Linotype" w:eastAsia="Arial Unicode MS" w:hAnsi="Palatino Linotype" w:cs="Arial"/>
        </w:rPr>
        <w:t xml:space="preserve">y la nómina de </w:t>
      </w:r>
      <w:r w:rsidRPr="00D117EF">
        <w:rPr>
          <w:rFonts w:ascii="Palatino Linotype" w:eastAsia="Arial Unicode MS" w:hAnsi="Palatino Linotype" w:cs="Arial"/>
        </w:rPr>
        <w:t>los trabajadores incluyendo los de confianza y de elección popular de toda la administración pú</w:t>
      </w:r>
      <w:r w:rsidR="00CA579A" w:rsidRPr="00D117EF">
        <w:rPr>
          <w:rFonts w:ascii="Palatino Linotype" w:eastAsia="Arial Unicode MS" w:hAnsi="Palatino Linotype" w:cs="Arial"/>
        </w:rPr>
        <w:t xml:space="preserve">blica, en formato pdf o excel, </w:t>
      </w:r>
      <w:r w:rsidRPr="00D117EF">
        <w:rPr>
          <w:rFonts w:ascii="Palatino Linotype" w:eastAsia="Arial Unicode MS" w:hAnsi="Palatino Linotype" w:cs="Arial"/>
        </w:rPr>
        <w:t xml:space="preserve">incluyendo órganos descentralizados como lo son el </w:t>
      </w:r>
      <w:r w:rsidR="00575485" w:rsidRPr="00D117EF">
        <w:rPr>
          <w:rFonts w:ascii="Palatino Linotype" w:eastAsia="Arial Unicode MS" w:hAnsi="Palatino Linotype" w:cs="Arial"/>
        </w:rPr>
        <w:lastRenderedPageBreak/>
        <w:t xml:space="preserve">Instituto Municipal de Cultura Física y Deporte (IMCUFIDE), </w:t>
      </w:r>
      <w:hyperlink r:id="rId22" w:history="1">
        <w:r w:rsidR="00575485" w:rsidRPr="00D117EF">
          <w:rPr>
            <w:rStyle w:val="Hipervnculo"/>
            <w:rFonts w:ascii="Palatino Linotype" w:eastAsia="Arial Unicode MS" w:hAnsi="Palatino Linotype" w:cs="Arial"/>
            <w:color w:val="auto"/>
            <w:u w:val="none"/>
            <w:lang w:val="es-ES_tradnl"/>
          </w:rPr>
          <w:t>Organismo Público Descentralizado para la Prestación de los Servicios de Agua Pota</w:t>
        </w:r>
      </w:hyperlink>
      <w:r w:rsidR="00575485" w:rsidRPr="00D117EF">
        <w:rPr>
          <w:rFonts w:ascii="Palatino Linotype" w:eastAsia="Arial Unicode MS" w:hAnsi="Palatino Linotype" w:cs="Arial"/>
        </w:rPr>
        <w:t>ble (OPDAPAS) y el</w:t>
      </w:r>
      <w:r w:rsidR="000719F7" w:rsidRPr="00D117EF">
        <w:rPr>
          <w:rFonts w:asciiTheme="minorHAnsi" w:hAnsiTheme="minorHAnsi" w:cstheme="minorBidi"/>
          <w:lang w:val="es-ES_tradnl"/>
        </w:rPr>
        <w:t xml:space="preserve"> </w:t>
      </w:r>
      <w:r w:rsidR="000719F7" w:rsidRPr="00D117EF">
        <w:rPr>
          <w:rFonts w:ascii="Palatino Linotype" w:eastAsia="Arial Unicode MS" w:hAnsi="Palatino Linotype" w:cs="Arial"/>
          <w:lang w:val="es-ES_tradnl"/>
        </w:rPr>
        <w:t xml:space="preserve">Sistema Municipal para el Desarrollo Integral de la Familia (DIF) del </w:t>
      </w:r>
      <w:r w:rsidRPr="00D117EF">
        <w:rPr>
          <w:rFonts w:ascii="Palatino Linotype" w:eastAsia="Arial Unicode MS" w:hAnsi="Palatino Linotype" w:cs="Arial"/>
        </w:rPr>
        <w:t>Ayuntamiento de Teoloyucan</w:t>
      </w:r>
      <w:r w:rsidR="005D7332" w:rsidRPr="00D117EF">
        <w:rPr>
          <w:rFonts w:ascii="Palatino Linotype" w:eastAsia="Arial Unicode MS" w:hAnsi="Palatino Linotype" w:cs="Arial"/>
        </w:rPr>
        <w:t xml:space="preserve">, </w:t>
      </w:r>
      <w:r w:rsidR="000E3809" w:rsidRPr="00D117EF">
        <w:rPr>
          <w:rFonts w:ascii="Palatino Linotype" w:eastAsia="Arial Unicode MS" w:hAnsi="Palatino Linotype" w:cs="Arial"/>
        </w:rPr>
        <w:t xml:space="preserve">siendo </w:t>
      </w:r>
      <w:r w:rsidR="00CA579A" w:rsidRPr="00D117EF">
        <w:rPr>
          <w:rFonts w:ascii="Palatino Linotype" w:eastAsia="Arial Unicode MS" w:hAnsi="Palatino Linotype" w:cs="Arial"/>
        </w:rPr>
        <w:t xml:space="preserve">correspondientes </w:t>
      </w:r>
      <w:r w:rsidR="000E3809" w:rsidRPr="00D117EF">
        <w:rPr>
          <w:rFonts w:ascii="Palatino Linotype" w:eastAsia="Arial Unicode MS" w:hAnsi="Palatino Linotype" w:cs="Arial"/>
        </w:rPr>
        <w:t>los recibos de nómina de la primera quincena de enero de 2019 a la segunda quincena de agosto de 2020, y por cuanto hace a l</w:t>
      </w:r>
      <w:r w:rsidR="00CA579A" w:rsidRPr="00D117EF">
        <w:rPr>
          <w:rFonts w:ascii="Palatino Linotype" w:eastAsia="Arial Unicode MS" w:hAnsi="Palatino Linotype" w:cs="Arial"/>
        </w:rPr>
        <w:t>a</w:t>
      </w:r>
      <w:r w:rsidR="000E3809" w:rsidRPr="00D117EF">
        <w:rPr>
          <w:rFonts w:ascii="Palatino Linotype" w:eastAsia="Arial Unicode MS" w:hAnsi="Palatino Linotype" w:cs="Arial"/>
        </w:rPr>
        <w:t xml:space="preserve"> nómina general de</w:t>
      </w:r>
      <w:r w:rsidRPr="00D117EF">
        <w:rPr>
          <w:rFonts w:ascii="Palatino Linotype" w:eastAsia="Arial Unicode MS" w:hAnsi="Palatino Linotype" w:cs="Arial"/>
        </w:rPr>
        <w:t xml:space="preserve"> las quincenas de los meses de enero</w:t>
      </w:r>
      <w:r w:rsidR="00295CE5" w:rsidRPr="00D117EF">
        <w:rPr>
          <w:rFonts w:ascii="Palatino Linotype" w:eastAsia="Arial Unicode MS" w:hAnsi="Palatino Linotype" w:cs="Arial"/>
        </w:rPr>
        <w:t xml:space="preserve"> a diciembre del año</w:t>
      </w:r>
      <w:r w:rsidR="005D7332" w:rsidRPr="00D117EF">
        <w:rPr>
          <w:rFonts w:ascii="Palatino Linotype" w:eastAsia="Arial Unicode MS" w:hAnsi="Palatino Linotype" w:cs="Arial"/>
        </w:rPr>
        <w:t xml:space="preserve"> 2019, así como </w:t>
      </w:r>
      <w:r w:rsidRPr="00D117EF">
        <w:rPr>
          <w:rFonts w:ascii="Palatino Linotype" w:eastAsia="Arial Unicode MS" w:hAnsi="Palatino Linotype" w:cs="Arial"/>
        </w:rPr>
        <w:t>de enero</w:t>
      </w:r>
      <w:r w:rsidR="005D7332" w:rsidRPr="00D117EF">
        <w:rPr>
          <w:rFonts w:ascii="Palatino Linotype" w:eastAsia="Arial Unicode MS" w:hAnsi="Palatino Linotype" w:cs="Arial"/>
        </w:rPr>
        <w:t xml:space="preserve"> a</w:t>
      </w:r>
      <w:r w:rsidRPr="00D117EF">
        <w:rPr>
          <w:rFonts w:ascii="Palatino Linotype" w:eastAsia="Arial Unicode MS" w:hAnsi="Palatino Linotype" w:cs="Arial"/>
        </w:rPr>
        <w:t xml:space="preserve"> </w:t>
      </w:r>
      <w:r w:rsidR="00A86A94" w:rsidRPr="00D117EF">
        <w:rPr>
          <w:rFonts w:ascii="Palatino Linotype" w:eastAsia="Arial Unicode MS" w:hAnsi="Palatino Linotype" w:cs="Arial"/>
        </w:rPr>
        <w:t>septiembre</w:t>
      </w:r>
      <w:r w:rsidRPr="00D117EF">
        <w:rPr>
          <w:rFonts w:ascii="Palatino Linotype" w:eastAsia="Arial Unicode MS" w:hAnsi="Palatino Linotype" w:cs="Arial"/>
        </w:rPr>
        <w:t xml:space="preserve"> de</w:t>
      </w:r>
      <w:r w:rsidR="00295CE5" w:rsidRPr="00D117EF">
        <w:rPr>
          <w:rFonts w:ascii="Palatino Linotype" w:eastAsia="Arial Unicode MS" w:hAnsi="Palatino Linotype" w:cs="Arial"/>
        </w:rPr>
        <w:t>l año</w:t>
      </w:r>
      <w:r w:rsidRPr="00D117EF">
        <w:rPr>
          <w:rFonts w:ascii="Palatino Linotype" w:eastAsia="Arial Unicode MS" w:hAnsi="Palatino Linotype" w:cs="Arial"/>
        </w:rPr>
        <w:t xml:space="preserve"> 2020</w:t>
      </w:r>
      <w:r w:rsidR="00CA579A" w:rsidRPr="00D117EF">
        <w:rPr>
          <w:rFonts w:ascii="Palatino Linotype" w:eastAsia="Arial Unicode MS" w:hAnsi="Palatino Linotype" w:cs="Arial"/>
        </w:rPr>
        <w:t>.</w:t>
      </w:r>
    </w:p>
    <w:p w14:paraId="3AF3B382" w14:textId="1900FAD8" w:rsidR="00CA5F6A" w:rsidRPr="00D117EF" w:rsidRDefault="00D6236E" w:rsidP="00CA5F6A">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D117EF">
        <w:rPr>
          <w:rFonts w:ascii="Palatino Linotype" w:eastAsia="Arial Unicode MS" w:hAnsi="Palatino Linotype" w:cs="Arial"/>
        </w:rPr>
        <w:t>De la relación del personal de</w:t>
      </w:r>
      <w:r w:rsidR="00BD0FF6" w:rsidRPr="00D117EF">
        <w:rPr>
          <w:rFonts w:ascii="Palatino Linotype" w:eastAsia="Arial Unicode MS" w:hAnsi="Palatino Linotype" w:cs="Arial"/>
        </w:rPr>
        <w:t xml:space="preserve"> los</w:t>
      </w:r>
      <w:r w:rsidRPr="00D117EF">
        <w:rPr>
          <w:rFonts w:ascii="Palatino Linotype" w:eastAsia="Arial Unicode MS" w:hAnsi="Palatino Linotype" w:cs="Arial"/>
        </w:rPr>
        <w:t xml:space="preserve"> trabajadores del </w:t>
      </w:r>
      <w:r w:rsidR="00F32007" w:rsidRPr="00D117EF">
        <w:rPr>
          <w:rFonts w:ascii="Palatino Linotype" w:eastAsia="Arial Unicode MS" w:hAnsi="Palatino Linotype" w:cs="Arial"/>
        </w:rPr>
        <w:t xml:space="preserve">Instituto Municipal de Cultura Física y Deporte (IMCUFIDE), </w:t>
      </w:r>
      <w:hyperlink r:id="rId23" w:history="1">
        <w:r w:rsidR="00F32007" w:rsidRPr="00D117EF">
          <w:rPr>
            <w:rStyle w:val="Hipervnculo"/>
            <w:rFonts w:ascii="Palatino Linotype" w:eastAsia="Arial Unicode MS" w:hAnsi="Palatino Linotype" w:cs="Arial"/>
            <w:color w:val="auto"/>
            <w:u w:val="none"/>
            <w:lang w:val="es-ES_tradnl"/>
          </w:rPr>
          <w:t>Organismo Público Descentralizado para la Prestación de los Servicios de Agua Pota</w:t>
        </w:r>
      </w:hyperlink>
      <w:r w:rsidR="00F32007" w:rsidRPr="00D117EF">
        <w:rPr>
          <w:rFonts w:ascii="Palatino Linotype" w:eastAsia="Arial Unicode MS" w:hAnsi="Palatino Linotype" w:cs="Arial"/>
        </w:rPr>
        <w:t>ble (OPDAPAS) y el</w:t>
      </w:r>
      <w:r w:rsidR="00F32007" w:rsidRPr="00D117EF">
        <w:rPr>
          <w:rFonts w:asciiTheme="minorHAnsi" w:hAnsiTheme="minorHAnsi" w:cstheme="minorBidi"/>
          <w:lang w:val="es-ES_tradnl"/>
        </w:rPr>
        <w:t xml:space="preserve"> </w:t>
      </w:r>
      <w:r w:rsidR="00F32007" w:rsidRPr="00D117EF">
        <w:rPr>
          <w:rFonts w:ascii="Palatino Linotype" w:eastAsia="Arial Unicode MS" w:hAnsi="Palatino Linotype" w:cs="Arial"/>
          <w:lang w:val="es-ES_tradnl"/>
        </w:rPr>
        <w:t>Sistema Municipal para el Desarrollo Integral de la Familia (DIF) y de la Administración</w:t>
      </w:r>
      <w:r w:rsidR="00BD0FF6" w:rsidRPr="00D117EF">
        <w:rPr>
          <w:rFonts w:ascii="Palatino Linotype" w:eastAsia="Arial Unicode MS" w:hAnsi="Palatino Linotype" w:cs="Arial"/>
        </w:rPr>
        <w:t>; indicar quiénes</w:t>
      </w:r>
      <w:r w:rsidRPr="00D117EF">
        <w:rPr>
          <w:rFonts w:ascii="Palatino Linotype" w:eastAsia="Arial Unicode MS" w:hAnsi="Palatino Linotype" w:cs="Arial"/>
        </w:rPr>
        <w:t xml:space="preserve"> </w:t>
      </w:r>
      <w:r w:rsidR="004061CB" w:rsidRPr="00D117EF">
        <w:rPr>
          <w:rFonts w:ascii="Palatino Linotype" w:eastAsia="Arial Unicode MS" w:hAnsi="Palatino Linotype" w:cs="Arial"/>
        </w:rPr>
        <w:t xml:space="preserve">fueron </w:t>
      </w:r>
      <w:r w:rsidRPr="00D117EF">
        <w:rPr>
          <w:rFonts w:ascii="Palatino Linotype" w:eastAsia="Arial Unicode MS" w:hAnsi="Palatino Linotype" w:cs="Arial"/>
        </w:rPr>
        <w:t xml:space="preserve">los trabajadores que han sido dados de baja de la nómina del periodo de enero </w:t>
      </w:r>
      <w:r w:rsidR="00F32007" w:rsidRPr="00D117EF">
        <w:rPr>
          <w:rFonts w:ascii="Palatino Linotype" w:eastAsia="Arial Unicode MS" w:hAnsi="Palatino Linotype" w:cs="Arial"/>
        </w:rPr>
        <w:t>a diciembre del año</w:t>
      </w:r>
      <w:r w:rsidRPr="00D117EF">
        <w:rPr>
          <w:rFonts w:ascii="Palatino Linotype" w:eastAsia="Arial Unicode MS" w:hAnsi="Palatino Linotype" w:cs="Arial"/>
        </w:rPr>
        <w:t xml:space="preserve"> 2019</w:t>
      </w:r>
      <w:r w:rsidR="00F32007" w:rsidRPr="00D117EF">
        <w:rPr>
          <w:rFonts w:ascii="Palatino Linotype" w:eastAsia="Arial Unicode MS" w:hAnsi="Palatino Linotype" w:cs="Arial"/>
        </w:rPr>
        <w:t>, así como de enero</w:t>
      </w:r>
      <w:r w:rsidRPr="00D117EF">
        <w:rPr>
          <w:rFonts w:ascii="Palatino Linotype" w:eastAsia="Arial Unicode MS" w:hAnsi="Palatino Linotype" w:cs="Arial"/>
        </w:rPr>
        <w:t xml:space="preserve"> </w:t>
      </w:r>
      <w:r w:rsidR="00F32007" w:rsidRPr="00D117EF">
        <w:rPr>
          <w:rFonts w:ascii="Palatino Linotype" w:eastAsia="Arial Unicode MS" w:hAnsi="Palatino Linotype" w:cs="Arial"/>
        </w:rPr>
        <w:t>a</w:t>
      </w:r>
      <w:r w:rsidRPr="00D117EF">
        <w:rPr>
          <w:rFonts w:ascii="Palatino Linotype" w:eastAsia="Arial Unicode MS" w:hAnsi="Palatino Linotype" w:cs="Arial"/>
        </w:rPr>
        <w:t xml:space="preserve"> septiembre del año 2020, pronunciar los motivos de dichas bajas, </w:t>
      </w:r>
      <w:r w:rsidR="00A86A94" w:rsidRPr="00D117EF">
        <w:rPr>
          <w:rFonts w:ascii="Palatino Linotype" w:eastAsia="Arial Unicode MS" w:hAnsi="Palatino Linotype" w:cs="Arial"/>
        </w:rPr>
        <w:t>menci</w:t>
      </w:r>
      <w:r w:rsidR="004061CB" w:rsidRPr="00D117EF">
        <w:rPr>
          <w:rFonts w:ascii="Palatino Linotype" w:eastAsia="Arial Unicode MS" w:hAnsi="Palatino Linotype" w:cs="Arial"/>
        </w:rPr>
        <w:t xml:space="preserve">onar </w:t>
      </w:r>
      <w:r w:rsidRPr="00D117EF">
        <w:rPr>
          <w:rFonts w:ascii="Palatino Linotype" w:eastAsia="Arial Unicode MS" w:hAnsi="Palatino Linotype" w:cs="Arial"/>
        </w:rPr>
        <w:t xml:space="preserve">las cantidades </w:t>
      </w:r>
      <w:r w:rsidR="00F32007" w:rsidRPr="00D117EF">
        <w:rPr>
          <w:rFonts w:ascii="Palatino Linotype" w:eastAsia="Arial Unicode MS" w:hAnsi="Palatino Linotype" w:cs="Arial"/>
        </w:rPr>
        <w:t xml:space="preserve">que fueron pagadas </w:t>
      </w:r>
      <w:r w:rsidRPr="00D117EF">
        <w:rPr>
          <w:rFonts w:ascii="Palatino Linotype" w:eastAsia="Arial Unicode MS" w:hAnsi="Palatino Linotype" w:cs="Arial"/>
        </w:rPr>
        <w:t xml:space="preserve">por concepto de finiquito o liquidación y </w:t>
      </w:r>
      <w:r w:rsidR="00FD493A" w:rsidRPr="00D117EF">
        <w:rPr>
          <w:rFonts w:ascii="Palatino Linotype" w:eastAsia="Arial Unicode MS" w:hAnsi="Palatino Linotype" w:cs="Arial"/>
        </w:rPr>
        <w:t xml:space="preserve">nombre </w:t>
      </w:r>
      <w:r w:rsidR="002C4F88" w:rsidRPr="00D117EF">
        <w:rPr>
          <w:rFonts w:ascii="Palatino Linotype" w:eastAsia="Arial Unicode MS" w:hAnsi="Palatino Linotype" w:cs="Arial"/>
        </w:rPr>
        <w:t>de los</w:t>
      </w:r>
      <w:r w:rsidRPr="00D117EF">
        <w:rPr>
          <w:rFonts w:ascii="Palatino Linotype" w:eastAsia="Arial Unicode MS" w:hAnsi="Palatino Linotype" w:cs="Arial"/>
        </w:rPr>
        <w:t xml:space="preserve"> trabajadores</w:t>
      </w:r>
      <w:r w:rsidR="004061CB" w:rsidRPr="00D117EF">
        <w:rPr>
          <w:rFonts w:ascii="Palatino Linotype" w:eastAsia="Arial Unicode MS" w:hAnsi="Palatino Linotype" w:cs="Arial"/>
        </w:rPr>
        <w:t xml:space="preserve"> </w:t>
      </w:r>
      <w:r w:rsidR="00FD493A" w:rsidRPr="00D117EF">
        <w:rPr>
          <w:rFonts w:ascii="Palatino Linotype" w:eastAsia="Arial Unicode MS" w:hAnsi="Palatino Linotype" w:cs="Arial"/>
        </w:rPr>
        <w:t xml:space="preserve">que </w:t>
      </w:r>
      <w:r w:rsidR="004061CB" w:rsidRPr="00D117EF">
        <w:rPr>
          <w:rFonts w:ascii="Palatino Linotype" w:eastAsia="Arial Unicode MS" w:hAnsi="Palatino Linotype" w:cs="Arial"/>
        </w:rPr>
        <w:t xml:space="preserve">se les pagó </w:t>
      </w:r>
      <w:r w:rsidR="00FD493A" w:rsidRPr="00D117EF">
        <w:rPr>
          <w:rFonts w:ascii="Palatino Linotype" w:eastAsia="Arial Unicode MS" w:hAnsi="Palatino Linotype" w:cs="Arial"/>
        </w:rPr>
        <w:t>por dichos conceptos</w:t>
      </w:r>
      <w:r w:rsidR="00CA5F6A" w:rsidRPr="00D117EF">
        <w:rPr>
          <w:rFonts w:ascii="Palatino Linotype" w:eastAsia="Arial Unicode MS" w:hAnsi="Palatino Linotype" w:cs="Arial"/>
        </w:rPr>
        <w:t>.</w:t>
      </w:r>
    </w:p>
    <w:p w14:paraId="06C6B2C2" w14:textId="67A23400" w:rsidR="008E573A" w:rsidRPr="00D117EF" w:rsidRDefault="00803BB2" w:rsidP="008E573A">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D117EF">
        <w:rPr>
          <w:rFonts w:ascii="Palatino Linotype" w:eastAsia="Arial Unicode MS" w:hAnsi="Palatino Linotype" w:cs="Arial"/>
        </w:rPr>
        <w:t>Todas</w:t>
      </w:r>
      <w:r w:rsidR="00D6236E" w:rsidRPr="00D117EF">
        <w:rPr>
          <w:rFonts w:ascii="Palatino Linotype" w:eastAsia="Arial Unicode MS" w:hAnsi="Palatino Linotype" w:cs="Arial"/>
        </w:rPr>
        <w:t xml:space="preserve"> las contrataciones de servicios profesionales por honorarios, señalando </w:t>
      </w:r>
      <w:r w:rsidR="00F320CE" w:rsidRPr="00D117EF">
        <w:rPr>
          <w:rFonts w:ascii="Palatino Linotype" w:eastAsia="Arial Unicode MS" w:hAnsi="Palatino Linotype" w:cs="Arial"/>
        </w:rPr>
        <w:t xml:space="preserve">los </w:t>
      </w:r>
      <w:r w:rsidR="00D6236E" w:rsidRPr="00D117EF">
        <w:rPr>
          <w:rFonts w:ascii="Palatino Linotype" w:eastAsia="Arial Unicode MS" w:hAnsi="Palatino Linotype" w:cs="Arial"/>
        </w:rPr>
        <w:t>nombres de los prestadores de servicios, los servicios contrata</w:t>
      </w:r>
      <w:r w:rsidRPr="00D117EF">
        <w:rPr>
          <w:rFonts w:ascii="Palatino Linotype" w:eastAsia="Arial Unicode MS" w:hAnsi="Palatino Linotype" w:cs="Arial"/>
        </w:rPr>
        <w:t xml:space="preserve">dos, el monto de los honorarios, </w:t>
      </w:r>
      <w:r w:rsidR="00F320CE" w:rsidRPr="00D117EF">
        <w:rPr>
          <w:rFonts w:ascii="Palatino Linotype" w:eastAsia="Arial Unicode MS" w:hAnsi="Palatino Linotype" w:cs="Arial"/>
        </w:rPr>
        <w:t xml:space="preserve">el periodo </w:t>
      </w:r>
      <w:r w:rsidR="00D6236E" w:rsidRPr="00D117EF">
        <w:rPr>
          <w:rFonts w:ascii="Palatino Linotype" w:eastAsia="Arial Unicode MS" w:hAnsi="Palatino Linotype" w:cs="Arial"/>
        </w:rPr>
        <w:t>de</w:t>
      </w:r>
      <w:r w:rsidRPr="00D117EF">
        <w:rPr>
          <w:rFonts w:ascii="Palatino Linotype" w:eastAsia="Arial Unicode MS" w:hAnsi="Palatino Linotype" w:cs="Arial"/>
        </w:rPr>
        <w:t xml:space="preserve"> dichas contrataciones</w:t>
      </w:r>
      <w:r w:rsidR="00D6236E" w:rsidRPr="00D117EF">
        <w:rPr>
          <w:rFonts w:ascii="Palatino Linotype" w:eastAsia="Arial Unicode MS" w:hAnsi="Palatino Linotype" w:cs="Arial"/>
        </w:rPr>
        <w:t>,</w:t>
      </w:r>
      <w:r w:rsidR="00F320CE" w:rsidRPr="00D117EF">
        <w:rPr>
          <w:rFonts w:ascii="Palatino Linotype" w:eastAsia="Arial Unicode MS" w:hAnsi="Palatino Linotype" w:cs="Arial"/>
        </w:rPr>
        <w:t xml:space="preserve"> así como</w:t>
      </w:r>
      <w:r w:rsidR="00D6236E" w:rsidRPr="00D117EF">
        <w:rPr>
          <w:rFonts w:ascii="Palatino Linotype" w:eastAsia="Arial Unicode MS" w:hAnsi="Palatino Linotype" w:cs="Arial"/>
        </w:rPr>
        <w:t xml:space="preserve"> </w:t>
      </w:r>
      <w:r w:rsidRPr="00D117EF">
        <w:rPr>
          <w:rFonts w:ascii="Palatino Linotype" w:eastAsia="Arial Unicode MS" w:hAnsi="Palatino Linotype" w:cs="Arial"/>
        </w:rPr>
        <w:t>los</w:t>
      </w:r>
      <w:r w:rsidR="00D6236E" w:rsidRPr="00D117EF">
        <w:rPr>
          <w:rFonts w:ascii="Palatino Linotype" w:eastAsia="Arial Unicode MS" w:hAnsi="Palatino Linotype" w:cs="Arial"/>
        </w:rPr>
        <w:t xml:space="preserve"> documento</w:t>
      </w:r>
      <w:r w:rsidRPr="00D117EF">
        <w:rPr>
          <w:rFonts w:ascii="Palatino Linotype" w:eastAsia="Arial Unicode MS" w:hAnsi="Palatino Linotype" w:cs="Arial"/>
        </w:rPr>
        <w:t>s</w:t>
      </w:r>
      <w:r w:rsidR="00D6236E" w:rsidRPr="00D117EF">
        <w:rPr>
          <w:rFonts w:ascii="Palatino Linotype" w:eastAsia="Arial Unicode MS" w:hAnsi="Palatino Linotype" w:cs="Arial"/>
        </w:rPr>
        <w:t xml:space="preserve"> que </w:t>
      </w:r>
      <w:r w:rsidRPr="00D117EF">
        <w:rPr>
          <w:rFonts w:ascii="Palatino Linotype" w:eastAsia="Arial Unicode MS" w:hAnsi="Palatino Linotype" w:cs="Arial"/>
        </w:rPr>
        <w:t>acrediten</w:t>
      </w:r>
      <w:r w:rsidR="00D6236E" w:rsidRPr="00D117EF">
        <w:rPr>
          <w:rFonts w:ascii="Palatino Linotype" w:eastAsia="Arial Unicode MS" w:hAnsi="Palatino Linotype" w:cs="Arial"/>
        </w:rPr>
        <w:t xml:space="preserve"> dicha</w:t>
      </w:r>
      <w:r w:rsidR="00B47715" w:rsidRPr="00D117EF">
        <w:rPr>
          <w:rFonts w:ascii="Palatino Linotype" w:eastAsia="Arial Unicode MS" w:hAnsi="Palatino Linotype" w:cs="Arial"/>
        </w:rPr>
        <w:t xml:space="preserve">s contrataciones </w:t>
      </w:r>
      <w:r w:rsidR="00F320CE" w:rsidRPr="00D117EF">
        <w:rPr>
          <w:rFonts w:ascii="Palatino Linotype" w:eastAsia="Arial Unicode MS" w:hAnsi="Palatino Linotype" w:cs="Arial"/>
        </w:rPr>
        <w:t>del</w:t>
      </w:r>
      <w:r w:rsidRPr="00D117EF">
        <w:rPr>
          <w:rFonts w:ascii="Palatino Linotype" w:eastAsia="Arial Unicode MS" w:hAnsi="Palatino Linotype" w:cs="Arial"/>
        </w:rPr>
        <w:t xml:space="preserve"> </w:t>
      </w:r>
      <w:r w:rsidR="00D6236E" w:rsidRPr="00D117EF">
        <w:rPr>
          <w:rFonts w:ascii="Palatino Linotype" w:eastAsia="Arial Unicode MS" w:hAnsi="Palatino Linotype" w:cs="Arial"/>
        </w:rPr>
        <w:t xml:space="preserve">mes de enero </w:t>
      </w:r>
      <w:r w:rsidR="00B47715" w:rsidRPr="00D117EF">
        <w:rPr>
          <w:rFonts w:ascii="Palatino Linotype" w:eastAsia="Arial Unicode MS" w:hAnsi="Palatino Linotype" w:cs="Arial"/>
        </w:rPr>
        <w:t xml:space="preserve">a </w:t>
      </w:r>
      <w:r w:rsidRPr="00D117EF">
        <w:rPr>
          <w:rFonts w:ascii="Palatino Linotype" w:eastAsia="Arial Unicode MS" w:hAnsi="Palatino Linotype" w:cs="Arial"/>
        </w:rPr>
        <w:t xml:space="preserve">diciembre del año </w:t>
      </w:r>
      <w:r w:rsidR="00F320CE" w:rsidRPr="00D117EF">
        <w:rPr>
          <w:rFonts w:ascii="Palatino Linotype" w:eastAsia="Arial Unicode MS" w:hAnsi="Palatino Linotype" w:cs="Arial"/>
        </w:rPr>
        <w:t xml:space="preserve">2019, </w:t>
      </w:r>
      <w:r w:rsidRPr="00D117EF">
        <w:rPr>
          <w:rFonts w:ascii="Palatino Linotype" w:eastAsia="Arial Unicode MS" w:hAnsi="Palatino Linotype" w:cs="Arial"/>
        </w:rPr>
        <w:t>así como</w:t>
      </w:r>
      <w:r w:rsidR="00D6236E" w:rsidRPr="00D117EF">
        <w:rPr>
          <w:rFonts w:ascii="Palatino Linotype" w:eastAsia="Arial Unicode MS" w:hAnsi="Palatino Linotype" w:cs="Arial"/>
        </w:rPr>
        <w:t xml:space="preserve"> de enero </w:t>
      </w:r>
      <w:r w:rsidRPr="00D117EF">
        <w:rPr>
          <w:rFonts w:ascii="Palatino Linotype" w:eastAsia="Arial Unicode MS" w:hAnsi="Palatino Linotype" w:cs="Arial"/>
        </w:rPr>
        <w:t xml:space="preserve">a septiembre del año </w:t>
      </w:r>
      <w:r w:rsidR="00D6236E" w:rsidRPr="00D117EF">
        <w:rPr>
          <w:rFonts w:ascii="Palatino Linotype" w:eastAsia="Arial Unicode MS" w:hAnsi="Palatino Linotype" w:cs="Arial"/>
        </w:rPr>
        <w:t xml:space="preserve">2020. </w:t>
      </w:r>
    </w:p>
    <w:p w14:paraId="3B496EBE" w14:textId="46ECD459" w:rsidR="00E62574" w:rsidRPr="00D117EF" w:rsidRDefault="00CA5F6A" w:rsidP="00E62574">
      <w:pPr>
        <w:tabs>
          <w:tab w:val="left" w:pos="8789"/>
        </w:tabs>
        <w:spacing w:before="360" w:after="100" w:afterAutospacing="1" w:line="360" w:lineRule="auto"/>
        <w:ind w:right="49"/>
        <w:contextualSpacing/>
        <w:jc w:val="both"/>
        <w:rPr>
          <w:rFonts w:ascii="Palatino Linotype" w:hAnsi="Palatino Linotype"/>
          <w:lang w:val="es-ES_tradnl"/>
        </w:rPr>
      </w:pPr>
      <w:r w:rsidRPr="00D117EF">
        <w:rPr>
          <w:rFonts w:ascii="Palatino Linotype" w:eastAsia="Arial Unicode MS" w:hAnsi="Palatino Linotype" w:cs="Arial"/>
        </w:rPr>
        <w:lastRenderedPageBreak/>
        <w:t xml:space="preserve">Así, en atención a los requerimientos de información planteados, </w:t>
      </w:r>
      <w:r w:rsidRPr="00D117EF">
        <w:rPr>
          <w:rFonts w:ascii="Palatino Linotype" w:eastAsia="Arial Unicode MS" w:hAnsi="Palatino Linotype" w:cs="Arial"/>
          <w:b/>
        </w:rPr>
        <w:t xml:space="preserve">EL SUJETO OBLIGADO </w:t>
      </w:r>
      <w:r w:rsidRPr="00D117EF">
        <w:rPr>
          <w:rFonts w:ascii="Palatino Linotype" w:eastAsia="Arial Unicode MS" w:hAnsi="Palatino Linotype" w:cs="Arial"/>
        </w:rPr>
        <w:t xml:space="preserve">en sus respuestas señaló </w:t>
      </w:r>
      <w:r w:rsidR="00E62574" w:rsidRPr="00D117EF">
        <w:rPr>
          <w:rFonts w:ascii="Palatino Linotype" w:hAnsi="Palatino Linotype" w:cs="Arial"/>
        </w:rPr>
        <w:t xml:space="preserve">que estaba imposibilitado de proporcionar la información requerida, toda vez que se encuentra en </w:t>
      </w:r>
      <w:r w:rsidR="00E62574" w:rsidRPr="00D117EF">
        <w:rPr>
          <w:rFonts w:ascii="Palatino Linotype" w:hAnsi="Palatino Linotype"/>
          <w:bCs/>
          <w:lang w:val="es-ES_tradnl"/>
        </w:rPr>
        <w:t xml:space="preserve">proceso de Auditoría </w:t>
      </w:r>
      <w:r w:rsidR="00E62574" w:rsidRPr="00D117EF">
        <w:rPr>
          <w:rFonts w:ascii="Palatino Linotype" w:hAnsi="Palatino Linotype"/>
          <w:lang w:val="es-ES_tradnl"/>
        </w:rPr>
        <w:t xml:space="preserve">identificada con el oficio </w:t>
      </w:r>
      <w:r w:rsidR="00E62574" w:rsidRPr="00D117EF">
        <w:rPr>
          <w:rFonts w:ascii="Palatino Linotype" w:hAnsi="Palatino Linotype"/>
          <w:bCs/>
          <w:lang w:val="es-ES_tradnl"/>
        </w:rPr>
        <w:t xml:space="preserve">número </w:t>
      </w:r>
      <w:r w:rsidR="00E62574" w:rsidRPr="00D117EF">
        <w:rPr>
          <w:rFonts w:ascii="Palatino Linotype" w:hAnsi="Palatino Linotype"/>
          <w:lang w:val="es-ES_tradnl"/>
        </w:rPr>
        <w:t>OSFEM</w:t>
      </w:r>
      <w:r w:rsidR="00E62574" w:rsidRPr="00D117EF">
        <w:rPr>
          <w:rFonts w:ascii="Palatino Linotype" w:hAnsi="Palatino Linotype"/>
          <w:iCs/>
          <w:lang w:val="es-ES_tradnl"/>
        </w:rPr>
        <w:t>/</w:t>
      </w:r>
      <w:r w:rsidR="00E62574" w:rsidRPr="00D117EF">
        <w:rPr>
          <w:rFonts w:ascii="Palatino Linotype" w:hAnsi="Palatino Linotype"/>
          <w:lang w:val="es-ES_tradnl"/>
        </w:rPr>
        <w:t>AED</w:t>
      </w:r>
      <w:r w:rsidR="00E62574" w:rsidRPr="00D117EF">
        <w:rPr>
          <w:rFonts w:ascii="Palatino Linotype" w:hAnsi="Palatino Linotype"/>
          <w:iCs/>
          <w:lang w:val="es-ES_tradnl"/>
        </w:rPr>
        <w:t>/</w:t>
      </w:r>
      <w:r w:rsidR="00E62574" w:rsidRPr="00D117EF">
        <w:rPr>
          <w:rFonts w:ascii="Palatino Linotype" w:hAnsi="Palatino Linotype"/>
          <w:lang w:val="es-ES_tradnl"/>
        </w:rPr>
        <w:t>6</w:t>
      </w:r>
      <w:r w:rsidR="00E62574" w:rsidRPr="00D117EF">
        <w:rPr>
          <w:rFonts w:ascii="Palatino Linotype" w:hAnsi="Palatino Linotype"/>
          <w:iCs/>
          <w:lang w:val="es-ES_tradnl"/>
        </w:rPr>
        <w:t>67/2</w:t>
      </w:r>
      <w:r w:rsidR="00E62574" w:rsidRPr="00D117EF">
        <w:rPr>
          <w:rFonts w:ascii="Palatino Linotype" w:hAnsi="Palatino Linotype"/>
          <w:lang w:val="es-ES_tradnl"/>
        </w:rPr>
        <w:t xml:space="preserve">020, </w:t>
      </w:r>
      <w:r w:rsidR="00E62574" w:rsidRPr="00D117EF">
        <w:rPr>
          <w:rFonts w:ascii="Palatino Linotype" w:hAnsi="Palatino Linotype"/>
        </w:rPr>
        <w:t xml:space="preserve">signado por el </w:t>
      </w:r>
      <w:r w:rsidR="00E62574" w:rsidRPr="00D117EF">
        <w:rPr>
          <w:rFonts w:ascii="Palatino Linotype" w:hAnsi="Palatino Linotype"/>
          <w:lang w:val="es-ES_tradnl"/>
        </w:rPr>
        <w:t xml:space="preserve">Auditor Especial de Desempeño del Órgano Superior de Fiscalización del Estado de México, mediante el cual ordena dar inicio al proceso de auditoría del veintitrés de septiembre al dieciséis de diciembre de dos mil veinte, correspondiente al ejercicio presupuestal del años 2019; cuyo objetivo será fiscalizar el desempeño y la ejecución de los siguientes programas: </w:t>
      </w:r>
    </w:p>
    <w:p w14:paraId="0B2A3BFA" w14:textId="77777777" w:rsidR="00E62574" w:rsidRPr="00D117EF" w:rsidRDefault="00E62574" w:rsidP="00E62574">
      <w:pPr>
        <w:pStyle w:val="Prrafodelista"/>
        <w:numPr>
          <w:ilvl w:val="0"/>
          <w:numId w:val="7"/>
        </w:numPr>
        <w:tabs>
          <w:tab w:val="left" w:pos="8789"/>
        </w:tabs>
        <w:spacing w:before="360" w:after="100" w:afterAutospacing="1" w:line="360" w:lineRule="auto"/>
        <w:ind w:right="49"/>
        <w:contextualSpacing/>
        <w:jc w:val="both"/>
        <w:rPr>
          <w:rFonts w:ascii="Palatino Linotype" w:hAnsi="Palatino Linotype"/>
          <w:i/>
          <w:iCs/>
          <w:lang w:val="es-ES_tradnl"/>
        </w:rPr>
      </w:pPr>
      <w:r w:rsidRPr="00D117EF">
        <w:rPr>
          <w:rFonts w:ascii="Palatino Linotype" w:hAnsi="Palatino Linotype"/>
          <w:i/>
          <w:iCs/>
          <w:lang w:val="es-ES_tradnl"/>
        </w:rPr>
        <w:t xml:space="preserve">“Prevención Médica para la Comunidad" </w:t>
      </w:r>
      <w:r w:rsidRPr="00D117EF">
        <w:rPr>
          <w:rFonts w:ascii="Palatino Linotype" w:hAnsi="Palatino Linotype"/>
          <w:lang w:val="es-ES_tradnl"/>
        </w:rPr>
        <w:t xml:space="preserve">respecto al proyecto </w:t>
      </w:r>
      <w:r w:rsidRPr="00D117EF">
        <w:rPr>
          <w:rFonts w:ascii="Palatino Linotype" w:hAnsi="Palatino Linotype"/>
          <w:i/>
          <w:iCs/>
          <w:lang w:val="es-ES_tradnl"/>
        </w:rPr>
        <w:t xml:space="preserve">"Promoción de la Salud"; </w:t>
      </w:r>
      <w:r w:rsidRPr="00D117EF">
        <w:rPr>
          <w:rFonts w:ascii="Palatino Linotype" w:hAnsi="Palatino Linotype"/>
          <w:lang w:val="es-ES_tradnl"/>
        </w:rPr>
        <w:t>"</w:t>
      </w:r>
      <w:r w:rsidRPr="00D117EF">
        <w:rPr>
          <w:rFonts w:ascii="Palatino Linotype" w:hAnsi="Palatino Linotype"/>
          <w:i/>
          <w:iCs/>
          <w:lang w:val="es-ES_tradnl"/>
        </w:rPr>
        <w:t>Conducción de las Políticas Generales de Gobiern</w:t>
      </w:r>
      <w:r w:rsidRPr="00D117EF">
        <w:rPr>
          <w:rFonts w:ascii="Palatino Linotype" w:hAnsi="Palatino Linotype"/>
          <w:lang w:val="es-ES_tradnl"/>
        </w:rPr>
        <w:t xml:space="preserve">o" respecto al proyecto </w:t>
      </w:r>
      <w:r w:rsidRPr="00D117EF">
        <w:rPr>
          <w:rFonts w:ascii="Palatino Linotype" w:hAnsi="Palatino Linotype"/>
          <w:i/>
          <w:iCs/>
          <w:lang w:val="es-ES_tradnl"/>
        </w:rPr>
        <w:t xml:space="preserve">“Andiencia Pública y Consulta Popular"; </w:t>
      </w:r>
    </w:p>
    <w:p w14:paraId="6E4BAE33" w14:textId="77777777" w:rsidR="00E62574" w:rsidRPr="00D117EF" w:rsidRDefault="00E62574" w:rsidP="00E62574">
      <w:pPr>
        <w:pStyle w:val="Prrafodelista"/>
        <w:numPr>
          <w:ilvl w:val="0"/>
          <w:numId w:val="7"/>
        </w:numPr>
        <w:tabs>
          <w:tab w:val="left" w:pos="8789"/>
        </w:tabs>
        <w:spacing w:before="360" w:after="100" w:afterAutospacing="1" w:line="360" w:lineRule="auto"/>
        <w:ind w:right="49"/>
        <w:contextualSpacing/>
        <w:jc w:val="both"/>
        <w:rPr>
          <w:rFonts w:ascii="Palatino Linotype" w:hAnsi="Palatino Linotype"/>
          <w:i/>
          <w:iCs/>
          <w:lang w:val="es-ES_tradnl"/>
        </w:rPr>
      </w:pPr>
      <w:r w:rsidRPr="00D117EF">
        <w:rPr>
          <w:rFonts w:ascii="Palatino Linotype" w:hAnsi="Palatino Linotype"/>
          <w:lang w:val="es-ES_tradnl"/>
        </w:rPr>
        <w:t>"</w:t>
      </w:r>
      <w:r w:rsidRPr="00D117EF">
        <w:rPr>
          <w:rFonts w:ascii="Palatino Linotype" w:hAnsi="Palatino Linotype"/>
          <w:i/>
          <w:iCs/>
          <w:lang w:val="es-ES_tradnl"/>
        </w:rPr>
        <w:t>Desarrollo Integral de la Familia</w:t>
      </w:r>
      <w:r w:rsidRPr="00D117EF">
        <w:rPr>
          <w:rFonts w:ascii="Palatino Linotype" w:hAnsi="Palatino Linotype"/>
          <w:lang w:val="es-ES_tradnl"/>
        </w:rPr>
        <w:t>" respecto al proyecto "</w:t>
      </w:r>
      <w:r w:rsidRPr="00D117EF">
        <w:rPr>
          <w:rFonts w:ascii="Palatino Linotype" w:hAnsi="Palatino Linotype"/>
          <w:i/>
          <w:iCs/>
          <w:lang w:val="es-ES_tradnl"/>
        </w:rPr>
        <w:t>Fomento a la integración de la Familia'; y</w:t>
      </w:r>
    </w:p>
    <w:p w14:paraId="6866C632" w14:textId="77777777" w:rsidR="00E62574" w:rsidRPr="00D117EF" w:rsidRDefault="00E62574" w:rsidP="00E62574">
      <w:pPr>
        <w:pStyle w:val="Prrafodelista"/>
        <w:numPr>
          <w:ilvl w:val="0"/>
          <w:numId w:val="7"/>
        </w:numPr>
        <w:tabs>
          <w:tab w:val="left" w:pos="8789"/>
        </w:tabs>
        <w:spacing w:before="360" w:after="100" w:afterAutospacing="1" w:line="360" w:lineRule="auto"/>
        <w:ind w:right="49"/>
        <w:contextualSpacing/>
        <w:jc w:val="both"/>
        <w:rPr>
          <w:rFonts w:ascii="Palatino Linotype" w:hAnsi="Palatino Linotype"/>
          <w:b/>
          <w:i/>
          <w:lang w:val="es-ES_tradnl"/>
        </w:rPr>
      </w:pPr>
      <w:r w:rsidRPr="00D117EF">
        <w:rPr>
          <w:rFonts w:ascii="Palatino Linotype" w:hAnsi="Palatino Linotype"/>
          <w:lang w:val="es-ES_tradnl"/>
        </w:rPr>
        <w:t>"A</w:t>
      </w:r>
      <w:r w:rsidRPr="00D117EF">
        <w:rPr>
          <w:rFonts w:ascii="Palatino Linotype" w:hAnsi="Palatino Linotype"/>
          <w:i/>
          <w:iCs/>
          <w:lang w:val="es-ES_tradnl"/>
        </w:rPr>
        <w:t>p</w:t>
      </w:r>
      <w:r w:rsidRPr="00D117EF">
        <w:rPr>
          <w:rFonts w:ascii="Palatino Linotype" w:hAnsi="Palatino Linotype"/>
          <w:lang w:val="es-ES_tradnl"/>
        </w:rPr>
        <w:t xml:space="preserve">oyo </w:t>
      </w:r>
      <w:r w:rsidRPr="00D117EF">
        <w:rPr>
          <w:rFonts w:ascii="Palatino Linotype" w:hAnsi="Palatino Linotype"/>
          <w:i/>
          <w:iCs/>
          <w:lang w:val="es-ES_tradnl"/>
        </w:rPr>
        <w:t>a los Adultos Mayor</w:t>
      </w:r>
      <w:r w:rsidRPr="00D117EF">
        <w:rPr>
          <w:rFonts w:ascii="Palatino Linotype" w:hAnsi="Palatino Linotype"/>
          <w:lang w:val="es-ES_tradnl"/>
        </w:rPr>
        <w:t>es" respecto al proyecto "A</w:t>
      </w:r>
      <w:r w:rsidRPr="00D117EF">
        <w:rPr>
          <w:rFonts w:ascii="Palatino Linotype" w:hAnsi="Palatino Linotype"/>
          <w:i/>
          <w:iCs/>
          <w:lang w:val="es-ES_tradnl"/>
        </w:rPr>
        <w:t xml:space="preserve">sistencia </w:t>
      </w:r>
      <w:r w:rsidRPr="00D117EF">
        <w:rPr>
          <w:rFonts w:ascii="Palatino Linotype" w:hAnsi="Palatino Linotype"/>
          <w:lang w:val="es-ES_tradnl"/>
        </w:rPr>
        <w:t>S</w:t>
      </w:r>
      <w:r w:rsidRPr="00D117EF">
        <w:rPr>
          <w:rFonts w:ascii="Palatino Linotype" w:hAnsi="Palatino Linotype"/>
          <w:i/>
          <w:iCs/>
          <w:lang w:val="es-ES_tradnl"/>
        </w:rPr>
        <w:t>ocial a los Adultos Mayores</w:t>
      </w:r>
      <w:r w:rsidRPr="00D117EF">
        <w:rPr>
          <w:rFonts w:ascii="Palatino Linotype" w:hAnsi="Palatino Linotype"/>
          <w:lang w:val="es-ES_tradnl"/>
        </w:rPr>
        <w:t>”.</w:t>
      </w:r>
    </w:p>
    <w:p w14:paraId="3DB06353" w14:textId="223DAB61" w:rsidR="00E62574" w:rsidRPr="00D117EF" w:rsidRDefault="00E62574" w:rsidP="008E573A">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bCs/>
          <w:lang w:val="es-ES_tradnl"/>
        </w:rPr>
      </w:pPr>
      <w:r w:rsidRPr="00D117EF">
        <w:rPr>
          <w:rFonts w:ascii="Palatino Linotype" w:hAnsi="Palatino Linotype"/>
          <w:lang w:val="es-ES_tradnl"/>
        </w:rPr>
        <w:t>Por lo que dicha</w:t>
      </w:r>
      <w:r w:rsidR="004739AF" w:rsidRPr="00D117EF">
        <w:rPr>
          <w:rFonts w:ascii="Palatino Linotype" w:hAnsi="Palatino Linotype"/>
          <w:lang w:val="es-ES_tradnl"/>
        </w:rPr>
        <w:t>s</w:t>
      </w:r>
      <w:r w:rsidRPr="00D117EF">
        <w:rPr>
          <w:rFonts w:ascii="Palatino Linotype" w:hAnsi="Palatino Linotype"/>
          <w:lang w:val="es-ES_tradnl"/>
        </w:rPr>
        <w:t xml:space="preserve"> solicitud</w:t>
      </w:r>
      <w:r w:rsidR="004739AF" w:rsidRPr="00D117EF">
        <w:rPr>
          <w:rFonts w:ascii="Palatino Linotype" w:hAnsi="Palatino Linotype"/>
          <w:lang w:val="es-ES_tradnl"/>
        </w:rPr>
        <w:t>es</w:t>
      </w:r>
      <w:r w:rsidRPr="00D117EF">
        <w:rPr>
          <w:rFonts w:ascii="Palatino Linotype" w:hAnsi="Palatino Linotype"/>
          <w:lang w:val="es-ES_tradnl"/>
        </w:rPr>
        <w:t xml:space="preserve"> </w:t>
      </w:r>
      <w:r w:rsidRPr="00D117EF">
        <w:rPr>
          <w:rFonts w:ascii="Palatino Linotype" w:hAnsi="Palatino Linotype"/>
          <w:bCs/>
          <w:lang w:val="es-ES_tradnl"/>
        </w:rPr>
        <w:t>sería</w:t>
      </w:r>
      <w:r w:rsidR="004739AF" w:rsidRPr="00D117EF">
        <w:rPr>
          <w:rFonts w:ascii="Palatino Linotype" w:hAnsi="Palatino Linotype"/>
          <w:bCs/>
          <w:lang w:val="es-ES_tradnl"/>
        </w:rPr>
        <w:t>n</w:t>
      </w:r>
      <w:r w:rsidRPr="00D117EF">
        <w:rPr>
          <w:rFonts w:ascii="Palatino Linotype" w:hAnsi="Palatino Linotype"/>
          <w:bCs/>
          <w:lang w:val="es-ES_tradnl"/>
        </w:rPr>
        <w:t xml:space="preserve"> solventada</w:t>
      </w:r>
      <w:r w:rsidR="004739AF" w:rsidRPr="00D117EF">
        <w:rPr>
          <w:rFonts w:ascii="Palatino Linotype" w:hAnsi="Palatino Linotype"/>
          <w:bCs/>
          <w:lang w:val="es-ES_tradnl"/>
        </w:rPr>
        <w:t>s</w:t>
      </w:r>
      <w:r w:rsidRPr="00D117EF">
        <w:rPr>
          <w:rFonts w:ascii="Palatino Linotype" w:hAnsi="Palatino Linotype"/>
          <w:bCs/>
          <w:lang w:val="es-ES_tradnl"/>
        </w:rPr>
        <w:t xml:space="preserve"> hasta contar con la liberación de la auditoría referida. </w:t>
      </w:r>
    </w:p>
    <w:p w14:paraId="3D6969E3" w14:textId="41D72A2F" w:rsidR="00CA5F6A" w:rsidRPr="00D117EF" w:rsidRDefault="00CA5F6A" w:rsidP="00E2691D">
      <w:pPr>
        <w:spacing w:line="360" w:lineRule="auto"/>
        <w:jc w:val="both"/>
        <w:rPr>
          <w:rFonts w:ascii="Palatino Linotype" w:hAnsi="Palatino Linotype" w:cs="Arial"/>
        </w:rPr>
      </w:pPr>
      <w:r w:rsidRPr="00D117EF">
        <w:rPr>
          <w:rFonts w:ascii="Palatino Linotype" w:eastAsia="Arial Unicode MS" w:hAnsi="Palatino Linotype" w:cs="Arial"/>
        </w:rPr>
        <w:t>Inconforme con dichas respuestas</w:t>
      </w:r>
      <w:r w:rsidR="00FD493A" w:rsidRPr="00D117EF">
        <w:rPr>
          <w:rFonts w:ascii="Palatino Linotype" w:eastAsia="Arial Unicode MS" w:hAnsi="Palatino Linotype" w:cs="Arial"/>
        </w:rPr>
        <w:t xml:space="preserve">, </w:t>
      </w:r>
      <w:r w:rsidRPr="00D117EF">
        <w:rPr>
          <w:rFonts w:ascii="Palatino Linotype" w:eastAsia="Arial Unicode MS" w:hAnsi="Palatino Linotype" w:cs="Arial"/>
        </w:rPr>
        <w:t xml:space="preserve">el hoy </w:t>
      </w:r>
      <w:r w:rsidRPr="00D117EF">
        <w:rPr>
          <w:rFonts w:ascii="Palatino Linotype" w:eastAsia="Arial Unicode MS" w:hAnsi="Palatino Linotype" w:cs="Arial"/>
          <w:b/>
        </w:rPr>
        <w:t xml:space="preserve">RECURRENTE </w:t>
      </w:r>
      <w:r w:rsidRPr="00D117EF">
        <w:rPr>
          <w:rFonts w:ascii="Palatino Linotype" w:eastAsia="Arial Unicode MS" w:hAnsi="Palatino Linotype" w:cs="Arial"/>
        </w:rPr>
        <w:t xml:space="preserve">presentó los medios de impugnación en estudio doliéndose </w:t>
      </w:r>
      <w:r w:rsidR="0075310C" w:rsidRPr="00D117EF">
        <w:rPr>
          <w:rFonts w:ascii="Palatino Linotype" w:hAnsi="Palatino Linotype" w:cs="Arial"/>
        </w:rPr>
        <w:t xml:space="preserve">toralmente de que no se le proporcionó la información que solicitó debido al proceso de auditoría de desempeño que está </w:t>
      </w:r>
      <w:r w:rsidR="0075310C" w:rsidRPr="00D117EF">
        <w:rPr>
          <w:rFonts w:ascii="Palatino Linotype" w:hAnsi="Palatino Linotype" w:cs="Arial"/>
        </w:rPr>
        <w:lastRenderedPageBreak/>
        <w:t xml:space="preserve">ejerciendo la </w:t>
      </w:r>
      <w:r w:rsidR="00BF07BD" w:rsidRPr="00D117EF">
        <w:rPr>
          <w:rFonts w:ascii="Palatino Linotype" w:hAnsi="Palatino Linotype" w:cs="Arial"/>
        </w:rPr>
        <w:t>autoridad</w:t>
      </w:r>
      <w:r w:rsidR="0075310C" w:rsidRPr="00D117EF">
        <w:rPr>
          <w:rFonts w:ascii="Palatino Linotype" w:hAnsi="Palatino Linotype" w:cs="Arial"/>
        </w:rPr>
        <w:t xml:space="preserve"> fiscalizadora, causando un </w:t>
      </w:r>
      <w:r w:rsidR="00BF07BD" w:rsidRPr="00D117EF">
        <w:rPr>
          <w:rFonts w:ascii="Palatino Linotype" w:hAnsi="Palatino Linotype" w:cs="Arial"/>
        </w:rPr>
        <w:t>perjuicio</w:t>
      </w:r>
      <w:r w:rsidR="0075310C" w:rsidRPr="00D117EF">
        <w:rPr>
          <w:rFonts w:ascii="Palatino Linotype" w:hAnsi="Palatino Linotype" w:cs="Arial"/>
        </w:rPr>
        <w:t xml:space="preserve"> a su derecho de acceso a la información pública.</w:t>
      </w:r>
    </w:p>
    <w:p w14:paraId="100FFED0" w14:textId="0B5EE9DB" w:rsidR="00CA5F6A" w:rsidRPr="00D117EF" w:rsidRDefault="00CA5F6A" w:rsidP="00CA5F6A">
      <w:pPr>
        <w:spacing w:before="100" w:beforeAutospacing="1" w:after="100" w:afterAutospacing="1" w:line="360" w:lineRule="auto"/>
        <w:jc w:val="both"/>
        <w:rPr>
          <w:rFonts w:ascii="Palatino Linotype" w:eastAsia="Arial Unicode MS" w:hAnsi="Palatino Linotype" w:cs="Arial"/>
        </w:rPr>
      </w:pPr>
      <w:r w:rsidRPr="00D117EF">
        <w:rPr>
          <w:rFonts w:ascii="Palatino Linotype" w:eastAsia="Arial Unicode MS" w:hAnsi="Palatino Linotype" w:cs="Arial"/>
        </w:rPr>
        <w:t xml:space="preserve">En ese tenor, </w:t>
      </w:r>
      <w:r w:rsidRPr="00D117EF">
        <w:rPr>
          <w:rFonts w:ascii="Palatino Linotype" w:eastAsia="Arial Unicode MS" w:hAnsi="Palatino Linotype" w:cs="Arial"/>
          <w:b/>
        </w:rPr>
        <w:t xml:space="preserve">EL SUJETO OBLIGADO </w:t>
      </w:r>
      <w:r w:rsidRPr="00D117EF">
        <w:rPr>
          <w:rFonts w:ascii="Palatino Linotype" w:eastAsia="Arial Unicode MS" w:hAnsi="Palatino Linotype" w:cs="Arial"/>
        </w:rPr>
        <w:t>mediante I</w:t>
      </w:r>
      <w:r w:rsidR="008526D5" w:rsidRPr="00D117EF">
        <w:rPr>
          <w:rFonts w:ascii="Palatino Linotype" w:eastAsia="Arial Unicode MS" w:hAnsi="Palatino Linotype" w:cs="Arial"/>
        </w:rPr>
        <w:t xml:space="preserve">nformes Justificados, a través de la titular de la Unidad de Transparencia, </w:t>
      </w:r>
      <w:r w:rsidR="00FD493A" w:rsidRPr="00D117EF">
        <w:rPr>
          <w:rFonts w:ascii="Palatino Linotype" w:eastAsia="Arial Unicode MS" w:hAnsi="Palatino Linotype" w:cs="Arial"/>
        </w:rPr>
        <w:t xml:space="preserve">remitió la captura de pantalla de </w:t>
      </w:r>
      <w:r w:rsidR="008526D5" w:rsidRPr="00D117EF">
        <w:rPr>
          <w:rFonts w:ascii="Palatino Linotype" w:eastAsia="Arial Unicode MS" w:hAnsi="Palatino Linotype" w:cs="Arial"/>
        </w:rPr>
        <w:t xml:space="preserve">los oficios y correos remitidos a cada área responsable del Ayuntamiento de Teoloyucan, incluyendo los organismos descentralizados, para darles a conocer el estatus pendiente </w:t>
      </w:r>
      <w:r w:rsidR="006F0A47" w:rsidRPr="00D117EF">
        <w:rPr>
          <w:rFonts w:ascii="Palatino Linotype" w:eastAsia="Arial Unicode MS" w:hAnsi="Palatino Linotype" w:cs="Arial"/>
        </w:rPr>
        <w:t xml:space="preserve">que tenían </w:t>
      </w:r>
      <w:r w:rsidR="008526D5" w:rsidRPr="00D117EF">
        <w:rPr>
          <w:rFonts w:ascii="Palatino Linotype" w:eastAsia="Arial Unicode MS" w:hAnsi="Palatino Linotype" w:cs="Arial"/>
        </w:rPr>
        <w:t>de las solicitudes de</w:t>
      </w:r>
      <w:r w:rsidR="006F0A47" w:rsidRPr="00D117EF">
        <w:rPr>
          <w:rFonts w:ascii="Palatino Linotype" w:eastAsia="Arial Unicode MS" w:hAnsi="Palatino Linotype" w:cs="Arial"/>
        </w:rPr>
        <w:t xml:space="preserve"> acceso a la</w:t>
      </w:r>
      <w:r w:rsidR="008526D5" w:rsidRPr="00D117EF">
        <w:rPr>
          <w:rFonts w:ascii="Palatino Linotype" w:eastAsia="Arial Unicode MS" w:hAnsi="Palatino Linotype" w:cs="Arial"/>
        </w:rPr>
        <w:t xml:space="preserve"> información</w:t>
      </w:r>
      <w:r w:rsidR="006F0A47" w:rsidRPr="00D117EF">
        <w:rPr>
          <w:rFonts w:ascii="Palatino Linotype" w:eastAsia="Arial Unicode MS" w:hAnsi="Palatino Linotype" w:cs="Arial"/>
        </w:rPr>
        <w:t>.</w:t>
      </w:r>
    </w:p>
    <w:p w14:paraId="50AF20C4" w14:textId="0EB421B0" w:rsidR="00CA5F6A" w:rsidRPr="00D117EF" w:rsidRDefault="00CA5F6A" w:rsidP="00CA5F6A">
      <w:pPr>
        <w:spacing w:before="100" w:beforeAutospacing="1" w:after="100" w:afterAutospacing="1" w:line="360" w:lineRule="auto"/>
        <w:jc w:val="both"/>
        <w:rPr>
          <w:rFonts w:ascii="Palatino Linotype" w:eastAsia="Arial Unicode MS" w:hAnsi="Palatino Linotype" w:cs="Arial"/>
        </w:rPr>
      </w:pPr>
      <w:r w:rsidRPr="00D117EF">
        <w:rPr>
          <w:rFonts w:ascii="Palatino Linotype" w:eastAsia="Arial Unicode MS" w:hAnsi="Palatino Linotype" w:cs="Arial"/>
        </w:rPr>
        <w:t xml:space="preserve">Primeramente, esta Ponencia Resolutora considera importante señalar que al haber existido un pronunciamiento de parte del </w:t>
      </w:r>
      <w:r w:rsidRPr="00D117EF">
        <w:rPr>
          <w:rFonts w:ascii="Palatino Linotype" w:eastAsia="Arial Unicode MS" w:hAnsi="Palatino Linotype" w:cs="Arial"/>
          <w:b/>
        </w:rPr>
        <w:t xml:space="preserve">SUJETO OBLIGADO </w:t>
      </w:r>
      <w:r w:rsidRPr="00D117EF">
        <w:rPr>
          <w:rFonts w:ascii="Palatino Linotype" w:eastAsia="Arial Unicode MS" w:hAnsi="Palatino Linotype" w:cs="Arial"/>
        </w:rPr>
        <w:t xml:space="preserve">en relación con los documentos solicitados; es que se </w:t>
      </w:r>
      <w:r w:rsidRPr="00D117EF">
        <w:rPr>
          <w:rFonts w:ascii="Palatino Linotype" w:hAnsi="Palatino Linotype"/>
        </w:rPr>
        <w:t>obvia el análisis de la competencia por parte de este para generar, administrar o poseer la información solicitada, dado que éste ha asumido la misma, en razón de que localizó e identificó perfectamente la información solicitada; tan es así</w:t>
      </w:r>
      <w:r w:rsidR="008D2E59" w:rsidRPr="00D117EF">
        <w:rPr>
          <w:rFonts w:ascii="Palatino Linotype" w:hAnsi="Palatino Linotype"/>
        </w:rPr>
        <w:t xml:space="preserve"> que determinó</w:t>
      </w:r>
      <w:r w:rsidRPr="00D117EF">
        <w:rPr>
          <w:rFonts w:ascii="Palatino Linotype" w:hAnsi="Palatino Linotype"/>
        </w:rPr>
        <w:t xml:space="preserve"> reserva</w:t>
      </w:r>
      <w:r w:rsidR="00626589" w:rsidRPr="00D117EF">
        <w:rPr>
          <w:rFonts w:ascii="Palatino Linotype" w:hAnsi="Palatino Linotype"/>
        </w:rPr>
        <w:t>rla por temas del proceso de su auditoría.</w:t>
      </w:r>
    </w:p>
    <w:p w14:paraId="6988E9AD" w14:textId="6B9217C5" w:rsidR="00CA5F6A" w:rsidRPr="00D117EF" w:rsidRDefault="00CA5F6A" w:rsidP="00CA5F6A">
      <w:pPr>
        <w:spacing w:before="240" w:after="240" w:line="360" w:lineRule="auto"/>
        <w:jc w:val="both"/>
        <w:rPr>
          <w:rFonts w:ascii="Palatino Linotype" w:hAnsi="Palatino Linotype"/>
        </w:rPr>
      </w:pPr>
      <w:r w:rsidRPr="00D117EF">
        <w:rPr>
          <w:rFonts w:ascii="Palatino Linotype" w:hAnsi="Palatino Linotype"/>
        </w:rPr>
        <w:t xml:space="preserve">En efecto, el hecho de que </w:t>
      </w:r>
      <w:r w:rsidRPr="00D117EF">
        <w:rPr>
          <w:rFonts w:ascii="Palatino Linotype" w:hAnsi="Palatino Linotype"/>
          <w:b/>
        </w:rPr>
        <w:t>EL SUJETO OBLIGADO</w:t>
      </w:r>
      <w:r w:rsidRPr="00D117EF">
        <w:rPr>
          <w:rFonts w:ascii="Palatino Linotype" w:hAnsi="Palatino Linotype"/>
        </w:rPr>
        <w:t xml:space="preserve"> haya localizado e identificado penamente la información para posteriormente </w:t>
      </w:r>
      <w:r w:rsidR="00250E80" w:rsidRPr="00D117EF">
        <w:rPr>
          <w:rFonts w:ascii="Palatino Linotype" w:hAnsi="Palatino Linotype"/>
        </w:rPr>
        <w:t>notificar que se encontraba imposibilitado de entregarla,</w:t>
      </w:r>
      <w:r w:rsidRPr="00D117EF">
        <w:rPr>
          <w:rFonts w:ascii="Palatino Linotype" w:hAnsi="Palatino Linotype"/>
        </w:rPr>
        <w:t xml:space="preserve"> ello implica que asume contar con la información pública solicitada, aceptando que la genera, posee y administra, en el ejercicio de sus funciones de derecho público, motivo por el cual se actualiza el supuesto jurídico, previsto en el artículo 12 de la Ley de Transparencia y Acceso a la Información Pública del Estado de México y Municipios. </w:t>
      </w:r>
    </w:p>
    <w:p w14:paraId="44796FF5" w14:textId="77777777" w:rsidR="00CA5F6A" w:rsidRPr="00D117EF" w:rsidRDefault="00CA5F6A" w:rsidP="00CA5F6A">
      <w:pPr>
        <w:tabs>
          <w:tab w:val="left" w:pos="851"/>
          <w:tab w:val="left" w:pos="8505"/>
        </w:tabs>
        <w:ind w:left="851" w:right="902"/>
        <w:jc w:val="both"/>
        <w:rPr>
          <w:rFonts w:ascii="Palatino Linotype" w:hAnsi="Palatino Linotype" w:cs="Arial"/>
          <w:i/>
          <w:sz w:val="22"/>
          <w:szCs w:val="22"/>
        </w:rPr>
      </w:pPr>
      <w:r w:rsidRPr="00D117EF">
        <w:rPr>
          <w:rFonts w:ascii="Palatino Linotype" w:hAnsi="Palatino Linotype" w:cs="Arial"/>
          <w:i/>
          <w:sz w:val="22"/>
          <w:szCs w:val="22"/>
        </w:rPr>
        <w:lastRenderedPageBreak/>
        <w:t>“</w:t>
      </w:r>
      <w:r w:rsidRPr="00D117EF">
        <w:rPr>
          <w:rFonts w:ascii="Palatino Linotype" w:hAnsi="Palatino Linotype" w:cs="Arial"/>
          <w:b/>
          <w:i/>
          <w:sz w:val="22"/>
          <w:szCs w:val="22"/>
        </w:rPr>
        <w:t>Artículo 12.</w:t>
      </w:r>
      <w:r w:rsidRPr="00D117E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1C8E93E" w14:textId="77777777" w:rsidR="00CA5F6A" w:rsidRPr="00D117EF" w:rsidRDefault="00CA5F6A" w:rsidP="00CA5F6A">
      <w:pPr>
        <w:ind w:left="851" w:right="902"/>
        <w:jc w:val="both"/>
        <w:rPr>
          <w:rFonts w:ascii="Palatino Linotype" w:hAnsi="Palatino Linotype" w:cs="Arial"/>
          <w:i/>
          <w:sz w:val="22"/>
          <w:szCs w:val="22"/>
        </w:rPr>
      </w:pPr>
      <w:r w:rsidRPr="00D117E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A89DD5" w14:textId="77777777" w:rsidR="00CA5F6A" w:rsidRPr="00D117EF" w:rsidRDefault="00CA5F6A" w:rsidP="00CA5F6A">
      <w:pPr>
        <w:spacing w:before="240" w:after="240" w:line="360" w:lineRule="auto"/>
        <w:jc w:val="both"/>
      </w:pPr>
      <w:r w:rsidRPr="00D117EF">
        <w:rPr>
          <w:rFonts w:ascii="Palatino Linotype" w:hAnsi="Palatino Linotype"/>
        </w:rPr>
        <w:t xml:space="preserve">Así, el estudio de la naturaleza jurídica de la información pública solicitada, tiene por objeto determinar si ésta la genera, posee o administra </w:t>
      </w:r>
      <w:r w:rsidRPr="00D117EF">
        <w:rPr>
          <w:rFonts w:ascii="Palatino Linotype" w:hAnsi="Palatino Linotype"/>
          <w:b/>
        </w:rPr>
        <w:t>EL SUJETO OBLIGADO</w:t>
      </w:r>
      <w:r w:rsidRPr="00D117E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17EF">
        <w:t xml:space="preserve"> </w:t>
      </w:r>
    </w:p>
    <w:p w14:paraId="41B7CD05" w14:textId="5DE1EEF2" w:rsidR="004739AF" w:rsidRPr="00D117EF" w:rsidRDefault="00CA5F6A" w:rsidP="004739AF">
      <w:pPr>
        <w:spacing w:line="360" w:lineRule="auto"/>
        <w:jc w:val="both"/>
        <w:rPr>
          <w:rFonts w:ascii="Palatino Linotype" w:hAnsi="Palatino Linotype" w:cs="Arial"/>
          <w:lang w:val="es-ES_tradnl"/>
        </w:rPr>
      </w:pPr>
      <w:r w:rsidRPr="00D117EF">
        <w:rPr>
          <w:rFonts w:ascii="Palatino Linotype" w:hAnsi="Palatino Linotype"/>
        </w:rPr>
        <w:t xml:space="preserve">Derivado de lo anterior, esta Ponencia Resolutora </w:t>
      </w:r>
      <w:r w:rsidR="004739AF" w:rsidRPr="00D117EF">
        <w:rPr>
          <w:rFonts w:ascii="Palatino Linotype" w:hAnsi="Palatino Linotype" w:cs="Arial"/>
          <w:lang w:val="es-ES_tradnl"/>
        </w:rPr>
        <w:t xml:space="preserve">advierte que </w:t>
      </w:r>
      <w:r w:rsidR="004739AF" w:rsidRPr="00D117EF">
        <w:rPr>
          <w:rFonts w:ascii="Palatino Linotype" w:hAnsi="Palatino Linotype" w:cs="Arial"/>
          <w:b/>
          <w:lang w:val="es-ES_tradnl"/>
        </w:rPr>
        <w:t xml:space="preserve">EL SUJETO OBLIGADO </w:t>
      </w:r>
      <w:r w:rsidR="004739AF" w:rsidRPr="00D117EF">
        <w:rPr>
          <w:rFonts w:ascii="Palatino Linotype" w:hAnsi="Palatino Linotype" w:cs="Arial"/>
          <w:lang w:val="es-ES_tradnl"/>
        </w:rPr>
        <w:t>pretendió</w:t>
      </w:r>
      <w:r w:rsidR="004739AF" w:rsidRPr="00D117EF">
        <w:rPr>
          <w:rFonts w:ascii="Palatino Linotype" w:hAnsi="Palatino Linotype" w:cs="Arial"/>
          <w:b/>
          <w:lang w:val="es-ES_tradnl"/>
        </w:rPr>
        <w:t xml:space="preserve"> </w:t>
      </w:r>
      <w:r w:rsidR="008526D5" w:rsidRPr="00D117EF">
        <w:rPr>
          <w:rFonts w:ascii="Palatino Linotype" w:hAnsi="Palatino Linotype" w:cs="Arial"/>
        </w:rPr>
        <w:t>reservar la información</w:t>
      </w:r>
      <w:r w:rsidR="004739AF" w:rsidRPr="00D117EF">
        <w:rPr>
          <w:rFonts w:ascii="Palatino Linotype" w:hAnsi="Palatino Linotype" w:cs="Arial"/>
        </w:rPr>
        <w:t xml:space="preserve"> por </w:t>
      </w:r>
      <w:r w:rsidR="008526D5" w:rsidRPr="00D117EF">
        <w:rPr>
          <w:rFonts w:ascii="Palatino Linotype" w:hAnsi="Palatino Linotype" w:cs="Arial"/>
        </w:rPr>
        <w:t>estar en</w:t>
      </w:r>
      <w:r w:rsidR="004739AF" w:rsidRPr="00D117EF">
        <w:rPr>
          <w:rFonts w:ascii="Palatino Linotype" w:hAnsi="Palatino Linotype" w:cs="Arial"/>
        </w:rPr>
        <w:t xml:space="preserve"> u</w:t>
      </w:r>
      <w:r w:rsidR="004739AF" w:rsidRPr="00D117EF">
        <w:rPr>
          <w:rFonts w:ascii="Palatino Linotype" w:hAnsi="Palatino Linotype" w:cs="Arial"/>
          <w:lang w:val="es-ES_tradnl"/>
        </w:rPr>
        <w:t xml:space="preserve">n proceso de auditoría </w:t>
      </w:r>
      <w:r w:rsidR="008526D5" w:rsidRPr="00D117EF">
        <w:rPr>
          <w:rFonts w:ascii="Palatino Linotype" w:hAnsi="Palatino Linotype" w:cs="Arial"/>
        </w:rPr>
        <w:t>a cargo d</w:t>
      </w:r>
      <w:r w:rsidR="004739AF" w:rsidRPr="00D117EF">
        <w:rPr>
          <w:rFonts w:ascii="Palatino Linotype" w:hAnsi="Palatino Linotype" w:cs="Arial"/>
        </w:rPr>
        <w:t>el Órgano Superior de Fiscalización del Estado de México</w:t>
      </w:r>
      <w:r w:rsidR="008526D5" w:rsidRPr="00D117EF">
        <w:rPr>
          <w:rFonts w:ascii="Palatino Linotype" w:hAnsi="Palatino Linotype" w:cs="Arial"/>
          <w:lang w:val="es-ES_tradnl"/>
        </w:rPr>
        <w:t>,</w:t>
      </w:r>
      <w:r w:rsidR="004739AF" w:rsidRPr="00D117EF">
        <w:rPr>
          <w:rFonts w:ascii="Palatino Linotype" w:hAnsi="Palatino Linotype" w:cs="Arial"/>
          <w:lang w:val="es-ES_tradnl"/>
        </w:rPr>
        <w:t xml:space="preserve"> sin que se haya adjuntado el debido acuerdo que lo sustente; es decir, argumentó que no era posible entregar dicha información sin que se tuviese la certeza de su dicho. En consecuencia a esto,</w:t>
      </w:r>
      <w:r w:rsidR="004739AF" w:rsidRPr="00D117EF">
        <w:rPr>
          <w:rFonts w:ascii="Palatino Linotype" w:hAnsi="Palatino Linotype" w:cs="Arial"/>
          <w:b/>
          <w:lang w:val="es-ES_tradnl"/>
        </w:rPr>
        <w:t xml:space="preserve"> </w:t>
      </w:r>
      <w:r w:rsidR="004739AF" w:rsidRPr="00D117EF">
        <w:rPr>
          <w:rFonts w:ascii="Palatino Linotype" w:hAnsi="Palatino Linotype" w:cs="Arial"/>
          <w:lang w:val="es-ES_tradnl"/>
        </w:rPr>
        <w:t>carece de la debida fundamentación y motivación</w:t>
      </w:r>
      <w:r w:rsidR="004739AF" w:rsidRPr="00D117EF">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43411188" w14:textId="77777777" w:rsidR="004739AF" w:rsidRPr="00D117EF" w:rsidRDefault="004739AF" w:rsidP="004739AF">
      <w:pPr>
        <w:spacing w:line="360" w:lineRule="auto"/>
        <w:jc w:val="both"/>
        <w:rPr>
          <w:rFonts w:ascii="Palatino Linotype" w:hAnsi="Palatino Linotype" w:cs="Arial"/>
        </w:rPr>
      </w:pPr>
    </w:p>
    <w:p w14:paraId="324A6AA5" w14:textId="77777777" w:rsidR="004739AF" w:rsidRPr="00D117EF" w:rsidRDefault="004739AF" w:rsidP="004739AF">
      <w:pPr>
        <w:spacing w:line="360" w:lineRule="auto"/>
        <w:jc w:val="both"/>
        <w:rPr>
          <w:rFonts w:ascii="Palatino Linotype" w:hAnsi="Palatino Linotype" w:cs="Arial"/>
        </w:rPr>
      </w:pPr>
      <w:r w:rsidRPr="00D117EF">
        <w:rPr>
          <w:rFonts w:ascii="Palatino Linotype" w:hAnsi="Palatino Linotype" w:cs="Arial"/>
        </w:rPr>
        <w:t>Al respecto, el máximo tribunal del país ha establecido jurisprudencia respecto a qué debe entenderse por fundamentación y motivación, en los siguientes términos:</w:t>
      </w:r>
    </w:p>
    <w:p w14:paraId="6BEA066B" w14:textId="77777777" w:rsidR="004739AF" w:rsidRPr="00D117EF" w:rsidRDefault="004739AF" w:rsidP="004739AF">
      <w:pPr>
        <w:jc w:val="both"/>
        <w:rPr>
          <w:rFonts w:ascii="Palatino Linotype" w:hAnsi="Palatino Linotype" w:cs="Arial"/>
        </w:rPr>
      </w:pPr>
    </w:p>
    <w:p w14:paraId="0C0525D8" w14:textId="77777777" w:rsidR="004739AF" w:rsidRPr="00D117EF" w:rsidRDefault="004739AF" w:rsidP="004739AF">
      <w:pPr>
        <w:ind w:left="709" w:right="757"/>
        <w:contextualSpacing/>
        <w:jc w:val="both"/>
        <w:rPr>
          <w:rFonts w:ascii="Palatino Linotype" w:hAnsi="Palatino Linotype" w:cs="Arial"/>
          <w:i/>
          <w:sz w:val="22"/>
        </w:rPr>
      </w:pPr>
      <w:r w:rsidRPr="00D117EF">
        <w:rPr>
          <w:rFonts w:ascii="Palatino Linotype" w:hAnsi="Palatino Linotype" w:cs="Arial"/>
          <w:i/>
          <w:sz w:val="22"/>
        </w:rPr>
        <w:t>“</w:t>
      </w:r>
      <w:r w:rsidRPr="00D117EF">
        <w:rPr>
          <w:rFonts w:ascii="Palatino Linotype" w:hAnsi="Palatino Linotype" w:cs="Arial"/>
          <w:b/>
          <w:i/>
          <w:sz w:val="22"/>
        </w:rPr>
        <w:t xml:space="preserve">FUNDAMENTACION Y MOTIVACION. </w:t>
      </w:r>
      <w:r w:rsidRPr="00D117EF">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C898365" w14:textId="77777777" w:rsidR="004739AF" w:rsidRPr="00D117EF" w:rsidRDefault="004739AF" w:rsidP="004739AF">
      <w:pPr>
        <w:contextualSpacing/>
        <w:jc w:val="both"/>
        <w:rPr>
          <w:rFonts w:ascii="Palatino Linotype" w:hAnsi="Palatino Linotype" w:cs="Arial"/>
          <w:i/>
        </w:rPr>
      </w:pPr>
    </w:p>
    <w:p w14:paraId="02828ED0" w14:textId="77777777" w:rsidR="004739AF" w:rsidRPr="00D117EF" w:rsidRDefault="004739AF" w:rsidP="004739AF">
      <w:pPr>
        <w:spacing w:line="360" w:lineRule="auto"/>
        <w:jc w:val="both"/>
        <w:rPr>
          <w:rFonts w:ascii="Palatino Linotype" w:hAnsi="Palatino Linotype" w:cs="Arial"/>
        </w:rPr>
      </w:pPr>
      <w:r w:rsidRPr="00D117E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5AD8239" w14:textId="77777777" w:rsidR="004739AF" w:rsidRPr="00D117EF" w:rsidRDefault="004739AF" w:rsidP="004739AF">
      <w:pPr>
        <w:spacing w:line="360" w:lineRule="auto"/>
        <w:jc w:val="both"/>
        <w:rPr>
          <w:rFonts w:ascii="Palatino Linotype" w:hAnsi="Palatino Linotype" w:cs="Arial"/>
        </w:rPr>
      </w:pPr>
    </w:p>
    <w:p w14:paraId="4C69BB8C" w14:textId="2B980C98" w:rsidR="004739AF" w:rsidRPr="00D117EF" w:rsidRDefault="004739AF" w:rsidP="004739AF">
      <w:pPr>
        <w:spacing w:line="360" w:lineRule="auto"/>
        <w:jc w:val="both"/>
        <w:rPr>
          <w:rFonts w:ascii="Palatino Linotype" w:hAnsi="Palatino Linotype" w:cs="Arial"/>
        </w:rPr>
      </w:pPr>
      <w:r w:rsidRPr="00D117EF">
        <w:rPr>
          <w:rFonts w:ascii="Palatino Linotype" w:hAnsi="Palatino Linotype" w:cs="Arial"/>
        </w:rPr>
        <w:t xml:space="preserve">Más aún, a través de diversa jurisprudencia dictada por el Poder Judicial de la Federación se sostiene que la finalidad de la </w:t>
      </w:r>
      <w:r w:rsidRPr="00D117EF">
        <w:rPr>
          <w:rFonts w:ascii="Palatino Linotype" w:hAnsi="Palatino Linotype" w:cs="Arial"/>
          <w:b/>
        </w:rPr>
        <w:t>fundamentación</w:t>
      </w:r>
      <w:r w:rsidRPr="00D117EF">
        <w:rPr>
          <w:rFonts w:ascii="Palatino Linotype" w:hAnsi="Palatino Linotype" w:cs="Arial"/>
        </w:rPr>
        <w:t xml:space="preserve"> o </w:t>
      </w:r>
      <w:r w:rsidRPr="00D117EF">
        <w:rPr>
          <w:rFonts w:ascii="Palatino Linotype" w:hAnsi="Palatino Linotype" w:cs="Arial"/>
          <w:b/>
        </w:rPr>
        <w:t>motivación</w:t>
      </w:r>
      <w:r w:rsidRPr="00D117EF">
        <w:rPr>
          <w:rFonts w:ascii="Palatino Linotype" w:hAnsi="Palatino Linotype" w:cs="Arial"/>
        </w:rPr>
        <w:t xml:space="preserve"> es la de explicar, justificar, posibilitar la defensa y comunicar la decisión de la autoridad</w:t>
      </w:r>
      <w:r w:rsidR="00EC5C05" w:rsidRPr="00D117EF">
        <w:rPr>
          <w:rFonts w:ascii="Palatino Linotype" w:hAnsi="Palatino Linotype" w:cs="Arial"/>
        </w:rPr>
        <w:t xml:space="preserve"> que a manera de orientación se inserta enseguida:</w:t>
      </w:r>
    </w:p>
    <w:p w14:paraId="0F4CB77D" w14:textId="77777777" w:rsidR="004739AF" w:rsidRPr="00D117EF" w:rsidRDefault="004739AF" w:rsidP="004739AF">
      <w:pPr>
        <w:jc w:val="both"/>
        <w:rPr>
          <w:rFonts w:ascii="Palatino Linotype" w:hAnsi="Palatino Linotype" w:cs="Arial"/>
        </w:rPr>
      </w:pPr>
    </w:p>
    <w:p w14:paraId="0D27F0C8" w14:textId="77777777" w:rsidR="004739AF" w:rsidRPr="00D117EF" w:rsidRDefault="004739AF" w:rsidP="004739AF">
      <w:pPr>
        <w:ind w:left="709" w:right="757"/>
        <w:contextualSpacing/>
        <w:jc w:val="both"/>
        <w:rPr>
          <w:rFonts w:ascii="Palatino Linotype" w:hAnsi="Palatino Linotype" w:cs="Arial"/>
          <w:i/>
          <w:sz w:val="22"/>
        </w:rPr>
      </w:pPr>
      <w:r w:rsidRPr="00D117EF">
        <w:rPr>
          <w:rFonts w:ascii="Palatino Linotype" w:hAnsi="Palatino Linotype" w:cs="Arial"/>
          <w:b/>
          <w:i/>
          <w:sz w:val="22"/>
        </w:rPr>
        <w:t>“FUNDAMENTACIÓN Y MOTIVACIÓN. EL ASPECTO FORMAL DE LA GARANTÍA Y SU FINALIDAD SE TRADUCEN EN EXPLICAR, JUSTIFICAR, POSIBILITAR LA DEFENSA Y COMUNICAR LA DECISIÓN</w:t>
      </w:r>
      <w:r w:rsidRPr="00D117EF">
        <w:rPr>
          <w:rFonts w:ascii="Palatino Linotype" w:hAnsi="Palatino Linotype" w:cs="Arial"/>
          <w:i/>
          <w:sz w:val="22"/>
        </w:rPr>
        <w:t xml:space="preserve">. El contenido formal de la garantía de legalidad prevista en el artículo 16 constitucional relativa a la </w:t>
      </w:r>
      <w:r w:rsidRPr="00D117EF">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117EF">
        <w:rPr>
          <w:rFonts w:ascii="Palatino Linotype" w:hAnsi="Palatino Linotype" w:cs="Arial"/>
          <w:i/>
          <w:sz w:val="22"/>
        </w:rPr>
        <w:t xml:space="preserve">. Por tanto, </w:t>
      </w:r>
      <w:r w:rsidRPr="00D117EF">
        <w:rPr>
          <w:rFonts w:ascii="Palatino Linotype" w:hAnsi="Palatino Linotype" w:cs="Arial"/>
          <w:b/>
          <w:i/>
          <w:sz w:val="22"/>
        </w:rPr>
        <w:t>no basta que el acto de autoridad apenas observe una motivación pro forma pero de una manera incongruente, insuficiente o imprecisa</w:t>
      </w:r>
      <w:r w:rsidRPr="00D117EF">
        <w:rPr>
          <w:rFonts w:ascii="Palatino Linotype" w:hAnsi="Palatino Linotype" w:cs="Arial"/>
          <w:i/>
          <w:sz w:val="22"/>
        </w:rPr>
        <w:t>, que impida la finalidad del conocimiento, comprobación y defensa pertinente</w:t>
      </w:r>
      <w:r w:rsidRPr="00D117EF">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w:t>
      </w:r>
      <w:r w:rsidRPr="00D117EF">
        <w:rPr>
          <w:rFonts w:ascii="Palatino Linotype" w:hAnsi="Palatino Linotype" w:cs="Arial"/>
          <w:b/>
          <w:i/>
          <w:sz w:val="22"/>
        </w:rPr>
        <w:lastRenderedPageBreak/>
        <w:t>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117EF">
        <w:rPr>
          <w:rFonts w:ascii="Palatino Linotype" w:hAnsi="Palatino Linotype" w:cs="Arial"/>
          <w:i/>
          <w:sz w:val="22"/>
        </w:rPr>
        <w:t>.”(Sic)</w:t>
      </w:r>
    </w:p>
    <w:p w14:paraId="504CEF3D" w14:textId="77777777" w:rsidR="004739AF" w:rsidRPr="00D117EF" w:rsidRDefault="004739AF" w:rsidP="004739AF">
      <w:pPr>
        <w:contextualSpacing/>
        <w:jc w:val="both"/>
        <w:rPr>
          <w:rFonts w:ascii="Palatino Linotype" w:hAnsi="Palatino Linotype" w:cs="Arial"/>
          <w:i/>
        </w:rPr>
      </w:pPr>
    </w:p>
    <w:p w14:paraId="3282D50C" w14:textId="77777777" w:rsidR="004739AF" w:rsidRPr="00D117EF" w:rsidRDefault="004739AF" w:rsidP="004739AF">
      <w:pPr>
        <w:spacing w:line="360" w:lineRule="auto"/>
        <w:jc w:val="both"/>
        <w:rPr>
          <w:rFonts w:ascii="Palatino Linotype" w:hAnsi="Palatino Linotype" w:cs="Arial"/>
        </w:rPr>
      </w:pPr>
      <w:r w:rsidRPr="00D117E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033F7B0" w14:textId="77777777" w:rsidR="004739AF" w:rsidRPr="00D117EF" w:rsidRDefault="004739AF" w:rsidP="004739AF">
      <w:pPr>
        <w:spacing w:line="360" w:lineRule="auto"/>
        <w:jc w:val="both"/>
        <w:rPr>
          <w:rFonts w:ascii="Palatino Linotype" w:hAnsi="Palatino Linotype" w:cs="Arial"/>
        </w:rPr>
      </w:pPr>
    </w:p>
    <w:p w14:paraId="44B1FBF8" w14:textId="499BA634" w:rsidR="004739AF" w:rsidRPr="00D117EF" w:rsidRDefault="004739AF" w:rsidP="004739AF">
      <w:pPr>
        <w:spacing w:line="360" w:lineRule="auto"/>
        <w:jc w:val="both"/>
        <w:rPr>
          <w:rFonts w:ascii="Palatino Linotype" w:hAnsi="Palatino Linotype" w:cs="Arial"/>
        </w:rPr>
      </w:pPr>
      <w:r w:rsidRPr="00D117EF">
        <w:rPr>
          <w:rFonts w:ascii="Palatino Linotype" w:hAnsi="Palatino Linotype" w:cs="Arial"/>
        </w:rPr>
        <w:t>Ahora bien</w:t>
      </w:r>
      <w:r w:rsidRPr="00D117EF">
        <w:rPr>
          <w:rFonts w:ascii="Palatino Linotype" w:hAnsi="Palatino Linotype" w:cs="Arial"/>
          <w:lang w:val="es-ES_tradnl"/>
        </w:rPr>
        <w:t>, es importante señalar que la inform</w:t>
      </w:r>
      <w:r w:rsidR="008D2E59" w:rsidRPr="00D117EF">
        <w:rPr>
          <w:rFonts w:ascii="Palatino Linotype" w:hAnsi="Palatino Linotype" w:cs="Arial"/>
          <w:lang w:val="es-ES_tradnl"/>
        </w:rPr>
        <w:t xml:space="preserve">ación requerida por el </w:t>
      </w:r>
      <w:r w:rsidR="008D2E59" w:rsidRPr="00D117EF">
        <w:rPr>
          <w:rFonts w:ascii="Palatino Linotype" w:hAnsi="Palatino Linotype" w:cs="Arial"/>
          <w:b/>
          <w:lang w:val="es-ES_tradnl"/>
        </w:rPr>
        <w:t>RECURRENTE</w:t>
      </w:r>
      <w:r w:rsidR="00A62305" w:rsidRPr="00D117EF">
        <w:rPr>
          <w:rFonts w:ascii="Palatino Linotype" w:hAnsi="Palatino Linotype" w:cs="Arial"/>
          <w:b/>
          <w:lang w:val="es-ES_tradnl"/>
        </w:rPr>
        <w:t>,</w:t>
      </w:r>
      <w:r w:rsidRPr="00D117EF">
        <w:rPr>
          <w:rFonts w:ascii="Palatino Linotype" w:hAnsi="Palatino Linotype" w:cs="Arial"/>
          <w:lang w:val="es-ES_tradnl"/>
        </w:rPr>
        <w:t xml:space="preserve"> no puede </w:t>
      </w:r>
      <w:r w:rsidR="00A85195" w:rsidRPr="00D117EF">
        <w:rPr>
          <w:rFonts w:ascii="Palatino Linotype" w:hAnsi="Palatino Linotype" w:cs="Arial"/>
          <w:lang w:val="es-ES_tradnl"/>
        </w:rPr>
        <w:t>ser</w:t>
      </w:r>
      <w:r w:rsidRPr="00D117EF">
        <w:rPr>
          <w:rFonts w:ascii="Palatino Linotype" w:hAnsi="Palatino Linotype" w:cs="Arial"/>
          <w:lang w:val="es-ES_tradnl"/>
        </w:rPr>
        <w:t xml:space="preserve"> reservada</w:t>
      </w:r>
      <w:r w:rsidR="00A85195" w:rsidRPr="00D117EF">
        <w:rPr>
          <w:rFonts w:ascii="Palatino Linotype" w:hAnsi="Palatino Linotype" w:cs="Arial"/>
          <w:lang w:val="es-ES_tradnl"/>
        </w:rPr>
        <w:t xml:space="preserve"> sin justificar el motivo que impide el ser entregada</w:t>
      </w:r>
      <w:r w:rsidR="00A62305" w:rsidRPr="00D117EF">
        <w:rPr>
          <w:rFonts w:ascii="Palatino Linotype" w:hAnsi="Palatino Linotype" w:cs="Arial"/>
          <w:lang w:val="es-ES_tradnl"/>
        </w:rPr>
        <w:t xml:space="preserve">, ya que son documentos que obran en los archivos del Sujeto Obligado y que no tienen relación alguna con los temas mencionados a los que </w:t>
      </w:r>
      <w:r w:rsidR="00420494" w:rsidRPr="00D117EF">
        <w:rPr>
          <w:rFonts w:ascii="Palatino Linotype" w:hAnsi="Palatino Linotype" w:cs="Arial"/>
          <w:lang w:val="es-ES_tradnl"/>
        </w:rPr>
        <w:t xml:space="preserve">se </w:t>
      </w:r>
      <w:r w:rsidR="00A62305" w:rsidRPr="00D117EF">
        <w:rPr>
          <w:rFonts w:ascii="Palatino Linotype" w:hAnsi="Palatino Linotype" w:cs="Arial"/>
          <w:lang w:val="es-ES_tradnl"/>
        </w:rPr>
        <w:t>practica la Auditoría de desempeño</w:t>
      </w:r>
      <w:r w:rsidRPr="00D117EF">
        <w:rPr>
          <w:rFonts w:ascii="Palatino Linotype" w:hAnsi="Palatino Linotype" w:cs="Arial"/>
          <w:lang w:val="es-ES_tradnl"/>
        </w:rPr>
        <w:t xml:space="preserve">, derivado que la </w:t>
      </w:r>
      <w:r w:rsidRPr="00D117EF">
        <w:rPr>
          <w:rFonts w:ascii="Palatino Linotype" w:hAnsi="Palatino Linotype" w:cs="Arial"/>
        </w:rPr>
        <w:t>misma corresponde a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D117EF">
        <w:rPr>
          <w:rFonts w:ascii="Palatino Linotype" w:hAnsi="Palatino Linotype" w:cs="Arial"/>
          <w:vertAlign w:val="superscript"/>
        </w:rPr>
        <w:footnoteReference w:id="1"/>
      </w:r>
      <w:r w:rsidRPr="00D117EF">
        <w:rPr>
          <w:rFonts w:ascii="Palatino Linotype" w:hAnsi="Palatino Linotype" w:cs="Arial"/>
        </w:rPr>
        <w:t>.</w:t>
      </w:r>
    </w:p>
    <w:p w14:paraId="7B1C3B8C" w14:textId="77777777" w:rsidR="004739AF" w:rsidRPr="00D117EF" w:rsidRDefault="004739AF" w:rsidP="004739AF">
      <w:pPr>
        <w:spacing w:line="360" w:lineRule="auto"/>
        <w:jc w:val="both"/>
        <w:rPr>
          <w:rFonts w:ascii="Palatino Linotype" w:hAnsi="Palatino Linotype" w:cs="Arial"/>
        </w:rPr>
      </w:pPr>
    </w:p>
    <w:p w14:paraId="05255DA1" w14:textId="77777777" w:rsidR="004739AF" w:rsidRPr="00D117EF" w:rsidRDefault="004739AF" w:rsidP="004739AF">
      <w:pPr>
        <w:spacing w:line="360" w:lineRule="auto"/>
        <w:jc w:val="both"/>
        <w:rPr>
          <w:rFonts w:ascii="Palatino Linotype" w:hAnsi="Palatino Linotype" w:cs="Arial"/>
        </w:rPr>
      </w:pPr>
      <w:r w:rsidRPr="00D117EF">
        <w:rPr>
          <w:rFonts w:ascii="Palatino Linotype" w:hAnsi="Palatino Linotype" w:cs="Arial"/>
        </w:rPr>
        <w:t xml:space="preserve">En este orden de ideas, con respecto a los ingresos de servidores públicos se deben transparentar, ya que si bien se dió inicio a la auditoría mencionada, de conformidad </w:t>
      </w:r>
      <w:r w:rsidRPr="00D117EF">
        <w:rPr>
          <w:rFonts w:ascii="Palatino Linotype" w:hAnsi="Palatino Linotype" w:cs="Arial"/>
        </w:rPr>
        <w:lastRenderedPageBreak/>
        <w:t>a lo establecido en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05858F08" w14:textId="77777777" w:rsidR="004739AF" w:rsidRPr="00D117EF" w:rsidRDefault="004739AF" w:rsidP="004739AF">
      <w:pPr>
        <w:spacing w:line="360" w:lineRule="auto"/>
        <w:ind w:left="851" w:right="900"/>
        <w:jc w:val="both"/>
        <w:rPr>
          <w:rFonts w:ascii="Palatino Linotype" w:hAnsi="Palatino Linotype" w:cs="Arial"/>
        </w:rPr>
      </w:pPr>
      <w:r w:rsidRPr="00D117EF">
        <w:rPr>
          <w:rFonts w:ascii="Palatino Linotype" w:hAnsi="Palatino Linotype" w:cs="Arial"/>
          <w:b/>
          <w:bCs/>
        </w:rPr>
        <w:t>I.</w:t>
      </w:r>
      <w:r w:rsidRPr="00D117EF">
        <w:rPr>
          <w:rFonts w:ascii="Palatino Linotype" w:hAnsi="Palatino Linotype" w:cs="Arial"/>
        </w:rPr>
        <w:t>        La existencia de un procedimiento de verificación del cumplimiento de las leyes;</w:t>
      </w:r>
    </w:p>
    <w:p w14:paraId="6FCCD974" w14:textId="77777777" w:rsidR="004739AF" w:rsidRPr="00D117EF" w:rsidRDefault="004739AF" w:rsidP="004739AF">
      <w:pPr>
        <w:tabs>
          <w:tab w:val="left" w:pos="851"/>
        </w:tabs>
        <w:spacing w:line="360" w:lineRule="auto"/>
        <w:ind w:left="851" w:right="900"/>
        <w:jc w:val="both"/>
        <w:rPr>
          <w:rFonts w:ascii="Palatino Linotype" w:hAnsi="Palatino Linotype" w:cs="Arial"/>
        </w:rPr>
      </w:pPr>
      <w:r w:rsidRPr="00D117EF">
        <w:rPr>
          <w:rFonts w:ascii="Palatino Linotype" w:hAnsi="Palatino Linotype" w:cs="Arial"/>
          <w:b/>
          <w:bCs/>
        </w:rPr>
        <w:t>II.</w:t>
      </w:r>
      <w:r w:rsidRPr="00D117EF">
        <w:rPr>
          <w:rFonts w:ascii="Palatino Linotype" w:hAnsi="Palatino Linotype" w:cs="Arial"/>
        </w:rPr>
        <w:t>       Que el procedimiento se encuentre en trámite;</w:t>
      </w:r>
    </w:p>
    <w:p w14:paraId="20BF3625" w14:textId="77777777" w:rsidR="004739AF" w:rsidRPr="00D117EF" w:rsidRDefault="004739AF" w:rsidP="004739AF">
      <w:pPr>
        <w:tabs>
          <w:tab w:val="left" w:pos="851"/>
        </w:tabs>
        <w:spacing w:line="360" w:lineRule="auto"/>
        <w:ind w:left="851" w:right="900"/>
        <w:jc w:val="both"/>
        <w:rPr>
          <w:rFonts w:ascii="Palatino Linotype" w:hAnsi="Palatino Linotype" w:cs="Arial"/>
        </w:rPr>
      </w:pPr>
      <w:r w:rsidRPr="00D117EF">
        <w:rPr>
          <w:rFonts w:ascii="Palatino Linotype" w:hAnsi="Palatino Linotype" w:cs="Arial"/>
          <w:b/>
          <w:bCs/>
        </w:rPr>
        <w:t>III.</w:t>
      </w:r>
      <w:r w:rsidRPr="00D117EF">
        <w:rPr>
          <w:rFonts w:ascii="Palatino Linotype" w:hAnsi="Palatino Linotype" w:cs="Arial"/>
        </w:rPr>
        <w:t>      La vinculación directa con las actividades que realiza la autoridad en el procedimiento de verificación del cumplimiento de las leyes, y</w:t>
      </w:r>
    </w:p>
    <w:p w14:paraId="628CFEC8" w14:textId="77777777" w:rsidR="004739AF" w:rsidRPr="00D117EF" w:rsidRDefault="004739AF" w:rsidP="004739AF">
      <w:pPr>
        <w:tabs>
          <w:tab w:val="left" w:pos="851"/>
        </w:tabs>
        <w:spacing w:line="360" w:lineRule="auto"/>
        <w:ind w:left="851" w:right="900"/>
        <w:jc w:val="both"/>
        <w:rPr>
          <w:rFonts w:ascii="Palatino Linotype" w:hAnsi="Palatino Linotype" w:cs="Arial"/>
        </w:rPr>
      </w:pPr>
      <w:r w:rsidRPr="00D117EF">
        <w:rPr>
          <w:rFonts w:ascii="Palatino Linotype" w:hAnsi="Palatino Linotype" w:cs="Arial"/>
          <w:b/>
          <w:bCs/>
        </w:rPr>
        <w:t>IV.</w:t>
      </w:r>
      <w:r w:rsidRPr="00D117EF">
        <w:rPr>
          <w:rFonts w:ascii="Palatino Linotype" w:hAnsi="Palatino Linotype" w:cs="Arial"/>
        </w:rPr>
        <w:t>      Que la difusión de la información impida u obstaculice las actividades de inspección, supervisión o vigilancia que realicen las autoridades en el procedimiento de verificación del cumplimiento de las leyes.</w:t>
      </w:r>
    </w:p>
    <w:p w14:paraId="56173A96" w14:textId="77777777" w:rsidR="004739AF" w:rsidRPr="00D117EF" w:rsidRDefault="004739AF" w:rsidP="004739AF">
      <w:pPr>
        <w:tabs>
          <w:tab w:val="left" w:pos="851"/>
        </w:tabs>
        <w:spacing w:line="360" w:lineRule="auto"/>
        <w:ind w:left="851" w:right="900"/>
        <w:jc w:val="both"/>
        <w:rPr>
          <w:rFonts w:ascii="Palatino Linotype" w:hAnsi="Palatino Linotype" w:cs="Arial"/>
        </w:rPr>
      </w:pPr>
    </w:p>
    <w:p w14:paraId="542F76F7" w14:textId="77777777" w:rsidR="004739AF" w:rsidRPr="00D117EF" w:rsidRDefault="004739AF" w:rsidP="004739AF">
      <w:pPr>
        <w:tabs>
          <w:tab w:val="left" w:pos="851"/>
        </w:tabs>
        <w:spacing w:line="360" w:lineRule="auto"/>
        <w:ind w:right="49"/>
        <w:jc w:val="both"/>
        <w:rPr>
          <w:rFonts w:ascii="Palatino Linotype" w:hAnsi="Palatino Linotype" w:cs="Arial"/>
        </w:rPr>
      </w:pPr>
      <w:r w:rsidRPr="00D117EF">
        <w:rPr>
          <w:rFonts w:ascii="Palatino Linotype" w:hAnsi="Palatino Linotype"/>
        </w:rPr>
        <w:t xml:space="preserve">Por lo que, al no actualizarse lo establecido en la última fracción del artículo mencionado, no procede la </w:t>
      </w:r>
      <w:r w:rsidRPr="00D117EF">
        <w:rPr>
          <w:rFonts w:ascii="Palatino Linotype" w:hAnsi="Palatino Linotype" w:cs="Arial"/>
        </w:rPr>
        <w:t>clasificación de la información como reservada</w:t>
      </w:r>
      <w:r w:rsidRPr="00D117EF">
        <w:rPr>
          <w:rFonts w:ascii="Palatino Linotype" w:hAnsi="Palatino Linotype" w:cs="Arial"/>
          <w:lang w:val="es-ES_tradnl"/>
        </w:rPr>
        <w:t xml:space="preserve">; además de no existir el debido acuerdo que lo sustente; es decir, argumentó que no era posible entregar dicha información sin que se tuviese la certeza de existir el acuerdo de clasificación </w:t>
      </w:r>
      <w:r w:rsidRPr="00D117EF">
        <w:rPr>
          <w:rFonts w:ascii="Palatino Linotype" w:hAnsi="Palatino Linotype"/>
        </w:rPr>
        <w:t>de la información correspondiente</w:t>
      </w:r>
      <w:r w:rsidRPr="00D117EF">
        <w:rPr>
          <w:rFonts w:ascii="Palatino Linotype" w:hAnsi="Palatino Linotype" w:cs="Arial"/>
          <w:lang w:val="es-ES_tradnl"/>
        </w:rPr>
        <w:t>.</w:t>
      </w:r>
    </w:p>
    <w:p w14:paraId="3BF3BFD7" w14:textId="77777777" w:rsidR="004739AF" w:rsidRPr="00D117EF" w:rsidRDefault="004739AF" w:rsidP="004739AF">
      <w:pPr>
        <w:widowControl w:val="0"/>
        <w:autoSpaceDE w:val="0"/>
        <w:autoSpaceDN w:val="0"/>
        <w:adjustRightInd w:val="0"/>
        <w:spacing w:line="360" w:lineRule="auto"/>
        <w:contextualSpacing/>
        <w:jc w:val="both"/>
        <w:rPr>
          <w:rFonts w:ascii="Palatino Linotype" w:hAnsi="Palatino Linotype" w:cs="Arial"/>
        </w:rPr>
      </w:pPr>
    </w:p>
    <w:p w14:paraId="6781C311" w14:textId="484CD969" w:rsidR="009B076B" w:rsidRPr="00D117EF" w:rsidRDefault="004739AF" w:rsidP="00073A88">
      <w:pPr>
        <w:widowControl w:val="0"/>
        <w:autoSpaceDE w:val="0"/>
        <w:autoSpaceDN w:val="0"/>
        <w:adjustRightInd w:val="0"/>
        <w:spacing w:line="360" w:lineRule="auto"/>
        <w:contextualSpacing/>
        <w:jc w:val="both"/>
        <w:rPr>
          <w:rFonts w:ascii="Palatino Linotype" w:hAnsi="Palatino Linotype"/>
          <w:color w:val="000000"/>
          <w:lang w:val="es-ES"/>
        </w:rPr>
      </w:pPr>
      <w:r w:rsidRPr="00D117EF">
        <w:rPr>
          <w:rFonts w:ascii="Palatino Linotype" w:hAnsi="Palatino Linotype"/>
          <w:color w:val="000000"/>
          <w:lang w:val="es-ES"/>
        </w:rPr>
        <w:t xml:space="preserve">Por lo anterior, </w:t>
      </w:r>
      <w:r w:rsidRPr="00D117EF">
        <w:rPr>
          <w:rFonts w:ascii="Palatino Linotype" w:hAnsi="Palatino Linotype"/>
          <w:color w:val="000000"/>
        </w:rPr>
        <w:t xml:space="preserve">es de destacar que, </w:t>
      </w:r>
      <w:r w:rsidRPr="00D117EF">
        <w:rPr>
          <w:rFonts w:ascii="Palatino Linotype" w:hAnsi="Palatino Linotype" w:cs="Arial"/>
        </w:rPr>
        <w:t xml:space="preserve">si bien la información </w:t>
      </w:r>
      <w:r w:rsidR="005C0CCC" w:rsidRPr="00D117EF">
        <w:rPr>
          <w:rFonts w:ascii="Palatino Linotype" w:hAnsi="Palatino Linotype" w:cs="Arial"/>
        </w:rPr>
        <w:t>está</w:t>
      </w:r>
      <w:r w:rsidRPr="00D117EF">
        <w:rPr>
          <w:rFonts w:ascii="Palatino Linotype" w:hAnsi="Palatino Linotype" w:cs="Arial"/>
        </w:rPr>
        <w:t xml:space="preserve"> en posesión del Sujeto Obligado, y que de </w:t>
      </w:r>
      <w:r w:rsidRPr="00D117EF">
        <w:rPr>
          <w:rFonts w:ascii="Palatino Linotype" w:hAnsi="Palatino Linotype"/>
          <w:color w:val="000000"/>
        </w:rPr>
        <w:t>manera enunciativa más no limita</w:t>
      </w:r>
      <w:r w:rsidR="00D8354A" w:rsidRPr="00D117EF">
        <w:rPr>
          <w:rFonts w:ascii="Palatino Linotype" w:hAnsi="Palatino Linotype"/>
          <w:color w:val="000000"/>
        </w:rPr>
        <w:t xml:space="preserve">tiva </w:t>
      </w:r>
      <w:r w:rsidR="00327317" w:rsidRPr="00D117EF">
        <w:rPr>
          <w:rFonts w:ascii="Palatino Linotype" w:hAnsi="Palatino Linotype"/>
          <w:color w:val="000000"/>
        </w:rPr>
        <w:t xml:space="preserve">adicional a lo anterior, </w:t>
      </w:r>
      <w:r w:rsidR="00D8354A" w:rsidRPr="00D117EF">
        <w:rPr>
          <w:rFonts w:ascii="Palatino Linotype" w:hAnsi="Palatino Linotype"/>
          <w:color w:val="000000"/>
        </w:rPr>
        <w:t>los</w:t>
      </w:r>
      <w:r w:rsidRPr="00D117EF">
        <w:rPr>
          <w:rFonts w:ascii="Palatino Linotype" w:hAnsi="Palatino Linotype"/>
          <w:color w:val="000000"/>
        </w:rPr>
        <w:t xml:space="preserve"> documento</w:t>
      </w:r>
      <w:r w:rsidR="00D8354A" w:rsidRPr="00D117EF">
        <w:rPr>
          <w:rFonts w:ascii="Palatino Linotype" w:hAnsi="Palatino Linotype"/>
          <w:color w:val="000000"/>
        </w:rPr>
        <w:t>s</w:t>
      </w:r>
      <w:r w:rsidRPr="00D117EF">
        <w:rPr>
          <w:rFonts w:ascii="Palatino Linotype" w:hAnsi="Palatino Linotype"/>
          <w:color w:val="000000"/>
        </w:rPr>
        <w:t xml:space="preserve"> que </w:t>
      </w:r>
      <w:r w:rsidRPr="00D117EF">
        <w:rPr>
          <w:rFonts w:ascii="Palatino Linotype" w:hAnsi="Palatino Linotype" w:cs="Arial"/>
        </w:rPr>
        <w:t>colmaría</w:t>
      </w:r>
      <w:r w:rsidR="00D8354A" w:rsidRPr="00D117EF">
        <w:rPr>
          <w:rFonts w:ascii="Palatino Linotype" w:hAnsi="Palatino Linotype" w:cs="Arial"/>
        </w:rPr>
        <w:t>n</w:t>
      </w:r>
      <w:r w:rsidRPr="00D117EF">
        <w:rPr>
          <w:rFonts w:ascii="Palatino Linotype" w:hAnsi="Palatino Linotype" w:cs="Arial"/>
        </w:rPr>
        <w:t xml:space="preserve"> el derecho de acceso a la </w:t>
      </w:r>
      <w:r w:rsidR="005C0CCC" w:rsidRPr="00D117EF">
        <w:rPr>
          <w:rFonts w:ascii="Palatino Linotype" w:hAnsi="Palatino Linotype" w:cs="Arial"/>
        </w:rPr>
        <w:t xml:space="preserve">información </w:t>
      </w:r>
      <w:r w:rsidRPr="00D117EF">
        <w:rPr>
          <w:rFonts w:ascii="Palatino Linotype" w:hAnsi="Palatino Linotype" w:cs="Arial"/>
        </w:rPr>
        <w:t>pública serían</w:t>
      </w:r>
      <w:r w:rsidRPr="00D117EF">
        <w:rPr>
          <w:rFonts w:ascii="Palatino Linotype" w:hAnsi="Palatino Linotype"/>
          <w:color w:val="000000"/>
          <w:lang w:val="es-ES"/>
        </w:rPr>
        <w:t xml:space="preserve"> </w:t>
      </w:r>
      <w:r w:rsidRPr="00D117EF">
        <w:rPr>
          <w:rFonts w:ascii="Palatino Linotype" w:hAnsi="Palatino Linotype"/>
          <w:b/>
          <w:color w:val="000000"/>
          <w:lang w:val="es-ES"/>
        </w:rPr>
        <w:t xml:space="preserve">los </w:t>
      </w:r>
      <w:r w:rsidRPr="00D117EF">
        <w:rPr>
          <w:rFonts w:ascii="Palatino Linotype" w:hAnsi="Palatino Linotype"/>
          <w:b/>
          <w:color w:val="000000"/>
          <w:lang w:val="es-ES"/>
        </w:rPr>
        <w:lastRenderedPageBreak/>
        <w:t>recibos de nómina</w:t>
      </w:r>
      <w:r w:rsidR="005C0CCC" w:rsidRPr="00D117EF">
        <w:rPr>
          <w:rFonts w:ascii="Palatino Linotype" w:hAnsi="Palatino Linotype"/>
          <w:b/>
          <w:color w:val="000000"/>
          <w:lang w:val="es-ES"/>
        </w:rPr>
        <w:t xml:space="preserve"> o comprobantes digitales fiscales por internet </w:t>
      </w:r>
      <w:r w:rsidR="009C5933" w:rsidRPr="00D117EF">
        <w:rPr>
          <w:rFonts w:ascii="Palatino Linotype" w:hAnsi="Palatino Linotype"/>
          <w:b/>
          <w:color w:val="000000"/>
          <w:lang w:val="es-ES"/>
        </w:rPr>
        <w:t xml:space="preserve">por concepto de nómina correspondientes a la primera quincena de enero de 2019 a la segunda quincena de agosto de 2020; </w:t>
      </w:r>
      <w:r w:rsidR="005C0CCC" w:rsidRPr="00D117EF">
        <w:rPr>
          <w:rFonts w:ascii="Palatino Linotype" w:hAnsi="Palatino Linotype"/>
          <w:b/>
          <w:color w:val="000000"/>
          <w:lang w:val="es-ES"/>
        </w:rPr>
        <w:t>así como la nómina general</w:t>
      </w:r>
      <w:r w:rsidR="005C0CCC" w:rsidRPr="00D117EF">
        <w:rPr>
          <w:rFonts w:ascii="Palatino Linotype" w:hAnsi="Palatino Linotype"/>
          <w:color w:val="000000"/>
          <w:lang w:val="es-ES"/>
        </w:rPr>
        <w:t xml:space="preserve"> </w:t>
      </w:r>
      <w:r w:rsidR="00F359A5" w:rsidRPr="00D117EF">
        <w:rPr>
          <w:rFonts w:ascii="Palatino Linotype" w:eastAsia="Arial Unicode MS" w:hAnsi="Palatino Linotype" w:cs="Arial"/>
        </w:rPr>
        <w:t>de todos</w:t>
      </w:r>
      <w:r w:rsidR="00E75B07" w:rsidRPr="00D117EF">
        <w:rPr>
          <w:rFonts w:ascii="Palatino Linotype" w:eastAsia="Arial Unicode MS" w:hAnsi="Palatino Linotype" w:cs="Arial"/>
        </w:rPr>
        <w:t xml:space="preserve"> los trabajadores incluyendo los de confianza y de elección popular de toda la administración pública, en formato </w:t>
      </w:r>
      <w:r w:rsidR="00943ED0" w:rsidRPr="00D117EF">
        <w:rPr>
          <w:rFonts w:ascii="Palatino Linotype" w:eastAsia="Arial Unicode MS" w:hAnsi="Palatino Linotype" w:cs="Arial"/>
        </w:rPr>
        <w:t>en que se encuentren</w:t>
      </w:r>
      <w:r w:rsidR="00E75B07" w:rsidRPr="00D117EF">
        <w:rPr>
          <w:rFonts w:ascii="Palatino Linotype" w:eastAsia="Arial Unicode MS" w:hAnsi="Palatino Linotype" w:cs="Arial"/>
        </w:rPr>
        <w:t xml:space="preserve">, incluyendo </w:t>
      </w:r>
      <w:r w:rsidR="00943ED0" w:rsidRPr="00D117EF">
        <w:rPr>
          <w:rFonts w:ascii="Palatino Linotype" w:eastAsia="Arial Unicode MS" w:hAnsi="Palatino Linotype" w:cs="Arial"/>
        </w:rPr>
        <w:t xml:space="preserve">sus </w:t>
      </w:r>
      <w:r w:rsidR="00E75B07" w:rsidRPr="00D117EF">
        <w:rPr>
          <w:rFonts w:ascii="Palatino Linotype" w:eastAsia="Arial Unicode MS" w:hAnsi="Palatino Linotype" w:cs="Arial"/>
        </w:rPr>
        <w:t xml:space="preserve">órganos descentralizados </w:t>
      </w:r>
      <w:r w:rsidR="00943ED0" w:rsidRPr="00D117EF">
        <w:rPr>
          <w:rFonts w:ascii="Palatino Linotype" w:eastAsia="Arial Unicode MS" w:hAnsi="Palatino Linotype" w:cs="Arial"/>
        </w:rPr>
        <w:t>como lo son</w:t>
      </w:r>
      <w:r w:rsidR="00DB5C29" w:rsidRPr="00D117EF">
        <w:rPr>
          <w:rFonts w:ascii="Palatino Linotype" w:eastAsia="Arial Unicode MS" w:hAnsi="Palatino Linotype" w:cs="Arial"/>
        </w:rPr>
        <w:t>, el</w:t>
      </w:r>
      <w:r w:rsidR="00E75B07" w:rsidRPr="00D117EF">
        <w:rPr>
          <w:rFonts w:ascii="Palatino Linotype" w:eastAsia="Arial Unicode MS" w:hAnsi="Palatino Linotype" w:cs="Arial"/>
        </w:rPr>
        <w:t xml:space="preserve"> Instituto Municipal de Cultura Física y Deporte (IMCUFIDE), </w:t>
      </w:r>
      <w:hyperlink r:id="rId24" w:history="1">
        <w:r w:rsidR="00E75B07" w:rsidRPr="00D117EF">
          <w:rPr>
            <w:rStyle w:val="Hipervnculo"/>
            <w:rFonts w:ascii="Palatino Linotype" w:eastAsia="Arial Unicode MS" w:hAnsi="Palatino Linotype" w:cs="Arial"/>
            <w:color w:val="auto"/>
            <w:u w:val="none"/>
            <w:lang w:val="es-ES_tradnl"/>
          </w:rPr>
          <w:t>Organismo Público Descentralizado para la Prestación de los Servicios de Agua Pota</w:t>
        </w:r>
      </w:hyperlink>
      <w:r w:rsidR="00E75B07" w:rsidRPr="00D117EF">
        <w:rPr>
          <w:rFonts w:ascii="Palatino Linotype" w:eastAsia="Arial Unicode MS" w:hAnsi="Palatino Linotype" w:cs="Arial"/>
        </w:rPr>
        <w:t>ble (OPDAPAS) y el</w:t>
      </w:r>
      <w:r w:rsidR="00E75B07" w:rsidRPr="00D117EF">
        <w:rPr>
          <w:rFonts w:asciiTheme="minorHAnsi" w:hAnsiTheme="minorHAnsi" w:cstheme="minorBidi"/>
          <w:lang w:val="es-ES_tradnl"/>
        </w:rPr>
        <w:t xml:space="preserve"> </w:t>
      </w:r>
      <w:r w:rsidR="00E75B07" w:rsidRPr="00D117EF">
        <w:rPr>
          <w:rFonts w:ascii="Palatino Linotype" w:eastAsia="Arial Unicode MS" w:hAnsi="Palatino Linotype" w:cs="Arial"/>
          <w:lang w:val="es-ES_tradnl"/>
        </w:rPr>
        <w:t>Sistema Municipal para el Desarrollo Integral de la Familia (DIF)</w:t>
      </w:r>
      <w:r w:rsidR="00F359A5" w:rsidRPr="00D117EF">
        <w:rPr>
          <w:rFonts w:ascii="Palatino Linotype" w:eastAsia="Arial Unicode MS" w:hAnsi="Palatino Linotype" w:cs="Arial"/>
          <w:lang w:val="es-ES_tradnl"/>
        </w:rPr>
        <w:t>, así</w:t>
      </w:r>
      <w:r w:rsidR="009F1AD7" w:rsidRPr="00D117EF">
        <w:rPr>
          <w:rFonts w:ascii="Palatino Linotype" w:eastAsia="Arial Unicode MS" w:hAnsi="Palatino Linotype" w:cs="Arial"/>
          <w:lang w:val="es-ES_tradnl"/>
        </w:rPr>
        <w:t xml:space="preserve"> como </w:t>
      </w:r>
      <w:r w:rsidR="009F1AD7" w:rsidRPr="00D117EF">
        <w:rPr>
          <w:rFonts w:ascii="Palatino Linotype" w:eastAsia="Arial Unicode MS" w:hAnsi="Palatino Linotype" w:cs="Arial"/>
          <w:b/>
          <w:lang w:val="es-ES_tradnl"/>
        </w:rPr>
        <w:t xml:space="preserve">los </w:t>
      </w:r>
      <w:r w:rsidR="00EF0159" w:rsidRPr="00D117EF">
        <w:rPr>
          <w:rFonts w:ascii="Palatino Linotype" w:eastAsia="Arial Unicode MS" w:hAnsi="Palatino Linotype" w:cs="Arial"/>
          <w:b/>
          <w:lang w:val="es-ES_tradnl"/>
        </w:rPr>
        <w:t>reportes de</w:t>
      </w:r>
      <w:r w:rsidR="00347886" w:rsidRPr="00D117EF">
        <w:rPr>
          <w:rFonts w:ascii="Palatino Linotype" w:eastAsia="Arial Unicode MS" w:hAnsi="Palatino Linotype" w:cs="Arial"/>
          <w:b/>
          <w:lang w:val="es-ES_tradnl"/>
        </w:rPr>
        <w:t xml:space="preserve"> </w:t>
      </w:r>
      <w:r w:rsidR="00226CFC" w:rsidRPr="00D117EF">
        <w:rPr>
          <w:rFonts w:ascii="Palatino Linotype" w:eastAsia="Arial Unicode MS" w:hAnsi="Palatino Linotype" w:cs="Arial"/>
          <w:b/>
          <w:lang w:val="es-ES_tradnl"/>
        </w:rPr>
        <w:t xml:space="preserve">Altas y </w:t>
      </w:r>
      <w:r w:rsidR="00347886" w:rsidRPr="00D117EF">
        <w:rPr>
          <w:rFonts w:ascii="Palatino Linotype" w:eastAsia="Arial Unicode MS" w:hAnsi="Palatino Linotype" w:cs="Arial"/>
          <w:b/>
          <w:lang w:val="es-ES_tradnl"/>
        </w:rPr>
        <w:t>Bajas del personal</w:t>
      </w:r>
      <w:r w:rsidR="00347886" w:rsidRPr="00D117EF">
        <w:rPr>
          <w:rFonts w:ascii="Palatino Linotype" w:hAnsi="Palatino Linotype" w:cs="Arial"/>
          <w:b/>
          <w:lang w:val="es-ES"/>
        </w:rPr>
        <w:t xml:space="preserve"> y los comprobantes fiscales por internet por concepto de honorarios</w:t>
      </w:r>
      <w:r w:rsidR="00E75B07" w:rsidRPr="00D117EF">
        <w:rPr>
          <w:rFonts w:ascii="Palatino Linotype" w:eastAsia="Arial Unicode MS" w:hAnsi="Palatino Linotype" w:cs="Arial"/>
        </w:rPr>
        <w:t>, correspondientes a las quincenas de los meses de enero a diciembre del año 2019, así como de enero a septiembre del año 2020</w:t>
      </w:r>
      <w:r w:rsidR="00E75B07" w:rsidRPr="00D117EF">
        <w:rPr>
          <w:rFonts w:ascii="Palatino Linotype" w:hAnsi="Palatino Linotype" w:cs="Arial"/>
        </w:rPr>
        <w:t>;</w:t>
      </w:r>
      <w:r w:rsidRPr="00D117EF">
        <w:rPr>
          <w:rFonts w:ascii="Palatino Linotype" w:hAnsi="Palatino Linotype" w:cs="Arial"/>
        </w:rPr>
        <w:t xml:space="preserve"> </w:t>
      </w:r>
      <w:r w:rsidRPr="00D117EF">
        <w:rPr>
          <w:rFonts w:ascii="Palatino Linotype" w:hAnsi="Palatino Linotype"/>
          <w:color w:val="000000"/>
          <w:lang w:val="es-ES"/>
        </w:rPr>
        <w:t>que se reportan de manera mensual al OSFEM, mediante los cuales se advierten dichos ingresos</w:t>
      </w:r>
      <w:r w:rsidR="00F359A5" w:rsidRPr="00D117EF">
        <w:rPr>
          <w:rFonts w:ascii="Palatino Linotype" w:hAnsi="Palatino Linotype"/>
          <w:color w:val="000000"/>
          <w:lang w:val="es-ES"/>
        </w:rPr>
        <w:t xml:space="preserve"> y reportes.</w:t>
      </w:r>
    </w:p>
    <w:p w14:paraId="595FBAD3" w14:textId="77777777" w:rsidR="00C24C9E" w:rsidRPr="00D117EF" w:rsidRDefault="00C24C9E" w:rsidP="00073A88">
      <w:pPr>
        <w:widowControl w:val="0"/>
        <w:autoSpaceDE w:val="0"/>
        <w:autoSpaceDN w:val="0"/>
        <w:adjustRightInd w:val="0"/>
        <w:spacing w:line="360" w:lineRule="auto"/>
        <w:contextualSpacing/>
        <w:jc w:val="both"/>
        <w:rPr>
          <w:rFonts w:ascii="Palatino Linotype" w:hAnsi="Palatino Linotype"/>
          <w:color w:val="000000"/>
          <w:lang w:val="es-ES"/>
        </w:rPr>
      </w:pPr>
    </w:p>
    <w:p w14:paraId="05440470" w14:textId="65BB8F9F" w:rsidR="00C24C9E" w:rsidRPr="00D117EF" w:rsidRDefault="00EF3F96" w:rsidP="00073A88">
      <w:pPr>
        <w:widowControl w:val="0"/>
        <w:autoSpaceDE w:val="0"/>
        <w:autoSpaceDN w:val="0"/>
        <w:adjustRightInd w:val="0"/>
        <w:spacing w:line="360" w:lineRule="auto"/>
        <w:contextualSpacing/>
        <w:jc w:val="both"/>
        <w:rPr>
          <w:rFonts w:ascii="Palatino Linotype" w:hAnsi="Palatino Linotype"/>
          <w:color w:val="000000"/>
        </w:rPr>
      </w:pPr>
      <w:r w:rsidRPr="00D117EF">
        <w:rPr>
          <w:rFonts w:ascii="Palatino Linotype" w:hAnsi="Palatino Linotype"/>
          <w:color w:val="000000"/>
        </w:rPr>
        <w:t>En este mismo orden de ideas</w:t>
      </w:r>
      <w:r w:rsidR="00C24C9E" w:rsidRPr="00D117EF">
        <w:rPr>
          <w:rFonts w:ascii="Palatino Linotype" w:hAnsi="Palatino Linotype"/>
          <w:color w:val="000000"/>
        </w:rPr>
        <w:t>, en el caso particular, existen p</w:t>
      </w:r>
      <w:r w:rsidR="00FD6477" w:rsidRPr="00D117EF">
        <w:rPr>
          <w:rFonts w:ascii="Palatino Linotype" w:hAnsi="Palatino Linotype"/>
          <w:color w:val="000000"/>
        </w:rPr>
        <w:t>articularidades que permiten la</w:t>
      </w:r>
      <w:r w:rsidR="00C24C9E" w:rsidRPr="00D117EF">
        <w:rPr>
          <w:rFonts w:ascii="Palatino Linotype" w:hAnsi="Palatino Linotype"/>
          <w:color w:val="000000"/>
        </w:rPr>
        <w:t xml:space="preserve"> publicidad de la información; para tal fin, es necesario </w:t>
      </w:r>
      <w:r w:rsidR="00FD6477" w:rsidRPr="00D117EF">
        <w:rPr>
          <w:rFonts w:ascii="Palatino Linotype" w:hAnsi="Palatino Linotype"/>
          <w:color w:val="000000"/>
        </w:rPr>
        <w:t>referir que, si bien, el Sujeto</w:t>
      </w:r>
      <w:r w:rsidR="00C24C9E" w:rsidRPr="00D117EF">
        <w:rPr>
          <w:rFonts w:ascii="Palatino Linotype" w:hAnsi="Palatino Linotype"/>
          <w:color w:val="000000"/>
        </w:rPr>
        <w:t xml:space="preserve"> Obligado informó mediante</w:t>
      </w:r>
      <w:r w:rsidR="009B076B" w:rsidRPr="00D117EF">
        <w:rPr>
          <w:rFonts w:ascii="Palatino Linotype" w:hAnsi="Palatino Linotype"/>
          <w:color w:val="000000"/>
        </w:rPr>
        <w:t xml:space="preserve"> diversas</w:t>
      </w:r>
      <w:r w:rsidR="00C24C9E" w:rsidRPr="00D117EF">
        <w:rPr>
          <w:rFonts w:ascii="Palatino Linotype" w:hAnsi="Palatino Linotype"/>
          <w:color w:val="000000"/>
        </w:rPr>
        <w:t xml:space="preserve"> respuesta</w:t>
      </w:r>
      <w:r w:rsidR="009B076B" w:rsidRPr="00D117EF">
        <w:rPr>
          <w:rFonts w:ascii="Palatino Linotype" w:hAnsi="Palatino Linotype"/>
          <w:color w:val="000000"/>
        </w:rPr>
        <w:t>s</w:t>
      </w:r>
      <w:r w:rsidR="00C24C9E" w:rsidRPr="00D117EF">
        <w:rPr>
          <w:rFonts w:ascii="Palatino Linotype" w:hAnsi="Palatino Linotype"/>
          <w:color w:val="000000"/>
        </w:rPr>
        <w:t xml:space="preserve"> que, respecto de la información requerida, </w:t>
      </w:r>
      <w:r w:rsidR="00FD6477" w:rsidRPr="00D117EF">
        <w:rPr>
          <w:rFonts w:ascii="Palatino Linotype" w:hAnsi="Palatino Linotype"/>
          <w:color w:val="000000"/>
        </w:rPr>
        <w:t>se</w:t>
      </w:r>
      <w:r w:rsidR="00C24C9E" w:rsidRPr="00D117EF">
        <w:rPr>
          <w:rFonts w:ascii="Palatino Linotype" w:hAnsi="Palatino Linotype"/>
          <w:color w:val="000000"/>
        </w:rPr>
        <w:t xml:space="preserve"> está llevando a cabo una auditoría pract</w:t>
      </w:r>
      <w:r w:rsidR="00FD6477" w:rsidRPr="00D117EF">
        <w:rPr>
          <w:rFonts w:ascii="Palatino Linotype" w:hAnsi="Palatino Linotype"/>
          <w:color w:val="000000"/>
        </w:rPr>
        <w:t>icada por el Órgano Superior de</w:t>
      </w:r>
      <w:r w:rsidR="00C24C9E" w:rsidRPr="00D117EF">
        <w:rPr>
          <w:rFonts w:ascii="Palatino Linotype" w:hAnsi="Palatino Linotype"/>
          <w:color w:val="000000"/>
        </w:rPr>
        <w:t xml:space="preserve"> Fiscalización de Estado de México (OSFEM), se debe</w:t>
      </w:r>
      <w:r w:rsidR="00FD6477" w:rsidRPr="00D117EF">
        <w:rPr>
          <w:rFonts w:ascii="Palatino Linotype" w:hAnsi="Palatino Linotype"/>
          <w:color w:val="000000"/>
        </w:rPr>
        <w:t xml:space="preserve"> precisar que hace referencia a</w:t>
      </w:r>
      <w:r w:rsidR="00C24C9E" w:rsidRPr="00D117EF">
        <w:rPr>
          <w:rFonts w:ascii="Palatino Linotype" w:hAnsi="Palatino Linotype"/>
          <w:color w:val="000000"/>
        </w:rPr>
        <w:t xml:space="preserve"> una auditoría de desempeño. En este sentido debemos </w:t>
      </w:r>
      <w:r w:rsidR="00FD6477" w:rsidRPr="00D117EF">
        <w:rPr>
          <w:rFonts w:ascii="Palatino Linotype" w:hAnsi="Palatino Linotype"/>
          <w:color w:val="000000"/>
        </w:rPr>
        <w:t>establecer que las auditoría al</w:t>
      </w:r>
      <w:r w:rsidR="00C24C9E" w:rsidRPr="00D117EF">
        <w:rPr>
          <w:rFonts w:ascii="Palatino Linotype" w:hAnsi="Palatino Linotype"/>
          <w:color w:val="000000"/>
        </w:rPr>
        <w:t xml:space="preserve"> desempeño son realizadas por el Órgano Superior</w:t>
      </w:r>
      <w:r w:rsidR="00FD6477" w:rsidRPr="00D117EF">
        <w:rPr>
          <w:rFonts w:ascii="Palatino Linotype" w:hAnsi="Palatino Linotype"/>
          <w:color w:val="000000"/>
        </w:rPr>
        <w:t xml:space="preserve"> de Fiscalización del Estado de</w:t>
      </w:r>
      <w:r w:rsidR="00C24C9E" w:rsidRPr="00D117EF">
        <w:rPr>
          <w:rFonts w:ascii="Palatino Linotype" w:hAnsi="Palatino Linotype"/>
          <w:color w:val="000000"/>
        </w:rPr>
        <w:t xml:space="preserve"> México, con base en lo establecido por la Organización Internacional de Entidades Fiscalizadoras Superiores (INTOSAI, por sus sigla</w:t>
      </w:r>
      <w:r w:rsidR="00FD6477" w:rsidRPr="00D117EF">
        <w:rPr>
          <w:rFonts w:ascii="Palatino Linotype" w:hAnsi="Palatino Linotype"/>
          <w:color w:val="000000"/>
        </w:rPr>
        <w:t>s en inglés), como una revisión</w:t>
      </w:r>
      <w:r w:rsidR="00C24C9E" w:rsidRPr="00D117EF">
        <w:rPr>
          <w:rFonts w:ascii="Palatino Linotype" w:hAnsi="Palatino Linotype"/>
          <w:color w:val="000000"/>
        </w:rPr>
        <w:t xml:space="preserve"> objetiva y confiable que permite conocer si las polí</w:t>
      </w:r>
      <w:r w:rsidR="00FD6477" w:rsidRPr="00D117EF">
        <w:rPr>
          <w:rFonts w:ascii="Palatino Linotype" w:hAnsi="Palatino Linotype"/>
          <w:color w:val="000000"/>
        </w:rPr>
        <w:t xml:space="preserve">ticas </w:t>
      </w:r>
      <w:r w:rsidR="00FD6477" w:rsidRPr="00D117EF">
        <w:rPr>
          <w:rFonts w:ascii="Palatino Linotype" w:hAnsi="Palatino Linotype"/>
          <w:color w:val="000000"/>
        </w:rPr>
        <w:lastRenderedPageBreak/>
        <w:t xml:space="preserve">públicas operan bajo los </w:t>
      </w:r>
      <w:r w:rsidR="00C24C9E" w:rsidRPr="00D117EF">
        <w:rPr>
          <w:rFonts w:ascii="Palatino Linotype" w:hAnsi="Palatino Linotype"/>
          <w:color w:val="000000"/>
        </w:rPr>
        <w:t>principios de eficacia, eficiencia y economía.</w:t>
      </w:r>
    </w:p>
    <w:p w14:paraId="47EBB736" w14:textId="517497C4" w:rsidR="00C24C9E" w:rsidRPr="00D117EF" w:rsidRDefault="00C24C9E" w:rsidP="00C24C9E">
      <w:pPr>
        <w:pStyle w:val="NormalWeb"/>
        <w:spacing w:before="528" w:beforeAutospacing="0" w:after="0" w:afterAutospacing="0" w:line="360" w:lineRule="auto"/>
        <w:ind w:right="49"/>
        <w:jc w:val="both"/>
      </w:pPr>
      <w:r w:rsidRPr="00D117EF">
        <w:rPr>
          <w:rFonts w:ascii="Palatino Linotype" w:hAnsi="Palatino Linotype"/>
          <w:color w:val="000000"/>
          <w:sz w:val="24"/>
          <w:szCs w:val="24"/>
        </w:rPr>
        <w:t>Las auditorías de desempeño otorgan información, a</w:t>
      </w:r>
      <w:r w:rsidR="00FD6477" w:rsidRPr="00D117EF">
        <w:rPr>
          <w:rFonts w:ascii="Palatino Linotype" w:hAnsi="Palatino Linotype"/>
          <w:color w:val="000000"/>
          <w:sz w:val="24"/>
          <w:szCs w:val="24"/>
        </w:rPr>
        <w:t>nálisis y perspectivas sobre el</w:t>
      </w:r>
      <w:r w:rsidRPr="00D117EF">
        <w:rPr>
          <w:rFonts w:ascii="Palatino Linotype" w:hAnsi="Palatino Linotype"/>
          <w:color w:val="000000"/>
          <w:sz w:val="24"/>
          <w:szCs w:val="24"/>
        </w:rPr>
        <w:t xml:space="preserve"> quehacer gubernamental para minimizar los costos de los recursos</w:t>
      </w:r>
      <w:r w:rsidR="00FD6477" w:rsidRPr="00D117EF">
        <w:rPr>
          <w:rFonts w:ascii="Palatino Linotype" w:hAnsi="Palatino Linotype"/>
          <w:color w:val="000000"/>
          <w:sz w:val="24"/>
          <w:szCs w:val="24"/>
        </w:rPr>
        <w:t xml:space="preserve"> empleados;</w:t>
      </w:r>
      <w:r w:rsidRPr="00D117EF">
        <w:rPr>
          <w:rFonts w:ascii="Palatino Linotype" w:hAnsi="Palatino Linotype"/>
          <w:color w:val="000000"/>
          <w:sz w:val="24"/>
          <w:szCs w:val="24"/>
        </w:rPr>
        <w:t xml:space="preserve"> obtener el máximo de los insumos disponibles; log</w:t>
      </w:r>
      <w:r w:rsidR="00FD6477" w:rsidRPr="00D117EF">
        <w:rPr>
          <w:rFonts w:ascii="Palatino Linotype" w:hAnsi="Palatino Linotype"/>
          <w:color w:val="000000"/>
          <w:sz w:val="24"/>
          <w:szCs w:val="24"/>
        </w:rPr>
        <w:t>rar los resultados previstos, y</w:t>
      </w:r>
      <w:r w:rsidRPr="00D117EF">
        <w:rPr>
          <w:rFonts w:ascii="Palatino Linotype" w:hAnsi="Palatino Linotype"/>
          <w:color w:val="000000"/>
          <w:sz w:val="24"/>
          <w:szCs w:val="24"/>
        </w:rPr>
        <w:t xml:space="preserve"> verificar el impacto social y económico para la ciudadanía. </w:t>
      </w:r>
    </w:p>
    <w:p w14:paraId="38E071B4" w14:textId="51ED9F1D" w:rsidR="00C24C9E" w:rsidRPr="00D117EF" w:rsidRDefault="00C24C9E" w:rsidP="00C24C9E">
      <w:pPr>
        <w:pStyle w:val="NormalWeb"/>
        <w:spacing w:before="527" w:beforeAutospacing="0" w:after="0" w:afterAutospacing="0" w:line="360" w:lineRule="auto"/>
        <w:ind w:right="49"/>
        <w:jc w:val="both"/>
      </w:pPr>
      <w:r w:rsidRPr="00D117EF">
        <w:rPr>
          <w:rFonts w:ascii="Palatino Linotype" w:hAnsi="Palatino Linotype"/>
          <w:color w:val="000000"/>
          <w:sz w:val="24"/>
          <w:szCs w:val="24"/>
        </w:rPr>
        <w:t xml:space="preserve">Las evaluaciones de políticas públicas implican una </w:t>
      </w:r>
      <w:r w:rsidR="00226864" w:rsidRPr="00D117EF">
        <w:rPr>
          <w:rFonts w:ascii="Palatino Linotype" w:hAnsi="Palatino Linotype"/>
          <w:color w:val="000000"/>
          <w:sz w:val="24"/>
          <w:szCs w:val="24"/>
        </w:rPr>
        <w:t>valoración objetiva del impacto</w:t>
      </w:r>
      <w:r w:rsidRPr="00D117EF">
        <w:rPr>
          <w:rFonts w:ascii="Palatino Linotype" w:hAnsi="Palatino Linotype"/>
          <w:color w:val="000000"/>
          <w:sz w:val="24"/>
          <w:szCs w:val="24"/>
        </w:rPr>
        <w:t xml:space="preserve"> de los programas, proyectos, políticas y acciones gub</w:t>
      </w:r>
      <w:r w:rsidR="00226864" w:rsidRPr="00D117EF">
        <w:rPr>
          <w:rFonts w:ascii="Palatino Linotype" w:hAnsi="Palatino Linotype"/>
          <w:color w:val="000000"/>
          <w:sz w:val="24"/>
          <w:szCs w:val="24"/>
        </w:rPr>
        <w:t>ernamentales, en el contexto de</w:t>
      </w:r>
      <w:r w:rsidRPr="00D117EF">
        <w:rPr>
          <w:rFonts w:ascii="Palatino Linotype" w:hAnsi="Palatino Linotype"/>
          <w:color w:val="000000"/>
          <w:sz w:val="24"/>
          <w:szCs w:val="24"/>
        </w:rPr>
        <w:t xml:space="preserve"> las metas establecidas en la normativa aplicable y e</w:t>
      </w:r>
      <w:r w:rsidR="00226864" w:rsidRPr="00D117EF">
        <w:rPr>
          <w:rFonts w:ascii="Palatino Linotype" w:hAnsi="Palatino Linotype"/>
          <w:color w:val="000000"/>
          <w:sz w:val="24"/>
          <w:szCs w:val="24"/>
        </w:rPr>
        <w:t xml:space="preserve">n los documentos de planeación </w:t>
      </w:r>
      <w:r w:rsidRPr="00D117EF">
        <w:rPr>
          <w:rFonts w:ascii="Palatino Linotype" w:hAnsi="Palatino Linotype"/>
          <w:color w:val="000000"/>
          <w:sz w:val="24"/>
          <w:szCs w:val="24"/>
        </w:rPr>
        <w:t>nacional y sectoriales. </w:t>
      </w:r>
    </w:p>
    <w:p w14:paraId="1576CD20" w14:textId="43C0E826" w:rsidR="00C24C9E" w:rsidRPr="00D117EF" w:rsidRDefault="00C24C9E" w:rsidP="00C24C9E">
      <w:pPr>
        <w:pStyle w:val="NormalWeb"/>
        <w:spacing w:before="527" w:beforeAutospacing="0" w:after="0" w:afterAutospacing="0" w:line="360" w:lineRule="auto"/>
        <w:ind w:right="49"/>
        <w:jc w:val="both"/>
        <w:rPr>
          <w:rFonts w:ascii="Palatino Linotype" w:hAnsi="Palatino Linotype"/>
          <w:color w:val="000000"/>
          <w:sz w:val="24"/>
          <w:szCs w:val="24"/>
        </w:rPr>
      </w:pPr>
      <w:r w:rsidRPr="00D117EF">
        <w:rPr>
          <w:rFonts w:ascii="Palatino Linotype" w:hAnsi="Palatino Linotype"/>
          <w:color w:val="000000"/>
          <w:sz w:val="24"/>
          <w:szCs w:val="24"/>
        </w:rPr>
        <w:t>De acuerdo con la INTOSAI, el objetivo de las evaluaciones de políticas públicas e</w:t>
      </w:r>
      <w:r w:rsidR="00226864" w:rsidRPr="00D117EF">
        <w:rPr>
          <w:rFonts w:ascii="Palatino Linotype" w:hAnsi="Palatino Linotype"/>
          <w:color w:val="000000"/>
          <w:sz w:val="24"/>
          <w:szCs w:val="24"/>
        </w:rPr>
        <w:t>s</w:t>
      </w:r>
      <w:r w:rsidRPr="00D117EF">
        <w:rPr>
          <w:rFonts w:ascii="Palatino Linotype" w:hAnsi="Palatino Linotype"/>
          <w:color w:val="000000"/>
          <w:sz w:val="24"/>
          <w:szCs w:val="24"/>
        </w:rPr>
        <w:t xml:space="preserve"> examinar la solidez, consistencia, eficiencia y eficacia</w:t>
      </w:r>
      <w:r w:rsidR="00226864" w:rsidRPr="00D117EF">
        <w:rPr>
          <w:rFonts w:ascii="Palatino Linotype" w:hAnsi="Palatino Linotype"/>
          <w:color w:val="000000"/>
          <w:sz w:val="24"/>
          <w:szCs w:val="24"/>
        </w:rPr>
        <w:t xml:space="preserve"> de las políticas públicas para</w:t>
      </w:r>
      <w:r w:rsidRPr="00D117EF">
        <w:rPr>
          <w:rFonts w:ascii="Palatino Linotype" w:hAnsi="Palatino Linotype"/>
          <w:color w:val="000000"/>
          <w:sz w:val="24"/>
          <w:szCs w:val="24"/>
        </w:rPr>
        <w:t xml:space="preserve"> identificar, bajo criterios objetivos y confiables, las raz</w:t>
      </w:r>
      <w:r w:rsidR="00226864" w:rsidRPr="00D117EF">
        <w:rPr>
          <w:rFonts w:ascii="Palatino Linotype" w:hAnsi="Palatino Linotype"/>
          <w:color w:val="000000"/>
          <w:sz w:val="24"/>
          <w:szCs w:val="24"/>
        </w:rPr>
        <w:t>ones de su éxito o fracaso; sus</w:t>
      </w:r>
      <w:r w:rsidRPr="00D117EF">
        <w:rPr>
          <w:rFonts w:ascii="Palatino Linotype" w:hAnsi="Palatino Linotype"/>
          <w:color w:val="000000"/>
          <w:sz w:val="24"/>
          <w:szCs w:val="24"/>
        </w:rPr>
        <w:t xml:space="preserve"> fortalezas y debilidades, así como los aspectos susceptibles de mejora q</w:t>
      </w:r>
      <w:r w:rsidR="00226864" w:rsidRPr="00D117EF">
        <w:rPr>
          <w:rFonts w:ascii="Palatino Linotype" w:hAnsi="Palatino Linotype"/>
          <w:color w:val="000000"/>
          <w:sz w:val="24"/>
          <w:szCs w:val="24"/>
        </w:rPr>
        <w:t xml:space="preserve">ue </w:t>
      </w:r>
      <w:r w:rsidRPr="00D117EF">
        <w:rPr>
          <w:rFonts w:ascii="Palatino Linotype" w:hAnsi="Palatino Linotype"/>
          <w:color w:val="000000"/>
          <w:sz w:val="24"/>
          <w:szCs w:val="24"/>
        </w:rPr>
        <w:t>contribuyan al logro de los fines propuestos en beneficio de la sociedad.</w:t>
      </w:r>
    </w:p>
    <w:p w14:paraId="31F2D0EF" w14:textId="271DE03E" w:rsidR="007B110B" w:rsidRPr="00D117EF" w:rsidRDefault="007B110B" w:rsidP="007B110B">
      <w:pPr>
        <w:pStyle w:val="NormalWeb"/>
        <w:spacing w:before="544" w:beforeAutospacing="0" w:after="0" w:afterAutospacing="0" w:line="360" w:lineRule="auto"/>
        <w:ind w:right="49"/>
        <w:jc w:val="both"/>
      </w:pPr>
      <w:r w:rsidRPr="00D117EF">
        <w:rPr>
          <w:rFonts w:ascii="Palatino Linotype" w:hAnsi="Palatino Linotype"/>
          <w:color w:val="000000"/>
          <w:sz w:val="24"/>
          <w:szCs w:val="24"/>
        </w:rPr>
        <w:t>Las evaluaciones de políticas públicas abar</w:t>
      </w:r>
      <w:r w:rsidR="00226864" w:rsidRPr="00D117EF">
        <w:rPr>
          <w:rFonts w:ascii="Palatino Linotype" w:hAnsi="Palatino Linotype"/>
          <w:color w:val="000000"/>
          <w:sz w:val="24"/>
          <w:szCs w:val="24"/>
        </w:rPr>
        <w:t>can los resultados del quehacer</w:t>
      </w:r>
      <w:r w:rsidRPr="00D117EF">
        <w:rPr>
          <w:rFonts w:ascii="Palatino Linotype" w:hAnsi="Palatino Linotype"/>
          <w:color w:val="000000"/>
          <w:sz w:val="24"/>
          <w:szCs w:val="24"/>
        </w:rPr>
        <w:t xml:space="preserve"> gubernamental, pero amplían tanto los alcances temporales como los  administrativos, toda vez que no se ciñen a una Cuenta Pública determinada. </w:t>
      </w:r>
    </w:p>
    <w:p w14:paraId="35E237E2" w14:textId="77777777" w:rsidR="00CC54C0" w:rsidRPr="00D117EF" w:rsidRDefault="007B110B" w:rsidP="00CC54C0">
      <w:pPr>
        <w:pStyle w:val="NormalWeb"/>
        <w:spacing w:before="528" w:beforeAutospacing="0" w:after="0" w:afterAutospacing="0" w:line="360" w:lineRule="auto"/>
        <w:ind w:right="49"/>
        <w:jc w:val="both"/>
      </w:pPr>
      <w:r w:rsidRPr="00D117EF">
        <w:rPr>
          <w:rFonts w:ascii="Palatino Linotype" w:hAnsi="Palatino Linotype"/>
          <w:color w:val="000000"/>
          <w:sz w:val="24"/>
          <w:szCs w:val="24"/>
        </w:rPr>
        <w:lastRenderedPageBreak/>
        <w:t>La auditoría al desempeño se define</w:t>
      </w:r>
      <w:r w:rsidR="00226864" w:rsidRPr="00D117EF">
        <w:rPr>
          <w:rFonts w:ascii="Palatino Linotype" w:hAnsi="Palatino Linotype"/>
          <w:color w:val="000000"/>
          <w:sz w:val="24"/>
          <w:szCs w:val="24"/>
        </w:rPr>
        <w:t xml:space="preserve"> como una revisión sistemática,</w:t>
      </w:r>
      <w:r w:rsidRPr="00D117EF">
        <w:rPr>
          <w:rFonts w:ascii="Palatino Linotype" w:hAnsi="Palatino Linotype"/>
          <w:color w:val="000000"/>
          <w:sz w:val="24"/>
          <w:szCs w:val="24"/>
        </w:rPr>
        <w:t xml:space="preserve"> multidisciplinaria, independiente y objetiva s</w:t>
      </w:r>
      <w:r w:rsidR="00226864" w:rsidRPr="00D117EF">
        <w:rPr>
          <w:rFonts w:ascii="Palatino Linotype" w:hAnsi="Palatino Linotype"/>
          <w:color w:val="000000"/>
          <w:sz w:val="24"/>
          <w:szCs w:val="24"/>
        </w:rPr>
        <w:t xml:space="preserve">obre la operación, programas y </w:t>
      </w:r>
      <w:r w:rsidRPr="00D117EF">
        <w:rPr>
          <w:rFonts w:ascii="Palatino Linotype" w:hAnsi="Palatino Linotype"/>
          <w:color w:val="000000"/>
          <w:sz w:val="24"/>
          <w:szCs w:val="24"/>
        </w:rPr>
        <w:t xml:space="preserve">proyectos a cargo de una organización y se enfoca principalmente a la </w:t>
      </w:r>
      <w:r w:rsidR="00226864" w:rsidRPr="00D117EF">
        <w:rPr>
          <w:rFonts w:ascii="Palatino Linotype" w:hAnsi="Palatino Linotype"/>
          <w:color w:val="000000"/>
          <w:sz w:val="24"/>
          <w:szCs w:val="24"/>
        </w:rPr>
        <w:t>valoración</w:t>
      </w:r>
      <w:r w:rsidRPr="00D117EF">
        <w:rPr>
          <w:rFonts w:ascii="Palatino Linotype" w:hAnsi="Palatino Linotype"/>
          <w:color w:val="000000"/>
          <w:sz w:val="24"/>
          <w:szCs w:val="24"/>
        </w:rPr>
        <w:t xml:space="preserve"> para determinar si su gestión se ha desempeñado en términos de economía, eficiencia</w:t>
      </w:r>
      <w:r w:rsidR="00226864" w:rsidRPr="00D117EF">
        <w:rPr>
          <w:rFonts w:ascii="Palatino Linotype" w:hAnsi="Palatino Linotype"/>
          <w:color w:val="000000"/>
          <w:sz w:val="24"/>
          <w:szCs w:val="24"/>
        </w:rPr>
        <w:t xml:space="preserve"> </w:t>
      </w:r>
      <w:r w:rsidRPr="00D117EF">
        <w:rPr>
          <w:rFonts w:ascii="Palatino Linotype" w:hAnsi="Palatino Linotype"/>
          <w:color w:val="000000"/>
          <w:sz w:val="24"/>
          <w:szCs w:val="24"/>
        </w:rPr>
        <w:t>y eficacia. </w:t>
      </w:r>
    </w:p>
    <w:p w14:paraId="0FB55199" w14:textId="4286AF1F" w:rsidR="007B110B" w:rsidRPr="00D117EF" w:rsidRDefault="007B110B" w:rsidP="00CC54C0">
      <w:pPr>
        <w:pStyle w:val="NormalWeb"/>
        <w:spacing w:before="528" w:beforeAutospacing="0" w:after="0" w:afterAutospacing="0" w:line="360" w:lineRule="auto"/>
        <w:ind w:right="49"/>
        <w:jc w:val="both"/>
      </w:pPr>
      <w:r w:rsidRPr="00D117EF">
        <w:rPr>
          <w:rFonts w:ascii="Palatino Linotype" w:hAnsi="Palatino Linotype"/>
          <w:color w:val="000000"/>
          <w:sz w:val="24"/>
          <w:szCs w:val="24"/>
        </w:rPr>
        <w:t>De acuerdo con la Ley de Fiscalización Superior del Estado de México, se establece  lo siguiente: </w:t>
      </w:r>
    </w:p>
    <w:p w14:paraId="3A080D3C" w14:textId="77777777" w:rsidR="007B110B" w:rsidRPr="00D117EF" w:rsidRDefault="007B110B" w:rsidP="000B5671">
      <w:pPr>
        <w:pStyle w:val="NormalWeb"/>
        <w:spacing w:before="524" w:beforeAutospacing="0" w:after="0" w:afterAutospacing="0"/>
        <w:ind w:left="851"/>
        <w:rPr>
          <w:sz w:val="22"/>
          <w:szCs w:val="22"/>
        </w:rPr>
      </w:pPr>
      <w:r w:rsidRPr="00D117EF">
        <w:rPr>
          <w:rFonts w:ascii="Palatino Linotype" w:hAnsi="Palatino Linotype"/>
          <w:b/>
          <w:i/>
          <w:iCs/>
          <w:color w:val="000000"/>
          <w:sz w:val="24"/>
          <w:szCs w:val="24"/>
        </w:rPr>
        <w:t xml:space="preserve">Artículo </w:t>
      </w:r>
      <w:r w:rsidRPr="00D117EF">
        <w:rPr>
          <w:rFonts w:ascii="Palatino Linotype" w:hAnsi="Palatino Linotype"/>
          <w:i/>
          <w:iCs/>
          <w:color w:val="000000"/>
          <w:sz w:val="22"/>
          <w:szCs w:val="22"/>
        </w:rPr>
        <w:t>2. Para los efectos de la presente Ley, se entenderá por: </w:t>
      </w:r>
    </w:p>
    <w:p w14:paraId="61F0888B" w14:textId="77777777" w:rsidR="007B110B" w:rsidRPr="00D117EF" w:rsidRDefault="007B110B" w:rsidP="000B5671">
      <w:pPr>
        <w:pStyle w:val="NormalWeb"/>
        <w:spacing w:before="42" w:beforeAutospacing="0" w:after="0" w:afterAutospacing="0"/>
        <w:ind w:left="851"/>
        <w:rPr>
          <w:sz w:val="22"/>
          <w:szCs w:val="22"/>
        </w:rPr>
      </w:pPr>
      <w:r w:rsidRPr="00D117EF">
        <w:rPr>
          <w:rFonts w:ascii="Palatino Linotype" w:hAnsi="Palatino Linotype"/>
          <w:i/>
          <w:iCs/>
          <w:color w:val="000000"/>
          <w:sz w:val="22"/>
          <w:szCs w:val="22"/>
        </w:rPr>
        <w:t>… </w:t>
      </w:r>
    </w:p>
    <w:p w14:paraId="63B31CDA" w14:textId="77777777" w:rsidR="007B110B" w:rsidRPr="00D117EF" w:rsidRDefault="007B110B" w:rsidP="000B5671">
      <w:pPr>
        <w:pStyle w:val="NormalWeb"/>
        <w:spacing w:before="44" w:beforeAutospacing="0" w:after="0" w:afterAutospacing="0"/>
        <w:ind w:left="851" w:right="1041"/>
        <w:jc w:val="both"/>
        <w:rPr>
          <w:sz w:val="22"/>
          <w:szCs w:val="22"/>
        </w:rPr>
      </w:pPr>
      <w:r w:rsidRPr="00D117EF">
        <w:rPr>
          <w:rFonts w:ascii="Palatino Linotype" w:hAnsi="Palatino Linotype"/>
          <w:i/>
          <w:iCs/>
          <w:color w:val="000000"/>
          <w:sz w:val="22"/>
          <w:szCs w:val="22"/>
        </w:rPr>
        <w:t xml:space="preserve">XVI. </w:t>
      </w:r>
      <w:r w:rsidRPr="00D117EF">
        <w:rPr>
          <w:rFonts w:ascii="Palatino Linotype" w:hAnsi="Palatino Linotype"/>
          <w:b/>
          <w:i/>
          <w:iCs/>
          <w:color w:val="000000"/>
          <w:sz w:val="22"/>
          <w:szCs w:val="22"/>
        </w:rPr>
        <w:t>Auditoría de Desempeño</w:t>
      </w:r>
      <w:r w:rsidRPr="00D117EF">
        <w:rPr>
          <w:rFonts w:ascii="Palatino Linotype" w:hAnsi="Palatino Linotype"/>
          <w:i/>
          <w:iCs/>
          <w:color w:val="000000"/>
          <w:sz w:val="22"/>
          <w:szCs w:val="22"/>
        </w:rPr>
        <w:t>: A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w:t>
      </w:r>
    </w:p>
    <w:p w14:paraId="6966C7A9" w14:textId="4BBBDAD9" w:rsidR="007B110B" w:rsidRPr="00D117EF" w:rsidRDefault="000B5671" w:rsidP="000B5671">
      <w:pPr>
        <w:pStyle w:val="NormalWeb"/>
        <w:spacing w:before="15" w:beforeAutospacing="0" w:after="0" w:afterAutospacing="0"/>
      </w:pPr>
      <w:r w:rsidRPr="00D117EF">
        <w:rPr>
          <w:rFonts w:ascii="Palatino Linotype" w:hAnsi="Palatino Linotype"/>
          <w:i/>
          <w:iCs/>
          <w:color w:val="000000"/>
          <w:sz w:val="24"/>
          <w:szCs w:val="24"/>
        </w:rPr>
        <w:t xml:space="preserve">            </w:t>
      </w:r>
      <w:r w:rsidR="007B110B" w:rsidRPr="00D117EF">
        <w:rPr>
          <w:rFonts w:ascii="Palatino Linotype" w:hAnsi="Palatino Linotype"/>
          <w:i/>
          <w:iCs/>
          <w:color w:val="000000"/>
          <w:sz w:val="24"/>
          <w:szCs w:val="24"/>
        </w:rPr>
        <w:t>… </w:t>
      </w:r>
    </w:p>
    <w:p w14:paraId="4DC3877B" w14:textId="68FCD098" w:rsidR="007B110B" w:rsidRPr="00D117EF" w:rsidRDefault="007B110B" w:rsidP="000B5671">
      <w:pPr>
        <w:pStyle w:val="NormalWeb"/>
        <w:spacing w:before="531" w:beforeAutospacing="0" w:after="0" w:afterAutospacing="0" w:line="360" w:lineRule="auto"/>
        <w:ind w:right="-93"/>
      </w:pPr>
      <w:r w:rsidRPr="00D117EF">
        <w:rPr>
          <w:rFonts w:ascii="Palatino Linotype" w:hAnsi="Palatino Linotype"/>
          <w:color w:val="000000"/>
          <w:sz w:val="24"/>
          <w:szCs w:val="24"/>
        </w:rPr>
        <w:t>De acuerdo a la metodología de la Auditoria de Desempeño, La Auditoría Especial  de Desempeño e Investigación (AEDI) inicia con la planeación genérica que consiste en la aplicación de los criterios para determin</w:t>
      </w:r>
      <w:r w:rsidR="00226864" w:rsidRPr="00D117EF">
        <w:rPr>
          <w:rFonts w:ascii="Palatino Linotype" w:hAnsi="Palatino Linotype"/>
          <w:color w:val="000000"/>
          <w:sz w:val="24"/>
          <w:szCs w:val="24"/>
        </w:rPr>
        <w:t>ar los programas susceptibles a</w:t>
      </w:r>
      <w:r w:rsidRPr="00D117EF">
        <w:rPr>
          <w:rFonts w:ascii="Palatino Linotype" w:hAnsi="Palatino Linotype"/>
          <w:color w:val="000000"/>
          <w:sz w:val="24"/>
          <w:szCs w:val="24"/>
        </w:rPr>
        <w:t xml:space="preserve"> fiscalizar, esta metodología sólo hará referencia a la de Evaluación d</w:t>
      </w:r>
      <w:r w:rsidR="00226864" w:rsidRPr="00D117EF">
        <w:rPr>
          <w:rFonts w:ascii="Palatino Linotype" w:hAnsi="Palatino Linotype"/>
          <w:color w:val="000000"/>
          <w:sz w:val="24"/>
          <w:szCs w:val="24"/>
        </w:rPr>
        <w:t>e Programas.</w:t>
      </w:r>
    </w:p>
    <w:p w14:paraId="61316414" w14:textId="285505F4" w:rsidR="007B110B" w:rsidRPr="00D117EF" w:rsidRDefault="007B110B" w:rsidP="000B5671">
      <w:pPr>
        <w:pStyle w:val="NormalWeb"/>
        <w:spacing w:before="528" w:beforeAutospacing="0" w:after="0" w:afterAutospacing="0" w:line="360" w:lineRule="auto"/>
        <w:ind w:right="-93"/>
        <w:jc w:val="both"/>
      </w:pPr>
      <w:r w:rsidRPr="00D117EF">
        <w:rPr>
          <w:rFonts w:ascii="Palatino Linotype" w:hAnsi="Palatino Linotype"/>
          <w:color w:val="000000"/>
          <w:sz w:val="24"/>
          <w:szCs w:val="24"/>
        </w:rPr>
        <w:t>En otras palabras la Auditoría de desempeño, s</w:t>
      </w:r>
      <w:r w:rsidR="00226864" w:rsidRPr="00D117EF">
        <w:rPr>
          <w:rFonts w:ascii="Palatino Linotype" w:hAnsi="Palatino Linotype"/>
          <w:color w:val="000000"/>
          <w:sz w:val="24"/>
          <w:szCs w:val="24"/>
        </w:rPr>
        <w:t>e centra en revisar, analizar y</w:t>
      </w:r>
      <w:r w:rsidRPr="00D117EF">
        <w:rPr>
          <w:rFonts w:ascii="Palatino Linotype" w:hAnsi="Palatino Linotype"/>
          <w:color w:val="000000"/>
          <w:sz w:val="24"/>
          <w:szCs w:val="24"/>
        </w:rPr>
        <w:t xml:space="preserve"> determinar si los programas y proyectos a carg</w:t>
      </w:r>
      <w:r w:rsidR="00226864" w:rsidRPr="00D117EF">
        <w:rPr>
          <w:rFonts w:ascii="Palatino Linotype" w:hAnsi="Palatino Linotype"/>
          <w:color w:val="000000"/>
          <w:sz w:val="24"/>
          <w:szCs w:val="24"/>
        </w:rPr>
        <w:t>o del ente fiscalizables fueron</w:t>
      </w:r>
      <w:r w:rsidRPr="00D117EF">
        <w:rPr>
          <w:rFonts w:ascii="Palatino Linotype" w:hAnsi="Palatino Linotype"/>
          <w:color w:val="000000"/>
          <w:sz w:val="24"/>
          <w:szCs w:val="24"/>
        </w:rPr>
        <w:t xml:space="preserve"> realizados con eficiencia y eficacia de las políticas públicas. </w:t>
      </w:r>
    </w:p>
    <w:p w14:paraId="109BBC6B" w14:textId="4197FC35" w:rsidR="00435FDB" w:rsidRPr="00D117EF" w:rsidRDefault="007B110B" w:rsidP="00020223">
      <w:pPr>
        <w:pStyle w:val="NormalWeb"/>
        <w:spacing w:before="525" w:beforeAutospacing="0" w:after="0" w:afterAutospacing="0" w:line="360" w:lineRule="auto"/>
        <w:ind w:right="49"/>
        <w:jc w:val="both"/>
        <w:rPr>
          <w:rFonts w:ascii="Palatino Linotype" w:hAnsi="Palatino Linotype"/>
          <w:color w:val="000000"/>
          <w:sz w:val="24"/>
          <w:szCs w:val="24"/>
        </w:rPr>
      </w:pPr>
      <w:r w:rsidRPr="00D117EF">
        <w:rPr>
          <w:rFonts w:ascii="Palatino Linotype" w:hAnsi="Palatino Linotype"/>
          <w:color w:val="000000"/>
          <w:sz w:val="24"/>
          <w:szCs w:val="24"/>
        </w:rPr>
        <w:lastRenderedPageBreak/>
        <w:t>Sirve a manera de robustecer lo anterior, lo establecido</w:t>
      </w:r>
      <w:r w:rsidR="002F4593" w:rsidRPr="00D117EF">
        <w:rPr>
          <w:rFonts w:ascii="Palatino Linotype" w:hAnsi="Palatino Linotype"/>
          <w:color w:val="000000"/>
          <w:sz w:val="24"/>
          <w:szCs w:val="24"/>
        </w:rPr>
        <w:t xml:space="preserve"> en el numeral vigésimo cuarto de los Lineamientos para la </w:t>
      </w:r>
      <w:r w:rsidRPr="00D117EF">
        <w:rPr>
          <w:rFonts w:ascii="Palatino Linotype" w:hAnsi="Palatino Linotype"/>
          <w:color w:val="000000"/>
          <w:sz w:val="24"/>
          <w:szCs w:val="24"/>
        </w:rPr>
        <w:t>Clasificación, Desclasificación así como para la  elaboración de las versiones públicas, mismo que establece que podrá considerarse  como reservada, aquella información que obstruya las actividades de verificación,  inspección y auditoría relativas al cumplimiento de las leyes, cuando se actualicen  los siguientes elementos:</w:t>
      </w:r>
    </w:p>
    <w:p w14:paraId="561C1F05" w14:textId="7530FA47" w:rsidR="00020223" w:rsidRPr="00D117EF" w:rsidRDefault="000B5671" w:rsidP="00DB5C29">
      <w:pPr>
        <w:pStyle w:val="NormalWeb"/>
        <w:numPr>
          <w:ilvl w:val="0"/>
          <w:numId w:val="13"/>
        </w:numPr>
        <w:spacing w:before="0" w:beforeAutospacing="0" w:after="0" w:afterAutospacing="0" w:line="360" w:lineRule="auto"/>
        <w:ind w:left="1134" w:right="1183" w:hanging="283"/>
        <w:jc w:val="both"/>
      </w:pPr>
      <w:r w:rsidRPr="00D117EF">
        <w:rPr>
          <w:rFonts w:ascii="Palatino Linotype" w:hAnsi="Palatino Linotype"/>
          <w:color w:val="000000"/>
          <w:sz w:val="24"/>
          <w:szCs w:val="24"/>
        </w:rPr>
        <w:t>La existencia de un procedimiento de verificación del cumplimiento de las  leyes; </w:t>
      </w:r>
    </w:p>
    <w:p w14:paraId="0243BE43" w14:textId="13089FD0" w:rsidR="00020223" w:rsidRPr="00D117EF" w:rsidRDefault="000B5671" w:rsidP="00DB5C29">
      <w:pPr>
        <w:pStyle w:val="NormalWeb"/>
        <w:numPr>
          <w:ilvl w:val="0"/>
          <w:numId w:val="13"/>
        </w:numPr>
        <w:spacing w:before="0" w:beforeAutospacing="0" w:after="0" w:afterAutospacing="0" w:line="360" w:lineRule="auto"/>
        <w:ind w:left="1134" w:right="1069"/>
        <w:jc w:val="both"/>
      </w:pPr>
      <w:r w:rsidRPr="00D117EF">
        <w:rPr>
          <w:rFonts w:ascii="Palatino Linotype" w:hAnsi="Palatino Linotype"/>
          <w:color w:val="000000"/>
          <w:sz w:val="24"/>
          <w:szCs w:val="24"/>
        </w:rPr>
        <w:t>Que el procedimiento se encuentre en trámite; </w:t>
      </w:r>
    </w:p>
    <w:p w14:paraId="7D95C718" w14:textId="77777777" w:rsidR="00CC54C0" w:rsidRPr="00D117EF" w:rsidRDefault="000B5671" w:rsidP="00DB5C29">
      <w:pPr>
        <w:pStyle w:val="NormalWeb"/>
        <w:numPr>
          <w:ilvl w:val="0"/>
          <w:numId w:val="13"/>
        </w:numPr>
        <w:spacing w:before="0" w:beforeAutospacing="0" w:after="0" w:afterAutospacing="0" w:line="360" w:lineRule="auto"/>
        <w:ind w:left="1134" w:right="1185" w:hanging="357"/>
        <w:jc w:val="both"/>
      </w:pPr>
      <w:r w:rsidRPr="00D117EF">
        <w:rPr>
          <w:rFonts w:ascii="Palatino Linotype" w:hAnsi="Palatino Linotype"/>
          <w:color w:val="000000"/>
          <w:sz w:val="24"/>
          <w:szCs w:val="24"/>
        </w:rPr>
        <w:t>La vinculación directa con las actividades que realiza la autoridad en el  procedimiento de verificación del cumplimiento de las leyes, y </w:t>
      </w:r>
    </w:p>
    <w:p w14:paraId="2457099F" w14:textId="7603DE4C" w:rsidR="000B5671" w:rsidRPr="00D117EF" w:rsidRDefault="000B5671" w:rsidP="00DB5C29">
      <w:pPr>
        <w:pStyle w:val="NormalWeb"/>
        <w:numPr>
          <w:ilvl w:val="0"/>
          <w:numId w:val="13"/>
        </w:numPr>
        <w:spacing w:before="0" w:beforeAutospacing="0" w:after="0" w:afterAutospacing="0" w:line="360" w:lineRule="auto"/>
        <w:ind w:left="1134" w:right="1185" w:hanging="357"/>
        <w:jc w:val="both"/>
      </w:pPr>
      <w:r w:rsidRPr="00D117EF">
        <w:rPr>
          <w:rFonts w:ascii="Palatino Linotype" w:hAnsi="Palatino Linotype"/>
          <w:color w:val="000000"/>
          <w:sz w:val="24"/>
          <w:szCs w:val="24"/>
        </w:rPr>
        <w:t>Que la difusión de la información impida u obstaculice las actividades de  inspección, supervisión o vigilancia que realicen las autoridades en el procedimiento  de verificación del cumplimiento de las leyes</w:t>
      </w:r>
      <w:r w:rsidR="002F4593" w:rsidRPr="00D117EF">
        <w:rPr>
          <w:rFonts w:ascii="Palatino Linotype" w:hAnsi="Palatino Linotype"/>
          <w:color w:val="000000"/>
          <w:sz w:val="24"/>
          <w:szCs w:val="24"/>
        </w:rPr>
        <w:t>.</w:t>
      </w:r>
    </w:p>
    <w:p w14:paraId="3A18E544" w14:textId="77777777" w:rsidR="000B5671" w:rsidRPr="00D117EF" w:rsidRDefault="000B5671" w:rsidP="00020223">
      <w:pPr>
        <w:pStyle w:val="NormalWeb"/>
        <w:spacing w:before="528" w:beforeAutospacing="0" w:after="0" w:afterAutospacing="0" w:line="360" w:lineRule="auto"/>
        <w:ind w:right="49"/>
        <w:jc w:val="both"/>
      </w:pPr>
      <w:r w:rsidRPr="00D117EF">
        <w:rPr>
          <w:rFonts w:ascii="Palatino Linotype" w:hAnsi="Palatino Linotype"/>
          <w:color w:val="000000"/>
          <w:sz w:val="24"/>
          <w:szCs w:val="24"/>
        </w:rPr>
        <w:t>Del precepto referido con anterioridad, se advierte que en el caso concreto, no  actualiza dichas hipótesis, ya que no existe un procedimiento de verificación del  cumplimiento de las leyes que se encuentre en trámite y el revelar información  correspondiente a una auditoría de desempeño, no obstaculiza las actividades de  inspección, supervisión o vigilancia que realicen las autoridades en el procedimiento  de verificación del cumplimiento de las leyes. </w:t>
      </w:r>
    </w:p>
    <w:p w14:paraId="0B6810C6" w14:textId="77777777" w:rsidR="009C5933" w:rsidRPr="00D117EF" w:rsidRDefault="009C5933" w:rsidP="009B076B">
      <w:pPr>
        <w:spacing w:line="360" w:lineRule="auto"/>
        <w:jc w:val="both"/>
        <w:rPr>
          <w:rFonts w:ascii="Palatino Linotype" w:hAnsi="Palatino Linotype" w:cs="Arial"/>
        </w:rPr>
      </w:pPr>
    </w:p>
    <w:p w14:paraId="2E4AD171" w14:textId="52008F52" w:rsidR="009B076B" w:rsidRPr="00D117EF" w:rsidRDefault="009B076B" w:rsidP="009B076B">
      <w:pPr>
        <w:spacing w:line="360" w:lineRule="auto"/>
        <w:jc w:val="both"/>
        <w:rPr>
          <w:rFonts w:ascii="Palatino Linotype" w:eastAsia="Arial Unicode MS" w:hAnsi="Palatino Linotype" w:cs="Arial"/>
        </w:rPr>
      </w:pPr>
      <w:r w:rsidRPr="00D117EF">
        <w:rPr>
          <w:rFonts w:ascii="Palatino Linotype" w:hAnsi="Palatino Linotype" w:cs="Arial"/>
        </w:rPr>
        <w:lastRenderedPageBreak/>
        <w:t xml:space="preserve">Así las cosas, es de señalar que cuanto hace al punto c), referente a </w:t>
      </w:r>
      <w:r w:rsidRPr="00D117EF">
        <w:rPr>
          <w:rFonts w:ascii="Palatino Linotype" w:eastAsia="Arial Unicode MS" w:hAnsi="Palatino Linotype" w:cs="Arial"/>
        </w:rPr>
        <w:t xml:space="preserve">todas las contrataciones de servicios profesionales por honorarios, </w:t>
      </w:r>
      <w:r w:rsidRPr="00D117EF">
        <w:rPr>
          <w:rFonts w:ascii="Palatino Linotype" w:eastAsia="Arial Unicode MS" w:hAnsi="Palatino Linotype" w:cs="Arial"/>
          <w:b/>
        </w:rPr>
        <w:t>EL RECURRENTE</w:t>
      </w:r>
      <w:r w:rsidRPr="00D117EF">
        <w:rPr>
          <w:rFonts w:ascii="Palatino Linotype" w:eastAsia="Arial Unicode MS" w:hAnsi="Palatino Linotype" w:cs="Arial"/>
        </w:rPr>
        <w:t xml:space="preserve"> solicitó los nombres de los prestadores de servicios, los servicios contratados, el monto de los honorarios, el periodo de dichas contrataciones, así como los documentos que acrediten dichas contrataciones a los mes de enero a diciembre del año 2019, así como de enero a septiembre del año 2020. </w:t>
      </w:r>
    </w:p>
    <w:p w14:paraId="0751996C" w14:textId="77777777" w:rsidR="009B076B" w:rsidRPr="00D117EF" w:rsidRDefault="009B076B" w:rsidP="009B076B">
      <w:pPr>
        <w:spacing w:line="360" w:lineRule="auto"/>
        <w:jc w:val="both"/>
        <w:rPr>
          <w:rFonts w:ascii="Palatino Linotype" w:eastAsia="Arial Unicode MS" w:hAnsi="Palatino Linotype" w:cs="Arial"/>
        </w:rPr>
      </w:pPr>
    </w:p>
    <w:p w14:paraId="60776EA4" w14:textId="77777777" w:rsidR="009B076B" w:rsidRPr="00D117EF" w:rsidRDefault="009B076B" w:rsidP="009B076B">
      <w:pPr>
        <w:spacing w:line="360" w:lineRule="auto"/>
        <w:jc w:val="both"/>
        <w:rPr>
          <w:rFonts w:ascii="Palatino Linotype" w:eastAsia="Palatino Linotype" w:hAnsi="Palatino Linotype" w:cs="Palatino Linotype"/>
          <w:color w:val="000000"/>
          <w:lang w:val="es-ES"/>
        </w:rPr>
      </w:pPr>
      <w:r w:rsidRPr="00D117EF">
        <w:rPr>
          <w:rFonts w:ascii="Palatino Linotype" w:hAnsi="Palatino Linotype" w:cs="Arial"/>
        </w:rPr>
        <w:t xml:space="preserve">Este Órgano Garante determina que en razón de que previa búsqueda de la información, se encuentra disponible en la página a través del Sistema de Información Pública de Oficio Mexiquense (IPOMEX), no implicando a ello la búsqueda de información, </w:t>
      </w:r>
      <w:r w:rsidRPr="00D117EF">
        <w:rPr>
          <w:rFonts w:ascii="Palatino Linotype" w:eastAsia="Palatino Linotype" w:hAnsi="Palatino Linotype" w:cs="Palatino Linotype"/>
          <w:color w:val="000000"/>
          <w:lang w:val="es-ES"/>
        </w:rPr>
        <w:t xml:space="preserve">tal y como se muestra en las siguientes imágenes: </w:t>
      </w:r>
    </w:p>
    <w:p w14:paraId="60DC8270" w14:textId="77777777" w:rsidR="009B076B" w:rsidRPr="00D117EF" w:rsidRDefault="009B076B" w:rsidP="009B076B">
      <w:pPr>
        <w:spacing w:line="360" w:lineRule="auto"/>
        <w:jc w:val="both"/>
        <w:rPr>
          <w:rFonts w:ascii="Palatino Linotype" w:eastAsia="Palatino Linotype" w:hAnsi="Palatino Linotype" w:cs="Palatino Linotype"/>
          <w:color w:val="000000"/>
          <w:lang w:val="es-ES"/>
        </w:rPr>
      </w:pPr>
    </w:p>
    <w:p w14:paraId="0684DC01" w14:textId="77777777" w:rsidR="009B076B" w:rsidRPr="00D117EF" w:rsidRDefault="009B076B" w:rsidP="009B076B">
      <w:pPr>
        <w:spacing w:line="360" w:lineRule="auto"/>
        <w:jc w:val="both"/>
        <w:rPr>
          <w:rFonts w:ascii="Palatino Linotype" w:hAnsi="Palatino Linotype" w:cs="Arial"/>
        </w:rPr>
      </w:pPr>
      <w:r w:rsidRPr="00D117EF">
        <w:rPr>
          <w:rFonts w:ascii="Palatino Linotype" w:hAnsi="Palatino Linotype" w:cs="Arial"/>
          <w:noProof/>
        </w:rPr>
        <w:lastRenderedPageBreak/>
        <w:drawing>
          <wp:inline distT="0" distB="0" distL="0" distR="0" wp14:anchorId="0A8C005A" wp14:editId="7A2717F3">
            <wp:extent cx="5711825" cy="467962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1-20 a la(s) 18.18.50.png"/>
                    <pic:cNvPicPr/>
                  </pic:nvPicPr>
                  <pic:blipFill rotWithShape="1">
                    <a:blip r:embed="rId25">
                      <a:extLst>
                        <a:ext uri="{28A0092B-C50C-407E-A947-70E740481C1C}">
                          <a14:useLocalDpi xmlns:a14="http://schemas.microsoft.com/office/drawing/2010/main" val="0"/>
                        </a:ext>
                      </a:extLst>
                    </a:blip>
                    <a:srcRect l="17208" t="13947" r="21590" b="12358"/>
                    <a:stretch/>
                  </pic:blipFill>
                  <pic:spPr bwMode="auto">
                    <a:xfrm>
                      <a:off x="0" y="0"/>
                      <a:ext cx="5715957" cy="46830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F8D99F" w14:textId="77777777" w:rsidR="009B076B" w:rsidRPr="00D117EF" w:rsidRDefault="009B076B" w:rsidP="009B076B">
      <w:pPr>
        <w:spacing w:line="360" w:lineRule="auto"/>
        <w:jc w:val="both"/>
        <w:rPr>
          <w:rFonts w:ascii="Palatino Linotype" w:hAnsi="Palatino Linotype" w:cs="Arial"/>
        </w:rPr>
      </w:pPr>
      <w:r w:rsidRPr="00D117EF">
        <w:rPr>
          <w:rFonts w:ascii="Palatino Linotype" w:hAnsi="Palatino Linotype" w:cs="Arial"/>
          <w:noProof/>
        </w:rPr>
        <w:lastRenderedPageBreak/>
        <w:drawing>
          <wp:inline distT="0" distB="0" distL="0" distR="0" wp14:anchorId="7B1014BD" wp14:editId="1EB23F2A">
            <wp:extent cx="5482283" cy="4730696"/>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1-20 a la(s) 18.18.56.png"/>
                    <pic:cNvPicPr/>
                  </pic:nvPicPr>
                  <pic:blipFill rotWithShape="1">
                    <a:blip r:embed="rId26">
                      <a:extLst>
                        <a:ext uri="{28A0092B-C50C-407E-A947-70E740481C1C}">
                          <a14:useLocalDpi xmlns:a14="http://schemas.microsoft.com/office/drawing/2010/main" val="0"/>
                        </a:ext>
                      </a:extLst>
                    </a:blip>
                    <a:srcRect l="20001" t="13633" r="21939" b="12099"/>
                    <a:stretch/>
                  </pic:blipFill>
                  <pic:spPr bwMode="auto">
                    <a:xfrm>
                      <a:off x="0" y="0"/>
                      <a:ext cx="5485412" cy="47333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3DD0D1" w14:textId="6CED7AB5" w:rsidR="009B076B" w:rsidRPr="00D117EF" w:rsidRDefault="009B076B" w:rsidP="009B076B">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 xml:space="preserve">Ahora bien, de la inspección en IPOMEX como se demuestra en las anteriores imágenes, se desprende que la información requerida da cuenta que sólo se visualiza en ella 1 </w:t>
      </w:r>
      <w:r w:rsidR="009C5933" w:rsidRPr="00D117EF">
        <w:rPr>
          <w:rFonts w:ascii="Palatino Linotype" w:hAnsi="Palatino Linotype" w:cs="Arial"/>
        </w:rPr>
        <w:t>registro</w:t>
      </w:r>
      <w:r w:rsidRPr="00D117EF">
        <w:rPr>
          <w:rFonts w:ascii="Palatino Linotype" w:hAnsi="Palatino Linotype" w:cs="Arial"/>
        </w:rPr>
        <w:t xml:space="preserve"> correspondiente al año 2019, de la fracción XI, “de la </w:t>
      </w:r>
      <w:r w:rsidR="009C5933" w:rsidRPr="00D117EF">
        <w:rPr>
          <w:rFonts w:ascii="Palatino Linotype" w:hAnsi="Palatino Linotype" w:cs="Arial"/>
        </w:rPr>
        <w:t>Contracciones</w:t>
      </w:r>
      <w:r w:rsidRPr="00D117EF">
        <w:rPr>
          <w:rFonts w:ascii="Palatino Linotype" w:hAnsi="Palatino Linotype" w:cs="Arial"/>
        </w:rPr>
        <w:t xml:space="preserve"> de Servicios profesionales por honorarios”, mediante el cual analizando la información no otorga certeza completa, ya que en los campos de dicho </w:t>
      </w:r>
      <w:r w:rsidR="009C5933" w:rsidRPr="00D117EF">
        <w:rPr>
          <w:rFonts w:ascii="Palatino Linotype" w:hAnsi="Palatino Linotype" w:cs="Arial"/>
        </w:rPr>
        <w:t>registro</w:t>
      </w:r>
      <w:r w:rsidRPr="00D117EF">
        <w:rPr>
          <w:rFonts w:ascii="Palatino Linotype" w:hAnsi="Palatino Linotype" w:cs="Arial"/>
        </w:rPr>
        <w:t>, informa que en cuanto al primero, segundo y tercer trimestre, no se reporta existir la contra</w:t>
      </w:r>
      <w:r w:rsidR="009C5933" w:rsidRPr="00D117EF">
        <w:rPr>
          <w:rFonts w:ascii="Palatino Linotype" w:hAnsi="Palatino Linotype" w:cs="Arial"/>
        </w:rPr>
        <w:t>ta</w:t>
      </w:r>
      <w:r w:rsidRPr="00D117EF">
        <w:rPr>
          <w:rFonts w:ascii="Palatino Linotype" w:hAnsi="Palatino Linotype" w:cs="Arial"/>
        </w:rPr>
        <w:t>ción de servicios profesionales por honorarios.</w:t>
      </w:r>
    </w:p>
    <w:p w14:paraId="3580C655" w14:textId="4A354B97" w:rsidR="009B076B" w:rsidRPr="00D117EF" w:rsidRDefault="009B076B" w:rsidP="009B076B">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lastRenderedPageBreak/>
        <w:t xml:space="preserve">En ese orden de ideas, y desvirtuando la información proporcionada en la liga electrónica citada, no colma el </w:t>
      </w:r>
      <w:r w:rsidR="009C5933" w:rsidRPr="00D117EF">
        <w:rPr>
          <w:rFonts w:ascii="Palatino Linotype" w:hAnsi="Palatino Linotype" w:cs="Arial"/>
        </w:rPr>
        <w:t>derecho</w:t>
      </w:r>
      <w:r w:rsidRPr="00D117EF">
        <w:rPr>
          <w:rFonts w:ascii="Palatino Linotype" w:hAnsi="Palatino Linotype" w:cs="Arial"/>
        </w:rPr>
        <w:t xml:space="preserve"> de acceso a la información pública, toda vez que en el rubro,</w:t>
      </w:r>
      <w:r w:rsidR="00FE62BE" w:rsidRPr="00D117EF">
        <w:rPr>
          <w:rFonts w:ascii="Palatino Linotype" w:hAnsi="Palatino Linotype" w:cs="Arial"/>
        </w:rPr>
        <w:t xml:space="preserve"> no se describe</w:t>
      </w:r>
      <w:r w:rsidRPr="00D117EF">
        <w:rPr>
          <w:rFonts w:ascii="Palatino Linotype" w:hAnsi="Palatino Linotype" w:cs="Arial"/>
        </w:rPr>
        <w:t xml:space="preserve"> el cuarto trimestre del año 2019 y los correspondientes al año 2020, además de agregar que</w:t>
      </w:r>
      <w:r w:rsidR="00F204DE" w:rsidRPr="00D117EF">
        <w:rPr>
          <w:rFonts w:ascii="Palatino Linotype" w:hAnsi="Palatino Linotype" w:cs="Arial"/>
        </w:rPr>
        <w:t>,</w:t>
      </w:r>
      <w:r w:rsidRPr="00D117EF">
        <w:rPr>
          <w:rFonts w:ascii="Palatino Linotype" w:hAnsi="Palatino Linotype" w:cs="Arial"/>
        </w:rPr>
        <w:t xml:space="preserve"> </w:t>
      </w:r>
      <w:r w:rsidRPr="00D117EF">
        <w:rPr>
          <w:rFonts w:ascii="Palatino Linotype" w:eastAsia="Arial Unicode MS" w:hAnsi="Palatino Linotype" w:cs="Arial"/>
          <w:b/>
        </w:rPr>
        <w:t xml:space="preserve">EL SUJETO OBLIGADO </w:t>
      </w:r>
      <w:r w:rsidRPr="00D117EF">
        <w:rPr>
          <w:rFonts w:ascii="Palatino Linotype" w:eastAsia="Arial Unicode MS" w:hAnsi="Palatino Linotype" w:cs="Arial"/>
        </w:rPr>
        <w:t xml:space="preserve">en sus respuestas señaló </w:t>
      </w:r>
      <w:r w:rsidRPr="00D117EF">
        <w:rPr>
          <w:rFonts w:ascii="Palatino Linotype" w:hAnsi="Palatino Linotype" w:cs="Arial"/>
        </w:rPr>
        <w:t xml:space="preserve">que estaba imposibilitado de proporcionar la información requerida, toda vez que se encuentra en </w:t>
      </w:r>
      <w:r w:rsidRPr="00D117EF">
        <w:rPr>
          <w:rFonts w:ascii="Palatino Linotype" w:hAnsi="Palatino Linotype"/>
          <w:bCs/>
          <w:lang w:val="es-ES_tradnl"/>
        </w:rPr>
        <w:t>proceso de Auditoría</w:t>
      </w:r>
      <w:r w:rsidR="009C5933" w:rsidRPr="00D117EF">
        <w:rPr>
          <w:rFonts w:ascii="Palatino Linotype" w:hAnsi="Palatino Linotype"/>
          <w:bCs/>
          <w:lang w:val="es-ES_tradnl"/>
        </w:rPr>
        <w:t>, asumiendo la existencia de la misma</w:t>
      </w:r>
      <w:r w:rsidR="00F204DE" w:rsidRPr="00D117EF">
        <w:rPr>
          <w:rFonts w:ascii="Palatino Linotype" w:hAnsi="Palatino Linotype" w:cs="Arial"/>
        </w:rPr>
        <w:t>.</w:t>
      </w:r>
    </w:p>
    <w:p w14:paraId="40DDC301" w14:textId="48969F97" w:rsidR="00DB5C29" w:rsidRPr="00D117EF" w:rsidRDefault="009B076B" w:rsidP="00F204DE">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En consecuencia, en este particular Recurso de Revisión no es el medio para determinar posibles incumplimientos en materia de obligaciones de transparencia y carga de la información por lo que es dable girar oficio a la Dirección General Jurídica y de Verificación de este Instituto, con el fin que determine lo conducente y</w:t>
      </w:r>
      <w:r w:rsidR="00F204DE" w:rsidRPr="00D117EF">
        <w:rPr>
          <w:rFonts w:ascii="Palatino Linotype" w:hAnsi="Palatino Linotype" w:cs="Arial"/>
        </w:rPr>
        <w:t xml:space="preserve"> así</w:t>
      </w:r>
      <w:r w:rsidRPr="00D117EF">
        <w:rPr>
          <w:rFonts w:ascii="Palatino Linotype" w:hAnsi="Palatino Linotype" w:cs="Arial"/>
        </w:rPr>
        <w:t xml:space="preserve"> ordenar la entrega de la información solicitada.</w:t>
      </w:r>
    </w:p>
    <w:p w14:paraId="2B6E6320" w14:textId="1CC9FCE0" w:rsidR="00732AD8" w:rsidRPr="00D117EF" w:rsidRDefault="00280CB9" w:rsidP="00F204DE">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 xml:space="preserve">Asimismo, con referencia al recurso de revisión número </w:t>
      </w:r>
      <w:r w:rsidRPr="00D117EF">
        <w:rPr>
          <w:rFonts w:ascii="Palatino Linotype" w:hAnsi="Palatino Linotype"/>
          <w:b/>
          <w:color w:val="000000" w:themeColor="text1"/>
          <w:spacing w:val="-20"/>
        </w:rPr>
        <w:t>05041/INFOEM/IP/RR/2020</w:t>
      </w:r>
      <w:r w:rsidRPr="00D117EF">
        <w:rPr>
          <w:rFonts w:ascii="Palatino Linotype" w:hAnsi="Palatino Linotype" w:cs="Arial"/>
        </w:rPr>
        <w:t>, el Sujeto Obligado en respuesta</w:t>
      </w:r>
      <w:r w:rsidR="00A9204A" w:rsidRPr="00D117EF">
        <w:rPr>
          <w:rFonts w:ascii="Palatino Linotype" w:hAnsi="Palatino Linotype" w:cs="Arial"/>
        </w:rPr>
        <w:t xml:space="preserve"> adjuntó el archivo electrónico denominado: </w:t>
      </w:r>
      <w:r w:rsidR="004455FC" w:rsidRPr="00D117EF">
        <w:rPr>
          <w:rFonts w:ascii="Palatino Linotype" w:hAnsi="Palatino Linotype" w:cs="Arial"/>
          <w:i/>
        </w:rPr>
        <w:t>“</w:t>
      </w:r>
      <w:hyperlink r:id="rId27" w:tgtFrame="_blank" w:history="1">
        <w:r w:rsidR="005F123F" w:rsidRPr="00D117EF">
          <w:rPr>
            <w:rStyle w:val="Hipervnculo"/>
            <w:rFonts w:ascii="Palatino Linotype" w:hAnsi="Palatino Linotype" w:cs="Arial"/>
            <w:i/>
            <w:color w:val="auto"/>
          </w:rPr>
          <w:t>1ENE2019_31DICIEMBRE2019 (1) bajas .pdf</w:t>
        </w:r>
      </w:hyperlink>
      <w:r w:rsidR="004455FC" w:rsidRPr="00D117EF">
        <w:rPr>
          <w:rFonts w:ascii="Palatino Linotype" w:hAnsi="Palatino Linotype" w:cs="Arial"/>
        </w:rPr>
        <w:t>”, cuyo</w:t>
      </w:r>
      <w:r w:rsidR="005F123F" w:rsidRPr="00D117EF">
        <w:rPr>
          <w:rFonts w:ascii="Palatino Linotype" w:hAnsi="Palatino Linotype" w:cs="Arial"/>
        </w:rPr>
        <w:t xml:space="preserve"> contenido se</w:t>
      </w:r>
      <w:r w:rsidR="004455FC" w:rsidRPr="00D117EF">
        <w:rPr>
          <w:rFonts w:ascii="Palatino Linotype" w:hAnsi="Palatino Linotype" w:cs="Arial"/>
        </w:rPr>
        <w:t xml:space="preserve"> puede</w:t>
      </w:r>
      <w:r w:rsidR="005F123F" w:rsidRPr="00D117EF">
        <w:rPr>
          <w:rFonts w:ascii="Palatino Linotype" w:hAnsi="Palatino Linotype" w:cs="Arial"/>
        </w:rPr>
        <w:t xml:space="preserve"> </w:t>
      </w:r>
      <w:r w:rsidR="009C5933" w:rsidRPr="00D117EF">
        <w:rPr>
          <w:rFonts w:ascii="Palatino Linotype" w:hAnsi="Palatino Linotype" w:cs="Arial"/>
        </w:rPr>
        <w:t>visualizar</w:t>
      </w:r>
      <w:r w:rsidR="004455FC" w:rsidRPr="00D117EF">
        <w:rPr>
          <w:rFonts w:ascii="Palatino Linotype" w:hAnsi="Palatino Linotype" w:cs="Arial"/>
        </w:rPr>
        <w:t xml:space="preserve"> el</w:t>
      </w:r>
      <w:r w:rsidR="005F123F" w:rsidRPr="00D117EF">
        <w:rPr>
          <w:rFonts w:ascii="Palatino Linotype" w:hAnsi="Palatino Linotype" w:cs="Arial"/>
        </w:rPr>
        <w:t xml:space="preserve"> re</w:t>
      </w:r>
      <w:r w:rsidR="00D91F0C" w:rsidRPr="00D117EF">
        <w:rPr>
          <w:rFonts w:ascii="Palatino Linotype" w:hAnsi="Palatino Linotype" w:cs="Arial"/>
        </w:rPr>
        <w:t>porte de bajas de personal del 1º</w:t>
      </w:r>
      <w:r w:rsidR="005F123F" w:rsidRPr="00D117EF">
        <w:rPr>
          <w:rFonts w:ascii="Palatino Linotype" w:hAnsi="Palatino Linotype" w:cs="Arial"/>
        </w:rPr>
        <w:t xml:space="preserve"> enero al 31 de diciembre de</w:t>
      </w:r>
      <w:r w:rsidR="00D91F0C" w:rsidRPr="00D117EF">
        <w:rPr>
          <w:rFonts w:ascii="Palatino Linotype" w:hAnsi="Palatino Linotype" w:cs="Arial"/>
        </w:rPr>
        <w:t>l año</w:t>
      </w:r>
      <w:r w:rsidR="005F123F" w:rsidRPr="00D117EF">
        <w:rPr>
          <w:rFonts w:ascii="Palatino Linotype" w:hAnsi="Palatino Linotype" w:cs="Arial"/>
        </w:rPr>
        <w:t xml:space="preserve"> 2019</w:t>
      </w:r>
      <w:r w:rsidR="004455FC" w:rsidRPr="00D117EF">
        <w:rPr>
          <w:rFonts w:ascii="Palatino Linotype" w:hAnsi="Palatino Linotype" w:cs="Arial"/>
        </w:rPr>
        <w:t xml:space="preserve">, </w:t>
      </w:r>
      <w:r w:rsidR="009C5933" w:rsidRPr="00D117EF">
        <w:rPr>
          <w:rFonts w:ascii="Palatino Linotype" w:hAnsi="Palatino Linotype" w:cs="Arial"/>
        </w:rPr>
        <w:t xml:space="preserve">de cuyos rubros </w:t>
      </w:r>
      <w:r w:rsidR="00D91F0C" w:rsidRPr="00D117EF">
        <w:rPr>
          <w:rFonts w:ascii="Palatino Linotype" w:hAnsi="Palatino Linotype" w:cs="Arial"/>
        </w:rPr>
        <w:t xml:space="preserve">se aprecia el </w:t>
      </w:r>
      <w:r w:rsidR="004455FC" w:rsidRPr="00D117EF">
        <w:rPr>
          <w:rFonts w:ascii="Palatino Linotype" w:hAnsi="Palatino Linotype" w:cs="Arial"/>
        </w:rPr>
        <w:t>número de empleado, nombre completo, área, puesto, fecha, sueldo bruto y sueldo neto.</w:t>
      </w:r>
      <w:r w:rsidR="005F123F" w:rsidRPr="00D117EF">
        <w:rPr>
          <w:rFonts w:ascii="Palatino Linotype" w:hAnsi="Palatino Linotype" w:cs="Arial"/>
        </w:rPr>
        <w:t xml:space="preserve"> </w:t>
      </w:r>
      <w:r w:rsidR="004455FC" w:rsidRPr="00D117EF">
        <w:rPr>
          <w:rFonts w:ascii="Palatino Linotype" w:hAnsi="Palatino Linotype" w:cs="Arial"/>
        </w:rPr>
        <w:t xml:space="preserve">Sin embargo, es de precisar que el Recurrente solicitó: </w:t>
      </w:r>
      <w:r w:rsidR="00732AD8" w:rsidRPr="00D117EF">
        <w:rPr>
          <w:rFonts w:ascii="Palatino Linotype" w:hAnsi="Palatino Linotype" w:cs="Arial"/>
        </w:rPr>
        <w:t xml:space="preserve"> </w:t>
      </w:r>
    </w:p>
    <w:p w14:paraId="3E44DA08" w14:textId="44DD9EA3" w:rsidR="00280CB9" w:rsidRPr="00D117EF" w:rsidRDefault="00732AD8" w:rsidP="0053047D">
      <w:pPr>
        <w:spacing w:before="100" w:beforeAutospacing="1" w:after="100" w:afterAutospacing="1"/>
        <w:ind w:left="851" w:right="1043"/>
        <w:jc w:val="both"/>
        <w:rPr>
          <w:rFonts w:ascii="Palatino Linotype" w:hAnsi="Palatino Linotype" w:cs="Arial"/>
          <w:sz w:val="22"/>
          <w:szCs w:val="22"/>
        </w:rPr>
      </w:pPr>
      <w:r w:rsidRPr="00D117EF">
        <w:rPr>
          <w:rFonts w:ascii="Palatino Linotype" w:hAnsi="Palatino Linotype" w:cs="Arial"/>
          <w:i/>
        </w:rPr>
        <w:t>“</w:t>
      </w:r>
      <w:r w:rsidRPr="00D117EF">
        <w:rPr>
          <w:rFonts w:ascii="Palatino Linotype" w:hAnsi="Palatino Linotype" w:cs="Arial"/>
          <w:i/>
          <w:sz w:val="22"/>
          <w:szCs w:val="22"/>
        </w:rPr>
        <w:t xml:space="preserve">solicito se me haga saber ya sea en pdf y/o excel en </w:t>
      </w:r>
      <w:r w:rsidRPr="00D117EF">
        <w:rPr>
          <w:rFonts w:ascii="Palatino Linotype" w:hAnsi="Palatino Linotype" w:cs="Arial"/>
          <w:b/>
          <w:i/>
          <w:sz w:val="22"/>
          <w:szCs w:val="22"/>
        </w:rPr>
        <w:t>relación al personal de trabajadores de la administración</w:t>
      </w:r>
      <w:r w:rsidRPr="00D117EF">
        <w:rPr>
          <w:rFonts w:ascii="Palatino Linotype" w:hAnsi="Palatino Linotype" w:cs="Arial"/>
          <w:i/>
          <w:sz w:val="22"/>
          <w:szCs w:val="22"/>
        </w:rPr>
        <w:t xml:space="preserve">: 1.- </w:t>
      </w:r>
      <w:r w:rsidRPr="00D117EF">
        <w:rPr>
          <w:rFonts w:ascii="Palatino Linotype" w:hAnsi="Palatino Linotype" w:cs="Arial"/>
          <w:b/>
          <w:i/>
          <w:sz w:val="22"/>
          <w:szCs w:val="22"/>
        </w:rPr>
        <w:t>quienes han sido dados de baja de la nómina</w:t>
      </w:r>
      <w:r w:rsidRPr="00D117EF">
        <w:rPr>
          <w:rFonts w:ascii="Palatino Linotype" w:hAnsi="Palatino Linotype" w:cs="Arial"/>
          <w:i/>
          <w:sz w:val="22"/>
          <w:szCs w:val="22"/>
        </w:rPr>
        <w:t xml:space="preserve"> del periodo </w:t>
      </w:r>
      <w:r w:rsidRPr="00D117EF">
        <w:rPr>
          <w:rFonts w:ascii="Palatino Linotype" w:hAnsi="Palatino Linotype" w:cs="Arial"/>
          <w:b/>
          <w:i/>
          <w:sz w:val="22"/>
          <w:szCs w:val="22"/>
        </w:rPr>
        <w:t>de enero de 2019 a septiembre de 2020</w:t>
      </w:r>
      <w:r w:rsidRPr="00D117EF">
        <w:rPr>
          <w:rFonts w:ascii="Palatino Linotype" w:hAnsi="Palatino Linotype" w:cs="Arial"/>
          <w:i/>
          <w:sz w:val="22"/>
          <w:szCs w:val="22"/>
        </w:rPr>
        <w:t xml:space="preserve">; 2.- cuales han </w:t>
      </w:r>
      <w:r w:rsidRPr="00D117EF">
        <w:rPr>
          <w:rFonts w:ascii="Palatino Linotype" w:hAnsi="Palatino Linotype" w:cs="Arial"/>
          <w:b/>
          <w:i/>
          <w:sz w:val="22"/>
          <w:szCs w:val="22"/>
        </w:rPr>
        <w:t>sido los motivos de la baja</w:t>
      </w:r>
      <w:r w:rsidRPr="00D117EF">
        <w:rPr>
          <w:rFonts w:ascii="Palatino Linotype" w:hAnsi="Palatino Linotype" w:cs="Arial"/>
          <w:i/>
          <w:sz w:val="22"/>
          <w:szCs w:val="22"/>
        </w:rPr>
        <w:t xml:space="preserve">; 3.- las </w:t>
      </w:r>
      <w:r w:rsidRPr="00D117EF">
        <w:rPr>
          <w:rFonts w:ascii="Palatino Linotype" w:hAnsi="Palatino Linotype" w:cs="Arial"/>
          <w:b/>
          <w:i/>
          <w:sz w:val="22"/>
          <w:szCs w:val="22"/>
        </w:rPr>
        <w:t xml:space="preserve">cantidades </w:t>
      </w:r>
      <w:r w:rsidRPr="00D117EF">
        <w:rPr>
          <w:rFonts w:ascii="Palatino Linotype" w:hAnsi="Palatino Linotype" w:cs="Arial"/>
          <w:i/>
          <w:sz w:val="22"/>
          <w:szCs w:val="22"/>
        </w:rPr>
        <w:t>que por</w:t>
      </w:r>
      <w:r w:rsidRPr="00D117EF">
        <w:rPr>
          <w:rFonts w:ascii="Palatino Linotype" w:hAnsi="Palatino Linotype" w:cs="Arial"/>
          <w:b/>
          <w:i/>
          <w:sz w:val="22"/>
          <w:szCs w:val="22"/>
        </w:rPr>
        <w:t xml:space="preserve"> concepto de finiquito o liquidación</w:t>
      </w:r>
      <w:r w:rsidRPr="00D117EF">
        <w:rPr>
          <w:rFonts w:ascii="Palatino Linotype" w:hAnsi="Palatino Linotype" w:cs="Arial"/>
          <w:i/>
          <w:sz w:val="22"/>
          <w:szCs w:val="22"/>
        </w:rPr>
        <w:t xml:space="preserve"> fueron pagados y a qué trabajador fue meritorio de esa liquidación.” Sic.</w:t>
      </w:r>
    </w:p>
    <w:p w14:paraId="30682C5C" w14:textId="5027C9D3" w:rsidR="004455FC" w:rsidRPr="00D117EF" w:rsidRDefault="004455FC" w:rsidP="00F204DE">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lastRenderedPageBreak/>
        <w:t>A consecuencia de ello y previo análisis de la misma</w:t>
      </w:r>
      <w:r w:rsidR="00AB4DD4" w:rsidRPr="00D117EF">
        <w:rPr>
          <w:rFonts w:ascii="Palatino Linotype" w:hAnsi="Palatino Linotype" w:cs="Arial"/>
        </w:rPr>
        <w:t xml:space="preserve"> en los archivos que obran en el expediente del Saimex</w:t>
      </w:r>
      <w:r w:rsidRPr="00D117EF">
        <w:rPr>
          <w:rFonts w:ascii="Palatino Linotype" w:hAnsi="Palatino Linotype" w:cs="Arial"/>
        </w:rPr>
        <w:t>, se advierte que dicha información se proporciona de manera general</w:t>
      </w:r>
      <w:r w:rsidR="00553E84" w:rsidRPr="00D117EF">
        <w:rPr>
          <w:rFonts w:ascii="Palatino Linotype" w:hAnsi="Palatino Linotype" w:cs="Arial"/>
        </w:rPr>
        <w:t xml:space="preserve"> y que sólo comprende del</w:t>
      </w:r>
      <w:r w:rsidR="006721EA" w:rsidRPr="00D117EF">
        <w:rPr>
          <w:rFonts w:ascii="Palatino Linotype" w:hAnsi="Palatino Linotype" w:cs="Arial"/>
        </w:rPr>
        <w:t xml:space="preserve"> 1º de enero al 31 de diciembre del año 2019, por lo que</w:t>
      </w:r>
      <w:r w:rsidR="00AB4DD4" w:rsidRPr="00D117EF">
        <w:rPr>
          <w:rFonts w:ascii="Palatino Linotype" w:hAnsi="Palatino Linotype" w:cs="Arial"/>
        </w:rPr>
        <w:t xml:space="preserve"> </w:t>
      </w:r>
      <w:r w:rsidR="006721EA" w:rsidRPr="00D117EF">
        <w:rPr>
          <w:rFonts w:ascii="Palatino Linotype" w:hAnsi="Palatino Linotype" w:cs="Arial"/>
        </w:rPr>
        <w:t>el</w:t>
      </w:r>
      <w:r w:rsidR="00787ED1" w:rsidRPr="00D117EF">
        <w:rPr>
          <w:rFonts w:ascii="Palatino Linotype" w:hAnsi="Palatino Linotype" w:cs="Arial"/>
        </w:rPr>
        <w:t xml:space="preserve"> Sujeto Obligado no se pronuncia</w:t>
      </w:r>
      <w:r w:rsidR="006721EA" w:rsidRPr="00D117EF">
        <w:rPr>
          <w:rFonts w:ascii="Palatino Linotype" w:hAnsi="Palatino Linotype" w:cs="Arial"/>
        </w:rPr>
        <w:t xml:space="preserve"> al</w:t>
      </w:r>
      <w:r w:rsidR="00553E84" w:rsidRPr="00D117EF">
        <w:rPr>
          <w:rFonts w:ascii="Palatino Linotype" w:hAnsi="Palatino Linotype" w:cs="Arial"/>
        </w:rPr>
        <w:t xml:space="preserve"> respecto </w:t>
      </w:r>
      <w:r w:rsidR="006721EA" w:rsidRPr="00D117EF">
        <w:rPr>
          <w:rFonts w:ascii="Palatino Linotype" w:hAnsi="Palatino Linotype" w:cs="Arial"/>
        </w:rPr>
        <w:t xml:space="preserve">del año 2020. Además de no </w:t>
      </w:r>
      <w:r w:rsidR="00553E84" w:rsidRPr="00D117EF">
        <w:rPr>
          <w:rFonts w:ascii="Palatino Linotype" w:hAnsi="Palatino Linotype" w:cs="Arial"/>
        </w:rPr>
        <w:t xml:space="preserve">aclarar que si el respectivo listado hace referencia </w:t>
      </w:r>
      <w:r w:rsidR="00FC6C81" w:rsidRPr="00D117EF">
        <w:rPr>
          <w:rFonts w:ascii="Palatino Linotype" w:eastAsia="Arial Unicode MS" w:hAnsi="Palatino Linotype" w:cs="Arial"/>
        </w:rPr>
        <w:t xml:space="preserve">a los trabajadores que fueron </w:t>
      </w:r>
      <w:r w:rsidR="00117DA5" w:rsidRPr="00D117EF">
        <w:rPr>
          <w:rFonts w:ascii="Palatino Linotype" w:eastAsia="Arial Unicode MS" w:hAnsi="Palatino Linotype" w:cs="Arial"/>
        </w:rPr>
        <w:t>dados de baja de</w:t>
      </w:r>
      <w:r w:rsidR="00FC6C81" w:rsidRPr="00D117EF">
        <w:rPr>
          <w:rFonts w:ascii="Palatino Linotype" w:eastAsia="Arial Unicode MS" w:hAnsi="Palatino Linotype" w:cs="Arial"/>
        </w:rPr>
        <w:t xml:space="preserve"> la nómina, </w:t>
      </w:r>
      <w:r w:rsidR="006721EA" w:rsidRPr="00D117EF">
        <w:rPr>
          <w:rFonts w:ascii="Palatino Linotype" w:eastAsia="Arial Unicode MS" w:hAnsi="Palatino Linotype" w:cs="Arial"/>
        </w:rPr>
        <w:t>así como</w:t>
      </w:r>
      <w:r w:rsidR="00117DA5" w:rsidRPr="00D117EF">
        <w:rPr>
          <w:rFonts w:ascii="Palatino Linotype" w:eastAsia="Arial Unicode MS" w:hAnsi="Palatino Linotype" w:cs="Arial"/>
        </w:rPr>
        <w:t xml:space="preserve"> la falta de</w:t>
      </w:r>
      <w:r w:rsidR="00787ED1" w:rsidRPr="00D117EF">
        <w:rPr>
          <w:rFonts w:ascii="Palatino Linotype" w:eastAsia="Arial Unicode MS" w:hAnsi="Palatino Linotype" w:cs="Arial"/>
        </w:rPr>
        <w:t xml:space="preserve"> información </w:t>
      </w:r>
      <w:r w:rsidR="00AB4DD4" w:rsidRPr="00D117EF">
        <w:rPr>
          <w:rFonts w:ascii="Palatino Linotype" w:eastAsia="Arial Unicode MS" w:hAnsi="Palatino Linotype" w:cs="Arial"/>
        </w:rPr>
        <w:t>relacionada a l</w:t>
      </w:r>
      <w:r w:rsidR="00FC6C81" w:rsidRPr="00D117EF">
        <w:rPr>
          <w:rFonts w:ascii="Palatino Linotype" w:eastAsia="Arial Unicode MS" w:hAnsi="Palatino Linotype" w:cs="Arial"/>
        </w:rPr>
        <w:t>os motivos</w:t>
      </w:r>
      <w:r w:rsidR="00787ED1" w:rsidRPr="00D117EF">
        <w:rPr>
          <w:rFonts w:ascii="Palatino Linotype" w:eastAsia="Arial Unicode MS" w:hAnsi="Palatino Linotype" w:cs="Arial"/>
        </w:rPr>
        <w:t xml:space="preserve"> de dichas bajas</w:t>
      </w:r>
      <w:r w:rsidR="00FC6C81" w:rsidRPr="00D117EF">
        <w:rPr>
          <w:rFonts w:ascii="Palatino Linotype" w:eastAsia="Arial Unicode MS" w:hAnsi="Palatino Linotype" w:cs="Arial"/>
        </w:rPr>
        <w:t xml:space="preserve">, </w:t>
      </w:r>
      <w:r w:rsidR="006721EA" w:rsidRPr="00D117EF">
        <w:rPr>
          <w:rFonts w:ascii="Palatino Linotype" w:eastAsia="Arial Unicode MS" w:hAnsi="Palatino Linotype" w:cs="Arial"/>
        </w:rPr>
        <w:t>las cantidades</w:t>
      </w:r>
      <w:r w:rsidR="00FC6C81" w:rsidRPr="00D117EF">
        <w:rPr>
          <w:rFonts w:ascii="Palatino Linotype" w:eastAsia="Arial Unicode MS" w:hAnsi="Palatino Linotype" w:cs="Arial"/>
        </w:rPr>
        <w:t xml:space="preserve"> pagadas por concepto de finiquito o liquidación</w:t>
      </w:r>
      <w:r w:rsidR="00117DA5" w:rsidRPr="00D117EF">
        <w:rPr>
          <w:rFonts w:ascii="Palatino Linotype" w:eastAsia="Arial Unicode MS" w:hAnsi="Palatino Linotype" w:cs="Arial"/>
        </w:rPr>
        <w:t xml:space="preserve"> </w:t>
      </w:r>
      <w:r w:rsidR="00FC6C81" w:rsidRPr="00D117EF">
        <w:rPr>
          <w:rFonts w:ascii="Palatino Linotype" w:eastAsia="Arial Unicode MS" w:hAnsi="Palatino Linotype" w:cs="Arial"/>
        </w:rPr>
        <w:t xml:space="preserve">y la relación </w:t>
      </w:r>
      <w:r w:rsidR="006721EA" w:rsidRPr="00D117EF">
        <w:rPr>
          <w:rFonts w:ascii="Palatino Linotype" w:eastAsia="Arial Unicode MS" w:hAnsi="Palatino Linotype" w:cs="Arial"/>
        </w:rPr>
        <w:t>de</w:t>
      </w:r>
      <w:r w:rsidR="00AB4DD4" w:rsidRPr="00D117EF">
        <w:rPr>
          <w:rFonts w:ascii="Palatino Linotype" w:eastAsia="Arial Unicode MS" w:hAnsi="Palatino Linotype" w:cs="Arial"/>
        </w:rPr>
        <w:t xml:space="preserve"> </w:t>
      </w:r>
      <w:r w:rsidR="006721EA" w:rsidRPr="00D117EF">
        <w:rPr>
          <w:rFonts w:ascii="Palatino Linotype" w:eastAsia="Arial Unicode MS" w:hAnsi="Palatino Linotype" w:cs="Arial"/>
        </w:rPr>
        <w:t>l</w:t>
      </w:r>
      <w:r w:rsidR="00AB4DD4" w:rsidRPr="00D117EF">
        <w:rPr>
          <w:rFonts w:ascii="Palatino Linotype" w:eastAsia="Arial Unicode MS" w:hAnsi="Palatino Linotype" w:cs="Arial"/>
        </w:rPr>
        <w:t>os</w:t>
      </w:r>
      <w:r w:rsidR="006721EA" w:rsidRPr="00D117EF">
        <w:rPr>
          <w:rFonts w:ascii="Palatino Linotype" w:eastAsia="Arial Unicode MS" w:hAnsi="Palatino Linotype" w:cs="Arial"/>
        </w:rPr>
        <w:t xml:space="preserve"> pago</w:t>
      </w:r>
      <w:r w:rsidR="00AB4DD4" w:rsidRPr="00D117EF">
        <w:rPr>
          <w:rFonts w:ascii="Palatino Linotype" w:eastAsia="Arial Unicode MS" w:hAnsi="Palatino Linotype" w:cs="Arial"/>
        </w:rPr>
        <w:t>s por</w:t>
      </w:r>
      <w:r w:rsidR="00FC6C81" w:rsidRPr="00D117EF">
        <w:rPr>
          <w:rFonts w:ascii="Palatino Linotype" w:eastAsia="Arial Unicode MS" w:hAnsi="Palatino Linotype" w:cs="Arial"/>
        </w:rPr>
        <w:t xml:space="preserve"> </w:t>
      </w:r>
      <w:r w:rsidR="00AB4DD4" w:rsidRPr="00D117EF">
        <w:rPr>
          <w:rFonts w:ascii="Palatino Linotype" w:eastAsia="Arial Unicode MS" w:hAnsi="Palatino Linotype" w:cs="Arial"/>
        </w:rPr>
        <w:t xml:space="preserve">determinados </w:t>
      </w:r>
      <w:r w:rsidR="006721EA" w:rsidRPr="00D117EF">
        <w:rPr>
          <w:rFonts w:ascii="Palatino Linotype" w:eastAsia="Arial Unicode MS" w:hAnsi="Palatino Linotype" w:cs="Arial"/>
        </w:rPr>
        <w:t xml:space="preserve">conceptos, </w:t>
      </w:r>
      <w:r w:rsidRPr="00D117EF">
        <w:rPr>
          <w:rFonts w:ascii="Palatino Linotype" w:hAnsi="Palatino Linotype" w:cs="Arial"/>
        </w:rPr>
        <w:t>para así colmar el derecho de acceso a</w:t>
      </w:r>
      <w:r w:rsidR="00117DA5" w:rsidRPr="00D117EF">
        <w:rPr>
          <w:rFonts w:ascii="Palatino Linotype" w:hAnsi="Palatino Linotype" w:cs="Arial"/>
        </w:rPr>
        <w:t xml:space="preserve"> la información pública ejercido</w:t>
      </w:r>
      <w:r w:rsidRPr="00D117EF">
        <w:rPr>
          <w:rFonts w:ascii="Palatino Linotype" w:hAnsi="Palatino Linotype" w:cs="Arial"/>
        </w:rPr>
        <w:t xml:space="preserve"> por el Recurrente.  </w:t>
      </w:r>
    </w:p>
    <w:p w14:paraId="0741CD20" w14:textId="034EA0AD" w:rsidR="002912F1" w:rsidRPr="00D117EF" w:rsidRDefault="002912F1" w:rsidP="002912F1">
      <w:pPr>
        <w:spacing w:before="100" w:beforeAutospacing="1" w:after="100" w:afterAutospacing="1" w:line="360" w:lineRule="auto"/>
        <w:jc w:val="both"/>
        <w:rPr>
          <w:rFonts w:ascii="Palatino Linotype" w:eastAsiaTheme="minorHAnsi" w:hAnsi="Palatino Linotype"/>
          <w:lang w:eastAsia="en-US"/>
        </w:rPr>
      </w:pPr>
      <w:r w:rsidRPr="00D117EF">
        <w:rPr>
          <w:rFonts w:ascii="Palatino Linotype" w:eastAsia="Calibri" w:hAnsi="Palatino Linotype" w:cs="Arial"/>
          <w:noProof/>
        </w:rPr>
        <mc:AlternateContent>
          <mc:Choice Requires="wps">
            <w:drawing>
              <wp:anchor distT="0" distB="0" distL="114300" distR="114300" simplePos="0" relativeHeight="251659264" behindDoc="0" locked="0" layoutInCell="1" allowOverlap="1" wp14:anchorId="7A76B4DB" wp14:editId="73FF5E7E">
                <wp:simplePos x="0" y="0"/>
                <wp:positionH relativeFrom="column">
                  <wp:posOffset>228600</wp:posOffset>
                </wp:positionH>
                <wp:positionV relativeFrom="paragraph">
                  <wp:posOffset>2007870</wp:posOffset>
                </wp:positionV>
                <wp:extent cx="5486400" cy="2057400"/>
                <wp:effectExtent l="50800" t="25400" r="76200" b="101600"/>
                <wp:wrapNone/>
                <wp:docPr id="17" name="Conector recto 17"/>
                <wp:cNvGraphicFramePr/>
                <a:graphic xmlns:a="http://schemas.openxmlformats.org/drawingml/2006/main">
                  <a:graphicData uri="http://schemas.microsoft.com/office/word/2010/wordprocessingShape">
                    <wps:wsp>
                      <wps:cNvCnPr/>
                      <wps:spPr>
                        <a:xfrm>
                          <a:off x="0" y="0"/>
                          <a:ext cx="548640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0271A931" id="Conector recto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58.1pt" to="450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" strokecolor="#4f81bd [3204]" strokeweight="2pt">
                <v:shadow on="t" color="black" opacity="24903f" origin=",.5" offset="0,.55556mm"/>
              </v:line>
            </w:pict>
          </mc:Fallback>
        </mc:AlternateContent>
      </w:r>
      <w:r w:rsidRPr="00D117EF">
        <w:rPr>
          <w:rFonts w:ascii="Palatino Linotype" w:eastAsia="Calibri" w:hAnsi="Palatino Linotype" w:cs="Arial"/>
        </w:rPr>
        <w:t xml:space="preserve">Por lo que esta Ponencia Resolutora advierte que </w:t>
      </w:r>
      <w:r w:rsidRPr="00D117EF">
        <w:rPr>
          <w:rFonts w:ascii="Palatino Linotype" w:eastAsiaTheme="minorHAnsi" w:hAnsi="Palatino Linotype"/>
          <w:lang w:eastAsia="en-US"/>
        </w:rPr>
        <w:t xml:space="preserve"> de manera enunciativa más no limitativa que pudiera colmar el derecho de acceso a la información del solicitante es el Reporte de Altas y Bajas del Personal que mensualmente </w:t>
      </w:r>
      <w:r w:rsidRPr="00D117EF">
        <w:rPr>
          <w:rFonts w:ascii="Palatino Linotype" w:eastAsiaTheme="minorHAnsi" w:hAnsi="Palatino Linotype"/>
          <w:b/>
          <w:lang w:eastAsia="en-US"/>
        </w:rPr>
        <w:t xml:space="preserve">EL SUJETO OBLIGADO </w:t>
      </w:r>
      <w:r w:rsidRPr="00D117EF">
        <w:rPr>
          <w:rFonts w:ascii="Palatino Linotype" w:eastAsiaTheme="minorHAnsi" w:hAnsi="Palatino Linotype"/>
          <w:lang w:eastAsia="en-US"/>
        </w:rPr>
        <w:t>se encuentra constreñido a enviar al OSFEM, de conformidad con lo establecido en los Lineamientos para la entrega del Informe Mensual Municipal 2020; que en lo que no interesa establece lo siguiente:</w:t>
      </w:r>
    </w:p>
    <w:p w14:paraId="50728658" w14:textId="77777777" w:rsidR="002912F1" w:rsidRPr="00D117EF" w:rsidRDefault="002912F1" w:rsidP="002912F1">
      <w:pPr>
        <w:spacing w:before="100" w:beforeAutospacing="1" w:after="100" w:afterAutospacing="1" w:line="360" w:lineRule="auto"/>
        <w:jc w:val="both"/>
        <w:rPr>
          <w:rFonts w:ascii="Palatino Linotype" w:eastAsiaTheme="minorHAnsi" w:hAnsi="Palatino Linotype"/>
          <w:lang w:eastAsia="en-US"/>
        </w:rPr>
      </w:pPr>
    </w:p>
    <w:p w14:paraId="0266ED8A" w14:textId="77777777" w:rsidR="002912F1" w:rsidRPr="00D117EF" w:rsidRDefault="002912F1" w:rsidP="002912F1">
      <w:pPr>
        <w:spacing w:before="100" w:beforeAutospacing="1" w:after="100" w:afterAutospacing="1" w:line="360" w:lineRule="auto"/>
        <w:jc w:val="center"/>
        <w:rPr>
          <w:rFonts w:ascii="Palatino Linotype" w:eastAsia="Calibri" w:hAnsi="Palatino Linotype" w:cs="Arial"/>
        </w:rPr>
      </w:pPr>
      <w:r w:rsidRPr="00D117EF">
        <w:rPr>
          <w:noProof/>
        </w:rPr>
        <w:lastRenderedPageBreak/>
        <w:drawing>
          <wp:inline distT="0" distB="0" distL="0" distR="0" wp14:anchorId="61532B31" wp14:editId="0E40365F">
            <wp:extent cx="4282156" cy="2736355"/>
            <wp:effectExtent l="0" t="0" r="1079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82" t="24662" r="19683" b="5739"/>
                    <a:stretch/>
                  </pic:blipFill>
                  <pic:spPr bwMode="auto">
                    <a:xfrm>
                      <a:off x="0" y="0"/>
                      <a:ext cx="4282156" cy="2736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B3815A" w14:textId="77777777" w:rsidR="002912F1" w:rsidRPr="00D117EF" w:rsidRDefault="002912F1" w:rsidP="002912F1">
      <w:pPr>
        <w:spacing w:before="100" w:beforeAutospacing="1" w:after="100" w:afterAutospacing="1" w:line="360" w:lineRule="auto"/>
        <w:jc w:val="center"/>
        <w:rPr>
          <w:rFonts w:ascii="Palatino Linotype" w:eastAsia="Calibri" w:hAnsi="Palatino Linotype" w:cs="Arial"/>
        </w:rPr>
      </w:pPr>
      <w:r w:rsidRPr="00D117EF">
        <w:rPr>
          <w:noProof/>
        </w:rPr>
        <w:drawing>
          <wp:inline distT="0" distB="0" distL="0" distR="0" wp14:anchorId="590EBB41" wp14:editId="253295AA">
            <wp:extent cx="4129664" cy="3401568"/>
            <wp:effectExtent l="0" t="0" r="444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083" t="17582" r="24076" b="9399"/>
                    <a:stretch/>
                  </pic:blipFill>
                  <pic:spPr bwMode="auto">
                    <a:xfrm>
                      <a:off x="0" y="0"/>
                      <a:ext cx="4141582" cy="34113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7638B6" w14:textId="77777777" w:rsidR="002912F1" w:rsidRPr="00D117EF" w:rsidRDefault="002912F1" w:rsidP="002912F1">
      <w:pPr>
        <w:spacing w:before="100" w:beforeAutospacing="1" w:after="100" w:afterAutospacing="1" w:line="360" w:lineRule="auto"/>
        <w:jc w:val="center"/>
        <w:rPr>
          <w:rFonts w:ascii="Palatino Linotype" w:eastAsia="Calibri" w:hAnsi="Palatino Linotype" w:cs="Arial"/>
        </w:rPr>
      </w:pPr>
      <w:r w:rsidRPr="00D117EF">
        <w:rPr>
          <w:noProof/>
        </w:rPr>
        <w:lastRenderedPageBreak/>
        <w:drawing>
          <wp:inline distT="0" distB="0" distL="0" distR="0" wp14:anchorId="20A46790" wp14:editId="5E25B9C1">
            <wp:extent cx="5432975" cy="3776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260" t="13186" r="19127" b="9394"/>
                    <a:stretch/>
                  </pic:blipFill>
                  <pic:spPr bwMode="auto">
                    <a:xfrm>
                      <a:off x="0" y="0"/>
                      <a:ext cx="5443712" cy="37843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BBDE0A" w14:textId="438D3CA9" w:rsidR="002912F1" w:rsidRPr="00D117EF" w:rsidRDefault="002912F1" w:rsidP="00F204DE">
      <w:pPr>
        <w:spacing w:before="100" w:beforeAutospacing="1" w:after="100" w:afterAutospacing="1" w:line="360" w:lineRule="auto"/>
        <w:jc w:val="both"/>
        <w:rPr>
          <w:rFonts w:ascii="Palatino Linotype" w:eastAsiaTheme="minorHAnsi" w:hAnsi="Palatino Linotype"/>
          <w:lang w:eastAsia="en-US"/>
        </w:rPr>
      </w:pPr>
      <w:r w:rsidRPr="00D117EF">
        <w:rPr>
          <w:rFonts w:ascii="Palatino Linotype" w:eastAsiaTheme="minorHAnsi" w:hAnsi="Palatino Linotype"/>
          <w:lang w:eastAsia="en-US"/>
        </w:rPr>
        <w:t xml:space="preserve">Como se puede observar en dicho formato se contiene la información solicitada por </w:t>
      </w:r>
      <w:r w:rsidRPr="00D117EF">
        <w:rPr>
          <w:rFonts w:ascii="Palatino Linotype" w:eastAsiaTheme="minorHAnsi" w:hAnsi="Palatino Linotype"/>
          <w:b/>
          <w:lang w:eastAsia="en-US"/>
        </w:rPr>
        <w:t xml:space="preserve">EL RECURRENTE; </w:t>
      </w:r>
      <w:r w:rsidRPr="00D117EF">
        <w:rPr>
          <w:rFonts w:ascii="Palatino Linotype" w:eastAsiaTheme="minorHAnsi" w:hAnsi="Palatino Linotype"/>
          <w:lang w:eastAsia="en-US"/>
        </w:rPr>
        <w:t>sin embargo, no pasa desapercibido para esta Ponencia Resolutora que debe entregarse en la correcta versión pública y de la temporalidad solicitada</w:t>
      </w:r>
      <w:r w:rsidR="000320B0" w:rsidRPr="00D117EF">
        <w:rPr>
          <w:rFonts w:ascii="Palatino Linotype" w:eastAsiaTheme="minorHAnsi" w:hAnsi="Palatino Linotype"/>
          <w:lang w:eastAsia="en-US"/>
        </w:rPr>
        <w:t>, aunado a que se deberá proporcionar el documento donde conste el monto otorgado por concepto de liquidación o finiquito</w:t>
      </w:r>
      <w:r w:rsidRPr="00D117EF">
        <w:rPr>
          <w:rFonts w:ascii="Palatino Linotype" w:eastAsiaTheme="minorHAnsi" w:hAnsi="Palatino Linotype"/>
          <w:lang w:eastAsia="en-US"/>
        </w:rPr>
        <w:t>.</w:t>
      </w:r>
    </w:p>
    <w:p w14:paraId="1679887D" w14:textId="004AB9E1" w:rsidR="00C01FE4" w:rsidRPr="00D117EF" w:rsidRDefault="00327317" w:rsidP="00483175">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olor w:val="000000" w:themeColor="text1"/>
          <w:shd w:val="clear" w:color="auto" w:fill="FFFFFF"/>
        </w:rPr>
      </w:pPr>
      <w:r w:rsidRPr="00D117EF">
        <w:rPr>
          <w:rFonts w:ascii="Palatino Linotype" w:hAnsi="Palatino Linotype" w:cs="Arial"/>
          <w:lang w:val="es-ES"/>
        </w:rPr>
        <w:t>En consecuencia</w:t>
      </w:r>
      <w:r w:rsidRPr="00D117EF">
        <w:rPr>
          <w:rFonts w:ascii="Palatino Linotype" w:hAnsi="Palatino Linotype" w:cs="Arial"/>
        </w:rPr>
        <w:t xml:space="preserve">, el Pleno de este Instituto determina </w:t>
      </w:r>
      <w:r w:rsidRPr="00D117EF">
        <w:rPr>
          <w:rFonts w:ascii="Palatino Linotype" w:hAnsi="Palatino Linotype" w:cs="Arial"/>
          <w:b/>
        </w:rPr>
        <w:t>REVOCAR</w:t>
      </w:r>
      <w:r w:rsidR="007C1ADC" w:rsidRPr="00D117EF">
        <w:rPr>
          <w:rFonts w:ascii="Palatino Linotype" w:hAnsi="Palatino Linotype" w:cs="Arial"/>
          <w:b/>
        </w:rPr>
        <w:t xml:space="preserve"> </w:t>
      </w:r>
      <w:r w:rsidRPr="00D117EF">
        <w:rPr>
          <w:rFonts w:ascii="Palatino Linotype" w:hAnsi="Palatino Linotype" w:cs="Arial"/>
        </w:rPr>
        <w:t xml:space="preserve"> las respuestas</w:t>
      </w:r>
      <w:r w:rsidR="004A30E5" w:rsidRPr="00D117EF">
        <w:rPr>
          <w:rFonts w:ascii="Palatino Linotype" w:hAnsi="Palatino Linotype" w:cs="Arial"/>
        </w:rPr>
        <w:t xml:space="preserve"> de los recursos de revisión </w:t>
      </w:r>
      <w:r w:rsidR="00757FF8" w:rsidRPr="00D117EF">
        <w:rPr>
          <w:rFonts w:ascii="Palatino Linotype" w:hAnsi="Palatino Linotype"/>
          <w:b/>
          <w:color w:val="000000" w:themeColor="text1"/>
          <w:spacing w:val="-20"/>
        </w:rPr>
        <w:t xml:space="preserve">04777/INFOEM/IP/RR/2020, 04779/INFOEM/IP/RR/2020, 05022/INFOEM/IP/RR/2020, </w:t>
      </w:r>
      <w:r w:rsidR="00D65EA1" w:rsidRPr="00D117EF">
        <w:rPr>
          <w:rFonts w:ascii="Palatino Linotype" w:hAnsi="Palatino Linotype"/>
          <w:b/>
          <w:color w:val="000000" w:themeColor="text1"/>
          <w:spacing w:val="-20"/>
        </w:rPr>
        <w:t xml:space="preserve">05025/INFOEM/IP/RR/2020, 05042/INFOEM/IP/RR/2020 </w:t>
      </w:r>
      <w:r w:rsidR="00757FF8" w:rsidRPr="00D117EF">
        <w:rPr>
          <w:rFonts w:ascii="Palatino Linotype" w:hAnsi="Palatino Linotype"/>
          <w:color w:val="000000" w:themeColor="text1"/>
          <w:spacing w:val="-20"/>
        </w:rPr>
        <w:t xml:space="preserve">y </w:t>
      </w:r>
      <w:r w:rsidR="00757FF8" w:rsidRPr="00D117EF">
        <w:rPr>
          <w:rFonts w:ascii="Palatino Linotype" w:hAnsi="Palatino Linotype"/>
          <w:b/>
          <w:color w:val="000000" w:themeColor="text1"/>
          <w:spacing w:val="-20"/>
        </w:rPr>
        <w:t>05043/INFOEM/IP/RR/2020</w:t>
      </w:r>
      <w:r w:rsidR="00DB4FB7" w:rsidRPr="00D117EF">
        <w:rPr>
          <w:rFonts w:ascii="Palatino Linotype" w:hAnsi="Palatino Linotype" w:cs="Arial"/>
        </w:rPr>
        <w:t>,</w:t>
      </w:r>
      <w:r w:rsidR="00EF3DD0" w:rsidRPr="00D117EF">
        <w:rPr>
          <w:rFonts w:ascii="Palatino Linotype" w:hAnsi="Palatino Linotype" w:cs="Arial"/>
        </w:rPr>
        <w:t xml:space="preserve"> </w:t>
      </w:r>
      <w:r w:rsidR="00BD43F4" w:rsidRPr="00D117EF">
        <w:rPr>
          <w:rFonts w:ascii="Palatino Linotype" w:hAnsi="Palatino Linotype" w:cs="Arial"/>
        </w:rPr>
        <w:t>y</w:t>
      </w:r>
      <w:r w:rsidR="007C1ADC" w:rsidRPr="00D117EF">
        <w:rPr>
          <w:rFonts w:ascii="Palatino Linotype" w:hAnsi="Palatino Linotype" w:cs="Arial"/>
        </w:rPr>
        <w:t xml:space="preserve"> </w:t>
      </w:r>
      <w:r w:rsidR="007C1ADC" w:rsidRPr="00D117EF">
        <w:rPr>
          <w:rFonts w:ascii="Palatino Linotype" w:hAnsi="Palatino Linotype" w:cs="Arial"/>
          <w:b/>
        </w:rPr>
        <w:t>MODIFICA</w:t>
      </w:r>
      <w:r w:rsidR="000320B0" w:rsidRPr="00D117EF">
        <w:rPr>
          <w:rFonts w:ascii="Palatino Linotype" w:hAnsi="Palatino Linotype" w:cs="Arial"/>
          <w:b/>
        </w:rPr>
        <w:t>R</w:t>
      </w:r>
      <w:r w:rsidR="007C1ADC" w:rsidRPr="00D117EF">
        <w:rPr>
          <w:rFonts w:ascii="Palatino Linotype" w:hAnsi="Palatino Linotype" w:cs="Arial"/>
        </w:rPr>
        <w:t xml:space="preserve"> la respuesta</w:t>
      </w:r>
      <w:r w:rsidRPr="00D117EF">
        <w:rPr>
          <w:rFonts w:ascii="Palatino Linotype" w:hAnsi="Palatino Linotype" w:cs="Arial"/>
        </w:rPr>
        <w:t xml:space="preserve"> </w:t>
      </w:r>
      <w:r w:rsidR="00DB4FB7" w:rsidRPr="00D117EF">
        <w:rPr>
          <w:rFonts w:ascii="Palatino Linotype" w:hAnsi="Palatino Linotype" w:cs="Arial"/>
        </w:rPr>
        <w:t>del recurso</w:t>
      </w:r>
      <w:r w:rsidR="00211EF5" w:rsidRPr="00D117EF">
        <w:rPr>
          <w:rFonts w:ascii="Palatino Linotype" w:hAnsi="Palatino Linotype" w:cs="Arial"/>
        </w:rPr>
        <w:t xml:space="preserve"> de revisión </w:t>
      </w:r>
      <w:r w:rsidR="00D65EA1" w:rsidRPr="00D117EF">
        <w:rPr>
          <w:rFonts w:ascii="Palatino Linotype" w:hAnsi="Palatino Linotype"/>
          <w:b/>
          <w:color w:val="000000" w:themeColor="text1"/>
          <w:spacing w:val="-20"/>
        </w:rPr>
        <w:t>05041/INFOEM/IP/RR/2020</w:t>
      </w:r>
      <w:r w:rsidR="00211EF5" w:rsidRPr="00D117EF">
        <w:rPr>
          <w:rFonts w:ascii="Palatino Linotype" w:hAnsi="Palatino Linotype"/>
          <w:b/>
          <w:color w:val="000000" w:themeColor="text1"/>
          <w:spacing w:val="-20"/>
        </w:rPr>
        <w:t xml:space="preserve"> </w:t>
      </w:r>
      <w:r w:rsidRPr="00D117EF">
        <w:rPr>
          <w:rFonts w:ascii="Palatino Linotype" w:hAnsi="Palatino Linotype" w:cs="Arial"/>
        </w:rPr>
        <w:t xml:space="preserve">del </w:t>
      </w:r>
      <w:r w:rsidRPr="00D117EF">
        <w:rPr>
          <w:rFonts w:ascii="Palatino Linotype" w:hAnsi="Palatino Linotype" w:cs="Arial"/>
          <w:b/>
        </w:rPr>
        <w:t>SUJETO OBLIGADO</w:t>
      </w:r>
      <w:r w:rsidRPr="00D117EF">
        <w:rPr>
          <w:rFonts w:ascii="Palatino Linotype" w:hAnsi="Palatino Linotype" w:cs="Arial"/>
        </w:rPr>
        <w:t xml:space="preserve">, para que entregue al </w:t>
      </w:r>
      <w:r w:rsidRPr="00D117EF">
        <w:rPr>
          <w:rFonts w:ascii="Palatino Linotype" w:hAnsi="Palatino Linotype" w:cs="Arial"/>
          <w:b/>
        </w:rPr>
        <w:lastRenderedPageBreak/>
        <w:t>RECURRENTE</w:t>
      </w:r>
      <w:r w:rsidRPr="00D117EF">
        <w:rPr>
          <w:rFonts w:ascii="Palatino Linotype" w:hAnsi="Palatino Linotype" w:cs="Arial"/>
        </w:rPr>
        <w:t xml:space="preserve">, </w:t>
      </w:r>
      <w:r w:rsidR="000426CD" w:rsidRPr="00D117EF">
        <w:rPr>
          <w:rFonts w:ascii="Palatino Linotype" w:hAnsi="Palatino Linotype" w:cs="Arial"/>
          <w:iCs/>
          <w:color w:val="000000" w:themeColor="text1"/>
        </w:rPr>
        <w:t>en formato pdf o excel o en el que se encuentre y</w:t>
      </w:r>
      <w:r w:rsidR="000426CD" w:rsidRPr="00D117EF">
        <w:rPr>
          <w:rFonts w:ascii="Palatino Linotype" w:hAnsi="Palatino Linotype" w:cs="Arial"/>
          <w:b/>
          <w:color w:val="000000" w:themeColor="text1"/>
        </w:rPr>
        <w:t xml:space="preserve"> </w:t>
      </w:r>
      <w:r w:rsidR="000426CD" w:rsidRPr="00D117EF">
        <w:rPr>
          <w:rFonts w:ascii="Palatino Linotype" w:hAnsi="Palatino Linotype" w:cs="Arial"/>
          <w:color w:val="000000" w:themeColor="text1"/>
        </w:rPr>
        <w:t xml:space="preserve">en </w:t>
      </w:r>
      <w:r w:rsidR="000426CD" w:rsidRPr="00D117EF">
        <w:rPr>
          <w:rFonts w:ascii="Palatino Linotype" w:hAnsi="Palatino Linotype" w:cs="Arial"/>
          <w:b/>
          <w:color w:val="000000" w:themeColor="text1"/>
        </w:rPr>
        <w:t>versión</w:t>
      </w:r>
      <w:r w:rsidR="000426CD" w:rsidRPr="00D117EF">
        <w:rPr>
          <w:rFonts w:ascii="Palatino Linotype" w:hAnsi="Palatino Linotype" w:cs="Arial"/>
          <w:color w:val="000000" w:themeColor="text1"/>
        </w:rPr>
        <w:t xml:space="preserve"> </w:t>
      </w:r>
      <w:r w:rsidR="000426CD" w:rsidRPr="00D117EF">
        <w:rPr>
          <w:rFonts w:ascii="Palatino Linotype" w:hAnsi="Palatino Linotype" w:cs="Arial"/>
          <w:b/>
          <w:color w:val="000000" w:themeColor="text1"/>
        </w:rPr>
        <w:t>pública</w:t>
      </w:r>
      <w:r w:rsidR="000426CD" w:rsidRPr="00D117EF">
        <w:rPr>
          <w:rFonts w:ascii="Palatino Linotype" w:hAnsi="Palatino Linotype" w:cs="Arial"/>
          <w:color w:val="000000" w:themeColor="text1"/>
        </w:rPr>
        <w:t xml:space="preserve"> de ser procedente,</w:t>
      </w:r>
      <w:r w:rsidR="000320B0" w:rsidRPr="00D117EF">
        <w:rPr>
          <w:rFonts w:ascii="Palatino Linotype" w:hAnsi="Palatino Linotype" w:cs="Arial"/>
          <w:color w:val="000000" w:themeColor="text1"/>
        </w:rPr>
        <w:t xml:space="preserve"> </w:t>
      </w:r>
      <w:r w:rsidR="008963D4" w:rsidRPr="00D117EF">
        <w:rPr>
          <w:rFonts w:ascii="Palatino Linotype" w:hAnsi="Palatino Linotype" w:cs="Arial"/>
          <w:color w:val="000000" w:themeColor="text1"/>
        </w:rPr>
        <w:t>lo siguiente</w:t>
      </w:r>
      <w:r w:rsidR="008963D4" w:rsidRPr="00D117EF">
        <w:rPr>
          <w:rFonts w:ascii="Palatino Linotype" w:hAnsi="Palatino Linotype"/>
          <w:color w:val="000000" w:themeColor="text1"/>
          <w:shd w:val="clear" w:color="auto" w:fill="FFFFFF"/>
        </w:rPr>
        <w:t>:</w:t>
      </w:r>
    </w:p>
    <w:p w14:paraId="2CEB6B8C" w14:textId="6EAEFF46" w:rsidR="007F1390" w:rsidRPr="00D117EF" w:rsidRDefault="007F1390" w:rsidP="00483175">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rPr>
        <w:t xml:space="preserve">Recursos de revisión </w:t>
      </w:r>
      <w:r w:rsidRPr="00D117EF">
        <w:rPr>
          <w:rFonts w:ascii="Palatino Linotype" w:hAnsi="Palatino Linotype"/>
          <w:b/>
          <w:color w:val="000000" w:themeColor="text1"/>
          <w:spacing w:val="-20"/>
        </w:rPr>
        <w:t>04777/INFOEM/IP/RR/2020 y 04779/INFOEM/IP/RR/2020:</w:t>
      </w:r>
    </w:p>
    <w:p w14:paraId="1E95E7F8" w14:textId="6DBEE501" w:rsidR="000320B0" w:rsidRPr="00D117EF" w:rsidRDefault="00DB4FB7" w:rsidP="000320B0">
      <w:pPr>
        <w:pStyle w:val="Prrafodelista"/>
        <w:widowControl w:val="0"/>
        <w:numPr>
          <w:ilvl w:val="0"/>
          <w:numId w:val="14"/>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olor w:val="000000"/>
          <w:lang w:val="es-ES"/>
        </w:rPr>
        <w:t>L</w:t>
      </w:r>
      <w:r w:rsidR="00676EE7" w:rsidRPr="00D117EF">
        <w:rPr>
          <w:rFonts w:ascii="Palatino Linotype" w:hAnsi="Palatino Linotype"/>
          <w:color w:val="000000"/>
          <w:lang w:val="es-ES"/>
        </w:rPr>
        <w:t>os recibos de nómina</w:t>
      </w:r>
      <w:r w:rsidR="00581169" w:rsidRPr="00D117EF">
        <w:rPr>
          <w:rFonts w:ascii="Palatino Linotype" w:hAnsi="Palatino Linotype"/>
          <w:color w:val="000000"/>
          <w:lang w:val="es-ES"/>
        </w:rPr>
        <w:t xml:space="preserve"> firmados</w:t>
      </w:r>
      <w:r w:rsidR="001C4E22" w:rsidRPr="00D117EF">
        <w:rPr>
          <w:rFonts w:ascii="Palatino Linotype" w:hAnsi="Palatino Linotype"/>
          <w:color w:val="000000"/>
          <w:lang w:val="es-ES"/>
        </w:rPr>
        <w:t xml:space="preserve"> </w:t>
      </w:r>
      <w:r w:rsidR="000320B0" w:rsidRPr="00D117EF">
        <w:rPr>
          <w:rFonts w:ascii="Palatino Linotype" w:hAnsi="Palatino Linotype" w:cs="Arial"/>
        </w:rPr>
        <w:t>correspondientes de los meses de enero a diciembre del año 2019, así como de enero a agosto de 2020 y;</w:t>
      </w:r>
    </w:p>
    <w:p w14:paraId="7650554C" w14:textId="0251A3B9" w:rsidR="00741339" w:rsidRPr="00D117EF" w:rsidRDefault="001C4E22" w:rsidP="00741339">
      <w:pPr>
        <w:pStyle w:val="Prrafodelista"/>
        <w:widowControl w:val="0"/>
        <w:numPr>
          <w:ilvl w:val="0"/>
          <w:numId w:val="14"/>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olor w:val="000000"/>
          <w:lang w:val="es-ES"/>
        </w:rPr>
        <w:t xml:space="preserve"> </w:t>
      </w:r>
      <w:r w:rsidR="000320B0" w:rsidRPr="00D117EF">
        <w:rPr>
          <w:rFonts w:ascii="Palatino Linotype" w:hAnsi="Palatino Linotype"/>
          <w:color w:val="000000"/>
          <w:lang w:val="es-ES"/>
        </w:rPr>
        <w:t>L</w:t>
      </w:r>
      <w:r w:rsidRPr="00D117EF">
        <w:rPr>
          <w:rFonts w:ascii="Palatino Linotype" w:hAnsi="Palatino Linotype"/>
          <w:color w:val="000000"/>
          <w:lang w:val="es-ES"/>
        </w:rPr>
        <w:t xml:space="preserve">a nómina </w:t>
      </w:r>
      <w:r w:rsidR="00676EE7" w:rsidRPr="00D117EF">
        <w:rPr>
          <w:rFonts w:ascii="Palatino Linotype" w:eastAsia="Arial Unicode MS" w:hAnsi="Palatino Linotype" w:cs="Arial"/>
        </w:rPr>
        <w:t>de todos los trabajadores de la administración, incluyendo los de confianza y de elección</w:t>
      </w:r>
      <w:r w:rsidR="000C661A" w:rsidRPr="00D117EF">
        <w:rPr>
          <w:rFonts w:ascii="Palatino Linotype" w:eastAsia="Arial Unicode MS" w:hAnsi="Palatino Linotype" w:cs="Arial"/>
        </w:rPr>
        <w:t xml:space="preserve"> popular</w:t>
      </w:r>
      <w:r w:rsidR="00CA2C80" w:rsidRPr="00D117EF">
        <w:rPr>
          <w:rFonts w:ascii="Palatino Linotype" w:eastAsia="Arial Unicode MS" w:hAnsi="Palatino Linotype" w:cs="Arial"/>
        </w:rPr>
        <w:t xml:space="preserve"> de</w:t>
      </w:r>
      <w:r w:rsidR="00676EE7" w:rsidRPr="00D117EF">
        <w:rPr>
          <w:rFonts w:ascii="Palatino Linotype" w:eastAsia="Arial Unicode MS" w:hAnsi="Palatino Linotype" w:cs="Arial"/>
        </w:rPr>
        <w:t xml:space="preserve"> </w:t>
      </w:r>
      <w:r w:rsidR="00CA2C80" w:rsidRPr="00D117EF">
        <w:rPr>
          <w:rFonts w:ascii="Palatino Linotype" w:eastAsia="Arial Unicode MS" w:hAnsi="Palatino Linotype" w:cs="Arial"/>
        </w:rPr>
        <w:t>todos sus</w:t>
      </w:r>
      <w:r w:rsidR="000C661A" w:rsidRPr="00D117EF">
        <w:rPr>
          <w:rFonts w:ascii="Palatino Linotype" w:eastAsia="Arial Unicode MS" w:hAnsi="Palatino Linotype" w:cs="Arial"/>
        </w:rPr>
        <w:t xml:space="preserve"> órganismos descentralizados</w:t>
      </w:r>
      <w:r w:rsidR="00985B08" w:rsidRPr="00D117EF">
        <w:rPr>
          <w:rFonts w:ascii="Palatino Linotype" w:eastAsia="Arial Unicode MS" w:hAnsi="Palatino Linotype" w:cs="Arial"/>
        </w:rPr>
        <w:t xml:space="preserve">, tales como </w:t>
      </w:r>
      <w:r w:rsidR="00676EE7" w:rsidRPr="00D117EF">
        <w:rPr>
          <w:rFonts w:ascii="Palatino Linotype" w:eastAsia="Arial Unicode MS" w:hAnsi="Palatino Linotype" w:cs="Arial"/>
        </w:rPr>
        <w:t xml:space="preserve">el Instituto Municipal de Cultura Física y Deporte (IMCUFIDE), </w:t>
      </w:r>
      <w:hyperlink r:id="rId31" w:history="1">
        <w:r w:rsidR="00676EE7" w:rsidRPr="00D117EF">
          <w:rPr>
            <w:rStyle w:val="Hipervnculo"/>
            <w:rFonts w:ascii="Palatino Linotype" w:eastAsia="Arial Unicode MS" w:hAnsi="Palatino Linotype" w:cs="Arial"/>
            <w:color w:val="auto"/>
            <w:u w:val="none"/>
            <w:lang w:val="es-ES_tradnl"/>
          </w:rPr>
          <w:t>Organismo Público Descentralizado para la Prestación de los Servicios de Agua Pota</w:t>
        </w:r>
      </w:hyperlink>
      <w:r w:rsidR="00676EE7" w:rsidRPr="00D117EF">
        <w:rPr>
          <w:rFonts w:ascii="Palatino Linotype" w:eastAsia="Arial Unicode MS" w:hAnsi="Palatino Linotype" w:cs="Arial"/>
        </w:rPr>
        <w:t>ble (OPDAPAS) y el</w:t>
      </w:r>
      <w:r w:rsidR="00676EE7" w:rsidRPr="00D117EF">
        <w:rPr>
          <w:rFonts w:asciiTheme="minorHAnsi" w:hAnsiTheme="minorHAnsi" w:cstheme="minorBidi"/>
          <w:lang w:val="es-ES_tradnl"/>
        </w:rPr>
        <w:t xml:space="preserve"> </w:t>
      </w:r>
      <w:r w:rsidR="00676EE7" w:rsidRPr="00D117EF">
        <w:rPr>
          <w:rFonts w:ascii="Palatino Linotype" w:eastAsia="Arial Unicode MS" w:hAnsi="Palatino Linotype" w:cs="Arial"/>
          <w:lang w:val="es-ES_tradnl"/>
        </w:rPr>
        <w:t>Sistema Municipal para el Desarrol</w:t>
      </w:r>
      <w:r w:rsidR="00741339" w:rsidRPr="00D117EF">
        <w:rPr>
          <w:rFonts w:ascii="Palatino Linotype" w:eastAsia="Arial Unicode MS" w:hAnsi="Palatino Linotype" w:cs="Arial"/>
          <w:lang w:val="es-ES_tradnl"/>
        </w:rPr>
        <w:t xml:space="preserve">lo Integral de la Familia (DIF), </w:t>
      </w:r>
      <w:r w:rsidR="00741339" w:rsidRPr="00D117EF">
        <w:rPr>
          <w:rFonts w:ascii="Palatino Linotype" w:hAnsi="Palatino Linotype" w:cs="Arial"/>
        </w:rPr>
        <w:t xml:space="preserve">correspondientes de los meses de enero a diciembre del año 2019, así como de enero a </w:t>
      </w:r>
      <w:r w:rsidR="000320B0" w:rsidRPr="00D117EF">
        <w:rPr>
          <w:rFonts w:ascii="Palatino Linotype" w:hAnsi="Palatino Linotype" w:cs="Arial"/>
        </w:rPr>
        <w:t>septiembre</w:t>
      </w:r>
      <w:r w:rsidR="00741339" w:rsidRPr="00D117EF">
        <w:rPr>
          <w:rFonts w:ascii="Palatino Linotype" w:hAnsi="Palatino Linotype" w:cs="Arial"/>
        </w:rPr>
        <w:t xml:space="preserve"> de 2020.</w:t>
      </w:r>
    </w:p>
    <w:p w14:paraId="4DD5B188" w14:textId="203FD340" w:rsidR="007F1390" w:rsidRPr="00D117EF" w:rsidRDefault="007F1390" w:rsidP="007F1390">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rPr>
        <w:t>Recurso de revisión</w:t>
      </w:r>
      <w:r w:rsidRPr="00D117EF">
        <w:rPr>
          <w:rFonts w:ascii="Palatino Linotype" w:hAnsi="Palatino Linotype"/>
          <w:b/>
          <w:color w:val="000000" w:themeColor="text1"/>
          <w:spacing w:val="-20"/>
        </w:rPr>
        <w:t xml:space="preserve"> 05022/INFOEM/IP/RR/2020: </w:t>
      </w:r>
    </w:p>
    <w:p w14:paraId="542F88F3" w14:textId="6F925320" w:rsidR="00146C65" w:rsidRPr="00D117EF" w:rsidRDefault="00741339" w:rsidP="00146C65">
      <w:pPr>
        <w:pStyle w:val="Prrafodelista"/>
        <w:widowControl w:val="0"/>
        <w:numPr>
          <w:ilvl w:val="0"/>
          <w:numId w:val="14"/>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eastAsia="Arial Unicode MS" w:hAnsi="Palatino Linotype" w:cs="Arial"/>
          <w:lang w:val="es-ES_tradnl"/>
        </w:rPr>
        <w:t>L</w:t>
      </w:r>
      <w:r w:rsidR="000320B0" w:rsidRPr="00D117EF">
        <w:rPr>
          <w:rFonts w:ascii="Palatino Linotype" w:eastAsia="Arial Unicode MS" w:hAnsi="Palatino Linotype" w:cs="Arial"/>
          <w:lang w:val="es-ES_tradnl"/>
        </w:rPr>
        <w:t>as</w:t>
      </w:r>
      <w:r w:rsidR="007C1ADC" w:rsidRPr="00D117EF">
        <w:rPr>
          <w:rFonts w:ascii="Palatino Linotype" w:eastAsia="Arial Unicode MS" w:hAnsi="Palatino Linotype" w:cs="Arial"/>
          <w:lang w:val="es-ES_tradnl"/>
        </w:rPr>
        <w:t xml:space="preserve"> </w:t>
      </w:r>
      <w:r w:rsidR="00676EE7" w:rsidRPr="00D117EF">
        <w:rPr>
          <w:rFonts w:ascii="Palatino Linotype" w:eastAsia="Arial Unicode MS" w:hAnsi="Palatino Linotype" w:cs="Arial"/>
          <w:lang w:val="es-ES_tradnl"/>
        </w:rPr>
        <w:t>Bajas del personal</w:t>
      </w:r>
      <w:r w:rsidR="00483175" w:rsidRPr="00D117EF">
        <w:rPr>
          <w:rFonts w:ascii="Palatino Linotype" w:hAnsi="Palatino Linotype" w:cs="Arial"/>
          <w:lang w:val="es-ES"/>
        </w:rPr>
        <w:t>,</w:t>
      </w:r>
      <w:r w:rsidR="00146C65" w:rsidRPr="00D117EF">
        <w:rPr>
          <w:rFonts w:ascii="Palatino Linotype" w:hAnsi="Palatino Linotype" w:cs="Arial"/>
          <w:lang w:val="es-ES"/>
        </w:rPr>
        <w:t xml:space="preserve"> del </w:t>
      </w:r>
      <w:r w:rsidR="00146C65" w:rsidRPr="00D117EF">
        <w:rPr>
          <w:rFonts w:ascii="Palatino Linotype" w:eastAsia="Arial Unicode MS" w:hAnsi="Palatino Linotype" w:cs="Arial"/>
        </w:rPr>
        <w:t>Instituto Municipal de Cultura Física y Deporte (IMCUFIDE),</w:t>
      </w:r>
      <w:r w:rsidR="00146C65" w:rsidRPr="00D117EF">
        <w:rPr>
          <w:rFonts w:ascii="Palatino Linotype" w:hAnsi="Palatino Linotype" w:cs="Arial"/>
          <w:lang w:val="es-ES"/>
        </w:rPr>
        <w:t xml:space="preserve"> </w:t>
      </w:r>
      <w:r w:rsidR="002B51AD" w:rsidRPr="00D117EF">
        <w:rPr>
          <w:rFonts w:ascii="Palatino Linotype" w:hAnsi="Palatino Linotype" w:cs="Arial"/>
          <w:iCs/>
          <w:color w:val="000000" w:themeColor="text1"/>
        </w:rPr>
        <w:t>en formato pdf o excel o en el que se encuentre y</w:t>
      </w:r>
      <w:r w:rsidR="002B51AD" w:rsidRPr="00D117EF">
        <w:rPr>
          <w:rFonts w:ascii="Palatino Linotype" w:hAnsi="Palatino Linotype" w:cs="Arial"/>
          <w:b/>
          <w:color w:val="000000" w:themeColor="text1"/>
        </w:rPr>
        <w:t xml:space="preserve"> </w:t>
      </w:r>
      <w:r w:rsidR="002B51AD" w:rsidRPr="00D117EF">
        <w:rPr>
          <w:rFonts w:ascii="Palatino Linotype" w:hAnsi="Palatino Linotype" w:cs="Arial"/>
          <w:color w:val="000000" w:themeColor="text1"/>
        </w:rPr>
        <w:t xml:space="preserve">en </w:t>
      </w:r>
      <w:r w:rsidR="002B51AD" w:rsidRPr="00D117EF">
        <w:rPr>
          <w:rFonts w:ascii="Palatino Linotype" w:hAnsi="Palatino Linotype" w:cs="Arial"/>
          <w:b/>
          <w:color w:val="000000" w:themeColor="text1"/>
        </w:rPr>
        <w:t>versión</w:t>
      </w:r>
      <w:r w:rsidR="002B51AD" w:rsidRPr="00D117EF">
        <w:rPr>
          <w:rFonts w:ascii="Palatino Linotype" w:hAnsi="Palatino Linotype" w:cs="Arial"/>
          <w:color w:val="000000" w:themeColor="text1"/>
        </w:rPr>
        <w:t xml:space="preserve"> </w:t>
      </w:r>
      <w:r w:rsidR="002B51AD" w:rsidRPr="00D117EF">
        <w:rPr>
          <w:rFonts w:ascii="Palatino Linotype" w:hAnsi="Palatino Linotype" w:cs="Arial"/>
          <w:b/>
          <w:color w:val="000000" w:themeColor="text1"/>
        </w:rPr>
        <w:t>pública</w:t>
      </w:r>
      <w:r w:rsidR="002B51AD" w:rsidRPr="00D117EF">
        <w:rPr>
          <w:rFonts w:ascii="Palatino Linotype" w:hAnsi="Palatino Linotype" w:cs="Arial"/>
          <w:color w:val="000000" w:themeColor="text1"/>
        </w:rPr>
        <w:t xml:space="preserve"> de ser procedente</w:t>
      </w:r>
      <w:r w:rsidR="002B51AD" w:rsidRPr="00D117EF">
        <w:rPr>
          <w:rFonts w:ascii="Palatino Linotype" w:hAnsi="Palatino Linotype" w:cs="Arial"/>
          <w:lang w:val="es-ES"/>
        </w:rPr>
        <w:t xml:space="preserve">, </w:t>
      </w:r>
      <w:r w:rsidR="00C4481A" w:rsidRPr="00D117EF">
        <w:rPr>
          <w:rFonts w:ascii="Palatino Linotype" w:hAnsi="Palatino Linotype" w:cs="Arial"/>
          <w:lang w:val="es-ES"/>
        </w:rPr>
        <w:t>de</w:t>
      </w:r>
      <w:r w:rsidR="00483175" w:rsidRPr="00D117EF">
        <w:rPr>
          <w:rFonts w:ascii="Palatino Linotype" w:hAnsi="Palatino Linotype" w:cs="Arial"/>
          <w:b/>
          <w:lang w:val="es-ES"/>
        </w:rPr>
        <w:t xml:space="preserve"> </w:t>
      </w:r>
      <w:r w:rsidR="00483175" w:rsidRPr="00D117EF">
        <w:rPr>
          <w:rFonts w:ascii="Palatino Linotype" w:eastAsia="Arial Unicode MS" w:hAnsi="Palatino Linotype" w:cs="Arial"/>
        </w:rPr>
        <w:t>indicando quiénes fueron los trab</w:t>
      </w:r>
      <w:r w:rsidR="00C4481A" w:rsidRPr="00D117EF">
        <w:rPr>
          <w:rFonts w:ascii="Palatino Linotype" w:eastAsia="Arial Unicode MS" w:hAnsi="Palatino Linotype" w:cs="Arial"/>
        </w:rPr>
        <w:t>ajadores que</w:t>
      </w:r>
      <w:r w:rsidR="00483175" w:rsidRPr="00D117EF">
        <w:rPr>
          <w:rFonts w:ascii="Palatino Linotype" w:eastAsia="Arial Unicode MS" w:hAnsi="Palatino Linotype" w:cs="Arial"/>
        </w:rPr>
        <w:t xml:space="preserve"> fueron dados de baja en la nómina, enunciar los motivos de dichas bajas, mencionar las cantidades que fueron pagadas por concepto de finiquito o liquidación y la relación de lo</w:t>
      </w:r>
      <w:r w:rsidR="00146C65" w:rsidRPr="00D117EF">
        <w:rPr>
          <w:rFonts w:ascii="Palatino Linotype" w:eastAsia="Arial Unicode MS" w:hAnsi="Palatino Linotype" w:cs="Arial"/>
        </w:rPr>
        <w:t>s trabajadores se les pagó dichos c</w:t>
      </w:r>
      <w:r w:rsidR="00C4481A" w:rsidRPr="00D117EF">
        <w:rPr>
          <w:rFonts w:ascii="Palatino Linotype" w:eastAsia="Arial Unicode MS" w:hAnsi="Palatino Linotype" w:cs="Arial"/>
        </w:rPr>
        <w:t>onceptos</w:t>
      </w:r>
      <w:r w:rsidR="00146C65" w:rsidRPr="00D117EF">
        <w:rPr>
          <w:rFonts w:ascii="Palatino Linotype" w:eastAsia="Arial Unicode MS" w:hAnsi="Palatino Linotype" w:cs="Arial"/>
        </w:rPr>
        <w:t xml:space="preserve">, </w:t>
      </w:r>
      <w:r w:rsidR="00146C65" w:rsidRPr="00D117EF">
        <w:rPr>
          <w:rFonts w:ascii="Palatino Linotype" w:hAnsi="Palatino Linotype" w:cs="Arial"/>
        </w:rPr>
        <w:t xml:space="preserve">correspondientes de los meses de enero a diciembre del año 2019, así como de enero a septiembre de 2020. </w:t>
      </w:r>
    </w:p>
    <w:p w14:paraId="2CD8D59E" w14:textId="77777777" w:rsidR="00972199" w:rsidRPr="00D117EF" w:rsidRDefault="00972199" w:rsidP="00972199">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rPr>
        <w:lastRenderedPageBreak/>
        <w:t>Recurso de revisión</w:t>
      </w:r>
      <w:r w:rsidRPr="00D117EF">
        <w:rPr>
          <w:rFonts w:ascii="Palatino Linotype" w:hAnsi="Palatino Linotype"/>
          <w:b/>
          <w:color w:val="000000" w:themeColor="text1"/>
          <w:spacing w:val="-20"/>
        </w:rPr>
        <w:t xml:space="preserve"> 05025/INFOEM/IP/RR/2020: </w:t>
      </w:r>
    </w:p>
    <w:p w14:paraId="301B92BB" w14:textId="1C9057CD" w:rsidR="00972199" w:rsidRPr="00D117EF" w:rsidRDefault="00972199" w:rsidP="00972199">
      <w:pPr>
        <w:pStyle w:val="Prrafodelista"/>
        <w:widowControl w:val="0"/>
        <w:numPr>
          <w:ilvl w:val="0"/>
          <w:numId w:val="19"/>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lang w:val="es-ES"/>
        </w:rPr>
        <w:t>L</w:t>
      </w:r>
      <w:r w:rsidR="000320B0" w:rsidRPr="00D117EF">
        <w:rPr>
          <w:rFonts w:ascii="Palatino Linotype" w:hAnsi="Palatino Linotype" w:cs="Arial"/>
          <w:b/>
          <w:lang w:val="es-ES"/>
        </w:rPr>
        <w:t>as contrataciones de servicios profesionales por</w:t>
      </w:r>
      <w:r w:rsidRPr="00D117EF">
        <w:rPr>
          <w:rFonts w:ascii="Palatino Linotype" w:hAnsi="Palatino Linotype" w:cs="Arial"/>
          <w:b/>
          <w:lang w:val="es-ES"/>
        </w:rPr>
        <w:t xml:space="preserve"> honorarios</w:t>
      </w:r>
      <w:r w:rsidRPr="00D117EF">
        <w:rPr>
          <w:rFonts w:ascii="Palatino Linotype" w:eastAsia="Arial Unicode MS" w:hAnsi="Palatino Linotype" w:cs="Arial"/>
        </w:rPr>
        <w:t>, señalando los nombres de los prestadores de servicios, los s</w:t>
      </w:r>
      <w:r w:rsidR="000320B0" w:rsidRPr="00D117EF">
        <w:rPr>
          <w:rFonts w:ascii="Palatino Linotype" w:eastAsia="Arial Unicode MS" w:hAnsi="Palatino Linotype" w:cs="Arial"/>
        </w:rPr>
        <w:t>ervicios contratados, el monto</w:t>
      </w:r>
      <w:r w:rsidRPr="00D117EF">
        <w:rPr>
          <w:rFonts w:ascii="Palatino Linotype" w:eastAsia="Arial Unicode MS" w:hAnsi="Palatino Linotype" w:cs="Arial"/>
        </w:rPr>
        <w:t>,</w:t>
      </w:r>
      <w:r w:rsidR="000320B0" w:rsidRPr="00D117EF">
        <w:rPr>
          <w:rFonts w:ascii="Palatino Linotype" w:eastAsia="Arial Unicode MS" w:hAnsi="Palatino Linotype" w:cs="Arial"/>
        </w:rPr>
        <w:t xml:space="preserve"> los horarios y el periodo de contratación</w:t>
      </w:r>
      <w:r w:rsidRPr="00D117EF">
        <w:rPr>
          <w:rFonts w:ascii="Palatino Linotype" w:hAnsi="Palatino Linotype" w:cs="Arial"/>
        </w:rPr>
        <w:t xml:space="preserve">, los meses de enero a diciembre del año 2019, así como de enero a </w:t>
      </w:r>
      <w:r w:rsidR="000320B0" w:rsidRPr="00D117EF">
        <w:rPr>
          <w:rFonts w:ascii="Palatino Linotype" w:hAnsi="Palatino Linotype" w:cs="Arial"/>
        </w:rPr>
        <w:t>agosto</w:t>
      </w:r>
      <w:r w:rsidRPr="00D117EF">
        <w:rPr>
          <w:rFonts w:ascii="Palatino Linotype" w:hAnsi="Palatino Linotype" w:cs="Arial"/>
        </w:rPr>
        <w:t xml:space="preserve"> de 2020. </w:t>
      </w:r>
    </w:p>
    <w:p w14:paraId="2942FE36" w14:textId="77777777" w:rsidR="00972199" w:rsidRPr="00D117EF" w:rsidRDefault="00972199" w:rsidP="00972199">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rPr>
        <w:t>Recurso de revisión</w:t>
      </w:r>
      <w:r w:rsidRPr="00D117EF">
        <w:rPr>
          <w:rFonts w:ascii="Palatino Linotype" w:hAnsi="Palatino Linotype"/>
          <w:b/>
          <w:color w:val="000000" w:themeColor="text1"/>
          <w:spacing w:val="-20"/>
        </w:rPr>
        <w:t xml:space="preserve"> 05041/INFOEM/IP/RR/2020: </w:t>
      </w:r>
    </w:p>
    <w:p w14:paraId="2DC1B809" w14:textId="0510E3A7" w:rsidR="00972199" w:rsidRPr="00D117EF" w:rsidRDefault="00972199" w:rsidP="000320B0">
      <w:pPr>
        <w:pStyle w:val="Prrafodelista"/>
        <w:widowControl w:val="0"/>
        <w:numPr>
          <w:ilvl w:val="0"/>
          <w:numId w:val="15"/>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eastAsia="Arial Unicode MS" w:hAnsi="Palatino Linotype" w:cs="Arial"/>
          <w:lang w:val="es-ES_tradnl"/>
        </w:rPr>
        <w:t xml:space="preserve">Los </w:t>
      </w:r>
      <w:r w:rsidRPr="00D117EF">
        <w:rPr>
          <w:rFonts w:ascii="Palatino Linotype" w:eastAsia="Arial Unicode MS" w:hAnsi="Palatino Linotype" w:cs="Arial"/>
          <w:b/>
          <w:lang w:val="es-ES_tradnl"/>
        </w:rPr>
        <w:t>reportes de Bajas del personal</w:t>
      </w:r>
      <w:r w:rsidRPr="00D117EF">
        <w:rPr>
          <w:rFonts w:ascii="Palatino Linotype" w:hAnsi="Palatino Linotype" w:cs="Arial"/>
          <w:lang w:val="es-ES"/>
        </w:rPr>
        <w:t>,</w:t>
      </w:r>
      <w:r w:rsidR="002B51AD" w:rsidRPr="00D117EF">
        <w:rPr>
          <w:rFonts w:ascii="Palatino Linotype" w:hAnsi="Palatino Linotype" w:cs="Arial"/>
          <w:lang w:val="es-ES"/>
        </w:rPr>
        <w:t xml:space="preserve"> </w:t>
      </w:r>
      <w:r w:rsidR="002B51AD" w:rsidRPr="00D117EF">
        <w:rPr>
          <w:rFonts w:ascii="Palatino Linotype" w:hAnsi="Palatino Linotype" w:cs="Arial"/>
          <w:iCs/>
          <w:color w:val="000000" w:themeColor="text1"/>
        </w:rPr>
        <w:t>en formato pdf o excel o en el que se encuentre y</w:t>
      </w:r>
      <w:r w:rsidR="002B51AD" w:rsidRPr="00D117EF">
        <w:rPr>
          <w:rFonts w:ascii="Palatino Linotype" w:hAnsi="Palatino Linotype" w:cs="Arial"/>
          <w:b/>
          <w:color w:val="000000" w:themeColor="text1"/>
        </w:rPr>
        <w:t xml:space="preserve"> </w:t>
      </w:r>
      <w:r w:rsidR="002B51AD" w:rsidRPr="00D117EF">
        <w:rPr>
          <w:rFonts w:ascii="Palatino Linotype" w:hAnsi="Palatino Linotype" w:cs="Arial"/>
          <w:color w:val="000000" w:themeColor="text1"/>
        </w:rPr>
        <w:t>en versión pública de ser procedente,</w:t>
      </w:r>
      <w:r w:rsidRPr="00D117EF">
        <w:rPr>
          <w:rFonts w:ascii="Palatino Linotype" w:hAnsi="Palatino Linotype" w:cs="Arial"/>
          <w:lang w:val="es-ES"/>
        </w:rPr>
        <w:t xml:space="preserve"> de toda la administración</w:t>
      </w:r>
      <w:r w:rsidRPr="00D117EF">
        <w:rPr>
          <w:rFonts w:ascii="Palatino Linotype" w:eastAsia="Arial Unicode MS" w:hAnsi="Palatino Linotype" w:cs="Arial"/>
        </w:rPr>
        <w:t xml:space="preserve"> </w:t>
      </w:r>
      <w:r w:rsidRPr="00D117EF">
        <w:rPr>
          <w:rFonts w:ascii="Palatino Linotype" w:hAnsi="Palatino Linotype"/>
        </w:rPr>
        <w:t>del Sujeto Obligado</w:t>
      </w:r>
      <w:r w:rsidRPr="00D117EF">
        <w:rPr>
          <w:rFonts w:ascii="Palatino Linotype" w:hAnsi="Palatino Linotype" w:cs="Arial"/>
          <w:b/>
          <w:lang w:val="es-ES"/>
        </w:rPr>
        <w:t xml:space="preserve"> </w:t>
      </w:r>
      <w:r w:rsidRPr="00D117EF">
        <w:rPr>
          <w:rFonts w:ascii="Palatino Linotype" w:eastAsia="Arial Unicode MS" w:hAnsi="Palatino Linotype" w:cs="Arial"/>
        </w:rPr>
        <w:t xml:space="preserve">indicando quiénes fueron los trabajadores que fueron dados de baja en la nómina, los motivos de dichas bajas, mencionar las cantidades que fueron pagadas por concepto de finiquito o liquidación y la relación de los trabajadores se les pagó dichos conceptos, </w:t>
      </w:r>
      <w:r w:rsidRPr="00D117EF">
        <w:rPr>
          <w:rFonts w:ascii="Palatino Linotype" w:hAnsi="Palatino Linotype" w:cs="Arial"/>
        </w:rPr>
        <w:t>correspondientes de los meses de enero a diciembre del año 2019, así como de enero a septiembre de 2020.</w:t>
      </w:r>
    </w:p>
    <w:p w14:paraId="5E741096" w14:textId="0C4836A4" w:rsidR="007F1390" w:rsidRPr="00D117EF" w:rsidRDefault="007F1390" w:rsidP="007F1390">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rPr>
        <w:t>Recurso de revisión</w:t>
      </w:r>
      <w:r w:rsidRPr="00D117EF">
        <w:rPr>
          <w:rFonts w:ascii="Palatino Linotype" w:hAnsi="Palatino Linotype"/>
          <w:b/>
          <w:color w:val="000000" w:themeColor="text1"/>
          <w:spacing w:val="-20"/>
        </w:rPr>
        <w:t xml:space="preserve"> 05042/INFOEM/IP/RR/2020: </w:t>
      </w:r>
    </w:p>
    <w:p w14:paraId="40D1B2A7" w14:textId="5BF1DDD8" w:rsidR="008D4D3B" w:rsidRPr="00D117EF" w:rsidRDefault="007F1390" w:rsidP="000320B0">
      <w:pPr>
        <w:pStyle w:val="Prrafodelista"/>
        <w:widowControl w:val="0"/>
        <w:numPr>
          <w:ilvl w:val="0"/>
          <w:numId w:val="2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eastAsia="Arial Unicode MS" w:hAnsi="Palatino Linotype" w:cs="Arial"/>
          <w:lang w:val="es-ES_tradnl"/>
        </w:rPr>
        <w:t>L</w:t>
      </w:r>
      <w:r w:rsidR="000320B0" w:rsidRPr="00D117EF">
        <w:rPr>
          <w:rFonts w:ascii="Palatino Linotype" w:eastAsia="Arial Unicode MS" w:hAnsi="Palatino Linotype" w:cs="Arial"/>
          <w:lang w:val="es-ES_tradnl"/>
        </w:rPr>
        <w:t>a</w:t>
      </w:r>
      <w:r w:rsidRPr="00D117EF">
        <w:rPr>
          <w:rFonts w:ascii="Palatino Linotype" w:eastAsia="Arial Unicode MS" w:hAnsi="Palatino Linotype" w:cs="Arial"/>
          <w:lang w:val="es-ES_tradnl"/>
        </w:rPr>
        <w:t xml:space="preserve">s </w:t>
      </w:r>
      <w:r w:rsidRPr="00D117EF">
        <w:rPr>
          <w:rFonts w:ascii="Palatino Linotype" w:eastAsia="Arial Unicode MS" w:hAnsi="Palatino Linotype" w:cs="Arial"/>
          <w:b/>
          <w:lang w:val="es-ES_tradnl"/>
        </w:rPr>
        <w:t>Bajas del personal</w:t>
      </w:r>
      <w:r w:rsidRPr="00D117EF">
        <w:rPr>
          <w:rFonts w:ascii="Palatino Linotype" w:hAnsi="Palatino Linotype" w:cs="Arial"/>
          <w:lang w:val="es-ES"/>
        </w:rPr>
        <w:t>,</w:t>
      </w:r>
      <w:r w:rsidR="002B51AD" w:rsidRPr="00D117EF">
        <w:rPr>
          <w:rFonts w:ascii="Palatino Linotype" w:hAnsi="Palatino Linotype" w:cs="Arial"/>
          <w:lang w:val="es-ES"/>
        </w:rPr>
        <w:t xml:space="preserve"> </w:t>
      </w:r>
      <w:r w:rsidR="002B51AD" w:rsidRPr="00D117EF">
        <w:rPr>
          <w:rFonts w:ascii="Palatino Linotype" w:hAnsi="Palatino Linotype" w:cs="Arial"/>
          <w:iCs/>
          <w:color w:val="000000" w:themeColor="text1"/>
        </w:rPr>
        <w:t>en formato pdf o excel o en el que se encuentre y</w:t>
      </w:r>
      <w:r w:rsidR="002B51AD" w:rsidRPr="00D117EF">
        <w:rPr>
          <w:rFonts w:ascii="Palatino Linotype" w:hAnsi="Palatino Linotype" w:cs="Arial"/>
          <w:b/>
          <w:color w:val="000000" w:themeColor="text1"/>
        </w:rPr>
        <w:t xml:space="preserve"> </w:t>
      </w:r>
      <w:r w:rsidR="002B51AD" w:rsidRPr="00D117EF">
        <w:rPr>
          <w:rFonts w:ascii="Palatino Linotype" w:hAnsi="Palatino Linotype" w:cs="Arial"/>
          <w:color w:val="000000" w:themeColor="text1"/>
        </w:rPr>
        <w:t>en versión pública de ser procedente,</w:t>
      </w:r>
      <w:r w:rsidRPr="00D117EF">
        <w:rPr>
          <w:rFonts w:ascii="Palatino Linotype" w:hAnsi="Palatino Linotype" w:cs="Arial"/>
          <w:lang w:val="es-ES"/>
        </w:rPr>
        <w:t xml:space="preserve"> del</w:t>
      </w:r>
      <w:r w:rsidR="00985B08" w:rsidRPr="00D117EF">
        <w:rPr>
          <w:rFonts w:ascii="Palatino Linotype" w:hAnsi="Palatino Linotype" w:cs="Arial"/>
          <w:lang w:val="es-ES"/>
        </w:rPr>
        <w:t xml:space="preserve"> </w:t>
      </w:r>
      <w:r w:rsidRPr="00D117EF">
        <w:rPr>
          <w:rFonts w:ascii="Palatino Linotype" w:eastAsia="Arial Unicode MS" w:hAnsi="Palatino Linotype" w:cs="Arial"/>
          <w:lang w:val="es-ES_tradnl"/>
        </w:rPr>
        <w:t>Sistema Municipal para el Desarrollo Integral de la Familia (DIF)</w:t>
      </w:r>
      <w:r w:rsidRPr="00D117EF">
        <w:rPr>
          <w:rFonts w:ascii="Palatino Linotype" w:eastAsia="Arial Unicode MS" w:hAnsi="Palatino Linotype" w:cs="Arial"/>
        </w:rPr>
        <w:t>,</w:t>
      </w:r>
      <w:r w:rsidRPr="00D117EF">
        <w:rPr>
          <w:rFonts w:ascii="Palatino Linotype" w:hAnsi="Palatino Linotype" w:cs="Arial"/>
          <w:lang w:val="es-ES"/>
        </w:rPr>
        <w:t xml:space="preserve"> de</w:t>
      </w:r>
      <w:r w:rsidRPr="00D117EF">
        <w:rPr>
          <w:rFonts w:ascii="Palatino Linotype" w:hAnsi="Palatino Linotype" w:cs="Arial"/>
          <w:b/>
          <w:lang w:val="es-ES"/>
        </w:rPr>
        <w:t xml:space="preserve"> </w:t>
      </w:r>
      <w:r w:rsidRPr="00D117EF">
        <w:rPr>
          <w:rFonts w:ascii="Palatino Linotype" w:eastAsia="Arial Unicode MS" w:hAnsi="Palatino Linotype" w:cs="Arial"/>
        </w:rPr>
        <w:t xml:space="preserve">indicando quiénes fueron los trabajadores que fueron dados de baja en la nómina, los motivos de dichas bajas, mencionar las cantidades que fueron pagadas por concepto de finiquito o liquidación y la relación de los trabajadores se les pagó dichos conceptos, </w:t>
      </w:r>
      <w:r w:rsidRPr="00D117EF">
        <w:rPr>
          <w:rFonts w:ascii="Palatino Linotype" w:hAnsi="Palatino Linotype" w:cs="Arial"/>
        </w:rPr>
        <w:t xml:space="preserve">correspondientes de </w:t>
      </w:r>
      <w:r w:rsidRPr="00D117EF">
        <w:rPr>
          <w:rFonts w:ascii="Palatino Linotype" w:hAnsi="Palatino Linotype" w:cs="Arial"/>
        </w:rPr>
        <w:lastRenderedPageBreak/>
        <w:t>los meses de enero a diciembre del año 2019, así como de enero a septiembre de 2020.</w:t>
      </w:r>
    </w:p>
    <w:p w14:paraId="7984DBF3" w14:textId="7E382051" w:rsidR="007F1390" w:rsidRPr="00D117EF" w:rsidRDefault="007F1390" w:rsidP="008D4D3B">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hAnsi="Palatino Linotype" w:cs="Arial"/>
          <w:b/>
        </w:rPr>
        <w:t>Recurso de revisión</w:t>
      </w:r>
      <w:r w:rsidR="008D4D3B" w:rsidRPr="00D117EF">
        <w:rPr>
          <w:rFonts w:ascii="Palatino Linotype" w:hAnsi="Palatino Linotype"/>
          <w:b/>
          <w:color w:val="000000" w:themeColor="text1"/>
          <w:spacing w:val="-20"/>
        </w:rPr>
        <w:t xml:space="preserve"> 05043</w:t>
      </w:r>
      <w:r w:rsidRPr="00D117EF">
        <w:rPr>
          <w:rFonts w:ascii="Palatino Linotype" w:hAnsi="Palatino Linotype"/>
          <w:b/>
          <w:color w:val="000000" w:themeColor="text1"/>
          <w:spacing w:val="-20"/>
        </w:rPr>
        <w:t xml:space="preserve">/INFOEM/IP/RR/2020: </w:t>
      </w:r>
    </w:p>
    <w:p w14:paraId="4A6F4A67" w14:textId="5113A5BE" w:rsidR="007F1390" w:rsidRPr="00D117EF" w:rsidRDefault="007F1390" w:rsidP="00972199">
      <w:pPr>
        <w:pStyle w:val="Prrafodelista"/>
        <w:widowControl w:val="0"/>
        <w:numPr>
          <w:ilvl w:val="0"/>
          <w:numId w:val="19"/>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b/>
        </w:rPr>
      </w:pPr>
      <w:r w:rsidRPr="00D117EF">
        <w:rPr>
          <w:rFonts w:ascii="Palatino Linotype" w:eastAsia="Arial Unicode MS" w:hAnsi="Palatino Linotype" w:cs="Arial"/>
          <w:lang w:val="es-ES_tradnl"/>
        </w:rPr>
        <w:t xml:space="preserve">Los </w:t>
      </w:r>
      <w:r w:rsidRPr="00D117EF">
        <w:rPr>
          <w:rFonts w:ascii="Palatino Linotype" w:eastAsia="Arial Unicode MS" w:hAnsi="Palatino Linotype" w:cs="Arial"/>
          <w:b/>
          <w:lang w:val="es-ES_tradnl"/>
        </w:rPr>
        <w:t>reportes de Bajas del personal</w:t>
      </w:r>
      <w:r w:rsidRPr="00D117EF">
        <w:rPr>
          <w:rFonts w:ascii="Palatino Linotype" w:hAnsi="Palatino Linotype" w:cs="Arial"/>
          <w:lang w:val="es-ES"/>
        </w:rPr>
        <w:t>,</w:t>
      </w:r>
      <w:r w:rsidR="002B51AD" w:rsidRPr="00D117EF">
        <w:rPr>
          <w:rFonts w:ascii="Palatino Linotype" w:hAnsi="Palatino Linotype" w:cs="Arial"/>
          <w:lang w:val="es-ES"/>
        </w:rPr>
        <w:t xml:space="preserve"> </w:t>
      </w:r>
      <w:r w:rsidR="002B51AD" w:rsidRPr="00D117EF">
        <w:rPr>
          <w:rFonts w:ascii="Palatino Linotype" w:hAnsi="Palatino Linotype" w:cs="Arial"/>
          <w:iCs/>
          <w:color w:val="000000" w:themeColor="text1"/>
        </w:rPr>
        <w:t>en formato pdf o excel o en el que se encuentre y</w:t>
      </w:r>
      <w:r w:rsidR="002B51AD" w:rsidRPr="00D117EF">
        <w:rPr>
          <w:rFonts w:ascii="Palatino Linotype" w:hAnsi="Palatino Linotype" w:cs="Arial"/>
          <w:b/>
          <w:color w:val="000000" w:themeColor="text1"/>
        </w:rPr>
        <w:t xml:space="preserve"> </w:t>
      </w:r>
      <w:r w:rsidR="002B51AD" w:rsidRPr="00D117EF">
        <w:rPr>
          <w:rFonts w:ascii="Palatino Linotype" w:hAnsi="Palatino Linotype" w:cs="Arial"/>
          <w:color w:val="000000" w:themeColor="text1"/>
        </w:rPr>
        <w:t>en versión pública de ser procedente,</w:t>
      </w:r>
      <w:r w:rsidRPr="00D117EF">
        <w:rPr>
          <w:rFonts w:ascii="Palatino Linotype" w:hAnsi="Palatino Linotype" w:cs="Arial"/>
          <w:lang w:val="es-ES"/>
        </w:rPr>
        <w:t xml:space="preserve"> del</w:t>
      </w:r>
      <w:r w:rsidRPr="00D117EF">
        <w:rPr>
          <w:rFonts w:ascii="Palatino Linotype" w:eastAsia="Arial Unicode MS" w:hAnsi="Palatino Linotype" w:cs="Arial"/>
        </w:rPr>
        <w:t xml:space="preserve"> </w:t>
      </w:r>
      <w:hyperlink r:id="rId32" w:history="1">
        <w:r w:rsidRPr="00D117EF">
          <w:rPr>
            <w:rStyle w:val="Hipervnculo"/>
            <w:rFonts w:ascii="Palatino Linotype" w:eastAsia="Arial Unicode MS" w:hAnsi="Palatino Linotype" w:cs="Arial"/>
            <w:color w:val="auto"/>
            <w:u w:val="none"/>
            <w:lang w:val="es-ES_tradnl"/>
          </w:rPr>
          <w:t>Organismo Público Descentralizado para la Prestación de los Servicios de Agua Pota</w:t>
        </w:r>
      </w:hyperlink>
      <w:r w:rsidRPr="00D117EF">
        <w:rPr>
          <w:rFonts w:ascii="Palatino Linotype" w:eastAsia="Arial Unicode MS" w:hAnsi="Palatino Linotype" w:cs="Arial"/>
        </w:rPr>
        <w:t>ble (OPDAPAS),</w:t>
      </w:r>
      <w:r w:rsidRPr="00D117EF">
        <w:rPr>
          <w:rFonts w:ascii="Palatino Linotype" w:hAnsi="Palatino Linotype" w:cs="Arial"/>
          <w:b/>
          <w:lang w:val="es-ES"/>
        </w:rPr>
        <w:t xml:space="preserve"> </w:t>
      </w:r>
      <w:r w:rsidRPr="00D117EF">
        <w:rPr>
          <w:rFonts w:ascii="Palatino Linotype" w:eastAsia="Arial Unicode MS" w:hAnsi="Palatino Linotype" w:cs="Arial"/>
        </w:rPr>
        <w:t xml:space="preserve">indicando quiénes fueron los trabajadores que fueron dados de baja en la nómina, los motivos de dichas bajas, mencionar las cantidades que fueron pagadas por concepto de finiquito o liquidación y la relación de los trabajadores se les pagó dichos conceptos, </w:t>
      </w:r>
      <w:r w:rsidRPr="00D117EF">
        <w:rPr>
          <w:rFonts w:ascii="Palatino Linotype" w:hAnsi="Palatino Linotype" w:cs="Arial"/>
        </w:rPr>
        <w:t>correspondientes de los meses de enero a diciembre del año 2019, así como de enero a septiembre de 2020.</w:t>
      </w:r>
    </w:p>
    <w:p w14:paraId="017A9B83" w14:textId="77777777" w:rsidR="00327317" w:rsidRPr="00D117EF" w:rsidRDefault="00327317" w:rsidP="00327317">
      <w:pPr>
        <w:autoSpaceDE w:val="0"/>
        <w:autoSpaceDN w:val="0"/>
        <w:adjustRightInd w:val="0"/>
        <w:spacing w:line="360" w:lineRule="auto"/>
        <w:ind w:right="49"/>
        <w:jc w:val="both"/>
        <w:rPr>
          <w:rFonts w:ascii="Palatino Linotype" w:hAnsi="Palatino Linotype" w:cs="Arial"/>
          <w:bCs/>
        </w:rPr>
      </w:pPr>
      <w:r w:rsidRPr="00D117EF">
        <w:rPr>
          <w:rFonts w:ascii="Palatino Linotype" w:hAnsi="Palatino Linotype" w:cs="Arial"/>
        </w:rPr>
        <w:t xml:space="preserve">Es así que, de los documentos de los cuales se ordena su entrega, deberán ser entregados en </w:t>
      </w:r>
      <w:r w:rsidRPr="00D117EF">
        <w:rPr>
          <w:rFonts w:ascii="Palatino Linotype" w:hAnsi="Palatino Linotype" w:cs="Arial"/>
          <w:b/>
        </w:rPr>
        <w:t>versión pública</w:t>
      </w:r>
      <w:r w:rsidRPr="00D117EF">
        <w:rPr>
          <w:rFonts w:ascii="Palatino Linotype" w:hAnsi="Palatino Linotype" w:cs="Arial"/>
        </w:rPr>
        <w:t>; pues, el</w:t>
      </w:r>
      <w:r w:rsidRPr="00D117E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7AC941B" w14:textId="77777777" w:rsidR="00327317" w:rsidRPr="00D117EF" w:rsidRDefault="00327317" w:rsidP="00327317">
      <w:pPr>
        <w:spacing w:line="360" w:lineRule="auto"/>
        <w:jc w:val="both"/>
        <w:rPr>
          <w:rFonts w:ascii="Palatino Linotype" w:hAnsi="Palatino Linotype"/>
          <w:color w:val="000000"/>
        </w:rPr>
      </w:pPr>
    </w:p>
    <w:p w14:paraId="12BAAD66" w14:textId="77777777" w:rsidR="00327317" w:rsidRPr="00D117EF" w:rsidRDefault="00327317" w:rsidP="00327317">
      <w:pPr>
        <w:spacing w:line="360" w:lineRule="auto"/>
        <w:jc w:val="both"/>
        <w:rPr>
          <w:rFonts w:ascii="Palatino Linotype" w:eastAsia="Arial Unicode MS" w:hAnsi="Palatino Linotype" w:cs="Arial"/>
        </w:rPr>
      </w:pPr>
      <w:r w:rsidRPr="00D117EF">
        <w:rPr>
          <w:rFonts w:ascii="Palatino Linotype" w:hAnsi="Palatino Linotype"/>
          <w:color w:val="000000"/>
        </w:rPr>
        <w:lastRenderedPageBreak/>
        <w:t xml:space="preserve">Ahora </w:t>
      </w:r>
      <w:r w:rsidRPr="00D117EF">
        <w:rPr>
          <w:rFonts w:ascii="Palatino Linotype" w:hAnsi="Palatino Linotype" w:cs="Arial"/>
          <w:noProof/>
        </w:rPr>
        <w:t>bien</w:t>
      </w:r>
      <w:r w:rsidRPr="00D117EF">
        <w:rPr>
          <w:rFonts w:ascii="Palatino Linotype" w:hAnsi="Palatino Linotype"/>
          <w:color w:val="000000"/>
        </w:rPr>
        <w:t xml:space="preserve">, en relación a la </w:t>
      </w:r>
      <w:r w:rsidRPr="00D117EF">
        <w:rPr>
          <w:rFonts w:ascii="Palatino Linotype" w:hAnsi="Palatino Linotype"/>
          <w:b/>
          <w:color w:val="000000"/>
        </w:rPr>
        <w:t xml:space="preserve">versión pública </w:t>
      </w:r>
      <w:r w:rsidRPr="00D117EF">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D117EF">
        <w:rPr>
          <w:rFonts w:ascii="Palatino Linotype" w:eastAsia="Arial Unicode MS" w:hAnsi="Palatino Linotype" w:cs="Arial"/>
        </w:rPr>
        <w:t>omitirse, eliminarse o suprimirse la</w:t>
      </w:r>
      <w:r w:rsidRPr="00D117EF">
        <w:rPr>
          <w:rFonts w:ascii="Palatino Linotype" w:hAnsi="Palatino Linotype"/>
          <w:color w:val="000000"/>
        </w:rPr>
        <w:t xml:space="preserve"> información </w:t>
      </w:r>
      <w:r w:rsidRPr="00D117EF">
        <w:rPr>
          <w:rFonts w:ascii="Palatino Linotype" w:hAnsi="Palatino Linotype"/>
          <w:b/>
          <w:color w:val="000000"/>
        </w:rPr>
        <w:t>confidencial</w:t>
      </w:r>
      <w:r w:rsidRPr="00D117EF">
        <w:rPr>
          <w:rFonts w:ascii="Palatino Linotype" w:eastAsia="Arial Unicode MS" w:hAnsi="Palatino Linotype" w:cs="Arial"/>
        </w:rPr>
        <w:t xml:space="preserve">. </w:t>
      </w:r>
    </w:p>
    <w:p w14:paraId="1E9ADBFA" w14:textId="77777777" w:rsidR="00327317" w:rsidRPr="00D117EF" w:rsidRDefault="00327317" w:rsidP="00327317">
      <w:pPr>
        <w:spacing w:line="360" w:lineRule="auto"/>
        <w:jc w:val="both"/>
        <w:rPr>
          <w:rFonts w:ascii="Palatino Linotype" w:eastAsia="Arial Unicode MS" w:hAnsi="Palatino Linotype" w:cs="Arial"/>
        </w:rPr>
      </w:pPr>
    </w:p>
    <w:p w14:paraId="35F5C8F5" w14:textId="77777777" w:rsidR="00327317" w:rsidRPr="00D117EF" w:rsidRDefault="00327317" w:rsidP="00327317">
      <w:pPr>
        <w:spacing w:line="360" w:lineRule="auto"/>
        <w:jc w:val="both"/>
        <w:rPr>
          <w:rFonts w:ascii="Palatino Linotype" w:hAnsi="Palatino Linotype" w:cs="Arial"/>
        </w:rPr>
      </w:pPr>
      <w:r w:rsidRPr="00D117EF">
        <w:rPr>
          <w:rFonts w:ascii="Palatino Linotype" w:eastAsia="Arial Unicode MS" w:hAnsi="Palatino Linotype" w:cs="Arial"/>
        </w:rPr>
        <w:t xml:space="preserve">En ese sentido, </w:t>
      </w:r>
      <w:r w:rsidRPr="00D117EF">
        <w:rPr>
          <w:rFonts w:ascii="Palatino Linotype" w:hAnsi="Palatino Linotype" w:cs="Arial"/>
        </w:rPr>
        <w:t>sólo podrán ser testados los datos que actualicen las hipótesis normativas previstas en el artículo 143 d</w:t>
      </w:r>
      <w:r w:rsidRPr="00D117EF">
        <w:rPr>
          <w:rFonts w:ascii="Palatino Linotype" w:hAnsi="Palatino Linotype"/>
          <w:color w:val="000000"/>
        </w:rPr>
        <w:t>e la Ley de Transparencia y Acceso a la Información Pública del Estado de México y Municipios</w:t>
      </w:r>
      <w:r w:rsidRPr="00D117EF">
        <w:rPr>
          <w:rFonts w:ascii="Palatino Linotype" w:hAnsi="Palatino Linotype" w:cs="Arial"/>
        </w:rPr>
        <w:t xml:space="preserve">, y deberá procederse a su clasificación mediante las formalidades de Ley, es decir, que el Comité de Transparencia del </w:t>
      </w:r>
      <w:r w:rsidRPr="00D117EF">
        <w:rPr>
          <w:rFonts w:ascii="Palatino Linotype" w:hAnsi="Palatino Linotype" w:cs="Arial"/>
          <w:b/>
        </w:rPr>
        <w:t>SUJETO OBLIGADO</w:t>
      </w:r>
      <w:r w:rsidRPr="00D117EF">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12B2F41" w14:textId="77777777" w:rsidR="00327317" w:rsidRPr="00D117EF" w:rsidRDefault="00327317" w:rsidP="00327317">
      <w:pPr>
        <w:spacing w:line="360" w:lineRule="auto"/>
        <w:jc w:val="both"/>
        <w:rPr>
          <w:rFonts w:ascii="Palatino Linotype" w:hAnsi="Palatino Linotype" w:cs="Arial"/>
        </w:rPr>
      </w:pPr>
    </w:p>
    <w:p w14:paraId="60C098B1" w14:textId="77777777" w:rsidR="00327317" w:rsidRPr="00D117EF" w:rsidRDefault="00327317" w:rsidP="00327317">
      <w:pPr>
        <w:spacing w:line="360" w:lineRule="auto"/>
        <w:jc w:val="both"/>
        <w:rPr>
          <w:rFonts w:ascii="Palatino Linotype" w:eastAsia="Arial Unicode MS" w:hAnsi="Palatino Linotype" w:cs="Arial"/>
        </w:rPr>
      </w:pPr>
      <w:r w:rsidRPr="00D117EF">
        <w:rPr>
          <w:rFonts w:ascii="Palatino Linotype" w:hAnsi="Palatino Linotype" w:cs="Arial"/>
        </w:rPr>
        <w:t xml:space="preserve">Así, respecto de </w:t>
      </w:r>
      <w:r w:rsidRPr="00D117EF">
        <w:rPr>
          <w:rFonts w:ascii="Palatino Linotype" w:eastAsia="Arial Unicode MS" w:hAnsi="Palatino Linotype" w:cs="Arial"/>
        </w:rPr>
        <w:t xml:space="preserve">los </w:t>
      </w:r>
      <w:r w:rsidRPr="00D117EF">
        <w:rPr>
          <w:rFonts w:ascii="Palatino Linotype" w:hAnsi="Palatino Linotype" w:cs="Arial"/>
        </w:rPr>
        <w:t>documentos</w:t>
      </w:r>
      <w:r w:rsidRPr="00D117EF">
        <w:rPr>
          <w:rFonts w:ascii="Palatino Linotype" w:eastAsia="Arial Unicode MS" w:hAnsi="Palatino Linotype" w:cs="Arial"/>
        </w:rPr>
        <w:t xml:space="preserve"> que </w:t>
      </w:r>
      <w:r w:rsidRPr="00D117EF">
        <w:rPr>
          <w:rFonts w:ascii="Palatino Linotype" w:eastAsia="Arial Unicode MS" w:hAnsi="Palatino Linotype" w:cs="Arial"/>
          <w:b/>
        </w:rPr>
        <w:t xml:space="preserve">EL SUJETO OBLIGADO </w:t>
      </w:r>
      <w:r w:rsidRPr="00D117EF">
        <w:rPr>
          <w:rFonts w:ascii="Palatino Linotype" w:eastAsia="Arial Unicode MS" w:hAnsi="Palatino Linotype" w:cs="Arial"/>
        </w:rPr>
        <w:t xml:space="preserve">ha de entregar en </w:t>
      </w:r>
      <w:r w:rsidRPr="00D117EF">
        <w:rPr>
          <w:rFonts w:ascii="Palatino Linotype" w:eastAsia="Arial Unicode MS" w:hAnsi="Palatino Linotype" w:cs="Arial"/>
          <w:b/>
        </w:rPr>
        <w:t>versión pública</w:t>
      </w:r>
      <w:r w:rsidRPr="00D117EF">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D117EF">
        <w:rPr>
          <w:rFonts w:ascii="Palatino Linotype" w:hAnsi="Palatino Linotype" w:cs="Arial"/>
        </w:rPr>
        <w:t>del</w:t>
      </w:r>
      <w:r w:rsidRPr="00D117EF">
        <w:rPr>
          <w:rFonts w:ascii="Palatino Linotype" w:eastAsia="Arial Unicode MS" w:hAnsi="Palatino Linotype" w:cs="Arial"/>
        </w:rPr>
        <w:t xml:space="preserve"> Estado de México y Municipios, los descuentos que </w:t>
      </w:r>
      <w:r w:rsidRPr="00D117EF">
        <w:rPr>
          <w:rFonts w:ascii="Palatino Linotype" w:eastAsia="Arial Unicode MS" w:hAnsi="Palatino Linotype" w:cs="Arial"/>
        </w:rPr>
        <w:lastRenderedPageBreak/>
        <w:t xml:space="preserve">se realicen por pensión alimenticia o deducciones estrictamente legales, personales o de cualquier índole siempre que, </w:t>
      </w:r>
      <w:r w:rsidRPr="00D117EF">
        <w:rPr>
          <w:rFonts w:ascii="Palatino Linotype" w:hAnsi="Palatino Linotype" w:cs="Arial"/>
        </w:rPr>
        <w:t>no se encuentren relacionados con los impuestos o las cuotas por seguridad social</w:t>
      </w:r>
      <w:r w:rsidRPr="00D117EF">
        <w:rPr>
          <w:rFonts w:ascii="Palatino Linotype" w:eastAsia="Arial Unicode MS" w:hAnsi="Palatino Linotype" w:cs="Arial"/>
        </w:rPr>
        <w:t xml:space="preserve">, número de cuenta o cualquier otro dato que ponga en riesgo la vida, seguridad y salud de dichas </w:t>
      </w:r>
      <w:r w:rsidRPr="00D117EF">
        <w:rPr>
          <w:rFonts w:ascii="Palatino Linotype" w:hAnsi="Palatino Linotype" w:cs="Arial"/>
        </w:rPr>
        <w:t>personas</w:t>
      </w:r>
      <w:r w:rsidRPr="00D117EF">
        <w:rPr>
          <w:rFonts w:ascii="Palatino Linotype" w:eastAsia="Arial Unicode MS" w:hAnsi="Palatino Linotype" w:cs="Arial"/>
        </w:rPr>
        <w:t>.</w:t>
      </w:r>
    </w:p>
    <w:p w14:paraId="57AEB476" w14:textId="77777777" w:rsidR="00327317" w:rsidRPr="00D117EF" w:rsidRDefault="00327317" w:rsidP="00327317">
      <w:pPr>
        <w:spacing w:line="360" w:lineRule="auto"/>
        <w:jc w:val="both"/>
        <w:rPr>
          <w:rFonts w:ascii="Palatino Linotype" w:eastAsia="Arial Unicode MS" w:hAnsi="Palatino Linotype" w:cs="Arial"/>
        </w:rPr>
      </w:pPr>
    </w:p>
    <w:p w14:paraId="644DFDDD"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rPr>
        <w:t xml:space="preserve">En el caso específico de la nómina solicitada, obran datos que son considerados </w:t>
      </w:r>
      <w:r w:rsidRPr="00D117EF">
        <w:rPr>
          <w:rFonts w:ascii="Palatino Linotype" w:hAnsi="Palatino Linotype" w:cs="Arial"/>
        </w:rPr>
        <w:t>confidenciales</w:t>
      </w:r>
      <w:r w:rsidRPr="00D117EF">
        <w:rPr>
          <w:rFonts w:ascii="Palatino Linotype" w:hAnsi="Palatino Linotype"/>
        </w:rPr>
        <w:t xml:space="preserve">, cuyo acceso </w:t>
      </w:r>
      <w:r w:rsidRPr="00D117EF">
        <w:rPr>
          <w:rFonts w:ascii="Palatino Linotype" w:hAnsi="Palatino Linotype" w:cs="Arial"/>
        </w:rPr>
        <w:t>debe</w:t>
      </w:r>
      <w:r w:rsidRPr="00D117EF">
        <w:rPr>
          <w:rFonts w:ascii="Palatino Linotype" w:hAnsi="Palatino Linotype"/>
        </w:rPr>
        <w:t xml:space="preserve"> ser restringido, los cuales </w:t>
      </w:r>
      <w:r w:rsidRPr="00D117EF">
        <w:rPr>
          <w:rFonts w:ascii="Palatino Linotype" w:hAnsi="Palatino Linotype" w:cs="Arial"/>
        </w:rPr>
        <w:t xml:space="preserve">deben testarse al momento de la elaboración de versiones públicas, como es el caso del </w:t>
      </w:r>
      <w:r w:rsidRPr="00D117EF">
        <w:rPr>
          <w:rFonts w:ascii="Palatino Linotype" w:hAnsi="Palatino Linotype" w:cs="Arial"/>
          <w:b/>
        </w:rPr>
        <w:t>Registro Federal de Contribuyentes</w:t>
      </w:r>
      <w:r w:rsidRPr="00D117EF">
        <w:rPr>
          <w:rFonts w:ascii="Palatino Linotype" w:hAnsi="Palatino Linotype" w:cs="Arial"/>
        </w:rPr>
        <w:t xml:space="preserve"> (RFC), la </w:t>
      </w:r>
      <w:r w:rsidRPr="00D117EF">
        <w:rPr>
          <w:rFonts w:ascii="Palatino Linotype" w:hAnsi="Palatino Linotype" w:cs="Arial"/>
          <w:b/>
        </w:rPr>
        <w:t>Clave Única de Registro de Población</w:t>
      </w:r>
      <w:r w:rsidRPr="00D117EF">
        <w:rPr>
          <w:rFonts w:ascii="Palatino Linotype" w:hAnsi="Palatino Linotype" w:cs="Arial"/>
        </w:rPr>
        <w:t xml:space="preserve"> (CURP), la </w:t>
      </w:r>
      <w:r w:rsidRPr="00D117EF">
        <w:rPr>
          <w:rFonts w:ascii="Palatino Linotype" w:hAnsi="Palatino Linotype" w:cs="Arial"/>
          <w:b/>
        </w:rPr>
        <w:t>Clave de cualquier tipo de seguridad social</w:t>
      </w:r>
      <w:r w:rsidRPr="00D117EF">
        <w:rPr>
          <w:rFonts w:ascii="Palatino Linotype" w:hAnsi="Palatino Linotype" w:cs="Arial"/>
        </w:rPr>
        <w:t xml:space="preserve"> (ISSEMYM, u otros), así como, los </w:t>
      </w:r>
      <w:r w:rsidRPr="00D117EF">
        <w:rPr>
          <w:rFonts w:ascii="Palatino Linotype" w:hAnsi="Palatino Linotype" w:cs="Arial"/>
          <w:b/>
        </w:rPr>
        <w:t xml:space="preserve">préstamos o descuentos </w:t>
      </w:r>
      <w:r w:rsidRPr="00D117EF">
        <w:rPr>
          <w:rFonts w:ascii="Palatino Linotype" w:hAnsi="Palatino Linotype" w:cs="Arial"/>
        </w:rPr>
        <w:t>que se le hagan al servidor público.</w:t>
      </w:r>
    </w:p>
    <w:p w14:paraId="1F10EFD0" w14:textId="77777777" w:rsidR="00327317" w:rsidRPr="00D117EF" w:rsidRDefault="00327317" w:rsidP="00327317">
      <w:pPr>
        <w:spacing w:line="360" w:lineRule="auto"/>
        <w:jc w:val="both"/>
        <w:rPr>
          <w:rFonts w:ascii="Palatino Linotype" w:hAnsi="Palatino Linotype" w:cs="Arial"/>
          <w:lang w:eastAsia="en-US"/>
        </w:rPr>
      </w:pPr>
    </w:p>
    <w:p w14:paraId="67CCC0F2" w14:textId="77777777" w:rsidR="00327317" w:rsidRPr="00D117EF" w:rsidRDefault="00327317" w:rsidP="00327317">
      <w:pPr>
        <w:spacing w:line="360" w:lineRule="auto"/>
        <w:jc w:val="both"/>
        <w:rPr>
          <w:rFonts w:ascii="Palatino Linotype" w:hAnsi="Palatino Linotype"/>
        </w:rPr>
      </w:pPr>
      <w:r w:rsidRPr="00D117EF">
        <w:rPr>
          <w:rFonts w:ascii="Palatino Linotype" w:hAnsi="Palatino Linotype" w:cs="Arial"/>
        </w:rPr>
        <w:t xml:space="preserve">Por cuanto hace al </w:t>
      </w:r>
      <w:r w:rsidRPr="00D117EF">
        <w:rPr>
          <w:rFonts w:ascii="Palatino Linotype" w:hAnsi="Palatino Linotype" w:cs="Arial"/>
          <w:b/>
        </w:rPr>
        <w:t>Registro Federal de Contribuyentes</w:t>
      </w:r>
      <w:r w:rsidRPr="00D117EF">
        <w:rPr>
          <w:rFonts w:ascii="Palatino Linotype" w:hAnsi="Palatino Linotype" w:cs="Arial"/>
        </w:rPr>
        <w:t xml:space="preserve"> </w:t>
      </w:r>
      <w:r w:rsidRPr="00D117EF">
        <w:rPr>
          <w:rFonts w:ascii="Palatino Linotype" w:hAnsi="Palatino Linotype" w:cs="Arial"/>
          <w:b/>
        </w:rPr>
        <w:t>de las personas físicas</w:t>
      </w:r>
      <w:r w:rsidRPr="00D117EF">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117EF">
        <w:rPr>
          <w:rFonts w:ascii="Palatino Linotype" w:hAnsi="Palatino Linotype"/>
        </w:rPr>
        <w:t xml:space="preserve"> y finalmente la homoclave; la cual, para su obtención es necesario acreditar personalidad, fecha de nacimiento entre otros con documentos oficiales.</w:t>
      </w:r>
    </w:p>
    <w:p w14:paraId="35130192" w14:textId="77777777" w:rsidR="00327317" w:rsidRPr="00D117EF" w:rsidRDefault="00327317" w:rsidP="00327317">
      <w:pPr>
        <w:spacing w:line="360" w:lineRule="auto"/>
        <w:jc w:val="both"/>
        <w:rPr>
          <w:rFonts w:ascii="Palatino Linotype" w:hAnsi="Palatino Linotype"/>
        </w:rPr>
      </w:pPr>
    </w:p>
    <w:p w14:paraId="353008F8" w14:textId="77777777" w:rsidR="00327317" w:rsidRPr="00D117EF" w:rsidRDefault="00327317" w:rsidP="00327317">
      <w:pPr>
        <w:spacing w:line="360" w:lineRule="auto"/>
        <w:jc w:val="both"/>
        <w:rPr>
          <w:rFonts w:ascii="Palatino Linotype" w:hAnsi="Palatino Linotype"/>
          <w:b/>
          <w:bCs/>
          <w:color w:val="000000"/>
        </w:rPr>
      </w:pPr>
      <w:r w:rsidRPr="00D117EF">
        <w:rPr>
          <w:rFonts w:ascii="Palatino Linotype" w:hAnsi="Palatino Linotype" w:cs="Arial"/>
        </w:rPr>
        <w:t xml:space="preserve">Al respecto, </w:t>
      </w:r>
      <w:r w:rsidRPr="00D117EF">
        <w:rPr>
          <w:rFonts w:ascii="Palatino Linotype" w:hAnsi="Palatino Linotype" w:cs="Arial"/>
          <w:color w:val="000000"/>
        </w:rPr>
        <w:t xml:space="preserve">es aplicable el Criterio 19/17 de la Segunda Época, emitido por </w:t>
      </w:r>
      <w:r w:rsidRPr="00D117EF">
        <w:rPr>
          <w:rFonts w:ascii="Palatino Linotype" w:eastAsia="Arial Unicode MS" w:hAnsi="Palatino Linotype" w:cs="Arial"/>
          <w:color w:val="000000"/>
        </w:rPr>
        <w:t xml:space="preserve">el Instituto Nacional de </w:t>
      </w:r>
      <w:r w:rsidRPr="00D117EF">
        <w:rPr>
          <w:rFonts w:ascii="Palatino Linotype" w:hAnsi="Palatino Linotype"/>
          <w:bCs/>
        </w:rPr>
        <w:t>Transparencia</w:t>
      </w:r>
      <w:r w:rsidRPr="00D117EF">
        <w:rPr>
          <w:rFonts w:ascii="Palatino Linotype" w:eastAsia="Arial Unicode MS" w:hAnsi="Palatino Linotype" w:cs="Arial"/>
          <w:color w:val="000000"/>
        </w:rPr>
        <w:t xml:space="preserve">, Acceso a la </w:t>
      </w:r>
      <w:r w:rsidRPr="00D117EF">
        <w:rPr>
          <w:rFonts w:ascii="Palatino Linotype" w:hAnsi="Palatino Linotype" w:cs="Arial"/>
        </w:rPr>
        <w:t>Información</w:t>
      </w:r>
      <w:r w:rsidRPr="00D117EF">
        <w:rPr>
          <w:rFonts w:ascii="Palatino Linotype" w:eastAsia="Arial Unicode MS" w:hAnsi="Palatino Linotype" w:cs="Arial"/>
          <w:color w:val="000000"/>
        </w:rPr>
        <w:t xml:space="preserve"> y Protección de Datos Personales,</w:t>
      </w:r>
      <w:r w:rsidRPr="00D117EF">
        <w:rPr>
          <w:rFonts w:ascii="Palatino Linotype" w:hAnsi="Palatino Linotype"/>
          <w:bCs/>
          <w:color w:val="000000"/>
        </w:rPr>
        <w:t xml:space="preserve"> que dice:</w:t>
      </w:r>
      <w:r w:rsidRPr="00D117EF">
        <w:rPr>
          <w:rFonts w:ascii="Palatino Linotype" w:hAnsi="Palatino Linotype"/>
          <w:b/>
          <w:bCs/>
          <w:color w:val="000000"/>
        </w:rPr>
        <w:t xml:space="preserve"> </w:t>
      </w:r>
    </w:p>
    <w:p w14:paraId="0ED4DE26" w14:textId="77777777" w:rsidR="00327317" w:rsidRPr="00D117EF" w:rsidRDefault="00327317" w:rsidP="00327317">
      <w:pPr>
        <w:jc w:val="both"/>
        <w:rPr>
          <w:rFonts w:ascii="Palatino Linotype" w:hAnsi="Palatino Linotype"/>
          <w:b/>
          <w:bCs/>
          <w:color w:val="000000"/>
          <w:sz w:val="22"/>
          <w:szCs w:val="22"/>
        </w:rPr>
      </w:pPr>
    </w:p>
    <w:p w14:paraId="175B194B" w14:textId="77777777" w:rsidR="00327317" w:rsidRPr="00D117EF" w:rsidRDefault="00327317" w:rsidP="00327317">
      <w:pPr>
        <w:autoSpaceDE w:val="0"/>
        <w:autoSpaceDN w:val="0"/>
        <w:adjustRightInd w:val="0"/>
        <w:ind w:left="851" w:right="899"/>
        <w:jc w:val="both"/>
        <w:rPr>
          <w:rFonts w:ascii="Palatino Linotype" w:hAnsi="Palatino Linotype" w:cs="Arial"/>
          <w:bCs/>
          <w:i/>
          <w:sz w:val="22"/>
          <w:szCs w:val="22"/>
          <w:lang w:eastAsia="en-US"/>
        </w:rPr>
      </w:pPr>
      <w:r w:rsidRPr="00D117EF">
        <w:rPr>
          <w:rFonts w:ascii="Palatino Linotype" w:hAnsi="Palatino Linotype" w:cs="Arial"/>
          <w:bCs/>
          <w:i/>
          <w:sz w:val="22"/>
          <w:szCs w:val="22"/>
        </w:rPr>
        <w:t>“</w:t>
      </w:r>
      <w:r w:rsidRPr="00D117EF">
        <w:rPr>
          <w:rFonts w:ascii="Palatino Linotype" w:hAnsi="Palatino Linotype" w:cs="Arial"/>
          <w:b/>
          <w:bCs/>
          <w:i/>
          <w:sz w:val="22"/>
          <w:szCs w:val="22"/>
        </w:rPr>
        <w:t>Registro Federal de Contribuyentes (RFC) de personas físicas. El RFC es una clave</w:t>
      </w:r>
      <w:r w:rsidRPr="00D117EF">
        <w:rPr>
          <w:rFonts w:ascii="Palatino Linotype" w:hAnsi="Palatino Linotype" w:cs="Arial"/>
          <w:bCs/>
          <w:i/>
          <w:sz w:val="22"/>
          <w:szCs w:val="22"/>
        </w:rPr>
        <w:t xml:space="preserve"> de carácter fiscal, única e irrepetible, </w:t>
      </w:r>
      <w:r w:rsidRPr="00D117EF">
        <w:rPr>
          <w:rFonts w:ascii="Palatino Linotype" w:hAnsi="Palatino Linotype" w:cs="Arial"/>
          <w:b/>
          <w:bCs/>
          <w:i/>
          <w:sz w:val="22"/>
          <w:szCs w:val="22"/>
        </w:rPr>
        <w:t>que permite identificar al titular, su edad y fecha de nacimiento</w:t>
      </w:r>
      <w:r w:rsidRPr="00D117EF">
        <w:rPr>
          <w:rFonts w:ascii="Palatino Linotype" w:hAnsi="Palatino Linotype" w:cs="Arial"/>
          <w:bCs/>
          <w:i/>
          <w:sz w:val="22"/>
          <w:szCs w:val="22"/>
        </w:rPr>
        <w:t xml:space="preserve">, </w:t>
      </w:r>
      <w:r w:rsidRPr="00D117EF">
        <w:rPr>
          <w:rFonts w:ascii="Palatino Linotype" w:hAnsi="Palatino Linotype" w:cs="Arial"/>
          <w:i/>
          <w:sz w:val="22"/>
          <w:szCs w:val="22"/>
        </w:rPr>
        <w:t>por</w:t>
      </w:r>
      <w:r w:rsidRPr="00D117EF">
        <w:rPr>
          <w:rFonts w:ascii="Palatino Linotype" w:hAnsi="Palatino Linotype" w:cs="Arial"/>
          <w:bCs/>
          <w:i/>
          <w:sz w:val="22"/>
          <w:szCs w:val="22"/>
        </w:rPr>
        <w:t xml:space="preserve"> lo que </w:t>
      </w:r>
      <w:r w:rsidRPr="00D117EF">
        <w:rPr>
          <w:rFonts w:ascii="Palatino Linotype" w:hAnsi="Palatino Linotype" w:cs="Arial"/>
          <w:b/>
          <w:bCs/>
          <w:i/>
          <w:sz w:val="22"/>
          <w:szCs w:val="22"/>
        </w:rPr>
        <w:t>es un dato personal de carácter confidencial</w:t>
      </w:r>
      <w:r w:rsidRPr="00D117EF">
        <w:rPr>
          <w:rFonts w:ascii="Palatino Linotype" w:hAnsi="Palatino Linotype" w:cs="Arial"/>
          <w:i/>
          <w:sz w:val="22"/>
          <w:szCs w:val="22"/>
        </w:rPr>
        <w:t>.</w:t>
      </w:r>
    </w:p>
    <w:p w14:paraId="1CE622A6" w14:textId="77777777" w:rsidR="00327317" w:rsidRPr="00D117EF" w:rsidRDefault="00327317" w:rsidP="00327317">
      <w:pPr>
        <w:autoSpaceDE w:val="0"/>
        <w:autoSpaceDN w:val="0"/>
        <w:adjustRightInd w:val="0"/>
        <w:ind w:left="851" w:right="899"/>
        <w:jc w:val="both"/>
        <w:rPr>
          <w:rFonts w:ascii="Palatino Linotype" w:hAnsi="Palatino Linotype" w:cs="Arial"/>
          <w:bCs/>
          <w:i/>
          <w:sz w:val="22"/>
          <w:szCs w:val="22"/>
        </w:rPr>
      </w:pPr>
      <w:r w:rsidRPr="00D117EF">
        <w:rPr>
          <w:rFonts w:ascii="Palatino Linotype" w:hAnsi="Palatino Linotype" w:cs="Arial"/>
          <w:bCs/>
          <w:i/>
          <w:sz w:val="22"/>
          <w:szCs w:val="22"/>
        </w:rPr>
        <w:t>Resoluciones:</w:t>
      </w:r>
    </w:p>
    <w:p w14:paraId="43CBE9F6" w14:textId="77777777" w:rsidR="00327317" w:rsidRPr="00D117EF" w:rsidRDefault="00327317" w:rsidP="00327317">
      <w:pPr>
        <w:autoSpaceDE w:val="0"/>
        <w:autoSpaceDN w:val="0"/>
        <w:adjustRightInd w:val="0"/>
        <w:ind w:left="851" w:right="899"/>
        <w:jc w:val="both"/>
        <w:rPr>
          <w:rFonts w:ascii="Palatino Linotype" w:hAnsi="Palatino Linotype" w:cs="Arial"/>
          <w:bCs/>
          <w:i/>
          <w:sz w:val="22"/>
          <w:szCs w:val="22"/>
        </w:rPr>
      </w:pPr>
      <w:r w:rsidRPr="00D117EF">
        <w:rPr>
          <w:rFonts w:ascii="Palatino Linotype" w:hAnsi="Palatino Linotype" w:cs="Arial"/>
          <w:bCs/>
          <w:i/>
          <w:sz w:val="22"/>
          <w:szCs w:val="22"/>
        </w:rPr>
        <w:t>• RRA 0189/</w:t>
      </w:r>
      <w:r w:rsidRPr="00D117EF">
        <w:rPr>
          <w:rFonts w:ascii="Palatino Linotype" w:hAnsi="Palatino Linotype" w:cs="Arial"/>
          <w:i/>
          <w:sz w:val="22"/>
          <w:szCs w:val="22"/>
        </w:rPr>
        <w:t>17</w:t>
      </w:r>
      <w:r w:rsidRPr="00D117EF">
        <w:rPr>
          <w:rFonts w:ascii="Palatino Linotype" w:hAnsi="Palatino Linotype" w:cs="Arial"/>
          <w:bCs/>
          <w:i/>
          <w:sz w:val="22"/>
          <w:szCs w:val="22"/>
        </w:rPr>
        <w:t>. Morena. 08 de febrero de 2017. Por unanimidad. Comisionado Ponente Joel Salas Suárez.</w:t>
      </w:r>
    </w:p>
    <w:p w14:paraId="00DB49EE" w14:textId="77777777" w:rsidR="00327317" w:rsidRPr="00D117EF" w:rsidRDefault="00327317" w:rsidP="00327317">
      <w:pPr>
        <w:autoSpaceDE w:val="0"/>
        <w:autoSpaceDN w:val="0"/>
        <w:adjustRightInd w:val="0"/>
        <w:ind w:left="851" w:right="899"/>
        <w:jc w:val="both"/>
        <w:rPr>
          <w:rFonts w:ascii="Palatino Linotype" w:hAnsi="Palatino Linotype" w:cs="Arial"/>
          <w:bCs/>
          <w:i/>
          <w:sz w:val="22"/>
          <w:szCs w:val="22"/>
        </w:rPr>
      </w:pPr>
      <w:r w:rsidRPr="00D117EF">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77AFCE7A" w14:textId="77777777" w:rsidR="00327317" w:rsidRPr="00D117EF" w:rsidRDefault="00327317" w:rsidP="00327317">
      <w:pPr>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
          <w:bCs/>
          <w:i/>
          <w:sz w:val="22"/>
          <w:szCs w:val="22"/>
        </w:rPr>
        <w:t xml:space="preserve">• RRA 1564/17. Tribunal Electoral del Poder Judicial de la Federación. 26 de abril de 2017. Por </w:t>
      </w:r>
      <w:r w:rsidRPr="00D117EF">
        <w:rPr>
          <w:rFonts w:ascii="Palatino Linotype" w:hAnsi="Palatino Linotype" w:cs="Arial"/>
          <w:i/>
          <w:sz w:val="22"/>
          <w:szCs w:val="22"/>
        </w:rPr>
        <w:t>unanimidad</w:t>
      </w:r>
      <w:r w:rsidRPr="00D117EF">
        <w:rPr>
          <w:rFonts w:ascii="Palatino Linotype" w:hAnsi="Palatino Linotype" w:cs="Arial"/>
          <w:bCs/>
          <w:i/>
          <w:sz w:val="22"/>
          <w:szCs w:val="22"/>
        </w:rPr>
        <w:t>. Comisionado Ponente Oscar Mauricio Guerra Ford.</w:t>
      </w:r>
      <w:r w:rsidRPr="00D117EF">
        <w:rPr>
          <w:rFonts w:ascii="Palatino Linotype" w:hAnsi="Palatino Linotype" w:cs="Arial"/>
          <w:i/>
          <w:sz w:val="22"/>
          <w:szCs w:val="22"/>
        </w:rPr>
        <w:t>” (Sic)</w:t>
      </w:r>
    </w:p>
    <w:p w14:paraId="2E91262B" w14:textId="77777777" w:rsidR="00327317" w:rsidRPr="00D117EF" w:rsidRDefault="00327317" w:rsidP="00327317">
      <w:pPr>
        <w:autoSpaceDE w:val="0"/>
        <w:autoSpaceDN w:val="0"/>
        <w:adjustRightInd w:val="0"/>
        <w:ind w:left="851" w:right="899"/>
        <w:jc w:val="both"/>
        <w:rPr>
          <w:rFonts w:ascii="Palatino Linotype" w:hAnsi="Palatino Linotype" w:cs="Arial"/>
          <w:sz w:val="22"/>
          <w:szCs w:val="22"/>
        </w:rPr>
      </w:pPr>
      <w:r w:rsidRPr="00D117EF">
        <w:rPr>
          <w:rFonts w:ascii="Palatino Linotype" w:hAnsi="Palatino Linotype" w:cs="Arial"/>
          <w:sz w:val="22"/>
          <w:szCs w:val="22"/>
        </w:rPr>
        <w:t>(Énfasis añadido)</w:t>
      </w:r>
    </w:p>
    <w:p w14:paraId="11720AC7" w14:textId="77777777" w:rsidR="00327317" w:rsidRPr="00D117EF" w:rsidRDefault="00327317" w:rsidP="00327317">
      <w:pPr>
        <w:autoSpaceDE w:val="0"/>
        <w:autoSpaceDN w:val="0"/>
        <w:adjustRightInd w:val="0"/>
        <w:ind w:left="851" w:right="902"/>
        <w:jc w:val="both"/>
        <w:rPr>
          <w:rFonts w:ascii="Palatino Linotype" w:hAnsi="Palatino Linotype" w:cs="Arial"/>
          <w:sz w:val="22"/>
          <w:szCs w:val="22"/>
        </w:rPr>
      </w:pPr>
    </w:p>
    <w:p w14:paraId="5F142EE3"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De lo anterior, se desprende que el Registro Federal de Contribuyentes se vincula al nombre de su </w:t>
      </w:r>
      <w:r w:rsidRPr="00D117EF">
        <w:rPr>
          <w:rFonts w:ascii="Palatino Linotype" w:hAnsi="Palatino Linotype"/>
          <w:bCs/>
        </w:rPr>
        <w:t>titular</w:t>
      </w:r>
      <w:r w:rsidRPr="00D117EF">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117EF">
        <w:rPr>
          <w:rFonts w:ascii="Palatino Linotype" w:hAnsi="Palatino Linotype"/>
        </w:rPr>
        <w:t>Municipios</w:t>
      </w:r>
      <w:r w:rsidRPr="00D117EF">
        <w:rPr>
          <w:rFonts w:ascii="Palatino Linotype" w:hAnsi="Palatino Linotype" w:cs="Arial"/>
        </w:rPr>
        <w:t xml:space="preserve"> y 4 fracción XI de la Ley de Protección de Datos Personales en Posesión de Sujetos Obligados del Estado de México y Municipios.</w:t>
      </w:r>
    </w:p>
    <w:p w14:paraId="245795F4" w14:textId="77777777" w:rsidR="00327317" w:rsidRPr="00D117EF" w:rsidRDefault="00327317" w:rsidP="00327317">
      <w:pPr>
        <w:spacing w:line="360" w:lineRule="auto"/>
        <w:jc w:val="both"/>
        <w:rPr>
          <w:rFonts w:ascii="Palatino Linotype" w:hAnsi="Palatino Linotype" w:cs="Arial"/>
        </w:rPr>
      </w:pPr>
    </w:p>
    <w:p w14:paraId="4F208329"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Por cuanto hace a la </w:t>
      </w:r>
      <w:r w:rsidRPr="00D117EF">
        <w:rPr>
          <w:rFonts w:ascii="Palatino Linotype" w:hAnsi="Palatino Linotype" w:cs="Arial"/>
          <w:b/>
        </w:rPr>
        <w:t xml:space="preserve">Clave Única de Registro de Población, </w:t>
      </w:r>
      <w:r w:rsidRPr="00D117EF">
        <w:rPr>
          <w:rFonts w:ascii="Palatino Linotype" w:hAnsi="Palatino Linotype" w:cs="Arial"/>
        </w:rPr>
        <w:t xml:space="preserve">constituye un dato personal, ya que </w:t>
      </w:r>
      <w:r w:rsidRPr="00D117EF">
        <w:rPr>
          <w:rFonts w:ascii="Palatino Linotype" w:hAnsi="Palatino Linotype"/>
        </w:rPr>
        <w:t>tiene</w:t>
      </w:r>
      <w:r w:rsidRPr="00D117EF">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2D54ADB6" w14:textId="77777777" w:rsidR="00327317" w:rsidRPr="00D117EF" w:rsidRDefault="00327317" w:rsidP="00327317">
      <w:pPr>
        <w:spacing w:line="360" w:lineRule="auto"/>
        <w:jc w:val="both"/>
        <w:rPr>
          <w:rFonts w:ascii="Palatino Linotype" w:hAnsi="Palatino Linotype" w:cs="Arial"/>
        </w:rPr>
      </w:pPr>
    </w:p>
    <w:p w14:paraId="2498F596"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lastRenderedPageBreak/>
        <w:t xml:space="preserve">Lo </w:t>
      </w:r>
      <w:r w:rsidRPr="00D117EF">
        <w:rPr>
          <w:rFonts w:ascii="Palatino Linotype" w:hAnsi="Palatino Linotype"/>
        </w:rPr>
        <w:t>anterior</w:t>
      </w:r>
      <w:r w:rsidRPr="00D117EF">
        <w:rPr>
          <w:rFonts w:ascii="Palatino Linotype" w:hAnsi="Palatino Linotype" w:cs="Arial"/>
        </w:rPr>
        <w:t>, tiene sustento en los artículos 86 y 91 de la Ley General de Población, la cual señala lo siguiente:</w:t>
      </w:r>
    </w:p>
    <w:p w14:paraId="1B12467F" w14:textId="77777777" w:rsidR="00327317" w:rsidRPr="00D117EF" w:rsidRDefault="00327317" w:rsidP="00327317">
      <w:pPr>
        <w:jc w:val="both"/>
        <w:rPr>
          <w:rFonts w:ascii="Palatino Linotype" w:hAnsi="Palatino Linotype" w:cs="Arial"/>
          <w:sz w:val="22"/>
        </w:rPr>
      </w:pPr>
    </w:p>
    <w:p w14:paraId="27274929" w14:textId="77777777" w:rsidR="00327317" w:rsidRPr="00D117EF" w:rsidRDefault="00327317" w:rsidP="00327317">
      <w:pPr>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Bold"/>
          <w:bCs/>
          <w:i/>
          <w:sz w:val="22"/>
          <w:szCs w:val="22"/>
        </w:rPr>
        <w:t>“</w:t>
      </w:r>
      <w:r w:rsidRPr="00D117EF">
        <w:rPr>
          <w:rFonts w:ascii="Palatino Linotype" w:hAnsi="Palatino Linotype" w:cs="Arial,Bold"/>
          <w:b/>
          <w:bCs/>
          <w:i/>
          <w:sz w:val="22"/>
          <w:szCs w:val="22"/>
        </w:rPr>
        <w:t xml:space="preserve">Artículo 86. </w:t>
      </w:r>
      <w:r w:rsidRPr="00D117EF">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292E6743" w14:textId="77777777" w:rsidR="00327317" w:rsidRPr="00D117EF" w:rsidRDefault="00327317" w:rsidP="00327317">
      <w:pPr>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Bold"/>
          <w:b/>
          <w:bCs/>
          <w:i/>
          <w:sz w:val="22"/>
          <w:szCs w:val="22"/>
        </w:rPr>
        <w:t xml:space="preserve">Artículo 91. </w:t>
      </w:r>
      <w:r w:rsidRPr="00D117EF">
        <w:rPr>
          <w:rFonts w:ascii="Palatino Linotype" w:hAnsi="Palatino Linotype" w:cs="Arial"/>
          <w:b/>
          <w:i/>
          <w:sz w:val="22"/>
          <w:szCs w:val="22"/>
          <w:u w:val="single"/>
        </w:rPr>
        <w:t>Al incorporar a una persona en el Registro Nacional de Población</w:t>
      </w:r>
      <w:r w:rsidRPr="00D117EF">
        <w:rPr>
          <w:rFonts w:ascii="Palatino Linotype" w:hAnsi="Palatino Linotype" w:cs="Arial"/>
          <w:i/>
          <w:sz w:val="22"/>
          <w:szCs w:val="22"/>
        </w:rPr>
        <w:t xml:space="preserve">, se le asignará una clave </w:t>
      </w:r>
      <w:r w:rsidRPr="00D117EF">
        <w:rPr>
          <w:rFonts w:ascii="Palatino Linotype" w:hAnsi="Palatino Linotype" w:cs="Arial"/>
          <w:b/>
          <w:i/>
          <w:sz w:val="22"/>
          <w:szCs w:val="22"/>
          <w:u w:val="single"/>
        </w:rPr>
        <w:t>que se denominará Clave Única de Registro de Población</w:t>
      </w:r>
      <w:r w:rsidRPr="00D117EF">
        <w:rPr>
          <w:rFonts w:ascii="Palatino Linotype" w:hAnsi="Palatino Linotype" w:cs="Arial"/>
          <w:i/>
          <w:sz w:val="22"/>
          <w:szCs w:val="22"/>
        </w:rPr>
        <w:t xml:space="preserve">. </w:t>
      </w:r>
      <w:r w:rsidRPr="00D117EF">
        <w:rPr>
          <w:rFonts w:ascii="Palatino Linotype" w:hAnsi="Palatino Linotype" w:cs="Arial"/>
          <w:b/>
          <w:i/>
          <w:sz w:val="22"/>
          <w:szCs w:val="22"/>
          <w:u w:val="single"/>
        </w:rPr>
        <w:t>Esta servirá para</w:t>
      </w:r>
      <w:r w:rsidRPr="00D117EF">
        <w:rPr>
          <w:rFonts w:ascii="Palatino Linotype" w:hAnsi="Palatino Linotype" w:cs="Arial"/>
          <w:i/>
          <w:sz w:val="22"/>
          <w:szCs w:val="22"/>
        </w:rPr>
        <w:t xml:space="preserve"> registrarla e </w:t>
      </w:r>
      <w:r w:rsidRPr="00D117EF">
        <w:rPr>
          <w:rFonts w:ascii="Palatino Linotype" w:hAnsi="Palatino Linotype" w:cs="Arial"/>
          <w:b/>
          <w:i/>
          <w:sz w:val="22"/>
          <w:szCs w:val="22"/>
          <w:u w:val="single"/>
        </w:rPr>
        <w:t>identificarla en forma individual</w:t>
      </w:r>
      <w:r w:rsidRPr="00D117EF">
        <w:rPr>
          <w:rFonts w:ascii="Palatino Linotype" w:hAnsi="Palatino Linotype" w:cs="Arial"/>
          <w:i/>
          <w:sz w:val="22"/>
          <w:szCs w:val="22"/>
        </w:rPr>
        <w:t xml:space="preserve">.” </w:t>
      </w:r>
    </w:p>
    <w:p w14:paraId="743C461C" w14:textId="77777777" w:rsidR="00327317" w:rsidRPr="00D117EF" w:rsidRDefault="00327317" w:rsidP="00327317">
      <w:pPr>
        <w:autoSpaceDE w:val="0"/>
        <w:autoSpaceDN w:val="0"/>
        <w:adjustRightInd w:val="0"/>
        <w:ind w:left="851" w:right="899"/>
        <w:jc w:val="both"/>
        <w:rPr>
          <w:rFonts w:ascii="Palatino Linotype" w:hAnsi="Palatino Linotype" w:cs="Arial"/>
          <w:sz w:val="22"/>
          <w:szCs w:val="22"/>
        </w:rPr>
      </w:pPr>
      <w:r w:rsidRPr="00D117EF">
        <w:rPr>
          <w:rFonts w:ascii="Palatino Linotype" w:hAnsi="Palatino Linotype" w:cs="Arial"/>
          <w:sz w:val="22"/>
          <w:szCs w:val="22"/>
        </w:rPr>
        <w:t>(Énfasis añadido)</w:t>
      </w:r>
    </w:p>
    <w:p w14:paraId="475A9908" w14:textId="77777777" w:rsidR="00327317" w:rsidRPr="00D117EF" w:rsidRDefault="00327317" w:rsidP="00327317">
      <w:pPr>
        <w:jc w:val="both"/>
        <w:rPr>
          <w:rFonts w:ascii="Palatino Linotype" w:hAnsi="Palatino Linotype"/>
          <w:sz w:val="22"/>
        </w:rPr>
      </w:pPr>
    </w:p>
    <w:p w14:paraId="79ADA14B" w14:textId="77777777" w:rsidR="00327317" w:rsidRPr="00D117EF" w:rsidRDefault="00327317" w:rsidP="00327317">
      <w:pPr>
        <w:spacing w:line="360" w:lineRule="auto"/>
        <w:jc w:val="both"/>
        <w:rPr>
          <w:rFonts w:ascii="Palatino Linotype" w:hAnsi="Palatino Linotype"/>
        </w:rPr>
      </w:pPr>
      <w:r w:rsidRPr="00D117EF">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D117EF">
        <w:rPr>
          <w:rFonts w:ascii="Palatino Linotype" w:hAnsi="Palatino Linotype"/>
          <w:bCs/>
        </w:rPr>
        <w:t>identidad</w:t>
      </w:r>
      <w:r w:rsidRPr="00D117EF">
        <w:rPr>
          <w:rFonts w:ascii="Palatino Linotype" w:hAnsi="Palatino Linotype"/>
        </w:rPr>
        <w:t xml:space="preserve"> (acta de nacimiento, carta de naturalización o documento migratorio), la </w:t>
      </w:r>
      <w:r w:rsidRPr="00D117EF">
        <w:rPr>
          <w:rFonts w:ascii="Palatino Linotype" w:hAnsi="Palatino Linotype" w:cs="Arial"/>
        </w:rPr>
        <w:t>cual</w:t>
      </w:r>
      <w:r w:rsidRPr="00D117EF">
        <w:rPr>
          <w:rFonts w:ascii="Palatino Linotype" w:hAnsi="Palatino Linotype"/>
        </w:rPr>
        <w:t xml:space="preserve"> se integra de</w:t>
      </w:r>
      <w:r w:rsidRPr="00D117EF">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117EF">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1511AED6" w14:textId="77777777" w:rsidR="00327317" w:rsidRPr="00D117EF" w:rsidRDefault="00327317" w:rsidP="00327317">
      <w:pPr>
        <w:spacing w:line="360" w:lineRule="auto"/>
        <w:jc w:val="both"/>
        <w:rPr>
          <w:rFonts w:ascii="Palatino Linotype" w:hAnsi="Palatino Linotype"/>
        </w:rPr>
      </w:pPr>
    </w:p>
    <w:p w14:paraId="626D137E"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Al respecto, el </w:t>
      </w:r>
      <w:r w:rsidRPr="00D117EF">
        <w:rPr>
          <w:rFonts w:ascii="Palatino Linotype" w:eastAsia="Arial Unicode MS" w:hAnsi="Palatino Linotype" w:cs="Arial"/>
        </w:rPr>
        <w:t>Instituto Nacional de Transparencia, Acceso a la Información y Protección de Datos Personales (INAI),</w:t>
      </w:r>
      <w:r w:rsidRPr="00D117EF">
        <w:rPr>
          <w:rFonts w:ascii="Palatino Linotype" w:hAnsi="Palatino Linotype" w:cs="Arial"/>
        </w:rPr>
        <w:t xml:space="preserve"> a través del Criterio 18/17 de la Segunda Época, señala literalmente lo siguiente:</w:t>
      </w:r>
    </w:p>
    <w:p w14:paraId="0D91BB1E" w14:textId="77777777" w:rsidR="00327317" w:rsidRPr="00D117EF" w:rsidRDefault="00327317" w:rsidP="00327317">
      <w:pPr>
        <w:jc w:val="both"/>
        <w:rPr>
          <w:rFonts w:ascii="Palatino Linotype" w:hAnsi="Palatino Linotype" w:cs="Arial"/>
          <w:sz w:val="22"/>
          <w:szCs w:val="22"/>
        </w:rPr>
      </w:pPr>
    </w:p>
    <w:p w14:paraId="2AC4286B" w14:textId="77777777" w:rsidR="00327317" w:rsidRPr="00D117EF" w:rsidRDefault="00327317" w:rsidP="00327317">
      <w:pPr>
        <w:tabs>
          <w:tab w:val="left" w:pos="8222"/>
        </w:tabs>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
          <w:i/>
          <w:sz w:val="22"/>
          <w:szCs w:val="22"/>
        </w:rPr>
        <w:t>“</w:t>
      </w:r>
      <w:r w:rsidRPr="00D117EF">
        <w:rPr>
          <w:rFonts w:ascii="Palatino Linotype" w:hAnsi="Palatino Linotype" w:cs="Arial"/>
          <w:b/>
          <w:i/>
          <w:sz w:val="22"/>
          <w:szCs w:val="22"/>
        </w:rPr>
        <w:t>Clave Única de Registro de Población (CURP).</w:t>
      </w:r>
      <w:r w:rsidRPr="00D117EF">
        <w:rPr>
          <w:rFonts w:ascii="Palatino Linotype" w:hAnsi="Palatino Linotype" w:cs="Arial"/>
          <w:i/>
          <w:sz w:val="22"/>
          <w:szCs w:val="22"/>
        </w:rPr>
        <w:t xml:space="preserve"> </w:t>
      </w:r>
      <w:r w:rsidRPr="00D117EF">
        <w:rPr>
          <w:rFonts w:ascii="Palatino Linotype" w:hAnsi="Palatino Linotype" w:cs="Arial"/>
          <w:b/>
          <w:i/>
          <w:sz w:val="22"/>
          <w:szCs w:val="22"/>
        </w:rPr>
        <w:t>La Clave Única de Registro de Población se integra por datos personales que sólo conciernen al particular titular</w:t>
      </w:r>
      <w:r w:rsidRPr="00D117EF">
        <w:rPr>
          <w:rFonts w:ascii="Palatino Linotype" w:hAnsi="Palatino Linotype" w:cs="Arial"/>
          <w:i/>
          <w:sz w:val="22"/>
          <w:szCs w:val="22"/>
        </w:rPr>
        <w:t xml:space="preserve"> de la misma, </w:t>
      </w:r>
      <w:r w:rsidRPr="00D117EF">
        <w:rPr>
          <w:rFonts w:ascii="Palatino Linotype" w:hAnsi="Palatino Linotype" w:cs="Arial"/>
          <w:b/>
          <w:i/>
          <w:sz w:val="22"/>
          <w:szCs w:val="22"/>
        </w:rPr>
        <w:t xml:space="preserve">como lo son su nombre, apellidos, fecha de </w:t>
      </w:r>
      <w:r w:rsidRPr="00D117EF">
        <w:rPr>
          <w:rFonts w:ascii="Palatino Linotype" w:hAnsi="Palatino Linotype" w:cs="Arial"/>
          <w:b/>
          <w:i/>
          <w:sz w:val="22"/>
          <w:szCs w:val="22"/>
        </w:rPr>
        <w:lastRenderedPageBreak/>
        <w:t>nacimiento, lugar de nacimiento y sexo</w:t>
      </w:r>
      <w:r w:rsidRPr="00D117EF">
        <w:rPr>
          <w:rFonts w:ascii="Palatino Linotype" w:hAnsi="Palatino Linotype" w:cs="Arial"/>
          <w:i/>
          <w:sz w:val="22"/>
          <w:szCs w:val="22"/>
        </w:rPr>
        <w:t xml:space="preserve">. Dichos datos, constituyen información que distingue plenamente a una persona física del resto de los habitantes del país, </w:t>
      </w:r>
      <w:r w:rsidRPr="00D117EF">
        <w:rPr>
          <w:rFonts w:ascii="Palatino Linotype" w:hAnsi="Palatino Linotype" w:cs="Arial"/>
          <w:b/>
          <w:i/>
          <w:sz w:val="22"/>
          <w:szCs w:val="22"/>
        </w:rPr>
        <w:t>por lo que la CURP está considerada como información confidencial</w:t>
      </w:r>
      <w:r w:rsidRPr="00D117EF">
        <w:rPr>
          <w:rFonts w:ascii="Palatino Linotype" w:hAnsi="Palatino Linotype" w:cs="Arial"/>
          <w:i/>
          <w:sz w:val="22"/>
          <w:szCs w:val="22"/>
        </w:rPr>
        <w:t xml:space="preserve">. </w:t>
      </w:r>
    </w:p>
    <w:p w14:paraId="424F6564" w14:textId="77777777" w:rsidR="00327317" w:rsidRPr="00D117EF" w:rsidRDefault="00327317" w:rsidP="00327317">
      <w:pPr>
        <w:tabs>
          <w:tab w:val="left" w:pos="8222"/>
        </w:tabs>
        <w:autoSpaceDE w:val="0"/>
        <w:autoSpaceDN w:val="0"/>
        <w:adjustRightInd w:val="0"/>
        <w:ind w:left="851" w:right="899"/>
        <w:jc w:val="both"/>
        <w:rPr>
          <w:rFonts w:ascii="Palatino Linotype" w:hAnsi="Palatino Linotype" w:cs="Arial"/>
          <w:bCs/>
          <w:i/>
          <w:sz w:val="22"/>
          <w:szCs w:val="22"/>
        </w:rPr>
      </w:pPr>
      <w:r w:rsidRPr="00D117EF">
        <w:rPr>
          <w:rFonts w:ascii="Palatino Linotype" w:hAnsi="Palatino Linotype" w:cs="Arial"/>
          <w:bCs/>
          <w:i/>
          <w:sz w:val="22"/>
          <w:szCs w:val="22"/>
        </w:rPr>
        <w:t>Resoluciones:</w:t>
      </w:r>
    </w:p>
    <w:p w14:paraId="7AF182F8" w14:textId="77777777" w:rsidR="00327317" w:rsidRPr="00D117EF" w:rsidRDefault="00327317" w:rsidP="00327317">
      <w:pPr>
        <w:tabs>
          <w:tab w:val="left" w:pos="8222"/>
        </w:tabs>
        <w:autoSpaceDE w:val="0"/>
        <w:autoSpaceDN w:val="0"/>
        <w:adjustRightInd w:val="0"/>
        <w:ind w:left="851" w:right="899"/>
        <w:jc w:val="both"/>
        <w:rPr>
          <w:rFonts w:ascii="Palatino Linotype" w:hAnsi="Palatino Linotype" w:cs="Arial"/>
          <w:bCs/>
          <w:i/>
          <w:sz w:val="22"/>
          <w:szCs w:val="22"/>
        </w:rPr>
      </w:pPr>
      <w:r w:rsidRPr="00D117EF">
        <w:rPr>
          <w:rFonts w:ascii="Palatino Linotype" w:hAnsi="Palatino Linotype" w:cs="Arial"/>
          <w:bCs/>
          <w:i/>
          <w:sz w:val="22"/>
          <w:szCs w:val="22"/>
        </w:rPr>
        <w:t>• RRA 3995/16. Secretaría de la Defensa Nacional. 1 de febrero de 2017. Por unanimidad. Comisionado Ponente Rosendoevgueni Monterrey Chepov.</w:t>
      </w:r>
    </w:p>
    <w:p w14:paraId="1E3A558A" w14:textId="77777777" w:rsidR="00327317" w:rsidRPr="00D117EF" w:rsidRDefault="00327317" w:rsidP="00327317">
      <w:pPr>
        <w:tabs>
          <w:tab w:val="left" w:pos="8222"/>
        </w:tabs>
        <w:autoSpaceDE w:val="0"/>
        <w:autoSpaceDN w:val="0"/>
        <w:adjustRightInd w:val="0"/>
        <w:ind w:left="851" w:right="899"/>
        <w:jc w:val="both"/>
        <w:rPr>
          <w:rFonts w:ascii="Palatino Linotype" w:hAnsi="Palatino Linotype" w:cs="Arial"/>
          <w:bCs/>
          <w:i/>
          <w:sz w:val="22"/>
          <w:szCs w:val="22"/>
        </w:rPr>
      </w:pPr>
      <w:r w:rsidRPr="00D117EF">
        <w:rPr>
          <w:rFonts w:ascii="Palatino Linotype" w:hAnsi="Palatino Linotype" w:cs="Arial"/>
          <w:bCs/>
          <w:i/>
          <w:sz w:val="22"/>
          <w:szCs w:val="22"/>
        </w:rPr>
        <w:t xml:space="preserve">• RRA 0937/17. Senado de la República. 15 de marzo de 2017. Por unanimidad. Comisionada Ponente </w:t>
      </w:r>
      <w:r w:rsidRPr="00D117EF">
        <w:rPr>
          <w:rFonts w:ascii="Palatino Linotype" w:hAnsi="Palatino Linotype" w:cs="Arial"/>
          <w:i/>
          <w:sz w:val="22"/>
          <w:szCs w:val="22"/>
        </w:rPr>
        <w:t>Ximena</w:t>
      </w:r>
      <w:r w:rsidRPr="00D117EF">
        <w:rPr>
          <w:rFonts w:ascii="Palatino Linotype" w:hAnsi="Palatino Linotype" w:cs="Arial"/>
          <w:bCs/>
          <w:i/>
          <w:sz w:val="22"/>
          <w:szCs w:val="22"/>
        </w:rPr>
        <w:t xml:space="preserve"> Puente de la Mora. </w:t>
      </w:r>
    </w:p>
    <w:p w14:paraId="3EF042E9" w14:textId="77777777" w:rsidR="00327317" w:rsidRPr="00D117EF" w:rsidRDefault="00327317" w:rsidP="00327317">
      <w:pPr>
        <w:tabs>
          <w:tab w:val="left" w:pos="8222"/>
        </w:tabs>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
          <w:bCs/>
          <w:i/>
          <w:sz w:val="22"/>
          <w:szCs w:val="22"/>
        </w:rPr>
        <w:t xml:space="preserve">• RRA 0478/17. Secretaría de Relaciones Exteriores. 26 de abril de 2017. Por unanimidad. </w:t>
      </w:r>
      <w:r w:rsidRPr="00D117EF">
        <w:rPr>
          <w:rFonts w:ascii="Palatino Linotype" w:hAnsi="Palatino Linotype" w:cs="Arial"/>
          <w:i/>
          <w:sz w:val="22"/>
          <w:szCs w:val="22"/>
        </w:rPr>
        <w:t>Comisionada</w:t>
      </w:r>
      <w:r w:rsidRPr="00D117EF">
        <w:rPr>
          <w:rFonts w:ascii="Palatino Linotype" w:hAnsi="Palatino Linotype" w:cs="Arial"/>
          <w:bCs/>
          <w:i/>
          <w:sz w:val="22"/>
          <w:szCs w:val="22"/>
        </w:rPr>
        <w:t xml:space="preserve"> Ponente Areli Cano Guadiana.</w:t>
      </w:r>
      <w:r w:rsidRPr="00D117EF">
        <w:rPr>
          <w:rFonts w:ascii="Palatino Linotype" w:hAnsi="Palatino Linotype" w:cs="Arial"/>
          <w:i/>
          <w:sz w:val="22"/>
          <w:szCs w:val="22"/>
        </w:rPr>
        <w:t>” (Sic)</w:t>
      </w:r>
    </w:p>
    <w:p w14:paraId="2243ABD4" w14:textId="77777777" w:rsidR="00327317" w:rsidRPr="00D117EF" w:rsidRDefault="00327317" w:rsidP="00327317">
      <w:pPr>
        <w:tabs>
          <w:tab w:val="left" w:pos="8222"/>
        </w:tabs>
        <w:autoSpaceDE w:val="0"/>
        <w:autoSpaceDN w:val="0"/>
        <w:adjustRightInd w:val="0"/>
        <w:ind w:left="851" w:right="899"/>
        <w:jc w:val="both"/>
        <w:rPr>
          <w:rFonts w:ascii="Palatino Linotype" w:hAnsi="Palatino Linotype" w:cs="Arial"/>
          <w:sz w:val="22"/>
          <w:szCs w:val="22"/>
        </w:rPr>
      </w:pPr>
      <w:r w:rsidRPr="00D117EF">
        <w:rPr>
          <w:rFonts w:ascii="Palatino Linotype" w:hAnsi="Palatino Linotype" w:cs="Arial"/>
          <w:sz w:val="22"/>
          <w:szCs w:val="22"/>
        </w:rPr>
        <w:t>(Énfasis añadido)</w:t>
      </w:r>
    </w:p>
    <w:p w14:paraId="1923ACEC" w14:textId="77777777" w:rsidR="00327317" w:rsidRPr="00D117EF" w:rsidRDefault="00327317" w:rsidP="00327317">
      <w:pPr>
        <w:autoSpaceDE w:val="0"/>
        <w:autoSpaceDN w:val="0"/>
        <w:adjustRightInd w:val="0"/>
        <w:ind w:left="851" w:right="902"/>
        <w:jc w:val="both"/>
        <w:rPr>
          <w:rFonts w:ascii="Palatino Linotype" w:hAnsi="Palatino Linotype" w:cs="Arial"/>
          <w:sz w:val="22"/>
          <w:szCs w:val="22"/>
        </w:rPr>
      </w:pPr>
    </w:p>
    <w:p w14:paraId="08ADA976"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De lo anterior, se desprende que la </w:t>
      </w:r>
      <w:r w:rsidRPr="00D117EF">
        <w:rPr>
          <w:rFonts w:ascii="Palatino Linotype" w:hAnsi="Palatino Linotype"/>
        </w:rPr>
        <w:t xml:space="preserve">Clave Única de Registro de Población, </w:t>
      </w:r>
      <w:r w:rsidRPr="00D117EF">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D117EF">
        <w:rPr>
          <w:rFonts w:ascii="Palatino Linotype" w:hAnsi="Palatino Linotype"/>
          <w:bCs/>
        </w:rPr>
        <w:t>personal</w:t>
      </w:r>
      <w:r w:rsidRPr="00D117EF">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94AD189" w14:textId="77777777" w:rsidR="00327317" w:rsidRPr="00D117EF" w:rsidRDefault="00327317" w:rsidP="00327317">
      <w:pPr>
        <w:spacing w:line="360" w:lineRule="auto"/>
        <w:jc w:val="both"/>
        <w:rPr>
          <w:rFonts w:ascii="Palatino Linotype" w:hAnsi="Palatino Linotype" w:cs="Arial"/>
        </w:rPr>
      </w:pPr>
    </w:p>
    <w:p w14:paraId="16553B0E"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Por cuanto hace a la </w:t>
      </w:r>
      <w:r w:rsidRPr="00D117EF">
        <w:rPr>
          <w:rFonts w:ascii="Palatino Linotype" w:hAnsi="Palatino Linotype" w:cs="Arial"/>
          <w:b/>
        </w:rPr>
        <w:t>Clave de cualquier tipo de seguridad social</w:t>
      </w:r>
      <w:r w:rsidRPr="00D117EF">
        <w:rPr>
          <w:rFonts w:ascii="Palatino Linotype" w:hAnsi="Palatino Linotype" w:cs="Arial"/>
        </w:rPr>
        <w:t xml:space="preserve"> (ISSEMYM, u otros), está integrado por una </w:t>
      </w:r>
      <w:r w:rsidRPr="00D117EF">
        <w:rPr>
          <w:rFonts w:ascii="Palatino Linotype" w:hAnsi="Palatino Linotype" w:cs="Arial"/>
          <w:bCs/>
        </w:rPr>
        <w:t xml:space="preserve">secuencia de números con los que se identifica a los trabajadores que </w:t>
      </w:r>
      <w:r w:rsidRPr="00D117EF">
        <w:rPr>
          <w:rFonts w:ascii="Palatino Linotype" w:hAnsi="Palatino Linotype"/>
        </w:rPr>
        <w:t>cubren</w:t>
      </w:r>
      <w:r w:rsidRPr="00D117EF">
        <w:rPr>
          <w:rFonts w:ascii="Palatino Linotype" w:hAnsi="Palatino Linotype" w:cs="Arial"/>
          <w:bCs/>
        </w:rPr>
        <w:t xml:space="preserve"> las cuotas respectivas, asimismo, lo identifica con la fuente de trabajo; por lo que al ser una clave de </w:t>
      </w:r>
      <w:r w:rsidRPr="00D117EF">
        <w:rPr>
          <w:rFonts w:ascii="Palatino Linotype" w:hAnsi="Palatino Linotype" w:cs="Arial"/>
        </w:rPr>
        <w:t>identificación</w:t>
      </w:r>
      <w:r w:rsidRPr="00D117EF">
        <w:rPr>
          <w:rFonts w:ascii="Palatino Linotype" w:hAnsi="Palatino Linotype" w:cs="Arial"/>
          <w:bCs/>
        </w:rPr>
        <w:t xml:space="preserve"> de los trabajadores, constituye información confidencial, </w:t>
      </w:r>
      <w:r w:rsidRPr="00D117EF">
        <w:rPr>
          <w:rFonts w:ascii="Palatino Linotype" w:hAnsi="Palatino Linotype" w:cs="Arial"/>
        </w:rPr>
        <w:t xml:space="preserve">dato que únicamente le atañe al servidor público, por lo constituye un dato personal que concierne a una persona física identificada e identificable en términos de los artículos 2, fracción II de la Ley de Transparencia y </w:t>
      </w:r>
      <w:r w:rsidRPr="00D117EF">
        <w:rPr>
          <w:rFonts w:ascii="Palatino Linotype" w:hAnsi="Palatino Linotype" w:cs="Arial"/>
        </w:rPr>
        <w:lastRenderedPageBreak/>
        <w:t>Acceso a la Información Pública del Estado de México y Municipios y 4, fracción XI de la Ley de Protección de Datos Personales en Posesión de Sujetos Obligados del Estado de México y Municipios.</w:t>
      </w:r>
    </w:p>
    <w:p w14:paraId="5EC74A19" w14:textId="77777777" w:rsidR="00327317" w:rsidRPr="00D117EF" w:rsidRDefault="00327317" w:rsidP="00327317">
      <w:pPr>
        <w:spacing w:line="360" w:lineRule="auto"/>
        <w:jc w:val="both"/>
        <w:rPr>
          <w:rFonts w:ascii="Palatino Linotype" w:hAnsi="Palatino Linotype" w:cs="Arial"/>
        </w:rPr>
      </w:pPr>
    </w:p>
    <w:p w14:paraId="1E727BE6"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Respecto de los </w:t>
      </w:r>
      <w:r w:rsidRPr="00D117EF">
        <w:rPr>
          <w:rFonts w:ascii="Palatino Linotype" w:hAnsi="Palatino Linotype" w:cs="Arial"/>
          <w:b/>
        </w:rPr>
        <w:t>préstamos o descuentos</w:t>
      </w:r>
      <w:r w:rsidRPr="00D117EF">
        <w:rPr>
          <w:rFonts w:ascii="Palatino Linotype" w:hAnsi="Palatino Linotype" w:cs="Arial"/>
        </w:rPr>
        <w:t xml:space="preserve"> </w:t>
      </w:r>
      <w:r w:rsidRPr="00D117EF">
        <w:rPr>
          <w:rFonts w:ascii="Palatino Linotype" w:hAnsi="Palatino Linotype" w:cs="Arial"/>
          <w:b/>
        </w:rPr>
        <w:t>de carácter personal</w:t>
      </w:r>
      <w:r w:rsidRPr="00D117EF">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D117EF">
        <w:rPr>
          <w:rFonts w:ascii="Palatino Linotype" w:hAnsi="Palatino Linotype"/>
        </w:rPr>
        <w:t xml:space="preserve"> </w:t>
      </w:r>
      <w:r w:rsidRPr="00D117EF">
        <w:rPr>
          <w:rFonts w:ascii="Palatino Linotype" w:hAnsi="Palatino Linotype" w:cs="Arial"/>
        </w:rPr>
        <w:t>protección de información confidencial, porque incide en la intimidad de un individuo</w:t>
      </w:r>
      <w:r w:rsidRPr="00D117EF">
        <w:rPr>
          <w:rFonts w:ascii="Palatino Linotype" w:hAnsi="Palatino Linotype"/>
        </w:rPr>
        <w:t xml:space="preserve"> </w:t>
      </w:r>
      <w:r w:rsidRPr="00D117EF">
        <w:rPr>
          <w:rFonts w:ascii="Palatino Linotype" w:hAnsi="Palatino Linotype" w:cs="Arial"/>
        </w:rPr>
        <w:t>identificado.</w:t>
      </w:r>
    </w:p>
    <w:p w14:paraId="2907DFBA" w14:textId="77777777" w:rsidR="00327317" w:rsidRPr="00D117EF" w:rsidRDefault="00327317" w:rsidP="00327317">
      <w:pPr>
        <w:spacing w:line="360" w:lineRule="auto"/>
        <w:jc w:val="both"/>
        <w:rPr>
          <w:rFonts w:ascii="Palatino Linotype" w:hAnsi="Palatino Linotype" w:cs="Arial"/>
        </w:rPr>
      </w:pPr>
    </w:p>
    <w:p w14:paraId="2E1EACC0"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Por su </w:t>
      </w:r>
      <w:r w:rsidRPr="00D117EF">
        <w:rPr>
          <w:rFonts w:ascii="Palatino Linotype" w:hAnsi="Palatino Linotype"/>
        </w:rPr>
        <w:t>parte</w:t>
      </w:r>
      <w:r w:rsidRPr="00D117EF">
        <w:rPr>
          <w:rFonts w:ascii="Palatino Linotype" w:hAnsi="Palatino Linotype" w:cs="Arial"/>
        </w:rPr>
        <w:t>, el artículo 84 de la Ley del Trabajo de los Servidores Públicos del Estado y Municipios, señala:</w:t>
      </w:r>
    </w:p>
    <w:p w14:paraId="69D614D8" w14:textId="77777777" w:rsidR="00327317" w:rsidRPr="00D117EF" w:rsidRDefault="00327317" w:rsidP="00327317">
      <w:pPr>
        <w:jc w:val="both"/>
        <w:rPr>
          <w:rFonts w:ascii="Palatino Linotype" w:hAnsi="Palatino Linotype" w:cs="Arial"/>
          <w:sz w:val="22"/>
          <w:szCs w:val="22"/>
        </w:rPr>
      </w:pPr>
    </w:p>
    <w:p w14:paraId="54EA8D2A" w14:textId="77777777" w:rsidR="00327317" w:rsidRPr="00D117EF" w:rsidRDefault="00327317" w:rsidP="00327317">
      <w:pPr>
        <w:autoSpaceDE w:val="0"/>
        <w:autoSpaceDN w:val="0"/>
        <w:adjustRightInd w:val="0"/>
        <w:ind w:left="851" w:right="899"/>
        <w:jc w:val="both"/>
        <w:rPr>
          <w:rFonts w:ascii="Palatino Linotype" w:hAnsi="Palatino Linotype" w:cs="Arial"/>
          <w:b/>
          <w:bCs/>
          <w:i/>
          <w:noProof/>
          <w:sz w:val="22"/>
          <w:szCs w:val="22"/>
        </w:rPr>
      </w:pPr>
      <w:r w:rsidRPr="00D117EF">
        <w:rPr>
          <w:rFonts w:ascii="Palatino Linotype" w:hAnsi="Palatino Linotype" w:cs="Arial"/>
          <w:bCs/>
          <w:i/>
          <w:noProof/>
          <w:sz w:val="22"/>
          <w:szCs w:val="22"/>
        </w:rPr>
        <w:t>“</w:t>
      </w:r>
      <w:r w:rsidRPr="00D117EF">
        <w:rPr>
          <w:rFonts w:ascii="Palatino Linotype" w:hAnsi="Palatino Linotype" w:cs="Arial"/>
          <w:b/>
          <w:bCs/>
          <w:i/>
          <w:noProof/>
          <w:sz w:val="22"/>
          <w:szCs w:val="22"/>
        </w:rPr>
        <w:t>ARTICULO 84. Sólo podrán hacerse retenciones, descuentos o deducciones al sueldo de los servidores públicos por concepto de:</w:t>
      </w:r>
    </w:p>
    <w:p w14:paraId="45367746" w14:textId="77777777" w:rsidR="00327317" w:rsidRPr="00D117EF" w:rsidRDefault="00327317" w:rsidP="00327317">
      <w:pPr>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
          <w:bCs/>
          <w:i/>
          <w:noProof/>
          <w:sz w:val="22"/>
          <w:szCs w:val="22"/>
        </w:rPr>
        <w:t xml:space="preserve">I. </w:t>
      </w:r>
      <w:r w:rsidRPr="00D117EF">
        <w:rPr>
          <w:rFonts w:ascii="Palatino Linotype" w:hAnsi="Palatino Linotype" w:cs="Arial"/>
          <w:i/>
          <w:sz w:val="22"/>
          <w:szCs w:val="22"/>
        </w:rPr>
        <w:t>Gravámenes fiscales relacionados con el sueldo;</w:t>
      </w:r>
    </w:p>
    <w:p w14:paraId="558A8B4D" w14:textId="77777777" w:rsidR="00327317" w:rsidRPr="00D117EF" w:rsidRDefault="00327317" w:rsidP="00327317">
      <w:pPr>
        <w:autoSpaceDE w:val="0"/>
        <w:autoSpaceDN w:val="0"/>
        <w:adjustRightInd w:val="0"/>
        <w:ind w:left="851" w:right="899"/>
        <w:jc w:val="both"/>
        <w:rPr>
          <w:rFonts w:ascii="Palatino Linotype" w:hAnsi="Palatino Linotype" w:cs="Arial"/>
          <w:i/>
          <w:sz w:val="22"/>
          <w:szCs w:val="22"/>
        </w:rPr>
      </w:pPr>
      <w:r w:rsidRPr="00D117EF">
        <w:rPr>
          <w:rFonts w:ascii="Palatino Linotype" w:hAnsi="Palatino Linotype" w:cs="Arial"/>
          <w:b/>
          <w:i/>
          <w:sz w:val="22"/>
          <w:szCs w:val="22"/>
        </w:rPr>
        <w:t>II. Deudas contraídas con las instituciones públicas o dependencias</w:t>
      </w:r>
      <w:r w:rsidRPr="00D117EF">
        <w:rPr>
          <w:rFonts w:ascii="Palatino Linotype" w:hAnsi="Palatino Linotype" w:cs="Arial"/>
          <w:i/>
          <w:sz w:val="22"/>
          <w:szCs w:val="22"/>
        </w:rPr>
        <w:t xml:space="preserve"> por concepto de anticipos de sueldo, pagos hechos con exceso, errores o pérdidas debidamente comprobados;</w:t>
      </w:r>
    </w:p>
    <w:p w14:paraId="3F0EDEC4" w14:textId="77777777" w:rsidR="00327317" w:rsidRPr="00D117EF" w:rsidRDefault="00327317" w:rsidP="00327317">
      <w:pPr>
        <w:autoSpaceDE w:val="0"/>
        <w:autoSpaceDN w:val="0"/>
        <w:adjustRightInd w:val="0"/>
        <w:ind w:left="851" w:right="899"/>
        <w:jc w:val="both"/>
        <w:rPr>
          <w:rFonts w:ascii="Palatino Linotype" w:hAnsi="Palatino Linotype" w:cs="Arial"/>
          <w:bCs/>
          <w:i/>
          <w:noProof/>
          <w:sz w:val="22"/>
          <w:szCs w:val="22"/>
        </w:rPr>
      </w:pPr>
      <w:r w:rsidRPr="00D117EF">
        <w:rPr>
          <w:rFonts w:ascii="Palatino Linotype" w:hAnsi="Palatino Linotype" w:cs="Arial"/>
          <w:b/>
          <w:i/>
          <w:sz w:val="22"/>
          <w:szCs w:val="22"/>
        </w:rPr>
        <w:t>III. Cuotas sindicales</w:t>
      </w:r>
      <w:r w:rsidRPr="00D117EF">
        <w:rPr>
          <w:rFonts w:ascii="Palatino Linotype" w:hAnsi="Palatino Linotype" w:cs="Arial"/>
          <w:bCs/>
          <w:i/>
          <w:noProof/>
          <w:sz w:val="22"/>
          <w:szCs w:val="22"/>
        </w:rPr>
        <w:t>;</w:t>
      </w:r>
    </w:p>
    <w:p w14:paraId="3884DE38" w14:textId="77777777" w:rsidR="00327317" w:rsidRPr="00D117EF" w:rsidRDefault="00327317" w:rsidP="00327317">
      <w:pPr>
        <w:autoSpaceDE w:val="0"/>
        <w:autoSpaceDN w:val="0"/>
        <w:adjustRightInd w:val="0"/>
        <w:ind w:left="851" w:right="899"/>
        <w:jc w:val="both"/>
        <w:rPr>
          <w:rFonts w:ascii="Palatino Linotype" w:hAnsi="Palatino Linotype" w:cs="Arial"/>
          <w:bCs/>
          <w:i/>
          <w:noProof/>
          <w:sz w:val="22"/>
          <w:szCs w:val="22"/>
        </w:rPr>
      </w:pPr>
      <w:r w:rsidRPr="00D117EF">
        <w:rPr>
          <w:rFonts w:ascii="Palatino Linotype" w:hAnsi="Palatino Linotype" w:cs="Arial"/>
          <w:bCs/>
          <w:i/>
          <w:noProof/>
          <w:sz w:val="22"/>
          <w:szCs w:val="22"/>
        </w:rPr>
        <w:t xml:space="preserve">IV. Cuotas de </w:t>
      </w:r>
      <w:r w:rsidRPr="00D117EF">
        <w:rPr>
          <w:rFonts w:ascii="Palatino Linotype" w:hAnsi="Palatino Linotype" w:cs="Arial"/>
          <w:i/>
          <w:sz w:val="22"/>
          <w:szCs w:val="22"/>
        </w:rPr>
        <w:t>aportación</w:t>
      </w:r>
      <w:r w:rsidRPr="00D117EF">
        <w:rPr>
          <w:rFonts w:ascii="Palatino Linotype" w:hAnsi="Palatino Linotype" w:cs="Arial"/>
          <w:bCs/>
          <w:i/>
          <w:noProof/>
          <w:sz w:val="22"/>
          <w:szCs w:val="22"/>
        </w:rPr>
        <w:t xml:space="preserve"> a fondos para la constitución de cooperativas y de cajas de ahorro, </w:t>
      </w:r>
      <w:r w:rsidRPr="00D117EF">
        <w:rPr>
          <w:rFonts w:ascii="Palatino Linotype" w:hAnsi="Palatino Linotype" w:cs="Arial"/>
          <w:i/>
          <w:sz w:val="22"/>
          <w:szCs w:val="22"/>
        </w:rPr>
        <w:t>siempre</w:t>
      </w:r>
      <w:r w:rsidRPr="00D117EF">
        <w:rPr>
          <w:rFonts w:ascii="Palatino Linotype" w:hAnsi="Palatino Linotype" w:cs="Arial"/>
          <w:bCs/>
          <w:i/>
          <w:noProof/>
          <w:sz w:val="22"/>
          <w:szCs w:val="22"/>
        </w:rPr>
        <w:t xml:space="preserve"> que el servidor público hubiese manifestado previamente, de manera expresa, su conformidad;</w:t>
      </w:r>
    </w:p>
    <w:p w14:paraId="5C4DDC17" w14:textId="77777777" w:rsidR="00327317" w:rsidRPr="00D117EF" w:rsidRDefault="00327317" w:rsidP="00327317">
      <w:pPr>
        <w:autoSpaceDE w:val="0"/>
        <w:autoSpaceDN w:val="0"/>
        <w:adjustRightInd w:val="0"/>
        <w:ind w:left="851" w:right="899"/>
        <w:jc w:val="both"/>
        <w:rPr>
          <w:rFonts w:ascii="Palatino Linotype" w:hAnsi="Palatino Linotype" w:cs="Arial"/>
          <w:bCs/>
          <w:i/>
          <w:noProof/>
          <w:sz w:val="22"/>
          <w:szCs w:val="22"/>
        </w:rPr>
      </w:pPr>
      <w:r w:rsidRPr="00D117EF">
        <w:rPr>
          <w:rFonts w:ascii="Palatino Linotype" w:hAnsi="Palatino Linotype" w:cs="Arial"/>
          <w:bCs/>
          <w:i/>
          <w:noProof/>
          <w:sz w:val="22"/>
          <w:szCs w:val="22"/>
        </w:rPr>
        <w:t xml:space="preserve">V. Descuentos ordenados por el Instituto de Seguridad Social del Estado de México y </w:t>
      </w:r>
      <w:r w:rsidRPr="00D117EF">
        <w:rPr>
          <w:rFonts w:ascii="Palatino Linotype" w:hAnsi="Palatino Linotype" w:cs="Arial"/>
          <w:i/>
          <w:sz w:val="22"/>
          <w:szCs w:val="22"/>
        </w:rPr>
        <w:t>Municipios</w:t>
      </w:r>
      <w:r w:rsidRPr="00D117EF">
        <w:rPr>
          <w:rFonts w:ascii="Palatino Linotype" w:hAnsi="Palatino Linotype" w:cs="Arial"/>
          <w:bCs/>
          <w:i/>
          <w:noProof/>
          <w:sz w:val="22"/>
          <w:szCs w:val="22"/>
        </w:rPr>
        <w:t>, con motivo de cuotas y obligaciones contraídas con éste por los servidores públicos;</w:t>
      </w:r>
    </w:p>
    <w:p w14:paraId="32013EB7" w14:textId="77777777" w:rsidR="00327317" w:rsidRPr="00D117EF" w:rsidRDefault="00327317" w:rsidP="00327317">
      <w:pPr>
        <w:autoSpaceDE w:val="0"/>
        <w:autoSpaceDN w:val="0"/>
        <w:adjustRightInd w:val="0"/>
        <w:ind w:left="851" w:right="899"/>
        <w:jc w:val="both"/>
        <w:rPr>
          <w:rFonts w:ascii="Palatino Linotype" w:hAnsi="Palatino Linotype" w:cs="Arial"/>
          <w:b/>
          <w:bCs/>
          <w:i/>
          <w:noProof/>
          <w:sz w:val="22"/>
          <w:szCs w:val="22"/>
        </w:rPr>
      </w:pPr>
      <w:r w:rsidRPr="00D117EF">
        <w:rPr>
          <w:rFonts w:ascii="Palatino Linotype" w:hAnsi="Palatino Linotype" w:cs="Arial"/>
          <w:b/>
          <w:bCs/>
          <w:i/>
          <w:noProof/>
          <w:sz w:val="22"/>
          <w:szCs w:val="22"/>
        </w:rPr>
        <w:t>VI. Obligaciones a cargo del servidor público con las que haya consentido</w:t>
      </w:r>
      <w:r w:rsidRPr="00D117EF">
        <w:rPr>
          <w:rFonts w:ascii="Palatino Linotype" w:hAnsi="Palatino Linotype" w:cs="Arial"/>
          <w:bCs/>
          <w:i/>
          <w:noProof/>
          <w:sz w:val="22"/>
          <w:szCs w:val="22"/>
        </w:rPr>
        <w:t>, derivadas de la adquisición o del uso de habitaciones consideradas como de interés social;</w:t>
      </w:r>
    </w:p>
    <w:p w14:paraId="74CFBC95" w14:textId="77777777" w:rsidR="00327317" w:rsidRPr="00D117EF" w:rsidRDefault="00327317" w:rsidP="00327317">
      <w:pPr>
        <w:autoSpaceDE w:val="0"/>
        <w:autoSpaceDN w:val="0"/>
        <w:adjustRightInd w:val="0"/>
        <w:ind w:left="851" w:right="899"/>
        <w:jc w:val="both"/>
        <w:rPr>
          <w:rFonts w:ascii="Palatino Linotype" w:hAnsi="Palatino Linotype" w:cs="Arial"/>
          <w:bCs/>
          <w:i/>
          <w:noProof/>
          <w:sz w:val="22"/>
          <w:szCs w:val="22"/>
        </w:rPr>
      </w:pPr>
      <w:r w:rsidRPr="00D117EF">
        <w:rPr>
          <w:rFonts w:ascii="Palatino Linotype" w:hAnsi="Palatino Linotype" w:cs="Arial"/>
          <w:bCs/>
          <w:i/>
          <w:noProof/>
          <w:sz w:val="22"/>
          <w:szCs w:val="22"/>
        </w:rPr>
        <w:lastRenderedPageBreak/>
        <w:t xml:space="preserve">VII. Faltas de </w:t>
      </w:r>
      <w:r w:rsidRPr="00D117EF">
        <w:rPr>
          <w:rFonts w:ascii="Palatino Linotype" w:hAnsi="Palatino Linotype" w:cs="Arial"/>
          <w:i/>
          <w:sz w:val="22"/>
          <w:szCs w:val="22"/>
        </w:rPr>
        <w:t>puntualidad</w:t>
      </w:r>
      <w:r w:rsidRPr="00D117EF">
        <w:rPr>
          <w:rFonts w:ascii="Palatino Linotype" w:hAnsi="Palatino Linotype" w:cs="Arial"/>
          <w:bCs/>
          <w:i/>
          <w:noProof/>
          <w:sz w:val="22"/>
          <w:szCs w:val="22"/>
        </w:rPr>
        <w:t xml:space="preserve"> o </w:t>
      </w:r>
      <w:r w:rsidRPr="00D117EF">
        <w:rPr>
          <w:rFonts w:ascii="Palatino Linotype" w:hAnsi="Palatino Linotype" w:cs="Arial"/>
          <w:i/>
          <w:sz w:val="22"/>
          <w:szCs w:val="22"/>
        </w:rPr>
        <w:t>de</w:t>
      </w:r>
      <w:r w:rsidRPr="00D117EF">
        <w:rPr>
          <w:rFonts w:ascii="Palatino Linotype" w:hAnsi="Palatino Linotype" w:cs="Arial"/>
          <w:bCs/>
          <w:i/>
          <w:noProof/>
          <w:sz w:val="22"/>
          <w:szCs w:val="22"/>
        </w:rPr>
        <w:t xml:space="preserve"> asistencia injustificadas;</w:t>
      </w:r>
    </w:p>
    <w:p w14:paraId="6082929E" w14:textId="77777777" w:rsidR="00327317" w:rsidRPr="00D117EF" w:rsidRDefault="00327317" w:rsidP="00327317">
      <w:pPr>
        <w:autoSpaceDE w:val="0"/>
        <w:autoSpaceDN w:val="0"/>
        <w:adjustRightInd w:val="0"/>
        <w:ind w:left="851" w:right="899"/>
        <w:jc w:val="both"/>
        <w:rPr>
          <w:rFonts w:ascii="Palatino Linotype" w:hAnsi="Palatino Linotype" w:cs="Arial"/>
          <w:bCs/>
          <w:i/>
          <w:noProof/>
          <w:sz w:val="22"/>
          <w:szCs w:val="22"/>
        </w:rPr>
      </w:pPr>
      <w:r w:rsidRPr="00D117EF">
        <w:rPr>
          <w:rFonts w:ascii="Palatino Linotype" w:hAnsi="Palatino Linotype" w:cs="Arial"/>
          <w:b/>
          <w:bCs/>
          <w:i/>
          <w:noProof/>
          <w:sz w:val="22"/>
          <w:szCs w:val="22"/>
        </w:rPr>
        <w:t>VIII. Pensiones alimenticias ordenadas por la autoridad judicial;</w:t>
      </w:r>
      <w:r w:rsidRPr="00D117EF">
        <w:rPr>
          <w:rFonts w:ascii="Palatino Linotype" w:hAnsi="Palatino Linotype" w:cs="Arial"/>
          <w:bCs/>
          <w:i/>
          <w:noProof/>
          <w:sz w:val="22"/>
          <w:szCs w:val="22"/>
        </w:rPr>
        <w:t xml:space="preserve"> o</w:t>
      </w:r>
    </w:p>
    <w:p w14:paraId="0C3FA639" w14:textId="77777777" w:rsidR="00327317" w:rsidRPr="00D117EF" w:rsidRDefault="00327317" w:rsidP="00327317">
      <w:pPr>
        <w:autoSpaceDE w:val="0"/>
        <w:autoSpaceDN w:val="0"/>
        <w:adjustRightInd w:val="0"/>
        <w:ind w:left="851" w:right="899"/>
        <w:jc w:val="both"/>
        <w:rPr>
          <w:rFonts w:ascii="Palatino Linotype" w:hAnsi="Palatino Linotype" w:cs="Arial"/>
          <w:b/>
          <w:bCs/>
          <w:i/>
          <w:noProof/>
          <w:sz w:val="22"/>
          <w:szCs w:val="22"/>
        </w:rPr>
      </w:pPr>
      <w:r w:rsidRPr="00D117EF">
        <w:rPr>
          <w:rFonts w:ascii="Palatino Linotype" w:hAnsi="Palatino Linotype" w:cs="Arial"/>
          <w:b/>
          <w:bCs/>
          <w:i/>
          <w:noProof/>
          <w:sz w:val="22"/>
          <w:szCs w:val="22"/>
        </w:rPr>
        <w:t>IX. Cualquier otro convenido con instituciones de servicios y aceptado por el servidor público.</w:t>
      </w:r>
    </w:p>
    <w:p w14:paraId="00D87EA0" w14:textId="77777777" w:rsidR="00327317" w:rsidRPr="00D117EF" w:rsidRDefault="00327317" w:rsidP="00327317">
      <w:pPr>
        <w:autoSpaceDE w:val="0"/>
        <w:autoSpaceDN w:val="0"/>
        <w:adjustRightInd w:val="0"/>
        <w:ind w:left="851" w:right="899"/>
        <w:jc w:val="both"/>
        <w:rPr>
          <w:rFonts w:ascii="Palatino Linotype" w:hAnsi="Palatino Linotype" w:cs="Arial"/>
          <w:sz w:val="22"/>
          <w:szCs w:val="22"/>
        </w:rPr>
      </w:pPr>
      <w:r w:rsidRPr="00D117EF">
        <w:rPr>
          <w:rFonts w:ascii="Palatino Linotype" w:hAnsi="Palatino Linotype" w:cs="Arial"/>
          <w:bCs/>
          <w:i/>
          <w:noProof/>
          <w:sz w:val="22"/>
          <w:szCs w:val="22"/>
        </w:rPr>
        <w:t xml:space="preserve">El monto total de las retenciones, descuentos o deducciones no podrá exceder del 30% de la remuneración total, </w:t>
      </w:r>
      <w:r w:rsidRPr="00D117EF">
        <w:rPr>
          <w:rFonts w:ascii="Palatino Linotype" w:hAnsi="Palatino Linotype" w:cs="Arial"/>
          <w:i/>
          <w:sz w:val="22"/>
          <w:szCs w:val="22"/>
        </w:rPr>
        <w:t>excepto</w:t>
      </w:r>
      <w:r w:rsidRPr="00D117E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117EF">
        <w:rPr>
          <w:rFonts w:ascii="Palatino Linotype" w:hAnsi="Palatino Linotype" w:cs="Arial"/>
          <w:i/>
          <w:sz w:val="22"/>
          <w:szCs w:val="22"/>
        </w:rPr>
        <w:t>ajustará</w:t>
      </w:r>
      <w:r w:rsidRPr="00D117EF">
        <w:rPr>
          <w:rFonts w:ascii="Palatino Linotype" w:hAnsi="Palatino Linotype" w:cs="Arial"/>
          <w:bCs/>
          <w:i/>
          <w:noProof/>
          <w:sz w:val="22"/>
          <w:szCs w:val="22"/>
        </w:rPr>
        <w:t xml:space="preserve"> a lo determinado por la autoridad judicial.” </w:t>
      </w:r>
    </w:p>
    <w:p w14:paraId="0C7E7028" w14:textId="77777777" w:rsidR="00327317" w:rsidRPr="00D117EF" w:rsidRDefault="00327317" w:rsidP="00327317">
      <w:pPr>
        <w:autoSpaceDE w:val="0"/>
        <w:autoSpaceDN w:val="0"/>
        <w:adjustRightInd w:val="0"/>
        <w:ind w:left="851" w:right="899"/>
        <w:jc w:val="both"/>
        <w:rPr>
          <w:rFonts w:ascii="Palatino Linotype" w:hAnsi="Palatino Linotype" w:cs="Arial"/>
          <w:sz w:val="22"/>
          <w:szCs w:val="22"/>
        </w:rPr>
      </w:pPr>
      <w:r w:rsidRPr="00D117EF">
        <w:rPr>
          <w:rFonts w:ascii="Palatino Linotype" w:hAnsi="Palatino Linotype" w:cs="Arial"/>
          <w:sz w:val="22"/>
          <w:szCs w:val="22"/>
        </w:rPr>
        <w:t>(Énfasis añadido)</w:t>
      </w:r>
    </w:p>
    <w:p w14:paraId="69A17291" w14:textId="77777777" w:rsidR="00327317" w:rsidRPr="00D117EF" w:rsidRDefault="00327317" w:rsidP="00327317">
      <w:pPr>
        <w:autoSpaceDE w:val="0"/>
        <w:autoSpaceDN w:val="0"/>
        <w:adjustRightInd w:val="0"/>
        <w:ind w:left="851" w:right="902"/>
        <w:jc w:val="both"/>
        <w:rPr>
          <w:rFonts w:ascii="Palatino Linotype" w:hAnsi="Palatino Linotype" w:cs="Arial"/>
          <w:sz w:val="22"/>
          <w:szCs w:val="22"/>
        </w:rPr>
      </w:pPr>
    </w:p>
    <w:p w14:paraId="71B50751"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117EF">
        <w:rPr>
          <w:rFonts w:ascii="Palatino Linotype" w:hAnsi="Palatino Linotype" w:cs="Arial"/>
          <w:b/>
        </w:rPr>
        <w:t>únicamente inciden en su vida privada</w:t>
      </w:r>
      <w:r w:rsidRPr="00D117E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48E6A077" w14:textId="77777777" w:rsidR="00327317" w:rsidRPr="00D117EF" w:rsidRDefault="00327317" w:rsidP="00327317">
      <w:pPr>
        <w:spacing w:line="360" w:lineRule="auto"/>
        <w:jc w:val="both"/>
        <w:rPr>
          <w:rFonts w:ascii="Palatino Linotype" w:hAnsi="Palatino Linotype" w:cs="Arial"/>
        </w:rPr>
      </w:pPr>
    </w:p>
    <w:p w14:paraId="52A6E0C0" w14:textId="77777777" w:rsidR="00327317" w:rsidRPr="00D117EF" w:rsidRDefault="00327317" w:rsidP="00327317">
      <w:pPr>
        <w:spacing w:line="360" w:lineRule="auto"/>
        <w:jc w:val="both"/>
        <w:rPr>
          <w:rFonts w:ascii="Palatino Linotype" w:hAnsi="Palatino Linotype" w:cs="Arial"/>
        </w:rPr>
      </w:pPr>
      <w:r w:rsidRPr="00D117EF">
        <w:rPr>
          <w:rFonts w:ascii="Palatino Linotype" w:hAnsi="Palatino Linotype" w:cs="Arial"/>
        </w:rPr>
        <w:t xml:space="preserve">Por lo que hace a los </w:t>
      </w:r>
      <w:r w:rsidRPr="00D117EF">
        <w:rPr>
          <w:rFonts w:ascii="Palatino Linotype" w:hAnsi="Palatino Linotype" w:cs="Arial"/>
          <w:b/>
        </w:rPr>
        <w:t>Códigos Bidimensionales</w:t>
      </w:r>
      <w:r w:rsidRPr="00D117EF">
        <w:rPr>
          <w:rFonts w:ascii="Palatino Linotype" w:hAnsi="Palatino Linotype" w:cs="Arial"/>
        </w:rPr>
        <w:t xml:space="preserve"> y los denominados </w:t>
      </w:r>
      <w:r w:rsidRPr="00D117EF">
        <w:rPr>
          <w:rFonts w:ascii="Palatino Linotype" w:hAnsi="Palatino Linotype" w:cs="Arial"/>
          <w:b/>
        </w:rPr>
        <w:t>Códigos QR</w:t>
      </w:r>
      <w:r w:rsidRPr="00D117EF">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D117EF">
        <w:rPr>
          <w:rFonts w:ascii="Palatino Linotype" w:hAnsi="Palatino Linotype" w:cs="Arial"/>
          <w:b/>
        </w:rPr>
        <w:t>Registro Federal de Contribuyentes</w:t>
      </w:r>
      <w:r w:rsidRPr="00D117EF">
        <w:rPr>
          <w:rFonts w:ascii="Palatino Linotype" w:hAnsi="Palatino Linotype" w:cs="Arial"/>
        </w:rPr>
        <w:t xml:space="preserve"> (RFC) y la </w:t>
      </w:r>
      <w:r w:rsidRPr="00D117EF">
        <w:rPr>
          <w:rFonts w:ascii="Palatino Linotype" w:hAnsi="Palatino Linotype" w:cs="Arial"/>
          <w:b/>
        </w:rPr>
        <w:t>Clave Única de Registro de Población</w:t>
      </w:r>
      <w:r w:rsidRPr="00D117EF">
        <w:rPr>
          <w:rFonts w:ascii="Palatino Linotype" w:hAnsi="Palatino Linotype" w:cs="Arial"/>
        </w:rPr>
        <w:t xml:space="preserve"> (CURP).</w:t>
      </w:r>
    </w:p>
    <w:p w14:paraId="2C463AC7" w14:textId="77777777" w:rsidR="00885EFC" w:rsidRPr="00D117EF" w:rsidRDefault="00885EFC" w:rsidP="00885EFC">
      <w:pPr>
        <w:spacing w:before="100" w:beforeAutospacing="1" w:after="100" w:afterAutospacing="1" w:line="360" w:lineRule="auto"/>
        <w:jc w:val="both"/>
        <w:rPr>
          <w:rFonts w:ascii="Palatino Linotype" w:hAnsi="Palatino Linotype" w:cs="Arial"/>
          <w:lang w:val="es-ES"/>
        </w:rPr>
      </w:pPr>
      <w:r w:rsidRPr="00D117EF">
        <w:rPr>
          <w:rFonts w:ascii="Palatino Linotype" w:hAnsi="Palatino Linotype" w:cs="Arial"/>
          <w:lang w:val="es-ES" w:eastAsia="es-CO"/>
        </w:rPr>
        <w:lastRenderedPageBreak/>
        <w:t>Por otro lado, es conveniente precisar que si bien d</w:t>
      </w:r>
      <w:r w:rsidRPr="00D117EF">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D117EF">
        <w:rPr>
          <w:rFonts w:ascii="Palatino Linotype" w:hAnsi="Palatino Linotype" w:cs="Arial"/>
          <w:b/>
          <w:lang w:val="es-ES"/>
        </w:rPr>
        <w:t>información de forma disociada</w:t>
      </w:r>
      <w:r w:rsidRPr="00D117EF">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1D49C015" w14:textId="77777777" w:rsidR="00885EFC" w:rsidRPr="00D117EF" w:rsidRDefault="00885EFC" w:rsidP="00885EFC">
      <w:pPr>
        <w:ind w:left="851" w:right="899"/>
        <w:jc w:val="both"/>
        <w:rPr>
          <w:rFonts w:ascii="Palatino Linotype" w:hAnsi="Palatino Linotype" w:cs="Arial"/>
          <w:bCs/>
          <w:i/>
          <w:noProof/>
          <w:sz w:val="22"/>
          <w:szCs w:val="22"/>
          <w:lang w:val="es-ES"/>
        </w:rPr>
      </w:pPr>
      <w:r w:rsidRPr="00D117EF">
        <w:rPr>
          <w:rFonts w:ascii="Palatino Linotype" w:hAnsi="Palatino Linotype" w:cs="Arial"/>
          <w:bCs/>
          <w:i/>
          <w:noProof/>
          <w:sz w:val="22"/>
          <w:szCs w:val="22"/>
          <w:lang w:val="es-ES"/>
        </w:rPr>
        <w:t>“</w:t>
      </w:r>
      <w:r w:rsidRPr="00D117EF">
        <w:rPr>
          <w:rFonts w:ascii="Palatino Linotype" w:hAnsi="Palatino Linotype" w:cs="Arial"/>
          <w:b/>
          <w:bCs/>
          <w:i/>
          <w:noProof/>
          <w:sz w:val="22"/>
          <w:szCs w:val="22"/>
          <w:lang w:val="es-ES"/>
        </w:rPr>
        <w:t>Artículo 4.-</w:t>
      </w:r>
      <w:r w:rsidRPr="00D117EF">
        <w:rPr>
          <w:rFonts w:ascii="Palatino Linotype" w:hAnsi="Palatino Linotype" w:cs="Arial"/>
          <w:bCs/>
          <w:i/>
          <w:noProof/>
          <w:sz w:val="22"/>
          <w:szCs w:val="22"/>
          <w:lang w:val="es-ES"/>
        </w:rPr>
        <w:t xml:space="preserve"> Para los efectos de esta Ley se entiende por:</w:t>
      </w:r>
    </w:p>
    <w:p w14:paraId="315AACAA" w14:textId="77777777" w:rsidR="00885EFC" w:rsidRPr="00D117EF" w:rsidRDefault="00885EFC" w:rsidP="00885EFC">
      <w:pPr>
        <w:ind w:left="851" w:right="899"/>
        <w:jc w:val="both"/>
        <w:rPr>
          <w:rFonts w:ascii="Palatino Linotype" w:hAnsi="Palatino Linotype" w:cs="Arial"/>
          <w:bCs/>
          <w:i/>
          <w:noProof/>
          <w:sz w:val="22"/>
          <w:szCs w:val="22"/>
          <w:lang w:val="es-ES"/>
        </w:rPr>
      </w:pPr>
      <w:r w:rsidRPr="00D117EF">
        <w:rPr>
          <w:rFonts w:ascii="Palatino Linotype" w:hAnsi="Palatino Linotype" w:cs="Arial"/>
          <w:bCs/>
          <w:i/>
          <w:noProof/>
          <w:sz w:val="22"/>
          <w:szCs w:val="22"/>
          <w:lang w:val="es-ES"/>
        </w:rPr>
        <w:t>…</w:t>
      </w:r>
    </w:p>
    <w:p w14:paraId="7E9EB0B9" w14:textId="77777777" w:rsidR="00885EFC" w:rsidRPr="00D117EF" w:rsidRDefault="00885EFC" w:rsidP="00885EFC">
      <w:pPr>
        <w:ind w:left="851" w:right="899"/>
        <w:jc w:val="both"/>
        <w:rPr>
          <w:rFonts w:ascii="Palatino Linotype" w:hAnsi="Palatino Linotype" w:cs="Arial"/>
          <w:bCs/>
          <w:i/>
          <w:noProof/>
          <w:sz w:val="22"/>
          <w:szCs w:val="22"/>
          <w:lang w:val="es-ES"/>
        </w:rPr>
      </w:pPr>
      <w:r w:rsidRPr="00D117EF">
        <w:rPr>
          <w:rFonts w:ascii="Palatino Linotype" w:hAnsi="Palatino Linotype" w:cs="Arial"/>
          <w:b/>
          <w:bCs/>
          <w:i/>
          <w:noProof/>
          <w:sz w:val="22"/>
          <w:szCs w:val="22"/>
          <w:lang w:val="es-ES"/>
        </w:rPr>
        <w:t>XII. Disociación:</w:t>
      </w:r>
      <w:r w:rsidRPr="00D117EF">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02ED1741" w14:textId="46C338A8" w:rsidR="00885EFC" w:rsidRPr="00D117EF" w:rsidRDefault="00885EFC" w:rsidP="00885EFC">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D117EF">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22B62AB9" w14:textId="77777777" w:rsidR="002447CC" w:rsidRPr="00D117EF" w:rsidRDefault="002447CC" w:rsidP="002447CC">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 xml:space="preserve">Por ende, </w:t>
      </w:r>
      <w:r w:rsidRPr="00D117EF">
        <w:rPr>
          <w:rFonts w:ascii="Palatino Linotype" w:hAnsi="Palatino Linotype" w:cs="Arial"/>
          <w:b/>
        </w:rPr>
        <w:t>EL SUJETO OBLIGADO</w:t>
      </w:r>
      <w:r w:rsidRPr="00D117EF">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w:t>
      </w:r>
      <w:r w:rsidRPr="00D117EF">
        <w:rPr>
          <w:rFonts w:ascii="Palatino Linotype" w:hAnsi="Palatino Linotype" w:cs="Arial"/>
        </w:rPr>
        <w:lastRenderedPageBreak/>
        <w:t xml:space="preserve">motivado, en </w:t>
      </w:r>
      <w:r w:rsidRPr="00D117EF">
        <w:rPr>
          <w:rFonts w:ascii="Palatino Linotype" w:hAnsi="Palatino Linotype" w:cs="Arial"/>
          <w:noProof/>
        </w:rPr>
        <w:t>términos</w:t>
      </w:r>
      <w:r w:rsidRPr="00D117EF">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91AED5" w14:textId="77777777" w:rsidR="002447CC" w:rsidRPr="00D117EF" w:rsidRDefault="002447CC" w:rsidP="002447CC">
      <w:pPr>
        <w:tabs>
          <w:tab w:val="left" w:pos="8222"/>
        </w:tabs>
        <w:ind w:left="851" w:right="1134"/>
        <w:jc w:val="center"/>
        <w:rPr>
          <w:rFonts w:ascii="Palatino Linotype" w:hAnsi="Palatino Linotype" w:cs="Arial"/>
          <w:b/>
          <w:i/>
          <w:sz w:val="22"/>
          <w:szCs w:val="22"/>
        </w:rPr>
      </w:pPr>
      <w:r w:rsidRPr="00D117EF">
        <w:rPr>
          <w:rFonts w:ascii="Palatino Linotype" w:hAnsi="Palatino Linotype" w:cs="Arial"/>
          <w:b/>
          <w:i/>
          <w:sz w:val="22"/>
          <w:szCs w:val="22"/>
        </w:rPr>
        <w:t>Ley de Transparencia y Acceso a la Información Pública del Estado de México y Municipios</w:t>
      </w:r>
    </w:p>
    <w:p w14:paraId="0CED00FE"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i/>
          <w:sz w:val="22"/>
          <w:szCs w:val="22"/>
        </w:rPr>
        <w:t>“</w:t>
      </w:r>
      <w:r w:rsidRPr="00D117EF">
        <w:rPr>
          <w:rFonts w:ascii="Palatino Linotype" w:hAnsi="Palatino Linotype" w:cs="Arial"/>
          <w:b/>
          <w:i/>
          <w:sz w:val="22"/>
          <w:szCs w:val="22"/>
        </w:rPr>
        <w:t xml:space="preserve">Artículo 49. </w:t>
      </w:r>
      <w:r w:rsidRPr="00D117EF">
        <w:rPr>
          <w:rFonts w:ascii="Palatino Linotype" w:hAnsi="Palatino Linotype" w:cs="Arial"/>
          <w:i/>
          <w:sz w:val="22"/>
          <w:szCs w:val="22"/>
        </w:rPr>
        <w:t xml:space="preserve">Los Comités de Transparencia </w:t>
      </w:r>
      <w:r w:rsidRPr="00D117EF">
        <w:rPr>
          <w:rFonts w:ascii="Palatino Linotype" w:hAnsi="Palatino Linotype"/>
          <w:i/>
          <w:sz w:val="22"/>
          <w:szCs w:val="22"/>
        </w:rPr>
        <w:t>tendrán</w:t>
      </w:r>
      <w:r w:rsidRPr="00D117EF">
        <w:rPr>
          <w:rFonts w:ascii="Palatino Linotype" w:hAnsi="Palatino Linotype" w:cs="Arial"/>
          <w:i/>
          <w:sz w:val="22"/>
          <w:szCs w:val="22"/>
        </w:rPr>
        <w:t xml:space="preserve"> las siguientes atribuciones:</w:t>
      </w:r>
    </w:p>
    <w:p w14:paraId="7B4BBB0E"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VIII.</w:t>
      </w:r>
      <w:r w:rsidRPr="00D117EF">
        <w:rPr>
          <w:rFonts w:ascii="Palatino Linotype" w:hAnsi="Palatino Linotype" w:cs="Arial"/>
          <w:i/>
          <w:sz w:val="22"/>
          <w:szCs w:val="22"/>
        </w:rPr>
        <w:t xml:space="preserve"> </w:t>
      </w:r>
      <w:r w:rsidRPr="00D117EF">
        <w:rPr>
          <w:rFonts w:ascii="Palatino Linotype" w:hAnsi="Palatino Linotype" w:cs="Arial"/>
          <w:b/>
          <w:i/>
          <w:sz w:val="22"/>
          <w:szCs w:val="22"/>
        </w:rPr>
        <w:t>Aprobar</w:t>
      </w:r>
      <w:r w:rsidRPr="00D117EF">
        <w:rPr>
          <w:rFonts w:ascii="Palatino Linotype" w:hAnsi="Palatino Linotype" w:cs="Arial"/>
          <w:i/>
          <w:sz w:val="22"/>
          <w:szCs w:val="22"/>
        </w:rPr>
        <w:t>, modificar o revocar la clasificación de la información;</w:t>
      </w:r>
    </w:p>
    <w:p w14:paraId="2353FD6D"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b/>
          <w:i/>
          <w:sz w:val="22"/>
          <w:szCs w:val="22"/>
        </w:rPr>
      </w:pPr>
      <w:r w:rsidRPr="00D117EF">
        <w:rPr>
          <w:rFonts w:ascii="Palatino Linotype" w:hAnsi="Palatino Linotype" w:cs="Arial"/>
          <w:b/>
          <w:i/>
          <w:sz w:val="22"/>
          <w:szCs w:val="22"/>
        </w:rPr>
        <w:t>Artículo 132.</w:t>
      </w:r>
      <w:r w:rsidRPr="00D117EF">
        <w:rPr>
          <w:rFonts w:ascii="Palatino Linotype" w:hAnsi="Palatino Linotype" w:cs="Arial"/>
          <w:i/>
          <w:sz w:val="22"/>
          <w:szCs w:val="22"/>
        </w:rPr>
        <w:t xml:space="preserve"> </w:t>
      </w:r>
      <w:r w:rsidRPr="00D117EF">
        <w:rPr>
          <w:rFonts w:ascii="Palatino Linotype" w:hAnsi="Palatino Linotype" w:cs="Arial"/>
          <w:b/>
          <w:i/>
          <w:sz w:val="22"/>
          <w:szCs w:val="22"/>
        </w:rPr>
        <w:t>La clasificación de la información se llevará a cabo en el momento en que:</w:t>
      </w:r>
    </w:p>
    <w:p w14:paraId="682E0374"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i/>
          <w:sz w:val="22"/>
          <w:szCs w:val="22"/>
        </w:rPr>
        <w:t>…</w:t>
      </w:r>
    </w:p>
    <w:p w14:paraId="48477692"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II.</w:t>
      </w:r>
      <w:r w:rsidRPr="00D117EF">
        <w:rPr>
          <w:rFonts w:ascii="Palatino Linotype" w:hAnsi="Palatino Linotype" w:cs="Arial"/>
          <w:i/>
          <w:sz w:val="22"/>
          <w:szCs w:val="22"/>
        </w:rPr>
        <w:t xml:space="preserve"> Se determine mediante resolución de autoridad competente; o</w:t>
      </w:r>
    </w:p>
    <w:p w14:paraId="789C9B6C"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p>
    <w:p w14:paraId="2B037D04"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III</w:t>
      </w:r>
      <w:r w:rsidRPr="00D117EF">
        <w:rPr>
          <w:rFonts w:ascii="Palatino Linotype" w:hAnsi="Palatino Linotype" w:cs="Arial"/>
          <w:i/>
          <w:sz w:val="22"/>
          <w:szCs w:val="22"/>
        </w:rPr>
        <w:t xml:space="preserve">. </w:t>
      </w:r>
      <w:r w:rsidRPr="00D117EF">
        <w:rPr>
          <w:rFonts w:ascii="Palatino Linotype" w:hAnsi="Palatino Linotype" w:cs="Arial"/>
          <w:b/>
          <w:i/>
          <w:sz w:val="22"/>
          <w:szCs w:val="22"/>
        </w:rPr>
        <w:t>Se generen versiones públicas para dar cumplimiento a las obligaciones de transparencia previstas en esta Ley</w:t>
      </w:r>
      <w:r w:rsidRPr="00D117EF">
        <w:rPr>
          <w:rFonts w:ascii="Palatino Linotype" w:hAnsi="Palatino Linotype" w:cs="Arial"/>
          <w:i/>
          <w:sz w:val="22"/>
          <w:szCs w:val="22"/>
        </w:rPr>
        <w:t>.”</w:t>
      </w:r>
    </w:p>
    <w:p w14:paraId="3FDFC2D1"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p>
    <w:p w14:paraId="0641A6E4" w14:textId="77777777" w:rsidR="002447CC" w:rsidRPr="00D117EF" w:rsidRDefault="002447CC" w:rsidP="002447CC">
      <w:pPr>
        <w:tabs>
          <w:tab w:val="left" w:pos="8222"/>
        </w:tabs>
        <w:ind w:left="851" w:right="1134"/>
        <w:jc w:val="center"/>
        <w:rPr>
          <w:rFonts w:ascii="Palatino Linotype" w:hAnsi="Palatino Linotype" w:cs="Arial"/>
          <w:b/>
          <w:i/>
          <w:sz w:val="22"/>
          <w:szCs w:val="22"/>
        </w:rPr>
      </w:pPr>
      <w:r w:rsidRPr="00D117EF">
        <w:rPr>
          <w:rFonts w:ascii="Palatino Linotype" w:hAnsi="Palatino Linotype" w:cs="Arial"/>
          <w:b/>
          <w:i/>
          <w:sz w:val="22"/>
          <w:szCs w:val="22"/>
        </w:rPr>
        <w:t>Lineamientos Generales en materia de Clasificación y Desclasificación de la Información</w:t>
      </w:r>
    </w:p>
    <w:p w14:paraId="1FAC3FF0"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i/>
          <w:sz w:val="22"/>
          <w:szCs w:val="22"/>
        </w:rPr>
        <w:t>“</w:t>
      </w:r>
      <w:r w:rsidRPr="00D117EF">
        <w:rPr>
          <w:rFonts w:ascii="Palatino Linotype" w:hAnsi="Palatino Linotype" w:cs="Arial"/>
          <w:b/>
          <w:i/>
          <w:sz w:val="22"/>
          <w:szCs w:val="22"/>
        </w:rPr>
        <w:t>Segundo.-</w:t>
      </w:r>
      <w:r w:rsidRPr="00D117EF">
        <w:rPr>
          <w:rFonts w:ascii="Palatino Linotype" w:hAnsi="Palatino Linotype" w:cs="Arial"/>
          <w:i/>
          <w:sz w:val="22"/>
          <w:szCs w:val="22"/>
        </w:rPr>
        <w:t xml:space="preserve"> Para efectos de los presentes Lineamientos Generales, se entenderá por:</w:t>
      </w:r>
    </w:p>
    <w:p w14:paraId="2E1D9C20"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XVIII.</w:t>
      </w:r>
      <w:r w:rsidRPr="00D117EF">
        <w:rPr>
          <w:rFonts w:ascii="Palatino Linotype" w:hAnsi="Palatino Linotype" w:cs="Arial"/>
          <w:i/>
          <w:sz w:val="22"/>
          <w:szCs w:val="22"/>
        </w:rPr>
        <w:t xml:space="preserve"> </w:t>
      </w:r>
      <w:r w:rsidRPr="00D117EF">
        <w:rPr>
          <w:rFonts w:ascii="Palatino Linotype" w:hAnsi="Palatino Linotype" w:cs="Arial"/>
          <w:b/>
          <w:i/>
          <w:sz w:val="22"/>
          <w:szCs w:val="22"/>
        </w:rPr>
        <w:t>Versión pública:</w:t>
      </w:r>
      <w:r w:rsidRPr="00D117EF">
        <w:rPr>
          <w:rFonts w:ascii="Palatino Linotype" w:hAnsi="Palatino Linotype" w:cs="Arial"/>
          <w:i/>
          <w:sz w:val="22"/>
          <w:szCs w:val="22"/>
        </w:rPr>
        <w:t xml:space="preserve"> El </w:t>
      </w:r>
      <w:r w:rsidRPr="00D117EF">
        <w:rPr>
          <w:rFonts w:ascii="Palatino Linotype" w:hAnsi="Palatino Linotype" w:cs="Arial"/>
          <w:bCs/>
          <w:i/>
          <w:noProof/>
          <w:sz w:val="22"/>
          <w:szCs w:val="22"/>
        </w:rPr>
        <w:t>documento</w:t>
      </w:r>
      <w:r w:rsidRPr="00D117EF">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D117EF">
        <w:rPr>
          <w:rFonts w:ascii="Palatino Linotype" w:hAnsi="Palatino Linotype" w:cs="Arial"/>
          <w:b/>
          <w:i/>
          <w:sz w:val="22"/>
          <w:szCs w:val="22"/>
        </w:rPr>
        <w:t>fundando y motivando la</w:t>
      </w:r>
      <w:r w:rsidRPr="00D117EF">
        <w:rPr>
          <w:rFonts w:ascii="Palatino Linotype" w:hAnsi="Palatino Linotype" w:cs="Arial"/>
          <w:i/>
          <w:sz w:val="22"/>
          <w:szCs w:val="22"/>
        </w:rPr>
        <w:t xml:space="preserve"> reserva o </w:t>
      </w:r>
      <w:r w:rsidRPr="00D117EF">
        <w:rPr>
          <w:rFonts w:ascii="Palatino Linotype" w:hAnsi="Palatino Linotype" w:cs="Arial"/>
          <w:b/>
          <w:i/>
          <w:sz w:val="22"/>
          <w:szCs w:val="22"/>
        </w:rPr>
        <w:t>confidencialidad</w:t>
      </w:r>
      <w:r w:rsidRPr="00D117EF">
        <w:rPr>
          <w:rFonts w:ascii="Palatino Linotype" w:hAnsi="Palatino Linotype" w:cs="Arial"/>
          <w:i/>
          <w:sz w:val="22"/>
          <w:szCs w:val="22"/>
        </w:rPr>
        <w:t xml:space="preserve">, a través de la resolución que para tal efecto emita el </w:t>
      </w:r>
      <w:r w:rsidRPr="00D117EF">
        <w:rPr>
          <w:rFonts w:ascii="Palatino Linotype" w:hAnsi="Palatino Linotype" w:cs="Arial"/>
          <w:bCs/>
          <w:i/>
          <w:noProof/>
          <w:sz w:val="22"/>
          <w:szCs w:val="22"/>
        </w:rPr>
        <w:t>Comité</w:t>
      </w:r>
      <w:r w:rsidRPr="00D117EF">
        <w:rPr>
          <w:rFonts w:ascii="Palatino Linotype" w:hAnsi="Palatino Linotype" w:cs="Arial"/>
          <w:i/>
          <w:sz w:val="22"/>
          <w:szCs w:val="22"/>
        </w:rPr>
        <w:t xml:space="preserve"> de Transparencia.</w:t>
      </w:r>
    </w:p>
    <w:p w14:paraId="40FB4B78"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Cuarto.</w:t>
      </w:r>
      <w:r w:rsidRPr="00D117EF">
        <w:rPr>
          <w:rFonts w:ascii="Palatino Linotype" w:hAnsi="Palatino Linotype" w:cs="Arial"/>
          <w:i/>
          <w:sz w:val="22"/>
          <w:szCs w:val="22"/>
        </w:rPr>
        <w:t xml:space="preserve"> </w:t>
      </w:r>
      <w:r w:rsidRPr="00D117EF">
        <w:rPr>
          <w:rFonts w:ascii="Palatino Linotype" w:hAnsi="Palatino Linotype" w:cs="Arial"/>
          <w:b/>
          <w:i/>
          <w:sz w:val="22"/>
          <w:szCs w:val="22"/>
        </w:rPr>
        <w:t>Para clasificar la información como</w:t>
      </w:r>
      <w:r w:rsidRPr="00D117EF">
        <w:rPr>
          <w:rFonts w:ascii="Palatino Linotype" w:hAnsi="Palatino Linotype" w:cs="Arial"/>
          <w:i/>
          <w:sz w:val="22"/>
          <w:szCs w:val="22"/>
        </w:rPr>
        <w:t xml:space="preserve"> reservada o </w:t>
      </w:r>
      <w:r w:rsidRPr="00D117EF">
        <w:rPr>
          <w:rFonts w:ascii="Palatino Linotype" w:hAnsi="Palatino Linotype" w:cs="Arial"/>
          <w:b/>
          <w:i/>
          <w:sz w:val="22"/>
          <w:szCs w:val="22"/>
        </w:rPr>
        <w:t xml:space="preserve">confidencial, de manera total o parcial, el titular del </w:t>
      </w:r>
      <w:r w:rsidRPr="00D117EF">
        <w:rPr>
          <w:rFonts w:ascii="Palatino Linotype" w:hAnsi="Palatino Linotype" w:cs="Arial"/>
          <w:b/>
          <w:bCs/>
          <w:i/>
          <w:noProof/>
          <w:sz w:val="22"/>
          <w:szCs w:val="22"/>
        </w:rPr>
        <w:t>área</w:t>
      </w:r>
      <w:r w:rsidRPr="00D117EF">
        <w:rPr>
          <w:rFonts w:ascii="Palatino Linotype" w:hAnsi="Palatino Linotype" w:cs="Arial"/>
          <w:b/>
          <w:i/>
          <w:sz w:val="22"/>
          <w:szCs w:val="22"/>
        </w:rPr>
        <w:t xml:space="preserve"> del sujeto obligado deberá atender lo dispuesto por el Título Sexto de la Ley General</w:t>
      </w:r>
      <w:r w:rsidRPr="00D117EF">
        <w:rPr>
          <w:rFonts w:ascii="Palatino Linotype" w:hAnsi="Palatino Linotype" w:cs="Arial"/>
          <w:i/>
          <w:sz w:val="22"/>
          <w:szCs w:val="22"/>
        </w:rPr>
        <w:t xml:space="preserve">, en relación con las disposiciones contenidas en los presentes lineamientos, así como en aquellas disposiciones legales aplicables a la materia en el ámbito de sus respectivas </w:t>
      </w:r>
      <w:r w:rsidRPr="00D117EF">
        <w:rPr>
          <w:rFonts w:ascii="Palatino Linotype" w:hAnsi="Palatino Linotype" w:cs="Arial"/>
          <w:i/>
          <w:sz w:val="22"/>
          <w:szCs w:val="22"/>
        </w:rPr>
        <w:lastRenderedPageBreak/>
        <w:t>competencias, en tanto estas últimas no contravengan lo dispuesto en la Ley General.</w:t>
      </w:r>
    </w:p>
    <w:p w14:paraId="038B1E41"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i/>
          <w:sz w:val="22"/>
          <w:szCs w:val="22"/>
        </w:rPr>
        <w:t xml:space="preserve">Los sujetos obligados deberán aplicar, de manera estricta, las excepciones al derecho de acceso a la </w:t>
      </w:r>
      <w:r w:rsidRPr="00D117EF">
        <w:rPr>
          <w:rFonts w:ascii="Palatino Linotype" w:hAnsi="Palatino Linotype" w:cs="Arial"/>
          <w:bCs/>
          <w:i/>
          <w:noProof/>
          <w:sz w:val="22"/>
          <w:szCs w:val="22"/>
        </w:rPr>
        <w:t>información</w:t>
      </w:r>
      <w:r w:rsidRPr="00D117EF">
        <w:rPr>
          <w:rFonts w:ascii="Palatino Linotype" w:hAnsi="Palatino Linotype" w:cs="Arial"/>
          <w:i/>
          <w:sz w:val="22"/>
          <w:szCs w:val="22"/>
        </w:rPr>
        <w:t xml:space="preserve"> y sólo podrán invocarlas cuando acrediten su procedencia.</w:t>
      </w:r>
    </w:p>
    <w:p w14:paraId="0B14470F"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Quinto.</w:t>
      </w:r>
      <w:r w:rsidRPr="00D117E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3F6BAB5"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Sexto.</w:t>
      </w:r>
      <w:r w:rsidRPr="00D117EF">
        <w:rPr>
          <w:rFonts w:ascii="Palatino Linotype" w:hAnsi="Palatino Linotype" w:cs="Arial"/>
          <w:i/>
          <w:sz w:val="22"/>
          <w:szCs w:val="22"/>
        </w:rPr>
        <w:t xml:space="preserve"> Los sujetos obligados no podrán emitir acuerdos de carácter general ni particular que clasifiquen </w:t>
      </w:r>
      <w:r w:rsidRPr="00D117EF">
        <w:rPr>
          <w:rFonts w:ascii="Palatino Linotype" w:hAnsi="Palatino Linotype" w:cs="Arial"/>
          <w:bCs/>
          <w:i/>
          <w:noProof/>
          <w:sz w:val="22"/>
          <w:szCs w:val="22"/>
        </w:rPr>
        <w:t>documentos</w:t>
      </w:r>
      <w:r w:rsidRPr="00D117EF">
        <w:rPr>
          <w:rFonts w:ascii="Palatino Linotype" w:hAnsi="Palatino Linotype" w:cs="Arial"/>
          <w:i/>
          <w:sz w:val="22"/>
          <w:szCs w:val="22"/>
        </w:rPr>
        <w:t xml:space="preserve"> o expedientes como reservados, ni clasificar documentos antes de que se genere la información o cuando éstos no obren en sus archivos.</w:t>
      </w:r>
    </w:p>
    <w:p w14:paraId="4B656455" w14:textId="77777777" w:rsidR="002447CC" w:rsidRPr="00D117EF" w:rsidRDefault="002447CC" w:rsidP="002447CC">
      <w:pPr>
        <w:tabs>
          <w:tab w:val="left" w:pos="8222"/>
        </w:tabs>
        <w:ind w:left="851" w:right="1134"/>
        <w:jc w:val="both"/>
        <w:rPr>
          <w:rFonts w:ascii="Palatino Linotype" w:hAnsi="Palatino Linotype" w:cs="Arial"/>
          <w:i/>
          <w:sz w:val="22"/>
          <w:szCs w:val="22"/>
        </w:rPr>
      </w:pPr>
      <w:r w:rsidRPr="00D117EF">
        <w:rPr>
          <w:rFonts w:ascii="Palatino Linotype" w:hAnsi="Palatino Linotype" w:cs="Arial"/>
          <w:i/>
          <w:sz w:val="22"/>
          <w:szCs w:val="22"/>
        </w:rPr>
        <w:t xml:space="preserve">La clasificación de información se realizará conforme a un análisis caso por caso, mediante la aplicación </w:t>
      </w:r>
      <w:r w:rsidRPr="00D117EF">
        <w:rPr>
          <w:rFonts w:ascii="Palatino Linotype" w:hAnsi="Palatino Linotype" w:cs="Arial"/>
          <w:bCs/>
          <w:i/>
          <w:noProof/>
          <w:sz w:val="22"/>
          <w:szCs w:val="22"/>
        </w:rPr>
        <w:t>de</w:t>
      </w:r>
      <w:r w:rsidRPr="00D117EF">
        <w:rPr>
          <w:rFonts w:ascii="Palatino Linotype" w:hAnsi="Palatino Linotype" w:cs="Arial"/>
          <w:i/>
          <w:sz w:val="22"/>
          <w:szCs w:val="22"/>
        </w:rPr>
        <w:t xml:space="preserve"> la prueba de daño y de interés público.</w:t>
      </w:r>
    </w:p>
    <w:p w14:paraId="0BC6DBA9"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Séptimo.</w:t>
      </w:r>
      <w:r w:rsidRPr="00D117EF">
        <w:rPr>
          <w:rFonts w:ascii="Palatino Linotype" w:hAnsi="Palatino Linotype" w:cs="Arial"/>
          <w:i/>
          <w:sz w:val="22"/>
          <w:szCs w:val="22"/>
        </w:rPr>
        <w:t xml:space="preserve"> La clasificación </w:t>
      </w:r>
      <w:r w:rsidRPr="00D117EF">
        <w:rPr>
          <w:rFonts w:ascii="Palatino Linotype" w:hAnsi="Palatino Linotype" w:cs="Arial"/>
          <w:bCs/>
          <w:i/>
          <w:noProof/>
          <w:sz w:val="22"/>
          <w:szCs w:val="22"/>
        </w:rPr>
        <w:t>de</w:t>
      </w:r>
      <w:r w:rsidRPr="00D117EF">
        <w:rPr>
          <w:rFonts w:ascii="Palatino Linotype" w:hAnsi="Palatino Linotype" w:cs="Arial"/>
          <w:i/>
          <w:sz w:val="22"/>
          <w:szCs w:val="22"/>
        </w:rPr>
        <w:t xml:space="preserve"> la información se llevará a cabo en el momento en que:</w:t>
      </w:r>
    </w:p>
    <w:p w14:paraId="66E5A082"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I.</w:t>
      </w:r>
      <w:r w:rsidRPr="00D117EF">
        <w:rPr>
          <w:rFonts w:ascii="Palatino Linotype" w:hAnsi="Palatino Linotype" w:cs="Arial"/>
          <w:i/>
          <w:sz w:val="22"/>
          <w:szCs w:val="22"/>
        </w:rPr>
        <w:t xml:space="preserve"> Se reciba una solicitud de acceso a la información;</w:t>
      </w:r>
    </w:p>
    <w:p w14:paraId="124B8B53"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II.</w:t>
      </w:r>
      <w:r w:rsidRPr="00D117EF">
        <w:rPr>
          <w:rFonts w:ascii="Palatino Linotype" w:hAnsi="Palatino Linotype" w:cs="Arial"/>
          <w:i/>
          <w:sz w:val="22"/>
          <w:szCs w:val="22"/>
        </w:rPr>
        <w:t xml:space="preserve"> Se determine </w:t>
      </w:r>
      <w:r w:rsidRPr="00D117EF">
        <w:rPr>
          <w:rFonts w:ascii="Palatino Linotype" w:hAnsi="Palatino Linotype" w:cs="Arial"/>
          <w:bCs/>
          <w:i/>
          <w:noProof/>
          <w:sz w:val="22"/>
          <w:szCs w:val="22"/>
        </w:rPr>
        <w:t>mediante</w:t>
      </w:r>
      <w:r w:rsidRPr="00D117EF">
        <w:rPr>
          <w:rFonts w:ascii="Palatino Linotype" w:hAnsi="Palatino Linotype" w:cs="Arial"/>
          <w:i/>
          <w:sz w:val="22"/>
          <w:szCs w:val="22"/>
        </w:rPr>
        <w:t xml:space="preserve"> resolución de autoridad competente, o</w:t>
      </w:r>
    </w:p>
    <w:p w14:paraId="772C986F"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III.</w:t>
      </w:r>
      <w:r w:rsidRPr="00D117EF">
        <w:rPr>
          <w:rFonts w:ascii="Palatino Linotype" w:hAnsi="Palatino Linotype" w:cs="Arial"/>
          <w:i/>
          <w:sz w:val="22"/>
          <w:szCs w:val="22"/>
        </w:rPr>
        <w:t xml:space="preserve"> Se generen </w:t>
      </w:r>
      <w:r w:rsidRPr="00D117EF">
        <w:rPr>
          <w:rFonts w:ascii="Palatino Linotype" w:hAnsi="Palatino Linotype" w:cs="Arial"/>
          <w:bCs/>
          <w:i/>
          <w:noProof/>
          <w:sz w:val="22"/>
          <w:szCs w:val="22"/>
        </w:rPr>
        <w:t>versiones</w:t>
      </w:r>
      <w:r w:rsidRPr="00D117EF">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04E0DDC1"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i/>
          <w:sz w:val="22"/>
          <w:szCs w:val="22"/>
        </w:rPr>
        <w:t xml:space="preserve">Los titulares de las áreas deberán revisar la clasificación al momento de la recepción de una solicitud de </w:t>
      </w:r>
      <w:r w:rsidRPr="00D117EF">
        <w:rPr>
          <w:rFonts w:ascii="Palatino Linotype" w:hAnsi="Palatino Linotype" w:cs="Arial"/>
          <w:bCs/>
          <w:i/>
          <w:noProof/>
          <w:sz w:val="22"/>
          <w:szCs w:val="22"/>
        </w:rPr>
        <w:t>acceso</w:t>
      </w:r>
      <w:r w:rsidRPr="00D117EF">
        <w:rPr>
          <w:rFonts w:ascii="Palatino Linotype" w:hAnsi="Palatino Linotype" w:cs="Arial"/>
          <w:i/>
          <w:sz w:val="22"/>
          <w:szCs w:val="22"/>
        </w:rPr>
        <w:t xml:space="preserve"> a la información, para verificar si encuadra en una causal de reserva o de confidencialidad.</w:t>
      </w:r>
    </w:p>
    <w:p w14:paraId="41A7D94E"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Octavo.</w:t>
      </w:r>
      <w:r w:rsidRPr="00D117E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D117EF">
        <w:rPr>
          <w:rFonts w:ascii="Palatino Linotype" w:hAnsi="Palatino Linotype" w:cs="Arial"/>
          <w:bCs/>
          <w:i/>
          <w:noProof/>
          <w:sz w:val="22"/>
          <w:szCs w:val="22"/>
        </w:rPr>
        <w:t>expresamente</w:t>
      </w:r>
      <w:r w:rsidRPr="00D117EF">
        <w:rPr>
          <w:rFonts w:ascii="Palatino Linotype" w:hAnsi="Palatino Linotype" w:cs="Arial"/>
          <w:i/>
          <w:sz w:val="22"/>
          <w:szCs w:val="22"/>
        </w:rPr>
        <w:t xml:space="preserve"> le otorga el carácter de reservada o confidencial.</w:t>
      </w:r>
    </w:p>
    <w:p w14:paraId="5F4854E8"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bCs/>
          <w:i/>
          <w:noProof/>
          <w:sz w:val="22"/>
          <w:szCs w:val="22"/>
        </w:rPr>
      </w:pPr>
      <w:r w:rsidRPr="00D117EF">
        <w:rPr>
          <w:rFonts w:ascii="Palatino Linotype" w:hAnsi="Palatino Linotype" w:cs="Arial"/>
          <w:i/>
          <w:sz w:val="22"/>
          <w:szCs w:val="22"/>
        </w:rPr>
        <w:t xml:space="preserve">Para </w:t>
      </w:r>
      <w:r w:rsidRPr="00D117EF">
        <w:rPr>
          <w:rFonts w:ascii="Palatino Linotype" w:hAnsi="Palatino Linotype" w:cs="Arial"/>
          <w:bCs/>
          <w:i/>
          <w:noProof/>
          <w:sz w:val="22"/>
          <w:szCs w:val="22"/>
        </w:rPr>
        <w:t xml:space="preserve">motivar la clasificación se deberán señalar las razones o circunstancias especiales que lo </w:t>
      </w:r>
      <w:r w:rsidRPr="00D117EF">
        <w:rPr>
          <w:rFonts w:ascii="Palatino Linotype" w:hAnsi="Palatino Linotype" w:cs="Arial"/>
          <w:i/>
          <w:sz w:val="22"/>
          <w:szCs w:val="22"/>
        </w:rPr>
        <w:t>llevaron</w:t>
      </w:r>
      <w:r w:rsidRPr="00D117EF">
        <w:rPr>
          <w:rFonts w:ascii="Palatino Linotype" w:hAnsi="Palatino Linotype" w:cs="Arial"/>
          <w:bCs/>
          <w:i/>
          <w:noProof/>
          <w:sz w:val="22"/>
          <w:szCs w:val="22"/>
        </w:rPr>
        <w:t xml:space="preserve"> a concluir que el caso particular se ajusta al supuesto previsto por la norma legal invocada como fundamento.</w:t>
      </w:r>
    </w:p>
    <w:p w14:paraId="74EE44BC"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bCs/>
          <w:i/>
          <w:noProof/>
          <w:sz w:val="22"/>
          <w:szCs w:val="22"/>
        </w:rPr>
      </w:pPr>
      <w:r w:rsidRPr="00D117E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117EF">
        <w:rPr>
          <w:rFonts w:ascii="Palatino Linotype" w:hAnsi="Palatino Linotype" w:cs="Arial"/>
          <w:i/>
          <w:sz w:val="22"/>
          <w:szCs w:val="22"/>
        </w:rPr>
        <w:t>de</w:t>
      </w:r>
      <w:r w:rsidRPr="00D117EF">
        <w:rPr>
          <w:rFonts w:ascii="Palatino Linotype" w:hAnsi="Palatino Linotype" w:cs="Arial"/>
          <w:bCs/>
          <w:i/>
          <w:noProof/>
          <w:sz w:val="22"/>
          <w:szCs w:val="22"/>
        </w:rPr>
        <w:t xml:space="preserve"> </w:t>
      </w:r>
      <w:r w:rsidRPr="00D117EF">
        <w:rPr>
          <w:rFonts w:ascii="Palatino Linotype" w:hAnsi="Palatino Linotype" w:cs="Arial"/>
          <w:i/>
          <w:sz w:val="22"/>
          <w:szCs w:val="22"/>
        </w:rPr>
        <w:t>reserva</w:t>
      </w:r>
      <w:r w:rsidRPr="00D117EF">
        <w:rPr>
          <w:rFonts w:ascii="Palatino Linotype" w:hAnsi="Palatino Linotype" w:cs="Arial"/>
          <w:bCs/>
          <w:i/>
          <w:noProof/>
          <w:sz w:val="22"/>
          <w:szCs w:val="22"/>
        </w:rPr>
        <w:t>.</w:t>
      </w:r>
    </w:p>
    <w:p w14:paraId="73CFD52F"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bCs/>
          <w:i/>
          <w:noProof/>
          <w:sz w:val="22"/>
          <w:szCs w:val="22"/>
        </w:rPr>
      </w:pPr>
      <w:r w:rsidRPr="00D117EF">
        <w:rPr>
          <w:rFonts w:ascii="Palatino Linotype" w:hAnsi="Palatino Linotype" w:cs="Arial"/>
          <w:i/>
          <w:sz w:val="22"/>
          <w:szCs w:val="22"/>
        </w:rPr>
        <w:lastRenderedPageBreak/>
        <w:t>Tratándose</w:t>
      </w:r>
      <w:r w:rsidRPr="00D117EF">
        <w:rPr>
          <w:rFonts w:ascii="Palatino Linotype" w:hAnsi="Palatino Linotype" w:cs="Arial"/>
          <w:bCs/>
          <w:i/>
          <w:noProof/>
          <w:sz w:val="22"/>
          <w:szCs w:val="22"/>
        </w:rPr>
        <w:t xml:space="preserve"> de información clasificada como confidencial respecto de la cual se haya </w:t>
      </w:r>
      <w:r w:rsidRPr="00D117EF">
        <w:rPr>
          <w:rFonts w:ascii="Palatino Linotype" w:hAnsi="Palatino Linotype" w:cs="Arial"/>
          <w:i/>
          <w:sz w:val="22"/>
          <w:szCs w:val="22"/>
        </w:rPr>
        <w:t>determinado</w:t>
      </w:r>
      <w:r w:rsidRPr="00D117EF">
        <w:rPr>
          <w:rFonts w:ascii="Palatino Linotype" w:hAnsi="Palatino Linotype" w:cs="Arial"/>
          <w:bCs/>
          <w:i/>
          <w:noProof/>
          <w:sz w:val="22"/>
          <w:szCs w:val="22"/>
        </w:rPr>
        <w:t xml:space="preserve"> </w:t>
      </w:r>
      <w:r w:rsidRPr="00D117EF">
        <w:rPr>
          <w:rFonts w:ascii="Palatino Linotype" w:hAnsi="Palatino Linotype" w:cs="Arial"/>
          <w:i/>
          <w:sz w:val="22"/>
          <w:szCs w:val="22"/>
        </w:rPr>
        <w:t>su</w:t>
      </w:r>
      <w:r w:rsidRPr="00D117E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73253B4"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Cs/>
          <w:i/>
          <w:noProof/>
          <w:sz w:val="22"/>
          <w:szCs w:val="22"/>
        </w:rPr>
        <w:t>Los documentos contenidos</w:t>
      </w:r>
      <w:r w:rsidRPr="00D117EF">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30C1DBF6"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Noveno.</w:t>
      </w:r>
      <w:r w:rsidRPr="00D117E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202F5B"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Décimo.</w:t>
      </w:r>
      <w:r w:rsidRPr="00D117E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C5785F"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3A7A4D6" w14:textId="77777777" w:rsidR="002447CC" w:rsidRPr="00D117EF" w:rsidRDefault="002447CC" w:rsidP="002447CC">
      <w:pPr>
        <w:tabs>
          <w:tab w:val="left" w:pos="8222"/>
        </w:tabs>
        <w:autoSpaceDE w:val="0"/>
        <w:autoSpaceDN w:val="0"/>
        <w:adjustRightInd w:val="0"/>
        <w:ind w:left="851" w:right="1134"/>
        <w:jc w:val="both"/>
        <w:rPr>
          <w:rFonts w:ascii="Palatino Linotype" w:hAnsi="Palatino Linotype" w:cs="Arial"/>
          <w:i/>
          <w:sz w:val="22"/>
          <w:szCs w:val="22"/>
        </w:rPr>
      </w:pPr>
      <w:r w:rsidRPr="00D117EF">
        <w:rPr>
          <w:rFonts w:ascii="Palatino Linotype" w:hAnsi="Palatino Linotype" w:cs="Arial"/>
          <w:b/>
          <w:i/>
          <w:sz w:val="22"/>
          <w:szCs w:val="22"/>
        </w:rPr>
        <w:t>Décimo primero.</w:t>
      </w:r>
      <w:r w:rsidRPr="00D117E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716B74CA" w14:textId="77777777" w:rsidR="002447CC" w:rsidRPr="00D117EF" w:rsidRDefault="002447CC" w:rsidP="002447CC">
      <w:pPr>
        <w:tabs>
          <w:tab w:val="left" w:pos="8222"/>
        </w:tabs>
        <w:ind w:left="851" w:right="1134"/>
        <w:jc w:val="both"/>
        <w:rPr>
          <w:rFonts w:ascii="Palatino Linotype" w:hAnsi="Palatino Linotype" w:cs="Arial"/>
          <w:sz w:val="22"/>
          <w:szCs w:val="22"/>
        </w:rPr>
      </w:pPr>
      <w:r w:rsidRPr="00D117EF">
        <w:rPr>
          <w:rFonts w:ascii="Palatino Linotype" w:hAnsi="Palatino Linotype" w:cs="Arial"/>
          <w:sz w:val="22"/>
          <w:szCs w:val="22"/>
        </w:rPr>
        <w:t>(Énfasis Añadido)</w:t>
      </w:r>
    </w:p>
    <w:p w14:paraId="30E567B6" w14:textId="51FC29C1" w:rsidR="00327317" w:rsidRPr="00D117EF" w:rsidRDefault="002447CC" w:rsidP="002447CC">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Por lo tanto,</w:t>
      </w:r>
      <w:r w:rsidRPr="00D117EF">
        <w:rPr>
          <w:rFonts w:ascii="Palatino Linotype" w:hAnsi="Palatino Linotype"/>
        </w:rPr>
        <w:t xml:space="preserve"> es importante referir que </w:t>
      </w:r>
      <w:r w:rsidRPr="00D117EF">
        <w:rPr>
          <w:rFonts w:ascii="Palatino Linotype" w:hAnsi="Palatino Linotype"/>
          <w:b/>
        </w:rPr>
        <w:t>EL SUJETO OBLIGADO</w:t>
      </w:r>
      <w:r w:rsidRPr="00D117EF">
        <w:rPr>
          <w:rFonts w:ascii="Palatino Linotype" w:hAnsi="Palatino Linotype"/>
        </w:rPr>
        <w:t xml:space="preserve"> deberá seguir el procedimiento legal establecido para su clasificación, esto es, que su Comité de</w:t>
      </w:r>
      <w:r w:rsidRPr="00D117EF">
        <w:rPr>
          <w:rFonts w:ascii="Palatino Linotype" w:hAnsi="Palatino Linotype" w:cs="Arial"/>
        </w:rPr>
        <w:t xml:space="preserve"> Transparencia emita un Acuerdo de Clasificación que cumpla con las formalidades previstas, antes citadas</w:t>
      </w:r>
      <w:r w:rsidRPr="00D117EF">
        <w:rPr>
          <w:rFonts w:ascii="Palatino Linotype" w:hAnsi="Palatino Linotype" w:cs="Arial"/>
          <w:b/>
        </w:rPr>
        <w:t xml:space="preserve"> </w:t>
      </w:r>
      <w:r w:rsidRPr="00D117EF">
        <w:rPr>
          <w:rFonts w:ascii="Palatino Linotype" w:hAnsi="Palatino Linotype" w:cs="Arial"/>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w:t>
      </w:r>
      <w:r w:rsidRPr="00D117EF">
        <w:rPr>
          <w:rFonts w:ascii="Palatino Linotype" w:hAnsi="Palatino Linotype" w:cs="Arial"/>
        </w:rPr>
        <w:lastRenderedPageBreak/>
        <w:t>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A47C26" w14:textId="77777777" w:rsidR="002B62AE" w:rsidRPr="00D117EF" w:rsidRDefault="002B62AE" w:rsidP="002B62AE">
      <w:pPr>
        <w:ind w:left="709" w:right="709"/>
        <w:jc w:val="center"/>
        <w:rPr>
          <w:rFonts w:ascii="Palatino Linotype" w:hAnsi="Palatino Linotype" w:cs="Arial"/>
          <w:b/>
          <w:i/>
          <w:sz w:val="22"/>
          <w:szCs w:val="22"/>
        </w:rPr>
      </w:pPr>
      <w:r w:rsidRPr="00D117EF">
        <w:rPr>
          <w:rFonts w:ascii="Palatino Linotype" w:hAnsi="Palatino Linotype" w:cs="Arial"/>
          <w:b/>
          <w:i/>
          <w:sz w:val="22"/>
          <w:szCs w:val="22"/>
        </w:rPr>
        <w:t>CAPÍTULO VIII</w:t>
      </w:r>
    </w:p>
    <w:p w14:paraId="1E3B6598" w14:textId="77777777" w:rsidR="002B62AE" w:rsidRPr="00D117EF" w:rsidRDefault="002B62AE" w:rsidP="002B62AE">
      <w:pPr>
        <w:ind w:left="709" w:right="709"/>
        <w:jc w:val="center"/>
        <w:rPr>
          <w:rFonts w:ascii="Palatino Linotype" w:hAnsi="Palatino Linotype" w:cs="Arial"/>
          <w:b/>
          <w:i/>
          <w:sz w:val="22"/>
          <w:szCs w:val="22"/>
        </w:rPr>
      </w:pPr>
      <w:r w:rsidRPr="00D117EF">
        <w:rPr>
          <w:rFonts w:ascii="Palatino Linotype" w:hAnsi="Palatino Linotype" w:cs="Arial"/>
          <w:b/>
          <w:i/>
          <w:sz w:val="22"/>
          <w:szCs w:val="22"/>
        </w:rPr>
        <w:t>DE LA LEYENDA DE CLASIFICACIÓN</w:t>
      </w:r>
    </w:p>
    <w:p w14:paraId="67B53D01" w14:textId="77777777" w:rsidR="002B62AE" w:rsidRPr="00D117EF" w:rsidRDefault="002B62AE" w:rsidP="002B62AE">
      <w:pPr>
        <w:spacing w:before="160" w:after="160"/>
        <w:ind w:left="709" w:right="709"/>
        <w:jc w:val="both"/>
        <w:rPr>
          <w:rFonts w:ascii="Palatino Linotype" w:hAnsi="Palatino Linotype" w:cs="Arial"/>
          <w:i/>
          <w:sz w:val="22"/>
          <w:szCs w:val="22"/>
        </w:rPr>
      </w:pPr>
      <w:r w:rsidRPr="00D117EF">
        <w:rPr>
          <w:rFonts w:ascii="Palatino Linotype" w:hAnsi="Palatino Linotype" w:cs="Arial"/>
          <w:b/>
          <w:i/>
          <w:sz w:val="22"/>
          <w:szCs w:val="22"/>
        </w:rPr>
        <w:t xml:space="preserve">Quincuagésimo. </w:t>
      </w:r>
      <w:r w:rsidRPr="00D117EF">
        <w:rPr>
          <w:rFonts w:ascii="Palatino Linotype" w:hAnsi="Palatino Linotype" w:cs="Arial"/>
          <w:b/>
          <w:i/>
          <w:sz w:val="22"/>
          <w:szCs w:val="22"/>
          <w:u w:val="single"/>
        </w:rPr>
        <w:t>Los titulares de las áreas de los sujetos obligados podrán utilizar los formatos contenidos en el presente Capítulo como modelo</w:t>
      </w:r>
      <w:r w:rsidRPr="00D117EF">
        <w:rPr>
          <w:rFonts w:ascii="Palatino Linotype" w:hAnsi="Palatino Linotype" w:cs="Arial"/>
          <w:i/>
          <w:sz w:val="22"/>
          <w:szCs w:val="22"/>
        </w:rPr>
        <w:t xml:space="preserve"> para señalar la clasificación de documentos o expedientes, sin perjuicio de que establezcan los propios.</w:t>
      </w:r>
    </w:p>
    <w:p w14:paraId="2EF22AF7" w14:textId="77777777" w:rsidR="002B62AE" w:rsidRPr="00D117EF" w:rsidRDefault="002B62AE" w:rsidP="002B62AE">
      <w:pPr>
        <w:spacing w:before="160" w:after="160"/>
        <w:ind w:left="709" w:right="709"/>
        <w:jc w:val="both"/>
        <w:rPr>
          <w:rFonts w:ascii="Palatino Linotype" w:hAnsi="Palatino Linotype" w:cs="Arial"/>
          <w:i/>
          <w:sz w:val="22"/>
          <w:szCs w:val="22"/>
        </w:rPr>
      </w:pPr>
      <w:r w:rsidRPr="00D117EF">
        <w:rPr>
          <w:rFonts w:ascii="Palatino Linotype" w:hAnsi="Palatino Linotype" w:cs="Arial"/>
          <w:i/>
          <w:sz w:val="22"/>
          <w:szCs w:val="22"/>
        </w:rPr>
        <w:t>[…]</w:t>
      </w:r>
    </w:p>
    <w:p w14:paraId="1B670E90" w14:textId="77777777" w:rsidR="002B62AE" w:rsidRPr="00D117EF" w:rsidRDefault="002B62AE" w:rsidP="002B62AE">
      <w:pPr>
        <w:spacing w:before="160" w:after="360"/>
        <w:ind w:left="709" w:right="709"/>
        <w:jc w:val="both"/>
        <w:rPr>
          <w:rFonts w:ascii="Palatino Linotype" w:hAnsi="Palatino Linotype" w:cs="Arial"/>
          <w:i/>
          <w:sz w:val="22"/>
          <w:szCs w:val="22"/>
        </w:rPr>
      </w:pPr>
      <w:r w:rsidRPr="00D117EF">
        <w:rPr>
          <w:rFonts w:ascii="Palatino Linotype" w:hAnsi="Palatino Linotype" w:cs="Arial"/>
          <w:b/>
          <w:i/>
          <w:sz w:val="22"/>
          <w:szCs w:val="22"/>
        </w:rPr>
        <w:t xml:space="preserve">Quincuagésimo tercero. </w:t>
      </w:r>
      <w:r w:rsidRPr="00D117EF">
        <w:rPr>
          <w:rFonts w:ascii="Palatino Linotype" w:hAnsi="Palatino Linotype" w:cs="Arial"/>
          <w:b/>
          <w:i/>
          <w:sz w:val="22"/>
          <w:szCs w:val="22"/>
          <w:u w:val="single"/>
        </w:rPr>
        <w:t>El formato para señalar la clasificación parcial de un documento</w:t>
      </w:r>
      <w:r w:rsidRPr="00D117EF">
        <w:rPr>
          <w:rFonts w:ascii="Palatino Linotype" w:hAnsi="Palatino Linotype" w:cs="Arial"/>
          <w:i/>
          <w:sz w:val="22"/>
          <w:szCs w:val="22"/>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B62AE" w:rsidRPr="00D117EF" w14:paraId="07D9DA23" w14:textId="77777777" w:rsidTr="000E3809">
        <w:tc>
          <w:tcPr>
            <w:tcW w:w="1129" w:type="dxa"/>
            <w:tcBorders>
              <w:top w:val="nil"/>
              <w:left w:val="nil"/>
              <w:bottom w:val="single" w:sz="4" w:space="0" w:color="auto"/>
              <w:right w:val="single" w:sz="4" w:space="0" w:color="auto"/>
            </w:tcBorders>
          </w:tcPr>
          <w:p w14:paraId="5BA67311" w14:textId="77777777" w:rsidR="002B62AE" w:rsidRPr="00D117EF" w:rsidRDefault="002B62AE" w:rsidP="000E3809">
            <w:pPr>
              <w:jc w:val="both"/>
              <w:rPr>
                <w:rFonts w:ascii="Palatino Linotype" w:hAnsi="Palatino Linotype" w:cs="Arial"/>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B993B54" w14:textId="77777777" w:rsidR="002B62AE" w:rsidRPr="00D117EF" w:rsidRDefault="002B62AE" w:rsidP="000E3809">
            <w:pPr>
              <w:jc w:val="center"/>
              <w:rPr>
                <w:rFonts w:ascii="Palatino Linotype" w:hAnsi="Palatino Linotype"/>
                <w:b/>
                <w:i/>
                <w:sz w:val="22"/>
                <w:szCs w:val="22"/>
                <w:lang w:val="es-ES_tradnl" w:eastAsia="es-ES"/>
              </w:rPr>
            </w:pPr>
            <w:r w:rsidRPr="00D117EF">
              <w:rPr>
                <w:rFonts w:ascii="Palatino Linotype" w:hAnsi="Palatino Linotype"/>
                <w:b/>
                <w:i/>
                <w:sz w:val="22"/>
                <w:szCs w:val="22"/>
                <w:lang w:val="es-ES_tradnl"/>
              </w:rPr>
              <w:t>Concepto</w:t>
            </w:r>
          </w:p>
        </w:tc>
        <w:tc>
          <w:tcPr>
            <w:tcW w:w="4677" w:type="dxa"/>
            <w:tcBorders>
              <w:top w:val="single" w:sz="4" w:space="0" w:color="auto"/>
              <w:left w:val="single" w:sz="4" w:space="0" w:color="auto"/>
              <w:bottom w:val="single" w:sz="4" w:space="0" w:color="auto"/>
              <w:right w:val="single" w:sz="4" w:space="0" w:color="auto"/>
            </w:tcBorders>
            <w:hideMark/>
          </w:tcPr>
          <w:p w14:paraId="6085CB6C" w14:textId="77777777" w:rsidR="002B62AE" w:rsidRPr="00D117EF" w:rsidRDefault="002B62AE" w:rsidP="000E3809">
            <w:pPr>
              <w:jc w:val="center"/>
              <w:rPr>
                <w:rFonts w:ascii="Palatino Linotype" w:hAnsi="Palatino Linotype"/>
                <w:b/>
                <w:i/>
                <w:sz w:val="22"/>
                <w:szCs w:val="22"/>
                <w:lang w:val="es-ES_tradnl"/>
              </w:rPr>
            </w:pPr>
            <w:r w:rsidRPr="00D117EF">
              <w:rPr>
                <w:rFonts w:ascii="Palatino Linotype" w:hAnsi="Palatino Linotype"/>
                <w:b/>
                <w:i/>
                <w:sz w:val="22"/>
                <w:szCs w:val="22"/>
                <w:lang w:val="es-ES_tradnl"/>
              </w:rPr>
              <w:t>Dónde:</w:t>
            </w:r>
          </w:p>
        </w:tc>
      </w:tr>
      <w:tr w:rsidR="002B62AE" w:rsidRPr="00D117EF" w14:paraId="39EB0B23" w14:textId="77777777" w:rsidTr="000E3809">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B921368" w14:textId="77777777" w:rsidR="002B62AE" w:rsidRPr="00D117EF" w:rsidRDefault="002B62AE" w:rsidP="000E3809">
            <w:pPr>
              <w:jc w:val="center"/>
              <w:rPr>
                <w:rFonts w:ascii="Palatino Linotype" w:hAnsi="Palatino Linotype" w:cs="Arial"/>
                <w:b/>
                <w:i/>
                <w:sz w:val="22"/>
                <w:szCs w:val="22"/>
                <w:lang w:val="es-ES_tradnl"/>
              </w:rPr>
            </w:pPr>
            <w:r w:rsidRPr="00D117EF">
              <w:rPr>
                <w:rFonts w:ascii="Palatino Linotype" w:hAnsi="Palatino Linotype" w:cs="Arial"/>
                <w:b/>
                <w:i/>
                <w:sz w:val="22"/>
                <w:szCs w:val="22"/>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DFF5A71" w14:textId="77777777" w:rsidR="002B62AE" w:rsidRPr="00D117EF" w:rsidRDefault="002B62AE" w:rsidP="000E3809">
            <w:pPr>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083D7CD7" w14:textId="77777777" w:rsidR="002B62AE" w:rsidRPr="00D117EF" w:rsidRDefault="002B62AE" w:rsidP="000E3809">
            <w:pPr>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anotará la fecha en la que el Comité de Transparencia confirmó la clasificación del documento, en su caso.</w:t>
            </w:r>
          </w:p>
        </w:tc>
      </w:tr>
      <w:tr w:rsidR="002B62AE" w:rsidRPr="00D117EF" w14:paraId="69E0F5A6"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09171F0D"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70EE753"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Área</w:t>
            </w:r>
          </w:p>
        </w:tc>
        <w:tc>
          <w:tcPr>
            <w:tcW w:w="4677" w:type="dxa"/>
            <w:tcBorders>
              <w:top w:val="single" w:sz="4" w:space="0" w:color="auto"/>
              <w:left w:val="single" w:sz="4" w:space="0" w:color="auto"/>
              <w:bottom w:val="single" w:sz="4" w:space="0" w:color="auto"/>
              <w:right w:val="single" w:sz="4" w:space="0" w:color="auto"/>
            </w:tcBorders>
            <w:hideMark/>
          </w:tcPr>
          <w:p w14:paraId="71CD3E6E"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señalará el nombre del área del cual es titular quien clasifica.</w:t>
            </w:r>
          </w:p>
        </w:tc>
      </w:tr>
      <w:tr w:rsidR="002B62AE" w:rsidRPr="00D117EF" w14:paraId="103F3A1C"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763CCC86"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57F2E1D"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4B18C4B5"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B62AE" w:rsidRPr="00D117EF" w14:paraId="612D2E6A"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64A4FC4B"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86FA4F6"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5E18316E"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anotará el número de años o meses por los que se mantendrá el documento o las partes del mismo como reservado.</w:t>
            </w:r>
          </w:p>
        </w:tc>
      </w:tr>
      <w:tr w:rsidR="002B62AE" w:rsidRPr="00D117EF" w14:paraId="1AB09942"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1D5A701A"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18B55E3"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496AA108"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 xml:space="preserve">Se señalará el nombre del ordenamiento, el o los artículos, fracción(es), párrafo(s) con base en los </w:t>
            </w:r>
            <w:r w:rsidRPr="00D117EF">
              <w:rPr>
                <w:rFonts w:ascii="Palatino Linotype" w:hAnsi="Palatino Linotype" w:cs="Arial"/>
                <w:i/>
                <w:sz w:val="22"/>
                <w:szCs w:val="22"/>
                <w:lang w:val="es-ES_tradnl"/>
              </w:rPr>
              <w:lastRenderedPageBreak/>
              <w:t>cuales se sustente la reserva.</w:t>
            </w:r>
          </w:p>
        </w:tc>
      </w:tr>
      <w:tr w:rsidR="002B62AE" w:rsidRPr="00D117EF" w14:paraId="4D4EC203"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03F43B4B"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B935635"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6E5EFE4D"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En caso de haber solicitado la ampliación del periodo de reserva originalmente establecido, se deberá anotar el número de años o meses por los que se amplía la reserva.</w:t>
            </w:r>
          </w:p>
        </w:tc>
      </w:tr>
      <w:tr w:rsidR="002B62AE" w:rsidRPr="00D117EF" w14:paraId="6967FE1A"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6175D89C"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103CB9E"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09A711F1"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B62AE" w:rsidRPr="00D117EF" w14:paraId="69D5A6ED"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558C0F96"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93ED172"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9F5E817"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señalará el nombre del ordenamiento, el o los artículos, fracción(es), párrafo(s) con base en los cuales se sustente la confidencialidad.</w:t>
            </w:r>
          </w:p>
        </w:tc>
      </w:tr>
      <w:tr w:rsidR="002B62AE" w:rsidRPr="00D117EF" w14:paraId="41F10BF8"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4471B394"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9031AAB"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6722ED28"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Rúbrica autógrafa de quien clasifica.</w:t>
            </w:r>
          </w:p>
        </w:tc>
      </w:tr>
      <w:tr w:rsidR="002B62AE" w:rsidRPr="00D117EF" w14:paraId="5B913E40" w14:textId="77777777" w:rsidTr="000E3809">
        <w:tc>
          <w:tcPr>
            <w:tcW w:w="0" w:type="auto"/>
            <w:vMerge/>
            <w:tcBorders>
              <w:top w:val="single" w:sz="4" w:space="0" w:color="auto"/>
              <w:left w:val="single" w:sz="4" w:space="0" w:color="auto"/>
              <w:bottom w:val="single" w:sz="4" w:space="0" w:color="auto"/>
              <w:right w:val="single" w:sz="4" w:space="0" w:color="auto"/>
            </w:tcBorders>
            <w:vAlign w:val="center"/>
            <w:hideMark/>
          </w:tcPr>
          <w:p w14:paraId="57650D46"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ABB0AA6"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54946270" w14:textId="77777777" w:rsidR="002B62AE" w:rsidRPr="00D117EF" w:rsidRDefault="002B62AE" w:rsidP="000E3809">
            <w:pPr>
              <w:spacing w:before="20" w:after="20"/>
              <w:jc w:val="both"/>
              <w:rPr>
                <w:rFonts w:ascii="Palatino Linotype" w:hAnsi="Palatino Linotype" w:cs="Arial"/>
                <w:i/>
                <w:sz w:val="22"/>
                <w:szCs w:val="22"/>
                <w:lang w:val="es-ES_tradnl"/>
              </w:rPr>
            </w:pPr>
            <w:r w:rsidRPr="00D117EF">
              <w:rPr>
                <w:rFonts w:ascii="Palatino Linotype" w:hAnsi="Palatino Linotype" w:cs="Arial"/>
                <w:i/>
                <w:sz w:val="22"/>
                <w:szCs w:val="22"/>
                <w:lang w:val="es-ES_tradnl"/>
              </w:rPr>
              <w:t>Se anotará la fecha en que se desclasifica el documento.</w:t>
            </w:r>
          </w:p>
        </w:tc>
      </w:tr>
      <w:tr w:rsidR="002B62AE" w:rsidRPr="00D117EF" w14:paraId="66146366" w14:textId="77777777" w:rsidTr="000E3809">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DF5BD" w14:textId="77777777" w:rsidR="002B62AE" w:rsidRPr="00D117EF" w:rsidRDefault="002B62AE" w:rsidP="000E3809">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899415B" w14:textId="77777777" w:rsidR="002B62AE" w:rsidRPr="00D117EF" w:rsidRDefault="002B62AE" w:rsidP="000E3809">
            <w:pPr>
              <w:spacing w:before="20" w:after="20"/>
              <w:jc w:val="center"/>
              <w:rPr>
                <w:rFonts w:ascii="Palatino Linotype" w:hAnsi="Palatino Linotype" w:cs="Arial"/>
                <w:i/>
                <w:sz w:val="22"/>
                <w:szCs w:val="22"/>
                <w:lang w:val="es-ES_tradnl"/>
              </w:rPr>
            </w:pPr>
            <w:r w:rsidRPr="00D117EF">
              <w:rPr>
                <w:rFonts w:ascii="Palatino Linotype" w:hAnsi="Palatino Linotype" w:cs="Arial"/>
                <w:i/>
                <w:sz w:val="22"/>
                <w:szCs w:val="22"/>
                <w:lang w:val="es-ES_tradnl"/>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A6D16E7" w14:textId="77777777" w:rsidR="002B62AE" w:rsidRPr="00D117EF" w:rsidRDefault="002B62AE" w:rsidP="000E3809">
            <w:pPr>
              <w:spacing w:before="20" w:after="20"/>
              <w:rPr>
                <w:rFonts w:ascii="Palatino Linotype" w:hAnsi="Palatino Linotype" w:cs="Arial"/>
                <w:i/>
                <w:sz w:val="22"/>
                <w:szCs w:val="22"/>
                <w:lang w:val="es-ES_tradnl"/>
              </w:rPr>
            </w:pPr>
            <w:r w:rsidRPr="00D117EF">
              <w:rPr>
                <w:rFonts w:ascii="Palatino Linotype" w:hAnsi="Palatino Linotype" w:cs="Arial"/>
                <w:i/>
                <w:sz w:val="22"/>
                <w:szCs w:val="22"/>
                <w:lang w:val="es-ES_tradnl"/>
              </w:rPr>
              <w:t>Rúbrica autógrafa de quien desclasifica.</w:t>
            </w:r>
          </w:p>
        </w:tc>
      </w:tr>
    </w:tbl>
    <w:p w14:paraId="373624D6" w14:textId="77777777" w:rsidR="002B62AE" w:rsidRPr="00D117EF" w:rsidRDefault="002B62AE" w:rsidP="002B62AE">
      <w:pPr>
        <w:spacing w:before="120" w:after="120"/>
        <w:ind w:left="709" w:right="709"/>
        <w:jc w:val="both"/>
        <w:rPr>
          <w:rFonts w:ascii="Palatino Linotype" w:hAnsi="Palatino Linotype" w:cs="Arial"/>
          <w:i/>
          <w:sz w:val="22"/>
          <w:szCs w:val="22"/>
        </w:rPr>
      </w:pPr>
      <w:r w:rsidRPr="00D117EF">
        <w:rPr>
          <w:rFonts w:ascii="Palatino Linotype" w:hAnsi="Palatino Linotype" w:cs="Arial"/>
          <w:i/>
          <w:sz w:val="22"/>
          <w:szCs w:val="22"/>
        </w:rPr>
        <w:t>…”</w:t>
      </w:r>
    </w:p>
    <w:p w14:paraId="332FE4FC" w14:textId="77777777" w:rsidR="002B62AE" w:rsidRPr="00D117EF" w:rsidRDefault="002B62AE" w:rsidP="002B62AE">
      <w:pPr>
        <w:spacing w:before="120" w:after="120"/>
        <w:ind w:left="709" w:right="709"/>
        <w:jc w:val="both"/>
        <w:rPr>
          <w:rFonts w:ascii="Palatino Linotype" w:hAnsi="Palatino Linotype" w:cs="Arial"/>
          <w:sz w:val="22"/>
          <w:szCs w:val="22"/>
        </w:rPr>
      </w:pPr>
      <w:r w:rsidRPr="00D117EF">
        <w:rPr>
          <w:rFonts w:ascii="Palatino Linotype" w:hAnsi="Palatino Linotype" w:cs="Arial"/>
          <w:sz w:val="22"/>
          <w:szCs w:val="22"/>
        </w:rPr>
        <w:t>(Énfasis Añadido)</w:t>
      </w:r>
    </w:p>
    <w:p w14:paraId="4F7056B6" w14:textId="77777777" w:rsidR="002B62AE" w:rsidRPr="00D117EF" w:rsidRDefault="002B62AE" w:rsidP="002B62AE">
      <w:pPr>
        <w:spacing w:before="360" w:after="240" w:line="360" w:lineRule="auto"/>
        <w:jc w:val="both"/>
        <w:rPr>
          <w:rFonts w:ascii="Palatino Linotype" w:hAnsi="Palatino Linotype" w:cs="Arial"/>
        </w:rPr>
      </w:pPr>
      <w:r w:rsidRPr="00D117EF">
        <w:rPr>
          <w:rFonts w:ascii="Palatino Linotype" w:hAnsi="Palatino Linotype" w:cs="Arial"/>
        </w:rPr>
        <w:t>Por lo tanto,</w:t>
      </w:r>
      <w:r w:rsidRPr="00D117EF">
        <w:rPr>
          <w:rFonts w:ascii="Palatino Linotype" w:hAnsi="Palatino Linotype"/>
        </w:rPr>
        <w:t xml:space="preserve"> es importante referir que </w:t>
      </w:r>
      <w:r w:rsidRPr="00D117EF">
        <w:rPr>
          <w:rFonts w:ascii="Palatino Linotype" w:hAnsi="Palatino Linotype"/>
          <w:b/>
        </w:rPr>
        <w:t>EL SUJETO OBLIGADO</w:t>
      </w:r>
      <w:r w:rsidRPr="00D117EF">
        <w:rPr>
          <w:rFonts w:ascii="Palatino Linotype" w:hAnsi="Palatino Linotype"/>
        </w:rPr>
        <w:t xml:space="preserve"> deberá seguir el procedimiento legal establecido para su clasificación, esto es, que su Comité de</w:t>
      </w:r>
      <w:r w:rsidRPr="00D117EF">
        <w:rPr>
          <w:rFonts w:ascii="Palatino Linotype" w:hAnsi="Palatino Linotype" w:cs="Arial"/>
        </w:rPr>
        <w:t xml:space="preserve"> Transparencia emita </w:t>
      </w:r>
      <w:r w:rsidRPr="00D117EF">
        <w:rPr>
          <w:rFonts w:ascii="Palatino Linotype" w:hAnsi="Palatino Linotype" w:cs="Arial"/>
          <w:lang w:val="es-ES_tradnl"/>
        </w:rPr>
        <w:t>un</w:t>
      </w:r>
      <w:r w:rsidRPr="00D117EF">
        <w:rPr>
          <w:rFonts w:ascii="Palatino Linotype" w:hAnsi="Palatino Linotype" w:cs="Arial"/>
        </w:rPr>
        <w:t xml:space="preserve"> Acuerdo de Clasificación que cumpla con las formalidades previstas, antes citadas</w:t>
      </w:r>
      <w:r w:rsidRPr="00D117EF">
        <w:rPr>
          <w:rFonts w:ascii="Palatino Linotype" w:hAnsi="Palatino Linotype" w:cs="Arial"/>
          <w:b/>
        </w:rPr>
        <w:t xml:space="preserve"> </w:t>
      </w:r>
      <w:r w:rsidRPr="00D117EF">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w:t>
      </w:r>
      <w:r w:rsidRPr="00D117EF">
        <w:rPr>
          <w:rFonts w:ascii="Palatino Linotype" w:hAnsi="Palatino Linotype" w:cs="Arial"/>
        </w:rPr>
        <w:lastRenderedPageBreak/>
        <w:t>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BB62AE" w14:textId="77777777" w:rsidR="002B62AE" w:rsidRPr="00D117EF" w:rsidRDefault="002B62AE" w:rsidP="002B62AE">
      <w:pPr>
        <w:spacing w:before="360" w:after="240" w:line="360" w:lineRule="auto"/>
        <w:jc w:val="both"/>
        <w:rPr>
          <w:rFonts w:ascii="Palatino Linotype" w:hAnsi="Palatino Linotype" w:cs="Arial"/>
        </w:rPr>
      </w:pPr>
      <w:r w:rsidRPr="00D117EF">
        <w:rPr>
          <w:rFonts w:ascii="Palatino Linotype" w:hAnsi="Palatino Linotype" w:cs="Arial"/>
        </w:rPr>
        <w:t xml:space="preserve">Hechas las presiones anteriores, conviene señalar que para el caso de que los juicios a que hace referencia </w:t>
      </w:r>
      <w:r w:rsidRPr="00D117EF">
        <w:rPr>
          <w:rFonts w:ascii="Palatino Linotype" w:hAnsi="Palatino Linotype" w:cs="Arial"/>
          <w:b/>
        </w:rPr>
        <w:t xml:space="preserve">EL SUJETO OBLIGADO </w:t>
      </w:r>
      <w:r w:rsidRPr="00D117EF">
        <w:rPr>
          <w:rFonts w:ascii="Palatino Linotype" w:hAnsi="Palatino Linotype" w:cs="Arial"/>
        </w:rPr>
        <w:t xml:space="preserve">en el acuerdo entregado en respuesta se encuentren en proceso; es decir, aun no hayan causado estado, al momento de dar cumplimiento a la presente resolución; deberá hacer entrega al </w:t>
      </w:r>
      <w:r w:rsidRPr="00D117EF">
        <w:rPr>
          <w:rFonts w:ascii="Palatino Linotype" w:hAnsi="Palatino Linotype" w:cs="Arial"/>
          <w:b/>
        </w:rPr>
        <w:t xml:space="preserve">RECURRENTE </w:t>
      </w:r>
      <w:r w:rsidRPr="00D117EF">
        <w:rPr>
          <w:rFonts w:ascii="Palatino Linotype" w:hAnsi="Palatino Linotype" w:cs="Arial"/>
        </w:rPr>
        <w:t>del Acuerdo de clasificación de la información como Reservada en los términos siguientes:</w:t>
      </w:r>
    </w:p>
    <w:p w14:paraId="66C56987" w14:textId="77777777" w:rsidR="002B62AE" w:rsidRPr="00D117EF" w:rsidRDefault="002B62AE" w:rsidP="002B62AE">
      <w:pPr>
        <w:spacing w:before="360" w:after="240" w:line="360" w:lineRule="auto"/>
        <w:jc w:val="both"/>
        <w:rPr>
          <w:rFonts w:ascii="Palatino Linotype" w:hAnsi="Palatino Linotype" w:cs="Arial"/>
        </w:rPr>
      </w:pPr>
      <w:r w:rsidRPr="00D117EF">
        <w:rPr>
          <w:rFonts w:ascii="Palatino Linotype" w:hAnsi="Palatino Linotype" w:cs="Arial"/>
        </w:rPr>
        <w:t>Así, este Instituto estima importante traer a contexto lo dispuesto por el artículo 5, párrafo vigésimo segundo, fracción I de la Constitución Política del Estado Libre y Soberano de México, el cual dispone:</w:t>
      </w:r>
    </w:p>
    <w:p w14:paraId="3E6E4259" w14:textId="77777777" w:rsidR="002B62AE" w:rsidRPr="00D117EF" w:rsidRDefault="002B62AE" w:rsidP="002B62AE">
      <w:pPr>
        <w:autoSpaceDE w:val="0"/>
        <w:autoSpaceDN w:val="0"/>
        <w:adjustRightInd w:val="0"/>
        <w:ind w:left="851" w:right="902"/>
        <w:jc w:val="both"/>
        <w:rPr>
          <w:rFonts w:ascii="Palatino Linotype" w:hAnsi="Palatino Linotype" w:cs="Arial"/>
          <w:b/>
          <w:i/>
          <w:sz w:val="22"/>
        </w:rPr>
      </w:pPr>
      <w:r w:rsidRPr="00D117EF">
        <w:rPr>
          <w:rFonts w:ascii="Palatino Linotype" w:hAnsi="Palatino Linotype" w:cs="Arial"/>
          <w:b/>
          <w:i/>
          <w:sz w:val="22"/>
        </w:rPr>
        <w:t>“Artículo 5.-...</w:t>
      </w:r>
    </w:p>
    <w:p w14:paraId="26F43629" w14:textId="77777777" w:rsidR="002B62AE" w:rsidRPr="00D117EF" w:rsidRDefault="002B62AE" w:rsidP="002B62AE">
      <w:pPr>
        <w:autoSpaceDE w:val="0"/>
        <w:autoSpaceDN w:val="0"/>
        <w:adjustRightInd w:val="0"/>
        <w:ind w:left="851" w:right="902"/>
        <w:jc w:val="both"/>
        <w:rPr>
          <w:rFonts w:ascii="Palatino Linotype" w:hAnsi="Palatino Linotype" w:cs="Arial"/>
          <w:i/>
          <w:sz w:val="22"/>
        </w:rPr>
      </w:pPr>
      <w:r w:rsidRPr="00D117EF">
        <w:rPr>
          <w:rFonts w:ascii="Palatino Linotype" w:hAnsi="Palatino Linotype" w:cs="Arial"/>
          <w:i/>
          <w:sz w:val="22"/>
        </w:rPr>
        <w:t>...</w:t>
      </w:r>
    </w:p>
    <w:p w14:paraId="01CE96F8" w14:textId="77777777" w:rsidR="002B62AE" w:rsidRPr="00D117EF" w:rsidRDefault="002B62AE" w:rsidP="002B62AE">
      <w:pPr>
        <w:autoSpaceDE w:val="0"/>
        <w:autoSpaceDN w:val="0"/>
        <w:adjustRightInd w:val="0"/>
        <w:ind w:left="851" w:right="902"/>
        <w:jc w:val="both"/>
        <w:rPr>
          <w:rFonts w:ascii="Palatino Linotype" w:hAnsi="Palatino Linotype" w:cs="Arial"/>
          <w:i/>
          <w:sz w:val="22"/>
        </w:rPr>
      </w:pPr>
      <w:r w:rsidRPr="00D117EF">
        <w:rPr>
          <w:rFonts w:ascii="Palatino Linotype" w:hAnsi="Palatino Linotype" w:cs="Arial"/>
          <w:i/>
          <w:sz w:val="22"/>
        </w:rPr>
        <w:t>Este derecho se regirá por los siguientes principios y bases siguientes:</w:t>
      </w:r>
    </w:p>
    <w:p w14:paraId="6D8253ED" w14:textId="77777777" w:rsidR="002B62AE" w:rsidRPr="00D117EF" w:rsidRDefault="002B62AE" w:rsidP="002B62AE">
      <w:pPr>
        <w:autoSpaceDE w:val="0"/>
        <w:autoSpaceDN w:val="0"/>
        <w:adjustRightInd w:val="0"/>
        <w:ind w:left="851" w:right="902"/>
        <w:jc w:val="both"/>
        <w:rPr>
          <w:rFonts w:ascii="Palatino Linotype" w:hAnsi="Palatino Linotype" w:cs="Arial"/>
          <w:i/>
          <w:sz w:val="22"/>
        </w:rPr>
      </w:pPr>
      <w:r w:rsidRPr="00D117EF">
        <w:rPr>
          <w:rFonts w:ascii="Palatino Linotype" w:hAnsi="Palatino Linotype" w:cs="Arial"/>
          <w:i/>
          <w:sz w:val="22"/>
        </w:rPr>
        <w:t xml:space="preserve">I. </w:t>
      </w:r>
      <w:r w:rsidRPr="00D117EF">
        <w:rPr>
          <w:rFonts w:ascii="Palatino Linotype" w:hAnsi="Palatino Linotype"/>
          <w:b/>
          <w:i/>
          <w:sz w:val="22"/>
        </w:rPr>
        <w:t>Toda la información en posesión de cualquier autoridad, entidad, órgano y organismos de los Poderes Ejecutivo, Legislativo y Judicial, órganos autónomos</w:t>
      </w:r>
      <w:r w:rsidRPr="00D117EF">
        <w:rPr>
          <w:rFonts w:ascii="Palatino Linotype" w:hAnsi="Palatino Linotype"/>
          <w:i/>
          <w:sz w:val="22"/>
        </w:rPr>
        <w:t xml:space="preserve">,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D117EF">
        <w:rPr>
          <w:rFonts w:ascii="Palatino Linotype" w:hAnsi="Palatino Linotype"/>
          <w:i/>
          <w:sz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r w:rsidRPr="00D117EF">
        <w:rPr>
          <w:rFonts w:ascii="Palatino Linotype" w:hAnsi="Palatino Linotype" w:cs="Arial"/>
          <w:i/>
          <w:sz w:val="22"/>
        </w:rPr>
        <w:t>...”</w:t>
      </w:r>
    </w:p>
    <w:p w14:paraId="3BDA8EE8" w14:textId="77777777" w:rsidR="002B62AE" w:rsidRPr="00D117EF" w:rsidRDefault="002B62AE" w:rsidP="002B62AE">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4AA922BD" w14:textId="77777777" w:rsidR="002B62AE" w:rsidRPr="00D117EF" w:rsidRDefault="002B62AE" w:rsidP="002B62AE">
      <w:pPr>
        <w:spacing w:before="100" w:beforeAutospacing="1" w:after="100" w:afterAutospacing="1" w:line="360" w:lineRule="auto"/>
        <w:jc w:val="both"/>
        <w:rPr>
          <w:rFonts w:ascii="Palatino Linotype" w:hAnsi="Palatino Linotype" w:cs="Arial"/>
        </w:rPr>
      </w:pPr>
      <w:r w:rsidRPr="00D117EF">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55A678F0"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i/>
          <w:sz w:val="22"/>
        </w:rPr>
        <w:t>“</w:t>
      </w:r>
      <w:r w:rsidRPr="00D117EF">
        <w:rPr>
          <w:rFonts w:ascii="Palatino Linotype" w:hAnsi="Palatino Linotype" w:cs="Arial"/>
          <w:b/>
          <w:i/>
          <w:sz w:val="22"/>
        </w:rPr>
        <w:t>Artículo 122</w:t>
      </w:r>
      <w:r w:rsidRPr="00D117EF">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6E7A6594" w14:textId="77777777" w:rsidR="002B62AE" w:rsidRPr="00D117EF" w:rsidRDefault="002B62AE" w:rsidP="002B62AE">
      <w:pPr>
        <w:tabs>
          <w:tab w:val="left" w:pos="7797"/>
        </w:tabs>
        <w:ind w:left="851" w:right="899"/>
        <w:jc w:val="both"/>
        <w:rPr>
          <w:rFonts w:ascii="Palatino Linotype" w:hAnsi="Palatino Linotype" w:cs="Arial"/>
          <w:i/>
          <w:sz w:val="22"/>
        </w:rPr>
      </w:pPr>
      <w:r w:rsidRPr="00D117EF">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6897C929" w14:textId="77777777" w:rsidR="002B62AE" w:rsidRPr="00D117EF" w:rsidRDefault="002B62AE" w:rsidP="002B62AE">
      <w:pPr>
        <w:tabs>
          <w:tab w:val="left" w:pos="7797"/>
        </w:tabs>
        <w:ind w:left="851" w:right="899"/>
        <w:jc w:val="both"/>
        <w:rPr>
          <w:rFonts w:ascii="Palatino Linotype" w:hAnsi="Palatino Linotype" w:cs="Arial"/>
          <w:i/>
          <w:sz w:val="22"/>
        </w:rPr>
      </w:pPr>
      <w:r w:rsidRPr="00D117EF">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220D2767" w14:textId="77777777" w:rsidR="002B62AE" w:rsidRPr="00D117EF" w:rsidRDefault="002B62AE" w:rsidP="002B62AE">
      <w:pPr>
        <w:ind w:left="851" w:right="899"/>
        <w:jc w:val="both"/>
        <w:rPr>
          <w:rFonts w:ascii="Palatino Linotype" w:hAnsi="Palatino Linotype" w:cs="Arial"/>
          <w:b/>
          <w:i/>
          <w:sz w:val="22"/>
        </w:rPr>
      </w:pPr>
      <w:r w:rsidRPr="00D117EF">
        <w:rPr>
          <w:rFonts w:ascii="Palatino Linotype" w:hAnsi="Palatino Linotype" w:cs="Arial"/>
          <w:b/>
          <w:i/>
          <w:sz w:val="22"/>
        </w:rPr>
        <w:lastRenderedPageBreak/>
        <w:t>Artículo 140. El acceso a la información pública será restringido excepcionalmente, cuando por razones de interés público, ésta sea clasificada como reservada, conforme a los criterios siguientes:</w:t>
      </w:r>
    </w:p>
    <w:p w14:paraId="6DAD5768"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I.</w:t>
      </w:r>
      <w:r w:rsidRPr="00D117EF">
        <w:rPr>
          <w:rFonts w:ascii="Palatino Linotype" w:hAnsi="Palatino Linotype" w:cs="Arial"/>
          <w:i/>
          <w:sz w:val="22"/>
        </w:rPr>
        <w:t xml:space="preserve"> Comprometa la seguridad pública y cuente con un propósito genuino y un efecto demostrable;</w:t>
      </w:r>
    </w:p>
    <w:p w14:paraId="2DFF2B71"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II.</w:t>
      </w:r>
      <w:r w:rsidRPr="00D117EF">
        <w:rPr>
          <w:rFonts w:ascii="Palatino Linotype" w:hAnsi="Palatino Linotype" w:cs="Arial"/>
          <w:i/>
          <w:sz w:val="22"/>
        </w:rPr>
        <w:t xml:space="preserve"> Pueda menoscabar la conducción de las negociaciones y relaciones internacionales;</w:t>
      </w:r>
    </w:p>
    <w:p w14:paraId="31324EDD"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III.</w:t>
      </w:r>
      <w:r w:rsidRPr="00D117EF">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20852B1"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IV.</w:t>
      </w:r>
      <w:r w:rsidRPr="00D117EF">
        <w:rPr>
          <w:rFonts w:ascii="Palatino Linotype" w:hAnsi="Palatino Linotype" w:cs="Arial"/>
          <w:i/>
          <w:sz w:val="22"/>
        </w:rPr>
        <w:t xml:space="preserve"> Ponga en riesgo la vida, la seguridad o la salud de una persona física;</w:t>
      </w:r>
    </w:p>
    <w:p w14:paraId="44594B68"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V.</w:t>
      </w:r>
      <w:r w:rsidRPr="00D117EF">
        <w:rPr>
          <w:rFonts w:ascii="Palatino Linotype" w:hAnsi="Palatino Linotype" w:cs="Arial"/>
          <w:i/>
          <w:sz w:val="22"/>
        </w:rPr>
        <w:t xml:space="preserve"> Aquella cuya divulgación obstruya o pueda causar un serio perjuicio a:</w:t>
      </w:r>
    </w:p>
    <w:p w14:paraId="30AEBF68"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1.</w:t>
      </w:r>
      <w:r w:rsidRPr="00D117EF">
        <w:rPr>
          <w:rFonts w:ascii="Palatino Linotype" w:hAnsi="Palatino Linotype" w:cs="Arial"/>
          <w:i/>
          <w:sz w:val="22"/>
        </w:rPr>
        <w:t xml:space="preserve"> Las actividades de fiscalización, verificación, inspección, comprobación y auditoría sobre el cumplimiento de las Leyes; o</w:t>
      </w:r>
    </w:p>
    <w:p w14:paraId="3AF1BE77"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2.</w:t>
      </w:r>
      <w:r w:rsidRPr="00D117EF">
        <w:rPr>
          <w:rFonts w:ascii="Palatino Linotype" w:hAnsi="Palatino Linotype" w:cs="Arial"/>
          <w:i/>
          <w:sz w:val="22"/>
        </w:rPr>
        <w:t xml:space="preserve"> La recaudación de las contribuciones.</w:t>
      </w:r>
    </w:p>
    <w:p w14:paraId="6724B238"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VI.</w:t>
      </w:r>
      <w:r w:rsidRPr="00D117EF">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5D60A21"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VII.</w:t>
      </w:r>
      <w:r w:rsidRPr="00D117EF">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7F4F4A28"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VIII.</w:t>
      </w:r>
      <w:r w:rsidRPr="00D117EF">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1FDCED40"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IX.</w:t>
      </w:r>
      <w:r w:rsidRPr="00D117EF">
        <w:rPr>
          <w:rFonts w:ascii="Palatino Linotype" w:hAnsi="Palatino Linotype" w:cs="Arial"/>
          <w:i/>
          <w:sz w:val="22"/>
        </w:rPr>
        <w:t xml:space="preserve"> Se encuentre contenida dentro de las investigaciones de hechos que la Ley señale como delitos y se tramiten ante el Ministerio Público;</w:t>
      </w:r>
    </w:p>
    <w:p w14:paraId="79866885"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b/>
          <w:i/>
          <w:sz w:val="22"/>
        </w:rPr>
        <w:t>X.</w:t>
      </w:r>
      <w:r w:rsidRPr="00D117EF">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4649FF7"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359A511" w14:textId="77777777" w:rsidR="002B62AE" w:rsidRPr="00D117EF" w:rsidRDefault="002B62AE" w:rsidP="002B62AE">
      <w:pPr>
        <w:ind w:left="851" w:right="899"/>
        <w:jc w:val="both"/>
        <w:rPr>
          <w:rFonts w:ascii="Palatino Linotype" w:hAnsi="Palatino Linotype" w:cs="Arial"/>
          <w:i/>
          <w:sz w:val="22"/>
        </w:rPr>
      </w:pPr>
      <w:r w:rsidRPr="00D117EF">
        <w:rPr>
          <w:rFonts w:ascii="Palatino Linotype" w:hAnsi="Palatino Linotype" w:cs="Arial"/>
          <w:i/>
          <w:sz w:val="22"/>
        </w:rPr>
        <w:lastRenderedPageBreak/>
        <w:t>XI. Las que por disposición expresa de una ley tengan tal carácter, siempre que sean acordes con las bases, principios y disposiciones establecidos en esta Ley y no la contravengan; así como las previstas en tratados internacionales.</w:t>
      </w:r>
    </w:p>
    <w:p w14:paraId="711E4AF3" w14:textId="77777777" w:rsidR="002B62AE" w:rsidRPr="00D117EF" w:rsidRDefault="002B62AE" w:rsidP="002B62AE">
      <w:pPr>
        <w:ind w:left="851" w:right="899"/>
        <w:jc w:val="both"/>
        <w:rPr>
          <w:rFonts w:ascii="Palatino Linotype" w:hAnsi="Palatino Linotype" w:cs="Arial"/>
          <w:i/>
          <w:sz w:val="22"/>
        </w:rPr>
      </w:pPr>
    </w:p>
    <w:p w14:paraId="322E3AF3" w14:textId="77777777" w:rsidR="002B62AE" w:rsidRPr="00D117EF" w:rsidRDefault="002B62AE" w:rsidP="002B62AE">
      <w:pPr>
        <w:ind w:left="851" w:right="899"/>
        <w:jc w:val="both"/>
        <w:rPr>
          <w:rFonts w:ascii="Palatino Linotype" w:hAnsi="Palatino Linotype" w:cs="Arial"/>
          <w:b/>
          <w:i/>
          <w:sz w:val="22"/>
        </w:rPr>
      </w:pPr>
      <w:r w:rsidRPr="00D117EF">
        <w:rPr>
          <w:rFonts w:ascii="Palatino Linotype" w:hAnsi="Palatino Linotype" w:cs="Arial"/>
          <w:b/>
          <w:i/>
          <w:sz w:val="22"/>
        </w:rPr>
        <w:t>Artículo 141</w:t>
      </w:r>
      <w:r w:rsidRPr="00D117EF">
        <w:rPr>
          <w:rFonts w:ascii="Palatino Linotype" w:hAnsi="Palatino Linotype" w:cs="Arial"/>
          <w:i/>
          <w:sz w:val="22"/>
        </w:rPr>
        <w:t xml:space="preserve">. </w:t>
      </w:r>
      <w:r w:rsidRPr="00D117EF">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32983AB2" w14:textId="77777777" w:rsidR="002B62AE" w:rsidRPr="00D117EF" w:rsidRDefault="002B62AE" w:rsidP="002B62AE">
      <w:pPr>
        <w:ind w:left="851" w:right="899"/>
        <w:jc w:val="both"/>
        <w:rPr>
          <w:rFonts w:ascii="Palatino Linotype" w:hAnsi="Palatino Linotype" w:cs="Arial"/>
          <w:sz w:val="22"/>
        </w:rPr>
      </w:pPr>
      <w:r w:rsidRPr="00D117EF">
        <w:rPr>
          <w:rFonts w:ascii="Palatino Linotype" w:hAnsi="Palatino Linotype" w:cs="Arial"/>
          <w:sz w:val="22"/>
        </w:rPr>
        <w:t>(Énfasis añadido)</w:t>
      </w:r>
    </w:p>
    <w:p w14:paraId="15107DE8"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 xml:space="preserve">Ahora bien, el reservar la información, implica el reconocimiento por parte del </w:t>
      </w:r>
      <w:r w:rsidRPr="00D117EF">
        <w:rPr>
          <w:rFonts w:ascii="Palatino Linotype" w:hAnsi="Palatino Linotype" w:cs="Arial"/>
          <w:b/>
        </w:rPr>
        <w:t>SUJETO OBLIGADO</w:t>
      </w:r>
      <w:r w:rsidRPr="00D117EF">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34BAEC72"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020DAFFA" w14:textId="77777777" w:rsidR="002B62AE" w:rsidRPr="00D117EF" w:rsidRDefault="002B62AE" w:rsidP="002B62AE">
      <w:pPr>
        <w:spacing w:before="100" w:beforeAutospacing="1" w:after="100" w:afterAutospacing="1" w:line="360" w:lineRule="auto"/>
        <w:jc w:val="both"/>
        <w:rPr>
          <w:rFonts w:ascii="Palatino Linotype" w:hAnsi="Palatino Linotype"/>
          <w:bCs/>
        </w:rPr>
      </w:pPr>
      <w:r w:rsidRPr="00D117EF">
        <w:rPr>
          <w:rFonts w:ascii="Palatino Linotype" w:hAnsi="Palatino Linotype"/>
          <w:bCs/>
        </w:rPr>
        <w:t xml:space="preserve">Por todo lo anterior, la reserva de la información implica una clasificación, la cual debe entenderse como el proceso mediante el cual </w:t>
      </w:r>
      <w:r w:rsidRPr="00D117EF">
        <w:rPr>
          <w:rFonts w:ascii="Palatino Linotype" w:hAnsi="Palatino Linotype"/>
          <w:b/>
          <w:bCs/>
        </w:rPr>
        <w:t>EL SUJETO OBLIGADO</w:t>
      </w:r>
      <w:r w:rsidRPr="00D117EF">
        <w:rPr>
          <w:rFonts w:ascii="Palatino Linotype" w:hAnsi="Palatino Linotype"/>
          <w:bCs/>
        </w:rPr>
        <w:t xml:space="preserve"> determina que, la información en su poder, actualiza alguno de los supuestos conforme a las normas aplicables.</w:t>
      </w:r>
    </w:p>
    <w:p w14:paraId="6224C623"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 xml:space="preserve">En tal virtud, conforme al artículo 49, fracción VIII de la </w:t>
      </w:r>
      <w:r w:rsidRPr="00D117EF">
        <w:rPr>
          <w:rFonts w:ascii="Palatino Linotype" w:hAnsi="Palatino Linotype" w:cs="Arial"/>
        </w:rPr>
        <w:t>Ley de Transparencia y Acceso a la Información Pública del Estado de México y Municipios</w:t>
      </w:r>
      <w:r w:rsidRPr="00D117EF">
        <w:rPr>
          <w:rFonts w:ascii="Palatino Linotype" w:hAnsi="Palatino Linotype"/>
        </w:rPr>
        <w:t xml:space="preserve">, los Comités de Transparencia tienen la atribución de aprobar, modificar o revocar la clasificación de </w:t>
      </w:r>
      <w:r w:rsidRPr="00D117EF">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D117EF">
        <w:rPr>
          <w:rFonts w:ascii="Palatino Linotype" w:hAnsi="Palatino Linotype"/>
          <w:b/>
        </w:rPr>
        <w:t>SUJETO OBLIGADO</w:t>
      </w:r>
      <w:r w:rsidRPr="00D117EF">
        <w:rPr>
          <w:rFonts w:ascii="Palatino Linotype" w:hAnsi="Palatino Linotype"/>
        </w:rPr>
        <w:t xml:space="preserve"> a concluir que el caso particular se ajusta al supuesto previsto por la norma legal invocada como fundamento; siendo que, además, </w:t>
      </w:r>
      <w:r w:rsidRPr="00D117EF">
        <w:rPr>
          <w:rFonts w:ascii="Palatino Linotype" w:hAnsi="Palatino Linotype"/>
          <w:b/>
        </w:rPr>
        <w:t>EL SUJETO OBLIGADO</w:t>
      </w:r>
      <w:r w:rsidRPr="00D117EF">
        <w:rPr>
          <w:rFonts w:ascii="Palatino Linotype" w:hAnsi="Palatino Linotype"/>
        </w:rPr>
        <w:t xml:space="preserve"> debe, en todo momento, aplicar una prueba de daño.</w:t>
      </w:r>
    </w:p>
    <w:p w14:paraId="37D20F06"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0972FA6"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30BBE50" w14:textId="77777777" w:rsidR="002B62AE" w:rsidRPr="00D117EF" w:rsidRDefault="002B62AE" w:rsidP="002B62AE">
      <w:pPr>
        <w:numPr>
          <w:ilvl w:val="0"/>
          <w:numId w:val="5"/>
        </w:numPr>
        <w:spacing w:before="100" w:beforeAutospacing="1" w:after="100" w:afterAutospacing="1" w:line="360" w:lineRule="auto"/>
        <w:ind w:left="1429"/>
        <w:jc w:val="both"/>
        <w:rPr>
          <w:rFonts w:ascii="Palatino Linotype" w:hAnsi="Palatino Linotype"/>
        </w:rPr>
      </w:pPr>
      <w:r w:rsidRPr="00D117EF">
        <w:rPr>
          <w:rFonts w:ascii="Palatino Linotype" w:hAnsi="Palatino Linotype"/>
        </w:rPr>
        <w:t>Se reciba una solicitud de acceso a la información;</w:t>
      </w:r>
    </w:p>
    <w:p w14:paraId="4490AFB8" w14:textId="77777777" w:rsidR="002B62AE" w:rsidRPr="00D117EF" w:rsidRDefault="002B62AE" w:rsidP="002B62AE">
      <w:pPr>
        <w:numPr>
          <w:ilvl w:val="0"/>
          <w:numId w:val="5"/>
        </w:numPr>
        <w:spacing w:before="100" w:beforeAutospacing="1" w:after="100" w:afterAutospacing="1" w:line="360" w:lineRule="auto"/>
        <w:ind w:left="1429"/>
        <w:jc w:val="both"/>
        <w:rPr>
          <w:rFonts w:ascii="Palatino Linotype" w:hAnsi="Palatino Linotype"/>
        </w:rPr>
      </w:pPr>
      <w:r w:rsidRPr="00D117EF">
        <w:rPr>
          <w:rFonts w:ascii="Palatino Linotype" w:hAnsi="Palatino Linotype"/>
        </w:rPr>
        <w:t>Se determine mediante resolución de autoridad competente; y/o</w:t>
      </w:r>
    </w:p>
    <w:p w14:paraId="7DB20992" w14:textId="77777777" w:rsidR="002B62AE" w:rsidRPr="00D117EF" w:rsidRDefault="002B62AE" w:rsidP="002B62AE">
      <w:pPr>
        <w:numPr>
          <w:ilvl w:val="0"/>
          <w:numId w:val="5"/>
        </w:numPr>
        <w:spacing w:before="100" w:beforeAutospacing="1" w:after="100" w:afterAutospacing="1" w:line="360" w:lineRule="auto"/>
        <w:ind w:left="1429"/>
        <w:jc w:val="both"/>
        <w:rPr>
          <w:rFonts w:ascii="Palatino Linotype" w:hAnsi="Palatino Linotype"/>
        </w:rPr>
      </w:pPr>
      <w:r w:rsidRPr="00D117EF">
        <w:rPr>
          <w:rFonts w:ascii="Palatino Linotype" w:hAnsi="Palatino Linotype"/>
        </w:rPr>
        <w:lastRenderedPageBreak/>
        <w:t>Se generen versiones públicas para dar cumplimiento a las obligaciones de transparencia previstas en la Ley.</w:t>
      </w:r>
    </w:p>
    <w:p w14:paraId="32261D2D"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B3A19FE"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F040C85" w14:textId="77777777" w:rsidR="002B62AE" w:rsidRPr="00D117EF" w:rsidRDefault="002B62AE" w:rsidP="002B62AE">
      <w:pPr>
        <w:numPr>
          <w:ilvl w:val="0"/>
          <w:numId w:val="6"/>
        </w:numPr>
        <w:spacing w:before="100" w:beforeAutospacing="1" w:after="100" w:afterAutospacing="1" w:line="360" w:lineRule="auto"/>
        <w:ind w:left="1429"/>
        <w:jc w:val="both"/>
        <w:rPr>
          <w:rFonts w:ascii="Palatino Linotype" w:hAnsi="Palatino Linotype"/>
        </w:rPr>
      </w:pPr>
      <w:r w:rsidRPr="00D117EF">
        <w:rPr>
          <w:rFonts w:ascii="Palatino Linotype" w:hAnsi="Palatino Linotype"/>
        </w:rPr>
        <w:t xml:space="preserve">La divulgación de la información representa un </w:t>
      </w:r>
      <w:r w:rsidRPr="00D117EF">
        <w:rPr>
          <w:rFonts w:ascii="Palatino Linotype" w:hAnsi="Palatino Linotype"/>
          <w:b/>
        </w:rPr>
        <w:t>riesgo real, demostrable e identificable del perjuicio significativo al interés público o a la seguridad pública</w:t>
      </w:r>
      <w:r w:rsidRPr="00D117EF">
        <w:rPr>
          <w:rFonts w:ascii="Palatino Linotype" w:hAnsi="Palatino Linotype"/>
        </w:rPr>
        <w:t>;</w:t>
      </w:r>
    </w:p>
    <w:p w14:paraId="59615635" w14:textId="77777777" w:rsidR="002B62AE" w:rsidRPr="00D117EF" w:rsidRDefault="002B62AE" w:rsidP="002B62AE">
      <w:pPr>
        <w:numPr>
          <w:ilvl w:val="0"/>
          <w:numId w:val="6"/>
        </w:numPr>
        <w:spacing w:before="100" w:beforeAutospacing="1" w:after="100" w:afterAutospacing="1" w:line="360" w:lineRule="auto"/>
        <w:ind w:left="1429"/>
        <w:jc w:val="both"/>
        <w:rPr>
          <w:rFonts w:ascii="Palatino Linotype" w:hAnsi="Palatino Linotype"/>
        </w:rPr>
      </w:pPr>
      <w:r w:rsidRPr="00D117EF">
        <w:rPr>
          <w:rFonts w:ascii="Palatino Linotype" w:hAnsi="Palatino Linotype"/>
        </w:rPr>
        <w:t>El riesgo de perjuicio que supondría la divulgación supera el interés público general de que se difunda; y,</w:t>
      </w:r>
    </w:p>
    <w:p w14:paraId="06350DE4" w14:textId="77777777" w:rsidR="002B62AE" w:rsidRPr="00D117EF" w:rsidRDefault="002B62AE" w:rsidP="002B62AE">
      <w:pPr>
        <w:numPr>
          <w:ilvl w:val="0"/>
          <w:numId w:val="6"/>
        </w:numPr>
        <w:spacing w:before="100" w:beforeAutospacing="1" w:after="100" w:afterAutospacing="1" w:line="360" w:lineRule="auto"/>
        <w:ind w:left="1429"/>
        <w:jc w:val="both"/>
        <w:rPr>
          <w:rFonts w:ascii="Palatino Linotype" w:hAnsi="Palatino Linotype"/>
        </w:rPr>
      </w:pPr>
      <w:r w:rsidRPr="00D117EF">
        <w:rPr>
          <w:rFonts w:ascii="Palatino Linotype" w:hAnsi="Palatino Linotype"/>
        </w:rPr>
        <w:t xml:space="preserve">La limitación se adecua al principio de proporcionalidad y representa el medio menos restrictivo disponible para evitar el perjuicio. </w:t>
      </w:r>
    </w:p>
    <w:p w14:paraId="3C62A71D" w14:textId="77777777" w:rsidR="002B62AE" w:rsidRPr="00D117EF" w:rsidRDefault="002B62AE" w:rsidP="002B62AE">
      <w:pPr>
        <w:spacing w:before="100" w:beforeAutospacing="1" w:after="100" w:afterAutospacing="1" w:line="360" w:lineRule="auto"/>
        <w:jc w:val="both"/>
        <w:rPr>
          <w:rFonts w:ascii="Palatino Linotype" w:eastAsia="Calibri" w:hAnsi="Palatino Linotype" w:cs="Arial"/>
          <w:bCs/>
          <w:color w:val="000000"/>
        </w:rPr>
      </w:pPr>
      <w:r w:rsidRPr="00D117EF">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w:t>
      </w:r>
      <w:r w:rsidRPr="00D117EF">
        <w:rPr>
          <w:rFonts w:ascii="Palatino Linotype" w:eastAsia="Calibri" w:hAnsi="Palatino Linotype" w:cs="Arial"/>
        </w:rPr>
        <w:lastRenderedPageBreak/>
        <w:t>del Semanario Judicial de la Federación, sección Tribunales Colegiados de Circuito, Libro 5, de fecha abril de 2014, pág. 1523, Registro, 2, 006,299. I.1o.A.E.3 K (10a.)</w:t>
      </w:r>
      <w:r w:rsidRPr="00D117EF">
        <w:rPr>
          <w:rFonts w:ascii="Palatino Linotype" w:eastAsia="Arial Unicode MS" w:hAnsi="Palatino Linotype" w:cs="Arial"/>
          <w:color w:val="000000"/>
        </w:rPr>
        <w:t>,</w:t>
      </w:r>
      <w:r w:rsidRPr="00D117EF">
        <w:rPr>
          <w:rFonts w:ascii="Palatino Linotype" w:eastAsia="Calibri" w:hAnsi="Palatino Linotype" w:cs="Arial"/>
          <w:bCs/>
          <w:color w:val="000000"/>
        </w:rPr>
        <w:t xml:space="preserve"> que literalmente señala:</w:t>
      </w:r>
    </w:p>
    <w:p w14:paraId="2FB1E1B9" w14:textId="77777777" w:rsidR="002B62AE" w:rsidRPr="00D117EF" w:rsidRDefault="002B62AE" w:rsidP="002B62AE">
      <w:pPr>
        <w:ind w:left="851" w:right="902"/>
        <w:jc w:val="both"/>
        <w:rPr>
          <w:rFonts w:ascii="Palatino Linotype" w:eastAsia="Calibri" w:hAnsi="Palatino Linotype"/>
          <w:i/>
          <w:sz w:val="22"/>
          <w:szCs w:val="22"/>
        </w:rPr>
      </w:pPr>
      <w:r w:rsidRPr="00D117EF">
        <w:rPr>
          <w:rFonts w:ascii="Palatino Linotype" w:eastAsia="Calibri" w:hAnsi="Palatino Linotype"/>
          <w:i/>
          <w:sz w:val="22"/>
          <w:szCs w:val="22"/>
        </w:rPr>
        <w:t>“</w:t>
      </w:r>
      <w:r w:rsidRPr="00D117EF">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D117EF">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562D360B"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Prueba de daño, que cobra relevancia puesto que sí ésta no arroja resultados contundentes sobre un posible peligro, deberá de publicarse la información.</w:t>
      </w:r>
    </w:p>
    <w:p w14:paraId="1F7F3AE9" w14:textId="77777777" w:rsidR="002B62AE" w:rsidRPr="00D117EF" w:rsidRDefault="002B62AE" w:rsidP="002B62AE">
      <w:pPr>
        <w:spacing w:before="100" w:beforeAutospacing="1" w:after="100" w:afterAutospacing="1" w:line="360" w:lineRule="auto"/>
        <w:jc w:val="both"/>
        <w:rPr>
          <w:rFonts w:ascii="Palatino Linotype" w:hAnsi="Palatino Linotype"/>
        </w:rPr>
      </w:pPr>
      <w:r w:rsidRPr="00D117EF">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1C3939D6" w14:textId="62A43344" w:rsidR="004225CF" w:rsidRPr="00D117EF" w:rsidRDefault="002B62AE" w:rsidP="002447CC">
      <w:pPr>
        <w:spacing w:before="100" w:beforeAutospacing="1" w:after="100" w:afterAutospacing="1" w:line="360" w:lineRule="auto"/>
        <w:jc w:val="both"/>
        <w:rPr>
          <w:rFonts w:ascii="Palatino Linotype" w:hAnsi="Palatino Linotype"/>
        </w:rPr>
      </w:pPr>
      <w:r w:rsidRPr="00D117EF">
        <w:rPr>
          <w:rFonts w:ascii="Palatino Linotype" w:hAnsi="Palatino Linotype"/>
        </w:rPr>
        <w:t xml:space="preserve">Asimismo, los Sujetos Obligados no pueden emitir acuerdos de carácter general o particular que clasifiquen documentos o información como reservada, ya que dicha </w:t>
      </w:r>
      <w:r w:rsidRPr="00D117EF">
        <w:rPr>
          <w:rFonts w:ascii="Palatino Linotype" w:hAnsi="Palatino Linotype"/>
        </w:rPr>
        <w:lastRenderedPageBreak/>
        <w:t>clasificación, debe estar acorde con la actualización de los supuestos definidos; resaltándose además que, la clasificación de la información se debe realizar conforme a un análisis caso por caso, mediante la aplicación de la enunciada prueba de daño.</w:t>
      </w:r>
    </w:p>
    <w:p w14:paraId="67D04A06" w14:textId="1F2D8CE9" w:rsidR="00946998" w:rsidRPr="00D117EF" w:rsidRDefault="00946998" w:rsidP="002447CC">
      <w:pPr>
        <w:spacing w:before="100" w:beforeAutospacing="1" w:after="100" w:afterAutospacing="1" w:line="360" w:lineRule="auto"/>
        <w:jc w:val="both"/>
        <w:rPr>
          <w:rFonts w:ascii="Palatino Linotype" w:hAnsi="Palatino Linotype"/>
        </w:rPr>
      </w:pPr>
      <w:r w:rsidRPr="00D117EF">
        <w:rPr>
          <w:rFonts w:ascii="Palatino Linotype" w:hAnsi="Palatino Linotype"/>
        </w:rPr>
        <w:t xml:space="preserve">Finalmente, no se omite comentar que toda vez que el solicitante requiere se dé vista al Titular de la Contraloría Interna toda vez que el Sujeto Obligado clasifica la información como reservada sin entregar la información requerida, es que es de referir que el recurso de revisión no es el medio que determine incumplimientos a la Ley de la materia; no obstante, en términos del numeral 190 de la Ley de Transparencia, se ordena dar vista, a efectos de que se determine lo que conforme a derecho proceda. </w:t>
      </w:r>
    </w:p>
    <w:p w14:paraId="6BC886FC" w14:textId="59BC9E26" w:rsidR="00327317" w:rsidRPr="00D117EF" w:rsidRDefault="00327317" w:rsidP="00327317">
      <w:pPr>
        <w:widowControl w:val="0"/>
        <w:autoSpaceDE w:val="0"/>
        <w:autoSpaceDN w:val="0"/>
        <w:adjustRightInd w:val="0"/>
        <w:spacing w:line="360" w:lineRule="auto"/>
        <w:jc w:val="both"/>
        <w:rPr>
          <w:rFonts w:ascii="Palatino Linotype" w:eastAsia="Calibri" w:hAnsi="Palatino Linotype" w:cs="Arial"/>
        </w:rPr>
      </w:pPr>
      <w:r w:rsidRPr="00D117EF">
        <w:rPr>
          <w:rFonts w:ascii="Palatino Linotype" w:hAnsi="Palatino Linotype" w:cs="Arial"/>
        </w:rPr>
        <w:t xml:space="preserve">En razón de lo anteriormente expuesto, este Instituto estima que las razones o motivos de inconformidad hechos valer por </w:t>
      </w:r>
      <w:r w:rsidRPr="00D117EF">
        <w:rPr>
          <w:rFonts w:ascii="Palatino Linotype" w:hAnsi="Palatino Linotype" w:cs="Arial"/>
          <w:b/>
        </w:rPr>
        <w:t>EL RECURRENTE</w:t>
      </w:r>
      <w:r w:rsidRPr="00D117EF">
        <w:rPr>
          <w:rFonts w:ascii="Palatino Linotype" w:hAnsi="Palatino Linotype" w:cs="Arial"/>
        </w:rPr>
        <w:t xml:space="preserve"> devienen </w:t>
      </w:r>
      <w:r w:rsidRPr="00D117EF">
        <w:rPr>
          <w:rFonts w:ascii="Palatino Linotype" w:hAnsi="Palatino Linotype" w:cs="Arial"/>
          <w:b/>
        </w:rPr>
        <w:t>fundadas</w:t>
      </w:r>
      <w:r w:rsidRPr="00D117EF">
        <w:rPr>
          <w:rFonts w:ascii="Palatino Linotype" w:hAnsi="Palatino Linotype" w:cs="Arial"/>
        </w:rPr>
        <w:t xml:space="preserve"> para </w:t>
      </w:r>
      <w:r w:rsidRPr="00D117EF">
        <w:rPr>
          <w:rFonts w:ascii="Palatino Linotype" w:eastAsia="Calibri" w:hAnsi="Palatino Linotype" w:cs="Arial"/>
          <w:b/>
        </w:rPr>
        <w:t xml:space="preserve">REVOCAR </w:t>
      </w:r>
      <w:r w:rsidR="006C0267" w:rsidRPr="00D117EF">
        <w:rPr>
          <w:rFonts w:ascii="Palatino Linotype" w:eastAsia="Calibri" w:hAnsi="Palatino Linotype" w:cs="Arial"/>
        </w:rPr>
        <w:t xml:space="preserve">las respuestas otorgadas por </w:t>
      </w:r>
      <w:r w:rsidR="006C0267" w:rsidRPr="00D117EF">
        <w:rPr>
          <w:rFonts w:ascii="Palatino Linotype" w:eastAsia="Calibri" w:hAnsi="Palatino Linotype" w:cs="Arial"/>
          <w:b/>
        </w:rPr>
        <w:t xml:space="preserve">EL SUJETO OBLIGADO </w:t>
      </w:r>
      <w:r w:rsidR="006C0267" w:rsidRPr="00D117EF">
        <w:rPr>
          <w:rFonts w:ascii="Palatino Linotype" w:eastAsia="Calibri" w:hAnsi="Palatino Linotype" w:cs="Arial"/>
        </w:rPr>
        <w:t xml:space="preserve">y que dieron origen a los recursos de revisión </w:t>
      </w:r>
      <w:r w:rsidR="006C0267" w:rsidRPr="00D117EF">
        <w:rPr>
          <w:rFonts w:ascii="Palatino Linotype" w:hAnsi="Palatino Linotype"/>
          <w:b/>
          <w:color w:val="000000" w:themeColor="text1"/>
          <w:spacing w:val="-20"/>
        </w:rPr>
        <w:t xml:space="preserve">04777/INFOEM/IP/RR/2020, 04779/INFOEM/IP/RR/2020, </w:t>
      </w:r>
      <w:r w:rsidR="00C80818" w:rsidRPr="00D117EF">
        <w:rPr>
          <w:rFonts w:ascii="Palatino Linotype" w:hAnsi="Palatino Linotype"/>
          <w:b/>
          <w:color w:val="000000" w:themeColor="text1"/>
          <w:spacing w:val="-20"/>
        </w:rPr>
        <w:t>05022/INFOEM/IP/RR/2020</w:t>
      </w:r>
      <w:r w:rsidR="006C0267" w:rsidRPr="00D117EF">
        <w:rPr>
          <w:rFonts w:ascii="Palatino Linotype" w:hAnsi="Palatino Linotype"/>
          <w:b/>
          <w:color w:val="000000" w:themeColor="text1"/>
          <w:spacing w:val="-20"/>
        </w:rPr>
        <w:t xml:space="preserve">, </w:t>
      </w:r>
      <w:r w:rsidR="005D24F5" w:rsidRPr="00D117EF">
        <w:rPr>
          <w:rFonts w:ascii="Palatino Linotype" w:hAnsi="Palatino Linotype"/>
          <w:b/>
          <w:color w:val="000000" w:themeColor="text1"/>
          <w:spacing w:val="-20"/>
        </w:rPr>
        <w:t xml:space="preserve">05025/INFOEM/IP/RR/2020, </w:t>
      </w:r>
      <w:r w:rsidR="006C0267" w:rsidRPr="00D117EF">
        <w:rPr>
          <w:rFonts w:ascii="Palatino Linotype" w:hAnsi="Palatino Linotype"/>
          <w:b/>
          <w:color w:val="000000" w:themeColor="text1"/>
          <w:spacing w:val="-20"/>
        </w:rPr>
        <w:t>05042</w:t>
      </w:r>
      <w:r w:rsidR="004155A4" w:rsidRPr="00D117EF">
        <w:rPr>
          <w:rFonts w:ascii="Palatino Linotype" w:hAnsi="Palatino Linotype"/>
          <w:b/>
          <w:color w:val="000000" w:themeColor="text1"/>
          <w:spacing w:val="-20"/>
        </w:rPr>
        <w:t xml:space="preserve">/INFOEM/IP/RR/2020, </w:t>
      </w:r>
      <w:r w:rsidR="006C0267" w:rsidRPr="00D117EF">
        <w:rPr>
          <w:rFonts w:ascii="Palatino Linotype" w:hAnsi="Palatino Linotype"/>
          <w:b/>
          <w:color w:val="000000" w:themeColor="text1"/>
          <w:spacing w:val="-20"/>
        </w:rPr>
        <w:t>05043/INFOEM/IP/RR/2020</w:t>
      </w:r>
      <w:r w:rsidR="006C0267" w:rsidRPr="00D117EF">
        <w:rPr>
          <w:rFonts w:ascii="Palatino Linotype" w:hAnsi="Palatino Linotype"/>
          <w:b/>
          <w:color w:val="000000" w:themeColor="text1"/>
        </w:rPr>
        <w:t>,</w:t>
      </w:r>
      <w:r w:rsidR="00C80818" w:rsidRPr="00D117EF">
        <w:rPr>
          <w:rFonts w:ascii="Palatino Linotype" w:hAnsi="Palatino Linotype"/>
          <w:b/>
          <w:color w:val="000000" w:themeColor="text1"/>
        </w:rPr>
        <w:t xml:space="preserve"> </w:t>
      </w:r>
      <w:r w:rsidR="004155A4" w:rsidRPr="00D117EF">
        <w:rPr>
          <w:rFonts w:ascii="Palatino Linotype" w:hAnsi="Palatino Linotype"/>
          <w:color w:val="000000" w:themeColor="text1"/>
        </w:rPr>
        <w:t>y</w:t>
      </w:r>
      <w:r w:rsidR="005D24F5" w:rsidRPr="00D117EF">
        <w:rPr>
          <w:rFonts w:ascii="Palatino Linotype" w:hAnsi="Palatino Linotype"/>
          <w:b/>
          <w:color w:val="000000" w:themeColor="text1"/>
        </w:rPr>
        <w:t xml:space="preserve"> MODIFICA</w:t>
      </w:r>
      <w:r w:rsidR="000320B0" w:rsidRPr="00D117EF">
        <w:rPr>
          <w:rFonts w:ascii="Palatino Linotype" w:hAnsi="Palatino Linotype"/>
          <w:b/>
          <w:color w:val="000000" w:themeColor="text1"/>
        </w:rPr>
        <w:t>R</w:t>
      </w:r>
      <w:r w:rsidR="00C80818" w:rsidRPr="00D117EF">
        <w:rPr>
          <w:rFonts w:ascii="Palatino Linotype" w:hAnsi="Palatino Linotype"/>
          <w:b/>
          <w:color w:val="000000" w:themeColor="text1"/>
        </w:rPr>
        <w:t xml:space="preserve"> </w:t>
      </w:r>
      <w:r w:rsidR="005D24F5" w:rsidRPr="00D117EF">
        <w:rPr>
          <w:rFonts w:ascii="Palatino Linotype" w:eastAsia="Calibri" w:hAnsi="Palatino Linotype" w:cs="Arial"/>
        </w:rPr>
        <w:t>la respuesta emitida en el recurso</w:t>
      </w:r>
      <w:r w:rsidR="00C80818" w:rsidRPr="00D117EF">
        <w:rPr>
          <w:rFonts w:ascii="Palatino Linotype" w:eastAsia="Calibri" w:hAnsi="Palatino Linotype" w:cs="Arial"/>
        </w:rPr>
        <w:t xml:space="preserve"> de revisión</w:t>
      </w:r>
      <w:r w:rsidR="00C80818" w:rsidRPr="00D117EF">
        <w:rPr>
          <w:rFonts w:ascii="Palatino Linotype" w:hAnsi="Palatino Linotype"/>
          <w:b/>
          <w:color w:val="000000" w:themeColor="text1"/>
        </w:rPr>
        <w:t xml:space="preserve"> </w:t>
      </w:r>
      <w:r w:rsidR="00C80818" w:rsidRPr="00D117EF">
        <w:rPr>
          <w:rFonts w:ascii="Palatino Linotype" w:hAnsi="Palatino Linotype"/>
          <w:b/>
          <w:color w:val="000000" w:themeColor="text1"/>
          <w:spacing w:val="-20"/>
        </w:rPr>
        <w:t>05041/INFOEM/IP/RR/2020</w:t>
      </w:r>
      <w:r w:rsidR="006C0267" w:rsidRPr="00D117EF">
        <w:rPr>
          <w:rFonts w:ascii="Palatino Linotype" w:hAnsi="Palatino Linotype"/>
          <w:b/>
          <w:color w:val="000000" w:themeColor="text1"/>
        </w:rPr>
        <w:t xml:space="preserve"> </w:t>
      </w:r>
      <w:r w:rsidR="006C0267" w:rsidRPr="00D117EF">
        <w:rPr>
          <w:rFonts w:ascii="Palatino Linotype" w:hAnsi="Palatino Linotype"/>
          <w:color w:val="000000" w:themeColor="text1"/>
        </w:rPr>
        <w:t>para</w:t>
      </w:r>
      <w:r w:rsidR="006C0267" w:rsidRPr="00D117EF">
        <w:rPr>
          <w:rFonts w:ascii="Palatino Linotype" w:eastAsia="Calibri" w:hAnsi="Palatino Linotype" w:cs="Arial"/>
        </w:rPr>
        <w:t xml:space="preserve"> ordenar la entrega de la información referida en el presente Considerando.</w:t>
      </w:r>
    </w:p>
    <w:p w14:paraId="06EF5189" w14:textId="77777777" w:rsidR="00327317" w:rsidRPr="00D117EF" w:rsidRDefault="00327317" w:rsidP="00327317">
      <w:pPr>
        <w:widowControl w:val="0"/>
        <w:autoSpaceDE w:val="0"/>
        <w:autoSpaceDN w:val="0"/>
        <w:adjustRightInd w:val="0"/>
        <w:spacing w:line="360" w:lineRule="auto"/>
        <w:jc w:val="both"/>
        <w:rPr>
          <w:rFonts w:ascii="Palatino Linotype" w:eastAsia="Calibri" w:hAnsi="Palatino Linotype" w:cs="Arial"/>
        </w:rPr>
      </w:pPr>
    </w:p>
    <w:p w14:paraId="26179C1C" w14:textId="5D9351B1" w:rsidR="00327317" w:rsidRPr="00D117EF" w:rsidRDefault="00327317" w:rsidP="00327317">
      <w:pPr>
        <w:spacing w:line="360" w:lineRule="auto"/>
        <w:jc w:val="both"/>
        <w:rPr>
          <w:rFonts w:ascii="Palatino Linotype" w:eastAsia="Calibri" w:hAnsi="Palatino Linotype" w:cs="Arial"/>
        </w:rPr>
      </w:pPr>
      <w:r w:rsidRPr="00D117EF">
        <w:rPr>
          <w:rFonts w:ascii="Palatino Linotype" w:eastAsia="Calibri" w:hAnsi="Palatino Linotype" w:cs="Arial"/>
        </w:rPr>
        <w:t xml:space="preserve">Así, con fundamento en lo prescrito en los artículos 5 párrafos </w:t>
      </w:r>
      <w:r w:rsidR="00133766" w:rsidRPr="00D117EF">
        <w:rPr>
          <w:rFonts w:ascii="Palatino Linotype" w:hAnsi="Palatino Linotype"/>
        </w:rPr>
        <w:t>vigésimo noveno, trig</w:t>
      </w:r>
      <w:r w:rsidR="00BD453E" w:rsidRPr="00D117EF">
        <w:rPr>
          <w:rFonts w:ascii="Palatino Linotype" w:hAnsi="Palatino Linotype"/>
        </w:rPr>
        <w:t>ésimo y trigésimo primero</w:t>
      </w:r>
      <w:r w:rsidRPr="00D117EF">
        <w:rPr>
          <w:rFonts w:ascii="Palatino Linotype" w:eastAsia="Calibri" w:hAnsi="Palatino Linotype" w:cs="Arial"/>
        </w:rPr>
        <w:t xml:space="preserve"> de la Constitución Política del Estado Libre y Soberano de México; </w:t>
      </w:r>
      <w:r w:rsidRPr="00D117EF">
        <w:rPr>
          <w:rFonts w:ascii="Palatino Linotype" w:hAnsi="Palatino Linotype" w:cs="Arial"/>
        </w:rPr>
        <w:t xml:space="preserve">2 fracción II, 29, 36 fracciones I y II, 176, 178, 179, 181, 185 fracción I, 186 y </w:t>
      </w:r>
      <w:r w:rsidRPr="00D117EF">
        <w:rPr>
          <w:rFonts w:ascii="Palatino Linotype" w:hAnsi="Palatino Linotype" w:cs="Arial"/>
        </w:rPr>
        <w:lastRenderedPageBreak/>
        <w:t>188</w:t>
      </w:r>
      <w:r w:rsidRPr="00D117EF">
        <w:rPr>
          <w:rFonts w:ascii="Palatino Linotype" w:eastAsia="Calibri" w:hAnsi="Palatino Linotype" w:cs="Arial"/>
        </w:rPr>
        <w:t xml:space="preserve"> de la Ley de Transparencia y Acceso a la Información Pública del Estado de México y Municipios, este Pleno: </w:t>
      </w:r>
    </w:p>
    <w:p w14:paraId="17B2A487" w14:textId="77777777" w:rsidR="00CA5F6A" w:rsidRPr="00D117EF" w:rsidRDefault="00CA5F6A" w:rsidP="00CA5F6A">
      <w:pPr>
        <w:jc w:val="both"/>
        <w:rPr>
          <w:rFonts w:ascii="Palatino Linotype" w:eastAsia="Calibri" w:hAnsi="Palatino Linotype" w:cs="Arial"/>
          <w:color w:val="000000" w:themeColor="text1"/>
        </w:rPr>
      </w:pPr>
    </w:p>
    <w:p w14:paraId="3B5E8B23" w14:textId="77777777" w:rsidR="00CA5F6A" w:rsidRPr="00D117EF" w:rsidRDefault="00CA5F6A" w:rsidP="00CA5F6A">
      <w:pPr>
        <w:jc w:val="center"/>
        <w:rPr>
          <w:rFonts w:ascii="Palatino Linotype" w:eastAsia="Calibri" w:hAnsi="Palatino Linotype" w:cs="Arial"/>
          <w:b/>
          <w:color w:val="000000" w:themeColor="text1"/>
          <w:spacing w:val="30"/>
          <w:sz w:val="28"/>
        </w:rPr>
      </w:pPr>
      <w:r w:rsidRPr="00D117EF">
        <w:rPr>
          <w:rFonts w:ascii="Palatino Linotype" w:eastAsia="Calibri" w:hAnsi="Palatino Linotype" w:cs="Arial"/>
          <w:b/>
          <w:color w:val="000000" w:themeColor="text1"/>
          <w:spacing w:val="30"/>
          <w:sz w:val="28"/>
        </w:rPr>
        <w:t>RESUELVE</w:t>
      </w:r>
    </w:p>
    <w:p w14:paraId="350C8B1E" w14:textId="77777777" w:rsidR="00CA5F6A" w:rsidRPr="00D117EF" w:rsidRDefault="00CA5F6A" w:rsidP="00CA5F6A">
      <w:pPr>
        <w:autoSpaceDE w:val="0"/>
        <w:autoSpaceDN w:val="0"/>
        <w:adjustRightInd w:val="0"/>
        <w:ind w:right="-91"/>
        <w:contextualSpacing/>
        <w:jc w:val="both"/>
        <w:rPr>
          <w:rFonts w:ascii="Palatino Linotype" w:hAnsi="Palatino Linotype"/>
          <w:color w:val="000000" w:themeColor="text1"/>
          <w:lang w:eastAsia="en-US"/>
        </w:rPr>
      </w:pPr>
    </w:p>
    <w:p w14:paraId="3D41C9BA" w14:textId="68D8B5AF" w:rsidR="00CA5F6A" w:rsidRPr="00D117EF" w:rsidRDefault="00CA5F6A" w:rsidP="00CA5F6A">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D117EF">
        <w:rPr>
          <w:rFonts w:ascii="Palatino Linotype" w:hAnsi="Palatino Linotype" w:cs="Arial"/>
          <w:b/>
          <w:color w:val="000000" w:themeColor="text1"/>
          <w:sz w:val="28"/>
        </w:rPr>
        <w:t>PRIMERO</w:t>
      </w:r>
      <w:r w:rsidRPr="00D117EF">
        <w:rPr>
          <w:rFonts w:ascii="Palatino Linotype" w:hAnsi="Palatino Linotype" w:cs="Arial"/>
          <w:color w:val="000000" w:themeColor="text1"/>
        </w:rPr>
        <w:t xml:space="preserve"> Resultan</w:t>
      </w:r>
      <w:r w:rsidRPr="00D117EF">
        <w:rPr>
          <w:rFonts w:ascii="Palatino Linotype" w:hAnsi="Palatino Linotype"/>
        </w:rPr>
        <w:t xml:space="preserve"> </w:t>
      </w:r>
      <w:r w:rsidRPr="00D117EF">
        <w:rPr>
          <w:rFonts w:ascii="Palatino Linotype" w:hAnsi="Palatino Linotype" w:cs="Arial"/>
          <w:b/>
        </w:rPr>
        <w:t>fundadas</w:t>
      </w:r>
      <w:r w:rsidRPr="00D117EF">
        <w:rPr>
          <w:rFonts w:ascii="Palatino Linotype" w:hAnsi="Palatino Linotype"/>
        </w:rPr>
        <w:t xml:space="preserve"> las razones o motivos de inconformidad planteadas por </w:t>
      </w:r>
      <w:r w:rsidRPr="00D117EF">
        <w:rPr>
          <w:rFonts w:ascii="Palatino Linotype" w:hAnsi="Palatino Linotype"/>
          <w:b/>
        </w:rPr>
        <w:t xml:space="preserve">EL RECURRENTE </w:t>
      </w:r>
      <w:r w:rsidRPr="00D117EF">
        <w:rPr>
          <w:rFonts w:ascii="Palatino Linotype" w:hAnsi="Palatino Linotype"/>
        </w:rPr>
        <w:t xml:space="preserve">y analizadas en esta resolución en términos del Considerando </w:t>
      </w:r>
      <w:r w:rsidRPr="00D117EF">
        <w:rPr>
          <w:rFonts w:ascii="Palatino Linotype" w:hAnsi="Palatino Linotype"/>
          <w:b/>
        </w:rPr>
        <w:t>SEXTO</w:t>
      </w:r>
      <w:r w:rsidRPr="00D117EF">
        <w:rPr>
          <w:rFonts w:ascii="Palatino Linotype" w:hAnsi="Palatino Linotype"/>
        </w:rPr>
        <w:t>.</w:t>
      </w:r>
    </w:p>
    <w:p w14:paraId="693AD2CE" w14:textId="781A23DA" w:rsidR="00E011CD" w:rsidRPr="00D117EF" w:rsidRDefault="00CA5F6A" w:rsidP="00E011CD">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olor w:val="000000" w:themeColor="text1"/>
          <w:shd w:val="clear" w:color="auto" w:fill="FFFFFF"/>
        </w:rPr>
      </w:pPr>
      <w:r w:rsidRPr="00D117EF">
        <w:rPr>
          <w:rFonts w:ascii="Palatino Linotype" w:hAnsi="Palatino Linotype" w:cs="Arial"/>
          <w:b/>
          <w:color w:val="000000" w:themeColor="text1"/>
          <w:sz w:val="28"/>
        </w:rPr>
        <w:t>SEGUNDO</w:t>
      </w:r>
      <w:r w:rsidRPr="00D117EF">
        <w:rPr>
          <w:rFonts w:ascii="Palatino Linotype" w:hAnsi="Palatino Linotype" w:cs="Arial"/>
          <w:color w:val="000000" w:themeColor="text1"/>
        </w:rPr>
        <w:t xml:space="preserve">. Se </w:t>
      </w:r>
      <w:r w:rsidR="00E011CD" w:rsidRPr="00D117EF">
        <w:rPr>
          <w:rFonts w:ascii="Palatino Linotype" w:hAnsi="Palatino Linotype" w:cs="Arial"/>
        </w:rPr>
        <w:t xml:space="preserve">determina </w:t>
      </w:r>
      <w:r w:rsidR="00E011CD" w:rsidRPr="00D117EF">
        <w:rPr>
          <w:rFonts w:ascii="Palatino Linotype" w:hAnsi="Palatino Linotype" w:cs="Arial"/>
          <w:b/>
        </w:rPr>
        <w:t xml:space="preserve">REVOCAR </w:t>
      </w:r>
      <w:r w:rsidR="00E011CD" w:rsidRPr="00D117EF">
        <w:rPr>
          <w:rFonts w:ascii="Palatino Linotype" w:hAnsi="Palatino Linotype" w:cs="Arial"/>
        </w:rPr>
        <w:t xml:space="preserve">las respuestas de los recursos de revisión </w:t>
      </w:r>
      <w:r w:rsidR="00E011CD" w:rsidRPr="00D117EF">
        <w:rPr>
          <w:rFonts w:ascii="Palatino Linotype" w:hAnsi="Palatino Linotype"/>
          <w:b/>
          <w:color w:val="000000" w:themeColor="text1"/>
          <w:spacing w:val="-20"/>
        </w:rPr>
        <w:t>04777/INFOEM/IP/RR/2020, 04779/INFOEM/IP/RR/2020, 05022/INFOEM/IP/RR/2020,</w:t>
      </w:r>
      <w:r w:rsidR="00DA7CDE" w:rsidRPr="00D117EF">
        <w:rPr>
          <w:rFonts w:ascii="Palatino Linotype" w:hAnsi="Palatino Linotype"/>
          <w:b/>
          <w:color w:val="000000" w:themeColor="text1"/>
          <w:spacing w:val="-20"/>
        </w:rPr>
        <w:t xml:space="preserve"> 05025/INFOEM/IP/RR/2020,</w:t>
      </w:r>
      <w:r w:rsidR="00E011CD" w:rsidRPr="00D117EF">
        <w:rPr>
          <w:rFonts w:ascii="Palatino Linotype" w:hAnsi="Palatino Linotype"/>
          <w:b/>
          <w:color w:val="000000" w:themeColor="text1"/>
          <w:spacing w:val="-20"/>
        </w:rPr>
        <w:t xml:space="preserve"> </w:t>
      </w:r>
      <w:r w:rsidR="008F2F9D" w:rsidRPr="00D117EF">
        <w:rPr>
          <w:rFonts w:ascii="Palatino Linotype" w:hAnsi="Palatino Linotype"/>
          <w:b/>
          <w:color w:val="000000" w:themeColor="text1"/>
          <w:spacing w:val="-20"/>
        </w:rPr>
        <w:t xml:space="preserve">05042/INFOEM/IP/RR/2020, </w:t>
      </w:r>
      <w:r w:rsidR="00E011CD" w:rsidRPr="00D117EF">
        <w:rPr>
          <w:rFonts w:ascii="Palatino Linotype" w:hAnsi="Palatino Linotype"/>
          <w:b/>
          <w:color w:val="000000" w:themeColor="text1"/>
          <w:spacing w:val="-20"/>
        </w:rPr>
        <w:t>05043/INFOEM/IP/RR/2020</w:t>
      </w:r>
      <w:r w:rsidR="00E011CD" w:rsidRPr="00D117EF">
        <w:rPr>
          <w:rFonts w:ascii="Palatino Linotype" w:hAnsi="Palatino Linotype" w:cs="Arial"/>
        </w:rPr>
        <w:t xml:space="preserve">, </w:t>
      </w:r>
      <w:r w:rsidR="00BD2E86" w:rsidRPr="00D117EF">
        <w:rPr>
          <w:rFonts w:ascii="Palatino Linotype" w:hAnsi="Palatino Linotype" w:cs="Arial"/>
        </w:rPr>
        <w:t>y</w:t>
      </w:r>
      <w:r w:rsidR="00E011CD" w:rsidRPr="00D117EF">
        <w:rPr>
          <w:rFonts w:ascii="Palatino Linotype" w:hAnsi="Palatino Linotype" w:cs="Arial"/>
        </w:rPr>
        <w:t xml:space="preserve"> </w:t>
      </w:r>
      <w:r w:rsidR="00E011CD" w:rsidRPr="00D117EF">
        <w:rPr>
          <w:rFonts w:ascii="Palatino Linotype" w:hAnsi="Palatino Linotype" w:cs="Arial"/>
          <w:b/>
        </w:rPr>
        <w:t>MODIFICA</w:t>
      </w:r>
      <w:r w:rsidR="000320B0" w:rsidRPr="00D117EF">
        <w:rPr>
          <w:rFonts w:ascii="Palatino Linotype" w:hAnsi="Palatino Linotype" w:cs="Arial"/>
          <w:b/>
        </w:rPr>
        <w:t>R</w:t>
      </w:r>
      <w:r w:rsidR="00E011CD" w:rsidRPr="00D117EF">
        <w:rPr>
          <w:rFonts w:ascii="Palatino Linotype" w:hAnsi="Palatino Linotype" w:cs="Arial"/>
        </w:rPr>
        <w:t xml:space="preserve"> la respuesta del recurso de revisión </w:t>
      </w:r>
      <w:r w:rsidR="00E011CD" w:rsidRPr="00D117EF">
        <w:rPr>
          <w:rFonts w:ascii="Palatino Linotype" w:hAnsi="Palatino Linotype"/>
          <w:b/>
          <w:color w:val="000000" w:themeColor="text1"/>
          <w:spacing w:val="-20"/>
        </w:rPr>
        <w:t xml:space="preserve">05041/INFOEM/IP/RR/2020, </w:t>
      </w:r>
      <w:r w:rsidR="00E011CD" w:rsidRPr="00D117EF">
        <w:rPr>
          <w:rFonts w:ascii="Palatino Linotype" w:hAnsi="Palatino Linotype" w:cs="Arial"/>
        </w:rPr>
        <w:t xml:space="preserve">del </w:t>
      </w:r>
      <w:r w:rsidR="00E011CD" w:rsidRPr="00D117EF">
        <w:rPr>
          <w:rFonts w:ascii="Palatino Linotype" w:hAnsi="Palatino Linotype" w:cs="Arial"/>
          <w:b/>
        </w:rPr>
        <w:t>SUJETO OBLIGADO</w:t>
      </w:r>
      <w:r w:rsidR="00E011CD" w:rsidRPr="00D117EF">
        <w:rPr>
          <w:rFonts w:ascii="Palatino Linotype" w:hAnsi="Palatino Linotype" w:cs="Arial"/>
        </w:rPr>
        <w:t xml:space="preserve">, para que entregue al </w:t>
      </w:r>
      <w:r w:rsidR="00E011CD" w:rsidRPr="00D117EF">
        <w:rPr>
          <w:rFonts w:ascii="Palatino Linotype" w:hAnsi="Palatino Linotype" w:cs="Arial"/>
          <w:b/>
        </w:rPr>
        <w:t>RECURRENTE</w:t>
      </w:r>
      <w:r w:rsidR="000320B0" w:rsidRPr="00D117EF">
        <w:rPr>
          <w:rFonts w:ascii="Palatino Linotype" w:hAnsi="Palatino Linotype" w:cs="Arial"/>
          <w:b/>
        </w:rPr>
        <w:t xml:space="preserve"> </w:t>
      </w:r>
      <w:r w:rsidR="000320B0" w:rsidRPr="00D117EF">
        <w:rPr>
          <w:rFonts w:ascii="Palatino Linotype" w:hAnsi="Palatino Linotype"/>
        </w:rPr>
        <w:t xml:space="preserve">resolución en términos del Considerando </w:t>
      </w:r>
      <w:r w:rsidR="000320B0" w:rsidRPr="00D117EF">
        <w:rPr>
          <w:rFonts w:ascii="Palatino Linotype" w:hAnsi="Palatino Linotype"/>
          <w:b/>
        </w:rPr>
        <w:t>SEXTO</w:t>
      </w:r>
      <w:r w:rsidR="002D4EFB" w:rsidRPr="00D117EF">
        <w:rPr>
          <w:rFonts w:ascii="Palatino Linotype" w:hAnsi="Palatino Linotype" w:cs="Arial"/>
          <w:color w:val="000000" w:themeColor="text1"/>
        </w:rPr>
        <w:t xml:space="preserve">, </w:t>
      </w:r>
      <w:r w:rsidR="00E011CD" w:rsidRPr="00D117EF">
        <w:rPr>
          <w:rFonts w:ascii="Palatino Linotype" w:hAnsi="Palatino Linotype" w:cs="Arial"/>
          <w:iCs/>
          <w:color w:val="000000" w:themeColor="text1"/>
        </w:rPr>
        <w:t xml:space="preserve">en formato </w:t>
      </w:r>
      <w:r w:rsidR="003F1597" w:rsidRPr="00D117EF">
        <w:rPr>
          <w:rFonts w:ascii="Palatino Linotype" w:hAnsi="Palatino Linotype" w:cs="Arial"/>
          <w:iCs/>
          <w:color w:val="000000" w:themeColor="text1"/>
        </w:rPr>
        <w:t xml:space="preserve">pdf o excel o </w:t>
      </w:r>
      <w:r w:rsidR="00E011CD" w:rsidRPr="00D117EF">
        <w:rPr>
          <w:rFonts w:ascii="Palatino Linotype" w:hAnsi="Palatino Linotype" w:cs="Arial"/>
          <w:iCs/>
          <w:color w:val="000000" w:themeColor="text1"/>
        </w:rPr>
        <w:t>en</w:t>
      </w:r>
      <w:r w:rsidR="003F1597" w:rsidRPr="00D117EF">
        <w:rPr>
          <w:rFonts w:ascii="Palatino Linotype" w:hAnsi="Palatino Linotype" w:cs="Arial"/>
          <w:iCs/>
          <w:color w:val="000000" w:themeColor="text1"/>
        </w:rPr>
        <w:t xml:space="preserve"> el</w:t>
      </w:r>
      <w:r w:rsidR="00E011CD" w:rsidRPr="00D117EF">
        <w:rPr>
          <w:rFonts w:ascii="Palatino Linotype" w:hAnsi="Palatino Linotype" w:cs="Arial"/>
          <w:iCs/>
          <w:color w:val="000000" w:themeColor="text1"/>
        </w:rPr>
        <w:t xml:space="preserve"> que se encuentre y</w:t>
      </w:r>
      <w:r w:rsidR="00E011CD" w:rsidRPr="00D117EF">
        <w:rPr>
          <w:rFonts w:ascii="Palatino Linotype" w:hAnsi="Palatino Linotype" w:cs="Arial"/>
          <w:b/>
          <w:color w:val="000000" w:themeColor="text1"/>
        </w:rPr>
        <w:t xml:space="preserve"> </w:t>
      </w:r>
      <w:r w:rsidR="00E011CD" w:rsidRPr="00D117EF">
        <w:rPr>
          <w:rFonts w:ascii="Palatino Linotype" w:hAnsi="Palatino Linotype" w:cs="Arial"/>
          <w:color w:val="000000" w:themeColor="text1"/>
        </w:rPr>
        <w:t xml:space="preserve">en </w:t>
      </w:r>
      <w:r w:rsidR="00E011CD" w:rsidRPr="00D117EF">
        <w:rPr>
          <w:rFonts w:ascii="Palatino Linotype" w:hAnsi="Palatino Linotype" w:cs="Arial"/>
          <w:b/>
          <w:color w:val="000000" w:themeColor="text1"/>
        </w:rPr>
        <w:t>versión</w:t>
      </w:r>
      <w:r w:rsidR="00E011CD" w:rsidRPr="00D117EF">
        <w:rPr>
          <w:rFonts w:ascii="Palatino Linotype" w:hAnsi="Palatino Linotype" w:cs="Arial"/>
          <w:color w:val="000000" w:themeColor="text1"/>
        </w:rPr>
        <w:t xml:space="preserve"> </w:t>
      </w:r>
      <w:r w:rsidR="00E011CD" w:rsidRPr="00D117EF">
        <w:rPr>
          <w:rFonts w:ascii="Palatino Linotype" w:hAnsi="Palatino Linotype" w:cs="Arial"/>
          <w:b/>
          <w:color w:val="000000" w:themeColor="text1"/>
        </w:rPr>
        <w:t>pública</w:t>
      </w:r>
      <w:r w:rsidR="00E011CD" w:rsidRPr="00D117EF">
        <w:rPr>
          <w:rFonts w:ascii="Palatino Linotype" w:hAnsi="Palatino Linotype" w:cs="Arial"/>
          <w:color w:val="000000" w:themeColor="text1"/>
        </w:rPr>
        <w:t xml:space="preserve"> de ser procedente, lo siguiente</w:t>
      </w:r>
      <w:r w:rsidR="00E011CD" w:rsidRPr="00D117EF">
        <w:rPr>
          <w:rFonts w:ascii="Palatino Linotype" w:hAnsi="Palatino Linotype"/>
          <w:color w:val="000000" w:themeColor="text1"/>
          <w:shd w:val="clear" w:color="auto" w:fill="FFFFFF"/>
        </w:rPr>
        <w:t>:</w:t>
      </w:r>
    </w:p>
    <w:p w14:paraId="4F8D222B" w14:textId="35AD6957" w:rsidR="002D4EFB" w:rsidRPr="00D117EF" w:rsidRDefault="002D4EFB" w:rsidP="00BD2E86">
      <w:pPr>
        <w:pStyle w:val="Prrafodelista"/>
        <w:widowControl w:val="0"/>
        <w:numPr>
          <w:ilvl w:val="0"/>
          <w:numId w:val="20"/>
        </w:numPr>
        <w:tabs>
          <w:tab w:val="left" w:pos="1701"/>
          <w:tab w:val="left" w:pos="1843"/>
        </w:tabs>
        <w:autoSpaceDE w:val="0"/>
        <w:autoSpaceDN w:val="0"/>
        <w:adjustRightInd w:val="0"/>
        <w:spacing w:before="240" w:after="100" w:afterAutospacing="1"/>
        <w:ind w:left="714" w:right="1043" w:hanging="357"/>
        <w:jc w:val="both"/>
        <w:rPr>
          <w:rFonts w:ascii="Palatino Linotype" w:hAnsi="Palatino Linotype" w:cs="Arial"/>
          <w:b/>
          <w:i/>
        </w:rPr>
      </w:pPr>
      <w:r w:rsidRPr="00D117EF">
        <w:rPr>
          <w:rFonts w:ascii="Palatino Linotype" w:hAnsi="Palatino Linotype"/>
          <w:i/>
          <w:color w:val="000000"/>
          <w:lang w:val="es-ES"/>
        </w:rPr>
        <w:t xml:space="preserve">Los recibos de nómina firmados </w:t>
      </w:r>
      <w:r w:rsidRPr="00D117EF">
        <w:rPr>
          <w:rFonts w:ascii="Palatino Linotype" w:eastAsia="Arial Unicode MS" w:hAnsi="Palatino Linotype" w:cs="Arial"/>
          <w:i/>
        </w:rPr>
        <w:t>de todos los trabajadores de la administración</w:t>
      </w:r>
      <w:r w:rsidR="000320B0" w:rsidRPr="00D117EF">
        <w:rPr>
          <w:rFonts w:ascii="Palatino Linotype" w:eastAsia="Arial Unicode MS" w:hAnsi="Palatino Linotype" w:cs="Arial"/>
          <w:i/>
        </w:rPr>
        <w:t xml:space="preserve"> Pública Municipal </w:t>
      </w:r>
      <w:r w:rsidRPr="00D117EF">
        <w:rPr>
          <w:rFonts w:ascii="Palatino Linotype" w:hAnsi="Palatino Linotype" w:cs="Arial"/>
          <w:i/>
        </w:rPr>
        <w:t xml:space="preserve">correspondientes de los meses de enero </w:t>
      </w:r>
      <w:r w:rsidR="000320B0" w:rsidRPr="00D117EF">
        <w:rPr>
          <w:rFonts w:ascii="Palatino Linotype" w:hAnsi="Palatino Linotype" w:cs="Arial"/>
          <w:i/>
        </w:rPr>
        <w:t>de</w:t>
      </w:r>
      <w:r w:rsidRPr="00D117EF">
        <w:rPr>
          <w:rFonts w:ascii="Palatino Linotype" w:hAnsi="Palatino Linotype" w:cs="Arial"/>
          <w:i/>
        </w:rPr>
        <w:t xml:space="preserve"> 2019</w:t>
      </w:r>
      <w:r w:rsidR="000320B0" w:rsidRPr="00D117EF">
        <w:rPr>
          <w:rFonts w:ascii="Palatino Linotype" w:hAnsi="Palatino Linotype" w:cs="Arial"/>
          <w:i/>
        </w:rPr>
        <w:t xml:space="preserve"> a agosto</w:t>
      </w:r>
      <w:r w:rsidRPr="00D117EF">
        <w:rPr>
          <w:rFonts w:ascii="Palatino Linotype" w:hAnsi="Palatino Linotype" w:cs="Arial"/>
          <w:i/>
        </w:rPr>
        <w:t xml:space="preserve"> de 2020.</w:t>
      </w:r>
    </w:p>
    <w:p w14:paraId="02DE52F0" w14:textId="18FA4390" w:rsidR="000320B0" w:rsidRPr="00D117EF" w:rsidRDefault="00C74778" w:rsidP="00BD2E86">
      <w:pPr>
        <w:pStyle w:val="Prrafodelista"/>
        <w:widowControl w:val="0"/>
        <w:numPr>
          <w:ilvl w:val="0"/>
          <w:numId w:val="20"/>
        </w:numPr>
        <w:tabs>
          <w:tab w:val="left" w:pos="1701"/>
          <w:tab w:val="left" w:pos="1843"/>
        </w:tabs>
        <w:autoSpaceDE w:val="0"/>
        <w:autoSpaceDN w:val="0"/>
        <w:adjustRightInd w:val="0"/>
        <w:spacing w:before="240" w:after="100" w:afterAutospacing="1"/>
        <w:ind w:right="1041"/>
        <w:jc w:val="both"/>
        <w:rPr>
          <w:rFonts w:ascii="Palatino Linotype" w:hAnsi="Palatino Linotype" w:cs="Arial"/>
          <w:i/>
        </w:rPr>
      </w:pPr>
      <w:r w:rsidRPr="00D117EF">
        <w:rPr>
          <w:rFonts w:ascii="Palatino Linotype" w:hAnsi="Palatino Linotype" w:cs="Arial"/>
          <w:i/>
        </w:rPr>
        <w:t>La nómina general correspondiente a los meses de enero de 2019 a septiembre de 2020.</w:t>
      </w:r>
    </w:p>
    <w:p w14:paraId="74649AAB" w14:textId="5170FBDF" w:rsidR="002D4EFB" w:rsidRPr="00D117EF" w:rsidRDefault="00C74778" w:rsidP="00BD2E86">
      <w:pPr>
        <w:pStyle w:val="Prrafodelista"/>
        <w:widowControl w:val="0"/>
        <w:numPr>
          <w:ilvl w:val="0"/>
          <w:numId w:val="20"/>
        </w:numPr>
        <w:tabs>
          <w:tab w:val="left" w:pos="1701"/>
          <w:tab w:val="left" w:pos="1843"/>
        </w:tabs>
        <w:autoSpaceDE w:val="0"/>
        <w:autoSpaceDN w:val="0"/>
        <w:adjustRightInd w:val="0"/>
        <w:spacing w:before="240" w:after="100" w:afterAutospacing="1"/>
        <w:ind w:right="1041"/>
        <w:jc w:val="both"/>
        <w:rPr>
          <w:rFonts w:ascii="Palatino Linotype" w:hAnsi="Palatino Linotype" w:cs="Arial"/>
          <w:b/>
          <w:i/>
        </w:rPr>
      </w:pPr>
      <w:r w:rsidRPr="00D117EF">
        <w:rPr>
          <w:rFonts w:ascii="Palatino Linotype" w:eastAsia="Arial Unicode MS" w:hAnsi="Palatino Linotype" w:cs="Arial"/>
          <w:i/>
          <w:lang w:val="es-ES_tradnl"/>
        </w:rPr>
        <w:t>Los documentos donde consten las b</w:t>
      </w:r>
      <w:r w:rsidR="002D4EFB" w:rsidRPr="00D117EF">
        <w:rPr>
          <w:rFonts w:ascii="Palatino Linotype" w:eastAsia="Arial Unicode MS" w:hAnsi="Palatino Linotype" w:cs="Arial"/>
          <w:i/>
          <w:lang w:val="es-ES_tradnl"/>
        </w:rPr>
        <w:t>ajas del personal</w:t>
      </w:r>
      <w:r w:rsidRPr="00D117EF">
        <w:rPr>
          <w:rFonts w:ascii="Palatino Linotype" w:hAnsi="Palatino Linotype" w:cs="Arial"/>
          <w:i/>
          <w:lang w:val="es-ES"/>
        </w:rPr>
        <w:t xml:space="preserve"> de la administración incluyendo a los organismos descentralizados de los que se advierta el nombre del servidor público, la causa de la baja, </w:t>
      </w:r>
      <w:r w:rsidRPr="00D117EF">
        <w:rPr>
          <w:rFonts w:ascii="Palatino Linotype" w:eastAsia="Arial Unicode MS" w:hAnsi="Palatino Linotype" w:cs="Arial"/>
          <w:i/>
        </w:rPr>
        <w:t xml:space="preserve">monto pagado </w:t>
      </w:r>
      <w:r w:rsidR="002D4EFB" w:rsidRPr="00D117EF">
        <w:rPr>
          <w:rFonts w:ascii="Palatino Linotype" w:eastAsia="Arial Unicode MS" w:hAnsi="Palatino Linotype" w:cs="Arial"/>
          <w:i/>
        </w:rPr>
        <w:t>por conc</w:t>
      </w:r>
      <w:r w:rsidRPr="00D117EF">
        <w:rPr>
          <w:rFonts w:ascii="Palatino Linotype" w:eastAsia="Arial Unicode MS" w:hAnsi="Palatino Linotype" w:cs="Arial"/>
          <w:i/>
        </w:rPr>
        <w:t>epto de finiquito o liquidación, así como el nombre de quién recibió el mismo</w:t>
      </w:r>
      <w:r w:rsidR="002D4EFB" w:rsidRPr="00D117EF">
        <w:rPr>
          <w:rFonts w:ascii="Palatino Linotype" w:eastAsia="Arial Unicode MS" w:hAnsi="Palatino Linotype" w:cs="Arial"/>
          <w:i/>
        </w:rPr>
        <w:t xml:space="preserve">, </w:t>
      </w:r>
      <w:r w:rsidRPr="00D117EF">
        <w:rPr>
          <w:rFonts w:ascii="Palatino Linotype" w:hAnsi="Palatino Linotype" w:cs="Arial"/>
          <w:i/>
        </w:rPr>
        <w:t xml:space="preserve">durante el periodo comprendido </w:t>
      </w:r>
      <w:r w:rsidR="002D4EFB" w:rsidRPr="00D117EF">
        <w:rPr>
          <w:rFonts w:ascii="Palatino Linotype" w:hAnsi="Palatino Linotype" w:cs="Arial"/>
          <w:i/>
        </w:rPr>
        <w:t xml:space="preserve">de enero </w:t>
      </w:r>
      <w:r w:rsidRPr="00D117EF">
        <w:rPr>
          <w:rFonts w:ascii="Palatino Linotype" w:hAnsi="Palatino Linotype" w:cs="Arial"/>
          <w:i/>
        </w:rPr>
        <w:t xml:space="preserve">de 2019 </w:t>
      </w:r>
      <w:r w:rsidR="002D4EFB" w:rsidRPr="00D117EF">
        <w:rPr>
          <w:rFonts w:ascii="Palatino Linotype" w:hAnsi="Palatino Linotype" w:cs="Arial"/>
          <w:i/>
        </w:rPr>
        <w:t xml:space="preserve">a septiembre de 2020. </w:t>
      </w:r>
    </w:p>
    <w:p w14:paraId="0FD30212" w14:textId="68C4914E" w:rsidR="00BD2E86" w:rsidRPr="00D117EF" w:rsidRDefault="00C74778" w:rsidP="00BD2E86">
      <w:pPr>
        <w:pStyle w:val="Prrafodelista"/>
        <w:widowControl w:val="0"/>
        <w:numPr>
          <w:ilvl w:val="0"/>
          <w:numId w:val="20"/>
        </w:numPr>
        <w:tabs>
          <w:tab w:val="left" w:pos="1701"/>
          <w:tab w:val="left" w:pos="1843"/>
        </w:tabs>
        <w:autoSpaceDE w:val="0"/>
        <w:autoSpaceDN w:val="0"/>
        <w:adjustRightInd w:val="0"/>
        <w:spacing w:before="240" w:after="100" w:afterAutospacing="1"/>
        <w:ind w:right="1041"/>
        <w:jc w:val="both"/>
        <w:rPr>
          <w:rFonts w:ascii="Palatino Linotype" w:hAnsi="Palatino Linotype" w:cs="Arial"/>
          <w:b/>
          <w:i/>
        </w:rPr>
      </w:pPr>
      <w:r w:rsidRPr="00D117EF">
        <w:rPr>
          <w:rFonts w:ascii="Palatino Linotype" w:hAnsi="Palatino Linotype" w:cs="Arial"/>
          <w:i/>
          <w:lang w:val="es-ES"/>
        </w:rPr>
        <w:lastRenderedPageBreak/>
        <w:t>El contrato o los documentos donde consten de las contrataciones de servicios profesionales por honorarios</w:t>
      </w:r>
      <w:r w:rsidR="00BD2E86" w:rsidRPr="00D117EF">
        <w:rPr>
          <w:rFonts w:ascii="Palatino Linotype" w:eastAsia="Arial Unicode MS" w:hAnsi="Palatino Linotype" w:cs="Arial"/>
          <w:i/>
        </w:rPr>
        <w:t xml:space="preserve"> los nombres de los prestadores de servicios, los servicios contratados, el monto, el periodo</w:t>
      </w:r>
      <w:r w:rsidRPr="00D117EF">
        <w:rPr>
          <w:rFonts w:ascii="Palatino Linotype" w:eastAsia="Arial Unicode MS" w:hAnsi="Palatino Linotype" w:cs="Arial"/>
          <w:i/>
        </w:rPr>
        <w:t xml:space="preserve"> de contratación y el contrato</w:t>
      </w:r>
      <w:r w:rsidR="00BD2E86" w:rsidRPr="00D117EF">
        <w:rPr>
          <w:rFonts w:ascii="Palatino Linotype" w:eastAsia="Arial Unicode MS" w:hAnsi="Palatino Linotype" w:cs="Arial"/>
          <w:i/>
        </w:rPr>
        <w:t xml:space="preserve">, </w:t>
      </w:r>
      <w:r w:rsidR="00BD2E86" w:rsidRPr="00D117EF">
        <w:rPr>
          <w:rFonts w:ascii="Palatino Linotype" w:hAnsi="Palatino Linotype" w:cs="Arial"/>
          <w:i/>
        </w:rPr>
        <w:t xml:space="preserve">correspondientes del cuarto trimestre del año 2019, así como de los meses de enero a septiembre del año 2020. </w:t>
      </w:r>
    </w:p>
    <w:p w14:paraId="1F55B5A8" w14:textId="6C24B9DF" w:rsidR="00C2594D" w:rsidRPr="00D117EF" w:rsidRDefault="00C2594D" w:rsidP="006805F4">
      <w:pPr>
        <w:widowControl w:val="0"/>
        <w:tabs>
          <w:tab w:val="left" w:pos="1211"/>
        </w:tabs>
        <w:autoSpaceDE w:val="0"/>
        <w:autoSpaceDN w:val="0"/>
        <w:adjustRightInd w:val="0"/>
        <w:spacing w:before="100" w:beforeAutospacing="1" w:after="100" w:afterAutospacing="1"/>
        <w:ind w:left="709" w:right="1041"/>
        <w:jc w:val="both"/>
        <w:rPr>
          <w:rFonts w:ascii="Palatino Linotype" w:hAnsi="Palatino Linotype"/>
          <w:i/>
          <w:iCs/>
          <w:color w:val="222222"/>
        </w:rPr>
      </w:pPr>
      <w:r w:rsidRPr="00D117EF">
        <w:rPr>
          <w:rFonts w:ascii="Palatino Linotype" w:hAnsi="Palatino Linotype"/>
          <w:i/>
          <w:iCs/>
          <w:color w:val="222222"/>
        </w:rPr>
        <w:t xml:space="preserve">Debiendo notificar al </w:t>
      </w:r>
      <w:r w:rsidRPr="00D117EF">
        <w:rPr>
          <w:rFonts w:ascii="Palatino Linotype" w:hAnsi="Palatino Linotype"/>
          <w:b/>
          <w:i/>
          <w:iCs/>
          <w:color w:val="222222"/>
        </w:rPr>
        <w:t>RECURRENTE</w:t>
      </w:r>
      <w:r w:rsidRPr="00D117EF">
        <w:rPr>
          <w:rFonts w:ascii="Palatino Linotype" w:hAnsi="Palatino Linotype"/>
          <w:i/>
          <w:iCs/>
          <w:color w:val="222222"/>
        </w:rPr>
        <w:t xml:space="preserve"> el Acuerdo de Clasificación de la información que apruebe su Comité</w:t>
      </w:r>
      <w:r w:rsidR="006D6CBA" w:rsidRPr="00D117EF">
        <w:rPr>
          <w:rFonts w:ascii="Palatino Linotype" w:hAnsi="Palatino Linotype"/>
          <w:i/>
          <w:iCs/>
          <w:color w:val="222222"/>
        </w:rPr>
        <w:t xml:space="preserve"> de Transparencia, con motivo de las versiones</w:t>
      </w:r>
      <w:r w:rsidRPr="00D117EF">
        <w:rPr>
          <w:rFonts w:ascii="Palatino Linotype" w:hAnsi="Palatino Linotype"/>
          <w:i/>
          <w:iCs/>
          <w:color w:val="222222"/>
        </w:rPr>
        <w:t xml:space="preserve"> pública</w:t>
      </w:r>
      <w:r w:rsidR="006D6CBA" w:rsidRPr="00D117EF">
        <w:rPr>
          <w:rFonts w:ascii="Palatino Linotype" w:hAnsi="Palatino Linotype"/>
          <w:i/>
          <w:iCs/>
          <w:color w:val="222222"/>
        </w:rPr>
        <w:t>s</w:t>
      </w:r>
      <w:r w:rsidRPr="00D117EF">
        <w:rPr>
          <w:rFonts w:ascii="Palatino Linotype" w:hAnsi="Palatino Linotype"/>
          <w:i/>
          <w:iCs/>
          <w:color w:val="222222"/>
        </w:rPr>
        <w:t>.</w:t>
      </w:r>
    </w:p>
    <w:p w14:paraId="25B066EF" w14:textId="367A07D1" w:rsidR="00CA5F6A" w:rsidRPr="00D117EF" w:rsidRDefault="00CA5F6A" w:rsidP="00CA5F6A">
      <w:pPr>
        <w:spacing w:before="100" w:beforeAutospacing="1" w:after="100" w:afterAutospacing="1" w:line="360" w:lineRule="auto"/>
        <w:jc w:val="both"/>
        <w:rPr>
          <w:rFonts w:ascii="Palatino Linotype" w:eastAsia="Calibri" w:hAnsi="Palatino Linotype" w:cs="Arial"/>
          <w:color w:val="000000" w:themeColor="text1"/>
        </w:rPr>
      </w:pPr>
      <w:r w:rsidRPr="00D117EF">
        <w:rPr>
          <w:rFonts w:ascii="Palatino Linotype" w:hAnsi="Palatino Linotype" w:cs="Arial"/>
          <w:b/>
          <w:color w:val="000000" w:themeColor="text1"/>
          <w:sz w:val="28"/>
          <w:szCs w:val="28"/>
        </w:rPr>
        <w:t>TERCERO</w:t>
      </w:r>
      <w:r w:rsidRPr="00D117EF">
        <w:rPr>
          <w:rFonts w:ascii="Palatino Linotype" w:hAnsi="Palatino Linotype" w:cs="Arial"/>
          <w:b/>
          <w:color w:val="000000" w:themeColor="text1"/>
        </w:rPr>
        <w:t xml:space="preserve">. </w:t>
      </w:r>
      <w:r w:rsidRPr="00D117EF">
        <w:rPr>
          <w:rFonts w:ascii="Palatino Linotype" w:hAnsi="Palatino Linotype"/>
          <w:b/>
          <w:bCs/>
          <w:color w:val="000000" w:themeColor="text1"/>
        </w:rPr>
        <w:t>Notifíquese</w:t>
      </w:r>
      <w:r w:rsidRPr="00D117EF">
        <w:rPr>
          <w:rFonts w:ascii="Palatino Linotype" w:hAnsi="Palatino Linotype"/>
          <w:color w:val="000000" w:themeColor="text1"/>
        </w:rPr>
        <w:t> </w:t>
      </w:r>
      <w:r w:rsidRPr="00D117EF">
        <w:rPr>
          <w:rFonts w:ascii="Palatino Linotype" w:eastAsia="Calibri" w:hAnsi="Palatino Linotype" w:cs="Arial"/>
          <w:color w:val="000000" w:themeColor="text1"/>
        </w:rPr>
        <w:t>al Titular de la Unidad de Transparencia del </w:t>
      </w:r>
      <w:r w:rsidRPr="00D117EF">
        <w:rPr>
          <w:rFonts w:ascii="Palatino Linotype" w:eastAsia="Calibri" w:hAnsi="Palatino Linotype" w:cs="Arial"/>
          <w:b/>
          <w:color w:val="000000" w:themeColor="text1"/>
        </w:rPr>
        <w:t>SUJETO OBLIGADO</w:t>
      </w:r>
      <w:r w:rsidRPr="00D117EF">
        <w:rPr>
          <w:rFonts w:ascii="Palatino Linotype" w:eastAsia="Calibri" w:hAnsi="Palatino Linotype" w:cs="Arial"/>
          <w:color w:val="000000" w:themeColor="text1"/>
        </w:rPr>
        <w:t xml:space="preserve">, para que conforme a los artículos 186, último párrafo y 189, párrafo segundo de la Ley de Transparencia y Acceso a la Información Pública del Estado de México y Municipios, de cumplimiento a lo ordenado en los recursos de revisión, dentro del plazo de </w:t>
      </w:r>
      <w:r w:rsidR="00C74778" w:rsidRPr="00D117EF">
        <w:rPr>
          <w:rFonts w:ascii="Palatino Linotype" w:eastAsia="Calibri" w:hAnsi="Palatino Linotype" w:cs="Arial"/>
          <w:color w:val="000000" w:themeColor="text1"/>
        </w:rPr>
        <w:t>quince</w:t>
      </w:r>
      <w:r w:rsidRPr="00D117EF">
        <w:rPr>
          <w:rFonts w:ascii="Palatino Linotype" w:eastAsia="Calibri" w:hAnsi="Palatino Linotype" w:cs="Arial"/>
          <w:color w:val="000000" w:themeColor="text1"/>
        </w:rPr>
        <w:t xml:space="preserve"> días hábiles, debiendo informar a este Instituto en un plazo de tres días hábiles siguientes sobre el cumplimiento dado a la presente resolución.</w:t>
      </w:r>
    </w:p>
    <w:p w14:paraId="7B699F99" w14:textId="77777777" w:rsidR="00CA5F6A" w:rsidRPr="00D117EF" w:rsidRDefault="00CA5F6A" w:rsidP="00CA5F6A">
      <w:pPr>
        <w:spacing w:before="100" w:beforeAutospacing="1" w:after="100" w:afterAutospacing="1" w:line="360" w:lineRule="auto"/>
        <w:ind w:right="49"/>
        <w:jc w:val="both"/>
        <w:rPr>
          <w:rFonts w:ascii="Palatino Linotype" w:eastAsia="Calibri" w:hAnsi="Palatino Linotype" w:cs="Arial"/>
          <w:color w:val="000000" w:themeColor="text1"/>
        </w:rPr>
      </w:pPr>
      <w:r w:rsidRPr="00D117EF">
        <w:rPr>
          <w:rFonts w:ascii="Palatino Linotype" w:hAnsi="Palatino Linotype" w:cs="Arial"/>
          <w:b/>
          <w:bCs/>
          <w:color w:val="000000" w:themeColor="text1"/>
          <w:sz w:val="28"/>
        </w:rPr>
        <w:t xml:space="preserve">CUARTO. </w:t>
      </w:r>
      <w:r w:rsidRPr="00D117EF">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D117EF">
        <w:rPr>
          <w:rFonts w:ascii="Palatino Linotype" w:eastAsia="Calibri" w:hAnsi="Palatino Linotype" w:cs="Arial"/>
          <w:b/>
          <w:color w:val="000000" w:themeColor="text1"/>
        </w:rPr>
        <w:t>SUJETO</w:t>
      </w:r>
      <w:r w:rsidRPr="00D117EF">
        <w:rPr>
          <w:rFonts w:ascii="Palatino Linotype" w:eastAsia="Calibri" w:hAnsi="Palatino Linotype" w:cs="Arial"/>
          <w:color w:val="000000" w:themeColor="text1"/>
        </w:rPr>
        <w:t xml:space="preserve"> </w:t>
      </w:r>
      <w:r w:rsidRPr="00D117EF">
        <w:rPr>
          <w:rFonts w:ascii="Palatino Linotype" w:eastAsia="Calibri" w:hAnsi="Palatino Linotype" w:cs="Arial"/>
          <w:b/>
          <w:color w:val="000000" w:themeColor="text1"/>
        </w:rPr>
        <w:t>OBLIGADO</w:t>
      </w:r>
      <w:r w:rsidRPr="00D117EF">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1E1C9EB1" w14:textId="77777777" w:rsidR="00CA5F6A" w:rsidRPr="00D117EF" w:rsidRDefault="00CA5F6A" w:rsidP="00CA5F6A">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D117EF">
        <w:rPr>
          <w:rFonts w:ascii="Palatino Linotype" w:hAnsi="Palatino Linotype" w:cs="Arial"/>
          <w:b/>
          <w:bCs/>
          <w:color w:val="000000" w:themeColor="text1"/>
          <w:sz w:val="28"/>
        </w:rPr>
        <w:t>QUINTO.</w:t>
      </w:r>
      <w:r w:rsidRPr="00D117EF">
        <w:rPr>
          <w:rFonts w:ascii="Palatino Linotype" w:hAnsi="Palatino Linotype"/>
          <w:color w:val="000000" w:themeColor="text1"/>
          <w:szCs w:val="17"/>
          <w:lang w:eastAsia="es-ES_tradnl"/>
        </w:rPr>
        <w:t xml:space="preserve"> </w:t>
      </w:r>
      <w:r w:rsidRPr="00D117EF">
        <w:rPr>
          <w:rFonts w:ascii="Palatino Linotype" w:hAnsi="Palatino Linotype"/>
          <w:b/>
          <w:color w:val="000000" w:themeColor="text1"/>
          <w:szCs w:val="17"/>
          <w:lang w:eastAsia="es-ES_tradnl"/>
        </w:rPr>
        <w:t>Notifíquese</w:t>
      </w:r>
      <w:r w:rsidRPr="00D117EF">
        <w:rPr>
          <w:rFonts w:ascii="Palatino Linotype" w:hAnsi="Palatino Linotype"/>
          <w:color w:val="000000" w:themeColor="text1"/>
          <w:szCs w:val="17"/>
          <w:lang w:eastAsia="es-ES_tradnl"/>
        </w:rPr>
        <w:t xml:space="preserve"> al </w:t>
      </w:r>
      <w:r w:rsidRPr="00D117EF">
        <w:rPr>
          <w:rFonts w:ascii="Palatino Linotype" w:hAnsi="Palatino Linotype"/>
          <w:b/>
          <w:color w:val="000000" w:themeColor="text1"/>
          <w:szCs w:val="17"/>
          <w:lang w:eastAsia="es-ES_tradnl"/>
        </w:rPr>
        <w:t>RECURRENTE</w:t>
      </w:r>
      <w:r w:rsidRPr="00D117EF">
        <w:rPr>
          <w:rFonts w:ascii="Palatino Linotype" w:hAnsi="Palatino Linotype"/>
          <w:color w:val="000000" w:themeColor="text1"/>
          <w:szCs w:val="17"/>
          <w:lang w:eastAsia="es-ES_tradnl"/>
        </w:rPr>
        <w:t xml:space="preserve"> la presente resolución</w:t>
      </w:r>
      <w:r w:rsidRPr="00D117EF">
        <w:rPr>
          <w:rFonts w:ascii="Palatino Linotype" w:hAnsi="Palatino Linotype" w:cs="Arial"/>
          <w:color w:val="000000" w:themeColor="text1"/>
        </w:rPr>
        <w:t>.</w:t>
      </w:r>
    </w:p>
    <w:p w14:paraId="46D8DC50" w14:textId="0888BF29" w:rsidR="002C4FF4" w:rsidRPr="00D117EF" w:rsidRDefault="00CA5F6A" w:rsidP="00CA5F6A">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D117EF">
        <w:rPr>
          <w:rFonts w:ascii="Palatino Linotype" w:hAnsi="Palatino Linotype" w:cs="Arial"/>
          <w:b/>
          <w:bCs/>
          <w:color w:val="000000" w:themeColor="text1"/>
          <w:sz w:val="28"/>
        </w:rPr>
        <w:t>SEXTO.</w:t>
      </w:r>
      <w:r w:rsidRPr="00D117EF">
        <w:rPr>
          <w:rFonts w:ascii="Palatino Linotype" w:hAnsi="Palatino Linotype"/>
          <w:color w:val="000000" w:themeColor="text1"/>
          <w:szCs w:val="17"/>
          <w:lang w:eastAsia="es-ES_tradnl"/>
        </w:rPr>
        <w:t xml:space="preserve"> </w:t>
      </w:r>
      <w:r w:rsidRPr="00D117EF">
        <w:rPr>
          <w:rFonts w:ascii="Palatino Linotype" w:hAnsi="Palatino Linotype"/>
          <w:b/>
          <w:color w:val="000000" w:themeColor="text1"/>
          <w:szCs w:val="17"/>
          <w:lang w:eastAsia="es-ES_tradnl"/>
        </w:rPr>
        <w:t>Hágase del conocimiento</w:t>
      </w:r>
      <w:r w:rsidRPr="00D117EF">
        <w:rPr>
          <w:rFonts w:ascii="Palatino Linotype" w:hAnsi="Palatino Linotype"/>
          <w:color w:val="000000" w:themeColor="text1"/>
          <w:szCs w:val="17"/>
          <w:lang w:eastAsia="es-ES_tradnl"/>
        </w:rPr>
        <w:t xml:space="preserve"> al </w:t>
      </w:r>
      <w:r w:rsidRPr="00D117EF">
        <w:rPr>
          <w:rFonts w:ascii="Palatino Linotype" w:hAnsi="Palatino Linotype"/>
          <w:b/>
          <w:color w:val="000000" w:themeColor="text1"/>
          <w:szCs w:val="17"/>
          <w:lang w:eastAsia="es-ES_tradnl"/>
        </w:rPr>
        <w:t>RECURRENTE</w:t>
      </w:r>
      <w:r w:rsidRPr="00D117EF">
        <w:rPr>
          <w:rFonts w:ascii="Palatino Linotype" w:hAnsi="Palatino Linotype"/>
          <w:color w:val="000000" w:themeColor="text1"/>
          <w:szCs w:val="17"/>
          <w:lang w:eastAsia="es-ES_tradnl"/>
        </w:rPr>
        <w:t xml:space="preserve"> que de conformidad con lo establecido en el artículo 196 de la Ley de Transparencia y Acceso a la Información </w:t>
      </w:r>
      <w:r w:rsidRPr="00D117EF">
        <w:rPr>
          <w:rFonts w:ascii="Palatino Linotype" w:hAnsi="Palatino Linotype"/>
          <w:color w:val="000000" w:themeColor="text1"/>
          <w:szCs w:val="17"/>
          <w:lang w:eastAsia="es-ES_tradnl"/>
        </w:rPr>
        <w:lastRenderedPageBreak/>
        <w:t>Pública del Estado de México y Municipios, podrá impugnarla vía Juicio de Amparo en los términos de las leyes aplicables.</w:t>
      </w:r>
    </w:p>
    <w:p w14:paraId="4CFBB462" w14:textId="7C5B0563" w:rsidR="005B30DA" w:rsidRPr="00D117EF" w:rsidRDefault="005B30DA" w:rsidP="00CA5F6A">
      <w:pPr>
        <w:spacing w:before="100" w:beforeAutospacing="1" w:after="100" w:afterAutospacing="1" w:line="360" w:lineRule="auto"/>
        <w:ind w:right="49"/>
        <w:jc w:val="both"/>
        <w:rPr>
          <w:rFonts w:ascii="Palatino Linotype" w:hAnsi="Palatino Linotype"/>
          <w:b/>
          <w:color w:val="000000" w:themeColor="text1"/>
          <w:sz w:val="28"/>
          <w:szCs w:val="28"/>
          <w:lang w:eastAsia="es-ES_tradnl"/>
        </w:rPr>
      </w:pPr>
      <w:r w:rsidRPr="00D117EF">
        <w:rPr>
          <w:rFonts w:ascii="Palatino Linotype" w:hAnsi="Palatino Linotype"/>
          <w:b/>
          <w:color w:val="000000" w:themeColor="text1"/>
          <w:sz w:val="28"/>
          <w:szCs w:val="28"/>
          <w:lang w:eastAsia="es-ES_tradnl"/>
        </w:rPr>
        <w:t xml:space="preserve">SÉPTIMO. </w:t>
      </w:r>
      <w:r w:rsidR="00022E49" w:rsidRPr="00D117EF">
        <w:rPr>
          <w:rFonts w:ascii="Palatino Linotype" w:hAnsi="Palatino Linotype"/>
          <w:color w:val="000000" w:themeColor="text1"/>
          <w:lang w:eastAsia="es-ES_tradnl"/>
        </w:rPr>
        <w:t xml:space="preserve">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022E49" w:rsidRPr="00D117EF">
        <w:rPr>
          <w:rFonts w:ascii="Palatino Linotype" w:hAnsi="Palatino Linotype"/>
          <w:b/>
          <w:color w:val="000000" w:themeColor="text1"/>
          <w:lang w:eastAsia="es-ES_tradnl"/>
        </w:rPr>
        <w:t>SEXTO</w:t>
      </w:r>
      <w:r w:rsidR="00022E49" w:rsidRPr="00D117EF">
        <w:rPr>
          <w:rFonts w:ascii="Palatino Linotype" w:hAnsi="Palatino Linotype"/>
          <w:color w:val="000000" w:themeColor="text1"/>
          <w:lang w:eastAsia="es-ES_tradnl"/>
        </w:rPr>
        <w:t xml:space="preserve"> de la presente resolución.</w:t>
      </w:r>
      <w:r w:rsidR="00165BF4" w:rsidRPr="00D117EF">
        <w:rPr>
          <w:rFonts w:ascii="Palatino Linotype" w:hAnsi="Palatino Linotype"/>
          <w:b/>
          <w:color w:val="000000" w:themeColor="text1"/>
          <w:sz w:val="28"/>
          <w:szCs w:val="28"/>
          <w:lang w:eastAsia="es-ES_tradnl"/>
        </w:rPr>
        <w:t xml:space="preserve"> </w:t>
      </w:r>
    </w:p>
    <w:p w14:paraId="64B270B6" w14:textId="502FEB85" w:rsidR="002C4FF4" w:rsidRPr="00D117EF" w:rsidRDefault="002C4FF4" w:rsidP="005B30DA">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D117EF">
        <w:rPr>
          <w:rFonts w:ascii="Palatino Linotype" w:eastAsiaTheme="minorEastAsia" w:hAnsi="Palatino Linotype"/>
          <w:b/>
          <w:color w:val="222222"/>
          <w:sz w:val="28"/>
          <w:szCs w:val="28"/>
          <w:lang w:eastAsia="es-ES_tradnl"/>
        </w:rPr>
        <w:t xml:space="preserve">OCTAVO. </w:t>
      </w:r>
      <w:r w:rsidRPr="00D117EF">
        <w:rPr>
          <w:rFonts w:ascii="Palatino Linotype" w:eastAsiaTheme="minorEastAsia" w:hAnsi="Palatino Linotype"/>
          <w:color w:val="222222"/>
          <w:lang w:eastAsia="es-ES_tradnl"/>
        </w:rPr>
        <w:t>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w:t>
      </w:r>
      <w:r w:rsidR="00165BF4" w:rsidRPr="00D117EF">
        <w:rPr>
          <w:rFonts w:ascii="Palatino Linotype" w:eastAsiaTheme="minorEastAsia" w:hAnsi="Palatino Linotype"/>
          <w:b/>
          <w:color w:val="222222"/>
          <w:lang w:eastAsia="es-ES_tradnl"/>
        </w:rPr>
        <w:t xml:space="preserve"> SEX</w:t>
      </w:r>
      <w:r w:rsidRPr="00D117EF">
        <w:rPr>
          <w:rFonts w:ascii="Palatino Linotype" w:eastAsiaTheme="minorEastAsia" w:hAnsi="Palatino Linotype"/>
          <w:b/>
          <w:color w:val="222222"/>
          <w:lang w:eastAsia="es-ES_tradnl"/>
        </w:rPr>
        <w:t xml:space="preserve">TO </w:t>
      </w:r>
      <w:r w:rsidRPr="00D117EF">
        <w:rPr>
          <w:rFonts w:ascii="Palatino Linotype" w:eastAsiaTheme="minorEastAsia" w:hAnsi="Palatino Linotype"/>
          <w:color w:val="222222"/>
          <w:lang w:eastAsia="es-ES_tradnl"/>
        </w:rPr>
        <w:t>de la presente resolución.</w:t>
      </w:r>
    </w:p>
    <w:p w14:paraId="57FB85C3" w14:textId="0AE6322F" w:rsidR="006D6CBA" w:rsidRPr="00D117EF" w:rsidRDefault="005B30DA" w:rsidP="00CA5F6A">
      <w:pPr>
        <w:spacing w:before="100" w:beforeAutospacing="1" w:after="100" w:afterAutospacing="1" w:line="360" w:lineRule="auto"/>
        <w:ind w:right="49"/>
        <w:jc w:val="both"/>
        <w:rPr>
          <w:rFonts w:ascii="Palatino Linotype" w:hAnsi="Palatino Linotype"/>
          <w:color w:val="000000" w:themeColor="text1"/>
          <w:lang w:eastAsia="es-ES_tradnl"/>
        </w:rPr>
      </w:pPr>
      <w:r w:rsidRPr="00D117EF">
        <w:rPr>
          <w:rFonts w:ascii="Palatino Linotype" w:hAnsi="Palatino Linotype"/>
          <w:b/>
          <w:color w:val="000000" w:themeColor="text1"/>
          <w:sz w:val="28"/>
          <w:szCs w:val="28"/>
          <w:lang w:eastAsia="es-ES_tradnl"/>
        </w:rPr>
        <w:t>NOVENO</w:t>
      </w:r>
      <w:r w:rsidR="002348B4" w:rsidRPr="00D117EF">
        <w:rPr>
          <w:rFonts w:ascii="Palatino Linotype" w:hAnsi="Palatino Linotype"/>
          <w:b/>
          <w:color w:val="000000" w:themeColor="text1"/>
          <w:sz w:val="28"/>
          <w:szCs w:val="28"/>
          <w:lang w:eastAsia="es-ES_tradnl"/>
        </w:rPr>
        <w:t xml:space="preserve">. </w:t>
      </w:r>
      <w:r w:rsidR="00101398" w:rsidRPr="00D117EF">
        <w:rPr>
          <w:rFonts w:ascii="Palatino Linotype" w:hAnsi="Palatino Linotype"/>
          <w:color w:val="000000" w:themeColor="text1"/>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6B4B07" w14:textId="0ADF0572" w:rsidR="00CA5F6A" w:rsidRPr="00D117EF" w:rsidRDefault="00CA5F6A" w:rsidP="00CA5F6A">
      <w:pPr>
        <w:tabs>
          <w:tab w:val="left" w:pos="709"/>
        </w:tabs>
        <w:spacing w:line="360" w:lineRule="auto"/>
        <w:ind w:right="51"/>
        <w:jc w:val="both"/>
        <w:rPr>
          <w:rFonts w:ascii="Palatino Linotype" w:hAnsi="Palatino Linotype" w:cs="Arial"/>
          <w:color w:val="000000" w:themeColor="text1"/>
        </w:rPr>
      </w:pPr>
      <w:r w:rsidRPr="00D117EF">
        <w:rPr>
          <w:rFonts w:ascii="Palatino Linotype" w:hAnsi="Palatino Linotype" w:cs="Arial"/>
          <w:color w:val="000000" w:themeColor="text1"/>
        </w:rPr>
        <w:t xml:space="preserve">ASÍ LO RESUELVE, POR </w:t>
      </w:r>
      <w:r w:rsidR="00D117EF">
        <w:rPr>
          <w:rFonts w:ascii="Palatino Linotype" w:hAnsi="Palatino Linotype" w:cs="Arial"/>
          <w:color w:val="000000" w:themeColor="text1"/>
        </w:rPr>
        <w:t xml:space="preserve">UNANIMIDAD </w:t>
      </w:r>
      <w:r w:rsidRPr="00D117EF">
        <w:rPr>
          <w:rFonts w:ascii="Palatino Linotype" w:hAnsi="Palatino Linotype" w:cs="Arial"/>
          <w:color w:val="000000" w:themeColor="text1"/>
        </w:rPr>
        <w:t>DE VOTOS EL PLENO DEL</w:t>
      </w:r>
      <w:r w:rsidRPr="00D117EF">
        <w:rPr>
          <w:rFonts w:ascii="Palatino Linotype" w:eastAsia="Arial Unicode MS" w:hAnsi="Palatino Linotype" w:cs="Arial"/>
          <w:color w:val="000000" w:themeColor="text1"/>
        </w:rPr>
        <w:t xml:space="preserve"> INSTITUTO DE </w:t>
      </w:r>
      <w:r w:rsidRPr="00D117EF">
        <w:rPr>
          <w:rFonts w:ascii="Palatino Linotype" w:hAnsi="Palatino Linotype"/>
          <w:color w:val="000000" w:themeColor="text1"/>
          <w:lang w:eastAsia="en-US"/>
        </w:rPr>
        <w:t>TRANSPARENCIA</w:t>
      </w:r>
      <w:r w:rsidRPr="00D117EF">
        <w:rPr>
          <w:rFonts w:ascii="Palatino Linotype" w:eastAsia="Arial Unicode MS" w:hAnsi="Palatino Linotype" w:cs="Arial"/>
          <w:color w:val="000000" w:themeColor="text1"/>
        </w:rPr>
        <w:t>, ACCESO A LA INFORMACIÓN PÚBLICA Y PROTECCIÓN DE DATOS PERSONALES DEL ESTADO DE MÉXICO Y MUNICIPIOS</w:t>
      </w:r>
      <w:r w:rsidRPr="00D117EF">
        <w:rPr>
          <w:rFonts w:ascii="Palatino Linotype" w:hAnsi="Palatino Linotype" w:cs="Arial"/>
          <w:color w:val="000000" w:themeColor="text1"/>
        </w:rPr>
        <w:t>, CONFORMADO POR LOS COMISIONADOS ZULEMA MARTÍNEZ SÁNCHEZ; EVA ABAID YAPUR; JOSÉ GUADALUPE LUNA HERNÁNDEZ</w:t>
      </w:r>
      <w:r w:rsidR="00D117EF">
        <w:rPr>
          <w:rFonts w:ascii="Palatino Linotype" w:hAnsi="Palatino Linotype" w:cs="Arial"/>
          <w:color w:val="000000" w:themeColor="text1"/>
        </w:rPr>
        <w:t xml:space="preserve"> </w:t>
      </w:r>
      <w:r w:rsidR="00D117EF">
        <w:rPr>
          <w:rFonts w:ascii="Palatino Linotype" w:hAnsi="Palatino Linotype" w:cs="Arial"/>
          <w:color w:val="000000" w:themeColor="text1"/>
        </w:rPr>
        <w:lastRenderedPageBreak/>
        <w:t>EMITIENDO VOTO PARTICULAR</w:t>
      </w:r>
      <w:r w:rsidRPr="00D117EF">
        <w:rPr>
          <w:rFonts w:ascii="Palatino Linotype" w:hAnsi="Palatino Linotype" w:cs="Arial"/>
          <w:color w:val="000000" w:themeColor="text1"/>
        </w:rPr>
        <w:t>, JAVIER MARTÍNEZ CRUZ</w:t>
      </w:r>
      <w:r w:rsidR="00D117EF">
        <w:rPr>
          <w:rFonts w:ascii="Palatino Linotype" w:hAnsi="Palatino Linotype" w:cs="Arial"/>
          <w:color w:val="000000" w:themeColor="text1"/>
        </w:rPr>
        <w:t xml:space="preserve"> EMITIENDO VOTO PARTICULAR</w:t>
      </w:r>
      <w:r w:rsidRPr="00D117EF">
        <w:rPr>
          <w:rFonts w:ascii="Palatino Linotype" w:hAnsi="Palatino Linotype" w:cs="Arial"/>
          <w:color w:val="000000" w:themeColor="text1"/>
        </w:rPr>
        <w:t xml:space="preserve"> Y LUIS GUSTAVO PARRA NORIEGA</w:t>
      </w:r>
      <w:r w:rsidR="00D117EF">
        <w:rPr>
          <w:rFonts w:ascii="Palatino Linotype" w:hAnsi="Palatino Linotype" w:cs="Arial"/>
          <w:color w:val="000000" w:themeColor="text1"/>
        </w:rPr>
        <w:t xml:space="preserve"> EMITIENDO VOTO PATICULAR</w:t>
      </w:r>
      <w:r w:rsidRPr="00D117EF">
        <w:rPr>
          <w:rFonts w:ascii="Palatino Linotype" w:hAnsi="Palatino Linotype" w:cs="Arial"/>
          <w:color w:val="000000" w:themeColor="text1"/>
        </w:rPr>
        <w:t xml:space="preserve">; </w:t>
      </w:r>
      <w:r w:rsidRPr="00D117EF">
        <w:rPr>
          <w:rFonts w:ascii="Palatino Linotype" w:hAnsi="Palatino Linotype" w:cs="Arial"/>
          <w:color w:val="000000" w:themeColor="text1"/>
          <w:shd w:val="clear" w:color="auto" w:fill="FFFFFF" w:themeFill="background1"/>
        </w:rPr>
        <w:t xml:space="preserve">EN LA </w:t>
      </w:r>
      <w:r w:rsidR="002A1728" w:rsidRPr="00D117EF">
        <w:rPr>
          <w:rFonts w:ascii="Palatino Linotype" w:hAnsi="Palatino Linotype" w:cs="Arial"/>
          <w:color w:val="000000" w:themeColor="text1"/>
        </w:rPr>
        <w:t>SEGUNDA</w:t>
      </w:r>
      <w:r w:rsidRPr="00D117EF">
        <w:rPr>
          <w:rFonts w:ascii="Palatino Linotype" w:hAnsi="Palatino Linotype" w:cs="Arial"/>
          <w:color w:val="000000" w:themeColor="text1"/>
        </w:rPr>
        <w:t xml:space="preserve"> </w:t>
      </w:r>
      <w:r w:rsidR="001C567D" w:rsidRPr="00D117EF">
        <w:rPr>
          <w:rFonts w:ascii="Palatino Linotype" w:hAnsi="Palatino Linotype" w:cs="Arial"/>
          <w:color w:val="000000" w:themeColor="text1"/>
        </w:rPr>
        <w:t xml:space="preserve">SESIÓN ORDINARIA CELEBRADA EL </w:t>
      </w:r>
      <w:r w:rsidR="002A1728" w:rsidRPr="00D117EF">
        <w:rPr>
          <w:rFonts w:ascii="Palatino Linotype" w:hAnsi="Palatino Linotype" w:cs="Arial"/>
          <w:color w:val="000000" w:themeColor="text1"/>
        </w:rPr>
        <w:t>VEINTISIETE</w:t>
      </w:r>
      <w:r w:rsidRPr="00D117EF">
        <w:rPr>
          <w:rFonts w:ascii="Palatino Linotype" w:hAnsi="Palatino Linotype" w:cs="Arial"/>
          <w:color w:val="000000" w:themeColor="text1"/>
        </w:rPr>
        <w:t xml:space="preserve"> DE </w:t>
      </w:r>
      <w:r w:rsidR="0008036C" w:rsidRPr="00D117EF">
        <w:rPr>
          <w:rFonts w:ascii="Palatino Linotype" w:hAnsi="Palatino Linotype" w:cs="Arial"/>
          <w:color w:val="000000" w:themeColor="text1"/>
        </w:rPr>
        <w:t>ENERO</w:t>
      </w:r>
      <w:r w:rsidRPr="00D117EF">
        <w:rPr>
          <w:rFonts w:ascii="Palatino Linotype" w:hAnsi="Palatino Linotype" w:cs="Arial"/>
          <w:color w:val="000000" w:themeColor="text1"/>
        </w:rPr>
        <w:t xml:space="preserve"> DE </w:t>
      </w:r>
      <w:r w:rsidR="0008036C" w:rsidRPr="00D117EF">
        <w:rPr>
          <w:rFonts w:ascii="Palatino Linotype" w:hAnsi="Palatino Linotype" w:cs="Arial"/>
          <w:color w:val="000000" w:themeColor="text1"/>
        </w:rPr>
        <w:t>DOS MIL VEINTIUNO</w:t>
      </w:r>
      <w:r w:rsidRPr="00D117EF">
        <w:rPr>
          <w:rFonts w:ascii="Palatino Linotype" w:hAnsi="Palatino Linotype" w:cs="Arial"/>
          <w:color w:val="000000" w:themeColor="text1"/>
        </w:rPr>
        <w:t xml:space="preserve">, ANTE EL SECRETARIO TÉCNICO DEL PLENO, </w:t>
      </w:r>
      <w:r w:rsidRPr="00D117EF">
        <w:rPr>
          <w:rFonts w:ascii="Palatino Linotype" w:eastAsia="Arial Unicode MS" w:hAnsi="Palatino Linotype" w:cs="Arial"/>
          <w:color w:val="000000" w:themeColor="text1"/>
        </w:rPr>
        <w:t>ALEXIS</w:t>
      </w:r>
      <w:r w:rsidRPr="00D117EF">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CA5F6A" w:rsidRPr="00D117EF" w14:paraId="42490D8D" w14:textId="77777777" w:rsidTr="001A61F8">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CA5F6A" w:rsidRPr="00D117EF" w14:paraId="1C364FE4" w14:textId="77777777" w:rsidTr="001A61F8">
              <w:trPr>
                <w:jc w:val="center"/>
              </w:trPr>
              <w:tc>
                <w:tcPr>
                  <w:tcW w:w="10365" w:type="dxa"/>
                  <w:gridSpan w:val="2"/>
                  <w:shd w:val="clear" w:color="auto" w:fill="auto"/>
                </w:tcPr>
                <w:p w14:paraId="532A4381" w14:textId="77777777" w:rsidR="00CA5F6A" w:rsidRPr="00D117EF" w:rsidRDefault="00CA5F6A" w:rsidP="001A61F8">
                  <w:pPr>
                    <w:jc w:val="center"/>
                    <w:rPr>
                      <w:rFonts w:ascii="Palatino Linotype" w:hAnsi="Palatino Linotype" w:cs="Arial"/>
                      <w:b/>
                      <w:color w:val="000000" w:themeColor="text1"/>
                    </w:rPr>
                  </w:pPr>
                </w:p>
                <w:p w14:paraId="176C7E5D" w14:textId="77777777" w:rsidR="00CA5F6A" w:rsidRPr="00D117EF" w:rsidRDefault="00CA5F6A" w:rsidP="001A61F8">
                  <w:pPr>
                    <w:jc w:val="center"/>
                    <w:rPr>
                      <w:rFonts w:ascii="Palatino Linotype" w:hAnsi="Palatino Linotype" w:cs="Arial"/>
                      <w:b/>
                      <w:color w:val="000000" w:themeColor="text1"/>
                    </w:rPr>
                  </w:pPr>
                </w:p>
                <w:p w14:paraId="383868BD" w14:textId="77777777" w:rsidR="00CA5F6A" w:rsidRPr="00D117EF" w:rsidRDefault="00CA5F6A" w:rsidP="001A61F8">
                  <w:pPr>
                    <w:jc w:val="center"/>
                    <w:rPr>
                      <w:rFonts w:ascii="Palatino Linotype" w:hAnsi="Palatino Linotype" w:cs="Arial"/>
                      <w:b/>
                      <w:color w:val="000000" w:themeColor="text1"/>
                    </w:rPr>
                  </w:pPr>
                </w:p>
                <w:p w14:paraId="6716E1EA"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Zulema Martínez Sánchez</w:t>
                  </w:r>
                </w:p>
                <w:p w14:paraId="73E5C43E"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color w:val="000000" w:themeColor="text1"/>
                    </w:rPr>
                    <w:t>Comisionada Presidenta</w:t>
                  </w:r>
                </w:p>
                <w:p w14:paraId="50A6707D"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 xml:space="preserve">(RÚBRICA) </w:t>
                  </w:r>
                </w:p>
              </w:tc>
            </w:tr>
            <w:tr w:rsidR="00CA5F6A" w:rsidRPr="00D117EF" w14:paraId="3990ECC4" w14:textId="77777777" w:rsidTr="001A61F8">
              <w:trPr>
                <w:jc w:val="center"/>
              </w:trPr>
              <w:tc>
                <w:tcPr>
                  <w:tcW w:w="5182" w:type="dxa"/>
                  <w:shd w:val="clear" w:color="auto" w:fill="auto"/>
                </w:tcPr>
                <w:p w14:paraId="6AA3A78E" w14:textId="77777777" w:rsidR="00CA5F6A" w:rsidRPr="00D117EF" w:rsidRDefault="00CA5F6A" w:rsidP="001A61F8">
                  <w:pPr>
                    <w:jc w:val="center"/>
                    <w:rPr>
                      <w:rFonts w:ascii="Palatino Linotype" w:hAnsi="Palatino Linotype" w:cs="Arial"/>
                      <w:b/>
                      <w:color w:val="000000" w:themeColor="text1"/>
                    </w:rPr>
                  </w:pPr>
                </w:p>
                <w:p w14:paraId="235FE89A" w14:textId="77777777" w:rsidR="00CA5F6A" w:rsidRPr="00D117EF" w:rsidRDefault="00CA5F6A" w:rsidP="001A61F8">
                  <w:pPr>
                    <w:jc w:val="center"/>
                    <w:rPr>
                      <w:rFonts w:ascii="Palatino Linotype" w:hAnsi="Palatino Linotype" w:cs="Arial"/>
                      <w:b/>
                      <w:color w:val="000000" w:themeColor="text1"/>
                    </w:rPr>
                  </w:pPr>
                </w:p>
                <w:p w14:paraId="316B12A5" w14:textId="77777777" w:rsidR="00CA5F6A" w:rsidRPr="00D117EF" w:rsidRDefault="00CA5F6A" w:rsidP="001A61F8">
                  <w:pPr>
                    <w:jc w:val="center"/>
                    <w:rPr>
                      <w:rFonts w:ascii="Palatino Linotype" w:hAnsi="Palatino Linotype" w:cs="Arial"/>
                      <w:b/>
                      <w:color w:val="000000" w:themeColor="text1"/>
                    </w:rPr>
                  </w:pPr>
                </w:p>
                <w:p w14:paraId="73B70E58"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Eva Abaid Yapur</w:t>
                  </w:r>
                </w:p>
                <w:p w14:paraId="50AE2DF8"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color w:val="000000" w:themeColor="text1"/>
                    </w:rPr>
                    <w:t>Comisionada</w:t>
                  </w:r>
                </w:p>
                <w:p w14:paraId="4526616E"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(RÚBRICA)</w:t>
                  </w:r>
                </w:p>
              </w:tc>
              <w:tc>
                <w:tcPr>
                  <w:tcW w:w="5183" w:type="dxa"/>
                  <w:shd w:val="clear" w:color="auto" w:fill="auto"/>
                </w:tcPr>
                <w:p w14:paraId="6C7486BC" w14:textId="77777777" w:rsidR="00CA5F6A" w:rsidRPr="00D117EF" w:rsidRDefault="00CA5F6A" w:rsidP="001A61F8">
                  <w:pPr>
                    <w:jc w:val="center"/>
                    <w:rPr>
                      <w:rFonts w:ascii="Palatino Linotype" w:hAnsi="Palatino Linotype" w:cs="Arial"/>
                      <w:b/>
                      <w:color w:val="000000" w:themeColor="text1"/>
                    </w:rPr>
                  </w:pPr>
                </w:p>
                <w:p w14:paraId="4D61C8F7" w14:textId="77777777" w:rsidR="00CA5F6A" w:rsidRPr="00D117EF" w:rsidRDefault="00CA5F6A" w:rsidP="001A61F8">
                  <w:pPr>
                    <w:jc w:val="center"/>
                    <w:rPr>
                      <w:rFonts w:ascii="Palatino Linotype" w:hAnsi="Palatino Linotype" w:cs="Arial"/>
                      <w:b/>
                      <w:color w:val="000000" w:themeColor="text1"/>
                    </w:rPr>
                  </w:pPr>
                </w:p>
                <w:p w14:paraId="3B679082" w14:textId="77777777" w:rsidR="00CA5F6A" w:rsidRPr="00D117EF" w:rsidRDefault="00CA5F6A" w:rsidP="001A61F8">
                  <w:pPr>
                    <w:jc w:val="center"/>
                    <w:rPr>
                      <w:rFonts w:ascii="Palatino Linotype" w:hAnsi="Palatino Linotype" w:cs="Arial"/>
                      <w:b/>
                      <w:color w:val="000000" w:themeColor="text1"/>
                    </w:rPr>
                  </w:pPr>
                </w:p>
                <w:p w14:paraId="0F1FB0D5"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José Guadalupe Luna Hernández</w:t>
                  </w:r>
                </w:p>
                <w:p w14:paraId="4DCF9A8B"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color w:val="000000" w:themeColor="text1"/>
                    </w:rPr>
                    <w:t>Comisionado</w:t>
                  </w:r>
                </w:p>
                <w:p w14:paraId="3068A50F"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(RÚBRICA)</w:t>
                  </w:r>
                </w:p>
              </w:tc>
            </w:tr>
            <w:tr w:rsidR="00CA5F6A" w:rsidRPr="00D117EF" w14:paraId="00E3D193" w14:textId="77777777" w:rsidTr="001A61F8">
              <w:trPr>
                <w:jc w:val="center"/>
              </w:trPr>
              <w:tc>
                <w:tcPr>
                  <w:tcW w:w="5182" w:type="dxa"/>
                  <w:shd w:val="clear" w:color="auto" w:fill="auto"/>
                </w:tcPr>
                <w:p w14:paraId="07D7FD83" w14:textId="77777777" w:rsidR="00CA5F6A" w:rsidRPr="00D117EF" w:rsidRDefault="00CA5F6A" w:rsidP="001A61F8">
                  <w:pPr>
                    <w:jc w:val="center"/>
                    <w:rPr>
                      <w:rFonts w:ascii="Palatino Linotype" w:hAnsi="Palatino Linotype" w:cs="Arial"/>
                      <w:b/>
                      <w:color w:val="000000" w:themeColor="text1"/>
                    </w:rPr>
                  </w:pPr>
                </w:p>
                <w:p w14:paraId="04254A0F" w14:textId="77777777" w:rsidR="00CA5F6A" w:rsidRPr="00D117EF" w:rsidRDefault="00CA5F6A" w:rsidP="001A61F8">
                  <w:pPr>
                    <w:jc w:val="center"/>
                    <w:rPr>
                      <w:rFonts w:ascii="Palatino Linotype" w:hAnsi="Palatino Linotype" w:cs="Arial"/>
                      <w:b/>
                      <w:color w:val="000000" w:themeColor="text1"/>
                    </w:rPr>
                  </w:pPr>
                </w:p>
                <w:p w14:paraId="2596CF28" w14:textId="77777777" w:rsidR="00CA5F6A" w:rsidRPr="00D117EF" w:rsidRDefault="00CA5F6A" w:rsidP="001A61F8">
                  <w:pPr>
                    <w:jc w:val="center"/>
                    <w:rPr>
                      <w:rFonts w:ascii="Palatino Linotype" w:hAnsi="Palatino Linotype" w:cs="Arial"/>
                      <w:b/>
                      <w:color w:val="000000" w:themeColor="text1"/>
                    </w:rPr>
                  </w:pPr>
                </w:p>
                <w:p w14:paraId="259603BB" w14:textId="77777777" w:rsidR="00CA5F6A" w:rsidRPr="00D117EF" w:rsidRDefault="00CA5F6A" w:rsidP="001A61F8">
                  <w:pPr>
                    <w:ind w:left="708" w:hanging="708"/>
                    <w:jc w:val="center"/>
                    <w:rPr>
                      <w:rFonts w:ascii="Palatino Linotype" w:hAnsi="Palatino Linotype" w:cs="Arial"/>
                      <w:b/>
                      <w:color w:val="000000" w:themeColor="text1"/>
                    </w:rPr>
                  </w:pPr>
                  <w:r w:rsidRPr="00D117EF">
                    <w:rPr>
                      <w:rFonts w:ascii="Palatino Linotype" w:hAnsi="Palatino Linotype" w:cs="Arial"/>
                      <w:b/>
                      <w:color w:val="000000" w:themeColor="text1"/>
                    </w:rPr>
                    <w:t>Javier Martínez Cruz</w:t>
                  </w:r>
                </w:p>
                <w:p w14:paraId="0719DA61"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color w:val="000000" w:themeColor="text1"/>
                    </w:rPr>
                    <w:t>Comisionado</w:t>
                  </w:r>
                </w:p>
                <w:p w14:paraId="05DB6C9F"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b/>
                      <w:color w:val="000000" w:themeColor="text1"/>
                    </w:rPr>
                    <w:t>(RÚBRICA)</w:t>
                  </w:r>
                </w:p>
              </w:tc>
              <w:tc>
                <w:tcPr>
                  <w:tcW w:w="5183" w:type="dxa"/>
                  <w:shd w:val="clear" w:color="auto" w:fill="auto"/>
                </w:tcPr>
                <w:p w14:paraId="4DE2B7C6" w14:textId="77777777" w:rsidR="00CA5F6A" w:rsidRPr="00D117EF" w:rsidRDefault="00CA5F6A" w:rsidP="001A61F8">
                  <w:pPr>
                    <w:jc w:val="center"/>
                    <w:rPr>
                      <w:rFonts w:ascii="Palatino Linotype" w:hAnsi="Palatino Linotype" w:cs="Arial"/>
                      <w:b/>
                      <w:color w:val="000000" w:themeColor="text1"/>
                    </w:rPr>
                  </w:pPr>
                </w:p>
                <w:p w14:paraId="0DB1009F" w14:textId="77777777" w:rsidR="00CA5F6A" w:rsidRPr="00D117EF" w:rsidRDefault="00CA5F6A" w:rsidP="001A61F8">
                  <w:pPr>
                    <w:jc w:val="center"/>
                    <w:rPr>
                      <w:rFonts w:ascii="Palatino Linotype" w:hAnsi="Palatino Linotype" w:cs="Arial"/>
                      <w:b/>
                      <w:color w:val="000000" w:themeColor="text1"/>
                    </w:rPr>
                  </w:pPr>
                </w:p>
                <w:p w14:paraId="5A71977F" w14:textId="77777777" w:rsidR="00CA5F6A" w:rsidRPr="00D117EF" w:rsidRDefault="00CA5F6A" w:rsidP="001A61F8">
                  <w:pPr>
                    <w:jc w:val="center"/>
                    <w:rPr>
                      <w:rFonts w:ascii="Palatino Linotype" w:hAnsi="Palatino Linotype" w:cs="Arial"/>
                      <w:b/>
                      <w:color w:val="000000" w:themeColor="text1"/>
                    </w:rPr>
                  </w:pPr>
                </w:p>
                <w:p w14:paraId="52CDC4C4"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Luis Gustavo Parra Noriega</w:t>
                  </w:r>
                </w:p>
                <w:p w14:paraId="3B02870B"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color w:val="000000" w:themeColor="text1"/>
                    </w:rPr>
                    <w:t>Comisionado</w:t>
                  </w:r>
                </w:p>
                <w:p w14:paraId="6B0383CA"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(RÚBRICA)</w:t>
                  </w:r>
                </w:p>
              </w:tc>
            </w:tr>
            <w:tr w:rsidR="00CA5F6A" w:rsidRPr="00D117EF" w14:paraId="716C9BE0" w14:textId="77777777" w:rsidTr="001A61F8">
              <w:trPr>
                <w:jc w:val="center"/>
              </w:trPr>
              <w:tc>
                <w:tcPr>
                  <w:tcW w:w="10365" w:type="dxa"/>
                  <w:gridSpan w:val="2"/>
                  <w:shd w:val="clear" w:color="auto" w:fill="auto"/>
                </w:tcPr>
                <w:p w14:paraId="3EEBAB2D" w14:textId="77777777" w:rsidR="00CA5F6A" w:rsidRPr="00D117EF" w:rsidRDefault="00CA5F6A" w:rsidP="001A61F8">
                  <w:pPr>
                    <w:jc w:val="center"/>
                    <w:rPr>
                      <w:rFonts w:ascii="Palatino Linotype" w:hAnsi="Palatino Linotype" w:cs="Arial"/>
                      <w:b/>
                      <w:color w:val="000000" w:themeColor="text1"/>
                    </w:rPr>
                  </w:pPr>
                </w:p>
                <w:p w14:paraId="7212AEB8" w14:textId="77777777" w:rsidR="00CA5F6A" w:rsidRPr="00D117EF" w:rsidRDefault="00CA5F6A" w:rsidP="001A61F8">
                  <w:pPr>
                    <w:jc w:val="center"/>
                    <w:rPr>
                      <w:rFonts w:ascii="Palatino Linotype" w:hAnsi="Palatino Linotype" w:cs="Arial"/>
                      <w:b/>
                      <w:color w:val="000000" w:themeColor="text1"/>
                    </w:rPr>
                  </w:pPr>
                </w:p>
                <w:p w14:paraId="51C5B830" w14:textId="77777777" w:rsidR="00CA5F6A" w:rsidRPr="00D117EF" w:rsidRDefault="00CA5F6A" w:rsidP="001A61F8">
                  <w:pPr>
                    <w:jc w:val="center"/>
                    <w:rPr>
                      <w:rFonts w:ascii="Palatino Linotype" w:hAnsi="Palatino Linotype" w:cs="Arial"/>
                      <w:b/>
                      <w:color w:val="000000" w:themeColor="text1"/>
                    </w:rPr>
                  </w:pPr>
                  <w:r w:rsidRPr="00D117EF">
                    <w:rPr>
                      <w:rFonts w:ascii="Palatino Linotype" w:hAnsi="Palatino Linotype" w:cs="Arial"/>
                      <w:b/>
                      <w:color w:val="000000" w:themeColor="text1"/>
                    </w:rPr>
                    <w:t xml:space="preserve"> Alexis Tapia Ramírez</w:t>
                  </w:r>
                </w:p>
                <w:p w14:paraId="2937E048"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color w:val="000000" w:themeColor="text1"/>
                    </w:rPr>
                    <w:t>Secretario Técnico del Pleno</w:t>
                  </w:r>
                </w:p>
                <w:p w14:paraId="5FA3F1A3" w14:textId="77777777" w:rsidR="00CA5F6A" w:rsidRPr="00D117EF" w:rsidRDefault="00CA5F6A" w:rsidP="001A61F8">
                  <w:pPr>
                    <w:jc w:val="center"/>
                    <w:rPr>
                      <w:rFonts w:ascii="Palatino Linotype" w:hAnsi="Palatino Linotype" w:cs="Arial"/>
                      <w:color w:val="000000" w:themeColor="text1"/>
                    </w:rPr>
                  </w:pPr>
                  <w:r w:rsidRPr="00D117EF">
                    <w:rPr>
                      <w:rFonts w:ascii="Palatino Linotype" w:hAnsi="Palatino Linotype" w:cs="Arial"/>
                      <w:b/>
                      <w:color w:val="000000" w:themeColor="text1"/>
                    </w:rPr>
                    <w:t>(RÚBRICA)</w:t>
                  </w:r>
                  <w:r w:rsidRPr="00D117EF">
                    <w:rPr>
                      <w:rFonts w:ascii="Palatino Linotype" w:hAnsi="Palatino Linotype" w:cs="Arial"/>
                      <w:color w:val="000000" w:themeColor="text1"/>
                    </w:rPr>
                    <w:t xml:space="preserve"> </w:t>
                  </w:r>
                </w:p>
                <w:p w14:paraId="2F79DEFF" w14:textId="77777777" w:rsidR="00CA5F6A" w:rsidRPr="00D117EF" w:rsidRDefault="00CA5F6A" w:rsidP="001A61F8">
                  <w:pPr>
                    <w:jc w:val="center"/>
                    <w:rPr>
                      <w:rFonts w:ascii="Palatino Linotype" w:hAnsi="Palatino Linotype" w:cs="Arial"/>
                      <w:color w:val="000000" w:themeColor="text1"/>
                    </w:rPr>
                  </w:pPr>
                </w:p>
              </w:tc>
            </w:tr>
          </w:tbl>
          <w:p w14:paraId="6EA4C5E6" w14:textId="77777777" w:rsidR="00CA5F6A" w:rsidRPr="00D117EF" w:rsidRDefault="00CA5F6A" w:rsidP="001A61F8">
            <w:pPr>
              <w:jc w:val="both"/>
              <w:rPr>
                <w:rFonts w:ascii="Palatino Linotype" w:hAnsi="Palatino Linotype" w:cs="Arial"/>
                <w:color w:val="000000" w:themeColor="text1"/>
              </w:rPr>
            </w:pPr>
          </w:p>
        </w:tc>
      </w:tr>
    </w:tbl>
    <w:p w14:paraId="41B26E42" w14:textId="77777777" w:rsidR="00CA5F6A" w:rsidRPr="00D117EF" w:rsidRDefault="00CA5F6A" w:rsidP="00CA5F6A">
      <w:pPr>
        <w:jc w:val="both"/>
        <w:rPr>
          <w:rFonts w:ascii="Palatino Linotype" w:hAnsi="Palatino Linotype" w:cs="Arial"/>
          <w:color w:val="000000" w:themeColor="text1"/>
          <w:sz w:val="20"/>
        </w:rPr>
      </w:pPr>
    </w:p>
    <w:p w14:paraId="753CAAE5" w14:textId="69460C0C" w:rsidR="00CA5F6A" w:rsidRPr="00D117EF" w:rsidRDefault="00CA5F6A" w:rsidP="00CA5F6A">
      <w:pPr>
        <w:jc w:val="both"/>
        <w:rPr>
          <w:rFonts w:ascii="Palatino Linotype" w:hAnsi="Palatino Linotype" w:cs="Arial"/>
          <w:color w:val="000000" w:themeColor="text1"/>
          <w:sz w:val="20"/>
        </w:rPr>
      </w:pPr>
      <w:r w:rsidRPr="00D117EF">
        <w:rPr>
          <w:rFonts w:ascii="Palatino Linotype" w:hAnsi="Palatino Linotype" w:cs="Arial"/>
          <w:color w:val="000000" w:themeColor="text1"/>
          <w:sz w:val="20"/>
        </w:rPr>
        <w:t>Esta hoja corresp</w:t>
      </w:r>
      <w:r w:rsidR="0023540A" w:rsidRPr="00D117EF">
        <w:rPr>
          <w:rFonts w:ascii="Palatino Linotype" w:hAnsi="Palatino Linotype" w:cs="Arial"/>
          <w:color w:val="000000" w:themeColor="text1"/>
          <w:sz w:val="20"/>
        </w:rPr>
        <w:t xml:space="preserve">onde a la resolución </w:t>
      </w:r>
      <w:r w:rsidR="00F51B90" w:rsidRPr="00D117EF">
        <w:rPr>
          <w:rFonts w:ascii="Palatino Linotype" w:hAnsi="Palatino Linotype" w:cs="Arial"/>
          <w:color w:val="000000" w:themeColor="text1"/>
          <w:sz w:val="20"/>
        </w:rPr>
        <w:t xml:space="preserve">de veintisiete </w:t>
      </w:r>
      <w:r w:rsidRPr="00D117EF">
        <w:rPr>
          <w:rFonts w:ascii="Palatino Linotype" w:hAnsi="Palatino Linotype" w:cs="Arial"/>
          <w:color w:val="000000" w:themeColor="text1"/>
          <w:sz w:val="20"/>
        </w:rPr>
        <w:t xml:space="preserve">de </w:t>
      </w:r>
      <w:r w:rsidR="0023540A" w:rsidRPr="00D117EF">
        <w:rPr>
          <w:rFonts w:ascii="Palatino Linotype" w:hAnsi="Palatino Linotype" w:cs="Arial"/>
          <w:color w:val="000000" w:themeColor="text1"/>
          <w:sz w:val="20"/>
        </w:rPr>
        <w:t>enero</w:t>
      </w:r>
      <w:r w:rsidRPr="00D117EF">
        <w:rPr>
          <w:rFonts w:ascii="Palatino Linotype" w:hAnsi="Palatino Linotype" w:cs="Arial"/>
          <w:color w:val="000000" w:themeColor="text1"/>
          <w:sz w:val="20"/>
        </w:rPr>
        <w:t xml:space="preserve"> de </w:t>
      </w:r>
      <w:r w:rsidR="0023540A" w:rsidRPr="00D117EF">
        <w:rPr>
          <w:rFonts w:ascii="Palatino Linotype" w:hAnsi="Palatino Linotype" w:cs="Arial"/>
          <w:color w:val="000000" w:themeColor="text1"/>
          <w:sz w:val="20"/>
        </w:rPr>
        <w:t>dos mil veintiuno</w:t>
      </w:r>
      <w:r w:rsidRPr="00D117EF">
        <w:rPr>
          <w:rFonts w:ascii="Palatino Linotype" w:hAnsi="Palatino Linotype" w:cs="Arial"/>
          <w:color w:val="000000" w:themeColor="text1"/>
          <w:sz w:val="20"/>
        </w:rPr>
        <w:t>, emitida en el</w:t>
      </w:r>
      <w:r w:rsidR="0023540A" w:rsidRPr="00D117EF">
        <w:rPr>
          <w:rFonts w:ascii="Palatino Linotype" w:hAnsi="Palatino Linotype" w:cs="Arial"/>
          <w:color w:val="000000" w:themeColor="text1"/>
          <w:sz w:val="20"/>
        </w:rPr>
        <w:t xml:space="preserve"> recurso de revisión número 0477</w:t>
      </w:r>
      <w:r w:rsidRPr="00D117EF">
        <w:rPr>
          <w:rFonts w:ascii="Palatino Linotype" w:hAnsi="Palatino Linotype" w:cs="Arial"/>
          <w:color w:val="000000" w:themeColor="text1"/>
          <w:sz w:val="20"/>
        </w:rPr>
        <w:t>7/INFOEM/IP/RR/2020 y acumulados.</w:t>
      </w:r>
    </w:p>
    <w:p w14:paraId="4382FD66" w14:textId="7245D325" w:rsidR="0023540A" w:rsidRPr="0023540A" w:rsidRDefault="0023540A" w:rsidP="00CA5F6A">
      <w:pPr>
        <w:jc w:val="both"/>
        <w:rPr>
          <w:rFonts w:ascii="Palatino Linotype" w:hAnsi="Palatino Linotype" w:cs="Arial"/>
          <w:color w:val="000000" w:themeColor="text1"/>
          <w:sz w:val="20"/>
        </w:rPr>
      </w:pPr>
      <w:r w:rsidRPr="00D117EF">
        <w:rPr>
          <w:rFonts w:ascii="Palatino Linotype" w:hAnsi="Palatino Linotype" w:cs="Arial"/>
          <w:color w:val="000000" w:themeColor="text1"/>
          <w:sz w:val="20"/>
        </w:rPr>
        <w:t>YSM/JACC</w:t>
      </w:r>
    </w:p>
    <w:p w14:paraId="2E72D00F" w14:textId="77777777" w:rsidR="001C2E18" w:rsidRDefault="001C2E18"/>
    <w:sectPr w:rsidR="001C2E18" w:rsidSect="007B110B">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3C0CF" w14:textId="77777777" w:rsidR="006234D4" w:rsidRDefault="006234D4">
      <w:r>
        <w:separator/>
      </w:r>
    </w:p>
  </w:endnote>
  <w:endnote w:type="continuationSeparator" w:id="0">
    <w:p w14:paraId="28414309" w14:textId="77777777" w:rsidR="006234D4" w:rsidRDefault="00623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B9D99" w14:textId="77777777" w:rsidR="000E3809" w:rsidRPr="0010196A" w:rsidRDefault="000E3809" w:rsidP="001A61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63715">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63715">
      <w:rPr>
        <w:rFonts w:ascii="Palatino Linotype" w:hAnsi="Palatino Linotype" w:cs="Arial"/>
        <w:bCs/>
        <w:noProof/>
        <w:sz w:val="22"/>
        <w:szCs w:val="22"/>
      </w:rPr>
      <w:t>70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AAF41" w14:textId="77777777" w:rsidR="000E3809" w:rsidRPr="0010196A" w:rsidRDefault="000E3809" w:rsidP="001A61F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637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63715">
      <w:rPr>
        <w:rFonts w:ascii="Palatino Linotype" w:hAnsi="Palatino Linotype" w:cs="Arial"/>
        <w:bCs/>
        <w:noProof/>
        <w:sz w:val="22"/>
        <w:szCs w:val="22"/>
      </w:rPr>
      <w:t>70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25E1C" w14:textId="77777777" w:rsidR="006234D4" w:rsidRDefault="006234D4">
      <w:r>
        <w:separator/>
      </w:r>
    </w:p>
  </w:footnote>
  <w:footnote w:type="continuationSeparator" w:id="0">
    <w:p w14:paraId="3C160F86" w14:textId="77777777" w:rsidR="006234D4" w:rsidRDefault="006234D4">
      <w:r>
        <w:continuationSeparator/>
      </w:r>
    </w:p>
  </w:footnote>
  <w:footnote w:id="1">
    <w:p w14:paraId="5920A218" w14:textId="77777777" w:rsidR="000E3809" w:rsidRPr="00943AC9" w:rsidRDefault="000E3809" w:rsidP="004739AF">
      <w:pPr>
        <w:pStyle w:val="Textonotapie"/>
        <w:jc w:val="both"/>
        <w:rPr>
          <w:rFonts w:ascii="Palatino Linotype" w:hAnsi="Palatino Linotype" w:cs="Arial"/>
          <w:sz w:val="20"/>
          <w:szCs w:val="20"/>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w:t>
      </w:r>
      <w:r w:rsidRPr="00943AC9">
        <w:rPr>
          <w:rFonts w:ascii="Palatino Linotype" w:hAnsi="Palatino Linotype" w:cs="Arial"/>
          <w:b/>
          <w:sz w:val="20"/>
          <w:szCs w:val="20"/>
        </w:rPr>
        <w:t>Artículo 3</w:t>
      </w:r>
      <w:r w:rsidRPr="00943AC9">
        <w:rPr>
          <w:rFonts w:ascii="Palatino Linotype" w:hAnsi="Palatino Linotype" w:cs="Arial"/>
          <w:sz w:val="20"/>
          <w:szCs w:val="20"/>
        </w:rPr>
        <w:t>. Para los efectos de la presente Ley se entenderá por: (…)</w:t>
      </w:r>
    </w:p>
    <w:p w14:paraId="53F74FA1" w14:textId="77777777" w:rsidR="000E3809" w:rsidRPr="00A83C2F" w:rsidRDefault="000E3809" w:rsidP="004739AF">
      <w:pPr>
        <w:pStyle w:val="Textonotapie"/>
        <w:jc w:val="both"/>
        <w:rPr>
          <w:rFonts w:ascii="Palatino Linotype" w:hAnsi="Palatino Linotype" w:cs="Arial"/>
          <w:sz w:val="16"/>
          <w:szCs w:val="16"/>
        </w:rPr>
      </w:pPr>
      <w:r w:rsidRPr="00943AC9">
        <w:rPr>
          <w:rFonts w:ascii="Palatino Linotype" w:hAnsi="Palatino Linotype" w:cs="Arial"/>
          <w:sz w:val="20"/>
          <w:szCs w:val="20"/>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CAC79" w14:textId="77777777" w:rsidR="000E3809" w:rsidRDefault="00B63715">
    <w:pPr>
      <w:pStyle w:val="Encabezado"/>
    </w:pPr>
    <w:r>
      <w:rPr>
        <w:noProof/>
        <w:lang w:val="es-MX" w:eastAsia="es-MX"/>
      </w:rPr>
      <w:pict w14:anchorId="2F8D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56AFF" w14:textId="77777777" w:rsidR="000E3809" w:rsidRPr="0010196A" w:rsidRDefault="00B63715" w:rsidP="001A61F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801D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0E3809" w:rsidRPr="008F2CCC" w14:paraId="33F7A98D" w14:textId="77777777" w:rsidTr="001A61F8">
      <w:tc>
        <w:tcPr>
          <w:tcW w:w="2977" w:type="dxa"/>
          <w:vMerge w:val="restart"/>
        </w:tcPr>
        <w:p w14:paraId="3F368151" w14:textId="77777777" w:rsidR="000E3809" w:rsidRPr="008F2CCC" w:rsidRDefault="000E3809" w:rsidP="001A61F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59F6CC86" wp14:editId="6C111DB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90BE19C" w14:textId="77777777" w:rsidR="000E3809" w:rsidRPr="00664658" w:rsidRDefault="000E3809" w:rsidP="001A61F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47DAE7B3" w14:textId="77777777" w:rsidR="000E3809" w:rsidRPr="00664658" w:rsidRDefault="000E3809" w:rsidP="00BF555F">
          <w:pPr>
            <w:jc w:val="both"/>
            <w:rPr>
              <w:rFonts w:ascii="Palatino Linotype" w:hAnsi="Palatino Linotype"/>
              <w:b/>
              <w:sz w:val="22"/>
              <w:szCs w:val="22"/>
              <w:lang w:val="es-ES_tradnl"/>
            </w:rPr>
          </w:pPr>
          <w:r>
            <w:rPr>
              <w:rFonts w:ascii="Palatino Linotype" w:hAnsi="Palatino Linotype"/>
              <w:b/>
              <w:sz w:val="22"/>
              <w:szCs w:val="22"/>
              <w:lang w:val="es-ES_tradnl"/>
            </w:rPr>
            <w:t>04777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0E3809" w:rsidRPr="008F2CCC" w14:paraId="02982807" w14:textId="77777777" w:rsidTr="001A61F8">
      <w:tc>
        <w:tcPr>
          <w:tcW w:w="2977" w:type="dxa"/>
          <w:vMerge/>
        </w:tcPr>
        <w:p w14:paraId="3F3052CD" w14:textId="77777777" w:rsidR="000E3809" w:rsidRPr="008F2CCC" w:rsidRDefault="000E3809" w:rsidP="001A61F8">
          <w:pPr>
            <w:rPr>
              <w:rFonts w:ascii="Palatino Linotype" w:hAnsi="Palatino Linotype"/>
              <w:b/>
              <w:sz w:val="22"/>
              <w:szCs w:val="22"/>
              <w:lang w:val="es-ES_tradnl"/>
            </w:rPr>
          </w:pPr>
        </w:p>
      </w:tc>
      <w:tc>
        <w:tcPr>
          <w:tcW w:w="2551" w:type="dxa"/>
          <w:shd w:val="clear" w:color="auto" w:fill="auto"/>
        </w:tcPr>
        <w:p w14:paraId="3BE54E60" w14:textId="77777777" w:rsidR="000E3809" w:rsidRPr="00664658" w:rsidRDefault="000E3809" w:rsidP="001A61F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66FC92C9" w14:textId="77777777" w:rsidR="000E3809" w:rsidRPr="00D41D47" w:rsidRDefault="000E3809" w:rsidP="001A61F8">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0E3809" w:rsidRPr="008F2CCC" w14:paraId="2C28E7A1" w14:textId="77777777" w:rsidTr="001A61F8">
      <w:trPr>
        <w:trHeight w:val="228"/>
      </w:trPr>
      <w:tc>
        <w:tcPr>
          <w:tcW w:w="2977" w:type="dxa"/>
          <w:vMerge/>
        </w:tcPr>
        <w:p w14:paraId="22444373" w14:textId="77777777" w:rsidR="000E3809" w:rsidRPr="008F2CCC" w:rsidRDefault="000E3809" w:rsidP="001A61F8">
          <w:pPr>
            <w:rPr>
              <w:rFonts w:ascii="Palatino Linotype" w:hAnsi="Palatino Linotype"/>
              <w:b/>
              <w:sz w:val="22"/>
              <w:szCs w:val="22"/>
              <w:lang w:val="es-ES_tradnl"/>
            </w:rPr>
          </w:pPr>
        </w:p>
      </w:tc>
      <w:tc>
        <w:tcPr>
          <w:tcW w:w="2551" w:type="dxa"/>
          <w:shd w:val="clear" w:color="auto" w:fill="auto"/>
        </w:tcPr>
        <w:p w14:paraId="2FDC6161" w14:textId="77777777" w:rsidR="000E3809" w:rsidRPr="00664658" w:rsidRDefault="000E3809" w:rsidP="001A61F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3490A579" w14:textId="77777777" w:rsidR="000E3809" w:rsidRPr="00664658" w:rsidRDefault="000E3809" w:rsidP="001A61F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84AC8B5" w14:textId="77777777" w:rsidR="000E3809" w:rsidRPr="0010196A" w:rsidRDefault="000E3809" w:rsidP="001A61F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CF553" w14:textId="77777777" w:rsidR="000E3809" w:rsidRPr="0010196A" w:rsidRDefault="00B63715">
    <w:pPr>
      <w:rPr>
        <w:rFonts w:ascii="Palatino Linotype" w:hAnsi="Palatino Linotype"/>
        <w:sz w:val="28"/>
        <w:szCs w:val="28"/>
      </w:rPr>
    </w:pPr>
    <w:r>
      <w:rPr>
        <w:rFonts w:ascii="Palatino Linotype" w:hAnsi="Palatino Linotype"/>
        <w:noProof/>
        <w:sz w:val="28"/>
        <w:szCs w:val="28"/>
      </w:rPr>
      <w:pict w14:anchorId="67AD4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0E3809" w:rsidRPr="008F2CCC" w14:paraId="158547C3" w14:textId="77777777" w:rsidTr="001A61F8">
      <w:tc>
        <w:tcPr>
          <w:tcW w:w="3119" w:type="dxa"/>
          <w:vMerge w:val="restart"/>
          <w:shd w:val="clear" w:color="auto" w:fill="auto"/>
        </w:tcPr>
        <w:p w14:paraId="259C1D96" w14:textId="77777777" w:rsidR="000E3809" w:rsidRPr="008F2CCC" w:rsidRDefault="000E3809" w:rsidP="001A61F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C9EE475" wp14:editId="76AF4BD8">
                <wp:extent cx="166344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127D250" w14:textId="77777777" w:rsidR="000E3809" w:rsidRPr="008F2CCC" w:rsidRDefault="000E3809" w:rsidP="001A61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1FBC4A90" w14:textId="5A4E4C8D" w:rsidR="000E3809" w:rsidRPr="008F2CCC" w:rsidRDefault="000E3809" w:rsidP="001A61F8">
          <w:pPr>
            <w:jc w:val="both"/>
            <w:rPr>
              <w:rFonts w:ascii="Palatino Linotype" w:hAnsi="Palatino Linotype"/>
              <w:b/>
              <w:sz w:val="22"/>
              <w:szCs w:val="22"/>
              <w:lang w:val="es-ES_tradnl"/>
            </w:rPr>
          </w:pPr>
          <w:r>
            <w:rPr>
              <w:rFonts w:ascii="Palatino Linotype" w:hAnsi="Palatino Linotype"/>
              <w:b/>
              <w:sz w:val="22"/>
              <w:szCs w:val="22"/>
              <w:lang w:val="es-ES_tradnl"/>
            </w:rPr>
            <w:t>04777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0E3809" w:rsidRPr="008F2CCC" w14:paraId="2F6C3636" w14:textId="77777777" w:rsidTr="001A61F8">
      <w:tc>
        <w:tcPr>
          <w:tcW w:w="3119" w:type="dxa"/>
          <w:vMerge/>
          <w:shd w:val="clear" w:color="auto" w:fill="auto"/>
        </w:tcPr>
        <w:p w14:paraId="351EC853" w14:textId="77777777" w:rsidR="000E3809" w:rsidRPr="008F2CCC" w:rsidRDefault="000E3809" w:rsidP="001A61F8">
          <w:pPr>
            <w:rPr>
              <w:rFonts w:ascii="Palatino Linotype" w:hAnsi="Palatino Linotype"/>
              <w:b/>
              <w:sz w:val="22"/>
              <w:szCs w:val="22"/>
              <w:lang w:val="es-ES_tradnl"/>
            </w:rPr>
          </w:pPr>
        </w:p>
      </w:tc>
      <w:tc>
        <w:tcPr>
          <w:tcW w:w="2552" w:type="dxa"/>
          <w:shd w:val="clear" w:color="auto" w:fill="auto"/>
        </w:tcPr>
        <w:p w14:paraId="78F7F2BD" w14:textId="77777777" w:rsidR="000E3809" w:rsidRPr="008F2CCC" w:rsidRDefault="000E3809" w:rsidP="001A61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5B282DA7" w14:textId="77777777" w:rsidR="000E3809" w:rsidRPr="008F2CCC" w:rsidRDefault="000E3809" w:rsidP="001A61F8">
          <w:pPr>
            <w:jc w:val="both"/>
            <w:rPr>
              <w:rFonts w:ascii="Palatino Linotype" w:hAnsi="Palatino Linotype"/>
              <w:b/>
              <w:sz w:val="22"/>
              <w:szCs w:val="22"/>
              <w:lang w:val="es-ES_tradnl"/>
            </w:rPr>
          </w:pPr>
        </w:p>
      </w:tc>
    </w:tr>
    <w:tr w:rsidR="000E3809" w:rsidRPr="008F2CCC" w14:paraId="606D8B98" w14:textId="77777777" w:rsidTr="001A61F8">
      <w:trPr>
        <w:trHeight w:val="228"/>
      </w:trPr>
      <w:tc>
        <w:tcPr>
          <w:tcW w:w="3119" w:type="dxa"/>
          <w:vMerge/>
          <w:shd w:val="clear" w:color="auto" w:fill="auto"/>
        </w:tcPr>
        <w:p w14:paraId="65688796" w14:textId="77777777" w:rsidR="000E3809" w:rsidRPr="008F2CCC" w:rsidRDefault="000E3809" w:rsidP="001A61F8">
          <w:pPr>
            <w:rPr>
              <w:rFonts w:ascii="Palatino Linotype" w:hAnsi="Palatino Linotype"/>
              <w:b/>
              <w:sz w:val="22"/>
              <w:szCs w:val="22"/>
              <w:lang w:val="es-ES_tradnl"/>
            </w:rPr>
          </w:pPr>
        </w:p>
      </w:tc>
      <w:tc>
        <w:tcPr>
          <w:tcW w:w="2552" w:type="dxa"/>
          <w:shd w:val="clear" w:color="auto" w:fill="auto"/>
        </w:tcPr>
        <w:p w14:paraId="76267AC1" w14:textId="77777777" w:rsidR="000E3809" w:rsidRPr="008F2CCC" w:rsidRDefault="000E3809" w:rsidP="001A61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3D402238" w14:textId="77777777" w:rsidR="000E3809" w:rsidRPr="00DC41C8" w:rsidRDefault="000E3809" w:rsidP="001A61F8">
          <w:pPr>
            <w:jc w:val="both"/>
            <w:rPr>
              <w:rFonts w:ascii="Palatino Linotype" w:hAnsi="Palatino Linotype"/>
              <w:b/>
              <w:sz w:val="22"/>
              <w:szCs w:val="22"/>
            </w:rPr>
          </w:pPr>
          <w:r>
            <w:rPr>
              <w:rFonts w:ascii="Palatino Linotype" w:hAnsi="Palatino Linotype"/>
              <w:b/>
              <w:sz w:val="22"/>
              <w:szCs w:val="22"/>
              <w:lang w:val="es-ES_tradnl"/>
            </w:rPr>
            <w:t>Ayuntamiento de Teoloyucan</w:t>
          </w:r>
        </w:p>
      </w:tc>
    </w:tr>
    <w:tr w:rsidR="000E3809" w:rsidRPr="008F2CCC" w14:paraId="1DDB2014" w14:textId="77777777" w:rsidTr="001A61F8">
      <w:tc>
        <w:tcPr>
          <w:tcW w:w="3119" w:type="dxa"/>
          <w:vMerge/>
          <w:shd w:val="clear" w:color="auto" w:fill="auto"/>
        </w:tcPr>
        <w:p w14:paraId="65912A79" w14:textId="77777777" w:rsidR="000E3809" w:rsidRPr="008F2CCC" w:rsidRDefault="000E3809" w:rsidP="001A61F8">
          <w:pPr>
            <w:rPr>
              <w:rFonts w:ascii="Palatino Linotype" w:hAnsi="Palatino Linotype"/>
              <w:b/>
              <w:sz w:val="22"/>
              <w:szCs w:val="22"/>
              <w:lang w:val="es-ES_tradnl"/>
            </w:rPr>
          </w:pPr>
        </w:p>
      </w:tc>
      <w:tc>
        <w:tcPr>
          <w:tcW w:w="2552" w:type="dxa"/>
          <w:shd w:val="clear" w:color="auto" w:fill="auto"/>
        </w:tcPr>
        <w:p w14:paraId="0D173F26" w14:textId="77777777" w:rsidR="000E3809" w:rsidRPr="008F2CCC" w:rsidRDefault="000E3809" w:rsidP="001A61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4FDE4A74" w14:textId="77777777" w:rsidR="000E3809" w:rsidRPr="008F2CCC" w:rsidRDefault="000E3809" w:rsidP="001A61F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A6A743B" w14:textId="77777777" w:rsidR="000E3809" w:rsidRPr="0010196A" w:rsidRDefault="000E3809" w:rsidP="001A61F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0F250AA"/>
    <w:multiLevelType w:val="hybridMultilevel"/>
    <w:tmpl w:val="4E38396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3C44167"/>
    <w:multiLevelType w:val="hybridMultilevel"/>
    <w:tmpl w:val="87901E3E"/>
    <w:lvl w:ilvl="0" w:tplc="080A0017">
      <w:start w:val="1"/>
      <w:numFmt w:val="lowerLetter"/>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2740714A"/>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8576CE"/>
    <w:multiLevelType w:val="hybridMultilevel"/>
    <w:tmpl w:val="2DC664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AD168D"/>
    <w:multiLevelType w:val="hybridMultilevel"/>
    <w:tmpl w:val="9410AE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5E37B6B"/>
    <w:multiLevelType w:val="hybridMultilevel"/>
    <w:tmpl w:val="EF1241E6"/>
    <w:lvl w:ilvl="0" w:tplc="E2125E10">
      <w:start w:val="1"/>
      <w:numFmt w:val="lowerLetter"/>
      <w:lvlText w:val="%1)"/>
      <w:lvlJc w:val="left"/>
      <w:pPr>
        <w:ind w:left="720" w:hanging="360"/>
      </w:pPr>
      <w:rPr>
        <w:rFonts w:eastAsia="Arial Unicode M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40A94B08"/>
    <w:multiLevelType w:val="hybridMultilevel"/>
    <w:tmpl w:val="FDEE3F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073561"/>
    <w:multiLevelType w:val="hybridMultilevel"/>
    <w:tmpl w:val="F07EB53C"/>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nsid w:val="45DA73C9"/>
    <w:multiLevelType w:val="hybridMultilevel"/>
    <w:tmpl w:val="8294D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B76C5C"/>
    <w:multiLevelType w:val="hybridMultilevel"/>
    <w:tmpl w:val="FDEE3F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7FE1E87"/>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967BAE"/>
    <w:multiLevelType w:val="hybridMultilevel"/>
    <w:tmpl w:val="426E05B0"/>
    <w:lvl w:ilvl="0" w:tplc="0C0A0013">
      <w:start w:val="1"/>
      <w:numFmt w:val="upperRoman"/>
      <w:lvlText w:val="%1."/>
      <w:lvlJc w:val="right"/>
      <w:pPr>
        <w:ind w:left="720" w:hanging="360"/>
      </w:pPr>
      <w:rPr>
        <w:rFonts w:hint="default"/>
        <w:color w:val="0000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EE4095F"/>
    <w:multiLevelType w:val="hybridMultilevel"/>
    <w:tmpl w:val="5742E880"/>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FAF187B"/>
    <w:multiLevelType w:val="hybridMultilevel"/>
    <w:tmpl w:val="FDEE3F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DE11B6E"/>
    <w:multiLevelType w:val="hybridMultilevel"/>
    <w:tmpl w:val="0DAE2A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2FD233E"/>
    <w:multiLevelType w:val="hybridMultilevel"/>
    <w:tmpl w:val="3CFE6938"/>
    <w:lvl w:ilvl="0" w:tplc="9970D2C4">
      <w:start w:val="1"/>
      <w:numFmt w:val="upperRoman"/>
      <w:lvlText w:val="%1."/>
      <w:lvlJc w:val="left"/>
      <w:pPr>
        <w:ind w:left="1080" w:hanging="720"/>
      </w:pPr>
      <w:rPr>
        <w:rFonts w:ascii="Palatino Linotype" w:hAnsi="Palatino Linotype" w:hint="default"/>
        <w:color w:val="0000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9795EEB"/>
    <w:multiLevelType w:val="hybridMultilevel"/>
    <w:tmpl w:val="7804B722"/>
    <w:lvl w:ilvl="0" w:tplc="FAA8B6DC">
      <w:start w:val="1"/>
      <w:numFmt w:val="ordinalText"/>
      <w:lvlText w:val="%1."/>
      <w:lvlJc w:val="left"/>
      <w:pPr>
        <w:ind w:left="2487" w:hanging="360"/>
      </w:pPr>
      <w:rPr>
        <w:rFonts w:hint="default"/>
        <w:b/>
        <w:caps/>
        <w:sz w:val="28"/>
      </w:rPr>
    </w:lvl>
    <w:lvl w:ilvl="1" w:tplc="16B6B4A4">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799C39AE"/>
    <w:multiLevelType w:val="hybridMultilevel"/>
    <w:tmpl w:val="220E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B152F78"/>
    <w:multiLevelType w:val="hybridMultilevel"/>
    <w:tmpl w:val="73D2C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1"/>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0"/>
  </w:num>
  <w:num w:numId="8">
    <w:abstractNumId w:val="13"/>
  </w:num>
  <w:num w:numId="9">
    <w:abstractNumId w:val="3"/>
  </w:num>
  <w:num w:numId="10">
    <w:abstractNumId w:val="10"/>
  </w:num>
  <w:num w:numId="11">
    <w:abstractNumId w:val="19"/>
  </w:num>
  <w:num w:numId="12">
    <w:abstractNumId w:val="18"/>
  </w:num>
  <w:num w:numId="13">
    <w:abstractNumId w:val="14"/>
  </w:num>
  <w:num w:numId="14">
    <w:abstractNumId w:val="12"/>
  </w:num>
  <w:num w:numId="15">
    <w:abstractNumId w:val="5"/>
  </w:num>
  <w:num w:numId="16">
    <w:abstractNumId w:val="9"/>
  </w:num>
  <w:num w:numId="17">
    <w:abstractNumId w:val="15"/>
  </w:num>
  <w:num w:numId="18">
    <w:abstractNumId w:val="17"/>
  </w:num>
  <w:num w:numId="19">
    <w:abstractNumId w:val="16"/>
  </w:num>
  <w:num w:numId="20">
    <w:abstractNumId w:val="1"/>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F6A"/>
    <w:rsid w:val="00020223"/>
    <w:rsid w:val="00020541"/>
    <w:rsid w:val="00022E49"/>
    <w:rsid w:val="000320B0"/>
    <w:rsid w:val="0004262E"/>
    <w:rsid w:val="000426CD"/>
    <w:rsid w:val="0004340B"/>
    <w:rsid w:val="00053464"/>
    <w:rsid w:val="00054399"/>
    <w:rsid w:val="000556C7"/>
    <w:rsid w:val="000719F7"/>
    <w:rsid w:val="00073A88"/>
    <w:rsid w:val="0008036C"/>
    <w:rsid w:val="00086084"/>
    <w:rsid w:val="000A028A"/>
    <w:rsid w:val="000A1D49"/>
    <w:rsid w:val="000A7731"/>
    <w:rsid w:val="000B5671"/>
    <w:rsid w:val="000C5253"/>
    <w:rsid w:val="000C661A"/>
    <w:rsid w:val="000E3809"/>
    <w:rsid w:val="00101398"/>
    <w:rsid w:val="0010680B"/>
    <w:rsid w:val="00117DA5"/>
    <w:rsid w:val="00126FFB"/>
    <w:rsid w:val="00133766"/>
    <w:rsid w:val="00141CF3"/>
    <w:rsid w:val="00146C65"/>
    <w:rsid w:val="00150CEE"/>
    <w:rsid w:val="00152EFE"/>
    <w:rsid w:val="00154571"/>
    <w:rsid w:val="00165791"/>
    <w:rsid w:val="00165BF4"/>
    <w:rsid w:val="00172F0C"/>
    <w:rsid w:val="001759FA"/>
    <w:rsid w:val="001920D7"/>
    <w:rsid w:val="00194C9C"/>
    <w:rsid w:val="001A2188"/>
    <w:rsid w:val="001A61F8"/>
    <w:rsid w:val="001B1788"/>
    <w:rsid w:val="001C2E18"/>
    <w:rsid w:val="001C4E22"/>
    <w:rsid w:val="001C567D"/>
    <w:rsid w:val="001C79B5"/>
    <w:rsid w:val="00201F15"/>
    <w:rsid w:val="00211EF5"/>
    <w:rsid w:val="002131EB"/>
    <w:rsid w:val="002151EE"/>
    <w:rsid w:val="00215B4C"/>
    <w:rsid w:val="00221AB9"/>
    <w:rsid w:val="00226864"/>
    <w:rsid w:val="00226CFC"/>
    <w:rsid w:val="00230F43"/>
    <w:rsid w:val="00231C86"/>
    <w:rsid w:val="002348B4"/>
    <w:rsid w:val="0023540A"/>
    <w:rsid w:val="0024301B"/>
    <w:rsid w:val="002441D3"/>
    <w:rsid w:val="002447CC"/>
    <w:rsid w:val="00245CAE"/>
    <w:rsid w:val="00250440"/>
    <w:rsid w:val="00250E80"/>
    <w:rsid w:val="002570FA"/>
    <w:rsid w:val="00273290"/>
    <w:rsid w:val="00275C9A"/>
    <w:rsid w:val="00280CB9"/>
    <w:rsid w:val="00287F56"/>
    <w:rsid w:val="002912F1"/>
    <w:rsid w:val="00295CE5"/>
    <w:rsid w:val="0029691A"/>
    <w:rsid w:val="002A1728"/>
    <w:rsid w:val="002B51AD"/>
    <w:rsid w:val="002B62AE"/>
    <w:rsid w:val="002C4F88"/>
    <w:rsid w:val="002C4FF4"/>
    <w:rsid w:val="002C50CF"/>
    <w:rsid w:val="002D4EFB"/>
    <w:rsid w:val="002F153C"/>
    <w:rsid w:val="002F4593"/>
    <w:rsid w:val="002F4F32"/>
    <w:rsid w:val="00307498"/>
    <w:rsid w:val="00324BED"/>
    <w:rsid w:val="00327317"/>
    <w:rsid w:val="0032741E"/>
    <w:rsid w:val="00330966"/>
    <w:rsid w:val="00347886"/>
    <w:rsid w:val="00351C3D"/>
    <w:rsid w:val="00373A05"/>
    <w:rsid w:val="00387C7D"/>
    <w:rsid w:val="003A0D50"/>
    <w:rsid w:val="003F1597"/>
    <w:rsid w:val="004061CB"/>
    <w:rsid w:val="004155A4"/>
    <w:rsid w:val="00420494"/>
    <w:rsid w:val="004225CF"/>
    <w:rsid w:val="00424B7B"/>
    <w:rsid w:val="0043587A"/>
    <w:rsid w:val="00435FDB"/>
    <w:rsid w:val="004455FC"/>
    <w:rsid w:val="004512FA"/>
    <w:rsid w:val="004739AF"/>
    <w:rsid w:val="0048102C"/>
    <w:rsid w:val="00483175"/>
    <w:rsid w:val="0048518A"/>
    <w:rsid w:val="00486AA9"/>
    <w:rsid w:val="00496F5C"/>
    <w:rsid w:val="004A30E5"/>
    <w:rsid w:val="004A406F"/>
    <w:rsid w:val="004B1B64"/>
    <w:rsid w:val="004D5AE0"/>
    <w:rsid w:val="004E447D"/>
    <w:rsid w:val="00511F92"/>
    <w:rsid w:val="00526FAF"/>
    <w:rsid w:val="0053047D"/>
    <w:rsid w:val="00553E84"/>
    <w:rsid w:val="0057382C"/>
    <w:rsid w:val="00575485"/>
    <w:rsid w:val="00575965"/>
    <w:rsid w:val="00575CAD"/>
    <w:rsid w:val="00581169"/>
    <w:rsid w:val="00593E8A"/>
    <w:rsid w:val="00596681"/>
    <w:rsid w:val="005A48BD"/>
    <w:rsid w:val="005A597C"/>
    <w:rsid w:val="005B1442"/>
    <w:rsid w:val="005B30DA"/>
    <w:rsid w:val="005B6B32"/>
    <w:rsid w:val="005C0CCC"/>
    <w:rsid w:val="005C2BC4"/>
    <w:rsid w:val="005C2CA4"/>
    <w:rsid w:val="005C42A8"/>
    <w:rsid w:val="005D24F5"/>
    <w:rsid w:val="005D7332"/>
    <w:rsid w:val="005D7780"/>
    <w:rsid w:val="005E4A9A"/>
    <w:rsid w:val="005F123F"/>
    <w:rsid w:val="005F756D"/>
    <w:rsid w:val="00602528"/>
    <w:rsid w:val="006069E0"/>
    <w:rsid w:val="006162F5"/>
    <w:rsid w:val="006234D4"/>
    <w:rsid w:val="00626589"/>
    <w:rsid w:val="006327E1"/>
    <w:rsid w:val="00632AF7"/>
    <w:rsid w:val="00637D57"/>
    <w:rsid w:val="00642533"/>
    <w:rsid w:val="00654C71"/>
    <w:rsid w:val="0065546A"/>
    <w:rsid w:val="006721EA"/>
    <w:rsid w:val="00676EE7"/>
    <w:rsid w:val="00677D7A"/>
    <w:rsid w:val="006805F4"/>
    <w:rsid w:val="006B2EBC"/>
    <w:rsid w:val="006B4C3D"/>
    <w:rsid w:val="006C0267"/>
    <w:rsid w:val="006D6945"/>
    <w:rsid w:val="006D6CBA"/>
    <w:rsid w:val="006E6C1C"/>
    <w:rsid w:val="006F0A47"/>
    <w:rsid w:val="006F241E"/>
    <w:rsid w:val="007050C3"/>
    <w:rsid w:val="00724697"/>
    <w:rsid w:val="00726B96"/>
    <w:rsid w:val="00727CC8"/>
    <w:rsid w:val="00732AD8"/>
    <w:rsid w:val="00741339"/>
    <w:rsid w:val="007453F4"/>
    <w:rsid w:val="0075310C"/>
    <w:rsid w:val="00757FF8"/>
    <w:rsid w:val="00776326"/>
    <w:rsid w:val="00780CF7"/>
    <w:rsid w:val="00787ED1"/>
    <w:rsid w:val="00795489"/>
    <w:rsid w:val="007B110B"/>
    <w:rsid w:val="007C17D3"/>
    <w:rsid w:val="007C1ADC"/>
    <w:rsid w:val="007E4606"/>
    <w:rsid w:val="007F1390"/>
    <w:rsid w:val="007F5136"/>
    <w:rsid w:val="007F74AB"/>
    <w:rsid w:val="007F769E"/>
    <w:rsid w:val="0080171D"/>
    <w:rsid w:val="00803BB2"/>
    <w:rsid w:val="008337B2"/>
    <w:rsid w:val="00836FC6"/>
    <w:rsid w:val="00844254"/>
    <w:rsid w:val="008526D5"/>
    <w:rsid w:val="00854299"/>
    <w:rsid w:val="00854CCD"/>
    <w:rsid w:val="00864B38"/>
    <w:rsid w:val="0086596F"/>
    <w:rsid w:val="00874150"/>
    <w:rsid w:val="00875C56"/>
    <w:rsid w:val="00885EFC"/>
    <w:rsid w:val="00892D29"/>
    <w:rsid w:val="008963D4"/>
    <w:rsid w:val="008C0A37"/>
    <w:rsid w:val="008C3CC1"/>
    <w:rsid w:val="008C3E53"/>
    <w:rsid w:val="008D2E59"/>
    <w:rsid w:val="008D36C1"/>
    <w:rsid w:val="008D4D3B"/>
    <w:rsid w:val="008D7896"/>
    <w:rsid w:val="008E573A"/>
    <w:rsid w:val="008F2529"/>
    <w:rsid w:val="008F284E"/>
    <w:rsid w:val="008F2F9D"/>
    <w:rsid w:val="008F5041"/>
    <w:rsid w:val="0090126D"/>
    <w:rsid w:val="00912669"/>
    <w:rsid w:val="009226F8"/>
    <w:rsid w:val="00932B03"/>
    <w:rsid w:val="00943ED0"/>
    <w:rsid w:val="00946998"/>
    <w:rsid w:val="00953381"/>
    <w:rsid w:val="00954E8A"/>
    <w:rsid w:val="009612A2"/>
    <w:rsid w:val="00962EF9"/>
    <w:rsid w:val="00972199"/>
    <w:rsid w:val="009777CE"/>
    <w:rsid w:val="00985B08"/>
    <w:rsid w:val="00990D7B"/>
    <w:rsid w:val="009A4398"/>
    <w:rsid w:val="009B076B"/>
    <w:rsid w:val="009C06EB"/>
    <w:rsid w:val="009C5933"/>
    <w:rsid w:val="009F1AD7"/>
    <w:rsid w:val="009F53A4"/>
    <w:rsid w:val="00A00228"/>
    <w:rsid w:val="00A163BB"/>
    <w:rsid w:val="00A17558"/>
    <w:rsid w:val="00A24160"/>
    <w:rsid w:val="00A26112"/>
    <w:rsid w:val="00A460DF"/>
    <w:rsid w:val="00A62305"/>
    <w:rsid w:val="00A748F8"/>
    <w:rsid w:val="00A74AC9"/>
    <w:rsid w:val="00A75EBE"/>
    <w:rsid w:val="00A85195"/>
    <w:rsid w:val="00A86A94"/>
    <w:rsid w:val="00A87A27"/>
    <w:rsid w:val="00A9204A"/>
    <w:rsid w:val="00A9672C"/>
    <w:rsid w:val="00A97696"/>
    <w:rsid w:val="00AA753B"/>
    <w:rsid w:val="00AB4DD4"/>
    <w:rsid w:val="00AB681F"/>
    <w:rsid w:val="00AD0962"/>
    <w:rsid w:val="00AD3822"/>
    <w:rsid w:val="00AD3C29"/>
    <w:rsid w:val="00AD4B9C"/>
    <w:rsid w:val="00AF61A7"/>
    <w:rsid w:val="00AF6930"/>
    <w:rsid w:val="00B1037F"/>
    <w:rsid w:val="00B11A85"/>
    <w:rsid w:val="00B3026F"/>
    <w:rsid w:val="00B3317E"/>
    <w:rsid w:val="00B4147B"/>
    <w:rsid w:val="00B44C34"/>
    <w:rsid w:val="00B45FCE"/>
    <w:rsid w:val="00B47715"/>
    <w:rsid w:val="00B63715"/>
    <w:rsid w:val="00B67B76"/>
    <w:rsid w:val="00B83C26"/>
    <w:rsid w:val="00B83CC2"/>
    <w:rsid w:val="00B91F6D"/>
    <w:rsid w:val="00B96611"/>
    <w:rsid w:val="00BC20A2"/>
    <w:rsid w:val="00BC3F72"/>
    <w:rsid w:val="00BD0FF6"/>
    <w:rsid w:val="00BD2E86"/>
    <w:rsid w:val="00BD3459"/>
    <w:rsid w:val="00BD43F4"/>
    <w:rsid w:val="00BD453E"/>
    <w:rsid w:val="00BD5683"/>
    <w:rsid w:val="00BD6B6F"/>
    <w:rsid w:val="00BF07BD"/>
    <w:rsid w:val="00BF0C84"/>
    <w:rsid w:val="00BF555F"/>
    <w:rsid w:val="00C01FE4"/>
    <w:rsid w:val="00C21473"/>
    <w:rsid w:val="00C24C9E"/>
    <w:rsid w:val="00C2594D"/>
    <w:rsid w:val="00C32929"/>
    <w:rsid w:val="00C4481A"/>
    <w:rsid w:val="00C55B48"/>
    <w:rsid w:val="00C67CC0"/>
    <w:rsid w:val="00C730B6"/>
    <w:rsid w:val="00C74778"/>
    <w:rsid w:val="00C80818"/>
    <w:rsid w:val="00C815AB"/>
    <w:rsid w:val="00C82890"/>
    <w:rsid w:val="00C82EEF"/>
    <w:rsid w:val="00CA2C80"/>
    <w:rsid w:val="00CA579A"/>
    <w:rsid w:val="00CA5F6A"/>
    <w:rsid w:val="00CB6497"/>
    <w:rsid w:val="00CC53A9"/>
    <w:rsid w:val="00CC54C0"/>
    <w:rsid w:val="00CF3F11"/>
    <w:rsid w:val="00D03309"/>
    <w:rsid w:val="00D0525D"/>
    <w:rsid w:val="00D059D8"/>
    <w:rsid w:val="00D10318"/>
    <w:rsid w:val="00D117EF"/>
    <w:rsid w:val="00D253C3"/>
    <w:rsid w:val="00D353BF"/>
    <w:rsid w:val="00D43D76"/>
    <w:rsid w:val="00D6236E"/>
    <w:rsid w:val="00D65EA1"/>
    <w:rsid w:val="00D727CC"/>
    <w:rsid w:val="00D8354A"/>
    <w:rsid w:val="00D91F0C"/>
    <w:rsid w:val="00D94D24"/>
    <w:rsid w:val="00D977C6"/>
    <w:rsid w:val="00D97B84"/>
    <w:rsid w:val="00DA4898"/>
    <w:rsid w:val="00DA7676"/>
    <w:rsid w:val="00DA7CDE"/>
    <w:rsid w:val="00DA7E62"/>
    <w:rsid w:val="00DB4FB7"/>
    <w:rsid w:val="00DB5C29"/>
    <w:rsid w:val="00E011CD"/>
    <w:rsid w:val="00E033BF"/>
    <w:rsid w:val="00E06086"/>
    <w:rsid w:val="00E228F2"/>
    <w:rsid w:val="00E2691D"/>
    <w:rsid w:val="00E378FB"/>
    <w:rsid w:val="00E37E82"/>
    <w:rsid w:val="00E62574"/>
    <w:rsid w:val="00E62C8C"/>
    <w:rsid w:val="00E70827"/>
    <w:rsid w:val="00E75B07"/>
    <w:rsid w:val="00E75BB2"/>
    <w:rsid w:val="00E7742F"/>
    <w:rsid w:val="00E95F67"/>
    <w:rsid w:val="00EC5C05"/>
    <w:rsid w:val="00EF0159"/>
    <w:rsid w:val="00EF3DD0"/>
    <w:rsid w:val="00EF3F96"/>
    <w:rsid w:val="00EF63C5"/>
    <w:rsid w:val="00F1617D"/>
    <w:rsid w:val="00F204DE"/>
    <w:rsid w:val="00F2441C"/>
    <w:rsid w:val="00F303BB"/>
    <w:rsid w:val="00F32007"/>
    <w:rsid w:val="00F320CE"/>
    <w:rsid w:val="00F359A5"/>
    <w:rsid w:val="00F3627D"/>
    <w:rsid w:val="00F51B90"/>
    <w:rsid w:val="00F66600"/>
    <w:rsid w:val="00F72982"/>
    <w:rsid w:val="00FB271F"/>
    <w:rsid w:val="00FB48AF"/>
    <w:rsid w:val="00FB6A52"/>
    <w:rsid w:val="00FC2B62"/>
    <w:rsid w:val="00FC6C81"/>
    <w:rsid w:val="00FD3161"/>
    <w:rsid w:val="00FD493A"/>
    <w:rsid w:val="00FD6477"/>
    <w:rsid w:val="00FE1702"/>
    <w:rsid w:val="00FE28A9"/>
    <w:rsid w:val="00FE4808"/>
    <w:rsid w:val="00FE62BE"/>
    <w:rsid w:val="00FF524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23A667"/>
  <w14:defaultImageDpi w14:val="300"/>
  <w15:docId w15:val="{79B9EC72-4ABB-4574-BA9A-0684507E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F6A"/>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F6A"/>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A5F6A"/>
  </w:style>
  <w:style w:type="paragraph" w:styleId="Piedepgina">
    <w:name w:val="footer"/>
    <w:basedOn w:val="Normal"/>
    <w:link w:val="PiedepginaCar"/>
    <w:uiPriority w:val="99"/>
    <w:unhideWhenUsed/>
    <w:rsid w:val="00CA5F6A"/>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A5F6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5F6A"/>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A5F6A"/>
    <w:rPr>
      <w:rFonts w:ascii="Times New Roman" w:eastAsia="Times New Roman" w:hAnsi="Times New Roman" w:cs="Times New Roman"/>
      <w:lang w:val="es-MX"/>
    </w:rPr>
  </w:style>
  <w:style w:type="table" w:styleId="Tablaconcuadrcula">
    <w:name w:val="Table Grid"/>
    <w:basedOn w:val="Tablanormal"/>
    <w:uiPriority w:val="59"/>
    <w:rsid w:val="00CA5F6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A5F6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A5F6A"/>
    <w:rPr>
      <w:rFonts w:ascii="Lucida Grande" w:eastAsia="Times New Roman" w:hAnsi="Lucida Grande" w:cs="Lucida Grande"/>
      <w:sz w:val="18"/>
      <w:szCs w:val="18"/>
      <w:lang w:val="es-MX" w:eastAsia="es-MX"/>
    </w:rPr>
  </w:style>
  <w:style w:type="character" w:styleId="Hipervnculo">
    <w:name w:val="Hyperlink"/>
    <w:basedOn w:val="Fuentedeprrafopredeter"/>
    <w:uiPriority w:val="99"/>
    <w:unhideWhenUsed/>
    <w:rsid w:val="00D03309"/>
    <w:rPr>
      <w:color w:val="0000FF" w:themeColor="hyperlink"/>
      <w:u w:val="single"/>
    </w:rPr>
  </w:style>
  <w:style w:type="character" w:styleId="Hipervnculovisitado">
    <w:name w:val="FollowedHyperlink"/>
    <w:basedOn w:val="Fuentedeprrafopredeter"/>
    <w:uiPriority w:val="99"/>
    <w:semiHidden/>
    <w:unhideWhenUsed/>
    <w:rsid w:val="00AF61A7"/>
    <w:rPr>
      <w:color w:val="800080" w:themeColor="followed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4739AF"/>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739AF"/>
    <w:pPr>
      <w:spacing w:after="120" w:line="264" w:lineRule="auto"/>
    </w:pPr>
    <w:rPr>
      <w:rFonts w:ascii="Cambria" w:eastAsiaTheme="minorEastAsia" w:hAnsi="Cambria" w:cstheme="minorBidi"/>
      <w:lang w:val="es-ES_tradnl" w:eastAsia="es-ES"/>
    </w:rPr>
  </w:style>
  <w:style w:type="character" w:customStyle="1" w:styleId="TextonotapieCar1">
    <w:name w:val="Texto nota pie Car1"/>
    <w:basedOn w:val="Fuentedeprrafopredeter"/>
    <w:uiPriority w:val="99"/>
    <w:semiHidden/>
    <w:rsid w:val="004739AF"/>
    <w:rPr>
      <w:rFonts w:ascii="Times New Roman" w:eastAsia="Times New Roman" w:hAnsi="Times New Roman" w:cs="Times New Roman"/>
      <w:lang w:val="es-MX" w:eastAsia="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739AF"/>
    <w:rPr>
      <w:vertAlign w:val="superscript"/>
    </w:rPr>
  </w:style>
  <w:style w:type="character" w:styleId="Refdecomentario">
    <w:name w:val="annotation reference"/>
    <w:basedOn w:val="Fuentedeprrafopredeter"/>
    <w:uiPriority w:val="99"/>
    <w:semiHidden/>
    <w:unhideWhenUsed/>
    <w:rsid w:val="00C55B48"/>
    <w:rPr>
      <w:sz w:val="16"/>
      <w:szCs w:val="16"/>
    </w:rPr>
  </w:style>
  <w:style w:type="paragraph" w:styleId="Textocomentario">
    <w:name w:val="annotation text"/>
    <w:basedOn w:val="Normal"/>
    <w:link w:val="TextocomentarioCar"/>
    <w:uiPriority w:val="99"/>
    <w:semiHidden/>
    <w:unhideWhenUsed/>
    <w:rsid w:val="00C55B48"/>
    <w:rPr>
      <w:sz w:val="20"/>
      <w:szCs w:val="20"/>
    </w:rPr>
  </w:style>
  <w:style w:type="character" w:customStyle="1" w:styleId="TextocomentarioCar">
    <w:name w:val="Texto comentario Car"/>
    <w:basedOn w:val="Fuentedeprrafopredeter"/>
    <w:link w:val="Textocomentario"/>
    <w:uiPriority w:val="99"/>
    <w:semiHidden/>
    <w:rsid w:val="00C55B48"/>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C55B48"/>
    <w:rPr>
      <w:b/>
      <w:bCs/>
    </w:rPr>
  </w:style>
  <w:style w:type="character" w:customStyle="1" w:styleId="AsuntodelcomentarioCar">
    <w:name w:val="Asunto del comentario Car"/>
    <w:basedOn w:val="TextocomentarioCar"/>
    <w:link w:val="Asuntodelcomentario"/>
    <w:uiPriority w:val="99"/>
    <w:semiHidden/>
    <w:rsid w:val="00C55B48"/>
    <w:rPr>
      <w:rFonts w:ascii="Times New Roman" w:eastAsia="Times New Roman" w:hAnsi="Times New Roman" w:cs="Times New Roman"/>
      <w:b/>
      <w:bCs/>
      <w:sz w:val="20"/>
      <w:szCs w:val="20"/>
      <w:lang w:val="es-MX" w:eastAsia="es-MX"/>
    </w:rPr>
  </w:style>
  <w:style w:type="paragraph" w:styleId="NormalWeb">
    <w:name w:val="Normal (Web)"/>
    <w:basedOn w:val="Normal"/>
    <w:uiPriority w:val="99"/>
    <w:unhideWhenUsed/>
    <w:rsid w:val="00C24C9E"/>
    <w:pPr>
      <w:spacing w:before="100" w:beforeAutospacing="1" w:after="100" w:afterAutospacing="1"/>
    </w:pPr>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4912">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76579704">
      <w:bodyDiv w:val="1"/>
      <w:marLeft w:val="0"/>
      <w:marRight w:val="0"/>
      <w:marTop w:val="0"/>
      <w:marBottom w:val="0"/>
      <w:divBdr>
        <w:top w:val="none" w:sz="0" w:space="0" w:color="auto"/>
        <w:left w:val="none" w:sz="0" w:space="0" w:color="auto"/>
        <w:bottom w:val="none" w:sz="0" w:space="0" w:color="auto"/>
        <w:right w:val="none" w:sz="0" w:space="0" w:color="auto"/>
      </w:divBdr>
    </w:div>
    <w:div w:id="368921001">
      <w:bodyDiv w:val="1"/>
      <w:marLeft w:val="0"/>
      <w:marRight w:val="0"/>
      <w:marTop w:val="0"/>
      <w:marBottom w:val="0"/>
      <w:divBdr>
        <w:top w:val="none" w:sz="0" w:space="0" w:color="auto"/>
        <w:left w:val="none" w:sz="0" w:space="0" w:color="auto"/>
        <w:bottom w:val="none" w:sz="0" w:space="0" w:color="auto"/>
        <w:right w:val="none" w:sz="0" w:space="0" w:color="auto"/>
      </w:divBdr>
    </w:div>
    <w:div w:id="544948326">
      <w:bodyDiv w:val="1"/>
      <w:marLeft w:val="0"/>
      <w:marRight w:val="0"/>
      <w:marTop w:val="0"/>
      <w:marBottom w:val="0"/>
      <w:divBdr>
        <w:top w:val="none" w:sz="0" w:space="0" w:color="auto"/>
        <w:left w:val="none" w:sz="0" w:space="0" w:color="auto"/>
        <w:bottom w:val="none" w:sz="0" w:space="0" w:color="auto"/>
        <w:right w:val="none" w:sz="0" w:space="0" w:color="auto"/>
      </w:divBdr>
    </w:div>
    <w:div w:id="624774295">
      <w:bodyDiv w:val="1"/>
      <w:marLeft w:val="0"/>
      <w:marRight w:val="0"/>
      <w:marTop w:val="0"/>
      <w:marBottom w:val="0"/>
      <w:divBdr>
        <w:top w:val="none" w:sz="0" w:space="0" w:color="auto"/>
        <w:left w:val="none" w:sz="0" w:space="0" w:color="auto"/>
        <w:bottom w:val="none" w:sz="0" w:space="0" w:color="auto"/>
        <w:right w:val="none" w:sz="0" w:space="0" w:color="auto"/>
      </w:divBdr>
    </w:div>
    <w:div w:id="1011564864">
      <w:bodyDiv w:val="1"/>
      <w:marLeft w:val="0"/>
      <w:marRight w:val="0"/>
      <w:marTop w:val="0"/>
      <w:marBottom w:val="0"/>
      <w:divBdr>
        <w:top w:val="none" w:sz="0" w:space="0" w:color="auto"/>
        <w:left w:val="none" w:sz="0" w:space="0" w:color="auto"/>
        <w:bottom w:val="none" w:sz="0" w:space="0" w:color="auto"/>
        <w:right w:val="none" w:sz="0" w:space="0" w:color="auto"/>
      </w:divBdr>
    </w:div>
    <w:div w:id="1383096109">
      <w:bodyDiv w:val="1"/>
      <w:marLeft w:val="0"/>
      <w:marRight w:val="0"/>
      <w:marTop w:val="0"/>
      <w:marBottom w:val="0"/>
      <w:divBdr>
        <w:top w:val="none" w:sz="0" w:space="0" w:color="auto"/>
        <w:left w:val="none" w:sz="0" w:space="0" w:color="auto"/>
        <w:bottom w:val="none" w:sz="0" w:space="0" w:color="auto"/>
        <w:right w:val="none" w:sz="0" w:space="0" w:color="auto"/>
      </w:divBdr>
    </w:div>
    <w:div w:id="1740513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91814.page" TargetMode="External"/><Relationship Id="rId18" Type="http://schemas.openxmlformats.org/officeDocument/2006/relationships/hyperlink" Target="https://www.saimex.org.mx/saimex/solicitud/downloadAttach/991812.page" TargetMode="External"/><Relationship Id="rId26" Type="http://schemas.openxmlformats.org/officeDocument/2006/relationships/image" Target="media/image2.png"/><Relationship Id="rId39" Type="http://schemas.openxmlformats.org/officeDocument/2006/relationships/theme" Target="theme/theme1.xml"/><Relationship Id="rId21" Type="http://schemas.openxmlformats.org/officeDocument/2006/relationships/hyperlink" Target="https://www.saimex.org.mx/saimex/solicitud/downloadAttach/991813.page" TargetMode="External"/><Relationship Id="rId34" Type="http://schemas.openxmlformats.org/officeDocument/2006/relationships/header" Target="header2.xml"/><Relationship Id="rId7" Type="http://schemas.openxmlformats.org/officeDocument/2006/relationships/hyperlink" Target="https://www.saimex.org.mx/saimex/solicitud/downloadAttach/991810.page" TargetMode="External"/><Relationship Id="rId12" Type="http://schemas.openxmlformats.org/officeDocument/2006/relationships/hyperlink" Target="https://www.saimex.org.mx/saimex/solicitud/downloadAttach/991813.page" TargetMode="External"/><Relationship Id="rId17" Type="http://schemas.openxmlformats.org/officeDocument/2006/relationships/hyperlink" Target="https://www.saimex.org.mx/saimex/solicitud/downloadAttach/991811.page" TargetMode="External"/><Relationship Id="rId25" Type="http://schemas.openxmlformats.org/officeDocument/2006/relationships/image" Target="media/image1.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imex.org.mx/saimex/solicitud/downloadAttach/994147.page" TargetMode="External"/><Relationship Id="rId20" Type="http://schemas.openxmlformats.org/officeDocument/2006/relationships/hyperlink" Target="https://www.saimex.org.mx/saimex/solicitud/downloadAttach/991813.page"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991814.page" TargetMode="External"/><Relationship Id="rId24" Type="http://schemas.openxmlformats.org/officeDocument/2006/relationships/hyperlink" Target="javascript:%20d.o(74);" TargetMode="External"/><Relationship Id="rId32" Type="http://schemas.openxmlformats.org/officeDocument/2006/relationships/hyperlink" Target="javascript:%20d.o(74);"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aimex.org.mx/saimex/solicitud/downloadAttach/991810.page" TargetMode="External"/><Relationship Id="rId23" Type="http://schemas.openxmlformats.org/officeDocument/2006/relationships/hyperlink" Target="javascript:%20d.o(74);" TargetMode="External"/><Relationship Id="rId28" Type="http://schemas.openxmlformats.org/officeDocument/2006/relationships/image" Target="media/image3.png"/><Relationship Id="rId36" Type="http://schemas.openxmlformats.org/officeDocument/2006/relationships/header" Target="header3.xml"/><Relationship Id="rId10" Type="http://schemas.openxmlformats.org/officeDocument/2006/relationships/hyperlink" Target="https://www.saimex.org.mx/saimex/solicitud/downloadAttach/991813.page" TargetMode="External"/><Relationship Id="rId19" Type="http://schemas.openxmlformats.org/officeDocument/2006/relationships/hyperlink" Target="https://www.saimex.org.mx/saimex/solicitud/downloadAttach/997064.page" TargetMode="External"/><Relationship Id="rId31" Type="http://schemas.openxmlformats.org/officeDocument/2006/relationships/hyperlink" Target="javascript:%20d.o(74);"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991812.page" TargetMode="External"/><Relationship Id="rId14" Type="http://schemas.openxmlformats.org/officeDocument/2006/relationships/hyperlink" Target="https://www.saimex.org.mx/saimex/solicitud/downloadAttach/991811.page" TargetMode="External"/><Relationship Id="rId22" Type="http://schemas.openxmlformats.org/officeDocument/2006/relationships/hyperlink" Target="javascript:%20d.o(74);" TargetMode="External"/><Relationship Id="rId27" Type="http://schemas.openxmlformats.org/officeDocument/2006/relationships/hyperlink" Target="https://www.saimex.org.mx/saimex/solicitud/downloadAttach/997064.page" TargetMode="External"/><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s://www.saimex.org.mx/saimex/solicitud/downloadAttach/991811.pag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70</Pages>
  <Words>21347</Words>
  <Characters>117414</Characters>
  <Application>Microsoft Office Word</Application>
  <DocSecurity>0</DocSecurity>
  <Lines>978</Lines>
  <Paragraphs>276</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138485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Rocío Popoca</cp:lastModifiedBy>
  <cp:revision>9</cp:revision>
  <dcterms:created xsi:type="dcterms:W3CDTF">2021-01-21T23:05:00Z</dcterms:created>
  <dcterms:modified xsi:type="dcterms:W3CDTF">2021-04-09T05:36:00Z</dcterms:modified>
</cp:coreProperties>
</file>