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EE" w:rsidRPr="00336B1E" w:rsidRDefault="00DE69EE" w:rsidP="00936DD5">
      <w:pPr>
        <w:spacing w:after="0" w:line="360" w:lineRule="auto"/>
        <w:jc w:val="center"/>
        <w:rPr>
          <w:rFonts w:ascii="Palatino Linotype" w:eastAsia="MS Mincho" w:hAnsi="Palatino Linotype" w:cs="Times New Roman"/>
          <w:b/>
          <w:sz w:val="24"/>
          <w:szCs w:val="24"/>
          <w:lang w:val="es-ES_tradnl" w:eastAsia="es-ES"/>
        </w:rPr>
      </w:pPr>
      <w:r w:rsidRPr="00336B1E">
        <w:rPr>
          <w:rFonts w:ascii="Palatino Linotype" w:eastAsia="MS Mincho" w:hAnsi="Palatino Linotype" w:cs="Times New Roman"/>
          <w:b/>
          <w:sz w:val="24"/>
          <w:szCs w:val="24"/>
          <w:lang w:val="es-ES_tradnl" w:eastAsia="es-ES"/>
        </w:rPr>
        <w:t>LÍNEAS ARGUMENTATIVAS.</w:t>
      </w:r>
    </w:p>
    <w:p w:rsidR="00DE69EE" w:rsidRPr="00336B1E" w:rsidRDefault="00DE69EE" w:rsidP="00936DD5">
      <w:pPr>
        <w:spacing w:after="0" w:line="360" w:lineRule="auto"/>
        <w:jc w:val="both"/>
        <w:rPr>
          <w:rFonts w:ascii="Palatino Linotype" w:eastAsia="Arial Unicode MS" w:hAnsi="Palatino Linotype" w:cs="Arial"/>
          <w:b/>
          <w:sz w:val="24"/>
          <w:szCs w:val="24"/>
          <w:lang w:val="es-ES_tradnl" w:eastAsia="es-ES"/>
        </w:rPr>
      </w:pPr>
    </w:p>
    <w:p w:rsidR="00DE69EE" w:rsidRPr="00336B1E" w:rsidRDefault="00DE69EE" w:rsidP="00936DD5">
      <w:pPr>
        <w:spacing w:after="0" w:line="360" w:lineRule="auto"/>
        <w:jc w:val="both"/>
        <w:rPr>
          <w:rFonts w:ascii="Palatino Linotype" w:eastAsia="Arial Unicode MS" w:hAnsi="Palatino Linotype" w:cs="Arial"/>
          <w:sz w:val="24"/>
          <w:szCs w:val="24"/>
          <w:lang w:val="es-ES_tradnl" w:eastAsia="es-ES"/>
        </w:rPr>
      </w:pPr>
      <w:r w:rsidRPr="00336B1E">
        <w:rPr>
          <w:rFonts w:ascii="Palatino Linotype" w:eastAsia="Arial Unicode MS" w:hAnsi="Palatino Linotype" w:cs="Arial"/>
          <w:b/>
          <w:sz w:val="24"/>
          <w:szCs w:val="24"/>
          <w:lang w:val="es-ES_tradnl" w:eastAsia="es-ES"/>
        </w:rPr>
        <w:t>DEBERES DE LAS AUTORIDADES</w:t>
      </w:r>
      <w:r w:rsidRPr="00336B1E">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DE69EE" w:rsidRPr="00336B1E" w:rsidRDefault="00DE69EE" w:rsidP="00936DD5">
      <w:pPr>
        <w:spacing w:after="0" w:line="360" w:lineRule="auto"/>
        <w:jc w:val="both"/>
        <w:rPr>
          <w:rFonts w:ascii="Palatino Linotype" w:eastAsia="Arial Unicode MS" w:hAnsi="Palatino Linotype" w:cs="Arial"/>
          <w:sz w:val="24"/>
          <w:szCs w:val="24"/>
          <w:lang w:val="es-ES_tradnl" w:eastAsia="es-ES"/>
        </w:rPr>
      </w:pPr>
    </w:p>
    <w:p w:rsidR="00DE69EE" w:rsidRPr="00336B1E" w:rsidRDefault="00DE69EE" w:rsidP="00936DD5">
      <w:pPr>
        <w:spacing w:after="0" w:line="360" w:lineRule="auto"/>
        <w:jc w:val="both"/>
        <w:rPr>
          <w:rFonts w:ascii="Palatino Linotype" w:eastAsia="Calibri" w:hAnsi="Palatino Linotype" w:cs="Times New Roman"/>
          <w:sz w:val="24"/>
          <w:szCs w:val="24"/>
          <w:lang w:val="es-ES_tradnl" w:eastAsia="es-ES"/>
        </w:rPr>
      </w:pPr>
      <w:r w:rsidRPr="00336B1E">
        <w:rPr>
          <w:rFonts w:ascii="Palatino Linotype" w:eastAsia="Calibri" w:hAnsi="Palatino Linotype" w:cs="Times New Roman"/>
          <w:b/>
          <w:sz w:val="24"/>
          <w:szCs w:val="24"/>
          <w:lang w:val="es-ES_tradnl" w:eastAsia="es-ES"/>
        </w:rPr>
        <w:t>DE LA GARANTÍA DE PROPORCIONAR LA INFORMACIÓN PÚBLICA GUBERNAMENTAL.</w:t>
      </w:r>
      <w:r w:rsidRPr="00336B1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DE69EE" w:rsidRPr="00336B1E" w:rsidRDefault="00DE69EE" w:rsidP="00936DD5">
      <w:pPr>
        <w:spacing w:after="0" w:line="360" w:lineRule="auto"/>
        <w:jc w:val="both"/>
        <w:rPr>
          <w:rFonts w:ascii="Palatino Linotype" w:eastAsia="Calibri"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Calibri" w:hAnsi="Palatino Linotype" w:cs="Times New Roman"/>
          <w:sz w:val="24"/>
          <w:szCs w:val="24"/>
          <w:lang w:val="es-ES_tradnl" w:eastAsia="es-ES"/>
        </w:rPr>
      </w:pPr>
      <w:r w:rsidRPr="00336B1E">
        <w:rPr>
          <w:rFonts w:ascii="Palatino Linotype" w:eastAsia="Calibri" w:hAnsi="Palatino Linotype" w:cs="Times New Roman"/>
          <w:b/>
          <w:sz w:val="24"/>
          <w:szCs w:val="24"/>
          <w:lang w:val="es-ES_tradnl" w:eastAsia="es-ES"/>
        </w:rPr>
        <w:t>RESPUESTAS IMPRECISAS O INCOMPLETAS, DEBER DE REPARACIÓN.</w:t>
      </w:r>
      <w:r w:rsidRPr="00336B1E">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DE69EE" w:rsidRPr="00336B1E" w:rsidRDefault="00B16590" w:rsidP="00936DD5">
      <w:pPr>
        <w:spacing w:after="0" w:line="360" w:lineRule="auto"/>
        <w:jc w:val="both"/>
        <w:rPr>
          <w:rFonts w:ascii="Palatino Linotype" w:eastAsia="Calibri" w:hAnsi="Palatino Linotype" w:cs="Times New Roman"/>
          <w:b/>
          <w:sz w:val="24"/>
          <w:szCs w:val="24"/>
          <w:lang w:val="es-ES_tradnl" w:eastAsia="es-ES"/>
        </w:rPr>
      </w:pPr>
      <w:r w:rsidRPr="00336B1E">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73600" behindDoc="0" locked="0" layoutInCell="1" allowOverlap="1" wp14:anchorId="6327E694" wp14:editId="0CC594B5">
                <wp:simplePos x="0" y="0"/>
                <wp:positionH relativeFrom="column">
                  <wp:posOffset>23908</wp:posOffset>
                </wp:positionH>
                <wp:positionV relativeFrom="paragraph">
                  <wp:posOffset>-4474</wp:posOffset>
                </wp:positionV>
                <wp:extent cx="5933661" cy="2693505"/>
                <wp:effectExtent l="19050" t="19050" r="29210" b="31115"/>
                <wp:wrapNone/>
                <wp:docPr id="7" name="Conector recto 7"/>
                <wp:cNvGraphicFramePr/>
                <a:graphic xmlns:a="http://schemas.openxmlformats.org/drawingml/2006/main">
                  <a:graphicData uri="http://schemas.microsoft.com/office/word/2010/wordprocessingShape">
                    <wps:wsp>
                      <wps:cNvCnPr/>
                      <wps:spPr>
                        <a:xfrm>
                          <a:off x="0" y="0"/>
                          <a:ext cx="5933661" cy="269350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342E244" id="Conector recto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pt,-.35pt" to="469.1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" strokecolor="#5b9bd5 [3204]" strokeweight="3pt">
                <v:stroke joinstyle="miter"/>
              </v:line>
            </w:pict>
          </mc:Fallback>
        </mc:AlternateContent>
      </w:r>
    </w:p>
    <w:p w:rsidR="00DE69EE" w:rsidRPr="00336B1E" w:rsidRDefault="00DE69EE" w:rsidP="00936DD5">
      <w:pPr>
        <w:spacing w:after="0" w:line="360" w:lineRule="auto"/>
        <w:jc w:val="both"/>
        <w:rPr>
          <w:rFonts w:ascii="Palatino Linotype" w:eastAsia="Calibri"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Calibri" w:hAnsi="Palatino Linotype" w:cs="Times New Roman"/>
          <w:sz w:val="24"/>
          <w:szCs w:val="24"/>
          <w:lang w:val="es-ES_tradnl" w:eastAsia="es-ES"/>
        </w:rPr>
      </w:pPr>
    </w:p>
    <w:p w:rsidR="00DE69EE" w:rsidRPr="00336B1E" w:rsidRDefault="00DE69EE" w:rsidP="00936DD5">
      <w:pPr>
        <w:spacing w:after="0" w:line="360" w:lineRule="auto"/>
        <w:jc w:val="center"/>
        <w:rPr>
          <w:rFonts w:ascii="Palatino Linotype" w:eastAsia="Calibri" w:hAnsi="Palatino Linotype" w:cs="Times New Roman"/>
          <w:b/>
          <w:sz w:val="24"/>
          <w:szCs w:val="24"/>
          <w:lang w:val="es-ES_tradnl" w:eastAsia="es-ES"/>
        </w:rPr>
      </w:pPr>
    </w:p>
    <w:p w:rsidR="00DE69EE" w:rsidRPr="00336B1E" w:rsidRDefault="00DE69EE" w:rsidP="00936DD5">
      <w:pPr>
        <w:spacing w:after="0" w:line="360" w:lineRule="auto"/>
        <w:jc w:val="center"/>
        <w:rPr>
          <w:rFonts w:ascii="Palatino Linotype" w:eastAsia="Calibri" w:hAnsi="Palatino Linotype" w:cs="Times New Roman"/>
          <w:b/>
          <w:sz w:val="24"/>
          <w:szCs w:val="24"/>
          <w:lang w:val="es-ES_tradnl" w:eastAsia="es-ES"/>
        </w:rPr>
      </w:pPr>
    </w:p>
    <w:p w:rsidR="00DE69EE" w:rsidRPr="00336B1E" w:rsidRDefault="00DE69EE" w:rsidP="00936DD5">
      <w:pPr>
        <w:spacing w:after="0" w:line="360" w:lineRule="auto"/>
        <w:rPr>
          <w:rFonts w:ascii="Palatino Linotype" w:eastAsia="Calibri" w:hAnsi="Palatino Linotype" w:cs="Times New Roman"/>
          <w:b/>
          <w:sz w:val="24"/>
          <w:szCs w:val="24"/>
          <w:lang w:val="es-ES_tradnl" w:eastAsia="es-ES"/>
        </w:rPr>
      </w:pPr>
    </w:p>
    <w:p w:rsidR="00DE69EE" w:rsidRPr="00336B1E" w:rsidRDefault="00DE69EE" w:rsidP="00936DD5">
      <w:pPr>
        <w:spacing w:after="0" w:line="360" w:lineRule="auto"/>
        <w:jc w:val="center"/>
        <w:rPr>
          <w:rFonts w:ascii="Palatino Linotype" w:eastAsia="MS Mincho" w:hAnsi="Palatino Linotype" w:cs="Times New Roman"/>
          <w:b/>
          <w:sz w:val="24"/>
          <w:szCs w:val="24"/>
          <w:lang w:val="es-ES_tradnl" w:eastAsia="es-ES"/>
        </w:rPr>
      </w:pPr>
    </w:p>
    <w:p w:rsidR="00DE69EE" w:rsidRPr="00336B1E" w:rsidRDefault="00DE69EE" w:rsidP="00936DD5">
      <w:pPr>
        <w:spacing w:after="0" w:line="360" w:lineRule="auto"/>
        <w:jc w:val="center"/>
        <w:rPr>
          <w:rFonts w:ascii="Palatino Linotype" w:eastAsia="MS Mincho" w:hAnsi="Palatino Linotype" w:cs="Times New Roman"/>
          <w:b/>
          <w:sz w:val="24"/>
          <w:szCs w:val="24"/>
          <w:lang w:val="es-ES_tradnl" w:eastAsia="es-ES"/>
        </w:rPr>
      </w:pPr>
    </w:p>
    <w:p w:rsidR="00DE69EE" w:rsidRPr="00336B1E" w:rsidRDefault="00DE69EE" w:rsidP="00936DD5">
      <w:pPr>
        <w:spacing w:after="0" w:line="360" w:lineRule="auto"/>
        <w:jc w:val="center"/>
        <w:rPr>
          <w:rFonts w:ascii="Palatino Linotype" w:eastAsia="MS Mincho" w:hAnsi="Palatino Linotype" w:cs="Times New Roman"/>
          <w:b/>
          <w:sz w:val="24"/>
          <w:szCs w:val="24"/>
          <w:lang w:val="es-ES_tradnl" w:eastAsia="es-ES"/>
        </w:rPr>
      </w:pPr>
    </w:p>
    <w:p w:rsidR="00DE69EE" w:rsidRPr="00336B1E" w:rsidRDefault="00BB123A" w:rsidP="00936DD5">
      <w:pPr>
        <w:spacing w:after="0" w:line="360" w:lineRule="auto"/>
        <w:jc w:val="center"/>
        <w:rPr>
          <w:rFonts w:ascii="Palatino Linotype" w:eastAsia="MS Mincho" w:hAnsi="Palatino Linotype" w:cs="Times New Roman"/>
          <w:b/>
          <w:sz w:val="24"/>
          <w:szCs w:val="24"/>
          <w:lang w:val="es-ES_tradnl" w:eastAsia="es-ES"/>
        </w:rPr>
      </w:pPr>
      <w:r w:rsidRPr="00336B1E">
        <w:rPr>
          <w:rFonts w:ascii="Palatino Linotype" w:eastAsia="MS Mincho" w:hAnsi="Palatino Linotype" w:cs="Times New Roman"/>
          <w:b/>
          <w:sz w:val="24"/>
          <w:szCs w:val="24"/>
          <w:lang w:val="es-ES_tradnl" w:eastAsia="es-ES"/>
        </w:rPr>
        <w:lastRenderedPageBreak/>
        <w:t>ÍNDICE.</w:t>
      </w:r>
    </w:p>
    <w:sdt>
      <w:sdtPr>
        <w:rPr>
          <w:rFonts w:ascii="Palatino Linotype" w:hAnsi="Palatino Linotype"/>
          <w:b/>
          <w:sz w:val="24"/>
          <w:szCs w:val="24"/>
          <w:lang w:val="es-ES"/>
        </w:rPr>
        <w:id w:val="-1797436068"/>
        <w:docPartObj>
          <w:docPartGallery w:val="Table of Contents"/>
          <w:docPartUnique/>
        </w:docPartObj>
      </w:sdtPr>
      <w:sdtEndPr>
        <w:rPr>
          <w:bCs/>
        </w:rPr>
      </w:sdtEndPr>
      <w:sdtContent>
        <w:p w:rsidR="00DE69EE" w:rsidRPr="00336B1E" w:rsidRDefault="00DE69EE" w:rsidP="00936DD5">
          <w:pPr>
            <w:keepNext/>
            <w:keepLines/>
            <w:spacing w:after="0" w:line="360" w:lineRule="auto"/>
            <w:rPr>
              <w:rFonts w:ascii="Palatino Linotype" w:eastAsiaTheme="majorEastAsia" w:hAnsi="Palatino Linotype" w:cstheme="majorBidi"/>
              <w:b/>
              <w:sz w:val="24"/>
              <w:szCs w:val="24"/>
              <w:lang w:eastAsia="es-MX"/>
            </w:rPr>
          </w:pPr>
        </w:p>
        <w:p w:rsidR="00D001D7" w:rsidRPr="00336B1E" w:rsidRDefault="00DE69EE" w:rsidP="00936DD5">
          <w:pPr>
            <w:pStyle w:val="TDC1"/>
            <w:rPr>
              <w:rFonts w:ascii="Palatino Linotype" w:eastAsiaTheme="minorEastAsia" w:hAnsi="Palatino Linotype"/>
              <w:b/>
              <w:noProof/>
              <w:sz w:val="24"/>
              <w:szCs w:val="24"/>
              <w:lang w:eastAsia="es-MX"/>
            </w:rPr>
          </w:pPr>
          <w:r w:rsidRPr="00336B1E">
            <w:rPr>
              <w:rFonts w:ascii="Palatino Linotype" w:hAnsi="Palatino Linotype"/>
              <w:b/>
              <w:bCs/>
              <w:sz w:val="24"/>
              <w:szCs w:val="24"/>
              <w:lang w:val="es-ES"/>
            </w:rPr>
            <w:fldChar w:fldCharType="begin"/>
          </w:r>
          <w:r w:rsidRPr="00336B1E">
            <w:rPr>
              <w:rFonts w:ascii="Palatino Linotype" w:hAnsi="Palatino Linotype"/>
              <w:b/>
              <w:bCs/>
              <w:sz w:val="24"/>
              <w:szCs w:val="24"/>
              <w:lang w:val="es-ES"/>
            </w:rPr>
            <w:instrText xml:space="preserve"> TOC \o "1-3" \h \z \u </w:instrText>
          </w:r>
          <w:r w:rsidRPr="00336B1E">
            <w:rPr>
              <w:rFonts w:ascii="Palatino Linotype" w:hAnsi="Palatino Linotype"/>
              <w:b/>
              <w:bCs/>
              <w:sz w:val="24"/>
              <w:szCs w:val="24"/>
              <w:lang w:val="es-ES"/>
            </w:rPr>
            <w:fldChar w:fldCharType="separate"/>
          </w:r>
          <w:hyperlink w:anchor="_Toc35608715" w:history="1">
            <w:r w:rsidR="00D001D7" w:rsidRPr="00336B1E">
              <w:rPr>
                <w:rStyle w:val="Hipervnculo"/>
                <w:rFonts w:ascii="Palatino Linotype" w:eastAsia="MS Gothic" w:hAnsi="Palatino Linotype" w:cs="Times New Roman"/>
                <w:b/>
                <w:noProof/>
                <w:sz w:val="24"/>
                <w:szCs w:val="24"/>
                <w:lang w:val="de-DE"/>
              </w:rPr>
              <w:t>A N T E C E D E N T E S</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_Toc35608715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3</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16" w:history="1">
            <w:r w:rsidR="00D001D7" w:rsidRPr="00336B1E">
              <w:rPr>
                <w:rStyle w:val="Hipervnculo"/>
                <w:rFonts w:ascii="Palatino Linotype" w:eastAsia="MS Gothic" w:hAnsi="Palatino Linotype" w:cs="Times New Roman"/>
                <w:b/>
                <w:noProof/>
                <w:sz w:val="24"/>
                <w:szCs w:val="24"/>
              </w:rPr>
              <w:t>CONSIDERANDO</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_Toc35608716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6</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17" w:history="1">
            <w:r w:rsidR="00D001D7" w:rsidRPr="00336B1E">
              <w:rPr>
                <w:rStyle w:val="Hipervnculo"/>
                <w:rFonts w:ascii="Palatino Linotype" w:eastAsia="MS Mincho" w:hAnsi="Palatino Linotype" w:cstheme="majorBidi"/>
                <w:b/>
                <w:noProof/>
                <w:sz w:val="24"/>
                <w:szCs w:val="24"/>
                <w:lang w:val="es-ES_tradnl" w:eastAsia="es-ES"/>
              </w:rPr>
              <w:t>PRIMERO</w:t>
            </w:r>
            <w:r w:rsidR="00D001D7" w:rsidRPr="00336B1E">
              <w:rPr>
                <w:rStyle w:val="Hipervnculo"/>
                <w:rFonts w:ascii="Palatino Linotype" w:eastAsia="MS Gothic" w:hAnsi="Palatino Linotype" w:cs="Times New Roman"/>
                <w:b/>
                <w:noProof/>
                <w:sz w:val="24"/>
                <w:szCs w:val="24"/>
              </w:rPr>
              <w:t>. De la competencia.</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_Toc35608717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6</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18" w:history="1">
            <w:r w:rsidR="00D001D7" w:rsidRPr="00336B1E">
              <w:rPr>
                <w:rStyle w:val="Hipervnculo"/>
                <w:rFonts w:ascii="Palatino Linotype" w:eastAsia="MS Mincho" w:hAnsi="Palatino Linotype" w:cstheme="majorBidi"/>
                <w:b/>
                <w:noProof/>
                <w:sz w:val="24"/>
                <w:szCs w:val="24"/>
                <w:lang w:val="es-ES_tradnl" w:eastAsia="es-ES"/>
              </w:rPr>
              <w:t>SEGUNDO</w:t>
            </w:r>
            <w:r w:rsidR="00D001D7" w:rsidRPr="00336B1E">
              <w:rPr>
                <w:rStyle w:val="Hipervnculo"/>
                <w:rFonts w:ascii="Palatino Linotype" w:eastAsia="MS Gothic" w:hAnsi="Palatino Linotype" w:cs="Times New Roman"/>
                <w:b/>
                <w:noProof/>
                <w:sz w:val="24"/>
                <w:szCs w:val="24"/>
              </w:rPr>
              <w:t>. De la oportunidad y procedibilidad del recurso de revisión.</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_Toc35608718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7</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19" w:history="1">
            <w:r w:rsidR="00D001D7" w:rsidRPr="00336B1E">
              <w:rPr>
                <w:rStyle w:val="Hipervnculo"/>
                <w:rFonts w:ascii="Palatino Linotype" w:eastAsia="MS Mincho" w:hAnsi="Palatino Linotype" w:cstheme="majorBidi"/>
                <w:b/>
                <w:noProof/>
                <w:sz w:val="24"/>
                <w:szCs w:val="24"/>
                <w:lang w:val="es-ES_tradnl" w:eastAsia="es-ES"/>
              </w:rPr>
              <w:t>TERCERO. Planteamiento de la Litis</w:t>
            </w:r>
            <w:r w:rsidR="00D001D7" w:rsidRPr="00336B1E">
              <w:rPr>
                <w:rStyle w:val="Hipervnculo"/>
                <w:rFonts w:ascii="Palatino Linotype" w:eastAsia="MS Gothic" w:hAnsi="Palatino Linotype" w:cs="Times New Roman"/>
                <w:b/>
                <w:noProof/>
                <w:sz w:val="24"/>
                <w:szCs w:val="24"/>
              </w:rPr>
              <w:t>.</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_Toc35608719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7</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20" w:history="1">
            <w:r w:rsidR="00D001D7" w:rsidRPr="00336B1E">
              <w:rPr>
                <w:rStyle w:val="Hipervnculo"/>
                <w:rFonts w:ascii="Palatino Linotype" w:eastAsia="MS Gothic" w:hAnsi="Palatino Linotype" w:cstheme="majorBidi"/>
                <w:b/>
                <w:noProof/>
                <w:sz w:val="24"/>
                <w:szCs w:val="24"/>
                <w:lang w:val="es-ES_tradnl" w:eastAsia="es-ES"/>
              </w:rPr>
              <w:t>CUARTO. Del estudio y resolución del recurso de revisión.</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_Toc35608720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9</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21" w:history="1">
            <w:r w:rsidR="00D001D7" w:rsidRPr="00336B1E">
              <w:rPr>
                <w:rStyle w:val="Hipervnculo"/>
                <w:rFonts w:ascii="Palatino Linotype" w:eastAsia="MS Gothic" w:hAnsi="Palatino Linotype" w:cstheme="majorBidi"/>
                <w:b/>
                <w:noProof/>
                <w:sz w:val="24"/>
                <w:szCs w:val="24"/>
                <w:lang w:val="es-ES_tradnl" w:eastAsia="es-ES"/>
              </w:rPr>
              <w:t>I. Fuente Obligacional.</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_Toc35608721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9</w:t>
            </w:r>
            <w:r w:rsidR="00D001D7" w:rsidRPr="00336B1E">
              <w:rPr>
                <w:rFonts w:ascii="Palatino Linotype" w:hAnsi="Palatino Linotype"/>
                <w:b/>
                <w:noProof/>
                <w:webHidden/>
                <w:sz w:val="24"/>
                <w:szCs w:val="24"/>
              </w:rPr>
              <w:fldChar w:fldCharType="end"/>
            </w:r>
          </w:hyperlink>
        </w:p>
        <w:p w:rsidR="00D001D7" w:rsidRPr="00336B1E" w:rsidRDefault="001C29F6" w:rsidP="00936DD5">
          <w:pPr>
            <w:pStyle w:val="TDC1"/>
            <w:rPr>
              <w:rFonts w:ascii="Palatino Linotype" w:eastAsiaTheme="minorEastAsia" w:hAnsi="Palatino Linotype"/>
              <w:b/>
              <w:noProof/>
              <w:sz w:val="24"/>
              <w:szCs w:val="24"/>
              <w:lang w:eastAsia="es-MX"/>
            </w:rPr>
          </w:pPr>
          <w:hyperlink w:anchor="_Toc35608722" w:history="1">
            <w:r w:rsidR="00D001D7" w:rsidRPr="00336B1E">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D001D7" w:rsidRPr="00336B1E">
              <w:rPr>
                <w:rFonts w:ascii="Palatino Linotype" w:hAnsi="Palatino Linotype"/>
                <w:b/>
                <w:noProof/>
                <w:webHidden/>
                <w:sz w:val="24"/>
                <w:szCs w:val="24"/>
              </w:rPr>
              <w:tab/>
            </w:r>
            <w:r w:rsidR="00D001D7" w:rsidRPr="00336B1E">
              <w:rPr>
                <w:rFonts w:ascii="Palatino Linotype" w:hAnsi="Palatino Linotype"/>
                <w:b/>
                <w:noProof/>
                <w:webHidden/>
                <w:sz w:val="24"/>
                <w:szCs w:val="24"/>
              </w:rPr>
              <w:fldChar w:fldCharType="begin"/>
            </w:r>
            <w:r w:rsidR="00D001D7" w:rsidRPr="00336B1E">
              <w:rPr>
                <w:rFonts w:ascii="Palatino Linotype" w:hAnsi="Palatino Linotype"/>
                <w:b/>
                <w:noProof/>
                <w:webHidden/>
                <w:sz w:val="24"/>
                <w:szCs w:val="24"/>
              </w:rPr>
              <w:instrText xml:space="preserve"> PAGEREF _Toc35608722 \h </w:instrText>
            </w:r>
            <w:r w:rsidR="00D001D7" w:rsidRPr="00336B1E">
              <w:rPr>
                <w:rFonts w:ascii="Palatino Linotype" w:hAnsi="Palatino Linotype"/>
                <w:b/>
                <w:noProof/>
                <w:webHidden/>
                <w:sz w:val="24"/>
                <w:szCs w:val="24"/>
              </w:rPr>
            </w:r>
            <w:r w:rsidR="00D001D7" w:rsidRPr="00336B1E">
              <w:rPr>
                <w:rFonts w:ascii="Palatino Linotype" w:hAnsi="Palatino Linotype"/>
                <w:b/>
                <w:noProof/>
                <w:webHidden/>
                <w:sz w:val="24"/>
                <w:szCs w:val="24"/>
              </w:rPr>
              <w:fldChar w:fldCharType="separate"/>
            </w:r>
            <w:r w:rsidR="00D001D7" w:rsidRPr="00336B1E">
              <w:rPr>
                <w:rFonts w:ascii="Palatino Linotype" w:hAnsi="Palatino Linotype"/>
                <w:b/>
                <w:noProof/>
                <w:webHidden/>
                <w:sz w:val="24"/>
                <w:szCs w:val="24"/>
              </w:rPr>
              <w:t>12</w:t>
            </w:r>
            <w:r w:rsidR="00D001D7" w:rsidRPr="00336B1E">
              <w:rPr>
                <w:rFonts w:ascii="Palatino Linotype" w:hAnsi="Palatino Linotype"/>
                <w:b/>
                <w:noProof/>
                <w:webHidden/>
                <w:sz w:val="24"/>
                <w:szCs w:val="24"/>
              </w:rPr>
              <w:fldChar w:fldCharType="end"/>
            </w:r>
          </w:hyperlink>
        </w:p>
        <w:p w:rsidR="00D001D7" w:rsidRPr="00336B1E" w:rsidRDefault="00D001D7" w:rsidP="00936DD5">
          <w:pPr>
            <w:pStyle w:val="TDC1"/>
            <w:rPr>
              <w:rFonts w:ascii="Palatino Linotype" w:eastAsiaTheme="minorEastAsia" w:hAnsi="Palatino Linotype"/>
              <w:b/>
              <w:noProof/>
              <w:sz w:val="24"/>
              <w:szCs w:val="24"/>
              <w:lang w:eastAsia="es-MX"/>
            </w:rPr>
          </w:pPr>
          <w:r w:rsidRPr="00336B1E">
            <w:rPr>
              <w:rFonts w:ascii="Palatino Linotype" w:hAnsi="Palatino Linotype"/>
              <w:b/>
              <w:noProof/>
              <w:color w:val="0563C1" w:themeColor="hyperlink"/>
              <w:sz w:val="24"/>
              <w:szCs w:val="24"/>
              <w:u w:val="single"/>
              <w:lang w:eastAsia="es-MX"/>
            </w:rPr>
            <mc:AlternateContent>
              <mc:Choice Requires="wps">
                <w:drawing>
                  <wp:anchor distT="0" distB="0" distL="114300" distR="114300" simplePos="0" relativeHeight="251676672" behindDoc="0" locked="0" layoutInCell="1" allowOverlap="1">
                    <wp:simplePos x="0" y="0"/>
                    <wp:positionH relativeFrom="column">
                      <wp:posOffset>33020</wp:posOffset>
                    </wp:positionH>
                    <wp:positionV relativeFrom="paragraph">
                      <wp:posOffset>344805</wp:posOffset>
                    </wp:positionV>
                    <wp:extent cx="5562600" cy="3648075"/>
                    <wp:effectExtent l="19050" t="19050" r="19050" b="28575"/>
                    <wp:wrapNone/>
                    <wp:docPr id="8" name="Conector recto 8"/>
                    <wp:cNvGraphicFramePr/>
                    <a:graphic xmlns:a="http://schemas.openxmlformats.org/drawingml/2006/main">
                      <a:graphicData uri="http://schemas.microsoft.com/office/word/2010/wordprocessingShape">
                        <wps:wsp>
                          <wps:cNvCnPr/>
                          <wps:spPr>
                            <a:xfrm flipH="1" flipV="1">
                              <a:off x="0" y="0"/>
                              <a:ext cx="5562600" cy="3648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CE1A595" id="Conector recto 8"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2.6pt,27.15pt" to="440.6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" strokecolor="#5b9bd5 [3204]" strokeweight="3pt">
                    <v:stroke joinstyle="miter"/>
                  </v:line>
                </w:pict>
              </mc:Fallback>
            </mc:AlternateContent>
          </w:r>
          <w:hyperlink w:anchor="_Toc35608723" w:history="1">
            <w:r w:rsidRPr="00336B1E">
              <w:rPr>
                <w:rStyle w:val="Hipervnculo"/>
                <w:rFonts w:ascii="Palatino Linotype" w:eastAsia="Times New Roman" w:hAnsi="Palatino Linotype" w:cstheme="majorBidi"/>
                <w:b/>
                <w:noProof/>
                <w:sz w:val="24"/>
                <w:szCs w:val="24"/>
                <w:lang w:val="es-ES_tradnl" w:eastAsia="es-ES"/>
              </w:rPr>
              <w:t>R E S O L U T I V O S</w:t>
            </w:r>
            <w:r w:rsidRPr="00336B1E">
              <w:rPr>
                <w:rFonts w:ascii="Palatino Linotype" w:hAnsi="Palatino Linotype"/>
                <w:b/>
                <w:noProof/>
                <w:webHidden/>
                <w:sz w:val="24"/>
                <w:szCs w:val="24"/>
              </w:rPr>
              <w:tab/>
            </w:r>
            <w:r w:rsidRPr="00336B1E">
              <w:rPr>
                <w:rFonts w:ascii="Palatino Linotype" w:hAnsi="Palatino Linotype"/>
                <w:b/>
                <w:noProof/>
                <w:webHidden/>
                <w:sz w:val="24"/>
                <w:szCs w:val="24"/>
              </w:rPr>
              <w:fldChar w:fldCharType="begin"/>
            </w:r>
            <w:r w:rsidRPr="00336B1E">
              <w:rPr>
                <w:rFonts w:ascii="Palatino Linotype" w:hAnsi="Palatino Linotype"/>
                <w:b/>
                <w:noProof/>
                <w:webHidden/>
                <w:sz w:val="24"/>
                <w:szCs w:val="24"/>
              </w:rPr>
              <w:instrText xml:space="preserve"> PAGEREF _Toc35608723 \h </w:instrText>
            </w:r>
            <w:r w:rsidRPr="00336B1E">
              <w:rPr>
                <w:rFonts w:ascii="Palatino Linotype" w:hAnsi="Palatino Linotype"/>
                <w:b/>
                <w:noProof/>
                <w:webHidden/>
                <w:sz w:val="24"/>
                <w:szCs w:val="24"/>
              </w:rPr>
            </w:r>
            <w:r w:rsidRPr="00336B1E">
              <w:rPr>
                <w:rFonts w:ascii="Palatino Linotype" w:hAnsi="Palatino Linotype"/>
                <w:b/>
                <w:noProof/>
                <w:webHidden/>
                <w:sz w:val="24"/>
                <w:szCs w:val="24"/>
              </w:rPr>
              <w:fldChar w:fldCharType="separate"/>
            </w:r>
            <w:r w:rsidRPr="00336B1E">
              <w:rPr>
                <w:rFonts w:ascii="Palatino Linotype" w:hAnsi="Palatino Linotype"/>
                <w:b/>
                <w:noProof/>
                <w:webHidden/>
                <w:sz w:val="24"/>
                <w:szCs w:val="24"/>
              </w:rPr>
              <w:t>24</w:t>
            </w:r>
            <w:r w:rsidRPr="00336B1E">
              <w:rPr>
                <w:rFonts w:ascii="Palatino Linotype" w:hAnsi="Palatino Linotype"/>
                <w:b/>
                <w:noProof/>
                <w:webHidden/>
                <w:sz w:val="24"/>
                <w:szCs w:val="24"/>
              </w:rPr>
              <w:fldChar w:fldCharType="end"/>
            </w:r>
          </w:hyperlink>
        </w:p>
        <w:p w:rsidR="00DE69EE" w:rsidRPr="00336B1E" w:rsidRDefault="00DE69EE" w:rsidP="00936DD5">
          <w:pPr>
            <w:spacing w:after="0" w:line="360" w:lineRule="auto"/>
            <w:rPr>
              <w:rFonts w:ascii="Palatino Linotype" w:hAnsi="Palatino Linotype"/>
              <w:sz w:val="24"/>
              <w:szCs w:val="24"/>
            </w:rPr>
          </w:pPr>
          <w:r w:rsidRPr="00336B1E">
            <w:rPr>
              <w:rFonts w:ascii="Palatino Linotype" w:hAnsi="Palatino Linotype"/>
              <w:b/>
              <w:bCs/>
              <w:sz w:val="24"/>
              <w:szCs w:val="24"/>
              <w:lang w:val="es-ES"/>
            </w:rPr>
            <w:fldChar w:fldCharType="end"/>
          </w:r>
        </w:p>
      </w:sdtContent>
    </w:sdt>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p>
    <w:p w:rsidR="00444ECE" w:rsidRPr="00336B1E" w:rsidRDefault="00444EC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336B1E" w:rsidRPr="00336B1E">
        <w:rPr>
          <w:rFonts w:ascii="Palatino Linotype" w:eastAsia="MS Mincho" w:hAnsi="Palatino Linotype" w:cs="Times New Roman"/>
          <w:sz w:val="24"/>
          <w:szCs w:val="24"/>
          <w:lang w:val="es-ES_tradnl" w:eastAsia="es-ES"/>
        </w:rPr>
        <w:t>cinco (05) de agosto de dos mil veinte.</w:t>
      </w:r>
    </w:p>
    <w:p w:rsidR="00336B1E" w:rsidRPr="00336B1E" w:rsidRDefault="00336B1E" w:rsidP="00936DD5">
      <w:pPr>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b/>
          <w:sz w:val="24"/>
          <w:szCs w:val="24"/>
          <w:lang w:val="es-ES_tradnl" w:eastAsia="es-ES"/>
        </w:rPr>
        <w:t>VISTO</w:t>
      </w:r>
      <w:r w:rsidRPr="00336B1E">
        <w:rPr>
          <w:rFonts w:ascii="Palatino Linotype" w:eastAsia="MS Mincho" w:hAnsi="Palatino Linotype" w:cs="Times New Roman"/>
          <w:sz w:val="24"/>
          <w:szCs w:val="24"/>
          <w:lang w:val="es-ES_tradnl" w:eastAsia="es-ES"/>
        </w:rPr>
        <w:t xml:space="preserve"> el expediente electrónico formado con motivo del recurso de revisión</w:t>
      </w:r>
      <w:r w:rsidRPr="00336B1E">
        <w:rPr>
          <w:rFonts w:ascii="Palatino Linotype" w:eastAsia="MS Mincho" w:hAnsi="Palatino Linotype" w:cs="Arial"/>
          <w:b/>
          <w:bCs/>
          <w:sz w:val="24"/>
          <w:szCs w:val="24"/>
          <w:lang w:val="es-ES_tradnl" w:eastAsia="es-ES"/>
        </w:rPr>
        <w:t xml:space="preserve">, </w:t>
      </w:r>
      <w:r w:rsidR="00A97ADB" w:rsidRPr="00336B1E">
        <w:rPr>
          <w:rFonts w:ascii="Palatino Linotype" w:hAnsi="Palatino Linotype" w:cs="Arial"/>
          <w:b/>
          <w:bCs/>
          <w:sz w:val="24"/>
          <w:szCs w:val="24"/>
          <w:lang w:eastAsia="es-MX"/>
        </w:rPr>
        <w:t>00513/INFOEM/IP/RR/2020</w:t>
      </w:r>
      <w:r w:rsidRPr="00336B1E">
        <w:rPr>
          <w:rFonts w:ascii="Palatino Linotype" w:hAnsi="Palatino Linotype" w:cs="Arial"/>
          <w:b/>
          <w:bCs/>
          <w:sz w:val="24"/>
          <w:szCs w:val="24"/>
          <w:lang w:eastAsia="es-MX"/>
        </w:rPr>
        <w:t xml:space="preserve"> </w:t>
      </w:r>
      <w:r w:rsidRPr="00336B1E">
        <w:rPr>
          <w:rFonts w:ascii="Palatino Linotype" w:hAnsi="Palatino Linotype"/>
          <w:sz w:val="24"/>
          <w:szCs w:val="24"/>
        </w:rPr>
        <w:t>promovido por</w:t>
      </w:r>
      <w:r w:rsidRPr="00336B1E">
        <w:rPr>
          <w:rFonts w:ascii="Palatino Linotype" w:hAnsi="Palatino Linotype"/>
          <w:b/>
          <w:sz w:val="24"/>
          <w:szCs w:val="24"/>
        </w:rPr>
        <w:t xml:space="preserve"> </w:t>
      </w:r>
      <w:r w:rsidR="00272369" w:rsidRPr="00272369">
        <w:rPr>
          <w:rFonts w:ascii="Palatino Linotype" w:hAnsi="Palatino Linotype"/>
          <w:bCs/>
          <w:sz w:val="24"/>
          <w:szCs w:val="24"/>
          <w:highlight w:val="black"/>
        </w:rPr>
        <w:t>-------------------------------------------------------------------------------</w:t>
      </w:r>
      <w:r w:rsidR="002331D5" w:rsidRPr="00336B1E">
        <w:rPr>
          <w:rFonts w:ascii="Palatino Linotype" w:hAnsi="Palatino Linotype"/>
          <w:bCs/>
          <w:sz w:val="24"/>
          <w:szCs w:val="24"/>
        </w:rPr>
        <w:t>, a través del Sistema de Acceso a la Información Pública Mexiquense</w:t>
      </w:r>
      <w:r w:rsidRPr="00336B1E">
        <w:rPr>
          <w:rFonts w:ascii="Palatino Linotype" w:eastAsia="MS Mincho" w:hAnsi="Palatino Linotype" w:cs="Arial"/>
          <w:sz w:val="24"/>
          <w:szCs w:val="24"/>
          <w:lang w:val="es-ES_tradnl" w:eastAsia="es-ES"/>
        </w:rPr>
        <w:t xml:space="preserve">, en contra de la respuesta del </w:t>
      </w:r>
      <w:r w:rsidR="00A97ADB" w:rsidRPr="00336B1E">
        <w:rPr>
          <w:rFonts w:ascii="Palatino Linotype" w:eastAsia="MS Mincho" w:hAnsi="Palatino Linotype" w:cs="Arial"/>
          <w:b/>
          <w:sz w:val="24"/>
          <w:szCs w:val="24"/>
          <w:lang w:val="es-ES_tradnl" w:eastAsia="es-ES"/>
        </w:rPr>
        <w:t xml:space="preserve">Ayuntamiento de </w:t>
      </w:r>
      <w:proofErr w:type="spellStart"/>
      <w:r w:rsidR="00A97ADB" w:rsidRPr="00336B1E">
        <w:rPr>
          <w:rFonts w:ascii="Palatino Linotype" w:eastAsia="MS Mincho" w:hAnsi="Palatino Linotype" w:cs="Arial"/>
          <w:b/>
          <w:sz w:val="24"/>
          <w:szCs w:val="24"/>
          <w:lang w:val="es-ES_tradnl" w:eastAsia="es-ES"/>
        </w:rPr>
        <w:t>Tezoyuca</w:t>
      </w:r>
      <w:proofErr w:type="spellEnd"/>
      <w:r w:rsidR="00A97ADB" w:rsidRPr="00336B1E">
        <w:rPr>
          <w:rFonts w:ascii="Palatino Linotype" w:eastAsia="MS Mincho" w:hAnsi="Palatino Linotype" w:cs="Arial"/>
          <w:b/>
          <w:sz w:val="24"/>
          <w:szCs w:val="24"/>
          <w:lang w:val="es-ES_tradnl" w:eastAsia="es-ES"/>
        </w:rPr>
        <w:t>,</w:t>
      </w:r>
      <w:r w:rsidRPr="00336B1E">
        <w:rPr>
          <w:rFonts w:ascii="Palatino Linotype" w:eastAsia="MS Mincho" w:hAnsi="Palatino Linotype" w:cs="Arial"/>
          <w:b/>
          <w:sz w:val="24"/>
          <w:szCs w:val="24"/>
          <w:lang w:val="es-ES_tradnl" w:eastAsia="es-ES"/>
        </w:rPr>
        <w:t xml:space="preserve"> </w:t>
      </w:r>
      <w:r w:rsidRPr="00336B1E">
        <w:rPr>
          <w:rFonts w:ascii="Palatino Linotype" w:eastAsia="MS Mincho" w:hAnsi="Palatino Linotype" w:cs="Times New Roman"/>
          <w:sz w:val="24"/>
          <w:szCs w:val="24"/>
          <w:lang w:val="es-ES_tradnl" w:eastAsia="es-ES"/>
        </w:rPr>
        <w:t>en lo sucesivo el</w:t>
      </w:r>
      <w:r w:rsidRPr="00336B1E">
        <w:rPr>
          <w:rFonts w:ascii="Palatino Linotype" w:eastAsia="MS Mincho" w:hAnsi="Palatino Linotype" w:cs="Times New Roman"/>
          <w:b/>
          <w:sz w:val="24"/>
          <w:szCs w:val="24"/>
          <w:lang w:val="es-ES_tradnl" w:eastAsia="es-ES"/>
        </w:rPr>
        <w:t xml:space="preserve"> SUJETO OBLIGADO, </w:t>
      </w:r>
      <w:r w:rsidRPr="00336B1E">
        <w:rPr>
          <w:rFonts w:ascii="Palatino Linotype" w:eastAsia="MS Mincho" w:hAnsi="Palatino Linotype" w:cs="Times New Roman"/>
          <w:sz w:val="24"/>
          <w:szCs w:val="24"/>
          <w:lang w:val="es-ES_tradnl" w:eastAsia="es-ES"/>
        </w:rPr>
        <w:t>se procede a dictar la presente resolución, con base en los siguientes:</w:t>
      </w:r>
    </w:p>
    <w:p w:rsidR="002331D5" w:rsidRPr="00336B1E" w:rsidRDefault="002331D5" w:rsidP="00936DD5">
      <w:pPr>
        <w:spacing w:after="0" w:line="360" w:lineRule="auto"/>
        <w:jc w:val="both"/>
        <w:rPr>
          <w:rFonts w:ascii="Palatino Linotype" w:hAnsi="Palatino Linotype"/>
          <w:b/>
          <w:sz w:val="24"/>
          <w:szCs w:val="24"/>
        </w:rPr>
      </w:pPr>
    </w:p>
    <w:p w:rsidR="00DE69EE" w:rsidRPr="00336B1E" w:rsidRDefault="00DE69EE" w:rsidP="00936DD5">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35608715"/>
      <w:r w:rsidRPr="00336B1E">
        <w:rPr>
          <w:rFonts w:ascii="Palatino Linotype" w:eastAsia="MS Gothic" w:hAnsi="Palatino Linotype" w:cs="Times New Roman"/>
          <w:b/>
          <w:sz w:val="24"/>
          <w:szCs w:val="24"/>
          <w:lang w:val="de-DE"/>
        </w:rPr>
        <w:t>A N T E C E D E N T E S</w:t>
      </w:r>
      <w:bookmarkEnd w:id="0"/>
    </w:p>
    <w:p w:rsidR="00DE69EE" w:rsidRPr="00336B1E" w:rsidRDefault="00DE69EE" w:rsidP="00936DD5">
      <w:pPr>
        <w:spacing w:after="0" w:line="360" w:lineRule="auto"/>
        <w:rPr>
          <w:rFonts w:ascii="Palatino Linotype" w:hAnsi="Palatino Linotype"/>
          <w:sz w:val="24"/>
          <w:szCs w:val="24"/>
          <w:lang w:val="de-DE"/>
        </w:rPr>
      </w:pPr>
    </w:p>
    <w:p w:rsidR="00DE69EE" w:rsidRPr="00336B1E" w:rsidRDefault="00DE69EE" w:rsidP="00936DD5">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336B1E">
        <w:rPr>
          <w:rFonts w:ascii="Palatino Linotype" w:eastAsia="Calibri" w:hAnsi="Palatino Linotype" w:cs="Arial"/>
          <w:sz w:val="24"/>
          <w:szCs w:val="24"/>
          <w:lang w:val="es-ES" w:eastAsia="es-ES"/>
        </w:rPr>
        <w:t xml:space="preserve">El día </w:t>
      </w:r>
      <w:r w:rsidR="00A97ADB" w:rsidRPr="00336B1E">
        <w:rPr>
          <w:rFonts w:ascii="Palatino Linotype" w:eastAsia="Calibri" w:hAnsi="Palatino Linotype" w:cs="Arial"/>
          <w:sz w:val="24"/>
          <w:szCs w:val="24"/>
          <w:lang w:val="es-ES" w:eastAsia="es-ES"/>
        </w:rPr>
        <w:t xml:space="preserve">nueve de diciembre </w:t>
      </w:r>
      <w:r w:rsidRPr="00336B1E">
        <w:rPr>
          <w:rFonts w:ascii="Palatino Linotype" w:eastAsia="Times New Roman" w:hAnsi="Palatino Linotype" w:cs="Arial"/>
          <w:sz w:val="24"/>
          <w:szCs w:val="24"/>
          <w:lang w:val="es-ES" w:eastAsia="es-ES"/>
        </w:rPr>
        <w:t xml:space="preserve"> de dos mil diecinueve</w:t>
      </w:r>
      <w:r w:rsidRPr="00336B1E">
        <w:rPr>
          <w:rFonts w:ascii="Palatino Linotype" w:eastAsia="Calibri" w:hAnsi="Palatino Linotype" w:cs="Arial"/>
          <w:sz w:val="24"/>
          <w:szCs w:val="24"/>
          <w:lang w:val="es-ES" w:eastAsia="es-ES"/>
        </w:rPr>
        <w:t>,</w:t>
      </w:r>
      <w:r w:rsidRPr="00336B1E">
        <w:rPr>
          <w:rFonts w:ascii="Palatino Linotype" w:eastAsia="Calibri" w:hAnsi="Palatino Linotype" w:cs="Times New Roman"/>
          <w:sz w:val="24"/>
          <w:szCs w:val="24"/>
          <w:lang w:val="es-ES" w:eastAsia="es-ES"/>
        </w:rPr>
        <w:t xml:space="preserve"> se presentó </w:t>
      </w:r>
      <w:r w:rsidRPr="00336B1E">
        <w:rPr>
          <w:rFonts w:ascii="Palatino Linotype" w:eastAsia="Calibri" w:hAnsi="Palatino Linotype" w:cs="Arial"/>
          <w:sz w:val="24"/>
          <w:szCs w:val="24"/>
          <w:lang w:val="es-ES" w:eastAsia="es-ES"/>
        </w:rPr>
        <w:t xml:space="preserve">ante el </w:t>
      </w:r>
      <w:r w:rsidRPr="00336B1E">
        <w:rPr>
          <w:rFonts w:ascii="Palatino Linotype" w:eastAsia="Calibri" w:hAnsi="Palatino Linotype" w:cs="Arial"/>
          <w:b/>
          <w:sz w:val="24"/>
          <w:szCs w:val="24"/>
          <w:lang w:val="es-ES" w:eastAsia="es-ES"/>
        </w:rPr>
        <w:t>SUJETO OBLIGADO</w:t>
      </w:r>
      <w:r w:rsidRPr="00336B1E">
        <w:rPr>
          <w:rFonts w:ascii="Palatino Linotype" w:eastAsia="Calibri" w:hAnsi="Palatino Linotype" w:cs="Arial"/>
          <w:sz w:val="24"/>
          <w:szCs w:val="24"/>
          <w:lang w:val="es-ES_tradnl" w:eastAsia="es-ES"/>
        </w:rPr>
        <w:t xml:space="preserve"> a través </w:t>
      </w:r>
      <w:r w:rsidR="002331D5" w:rsidRPr="00336B1E">
        <w:rPr>
          <w:rFonts w:ascii="Palatino Linotype" w:eastAsia="Calibri" w:hAnsi="Palatino Linotype" w:cs="Arial"/>
          <w:sz w:val="24"/>
          <w:szCs w:val="24"/>
          <w:lang w:val="es-ES_tradnl" w:eastAsia="es-ES"/>
        </w:rPr>
        <w:t>del Sistema de Acceso a la Información Pública Mexiquense (SAIMEX)</w:t>
      </w:r>
      <w:r w:rsidRPr="00336B1E">
        <w:rPr>
          <w:rFonts w:ascii="Palatino Linotype" w:eastAsia="Calibri" w:hAnsi="Palatino Linotype" w:cs="Arial"/>
          <w:sz w:val="24"/>
          <w:szCs w:val="24"/>
          <w:lang w:val="es-ES" w:eastAsia="es-ES"/>
        </w:rPr>
        <w:t xml:space="preserve">, la solicitud de información pública con el número </w:t>
      </w:r>
      <w:r w:rsidR="00A97ADB" w:rsidRPr="00336B1E">
        <w:rPr>
          <w:rFonts w:ascii="Palatino Linotype" w:hAnsi="Palatino Linotype"/>
          <w:b/>
          <w:bCs/>
          <w:sz w:val="24"/>
          <w:szCs w:val="24"/>
        </w:rPr>
        <w:t>00307/TEZOYUCA/IP/2019</w:t>
      </w:r>
      <w:r w:rsidR="002331D5" w:rsidRPr="00336B1E">
        <w:rPr>
          <w:rFonts w:ascii="Palatino Linotype" w:hAnsi="Palatino Linotype"/>
          <w:b/>
          <w:bCs/>
          <w:sz w:val="24"/>
          <w:szCs w:val="24"/>
        </w:rPr>
        <w:t xml:space="preserve"> </w:t>
      </w:r>
      <w:r w:rsidR="00A97ADB" w:rsidRPr="00336B1E">
        <w:rPr>
          <w:rFonts w:ascii="Palatino Linotype" w:hAnsi="Palatino Linotype"/>
          <w:b/>
          <w:bCs/>
        </w:rPr>
        <w:t xml:space="preserve"> </w:t>
      </w:r>
      <w:r w:rsidRPr="00336B1E">
        <w:rPr>
          <w:rFonts w:ascii="Palatino Linotype" w:eastAsia="Calibri" w:hAnsi="Palatino Linotype" w:cs="Arial"/>
          <w:sz w:val="24"/>
          <w:szCs w:val="24"/>
          <w:lang w:val="es-ES" w:eastAsia="es-ES"/>
        </w:rPr>
        <w:t>mediante la cual solicitó:</w:t>
      </w:r>
    </w:p>
    <w:p w:rsidR="00DE69EE" w:rsidRPr="00336B1E" w:rsidRDefault="00DE69EE" w:rsidP="00936DD5">
      <w:pPr>
        <w:spacing w:after="0" w:line="360" w:lineRule="auto"/>
        <w:ind w:left="426"/>
        <w:contextualSpacing/>
        <w:jc w:val="both"/>
        <w:rPr>
          <w:rFonts w:ascii="Palatino Linotype" w:eastAsia="Calibri" w:hAnsi="Palatino Linotype" w:cs="Arial"/>
          <w:i/>
          <w:iCs/>
          <w:lang w:val="es-ES" w:eastAsia="es-ES"/>
        </w:rPr>
      </w:pPr>
    </w:p>
    <w:p w:rsidR="00DE69EE" w:rsidRPr="00336B1E" w:rsidRDefault="00A97ADB" w:rsidP="00936DD5">
      <w:pPr>
        <w:spacing w:after="0" w:line="360" w:lineRule="auto"/>
        <w:ind w:left="567" w:right="567"/>
        <w:contextualSpacing/>
        <w:jc w:val="both"/>
        <w:rPr>
          <w:rFonts w:ascii="Palatino Linotype" w:hAnsi="Palatino Linotype"/>
          <w:i/>
          <w:iCs/>
          <w:color w:val="000000"/>
        </w:rPr>
      </w:pPr>
      <w:r w:rsidRPr="00336B1E">
        <w:rPr>
          <w:rFonts w:ascii="Palatino Linotype" w:hAnsi="Palatino Linotype"/>
          <w:i/>
          <w:color w:val="000000"/>
        </w:rPr>
        <w:t xml:space="preserve">“Dado que en IPOMEX de </w:t>
      </w:r>
      <w:proofErr w:type="spellStart"/>
      <w:r w:rsidRPr="00336B1E">
        <w:rPr>
          <w:rFonts w:ascii="Palatino Linotype" w:hAnsi="Palatino Linotype"/>
          <w:i/>
          <w:color w:val="000000"/>
        </w:rPr>
        <w:t>Tezoyuca</w:t>
      </w:r>
      <w:proofErr w:type="spellEnd"/>
      <w:r w:rsidRPr="00336B1E">
        <w:rPr>
          <w:rFonts w:ascii="Palatino Linotype" w:hAnsi="Palatino Linotype"/>
          <w:i/>
          <w:color w:val="000000"/>
        </w:rPr>
        <w:t xml:space="preserve"> no hay información del en el Sistema para el Desarrollo Integral de la Familia del Municipio de </w:t>
      </w:r>
      <w:proofErr w:type="spellStart"/>
      <w:r w:rsidRPr="00336B1E">
        <w:rPr>
          <w:rFonts w:ascii="Palatino Linotype" w:hAnsi="Palatino Linotype"/>
          <w:i/>
          <w:color w:val="000000"/>
        </w:rPr>
        <w:t>Tezoyuca</w:t>
      </w:r>
      <w:proofErr w:type="spellEnd"/>
      <w:r w:rsidRPr="00336B1E">
        <w:rPr>
          <w:rFonts w:ascii="Palatino Linotype" w:hAnsi="Palatino Linotype"/>
          <w:i/>
          <w:color w:val="000000"/>
        </w:rPr>
        <w:t xml:space="preserve"> y además esta </w:t>
      </w:r>
      <w:proofErr w:type="spellStart"/>
      <w:r w:rsidRPr="00336B1E">
        <w:rPr>
          <w:rFonts w:ascii="Palatino Linotype" w:hAnsi="Palatino Linotype"/>
          <w:i/>
          <w:color w:val="000000"/>
        </w:rPr>
        <w:t>institucion</w:t>
      </w:r>
      <w:proofErr w:type="spellEnd"/>
      <w:r w:rsidRPr="00336B1E">
        <w:rPr>
          <w:rFonts w:ascii="Palatino Linotype" w:hAnsi="Palatino Linotype"/>
          <w:i/>
          <w:color w:val="000000"/>
        </w:rPr>
        <w:t xml:space="preserve"> no aparece dentro del </w:t>
      </w:r>
      <w:proofErr w:type="spellStart"/>
      <w:r w:rsidRPr="00336B1E">
        <w:rPr>
          <w:rFonts w:ascii="Palatino Linotype" w:hAnsi="Palatino Linotype"/>
          <w:i/>
          <w:color w:val="000000"/>
        </w:rPr>
        <w:t>catalogo</w:t>
      </w:r>
      <w:proofErr w:type="spellEnd"/>
      <w:r w:rsidRPr="00336B1E">
        <w:rPr>
          <w:rFonts w:ascii="Palatino Linotype" w:hAnsi="Palatino Linotype"/>
          <w:i/>
          <w:color w:val="000000"/>
        </w:rPr>
        <w:t xml:space="preserve"> de instituciones para solicitar información. Solicito a ustedes como instituciones allegadas al DIF que proporcionen la plantilla de todo el personal que labora en el DIF de </w:t>
      </w:r>
      <w:proofErr w:type="spellStart"/>
      <w:r w:rsidRPr="00336B1E">
        <w:rPr>
          <w:rFonts w:ascii="Palatino Linotype" w:hAnsi="Palatino Linotype"/>
          <w:i/>
          <w:color w:val="000000"/>
        </w:rPr>
        <w:t>Tezoyuca</w:t>
      </w:r>
      <w:proofErr w:type="spellEnd"/>
      <w:r w:rsidRPr="00336B1E">
        <w:rPr>
          <w:rFonts w:ascii="Palatino Linotype" w:hAnsi="Palatino Linotype"/>
          <w:i/>
          <w:color w:val="000000"/>
        </w:rPr>
        <w:t>, con nombre de las personas, su cargo y el sueldo que perciben cada uno.”</w:t>
      </w:r>
      <w:r w:rsidRPr="00336B1E">
        <w:rPr>
          <w:rFonts w:ascii="Palatino Linotype" w:hAnsi="Palatino Linotype"/>
          <w:i/>
          <w:iCs/>
          <w:color w:val="000000"/>
        </w:rPr>
        <w:t xml:space="preserve"> </w:t>
      </w:r>
      <w:r w:rsidR="00DE69EE" w:rsidRPr="00336B1E">
        <w:rPr>
          <w:rFonts w:ascii="Palatino Linotype" w:hAnsi="Palatino Linotype"/>
          <w:i/>
          <w:iCs/>
          <w:color w:val="000000"/>
        </w:rPr>
        <w:t>(Sic)</w:t>
      </w:r>
    </w:p>
    <w:p w:rsidR="00DE69EE" w:rsidRPr="00336B1E" w:rsidRDefault="00827341" w:rsidP="00936DD5">
      <w:pPr>
        <w:tabs>
          <w:tab w:val="left" w:pos="7450"/>
        </w:tabs>
        <w:spacing w:after="0" w:line="360" w:lineRule="auto"/>
        <w:ind w:right="567"/>
        <w:contextualSpacing/>
        <w:jc w:val="both"/>
        <w:rPr>
          <w:rFonts w:ascii="Palatino Linotype" w:eastAsia="Times New Roman" w:hAnsi="Palatino Linotype" w:cs="Arial"/>
          <w:sz w:val="24"/>
          <w:szCs w:val="24"/>
          <w:lang w:val="es-ES" w:eastAsia="es-ES"/>
        </w:rPr>
      </w:pPr>
      <w:r w:rsidRPr="00336B1E">
        <w:rPr>
          <w:rFonts w:ascii="Palatino Linotype" w:eastAsia="Times New Roman" w:hAnsi="Palatino Linotype" w:cs="Arial"/>
          <w:sz w:val="24"/>
          <w:szCs w:val="24"/>
          <w:lang w:val="es-ES" w:eastAsia="es-ES"/>
        </w:rPr>
        <w:tab/>
      </w:r>
    </w:p>
    <w:p w:rsidR="00DE69EE" w:rsidRPr="00336B1E" w:rsidRDefault="00DE69EE" w:rsidP="00936DD5">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336B1E">
        <w:rPr>
          <w:rFonts w:ascii="Palatino Linotype" w:eastAsia="Times New Roman" w:hAnsi="Palatino Linotype" w:cs="Arial"/>
          <w:sz w:val="24"/>
          <w:szCs w:val="24"/>
          <w:lang w:val="es-ES" w:eastAsia="es-ES"/>
        </w:rPr>
        <w:t>Se señaló como modalidad de entrega de la información</w:t>
      </w:r>
      <w:r w:rsidRPr="00336B1E">
        <w:rPr>
          <w:rFonts w:ascii="Palatino Linotype" w:eastAsia="Times New Roman" w:hAnsi="Palatino Linotype" w:cs="Arial"/>
          <w:b/>
          <w:sz w:val="24"/>
          <w:szCs w:val="24"/>
          <w:lang w:val="es-ES" w:eastAsia="es-ES"/>
        </w:rPr>
        <w:t>:</w:t>
      </w:r>
      <w:r w:rsidRPr="00336B1E">
        <w:rPr>
          <w:rFonts w:ascii="Palatino Linotype" w:eastAsia="Times New Roman" w:hAnsi="Palatino Linotype" w:cs="Arial"/>
          <w:sz w:val="24"/>
          <w:szCs w:val="24"/>
          <w:lang w:val="es-ES" w:eastAsia="es-ES"/>
        </w:rPr>
        <w:t xml:space="preserve"> </w:t>
      </w:r>
      <w:r w:rsidRPr="00336B1E">
        <w:rPr>
          <w:rFonts w:ascii="Palatino Linotype" w:eastAsia="Times New Roman" w:hAnsi="Palatino Linotype" w:cs="Arial"/>
          <w:b/>
          <w:sz w:val="24"/>
          <w:szCs w:val="24"/>
          <w:lang w:val="es-ES" w:eastAsia="es-ES"/>
        </w:rPr>
        <w:t>a través del SAIMEX</w:t>
      </w:r>
      <w:r w:rsidRPr="00336B1E">
        <w:rPr>
          <w:rFonts w:ascii="Palatino Linotype" w:eastAsia="MS Mincho" w:hAnsi="Palatino Linotype" w:cs="Times New Roman"/>
          <w:b/>
          <w:color w:val="000000"/>
          <w:sz w:val="24"/>
          <w:szCs w:val="24"/>
          <w:lang w:val="es-ES_tradnl" w:eastAsia="es-ES"/>
        </w:rPr>
        <w:t>.</w:t>
      </w:r>
    </w:p>
    <w:p w:rsidR="00DE69EE" w:rsidRPr="00336B1E" w:rsidRDefault="00DE69EE" w:rsidP="00936DD5">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336B1E">
        <w:rPr>
          <w:rFonts w:ascii="Palatino Linotype" w:eastAsia="Calibri" w:hAnsi="Palatino Linotype" w:cs="Arial"/>
          <w:sz w:val="24"/>
          <w:szCs w:val="24"/>
          <w:lang w:val="es-ES" w:eastAsia="es-ES"/>
        </w:rPr>
        <w:lastRenderedPageBreak/>
        <w:t xml:space="preserve">EI </w:t>
      </w:r>
      <w:r w:rsidRPr="00336B1E">
        <w:rPr>
          <w:rFonts w:ascii="Palatino Linotype" w:eastAsia="Calibri" w:hAnsi="Palatino Linotype" w:cs="Arial"/>
          <w:b/>
          <w:sz w:val="24"/>
          <w:szCs w:val="24"/>
          <w:lang w:val="es-ES" w:eastAsia="es-ES"/>
        </w:rPr>
        <w:t>SUJETO OBLIGADO</w:t>
      </w:r>
      <w:r w:rsidRPr="00336B1E">
        <w:rPr>
          <w:rFonts w:ascii="Palatino Linotype" w:eastAsia="Calibri" w:hAnsi="Palatino Linotype" w:cs="Arial"/>
          <w:sz w:val="24"/>
          <w:szCs w:val="24"/>
          <w:lang w:val="es-ES" w:eastAsia="es-ES"/>
        </w:rPr>
        <w:t xml:space="preserve"> el día</w:t>
      </w:r>
      <w:r w:rsidRPr="00336B1E">
        <w:rPr>
          <w:rFonts w:ascii="Palatino Linotype" w:eastAsia="MS Mincho" w:hAnsi="Palatino Linotype" w:cs="Arial"/>
          <w:sz w:val="24"/>
          <w:szCs w:val="24"/>
          <w:lang w:val="es-ES_tradnl" w:eastAsia="es-ES"/>
        </w:rPr>
        <w:t xml:space="preserve"> </w:t>
      </w:r>
      <w:r w:rsidR="00157F33" w:rsidRPr="00336B1E">
        <w:rPr>
          <w:rFonts w:ascii="Palatino Linotype" w:eastAsia="MS Mincho" w:hAnsi="Palatino Linotype" w:cs="Arial"/>
          <w:sz w:val="24"/>
          <w:szCs w:val="24"/>
          <w:lang w:val="es-ES_tradnl" w:eastAsia="es-ES"/>
        </w:rPr>
        <w:t>catorce de enero de dos mil veinte</w:t>
      </w:r>
      <w:r w:rsidRPr="00336B1E">
        <w:rPr>
          <w:rFonts w:ascii="Palatino Linotype" w:eastAsia="Calibri" w:hAnsi="Palatino Linotype" w:cs="Arial"/>
          <w:sz w:val="24"/>
          <w:szCs w:val="24"/>
          <w:lang w:val="es-ES" w:eastAsia="es-ES"/>
        </w:rPr>
        <w:t xml:space="preserve"> en respuesta a la solicitud de información señaló lo siguiente: </w:t>
      </w:r>
    </w:p>
    <w:p w:rsidR="00DE69EE" w:rsidRPr="00336B1E" w:rsidRDefault="00DE69EE" w:rsidP="00936DD5">
      <w:pPr>
        <w:spacing w:after="0" w:line="360" w:lineRule="auto"/>
        <w:ind w:right="34"/>
        <w:contextualSpacing/>
        <w:jc w:val="both"/>
        <w:rPr>
          <w:rFonts w:ascii="Palatino Linotype" w:eastAsia="MS Mincho" w:hAnsi="Palatino Linotype" w:cs="Arial"/>
          <w:sz w:val="24"/>
          <w:szCs w:val="24"/>
          <w:lang w:val="es-ES_tradnl" w:eastAsia="es-ES"/>
        </w:rPr>
      </w:pPr>
    </w:p>
    <w:tbl>
      <w:tblPr>
        <w:tblW w:w="8132" w:type="dxa"/>
        <w:jc w:val="center"/>
        <w:tblCellSpacing w:w="0" w:type="dxa"/>
        <w:tblCellMar>
          <w:left w:w="0" w:type="dxa"/>
          <w:right w:w="0" w:type="dxa"/>
        </w:tblCellMar>
        <w:tblLook w:val="04A0" w:firstRow="1" w:lastRow="0" w:firstColumn="1" w:lastColumn="0" w:noHBand="0" w:noVBand="1"/>
      </w:tblPr>
      <w:tblGrid>
        <w:gridCol w:w="8132"/>
      </w:tblGrid>
      <w:tr w:rsidR="00211A6D" w:rsidRPr="00336B1E" w:rsidTr="00211A6D">
        <w:trPr>
          <w:trHeight w:val="327"/>
          <w:tblCellSpacing w:w="0" w:type="dxa"/>
          <w:jc w:val="center"/>
        </w:trPr>
        <w:tc>
          <w:tcPr>
            <w:tcW w:w="0" w:type="auto"/>
            <w:vAlign w:val="center"/>
            <w:hideMark/>
          </w:tcPr>
          <w:p w:rsidR="00211A6D" w:rsidRPr="00336B1E" w:rsidRDefault="00211A6D" w:rsidP="00936DD5">
            <w:pPr>
              <w:spacing w:after="0" w:line="360" w:lineRule="auto"/>
              <w:jc w:val="right"/>
              <w:rPr>
                <w:rFonts w:ascii="Palatino Linotype" w:eastAsia="Times New Roman" w:hAnsi="Palatino Linotype" w:cs="Times New Roman"/>
                <w:sz w:val="24"/>
                <w:szCs w:val="24"/>
                <w:lang w:eastAsia="es-MX"/>
              </w:rPr>
            </w:pPr>
            <w:proofErr w:type="spellStart"/>
            <w:r w:rsidRPr="00336B1E">
              <w:rPr>
                <w:rFonts w:ascii="Palatino Linotype" w:eastAsia="Times New Roman" w:hAnsi="Palatino Linotype" w:cs="Times New Roman"/>
                <w:sz w:val="18"/>
                <w:szCs w:val="18"/>
                <w:lang w:eastAsia="es-MX"/>
              </w:rPr>
              <w:t>Tezoyuca</w:t>
            </w:r>
            <w:proofErr w:type="spellEnd"/>
            <w:r w:rsidRPr="00336B1E">
              <w:rPr>
                <w:rFonts w:ascii="Palatino Linotype" w:eastAsia="Times New Roman" w:hAnsi="Palatino Linotype" w:cs="Times New Roman"/>
                <w:sz w:val="18"/>
                <w:szCs w:val="18"/>
                <w:lang w:eastAsia="es-MX"/>
              </w:rPr>
              <w:t>, México a 14 de Enero de 2020</w:t>
            </w:r>
          </w:p>
        </w:tc>
      </w:tr>
      <w:tr w:rsidR="00211A6D" w:rsidRPr="00336B1E" w:rsidTr="00211A6D">
        <w:trPr>
          <w:trHeight w:val="327"/>
          <w:tblCellSpacing w:w="0" w:type="dxa"/>
          <w:jc w:val="center"/>
        </w:trPr>
        <w:tc>
          <w:tcPr>
            <w:tcW w:w="0" w:type="auto"/>
            <w:vAlign w:val="center"/>
            <w:hideMark/>
          </w:tcPr>
          <w:p w:rsidR="00211A6D" w:rsidRPr="00336B1E" w:rsidRDefault="00211A6D" w:rsidP="00272369">
            <w:pPr>
              <w:spacing w:after="0" w:line="360" w:lineRule="auto"/>
              <w:jc w:val="right"/>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 xml:space="preserve">Nombre del solicitante: </w:t>
            </w:r>
            <w:r w:rsidR="00272369" w:rsidRPr="00272369">
              <w:rPr>
                <w:rFonts w:ascii="Palatino Linotype" w:eastAsia="Times New Roman" w:hAnsi="Palatino Linotype" w:cs="Times New Roman"/>
                <w:sz w:val="18"/>
                <w:szCs w:val="18"/>
                <w:highlight w:val="black"/>
                <w:lang w:eastAsia="es-MX"/>
              </w:rPr>
              <w:t>-----------------------------------------------------------------------</w:t>
            </w:r>
          </w:p>
        </w:tc>
      </w:tr>
      <w:tr w:rsidR="00211A6D" w:rsidRPr="00336B1E" w:rsidTr="00211A6D">
        <w:trPr>
          <w:trHeight w:val="327"/>
          <w:tblCellSpacing w:w="0" w:type="dxa"/>
          <w:jc w:val="center"/>
        </w:trPr>
        <w:tc>
          <w:tcPr>
            <w:tcW w:w="0" w:type="auto"/>
            <w:vAlign w:val="center"/>
            <w:hideMark/>
          </w:tcPr>
          <w:p w:rsidR="00211A6D" w:rsidRPr="00336B1E" w:rsidRDefault="00211A6D" w:rsidP="00936DD5">
            <w:pPr>
              <w:spacing w:after="0" w:line="360" w:lineRule="auto"/>
              <w:jc w:val="right"/>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Folio de la solicitud: 00307/TEZOYUCA/IP/2019</w:t>
            </w:r>
          </w:p>
        </w:tc>
      </w:tr>
      <w:tr w:rsidR="00211A6D" w:rsidRPr="00336B1E" w:rsidTr="00211A6D">
        <w:trPr>
          <w:trHeight w:val="490"/>
          <w:tblCellSpacing w:w="0" w:type="dxa"/>
          <w:jc w:val="center"/>
        </w:trPr>
        <w:tc>
          <w:tcPr>
            <w:tcW w:w="0" w:type="auto"/>
            <w:vAlign w:val="center"/>
            <w:hideMark/>
          </w:tcPr>
          <w:p w:rsidR="00211A6D" w:rsidRPr="00336B1E" w:rsidRDefault="00211A6D" w:rsidP="00936DD5">
            <w:pPr>
              <w:spacing w:after="0" w:line="360" w:lineRule="auto"/>
              <w:jc w:val="right"/>
              <w:rPr>
                <w:rFonts w:ascii="Palatino Linotype" w:eastAsia="Times New Roman" w:hAnsi="Palatino Linotype" w:cs="Times New Roman"/>
                <w:sz w:val="24"/>
                <w:szCs w:val="24"/>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11A6D" w:rsidRPr="00336B1E" w:rsidTr="00211A6D">
        <w:trPr>
          <w:trHeight w:val="408"/>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 xml:space="preserve">Buenas </w:t>
            </w:r>
            <w:proofErr w:type="spellStart"/>
            <w:r w:rsidRPr="00336B1E">
              <w:rPr>
                <w:rFonts w:ascii="Palatino Linotype" w:eastAsia="Times New Roman" w:hAnsi="Palatino Linotype" w:cs="Times New Roman"/>
                <w:sz w:val="18"/>
                <w:szCs w:val="18"/>
                <w:lang w:eastAsia="es-MX"/>
              </w:rPr>
              <w:t>tardes</w:t>
            </w:r>
            <w:proofErr w:type="gramStart"/>
            <w:r w:rsidRPr="00336B1E">
              <w:rPr>
                <w:rFonts w:ascii="Palatino Linotype" w:eastAsia="Times New Roman" w:hAnsi="Palatino Linotype" w:cs="Times New Roman"/>
                <w:sz w:val="18"/>
                <w:szCs w:val="18"/>
                <w:lang w:eastAsia="es-MX"/>
              </w:rPr>
              <w:t>,en</w:t>
            </w:r>
            <w:proofErr w:type="spellEnd"/>
            <w:proofErr w:type="gramEnd"/>
            <w:r w:rsidRPr="00336B1E">
              <w:rPr>
                <w:rFonts w:ascii="Palatino Linotype" w:eastAsia="Times New Roman" w:hAnsi="Palatino Linotype" w:cs="Times New Roman"/>
                <w:sz w:val="18"/>
                <w:szCs w:val="18"/>
                <w:lang w:eastAsia="es-MX"/>
              </w:rPr>
              <w:t xml:space="preserve"> respuesta a su solicitud 00307/TEZOYUCA/IP/2019 le adjunto respuesta en archivo </w:t>
            </w:r>
            <w:proofErr w:type="spellStart"/>
            <w:r w:rsidRPr="00336B1E">
              <w:rPr>
                <w:rFonts w:ascii="Palatino Linotype" w:eastAsia="Times New Roman" w:hAnsi="Palatino Linotype" w:cs="Times New Roman"/>
                <w:sz w:val="18"/>
                <w:szCs w:val="18"/>
                <w:lang w:eastAsia="es-MX"/>
              </w:rPr>
              <w:t>pdf</w:t>
            </w:r>
            <w:proofErr w:type="spellEnd"/>
            <w:r w:rsidRPr="00336B1E">
              <w:rPr>
                <w:rFonts w:ascii="Palatino Linotype" w:eastAsia="Times New Roman" w:hAnsi="Palatino Linotype" w:cs="Times New Roman"/>
                <w:sz w:val="18"/>
                <w:szCs w:val="18"/>
                <w:lang w:eastAsia="es-MX"/>
              </w:rPr>
              <w:t xml:space="preserve">. Sin </w:t>
            </w:r>
            <w:proofErr w:type="spellStart"/>
            <w:proofErr w:type="gramStart"/>
            <w:r w:rsidRPr="00336B1E">
              <w:rPr>
                <w:rFonts w:ascii="Palatino Linotype" w:eastAsia="Times New Roman" w:hAnsi="Palatino Linotype" w:cs="Times New Roman"/>
                <w:sz w:val="18"/>
                <w:szCs w:val="18"/>
                <w:lang w:eastAsia="es-MX"/>
              </w:rPr>
              <w:t>mas</w:t>
            </w:r>
            <w:proofErr w:type="spellEnd"/>
            <w:proofErr w:type="gramEnd"/>
            <w:r w:rsidRPr="00336B1E">
              <w:rPr>
                <w:rFonts w:ascii="Palatino Linotype" w:eastAsia="Times New Roman" w:hAnsi="Palatino Linotype" w:cs="Times New Roman"/>
                <w:sz w:val="18"/>
                <w:szCs w:val="18"/>
                <w:lang w:eastAsia="es-MX"/>
              </w:rPr>
              <w:t xml:space="preserve"> por el momento me despido quedando a sus </w:t>
            </w:r>
            <w:proofErr w:type="spellStart"/>
            <w:r w:rsidRPr="00336B1E">
              <w:rPr>
                <w:rFonts w:ascii="Palatino Linotype" w:eastAsia="Times New Roman" w:hAnsi="Palatino Linotype" w:cs="Times New Roman"/>
                <w:sz w:val="18"/>
                <w:szCs w:val="18"/>
                <w:lang w:eastAsia="es-MX"/>
              </w:rPr>
              <w:t>ordenes</w:t>
            </w:r>
            <w:proofErr w:type="spellEnd"/>
            <w:r w:rsidRPr="00336B1E">
              <w:rPr>
                <w:rFonts w:ascii="Palatino Linotype" w:eastAsia="Times New Roman" w:hAnsi="Palatino Linotype" w:cs="Times New Roman"/>
                <w:sz w:val="18"/>
                <w:szCs w:val="18"/>
                <w:lang w:eastAsia="es-MX"/>
              </w:rPr>
              <w:t>.</w:t>
            </w:r>
          </w:p>
        </w:tc>
      </w:tr>
      <w:tr w:rsidR="00211A6D" w:rsidRPr="00336B1E" w:rsidTr="00211A6D">
        <w:trPr>
          <w:trHeight w:val="408"/>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jc w:val="center"/>
              <w:rPr>
                <w:rFonts w:ascii="Palatino Linotype" w:eastAsia="Times New Roman" w:hAnsi="Palatino Linotype" w:cs="Times New Roman"/>
                <w:sz w:val="20"/>
                <w:szCs w:val="20"/>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0"/>
                <w:szCs w:val="20"/>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ATENTAMENTE</w:t>
            </w:r>
          </w:p>
        </w:tc>
      </w:tr>
      <w:tr w:rsidR="00211A6D" w:rsidRPr="00336B1E" w:rsidTr="00211A6D">
        <w:trPr>
          <w:trHeight w:val="245"/>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p>
        </w:tc>
      </w:tr>
      <w:tr w:rsidR="00211A6D" w:rsidRPr="00336B1E" w:rsidTr="00211A6D">
        <w:trPr>
          <w:trHeight w:val="163"/>
          <w:tblCellSpacing w:w="0" w:type="dxa"/>
          <w:jc w:val="center"/>
        </w:trPr>
        <w:tc>
          <w:tcPr>
            <w:tcW w:w="0" w:type="auto"/>
            <w:vAlign w:val="center"/>
            <w:hideMark/>
          </w:tcPr>
          <w:p w:rsidR="00211A6D" w:rsidRPr="00336B1E" w:rsidRDefault="00211A6D" w:rsidP="00936DD5">
            <w:pPr>
              <w:spacing w:after="0" w:line="360" w:lineRule="auto"/>
              <w:rPr>
                <w:rFonts w:ascii="Palatino Linotype" w:eastAsia="Times New Roman" w:hAnsi="Palatino Linotype" w:cs="Times New Roman"/>
                <w:sz w:val="24"/>
                <w:szCs w:val="24"/>
                <w:lang w:eastAsia="es-MX"/>
              </w:rPr>
            </w:pPr>
            <w:r w:rsidRPr="00336B1E">
              <w:rPr>
                <w:rFonts w:ascii="Palatino Linotype" w:eastAsia="Times New Roman" w:hAnsi="Palatino Linotype" w:cs="Times New Roman"/>
                <w:sz w:val="18"/>
                <w:szCs w:val="18"/>
                <w:lang w:eastAsia="es-MX"/>
              </w:rPr>
              <w:t>ADILENE MONSERRAT DURAN BOLIVAR</w:t>
            </w:r>
          </w:p>
        </w:tc>
      </w:tr>
    </w:tbl>
    <w:p w:rsidR="00DE69EE" w:rsidRPr="00336B1E" w:rsidRDefault="00DE69EE" w:rsidP="00936DD5">
      <w:pPr>
        <w:spacing w:after="0" w:line="360" w:lineRule="auto"/>
        <w:ind w:right="34"/>
        <w:contextualSpacing/>
        <w:jc w:val="both"/>
        <w:rPr>
          <w:rFonts w:ascii="Palatino Linotype" w:eastAsia="MS Mincho" w:hAnsi="Palatino Linotype" w:cs="Arial"/>
          <w:b/>
          <w:bCs/>
          <w:sz w:val="24"/>
          <w:szCs w:val="24"/>
          <w:lang w:val="es-ES_tradnl" w:eastAsia="es-ES"/>
        </w:rPr>
      </w:pPr>
    </w:p>
    <w:p w:rsidR="00DE69EE" w:rsidRPr="00336B1E" w:rsidRDefault="00211A6D" w:rsidP="00936DD5">
      <w:pPr>
        <w:numPr>
          <w:ilvl w:val="0"/>
          <w:numId w:val="2"/>
        </w:numPr>
        <w:spacing w:after="0" w:line="360" w:lineRule="auto"/>
        <w:contextualSpacing/>
        <w:jc w:val="both"/>
        <w:rPr>
          <w:rFonts w:ascii="Palatino Linotype" w:eastAsia="MS Mincho" w:hAnsi="Palatino Linotype" w:cs="Arial"/>
          <w:i/>
          <w:sz w:val="24"/>
          <w:szCs w:val="24"/>
          <w:lang w:val="es-ES_tradnl" w:eastAsia="es-ES"/>
        </w:rPr>
      </w:pPr>
      <w:r w:rsidRPr="00336B1E">
        <w:rPr>
          <w:rFonts w:ascii="Palatino Linotype" w:eastAsia="MS Mincho" w:hAnsi="Palatino Linotype" w:cs="Arial"/>
          <w:iCs/>
          <w:sz w:val="24"/>
          <w:szCs w:val="24"/>
          <w:lang w:val="es-ES_tradnl" w:eastAsia="es-ES"/>
        </w:rPr>
        <w:t xml:space="preserve">Anexando a su respuesta un documento con el nombre </w:t>
      </w:r>
      <w:r w:rsidRPr="00336B1E">
        <w:rPr>
          <w:rFonts w:ascii="Palatino Linotype" w:eastAsia="MS Mincho" w:hAnsi="Palatino Linotype" w:cs="Arial"/>
          <w:b/>
          <w:iCs/>
          <w:sz w:val="24"/>
          <w:szCs w:val="24"/>
          <w:lang w:val="es-ES_tradnl" w:eastAsia="es-ES"/>
        </w:rPr>
        <w:t>Nomina Octubre.</w:t>
      </w:r>
      <w:r w:rsidR="00912022" w:rsidRPr="00336B1E">
        <w:rPr>
          <w:rFonts w:ascii="Palatino Linotype" w:eastAsia="MS Mincho" w:hAnsi="Palatino Linotype" w:cs="Arial"/>
          <w:b/>
          <w:iCs/>
          <w:sz w:val="24"/>
          <w:szCs w:val="24"/>
          <w:lang w:val="es-ES_tradnl" w:eastAsia="es-ES"/>
        </w:rPr>
        <w:t>p</w:t>
      </w:r>
      <w:r w:rsidRPr="00336B1E">
        <w:rPr>
          <w:rFonts w:ascii="Palatino Linotype" w:eastAsia="MS Mincho" w:hAnsi="Palatino Linotype" w:cs="Arial"/>
          <w:b/>
          <w:iCs/>
          <w:sz w:val="24"/>
          <w:szCs w:val="24"/>
          <w:lang w:val="es-ES_tradnl" w:eastAsia="es-ES"/>
        </w:rPr>
        <w:t>df</w:t>
      </w:r>
      <w:r w:rsidR="00912022" w:rsidRPr="00336B1E">
        <w:rPr>
          <w:rFonts w:ascii="Palatino Linotype" w:eastAsia="MS Mincho" w:hAnsi="Palatino Linotype" w:cs="Arial"/>
          <w:b/>
          <w:iCs/>
          <w:sz w:val="24"/>
          <w:szCs w:val="24"/>
          <w:lang w:val="es-ES_tradnl" w:eastAsia="es-ES"/>
        </w:rPr>
        <w:t xml:space="preserve">: </w:t>
      </w:r>
      <w:r w:rsidRPr="00336B1E">
        <w:rPr>
          <w:rFonts w:ascii="Palatino Linotype" w:eastAsia="MS Mincho" w:hAnsi="Palatino Linotype" w:cs="Arial"/>
          <w:iCs/>
          <w:sz w:val="24"/>
          <w:szCs w:val="24"/>
          <w:lang w:val="es-ES_tradnl" w:eastAsia="es-ES"/>
        </w:rPr>
        <w:t xml:space="preserve">que consta </w:t>
      </w:r>
      <w:r w:rsidR="00912022" w:rsidRPr="00336B1E">
        <w:rPr>
          <w:rFonts w:ascii="Palatino Linotype" w:eastAsia="MS Mincho" w:hAnsi="Palatino Linotype" w:cs="Arial"/>
          <w:iCs/>
          <w:sz w:val="24"/>
          <w:szCs w:val="24"/>
          <w:lang w:val="es-ES_tradnl" w:eastAsia="es-ES"/>
        </w:rPr>
        <w:t xml:space="preserve">de </w:t>
      </w:r>
      <w:r w:rsidRPr="00336B1E">
        <w:rPr>
          <w:rFonts w:ascii="Palatino Linotype" w:eastAsia="MS Mincho" w:hAnsi="Palatino Linotype" w:cs="Arial"/>
          <w:iCs/>
          <w:sz w:val="24"/>
          <w:szCs w:val="24"/>
          <w:lang w:val="es-ES_tradnl" w:eastAsia="es-ES"/>
        </w:rPr>
        <w:t xml:space="preserve">un documento con una lista </w:t>
      </w:r>
      <w:r w:rsidR="00BB123A" w:rsidRPr="00336B1E">
        <w:rPr>
          <w:rFonts w:ascii="Palatino Linotype" w:eastAsia="MS Mincho" w:hAnsi="Palatino Linotype" w:cs="Arial"/>
          <w:iCs/>
          <w:sz w:val="24"/>
          <w:szCs w:val="24"/>
          <w:lang w:val="es-ES_tradnl" w:eastAsia="es-ES"/>
        </w:rPr>
        <w:t xml:space="preserve">con el nombre </w:t>
      </w:r>
      <w:r w:rsidR="00912022" w:rsidRPr="00336B1E">
        <w:rPr>
          <w:rFonts w:ascii="Palatino Linotype" w:eastAsia="MS Mincho" w:hAnsi="Palatino Linotype" w:cs="Arial"/>
          <w:iCs/>
          <w:sz w:val="24"/>
          <w:szCs w:val="24"/>
          <w:lang w:val="es-ES_tradnl" w:eastAsia="es-ES"/>
        </w:rPr>
        <w:t>de v</w:t>
      </w:r>
      <w:r w:rsidR="00827341" w:rsidRPr="00336B1E">
        <w:rPr>
          <w:rFonts w:ascii="Palatino Linotype" w:eastAsia="MS Mincho" w:hAnsi="Palatino Linotype" w:cs="Arial"/>
          <w:iCs/>
          <w:sz w:val="24"/>
          <w:szCs w:val="24"/>
          <w:lang w:val="es-ES_tradnl" w:eastAsia="es-ES"/>
        </w:rPr>
        <w:t>einte personas con</w:t>
      </w:r>
      <w:r w:rsidR="00912022" w:rsidRPr="00336B1E">
        <w:rPr>
          <w:rFonts w:ascii="Palatino Linotype" w:eastAsia="MS Mincho" w:hAnsi="Palatino Linotype" w:cs="Arial"/>
          <w:iCs/>
          <w:sz w:val="24"/>
          <w:szCs w:val="24"/>
          <w:lang w:val="es-ES_tradnl" w:eastAsia="es-ES"/>
        </w:rPr>
        <w:t xml:space="preserve"> cargo y sueldo.</w:t>
      </w:r>
    </w:p>
    <w:p w:rsidR="00DE69EE" w:rsidRPr="00336B1E" w:rsidRDefault="00DE69EE" w:rsidP="00936DD5">
      <w:pPr>
        <w:spacing w:after="0" w:line="360" w:lineRule="auto"/>
        <w:contextualSpacing/>
        <w:jc w:val="both"/>
        <w:rPr>
          <w:rFonts w:ascii="Palatino Linotype" w:eastAsia="MS Mincho" w:hAnsi="Palatino Linotype" w:cs="Arial"/>
          <w:i/>
          <w:sz w:val="24"/>
          <w:szCs w:val="24"/>
          <w:lang w:val="es-ES_tradnl" w:eastAsia="es-ES"/>
        </w:rPr>
      </w:pPr>
    </w:p>
    <w:p w:rsidR="00DE69EE" w:rsidRPr="00336B1E" w:rsidRDefault="00DE69EE" w:rsidP="00936DD5">
      <w:pPr>
        <w:numPr>
          <w:ilvl w:val="0"/>
          <w:numId w:val="2"/>
        </w:numPr>
        <w:spacing w:after="0" w:line="360" w:lineRule="auto"/>
        <w:contextualSpacing/>
        <w:jc w:val="both"/>
        <w:rPr>
          <w:rFonts w:ascii="Palatino Linotype" w:eastAsia="MS Mincho" w:hAnsi="Palatino Linotype" w:cs="Arial"/>
          <w:i/>
          <w:sz w:val="24"/>
          <w:szCs w:val="24"/>
          <w:lang w:val="es-ES_tradnl" w:eastAsia="es-ES"/>
        </w:rPr>
      </w:pPr>
      <w:r w:rsidRPr="00336B1E">
        <w:rPr>
          <w:rFonts w:ascii="Palatino Linotype" w:eastAsia="Times New Roman" w:hAnsi="Palatino Linotype" w:cs="Arial"/>
          <w:sz w:val="24"/>
          <w:szCs w:val="24"/>
          <w:lang w:val="es-ES" w:eastAsia="es-ES"/>
        </w:rPr>
        <w:t xml:space="preserve">El particular, en fecha </w:t>
      </w:r>
      <w:r w:rsidR="00912022" w:rsidRPr="00336B1E">
        <w:rPr>
          <w:rFonts w:ascii="Palatino Linotype" w:eastAsia="Times New Roman" w:hAnsi="Palatino Linotype" w:cs="Arial"/>
          <w:sz w:val="24"/>
          <w:szCs w:val="24"/>
          <w:lang w:val="es-ES" w:eastAsia="es-ES"/>
        </w:rPr>
        <w:t>dieciséis de enero de dos mil veinte</w:t>
      </w:r>
      <w:r w:rsidRPr="00336B1E">
        <w:rPr>
          <w:rFonts w:ascii="Palatino Linotype" w:eastAsia="Times New Roman" w:hAnsi="Palatino Linotype" w:cs="Arial"/>
          <w:sz w:val="24"/>
          <w:szCs w:val="24"/>
          <w:lang w:val="es-ES" w:eastAsia="es-ES"/>
        </w:rPr>
        <w:t xml:space="preserve">, estando en tiempo y forma, interpuso el </w:t>
      </w:r>
      <w:r w:rsidR="00BB123A" w:rsidRPr="00336B1E">
        <w:rPr>
          <w:rFonts w:ascii="Palatino Linotype" w:eastAsia="Times New Roman" w:hAnsi="Palatino Linotype" w:cs="Arial"/>
          <w:sz w:val="24"/>
          <w:szCs w:val="24"/>
          <w:lang w:val="es-ES" w:eastAsia="es-ES"/>
        </w:rPr>
        <w:t xml:space="preserve">recurso </w:t>
      </w:r>
      <w:r w:rsidRPr="00336B1E">
        <w:rPr>
          <w:rFonts w:ascii="Palatino Linotype" w:eastAsia="Times New Roman" w:hAnsi="Palatino Linotype" w:cs="Arial"/>
          <w:sz w:val="24"/>
          <w:szCs w:val="24"/>
          <w:lang w:val="es-ES" w:eastAsia="es-ES"/>
        </w:rPr>
        <w:t>de revisión que al rubro se indica, en contra de la respuesta del sujeto obligado, señalando lo siguiente:</w:t>
      </w:r>
    </w:p>
    <w:p w:rsidR="00DE69EE" w:rsidRPr="00336B1E" w:rsidRDefault="00DE69EE" w:rsidP="00936DD5">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336B1E">
        <w:rPr>
          <w:rFonts w:ascii="Palatino Linotype" w:eastAsia="MS Gothic" w:hAnsi="Palatino Linotype" w:cs="Times New Roman"/>
          <w:b/>
          <w:sz w:val="24"/>
          <w:szCs w:val="24"/>
          <w:lang w:val="es-ES"/>
        </w:rPr>
        <w:t>Acto impugnado</w:t>
      </w:r>
      <w:r w:rsidRPr="00336B1E">
        <w:rPr>
          <w:rFonts w:ascii="Palatino Linotype" w:eastAsia="MS Mincho" w:hAnsi="Palatino Linotype" w:cs="Times New Roman"/>
          <w:sz w:val="24"/>
          <w:szCs w:val="24"/>
          <w:lang w:val="es-ES_tradnl" w:eastAsia="es-ES"/>
        </w:rPr>
        <w:t xml:space="preserve">: </w:t>
      </w:r>
      <w:r w:rsidRPr="00336B1E">
        <w:rPr>
          <w:rFonts w:ascii="Palatino Linotype" w:eastAsia="MS Mincho" w:hAnsi="Palatino Linotype" w:cs="Times New Roman"/>
          <w:i/>
          <w:iCs/>
          <w:lang w:val="es-ES_tradnl" w:eastAsia="es-ES"/>
        </w:rPr>
        <w:t>“</w:t>
      </w:r>
      <w:r w:rsidR="00912022" w:rsidRPr="00336B1E">
        <w:rPr>
          <w:rFonts w:ascii="Palatino Linotype" w:hAnsi="Palatino Linotype"/>
          <w:i/>
          <w:color w:val="000000"/>
        </w:rPr>
        <w:t xml:space="preserve">Dentro de la nómina del DIF de </w:t>
      </w:r>
      <w:proofErr w:type="spellStart"/>
      <w:r w:rsidR="00912022" w:rsidRPr="00336B1E">
        <w:rPr>
          <w:rFonts w:ascii="Palatino Linotype" w:hAnsi="Palatino Linotype"/>
          <w:i/>
          <w:color w:val="000000"/>
        </w:rPr>
        <w:t>Tezoyuca</w:t>
      </w:r>
      <w:proofErr w:type="spellEnd"/>
      <w:r w:rsidR="00912022" w:rsidRPr="00336B1E">
        <w:rPr>
          <w:rFonts w:ascii="Palatino Linotype" w:hAnsi="Palatino Linotype"/>
          <w:i/>
          <w:color w:val="000000"/>
        </w:rPr>
        <w:t xml:space="preserve">, se están omitiendo datos e información de más personal que labora </w:t>
      </w:r>
      <w:proofErr w:type="spellStart"/>
      <w:r w:rsidR="00912022" w:rsidRPr="00336B1E">
        <w:rPr>
          <w:rFonts w:ascii="Palatino Linotype" w:hAnsi="Palatino Linotype"/>
          <w:i/>
          <w:color w:val="000000"/>
        </w:rPr>
        <w:t>ahi</w:t>
      </w:r>
      <w:proofErr w:type="spellEnd"/>
      <w:r w:rsidR="00912022" w:rsidRPr="00336B1E">
        <w:rPr>
          <w:rFonts w:ascii="Palatino Linotype" w:hAnsi="Palatino Linotype"/>
          <w:i/>
          <w:color w:val="000000"/>
        </w:rPr>
        <w:t xml:space="preserve">, falta saber el nombre de la presidenta Honoraria </w:t>
      </w:r>
      <w:r w:rsidR="00912022" w:rsidRPr="00336B1E">
        <w:rPr>
          <w:rFonts w:ascii="Palatino Linotype" w:hAnsi="Palatino Linotype"/>
          <w:i/>
          <w:color w:val="000000"/>
        </w:rPr>
        <w:lastRenderedPageBreak/>
        <w:t xml:space="preserve">del </w:t>
      </w:r>
      <w:proofErr w:type="spellStart"/>
      <w:r w:rsidR="00912022" w:rsidRPr="00336B1E">
        <w:rPr>
          <w:rFonts w:ascii="Palatino Linotype" w:hAnsi="Palatino Linotype"/>
          <w:i/>
          <w:color w:val="000000"/>
        </w:rPr>
        <w:t>Dif</w:t>
      </w:r>
      <w:proofErr w:type="spellEnd"/>
      <w:r w:rsidR="00912022" w:rsidRPr="00336B1E">
        <w:rPr>
          <w:rFonts w:ascii="Palatino Linotype" w:hAnsi="Palatino Linotype"/>
          <w:i/>
          <w:color w:val="000000"/>
        </w:rPr>
        <w:t xml:space="preserve"> de </w:t>
      </w:r>
      <w:proofErr w:type="spellStart"/>
      <w:r w:rsidR="00912022" w:rsidRPr="00336B1E">
        <w:rPr>
          <w:rFonts w:ascii="Palatino Linotype" w:hAnsi="Palatino Linotype"/>
          <w:i/>
          <w:color w:val="000000"/>
        </w:rPr>
        <w:t>Tezoyuca</w:t>
      </w:r>
      <w:proofErr w:type="spellEnd"/>
      <w:r w:rsidR="00912022" w:rsidRPr="00336B1E">
        <w:rPr>
          <w:rFonts w:ascii="Palatino Linotype" w:hAnsi="Palatino Linotype"/>
          <w:i/>
          <w:color w:val="000000"/>
        </w:rPr>
        <w:t xml:space="preserve"> y su salario, el nombre del Director(a) y su salario, Tesorero(a), Contralor (a). Dentro de la plantilla que se da a conocer hay omisión de información de todo el personal</w:t>
      </w:r>
      <w:r w:rsidRPr="00336B1E">
        <w:rPr>
          <w:rFonts w:ascii="Palatino Linotype" w:eastAsia="MS Mincho" w:hAnsi="Palatino Linotype" w:cs="Times New Roman"/>
          <w:i/>
          <w:iCs/>
          <w:lang w:val="es-ES_tradnl" w:eastAsia="es-ES"/>
        </w:rPr>
        <w:t>”.</w:t>
      </w:r>
      <w:r w:rsidRPr="00336B1E">
        <w:rPr>
          <w:rFonts w:ascii="Palatino Linotype" w:eastAsia="MS Mincho" w:hAnsi="Palatino Linotype" w:cs="Times New Roman"/>
          <w:i/>
          <w:iCs/>
          <w:sz w:val="24"/>
          <w:szCs w:val="24"/>
          <w:lang w:val="es-ES_tradnl" w:eastAsia="es-ES"/>
        </w:rPr>
        <w:t xml:space="preserve"> (Sic)</w:t>
      </w:r>
    </w:p>
    <w:p w:rsidR="00DE69EE" w:rsidRPr="00336B1E" w:rsidRDefault="00DE69EE" w:rsidP="00936DD5">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336B1E">
        <w:rPr>
          <w:rFonts w:ascii="Palatino Linotype" w:eastAsia="MS Gothic" w:hAnsi="Palatino Linotype" w:cs="Times New Roman"/>
          <w:b/>
          <w:sz w:val="24"/>
          <w:szCs w:val="24"/>
          <w:lang w:val="es-ES"/>
        </w:rPr>
        <w:t>Razones o Motivos de inconformidad</w:t>
      </w:r>
      <w:r w:rsidRPr="00336B1E">
        <w:rPr>
          <w:rFonts w:ascii="Palatino Linotype" w:eastAsia="MS Mincho" w:hAnsi="Palatino Linotype" w:cs="Times New Roman"/>
          <w:sz w:val="24"/>
          <w:szCs w:val="24"/>
          <w:lang w:val="es-ES_tradnl" w:eastAsia="es-ES"/>
        </w:rPr>
        <w:t xml:space="preserve">: </w:t>
      </w:r>
      <w:r w:rsidRPr="00336B1E">
        <w:rPr>
          <w:rFonts w:ascii="Palatino Linotype" w:eastAsia="MS Mincho" w:hAnsi="Palatino Linotype" w:cs="Times New Roman"/>
          <w:i/>
          <w:lang w:val="es-ES_tradnl" w:eastAsia="es-ES"/>
        </w:rPr>
        <w:t>“</w:t>
      </w:r>
      <w:r w:rsidR="00912022" w:rsidRPr="00336B1E">
        <w:rPr>
          <w:rFonts w:ascii="Palatino Linotype" w:hAnsi="Palatino Linotype"/>
          <w:i/>
          <w:color w:val="000000"/>
        </w:rPr>
        <w:t xml:space="preserve">Dentro de la nómina del DIF de </w:t>
      </w:r>
      <w:proofErr w:type="spellStart"/>
      <w:r w:rsidR="00912022" w:rsidRPr="00336B1E">
        <w:rPr>
          <w:rFonts w:ascii="Palatino Linotype" w:hAnsi="Palatino Linotype"/>
          <w:i/>
          <w:color w:val="000000"/>
        </w:rPr>
        <w:t>Tezoyuca</w:t>
      </w:r>
      <w:proofErr w:type="spellEnd"/>
      <w:r w:rsidR="00912022" w:rsidRPr="00336B1E">
        <w:rPr>
          <w:rFonts w:ascii="Palatino Linotype" w:hAnsi="Palatino Linotype"/>
          <w:i/>
          <w:color w:val="000000"/>
        </w:rPr>
        <w:t xml:space="preserve">, se están omitiendo datos e información de más personal que labora </w:t>
      </w:r>
      <w:proofErr w:type="spellStart"/>
      <w:r w:rsidR="00912022" w:rsidRPr="00336B1E">
        <w:rPr>
          <w:rFonts w:ascii="Palatino Linotype" w:hAnsi="Palatino Linotype"/>
          <w:i/>
          <w:color w:val="000000"/>
        </w:rPr>
        <w:t>ahi</w:t>
      </w:r>
      <w:proofErr w:type="spellEnd"/>
      <w:r w:rsidR="00912022" w:rsidRPr="00336B1E">
        <w:rPr>
          <w:rFonts w:ascii="Palatino Linotype" w:hAnsi="Palatino Linotype"/>
          <w:i/>
          <w:color w:val="000000"/>
        </w:rPr>
        <w:t xml:space="preserve">, falta saber el nombre de la presidenta Honoraria del </w:t>
      </w:r>
      <w:proofErr w:type="spellStart"/>
      <w:r w:rsidR="00912022" w:rsidRPr="00336B1E">
        <w:rPr>
          <w:rFonts w:ascii="Palatino Linotype" w:hAnsi="Palatino Linotype"/>
          <w:i/>
          <w:color w:val="000000"/>
        </w:rPr>
        <w:t>Dif</w:t>
      </w:r>
      <w:proofErr w:type="spellEnd"/>
      <w:r w:rsidR="00912022" w:rsidRPr="00336B1E">
        <w:rPr>
          <w:rFonts w:ascii="Palatino Linotype" w:hAnsi="Palatino Linotype"/>
          <w:i/>
          <w:color w:val="000000"/>
        </w:rPr>
        <w:t xml:space="preserve"> de </w:t>
      </w:r>
      <w:proofErr w:type="spellStart"/>
      <w:r w:rsidR="00912022" w:rsidRPr="00336B1E">
        <w:rPr>
          <w:rFonts w:ascii="Palatino Linotype" w:hAnsi="Palatino Linotype"/>
          <w:i/>
          <w:color w:val="000000"/>
        </w:rPr>
        <w:t>Tezoyuca</w:t>
      </w:r>
      <w:proofErr w:type="spellEnd"/>
      <w:r w:rsidR="00912022" w:rsidRPr="00336B1E">
        <w:rPr>
          <w:rFonts w:ascii="Palatino Linotype" w:hAnsi="Palatino Linotype"/>
          <w:i/>
          <w:color w:val="000000"/>
        </w:rPr>
        <w:t xml:space="preserve"> y su salario, el nombre del Director(a) y su salario, Tesorero(a), Contralor (a). Dentro de la plantilla que se da a conocer hay omisión de información de todo el personal.</w:t>
      </w:r>
      <w:r w:rsidR="00912022" w:rsidRPr="00336B1E">
        <w:rPr>
          <w:rFonts w:ascii="Palatino Linotype" w:eastAsia="MS Mincho" w:hAnsi="Palatino Linotype" w:cs="Times New Roman"/>
          <w:i/>
          <w:lang w:eastAsia="es-ES"/>
        </w:rPr>
        <w:t>”</w:t>
      </w:r>
      <w:r w:rsidRPr="00336B1E">
        <w:rPr>
          <w:rFonts w:ascii="Palatino Linotype" w:eastAsia="MS Mincho" w:hAnsi="Palatino Linotype" w:cs="Times New Roman"/>
          <w:i/>
          <w:sz w:val="24"/>
          <w:szCs w:val="24"/>
          <w:lang w:eastAsia="es-ES"/>
        </w:rPr>
        <w:t xml:space="preserve"> (Sic) </w:t>
      </w:r>
    </w:p>
    <w:p w:rsidR="00DE69EE" w:rsidRPr="00336B1E" w:rsidRDefault="00DE69EE" w:rsidP="00936DD5">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2"/>
        </w:numPr>
        <w:tabs>
          <w:tab w:val="left" w:pos="0"/>
        </w:tabs>
        <w:spacing w:after="0" w:line="360" w:lineRule="auto"/>
        <w:contextualSpacing/>
        <w:jc w:val="both"/>
        <w:rPr>
          <w:rFonts w:ascii="Palatino Linotype" w:eastAsia="Times New Roman" w:hAnsi="Palatino Linotype" w:cs="Arial"/>
          <w:i/>
          <w:sz w:val="24"/>
          <w:szCs w:val="24"/>
          <w:lang w:val="es-ES_tradnl" w:eastAsia="es-ES"/>
        </w:rPr>
      </w:pPr>
      <w:r w:rsidRPr="00336B1E">
        <w:rPr>
          <w:rFonts w:ascii="Palatino Linotype" w:eastAsia="Times New Roman" w:hAnsi="Palatino Linotype" w:cs="Arial"/>
          <w:sz w:val="24"/>
          <w:szCs w:val="24"/>
          <w:lang w:val="es-ES" w:eastAsia="es-ES"/>
        </w:rPr>
        <w:t xml:space="preserve">Se registró el recurso de revisión bajo el número de expediente al rubro indicado, </w:t>
      </w:r>
      <w:r w:rsidRPr="00336B1E">
        <w:rPr>
          <w:rFonts w:ascii="Palatino Linotype" w:eastAsia="MS Mincho" w:hAnsi="Palatino Linotype" w:cs="Arial"/>
          <w:bCs/>
          <w:sz w:val="24"/>
          <w:szCs w:val="24"/>
          <w:lang w:val="es-ES_tradnl" w:eastAsia="es-ES"/>
        </w:rPr>
        <w:t xml:space="preserve">con fundamento en lo dispuesto por el </w:t>
      </w:r>
      <w:r w:rsidRPr="00336B1E">
        <w:rPr>
          <w:rFonts w:ascii="Palatino Linotype" w:eastAsia="Calibri" w:hAnsi="Palatino Linotype" w:cs="Arial"/>
          <w:sz w:val="24"/>
          <w:szCs w:val="24"/>
          <w:lang w:val="es-ES" w:eastAsia="es-ES"/>
        </w:rPr>
        <w:t xml:space="preserve">artículo 185 fracción I de la </w:t>
      </w:r>
      <w:r w:rsidRPr="00336B1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36B1E">
        <w:rPr>
          <w:rFonts w:ascii="Palatino Linotype" w:eastAsia="Times New Roman" w:hAnsi="Palatino Linotype" w:cs="Arial"/>
          <w:sz w:val="24"/>
          <w:szCs w:val="24"/>
          <w:lang w:val="es-ES" w:eastAsia="es-ES"/>
        </w:rPr>
        <w:t xml:space="preserve">se turnó al </w:t>
      </w:r>
      <w:r w:rsidRPr="00336B1E">
        <w:rPr>
          <w:rFonts w:ascii="Palatino Linotype" w:eastAsia="Times New Roman" w:hAnsi="Palatino Linotype" w:cs="Arial"/>
          <w:b/>
          <w:sz w:val="24"/>
          <w:szCs w:val="24"/>
          <w:lang w:val="es-ES" w:eastAsia="es-ES"/>
        </w:rPr>
        <w:t xml:space="preserve">Comisionado José Guadalupe Luna Hernández, </w:t>
      </w:r>
      <w:r w:rsidRPr="00336B1E">
        <w:rPr>
          <w:rFonts w:ascii="Palatino Linotype" w:eastAsia="Times New Roman" w:hAnsi="Palatino Linotype" w:cs="Arial"/>
          <w:sz w:val="24"/>
          <w:szCs w:val="24"/>
          <w:lang w:val="es-ES" w:eastAsia="es-ES"/>
        </w:rPr>
        <w:t xml:space="preserve">con el objeto de </w:t>
      </w:r>
      <w:r w:rsidRPr="00336B1E">
        <w:rPr>
          <w:rFonts w:ascii="Palatino Linotype" w:eastAsia="Times New Roman" w:hAnsi="Palatino Linotype" w:cs="Arial"/>
          <w:sz w:val="24"/>
          <w:szCs w:val="24"/>
          <w:lang w:eastAsia="es-ES"/>
        </w:rPr>
        <w:t>su análisis</w:t>
      </w:r>
      <w:r w:rsidRPr="00336B1E">
        <w:rPr>
          <w:rFonts w:ascii="Palatino Linotype" w:eastAsia="Times New Roman" w:hAnsi="Palatino Linotype" w:cs="Arial"/>
          <w:sz w:val="24"/>
          <w:szCs w:val="24"/>
        </w:rPr>
        <w:t xml:space="preserve">. </w:t>
      </w:r>
    </w:p>
    <w:p w:rsidR="00DE69EE" w:rsidRPr="00336B1E" w:rsidRDefault="00DE69EE" w:rsidP="00936DD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DE69EE" w:rsidRPr="00336B1E" w:rsidRDefault="00DE69EE" w:rsidP="00936DD5">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336B1E">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12022" w:rsidRPr="00336B1E">
        <w:rPr>
          <w:rFonts w:ascii="Palatino Linotype" w:eastAsia="Calibri" w:hAnsi="Palatino Linotype" w:cs="Arial"/>
          <w:sz w:val="24"/>
          <w:szCs w:val="24"/>
          <w:lang w:val="es-ES" w:eastAsia="es-ES"/>
        </w:rPr>
        <w:t>veintidós (22) de enero de dos mil veinte</w:t>
      </w:r>
      <w:r w:rsidRPr="00336B1E">
        <w:rPr>
          <w:rFonts w:ascii="Palatino Linotype" w:eastAsia="Calibri" w:hAnsi="Palatino Linotype" w:cs="Arial"/>
          <w:sz w:val="24"/>
          <w:szCs w:val="24"/>
          <w:lang w:val="es-ES" w:eastAsia="es-ES"/>
        </w:rPr>
        <w:t xml:space="preserve">, puso a disposición de las partes el expediente electrónico </w:t>
      </w:r>
      <w:r w:rsidRPr="00336B1E">
        <w:rPr>
          <w:rFonts w:ascii="Palatino Linotype" w:eastAsia="Calibri" w:hAnsi="Palatino Linotype" w:cs="Arial"/>
          <w:sz w:val="24"/>
          <w:szCs w:val="24"/>
          <w:lang w:val="es-ES_tradnl" w:eastAsia="es-ES"/>
        </w:rPr>
        <w:t xml:space="preserve">vía </w:t>
      </w:r>
      <w:r w:rsidRPr="00336B1E">
        <w:rPr>
          <w:rFonts w:ascii="Palatino Linotype" w:eastAsia="Calibri" w:hAnsi="Palatino Linotype" w:cs="Arial"/>
          <w:sz w:val="24"/>
          <w:szCs w:val="24"/>
          <w:lang w:val="es-ES" w:eastAsia="es-ES"/>
        </w:rPr>
        <w:t>Sistema de Acceso a la Información Mexiquense (</w:t>
      </w:r>
      <w:r w:rsidRPr="00336B1E">
        <w:rPr>
          <w:rFonts w:ascii="Palatino Linotype" w:eastAsia="Calibri" w:hAnsi="Palatino Linotype" w:cs="Arial"/>
          <w:b/>
          <w:sz w:val="24"/>
          <w:szCs w:val="24"/>
          <w:lang w:val="es-ES" w:eastAsia="es-ES"/>
        </w:rPr>
        <w:t xml:space="preserve">SAIMEX) </w:t>
      </w:r>
      <w:r w:rsidRPr="00336B1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36B1E">
        <w:rPr>
          <w:rFonts w:ascii="Palatino Linotype" w:eastAsia="Calibri" w:hAnsi="Palatino Linotype" w:cs="Arial"/>
          <w:b/>
          <w:sz w:val="24"/>
          <w:szCs w:val="24"/>
          <w:lang w:val="es-ES" w:eastAsia="es-ES"/>
        </w:rPr>
        <w:t>SUJETO OBLIGADO</w:t>
      </w:r>
      <w:r w:rsidRPr="00336B1E">
        <w:rPr>
          <w:rFonts w:ascii="Palatino Linotype" w:eastAsia="Calibri" w:hAnsi="Palatino Linotype" w:cs="Arial"/>
          <w:sz w:val="24"/>
          <w:szCs w:val="24"/>
          <w:lang w:val="es-ES" w:eastAsia="es-ES"/>
        </w:rPr>
        <w:t xml:space="preserve"> presentara el Informe Justificado procedente. </w:t>
      </w:r>
    </w:p>
    <w:p w:rsidR="00DE69EE" w:rsidRPr="00336B1E" w:rsidRDefault="00DE69EE" w:rsidP="00936DD5">
      <w:pPr>
        <w:spacing w:after="0" w:line="360" w:lineRule="auto"/>
        <w:contextualSpacing/>
        <w:jc w:val="both"/>
        <w:rPr>
          <w:rFonts w:ascii="Palatino Linotype" w:eastAsia="Calibri" w:hAnsi="Palatino Linotype" w:cs="Arial"/>
          <w:sz w:val="24"/>
          <w:szCs w:val="24"/>
          <w:lang w:val="es-ES" w:eastAsia="es-ES"/>
        </w:rPr>
      </w:pPr>
    </w:p>
    <w:p w:rsidR="00CD4E14" w:rsidRPr="00336B1E" w:rsidRDefault="00DE69EE" w:rsidP="00936DD5">
      <w:pPr>
        <w:numPr>
          <w:ilvl w:val="0"/>
          <w:numId w:val="2"/>
        </w:numPr>
        <w:spacing w:after="0" w:line="360" w:lineRule="auto"/>
        <w:contextualSpacing/>
        <w:jc w:val="both"/>
        <w:rPr>
          <w:rFonts w:ascii="Palatino Linotype" w:hAnsi="Palatino Linotype"/>
          <w:sz w:val="24"/>
          <w:szCs w:val="24"/>
        </w:rPr>
      </w:pPr>
      <w:r w:rsidRPr="00336B1E">
        <w:rPr>
          <w:rFonts w:ascii="Palatino Linotype" w:hAnsi="Palatino Linotype"/>
          <w:sz w:val="24"/>
          <w:szCs w:val="24"/>
        </w:rPr>
        <w:lastRenderedPageBreak/>
        <w:t>Es de señalar que</w:t>
      </w:r>
      <w:r w:rsidR="00CD4E14" w:rsidRPr="00336B1E">
        <w:rPr>
          <w:rFonts w:ascii="Palatino Linotype" w:hAnsi="Palatino Linotype"/>
          <w:sz w:val="24"/>
          <w:szCs w:val="24"/>
        </w:rPr>
        <w:t xml:space="preserve"> tanto el SUJETO OBLIGADO como el particular omitieron realizar algún tipo de manifestación.</w:t>
      </w:r>
    </w:p>
    <w:p w:rsidR="00DE69EE" w:rsidRPr="00336B1E" w:rsidRDefault="00DE69EE" w:rsidP="00936DD5">
      <w:pPr>
        <w:spacing w:after="0" w:line="360" w:lineRule="auto"/>
        <w:contextualSpacing/>
        <w:jc w:val="both"/>
        <w:rPr>
          <w:rFonts w:ascii="Palatino Linotype" w:hAnsi="Palatino Linotype"/>
          <w:sz w:val="24"/>
          <w:szCs w:val="24"/>
        </w:rPr>
      </w:pPr>
    </w:p>
    <w:p w:rsidR="00CD4E14" w:rsidRPr="00336B1E" w:rsidRDefault="00DE69EE" w:rsidP="00936DD5">
      <w:pPr>
        <w:numPr>
          <w:ilvl w:val="0"/>
          <w:numId w:val="2"/>
        </w:numPr>
        <w:spacing w:after="0" w:line="360" w:lineRule="auto"/>
        <w:contextualSpacing/>
        <w:jc w:val="both"/>
        <w:rPr>
          <w:rFonts w:ascii="Palatino Linotype" w:hAnsi="Palatino Linotype"/>
          <w:sz w:val="24"/>
          <w:szCs w:val="24"/>
        </w:rPr>
      </w:pPr>
      <w:r w:rsidRPr="00336B1E">
        <w:rPr>
          <w:rFonts w:ascii="Palatino Linotype" w:hAnsi="Palatino Linotype"/>
          <w:sz w:val="24"/>
          <w:szCs w:val="24"/>
        </w:rPr>
        <w:t>El Comisionado Ponente decretó el cierre de instrucción</w:t>
      </w:r>
      <w:r w:rsidRPr="00336B1E">
        <w:rPr>
          <w:rFonts w:ascii="Palatino Linotype" w:hAnsi="Palatino Linotype" w:cs="Arial"/>
          <w:sz w:val="24"/>
          <w:szCs w:val="24"/>
        </w:rPr>
        <w:t xml:space="preserve"> </w:t>
      </w:r>
      <w:r w:rsidRPr="00336B1E">
        <w:rPr>
          <w:rFonts w:ascii="Palatino Linotype" w:hAnsi="Palatino Linotype"/>
          <w:sz w:val="24"/>
          <w:szCs w:val="24"/>
        </w:rPr>
        <w:t>mediante acuerdo de</w:t>
      </w:r>
      <w:r w:rsidR="00CD4E14" w:rsidRPr="00336B1E">
        <w:rPr>
          <w:rFonts w:ascii="Palatino Linotype" w:hAnsi="Palatino Linotype"/>
          <w:sz w:val="24"/>
          <w:szCs w:val="24"/>
        </w:rPr>
        <w:t xml:space="preserve"> </w:t>
      </w:r>
      <w:r w:rsidR="00BB123A" w:rsidRPr="00336B1E">
        <w:rPr>
          <w:rFonts w:ascii="Palatino Linotype" w:hAnsi="Palatino Linotype"/>
          <w:sz w:val="24"/>
          <w:szCs w:val="24"/>
        </w:rPr>
        <w:t>veintisiete (27) de febrero de dos mil veinte</w:t>
      </w:r>
      <w:r w:rsidR="00CD4E14" w:rsidRPr="00336B1E">
        <w:rPr>
          <w:rFonts w:ascii="Palatino Linotype" w:hAnsi="Palatino Linotype"/>
          <w:sz w:val="24"/>
          <w:szCs w:val="24"/>
        </w:rPr>
        <w:t>,</w:t>
      </w:r>
      <w:r w:rsidR="00CD4E14" w:rsidRPr="00336B1E">
        <w:rPr>
          <w:rFonts w:ascii="Palatino Linotype" w:eastAsiaTheme="minorEastAsia" w:hAnsi="Palatino Linotype" w:cs="Arial"/>
          <w:sz w:val="24"/>
          <w:szCs w:val="24"/>
          <w:lang w:val="es-ES_tradnl" w:eastAsia="es-ES"/>
        </w:rPr>
        <w:t xml:space="preserve"> por lo que, ordenó turnar el expediente a resolución, por lo que no habiendo más que hacer constar, y- - - - - - - - - - - - - - - - - - - </w:t>
      </w:r>
    </w:p>
    <w:p w:rsidR="00CD4E14" w:rsidRPr="00336B1E" w:rsidRDefault="00CD4E14" w:rsidP="00936DD5">
      <w:pPr>
        <w:spacing w:after="0" w:line="360" w:lineRule="auto"/>
        <w:ind w:left="360"/>
        <w:contextualSpacing/>
        <w:jc w:val="both"/>
        <w:rPr>
          <w:rFonts w:ascii="Palatino Linotype" w:hAnsi="Palatino Linotype"/>
          <w:sz w:val="24"/>
          <w:szCs w:val="24"/>
        </w:rPr>
      </w:pPr>
    </w:p>
    <w:p w:rsidR="00DE69EE" w:rsidRPr="00336B1E" w:rsidRDefault="00DE69EE" w:rsidP="00936DD5">
      <w:pPr>
        <w:keepNext/>
        <w:keepLines/>
        <w:spacing w:after="0" w:line="360" w:lineRule="auto"/>
        <w:jc w:val="center"/>
        <w:outlineLvl w:val="0"/>
        <w:rPr>
          <w:rFonts w:ascii="Palatino Linotype" w:eastAsia="MS Gothic" w:hAnsi="Palatino Linotype" w:cs="Times New Roman"/>
          <w:b/>
          <w:sz w:val="24"/>
          <w:szCs w:val="24"/>
        </w:rPr>
      </w:pPr>
      <w:bookmarkStart w:id="1" w:name="_Toc35608716"/>
      <w:r w:rsidRPr="00336B1E">
        <w:rPr>
          <w:rFonts w:ascii="Palatino Linotype" w:eastAsia="MS Gothic" w:hAnsi="Palatino Linotype" w:cs="Times New Roman"/>
          <w:b/>
          <w:sz w:val="24"/>
          <w:szCs w:val="24"/>
        </w:rPr>
        <w:t>CONSIDERANDO</w:t>
      </w:r>
      <w:bookmarkEnd w:id="1"/>
    </w:p>
    <w:p w:rsidR="00DE69EE" w:rsidRPr="00336B1E" w:rsidRDefault="00DE69EE" w:rsidP="00936DD5">
      <w:pPr>
        <w:keepNext/>
        <w:keepLines/>
        <w:spacing w:after="0" w:line="360" w:lineRule="auto"/>
        <w:jc w:val="center"/>
        <w:outlineLvl w:val="0"/>
        <w:rPr>
          <w:rFonts w:ascii="Palatino Linotype" w:eastAsia="MS Gothic" w:hAnsi="Palatino Linotype" w:cs="Times New Roman"/>
          <w:b/>
          <w:sz w:val="24"/>
          <w:szCs w:val="24"/>
        </w:rPr>
      </w:pPr>
    </w:p>
    <w:p w:rsidR="00DE69EE" w:rsidRPr="00336B1E" w:rsidRDefault="00DE69EE" w:rsidP="00936DD5">
      <w:pPr>
        <w:keepNext/>
        <w:keepLines/>
        <w:spacing w:after="0" w:line="360" w:lineRule="auto"/>
        <w:outlineLvl w:val="0"/>
        <w:rPr>
          <w:rFonts w:ascii="Palatino Linotype" w:eastAsia="MS Gothic" w:hAnsi="Palatino Linotype" w:cs="Times New Roman"/>
          <w:b/>
          <w:sz w:val="24"/>
          <w:szCs w:val="24"/>
        </w:rPr>
      </w:pPr>
      <w:bookmarkStart w:id="2" w:name="_Toc35608717"/>
      <w:r w:rsidRPr="00336B1E">
        <w:rPr>
          <w:rFonts w:ascii="Palatino Linotype" w:eastAsia="MS Mincho" w:hAnsi="Palatino Linotype" w:cstheme="majorBidi"/>
          <w:b/>
          <w:sz w:val="24"/>
          <w:szCs w:val="24"/>
          <w:lang w:val="es-ES_tradnl" w:eastAsia="es-ES"/>
        </w:rPr>
        <w:t>PRIMERO</w:t>
      </w:r>
      <w:r w:rsidRPr="00336B1E">
        <w:rPr>
          <w:rFonts w:ascii="Palatino Linotype" w:eastAsia="MS Gothic" w:hAnsi="Palatino Linotype" w:cs="Times New Roman"/>
          <w:b/>
          <w:sz w:val="24"/>
          <w:szCs w:val="24"/>
        </w:rPr>
        <w:t>. De la competencia.</w:t>
      </w:r>
      <w:bookmarkEnd w:id="2"/>
    </w:p>
    <w:p w:rsidR="00DE69EE" w:rsidRPr="00336B1E" w:rsidRDefault="00DE69EE" w:rsidP="00936DD5">
      <w:pPr>
        <w:spacing w:after="0" w:line="360" w:lineRule="auto"/>
        <w:rPr>
          <w:rFonts w:ascii="Palatino Linotype" w:hAnsi="Palatino Linotype"/>
          <w:sz w:val="24"/>
          <w:szCs w:val="24"/>
        </w:rPr>
      </w:pPr>
    </w:p>
    <w:p w:rsidR="00DE69EE" w:rsidRPr="00336B1E" w:rsidRDefault="00DE69EE" w:rsidP="00936DD5">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336B1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6B1E">
        <w:rPr>
          <w:rFonts w:ascii="Palatino Linotype" w:eastAsia="Calibri" w:hAnsi="Palatino Linotype" w:cs="Times New Roman"/>
          <w:b/>
          <w:sz w:val="24"/>
          <w:szCs w:val="24"/>
          <w:lang w:val="es-ES" w:eastAsia="es-ES"/>
        </w:rPr>
        <w:t>Constitución Política de los Estados Unidos Mexicanos</w:t>
      </w:r>
      <w:r w:rsidRPr="00336B1E">
        <w:rPr>
          <w:rFonts w:ascii="Palatino Linotype" w:eastAsia="Calibri" w:hAnsi="Palatino Linotype" w:cs="Times New Roman"/>
          <w:sz w:val="24"/>
          <w:szCs w:val="24"/>
          <w:lang w:val="es-ES" w:eastAsia="es-ES"/>
        </w:rPr>
        <w:t xml:space="preserve">; </w:t>
      </w:r>
      <w:r w:rsidRPr="00336B1E">
        <w:rPr>
          <w:rFonts w:ascii="Palatino Linotype" w:hAnsi="Palatino Linotype" w:cs="Arial"/>
          <w:bCs/>
          <w:color w:val="222222"/>
          <w:sz w:val="24"/>
          <w:szCs w:val="24"/>
          <w:shd w:val="clear" w:color="auto" w:fill="FFFFFF"/>
          <w:lang w:val="es-ES"/>
        </w:rPr>
        <w:t>5, párrafos </w:t>
      </w:r>
      <w:r w:rsidRPr="00336B1E">
        <w:rPr>
          <w:rFonts w:ascii="Palatino Linotype" w:hAnsi="Palatino Linotype" w:cs="Arial"/>
          <w:bCs/>
          <w:color w:val="222222"/>
          <w:sz w:val="24"/>
          <w:szCs w:val="24"/>
          <w:lang w:val="es-ES"/>
        </w:rPr>
        <w:t>vigésimo segundo, vigésimo tercero y vigésimo cuarto</w:t>
      </w:r>
      <w:r w:rsidRPr="00336B1E">
        <w:rPr>
          <w:rFonts w:ascii="Palatino Linotype" w:hAnsi="Palatino Linotype" w:cs="Arial"/>
          <w:bCs/>
          <w:color w:val="222222"/>
          <w:sz w:val="24"/>
          <w:szCs w:val="24"/>
          <w:shd w:val="clear" w:color="auto" w:fill="FFFFFF"/>
          <w:lang w:val="es-ES"/>
        </w:rPr>
        <w:t> fracciones IV y V </w:t>
      </w:r>
      <w:r w:rsidRPr="00336B1E">
        <w:rPr>
          <w:rFonts w:ascii="Palatino Linotype" w:eastAsia="Calibri" w:hAnsi="Palatino Linotype" w:cs="Times New Roman"/>
          <w:sz w:val="24"/>
          <w:szCs w:val="24"/>
          <w:lang w:val="es-ES" w:eastAsia="es-ES"/>
        </w:rPr>
        <w:t xml:space="preserve">de la </w:t>
      </w:r>
      <w:r w:rsidRPr="00336B1E">
        <w:rPr>
          <w:rFonts w:ascii="Palatino Linotype" w:eastAsia="Calibri" w:hAnsi="Palatino Linotype" w:cs="Times New Roman"/>
          <w:b/>
          <w:sz w:val="24"/>
          <w:szCs w:val="24"/>
          <w:lang w:val="es-ES" w:eastAsia="es-ES"/>
        </w:rPr>
        <w:t>Constitución Política del Estado Libre y Soberano de México</w:t>
      </w:r>
      <w:r w:rsidRPr="00336B1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36B1E">
        <w:rPr>
          <w:rFonts w:ascii="Palatino Linotype" w:eastAsia="Calibri" w:hAnsi="Palatino Linotype" w:cs="Arial"/>
          <w:sz w:val="24"/>
          <w:szCs w:val="24"/>
          <w:lang w:val="es-ES" w:eastAsia="es-ES"/>
        </w:rPr>
        <w:t xml:space="preserve">de la </w:t>
      </w:r>
      <w:r w:rsidRPr="00336B1E">
        <w:rPr>
          <w:rFonts w:ascii="Palatino Linotype" w:eastAsia="Calibri" w:hAnsi="Palatino Linotype" w:cs="Arial"/>
          <w:b/>
          <w:sz w:val="24"/>
          <w:szCs w:val="24"/>
          <w:lang w:val="es-ES" w:eastAsia="es-ES"/>
        </w:rPr>
        <w:t>Ley de Transparencia y Acceso a la Información Pública del Estado de México y Municipios</w:t>
      </w:r>
      <w:r w:rsidRPr="00336B1E">
        <w:rPr>
          <w:rFonts w:ascii="Palatino Linotype" w:eastAsia="Calibri" w:hAnsi="Palatino Linotype" w:cs="Arial"/>
          <w:sz w:val="24"/>
          <w:szCs w:val="24"/>
          <w:lang w:val="es-ES" w:eastAsia="es-ES"/>
        </w:rPr>
        <w:t xml:space="preserve">; </w:t>
      </w:r>
      <w:r w:rsidRPr="00336B1E">
        <w:rPr>
          <w:rFonts w:ascii="Palatino Linotype" w:eastAsia="Calibri" w:hAnsi="Palatino Linotype" w:cs="Arial"/>
          <w:b/>
          <w:sz w:val="24"/>
          <w:szCs w:val="24"/>
          <w:lang w:val="es-ES" w:eastAsia="es-ES"/>
        </w:rPr>
        <w:t>7, 9 fracciones I y XXIV, y 11</w:t>
      </w:r>
      <w:r w:rsidRPr="00336B1E">
        <w:rPr>
          <w:rFonts w:ascii="Palatino Linotype" w:eastAsia="Calibri" w:hAnsi="Palatino Linotype" w:cs="Arial"/>
          <w:sz w:val="24"/>
          <w:szCs w:val="24"/>
          <w:lang w:val="es-ES" w:eastAsia="es-ES"/>
        </w:rPr>
        <w:t xml:space="preserve"> del </w:t>
      </w:r>
      <w:r w:rsidRPr="00336B1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36B1E">
        <w:rPr>
          <w:rFonts w:ascii="Palatino Linotype" w:eastAsia="MS Mincho" w:hAnsi="Palatino Linotype" w:cs="Times New Roman"/>
          <w:sz w:val="24"/>
          <w:szCs w:val="24"/>
          <w:lang w:val="es-ES_tradnl" w:eastAsia="es-ES"/>
        </w:rPr>
        <w:t>.</w:t>
      </w:r>
    </w:p>
    <w:p w:rsidR="00DE69EE" w:rsidRPr="00336B1E" w:rsidRDefault="00DE69EE" w:rsidP="00936DD5">
      <w:pPr>
        <w:spacing w:after="0" w:line="360" w:lineRule="auto"/>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keepNext/>
        <w:keepLines/>
        <w:spacing w:after="0" w:line="360" w:lineRule="auto"/>
        <w:outlineLvl w:val="0"/>
        <w:rPr>
          <w:rFonts w:ascii="Palatino Linotype" w:eastAsia="MS Gothic" w:hAnsi="Palatino Linotype" w:cs="Times New Roman"/>
          <w:b/>
          <w:sz w:val="24"/>
          <w:szCs w:val="24"/>
        </w:rPr>
      </w:pPr>
      <w:bookmarkStart w:id="3" w:name="_Toc35608718"/>
      <w:r w:rsidRPr="00336B1E">
        <w:rPr>
          <w:rFonts w:ascii="Palatino Linotype" w:eastAsia="MS Mincho" w:hAnsi="Palatino Linotype" w:cstheme="majorBidi"/>
          <w:b/>
          <w:sz w:val="24"/>
          <w:szCs w:val="24"/>
          <w:lang w:val="es-ES_tradnl" w:eastAsia="es-ES"/>
        </w:rPr>
        <w:lastRenderedPageBreak/>
        <w:t>SEGUNDO</w:t>
      </w:r>
      <w:r w:rsidRPr="00336B1E">
        <w:rPr>
          <w:rFonts w:ascii="Palatino Linotype" w:eastAsia="MS Gothic" w:hAnsi="Palatino Linotype" w:cs="Times New Roman"/>
          <w:b/>
          <w:sz w:val="24"/>
          <w:szCs w:val="24"/>
        </w:rPr>
        <w:t xml:space="preserve">. De la oportunidad y </w:t>
      </w:r>
      <w:proofErr w:type="spellStart"/>
      <w:r w:rsidRPr="00336B1E">
        <w:rPr>
          <w:rFonts w:ascii="Palatino Linotype" w:eastAsia="MS Gothic" w:hAnsi="Palatino Linotype" w:cs="Times New Roman"/>
          <w:b/>
          <w:sz w:val="24"/>
          <w:szCs w:val="24"/>
        </w:rPr>
        <w:t>procedibilidad</w:t>
      </w:r>
      <w:proofErr w:type="spellEnd"/>
      <w:r w:rsidRPr="00336B1E">
        <w:rPr>
          <w:rFonts w:ascii="Palatino Linotype" w:eastAsia="MS Gothic" w:hAnsi="Palatino Linotype" w:cs="Times New Roman"/>
          <w:b/>
          <w:sz w:val="24"/>
          <w:szCs w:val="24"/>
        </w:rPr>
        <w:t xml:space="preserve"> del recurso de revisión.</w:t>
      </w:r>
      <w:bookmarkEnd w:id="3"/>
    </w:p>
    <w:p w:rsidR="00DE69EE" w:rsidRPr="00336B1E" w:rsidRDefault="00DE69EE" w:rsidP="00936DD5">
      <w:pPr>
        <w:spacing w:after="0" w:line="360" w:lineRule="auto"/>
        <w:ind w:left="720"/>
        <w:contextualSpacing/>
        <w:rPr>
          <w:rFonts w:ascii="Palatino Linotype" w:eastAsia="Calibri" w:hAnsi="Palatino Linotype" w:cs="Arial"/>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336B1E">
        <w:rPr>
          <w:rFonts w:ascii="Palatino Linotype" w:eastAsia="Calibri" w:hAnsi="Palatino Linotype" w:cs="Arial"/>
          <w:sz w:val="24"/>
          <w:szCs w:val="24"/>
          <w:lang w:val="es-ES_tradnl" w:eastAsia="es-ES"/>
        </w:rPr>
        <w:t xml:space="preserve">El medio de impugnación fue presentado a través del </w:t>
      </w:r>
      <w:r w:rsidRPr="00336B1E">
        <w:rPr>
          <w:rFonts w:ascii="Palatino Linotype" w:eastAsia="Calibri" w:hAnsi="Palatino Linotype" w:cs="Arial"/>
          <w:b/>
          <w:sz w:val="24"/>
          <w:szCs w:val="24"/>
          <w:lang w:val="es-ES_tradnl" w:eastAsia="es-ES"/>
        </w:rPr>
        <w:t>SAIMEX,</w:t>
      </w:r>
      <w:r w:rsidRPr="00336B1E">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336B1E">
        <w:rPr>
          <w:rFonts w:ascii="Palatino Linotype" w:eastAsia="Calibri" w:hAnsi="Palatino Linotype" w:cs="Arial"/>
          <w:b/>
          <w:sz w:val="24"/>
          <w:szCs w:val="24"/>
          <w:lang w:val="es-ES_tradnl" w:eastAsia="es-ES"/>
        </w:rPr>
        <w:t>SUJETO OBLIGADO</w:t>
      </w:r>
      <w:r w:rsidRPr="00336B1E">
        <w:rPr>
          <w:rFonts w:ascii="Palatino Linotype" w:eastAsia="Calibri" w:hAnsi="Palatino Linotype" w:cs="Arial"/>
          <w:sz w:val="24"/>
          <w:szCs w:val="24"/>
          <w:lang w:val="es-ES_tradnl" w:eastAsia="es-ES"/>
        </w:rPr>
        <w:t xml:space="preserve"> entregó respuesta el día </w:t>
      </w:r>
      <w:r w:rsidR="00804CC2" w:rsidRPr="00336B1E">
        <w:rPr>
          <w:rFonts w:ascii="Palatino Linotype" w:eastAsia="Calibri" w:hAnsi="Palatino Linotype" w:cs="Arial"/>
          <w:sz w:val="24"/>
          <w:szCs w:val="24"/>
          <w:lang w:val="es-ES_tradnl" w:eastAsia="es-ES"/>
        </w:rPr>
        <w:t>catorce (14) de enero de dos mil veinte</w:t>
      </w:r>
      <w:r w:rsidRPr="00336B1E">
        <w:rPr>
          <w:rFonts w:ascii="Palatino Linotype" w:eastAsia="Calibri" w:hAnsi="Palatino Linotype" w:cs="Arial"/>
          <w:sz w:val="24"/>
          <w:szCs w:val="24"/>
          <w:lang w:val="es-ES_tradnl" w:eastAsia="es-ES"/>
        </w:rPr>
        <w:t xml:space="preserve">, </w:t>
      </w:r>
      <w:r w:rsidRPr="00336B1E">
        <w:rPr>
          <w:rFonts w:ascii="Palatino Linotype" w:eastAsiaTheme="minorEastAsia" w:hAnsi="Palatino Linotype" w:cs="Arial"/>
          <w:sz w:val="24"/>
          <w:szCs w:val="24"/>
          <w:lang w:val="es-ES_tradnl" w:eastAsia="es-ES"/>
        </w:rPr>
        <w:t xml:space="preserve">de tal forma que el plazo para interponer el recurso transcurrió del día </w:t>
      </w:r>
      <w:r w:rsidR="00804CC2" w:rsidRPr="00336B1E">
        <w:rPr>
          <w:rFonts w:ascii="Palatino Linotype" w:eastAsiaTheme="minorEastAsia" w:hAnsi="Palatino Linotype" w:cs="Arial"/>
          <w:sz w:val="24"/>
          <w:szCs w:val="24"/>
          <w:lang w:val="es-ES_tradnl" w:eastAsia="es-ES"/>
        </w:rPr>
        <w:t>quince (15) de enero de dos mil veinte</w:t>
      </w:r>
      <w:r w:rsidRPr="00336B1E">
        <w:rPr>
          <w:rFonts w:ascii="Palatino Linotype" w:eastAsiaTheme="minorEastAsia" w:hAnsi="Palatino Linotype" w:cs="Arial"/>
          <w:sz w:val="24"/>
          <w:szCs w:val="24"/>
          <w:lang w:val="es-ES_tradnl" w:eastAsia="es-ES"/>
        </w:rPr>
        <w:t xml:space="preserve"> </w:t>
      </w:r>
      <w:r w:rsidR="00804CC2" w:rsidRPr="00336B1E">
        <w:rPr>
          <w:rFonts w:ascii="Palatino Linotype" w:eastAsiaTheme="minorEastAsia" w:hAnsi="Palatino Linotype" w:cs="Arial"/>
          <w:sz w:val="24"/>
          <w:szCs w:val="24"/>
          <w:lang w:val="es-ES_tradnl" w:eastAsia="es-ES"/>
        </w:rPr>
        <w:t>al cinco (5) de febrero de dos mil veinte</w:t>
      </w:r>
      <w:r w:rsidRPr="00336B1E">
        <w:rPr>
          <w:rFonts w:ascii="Palatino Linotype" w:eastAsiaTheme="minorEastAsia" w:hAnsi="Palatino Linotype" w:cs="Arial"/>
          <w:sz w:val="24"/>
          <w:szCs w:val="24"/>
          <w:lang w:val="es-ES_tradnl" w:eastAsia="es-ES"/>
        </w:rPr>
        <w:t xml:space="preserve">; en consecuencia, presentó su inconformidad el día </w:t>
      </w:r>
      <w:r w:rsidR="00804CC2" w:rsidRPr="00336B1E">
        <w:rPr>
          <w:rFonts w:ascii="Palatino Linotype" w:eastAsiaTheme="minorEastAsia" w:hAnsi="Palatino Linotype" w:cs="Arial"/>
          <w:sz w:val="24"/>
          <w:szCs w:val="24"/>
          <w:lang w:val="es-ES_tradnl" w:eastAsia="es-ES"/>
        </w:rPr>
        <w:t>dieciséis (16) de enero de dos mil veinte</w:t>
      </w:r>
      <w:r w:rsidRPr="00336B1E">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336B1E">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336B1E">
        <w:rPr>
          <w:rFonts w:ascii="Palatino Linotype" w:eastAsiaTheme="minorEastAsia" w:hAnsi="Palatino Linotype" w:cs="Arial"/>
          <w:sz w:val="24"/>
          <w:szCs w:val="24"/>
          <w:lang w:val="es-ES_tradnl" w:eastAsia="es-ES"/>
        </w:rPr>
        <w:t xml:space="preserve">vigente. </w:t>
      </w:r>
    </w:p>
    <w:p w:rsidR="00804CC2" w:rsidRPr="00336B1E" w:rsidRDefault="00804CC2" w:rsidP="00936DD5">
      <w:pPr>
        <w:spacing w:after="0" w:line="360" w:lineRule="auto"/>
        <w:ind w:left="360" w:right="49"/>
        <w:contextualSpacing/>
        <w:jc w:val="both"/>
        <w:rPr>
          <w:rFonts w:ascii="Palatino Linotype" w:eastAsiaTheme="minorEastAsia" w:hAnsi="Palatino Linotype"/>
          <w:sz w:val="24"/>
          <w:szCs w:val="24"/>
          <w:lang w:val="es-ES_tradnl" w:eastAsia="es-ES"/>
        </w:rPr>
      </w:pPr>
    </w:p>
    <w:p w:rsidR="00804CC2" w:rsidRPr="00336B1E" w:rsidRDefault="00804CC2" w:rsidP="00936DD5">
      <w:pPr>
        <w:numPr>
          <w:ilvl w:val="0"/>
          <w:numId w:val="2"/>
        </w:numPr>
        <w:spacing w:after="0" w:line="360" w:lineRule="auto"/>
        <w:ind w:left="284" w:hanging="284"/>
        <w:contextualSpacing/>
        <w:jc w:val="both"/>
        <w:rPr>
          <w:rFonts w:ascii="Palatino Linotype" w:eastAsia="Calibri" w:hAnsi="Palatino Linotype" w:cs="Times New Roman"/>
          <w:sz w:val="24"/>
          <w:szCs w:val="24"/>
          <w:lang w:val="es-ES" w:eastAsia="es-ES"/>
        </w:rPr>
      </w:pPr>
      <w:r w:rsidRPr="00336B1E">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DE69EE" w:rsidRPr="00336B1E" w:rsidRDefault="00DE69EE" w:rsidP="00936DD5">
      <w:pPr>
        <w:spacing w:after="0" w:line="360" w:lineRule="auto"/>
        <w:ind w:left="284" w:right="49" w:hanging="284"/>
        <w:contextualSpacing/>
        <w:jc w:val="both"/>
        <w:rPr>
          <w:rFonts w:ascii="Palatino Linotype" w:eastAsiaTheme="minorEastAsia" w:hAnsi="Palatino Linotype"/>
          <w:sz w:val="24"/>
          <w:szCs w:val="24"/>
          <w:lang w:val="es-ES_tradnl" w:eastAsia="es-ES"/>
        </w:rPr>
      </w:pPr>
    </w:p>
    <w:p w:rsidR="00DE69EE" w:rsidRPr="00336B1E" w:rsidRDefault="00DE69EE" w:rsidP="00936DD5">
      <w:pPr>
        <w:keepNext/>
        <w:keepLines/>
        <w:spacing w:after="0" w:line="360" w:lineRule="auto"/>
        <w:outlineLvl w:val="0"/>
        <w:rPr>
          <w:rFonts w:ascii="Palatino Linotype" w:eastAsia="MS Gothic" w:hAnsi="Palatino Linotype" w:cs="Times New Roman"/>
          <w:b/>
          <w:sz w:val="24"/>
          <w:szCs w:val="24"/>
        </w:rPr>
      </w:pPr>
      <w:bookmarkStart w:id="4" w:name="_Toc35608719"/>
      <w:r w:rsidRPr="00336B1E">
        <w:rPr>
          <w:rFonts w:ascii="Palatino Linotype" w:eastAsia="MS Mincho" w:hAnsi="Palatino Linotype" w:cstheme="majorBidi"/>
          <w:b/>
          <w:sz w:val="24"/>
          <w:szCs w:val="24"/>
          <w:lang w:val="es-ES_tradnl" w:eastAsia="es-ES"/>
        </w:rPr>
        <w:t>TERCERO. Planteamiento de la Litis</w:t>
      </w:r>
      <w:r w:rsidRPr="00336B1E">
        <w:rPr>
          <w:rFonts w:ascii="Palatino Linotype" w:eastAsia="MS Gothic" w:hAnsi="Palatino Linotype" w:cs="Times New Roman"/>
          <w:b/>
          <w:sz w:val="24"/>
          <w:szCs w:val="24"/>
        </w:rPr>
        <w:t>.</w:t>
      </w:r>
      <w:bookmarkEnd w:id="4"/>
    </w:p>
    <w:p w:rsidR="00DE69EE" w:rsidRPr="00336B1E" w:rsidRDefault="00DE69EE" w:rsidP="00936DD5">
      <w:pPr>
        <w:spacing w:after="0" w:line="360" w:lineRule="auto"/>
        <w:rPr>
          <w:rFonts w:ascii="Palatino Linotype" w:hAnsi="Palatino Linotype"/>
          <w:b/>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DE69EE" w:rsidRPr="00336B1E" w:rsidRDefault="00DE69EE" w:rsidP="00936DD5">
      <w:pPr>
        <w:numPr>
          <w:ilvl w:val="0"/>
          <w:numId w:val="2"/>
        </w:numPr>
        <w:tabs>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hAnsi="Palatino Linotype"/>
          <w:color w:val="000000"/>
          <w:sz w:val="24"/>
          <w:szCs w:val="24"/>
          <w:shd w:val="clear" w:color="auto" w:fill="FFFFFF"/>
          <w:lang w:val="es-ES_tradnl"/>
        </w:rPr>
        <w:t>  </w:t>
      </w:r>
      <w:r w:rsidRPr="00336B1E">
        <w:rPr>
          <w:rFonts w:ascii="Palatino Linotype" w:hAnsi="Palatino Linotype"/>
          <w:color w:val="222222"/>
          <w:sz w:val="24"/>
          <w:szCs w:val="24"/>
          <w:shd w:val="clear" w:color="auto" w:fill="FFFFFF"/>
          <w:lang w:val="es-ES_tradnl"/>
        </w:rPr>
        <w:t>Es oportuno establecer que el Recurso Revisión tiene como finalidad reparar cualquier posible afectación al derecho de acceso a la información pública en términos del Título Octavo de la </w:t>
      </w:r>
      <w:r w:rsidRPr="00336B1E">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336B1E">
        <w:rPr>
          <w:rFonts w:ascii="Palatino Linotype" w:hAnsi="Palatino Linotype"/>
          <w:color w:val="222222"/>
          <w:sz w:val="24"/>
          <w:szCs w:val="24"/>
          <w:shd w:val="clear" w:color="auto" w:fill="FFFFFF"/>
          <w:lang w:val="es-ES_tradnl"/>
        </w:rPr>
        <w:t xml:space="preserve"> y determinar la confirmación; </w:t>
      </w:r>
      <w:r w:rsidRPr="00336B1E">
        <w:rPr>
          <w:rFonts w:ascii="Palatino Linotype" w:hAnsi="Palatino Linotype"/>
          <w:color w:val="222222"/>
          <w:sz w:val="24"/>
          <w:szCs w:val="24"/>
          <w:shd w:val="clear" w:color="auto" w:fill="FFFFFF"/>
          <w:lang w:val="es-ES_tradnl"/>
        </w:rPr>
        <w:lastRenderedPageBreak/>
        <w:t xml:space="preserve">revocación o modificación; </w:t>
      </w:r>
      <w:proofErr w:type="spellStart"/>
      <w:r w:rsidRPr="00336B1E">
        <w:rPr>
          <w:rFonts w:ascii="Palatino Linotype" w:hAnsi="Palatino Linotype"/>
          <w:color w:val="222222"/>
          <w:sz w:val="24"/>
          <w:szCs w:val="24"/>
          <w:shd w:val="clear" w:color="auto" w:fill="FFFFFF"/>
          <w:lang w:val="es-ES_tradnl"/>
        </w:rPr>
        <w:t>desechamiento</w:t>
      </w:r>
      <w:proofErr w:type="spellEnd"/>
      <w:r w:rsidRPr="00336B1E">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DE69EE" w:rsidRPr="00336B1E" w:rsidRDefault="00DE69EE" w:rsidP="00936DD5">
      <w:pPr>
        <w:tabs>
          <w:tab w:val="left" w:pos="142"/>
        </w:tabs>
        <w:spacing w:after="0" w:line="360" w:lineRule="auto"/>
        <w:ind w:left="426" w:right="49"/>
        <w:contextualSpacing/>
        <w:jc w:val="both"/>
        <w:rPr>
          <w:rFonts w:ascii="Palatino Linotype" w:eastAsia="MS Mincho" w:hAnsi="Palatino Linotype" w:cs="Times New Roman"/>
          <w:sz w:val="24"/>
          <w:szCs w:val="24"/>
        </w:rPr>
      </w:pPr>
    </w:p>
    <w:p w:rsidR="00DE69EE" w:rsidRPr="00336B1E" w:rsidRDefault="00DE69EE" w:rsidP="00936DD5">
      <w:pPr>
        <w:numPr>
          <w:ilvl w:val="0"/>
          <w:numId w:val="2"/>
        </w:numPr>
        <w:tabs>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 xml:space="preserve">Así de las constancias que obran en el expediente electrónico, se advierte que la particular mediante solicitud de información vía Sistema de Acceso a la Información Mexiquense (SAIMEX) pidió al </w:t>
      </w:r>
      <w:r w:rsidRPr="00336B1E">
        <w:rPr>
          <w:rFonts w:ascii="Palatino Linotype" w:eastAsia="MS Mincho" w:hAnsi="Palatino Linotype" w:cs="Times New Roman"/>
          <w:b/>
          <w:bCs/>
          <w:sz w:val="24"/>
          <w:szCs w:val="24"/>
        </w:rPr>
        <w:t xml:space="preserve">Sujeto Obligado </w:t>
      </w:r>
      <w:r w:rsidRPr="00336B1E">
        <w:rPr>
          <w:rFonts w:ascii="Palatino Linotype" w:eastAsia="MS Mincho" w:hAnsi="Palatino Linotype" w:cs="Times New Roman"/>
          <w:sz w:val="24"/>
          <w:szCs w:val="24"/>
        </w:rPr>
        <w:t xml:space="preserve">le proporcionara la información relativa a: </w:t>
      </w:r>
    </w:p>
    <w:p w:rsidR="00804CC2" w:rsidRPr="00336B1E" w:rsidRDefault="00804CC2" w:rsidP="00936DD5">
      <w:pPr>
        <w:tabs>
          <w:tab w:val="left" w:pos="142"/>
        </w:tabs>
        <w:spacing w:after="0" w:line="360" w:lineRule="auto"/>
        <w:ind w:right="49"/>
        <w:contextualSpacing/>
        <w:jc w:val="both"/>
        <w:rPr>
          <w:rFonts w:ascii="Palatino Linotype" w:eastAsia="MS Mincho" w:hAnsi="Palatino Linotype" w:cs="Times New Roman"/>
          <w:sz w:val="24"/>
          <w:szCs w:val="24"/>
        </w:rPr>
      </w:pPr>
    </w:p>
    <w:p w:rsidR="007170F3" w:rsidRPr="00336B1E" w:rsidRDefault="007170F3" w:rsidP="00936DD5">
      <w:pPr>
        <w:numPr>
          <w:ilvl w:val="0"/>
          <w:numId w:val="7"/>
        </w:numPr>
        <w:spacing w:after="0" w:line="360" w:lineRule="auto"/>
        <w:ind w:left="993" w:right="616"/>
        <w:contextualSpacing/>
        <w:jc w:val="both"/>
        <w:rPr>
          <w:rFonts w:ascii="Palatino Linotype" w:hAnsi="Palatino Linotype"/>
          <w:b/>
          <w:bCs/>
          <w:color w:val="000000"/>
          <w:sz w:val="24"/>
          <w:szCs w:val="24"/>
        </w:rPr>
      </w:pPr>
      <w:r w:rsidRPr="00336B1E">
        <w:rPr>
          <w:rFonts w:ascii="Palatino Linotype" w:hAnsi="Palatino Linotype"/>
          <w:b/>
          <w:bCs/>
          <w:color w:val="000000"/>
          <w:sz w:val="24"/>
          <w:szCs w:val="24"/>
        </w:rPr>
        <w:t xml:space="preserve">De todo el personal del Sistema Municipal para el </w:t>
      </w:r>
      <w:r w:rsidR="00B95ECF" w:rsidRPr="00336B1E">
        <w:rPr>
          <w:rFonts w:ascii="Palatino Linotype" w:hAnsi="Palatino Linotype"/>
          <w:b/>
          <w:bCs/>
          <w:color w:val="000000"/>
          <w:sz w:val="24"/>
          <w:szCs w:val="24"/>
        </w:rPr>
        <w:t>Desarrollo Integral de la Familia</w:t>
      </w:r>
      <w:r w:rsidR="00804CC2" w:rsidRPr="00336B1E">
        <w:rPr>
          <w:rFonts w:ascii="Palatino Linotype" w:hAnsi="Palatino Linotype"/>
          <w:b/>
          <w:bCs/>
          <w:color w:val="000000"/>
          <w:sz w:val="24"/>
          <w:szCs w:val="24"/>
        </w:rPr>
        <w:t xml:space="preserve"> </w:t>
      </w:r>
      <w:r w:rsidR="00B95ECF" w:rsidRPr="00336B1E">
        <w:rPr>
          <w:rFonts w:ascii="Palatino Linotype" w:hAnsi="Palatino Linotype"/>
          <w:b/>
          <w:bCs/>
          <w:color w:val="000000"/>
          <w:sz w:val="24"/>
          <w:szCs w:val="24"/>
        </w:rPr>
        <w:t>(</w:t>
      </w:r>
      <w:r w:rsidR="00804CC2" w:rsidRPr="00336B1E">
        <w:rPr>
          <w:rFonts w:ascii="Palatino Linotype" w:hAnsi="Palatino Linotype"/>
          <w:b/>
          <w:bCs/>
          <w:color w:val="000000"/>
          <w:sz w:val="24"/>
          <w:szCs w:val="24"/>
        </w:rPr>
        <w:t>DIF</w:t>
      </w:r>
      <w:r w:rsidR="00B95ECF" w:rsidRPr="00336B1E">
        <w:rPr>
          <w:rFonts w:ascii="Palatino Linotype" w:hAnsi="Palatino Linotype"/>
          <w:b/>
          <w:bCs/>
          <w:color w:val="000000"/>
          <w:sz w:val="24"/>
          <w:szCs w:val="24"/>
        </w:rPr>
        <w:t>)</w:t>
      </w:r>
      <w:r w:rsidR="00804CC2" w:rsidRPr="00336B1E">
        <w:rPr>
          <w:rFonts w:ascii="Palatino Linotype" w:hAnsi="Palatino Linotype"/>
          <w:b/>
          <w:bCs/>
          <w:color w:val="000000"/>
          <w:sz w:val="24"/>
          <w:szCs w:val="24"/>
        </w:rPr>
        <w:t xml:space="preserve"> de </w:t>
      </w:r>
      <w:proofErr w:type="spellStart"/>
      <w:r w:rsidR="00804CC2" w:rsidRPr="00336B1E">
        <w:rPr>
          <w:rFonts w:ascii="Palatino Linotype" w:hAnsi="Palatino Linotype"/>
          <w:b/>
          <w:bCs/>
          <w:color w:val="000000"/>
          <w:sz w:val="24"/>
          <w:szCs w:val="24"/>
        </w:rPr>
        <w:t>Tezoyuca</w:t>
      </w:r>
      <w:proofErr w:type="spellEnd"/>
      <w:r w:rsidRPr="00336B1E">
        <w:rPr>
          <w:rFonts w:ascii="Palatino Linotype" w:hAnsi="Palatino Linotype"/>
          <w:b/>
          <w:bCs/>
          <w:color w:val="000000"/>
          <w:sz w:val="24"/>
          <w:szCs w:val="24"/>
        </w:rPr>
        <w:t>:</w:t>
      </w:r>
    </w:p>
    <w:p w:rsidR="007170F3" w:rsidRPr="00336B1E" w:rsidRDefault="00804CC2" w:rsidP="00936DD5">
      <w:pPr>
        <w:pStyle w:val="Prrafodelista"/>
        <w:numPr>
          <w:ilvl w:val="0"/>
          <w:numId w:val="1"/>
        </w:numPr>
        <w:spacing w:after="0" w:line="360" w:lineRule="auto"/>
        <w:ind w:right="616" w:firstLine="491"/>
        <w:jc w:val="both"/>
        <w:rPr>
          <w:rFonts w:ascii="Palatino Linotype" w:hAnsi="Palatino Linotype"/>
          <w:b/>
          <w:bCs/>
          <w:color w:val="000000"/>
          <w:sz w:val="24"/>
          <w:szCs w:val="24"/>
        </w:rPr>
      </w:pPr>
      <w:r w:rsidRPr="00336B1E">
        <w:rPr>
          <w:rFonts w:ascii="Palatino Linotype" w:hAnsi="Palatino Linotype"/>
          <w:b/>
          <w:bCs/>
          <w:color w:val="000000"/>
          <w:sz w:val="24"/>
          <w:szCs w:val="24"/>
        </w:rPr>
        <w:t>nombre,</w:t>
      </w:r>
    </w:p>
    <w:p w:rsidR="007170F3" w:rsidRPr="00336B1E" w:rsidRDefault="007170F3" w:rsidP="00936DD5">
      <w:pPr>
        <w:pStyle w:val="Prrafodelista"/>
        <w:numPr>
          <w:ilvl w:val="0"/>
          <w:numId w:val="1"/>
        </w:numPr>
        <w:spacing w:after="0" w:line="360" w:lineRule="auto"/>
        <w:ind w:right="616" w:firstLine="491"/>
        <w:jc w:val="both"/>
        <w:rPr>
          <w:rFonts w:ascii="Palatino Linotype" w:hAnsi="Palatino Linotype"/>
          <w:b/>
          <w:bCs/>
          <w:color w:val="000000"/>
          <w:sz w:val="24"/>
          <w:szCs w:val="24"/>
        </w:rPr>
      </w:pPr>
      <w:r w:rsidRPr="00336B1E">
        <w:rPr>
          <w:rFonts w:ascii="Palatino Linotype" w:hAnsi="Palatino Linotype"/>
          <w:b/>
          <w:bCs/>
          <w:color w:val="000000"/>
          <w:sz w:val="24"/>
          <w:szCs w:val="24"/>
        </w:rPr>
        <w:t xml:space="preserve">cargo </w:t>
      </w:r>
    </w:p>
    <w:p w:rsidR="00DE69EE" w:rsidRPr="00336B1E" w:rsidRDefault="00804CC2" w:rsidP="00936DD5">
      <w:pPr>
        <w:pStyle w:val="Prrafodelista"/>
        <w:numPr>
          <w:ilvl w:val="0"/>
          <w:numId w:val="1"/>
        </w:numPr>
        <w:spacing w:after="0" w:line="360" w:lineRule="auto"/>
        <w:ind w:right="616" w:firstLine="491"/>
        <w:jc w:val="both"/>
        <w:rPr>
          <w:rFonts w:ascii="Palatino Linotype" w:hAnsi="Palatino Linotype"/>
          <w:b/>
          <w:bCs/>
          <w:color w:val="000000"/>
          <w:sz w:val="24"/>
          <w:szCs w:val="24"/>
        </w:rPr>
      </w:pPr>
      <w:r w:rsidRPr="00336B1E">
        <w:rPr>
          <w:rFonts w:ascii="Palatino Linotype" w:hAnsi="Palatino Linotype"/>
          <w:b/>
          <w:bCs/>
          <w:color w:val="000000"/>
          <w:sz w:val="24"/>
          <w:szCs w:val="24"/>
        </w:rPr>
        <w:t>sueldo</w:t>
      </w:r>
    </w:p>
    <w:p w:rsidR="00DE69EE" w:rsidRPr="00336B1E" w:rsidRDefault="00DE69EE" w:rsidP="00936DD5">
      <w:pPr>
        <w:spacing w:after="0" w:line="360" w:lineRule="auto"/>
        <w:ind w:right="567" w:firstLine="491"/>
        <w:jc w:val="both"/>
        <w:rPr>
          <w:rFonts w:ascii="Palatino Linotype" w:hAnsi="Palatino Linotype"/>
          <w:b/>
          <w:bCs/>
          <w:sz w:val="24"/>
          <w:szCs w:val="24"/>
        </w:rPr>
      </w:pPr>
    </w:p>
    <w:p w:rsidR="00DE69EE" w:rsidRPr="00336B1E" w:rsidRDefault="00DE69EE" w:rsidP="00936DD5">
      <w:pPr>
        <w:numPr>
          <w:ilvl w:val="0"/>
          <w:numId w:val="2"/>
        </w:numPr>
        <w:spacing w:after="0" w:line="360" w:lineRule="auto"/>
        <w:contextualSpacing/>
        <w:jc w:val="both"/>
        <w:rPr>
          <w:rFonts w:ascii="Palatino Linotype" w:eastAsia="MS Mincho" w:hAnsi="Palatino Linotype" w:cs="Arial"/>
          <w:i/>
          <w:sz w:val="24"/>
          <w:szCs w:val="24"/>
          <w:lang w:val="es-ES_tradnl" w:eastAsia="es-ES"/>
        </w:rPr>
      </w:pPr>
      <w:r w:rsidRPr="00336B1E">
        <w:rPr>
          <w:rFonts w:ascii="Palatino Linotype" w:eastAsia="MS Mincho" w:hAnsi="Palatino Linotype" w:cs="Times New Roman"/>
          <w:sz w:val="24"/>
          <w:szCs w:val="24"/>
        </w:rPr>
        <w:t xml:space="preserve">El </w:t>
      </w:r>
      <w:r w:rsidRPr="00336B1E">
        <w:rPr>
          <w:rFonts w:ascii="Palatino Linotype" w:eastAsia="MS Mincho" w:hAnsi="Palatino Linotype" w:cs="Times New Roman"/>
          <w:b/>
          <w:sz w:val="24"/>
          <w:szCs w:val="24"/>
        </w:rPr>
        <w:t>Sujeto Obligado</w:t>
      </w:r>
      <w:r w:rsidRPr="00336B1E">
        <w:rPr>
          <w:rFonts w:ascii="Palatino Linotype" w:eastAsia="MS Mincho" w:hAnsi="Palatino Linotype" w:cs="Times New Roman"/>
          <w:sz w:val="24"/>
          <w:szCs w:val="24"/>
        </w:rPr>
        <w:t xml:space="preserve"> en respuesta envió</w:t>
      </w:r>
      <w:r w:rsidR="00544A7C" w:rsidRPr="00336B1E">
        <w:rPr>
          <w:rFonts w:ascii="Palatino Linotype" w:eastAsia="MS Mincho" w:hAnsi="Palatino Linotype" w:cs="Arial"/>
          <w:iCs/>
          <w:sz w:val="24"/>
          <w:szCs w:val="24"/>
          <w:lang w:val="es-ES_tradnl" w:eastAsia="es-ES"/>
        </w:rPr>
        <w:t xml:space="preserve"> un documento con el nombre </w:t>
      </w:r>
      <w:r w:rsidR="00544A7C" w:rsidRPr="00336B1E">
        <w:rPr>
          <w:rFonts w:ascii="Palatino Linotype" w:eastAsia="MS Mincho" w:hAnsi="Palatino Linotype" w:cs="Arial"/>
          <w:b/>
          <w:iCs/>
          <w:sz w:val="24"/>
          <w:szCs w:val="24"/>
          <w:lang w:val="es-ES_tradnl" w:eastAsia="es-ES"/>
        </w:rPr>
        <w:t xml:space="preserve">Nomina Octubre.pdf: </w:t>
      </w:r>
      <w:r w:rsidR="00544A7C" w:rsidRPr="00336B1E">
        <w:rPr>
          <w:rFonts w:ascii="Palatino Linotype" w:eastAsia="MS Mincho" w:hAnsi="Palatino Linotype" w:cs="Arial"/>
          <w:iCs/>
          <w:sz w:val="24"/>
          <w:szCs w:val="24"/>
          <w:lang w:val="es-ES_tradnl" w:eastAsia="es-ES"/>
        </w:rPr>
        <w:t>que consta de un documento con una lista de veinte personas con su respectivo cargo y sueldo.</w:t>
      </w:r>
    </w:p>
    <w:p w:rsidR="00544A7C" w:rsidRPr="00336B1E" w:rsidRDefault="00544A7C" w:rsidP="00936DD5">
      <w:pPr>
        <w:spacing w:after="0" w:line="360" w:lineRule="auto"/>
        <w:ind w:left="360"/>
        <w:contextualSpacing/>
        <w:jc w:val="both"/>
        <w:rPr>
          <w:rFonts w:ascii="Palatino Linotype" w:eastAsia="MS Mincho" w:hAnsi="Palatino Linotype" w:cs="Arial"/>
          <w:i/>
          <w:sz w:val="24"/>
          <w:szCs w:val="24"/>
          <w:lang w:val="es-ES_tradnl" w:eastAsia="es-ES"/>
        </w:rPr>
      </w:pPr>
    </w:p>
    <w:p w:rsidR="00DE69EE" w:rsidRPr="00336B1E" w:rsidRDefault="00DE69EE"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 xml:space="preserve">Posteriormente, el particular interpuso su recurso de revisión señalando que la información se encontraba incompleta, ya que faltaban </w:t>
      </w:r>
      <w:r w:rsidR="00B95ECF" w:rsidRPr="00336B1E">
        <w:rPr>
          <w:rFonts w:ascii="Palatino Linotype" w:eastAsia="MS Mincho" w:hAnsi="Palatino Linotype" w:cs="Times New Roman"/>
          <w:sz w:val="24"/>
          <w:szCs w:val="24"/>
        </w:rPr>
        <w:t>agregar personal que se encuentra laborando en el DIF.</w:t>
      </w:r>
    </w:p>
    <w:p w:rsidR="00DE69EE" w:rsidRPr="00336B1E" w:rsidRDefault="00DE69EE" w:rsidP="00936DD5">
      <w:pPr>
        <w:tabs>
          <w:tab w:val="left" w:pos="66"/>
          <w:tab w:val="left" w:pos="142"/>
        </w:tabs>
        <w:spacing w:after="0" w:line="360" w:lineRule="auto"/>
        <w:ind w:right="49"/>
        <w:contextualSpacing/>
        <w:jc w:val="both"/>
        <w:rPr>
          <w:rFonts w:ascii="Palatino Linotype" w:eastAsia="MS Mincho" w:hAnsi="Palatino Linotype" w:cs="Times New Roman"/>
          <w:sz w:val="24"/>
          <w:szCs w:val="24"/>
        </w:rPr>
      </w:pPr>
    </w:p>
    <w:p w:rsidR="00DE69EE" w:rsidRPr="00336B1E" w:rsidRDefault="00B95ECF" w:rsidP="00936DD5">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336B1E">
        <w:rPr>
          <w:rFonts w:ascii="Palatino Linotype" w:eastAsia="MS Mincho" w:hAnsi="Palatino Linotype" w:cs="Arial"/>
          <w:sz w:val="24"/>
          <w:szCs w:val="24"/>
          <w:lang w:val="es-ES_tradnl" w:eastAsia="es-ES"/>
        </w:rPr>
        <w:lastRenderedPageBreak/>
        <w:t xml:space="preserve">Del análisis efectuado se advierte que el recurso de revisión del que se trata </w:t>
      </w:r>
      <w:r w:rsidRPr="00336B1E">
        <w:rPr>
          <w:rFonts w:ascii="Palatino Linotype" w:eastAsia="Times New Roman" w:hAnsi="Palatino Linotype" w:cs="Arial"/>
          <w:sz w:val="24"/>
          <w:szCs w:val="24"/>
          <w:lang w:val="es-ES_tradnl" w:eastAsia="es-ES"/>
        </w:rPr>
        <w:t xml:space="preserve">se circunscribe en determinar si </w:t>
      </w:r>
      <w:r w:rsidRPr="00336B1E">
        <w:rPr>
          <w:rFonts w:ascii="Palatino Linotype" w:eastAsia="MS Mincho" w:hAnsi="Palatino Linotype" w:cs="Arial"/>
          <w:sz w:val="24"/>
          <w:szCs w:val="24"/>
          <w:lang w:val="es-ES_tradnl" w:eastAsia="es-ES"/>
        </w:rPr>
        <w:t xml:space="preserve">se actualiza la hipótesis prevista en la </w:t>
      </w:r>
      <w:r w:rsidRPr="00336B1E">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007A3B38" w:rsidRPr="00336B1E">
        <w:rPr>
          <w:rFonts w:ascii="Palatino Linotype" w:eastAsia="MS Mincho" w:hAnsi="Palatino Linotype" w:cs="Times New Roman"/>
          <w:sz w:val="24"/>
          <w:szCs w:val="24"/>
          <w:lang w:val="es-ES_tradnl" w:eastAsia="es-ES"/>
        </w:rPr>
        <w:t>-</w:t>
      </w:r>
    </w:p>
    <w:p w:rsidR="007170F3" w:rsidRPr="00336B1E" w:rsidRDefault="007170F3" w:rsidP="00936DD5">
      <w:pPr>
        <w:spacing w:after="0" w:line="360" w:lineRule="auto"/>
        <w:ind w:right="49"/>
        <w:contextualSpacing/>
        <w:jc w:val="both"/>
        <w:rPr>
          <w:rFonts w:ascii="Palatino Linotype" w:eastAsia="MS Mincho" w:hAnsi="Palatino Linotype" w:cs="Arial"/>
          <w:sz w:val="24"/>
          <w:szCs w:val="24"/>
          <w:lang w:val="es-ES_tradnl" w:eastAsia="es-ES"/>
        </w:rPr>
      </w:pPr>
    </w:p>
    <w:p w:rsidR="00DE69EE" w:rsidRPr="00336B1E" w:rsidRDefault="00DE69EE" w:rsidP="00936DD5">
      <w:pPr>
        <w:keepNext/>
        <w:keepLines/>
        <w:spacing w:after="0" w:line="360" w:lineRule="auto"/>
        <w:outlineLvl w:val="0"/>
        <w:rPr>
          <w:rFonts w:ascii="Palatino Linotype" w:eastAsia="MS Gothic" w:hAnsi="Palatino Linotype" w:cstheme="majorBidi"/>
          <w:b/>
          <w:sz w:val="24"/>
          <w:szCs w:val="24"/>
          <w:lang w:val="es-ES_tradnl" w:eastAsia="es-ES"/>
        </w:rPr>
      </w:pPr>
      <w:bookmarkStart w:id="26" w:name="_Toc3560872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36B1E">
        <w:rPr>
          <w:rFonts w:ascii="Palatino Linotype" w:eastAsia="MS Gothic" w:hAnsi="Palatino Linotype" w:cstheme="majorBidi"/>
          <w:b/>
          <w:sz w:val="24"/>
          <w:szCs w:val="24"/>
          <w:lang w:val="es-ES_tradnl" w:eastAsia="es-ES"/>
        </w:rPr>
        <w:t xml:space="preserve">CUARTO. Del estudio y resolución del recurso de </w:t>
      </w:r>
      <w:bookmarkEnd w:id="22"/>
      <w:bookmarkEnd w:id="23"/>
      <w:bookmarkEnd w:id="24"/>
      <w:bookmarkEnd w:id="25"/>
      <w:r w:rsidRPr="00336B1E">
        <w:rPr>
          <w:rFonts w:ascii="Palatino Linotype" w:eastAsia="MS Gothic" w:hAnsi="Palatino Linotype" w:cstheme="majorBidi"/>
          <w:b/>
          <w:sz w:val="24"/>
          <w:szCs w:val="24"/>
          <w:lang w:val="es-ES_tradnl" w:eastAsia="es-ES"/>
        </w:rPr>
        <w:t>revisión.</w:t>
      </w:r>
      <w:bookmarkEnd w:id="26"/>
    </w:p>
    <w:p w:rsidR="00DE69EE" w:rsidRPr="00336B1E" w:rsidRDefault="00DE69EE" w:rsidP="00936DD5">
      <w:pPr>
        <w:keepNext/>
        <w:keepLines/>
        <w:spacing w:after="0" w:line="360" w:lineRule="auto"/>
        <w:outlineLvl w:val="0"/>
        <w:rPr>
          <w:rFonts w:ascii="Palatino Linotype" w:eastAsia="MS Mincho" w:hAnsi="Palatino Linotype" w:cs="Times New Roman"/>
          <w:b/>
          <w:sz w:val="24"/>
          <w:szCs w:val="24"/>
          <w:lang w:val="es-ES_tradnl" w:eastAsia="es-ES"/>
        </w:rPr>
      </w:pPr>
    </w:p>
    <w:p w:rsidR="00DE69EE" w:rsidRPr="00336B1E" w:rsidRDefault="00DE69EE" w:rsidP="00936DD5">
      <w:pPr>
        <w:numPr>
          <w:ilvl w:val="0"/>
          <w:numId w:val="2"/>
        </w:numPr>
        <w:tabs>
          <w:tab w:val="left" w:pos="66"/>
        </w:tabs>
        <w:spacing w:after="0" w:line="360" w:lineRule="auto"/>
        <w:contextualSpacing/>
        <w:jc w:val="both"/>
        <w:rPr>
          <w:rFonts w:ascii="Palatino Linotype" w:eastAsia="MS Mincho" w:hAnsi="Palatino Linotype" w:cs="Arial"/>
          <w:i/>
          <w:sz w:val="24"/>
          <w:szCs w:val="24"/>
          <w:lang w:eastAsia="es-ES"/>
        </w:rPr>
      </w:pPr>
      <w:r w:rsidRPr="00336B1E">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336B1E">
        <w:rPr>
          <w:rFonts w:ascii="Palatino Linotype" w:eastAsia="Calibri" w:hAnsi="Palatino Linotype" w:cs="Arial"/>
          <w:sz w:val="24"/>
          <w:szCs w:val="24"/>
          <w:lang w:val="es-ES"/>
        </w:rPr>
        <w:t>Ley de Transparencia y Acceso a la Información Pública del Estado de México y Municipios</w:t>
      </w:r>
      <w:r w:rsidRPr="00336B1E">
        <w:rPr>
          <w:rFonts w:ascii="Palatino Linotype" w:eastAsia="Times New Roman" w:hAnsi="Palatino Linotype" w:cs="Arial"/>
          <w:sz w:val="24"/>
          <w:szCs w:val="24"/>
          <w:lang w:val="es-ES" w:eastAsia="es-MX"/>
        </w:rPr>
        <w:t>.</w:t>
      </w:r>
    </w:p>
    <w:p w:rsidR="00DE69EE" w:rsidRPr="00336B1E" w:rsidRDefault="00DE69EE" w:rsidP="00936DD5">
      <w:pPr>
        <w:tabs>
          <w:tab w:val="left" w:pos="66"/>
        </w:tabs>
        <w:spacing w:after="0" w:line="360" w:lineRule="auto"/>
        <w:contextualSpacing/>
        <w:jc w:val="both"/>
        <w:rPr>
          <w:rFonts w:ascii="Palatino Linotype" w:eastAsia="MS Mincho" w:hAnsi="Palatino Linotype" w:cs="Arial"/>
          <w:i/>
          <w:sz w:val="24"/>
          <w:szCs w:val="24"/>
          <w:lang w:eastAsia="es-ES"/>
        </w:rPr>
      </w:pPr>
    </w:p>
    <w:p w:rsidR="00DE69EE" w:rsidRPr="00336B1E" w:rsidRDefault="00DE69EE" w:rsidP="00936DD5">
      <w:pPr>
        <w:keepNext/>
        <w:keepLines/>
        <w:spacing w:after="0" w:line="360" w:lineRule="auto"/>
        <w:contextualSpacing/>
        <w:outlineLvl w:val="0"/>
        <w:rPr>
          <w:rFonts w:ascii="Palatino Linotype" w:eastAsia="MS Gothic" w:hAnsi="Palatino Linotype" w:cstheme="majorBidi"/>
          <w:b/>
          <w:sz w:val="24"/>
          <w:szCs w:val="24"/>
          <w:lang w:val="es-ES_tradnl" w:eastAsia="es-ES"/>
        </w:rPr>
      </w:pPr>
      <w:bookmarkStart w:id="27" w:name="_Toc35608721"/>
      <w:r w:rsidRPr="00336B1E">
        <w:rPr>
          <w:rFonts w:ascii="Palatino Linotype" w:eastAsia="MS Gothic" w:hAnsi="Palatino Linotype" w:cstheme="majorBidi"/>
          <w:b/>
          <w:sz w:val="24"/>
          <w:szCs w:val="24"/>
          <w:lang w:val="es-ES_tradnl" w:eastAsia="es-ES"/>
        </w:rPr>
        <w:t>I. Fuente Obligacional.</w:t>
      </w:r>
      <w:bookmarkEnd w:id="27"/>
      <w:r w:rsidRPr="00336B1E">
        <w:rPr>
          <w:rFonts w:ascii="Palatino Linotype" w:eastAsia="MS Gothic" w:hAnsi="Palatino Linotype" w:cstheme="majorBidi"/>
          <w:b/>
          <w:sz w:val="24"/>
          <w:szCs w:val="24"/>
          <w:lang w:val="es-ES_tradnl" w:eastAsia="es-ES"/>
        </w:rPr>
        <w:t xml:space="preserve"> </w:t>
      </w:r>
    </w:p>
    <w:p w:rsidR="00DE69EE" w:rsidRPr="00336B1E" w:rsidRDefault="00DE69EE" w:rsidP="00936DD5">
      <w:pPr>
        <w:spacing w:after="0" w:line="360" w:lineRule="auto"/>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336B1E">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DE69EE" w:rsidRPr="00336B1E" w:rsidRDefault="00DE69EE" w:rsidP="00936DD5">
      <w:pPr>
        <w:spacing w:after="0" w:line="360" w:lineRule="auto"/>
        <w:ind w:right="49"/>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lastRenderedPageBreak/>
        <w:t xml:space="preserve">El </w:t>
      </w:r>
      <w:r w:rsidRPr="00336B1E">
        <w:rPr>
          <w:rFonts w:ascii="Palatino Linotype" w:eastAsia="MS Mincho" w:hAnsi="Palatino Linotype" w:cs="Times New Roman"/>
          <w:b/>
          <w:sz w:val="24"/>
          <w:szCs w:val="24"/>
          <w:lang w:val="es-ES_tradnl" w:eastAsia="es-ES"/>
        </w:rPr>
        <w:t>Sujeto Obligado</w:t>
      </w:r>
      <w:r w:rsidRPr="00336B1E">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336B1E">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336B1E">
        <w:rPr>
          <w:rFonts w:ascii="Palatino Linotype" w:eastAsia="MS Mincho" w:hAnsi="Palatino Linotype" w:cstheme="majorBidi"/>
          <w:b/>
          <w:sz w:val="24"/>
          <w:szCs w:val="24"/>
          <w:lang w:val="es-ES_tradnl" w:eastAsia="es-ES"/>
        </w:rPr>
        <w:t xml:space="preserve"> </w:t>
      </w:r>
      <w:r w:rsidRPr="00336B1E">
        <w:rPr>
          <w:rFonts w:ascii="Palatino Linotype" w:eastAsia="MS Mincho" w:hAnsi="Palatino Linotype" w:cstheme="majorBidi"/>
          <w:sz w:val="24"/>
          <w:szCs w:val="24"/>
          <w:lang w:val="es-ES_tradnl" w:eastAsia="es-ES"/>
        </w:rPr>
        <w:t xml:space="preserve">al señalar la obligación de </w:t>
      </w:r>
      <w:r w:rsidRPr="00336B1E">
        <w:rPr>
          <w:rFonts w:ascii="Palatino Linotype" w:eastAsia="MS Mincho" w:hAnsi="Palatino Linotype" w:cstheme="majorBidi"/>
          <w:i/>
          <w:sz w:val="24"/>
          <w:szCs w:val="24"/>
          <w:lang w:val="es-ES_tradnl" w:eastAsia="es-ES"/>
        </w:rPr>
        <w:t xml:space="preserve">“promover, respetar, proteger y garantizar los derechos humanos”, </w:t>
      </w:r>
      <w:r w:rsidRPr="00336B1E">
        <w:rPr>
          <w:rFonts w:ascii="Palatino Linotype" w:eastAsia="MS Mincho" w:hAnsi="Palatino Linotype" w:cstheme="majorBidi"/>
          <w:sz w:val="24"/>
          <w:szCs w:val="24"/>
          <w:lang w:val="es-ES_tradnl" w:eastAsia="es-ES"/>
        </w:rPr>
        <w:t>entre los cuales se encuentra dicho derecho.</w:t>
      </w:r>
    </w:p>
    <w:p w:rsidR="00DE69EE" w:rsidRPr="00336B1E" w:rsidRDefault="00DE69EE" w:rsidP="00936DD5">
      <w:pPr>
        <w:spacing w:after="0" w:line="360" w:lineRule="auto"/>
        <w:ind w:right="49"/>
        <w:contextualSpacing/>
        <w:jc w:val="both"/>
        <w:rPr>
          <w:rFonts w:ascii="Palatino Linotype" w:eastAsia="MS Mincho" w:hAnsi="Palatino Linotype" w:cstheme="majorBidi"/>
          <w:i/>
          <w:sz w:val="24"/>
          <w:szCs w:val="24"/>
          <w:lang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heme="majorBidi"/>
          <w:i/>
          <w:sz w:val="24"/>
          <w:szCs w:val="24"/>
          <w:lang w:val="es-ES" w:eastAsia="es-ES"/>
        </w:rPr>
      </w:pPr>
      <w:r w:rsidRPr="00336B1E">
        <w:rPr>
          <w:rFonts w:ascii="Palatino Linotype" w:eastAsia="MS Mincho" w:hAnsi="Palatino Linotype" w:cstheme="majorBidi"/>
          <w:sz w:val="24"/>
          <w:szCs w:val="24"/>
          <w:lang w:eastAsia="es-ES"/>
        </w:rPr>
        <w:t xml:space="preserve">Por cuanto hace al contenido del artículo 6 segundo párrafo, apartado A. fracción I </w:t>
      </w:r>
      <w:r w:rsidRPr="00336B1E">
        <w:rPr>
          <w:rFonts w:ascii="Palatino Linotype" w:eastAsia="MS Mincho" w:hAnsi="Palatino Linotype" w:cstheme="majorBidi"/>
          <w:sz w:val="24"/>
          <w:szCs w:val="24"/>
          <w:lang w:val="es-ES" w:eastAsia="es-ES"/>
        </w:rPr>
        <w:t xml:space="preserve">de la Constitución Política de los Estados Unidos Mexicanos el cual establece </w:t>
      </w:r>
      <w:r w:rsidRPr="00336B1E">
        <w:rPr>
          <w:rFonts w:ascii="Palatino Linotype" w:eastAsia="MS Mincho" w:hAnsi="Palatino Linotype" w:cstheme="majorBidi"/>
          <w:sz w:val="24"/>
          <w:szCs w:val="24"/>
          <w:lang w:eastAsia="es-ES"/>
        </w:rPr>
        <w:t xml:space="preserve">que </w:t>
      </w:r>
      <w:r w:rsidRPr="00336B1E">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336B1E">
        <w:rPr>
          <w:rFonts w:ascii="Palatino Linotype" w:eastAsia="MS Mincho" w:hAnsi="Palatino Linotype" w:cstheme="majorBidi"/>
          <w:b/>
          <w:i/>
          <w:sz w:val="24"/>
          <w:szCs w:val="24"/>
          <w:lang w:val="es-ES" w:eastAsia="es-ES"/>
        </w:rPr>
        <w:t>es pública</w:t>
      </w:r>
      <w:r w:rsidRPr="00336B1E">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E69EE" w:rsidRPr="00336B1E" w:rsidRDefault="00DE69EE" w:rsidP="00936DD5">
      <w:pPr>
        <w:spacing w:after="0" w:line="360" w:lineRule="auto"/>
        <w:ind w:right="49"/>
        <w:contextualSpacing/>
        <w:jc w:val="both"/>
        <w:rPr>
          <w:rFonts w:ascii="Palatino Linotype" w:eastAsia="MS Mincho" w:hAnsi="Palatino Linotype" w:cstheme="majorBidi"/>
          <w:i/>
          <w:sz w:val="24"/>
          <w:szCs w:val="24"/>
          <w:lang w:val="es-ES"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heme="majorBidi"/>
          <w:i/>
          <w:sz w:val="24"/>
          <w:szCs w:val="24"/>
          <w:lang w:eastAsia="es-ES"/>
        </w:rPr>
      </w:pPr>
      <w:r w:rsidRPr="00336B1E">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336B1E">
        <w:rPr>
          <w:rFonts w:ascii="Palatino Linotype" w:eastAsia="MS Mincho" w:hAnsi="Palatino Linotype" w:cstheme="majorBidi"/>
          <w:i/>
          <w:sz w:val="24"/>
          <w:szCs w:val="24"/>
          <w:lang w:val="es-ES_tradnl" w:eastAsia="es-ES"/>
        </w:rPr>
        <w:t>generen, administren o posean las autoridades</w:t>
      </w:r>
      <w:r w:rsidRPr="00336B1E">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DE69EE" w:rsidRPr="00336B1E" w:rsidRDefault="00DE69EE" w:rsidP="00936DD5">
      <w:pPr>
        <w:spacing w:after="0" w:line="360" w:lineRule="auto"/>
        <w:ind w:right="49"/>
        <w:contextualSpacing/>
        <w:jc w:val="both"/>
        <w:rPr>
          <w:rFonts w:ascii="Palatino Linotype" w:eastAsia="MS Mincho" w:hAnsi="Palatino Linotype" w:cstheme="majorBidi"/>
          <w:i/>
          <w:sz w:val="24"/>
          <w:szCs w:val="24"/>
          <w:lang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lastRenderedPageBreak/>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DE69EE" w:rsidRPr="00336B1E" w:rsidRDefault="00DE69EE" w:rsidP="00936DD5">
      <w:pPr>
        <w:spacing w:after="0" w:line="360" w:lineRule="auto"/>
        <w:ind w:right="49"/>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i/>
          <w:sz w:val="24"/>
          <w:szCs w:val="24"/>
          <w:lang w:val="es-ES_tradnl" w:eastAsia="es-ES"/>
        </w:rPr>
      </w:pPr>
      <w:r w:rsidRPr="00336B1E">
        <w:rPr>
          <w:rFonts w:ascii="Palatino Linotype" w:eastAsia="MS Mincho" w:hAnsi="Palatino Linotype" w:cs="Times New Roman"/>
          <w:sz w:val="24"/>
          <w:szCs w:val="24"/>
          <w:lang w:val="es-ES_tradnl" w:eastAsia="es-ES"/>
        </w:rPr>
        <w:t xml:space="preserve">De acuerdo con el artículo 4 de la Ley en la materia, señala que </w:t>
      </w:r>
      <w:r w:rsidRPr="00336B1E">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DE69EE" w:rsidRPr="00336B1E" w:rsidRDefault="00DE69EE" w:rsidP="00936DD5">
      <w:pPr>
        <w:spacing w:after="0" w:line="360" w:lineRule="auto"/>
        <w:ind w:right="49"/>
        <w:contextualSpacing/>
        <w:jc w:val="both"/>
        <w:rPr>
          <w:rFonts w:ascii="Palatino Linotype" w:eastAsia="MS Mincho" w:hAnsi="Palatino Linotype" w:cs="Times New Roman"/>
          <w:i/>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DE69EE" w:rsidRPr="00336B1E" w:rsidRDefault="00DE69EE" w:rsidP="00936DD5">
      <w:pPr>
        <w:spacing w:after="0" w:line="360" w:lineRule="auto"/>
        <w:ind w:left="720"/>
        <w:contextualSpacing/>
        <w:rPr>
          <w:rFonts w:ascii="Palatino Linotype" w:eastAsia="MS Mincho" w:hAnsi="Palatino Linotype" w:cs="Times New Roman"/>
          <w:sz w:val="24"/>
          <w:szCs w:val="24"/>
          <w:lang w:val="es-ES_tradnl" w:eastAsia="es-ES"/>
        </w:rPr>
      </w:pPr>
    </w:p>
    <w:p w:rsidR="00DE69EE"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t>Por lo que, toda la información que sea generada, poseída y administrada por el</w:t>
      </w:r>
      <w:r w:rsidRPr="00336B1E">
        <w:rPr>
          <w:rFonts w:ascii="Palatino Linotype" w:eastAsia="MS Mincho" w:hAnsi="Palatino Linotype" w:cs="Times New Roman"/>
          <w:b/>
          <w:sz w:val="24"/>
          <w:szCs w:val="24"/>
          <w:lang w:val="es-ES_tradnl" w:eastAsia="es-ES"/>
        </w:rPr>
        <w:t xml:space="preserve"> Sujeto Obligado,</w:t>
      </w:r>
      <w:r w:rsidRPr="00336B1E">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r w:rsidR="004133C6" w:rsidRPr="00336B1E">
        <w:rPr>
          <w:rFonts w:ascii="Palatino Linotype" w:eastAsia="MS Mincho" w:hAnsi="Palatino Linotype" w:cs="Times New Roman"/>
          <w:sz w:val="24"/>
          <w:szCs w:val="24"/>
          <w:lang w:val="es-ES_tradnl" w:eastAsia="es-ES"/>
        </w:rPr>
        <w:t xml:space="preserve"> </w:t>
      </w:r>
    </w:p>
    <w:p w:rsidR="004133C6" w:rsidRPr="00336B1E" w:rsidRDefault="004133C6" w:rsidP="00936DD5">
      <w:pPr>
        <w:pStyle w:val="Prrafodelista"/>
        <w:spacing w:after="0" w:line="360" w:lineRule="auto"/>
        <w:rPr>
          <w:rFonts w:ascii="Palatino Linotype" w:eastAsia="MS Mincho" w:hAnsi="Palatino Linotype" w:cs="Times New Roman"/>
          <w:sz w:val="24"/>
          <w:szCs w:val="24"/>
          <w:lang w:val="es-ES_tradnl" w:eastAsia="es-ES"/>
        </w:rPr>
      </w:pPr>
    </w:p>
    <w:p w:rsidR="004133C6" w:rsidRPr="00336B1E" w:rsidRDefault="004133C6"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t>En el caso particular y derivado de la información que se encuentra en el Portal de Información de Oficio M</w:t>
      </w:r>
      <w:r w:rsidR="004E51DE" w:rsidRPr="00336B1E">
        <w:rPr>
          <w:rFonts w:ascii="Palatino Linotype" w:eastAsia="MS Mincho" w:hAnsi="Palatino Linotype" w:cs="Times New Roman"/>
          <w:sz w:val="24"/>
          <w:szCs w:val="24"/>
          <w:lang w:val="es-ES_tradnl" w:eastAsia="es-ES"/>
        </w:rPr>
        <w:t xml:space="preserve">exiquense, cabe señalar que el Organismo Sistema de Desarrollo Integral de la Familia y el Ayuntamiento de </w:t>
      </w:r>
      <w:proofErr w:type="spellStart"/>
      <w:r w:rsidR="004E51DE" w:rsidRPr="00336B1E">
        <w:rPr>
          <w:rFonts w:ascii="Palatino Linotype" w:eastAsia="MS Mincho" w:hAnsi="Palatino Linotype" w:cs="Times New Roman"/>
          <w:sz w:val="24"/>
          <w:szCs w:val="24"/>
          <w:lang w:val="es-ES_tradnl" w:eastAsia="es-ES"/>
        </w:rPr>
        <w:t>Tezoyuca</w:t>
      </w:r>
      <w:proofErr w:type="spellEnd"/>
      <w:r w:rsidR="004E51DE" w:rsidRPr="00336B1E">
        <w:rPr>
          <w:rFonts w:ascii="Palatino Linotype" w:eastAsia="MS Mincho" w:hAnsi="Palatino Linotype" w:cs="Times New Roman"/>
          <w:sz w:val="24"/>
          <w:szCs w:val="24"/>
          <w:lang w:val="es-ES_tradnl" w:eastAsia="es-ES"/>
        </w:rPr>
        <w:t xml:space="preserve"> se encuentran como un mismo SUJETO OBLIGADO.</w:t>
      </w:r>
    </w:p>
    <w:p w:rsidR="00DE69EE" w:rsidRPr="00336B1E" w:rsidRDefault="00DE69EE" w:rsidP="00936DD5">
      <w:pPr>
        <w:spacing w:after="0" w:line="360" w:lineRule="auto"/>
        <w:ind w:right="49"/>
        <w:contextualSpacing/>
        <w:jc w:val="both"/>
        <w:rPr>
          <w:rFonts w:ascii="Palatino Linotype" w:eastAsia="MS Mincho" w:hAnsi="Palatino Linotype" w:cs="Times New Roman"/>
          <w:sz w:val="24"/>
          <w:szCs w:val="24"/>
          <w:lang w:val="es-ES_tradnl" w:eastAsia="es-ES"/>
        </w:rPr>
      </w:pPr>
    </w:p>
    <w:p w:rsidR="00DE69EE" w:rsidRPr="00336B1E" w:rsidRDefault="00DE69EE" w:rsidP="00936DD5">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35608722"/>
      <w:r w:rsidRPr="00336B1E">
        <w:rPr>
          <w:rFonts w:ascii="Palatino Linotype" w:eastAsia="MS Gothic" w:hAnsi="Palatino Linotype" w:cstheme="majorBidi"/>
          <w:b/>
          <w:sz w:val="24"/>
          <w:szCs w:val="24"/>
          <w:lang w:val="es-ES_tradnl" w:eastAsia="es-ES"/>
        </w:rPr>
        <w:t>II. De la información solicitada y la respuesta del Sujeto Obligado.</w:t>
      </w:r>
      <w:bookmarkEnd w:id="28"/>
      <w:r w:rsidRPr="00336B1E">
        <w:rPr>
          <w:rFonts w:ascii="Palatino Linotype" w:eastAsia="MS Gothic" w:hAnsi="Palatino Linotype" w:cstheme="majorBidi"/>
          <w:b/>
          <w:sz w:val="24"/>
          <w:szCs w:val="24"/>
          <w:lang w:val="es-ES_tradnl" w:eastAsia="es-ES"/>
        </w:rPr>
        <w:t xml:space="preserve"> </w:t>
      </w:r>
    </w:p>
    <w:p w:rsidR="00DE69EE" w:rsidRPr="00336B1E" w:rsidRDefault="00DE69EE" w:rsidP="00936DD5">
      <w:pPr>
        <w:spacing w:after="0" w:line="360" w:lineRule="auto"/>
        <w:ind w:right="49"/>
        <w:contextualSpacing/>
        <w:jc w:val="both"/>
        <w:rPr>
          <w:rFonts w:ascii="Palatino Linotype" w:eastAsia="MS Mincho" w:hAnsi="Palatino Linotype" w:cs="Times New Roman"/>
          <w:sz w:val="24"/>
          <w:szCs w:val="24"/>
          <w:lang w:val="es-ES_tradnl" w:eastAsia="es-ES"/>
        </w:rPr>
      </w:pPr>
    </w:p>
    <w:p w:rsidR="00F22BDA" w:rsidRPr="00336B1E" w:rsidRDefault="00DE69EE" w:rsidP="00936DD5">
      <w:pPr>
        <w:numPr>
          <w:ilvl w:val="0"/>
          <w:numId w:val="2"/>
        </w:numPr>
        <w:spacing w:after="0" w:line="360" w:lineRule="auto"/>
        <w:ind w:right="49"/>
        <w:contextualSpacing/>
        <w:jc w:val="both"/>
        <w:rPr>
          <w:rFonts w:ascii="Palatino Linotype" w:eastAsia="MS Mincho" w:hAnsi="Palatino Linotype" w:cs="Times New Roman"/>
          <w:sz w:val="24"/>
          <w:szCs w:val="24"/>
          <w:lang w:val="es-ES_tradnl" w:eastAsia="es-ES"/>
        </w:rPr>
      </w:pPr>
      <w:r w:rsidRPr="00336B1E">
        <w:rPr>
          <w:rFonts w:ascii="Palatino Linotype" w:eastAsia="MS Mincho" w:hAnsi="Palatino Linotype" w:cs="Times New Roman"/>
          <w:sz w:val="24"/>
          <w:szCs w:val="24"/>
          <w:lang w:val="es-ES_tradnl" w:eastAsia="es-ES"/>
        </w:rPr>
        <w:t xml:space="preserve">Para proceder al análisis del presente asunto, es necesario recapitular lo que el particular requirió de la autoridad, así como de la respuesta de la misma, siendo lo siguiente; </w:t>
      </w:r>
    </w:p>
    <w:p w:rsidR="00F22BDA" w:rsidRPr="00336B1E" w:rsidRDefault="00F22BDA" w:rsidP="00936DD5">
      <w:pPr>
        <w:spacing w:after="0" w:line="360" w:lineRule="auto"/>
        <w:ind w:left="360" w:right="49"/>
        <w:contextualSpacing/>
        <w:jc w:val="both"/>
        <w:rPr>
          <w:rFonts w:ascii="Palatino Linotype" w:eastAsia="MS Mincho" w:hAnsi="Palatino Linotype" w:cs="Times New Roman"/>
          <w:sz w:val="24"/>
          <w:szCs w:val="24"/>
          <w:lang w:val="es-ES_tradnl" w:eastAsia="es-ES"/>
        </w:rPr>
      </w:pPr>
    </w:p>
    <w:p w:rsidR="00F22BDA" w:rsidRPr="00336B1E" w:rsidRDefault="00F22BDA" w:rsidP="00936DD5">
      <w:pPr>
        <w:numPr>
          <w:ilvl w:val="0"/>
          <w:numId w:val="7"/>
        </w:numPr>
        <w:spacing w:after="0" w:line="360" w:lineRule="auto"/>
        <w:ind w:left="993" w:right="616"/>
        <w:contextualSpacing/>
        <w:jc w:val="both"/>
        <w:rPr>
          <w:rFonts w:ascii="Palatino Linotype" w:hAnsi="Palatino Linotype"/>
          <w:b/>
          <w:bCs/>
          <w:color w:val="000000"/>
          <w:sz w:val="24"/>
          <w:szCs w:val="24"/>
        </w:rPr>
      </w:pPr>
      <w:r w:rsidRPr="00336B1E">
        <w:rPr>
          <w:rFonts w:ascii="Palatino Linotype" w:hAnsi="Palatino Linotype"/>
          <w:b/>
          <w:bCs/>
          <w:color w:val="000000"/>
          <w:sz w:val="24"/>
          <w:szCs w:val="24"/>
        </w:rPr>
        <w:t xml:space="preserve">Del organismo Desarrollo Integral de la Familia (DIF) de </w:t>
      </w:r>
      <w:proofErr w:type="spellStart"/>
      <w:r w:rsidRPr="00336B1E">
        <w:rPr>
          <w:rFonts w:ascii="Palatino Linotype" w:hAnsi="Palatino Linotype"/>
          <w:b/>
          <w:bCs/>
          <w:color w:val="000000"/>
          <w:sz w:val="24"/>
          <w:szCs w:val="24"/>
        </w:rPr>
        <w:t>Tezoyuca</w:t>
      </w:r>
      <w:proofErr w:type="spellEnd"/>
      <w:r w:rsidRPr="00336B1E">
        <w:rPr>
          <w:rFonts w:ascii="Palatino Linotype" w:hAnsi="Palatino Linotype"/>
          <w:b/>
          <w:bCs/>
          <w:color w:val="000000"/>
          <w:sz w:val="24"/>
          <w:szCs w:val="24"/>
        </w:rPr>
        <w:t xml:space="preserve"> el nombre, cargo y sueldo de todo el personal.</w:t>
      </w:r>
    </w:p>
    <w:p w:rsidR="00F22BDA" w:rsidRPr="00336B1E" w:rsidRDefault="00F22BDA" w:rsidP="00936DD5">
      <w:pPr>
        <w:spacing w:after="0" w:line="360" w:lineRule="auto"/>
        <w:ind w:right="567"/>
        <w:jc w:val="both"/>
        <w:rPr>
          <w:rFonts w:ascii="Palatino Linotype" w:hAnsi="Palatino Linotype"/>
          <w:b/>
          <w:bCs/>
          <w:sz w:val="24"/>
          <w:szCs w:val="24"/>
        </w:rPr>
      </w:pPr>
    </w:p>
    <w:p w:rsidR="00F22BDA" w:rsidRPr="00336B1E" w:rsidRDefault="00F22BDA" w:rsidP="00936DD5">
      <w:pPr>
        <w:numPr>
          <w:ilvl w:val="0"/>
          <w:numId w:val="2"/>
        </w:numPr>
        <w:spacing w:after="0" w:line="360" w:lineRule="auto"/>
        <w:contextualSpacing/>
        <w:jc w:val="both"/>
        <w:rPr>
          <w:rFonts w:ascii="Palatino Linotype" w:eastAsia="MS Mincho" w:hAnsi="Palatino Linotype" w:cs="Arial"/>
          <w:i/>
          <w:sz w:val="24"/>
          <w:szCs w:val="24"/>
          <w:lang w:val="es-ES_tradnl" w:eastAsia="es-ES"/>
        </w:rPr>
      </w:pPr>
      <w:r w:rsidRPr="00336B1E">
        <w:rPr>
          <w:rFonts w:ascii="Palatino Linotype" w:eastAsia="MS Mincho" w:hAnsi="Palatino Linotype" w:cs="Times New Roman"/>
          <w:sz w:val="24"/>
          <w:szCs w:val="24"/>
        </w:rPr>
        <w:t xml:space="preserve">El </w:t>
      </w:r>
      <w:r w:rsidRPr="00336B1E">
        <w:rPr>
          <w:rFonts w:ascii="Palatino Linotype" w:eastAsia="MS Mincho" w:hAnsi="Palatino Linotype" w:cs="Times New Roman"/>
          <w:b/>
          <w:sz w:val="24"/>
          <w:szCs w:val="24"/>
        </w:rPr>
        <w:t>Sujeto Obligado</w:t>
      </w:r>
      <w:r w:rsidRPr="00336B1E">
        <w:rPr>
          <w:rFonts w:ascii="Palatino Linotype" w:eastAsia="MS Mincho" w:hAnsi="Palatino Linotype" w:cs="Times New Roman"/>
          <w:sz w:val="24"/>
          <w:szCs w:val="24"/>
        </w:rPr>
        <w:t xml:space="preserve"> en respuesta envió</w:t>
      </w:r>
      <w:r w:rsidRPr="00336B1E">
        <w:rPr>
          <w:rFonts w:ascii="Palatino Linotype" w:eastAsia="MS Mincho" w:hAnsi="Palatino Linotype" w:cs="Arial"/>
          <w:iCs/>
          <w:sz w:val="24"/>
          <w:szCs w:val="24"/>
          <w:lang w:val="es-ES_tradnl" w:eastAsia="es-ES"/>
        </w:rPr>
        <w:t xml:space="preserve"> un documento con el nombre </w:t>
      </w:r>
      <w:r w:rsidRPr="00336B1E">
        <w:rPr>
          <w:rFonts w:ascii="Palatino Linotype" w:eastAsia="MS Mincho" w:hAnsi="Palatino Linotype" w:cs="Arial"/>
          <w:b/>
          <w:iCs/>
          <w:sz w:val="24"/>
          <w:szCs w:val="24"/>
          <w:lang w:val="es-ES_tradnl" w:eastAsia="es-ES"/>
        </w:rPr>
        <w:t xml:space="preserve">Nomina Octubre.pdf: </w:t>
      </w:r>
      <w:r w:rsidRPr="00336B1E">
        <w:rPr>
          <w:rFonts w:ascii="Palatino Linotype" w:eastAsia="MS Mincho" w:hAnsi="Palatino Linotype" w:cs="Arial"/>
          <w:iCs/>
          <w:sz w:val="24"/>
          <w:szCs w:val="24"/>
          <w:lang w:val="es-ES_tradnl" w:eastAsia="es-ES"/>
        </w:rPr>
        <w:t xml:space="preserve">que consta de un documento con una lista de veinte personas con su respectivo cargo y </w:t>
      </w:r>
      <w:r w:rsidR="004F7CF8" w:rsidRPr="00336B1E">
        <w:rPr>
          <w:rFonts w:ascii="Palatino Linotype" w:eastAsia="MS Mincho" w:hAnsi="Palatino Linotype" w:cs="Arial"/>
          <w:iCs/>
          <w:sz w:val="24"/>
          <w:szCs w:val="24"/>
          <w:lang w:val="es-ES_tradnl" w:eastAsia="es-ES"/>
        </w:rPr>
        <w:t>sueldo.</w:t>
      </w:r>
    </w:p>
    <w:p w:rsidR="00F22BDA" w:rsidRPr="00336B1E" w:rsidRDefault="00F22BDA" w:rsidP="00936DD5">
      <w:pPr>
        <w:spacing w:after="0" w:line="360" w:lineRule="auto"/>
        <w:contextualSpacing/>
        <w:jc w:val="both"/>
        <w:rPr>
          <w:rFonts w:ascii="Palatino Linotype" w:eastAsia="MS Mincho" w:hAnsi="Palatino Linotype" w:cs="Arial"/>
          <w:i/>
          <w:sz w:val="24"/>
          <w:szCs w:val="24"/>
          <w:lang w:val="es-ES_tradnl" w:eastAsia="es-ES"/>
        </w:rPr>
      </w:pPr>
    </w:p>
    <w:p w:rsidR="002913CD" w:rsidRPr="00336B1E" w:rsidRDefault="002E0EFA"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En consecuencia</w:t>
      </w:r>
      <w:r w:rsidR="00F22BDA" w:rsidRPr="00336B1E">
        <w:rPr>
          <w:rFonts w:ascii="Palatino Linotype" w:eastAsia="MS Mincho" w:hAnsi="Palatino Linotype" w:cs="Times New Roman"/>
          <w:sz w:val="24"/>
          <w:szCs w:val="24"/>
        </w:rPr>
        <w:t>, el particular interpuso su recurso de revisión señalando que la infor</w:t>
      </w:r>
      <w:r w:rsidR="00B16A00" w:rsidRPr="00336B1E">
        <w:rPr>
          <w:rFonts w:ascii="Palatino Linotype" w:eastAsia="MS Mincho" w:hAnsi="Palatino Linotype" w:cs="Times New Roman"/>
          <w:sz w:val="24"/>
          <w:szCs w:val="24"/>
        </w:rPr>
        <w:t>mación entregada por el Sujeto Obligado en respuesta a la solicitud de información es incompleta</w:t>
      </w:r>
      <w:r w:rsidR="00F22BDA" w:rsidRPr="00336B1E">
        <w:rPr>
          <w:rFonts w:ascii="Palatino Linotype" w:eastAsia="MS Mincho" w:hAnsi="Palatino Linotype" w:cs="Times New Roman"/>
          <w:sz w:val="24"/>
          <w:szCs w:val="24"/>
        </w:rPr>
        <w:t>.</w:t>
      </w:r>
      <w:r w:rsidR="00B16A00" w:rsidRPr="00336B1E">
        <w:rPr>
          <w:rFonts w:ascii="Palatino Linotype" w:eastAsia="MS Mincho" w:hAnsi="Palatino Linotype" w:cs="Times New Roman"/>
          <w:sz w:val="24"/>
          <w:szCs w:val="24"/>
        </w:rPr>
        <w:t xml:space="preserve"> Por lo que de las constancias que obran en el expediente electrónico SAIMEX se procederá a su análisis.</w:t>
      </w:r>
    </w:p>
    <w:p w:rsidR="00BF0800" w:rsidRPr="00336B1E" w:rsidRDefault="00BF0800" w:rsidP="00936DD5">
      <w:pPr>
        <w:tabs>
          <w:tab w:val="left" w:pos="66"/>
          <w:tab w:val="left" w:pos="142"/>
        </w:tabs>
        <w:spacing w:after="0" w:line="360" w:lineRule="auto"/>
        <w:ind w:left="360" w:right="49"/>
        <w:contextualSpacing/>
        <w:jc w:val="both"/>
        <w:rPr>
          <w:rFonts w:ascii="Palatino Linotype" w:eastAsia="MS Mincho" w:hAnsi="Palatino Linotype" w:cs="Times New Roman"/>
          <w:sz w:val="24"/>
          <w:szCs w:val="24"/>
        </w:rPr>
      </w:pPr>
    </w:p>
    <w:p w:rsidR="00BF0800" w:rsidRPr="00336B1E" w:rsidRDefault="00B16A00"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lastRenderedPageBreak/>
        <w:t xml:space="preserve">El </w:t>
      </w:r>
      <w:r w:rsidR="00BF0800" w:rsidRPr="00336B1E">
        <w:rPr>
          <w:rFonts w:ascii="Palatino Linotype" w:eastAsia="MS Mincho" w:hAnsi="Palatino Linotype" w:cs="Times New Roman"/>
          <w:sz w:val="24"/>
          <w:szCs w:val="24"/>
        </w:rPr>
        <w:t xml:space="preserve">artículo 11 de la Ley de Transparencia y Acceso a la Información Pública del Estado de México y sus Municipios </w:t>
      </w:r>
      <w:r w:rsidR="00DF0861" w:rsidRPr="00336B1E">
        <w:rPr>
          <w:rFonts w:ascii="Palatino Linotype" w:eastAsia="MS Mincho" w:hAnsi="Palatino Linotype" w:cs="Times New Roman"/>
          <w:sz w:val="24"/>
          <w:szCs w:val="24"/>
        </w:rPr>
        <w:t>estable que la información q</w:t>
      </w:r>
      <w:r w:rsidRPr="00336B1E">
        <w:rPr>
          <w:rFonts w:ascii="Palatino Linotype" w:eastAsia="MS Mincho" w:hAnsi="Palatino Linotype" w:cs="Times New Roman"/>
          <w:sz w:val="24"/>
          <w:szCs w:val="24"/>
        </w:rPr>
        <w:t>ue se entrega a los particulares debe ser completa como a continuación se enuncia:</w:t>
      </w:r>
    </w:p>
    <w:p w:rsidR="007A3B38" w:rsidRPr="00336B1E" w:rsidRDefault="007A3B38" w:rsidP="00936DD5">
      <w:pPr>
        <w:pStyle w:val="Prrafodelista"/>
        <w:rPr>
          <w:rFonts w:ascii="Palatino Linotype" w:eastAsia="MS Mincho" w:hAnsi="Palatino Linotype" w:cs="Times New Roman"/>
          <w:sz w:val="24"/>
          <w:szCs w:val="24"/>
        </w:rPr>
      </w:pPr>
    </w:p>
    <w:p w:rsidR="00B16A00" w:rsidRPr="00336B1E" w:rsidRDefault="00BF0800" w:rsidP="00936DD5">
      <w:pPr>
        <w:pStyle w:val="Prrafodelista"/>
        <w:tabs>
          <w:tab w:val="left" w:pos="426"/>
          <w:tab w:val="left" w:pos="8222"/>
        </w:tabs>
        <w:autoSpaceDE w:val="0"/>
        <w:autoSpaceDN w:val="0"/>
        <w:adjustRightInd w:val="0"/>
        <w:spacing w:after="0" w:line="360" w:lineRule="auto"/>
        <w:ind w:left="360" w:right="566"/>
        <w:jc w:val="both"/>
        <w:rPr>
          <w:rFonts w:ascii="Palatino Linotype" w:hAnsi="Palatino Linotype"/>
          <w:i/>
          <w:color w:val="000000" w:themeColor="text1"/>
        </w:rPr>
      </w:pPr>
      <w:r w:rsidRPr="00336B1E">
        <w:rPr>
          <w:rFonts w:ascii="Palatino Linotype" w:hAnsi="Palatino Linotype"/>
          <w:b/>
          <w:i/>
          <w:color w:val="000000" w:themeColor="text1"/>
        </w:rPr>
        <w:t>Artículo 11.</w:t>
      </w:r>
      <w:r w:rsidRPr="00336B1E">
        <w:rPr>
          <w:rFonts w:ascii="Palatino Linotype" w:hAnsi="Palatino Linotype"/>
          <w:i/>
          <w:color w:val="000000" w:themeColor="text1"/>
        </w:rPr>
        <w:t xml:space="preserve"> </w:t>
      </w:r>
      <w:r w:rsidRPr="00336B1E">
        <w:rPr>
          <w:rFonts w:ascii="Palatino Linotype" w:hAnsi="Palatino Linotype"/>
          <w:b/>
          <w:i/>
          <w:color w:val="000000" w:themeColor="text1"/>
        </w:rPr>
        <w:t>En la</w:t>
      </w:r>
      <w:r w:rsidRPr="00336B1E">
        <w:rPr>
          <w:rFonts w:ascii="Palatino Linotype" w:hAnsi="Palatino Linotype"/>
          <w:i/>
          <w:color w:val="000000" w:themeColor="text1"/>
        </w:rPr>
        <w:t xml:space="preserve"> generación, publicación y </w:t>
      </w:r>
      <w:r w:rsidRPr="00336B1E">
        <w:rPr>
          <w:rFonts w:ascii="Palatino Linotype" w:hAnsi="Palatino Linotype"/>
          <w:b/>
          <w:i/>
          <w:color w:val="000000" w:themeColor="text1"/>
        </w:rPr>
        <w:t xml:space="preserve">entrega de información se deberá garantizar que ésta sea accesible, actualizada, </w:t>
      </w:r>
      <w:r w:rsidRPr="00336B1E">
        <w:rPr>
          <w:rFonts w:ascii="Palatino Linotype" w:hAnsi="Palatino Linotype"/>
          <w:b/>
          <w:i/>
          <w:color w:val="000000" w:themeColor="text1"/>
          <w:u w:val="single"/>
        </w:rPr>
        <w:t>completa</w:t>
      </w:r>
      <w:r w:rsidRPr="00336B1E">
        <w:rPr>
          <w:rFonts w:ascii="Palatino Linotype" w:hAnsi="Palatino Linotype"/>
          <w:b/>
          <w:i/>
          <w:color w:val="000000" w:themeColor="text1"/>
        </w:rPr>
        <w:t>, congruente, confiable, verificable, veraz, integral, oportuna y expedita</w:t>
      </w:r>
      <w:r w:rsidRPr="00336B1E">
        <w:rPr>
          <w:rFonts w:ascii="Palatino Linotype" w:hAnsi="Palatino Linotype"/>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D001D7" w:rsidRPr="00336B1E" w:rsidRDefault="00D001D7" w:rsidP="00936DD5">
      <w:pPr>
        <w:pStyle w:val="Prrafodelista"/>
        <w:tabs>
          <w:tab w:val="left" w:pos="426"/>
          <w:tab w:val="left" w:pos="8222"/>
        </w:tabs>
        <w:autoSpaceDE w:val="0"/>
        <w:autoSpaceDN w:val="0"/>
        <w:adjustRightInd w:val="0"/>
        <w:spacing w:after="0" w:line="360" w:lineRule="auto"/>
        <w:ind w:left="360" w:right="566"/>
        <w:jc w:val="both"/>
        <w:rPr>
          <w:rFonts w:ascii="Palatino Linotype" w:hAnsi="Palatino Linotype"/>
          <w:i/>
          <w:color w:val="000000" w:themeColor="text1"/>
        </w:rPr>
      </w:pPr>
    </w:p>
    <w:p w:rsidR="00697BE0" w:rsidRPr="00336B1E" w:rsidRDefault="00697BE0" w:rsidP="00936DD5">
      <w:pPr>
        <w:pStyle w:val="Prrafodelista"/>
        <w:numPr>
          <w:ilvl w:val="0"/>
          <w:numId w:val="2"/>
        </w:numPr>
        <w:spacing w:after="0" w:line="360" w:lineRule="auto"/>
        <w:ind w:left="0" w:firstLine="0"/>
        <w:jc w:val="both"/>
        <w:rPr>
          <w:rFonts w:ascii="Palatino Linotype" w:hAnsi="Palatino Linotype"/>
          <w:iCs/>
          <w:color w:val="000000"/>
          <w:sz w:val="24"/>
        </w:rPr>
      </w:pPr>
      <w:r w:rsidRPr="00336B1E">
        <w:rPr>
          <w:rFonts w:ascii="Palatino Linotype" w:hAnsi="Palatino Linotype"/>
          <w:iCs/>
          <w:color w:val="000000"/>
          <w:sz w:val="24"/>
        </w:rPr>
        <w:t xml:space="preserve">En este sentido, el particular solicitó toda la plantilla de las personas que laboran en el Sistema para el Desarrollo Integral de la Familia del Municipio de </w:t>
      </w:r>
      <w:proofErr w:type="spellStart"/>
      <w:r w:rsidRPr="00336B1E">
        <w:rPr>
          <w:rFonts w:ascii="Palatino Linotype" w:hAnsi="Palatino Linotype"/>
          <w:iCs/>
          <w:color w:val="000000"/>
          <w:sz w:val="24"/>
        </w:rPr>
        <w:t>Tezoyuca</w:t>
      </w:r>
      <w:proofErr w:type="spellEnd"/>
      <w:r w:rsidRPr="00336B1E">
        <w:rPr>
          <w:rFonts w:ascii="Palatino Linotype" w:hAnsi="Palatino Linotype"/>
          <w:iCs/>
          <w:color w:val="000000"/>
          <w:sz w:val="24"/>
        </w:rPr>
        <w:t xml:space="preserve">, incluyendo nombre, cargo y sueldo. Por lo que hace al nombre de los servidores públicos solicitado podemos observar que, de la respuesta emitida </w:t>
      </w:r>
      <w:r w:rsidR="00C06B96" w:rsidRPr="00336B1E">
        <w:rPr>
          <w:rFonts w:ascii="Palatino Linotype" w:hAnsi="Palatino Linotype"/>
          <w:iCs/>
          <w:color w:val="000000"/>
          <w:sz w:val="24"/>
        </w:rPr>
        <w:t>por el SUJETO OBLIGADO estos no se encuentran completos</w:t>
      </w:r>
      <w:r w:rsidRPr="00336B1E">
        <w:rPr>
          <w:rFonts w:ascii="Palatino Linotype" w:hAnsi="Palatino Linotype"/>
          <w:iCs/>
          <w:color w:val="000000"/>
          <w:sz w:val="24"/>
        </w:rPr>
        <w:t>, toda vez que solo aparece un nombre y un apellido, sin embargo, al consultar la Plataforma de Información Mexiquense (IPOMEX) observa</w:t>
      </w:r>
      <w:r w:rsidR="00C06B96" w:rsidRPr="00336B1E">
        <w:rPr>
          <w:rFonts w:ascii="Palatino Linotype" w:hAnsi="Palatino Linotype"/>
          <w:iCs/>
          <w:color w:val="000000"/>
          <w:sz w:val="24"/>
        </w:rPr>
        <w:t>mos que los nombres de los servidores públicos cuentan con nombre o nombres y dos apellidos, lo que significa que la información entregada por el SUJETO OBLIGADO es incompleta como s</w:t>
      </w:r>
      <w:r w:rsidR="00A83959" w:rsidRPr="00336B1E">
        <w:rPr>
          <w:rFonts w:ascii="Palatino Linotype" w:hAnsi="Palatino Linotype"/>
          <w:iCs/>
          <w:color w:val="000000"/>
          <w:sz w:val="24"/>
        </w:rPr>
        <w:t xml:space="preserve">e observa en las siguientes </w:t>
      </w:r>
      <w:r w:rsidR="005B49C9" w:rsidRPr="00336B1E">
        <w:rPr>
          <w:rFonts w:ascii="Palatino Linotype" w:hAnsi="Palatino Linotype"/>
          <w:iCs/>
          <w:color w:val="000000"/>
          <w:sz w:val="24"/>
        </w:rPr>
        <w:t>imágenes</w:t>
      </w:r>
      <w:r w:rsidR="00C06B96" w:rsidRPr="00336B1E">
        <w:rPr>
          <w:rFonts w:ascii="Palatino Linotype" w:hAnsi="Palatino Linotype"/>
          <w:iCs/>
          <w:color w:val="000000"/>
          <w:sz w:val="24"/>
        </w:rPr>
        <w:t>:</w:t>
      </w:r>
    </w:p>
    <w:p w:rsidR="004F7CF8" w:rsidRPr="00336B1E" w:rsidRDefault="00C06B96" w:rsidP="00936DD5">
      <w:pPr>
        <w:spacing w:after="0" w:line="360" w:lineRule="auto"/>
        <w:jc w:val="both"/>
        <w:rPr>
          <w:rFonts w:ascii="Palatino Linotype" w:hAnsi="Palatino Linotype"/>
          <w:iCs/>
          <w:color w:val="000000"/>
          <w:sz w:val="24"/>
        </w:rPr>
      </w:pPr>
      <w:r w:rsidRPr="00336B1E">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5E177D31" wp14:editId="462AB6D0">
                <wp:simplePos x="0" y="0"/>
                <wp:positionH relativeFrom="column">
                  <wp:posOffset>488620</wp:posOffset>
                </wp:positionH>
                <wp:positionV relativeFrom="paragraph">
                  <wp:posOffset>750260</wp:posOffset>
                </wp:positionV>
                <wp:extent cx="1219200" cy="2701130"/>
                <wp:effectExtent l="19050" t="19050" r="19050" b="23495"/>
                <wp:wrapNone/>
                <wp:docPr id="14" name="Rectángulo redondeado 14"/>
                <wp:cNvGraphicFramePr/>
                <a:graphic xmlns:a="http://schemas.openxmlformats.org/drawingml/2006/main">
                  <a:graphicData uri="http://schemas.microsoft.com/office/word/2010/wordprocessingShape">
                    <wps:wsp>
                      <wps:cNvSpPr/>
                      <wps:spPr>
                        <a:xfrm>
                          <a:off x="0" y="0"/>
                          <a:ext cx="1219200" cy="27011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DB700EC" id="Rectángulo redondeado 14" o:spid="_x0000_s1026" style="position:absolute;margin-left:38.45pt;margin-top:59.1pt;width:96pt;height:2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" filled="f" strokecolor="red" strokeweight="2.25pt">
                <v:stroke joinstyle="miter"/>
              </v:roundrect>
            </w:pict>
          </mc:Fallback>
        </mc:AlternateContent>
      </w:r>
      <w:r w:rsidR="00B00DAD" w:rsidRPr="00336B1E">
        <w:rPr>
          <w:rFonts w:ascii="Palatino Linotype" w:hAnsi="Palatino Linotype"/>
          <w:noProof/>
          <w:lang w:eastAsia="es-MX"/>
        </w:rPr>
        <w:drawing>
          <wp:inline distT="0" distB="0" distL="0" distR="0" wp14:anchorId="6FB4269F" wp14:editId="6D3A9287">
            <wp:extent cx="5276850" cy="35319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453" t="22117" r="7008" b="20888"/>
                    <a:stretch/>
                  </pic:blipFill>
                  <pic:spPr bwMode="auto">
                    <a:xfrm>
                      <a:off x="0" y="0"/>
                      <a:ext cx="5287676" cy="3539203"/>
                    </a:xfrm>
                    <a:prstGeom prst="rect">
                      <a:avLst/>
                    </a:prstGeom>
                    <a:ln>
                      <a:noFill/>
                    </a:ln>
                    <a:extLst>
                      <a:ext uri="{53640926-AAD7-44D8-BBD7-CCE9431645EC}">
                        <a14:shadowObscured xmlns:a14="http://schemas.microsoft.com/office/drawing/2010/main"/>
                      </a:ext>
                    </a:extLst>
                  </pic:spPr>
                </pic:pic>
              </a:graphicData>
            </a:graphic>
          </wp:inline>
        </w:drawing>
      </w:r>
    </w:p>
    <w:p w:rsidR="001D6E61" w:rsidRPr="00336B1E" w:rsidRDefault="005A5BCA" w:rsidP="00936DD5">
      <w:pPr>
        <w:pStyle w:val="Prrafodelista"/>
        <w:spacing w:after="0" w:line="360" w:lineRule="auto"/>
        <w:ind w:left="0"/>
        <w:jc w:val="both"/>
        <w:rPr>
          <w:rFonts w:ascii="Palatino Linotype" w:hAnsi="Palatino Linotype"/>
          <w:iCs/>
          <w:color w:val="000000"/>
          <w:sz w:val="24"/>
        </w:rPr>
      </w:pPr>
      <w:r w:rsidRPr="00336B1E">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7B142D1D" wp14:editId="5013BD47">
                <wp:simplePos x="0" y="0"/>
                <wp:positionH relativeFrom="column">
                  <wp:posOffset>1345813</wp:posOffset>
                </wp:positionH>
                <wp:positionV relativeFrom="paragraph">
                  <wp:posOffset>376886</wp:posOffset>
                </wp:positionV>
                <wp:extent cx="2683566" cy="427383"/>
                <wp:effectExtent l="19050" t="19050" r="21590" b="10795"/>
                <wp:wrapNone/>
                <wp:docPr id="5" name="Rectángulo redondeado 5"/>
                <wp:cNvGraphicFramePr/>
                <a:graphic xmlns:a="http://schemas.openxmlformats.org/drawingml/2006/main">
                  <a:graphicData uri="http://schemas.microsoft.com/office/word/2010/wordprocessingShape">
                    <wps:wsp>
                      <wps:cNvSpPr/>
                      <wps:spPr>
                        <a:xfrm>
                          <a:off x="0" y="0"/>
                          <a:ext cx="2683566" cy="4273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341FB14A" id="Rectángulo redondeado 5" o:spid="_x0000_s1026" style="position:absolute;margin-left:105.95pt;margin-top:29.7pt;width:211.3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" filled="f" strokecolor="red" strokeweight="3pt">
                <v:stroke joinstyle="miter"/>
              </v:roundrect>
            </w:pict>
          </mc:Fallback>
        </mc:AlternateContent>
      </w:r>
      <w:r w:rsidRPr="00336B1E">
        <w:rPr>
          <w:rFonts w:ascii="Palatino Linotype" w:hAnsi="Palatino Linotype"/>
          <w:noProof/>
          <w:lang w:eastAsia="es-MX"/>
        </w:rPr>
        <w:drawing>
          <wp:inline distT="0" distB="0" distL="0" distR="0" wp14:anchorId="20511D7E" wp14:editId="62E5364D">
            <wp:extent cx="4996674" cy="114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76" t="48256" r="37418" b="24500"/>
                    <a:stretch/>
                  </pic:blipFill>
                  <pic:spPr bwMode="auto">
                    <a:xfrm>
                      <a:off x="0" y="0"/>
                      <a:ext cx="5085930" cy="1163417"/>
                    </a:xfrm>
                    <a:prstGeom prst="rect">
                      <a:avLst/>
                    </a:prstGeom>
                    <a:ln>
                      <a:noFill/>
                    </a:ln>
                    <a:extLst>
                      <a:ext uri="{53640926-AAD7-44D8-BBD7-CCE9431645EC}">
                        <a14:shadowObscured xmlns:a14="http://schemas.microsoft.com/office/drawing/2010/main"/>
                      </a:ext>
                    </a:extLst>
                  </pic:spPr>
                </pic:pic>
              </a:graphicData>
            </a:graphic>
          </wp:inline>
        </w:drawing>
      </w:r>
    </w:p>
    <w:p w:rsidR="005B49C9" w:rsidRPr="00336B1E" w:rsidRDefault="005B49C9" w:rsidP="00936DD5">
      <w:pPr>
        <w:pStyle w:val="Prrafodelista"/>
        <w:spacing w:after="0" w:line="360" w:lineRule="auto"/>
        <w:ind w:left="0"/>
        <w:jc w:val="both"/>
        <w:rPr>
          <w:rFonts w:ascii="Palatino Linotype" w:hAnsi="Palatino Linotype"/>
          <w:iCs/>
          <w:color w:val="000000"/>
          <w:sz w:val="24"/>
        </w:rPr>
      </w:pPr>
    </w:p>
    <w:p w:rsidR="00C94AA8" w:rsidRPr="00336B1E" w:rsidRDefault="00C94AA8" w:rsidP="00936DD5">
      <w:pPr>
        <w:pStyle w:val="Prrafodelista"/>
        <w:numPr>
          <w:ilvl w:val="0"/>
          <w:numId w:val="2"/>
        </w:numPr>
        <w:spacing w:after="0" w:line="360" w:lineRule="auto"/>
        <w:ind w:left="0" w:firstLine="0"/>
        <w:jc w:val="both"/>
        <w:rPr>
          <w:rFonts w:ascii="Palatino Linotype" w:hAnsi="Palatino Linotype"/>
          <w:iCs/>
          <w:color w:val="000000"/>
          <w:sz w:val="24"/>
        </w:rPr>
      </w:pPr>
      <w:r w:rsidRPr="00336B1E">
        <w:rPr>
          <w:rFonts w:ascii="Palatino Linotype" w:hAnsi="Palatino Linotype"/>
          <w:iCs/>
          <w:color w:val="000000"/>
          <w:sz w:val="24"/>
        </w:rPr>
        <w:t>En cuanto al motivo de inconformidad hecho valer por el recurrente, mediante el m</w:t>
      </w:r>
      <w:r w:rsidR="005A5BCA" w:rsidRPr="00336B1E">
        <w:rPr>
          <w:rFonts w:ascii="Palatino Linotype" w:hAnsi="Palatino Linotype"/>
          <w:iCs/>
          <w:color w:val="000000"/>
          <w:sz w:val="24"/>
        </w:rPr>
        <w:t xml:space="preserve">edio de impugnación referente a que la </w:t>
      </w:r>
      <w:r w:rsidRPr="00336B1E">
        <w:rPr>
          <w:rFonts w:ascii="Palatino Linotype" w:hAnsi="Palatino Linotype"/>
          <w:iCs/>
          <w:color w:val="000000"/>
          <w:sz w:val="24"/>
        </w:rPr>
        <w:t xml:space="preserve"> información</w:t>
      </w:r>
      <w:r w:rsidR="005A5BCA" w:rsidRPr="00336B1E">
        <w:rPr>
          <w:rFonts w:ascii="Palatino Linotype" w:hAnsi="Palatino Linotype"/>
          <w:iCs/>
          <w:color w:val="000000"/>
          <w:sz w:val="24"/>
        </w:rPr>
        <w:t xml:space="preserve"> se encuentra</w:t>
      </w:r>
      <w:r w:rsidRPr="00336B1E">
        <w:rPr>
          <w:rFonts w:ascii="Palatino Linotype" w:hAnsi="Palatino Linotype"/>
          <w:iCs/>
          <w:color w:val="000000"/>
          <w:sz w:val="24"/>
        </w:rPr>
        <w:t xml:space="preserve"> incompleta, observamos que en la Plataforma de Información Pública Mexiquense en la fracción II B en el que encontramos el Organigrama, se encuentran otras áreas de las cuales no se envió información en la respuesta del sujeto obligado</w:t>
      </w:r>
      <w:r w:rsidR="005A5BCA" w:rsidRPr="00336B1E">
        <w:rPr>
          <w:rFonts w:ascii="Palatino Linotype" w:hAnsi="Palatino Linotype"/>
          <w:iCs/>
          <w:color w:val="000000"/>
          <w:sz w:val="24"/>
        </w:rPr>
        <w:t>,</w:t>
      </w:r>
      <w:r w:rsidRPr="00336B1E">
        <w:rPr>
          <w:rFonts w:ascii="Palatino Linotype" w:hAnsi="Palatino Linotype"/>
          <w:iCs/>
          <w:color w:val="000000"/>
          <w:sz w:val="24"/>
        </w:rPr>
        <w:t xml:space="preserve"> como se muestra en la siguiente imagen:</w:t>
      </w:r>
    </w:p>
    <w:p w:rsidR="00480B27" w:rsidRPr="00336B1E" w:rsidRDefault="00480B27" w:rsidP="00936DD5">
      <w:pPr>
        <w:pStyle w:val="Prrafodelista"/>
        <w:spacing w:after="0" w:line="360" w:lineRule="auto"/>
        <w:ind w:left="0"/>
        <w:jc w:val="both"/>
        <w:rPr>
          <w:rFonts w:ascii="Palatino Linotype" w:hAnsi="Palatino Linotype"/>
          <w:iCs/>
          <w:color w:val="000000"/>
          <w:sz w:val="24"/>
        </w:rPr>
      </w:pPr>
    </w:p>
    <w:p w:rsidR="00A5358D" w:rsidRPr="00336B1E" w:rsidRDefault="00E97405" w:rsidP="00936DD5">
      <w:pPr>
        <w:pStyle w:val="Prrafodelista"/>
        <w:spacing w:after="0" w:line="360" w:lineRule="auto"/>
        <w:ind w:left="0"/>
        <w:jc w:val="center"/>
        <w:rPr>
          <w:rFonts w:ascii="Palatino Linotype" w:hAnsi="Palatino Linotype"/>
          <w:iCs/>
          <w:color w:val="000000"/>
          <w:sz w:val="24"/>
        </w:rPr>
      </w:pPr>
      <w:r w:rsidRPr="00336B1E">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14:anchorId="0E610569" wp14:editId="3B195407">
                <wp:simplePos x="0" y="0"/>
                <wp:positionH relativeFrom="column">
                  <wp:posOffset>1952100</wp:posOffset>
                </wp:positionH>
                <wp:positionV relativeFrom="paragraph">
                  <wp:posOffset>1629824</wp:posOffset>
                </wp:positionV>
                <wp:extent cx="1103244" cy="248478"/>
                <wp:effectExtent l="19050" t="19050" r="20955" b="18415"/>
                <wp:wrapNone/>
                <wp:docPr id="6" name="Rectángulo redondeado 6"/>
                <wp:cNvGraphicFramePr/>
                <a:graphic xmlns:a="http://schemas.openxmlformats.org/drawingml/2006/main">
                  <a:graphicData uri="http://schemas.microsoft.com/office/word/2010/wordprocessingShape">
                    <wps:wsp>
                      <wps:cNvSpPr/>
                      <wps:spPr>
                        <a:xfrm>
                          <a:off x="0" y="0"/>
                          <a:ext cx="1103244" cy="248478"/>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1946DA32" id="Rectángulo redondeado 6" o:spid="_x0000_s1026" style="position:absolute;margin-left:153.7pt;margin-top:128.35pt;width:86.85pt;height:19.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" filled="f" strokecolor="#00b050" strokeweight="3pt">
                <v:stroke joinstyle="miter"/>
              </v:roundrect>
            </w:pict>
          </mc:Fallback>
        </mc:AlternateContent>
      </w:r>
      <w:r w:rsidR="00796703" w:rsidRPr="00336B1E">
        <w:rPr>
          <w:rFonts w:ascii="Palatino Linotype" w:hAnsi="Palatino Linotype"/>
          <w:noProof/>
          <w:lang w:eastAsia="es-MX"/>
        </w:rPr>
        <w:drawing>
          <wp:inline distT="0" distB="0" distL="0" distR="0" wp14:anchorId="55B963F0" wp14:editId="443BCE65">
            <wp:extent cx="4747896" cy="19480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38" t="34788" r="22772" b="32207"/>
                    <a:stretch/>
                  </pic:blipFill>
                  <pic:spPr bwMode="auto">
                    <a:xfrm>
                      <a:off x="0" y="0"/>
                      <a:ext cx="4786866" cy="1964058"/>
                    </a:xfrm>
                    <a:prstGeom prst="rect">
                      <a:avLst/>
                    </a:prstGeom>
                    <a:ln>
                      <a:noFill/>
                    </a:ln>
                    <a:extLst>
                      <a:ext uri="{53640926-AAD7-44D8-BBD7-CCE9431645EC}">
                        <a14:shadowObscured xmlns:a14="http://schemas.microsoft.com/office/drawing/2010/main"/>
                      </a:ext>
                    </a:extLst>
                  </pic:spPr>
                </pic:pic>
              </a:graphicData>
            </a:graphic>
          </wp:inline>
        </w:drawing>
      </w:r>
    </w:p>
    <w:p w:rsidR="008B66C7" w:rsidRPr="00336B1E" w:rsidRDefault="00D264F2" w:rsidP="00936DD5">
      <w:pPr>
        <w:pStyle w:val="Prrafodelista"/>
        <w:spacing w:after="0" w:line="360" w:lineRule="auto"/>
        <w:ind w:left="0"/>
        <w:jc w:val="both"/>
        <w:rPr>
          <w:rFonts w:ascii="Palatino Linotype" w:hAnsi="Palatino Linotype"/>
          <w:iCs/>
          <w:color w:val="000000"/>
          <w:sz w:val="24"/>
        </w:rPr>
      </w:pPr>
      <w:r w:rsidRPr="00336B1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569DB39" wp14:editId="090BEE14">
                <wp:simplePos x="0" y="0"/>
                <wp:positionH relativeFrom="column">
                  <wp:posOffset>2176145</wp:posOffset>
                </wp:positionH>
                <wp:positionV relativeFrom="paragraph">
                  <wp:posOffset>1660525</wp:posOffset>
                </wp:positionV>
                <wp:extent cx="619125" cy="352425"/>
                <wp:effectExtent l="19050" t="19050" r="28575" b="28575"/>
                <wp:wrapNone/>
                <wp:docPr id="23" name="Rectángulo redondeado 23"/>
                <wp:cNvGraphicFramePr/>
                <a:graphic xmlns:a="http://schemas.openxmlformats.org/drawingml/2006/main">
                  <a:graphicData uri="http://schemas.microsoft.com/office/word/2010/wordprocessingShape">
                    <wps:wsp>
                      <wps:cNvSpPr/>
                      <wps:spPr>
                        <a:xfrm>
                          <a:off x="0" y="0"/>
                          <a:ext cx="619125"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56E5A00" id="Rectángulo redondeado 23" o:spid="_x0000_s1026" style="position:absolute;margin-left:171.35pt;margin-top:130.75pt;width:48.7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" filled="f" strokecolor="red" strokeweight="3pt">
                <v:stroke joinstyle="miter"/>
              </v:roundrect>
            </w:pict>
          </mc:Fallback>
        </mc:AlternateContent>
      </w:r>
      <w:r w:rsidRPr="00336B1E">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9B93CF9" wp14:editId="4264EFC7">
                <wp:simplePos x="0" y="0"/>
                <wp:positionH relativeFrom="column">
                  <wp:posOffset>4100195</wp:posOffset>
                </wp:positionH>
                <wp:positionV relativeFrom="paragraph">
                  <wp:posOffset>146050</wp:posOffset>
                </wp:positionV>
                <wp:extent cx="676275" cy="400050"/>
                <wp:effectExtent l="19050" t="19050" r="28575" b="19050"/>
                <wp:wrapNone/>
                <wp:docPr id="22" name="Rectángulo redondeado 22"/>
                <wp:cNvGraphicFramePr/>
                <a:graphic xmlns:a="http://schemas.openxmlformats.org/drawingml/2006/main">
                  <a:graphicData uri="http://schemas.microsoft.com/office/word/2010/wordprocessingShape">
                    <wps:wsp>
                      <wps:cNvSpPr/>
                      <wps:spPr>
                        <a:xfrm>
                          <a:off x="0" y="0"/>
                          <a:ext cx="676275"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F8A7224" id="Rectángulo redondeado 22" o:spid="_x0000_s1026" style="position:absolute;margin-left:322.85pt;margin-top:11.5pt;width:53.2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" filled="f" strokecolor="red" strokeweight="3pt">
                <v:stroke joinstyle="miter"/>
              </v:roundrect>
            </w:pict>
          </mc:Fallback>
        </mc:AlternateContent>
      </w:r>
      <w:r w:rsidRPr="00336B1E">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54F7E89" wp14:editId="45B60E0F">
                <wp:simplePos x="0" y="0"/>
                <wp:positionH relativeFrom="column">
                  <wp:posOffset>3642995</wp:posOffset>
                </wp:positionH>
                <wp:positionV relativeFrom="paragraph">
                  <wp:posOffset>1003300</wp:posOffset>
                </wp:positionV>
                <wp:extent cx="1133475" cy="219075"/>
                <wp:effectExtent l="19050" t="19050" r="28575" b="28575"/>
                <wp:wrapNone/>
                <wp:docPr id="21" name="Rectángulo redondeado 21"/>
                <wp:cNvGraphicFramePr/>
                <a:graphic xmlns:a="http://schemas.openxmlformats.org/drawingml/2006/main">
                  <a:graphicData uri="http://schemas.microsoft.com/office/word/2010/wordprocessingShape">
                    <wps:wsp>
                      <wps:cNvSpPr/>
                      <wps:spPr>
                        <a:xfrm>
                          <a:off x="0" y="0"/>
                          <a:ext cx="113347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6276E7D" id="Rectángulo redondeado 21" o:spid="_x0000_s1026" style="position:absolute;margin-left:286.85pt;margin-top:79pt;width:89.2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" filled="f" strokecolor="red" strokeweight="3pt">
                <v:stroke joinstyle="miter"/>
              </v:roundrect>
            </w:pict>
          </mc:Fallback>
        </mc:AlternateContent>
      </w:r>
      <w:r w:rsidRPr="00336B1E">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74462971" wp14:editId="42B0C5A4">
                <wp:simplePos x="0" y="0"/>
                <wp:positionH relativeFrom="column">
                  <wp:posOffset>2118995</wp:posOffset>
                </wp:positionH>
                <wp:positionV relativeFrom="paragraph">
                  <wp:posOffset>622300</wp:posOffset>
                </wp:positionV>
                <wp:extent cx="1076325" cy="228600"/>
                <wp:effectExtent l="19050" t="19050" r="28575" b="19050"/>
                <wp:wrapNone/>
                <wp:docPr id="20" name="Rectángulo redondeado 20"/>
                <wp:cNvGraphicFramePr/>
                <a:graphic xmlns:a="http://schemas.openxmlformats.org/drawingml/2006/main">
                  <a:graphicData uri="http://schemas.microsoft.com/office/word/2010/wordprocessingShape">
                    <wps:wsp>
                      <wps:cNvSpPr/>
                      <wps:spPr>
                        <a:xfrm>
                          <a:off x="0" y="0"/>
                          <a:ext cx="10763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5072ECEF" id="Rectángulo redondeado 20" o:spid="_x0000_s1026" style="position:absolute;margin-left:166.85pt;margin-top:49pt;width:84.7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" filled="f" strokecolor="red" strokeweight="3pt">
                <v:stroke joinstyle="miter"/>
              </v:roundrect>
            </w:pict>
          </mc:Fallback>
        </mc:AlternateContent>
      </w:r>
      <w:r w:rsidR="00A5358D" w:rsidRPr="00336B1E">
        <w:rPr>
          <w:rFonts w:ascii="Palatino Linotype" w:hAnsi="Palatino Linotype"/>
          <w:noProof/>
          <w:lang w:eastAsia="es-MX"/>
        </w:rPr>
        <w:drawing>
          <wp:inline distT="0" distB="0" distL="0" distR="0" wp14:anchorId="129B0C82" wp14:editId="613B883A">
            <wp:extent cx="5600700" cy="3581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11909" r="29020" b="44140"/>
                    <a:stretch/>
                  </pic:blipFill>
                  <pic:spPr bwMode="auto">
                    <a:xfrm>
                      <a:off x="0" y="0"/>
                      <a:ext cx="5600700" cy="3581400"/>
                    </a:xfrm>
                    <a:prstGeom prst="rect">
                      <a:avLst/>
                    </a:prstGeom>
                    <a:ln>
                      <a:noFill/>
                    </a:ln>
                    <a:extLst>
                      <a:ext uri="{53640926-AAD7-44D8-BBD7-CCE9431645EC}">
                        <a14:shadowObscured xmlns:a14="http://schemas.microsoft.com/office/drawing/2010/main"/>
                      </a:ext>
                    </a:extLst>
                  </pic:spPr>
                </pic:pic>
              </a:graphicData>
            </a:graphic>
          </wp:inline>
        </w:drawing>
      </w:r>
    </w:p>
    <w:p w:rsidR="0066233A" w:rsidRPr="00336B1E" w:rsidRDefault="00480B27" w:rsidP="00936DD5">
      <w:pPr>
        <w:pStyle w:val="Prrafodelista"/>
        <w:numPr>
          <w:ilvl w:val="0"/>
          <w:numId w:val="2"/>
        </w:numPr>
        <w:spacing w:after="0" w:line="360" w:lineRule="auto"/>
        <w:jc w:val="both"/>
        <w:rPr>
          <w:rFonts w:ascii="Palatino Linotype" w:hAnsi="Palatino Linotype"/>
          <w:iCs/>
          <w:color w:val="000000"/>
          <w:sz w:val="24"/>
        </w:rPr>
      </w:pPr>
      <w:r w:rsidRPr="00336B1E">
        <w:rPr>
          <w:rFonts w:ascii="Palatino Linotype" w:hAnsi="Palatino Linotype"/>
          <w:iCs/>
          <w:color w:val="000000"/>
          <w:sz w:val="24"/>
        </w:rPr>
        <w:t>Además</w:t>
      </w:r>
      <w:r w:rsidR="00DF18C3" w:rsidRPr="00336B1E">
        <w:rPr>
          <w:rFonts w:ascii="Palatino Linotype" w:hAnsi="Palatino Linotype"/>
          <w:iCs/>
          <w:color w:val="000000"/>
          <w:sz w:val="24"/>
        </w:rPr>
        <w:t>,</w:t>
      </w:r>
      <w:r w:rsidRPr="00336B1E">
        <w:rPr>
          <w:rFonts w:ascii="Palatino Linotype" w:hAnsi="Palatino Linotype"/>
          <w:iCs/>
          <w:color w:val="000000"/>
          <w:sz w:val="24"/>
        </w:rPr>
        <w:t xml:space="preserve"> de q</w:t>
      </w:r>
      <w:r w:rsidR="0074633A" w:rsidRPr="00336B1E">
        <w:rPr>
          <w:rFonts w:ascii="Palatino Linotype" w:hAnsi="Palatino Linotype"/>
          <w:iCs/>
          <w:color w:val="000000"/>
          <w:sz w:val="24"/>
        </w:rPr>
        <w:t>ue en la misma plataforma referida anteriormente en la fracción VII del directorio</w:t>
      </w:r>
      <w:r w:rsidRPr="00336B1E">
        <w:rPr>
          <w:rFonts w:ascii="Palatino Linotype" w:hAnsi="Palatino Linotype"/>
          <w:iCs/>
          <w:color w:val="000000"/>
          <w:sz w:val="24"/>
        </w:rPr>
        <w:t xml:space="preserve"> de los servidores p</w:t>
      </w:r>
      <w:r w:rsidR="00DF18C3" w:rsidRPr="00336B1E">
        <w:rPr>
          <w:rFonts w:ascii="Palatino Linotype" w:hAnsi="Palatino Linotype"/>
          <w:iCs/>
          <w:color w:val="000000"/>
          <w:sz w:val="24"/>
        </w:rPr>
        <w:t>úblicos pertenecientes al Organismo Sistema Municipal para el Desarrollo Integral de la Familia, existe un registro de 16 servidores públicos, sin embargo, en la lista entregada por</w:t>
      </w:r>
      <w:r w:rsidR="0066233A" w:rsidRPr="00336B1E">
        <w:rPr>
          <w:rFonts w:ascii="Palatino Linotype" w:hAnsi="Palatino Linotype"/>
          <w:iCs/>
          <w:color w:val="000000"/>
          <w:sz w:val="24"/>
        </w:rPr>
        <w:t xml:space="preserve"> el SUJETO OBLIGADO el total es de</w:t>
      </w:r>
      <w:r w:rsidR="00DF18C3" w:rsidRPr="00336B1E">
        <w:rPr>
          <w:rFonts w:ascii="Palatino Linotype" w:hAnsi="Palatino Linotype"/>
          <w:iCs/>
          <w:color w:val="000000"/>
          <w:sz w:val="24"/>
        </w:rPr>
        <w:t xml:space="preserve"> 20 servidores públicos con s</w:t>
      </w:r>
      <w:r w:rsidR="009D7207" w:rsidRPr="00336B1E">
        <w:rPr>
          <w:rFonts w:ascii="Palatino Linotype" w:hAnsi="Palatino Linotype"/>
          <w:iCs/>
          <w:color w:val="000000"/>
          <w:sz w:val="24"/>
        </w:rPr>
        <w:t xml:space="preserve">us respectivos cargos y sueldos, </w:t>
      </w:r>
      <w:r w:rsidR="0066233A" w:rsidRPr="00336B1E">
        <w:rPr>
          <w:rFonts w:ascii="Palatino Linotype" w:hAnsi="Palatino Linotype"/>
          <w:iCs/>
          <w:color w:val="000000"/>
          <w:sz w:val="24"/>
        </w:rPr>
        <w:t>motivo por el cual, resulta c</w:t>
      </w:r>
      <w:r w:rsidR="0074633A" w:rsidRPr="00336B1E">
        <w:rPr>
          <w:rFonts w:ascii="Palatino Linotype" w:hAnsi="Palatino Linotype"/>
          <w:iCs/>
          <w:color w:val="000000"/>
          <w:sz w:val="24"/>
        </w:rPr>
        <w:t>onfusa la información entregada</w:t>
      </w:r>
      <w:r w:rsidR="00C33D61" w:rsidRPr="00336B1E">
        <w:rPr>
          <w:rFonts w:ascii="Palatino Linotype" w:hAnsi="Palatino Linotype"/>
          <w:iCs/>
          <w:color w:val="000000"/>
          <w:sz w:val="24"/>
        </w:rPr>
        <w:t xml:space="preserve"> en respuesta.</w:t>
      </w:r>
    </w:p>
    <w:p w:rsidR="009D7207" w:rsidRPr="00336B1E" w:rsidRDefault="009D7207" w:rsidP="00936DD5">
      <w:pPr>
        <w:spacing w:after="0" w:line="360" w:lineRule="auto"/>
        <w:jc w:val="both"/>
        <w:rPr>
          <w:rFonts w:ascii="Palatino Linotype" w:hAnsi="Palatino Linotype"/>
          <w:iCs/>
          <w:color w:val="000000"/>
          <w:sz w:val="24"/>
        </w:rPr>
      </w:pPr>
    </w:p>
    <w:p w:rsidR="00480B27" w:rsidRPr="00336B1E" w:rsidRDefault="00DF18C3" w:rsidP="00936DD5">
      <w:pPr>
        <w:pStyle w:val="Prrafodelista"/>
        <w:spacing w:after="0" w:line="360" w:lineRule="auto"/>
        <w:ind w:left="0"/>
        <w:jc w:val="center"/>
        <w:rPr>
          <w:rFonts w:ascii="Palatino Linotype" w:hAnsi="Palatino Linotype"/>
          <w:iCs/>
          <w:color w:val="000000"/>
          <w:sz w:val="24"/>
        </w:rPr>
      </w:pPr>
      <w:r w:rsidRPr="00336B1E">
        <w:rPr>
          <w:rFonts w:ascii="Palatino Linotype" w:hAnsi="Palatino Linotype"/>
          <w:noProof/>
          <w:lang w:eastAsia="es-MX"/>
        </w:rPr>
        <w:drawing>
          <wp:inline distT="0" distB="0" distL="0" distR="0" wp14:anchorId="43E61155" wp14:editId="6C33B1CF">
            <wp:extent cx="4953000" cy="4305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28" t="8096" r="30242" b="10245"/>
                    <a:stretch/>
                  </pic:blipFill>
                  <pic:spPr bwMode="auto">
                    <a:xfrm>
                      <a:off x="0" y="0"/>
                      <a:ext cx="4953000" cy="4305300"/>
                    </a:xfrm>
                    <a:prstGeom prst="rect">
                      <a:avLst/>
                    </a:prstGeom>
                    <a:ln>
                      <a:noFill/>
                    </a:ln>
                    <a:extLst>
                      <a:ext uri="{53640926-AAD7-44D8-BBD7-CCE9431645EC}">
                        <a14:shadowObscured xmlns:a14="http://schemas.microsoft.com/office/drawing/2010/main"/>
                      </a:ext>
                    </a:extLst>
                  </pic:spPr>
                </pic:pic>
              </a:graphicData>
            </a:graphic>
          </wp:inline>
        </w:drawing>
      </w:r>
    </w:p>
    <w:p w:rsidR="00F22BDA" w:rsidRPr="00336B1E" w:rsidRDefault="00F22BDA" w:rsidP="00936DD5">
      <w:pPr>
        <w:spacing w:after="0" w:line="360" w:lineRule="auto"/>
        <w:rPr>
          <w:rFonts w:ascii="Palatino Linotype" w:eastAsia="MS Mincho" w:hAnsi="Palatino Linotype" w:cs="Times New Roman"/>
          <w:sz w:val="24"/>
          <w:szCs w:val="24"/>
        </w:rPr>
      </w:pPr>
    </w:p>
    <w:p w:rsidR="00B16590" w:rsidRPr="00336B1E" w:rsidRDefault="00C33D61"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H</w:t>
      </w:r>
      <w:r w:rsidR="00FE19C3" w:rsidRPr="00336B1E">
        <w:rPr>
          <w:rFonts w:ascii="Palatino Linotype" w:eastAsia="MS Mincho" w:hAnsi="Palatino Linotype" w:cs="Times New Roman"/>
          <w:sz w:val="24"/>
          <w:szCs w:val="24"/>
        </w:rPr>
        <w:t>aciendo una comparación de la información entregada por el SUJETO OBLIGADO y el organigrama</w:t>
      </w:r>
      <w:r w:rsidR="000862F9" w:rsidRPr="00336B1E">
        <w:rPr>
          <w:rFonts w:ascii="Palatino Linotype" w:eastAsia="MS Mincho" w:hAnsi="Palatino Linotype" w:cs="Times New Roman"/>
          <w:sz w:val="24"/>
          <w:szCs w:val="24"/>
        </w:rPr>
        <w:t xml:space="preserve"> obtenido de la Plataforma de Información Mexiquense</w:t>
      </w:r>
      <w:r w:rsidR="00DF0861" w:rsidRPr="00336B1E">
        <w:rPr>
          <w:rFonts w:ascii="Palatino Linotype" w:eastAsia="MS Mincho" w:hAnsi="Palatino Linotype" w:cs="Times New Roman"/>
          <w:sz w:val="24"/>
          <w:szCs w:val="24"/>
        </w:rPr>
        <w:t xml:space="preserve"> as</w:t>
      </w:r>
      <w:r w:rsidR="004A3466" w:rsidRPr="00336B1E">
        <w:rPr>
          <w:rFonts w:ascii="Palatino Linotype" w:eastAsia="MS Mincho" w:hAnsi="Palatino Linotype" w:cs="Times New Roman"/>
          <w:sz w:val="24"/>
          <w:szCs w:val="24"/>
        </w:rPr>
        <w:t>í</w:t>
      </w:r>
      <w:r w:rsidR="00DF0861" w:rsidRPr="00336B1E">
        <w:rPr>
          <w:rFonts w:ascii="Palatino Linotype" w:eastAsia="MS Mincho" w:hAnsi="Palatino Linotype" w:cs="Times New Roman"/>
          <w:sz w:val="24"/>
          <w:szCs w:val="24"/>
        </w:rPr>
        <w:t xml:space="preserve"> como</w:t>
      </w:r>
      <w:r w:rsidR="00DF18C3" w:rsidRPr="00336B1E">
        <w:rPr>
          <w:rFonts w:ascii="Palatino Linotype" w:eastAsia="MS Mincho" w:hAnsi="Palatino Linotype" w:cs="Times New Roman"/>
          <w:sz w:val="24"/>
          <w:szCs w:val="24"/>
        </w:rPr>
        <w:t xml:space="preserve"> el Direc</w:t>
      </w:r>
      <w:r w:rsidR="005A5BCA" w:rsidRPr="00336B1E">
        <w:rPr>
          <w:rFonts w:ascii="Palatino Linotype" w:eastAsia="MS Mincho" w:hAnsi="Palatino Linotype" w:cs="Times New Roman"/>
          <w:sz w:val="24"/>
          <w:szCs w:val="24"/>
        </w:rPr>
        <w:t>torio de los servidor</w:t>
      </w:r>
      <w:r w:rsidR="00DF18C3" w:rsidRPr="00336B1E">
        <w:rPr>
          <w:rFonts w:ascii="Palatino Linotype" w:eastAsia="MS Mincho" w:hAnsi="Palatino Linotype" w:cs="Times New Roman"/>
          <w:sz w:val="24"/>
          <w:szCs w:val="24"/>
        </w:rPr>
        <w:t xml:space="preserve">, </w:t>
      </w:r>
      <w:r w:rsidR="000862F9" w:rsidRPr="00336B1E">
        <w:rPr>
          <w:rFonts w:ascii="Palatino Linotype" w:eastAsia="MS Mincho" w:hAnsi="Palatino Linotype" w:cs="Times New Roman"/>
          <w:sz w:val="24"/>
          <w:szCs w:val="24"/>
        </w:rPr>
        <w:t xml:space="preserve"> se aprecia que existe</w:t>
      </w:r>
      <w:r w:rsidR="00480B27" w:rsidRPr="00336B1E">
        <w:rPr>
          <w:rFonts w:ascii="Palatino Linotype" w:eastAsia="MS Mincho" w:hAnsi="Palatino Linotype" w:cs="Times New Roman"/>
          <w:sz w:val="24"/>
          <w:szCs w:val="24"/>
        </w:rPr>
        <w:t>n</w:t>
      </w:r>
      <w:r w:rsidR="000862F9" w:rsidRPr="00336B1E">
        <w:rPr>
          <w:rFonts w:ascii="Palatino Linotype" w:eastAsia="MS Mincho" w:hAnsi="Palatino Linotype" w:cs="Times New Roman"/>
          <w:sz w:val="24"/>
          <w:szCs w:val="24"/>
        </w:rPr>
        <w:t xml:space="preserve"> </w:t>
      </w:r>
      <w:r w:rsidR="00DF18C3" w:rsidRPr="00336B1E">
        <w:rPr>
          <w:rFonts w:ascii="Palatino Linotype" w:eastAsia="MS Mincho" w:hAnsi="Palatino Linotype" w:cs="Times New Roman"/>
          <w:sz w:val="24"/>
          <w:szCs w:val="24"/>
        </w:rPr>
        <w:t>inconsistencias</w:t>
      </w:r>
      <w:r w:rsidRPr="00336B1E">
        <w:rPr>
          <w:rFonts w:ascii="Palatino Linotype" w:eastAsia="MS Mincho" w:hAnsi="Palatino Linotype" w:cs="Times New Roman"/>
          <w:sz w:val="24"/>
          <w:szCs w:val="24"/>
        </w:rPr>
        <w:t xml:space="preserve"> además de que la información, como ya se hizo referencia, se encuentra incompleta en cuanto a los nombres de los servidores públicos, </w:t>
      </w:r>
      <w:r w:rsidR="00480B27" w:rsidRPr="00336B1E">
        <w:rPr>
          <w:rFonts w:ascii="Palatino Linotype" w:eastAsia="MS Mincho" w:hAnsi="Palatino Linotype" w:cs="Times New Roman"/>
          <w:sz w:val="24"/>
          <w:szCs w:val="24"/>
        </w:rPr>
        <w:t xml:space="preserve"> por lo que</w:t>
      </w:r>
      <w:r w:rsidRPr="00336B1E">
        <w:rPr>
          <w:rFonts w:ascii="Palatino Linotype" w:eastAsia="MS Mincho" w:hAnsi="Palatino Linotype" w:cs="Times New Roman"/>
          <w:sz w:val="24"/>
          <w:szCs w:val="24"/>
        </w:rPr>
        <w:t>,</w:t>
      </w:r>
      <w:r w:rsidR="00480B27" w:rsidRPr="00336B1E">
        <w:rPr>
          <w:rFonts w:ascii="Palatino Linotype" w:eastAsia="MS Mincho" w:hAnsi="Palatino Linotype" w:cs="Times New Roman"/>
          <w:sz w:val="24"/>
          <w:szCs w:val="24"/>
        </w:rPr>
        <w:t xml:space="preserve"> de a</w:t>
      </w:r>
      <w:r w:rsidR="000862F9" w:rsidRPr="00336B1E">
        <w:rPr>
          <w:rFonts w:ascii="Palatino Linotype" w:eastAsia="MS Mincho" w:hAnsi="Palatino Linotype" w:cs="Times New Roman"/>
          <w:sz w:val="24"/>
          <w:szCs w:val="24"/>
        </w:rPr>
        <w:t xml:space="preserve">cuerdo a la Ley de Transparencia y Acceso a la Información Pública del Estado de </w:t>
      </w:r>
      <w:r w:rsidR="00480B27" w:rsidRPr="00336B1E">
        <w:rPr>
          <w:rFonts w:ascii="Palatino Linotype" w:eastAsia="MS Mincho" w:hAnsi="Palatino Linotype" w:cs="Times New Roman"/>
          <w:sz w:val="24"/>
          <w:szCs w:val="24"/>
        </w:rPr>
        <w:t>México</w:t>
      </w:r>
      <w:r w:rsidR="000862F9" w:rsidRPr="00336B1E">
        <w:rPr>
          <w:rFonts w:ascii="Palatino Linotype" w:eastAsia="MS Mincho" w:hAnsi="Palatino Linotype" w:cs="Times New Roman"/>
          <w:sz w:val="24"/>
          <w:szCs w:val="24"/>
        </w:rPr>
        <w:t xml:space="preserve"> y sus municipios en el artículo 11 antes mencionado</w:t>
      </w:r>
      <w:r w:rsidR="00480B27" w:rsidRPr="00336B1E">
        <w:rPr>
          <w:rFonts w:ascii="Palatino Linotype" w:eastAsia="MS Mincho" w:hAnsi="Palatino Linotype" w:cs="Times New Roman"/>
          <w:sz w:val="24"/>
          <w:szCs w:val="24"/>
        </w:rPr>
        <w:t xml:space="preserve"> </w:t>
      </w:r>
      <w:r w:rsidR="00DF18C3" w:rsidRPr="00336B1E">
        <w:rPr>
          <w:rFonts w:ascii="Palatino Linotype" w:eastAsia="MS Mincho" w:hAnsi="Palatino Linotype" w:cs="Times New Roman"/>
          <w:sz w:val="24"/>
          <w:szCs w:val="24"/>
        </w:rPr>
        <w:t>el SUJETO OBLIGADO</w:t>
      </w:r>
      <w:r w:rsidR="00480B27" w:rsidRPr="00336B1E">
        <w:rPr>
          <w:rFonts w:ascii="Palatino Linotype" w:eastAsia="MS Mincho" w:hAnsi="Palatino Linotype" w:cs="Times New Roman"/>
          <w:sz w:val="24"/>
          <w:szCs w:val="24"/>
        </w:rPr>
        <w:t xml:space="preserve"> debe garantizar </w:t>
      </w:r>
      <w:r w:rsidR="00DF0861" w:rsidRPr="00336B1E">
        <w:rPr>
          <w:rFonts w:ascii="Palatino Linotype" w:eastAsia="MS Mincho" w:hAnsi="Palatino Linotype" w:cs="Times New Roman"/>
          <w:sz w:val="24"/>
          <w:szCs w:val="24"/>
        </w:rPr>
        <w:t xml:space="preserve">que </w:t>
      </w:r>
      <w:r w:rsidR="00DF18C3" w:rsidRPr="00336B1E">
        <w:rPr>
          <w:rFonts w:ascii="Palatino Linotype" w:eastAsia="MS Mincho" w:hAnsi="Palatino Linotype" w:cs="Times New Roman"/>
          <w:sz w:val="24"/>
          <w:szCs w:val="24"/>
        </w:rPr>
        <w:t>la información que se entrega</w:t>
      </w:r>
      <w:r w:rsidR="00480B27" w:rsidRPr="00336B1E">
        <w:rPr>
          <w:rFonts w:ascii="Palatino Linotype" w:eastAsia="MS Mincho" w:hAnsi="Palatino Linotype" w:cs="Times New Roman"/>
          <w:sz w:val="24"/>
          <w:szCs w:val="24"/>
        </w:rPr>
        <w:t xml:space="preserve"> sea accesible, </w:t>
      </w:r>
      <w:r w:rsidR="00480B27" w:rsidRPr="00336B1E">
        <w:rPr>
          <w:rFonts w:ascii="Palatino Linotype" w:eastAsia="MS Mincho" w:hAnsi="Palatino Linotype" w:cs="Times New Roman"/>
          <w:sz w:val="24"/>
          <w:szCs w:val="24"/>
        </w:rPr>
        <w:lastRenderedPageBreak/>
        <w:t xml:space="preserve">actualizada, completa, congruente, confiable, verificable, veraz, integral, oportuna y expedita. </w:t>
      </w:r>
    </w:p>
    <w:p w:rsidR="00104E2E" w:rsidRPr="00336B1E" w:rsidRDefault="00104E2E" w:rsidP="00936DD5">
      <w:pPr>
        <w:tabs>
          <w:tab w:val="left" w:pos="66"/>
          <w:tab w:val="left" w:pos="142"/>
        </w:tabs>
        <w:spacing w:after="0" w:line="360" w:lineRule="auto"/>
        <w:ind w:left="360" w:right="49"/>
        <w:contextualSpacing/>
        <w:jc w:val="both"/>
        <w:rPr>
          <w:rFonts w:ascii="Palatino Linotype" w:eastAsia="MS Mincho" w:hAnsi="Palatino Linotype" w:cs="Times New Roman"/>
          <w:color w:val="FF0000"/>
          <w:sz w:val="24"/>
          <w:szCs w:val="24"/>
        </w:rPr>
      </w:pPr>
    </w:p>
    <w:p w:rsidR="00104E2E" w:rsidRPr="00336B1E" w:rsidRDefault="00104E2E" w:rsidP="00936DD5">
      <w:pPr>
        <w:pStyle w:val="Prrafodelista"/>
        <w:numPr>
          <w:ilvl w:val="0"/>
          <w:numId w:val="2"/>
        </w:numPr>
        <w:spacing w:after="0" w:line="360" w:lineRule="auto"/>
        <w:ind w:left="0" w:firstLine="0"/>
        <w:jc w:val="both"/>
        <w:rPr>
          <w:rFonts w:ascii="Palatino Linotype" w:hAnsi="Palatino Linotype"/>
          <w:iCs/>
          <w:color w:val="000000"/>
          <w:sz w:val="24"/>
        </w:rPr>
      </w:pPr>
      <w:r w:rsidRPr="00336B1E">
        <w:rPr>
          <w:rFonts w:ascii="Palatino Linotype" w:hAnsi="Palatino Linotype"/>
          <w:iCs/>
          <w:color w:val="000000"/>
          <w:sz w:val="24"/>
        </w:rPr>
        <w:t xml:space="preserve">Derivado del  presente estudio y de la manifestación realizada por el particular, al señalar que no se encuentra información del Sistema para el Desarrollo Integral de la Familia del Municipio de </w:t>
      </w:r>
      <w:proofErr w:type="spellStart"/>
      <w:r w:rsidRPr="00336B1E">
        <w:rPr>
          <w:rFonts w:ascii="Palatino Linotype" w:hAnsi="Palatino Linotype"/>
          <w:iCs/>
          <w:color w:val="000000"/>
          <w:sz w:val="24"/>
        </w:rPr>
        <w:t>Tezoyuca</w:t>
      </w:r>
      <w:proofErr w:type="spellEnd"/>
      <w:r w:rsidRPr="00336B1E">
        <w:rPr>
          <w:rFonts w:ascii="Palatino Linotype" w:hAnsi="Palatino Linotype"/>
          <w:iCs/>
          <w:color w:val="000000"/>
          <w:sz w:val="24"/>
        </w:rPr>
        <w:t xml:space="preserve"> en la Plataforma de Información Pública Mexiquense, se dará vista a la Dirección </w:t>
      </w:r>
      <w:r w:rsidR="002A3000" w:rsidRPr="00336B1E">
        <w:rPr>
          <w:rFonts w:ascii="Palatino Linotype" w:hAnsi="Palatino Linotype"/>
          <w:iCs/>
          <w:color w:val="000000"/>
          <w:sz w:val="24"/>
        </w:rPr>
        <w:t>Jurídica y de Verificación por ser el área competente, para que en ejercicio de sus funciones realice las investigaciones pertinentes por las omisiones detectadas atribuibles al sujeto obligado.</w:t>
      </w:r>
    </w:p>
    <w:p w:rsidR="002A3000" w:rsidRPr="00336B1E" w:rsidRDefault="002A3000" w:rsidP="00936DD5">
      <w:pPr>
        <w:pStyle w:val="Prrafodelista"/>
        <w:spacing w:after="0" w:line="360" w:lineRule="auto"/>
        <w:ind w:left="0"/>
        <w:jc w:val="both"/>
        <w:rPr>
          <w:rFonts w:ascii="Palatino Linotype" w:hAnsi="Palatino Linotype"/>
          <w:iCs/>
          <w:color w:val="000000"/>
          <w:sz w:val="24"/>
        </w:rPr>
      </w:pPr>
    </w:p>
    <w:p w:rsidR="002A3000" w:rsidRPr="00336B1E" w:rsidRDefault="002A3000" w:rsidP="00936DD5">
      <w:pPr>
        <w:pStyle w:val="Prrafodelista"/>
        <w:numPr>
          <w:ilvl w:val="0"/>
          <w:numId w:val="2"/>
        </w:numPr>
        <w:tabs>
          <w:tab w:val="left" w:pos="0"/>
        </w:tabs>
        <w:spacing w:after="0" w:line="360" w:lineRule="auto"/>
        <w:ind w:left="0" w:right="-567" w:firstLine="0"/>
        <w:jc w:val="both"/>
        <w:rPr>
          <w:rFonts w:ascii="Palatino Linotype" w:eastAsia="MS Mincho" w:hAnsi="Palatino Linotype" w:cs="Times New Roman"/>
          <w:color w:val="000000"/>
          <w:sz w:val="24"/>
        </w:rPr>
      </w:pPr>
      <w:r w:rsidRPr="00336B1E">
        <w:rPr>
          <w:rFonts w:ascii="Palatino Linotype" w:eastAsia="MS Mincho" w:hAnsi="Palatino Linotype" w:cs="Times New Roman"/>
          <w:color w:val="000000"/>
          <w:sz w:val="24"/>
        </w:rPr>
        <w:t>Es de advertir que la información consistente en el sueldo de los servidores públicos adscritos al Sistema Municipal para el Desarrollo Integral de la Familia, se trata de información que</w:t>
      </w:r>
      <w:r w:rsidRPr="00336B1E">
        <w:rPr>
          <w:rFonts w:ascii="Palatino Linotype" w:hAnsi="Palatino Linotype"/>
          <w:sz w:val="24"/>
        </w:rPr>
        <w:t xml:space="preserve"> deriva de manera enunciativa mas no limitativa en la </w:t>
      </w:r>
      <w:r w:rsidRPr="00336B1E">
        <w:rPr>
          <w:rFonts w:ascii="Palatino Linotype" w:hAnsi="Palatino Linotype"/>
          <w:b/>
          <w:i/>
          <w:sz w:val="24"/>
        </w:rPr>
        <w:t xml:space="preserve">nómina, </w:t>
      </w:r>
      <w:r w:rsidR="003B51AB" w:rsidRPr="00336B1E">
        <w:rPr>
          <w:rFonts w:ascii="Palatino Linotype" w:hAnsi="Palatino Linotype"/>
          <w:sz w:val="24"/>
        </w:rPr>
        <w:t>por lo que, la información puede obtenerse de los recibos de pago de los trabajadores</w:t>
      </w:r>
      <w:r w:rsidR="003B51AB" w:rsidRPr="00336B1E">
        <w:rPr>
          <w:rFonts w:ascii="Palatino Linotype" w:hAnsi="Palatino Linotype"/>
          <w:b/>
          <w:i/>
          <w:sz w:val="24"/>
        </w:rPr>
        <w:t xml:space="preserve">, </w:t>
      </w:r>
      <w:r w:rsidRPr="00336B1E">
        <w:rPr>
          <w:rFonts w:ascii="Palatino Linotype" w:hAnsi="Palatino Linotype"/>
          <w:sz w:val="24"/>
        </w:rPr>
        <w:t xml:space="preserve">que si bien es cierto </w:t>
      </w:r>
      <w:r w:rsidRPr="00336B1E">
        <w:rPr>
          <w:rFonts w:ascii="Palatino Linotype" w:hAnsi="Palatino Linotype" w:cs="Arial"/>
          <w:sz w:val="24"/>
        </w:rPr>
        <w:t xml:space="preserve">en nuestra legislación no existe como tal una definición de </w:t>
      </w:r>
      <w:r w:rsidRPr="00336B1E">
        <w:rPr>
          <w:rFonts w:ascii="Palatino Linotype" w:hAnsi="Palatino Linotype" w:cs="Arial"/>
          <w:i/>
          <w:sz w:val="24"/>
        </w:rPr>
        <w:t>nómina</w:t>
      </w:r>
      <w:r w:rsidRPr="00336B1E">
        <w:rPr>
          <w:rFonts w:ascii="Palatino Linotype" w:hAnsi="Palatino Linotype" w:cs="Arial"/>
          <w:sz w:val="24"/>
        </w:rPr>
        <w:t xml:space="preserve">; </w:t>
      </w:r>
      <w:r w:rsidRPr="00336B1E">
        <w:rPr>
          <w:rFonts w:ascii="Palatino Linotype" w:hAnsi="Palatino Linotype" w:cs="Arial"/>
          <w:sz w:val="24"/>
          <w:lang w:eastAsia="es-MX"/>
        </w:rPr>
        <w:t xml:space="preserve">el </w:t>
      </w:r>
      <w:r w:rsidRPr="00336B1E">
        <w:rPr>
          <w:rFonts w:ascii="Palatino Linotype" w:hAnsi="Palatino Linotype" w:cs="Arial"/>
          <w:i/>
          <w:sz w:val="24"/>
          <w:lang w:eastAsia="es-MX"/>
        </w:rPr>
        <w:t xml:space="preserve">“Glosario de Términos Usuales de Finanzas Públicas” </w:t>
      </w:r>
      <w:r w:rsidRPr="00336B1E">
        <w:rPr>
          <w:rFonts w:ascii="Palatino Linotype" w:hAnsi="Palatino Linotype" w:cs="Arial"/>
          <w:sz w:val="24"/>
          <w:lang w:eastAsia="es-MX"/>
        </w:rPr>
        <w:t xml:space="preserve">del Centro de Estudios de las Finanzas Públicas de la Cámara de Diputados del H. Congreso de la Unión, el </w:t>
      </w:r>
      <w:r w:rsidRPr="00336B1E">
        <w:rPr>
          <w:rFonts w:ascii="Palatino Linotype" w:hAnsi="Palatino Linotype" w:cs="Arial"/>
          <w:i/>
          <w:sz w:val="24"/>
          <w:lang w:eastAsia="es-MX"/>
        </w:rPr>
        <w:t>“Glosario de Términos Administrativos”</w:t>
      </w:r>
      <w:r w:rsidRPr="00336B1E">
        <w:rPr>
          <w:rFonts w:ascii="Palatino Linotype" w:hAnsi="Palatino Linotype" w:cs="Arial"/>
          <w:sz w:val="24"/>
          <w:lang w:eastAsia="es-MX"/>
        </w:rPr>
        <w:t xml:space="preserve">, emitido por el Instituto Nacional de Administración Pública, A.C. y el </w:t>
      </w:r>
      <w:r w:rsidRPr="00336B1E">
        <w:rPr>
          <w:rFonts w:ascii="Palatino Linotype" w:hAnsi="Palatino Linotype" w:cs="Arial"/>
          <w:i/>
          <w:sz w:val="24"/>
          <w:lang w:eastAsia="es-MX"/>
        </w:rPr>
        <w:t xml:space="preserve">“Glosario de Términos para el Proceso de Planeación, Programación, </w:t>
      </w:r>
      <w:proofErr w:type="spellStart"/>
      <w:r w:rsidRPr="00336B1E">
        <w:rPr>
          <w:rFonts w:ascii="Palatino Linotype" w:hAnsi="Palatino Linotype" w:cs="Arial"/>
          <w:i/>
          <w:sz w:val="24"/>
          <w:lang w:eastAsia="es-MX"/>
        </w:rPr>
        <w:t>Presupuestación</w:t>
      </w:r>
      <w:proofErr w:type="spellEnd"/>
      <w:r w:rsidRPr="00336B1E">
        <w:rPr>
          <w:rFonts w:ascii="Palatino Linotype" w:hAnsi="Palatino Linotype" w:cs="Arial"/>
          <w:i/>
          <w:sz w:val="24"/>
          <w:lang w:eastAsia="es-MX"/>
        </w:rPr>
        <w:t xml:space="preserve"> y Evaluación en la Administración Pública”,</w:t>
      </w:r>
      <w:r w:rsidRPr="00336B1E">
        <w:rPr>
          <w:rFonts w:ascii="Palatino Linotype" w:hAnsi="Palatino Linotype" w:cs="Arial"/>
          <w:sz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A3000" w:rsidRPr="00336B1E" w:rsidRDefault="002A3000" w:rsidP="00936DD5">
      <w:pPr>
        <w:autoSpaceDE w:val="0"/>
        <w:autoSpaceDN w:val="0"/>
        <w:adjustRightInd w:val="0"/>
        <w:spacing w:before="240" w:after="240" w:line="360" w:lineRule="auto"/>
        <w:ind w:left="851"/>
        <w:jc w:val="both"/>
        <w:rPr>
          <w:rFonts w:ascii="Palatino Linotype" w:hAnsi="Palatino Linotype" w:cs="Arial"/>
          <w:i/>
          <w:lang w:eastAsia="es-MX"/>
        </w:rPr>
      </w:pPr>
      <w:r w:rsidRPr="00336B1E">
        <w:rPr>
          <w:rFonts w:ascii="Palatino Linotype" w:hAnsi="Palatino Linotype" w:cs="Arial"/>
          <w:b/>
          <w:bCs/>
          <w:i/>
          <w:lang w:eastAsia="es-MX"/>
        </w:rPr>
        <w:t xml:space="preserve">“NÓMINA: </w:t>
      </w:r>
      <w:r w:rsidRPr="00336B1E">
        <w:rPr>
          <w:rFonts w:ascii="Palatino Linotype" w:hAnsi="Palatino Linotype" w:cs="Arial"/>
          <w:i/>
          <w:lang w:eastAsia="es-MX"/>
        </w:rPr>
        <w:t>Listado general de los trabajadores de una institución, en</w:t>
      </w:r>
      <w:r w:rsidRPr="00336B1E">
        <w:rPr>
          <w:rFonts w:ascii="Palatino Linotype" w:hAnsi="Palatino Linotype" w:cs="Arial"/>
          <w:b/>
          <w:bCs/>
          <w:i/>
          <w:lang w:eastAsia="es-MX"/>
        </w:rPr>
        <w:t xml:space="preserve"> </w:t>
      </w:r>
      <w:r w:rsidRPr="00336B1E">
        <w:rPr>
          <w:rFonts w:ascii="Palatino Linotype" w:hAnsi="Palatino Linotype" w:cs="Arial"/>
          <w:i/>
          <w:lang w:eastAsia="es-MX"/>
        </w:rPr>
        <w:t>el cual se asientan las percepciones brutas, deducciones y</w:t>
      </w:r>
      <w:r w:rsidRPr="00336B1E">
        <w:rPr>
          <w:rFonts w:ascii="Palatino Linotype" w:hAnsi="Palatino Linotype" w:cs="Arial"/>
          <w:b/>
          <w:bCs/>
          <w:i/>
          <w:lang w:eastAsia="es-MX"/>
        </w:rPr>
        <w:t xml:space="preserve"> </w:t>
      </w:r>
      <w:r w:rsidRPr="00336B1E">
        <w:rPr>
          <w:rFonts w:ascii="Palatino Linotype" w:hAnsi="Palatino Linotype" w:cs="Arial"/>
          <w:i/>
          <w:lang w:eastAsia="es-MX"/>
        </w:rPr>
        <w:t>alcance neto de las mismas; la nómina es utilizada para</w:t>
      </w:r>
      <w:r w:rsidRPr="00336B1E">
        <w:rPr>
          <w:rFonts w:ascii="Palatino Linotype" w:hAnsi="Palatino Linotype" w:cs="Arial"/>
          <w:b/>
          <w:bCs/>
          <w:i/>
          <w:lang w:eastAsia="es-MX"/>
        </w:rPr>
        <w:t xml:space="preserve"> </w:t>
      </w:r>
      <w:r w:rsidRPr="00336B1E">
        <w:rPr>
          <w:rFonts w:ascii="Palatino Linotype" w:hAnsi="Palatino Linotype" w:cs="Arial"/>
          <w:i/>
          <w:lang w:eastAsia="es-MX"/>
        </w:rPr>
        <w:t xml:space="preserve">efectuar </w:t>
      </w:r>
      <w:r w:rsidRPr="00336B1E">
        <w:rPr>
          <w:rFonts w:ascii="Palatino Linotype" w:hAnsi="Palatino Linotype" w:cs="Arial"/>
          <w:i/>
          <w:lang w:eastAsia="es-MX"/>
        </w:rPr>
        <w:lastRenderedPageBreak/>
        <w:t>los pagos periódicos (semanales, quincenales o</w:t>
      </w:r>
      <w:r w:rsidRPr="00336B1E">
        <w:rPr>
          <w:rFonts w:ascii="Palatino Linotype" w:hAnsi="Palatino Linotype" w:cs="Arial"/>
          <w:b/>
          <w:bCs/>
          <w:i/>
          <w:lang w:eastAsia="es-MX"/>
        </w:rPr>
        <w:t xml:space="preserve"> </w:t>
      </w:r>
      <w:r w:rsidRPr="00336B1E">
        <w:rPr>
          <w:rFonts w:ascii="Palatino Linotype" w:hAnsi="Palatino Linotype" w:cs="Arial"/>
          <w:i/>
          <w:lang w:eastAsia="es-MX"/>
        </w:rPr>
        <w:t>mensuales) a los trabajadores por concepto de sueldos y</w:t>
      </w:r>
      <w:r w:rsidRPr="00336B1E">
        <w:rPr>
          <w:rFonts w:ascii="Palatino Linotype" w:hAnsi="Palatino Linotype" w:cs="Arial"/>
          <w:b/>
          <w:bCs/>
          <w:i/>
          <w:lang w:eastAsia="es-MX"/>
        </w:rPr>
        <w:t xml:space="preserve"> </w:t>
      </w:r>
      <w:r w:rsidRPr="00336B1E">
        <w:rPr>
          <w:rFonts w:ascii="Palatino Linotype" w:hAnsi="Palatino Linotype" w:cs="Arial"/>
          <w:i/>
          <w:lang w:eastAsia="es-MX"/>
        </w:rPr>
        <w:t>salarios.”</w:t>
      </w:r>
    </w:p>
    <w:p w:rsidR="003B51AB" w:rsidRPr="00336B1E" w:rsidRDefault="003B51AB" w:rsidP="00936DD5">
      <w:pPr>
        <w:pStyle w:val="Prrafodelista"/>
        <w:numPr>
          <w:ilvl w:val="0"/>
          <w:numId w:val="2"/>
        </w:numPr>
        <w:tabs>
          <w:tab w:val="left" w:pos="0"/>
        </w:tabs>
        <w:spacing w:after="0" w:line="360" w:lineRule="auto"/>
        <w:ind w:left="0" w:right="-567" w:firstLine="0"/>
        <w:jc w:val="both"/>
        <w:rPr>
          <w:rFonts w:ascii="Palatino Linotype" w:hAnsi="Palatino Linotype" w:cs="Bookman Old Style"/>
          <w:i/>
          <w:sz w:val="24"/>
        </w:rPr>
      </w:pPr>
      <w:r w:rsidRPr="00336B1E">
        <w:rPr>
          <w:rFonts w:ascii="Palatino Linotype" w:hAnsi="Palatino Linotype" w:cs="Bookman Old Style"/>
          <w:sz w:val="24"/>
        </w:rPr>
        <w:t xml:space="preserve">La </w:t>
      </w:r>
      <w:r w:rsidRPr="00336B1E">
        <w:rPr>
          <w:rFonts w:ascii="Palatino Linotype" w:hAnsi="Palatino Linotype" w:cs="Bookman Old Style"/>
          <w:b/>
          <w:sz w:val="24"/>
        </w:rPr>
        <w:t xml:space="preserve">Ley de Fiscalización Superior del Estado de México </w:t>
      </w:r>
      <w:r w:rsidRPr="00336B1E">
        <w:rPr>
          <w:rFonts w:ascii="Palatino Linotype"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336B1E">
        <w:rPr>
          <w:rFonts w:ascii="Palatino Linotype" w:hAnsi="Palatino Linotype" w:cs="Bookman Old Style"/>
          <w:b/>
          <w:sz w:val="24"/>
        </w:rPr>
        <w:t xml:space="preserve">Informe Mensual. </w:t>
      </w:r>
      <w:r w:rsidRPr="00336B1E">
        <w:rPr>
          <w:rFonts w:ascii="Palatino Linotype" w:hAnsi="Palatino Linotype" w:cs="Bookman Old Style"/>
          <w:sz w:val="24"/>
        </w:rPr>
        <w:t xml:space="preserve">El artículo 32 párrafo segundo de la ley en cita establece: </w:t>
      </w:r>
    </w:p>
    <w:p w:rsidR="003B51AB" w:rsidRPr="00336B1E" w:rsidRDefault="003B51AB" w:rsidP="00936DD5">
      <w:pPr>
        <w:pStyle w:val="Prrafodelista"/>
        <w:autoSpaceDE w:val="0"/>
        <w:autoSpaceDN w:val="0"/>
        <w:adjustRightInd w:val="0"/>
        <w:spacing w:line="360" w:lineRule="auto"/>
        <w:ind w:left="0" w:right="-567"/>
        <w:jc w:val="both"/>
        <w:rPr>
          <w:rFonts w:ascii="Palatino Linotype" w:hAnsi="Palatino Linotype" w:cs="Bookman Old Style"/>
          <w:i/>
        </w:rPr>
      </w:pPr>
    </w:p>
    <w:p w:rsidR="003B51AB" w:rsidRPr="00336B1E" w:rsidRDefault="003B51AB" w:rsidP="00936DD5">
      <w:pPr>
        <w:pStyle w:val="Prrafodelista"/>
        <w:tabs>
          <w:tab w:val="left" w:pos="7797"/>
        </w:tabs>
        <w:autoSpaceDE w:val="0"/>
        <w:autoSpaceDN w:val="0"/>
        <w:adjustRightInd w:val="0"/>
        <w:spacing w:line="360" w:lineRule="auto"/>
        <w:ind w:left="851"/>
        <w:jc w:val="both"/>
        <w:rPr>
          <w:rFonts w:ascii="Palatino Linotype" w:hAnsi="Palatino Linotype" w:cs="Bookman Old Style"/>
          <w:b/>
          <w:i/>
        </w:rPr>
      </w:pPr>
      <w:r w:rsidRPr="00336B1E">
        <w:rPr>
          <w:rFonts w:ascii="Palatino Linotype" w:hAnsi="Palatino Linotype" w:cs="Bookman Old Style"/>
          <w:b/>
          <w:i/>
        </w:rPr>
        <w:t>“Articulo 32.-</w:t>
      </w:r>
    </w:p>
    <w:p w:rsidR="003B51AB" w:rsidRPr="00336B1E" w:rsidRDefault="003B51AB" w:rsidP="00936DD5">
      <w:pPr>
        <w:pStyle w:val="Prrafodelista"/>
        <w:autoSpaceDE w:val="0"/>
        <w:autoSpaceDN w:val="0"/>
        <w:adjustRightInd w:val="0"/>
        <w:spacing w:line="360" w:lineRule="auto"/>
        <w:ind w:left="851"/>
        <w:jc w:val="both"/>
        <w:rPr>
          <w:rFonts w:ascii="Palatino Linotype" w:hAnsi="Palatino Linotype" w:cs="Bookman Old Style"/>
          <w:i/>
        </w:rPr>
      </w:pPr>
      <w:r w:rsidRPr="00336B1E">
        <w:rPr>
          <w:rFonts w:ascii="Palatino Linotype" w:hAnsi="Palatino Linotype" w:cs="Bookman Old Style"/>
          <w:i/>
        </w:rPr>
        <w:t>(…)</w:t>
      </w:r>
    </w:p>
    <w:p w:rsidR="003B51AB" w:rsidRPr="00336B1E" w:rsidRDefault="003B51AB" w:rsidP="00936DD5">
      <w:pPr>
        <w:pStyle w:val="Prrafodelista"/>
        <w:autoSpaceDE w:val="0"/>
        <w:autoSpaceDN w:val="0"/>
        <w:adjustRightInd w:val="0"/>
        <w:spacing w:line="360" w:lineRule="auto"/>
        <w:ind w:left="851"/>
        <w:jc w:val="both"/>
        <w:rPr>
          <w:rFonts w:ascii="Palatino Linotype" w:hAnsi="Palatino Linotype" w:cs="Bookman Old Style"/>
          <w:i/>
        </w:rPr>
      </w:pPr>
      <w:r w:rsidRPr="00336B1E">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336B1E">
        <w:rPr>
          <w:rFonts w:ascii="Palatino Linotype" w:hAnsi="Palatino Linotype" w:cs="Bookman Old Style"/>
          <w:b/>
          <w:i/>
        </w:rPr>
        <w:t>los informes mensuales</w:t>
      </w:r>
      <w:r w:rsidRPr="00336B1E">
        <w:rPr>
          <w:rFonts w:ascii="Palatino Linotype" w:hAnsi="Palatino Linotype" w:cs="Bookman Old Style"/>
          <w:i/>
        </w:rPr>
        <w:t xml:space="preserve"> los deberán presentar dentro de los veinte días posteriores al término del mes correspondiente.”</w:t>
      </w:r>
    </w:p>
    <w:p w:rsidR="003B51AB" w:rsidRPr="00336B1E" w:rsidRDefault="003B51AB" w:rsidP="00936DD5">
      <w:pPr>
        <w:pStyle w:val="Prrafodelista"/>
        <w:autoSpaceDE w:val="0"/>
        <w:autoSpaceDN w:val="0"/>
        <w:adjustRightInd w:val="0"/>
        <w:spacing w:line="360" w:lineRule="auto"/>
        <w:ind w:left="851" w:right="-567"/>
        <w:jc w:val="both"/>
        <w:rPr>
          <w:rFonts w:ascii="Palatino Linotype" w:hAnsi="Palatino Linotype" w:cs="Bookman Old Style"/>
          <w:i/>
          <w:sz w:val="24"/>
        </w:rPr>
      </w:pPr>
    </w:p>
    <w:p w:rsidR="003B51AB" w:rsidRPr="00336B1E" w:rsidRDefault="003B51AB" w:rsidP="00936DD5">
      <w:pPr>
        <w:pStyle w:val="Prrafodelista"/>
        <w:numPr>
          <w:ilvl w:val="0"/>
          <w:numId w:val="2"/>
        </w:numPr>
        <w:tabs>
          <w:tab w:val="left" w:pos="0"/>
        </w:tabs>
        <w:spacing w:after="0" w:line="360" w:lineRule="auto"/>
        <w:ind w:left="0" w:right="-567" w:firstLine="0"/>
        <w:jc w:val="both"/>
        <w:rPr>
          <w:rFonts w:ascii="Palatino Linotype" w:hAnsi="Palatino Linotype" w:cs="Bookman Old Style"/>
          <w:sz w:val="24"/>
        </w:rPr>
      </w:pPr>
      <w:r w:rsidRPr="00336B1E">
        <w:rPr>
          <w:rFonts w:ascii="Palatino Linotype" w:hAnsi="Palatino Linotype" w:cs="Bookman Old Style"/>
          <w:sz w:val="24"/>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3B51AB" w:rsidRPr="00336B1E" w:rsidRDefault="003B51AB" w:rsidP="00936DD5">
      <w:pPr>
        <w:pStyle w:val="Prrafodelista"/>
        <w:autoSpaceDE w:val="0"/>
        <w:autoSpaceDN w:val="0"/>
        <w:adjustRightInd w:val="0"/>
        <w:spacing w:line="360" w:lineRule="auto"/>
        <w:ind w:left="0" w:right="-567"/>
        <w:jc w:val="both"/>
        <w:rPr>
          <w:rFonts w:ascii="Palatino Linotype" w:hAnsi="Palatino Linotype" w:cs="Bookman Old Style"/>
          <w:sz w:val="24"/>
        </w:rPr>
      </w:pPr>
    </w:p>
    <w:p w:rsidR="003B51AB" w:rsidRPr="00336B1E" w:rsidRDefault="003B51AB" w:rsidP="00936DD5">
      <w:pPr>
        <w:pStyle w:val="Prrafodelista"/>
        <w:numPr>
          <w:ilvl w:val="0"/>
          <w:numId w:val="2"/>
        </w:numPr>
        <w:tabs>
          <w:tab w:val="left" w:pos="0"/>
        </w:tabs>
        <w:spacing w:after="0" w:line="360" w:lineRule="auto"/>
        <w:ind w:left="0" w:right="-567" w:firstLine="0"/>
        <w:jc w:val="both"/>
        <w:rPr>
          <w:rFonts w:ascii="Palatino Linotype" w:hAnsi="Palatino Linotype" w:cs="Arial"/>
          <w:sz w:val="24"/>
        </w:rPr>
      </w:pPr>
      <w:r w:rsidRPr="00336B1E">
        <w:rPr>
          <w:rFonts w:ascii="Palatino Linotype" w:hAnsi="Palatino Linotype" w:cs="Bookman Old Style"/>
          <w:sz w:val="24"/>
        </w:rPr>
        <w:t xml:space="preserve">Por lo que los </w:t>
      </w:r>
      <w:r w:rsidRPr="00336B1E">
        <w:rPr>
          <w:rFonts w:ascii="Palatino Linotype" w:hAnsi="Palatino Linotype" w:cs="Bookman Old Style"/>
          <w:b/>
          <w:sz w:val="24"/>
        </w:rPr>
        <w:t xml:space="preserve">Lineamientos para la Integración del Informe Mensual 2019 </w:t>
      </w:r>
      <w:r w:rsidRPr="00336B1E">
        <w:rPr>
          <w:rFonts w:ascii="Palatino Linotype" w:hAnsi="Palatino Linotype" w:cs="Bookman Old Style"/>
          <w:sz w:val="24"/>
        </w:rPr>
        <w:t xml:space="preserve">es el instrumento que sirve como herramienta para elaborar y presentar los Informes Mensuales, de acuerdo a los requerimientos financieros, contables, patrimoniales, presupuestales, programáticos y administrativos que señales los ordenamientos legales respectivos, entre los </w:t>
      </w:r>
      <w:r w:rsidRPr="00336B1E">
        <w:rPr>
          <w:rFonts w:ascii="Palatino Linotype" w:hAnsi="Palatino Linotype" w:cs="Bookman Old Style"/>
          <w:sz w:val="24"/>
        </w:rPr>
        <w:lastRenderedPageBreak/>
        <w:t>que destacan: L</w:t>
      </w:r>
      <w:r w:rsidRPr="00336B1E">
        <w:rPr>
          <w:rFonts w:ascii="Palatino Linotype"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3B51AB" w:rsidRPr="00336B1E" w:rsidRDefault="003B51AB" w:rsidP="00936DD5">
      <w:pPr>
        <w:pStyle w:val="Prrafodelista"/>
        <w:spacing w:line="360" w:lineRule="auto"/>
        <w:ind w:right="-567"/>
        <w:rPr>
          <w:rFonts w:ascii="Palatino Linotype" w:hAnsi="Palatino Linotype" w:cs="Arial"/>
          <w:sz w:val="24"/>
        </w:rPr>
      </w:pPr>
    </w:p>
    <w:p w:rsidR="003B51AB" w:rsidRPr="00336B1E" w:rsidRDefault="003B51AB" w:rsidP="00936DD5">
      <w:pPr>
        <w:pStyle w:val="Prrafodelista"/>
        <w:numPr>
          <w:ilvl w:val="0"/>
          <w:numId w:val="2"/>
        </w:numPr>
        <w:tabs>
          <w:tab w:val="left" w:pos="0"/>
        </w:tabs>
        <w:spacing w:after="0" w:line="360" w:lineRule="auto"/>
        <w:ind w:left="0" w:right="-567" w:firstLine="0"/>
        <w:jc w:val="both"/>
        <w:rPr>
          <w:rFonts w:ascii="Palatino Linotype" w:hAnsi="Palatino Linotype" w:cs="Arial"/>
          <w:sz w:val="24"/>
        </w:rPr>
      </w:pPr>
      <w:r w:rsidRPr="00336B1E">
        <w:rPr>
          <w:rFonts w:ascii="Palatino Linotype" w:hAnsi="Palatino Linotype" w:cs="Arial"/>
          <w:sz w:val="24"/>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3B51AB" w:rsidRPr="00336B1E" w:rsidRDefault="003B51AB" w:rsidP="00936DD5">
      <w:pPr>
        <w:pStyle w:val="Prrafodelista"/>
        <w:spacing w:line="360" w:lineRule="auto"/>
        <w:ind w:right="-567"/>
        <w:rPr>
          <w:rFonts w:ascii="Palatino Linotype" w:hAnsi="Palatino Linotype" w:cs="Arial"/>
        </w:rPr>
      </w:pP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a.</w:t>
      </w:r>
      <w:r w:rsidRPr="00336B1E">
        <w:rPr>
          <w:rFonts w:ascii="Palatino Linotype" w:hAnsi="Palatino Linotype"/>
          <w:i/>
        </w:rPr>
        <w:tab/>
        <w:t xml:space="preserve">Disco 1.- Información Patrimonial (Contable y Administrativa) y para el Sistema      Electrónico Auditor (Archivos </w:t>
      </w:r>
      <w:proofErr w:type="spellStart"/>
      <w:r w:rsidRPr="00336B1E">
        <w:rPr>
          <w:rFonts w:ascii="Palatino Linotype" w:hAnsi="Palatino Linotype"/>
          <w:i/>
        </w:rPr>
        <w:t>txt</w:t>
      </w:r>
      <w:proofErr w:type="spellEnd"/>
      <w:r w:rsidRPr="00336B1E">
        <w:rPr>
          <w:rFonts w:ascii="Palatino Linotype" w:hAnsi="Palatino Linotype"/>
          <w:i/>
        </w:rPr>
        <w:t>).</w:t>
      </w: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b.</w:t>
      </w:r>
      <w:r w:rsidRPr="00336B1E">
        <w:rPr>
          <w:rFonts w:ascii="Palatino Linotype" w:hAnsi="Palatino Linotype"/>
          <w:i/>
        </w:rPr>
        <w:tab/>
        <w:t>Disco 2.- Información Presupuestal, de Bienes Muebles e Inmuebles y de Recaudación de Predio y Agua.</w:t>
      </w: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c.</w:t>
      </w:r>
      <w:r w:rsidRPr="00336B1E">
        <w:rPr>
          <w:rFonts w:ascii="Palatino Linotype" w:hAnsi="Palatino Linotype"/>
          <w:i/>
        </w:rPr>
        <w:tab/>
        <w:t>Disco 3.- Información de Obra.</w:t>
      </w:r>
    </w:p>
    <w:p w:rsidR="003B51AB" w:rsidRPr="00336B1E" w:rsidRDefault="003B51AB" w:rsidP="00936DD5">
      <w:pPr>
        <w:pStyle w:val="Prrafodelista"/>
        <w:tabs>
          <w:tab w:val="left" w:pos="851"/>
        </w:tabs>
        <w:spacing w:line="360" w:lineRule="auto"/>
        <w:ind w:left="851"/>
        <w:jc w:val="both"/>
        <w:rPr>
          <w:rFonts w:ascii="Palatino Linotype" w:hAnsi="Palatino Linotype"/>
          <w:b/>
          <w:i/>
          <w:u w:val="single"/>
        </w:rPr>
      </w:pPr>
      <w:r w:rsidRPr="00336B1E">
        <w:rPr>
          <w:rFonts w:ascii="Palatino Linotype" w:hAnsi="Palatino Linotype"/>
          <w:i/>
        </w:rPr>
        <w:t>d.</w:t>
      </w:r>
      <w:r w:rsidRPr="00336B1E">
        <w:rPr>
          <w:rFonts w:ascii="Palatino Linotype" w:hAnsi="Palatino Linotype"/>
          <w:i/>
        </w:rPr>
        <w:tab/>
      </w:r>
      <w:r w:rsidRPr="00336B1E">
        <w:rPr>
          <w:rFonts w:ascii="Palatino Linotype" w:hAnsi="Palatino Linotype"/>
          <w:b/>
          <w:i/>
          <w:u w:val="single"/>
        </w:rPr>
        <w:t>Disco 4.- Información de Nómina.</w:t>
      </w: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e.</w:t>
      </w:r>
      <w:r w:rsidRPr="00336B1E">
        <w:rPr>
          <w:rFonts w:ascii="Palatino Linotype" w:hAnsi="Palatino Linotype"/>
          <w:i/>
        </w:rPr>
        <w:tab/>
        <w:t>Disco 5.- Imágenes Digitalizadas.</w:t>
      </w: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f.</w:t>
      </w:r>
      <w:r w:rsidRPr="00336B1E">
        <w:rPr>
          <w:rFonts w:ascii="Palatino Linotype" w:hAnsi="Palatino Linotype"/>
          <w:i/>
        </w:rPr>
        <w:tab/>
        <w:t>Disco 6.- Información de Evaluación de Programas (Archivo de texto plano .</w:t>
      </w:r>
      <w:proofErr w:type="spellStart"/>
      <w:r w:rsidRPr="00336B1E">
        <w:rPr>
          <w:rFonts w:ascii="Palatino Linotype" w:hAnsi="Palatino Linotype"/>
          <w:i/>
        </w:rPr>
        <w:t>txt</w:t>
      </w:r>
      <w:proofErr w:type="spellEnd"/>
      <w:r w:rsidRPr="00336B1E">
        <w:rPr>
          <w:rFonts w:ascii="Palatino Linotype" w:hAnsi="Palatino Linotype"/>
          <w:i/>
        </w:rPr>
        <w:t xml:space="preserve"> y PDF).</w:t>
      </w:r>
    </w:p>
    <w:p w:rsidR="003B51AB" w:rsidRPr="00336B1E" w:rsidRDefault="003B51AB" w:rsidP="00936DD5">
      <w:pPr>
        <w:pStyle w:val="Prrafodelista"/>
        <w:tabs>
          <w:tab w:val="left" w:pos="851"/>
        </w:tabs>
        <w:spacing w:line="360" w:lineRule="auto"/>
        <w:ind w:left="851"/>
        <w:jc w:val="both"/>
        <w:rPr>
          <w:rFonts w:ascii="Palatino Linotype" w:hAnsi="Palatino Linotype"/>
          <w:i/>
        </w:rPr>
      </w:pPr>
      <w:r w:rsidRPr="00336B1E">
        <w:rPr>
          <w:rFonts w:ascii="Palatino Linotype" w:hAnsi="Palatino Linotype"/>
          <w:i/>
        </w:rPr>
        <w:t>g.</w:t>
      </w:r>
      <w:r w:rsidRPr="00336B1E">
        <w:rPr>
          <w:rFonts w:ascii="Palatino Linotype" w:hAnsi="Palatino Linotype"/>
          <w:i/>
        </w:rPr>
        <w:tab/>
        <w:t>Disco 7.- Programa anual de Adquisiciones.</w:t>
      </w:r>
    </w:p>
    <w:p w:rsidR="003B51AB" w:rsidRPr="00336B1E" w:rsidRDefault="003B51AB" w:rsidP="00936DD5">
      <w:pPr>
        <w:pStyle w:val="Prrafodelista"/>
        <w:tabs>
          <w:tab w:val="left" w:pos="851"/>
        </w:tabs>
        <w:spacing w:line="360" w:lineRule="auto"/>
        <w:ind w:left="851"/>
        <w:jc w:val="both"/>
        <w:rPr>
          <w:rFonts w:ascii="Palatino Linotype" w:hAnsi="Palatino Linotype"/>
        </w:rPr>
      </w:pPr>
      <w:r w:rsidRPr="00336B1E">
        <w:rPr>
          <w:rFonts w:ascii="Palatino Linotype" w:hAnsi="Palatino Linotype"/>
          <w:i/>
        </w:rPr>
        <w:t>h.</w:t>
      </w:r>
      <w:r w:rsidRPr="00336B1E">
        <w:rPr>
          <w:rFonts w:ascii="Palatino Linotype" w:hAnsi="Palatino Linotype"/>
          <w:i/>
        </w:rPr>
        <w:tab/>
        <w:t>Disco 8.- Programa anual de Obra Pública</w:t>
      </w:r>
      <w:r w:rsidRPr="00336B1E">
        <w:rPr>
          <w:rFonts w:ascii="Palatino Linotype" w:hAnsi="Palatino Linotype"/>
        </w:rPr>
        <w:t>.</w:t>
      </w:r>
    </w:p>
    <w:p w:rsidR="003B51AB" w:rsidRPr="00336B1E" w:rsidRDefault="003B51AB" w:rsidP="00936DD5">
      <w:pPr>
        <w:pStyle w:val="Prrafodelista"/>
        <w:tabs>
          <w:tab w:val="left" w:pos="851"/>
        </w:tabs>
        <w:spacing w:line="360" w:lineRule="auto"/>
        <w:ind w:left="851" w:right="-567"/>
        <w:jc w:val="both"/>
        <w:rPr>
          <w:rFonts w:ascii="Palatino Linotype" w:hAnsi="Palatino Linotype"/>
        </w:rPr>
      </w:pPr>
    </w:p>
    <w:p w:rsidR="003B51AB" w:rsidRPr="00336B1E" w:rsidRDefault="003B51AB" w:rsidP="00936DD5">
      <w:pPr>
        <w:pStyle w:val="Prrafodelista"/>
        <w:numPr>
          <w:ilvl w:val="0"/>
          <w:numId w:val="2"/>
        </w:numPr>
        <w:tabs>
          <w:tab w:val="left" w:pos="0"/>
        </w:tabs>
        <w:spacing w:after="0" w:line="360" w:lineRule="auto"/>
        <w:ind w:left="0" w:right="-567" w:firstLine="0"/>
        <w:jc w:val="both"/>
        <w:rPr>
          <w:rFonts w:ascii="Palatino Linotype" w:hAnsi="Palatino Linotype" w:cs="Arial"/>
          <w:b/>
          <w:i/>
          <w:sz w:val="24"/>
        </w:rPr>
      </w:pPr>
      <w:r w:rsidRPr="00336B1E">
        <w:rPr>
          <w:rFonts w:ascii="Palatino Linotype" w:hAnsi="Palatino Linotype" w:cs="Arial"/>
          <w:sz w:val="24"/>
        </w:rPr>
        <w:t xml:space="preserve">Derivado de los instrumentos normativos citados es de señalar que la información solicitada por el particular se localiza en los archivos del </w:t>
      </w:r>
      <w:r w:rsidR="007B2076" w:rsidRPr="00336B1E">
        <w:rPr>
          <w:rFonts w:ascii="Palatino Linotype" w:hAnsi="Palatino Linotype" w:cs="Arial"/>
          <w:b/>
          <w:sz w:val="24"/>
        </w:rPr>
        <w:t xml:space="preserve">Ayuntamiento de </w:t>
      </w:r>
      <w:proofErr w:type="spellStart"/>
      <w:r w:rsidR="007B2076" w:rsidRPr="00336B1E">
        <w:rPr>
          <w:rFonts w:ascii="Palatino Linotype" w:hAnsi="Palatino Linotype" w:cs="Arial"/>
          <w:b/>
          <w:sz w:val="24"/>
        </w:rPr>
        <w:t>Tezayuca</w:t>
      </w:r>
      <w:proofErr w:type="spellEnd"/>
      <w:r w:rsidRPr="00336B1E">
        <w:rPr>
          <w:rFonts w:ascii="Palatino Linotype" w:hAnsi="Palatino Linotype" w:cs="Arial"/>
          <w:b/>
          <w:sz w:val="24"/>
        </w:rPr>
        <w:t xml:space="preserve">, </w:t>
      </w:r>
      <w:r w:rsidRPr="00336B1E">
        <w:rPr>
          <w:rFonts w:ascii="Palatino Linotype" w:hAnsi="Palatino Linotype" w:cs="Arial"/>
          <w:sz w:val="24"/>
        </w:rPr>
        <w:t xml:space="preserve">toda vez que, mensualmente da cumplimiento a los requerimientos de obligaciones periódicas establecidas por el Órgano Superior de Fiscalización, por lo que la información solicitada por el </w:t>
      </w:r>
      <w:r w:rsidRPr="00336B1E">
        <w:rPr>
          <w:rFonts w:ascii="Palatino Linotype" w:hAnsi="Palatino Linotype" w:cs="Arial"/>
          <w:b/>
          <w:sz w:val="24"/>
        </w:rPr>
        <w:t xml:space="preserve">RECURRENTE </w:t>
      </w:r>
      <w:r w:rsidRPr="00336B1E">
        <w:rPr>
          <w:rFonts w:ascii="Palatino Linotype" w:hAnsi="Palatino Linotype" w:cs="Arial"/>
          <w:sz w:val="24"/>
        </w:rPr>
        <w:t>forma parte de la integración del</w:t>
      </w:r>
      <w:r w:rsidRPr="00336B1E">
        <w:rPr>
          <w:rFonts w:ascii="Palatino Linotype" w:hAnsi="Palatino Linotype" w:cs="Arial"/>
          <w:b/>
          <w:sz w:val="24"/>
        </w:rPr>
        <w:t xml:space="preserve"> </w:t>
      </w:r>
      <w:r w:rsidRPr="00336B1E">
        <w:rPr>
          <w:rFonts w:ascii="Palatino Linotype" w:hAnsi="Palatino Linotype" w:cs="Arial"/>
          <w:b/>
          <w:bCs/>
          <w:i/>
          <w:sz w:val="24"/>
        </w:rPr>
        <w:t xml:space="preserve">Disco 4.- </w:t>
      </w:r>
      <w:r w:rsidRPr="00336B1E">
        <w:rPr>
          <w:rFonts w:ascii="Palatino Linotype" w:hAnsi="Palatino Linotype" w:cs="Arial"/>
          <w:b/>
          <w:i/>
          <w:sz w:val="24"/>
          <w:u w:val="single"/>
        </w:rPr>
        <w:t>Información de Nómina.</w:t>
      </w:r>
      <w:r w:rsidRPr="00336B1E">
        <w:rPr>
          <w:rFonts w:ascii="Palatino Linotype" w:hAnsi="Palatino Linotype" w:cs="Arial"/>
          <w:i/>
          <w:sz w:val="24"/>
          <w:u w:val="single"/>
        </w:rPr>
        <w:t xml:space="preserve"> </w:t>
      </w:r>
    </w:p>
    <w:p w:rsidR="003B51AB" w:rsidRPr="00336B1E" w:rsidRDefault="003B51AB" w:rsidP="00936DD5">
      <w:pPr>
        <w:pStyle w:val="Prrafodelista"/>
        <w:tabs>
          <w:tab w:val="left" w:pos="0"/>
        </w:tabs>
        <w:spacing w:line="360" w:lineRule="auto"/>
        <w:ind w:left="0" w:right="-567"/>
        <w:jc w:val="both"/>
        <w:rPr>
          <w:rFonts w:ascii="Palatino Linotype" w:hAnsi="Palatino Linotype" w:cs="Arial"/>
          <w:b/>
          <w:i/>
        </w:rPr>
      </w:pPr>
    </w:p>
    <w:p w:rsidR="003B51AB" w:rsidRPr="00336B1E" w:rsidRDefault="003B51AB" w:rsidP="00936DD5">
      <w:pPr>
        <w:pStyle w:val="Prrafodelista"/>
        <w:tabs>
          <w:tab w:val="left" w:pos="0"/>
        </w:tabs>
        <w:spacing w:line="360" w:lineRule="auto"/>
        <w:ind w:left="0" w:right="-567" w:firstLine="851"/>
        <w:jc w:val="both"/>
        <w:rPr>
          <w:rFonts w:ascii="Palatino Linotype" w:hAnsi="Palatino Linotype" w:cs="Arial"/>
          <w:b/>
          <w:i/>
        </w:rPr>
      </w:pPr>
      <w:r w:rsidRPr="00336B1E">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050343D1" wp14:editId="694D6EFB">
                <wp:simplePos x="0" y="0"/>
                <wp:positionH relativeFrom="column">
                  <wp:posOffset>891540</wp:posOffset>
                </wp:positionH>
                <wp:positionV relativeFrom="paragraph">
                  <wp:posOffset>3020059</wp:posOffset>
                </wp:positionV>
                <wp:extent cx="2743200" cy="95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27432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C9CCFAF" id="Conector recto 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37.8pt" to="286.2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" strokecolor="#c00000" strokeweight="1pt">
                <v:stroke joinstyle="miter"/>
              </v:line>
            </w:pict>
          </mc:Fallback>
        </mc:AlternateContent>
      </w:r>
      <w:r w:rsidRPr="00336B1E">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5AA78D04" wp14:editId="68D9B9A1">
                <wp:simplePos x="0" y="0"/>
                <wp:positionH relativeFrom="column">
                  <wp:posOffset>891540</wp:posOffset>
                </wp:positionH>
                <wp:positionV relativeFrom="paragraph">
                  <wp:posOffset>2724784</wp:posOffset>
                </wp:positionV>
                <wp:extent cx="2752725" cy="952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27527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B90697F" id="Conector recto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14.55pt" to="286.9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" strokecolor="#c00000" strokeweight="1pt">
                <v:stroke joinstyle="miter"/>
              </v:line>
            </w:pict>
          </mc:Fallback>
        </mc:AlternateContent>
      </w:r>
      <w:r w:rsidRPr="00336B1E">
        <w:rPr>
          <w:rFonts w:ascii="Palatino Linotype" w:hAnsi="Palatino Linotype"/>
          <w:noProof/>
          <w:lang w:eastAsia="es-MX"/>
        </w:rPr>
        <w:drawing>
          <wp:inline distT="0" distB="0" distL="0" distR="0" wp14:anchorId="03B333E7" wp14:editId="0CDAD34D">
            <wp:extent cx="4772025" cy="3467100"/>
            <wp:effectExtent l="57150" t="57150" r="123825"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34" t="18709" r="30245" b="18526"/>
                    <a:stretch/>
                  </pic:blipFill>
                  <pic:spPr bwMode="auto">
                    <a:xfrm>
                      <a:off x="0" y="0"/>
                      <a:ext cx="4772025" cy="34671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51AB" w:rsidRPr="00336B1E" w:rsidRDefault="003B51AB" w:rsidP="00936DD5">
      <w:pPr>
        <w:pStyle w:val="Prrafodelista"/>
        <w:spacing w:after="0" w:line="360" w:lineRule="auto"/>
        <w:ind w:left="0"/>
        <w:jc w:val="both"/>
        <w:rPr>
          <w:rFonts w:ascii="Palatino Linotype" w:hAnsi="Palatino Linotype"/>
          <w:iCs/>
          <w:color w:val="000000"/>
          <w:sz w:val="24"/>
        </w:rPr>
      </w:pPr>
    </w:p>
    <w:p w:rsidR="007B2076" w:rsidRPr="00336B1E" w:rsidRDefault="007B2076"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E</w:t>
      </w:r>
      <w:r w:rsidR="000027B4" w:rsidRPr="00336B1E">
        <w:rPr>
          <w:rFonts w:ascii="Palatino Linotype" w:eastAsia="MS Mincho" w:hAnsi="Palatino Linotype" w:cs="Times New Roman"/>
          <w:sz w:val="24"/>
          <w:szCs w:val="24"/>
        </w:rPr>
        <w:t xml:space="preserve">n este sentido, </w:t>
      </w:r>
      <w:r w:rsidRPr="00336B1E">
        <w:rPr>
          <w:rFonts w:ascii="Palatino Linotype" w:eastAsia="MS Mincho" w:hAnsi="Palatino Linotype" w:cs="Times New Roman"/>
          <w:sz w:val="24"/>
          <w:szCs w:val="24"/>
        </w:rPr>
        <w:t>podemos deducir que</w:t>
      </w:r>
      <w:r w:rsidR="000027B4" w:rsidRPr="00336B1E">
        <w:rPr>
          <w:rFonts w:ascii="Palatino Linotype" w:eastAsia="MS Mincho" w:hAnsi="Palatino Linotype" w:cs="Times New Roman"/>
          <w:sz w:val="24"/>
          <w:szCs w:val="24"/>
        </w:rPr>
        <w:t>,</w:t>
      </w:r>
      <w:r w:rsidRPr="00336B1E">
        <w:rPr>
          <w:rFonts w:ascii="Palatino Linotype" w:eastAsia="MS Mincho" w:hAnsi="Palatino Linotype" w:cs="Times New Roman"/>
          <w:sz w:val="24"/>
          <w:szCs w:val="24"/>
        </w:rPr>
        <w:t xml:space="preserve"> el documento entregado por el SUJETO OBLIGADO al particular en respuesta a la solicitud de información, no da certeza jurídica, toda vez que el particular solicita toda la plantilla del personal que labora en el Sistema Municipal para el Desarrollo Integral de la Familia incluyendo el sueldo, sin embargo no se tiene certeza si el sue</w:t>
      </w:r>
      <w:r w:rsidR="000027B4" w:rsidRPr="00336B1E">
        <w:rPr>
          <w:rFonts w:ascii="Palatino Linotype" w:eastAsia="MS Mincho" w:hAnsi="Palatino Linotype" w:cs="Times New Roman"/>
          <w:sz w:val="24"/>
          <w:szCs w:val="24"/>
        </w:rPr>
        <w:t>ldo que entrega es bruto o neto por lo que de manera enunciativa mas no limitativa podrá entregar los recibos de nómina en versión pública.</w:t>
      </w:r>
    </w:p>
    <w:p w:rsidR="000027B4" w:rsidRPr="00336B1E" w:rsidRDefault="000027B4" w:rsidP="00936DD5">
      <w:pPr>
        <w:tabs>
          <w:tab w:val="left" w:pos="66"/>
          <w:tab w:val="left" w:pos="142"/>
        </w:tabs>
        <w:spacing w:after="0" w:line="360" w:lineRule="auto"/>
        <w:ind w:left="360" w:right="49"/>
        <w:contextualSpacing/>
        <w:jc w:val="both"/>
        <w:rPr>
          <w:rFonts w:ascii="Palatino Linotype" w:eastAsia="MS Mincho" w:hAnsi="Palatino Linotype" w:cs="Times New Roman"/>
          <w:sz w:val="24"/>
          <w:szCs w:val="24"/>
        </w:rPr>
      </w:pPr>
    </w:p>
    <w:p w:rsidR="00BF0800" w:rsidRPr="00336B1E" w:rsidRDefault="00DF0861" w:rsidP="00936DD5">
      <w:pPr>
        <w:numPr>
          <w:ilvl w:val="0"/>
          <w:numId w:val="2"/>
        </w:numPr>
        <w:tabs>
          <w:tab w:val="left" w:pos="66"/>
          <w:tab w:val="left" w:pos="142"/>
        </w:tabs>
        <w:spacing w:after="0" w:line="360" w:lineRule="auto"/>
        <w:ind w:right="49"/>
        <w:contextualSpacing/>
        <w:jc w:val="both"/>
        <w:rPr>
          <w:rFonts w:ascii="Palatino Linotype" w:eastAsia="MS Mincho" w:hAnsi="Palatino Linotype" w:cs="Times New Roman"/>
          <w:sz w:val="24"/>
          <w:szCs w:val="24"/>
        </w:rPr>
      </w:pPr>
      <w:r w:rsidRPr="00336B1E">
        <w:rPr>
          <w:rFonts w:ascii="Palatino Linotype" w:eastAsia="MS Mincho" w:hAnsi="Palatino Linotype" w:cs="Times New Roman"/>
          <w:sz w:val="24"/>
          <w:szCs w:val="24"/>
        </w:rPr>
        <w:t>Po lo que este Órgano Garante considera que la información entregada en respuesta a la solicitud del REC</w:t>
      </w:r>
      <w:r w:rsidR="0066233A" w:rsidRPr="00336B1E">
        <w:rPr>
          <w:rFonts w:ascii="Palatino Linotype" w:eastAsia="MS Mincho" w:hAnsi="Palatino Linotype" w:cs="Times New Roman"/>
          <w:sz w:val="24"/>
          <w:szCs w:val="24"/>
        </w:rPr>
        <w:t>URRENTE se enc</w:t>
      </w:r>
      <w:r w:rsidR="007B2076" w:rsidRPr="00336B1E">
        <w:rPr>
          <w:rFonts w:ascii="Palatino Linotype" w:eastAsia="MS Mincho" w:hAnsi="Palatino Linotype" w:cs="Times New Roman"/>
          <w:sz w:val="24"/>
          <w:szCs w:val="24"/>
        </w:rPr>
        <w:t xml:space="preserve">uentra incompleta y es confusa, </w:t>
      </w:r>
      <w:r w:rsidR="0066233A" w:rsidRPr="00336B1E">
        <w:rPr>
          <w:rFonts w:ascii="Palatino Linotype" w:eastAsia="MS Mincho" w:hAnsi="Palatino Linotype" w:cs="Times New Roman"/>
          <w:sz w:val="24"/>
          <w:szCs w:val="24"/>
        </w:rPr>
        <w:t>p</w:t>
      </w:r>
      <w:r w:rsidR="005A5BCA" w:rsidRPr="00336B1E">
        <w:rPr>
          <w:rFonts w:ascii="Palatino Linotype" w:eastAsia="MS Mincho" w:hAnsi="Palatino Linotype" w:cs="Times New Roman"/>
          <w:sz w:val="24"/>
          <w:szCs w:val="24"/>
        </w:rPr>
        <w:t xml:space="preserve">or lo cual, </w:t>
      </w:r>
      <w:r w:rsidR="0066233A" w:rsidRPr="00336B1E">
        <w:rPr>
          <w:rFonts w:ascii="Palatino Linotype" w:eastAsia="MS Mincho" w:hAnsi="Palatino Linotype" w:cs="Times New Roman"/>
          <w:sz w:val="24"/>
          <w:szCs w:val="24"/>
        </w:rPr>
        <w:t>ordena</w:t>
      </w:r>
      <w:r w:rsidR="0099781D" w:rsidRPr="00336B1E">
        <w:rPr>
          <w:rFonts w:ascii="Palatino Linotype" w:eastAsia="MS Mincho" w:hAnsi="Palatino Linotype" w:cs="Times New Roman"/>
          <w:sz w:val="24"/>
          <w:szCs w:val="24"/>
        </w:rPr>
        <w:t xml:space="preserve"> la entrega de</w:t>
      </w:r>
      <w:r w:rsidR="005A5BCA" w:rsidRPr="00336B1E">
        <w:rPr>
          <w:rFonts w:ascii="Palatino Linotype" w:eastAsia="MS Mincho" w:hAnsi="Palatino Linotype" w:cs="Times New Roman"/>
          <w:sz w:val="24"/>
          <w:szCs w:val="24"/>
        </w:rPr>
        <w:t xml:space="preserve"> la información </w:t>
      </w:r>
      <w:r w:rsidR="0066233A" w:rsidRPr="00336B1E">
        <w:rPr>
          <w:rFonts w:ascii="Palatino Linotype" w:eastAsia="MS Mincho" w:hAnsi="Palatino Linotype" w:cs="Times New Roman"/>
          <w:sz w:val="24"/>
          <w:szCs w:val="24"/>
        </w:rPr>
        <w:t>solicitada por el particular</w:t>
      </w:r>
      <w:r w:rsidRPr="00336B1E">
        <w:rPr>
          <w:rFonts w:ascii="Palatino Linotype" w:eastAsia="MS Mincho" w:hAnsi="Palatino Linotype" w:cs="Times New Roman"/>
          <w:sz w:val="24"/>
          <w:szCs w:val="24"/>
        </w:rPr>
        <w:t>.</w:t>
      </w:r>
      <w:bookmarkStart w:id="29" w:name="_Toc523908140"/>
      <w:bookmarkStart w:id="30" w:name="_Toc522209067"/>
      <w:bookmarkStart w:id="31" w:name="_Toc521949107"/>
      <w:bookmarkStart w:id="32" w:name="_Toc17390946"/>
      <w:bookmarkStart w:id="33" w:name="_Toc17043969"/>
      <w:bookmarkStart w:id="34" w:name="_Toc12448142"/>
      <w:bookmarkStart w:id="35" w:name="_Toc11834466"/>
      <w:bookmarkStart w:id="36" w:name="_Toc20392593"/>
      <w:bookmarkStart w:id="37" w:name="_Toc20412820"/>
      <w:bookmarkStart w:id="38" w:name="_Toc21026228"/>
    </w:p>
    <w:p w:rsidR="00DE69EE" w:rsidRPr="00336B1E" w:rsidRDefault="00DE69EE" w:rsidP="00936DD5">
      <w:pPr>
        <w:tabs>
          <w:tab w:val="left" w:pos="66"/>
          <w:tab w:val="left" w:pos="142"/>
        </w:tabs>
        <w:spacing w:after="0" w:line="360" w:lineRule="auto"/>
        <w:ind w:left="360" w:right="49"/>
        <w:contextualSpacing/>
        <w:jc w:val="both"/>
        <w:rPr>
          <w:rFonts w:ascii="Palatino Linotype" w:eastAsiaTheme="majorEastAsia" w:hAnsi="Palatino Linotype" w:cstheme="majorBidi"/>
          <w:b/>
          <w:color w:val="000000" w:themeColor="text1"/>
          <w:sz w:val="24"/>
          <w:szCs w:val="24"/>
        </w:rPr>
      </w:pPr>
      <w:r w:rsidRPr="00336B1E">
        <w:rPr>
          <w:rFonts w:ascii="Palatino Linotype" w:eastAsiaTheme="majorEastAsia" w:hAnsi="Palatino Linotype" w:cs="Times New Roman"/>
          <w:b/>
          <w:color w:val="000000" w:themeColor="text1"/>
          <w:sz w:val="24"/>
          <w:szCs w:val="24"/>
          <w:lang w:eastAsia="es-ES_tradnl"/>
        </w:rPr>
        <w:lastRenderedPageBreak/>
        <w:t xml:space="preserve">QUINTO. </w:t>
      </w:r>
      <w:r w:rsidRPr="00336B1E">
        <w:rPr>
          <w:rFonts w:ascii="Palatino Linotype" w:eastAsiaTheme="majorEastAsia" w:hAnsi="Palatino Linotype" w:cstheme="majorBidi"/>
          <w:b/>
          <w:color w:val="000000" w:themeColor="text1"/>
          <w:sz w:val="24"/>
          <w:szCs w:val="24"/>
        </w:rPr>
        <w:t xml:space="preserve"> De la elaboración de la versión pública</w:t>
      </w:r>
      <w:bookmarkEnd w:id="29"/>
      <w:bookmarkEnd w:id="30"/>
      <w:bookmarkEnd w:id="31"/>
      <w:r w:rsidRPr="00336B1E">
        <w:rPr>
          <w:rFonts w:ascii="Palatino Linotype" w:eastAsiaTheme="majorEastAsia" w:hAnsi="Palatino Linotype" w:cstheme="majorBidi"/>
          <w:b/>
          <w:color w:val="000000" w:themeColor="text1"/>
          <w:sz w:val="24"/>
          <w:szCs w:val="24"/>
        </w:rPr>
        <w:t>.</w:t>
      </w:r>
      <w:bookmarkEnd w:id="32"/>
      <w:bookmarkEnd w:id="33"/>
      <w:bookmarkEnd w:id="34"/>
      <w:bookmarkEnd w:id="35"/>
      <w:bookmarkEnd w:id="36"/>
      <w:bookmarkEnd w:id="37"/>
      <w:bookmarkEnd w:id="38"/>
      <w:r w:rsidRPr="00336B1E">
        <w:rPr>
          <w:rFonts w:ascii="Palatino Linotype" w:eastAsiaTheme="majorEastAsia" w:hAnsi="Palatino Linotype" w:cstheme="majorBidi"/>
          <w:b/>
          <w:color w:val="000000" w:themeColor="text1"/>
          <w:sz w:val="24"/>
          <w:szCs w:val="24"/>
        </w:rPr>
        <w:t xml:space="preserve"> </w:t>
      </w:r>
    </w:p>
    <w:p w:rsidR="00DE69EE" w:rsidRPr="00336B1E" w:rsidRDefault="00DE69EE" w:rsidP="00936DD5">
      <w:pPr>
        <w:tabs>
          <w:tab w:val="left" w:pos="426"/>
        </w:tabs>
        <w:spacing w:after="0" w:line="360" w:lineRule="auto"/>
        <w:contextualSpacing/>
        <w:jc w:val="both"/>
        <w:rPr>
          <w:rFonts w:ascii="Palatino Linotype" w:eastAsia="MS Mincho" w:hAnsi="Palatino Linotype" w:cs="Arial"/>
          <w:color w:val="000000" w:themeColor="text1"/>
          <w:sz w:val="24"/>
          <w:szCs w:val="24"/>
        </w:rPr>
      </w:pPr>
    </w:p>
    <w:p w:rsidR="00DE69EE" w:rsidRPr="00336B1E" w:rsidRDefault="00DE69EE" w:rsidP="00936DD5">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Debe destacarse que, debido a la naturaleza de la información solicitada</w:t>
      </w:r>
      <w:r w:rsidRPr="00336B1E">
        <w:rPr>
          <w:rFonts w:ascii="Palatino Linotype" w:eastAsia="Times New Roman" w:hAnsi="Palatino Linotype" w:cs="Arial"/>
          <w:b/>
          <w:color w:val="000000"/>
          <w:sz w:val="24"/>
          <w:szCs w:val="24"/>
        </w:rPr>
        <w:t xml:space="preserve">, </w:t>
      </w:r>
      <w:r w:rsidRPr="00336B1E">
        <w:rPr>
          <w:rFonts w:ascii="Palatino Linotype" w:eastAsia="Times New Roman" w:hAnsi="Palatino Linotype" w:cs="Arial"/>
          <w:color w:val="000000"/>
          <w:sz w:val="24"/>
          <w:szCs w:val="24"/>
        </w:rPr>
        <w:t xml:space="preserve">eventualmente pudiera obrar datos personales susceptibles de protegerse, el </w:t>
      </w:r>
      <w:r w:rsidRPr="00336B1E">
        <w:rPr>
          <w:rFonts w:ascii="Palatino Linotype" w:eastAsia="Times New Roman" w:hAnsi="Palatino Linotype" w:cs="Arial"/>
          <w:b/>
          <w:bCs/>
          <w:color w:val="000000"/>
          <w:sz w:val="24"/>
          <w:szCs w:val="24"/>
        </w:rPr>
        <w:t xml:space="preserve">Sujeto Obligado </w:t>
      </w:r>
      <w:r w:rsidRPr="00336B1E">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DE69EE" w:rsidRPr="00336B1E" w:rsidRDefault="00DE69EE" w:rsidP="00936DD5">
      <w:pPr>
        <w:tabs>
          <w:tab w:val="left" w:pos="0"/>
        </w:tabs>
        <w:spacing w:after="0" w:line="360" w:lineRule="auto"/>
        <w:ind w:right="49"/>
        <w:contextualSpacing/>
        <w:jc w:val="both"/>
        <w:rPr>
          <w:rFonts w:ascii="Palatino Linotype" w:eastAsia="MS Mincho" w:hAnsi="Palatino Linotype" w:cs="Times New Roman"/>
          <w:sz w:val="24"/>
          <w:szCs w:val="24"/>
          <w:lang w:val="es-ES"/>
        </w:rPr>
      </w:pPr>
    </w:p>
    <w:p w:rsidR="00DE69EE" w:rsidRPr="00336B1E" w:rsidRDefault="00DE69EE" w:rsidP="00936DD5">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No pasa desapercibido para este Órgano Garante que los </w:t>
      </w:r>
      <w:r w:rsidRPr="00336B1E">
        <w:rPr>
          <w:rFonts w:ascii="Palatino Linotype" w:eastAsia="Times New Roman" w:hAnsi="Palatino Linotype" w:cs="Arial"/>
          <w:b/>
          <w:bCs/>
          <w:color w:val="000000"/>
          <w:sz w:val="24"/>
          <w:szCs w:val="24"/>
        </w:rPr>
        <w:t xml:space="preserve">Sujetos Obligados </w:t>
      </w:r>
      <w:r w:rsidRPr="00336B1E">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DE69EE" w:rsidRPr="00336B1E" w:rsidRDefault="00DE69EE" w:rsidP="00936DD5">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DE69EE" w:rsidRPr="00336B1E" w:rsidTr="00DE6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E69EE" w:rsidRPr="00336B1E" w:rsidRDefault="00DE69EE" w:rsidP="00936DD5">
            <w:pPr>
              <w:spacing w:line="360" w:lineRule="auto"/>
              <w:rPr>
                <w:rFonts w:ascii="Palatino Linotype" w:hAnsi="Palatino Linotype"/>
                <w:sz w:val="24"/>
                <w:szCs w:val="24"/>
              </w:rPr>
            </w:pPr>
            <w:r w:rsidRPr="00336B1E">
              <w:rPr>
                <w:rFonts w:ascii="Palatino Linotype" w:hAnsi="Palatino Linotype" w:cstheme="majorBidi"/>
                <w:sz w:val="24"/>
                <w:szCs w:val="24"/>
              </w:rPr>
              <w:t>a) Requisitos previos.</w:t>
            </w:r>
          </w:p>
        </w:tc>
        <w:tc>
          <w:tcPr>
            <w:tcW w:w="6990" w:type="dxa"/>
            <w:hideMark/>
          </w:tcPr>
          <w:p w:rsidR="00DE69EE" w:rsidRPr="00336B1E" w:rsidRDefault="00DE69EE" w:rsidP="00936DD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E69EE" w:rsidRPr="00336B1E" w:rsidRDefault="00DE69EE" w:rsidP="00936DD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DE69EE" w:rsidRPr="00336B1E" w:rsidRDefault="00DE69EE" w:rsidP="00936DD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lastRenderedPageBreak/>
              <w:t>Además, se debe señalar el procedimiento, de los tres que establecen los artículos 132 y 106 de la Ley Estatal y General, respectivamente.</w:t>
            </w:r>
          </w:p>
          <w:p w:rsidR="00DE69EE" w:rsidRPr="00336B1E" w:rsidRDefault="00DE69EE" w:rsidP="00936DD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336B1E">
              <w:rPr>
                <w:rFonts w:ascii="Palatino Linotype" w:eastAsia="Times New Roman" w:hAnsi="Palatino Linotype" w:cs="Arial"/>
                <w:color w:val="000000"/>
                <w:sz w:val="24"/>
                <w:szCs w:val="24"/>
              </w:rPr>
              <w:t xml:space="preserve">El último de estos requisitos previos consiste en que no se pueden emitir acuerdos de carácter general ni particular, esto es, </w:t>
            </w:r>
            <w:r w:rsidRPr="00336B1E">
              <w:rPr>
                <w:rFonts w:ascii="Palatino Linotype" w:eastAsia="Times New Roman" w:hAnsi="Palatino Linotype" w:cs="Arial"/>
                <w:color w:val="000000"/>
                <w:sz w:val="24"/>
                <w:szCs w:val="24"/>
                <w:u w:val="single"/>
              </w:rPr>
              <w:t>no se puede hacer un acuerdo para clasificar de manera general todos los documentos de un expediente o área, sin</w:t>
            </w:r>
            <w:r w:rsidRPr="00336B1E">
              <w:rPr>
                <w:rFonts w:ascii="Palatino Linotype" w:eastAsia="Times New Roman" w:hAnsi="Palatino Linotype" w:cs="Arial"/>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DE69EE" w:rsidRPr="00336B1E" w:rsidTr="00DE6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E69EE" w:rsidRPr="00336B1E" w:rsidRDefault="00DE69EE" w:rsidP="00936DD5">
            <w:pPr>
              <w:spacing w:line="360" w:lineRule="auto"/>
              <w:rPr>
                <w:rFonts w:ascii="Palatino Linotype" w:hAnsi="Palatino Linotype"/>
                <w:sz w:val="24"/>
                <w:szCs w:val="24"/>
              </w:rPr>
            </w:pPr>
            <w:r w:rsidRPr="00336B1E">
              <w:rPr>
                <w:rFonts w:ascii="Palatino Linotype" w:hAnsi="Palatino Linotype" w:cstheme="majorBidi"/>
                <w:sz w:val="24"/>
                <w:szCs w:val="24"/>
              </w:rPr>
              <w:lastRenderedPageBreak/>
              <w:t>b) Supuestos de clasificación.</w:t>
            </w:r>
          </w:p>
        </w:tc>
        <w:tc>
          <w:tcPr>
            <w:tcW w:w="6990" w:type="dxa"/>
            <w:hideMark/>
          </w:tcPr>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E69EE" w:rsidRPr="00336B1E" w:rsidRDefault="00DE69EE" w:rsidP="00936DD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336B1E">
              <w:rPr>
                <w:rFonts w:ascii="Palatino Linotype" w:eastAsia="Times New Roman" w:hAnsi="Palatino Linotype" w:cs="Arial"/>
                <w:color w:val="000000"/>
                <w:sz w:val="24"/>
                <w:szCs w:val="24"/>
              </w:rPr>
              <w:lastRenderedPageBreak/>
              <w:t xml:space="preserve">El </w:t>
            </w:r>
            <w:r w:rsidRPr="00336B1E">
              <w:rPr>
                <w:rFonts w:ascii="Palatino Linotype" w:eastAsia="Times New Roman" w:hAnsi="Palatino Linotype" w:cs="Arial"/>
                <w:b/>
                <w:color w:val="000000"/>
                <w:sz w:val="24"/>
                <w:szCs w:val="24"/>
              </w:rPr>
              <w:t>Sujeto Obligado</w:t>
            </w:r>
            <w:r w:rsidRPr="00336B1E">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E69EE" w:rsidRPr="00336B1E" w:rsidTr="00DE69EE">
        <w:tc>
          <w:tcPr>
            <w:cnfStyle w:val="001000000000" w:firstRow="0" w:lastRow="0" w:firstColumn="1" w:lastColumn="0" w:oddVBand="0" w:evenVBand="0" w:oddHBand="0" w:evenHBand="0" w:firstRowFirstColumn="0" w:firstRowLastColumn="0" w:lastRowFirstColumn="0" w:lastRowLastColumn="0"/>
            <w:tcW w:w="1838" w:type="dxa"/>
            <w:hideMark/>
          </w:tcPr>
          <w:p w:rsidR="00DE69EE" w:rsidRPr="00336B1E" w:rsidRDefault="00DE69EE" w:rsidP="00936DD5">
            <w:pPr>
              <w:spacing w:line="360" w:lineRule="auto"/>
              <w:rPr>
                <w:rFonts w:ascii="Palatino Linotype" w:hAnsi="Palatino Linotype"/>
                <w:sz w:val="24"/>
                <w:szCs w:val="24"/>
              </w:rPr>
            </w:pPr>
            <w:r w:rsidRPr="00336B1E">
              <w:rPr>
                <w:rFonts w:ascii="Palatino Linotype" w:hAnsi="Palatino Linotype" w:cstheme="majorBidi"/>
                <w:sz w:val="24"/>
                <w:szCs w:val="24"/>
              </w:rPr>
              <w:lastRenderedPageBreak/>
              <w:t>c) Formalidades para emitir el acuerdo de clasificación.</w:t>
            </w:r>
          </w:p>
        </w:tc>
        <w:tc>
          <w:tcPr>
            <w:tcW w:w="6990" w:type="dxa"/>
            <w:hideMark/>
          </w:tcPr>
          <w:p w:rsidR="00DE69EE" w:rsidRPr="00336B1E" w:rsidRDefault="00DE69EE" w:rsidP="00936DD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DE69EE" w:rsidRPr="00336B1E" w:rsidRDefault="00DE69EE" w:rsidP="00936DD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Es necesario que </w:t>
            </w:r>
            <w:r w:rsidRPr="00336B1E">
              <w:rPr>
                <w:rFonts w:ascii="Palatino Linotype" w:eastAsia="Times New Roman" w:hAnsi="Palatino Linotype" w:cs="Arial"/>
                <w:b/>
                <w:color w:val="000000"/>
                <w:sz w:val="24"/>
                <w:szCs w:val="24"/>
                <w:u w:val="single"/>
              </w:rPr>
              <w:t>el acto reúna con los requisitos elementales</w:t>
            </w:r>
            <w:r w:rsidRPr="00336B1E">
              <w:rPr>
                <w:rFonts w:ascii="Palatino Linotype" w:eastAsia="Times New Roman" w:hAnsi="Palatino Linotype" w:cs="Arial"/>
                <w:color w:val="000000"/>
                <w:sz w:val="24"/>
                <w:szCs w:val="24"/>
              </w:rPr>
              <w:t>, entre ellos, que la autoridad que va a emitir el acto de autoridad sea la legalmente facultada para ello.</w:t>
            </w:r>
          </w:p>
          <w:p w:rsidR="00DE69EE" w:rsidRPr="00336B1E" w:rsidRDefault="00DE69EE" w:rsidP="00936DD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36B1E">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E69EE" w:rsidRPr="00336B1E" w:rsidTr="00DE6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E69EE" w:rsidRPr="00336B1E" w:rsidRDefault="00DE69EE" w:rsidP="00936DD5">
            <w:pPr>
              <w:spacing w:line="360" w:lineRule="auto"/>
              <w:rPr>
                <w:rFonts w:ascii="Palatino Linotype" w:hAnsi="Palatino Linotype"/>
                <w:sz w:val="24"/>
                <w:szCs w:val="24"/>
              </w:rPr>
            </w:pPr>
          </w:p>
          <w:p w:rsidR="00DE69EE" w:rsidRPr="00336B1E" w:rsidRDefault="00DE69EE" w:rsidP="00936DD5">
            <w:pPr>
              <w:spacing w:line="360" w:lineRule="auto"/>
              <w:jc w:val="both"/>
              <w:rPr>
                <w:rFonts w:ascii="Palatino Linotype" w:hAnsi="Palatino Linotype"/>
                <w:sz w:val="24"/>
                <w:szCs w:val="24"/>
              </w:rPr>
            </w:pPr>
            <w:r w:rsidRPr="00336B1E">
              <w:rPr>
                <w:rFonts w:ascii="Palatino Linotype" w:eastAsia="Times New Roman" w:hAnsi="Palatino Linotype" w:cs="Arial"/>
                <w:color w:val="000000"/>
                <w:sz w:val="24"/>
                <w:szCs w:val="24"/>
              </w:rPr>
              <w:t xml:space="preserve">d) Requisitos de fondo del </w:t>
            </w:r>
            <w:r w:rsidRPr="00336B1E">
              <w:rPr>
                <w:rFonts w:ascii="Palatino Linotype" w:eastAsia="Times New Roman" w:hAnsi="Palatino Linotype" w:cs="Arial"/>
                <w:color w:val="000000"/>
                <w:sz w:val="24"/>
                <w:szCs w:val="24"/>
              </w:rPr>
              <w:lastRenderedPageBreak/>
              <w:t xml:space="preserve">acuerdo de clasificación. </w:t>
            </w:r>
          </w:p>
        </w:tc>
        <w:tc>
          <w:tcPr>
            <w:tcW w:w="6990" w:type="dxa"/>
            <w:hideMark/>
          </w:tcPr>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lastRenderedPageBreak/>
              <w:t xml:space="preserve">Como se ha señalado antes, al hacer el juicio de subsunción o encaje entre el supuesto de hecho y la hipótesis jurídica, se debe acreditar la estricta correspondencia entre un elemento y otro. </w:t>
            </w:r>
            <w:r w:rsidRPr="00336B1E">
              <w:rPr>
                <w:rFonts w:ascii="Palatino Linotype" w:eastAsia="Times New Roman" w:hAnsi="Palatino Linotype" w:cs="Arial"/>
                <w:color w:val="000000"/>
                <w:sz w:val="24"/>
                <w:szCs w:val="24"/>
              </w:rPr>
              <w:lastRenderedPageBreak/>
              <w:t xml:space="preserve">Ahora, en esta parte del procedimiento, que se desahoga en sede del Comité de Transparencia, la ley señala que la carga de la prueba, para justificar las restricciones, corresponde a los </w:t>
            </w:r>
            <w:r w:rsidRPr="00336B1E">
              <w:rPr>
                <w:rFonts w:ascii="Palatino Linotype" w:eastAsia="Times New Roman" w:hAnsi="Palatino Linotype" w:cs="Arial"/>
                <w:b/>
                <w:color w:val="000000"/>
                <w:sz w:val="24"/>
                <w:szCs w:val="24"/>
              </w:rPr>
              <w:t>Sujetos Obligados</w:t>
            </w:r>
            <w:r w:rsidRPr="00336B1E">
              <w:rPr>
                <w:rFonts w:ascii="Palatino Linotype" w:eastAsia="Times New Roman" w:hAnsi="Palatino Linotype" w:cs="Arial"/>
                <w:color w:val="000000"/>
                <w:sz w:val="24"/>
                <w:szCs w:val="24"/>
              </w:rPr>
              <w:t xml:space="preserve">, por lo que deberán fundar y motivar debidamente la clasificación. </w:t>
            </w:r>
          </w:p>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De lo anterior, se desprende que para una correcta </w:t>
            </w:r>
            <w:r w:rsidRPr="00336B1E">
              <w:rPr>
                <w:rFonts w:ascii="Palatino Linotype" w:eastAsia="Times New Roman" w:hAnsi="Palatino Linotype" w:cs="Arial"/>
                <w:b/>
                <w:color w:val="000000"/>
                <w:sz w:val="24"/>
                <w:szCs w:val="24"/>
              </w:rPr>
              <w:t>clasificación total o parcial</w:t>
            </w:r>
            <w:r w:rsidRPr="00336B1E">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DE69EE" w:rsidRPr="00336B1E" w:rsidRDefault="00DE69EE" w:rsidP="00936DD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lastRenderedPageBreak/>
              <w:t xml:space="preserve">Ahora bien, </w:t>
            </w:r>
            <w:r w:rsidRPr="00336B1E">
              <w:rPr>
                <w:rFonts w:ascii="Palatino Linotype" w:eastAsia="Times New Roman" w:hAnsi="Palatino Linotype" w:cs="Arial"/>
                <w:b/>
                <w:color w:val="000000"/>
                <w:sz w:val="24"/>
                <w:szCs w:val="24"/>
                <w:u w:val="single"/>
              </w:rPr>
              <w:t>para cada caso además de fundar y motivar</w:t>
            </w:r>
            <w:r w:rsidRPr="00336B1E">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336B1E">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E69EE" w:rsidRPr="00336B1E" w:rsidTr="00DE69EE">
        <w:tc>
          <w:tcPr>
            <w:cnfStyle w:val="001000000000" w:firstRow="0" w:lastRow="0" w:firstColumn="1" w:lastColumn="0" w:oddVBand="0" w:evenVBand="0" w:oddHBand="0" w:evenHBand="0" w:firstRowFirstColumn="0" w:firstRowLastColumn="0" w:lastRowFirstColumn="0" w:lastRowLastColumn="0"/>
            <w:tcW w:w="1838" w:type="dxa"/>
          </w:tcPr>
          <w:p w:rsidR="00DE69EE" w:rsidRPr="00336B1E" w:rsidRDefault="00DE69EE" w:rsidP="00936DD5">
            <w:pPr>
              <w:spacing w:line="360" w:lineRule="auto"/>
              <w:ind w:right="49"/>
              <w:jc w:val="both"/>
              <w:rPr>
                <w:rFonts w:ascii="Palatino Linotype" w:eastAsia="Times New Roman" w:hAnsi="Palatino Linotype" w:cs="Arial"/>
                <w:sz w:val="24"/>
                <w:szCs w:val="24"/>
              </w:rPr>
            </w:pPr>
            <w:r w:rsidRPr="00336B1E">
              <w:rPr>
                <w:rFonts w:ascii="Palatino Linotype" w:eastAsia="MS Gothic" w:hAnsi="Palatino Linotype" w:cs="Times New Roman"/>
                <w:sz w:val="24"/>
                <w:szCs w:val="24"/>
              </w:rPr>
              <w:lastRenderedPageBreak/>
              <w:t xml:space="preserve">e) Condiciones especiales de la clasificación de la información como confidencial. </w:t>
            </w:r>
          </w:p>
        </w:tc>
        <w:tc>
          <w:tcPr>
            <w:tcW w:w="6990" w:type="dxa"/>
            <w:hideMark/>
          </w:tcPr>
          <w:p w:rsidR="00DE69EE" w:rsidRPr="00336B1E" w:rsidRDefault="00DE69EE" w:rsidP="00936DD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DE69EE" w:rsidRPr="00336B1E" w:rsidRDefault="00DE69EE" w:rsidP="00936DD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336B1E">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E69EE" w:rsidRPr="00336B1E" w:rsidRDefault="00DE69EE" w:rsidP="00936DD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36B1E">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E69EE" w:rsidRPr="00336B1E" w:rsidRDefault="00DE69EE" w:rsidP="00936DD5">
      <w:pPr>
        <w:spacing w:after="0" w:line="360" w:lineRule="auto"/>
        <w:contextualSpacing/>
        <w:jc w:val="both"/>
        <w:rPr>
          <w:rFonts w:ascii="Palatino Linotype" w:eastAsia="Calibri" w:hAnsi="Palatino Linotype" w:cs="Arial"/>
          <w:sz w:val="24"/>
          <w:szCs w:val="24"/>
        </w:rPr>
      </w:pPr>
    </w:p>
    <w:p w:rsidR="00DE69EE" w:rsidRPr="00336B1E" w:rsidRDefault="00DE69EE" w:rsidP="00936DD5">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9" w:name="_Toc494366431"/>
      <w:bookmarkStart w:id="40" w:name="_Toc35608723"/>
      <w:r w:rsidRPr="00336B1E">
        <w:rPr>
          <w:rFonts w:ascii="Palatino Linotype" w:eastAsia="Times New Roman" w:hAnsi="Palatino Linotype" w:cstheme="majorBidi"/>
          <w:b/>
          <w:sz w:val="24"/>
          <w:szCs w:val="24"/>
          <w:lang w:val="es-ES_tradnl" w:eastAsia="es-ES"/>
        </w:rPr>
        <w:lastRenderedPageBreak/>
        <w:t>R E S O L U T I V O S</w:t>
      </w:r>
      <w:bookmarkEnd w:id="39"/>
      <w:bookmarkEnd w:id="40"/>
    </w:p>
    <w:p w:rsidR="00DE69EE" w:rsidRPr="00336B1E" w:rsidRDefault="00DE69EE" w:rsidP="00936DD5">
      <w:pPr>
        <w:spacing w:after="0" w:line="360" w:lineRule="auto"/>
        <w:rPr>
          <w:rFonts w:ascii="Palatino Linotype" w:hAnsi="Palatino Linotype"/>
          <w:sz w:val="24"/>
          <w:szCs w:val="24"/>
          <w:lang w:val="es-ES_tradnl" w:eastAsia="es-ES"/>
        </w:rPr>
      </w:pPr>
    </w:p>
    <w:p w:rsidR="00DE69EE" w:rsidRPr="00336B1E" w:rsidRDefault="00DE69EE" w:rsidP="00936DD5">
      <w:pPr>
        <w:spacing w:after="0" w:line="360" w:lineRule="auto"/>
        <w:jc w:val="both"/>
        <w:rPr>
          <w:rFonts w:ascii="Palatino Linotype" w:eastAsia="Times New Roman" w:hAnsi="Palatino Linotype" w:cs="Times New Roman"/>
          <w:sz w:val="24"/>
          <w:szCs w:val="24"/>
          <w:lang w:val="es-ES_tradnl" w:eastAsia="es-ES"/>
        </w:rPr>
      </w:pPr>
      <w:r w:rsidRPr="00336B1E">
        <w:rPr>
          <w:rFonts w:ascii="Palatino Linotype" w:eastAsia="Times New Roman" w:hAnsi="Palatino Linotype" w:cs="Arial"/>
          <w:b/>
          <w:sz w:val="24"/>
          <w:szCs w:val="24"/>
          <w:lang w:val="es-ES_tradnl" w:eastAsia="es-ES"/>
        </w:rPr>
        <w:t xml:space="preserve">PRIMERO. </w:t>
      </w:r>
      <w:r w:rsidRPr="00336B1E">
        <w:rPr>
          <w:rFonts w:ascii="Palatino Linotype" w:eastAsia="Times New Roman" w:hAnsi="Palatino Linotype" w:cs="Arial"/>
          <w:sz w:val="24"/>
          <w:szCs w:val="24"/>
          <w:lang w:val="es-ES_tradnl" w:eastAsia="es-ES"/>
        </w:rPr>
        <w:t>Resultan fundadas las</w:t>
      </w:r>
      <w:r w:rsidRPr="00336B1E">
        <w:rPr>
          <w:rFonts w:ascii="Palatino Linotype" w:eastAsia="Times New Roman" w:hAnsi="Palatino Linotype" w:cs="Arial"/>
          <w:b/>
          <w:sz w:val="24"/>
          <w:szCs w:val="24"/>
          <w:lang w:val="es-ES_tradnl" w:eastAsia="es-ES"/>
        </w:rPr>
        <w:t xml:space="preserve"> </w:t>
      </w:r>
      <w:r w:rsidRPr="00336B1E">
        <w:rPr>
          <w:rFonts w:ascii="Palatino Linotype" w:eastAsia="Times New Roman" w:hAnsi="Palatino Linotype" w:cs="Arial"/>
          <w:sz w:val="24"/>
          <w:szCs w:val="24"/>
          <w:lang w:val="es-ES" w:eastAsia="es-ES"/>
        </w:rPr>
        <w:t xml:space="preserve">razones o motivos de inconformidad hechos valer </w:t>
      </w:r>
      <w:r w:rsidRPr="00336B1E">
        <w:rPr>
          <w:rFonts w:ascii="Palatino Linotype" w:eastAsia="Calibri" w:hAnsi="Palatino Linotype" w:cs="Arial"/>
          <w:sz w:val="24"/>
          <w:szCs w:val="24"/>
          <w:lang w:val="es-ES" w:eastAsia="es-ES"/>
        </w:rPr>
        <w:t xml:space="preserve">en el recurso de revisión </w:t>
      </w:r>
      <w:r w:rsidR="00E97405" w:rsidRPr="00336B1E">
        <w:rPr>
          <w:rFonts w:ascii="Palatino Linotype" w:eastAsia="Calibri" w:hAnsi="Palatino Linotype" w:cs="Arial"/>
          <w:b/>
          <w:sz w:val="24"/>
          <w:szCs w:val="24"/>
          <w:lang w:val="es-ES" w:eastAsia="es-ES"/>
        </w:rPr>
        <w:t>00</w:t>
      </w:r>
      <w:r w:rsidR="00487CED" w:rsidRPr="00336B1E">
        <w:rPr>
          <w:rFonts w:ascii="Palatino Linotype" w:eastAsia="Times New Roman" w:hAnsi="Palatino Linotype" w:cs="Times New Roman"/>
          <w:b/>
          <w:sz w:val="24"/>
          <w:szCs w:val="24"/>
          <w:lang w:val="es-ES_tradnl" w:eastAsia="es-ES"/>
        </w:rPr>
        <w:t>513/INFOEM/IP/RR/2020</w:t>
      </w:r>
      <w:r w:rsidRPr="00336B1E">
        <w:rPr>
          <w:rFonts w:ascii="Palatino Linotype" w:eastAsia="Times New Roman" w:hAnsi="Palatino Linotype" w:cs="Times New Roman"/>
          <w:b/>
          <w:sz w:val="24"/>
          <w:szCs w:val="24"/>
          <w:lang w:val="es-ES_tradnl" w:eastAsia="es-ES"/>
        </w:rPr>
        <w:t xml:space="preserve"> </w:t>
      </w:r>
      <w:r w:rsidRPr="00336B1E">
        <w:rPr>
          <w:rFonts w:ascii="Palatino Linotype" w:eastAsia="Times New Roman" w:hAnsi="Palatino Linotype" w:cs="Times New Roman"/>
          <w:sz w:val="24"/>
          <w:szCs w:val="24"/>
          <w:lang w:val="es-ES_tradnl" w:eastAsia="es-ES"/>
        </w:rPr>
        <w:t>en términos de los</w:t>
      </w:r>
      <w:r w:rsidRPr="00336B1E">
        <w:rPr>
          <w:rFonts w:ascii="Palatino Linotype" w:eastAsia="Times New Roman" w:hAnsi="Palatino Linotype" w:cs="Times New Roman"/>
          <w:b/>
          <w:bCs/>
          <w:sz w:val="24"/>
          <w:szCs w:val="24"/>
          <w:lang w:val="es-ES_tradnl" w:eastAsia="es-ES"/>
        </w:rPr>
        <w:t xml:space="preserve"> Considerandos</w:t>
      </w:r>
      <w:r w:rsidRPr="00336B1E">
        <w:rPr>
          <w:rFonts w:ascii="Palatino Linotype" w:eastAsia="Times New Roman" w:hAnsi="Palatino Linotype" w:cs="Times New Roman"/>
          <w:sz w:val="24"/>
          <w:szCs w:val="24"/>
          <w:lang w:val="es-ES_tradnl" w:eastAsia="es-ES"/>
        </w:rPr>
        <w:t xml:space="preserve"> </w:t>
      </w:r>
      <w:r w:rsidRPr="00336B1E">
        <w:rPr>
          <w:rFonts w:ascii="Palatino Linotype" w:eastAsia="Times New Roman" w:hAnsi="Palatino Linotype" w:cs="Times New Roman"/>
          <w:b/>
          <w:sz w:val="24"/>
          <w:szCs w:val="24"/>
          <w:lang w:val="es-ES_tradnl" w:eastAsia="es-ES"/>
        </w:rPr>
        <w:t xml:space="preserve">CUARTO y QUINTO </w:t>
      </w:r>
      <w:r w:rsidRPr="00336B1E">
        <w:rPr>
          <w:rFonts w:ascii="Palatino Linotype" w:eastAsia="Times New Roman" w:hAnsi="Palatino Linotype" w:cs="Times New Roman"/>
          <w:sz w:val="24"/>
          <w:szCs w:val="24"/>
          <w:lang w:val="es-ES_tradnl" w:eastAsia="es-ES"/>
        </w:rPr>
        <w:t xml:space="preserve">de la presente resolución. </w:t>
      </w:r>
    </w:p>
    <w:p w:rsidR="00DE69EE" w:rsidRPr="00336B1E" w:rsidRDefault="00DE69EE" w:rsidP="00936DD5">
      <w:pPr>
        <w:spacing w:after="0" w:line="360" w:lineRule="auto"/>
        <w:jc w:val="both"/>
        <w:rPr>
          <w:rFonts w:ascii="Palatino Linotype" w:eastAsia="Times New Roman" w:hAnsi="Palatino Linotype" w:cs="Times New Roman"/>
          <w:sz w:val="24"/>
          <w:szCs w:val="24"/>
          <w:lang w:val="es-ES_tradnl" w:eastAsia="es-ES"/>
        </w:rPr>
      </w:pPr>
    </w:p>
    <w:p w:rsidR="00DE69EE" w:rsidRPr="00336B1E" w:rsidRDefault="00DE69EE" w:rsidP="00936DD5">
      <w:pPr>
        <w:spacing w:after="0" w:line="360" w:lineRule="auto"/>
        <w:contextualSpacing/>
        <w:jc w:val="both"/>
        <w:rPr>
          <w:rFonts w:ascii="Palatino Linotype" w:eastAsia="Times New Roman" w:hAnsi="Palatino Linotype" w:cs="Arial"/>
          <w:color w:val="000000"/>
          <w:sz w:val="24"/>
          <w:szCs w:val="24"/>
          <w:lang w:val="es-ES_tradnl" w:eastAsia="es-ES"/>
        </w:rPr>
      </w:pPr>
      <w:r w:rsidRPr="00336B1E">
        <w:rPr>
          <w:rFonts w:ascii="Palatino Linotype" w:eastAsia="Calibri" w:hAnsi="Palatino Linotype" w:cs="Arial"/>
          <w:b/>
          <w:bCs/>
          <w:sz w:val="24"/>
          <w:szCs w:val="24"/>
          <w:lang w:val="es-ES" w:eastAsia="es-ES"/>
        </w:rPr>
        <w:t xml:space="preserve">SEGUNDO. </w:t>
      </w:r>
      <w:r w:rsidRPr="00336B1E">
        <w:rPr>
          <w:rFonts w:ascii="Palatino Linotype" w:eastAsia="Calibri" w:hAnsi="Palatino Linotype" w:cs="Arial"/>
          <w:sz w:val="24"/>
          <w:szCs w:val="24"/>
          <w:lang w:val="es-ES" w:eastAsia="es-ES"/>
        </w:rPr>
        <w:t xml:space="preserve">Se </w:t>
      </w:r>
      <w:r w:rsidRPr="00336B1E">
        <w:rPr>
          <w:rFonts w:ascii="Palatino Linotype" w:eastAsia="Calibri" w:hAnsi="Palatino Linotype" w:cs="Arial"/>
          <w:b/>
          <w:sz w:val="24"/>
          <w:szCs w:val="24"/>
          <w:lang w:val="es-ES" w:eastAsia="es-ES"/>
        </w:rPr>
        <w:t>MODIFICA</w:t>
      </w:r>
      <w:r w:rsidR="00BB1235" w:rsidRPr="00336B1E">
        <w:rPr>
          <w:rFonts w:ascii="Palatino Linotype" w:eastAsia="Calibri" w:hAnsi="Palatino Linotype" w:cs="Arial"/>
          <w:sz w:val="24"/>
          <w:szCs w:val="24"/>
          <w:lang w:val="es-ES" w:eastAsia="es-ES"/>
        </w:rPr>
        <w:t xml:space="preserve"> la respuesta emitida por el</w:t>
      </w:r>
      <w:r w:rsidRPr="00336B1E">
        <w:rPr>
          <w:rFonts w:ascii="Palatino Linotype" w:eastAsia="Calibri" w:hAnsi="Palatino Linotype" w:cs="Arial"/>
          <w:sz w:val="24"/>
          <w:szCs w:val="24"/>
          <w:lang w:val="es-ES" w:eastAsia="es-ES"/>
        </w:rPr>
        <w:t xml:space="preserve"> </w:t>
      </w:r>
      <w:r w:rsidRPr="00336B1E">
        <w:rPr>
          <w:rFonts w:ascii="Palatino Linotype" w:eastAsia="Calibri" w:hAnsi="Palatino Linotype" w:cs="Arial"/>
          <w:b/>
          <w:sz w:val="24"/>
          <w:szCs w:val="24"/>
          <w:lang w:eastAsia="es-ES"/>
        </w:rPr>
        <w:t xml:space="preserve">Ayuntamiento de </w:t>
      </w:r>
      <w:proofErr w:type="spellStart"/>
      <w:r w:rsidR="00487CED" w:rsidRPr="00336B1E">
        <w:rPr>
          <w:rFonts w:ascii="Palatino Linotype" w:eastAsia="Calibri" w:hAnsi="Palatino Linotype" w:cs="Arial"/>
          <w:b/>
          <w:sz w:val="24"/>
          <w:szCs w:val="24"/>
          <w:lang w:eastAsia="es-ES"/>
        </w:rPr>
        <w:t>Tezoyuca</w:t>
      </w:r>
      <w:proofErr w:type="spellEnd"/>
      <w:r w:rsidRPr="00336B1E">
        <w:rPr>
          <w:rFonts w:ascii="Palatino Linotype" w:eastAsia="Calibri" w:hAnsi="Palatino Linotype" w:cs="Arial"/>
          <w:b/>
          <w:sz w:val="24"/>
          <w:szCs w:val="24"/>
          <w:lang w:eastAsia="es-ES"/>
        </w:rPr>
        <w:t xml:space="preserve"> </w:t>
      </w:r>
      <w:r w:rsidRPr="00336B1E">
        <w:rPr>
          <w:rFonts w:ascii="Palatino Linotype" w:eastAsia="Calibri" w:hAnsi="Palatino Linotype" w:cs="Arial"/>
          <w:sz w:val="24"/>
          <w:szCs w:val="24"/>
          <w:lang w:eastAsia="es-ES"/>
        </w:rPr>
        <w:t xml:space="preserve">y se </w:t>
      </w:r>
      <w:r w:rsidRPr="00336B1E">
        <w:rPr>
          <w:rFonts w:ascii="Palatino Linotype" w:eastAsia="Calibri" w:hAnsi="Palatino Linotype" w:cs="Arial"/>
          <w:b/>
          <w:sz w:val="24"/>
          <w:szCs w:val="24"/>
          <w:lang w:eastAsia="es-ES"/>
        </w:rPr>
        <w:t>ORDENA</w:t>
      </w:r>
      <w:r w:rsidRPr="00336B1E">
        <w:rPr>
          <w:rFonts w:ascii="Palatino Linotype" w:eastAsia="Calibri" w:hAnsi="Palatino Linotype" w:cs="Arial"/>
          <w:b/>
          <w:sz w:val="24"/>
          <w:szCs w:val="24"/>
          <w:lang w:val="es-ES" w:eastAsia="es-ES"/>
        </w:rPr>
        <w:t xml:space="preserve"> </w:t>
      </w:r>
      <w:r w:rsidR="00BB1235" w:rsidRPr="00336B1E">
        <w:rPr>
          <w:rFonts w:ascii="Palatino Linotype" w:eastAsia="Calibri" w:hAnsi="Palatino Linotype" w:cs="Arial"/>
          <w:sz w:val="24"/>
          <w:szCs w:val="24"/>
          <w:lang w:val="es-ES" w:eastAsia="es-ES"/>
        </w:rPr>
        <w:t>entregar, previa búsqueda exhaustiva y razonable,</w:t>
      </w:r>
      <w:r w:rsidR="00B16590" w:rsidRPr="00336B1E">
        <w:rPr>
          <w:rFonts w:ascii="Palatino Linotype" w:eastAsia="Calibri" w:hAnsi="Palatino Linotype" w:cs="Arial"/>
          <w:sz w:val="24"/>
          <w:szCs w:val="24"/>
          <w:lang w:val="es-ES" w:eastAsia="es-ES"/>
        </w:rPr>
        <w:t xml:space="preserve"> </w:t>
      </w:r>
      <w:r w:rsidRPr="00336B1E">
        <w:rPr>
          <w:rFonts w:ascii="Palatino Linotype" w:eastAsia="Calibri" w:hAnsi="Palatino Linotype" w:cs="Arial"/>
          <w:sz w:val="24"/>
          <w:szCs w:val="24"/>
          <w:lang w:val="es-ES" w:eastAsia="es-ES"/>
        </w:rPr>
        <w:t>vía</w:t>
      </w:r>
      <w:r w:rsidRPr="00336B1E">
        <w:rPr>
          <w:rFonts w:ascii="Palatino Linotype" w:eastAsia="Times New Roman" w:hAnsi="Palatino Linotype" w:cs="Arial"/>
          <w:color w:val="000000"/>
          <w:sz w:val="24"/>
          <w:szCs w:val="24"/>
          <w:lang w:val="es-ES" w:eastAsia="es-ES"/>
        </w:rPr>
        <w:t xml:space="preserve"> </w:t>
      </w:r>
      <w:r w:rsidRPr="00336B1E">
        <w:rPr>
          <w:rFonts w:ascii="Palatino Linotype" w:eastAsia="Times New Roman" w:hAnsi="Palatino Linotype" w:cs="Arial"/>
          <w:color w:val="000000"/>
          <w:sz w:val="24"/>
          <w:szCs w:val="24"/>
          <w:lang w:val="es-ES_tradnl" w:eastAsia="es-ES"/>
        </w:rPr>
        <w:t>Sistema de Acceso a Información Mexiquense (</w:t>
      </w:r>
      <w:bookmarkStart w:id="41" w:name="_Toc460947013"/>
      <w:r w:rsidR="00487CED" w:rsidRPr="00336B1E">
        <w:rPr>
          <w:rFonts w:ascii="Palatino Linotype" w:eastAsia="Times New Roman" w:hAnsi="Palatino Linotype" w:cs="Arial"/>
          <w:color w:val="000000"/>
          <w:sz w:val="24"/>
          <w:szCs w:val="24"/>
          <w:lang w:val="es-ES_tradnl" w:eastAsia="es-ES"/>
        </w:rPr>
        <w:t xml:space="preserve">SAIMEX) </w:t>
      </w:r>
      <w:r w:rsidRPr="00336B1E">
        <w:rPr>
          <w:rFonts w:ascii="Palatino Linotype" w:eastAsia="Times New Roman" w:hAnsi="Palatino Linotype" w:cs="Arial"/>
          <w:b/>
          <w:bCs/>
          <w:color w:val="000000"/>
          <w:sz w:val="24"/>
          <w:szCs w:val="24"/>
          <w:lang w:val="es-ES_tradnl" w:eastAsia="es-ES"/>
        </w:rPr>
        <w:t>en versión pública</w:t>
      </w:r>
      <w:r w:rsidR="008A53F4" w:rsidRPr="00336B1E">
        <w:rPr>
          <w:rFonts w:ascii="Palatino Linotype" w:eastAsia="Times New Roman" w:hAnsi="Palatino Linotype" w:cs="Arial"/>
          <w:color w:val="000000"/>
          <w:sz w:val="24"/>
          <w:szCs w:val="24"/>
          <w:lang w:val="es-ES_tradnl" w:eastAsia="es-ES"/>
        </w:rPr>
        <w:t>, la siguiente información:</w:t>
      </w:r>
      <w:r w:rsidRPr="00336B1E">
        <w:rPr>
          <w:rFonts w:ascii="Palatino Linotype" w:eastAsia="Times New Roman" w:hAnsi="Palatino Linotype" w:cs="Arial"/>
          <w:color w:val="000000"/>
          <w:sz w:val="24"/>
          <w:szCs w:val="24"/>
          <w:lang w:val="es-ES_tradnl" w:eastAsia="es-ES"/>
        </w:rPr>
        <w:t xml:space="preserve"> </w:t>
      </w:r>
    </w:p>
    <w:p w:rsidR="00DE69EE" w:rsidRPr="00336B1E" w:rsidRDefault="00DE69EE" w:rsidP="00936DD5">
      <w:pPr>
        <w:spacing w:after="0" w:line="360" w:lineRule="auto"/>
        <w:ind w:left="851" w:right="616"/>
        <w:contextualSpacing/>
        <w:jc w:val="both"/>
        <w:rPr>
          <w:rFonts w:ascii="Palatino Linotype" w:hAnsi="Palatino Linotype"/>
          <w:b/>
          <w:bCs/>
          <w:sz w:val="24"/>
          <w:szCs w:val="24"/>
        </w:rPr>
      </w:pPr>
      <w:bookmarkStart w:id="42" w:name="_Hlk22229143"/>
    </w:p>
    <w:bookmarkEnd w:id="42"/>
    <w:p w:rsidR="00DE69EE" w:rsidRPr="00336B1E" w:rsidRDefault="0099781D" w:rsidP="00936DD5">
      <w:pPr>
        <w:numPr>
          <w:ilvl w:val="0"/>
          <w:numId w:val="25"/>
        </w:numPr>
        <w:spacing w:after="0" w:line="360" w:lineRule="auto"/>
        <w:ind w:left="567" w:right="567"/>
        <w:contextualSpacing/>
        <w:jc w:val="both"/>
        <w:rPr>
          <w:rFonts w:ascii="Palatino Linotype" w:hAnsi="Palatino Linotype"/>
          <w:b/>
          <w:bCs/>
          <w:sz w:val="24"/>
          <w:szCs w:val="24"/>
        </w:rPr>
      </w:pPr>
      <w:r w:rsidRPr="00336B1E">
        <w:rPr>
          <w:rFonts w:ascii="Palatino Linotype" w:hAnsi="Palatino Linotype"/>
          <w:b/>
          <w:bCs/>
          <w:color w:val="000000"/>
          <w:sz w:val="24"/>
          <w:szCs w:val="24"/>
        </w:rPr>
        <w:t xml:space="preserve">Nómina General del Sistema para el Desarrollo Integral de la Familia de </w:t>
      </w:r>
      <w:proofErr w:type="spellStart"/>
      <w:r w:rsidRPr="00336B1E">
        <w:rPr>
          <w:rFonts w:ascii="Palatino Linotype" w:hAnsi="Palatino Linotype"/>
          <w:b/>
          <w:bCs/>
          <w:color w:val="000000"/>
          <w:sz w:val="24"/>
          <w:szCs w:val="24"/>
        </w:rPr>
        <w:t>Tezoyuca</w:t>
      </w:r>
      <w:proofErr w:type="spellEnd"/>
      <w:r w:rsidRPr="00336B1E">
        <w:rPr>
          <w:rFonts w:ascii="Palatino Linotype" w:hAnsi="Palatino Linotype"/>
          <w:b/>
          <w:bCs/>
          <w:color w:val="000000"/>
          <w:sz w:val="24"/>
          <w:szCs w:val="24"/>
        </w:rPr>
        <w:t xml:space="preserve"> correspondiente a la segunda quincena de noviembre de dos mil diecinueve.</w:t>
      </w:r>
    </w:p>
    <w:p w:rsidR="0099781D" w:rsidRPr="00336B1E" w:rsidRDefault="0099781D" w:rsidP="00936DD5">
      <w:pPr>
        <w:spacing w:after="0" w:line="360" w:lineRule="auto"/>
        <w:ind w:left="567" w:right="567"/>
        <w:contextualSpacing/>
        <w:jc w:val="both"/>
        <w:rPr>
          <w:rFonts w:ascii="Palatino Linotype" w:hAnsi="Palatino Linotype"/>
          <w:b/>
          <w:bCs/>
          <w:sz w:val="24"/>
          <w:szCs w:val="24"/>
        </w:rPr>
      </w:pPr>
    </w:p>
    <w:p w:rsidR="00DE69EE" w:rsidRPr="00336B1E" w:rsidRDefault="00DE69EE" w:rsidP="00936DD5">
      <w:pPr>
        <w:spacing w:after="0" w:line="360" w:lineRule="auto"/>
        <w:jc w:val="both"/>
        <w:rPr>
          <w:rFonts w:ascii="Palatino Linotype" w:eastAsia="Calibri" w:hAnsi="Palatino Linotype" w:cs="Arial"/>
          <w:sz w:val="24"/>
          <w:szCs w:val="24"/>
        </w:rPr>
      </w:pPr>
      <w:r w:rsidRPr="00336B1E">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99781D" w:rsidRPr="00336B1E">
        <w:rPr>
          <w:rFonts w:ascii="Palatino Linotype" w:eastAsia="Calibri" w:hAnsi="Palatino Linotype" w:cs="Arial"/>
          <w:sz w:val="24"/>
          <w:szCs w:val="24"/>
        </w:rPr>
        <w:t>.</w:t>
      </w:r>
    </w:p>
    <w:p w:rsidR="0099781D" w:rsidRPr="00336B1E" w:rsidRDefault="0099781D" w:rsidP="00936DD5">
      <w:pPr>
        <w:spacing w:after="0" w:line="360" w:lineRule="auto"/>
        <w:jc w:val="both"/>
        <w:rPr>
          <w:rFonts w:ascii="Palatino Linotype" w:hAnsi="Palatino Linotype"/>
          <w:b/>
          <w:sz w:val="24"/>
          <w:szCs w:val="24"/>
        </w:rPr>
      </w:pPr>
    </w:p>
    <w:p w:rsidR="00DE69EE" w:rsidRPr="00336B1E" w:rsidRDefault="00DE69EE" w:rsidP="00936DD5">
      <w:pPr>
        <w:spacing w:after="0" w:line="360" w:lineRule="auto"/>
        <w:jc w:val="both"/>
        <w:rPr>
          <w:rFonts w:ascii="Palatino Linotype" w:eastAsia="MS Mincho" w:hAnsi="Palatino Linotype" w:cs="Times New Roman"/>
          <w:color w:val="000000"/>
          <w:sz w:val="24"/>
          <w:szCs w:val="24"/>
          <w:lang w:val="es-ES_tradnl" w:eastAsia="es-ES"/>
        </w:rPr>
      </w:pPr>
      <w:r w:rsidRPr="00336B1E">
        <w:rPr>
          <w:rFonts w:ascii="Palatino Linotype" w:eastAsia="MS Mincho" w:hAnsi="Palatino Linotype" w:cs="Times New Roman"/>
          <w:b/>
          <w:color w:val="000000"/>
          <w:sz w:val="24"/>
          <w:szCs w:val="24"/>
          <w:lang w:val="es-ES_tradnl" w:eastAsia="es-ES"/>
        </w:rPr>
        <w:t>TERCERO.</w:t>
      </w:r>
      <w:r w:rsidRPr="00336B1E">
        <w:rPr>
          <w:rFonts w:ascii="Palatino Linotype" w:eastAsia="MS Mincho" w:hAnsi="Palatino Linotype" w:cs="Times New Roman"/>
          <w:color w:val="000000"/>
          <w:sz w:val="24"/>
          <w:szCs w:val="24"/>
          <w:lang w:val="es-ES_tradnl" w:eastAsia="es-ES"/>
        </w:rPr>
        <w:t xml:space="preserve"> Notifíquese al Titular de la Unidad de Transparencia del</w:t>
      </w:r>
      <w:r w:rsidRPr="00336B1E">
        <w:rPr>
          <w:rFonts w:ascii="Palatino Linotype" w:eastAsia="MS Mincho" w:hAnsi="Palatino Linotype" w:cs="Times New Roman"/>
          <w:b/>
          <w:color w:val="000000"/>
          <w:sz w:val="24"/>
          <w:szCs w:val="24"/>
          <w:lang w:val="es-ES_tradnl" w:eastAsia="es-ES"/>
        </w:rPr>
        <w:t xml:space="preserve"> </w:t>
      </w:r>
      <w:r w:rsidRPr="00336B1E">
        <w:rPr>
          <w:rFonts w:ascii="Palatino Linotype" w:eastAsia="MS Mincho" w:hAnsi="Palatino Linotype" w:cs="Times New Roman"/>
          <w:color w:val="000000"/>
          <w:sz w:val="24"/>
          <w:szCs w:val="24"/>
          <w:lang w:val="es-ES_tradnl" w:eastAsia="es-ES"/>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0001605F" w:rsidRPr="00336B1E">
        <w:rPr>
          <w:rFonts w:ascii="Palatino Linotype" w:eastAsia="MS Mincho" w:hAnsi="Palatino Linotype" w:cs="Times New Roman"/>
          <w:color w:val="000000"/>
          <w:sz w:val="24"/>
          <w:szCs w:val="24"/>
          <w:lang w:val="es-ES_tradnl" w:eastAsia="es-ES"/>
        </w:rPr>
        <w:t>diez</w:t>
      </w:r>
      <w:r w:rsidRPr="00336B1E">
        <w:rPr>
          <w:rFonts w:ascii="Palatino Linotype" w:eastAsia="MS Mincho" w:hAnsi="Palatino Linotype" w:cs="Times New Roman"/>
          <w:color w:val="000000"/>
          <w:sz w:val="24"/>
          <w:szCs w:val="24"/>
          <w:lang w:val="es-ES_tradnl" w:eastAsia="es-ES"/>
        </w:rPr>
        <w:t xml:space="preserve"> días hábiles, debiendo </w:t>
      </w:r>
      <w:r w:rsidRPr="00336B1E">
        <w:rPr>
          <w:rFonts w:ascii="Palatino Linotype" w:eastAsia="MS Mincho" w:hAnsi="Palatino Linotype" w:cs="Times New Roman"/>
          <w:color w:val="000000"/>
          <w:sz w:val="24"/>
          <w:szCs w:val="24"/>
          <w:lang w:val="es-ES_tradnl" w:eastAsia="es-ES"/>
        </w:rPr>
        <w:lastRenderedPageBreak/>
        <w:t>rendir a este Instituto el informe de cumplimiento de la resolución en un plazo de tres días hábiles posteriores.</w:t>
      </w:r>
    </w:p>
    <w:p w:rsidR="00DE69EE" w:rsidRPr="00336B1E" w:rsidRDefault="00DE69EE" w:rsidP="00936DD5">
      <w:pPr>
        <w:spacing w:after="0" w:line="360" w:lineRule="auto"/>
        <w:jc w:val="both"/>
        <w:rPr>
          <w:rFonts w:ascii="Palatino Linotype" w:eastAsia="MS Mincho" w:hAnsi="Palatino Linotype" w:cs="Times New Roman"/>
          <w:color w:val="000000"/>
          <w:sz w:val="24"/>
          <w:szCs w:val="24"/>
          <w:lang w:val="es-ES_tradnl" w:eastAsia="es-ES"/>
        </w:rPr>
      </w:pPr>
    </w:p>
    <w:p w:rsidR="00DE69EE" w:rsidRPr="00336B1E" w:rsidRDefault="00DE69EE" w:rsidP="00936DD5">
      <w:pPr>
        <w:spacing w:after="0" w:line="360" w:lineRule="auto"/>
        <w:jc w:val="both"/>
        <w:rPr>
          <w:rFonts w:ascii="Palatino Linotype" w:eastAsia="MS Mincho" w:hAnsi="Palatino Linotype" w:cs="Times New Roman"/>
          <w:color w:val="000000"/>
          <w:sz w:val="24"/>
          <w:szCs w:val="24"/>
          <w:lang w:val="es-ES_tradnl" w:eastAsia="es-ES"/>
        </w:rPr>
      </w:pPr>
      <w:r w:rsidRPr="00336B1E">
        <w:rPr>
          <w:rFonts w:ascii="Palatino Linotype" w:eastAsia="MS Mincho" w:hAnsi="Palatino Linotype" w:cs="Times New Roman"/>
          <w:b/>
          <w:color w:val="000000"/>
          <w:sz w:val="24"/>
          <w:szCs w:val="24"/>
          <w:lang w:val="es-ES_tradnl" w:eastAsia="es-ES"/>
        </w:rPr>
        <w:t xml:space="preserve">CUARTO. </w:t>
      </w:r>
      <w:r w:rsidR="00DB4F54" w:rsidRPr="00336B1E">
        <w:rPr>
          <w:rFonts w:ascii="Palatino Linotype" w:eastAsia="MS Mincho" w:hAnsi="Palatino Linotype" w:cs="Times New Roman"/>
          <w:color w:val="000000"/>
          <w:sz w:val="24"/>
          <w:szCs w:val="24"/>
          <w:lang w:val="es-ES_tradnl" w:eastAsia="es-ES"/>
        </w:rPr>
        <w:t>Notifíquese a</w:t>
      </w:r>
      <w:r w:rsidRPr="00336B1E">
        <w:rPr>
          <w:rFonts w:ascii="Palatino Linotype" w:eastAsia="MS Mincho" w:hAnsi="Palatino Linotype" w:cs="Times New Roman"/>
          <w:color w:val="000000"/>
          <w:sz w:val="24"/>
          <w:szCs w:val="24"/>
          <w:lang w:val="es-ES_tradnl" w:eastAsia="es-ES"/>
        </w:rPr>
        <w:t xml:space="preserve"> </w:t>
      </w:r>
      <w:r w:rsidR="00272369" w:rsidRPr="001C29F6">
        <w:rPr>
          <w:rFonts w:ascii="Palatino Linotype" w:eastAsia="MS Mincho" w:hAnsi="Palatino Linotype" w:cs="Times New Roman"/>
          <w:b/>
          <w:bCs/>
          <w:color w:val="000000"/>
          <w:sz w:val="24"/>
          <w:szCs w:val="24"/>
          <w:highlight w:val="black"/>
          <w:lang w:val="es-ES_tradnl" w:eastAsia="es-ES"/>
        </w:rPr>
        <w:t>---------------------------------------------------------</w:t>
      </w:r>
      <w:bookmarkStart w:id="43" w:name="_GoBack"/>
      <w:bookmarkEnd w:id="43"/>
      <w:r w:rsidRPr="00336B1E">
        <w:rPr>
          <w:rFonts w:ascii="Palatino Linotype" w:hAnsi="Palatino Linotype"/>
          <w:b/>
          <w:sz w:val="24"/>
          <w:szCs w:val="24"/>
        </w:rPr>
        <w:t xml:space="preserve"> </w:t>
      </w:r>
      <w:r w:rsidRPr="00336B1E">
        <w:rPr>
          <w:rFonts w:ascii="Palatino Linotype" w:eastAsia="MS Mincho" w:hAnsi="Palatino Linotype" w:cs="Times New Roman"/>
          <w:color w:val="000000"/>
          <w:sz w:val="24"/>
          <w:szCs w:val="24"/>
          <w:lang w:val="es-ES_tradnl" w:eastAsia="es-ES"/>
        </w:rPr>
        <w:t>la presente resolución.</w:t>
      </w:r>
    </w:p>
    <w:p w:rsidR="00DE69EE" w:rsidRPr="00336B1E" w:rsidRDefault="00DE69EE" w:rsidP="00936DD5">
      <w:pPr>
        <w:spacing w:after="0" w:line="360" w:lineRule="auto"/>
        <w:jc w:val="both"/>
        <w:rPr>
          <w:rFonts w:ascii="Palatino Linotype" w:hAnsi="Palatino Linotype"/>
          <w:b/>
          <w:sz w:val="24"/>
          <w:szCs w:val="24"/>
        </w:rPr>
      </w:pPr>
    </w:p>
    <w:p w:rsidR="00DE69EE" w:rsidRPr="00336B1E" w:rsidRDefault="00DE69EE" w:rsidP="00936DD5">
      <w:pPr>
        <w:spacing w:after="0" w:line="360" w:lineRule="auto"/>
        <w:jc w:val="both"/>
        <w:rPr>
          <w:rFonts w:ascii="Palatino Linotype" w:eastAsia="MS Mincho" w:hAnsi="Palatino Linotype" w:cs="Times New Roman"/>
          <w:color w:val="000000"/>
          <w:sz w:val="24"/>
          <w:szCs w:val="24"/>
          <w:lang w:val="es-ES_tradnl" w:eastAsia="es-ES"/>
        </w:rPr>
      </w:pPr>
      <w:r w:rsidRPr="00336B1E">
        <w:rPr>
          <w:rFonts w:ascii="Palatino Linotype" w:eastAsia="MS Mincho" w:hAnsi="Palatino Linotype" w:cs="Times New Roman"/>
          <w:b/>
          <w:sz w:val="24"/>
          <w:szCs w:val="24"/>
          <w:lang w:val="es-ES_tradnl" w:eastAsia="es-ES"/>
        </w:rPr>
        <w:t>QUINTO</w:t>
      </w:r>
      <w:r w:rsidRPr="00336B1E">
        <w:rPr>
          <w:rFonts w:ascii="Palatino Linotype" w:eastAsia="MS Mincho" w:hAnsi="Palatino Linotype" w:cs="Times New Roman"/>
          <w:b/>
          <w:color w:val="000000"/>
          <w:sz w:val="24"/>
          <w:szCs w:val="24"/>
          <w:lang w:val="es-ES_tradnl" w:eastAsia="es-ES"/>
        </w:rPr>
        <w:t xml:space="preserve">. </w:t>
      </w:r>
      <w:r w:rsidR="00DB4F54" w:rsidRPr="00336B1E">
        <w:rPr>
          <w:rFonts w:ascii="Palatino Linotype" w:eastAsia="MS Mincho" w:hAnsi="Palatino Linotype" w:cs="Times New Roman"/>
          <w:color w:val="000000"/>
          <w:sz w:val="24"/>
          <w:szCs w:val="24"/>
          <w:lang w:val="es-ES_tradnl" w:eastAsia="es-ES"/>
        </w:rPr>
        <w:t>Se hace del conocimiento de</w:t>
      </w:r>
      <w:r w:rsidR="00C33D61" w:rsidRPr="00336B1E">
        <w:rPr>
          <w:rFonts w:ascii="Palatino Linotype" w:hAnsi="Palatino Linotype"/>
          <w:b/>
          <w:sz w:val="24"/>
          <w:szCs w:val="24"/>
        </w:rPr>
        <w:t xml:space="preserve"> </w:t>
      </w:r>
      <w:r w:rsidR="00272369" w:rsidRPr="00272369">
        <w:rPr>
          <w:rFonts w:ascii="Palatino Linotype" w:hAnsi="Palatino Linotype"/>
          <w:b/>
          <w:sz w:val="24"/>
          <w:szCs w:val="24"/>
          <w:highlight w:val="black"/>
        </w:rPr>
        <w:t>--------------------------------------------------------------</w:t>
      </w:r>
      <w:r w:rsidRPr="00336B1E">
        <w:rPr>
          <w:rFonts w:ascii="Palatino Linotype" w:hAnsi="Palatino Linotype"/>
          <w:b/>
          <w:sz w:val="24"/>
          <w:szCs w:val="24"/>
        </w:rPr>
        <w:t xml:space="preserve"> </w:t>
      </w:r>
      <w:r w:rsidRPr="00336B1E">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1"/>
    </w:p>
    <w:p w:rsidR="00DE69EE" w:rsidRPr="00336B1E" w:rsidRDefault="00DE69EE" w:rsidP="00936DD5">
      <w:pPr>
        <w:tabs>
          <w:tab w:val="left" w:pos="0"/>
        </w:tabs>
        <w:spacing w:after="0" w:line="360" w:lineRule="auto"/>
        <w:jc w:val="both"/>
        <w:rPr>
          <w:rFonts w:ascii="Palatino Linotype" w:eastAsia="MS Mincho" w:hAnsi="Palatino Linotype" w:cs="Times New Roman"/>
          <w:sz w:val="24"/>
          <w:szCs w:val="24"/>
          <w:lang w:val="es-ES_tradnl" w:eastAsia="es-ES"/>
        </w:rPr>
      </w:pPr>
    </w:p>
    <w:p w:rsidR="00DE69EE" w:rsidRPr="00336B1E" w:rsidRDefault="00DE69EE" w:rsidP="00936DD5">
      <w:pPr>
        <w:spacing w:after="0" w:line="360" w:lineRule="auto"/>
        <w:ind w:firstLine="1"/>
        <w:jc w:val="both"/>
        <w:rPr>
          <w:rFonts w:ascii="Palatino Linotype" w:hAnsi="Palatino Linotype"/>
          <w:sz w:val="24"/>
          <w:szCs w:val="24"/>
        </w:rPr>
      </w:pPr>
      <w:r w:rsidRPr="00336B1E">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36B1E">
        <w:rPr>
          <w:rFonts w:ascii="Palatino Linotype" w:hAnsi="Palatino Linotype"/>
          <w:sz w:val="24"/>
          <w:szCs w:val="24"/>
        </w:rPr>
        <w:t xml:space="preserve">DÉCIMO SEGUNDA </w:t>
      </w:r>
      <w:r w:rsidRPr="00336B1E">
        <w:rPr>
          <w:rFonts w:ascii="Palatino Linotype" w:hAnsi="Palatino Linotype"/>
          <w:sz w:val="24"/>
          <w:szCs w:val="24"/>
        </w:rPr>
        <w:t>SESIÓN</w:t>
      </w:r>
      <w:r w:rsidR="00223635" w:rsidRPr="00336B1E">
        <w:rPr>
          <w:rFonts w:ascii="Palatino Linotype" w:hAnsi="Palatino Linotype"/>
          <w:sz w:val="24"/>
          <w:szCs w:val="24"/>
        </w:rPr>
        <w:t xml:space="preserve"> ORDINARIA CELEBRADA EL DÍA </w:t>
      </w:r>
      <w:r w:rsidR="00336B1E">
        <w:rPr>
          <w:rFonts w:ascii="Palatino Linotype" w:hAnsi="Palatino Linotype"/>
          <w:sz w:val="24"/>
          <w:szCs w:val="24"/>
        </w:rPr>
        <w:t>CINCO</w:t>
      </w:r>
      <w:r w:rsidR="00223635" w:rsidRPr="00336B1E">
        <w:rPr>
          <w:rFonts w:ascii="Palatino Linotype" w:hAnsi="Palatino Linotype"/>
          <w:sz w:val="24"/>
          <w:szCs w:val="24"/>
        </w:rPr>
        <w:t xml:space="preserve"> DE </w:t>
      </w:r>
      <w:r w:rsidR="00336B1E">
        <w:rPr>
          <w:rFonts w:ascii="Palatino Linotype" w:hAnsi="Palatino Linotype"/>
          <w:sz w:val="24"/>
          <w:szCs w:val="24"/>
        </w:rPr>
        <w:t>AGOSTO</w:t>
      </w:r>
      <w:r w:rsidR="00223635" w:rsidRPr="00336B1E">
        <w:rPr>
          <w:rFonts w:ascii="Palatino Linotype" w:hAnsi="Palatino Linotype"/>
          <w:sz w:val="24"/>
          <w:szCs w:val="24"/>
        </w:rPr>
        <w:t xml:space="preserve"> DE DOS MIL VEINTE</w:t>
      </w:r>
      <w:r w:rsidRPr="00336B1E">
        <w:rPr>
          <w:rFonts w:ascii="Palatino Linotype" w:hAnsi="Palatino Linotype"/>
          <w:sz w:val="24"/>
          <w:szCs w:val="24"/>
        </w:rPr>
        <w:t xml:space="preserve">, ANTE EL SECRETARIO TÉCNICO DEL PLENO, ALEXIS TAPIA RAMÍREZ. </w:t>
      </w:r>
    </w:p>
    <w:p w:rsidR="00DE69EE" w:rsidRPr="00336B1E" w:rsidRDefault="00DE69EE" w:rsidP="00936DD5">
      <w:pPr>
        <w:spacing w:after="0" w:line="360" w:lineRule="auto"/>
        <w:ind w:firstLine="1"/>
        <w:jc w:val="both"/>
        <w:rPr>
          <w:rFonts w:ascii="Palatino Linotype" w:hAnsi="Palatino Linotype"/>
          <w:sz w:val="24"/>
          <w:szCs w:val="24"/>
        </w:rPr>
      </w:pPr>
    </w:p>
    <w:p w:rsidR="00DE69EE" w:rsidRDefault="00DE69EE" w:rsidP="00936DD5">
      <w:pPr>
        <w:spacing w:after="0" w:line="360" w:lineRule="auto"/>
        <w:ind w:firstLine="1"/>
        <w:jc w:val="both"/>
        <w:rPr>
          <w:rFonts w:ascii="Palatino Linotype" w:hAnsi="Palatino Linotype"/>
          <w:sz w:val="24"/>
          <w:szCs w:val="24"/>
        </w:rPr>
      </w:pPr>
    </w:p>
    <w:p w:rsidR="00336B1E" w:rsidRDefault="00336B1E" w:rsidP="00936DD5">
      <w:pPr>
        <w:spacing w:after="0" w:line="360" w:lineRule="auto"/>
        <w:ind w:firstLine="1"/>
        <w:jc w:val="both"/>
        <w:rPr>
          <w:rFonts w:ascii="Palatino Linotype" w:hAnsi="Palatino Linotype"/>
          <w:sz w:val="24"/>
          <w:szCs w:val="24"/>
        </w:rPr>
      </w:pPr>
    </w:p>
    <w:p w:rsidR="00336B1E" w:rsidRPr="00336B1E" w:rsidRDefault="00336B1E" w:rsidP="00936DD5">
      <w:pPr>
        <w:spacing w:after="0" w:line="360" w:lineRule="auto"/>
        <w:ind w:firstLine="1"/>
        <w:jc w:val="both"/>
        <w:rPr>
          <w:rFonts w:ascii="Palatino Linotype" w:hAnsi="Palatino Linotype"/>
          <w:sz w:val="24"/>
          <w:szCs w:val="24"/>
        </w:rPr>
      </w:pPr>
    </w:p>
    <w:p w:rsidR="00DE69EE" w:rsidRPr="00336B1E" w:rsidRDefault="00DE69EE" w:rsidP="00936DD5">
      <w:pPr>
        <w:spacing w:after="0" w:line="360" w:lineRule="auto"/>
        <w:ind w:firstLine="1"/>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DE69EE" w:rsidRPr="00336B1E" w:rsidTr="00DE69EE">
        <w:trPr>
          <w:jc w:val="center"/>
        </w:trPr>
        <w:tc>
          <w:tcPr>
            <w:tcW w:w="10368" w:type="dxa"/>
            <w:gridSpan w:val="2"/>
          </w:tcPr>
          <w:p w:rsidR="00DE69EE" w:rsidRPr="00336B1E" w:rsidRDefault="00DE69EE" w:rsidP="00936DD5">
            <w:pPr>
              <w:spacing w:after="0" w:line="240" w:lineRule="auto"/>
              <w:rPr>
                <w:rFonts w:ascii="Palatino Linotype" w:eastAsiaTheme="minorEastAsia" w:hAnsi="Palatino Linotype" w:cs="Arial"/>
                <w:b/>
                <w:sz w:val="24"/>
                <w:szCs w:val="24"/>
                <w:lang w:val="es-ES_tradnl" w:eastAsia="es-ES"/>
              </w:rPr>
            </w:pPr>
          </w:p>
          <w:p w:rsidR="005B49C9" w:rsidRPr="00336B1E" w:rsidRDefault="005B49C9" w:rsidP="00936DD5">
            <w:pPr>
              <w:spacing w:after="0" w:line="240" w:lineRule="auto"/>
              <w:rPr>
                <w:rFonts w:ascii="Palatino Linotype" w:eastAsiaTheme="minorEastAsia" w:hAnsi="Palatino Linotype" w:cs="Arial"/>
                <w:b/>
                <w:sz w:val="24"/>
                <w:szCs w:val="24"/>
                <w:lang w:val="es-ES_tradnl" w:eastAsia="es-ES"/>
              </w:rPr>
            </w:pP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Zulema Martínez Sánchez</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sz w:val="24"/>
                <w:szCs w:val="24"/>
                <w:lang w:val="es-ES_tradnl" w:eastAsia="es-ES"/>
              </w:rPr>
              <w:t>Comisionada Presidenta</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 xml:space="preserve">(RÚBRICA) </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p>
          <w:p w:rsidR="005B49C9" w:rsidRDefault="005B49C9" w:rsidP="00936DD5">
            <w:pPr>
              <w:spacing w:after="0" w:line="240" w:lineRule="auto"/>
              <w:jc w:val="center"/>
              <w:rPr>
                <w:rFonts w:ascii="Palatino Linotype" w:eastAsiaTheme="minorEastAsia" w:hAnsi="Palatino Linotype" w:cs="Arial"/>
                <w:b/>
                <w:sz w:val="24"/>
                <w:szCs w:val="24"/>
                <w:lang w:val="es-ES_tradnl" w:eastAsia="es-ES"/>
              </w:rPr>
            </w:pPr>
          </w:p>
          <w:p w:rsidR="00336B1E" w:rsidRPr="00336B1E" w:rsidRDefault="00336B1E" w:rsidP="00936DD5">
            <w:pPr>
              <w:spacing w:after="0" w:line="240" w:lineRule="auto"/>
              <w:jc w:val="center"/>
              <w:rPr>
                <w:rFonts w:ascii="Palatino Linotype" w:eastAsiaTheme="minorEastAsia" w:hAnsi="Palatino Linotype" w:cs="Arial"/>
                <w:b/>
                <w:sz w:val="24"/>
                <w:szCs w:val="24"/>
                <w:lang w:val="es-ES_tradnl" w:eastAsia="es-ES"/>
              </w:rPr>
            </w:pPr>
          </w:p>
          <w:p w:rsidR="005B49C9" w:rsidRPr="00336B1E" w:rsidRDefault="005B49C9" w:rsidP="00936DD5">
            <w:pPr>
              <w:spacing w:after="0" w:line="240" w:lineRule="auto"/>
              <w:jc w:val="center"/>
              <w:rPr>
                <w:rFonts w:ascii="Palatino Linotype" w:eastAsiaTheme="minorEastAsia" w:hAnsi="Palatino Linotype" w:cs="Arial"/>
                <w:b/>
                <w:sz w:val="24"/>
                <w:szCs w:val="24"/>
                <w:lang w:val="es-ES_tradnl" w:eastAsia="es-ES"/>
              </w:rPr>
            </w:pPr>
          </w:p>
        </w:tc>
      </w:tr>
      <w:tr w:rsidR="00DE69EE" w:rsidRPr="00336B1E" w:rsidTr="00DE69EE">
        <w:trPr>
          <w:jc w:val="center"/>
        </w:trPr>
        <w:tc>
          <w:tcPr>
            <w:tcW w:w="5184" w:type="dxa"/>
          </w:tcPr>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 xml:space="preserve">Eva </w:t>
            </w:r>
            <w:proofErr w:type="spellStart"/>
            <w:r w:rsidRPr="00336B1E">
              <w:rPr>
                <w:rFonts w:ascii="Palatino Linotype" w:eastAsiaTheme="minorEastAsia" w:hAnsi="Palatino Linotype" w:cs="Arial"/>
                <w:b/>
                <w:sz w:val="24"/>
                <w:szCs w:val="24"/>
                <w:lang w:val="es-ES_tradnl" w:eastAsia="es-ES"/>
              </w:rPr>
              <w:t>Abaid</w:t>
            </w:r>
            <w:proofErr w:type="spellEnd"/>
            <w:r w:rsidRPr="00336B1E">
              <w:rPr>
                <w:rFonts w:ascii="Palatino Linotype" w:eastAsiaTheme="minorEastAsia" w:hAnsi="Palatino Linotype" w:cs="Arial"/>
                <w:b/>
                <w:sz w:val="24"/>
                <w:szCs w:val="24"/>
                <w:lang w:val="es-ES_tradnl" w:eastAsia="es-ES"/>
              </w:rPr>
              <w:t xml:space="preserve"> </w:t>
            </w:r>
            <w:proofErr w:type="spellStart"/>
            <w:r w:rsidRPr="00336B1E">
              <w:rPr>
                <w:rFonts w:ascii="Palatino Linotype" w:eastAsiaTheme="minorEastAsia" w:hAnsi="Palatino Linotype" w:cs="Arial"/>
                <w:b/>
                <w:sz w:val="24"/>
                <w:szCs w:val="24"/>
                <w:lang w:val="es-ES_tradnl" w:eastAsia="es-ES"/>
              </w:rPr>
              <w:t>Yapur</w:t>
            </w:r>
            <w:proofErr w:type="spellEnd"/>
          </w:p>
          <w:p w:rsidR="00DE69EE" w:rsidRPr="00336B1E" w:rsidRDefault="00DE69EE" w:rsidP="00936DD5">
            <w:pPr>
              <w:spacing w:after="0" w:line="240" w:lineRule="auto"/>
              <w:jc w:val="center"/>
              <w:rPr>
                <w:rFonts w:ascii="Palatino Linotype" w:eastAsiaTheme="minorEastAsia" w:hAnsi="Palatino Linotype" w:cs="Arial"/>
                <w:sz w:val="24"/>
                <w:szCs w:val="24"/>
                <w:lang w:val="es-ES_tradnl" w:eastAsia="es-ES"/>
              </w:rPr>
            </w:pPr>
            <w:r w:rsidRPr="00336B1E">
              <w:rPr>
                <w:rFonts w:ascii="Palatino Linotype" w:eastAsiaTheme="minorEastAsia" w:hAnsi="Palatino Linotype" w:cs="Arial"/>
                <w:sz w:val="24"/>
                <w:szCs w:val="24"/>
                <w:lang w:val="es-ES_tradnl" w:eastAsia="es-ES"/>
              </w:rPr>
              <w:t>Comisionada</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(RÚBRICA)</w:t>
            </w:r>
          </w:p>
        </w:tc>
        <w:tc>
          <w:tcPr>
            <w:tcW w:w="5184" w:type="dxa"/>
          </w:tcPr>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José Guadalupe Luna Hernández</w:t>
            </w:r>
          </w:p>
          <w:p w:rsidR="00DE69EE" w:rsidRPr="00336B1E" w:rsidRDefault="00DE69EE" w:rsidP="00936DD5">
            <w:pPr>
              <w:spacing w:after="0" w:line="240" w:lineRule="auto"/>
              <w:jc w:val="center"/>
              <w:rPr>
                <w:rFonts w:ascii="Palatino Linotype" w:eastAsiaTheme="minorEastAsia" w:hAnsi="Palatino Linotype" w:cs="Arial"/>
                <w:sz w:val="24"/>
                <w:szCs w:val="24"/>
                <w:lang w:val="es-ES_tradnl" w:eastAsia="es-ES"/>
              </w:rPr>
            </w:pPr>
            <w:r w:rsidRPr="00336B1E">
              <w:rPr>
                <w:rFonts w:ascii="Palatino Linotype" w:eastAsiaTheme="minorEastAsia" w:hAnsi="Palatino Linotype" w:cs="Arial"/>
                <w:sz w:val="24"/>
                <w:szCs w:val="24"/>
                <w:lang w:val="es-ES_tradnl" w:eastAsia="es-ES"/>
              </w:rPr>
              <w:t>Comisionado</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(RÚBRICA)</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p>
        </w:tc>
      </w:tr>
      <w:tr w:rsidR="00DE69EE" w:rsidRPr="00336B1E" w:rsidTr="00DE69EE">
        <w:trPr>
          <w:jc w:val="center"/>
        </w:trPr>
        <w:tc>
          <w:tcPr>
            <w:tcW w:w="5184" w:type="dxa"/>
          </w:tcPr>
          <w:p w:rsidR="00DE69EE" w:rsidRPr="00336B1E" w:rsidRDefault="00DE69EE" w:rsidP="00936DD5">
            <w:pPr>
              <w:spacing w:after="0" w:line="240" w:lineRule="auto"/>
              <w:rPr>
                <w:rFonts w:ascii="Palatino Linotype" w:eastAsiaTheme="minorEastAsia" w:hAnsi="Palatino Linotype" w:cs="Arial"/>
                <w:b/>
                <w:sz w:val="24"/>
                <w:szCs w:val="24"/>
                <w:lang w:val="es-ES_tradnl" w:eastAsia="es-ES"/>
              </w:rPr>
            </w:pPr>
          </w:p>
          <w:p w:rsidR="00B16590" w:rsidRPr="00336B1E" w:rsidRDefault="00B16590" w:rsidP="00936DD5">
            <w:pPr>
              <w:spacing w:after="0" w:line="240" w:lineRule="auto"/>
              <w:rPr>
                <w:rFonts w:ascii="Palatino Linotype" w:eastAsiaTheme="minorEastAsia" w:hAnsi="Palatino Linotype" w:cs="Arial"/>
                <w:b/>
                <w:sz w:val="24"/>
                <w:szCs w:val="24"/>
                <w:lang w:val="es-ES_tradnl" w:eastAsia="es-ES"/>
              </w:rPr>
            </w:pPr>
          </w:p>
          <w:p w:rsidR="00B16590" w:rsidRDefault="00B16590" w:rsidP="00936DD5">
            <w:pPr>
              <w:spacing w:after="0" w:line="240" w:lineRule="auto"/>
              <w:rPr>
                <w:rFonts w:ascii="Palatino Linotype" w:eastAsiaTheme="minorEastAsia" w:hAnsi="Palatino Linotype" w:cs="Arial"/>
                <w:b/>
                <w:sz w:val="24"/>
                <w:szCs w:val="24"/>
                <w:lang w:val="es-ES_tradnl" w:eastAsia="es-ES"/>
              </w:rPr>
            </w:pPr>
          </w:p>
          <w:p w:rsidR="00336B1E" w:rsidRPr="00336B1E" w:rsidRDefault="00336B1E" w:rsidP="00936DD5">
            <w:pPr>
              <w:spacing w:after="0" w:line="240" w:lineRule="auto"/>
              <w:rPr>
                <w:rFonts w:ascii="Palatino Linotype" w:eastAsiaTheme="minorEastAsia" w:hAnsi="Palatino Linotype" w:cs="Arial"/>
                <w:b/>
                <w:sz w:val="24"/>
                <w:szCs w:val="24"/>
                <w:lang w:val="es-ES_tradnl" w:eastAsia="es-ES"/>
              </w:rPr>
            </w:pP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Javier Martínez Cruz</w:t>
            </w:r>
          </w:p>
          <w:p w:rsidR="00DE69EE" w:rsidRPr="00336B1E" w:rsidRDefault="00DE69EE" w:rsidP="00936DD5">
            <w:pPr>
              <w:spacing w:after="0" w:line="240" w:lineRule="auto"/>
              <w:jc w:val="center"/>
              <w:rPr>
                <w:rFonts w:ascii="Palatino Linotype" w:eastAsiaTheme="minorEastAsia" w:hAnsi="Palatino Linotype" w:cs="Arial"/>
                <w:sz w:val="24"/>
                <w:szCs w:val="24"/>
                <w:lang w:val="es-ES_tradnl" w:eastAsia="es-ES"/>
              </w:rPr>
            </w:pPr>
            <w:r w:rsidRPr="00336B1E">
              <w:rPr>
                <w:rFonts w:ascii="Palatino Linotype" w:eastAsiaTheme="minorEastAsia" w:hAnsi="Palatino Linotype" w:cs="Arial"/>
                <w:sz w:val="24"/>
                <w:szCs w:val="24"/>
                <w:lang w:val="es-ES_tradnl" w:eastAsia="es-ES"/>
              </w:rPr>
              <w:t>Comisionado</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(RÚBRICA)</w:t>
            </w:r>
          </w:p>
        </w:tc>
        <w:tc>
          <w:tcPr>
            <w:tcW w:w="5184" w:type="dxa"/>
          </w:tcPr>
          <w:p w:rsidR="00DE69EE" w:rsidRPr="00336B1E" w:rsidRDefault="00DE69EE" w:rsidP="00936DD5">
            <w:pPr>
              <w:spacing w:after="0" w:line="240" w:lineRule="auto"/>
              <w:rPr>
                <w:rFonts w:ascii="Palatino Linotype" w:eastAsiaTheme="minorEastAsia" w:hAnsi="Palatino Linotype" w:cs="Arial"/>
                <w:b/>
                <w:sz w:val="24"/>
                <w:szCs w:val="24"/>
                <w:lang w:val="es-ES_tradnl" w:eastAsia="es-ES"/>
              </w:rPr>
            </w:pPr>
          </w:p>
          <w:p w:rsidR="00B16590" w:rsidRPr="00336B1E" w:rsidRDefault="00B16590" w:rsidP="00936DD5">
            <w:pPr>
              <w:spacing w:after="0" w:line="240" w:lineRule="auto"/>
              <w:rPr>
                <w:rFonts w:ascii="Palatino Linotype" w:eastAsiaTheme="minorEastAsia" w:hAnsi="Palatino Linotype" w:cs="Arial"/>
                <w:b/>
                <w:sz w:val="24"/>
                <w:szCs w:val="24"/>
                <w:lang w:val="es-ES_tradnl" w:eastAsia="es-ES"/>
              </w:rPr>
            </w:pPr>
          </w:p>
          <w:p w:rsidR="00B16590" w:rsidRDefault="00B16590" w:rsidP="00936DD5">
            <w:pPr>
              <w:spacing w:after="0" w:line="240" w:lineRule="auto"/>
              <w:rPr>
                <w:rFonts w:ascii="Palatino Linotype" w:eastAsiaTheme="minorEastAsia" w:hAnsi="Palatino Linotype" w:cs="Arial"/>
                <w:b/>
                <w:sz w:val="24"/>
                <w:szCs w:val="24"/>
                <w:lang w:val="es-ES_tradnl" w:eastAsia="es-ES"/>
              </w:rPr>
            </w:pPr>
          </w:p>
          <w:p w:rsidR="00336B1E" w:rsidRPr="00336B1E" w:rsidRDefault="00336B1E" w:rsidP="00936DD5">
            <w:pPr>
              <w:spacing w:after="0" w:line="240" w:lineRule="auto"/>
              <w:rPr>
                <w:rFonts w:ascii="Palatino Linotype" w:eastAsiaTheme="minorEastAsia" w:hAnsi="Palatino Linotype" w:cs="Arial"/>
                <w:b/>
                <w:sz w:val="24"/>
                <w:szCs w:val="24"/>
                <w:lang w:val="es-ES_tradnl" w:eastAsia="es-ES"/>
              </w:rPr>
            </w:pP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Luis Gustavo Parra Noriega</w:t>
            </w:r>
          </w:p>
          <w:p w:rsidR="00DE69EE" w:rsidRPr="00336B1E" w:rsidRDefault="00DE69EE" w:rsidP="00936DD5">
            <w:pPr>
              <w:spacing w:after="0" w:line="240" w:lineRule="auto"/>
              <w:jc w:val="center"/>
              <w:rPr>
                <w:rFonts w:ascii="Palatino Linotype" w:eastAsiaTheme="minorEastAsia" w:hAnsi="Palatino Linotype" w:cs="Arial"/>
                <w:sz w:val="24"/>
                <w:szCs w:val="24"/>
                <w:lang w:val="es-ES_tradnl" w:eastAsia="es-ES"/>
              </w:rPr>
            </w:pPr>
            <w:r w:rsidRPr="00336B1E">
              <w:rPr>
                <w:rFonts w:ascii="Palatino Linotype" w:eastAsiaTheme="minorEastAsia" w:hAnsi="Palatino Linotype" w:cs="Arial"/>
                <w:sz w:val="24"/>
                <w:szCs w:val="24"/>
                <w:lang w:val="es-ES_tradnl" w:eastAsia="es-ES"/>
              </w:rPr>
              <w:t>Comisionado</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(RÚBRICA)</w:t>
            </w:r>
          </w:p>
        </w:tc>
      </w:tr>
      <w:tr w:rsidR="00DE69EE" w:rsidRPr="00336B1E" w:rsidTr="00DE69EE">
        <w:trPr>
          <w:jc w:val="center"/>
        </w:trPr>
        <w:tc>
          <w:tcPr>
            <w:tcW w:w="10368" w:type="dxa"/>
            <w:gridSpan w:val="2"/>
          </w:tcPr>
          <w:p w:rsidR="00DE69EE" w:rsidRDefault="00DE69EE" w:rsidP="00936DD5">
            <w:pPr>
              <w:spacing w:after="0" w:line="240" w:lineRule="auto"/>
              <w:rPr>
                <w:rFonts w:ascii="Palatino Linotype" w:eastAsiaTheme="minorEastAsia" w:hAnsi="Palatino Linotype" w:cs="Arial"/>
                <w:b/>
                <w:sz w:val="24"/>
                <w:szCs w:val="24"/>
                <w:lang w:val="es-ES_tradnl" w:eastAsia="es-ES"/>
              </w:rPr>
            </w:pPr>
          </w:p>
          <w:p w:rsidR="00336B1E" w:rsidRDefault="00336B1E" w:rsidP="00936DD5">
            <w:pPr>
              <w:spacing w:after="0" w:line="240" w:lineRule="auto"/>
              <w:rPr>
                <w:rFonts w:ascii="Palatino Linotype" w:eastAsiaTheme="minorEastAsia" w:hAnsi="Palatino Linotype" w:cs="Arial"/>
                <w:b/>
                <w:sz w:val="24"/>
                <w:szCs w:val="24"/>
                <w:lang w:val="es-ES_tradnl" w:eastAsia="es-ES"/>
              </w:rPr>
            </w:pPr>
          </w:p>
          <w:p w:rsidR="00336B1E" w:rsidRPr="00336B1E" w:rsidRDefault="00336B1E" w:rsidP="00936DD5">
            <w:pPr>
              <w:spacing w:after="0" w:line="240" w:lineRule="auto"/>
              <w:rPr>
                <w:rFonts w:ascii="Palatino Linotype" w:eastAsiaTheme="minorEastAsia" w:hAnsi="Palatino Linotype" w:cs="Arial"/>
                <w:b/>
                <w:sz w:val="24"/>
                <w:szCs w:val="24"/>
                <w:lang w:val="es-ES_tradnl" w:eastAsia="es-ES"/>
              </w:rPr>
            </w:pPr>
          </w:p>
          <w:p w:rsidR="00B16590" w:rsidRPr="00336B1E" w:rsidRDefault="00B16590" w:rsidP="00936DD5">
            <w:pPr>
              <w:spacing w:after="0" w:line="240" w:lineRule="auto"/>
              <w:rPr>
                <w:rFonts w:ascii="Palatino Linotype" w:eastAsiaTheme="minorEastAsia" w:hAnsi="Palatino Linotype" w:cs="Arial"/>
                <w:b/>
                <w:sz w:val="24"/>
                <w:szCs w:val="24"/>
                <w:lang w:val="es-ES_tradnl" w:eastAsia="es-ES"/>
              </w:rPr>
            </w:pP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Alexis Tapia Ramírez</w:t>
            </w:r>
          </w:p>
          <w:p w:rsidR="00DE69EE" w:rsidRPr="00336B1E" w:rsidRDefault="00DE69EE" w:rsidP="00936DD5">
            <w:pPr>
              <w:spacing w:after="0" w:line="240" w:lineRule="auto"/>
              <w:jc w:val="center"/>
              <w:rPr>
                <w:rFonts w:ascii="Palatino Linotype" w:eastAsiaTheme="minorEastAsia" w:hAnsi="Palatino Linotype" w:cs="Arial"/>
                <w:sz w:val="24"/>
                <w:szCs w:val="24"/>
                <w:lang w:val="es-ES_tradnl" w:eastAsia="es-ES"/>
              </w:rPr>
            </w:pPr>
            <w:r w:rsidRPr="00336B1E">
              <w:rPr>
                <w:rFonts w:ascii="Palatino Linotype" w:eastAsiaTheme="minorEastAsia" w:hAnsi="Palatino Linotype" w:cs="Arial"/>
                <w:sz w:val="24"/>
                <w:szCs w:val="24"/>
                <w:lang w:val="es-ES_tradnl" w:eastAsia="es-ES"/>
              </w:rPr>
              <w:t>Secretario Técnico del Pleno</w:t>
            </w:r>
          </w:p>
          <w:p w:rsidR="00DE69EE" w:rsidRPr="00336B1E" w:rsidRDefault="00DE69EE" w:rsidP="00936DD5">
            <w:pPr>
              <w:spacing w:after="0" w:line="240" w:lineRule="auto"/>
              <w:jc w:val="center"/>
              <w:rPr>
                <w:rFonts w:ascii="Palatino Linotype" w:eastAsiaTheme="minorEastAsia" w:hAnsi="Palatino Linotype" w:cs="Arial"/>
                <w:b/>
                <w:sz w:val="24"/>
                <w:szCs w:val="24"/>
                <w:lang w:val="es-ES_tradnl" w:eastAsia="es-ES"/>
              </w:rPr>
            </w:pPr>
            <w:r w:rsidRPr="00336B1E">
              <w:rPr>
                <w:rFonts w:ascii="Palatino Linotype" w:eastAsiaTheme="minorEastAsia" w:hAnsi="Palatino Linotype" w:cs="Arial"/>
                <w:b/>
                <w:sz w:val="24"/>
                <w:szCs w:val="24"/>
                <w:lang w:val="es-ES_tradnl" w:eastAsia="es-ES"/>
              </w:rPr>
              <w:t>(RÚBRICA)</w:t>
            </w:r>
          </w:p>
          <w:p w:rsidR="00DE69EE" w:rsidRPr="00336B1E" w:rsidRDefault="00DE69EE" w:rsidP="00936DD5">
            <w:pPr>
              <w:spacing w:after="0" w:line="240" w:lineRule="auto"/>
              <w:rPr>
                <w:rFonts w:ascii="Palatino Linotype" w:eastAsiaTheme="minorEastAsia" w:hAnsi="Palatino Linotype" w:cs="Arial"/>
                <w:sz w:val="24"/>
                <w:szCs w:val="24"/>
                <w:lang w:val="es-ES_tradnl" w:eastAsia="es-ES"/>
              </w:rPr>
            </w:pPr>
          </w:p>
        </w:tc>
      </w:tr>
    </w:tbl>
    <w:p w:rsidR="00DE69EE" w:rsidRPr="00D001D7" w:rsidRDefault="00DE69EE" w:rsidP="00936DD5">
      <w:pPr>
        <w:spacing w:after="0" w:line="360" w:lineRule="auto"/>
        <w:jc w:val="both"/>
        <w:rPr>
          <w:rFonts w:ascii="Palatino Linotype" w:hAnsi="Palatino Linotype"/>
          <w:sz w:val="24"/>
          <w:szCs w:val="24"/>
        </w:rPr>
      </w:pPr>
      <w:r w:rsidRPr="00336B1E">
        <w:rPr>
          <w:rFonts w:ascii="Palatino Linotype" w:hAnsi="Palatino Linotype" w:cs="Arial"/>
          <w:sz w:val="24"/>
          <w:szCs w:val="24"/>
        </w:rPr>
        <w:t xml:space="preserve">Esta hoja corresponde a la resolución de fecha </w:t>
      </w:r>
      <w:r w:rsidR="00336B1E">
        <w:rPr>
          <w:rFonts w:ascii="Palatino Linotype" w:eastAsia="MS Mincho" w:hAnsi="Palatino Linotype" w:cs="Times New Roman"/>
          <w:sz w:val="24"/>
          <w:szCs w:val="24"/>
          <w:lang w:val="es-ES_tradnl" w:eastAsia="es-ES"/>
        </w:rPr>
        <w:t>cinco (05) de agosto de dos mil veinte</w:t>
      </w:r>
      <w:r w:rsidRPr="00336B1E">
        <w:rPr>
          <w:rFonts w:ascii="Palatino Linotype" w:hAnsi="Palatino Linotype" w:cs="Arial"/>
          <w:sz w:val="24"/>
          <w:szCs w:val="24"/>
        </w:rPr>
        <w:t>, emitida en el recurso de revisión</w:t>
      </w:r>
      <w:r w:rsidRPr="00336B1E">
        <w:rPr>
          <w:rFonts w:ascii="Palatino Linotype" w:hAnsi="Palatino Linotype" w:cs="Arial"/>
          <w:b/>
          <w:sz w:val="24"/>
          <w:szCs w:val="24"/>
        </w:rPr>
        <w:t xml:space="preserve"> </w:t>
      </w:r>
      <w:r w:rsidR="00223635" w:rsidRPr="00336B1E">
        <w:rPr>
          <w:rFonts w:ascii="Palatino Linotype" w:hAnsi="Palatino Linotype" w:cs="Arial"/>
          <w:b/>
          <w:bCs/>
          <w:sz w:val="24"/>
          <w:szCs w:val="24"/>
        </w:rPr>
        <w:t>00513</w:t>
      </w:r>
      <w:r w:rsidR="00936DD5" w:rsidRPr="00336B1E">
        <w:rPr>
          <w:rFonts w:ascii="Palatino Linotype" w:hAnsi="Palatino Linotype" w:cs="Arial"/>
          <w:b/>
          <w:bCs/>
          <w:sz w:val="24"/>
          <w:szCs w:val="24"/>
        </w:rPr>
        <w:t>/INFOEM/IP/RR/2020</w:t>
      </w:r>
      <w:r w:rsidRPr="00336B1E">
        <w:rPr>
          <w:rFonts w:ascii="Palatino Linotype" w:hAnsi="Palatino Linotype" w:cs="Arial"/>
          <w:b/>
          <w:bCs/>
          <w:sz w:val="24"/>
          <w:szCs w:val="24"/>
        </w:rPr>
        <w:t>.</w:t>
      </w:r>
      <w:r w:rsidRPr="00D001D7">
        <w:rPr>
          <w:rFonts w:ascii="Palatino Linotype" w:hAnsi="Palatino Linotype" w:cs="Arial"/>
          <w:b/>
          <w:bCs/>
          <w:sz w:val="24"/>
          <w:szCs w:val="24"/>
        </w:rPr>
        <w:t xml:space="preserve"> </w:t>
      </w:r>
    </w:p>
    <w:p w:rsidR="0078639C" w:rsidRPr="00D001D7" w:rsidRDefault="0078639C" w:rsidP="00936DD5">
      <w:pPr>
        <w:spacing w:after="0" w:line="360" w:lineRule="auto"/>
        <w:rPr>
          <w:rFonts w:ascii="Palatino Linotype" w:hAnsi="Palatino Linotype"/>
        </w:rPr>
      </w:pPr>
    </w:p>
    <w:sectPr w:rsidR="0078639C" w:rsidRPr="00D001D7" w:rsidSect="00DE69EE">
      <w:headerReference w:type="even" r:id="rId14"/>
      <w:headerReference w:type="default" r:id="rId15"/>
      <w:footerReference w:type="default" r:id="rId16"/>
      <w:headerReference w:type="first" r:id="rId17"/>
      <w:footerReference w:type="first" r:id="rId18"/>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6DB" w:rsidRDefault="005C46DB" w:rsidP="00DE69EE">
      <w:pPr>
        <w:spacing w:after="0" w:line="240" w:lineRule="auto"/>
      </w:pPr>
      <w:r>
        <w:separator/>
      </w:r>
    </w:p>
  </w:endnote>
  <w:endnote w:type="continuationSeparator" w:id="0">
    <w:p w:rsidR="005C46DB" w:rsidRDefault="005C46DB" w:rsidP="00DE6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DE69EE" w:rsidRPr="00883450" w:rsidRDefault="00DE69EE" w:rsidP="00DE69EE">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C29F6">
              <w:rPr>
                <w:rFonts w:ascii="Palatino Linotype" w:hAnsi="Palatino Linotype"/>
                <w:b/>
                <w:bCs/>
                <w:noProof/>
                <w:szCs w:val="20"/>
              </w:rPr>
              <w:t>27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C29F6">
              <w:rPr>
                <w:rFonts w:ascii="Palatino Linotype" w:hAnsi="Palatino Linotype"/>
                <w:b/>
                <w:bCs/>
                <w:noProof/>
                <w:szCs w:val="20"/>
              </w:rPr>
              <w:t>28</w:t>
            </w:r>
            <w:r w:rsidRPr="00883450">
              <w:rPr>
                <w:rFonts w:ascii="Palatino Linotype" w:hAnsi="Palatino Linotype"/>
                <w:b/>
                <w:bCs/>
                <w:szCs w:val="20"/>
              </w:rPr>
              <w:fldChar w:fldCharType="end"/>
            </w:r>
          </w:p>
        </w:sdtContent>
      </w:sdt>
    </w:sdtContent>
  </w:sdt>
  <w:p w:rsidR="00DE69EE" w:rsidRDefault="00DE69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E" w:rsidRPr="00883450" w:rsidRDefault="00DE69EE" w:rsidP="00DE69EE">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72369" w:rsidRPr="0027236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72369" w:rsidRPr="00272369">
      <w:rPr>
        <w:rFonts w:ascii="Palatino Linotype" w:hAnsi="Palatino Linotype"/>
        <w:noProof/>
        <w:lang w:val="es-ES"/>
      </w:rPr>
      <w:t>28</w:t>
    </w:r>
    <w:r w:rsidRPr="00883450">
      <w:rPr>
        <w:rFonts w:ascii="Palatino Linotype" w:hAnsi="Palatino Linotype"/>
      </w:rPr>
      <w:fldChar w:fldCharType="end"/>
    </w:r>
  </w:p>
  <w:p w:rsidR="00DE69EE" w:rsidRPr="00883450" w:rsidRDefault="00DE69E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6DB" w:rsidRDefault="005C46DB" w:rsidP="00DE69EE">
      <w:pPr>
        <w:spacing w:after="0" w:line="240" w:lineRule="auto"/>
      </w:pPr>
      <w:r>
        <w:separator/>
      </w:r>
    </w:p>
  </w:footnote>
  <w:footnote w:type="continuationSeparator" w:id="0">
    <w:p w:rsidR="005C46DB" w:rsidRDefault="005C46DB" w:rsidP="00DE69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B1E" w:rsidRDefault="001C29F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49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E" w:rsidRDefault="001C29F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4939" o:spid="_x0000_s2051" type="#_x0000_t75" style="position:absolute;margin-left:-69.8pt;margin-top:-120.25pt;width:609.4pt;height:793.75pt;z-index:-251656192;mso-position-horizontal-relative:margin;mso-position-vertical-relative:margin" o:allowincell="f">
          <v:imagedata r:id="rId1" o:title="resolución"/>
          <w10:wrap anchorx="margin" anchory="margin"/>
        </v:shape>
      </w:pict>
    </w:r>
  </w:p>
  <w:p w:rsidR="00DE69EE" w:rsidRDefault="00DE69EE" w:rsidP="00DE69EE">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DE69EE" w:rsidRPr="00EF13C1" w:rsidTr="00DE69EE">
      <w:trPr>
        <w:trHeight w:val="138"/>
      </w:trPr>
      <w:tc>
        <w:tcPr>
          <w:tcW w:w="2552" w:type="dxa"/>
          <w:vAlign w:val="center"/>
        </w:tcPr>
        <w:p w:rsidR="00DE69EE" w:rsidRPr="00EF13C1" w:rsidRDefault="00DE69EE" w:rsidP="00DE69EE">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DE69EE" w:rsidRPr="005176BA" w:rsidRDefault="00A97ADB" w:rsidP="00DE69EE">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00513/INFOEM/IP/RR/2020</w:t>
          </w:r>
        </w:p>
      </w:tc>
    </w:tr>
    <w:tr w:rsidR="00DE69EE" w:rsidRPr="00EF13C1" w:rsidTr="00DE69EE">
      <w:trPr>
        <w:trHeight w:val="321"/>
      </w:trPr>
      <w:tc>
        <w:tcPr>
          <w:tcW w:w="2552" w:type="dxa"/>
          <w:vAlign w:val="center"/>
        </w:tcPr>
        <w:p w:rsidR="00DE69EE" w:rsidRPr="00EF13C1" w:rsidRDefault="00DE69EE" w:rsidP="00DE69EE">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DE69EE" w:rsidRPr="00EF13C1" w:rsidRDefault="00DE69EE" w:rsidP="00A97ADB">
          <w:pPr>
            <w:pStyle w:val="Encabezado"/>
            <w:ind w:left="-165"/>
            <w:jc w:val="right"/>
            <w:rPr>
              <w:rFonts w:ascii="Palatino Linotype" w:hAnsi="Palatino Linotype"/>
              <w:b/>
              <w:sz w:val="22"/>
              <w:szCs w:val="22"/>
            </w:rPr>
          </w:pPr>
          <w:r>
            <w:rPr>
              <w:rFonts w:ascii="Palatino Linotype" w:hAnsi="Palatino Linotype"/>
              <w:b/>
            </w:rPr>
            <w:t xml:space="preserve">Ayuntamiento de </w:t>
          </w:r>
          <w:proofErr w:type="spellStart"/>
          <w:r w:rsidR="00A97ADB">
            <w:rPr>
              <w:rFonts w:ascii="Palatino Linotype" w:hAnsi="Palatino Linotype"/>
              <w:b/>
            </w:rPr>
            <w:t>Tezoyuca</w:t>
          </w:r>
          <w:proofErr w:type="spellEnd"/>
        </w:p>
      </w:tc>
    </w:tr>
    <w:tr w:rsidR="00DE69EE" w:rsidRPr="00EF13C1" w:rsidTr="00DE69EE">
      <w:trPr>
        <w:trHeight w:val="321"/>
      </w:trPr>
      <w:tc>
        <w:tcPr>
          <w:tcW w:w="2552" w:type="dxa"/>
          <w:vAlign w:val="center"/>
        </w:tcPr>
        <w:p w:rsidR="00DE69EE" w:rsidRPr="00EF13C1" w:rsidRDefault="00DE69EE" w:rsidP="00DE69EE">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DE69EE" w:rsidRPr="00EF13C1" w:rsidRDefault="00DE69EE" w:rsidP="00DE69EE">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E69EE" w:rsidRDefault="00DE69EE" w:rsidP="00DE69E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E" w:rsidRDefault="001C29F6" w:rsidP="00DE69EE">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4937" o:spid="_x0000_s2049" type="#_x0000_t75" style="position:absolute;margin-left:-69.8pt;margin-top:-141.85pt;width:609.4pt;height:793.75pt;z-index:-251658240;mso-position-horizontal-relative:margin;mso-position-vertical-relative:margin" o:allowincell="f">
          <v:imagedata r:id="rId1" o:title="resolución"/>
          <w10:wrap anchorx="margin" anchory="margin"/>
        </v:shape>
      </w:pict>
    </w:r>
    <w:r w:rsidR="00DE69EE">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DE69EE" w:rsidRPr="005176BA" w:rsidTr="00DE69EE">
      <w:trPr>
        <w:trHeight w:val="416"/>
      </w:trPr>
      <w:tc>
        <w:tcPr>
          <w:tcW w:w="2667" w:type="dxa"/>
          <w:shd w:val="clear" w:color="auto" w:fill="FFFFFF" w:themeFill="background1"/>
        </w:tcPr>
        <w:p w:rsidR="00DE69EE" w:rsidRPr="005176BA" w:rsidRDefault="00DE69EE" w:rsidP="00DE69EE">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DE69EE" w:rsidRPr="005176BA" w:rsidRDefault="00DE69EE" w:rsidP="00DE69EE">
          <w:pPr>
            <w:jc w:val="right"/>
            <w:rPr>
              <w:rFonts w:ascii="Palatino Linotype" w:hAnsi="Palatino Linotype"/>
              <w:b/>
            </w:rPr>
          </w:pPr>
          <w:r>
            <w:rPr>
              <w:rFonts w:ascii="Palatino Linotype" w:hAnsi="Palatino Linotype" w:cs="Arial"/>
              <w:b/>
              <w:bCs/>
              <w:lang w:eastAsia="es-MX"/>
            </w:rPr>
            <w:t>00513/INFOEM/IP/RR/2020</w:t>
          </w:r>
        </w:p>
      </w:tc>
    </w:tr>
    <w:tr w:rsidR="00DE69EE" w:rsidRPr="005176BA" w:rsidTr="00DE69EE">
      <w:tc>
        <w:tcPr>
          <w:tcW w:w="2667" w:type="dxa"/>
          <w:shd w:val="clear" w:color="auto" w:fill="FFFFFF" w:themeFill="background1"/>
        </w:tcPr>
        <w:p w:rsidR="00DE69EE" w:rsidRPr="005176BA" w:rsidRDefault="00DE69EE" w:rsidP="00DE69EE">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DE69EE" w:rsidRPr="00272369" w:rsidRDefault="00272369" w:rsidP="00DE69EE">
          <w:pPr>
            <w:jc w:val="right"/>
            <w:rPr>
              <w:rFonts w:ascii="Palatino Linotype" w:hAnsi="Palatino Linotype"/>
              <w:b/>
            </w:rPr>
          </w:pPr>
          <w:r w:rsidRPr="00272369">
            <w:rPr>
              <w:rFonts w:ascii="Palatino Linotype" w:hAnsi="Palatino Linotype"/>
              <w:b/>
              <w:highlight w:val="black"/>
            </w:rPr>
            <w:t>--------------------------------------------------------------------------------------------------</w:t>
          </w:r>
        </w:p>
      </w:tc>
    </w:tr>
    <w:tr w:rsidR="00DE69EE" w:rsidRPr="005176BA" w:rsidTr="00DE69EE">
      <w:tc>
        <w:tcPr>
          <w:tcW w:w="2667" w:type="dxa"/>
          <w:shd w:val="clear" w:color="auto" w:fill="FFFFFF" w:themeFill="background1"/>
        </w:tcPr>
        <w:p w:rsidR="00DE69EE" w:rsidRPr="005176BA" w:rsidRDefault="00DE69EE" w:rsidP="00DE69EE">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DE69EE" w:rsidRPr="005176BA" w:rsidRDefault="00A97ADB" w:rsidP="00DE69EE">
          <w:pPr>
            <w:jc w:val="right"/>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Tezoyuca</w:t>
          </w:r>
          <w:proofErr w:type="spellEnd"/>
          <w:r w:rsidR="00DE69EE">
            <w:rPr>
              <w:rFonts w:ascii="Palatino Linotype" w:hAnsi="Palatino Linotype"/>
              <w:b/>
            </w:rPr>
            <w:t xml:space="preserve">  </w:t>
          </w:r>
        </w:p>
      </w:tc>
    </w:tr>
    <w:tr w:rsidR="00DE69EE" w:rsidRPr="005176BA" w:rsidTr="00DE69EE">
      <w:tc>
        <w:tcPr>
          <w:tcW w:w="2667" w:type="dxa"/>
          <w:shd w:val="clear" w:color="auto" w:fill="FFFFFF" w:themeFill="background1"/>
        </w:tcPr>
        <w:p w:rsidR="00DE69EE" w:rsidRPr="005176BA" w:rsidRDefault="00DE69EE" w:rsidP="00DE69EE">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DE69EE" w:rsidRPr="005176BA" w:rsidRDefault="00DE69EE" w:rsidP="00DE69EE">
          <w:pPr>
            <w:jc w:val="right"/>
            <w:rPr>
              <w:rFonts w:ascii="Palatino Linotype" w:hAnsi="Palatino Linotype"/>
              <w:b/>
            </w:rPr>
          </w:pPr>
          <w:r w:rsidRPr="005176BA">
            <w:rPr>
              <w:rFonts w:ascii="Palatino Linotype" w:hAnsi="Palatino Linotype"/>
              <w:b/>
            </w:rPr>
            <w:t xml:space="preserve">José Guadalupe Luna Hernández. </w:t>
          </w:r>
        </w:p>
      </w:tc>
    </w:tr>
  </w:tbl>
  <w:p w:rsidR="00DE69EE" w:rsidRDefault="00DE69EE" w:rsidP="00DE69EE">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39E19F6"/>
    <w:multiLevelType w:val="hybridMultilevel"/>
    <w:tmpl w:val="D3306226"/>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D046C092"/>
    <w:lvl w:ilvl="0" w:tplc="A5506610">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DD5226"/>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0"/>
  </w:num>
  <w:num w:numId="4">
    <w:abstractNumId w:val="8"/>
  </w:num>
  <w:num w:numId="5">
    <w:abstractNumId w:val="1"/>
  </w:num>
  <w:num w:numId="6">
    <w:abstractNumId w:val="0"/>
  </w:num>
  <w:num w:numId="7">
    <w:abstractNumId w:val="14"/>
  </w:num>
  <w:num w:numId="8">
    <w:abstractNumId w:val="23"/>
  </w:num>
  <w:num w:numId="9">
    <w:abstractNumId w:val="2"/>
  </w:num>
  <w:num w:numId="10">
    <w:abstractNumId w:val="22"/>
  </w:num>
  <w:num w:numId="11">
    <w:abstractNumId w:val="21"/>
  </w:num>
  <w:num w:numId="12">
    <w:abstractNumId w:val="25"/>
  </w:num>
  <w:num w:numId="13">
    <w:abstractNumId w:val="4"/>
  </w:num>
  <w:num w:numId="14">
    <w:abstractNumId w:val="19"/>
  </w:num>
  <w:num w:numId="15">
    <w:abstractNumId w:val="5"/>
  </w:num>
  <w:num w:numId="16">
    <w:abstractNumId w:val="24"/>
  </w:num>
  <w:num w:numId="17">
    <w:abstractNumId w:val="16"/>
  </w:num>
  <w:num w:numId="18">
    <w:abstractNumId w:val="9"/>
  </w:num>
  <w:num w:numId="19">
    <w:abstractNumId w:val="1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1"/>
  </w:num>
  <w:num w:numId="24">
    <w:abstractNumId w:val="18"/>
  </w:num>
  <w:num w:numId="25">
    <w:abstractNumId w:val="1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9EE"/>
    <w:rsid w:val="000027B4"/>
    <w:rsid w:val="00013BFE"/>
    <w:rsid w:val="0001605F"/>
    <w:rsid w:val="0004702D"/>
    <w:rsid w:val="000862F9"/>
    <w:rsid w:val="000D5CC2"/>
    <w:rsid w:val="00104E2E"/>
    <w:rsid w:val="00157F33"/>
    <w:rsid w:val="00183FF1"/>
    <w:rsid w:val="0019262D"/>
    <w:rsid w:val="001C29F6"/>
    <w:rsid w:val="001D6E61"/>
    <w:rsid w:val="001E29E7"/>
    <w:rsid w:val="00211A6D"/>
    <w:rsid w:val="00223635"/>
    <w:rsid w:val="002331D5"/>
    <w:rsid w:val="00243C9B"/>
    <w:rsid w:val="00254D19"/>
    <w:rsid w:val="0027132D"/>
    <w:rsid w:val="00272369"/>
    <w:rsid w:val="002913CD"/>
    <w:rsid w:val="002A3000"/>
    <w:rsid w:val="002B30A4"/>
    <w:rsid w:val="002B6419"/>
    <w:rsid w:val="002D1D6E"/>
    <w:rsid w:val="002E0EFA"/>
    <w:rsid w:val="00336B1E"/>
    <w:rsid w:val="003714AF"/>
    <w:rsid w:val="003B51AB"/>
    <w:rsid w:val="003F6D67"/>
    <w:rsid w:val="00407964"/>
    <w:rsid w:val="004133C6"/>
    <w:rsid w:val="00422652"/>
    <w:rsid w:val="00444ECE"/>
    <w:rsid w:val="00466951"/>
    <w:rsid w:val="00480B27"/>
    <w:rsid w:val="00487CED"/>
    <w:rsid w:val="004A3466"/>
    <w:rsid w:val="004E51DE"/>
    <w:rsid w:val="004F74E8"/>
    <w:rsid w:val="004F7CF8"/>
    <w:rsid w:val="00544A7C"/>
    <w:rsid w:val="00582B61"/>
    <w:rsid w:val="0059606C"/>
    <w:rsid w:val="005A5BCA"/>
    <w:rsid w:val="005B49C9"/>
    <w:rsid w:val="005C46DB"/>
    <w:rsid w:val="005D3B80"/>
    <w:rsid w:val="0066233A"/>
    <w:rsid w:val="00697BE0"/>
    <w:rsid w:val="006A5301"/>
    <w:rsid w:val="006E647A"/>
    <w:rsid w:val="007170F3"/>
    <w:rsid w:val="0074633A"/>
    <w:rsid w:val="0078639C"/>
    <w:rsid w:val="00796703"/>
    <w:rsid w:val="007A3B38"/>
    <w:rsid w:val="007B2076"/>
    <w:rsid w:val="007C4CBF"/>
    <w:rsid w:val="007E124E"/>
    <w:rsid w:val="00804CC2"/>
    <w:rsid w:val="00827341"/>
    <w:rsid w:val="008328AC"/>
    <w:rsid w:val="00884525"/>
    <w:rsid w:val="008954D1"/>
    <w:rsid w:val="008A53F4"/>
    <w:rsid w:val="008B66C7"/>
    <w:rsid w:val="008E52F2"/>
    <w:rsid w:val="00912022"/>
    <w:rsid w:val="00936DD5"/>
    <w:rsid w:val="009723C6"/>
    <w:rsid w:val="00974323"/>
    <w:rsid w:val="0099781D"/>
    <w:rsid w:val="009B0941"/>
    <w:rsid w:val="009D7207"/>
    <w:rsid w:val="009F3E02"/>
    <w:rsid w:val="009F522D"/>
    <w:rsid w:val="00A5358D"/>
    <w:rsid w:val="00A83959"/>
    <w:rsid w:val="00A97ADB"/>
    <w:rsid w:val="00AE33D7"/>
    <w:rsid w:val="00B00DAD"/>
    <w:rsid w:val="00B16590"/>
    <w:rsid w:val="00B16A00"/>
    <w:rsid w:val="00B95ECF"/>
    <w:rsid w:val="00BA0C86"/>
    <w:rsid w:val="00BA26A3"/>
    <w:rsid w:val="00BA7DDF"/>
    <w:rsid w:val="00BB1235"/>
    <w:rsid w:val="00BB123A"/>
    <w:rsid w:val="00BF0800"/>
    <w:rsid w:val="00BF1586"/>
    <w:rsid w:val="00C06B96"/>
    <w:rsid w:val="00C33D61"/>
    <w:rsid w:val="00C82B0E"/>
    <w:rsid w:val="00C94AA8"/>
    <w:rsid w:val="00CD4E14"/>
    <w:rsid w:val="00CD76B9"/>
    <w:rsid w:val="00D001D7"/>
    <w:rsid w:val="00D15AEB"/>
    <w:rsid w:val="00D264F2"/>
    <w:rsid w:val="00D673D5"/>
    <w:rsid w:val="00D70F8F"/>
    <w:rsid w:val="00DB4F54"/>
    <w:rsid w:val="00DE69EE"/>
    <w:rsid w:val="00DF0861"/>
    <w:rsid w:val="00DF18C3"/>
    <w:rsid w:val="00E97405"/>
    <w:rsid w:val="00EC72E1"/>
    <w:rsid w:val="00F22BDA"/>
    <w:rsid w:val="00F5752B"/>
    <w:rsid w:val="00F70C14"/>
    <w:rsid w:val="00FE19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8D216A8-324F-46B3-B2F0-7CC6157DB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E69EE"/>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DE69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E69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DE69E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69EE"/>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DE69E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E69EE"/>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DE69EE"/>
    <w:rPr>
      <w:rFonts w:asciiTheme="majorHAnsi" w:eastAsiaTheme="majorEastAsia" w:hAnsiTheme="majorHAnsi" w:cstheme="majorBidi"/>
      <w:color w:val="1F4D78" w:themeColor="accent1" w:themeShade="7F"/>
    </w:rPr>
  </w:style>
  <w:style w:type="paragraph" w:styleId="Encabezado">
    <w:name w:val="header"/>
    <w:basedOn w:val="Normal"/>
    <w:link w:val="EncabezadoCar"/>
    <w:uiPriority w:val="99"/>
    <w:unhideWhenUsed/>
    <w:rsid w:val="00DE69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69EE"/>
  </w:style>
  <w:style w:type="paragraph" w:styleId="Piedepgina">
    <w:name w:val="footer"/>
    <w:basedOn w:val="Normal"/>
    <w:link w:val="PiedepginaCar"/>
    <w:uiPriority w:val="99"/>
    <w:unhideWhenUsed/>
    <w:rsid w:val="00DE69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69EE"/>
  </w:style>
  <w:style w:type="table" w:styleId="Tablaconcuadrcula">
    <w:name w:val="Table Grid"/>
    <w:basedOn w:val="Tablanormal"/>
    <w:uiPriority w:val="39"/>
    <w:rsid w:val="00DE69EE"/>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E69E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E69E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E69E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E69EE"/>
    <w:rPr>
      <w:sz w:val="20"/>
      <w:szCs w:val="20"/>
    </w:rPr>
  </w:style>
  <w:style w:type="table" w:styleId="Tablanormal1">
    <w:name w:val="Plain Table 1"/>
    <w:basedOn w:val="Tablanormal"/>
    <w:uiPriority w:val="41"/>
    <w:rsid w:val="00DE69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69EE"/>
    <w:pPr>
      <w:ind w:left="720"/>
      <w:contextualSpacing/>
    </w:pPr>
  </w:style>
  <w:style w:type="paragraph" w:customStyle="1" w:styleId="Default">
    <w:name w:val="Default"/>
    <w:rsid w:val="00DE69EE"/>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69EE"/>
  </w:style>
  <w:style w:type="paragraph" w:styleId="Textodeglobo">
    <w:name w:val="Balloon Text"/>
    <w:basedOn w:val="Normal"/>
    <w:link w:val="TextodegloboCar"/>
    <w:uiPriority w:val="99"/>
    <w:semiHidden/>
    <w:unhideWhenUsed/>
    <w:rsid w:val="00DE6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9EE"/>
    <w:rPr>
      <w:rFonts w:ascii="Segoe UI" w:hAnsi="Segoe UI" w:cs="Segoe UI"/>
      <w:sz w:val="18"/>
      <w:szCs w:val="18"/>
    </w:rPr>
  </w:style>
  <w:style w:type="paragraph" w:styleId="TDC1">
    <w:name w:val="toc 1"/>
    <w:basedOn w:val="Normal"/>
    <w:next w:val="Normal"/>
    <w:autoRedefine/>
    <w:uiPriority w:val="39"/>
    <w:unhideWhenUsed/>
    <w:rsid w:val="00DE69EE"/>
    <w:pPr>
      <w:tabs>
        <w:tab w:val="right" w:leader="dot" w:pos="8779"/>
      </w:tabs>
      <w:spacing w:after="100" w:line="360" w:lineRule="auto"/>
    </w:pPr>
  </w:style>
  <w:style w:type="paragraph" w:styleId="TDC2">
    <w:name w:val="toc 2"/>
    <w:basedOn w:val="Normal"/>
    <w:next w:val="Normal"/>
    <w:autoRedefine/>
    <w:uiPriority w:val="39"/>
    <w:unhideWhenUsed/>
    <w:rsid w:val="00DE69EE"/>
    <w:pPr>
      <w:spacing w:after="100"/>
      <w:ind w:left="220"/>
    </w:pPr>
  </w:style>
  <w:style w:type="character" w:styleId="Hipervnculo">
    <w:name w:val="Hyperlink"/>
    <w:basedOn w:val="Fuentedeprrafopredeter"/>
    <w:uiPriority w:val="99"/>
    <w:unhideWhenUsed/>
    <w:rsid w:val="00DE69EE"/>
    <w:rPr>
      <w:color w:val="0563C1" w:themeColor="hyperlink"/>
      <w:u w:val="single"/>
    </w:rPr>
  </w:style>
  <w:style w:type="paragraph" w:styleId="Sinespaciado">
    <w:name w:val="No Spacing"/>
    <w:aliases w:val="Francesa"/>
    <w:link w:val="SinespaciadoCar"/>
    <w:uiPriority w:val="1"/>
    <w:qFormat/>
    <w:rsid w:val="00DE69EE"/>
    <w:pPr>
      <w:spacing w:after="0" w:line="240" w:lineRule="auto"/>
    </w:pPr>
  </w:style>
  <w:style w:type="character" w:styleId="Textoennegrita">
    <w:name w:val="Strong"/>
    <w:uiPriority w:val="22"/>
    <w:qFormat/>
    <w:rsid w:val="00DE69EE"/>
    <w:rPr>
      <w:b/>
      <w:bCs/>
    </w:rPr>
  </w:style>
  <w:style w:type="character" w:customStyle="1" w:styleId="SinespaciadoCar">
    <w:name w:val="Sin espaciado Car"/>
    <w:aliases w:val="Francesa Car"/>
    <w:link w:val="Sinespaciado"/>
    <w:uiPriority w:val="1"/>
    <w:locked/>
    <w:rsid w:val="00DE69EE"/>
  </w:style>
  <w:style w:type="paragraph" w:styleId="NormalWeb">
    <w:name w:val="Normal (Web)"/>
    <w:basedOn w:val="Normal"/>
    <w:uiPriority w:val="99"/>
    <w:unhideWhenUsed/>
    <w:rsid w:val="00DE69EE"/>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DE69EE"/>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DE69EE"/>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DE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DE69EE"/>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DE69E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DE69EE"/>
  </w:style>
  <w:style w:type="table" w:styleId="Tabladecuadrcula2">
    <w:name w:val="Grid Table 2"/>
    <w:basedOn w:val="Tablanormal"/>
    <w:uiPriority w:val="47"/>
    <w:rsid w:val="00DE69E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DE69E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DE69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DE69E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DE69EE"/>
    <w:rPr>
      <w:color w:val="605E5C"/>
      <w:shd w:val="clear" w:color="auto" w:fill="E1DFDD"/>
    </w:rPr>
  </w:style>
  <w:style w:type="paragraph" w:customStyle="1" w:styleId="m-698976158124685028gmail-default">
    <w:name w:val="m_-698976158124685028gmail-default"/>
    <w:basedOn w:val="Normal"/>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DE69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DE69EE"/>
  </w:style>
  <w:style w:type="paragraph" w:styleId="Textonotaalfinal">
    <w:name w:val="endnote text"/>
    <w:basedOn w:val="Normal"/>
    <w:link w:val="TextonotaalfinalCar"/>
    <w:uiPriority w:val="99"/>
    <w:semiHidden/>
    <w:unhideWhenUsed/>
    <w:rsid w:val="00DE69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E69EE"/>
    <w:rPr>
      <w:sz w:val="20"/>
      <w:szCs w:val="20"/>
    </w:rPr>
  </w:style>
  <w:style w:type="character" w:styleId="Refdenotaalfinal">
    <w:name w:val="endnote reference"/>
    <w:basedOn w:val="Fuentedeprrafopredeter"/>
    <w:uiPriority w:val="99"/>
    <w:semiHidden/>
    <w:unhideWhenUsed/>
    <w:rsid w:val="00DE69EE"/>
    <w:rPr>
      <w:vertAlign w:val="superscript"/>
    </w:rPr>
  </w:style>
  <w:style w:type="paragraph" w:styleId="Lista">
    <w:name w:val="List"/>
    <w:basedOn w:val="Normal"/>
    <w:uiPriority w:val="99"/>
    <w:unhideWhenUsed/>
    <w:rsid w:val="00DE69EE"/>
    <w:pPr>
      <w:ind w:left="283" w:hanging="283"/>
      <w:contextualSpacing/>
    </w:pPr>
  </w:style>
  <w:style w:type="paragraph" w:styleId="Lista2">
    <w:name w:val="List 2"/>
    <w:basedOn w:val="Normal"/>
    <w:uiPriority w:val="99"/>
    <w:unhideWhenUsed/>
    <w:rsid w:val="00DE69EE"/>
    <w:pPr>
      <w:ind w:left="566" w:hanging="283"/>
      <w:contextualSpacing/>
    </w:pPr>
  </w:style>
  <w:style w:type="paragraph" w:styleId="Listaconvietas2">
    <w:name w:val="List Bullet 2"/>
    <w:basedOn w:val="Normal"/>
    <w:uiPriority w:val="99"/>
    <w:unhideWhenUsed/>
    <w:rsid w:val="00DE69EE"/>
    <w:pPr>
      <w:numPr>
        <w:numId w:val="6"/>
      </w:numPr>
      <w:contextualSpacing/>
    </w:pPr>
  </w:style>
  <w:style w:type="paragraph" w:styleId="Textoindependiente">
    <w:name w:val="Body Text"/>
    <w:basedOn w:val="Normal"/>
    <w:link w:val="TextoindependienteCar"/>
    <w:uiPriority w:val="99"/>
    <w:unhideWhenUsed/>
    <w:rsid w:val="00DE69EE"/>
    <w:pPr>
      <w:spacing w:after="120"/>
    </w:pPr>
  </w:style>
  <w:style w:type="character" w:customStyle="1" w:styleId="TextoindependienteCar">
    <w:name w:val="Texto independiente Car"/>
    <w:basedOn w:val="Fuentedeprrafopredeter"/>
    <w:link w:val="Textoindependiente"/>
    <w:uiPriority w:val="99"/>
    <w:rsid w:val="00DE69EE"/>
  </w:style>
  <w:style w:type="paragraph" w:styleId="Sangradetextonormal">
    <w:name w:val="Body Text Indent"/>
    <w:basedOn w:val="Normal"/>
    <w:link w:val="SangradetextonormalCar"/>
    <w:uiPriority w:val="99"/>
    <w:unhideWhenUsed/>
    <w:rsid w:val="00DE69EE"/>
    <w:pPr>
      <w:spacing w:after="120"/>
      <w:ind w:left="283"/>
    </w:pPr>
  </w:style>
  <w:style w:type="character" w:customStyle="1" w:styleId="SangradetextonormalCar">
    <w:name w:val="Sangría de texto normal Car"/>
    <w:basedOn w:val="Fuentedeprrafopredeter"/>
    <w:link w:val="Sangradetextonormal"/>
    <w:uiPriority w:val="99"/>
    <w:rsid w:val="00DE69EE"/>
  </w:style>
  <w:style w:type="paragraph" w:styleId="Textoindependienteprimerasangra2">
    <w:name w:val="Body Text First Indent 2"/>
    <w:basedOn w:val="Sangradetextonormal"/>
    <w:link w:val="Textoindependienteprimerasangra2Car"/>
    <w:uiPriority w:val="99"/>
    <w:unhideWhenUsed/>
    <w:rsid w:val="00DE69EE"/>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E69EE"/>
  </w:style>
  <w:style w:type="numbering" w:customStyle="1" w:styleId="Sinlista1">
    <w:name w:val="Sin lista1"/>
    <w:next w:val="Sinlista"/>
    <w:uiPriority w:val="99"/>
    <w:semiHidden/>
    <w:unhideWhenUsed/>
    <w:rsid w:val="00DE69EE"/>
  </w:style>
  <w:style w:type="character" w:customStyle="1" w:styleId="Hipervnculovisitado1">
    <w:name w:val="Hipervínculo visitado1"/>
    <w:basedOn w:val="Fuentedeprrafopredeter"/>
    <w:uiPriority w:val="99"/>
    <w:semiHidden/>
    <w:unhideWhenUsed/>
    <w:rsid w:val="00DE69EE"/>
    <w:rPr>
      <w:color w:val="954F72"/>
      <w:u w:val="single"/>
    </w:rPr>
  </w:style>
  <w:style w:type="character" w:styleId="Hipervnculovisitado">
    <w:name w:val="FollowedHyperlink"/>
    <w:basedOn w:val="Fuentedeprrafopredeter"/>
    <w:uiPriority w:val="99"/>
    <w:semiHidden/>
    <w:unhideWhenUsed/>
    <w:rsid w:val="00DE69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02998">
      <w:bodyDiv w:val="1"/>
      <w:marLeft w:val="0"/>
      <w:marRight w:val="0"/>
      <w:marTop w:val="0"/>
      <w:marBottom w:val="0"/>
      <w:divBdr>
        <w:top w:val="none" w:sz="0" w:space="0" w:color="auto"/>
        <w:left w:val="none" w:sz="0" w:space="0" w:color="auto"/>
        <w:bottom w:val="none" w:sz="0" w:space="0" w:color="auto"/>
        <w:right w:val="none" w:sz="0" w:space="0" w:color="auto"/>
      </w:divBdr>
    </w:div>
    <w:div w:id="173245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1E16C-D656-453D-ACF3-2D1F60A5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5152</Words>
  <Characters>28342</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dcterms:created xsi:type="dcterms:W3CDTF">2020-08-05T04:02:00Z</dcterms:created>
  <dcterms:modified xsi:type="dcterms:W3CDTF">2020-09-07T20:36:00Z</dcterms:modified>
</cp:coreProperties>
</file>