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26664" w14:textId="61DE496B" w:rsidR="00A2780F" w:rsidRPr="00522397" w:rsidRDefault="00A2780F" w:rsidP="00522397">
      <w:pPr>
        <w:spacing w:line="360" w:lineRule="auto"/>
        <w:jc w:val="both"/>
        <w:rPr>
          <w:rFonts w:ascii="Palatino Linotype" w:hAnsi="Palatino Linotype"/>
        </w:rPr>
      </w:pPr>
      <w:bookmarkStart w:id="0" w:name="_GoBack"/>
      <w:bookmarkEnd w:id="0"/>
      <w:r w:rsidRPr="00522397">
        <w:rPr>
          <w:rFonts w:ascii="Palatino Linotype" w:hAnsi="Palatino Linotype"/>
        </w:rPr>
        <w:t>Resolución</w:t>
      </w:r>
      <w:r w:rsidR="00D730A4" w:rsidRPr="00522397">
        <w:rPr>
          <w:rFonts w:ascii="Palatino Linotype" w:hAnsi="Palatino Linotype"/>
        </w:rPr>
        <w:t xml:space="preserve"> </w:t>
      </w:r>
      <w:r w:rsidRPr="00522397">
        <w:rPr>
          <w:rFonts w:ascii="Palatino Linotype" w:hAnsi="Palatino Linotype"/>
        </w:rPr>
        <w:t>del</w:t>
      </w:r>
      <w:r w:rsidR="00D730A4" w:rsidRPr="00522397">
        <w:rPr>
          <w:rFonts w:ascii="Palatino Linotype" w:hAnsi="Palatino Linotype"/>
        </w:rPr>
        <w:t xml:space="preserve"> </w:t>
      </w:r>
      <w:r w:rsidRPr="00522397">
        <w:rPr>
          <w:rFonts w:ascii="Palatino Linotype" w:hAnsi="Palatino Linotype"/>
        </w:rPr>
        <w:t>Pleno</w:t>
      </w:r>
      <w:r w:rsidR="00D730A4" w:rsidRPr="00522397">
        <w:rPr>
          <w:rFonts w:ascii="Palatino Linotype" w:hAnsi="Palatino Linotype"/>
        </w:rPr>
        <w:t xml:space="preserve"> </w:t>
      </w:r>
      <w:r w:rsidRPr="00522397">
        <w:rPr>
          <w:rFonts w:ascii="Palatino Linotype" w:hAnsi="Palatino Linotype"/>
        </w:rPr>
        <w:t>del</w:t>
      </w:r>
      <w:r w:rsidR="00D730A4" w:rsidRPr="00522397">
        <w:rPr>
          <w:rFonts w:ascii="Palatino Linotype" w:hAnsi="Palatino Linotype"/>
        </w:rPr>
        <w:t xml:space="preserve"> </w:t>
      </w:r>
      <w:r w:rsidRPr="00522397">
        <w:rPr>
          <w:rFonts w:ascii="Palatino Linotype" w:hAnsi="Palatino Linotype"/>
        </w:rPr>
        <w:t>Instituto</w:t>
      </w:r>
      <w:r w:rsidR="00D730A4" w:rsidRPr="00522397">
        <w:rPr>
          <w:rFonts w:ascii="Palatino Linotype" w:hAnsi="Palatino Linotype"/>
        </w:rPr>
        <w:t xml:space="preserve"> </w:t>
      </w:r>
      <w:r w:rsidRPr="00522397">
        <w:rPr>
          <w:rFonts w:ascii="Palatino Linotype" w:hAnsi="Palatino Linotype"/>
        </w:rPr>
        <w:t>de</w:t>
      </w:r>
      <w:r w:rsidR="00D730A4" w:rsidRPr="00522397">
        <w:rPr>
          <w:rFonts w:ascii="Palatino Linotype" w:hAnsi="Palatino Linotype"/>
        </w:rPr>
        <w:t xml:space="preserve"> </w:t>
      </w:r>
      <w:r w:rsidRPr="00522397">
        <w:rPr>
          <w:rFonts w:ascii="Palatino Linotype" w:hAnsi="Palatino Linotype"/>
        </w:rPr>
        <w:t>Transparencia,</w:t>
      </w:r>
      <w:r w:rsidR="00D730A4" w:rsidRPr="00522397">
        <w:rPr>
          <w:rFonts w:ascii="Palatino Linotype" w:hAnsi="Palatino Linotype"/>
        </w:rPr>
        <w:t xml:space="preserve"> </w:t>
      </w:r>
      <w:r w:rsidRPr="00522397">
        <w:rPr>
          <w:rFonts w:ascii="Palatino Linotype" w:hAnsi="Palatino Linotype"/>
        </w:rPr>
        <w:t>Acceso</w:t>
      </w:r>
      <w:r w:rsidR="00D730A4" w:rsidRPr="00522397">
        <w:rPr>
          <w:rFonts w:ascii="Palatino Linotype" w:hAnsi="Palatino Linotype"/>
        </w:rPr>
        <w:t xml:space="preserve"> </w:t>
      </w:r>
      <w:r w:rsidRPr="00522397">
        <w:rPr>
          <w:rFonts w:ascii="Palatino Linotype" w:hAnsi="Palatino Linotype"/>
        </w:rPr>
        <w:t>a</w:t>
      </w:r>
      <w:r w:rsidR="00D730A4" w:rsidRPr="00522397">
        <w:rPr>
          <w:rFonts w:ascii="Palatino Linotype" w:hAnsi="Palatino Linotype"/>
        </w:rPr>
        <w:t xml:space="preserve"> </w:t>
      </w:r>
      <w:r w:rsidRPr="00522397">
        <w:rPr>
          <w:rFonts w:ascii="Palatino Linotype" w:hAnsi="Palatino Linotype"/>
        </w:rPr>
        <w:t>la</w:t>
      </w:r>
      <w:r w:rsidR="00D730A4" w:rsidRPr="00522397">
        <w:rPr>
          <w:rFonts w:ascii="Palatino Linotype" w:hAnsi="Palatino Linotype"/>
        </w:rPr>
        <w:t xml:space="preserve"> </w:t>
      </w:r>
      <w:r w:rsidRPr="00522397">
        <w:rPr>
          <w:rFonts w:ascii="Palatino Linotype" w:hAnsi="Palatino Linotype"/>
        </w:rPr>
        <w:t>Información</w:t>
      </w:r>
      <w:r w:rsidR="00D730A4" w:rsidRPr="00522397">
        <w:rPr>
          <w:rFonts w:ascii="Palatino Linotype" w:hAnsi="Palatino Linotype"/>
        </w:rPr>
        <w:t xml:space="preserve"> </w:t>
      </w:r>
      <w:r w:rsidRPr="00522397">
        <w:rPr>
          <w:rFonts w:ascii="Palatino Linotype" w:hAnsi="Palatino Linotype"/>
        </w:rPr>
        <w:t>Pública</w:t>
      </w:r>
      <w:r w:rsidR="00D730A4" w:rsidRPr="00522397">
        <w:rPr>
          <w:rFonts w:ascii="Palatino Linotype" w:hAnsi="Palatino Linotype"/>
        </w:rPr>
        <w:t xml:space="preserve"> </w:t>
      </w:r>
      <w:r w:rsidRPr="00522397">
        <w:rPr>
          <w:rFonts w:ascii="Palatino Linotype" w:hAnsi="Palatino Linotype"/>
        </w:rPr>
        <w:t>y</w:t>
      </w:r>
      <w:r w:rsidR="00D730A4" w:rsidRPr="00522397">
        <w:rPr>
          <w:rFonts w:ascii="Palatino Linotype" w:hAnsi="Palatino Linotype"/>
        </w:rPr>
        <w:t xml:space="preserve"> </w:t>
      </w:r>
      <w:r w:rsidRPr="00522397">
        <w:rPr>
          <w:rFonts w:ascii="Palatino Linotype" w:hAnsi="Palatino Linotype"/>
        </w:rPr>
        <w:t>Protección</w:t>
      </w:r>
      <w:r w:rsidR="00D730A4" w:rsidRPr="00522397">
        <w:rPr>
          <w:rFonts w:ascii="Palatino Linotype" w:hAnsi="Palatino Linotype"/>
        </w:rPr>
        <w:t xml:space="preserve"> </w:t>
      </w:r>
      <w:r w:rsidRPr="00522397">
        <w:rPr>
          <w:rFonts w:ascii="Palatino Linotype" w:hAnsi="Palatino Linotype"/>
        </w:rPr>
        <w:t>de</w:t>
      </w:r>
      <w:r w:rsidR="00D730A4" w:rsidRPr="00522397">
        <w:rPr>
          <w:rFonts w:ascii="Palatino Linotype" w:hAnsi="Palatino Linotype"/>
        </w:rPr>
        <w:t xml:space="preserve"> </w:t>
      </w:r>
      <w:r w:rsidRPr="00522397">
        <w:rPr>
          <w:rFonts w:ascii="Palatino Linotype" w:hAnsi="Palatino Linotype"/>
        </w:rPr>
        <w:t>Datos</w:t>
      </w:r>
      <w:r w:rsidR="00D730A4" w:rsidRPr="00522397">
        <w:rPr>
          <w:rFonts w:ascii="Palatino Linotype" w:hAnsi="Palatino Linotype"/>
        </w:rPr>
        <w:t xml:space="preserve"> </w:t>
      </w:r>
      <w:r w:rsidRPr="00522397">
        <w:rPr>
          <w:rFonts w:ascii="Palatino Linotype" w:hAnsi="Palatino Linotype"/>
        </w:rPr>
        <w:t>Personales</w:t>
      </w:r>
      <w:r w:rsidR="00D730A4" w:rsidRPr="00522397">
        <w:rPr>
          <w:rFonts w:ascii="Palatino Linotype" w:hAnsi="Palatino Linotype"/>
        </w:rPr>
        <w:t xml:space="preserve"> </w:t>
      </w:r>
      <w:r w:rsidRPr="00522397">
        <w:rPr>
          <w:rFonts w:ascii="Palatino Linotype" w:hAnsi="Palatino Linotype"/>
        </w:rPr>
        <w:t>del</w:t>
      </w:r>
      <w:r w:rsidR="00D730A4" w:rsidRPr="00522397">
        <w:rPr>
          <w:rFonts w:ascii="Palatino Linotype" w:hAnsi="Palatino Linotype"/>
        </w:rPr>
        <w:t xml:space="preserve"> </w:t>
      </w:r>
      <w:r w:rsidRPr="00522397">
        <w:rPr>
          <w:rFonts w:ascii="Palatino Linotype" w:hAnsi="Palatino Linotype"/>
        </w:rPr>
        <w:t>Estado</w:t>
      </w:r>
      <w:r w:rsidR="00D730A4" w:rsidRPr="00522397">
        <w:rPr>
          <w:rFonts w:ascii="Palatino Linotype" w:hAnsi="Palatino Linotype"/>
        </w:rPr>
        <w:t xml:space="preserve"> </w:t>
      </w:r>
      <w:r w:rsidRPr="00522397">
        <w:rPr>
          <w:rFonts w:ascii="Palatino Linotype" w:hAnsi="Palatino Linotype"/>
        </w:rPr>
        <w:t>de</w:t>
      </w:r>
      <w:r w:rsidR="00D730A4" w:rsidRPr="00522397">
        <w:rPr>
          <w:rFonts w:ascii="Palatino Linotype" w:hAnsi="Palatino Linotype"/>
        </w:rPr>
        <w:t xml:space="preserve"> </w:t>
      </w:r>
      <w:r w:rsidRPr="00522397">
        <w:rPr>
          <w:rFonts w:ascii="Palatino Linotype" w:hAnsi="Palatino Linotype"/>
        </w:rPr>
        <w:t>México</w:t>
      </w:r>
      <w:r w:rsidR="00D730A4" w:rsidRPr="00522397">
        <w:rPr>
          <w:rFonts w:ascii="Palatino Linotype" w:hAnsi="Palatino Linotype"/>
        </w:rPr>
        <w:t xml:space="preserve"> </w:t>
      </w:r>
      <w:r w:rsidRPr="00522397">
        <w:rPr>
          <w:rFonts w:ascii="Palatino Linotype" w:hAnsi="Palatino Linotype"/>
        </w:rPr>
        <w:t>y</w:t>
      </w:r>
      <w:r w:rsidR="00D730A4" w:rsidRPr="00522397">
        <w:rPr>
          <w:rFonts w:ascii="Palatino Linotype" w:hAnsi="Palatino Linotype"/>
        </w:rPr>
        <w:t xml:space="preserve"> </w:t>
      </w:r>
      <w:r w:rsidRPr="00522397">
        <w:rPr>
          <w:rFonts w:ascii="Palatino Linotype" w:hAnsi="Palatino Linotype"/>
        </w:rPr>
        <w:t>Municipios,</w:t>
      </w:r>
      <w:r w:rsidR="00D730A4" w:rsidRPr="00522397">
        <w:rPr>
          <w:rFonts w:ascii="Palatino Linotype" w:hAnsi="Palatino Linotype"/>
        </w:rPr>
        <w:t xml:space="preserve"> </w:t>
      </w:r>
      <w:r w:rsidRPr="00522397">
        <w:rPr>
          <w:rFonts w:ascii="Palatino Linotype" w:hAnsi="Palatino Linotype"/>
        </w:rPr>
        <w:t>con</w:t>
      </w:r>
      <w:r w:rsidR="00D730A4" w:rsidRPr="00522397">
        <w:rPr>
          <w:rFonts w:ascii="Palatino Linotype" w:hAnsi="Palatino Linotype"/>
        </w:rPr>
        <w:t xml:space="preserve"> </w:t>
      </w:r>
      <w:r w:rsidRPr="00522397">
        <w:rPr>
          <w:rFonts w:ascii="Palatino Linotype" w:hAnsi="Palatino Linotype"/>
        </w:rPr>
        <w:t>domicilio</w:t>
      </w:r>
      <w:r w:rsidR="00D730A4" w:rsidRPr="00522397">
        <w:rPr>
          <w:rFonts w:ascii="Palatino Linotype" w:hAnsi="Palatino Linotype"/>
        </w:rPr>
        <w:t xml:space="preserve"> </w:t>
      </w:r>
      <w:r w:rsidRPr="00522397">
        <w:rPr>
          <w:rFonts w:ascii="Palatino Linotype" w:hAnsi="Palatino Linotype"/>
        </w:rPr>
        <w:t>en</w:t>
      </w:r>
      <w:r w:rsidR="00D730A4" w:rsidRPr="00522397">
        <w:rPr>
          <w:rFonts w:ascii="Palatino Linotype" w:hAnsi="Palatino Linotype"/>
        </w:rPr>
        <w:t xml:space="preserve"> </w:t>
      </w:r>
      <w:r w:rsidRPr="00522397">
        <w:rPr>
          <w:rFonts w:ascii="Palatino Linotype" w:hAnsi="Palatino Linotype"/>
        </w:rPr>
        <w:t>Metepec,</w:t>
      </w:r>
      <w:r w:rsidR="00D730A4" w:rsidRPr="00522397">
        <w:rPr>
          <w:rFonts w:ascii="Palatino Linotype" w:hAnsi="Palatino Linotype"/>
        </w:rPr>
        <w:t xml:space="preserve"> </w:t>
      </w:r>
      <w:r w:rsidRPr="00522397">
        <w:rPr>
          <w:rFonts w:ascii="Palatino Linotype" w:hAnsi="Palatino Linotype"/>
        </w:rPr>
        <w:t>Estado</w:t>
      </w:r>
      <w:r w:rsidR="00D730A4" w:rsidRPr="00522397">
        <w:rPr>
          <w:rFonts w:ascii="Palatino Linotype" w:hAnsi="Palatino Linotype"/>
        </w:rPr>
        <w:t xml:space="preserve"> </w:t>
      </w:r>
      <w:r w:rsidRPr="00522397">
        <w:rPr>
          <w:rFonts w:ascii="Palatino Linotype" w:hAnsi="Palatino Linotype"/>
        </w:rPr>
        <w:t>de</w:t>
      </w:r>
      <w:r w:rsidR="00D730A4" w:rsidRPr="00522397">
        <w:rPr>
          <w:rFonts w:ascii="Palatino Linotype" w:hAnsi="Palatino Linotype"/>
        </w:rPr>
        <w:t xml:space="preserve"> </w:t>
      </w:r>
      <w:r w:rsidRPr="00522397">
        <w:rPr>
          <w:rFonts w:ascii="Palatino Linotype" w:hAnsi="Palatino Linotype"/>
        </w:rPr>
        <w:t>México,</w:t>
      </w:r>
      <w:r w:rsidR="00D730A4" w:rsidRPr="00522397">
        <w:rPr>
          <w:rFonts w:ascii="Palatino Linotype" w:hAnsi="Palatino Linotype"/>
        </w:rPr>
        <w:t xml:space="preserve"> </w:t>
      </w:r>
      <w:r w:rsidRPr="00522397">
        <w:rPr>
          <w:rFonts w:ascii="Palatino Linotype" w:hAnsi="Palatino Linotype"/>
        </w:rPr>
        <w:t>de</w:t>
      </w:r>
      <w:r w:rsidR="00D730A4" w:rsidRPr="00522397">
        <w:rPr>
          <w:rFonts w:ascii="Palatino Linotype" w:hAnsi="Palatino Linotype"/>
        </w:rPr>
        <w:t xml:space="preserve"> </w:t>
      </w:r>
      <w:r w:rsidRPr="00522397">
        <w:rPr>
          <w:rFonts w:ascii="Palatino Linotype" w:hAnsi="Palatino Linotype"/>
        </w:rPr>
        <w:t>fecha</w:t>
      </w:r>
      <w:r w:rsidR="00D730A4" w:rsidRPr="00522397">
        <w:rPr>
          <w:rFonts w:ascii="Palatino Linotype" w:hAnsi="Palatino Linotype"/>
        </w:rPr>
        <w:t xml:space="preserve"> </w:t>
      </w:r>
      <w:r w:rsidR="003D74A1">
        <w:rPr>
          <w:rFonts w:ascii="Palatino Linotype" w:hAnsi="Palatino Linotype"/>
        </w:rPr>
        <w:t>cinco</w:t>
      </w:r>
      <w:r w:rsidR="00B111FA">
        <w:rPr>
          <w:rFonts w:ascii="Palatino Linotype" w:hAnsi="Palatino Linotype"/>
        </w:rPr>
        <w:t xml:space="preserve"> </w:t>
      </w:r>
      <w:r w:rsidR="00D41D47" w:rsidRPr="00522397">
        <w:rPr>
          <w:rFonts w:ascii="Palatino Linotype" w:hAnsi="Palatino Linotype"/>
        </w:rPr>
        <w:t xml:space="preserve">de </w:t>
      </w:r>
      <w:r w:rsidR="003D74A1">
        <w:rPr>
          <w:rFonts w:ascii="Palatino Linotype" w:hAnsi="Palatino Linotype"/>
        </w:rPr>
        <w:t>agosto</w:t>
      </w:r>
      <w:r w:rsidR="00D41D47" w:rsidRPr="00522397">
        <w:rPr>
          <w:rFonts w:ascii="Palatino Linotype" w:hAnsi="Palatino Linotype"/>
        </w:rPr>
        <w:t xml:space="preserve"> </w:t>
      </w:r>
      <w:r w:rsidR="00292DCD" w:rsidRPr="00522397">
        <w:rPr>
          <w:rFonts w:ascii="Palatino Linotype" w:hAnsi="Palatino Linotype"/>
        </w:rPr>
        <w:t>de</w:t>
      </w:r>
      <w:r w:rsidR="00D730A4" w:rsidRPr="00522397">
        <w:rPr>
          <w:rFonts w:ascii="Palatino Linotype" w:hAnsi="Palatino Linotype"/>
        </w:rPr>
        <w:t xml:space="preserve"> </w:t>
      </w:r>
      <w:r w:rsidR="00A30049" w:rsidRPr="00522397">
        <w:rPr>
          <w:rFonts w:ascii="Palatino Linotype" w:hAnsi="Palatino Linotype"/>
        </w:rPr>
        <w:t>dos</w:t>
      </w:r>
      <w:r w:rsidR="00D730A4" w:rsidRPr="00522397">
        <w:rPr>
          <w:rFonts w:ascii="Palatino Linotype" w:hAnsi="Palatino Linotype"/>
        </w:rPr>
        <w:t xml:space="preserve"> </w:t>
      </w:r>
      <w:r w:rsidR="00A30049" w:rsidRPr="00522397">
        <w:rPr>
          <w:rFonts w:ascii="Palatino Linotype" w:hAnsi="Palatino Linotype"/>
        </w:rPr>
        <w:t>mil</w:t>
      </w:r>
      <w:r w:rsidR="00D730A4" w:rsidRPr="00522397">
        <w:rPr>
          <w:rFonts w:ascii="Palatino Linotype" w:hAnsi="Palatino Linotype"/>
        </w:rPr>
        <w:t xml:space="preserve"> </w:t>
      </w:r>
      <w:r w:rsidR="00801018" w:rsidRPr="00522397">
        <w:rPr>
          <w:rFonts w:ascii="Palatino Linotype" w:hAnsi="Palatino Linotype"/>
        </w:rPr>
        <w:t>veinte</w:t>
      </w:r>
      <w:r w:rsidRPr="00522397">
        <w:rPr>
          <w:rFonts w:ascii="Palatino Linotype" w:hAnsi="Palatino Linotype"/>
        </w:rPr>
        <w:t>.</w:t>
      </w:r>
    </w:p>
    <w:p w14:paraId="411EF121" w14:textId="77777777" w:rsidR="00820B21" w:rsidRPr="00522397" w:rsidRDefault="00820B21" w:rsidP="00522397">
      <w:pPr>
        <w:spacing w:line="360" w:lineRule="auto"/>
        <w:jc w:val="both"/>
        <w:rPr>
          <w:rFonts w:ascii="Palatino Linotype" w:hAnsi="Palatino Linotype"/>
        </w:rPr>
      </w:pPr>
    </w:p>
    <w:p w14:paraId="5B1560EB" w14:textId="77777777" w:rsidR="00F413DE" w:rsidRPr="00522397" w:rsidRDefault="00F413DE" w:rsidP="00522397">
      <w:pPr>
        <w:spacing w:line="360" w:lineRule="auto"/>
        <w:jc w:val="both"/>
        <w:rPr>
          <w:rFonts w:ascii="Palatino Linotype" w:hAnsi="Palatino Linotype" w:cs="Arial"/>
          <w:b/>
        </w:rPr>
      </w:pPr>
      <w:r w:rsidRPr="00522397">
        <w:rPr>
          <w:rFonts w:ascii="Palatino Linotype" w:hAnsi="Palatino Linotype"/>
          <w:b/>
        </w:rPr>
        <w:t>VISTO</w:t>
      </w:r>
      <w:r w:rsidR="00D730A4" w:rsidRPr="00522397">
        <w:rPr>
          <w:rFonts w:ascii="Palatino Linotype" w:hAnsi="Palatino Linotype"/>
        </w:rPr>
        <w:t xml:space="preserve"> </w:t>
      </w:r>
      <w:r w:rsidR="00DD5205" w:rsidRPr="00522397">
        <w:rPr>
          <w:rFonts w:ascii="Palatino Linotype" w:hAnsi="Palatino Linotype"/>
        </w:rPr>
        <w:t>el</w:t>
      </w:r>
      <w:r w:rsidR="00D730A4" w:rsidRPr="00522397">
        <w:rPr>
          <w:rFonts w:ascii="Palatino Linotype" w:hAnsi="Palatino Linotype"/>
        </w:rPr>
        <w:t xml:space="preserve"> </w:t>
      </w:r>
      <w:r w:rsidRPr="00522397">
        <w:rPr>
          <w:rFonts w:ascii="Palatino Linotype" w:hAnsi="Palatino Linotype"/>
        </w:rPr>
        <w:t>expediente</w:t>
      </w:r>
      <w:r w:rsidR="00D730A4" w:rsidRPr="00522397">
        <w:rPr>
          <w:rFonts w:ascii="Palatino Linotype" w:hAnsi="Palatino Linotype"/>
        </w:rPr>
        <w:t xml:space="preserve"> </w:t>
      </w:r>
      <w:r w:rsidRPr="00522397">
        <w:rPr>
          <w:rFonts w:ascii="Palatino Linotype" w:hAnsi="Palatino Linotype"/>
        </w:rPr>
        <w:t>formado</w:t>
      </w:r>
      <w:r w:rsidR="00D730A4" w:rsidRPr="00522397">
        <w:rPr>
          <w:rFonts w:ascii="Palatino Linotype" w:hAnsi="Palatino Linotype"/>
        </w:rPr>
        <w:t xml:space="preserve"> </w:t>
      </w:r>
      <w:r w:rsidRPr="00522397">
        <w:rPr>
          <w:rFonts w:ascii="Palatino Linotype" w:hAnsi="Palatino Linotype"/>
        </w:rPr>
        <w:t>con</w:t>
      </w:r>
      <w:r w:rsidR="00D730A4" w:rsidRPr="00522397">
        <w:rPr>
          <w:rFonts w:ascii="Palatino Linotype" w:hAnsi="Palatino Linotype"/>
        </w:rPr>
        <w:t xml:space="preserve"> </w:t>
      </w:r>
      <w:r w:rsidRPr="00522397">
        <w:rPr>
          <w:rFonts w:ascii="Palatino Linotype" w:hAnsi="Palatino Linotype"/>
        </w:rPr>
        <w:t>motivo</w:t>
      </w:r>
      <w:r w:rsidR="00D730A4" w:rsidRPr="00522397">
        <w:rPr>
          <w:rFonts w:ascii="Palatino Linotype" w:hAnsi="Palatino Linotype"/>
        </w:rPr>
        <w:t xml:space="preserve"> </w:t>
      </w:r>
      <w:r w:rsidRPr="00522397">
        <w:rPr>
          <w:rFonts w:ascii="Palatino Linotype" w:hAnsi="Palatino Linotype"/>
        </w:rPr>
        <w:t>de</w:t>
      </w:r>
      <w:r w:rsidR="00DD5205" w:rsidRPr="00522397">
        <w:rPr>
          <w:rFonts w:ascii="Palatino Linotype" w:hAnsi="Palatino Linotype"/>
        </w:rPr>
        <w:t>l</w:t>
      </w:r>
      <w:r w:rsidR="00D730A4" w:rsidRPr="00522397">
        <w:rPr>
          <w:rFonts w:ascii="Palatino Linotype" w:hAnsi="Palatino Linotype"/>
        </w:rPr>
        <w:t xml:space="preserve"> </w:t>
      </w:r>
      <w:r w:rsidRPr="00522397">
        <w:rPr>
          <w:rFonts w:ascii="Palatino Linotype" w:hAnsi="Palatino Linotype"/>
        </w:rPr>
        <w:t>recurso</w:t>
      </w:r>
      <w:r w:rsidR="00D730A4" w:rsidRPr="00522397">
        <w:rPr>
          <w:rFonts w:ascii="Palatino Linotype" w:hAnsi="Palatino Linotype"/>
        </w:rPr>
        <w:t xml:space="preserve"> </w:t>
      </w:r>
      <w:r w:rsidRPr="00522397">
        <w:rPr>
          <w:rFonts w:ascii="Palatino Linotype" w:hAnsi="Palatino Linotype"/>
        </w:rPr>
        <w:t>de</w:t>
      </w:r>
      <w:r w:rsidR="00D730A4" w:rsidRPr="00522397">
        <w:rPr>
          <w:rFonts w:ascii="Palatino Linotype" w:hAnsi="Palatino Linotype"/>
        </w:rPr>
        <w:t xml:space="preserve"> </w:t>
      </w:r>
      <w:r w:rsidRPr="00522397">
        <w:rPr>
          <w:rFonts w:ascii="Palatino Linotype" w:hAnsi="Palatino Linotype"/>
        </w:rPr>
        <w:t>revisión</w:t>
      </w:r>
      <w:r w:rsidR="00D730A4" w:rsidRPr="00522397">
        <w:rPr>
          <w:rFonts w:ascii="Palatino Linotype" w:hAnsi="Palatino Linotype"/>
        </w:rPr>
        <w:t xml:space="preserve"> </w:t>
      </w:r>
      <w:r w:rsidR="00957D35" w:rsidRPr="00522397">
        <w:rPr>
          <w:rFonts w:ascii="Palatino Linotype" w:hAnsi="Palatino Linotype"/>
          <w:b/>
        </w:rPr>
        <w:t>00</w:t>
      </w:r>
      <w:r w:rsidR="00625FD4" w:rsidRPr="00522397">
        <w:rPr>
          <w:rFonts w:ascii="Palatino Linotype" w:hAnsi="Palatino Linotype"/>
          <w:b/>
        </w:rPr>
        <w:t>462</w:t>
      </w:r>
      <w:r w:rsidR="00753688" w:rsidRPr="00522397">
        <w:rPr>
          <w:rFonts w:ascii="Palatino Linotype" w:hAnsi="Palatino Linotype"/>
          <w:b/>
        </w:rPr>
        <w:t>/</w:t>
      </w:r>
      <w:r w:rsidR="00C43A32" w:rsidRPr="00522397">
        <w:rPr>
          <w:rFonts w:ascii="Palatino Linotype" w:hAnsi="Palatino Linotype"/>
          <w:b/>
        </w:rPr>
        <w:t>INFOEM/IP/RR/20</w:t>
      </w:r>
      <w:r w:rsidR="00294BD2" w:rsidRPr="00522397">
        <w:rPr>
          <w:rFonts w:ascii="Palatino Linotype" w:hAnsi="Palatino Linotype"/>
          <w:b/>
        </w:rPr>
        <w:t>20</w:t>
      </w:r>
      <w:r w:rsidRPr="00522397">
        <w:rPr>
          <w:rFonts w:ascii="Palatino Linotype" w:hAnsi="Palatino Linotype"/>
        </w:rPr>
        <w:t>,</w:t>
      </w:r>
      <w:r w:rsidR="00D730A4" w:rsidRPr="00522397">
        <w:rPr>
          <w:rFonts w:ascii="Palatino Linotype" w:hAnsi="Palatino Linotype"/>
        </w:rPr>
        <w:t xml:space="preserve"> </w:t>
      </w:r>
      <w:r w:rsidRPr="00522397">
        <w:rPr>
          <w:rFonts w:ascii="Palatino Linotype" w:hAnsi="Palatino Linotype"/>
        </w:rPr>
        <w:t>promovido</w:t>
      </w:r>
      <w:r w:rsidR="00D730A4" w:rsidRPr="00522397">
        <w:rPr>
          <w:rFonts w:ascii="Palatino Linotype" w:hAnsi="Palatino Linotype"/>
        </w:rPr>
        <w:t xml:space="preserve"> </w:t>
      </w:r>
      <w:r w:rsidRPr="00522397">
        <w:rPr>
          <w:rFonts w:ascii="Palatino Linotype" w:hAnsi="Palatino Linotype"/>
        </w:rPr>
        <w:t>por</w:t>
      </w:r>
      <w:r w:rsidR="00292DCD" w:rsidRPr="00522397">
        <w:rPr>
          <w:rFonts w:ascii="Palatino Linotype" w:hAnsi="Palatino Linotype"/>
        </w:rPr>
        <w:t xml:space="preserve"> un</w:t>
      </w:r>
      <w:r w:rsidR="002A3B29" w:rsidRPr="00522397">
        <w:rPr>
          <w:rFonts w:ascii="Palatino Linotype" w:hAnsi="Palatino Linotype"/>
        </w:rPr>
        <w:t>a persona</w:t>
      </w:r>
      <w:r w:rsidR="001C40A4" w:rsidRPr="00522397">
        <w:rPr>
          <w:rFonts w:ascii="Palatino Linotype" w:hAnsi="Palatino Linotype"/>
        </w:rPr>
        <w:t xml:space="preserve"> de manera anónima</w:t>
      </w:r>
      <w:r w:rsidR="00292DCD" w:rsidRPr="00522397">
        <w:rPr>
          <w:rFonts w:ascii="Palatino Linotype" w:hAnsi="Palatino Linotype"/>
        </w:rPr>
        <w:t xml:space="preserve">, </w:t>
      </w:r>
      <w:r w:rsidR="00E6045D" w:rsidRPr="00522397">
        <w:rPr>
          <w:rFonts w:ascii="Palatino Linotype" w:hAnsi="Palatino Linotype" w:cs="Arial"/>
        </w:rPr>
        <w:t>en lo sucesivo</w:t>
      </w:r>
      <w:r w:rsidR="00F37384" w:rsidRPr="00522397">
        <w:rPr>
          <w:rFonts w:ascii="Palatino Linotype" w:hAnsi="Palatino Linotype" w:cs="Arial"/>
          <w:b/>
        </w:rPr>
        <w:t xml:space="preserve"> </w:t>
      </w:r>
      <w:r w:rsidR="00EA6EDA" w:rsidRPr="00522397">
        <w:rPr>
          <w:rFonts w:ascii="Palatino Linotype" w:hAnsi="Palatino Linotype" w:cs="Arial"/>
          <w:b/>
        </w:rPr>
        <w:t>EL</w:t>
      </w:r>
      <w:r w:rsidR="00E6045D" w:rsidRPr="00522397">
        <w:rPr>
          <w:rFonts w:ascii="Palatino Linotype" w:hAnsi="Palatino Linotype" w:cs="Arial"/>
          <w:b/>
        </w:rPr>
        <w:t xml:space="preserve"> RECURRENTE,</w:t>
      </w:r>
      <w:r w:rsidR="00D730A4" w:rsidRPr="00522397">
        <w:rPr>
          <w:rFonts w:ascii="Palatino Linotype" w:hAnsi="Palatino Linotype"/>
        </w:rPr>
        <w:t xml:space="preserve"> </w:t>
      </w:r>
      <w:r w:rsidRPr="00522397">
        <w:rPr>
          <w:rFonts w:ascii="Palatino Linotype" w:hAnsi="Palatino Linotype"/>
        </w:rPr>
        <w:t>en</w:t>
      </w:r>
      <w:r w:rsidR="00D730A4" w:rsidRPr="00522397">
        <w:rPr>
          <w:rFonts w:ascii="Palatino Linotype" w:hAnsi="Palatino Linotype"/>
        </w:rPr>
        <w:t xml:space="preserve"> </w:t>
      </w:r>
      <w:r w:rsidRPr="00522397">
        <w:rPr>
          <w:rFonts w:ascii="Palatino Linotype" w:hAnsi="Palatino Linotype"/>
        </w:rPr>
        <w:t>contra</w:t>
      </w:r>
      <w:r w:rsidR="00D730A4" w:rsidRPr="00522397">
        <w:rPr>
          <w:rFonts w:ascii="Palatino Linotype" w:hAnsi="Palatino Linotype"/>
        </w:rPr>
        <w:t xml:space="preserve"> </w:t>
      </w:r>
      <w:r w:rsidRPr="00522397">
        <w:rPr>
          <w:rFonts w:ascii="Palatino Linotype" w:hAnsi="Palatino Linotype"/>
        </w:rPr>
        <w:t>de</w:t>
      </w:r>
      <w:r w:rsidR="00D730A4" w:rsidRPr="00522397">
        <w:rPr>
          <w:rFonts w:ascii="Palatino Linotype" w:hAnsi="Palatino Linotype"/>
        </w:rPr>
        <w:t xml:space="preserve"> </w:t>
      </w:r>
      <w:r w:rsidRPr="00522397">
        <w:rPr>
          <w:rFonts w:ascii="Palatino Linotype" w:hAnsi="Palatino Linotype"/>
        </w:rPr>
        <w:t>la</w:t>
      </w:r>
      <w:r w:rsidR="00D730A4" w:rsidRPr="00522397">
        <w:rPr>
          <w:rFonts w:ascii="Palatino Linotype" w:hAnsi="Palatino Linotype"/>
        </w:rPr>
        <w:t xml:space="preserve"> </w:t>
      </w:r>
      <w:r w:rsidRPr="00522397">
        <w:rPr>
          <w:rFonts w:ascii="Palatino Linotype" w:hAnsi="Palatino Linotype"/>
        </w:rPr>
        <w:t>respuesta</w:t>
      </w:r>
      <w:r w:rsidR="00D730A4" w:rsidRPr="00522397">
        <w:rPr>
          <w:rFonts w:ascii="Palatino Linotype" w:hAnsi="Palatino Linotype"/>
        </w:rPr>
        <w:t xml:space="preserve"> </w:t>
      </w:r>
      <w:r w:rsidRPr="00522397">
        <w:rPr>
          <w:rFonts w:ascii="Palatino Linotype" w:hAnsi="Palatino Linotype"/>
        </w:rPr>
        <w:t>emitida</w:t>
      </w:r>
      <w:r w:rsidR="00D730A4" w:rsidRPr="00522397">
        <w:rPr>
          <w:rFonts w:ascii="Palatino Linotype" w:hAnsi="Palatino Linotype"/>
        </w:rPr>
        <w:t xml:space="preserve"> </w:t>
      </w:r>
      <w:r w:rsidRPr="00522397">
        <w:rPr>
          <w:rFonts w:ascii="Palatino Linotype" w:hAnsi="Palatino Linotype"/>
        </w:rPr>
        <w:t>por</w:t>
      </w:r>
      <w:r w:rsidR="00D730A4" w:rsidRPr="00522397">
        <w:rPr>
          <w:rFonts w:ascii="Palatino Linotype" w:hAnsi="Palatino Linotype"/>
        </w:rPr>
        <w:t xml:space="preserve"> </w:t>
      </w:r>
      <w:r w:rsidR="00187106" w:rsidRPr="00522397">
        <w:rPr>
          <w:rFonts w:ascii="Palatino Linotype" w:hAnsi="Palatino Linotype"/>
        </w:rPr>
        <w:t>el</w:t>
      </w:r>
      <w:r w:rsidR="0050435C" w:rsidRPr="00522397">
        <w:rPr>
          <w:rFonts w:ascii="Palatino Linotype" w:hAnsi="Palatino Linotype"/>
        </w:rPr>
        <w:t xml:space="preserve"> </w:t>
      </w:r>
      <w:r w:rsidR="00957D35" w:rsidRPr="00522397">
        <w:rPr>
          <w:rFonts w:ascii="Palatino Linotype" w:hAnsi="Palatino Linotype" w:cs="Arial"/>
          <w:b/>
        </w:rPr>
        <w:t xml:space="preserve">Ayuntamiento de </w:t>
      </w:r>
      <w:r w:rsidR="00625FD4" w:rsidRPr="00522397">
        <w:rPr>
          <w:rFonts w:ascii="Palatino Linotype" w:hAnsi="Palatino Linotype" w:cs="Arial"/>
          <w:b/>
        </w:rPr>
        <w:t>Nicolás Romero</w:t>
      </w:r>
      <w:r w:rsidRPr="00522397">
        <w:rPr>
          <w:rFonts w:ascii="Palatino Linotype" w:hAnsi="Palatino Linotype" w:cs="Arial"/>
          <w:b/>
        </w:rPr>
        <w:t>,</w:t>
      </w:r>
      <w:r w:rsidR="00D730A4" w:rsidRPr="00522397">
        <w:rPr>
          <w:rFonts w:ascii="Palatino Linotype" w:hAnsi="Palatino Linotype"/>
        </w:rPr>
        <w:t xml:space="preserve"> </w:t>
      </w:r>
      <w:r w:rsidRPr="00522397">
        <w:rPr>
          <w:rFonts w:ascii="Palatino Linotype" w:hAnsi="Palatino Linotype"/>
        </w:rPr>
        <w:t>en</w:t>
      </w:r>
      <w:r w:rsidR="00D730A4" w:rsidRPr="00522397">
        <w:rPr>
          <w:rFonts w:ascii="Palatino Linotype" w:hAnsi="Palatino Linotype"/>
        </w:rPr>
        <w:t xml:space="preserve"> </w:t>
      </w:r>
      <w:r w:rsidRPr="00522397">
        <w:rPr>
          <w:rFonts w:ascii="Palatino Linotype" w:hAnsi="Palatino Linotype"/>
        </w:rPr>
        <w:t>lo</w:t>
      </w:r>
      <w:r w:rsidR="00D730A4" w:rsidRPr="00522397">
        <w:rPr>
          <w:rFonts w:ascii="Palatino Linotype" w:hAnsi="Palatino Linotype"/>
        </w:rPr>
        <w:t xml:space="preserve"> </w:t>
      </w:r>
      <w:r w:rsidRPr="00522397">
        <w:rPr>
          <w:rFonts w:ascii="Palatino Linotype" w:hAnsi="Palatino Linotype"/>
        </w:rPr>
        <w:t>sucesivo</w:t>
      </w:r>
      <w:r w:rsidR="00D730A4" w:rsidRPr="00522397">
        <w:rPr>
          <w:rFonts w:ascii="Palatino Linotype" w:hAnsi="Palatino Linotype"/>
        </w:rPr>
        <w:t xml:space="preserve"> </w:t>
      </w:r>
      <w:r w:rsidRPr="00522397">
        <w:rPr>
          <w:rFonts w:ascii="Palatino Linotype" w:hAnsi="Palatino Linotype"/>
          <w:b/>
        </w:rPr>
        <w:t>EL</w:t>
      </w:r>
      <w:r w:rsidR="00D730A4" w:rsidRPr="00522397">
        <w:rPr>
          <w:rFonts w:ascii="Palatino Linotype" w:hAnsi="Palatino Linotype"/>
          <w:b/>
        </w:rPr>
        <w:t xml:space="preserve"> </w:t>
      </w:r>
      <w:r w:rsidRPr="00522397">
        <w:rPr>
          <w:rFonts w:ascii="Palatino Linotype" w:hAnsi="Palatino Linotype"/>
          <w:b/>
        </w:rPr>
        <w:t>SUJETO</w:t>
      </w:r>
      <w:r w:rsidR="00D730A4" w:rsidRPr="00522397">
        <w:rPr>
          <w:rFonts w:ascii="Palatino Linotype" w:hAnsi="Palatino Linotype"/>
          <w:b/>
        </w:rPr>
        <w:t xml:space="preserve"> </w:t>
      </w:r>
      <w:r w:rsidRPr="00522397">
        <w:rPr>
          <w:rFonts w:ascii="Palatino Linotype" w:hAnsi="Palatino Linotype"/>
          <w:b/>
        </w:rPr>
        <w:t>OBLIGADO</w:t>
      </w:r>
      <w:r w:rsidRPr="00522397">
        <w:rPr>
          <w:rFonts w:ascii="Palatino Linotype" w:hAnsi="Palatino Linotype"/>
        </w:rPr>
        <w:t>,</w:t>
      </w:r>
      <w:r w:rsidR="00D730A4" w:rsidRPr="00522397">
        <w:rPr>
          <w:rFonts w:ascii="Palatino Linotype" w:hAnsi="Palatino Linotype"/>
        </w:rPr>
        <w:t xml:space="preserve"> </w:t>
      </w:r>
      <w:r w:rsidRPr="00522397">
        <w:rPr>
          <w:rFonts w:ascii="Palatino Linotype" w:hAnsi="Palatino Linotype"/>
        </w:rPr>
        <w:t>se</w:t>
      </w:r>
      <w:r w:rsidR="00D730A4" w:rsidRPr="00522397">
        <w:rPr>
          <w:rFonts w:ascii="Palatino Linotype" w:hAnsi="Palatino Linotype"/>
        </w:rPr>
        <w:t xml:space="preserve"> </w:t>
      </w:r>
      <w:r w:rsidRPr="00522397">
        <w:rPr>
          <w:rFonts w:ascii="Palatino Linotype" w:hAnsi="Palatino Linotype"/>
        </w:rPr>
        <w:t>procede</w:t>
      </w:r>
      <w:r w:rsidR="00D730A4" w:rsidRPr="00522397">
        <w:rPr>
          <w:rFonts w:ascii="Palatino Linotype" w:hAnsi="Palatino Linotype"/>
        </w:rPr>
        <w:t xml:space="preserve"> </w:t>
      </w:r>
      <w:r w:rsidRPr="00522397">
        <w:rPr>
          <w:rFonts w:ascii="Palatino Linotype" w:hAnsi="Palatino Linotype"/>
        </w:rPr>
        <w:t>a</w:t>
      </w:r>
      <w:r w:rsidR="00D730A4" w:rsidRPr="00522397">
        <w:rPr>
          <w:rFonts w:ascii="Palatino Linotype" w:hAnsi="Palatino Linotype"/>
        </w:rPr>
        <w:t xml:space="preserve"> </w:t>
      </w:r>
      <w:r w:rsidRPr="00522397">
        <w:rPr>
          <w:rFonts w:ascii="Palatino Linotype" w:hAnsi="Palatino Linotype"/>
        </w:rPr>
        <w:t>dictar</w:t>
      </w:r>
      <w:r w:rsidR="00D730A4" w:rsidRPr="00522397">
        <w:rPr>
          <w:rFonts w:ascii="Palatino Linotype" w:hAnsi="Palatino Linotype"/>
        </w:rPr>
        <w:t xml:space="preserve"> </w:t>
      </w:r>
      <w:r w:rsidRPr="00522397">
        <w:rPr>
          <w:rFonts w:ascii="Palatino Linotype" w:hAnsi="Palatino Linotype"/>
        </w:rPr>
        <w:t>la</w:t>
      </w:r>
      <w:r w:rsidR="00D730A4" w:rsidRPr="00522397">
        <w:rPr>
          <w:rFonts w:ascii="Palatino Linotype" w:hAnsi="Palatino Linotype"/>
        </w:rPr>
        <w:t xml:space="preserve"> </w:t>
      </w:r>
      <w:r w:rsidRPr="00522397">
        <w:rPr>
          <w:rFonts w:ascii="Palatino Linotype" w:hAnsi="Palatino Linotype"/>
        </w:rPr>
        <w:t>presente</w:t>
      </w:r>
      <w:r w:rsidR="00D730A4" w:rsidRPr="00522397">
        <w:rPr>
          <w:rFonts w:ascii="Palatino Linotype" w:hAnsi="Palatino Linotype"/>
        </w:rPr>
        <w:t xml:space="preserve"> </w:t>
      </w:r>
      <w:r w:rsidRPr="00522397">
        <w:rPr>
          <w:rFonts w:ascii="Palatino Linotype" w:hAnsi="Palatino Linotype"/>
        </w:rPr>
        <w:t>resolución</w:t>
      </w:r>
      <w:r w:rsidR="00D730A4" w:rsidRPr="00522397">
        <w:rPr>
          <w:rFonts w:ascii="Palatino Linotype" w:hAnsi="Palatino Linotype"/>
        </w:rPr>
        <w:t xml:space="preserve"> </w:t>
      </w:r>
      <w:r w:rsidRPr="00522397">
        <w:rPr>
          <w:rFonts w:ascii="Palatino Linotype" w:hAnsi="Palatino Linotype"/>
        </w:rPr>
        <w:t>con</w:t>
      </w:r>
      <w:r w:rsidR="00D730A4" w:rsidRPr="00522397">
        <w:rPr>
          <w:rFonts w:ascii="Palatino Linotype" w:hAnsi="Palatino Linotype"/>
        </w:rPr>
        <w:t xml:space="preserve"> </w:t>
      </w:r>
      <w:r w:rsidRPr="00522397">
        <w:rPr>
          <w:rFonts w:ascii="Palatino Linotype" w:hAnsi="Palatino Linotype"/>
        </w:rPr>
        <w:t>base</w:t>
      </w:r>
      <w:r w:rsidR="00D730A4" w:rsidRPr="00522397">
        <w:rPr>
          <w:rFonts w:ascii="Palatino Linotype" w:hAnsi="Palatino Linotype"/>
        </w:rPr>
        <w:t xml:space="preserve"> </w:t>
      </w:r>
      <w:r w:rsidRPr="00522397">
        <w:rPr>
          <w:rFonts w:ascii="Palatino Linotype" w:hAnsi="Palatino Linotype"/>
        </w:rPr>
        <w:t>en</w:t>
      </w:r>
      <w:r w:rsidR="00D730A4" w:rsidRPr="00522397">
        <w:rPr>
          <w:rFonts w:ascii="Palatino Linotype" w:hAnsi="Palatino Linotype"/>
        </w:rPr>
        <w:t xml:space="preserve"> </w:t>
      </w:r>
      <w:r w:rsidRPr="00522397">
        <w:rPr>
          <w:rFonts w:ascii="Palatino Linotype" w:hAnsi="Palatino Linotype"/>
        </w:rPr>
        <w:t>lo</w:t>
      </w:r>
      <w:r w:rsidR="00D730A4" w:rsidRPr="00522397">
        <w:rPr>
          <w:rFonts w:ascii="Palatino Linotype" w:hAnsi="Palatino Linotype"/>
        </w:rPr>
        <w:t xml:space="preserve"> </w:t>
      </w:r>
      <w:r w:rsidRPr="00522397">
        <w:rPr>
          <w:rFonts w:ascii="Palatino Linotype" w:hAnsi="Palatino Linotype"/>
        </w:rPr>
        <w:t>siguiente:</w:t>
      </w:r>
      <w:r w:rsidR="00D730A4" w:rsidRPr="00522397">
        <w:rPr>
          <w:rFonts w:ascii="Palatino Linotype" w:hAnsi="Palatino Linotype"/>
        </w:rPr>
        <w:t xml:space="preserve"> </w:t>
      </w:r>
    </w:p>
    <w:p w14:paraId="5E3400B8" w14:textId="77777777" w:rsidR="00405E19" w:rsidRPr="00522397" w:rsidRDefault="00405E19" w:rsidP="00522397">
      <w:pPr>
        <w:jc w:val="center"/>
        <w:rPr>
          <w:rFonts w:ascii="Palatino Linotype" w:hAnsi="Palatino Linotype"/>
        </w:rPr>
      </w:pPr>
    </w:p>
    <w:p w14:paraId="0C0C7B86" w14:textId="77777777" w:rsidR="00A2780F" w:rsidRPr="00522397" w:rsidRDefault="00A2780F" w:rsidP="00522397">
      <w:pPr>
        <w:jc w:val="center"/>
        <w:rPr>
          <w:rFonts w:ascii="Palatino Linotype" w:hAnsi="Palatino Linotype"/>
          <w:b/>
          <w:bCs/>
          <w:spacing w:val="40"/>
          <w:sz w:val="28"/>
        </w:rPr>
      </w:pPr>
      <w:r w:rsidRPr="00522397">
        <w:rPr>
          <w:rFonts w:ascii="Palatino Linotype" w:hAnsi="Palatino Linotype"/>
          <w:b/>
          <w:bCs/>
          <w:spacing w:val="40"/>
          <w:sz w:val="28"/>
        </w:rPr>
        <w:t>RESULTANDO</w:t>
      </w:r>
    </w:p>
    <w:p w14:paraId="55EB6DA3" w14:textId="77777777" w:rsidR="00405E19" w:rsidRPr="00522397" w:rsidRDefault="00405E19" w:rsidP="00522397">
      <w:pPr>
        <w:jc w:val="center"/>
        <w:rPr>
          <w:rFonts w:ascii="Palatino Linotype" w:hAnsi="Palatino Linotype"/>
          <w:b/>
          <w:bCs/>
          <w:spacing w:val="40"/>
        </w:rPr>
      </w:pPr>
    </w:p>
    <w:p w14:paraId="43D9FBA1" w14:textId="77777777" w:rsidR="00914863" w:rsidRPr="00522397" w:rsidRDefault="00914863" w:rsidP="00522397">
      <w:pPr>
        <w:spacing w:line="360" w:lineRule="auto"/>
        <w:jc w:val="both"/>
        <w:rPr>
          <w:rFonts w:ascii="Palatino Linotype" w:hAnsi="Palatino Linotype" w:cs="Arial"/>
          <w:b/>
          <w:bCs/>
        </w:rPr>
      </w:pPr>
      <w:r w:rsidRPr="00522397">
        <w:rPr>
          <w:rFonts w:ascii="Palatino Linotype" w:hAnsi="Palatino Linotype"/>
          <w:b/>
          <w:sz w:val="28"/>
          <w:szCs w:val="28"/>
        </w:rPr>
        <w:t xml:space="preserve">I. </w:t>
      </w:r>
      <w:r w:rsidRPr="00522397">
        <w:rPr>
          <w:rFonts w:ascii="Palatino Linotype" w:hAnsi="Palatino Linotype"/>
        </w:rPr>
        <w:t xml:space="preserve">En </w:t>
      </w:r>
      <w:r w:rsidRPr="00522397">
        <w:rPr>
          <w:rFonts w:ascii="Palatino Linotype" w:hAnsi="Palatino Linotype" w:cs="Arial"/>
          <w:lang w:val="es-ES"/>
        </w:rPr>
        <w:t>fecha</w:t>
      </w:r>
      <w:r w:rsidRPr="00522397">
        <w:rPr>
          <w:rFonts w:ascii="Palatino Linotype" w:hAnsi="Palatino Linotype"/>
        </w:rPr>
        <w:t xml:space="preserve"> </w:t>
      </w:r>
      <w:r w:rsidR="00625FD4" w:rsidRPr="00522397">
        <w:rPr>
          <w:rFonts w:ascii="Palatino Linotype" w:hAnsi="Palatino Linotype"/>
        </w:rPr>
        <w:t xml:space="preserve">cuatro de diciembre </w:t>
      </w:r>
      <w:r w:rsidR="00187106" w:rsidRPr="00522397">
        <w:rPr>
          <w:rFonts w:ascii="Palatino Linotype" w:hAnsi="Palatino Linotype"/>
        </w:rPr>
        <w:t>d</w:t>
      </w:r>
      <w:r w:rsidRPr="00522397">
        <w:rPr>
          <w:rFonts w:ascii="Palatino Linotype" w:hAnsi="Palatino Linotype"/>
        </w:rPr>
        <w:t xml:space="preserve">e dos mil diecinueve, </w:t>
      </w:r>
      <w:r w:rsidRPr="00522397">
        <w:rPr>
          <w:rFonts w:ascii="Palatino Linotype" w:hAnsi="Palatino Linotype"/>
          <w:b/>
        </w:rPr>
        <w:t>EL RECURRENTE</w:t>
      </w:r>
      <w:r w:rsidRPr="00522397">
        <w:rPr>
          <w:rFonts w:ascii="Palatino Linotype" w:hAnsi="Palatino Linotype" w:cs="Arial"/>
        </w:rPr>
        <w:t xml:space="preserve"> presentó a través del Sistema de Acceso a la Información Mexiquense, en lo subsecuente </w:t>
      </w:r>
      <w:r w:rsidRPr="00522397">
        <w:rPr>
          <w:rFonts w:ascii="Palatino Linotype" w:hAnsi="Palatino Linotype" w:cs="Arial"/>
          <w:b/>
        </w:rPr>
        <w:t>EL SAIMEX</w:t>
      </w:r>
      <w:r w:rsidRPr="00522397">
        <w:rPr>
          <w:rFonts w:ascii="Palatino Linotype" w:hAnsi="Palatino Linotype" w:cs="Arial"/>
        </w:rPr>
        <w:t xml:space="preserve"> ante </w:t>
      </w:r>
      <w:r w:rsidRPr="00522397">
        <w:rPr>
          <w:rFonts w:ascii="Palatino Linotype" w:hAnsi="Palatino Linotype" w:cs="Arial"/>
          <w:b/>
        </w:rPr>
        <w:t>EL SUJETO OBLIGADO</w:t>
      </w:r>
      <w:r w:rsidRPr="00522397">
        <w:rPr>
          <w:rFonts w:ascii="Palatino Linotype" w:hAnsi="Palatino Linotype" w:cs="Arial"/>
        </w:rPr>
        <w:t xml:space="preserve">, la solicitud de acceso a la información pública, a la que se le asignó el número de expediente </w:t>
      </w:r>
      <w:r w:rsidR="00625FD4" w:rsidRPr="00522397">
        <w:rPr>
          <w:rFonts w:ascii="Palatino Linotype" w:hAnsi="Palatino Linotype"/>
          <w:b/>
        </w:rPr>
        <w:t>00836/NICOROM/IP/2019</w:t>
      </w:r>
      <w:r w:rsidRPr="00522397">
        <w:rPr>
          <w:rFonts w:ascii="Palatino Linotype" w:hAnsi="Palatino Linotype" w:cs="Arial"/>
        </w:rPr>
        <w:t>, mediante la cual solicitó:</w:t>
      </w:r>
    </w:p>
    <w:p w14:paraId="1C971B2B" w14:textId="77777777" w:rsidR="00FB0039" w:rsidRPr="00522397" w:rsidRDefault="00FB0039" w:rsidP="00522397">
      <w:pPr>
        <w:tabs>
          <w:tab w:val="left" w:pos="851"/>
        </w:tabs>
        <w:ind w:left="851" w:right="901"/>
        <w:jc w:val="both"/>
        <w:rPr>
          <w:rFonts w:ascii="Palatino Linotype" w:hAnsi="Palatino Linotype" w:cs="Arial"/>
          <w:i/>
          <w:sz w:val="22"/>
          <w:szCs w:val="22"/>
        </w:rPr>
      </w:pPr>
    </w:p>
    <w:p w14:paraId="6BFA05A1" w14:textId="77777777" w:rsidR="00FB0039" w:rsidRPr="00522397" w:rsidRDefault="00FB0039" w:rsidP="00522397">
      <w:pPr>
        <w:tabs>
          <w:tab w:val="left" w:pos="851"/>
        </w:tabs>
        <w:ind w:left="851" w:right="901"/>
        <w:jc w:val="both"/>
        <w:rPr>
          <w:rFonts w:ascii="Palatino Linotype" w:hAnsi="Palatino Linotype" w:cs="Arial"/>
          <w:i/>
          <w:sz w:val="22"/>
          <w:szCs w:val="22"/>
        </w:rPr>
      </w:pPr>
      <w:r w:rsidRPr="00522397">
        <w:rPr>
          <w:rFonts w:ascii="Palatino Linotype" w:hAnsi="Palatino Linotype" w:cs="Arial"/>
          <w:i/>
          <w:sz w:val="22"/>
          <w:szCs w:val="22"/>
        </w:rPr>
        <w:t>“</w:t>
      </w:r>
      <w:r w:rsidR="00625FD4" w:rsidRPr="00522397">
        <w:rPr>
          <w:rFonts w:ascii="Palatino Linotype" w:hAnsi="Palatino Linotype" w:cs="Arial"/>
          <w:i/>
          <w:sz w:val="22"/>
          <w:szCs w:val="22"/>
        </w:rPr>
        <w:t xml:space="preserve">Solicito copia simple de las facturas pagadas y los contratos celebrados por concepto de compra o arrendamiento de vehículos y maquinaria tales como patrullas, ambulancias, camiones de bomberos, camiones recolectores de basura, </w:t>
      </w:r>
      <w:proofErr w:type="spellStart"/>
      <w:r w:rsidR="00625FD4" w:rsidRPr="00522397">
        <w:rPr>
          <w:rFonts w:ascii="Palatino Linotype" w:hAnsi="Palatino Linotype" w:cs="Arial"/>
          <w:i/>
          <w:sz w:val="22"/>
          <w:szCs w:val="22"/>
        </w:rPr>
        <w:t>vactors</w:t>
      </w:r>
      <w:proofErr w:type="spellEnd"/>
      <w:r w:rsidR="00625FD4" w:rsidRPr="00522397">
        <w:rPr>
          <w:rFonts w:ascii="Palatino Linotype" w:hAnsi="Palatino Linotype" w:cs="Arial"/>
          <w:i/>
          <w:sz w:val="22"/>
          <w:szCs w:val="22"/>
        </w:rPr>
        <w:t xml:space="preserve">, y cualquier otro tipo de vehículo utilitario celebrados durante la presente administración 2019-2021. Así mismo solicito copia simple de las facturas y copia simple de los contratos por la compra o arrendamiento de </w:t>
      </w:r>
      <w:proofErr w:type="spellStart"/>
      <w:r w:rsidR="00625FD4" w:rsidRPr="00522397">
        <w:rPr>
          <w:rFonts w:ascii="Palatino Linotype" w:hAnsi="Palatino Linotype" w:cs="Arial"/>
          <w:i/>
          <w:sz w:val="22"/>
          <w:szCs w:val="22"/>
        </w:rPr>
        <w:t>lamparas</w:t>
      </w:r>
      <w:proofErr w:type="spellEnd"/>
      <w:r w:rsidR="00625FD4" w:rsidRPr="00522397">
        <w:rPr>
          <w:rFonts w:ascii="Palatino Linotype" w:hAnsi="Palatino Linotype" w:cs="Arial"/>
          <w:i/>
          <w:sz w:val="22"/>
          <w:szCs w:val="22"/>
        </w:rPr>
        <w:t xml:space="preserve"> de alumbrado </w:t>
      </w:r>
      <w:proofErr w:type="spellStart"/>
      <w:r w:rsidR="00625FD4" w:rsidRPr="00522397">
        <w:rPr>
          <w:rFonts w:ascii="Palatino Linotype" w:hAnsi="Palatino Linotype" w:cs="Arial"/>
          <w:i/>
          <w:sz w:val="22"/>
          <w:szCs w:val="22"/>
        </w:rPr>
        <w:t>publico</w:t>
      </w:r>
      <w:proofErr w:type="spellEnd"/>
      <w:r w:rsidR="00625FD4" w:rsidRPr="00522397">
        <w:rPr>
          <w:rFonts w:ascii="Palatino Linotype" w:hAnsi="Palatino Linotype" w:cs="Arial"/>
          <w:i/>
          <w:sz w:val="22"/>
          <w:szCs w:val="22"/>
        </w:rPr>
        <w:t>.</w:t>
      </w:r>
      <w:r w:rsidR="00FE22DF" w:rsidRPr="00522397">
        <w:rPr>
          <w:rFonts w:ascii="Palatino Linotype" w:hAnsi="Palatino Linotype" w:cs="Arial"/>
          <w:i/>
          <w:sz w:val="22"/>
          <w:szCs w:val="22"/>
        </w:rPr>
        <w:t>”</w:t>
      </w:r>
      <w:r w:rsidRPr="00522397">
        <w:rPr>
          <w:rFonts w:ascii="Palatino Linotype" w:hAnsi="Palatino Linotype" w:cs="Arial"/>
          <w:i/>
          <w:sz w:val="22"/>
          <w:szCs w:val="22"/>
        </w:rPr>
        <w:t>(Sic)</w:t>
      </w:r>
    </w:p>
    <w:p w14:paraId="71B6D67D" w14:textId="77777777" w:rsidR="00FB0039" w:rsidRPr="00522397" w:rsidRDefault="00FB0039" w:rsidP="00522397">
      <w:pPr>
        <w:tabs>
          <w:tab w:val="left" w:pos="851"/>
        </w:tabs>
        <w:ind w:left="851" w:right="901"/>
        <w:jc w:val="both"/>
        <w:rPr>
          <w:rFonts w:ascii="Palatino Linotype" w:hAnsi="Palatino Linotype" w:cs="Arial"/>
          <w:i/>
          <w:sz w:val="22"/>
          <w:szCs w:val="22"/>
        </w:rPr>
      </w:pPr>
    </w:p>
    <w:p w14:paraId="0E4F73EC" w14:textId="77777777" w:rsidR="00914863" w:rsidRPr="00522397" w:rsidRDefault="00914863" w:rsidP="00522397">
      <w:pPr>
        <w:spacing w:line="360" w:lineRule="auto"/>
        <w:jc w:val="both"/>
        <w:rPr>
          <w:rFonts w:ascii="Palatino Linotype" w:hAnsi="Palatino Linotype" w:cs="Arial"/>
        </w:rPr>
      </w:pPr>
      <w:r w:rsidRPr="00522397">
        <w:rPr>
          <w:rFonts w:ascii="Palatino Linotype" w:hAnsi="Palatino Linotype" w:cs="Arial"/>
          <w:b/>
        </w:rPr>
        <w:t>MODALIDAD DE ENTREGA:</w:t>
      </w:r>
      <w:r w:rsidRPr="00522397">
        <w:rPr>
          <w:rFonts w:ascii="Palatino Linotype" w:hAnsi="Palatino Linotype" w:cs="Arial"/>
        </w:rPr>
        <w:t xml:space="preserve"> Vía </w:t>
      </w:r>
      <w:r w:rsidRPr="00522397">
        <w:rPr>
          <w:rFonts w:ascii="Palatino Linotype" w:hAnsi="Palatino Linotype" w:cs="Arial"/>
          <w:b/>
        </w:rPr>
        <w:t>SAIMEX</w:t>
      </w:r>
      <w:r w:rsidRPr="00522397">
        <w:rPr>
          <w:rFonts w:ascii="Palatino Linotype" w:hAnsi="Palatino Linotype" w:cs="Arial"/>
        </w:rPr>
        <w:t>.</w:t>
      </w:r>
    </w:p>
    <w:p w14:paraId="191ED79D" w14:textId="77777777" w:rsidR="00242608" w:rsidRPr="00522397" w:rsidRDefault="00242608" w:rsidP="00522397">
      <w:pPr>
        <w:tabs>
          <w:tab w:val="left" w:pos="5647"/>
        </w:tabs>
        <w:spacing w:line="360" w:lineRule="auto"/>
        <w:ind w:right="850"/>
        <w:jc w:val="both"/>
        <w:rPr>
          <w:rFonts w:ascii="Palatino Linotype" w:hAnsi="Palatino Linotype" w:cs="Arial"/>
          <w:sz w:val="16"/>
        </w:rPr>
      </w:pPr>
    </w:p>
    <w:p w14:paraId="4F426253" w14:textId="77777777" w:rsidR="00957D35" w:rsidRPr="00522397" w:rsidRDefault="0020314B" w:rsidP="00522397">
      <w:pPr>
        <w:spacing w:line="360" w:lineRule="auto"/>
        <w:jc w:val="both"/>
        <w:rPr>
          <w:rFonts w:ascii="Palatino Linotype" w:eastAsiaTheme="minorEastAsia" w:hAnsi="Palatino Linotype" w:cs="Arial"/>
          <w:lang w:val="es-ES_tradnl"/>
        </w:rPr>
      </w:pPr>
      <w:r w:rsidRPr="00522397">
        <w:rPr>
          <w:rFonts w:ascii="Palatino Linotype" w:hAnsi="Palatino Linotype"/>
          <w:b/>
          <w:sz w:val="28"/>
          <w:szCs w:val="28"/>
        </w:rPr>
        <w:lastRenderedPageBreak/>
        <w:t xml:space="preserve">II. </w:t>
      </w:r>
      <w:r w:rsidR="00957D35" w:rsidRPr="00522397">
        <w:rPr>
          <w:rFonts w:ascii="Palatino Linotype" w:eastAsiaTheme="minorEastAsia" w:hAnsi="Palatino Linotype" w:cs="Arial"/>
          <w:lang w:val="es-ES_tradnl"/>
        </w:rPr>
        <w:t xml:space="preserve">En cumplimiento al artículo 162 de la Ley de Transparencia y Acceso a la Información Pública del Estado de México y Municipios, en fecha </w:t>
      </w:r>
      <w:r w:rsidR="00625FD4" w:rsidRPr="00522397">
        <w:rPr>
          <w:rFonts w:ascii="Palatino Linotype" w:eastAsiaTheme="minorEastAsia" w:hAnsi="Palatino Linotype" w:cs="Arial"/>
          <w:lang w:val="es-ES_tradnl"/>
        </w:rPr>
        <w:t xml:space="preserve">seis </w:t>
      </w:r>
      <w:r w:rsidR="00957D35" w:rsidRPr="00522397">
        <w:rPr>
          <w:rFonts w:ascii="Palatino Linotype" w:eastAsiaTheme="minorEastAsia" w:hAnsi="Palatino Linotype" w:cs="Arial"/>
          <w:lang w:val="es-ES_tradnl"/>
        </w:rPr>
        <w:t xml:space="preserve">de diciembre de dos mil diecinueve, </w:t>
      </w:r>
      <w:r w:rsidR="00957D35" w:rsidRPr="00522397">
        <w:rPr>
          <w:rFonts w:ascii="Palatino Linotype" w:eastAsiaTheme="minorEastAsia" w:hAnsi="Palatino Linotype" w:cs="Arial"/>
          <w:b/>
          <w:lang w:val="es-ES_tradnl"/>
        </w:rPr>
        <w:t xml:space="preserve">EL SUJETO OBLIGADO </w:t>
      </w:r>
      <w:r w:rsidR="00957D35" w:rsidRPr="00522397">
        <w:rPr>
          <w:rFonts w:ascii="Palatino Linotype" w:eastAsiaTheme="minorEastAsia" w:hAnsi="Palatino Linotype" w:cs="Arial"/>
          <w:lang w:val="es-ES_tradnl"/>
        </w:rPr>
        <w:t xml:space="preserve">turnó mediante requerimiento, el contenido de la solicitud de información al Servidor Público Habilitado de la </w:t>
      </w:r>
      <w:r w:rsidR="00625FD4" w:rsidRPr="00522397">
        <w:rPr>
          <w:rFonts w:ascii="Palatino Linotype" w:eastAsiaTheme="minorEastAsia" w:hAnsi="Palatino Linotype" w:cs="Arial"/>
          <w:lang w:val="es-ES_tradnl"/>
        </w:rPr>
        <w:t>Dirección de Administración, Tesorería y Dirección de Obras Públicas</w:t>
      </w:r>
      <w:r w:rsidR="00957D35" w:rsidRPr="00522397">
        <w:rPr>
          <w:rFonts w:ascii="Palatino Linotype" w:eastAsiaTheme="minorEastAsia" w:hAnsi="Palatino Linotype" w:cs="Arial"/>
          <w:lang w:val="es-ES_tradnl"/>
        </w:rPr>
        <w:t xml:space="preserve">, a efecto de que realizaran la búsqueda y localización de la misma, tal como se desprende a continuación: </w:t>
      </w:r>
    </w:p>
    <w:p w14:paraId="40C2DE26" w14:textId="77777777" w:rsidR="00625FD4" w:rsidRPr="00522397" w:rsidRDefault="00625FD4" w:rsidP="00522397">
      <w:pPr>
        <w:spacing w:line="360" w:lineRule="auto"/>
        <w:jc w:val="center"/>
        <w:rPr>
          <w:rFonts w:ascii="Palatino Linotype" w:eastAsiaTheme="minorEastAsia" w:hAnsi="Palatino Linotype" w:cs="Arial"/>
          <w:lang w:val="es-ES_tradnl"/>
        </w:rPr>
      </w:pPr>
      <w:r w:rsidRPr="00522397">
        <w:rPr>
          <w:rFonts w:ascii="Palatino Linotype" w:eastAsiaTheme="minorEastAsia" w:hAnsi="Palatino Linotype" w:cstheme="minorBidi"/>
          <w:noProof/>
          <w:sz w:val="20"/>
          <w:szCs w:val="20"/>
          <w:lang w:eastAsia="es-MX"/>
        </w:rPr>
        <mc:AlternateContent>
          <mc:Choice Requires="wps">
            <w:drawing>
              <wp:anchor distT="0" distB="0" distL="114300" distR="114300" simplePos="0" relativeHeight="251663360" behindDoc="0" locked="0" layoutInCell="1" allowOverlap="1" wp14:anchorId="6772A75E" wp14:editId="348BACE5">
                <wp:simplePos x="0" y="0"/>
                <wp:positionH relativeFrom="margin">
                  <wp:align>right</wp:align>
                </wp:positionH>
                <wp:positionV relativeFrom="paragraph">
                  <wp:posOffset>41910</wp:posOffset>
                </wp:positionV>
                <wp:extent cx="5652655" cy="895350"/>
                <wp:effectExtent l="76200" t="38100" r="81915" b="95250"/>
                <wp:wrapNone/>
                <wp:docPr id="1" name="Rectángulo redondeado 1"/>
                <wp:cNvGraphicFramePr/>
                <a:graphic xmlns:a="http://schemas.openxmlformats.org/drawingml/2006/main">
                  <a:graphicData uri="http://schemas.microsoft.com/office/word/2010/wordprocessingShape">
                    <wps:wsp>
                      <wps:cNvSpPr/>
                      <wps:spPr>
                        <a:xfrm>
                          <a:off x="0" y="0"/>
                          <a:ext cx="5652655" cy="895350"/>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roundrect w14:anchorId="5AD2CF55" id="Rectángulo redondeado 1" o:spid="_x0000_s1026" style="position:absolute;margin-left:393.9pt;margin-top:3.3pt;width:445.1pt;height:70.5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" filled="f" strokecolor="red" strokeweight="2.25pt">
                <v:shadow on="t" color="black" opacity="22937f" origin=",.5" offset="0,.63889mm"/>
                <w10:wrap anchorx="margin"/>
              </v:roundrect>
            </w:pict>
          </mc:Fallback>
        </mc:AlternateContent>
      </w:r>
      <w:r w:rsidRPr="00522397">
        <w:rPr>
          <w:rFonts w:ascii="Palatino Linotype" w:eastAsiaTheme="minorEastAsia" w:hAnsi="Palatino Linotype" w:cs="Arial"/>
          <w:noProof/>
          <w:lang w:eastAsia="es-MX"/>
        </w:rPr>
        <w:drawing>
          <wp:inline distT="0" distB="0" distL="0" distR="0" wp14:anchorId="6D74AEAC" wp14:editId="305DE263">
            <wp:extent cx="5791835" cy="156654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JPG"/>
                    <pic:cNvPicPr/>
                  </pic:nvPicPr>
                  <pic:blipFill>
                    <a:blip r:embed="rId8">
                      <a:extLst>
                        <a:ext uri="{28A0092B-C50C-407E-A947-70E740481C1C}">
                          <a14:useLocalDpi xmlns:a14="http://schemas.microsoft.com/office/drawing/2010/main" val="0"/>
                        </a:ext>
                      </a:extLst>
                    </a:blip>
                    <a:stretch>
                      <a:fillRect/>
                    </a:stretch>
                  </pic:blipFill>
                  <pic:spPr>
                    <a:xfrm>
                      <a:off x="0" y="0"/>
                      <a:ext cx="5791835" cy="1566545"/>
                    </a:xfrm>
                    <a:prstGeom prst="rect">
                      <a:avLst/>
                    </a:prstGeom>
                  </pic:spPr>
                </pic:pic>
              </a:graphicData>
            </a:graphic>
          </wp:inline>
        </w:drawing>
      </w:r>
    </w:p>
    <w:p w14:paraId="0ED12309" w14:textId="77777777" w:rsidR="00625FD4" w:rsidRPr="00522397" w:rsidRDefault="00625FD4" w:rsidP="00522397">
      <w:pPr>
        <w:spacing w:line="360" w:lineRule="auto"/>
        <w:jc w:val="center"/>
        <w:rPr>
          <w:rFonts w:ascii="Palatino Linotype" w:eastAsiaTheme="minorEastAsia" w:hAnsi="Palatino Linotype" w:cs="Arial"/>
          <w:lang w:val="es-ES_tradnl"/>
        </w:rPr>
      </w:pPr>
      <w:r w:rsidRPr="00522397">
        <w:rPr>
          <w:rFonts w:ascii="Palatino Linotype" w:eastAsiaTheme="minorEastAsia" w:hAnsi="Palatino Linotype" w:cs="Arial"/>
          <w:noProof/>
          <w:lang w:eastAsia="es-MX"/>
        </w:rPr>
        <w:drawing>
          <wp:inline distT="0" distB="0" distL="0" distR="0" wp14:anchorId="1CC2CB01" wp14:editId="77F2B36F">
            <wp:extent cx="5791835" cy="30988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JPG"/>
                    <pic:cNvPicPr/>
                  </pic:nvPicPr>
                  <pic:blipFill>
                    <a:blip r:embed="rId9">
                      <a:extLst>
                        <a:ext uri="{28A0092B-C50C-407E-A947-70E740481C1C}">
                          <a14:useLocalDpi xmlns:a14="http://schemas.microsoft.com/office/drawing/2010/main" val="0"/>
                        </a:ext>
                      </a:extLst>
                    </a:blip>
                    <a:stretch>
                      <a:fillRect/>
                    </a:stretch>
                  </pic:blipFill>
                  <pic:spPr>
                    <a:xfrm>
                      <a:off x="0" y="0"/>
                      <a:ext cx="5791835" cy="309880"/>
                    </a:xfrm>
                    <a:prstGeom prst="rect">
                      <a:avLst/>
                    </a:prstGeom>
                  </pic:spPr>
                </pic:pic>
              </a:graphicData>
            </a:graphic>
          </wp:inline>
        </w:drawing>
      </w:r>
    </w:p>
    <w:p w14:paraId="0839D1D6" w14:textId="77777777" w:rsidR="00957D35" w:rsidRPr="00522397" w:rsidRDefault="00625FD4" w:rsidP="00522397">
      <w:pPr>
        <w:spacing w:line="360" w:lineRule="auto"/>
        <w:jc w:val="center"/>
        <w:rPr>
          <w:rFonts w:ascii="Palatino Linotype" w:eastAsiaTheme="minorEastAsia" w:hAnsi="Palatino Linotype" w:cs="Arial"/>
          <w:lang w:val="es-ES_tradnl"/>
        </w:rPr>
      </w:pPr>
      <w:r w:rsidRPr="00522397">
        <w:rPr>
          <w:rFonts w:ascii="Palatino Linotype" w:eastAsiaTheme="minorEastAsia" w:hAnsi="Palatino Linotype" w:cs="Arial"/>
          <w:noProof/>
          <w:lang w:eastAsia="es-MX"/>
        </w:rPr>
        <w:drawing>
          <wp:inline distT="0" distB="0" distL="0" distR="0" wp14:anchorId="34DAB3DE" wp14:editId="45331FF1">
            <wp:extent cx="5820410" cy="1555750"/>
            <wp:effectExtent l="0" t="0" r="889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JPG"/>
                    <pic:cNvPicPr/>
                  </pic:nvPicPr>
                  <pic:blipFill>
                    <a:blip r:embed="rId10">
                      <a:extLst>
                        <a:ext uri="{28A0092B-C50C-407E-A947-70E740481C1C}">
                          <a14:useLocalDpi xmlns:a14="http://schemas.microsoft.com/office/drawing/2010/main" val="0"/>
                        </a:ext>
                      </a:extLst>
                    </a:blip>
                    <a:stretch>
                      <a:fillRect/>
                    </a:stretch>
                  </pic:blipFill>
                  <pic:spPr>
                    <a:xfrm>
                      <a:off x="0" y="0"/>
                      <a:ext cx="5827062" cy="1557528"/>
                    </a:xfrm>
                    <a:prstGeom prst="rect">
                      <a:avLst/>
                    </a:prstGeom>
                  </pic:spPr>
                </pic:pic>
              </a:graphicData>
            </a:graphic>
          </wp:inline>
        </w:drawing>
      </w:r>
    </w:p>
    <w:p w14:paraId="2D33AFBF" w14:textId="77777777" w:rsidR="00625FD4" w:rsidRPr="00522397" w:rsidRDefault="00625FD4" w:rsidP="00522397">
      <w:pPr>
        <w:spacing w:line="360" w:lineRule="auto"/>
        <w:jc w:val="center"/>
        <w:rPr>
          <w:rFonts w:ascii="Palatino Linotype" w:eastAsiaTheme="minorEastAsia" w:hAnsi="Palatino Linotype" w:cs="Arial"/>
          <w:lang w:val="es-ES_tradnl"/>
        </w:rPr>
      </w:pPr>
      <w:r w:rsidRPr="00522397">
        <w:rPr>
          <w:rFonts w:ascii="Palatino Linotype" w:hAnsi="Palatino Linotype"/>
          <w:b/>
          <w:noProof/>
          <w:sz w:val="28"/>
          <w:szCs w:val="28"/>
          <w:lang w:eastAsia="es-MX"/>
        </w:rPr>
        <w:drawing>
          <wp:inline distT="0" distB="0" distL="0" distR="0" wp14:anchorId="555D47A7" wp14:editId="7692A91B">
            <wp:extent cx="5791835" cy="2921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5.JPG"/>
                    <pic:cNvPicPr/>
                  </pic:nvPicPr>
                  <pic:blipFill>
                    <a:blip r:embed="rId11">
                      <a:extLst>
                        <a:ext uri="{28A0092B-C50C-407E-A947-70E740481C1C}">
                          <a14:useLocalDpi xmlns:a14="http://schemas.microsoft.com/office/drawing/2010/main" val="0"/>
                        </a:ext>
                      </a:extLst>
                    </a:blip>
                    <a:stretch>
                      <a:fillRect/>
                    </a:stretch>
                  </pic:blipFill>
                  <pic:spPr>
                    <a:xfrm>
                      <a:off x="0" y="0"/>
                      <a:ext cx="5791835" cy="292100"/>
                    </a:xfrm>
                    <a:prstGeom prst="rect">
                      <a:avLst/>
                    </a:prstGeom>
                  </pic:spPr>
                </pic:pic>
              </a:graphicData>
            </a:graphic>
          </wp:inline>
        </w:drawing>
      </w:r>
    </w:p>
    <w:p w14:paraId="32EA0449" w14:textId="77777777" w:rsidR="00957D35" w:rsidRPr="00522397" w:rsidRDefault="00625FD4" w:rsidP="00522397">
      <w:pPr>
        <w:spacing w:line="360" w:lineRule="auto"/>
        <w:jc w:val="center"/>
        <w:rPr>
          <w:rFonts w:ascii="Palatino Linotype" w:hAnsi="Palatino Linotype"/>
          <w:b/>
          <w:sz w:val="28"/>
          <w:szCs w:val="28"/>
        </w:rPr>
      </w:pPr>
      <w:r w:rsidRPr="00522397">
        <w:rPr>
          <w:rFonts w:ascii="Palatino Linotype" w:hAnsi="Palatino Linotype"/>
          <w:b/>
          <w:noProof/>
          <w:sz w:val="28"/>
          <w:szCs w:val="28"/>
          <w:lang w:eastAsia="es-MX"/>
        </w:rPr>
        <w:lastRenderedPageBreak/>
        <w:drawing>
          <wp:inline distT="0" distB="0" distL="0" distR="0" wp14:anchorId="736E7009" wp14:editId="6ECCF397">
            <wp:extent cx="5829300" cy="17335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JPG"/>
                    <pic:cNvPicPr/>
                  </pic:nvPicPr>
                  <pic:blipFill>
                    <a:blip r:embed="rId12">
                      <a:extLst>
                        <a:ext uri="{28A0092B-C50C-407E-A947-70E740481C1C}">
                          <a14:useLocalDpi xmlns:a14="http://schemas.microsoft.com/office/drawing/2010/main" val="0"/>
                        </a:ext>
                      </a:extLst>
                    </a:blip>
                    <a:stretch>
                      <a:fillRect/>
                    </a:stretch>
                  </pic:blipFill>
                  <pic:spPr>
                    <a:xfrm>
                      <a:off x="0" y="0"/>
                      <a:ext cx="5829300" cy="1733550"/>
                    </a:xfrm>
                    <a:prstGeom prst="rect">
                      <a:avLst/>
                    </a:prstGeom>
                  </pic:spPr>
                </pic:pic>
              </a:graphicData>
            </a:graphic>
          </wp:inline>
        </w:drawing>
      </w:r>
    </w:p>
    <w:p w14:paraId="56B32C73" w14:textId="77777777" w:rsidR="00625FD4" w:rsidRPr="00522397" w:rsidRDefault="00625FD4" w:rsidP="00522397">
      <w:pPr>
        <w:spacing w:line="360" w:lineRule="auto"/>
        <w:jc w:val="center"/>
        <w:rPr>
          <w:rFonts w:ascii="Palatino Linotype" w:hAnsi="Palatino Linotype"/>
          <w:b/>
          <w:sz w:val="28"/>
          <w:szCs w:val="28"/>
        </w:rPr>
      </w:pPr>
      <w:r w:rsidRPr="00522397">
        <w:rPr>
          <w:rFonts w:ascii="Palatino Linotype" w:hAnsi="Palatino Linotype"/>
          <w:b/>
          <w:noProof/>
          <w:sz w:val="28"/>
          <w:szCs w:val="28"/>
          <w:lang w:eastAsia="es-MX"/>
        </w:rPr>
        <w:drawing>
          <wp:inline distT="0" distB="0" distL="0" distR="0" wp14:anchorId="47A9DE78" wp14:editId="5AC869C0">
            <wp:extent cx="5791835" cy="2673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6.JPG"/>
                    <pic:cNvPicPr/>
                  </pic:nvPicPr>
                  <pic:blipFill>
                    <a:blip r:embed="rId13">
                      <a:extLst>
                        <a:ext uri="{28A0092B-C50C-407E-A947-70E740481C1C}">
                          <a14:useLocalDpi xmlns:a14="http://schemas.microsoft.com/office/drawing/2010/main" val="0"/>
                        </a:ext>
                      </a:extLst>
                    </a:blip>
                    <a:stretch>
                      <a:fillRect/>
                    </a:stretch>
                  </pic:blipFill>
                  <pic:spPr>
                    <a:xfrm>
                      <a:off x="0" y="0"/>
                      <a:ext cx="5791835" cy="267335"/>
                    </a:xfrm>
                    <a:prstGeom prst="rect">
                      <a:avLst/>
                    </a:prstGeom>
                  </pic:spPr>
                </pic:pic>
              </a:graphicData>
            </a:graphic>
          </wp:inline>
        </w:drawing>
      </w:r>
    </w:p>
    <w:p w14:paraId="32BD2001" w14:textId="77777777" w:rsidR="00625FD4" w:rsidRPr="00522397" w:rsidRDefault="00625FD4" w:rsidP="00522397">
      <w:pPr>
        <w:spacing w:line="360" w:lineRule="auto"/>
        <w:jc w:val="center"/>
        <w:rPr>
          <w:rFonts w:ascii="Palatino Linotype" w:hAnsi="Palatino Linotype"/>
          <w:b/>
          <w:sz w:val="28"/>
          <w:szCs w:val="28"/>
        </w:rPr>
      </w:pPr>
      <w:r w:rsidRPr="00522397">
        <w:rPr>
          <w:rFonts w:ascii="Palatino Linotype" w:hAnsi="Palatino Linotype"/>
          <w:b/>
          <w:noProof/>
          <w:sz w:val="28"/>
          <w:szCs w:val="28"/>
          <w:lang w:eastAsia="es-MX"/>
        </w:rPr>
        <w:drawing>
          <wp:inline distT="0" distB="0" distL="0" distR="0" wp14:anchorId="558DC184" wp14:editId="3A45CBD5">
            <wp:extent cx="5859780" cy="183642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JPG"/>
                    <pic:cNvPicPr/>
                  </pic:nvPicPr>
                  <pic:blipFill>
                    <a:blip r:embed="rId14">
                      <a:extLst>
                        <a:ext uri="{28A0092B-C50C-407E-A947-70E740481C1C}">
                          <a14:useLocalDpi xmlns:a14="http://schemas.microsoft.com/office/drawing/2010/main" val="0"/>
                        </a:ext>
                      </a:extLst>
                    </a:blip>
                    <a:stretch>
                      <a:fillRect/>
                    </a:stretch>
                  </pic:blipFill>
                  <pic:spPr>
                    <a:xfrm>
                      <a:off x="0" y="0"/>
                      <a:ext cx="5859780" cy="1836420"/>
                    </a:xfrm>
                    <a:prstGeom prst="rect">
                      <a:avLst/>
                    </a:prstGeom>
                  </pic:spPr>
                </pic:pic>
              </a:graphicData>
            </a:graphic>
          </wp:inline>
        </w:drawing>
      </w:r>
    </w:p>
    <w:p w14:paraId="1C81933E" w14:textId="77777777" w:rsidR="00625FD4" w:rsidRPr="00522397" w:rsidRDefault="00625FD4" w:rsidP="00522397">
      <w:pPr>
        <w:spacing w:line="360" w:lineRule="auto"/>
        <w:jc w:val="both"/>
        <w:rPr>
          <w:rFonts w:ascii="Palatino Linotype" w:hAnsi="Palatino Linotype"/>
          <w:b/>
          <w:sz w:val="28"/>
          <w:szCs w:val="28"/>
        </w:rPr>
      </w:pPr>
    </w:p>
    <w:p w14:paraId="31FA72F0" w14:textId="77777777" w:rsidR="0020314B" w:rsidRPr="00522397" w:rsidRDefault="00957D35" w:rsidP="00522397">
      <w:pPr>
        <w:spacing w:line="360" w:lineRule="auto"/>
        <w:jc w:val="both"/>
        <w:rPr>
          <w:rFonts w:ascii="Palatino Linotype" w:hAnsi="Palatino Linotype" w:cs="Arial"/>
          <w:lang w:val="es-ES_tradnl"/>
        </w:rPr>
      </w:pPr>
      <w:r w:rsidRPr="00522397">
        <w:rPr>
          <w:rFonts w:ascii="Palatino Linotype" w:hAnsi="Palatino Linotype"/>
          <w:b/>
          <w:sz w:val="28"/>
          <w:szCs w:val="28"/>
        </w:rPr>
        <w:t xml:space="preserve">III. </w:t>
      </w:r>
      <w:r w:rsidR="0020314B" w:rsidRPr="00522397">
        <w:rPr>
          <w:rFonts w:ascii="Palatino Linotype" w:hAnsi="Palatino Linotype"/>
        </w:rPr>
        <w:t xml:space="preserve">De las constancias que obran en </w:t>
      </w:r>
      <w:r w:rsidR="0020314B" w:rsidRPr="00522397">
        <w:rPr>
          <w:rFonts w:ascii="Palatino Linotype" w:hAnsi="Palatino Linotype"/>
          <w:b/>
        </w:rPr>
        <w:t>EL SAIMEX,</w:t>
      </w:r>
      <w:r w:rsidR="0020314B" w:rsidRPr="00522397">
        <w:rPr>
          <w:rFonts w:ascii="Palatino Linotype" w:hAnsi="Palatino Linotype"/>
        </w:rPr>
        <w:t xml:space="preserve"> se advierte que en fecha </w:t>
      </w:r>
      <w:r w:rsidR="00625FD4" w:rsidRPr="00522397">
        <w:rPr>
          <w:rFonts w:ascii="Palatino Linotype" w:hAnsi="Palatino Linotype"/>
        </w:rPr>
        <w:t>trece de enero de dos mil veinte</w:t>
      </w:r>
      <w:r w:rsidR="0020314B" w:rsidRPr="00522397">
        <w:rPr>
          <w:rFonts w:ascii="Palatino Linotype" w:hAnsi="Palatino Linotype"/>
        </w:rPr>
        <w:t xml:space="preserve">, </w:t>
      </w:r>
      <w:r w:rsidR="0020314B" w:rsidRPr="00522397">
        <w:rPr>
          <w:rFonts w:ascii="Palatino Linotype" w:hAnsi="Palatino Linotype" w:cs="Arial"/>
          <w:lang w:val="es-ES_tradnl"/>
        </w:rPr>
        <w:t>el Responsable de la Unidad de Transparencia del</w:t>
      </w:r>
      <w:r w:rsidR="0020314B" w:rsidRPr="00522397">
        <w:rPr>
          <w:rFonts w:ascii="Palatino Linotype" w:hAnsi="Palatino Linotype" w:cs="Arial"/>
          <w:b/>
          <w:lang w:val="es-ES_tradnl"/>
        </w:rPr>
        <w:t xml:space="preserve"> SUJETO OBLIGADO</w:t>
      </w:r>
      <w:r w:rsidR="0020314B" w:rsidRPr="00522397">
        <w:rPr>
          <w:rFonts w:ascii="Palatino Linotype" w:hAnsi="Palatino Linotype" w:cs="Arial"/>
          <w:lang w:val="es-ES_tradnl"/>
        </w:rPr>
        <w:t xml:space="preserve"> dio respuesta a la solicitud de información, en los siguientes términos:</w:t>
      </w:r>
    </w:p>
    <w:p w14:paraId="70182A9D" w14:textId="77777777" w:rsidR="0020314B" w:rsidRPr="00522397" w:rsidRDefault="0020314B" w:rsidP="00522397">
      <w:pPr>
        <w:ind w:left="851" w:right="899"/>
        <w:jc w:val="both"/>
        <w:rPr>
          <w:rFonts w:ascii="Palatino Linotype" w:hAnsi="Palatino Linotype" w:cs="Arial"/>
          <w:i/>
          <w:sz w:val="22"/>
          <w:szCs w:val="22"/>
        </w:rPr>
      </w:pPr>
    </w:p>
    <w:p w14:paraId="6A27C989" w14:textId="77777777" w:rsidR="00625FD4" w:rsidRPr="00522397" w:rsidRDefault="0020314B" w:rsidP="00522397">
      <w:pPr>
        <w:ind w:left="851" w:right="899"/>
        <w:jc w:val="both"/>
        <w:rPr>
          <w:rFonts w:ascii="Palatino Linotype" w:hAnsi="Palatino Linotype" w:cs="Arial"/>
          <w:i/>
          <w:sz w:val="22"/>
          <w:szCs w:val="22"/>
        </w:rPr>
      </w:pPr>
      <w:r w:rsidRPr="00522397">
        <w:rPr>
          <w:rFonts w:ascii="Palatino Linotype" w:hAnsi="Palatino Linotype" w:cs="Arial"/>
          <w:i/>
          <w:sz w:val="22"/>
          <w:szCs w:val="22"/>
        </w:rPr>
        <w:t>“</w:t>
      </w:r>
      <w:r w:rsidR="005A0B26" w:rsidRPr="00522397">
        <w:rPr>
          <w:rFonts w:ascii="Palatino Linotype" w:hAnsi="Palatino Linotype" w:cs="Arial"/>
          <w:i/>
          <w:sz w:val="22"/>
          <w:szCs w:val="22"/>
        </w:rPr>
        <w:t>…</w:t>
      </w:r>
      <w:r w:rsidR="00625FD4" w:rsidRPr="00522397">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36B7A65" w14:textId="77777777" w:rsidR="00625FD4" w:rsidRPr="00522397" w:rsidRDefault="00625FD4" w:rsidP="00522397">
      <w:pPr>
        <w:ind w:left="851" w:right="899"/>
        <w:jc w:val="both"/>
        <w:rPr>
          <w:rFonts w:ascii="Palatino Linotype" w:hAnsi="Palatino Linotype" w:cs="Arial"/>
          <w:i/>
          <w:sz w:val="22"/>
          <w:szCs w:val="22"/>
        </w:rPr>
      </w:pPr>
    </w:p>
    <w:p w14:paraId="1D431E34" w14:textId="77777777" w:rsidR="00625FD4" w:rsidRPr="00522397" w:rsidRDefault="00625FD4" w:rsidP="00522397">
      <w:pPr>
        <w:ind w:left="851" w:right="899"/>
        <w:jc w:val="both"/>
        <w:rPr>
          <w:rFonts w:ascii="Palatino Linotype" w:hAnsi="Palatino Linotype" w:cs="Arial"/>
          <w:i/>
          <w:sz w:val="22"/>
          <w:szCs w:val="22"/>
        </w:rPr>
      </w:pPr>
      <w:r w:rsidRPr="00522397">
        <w:rPr>
          <w:rFonts w:ascii="Palatino Linotype" w:hAnsi="Palatino Linotype" w:cs="Arial"/>
          <w:i/>
          <w:sz w:val="22"/>
          <w:szCs w:val="22"/>
        </w:rPr>
        <w:t xml:space="preserve">Por este medio me permito enviarle el contrato MNR-SA-RP-01-2019 anexando el acuerdo número 77 confirmado por el Comité de Transparencia Municipal en su décima primera sesión extraordinaria de fecha 16 de agosto de 2019, así mismo </w:t>
      </w:r>
      <w:r w:rsidRPr="00522397">
        <w:rPr>
          <w:rFonts w:ascii="Palatino Linotype" w:hAnsi="Palatino Linotype" w:cs="Arial"/>
          <w:i/>
          <w:sz w:val="22"/>
          <w:szCs w:val="22"/>
        </w:rPr>
        <w:lastRenderedPageBreak/>
        <w:t xml:space="preserve">adjunto el contrato MNR-SA-RP-02-2019 incorporando de igual forma el acuerdo número 78 confirmado por el Comité de Transparencia Municipal en su décima primera sesión extraordinaria de fecha 16 de agosto de 2019. Así mismo </w:t>
      </w:r>
      <w:proofErr w:type="spellStart"/>
      <w:r w:rsidRPr="00522397">
        <w:rPr>
          <w:rFonts w:ascii="Palatino Linotype" w:hAnsi="Palatino Linotype" w:cs="Arial"/>
          <w:i/>
          <w:sz w:val="22"/>
          <w:szCs w:val="22"/>
        </w:rPr>
        <w:t>envio</w:t>
      </w:r>
      <w:proofErr w:type="spellEnd"/>
      <w:r w:rsidRPr="00522397">
        <w:rPr>
          <w:rFonts w:ascii="Palatino Linotype" w:hAnsi="Palatino Linotype" w:cs="Arial"/>
          <w:i/>
          <w:sz w:val="22"/>
          <w:szCs w:val="22"/>
        </w:rPr>
        <w:t xml:space="preserve"> el contrato NR-DOP-PAD-LP-001-19 con el acuerdo número 5, confirmado por el Comité de Transparencia en su primera sesión ordinaria de 2020. Sin más por el momento, reciba un cordial saludo.</w:t>
      </w:r>
    </w:p>
    <w:p w14:paraId="32EA7C7F" w14:textId="77777777" w:rsidR="00625FD4" w:rsidRPr="00522397" w:rsidRDefault="00625FD4" w:rsidP="00522397">
      <w:pPr>
        <w:ind w:left="851" w:right="899"/>
        <w:jc w:val="both"/>
        <w:rPr>
          <w:rFonts w:ascii="Palatino Linotype" w:hAnsi="Palatino Linotype" w:cs="Arial"/>
          <w:i/>
          <w:sz w:val="22"/>
          <w:szCs w:val="22"/>
        </w:rPr>
      </w:pPr>
    </w:p>
    <w:p w14:paraId="68B6D22D" w14:textId="77777777" w:rsidR="00625FD4" w:rsidRPr="00522397" w:rsidRDefault="00625FD4" w:rsidP="00522397">
      <w:pPr>
        <w:ind w:left="851" w:right="899"/>
        <w:jc w:val="both"/>
        <w:rPr>
          <w:rFonts w:ascii="Palatino Linotype" w:hAnsi="Palatino Linotype" w:cs="Arial"/>
          <w:i/>
          <w:sz w:val="22"/>
          <w:szCs w:val="22"/>
        </w:rPr>
      </w:pPr>
      <w:r w:rsidRPr="00522397">
        <w:rPr>
          <w:rFonts w:ascii="Palatino Linotype" w:hAnsi="Palatino Linotype" w:cs="Arial"/>
          <w:i/>
          <w:sz w:val="22"/>
          <w:szCs w:val="22"/>
        </w:rPr>
        <w:t>ATENTAMENTE</w:t>
      </w:r>
    </w:p>
    <w:p w14:paraId="48A9F179" w14:textId="77777777" w:rsidR="00625FD4" w:rsidRPr="00522397" w:rsidRDefault="00625FD4" w:rsidP="00522397">
      <w:pPr>
        <w:ind w:left="851" w:right="899"/>
        <w:jc w:val="both"/>
        <w:rPr>
          <w:rFonts w:ascii="Palatino Linotype" w:hAnsi="Palatino Linotype" w:cs="Arial"/>
          <w:i/>
          <w:sz w:val="22"/>
          <w:szCs w:val="22"/>
        </w:rPr>
      </w:pPr>
    </w:p>
    <w:p w14:paraId="3AA182BA" w14:textId="77777777" w:rsidR="0020314B" w:rsidRPr="00522397" w:rsidRDefault="00625FD4" w:rsidP="00522397">
      <w:pPr>
        <w:ind w:left="851" w:right="899"/>
        <w:jc w:val="both"/>
        <w:rPr>
          <w:rFonts w:ascii="Palatino Linotype" w:hAnsi="Palatino Linotype" w:cs="Arial"/>
          <w:i/>
          <w:sz w:val="22"/>
          <w:szCs w:val="22"/>
        </w:rPr>
      </w:pPr>
      <w:r w:rsidRPr="00522397">
        <w:rPr>
          <w:rFonts w:ascii="Palatino Linotype" w:hAnsi="Palatino Linotype" w:cs="Arial"/>
          <w:i/>
          <w:sz w:val="22"/>
          <w:szCs w:val="22"/>
        </w:rPr>
        <w:t>LIC. ALFONSO HERNANDEZ GASCA</w:t>
      </w:r>
      <w:r w:rsidR="005314EA" w:rsidRPr="00522397">
        <w:rPr>
          <w:rFonts w:ascii="Palatino Linotype" w:hAnsi="Palatino Linotype" w:cs="Arial"/>
          <w:i/>
          <w:sz w:val="22"/>
          <w:szCs w:val="22"/>
        </w:rPr>
        <w:t>”</w:t>
      </w:r>
      <w:r w:rsidR="0020314B" w:rsidRPr="00522397">
        <w:rPr>
          <w:rFonts w:ascii="Palatino Linotype" w:hAnsi="Palatino Linotype" w:cs="Arial"/>
          <w:i/>
          <w:sz w:val="22"/>
          <w:szCs w:val="22"/>
        </w:rPr>
        <w:t xml:space="preserve"> (Sic)</w:t>
      </w:r>
    </w:p>
    <w:p w14:paraId="6120F641" w14:textId="77777777" w:rsidR="0020314B" w:rsidRPr="00522397" w:rsidRDefault="0020314B" w:rsidP="00522397">
      <w:pPr>
        <w:ind w:right="899"/>
        <w:jc w:val="both"/>
        <w:rPr>
          <w:rFonts w:ascii="Palatino Linotype" w:hAnsi="Palatino Linotype" w:cs="Arial"/>
          <w:i/>
          <w:sz w:val="22"/>
          <w:szCs w:val="22"/>
        </w:rPr>
      </w:pPr>
    </w:p>
    <w:p w14:paraId="48940FE7" w14:textId="77777777" w:rsidR="004C7286" w:rsidRPr="00522397" w:rsidRDefault="004C7286" w:rsidP="00522397">
      <w:pPr>
        <w:spacing w:line="360" w:lineRule="auto"/>
        <w:jc w:val="both"/>
        <w:rPr>
          <w:rFonts w:ascii="Palatino Linotype" w:hAnsi="Palatino Linotype"/>
        </w:rPr>
      </w:pPr>
      <w:r w:rsidRPr="00522397">
        <w:rPr>
          <w:rFonts w:ascii="Palatino Linotype" w:hAnsi="Palatino Linotype"/>
        </w:rPr>
        <w:t xml:space="preserve">Advirtiendo de dicha respuesta, que </w:t>
      </w:r>
      <w:r w:rsidRPr="00522397">
        <w:rPr>
          <w:rFonts w:ascii="Palatino Linotype" w:hAnsi="Palatino Linotype" w:cs="Arial"/>
          <w:b/>
        </w:rPr>
        <w:t>EL SUJETO OBLIGADO</w:t>
      </w:r>
      <w:r w:rsidRPr="00522397">
        <w:rPr>
          <w:rFonts w:ascii="Palatino Linotype" w:hAnsi="Palatino Linotype"/>
        </w:rPr>
        <w:t xml:space="preserve"> acompañó los archivos electrónicos siguientes: </w:t>
      </w:r>
    </w:p>
    <w:p w14:paraId="7332E728" w14:textId="77777777" w:rsidR="004C7286" w:rsidRPr="00522397" w:rsidRDefault="004C7286" w:rsidP="00522397">
      <w:pPr>
        <w:spacing w:line="360" w:lineRule="auto"/>
        <w:jc w:val="both"/>
        <w:rPr>
          <w:rFonts w:ascii="Palatino Linotype" w:hAnsi="Palatino Linotype" w:cs="Arial"/>
          <w:b/>
        </w:rPr>
      </w:pPr>
    </w:p>
    <w:p w14:paraId="02DAEC5C" w14:textId="1E3A237D" w:rsidR="004C7286" w:rsidRPr="00522397" w:rsidRDefault="005003FA" w:rsidP="00522397">
      <w:pPr>
        <w:spacing w:line="360" w:lineRule="auto"/>
        <w:jc w:val="both"/>
        <w:rPr>
          <w:rFonts w:ascii="Palatino Linotype" w:hAnsi="Palatino Linotype" w:cs="Arial"/>
        </w:rPr>
      </w:pPr>
      <w:hyperlink r:id="rId15" w:tgtFrame="_blank" w:history="1">
        <w:r w:rsidR="004C7286" w:rsidRPr="00522397">
          <w:rPr>
            <w:rFonts w:ascii="Palatino Linotype" w:hAnsi="Palatino Linotype" w:cs="Arial"/>
            <w:b/>
          </w:rPr>
          <w:t>RECORDATORIO 00836-NICOROM-IP-2019.pdf</w:t>
        </w:r>
      </w:hyperlink>
      <w:r w:rsidR="004C7286" w:rsidRPr="00522397">
        <w:rPr>
          <w:rFonts w:ascii="Palatino Linotype" w:hAnsi="Palatino Linotype" w:cs="Arial"/>
          <w:b/>
        </w:rPr>
        <w:t xml:space="preserve">: </w:t>
      </w:r>
      <w:r w:rsidR="004C7286" w:rsidRPr="00522397">
        <w:rPr>
          <w:rFonts w:ascii="Palatino Linotype" w:hAnsi="Palatino Linotype" w:cs="Arial"/>
        </w:rPr>
        <w:t>el cual corresponde al oficio número UTM/NR/002/2020, por medio del cual el Titular de la Unidad de Transparencia recuerda al Tesorero Municipal que ya se vencieron los plazos para solicitar una aclaración y de cinco días para enviar información que d</w:t>
      </w:r>
      <w:r w:rsidR="00B111FA">
        <w:rPr>
          <w:rFonts w:ascii="Palatino Linotype" w:hAnsi="Palatino Linotype" w:cs="Arial"/>
        </w:rPr>
        <w:t>é</w:t>
      </w:r>
      <w:r w:rsidR="004C7286" w:rsidRPr="00522397">
        <w:rPr>
          <w:rFonts w:ascii="Palatino Linotype" w:hAnsi="Palatino Linotype" w:cs="Arial"/>
        </w:rPr>
        <w:t xml:space="preserve"> respuesta a la solicitud 00836/NICOROM/IP/2019.</w:t>
      </w:r>
    </w:p>
    <w:p w14:paraId="23AA3E98" w14:textId="77777777" w:rsidR="004C7286" w:rsidRPr="00522397" w:rsidRDefault="004C7286" w:rsidP="00522397">
      <w:pPr>
        <w:spacing w:line="360" w:lineRule="auto"/>
        <w:jc w:val="both"/>
        <w:rPr>
          <w:rFonts w:ascii="Palatino Linotype" w:hAnsi="Palatino Linotype" w:cs="Arial"/>
        </w:rPr>
      </w:pPr>
    </w:p>
    <w:p w14:paraId="55301766" w14:textId="77777777" w:rsidR="004C7286" w:rsidRPr="00522397" w:rsidRDefault="005003FA" w:rsidP="00522397">
      <w:pPr>
        <w:spacing w:line="360" w:lineRule="auto"/>
        <w:jc w:val="both"/>
        <w:rPr>
          <w:rFonts w:ascii="Palatino Linotype" w:hAnsi="Palatino Linotype" w:cs="Arial"/>
        </w:rPr>
      </w:pPr>
      <w:hyperlink r:id="rId16" w:tgtFrame="_blank" w:history="1">
        <w:r w:rsidR="004C7286" w:rsidRPr="00522397">
          <w:rPr>
            <w:rFonts w:ascii="Palatino Linotype" w:hAnsi="Palatino Linotype" w:cs="Arial"/>
            <w:b/>
          </w:rPr>
          <w:t>UTM-NR-988-TESORERIA-2019.pdf</w:t>
        </w:r>
      </w:hyperlink>
      <w:r w:rsidR="004C7286" w:rsidRPr="00522397">
        <w:rPr>
          <w:rFonts w:ascii="Palatino Linotype" w:hAnsi="Palatino Linotype" w:cs="Arial"/>
          <w:b/>
        </w:rPr>
        <w:t xml:space="preserve">: </w:t>
      </w:r>
      <w:r w:rsidR="004C7286" w:rsidRPr="00522397">
        <w:rPr>
          <w:rFonts w:ascii="Palatino Linotype" w:hAnsi="Palatino Linotype" w:cs="Arial"/>
        </w:rPr>
        <w:t>el cual corresponde al oficio número UTM/NR/988/2020, por medio del cual el Titular de la Unidad de Transparencia envía la solicitud 00836/NICOROM/IP/2019 al Tesorero Municipal para su debida contestación.</w:t>
      </w:r>
    </w:p>
    <w:p w14:paraId="30FE8E28" w14:textId="77777777" w:rsidR="004C7286" w:rsidRPr="00522397" w:rsidRDefault="004C7286" w:rsidP="00522397">
      <w:pPr>
        <w:spacing w:line="360" w:lineRule="auto"/>
        <w:jc w:val="both"/>
        <w:rPr>
          <w:rFonts w:ascii="Palatino Linotype" w:hAnsi="Palatino Linotype" w:cs="Arial"/>
          <w:b/>
        </w:rPr>
      </w:pPr>
    </w:p>
    <w:p w14:paraId="30A04FCD" w14:textId="77777777" w:rsidR="004C7286" w:rsidRPr="00522397" w:rsidRDefault="005003FA" w:rsidP="00522397">
      <w:pPr>
        <w:spacing w:line="360" w:lineRule="auto"/>
        <w:jc w:val="both"/>
        <w:rPr>
          <w:rFonts w:ascii="Palatino Linotype" w:hAnsi="Palatino Linotype" w:cs="Arial"/>
        </w:rPr>
      </w:pPr>
      <w:hyperlink r:id="rId17" w:tgtFrame="_blank" w:history="1">
        <w:r w:rsidR="004C7286" w:rsidRPr="00522397">
          <w:rPr>
            <w:rFonts w:ascii="Palatino Linotype" w:hAnsi="Palatino Linotype" w:cs="Arial"/>
            <w:b/>
          </w:rPr>
          <w:t>CONTRATO NR-DOP-PAD-LP-001-19.pdf</w:t>
        </w:r>
      </w:hyperlink>
      <w:r w:rsidR="004C7286" w:rsidRPr="00522397">
        <w:rPr>
          <w:rFonts w:ascii="Palatino Linotype" w:hAnsi="Palatino Linotype" w:cs="Arial"/>
          <w:b/>
        </w:rPr>
        <w:t xml:space="preserve">: </w:t>
      </w:r>
      <w:r w:rsidR="004C7286" w:rsidRPr="00522397">
        <w:rPr>
          <w:rFonts w:ascii="Palatino Linotype" w:hAnsi="Palatino Linotype" w:cs="Arial"/>
        </w:rPr>
        <w:t>el cual corresponde al Contrato de Obra Pública número NR-DOP-PAD-LP-001-19.</w:t>
      </w:r>
    </w:p>
    <w:p w14:paraId="112238F4" w14:textId="77777777" w:rsidR="00625FD4" w:rsidRPr="00522397" w:rsidRDefault="00625FD4" w:rsidP="00522397">
      <w:pPr>
        <w:spacing w:line="360" w:lineRule="auto"/>
        <w:ind w:right="899"/>
        <w:jc w:val="both"/>
        <w:rPr>
          <w:rFonts w:ascii="Palatino Linotype" w:hAnsi="Palatino Linotype" w:cs="Arial"/>
          <w:i/>
          <w:sz w:val="22"/>
          <w:szCs w:val="22"/>
        </w:rPr>
      </w:pPr>
    </w:p>
    <w:p w14:paraId="68EF9512" w14:textId="77777777" w:rsidR="006546AC" w:rsidRPr="00522397" w:rsidRDefault="00EA1ECC" w:rsidP="00522397">
      <w:pPr>
        <w:spacing w:line="360" w:lineRule="auto"/>
        <w:jc w:val="both"/>
        <w:rPr>
          <w:rFonts w:ascii="Palatino Linotype" w:hAnsi="Palatino Linotype" w:cs="Arial"/>
          <w:b/>
          <w:bCs/>
        </w:rPr>
      </w:pPr>
      <w:r w:rsidRPr="00522397">
        <w:rPr>
          <w:rFonts w:ascii="Palatino Linotype" w:hAnsi="Palatino Linotype"/>
          <w:b/>
          <w:sz w:val="28"/>
          <w:szCs w:val="28"/>
        </w:rPr>
        <w:lastRenderedPageBreak/>
        <w:t>IV</w:t>
      </w:r>
      <w:r w:rsidR="002C4987" w:rsidRPr="00522397">
        <w:rPr>
          <w:rFonts w:ascii="Palatino Linotype" w:hAnsi="Palatino Linotype"/>
          <w:b/>
          <w:sz w:val="28"/>
          <w:szCs w:val="28"/>
        </w:rPr>
        <w:t>.</w:t>
      </w:r>
      <w:r w:rsidR="002C4987" w:rsidRPr="00522397">
        <w:rPr>
          <w:rFonts w:ascii="Palatino Linotype" w:hAnsi="Palatino Linotype"/>
          <w:b/>
        </w:rPr>
        <w:t xml:space="preserve"> </w:t>
      </w:r>
      <w:r w:rsidR="006546AC" w:rsidRPr="00522397">
        <w:rPr>
          <w:rFonts w:ascii="Palatino Linotype" w:hAnsi="Palatino Linotype"/>
        </w:rPr>
        <w:t xml:space="preserve">Inconforme con la </w:t>
      </w:r>
      <w:r w:rsidR="006546AC" w:rsidRPr="00522397">
        <w:rPr>
          <w:rFonts w:ascii="Palatino Linotype" w:hAnsi="Palatino Linotype" w:cs="Arial"/>
        </w:rPr>
        <w:t xml:space="preserve">respuesta, el </w:t>
      </w:r>
      <w:r w:rsidR="004C7286" w:rsidRPr="00522397">
        <w:rPr>
          <w:rFonts w:ascii="Palatino Linotype" w:hAnsi="Palatino Linotype" w:cs="Arial"/>
        </w:rPr>
        <w:t>trece</w:t>
      </w:r>
      <w:r w:rsidR="006546AC" w:rsidRPr="00522397">
        <w:rPr>
          <w:rFonts w:ascii="Palatino Linotype" w:hAnsi="Palatino Linotype" w:cs="Arial"/>
        </w:rPr>
        <w:t xml:space="preserve"> de enero de dos mil veinte, </w:t>
      </w:r>
      <w:r w:rsidR="006546AC" w:rsidRPr="00522397">
        <w:rPr>
          <w:rFonts w:ascii="Palatino Linotype" w:hAnsi="Palatino Linotype"/>
          <w:b/>
        </w:rPr>
        <w:t>EL RECURRENTE</w:t>
      </w:r>
      <w:r w:rsidR="006546AC" w:rsidRPr="00522397">
        <w:rPr>
          <w:rFonts w:ascii="Palatino Linotype" w:hAnsi="Palatino Linotype"/>
        </w:rPr>
        <w:t xml:space="preserve"> interpuso el recurso de revisión objeto del presente estudio, el cual fue registrado en </w:t>
      </w:r>
      <w:r w:rsidR="006546AC" w:rsidRPr="00522397">
        <w:rPr>
          <w:rFonts w:ascii="Palatino Linotype" w:hAnsi="Palatino Linotype"/>
          <w:b/>
        </w:rPr>
        <w:t xml:space="preserve">EL SAIMEX </w:t>
      </w:r>
      <w:r w:rsidR="006546AC" w:rsidRPr="00522397">
        <w:rPr>
          <w:rFonts w:ascii="Palatino Linotype" w:hAnsi="Palatino Linotype"/>
        </w:rPr>
        <w:t xml:space="preserve">y se le asignó el número de expediente </w:t>
      </w:r>
      <w:r w:rsidR="004C7286" w:rsidRPr="00522397">
        <w:rPr>
          <w:rFonts w:ascii="Palatino Linotype" w:hAnsi="Palatino Linotype" w:cs="Arial"/>
          <w:b/>
          <w:bCs/>
        </w:rPr>
        <w:t>00836/NICOROM/IP/2019</w:t>
      </w:r>
      <w:r w:rsidR="006546AC" w:rsidRPr="00522397">
        <w:rPr>
          <w:rFonts w:ascii="Palatino Linotype" w:hAnsi="Palatino Linotype" w:cs="Arial"/>
        </w:rPr>
        <w:t>, en el que señaló como acto impugnado lo siguiente:</w:t>
      </w:r>
    </w:p>
    <w:p w14:paraId="4A36C8BA" w14:textId="77777777" w:rsidR="006546AC" w:rsidRPr="00522397" w:rsidRDefault="006546AC" w:rsidP="00522397">
      <w:pPr>
        <w:ind w:left="851" w:right="899"/>
        <w:jc w:val="both"/>
        <w:rPr>
          <w:rFonts w:ascii="Palatino Linotype" w:hAnsi="Palatino Linotype" w:cs="Arial"/>
          <w:i/>
          <w:sz w:val="22"/>
          <w:szCs w:val="22"/>
        </w:rPr>
      </w:pPr>
    </w:p>
    <w:p w14:paraId="32BF64B5" w14:textId="77777777" w:rsidR="00D73FD7" w:rsidRPr="00522397" w:rsidRDefault="00D73FD7" w:rsidP="00522397">
      <w:pPr>
        <w:ind w:left="851" w:right="899"/>
        <w:jc w:val="both"/>
        <w:rPr>
          <w:rFonts w:ascii="Palatino Linotype" w:hAnsi="Palatino Linotype" w:cs="Arial"/>
          <w:i/>
          <w:sz w:val="22"/>
          <w:szCs w:val="22"/>
        </w:rPr>
      </w:pPr>
      <w:r w:rsidRPr="00522397">
        <w:rPr>
          <w:rFonts w:ascii="Palatino Linotype" w:hAnsi="Palatino Linotype" w:cs="Arial"/>
          <w:i/>
          <w:sz w:val="22"/>
          <w:szCs w:val="22"/>
        </w:rPr>
        <w:t>“</w:t>
      </w:r>
      <w:r w:rsidR="004C7286" w:rsidRPr="00522397">
        <w:rPr>
          <w:rFonts w:ascii="Palatino Linotype" w:hAnsi="Palatino Linotype" w:cs="Arial"/>
          <w:i/>
          <w:sz w:val="22"/>
          <w:szCs w:val="22"/>
        </w:rPr>
        <w:t xml:space="preserve">Recurso de revisión en contra de la falta de respuesta por parte del Ayuntamiento de </w:t>
      </w:r>
      <w:proofErr w:type="spellStart"/>
      <w:r w:rsidR="004C7286" w:rsidRPr="00522397">
        <w:rPr>
          <w:rFonts w:ascii="Palatino Linotype" w:hAnsi="Palatino Linotype" w:cs="Arial"/>
          <w:i/>
          <w:sz w:val="22"/>
          <w:szCs w:val="22"/>
        </w:rPr>
        <w:t>Nicolas</w:t>
      </w:r>
      <w:proofErr w:type="spellEnd"/>
      <w:r w:rsidR="004C7286" w:rsidRPr="00522397">
        <w:rPr>
          <w:rFonts w:ascii="Palatino Linotype" w:hAnsi="Palatino Linotype" w:cs="Arial"/>
          <w:i/>
          <w:sz w:val="22"/>
          <w:szCs w:val="22"/>
        </w:rPr>
        <w:t xml:space="preserve"> Romero respecto de la petición de información </w:t>
      </w:r>
      <w:proofErr w:type="spellStart"/>
      <w:r w:rsidR="004C7286" w:rsidRPr="00522397">
        <w:rPr>
          <w:rFonts w:ascii="Palatino Linotype" w:hAnsi="Palatino Linotype" w:cs="Arial"/>
          <w:i/>
          <w:sz w:val="22"/>
          <w:szCs w:val="22"/>
        </w:rPr>
        <w:t>publica</w:t>
      </w:r>
      <w:proofErr w:type="spellEnd"/>
      <w:r w:rsidR="004C7286" w:rsidRPr="00522397">
        <w:rPr>
          <w:rFonts w:ascii="Palatino Linotype" w:hAnsi="Palatino Linotype" w:cs="Arial"/>
          <w:i/>
          <w:sz w:val="22"/>
          <w:szCs w:val="22"/>
        </w:rPr>
        <w:t xml:space="preserve"> bajo el folio 000836/NICROM/IP/2019</w:t>
      </w:r>
      <w:r w:rsidR="006546AC" w:rsidRPr="00522397">
        <w:rPr>
          <w:rFonts w:ascii="Palatino Linotype" w:hAnsi="Palatino Linotype" w:cs="Arial"/>
          <w:i/>
          <w:sz w:val="22"/>
          <w:szCs w:val="22"/>
        </w:rPr>
        <w:t>.</w:t>
      </w:r>
      <w:r w:rsidR="00C227A2" w:rsidRPr="00522397">
        <w:rPr>
          <w:rFonts w:ascii="Palatino Linotype" w:hAnsi="Palatino Linotype" w:cs="Arial"/>
          <w:i/>
          <w:sz w:val="22"/>
          <w:szCs w:val="22"/>
        </w:rPr>
        <w:t>"</w:t>
      </w:r>
      <w:r w:rsidR="00D730A4" w:rsidRPr="00522397">
        <w:rPr>
          <w:rFonts w:ascii="Palatino Linotype" w:hAnsi="Palatino Linotype" w:cs="Arial"/>
          <w:i/>
          <w:sz w:val="22"/>
          <w:szCs w:val="22"/>
        </w:rPr>
        <w:t xml:space="preserve"> </w:t>
      </w:r>
      <w:r w:rsidRPr="00522397">
        <w:rPr>
          <w:rFonts w:ascii="Palatino Linotype" w:hAnsi="Palatino Linotype" w:cs="Arial"/>
          <w:i/>
          <w:sz w:val="22"/>
          <w:szCs w:val="22"/>
        </w:rPr>
        <w:t>(Sic)</w:t>
      </w:r>
    </w:p>
    <w:p w14:paraId="73874520" w14:textId="77777777" w:rsidR="002C4987" w:rsidRPr="00522397" w:rsidRDefault="002C4987" w:rsidP="00522397">
      <w:pPr>
        <w:ind w:left="851" w:right="899"/>
        <w:jc w:val="both"/>
        <w:rPr>
          <w:rFonts w:ascii="Palatino Linotype" w:hAnsi="Palatino Linotype" w:cs="Arial"/>
          <w:i/>
          <w:sz w:val="22"/>
          <w:szCs w:val="22"/>
        </w:rPr>
      </w:pPr>
    </w:p>
    <w:p w14:paraId="2773C082" w14:textId="77777777" w:rsidR="00674DAF" w:rsidRPr="00522397" w:rsidRDefault="00674DAF" w:rsidP="00522397">
      <w:pPr>
        <w:spacing w:line="360" w:lineRule="auto"/>
        <w:jc w:val="both"/>
        <w:rPr>
          <w:rFonts w:ascii="Palatino Linotype" w:hAnsi="Palatino Linotype" w:cs="Arial"/>
        </w:rPr>
      </w:pPr>
      <w:r w:rsidRPr="00522397">
        <w:rPr>
          <w:rFonts w:ascii="Palatino Linotype" w:hAnsi="Palatino Linotype" w:cs="Arial"/>
        </w:rPr>
        <w:t xml:space="preserve">Asimismo, como razones o motivos de inconformidad:  </w:t>
      </w:r>
    </w:p>
    <w:p w14:paraId="1EACF3A6" w14:textId="77777777" w:rsidR="002C4987" w:rsidRPr="00522397" w:rsidRDefault="002C4987" w:rsidP="00522397">
      <w:pPr>
        <w:ind w:left="851" w:right="899"/>
        <w:jc w:val="both"/>
        <w:rPr>
          <w:rFonts w:ascii="Palatino Linotype" w:hAnsi="Palatino Linotype" w:cs="Arial"/>
          <w:i/>
          <w:sz w:val="22"/>
          <w:szCs w:val="22"/>
        </w:rPr>
      </w:pPr>
    </w:p>
    <w:p w14:paraId="6C0BF886" w14:textId="77777777" w:rsidR="00674DAF" w:rsidRPr="00522397" w:rsidRDefault="006271FC" w:rsidP="00522397">
      <w:pPr>
        <w:ind w:left="851" w:right="899"/>
        <w:jc w:val="both"/>
        <w:rPr>
          <w:rFonts w:ascii="Palatino Linotype" w:hAnsi="Palatino Linotype" w:cs="Arial"/>
          <w:i/>
          <w:sz w:val="22"/>
          <w:szCs w:val="22"/>
        </w:rPr>
      </w:pPr>
      <w:r w:rsidRPr="00522397">
        <w:rPr>
          <w:rFonts w:ascii="Palatino Linotype" w:hAnsi="Palatino Linotype" w:cs="Arial"/>
          <w:i/>
          <w:sz w:val="22"/>
          <w:szCs w:val="22"/>
        </w:rPr>
        <w:t>"</w:t>
      </w:r>
      <w:r w:rsidR="004C7286" w:rsidRPr="00522397">
        <w:rPr>
          <w:rFonts w:ascii="Palatino Linotype" w:hAnsi="Palatino Linotype" w:cs="Arial"/>
          <w:i/>
          <w:sz w:val="22"/>
          <w:szCs w:val="22"/>
        </w:rPr>
        <w:t xml:space="preserve"> No se recibió respuesta a la petición de acceso a la información </w:t>
      </w:r>
      <w:proofErr w:type="spellStart"/>
      <w:r w:rsidR="004C7286" w:rsidRPr="00522397">
        <w:rPr>
          <w:rFonts w:ascii="Palatino Linotype" w:hAnsi="Palatino Linotype" w:cs="Arial"/>
          <w:i/>
          <w:sz w:val="22"/>
          <w:szCs w:val="22"/>
        </w:rPr>
        <w:t>publica</w:t>
      </w:r>
      <w:proofErr w:type="spellEnd"/>
      <w:r w:rsidR="004C7286" w:rsidRPr="00522397">
        <w:rPr>
          <w:rFonts w:ascii="Palatino Linotype" w:hAnsi="Palatino Linotype" w:cs="Arial"/>
          <w:i/>
          <w:sz w:val="22"/>
          <w:szCs w:val="22"/>
        </w:rPr>
        <w:t xml:space="preserve"> por parte del sujeto obligado Municipio de </w:t>
      </w:r>
      <w:proofErr w:type="spellStart"/>
      <w:r w:rsidR="004C7286" w:rsidRPr="00522397">
        <w:rPr>
          <w:rFonts w:ascii="Palatino Linotype" w:hAnsi="Palatino Linotype" w:cs="Arial"/>
          <w:i/>
          <w:sz w:val="22"/>
          <w:szCs w:val="22"/>
        </w:rPr>
        <w:t>Nicolas</w:t>
      </w:r>
      <w:proofErr w:type="spellEnd"/>
      <w:r w:rsidR="004C7286" w:rsidRPr="00522397">
        <w:rPr>
          <w:rFonts w:ascii="Palatino Linotype" w:hAnsi="Palatino Linotype" w:cs="Arial"/>
          <w:i/>
          <w:sz w:val="22"/>
          <w:szCs w:val="22"/>
        </w:rPr>
        <w:t xml:space="preserve"> Romero pese a haber transcurrido el plazo legal para tal efecto.</w:t>
      </w:r>
      <w:r w:rsidR="00674DAF" w:rsidRPr="00522397">
        <w:rPr>
          <w:rFonts w:ascii="Palatino Linotype" w:hAnsi="Palatino Linotype" w:cs="Arial"/>
          <w:i/>
          <w:sz w:val="22"/>
          <w:szCs w:val="22"/>
        </w:rPr>
        <w:t>” (Sic)</w:t>
      </w:r>
    </w:p>
    <w:p w14:paraId="224A28FD" w14:textId="77777777" w:rsidR="00D03D86" w:rsidRPr="00522397" w:rsidRDefault="00D03D86" w:rsidP="00522397">
      <w:pPr>
        <w:ind w:left="851" w:right="899"/>
        <w:jc w:val="both"/>
        <w:rPr>
          <w:rFonts w:ascii="Palatino Linotype" w:hAnsi="Palatino Linotype" w:cs="Arial"/>
          <w:i/>
          <w:sz w:val="22"/>
          <w:szCs w:val="22"/>
        </w:rPr>
      </w:pPr>
    </w:p>
    <w:p w14:paraId="12133294" w14:textId="77777777" w:rsidR="002C4987" w:rsidRPr="00522397" w:rsidRDefault="002C4987" w:rsidP="00522397">
      <w:pPr>
        <w:pStyle w:val="Default"/>
        <w:spacing w:line="360" w:lineRule="auto"/>
        <w:ind w:right="49"/>
        <w:jc w:val="both"/>
        <w:rPr>
          <w:rFonts w:ascii="Palatino Linotype" w:hAnsi="Palatino Linotype"/>
          <w:lang w:val="es-ES_tradnl"/>
        </w:rPr>
      </w:pPr>
      <w:r w:rsidRPr="00522397">
        <w:rPr>
          <w:rFonts w:ascii="Palatino Linotype" w:hAnsi="Palatino Linotype"/>
          <w:b/>
          <w:sz w:val="28"/>
          <w:szCs w:val="28"/>
        </w:rPr>
        <w:t xml:space="preserve">V. </w:t>
      </w:r>
      <w:r w:rsidRPr="00522397">
        <w:rPr>
          <w:rFonts w:ascii="Palatino Linotype" w:hAnsi="Palatino Linotype"/>
        </w:rPr>
        <w:t>El</w:t>
      </w:r>
      <w:r w:rsidRPr="00522397">
        <w:rPr>
          <w:rFonts w:ascii="Palatino Linotype" w:hAnsi="Palatino Linotype"/>
          <w:b/>
          <w:sz w:val="28"/>
          <w:szCs w:val="28"/>
        </w:rPr>
        <w:t xml:space="preserve"> </w:t>
      </w:r>
      <w:r w:rsidR="004C7286" w:rsidRPr="00522397">
        <w:rPr>
          <w:rFonts w:ascii="Palatino Linotype" w:hAnsi="Palatino Linotype"/>
        </w:rPr>
        <w:t>trece</w:t>
      </w:r>
      <w:r w:rsidR="006546AC" w:rsidRPr="00522397">
        <w:rPr>
          <w:rFonts w:ascii="Palatino Linotype" w:hAnsi="Palatino Linotype"/>
        </w:rPr>
        <w:t xml:space="preserve"> de enero </w:t>
      </w:r>
      <w:r w:rsidR="008B700A" w:rsidRPr="00522397">
        <w:rPr>
          <w:rFonts w:ascii="Palatino Linotype" w:hAnsi="Palatino Linotype"/>
        </w:rPr>
        <w:t>d</w:t>
      </w:r>
      <w:r w:rsidR="005628B0" w:rsidRPr="00522397">
        <w:rPr>
          <w:rFonts w:ascii="Palatino Linotype" w:hAnsi="Palatino Linotype"/>
        </w:rPr>
        <w:t xml:space="preserve">e dos mil </w:t>
      </w:r>
      <w:r w:rsidR="006546AC" w:rsidRPr="00522397">
        <w:rPr>
          <w:rFonts w:ascii="Palatino Linotype" w:hAnsi="Palatino Linotype"/>
        </w:rPr>
        <w:t>veinte</w:t>
      </w:r>
      <w:r w:rsidR="00D73FD7" w:rsidRPr="00522397">
        <w:rPr>
          <w:rFonts w:ascii="Palatino Linotype" w:hAnsi="Palatino Linotype"/>
        </w:rPr>
        <w:t>,</w:t>
      </w:r>
      <w:r w:rsidR="00D730A4" w:rsidRPr="00522397">
        <w:rPr>
          <w:rFonts w:ascii="Palatino Linotype" w:hAnsi="Palatino Linotype"/>
        </w:rPr>
        <w:t xml:space="preserve"> </w:t>
      </w:r>
      <w:r w:rsidRPr="00522397">
        <w:rPr>
          <w:rFonts w:ascii="Palatino Linotype" w:hAnsi="Palatino Linotype"/>
        </w:rPr>
        <w:t xml:space="preserve">el </w:t>
      </w:r>
      <w:r w:rsidRPr="00522397">
        <w:rPr>
          <w:rFonts w:ascii="Palatino Linotype" w:hAnsi="Palatino Linotype"/>
          <w:lang w:val="es-ES_tradnl"/>
        </w:rPr>
        <w:t>recurso de que</w:t>
      </w:r>
      <w:r w:rsidRPr="00522397">
        <w:rPr>
          <w:rFonts w:ascii="Palatino Linotype" w:hAnsi="Palatino Linotype"/>
        </w:rPr>
        <w:t xml:space="preserve"> se trata</w:t>
      </w:r>
      <w:r w:rsidRPr="00522397">
        <w:rPr>
          <w:rFonts w:ascii="Palatino Linotype" w:hAnsi="Palatino Linotype"/>
          <w:lang w:val="es-ES_tradnl"/>
        </w:rPr>
        <w:t xml:space="preserve"> se envió electrónicamente al Instituto de </w:t>
      </w:r>
      <w:r w:rsidRPr="00522397">
        <w:rPr>
          <w:rFonts w:ascii="Palatino Linotype" w:eastAsia="Arial Unicode MS" w:hAnsi="Palatino Linotype"/>
        </w:rPr>
        <w:t>Transparencia</w:t>
      </w:r>
      <w:r w:rsidRPr="00522397">
        <w:rPr>
          <w:rFonts w:ascii="Palatino Linotype" w:hAnsi="Palatino Linotype"/>
          <w:lang w:val="es-ES_tradnl"/>
        </w:rPr>
        <w:t>, Acceso a la Información Pública y Protección de Datos Personales del Estado de México y Municipios y con fundamento en el artículo 185</w:t>
      </w:r>
      <w:r w:rsidR="00943A1C" w:rsidRPr="00522397">
        <w:rPr>
          <w:rFonts w:ascii="Palatino Linotype" w:hAnsi="Palatino Linotype"/>
          <w:lang w:val="es-ES_tradnl"/>
        </w:rPr>
        <w:t>,</w:t>
      </w:r>
      <w:r w:rsidRPr="00522397">
        <w:rPr>
          <w:rFonts w:ascii="Palatino Linotype" w:hAnsi="Palatino Linotype"/>
          <w:lang w:val="es-ES_tradnl"/>
        </w:rPr>
        <w:t xml:space="preserve"> fracción I de la </w:t>
      </w:r>
      <w:r w:rsidRPr="00522397">
        <w:rPr>
          <w:rFonts w:ascii="Palatino Linotype" w:hAnsi="Palatino Linotype"/>
        </w:rPr>
        <w:t>Ley de Transparencia y Acceso a la Información Pública del Estado de México y Municipios</w:t>
      </w:r>
      <w:r w:rsidRPr="00522397">
        <w:rPr>
          <w:rFonts w:ascii="Palatino Linotype" w:hAnsi="Palatino Linotype"/>
          <w:lang w:val="es-ES_tradnl"/>
        </w:rPr>
        <w:t>, se turnó, a través del</w:t>
      </w:r>
      <w:r w:rsidRPr="00522397">
        <w:rPr>
          <w:rFonts w:ascii="Palatino Linotype" w:eastAsia="Arial Unicode MS" w:hAnsi="Palatino Linotype"/>
          <w:lang w:val="es-ES_tradnl"/>
        </w:rPr>
        <w:t xml:space="preserve"> </w:t>
      </w:r>
      <w:r w:rsidRPr="00522397">
        <w:rPr>
          <w:rFonts w:ascii="Palatino Linotype" w:eastAsia="Arial Unicode MS" w:hAnsi="Palatino Linotype"/>
          <w:b/>
          <w:lang w:val="es-ES_tradnl"/>
        </w:rPr>
        <w:t>SAIMEX</w:t>
      </w:r>
      <w:r w:rsidRPr="00522397">
        <w:rPr>
          <w:rFonts w:ascii="Palatino Linotype" w:hAnsi="Palatino Linotype"/>
        </w:rPr>
        <w:t xml:space="preserve">, a la </w:t>
      </w:r>
      <w:r w:rsidRPr="00522397">
        <w:rPr>
          <w:rFonts w:ascii="Palatino Linotype" w:hAnsi="Palatino Linotype"/>
          <w:lang w:val="es-ES_tradnl"/>
        </w:rPr>
        <w:t xml:space="preserve">Comisionada </w:t>
      </w:r>
      <w:r w:rsidRPr="00522397">
        <w:rPr>
          <w:rFonts w:ascii="Palatino Linotype" w:hAnsi="Palatino Linotype"/>
          <w:b/>
          <w:lang w:val="es-ES_tradnl"/>
        </w:rPr>
        <w:t>EVA ABAID YAPUR</w:t>
      </w:r>
      <w:r w:rsidRPr="00522397">
        <w:rPr>
          <w:rFonts w:ascii="Palatino Linotype" w:hAnsi="Palatino Linotype"/>
        </w:rPr>
        <w:t>,</w:t>
      </w:r>
      <w:r w:rsidRPr="00522397">
        <w:rPr>
          <w:rFonts w:ascii="Palatino Linotype" w:hAnsi="Palatino Linotype"/>
          <w:lang w:val="es-ES_tradnl"/>
        </w:rPr>
        <w:t xml:space="preserve"> a efecto de decretar su admisión o desechamiento.</w:t>
      </w:r>
    </w:p>
    <w:p w14:paraId="058801E1" w14:textId="77777777" w:rsidR="002C4987" w:rsidRPr="00522397" w:rsidRDefault="002C4987" w:rsidP="00522397">
      <w:pPr>
        <w:pStyle w:val="Default"/>
        <w:spacing w:line="360" w:lineRule="auto"/>
        <w:ind w:right="49"/>
        <w:jc w:val="both"/>
        <w:rPr>
          <w:rFonts w:ascii="Palatino Linotype" w:hAnsi="Palatino Linotype"/>
          <w:lang w:val="es-ES_tradnl"/>
        </w:rPr>
      </w:pPr>
    </w:p>
    <w:p w14:paraId="4DBCCB5C" w14:textId="77777777" w:rsidR="002C4987" w:rsidRPr="00522397" w:rsidRDefault="002C4987" w:rsidP="00522397">
      <w:pPr>
        <w:pStyle w:val="Piedepgina"/>
        <w:spacing w:line="360" w:lineRule="auto"/>
        <w:jc w:val="both"/>
        <w:rPr>
          <w:rFonts w:ascii="Palatino Linotype" w:hAnsi="Palatino Linotype" w:cs="Arial"/>
        </w:rPr>
      </w:pPr>
      <w:r w:rsidRPr="00522397">
        <w:rPr>
          <w:rFonts w:ascii="Palatino Linotype" w:hAnsi="Palatino Linotype" w:cs="Arial"/>
          <w:b/>
          <w:sz w:val="28"/>
        </w:rPr>
        <w:t>V</w:t>
      </w:r>
      <w:r w:rsidR="00EA1ECC" w:rsidRPr="00522397">
        <w:rPr>
          <w:rFonts w:ascii="Palatino Linotype" w:hAnsi="Palatino Linotype" w:cs="Arial"/>
          <w:b/>
          <w:sz w:val="28"/>
        </w:rPr>
        <w:t>I</w:t>
      </w:r>
      <w:r w:rsidRPr="00522397">
        <w:rPr>
          <w:rFonts w:ascii="Palatino Linotype" w:hAnsi="Palatino Linotype" w:cs="Arial"/>
          <w:b/>
          <w:sz w:val="28"/>
        </w:rPr>
        <w:t xml:space="preserve">. </w:t>
      </w:r>
      <w:r w:rsidRPr="00522397">
        <w:rPr>
          <w:rFonts w:ascii="Palatino Linotype" w:hAnsi="Palatino Linotype" w:cs="Arial"/>
        </w:rPr>
        <w:t>De las constancias del expediente electrónico del</w:t>
      </w:r>
      <w:r w:rsidRPr="00522397">
        <w:rPr>
          <w:rFonts w:ascii="Palatino Linotype" w:hAnsi="Palatino Linotype" w:cs="Arial"/>
          <w:b/>
        </w:rPr>
        <w:t xml:space="preserve"> SAIMEX</w:t>
      </w:r>
      <w:r w:rsidRPr="00522397">
        <w:rPr>
          <w:rFonts w:ascii="Palatino Linotype" w:hAnsi="Palatino Linotype" w:cs="Arial"/>
        </w:rPr>
        <w:t xml:space="preserve">, se advierte que en fecha </w:t>
      </w:r>
      <w:r w:rsidR="00876E5C" w:rsidRPr="00522397">
        <w:rPr>
          <w:rFonts w:ascii="Palatino Linotype" w:hAnsi="Palatino Linotype" w:cs="Arial"/>
        </w:rPr>
        <w:t xml:space="preserve">diecisiete </w:t>
      </w:r>
      <w:r w:rsidR="00C75787" w:rsidRPr="00522397">
        <w:rPr>
          <w:rFonts w:ascii="Palatino Linotype" w:hAnsi="Palatino Linotype" w:cs="Arial"/>
        </w:rPr>
        <w:t>de enero de dos mil veinte</w:t>
      </w:r>
      <w:r w:rsidRPr="00522397">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w:t>
      </w:r>
      <w:r w:rsidRPr="00522397">
        <w:rPr>
          <w:rFonts w:ascii="Palatino Linotype" w:hAnsi="Palatino Linotype" w:cs="Arial"/>
        </w:rPr>
        <w:lastRenderedPageBreak/>
        <w:t xml:space="preserve">Información Pública del Estado de México y Municipios, manifestaran lo que a su derecho conviniera, a efecto de presentar pruebas y alegatos; así como para que </w:t>
      </w:r>
      <w:r w:rsidRPr="00522397">
        <w:rPr>
          <w:rFonts w:ascii="Palatino Linotype" w:hAnsi="Palatino Linotype" w:cs="Arial"/>
          <w:b/>
        </w:rPr>
        <w:t xml:space="preserve">EL SUJETO OBLIGADO </w:t>
      </w:r>
      <w:r w:rsidRPr="00522397">
        <w:rPr>
          <w:rFonts w:ascii="Palatino Linotype" w:hAnsi="Palatino Linotype" w:cs="Arial"/>
        </w:rPr>
        <w:t>rindiera su</w:t>
      </w:r>
      <w:r w:rsidRPr="00522397">
        <w:rPr>
          <w:rFonts w:ascii="Palatino Linotype" w:hAnsi="Palatino Linotype" w:cs="Arial"/>
          <w:b/>
        </w:rPr>
        <w:t xml:space="preserve"> </w:t>
      </w:r>
      <w:r w:rsidRPr="00522397">
        <w:rPr>
          <w:rFonts w:ascii="Palatino Linotype" w:hAnsi="Palatino Linotype" w:cs="Arial"/>
        </w:rPr>
        <w:t>Informe Justificado.</w:t>
      </w:r>
    </w:p>
    <w:p w14:paraId="5ED27238" w14:textId="77777777" w:rsidR="006546AC" w:rsidRPr="00522397" w:rsidRDefault="006546AC" w:rsidP="00522397">
      <w:pPr>
        <w:pStyle w:val="Piedepgina"/>
        <w:spacing w:line="360" w:lineRule="auto"/>
        <w:jc w:val="both"/>
        <w:rPr>
          <w:rFonts w:ascii="Palatino Linotype" w:hAnsi="Palatino Linotype" w:cs="Arial"/>
        </w:rPr>
      </w:pPr>
    </w:p>
    <w:p w14:paraId="4A74BA77" w14:textId="77777777" w:rsidR="00876E5C" w:rsidRPr="00522397" w:rsidRDefault="006B1DBD" w:rsidP="00522397">
      <w:pPr>
        <w:spacing w:line="360" w:lineRule="auto"/>
        <w:jc w:val="both"/>
        <w:rPr>
          <w:rFonts w:ascii="Palatino Linotype" w:hAnsi="Palatino Linotype" w:cs="Arial"/>
          <w:noProof/>
          <w:lang w:eastAsia="es-MX"/>
        </w:rPr>
      </w:pPr>
      <w:r w:rsidRPr="00522397">
        <w:rPr>
          <w:rFonts w:ascii="Palatino Linotype" w:eastAsia="Arial Unicode MS" w:hAnsi="Palatino Linotype" w:cs="Arial"/>
          <w:b/>
          <w:sz w:val="28"/>
          <w:szCs w:val="28"/>
        </w:rPr>
        <w:t>V</w:t>
      </w:r>
      <w:r w:rsidR="00EA1ECC" w:rsidRPr="00522397">
        <w:rPr>
          <w:rFonts w:ascii="Palatino Linotype" w:eastAsia="Arial Unicode MS" w:hAnsi="Palatino Linotype" w:cs="Arial"/>
          <w:b/>
          <w:sz w:val="28"/>
          <w:szCs w:val="28"/>
        </w:rPr>
        <w:t>I</w:t>
      </w:r>
      <w:r w:rsidRPr="00522397">
        <w:rPr>
          <w:rFonts w:ascii="Palatino Linotype" w:eastAsia="Arial Unicode MS" w:hAnsi="Palatino Linotype" w:cs="Arial"/>
          <w:b/>
          <w:sz w:val="28"/>
          <w:szCs w:val="28"/>
        </w:rPr>
        <w:t>I</w:t>
      </w:r>
      <w:r w:rsidR="00342E62" w:rsidRPr="00522397">
        <w:rPr>
          <w:rFonts w:ascii="Palatino Linotype" w:eastAsia="Arial Unicode MS" w:hAnsi="Palatino Linotype" w:cs="Arial"/>
          <w:b/>
          <w:sz w:val="28"/>
          <w:szCs w:val="28"/>
        </w:rPr>
        <w:t xml:space="preserve">. </w:t>
      </w:r>
      <w:r w:rsidR="00876E5C" w:rsidRPr="00522397">
        <w:rPr>
          <w:rFonts w:ascii="Palatino Linotype" w:hAnsi="Palatino Linotype" w:cs="Arial"/>
        </w:rPr>
        <w:t>En cumplimiento a lo anterior, de las constancias del expediente electrónico del</w:t>
      </w:r>
      <w:r w:rsidR="00876E5C" w:rsidRPr="00522397">
        <w:rPr>
          <w:rFonts w:ascii="Palatino Linotype" w:hAnsi="Palatino Linotype" w:cs="Arial"/>
          <w:b/>
        </w:rPr>
        <w:t xml:space="preserve"> SAIMEX</w:t>
      </w:r>
      <w:r w:rsidR="00876E5C" w:rsidRPr="00522397">
        <w:rPr>
          <w:rFonts w:ascii="Palatino Linotype" w:hAnsi="Palatino Linotype" w:cs="Arial"/>
        </w:rPr>
        <w:t xml:space="preserve">, se advierte que el veintiuno y treinta de enero de dos mil veinte, </w:t>
      </w:r>
      <w:r w:rsidR="00876E5C" w:rsidRPr="00522397">
        <w:rPr>
          <w:rFonts w:ascii="Palatino Linotype" w:hAnsi="Palatino Linotype" w:cs="Arial"/>
          <w:b/>
        </w:rPr>
        <w:t>EL SUJETO OBLIGADO</w:t>
      </w:r>
      <w:r w:rsidR="00876E5C" w:rsidRPr="00522397">
        <w:rPr>
          <w:rFonts w:ascii="Palatino Linotype" w:hAnsi="Palatino Linotype" w:cs="Arial"/>
        </w:rPr>
        <w:t xml:space="preserve"> </w:t>
      </w:r>
      <w:r w:rsidR="00876E5C" w:rsidRPr="00522397">
        <w:rPr>
          <w:rFonts w:ascii="Palatino Linotype" w:hAnsi="Palatino Linotype" w:cs="Arial"/>
          <w:lang w:val="es-ES"/>
        </w:rPr>
        <w:t>envió el Informe Justificado, como se desprende a continuación</w:t>
      </w:r>
      <w:r w:rsidR="00876E5C" w:rsidRPr="00522397">
        <w:rPr>
          <w:rFonts w:ascii="Palatino Linotype" w:hAnsi="Palatino Linotype" w:cs="Arial"/>
          <w:noProof/>
          <w:lang w:eastAsia="es-MX"/>
        </w:rPr>
        <w:t xml:space="preserve">: </w:t>
      </w:r>
    </w:p>
    <w:p w14:paraId="7B224530" w14:textId="77777777" w:rsidR="00876E5C" w:rsidRPr="00522397" w:rsidRDefault="00876E5C" w:rsidP="00522397">
      <w:pPr>
        <w:spacing w:line="360" w:lineRule="auto"/>
        <w:jc w:val="center"/>
        <w:rPr>
          <w:rFonts w:ascii="Palatino Linotype" w:hAnsi="Palatino Linotype" w:cs="Arial"/>
          <w:noProof/>
          <w:lang w:eastAsia="es-MX"/>
        </w:rPr>
      </w:pPr>
      <w:r w:rsidRPr="00522397">
        <w:rPr>
          <w:rFonts w:ascii="Palatino Linotype" w:hAnsi="Palatino Linotype"/>
          <w:noProof/>
          <w:lang w:eastAsia="es-MX"/>
        </w:rPr>
        <mc:AlternateContent>
          <mc:Choice Requires="wps">
            <w:drawing>
              <wp:anchor distT="0" distB="0" distL="114300" distR="114300" simplePos="0" relativeHeight="251665408" behindDoc="0" locked="0" layoutInCell="1" allowOverlap="1" wp14:anchorId="22A96CEB" wp14:editId="58C4323C">
                <wp:simplePos x="0" y="0"/>
                <wp:positionH relativeFrom="margin">
                  <wp:align>center</wp:align>
                </wp:positionH>
                <wp:positionV relativeFrom="paragraph">
                  <wp:posOffset>848995</wp:posOffset>
                </wp:positionV>
                <wp:extent cx="5516880" cy="809625"/>
                <wp:effectExtent l="76200" t="38100" r="83820" b="104775"/>
                <wp:wrapNone/>
                <wp:docPr id="48" name="Rectángulo redondeado 48"/>
                <wp:cNvGraphicFramePr/>
                <a:graphic xmlns:a="http://schemas.openxmlformats.org/drawingml/2006/main">
                  <a:graphicData uri="http://schemas.microsoft.com/office/word/2010/wordprocessingShape">
                    <wps:wsp>
                      <wps:cNvSpPr/>
                      <wps:spPr>
                        <a:xfrm>
                          <a:off x="0" y="0"/>
                          <a:ext cx="5516880" cy="809625"/>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oundrect w14:anchorId="7716FE88" id="Rectángulo redondeado 48" o:spid="_x0000_s1026" style="position:absolute;margin-left:0;margin-top:66.85pt;width:434.4pt;height:63.7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" filled="f" strokecolor="red" strokeweight="2.25pt">
                <v:shadow on="t" color="black" opacity="22937f" origin=",.5" offset="0,.63889mm"/>
                <w10:wrap anchorx="margin"/>
              </v:roundrect>
            </w:pict>
          </mc:Fallback>
        </mc:AlternateContent>
      </w:r>
      <w:r w:rsidRPr="00522397">
        <w:rPr>
          <w:rFonts w:ascii="Palatino Linotype" w:hAnsi="Palatino Linotype" w:cs="Arial"/>
          <w:noProof/>
          <w:lang w:eastAsia="es-MX"/>
        </w:rPr>
        <w:drawing>
          <wp:inline distT="0" distB="0" distL="0" distR="0" wp14:anchorId="79C810D8" wp14:editId="0B3B21A3">
            <wp:extent cx="5766435" cy="2392680"/>
            <wp:effectExtent l="0" t="0" r="5715" b="762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JPG"/>
                    <pic:cNvPicPr/>
                  </pic:nvPicPr>
                  <pic:blipFill>
                    <a:blip r:embed="rId18">
                      <a:extLst>
                        <a:ext uri="{28A0092B-C50C-407E-A947-70E740481C1C}">
                          <a14:useLocalDpi xmlns:a14="http://schemas.microsoft.com/office/drawing/2010/main" val="0"/>
                        </a:ext>
                      </a:extLst>
                    </a:blip>
                    <a:stretch>
                      <a:fillRect/>
                    </a:stretch>
                  </pic:blipFill>
                  <pic:spPr>
                    <a:xfrm>
                      <a:off x="0" y="0"/>
                      <a:ext cx="5766435" cy="2392680"/>
                    </a:xfrm>
                    <a:prstGeom prst="rect">
                      <a:avLst/>
                    </a:prstGeom>
                  </pic:spPr>
                </pic:pic>
              </a:graphicData>
            </a:graphic>
          </wp:inline>
        </w:drawing>
      </w:r>
    </w:p>
    <w:p w14:paraId="6CC53A18" w14:textId="77777777" w:rsidR="00876E5C" w:rsidRPr="00522397" w:rsidRDefault="00876E5C" w:rsidP="00522397">
      <w:pPr>
        <w:spacing w:line="360" w:lineRule="auto"/>
        <w:jc w:val="both"/>
        <w:rPr>
          <w:rFonts w:ascii="Palatino Linotype" w:hAnsi="Palatino Linotype" w:cs="Arial"/>
          <w:noProof/>
          <w:lang w:eastAsia="es-MX"/>
        </w:rPr>
      </w:pPr>
    </w:p>
    <w:p w14:paraId="6552AE11" w14:textId="77777777" w:rsidR="00876E5C" w:rsidRPr="00522397" w:rsidRDefault="00876E5C" w:rsidP="00522397">
      <w:pPr>
        <w:spacing w:line="360" w:lineRule="auto"/>
        <w:jc w:val="both"/>
        <w:rPr>
          <w:rFonts w:ascii="Palatino Linotype" w:hAnsi="Palatino Linotype"/>
          <w:noProof/>
          <w:lang w:eastAsia="es-MX"/>
        </w:rPr>
      </w:pPr>
      <w:r w:rsidRPr="00522397">
        <w:rPr>
          <w:rFonts w:ascii="Palatino Linotype" w:hAnsi="Palatino Linotype" w:cs="Arial"/>
          <w:noProof/>
          <w:lang w:eastAsia="es-MX"/>
        </w:rPr>
        <w:t xml:space="preserve">Advirtiendo de </w:t>
      </w:r>
      <w:r w:rsidRPr="00522397">
        <w:rPr>
          <w:rFonts w:ascii="Palatino Linotype" w:hAnsi="Palatino Linotype" w:cs="Arial"/>
        </w:rPr>
        <w:t>dicho</w:t>
      </w:r>
      <w:r w:rsidRPr="00522397">
        <w:rPr>
          <w:rFonts w:ascii="Palatino Linotype" w:hAnsi="Palatino Linotype" w:cs="Arial"/>
          <w:noProof/>
          <w:lang w:eastAsia="es-MX"/>
        </w:rPr>
        <w:t xml:space="preserve"> informe, que </w:t>
      </w:r>
      <w:r w:rsidRPr="00522397">
        <w:rPr>
          <w:rFonts w:ascii="Palatino Linotype" w:hAnsi="Palatino Linotype" w:cs="Arial"/>
          <w:b/>
          <w:noProof/>
          <w:lang w:eastAsia="es-MX"/>
        </w:rPr>
        <w:t>EL SUJETO OBLIGADO</w:t>
      </w:r>
      <w:r w:rsidRPr="00522397">
        <w:rPr>
          <w:rFonts w:ascii="Palatino Linotype" w:hAnsi="Palatino Linotype" w:cs="Arial"/>
          <w:noProof/>
          <w:lang w:eastAsia="es-MX"/>
        </w:rPr>
        <w:t xml:space="preserve"> anexó el arcivo electronico </w:t>
      </w:r>
      <w:hyperlink r:id="rId19" w:history="1">
        <w:r w:rsidRPr="00522397">
          <w:rPr>
            <w:rFonts w:ascii="Palatino Linotype" w:hAnsi="Palatino Linotype" w:cs="Arial"/>
            <w:b/>
            <w:noProof/>
            <w:lang w:eastAsia="es-MX"/>
          </w:rPr>
          <w:t>ACR-CTM-NR-ORD01-05-2020.pdf</w:t>
        </w:r>
      </w:hyperlink>
      <w:r w:rsidRPr="00522397">
        <w:rPr>
          <w:rFonts w:ascii="Palatino Linotype" w:hAnsi="Palatino Linotype" w:cs="Arial"/>
          <w:b/>
          <w:noProof/>
          <w:lang w:eastAsia="es-MX"/>
        </w:rPr>
        <w:t xml:space="preserve">; </w:t>
      </w:r>
      <w:r w:rsidRPr="00522397">
        <w:rPr>
          <w:rFonts w:ascii="Palatino Linotype" w:hAnsi="Palatino Linotype" w:cs="Arial"/>
          <w:noProof/>
          <w:lang w:eastAsia="es-MX"/>
        </w:rPr>
        <w:t xml:space="preserve">así como, la carpeta comprimida </w:t>
      </w:r>
      <w:hyperlink r:id="rId20" w:history="1">
        <w:r w:rsidRPr="00522397">
          <w:rPr>
            <w:rFonts w:ascii="Palatino Linotype" w:hAnsi="Palatino Linotype" w:cs="Arial"/>
            <w:b/>
            <w:noProof/>
            <w:lang w:eastAsia="es-MX"/>
          </w:rPr>
          <w:t>RESPUESTA A SOLICITUD 00836-NICOROM-2019.zip</w:t>
        </w:r>
      </w:hyperlink>
      <w:r w:rsidRPr="00522397">
        <w:rPr>
          <w:rFonts w:ascii="Palatino Linotype" w:hAnsi="Palatino Linotype" w:cs="Arial"/>
          <w:b/>
          <w:noProof/>
          <w:lang w:eastAsia="es-MX"/>
        </w:rPr>
        <w:t xml:space="preserve">, </w:t>
      </w:r>
      <w:r w:rsidRPr="00522397">
        <w:rPr>
          <w:rFonts w:ascii="Palatino Linotype" w:hAnsi="Palatino Linotype" w:cs="Arial"/>
          <w:noProof/>
          <w:lang w:eastAsia="es-MX"/>
        </w:rPr>
        <w:t>la cual contiene l</w:t>
      </w:r>
      <w:r w:rsidR="00E642D2" w:rsidRPr="00522397">
        <w:rPr>
          <w:rFonts w:ascii="Palatino Linotype" w:hAnsi="Palatino Linotype" w:cs="Arial"/>
          <w:noProof/>
          <w:lang w:eastAsia="es-MX"/>
        </w:rPr>
        <w:t>as carpetas</w:t>
      </w:r>
      <w:r w:rsidRPr="00522397">
        <w:rPr>
          <w:rFonts w:ascii="Palatino Linotype" w:hAnsi="Palatino Linotype" w:cs="Arial"/>
          <w:noProof/>
          <w:lang w:eastAsia="es-MX"/>
        </w:rPr>
        <w:t xml:space="preserve"> </w:t>
      </w:r>
      <w:r w:rsidR="00E642D2" w:rsidRPr="00522397">
        <w:rPr>
          <w:rFonts w:ascii="Palatino Linotype" w:hAnsi="Palatino Linotype" w:cs="Arial"/>
          <w:b/>
          <w:noProof/>
          <w:lang w:eastAsia="es-MX"/>
        </w:rPr>
        <w:t>CAMION DE BOMBEROS</w:t>
      </w:r>
      <w:r w:rsidR="00E642D2" w:rsidRPr="00522397">
        <w:rPr>
          <w:rFonts w:ascii="Palatino Linotype" w:hAnsi="Palatino Linotype" w:cs="Arial"/>
          <w:noProof/>
          <w:lang w:eastAsia="es-MX"/>
        </w:rPr>
        <w:t xml:space="preserve">, </w:t>
      </w:r>
      <w:r w:rsidR="00E642D2" w:rsidRPr="00522397">
        <w:rPr>
          <w:rFonts w:ascii="Palatino Linotype" w:hAnsi="Palatino Linotype" w:cs="Arial"/>
          <w:b/>
          <w:noProof/>
          <w:lang w:eastAsia="es-MX"/>
        </w:rPr>
        <w:t>CAMIONES DE BASURA (5 VEHICULOS)</w:t>
      </w:r>
      <w:r w:rsidR="00E642D2" w:rsidRPr="00522397">
        <w:rPr>
          <w:rFonts w:ascii="Palatino Linotype" w:hAnsi="Palatino Linotype" w:cs="Arial"/>
          <w:noProof/>
          <w:lang w:eastAsia="es-MX"/>
        </w:rPr>
        <w:t xml:space="preserve">, </w:t>
      </w:r>
      <w:r w:rsidR="00E642D2" w:rsidRPr="00522397">
        <w:rPr>
          <w:rFonts w:ascii="Palatino Linotype" w:hAnsi="Palatino Linotype" w:cs="Arial"/>
          <w:b/>
          <w:noProof/>
          <w:lang w:eastAsia="es-MX"/>
        </w:rPr>
        <w:t xml:space="preserve">CAMIONES DE BASURA (20 VEHICULOS) </w:t>
      </w:r>
      <w:r w:rsidR="00E642D2" w:rsidRPr="00522397">
        <w:rPr>
          <w:rFonts w:ascii="Palatino Linotype" w:hAnsi="Palatino Linotype" w:cs="Arial"/>
          <w:noProof/>
          <w:lang w:eastAsia="es-MX"/>
        </w:rPr>
        <w:t xml:space="preserve">y </w:t>
      </w:r>
      <w:r w:rsidR="00E642D2" w:rsidRPr="00522397">
        <w:rPr>
          <w:rFonts w:ascii="Palatino Linotype" w:hAnsi="Palatino Linotype" w:cs="Arial"/>
          <w:b/>
          <w:noProof/>
          <w:lang w:eastAsia="es-MX"/>
        </w:rPr>
        <w:t xml:space="preserve">LAMPARAS DE ALUMBRADO PUBLICO; </w:t>
      </w:r>
      <w:r w:rsidR="00E642D2" w:rsidRPr="00522397">
        <w:rPr>
          <w:rFonts w:ascii="Palatino Linotype" w:hAnsi="Palatino Linotype" w:cs="Arial"/>
          <w:noProof/>
          <w:lang w:eastAsia="es-MX"/>
        </w:rPr>
        <w:t xml:space="preserve">asimismo, los archivos electronicos </w:t>
      </w:r>
      <w:r w:rsidR="00E642D2" w:rsidRPr="00522397">
        <w:rPr>
          <w:rFonts w:ascii="Palatino Linotype" w:hAnsi="Palatino Linotype" w:cs="Arial"/>
          <w:b/>
          <w:noProof/>
          <w:lang w:eastAsia="es-MX"/>
        </w:rPr>
        <w:t>UTM-NR-00836-ADMINISTRACIÒN-2019.pdf</w:t>
      </w:r>
      <w:r w:rsidR="00E642D2" w:rsidRPr="00522397">
        <w:rPr>
          <w:rFonts w:ascii="Palatino Linotype" w:hAnsi="Palatino Linotype" w:cs="Arial"/>
          <w:noProof/>
          <w:lang w:eastAsia="es-MX"/>
        </w:rPr>
        <w:t xml:space="preserve">, </w:t>
      </w:r>
      <w:r w:rsidR="00E642D2" w:rsidRPr="00522397">
        <w:rPr>
          <w:rFonts w:ascii="Palatino Linotype" w:hAnsi="Palatino Linotype" w:cs="Arial"/>
          <w:b/>
          <w:noProof/>
          <w:lang w:eastAsia="es-MX"/>
        </w:rPr>
        <w:t xml:space="preserve">UTM-NR-00836-OBRASOUBLICAS-2019.pdf </w:t>
      </w:r>
      <w:r w:rsidR="00E642D2" w:rsidRPr="00522397">
        <w:rPr>
          <w:rFonts w:ascii="Palatino Linotype" w:hAnsi="Palatino Linotype" w:cs="Arial"/>
          <w:noProof/>
          <w:lang w:eastAsia="es-MX"/>
        </w:rPr>
        <w:t xml:space="preserve">y </w:t>
      </w:r>
      <w:r w:rsidR="00E642D2" w:rsidRPr="00522397">
        <w:rPr>
          <w:rFonts w:ascii="Palatino Linotype" w:hAnsi="Palatino Linotype" w:cs="Arial"/>
          <w:b/>
          <w:noProof/>
          <w:lang w:eastAsia="es-MX"/>
        </w:rPr>
        <w:t>UTM-NR-00836-TESORERIA-2020.pdf</w:t>
      </w:r>
      <w:r w:rsidRPr="00522397">
        <w:rPr>
          <w:rFonts w:ascii="Palatino Linotype" w:hAnsi="Palatino Linotype" w:cs="Arial"/>
          <w:noProof/>
          <w:lang w:eastAsia="es-MX"/>
        </w:rPr>
        <w:t>, mismos que no se inserta</w:t>
      </w:r>
      <w:r w:rsidRPr="00522397">
        <w:rPr>
          <w:rFonts w:ascii="Palatino Linotype" w:hAnsi="Palatino Linotype"/>
          <w:noProof/>
          <w:lang w:eastAsia="es-MX"/>
        </w:rPr>
        <w:t xml:space="preserve">, en razón de que </w:t>
      </w:r>
      <w:r w:rsidRPr="00522397">
        <w:rPr>
          <w:rFonts w:ascii="Palatino Linotype" w:hAnsi="Palatino Linotype"/>
          <w:noProof/>
          <w:lang w:eastAsia="es-MX"/>
        </w:rPr>
        <w:lastRenderedPageBreak/>
        <w:t>fueron puestos a disposición del</w:t>
      </w:r>
      <w:r w:rsidRPr="00522397">
        <w:rPr>
          <w:rFonts w:ascii="Palatino Linotype" w:hAnsi="Palatino Linotype"/>
          <w:b/>
          <w:noProof/>
          <w:lang w:eastAsia="es-MX"/>
        </w:rPr>
        <w:t xml:space="preserve"> RECURRENTE</w:t>
      </w:r>
      <w:r w:rsidRPr="00522397">
        <w:rPr>
          <w:rFonts w:ascii="Palatino Linotype" w:hAnsi="Palatino Linotype"/>
          <w:noProof/>
          <w:lang w:eastAsia="es-MX"/>
        </w:rPr>
        <w:t xml:space="preserve"> el día once de marzo de dos mil veinte, por actualizar lo previsto en el artículo 185, fracción III de la Ley de la materia.</w:t>
      </w:r>
    </w:p>
    <w:p w14:paraId="2FECAC0D" w14:textId="77777777" w:rsidR="00876E5C" w:rsidRPr="00522397" w:rsidRDefault="00876E5C" w:rsidP="00522397">
      <w:pPr>
        <w:spacing w:line="360" w:lineRule="auto"/>
        <w:jc w:val="both"/>
        <w:rPr>
          <w:rFonts w:ascii="Palatino Linotype" w:hAnsi="Palatino Linotype"/>
          <w:noProof/>
          <w:lang w:eastAsia="es-MX"/>
        </w:rPr>
      </w:pPr>
    </w:p>
    <w:p w14:paraId="25913B73" w14:textId="77777777" w:rsidR="00876E5C" w:rsidRPr="00522397" w:rsidRDefault="00876E5C" w:rsidP="00522397">
      <w:pPr>
        <w:tabs>
          <w:tab w:val="center" w:pos="4252"/>
          <w:tab w:val="right" w:pos="8504"/>
        </w:tabs>
        <w:spacing w:line="360" w:lineRule="auto"/>
        <w:jc w:val="both"/>
        <w:rPr>
          <w:rFonts w:ascii="Palatino Linotype" w:eastAsia="Arial Unicode MS" w:hAnsi="Palatino Linotype" w:cs="Arial"/>
          <w:lang w:val="es-ES_tradnl"/>
        </w:rPr>
      </w:pPr>
      <w:r w:rsidRPr="00522397">
        <w:rPr>
          <w:rFonts w:ascii="Palatino Linotype" w:eastAsia="MS Mincho" w:hAnsi="Palatino Linotype"/>
          <w:noProof/>
          <w:lang w:eastAsia="es-MX"/>
        </w:rPr>
        <w:t>Por su parte, el particular no realizó manifiestación alguna,</w:t>
      </w:r>
      <w:r w:rsidRPr="00522397">
        <w:rPr>
          <w:rFonts w:ascii="Palatino Linotype" w:eastAsia="Arial Unicode MS" w:hAnsi="Palatino Linotype" w:cs="Arial"/>
          <w:lang w:val="es-ES_tradnl"/>
        </w:rPr>
        <w:t xml:space="preserve"> ni presentó pruebas o alegatos.</w:t>
      </w:r>
    </w:p>
    <w:p w14:paraId="4FA2849E" w14:textId="77777777" w:rsidR="00876E5C" w:rsidRPr="00522397" w:rsidRDefault="00876E5C" w:rsidP="00522397">
      <w:pPr>
        <w:tabs>
          <w:tab w:val="center" w:pos="4252"/>
          <w:tab w:val="right" w:pos="8504"/>
        </w:tabs>
        <w:spacing w:line="360" w:lineRule="auto"/>
        <w:jc w:val="both"/>
        <w:rPr>
          <w:rFonts w:ascii="Palatino Linotype" w:eastAsia="Arial Unicode MS" w:hAnsi="Palatino Linotype" w:cs="Arial"/>
          <w:lang w:val="es-ES_tradnl"/>
        </w:rPr>
      </w:pPr>
    </w:p>
    <w:p w14:paraId="28C67312" w14:textId="77777777" w:rsidR="00495455" w:rsidRPr="00522397" w:rsidRDefault="00797B84" w:rsidP="00522397">
      <w:pPr>
        <w:spacing w:line="360" w:lineRule="auto"/>
        <w:jc w:val="both"/>
        <w:rPr>
          <w:rFonts w:ascii="Palatino Linotype" w:hAnsi="Palatino Linotype"/>
        </w:rPr>
      </w:pPr>
      <w:r w:rsidRPr="00522397">
        <w:rPr>
          <w:rFonts w:ascii="Palatino Linotype" w:hAnsi="Palatino Linotype"/>
          <w:b/>
          <w:sz w:val="28"/>
          <w:szCs w:val="28"/>
        </w:rPr>
        <w:t>V</w:t>
      </w:r>
      <w:r w:rsidR="00EA1ECC" w:rsidRPr="00522397">
        <w:rPr>
          <w:rFonts w:ascii="Palatino Linotype" w:hAnsi="Palatino Linotype"/>
          <w:b/>
          <w:sz w:val="28"/>
          <w:szCs w:val="28"/>
        </w:rPr>
        <w:t>I</w:t>
      </w:r>
      <w:r w:rsidRPr="00522397">
        <w:rPr>
          <w:rFonts w:ascii="Palatino Linotype" w:hAnsi="Palatino Linotype"/>
          <w:b/>
          <w:sz w:val="28"/>
          <w:szCs w:val="28"/>
        </w:rPr>
        <w:t>II</w:t>
      </w:r>
      <w:r w:rsidR="008C41C7" w:rsidRPr="00522397">
        <w:rPr>
          <w:rFonts w:ascii="Palatino Linotype" w:hAnsi="Palatino Linotype"/>
          <w:b/>
          <w:sz w:val="28"/>
          <w:szCs w:val="28"/>
        </w:rPr>
        <w:t xml:space="preserve">. </w:t>
      </w:r>
      <w:r w:rsidR="00495455" w:rsidRPr="00522397">
        <w:rPr>
          <w:rFonts w:ascii="Palatino Linotype" w:hAnsi="Palatino Linotype"/>
        </w:rPr>
        <w:t xml:space="preserve">En fecha </w:t>
      </w:r>
      <w:r w:rsidR="00876E5C" w:rsidRPr="00522397">
        <w:rPr>
          <w:rFonts w:ascii="Palatino Linotype" w:hAnsi="Palatino Linotype"/>
        </w:rPr>
        <w:t>diecinueve de marzo</w:t>
      </w:r>
      <w:r w:rsidR="00C75787" w:rsidRPr="00522397">
        <w:rPr>
          <w:rFonts w:ascii="Palatino Linotype" w:hAnsi="Palatino Linotype"/>
        </w:rPr>
        <w:t xml:space="preserve"> </w:t>
      </w:r>
      <w:r w:rsidR="00947988" w:rsidRPr="00522397">
        <w:rPr>
          <w:rFonts w:ascii="Palatino Linotype" w:hAnsi="Palatino Linotype"/>
        </w:rPr>
        <w:t xml:space="preserve">de </w:t>
      </w:r>
      <w:r w:rsidR="006B1DBD" w:rsidRPr="00522397">
        <w:rPr>
          <w:rFonts w:ascii="Palatino Linotype" w:hAnsi="Palatino Linotype"/>
        </w:rPr>
        <w:t xml:space="preserve">dos mil </w:t>
      </w:r>
      <w:r w:rsidR="001C0777" w:rsidRPr="00522397">
        <w:rPr>
          <w:rFonts w:ascii="Palatino Linotype" w:hAnsi="Palatino Linotype"/>
        </w:rPr>
        <w:t>veinte</w:t>
      </w:r>
      <w:r w:rsidR="00495455" w:rsidRPr="00522397">
        <w:rPr>
          <w:rFonts w:ascii="Palatino Linotype" w:hAnsi="Palatino Linotype"/>
        </w:rPr>
        <w:t xml:space="preserve">, se notificó a las partes el Acuerdo de Cierre de Instrucción en los siguientes términos: </w:t>
      </w:r>
    </w:p>
    <w:p w14:paraId="603952ED" w14:textId="77777777" w:rsidR="00876E5C" w:rsidRPr="00522397" w:rsidRDefault="00876E5C" w:rsidP="00522397">
      <w:pPr>
        <w:spacing w:line="360" w:lineRule="auto"/>
        <w:jc w:val="center"/>
        <w:rPr>
          <w:rFonts w:ascii="Palatino Linotype" w:hAnsi="Palatino Linotype"/>
        </w:rPr>
      </w:pPr>
      <w:r w:rsidRPr="00522397">
        <w:rPr>
          <w:rFonts w:ascii="Palatino Linotype" w:hAnsi="Palatino Linotype"/>
          <w:noProof/>
          <w:lang w:eastAsia="es-MX"/>
        </w:rPr>
        <w:drawing>
          <wp:inline distT="0" distB="0" distL="0" distR="0" wp14:anchorId="768624BB" wp14:editId="133C14D2">
            <wp:extent cx="4714875" cy="4701540"/>
            <wp:effectExtent l="0" t="0" r="9525" b="381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JPG"/>
                    <pic:cNvPicPr/>
                  </pic:nvPicPr>
                  <pic:blipFill>
                    <a:blip r:embed="rId21">
                      <a:extLst>
                        <a:ext uri="{28A0092B-C50C-407E-A947-70E740481C1C}">
                          <a14:useLocalDpi xmlns:a14="http://schemas.microsoft.com/office/drawing/2010/main" val="0"/>
                        </a:ext>
                      </a:extLst>
                    </a:blip>
                    <a:stretch>
                      <a:fillRect/>
                    </a:stretch>
                  </pic:blipFill>
                  <pic:spPr>
                    <a:xfrm>
                      <a:off x="0" y="0"/>
                      <a:ext cx="4714875" cy="4701540"/>
                    </a:xfrm>
                    <a:prstGeom prst="rect">
                      <a:avLst/>
                    </a:prstGeom>
                  </pic:spPr>
                </pic:pic>
              </a:graphicData>
            </a:graphic>
          </wp:inline>
        </w:drawing>
      </w:r>
    </w:p>
    <w:p w14:paraId="122F42B0" w14:textId="77777777" w:rsidR="00D41D47" w:rsidRPr="00522397" w:rsidRDefault="00D41D47" w:rsidP="00522397">
      <w:pPr>
        <w:spacing w:line="360" w:lineRule="auto"/>
        <w:jc w:val="center"/>
        <w:rPr>
          <w:rFonts w:ascii="Palatino Linotype" w:hAnsi="Palatino Linotype"/>
        </w:rPr>
      </w:pPr>
    </w:p>
    <w:p w14:paraId="3A1E25B1" w14:textId="77777777" w:rsidR="005151A5" w:rsidRPr="00522397" w:rsidRDefault="00EA1ECC" w:rsidP="00522397">
      <w:pPr>
        <w:spacing w:line="360" w:lineRule="auto"/>
        <w:ind w:right="50"/>
        <w:jc w:val="both"/>
        <w:rPr>
          <w:rFonts w:ascii="Palatino Linotype" w:hAnsi="Palatino Linotype" w:cs="Arial"/>
        </w:rPr>
      </w:pPr>
      <w:r w:rsidRPr="00522397">
        <w:rPr>
          <w:rFonts w:ascii="Palatino Linotype" w:hAnsi="Palatino Linotype" w:cs="Arial"/>
          <w:b/>
          <w:sz w:val="28"/>
        </w:rPr>
        <w:t>IX</w:t>
      </w:r>
      <w:r w:rsidR="005151A5" w:rsidRPr="00522397">
        <w:rPr>
          <w:rFonts w:ascii="Palatino Linotype" w:hAnsi="Palatino Linotype" w:cs="Arial"/>
          <w:b/>
          <w:sz w:val="28"/>
        </w:rPr>
        <w:t>.</w:t>
      </w:r>
      <w:r w:rsidR="005151A5" w:rsidRPr="00522397">
        <w:rPr>
          <w:rFonts w:ascii="Palatino Linotype" w:hAnsi="Palatino Linotype" w:cs="Arial"/>
          <w:b/>
        </w:rPr>
        <w:t xml:space="preserve"> </w:t>
      </w:r>
      <w:r w:rsidR="00DB3DDC" w:rsidRPr="00522397">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00DB3DDC" w:rsidRPr="00522397">
        <w:rPr>
          <w:rFonts w:ascii="Palatino Linotype" w:hAnsi="Palatino Linotype" w:cs="Arial"/>
          <w:b/>
        </w:rPr>
        <w:t>EVA ABAID YAPUR</w:t>
      </w:r>
      <w:r w:rsidR="00DB3DDC" w:rsidRPr="00522397">
        <w:rPr>
          <w:rFonts w:ascii="Palatino Linotype" w:hAnsi="Palatino Linotype" w:cs="Arial"/>
        </w:rPr>
        <w:t xml:space="preserve"> formule y presente al Pleno el proyecto de resolución correspondiente.</w:t>
      </w:r>
    </w:p>
    <w:p w14:paraId="3198C347" w14:textId="77777777" w:rsidR="00286DE5" w:rsidRPr="00522397" w:rsidRDefault="00286DE5" w:rsidP="00522397">
      <w:pPr>
        <w:spacing w:line="360" w:lineRule="auto"/>
        <w:jc w:val="both"/>
        <w:rPr>
          <w:rFonts w:ascii="Palatino Linotype" w:hAnsi="Palatino Linotype"/>
        </w:rPr>
      </w:pPr>
    </w:p>
    <w:p w14:paraId="4C885BAD" w14:textId="77777777" w:rsidR="00177F5F" w:rsidRPr="00522397" w:rsidRDefault="005151A5" w:rsidP="00522397">
      <w:pPr>
        <w:spacing w:line="360" w:lineRule="auto"/>
        <w:ind w:right="50"/>
        <w:jc w:val="both"/>
        <w:rPr>
          <w:rFonts w:ascii="Palatino Linotype" w:hAnsi="Palatino Linotype" w:cs="Arial"/>
        </w:rPr>
      </w:pPr>
      <w:r w:rsidRPr="00522397">
        <w:rPr>
          <w:rFonts w:ascii="Palatino Linotype" w:hAnsi="Palatino Linotype" w:cs="Arial"/>
          <w:b/>
          <w:sz w:val="28"/>
        </w:rPr>
        <w:t>X</w:t>
      </w:r>
      <w:r w:rsidR="00177F5F" w:rsidRPr="00522397">
        <w:rPr>
          <w:rFonts w:ascii="Palatino Linotype" w:hAnsi="Palatino Linotype" w:cs="Arial"/>
          <w:b/>
          <w:sz w:val="28"/>
        </w:rPr>
        <w:t xml:space="preserve">. </w:t>
      </w:r>
      <w:r w:rsidR="00DB3DDC" w:rsidRPr="00522397">
        <w:rPr>
          <w:rFonts w:ascii="Palatino Linotype" w:hAnsi="Palatino Linotype" w:cs="Arial"/>
        </w:rPr>
        <w:t xml:space="preserve">El </w:t>
      </w:r>
      <w:r w:rsidR="00876E5C" w:rsidRPr="00522397">
        <w:rPr>
          <w:rFonts w:ascii="Palatino Linotype" w:hAnsi="Palatino Linotype" w:cs="Arial"/>
        </w:rPr>
        <w:t xml:space="preserve">diecinueve </w:t>
      </w:r>
      <w:r w:rsidR="00DB3DDC" w:rsidRPr="00522397">
        <w:rPr>
          <w:rFonts w:ascii="Palatino Linotype" w:hAnsi="Palatino Linotype" w:cs="Arial"/>
        </w:rPr>
        <w:t>de marzo de dos mil veinte, se acordó ampliar el plazo para resolver el recurso de revisión de mérito, por un periodo de hasta quince días hábiles, de conformidad con el artículo 181, tercer párrafo de la Ley de Transparencia y Acceso a la Información Pública del Estado de México y Municipios</w:t>
      </w:r>
      <w:r w:rsidR="00177F5F" w:rsidRPr="00522397">
        <w:rPr>
          <w:rFonts w:ascii="Palatino Linotype" w:hAnsi="Palatino Linotype" w:cs="Arial"/>
        </w:rPr>
        <w:t>; y</w:t>
      </w:r>
    </w:p>
    <w:p w14:paraId="2631D05E" w14:textId="77777777" w:rsidR="00C62385" w:rsidRPr="00522397" w:rsidRDefault="00C62385" w:rsidP="00522397">
      <w:pPr>
        <w:jc w:val="center"/>
        <w:rPr>
          <w:rFonts w:ascii="Palatino Linotype" w:hAnsi="Palatino Linotype"/>
          <w:b/>
          <w:bCs/>
          <w:spacing w:val="40"/>
          <w:sz w:val="28"/>
        </w:rPr>
      </w:pPr>
    </w:p>
    <w:p w14:paraId="60137BCA" w14:textId="77777777" w:rsidR="004B4CB8" w:rsidRPr="00522397" w:rsidRDefault="004B4CB8" w:rsidP="00522397">
      <w:pPr>
        <w:jc w:val="center"/>
        <w:rPr>
          <w:rFonts w:ascii="Palatino Linotype" w:hAnsi="Palatino Linotype"/>
          <w:b/>
          <w:bCs/>
          <w:spacing w:val="40"/>
          <w:sz w:val="28"/>
        </w:rPr>
      </w:pPr>
      <w:r w:rsidRPr="00522397">
        <w:rPr>
          <w:rFonts w:ascii="Palatino Linotype" w:hAnsi="Palatino Linotype"/>
          <w:b/>
          <w:bCs/>
          <w:spacing w:val="40"/>
          <w:sz w:val="28"/>
        </w:rPr>
        <w:t>CONSIDERANDO</w:t>
      </w:r>
    </w:p>
    <w:p w14:paraId="6680E5D2" w14:textId="77777777" w:rsidR="00C62385" w:rsidRPr="00522397" w:rsidRDefault="00C62385" w:rsidP="00522397">
      <w:pPr>
        <w:jc w:val="center"/>
        <w:rPr>
          <w:rFonts w:ascii="Palatino Linotype" w:hAnsi="Palatino Linotype"/>
          <w:b/>
          <w:bCs/>
          <w:spacing w:val="40"/>
          <w:sz w:val="28"/>
        </w:rPr>
      </w:pPr>
    </w:p>
    <w:p w14:paraId="79FDA9A3" w14:textId="77777777" w:rsidR="00C62385" w:rsidRPr="00522397" w:rsidRDefault="00C62385" w:rsidP="00522397">
      <w:pPr>
        <w:spacing w:line="360" w:lineRule="auto"/>
        <w:ind w:right="50"/>
        <w:jc w:val="both"/>
        <w:rPr>
          <w:rFonts w:ascii="Palatino Linotype" w:hAnsi="Palatino Linotype" w:cs="Arial"/>
        </w:rPr>
      </w:pPr>
      <w:r w:rsidRPr="00522397">
        <w:rPr>
          <w:rFonts w:ascii="Palatino Linotype" w:hAnsi="Palatino Linotype"/>
          <w:b/>
          <w:sz w:val="28"/>
          <w:szCs w:val="28"/>
        </w:rPr>
        <w:t>PRIMERO</w:t>
      </w:r>
      <w:r w:rsidRPr="00522397">
        <w:rPr>
          <w:rFonts w:ascii="Palatino Linotype" w:hAnsi="Palatino Linotype"/>
          <w:b/>
        </w:rPr>
        <w:t>.</w:t>
      </w:r>
      <w:r w:rsidRPr="00522397">
        <w:rPr>
          <w:rFonts w:ascii="Palatino Linotype" w:hAnsi="Palatino Linotype"/>
        </w:rPr>
        <w:t xml:space="preserve"> </w:t>
      </w:r>
      <w:r w:rsidRPr="00522397">
        <w:rPr>
          <w:rFonts w:ascii="Palatino Linotype" w:hAnsi="Palatino Linotype"/>
          <w:b/>
        </w:rPr>
        <w:t>Competencia</w:t>
      </w:r>
      <w:r w:rsidRPr="00522397">
        <w:rPr>
          <w:rFonts w:ascii="Palatino Linotype" w:hAnsi="Palatino Linotype"/>
        </w:rPr>
        <w:t>.</w:t>
      </w:r>
      <w:r w:rsidRPr="00522397">
        <w:rPr>
          <w:rFonts w:ascii="Palatino Linotype" w:hAnsi="Palatino Linotype"/>
          <w:b/>
        </w:rPr>
        <w:t xml:space="preserve"> </w:t>
      </w:r>
      <w:r w:rsidRPr="00522397">
        <w:rPr>
          <w:rFonts w:ascii="Palatino Linotype" w:hAnsi="Palatino Linotype"/>
        </w:rPr>
        <w:t xml:space="preserve">Este Instituto de </w:t>
      </w:r>
      <w:r w:rsidRPr="00522397">
        <w:rPr>
          <w:rFonts w:ascii="Palatino Linotype" w:hAnsi="Palatino Linotype" w:cs="Arial"/>
        </w:rPr>
        <w:t>Transparencia</w:t>
      </w:r>
      <w:r w:rsidRPr="00522397">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00423AA1" w:rsidRPr="00522397">
        <w:rPr>
          <w:rFonts w:ascii="Palatino Linotype" w:eastAsia="Calibri" w:hAnsi="Palatino Linotype" w:cs="Arial"/>
        </w:rPr>
        <w:t xml:space="preserve">párrafos </w:t>
      </w:r>
      <w:r w:rsidR="00423AA1" w:rsidRPr="00522397">
        <w:rPr>
          <w:rFonts w:ascii="Palatino Linotype" w:hAnsi="Palatino Linotype"/>
        </w:rPr>
        <w:t xml:space="preserve">vigésimo </w:t>
      </w:r>
      <w:r w:rsidR="00423AA1" w:rsidRPr="00522397">
        <w:rPr>
          <w:rFonts w:ascii="Palatino Linotype" w:hAnsi="Palatino Linotype" w:cs="Arial"/>
        </w:rPr>
        <w:t>segundo,</w:t>
      </w:r>
      <w:r w:rsidR="00423AA1" w:rsidRPr="00522397">
        <w:rPr>
          <w:rFonts w:ascii="Palatino Linotype" w:hAnsi="Palatino Linotype"/>
        </w:rPr>
        <w:t xml:space="preserve"> vigésimo tercero y vigésimo cuarto</w:t>
      </w:r>
      <w:r w:rsidRPr="00522397">
        <w:rPr>
          <w:rFonts w:ascii="Palatino Linotype" w:hAnsi="Palatino Linotype"/>
        </w:rPr>
        <w:t>, fracciones IV y V de la Constitución Política del Estado Libre y Soberano de México; 1, 2</w:t>
      </w:r>
      <w:r w:rsidR="00943A1C" w:rsidRPr="00522397">
        <w:rPr>
          <w:rFonts w:ascii="Palatino Linotype" w:hAnsi="Palatino Linotype"/>
        </w:rPr>
        <w:t>,</w:t>
      </w:r>
      <w:r w:rsidRPr="00522397">
        <w:rPr>
          <w:rFonts w:ascii="Palatino Linotype" w:hAnsi="Palatino Linotype"/>
        </w:rPr>
        <w:t xml:space="preserve"> fracción II, 13, 29, 36</w:t>
      </w:r>
      <w:r w:rsidR="00943A1C" w:rsidRPr="00522397">
        <w:rPr>
          <w:rFonts w:ascii="Palatino Linotype" w:hAnsi="Palatino Linotype"/>
        </w:rPr>
        <w:t>,</w:t>
      </w:r>
      <w:r w:rsidRPr="00522397">
        <w:rPr>
          <w:rFonts w:ascii="Palatino Linotype" w:hAnsi="Palatino Linotype"/>
        </w:rPr>
        <w:t xml:space="preserve"> fracciones I y II, 176, 178, 179, 181</w:t>
      </w:r>
      <w:r w:rsidR="00943A1C" w:rsidRPr="00522397">
        <w:rPr>
          <w:rFonts w:ascii="Palatino Linotype" w:hAnsi="Palatino Linotype"/>
        </w:rPr>
        <w:t>,</w:t>
      </w:r>
      <w:r w:rsidRPr="00522397">
        <w:rPr>
          <w:rFonts w:ascii="Palatino Linotype" w:hAnsi="Palatino Linotype"/>
        </w:rPr>
        <w:t xml:space="preserve"> párrafo tercero y 185 de la Ley de Transparencia y Acceso a la Información Pública del Estado de México y Municipios</w:t>
      </w:r>
      <w:r w:rsidRPr="00522397">
        <w:rPr>
          <w:rFonts w:ascii="Palatino Linotype" w:hAnsi="Palatino Linotype" w:cs="Arial"/>
        </w:rPr>
        <w:t xml:space="preserve">; y 9, fracciones I y XXIV y 11 del Reglamento Interior del Instituto de Transparencia, Acceso a la Información Pública y Protección de Datos Personales del Estado de México y </w:t>
      </w:r>
      <w:r w:rsidRPr="00522397">
        <w:rPr>
          <w:rFonts w:ascii="Palatino Linotype" w:hAnsi="Palatino Linotype" w:cs="Arial"/>
        </w:rPr>
        <w:lastRenderedPageBreak/>
        <w:t>Municipios; toda vez que se trata de un recurso de revisión interpuesto por un</w:t>
      </w:r>
      <w:r w:rsidR="006B1DBD" w:rsidRPr="00522397">
        <w:rPr>
          <w:rFonts w:ascii="Palatino Linotype" w:hAnsi="Palatino Linotype" w:cs="Arial"/>
        </w:rPr>
        <w:t xml:space="preserve"> Ciudadan</w:t>
      </w:r>
      <w:r w:rsidR="003A2718" w:rsidRPr="00522397">
        <w:rPr>
          <w:rFonts w:ascii="Palatino Linotype" w:hAnsi="Palatino Linotype" w:cs="Arial"/>
        </w:rPr>
        <w:t>o</w:t>
      </w:r>
      <w:r w:rsidRPr="00522397">
        <w:rPr>
          <w:rFonts w:ascii="Palatino Linotype" w:hAnsi="Palatino Linotype" w:cs="Arial"/>
        </w:rPr>
        <w:t xml:space="preserve"> en términos de la Ley de la materia.</w:t>
      </w:r>
    </w:p>
    <w:p w14:paraId="1361D831" w14:textId="77777777" w:rsidR="004C5DF9" w:rsidRPr="00522397" w:rsidRDefault="004C5DF9" w:rsidP="00522397">
      <w:pPr>
        <w:spacing w:line="360" w:lineRule="auto"/>
        <w:ind w:right="50"/>
        <w:jc w:val="both"/>
        <w:rPr>
          <w:rFonts w:ascii="Palatino Linotype" w:hAnsi="Palatino Linotype" w:cs="Arial"/>
          <w:b/>
        </w:rPr>
      </w:pPr>
    </w:p>
    <w:p w14:paraId="2BAF7A96" w14:textId="77777777" w:rsidR="00C62385" w:rsidRPr="00522397" w:rsidRDefault="00C62385" w:rsidP="00522397">
      <w:pPr>
        <w:spacing w:line="360" w:lineRule="auto"/>
        <w:jc w:val="both"/>
        <w:rPr>
          <w:rFonts w:ascii="Palatino Linotype" w:hAnsi="Palatino Linotype" w:cs="Arial"/>
          <w:b/>
          <w:snapToGrid w:val="0"/>
        </w:rPr>
      </w:pPr>
      <w:r w:rsidRPr="00522397">
        <w:rPr>
          <w:rFonts w:ascii="Palatino Linotype" w:hAnsi="Palatino Linotype" w:cs="Arial"/>
          <w:b/>
          <w:sz w:val="28"/>
        </w:rPr>
        <w:t>SEGUNDO</w:t>
      </w:r>
      <w:r w:rsidRPr="00522397">
        <w:rPr>
          <w:rFonts w:ascii="Palatino Linotype" w:hAnsi="Palatino Linotype" w:cs="Arial"/>
          <w:b/>
        </w:rPr>
        <w:t xml:space="preserve">. Interés. </w:t>
      </w:r>
      <w:r w:rsidRPr="00522397">
        <w:rPr>
          <w:rFonts w:ascii="Palatino Linotype" w:hAnsi="Palatino Linotype" w:cs="Arial"/>
          <w:bCs/>
        </w:rPr>
        <w:t xml:space="preserve">El recurso de revisión fue interpuesto por parte legítima, en atención a que se presentó por </w:t>
      </w:r>
      <w:r w:rsidR="003A2718" w:rsidRPr="00522397">
        <w:rPr>
          <w:rFonts w:ascii="Palatino Linotype" w:hAnsi="Palatino Linotype" w:cs="Arial"/>
          <w:b/>
          <w:bCs/>
        </w:rPr>
        <w:t>EL</w:t>
      </w:r>
      <w:r w:rsidRPr="00522397">
        <w:rPr>
          <w:rFonts w:ascii="Palatino Linotype" w:hAnsi="Palatino Linotype" w:cs="Arial"/>
          <w:b/>
          <w:bCs/>
        </w:rPr>
        <w:t xml:space="preserve"> RECURRENTE,</w:t>
      </w:r>
      <w:r w:rsidRPr="00522397">
        <w:rPr>
          <w:rFonts w:ascii="Palatino Linotype" w:hAnsi="Palatino Linotype" w:cs="Arial"/>
          <w:bCs/>
        </w:rPr>
        <w:t xml:space="preserve"> quien es la misma persona que formuló la solicitud de acceso a la información pública al </w:t>
      </w:r>
      <w:r w:rsidRPr="00522397">
        <w:rPr>
          <w:rFonts w:ascii="Palatino Linotype" w:hAnsi="Palatino Linotype" w:cs="Arial"/>
          <w:b/>
          <w:bCs/>
        </w:rPr>
        <w:t>SUJETO OBLIGADO.</w:t>
      </w:r>
    </w:p>
    <w:p w14:paraId="05FE9B78" w14:textId="77777777" w:rsidR="00C62385" w:rsidRPr="00522397" w:rsidRDefault="00C62385" w:rsidP="00522397">
      <w:pPr>
        <w:spacing w:line="360" w:lineRule="auto"/>
        <w:jc w:val="both"/>
        <w:rPr>
          <w:rFonts w:ascii="Palatino Linotype" w:hAnsi="Palatino Linotype" w:cs="Arial"/>
          <w:b/>
          <w:szCs w:val="28"/>
        </w:rPr>
      </w:pPr>
    </w:p>
    <w:p w14:paraId="139F0F4E" w14:textId="77777777" w:rsidR="00410F42" w:rsidRPr="00522397" w:rsidRDefault="00C62385" w:rsidP="00522397">
      <w:pPr>
        <w:pStyle w:val="Prrafodelista"/>
        <w:autoSpaceDE w:val="0"/>
        <w:autoSpaceDN w:val="0"/>
        <w:adjustRightInd w:val="0"/>
        <w:spacing w:line="360" w:lineRule="auto"/>
        <w:ind w:left="0" w:right="49"/>
        <w:jc w:val="both"/>
        <w:rPr>
          <w:rFonts w:ascii="Palatino Linotype" w:hAnsi="Palatino Linotype" w:cs="Arial"/>
        </w:rPr>
      </w:pPr>
      <w:r w:rsidRPr="00522397">
        <w:rPr>
          <w:rFonts w:ascii="Palatino Linotype" w:hAnsi="Palatino Linotype" w:cs="Arial"/>
          <w:b/>
          <w:sz w:val="28"/>
          <w:szCs w:val="28"/>
        </w:rPr>
        <w:t xml:space="preserve">TERCERO. </w:t>
      </w:r>
      <w:r w:rsidRPr="00522397">
        <w:rPr>
          <w:rFonts w:ascii="Palatino Linotype" w:hAnsi="Palatino Linotype" w:cs="Arial"/>
          <w:b/>
        </w:rPr>
        <w:t xml:space="preserve">Oportunidad. </w:t>
      </w:r>
      <w:r w:rsidR="00410F42" w:rsidRPr="00522397">
        <w:rPr>
          <w:rFonts w:ascii="Palatino Linotype" w:hAnsi="Palatino Linotype" w:cs="Arial"/>
        </w:rPr>
        <w:t xml:space="preserve">El recurso de revisión fue interpuesto dentro del plazo de quince días hábiles contados a partir del día siguiente al en que </w:t>
      </w:r>
      <w:r w:rsidR="00410F42" w:rsidRPr="00522397">
        <w:rPr>
          <w:rFonts w:ascii="Palatino Linotype" w:hAnsi="Palatino Linotype" w:cs="Arial"/>
          <w:b/>
        </w:rPr>
        <w:t xml:space="preserve">EL RECURRENTE </w:t>
      </w:r>
      <w:r w:rsidR="00410F42" w:rsidRPr="00522397">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581AEC77" w14:textId="77777777" w:rsidR="00410F42" w:rsidRPr="00522397" w:rsidRDefault="00410F42" w:rsidP="00522397">
      <w:pPr>
        <w:ind w:left="851" w:right="902"/>
        <w:jc w:val="both"/>
        <w:rPr>
          <w:rFonts w:ascii="Palatino Linotype" w:eastAsiaTheme="minorEastAsia" w:hAnsi="Palatino Linotype" w:cs="Arial"/>
          <w:szCs w:val="20"/>
          <w:lang w:val="es-ES_tradnl"/>
        </w:rPr>
      </w:pPr>
    </w:p>
    <w:p w14:paraId="1BEE75DD" w14:textId="77777777" w:rsidR="00410F42" w:rsidRPr="00522397" w:rsidRDefault="00410F42" w:rsidP="00522397">
      <w:pPr>
        <w:tabs>
          <w:tab w:val="left" w:pos="851"/>
        </w:tabs>
        <w:ind w:left="851" w:right="901"/>
        <w:jc w:val="both"/>
        <w:rPr>
          <w:rFonts w:ascii="Palatino Linotype" w:eastAsiaTheme="minorEastAsia" w:hAnsi="Palatino Linotype" w:cs="Arial"/>
          <w:i/>
          <w:sz w:val="22"/>
          <w:szCs w:val="22"/>
          <w:lang w:val="es-ES_tradnl"/>
        </w:rPr>
      </w:pPr>
      <w:r w:rsidRPr="00522397">
        <w:rPr>
          <w:rFonts w:ascii="Palatino Linotype" w:eastAsiaTheme="minorEastAsia" w:hAnsi="Palatino Linotype" w:cs="Arial"/>
          <w:b/>
          <w:i/>
          <w:sz w:val="22"/>
          <w:szCs w:val="22"/>
          <w:lang w:val="es-ES_tradnl"/>
        </w:rPr>
        <w:t>“Artículo 178.</w:t>
      </w:r>
      <w:r w:rsidRPr="00522397">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2C5097" w14:textId="77777777" w:rsidR="00410F42" w:rsidRPr="00522397" w:rsidRDefault="00410F42" w:rsidP="00522397">
      <w:pPr>
        <w:tabs>
          <w:tab w:val="left" w:pos="851"/>
        </w:tabs>
        <w:ind w:left="851" w:right="901"/>
        <w:jc w:val="both"/>
        <w:rPr>
          <w:rFonts w:ascii="Palatino Linotype" w:eastAsiaTheme="minorEastAsia" w:hAnsi="Palatino Linotype" w:cs="Arial"/>
          <w:i/>
          <w:sz w:val="22"/>
          <w:szCs w:val="22"/>
          <w:lang w:val="es-ES_tradnl"/>
        </w:rPr>
      </w:pPr>
      <w:r w:rsidRPr="00522397">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D1C7844" w14:textId="77777777" w:rsidR="00410F42" w:rsidRPr="00522397" w:rsidRDefault="00410F42" w:rsidP="00522397">
      <w:pPr>
        <w:tabs>
          <w:tab w:val="left" w:pos="851"/>
        </w:tabs>
        <w:ind w:left="851" w:right="901"/>
        <w:jc w:val="both"/>
        <w:rPr>
          <w:rFonts w:ascii="Palatino Linotype" w:eastAsiaTheme="minorEastAsia" w:hAnsi="Palatino Linotype" w:cs="Arial"/>
          <w:i/>
          <w:sz w:val="22"/>
          <w:szCs w:val="22"/>
          <w:lang w:val="es-ES_tradnl"/>
        </w:rPr>
      </w:pPr>
      <w:r w:rsidRPr="00522397">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522397">
        <w:rPr>
          <w:rFonts w:ascii="Palatino Linotype" w:eastAsiaTheme="minorEastAsia" w:hAnsi="Palatino Linotype" w:cs="Arial"/>
          <w:b/>
          <w:i/>
          <w:sz w:val="22"/>
          <w:szCs w:val="22"/>
          <w:lang w:val="es-ES_tradnl"/>
        </w:rPr>
        <w:t>”</w:t>
      </w:r>
    </w:p>
    <w:p w14:paraId="183E8027" w14:textId="77777777" w:rsidR="00410F42" w:rsidRPr="00522397" w:rsidRDefault="00410F42" w:rsidP="00522397">
      <w:pPr>
        <w:ind w:left="851" w:right="902"/>
        <w:jc w:val="both"/>
        <w:rPr>
          <w:rFonts w:ascii="Palatino Linotype" w:eastAsiaTheme="minorEastAsia" w:hAnsi="Palatino Linotype" w:cs="Arial"/>
          <w:szCs w:val="20"/>
          <w:lang w:val="es-ES_tradnl"/>
        </w:rPr>
      </w:pPr>
    </w:p>
    <w:p w14:paraId="30C71B88" w14:textId="77777777" w:rsidR="00E642D2" w:rsidRPr="00522397" w:rsidRDefault="00410F42" w:rsidP="00522397">
      <w:pPr>
        <w:spacing w:line="360" w:lineRule="auto"/>
        <w:jc w:val="both"/>
        <w:rPr>
          <w:rFonts w:ascii="Palatino Linotype" w:hAnsi="Palatino Linotype"/>
        </w:rPr>
      </w:pPr>
      <w:r w:rsidRPr="00522397">
        <w:rPr>
          <w:rFonts w:ascii="Palatino Linotype" w:eastAsiaTheme="minorEastAsia" w:hAnsi="Palatino Linotype" w:cs="Arial"/>
          <w:lang w:val="es-ES_tradnl"/>
        </w:rPr>
        <w:t xml:space="preserve">En efecto, atendiendo a que </w:t>
      </w:r>
      <w:r w:rsidRPr="00522397">
        <w:rPr>
          <w:rFonts w:ascii="Palatino Linotype" w:eastAsiaTheme="minorEastAsia" w:hAnsi="Palatino Linotype" w:cs="Arial"/>
          <w:b/>
          <w:lang w:val="es-ES_tradnl"/>
        </w:rPr>
        <w:t>EL SUJETO OBLIGADO</w:t>
      </w:r>
      <w:r w:rsidRPr="00522397">
        <w:rPr>
          <w:rFonts w:ascii="Palatino Linotype" w:eastAsiaTheme="minorEastAsia" w:hAnsi="Palatino Linotype" w:cs="Arial"/>
          <w:lang w:val="es-ES_tradnl"/>
        </w:rPr>
        <w:t xml:space="preserve"> notificó la respuesta a la solicitud de información pública el </w:t>
      </w:r>
      <w:r w:rsidR="00876E5C" w:rsidRPr="00522397">
        <w:rPr>
          <w:rFonts w:ascii="Palatino Linotype" w:eastAsiaTheme="minorEastAsia" w:hAnsi="Palatino Linotype" w:cs="Arial"/>
          <w:b/>
          <w:lang w:val="es-ES_tradnl"/>
        </w:rPr>
        <w:t>trece de enero de dos mil veinte</w:t>
      </w:r>
      <w:r w:rsidRPr="00522397">
        <w:rPr>
          <w:rFonts w:ascii="Palatino Linotype" w:eastAsiaTheme="minorEastAsia" w:hAnsi="Palatino Linotype" w:cs="Arial"/>
          <w:b/>
          <w:lang w:val="es-ES_tradnl"/>
        </w:rPr>
        <w:t xml:space="preserve">; </w:t>
      </w:r>
      <w:r w:rsidR="000465A8" w:rsidRPr="00522397">
        <w:rPr>
          <w:rFonts w:ascii="Palatino Linotype" w:hAnsi="Palatino Linotype" w:cs="Arial"/>
        </w:rPr>
        <w:t>en consecuencia, el plazo de quince días hábiles que el artículo 178 de la ley de la materia otorga al</w:t>
      </w:r>
      <w:r w:rsidR="000465A8" w:rsidRPr="00522397">
        <w:rPr>
          <w:rFonts w:ascii="Palatino Linotype" w:hAnsi="Palatino Linotype" w:cs="Arial"/>
          <w:b/>
        </w:rPr>
        <w:t xml:space="preserve"> </w:t>
      </w:r>
      <w:r w:rsidR="000465A8" w:rsidRPr="00522397">
        <w:rPr>
          <w:rFonts w:ascii="Palatino Linotype" w:hAnsi="Palatino Linotype" w:cs="Arial"/>
          <w:b/>
        </w:rPr>
        <w:lastRenderedPageBreak/>
        <w:t>RECURRENTE</w:t>
      </w:r>
      <w:r w:rsidR="000465A8" w:rsidRPr="00522397">
        <w:rPr>
          <w:rFonts w:ascii="Palatino Linotype" w:hAnsi="Palatino Linotype" w:cs="Arial"/>
        </w:rPr>
        <w:t xml:space="preserve"> para presentar el recurso de revisión, transcurrió del</w:t>
      </w:r>
      <w:r w:rsidR="000465A8" w:rsidRPr="00522397">
        <w:rPr>
          <w:rFonts w:ascii="Palatino Linotype" w:hAnsi="Palatino Linotype" w:cs="Arial"/>
          <w:b/>
        </w:rPr>
        <w:t xml:space="preserve"> </w:t>
      </w:r>
      <w:r w:rsidR="00E642D2" w:rsidRPr="00522397">
        <w:rPr>
          <w:rFonts w:ascii="Palatino Linotype" w:hAnsi="Palatino Linotype" w:cs="Arial"/>
          <w:b/>
        </w:rPr>
        <w:t xml:space="preserve">catorce de enero </w:t>
      </w:r>
      <w:r w:rsidR="00C75787" w:rsidRPr="00522397">
        <w:rPr>
          <w:rFonts w:ascii="Palatino Linotype" w:hAnsi="Palatino Linotype" w:cs="Arial"/>
          <w:b/>
        </w:rPr>
        <w:t xml:space="preserve">al </w:t>
      </w:r>
      <w:r w:rsidR="00E642D2" w:rsidRPr="00522397">
        <w:rPr>
          <w:rFonts w:ascii="Palatino Linotype" w:hAnsi="Palatino Linotype" w:cs="Arial"/>
          <w:b/>
        </w:rPr>
        <w:t xml:space="preserve">cuatro de febrero </w:t>
      </w:r>
      <w:r w:rsidR="00F62AAE" w:rsidRPr="00522397">
        <w:rPr>
          <w:rFonts w:ascii="Palatino Linotype" w:hAnsi="Palatino Linotype" w:cs="Arial"/>
          <w:b/>
        </w:rPr>
        <w:t>de dos mil veinte</w:t>
      </w:r>
      <w:r w:rsidR="000465A8" w:rsidRPr="00522397">
        <w:rPr>
          <w:rFonts w:ascii="Palatino Linotype" w:hAnsi="Palatino Linotype" w:cs="Arial"/>
        </w:rPr>
        <w:t xml:space="preserve">, </w:t>
      </w:r>
      <w:r w:rsidR="00E642D2" w:rsidRPr="00522397">
        <w:rPr>
          <w:rFonts w:ascii="Palatino Linotype" w:hAnsi="Palatino Linotype" w:cs="Arial"/>
        </w:rPr>
        <w:t xml:space="preserve">sin contemplar en el cómputo los días dieciocho, diecinueve, veinticinco y veintiséis de enero; así como uno y dos de febrero de dos mil veinte, por corresponder a sábados y domingos, considerados como días inhábiles; en términos del artículo 3, fracción X de la </w:t>
      </w:r>
      <w:r w:rsidR="00E642D2" w:rsidRPr="00522397">
        <w:rPr>
          <w:rFonts w:ascii="Palatino Linotype" w:hAnsi="Palatino Linotype"/>
        </w:rPr>
        <w:t xml:space="preserve">Ley de Transparencia y Acceso a la Información Pública del Estado de México y Municipios; así como, el día tres de febrero de dos mil veinte, por ser considerados como día inhábil por suspensión de labores, en términos del </w:t>
      </w:r>
      <w:r w:rsidR="00E642D2" w:rsidRPr="00522397">
        <w:rPr>
          <w:rFonts w:ascii="Palatino Linotype" w:hAnsi="Palatino Linotype" w:cs="Arial"/>
        </w:rPr>
        <w:t>Calendario Oficial en Materia de Transparencia, Acceso a la Información Pública y Protección de Datos Personales del Estado de México y Municipios; así como de labores del Instituto para el año dos mil veinte y enero de dos mil veintiuno, publicado en el Periódico Oficial “Gaceta del Gobierno”, el diecinueve de diciembre de dos mil veinte.</w:t>
      </w:r>
    </w:p>
    <w:p w14:paraId="6177EF32" w14:textId="77777777" w:rsidR="00E642D2" w:rsidRPr="00522397" w:rsidRDefault="00E642D2" w:rsidP="00522397">
      <w:pPr>
        <w:spacing w:line="360" w:lineRule="auto"/>
        <w:jc w:val="both"/>
        <w:rPr>
          <w:rFonts w:ascii="Palatino Linotype" w:eastAsiaTheme="minorEastAsia" w:hAnsi="Palatino Linotype" w:cs="Arial"/>
          <w:lang w:val="es-ES_tradnl"/>
        </w:rPr>
      </w:pPr>
    </w:p>
    <w:p w14:paraId="5120333F" w14:textId="77777777" w:rsidR="00E642D2" w:rsidRPr="00522397" w:rsidRDefault="00E642D2" w:rsidP="00522397">
      <w:pPr>
        <w:spacing w:line="360" w:lineRule="auto"/>
        <w:jc w:val="both"/>
        <w:rPr>
          <w:rFonts w:ascii="Palatino Linotype" w:eastAsiaTheme="minorEastAsia" w:hAnsi="Palatino Linotype" w:cs="Arial"/>
          <w:lang w:val="es-ES_tradnl"/>
        </w:rPr>
      </w:pPr>
      <w:r w:rsidRPr="00522397">
        <w:rPr>
          <w:rFonts w:ascii="Palatino Linotype" w:eastAsiaTheme="minorEastAsia" w:hAnsi="Palatino Linotype" w:cs="Arial"/>
          <w:lang w:val="es-ES_tradnl"/>
        </w:rPr>
        <w:t>En ese tenor, si el recurso de revisión que nos ocupa, se interpuso el</w:t>
      </w:r>
      <w:r w:rsidRPr="00522397">
        <w:rPr>
          <w:rFonts w:ascii="Palatino Linotype" w:eastAsiaTheme="minorEastAsia" w:hAnsi="Palatino Linotype" w:cs="Arial"/>
          <w:b/>
          <w:lang w:val="es-ES_tradnl"/>
        </w:rPr>
        <w:t xml:space="preserve"> trece de enero de dos mil veinte,</w:t>
      </w:r>
      <w:r w:rsidRPr="00522397">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14:paraId="5B5AC8CF" w14:textId="77777777" w:rsidR="00E642D2" w:rsidRPr="00522397" w:rsidRDefault="00E642D2" w:rsidP="00522397">
      <w:pPr>
        <w:spacing w:line="360" w:lineRule="auto"/>
        <w:jc w:val="both"/>
        <w:rPr>
          <w:rFonts w:ascii="Palatino Linotype" w:hAnsi="Palatino Linotype" w:cs="Arial"/>
        </w:rPr>
      </w:pPr>
    </w:p>
    <w:p w14:paraId="44D68DA2" w14:textId="77777777" w:rsidR="008F02C3" w:rsidRPr="00522397" w:rsidRDefault="008F02C3" w:rsidP="00522397">
      <w:pPr>
        <w:spacing w:line="360" w:lineRule="auto"/>
        <w:jc w:val="both"/>
        <w:rPr>
          <w:rFonts w:ascii="Palatino Linotype" w:hAnsi="Palatino Linotype"/>
        </w:rPr>
      </w:pPr>
      <w:r w:rsidRPr="00522397">
        <w:rPr>
          <w:rFonts w:ascii="Palatino Linotype" w:hAnsi="Palatino Linotype"/>
        </w:rPr>
        <w:t xml:space="preserve">Lo anterior es así, toda vez que aun cuando el medio de impugnación que nos ocupa, se haya interpuesto el mismo día en que se tuvo por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522397">
        <w:rPr>
          <w:rFonts w:ascii="Palatino Linotype" w:hAnsi="Palatino Linotype"/>
          <w:b/>
        </w:rPr>
        <w:t>EL RECURRENTE</w:t>
      </w:r>
      <w:r w:rsidRPr="00522397">
        <w:rPr>
          <w:rFonts w:ascii="Palatino Linotype" w:hAnsi="Palatino Linotype"/>
        </w:rPr>
        <w:t xml:space="preserve"> tenga conocimiento de la respuesta impugnada; sin embargo, no prohíbe que el recurso de revisión, se presente el mismo día en que aquélla fue notificada.</w:t>
      </w:r>
    </w:p>
    <w:p w14:paraId="760450EC" w14:textId="77777777" w:rsidR="008F02C3" w:rsidRPr="00522397" w:rsidRDefault="008F02C3" w:rsidP="00522397">
      <w:pPr>
        <w:spacing w:line="360" w:lineRule="auto"/>
        <w:jc w:val="both"/>
        <w:rPr>
          <w:rFonts w:ascii="Palatino Linotype" w:hAnsi="Palatino Linotype"/>
        </w:rPr>
      </w:pPr>
    </w:p>
    <w:p w14:paraId="1EA15C1B" w14:textId="77777777" w:rsidR="008F02C3" w:rsidRPr="00522397" w:rsidRDefault="008F02C3" w:rsidP="00522397">
      <w:pPr>
        <w:spacing w:line="360" w:lineRule="auto"/>
        <w:jc w:val="both"/>
        <w:rPr>
          <w:rFonts w:ascii="Palatino Linotype" w:hAnsi="Palatino Linotype"/>
        </w:rPr>
      </w:pPr>
      <w:r w:rsidRPr="00522397">
        <w:rPr>
          <w:rFonts w:ascii="Palatino Linotype" w:hAnsi="Palatino Linotype"/>
        </w:rPr>
        <w:lastRenderedPageBreak/>
        <w:t>En sustento a lo anterior, es aplicable por analogía la Jurisprudencia número 1a</w:t>
      </w:r>
      <w:proofErr w:type="gramStart"/>
      <w:r w:rsidRPr="00522397">
        <w:rPr>
          <w:rFonts w:ascii="Palatino Linotype" w:hAnsi="Palatino Linotype"/>
        </w:rPr>
        <w:t>./</w:t>
      </w:r>
      <w:proofErr w:type="gramEnd"/>
      <w:r w:rsidRPr="00522397">
        <w:rPr>
          <w:rFonts w:ascii="Palatino Linotype" w:hAnsi="Palatino Linotype"/>
        </w:rPr>
        <w:t>J. 41/2015 (10a.), Décima época, sustentada por la Primera Sala de la Suprema Corte de Justicia de la Nación, visible en la página 569, libro 19, tomo I, de la Gaceta del Semanario Judicial de la Federación, del mes de junio de 2015, cuyo rubro y texto esgrimen:</w:t>
      </w:r>
    </w:p>
    <w:p w14:paraId="2F5740B7" w14:textId="77777777" w:rsidR="008F02C3" w:rsidRPr="00522397" w:rsidRDefault="008F02C3" w:rsidP="00522397">
      <w:pPr>
        <w:tabs>
          <w:tab w:val="left" w:pos="851"/>
        </w:tabs>
        <w:ind w:left="851" w:right="901"/>
        <w:jc w:val="both"/>
        <w:rPr>
          <w:rFonts w:ascii="Palatino Linotype" w:hAnsi="Palatino Linotype"/>
        </w:rPr>
      </w:pPr>
    </w:p>
    <w:p w14:paraId="415A7C34" w14:textId="77777777" w:rsidR="008F02C3" w:rsidRPr="00522397" w:rsidRDefault="008F02C3" w:rsidP="00522397">
      <w:pPr>
        <w:tabs>
          <w:tab w:val="left" w:pos="851"/>
        </w:tabs>
        <w:ind w:left="851" w:right="901"/>
        <w:jc w:val="both"/>
        <w:rPr>
          <w:rFonts w:ascii="Palatino Linotype" w:hAnsi="Palatino Linotype"/>
          <w:i/>
          <w:sz w:val="22"/>
          <w:szCs w:val="22"/>
        </w:rPr>
      </w:pPr>
      <w:r w:rsidRPr="00522397">
        <w:rPr>
          <w:rFonts w:ascii="Palatino Linotype" w:hAnsi="Palatino Linotype"/>
          <w:b/>
          <w:i/>
          <w:sz w:val="22"/>
          <w:szCs w:val="22"/>
        </w:rPr>
        <w:t xml:space="preserve">“RECURSO DE RECLAMACIÓN. SU INTERPOSICIÓN NO ES EXTEMPORÁNEA SI SE REALIZA ANTES DE QUE INICIE EL PLAZO PARA HACERLO. </w:t>
      </w:r>
      <w:r w:rsidRPr="00522397">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475BBAEB" w14:textId="77777777" w:rsidR="008F02C3" w:rsidRPr="00522397" w:rsidRDefault="008F02C3" w:rsidP="00522397">
      <w:pPr>
        <w:tabs>
          <w:tab w:val="left" w:pos="851"/>
        </w:tabs>
        <w:ind w:left="851" w:right="901"/>
        <w:jc w:val="both"/>
        <w:rPr>
          <w:rFonts w:ascii="Palatino Linotype" w:hAnsi="Palatino Linotype"/>
          <w:i/>
          <w:sz w:val="22"/>
          <w:szCs w:val="22"/>
        </w:rPr>
      </w:pPr>
      <w:r w:rsidRPr="00522397">
        <w:rPr>
          <w:rFonts w:ascii="Palatino Linotype" w:hAnsi="Palatino Linotype"/>
          <w:i/>
          <w:sz w:val="22"/>
          <w:szCs w:val="22"/>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14:paraId="251EB605" w14:textId="77777777" w:rsidR="008F02C3" w:rsidRPr="00522397" w:rsidRDefault="008F02C3" w:rsidP="00522397">
      <w:pPr>
        <w:tabs>
          <w:tab w:val="left" w:pos="851"/>
        </w:tabs>
        <w:ind w:left="851" w:right="901"/>
        <w:jc w:val="both"/>
        <w:rPr>
          <w:rFonts w:ascii="Palatino Linotype" w:hAnsi="Palatino Linotype"/>
          <w:i/>
          <w:sz w:val="22"/>
          <w:szCs w:val="22"/>
        </w:rPr>
      </w:pPr>
      <w:r w:rsidRPr="00522397">
        <w:rPr>
          <w:rFonts w:ascii="Palatino Linotype" w:hAnsi="Palatino Linotype"/>
          <w:i/>
          <w:sz w:val="22"/>
          <w:szCs w:val="22"/>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14:paraId="26399FD5" w14:textId="77777777" w:rsidR="008F02C3" w:rsidRPr="00522397" w:rsidRDefault="008F02C3" w:rsidP="00522397">
      <w:pPr>
        <w:tabs>
          <w:tab w:val="left" w:pos="851"/>
        </w:tabs>
        <w:ind w:left="851" w:right="901"/>
        <w:jc w:val="both"/>
        <w:rPr>
          <w:rFonts w:ascii="Palatino Linotype" w:hAnsi="Palatino Linotype"/>
          <w:i/>
          <w:sz w:val="22"/>
          <w:szCs w:val="22"/>
        </w:rPr>
      </w:pPr>
      <w:r w:rsidRPr="00522397">
        <w:rPr>
          <w:rFonts w:ascii="Palatino Linotype" w:hAnsi="Palatino Linotype"/>
          <w:i/>
          <w:sz w:val="22"/>
          <w:szCs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522397">
        <w:rPr>
          <w:rFonts w:ascii="Palatino Linotype" w:hAnsi="Palatino Linotype"/>
          <w:i/>
          <w:sz w:val="22"/>
          <w:szCs w:val="22"/>
        </w:rPr>
        <w:t>Arboleya</w:t>
      </w:r>
      <w:proofErr w:type="spellEnd"/>
      <w:r w:rsidRPr="00522397">
        <w:rPr>
          <w:rFonts w:ascii="Palatino Linotype" w:hAnsi="Palatino Linotype"/>
          <w:i/>
          <w:sz w:val="22"/>
          <w:szCs w:val="22"/>
        </w:rPr>
        <w:t>.</w:t>
      </w:r>
    </w:p>
    <w:p w14:paraId="0BB562D5" w14:textId="77777777" w:rsidR="008F02C3" w:rsidRPr="00522397" w:rsidRDefault="008F02C3" w:rsidP="00522397">
      <w:pPr>
        <w:tabs>
          <w:tab w:val="left" w:pos="851"/>
        </w:tabs>
        <w:ind w:left="851" w:right="901"/>
        <w:jc w:val="both"/>
        <w:rPr>
          <w:rFonts w:ascii="Palatino Linotype" w:hAnsi="Palatino Linotype"/>
          <w:i/>
          <w:sz w:val="22"/>
          <w:szCs w:val="22"/>
        </w:rPr>
      </w:pPr>
      <w:r w:rsidRPr="00522397">
        <w:rPr>
          <w:rFonts w:ascii="Palatino Linotype" w:hAnsi="Palatino Linotype"/>
          <w:i/>
          <w:sz w:val="22"/>
          <w:szCs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522397">
        <w:rPr>
          <w:rFonts w:ascii="Palatino Linotype" w:hAnsi="Palatino Linotype"/>
          <w:i/>
          <w:sz w:val="22"/>
          <w:szCs w:val="22"/>
        </w:rPr>
        <w:t>Goslinga</w:t>
      </w:r>
      <w:proofErr w:type="spellEnd"/>
      <w:r w:rsidRPr="00522397">
        <w:rPr>
          <w:rFonts w:ascii="Palatino Linotype" w:hAnsi="Palatino Linotype"/>
          <w:i/>
          <w:sz w:val="22"/>
          <w:szCs w:val="22"/>
        </w:rPr>
        <w:t xml:space="preserve"> </w:t>
      </w:r>
      <w:proofErr w:type="spellStart"/>
      <w:r w:rsidRPr="00522397">
        <w:rPr>
          <w:rFonts w:ascii="Palatino Linotype" w:hAnsi="Palatino Linotype"/>
          <w:i/>
          <w:sz w:val="22"/>
          <w:szCs w:val="22"/>
        </w:rPr>
        <w:t>Remírez</w:t>
      </w:r>
      <w:proofErr w:type="spellEnd"/>
      <w:r w:rsidRPr="00522397">
        <w:rPr>
          <w:rFonts w:ascii="Palatino Linotype" w:hAnsi="Palatino Linotype"/>
          <w:i/>
          <w:sz w:val="22"/>
          <w:szCs w:val="22"/>
        </w:rPr>
        <w:t>.</w:t>
      </w:r>
    </w:p>
    <w:p w14:paraId="489D3E8D" w14:textId="77777777" w:rsidR="008F02C3" w:rsidRPr="00522397" w:rsidRDefault="008F02C3" w:rsidP="00522397">
      <w:pPr>
        <w:tabs>
          <w:tab w:val="left" w:pos="851"/>
        </w:tabs>
        <w:ind w:left="851" w:right="901"/>
        <w:jc w:val="both"/>
        <w:rPr>
          <w:rFonts w:ascii="Palatino Linotype" w:hAnsi="Palatino Linotype"/>
          <w:i/>
          <w:sz w:val="22"/>
          <w:szCs w:val="22"/>
        </w:rPr>
      </w:pPr>
      <w:r w:rsidRPr="00522397">
        <w:rPr>
          <w:rFonts w:ascii="Palatino Linotype" w:hAnsi="Palatino Linotype"/>
          <w:i/>
          <w:sz w:val="22"/>
          <w:szCs w:val="22"/>
        </w:rPr>
        <w:lastRenderedPageBreak/>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14:paraId="53757167" w14:textId="77777777" w:rsidR="008F02C3" w:rsidRPr="00522397" w:rsidRDefault="008F02C3" w:rsidP="00522397">
      <w:pPr>
        <w:tabs>
          <w:tab w:val="left" w:pos="851"/>
        </w:tabs>
        <w:ind w:left="851" w:right="901"/>
        <w:jc w:val="both"/>
        <w:rPr>
          <w:rFonts w:ascii="Palatino Linotype" w:hAnsi="Palatino Linotype"/>
          <w:b/>
          <w:i/>
          <w:sz w:val="22"/>
          <w:szCs w:val="22"/>
        </w:rPr>
      </w:pPr>
      <w:r w:rsidRPr="00522397">
        <w:rPr>
          <w:rFonts w:ascii="Palatino Linotype" w:hAnsi="Palatino Linotype"/>
          <w:i/>
          <w:sz w:val="22"/>
          <w:szCs w:val="22"/>
        </w:rPr>
        <w:t>Tesis de jurisprudencia 41/2015 (10a.). Aprobada por la Primera Sala de este Alto Tribunal, en sesión privada de veintisiete de mayo de dos mil quince.</w:t>
      </w:r>
      <w:r w:rsidRPr="00522397">
        <w:rPr>
          <w:rFonts w:ascii="Palatino Linotype" w:hAnsi="Palatino Linotype"/>
          <w:b/>
          <w:i/>
          <w:sz w:val="22"/>
          <w:szCs w:val="22"/>
        </w:rPr>
        <w:t>”</w:t>
      </w:r>
    </w:p>
    <w:p w14:paraId="5B8C4F83" w14:textId="77777777" w:rsidR="008F02C3" w:rsidRPr="00522397" w:rsidRDefault="008F02C3" w:rsidP="00522397">
      <w:pPr>
        <w:tabs>
          <w:tab w:val="left" w:pos="851"/>
        </w:tabs>
        <w:ind w:left="851" w:right="901"/>
        <w:jc w:val="both"/>
        <w:rPr>
          <w:rFonts w:ascii="Palatino Linotype" w:hAnsi="Palatino Linotype"/>
          <w:i/>
          <w:sz w:val="22"/>
          <w:szCs w:val="22"/>
        </w:rPr>
      </w:pPr>
      <w:r w:rsidRPr="00522397">
        <w:rPr>
          <w:rFonts w:ascii="Palatino Linotype" w:hAnsi="Palatino Linotype"/>
          <w:i/>
          <w:sz w:val="22"/>
          <w:szCs w:val="22"/>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w:t>
      </w:r>
    </w:p>
    <w:p w14:paraId="30D33F4A" w14:textId="77777777" w:rsidR="008F02C3" w:rsidRPr="00522397" w:rsidRDefault="008F02C3" w:rsidP="00522397">
      <w:pPr>
        <w:tabs>
          <w:tab w:val="left" w:pos="851"/>
        </w:tabs>
        <w:ind w:left="851" w:right="901"/>
        <w:jc w:val="both"/>
        <w:rPr>
          <w:rFonts w:ascii="Palatino Linotype" w:hAnsi="Palatino Linotype"/>
        </w:rPr>
      </w:pPr>
    </w:p>
    <w:p w14:paraId="332FC689" w14:textId="77777777" w:rsidR="008F02C3" w:rsidRPr="00522397" w:rsidRDefault="008F02C3" w:rsidP="00522397">
      <w:pPr>
        <w:autoSpaceDE w:val="0"/>
        <w:autoSpaceDN w:val="0"/>
        <w:adjustRightInd w:val="0"/>
        <w:spacing w:line="360" w:lineRule="auto"/>
        <w:ind w:right="49"/>
        <w:jc w:val="both"/>
        <w:rPr>
          <w:rFonts w:ascii="Palatino Linotype" w:hAnsi="Palatino Linotype"/>
        </w:rPr>
      </w:pPr>
      <w:r w:rsidRPr="00522397">
        <w:rPr>
          <w:rFonts w:ascii="Palatino Linotype" w:hAnsi="Palatino Linotype"/>
        </w:rPr>
        <w:t>Por lo tanto, en aras de privilegiar el derecho de acceso a la información se entra al estudio del presente recurso de revisión, sin que la fecha en que se presentó afecte la resolución.</w:t>
      </w:r>
    </w:p>
    <w:p w14:paraId="4AE048A4" w14:textId="77777777" w:rsidR="000465A8" w:rsidRPr="00522397" w:rsidRDefault="000465A8" w:rsidP="00522397">
      <w:pPr>
        <w:pStyle w:val="Prrafodelista"/>
        <w:autoSpaceDE w:val="0"/>
        <w:autoSpaceDN w:val="0"/>
        <w:adjustRightInd w:val="0"/>
        <w:spacing w:line="360" w:lineRule="auto"/>
        <w:ind w:left="0" w:right="49"/>
        <w:jc w:val="both"/>
        <w:rPr>
          <w:rFonts w:ascii="Palatino Linotype" w:hAnsi="Palatino Linotype" w:cs="Arial"/>
          <w:b/>
        </w:rPr>
      </w:pPr>
    </w:p>
    <w:p w14:paraId="194F9160" w14:textId="77777777" w:rsidR="00797B84" w:rsidRPr="00522397" w:rsidRDefault="00797B84" w:rsidP="00522397">
      <w:pPr>
        <w:autoSpaceDE w:val="0"/>
        <w:autoSpaceDN w:val="0"/>
        <w:adjustRightInd w:val="0"/>
        <w:spacing w:line="360" w:lineRule="auto"/>
        <w:ind w:right="49"/>
        <w:jc w:val="both"/>
        <w:rPr>
          <w:rFonts w:ascii="Palatino Linotype" w:hAnsi="Palatino Linotype" w:cs="Arial"/>
          <w:lang w:val="es-ES"/>
        </w:rPr>
      </w:pPr>
      <w:r w:rsidRPr="00522397">
        <w:rPr>
          <w:rFonts w:ascii="Palatino Linotype" w:hAnsi="Palatino Linotype"/>
          <w:b/>
          <w:sz w:val="28"/>
          <w:szCs w:val="20"/>
          <w:lang w:val="es-ES_tradnl"/>
        </w:rPr>
        <w:t xml:space="preserve">CUARTO. </w:t>
      </w:r>
      <w:r w:rsidRPr="00522397">
        <w:rPr>
          <w:rFonts w:ascii="Palatino Linotype" w:hAnsi="Palatino Linotype"/>
          <w:b/>
        </w:rPr>
        <w:t xml:space="preserve">Procedibilidad. </w:t>
      </w:r>
      <w:r w:rsidRPr="00522397">
        <w:rPr>
          <w:rFonts w:ascii="Palatino Linotype" w:hAnsi="Palatino Linotype" w:cs="Arial"/>
          <w:lang w:val="es-ES"/>
        </w:rPr>
        <w:t xml:space="preserve">Esta Ponencia considera importante abordar el análisis de los requisitos de </w:t>
      </w:r>
      <w:proofErr w:type="spellStart"/>
      <w:r w:rsidRPr="00522397">
        <w:rPr>
          <w:rFonts w:ascii="Palatino Linotype" w:hAnsi="Palatino Linotype" w:cs="Arial"/>
          <w:lang w:val="es-ES"/>
        </w:rPr>
        <w:t>procedibilidad</w:t>
      </w:r>
      <w:proofErr w:type="spellEnd"/>
      <w:r w:rsidRPr="00522397">
        <w:rPr>
          <w:rFonts w:ascii="Palatino Linotype" w:hAnsi="Palatino Linotype" w:cs="Arial"/>
          <w:lang w:val="es-ES"/>
        </w:rPr>
        <w:t xml:space="preserve"> del recurso de revisión, así el artículo 180 de la </w:t>
      </w:r>
      <w:r w:rsidRPr="00522397">
        <w:rPr>
          <w:rFonts w:ascii="Palatino Linotype" w:hAnsi="Palatino Linotype" w:cs="Arial"/>
          <w:lang w:val="es-ES" w:eastAsia="es-MX"/>
        </w:rPr>
        <w:t xml:space="preserve">Ley de Transparencia y Acceso a la </w:t>
      </w:r>
      <w:r w:rsidRPr="00522397">
        <w:rPr>
          <w:rFonts w:ascii="Palatino Linotype" w:hAnsi="Palatino Linotype" w:cs="Arial"/>
          <w:lang w:val="es-ES"/>
        </w:rPr>
        <w:t>Información</w:t>
      </w:r>
      <w:r w:rsidRPr="00522397">
        <w:rPr>
          <w:rFonts w:ascii="Palatino Linotype" w:hAnsi="Palatino Linotype" w:cs="Arial"/>
          <w:lang w:val="es-ES" w:eastAsia="es-MX"/>
        </w:rPr>
        <w:t xml:space="preserve"> Pública del Estado de México y Municipios, que </w:t>
      </w:r>
      <w:r w:rsidRPr="00522397">
        <w:rPr>
          <w:rFonts w:ascii="Palatino Linotype" w:hAnsi="Palatino Linotype" w:cs="Arial"/>
          <w:lang w:val="es-ES"/>
        </w:rPr>
        <w:t>establece lo siguiente:</w:t>
      </w:r>
    </w:p>
    <w:p w14:paraId="1C88C287" w14:textId="77777777" w:rsidR="00797B84" w:rsidRPr="00522397" w:rsidRDefault="00797B84" w:rsidP="00522397">
      <w:pPr>
        <w:autoSpaceDE w:val="0"/>
        <w:autoSpaceDN w:val="0"/>
        <w:adjustRightInd w:val="0"/>
        <w:ind w:right="49"/>
        <w:jc w:val="both"/>
        <w:rPr>
          <w:rFonts w:ascii="Palatino Linotype" w:hAnsi="Palatino Linotype" w:cs="Arial"/>
          <w:lang w:val="es-ES"/>
        </w:rPr>
      </w:pPr>
    </w:p>
    <w:p w14:paraId="459B86CA" w14:textId="77777777" w:rsidR="00797B84" w:rsidRPr="00522397" w:rsidRDefault="00797B84" w:rsidP="00522397">
      <w:pPr>
        <w:tabs>
          <w:tab w:val="left" w:pos="851"/>
        </w:tabs>
        <w:ind w:left="851" w:right="901"/>
        <w:jc w:val="both"/>
        <w:rPr>
          <w:rFonts w:ascii="Palatino Linotype" w:hAnsi="Palatino Linotype"/>
          <w:b/>
          <w:i/>
          <w:sz w:val="22"/>
          <w:szCs w:val="22"/>
          <w:lang w:val="es-ES"/>
        </w:rPr>
      </w:pPr>
      <w:r w:rsidRPr="00522397">
        <w:rPr>
          <w:rFonts w:ascii="Palatino Linotype" w:hAnsi="Palatino Linotype"/>
          <w:b/>
          <w:i/>
          <w:sz w:val="22"/>
          <w:szCs w:val="22"/>
          <w:lang w:val="es-ES"/>
        </w:rPr>
        <w:t xml:space="preserve">“Artículo 180. </w:t>
      </w:r>
      <w:r w:rsidRPr="00522397">
        <w:rPr>
          <w:rFonts w:ascii="Palatino Linotype" w:hAnsi="Palatino Linotype"/>
          <w:i/>
          <w:sz w:val="22"/>
          <w:szCs w:val="22"/>
          <w:lang w:val="es-ES"/>
        </w:rPr>
        <w:t xml:space="preserve">El </w:t>
      </w:r>
      <w:r w:rsidRPr="00522397">
        <w:rPr>
          <w:rFonts w:ascii="Palatino Linotype" w:hAnsi="Palatino Linotype" w:cs="Arial"/>
          <w:i/>
          <w:sz w:val="22"/>
          <w:szCs w:val="22"/>
          <w:lang w:val="es-ES"/>
        </w:rPr>
        <w:t>recurso</w:t>
      </w:r>
      <w:r w:rsidRPr="00522397">
        <w:rPr>
          <w:rFonts w:ascii="Palatino Linotype" w:hAnsi="Palatino Linotype"/>
          <w:i/>
          <w:sz w:val="22"/>
          <w:szCs w:val="22"/>
          <w:lang w:val="es-ES"/>
        </w:rPr>
        <w:t xml:space="preserve"> </w:t>
      </w:r>
      <w:r w:rsidRPr="00522397">
        <w:rPr>
          <w:rFonts w:ascii="Palatino Linotype" w:hAnsi="Palatino Linotype" w:cs="Arial"/>
          <w:i/>
          <w:color w:val="222222"/>
          <w:sz w:val="22"/>
          <w:szCs w:val="22"/>
          <w:lang w:val="es-ES" w:eastAsia="es-MX"/>
        </w:rPr>
        <w:t>de</w:t>
      </w:r>
      <w:r w:rsidRPr="00522397">
        <w:rPr>
          <w:rFonts w:ascii="Palatino Linotype" w:hAnsi="Palatino Linotype"/>
          <w:i/>
          <w:sz w:val="22"/>
          <w:szCs w:val="22"/>
          <w:lang w:val="es-ES"/>
        </w:rPr>
        <w:t xml:space="preserve"> revisión contendrá:</w:t>
      </w:r>
      <w:r w:rsidRPr="00522397">
        <w:rPr>
          <w:rFonts w:ascii="Palatino Linotype" w:hAnsi="Palatino Linotype"/>
          <w:b/>
          <w:i/>
          <w:sz w:val="22"/>
          <w:szCs w:val="22"/>
          <w:lang w:val="es-ES"/>
        </w:rPr>
        <w:t xml:space="preserve"> </w:t>
      </w:r>
    </w:p>
    <w:p w14:paraId="7A8ED3BD" w14:textId="77777777" w:rsidR="00797B84" w:rsidRPr="00522397" w:rsidRDefault="00797B84" w:rsidP="00522397">
      <w:pPr>
        <w:tabs>
          <w:tab w:val="left" w:pos="851"/>
        </w:tabs>
        <w:ind w:left="851" w:right="901"/>
        <w:jc w:val="both"/>
        <w:rPr>
          <w:rFonts w:ascii="Palatino Linotype" w:hAnsi="Palatino Linotype"/>
          <w:b/>
          <w:i/>
          <w:sz w:val="22"/>
          <w:szCs w:val="22"/>
          <w:lang w:val="es-ES"/>
        </w:rPr>
      </w:pPr>
      <w:r w:rsidRPr="00522397">
        <w:rPr>
          <w:rFonts w:ascii="Palatino Linotype" w:hAnsi="Palatino Linotype"/>
          <w:b/>
          <w:i/>
          <w:sz w:val="22"/>
          <w:szCs w:val="22"/>
          <w:lang w:val="es-ES"/>
        </w:rPr>
        <w:t xml:space="preserve">I. </w:t>
      </w:r>
      <w:r w:rsidRPr="00522397">
        <w:rPr>
          <w:rFonts w:ascii="Palatino Linotype" w:hAnsi="Palatino Linotype"/>
          <w:i/>
          <w:sz w:val="22"/>
          <w:szCs w:val="22"/>
          <w:lang w:val="es-ES"/>
        </w:rPr>
        <w:t xml:space="preserve">El sujeto obligado ante </w:t>
      </w:r>
      <w:r w:rsidRPr="00522397">
        <w:rPr>
          <w:rFonts w:ascii="Palatino Linotype" w:hAnsi="Palatino Linotype" w:cs="Arial"/>
          <w:i/>
          <w:sz w:val="22"/>
          <w:szCs w:val="22"/>
          <w:lang w:val="es-ES"/>
        </w:rPr>
        <w:t>la</w:t>
      </w:r>
      <w:r w:rsidRPr="00522397">
        <w:rPr>
          <w:rFonts w:ascii="Palatino Linotype" w:hAnsi="Palatino Linotype"/>
          <w:i/>
          <w:sz w:val="22"/>
          <w:szCs w:val="22"/>
          <w:lang w:val="es-ES"/>
        </w:rPr>
        <w:t xml:space="preserve"> cual </w:t>
      </w:r>
      <w:r w:rsidRPr="00522397">
        <w:rPr>
          <w:rFonts w:ascii="Palatino Linotype" w:hAnsi="Palatino Linotype" w:cs="Arial"/>
          <w:i/>
          <w:color w:val="222222"/>
          <w:sz w:val="22"/>
          <w:szCs w:val="22"/>
          <w:lang w:val="es-ES" w:eastAsia="es-MX"/>
        </w:rPr>
        <w:t>se</w:t>
      </w:r>
      <w:r w:rsidRPr="00522397">
        <w:rPr>
          <w:rFonts w:ascii="Palatino Linotype" w:hAnsi="Palatino Linotype"/>
          <w:i/>
          <w:sz w:val="22"/>
          <w:szCs w:val="22"/>
          <w:lang w:val="es-ES"/>
        </w:rPr>
        <w:t xml:space="preserve"> presentó la solicitud;</w:t>
      </w:r>
      <w:r w:rsidRPr="00522397">
        <w:rPr>
          <w:rFonts w:ascii="Palatino Linotype" w:hAnsi="Palatino Linotype"/>
          <w:b/>
          <w:i/>
          <w:sz w:val="22"/>
          <w:szCs w:val="22"/>
          <w:lang w:val="es-ES"/>
        </w:rPr>
        <w:t xml:space="preserve"> </w:t>
      </w:r>
    </w:p>
    <w:p w14:paraId="545DEA20" w14:textId="77777777" w:rsidR="00797B84" w:rsidRPr="00522397" w:rsidRDefault="00797B84" w:rsidP="00522397">
      <w:pPr>
        <w:tabs>
          <w:tab w:val="left" w:pos="851"/>
        </w:tabs>
        <w:ind w:left="851" w:right="901"/>
        <w:jc w:val="both"/>
        <w:rPr>
          <w:rFonts w:ascii="Palatino Linotype" w:hAnsi="Palatino Linotype"/>
          <w:b/>
          <w:i/>
          <w:sz w:val="22"/>
          <w:szCs w:val="22"/>
          <w:lang w:val="es-ES"/>
        </w:rPr>
      </w:pPr>
      <w:r w:rsidRPr="00522397">
        <w:rPr>
          <w:rFonts w:ascii="Palatino Linotype" w:hAnsi="Palatino Linotype"/>
          <w:b/>
          <w:i/>
          <w:sz w:val="22"/>
          <w:szCs w:val="22"/>
          <w:lang w:val="es-ES"/>
        </w:rPr>
        <w:t xml:space="preserve">II. </w:t>
      </w:r>
      <w:r w:rsidRPr="00522397">
        <w:rPr>
          <w:rFonts w:ascii="Palatino Linotype" w:hAnsi="Palatino Linotype"/>
          <w:b/>
          <w:i/>
          <w:sz w:val="22"/>
          <w:szCs w:val="22"/>
          <w:u w:val="single"/>
          <w:lang w:val="es-ES"/>
        </w:rPr>
        <w:t xml:space="preserve">El nombre del solicitante </w:t>
      </w:r>
      <w:r w:rsidRPr="00522397">
        <w:rPr>
          <w:rFonts w:ascii="Palatino Linotype" w:hAnsi="Palatino Linotype" w:cs="Arial"/>
          <w:b/>
          <w:i/>
          <w:color w:val="222222"/>
          <w:sz w:val="22"/>
          <w:szCs w:val="22"/>
          <w:u w:val="single"/>
          <w:lang w:val="es-ES" w:eastAsia="es-MX"/>
        </w:rPr>
        <w:t>que</w:t>
      </w:r>
      <w:r w:rsidRPr="00522397">
        <w:rPr>
          <w:rFonts w:ascii="Palatino Linotype" w:hAnsi="Palatino Linotype"/>
          <w:b/>
          <w:i/>
          <w:sz w:val="22"/>
          <w:szCs w:val="22"/>
          <w:u w:val="single"/>
          <w:lang w:val="es-ES"/>
        </w:rPr>
        <w:t xml:space="preserve"> recurre </w:t>
      </w:r>
      <w:r w:rsidRPr="00522397">
        <w:rPr>
          <w:rFonts w:ascii="Palatino Linotype" w:hAnsi="Palatino Linotype"/>
          <w:i/>
          <w:sz w:val="22"/>
          <w:szCs w:val="22"/>
          <w:lang w:val="es-ES"/>
        </w:rPr>
        <w:t>o de su representante y, en su caso, del tercero interesado, así como la dirección o medio que señale para recibir notificaciones;</w:t>
      </w:r>
      <w:r w:rsidRPr="00522397">
        <w:rPr>
          <w:rFonts w:ascii="Palatino Linotype" w:hAnsi="Palatino Linotype"/>
          <w:b/>
          <w:i/>
          <w:sz w:val="22"/>
          <w:szCs w:val="22"/>
          <w:lang w:val="es-ES"/>
        </w:rPr>
        <w:t xml:space="preserve"> </w:t>
      </w:r>
    </w:p>
    <w:p w14:paraId="31EBC031" w14:textId="77777777" w:rsidR="00797B84" w:rsidRPr="00522397" w:rsidRDefault="00797B84" w:rsidP="00522397">
      <w:pPr>
        <w:tabs>
          <w:tab w:val="left" w:pos="851"/>
        </w:tabs>
        <w:ind w:left="851" w:right="901"/>
        <w:jc w:val="both"/>
        <w:rPr>
          <w:rFonts w:ascii="Palatino Linotype" w:hAnsi="Palatino Linotype"/>
          <w:b/>
          <w:i/>
          <w:sz w:val="22"/>
          <w:szCs w:val="22"/>
          <w:lang w:val="es-ES"/>
        </w:rPr>
      </w:pPr>
      <w:r w:rsidRPr="00522397">
        <w:rPr>
          <w:rFonts w:ascii="Palatino Linotype" w:hAnsi="Palatino Linotype"/>
          <w:b/>
          <w:i/>
          <w:sz w:val="22"/>
          <w:szCs w:val="22"/>
          <w:lang w:val="es-ES"/>
        </w:rPr>
        <w:t xml:space="preserve">III. </w:t>
      </w:r>
      <w:r w:rsidRPr="00522397">
        <w:rPr>
          <w:rFonts w:ascii="Palatino Linotype" w:hAnsi="Palatino Linotype"/>
          <w:i/>
          <w:sz w:val="22"/>
          <w:szCs w:val="22"/>
          <w:lang w:val="es-ES"/>
        </w:rPr>
        <w:t xml:space="preserve">El número de folio de </w:t>
      </w:r>
      <w:r w:rsidRPr="00522397">
        <w:rPr>
          <w:rFonts w:ascii="Palatino Linotype" w:hAnsi="Palatino Linotype" w:cs="Arial"/>
          <w:i/>
          <w:color w:val="222222"/>
          <w:sz w:val="22"/>
          <w:szCs w:val="22"/>
          <w:lang w:val="es-ES" w:eastAsia="es-MX"/>
        </w:rPr>
        <w:t>respuesta</w:t>
      </w:r>
      <w:r w:rsidRPr="00522397">
        <w:rPr>
          <w:rFonts w:ascii="Palatino Linotype" w:hAnsi="Palatino Linotype"/>
          <w:i/>
          <w:sz w:val="22"/>
          <w:szCs w:val="22"/>
          <w:lang w:val="es-ES"/>
        </w:rPr>
        <w:t xml:space="preserve"> de la solicitud de acceso; </w:t>
      </w:r>
    </w:p>
    <w:p w14:paraId="3C38E73A" w14:textId="77777777" w:rsidR="00797B84" w:rsidRPr="00522397" w:rsidRDefault="00797B84" w:rsidP="00522397">
      <w:pPr>
        <w:tabs>
          <w:tab w:val="left" w:pos="851"/>
        </w:tabs>
        <w:ind w:left="851" w:right="901"/>
        <w:jc w:val="both"/>
        <w:rPr>
          <w:rFonts w:ascii="Palatino Linotype" w:hAnsi="Palatino Linotype"/>
          <w:b/>
          <w:i/>
          <w:sz w:val="22"/>
          <w:szCs w:val="22"/>
          <w:lang w:val="es-ES"/>
        </w:rPr>
      </w:pPr>
      <w:r w:rsidRPr="00522397">
        <w:rPr>
          <w:rFonts w:ascii="Palatino Linotype" w:hAnsi="Palatino Linotype"/>
          <w:b/>
          <w:i/>
          <w:sz w:val="22"/>
          <w:szCs w:val="22"/>
          <w:lang w:val="es-ES"/>
        </w:rPr>
        <w:t xml:space="preserve">IV. </w:t>
      </w:r>
      <w:r w:rsidRPr="00522397">
        <w:rPr>
          <w:rFonts w:ascii="Palatino Linotype" w:hAnsi="Palatino Linotype"/>
          <w:i/>
          <w:sz w:val="22"/>
          <w:szCs w:val="22"/>
          <w:lang w:val="es-ES"/>
        </w:rPr>
        <w:t xml:space="preserve">La fecha en que fue </w:t>
      </w:r>
      <w:r w:rsidRPr="00522397">
        <w:rPr>
          <w:rFonts w:ascii="Palatino Linotype" w:hAnsi="Palatino Linotype" w:cs="Arial"/>
          <w:i/>
          <w:color w:val="222222"/>
          <w:sz w:val="22"/>
          <w:szCs w:val="22"/>
          <w:lang w:val="es-ES" w:eastAsia="es-MX"/>
        </w:rPr>
        <w:t>notificada</w:t>
      </w:r>
      <w:r w:rsidRPr="00522397">
        <w:rPr>
          <w:rFonts w:ascii="Palatino Linotype" w:hAnsi="Palatino Linotype"/>
          <w:i/>
          <w:sz w:val="22"/>
          <w:szCs w:val="22"/>
          <w:lang w:val="es-ES"/>
        </w:rPr>
        <w:t xml:space="preserve"> la respuesta al solicitante o tuvo conocimiento del acto reclamado, o de presentación de la solicitud, en caso de falta de respuesta;</w:t>
      </w:r>
      <w:r w:rsidRPr="00522397">
        <w:rPr>
          <w:rFonts w:ascii="Palatino Linotype" w:hAnsi="Palatino Linotype"/>
          <w:b/>
          <w:i/>
          <w:sz w:val="22"/>
          <w:szCs w:val="22"/>
          <w:lang w:val="es-ES"/>
        </w:rPr>
        <w:t xml:space="preserve"> </w:t>
      </w:r>
    </w:p>
    <w:p w14:paraId="6E0B6439" w14:textId="77777777" w:rsidR="00797B84" w:rsidRPr="00522397" w:rsidRDefault="00797B84" w:rsidP="00522397">
      <w:pPr>
        <w:tabs>
          <w:tab w:val="left" w:pos="851"/>
        </w:tabs>
        <w:ind w:left="851" w:right="901"/>
        <w:jc w:val="both"/>
        <w:rPr>
          <w:rFonts w:ascii="Palatino Linotype" w:hAnsi="Palatino Linotype"/>
          <w:b/>
          <w:i/>
          <w:sz w:val="22"/>
          <w:szCs w:val="22"/>
          <w:lang w:val="es-ES"/>
        </w:rPr>
      </w:pPr>
      <w:r w:rsidRPr="00522397">
        <w:rPr>
          <w:rFonts w:ascii="Palatino Linotype" w:hAnsi="Palatino Linotype"/>
          <w:b/>
          <w:i/>
          <w:sz w:val="22"/>
          <w:szCs w:val="22"/>
          <w:lang w:val="es-ES"/>
        </w:rPr>
        <w:t xml:space="preserve">V. </w:t>
      </w:r>
      <w:r w:rsidRPr="00522397">
        <w:rPr>
          <w:rFonts w:ascii="Palatino Linotype" w:hAnsi="Palatino Linotype"/>
          <w:i/>
          <w:sz w:val="22"/>
          <w:szCs w:val="22"/>
          <w:lang w:val="es-ES"/>
        </w:rPr>
        <w:t xml:space="preserve">El acto que se </w:t>
      </w:r>
      <w:r w:rsidRPr="00522397">
        <w:rPr>
          <w:rFonts w:ascii="Palatino Linotype" w:hAnsi="Palatino Linotype" w:cs="Arial"/>
          <w:i/>
          <w:color w:val="222222"/>
          <w:sz w:val="22"/>
          <w:szCs w:val="22"/>
          <w:lang w:val="es-ES" w:eastAsia="es-MX"/>
        </w:rPr>
        <w:t>recurre</w:t>
      </w:r>
      <w:r w:rsidRPr="00522397">
        <w:rPr>
          <w:rFonts w:ascii="Palatino Linotype" w:hAnsi="Palatino Linotype"/>
          <w:i/>
          <w:sz w:val="22"/>
          <w:szCs w:val="22"/>
          <w:lang w:val="es-ES"/>
        </w:rPr>
        <w:t>;</w:t>
      </w:r>
      <w:r w:rsidRPr="00522397">
        <w:rPr>
          <w:rFonts w:ascii="Palatino Linotype" w:hAnsi="Palatino Linotype"/>
          <w:b/>
          <w:i/>
          <w:sz w:val="22"/>
          <w:szCs w:val="22"/>
          <w:lang w:val="es-ES"/>
        </w:rPr>
        <w:t xml:space="preserve"> </w:t>
      </w:r>
    </w:p>
    <w:p w14:paraId="4610DBD6" w14:textId="77777777" w:rsidR="00797B84" w:rsidRPr="00522397" w:rsidRDefault="00797B84" w:rsidP="00522397">
      <w:pPr>
        <w:tabs>
          <w:tab w:val="left" w:pos="851"/>
        </w:tabs>
        <w:ind w:left="851" w:right="901"/>
        <w:jc w:val="both"/>
        <w:rPr>
          <w:rFonts w:ascii="Palatino Linotype" w:hAnsi="Palatino Linotype"/>
          <w:b/>
          <w:i/>
          <w:sz w:val="22"/>
          <w:szCs w:val="22"/>
          <w:lang w:val="es-ES"/>
        </w:rPr>
      </w:pPr>
      <w:r w:rsidRPr="00522397">
        <w:rPr>
          <w:rFonts w:ascii="Palatino Linotype" w:hAnsi="Palatino Linotype"/>
          <w:b/>
          <w:i/>
          <w:sz w:val="22"/>
          <w:szCs w:val="22"/>
          <w:lang w:val="es-ES"/>
        </w:rPr>
        <w:t xml:space="preserve">VI. </w:t>
      </w:r>
      <w:r w:rsidRPr="00522397">
        <w:rPr>
          <w:rFonts w:ascii="Palatino Linotype" w:hAnsi="Palatino Linotype"/>
          <w:i/>
          <w:sz w:val="22"/>
          <w:szCs w:val="22"/>
          <w:lang w:val="es-ES"/>
        </w:rPr>
        <w:t xml:space="preserve">Las razones o </w:t>
      </w:r>
      <w:r w:rsidRPr="00522397">
        <w:rPr>
          <w:rFonts w:ascii="Palatino Linotype" w:hAnsi="Palatino Linotype" w:cs="Arial"/>
          <w:i/>
          <w:color w:val="222222"/>
          <w:sz w:val="22"/>
          <w:szCs w:val="22"/>
          <w:lang w:val="es-ES" w:eastAsia="es-MX"/>
        </w:rPr>
        <w:t>motivos</w:t>
      </w:r>
      <w:r w:rsidRPr="00522397">
        <w:rPr>
          <w:rFonts w:ascii="Palatino Linotype" w:hAnsi="Palatino Linotype"/>
          <w:i/>
          <w:sz w:val="22"/>
          <w:szCs w:val="22"/>
          <w:lang w:val="es-ES"/>
        </w:rPr>
        <w:t xml:space="preserve"> de inconformidad;</w:t>
      </w:r>
      <w:r w:rsidRPr="00522397">
        <w:rPr>
          <w:rFonts w:ascii="Palatino Linotype" w:hAnsi="Palatino Linotype"/>
          <w:b/>
          <w:i/>
          <w:sz w:val="22"/>
          <w:szCs w:val="22"/>
          <w:lang w:val="es-ES"/>
        </w:rPr>
        <w:t xml:space="preserve"> </w:t>
      </w:r>
    </w:p>
    <w:p w14:paraId="0FCE87C6" w14:textId="77777777" w:rsidR="00797B84" w:rsidRPr="00522397" w:rsidRDefault="00797B84" w:rsidP="00522397">
      <w:pPr>
        <w:tabs>
          <w:tab w:val="left" w:pos="851"/>
        </w:tabs>
        <w:ind w:left="851" w:right="901"/>
        <w:jc w:val="both"/>
        <w:rPr>
          <w:rFonts w:ascii="Palatino Linotype" w:hAnsi="Palatino Linotype"/>
          <w:b/>
          <w:i/>
          <w:sz w:val="22"/>
          <w:szCs w:val="22"/>
          <w:lang w:val="es-ES"/>
        </w:rPr>
      </w:pPr>
      <w:r w:rsidRPr="00522397">
        <w:rPr>
          <w:rFonts w:ascii="Palatino Linotype" w:hAnsi="Palatino Linotype"/>
          <w:b/>
          <w:i/>
          <w:sz w:val="22"/>
          <w:szCs w:val="22"/>
          <w:lang w:val="es-ES"/>
        </w:rPr>
        <w:t xml:space="preserve">VII. </w:t>
      </w:r>
      <w:r w:rsidRPr="00522397">
        <w:rPr>
          <w:rFonts w:ascii="Palatino Linotype" w:hAnsi="Palatino Linotype"/>
          <w:i/>
          <w:sz w:val="22"/>
          <w:szCs w:val="22"/>
          <w:lang w:val="es-ES"/>
        </w:rPr>
        <w:t>La copia de la respuesta que se impugna y, en su caso, de la notificación correspondiente, en el caso de respuesta de la solicitud; y</w:t>
      </w:r>
      <w:r w:rsidRPr="00522397">
        <w:rPr>
          <w:rFonts w:ascii="Palatino Linotype" w:hAnsi="Palatino Linotype"/>
          <w:b/>
          <w:i/>
          <w:sz w:val="22"/>
          <w:szCs w:val="22"/>
          <w:lang w:val="es-ES"/>
        </w:rPr>
        <w:t xml:space="preserve"> </w:t>
      </w:r>
    </w:p>
    <w:p w14:paraId="013B610B" w14:textId="77777777" w:rsidR="00797B84" w:rsidRPr="00522397" w:rsidRDefault="00797B84" w:rsidP="00522397">
      <w:pPr>
        <w:tabs>
          <w:tab w:val="left" w:pos="851"/>
        </w:tabs>
        <w:ind w:left="851" w:right="901"/>
        <w:jc w:val="both"/>
        <w:rPr>
          <w:rFonts w:ascii="Palatino Linotype" w:hAnsi="Palatino Linotype"/>
          <w:i/>
          <w:sz w:val="22"/>
          <w:szCs w:val="22"/>
          <w:lang w:val="es-ES"/>
        </w:rPr>
      </w:pPr>
      <w:r w:rsidRPr="00522397">
        <w:rPr>
          <w:rFonts w:ascii="Palatino Linotype" w:hAnsi="Palatino Linotype"/>
          <w:b/>
          <w:i/>
          <w:sz w:val="22"/>
          <w:szCs w:val="22"/>
          <w:lang w:val="es-ES"/>
        </w:rPr>
        <w:lastRenderedPageBreak/>
        <w:t xml:space="preserve">VIII. </w:t>
      </w:r>
      <w:r w:rsidRPr="00522397">
        <w:rPr>
          <w:rFonts w:ascii="Palatino Linotype" w:hAnsi="Palatino Linotype"/>
          <w:i/>
          <w:sz w:val="22"/>
          <w:szCs w:val="22"/>
          <w:lang w:val="es-ES"/>
        </w:rPr>
        <w:t>Firma del recurrente, en su caso, cuando se presente por escrito, requisito sin el cual se dará trámite al recurso.</w:t>
      </w:r>
    </w:p>
    <w:p w14:paraId="5E06999E" w14:textId="77777777" w:rsidR="00797B84" w:rsidRPr="00522397" w:rsidRDefault="00797B84" w:rsidP="00522397">
      <w:pPr>
        <w:tabs>
          <w:tab w:val="left" w:pos="851"/>
        </w:tabs>
        <w:ind w:left="851" w:right="901"/>
        <w:jc w:val="both"/>
        <w:rPr>
          <w:rFonts w:ascii="Palatino Linotype" w:hAnsi="Palatino Linotype"/>
          <w:i/>
          <w:sz w:val="22"/>
          <w:szCs w:val="22"/>
          <w:lang w:val="es-ES"/>
        </w:rPr>
      </w:pPr>
      <w:r w:rsidRPr="00522397">
        <w:rPr>
          <w:rFonts w:ascii="Palatino Linotype" w:hAnsi="Palatino Linotype"/>
          <w:i/>
          <w:sz w:val="22"/>
          <w:szCs w:val="22"/>
          <w:lang w:val="es-ES"/>
        </w:rPr>
        <w:t xml:space="preserve">Adicionalmente, se podrán anexar las pruebas y demás elementos que considere procedentes someter a juicio del Instituto. </w:t>
      </w:r>
    </w:p>
    <w:p w14:paraId="3E402C33" w14:textId="77777777" w:rsidR="00797B84" w:rsidRPr="00522397" w:rsidRDefault="00797B84" w:rsidP="00522397">
      <w:pPr>
        <w:tabs>
          <w:tab w:val="left" w:pos="851"/>
        </w:tabs>
        <w:ind w:left="851" w:right="901"/>
        <w:jc w:val="both"/>
        <w:rPr>
          <w:rFonts w:ascii="Palatino Linotype" w:hAnsi="Palatino Linotype"/>
          <w:i/>
          <w:sz w:val="22"/>
          <w:szCs w:val="22"/>
          <w:lang w:val="es-ES"/>
        </w:rPr>
      </w:pPr>
      <w:r w:rsidRPr="00522397">
        <w:rPr>
          <w:rFonts w:ascii="Palatino Linotype" w:hAnsi="Palatino Linotype"/>
          <w:i/>
          <w:sz w:val="22"/>
          <w:szCs w:val="22"/>
          <w:lang w:val="es-ES"/>
        </w:rPr>
        <w:t xml:space="preserve">En ningún caso será necesario que el particular ratifique el recurso de revisión interpuesto. </w:t>
      </w:r>
    </w:p>
    <w:p w14:paraId="3EEC71C0" w14:textId="77777777" w:rsidR="00797B84" w:rsidRPr="00522397" w:rsidRDefault="00797B84" w:rsidP="00522397">
      <w:pPr>
        <w:tabs>
          <w:tab w:val="left" w:pos="851"/>
        </w:tabs>
        <w:ind w:left="851" w:right="901"/>
        <w:jc w:val="both"/>
        <w:rPr>
          <w:rFonts w:ascii="Palatino Linotype" w:hAnsi="Palatino Linotype"/>
          <w:b/>
          <w:i/>
          <w:sz w:val="22"/>
          <w:szCs w:val="22"/>
          <w:lang w:val="es-ES"/>
        </w:rPr>
      </w:pPr>
      <w:r w:rsidRPr="00522397">
        <w:rPr>
          <w:rFonts w:ascii="Palatino Linotype" w:hAnsi="Palatino Linotype"/>
          <w:b/>
          <w:i/>
          <w:sz w:val="22"/>
          <w:szCs w:val="22"/>
          <w:u w:val="single"/>
          <w:lang w:val="es-ES"/>
        </w:rPr>
        <w:t xml:space="preserve">En caso de </w:t>
      </w:r>
      <w:r w:rsidRPr="00522397">
        <w:rPr>
          <w:rFonts w:ascii="Palatino Linotype" w:hAnsi="Palatino Linotype" w:cs="Arial"/>
          <w:b/>
          <w:i/>
          <w:color w:val="222222"/>
          <w:sz w:val="22"/>
          <w:szCs w:val="22"/>
          <w:u w:val="single"/>
          <w:lang w:val="es-ES" w:eastAsia="es-MX"/>
        </w:rPr>
        <w:t>que</w:t>
      </w:r>
      <w:r w:rsidRPr="00522397">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522397">
        <w:rPr>
          <w:rFonts w:ascii="Palatino Linotype" w:hAnsi="Palatino Linotype"/>
          <w:i/>
          <w:sz w:val="22"/>
          <w:szCs w:val="22"/>
          <w:lang w:val="es-ES"/>
        </w:rPr>
        <w:t>, IV, VII y VIII.</w:t>
      </w:r>
      <w:r w:rsidRPr="00522397">
        <w:rPr>
          <w:rFonts w:ascii="Palatino Linotype" w:hAnsi="Palatino Linotype"/>
          <w:b/>
          <w:i/>
          <w:sz w:val="22"/>
          <w:szCs w:val="22"/>
          <w:lang w:val="es-ES"/>
        </w:rPr>
        <w:t>”</w:t>
      </w:r>
    </w:p>
    <w:p w14:paraId="0FD4A8B2" w14:textId="77777777" w:rsidR="00797B84" w:rsidRPr="00522397" w:rsidRDefault="00797B84" w:rsidP="00522397">
      <w:pPr>
        <w:tabs>
          <w:tab w:val="left" w:pos="851"/>
        </w:tabs>
        <w:ind w:left="851" w:right="901"/>
        <w:jc w:val="both"/>
        <w:rPr>
          <w:rFonts w:ascii="Palatino Linotype" w:hAnsi="Palatino Linotype"/>
          <w:i/>
          <w:sz w:val="22"/>
          <w:szCs w:val="22"/>
          <w:lang w:val="es-ES"/>
        </w:rPr>
      </w:pPr>
      <w:r w:rsidRPr="00522397">
        <w:rPr>
          <w:rFonts w:ascii="Palatino Linotype" w:hAnsi="Palatino Linotype"/>
          <w:i/>
          <w:sz w:val="22"/>
          <w:szCs w:val="22"/>
          <w:lang w:val="es-ES"/>
        </w:rPr>
        <w:t>(Énfasis añadido)</w:t>
      </w:r>
    </w:p>
    <w:p w14:paraId="6C587540" w14:textId="77777777" w:rsidR="00797B84" w:rsidRPr="00522397" w:rsidRDefault="00797B84" w:rsidP="00522397">
      <w:pPr>
        <w:tabs>
          <w:tab w:val="left" w:pos="851"/>
        </w:tabs>
        <w:ind w:left="851" w:right="901"/>
        <w:jc w:val="both"/>
        <w:rPr>
          <w:rFonts w:ascii="Palatino Linotype" w:hAnsi="Palatino Linotype"/>
          <w:i/>
          <w:sz w:val="22"/>
          <w:szCs w:val="22"/>
          <w:lang w:val="es-ES"/>
        </w:rPr>
      </w:pPr>
    </w:p>
    <w:p w14:paraId="1897081F" w14:textId="77777777" w:rsidR="00797B84" w:rsidRPr="00522397" w:rsidRDefault="00797B84" w:rsidP="00522397">
      <w:pPr>
        <w:spacing w:line="360" w:lineRule="auto"/>
        <w:jc w:val="both"/>
        <w:rPr>
          <w:rFonts w:ascii="Palatino Linotype" w:hAnsi="Palatino Linotype"/>
          <w:b/>
          <w:lang w:val="es-ES"/>
        </w:rPr>
      </w:pPr>
      <w:r w:rsidRPr="00522397">
        <w:rPr>
          <w:rFonts w:ascii="Palatino Linotype" w:hAnsi="Palatino Linotype"/>
          <w:lang w:val="es-ES"/>
        </w:rPr>
        <w:t xml:space="preserve">En principio, de una interpretación del artículo transcrito se observan los requisitos que </w:t>
      </w:r>
      <w:r w:rsidRPr="00522397">
        <w:rPr>
          <w:rFonts w:ascii="Palatino Linotype" w:hAnsi="Palatino Linotype" w:cs="Arial"/>
          <w:lang w:val="es-ES"/>
        </w:rPr>
        <w:t>deberán</w:t>
      </w:r>
      <w:r w:rsidRPr="00522397">
        <w:rPr>
          <w:rFonts w:ascii="Palatino Linotype" w:hAnsi="Palatino Linotype"/>
          <w:lang w:val="es-ES"/>
        </w:rPr>
        <w:t xml:space="preserve"> </w:t>
      </w:r>
      <w:r w:rsidRPr="00522397">
        <w:rPr>
          <w:rFonts w:ascii="Palatino Linotype" w:hAnsi="Palatino Linotype" w:cs="Arial"/>
          <w:lang w:val="es-ES"/>
        </w:rPr>
        <w:t>contener</w:t>
      </w:r>
      <w:r w:rsidRPr="00522397">
        <w:rPr>
          <w:rFonts w:ascii="Palatino Linotype" w:hAnsi="Palatino Linotype"/>
          <w:lang w:val="es-ES"/>
        </w:rPr>
        <w:t xml:space="preserve"> los recursos de revisión; sobre el particular, de la revisión del expediente electrónico del </w:t>
      </w:r>
      <w:r w:rsidRPr="00522397">
        <w:rPr>
          <w:rFonts w:ascii="Palatino Linotype" w:hAnsi="Palatino Linotype"/>
          <w:b/>
          <w:lang w:val="es-ES"/>
        </w:rPr>
        <w:t>SAIMEX</w:t>
      </w:r>
      <w:r w:rsidRPr="00522397">
        <w:rPr>
          <w:rFonts w:ascii="Palatino Linotype" w:hAnsi="Palatino Linotype"/>
          <w:lang w:val="es-ES"/>
        </w:rPr>
        <w:t xml:space="preserve"> se desprende que la parte solicitante y ahora </w:t>
      </w:r>
      <w:r w:rsidRPr="00522397">
        <w:rPr>
          <w:rFonts w:ascii="Palatino Linotype" w:hAnsi="Palatino Linotype"/>
          <w:b/>
          <w:lang w:val="es-ES"/>
        </w:rPr>
        <w:t>RECURRENTE</w:t>
      </w:r>
      <w:r w:rsidRPr="00522397">
        <w:rPr>
          <w:rFonts w:ascii="Palatino Linotype" w:hAnsi="Palatino Linotype"/>
          <w:lang w:val="es-ES"/>
        </w:rPr>
        <w:t xml:space="preserve">, en ejercicio de su derecho de acceso a la información pública, no proporcionó su nombre para que </w:t>
      </w:r>
      <w:r w:rsidRPr="00522397">
        <w:rPr>
          <w:rFonts w:ascii="Palatino Linotype" w:hAnsi="Palatino Linotype" w:cs="Arial"/>
          <w:lang w:val="es-ES"/>
        </w:rPr>
        <w:t>sea</w:t>
      </w:r>
      <w:r w:rsidRPr="00522397">
        <w:rPr>
          <w:rFonts w:ascii="Palatino Linotype" w:hAnsi="Palatino Linotype"/>
          <w:lang w:val="es-ES"/>
        </w:rPr>
        <w:t xml:space="preserve"> identificado, por lo que no se tiene certeza sobre su identidad, lo que en estricto sentido, provoca que </w:t>
      </w:r>
      <w:r w:rsidRPr="00522397">
        <w:rPr>
          <w:rFonts w:ascii="Palatino Linotype" w:hAnsi="Palatino Linotype" w:cs="Arial"/>
          <w:lang w:val="es-ES"/>
        </w:rPr>
        <w:t>no</w:t>
      </w:r>
      <w:r w:rsidRPr="00522397">
        <w:rPr>
          <w:rFonts w:ascii="Palatino Linotype" w:hAnsi="Palatino Linotype"/>
          <w:lang w:val="es-ES"/>
        </w:rPr>
        <w:t xml:space="preserve"> se colmen los requisitos establecidos en el citado artículo 180 de la Ley de Transparencia.</w:t>
      </w:r>
    </w:p>
    <w:p w14:paraId="751F4814" w14:textId="77777777" w:rsidR="00797B84" w:rsidRPr="00522397" w:rsidRDefault="00797B84" w:rsidP="00522397">
      <w:pPr>
        <w:spacing w:line="360" w:lineRule="auto"/>
        <w:jc w:val="both"/>
        <w:rPr>
          <w:rFonts w:ascii="Palatino Linotype" w:hAnsi="Palatino Linotype"/>
          <w:lang w:val="es-ES"/>
        </w:rPr>
      </w:pPr>
    </w:p>
    <w:p w14:paraId="4C1D17A8" w14:textId="77777777" w:rsidR="00797B84" w:rsidRPr="00522397" w:rsidRDefault="00797B84" w:rsidP="00522397">
      <w:pPr>
        <w:spacing w:line="360" w:lineRule="auto"/>
        <w:jc w:val="both"/>
        <w:rPr>
          <w:rFonts w:ascii="Palatino Linotype" w:hAnsi="Palatino Linotype" w:cs="Arial"/>
          <w:color w:val="000000"/>
          <w:lang w:val="es-ES"/>
        </w:rPr>
      </w:pPr>
      <w:r w:rsidRPr="00522397">
        <w:rPr>
          <w:rFonts w:ascii="Palatino Linotype" w:hAnsi="Palatino Linotype"/>
          <w:lang w:val="es-ES"/>
        </w:rPr>
        <w:t xml:space="preserve">Empero lo anterior, debe destacarse que el artículo 15 de </w:t>
      </w:r>
      <w:r w:rsidRPr="00522397">
        <w:rPr>
          <w:rFonts w:ascii="Palatino Linotype" w:hAnsi="Palatino Linotype" w:cs="Arial"/>
          <w:lang w:val="es-ES" w:eastAsia="es-MX"/>
        </w:rPr>
        <w:t xml:space="preserve">Ley de Transparencia y Acceso a la </w:t>
      </w:r>
      <w:r w:rsidRPr="00522397">
        <w:rPr>
          <w:rFonts w:ascii="Palatino Linotype" w:hAnsi="Palatino Linotype" w:cs="Arial"/>
          <w:lang w:val="es-ES"/>
        </w:rPr>
        <w:t>Información</w:t>
      </w:r>
      <w:r w:rsidRPr="00522397">
        <w:rPr>
          <w:rFonts w:ascii="Palatino Linotype" w:hAnsi="Palatino Linotype" w:cs="Arial"/>
          <w:lang w:val="es-ES" w:eastAsia="es-MX"/>
        </w:rPr>
        <w:t xml:space="preserve"> Pública del Estado de México y Municipios </w:t>
      </w:r>
      <w:r w:rsidRPr="00522397">
        <w:rPr>
          <w:rFonts w:ascii="Palatino Linotype" w:hAnsi="Palatino Linotype" w:cs="Arial"/>
          <w:iCs/>
          <w:lang w:val="es-ES"/>
        </w:rPr>
        <w:t xml:space="preserve">prevé que, </w:t>
      </w:r>
      <w:r w:rsidRPr="00522397">
        <w:rPr>
          <w:rFonts w:ascii="Palatino Linotype" w:hAnsi="Palatino Linotype"/>
          <w:lang w:val="es-ES"/>
        </w:rPr>
        <w:t xml:space="preserve">toda persona tendrá acceso a la información </w:t>
      </w:r>
      <w:r w:rsidRPr="00522397">
        <w:rPr>
          <w:rFonts w:ascii="Palatino Linotype" w:hAnsi="Palatino Linotype" w:cs="Arial"/>
          <w:color w:val="000000"/>
          <w:lang w:val="es-ES"/>
        </w:rPr>
        <w:t xml:space="preserve">sin necesidad de acreditar interés alguno o justificar su utilización, de lo que se infiere que para el </w:t>
      </w:r>
      <w:r w:rsidRPr="00522397">
        <w:rPr>
          <w:rFonts w:ascii="Palatino Linotype" w:hAnsi="Palatino Linotype"/>
          <w:lang w:val="es-ES"/>
        </w:rPr>
        <w:t>ejercicio</w:t>
      </w:r>
      <w:r w:rsidRPr="00522397">
        <w:rPr>
          <w:rFonts w:ascii="Palatino Linotype" w:hAnsi="Palatino Linotype" w:cs="Arial"/>
          <w:color w:val="000000"/>
          <w:lang w:val="es-ES"/>
        </w:rPr>
        <w:t xml:space="preserve"> del derecho de acceso a la información pública, </w:t>
      </w:r>
      <w:r w:rsidRPr="00522397">
        <w:rPr>
          <w:rFonts w:ascii="Palatino Linotype" w:hAnsi="Palatino Linotype" w:cs="Arial"/>
          <w:b/>
          <w:color w:val="000000"/>
          <w:u w:val="single"/>
          <w:lang w:val="es-ES"/>
        </w:rPr>
        <w:t xml:space="preserve">el nombre no es un requisito </w:t>
      </w:r>
      <w:r w:rsidRPr="00522397">
        <w:rPr>
          <w:rFonts w:ascii="Palatino Linotype" w:hAnsi="Palatino Linotype" w:cs="Arial"/>
          <w:b/>
          <w:i/>
          <w:color w:val="000000"/>
          <w:u w:val="single"/>
          <w:lang w:val="es-ES"/>
        </w:rPr>
        <w:t>sine qua non</w:t>
      </w:r>
      <w:r w:rsidRPr="00522397">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321738E" w14:textId="77777777" w:rsidR="00797B84" w:rsidRPr="00522397" w:rsidRDefault="00797B84" w:rsidP="00522397">
      <w:pPr>
        <w:spacing w:line="360" w:lineRule="auto"/>
        <w:jc w:val="both"/>
        <w:rPr>
          <w:rFonts w:ascii="Palatino Linotype" w:hAnsi="Palatino Linotype" w:cs="Arial"/>
          <w:color w:val="000000"/>
          <w:lang w:val="es-ES"/>
        </w:rPr>
      </w:pPr>
    </w:p>
    <w:p w14:paraId="055ADB2B" w14:textId="77777777" w:rsidR="00797B84" w:rsidRPr="00522397" w:rsidRDefault="00797B84" w:rsidP="00522397">
      <w:pPr>
        <w:spacing w:line="360" w:lineRule="auto"/>
        <w:jc w:val="both"/>
        <w:rPr>
          <w:rFonts w:ascii="Palatino Linotype" w:hAnsi="Palatino Linotype"/>
          <w:lang w:val="es-ES"/>
        </w:rPr>
      </w:pPr>
      <w:r w:rsidRPr="00522397">
        <w:rPr>
          <w:rFonts w:ascii="Palatino Linotype" w:hAnsi="Palatino Linotype"/>
          <w:lang w:val="es-ES"/>
        </w:rPr>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0996A62A" w14:textId="77777777" w:rsidR="00797B84" w:rsidRPr="00522397" w:rsidRDefault="00797B84" w:rsidP="00522397">
      <w:pPr>
        <w:jc w:val="both"/>
        <w:rPr>
          <w:rFonts w:ascii="Palatino Linotype" w:hAnsi="Palatino Linotype"/>
          <w:lang w:val="es-ES"/>
        </w:rPr>
      </w:pPr>
    </w:p>
    <w:p w14:paraId="73714CCE" w14:textId="77777777" w:rsidR="00797B84" w:rsidRPr="00522397" w:rsidRDefault="00797B84" w:rsidP="00522397">
      <w:pPr>
        <w:tabs>
          <w:tab w:val="left" w:pos="851"/>
        </w:tabs>
        <w:ind w:left="851" w:right="901"/>
        <w:jc w:val="center"/>
        <w:rPr>
          <w:rFonts w:ascii="Palatino Linotype" w:hAnsi="Palatino Linotype" w:cs="Arial"/>
          <w:b/>
          <w:i/>
          <w:sz w:val="22"/>
          <w:szCs w:val="22"/>
          <w:lang w:val="es-ES"/>
        </w:rPr>
      </w:pPr>
      <w:r w:rsidRPr="00522397">
        <w:rPr>
          <w:rFonts w:ascii="Palatino Linotype" w:hAnsi="Palatino Linotype" w:cs="Arial"/>
          <w:b/>
          <w:i/>
          <w:sz w:val="22"/>
          <w:szCs w:val="22"/>
          <w:lang w:val="es-ES"/>
        </w:rPr>
        <w:t>Constitución Política de los Estados Unidos Mexicanos</w:t>
      </w:r>
    </w:p>
    <w:p w14:paraId="5C9C79D7" w14:textId="77777777" w:rsidR="00797B84" w:rsidRPr="00522397" w:rsidRDefault="00797B84" w:rsidP="00522397">
      <w:pPr>
        <w:tabs>
          <w:tab w:val="left" w:pos="851"/>
        </w:tabs>
        <w:ind w:left="851" w:right="901"/>
        <w:jc w:val="both"/>
        <w:rPr>
          <w:rFonts w:ascii="Palatino Linotype" w:hAnsi="Palatino Linotype" w:cs="Arial"/>
          <w:i/>
          <w:sz w:val="22"/>
          <w:szCs w:val="22"/>
          <w:lang w:val="es-ES"/>
        </w:rPr>
      </w:pPr>
      <w:r w:rsidRPr="00522397">
        <w:rPr>
          <w:rFonts w:ascii="Palatino Linotype" w:hAnsi="Palatino Linotype" w:cs="Arial"/>
          <w:b/>
          <w:i/>
          <w:sz w:val="22"/>
          <w:szCs w:val="22"/>
          <w:lang w:val="es-ES"/>
        </w:rPr>
        <w:t>“Artículo 6o.</w:t>
      </w:r>
      <w:r w:rsidRPr="00522397">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22397">
        <w:rPr>
          <w:rFonts w:ascii="Palatino Linotype" w:hAnsi="Palatino Linotype" w:cs="Arial"/>
          <w:b/>
          <w:i/>
          <w:sz w:val="22"/>
          <w:szCs w:val="22"/>
          <w:lang w:val="es-ES"/>
        </w:rPr>
        <w:t>El derecho a la información será garantizado por el Estado.</w:t>
      </w:r>
      <w:r w:rsidRPr="00522397">
        <w:rPr>
          <w:rFonts w:ascii="Palatino Linotype" w:hAnsi="Palatino Linotype" w:cs="Arial"/>
          <w:i/>
          <w:sz w:val="22"/>
          <w:szCs w:val="22"/>
          <w:lang w:val="es-ES"/>
        </w:rPr>
        <w:t xml:space="preserve"> </w:t>
      </w:r>
    </w:p>
    <w:p w14:paraId="79FB0272" w14:textId="77777777" w:rsidR="00797B84" w:rsidRPr="00522397" w:rsidRDefault="00797B84" w:rsidP="00522397">
      <w:pPr>
        <w:tabs>
          <w:tab w:val="left" w:pos="851"/>
        </w:tabs>
        <w:ind w:left="851" w:right="901"/>
        <w:jc w:val="both"/>
        <w:rPr>
          <w:rFonts w:ascii="Palatino Linotype" w:hAnsi="Palatino Linotype" w:cs="Arial"/>
          <w:i/>
          <w:sz w:val="22"/>
          <w:szCs w:val="22"/>
          <w:lang w:val="es-ES"/>
        </w:rPr>
      </w:pPr>
      <w:r w:rsidRPr="00522397">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2D99CB59" w14:textId="77777777" w:rsidR="00797B84" w:rsidRPr="00522397" w:rsidRDefault="00797B84" w:rsidP="00522397">
      <w:pPr>
        <w:tabs>
          <w:tab w:val="left" w:pos="851"/>
        </w:tabs>
        <w:ind w:left="851" w:right="901"/>
        <w:jc w:val="both"/>
        <w:rPr>
          <w:rFonts w:ascii="Palatino Linotype" w:hAnsi="Palatino Linotype" w:cs="Arial"/>
          <w:i/>
          <w:sz w:val="22"/>
          <w:szCs w:val="22"/>
          <w:lang w:val="es-ES"/>
        </w:rPr>
      </w:pPr>
      <w:r w:rsidRPr="00522397">
        <w:rPr>
          <w:rFonts w:ascii="Palatino Linotype" w:hAnsi="Palatino Linotype" w:cs="Arial"/>
          <w:i/>
          <w:sz w:val="22"/>
          <w:szCs w:val="22"/>
          <w:lang w:val="es-ES"/>
        </w:rPr>
        <w:t>Para efectos de lo dispuesto en el presente artículo se observará lo siguiente:</w:t>
      </w:r>
    </w:p>
    <w:p w14:paraId="001AD999" w14:textId="77777777" w:rsidR="00797B84" w:rsidRPr="00522397" w:rsidRDefault="00797B84" w:rsidP="00522397">
      <w:pPr>
        <w:tabs>
          <w:tab w:val="left" w:pos="851"/>
        </w:tabs>
        <w:ind w:left="851" w:right="901"/>
        <w:jc w:val="both"/>
        <w:rPr>
          <w:rFonts w:ascii="Palatino Linotype" w:hAnsi="Palatino Linotype" w:cs="Arial"/>
          <w:i/>
          <w:sz w:val="22"/>
          <w:szCs w:val="22"/>
          <w:lang w:val="es-ES"/>
        </w:rPr>
      </w:pPr>
      <w:r w:rsidRPr="00522397">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211A61E7" w14:textId="77777777" w:rsidR="00797B84" w:rsidRPr="00522397" w:rsidRDefault="00797B84" w:rsidP="00522397">
      <w:pPr>
        <w:tabs>
          <w:tab w:val="left" w:pos="851"/>
        </w:tabs>
        <w:ind w:left="851" w:right="901"/>
        <w:jc w:val="both"/>
        <w:rPr>
          <w:rFonts w:ascii="Palatino Linotype" w:hAnsi="Palatino Linotype" w:cs="Arial"/>
          <w:i/>
          <w:sz w:val="22"/>
          <w:szCs w:val="22"/>
          <w:u w:val="single"/>
          <w:lang w:val="es-ES"/>
        </w:rPr>
      </w:pPr>
      <w:r w:rsidRPr="00522397">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C2AB1EA" w14:textId="77777777" w:rsidR="00797B84" w:rsidRPr="00522397" w:rsidRDefault="00797B84" w:rsidP="00522397">
      <w:pPr>
        <w:tabs>
          <w:tab w:val="left" w:pos="851"/>
        </w:tabs>
        <w:ind w:left="851" w:right="901"/>
        <w:jc w:val="both"/>
        <w:rPr>
          <w:rFonts w:ascii="Palatino Linotype" w:hAnsi="Palatino Linotype" w:cs="Arial"/>
          <w:i/>
          <w:sz w:val="22"/>
          <w:szCs w:val="22"/>
          <w:lang w:val="es-ES"/>
        </w:rPr>
      </w:pPr>
      <w:r w:rsidRPr="00522397">
        <w:rPr>
          <w:rFonts w:ascii="Palatino Linotype" w:hAnsi="Palatino Linotype" w:cs="Arial"/>
          <w:i/>
          <w:sz w:val="22"/>
          <w:szCs w:val="22"/>
          <w:lang w:val="es-ES"/>
        </w:rPr>
        <w:lastRenderedPageBreak/>
        <w:t>II.    La información que se refiere a la vida privada y los datos personales será protegida en los términos y con las excepciones que fijen las leyes.</w:t>
      </w:r>
    </w:p>
    <w:p w14:paraId="5CF81B73" w14:textId="77777777" w:rsidR="00797B84" w:rsidRPr="00522397" w:rsidRDefault="00797B84" w:rsidP="00522397">
      <w:pPr>
        <w:tabs>
          <w:tab w:val="left" w:pos="851"/>
        </w:tabs>
        <w:ind w:left="851" w:right="901"/>
        <w:jc w:val="both"/>
        <w:rPr>
          <w:rFonts w:ascii="Palatino Linotype" w:hAnsi="Palatino Linotype" w:cs="Arial"/>
          <w:i/>
          <w:sz w:val="22"/>
          <w:szCs w:val="22"/>
          <w:u w:val="single"/>
          <w:lang w:val="es-ES"/>
        </w:rPr>
      </w:pPr>
      <w:r w:rsidRPr="00522397">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3541E285" w14:textId="77777777" w:rsidR="00797B84" w:rsidRPr="00522397" w:rsidRDefault="00797B84" w:rsidP="00522397">
      <w:pPr>
        <w:tabs>
          <w:tab w:val="left" w:pos="851"/>
        </w:tabs>
        <w:ind w:left="851" w:right="901"/>
        <w:jc w:val="both"/>
        <w:rPr>
          <w:rFonts w:ascii="Palatino Linotype" w:hAnsi="Palatino Linotype" w:cs="Arial"/>
          <w:i/>
          <w:sz w:val="22"/>
          <w:szCs w:val="22"/>
          <w:lang w:val="es-ES"/>
        </w:rPr>
      </w:pPr>
      <w:r w:rsidRPr="00522397">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3B9BD6B1" w14:textId="77777777" w:rsidR="00797B84" w:rsidRPr="00522397" w:rsidRDefault="00797B84" w:rsidP="00522397">
      <w:pPr>
        <w:tabs>
          <w:tab w:val="left" w:pos="851"/>
        </w:tabs>
        <w:ind w:left="851" w:right="901"/>
        <w:jc w:val="both"/>
        <w:rPr>
          <w:rFonts w:ascii="Palatino Linotype" w:hAnsi="Palatino Linotype" w:cs="Arial"/>
          <w:i/>
          <w:sz w:val="22"/>
          <w:szCs w:val="22"/>
          <w:u w:val="single"/>
          <w:lang w:val="es-ES"/>
        </w:rPr>
      </w:pPr>
      <w:r w:rsidRPr="00522397">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4881DFD" w14:textId="77777777" w:rsidR="00797B84" w:rsidRPr="00522397" w:rsidRDefault="00797B84" w:rsidP="00522397">
      <w:pPr>
        <w:tabs>
          <w:tab w:val="left" w:pos="851"/>
        </w:tabs>
        <w:ind w:left="851" w:right="901"/>
        <w:jc w:val="both"/>
        <w:rPr>
          <w:rFonts w:ascii="Palatino Linotype" w:hAnsi="Palatino Linotype" w:cs="Arial"/>
          <w:i/>
          <w:sz w:val="22"/>
          <w:szCs w:val="22"/>
          <w:u w:val="single"/>
          <w:lang w:val="es-ES"/>
        </w:rPr>
      </w:pPr>
      <w:r w:rsidRPr="00522397">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54F35D02" w14:textId="77777777" w:rsidR="00797B84" w:rsidRPr="00522397" w:rsidRDefault="00797B84" w:rsidP="00522397">
      <w:pPr>
        <w:tabs>
          <w:tab w:val="left" w:pos="851"/>
        </w:tabs>
        <w:ind w:left="851" w:right="901"/>
        <w:jc w:val="both"/>
        <w:rPr>
          <w:rFonts w:ascii="Palatino Linotype" w:hAnsi="Palatino Linotype" w:cs="Arial"/>
          <w:i/>
          <w:sz w:val="22"/>
          <w:szCs w:val="22"/>
          <w:lang w:val="es-ES"/>
        </w:rPr>
      </w:pPr>
      <w:r w:rsidRPr="00522397">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1743F75C" w14:textId="77777777" w:rsidR="00797B84" w:rsidRPr="00522397" w:rsidRDefault="00797B84" w:rsidP="00522397">
      <w:pPr>
        <w:tabs>
          <w:tab w:val="left" w:pos="851"/>
        </w:tabs>
        <w:ind w:left="851" w:right="901"/>
        <w:jc w:val="both"/>
        <w:rPr>
          <w:rFonts w:ascii="Palatino Linotype" w:hAnsi="Palatino Linotype" w:cs="Arial"/>
          <w:i/>
          <w:sz w:val="22"/>
          <w:szCs w:val="22"/>
          <w:lang w:val="es-ES"/>
        </w:rPr>
      </w:pPr>
      <w:r w:rsidRPr="00522397">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57551E6" w14:textId="77777777" w:rsidR="00797B84" w:rsidRPr="00522397" w:rsidRDefault="00797B84" w:rsidP="00522397">
      <w:pPr>
        <w:tabs>
          <w:tab w:val="left" w:pos="851"/>
        </w:tabs>
        <w:ind w:left="851" w:right="901"/>
        <w:jc w:val="both"/>
        <w:rPr>
          <w:rFonts w:ascii="Palatino Linotype" w:hAnsi="Palatino Linotype" w:cs="Arial"/>
          <w:i/>
          <w:sz w:val="22"/>
          <w:szCs w:val="22"/>
          <w:lang w:val="es-ES"/>
        </w:rPr>
      </w:pPr>
      <w:r w:rsidRPr="00522397">
        <w:rPr>
          <w:rFonts w:ascii="Palatino Linotype" w:hAnsi="Palatino Linotype" w:cs="Arial"/>
          <w:i/>
          <w:sz w:val="22"/>
          <w:szCs w:val="22"/>
          <w:lang w:val="es-ES"/>
        </w:rPr>
        <w:t>…</w:t>
      </w:r>
    </w:p>
    <w:p w14:paraId="20D3B75A" w14:textId="77777777" w:rsidR="00797B84" w:rsidRPr="00522397" w:rsidRDefault="00797B84" w:rsidP="00522397">
      <w:pPr>
        <w:tabs>
          <w:tab w:val="left" w:pos="851"/>
        </w:tabs>
        <w:ind w:left="851" w:right="901"/>
        <w:jc w:val="both"/>
        <w:rPr>
          <w:rFonts w:ascii="Palatino Linotype" w:hAnsi="Palatino Linotype" w:cs="Arial"/>
          <w:i/>
          <w:color w:val="000000"/>
          <w:sz w:val="22"/>
          <w:szCs w:val="22"/>
          <w:lang w:eastAsia="es-MX"/>
        </w:rPr>
      </w:pPr>
      <w:r w:rsidRPr="00522397">
        <w:rPr>
          <w:rFonts w:ascii="Palatino Linotype" w:hAnsi="Palatino Linotype" w:cs="Arial"/>
          <w:i/>
          <w:sz w:val="22"/>
          <w:szCs w:val="22"/>
          <w:u w:val="single"/>
          <w:lang w:val="es-ES"/>
        </w:rPr>
        <w:t>La ley establecerá aquella información que se considere reservada o confidencial.</w:t>
      </w:r>
      <w:r w:rsidRPr="00522397">
        <w:rPr>
          <w:rFonts w:ascii="Palatino Linotype" w:hAnsi="Palatino Linotype" w:cs="Arial"/>
          <w:b/>
          <w:i/>
          <w:sz w:val="22"/>
          <w:szCs w:val="22"/>
          <w:lang w:val="es-ES"/>
        </w:rPr>
        <w:t>”</w:t>
      </w:r>
      <w:r w:rsidRPr="00522397">
        <w:rPr>
          <w:rFonts w:ascii="Palatino Linotype" w:hAnsi="Palatino Linotype" w:cs="Arial"/>
          <w:i/>
          <w:color w:val="000000"/>
          <w:sz w:val="22"/>
          <w:szCs w:val="22"/>
          <w:lang w:eastAsia="es-MX"/>
        </w:rPr>
        <w:t xml:space="preserve"> </w:t>
      </w:r>
    </w:p>
    <w:p w14:paraId="752DC684" w14:textId="77777777" w:rsidR="00797B84" w:rsidRPr="00522397" w:rsidRDefault="00797B84" w:rsidP="00522397">
      <w:pPr>
        <w:tabs>
          <w:tab w:val="left" w:pos="851"/>
        </w:tabs>
        <w:ind w:left="851" w:right="901"/>
        <w:jc w:val="both"/>
        <w:rPr>
          <w:rFonts w:ascii="Palatino Linotype" w:hAnsi="Palatino Linotype" w:cs="Arial"/>
          <w:i/>
          <w:color w:val="000000"/>
          <w:sz w:val="22"/>
          <w:szCs w:val="22"/>
          <w:lang w:eastAsia="es-MX"/>
        </w:rPr>
      </w:pPr>
    </w:p>
    <w:p w14:paraId="7825B973" w14:textId="77777777" w:rsidR="00797B84" w:rsidRPr="00522397" w:rsidRDefault="00797B84" w:rsidP="00522397">
      <w:pPr>
        <w:tabs>
          <w:tab w:val="left" w:pos="851"/>
        </w:tabs>
        <w:ind w:left="851" w:right="901"/>
        <w:jc w:val="center"/>
        <w:rPr>
          <w:rFonts w:ascii="Palatino Linotype" w:hAnsi="Palatino Linotype" w:cs="Arial"/>
          <w:b/>
          <w:i/>
          <w:sz w:val="22"/>
          <w:szCs w:val="22"/>
          <w:lang w:val="es-ES"/>
        </w:rPr>
      </w:pPr>
      <w:r w:rsidRPr="00522397">
        <w:rPr>
          <w:rFonts w:ascii="Palatino Linotype" w:hAnsi="Palatino Linotype" w:cs="Arial"/>
          <w:b/>
          <w:i/>
          <w:sz w:val="22"/>
          <w:szCs w:val="22"/>
          <w:lang w:val="es-ES"/>
        </w:rPr>
        <w:t>Constitución Política del Estado Libre y Soberano de México</w:t>
      </w:r>
    </w:p>
    <w:p w14:paraId="5A486896" w14:textId="77777777" w:rsidR="00797B84" w:rsidRPr="00522397" w:rsidRDefault="00797B84" w:rsidP="00522397">
      <w:pPr>
        <w:tabs>
          <w:tab w:val="left" w:pos="851"/>
        </w:tabs>
        <w:ind w:left="851" w:right="901"/>
        <w:jc w:val="center"/>
        <w:rPr>
          <w:rFonts w:ascii="Palatino Linotype" w:hAnsi="Palatino Linotype" w:cs="Arial"/>
          <w:b/>
          <w:i/>
          <w:sz w:val="22"/>
          <w:szCs w:val="22"/>
          <w:lang w:val="es-ES"/>
        </w:rPr>
      </w:pPr>
    </w:p>
    <w:p w14:paraId="26E12D6B" w14:textId="77777777" w:rsidR="00797B84" w:rsidRPr="00522397" w:rsidRDefault="00797B84" w:rsidP="00522397">
      <w:pPr>
        <w:tabs>
          <w:tab w:val="left" w:pos="851"/>
        </w:tabs>
        <w:ind w:left="851" w:right="901"/>
        <w:jc w:val="both"/>
        <w:rPr>
          <w:rFonts w:ascii="Palatino Linotype" w:hAnsi="Palatino Linotype" w:cs="Arial"/>
          <w:b/>
          <w:i/>
          <w:sz w:val="22"/>
          <w:szCs w:val="22"/>
          <w:lang w:val="es-ES"/>
        </w:rPr>
      </w:pPr>
      <w:r w:rsidRPr="00522397">
        <w:rPr>
          <w:rFonts w:ascii="Palatino Linotype" w:hAnsi="Palatino Linotype" w:cs="Arial"/>
          <w:b/>
          <w:i/>
          <w:sz w:val="22"/>
          <w:szCs w:val="22"/>
          <w:lang w:val="es-ES"/>
        </w:rPr>
        <w:t xml:space="preserve">“Artículo 5.  … </w:t>
      </w:r>
    </w:p>
    <w:p w14:paraId="27981D11" w14:textId="77777777" w:rsidR="00797B84" w:rsidRPr="00522397" w:rsidRDefault="00797B84" w:rsidP="00522397">
      <w:pPr>
        <w:tabs>
          <w:tab w:val="left" w:pos="851"/>
        </w:tabs>
        <w:ind w:left="851" w:right="901"/>
        <w:jc w:val="both"/>
        <w:rPr>
          <w:rFonts w:ascii="Palatino Linotype" w:hAnsi="Palatino Linotype"/>
          <w:i/>
          <w:sz w:val="22"/>
          <w:szCs w:val="22"/>
          <w:lang w:val="es-ES"/>
        </w:rPr>
      </w:pPr>
      <w:r w:rsidRPr="00522397">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119FDBB0" w14:textId="77777777" w:rsidR="00797B84" w:rsidRPr="00522397" w:rsidRDefault="00797B84" w:rsidP="00522397">
      <w:pPr>
        <w:tabs>
          <w:tab w:val="left" w:pos="851"/>
        </w:tabs>
        <w:ind w:left="851" w:right="901"/>
        <w:jc w:val="both"/>
        <w:rPr>
          <w:rFonts w:ascii="Palatino Linotype" w:hAnsi="Palatino Linotype"/>
          <w:i/>
          <w:sz w:val="22"/>
          <w:szCs w:val="22"/>
          <w:lang w:val="es-ES"/>
        </w:rPr>
      </w:pPr>
      <w:r w:rsidRPr="00522397">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CBB9F7E" w14:textId="77777777" w:rsidR="00797B84" w:rsidRPr="00522397" w:rsidRDefault="00797B84" w:rsidP="00522397">
      <w:pPr>
        <w:tabs>
          <w:tab w:val="left" w:pos="851"/>
        </w:tabs>
        <w:ind w:left="851" w:right="901"/>
        <w:jc w:val="both"/>
        <w:rPr>
          <w:rFonts w:ascii="Palatino Linotype" w:hAnsi="Palatino Linotype"/>
          <w:i/>
          <w:sz w:val="22"/>
          <w:szCs w:val="22"/>
          <w:lang w:val="es-ES"/>
        </w:rPr>
      </w:pPr>
      <w:r w:rsidRPr="00522397">
        <w:rPr>
          <w:rFonts w:ascii="Palatino Linotype" w:hAnsi="Palatino Linotype"/>
          <w:i/>
          <w:sz w:val="22"/>
          <w:szCs w:val="22"/>
          <w:lang w:val="es-ES"/>
        </w:rPr>
        <w:t xml:space="preserve">Este derecho se regirá por los principios y bases siguientes: </w:t>
      </w:r>
    </w:p>
    <w:p w14:paraId="04E2733A" w14:textId="77777777" w:rsidR="00797B84" w:rsidRPr="00522397" w:rsidRDefault="00797B84" w:rsidP="00522397">
      <w:pPr>
        <w:tabs>
          <w:tab w:val="left" w:pos="851"/>
        </w:tabs>
        <w:ind w:left="851" w:right="901"/>
        <w:jc w:val="both"/>
        <w:rPr>
          <w:rFonts w:ascii="Palatino Linotype" w:hAnsi="Palatino Linotype"/>
          <w:i/>
          <w:sz w:val="22"/>
          <w:szCs w:val="22"/>
          <w:lang w:val="es-ES"/>
        </w:rPr>
      </w:pPr>
      <w:r w:rsidRPr="00522397">
        <w:rPr>
          <w:rFonts w:ascii="Palatino Linotype" w:hAnsi="Palatino Linotype"/>
          <w:b/>
          <w:i/>
          <w:sz w:val="22"/>
          <w:szCs w:val="22"/>
          <w:lang w:val="es-ES"/>
        </w:rPr>
        <w:lastRenderedPageBreak/>
        <w:t>I. Toda la información en posesión de cualquier autoridad, entidad, órgano y organismos de los Poderes Ejecutivo, Legislativo y Judicial, órganos autónomos, partidos políticos, fideicomisos y fondos públicos estatales y municipales</w:t>
      </w:r>
      <w:r w:rsidRPr="00522397">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7E6B325C" w14:textId="77777777" w:rsidR="00797B84" w:rsidRPr="00522397" w:rsidRDefault="00797B84" w:rsidP="00522397">
      <w:pPr>
        <w:tabs>
          <w:tab w:val="left" w:pos="851"/>
        </w:tabs>
        <w:ind w:left="851" w:right="901"/>
        <w:jc w:val="both"/>
        <w:rPr>
          <w:rFonts w:ascii="Palatino Linotype" w:hAnsi="Palatino Linotype"/>
          <w:i/>
          <w:sz w:val="22"/>
          <w:szCs w:val="22"/>
          <w:lang w:val="es-ES"/>
        </w:rPr>
      </w:pPr>
      <w:r w:rsidRPr="00522397">
        <w:rPr>
          <w:rFonts w:ascii="Palatino Linotype" w:hAnsi="Palatino Linotype"/>
          <w:b/>
          <w:i/>
          <w:sz w:val="22"/>
          <w:szCs w:val="22"/>
          <w:lang w:val="es-ES"/>
        </w:rPr>
        <w:t>II.</w:t>
      </w:r>
      <w:r w:rsidRPr="00522397">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7177FFC3" w14:textId="77777777" w:rsidR="00797B84" w:rsidRPr="00522397" w:rsidRDefault="00797B84" w:rsidP="00522397">
      <w:pPr>
        <w:tabs>
          <w:tab w:val="left" w:pos="851"/>
        </w:tabs>
        <w:ind w:left="851" w:right="901"/>
        <w:jc w:val="both"/>
        <w:rPr>
          <w:rFonts w:ascii="Palatino Linotype" w:hAnsi="Palatino Linotype"/>
          <w:i/>
          <w:sz w:val="22"/>
          <w:szCs w:val="22"/>
          <w:lang w:val="es-ES"/>
        </w:rPr>
      </w:pPr>
      <w:r w:rsidRPr="00522397">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522397">
        <w:rPr>
          <w:rFonts w:ascii="Palatino Linotype" w:hAnsi="Palatino Linotype"/>
          <w:i/>
          <w:sz w:val="22"/>
          <w:szCs w:val="22"/>
          <w:lang w:val="es-ES"/>
        </w:rPr>
        <w:t xml:space="preserve"> </w:t>
      </w:r>
    </w:p>
    <w:p w14:paraId="239BBDEC" w14:textId="77777777" w:rsidR="00797B84" w:rsidRPr="00522397" w:rsidRDefault="00797B84" w:rsidP="00522397">
      <w:pPr>
        <w:tabs>
          <w:tab w:val="left" w:pos="851"/>
        </w:tabs>
        <w:ind w:left="851" w:right="901"/>
        <w:jc w:val="both"/>
        <w:rPr>
          <w:rFonts w:ascii="Palatino Linotype" w:hAnsi="Palatino Linotype"/>
          <w:i/>
          <w:sz w:val="22"/>
          <w:szCs w:val="22"/>
          <w:lang w:val="es-ES"/>
        </w:rPr>
      </w:pPr>
      <w:r w:rsidRPr="00522397">
        <w:rPr>
          <w:rFonts w:ascii="Palatino Linotype" w:hAnsi="Palatino Linotype"/>
          <w:b/>
          <w:i/>
          <w:sz w:val="22"/>
          <w:szCs w:val="22"/>
          <w:lang w:val="es-ES"/>
        </w:rPr>
        <w:t>IV.</w:t>
      </w:r>
      <w:r w:rsidRPr="00522397">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28D1D7BC" w14:textId="77777777" w:rsidR="00797B84" w:rsidRPr="00522397" w:rsidRDefault="00797B84" w:rsidP="00522397">
      <w:pPr>
        <w:tabs>
          <w:tab w:val="left" w:pos="851"/>
        </w:tabs>
        <w:ind w:left="851" w:right="901"/>
        <w:jc w:val="both"/>
        <w:rPr>
          <w:rFonts w:ascii="Palatino Linotype" w:hAnsi="Palatino Linotype"/>
          <w:i/>
          <w:sz w:val="22"/>
          <w:szCs w:val="22"/>
          <w:lang w:val="es-ES"/>
        </w:rPr>
      </w:pPr>
      <w:r w:rsidRPr="00522397">
        <w:rPr>
          <w:rFonts w:ascii="Palatino Linotype" w:hAnsi="Palatino Linotype"/>
          <w:b/>
          <w:i/>
          <w:sz w:val="22"/>
          <w:szCs w:val="22"/>
          <w:lang w:val="es-ES"/>
        </w:rPr>
        <w:t>V.</w:t>
      </w:r>
      <w:r w:rsidRPr="00522397">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522397">
        <w:rPr>
          <w:rFonts w:ascii="Palatino Linotype" w:hAnsi="Palatino Linotype"/>
          <w:b/>
          <w:i/>
          <w:sz w:val="22"/>
          <w:szCs w:val="22"/>
          <w:lang w:val="es-ES"/>
        </w:rPr>
        <w:t>”</w:t>
      </w:r>
    </w:p>
    <w:p w14:paraId="154E0856" w14:textId="77777777" w:rsidR="00797B84" w:rsidRPr="00522397" w:rsidRDefault="00797B84" w:rsidP="00522397">
      <w:pPr>
        <w:tabs>
          <w:tab w:val="left" w:pos="851"/>
        </w:tabs>
        <w:ind w:left="851" w:right="901"/>
        <w:jc w:val="both"/>
        <w:rPr>
          <w:rFonts w:ascii="Palatino Linotype" w:hAnsi="Palatino Linotype"/>
          <w:sz w:val="22"/>
          <w:szCs w:val="22"/>
          <w:lang w:val="es-ES"/>
        </w:rPr>
      </w:pPr>
      <w:r w:rsidRPr="00522397">
        <w:rPr>
          <w:rFonts w:ascii="Palatino Linotype" w:hAnsi="Palatino Linotype"/>
          <w:sz w:val="22"/>
          <w:szCs w:val="22"/>
          <w:lang w:val="es-ES"/>
        </w:rPr>
        <w:t>(Énfasis añadido)</w:t>
      </w:r>
    </w:p>
    <w:p w14:paraId="6DA29831" w14:textId="77777777" w:rsidR="00797B84" w:rsidRPr="00522397" w:rsidRDefault="00797B84" w:rsidP="00522397">
      <w:pPr>
        <w:tabs>
          <w:tab w:val="left" w:pos="851"/>
        </w:tabs>
        <w:ind w:left="851" w:right="901"/>
        <w:jc w:val="both"/>
        <w:rPr>
          <w:rFonts w:ascii="Palatino Linotype" w:hAnsi="Palatino Linotype"/>
          <w:sz w:val="22"/>
          <w:szCs w:val="22"/>
          <w:lang w:val="es-ES"/>
        </w:rPr>
      </w:pPr>
    </w:p>
    <w:p w14:paraId="11B57E8C" w14:textId="77777777" w:rsidR="00797B84" w:rsidRPr="00522397" w:rsidRDefault="00797B84" w:rsidP="00522397">
      <w:pPr>
        <w:spacing w:line="360" w:lineRule="auto"/>
        <w:jc w:val="both"/>
        <w:rPr>
          <w:rFonts w:ascii="Palatino Linotype" w:hAnsi="Palatino Linotype"/>
          <w:lang w:val="es-ES"/>
        </w:rPr>
      </w:pPr>
      <w:r w:rsidRPr="00522397">
        <w:rPr>
          <w:rFonts w:ascii="Palatino Linotype" w:hAnsi="Palatino Linotype"/>
          <w:lang w:val="es-ES"/>
        </w:rPr>
        <w:t>Por otra parte, del contenido del artículo 1 de la Constitución Política de los Estados Unidos Mexicanos, se destaca lo siguiente:</w:t>
      </w:r>
    </w:p>
    <w:p w14:paraId="7AC48651" w14:textId="77777777" w:rsidR="00797B84" w:rsidRPr="00522397" w:rsidRDefault="00797B84" w:rsidP="00522397">
      <w:pPr>
        <w:jc w:val="both"/>
        <w:rPr>
          <w:rFonts w:ascii="Palatino Linotype" w:hAnsi="Palatino Linotype"/>
          <w:lang w:val="es-ES"/>
        </w:rPr>
      </w:pPr>
    </w:p>
    <w:p w14:paraId="6061B9E0" w14:textId="77777777" w:rsidR="00797B84" w:rsidRPr="00522397" w:rsidRDefault="00797B84" w:rsidP="00522397">
      <w:pPr>
        <w:tabs>
          <w:tab w:val="left" w:pos="851"/>
        </w:tabs>
        <w:ind w:left="851" w:right="901"/>
        <w:jc w:val="both"/>
        <w:rPr>
          <w:rFonts w:ascii="Palatino Linotype" w:hAnsi="Palatino Linotype" w:cs="Arial"/>
          <w:i/>
          <w:sz w:val="22"/>
          <w:szCs w:val="22"/>
          <w:lang w:val="es-ES"/>
        </w:rPr>
      </w:pPr>
      <w:r w:rsidRPr="00522397">
        <w:rPr>
          <w:rFonts w:ascii="Palatino Linotype" w:hAnsi="Palatino Linotype" w:cs="Arial"/>
          <w:b/>
          <w:i/>
          <w:sz w:val="22"/>
          <w:szCs w:val="22"/>
          <w:lang w:val="es-ES"/>
        </w:rPr>
        <w:t>“Artículo 1o</w:t>
      </w:r>
      <w:r w:rsidRPr="00522397">
        <w:rPr>
          <w:rFonts w:ascii="Palatino Linotype" w:hAnsi="Palatino Linotype" w:cs="Arial"/>
          <w:i/>
          <w:sz w:val="22"/>
          <w:szCs w:val="22"/>
          <w:lang w:val="es-ES"/>
        </w:rPr>
        <w:t xml:space="preserve">. En los Estados Unidos Mexicanos todas las personas gozarán de los derechos humanos reconocidos en esta Constitución y en los tratados internacionales de los que el Estado Mexicano sea parte, así como de las garantías para su protección, </w:t>
      </w:r>
      <w:r w:rsidRPr="00522397">
        <w:rPr>
          <w:rFonts w:ascii="Palatino Linotype" w:hAnsi="Palatino Linotype" w:cs="Arial"/>
          <w:i/>
          <w:sz w:val="22"/>
          <w:szCs w:val="22"/>
          <w:lang w:val="es-ES"/>
        </w:rPr>
        <w:lastRenderedPageBreak/>
        <w:t>cuyo ejercicio no podrá restringirse ni suspenderse, salvo en los casos y bajo las condiciones que esta Constitución establece.</w:t>
      </w:r>
    </w:p>
    <w:p w14:paraId="2024A84F" w14:textId="77777777" w:rsidR="00797B84" w:rsidRPr="00522397" w:rsidRDefault="00797B84" w:rsidP="00522397">
      <w:pPr>
        <w:tabs>
          <w:tab w:val="left" w:pos="851"/>
        </w:tabs>
        <w:ind w:left="851" w:right="901"/>
        <w:jc w:val="both"/>
        <w:rPr>
          <w:rFonts w:ascii="Palatino Linotype" w:hAnsi="Palatino Linotype" w:cs="Arial"/>
          <w:b/>
          <w:i/>
          <w:sz w:val="22"/>
          <w:szCs w:val="22"/>
          <w:lang w:val="es-ES"/>
        </w:rPr>
      </w:pPr>
      <w:r w:rsidRPr="00522397">
        <w:rPr>
          <w:rFonts w:ascii="Palatino Linotype" w:hAnsi="Palatino Linotype" w:cs="Arial"/>
          <w:b/>
          <w:i/>
          <w:sz w:val="22"/>
          <w:szCs w:val="22"/>
          <w:u w:val="single"/>
          <w:lang w:val="es-ES"/>
        </w:rPr>
        <w:t>Las normas relativas a los derechos humanos se interpretarán</w:t>
      </w:r>
      <w:r w:rsidRPr="00522397">
        <w:rPr>
          <w:rFonts w:ascii="Palatino Linotype" w:hAnsi="Palatino Linotype" w:cs="Arial"/>
          <w:i/>
          <w:sz w:val="22"/>
          <w:szCs w:val="22"/>
          <w:lang w:val="es-ES"/>
        </w:rPr>
        <w:t xml:space="preserve"> de conformidad con esta Constitución y con los tratados internacionales de la </w:t>
      </w:r>
      <w:r w:rsidRPr="00522397">
        <w:rPr>
          <w:rFonts w:ascii="Palatino Linotype" w:hAnsi="Palatino Linotype" w:cs="Arial"/>
          <w:b/>
          <w:i/>
          <w:sz w:val="22"/>
          <w:szCs w:val="22"/>
          <w:lang w:val="es-ES"/>
        </w:rPr>
        <w:t xml:space="preserve">materia </w:t>
      </w:r>
      <w:r w:rsidRPr="00522397">
        <w:rPr>
          <w:rFonts w:ascii="Palatino Linotype" w:hAnsi="Palatino Linotype" w:cs="Arial"/>
          <w:b/>
          <w:i/>
          <w:sz w:val="22"/>
          <w:szCs w:val="22"/>
          <w:u w:val="single"/>
          <w:lang w:val="es-ES"/>
        </w:rPr>
        <w:t>favoreciendo en todo tiempo a las personas la protección más amplia</w:t>
      </w:r>
      <w:r w:rsidRPr="00522397">
        <w:rPr>
          <w:rFonts w:ascii="Palatino Linotype" w:hAnsi="Palatino Linotype" w:cs="Arial"/>
          <w:b/>
          <w:i/>
          <w:sz w:val="22"/>
          <w:szCs w:val="22"/>
          <w:lang w:val="es-ES"/>
        </w:rPr>
        <w:t>.</w:t>
      </w:r>
    </w:p>
    <w:p w14:paraId="3959A1B0" w14:textId="77777777" w:rsidR="00797B84" w:rsidRPr="00522397" w:rsidRDefault="00797B84" w:rsidP="00522397">
      <w:pPr>
        <w:tabs>
          <w:tab w:val="left" w:pos="851"/>
        </w:tabs>
        <w:ind w:left="851" w:right="901"/>
        <w:jc w:val="both"/>
        <w:rPr>
          <w:rFonts w:ascii="Palatino Linotype" w:hAnsi="Palatino Linotype" w:cs="Arial"/>
          <w:i/>
          <w:sz w:val="22"/>
          <w:szCs w:val="22"/>
          <w:lang w:val="es-ES"/>
        </w:rPr>
      </w:pPr>
      <w:r w:rsidRPr="00522397">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522397">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522397">
        <w:rPr>
          <w:rFonts w:ascii="Palatino Linotype" w:hAnsi="Palatino Linotype" w:cs="Arial"/>
          <w:b/>
          <w:i/>
          <w:sz w:val="22"/>
          <w:szCs w:val="22"/>
          <w:lang w:val="es-ES"/>
        </w:rPr>
        <w:t>”</w:t>
      </w:r>
    </w:p>
    <w:p w14:paraId="3E9C9F40" w14:textId="77777777" w:rsidR="00797B84" w:rsidRPr="00522397" w:rsidRDefault="00797B84" w:rsidP="00522397">
      <w:pPr>
        <w:tabs>
          <w:tab w:val="left" w:pos="851"/>
        </w:tabs>
        <w:ind w:left="851" w:right="901"/>
        <w:jc w:val="both"/>
        <w:rPr>
          <w:rFonts w:ascii="Palatino Linotype" w:hAnsi="Palatino Linotype"/>
          <w:sz w:val="22"/>
          <w:szCs w:val="22"/>
          <w:lang w:val="es-ES"/>
        </w:rPr>
      </w:pPr>
      <w:r w:rsidRPr="00522397">
        <w:rPr>
          <w:rFonts w:ascii="Palatino Linotype" w:hAnsi="Palatino Linotype"/>
          <w:sz w:val="22"/>
          <w:szCs w:val="22"/>
          <w:lang w:val="es-ES"/>
        </w:rPr>
        <w:t>(Énfasis añadido)</w:t>
      </w:r>
    </w:p>
    <w:p w14:paraId="19962A93" w14:textId="77777777" w:rsidR="00797B84" w:rsidRPr="00522397" w:rsidRDefault="00797B84" w:rsidP="00522397">
      <w:pPr>
        <w:tabs>
          <w:tab w:val="left" w:pos="851"/>
        </w:tabs>
        <w:ind w:left="851" w:right="901"/>
        <w:jc w:val="both"/>
        <w:rPr>
          <w:rFonts w:ascii="Palatino Linotype" w:hAnsi="Palatino Linotype"/>
          <w:sz w:val="22"/>
          <w:szCs w:val="22"/>
          <w:lang w:val="es-ES"/>
        </w:rPr>
      </w:pPr>
    </w:p>
    <w:p w14:paraId="30EC1874" w14:textId="77777777" w:rsidR="00797B84" w:rsidRPr="00522397" w:rsidRDefault="00797B84" w:rsidP="00522397">
      <w:pPr>
        <w:spacing w:line="360" w:lineRule="auto"/>
        <w:jc w:val="both"/>
        <w:rPr>
          <w:rFonts w:ascii="Palatino Linotype" w:hAnsi="Palatino Linotype"/>
          <w:lang w:val="es-ES"/>
        </w:rPr>
      </w:pPr>
      <w:r w:rsidRPr="00522397">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522397">
        <w:rPr>
          <w:rFonts w:ascii="Palatino Linotype" w:hAnsi="Palatino Linotype" w:cs="Arial"/>
          <w:lang w:val="es-ES"/>
        </w:rPr>
        <w:t>alguno</w:t>
      </w:r>
      <w:r w:rsidRPr="00522397">
        <w:rPr>
          <w:rFonts w:ascii="Palatino Linotype" w:hAnsi="Palatino Linotype"/>
          <w:lang w:val="es-ES"/>
        </w:rPr>
        <w:t xml:space="preserve"> o justificar su utilización, deberá tener acceso a la información pública, es decir, dicho </w:t>
      </w:r>
      <w:r w:rsidRPr="00522397">
        <w:rPr>
          <w:rFonts w:ascii="Palatino Linotype" w:hAnsi="Palatino Linotype" w:cs="Arial"/>
          <w:lang w:val="es-ES"/>
        </w:rPr>
        <w:t>derecho</w:t>
      </w:r>
      <w:r w:rsidRPr="00522397">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C72E5D1" w14:textId="77777777" w:rsidR="00797B84" w:rsidRPr="00522397" w:rsidRDefault="00797B84" w:rsidP="00522397">
      <w:pPr>
        <w:spacing w:line="360" w:lineRule="auto"/>
        <w:jc w:val="both"/>
        <w:rPr>
          <w:rFonts w:ascii="Palatino Linotype" w:hAnsi="Palatino Linotype"/>
          <w:lang w:val="es-ES"/>
        </w:rPr>
      </w:pPr>
    </w:p>
    <w:p w14:paraId="0EE76E4D" w14:textId="77777777" w:rsidR="00797B84" w:rsidRPr="00522397" w:rsidRDefault="00797B84" w:rsidP="00522397">
      <w:pPr>
        <w:spacing w:line="360" w:lineRule="auto"/>
        <w:jc w:val="both"/>
        <w:rPr>
          <w:rFonts w:ascii="Palatino Linotype" w:hAnsi="Palatino Linotype"/>
          <w:lang w:val="es-ES"/>
        </w:rPr>
      </w:pPr>
      <w:r w:rsidRPr="00522397">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5F7F3EB0" w14:textId="77777777" w:rsidR="00797B84" w:rsidRPr="00522397" w:rsidRDefault="00797B84" w:rsidP="00522397">
      <w:pPr>
        <w:jc w:val="both"/>
        <w:rPr>
          <w:rFonts w:ascii="Palatino Linotype" w:hAnsi="Palatino Linotype"/>
          <w:lang w:val="es-ES"/>
        </w:rPr>
      </w:pPr>
    </w:p>
    <w:p w14:paraId="2F94C10D" w14:textId="77777777" w:rsidR="00797B84" w:rsidRPr="00522397" w:rsidRDefault="00797B84" w:rsidP="00522397">
      <w:pPr>
        <w:tabs>
          <w:tab w:val="left" w:pos="851"/>
        </w:tabs>
        <w:ind w:left="851" w:right="901"/>
        <w:jc w:val="both"/>
        <w:rPr>
          <w:rFonts w:ascii="Palatino Linotype" w:hAnsi="Palatino Linotype" w:cs="Arial"/>
          <w:i/>
          <w:sz w:val="22"/>
          <w:szCs w:val="22"/>
          <w:lang w:val="es-ES"/>
        </w:rPr>
      </w:pPr>
      <w:r w:rsidRPr="00522397">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522397">
        <w:rPr>
          <w:rFonts w:ascii="Palatino Linotype" w:hAnsi="Palatino Linotype" w:cs="Arial"/>
          <w:i/>
          <w:sz w:val="22"/>
          <w:szCs w:val="22"/>
          <w:lang w:val="es-ES"/>
        </w:rPr>
        <w:t xml:space="preserve"> De conformidad con lo dispuesto en los artículos 6o., apartado A, </w:t>
      </w:r>
      <w:r w:rsidRPr="00522397">
        <w:rPr>
          <w:rFonts w:ascii="Palatino Linotype" w:hAnsi="Palatino Linotype" w:cs="Arial"/>
          <w:i/>
          <w:sz w:val="22"/>
          <w:szCs w:val="22"/>
          <w:lang w:val="es-ES"/>
        </w:rPr>
        <w:lastRenderedPageBreak/>
        <w:t>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78BEE4C3" w14:textId="77777777" w:rsidR="00797B84" w:rsidRPr="00522397" w:rsidRDefault="00797B84" w:rsidP="00522397">
      <w:pPr>
        <w:tabs>
          <w:tab w:val="left" w:pos="851"/>
        </w:tabs>
        <w:ind w:left="851" w:right="901"/>
        <w:jc w:val="both"/>
        <w:rPr>
          <w:rFonts w:ascii="Palatino Linotype" w:hAnsi="Palatino Linotype" w:cs="Arial"/>
          <w:i/>
          <w:sz w:val="22"/>
          <w:szCs w:val="22"/>
          <w:lang w:val="es-ES"/>
        </w:rPr>
      </w:pPr>
    </w:p>
    <w:p w14:paraId="4E5B1343" w14:textId="77777777" w:rsidR="00797B84" w:rsidRPr="00522397" w:rsidRDefault="00797B84" w:rsidP="00522397">
      <w:pPr>
        <w:spacing w:line="360" w:lineRule="auto"/>
        <w:jc w:val="both"/>
        <w:rPr>
          <w:rFonts w:ascii="Palatino Linotype" w:hAnsi="Palatino Linotype"/>
          <w:lang w:val="es-ES"/>
        </w:rPr>
      </w:pPr>
      <w:r w:rsidRPr="00522397">
        <w:rPr>
          <w:rFonts w:ascii="Palatino Linotype" w:hAnsi="Palatino Linotype"/>
          <w:lang w:val="es-ES"/>
        </w:rPr>
        <w:t xml:space="preserve">En ese orden de ideas, se estima que el requerimiento relativo al nombre como presupuesto de </w:t>
      </w:r>
      <w:proofErr w:type="spellStart"/>
      <w:r w:rsidRPr="00522397">
        <w:rPr>
          <w:rFonts w:ascii="Palatino Linotype" w:hAnsi="Palatino Linotype"/>
          <w:lang w:val="es-ES"/>
        </w:rPr>
        <w:t>procedibilidad</w:t>
      </w:r>
      <w:proofErr w:type="spellEnd"/>
      <w:r w:rsidRPr="00522397">
        <w:rPr>
          <w:rFonts w:ascii="Palatino Linotype" w:hAnsi="Palatino Linotype"/>
          <w:lang w:val="es-ES"/>
        </w:rPr>
        <w:t xml:space="preserve">, </w:t>
      </w:r>
      <w:r w:rsidRPr="00522397">
        <w:rPr>
          <w:rFonts w:ascii="Palatino Linotype" w:hAnsi="Palatino Linotype" w:cs="Arial"/>
          <w:lang w:val="es-ES"/>
        </w:rPr>
        <w:t>podría</w:t>
      </w:r>
      <w:r w:rsidRPr="00522397">
        <w:rPr>
          <w:rFonts w:ascii="Palatino Linotype" w:hAnsi="Palatino Linotype"/>
          <w:lang w:val="es-ES"/>
        </w:rPr>
        <w:t xml:space="preserve"> limitar el ejercicio del derecho de acceso a la información pública, debido a que, el hecho de solicitar la identificación del</w:t>
      </w:r>
      <w:r w:rsidRPr="00522397">
        <w:rPr>
          <w:rFonts w:ascii="Palatino Linotype" w:hAnsi="Palatino Linotype" w:cs="Arial"/>
          <w:b/>
          <w:lang w:val="es-ES"/>
        </w:rPr>
        <w:t xml:space="preserve"> RECURRENTE</w:t>
      </w:r>
      <w:r w:rsidRPr="00522397">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16FEC616" w14:textId="77777777" w:rsidR="00797B84" w:rsidRPr="00522397" w:rsidRDefault="00797B84" w:rsidP="00522397">
      <w:pPr>
        <w:spacing w:line="360" w:lineRule="auto"/>
        <w:jc w:val="both"/>
        <w:rPr>
          <w:rFonts w:ascii="Palatino Linotype" w:hAnsi="Palatino Linotype"/>
          <w:lang w:val="es-ES"/>
        </w:rPr>
      </w:pPr>
    </w:p>
    <w:p w14:paraId="4701FE2D" w14:textId="77777777" w:rsidR="00797B84" w:rsidRPr="00522397" w:rsidRDefault="00797B84" w:rsidP="00522397">
      <w:pPr>
        <w:spacing w:line="360" w:lineRule="auto"/>
        <w:jc w:val="both"/>
        <w:rPr>
          <w:rFonts w:ascii="Palatino Linotype" w:hAnsi="Palatino Linotype"/>
          <w:lang w:val="es-ES"/>
        </w:rPr>
      </w:pPr>
      <w:r w:rsidRPr="00522397">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522397">
        <w:rPr>
          <w:rFonts w:ascii="Palatino Linotype" w:hAnsi="Palatino Linotype" w:cs="Arial"/>
          <w:lang w:val="es-ES"/>
        </w:rPr>
        <w:t>Constitución</w:t>
      </w:r>
      <w:r w:rsidRPr="00522397">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3280E96D" w14:textId="77777777" w:rsidR="00797B84" w:rsidRPr="00522397" w:rsidRDefault="00797B84" w:rsidP="00522397">
      <w:pPr>
        <w:tabs>
          <w:tab w:val="left" w:pos="1968"/>
        </w:tabs>
        <w:spacing w:line="360" w:lineRule="auto"/>
        <w:jc w:val="both"/>
        <w:rPr>
          <w:rFonts w:ascii="Palatino Linotype" w:hAnsi="Palatino Linotype"/>
          <w:lang w:val="es-ES"/>
        </w:rPr>
      </w:pPr>
    </w:p>
    <w:p w14:paraId="1687D5B7" w14:textId="77777777" w:rsidR="00797B84" w:rsidRPr="00522397" w:rsidRDefault="00797B84" w:rsidP="00522397">
      <w:pPr>
        <w:spacing w:line="360" w:lineRule="auto"/>
        <w:jc w:val="both"/>
        <w:rPr>
          <w:rFonts w:ascii="Palatino Linotype" w:hAnsi="Palatino Linotype"/>
          <w:lang w:val="es-ES"/>
        </w:rPr>
      </w:pPr>
      <w:r w:rsidRPr="00522397">
        <w:rPr>
          <w:rFonts w:ascii="Palatino Linotype" w:hAnsi="Palatino Linotype"/>
          <w:lang w:val="es-ES"/>
        </w:rPr>
        <w:t xml:space="preserve">Asimismo, se estima que el requisito relativo al nombre del </w:t>
      </w:r>
      <w:r w:rsidRPr="00522397">
        <w:rPr>
          <w:rFonts w:ascii="Palatino Linotype" w:hAnsi="Palatino Linotype" w:cs="Arial"/>
          <w:b/>
          <w:lang w:val="es-ES"/>
        </w:rPr>
        <w:t>RECURRENTE</w:t>
      </w:r>
      <w:r w:rsidRPr="00522397">
        <w:rPr>
          <w:rFonts w:ascii="Palatino Linotype" w:hAnsi="Palatino Linotype"/>
          <w:lang w:val="es-ES"/>
        </w:rPr>
        <w:t xml:space="preserve"> no constituye un presupuesto indispensable de </w:t>
      </w:r>
      <w:proofErr w:type="spellStart"/>
      <w:r w:rsidRPr="00522397">
        <w:rPr>
          <w:rFonts w:ascii="Palatino Linotype" w:hAnsi="Palatino Linotype"/>
          <w:lang w:val="es-ES"/>
        </w:rPr>
        <w:t>procedibilidad</w:t>
      </w:r>
      <w:proofErr w:type="spellEnd"/>
      <w:r w:rsidRPr="00522397">
        <w:rPr>
          <w:rFonts w:ascii="Palatino Linotype" w:hAnsi="Palatino Linotype"/>
          <w:lang w:val="es-ES"/>
        </w:rPr>
        <w:t xml:space="preserve"> de los recursos de revisión, </w:t>
      </w:r>
      <w:r w:rsidRPr="00522397">
        <w:rPr>
          <w:rFonts w:ascii="Palatino Linotype" w:hAnsi="Palatino Linotype"/>
          <w:lang w:val="es-ES"/>
        </w:rPr>
        <w:lastRenderedPageBreak/>
        <w:t xml:space="preserve">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522397">
        <w:rPr>
          <w:rFonts w:ascii="Palatino Linotype" w:hAnsi="Palatino Linotype" w:cs="Arial"/>
          <w:b/>
          <w:lang w:val="es-ES"/>
        </w:rPr>
        <w:t>EL RECURRENTE</w:t>
      </w:r>
      <w:r w:rsidRPr="00522397">
        <w:rPr>
          <w:rFonts w:ascii="Palatino Linotype" w:hAnsi="Palatino Linotype"/>
          <w:lang w:val="es-ES"/>
        </w:rPr>
        <w:t xml:space="preserve"> es la misma persona que realizó la solicitud de acceso a la información pública que ahora se impugna.</w:t>
      </w:r>
    </w:p>
    <w:p w14:paraId="741E7C28" w14:textId="77777777" w:rsidR="00797B84" w:rsidRPr="00522397" w:rsidRDefault="00797B84" w:rsidP="00522397">
      <w:pPr>
        <w:spacing w:line="360" w:lineRule="auto"/>
        <w:jc w:val="both"/>
        <w:rPr>
          <w:rFonts w:ascii="Palatino Linotype" w:hAnsi="Palatino Linotype"/>
          <w:lang w:val="es-ES"/>
        </w:rPr>
      </w:pPr>
    </w:p>
    <w:p w14:paraId="508E10F4" w14:textId="77777777" w:rsidR="00797B84" w:rsidRPr="00522397" w:rsidRDefault="00797B84" w:rsidP="00522397">
      <w:pPr>
        <w:spacing w:line="360" w:lineRule="auto"/>
        <w:jc w:val="both"/>
        <w:rPr>
          <w:rFonts w:ascii="Palatino Linotype" w:hAnsi="Palatino Linotype"/>
          <w:b/>
          <w:lang w:val="es-ES"/>
        </w:rPr>
      </w:pPr>
      <w:r w:rsidRPr="00522397">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522397">
        <w:rPr>
          <w:rFonts w:ascii="Palatino Linotype" w:hAnsi="Palatino Linotype" w:cs="Arial"/>
          <w:b/>
          <w:lang w:val="es-ES"/>
        </w:rPr>
        <w:t xml:space="preserve"> RECURRENTE;</w:t>
      </w:r>
      <w:r w:rsidRPr="00522397">
        <w:rPr>
          <w:rFonts w:ascii="Palatino Linotype" w:hAnsi="Palatino Linotype"/>
          <w:lang w:val="es-ES"/>
        </w:rPr>
        <w:t xml:space="preserve"> por lo que, en el presente caso, al haber sido presentado el recurso de revisión vía </w:t>
      </w:r>
      <w:r w:rsidRPr="00522397">
        <w:rPr>
          <w:rFonts w:ascii="Palatino Linotype" w:hAnsi="Palatino Linotype"/>
          <w:b/>
          <w:lang w:val="es-ES"/>
        </w:rPr>
        <w:t>SAIMEX</w:t>
      </w:r>
      <w:r w:rsidRPr="00522397">
        <w:rPr>
          <w:rFonts w:ascii="Palatino Linotype" w:hAnsi="Palatino Linotype"/>
          <w:lang w:val="es-ES"/>
        </w:rPr>
        <w:t>, dicho requisito resulta innecesario.</w:t>
      </w:r>
    </w:p>
    <w:p w14:paraId="752D3562" w14:textId="77777777" w:rsidR="00C62385" w:rsidRPr="00522397" w:rsidRDefault="00C62385" w:rsidP="00522397">
      <w:pPr>
        <w:autoSpaceDE w:val="0"/>
        <w:autoSpaceDN w:val="0"/>
        <w:adjustRightInd w:val="0"/>
        <w:spacing w:line="360" w:lineRule="auto"/>
        <w:ind w:right="49"/>
        <w:jc w:val="both"/>
        <w:rPr>
          <w:rFonts w:ascii="Palatino Linotype" w:hAnsi="Palatino Linotype" w:cs="Arial"/>
          <w:b/>
          <w:sz w:val="28"/>
          <w:szCs w:val="28"/>
        </w:rPr>
      </w:pPr>
    </w:p>
    <w:p w14:paraId="6265DB26" w14:textId="77777777" w:rsidR="003E6C51" w:rsidRPr="00522397" w:rsidRDefault="003E6C51" w:rsidP="00522397">
      <w:pPr>
        <w:spacing w:line="360" w:lineRule="auto"/>
        <w:jc w:val="both"/>
        <w:rPr>
          <w:rFonts w:ascii="Palatino Linotype" w:hAnsi="Palatino Linotype" w:cs="Arial"/>
        </w:rPr>
      </w:pPr>
      <w:r w:rsidRPr="00522397">
        <w:rPr>
          <w:rFonts w:ascii="Palatino Linotype" w:hAnsi="Palatino Linotype" w:cs="Arial"/>
          <w:b/>
          <w:sz w:val="28"/>
          <w:szCs w:val="28"/>
        </w:rPr>
        <w:t>QUINTO</w:t>
      </w:r>
      <w:r w:rsidRPr="00522397">
        <w:rPr>
          <w:rFonts w:ascii="Palatino Linotype" w:hAnsi="Palatino Linotype" w:cs="Arial"/>
          <w:b/>
        </w:rPr>
        <w:t xml:space="preserve">. </w:t>
      </w:r>
      <w:r w:rsidRPr="00522397">
        <w:rPr>
          <w:rFonts w:ascii="Palatino Linotype" w:eastAsiaTheme="minorEastAsia" w:hAnsi="Palatino Linotype" w:cs="Arial"/>
          <w:b/>
          <w:lang w:val="es-ES_tradnl"/>
        </w:rPr>
        <w:t>Estudio y resolución del asunto</w:t>
      </w:r>
      <w:r w:rsidRPr="00522397">
        <w:rPr>
          <w:rFonts w:ascii="Palatino Linotype" w:eastAsiaTheme="minorEastAsia" w:hAnsi="Palatino Linotype" w:cstheme="minorBidi"/>
          <w:b/>
          <w:lang w:val="es-ES_tradnl"/>
        </w:rPr>
        <w:t xml:space="preserve">. </w:t>
      </w:r>
      <w:r w:rsidRPr="00522397">
        <w:rPr>
          <w:rFonts w:ascii="Palatino Linotype" w:hAnsi="Palatino Linotype" w:cs="Arial"/>
        </w:rPr>
        <w:t xml:space="preserve">Una vez determinada la vía sobre la que versará el presente recurso, y previa revisión del expediente electrónico formado en </w:t>
      </w:r>
      <w:r w:rsidRPr="00522397">
        <w:rPr>
          <w:rFonts w:ascii="Palatino Linotype" w:hAnsi="Palatino Linotype" w:cs="Arial"/>
          <w:b/>
        </w:rPr>
        <w:t>EL SAIMEX</w:t>
      </w:r>
      <w:r w:rsidRPr="00522397">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w:t>
      </w:r>
      <w:r w:rsidRPr="00522397">
        <w:rPr>
          <w:rFonts w:ascii="Palatino Linotype" w:hAnsi="Palatino Linotype" w:cs="Arial"/>
        </w:rPr>
        <w:lastRenderedPageBreak/>
        <w:t>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78952608" w14:textId="77777777" w:rsidR="001D6107" w:rsidRPr="00522397" w:rsidRDefault="001D6107" w:rsidP="00522397">
      <w:pPr>
        <w:spacing w:line="360" w:lineRule="auto"/>
        <w:jc w:val="both"/>
        <w:rPr>
          <w:rFonts w:ascii="Palatino Linotype" w:eastAsia="Arial Unicode MS" w:hAnsi="Palatino Linotype" w:cs="Arial"/>
        </w:rPr>
      </w:pPr>
    </w:p>
    <w:p w14:paraId="0CE0E9F6" w14:textId="77777777" w:rsidR="008A3FF9" w:rsidRPr="00522397" w:rsidRDefault="008A3FF9" w:rsidP="00522397">
      <w:pPr>
        <w:spacing w:line="360" w:lineRule="auto"/>
        <w:jc w:val="both"/>
        <w:rPr>
          <w:rFonts w:ascii="Palatino Linotype" w:hAnsi="Palatino Linotype" w:cs="Arial"/>
          <w:color w:val="000000"/>
          <w:lang w:val="es-ES"/>
        </w:rPr>
      </w:pPr>
      <w:r w:rsidRPr="00522397">
        <w:rPr>
          <w:rFonts w:ascii="Palatino Linotype" w:hAnsi="Palatino Linotype" w:cs="Arial"/>
          <w:lang w:val="es-ES"/>
        </w:rPr>
        <w:t>Por lo que, en primer término</w:t>
      </w:r>
      <w:r w:rsidRPr="00522397">
        <w:rPr>
          <w:rFonts w:ascii="Palatino Linotype" w:hAnsi="Palatino Linotype"/>
          <w:lang w:val="es-ES"/>
        </w:rPr>
        <w:t xml:space="preserve"> se obvia el análisis de la competencia por parte del </w:t>
      </w:r>
      <w:r w:rsidRPr="00522397">
        <w:rPr>
          <w:rFonts w:ascii="Palatino Linotype" w:hAnsi="Palatino Linotype"/>
          <w:b/>
          <w:lang w:val="es-ES"/>
        </w:rPr>
        <w:t>SUJETO OBLIGADO</w:t>
      </w:r>
      <w:r w:rsidRPr="00522397">
        <w:rPr>
          <w:rFonts w:ascii="Palatino Linotype" w:hAnsi="Palatino Linotype"/>
          <w:lang w:val="es-ES"/>
        </w:rPr>
        <w:t>, para generar, administrar o poseer la información solicitada en el recurso que nos ocupa, dado que éste ha asumido la misma, mediante respuesta</w:t>
      </w:r>
      <w:r w:rsidRPr="00522397">
        <w:rPr>
          <w:rFonts w:ascii="Palatino Linotype" w:hAnsi="Palatino Linotype" w:cs="Arial"/>
          <w:color w:val="000000"/>
          <w:lang w:val="es-ES"/>
        </w:rPr>
        <w:t>; sin embargo, no proporcionó el Acuerdo de Clasificación correspondiente que sustentara su dicho; por lo que, ante tales pronunciamientos se arriba a la conclusión de que genera, posee y administra la información requerida por el particular.</w:t>
      </w:r>
    </w:p>
    <w:p w14:paraId="2B7C28F5" w14:textId="77777777" w:rsidR="008A3FF9" w:rsidRPr="00522397" w:rsidRDefault="008A3FF9" w:rsidP="00522397">
      <w:pPr>
        <w:spacing w:line="360" w:lineRule="auto"/>
        <w:jc w:val="both"/>
        <w:rPr>
          <w:rFonts w:ascii="Palatino Linotype" w:eastAsia="Calibri" w:hAnsi="Palatino Linotype" w:cs="Arial"/>
        </w:rPr>
      </w:pPr>
    </w:p>
    <w:p w14:paraId="553C0762" w14:textId="77777777" w:rsidR="008A3FF9" w:rsidRPr="00522397" w:rsidRDefault="008A3FF9" w:rsidP="00522397">
      <w:pPr>
        <w:spacing w:line="360" w:lineRule="auto"/>
        <w:jc w:val="both"/>
        <w:rPr>
          <w:rFonts w:ascii="Palatino Linotype" w:hAnsi="Palatino Linotype"/>
          <w:lang w:val="es-ES"/>
        </w:rPr>
      </w:pPr>
      <w:r w:rsidRPr="00522397">
        <w:rPr>
          <w:rFonts w:ascii="Palatino Linotype" w:hAnsi="Palatino Linotype"/>
          <w:lang w:val="es-ES"/>
        </w:rPr>
        <w:t xml:space="preserve">En este contexto, el hecho de que </w:t>
      </w:r>
      <w:r w:rsidRPr="00522397">
        <w:rPr>
          <w:rFonts w:ascii="Palatino Linotype" w:hAnsi="Palatino Linotype"/>
          <w:b/>
          <w:lang w:val="es-ES"/>
        </w:rPr>
        <w:t>EL SUJETO OBLIGADO</w:t>
      </w:r>
      <w:r w:rsidRPr="00522397">
        <w:rPr>
          <w:rFonts w:ascii="Palatino Linotype" w:hAnsi="Palatino Linotype"/>
          <w:lang w:val="es-ES"/>
        </w:rPr>
        <w:t xml:space="preserve"> haya asumido contar con la información pública solicitada en el recurso que nos ocupa, acepta que es competente para generarla, poseerla y administrarla, en ejercicio de sus funciones de derecho público, motivo por el cual se actualiza el supuesto jurídico, previsto en el artículo 12 de la Ley de Transparencia y Acceso a la Información Pública del Estado de México y Municipios, que literalmente establece:</w:t>
      </w:r>
    </w:p>
    <w:p w14:paraId="7AF42645" w14:textId="77777777" w:rsidR="008A3FF9" w:rsidRPr="00522397" w:rsidRDefault="008A3FF9" w:rsidP="00522397">
      <w:pPr>
        <w:jc w:val="both"/>
        <w:rPr>
          <w:rFonts w:ascii="Palatino Linotype" w:hAnsi="Palatino Linotype"/>
          <w:lang w:val="es-ES"/>
        </w:rPr>
      </w:pPr>
    </w:p>
    <w:p w14:paraId="036D25F2" w14:textId="77777777" w:rsidR="008A3FF9" w:rsidRPr="00522397" w:rsidRDefault="008A3FF9" w:rsidP="00522397">
      <w:pPr>
        <w:ind w:left="851" w:right="899"/>
        <w:jc w:val="both"/>
        <w:rPr>
          <w:rFonts w:ascii="Palatino Linotype" w:hAnsi="Palatino Linotype"/>
          <w:i/>
          <w:sz w:val="22"/>
          <w:szCs w:val="22"/>
          <w:lang w:val="es-ES"/>
        </w:rPr>
      </w:pPr>
      <w:r w:rsidRPr="00522397">
        <w:rPr>
          <w:rFonts w:ascii="Palatino Linotype" w:hAnsi="Palatino Linotype"/>
          <w:b/>
          <w:i/>
          <w:sz w:val="22"/>
          <w:szCs w:val="22"/>
          <w:lang w:val="es-ES"/>
        </w:rPr>
        <w:t>“Artículo 12</w:t>
      </w:r>
      <w:r w:rsidRPr="00522397">
        <w:rPr>
          <w:rFonts w:ascii="Palatino Linotype" w:hAnsi="Palatino Linotype"/>
          <w:i/>
          <w:sz w:val="22"/>
          <w:szCs w:val="22"/>
          <w:lang w:val="es-ES"/>
        </w:rPr>
        <w:t>. Quienes generen, recopilen, administren, manejen, procesen, archiven o conserven información pública serán responsables de la misma en los términos de las disposiciones jurídicas aplicables.</w:t>
      </w:r>
    </w:p>
    <w:p w14:paraId="0D557894" w14:textId="77777777" w:rsidR="008A3FF9" w:rsidRPr="00522397" w:rsidRDefault="008A3FF9" w:rsidP="00522397">
      <w:pPr>
        <w:ind w:left="851" w:right="899"/>
        <w:jc w:val="both"/>
        <w:rPr>
          <w:rFonts w:ascii="Palatino Linotype" w:hAnsi="Palatino Linotype"/>
          <w:i/>
          <w:sz w:val="22"/>
          <w:szCs w:val="22"/>
          <w:lang w:val="es-ES"/>
        </w:rPr>
      </w:pPr>
    </w:p>
    <w:p w14:paraId="22FF7A11" w14:textId="77777777" w:rsidR="008A3FF9" w:rsidRPr="00522397" w:rsidRDefault="008A3FF9" w:rsidP="00522397">
      <w:pPr>
        <w:ind w:left="851" w:right="899"/>
        <w:jc w:val="both"/>
        <w:rPr>
          <w:rFonts w:ascii="Palatino Linotype" w:hAnsi="Palatino Linotype"/>
          <w:b/>
          <w:i/>
          <w:sz w:val="22"/>
          <w:szCs w:val="22"/>
          <w:lang w:val="es-ES"/>
        </w:rPr>
      </w:pPr>
      <w:r w:rsidRPr="00522397">
        <w:rPr>
          <w:rFonts w:ascii="Palatino Linotype" w:hAnsi="Palatino Linotype"/>
          <w:i/>
          <w:sz w:val="22"/>
          <w:szCs w:val="22"/>
          <w:lang w:val="es-ES"/>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522397">
        <w:rPr>
          <w:rFonts w:ascii="Palatino Linotype" w:hAnsi="Palatino Linotype"/>
          <w:i/>
          <w:sz w:val="22"/>
          <w:szCs w:val="22"/>
          <w:lang w:val="es-ES"/>
        </w:rPr>
        <w:lastRenderedPageBreak/>
        <w:t>presentarla conforme al interés del solicitante; no estarán obligados a generarla, resumirla, efectuar cálculos o practicar investigaciones.</w:t>
      </w:r>
      <w:r w:rsidRPr="00522397">
        <w:rPr>
          <w:rFonts w:ascii="Palatino Linotype" w:hAnsi="Palatino Linotype"/>
          <w:b/>
          <w:i/>
          <w:sz w:val="22"/>
          <w:szCs w:val="22"/>
          <w:lang w:val="es-ES"/>
        </w:rPr>
        <w:t>”</w:t>
      </w:r>
    </w:p>
    <w:p w14:paraId="3DFAAFC6" w14:textId="77777777" w:rsidR="008A3FF9" w:rsidRPr="00522397" w:rsidRDefault="008A3FF9" w:rsidP="00522397">
      <w:pPr>
        <w:ind w:left="851" w:right="899"/>
        <w:jc w:val="both"/>
        <w:rPr>
          <w:rFonts w:ascii="Palatino Linotype" w:hAnsi="Palatino Linotype"/>
          <w:i/>
          <w:sz w:val="22"/>
          <w:szCs w:val="22"/>
          <w:lang w:val="es-ES"/>
        </w:rPr>
      </w:pPr>
    </w:p>
    <w:p w14:paraId="5536115A" w14:textId="77777777" w:rsidR="008A3FF9" w:rsidRPr="00522397" w:rsidRDefault="008A3FF9" w:rsidP="00522397">
      <w:pPr>
        <w:spacing w:line="360" w:lineRule="auto"/>
        <w:jc w:val="both"/>
        <w:rPr>
          <w:rFonts w:ascii="Palatino Linotype" w:hAnsi="Palatino Linotype"/>
          <w:lang w:val="es-ES"/>
        </w:rPr>
      </w:pPr>
      <w:r w:rsidRPr="00522397">
        <w:rPr>
          <w:rFonts w:ascii="Palatino Linotype" w:hAnsi="Palatino Linotype"/>
          <w:lang w:val="es-ES"/>
        </w:rPr>
        <w:t xml:space="preserve">De hecho, el estudio de la naturaleza jurídica de la información pública solicitada, tiene por objeto determinar si ésta la genera, posee o administra </w:t>
      </w:r>
      <w:r w:rsidRPr="00522397">
        <w:rPr>
          <w:rFonts w:ascii="Palatino Linotype" w:hAnsi="Palatino Linotype"/>
          <w:b/>
          <w:lang w:val="es-ES"/>
        </w:rPr>
        <w:t>EL SUJETO OBLIGADO</w:t>
      </w:r>
      <w:r w:rsidRPr="00522397">
        <w:rPr>
          <w:rFonts w:ascii="Palatino Linotype" w:hAnsi="Palatino Linotype"/>
          <w:lang w:val="es-ES"/>
        </w:rPr>
        <w:t>; sin embargo, en aquellos casos en que éste la asume, implica que cuenta con dicha información; por consiguiente, a nada práctico nos conduciría su estudio, ya que se insiste, ésta fue asumida por el mismo, lo que implica que genera, posee y administra, en ejercicio de sus funciones de derecho público, motivo por el cual se actualiza el supuesto jurídico, previsto en el artículo 12 de la Ley de la materia, anteriormente referido.</w:t>
      </w:r>
    </w:p>
    <w:p w14:paraId="16447C0B" w14:textId="77777777" w:rsidR="008A3FF9" w:rsidRPr="00522397" w:rsidRDefault="008A3FF9" w:rsidP="00522397">
      <w:pPr>
        <w:spacing w:line="360" w:lineRule="auto"/>
        <w:jc w:val="both"/>
        <w:rPr>
          <w:rFonts w:ascii="Palatino Linotype" w:eastAsia="Arial Unicode MS" w:hAnsi="Palatino Linotype" w:cs="Arial"/>
        </w:rPr>
      </w:pPr>
    </w:p>
    <w:p w14:paraId="5C577D5F" w14:textId="77777777" w:rsidR="008A3FF9" w:rsidRPr="00522397" w:rsidRDefault="008A3FF9" w:rsidP="00522397">
      <w:pPr>
        <w:spacing w:line="360" w:lineRule="auto"/>
        <w:jc w:val="both"/>
        <w:rPr>
          <w:rFonts w:ascii="Palatino Linotype" w:hAnsi="Palatino Linotype"/>
          <w:color w:val="222222"/>
          <w:lang w:val="es-ES" w:eastAsia="es-MX"/>
        </w:rPr>
      </w:pPr>
      <w:r w:rsidRPr="00522397">
        <w:rPr>
          <w:rFonts w:ascii="Palatino Linotype" w:hAnsi="Palatino Linotype"/>
          <w:color w:val="222222"/>
          <w:lang w:eastAsia="es-MX"/>
        </w:rPr>
        <w:t xml:space="preserve">Una vez precisado </w:t>
      </w:r>
      <w:r w:rsidRPr="00522397">
        <w:rPr>
          <w:rFonts w:ascii="Palatino Linotype" w:hAnsi="Palatino Linotype"/>
          <w:color w:val="222222"/>
          <w:lang w:val="es-ES" w:eastAsia="es-MX"/>
        </w:rPr>
        <w:t xml:space="preserve">lo anterior, es conveniente recordar que el particular solicitó las facturas pagadas y contratos celebrados por concepto de compra o arrendamiento de lámparas de alumbrado público; así como, compra o arrendamiento de vehículos y maquinaria tales como patrullas, ambulancias, camiones de bomberos, camiones recolectores de basura, </w:t>
      </w:r>
      <w:proofErr w:type="spellStart"/>
      <w:r w:rsidRPr="00522397">
        <w:rPr>
          <w:rFonts w:ascii="Palatino Linotype" w:hAnsi="Palatino Linotype"/>
          <w:color w:val="222222"/>
          <w:lang w:val="es-ES" w:eastAsia="es-MX"/>
        </w:rPr>
        <w:t>vactors</w:t>
      </w:r>
      <w:proofErr w:type="spellEnd"/>
      <w:r w:rsidRPr="00522397">
        <w:rPr>
          <w:rFonts w:ascii="Palatino Linotype" w:hAnsi="Palatino Linotype"/>
          <w:color w:val="222222"/>
          <w:lang w:val="es-ES" w:eastAsia="es-MX"/>
        </w:rPr>
        <w:t xml:space="preserve">, y cualquier otro tipo de vehículo utilitario; celebrados durante la presente administración 2019-2021. </w:t>
      </w:r>
    </w:p>
    <w:p w14:paraId="23719B60" w14:textId="77777777" w:rsidR="008A3FF9" w:rsidRPr="00522397" w:rsidRDefault="008A3FF9" w:rsidP="00522397">
      <w:pPr>
        <w:spacing w:line="360" w:lineRule="auto"/>
        <w:jc w:val="both"/>
        <w:rPr>
          <w:rFonts w:ascii="Palatino Linotype" w:hAnsi="Palatino Linotype"/>
          <w:color w:val="222222"/>
          <w:lang w:val="es-ES" w:eastAsia="es-MX"/>
        </w:rPr>
      </w:pPr>
    </w:p>
    <w:p w14:paraId="58628100" w14:textId="77777777" w:rsidR="002B60B8" w:rsidRPr="00522397" w:rsidRDefault="002B60B8" w:rsidP="00522397">
      <w:pPr>
        <w:spacing w:line="360" w:lineRule="auto"/>
        <w:jc w:val="both"/>
        <w:rPr>
          <w:rFonts w:ascii="Palatino Linotype" w:hAnsi="Palatino Linotype" w:cs="Arial"/>
        </w:rPr>
      </w:pPr>
      <w:r w:rsidRPr="00522397">
        <w:rPr>
          <w:rFonts w:ascii="Palatino Linotype" w:hAnsi="Palatino Linotype"/>
          <w:color w:val="222222"/>
          <w:lang w:val="es-ES" w:eastAsia="es-MX"/>
        </w:rPr>
        <w:t xml:space="preserve">Al respecto, </w:t>
      </w:r>
      <w:r w:rsidRPr="00522397">
        <w:rPr>
          <w:rFonts w:ascii="Palatino Linotype" w:hAnsi="Palatino Linotype"/>
          <w:b/>
          <w:color w:val="222222"/>
          <w:lang w:val="es-ES" w:eastAsia="es-MX"/>
        </w:rPr>
        <w:t xml:space="preserve">EL SUJETO OBLIGADO </w:t>
      </w:r>
      <w:r w:rsidRPr="00522397">
        <w:rPr>
          <w:rFonts w:ascii="Palatino Linotype" w:hAnsi="Palatino Linotype"/>
          <w:color w:val="222222"/>
          <w:lang w:val="es-ES" w:eastAsia="es-MX"/>
        </w:rPr>
        <w:t xml:space="preserve">mediante respuesta hizo llegar el </w:t>
      </w:r>
      <w:r w:rsidRPr="00522397">
        <w:rPr>
          <w:rFonts w:ascii="Palatino Linotype" w:hAnsi="Palatino Linotype" w:cs="Arial"/>
        </w:rPr>
        <w:t xml:space="preserve">Contrato de Obra Pública número NR-DOP-PAD-LP-001-19, correspondiente a la obra denominada </w:t>
      </w:r>
      <w:r w:rsidRPr="00522397">
        <w:rPr>
          <w:rFonts w:ascii="Palatino Linotype" w:hAnsi="Palatino Linotype" w:cs="Arial"/>
          <w:i/>
        </w:rPr>
        <w:t xml:space="preserve">“Apoyo Económico para la Construcción de Alumbrado Público en Diferentes Calles del Municipio de Nicolás Romero Estado de México, </w:t>
      </w:r>
      <w:r w:rsidRPr="00522397">
        <w:rPr>
          <w:rFonts w:ascii="Palatino Linotype" w:hAnsi="Palatino Linotype" w:cs="Arial"/>
        </w:rPr>
        <w:t xml:space="preserve">el cual fue enviado de manera testada sin haberse notificado el Acuerdo de Clasificación de Información que sustentara la versión pública del mismo. </w:t>
      </w:r>
    </w:p>
    <w:p w14:paraId="55FBAFA5" w14:textId="77777777" w:rsidR="002B60B8" w:rsidRPr="00522397" w:rsidRDefault="002B60B8" w:rsidP="00522397">
      <w:pPr>
        <w:spacing w:line="360" w:lineRule="auto"/>
        <w:jc w:val="both"/>
        <w:rPr>
          <w:rFonts w:ascii="Palatino Linotype" w:hAnsi="Palatino Linotype" w:cs="Arial"/>
        </w:rPr>
      </w:pPr>
    </w:p>
    <w:p w14:paraId="338E3432" w14:textId="77777777" w:rsidR="002B60B8" w:rsidRPr="00522397" w:rsidRDefault="002B60B8" w:rsidP="00522397">
      <w:pPr>
        <w:spacing w:line="360" w:lineRule="auto"/>
        <w:jc w:val="both"/>
        <w:rPr>
          <w:rFonts w:ascii="Palatino Linotype" w:hAnsi="Palatino Linotype" w:cs="Arial"/>
        </w:rPr>
      </w:pPr>
      <w:r w:rsidRPr="00522397">
        <w:rPr>
          <w:rFonts w:ascii="Palatino Linotype" w:hAnsi="Palatino Linotype" w:cs="Arial"/>
        </w:rPr>
        <w:t xml:space="preserve">Asimismo, es importante destacar que mediante un acto posterior como lo es Informe Justificado </w:t>
      </w:r>
      <w:r w:rsidRPr="00522397">
        <w:rPr>
          <w:rFonts w:ascii="Palatino Linotype" w:hAnsi="Palatino Linotype" w:cs="Arial"/>
          <w:b/>
        </w:rPr>
        <w:t xml:space="preserve">EL SUJETO OBLIGADO </w:t>
      </w:r>
      <w:r w:rsidRPr="00522397">
        <w:rPr>
          <w:rFonts w:ascii="Palatino Linotype" w:hAnsi="Palatino Linotype" w:cs="Arial"/>
        </w:rPr>
        <w:t xml:space="preserve">remitió los siguientes documentos: </w:t>
      </w:r>
    </w:p>
    <w:p w14:paraId="7175212D" w14:textId="77777777" w:rsidR="002B60B8" w:rsidRPr="00522397" w:rsidRDefault="00C61D1F" w:rsidP="00522397">
      <w:pPr>
        <w:pStyle w:val="Prrafodelista"/>
        <w:numPr>
          <w:ilvl w:val="0"/>
          <w:numId w:val="25"/>
        </w:numPr>
        <w:spacing w:line="360" w:lineRule="auto"/>
        <w:jc w:val="both"/>
        <w:rPr>
          <w:rFonts w:ascii="Palatino Linotype" w:hAnsi="Palatino Linotype" w:cs="Arial"/>
        </w:rPr>
      </w:pPr>
      <w:r w:rsidRPr="00522397">
        <w:rPr>
          <w:rFonts w:ascii="Palatino Linotype" w:hAnsi="Palatino Linotype" w:cs="Arial"/>
        </w:rPr>
        <w:t xml:space="preserve">Contrato número DA/AD/RP/O15/2019, correspondiente al </w:t>
      </w:r>
      <w:r w:rsidRPr="00522397">
        <w:rPr>
          <w:rFonts w:ascii="Palatino Linotype" w:hAnsi="Palatino Linotype" w:cs="Arial"/>
          <w:i/>
        </w:rPr>
        <w:t xml:space="preserve">Contrato de adquisición de un camión motobomba para Bomberos y equipo de extracción; </w:t>
      </w:r>
      <w:r w:rsidRPr="00522397">
        <w:rPr>
          <w:rFonts w:ascii="Palatino Linotype" w:hAnsi="Palatino Linotype" w:cs="Arial"/>
        </w:rPr>
        <w:t xml:space="preserve">así como, un comprobante fiscal digital. </w:t>
      </w:r>
    </w:p>
    <w:p w14:paraId="3586B256" w14:textId="77777777" w:rsidR="00C61D1F" w:rsidRPr="00522397" w:rsidRDefault="00C61D1F" w:rsidP="00522397">
      <w:pPr>
        <w:pStyle w:val="Prrafodelista"/>
        <w:numPr>
          <w:ilvl w:val="0"/>
          <w:numId w:val="25"/>
        </w:numPr>
        <w:spacing w:line="360" w:lineRule="auto"/>
        <w:jc w:val="both"/>
        <w:rPr>
          <w:rFonts w:ascii="Palatino Linotype" w:hAnsi="Palatino Linotype" w:cs="Arial"/>
        </w:rPr>
      </w:pPr>
      <w:r w:rsidRPr="00522397">
        <w:rPr>
          <w:rFonts w:ascii="Palatino Linotype" w:hAnsi="Palatino Linotype" w:cs="Arial"/>
        </w:rPr>
        <w:t xml:space="preserve">Contrato número DA/AD/04/2019, correspondiente al </w:t>
      </w:r>
      <w:r w:rsidRPr="00522397">
        <w:rPr>
          <w:rFonts w:ascii="Palatino Linotype" w:hAnsi="Palatino Linotype" w:cs="Arial"/>
          <w:i/>
        </w:rPr>
        <w:t>Contrato de Adquisición de camiones recole</w:t>
      </w:r>
      <w:r w:rsidR="00152FDC" w:rsidRPr="00522397">
        <w:rPr>
          <w:rFonts w:ascii="Palatino Linotype" w:hAnsi="Palatino Linotype" w:cs="Arial"/>
          <w:i/>
        </w:rPr>
        <w:t xml:space="preserve">ctores compactadores de basura; </w:t>
      </w:r>
      <w:r w:rsidR="00152FDC" w:rsidRPr="00522397">
        <w:rPr>
          <w:rFonts w:ascii="Palatino Linotype" w:hAnsi="Palatino Linotype" w:cs="Arial"/>
        </w:rPr>
        <w:t xml:space="preserve">así como, </w:t>
      </w:r>
      <w:r w:rsidR="0081524F" w:rsidRPr="00522397">
        <w:rPr>
          <w:rFonts w:ascii="Palatino Linotype" w:hAnsi="Palatino Linotype" w:cs="Arial"/>
        </w:rPr>
        <w:t xml:space="preserve">cinco comprobantes fiscales digitales. </w:t>
      </w:r>
    </w:p>
    <w:p w14:paraId="0B7451CE" w14:textId="77777777" w:rsidR="0081524F" w:rsidRPr="00522397" w:rsidRDefault="0081524F" w:rsidP="00522397">
      <w:pPr>
        <w:pStyle w:val="Prrafodelista"/>
        <w:numPr>
          <w:ilvl w:val="0"/>
          <w:numId w:val="25"/>
        </w:numPr>
        <w:spacing w:line="360" w:lineRule="auto"/>
        <w:jc w:val="both"/>
        <w:rPr>
          <w:rFonts w:ascii="Palatino Linotype" w:hAnsi="Palatino Linotype" w:cs="Arial"/>
        </w:rPr>
      </w:pPr>
      <w:r w:rsidRPr="00522397">
        <w:rPr>
          <w:rFonts w:ascii="Palatino Linotype" w:hAnsi="Palatino Linotype" w:cs="Arial"/>
        </w:rPr>
        <w:t xml:space="preserve">Contrato número MNR/SA/RP/02/2019, correspondiente al </w:t>
      </w:r>
      <w:r w:rsidRPr="00522397">
        <w:rPr>
          <w:rFonts w:ascii="Palatino Linotype" w:hAnsi="Palatino Linotype" w:cs="Arial"/>
          <w:i/>
        </w:rPr>
        <w:t xml:space="preserve">Contrato de arrendamiento puro a precio fijo y tiempo determinado; </w:t>
      </w:r>
      <w:r w:rsidRPr="00522397">
        <w:rPr>
          <w:rFonts w:ascii="Palatino Linotype" w:hAnsi="Palatino Linotype" w:cs="Arial"/>
        </w:rPr>
        <w:t>cuatro comprobantes fiscales digitales y Acuerdo número 78 del Comité de Transparencia, por el que se aprobó la clasificación de información como confidencial de la solicitud 00480/NICOROM/IP/2019.</w:t>
      </w:r>
    </w:p>
    <w:p w14:paraId="08730708" w14:textId="77777777" w:rsidR="0081524F" w:rsidRPr="00522397" w:rsidRDefault="008669AB" w:rsidP="00522397">
      <w:pPr>
        <w:pStyle w:val="Prrafodelista"/>
        <w:numPr>
          <w:ilvl w:val="0"/>
          <w:numId w:val="25"/>
        </w:numPr>
        <w:spacing w:line="360" w:lineRule="auto"/>
        <w:jc w:val="both"/>
        <w:rPr>
          <w:rFonts w:ascii="Palatino Linotype" w:hAnsi="Palatino Linotype" w:cs="Arial"/>
        </w:rPr>
      </w:pPr>
      <w:r w:rsidRPr="00522397">
        <w:rPr>
          <w:rFonts w:ascii="Palatino Linotype" w:hAnsi="Palatino Linotype" w:cs="Arial"/>
        </w:rPr>
        <w:t xml:space="preserve">Contrato de Obra Pública número NR-DOP-PAD-LP-001-19, correspondiente a la obra denominada </w:t>
      </w:r>
      <w:r w:rsidRPr="00522397">
        <w:rPr>
          <w:rFonts w:ascii="Palatino Linotype" w:hAnsi="Palatino Linotype" w:cs="Arial"/>
          <w:i/>
        </w:rPr>
        <w:t xml:space="preserve">“Apoyo Económico para la Construcción de Alumbrado Público en Diferentes Calles del Municipio de Nicolás Romero Estado de México, </w:t>
      </w:r>
      <w:r w:rsidRPr="00522397">
        <w:rPr>
          <w:rFonts w:ascii="Palatino Linotype" w:hAnsi="Palatino Linotype" w:cs="Arial"/>
        </w:rPr>
        <w:t>el cual corresponde al enviado en respuesta.</w:t>
      </w:r>
    </w:p>
    <w:p w14:paraId="3FE1846A" w14:textId="77777777" w:rsidR="008669AB" w:rsidRPr="00522397" w:rsidRDefault="008669AB" w:rsidP="00522397">
      <w:pPr>
        <w:pStyle w:val="Prrafodelista"/>
        <w:numPr>
          <w:ilvl w:val="0"/>
          <w:numId w:val="25"/>
        </w:numPr>
        <w:spacing w:line="360" w:lineRule="auto"/>
        <w:jc w:val="both"/>
        <w:rPr>
          <w:rFonts w:ascii="Palatino Linotype" w:hAnsi="Palatino Linotype" w:cs="Arial"/>
        </w:rPr>
      </w:pPr>
      <w:r w:rsidRPr="00522397">
        <w:rPr>
          <w:rFonts w:ascii="Palatino Linotype" w:hAnsi="Palatino Linotype" w:cs="Arial"/>
        </w:rPr>
        <w:t xml:space="preserve">Contrato número MNR/SA/RP/01/2019, correspondiente al </w:t>
      </w:r>
      <w:r w:rsidRPr="00522397">
        <w:rPr>
          <w:rFonts w:ascii="Palatino Linotype" w:hAnsi="Palatino Linotype" w:cs="Arial"/>
          <w:i/>
        </w:rPr>
        <w:t xml:space="preserve">Contrato de arrendamiento puro a precio fijo y tiempo determinado; </w:t>
      </w:r>
      <w:r w:rsidRPr="00522397">
        <w:rPr>
          <w:rFonts w:ascii="Palatino Linotype" w:hAnsi="Palatino Linotype" w:cs="Arial"/>
        </w:rPr>
        <w:t>cinco comprobantes fiscales digitales; así como acuerdos 76 y 77 del Comité de Transparencia, por el que se aprobó la clasificación de información de la solicitud 00480/NICOROM/IP/2019.</w:t>
      </w:r>
    </w:p>
    <w:p w14:paraId="49A1AD6D" w14:textId="77777777" w:rsidR="008669AB" w:rsidRPr="00522397" w:rsidRDefault="008669AB" w:rsidP="00522397">
      <w:pPr>
        <w:spacing w:line="360" w:lineRule="auto"/>
        <w:jc w:val="both"/>
        <w:rPr>
          <w:rFonts w:ascii="Palatino Linotype" w:hAnsi="Palatino Linotype" w:cs="Arial"/>
        </w:rPr>
      </w:pPr>
    </w:p>
    <w:p w14:paraId="5A86FD0C" w14:textId="77777777" w:rsidR="00F02687" w:rsidRPr="00522397" w:rsidRDefault="008669AB" w:rsidP="00522397">
      <w:pPr>
        <w:spacing w:line="360" w:lineRule="auto"/>
        <w:jc w:val="both"/>
        <w:rPr>
          <w:rFonts w:ascii="Palatino Linotype" w:hAnsi="Palatino Linotype" w:cs="Arial"/>
        </w:rPr>
      </w:pPr>
      <w:r w:rsidRPr="00522397">
        <w:rPr>
          <w:rFonts w:ascii="Palatino Linotype" w:hAnsi="Palatino Linotype"/>
          <w:color w:val="222222"/>
          <w:lang w:val="es-ES" w:eastAsia="es-MX"/>
        </w:rPr>
        <w:lastRenderedPageBreak/>
        <w:t xml:space="preserve">Es así que, del análisis realizado a las documentales que integran el expediente electrónico, este Órgano Garante determina que no se tiene por colmado el derecho de acceso a la información pública ejercido por el particular; ello en razón de que los contratos y facturas remitidas por </w:t>
      </w:r>
      <w:r w:rsidRPr="00522397">
        <w:rPr>
          <w:rFonts w:ascii="Palatino Linotype" w:hAnsi="Palatino Linotype"/>
          <w:b/>
          <w:color w:val="222222"/>
          <w:lang w:val="es-ES" w:eastAsia="es-MX"/>
        </w:rPr>
        <w:t xml:space="preserve">EL SUJETO OBLIGADO </w:t>
      </w:r>
      <w:r w:rsidR="00522397">
        <w:rPr>
          <w:rFonts w:ascii="Palatino Linotype" w:hAnsi="Palatino Linotype"/>
          <w:color w:val="222222"/>
          <w:lang w:val="es-ES" w:eastAsia="es-MX"/>
        </w:rPr>
        <w:t>no se encuentran sustentados con el A</w:t>
      </w:r>
      <w:r w:rsidR="00AB61B4" w:rsidRPr="00522397">
        <w:rPr>
          <w:rFonts w:ascii="Palatino Linotype" w:hAnsi="Palatino Linotype" w:cs="Arial"/>
        </w:rPr>
        <w:t xml:space="preserve">cuerdo de Clasificación </w:t>
      </w:r>
      <w:r w:rsidR="00F02687" w:rsidRPr="00522397">
        <w:rPr>
          <w:rFonts w:ascii="Palatino Linotype" w:hAnsi="Palatino Linotype"/>
        </w:rPr>
        <w:t xml:space="preserve">de la información con motivo de la versión pública, el cual debe cumplir con las formalidades previstas en los artículos </w:t>
      </w:r>
      <w:r w:rsidR="00F02687" w:rsidRPr="00522397">
        <w:rPr>
          <w:rFonts w:ascii="Palatino Linotype" w:hAnsi="Palatino Linotype" w:cs="Arial"/>
        </w:rPr>
        <w:t>49, fracción VIII y 132, fracciones I, II y III ya citadas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7A69605" w14:textId="77777777" w:rsidR="00F02687" w:rsidRPr="00522397" w:rsidRDefault="00F02687" w:rsidP="00522397">
      <w:pPr>
        <w:jc w:val="both"/>
        <w:rPr>
          <w:rFonts w:ascii="Palatino Linotype" w:hAnsi="Palatino Linotype" w:cs="Arial"/>
        </w:rPr>
      </w:pPr>
    </w:p>
    <w:p w14:paraId="1CD5FD6F" w14:textId="77777777" w:rsidR="00F02687" w:rsidRPr="00522397" w:rsidRDefault="00F02687" w:rsidP="00522397">
      <w:pPr>
        <w:ind w:left="851" w:right="902"/>
        <w:jc w:val="both"/>
        <w:rPr>
          <w:rFonts w:ascii="Palatino Linotype" w:hAnsi="Palatino Linotype" w:cs="Arial"/>
          <w:i/>
          <w:sz w:val="22"/>
          <w:szCs w:val="22"/>
          <w:lang w:eastAsia="es-MX"/>
        </w:rPr>
      </w:pPr>
      <w:r w:rsidRPr="00522397">
        <w:rPr>
          <w:rFonts w:ascii="Palatino Linotype" w:hAnsi="Palatino Linotype" w:cs="Arial"/>
          <w:i/>
          <w:sz w:val="22"/>
          <w:szCs w:val="22"/>
          <w:lang w:eastAsia="es-MX"/>
        </w:rPr>
        <w:t>“</w:t>
      </w:r>
      <w:r w:rsidRPr="00522397">
        <w:rPr>
          <w:rFonts w:ascii="Palatino Linotype" w:hAnsi="Palatino Linotype" w:cs="Arial"/>
          <w:b/>
          <w:i/>
          <w:sz w:val="22"/>
          <w:szCs w:val="22"/>
          <w:lang w:eastAsia="es-MX"/>
        </w:rPr>
        <w:t xml:space="preserve">Artículo 49. </w:t>
      </w:r>
      <w:r w:rsidRPr="00522397">
        <w:rPr>
          <w:rFonts w:ascii="Palatino Linotype" w:hAnsi="Palatino Linotype" w:cs="Arial"/>
          <w:i/>
          <w:sz w:val="22"/>
          <w:szCs w:val="22"/>
          <w:lang w:eastAsia="es-MX"/>
        </w:rPr>
        <w:t>Los Comités de Transparencia tendrán las siguientes atribuciones:</w:t>
      </w:r>
    </w:p>
    <w:p w14:paraId="586846F7" w14:textId="77777777" w:rsidR="00F02687" w:rsidRPr="00522397" w:rsidRDefault="00F02687" w:rsidP="00522397">
      <w:pPr>
        <w:ind w:left="851" w:right="902"/>
        <w:jc w:val="both"/>
        <w:rPr>
          <w:rFonts w:ascii="Palatino Linotype" w:hAnsi="Palatino Linotype" w:cs="Arial"/>
          <w:i/>
          <w:sz w:val="22"/>
          <w:szCs w:val="22"/>
          <w:lang w:eastAsia="es-MX"/>
        </w:rPr>
      </w:pPr>
      <w:r w:rsidRPr="00522397">
        <w:rPr>
          <w:rFonts w:ascii="Palatino Linotype" w:hAnsi="Palatino Linotype" w:cs="Arial"/>
          <w:b/>
          <w:i/>
          <w:sz w:val="22"/>
          <w:szCs w:val="22"/>
          <w:lang w:eastAsia="es-MX"/>
        </w:rPr>
        <w:t>VIII.</w:t>
      </w:r>
      <w:r w:rsidRPr="00522397">
        <w:rPr>
          <w:rFonts w:ascii="Palatino Linotype" w:hAnsi="Palatino Linotype" w:cs="Arial"/>
          <w:i/>
          <w:sz w:val="22"/>
          <w:szCs w:val="22"/>
          <w:lang w:eastAsia="es-MX"/>
        </w:rPr>
        <w:t xml:space="preserve"> Aprobar, modificar o revocar la clasificación de la información;</w:t>
      </w:r>
    </w:p>
    <w:p w14:paraId="3377620D" w14:textId="77777777" w:rsidR="00F02687" w:rsidRPr="00522397" w:rsidRDefault="00F02687" w:rsidP="00522397">
      <w:pPr>
        <w:ind w:left="851" w:right="902"/>
        <w:jc w:val="both"/>
        <w:rPr>
          <w:rFonts w:ascii="Palatino Linotype" w:hAnsi="Palatino Linotype" w:cs="Arial"/>
          <w:i/>
          <w:sz w:val="22"/>
          <w:szCs w:val="22"/>
          <w:lang w:eastAsia="es-MX"/>
        </w:rPr>
      </w:pPr>
      <w:r w:rsidRPr="00522397">
        <w:rPr>
          <w:rFonts w:ascii="Palatino Linotype" w:hAnsi="Palatino Linotype" w:cs="Arial"/>
          <w:b/>
          <w:i/>
          <w:sz w:val="22"/>
          <w:szCs w:val="22"/>
          <w:lang w:eastAsia="es-MX"/>
        </w:rPr>
        <w:t>Artículo 132.</w:t>
      </w:r>
      <w:r w:rsidRPr="00522397">
        <w:rPr>
          <w:rFonts w:ascii="Palatino Linotype" w:hAnsi="Palatino Linotype" w:cs="Arial"/>
          <w:i/>
          <w:sz w:val="22"/>
          <w:szCs w:val="22"/>
          <w:lang w:eastAsia="es-MX"/>
        </w:rPr>
        <w:t xml:space="preserve"> La clasificación de la información se llevará a cabo en el momento en que:</w:t>
      </w:r>
    </w:p>
    <w:p w14:paraId="05F94AEB" w14:textId="77777777" w:rsidR="00F02687" w:rsidRPr="00522397" w:rsidRDefault="00F02687" w:rsidP="00522397">
      <w:pPr>
        <w:ind w:left="851" w:right="902"/>
        <w:jc w:val="both"/>
        <w:rPr>
          <w:rFonts w:ascii="Palatino Linotype" w:hAnsi="Palatino Linotype" w:cs="Arial"/>
          <w:i/>
          <w:sz w:val="22"/>
          <w:szCs w:val="22"/>
          <w:lang w:eastAsia="es-MX"/>
        </w:rPr>
      </w:pPr>
      <w:r w:rsidRPr="00522397">
        <w:rPr>
          <w:rFonts w:ascii="Palatino Linotype" w:hAnsi="Palatino Linotype" w:cs="Arial"/>
          <w:b/>
          <w:i/>
          <w:sz w:val="22"/>
          <w:szCs w:val="22"/>
          <w:lang w:eastAsia="es-MX"/>
        </w:rPr>
        <w:t>I.</w:t>
      </w:r>
      <w:r w:rsidRPr="00522397">
        <w:rPr>
          <w:rFonts w:ascii="Palatino Linotype" w:hAnsi="Palatino Linotype" w:cs="Arial"/>
          <w:i/>
          <w:sz w:val="22"/>
          <w:szCs w:val="22"/>
          <w:lang w:eastAsia="es-MX"/>
        </w:rPr>
        <w:t xml:space="preserve"> Se reciba una solicitud de acceso a la información;</w:t>
      </w:r>
    </w:p>
    <w:p w14:paraId="47BBC3B5" w14:textId="77777777" w:rsidR="00F02687" w:rsidRPr="00522397" w:rsidRDefault="00F02687" w:rsidP="00522397">
      <w:pPr>
        <w:ind w:left="851" w:right="902"/>
        <w:jc w:val="both"/>
        <w:rPr>
          <w:rFonts w:ascii="Palatino Linotype" w:hAnsi="Palatino Linotype" w:cs="Arial"/>
          <w:i/>
          <w:sz w:val="22"/>
          <w:szCs w:val="22"/>
          <w:lang w:eastAsia="es-MX"/>
        </w:rPr>
      </w:pPr>
      <w:r w:rsidRPr="00522397">
        <w:rPr>
          <w:rFonts w:ascii="Palatino Linotype" w:hAnsi="Palatino Linotype" w:cs="Arial"/>
          <w:b/>
          <w:i/>
          <w:sz w:val="22"/>
          <w:szCs w:val="22"/>
          <w:lang w:eastAsia="es-MX"/>
        </w:rPr>
        <w:t>II.</w:t>
      </w:r>
      <w:r w:rsidRPr="00522397">
        <w:rPr>
          <w:rFonts w:ascii="Palatino Linotype" w:hAnsi="Palatino Linotype" w:cs="Arial"/>
          <w:i/>
          <w:sz w:val="22"/>
          <w:szCs w:val="22"/>
          <w:lang w:eastAsia="es-MX"/>
        </w:rPr>
        <w:t xml:space="preserve"> Se determine mediante resolución de autoridad competente; o</w:t>
      </w:r>
    </w:p>
    <w:p w14:paraId="094FC249" w14:textId="77777777" w:rsidR="00F02687" w:rsidRPr="00522397" w:rsidRDefault="00F02687" w:rsidP="00522397">
      <w:pPr>
        <w:ind w:left="851" w:right="902"/>
        <w:jc w:val="both"/>
        <w:rPr>
          <w:rFonts w:ascii="Palatino Linotype" w:hAnsi="Palatino Linotype" w:cs="Arial"/>
          <w:b/>
          <w:i/>
          <w:sz w:val="22"/>
          <w:szCs w:val="22"/>
          <w:lang w:eastAsia="es-MX"/>
        </w:rPr>
      </w:pPr>
      <w:r w:rsidRPr="00522397">
        <w:rPr>
          <w:rFonts w:ascii="Palatino Linotype" w:hAnsi="Palatino Linotype" w:cs="Arial"/>
          <w:i/>
          <w:sz w:val="22"/>
          <w:szCs w:val="22"/>
          <w:lang w:eastAsia="es-MX"/>
        </w:rPr>
        <w:t>III. Se generen versiones públicas para dar cumplimiento a las obligaciones de transparencia previstas en esta Ley.</w:t>
      </w:r>
      <w:r w:rsidRPr="00522397">
        <w:rPr>
          <w:rFonts w:ascii="Palatino Linotype" w:hAnsi="Palatino Linotype" w:cs="Arial"/>
          <w:b/>
          <w:i/>
          <w:sz w:val="22"/>
          <w:szCs w:val="22"/>
          <w:lang w:eastAsia="es-MX"/>
        </w:rPr>
        <w:t>”</w:t>
      </w:r>
    </w:p>
    <w:p w14:paraId="53DD2197" w14:textId="77777777" w:rsidR="00F02687" w:rsidRPr="00522397" w:rsidRDefault="00F02687" w:rsidP="00522397">
      <w:pPr>
        <w:ind w:left="851" w:right="902"/>
        <w:jc w:val="both"/>
        <w:rPr>
          <w:rFonts w:ascii="Palatino Linotype" w:hAnsi="Palatino Linotype" w:cs="Arial"/>
          <w:i/>
          <w:sz w:val="22"/>
          <w:szCs w:val="22"/>
          <w:lang w:eastAsia="es-MX"/>
        </w:rPr>
      </w:pPr>
      <w:r w:rsidRPr="00522397">
        <w:rPr>
          <w:rFonts w:ascii="Palatino Linotype" w:hAnsi="Palatino Linotype" w:cs="Arial"/>
          <w:b/>
          <w:i/>
          <w:sz w:val="22"/>
          <w:szCs w:val="22"/>
          <w:lang w:eastAsia="es-MX"/>
        </w:rPr>
        <w:t>“Segundo.-</w:t>
      </w:r>
      <w:r w:rsidRPr="00522397">
        <w:rPr>
          <w:rFonts w:ascii="Palatino Linotype" w:hAnsi="Palatino Linotype" w:cs="Arial"/>
          <w:i/>
          <w:sz w:val="22"/>
          <w:szCs w:val="22"/>
          <w:lang w:eastAsia="es-MX"/>
        </w:rPr>
        <w:t xml:space="preserve"> Para efectos de los presentes Lineamientos Generales, se entenderá por:</w:t>
      </w:r>
    </w:p>
    <w:p w14:paraId="655E8B19" w14:textId="77777777" w:rsidR="00F02687" w:rsidRPr="00522397" w:rsidRDefault="00F02687" w:rsidP="00522397">
      <w:pPr>
        <w:ind w:left="851" w:right="902"/>
        <w:jc w:val="both"/>
        <w:rPr>
          <w:rFonts w:ascii="Palatino Linotype" w:hAnsi="Palatino Linotype" w:cs="Arial"/>
          <w:i/>
          <w:sz w:val="22"/>
          <w:szCs w:val="22"/>
          <w:lang w:eastAsia="es-MX"/>
        </w:rPr>
      </w:pPr>
      <w:r w:rsidRPr="00522397">
        <w:rPr>
          <w:rFonts w:ascii="Palatino Linotype" w:hAnsi="Palatino Linotype" w:cs="Arial"/>
          <w:b/>
          <w:i/>
          <w:sz w:val="22"/>
          <w:szCs w:val="22"/>
          <w:lang w:eastAsia="es-MX"/>
        </w:rPr>
        <w:t>XVIII.</w:t>
      </w:r>
      <w:r w:rsidRPr="00522397">
        <w:rPr>
          <w:rFonts w:ascii="Palatino Linotype" w:hAnsi="Palatino Linotype" w:cs="Arial"/>
          <w:i/>
          <w:sz w:val="22"/>
          <w:szCs w:val="22"/>
          <w:lang w:eastAsia="es-MX"/>
        </w:rPr>
        <w:t xml:space="preserve"> </w:t>
      </w:r>
      <w:r w:rsidRPr="00522397">
        <w:rPr>
          <w:rFonts w:ascii="Palatino Linotype" w:hAnsi="Palatino Linotype" w:cs="Arial"/>
          <w:b/>
          <w:i/>
          <w:sz w:val="22"/>
          <w:szCs w:val="22"/>
          <w:lang w:eastAsia="es-MX"/>
        </w:rPr>
        <w:t>Versión pública:</w:t>
      </w:r>
      <w:r w:rsidRPr="00522397">
        <w:rPr>
          <w:rFonts w:ascii="Palatino Linotype" w:hAnsi="Palatino Linotype" w:cs="Arial"/>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70B37D6" w14:textId="77777777" w:rsidR="00F02687" w:rsidRPr="00522397" w:rsidRDefault="00F02687" w:rsidP="00522397">
      <w:pPr>
        <w:ind w:left="851" w:right="902"/>
        <w:jc w:val="both"/>
        <w:rPr>
          <w:rFonts w:ascii="Palatino Linotype" w:hAnsi="Palatino Linotype" w:cs="Arial"/>
          <w:i/>
          <w:sz w:val="22"/>
          <w:szCs w:val="22"/>
          <w:lang w:eastAsia="es-MX"/>
        </w:rPr>
      </w:pPr>
      <w:r w:rsidRPr="00522397">
        <w:rPr>
          <w:rFonts w:ascii="Palatino Linotype" w:hAnsi="Palatino Linotype" w:cs="Arial"/>
          <w:b/>
          <w:i/>
          <w:sz w:val="22"/>
          <w:szCs w:val="22"/>
          <w:lang w:eastAsia="es-MX"/>
        </w:rPr>
        <w:t>Cuarto.</w:t>
      </w:r>
      <w:r w:rsidRPr="00522397">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sidRPr="00522397">
        <w:rPr>
          <w:rFonts w:ascii="Palatino Linotype" w:hAnsi="Palatino Linotype" w:cs="Arial"/>
          <w:i/>
          <w:sz w:val="22"/>
          <w:szCs w:val="22"/>
          <w:lang w:eastAsia="es-MX"/>
        </w:rPr>
        <w:lastRenderedPageBreak/>
        <w:t>materia en el ámbito de sus respectivas competencias, en tanto estas últimas no contravengan lo dispuesto en la Ley General.</w:t>
      </w:r>
    </w:p>
    <w:p w14:paraId="046A1351" w14:textId="77777777" w:rsidR="00F02687" w:rsidRPr="00522397" w:rsidRDefault="00F02687" w:rsidP="00522397">
      <w:pPr>
        <w:ind w:left="851" w:right="902"/>
        <w:jc w:val="both"/>
        <w:rPr>
          <w:rFonts w:ascii="Palatino Linotype" w:hAnsi="Palatino Linotype" w:cs="Arial"/>
          <w:i/>
          <w:sz w:val="22"/>
          <w:szCs w:val="22"/>
          <w:lang w:eastAsia="es-MX"/>
        </w:rPr>
      </w:pPr>
      <w:r w:rsidRPr="00522397">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14:paraId="7473C697" w14:textId="77777777" w:rsidR="00F02687" w:rsidRPr="00522397" w:rsidRDefault="00F02687" w:rsidP="00522397">
      <w:pPr>
        <w:ind w:left="851" w:right="902"/>
        <w:jc w:val="both"/>
        <w:rPr>
          <w:rFonts w:ascii="Palatino Linotype" w:hAnsi="Palatino Linotype" w:cs="Arial"/>
          <w:i/>
          <w:sz w:val="22"/>
          <w:szCs w:val="22"/>
          <w:lang w:eastAsia="es-MX"/>
        </w:rPr>
      </w:pPr>
      <w:r w:rsidRPr="00522397">
        <w:rPr>
          <w:rFonts w:ascii="Palatino Linotype" w:hAnsi="Palatino Linotype" w:cs="Arial"/>
          <w:b/>
          <w:i/>
          <w:sz w:val="22"/>
          <w:szCs w:val="22"/>
          <w:lang w:eastAsia="es-MX"/>
        </w:rPr>
        <w:t>Quinto.</w:t>
      </w:r>
      <w:r w:rsidRPr="00522397">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8968997" w14:textId="77777777" w:rsidR="00F02687" w:rsidRPr="00522397" w:rsidRDefault="00F02687" w:rsidP="00522397">
      <w:pPr>
        <w:ind w:left="851" w:right="902"/>
        <w:jc w:val="both"/>
        <w:rPr>
          <w:rFonts w:ascii="Palatino Linotype" w:hAnsi="Palatino Linotype" w:cs="Arial"/>
          <w:i/>
          <w:sz w:val="22"/>
          <w:szCs w:val="22"/>
          <w:lang w:eastAsia="es-MX"/>
        </w:rPr>
      </w:pPr>
      <w:r w:rsidRPr="00522397">
        <w:rPr>
          <w:rFonts w:ascii="Palatino Linotype" w:hAnsi="Palatino Linotype" w:cs="Arial"/>
          <w:b/>
          <w:i/>
          <w:sz w:val="22"/>
          <w:szCs w:val="22"/>
          <w:lang w:eastAsia="es-MX"/>
        </w:rPr>
        <w:t>Sexto.</w:t>
      </w:r>
      <w:r w:rsidRPr="00522397">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2292DB6" w14:textId="77777777" w:rsidR="00F02687" w:rsidRPr="00522397" w:rsidRDefault="00F02687" w:rsidP="00522397">
      <w:pPr>
        <w:ind w:left="851" w:right="902"/>
        <w:jc w:val="both"/>
        <w:rPr>
          <w:rFonts w:ascii="Palatino Linotype" w:hAnsi="Palatino Linotype" w:cs="Arial"/>
          <w:i/>
          <w:sz w:val="22"/>
          <w:szCs w:val="22"/>
          <w:lang w:eastAsia="es-MX"/>
        </w:rPr>
      </w:pPr>
      <w:r w:rsidRPr="00522397">
        <w:rPr>
          <w:rFonts w:ascii="Palatino Linotype" w:hAnsi="Palatino Linotype" w:cs="Arial"/>
          <w:i/>
          <w:sz w:val="22"/>
          <w:szCs w:val="22"/>
          <w:lang w:eastAsia="es-MX"/>
        </w:rPr>
        <w:t>La clasificación de información se realizará conforme a un análisis caso por caso, mediante la aplicación de la prueba de daño y de interés público.</w:t>
      </w:r>
    </w:p>
    <w:p w14:paraId="60CB805F" w14:textId="77777777" w:rsidR="00F02687" w:rsidRPr="00522397" w:rsidRDefault="00F02687" w:rsidP="00522397">
      <w:pPr>
        <w:ind w:left="851" w:right="902"/>
        <w:jc w:val="both"/>
        <w:rPr>
          <w:rFonts w:ascii="Palatino Linotype" w:hAnsi="Palatino Linotype" w:cs="Arial"/>
          <w:i/>
          <w:sz w:val="22"/>
          <w:szCs w:val="22"/>
          <w:lang w:eastAsia="es-MX"/>
        </w:rPr>
      </w:pPr>
      <w:r w:rsidRPr="00522397">
        <w:rPr>
          <w:rFonts w:ascii="Palatino Linotype" w:hAnsi="Palatino Linotype" w:cs="Arial"/>
          <w:b/>
          <w:i/>
          <w:sz w:val="22"/>
          <w:szCs w:val="22"/>
          <w:lang w:eastAsia="es-MX"/>
        </w:rPr>
        <w:t>Séptimo.</w:t>
      </w:r>
      <w:r w:rsidRPr="00522397">
        <w:rPr>
          <w:rFonts w:ascii="Palatino Linotype" w:hAnsi="Palatino Linotype" w:cs="Arial"/>
          <w:i/>
          <w:sz w:val="22"/>
          <w:szCs w:val="22"/>
          <w:lang w:eastAsia="es-MX"/>
        </w:rPr>
        <w:t xml:space="preserve"> La clasificación de la información se llevará a cabo en el momento en que:</w:t>
      </w:r>
    </w:p>
    <w:p w14:paraId="7A08B3DF" w14:textId="77777777" w:rsidR="00F02687" w:rsidRPr="00522397" w:rsidRDefault="00F02687" w:rsidP="00522397">
      <w:pPr>
        <w:ind w:left="851" w:right="902"/>
        <w:jc w:val="both"/>
        <w:rPr>
          <w:rFonts w:ascii="Palatino Linotype" w:hAnsi="Palatino Linotype" w:cs="Arial"/>
          <w:i/>
          <w:sz w:val="22"/>
          <w:szCs w:val="22"/>
          <w:lang w:eastAsia="es-MX"/>
        </w:rPr>
      </w:pPr>
      <w:r w:rsidRPr="00522397">
        <w:rPr>
          <w:rFonts w:ascii="Palatino Linotype" w:hAnsi="Palatino Linotype" w:cs="Arial"/>
          <w:b/>
          <w:i/>
          <w:sz w:val="22"/>
          <w:szCs w:val="22"/>
          <w:lang w:eastAsia="es-MX"/>
        </w:rPr>
        <w:t>I.</w:t>
      </w:r>
      <w:r w:rsidRPr="00522397">
        <w:rPr>
          <w:rFonts w:ascii="Palatino Linotype" w:hAnsi="Palatino Linotype" w:cs="Arial"/>
          <w:i/>
          <w:sz w:val="22"/>
          <w:szCs w:val="22"/>
          <w:lang w:eastAsia="es-MX"/>
        </w:rPr>
        <w:t xml:space="preserve"> Se reciba una solicitud de acceso a la información;</w:t>
      </w:r>
    </w:p>
    <w:p w14:paraId="3AE9596A" w14:textId="77777777" w:rsidR="00F02687" w:rsidRPr="00522397" w:rsidRDefault="00F02687" w:rsidP="00522397">
      <w:pPr>
        <w:ind w:left="851" w:right="902"/>
        <w:jc w:val="both"/>
        <w:rPr>
          <w:rFonts w:ascii="Palatino Linotype" w:hAnsi="Palatino Linotype" w:cs="Arial"/>
          <w:i/>
          <w:sz w:val="22"/>
          <w:szCs w:val="22"/>
          <w:lang w:eastAsia="es-MX"/>
        </w:rPr>
      </w:pPr>
      <w:r w:rsidRPr="00522397">
        <w:rPr>
          <w:rFonts w:ascii="Palatino Linotype" w:hAnsi="Palatino Linotype" w:cs="Arial"/>
          <w:b/>
          <w:i/>
          <w:sz w:val="22"/>
          <w:szCs w:val="22"/>
          <w:lang w:eastAsia="es-MX"/>
        </w:rPr>
        <w:t>II.</w:t>
      </w:r>
      <w:r w:rsidRPr="00522397">
        <w:rPr>
          <w:rFonts w:ascii="Palatino Linotype" w:hAnsi="Palatino Linotype" w:cs="Arial"/>
          <w:i/>
          <w:sz w:val="22"/>
          <w:szCs w:val="22"/>
          <w:lang w:eastAsia="es-MX"/>
        </w:rPr>
        <w:t xml:space="preserve"> Se determine mediante resolución de autoridad competente, o</w:t>
      </w:r>
    </w:p>
    <w:p w14:paraId="25180476" w14:textId="77777777" w:rsidR="00F02687" w:rsidRPr="00522397" w:rsidRDefault="00F02687" w:rsidP="00522397">
      <w:pPr>
        <w:ind w:left="851" w:right="902"/>
        <w:jc w:val="both"/>
        <w:rPr>
          <w:rFonts w:ascii="Palatino Linotype" w:hAnsi="Palatino Linotype" w:cs="Arial"/>
          <w:i/>
          <w:sz w:val="22"/>
          <w:szCs w:val="22"/>
          <w:lang w:eastAsia="es-MX"/>
        </w:rPr>
      </w:pPr>
      <w:r w:rsidRPr="00522397">
        <w:rPr>
          <w:rFonts w:ascii="Palatino Linotype" w:hAnsi="Palatino Linotype" w:cs="Arial"/>
          <w:b/>
          <w:i/>
          <w:sz w:val="22"/>
          <w:szCs w:val="22"/>
          <w:lang w:eastAsia="es-MX"/>
        </w:rPr>
        <w:t>III.</w:t>
      </w:r>
      <w:r w:rsidRPr="00522397">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14:paraId="256FEB40" w14:textId="77777777" w:rsidR="00F02687" w:rsidRPr="00522397" w:rsidRDefault="00F02687" w:rsidP="00522397">
      <w:pPr>
        <w:ind w:left="851" w:right="902"/>
        <w:jc w:val="both"/>
        <w:rPr>
          <w:rFonts w:ascii="Palatino Linotype" w:hAnsi="Palatino Linotype" w:cs="Arial"/>
          <w:i/>
          <w:sz w:val="22"/>
          <w:szCs w:val="22"/>
          <w:lang w:eastAsia="es-MX"/>
        </w:rPr>
      </w:pPr>
      <w:r w:rsidRPr="00522397">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51A0BB8F" w14:textId="77777777" w:rsidR="00F02687" w:rsidRPr="00522397" w:rsidRDefault="00F02687" w:rsidP="00522397">
      <w:pPr>
        <w:ind w:left="851" w:right="902"/>
        <w:jc w:val="both"/>
        <w:rPr>
          <w:rFonts w:ascii="Palatino Linotype" w:hAnsi="Palatino Linotype" w:cs="Arial"/>
          <w:i/>
          <w:sz w:val="22"/>
          <w:szCs w:val="22"/>
          <w:lang w:eastAsia="es-MX"/>
        </w:rPr>
      </w:pPr>
      <w:r w:rsidRPr="00522397">
        <w:rPr>
          <w:rFonts w:ascii="Palatino Linotype" w:hAnsi="Palatino Linotype" w:cs="Arial"/>
          <w:b/>
          <w:i/>
          <w:sz w:val="22"/>
          <w:szCs w:val="22"/>
          <w:lang w:eastAsia="es-MX"/>
        </w:rPr>
        <w:t>Octavo.</w:t>
      </w:r>
      <w:r w:rsidRPr="00522397">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E483777" w14:textId="77777777" w:rsidR="00F02687" w:rsidRPr="00522397" w:rsidRDefault="00F02687" w:rsidP="00522397">
      <w:pPr>
        <w:ind w:left="851" w:right="902"/>
        <w:jc w:val="both"/>
        <w:rPr>
          <w:rFonts w:ascii="Palatino Linotype" w:hAnsi="Palatino Linotype" w:cs="Arial"/>
          <w:i/>
          <w:sz w:val="22"/>
          <w:szCs w:val="22"/>
          <w:lang w:eastAsia="es-MX"/>
        </w:rPr>
      </w:pPr>
      <w:r w:rsidRPr="00522397">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538493E4" w14:textId="77777777" w:rsidR="00F02687" w:rsidRPr="00522397" w:rsidRDefault="00F02687" w:rsidP="00522397">
      <w:pPr>
        <w:ind w:left="851" w:right="902"/>
        <w:jc w:val="both"/>
        <w:rPr>
          <w:rFonts w:ascii="Palatino Linotype" w:hAnsi="Palatino Linotype" w:cs="Arial"/>
          <w:i/>
          <w:sz w:val="22"/>
          <w:szCs w:val="22"/>
          <w:lang w:eastAsia="es-MX"/>
        </w:rPr>
      </w:pPr>
      <w:r w:rsidRPr="00522397">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14:paraId="202A6C7E" w14:textId="77777777" w:rsidR="00F02687" w:rsidRPr="00522397" w:rsidRDefault="00F02687" w:rsidP="00522397">
      <w:pPr>
        <w:ind w:left="851" w:right="902"/>
        <w:jc w:val="both"/>
        <w:rPr>
          <w:rFonts w:ascii="Palatino Linotype" w:hAnsi="Palatino Linotype" w:cs="Arial"/>
          <w:i/>
          <w:sz w:val="22"/>
          <w:szCs w:val="22"/>
          <w:lang w:eastAsia="es-MX"/>
        </w:rPr>
      </w:pPr>
      <w:r w:rsidRPr="00522397">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1690EF60" w14:textId="77777777" w:rsidR="00F02687" w:rsidRPr="00522397" w:rsidRDefault="00F02687" w:rsidP="00522397">
      <w:pPr>
        <w:ind w:left="851" w:right="902"/>
        <w:jc w:val="both"/>
        <w:rPr>
          <w:rFonts w:ascii="Palatino Linotype" w:hAnsi="Palatino Linotype" w:cs="Arial"/>
          <w:i/>
          <w:sz w:val="22"/>
          <w:szCs w:val="22"/>
          <w:lang w:eastAsia="es-MX"/>
        </w:rPr>
      </w:pPr>
      <w:r w:rsidRPr="00522397">
        <w:rPr>
          <w:rFonts w:ascii="Palatino Linotype" w:hAnsi="Palatino Linotype" w:cs="Arial"/>
          <w:i/>
          <w:sz w:val="22"/>
          <w:szCs w:val="22"/>
          <w:lang w:eastAsia="es-MX"/>
        </w:rPr>
        <w:lastRenderedPageBreak/>
        <w:t>Los documentos contenidos en los archivos históricos y los identificados como históricos confidenciales no serán susceptibles de clasificación como reservados.</w:t>
      </w:r>
    </w:p>
    <w:p w14:paraId="513BE1EF" w14:textId="77777777" w:rsidR="00F02687" w:rsidRPr="00522397" w:rsidRDefault="00F02687" w:rsidP="00522397">
      <w:pPr>
        <w:ind w:left="851" w:right="902"/>
        <w:jc w:val="both"/>
        <w:rPr>
          <w:rFonts w:ascii="Palatino Linotype" w:hAnsi="Palatino Linotype" w:cs="Arial"/>
          <w:i/>
          <w:sz w:val="22"/>
          <w:szCs w:val="22"/>
          <w:lang w:eastAsia="es-MX"/>
        </w:rPr>
      </w:pPr>
      <w:r w:rsidRPr="00522397">
        <w:rPr>
          <w:rFonts w:ascii="Palatino Linotype" w:hAnsi="Palatino Linotype" w:cs="Arial"/>
          <w:b/>
          <w:i/>
          <w:sz w:val="22"/>
          <w:szCs w:val="22"/>
          <w:lang w:eastAsia="es-MX"/>
        </w:rPr>
        <w:t>Noveno.</w:t>
      </w:r>
      <w:r w:rsidRPr="00522397">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157602D" w14:textId="77777777" w:rsidR="00F02687" w:rsidRPr="00522397" w:rsidRDefault="00F02687" w:rsidP="00522397">
      <w:pPr>
        <w:ind w:left="851" w:right="902"/>
        <w:jc w:val="both"/>
        <w:rPr>
          <w:rFonts w:ascii="Palatino Linotype" w:hAnsi="Palatino Linotype" w:cs="Arial"/>
          <w:i/>
          <w:sz w:val="22"/>
          <w:szCs w:val="22"/>
          <w:lang w:eastAsia="es-MX"/>
        </w:rPr>
      </w:pPr>
      <w:r w:rsidRPr="00522397">
        <w:rPr>
          <w:rFonts w:ascii="Palatino Linotype" w:hAnsi="Palatino Linotype" w:cs="Arial"/>
          <w:b/>
          <w:i/>
          <w:sz w:val="22"/>
          <w:szCs w:val="22"/>
          <w:lang w:eastAsia="es-MX"/>
        </w:rPr>
        <w:t>Décimo.</w:t>
      </w:r>
      <w:r w:rsidRPr="00522397">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011435E" w14:textId="77777777" w:rsidR="00F02687" w:rsidRPr="00522397" w:rsidRDefault="00F02687" w:rsidP="00522397">
      <w:pPr>
        <w:ind w:left="851" w:right="902"/>
        <w:jc w:val="both"/>
        <w:rPr>
          <w:rFonts w:ascii="Palatino Linotype" w:hAnsi="Palatino Linotype" w:cs="Arial"/>
          <w:i/>
          <w:sz w:val="22"/>
          <w:szCs w:val="22"/>
          <w:lang w:eastAsia="es-MX"/>
        </w:rPr>
      </w:pPr>
      <w:r w:rsidRPr="00522397">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14:paraId="0152164A" w14:textId="77777777" w:rsidR="00F02687" w:rsidRPr="00522397" w:rsidRDefault="00F02687" w:rsidP="00522397">
      <w:pPr>
        <w:ind w:left="851" w:right="902"/>
        <w:jc w:val="both"/>
        <w:rPr>
          <w:rFonts w:ascii="Palatino Linotype" w:hAnsi="Palatino Linotype" w:cs="Arial"/>
          <w:i/>
          <w:sz w:val="22"/>
          <w:szCs w:val="22"/>
        </w:rPr>
      </w:pPr>
      <w:r w:rsidRPr="00522397">
        <w:rPr>
          <w:rFonts w:ascii="Palatino Linotype" w:hAnsi="Palatino Linotype" w:cs="Arial"/>
          <w:b/>
          <w:i/>
          <w:sz w:val="22"/>
          <w:szCs w:val="22"/>
          <w:lang w:eastAsia="es-MX"/>
        </w:rPr>
        <w:t>Décimo primero.</w:t>
      </w:r>
      <w:r w:rsidRPr="00522397">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22397">
        <w:rPr>
          <w:rFonts w:ascii="Palatino Linotype" w:hAnsi="Palatino Linotype" w:cs="Arial"/>
          <w:b/>
          <w:i/>
          <w:sz w:val="22"/>
          <w:szCs w:val="22"/>
          <w:lang w:eastAsia="es-MX"/>
        </w:rPr>
        <w:t xml:space="preserve"> </w:t>
      </w:r>
      <w:r w:rsidRPr="00522397">
        <w:rPr>
          <w:rFonts w:ascii="Palatino Linotype" w:hAnsi="Palatino Linotype" w:cs="Arial"/>
          <w:i/>
          <w:sz w:val="22"/>
          <w:szCs w:val="22"/>
        </w:rPr>
        <w:t>(Sic)</w:t>
      </w:r>
    </w:p>
    <w:p w14:paraId="452DC925" w14:textId="77777777" w:rsidR="00F02687" w:rsidRPr="00522397" w:rsidRDefault="00F02687" w:rsidP="00522397">
      <w:pPr>
        <w:ind w:left="851" w:right="902"/>
        <w:jc w:val="both"/>
        <w:rPr>
          <w:rFonts w:ascii="Palatino Linotype" w:hAnsi="Palatino Linotype" w:cs="Arial"/>
          <w:i/>
          <w:sz w:val="22"/>
          <w:szCs w:val="22"/>
          <w:lang w:eastAsia="es-MX"/>
        </w:rPr>
      </w:pPr>
    </w:p>
    <w:p w14:paraId="088A71BE" w14:textId="77777777" w:rsidR="00F02687" w:rsidRPr="00522397" w:rsidRDefault="00F02687" w:rsidP="00522397">
      <w:pPr>
        <w:widowControl w:val="0"/>
        <w:autoSpaceDE w:val="0"/>
        <w:autoSpaceDN w:val="0"/>
        <w:adjustRightInd w:val="0"/>
        <w:spacing w:line="360" w:lineRule="auto"/>
        <w:jc w:val="both"/>
        <w:rPr>
          <w:rFonts w:ascii="Palatino Linotype" w:hAnsi="Palatino Linotype" w:cs="Arial"/>
        </w:rPr>
      </w:pPr>
      <w:r w:rsidRPr="00522397">
        <w:rPr>
          <w:rFonts w:ascii="Palatino Linotype" w:hAnsi="Palatino Linotype" w:cs="Arial"/>
        </w:rPr>
        <w:t xml:space="preserve">En este contexto, el hecho de que la información pública solicitada contenga datos personales susceptibles de ser protegidos mediante su </w:t>
      </w:r>
      <w:r w:rsidRPr="00522397">
        <w:rPr>
          <w:rFonts w:ascii="Palatino Linotype" w:hAnsi="Palatino Linotype" w:cs="Arial"/>
          <w:b/>
        </w:rPr>
        <w:t>versión pública</w:t>
      </w:r>
      <w:r w:rsidRPr="00522397">
        <w:rPr>
          <w:rFonts w:ascii="Palatino Linotype" w:hAnsi="Palatino Linotype" w:cs="Arial"/>
        </w:rPr>
        <w:t xml:space="preserve">, ello no implica que esta </w:t>
      </w:r>
      <w:r w:rsidRPr="00522397">
        <w:rPr>
          <w:rFonts w:ascii="Palatino Linotype" w:hAnsi="Palatino Linotype"/>
        </w:rPr>
        <w:t>circunstancia</w:t>
      </w:r>
      <w:r w:rsidRPr="00522397">
        <w:rPr>
          <w:rFonts w:ascii="Palatino Linotype" w:hAnsi="Palatino Linotype" w:cs="Arial"/>
        </w:rPr>
        <w:t xml:space="preserve"> opere en </w:t>
      </w:r>
      <w:r w:rsidRPr="00522397">
        <w:rPr>
          <w:rFonts w:ascii="Palatino Linotype" w:hAnsi="Palatino Linotype"/>
        </w:rPr>
        <w:t>automático</w:t>
      </w:r>
      <w:r w:rsidRPr="00522397">
        <w:rPr>
          <w:rFonts w:ascii="Palatino Linotype" w:hAnsi="Palatino Linotype" w:cs="Arial"/>
        </w:rPr>
        <w:t>, sino que es necesario que el Comité de Transparencia del</w:t>
      </w:r>
      <w:r w:rsidRPr="00522397">
        <w:rPr>
          <w:rFonts w:ascii="Palatino Linotype" w:hAnsi="Palatino Linotype" w:cs="Arial"/>
          <w:b/>
          <w:color w:val="000000"/>
        </w:rPr>
        <w:t xml:space="preserve"> SUJETO OBLIGADO</w:t>
      </w:r>
      <w:r w:rsidRPr="00522397">
        <w:rPr>
          <w:rFonts w:ascii="Palatino Linotype" w:hAnsi="Palatino Linotype" w:cs="Arial"/>
          <w:b/>
        </w:rPr>
        <w:t xml:space="preserve"> </w:t>
      </w:r>
      <w:r w:rsidRPr="00522397">
        <w:rPr>
          <w:rFonts w:ascii="Palatino Linotype" w:hAnsi="Palatino Linotype" w:cs="Arial"/>
        </w:rPr>
        <w:t>emita el Acuerdo de Clasificación.</w:t>
      </w:r>
    </w:p>
    <w:p w14:paraId="423A2C76" w14:textId="77777777" w:rsidR="00F02687" w:rsidRPr="00522397" w:rsidRDefault="00F02687" w:rsidP="00522397">
      <w:pPr>
        <w:widowControl w:val="0"/>
        <w:autoSpaceDE w:val="0"/>
        <w:autoSpaceDN w:val="0"/>
        <w:adjustRightInd w:val="0"/>
        <w:spacing w:line="360" w:lineRule="auto"/>
        <w:jc w:val="both"/>
        <w:rPr>
          <w:rFonts w:ascii="Palatino Linotype" w:hAnsi="Palatino Linotype" w:cs="Arial"/>
        </w:rPr>
      </w:pPr>
    </w:p>
    <w:p w14:paraId="4CC88BAD" w14:textId="77777777" w:rsidR="00F02687" w:rsidRPr="00522397" w:rsidRDefault="00F02687" w:rsidP="00522397">
      <w:pPr>
        <w:spacing w:line="360" w:lineRule="auto"/>
        <w:jc w:val="both"/>
        <w:rPr>
          <w:rFonts w:ascii="Palatino Linotype" w:hAnsi="Palatino Linotype" w:cs="Arial"/>
        </w:rPr>
      </w:pPr>
      <w:r w:rsidRPr="00522397">
        <w:rPr>
          <w:rFonts w:ascii="Palatino Linotype" w:eastAsia="Arial Unicode MS" w:hAnsi="Palatino Linotype" w:cs="Arial"/>
        </w:rPr>
        <w:t>Por tanto, dicho Acuerdo debe</w:t>
      </w:r>
      <w:r w:rsidRPr="00522397">
        <w:rPr>
          <w:rFonts w:ascii="Palatino Linotype" w:hAnsi="Palatino Linotype" w:cs="Arial"/>
        </w:rPr>
        <w:t xml:space="preserve"> exponer de manera clara porque se encuadra en los supuestos de clasificación de la información, de conformidad con en el artículo 135 de la Ley de Transparencia y Acceso a la Información del Estado de México y Municipios en relación con el Numeral Octavo de los Lineamientos Generales en Materia de Clasificación y Desclasificación de la información, así como para la elaboración de </w:t>
      </w:r>
      <w:r w:rsidRPr="00522397">
        <w:rPr>
          <w:rFonts w:ascii="Palatino Linotype" w:hAnsi="Palatino Linotype" w:cs="Arial"/>
        </w:rPr>
        <w:lastRenderedPageBreak/>
        <w:t>Versiones Públicas,  los cuales para mayor referencia en la parte que nos interesa, señalan:</w:t>
      </w:r>
    </w:p>
    <w:p w14:paraId="44A33966" w14:textId="77777777" w:rsidR="00F02687" w:rsidRPr="00522397" w:rsidRDefault="00F02687" w:rsidP="00522397">
      <w:pPr>
        <w:ind w:left="851" w:right="901"/>
        <w:jc w:val="both"/>
        <w:rPr>
          <w:rFonts w:ascii="Palatino Linotype" w:hAnsi="Palatino Linotype" w:cs="Arial"/>
          <w:i/>
          <w:sz w:val="22"/>
          <w:szCs w:val="22"/>
          <w:lang w:val="es-ES" w:eastAsia="es-MX"/>
        </w:rPr>
      </w:pPr>
    </w:p>
    <w:p w14:paraId="44DDD7D2" w14:textId="77777777" w:rsidR="00F02687" w:rsidRPr="00522397" w:rsidRDefault="00F02687" w:rsidP="00522397">
      <w:pPr>
        <w:ind w:left="851" w:right="901"/>
        <w:jc w:val="both"/>
        <w:rPr>
          <w:rFonts w:ascii="Palatino Linotype" w:hAnsi="Palatino Linotype" w:cs="Arial"/>
          <w:i/>
          <w:sz w:val="22"/>
          <w:szCs w:val="22"/>
        </w:rPr>
      </w:pPr>
      <w:r w:rsidRPr="00522397">
        <w:rPr>
          <w:rFonts w:ascii="Palatino Linotype" w:hAnsi="Palatino Linotype" w:cs="Arial"/>
          <w:i/>
          <w:sz w:val="22"/>
          <w:szCs w:val="22"/>
          <w:lang w:val="es-ES" w:eastAsia="es-MX"/>
        </w:rPr>
        <w:t>“</w:t>
      </w:r>
      <w:r w:rsidRPr="00522397">
        <w:rPr>
          <w:rFonts w:ascii="Palatino Linotype" w:hAnsi="Palatino Linotype" w:cs="Arial"/>
          <w:b/>
          <w:i/>
          <w:sz w:val="22"/>
          <w:szCs w:val="22"/>
          <w:lang w:val="es-ES" w:eastAsia="es-MX"/>
        </w:rPr>
        <w:t>Artículo 135.</w:t>
      </w:r>
      <w:r w:rsidRPr="00522397">
        <w:rPr>
          <w:rFonts w:ascii="Palatino Linotype" w:hAnsi="Palatino Linotype" w:cs="Arial"/>
          <w:i/>
          <w:sz w:val="22"/>
          <w:szCs w:val="22"/>
          <w:lang w:val="es-ES" w:eastAsia="es-MX"/>
        </w:rPr>
        <w:t xml:space="preserve"> Los </w:t>
      </w:r>
      <w:proofErr w:type="spellStart"/>
      <w:r w:rsidRPr="00522397">
        <w:rPr>
          <w:rFonts w:ascii="Palatino Linotype" w:hAnsi="Palatino Linotype" w:cs="Arial"/>
          <w:i/>
          <w:sz w:val="22"/>
          <w:szCs w:val="22"/>
          <w:lang w:val="es-ES" w:eastAsia="es-MX"/>
        </w:rPr>
        <w:t>lin</w:t>
      </w:r>
      <w:r w:rsidRPr="00522397">
        <w:rPr>
          <w:rFonts w:ascii="Palatino Linotype" w:hAnsi="Palatino Linotype" w:cs="Arial"/>
          <w:i/>
          <w:sz w:val="22"/>
          <w:szCs w:val="22"/>
        </w:rPr>
        <w:t>eamientos</w:t>
      </w:r>
      <w:proofErr w:type="spellEnd"/>
      <w:r w:rsidRPr="00522397">
        <w:rPr>
          <w:rFonts w:ascii="Palatino Linotype" w:hAnsi="Palatino Linotype" w:cs="Arial"/>
          <w:i/>
          <w:sz w:val="22"/>
          <w:szCs w:val="22"/>
        </w:rPr>
        <w:t xml:space="preserve"> generales que se emitan al respecto en materia de clasificación de la información reservada y confidencial y, para la elaboración de versiones públicas, serán de observancia obligatoria para los sujetos obligados.</w:t>
      </w:r>
    </w:p>
    <w:p w14:paraId="0DAD5DFF" w14:textId="77777777" w:rsidR="00F02687" w:rsidRPr="00522397" w:rsidRDefault="00F02687" w:rsidP="00522397">
      <w:pPr>
        <w:ind w:left="851" w:right="901"/>
        <w:jc w:val="both"/>
        <w:rPr>
          <w:rFonts w:ascii="Palatino Linotype" w:hAnsi="Palatino Linotype" w:cs="Arial"/>
          <w:i/>
          <w:sz w:val="22"/>
          <w:szCs w:val="22"/>
        </w:rPr>
      </w:pPr>
      <w:r w:rsidRPr="00522397">
        <w:rPr>
          <w:rFonts w:ascii="Palatino Linotype" w:hAnsi="Palatino Linotype" w:cs="Arial"/>
          <w:i/>
          <w:sz w:val="22"/>
          <w:szCs w:val="22"/>
        </w:rPr>
        <w:t>…”</w:t>
      </w:r>
    </w:p>
    <w:p w14:paraId="4EFBB6C9" w14:textId="77777777" w:rsidR="00F02687" w:rsidRPr="00522397" w:rsidRDefault="00F02687" w:rsidP="00522397">
      <w:pPr>
        <w:widowControl w:val="0"/>
        <w:autoSpaceDE w:val="0"/>
        <w:autoSpaceDN w:val="0"/>
        <w:adjustRightInd w:val="0"/>
        <w:ind w:right="49"/>
        <w:jc w:val="both"/>
        <w:rPr>
          <w:rFonts w:ascii="Palatino Linotype" w:hAnsi="Palatino Linotype" w:cs="Arial"/>
          <w:sz w:val="22"/>
          <w:szCs w:val="22"/>
        </w:rPr>
      </w:pPr>
    </w:p>
    <w:p w14:paraId="29A00ADF" w14:textId="77777777" w:rsidR="00F02687" w:rsidRPr="00522397" w:rsidRDefault="00F02687" w:rsidP="00522397">
      <w:pPr>
        <w:spacing w:line="360" w:lineRule="auto"/>
        <w:jc w:val="both"/>
        <w:rPr>
          <w:rFonts w:ascii="Palatino Linotype" w:hAnsi="Palatino Linotype" w:cs="Arial"/>
        </w:rPr>
      </w:pPr>
      <w:r w:rsidRPr="00522397">
        <w:rPr>
          <w:rFonts w:ascii="Palatino Linotype" w:hAnsi="Palatino Linotype" w:cs="Arial"/>
        </w:rPr>
        <w:t>Lineamientos Generales en Materia de Clasificación y Desclasificación de la información, así como para la elaboración de Versiones Públicas.</w:t>
      </w:r>
    </w:p>
    <w:p w14:paraId="7BCDDC48" w14:textId="77777777" w:rsidR="00F02687" w:rsidRPr="00522397" w:rsidRDefault="00F02687" w:rsidP="00522397">
      <w:pPr>
        <w:widowControl w:val="0"/>
        <w:autoSpaceDE w:val="0"/>
        <w:autoSpaceDN w:val="0"/>
        <w:adjustRightInd w:val="0"/>
        <w:ind w:right="49"/>
        <w:jc w:val="both"/>
        <w:rPr>
          <w:rFonts w:ascii="Palatino Linotype" w:hAnsi="Palatino Linotype" w:cs="Arial"/>
          <w:sz w:val="22"/>
          <w:szCs w:val="22"/>
        </w:rPr>
      </w:pPr>
    </w:p>
    <w:p w14:paraId="2388BD1B" w14:textId="77777777" w:rsidR="00F02687" w:rsidRPr="00522397" w:rsidRDefault="00F02687" w:rsidP="00522397">
      <w:pPr>
        <w:ind w:left="851" w:right="901"/>
        <w:jc w:val="both"/>
        <w:rPr>
          <w:rFonts w:ascii="Palatino Linotype" w:hAnsi="Palatino Linotype" w:cs="Arial"/>
          <w:i/>
          <w:sz w:val="22"/>
          <w:szCs w:val="22"/>
        </w:rPr>
      </w:pPr>
      <w:r w:rsidRPr="00522397">
        <w:rPr>
          <w:rFonts w:ascii="Palatino Linotype" w:hAnsi="Palatino Linotype" w:cs="Arial"/>
          <w:b/>
          <w:i/>
          <w:sz w:val="22"/>
          <w:szCs w:val="22"/>
        </w:rPr>
        <w:t>Octavo. Para fundar la clasificación de la información se debe señalar el artículo, fracción, inciso, párrafo</w:t>
      </w:r>
      <w:r w:rsidRPr="00522397">
        <w:rPr>
          <w:rFonts w:ascii="Palatino Linotype" w:hAnsi="Palatino Linotype" w:cs="Arial"/>
          <w:i/>
          <w:sz w:val="22"/>
          <w:szCs w:val="22"/>
        </w:rPr>
        <w:t xml:space="preserve"> o numeral de la ley o tratado internacional suscrito por el Estado mexicano que </w:t>
      </w:r>
      <w:r w:rsidRPr="00522397">
        <w:rPr>
          <w:rFonts w:ascii="Palatino Linotype" w:hAnsi="Palatino Linotype" w:cs="Arial"/>
          <w:b/>
          <w:i/>
          <w:sz w:val="22"/>
          <w:szCs w:val="22"/>
        </w:rPr>
        <w:t>expresamente</w:t>
      </w:r>
      <w:r w:rsidRPr="00522397">
        <w:rPr>
          <w:rFonts w:ascii="Palatino Linotype" w:hAnsi="Palatino Linotype" w:cs="Arial"/>
          <w:i/>
          <w:sz w:val="22"/>
          <w:szCs w:val="22"/>
        </w:rPr>
        <w:t xml:space="preserve"> le otorga el carácter de reservada o confidencial.</w:t>
      </w:r>
    </w:p>
    <w:p w14:paraId="4FCB6D87" w14:textId="77777777" w:rsidR="00F02687" w:rsidRPr="00522397" w:rsidRDefault="00F02687" w:rsidP="00522397">
      <w:pPr>
        <w:widowControl w:val="0"/>
        <w:autoSpaceDE w:val="0"/>
        <w:autoSpaceDN w:val="0"/>
        <w:adjustRightInd w:val="0"/>
        <w:ind w:left="709" w:right="757"/>
        <w:jc w:val="both"/>
        <w:rPr>
          <w:rFonts w:ascii="Palatino Linotype" w:hAnsi="Palatino Linotype" w:cs="Arial"/>
          <w:i/>
          <w:sz w:val="22"/>
          <w:szCs w:val="22"/>
        </w:rPr>
      </w:pPr>
    </w:p>
    <w:p w14:paraId="4A35C123" w14:textId="77777777" w:rsidR="00F02687" w:rsidRPr="00522397" w:rsidRDefault="00F02687" w:rsidP="00522397">
      <w:pPr>
        <w:ind w:left="851" w:right="901"/>
        <w:jc w:val="both"/>
        <w:rPr>
          <w:rFonts w:ascii="Palatino Linotype" w:hAnsi="Palatino Linotype" w:cs="Arial"/>
          <w:i/>
          <w:sz w:val="22"/>
          <w:szCs w:val="22"/>
        </w:rPr>
      </w:pPr>
      <w:r w:rsidRPr="00522397">
        <w:rPr>
          <w:rFonts w:ascii="Palatino Linotype" w:hAnsi="Palatino Linotype" w:cs="Arial"/>
          <w:i/>
          <w:sz w:val="22"/>
          <w:szCs w:val="22"/>
        </w:rPr>
        <w:t xml:space="preserve">Para motivar la clasificación se </w:t>
      </w:r>
      <w:r w:rsidRPr="00522397">
        <w:rPr>
          <w:rFonts w:ascii="Palatino Linotype" w:hAnsi="Palatino Linotype" w:cs="Arial"/>
          <w:b/>
          <w:i/>
          <w:sz w:val="22"/>
          <w:szCs w:val="22"/>
        </w:rPr>
        <w:t>deberán señalar las razones o circunstancias especiales que lo llevaron a concluir que el caso particular se ajusta al supuesto previsto por la norma legal invocada</w:t>
      </w:r>
      <w:r w:rsidRPr="00522397">
        <w:rPr>
          <w:rFonts w:ascii="Palatino Linotype" w:hAnsi="Palatino Linotype" w:cs="Arial"/>
          <w:i/>
          <w:sz w:val="22"/>
          <w:szCs w:val="22"/>
        </w:rPr>
        <w:t xml:space="preserve"> como fundamento.</w:t>
      </w:r>
    </w:p>
    <w:p w14:paraId="0B3F478A" w14:textId="77777777" w:rsidR="00F02687" w:rsidRPr="00522397" w:rsidRDefault="00F02687" w:rsidP="00522397">
      <w:pPr>
        <w:ind w:left="851" w:right="901"/>
        <w:jc w:val="both"/>
        <w:rPr>
          <w:rFonts w:ascii="Palatino Linotype" w:hAnsi="Palatino Linotype" w:cs="Arial"/>
          <w:i/>
          <w:sz w:val="22"/>
          <w:szCs w:val="22"/>
        </w:rPr>
      </w:pPr>
      <w:r w:rsidRPr="00522397">
        <w:rPr>
          <w:rFonts w:ascii="Palatino Linotype" w:hAnsi="Palatino Linotype" w:cs="Arial"/>
          <w:i/>
          <w:sz w:val="22"/>
          <w:szCs w:val="22"/>
        </w:rPr>
        <w:t>…”</w:t>
      </w:r>
    </w:p>
    <w:p w14:paraId="15A83B39" w14:textId="77777777" w:rsidR="00F02687" w:rsidRPr="00522397" w:rsidRDefault="00F02687" w:rsidP="00522397">
      <w:pPr>
        <w:ind w:left="851" w:right="901"/>
        <w:jc w:val="both"/>
        <w:rPr>
          <w:rFonts w:ascii="Palatino Linotype" w:hAnsi="Palatino Linotype" w:cs="Arial"/>
          <w:i/>
          <w:sz w:val="22"/>
          <w:szCs w:val="22"/>
        </w:rPr>
      </w:pPr>
      <w:r w:rsidRPr="00522397">
        <w:rPr>
          <w:rFonts w:ascii="Palatino Linotype" w:hAnsi="Palatino Linotype" w:cs="Arial"/>
          <w:i/>
          <w:sz w:val="22"/>
          <w:szCs w:val="22"/>
        </w:rPr>
        <w:t xml:space="preserve">(Énfasis añadido)  </w:t>
      </w:r>
    </w:p>
    <w:p w14:paraId="71F4B51F" w14:textId="77777777" w:rsidR="00F02687" w:rsidRPr="00522397" w:rsidRDefault="00F02687" w:rsidP="00522397">
      <w:pPr>
        <w:widowControl w:val="0"/>
        <w:autoSpaceDE w:val="0"/>
        <w:autoSpaceDN w:val="0"/>
        <w:adjustRightInd w:val="0"/>
        <w:ind w:left="709" w:right="757"/>
        <w:jc w:val="both"/>
        <w:rPr>
          <w:rFonts w:ascii="Palatino Linotype" w:hAnsi="Palatino Linotype" w:cs="Arial"/>
          <w:i/>
          <w:sz w:val="22"/>
          <w:szCs w:val="22"/>
        </w:rPr>
      </w:pPr>
    </w:p>
    <w:p w14:paraId="53D56809" w14:textId="77777777" w:rsidR="00F02687" w:rsidRPr="00522397" w:rsidRDefault="00F02687" w:rsidP="00522397">
      <w:pPr>
        <w:autoSpaceDE w:val="0"/>
        <w:autoSpaceDN w:val="0"/>
        <w:adjustRightInd w:val="0"/>
        <w:spacing w:line="360" w:lineRule="auto"/>
        <w:jc w:val="both"/>
        <w:rPr>
          <w:rFonts w:ascii="Palatino Linotype" w:eastAsia="Arial Unicode MS" w:hAnsi="Palatino Linotype" w:cs="Arial"/>
          <w:lang w:val="es-ES"/>
        </w:rPr>
      </w:pPr>
      <w:r w:rsidRPr="00522397">
        <w:rPr>
          <w:rFonts w:ascii="Palatino Linotype" w:eastAsia="Arial Unicode MS" w:hAnsi="Palatino Linotype" w:cs="Arial"/>
          <w:lang w:val="es-ES"/>
        </w:rPr>
        <w:t xml:space="preserve">Concluyendo entonces que,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522397">
        <w:rPr>
          <w:rFonts w:ascii="Palatino Linotype" w:eastAsia="Arial Unicode MS" w:hAnsi="Palatino Linotype" w:cs="Arial"/>
          <w:b/>
          <w:lang w:eastAsia="es-MX"/>
        </w:rPr>
        <w:t>EL SUJETO OBLIGADO</w:t>
      </w:r>
      <w:r w:rsidRPr="00522397">
        <w:rPr>
          <w:rFonts w:ascii="Palatino Linotype" w:eastAsia="Arial Unicode MS" w:hAnsi="Palatino Linotype" w:cs="Arial"/>
          <w:lang w:val="es-ES"/>
        </w:rPr>
        <w:t xml:space="preserve">, en ese contexto, todo dato personal susceptible de clasificación debe ser protegido. </w:t>
      </w:r>
    </w:p>
    <w:p w14:paraId="3D051230" w14:textId="77777777" w:rsidR="00F02687" w:rsidRPr="00522397" w:rsidRDefault="00F02687" w:rsidP="00522397">
      <w:pPr>
        <w:autoSpaceDE w:val="0"/>
        <w:autoSpaceDN w:val="0"/>
        <w:adjustRightInd w:val="0"/>
        <w:spacing w:line="360" w:lineRule="auto"/>
        <w:jc w:val="both"/>
        <w:rPr>
          <w:rFonts w:ascii="Palatino Linotype" w:eastAsia="Arial Unicode MS" w:hAnsi="Palatino Linotype" w:cs="Arial"/>
          <w:lang w:val="es-ES"/>
        </w:rPr>
      </w:pPr>
    </w:p>
    <w:p w14:paraId="06978B04" w14:textId="77777777" w:rsidR="00F02687" w:rsidRPr="00522397" w:rsidRDefault="00F02687" w:rsidP="00522397">
      <w:pPr>
        <w:autoSpaceDE w:val="0"/>
        <w:autoSpaceDN w:val="0"/>
        <w:adjustRightInd w:val="0"/>
        <w:spacing w:line="360" w:lineRule="auto"/>
        <w:jc w:val="both"/>
        <w:rPr>
          <w:rFonts w:ascii="Palatino Linotype" w:hAnsi="Palatino Linotype" w:cs="Arial"/>
          <w:lang w:val="es-ES"/>
        </w:rPr>
      </w:pPr>
      <w:r w:rsidRPr="00522397">
        <w:rPr>
          <w:rFonts w:ascii="Palatino Linotype" w:hAnsi="Palatino Linotype" w:cs="Arial"/>
          <w:lang w:val="es-ES"/>
        </w:rPr>
        <w:t xml:space="preserve">Robustece lo anterior, el criterio sustentado por la Segunda Sala de la Suprema Corte de Justicia de la Nación, visible en la página 2518 del Tomo XXII, de la Novena Época </w:t>
      </w:r>
      <w:r w:rsidRPr="00522397">
        <w:rPr>
          <w:rFonts w:ascii="Palatino Linotype" w:hAnsi="Palatino Linotype" w:cs="Arial"/>
          <w:lang w:val="es-ES"/>
        </w:rPr>
        <w:lastRenderedPageBreak/>
        <w:t>del Semanario Judicial de la Federación y su Gaceta, Julio de 2008, de rubro y texto siguientes:</w:t>
      </w:r>
    </w:p>
    <w:p w14:paraId="7EBCC82E" w14:textId="77777777" w:rsidR="00F02687" w:rsidRPr="00522397" w:rsidRDefault="00F02687" w:rsidP="00522397">
      <w:pPr>
        <w:autoSpaceDE w:val="0"/>
        <w:autoSpaceDN w:val="0"/>
        <w:adjustRightInd w:val="0"/>
        <w:jc w:val="both"/>
        <w:rPr>
          <w:rFonts w:ascii="Palatino Linotype" w:hAnsi="Palatino Linotype" w:cs="Arial"/>
          <w:lang w:val="es-ES"/>
        </w:rPr>
      </w:pPr>
    </w:p>
    <w:p w14:paraId="2B58819A" w14:textId="77777777" w:rsidR="00F02687" w:rsidRPr="00522397" w:rsidRDefault="00F02687" w:rsidP="00522397">
      <w:pPr>
        <w:ind w:left="851" w:right="901"/>
        <w:jc w:val="both"/>
        <w:rPr>
          <w:rFonts w:ascii="Palatino Linotype" w:hAnsi="Palatino Linotype" w:cs="Arial"/>
          <w:b/>
          <w:i/>
          <w:sz w:val="22"/>
          <w:lang w:eastAsia="es-MX"/>
        </w:rPr>
      </w:pPr>
      <w:r w:rsidRPr="00522397">
        <w:rPr>
          <w:rFonts w:ascii="Palatino Linotype" w:hAnsi="Palatino Linotype" w:cs="Arial"/>
          <w:b/>
          <w:i/>
          <w:sz w:val="22"/>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522397">
        <w:rPr>
          <w:rFonts w:ascii="Palatino Linotype" w:hAnsi="Palatino Linotype" w:cs="Arial"/>
          <w:i/>
          <w:sz w:val="22"/>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r w:rsidRPr="00522397">
        <w:rPr>
          <w:rFonts w:ascii="Palatino Linotype" w:hAnsi="Palatino Linotype" w:cs="Arial"/>
          <w:b/>
          <w:i/>
          <w:sz w:val="22"/>
          <w:lang w:eastAsia="es-MX"/>
        </w:rPr>
        <w:t>"</w:t>
      </w:r>
    </w:p>
    <w:p w14:paraId="7D70B234" w14:textId="77777777" w:rsidR="00F02687" w:rsidRPr="00522397" w:rsidRDefault="00F02687" w:rsidP="00522397">
      <w:pPr>
        <w:jc w:val="both"/>
        <w:rPr>
          <w:rFonts w:ascii="Palatino Linotype" w:hAnsi="Palatino Linotype" w:cs="Arial"/>
          <w:i/>
          <w:lang w:eastAsia="es-MX"/>
        </w:rPr>
      </w:pPr>
    </w:p>
    <w:p w14:paraId="67717D1C" w14:textId="77777777" w:rsidR="00F02687" w:rsidRPr="00522397" w:rsidRDefault="00F02687" w:rsidP="00522397">
      <w:pPr>
        <w:spacing w:line="360" w:lineRule="auto"/>
        <w:jc w:val="both"/>
        <w:rPr>
          <w:rFonts w:ascii="Palatino Linotype" w:hAnsi="Palatino Linotype" w:cs="Arial"/>
          <w:lang w:eastAsia="es-MX"/>
        </w:rPr>
      </w:pPr>
      <w:r w:rsidRPr="00522397">
        <w:rPr>
          <w:rFonts w:ascii="Palatino Linotype" w:hAnsi="Palatino Linotype" w:cs="Arial"/>
        </w:rPr>
        <w:t xml:space="preserve">Por ende, en el presente caso, </w:t>
      </w:r>
      <w:r w:rsidRPr="00522397">
        <w:rPr>
          <w:rFonts w:ascii="Palatino Linotype" w:hAnsi="Palatino Linotype" w:cs="Arial"/>
          <w:b/>
        </w:rPr>
        <w:t>EL SUJETO OBLIGADO</w:t>
      </w:r>
      <w:r w:rsidRPr="00522397">
        <w:rPr>
          <w:rFonts w:ascii="Palatino Linotype" w:hAnsi="Palatino Linotype" w:cs="Arial"/>
        </w:rPr>
        <w:t xml:space="preserve"> debe </w:t>
      </w:r>
      <w:r w:rsidRPr="00522397">
        <w:rPr>
          <w:rFonts w:ascii="Palatino Linotype" w:hAnsi="Palatino Linotype" w:cs="Arial"/>
          <w:lang w:eastAsia="es-MX"/>
        </w:rPr>
        <w:t xml:space="preserve">atender las disposiciones en materia de protección de datos, a fin de salvaguardar los datos de particulares y emitir el debido Acuerdo que sustente la clasificación que se genere, ya que ésta no se da por el simple mandato de la Ley, sino que es necesario que </w:t>
      </w:r>
      <w:r w:rsidRPr="00522397">
        <w:rPr>
          <w:rFonts w:ascii="Palatino Linotype" w:hAnsi="Palatino Linotype" w:cs="Arial"/>
          <w:b/>
          <w:lang w:eastAsia="es-MX"/>
        </w:rPr>
        <w:t>EL SUJETO OBLIGADO</w:t>
      </w:r>
      <w:r w:rsidRPr="00522397">
        <w:rPr>
          <w:rFonts w:ascii="Palatino Linotype" w:hAnsi="Palatino Linotype" w:cs="Arial"/>
          <w:lang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w:t>
      </w:r>
      <w:r w:rsidRPr="00522397">
        <w:rPr>
          <w:rFonts w:ascii="Palatino Linotype" w:hAnsi="Palatino Linotype" w:cs="Arial"/>
          <w:lang w:eastAsia="es-MX"/>
        </w:rPr>
        <w:lastRenderedPageBreak/>
        <w:t xml:space="preserve">de Transparencia del </w:t>
      </w:r>
      <w:r w:rsidRPr="00522397">
        <w:rPr>
          <w:rFonts w:ascii="Palatino Linotype" w:hAnsi="Palatino Linotype" w:cs="Arial"/>
          <w:b/>
          <w:lang w:eastAsia="es-MX"/>
        </w:rPr>
        <w:t>SUJETO OBLIGADO</w:t>
      </w:r>
      <w:r w:rsidRPr="00522397">
        <w:rPr>
          <w:rFonts w:ascii="Palatino Linotype" w:hAnsi="Palatino Linotype" w:cs="Arial"/>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07D97DB5" w14:textId="77777777" w:rsidR="00F02687" w:rsidRPr="00522397" w:rsidRDefault="00F02687" w:rsidP="00522397">
      <w:pPr>
        <w:spacing w:line="360" w:lineRule="auto"/>
        <w:jc w:val="both"/>
        <w:rPr>
          <w:rFonts w:ascii="Palatino Linotype" w:hAnsi="Palatino Linotype" w:cs="Arial"/>
          <w:lang w:eastAsia="es-MX"/>
        </w:rPr>
      </w:pPr>
    </w:p>
    <w:p w14:paraId="3DB836C3" w14:textId="77777777" w:rsidR="00F02687" w:rsidRPr="00522397" w:rsidRDefault="00F02687" w:rsidP="00522397">
      <w:pPr>
        <w:spacing w:line="360" w:lineRule="auto"/>
        <w:jc w:val="both"/>
        <w:rPr>
          <w:rFonts w:ascii="Palatino Linotype" w:hAnsi="Palatino Linotype" w:cs="Arial"/>
        </w:rPr>
      </w:pPr>
      <w:r w:rsidRPr="00522397">
        <w:rPr>
          <w:rFonts w:ascii="Palatino Linotype" w:eastAsia="Calibri" w:hAnsi="Palatino Linotype"/>
        </w:rPr>
        <w:t xml:space="preserve">Así, es que </w:t>
      </w:r>
      <w:r w:rsidRPr="00522397">
        <w:rPr>
          <w:rFonts w:ascii="Palatino Linotype" w:eastAsia="Calibri" w:hAnsi="Palatino Linotype"/>
          <w:b/>
        </w:rPr>
        <w:t>EL SUJETO OBLIGADO</w:t>
      </w:r>
      <w:r w:rsidRPr="00522397">
        <w:rPr>
          <w:rFonts w:ascii="Palatino Linotype" w:eastAsia="Calibri" w:hAnsi="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 pues</w:t>
      </w:r>
      <w:r w:rsidRPr="00522397">
        <w:rPr>
          <w:rFonts w:ascii="Palatino Linotype" w:hAnsi="Palatino Linotype" w:cs="Arial"/>
        </w:rPr>
        <w:t xml:space="preserve">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F199E8B" w14:textId="77777777" w:rsidR="00F02687" w:rsidRPr="00522397" w:rsidRDefault="00F02687" w:rsidP="00522397">
      <w:pPr>
        <w:spacing w:line="360" w:lineRule="auto"/>
        <w:jc w:val="both"/>
        <w:rPr>
          <w:rFonts w:ascii="Palatino Linotype" w:hAnsi="Palatino Linotype" w:cs="Arial"/>
        </w:rPr>
      </w:pPr>
    </w:p>
    <w:p w14:paraId="74E4342D" w14:textId="77777777" w:rsidR="00F02687" w:rsidRPr="00522397" w:rsidRDefault="00F02687" w:rsidP="00522397">
      <w:pPr>
        <w:spacing w:line="360" w:lineRule="auto"/>
        <w:jc w:val="both"/>
        <w:rPr>
          <w:rFonts w:ascii="Palatino Linotype" w:hAnsi="Palatino Linotype" w:cs="Arial"/>
        </w:rPr>
      </w:pPr>
      <w:r w:rsidRPr="00522397">
        <w:rPr>
          <w:rFonts w:ascii="Palatino Linotype" w:hAnsi="Palatino Linotype" w:cs="Arial"/>
        </w:rPr>
        <w:t>Lo anterior, atiendo lo señalado en el artículo 149 de la Ley de Transparencia Local, cuyo contenido es de la literalidad siguiente:</w:t>
      </w:r>
    </w:p>
    <w:p w14:paraId="71B2A1F3" w14:textId="77777777" w:rsidR="00F02687" w:rsidRPr="00522397" w:rsidRDefault="00F02687" w:rsidP="00522397">
      <w:pPr>
        <w:jc w:val="both"/>
        <w:rPr>
          <w:rFonts w:ascii="Palatino Linotype" w:hAnsi="Palatino Linotype"/>
          <w:color w:val="000000"/>
        </w:rPr>
      </w:pPr>
    </w:p>
    <w:p w14:paraId="6CFBCE00" w14:textId="77777777" w:rsidR="00F02687" w:rsidRPr="00522397" w:rsidRDefault="00F02687" w:rsidP="00522397">
      <w:pPr>
        <w:ind w:left="993" w:right="1041"/>
        <w:jc w:val="both"/>
        <w:rPr>
          <w:rFonts w:ascii="Palatino Linotype" w:hAnsi="Palatino Linotype"/>
          <w:i/>
          <w:sz w:val="22"/>
          <w:szCs w:val="22"/>
        </w:rPr>
      </w:pPr>
      <w:r w:rsidRPr="00522397">
        <w:rPr>
          <w:rFonts w:ascii="Palatino Linotype" w:hAnsi="Palatino Linotype"/>
          <w:i/>
          <w:color w:val="000000"/>
          <w:sz w:val="22"/>
          <w:szCs w:val="22"/>
        </w:rPr>
        <w:lastRenderedPageBreak/>
        <w:t>“</w:t>
      </w:r>
      <w:r w:rsidRPr="00522397">
        <w:rPr>
          <w:rFonts w:ascii="Palatino Linotype" w:hAnsi="Palatino Linotype"/>
          <w:b/>
          <w:i/>
          <w:sz w:val="22"/>
          <w:szCs w:val="22"/>
        </w:rPr>
        <w:t>Artículo 149.</w:t>
      </w:r>
      <w:r w:rsidRPr="00522397">
        <w:rPr>
          <w:rFonts w:ascii="Palatino Linotype" w:hAnsi="Palatino Linotype"/>
          <w:i/>
          <w:sz w:val="22"/>
          <w:szCs w:val="22"/>
        </w:rPr>
        <w:t xml:space="preserve"> El </w:t>
      </w:r>
      <w:r w:rsidRPr="00522397">
        <w:rPr>
          <w:rFonts w:ascii="Palatino Linotype" w:hAnsi="Palatino Linotype"/>
          <w:b/>
          <w:i/>
          <w:sz w:val="22"/>
          <w:szCs w:val="22"/>
        </w:rPr>
        <w:t>acuerdo que clasifique la información como confidencial</w:t>
      </w:r>
      <w:r w:rsidRPr="00522397">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131AD767" w14:textId="77777777" w:rsidR="00F02687" w:rsidRPr="00522397" w:rsidRDefault="00F02687" w:rsidP="00522397">
      <w:pPr>
        <w:jc w:val="both"/>
        <w:rPr>
          <w:rFonts w:ascii="Palatino Linotype" w:hAnsi="Palatino Linotype" w:cs="Arial"/>
        </w:rPr>
      </w:pPr>
    </w:p>
    <w:p w14:paraId="07C65892" w14:textId="77777777" w:rsidR="00F02687" w:rsidRPr="00522397" w:rsidRDefault="00F02687" w:rsidP="00522397">
      <w:pPr>
        <w:spacing w:line="360" w:lineRule="auto"/>
        <w:jc w:val="both"/>
        <w:rPr>
          <w:rFonts w:ascii="Palatino Linotype" w:hAnsi="Palatino Linotype" w:cs="Arial"/>
        </w:rPr>
      </w:pPr>
      <w:r w:rsidRPr="00522397">
        <w:rPr>
          <w:rFonts w:ascii="Palatino Linotype" w:hAnsi="Palatino Linotype" w:cs="Arial"/>
        </w:rPr>
        <w:t>Atento a ello, es importante referir que la fundamentación y motivación consiste en la obligación que tiene todo ente público de expresar los preceptos jurídicos aplicables al asunto motivo del acto y las razones o argumentos de su actuar.</w:t>
      </w:r>
    </w:p>
    <w:p w14:paraId="5F409DD2" w14:textId="77777777" w:rsidR="00F02687" w:rsidRPr="00522397" w:rsidRDefault="00F02687" w:rsidP="00522397">
      <w:pPr>
        <w:spacing w:line="360" w:lineRule="auto"/>
        <w:jc w:val="both"/>
        <w:rPr>
          <w:rFonts w:ascii="Palatino Linotype" w:hAnsi="Palatino Linotype" w:cs="Arial"/>
        </w:rPr>
      </w:pPr>
    </w:p>
    <w:p w14:paraId="4CF377C0" w14:textId="77777777" w:rsidR="00F02687" w:rsidRPr="00522397" w:rsidRDefault="00F02687" w:rsidP="00522397">
      <w:pPr>
        <w:spacing w:line="360" w:lineRule="auto"/>
        <w:contextualSpacing/>
        <w:jc w:val="both"/>
        <w:rPr>
          <w:rFonts w:ascii="Palatino Linotype" w:hAnsi="Palatino Linotype" w:cs="Arial"/>
        </w:rPr>
      </w:pPr>
      <w:r w:rsidRPr="00522397">
        <w:rPr>
          <w:rFonts w:ascii="Palatino Linotype" w:hAnsi="Palatino Linotype" w:cs="Arial"/>
        </w:rPr>
        <w:t>Al respecto, el máximo tribunal del país ha establecido jurisprudencia respecto a qué debe entenderse por fundamentación y motivación, en los siguientes términos:</w:t>
      </w:r>
    </w:p>
    <w:p w14:paraId="3345E142" w14:textId="77777777" w:rsidR="00F02687" w:rsidRPr="00522397" w:rsidRDefault="00F02687" w:rsidP="00522397">
      <w:pPr>
        <w:contextualSpacing/>
        <w:jc w:val="both"/>
        <w:rPr>
          <w:rFonts w:ascii="Palatino Linotype" w:hAnsi="Palatino Linotype" w:cs="Arial"/>
        </w:rPr>
      </w:pPr>
    </w:p>
    <w:p w14:paraId="1ADF7905" w14:textId="77777777" w:rsidR="00F02687" w:rsidRPr="00522397" w:rsidRDefault="00F02687" w:rsidP="00522397">
      <w:pPr>
        <w:ind w:left="851" w:right="901"/>
        <w:jc w:val="both"/>
        <w:rPr>
          <w:rFonts w:ascii="Palatino Linotype" w:hAnsi="Palatino Linotype" w:cs="Arial"/>
          <w:i/>
          <w:sz w:val="22"/>
        </w:rPr>
      </w:pPr>
      <w:r w:rsidRPr="00522397">
        <w:rPr>
          <w:rFonts w:ascii="Palatino Linotype" w:hAnsi="Palatino Linotype" w:cs="Arial"/>
          <w:i/>
          <w:sz w:val="22"/>
        </w:rPr>
        <w:t>“</w:t>
      </w:r>
      <w:r w:rsidRPr="00522397">
        <w:rPr>
          <w:rFonts w:ascii="Palatino Linotype" w:hAnsi="Palatino Linotype" w:cs="Arial"/>
          <w:b/>
          <w:i/>
          <w:sz w:val="22"/>
        </w:rPr>
        <w:t xml:space="preserve">FUNDAMENTACIÓN Y MOTIVACIÓN. </w:t>
      </w:r>
      <w:r w:rsidRPr="00522397">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0A3278B4" w14:textId="77777777" w:rsidR="00F02687" w:rsidRPr="00522397" w:rsidRDefault="00F02687" w:rsidP="00522397">
      <w:pPr>
        <w:ind w:left="851" w:right="899"/>
        <w:contextualSpacing/>
        <w:jc w:val="both"/>
        <w:rPr>
          <w:rFonts w:ascii="Palatino Linotype" w:hAnsi="Palatino Linotype" w:cs="Arial"/>
          <w:i/>
          <w:sz w:val="22"/>
        </w:rPr>
      </w:pPr>
    </w:p>
    <w:p w14:paraId="4D4D5A98" w14:textId="77777777" w:rsidR="00F02687" w:rsidRPr="00522397" w:rsidRDefault="00F02687" w:rsidP="00522397">
      <w:pPr>
        <w:spacing w:line="360" w:lineRule="auto"/>
        <w:jc w:val="both"/>
        <w:rPr>
          <w:rFonts w:ascii="Palatino Linotype" w:hAnsi="Palatino Linotype" w:cs="Arial"/>
        </w:rPr>
      </w:pPr>
      <w:r w:rsidRPr="00522397">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B9964D1" w14:textId="77777777" w:rsidR="00F02687" w:rsidRPr="00522397" w:rsidRDefault="00F02687" w:rsidP="00522397">
      <w:pPr>
        <w:spacing w:line="360" w:lineRule="auto"/>
        <w:jc w:val="both"/>
        <w:rPr>
          <w:rFonts w:ascii="Palatino Linotype" w:hAnsi="Palatino Linotype" w:cs="Arial"/>
        </w:rPr>
      </w:pPr>
    </w:p>
    <w:p w14:paraId="36BD7979" w14:textId="77777777" w:rsidR="00F02687" w:rsidRPr="00522397" w:rsidRDefault="00F02687" w:rsidP="00522397">
      <w:pPr>
        <w:spacing w:line="360" w:lineRule="auto"/>
        <w:jc w:val="both"/>
        <w:rPr>
          <w:rFonts w:ascii="Palatino Linotype" w:hAnsi="Palatino Linotype" w:cs="Arial"/>
        </w:rPr>
      </w:pPr>
      <w:r w:rsidRPr="00522397">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DE9DEBE" w14:textId="77777777" w:rsidR="00F02687" w:rsidRPr="00522397" w:rsidRDefault="00F02687" w:rsidP="00522397">
      <w:pPr>
        <w:jc w:val="both"/>
        <w:rPr>
          <w:rFonts w:ascii="Palatino Linotype" w:hAnsi="Palatino Linotype" w:cs="Arial"/>
        </w:rPr>
      </w:pPr>
    </w:p>
    <w:p w14:paraId="3012D2F3" w14:textId="77777777" w:rsidR="00F02687" w:rsidRPr="00522397" w:rsidRDefault="00F02687" w:rsidP="00522397">
      <w:pPr>
        <w:ind w:left="851" w:right="901"/>
        <w:jc w:val="both"/>
        <w:rPr>
          <w:rFonts w:ascii="Palatino Linotype" w:hAnsi="Palatino Linotype" w:cs="Arial"/>
          <w:i/>
          <w:sz w:val="22"/>
        </w:rPr>
      </w:pPr>
      <w:r w:rsidRPr="00522397">
        <w:rPr>
          <w:rFonts w:ascii="Palatino Linotype" w:hAnsi="Palatino Linotype" w:cs="Arial"/>
          <w:b/>
          <w:i/>
          <w:sz w:val="22"/>
        </w:rPr>
        <w:t>“FUNDAMENTACIÓN Y MOTIVACIÓN. EL ASPECTO FORMAL DE LA GARANTÍA Y SU FINALIDAD SE TRADUCEN EN EXPLICAR, JUSTIFICAR, POSIBILITAR LA DEFENSA Y COMUNICAR LA DECISIÓN</w:t>
      </w:r>
      <w:r w:rsidRPr="00522397">
        <w:rPr>
          <w:rFonts w:ascii="Palatino Linotype" w:hAnsi="Palatino Linotype" w:cs="Arial"/>
          <w:i/>
          <w:sz w:val="22"/>
        </w:rPr>
        <w:t xml:space="preserve">. El contenido formal de la garantía de legalidad prevista en el artículo </w:t>
      </w:r>
      <w:r w:rsidRPr="00522397">
        <w:rPr>
          <w:rFonts w:ascii="Palatino Linotype" w:hAnsi="Palatino Linotype" w:cs="Arial"/>
          <w:i/>
          <w:sz w:val="22"/>
        </w:rPr>
        <w:lastRenderedPageBreak/>
        <w:t xml:space="preserve">16 constitucional relativa a la </w:t>
      </w:r>
      <w:r w:rsidRPr="00522397">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522397">
        <w:rPr>
          <w:rFonts w:ascii="Palatino Linotype" w:hAnsi="Palatino Linotype" w:cs="Arial"/>
          <w:i/>
          <w:sz w:val="22"/>
        </w:rPr>
        <w:t xml:space="preserve">. Por tanto, </w:t>
      </w:r>
      <w:r w:rsidRPr="00522397">
        <w:rPr>
          <w:rFonts w:ascii="Palatino Linotype" w:hAnsi="Palatino Linotype" w:cs="Arial"/>
          <w:b/>
          <w:i/>
          <w:sz w:val="22"/>
        </w:rPr>
        <w:t>no basta que el acto de autoridad apenas observe una motivación pro forma pero de una manera incongruente, insuficiente o imprecisa</w:t>
      </w:r>
      <w:r w:rsidRPr="00522397">
        <w:rPr>
          <w:rFonts w:ascii="Palatino Linotype" w:hAnsi="Palatino Linotype" w:cs="Arial"/>
          <w:i/>
          <w:sz w:val="22"/>
        </w:rPr>
        <w:t>, que impida la finalidad del conocimiento, comprobación y defensa pertinente</w:t>
      </w:r>
      <w:r w:rsidRPr="00522397">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522397">
        <w:rPr>
          <w:rFonts w:ascii="Palatino Linotype" w:hAnsi="Palatino Linotype" w:cs="Arial"/>
          <w:i/>
          <w:sz w:val="22"/>
        </w:rPr>
        <w:t>.”(Sic)</w:t>
      </w:r>
    </w:p>
    <w:p w14:paraId="5D338965" w14:textId="77777777" w:rsidR="00F02687" w:rsidRPr="00522397" w:rsidRDefault="00F02687" w:rsidP="00522397">
      <w:pPr>
        <w:ind w:left="851" w:right="899"/>
        <w:contextualSpacing/>
        <w:jc w:val="both"/>
        <w:rPr>
          <w:rFonts w:ascii="Palatino Linotype" w:hAnsi="Palatino Linotype" w:cs="Arial"/>
          <w:i/>
          <w:sz w:val="22"/>
        </w:rPr>
      </w:pPr>
    </w:p>
    <w:p w14:paraId="1D2ACEB8" w14:textId="77777777" w:rsidR="00F02687" w:rsidRPr="00522397" w:rsidRDefault="00F02687" w:rsidP="00522397">
      <w:pPr>
        <w:spacing w:line="360" w:lineRule="auto"/>
        <w:jc w:val="both"/>
        <w:rPr>
          <w:rFonts w:ascii="Palatino Linotype" w:hAnsi="Palatino Linotype" w:cs="Arial"/>
        </w:rPr>
      </w:pPr>
      <w:r w:rsidRPr="00522397">
        <w:rPr>
          <w:rFonts w:ascii="Palatino Linotype" w:hAnsi="Palatino Linotype" w:cs="Arial"/>
        </w:rPr>
        <w:t>Por lo que,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E493952" w14:textId="77777777" w:rsidR="00F02687" w:rsidRPr="00522397" w:rsidRDefault="00F02687" w:rsidP="00522397">
      <w:pPr>
        <w:spacing w:line="360" w:lineRule="auto"/>
        <w:jc w:val="both"/>
        <w:rPr>
          <w:rFonts w:ascii="Palatino Linotype" w:hAnsi="Palatino Linotype" w:cs="Arial"/>
        </w:rPr>
      </w:pPr>
    </w:p>
    <w:p w14:paraId="2A28B56A" w14:textId="694375E4" w:rsidR="00F02687" w:rsidRPr="00522397" w:rsidRDefault="00F02687" w:rsidP="00522397">
      <w:pPr>
        <w:autoSpaceDE w:val="0"/>
        <w:autoSpaceDN w:val="0"/>
        <w:adjustRightInd w:val="0"/>
        <w:spacing w:line="360" w:lineRule="auto"/>
        <w:jc w:val="both"/>
        <w:rPr>
          <w:rFonts w:ascii="Palatino Linotype" w:hAnsi="Palatino Linotype" w:cs="Arial"/>
        </w:rPr>
      </w:pPr>
      <w:r w:rsidRPr="00522397">
        <w:rPr>
          <w:rFonts w:ascii="Palatino Linotype" w:hAnsi="Palatino Linotype" w:cs="Arial"/>
        </w:rPr>
        <w:t xml:space="preserve">Por otra parte, esta Ponencia Resolutora no omite mencionar que, </w:t>
      </w:r>
      <w:r w:rsidRPr="00522397">
        <w:rPr>
          <w:rFonts w:ascii="Palatino Linotype" w:hAnsi="Palatino Linotype" w:cs="Arial"/>
          <w:b/>
        </w:rPr>
        <w:t>EL SUJETO OBLIGADO</w:t>
      </w:r>
      <w:r w:rsidRPr="00522397">
        <w:rPr>
          <w:rFonts w:ascii="Palatino Linotype" w:hAnsi="Palatino Linotype" w:cs="Arial"/>
        </w:rPr>
        <w:t xml:space="preserve"> </w:t>
      </w:r>
      <w:r w:rsidR="00B111FA">
        <w:rPr>
          <w:rFonts w:ascii="Palatino Linotype" w:hAnsi="Palatino Linotype" w:cs="Arial"/>
        </w:rPr>
        <w:t xml:space="preserve">debe clasificar como información reservada la que </w:t>
      </w:r>
      <w:r w:rsidRPr="00522397">
        <w:rPr>
          <w:rFonts w:ascii="Palatino Linotype" w:hAnsi="Palatino Linotype" w:cs="Arial"/>
        </w:rPr>
        <w:t>por su propia y especial naturaleza, encuadre en alguno de los supuestos que enmarca la Ley de Transparencia y Acceso a la Información Pública del Estado</w:t>
      </w:r>
      <w:r w:rsidR="00B111FA">
        <w:rPr>
          <w:rFonts w:ascii="Palatino Linotype" w:hAnsi="Palatino Linotype" w:cs="Arial"/>
        </w:rPr>
        <w:t xml:space="preserve"> de México y Municipios, misma que puede ser de manera enunciativa más no limitativa la relacionada con el equipamiento de patrullas; </w:t>
      </w:r>
      <w:r w:rsidR="002B38AB">
        <w:rPr>
          <w:rFonts w:ascii="Palatino Linotype" w:hAnsi="Palatino Linotype" w:cs="Arial"/>
        </w:rPr>
        <w:t>por lo que, se deberá</w:t>
      </w:r>
      <w:r w:rsidRPr="00522397">
        <w:rPr>
          <w:rFonts w:ascii="Palatino Linotype" w:hAnsi="Palatino Linotype" w:cs="Arial"/>
        </w:rPr>
        <w:t xml:space="preserve"> efectuar </w:t>
      </w:r>
      <w:r w:rsidR="00B111FA">
        <w:rPr>
          <w:rFonts w:ascii="Palatino Linotype" w:hAnsi="Palatino Linotype" w:cs="Arial"/>
        </w:rPr>
        <w:t xml:space="preserve">de manera </w:t>
      </w:r>
      <w:r w:rsidRPr="00522397">
        <w:rPr>
          <w:rFonts w:ascii="Palatino Linotype" w:hAnsi="Palatino Linotype" w:cs="Arial"/>
        </w:rPr>
        <w:t>fundada y motivada</w:t>
      </w:r>
      <w:r w:rsidR="002B38AB">
        <w:rPr>
          <w:rFonts w:ascii="Palatino Linotype" w:hAnsi="Palatino Linotype" w:cs="Arial"/>
        </w:rPr>
        <w:t>, e</w:t>
      </w:r>
      <w:r w:rsidRPr="00522397">
        <w:rPr>
          <w:rFonts w:ascii="Palatino Linotype" w:hAnsi="Palatino Linotype" w:cs="Arial"/>
        </w:rPr>
        <w:t xml:space="preserve">n términos de las hipótesis previstas en el ordinal 140 de la Ley de </w:t>
      </w:r>
      <w:r w:rsidRPr="00522397">
        <w:rPr>
          <w:rFonts w:ascii="Palatino Linotype" w:hAnsi="Palatino Linotype" w:cs="Arial"/>
        </w:rPr>
        <w:lastRenderedPageBreak/>
        <w:t>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76C466F1" w14:textId="77777777" w:rsidR="00F02687" w:rsidRPr="00522397" w:rsidRDefault="00F02687" w:rsidP="00522397">
      <w:pPr>
        <w:autoSpaceDE w:val="0"/>
        <w:autoSpaceDN w:val="0"/>
        <w:adjustRightInd w:val="0"/>
        <w:spacing w:line="360" w:lineRule="auto"/>
        <w:jc w:val="both"/>
        <w:rPr>
          <w:rFonts w:ascii="Palatino Linotype" w:hAnsi="Palatino Linotype" w:cs="Arial"/>
        </w:rPr>
      </w:pPr>
    </w:p>
    <w:p w14:paraId="67AE17AC" w14:textId="77777777" w:rsidR="00F02687" w:rsidRPr="00522397" w:rsidRDefault="00F02687" w:rsidP="00522397">
      <w:pPr>
        <w:spacing w:line="360" w:lineRule="auto"/>
        <w:jc w:val="both"/>
        <w:rPr>
          <w:rFonts w:ascii="Palatino Linotype" w:hAnsi="Palatino Linotype" w:cs="Arial"/>
        </w:rPr>
      </w:pPr>
      <w:r w:rsidRPr="00522397">
        <w:rPr>
          <w:rFonts w:ascii="Palatino Linotype" w:hAnsi="Palatino Linotype" w:cs="Arial"/>
        </w:rPr>
        <w:t xml:space="preserve">Lo anterior, sin perder de vista que la Constitución Política de los Estados Unidos Mexicanos le otorga a </w:t>
      </w:r>
      <w:r w:rsidRPr="00522397">
        <w:rPr>
          <w:rFonts w:ascii="Palatino Linotype" w:hAnsi="Palatino Linotype" w:cs="Arial"/>
          <w:b/>
        </w:rPr>
        <w:t>todos los documentos</w:t>
      </w:r>
      <w:r w:rsidRPr="00522397">
        <w:rPr>
          <w:rFonts w:ascii="Palatino Linotype" w:hAnsi="Palatino Linotype" w:cs="Arial"/>
        </w:rPr>
        <w:t xml:space="preserve"> en posesión de las autoridades </w:t>
      </w:r>
      <w:r w:rsidRPr="00522397">
        <w:rPr>
          <w:rFonts w:ascii="Palatino Linotype" w:hAnsi="Palatino Linotype" w:cs="Arial"/>
          <w:b/>
        </w:rPr>
        <w:t>la calidad de públicos</w:t>
      </w:r>
      <w:r w:rsidRPr="00522397">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1CCEFF86" w14:textId="77777777" w:rsidR="00F02687" w:rsidRPr="00522397" w:rsidRDefault="00F02687" w:rsidP="00522397">
      <w:pPr>
        <w:spacing w:line="360" w:lineRule="auto"/>
        <w:jc w:val="both"/>
        <w:rPr>
          <w:rFonts w:ascii="Palatino Linotype" w:hAnsi="Palatino Linotype" w:cs="Arial"/>
        </w:rPr>
      </w:pPr>
    </w:p>
    <w:p w14:paraId="4C2D6995" w14:textId="77777777" w:rsidR="00F02687" w:rsidRPr="00522397" w:rsidRDefault="00F02687" w:rsidP="00522397">
      <w:pPr>
        <w:spacing w:line="360" w:lineRule="auto"/>
        <w:jc w:val="both"/>
        <w:rPr>
          <w:rFonts w:ascii="Palatino Linotype" w:hAnsi="Palatino Linotype"/>
        </w:rPr>
      </w:pPr>
      <w:r w:rsidRPr="00522397">
        <w:rPr>
          <w:rFonts w:ascii="Palatino Linotype" w:hAnsi="Palatino Linotype"/>
        </w:rPr>
        <w:t xml:space="preserve">Siendo pertinente aclarar que, la información que se clasifica bajo la premisa de reservada, </w:t>
      </w:r>
      <w:r w:rsidRPr="00522397">
        <w:rPr>
          <w:rFonts w:ascii="Palatino Linotype" w:hAnsi="Palatino Linotype"/>
          <w:b/>
        </w:rPr>
        <w:t>no pierde el carácter de pública</w:t>
      </w:r>
      <w:r w:rsidRPr="00522397">
        <w:rPr>
          <w:rFonts w:ascii="Palatino Linotype" w:hAnsi="Palatino Linotype"/>
        </w:rPr>
        <w:t xml:space="preserve">, sino que </w:t>
      </w:r>
      <w:r w:rsidRPr="00522397">
        <w:rPr>
          <w:rFonts w:ascii="Palatino Linotype" w:hAnsi="Palatino Linotype"/>
          <w:b/>
        </w:rPr>
        <w:t>se reserva temporalmente</w:t>
      </w:r>
      <w:r w:rsidRPr="00522397">
        <w:rPr>
          <w:rFonts w:ascii="Palatino Linotype" w:hAnsi="Palatino Linotype"/>
        </w:rPr>
        <w:t xml:space="preserve"> </w:t>
      </w:r>
      <w:r w:rsidRPr="00522397">
        <w:rPr>
          <w:rFonts w:ascii="Palatino Linotype" w:hAnsi="Palatino Linotype"/>
          <w:b/>
        </w:rPr>
        <w:t>del conocimiento público</w:t>
      </w:r>
      <w:r w:rsidRPr="00522397">
        <w:rPr>
          <w:rFonts w:ascii="Palatino Linotype" w:hAnsi="Palatino Linotype"/>
        </w:rPr>
        <w:t xml:space="preserve">, es decir, que, </w:t>
      </w:r>
      <w:r w:rsidRPr="00522397">
        <w:rPr>
          <w:rFonts w:ascii="Palatino Linotype" w:hAnsi="Palatino Linotype"/>
          <w:b/>
        </w:rPr>
        <w:t>por un tiempo determinado</w:t>
      </w:r>
      <w:r w:rsidRPr="00522397">
        <w:rPr>
          <w:rFonts w:ascii="Palatino Linotype" w:hAnsi="Palatino Linotype"/>
        </w:rPr>
        <w:t>, se conservará y custodiará la información de manera especial, y una vez transcurrido el plazo de reserva, el documento podrá divulgarse.</w:t>
      </w:r>
    </w:p>
    <w:p w14:paraId="053851EC" w14:textId="77777777" w:rsidR="00F02687" w:rsidRPr="00522397" w:rsidRDefault="00F02687" w:rsidP="00522397">
      <w:pPr>
        <w:spacing w:line="360" w:lineRule="auto"/>
        <w:jc w:val="both"/>
        <w:rPr>
          <w:rFonts w:ascii="Palatino Linotype" w:hAnsi="Palatino Linotype"/>
        </w:rPr>
      </w:pPr>
    </w:p>
    <w:p w14:paraId="5CAB8793" w14:textId="77777777" w:rsidR="00F02687" w:rsidRPr="00522397" w:rsidRDefault="00F02687" w:rsidP="00522397">
      <w:pPr>
        <w:spacing w:line="360" w:lineRule="auto"/>
        <w:jc w:val="both"/>
        <w:rPr>
          <w:rFonts w:ascii="Palatino Linotype" w:eastAsia="Calibri" w:hAnsi="Palatino Linotype" w:cs="Arial"/>
          <w:bCs/>
          <w:color w:val="000000"/>
        </w:rPr>
      </w:pPr>
      <w:r w:rsidRPr="00522397">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w:t>
      </w:r>
      <w:r w:rsidRPr="00522397">
        <w:rPr>
          <w:rFonts w:ascii="Palatino Linotype" w:eastAsia="Calibri" w:hAnsi="Palatino Linotype" w:cs="Arial"/>
        </w:rPr>
        <w:lastRenderedPageBreak/>
        <w:t>del Semanario Judicial de la Federación, sección Tribunales Colegiados de Circuito, Libro 5, de fecha abril de 2014, pág. 1523, Registro, 2,006,299. I.1o.A.E.3 K (10a.)</w:t>
      </w:r>
      <w:r w:rsidRPr="00522397">
        <w:rPr>
          <w:rFonts w:ascii="Palatino Linotype" w:eastAsia="Arial Unicode MS" w:hAnsi="Palatino Linotype" w:cs="Arial"/>
          <w:color w:val="000000"/>
        </w:rPr>
        <w:t>,</w:t>
      </w:r>
      <w:r w:rsidRPr="00522397">
        <w:rPr>
          <w:rFonts w:ascii="Palatino Linotype" w:eastAsia="Calibri" w:hAnsi="Palatino Linotype" w:cs="Arial"/>
          <w:bCs/>
          <w:color w:val="000000"/>
        </w:rPr>
        <w:t xml:space="preserve"> que literalmente señala:</w:t>
      </w:r>
    </w:p>
    <w:p w14:paraId="3B7CFF20" w14:textId="77777777" w:rsidR="00F02687" w:rsidRPr="00522397" w:rsidRDefault="00F02687" w:rsidP="00F757B3">
      <w:pPr>
        <w:jc w:val="both"/>
        <w:rPr>
          <w:rFonts w:ascii="Palatino Linotype" w:eastAsia="Calibri" w:hAnsi="Palatino Linotype" w:cs="Arial"/>
          <w:bCs/>
          <w:color w:val="000000"/>
        </w:rPr>
      </w:pPr>
    </w:p>
    <w:p w14:paraId="4554379B" w14:textId="77777777" w:rsidR="00F02687" w:rsidRPr="00522397" w:rsidRDefault="00F02687" w:rsidP="00F757B3">
      <w:pPr>
        <w:ind w:left="851" w:right="902"/>
        <w:jc w:val="both"/>
        <w:rPr>
          <w:rFonts w:ascii="Palatino Linotype" w:eastAsia="Calibri" w:hAnsi="Palatino Linotype"/>
          <w:i/>
          <w:sz w:val="22"/>
          <w:szCs w:val="22"/>
        </w:rPr>
      </w:pPr>
      <w:r w:rsidRPr="00522397">
        <w:rPr>
          <w:rFonts w:ascii="Palatino Linotype" w:eastAsia="Calibri" w:hAnsi="Palatino Linotype"/>
          <w:i/>
          <w:sz w:val="22"/>
          <w:szCs w:val="22"/>
        </w:rPr>
        <w:t>“</w:t>
      </w:r>
      <w:r w:rsidRPr="00522397">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522397">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522397">
        <w:rPr>
          <w:rFonts w:ascii="Palatino Linotype" w:eastAsia="Calibri" w:hAnsi="Palatino Linotype"/>
          <w:i/>
          <w:sz w:val="22"/>
          <w:szCs w:val="22"/>
        </w:rPr>
        <w:t>officio</w:t>
      </w:r>
      <w:proofErr w:type="spellEnd"/>
      <w:r w:rsidRPr="00522397">
        <w:rPr>
          <w:rFonts w:ascii="Palatino Linotype" w:eastAsia="Calibri" w:hAnsi="Palatino Linotype"/>
          <w:i/>
          <w:sz w:val="22"/>
          <w:szCs w:val="22"/>
        </w:rPr>
        <w:t>, con el propósito de obtener una versión que sea pública para la parte interesada.” (</w:t>
      </w:r>
      <w:proofErr w:type="gramStart"/>
      <w:r w:rsidRPr="00522397">
        <w:rPr>
          <w:rFonts w:ascii="Palatino Linotype" w:eastAsia="Calibri" w:hAnsi="Palatino Linotype"/>
          <w:i/>
          <w:sz w:val="22"/>
          <w:szCs w:val="22"/>
        </w:rPr>
        <w:t>sic</w:t>
      </w:r>
      <w:proofErr w:type="gramEnd"/>
      <w:r w:rsidRPr="00522397">
        <w:rPr>
          <w:rFonts w:ascii="Palatino Linotype" w:eastAsia="Calibri" w:hAnsi="Palatino Linotype"/>
          <w:i/>
          <w:sz w:val="22"/>
          <w:szCs w:val="22"/>
        </w:rPr>
        <w:t>)</w:t>
      </w:r>
    </w:p>
    <w:p w14:paraId="4AE60C00" w14:textId="77777777" w:rsidR="00F02687" w:rsidRPr="00522397" w:rsidRDefault="00F02687" w:rsidP="00F757B3">
      <w:pPr>
        <w:ind w:left="851" w:right="902"/>
        <w:jc w:val="both"/>
        <w:rPr>
          <w:rFonts w:ascii="Palatino Linotype" w:eastAsia="Calibri" w:hAnsi="Palatino Linotype"/>
          <w:i/>
          <w:sz w:val="22"/>
          <w:szCs w:val="22"/>
        </w:rPr>
      </w:pPr>
    </w:p>
    <w:p w14:paraId="76673BE8" w14:textId="77777777" w:rsidR="00F02687" w:rsidRPr="00522397" w:rsidRDefault="00F02687" w:rsidP="00522397">
      <w:pPr>
        <w:spacing w:line="360" w:lineRule="auto"/>
        <w:jc w:val="both"/>
        <w:rPr>
          <w:rFonts w:ascii="Palatino Linotype" w:hAnsi="Palatino Linotype"/>
          <w:bCs/>
        </w:rPr>
      </w:pPr>
      <w:r w:rsidRPr="00522397">
        <w:rPr>
          <w:rFonts w:ascii="Palatino Linotype" w:hAnsi="Palatino Linotype"/>
          <w:bCs/>
        </w:rPr>
        <w:t xml:space="preserve">Por todo lo anterior, la reserva de la información implica una clasificación, la cual debe entenderse como el proceso mediante el cual </w:t>
      </w:r>
      <w:r w:rsidRPr="00522397">
        <w:rPr>
          <w:rFonts w:ascii="Palatino Linotype" w:hAnsi="Palatino Linotype"/>
          <w:b/>
          <w:bCs/>
        </w:rPr>
        <w:t>EL SUJETO OBLIGADO</w:t>
      </w:r>
      <w:r w:rsidRPr="00522397">
        <w:rPr>
          <w:rFonts w:ascii="Palatino Linotype" w:hAnsi="Palatino Linotype"/>
          <w:bCs/>
        </w:rPr>
        <w:t xml:space="preserve"> determina que la información en su poder </w:t>
      </w:r>
      <w:proofErr w:type="spellStart"/>
      <w:r w:rsidRPr="00522397">
        <w:rPr>
          <w:rFonts w:ascii="Palatino Linotype" w:hAnsi="Palatino Linotype"/>
          <w:bCs/>
        </w:rPr>
        <w:t>actualiza</w:t>
      </w:r>
      <w:proofErr w:type="spellEnd"/>
      <w:r w:rsidRPr="00522397">
        <w:rPr>
          <w:rFonts w:ascii="Palatino Linotype" w:hAnsi="Palatino Linotype"/>
          <w:bCs/>
        </w:rPr>
        <w:t xml:space="preserve"> alguno de los supuestos conforme a las normas aplicables.</w:t>
      </w:r>
    </w:p>
    <w:p w14:paraId="7172204D" w14:textId="77777777" w:rsidR="00F02687" w:rsidRPr="00522397" w:rsidRDefault="00F02687" w:rsidP="00522397">
      <w:pPr>
        <w:spacing w:line="360" w:lineRule="auto"/>
        <w:jc w:val="both"/>
        <w:rPr>
          <w:rFonts w:ascii="Palatino Linotype" w:hAnsi="Palatino Linotype"/>
          <w:bCs/>
        </w:rPr>
      </w:pPr>
    </w:p>
    <w:p w14:paraId="424E0EE7" w14:textId="77777777" w:rsidR="00F02687" w:rsidRPr="00522397" w:rsidRDefault="00F02687" w:rsidP="00522397">
      <w:pPr>
        <w:spacing w:line="360" w:lineRule="auto"/>
        <w:jc w:val="both"/>
        <w:rPr>
          <w:rFonts w:ascii="Palatino Linotype" w:hAnsi="Palatino Linotype"/>
        </w:rPr>
      </w:pPr>
      <w:r w:rsidRPr="00522397">
        <w:rPr>
          <w:rFonts w:ascii="Palatino Linotype" w:hAnsi="Palatino Linotype"/>
        </w:rPr>
        <w:t xml:space="preserve">En tal virtud, conforme al artículo 49, fracción VIII de la </w:t>
      </w:r>
      <w:r w:rsidRPr="00522397">
        <w:rPr>
          <w:rFonts w:ascii="Palatino Linotype" w:hAnsi="Palatino Linotype" w:cs="Arial"/>
        </w:rPr>
        <w:t>Ley de Transparencia y Acceso a la Información Pública del Estado de México y Municipios</w:t>
      </w:r>
      <w:r w:rsidRPr="00522397">
        <w:rPr>
          <w:rFonts w:ascii="Palatino Linotype" w:hAnsi="Palatino Linotype"/>
        </w:rPr>
        <w:t xml:space="preserve">, los Comités de Transparencia tienen la atribución de aprobar, modificar o revocar la clasificación de la información, mientras que, el artículo 128 de la misma Ley, indica que, en los casos </w:t>
      </w:r>
      <w:r w:rsidRPr="00522397">
        <w:rPr>
          <w:rFonts w:ascii="Palatino Linotype" w:hAnsi="Palatino Linotype"/>
        </w:rPr>
        <w:lastRenderedPageBreak/>
        <w:t xml:space="preserve">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522397">
        <w:rPr>
          <w:rFonts w:ascii="Palatino Linotype" w:hAnsi="Palatino Linotype"/>
          <w:b/>
        </w:rPr>
        <w:t>SUJETO OBLIGADO</w:t>
      </w:r>
      <w:r w:rsidRPr="00522397">
        <w:rPr>
          <w:rFonts w:ascii="Palatino Linotype" w:hAnsi="Palatino Linotype"/>
        </w:rPr>
        <w:t xml:space="preserve"> a concluir que el caso particular se ajusta al supuesto previsto por la norma legal invocada como fundamento; siendo que, además, </w:t>
      </w:r>
      <w:r w:rsidRPr="00522397">
        <w:rPr>
          <w:rFonts w:ascii="Palatino Linotype" w:hAnsi="Palatino Linotype"/>
          <w:b/>
        </w:rPr>
        <w:t>EL SUJETO OBLIGADO</w:t>
      </w:r>
      <w:r w:rsidRPr="00522397">
        <w:rPr>
          <w:rFonts w:ascii="Palatino Linotype" w:hAnsi="Palatino Linotype"/>
        </w:rPr>
        <w:t xml:space="preserve"> debe, en todo momento, aplicar una prueba de daño.</w:t>
      </w:r>
    </w:p>
    <w:p w14:paraId="479E812B" w14:textId="77777777" w:rsidR="00F02687" w:rsidRPr="00522397" w:rsidRDefault="00F02687" w:rsidP="00522397">
      <w:pPr>
        <w:spacing w:line="360" w:lineRule="auto"/>
        <w:jc w:val="both"/>
        <w:rPr>
          <w:rFonts w:ascii="Palatino Linotype" w:hAnsi="Palatino Linotype"/>
        </w:rPr>
      </w:pPr>
    </w:p>
    <w:p w14:paraId="26CE32E1" w14:textId="77777777" w:rsidR="00F02687" w:rsidRPr="00522397" w:rsidRDefault="00F02687" w:rsidP="00522397">
      <w:pPr>
        <w:spacing w:line="360" w:lineRule="auto"/>
        <w:jc w:val="both"/>
        <w:rPr>
          <w:rFonts w:ascii="Palatino Linotype" w:hAnsi="Palatino Linotype"/>
        </w:rPr>
      </w:pPr>
      <w:r w:rsidRPr="00522397">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4F829690" w14:textId="77777777" w:rsidR="00F02687" w:rsidRPr="00522397" w:rsidRDefault="00F02687" w:rsidP="00522397">
      <w:pPr>
        <w:spacing w:line="360" w:lineRule="auto"/>
        <w:jc w:val="both"/>
        <w:rPr>
          <w:rFonts w:ascii="Palatino Linotype" w:hAnsi="Palatino Linotype"/>
        </w:rPr>
      </w:pPr>
    </w:p>
    <w:p w14:paraId="5FD6EE53" w14:textId="77777777" w:rsidR="00F02687" w:rsidRPr="00522397" w:rsidRDefault="00F02687" w:rsidP="00522397">
      <w:pPr>
        <w:spacing w:line="360" w:lineRule="auto"/>
        <w:jc w:val="both"/>
        <w:rPr>
          <w:rFonts w:ascii="Palatino Linotype" w:hAnsi="Palatino Linotype"/>
        </w:rPr>
      </w:pPr>
      <w:r w:rsidRPr="00522397">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381C217" w14:textId="77777777" w:rsidR="00F02687" w:rsidRPr="00522397" w:rsidRDefault="00F02687" w:rsidP="00522397">
      <w:pPr>
        <w:spacing w:line="360" w:lineRule="auto"/>
        <w:jc w:val="both"/>
        <w:rPr>
          <w:rFonts w:ascii="Palatino Linotype" w:hAnsi="Palatino Linotype"/>
        </w:rPr>
      </w:pPr>
    </w:p>
    <w:p w14:paraId="33FFC153" w14:textId="77777777" w:rsidR="00F02687" w:rsidRPr="00522397" w:rsidRDefault="00F02687" w:rsidP="00522397">
      <w:pPr>
        <w:numPr>
          <w:ilvl w:val="0"/>
          <w:numId w:val="26"/>
        </w:numPr>
        <w:spacing w:line="360" w:lineRule="auto"/>
        <w:ind w:left="1276" w:hanging="425"/>
        <w:jc w:val="both"/>
        <w:rPr>
          <w:rFonts w:ascii="Palatino Linotype" w:hAnsi="Palatino Linotype"/>
        </w:rPr>
      </w:pPr>
      <w:r w:rsidRPr="00522397">
        <w:rPr>
          <w:rFonts w:ascii="Palatino Linotype" w:hAnsi="Palatino Linotype"/>
        </w:rPr>
        <w:t>Se reciba una solicitud de acceso a la información;</w:t>
      </w:r>
    </w:p>
    <w:p w14:paraId="75A8663D" w14:textId="77777777" w:rsidR="00F02687" w:rsidRPr="00522397" w:rsidRDefault="00F02687" w:rsidP="00522397">
      <w:pPr>
        <w:numPr>
          <w:ilvl w:val="0"/>
          <w:numId w:val="26"/>
        </w:numPr>
        <w:spacing w:line="360" w:lineRule="auto"/>
        <w:ind w:left="1276" w:hanging="425"/>
        <w:jc w:val="both"/>
        <w:rPr>
          <w:rFonts w:ascii="Palatino Linotype" w:hAnsi="Palatino Linotype"/>
        </w:rPr>
      </w:pPr>
      <w:r w:rsidRPr="00522397">
        <w:rPr>
          <w:rFonts w:ascii="Palatino Linotype" w:hAnsi="Palatino Linotype"/>
        </w:rPr>
        <w:t>Se determine mediante resolución de autoridad competente; y/o</w:t>
      </w:r>
    </w:p>
    <w:p w14:paraId="5867313D" w14:textId="77777777" w:rsidR="00F02687" w:rsidRPr="00522397" w:rsidRDefault="00F02687" w:rsidP="00522397">
      <w:pPr>
        <w:numPr>
          <w:ilvl w:val="0"/>
          <w:numId w:val="26"/>
        </w:numPr>
        <w:spacing w:line="360" w:lineRule="auto"/>
        <w:ind w:left="1276" w:hanging="425"/>
        <w:jc w:val="both"/>
        <w:rPr>
          <w:rFonts w:ascii="Palatino Linotype" w:hAnsi="Palatino Linotype"/>
        </w:rPr>
      </w:pPr>
      <w:r w:rsidRPr="00522397">
        <w:rPr>
          <w:rFonts w:ascii="Palatino Linotype" w:hAnsi="Palatino Linotype"/>
        </w:rPr>
        <w:lastRenderedPageBreak/>
        <w:t>Se generen versiones públicas para dar cumplimiento a las obligaciones de transparencia previstas en la Ley.</w:t>
      </w:r>
    </w:p>
    <w:p w14:paraId="09D8CD67" w14:textId="77777777" w:rsidR="00F02687" w:rsidRPr="00522397" w:rsidRDefault="00F02687" w:rsidP="00522397">
      <w:pPr>
        <w:spacing w:line="360" w:lineRule="auto"/>
        <w:ind w:left="1276"/>
        <w:jc w:val="both"/>
        <w:rPr>
          <w:rFonts w:ascii="Palatino Linotype" w:hAnsi="Palatino Linotype"/>
        </w:rPr>
      </w:pPr>
    </w:p>
    <w:p w14:paraId="5D4C8C88" w14:textId="77777777" w:rsidR="00F02687" w:rsidRPr="00522397" w:rsidRDefault="00F02687" w:rsidP="00522397">
      <w:pPr>
        <w:spacing w:line="360" w:lineRule="auto"/>
        <w:jc w:val="both"/>
        <w:rPr>
          <w:rFonts w:ascii="Palatino Linotype" w:hAnsi="Palatino Linotype"/>
        </w:rPr>
      </w:pPr>
      <w:r w:rsidRPr="00522397">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5CB82C60" w14:textId="77777777" w:rsidR="00F02687" w:rsidRPr="00522397" w:rsidRDefault="00F02687" w:rsidP="00522397">
      <w:pPr>
        <w:spacing w:line="360" w:lineRule="auto"/>
        <w:jc w:val="both"/>
        <w:rPr>
          <w:rFonts w:ascii="Palatino Linotype" w:hAnsi="Palatino Linotype"/>
        </w:rPr>
      </w:pPr>
    </w:p>
    <w:p w14:paraId="208B3917" w14:textId="77777777" w:rsidR="00F02687" w:rsidRPr="00522397" w:rsidRDefault="00F02687" w:rsidP="00522397">
      <w:pPr>
        <w:spacing w:line="360" w:lineRule="auto"/>
        <w:jc w:val="both"/>
        <w:rPr>
          <w:rFonts w:ascii="Palatino Linotype" w:hAnsi="Palatino Linotype"/>
        </w:rPr>
      </w:pPr>
      <w:r w:rsidRPr="00522397">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819F582" w14:textId="77777777" w:rsidR="00F02687" w:rsidRPr="00522397" w:rsidRDefault="00F02687" w:rsidP="00522397">
      <w:pPr>
        <w:spacing w:line="360" w:lineRule="auto"/>
        <w:jc w:val="both"/>
        <w:rPr>
          <w:rFonts w:ascii="Palatino Linotype" w:hAnsi="Palatino Linotype"/>
        </w:rPr>
      </w:pPr>
    </w:p>
    <w:p w14:paraId="36EC4103" w14:textId="77777777" w:rsidR="00F02687" w:rsidRPr="00522397" w:rsidRDefault="00F02687" w:rsidP="00522397">
      <w:pPr>
        <w:numPr>
          <w:ilvl w:val="0"/>
          <w:numId w:val="27"/>
        </w:numPr>
        <w:spacing w:line="360" w:lineRule="auto"/>
        <w:ind w:left="1134" w:hanging="283"/>
        <w:jc w:val="both"/>
        <w:rPr>
          <w:rFonts w:ascii="Palatino Linotype" w:hAnsi="Palatino Linotype"/>
        </w:rPr>
      </w:pPr>
      <w:r w:rsidRPr="00522397">
        <w:rPr>
          <w:rFonts w:ascii="Palatino Linotype" w:hAnsi="Palatino Linotype"/>
        </w:rPr>
        <w:t xml:space="preserve">La divulgación de la información representa un </w:t>
      </w:r>
      <w:r w:rsidRPr="00522397">
        <w:rPr>
          <w:rFonts w:ascii="Palatino Linotype" w:hAnsi="Palatino Linotype"/>
          <w:b/>
        </w:rPr>
        <w:t>riesgo real, demostrable e identificable del perjuicio significativo al interés público o a la seguridad pública</w:t>
      </w:r>
      <w:r w:rsidRPr="00522397">
        <w:rPr>
          <w:rFonts w:ascii="Palatino Linotype" w:hAnsi="Palatino Linotype"/>
        </w:rPr>
        <w:t>;</w:t>
      </w:r>
    </w:p>
    <w:p w14:paraId="2086E031" w14:textId="77777777" w:rsidR="00F02687" w:rsidRPr="00522397" w:rsidRDefault="00F02687" w:rsidP="00522397">
      <w:pPr>
        <w:numPr>
          <w:ilvl w:val="0"/>
          <w:numId w:val="27"/>
        </w:numPr>
        <w:spacing w:line="360" w:lineRule="auto"/>
        <w:ind w:left="1134" w:hanging="283"/>
        <w:jc w:val="both"/>
        <w:rPr>
          <w:rFonts w:ascii="Palatino Linotype" w:hAnsi="Palatino Linotype"/>
        </w:rPr>
      </w:pPr>
      <w:r w:rsidRPr="00522397">
        <w:rPr>
          <w:rFonts w:ascii="Palatino Linotype" w:hAnsi="Palatino Linotype"/>
        </w:rPr>
        <w:t>El riesgo de perjuicio que supondría la divulgación supera el interés público general de que se difunda; y,</w:t>
      </w:r>
    </w:p>
    <w:p w14:paraId="715371F1" w14:textId="77777777" w:rsidR="00F02687" w:rsidRPr="00522397" w:rsidRDefault="00F02687" w:rsidP="00522397">
      <w:pPr>
        <w:numPr>
          <w:ilvl w:val="0"/>
          <w:numId w:val="27"/>
        </w:numPr>
        <w:spacing w:line="360" w:lineRule="auto"/>
        <w:ind w:left="1134" w:hanging="283"/>
        <w:jc w:val="both"/>
        <w:rPr>
          <w:rFonts w:ascii="Palatino Linotype" w:hAnsi="Palatino Linotype"/>
        </w:rPr>
      </w:pPr>
      <w:r w:rsidRPr="00522397">
        <w:rPr>
          <w:rFonts w:ascii="Palatino Linotype" w:hAnsi="Palatino Linotype"/>
        </w:rPr>
        <w:t xml:space="preserve">La limitación se adecua al principio de proporcionalidad y representa el medio menos restrictivo disponible para evitar el perjuicio. </w:t>
      </w:r>
    </w:p>
    <w:p w14:paraId="294728F5" w14:textId="77777777" w:rsidR="00F02687" w:rsidRPr="00522397" w:rsidRDefault="00F02687" w:rsidP="00522397">
      <w:pPr>
        <w:spacing w:line="360" w:lineRule="auto"/>
        <w:ind w:left="1134"/>
        <w:jc w:val="both"/>
        <w:rPr>
          <w:rFonts w:ascii="Palatino Linotype" w:hAnsi="Palatino Linotype"/>
        </w:rPr>
      </w:pPr>
    </w:p>
    <w:p w14:paraId="29FB02F7" w14:textId="77777777" w:rsidR="00F02687" w:rsidRPr="00522397" w:rsidRDefault="00F02687" w:rsidP="00522397">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522397">
        <w:rPr>
          <w:rFonts w:ascii="Palatino Linotype" w:hAnsi="Palatino Linotype"/>
          <w:bCs/>
        </w:rPr>
        <w:t xml:space="preserve">Atento a lo anterior, </w:t>
      </w:r>
      <w:r w:rsidRPr="00522397">
        <w:rPr>
          <w:rFonts w:ascii="Palatino Linotype" w:hAnsi="Palatino Linotype" w:cs="Arial"/>
          <w:lang w:eastAsia="es-MX"/>
        </w:rPr>
        <w:t xml:space="preserve">es necesario hacer hincapié que para el caso de que existan </w:t>
      </w:r>
      <w:r w:rsidRPr="00522397">
        <w:rPr>
          <w:rFonts w:ascii="Palatino Linotype" w:hAnsi="Palatino Linotype"/>
        </w:rPr>
        <w:t xml:space="preserve">causas presentes que impiden la publicidad de la información durante cierto periodo de tiempo, </w:t>
      </w:r>
      <w:r w:rsidRPr="00522397">
        <w:rPr>
          <w:rFonts w:ascii="Palatino Linotype" w:hAnsi="Palatino Linotype" w:cs="Arial"/>
          <w:lang w:eastAsia="es-MX"/>
        </w:rPr>
        <w:t xml:space="preserve">debe clasificar la información </w:t>
      </w:r>
      <w:r w:rsidRPr="00522397">
        <w:rPr>
          <w:rFonts w:ascii="Palatino Linotype" w:hAnsi="Palatino Linotype" w:cs="Arial"/>
        </w:rPr>
        <w:t xml:space="preserve">como reservada, precisar las razones objetivas </w:t>
      </w:r>
      <w:r w:rsidRPr="00522397">
        <w:rPr>
          <w:rFonts w:ascii="Palatino Linotype" w:hAnsi="Palatino Linotype" w:cs="Arial"/>
        </w:rPr>
        <w:lastRenderedPageBreak/>
        <w:t>por las que la apertura de la información generaría una afectación, asimismo es claro que los mismos deben aplicar de manera restrictiva y limitada las hipótesis de clasificación y no hacerlas valer de manera general.</w:t>
      </w:r>
    </w:p>
    <w:p w14:paraId="1DAD8DE8" w14:textId="77777777" w:rsidR="00F02687" w:rsidRPr="00522397" w:rsidRDefault="00F02687" w:rsidP="00522397">
      <w:pPr>
        <w:spacing w:line="360" w:lineRule="auto"/>
        <w:rPr>
          <w:rFonts w:ascii="Palatino Linotype" w:hAnsi="Palatino Linotype"/>
        </w:rPr>
      </w:pPr>
    </w:p>
    <w:p w14:paraId="2629BE65" w14:textId="77777777" w:rsidR="00F02687" w:rsidRPr="00522397" w:rsidRDefault="00F02687" w:rsidP="00522397">
      <w:pPr>
        <w:spacing w:line="360" w:lineRule="auto"/>
        <w:ind w:right="49"/>
        <w:jc w:val="both"/>
        <w:rPr>
          <w:rFonts w:ascii="Palatino Linotype" w:hAnsi="Palatino Linotype" w:cs="Arial"/>
        </w:rPr>
      </w:pPr>
      <w:r w:rsidRPr="00F757B3">
        <w:rPr>
          <w:rFonts w:ascii="Palatino Linotype" w:hAnsi="Palatino Linotype" w:cs="Arial"/>
        </w:rPr>
        <w:t>De lo anterior, podemos concluir que para la entrega de documentos, en su versión</w:t>
      </w:r>
      <w:r w:rsidRPr="00522397">
        <w:rPr>
          <w:rFonts w:ascii="Palatino Linotype" w:hAnsi="Palatino Linotype" w:cs="Arial"/>
        </w:rPr>
        <w:t xml:space="preserve"> pública, debe acompañarse necesariamente del Acuerdo del Comité de Transparencia que la sustente, en el que se expongan los fundamentos y razonamientos que llevaron al </w:t>
      </w:r>
      <w:r w:rsidRPr="00522397">
        <w:rPr>
          <w:rFonts w:ascii="Palatino Linotype" w:hAnsi="Palatino Linotype" w:cs="Arial"/>
          <w:b/>
        </w:rPr>
        <w:t>SUJETO OBLIGADO</w:t>
      </w:r>
      <w:r w:rsidRPr="00522397">
        <w:rPr>
          <w:rFonts w:ascii="Palatino Linotype" w:hAnsi="Palatino Linotype" w:cs="Aria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2A79FC9D" w14:textId="77777777" w:rsidR="00F02687" w:rsidRPr="00522397" w:rsidRDefault="00F02687" w:rsidP="00522397">
      <w:pPr>
        <w:spacing w:line="360" w:lineRule="auto"/>
        <w:rPr>
          <w:rFonts w:ascii="Palatino Linotype" w:hAnsi="Palatino Linotype"/>
        </w:rPr>
      </w:pPr>
    </w:p>
    <w:p w14:paraId="24DCD74C" w14:textId="77777777" w:rsidR="00E26DF6" w:rsidRPr="00522397" w:rsidRDefault="00F02687" w:rsidP="00522397">
      <w:pPr>
        <w:widowControl w:val="0"/>
        <w:tabs>
          <w:tab w:val="left" w:pos="1701"/>
        </w:tabs>
        <w:autoSpaceDE w:val="0"/>
        <w:autoSpaceDN w:val="0"/>
        <w:adjustRightInd w:val="0"/>
        <w:spacing w:line="360" w:lineRule="auto"/>
        <w:jc w:val="both"/>
        <w:rPr>
          <w:rFonts w:ascii="Palatino Linotype" w:hAnsi="Palatino Linotype" w:cs="Arial"/>
        </w:rPr>
      </w:pPr>
      <w:r w:rsidRPr="00522397">
        <w:rPr>
          <w:rFonts w:ascii="Palatino Linotype" w:hAnsi="Palatino Linotype" w:cs="Arial"/>
        </w:rPr>
        <w:t xml:space="preserve">Ahora bien, no se omite comentar que del análisis realizadas a las documentales con las que </w:t>
      </w:r>
      <w:r w:rsidRPr="00522397">
        <w:rPr>
          <w:rFonts w:ascii="Palatino Linotype" w:hAnsi="Palatino Linotype" w:cs="Arial"/>
          <w:b/>
        </w:rPr>
        <w:t xml:space="preserve">EL SUJETO OBLIGADO </w:t>
      </w:r>
      <w:r w:rsidRPr="00522397">
        <w:rPr>
          <w:rFonts w:ascii="Palatino Linotype" w:hAnsi="Palatino Linotype" w:cs="Arial"/>
        </w:rPr>
        <w:t xml:space="preserve">pretendió dar atención al derecho de acceso a la información, se advirtió información testada </w:t>
      </w:r>
      <w:r w:rsidR="00E26DF6" w:rsidRPr="00522397">
        <w:rPr>
          <w:rFonts w:ascii="Palatino Linotype" w:hAnsi="Palatino Linotype"/>
          <w:color w:val="222222"/>
          <w:lang w:val="es-ES" w:eastAsia="es-MX"/>
        </w:rPr>
        <w:t>que por su naturaleza debe ser pública</w:t>
      </w:r>
      <w:r w:rsidRPr="00522397">
        <w:rPr>
          <w:rFonts w:ascii="Palatino Linotype" w:hAnsi="Palatino Linotype"/>
          <w:color w:val="222222"/>
          <w:lang w:eastAsia="es-MX"/>
        </w:rPr>
        <w:t xml:space="preserve">, </w:t>
      </w:r>
      <w:r w:rsidR="00E26DF6" w:rsidRPr="00522397">
        <w:rPr>
          <w:rFonts w:ascii="Palatino Linotype" w:hAnsi="Palatino Linotype"/>
          <w:color w:val="222222"/>
          <w:lang w:eastAsia="es-MX"/>
        </w:rPr>
        <w:t>de manera enunciativa más no limitativa e</w:t>
      </w:r>
      <w:r w:rsidRPr="00522397">
        <w:rPr>
          <w:rFonts w:ascii="Palatino Linotype" w:hAnsi="Palatino Linotype"/>
          <w:color w:val="222222"/>
          <w:lang w:eastAsia="es-MX"/>
        </w:rPr>
        <w:t>s el caso del RFC</w:t>
      </w:r>
      <w:r w:rsidR="00E26DF6" w:rsidRPr="00522397">
        <w:rPr>
          <w:rFonts w:ascii="Palatino Linotype" w:hAnsi="Palatino Linotype"/>
          <w:color w:val="222222"/>
          <w:lang w:eastAsia="es-MX"/>
        </w:rPr>
        <w:t xml:space="preserve"> y </w:t>
      </w:r>
      <w:r w:rsidRPr="00522397">
        <w:rPr>
          <w:rFonts w:ascii="Palatino Linotype" w:hAnsi="Palatino Linotype"/>
          <w:color w:val="222222"/>
          <w:lang w:eastAsia="es-MX"/>
        </w:rPr>
        <w:t>domicilio fiscal</w:t>
      </w:r>
      <w:r w:rsidR="00E26DF6" w:rsidRPr="00522397">
        <w:rPr>
          <w:rFonts w:ascii="Palatino Linotype" w:hAnsi="Palatino Linotype"/>
          <w:color w:val="222222"/>
          <w:lang w:val="es-ES" w:eastAsia="es-MX"/>
        </w:rPr>
        <w:t xml:space="preserve">; ello en razón de que </w:t>
      </w:r>
      <w:r w:rsidR="00E26DF6" w:rsidRPr="00522397">
        <w:rPr>
          <w:rFonts w:ascii="Palatino Linotype" w:hAnsi="Palatino Linotype" w:cs="Arial"/>
        </w:rPr>
        <w:t xml:space="preserve">del ejercicio de ponderación entre el derecho a la protección de datos personales y el derecho de acceso a la información pública, es de mayor trascendencia el que cualquier persona pueda conocer en qué se gastan los recursos públicos, puesto que se trata de erogaciones de recursos públicos, por lo que se debe transparentar su </w:t>
      </w:r>
      <w:r w:rsidR="00E26DF6" w:rsidRPr="00522397">
        <w:rPr>
          <w:rFonts w:ascii="Palatino Linotype" w:hAnsi="Palatino Linotype" w:cs="Arial"/>
        </w:rPr>
        <w:lastRenderedPageBreak/>
        <w:t xml:space="preserve">ejercicio; por lo que, prima el interés público de otorgar certeza jurídica de la existencia de la empresa contratada. </w:t>
      </w:r>
    </w:p>
    <w:p w14:paraId="473C444B" w14:textId="77777777" w:rsidR="00E26DF6" w:rsidRPr="00522397" w:rsidRDefault="00E26DF6" w:rsidP="00522397">
      <w:pPr>
        <w:spacing w:line="360" w:lineRule="auto"/>
        <w:jc w:val="both"/>
        <w:rPr>
          <w:rFonts w:ascii="Palatino Linotype" w:hAnsi="Palatino Linotype" w:cs="Arial"/>
        </w:rPr>
      </w:pPr>
    </w:p>
    <w:p w14:paraId="6E14C83C" w14:textId="77777777" w:rsidR="00E26DF6" w:rsidRPr="00522397" w:rsidRDefault="00E26DF6" w:rsidP="00522397">
      <w:pPr>
        <w:spacing w:line="360" w:lineRule="auto"/>
        <w:jc w:val="both"/>
        <w:rPr>
          <w:rFonts w:ascii="Palatino Linotype" w:hAnsi="Palatino Linotype" w:cs="Arial"/>
        </w:rPr>
      </w:pPr>
      <w:r w:rsidRPr="00522397">
        <w:rPr>
          <w:rFonts w:ascii="Palatino Linotype" w:hAnsi="Palatino Linotype" w:cs="Arial"/>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la nacionalidad</w:t>
      </w:r>
      <w:r w:rsidRPr="00522397">
        <w:rPr>
          <w:rFonts w:ascii="Palatino Linotype" w:hAnsi="Palatino Linotype"/>
          <w:color w:val="222222"/>
          <w:lang w:val="es-ES" w:eastAsia="es-MX"/>
        </w:rPr>
        <w:t>, teléfono, correo electrónico y firma del representante legal</w:t>
      </w:r>
      <w:r w:rsidRPr="00522397">
        <w:rPr>
          <w:rFonts w:ascii="Palatino Linotype" w:hAnsi="Palatino Linotype" w:cs="Arial"/>
        </w:rPr>
        <w:t xml:space="preserve">, atento a que dicha información es la que puede generar certeza en los gobernados en que se está ejerciendo debidamente el presupuesto, esto es, se están realizando pagos a un proveedor </w:t>
      </w:r>
      <w:r w:rsidRPr="00522397">
        <w:rPr>
          <w:rFonts w:ascii="Palatino Linotype" w:hAnsi="Palatino Linotype"/>
          <w:color w:val="222222"/>
          <w:lang w:val="es-ES" w:eastAsia="es-MX"/>
        </w:rPr>
        <w:t>de bienes y/o servicios</w:t>
      </w:r>
      <w:r w:rsidRPr="00522397">
        <w:rPr>
          <w:rFonts w:ascii="Palatino Linotype" w:hAnsi="Palatino Linotype" w:cs="Arial"/>
        </w:rPr>
        <w:t>, con dinero del erario público.</w:t>
      </w:r>
    </w:p>
    <w:p w14:paraId="2E52A194" w14:textId="77777777" w:rsidR="00E26DF6" w:rsidRPr="00522397" w:rsidRDefault="00E26DF6" w:rsidP="00522397">
      <w:pPr>
        <w:spacing w:line="360" w:lineRule="auto"/>
        <w:jc w:val="both"/>
        <w:rPr>
          <w:rFonts w:ascii="Palatino Linotype" w:hAnsi="Palatino Linotype" w:cs="Arial"/>
        </w:rPr>
      </w:pPr>
    </w:p>
    <w:p w14:paraId="330D874E" w14:textId="77777777" w:rsidR="00067C7D" w:rsidRPr="00522397" w:rsidRDefault="00E26DF6" w:rsidP="00522397">
      <w:pPr>
        <w:widowControl w:val="0"/>
        <w:tabs>
          <w:tab w:val="left" w:pos="1701"/>
        </w:tabs>
        <w:autoSpaceDE w:val="0"/>
        <w:autoSpaceDN w:val="0"/>
        <w:adjustRightInd w:val="0"/>
        <w:spacing w:line="360" w:lineRule="auto"/>
        <w:jc w:val="both"/>
        <w:rPr>
          <w:rFonts w:ascii="Palatino Linotype" w:hAnsi="Palatino Linotype" w:cs="Arial"/>
        </w:rPr>
      </w:pPr>
      <w:r w:rsidRPr="00522397">
        <w:rPr>
          <w:rFonts w:ascii="Palatino Linotype" w:hAnsi="Palatino Linotype"/>
          <w:color w:val="222222"/>
          <w:lang w:eastAsia="es-MX"/>
        </w:rPr>
        <w:t xml:space="preserve">Por otro lado, es importante señalar que de las facturas remitidas se advierte que se testo información que no debe ser considerada confidencial, tal es el caso de las </w:t>
      </w:r>
      <w:r w:rsidR="00067C7D" w:rsidRPr="00522397">
        <w:rPr>
          <w:rFonts w:ascii="Palatino Linotype" w:hAnsi="Palatino Linotype"/>
          <w:color w:val="222222"/>
          <w:lang w:eastAsia="es-MX"/>
        </w:rPr>
        <w:t>Cadena</w:t>
      </w:r>
      <w:r w:rsidRPr="00522397">
        <w:rPr>
          <w:rFonts w:ascii="Palatino Linotype" w:hAnsi="Palatino Linotype"/>
          <w:color w:val="222222"/>
          <w:lang w:eastAsia="es-MX"/>
        </w:rPr>
        <w:t>s</w:t>
      </w:r>
      <w:r w:rsidR="00067C7D" w:rsidRPr="00522397">
        <w:rPr>
          <w:rFonts w:ascii="Palatino Linotype" w:hAnsi="Palatino Linotype"/>
          <w:color w:val="222222"/>
          <w:lang w:eastAsia="es-MX"/>
        </w:rPr>
        <w:t xml:space="preserve"> </w:t>
      </w:r>
      <w:r w:rsidR="00067C7D" w:rsidRPr="00522397">
        <w:rPr>
          <w:rFonts w:ascii="Palatino Linotype" w:eastAsiaTheme="minorEastAsia" w:hAnsi="Palatino Linotype" w:cs="Arial"/>
          <w:lang w:val="es-ES_tradnl"/>
        </w:rPr>
        <w:t xml:space="preserve">Originales, Sellos Digitales del Servicio de Administración Tributaria,  </w:t>
      </w:r>
      <w:r w:rsidR="00067C7D" w:rsidRPr="00522397">
        <w:rPr>
          <w:rFonts w:ascii="Palatino Linotype" w:eastAsiaTheme="minorEastAsia" w:hAnsi="Palatino Linotype"/>
          <w:bCs/>
          <w:lang w:val="es-ES_tradnl"/>
        </w:rPr>
        <w:t xml:space="preserve">Identificador Universalmente Único (UUID) del timbre del </w:t>
      </w:r>
      <w:r w:rsidR="00067C7D" w:rsidRPr="00522397">
        <w:rPr>
          <w:rFonts w:ascii="Palatino Linotype" w:eastAsiaTheme="minorEastAsia" w:hAnsi="Palatino Linotype" w:cs="Arial"/>
          <w:lang w:val="es-ES_tradnl"/>
        </w:rPr>
        <w:t>Comprobante Fiscal Digital por Internet (</w:t>
      </w:r>
      <w:r w:rsidR="00067C7D" w:rsidRPr="00522397">
        <w:rPr>
          <w:rFonts w:ascii="Palatino Linotype" w:eastAsiaTheme="minorEastAsia" w:hAnsi="Palatino Linotype"/>
          <w:bCs/>
          <w:lang w:val="es-ES_tradnl"/>
        </w:rPr>
        <w:t>CFDI), número de certificado del SAT y número de certificado digital</w:t>
      </w:r>
      <w:r w:rsidRPr="00522397">
        <w:rPr>
          <w:rFonts w:ascii="Palatino Linotype" w:eastAsiaTheme="minorEastAsia" w:hAnsi="Palatino Linotype" w:cs="Arial"/>
          <w:lang w:val="es-ES_tradnl"/>
        </w:rPr>
        <w:t>; los cuales corresponden a</w:t>
      </w:r>
      <w:r w:rsidR="00067C7D" w:rsidRPr="00522397">
        <w:rPr>
          <w:rFonts w:ascii="Palatino Linotype" w:eastAsiaTheme="minorEastAsia" w:hAnsi="Palatino Linotype" w:cs="Arial"/>
          <w:lang w:val="es-ES_tradnl"/>
        </w:rPr>
        <w:t xml:space="preserve"> certificados que emite el SAT, que de conformidad con los artículos 17-G fracción I y 29 primer y segundo</w:t>
      </w:r>
      <w:r w:rsidR="00067C7D" w:rsidRPr="00522397">
        <w:rPr>
          <w:rFonts w:ascii="Palatino Linotype" w:hAnsi="Palatino Linotype" w:cs="Arial"/>
        </w:rPr>
        <w:t xml:space="preserve"> párrafos, fracciones II y IV y 31 penúltimo párrafo del Código Fiscal de la Federación, le permiten advertir una vinculación entre la identidad de un sujeto o entidad con su clave pública, lo que hace identificable a una persona (física) o entidad (persona jurídica colectiva), por los ingresos que perciban o por la retención de contribuciones que efectúen, es decir los datos que se revelan al consultar dichos datos y tienen como finalidad o propósito </w:t>
      </w:r>
      <w:r w:rsidR="00067C7D" w:rsidRPr="00522397">
        <w:rPr>
          <w:rFonts w:ascii="Palatino Linotype" w:hAnsi="Palatino Linotype" w:cs="Arial"/>
        </w:rPr>
        <w:lastRenderedPageBreak/>
        <w:t>específico, firmar digitalmente las facturas electrónicas para acreditar la autoría de los comprobantes fiscales digitales. Preceptos que se transcriben a continuación:</w:t>
      </w:r>
    </w:p>
    <w:p w14:paraId="290C7B54" w14:textId="77777777" w:rsidR="00067C7D" w:rsidRPr="00522397" w:rsidRDefault="00067C7D" w:rsidP="00F757B3">
      <w:pPr>
        <w:ind w:right="49"/>
        <w:jc w:val="both"/>
        <w:rPr>
          <w:rFonts w:ascii="Palatino Linotype" w:eastAsia="Arial Unicode MS" w:hAnsi="Palatino Linotype" w:cs="Arial"/>
        </w:rPr>
      </w:pPr>
    </w:p>
    <w:p w14:paraId="5EE3FDA3" w14:textId="77777777" w:rsidR="00067C7D" w:rsidRPr="00522397" w:rsidRDefault="00067C7D" w:rsidP="00F757B3">
      <w:pPr>
        <w:ind w:left="851" w:right="902"/>
        <w:jc w:val="both"/>
        <w:rPr>
          <w:rFonts w:ascii="Palatino Linotype" w:hAnsi="Palatino Linotype" w:cs="Arial"/>
          <w:bCs/>
          <w:i/>
          <w:noProof/>
          <w:sz w:val="22"/>
        </w:rPr>
      </w:pPr>
      <w:r w:rsidRPr="00522397">
        <w:rPr>
          <w:rFonts w:ascii="Palatino Linotype" w:hAnsi="Palatino Linotype" w:cs="Arial"/>
          <w:bCs/>
          <w:noProof/>
          <w:sz w:val="22"/>
        </w:rPr>
        <w:t>“</w:t>
      </w:r>
      <w:r w:rsidRPr="00522397">
        <w:rPr>
          <w:rFonts w:ascii="Palatino Linotype" w:hAnsi="Palatino Linotype" w:cs="Arial"/>
          <w:b/>
          <w:bCs/>
          <w:noProof/>
          <w:sz w:val="22"/>
        </w:rPr>
        <w:t>Artículo 17-G</w:t>
      </w:r>
      <w:r w:rsidRPr="00522397">
        <w:rPr>
          <w:rFonts w:ascii="Palatino Linotype" w:hAnsi="Palatino Linotype" w:cs="Arial"/>
          <w:bCs/>
          <w:i/>
          <w:noProof/>
          <w:sz w:val="22"/>
        </w:rPr>
        <w:t xml:space="preserve">.- Los certificados que emita el Servicio de Administración Tributaria para ser considerados válidos deberán contener los datos siguientes: </w:t>
      </w:r>
    </w:p>
    <w:p w14:paraId="6B8631ED" w14:textId="77777777" w:rsidR="00067C7D" w:rsidRPr="00522397" w:rsidRDefault="00067C7D" w:rsidP="00F757B3">
      <w:pPr>
        <w:ind w:left="851" w:right="902"/>
        <w:jc w:val="both"/>
        <w:rPr>
          <w:rFonts w:ascii="Palatino Linotype" w:hAnsi="Palatino Linotype" w:cs="Arial"/>
          <w:bCs/>
          <w:i/>
          <w:noProof/>
          <w:sz w:val="22"/>
        </w:rPr>
      </w:pPr>
      <w:r w:rsidRPr="00522397">
        <w:rPr>
          <w:rFonts w:ascii="Palatino Linotype" w:hAnsi="Palatino Linotype" w:cs="Arial"/>
          <w:b/>
          <w:bCs/>
          <w:i/>
          <w:noProof/>
          <w:sz w:val="22"/>
        </w:rPr>
        <w:t>I.</w:t>
      </w:r>
      <w:r w:rsidRPr="00522397">
        <w:rPr>
          <w:rFonts w:ascii="Palatino Linotype" w:hAnsi="Palatino Linotype" w:cs="Arial"/>
          <w:bCs/>
          <w:i/>
          <w:noProof/>
          <w:sz w:val="22"/>
        </w:rPr>
        <w:tab/>
      </w:r>
      <w:r w:rsidRPr="00522397">
        <w:rPr>
          <w:rFonts w:ascii="Palatino Linotype" w:hAnsi="Palatino Linotype" w:cs="Arial"/>
          <w:b/>
          <w:bCs/>
          <w:i/>
          <w:noProof/>
          <w:sz w:val="22"/>
        </w:rPr>
        <w:t>La mención de que se expiden como tales</w:t>
      </w:r>
      <w:r w:rsidRPr="00522397">
        <w:rPr>
          <w:rFonts w:ascii="Palatino Linotype" w:hAnsi="Palatino Linotype" w:cs="Arial"/>
          <w:bCs/>
          <w:i/>
          <w:noProof/>
          <w:sz w:val="22"/>
        </w:rPr>
        <w:t xml:space="preserve">. </w:t>
      </w:r>
      <w:r w:rsidRPr="00522397">
        <w:rPr>
          <w:rFonts w:ascii="Palatino Linotype" w:hAnsi="Palatino Linotype" w:cs="Arial"/>
          <w:b/>
          <w:bCs/>
          <w:i/>
          <w:noProof/>
          <w:sz w:val="22"/>
        </w:rPr>
        <w:t>Tratándose de certificados de sellos digitales, se deberán especificar las limitantes que tengan para su uso</w:t>
      </w:r>
      <w:r w:rsidRPr="00522397">
        <w:rPr>
          <w:rFonts w:ascii="Palatino Linotype" w:hAnsi="Palatino Linotype" w:cs="Arial"/>
          <w:bCs/>
          <w:i/>
          <w:noProof/>
          <w:sz w:val="22"/>
        </w:rPr>
        <w:t>.</w:t>
      </w:r>
    </w:p>
    <w:p w14:paraId="16363787" w14:textId="77777777" w:rsidR="00067C7D" w:rsidRPr="00522397" w:rsidRDefault="00067C7D" w:rsidP="00F757B3">
      <w:pPr>
        <w:ind w:left="851" w:right="902"/>
        <w:jc w:val="both"/>
        <w:rPr>
          <w:rFonts w:ascii="Palatino Linotype" w:hAnsi="Palatino Linotype" w:cs="Arial"/>
          <w:bCs/>
          <w:i/>
          <w:noProof/>
          <w:sz w:val="22"/>
        </w:rPr>
      </w:pPr>
      <w:r w:rsidRPr="00522397">
        <w:rPr>
          <w:rFonts w:ascii="Palatino Linotype" w:hAnsi="Palatino Linotype" w:cs="Arial"/>
          <w:b/>
          <w:bCs/>
          <w:i/>
          <w:noProof/>
          <w:sz w:val="22"/>
        </w:rPr>
        <w:t xml:space="preserve">Artículo 29. </w:t>
      </w:r>
      <w:r w:rsidRPr="00522397">
        <w:rPr>
          <w:rFonts w:ascii="Palatino Linotype" w:hAnsi="Palatino Linotype" w:cs="Arial"/>
          <w:bCs/>
          <w:i/>
          <w:noProof/>
          <w:sz w:val="22"/>
        </w:rPr>
        <w:t>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38FCF535" w14:textId="77777777" w:rsidR="00067C7D" w:rsidRPr="00522397" w:rsidRDefault="00067C7D" w:rsidP="00F757B3">
      <w:pPr>
        <w:ind w:left="851" w:right="902"/>
        <w:jc w:val="both"/>
        <w:rPr>
          <w:rFonts w:ascii="Palatino Linotype" w:hAnsi="Palatino Linotype" w:cs="Arial"/>
          <w:bCs/>
          <w:i/>
          <w:noProof/>
          <w:sz w:val="22"/>
        </w:rPr>
      </w:pPr>
      <w:r w:rsidRPr="00522397">
        <w:rPr>
          <w:rFonts w:ascii="Palatino Linotype" w:hAnsi="Palatino Linotype" w:cs="Arial"/>
          <w:bCs/>
          <w:i/>
          <w:noProof/>
          <w:sz w:val="22"/>
        </w:rPr>
        <w:t>Los contribuyentes a que se refiere el párrafo anterior deberán cumplir con las obligaciones siguientes:</w:t>
      </w:r>
    </w:p>
    <w:p w14:paraId="5B57D0D0" w14:textId="77777777" w:rsidR="00067C7D" w:rsidRPr="00522397" w:rsidRDefault="00067C7D" w:rsidP="00F757B3">
      <w:pPr>
        <w:ind w:left="851" w:right="902"/>
        <w:jc w:val="both"/>
        <w:rPr>
          <w:rFonts w:ascii="Palatino Linotype" w:hAnsi="Palatino Linotype" w:cs="Arial"/>
          <w:bCs/>
          <w:i/>
          <w:noProof/>
          <w:sz w:val="22"/>
        </w:rPr>
      </w:pPr>
      <w:r w:rsidRPr="00522397">
        <w:rPr>
          <w:rFonts w:ascii="Palatino Linotype" w:hAnsi="Palatino Linotype" w:cs="Arial"/>
          <w:bCs/>
          <w:i/>
          <w:noProof/>
          <w:sz w:val="22"/>
        </w:rPr>
        <w:t>[…]</w:t>
      </w:r>
    </w:p>
    <w:p w14:paraId="52F29E3E" w14:textId="77777777" w:rsidR="00067C7D" w:rsidRPr="00522397" w:rsidRDefault="00067C7D" w:rsidP="00F757B3">
      <w:pPr>
        <w:ind w:left="851" w:right="902"/>
        <w:jc w:val="both"/>
        <w:rPr>
          <w:rFonts w:ascii="Palatino Linotype" w:hAnsi="Palatino Linotype" w:cs="Arial"/>
          <w:bCs/>
          <w:i/>
          <w:noProof/>
          <w:sz w:val="22"/>
        </w:rPr>
      </w:pPr>
      <w:r w:rsidRPr="00522397">
        <w:rPr>
          <w:rFonts w:ascii="Palatino Linotype" w:hAnsi="Palatino Linotype" w:cs="Arial"/>
          <w:b/>
          <w:bCs/>
          <w:i/>
          <w:noProof/>
          <w:sz w:val="22"/>
        </w:rPr>
        <w:t>II.</w:t>
      </w:r>
      <w:r w:rsidRPr="00522397">
        <w:rPr>
          <w:rFonts w:ascii="Palatino Linotype" w:hAnsi="Palatino Linotype" w:cs="Arial"/>
          <w:bCs/>
          <w:i/>
          <w:noProof/>
          <w:sz w:val="22"/>
        </w:rPr>
        <w:tab/>
      </w:r>
      <w:r w:rsidRPr="00522397">
        <w:rPr>
          <w:rFonts w:ascii="Palatino Linotype" w:hAnsi="Palatino Linotype" w:cs="Arial"/>
          <w:b/>
          <w:bCs/>
          <w:i/>
          <w:noProof/>
          <w:sz w:val="22"/>
        </w:rPr>
        <w:t>Tramitar ante el Servicio de Administración Tributaria el certificado para el uso de los sellos digitales</w:t>
      </w:r>
      <w:r w:rsidRPr="00522397">
        <w:rPr>
          <w:rFonts w:ascii="Palatino Linotype" w:hAnsi="Palatino Linotype" w:cs="Arial"/>
          <w:bCs/>
          <w:i/>
          <w:noProof/>
          <w:sz w:val="22"/>
        </w:rPr>
        <w:t>.</w:t>
      </w:r>
    </w:p>
    <w:p w14:paraId="40AD92D4" w14:textId="77777777" w:rsidR="00067C7D" w:rsidRPr="00522397" w:rsidRDefault="00067C7D" w:rsidP="00F757B3">
      <w:pPr>
        <w:ind w:left="851" w:right="902"/>
        <w:jc w:val="both"/>
        <w:rPr>
          <w:rFonts w:ascii="Palatino Linotype" w:hAnsi="Palatino Linotype" w:cs="Arial"/>
          <w:bCs/>
          <w:i/>
          <w:noProof/>
          <w:sz w:val="22"/>
        </w:rPr>
      </w:pPr>
      <w:r w:rsidRPr="00522397">
        <w:rPr>
          <w:rFonts w:ascii="Palatino Linotype" w:hAnsi="Palatino Linotype" w:cs="Arial"/>
          <w:bCs/>
          <w:i/>
          <w:noProof/>
          <w:sz w:val="22"/>
        </w:rPr>
        <w:t xml:space="preserve">Los contribuyentes podrán optar por el uso de uno o más certificados de sellos digitales que se utilizarán exclusivamente para la expedición de los comprobantes fiscales mediante documentos digitales. </w:t>
      </w:r>
      <w:r w:rsidRPr="00522397">
        <w:rPr>
          <w:rFonts w:ascii="Palatino Linotype" w:hAnsi="Palatino Linotype" w:cs="Arial"/>
          <w:b/>
          <w:bCs/>
          <w:i/>
          <w:noProof/>
          <w:sz w:val="22"/>
        </w:rPr>
        <w:t>El sello digital permitirá acreditar la autoría de los comprobantes fiscales digitales</w:t>
      </w:r>
      <w:r w:rsidRPr="00522397">
        <w:rPr>
          <w:rFonts w:ascii="Palatino Linotype" w:hAnsi="Palatino Linotype" w:cs="Arial"/>
          <w:bCs/>
          <w:i/>
          <w:noProof/>
          <w:sz w:val="22"/>
        </w:rPr>
        <w:t xml:space="preserve"> por Internet que expidan las personas físicas y morales, el cual queda sujeto a la regulación aplicable al uso de la firma electrónica avanzada.</w:t>
      </w:r>
    </w:p>
    <w:p w14:paraId="5DE6B4D7" w14:textId="77777777" w:rsidR="00067C7D" w:rsidRPr="00522397" w:rsidRDefault="00067C7D" w:rsidP="00F757B3">
      <w:pPr>
        <w:ind w:left="851" w:right="902" w:firstLine="142"/>
        <w:jc w:val="both"/>
        <w:rPr>
          <w:rFonts w:ascii="Palatino Linotype" w:hAnsi="Palatino Linotype" w:cs="Arial"/>
          <w:bCs/>
          <w:i/>
          <w:noProof/>
          <w:sz w:val="22"/>
        </w:rPr>
      </w:pPr>
      <w:r w:rsidRPr="00522397">
        <w:rPr>
          <w:rFonts w:ascii="Palatino Linotype" w:hAnsi="Palatino Linotype" w:cs="Arial"/>
          <w:bCs/>
          <w:i/>
          <w:noProof/>
          <w:sz w:val="22"/>
        </w:rPr>
        <w:t>[…]</w:t>
      </w:r>
    </w:p>
    <w:p w14:paraId="76B49689" w14:textId="77777777" w:rsidR="00067C7D" w:rsidRPr="00522397" w:rsidRDefault="00067C7D" w:rsidP="00F757B3">
      <w:pPr>
        <w:ind w:left="851" w:right="902"/>
        <w:jc w:val="both"/>
        <w:rPr>
          <w:rFonts w:ascii="Palatino Linotype" w:hAnsi="Palatino Linotype" w:cs="Arial"/>
          <w:bCs/>
          <w:i/>
          <w:noProof/>
          <w:sz w:val="22"/>
        </w:rPr>
      </w:pPr>
      <w:r w:rsidRPr="00522397">
        <w:rPr>
          <w:rFonts w:ascii="Palatino Linotype" w:hAnsi="Palatino Linotype" w:cs="Arial"/>
          <w:b/>
          <w:bCs/>
          <w:i/>
          <w:noProof/>
          <w:sz w:val="22"/>
        </w:rPr>
        <w:t>IV.</w:t>
      </w:r>
      <w:r w:rsidRPr="00522397">
        <w:rPr>
          <w:rFonts w:ascii="Palatino Linotype" w:hAnsi="Palatino Linotype" w:cs="Arial"/>
          <w:b/>
          <w:bCs/>
          <w:i/>
          <w:noProof/>
          <w:sz w:val="22"/>
        </w:rPr>
        <w:tab/>
        <w:t>Remitir al Servicio de Administración Tributaria, antes de su expedición, el comprobante fiscal digital por Internet respectivo</w:t>
      </w:r>
      <w:r w:rsidRPr="00522397">
        <w:rPr>
          <w:rFonts w:ascii="Palatino Linotype" w:hAnsi="Palatino Linotype" w:cs="Arial"/>
          <w:bCs/>
          <w:i/>
          <w:noProof/>
          <w:sz w:val="22"/>
        </w:rPr>
        <w:t xml:space="preserve"> a través de los mecanismos digitales que para tal efecto determine dicho órgano desconcentrado mediante reglas de carácter general, </w:t>
      </w:r>
      <w:r w:rsidRPr="00522397">
        <w:rPr>
          <w:rFonts w:ascii="Palatino Linotype" w:hAnsi="Palatino Linotype" w:cs="Arial"/>
          <w:b/>
          <w:bCs/>
          <w:i/>
          <w:noProof/>
          <w:sz w:val="22"/>
        </w:rPr>
        <w:t>con el objeto de que éste proceda a</w:t>
      </w:r>
      <w:r w:rsidRPr="00522397">
        <w:rPr>
          <w:rFonts w:ascii="Palatino Linotype" w:hAnsi="Palatino Linotype" w:cs="Arial"/>
          <w:bCs/>
          <w:i/>
          <w:noProof/>
          <w:sz w:val="22"/>
        </w:rPr>
        <w:t>:</w:t>
      </w:r>
    </w:p>
    <w:p w14:paraId="08FFFE55" w14:textId="77777777" w:rsidR="00067C7D" w:rsidRPr="00522397" w:rsidRDefault="00067C7D" w:rsidP="00F757B3">
      <w:pPr>
        <w:ind w:left="851" w:right="902"/>
        <w:jc w:val="both"/>
        <w:rPr>
          <w:rFonts w:ascii="Palatino Linotype" w:hAnsi="Palatino Linotype" w:cs="Arial"/>
          <w:bCs/>
          <w:i/>
          <w:noProof/>
          <w:sz w:val="22"/>
        </w:rPr>
      </w:pPr>
      <w:r w:rsidRPr="00522397">
        <w:rPr>
          <w:rFonts w:ascii="Palatino Linotype" w:hAnsi="Palatino Linotype" w:cs="Arial"/>
          <w:bCs/>
          <w:i/>
          <w:noProof/>
          <w:sz w:val="22"/>
        </w:rPr>
        <w:t>a)</w:t>
      </w:r>
      <w:r w:rsidRPr="00522397">
        <w:rPr>
          <w:rFonts w:ascii="Palatino Linotype" w:hAnsi="Palatino Linotype" w:cs="Arial"/>
          <w:bCs/>
          <w:i/>
          <w:noProof/>
          <w:sz w:val="22"/>
        </w:rPr>
        <w:tab/>
        <w:t>Validar el cumplimiento de los requisitos establecidos en el artículo 29-A de este Código.</w:t>
      </w:r>
    </w:p>
    <w:p w14:paraId="5FCCC065" w14:textId="77777777" w:rsidR="00067C7D" w:rsidRPr="00522397" w:rsidRDefault="00067C7D" w:rsidP="00F757B3">
      <w:pPr>
        <w:ind w:left="851" w:right="902"/>
        <w:jc w:val="both"/>
        <w:rPr>
          <w:rFonts w:ascii="Palatino Linotype" w:hAnsi="Palatino Linotype" w:cs="Arial"/>
          <w:bCs/>
          <w:i/>
          <w:noProof/>
          <w:sz w:val="22"/>
        </w:rPr>
      </w:pPr>
      <w:r w:rsidRPr="00522397">
        <w:rPr>
          <w:rFonts w:ascii="Palatino Linotype" w:hAnsi="Palatino Linotype" w:cs="Arial"/>
          <w:bCs/>
          <w:i/>
          <w:noProof/>
          <w:sz w:val="22"/>
        </w:rPr>
        <w:t>b)</w:t>
      </w:r>
      <w:r w:rsidRPr="00522397">
        <w:rPr>
          <w:rFonts w:ascii="Palatino Linotype" w:hAnsi="Palatino Linotype" w:cs="Arial"/>
          <w:bCs/>
          <w:i/>
          <w:noProof/>
          <w:sz w:val="22"/>
        </w:rPr>
        <w:tab/>
        <w:t xml:space="preserve">Asignar el </w:t>
      </w:r>
      <w:r w:rsidRPr="00522397">
        <w:rPr>
          <w:rFonts w:ascii="Palatino Linotype" w:hAnsi="Palatino Linotype" w:cs="Arial"/>
          <w:b/>
          <w:bCs/>
          <w:i/>
          <w:noProof/>
          <w:sz w:val="22"/>
        </w:rPr>
        <w:t>folio del comprobante fiscal digital</w:t>
      </w:r>
      <w:r w:rsidRPr="00522397">
        <w:rPr>
          <w:rFonts w:ascii="Palatino Linotype" w:hAnsi="Palatino Linotype" w:cs="Arial"/>
          <w:bCs/>
          <w:i/>
          <w:noProof/>
          <w:sz w:val="22"/>
        </w:rPr>
        <w:t>.</w:t>
      </w:r>
    </w:p>
    <w:p w14:paraId="4CFDC166" w14:textId="77777777" w:rsidR="00067C7D" w:rsidRPr="00522397" w:rsidRDefault="00067C7D" w:rsidP="00F757B3">
      <w:pPr>
        <w:ind w:left="851" w:right="902"/>
        <w:jc w:val="both"/>
        <w:rPr>
          <w:rFonts w:ascii="Palatino Linotype" w:hAnsi="Palatino Linotype" w:cs="Arial"/>
          <w:bCs/>
          <w:i/>
          <w:noProof/>
          <w:sz w:val="22"/>
        </w:rPr>
      </w:pPr>
      <w:r w:rsidRPr="00522397">
        <w:rPr>
          <w:rFonts w:ascii="Palatino Linotype" w:hAnsi="Palatino Linotype" w:cs="Arial"/>
          <w:b/>
          <w:bCs/>
          <w:i/>
          <w:noProof/>
          <w:sz w:val="22"/>
        </w:rPr>
        <w:t>c)</w:t>
      </w:r>
      <w:r w:rsidRPr="00522397">
        <w:rPr>
          <w:rFonts w:ascii="Palatino Linotype" w:hAnsi="Palatino Linotype" w:cs="Arial"/>
          <w:b/>
          <w:bCs/>
          <w:i/>
          <w:noProof/>
          <w:sz w:val="22"/>
        </w:rPr>
        <w:tab/>
        <w:t>Incorporar el sello digital del Servicio de Administración Tributaria</w:t>
      </w:r>
      <w:r w:rsidRPr="00522397">
        <w:rPr>
          <w:rFonts w:ascii="Palatino Linotype" w:hAnsi="Palatino Linotype" w:cs="Arial"/>
          <w:bCs/>
          <w:i/>
          <w:noProof/>
          <w:sz w:val="22"/>
        </w:rPr>
        <w:t>.</w:t>
      </w:r>
    </w:p>
    <w:p w14:paraId="3DF156AC" w14:textId="77777777" w:rsidR="00067C7D" w:rsidRPr="00522397" w:rsidRDefault="00067C7D" w:rsidP="00F757B3">
      <w:pPr>
        <w:ind w:left="851" w:right="902"/>
        <w:jc w:val="both"/>
        <w:rPr>
          <w:rFonts w:ascii="Palatino Linotype" w:hAnsi="Palatino Linotype" w:cs="Arial"/>
          <w:bCs/>
          <w:i/>
          <w:noProof/>
          <w:sz w:val="22"/>
        </w:rPr>
      </w:pPr>
      <w:r w:rsidRPr="00522397">
        <w:rPr>
          <w:rFonts w:ascii="Palatino Linotype" w:hAnsi="Palatino Linotype" w:cs="Arial"/>
          <w:bCs/>
          <w:i/>
          <w:noProof/>
          <w:sz w:val="22"/>
        </w:rPr>
        <w:lastRenderedPageBreak/>
        <w:t xml:space="preserve">El Servicio de Administración Tributaria podrá autorizar a proveedores de </w:t>
      </w:r>
      <w:r w:rsidRPr="00522397">
        <w:rPr>
          <w:rFonts w:ascii="Palatino Linotype" w:hAnsi="Palatino Linotype" w:cs="Arial"/>
          <w:b/>
          <w:bCs/>
          <w:i/>
          <w:noProof/>
          <w:sz w:val="22"/>
        </w:rPr>
        <w:t>certificación de comprobantes fiscales digitales por Internet para que efectúen la validación, asignación de folio e incorporación del sello a que se refiere esta fracción.</w:t>
      </w:r>
    </w:p>
    <w:p w14:paraId="6E96DE8C" w14:textId="77777777" w:rsidR="00067C7D" w:rsidRPr="00522397" w:rsidRDefault="00067C7D" w:rsidP="00F757B3">
      <w:pPr>
        <w:ind w:left="851" w:right="902"/>
        <w:jc w:val="both"/>
        <w:rPr>
          <w:rFonts w:ascii="Palatino Linotype" w:hAnsi="Palatino Linotype" w:cs="Arial"/>
          <w:bCs/>
          <w:i/>
          <w:noProof/>
          <w:sz w:val="22"/>
        </w:rPr>
      </w:pPr>
      <w:r w:rsidRPr="00522397">
        <w:rPr>
          <w:rFonts w:ascii="Palatino Linotype" w:hAnsi="Palatino Linotype" w:cs="Arial"/>
          <w:bCs/>
          <w:i/>
          <w:noProof/>
          <w:sz w:val="22"/>
        </w:rPr>
        <w:t>Los proveedores de certificación de comprobantes fiscales digitales por Internet a que se refiere el párrafo anterior deberán estar previamente autorizados por el Servicio de Administración Tributaria y cumplir con los requisitos que al efecto establezca dicho órgano desconcentrado mediante reglas de carácter general.</w:t>
      </w:r>
    </w:p>
    <w:p w14:paraId="2CE48770" w14:textId="77777777" w:rsidR="00067C7D" w:rsidRPr="00522397" w:rsidRDefault="00067C7D" w:rsidP="00F757B3">
      <w:pPr>
        <w:ind w:left="851" w:right="902"/>
        <w:jc w:val="both"/>
        <w:rPr>
          <w:rFonts w:ascii="Palatino Linotype" w:hAnsi="Palatino Linotype" w:cs="Arial"/>
          <w:bCs/>
          <w:i/>
          <w:noProof/>
          <w:sz w:val="22"/>
        </w:rPr>
      </w:pPr>
      <w:r w:rsidRPr="00522397">
        <w:rPr>
          <w:rFonts w:ascii="Palatino Linotype" w:hAnsi="Palatino Linotype" w:cs="Arial"/>
          <w:bCs/>
          <w:i/>
          <w:noProof/>
          <w:sz w:val="22"/>
        </w:rPr>
        <w:t>El Servicio de Administración Tributaria podrá revocar las autorizaciones emitidas a los proveedores a que se refiere esta fracción, cuando incumplan con alguna de las obligaciones establecidas en este artículo, en la autorización respectiva o en las reglas de carácter general que les sean aplicables.</w:t>
      </w:r>
    </w:p>
    <w:p w14:paraId="562CA0CA" w14:textId="77777777" w:rsidR="00067C7D" w:rsidRPr="00522397" w:rsidRDefault="00067C7D" w:rsidP="00F757B3">
      <w:pPr>
        <w:ind w:left="851" w:right="902"/>
        <w:jc w:val="both"/>
        <w:rPr>
          <w:rFonts w:ascii="Palatino Linotype" w:hAnsi="Palatino Linotype" w:cs="Arial"/>
          <w:bCs/>
          <w:i/>
          <w:noProof/>
          <w:sz w:val="22"/>
        </w:rPr>
      </w:pPr>
      <w:r w:rsidRPr="00522397">
        <w:rPr>
          <w:rFonts w:ascii="Palatino Linotype" w:hAnsi="Palatino Linotype" w:cs="Arial"/>
          <w:bCs/>
          <w:i/>
          <w:noProof/>
          <w:sz w:val="22"/>
        </w:rPr>
        <w:t>Para los efectos del segundo párrafo de esta fracción, el Servicio de Administración Tributaria podrá proporcionar la información necesaria a los proveedores autorizados de certificación de comprobantes fiscales digitales por Internet.</w:t>
      </w:r>
    </w:p>
    <w:p w14:paraId="09213BB4" w14:textId="77777777" w:rsidR="00067C7D" w:rsidRPr="00522397" w:rsidRDefault="00067C7D" w:rsidP="00F757B3">
      <w:pPr>
        <w:ind w:left="851" w:right="902" w:firstLine="142"/>
        <w:jc w:val="both"/>
        <w:rPr>
          <w:rFonts w:ascii="Palatino Linotype" w:hAnsi="Palatino Linotype" w:cs="Arial"/>
          <w:bCs/>
          <w:i/>
          <w:noProof/>
          <w:sz w:val="22"/>
        </w:rPr>
      </w:pPr>
      <w:r w:rsidRPr="00522397">
        <w:rPr>
          <w:rFonts w:ascii="Palatino Linotype" w:hAnsi="Palatino Linotype" w:cs="Arial"/>
          <w:b/>
          <w:bCs/>
          <w:i/>
          <w:noProof/>
          <w:sz w:val="22"/>
        </w:rPr>
        <w:t>Artículo 31</w:t>
      </w:r>
      <w:r w:rsidRPr="00522397">
        <w:rPr>
          <w:rFonts w:ascii="Palatino Linotype" w:hAnsi="Palatino Linotype" w:cs="Arial"/>
          <w:bCs/>
          <w:i/>
          <w:noProof/>
          <w:sz w:val="22"/>
        </w:rPr>
        <w:t>. […]</w:t>
      </w:r>
    </w:p>
    <w:p w14:paraId="5AFC2575" w14:textId="77777777" w:rsidR="00067C7D" w:rsidRPr="00522397" w:rsidRDefault="00067C7D" w:rsidP="00F757B3">
      <w:pPr>
        <w:ind w:left="851" w:right="902"/>
        <w:jc w:val="both"/>
        <w:rPr>
          <w:rFonts w:ascii="Palatino Linotype" w:hAnsi="Palatino Linotype" w:cs="Arial"/>
          <w:bCs/>
          <w:i/>
          <w:noProof/>
          <w:sz w:val="22"/>
        </w:rPr>
      </w:pPr>
      <w:r w:rsidRPr="00522397">
        <w:rPr>
          <w:rFonts w:ascii="Palatino Linotype" w:hAnsi="Palatino Linotype" w:cs="Arial"/>
          <w:bCs/>
          <w:i/>
          <w:noProof/>
          <w:sz w:val="22"/>
        </w:rPr>
        <w:t>El Servicio de Administración Tributaria podrá autorizar a proveedores de certificación de documentos digitales para que incorporen el sello digital de dicho órgano administrativo desconcentrado a los documentos digitales que cumplan con los requisitos establecidos en las disposiciones fiscales. …”</w:t>
      </w:r>
    </w:p>
    <w:p w14:paraId="1635D4C5" w14:textId="77777777" w:rsidR="00067C7D" w:rsidRPr="00522397" w:rsidRDefault="00067C7D" w:rsidP="00F757B3">
      <w:pPr>
        <w:ind w:left="851" w:right="902"/>
        <w:jc w:val="both"/>
        <w:rPr>
          <w:rFonts w:ascii="Palatino Linotype" w:hAnsi="Palatino Linotype" w:cs="Arial"/>
          <w:sz w:val="22"/>
          <w:szCs w:val="22"/>
          <w:lang w:eastAsia="es-MX"/>
        </w:rPr>
      </w:pPr>
      <w:r w:rsidRPr="00522397">
        <w:rPr>
          <w:rFonts w:ascii="Palatino Linotype" w:hAnsi="Palatino Linotype" w:cs="Arial"/>
          <w:sz w:val="22"/>
          <w:szCs w:val="22"/>
          <w:lang w:eastAsia="es-MX"/>
        </w:rPr>
        <w:t>(Énfasis añadido)</w:t>
      </w:r>
    </w:p>
    <w:p w14:paraId="2A30462F" w14:textId="77777777" w:rsidR="00067C7D" w:rsidRPr="00522397" w:rsidRDefault="00067C7D" w:rsidP="00F757B3">
      <w:pPr>
        <w:ind w:left="851" w:right="902"/>
        <w:jc w:val="both"/>
        <w:rPr>
          <w:rFonts w:ascii="Palatino Linotype" w:hAnsi="Palatino Linotype" w:cs="Arial"/>
          <w:sz w:val="22"/>
          <w:szCs w:val="22"/>
          <w:lang w:eastAsia="es-MX"/>
        </w:rPr>
      </w:pPr>
    </w:p>
    <w:p w14:paraId="190150E5" w14:textId="77777777" w:rsidR="00067C7D" w:rsidRPr="00522397" w:rsidRDefault="00067C7D" w:rsidP="00522397">
      <w:pPr>
        <w:widowControl w:val="0"/>
        <w:autoSpaceDE w:val="0"/>
        <w:autoSpaceDN w:val="0"/>
        <w:adjustRightInd w:val="0"/>
        <w:spacing w:line="360" w:lineRule="auto"/>
        <w:jc w:val="both"/>
        <w:rPr>
          <w:rFonts w:ascii="Palatino Linotype" w:hAnsi="Palatino Linotype" w:cs="Arial"/>
        </w:rPr>
      </w:pPr>
      <w:r w:rsidRPr="00522397">
        <w:rPr>
          <w:rFonts w:ascii="Palatino Linotype" w:hAnsi="Palatino Linotype" w:cs="Arial"/>
        </w:rPr>
        <w:t xml:space="preserve">En relación con lo anterior, se precisa que la certificación de los comprobantes digitales debe ser previamente autorizada por el Servicio de Administración Tributaria y cumplir con los requisitos que al efecto establezca dicho órgano desconcentrado federal, mediante reglas de carácter general, las cuales son emitidas en términos del artículo 33, fracción I, inciso g), del Código Fiscal de la Federación, y plasman en la Regla 2.7.1.2, primer párrafo, de la Resolución Miscelánea Fiscal 2018 y los rubros I.B y I.E, del Anexo 20, de la Segunda Resolución de modificaciones a la Resolución Miscelánea Fiscal para 2017, publicada el 18 de julio de 2017, que además de identificar o hacer identificable la autoría del comprobante fiscal, de su conformación se aprecia de manera codificada, el RFC y el domicilio fiscal del emisor, por lo que, si bien son </w:t>
      </w:r>
      <w:r w:rsidRPr="00522397">
        <w:rPr>
          <w:rFonts w:ascii="Palatino Linotype" w:hAnsi="Palatino Linotype" w:cs="Arial"/>
        </w:rPr>
        <w:lastRenderedPageBreak/>
        <w:t xml:space="preserve">datos personales de una persona moral, lo cierto es que al recibir recursos públicos, pierden su naturaleza como tal. </w:t>
      </w:r>
    </w:p>
    <w:p w14:paraId="6289102B" w14:textId="77777777" w:rsidR="00067C7D" w:rsidRPr="00522397" w:rsidRDefault="00067C7D" w:rsidP="00522397">
      <w:pPr>
        <w:widowControl w:val="0"/>
        <w:autoSpaceDE w:val="0"/>
        <w:autoSpaceDN w:val="0"/>
        <w:adjustRightInd w:val="0"/>
        <w:spacing w:line="360" w:lineRule="auto"/>
        <w:jc w:val="both"/>
        <w:rPr>
          <w:rFonts w:ascii="Palatino Linotype" w:hAnsi="Palatino Linotype" w:cs="Arial"/>
        </w:rPr>
      </w:pPr>
    </w:p>
    <w:p w14:paraId="3F3E3D8E" w14:textId="77777777" w:rsidR="00067C7D" w:rsidRPr="00522397" w:rsidRDefault="00067C7D" w:rsidP="00522397">
      <w:pPr>
        <w:widowControl w:val="0"/>
        <w:autoSpaceDE w:val="0"/>
        <w:autoSpaceDN w:val="0"/>
        <w:adjustRightInd w:val="0"/>
        <w:spacing w:line="360" w:lineRule="auto"/>
        <w:jc w:val="both"/>
        <w:rPr>
          <w:rFonts w:ascii="Palatino Linotype" w:hAnsi="Palatino Linotype" w:cs="Arial"/>
        </w:rPr>
      </w:pPr>
      <w:r w:rsidRPr="00522397">
        <w:rPr>
          <w:rFonts w:ascii="Palatino Linotype" w:hAnsi="Palatino Linotype" w:cs="Arial"/>
        </w:rPr>
        <w:t>Aunado a lo anterior, es conviene traer a contexto lo siguiente:</w:t>
      </w:r>
    </w:p>
    <w:p w14:paraId="51CC34B2" w14:textId="77777777" w:rsidR="00067C7D" w:rsidRPr="00522397" w:rsidRDefault="00067C7D" w:rsidP="00F757B3">
      <w:pPr>
        <w:widowControl w:val="0"/>
        <w:autoSpaceDE w:val="0"/>
        <w:autoSpaceDN w:val="0"/>
        <w:adjustRightInd w:val="0"/>
        <w:jc w:val="both"/>
        <w:rPr>
          <w:rFonts w:ascii="Palatino Linotype" w:hAnsi="Palatino Linotype" w:cs="Arial"/>
        </w:rPr>
      </w:pPr>
    </w:p>
    <w:p w14:paraId="220E6EC7" w14:textId="77777777" w:rsidR="00067C7D" w:rsidRPr="00522397" w:rsidRDefault="00067C7D" w:rsidP="00F757B3">
      <w:pPr>
        <w:ind w:left="709" w:right="709"/>
        <w:jc w:val="center"/>
        <w:rPr>
          <w:rFonts w:ascii="Palatino Linotype" w:hAnsi="Palatino Linotype" w:cs="Arial"/>
          <w:b/>
          <w:bCs/>
          <w:i/>
          <w:noProof/>
          <w:sz w:val="22"/>
          <w:szCs w:val="22"/>
        </w:rPr>
      </w:pPr>
      <w:r w:rsidRPr="00522397">
        <w:rPr>
          <w:rFonts w:ascii="Palatino Linotype" w:hAnsi="Palatino Linotype" w:cs="Arial"/>
          <w:b/>
          <w:bCs/>
          <w:i/>
          <w:noProof/>
          <w:sz w:val="22"/>
          <w:szCs w:val="22"/>
        </w:rPr>
        <w:t>Código Fiscal de la Federación</w:t>
      </w:r>
    </w:p>
    <w:p w14:paraId="1EBC812A" w14:textId="77777777" w:rsidR="00067C7D" w:rsidRPr="00522397" w:rsidRDefault="00067C7D" w:rsidP="00F757B3">
      <w:pPr>
        <w:ind w:left="851" w:right="899"/>
        <w:jc w:val="both"/>
        <w:rPr>
          <w:rFonts w:ascii="Palatino Linotype" w:hAnsi="Palatino Linotype" w:cs="Arial"/>
          <w:bCs/>
          <w:i/>
          <w:noProof/>
          <w:sz w:val="22"/>
          <w:szCs w:val="22"/>
        </w:rPr>
      </w:pPr>
      <w:r w:rsidRPr="00522397">
        <w:rPr>
          <w:rFonts w:ascii="Palatino Linotype" w:hAnsi="Palatino Linotype" w:cs="Arial"/>
          <w:bCs/>
          <w:i/>
          <w:noProof/>
          <w:sz w:val="22"/>
          <w:szCs w:val="22"/>
        </w:rPr>
        <w:t>“</w:t>
      </w:r>
      <w:r w:rsidRPr="00522397">
        <w:rPr>
          <w:rFonts w:ascii="Palatino Linotype" w:hAnsi="Palatino Linotype" w:cs="Arial"/>
          <w:b/>
          <w:bCs/>
          <w:i/>
          <w:noProof/>
          <w:sz w:val="22"/>
          <w:szCs w:val="22"/>
        </w:rPr>
        <w:t xml:space="preserve">Artículo 33.- </w:t>
      </w:r>
      <w:r w:rsidRPr="00522397">
        <w:rPr>
          <w:rFonts w:ascii="Palatino Linotype" w:hAnsi="Palatino Linotype" w:cs="Arial"/>
          <w:bCs/>
          <w:i/>
          <w:noProof/>
          <w:sz w:val="22"/>
          <w:szCs w:val="22"/>
        </w:rPr>
        <w:t>Las autoridades fiscales para el mejor cumplimiento de sus facultades, estarán a lo siguiente:</w:t>
      </w:r>
    </w:p>
    <w:p w14:paraId="40B3FCED" w14:textId="77777777" w:rsidR="00067C7D" w:rsidRPr="00522397" w:rsidRDefault="00067C7D" w:rsidP="00F757B3">
      <w:pPr>
        <w:ind w:left="851" w:right="899"/>
        <w:jc w:val="both"/>
        <w:rPr>
          <w:rFonts w:ascii="Palatino Linotype" w:hAnsi="Palatino Linotype" w:cs="Arial"/>
          <w:bCs/>
          <w:i/>
          <w:noProof/>
          <w:sz w:val="22"/>
          <w:szCs w:val="22"/>
        </w:rPr>
      </w:pPr>
      <w:r w:rsidRPr="00522397">
        <w:rPr>
          <w:rFonts w:ascii="Palatino Linotype" w:hAnsi="Palatino Linotype" w:cs="Arial"/>
          <w:bCs/>
          <w:i/>
          <w:noProof/>
          <w:sz w:val="22"/>
          <w:szCs w:val="22"/>
        </w:rPr>
        <w:t>I.- Proporcionarán asistencia gratuita a los contribuyentes y para ello procurarán:</w:t>
      </w:r>
    </w:p>
    <w:p w14:paraId="53FAF3AD" w14:textId="77777777" w:rsidR="00067C7D" w:rsidRPr="00522397" w:rsidRDefault="00067C7D" w:rsidP="00F757B3">
      <w:pPr>
        <w:ind w:left="851" w:right="899"/>
        <w:jc w:val="both"/>
        <w:rPr>
          <w:rFonts w:ascii="Palatino Linotype" w:hAnsi="Palatino Linotype" w:cs="Arial"/>
          <w:bCs/>
          <w:i/>
          <w:noProof/>
          <w:sz w:val="22"/>
          <w:szCs w:val="22"/>
        </w:rPr>
      </w:pPr>
      <w:r w:rsidRPr="00522397">
        <w:rPr>
          <w:rFonts w:ascii="Palatino Linotype" w:hAnsi="Palatino Linotype" w:cs="Arial"/>
          <w:bCs/>
          <w:i/>
          <w:noProof/>
          <w:sz w:val="22"/>
          <w:szCs w:val="22"/>
        </w:rPr>
        <w:t>[…]</w:t>
      </w:r>
    </w:p>
    <w:p w14:paraId="5D631D0C" w14:textId="77777777" w:rsidR="00067C7D" w:rsidRPr="00522397" w:rsidRDefault="00067C7D" w:rsidP="00F757B3">
      <w:pPr>
        <w:ind w:left="851" w:right="899"/>
        <w:jc w:val="both"/>
        <w:rPr>
          <w:rFonts w:ascii="Palatino Linotype" w:hAnsi="Palatino Linotype" w:cs="Arial"/>
          <w:bCs/>
          <w:i/>
          <w:noProof/>
          <w:sz w:val="22"/>
          <w:szCs w:val="22"/>
        </w:rPr>
      </w:pPr>
      <w:r w:rsidRPr="00522397">
        <w:rPr>
          <w:rFonts w:ascii="Palatino Linotype" w:hAnsi="Palatino Linotype" w:cs="Arial"/>
          <w:b/>
          <w:bCs/>
          <w:i/>
          <w:noProof/>
          <w:sz w:val="22"/>
          <w:szCs w:val="22"/>
        </w:rPr>
        <w:t>g)</w:t>
      </w:r>
      <w:r w:rsidRPr="00522397">
        <w:rPr>
          <w:rFonts w:ascii="Palatino Linotype" w:hAnsi="Palatino Linotype" w:cs="Arial"/>
          <w:b/>
          <w:bCs/>
          <w:i/>
          <w:noProof/>
          <w:sz w:val="22"/>
          <w:szCs w:val="22"/>
        </w:rPr>
        <w:tab/>
        <w:t>Publicar anualmente las resoluciones dictadas por las autoridades fiscales que establezcan disposiciones de carácter general agrupándolas de manera que faciliten su conocimiento por parte de los contribuyentes</w:t>
      </w:r>
      <w:r w:rsidRPr="00522397">
        <w:rPr>
          <w:rFonts w:ascii="Palatino Linotype" w:hAnsi="Palatino Linotype" w:cs="Arial"/>
          <w:bCs/>
          <w:i/>
          <w:noProof/>
          <w:sz w:val="22"/>
          <w:szCs w:val="22"/>
        </w:rPr>
        <w:t xml:space="preserve">; </w:t>
      </w:r>
      <w:r w:rsidRPr="00522397">
        <w:rPr>
          <w:rFonts w:ascii="Palatino Linotype" w:hAnsi="Palatino Linotype" w:cs="Arial"/>
          <w:b/>
          <w:bCs/>
          <w:i/>
          <w:noProof/>
          <w:sz w:val="22"/>
          <w:szCs w:val="22"/>
        </w:rPr>
        <w:t>se podrán publicar aisladamente aquellas disposiciones cuyos efectos se limitan a periodos inferiores a un año</w:t>
      </w:r>
      <w:r w:rsidRPr="00522397">
        <w:rPr>
          <w:rFonts w:ascii="Palatino Linotype" w:hAnsi="Palatino Linotype" w:cs="Arial"/>
          <w:bCs/>
          <w:i/>
          <w:noProof/>
          <w:sz w:val="22"/>
          <w:szCs w:val="22"/>
        </w:rPr>
        <w:t>. Las resoluciones que se emitan conforme a este inciso y que se refieran a sujeto, objeto, base, tasa o tarifa, no generarán obligaciones o cargas adicionales a las establecidas en las propias leyes fiscales.</w:t>
      </w:r>
    </w:p>
    <w:p w14:paraId="3E5E3019" w14:textId="77777777" w:rsidR="00067C7D" w:rsidRPr="00522397" w:rsidRDefault="00067C7D" w:rsidP="00F757B3">
      <w:pPr>
        <w:ind w:left="851" w:right="899"/>
        <w:jc w:val="center"/>
        <w:rPr>
          <w:rFonts w:ascii="Palatino Linotype" w:hAnsi="Palatino Linotype" w:cs="Arial"/>
          <w:b/>
          <w:bCs/>
          <w:i/>
          <w:noProof/>
          <w:sz w:val="22"/>
          <w:szCs w:val="22"/>
        </w:rPr>
      </w:pPr>
    </w:p>
    <w:p w14:paraId="3E6807A6" w14:textId="77777777" w:rsidR="00067C7D" w:rsidRPr="00522397" w:rsidRDefault="00067C7D" w:rsidP="00F757B3">
      <w:pPr>
        <w:ind w:left="851" w:right="899"/>
        <w:jc w:val="center"/>
        <w:rPr>
          <w:rFonts w:ascii="Palatino Linotype" w:hAnsi="Palatino Linotype" w:cs="Arial"/>
          <w:b/>
          <w:bCs/>
          <w:i/>
          <w:noProof/>
          <w:sz w:val="22"/>
          <w:szCs w:val="22"/>
        </w:rPr>
      </w:pPr>
      <w:r w:rsidRPr="00522397">
        <w:rPr>
          <w:rFonts w:ascii="Palatino Linotype" w:hAnsi="Palatino Linotype" w:cs="Arial"/>
          <w:b/>
          <w:bCs/>
          <w:i/>
          <w:noProof/>
          <w:sz w:val="22"/>
          <w:szCs w:val="22"/>
        </w:rPr>
        <w:t>Resolución Miscelánea Fiscal 2018</w:t>
      </w:r>
    </w:p>
    <w:p w14:paraId="37FA399B" w14:textId="77777777" w:rsidR="00067C7D" w:rsidRPr="00522397" w:rsidRDefault="00067C7D" w:rsidP="00F757B3">
      <w:pPr>
        <w:ind w:left="851" w:right="899"/>
        <w:jc w:val="both"/>
        <w:rPr>
          <w:rFonts w:ascii="Palatino Linotype" w:hAnsi="Palatino Linotype" w:cs="Arial"/>
          <w:bCs/>
          <w:i/>
          <w:noProof/>
          <w:sz w:val="22"/>
          <w:szCs w:val="22"/>
        </w:rPr>
      </w:pPr>
    </w:p>
    <w:p w14:paraId="1580C208" w14:textId="77777777" w:rsidR="00067C7D" w:rsidRPr="00522397" w:rsidRDefault="00067C7D" w:rsidP="00F757B3">
      <w:pPr>
        <w:ind w:left="851" w:right="899"/>
        <w:jc w:val="both"/>
        <w:rPr>
          <w:rFonts w:ascii="Palatino Linotype" w:hAnsi="Palatino Linotype" w:cs="Arial"/>
          <w:b/>
          <w:bCs/>
          <w:i/>
          <w:noProof/>
          <w:sz w:val="22"/>
          <w:szCs w:val="22"/>
        </w:rPr>
      </w:pPr>
      <w:r w:rsidRPr="00522397">
        <w:rPr>
          <w:rFonts w:ascii="Palatino Linotype" w:hAnsi="Palatino Linotype" w:cs="Arial"/>
          <w:bCs/>
          <w:i/>
          <w:noProof/>
          <w:sz w:val="22"/>
          <w:szCs w:val="22"/>
        </w:rPr>
        <w:t>“</w:t>
      </w:r>
      <w:r w:rsidRPr="00522397">
        <w:rPr>
          <w:rFonts w:ascii="Palatino Linotype" w:hAnsi="Palatino Linotype" w:cs="Arial"/>
          <w:b/>
          <w:bCs/>
          <w:i/>
          <w:noProof/>
          <w:sz w:val="22"/>
          <w:szCs w:val="22"/>
        </w:rPr>
        <w:t>Generación del CFDI</w:t>
      </w:r>
    </w:p>
    <w:p w14:paraId="07A074C4" w14:textId="77777777" w:rsidR="00067C7D" w:rsidRPr="00522397" w:rsidRDefault="00067C7D" w:rsidP="00F757B3">
      <w:pPr>
        <w:ind w:left="851" w:right="899"/>
        <w:jc w:val="both"/>
        <w:rPr>
          <w:rFonts w:ascii="Palatino Linotype" w:hAnsi="Palatino Linotype" w:cs="Arial"/>
          <w:b/>
          <w:bCs/>
          <w:i/>
          <w:noProof/>
          <w:sz w:val="22"/>
          <w:szCs w:val="22"/>
        </w:rPr>
      </w:pPr>
    </w:p>
    <w:p w14:paraId="31AC3E19" w14:textId="77777777" w:rsidR="00067C7D" w:rsidRPr="00522397" w:rsidRDefault="00067C7D" w:rsidP="00F757B3">
      <w:pPr>
        <w:ind w:left="851" w:right="899"/>
        <w:jc w:val="both"/>
        <w:rPr>
          <w:rFonts w:ascii="Palatino Linotype" w:hAnsi="Palatino Linotype" w:cs="Arial"/>
          <w:bCs/>
          <w:i/>
          <w:noProof/>
          <w:sz w:val="22"/>
          <w:szCs w:val="22"/>
        </w:rPr>
      </w:pPr>
      <w:r w:rsidRPr="00522397">
        <w:rPr>
          <w:rFonts w:ascii="Palatino Linotype" w:hAnsi="Palatino Linotype" w:cs="Arial"/>
          <w:b/>
          <w:bCs/>
          <w:i/>
          <w:noProof/>
          <w:sz w:val="22"/>
          <w:szCs w:val="22"/>
        </w:rPr>
        <w:t>2.7.1.2.</w:t>
      </w:r>
      <w:r w:rsidRPr="00522397">
        <w:rPr>
          <w:rFonts w:ascii="Palatino Linotype" w:hAnsi="Palatino Linotype" w:cs="Arial"/>
          <w:b/>
          <w:bCs/>
          <w:i/>
          <w:noProof/>
          <w:sz w:val="22"/>
          <w:szCs w:val="22"/>
        </w:rPr>
        <w:tab/>
        <w:t>Para los efectos del artículo 29, primer y segundo párrafos del CFF, los CFDI que generen los contribuyentes</w:t>
      </w:r>
      <w:r w:rsidRPr="00522397">
        <w:rPr>
          <w:rFonts w:ascii="Palatino Linotype" w:hAnsi="Palatino Linotype" w:cs="Arial"/>
          <w:bCs/>
          <w:i/>
          <w:noProof/>
          <w:sz w:val="22"/>
          <w:szCs w:val="22"/>
        </w:rPr>
        <w:t xml:space="preserve"> y que posteriormente envíen a un proveedor de certificación de CFDI, </w:t>
      </w:r>
      <w:r w:rsidRPr="00522397">
        <w:rPr>
          <w:rFonts w:ascii="Palatino Linotype" w:hAnsi="Palatino Linotype" w:cs="Arial"/>
          <w:b/>
          <w:bCs/>
          <w:i/>
          <w:noProof/>
          <w:sz w:val="22"/>
          <w:szCs w:val="22"/>
        </w:rPr>
        <w:t>para su validación, asignación del folio e incorporación del sello digital del SAT otorgado para dicho efecto (certificación), deberán cumplir con las especificaciones técnicas previstas en los rubros</w:t>
      </w:r>
      <w:r w:rsidRPr="00522397">
        <w:rPr>
          <w:rFonts w:ascii="Palatino Linotype" w:hAnsi="Palatino Linotype" w:cs="Arial"/>
          <w:bCs/>
          <w:i/>
          <w:noProof/>
          <w:sz w:val="22"/>
          <w:szCs w:val="22"/>
        </w:rPr>
        <w:t xml:space="preserve"> I.A “Estándar de comprobante fiscal digital por Internet” y </w:t>
      </w:r>
      <w:r w:rsidRPr="00522397">
        <w:rPr>
          <w:rFonts w:ascii="Palatino Linotype" w:hAnsi="Palatino Linotype" w:cs="Arial"/>
          <w:b/>
          <w:bCs/>
          <w:i/>
          <w:noProof/>
          <w:sz w:val="22"/>
          <w:szCs w:val="22"/>
        </w:rPr>
        <w:t>I.B “Generación de sellos digitales para comprobantes fiscales digitales por Internet” del Anexo 20</w:t>
      </w:r>
      <w:r w:rsidRPr="00522397">
        <w:rPr>
          <w:rFonts w:ascii="Palatino Linotype" w:hAnsi="Palatino Linotype" w:cs="Arial"/>
          <w:bCs/>
          <w:i/>
          <w:noProof/>
          <w:sz w:val="22"/>
          <w:szCs w:val="22"/>
        </w:rPr>
        <w:t>. …”</w:t>
      </w:r>
    </w:p>
    <w:p w14:paraId="37D71615" w14:textId="77777777" w:rsidR="00067C7D" w:rsidRPr="00522397" w:rsidRDefault="00067C7D" w:rsidP="00F757B3">
      <w:pPr>
        <w:ind w:left="851" w:right="899"/>
        <w:jc w:val="center"/>
        <w:rPr>
          <w:rFonts w:ascii="Palatino Linotype" w:hAnsi="Palatino Linotype" w:cs="Arial"/>
          <w:b/>
          <w:bCs/>
          <w:i/>
          <w:noProof/>
          <w:sz w:val="22"/>
          <w:szCs w:val="22"/>
        </w:rPr>
      </w:pPr>
    </w:p>
    <w:p w14:paraId="5176E4AA" w14:textId="77777777" w:rsidR="00067C7D" w:rsidRPr="00522397" w:rsidRDefault="00067C7D" w:rsidP="00F757B3">
      <w:pPr>
        <w:ind w:left="851" w:right="899"/>
        <w:jc w:val="center"/>
        <w:rPr>
          <w:rFonts w:ascii="Palatino Linotype" w:hAnsi="Palatino Linotype" w:cs="Arial"/>
          <w:b/>
          <w:bCs/>
          <w:i/>
          <w:noProof/>
          <w:sz w:val="22"/>
          <w:szCs w:val="22"/>
        </w:rPr>
      </w:pPr>
      <w:r w:rsidRPr="00522397">
        <w:rPr>
          <w:rFonts w:ascii="Palatino Linotype" w:hAnsi="Palatino Linotype" w:cs="Arial"/>
          <w:b/>
          <w:bCs/>
          <w:i/>
          <w:noProof/>
          <w:sz w:val="22"/>
          <w:szCs w:val="22"/>
        </w:rPr>
        <w:t>Anexo 20 de la Segunda Resolución de modificaciones a la Resolución Miscelánea Fiscal para 2017</w:t>
      </w:r>
    </w:p>
    <w:p w14:paraId="592F4112" w14:textId="77777777" w:rsidR="00067C7D" w:rsidRPr="00522397" w:rsidRDefault="00067C7D" w:rsidP="00F757B3">
      <w:pPr>
        <w:ind w:left="851" w:right="899"/>
        <w:jc w:val="center"/>
        <w:rPr>
          <w:rFonts w:ascii="Palatino Linotype" w:hAnsi="Palatino Linotype" w:cs="Arial"/>
          <w:b/>
          <w:bCs/>
          <w:i/>
          <w:noProof/>
          <w:sz w:val="22"/>
          <w:szCs w:val="22"/>
        </w:rPr>
      </w:pPr>
    </w:p>
    <w:p w14:paraId="04E03E49" w14:textId="77777777" w:rsidR="00067C7D" w:rsidRPr="00522397" w:rsidRDefault="00067C7D" w:rsidP="00F757B3">
      <w:pPr>
        <w:ind w:left="851" w:right="899"/>
        <w:jc w:val="both"/>
        <w:rPr>
          <w:rFonts w:ascii="Palatino Linotype" w:hAnsi="Palatino Linotype" w:cs="Arial"/>
          <w:b/>
          <w:bCs/>
          <w:i/>
          <w:noProof/>
          <w:sz w:val="22"/>
          <w:szCs w:val="22"/>
        </w:rPr>
      </w:pPr>
      <w:r w:rsidRPr="00522397">
        <w:rPr>
          <w:rFonts w:ascii="Palatino Linotype" w:hAnsi="Palatino Linotype" w:cs="Arial"/>
          <w:b/>
          <w:bCs/>
          <w:i/>
          <w:noProof/>
          <w:sz w:val="22"/>
          <w:szCs w:val="22"/>
        </w:rPr>
        <w:t>I. Del Comprobante fiscal digital por Internet:</w:t>
      </w:r>
    </w:p>
    <w:p w14:paraId="29C23BD4" w14:textId="77777777" w:rsidR="00067C7D" w:rsidRPr="00522397" w:rsidRDefault="00067C7D" w:rsidP="00F757B3">
      <w:pPr>
        <w:ind w:left="851" w:right="899"/>
        <w:jc w:val="both"/>
        <w:rPr>
          <w:rFonts w:ascii="Palatino Linotype" w:hAnsi="Palatino Linotype" w:cs="Arial"/>
          <w:bCs/>
          <w:i/>
          <w:noProof/>
          <w:sz w:val="22"/>
          <w:szCs w:val="22"/>
        </w:rPr>
      </w:pPr>
      <w:r w:rsidRPr="00522397">
        <w:rPr>
          <w:rFonts w:ascii="Palatino Linotype" w:hAnsi="Palatino Linotype" w:cs="Arial"/>
          <w:bCs/>
          <w:i/>
          <w:noProof/>
          <w:sz w:val="22"/>
          <w:szCs w:val="22"/>
        </w:rPr>
        <w:t>[…]</w:t>
      </w:r>
    </w:p>
    <w:p w14:paraId="1B7E0E88" w14:textId="77777777" w:rsidR="00067C7D" w:rsidRPr="00522397" w:rsidRDefault="00067C7D" w:rsidP="00F757B3">
      <w:pPr>
        <w:ind w:left="851" w:right="899"/>
        <w:jc w:val="both"/>
        <w:rPr>
          <w:rFonts w:ascii="Palatino Linotype" w:hAnsi="Palatino Linotype" w:cs="Arial"/>
          <w:b/>
          <w:bCs/>
          <w:i/>
          <w:noProof/>
          <w:sz w:val="22"/>
          <w:szCs w:val="22"/>
        </w:rPr>
      </w:pPr>
      <w:r w:rsidRPr="00522397">
        <w:rPr>
          <w:rFonts w:ascii="Palatino Linotype" w:hAnsi="Palatino Linotype" w:cs="Arial"/>
          <w:b/>
          <w:bCs/>
          <w:i/>
          <w:noProof/>
          <w:sz w:val="22"/>
          <w:szCs w:val="22"/>
        </w:rPr>
        <w:lastRenderedPageBreak/>
        <w:t>B. Generación de sellos digitales para comprobantes fiscales digitales por Internet.</w:t>
      </w:r>
    </w:p>
    <w:p w14:paraId="4E003B11" w14:textId="77777777" w:rsidR="00067C7D" w:rsidRPr="00522397" w:rsidRDefault="00067C7D" w:rsidP="00F757B3">
      <w:pPr>
        <w:ind w:left="851" w:right="899"/>
        <w:jc w:val="both"/>
        <w:rPr>
          <w:rFonts w:ascii="Palatino Linotype" w:hAnsi="Palatino Linotype" w:cs="Arial"/>
          <w:b/>
          <w:bCs/>
          <w:i/>
          <w:noProof/>
          <w:sz w:val="22"/>
          <w:szCs w:val="22"/>
        </w:rPr>
      </w:pPr>
      <w:r w:rsidRPr="00522397">
        <w:rPr>
          <w:rFonts w:ascii="Palatino Linotype" w:hAnsi="Palatino Linotype" w:cs="Arial"/>
          <w:b/>
          <w:bCs/>
          <w:i/>
          <w:noProof/>
          <w:sz w:val="22"/>
          <w:szCs w:val="22"/>
        </w:rPr>
        <w:t>Elementos utilizados en la generación de Sellos Digitales:</w:t>
      </w:r>
    </w:p>
    <w:p w14:paraId="79E6D5D6" w14:textId="77777777" w:rsidR="00067C7D" w:rsidRPr="00522397" w:rsidRDefault="00067C7D" w:rsidP="00F757B3">
      <w:pPr>
        <w:numPr>
          <w:ilvl w:val="0"/>
          <w:numId w:val="28"/>
        </w:numPr>
        <w:ind w:left="851" w:right="899" w:firstLine="0"/>
        <w:jc w:val="both"/>
        <w:rPr>
          <w:rFonts w:ascii="Palatino Linotype" w:hAnsi="Palatino Linotype" w:cs="Arial"/>
          <w:bCs/>
          <w:i/>
          <w:noProof/>
          <w:sz w:val="22"/>
          <w:szCs w:val="22"/>
        </w:rPr>
      </w:pPr>
      <w:r w:rsidRPr="00522397">
        <w:rPr>
          <w:rFonts w:ascii="Palatino Linotype" w:hAnsi="Palatino Linotype" w:cs="Arial"/>
          <w:b/>
          <w:bCs/>
          <w:i/>
          <w:noProof/>
          <w:sz w:val="22"/>
          <w:szCs w:val="22"/>
        </w:rPr>
        <w:t xml:space="preserve">Cadena Original </w:t>
      </w:r>
      <w:r w:rsidRPr="00522397">
        <w:rPr>
          <w:rFonts w:ascii="Palatino Linotype" w:hAnsi="Palatino Linotype" w:cs="Arial"/>
          <w:bCs/>
          <w:i/>
          <w:noProof/>
          <w:sz w:val="22"/>
          <w:szCs w:val="22"/>
        </w:rPr>
        <w:t>del elemento a sellar.</w:t>
      </w:r>
    </w:p>
    <w:p w14:paraId="27A66AB4" w14:textId="77777777" w:rsidR="00067C7D" w:rsidRPr="00522397" w:rsidRDefault="00067C7D" w:rsidP="00F757B3">
      <w:pPr>
        <w:numPr>
          <w:ilvl w:val="0"/>
          <w:numId w:val="28"/>
        </w:numPr>
        <w:ind w:left="851" w:right="899" w:firstLine="0"/>
        <w:jc w:val="both"/>
        <w:rPr>
          <w:rFonts w:ascii="Palatino Linotype" w:hAnsi="Palatino Linotype" w:cs="Arial"/>
          <w:b/>
          <w:bCs/>
          <w:i/>
          <w:noProof/>
          <w:sz w:val="22"/>
          <w:szCs w:val="22"/>
        </w:rPr>
      </w:pPr>
      <w:r w:rsidRPr="00522397">
        <w:rPr>
          <w:rFonts w:ascii="Palatino Linotype" w:hAnsi="Palatino Linotype" w:cs="Arial"/>
          <w:b/>
          <w:bCs/>
          <w:i/>
          <w:noProof/>
          <w:sz w:val="22"/>
          <w:szCs w:val="22"/>
        </w:rPr>
        <w:t xml:space="preserve">Certificado de Sello Digital </w:t>
      </w:r>
      <w:r w:rsidRPr="00522397">
        <w:rPr>
          <w:rFonts w:ascii="Palatino Linotype" w:hAnsi="Palatino Linotype" w:cs="Arial"/>
          <w:bCs/>
          <w:i/>
          <w:noProof/>
          <w:sz w:val="22"/>
          <w:szCs w:val="22"/>
        </w:rPr>
        <w:t>y su correspondiente clave privada</w:t>
      </w:r>
      <w:r w:rsidRPr="00522397">
        <w:rPr>
          <w:rFonts w:ascii="Palatino Linotype" w:hAnsi="Palatino Linotype" w:cs="Arial"/>
          <w:b/>
          <w:bCs/>
          <w:i/>
          <w:noProof/>
          <w:sz w:val="22"/>
          <w:szCs w:val="22"/>
        </w:rPr>
        <w:t>.</w:t>
      </w:r>
    </w:p>
    <w:p w14:paraId="36584DE3" w14:textId="77777777" w:rsidR="00067C7D" w:rsidRPr="00522397" w:rsidRDefault="00067C7D" w:rsidP="00F757B3">
      <w:pPr>
        <w:numPr>
          <w:ilvl w:val="0"/>
          <w:numId w:val="28"/>
        </w:numPr>
        <w:ind w:left="851" w:right="899" w:firstLine="0"/>
        <w:jc w:val="both"/>
        <w:rPr>
          <w:rFonts w:ascii="Palatino Linotype" w:hAnsi="Palatino Linotype" w:cs="Arial"/>
          <w:bCs/>
          <w:i/>
          <w:noProof/>
          <w:sz w:val="22"/>
          <w:szCs w:val="22"/>
        </w:rPr>
      </w:pPr>
      <w:r w:rsidRPr="00522397">
        <w:rPr>
          <w:rFonts w:ascii="Palatino Linotype" w:hAnsi="Palatino Linotype" w:cs="Arial"/>
          <w:bCs/>
          <w:i/>
          <w:noProof/>
          <w:sz w:val="22"/>
          <w:szCs w:val="22"/>
        </w:rPr>
        <w:t>Algoritmos de criptografía de clave pública para firma electrónica avanzada.</w:t>
      </w:r>
    </w:p>
    <w:p w14:paraId="74B0D6C7" w14:textId="77777777" w:rsidR="00067C7D" w:rsidRPr="00522397" w:rsidRDefault="00067C7D" w:rsidP="00F757B3">
      <w:pPr>
        <w:numPr>
          <w:ilvl w:val="0"/>
          <w:numId w:val="28"/>
        </w:numPr>
        <w:ind w:left="851" w:right="899" w:firstLine="0"/>
        <w:jc w:val="both"/>
        <w:rPr>
          <w:rFonts w:ascii="Palatino Linotype" w:hAnsi="Palatino Linotype" w:cs="Arial"/>
          <w:bCs/>
          <w:i/>
          <w:noProof/>
          <w:sz w:val="22"/>
          <w:szCs w:val="22"/>
        </w:rPr>
      </w:pPr>
      <w:r w:rsidRPr="00522397">
        <w:rPr>
          <w:rFonts w:ascii="Palatino Linotype" w:hAnsi="Palatino Linotype" w:cs="Arial"/>
          <w:bCs/>
          <w:i/>
          <w:noProof/>
          <w:sz w:val="22"/>
          <w:szCs w:val="22"/>
        </w:rPr>
        <w:t>Especificaciones de conversión de la firma electrónica avanzada a Base 64.</w:t>
      </w:r>
    </w:p>
    <w:p w14:paraId="3F2C7DEA" w14:textId="77777777" w:rsidR="00067C7D" w:rsidRPr="00522397" w:rsidRDefault="00067C7D" w:rsidP="00F757B3">
      <w:pPr>
        <w:ind w:left="851" w:right="899"/>
        <w:jc w:val="both"/>
        <w:rPr>
          <w:rFonts w:ascii="Palatino Linotype" w:hAnsi="Palatino Linotype" w:cs="Arial"/>
          <w:bCs/>
          <w:i/>
          <w:noProof/>
          <w:sz w:val="22"/>
          <w:szCs w:val="22"/>
        </w:rPr>
      </w:pPr>
      <w:r w:rsidRPr="00522397">
        <w:rPr>
          <w:rFonts w:ascii="Palatino Linotype" w:hAnsi="Palatino Linotype" w:cs="Arial"/>
          <w:bCs/>
          <w:i/>
          <w:noProof/>
          <w:sz w:val="22"/>
          <w:szCs w:val="22"/>
        </w:rPr>
        <w:t>[…]</w:t>
      </w:r>
    </w:p>
    <w:p w14:paraId="28E749F5" w14:textId="77777777" w:rsidR="00067C7D" w:rsidRPr="00522397" w:rsidRDefault="00067C7D" w:rsidP="00F757B3">
      <w:pPr>
        <w:ind w:left="851" w:right="899"/>
        <w:jc w:val="both"/>
        <w:rPr>
          <w:rFonts w:ascii="Palatino Linotype" w:hAnsi="Palatino Linotype" w:cs="Arial"/>
          <w:b/>
          <w:bCs/>
          <w:i/>
          <w:noProof/>
          <w:sz w:val="22"/>
          <w:szCs w:val="22"/>
        </w:rPr>
      </w:pPr>
      <w:r w:rsidRPr="00522397">
        <w:rPr>
          <w:rFonts w:ascii="Palatino Linotype" w:hAnsi="Palatino Linotype" w:cs="Arial"/>
          <w:b/>
          <w:bCs/>
          <w:i/>
          <w:noProof/>
          <w:sz w:val="22"/>
          <w:szCs w:val="22"/>
        </w:rPr>
        <w:t>Cadena Original</w:t>
      </w:r>
    </w:p>
    <w:p w14:paraId="4C0D0E93" w14:textId="77777777" w:rsidR="00067C7D" w:rsidRPr="00522397" w:rsidRDefault="00067C7D" w:rsidP="00F757B3">
      <w:pPr>
        <w:ind w:left="851" w:right="899"/>
        <w:jc w:val="both"/>
        <w:rPr>
          <w:rFonts w:ascii="Palatino Linotype" w:hAnsi="Palatino Linotype" w:cs="Arial"/>
          <w:b/>
          <w:bCs/>
          <w:i/>
          <w:noProof/>
          <w:sz w:val="22"/>
          <w:szCs w:val="22"/>
        </w:rPr>
      </w:pPr>
    </w:p>
    <w:p w14:paraId="2BF4FDB0" w14:textId="77777777" w:rsidR="00067C7D" w:rsidRPr="00522397" w:rsidRDefault="00067C7D" w:rsidP="00F757B3">
      <w:pPr>
        <w:ind w:left="851" w:right="899"/>
        <w:jc w:val="both"/>
        <w:rPr>
          <w:rFonts w:ascii="Palatino Linotype" w:hAnsi="Palatino Linotype" w:cs="Arial"/>
          <w:b/>
          <w:bCs/>
          <w:i/>
          <w:noProof/>
          <w:sz w:val="22"/>
          <w:szCs w:val="22"/>
        </w:rPr>
      </w:pPr>
      <w:r w:rsidRPr="00522397">
        <w:rPr>
          <w:rFonts w:ascii="Palatino Linotype" w:hAnsi="Palatino Linotype" w:cs="Arial"/>
          <w:b/>
          <w:bCs/>
          <w:i/>
          <w:noProof/>
          <w:sz w:val="22"/>
          <w:szCs w:val="22"/>
        </w:rPr>
        <w:t>Se entiende como cadena original, a la secuencia de datos formada con la información contenida dentro del comprobante fiscal digital por Internet, establecida en el Rubro I.A. de este anexo, construida aplicando las siguientes reglas.</w:t>
      </w:r>
    </w:p>
    <w:p w14:paraId="70B50C12" w14:textId="77777777" w:rsidR="00067C7D" w:rsidRPr="00522397" w:rsidRDefault="00067C7D" w:rsidP="00F757B3">
      <w:pPr>
        <w:ind w:left="851" w:right="899"/>
        <w:jc w:val="both"/>
        <w:rPr>
          <w:rFonts w:ascii="Palatino Linotype" w:hAnsi="Palatino Linotype" w:cs="Arial"/>
          <w:b/>
          <w:bCs/>
          <w:i/>
          <w:noProof/>
          <w:sz w:val="22"/>
          <w:szCs w:val="22"/>
        </w:rPr>
      </w:pPr>
    </w:p>
    <w:p w14:paraId="6C9D0526" w14:textId="77777777" w:rsidR="00067C7D" w:rsidRPr="00522397" w:rsidRDefault="00067C7D" w:rsidP="00F757B3">
      <w:pPr>
        <w:ind w:left="851" w:right="899"/>
        <w:jc w:val="both"/>
        <w:rPr>
          <w:rFonts w:ascii="Palatino Linotype" w:hAnsi="Palatino Linotype" w:cs="Arial"/>
          <w:b/>
          <w:bCs/>
          <w:i/>
          <w:noProof/>
          <w:sz w:val="22"/>
          <w:szCs w:val="22"/>
        </w:rPr>
      </w:pPr>
      <w:r w:rsidRPr="00522397">
        <w:rPr>
          <w:rFonts w:ascii="Palatino Linotype" w:hAnsi="Palatino Linotype" w:cs="Arial"/>
          <w:b/>
          <w:bCs/>
          <w:i/>
          <w:noProof/>
          <w:sz w:val="22"/>
          <w:szCs w:val="22"/>
        </w:rPr>
        <w:t>Reglas Generales:</w:t>
      </w:r>
    </w:p>
    <w:p w14:paraId="5EDB7153" w14:textId="77777777" w:rsidR="00067C7D" w:rsidRPr="00522397" w:rsidRDefault="00067C7D" w:rsidP="00F757B3">
      <w:pPr>
        <w:ind w:left="851" w:right="899"/>
        <w:jc w:val="both"/>
        <w:rPr>
          <w:rFonts w:ascii="Palatino Linotype" w:hAnsi="Palatino Linotype" w:cs="Arial"/>
          <w:bCs/>
          <w:i/>
          <w:noProof/>
          <w:sz w:val="22"/>
          <w:szCs w:val="22"/>
        </w:rPr>
      </w:pPr>
      <w:r w:rsidRPr="00522397">
        <w:rPr>
          <w:rFonts w:ascii="Palatino Linotype" w:hAnsi="Palatino Linotype" w:cs="Arial"/>
          <w:bCs/>
          <w:i/>
          <w:noProof/>
          <w:sz w:val="22"/>
          <w:szCs w:val="22"/>
        </w:rPr>
        <w:t>1. Ninguno de los atributos que conforman al comprobante fiscal digital por Internet debe contener el carácter | (pleca) debido a que éste es utilizado como carácter de control en la formación de la cadena original.</w:t>
      </w:r>
    </w:p>
    <w:p w14:paraId="239753FF" w14:textId="77777777" w:rsidR="00067C7D" w:rsidRPr="00522397" w:rsidRDefault="00067C7D" w:rsidP="00F757B3">
      <w:pPr>
        <w:ind w:left="851" w:right="899"/>
        <w:jc w:val="both"/>
        <w:rPr>
          <w:rFonts w:ascii="Palatino Linotype" w:hAnsi="Palatino Linotype" w:cs="Arial"/>
          <w:bCs/>
          <w:i/>
          <w:noProof/>
          <w:sz w:val="22"/>
          <w:szCs w:val="22"/>
        </w:rPr>
      </w:pPr>
      <w:r w:rsidRPr="00522397">
        <w:rPr>
          <w:rFonts w:ascii="Palatino Linotype" w:hAnsi="Palatino Linotype" w:cs="Arial"/>
          <w:bCs/>
          <w:i/>
          <w:noProof/>
          <w:sz w:val="22"/>
          <w:szCs w:val="22"/>
        </w:rPr>
        <w:t>2. El inicio de la cadena original se encuentra marcado mediante una secuencia de caracteres || (doble pleca).</w:t>
      </w:r>
    </w:p>
    <w:p w14:paraId="7F7E251D" w14:textId="77777777" w:rsidR="00067C7D" w:rsidRPr="00522397" w:rsidRDefault="00067C7D" w:rsidP="00F757B3">
      <w:pPr>
        <w:ind w:left="851" w:right="899"/>
        <w:jc w:val="both"/>
        <w:rPr>
          <w:rFonts w:ascii="Palatino Linotype" w:hAnsi="Palatino Linotype" w:cs="Arial"/>
          <w:bCs/>
          <w:i/>
          <w:noProof/>
          <w:sz w:val="22"/>
          <w:szCs w:val="22"/>
        </w:rPr>
      </w:pPr>
      <w:r w:rsidRPr="00522397">
        <w:rPr>
          <w:rFonts w:ascii="Palatino Linotype" w:hAnsi="Palatino Linotype" w:cs="Arial"/>
          <w:bCs/>
          <w:i/>
          <w:noProof/>
          <w:sz w:val="22"/>
          <w:szCs w:val="22"/>
        </w:rPr>
        <w:t>3. Se expresa únicamente la información del dato sin expresar el atributo al que hace referencia. Esto es, si el valor de un campo es "A" y el nombre del campo es "Concepto", sólo se expresa |A| y nunca |Concepto A|.</w:t>
      </w:r>
    </w:p>
    <w:p w14:paraId="2562D4AE" w14:textId="77777777" w:rsidR="00067C7D" w:rsidRPr="00522397" w:rsidRDefault="00067C7D" w:rsidP="00F757B3">
      <w:pPr>
        <w:ind w:left="851" w:right="899"/>
        <w:jc w:val="both"/>
        <w:rPr>
          <w:rFonts w:ascii="Palatino Linotype" w:hAnsi="Palatino Linotype" w:cs="Arial"/>
          <w:bCs/>
          <w:i/>
          <w:noProof/>
          <w:sz w:val="22"/>
          <w:szCs w:val="22"/>
        </w:rPr>
      </w:pPr>
      <w:r w:rsidRPr="00522397">
        <w:rPr>
          <w:rFonts w:ascii="Palatino Linotype" w:hAnsi="Palatino Linotype" w:cs="Arial"/>
          <w:bCs/>
          <w:i/>
          <w:noProof/>
          <w:sz w:val="22"/>
          <w:szCs w:val="22"/>
        </w:rPr>
        <w:t>4. Cada dato individual se debe separar de su dato subsiguiente, en caso de existir, mediante un carácter | (pleca sencilla).</w:t>
      </w:r>
    </w:p>
    <w:p w14:paraId="5B85D686" w14:textId="77777777" w:rsidR="00067C7D" w:rsidRPr="00522397" w:rsidRDefault="00067C7D" w:rsidP="00F757B3">
      <w:pPr>
        <w:ind w:left="851" w:right="899"/>
        <w:jc w:val="both"/>
        <w:rPr>
          <w:rFonts w:ascii="Palatino Linotype" w:hAnsi="Palatino Linotype" w:cs="Arial"/>
          <w:bCs/>
          <w:i/>
          <w:noProof/>
          <w:sz w:val="22"/>
          <w:szCs w:val="22"/>
        </w:rPr>
      </w:pPr>
      <w:r w:rsidRPr="00522397">
        <w:rPr>
          <w:rFonts w:ascii="Palatino Linotype" w:hAnsi="Palatino Linotype" w:cs="Arial"/>
          <w:bCs/>
          <w:i/>
          <w:noProof/>
          <w:sz w:val="22"/>
          <w:szCs w:val="22"/>
        </w:rPr>
        <w:t>5. Los espacios en blanco que se presenten dentro de la cadena original son tratados de la siguiente manera:</w:t>
      </w:r>
    </w:p>
    <w:p w14:paraId="3883BF2D" w14:textId="77777777" w:rsidR="00067C7D" w:rsidRPr="00522397" w:rsidRDefault="00067C7D" w:rsidP="00F757B3">
      <w:pPr>
        <w:ind w:left="851" w:right="899"/>
        <w:jc w:val="both"/>
        <w:rPr>
          <w:rFonts w:ascii="Palatino Linotype" w:hAnsi="Palatino Linotype" w:cs="Arial"/>
          <w:bCs/>
          <w:i/>
          <w:noProof/>
          <w:sz w:val="22"/>
          <w:szCs w:val="22"/>
        </w:rPr>
      </w:pPr>
      <w:r w:rsidRPr="00522397">
        <w:rPr>
          <w:rFonts w:ascii="Palatino Linotype" w:hAnsi="Palatino Linotype" w:cs="Arial"/>
          <w:bCs/>
          <w:i/>
          <w:noProof/>
          <w:sz w:val="22"/>
          <w:szCs w:val="22"/>
        </w:rPr>
        <w:t>a. Se deben reemplazar todos los tabuladores, retornos de carro y saltos de línea por el carácter espacio (ASCII 32).</w:t>
      </w:r>
    </w:p>
    <w:p w14:paraId="3149FBCA" w14:textId="77777777" w:rsidR="00067C7D" w:rsidRPr="00522397" w:rsidRDefault="00067C7D" w:rsidP="00F757B3">
      <w:pPr>
        <w:ind w:left="851" w:right="899"/>
        <w:jc w:val="both"/>
        <w:rPr>
          <w:rFonts w:ascii="Palatino Linotype" w:hAnsi="Palatino Linotype" w:cs="Arial"/>
          <w:bCs/>
          <w:i/>
          <w:noProof/>
          <w:sz w:val="22"/>
          <w:szCs w:val="22"/>
        </w:rPr>
      </w:pPr>
      <w:r w:rsidRPr="00522397">
        <w:rPr>
          <w:rFonts w:ascii="Palatino Linotype" w:hAnsi="Palatino Linotype" w:cs="Arial"/>
          <w:bCs/>
          <w:i/>
          <w:noProof/>
          <w:sz w:val="22"/>
          <w:szCs w:val="22"/>
        </w:rPr>
        <w:t>b. Acto seguido se elimina cualquier espacio al principio y al final de cada separador | (pleca).</w:t>
      </w:r>
    </w:p>
    <w:p w14:paraId="7E4D3112" w14:textId="77777777" w:rsidR="00067C7D" w:rsidRPr="00522397" w:rsidRDefault="00067C7D" w:rsidP="00F757B3">
      <w:pPr>
        <w:ind w:left="851" w:right="899"/>
        <w:jc w:val="both"/>
        <w:rPr>
          <w:rFonts w:ascii="Palatino Linotype" w:hAnsi="Palatino Linotype" w:cs="Arial"/>
          <w:bCs/>
          <w:i/>
          <w:noProof/>
          <w:sz w:val="22"/>
          <w:szCs w:val="22"/>
        </w:rPr>
      </w:pPr>
      <w:r w:rsidRPr="00522397">
        <w:rPr>
          <w:rFonts w:ascii="Palatino Linotype" w:hAnsi="Palatino Linotype" w:cs="Arial"/>
          <w:bCs/>
          <w:i/>
          <w:noProof/>
          <w:sz w:val="22"/>
          <w:szCs w:val="22"/>
        </w:rPr>
        <w:t>c. Finalmente, toda secuencia de caracteres en blanco se sustituye por un único carácter espacio (ASCII 32).</w:t>
      </w:r>
    </w:p>
    <w:p w14:paraId="726084AF" w14:textId="77777777" w:rsidR="00067C7D" w:rsidRPr="00522397" w:rsidRDefault="00067C7D" w:rsidP="00F757B3">
      <w:pPr>
        <w:ind w:left="851" w:right="899"/>
        <w:jc w:val="both"/>
        <w:rPr>
          <w:rFonts w:ascii="Palatino Linotype" w:hAnsi="Palatino Linotype" w:cs="Arial"/>
          <w:bCs/>
          <w:i/>
          <w:noProof/>
          <w:sz w:val="22"/>
          <w:szCs w:val="22"/>
        </w:rPr>
      </w:pPr>
      <w:r w:rsidRPr="00522397">
        <w:rPr>
          <w:rFonts w:ascii="Palatino Linotype" w:hAnsi="Palatino Linotype" w:cs="Arial"/>
          <w:bCs/>
          <w:i/>
          <w:noProof/>
          <w:sz w:val="22"/>
          <w:szCs w:val="22"/>
        </w:rPr>
        <w:t>6. Los datos opcionales no expresados, no aparecen en la cadena original y no tienen delimitador alguno.</w:t>
      </w:r>
    </w:p>
    <w:p w14:paraId="7BCF253B" w14:textId="77777777" w:rsidR="00067C7D" w:rsidRPr="00522397" w:rsidRDefault="00067C7D" w:rsidP="00F757B3">
      <w:pPr>
        <w:ind w:left="851" w:right="899"/>
        <w:jc w:val="both"/>
        <w:rPr>
          <w:rFonts w:ascii="Palatino Linotype" w:hAnsi="Palatino Linotype" w:cs="Arial"/>
          <w:bCs/>
          <w:i/>
          <w:noProof/>
          <w:sz w:val="22"/>
          <w:szCs w:val="22"/>
        </w:rPr>
      </w:pPr>
      <w:r w:rsidRPr="00522397">
        <w:rPr>
          <w:rFonts w:ascii="Palatino Linotype" w:hAnsi="Palatino Linotype" w:cs="Arial"/>
          <w:bCs/>
          <w:i/>
          <w:noProof/>
          <w:sz w:val="22"/>
          <w:szCs w:val="22"/>
        </w:rPr>
        <w:t>7. El final de la cadena original se expresa mediante una cadena de caracteres || (doble pleca).</w:t>
      </w:r>
    </w:p>
    <w:p w14:paraId="54D44BC8" w14:textId="77777777" w:rsidR="00067C7D" w:rsidRPr="00522397" w:rsidRDefault="00067C7D" w:rsidP="00F757B3">
      <w:pPr>
        <w:ind w:left="851" w:right="899"/>
        <w:jc w:val="both"/>
        <w:rPr>
          <w:rFonts w:ascii="Palatino Linotype" w:hAnsi="Palatino Linotype" w:cs="Arial"/>
          <w:bCs/>
          <w:i/>
          <w:noProof/>
          <w:sz w:val="22"/>
          <w:szCs w:val="22"/>
        </w:rPr>
      </w:pPr>
      <w:r w:rsidRPr="00522397">
        <w:rPr>
          <w:rFonts w:ascii="Palatino Linotype" w:hAnsi="Palatino Linotype" w:cs="Arial"/>
          <w:bCs/>
          <w:i/>
          <w:noProof/>
          <w:sz w:val="22"/>
          <w:szCs w:val="22"/>
        </w:rPr>
        <w:t>8. Toda la cadena original se expresa en el formato de codificación UTF-8.</w:t>
      </w:r>
    </w:p>
    <w:p w14:paraId="6F6C2187" w14:textId="77777777" w:rsidR="00067C7D" w:rsidRPr="00522397" w:rsidRDefault="00067C7D" w:rsidP="00F757B3">
      <w:pPr>
        <w:ind w:left="851" w:right="899"/>
        <w:jc w:val="both"/>
        <w:rPr>
          <w:rFonts w:ascii="Palatino Linotype" w:hAnsi="Palatino Linotype" w:cs="Arial"/>
          <w:bCs/>
          <w:i/>
          <w:noProof/>
          <w:sz w:val="22"/>
          <w:szCs w:val="22"/>
        </w:rPr>
      </w:pPr>
      <w:r w:rsidRPr="00522397">
        <w:rPr>
          <w:rFonts w:ascii="Palatino Linotype" w:hAnsi="Palatino Linotype" w:cs="Arial"/>
          <w:bCs/>
          <w:i/>
          <w:noProof/>
          <w:sz w:val="22"/>
          <w:szCs w:val="22"/>
        </w:rPr>
        <w:lastRenderedPageBreak/>
        <w:t>9. El nodo o nodos adicionales &lt;ComplementoConcepto&gt; se integran a la cadena original como se indica en la secuencia de formación en su numeral 10, respetando la secuencia de formación y número de orden del ComplementoConcepto.</w:t>
      </w:r>
    </w:p>
    <w:p w14:paraId="224F2B23" w14:textId="77777777" w:rsidR="00067C7D" w:rsidRPr="00522397" w:rsidRDefault="00067C7D" w:rsidP="00F757B3">
      <w:pPr>
        <w:ind w:left="851" w:right="899"/>
        <w:jc w:val="both"/>
        <w:rPr>
          <w:rFonts w:ascii="Palatino Linotype" w:hAnsi="Palatino Linotype" w:cs="Arial"/>
          <w:bCs/>
          <w:i/>
          <w:noProof/>
          <w:sz w:val="22"/>
          <w:szCs w:val="22"/>
        </w:rPr>
      </w:pPr>
      <w:r w:rsidRPr="00522397">
        <w:rPr>
          <w:rFonts w:ascii="Palatino Linotype" w:hAnsi="Palatino Linotype" w:cs="Arial"/>
          <w:bCs/>
          <w:i/>
          <w:noProof/>
          <w:sz w:val="22"/>
          <w:szCs w:val="22"/>
        </w:rPr>
        <w:t>10. El nodo o nodos adicionales &lt;Complemento&gt; se integra al final de la cadena original respetando la secuencia de formación para cada complemento y número de orden del Complemento.</w:t>
      </w:r>
    </w:p>
    <w:p w14:paraId="52369131" w14:textId="77777777" w:rsidR="00067C7D" w:rsidRPr="00522397" w:rsidRDefault="00067C7D" w:rsidP="00F757B3">
      <w:pPr>
        <w:ind w:left="851" w:right="899"/>
        <w:jc w:val="both"/>
        <w:rPr>
          <w:rFonts w:ascii="Palatino Linotype" w:hAnsi="Palatino Linotype" w:cs="Arial"/>
          <w:bCs/>
          <w:i/>
          <w:noProof/>
          <w:sz w:val="22"/>
          <w:szCs w:val="22"/>
        </w:rPr>
      </w:pPr>
      <w:r w:rsidRPr="00522397">
        <w:rPr>
          <w:rFonts w:ascii="Palatino Linotype" w:hAnsi="Palatino Linotype" w:cs="Arial"/>
          <w:bCs/>
          <w:i/>
          <w:noProof/>
          <w:sz w:val="22"/>
          <w:szCs w:val="22"/>
        </w:rPr>
        <w:t xml:space="preserve">11. El nodo </w:t>
      </w:r>
      <w:r w:rsidRPr="00522397">
        <w:rPr>
          <w:rFonts w:ascii="Palatino Linotype" w:hAnsi="Palatino Linotype" w:cs="Arial"/>
          <w:b/>
          <w:bCs/>
          <w:i/>
          <w:noProof/>
          <w:sz w:val="22"/>
          <w:szCs w:val="22"/>
        </w:rPr>
        <w:t>Timbre Fiscal Digital del SAT</w:t>
      </w:r>
      <w:r w:rsidRPr="00522397">
        <w:rPr>
          <w:rFonts w:ascii="Palatino Linotype" w:hAnsi="Palatino Linotype" w:cs="Arial"/>
          <w:bCs/>
          <w:i/>
          <w:noProof/>
          <w:sz w:val="22"/>
          <w:szCs w:val="22"/>
        </w:rPr>
        <w:t xml:space="preserve"> se integra posterior a la validación realizada por un proveedor autorizado por el SAT que </w:t>
      </w:r>
      <w:r w:rsidRPr="00522397">
        <w:rPr>
          <w:rFonts w:ascii="Palatino Linotype" w:hAnsi="Palatino Linotype" w:cs="Arial"/>
          <w:b/>
          <w:bCs/>
          <w:i/>
          <w:noProof/>
          <w:sz w:val="22"/>
          <w:szCs w:val="22"/>
        </w:rPr>
        <w:t>forma parte de la Certificación Digital del SAT</w:t>
      </w:r>
      <w:r w:rsidRPr="00522397">
        <w:rPr>
          <w:rFonts w:ascii="Palatino Linotype" w:hAnsi="Palatino Linotype" w:cs="Arial"/>
          <w:bCs/>
          <w:i/>
          <w:noProof/>
          <w:sz w:val="22"/>
          <w:szCs w:val="22"/>
        </w:rPr>
        <w:t>. Dicho nodo no se integra a la formación de la cadena original del CFDI, las reglas de conformación de la cadena original del nodo se describen en el Rubro III.B. del presente anexo.</w:t>
      </w:r>
    </w:p>
    <w:p w14:paraId="126CD67A" w14:textId="77777777" w:rsidR="00067C7D" w:rsidRPr="00522397" w:rsidRDefault="00067C7D" w:rsidP="00F757B3">
      <w:pPr>
        <w:ind w:left="851" w:right="899"/>
        <w:jc w:val="both"/>
        <w:rPr>
          <w:rFonts w:ascii="Palatino Linotype" w:hAnsi="Palatino Linotype" w:cs="Arial"/>
          <w:bCs/>
          <w:i/>
          <w:noProof/>
          <w:sz w:val="22"/>
          <w:szCs w:val="22"/>
        </w:rPr>
      </w:pPr>
      <w:r w:rsidRPr="00522397">
        <w:rPr>
          <w:rFonts w:ascii="Palatino Linotype" w:hAnsi="Palatino Linotype" w:cs="Arial"/>
          <w:bCs/>
          <w:i/>
          <w:noProof/>
          <w:sz w:val="22"/>
          <w:szCs w:val="22"/>
        </w:rPr>
        <w:t>[…]</w:t>
      </w:r>
    </w:p>
    <w:p w14:paraId="746CB958" w14:textId="77777777" w:rsidR="00067C7D" w:rsidRPr="00522397" w:rsidRDefault="00067C7D" w:rsidP="00F757B3">
      <w:pPr>
        <w:ind w:left="851" w:right="899"/>
        <w:jc w:val="both"/>
        <w:rPr>
          <w:rFonts w:ascii="Palatino Linotype" w:hAnsi="Palatino Linotype" w:cs="Arial"/>
          <w:b/>
          <w:bCs/>
          <w:i/>
          <w:noProof/>
          <w:sz w:val="22"/>
          <w:szCs w:val="22"/>
        </w:rPr>
      </w:pPr>
      <w:r w:rsidRPr="00522397">
        <w:rPr>
          <w:rFonts w:ascii="Palatino Linotype" w:hAnsi="Palatino Linotype" w:cs="Arial"/>
          <w:b/>
          <w:bCs/>
          <w:i/>
          <w:noProof/>
          <w:sz w:val="22"/>
          <w:szCs w:val="22"/>
        </w:rPr>
        <w:t>Generación del Sello Digital</w:t>
      </w:r>
    </w:p>
    <w:p w14:paraId="0A0F5990" w14:textId="77777777" w:rsidR="00067C7D" w:rsidRPr="00522397" w:rsidRDefault="00067C7D" w:rsidP="00F757B3">
      <w:pPr>
        <w:ind w:left="851" w:right="899"/>
        <w:jc w:val="both"/>
        <w:rPr>
          <w:rFonts w:ascii="Palatino Linotype" w:hAnsi="Palatino Linotype" w:cs="Arial"/>
          <w:b/>
          <w:bCs/>
          <w:i/>
          <w:noProof/>
          <w:sz w:val="22"/>
          <w:szCs w:val="22"/>
        </w:rPr>
      </w:pPr>
    </w:p>
    <w:p w14:paraId="09EB8EB5" w14:textId="77777777" w:rsidR="00067C7D" w:rsidRPr="00522397" w:rsidRDefault="00067C7D" w:rsidP="00F757B3">
      <w:pPr>
        <w:ind w:left="851" w:right="899"/>
        <w:jc w:val="both"/>
        <w:rPr>
          <w:rFonts w:ascii="Palatino Linotype" w:hAnsi="Palatino Linotype" w:cs="Arial"/>
          <w:bCs/>
          <w:i/>
          <w:noProof/>
          <w:sz w:val="22"/>
          <w:szCs w:val="22"/>
        </w:rPr>
      </w:pPr>
      <w:r w:rsidRPr="00522397">
        <w:rPr>
          <w:rFonts w:ascii="Palatino Linotype" w:hAnsi="Palatino Linotype" w:cs="Arial"/>
          <w:b/>
          <w:bCs/>
          <w:i/>
          <w:noProof/>
          <w:sz w:val="22"/>
          <w:szCs w:val="22"/>
        </w:rPr>
        <w:t>Para toda cadena original a ser sellada digitalmente, la secuencia de algoritmos a aplicar es la siguiente</w:t>
      </w:r>
      <w:r w:rsidRPr="00522397">
        <w:rPr>
          <w:rFonts w:ascii="Palatino Linotype" w:hAnsi="Palatino Linotype" w:cs="Arial"/>
          <w:bCs/>
          <w:i/>
          <w:noProof/>
          <w:sz w:val="22"/>
          <w:szCs w:val="22"/>
        </w:rPr>
        <w:t>:</w:t>
      </w:r>
    </w:p>
    <w:p w14:paraId="2CCE5B5F" w14:textId="77777777" w:rsidR="00067C7D" w:rsidRPr="00522397" w:rsidRDefault="00067C7D" w:rsidP="00F757B3">
      <w:pPr>
        <w:ind w:left="851" w:right="899"/>
        <w:jc w:val="both"/>
        <w:rPr>
          <w:rFonts w:ascii="Palatino Linotype" w:hAnsi="Palatino Linotype" w:cs="Arial"/>
          <w:bCs/>
          <w:i/>
          <w:noProof/>
          <w:sz w:val="22"/>
          <w:szCs w:val="22"/>
        </w:rPr>
      </w:pPr>
      <w:r w:rsidRPr="00522397">
        <w:rPr>
          <w:rFonts w:ascii="Palatino Linotype" w:hAnsi="Palatino Linotype" w:cs="Arial"/>
          <w:bCs/>
          <w:i/>
          <w:noProof/>
          <w:sz w:val="22"/>
          <w:szCs w:val="22"/>
        </w:rPr>
        <w:t>[…]</w:t>
      </w:r>
    </w:p>
    <w:p w14:paraId="03940609" w14:textId="77777777" w:rsidR="00067C7D" w:rsidRPr="00522397" w:rsidRDefault="00067C7D" w:rsidP="00F757B3">
      <w:pPr>
        <w:ind w:left="851" w:right="899"/>
        <w:jc w:val="both"/>
        <w:rPr>
          <w:rFonts w:ascii="Palatino Linotype" w:hAnsi="Palatino Linotype" w:cs="Arial"/>
          <w:b/>
          <w:bCs/>
          <w:i/>
          <w:noProof/>
          <w:sz w:val="22"/>
          <w:szCs w:val="22"/>
        </w:rPr>
      </w:pPr>
      <w:r w:rsidRPr="00522397">
        <w:rPr>
          <w:rFonts w:ascii="Palatino Linotype" w:hAnsi="Palatino Linotype" w:cs="Arial"/>
          <w:b/>
          <w:bCs/>
          <w:i/>
          <w:noProof/>
          <w:sz w:val="22"/>
          <w:szCs w:val="22"/>
        </w:rPr>
        <w:t>E. Secuencia de formación para generar la cadena original para comprobantes fiscales digitalespor Internet</w:t>
      </w:r>
    </w:p>
    <w:p w14:paraId="60B8356C" w14:textId="77777777" w:rsidR="00067C7D" w:rsidRPr="00522397" w:rsidRDefault="00067C7D" w:rsidP="00F757B3">
      <w:pPr>
        <w:ind w:left="851" w:right="899"/>
        <w:jc w:val="both"/>
        <w:rPr>
          <w:rFonts w:ascii="Palatino Linotype" w:hAnsi="Palatino Linotype" w:cs="Arial"/>
          <w:b/>
          <w:bCs/>
          <w:i/>
          <w:noProof/>
          <w:sz w:val="22"/>
          <w:szCs w:val="22"/>
        </w:rPr>
      </w:pPr>
    </w:p>
    <w:p w14:paraId="15E66C3E" w14:textId="77777777" w:rsidR="00067C7D" w:rsidRPr="00522397" w:rsidRDefault="00067C7D" w:rsidP="00F757B3">
      <w:pPr>
        <w:ind w:left="851" w:right="899"/>
        <w:jc w:val="both"/>
        <w:rPr>
          <w:rFonts w:ascii="Palatino Linotype" w:hAnsi="Palatino Linotype" w:cs="Arial"/>
          <w:b/>
          <w:bCs/>
          <w:i/>
          <w:noProof/>
          <w:sz w:val="22"/>
          <w:szCs w:val="22"/>
        </w:rPr>
      </w:pPr>
      <w:r w:rsidRPr="00522397">
        <w:rPr>
          <w:rFonts w:ascii="Palatino Linotype" w:hAnsi="Palatino Linotype" w:cs="Arial"/>
          <w:b/>
          <w:bCs/>
          <w:i/>
          <w:noProof/>
          <w:sz w:val="22"/>
          <w:szCs w:val="22"/>
        </w:rPr>
        <w:t>Secuencia de Formación:</w:t>
      </w:r>
    </w:p>
    <w:p w14:paraId="43D3519A" w14:textId="77777777" w:rsidR="00067C7D" w:rsidRPr="00522397" w:rsidRDefault="00067C7D" w:rsidP="00F757B3">
      <w:pPr>
        <w:ind w:left="851" w:right="899"/>
        <w:jc w:val="both"/>
        <w:rPr>
          <w:rFonts w:ascii="Palatino Linotype" w:hAnsi="Palatino Linotype" w:cs="Arial"/>
          <w:bCs/>
          <w:i/>
          <w:noProof/>
          <w:sz w:val="22"/>
          <w:szCs w:val="22"/>
        </w:rPr>
      </w:pPr>
      <w:r w:rsidRPr="00522397">
        <w:rPr>
          <w:rFonts w:ascii="Palatino Linotype" w:hAnsi="Palatino Linotype" w:cs="Arial"/>
          <w:b/>
          <w:bCs/>
          <w:i/>
          <w:noProof/>
          <w:sz w:val="22"/>
          <w:szCs w:val="22"/>
        </w:rPr>
        <w:t>La secuencia de formación siempre se registra en el orden que se expresa a continuación</w:t>
      </w:r>
      <w:r w:rsidRPr="00522397">
        <w:rPr>
          <w:rFonts w:ascii="Palatino Linotype" w:hAnsi="Palatino Linotype" w:cs="Arial"/>
          <w:bCs/>
          <w:i/>
          <w:noProof/>
          <w:sz w:val="22"/>
          <w:szCs w:val="22"/>
        </w:rPr>
        <w:t>,</w:t>
      </w:r>
    </w:p>
    <w:p w14:paraId="1CEE5AF0" w14:textId="77777777" w:rsidR="00067C7D" w:rsidRPr="00522397" w:rsidRDefault="00067C7D" w:rsidP="00F757B3">
      <w:pPr>
        <w:ind w:left="851" w:right="899"/>
        <w:jc w:val="both"/>
        <w:rPr>
          <w:rFonts w:ascii="Palatino Linotype" w:hAnsi="Palatino Linotype" w:cs="Arial"/>
          <w:bCs/>
          <w:i/>
          <w:noProof/>
          <w:sz w:val="22"/>
          <w:szCs w:val="22"/>
        </w:rPr>
      </w:pPr>
      <w:r w:rsidRPr="00522397">
        <w:rPr>
          <w:rFonts w:ascii="Palatino Linotype" w:hAnsi="Palatino Linotype" w:cs="Arial"/>
          <w:bCs/>
          <w:i/>
          <w:noProof/>
          <w:sz w:val="22"/>
          <w:szCs w:val="22"/>
        </w:rPr>
        <w:t>[…]</w:t>
      </w:r>
    </w:p>
    <w:p w14:paraId="7F23626E" w14:textId="77777777" w:rsidR="00067C7D" w:rsidRPr="00522397" w:rsidRDefault="00067C7D" w:rsidP="00F757B3">
      <w:pPr>
        <w:ind w:left="851" w:right="899"/>
        <w:jc w:val="both"/>
        <w:rPr>
          <w:rFonts w:ascii="Palatino Linotype" w:hAnsi="Palatino Linotype" w:cs="Arial"/>
          <w:bCs/>
          <w:i/>
          <w:noProof/>
          <w:sz w:val="22"/>
          <w:szCs w:val="22"/>
        </w:rPr>
      </w:pPr>
      <w:r w:rsidRPr="00522397">
        <w:rPr>
          <w:rFonts w:ascii="Palatino Linotype" w:hAnsi="Palatino Linotype" w:cs="Arial"/>
          <w:bCs/>
          <w:i/>
          <w:noProof/>
          <w:sz w:val="22"/>
          <w:szCs w:val="22"/>
        </w:rPr>
        <w:t xml:space="preserve">3. </w:t>
      </w:r>
      <w:r w:rsidRPr="00522397">
        <w:rPr>
          <w:rFonts w:ascii="Palatino Linotype" w:hAnsi="Palatino Linotype" w:cs="Arial"/>
          <w:b/>
          <w:bCs/>
          <w:i/>
          <w:noProof/>
          <w:sz w:val="22"/>
          <w:szCs w:val="22"/>
        </w:rPr>
        <w:t>Información del nodo Emisor</w:t>
      </w:r>
    </w:p>
    <w:p w14:paraId="0B840D7A" w14:textId="77777777" w:rsidR="00067C7D" w:rsidRPr="00522397" w:rsidRDefault="00067C7D" w:rsidP="00F757B3">
      <w:pPr>
        <w:ind w:left="851" w:right="899"/>
        <w:jc w:val="both"/>
        <w:rPr>
          <w:rFonts w:ascii="Palatino Linotype" w:hAnsi="Palatino Linotype" w:cs="Arial"/>
          <w:bCs/>
          <w:i/>
          <w:noProof/>
          <w:sz w:val="22"/>
          <w:szCs w:val="22"/>
        </w:rPr>
      </w:pPr>
      <w:r w:rsidRPr="00522397">
        <w:rPr>
          <w:rFonts w:ascii="Palatino Linotype" w:hAnsi="Palatino Linotype" w:cs="Arial"/>
          <w:bCs/>
          <w:i/>
          <w:noProof/>
          <w:sz w:val="22"/>
          <w:szCs w:val="22"/>
        </w:rPr>
        <w:t>a. Rfc</w:t>
      </w:r>
    </w:p>
    <w:p w14:paraId="6405AA01" w14:textId="77777777" w:rsidR="00067C7D" w:rsidRPr="00522397" w:rsidRDefault="00067C7D" w:rsidP="00F757B3">
      <w:pPr>
        <w:ind w:left="851" w:right="899"/>
        <w:jc w:val="both"/>
        <w:rPr>
          <w:rFonts w:ascii="Palatino Linotype" w:hAnsi="Palatino Linotype" w:cs="Arial"/>
          <w:bCs/>
          <w:i/>
          <w:noProof/>
          <w:sz w:val="22"/>
          <w:szCs w:val="22"/>
        </w:rPr>
      </w:pPr>
      <w:r w:rsidRPr="00522397">
        <w:rPr>
          <w:rFonts w:ascii="Palatino Linotype" w:hAnsi="Palatino Linotype" w:cs="Arial"/>
          <w:bCs/>
          <w:i/>
          <w:noProof/>
          <w:sz w:val="22"/>
          <w:szCs w:val="22"/>
        </w:rPr>
        <w:t>b. Nombre</w:t>
      </w:r>
    </w:p>
    <w:p w14:paraId="4857DA67" w14:textId="77777777" w:rsidR="00067C7D" w:rsidRPr="00522397" w:rsidRDefault="00067C7D" w:rsidP="00F757B3">
      <w:pPr>
        <w:ind w:left="851" w:right="899"/>
        <w:jc w:val="both"/>
        <w:rPr>
          <w:rFonts w:ascii="Palatino Linotype" w:hAnsi="Palatino Linotype" w:cs="Arial"/>
          <w:bCs/>
          <w:i/>
          <w:noProof/>
          <w:sz w:val="22"/>
          <w:szCs w:val="22"/>
        </w:rPr>
      </w:pPr>
      <w:r w:rsidRPr="00522397">
        <w:rPr>
          <w:rFonts w:ascii="Palatino Linotype" w:hAnsi="Palatino Linotype" w:cs="Arial"/>
          <w:bCs/>
          <w:i/>
          <w:noProof/>
          <w:sz w:val="22"/>
          <w:szCs w:val="22"/>
        </w:rPr>
        <w:t>c. RegimenFiscal</w:t>
      </w:r>
    </w:p>
    <w:p w14:paraId="6D628CCA" w14:textId="77777777" w:rsidR="00067C7D" w:rsidRPr="00522397" w:rsidRDefault="00067C7D" w:rsidP="00F757B3">
      <w:pPr>
        <w:ind w:left="851" w:right="899"/>
        <w:jc w:val="both"/>
        <w:rPr>
          <w:rFonts w:ascii="Palatino Linotype" w:hAnsi="Palatino Linotype" w:cs="Arial"/>
          <w:b/>
          <w:bCs/>
          <w:i/>
          <w:noProof/>
          <w:sz w:val="22"/>
          <w:szCs w:val="22"/>
        </w:rPr>
      </w:pPr>
      <w:r w:rsidRPr="00522397">
        <w:rPr>
          <w:rFonts w:ascii="Palatino Linotype" w:hAnsi="Palatino Linotype" w:cs="Arial"/>
          <w:b/>
          <w:bCs/>
          <w:i/>
          <w:noProof/>
          <w:sz w:val="22"/>
          <w:szCs w:val="22"/>
        </w:rPr>
        <w:t>4. Información del nodo Receptor</w:t>
      </w:r>
    </w:p>
    <w:p w14:paraId="78C00662" w14:textId="77777777" w:rsidR="00067C7D" w:rsidRPr="00522397" w:rsidRDefault="00067C7D" w:rsidP="00F757B3">
      <w:pPr>
        <w:ind w:left="851" w:right="899"/>
        <w:jc w:val="both"/>
        <w:rPr>
          <w:rFonts w:ascii="Palatino Linotype" w:hAnsi="Palatino Linotype" w:cs="Arial"/>
          <w:bCs/>
          <w:i/>
          <w:noProof/>
          <w:sz w:val="22"/>
          <w:szCs w:val="22"/>
        </w:rPr>
      </w:pPr>
      <w:r w:rsidRPr="00522397">
        <w:rPr>
          <w:rFonts w:ascii="Palatino Linotype" w:hAnsi="Palatino Linotype" w:cs="Arial"/>
          <w:bCs/>
          <w:i/>
          <w:noProof/>
          <w:sz w:val="22"/>
          <w:szCs w:val="22"/>
        </w:rPr>
        <w:t>a. Rfc</w:t>
      </w:r>
    </w:p>
    <w:p w14:paraId="79C1D81B" w14:textId="77777777" w:rsidR="00067C7D" w:rsidRPr="00522397" w:rsidRDefault="00067C7D" w:rsidP="00F757B3">
      <w:pPr>
        <w:ind w:left="851" w:right="899"/>
        <w:jc w:val="both"/>
        <w:rPr>
          <w:rFonts w:ascii="Palatino Linotype" w:hAnsi="Palatino Linotype" w:cs="Arial"/>
          <w:bCs/>
          <w:i/>
          <w:noProof/>
          <w:sz w:val="22"/>
          <w:szCs w:val="22"/>
        </w:rPr>
      </w:pPr>
      <w:r w:rsidRPr="00522397">
        <w:rPr>
          <w:rFonts w:ascii="Palatino Linotype" w:hAnsi="Palatino Linotype" w:cs="Arial"/>
          <w:bCs/>
          <w:i/>
          <w:noProof/>
          <w:sz w:val="22"/>
          <w:szCs w:val="22"/>
        </w:rPr>
        <w:t>b. Nombre</w:t>
      </w:r>
    </w:p>
    <w:p w14:paraId="1C8C836A" w14:textId="77777777" w:rsidR="00067C7D" w:rsidRPr="00522397" w:rsidRDefault="00067C7D" w:rsidP="00F757B3">
      <w:pPr>
        <w:ind w:left="851" w:right="899"/>
        <w:jc w:val="both"/>
        <w:rPr>
          <w:rFonts w:ascii="Palatino Linotype" w:hAnsi="Palatino Linotype" w:cs="Arial"/>
          <w:bCs/>
          <w:i/>
          <w:noProof/>
          <w:sz w:val="22"/>
          <w:szCs w:val="22"/>
        </w:rPr>
      </w:pPr>
      <w:r w:rsidRPr="00522397">
        <w:rPr>
          <w:rFonts w:ascii="Palatino Linotype" w:hAnsi="Palatino Linotype" w:cs="Arial"/>
          <w:bCs/>
          <w:i/>
          <w:noProof/>
          <w:sz w:val="22"/>
          <w:szCs w:val="22"/>
        </w:rPr>
        <w:t>c. Residencia Fiscal</w:t>
      </w:r>
    </w:p>
    <w:p w14:paraId="559A39DF" w14:textId="77777777" w:rsidR="00067C7D" w:rsidRPr="00522397" w:rsidRDefault="00067C7D" w:rsidP="00F757B3">
      <w:pPr>
        <w:ind w:left="851" w:right="899"/>
        <w:jc w:val="both"/>
        <w:rPr>
          <w:rFonts w:ascii="Palatino Linotype" w:hAnsi="Palatino Linotype" w:cs="Arial"/>
          <w:bCs/>
          <w:i/>
          <w:noProof/>
          <w:sz w:val="22"/>
          <w:szCs w:val="22"/>
        </w:rPr>
      </w:pPr>
      <w:r w:rsidRPr="00522397">
        <w:rPr>
          <w:rFonts w:ascii="Palatino Linotype" w:hAnsi="Palatino Linotype" w:cs="Arial"/>
          <w:bCs/>
          <w:i/>
          <w:noProof/>
          <w:sz w:val="22"/>
          <w:szCs w:val="22"/>
        </w:rPr>
        <w:t>d. NumRegIdTrib</w:t>
      </w:r>
    </w:p>
    <w:p w14:paraId="18AAFAFA" w14:textId="77777777" w:rsidR="00067C7D" w:rsidRPr="00522397" w:rsidRDefault="00067C7D" w:rsidP="00F757B3">
      <w:pPr>
        <w:ind w:left="851" w:right="899"/>
        <w:jc w:val="both"/>
        <w:rPr>
          <w:rFonts w:ascii="Palatino Linotype" w:hAnsi="Palatino Linotype" w:cs="Arial"/>
          <w:bCs/>
          <w:i/>
          <w:noProof/>
          <w:sz w:val="22"/>
          <w:szCs w:val="22"/>
        </w:rPr>
      </w:pPr>
      <w:r w:rsidRPr="00522397">
        <w:rPr>
          <w:rFonts w:ascii="Palatino Linotype" w:hAnsi="Palatino Linotype" w:cs="Arial"/>
          <w:bCs/>
          <w:i/>
          <w:noProof/>
          <w:sz w:val="22"/>
          <w:szCs w:val="22"/>
        </w:rPr>
        <w:t>e. UsoCFDI”</w:t>
      </w:r>
    </w:p>
    <w:p w14:paraId="726B0FED" w14:textId="77777777" w:rsidR="00067C7D" w:rsidRPr="00522397" w:rsidRDefault="00067C7D" w:rsidP="00F757B3">
      <w:pPr>
        <w:ind w:left="851" w:right="899"/>
        <w:jc w:val="both"/>
        <w:rPr>
          <w:rFonts w:ascii="Palatino Linotype" w:hAnsi="Palatino Linotype" w:cs="Arial"/>
          <w:sz w:val="22"/>
          <w:szCs w:val="22"/>
          <w:lang w:eastAsia="es-MX"/>
        </w:rPr>
      </w:pPr>
    </w:p>
    <w:p w14:paraId="104EDF67" w14:textId="77777777" w:rsidR="00067C7D" w:rsidRPr="00522397" w:rsidRDefault="00067C7D" w:rsidP="00F757B3">
      <w:pPr>
        <w:ind w:left="851" w:right="899"/>
        <w:jc w:val="both"/>
        <w:rPr>
          <w:rFonts w:ascii="Palatino Linotype" w:hAnsi="Palatino Linotype" w:cs="Arial"/>
          <w:sz w:val="22"/>
          <w:szCs w:val="22"/>
          <w:lang w:eastAsia="es-MX"/>
        </w:rPr>
      </w:pPr>
      <w:r w:rsidRPr="00522397">
        <w:rPr>
          <w:rFonts w:ascii="Palatino Linotype" w:hAnsi="Palatino Linotype" w:cs="Arial"/>
          <w:sz w:val="22"/>
          <w:szCs w:val="22"/>
          <w:lang w:eastAsia="es-MX"/>
        </w:rPr>
        <w:t>(Énfasis añadido)</w:t>
      </w:r>
    </w:p>
    <w:p w14:paraId="3CDD1FE6" w14:textId="77777777" w:rsidR="00067C7D" w:rsidRPr="00522397" w:rsidRDefault="00067C7D" w:rsidP="00F757B3">
      <w:pPr>
        <w:ind w:right="49"/>
        <w:jc w:val="both"/>
        <w:rPr>
          <w:rFonts w:ascii="Palatino Linotype" w:eastAsiaTheme="minorEastAsia" w:hAnsi="Palatino Linotype" w:cs="Arial"/>
          <w:lang w:val="es-ES_tradnl"/>
        </w:rPr>
      </w:pPr>
    </w:p>
    <w:p w14:paraId="0A1D9E37" w14:textId="77777777" w:rsidR="00067C7D" w:rsidRPr="00522397" w:rsidRDefault="00067C7D" w:rsidP="00522397">
      <w:pPr>
        <w:spacing w:line="360" w:lineRule="auto"/>
        <w:jc w:val="both"/>
        <w:rPr>
          <w:rFonts w:ascii="Palatino Linotype" w:hAnsi="Palatino Linotype" w:cs="Arial"/>
        </w:rPr>
      </w:pPr>
      <w:r w:rsidRPr="00522397">
        <w:rPr>
          <w:rFonts w:ascii="Palatino Linotype" w:hAnsi="Palatino Linotype" w:cs="Arial"/>
        </w:rPr>
        <w:lastRenderedPageBreak/>
        <w:t xml:space="preserve">En consecuencia, </w:t>
      </w:r>
      <w:r w:rsidR="005C4BAD" w:rsidRPr="00522397">
        <w:rPr>
          <w:rFonts w:ascii="Palatino Linotype" w:hAnsi="Palatino Linotype" w:cs="Arial"/>
        </w:rPr>
        <w:t xml:space="preserve">este Órgano Garante determina que las razones o motivos de inconformidad devienen </w:t>
      </w:r>
      <w:r w:rsidR="005C4BAD" w:rsidRPr="00522397">
        <w:rPr>
          <w:rFonts w:ascii="Palatino Linotype" w:hAnsi="Palatino Linotype" w:cs="Arial"/>
          <w:b/>
        </w:rPr>
        <w:t xml:space="preserve">parcialmente fundados; </w:t>
      </w:r>
      <w:r w:rsidR="005C4BAD" w:rsidRPr="00522397">
        <w:rPr>
          <w:rFonts w:ascii="Palatino Linotype" w:hAnsi="Palatino Linotype" w:cs="Arial"/>
        </w:rPr>
        <w:t xml:space="preserve">ello en razón de que contrario a lo manifestado por </w:t>
      </w:r>
      <w:r w:rsidR="005C4BAD" w:rsidRPr="00522397">
        <w:rPr>
          <w:rFonts w:ascii="Palatino Linotype" w:hAnsi="Palatino Linotype" w:cs="Arial"/>
          <w:b/>
        </w:rPr>
        <w:t xml:space="preserve">EL RECURRENTE </w:t>
      </w:r>
      <w:r w:rsidR="005C4BAD" w:rsidRPr="00522397">
        <w:rPr>
          <w:rFonts w:ascii="Palatino Linotype" w:hAnsi="Palatino Linotype" w:cs="Arial"/>
        </w:rPr>
        <w:t xml:space="preserve">el </w:t>
      </w:r>
      <w:r w:rsidR="005C4BAD" w:rsidRPr="00522397">
        <w:rPr>
          <w:rFonts w:ascii="Palatino Linotype" w:hAnsi="Palatino Linotype" w:cs="Arial"/>
          <w:b/>
        </w:rPr>
        <w:t xml:space="preserve">SUJETO OBLIGADO </w:t>
      </w:r>
      <w:r w:rsidR="005C4BAD" w:rsidRPr="00522397">
        <w:rPr>
          <w:rFonts w:ascii="Palatino Linotype" w:hAnsi="Palatino Linotype" w:cs="Arial"/>
        </w:rPr>
        <w:t>si otorgó respuesta; sin embargo, del análisis realizada a la misma se determinó que no da atención al derecho de acceso a la información ejercido por el particular derivado que se omitió</w:t>
      </w:r>
      <w:r w:rsidR="00E26DF6" w:rsidRPr="00522397">
        <w:rPr>
          <w:rFonts w:ascii="Palatino Linotype" w:hAnsi="Palatino Linotype" w:cs="Arial"/>
        </w:rPr>
        <w:t xml:space="preserve"> hacer entrega del acuerdo que sustentara la versión pública de los documentos remitidos; así como, del análisis de los mismos se advirtió que se testó información que no debe ser considerada confidencial y que por su naturaleza debe ser pública</w:t>
      </w:r>
      <w:r w:rsidR="005C4BAD" w:rsidRPr="00522397">
        <w:rPr>
          <w:rFonts w:ascii="Palatino Linotype" w:hAnsi="Palatino Linotype" w:cs="Arial"/>
        </w:rPr>
        <w:t xml:space="preserve">; atento a ello, </w:t>
      </w:r>
      <w:r w:rsidR="00E26DF6" w:rsidRPr="00522397">
        <w:rPr>
          <w:rFonts w:ascii="Palatino Linotype" w:hAnsi="Palatino Linotype" w:cs="Arial"/>
        </w:rPr>
        <w:t xml:space="preserve">este Órgano Garante determina ordenar al </w:t>
      </w:r>
      <w:r w:rsidR="00E26DF6" w:rsidRPr="00522397">
        <w:rPr>
          <w:rFonts w:ascii="Palatino Linotype" w:hAnsi="Palatino Linotype" w:cs="Arial"/>
          <w:b/>
        </w:rPr>
        <w:t xml:space="preserve">SUJETO OBLIGADO </w:t>
      </w:r>
      <w:r w:rsidR="005C4BAD" w:rsidRPr="00522397">
        <w:rPr>
          <w:rFonts w:ascii="Palatino Linotype" w:hAnsi="Palatino Linotype" w:cs="Arial"/>
        </w:rPr>
        <w:t xml:space="preserve">haga entrega en </w:t>
      </w:r>
      <w:r w:rsidR="005C4BAD" w:rsidRPr="00522397">
        <w:rPr>
          <w:rFonts w:ascii="Palatino Linotype" w:hAnsi="Palatino Linotype" w:cs="Arial"/>
          <w:b/>
        </w:rPr>
        <w:t xml:space="preserve">versión pública </w:t>
      </w:r>
      <w:r w:rsidR="005C4BAD" w:rsidRPr="00522397">
        <w:rPr>
          <w:rFonts w:ascii="Palatino Linotype" w:hAnsi="Palatino Linotype" w:cs="Arial"/>
        </w:rPr>
        <w:t xml:space="preserve">las </w:t>
      </w:r>
      <w:r w:rsidR="005C4BAD" w:rsidRPr="00522397">
        <w:rPr>
          <w:rFonts w:ascii="Palatino Linotype" w:hAnsi="Palatino Linotype"/>
          <w:color w:val="222222"/>
          <w:lang w:val="es-ES" w:eastAsia="es-MX"/>
        </w:rPr>
        <w:t xml:space="preserve">facturas pagadas y contratos celebrados por concepto de compra o arrendamiento de lámparas de alumbrado público; así como, compra o arrendamiento de vehículos y maquinaria tales como patrullas, ambulancias, camiones de bomberos, camiones recolectores de basura, </w:t>
      </w:r>
      <w:proofErr w:type="spellStart"/>
      <w:r w:rsidR="005C4BAD" w:rsidRPr="00522397">
        <w:rPr>
          <w:rFonts w:ascii="Palatino Linotype" w:hAnsi="Palatino Linotype"/>
          <w:color w:val="222222"/>
          <w:lang w:val="es-ES" w:eastAsia="es-MX"/>
        </w:rPr>
        <w:t>vactors</w:t>
      </w:r>
      <w:proofErr w:type="spellEnd"/>
      <w:r w:rsidR="005C4BAD" w:rsidRPr="00522397">
        <w:rPr>
          <w:rFonts w:ascii="Palatino Linotype" w:hAnsi="Palatino Linotype"/>
          <w:color w:val="222222"/>
          <w:lang w:val="es-ES" w:eastAsia="es-MX"/>
        </w:rPr>
        <w:t xml:space="preserve">, y cualquier otro tipo de vehículo utilitario; celebrados del uno de enero al cuatro de diciembre de dos mil diecinueve; así como, </w:t>
      </w:r>
      <w:r w:rsidRPr="00522397">
        <w:rPr>
          <w:rFonts w:ascii="Palatino Linotype" w:hAnsi="Palatino Linotype" w:cs="Arial"/>
        </w:rPr>
        <w:t xml:space="preserve">el Acuerdo de Clasificación que sustente </w:t>
      </w:r>
      <w:r w:rsidR="005C4BAD" w:rsidRPr="00522397">
        <w:rPr>
          <w:rFonts w:ascii="Palatino Linotype" w:hAnsi="Palatino Linotype" w:cs="Arial"/>
        </w:rPr>
        <w:t>la</w:t>
      </w:r>
      <w:r w:rsidRPr="00522397">
        <w:rPr>
          <w:rFonts w:ascii="Palatino Linotype" w:hAnsi="Palatino Linotype" w:cs="Arial"/>
        </w:rPr>
        <w:t xml:space="preserve"> versión pública.</w:t>
      </w:r>
    </w:p>
    <w:p w14:paraId="2D4B476C" w14:textId="77777777" w:rsidR="00EA1ECC" w:rsidRPr="00522397" w:rsidRDefault="00EA1ECC" w:rsidP="00522397">
      <w:pPr>
        <w:spacing w:line="360" w:lineRule="auto"/>
        <w:contextualSpacing/>
        <w:jc w:val="both"/>
        <w:rPr>
          <w:rFonts w:ascii="Palatino Linotype" w:hAnsi="Palatino Linotype" w:cs="Arial"/>
          <w:color w:val="000000"/>
          <w:lang w:val="es-ES"/>
        </w:rPr>
      </w:pPr>
    </w:p>
    <w:p w14:paraId="3BFFD0DA" w14:textId="77777777" w:rsidR="00BF4931" w:rsidRPr="00522397" w:rsidRDefault="00BF4931" w:rsidP="00522397">
      <w:pPr>
        <w:widowControl w:val="0"/>
        <w:tabs>
          <w:tab w:val="left" w:pos="1701"/>
          <w:tab w:val="left" w:pos="1843"/>
        </w:tabs>
        <w:autoSpaceDE w:val="0"/>
        <w:autoSpaceDN w:val="0"/>
        <w:adjustRightInd w:val="0"/>
        <w:spacing w:line="360" w:lineRule="auto"/>
        <w:jc w:val="both"/>
        <w:rPr>
          <w:rFonts w:ascii="Palatino Linotype" w:hAnsi="Palatino Linotype" w:cs="Arial"/>
          <w:b/>
        </w:rPr>
      </w:pPr>
      <w:r w:rsidRPr="00522397">
        <w:rPr>
          <w:rFonts w:ascii="Palatino Linotype" w:hAnsi="Palatino Linotype" w:cs="Arial"/>
        </w:rPr>
        <w:t xml:space="preserve">Bajo ese contexto, este Instituto analizó la totalidad de constancias que integran el expediente electrónico del </w:t>
      </w:r>
      <w:r w:rsidRPr="00522397">
        <w:rPr>
          <w:rFonts w:ascii="Palatino Linotype" w:hAnsi="Palatino Linotype" w:cs="Arial"/>
          <w:b/>
        </w:rPr>
        <w:t>SAIMEX</w:t>
      </w:r>
      <w:r w:rsidRPr="00522397">
        <w:rPr>
          <w:rFonts w:ascii="Palatino Linotype" w:hAnsi="Palatino Linotype" w:cs="Arial"/>
        </w:rPr>
        <w:t xml:space="preserve"> y advirtió que las razones o motivos de inconformidad hechos valer por </w:t>
      </w:r>
      <w:r w:rsidRPr="00522397">
        <w:rPr>
          <w:rFonts w:ascii="Palatino Linotype" w:hAnsi="Palatino Linotype" w:cs="Arial"/>
          <w:b/>
        </w:rPr>
        <w:t>EL RECURRENTE</w:t>
      </w:r>
      <w:r w:rsidRPr="00522397">
        <w:rPr>
          <w:rFonts w:ascii="Palatino Linotype" w:hAnsi="Palatino Linotype" w:cs="Arial"/>
        </w:rPr>
        <w:t xml:space="preserve"> devienen </w:t>
      </w:r>
      <w:r w:rsidR="005C4BAD" w:rsidRPr="00522397">
        <w:rPr>
          <w:rFonts w:ascii="Palatino Linotype" w:hAnsi="Palatino Linotype" w:cs="Arial"/>
          <w:b/>
        </w:rPr>
        <w:t xml:space="preserve">parcialmente </w:t>
      </w:r>
      <w:r w:rsidRPr="00522397">
        <w:rPr>
          <w:rFonts w:ascii="Palatino Linotype" w:hAnsi="Palatino Linotype" w:cs="Arial"/>
          <w:b/>
        </w:rPr>
        <w:t>fundados</w:t>
      </w:r>
      <w:r w:rsidRPr="00522397">
        <w:rPr>
          <w:rFonts w:ascii="Palatino Linotype" w:hAnsi="Palatino Linotype" w:cs="Arial"/>
        </w:rPr>
        <w:t xml:space="preserve"> y suficientes para </w:t>
      </w:r>
      <w:r w:rsidR="00DB3DDC" w:rsidRPr="00522397">
        <w:rPr>
          <w:rFonts w:ascii="Palatino Linotype" w:hAnsi="Palatino Linotype" w:cs="Arial"/>
          <w:b/>
        </w:rPr>
        <w:t>MODIFICAR</w:t>
      </w:r>
      <w:r w:rsidRPr="00522397">
        <w:rPr>
          <w:rFonts w:ascii="Palatino Linotype" w:hAnsi="Palatino Linotype" w:cs="Arial"/>
        </w:rPr>
        <w:t xml:space="preserve"> la respuesta del </w:t>
      </w:r>
      <w:r w:rsidRPr="00522397">
        <w:rPr>
          <w:rFonts w:ascii="Palatino Linotype" w:hAnsi="Palatino Linotype" w:cs="Arial"/>
          <w:b/>
        </w:rPr>
        <w:t>SUJETO OBLIGADO</w:t>
      </w:r>
      <w:r w:rsidRPr="00522397">
        <w:rPr>
          <w:rFonts w:ascii="Palatino Linotype" w:hAnsi="Palatino Linotype" w:cs="Arial"/>
        </w:rPr>
        <w:t xml:space="preserve">, en atención a las Consideraciones hasta aquí expuestas. </w:t>
      </w:r>
    </w:p>
    <w:p w14:paraId="5FFC1422" w14:textId="77777777" w:rsidR="006473A5" w:rsidRPr="00522397" w:rsidRDefault="006473A5" w:rsidP="00522397">
      <w:pPr>
        <w:spacing w:line="360" w:lineRule="auto"/>
        <w:jc w:val="both"/>
        <w:rPr>
          <w:rFonts w:ascii="Palatino Linotype" w:hAnsi="Palatino Linotype" w:cs="Arial"/>
          <w:lang w:eastAsia="es-CO"/>
        </w:rPr>
      </w:pPr>
    </w:p>
    <w:p w14:paraId="649D4D7E" w14:textId="77777777" w:rsidR="00947988" w:rsidRPr="00522397" w:rsidRDefault="00947988" w:rsidP="00522397">
      <w:pPr>
        <w:widowControl w:val="0"/>
        <w:autoSpaceDE w:val="0"/>
        <w:autoSpaceDN w:val="0"/>
        <w:adjustRightInd w:val="0"/>
        <w:spacing w:line="360" w:lineRule="auto"/>
        <w:jc w:val="both"/>
        <w:rPr>
          <w:rFonts w:ascii="Palatino Linotype" w:eastAsia="Calibri" w:hAnsi="Palatino Linotype" w:cs="Arial"/>
        </w:rPr>
      </w:pPr>
      <w:r w:rsidRPr="00522397">
        <w:rPr>
          <w:rFonts w:ascii="Palatino Linotype" w:eastAsia="Calibri" w:hAnsi="Palatino Linotype" w:cs="Arial"/>
        </w:rPr>
        <w:t xml:space="preserve">Así, con </w:t>
      </w:r>
      <w:r w:rsidRPr="00522397">
        <w:rPr>
          <w:rFonts w:ascii="Palatino Linotype" w:hAnsi="Palatino Linotype" w:cs="Arial"/>
        </w:rPr>
        <w:t>fundamento</w:t>
      </w:r>
      <w:r w:rsidRPr="00522397">
        <w:rPr>
          <w:rFonts w:ascii="Palatino Linotype" w:eastAsia="Calibri" w:hAnsi="Palatino Linotype" w:cs="Arial"/>
        </w:rPr>
        <w:t xml:space="preserve"> en lo prescrito en los artículos 5, </w:t>
      </w:r>
      <w:r w:rsidR="00423AA1" w:rsidRPr="00522397">
        <w:rPr>
          <w:rFonts w:ascii="Palatino Linotype" w:eastAsia="Calibri" w:hAnsi="Palatino Linotype" w:cs="Arial"/>
        </w:rPr>
        <w:t xml:space="preserve">párrafos </w:t>
      </w:r>
      <w:r w:rsidR="00423AA1" w:rsidRPr="00522397">
        <w:rPr>
          <w:rFonts w:ascii="Palatino Linotype" w:hAnsi="Palatino Linotype"/>
        </w:rPr>
        <w:t xml:space="preserve">vigésimo </w:t>
      </w:r>
      <w:r w:rsidR="00423AA1" w:rsidRPr="00522397">
        <w:rPr>
          <w:rFonts w:ascii="Palatino Linotype" w:hAnsi="Palatino Linotype" w:cs="Arial"/>
        </w:rPr>
        <w:t>segundo,</w:t>
      </w:r>
      <w:r w:rsidR="00423AA1" w:rsidRPr="00522397">
        <w:rPr>
          <w:rFonts w:ascii="Palatino Linotype" w:hAnsi="Palatino Linotype"/>
        </w:rPr>
        <w:t xml:space="preserve"> vigésimo tercero y vigésimo cuarto</w:t>
      </w:r>
      <w:r w:rsidRPr="00522397">
        <w:rPr>
          <w:rFonts w:ascii="Palatino Linotype" w:hAnsi="Palatino Linotype" w:cs="Arial"/>
        </w:rPr>
        <w:t>,</w:t>
      </w:r>
      <w:r w:rsidRPr="00522397">
        <w:rPr>
          <w:rFonts w:ascii="Palatino Linotype" w:hAnsi="Palatino Linotype"/>
        </w:rPr>
        <w:t xml:space="preserve"> fracciones IV y V,</w:t>
      </w:r>
      <w:r w:rsidRPr="00522397">
        <w:rPr>
          <w:rFonts w:ascii="Palatino Linotype" w:eastAsia="Calibri" w:hAnsi="Palatino Linotype" w:cs="Arial"/>
        </w:rPr>
        <w:t xml:space="preserve"> de la Constitución Política del </w:t>
      </w:r>
      <w:r w:rsidRPr="00522397">
        <w:rPr>
          <w:rFonts w:ascii="Palatino Linotype" w:eastAsia="Calibri" w:hAnsi="Palatino Linotype" w:cs="Arial"/>
        </w:rPr>
        <w:lastRenderedPageBreak/>
        <w:t xml:space="preserve">Estado Libre y Soberano de </w:t>
      </w:r>
      <w:r w:rsidRPr="00522397">
        <w:rPr>
          <w:rFonts w:ascii="Palatino Linotype" w:hAnsi="Palatino Linotype" w:cs="Arial"/>
          <w:lang w:val="es-ES_tradnl"/>
        </w:rPr>
        <w:t>México</w:t>
      </w:r>
      <w:r w:rsidRPr="00522397">
        <w:rPr>
          <w:rFonts w:ascii="Palatino Linotype" w:eastAsia="Calibri" w:hAnsi="Palatino Linotype" w:cs="Arial"/>
        </w:rPr>
        <w:t xml:space="preserve">, y los artículos </w:t>
      </w:r>
      <w:r w:rsidRPr="00522397">
        <w:rPr>
          <w:rFonts w:ascii="Palatino Linotype" w:hAnsi="Palatino Linotype"/>
        </w:rPr>
        <w:t xml:space="preserve">2, </w:t>
      </w:r>
      <w:r w:rsidRPr="00522397">
        <w:rPr>
          <w:rFonts w:ascii="Palatino Linotype" w:hAnsi="Palatino Linotype" w:cs="Arial"/>
        </w:rPr>
        <w:t>fracción</w:t>
      </w:r>
      <w:r w:rsidRPr="00522397">
        <w:rPr>
          <w:rFonts w:ascii="Palatino Linotype" w:hAnsi="Palatino Linotype"/>
        </w:rPr>
        <w:t xml:space="preserve"> II, 9, </w:t>
      </w:r>
      <w:r w:rsidRPr="00522397">
        <w:rPr>
          <w:rFonts w:ascii="Palatino Linotype" w:hAnsi="Palatino Linotype" w:cs="Arial"/>
          <w:lang w:val="es-ES_tradnl"/>
        </w:rPr>
        <w:t>29</w:t>
      </w:r>
      <w:r w:rsidRPr="00522397">
        <w:rPr>
          <w:rFonts w:ascii="Palatino Linotype" w:hAnsi="Palatino Linotype"/>
        </w:rPr>
        <w:t>, 36, fracciones I y II, 176, 178, 179, 181, 185, fracción I, 186 y 188,</w:t>
      </w:r>
      <w:r w:rsidRPr="00522397">
        <w:rPr>
          <w:rFonts w:ascii="Palatino Linotype" w:eastAsia="Calibri" w:hAnsi="Palatino Linotype" w:cs="Arial"/>
        </w:rPr>
        <w:t xml:space="preserve"> de la Ley de Transparencia y Acceso a la Información Pública del Estado de México y </w:t>
      </w:r>
      <w:r w:rsidRPr="00522397">
        <w:rPr>
          <w:rFonts w:ascii="Palatino Linotype" w:hAnsi="Palatino Linotype" w:cs="Arial"/>
        </w:rPr>
        <w:t>Municipios</w:t>
      </w:r>
      <w:r w:rsidRPr="00522397">
        <w:rPr>
          <w:rFonts w:ascii="Palatino Linotype" w:eastAsia="Calibri" w:hAnsi="Palatino Linotype" w:cs="Arial"/>
        </w:rPr>
        <w:t xml:space="preserve">, </w:t>
      </w:r>
      <w:r w:rsidRPr="00522397">
        <w:rPr>
          <w:rFonts w:ascii="Palatino Linotype" w:hAnsi="Palatino Linotype"/>
        </w:rPr>
        <w:t>este</w:t>
      </w:r>
      <w:r w:rsidRPr="00522397">
        <w:rPr>
          <w:rFonts w:ascii="Palatino Linotype" w:eastAsia="Calibri" w:hAnsi="Palatino Linotype" w:cs="Arial"/>
        </w:rPr>
        <w:t xml:space="preserve"> Pleno:</w:t>
      </w:r>
    </w:p>
    <w:p w14:paraId="01B2BF42" w14:textId="77777777" w:rsidR="00947988" w:rsidRPr="00522397" w:rsidRDefault="00947988" w:rsidP="00F757B3">
      <w:pPr>
        <w:widowControl w:val="0"/>
        <w:autoSpaceDE w:val="0"/>
        <w:autoSpaceDN w:val="0"/>
        <w:adjustRightInd w:val="0"/>
        <w:jc w:val="both"/>
        <w:rPr>
          <w:rFonts w:ascii="Palatino Linotype" w:eastAsia="Calibri" w:hAnsi="Palatino Linotype" w:cs="Arial"/>
        </w:rPr>
      </w:pPr>
    </w:p>
    <w:p w14:paraId="415FEA58" w14:textId="77777777" w:rsidR="00947988" w:rsidRPr="00522397" w:rsidRDefault="00947988" w:rsidP="00F757B3">
      <w:pPr>
        <w:jc w:val="center"/>
        <w:rPr>
          <w:rFonts w:ascii="Palatino Linotype" w:hAnsi="Palatino Linotype"/>
          <w:b/>
          <w:bCs/>
          <w:spacing w:val="40"/>
          <w:sz w:val="28"/>
        </w:rPr>
      </w:pPr>
      <w:r w:rsidRPr="00522397">
        <w:rPr>
          <w:rFonts w:ascii="Palatino Linotype" w:hAnsi="Palatino Linotype"/>
          <w:b/>
          <w:bCs/>
          <w:spacing w:val="40"/>
          <w:sz w:val="28"/>
        </w:rPr>
        <w:t>RESUELVE</w:t>
      </w:r>
    </w:p>
    <w:p w14:paraId="17AE019F" w14:textId="77777777" w:rsidR="00947988" w:rsidRPr="00522397" w:rsidRDefault="00947988" w:rsidP="00F757B3">
      <w:pPr>
        <w:jc w:val="center"/>
        <w:rPr>
          <w:rFonts w:ascii="Palatino Linotype" w:hAnsi="Palatino Linotype"/>
          <w:b/>
          <w:bCs/>
          <w:spacing w:val="40"/>
          <w:sz w:val="28"/>
        </w:rPr>
      </w:pPr>
    </w:p>
    <w:p w14:paraId="0980FE77" w14:textId="77777777" w:rsidR="005C45D2" w:rsidRPr="00522397" w:rsidRDefault="005C45D2" w:rsidP="00522397">
      <w:pPr>
        <w:spacing w:line="360" w:lineRule="auto"/>
        <w:jc w:val="both"/>
        <w:rPr>
          <w:rFonts w:ascii="Palatino Linotype" w:hAnsi="Palatino Linotype" w:cs="Arial"/>
          <w:lang w:val="es-ES"/>
        </w:rPr>
      </w:pPr>
      <w:r w:rsidRPr="00522397">
        <w:rPr>
          <w:rFonts w:ascii="Palatino Linotype" w:hAnsi="Palatino Linotype" w:cs="Arial"/>
          <w:b/>
          <w:sz w:val="28"/>
          <w:szCs w:val="28"/>
          <w:lang w:val="es-ES"/>
        </w:rPr>
        <w:t>PRIMERO</w:t>
      </w:r>
      <w:r w:rsidRPr="00522397">
        <w:rPr>
          <w:rFonts w:ascii="Palatino Linotype" w:hAnsi="Palatino Linotype" w:cs="Arial"/>
          <w:sz w:val="28"/>
          <w:szCs w:val="28"/>
          <w:lang w:val="es-ES"/>
        </w:rPr>
        <w:t>.</w:t>
      </w:r>
      <w:r w:rsidRPr="00522397">
        <w:rPr>
          <w:rFonts w:ascii="Palatino Linotype" w:hAnsi="Palatino Linotype" w:cs="Arial"/>
          <w:lang w:val="es-ES"/>
        </w:rPr>
        <w:t xml:space="preserve"> Resultan </w:t>
      </w:r>
      <w:r w:rsidR="005C4BAD" w:rsidRPr="00522397">
        <w:rPr>
          <w:rFonts w:ascii="Palatino Linotype" w:hAnsi="Palatino Linotype" w:cs="Arial"/>
          <w:b/>
          <w:lang w:val="es-ES"/>
        </w:rPr>
        <w:t xml:space="preserve">parcialmente </w:t>
      </w:r>
      <w:r w:rsidRPr="00522397">
        <w:rPr>
          <w:rFonts w:ascii="Palatino Linotype" w:hAnsi="Palatino Linotype" w:cs="Arial"/>
          <w:b/>
          <w:lang w:val="es-ES"/>
        </w:rPr>
        <w:t>fundadas</w:t>
      </w:r>
      <w:r w:rsidRPr="00522397">
        <w:rPr>
          <w:rFonts w:ascii="Palatino Linotype" w:hAnsi="Palatino Linotype" w:cs="Arial"/>
          <w:lang w:val="es-ES"/>
        </w:rPr>
        <w:t xml:space="preserve"> las razones o motivos de inconformidad planteadas por </w:t>
      </w:r>
      <w:r w:rsidRPr="00522397">
        <w:rPr>
          <w:rFonts w:ascii="Palatino Linotype" w:hAnsi="Palatino Linotype" w:cs="Arial"/>
          <w:b/>
          <w:lang w:val="es-ES"/>
        </w:rPr>
        <w:t>EL RECURRENTE</w:t>
      </w:r>
      <w:r w:rsidRPr="00522397">
        <w:rPr>
          <w:rFonts w:ascii="Palatino Linotype" w:hAnsi="Palatino Linotype" w:cs="Arial"/>
          <w:lang w:val="es-ES"/>
        </w:rPr>
        <w:t xml:space="preserve">, en términos del Considerando </w:t>
      </w:r>
      <w:r w:rsidRPr="00522397">
        <w:rPr>
          <w:rFonts w:ascii="Palatino Linotype" w:hAnsi="Palatino Linotype" w:cs="Arial"/>
          <w:b/>
          <w:lang w:val="es-ES"/>
        </w:rPr>
        <w:t>QUINTO</w:t>
      </w:r>
      <w:r w:rsidRPr="00522397">
        <w:rPr>
          <w:rFonts w:ascii="Palatino Linotype" w:hAnsi="Palatino Linotype" w:cs="Arial"/>
          <w:lang w:val="es-ES"/>
        </w:rPr>
        <w:t xml:space="preserve"> de la presente resolución.</w:t>
      </w:r>
    </w:p>
    <w:p w14:paraId="34AEDC92" w14:textId="77777777" w:rsidR="005C45D2" w:rsidRPr="00522397" w:rsidRDefault="005C45D2" w:rsidP="00522397">
      <w:pPr>
        <w:spacing w:line="360" w:lineRule="auto"/>
        <w:jc w:val="both"/>
        <w:rPr>
          <w:rFonts w:ascii="Palatino Linotype" w:hAnsi="Palatino Linotype" w:cs="Arial"/>
          <w:lang w:val="es-ES"/>
        </w:rPr>
      </w:pPr>
    </w:p>
    <w:p w14:paraId="33508F80" w14:textId="26840234" w:rsidR="005C45D2" w:rsidRPr="00522397" w:rsidRDefault="005C45D2" w:rsidP="00522397">
      <w:pPr>
        <w:spacing w:line="360" w:lineRule="auto"/>
        <w:jc w:val="both"/>
        <w:rPr>
          <w:rFonts w:ascii="Palatino Linotype" w:hAnsi="Palatino Linotype"/>
          <w:shd w:val="clear" w:color="auto" w:fill="FFFFFF"/>
        </w:rPr>
      </w:pPr>
      <w:r w:rsidRPr="00522397">
        <w:rPr>
          <w:rFonts w:ascii="Palatino Linotype" w:hAnsi="Palatino Linotype" w:cs="Arial"/>
          <w:b/>
          <w:sz w:val="28"/>
          <w:szCs w:val="28"/>
          <w:lang w:val="es-ES"/>
        </w:rPr>
        <w:t>SEGUNDO</w:t>
      </w:r>
      <w:r w:rsidRPr="00522397">
        <w:rPr>
          <w:rFonts w:ascii="Palatino Linotype" w:hAnsi="Palatino Linotype" w:cs="Arial"/>
          <w:sz w:val="28"/>
          <w:szCs w:val="28"/>
          <w:lang w:val="es-ES"/>
        </w:rPr>
        <w:t>.</w:t>
      </w:r>
      <w:r w:rsidRPr="00522397">
        <w:rPr>
          <w:rFonts w:ascii="Palatino Linotype" w:hAnsi="Palatino Linotype" w:cs="Arial"/>
          <w:lang w:val="es-ES"/>
        </w:rPr>
        <w:t xml:space="preserve"> </w:t>
      </w:r>
      <w:r w:rsidRPr="00522397">
        <w:rPr>
          <w:rFonts w:ascii="Palatino Linotype" w:eastAsia="Calibri" w:hAnsi="Palatino Linotype" w:cs="Arial"/>
        </w:rPr>
        <w:t xml:space="preserve">Se </w:t>
      </w:r>
      <w:r w:rsidR="00DB3DDC" w:rsidRPr="00522397">
        <w:rPr>
          <w:rFonts w:ascii="Palatino Linotype" w:eastAsia="Calibri" w:hAnsi="Palatino Linotype" w:cs="Arial"/>
          <w:b/>
        </w:rPr>
        <w:t xml:space="preserve">MODIFICA </w:t>
      </w:r>
      <w:r w:rsidRPr="00522397">
        <w:rPr>
          <w:rFonts w:ascii="Palatino Linotype" w:eastAsia="Calibri" w:hAnsi="Palatino Linotype" w:cs="Arial"/>
        </w:rPr>
        <w:t xml:space="preserve">la respuesta proporcionada por </w:t>
      </w:r>
      <w:r w:rsidRPr="00522397">
        <w:rPr>
          <w:rFonts w:ascii="Palatino Linotype" w:eastAsia="Calibri" w:hAnsi="Palatino Linotype" w:cs="Arial"/>
          <w:b/>
        </w:rPr>
        <w:t xml:space="preserve">EL SUJETO OBLIGADO </w:t>
      </w:r>
      <w:r w:rsidRPr="00522397">
        <w:rPr>
          <w:rFonts w:ascii="Palatino Linotype" w:eastAsia="Calibri" w:hAnsi="Palatino Linotype" w:cs="Arial"/>
        </w:rPr>
        <w:t xml:space="preserve">y se </w:t>
      </w:r>
      <w:r w:rsidRPr="00522397">
        <w:rPr>
          <w:rFonts w:ascii="Palatino Linotype" w:eastAsia="Calibri" w:hAnsi="Palatino Linotype" w:cs="Arial"/>
          <w:b/>
        </w:rPr>
        <w:t xml:space="preserve">ordena </w:t>
      </w:r>
      <w:r w:rsidRPr="00522397">
        <w:rPr>
          <w:rFonts w:ascii="Palatino Linotype" w:eastAsia="Calibri" w:hAnsi="Palatino Linotype" w:cs="Arial"/>
        </w:rPr>
        <w:t xml:space="preserve">atienda la solicitud de información </w:t>
      </w:r>
      <w:r w:rsidR="005C4BAD" w:rsidRPr="00522397">
        <w:rPr>
          <w:rFonts w:ascii="Palatino Linotype" w:hAnsi="Palatino Linotype"/>
          <w:b/>
        </w:rPr>
        <w:t>00836/NICOROM/IP/2019</w:t>
      </w:r>
      <w:r w:rsidRPr="00522397">
        <w:rPr>
          <w:rFonts w:ascii="Palatino Linotype" w:hAnsi="Palatino Linotype" w:cs="Arial"/>
        </w:rPr>
        <w:t xml:space="preserve">, en términos del Considerando </w:t>
      </w:r>
      <w:r w:rsidRPr="00522397">
        <w:rPr>
          <w:rFonts w:ascii="Palatino Linotype" w:hAnsi="Palatino Linotype" w:cs="Arial"/>
          <w:b/>
        </w:rPr>
        <w:t>QUINTO</w:t>
      </w:r>
      <w:r w:rsidRPr="00522397">
        <w:rPr>
          <w:rFonts w:ascii="Palatino Linotype" w:hAnsi="Palatino Linotype" w:cs="Arial"/>
        </w:rPr>
        <w:t xml:space="preserve"> </w:t>
      </w:r>
      <w:r w:rsidRPr="00522397">
        <w:rPr>
          <w:rFonts w:ascii="Palatino Linotype" w:hAnsi="Palatino Linotype" w:cs="Arial"/>
          <w:lang w:val="es-ES"/>
        </w:rPr>
        <w:t xml:space="preserve">de la presente resolución, y haga entrega al </w:t>
      </w:r>
      <w:r w:rsidRPr="00522397">
        <w:rPr>
          <w:rFonts w:ascii="Palatino Linotype" w:hAnsi="Palatino Linotype" w:cs="Arial"/>
          <w:b/>
          <w:lang w:val="es-ES"/>
        </w:rPr>
        <w:t>RECURRENTE</w:t>
      </w:r>
      <w:r w:rsidRPr="00522397">
        <w:rPr>
          <w:rFonts w:ascii="Palatino Linotype" w:hAnsi="Palatino Linotype" w:cs="Arial"/>
          <w:lang w:val="es-ES"/>
        </w:rPr>
        <w:t xml:space="preserve">, vía </w:t>
      </w:r>
      <w:r w:rsidRPr="00522397">
        <w:rPr>
          <w:rFonts w:ascii="Palatino Linotype" w:hAnsi="Palatino Linotype" w:cs="Arial"/>
          <w:b/>
          <w:lang w:val="es-ES"/>
        </w:rPr>
        <w:t>SAIMEX</w:t>
      </w:r>
      <w:r w:rsidRPr="00522397">
        <w:rPr>
          <w:rFonts w:ascii="Palatino Linotype" w:hAnsi="Palatino Linotype" w:cs="Arial"/>
          <w:lang w:val="es-ES"/>
        </w:rPr>
        <w:t>,</w:t>
      </w:r>
      <w:r w:rsidR="00DD463E" w:rsidRPr="00522397">
        <w:rPr>
          <w:rFonts w:ascii="Palatino Linotype" w:hAnsi="Palatino Linotype" w:cs="Arial"/>
          <w:lang w:val="es-ES"/>
        </w:rPr>
        <w:t xml:space="preserve"> </w:t>
      </w:r>
      <w:r w:rsidR="00794939">
        <w:rPr>
          <w:rFonts w:ascii="Palatino Linotype" w:hAnsi="Palatino Linotype" w:cs="Arial"/>
          <w:lang w:val="es-ES"/>
        </w:rPr>
        <w:t xml:space="preserve">de ser procedente </w:t>
      </w:r>
      <w:r w:rsidR="00522397" w:rsidRPr="00522397">
        <w:rPr>
          <w:rFonts w:ascii="Palatino Linotype" w:hAnsi="Palatino Linotype" w:cs="Arial"/>
          <w:lang w:val="es-ES"/>
        </w:rPr>
        <w:t xml:space="preserve">en </w:t>
      </w:r>
      <w:r w:rsidR="00794939">
        <w:rPr>
          <w:rFonts w:ascii="Palatino Linotype" w:hAnsi="Palatino Linotype" w:cs="Arial"/>
          <w:b/>
          <w:lang w:val="es-ES"/>
        </w:rPr>
        <w:t xml:space="preserve">versión pública, de </w:t>
      </w:r>
      <w:r w:rsidRPr="00522397">
        <w:rPr>
          <w:rFonts w:ascii="Palatino Linotype" w:hAnsi="Palatino Linotype" w:cs="Arial"/>
          <w:lang w:val="es-ES"/>
        </w:rPr>
        <w:t>lo siguiente:</w:t>
      </w:r>
    </w:p>
    <w:p w14:paraId="349DFFC3" w14:textId="77777777" w:rsidR="009020DA" w:rsidRPr="00522397" w:rsidRDefault="009020DA" w:rsidP="00F757B3">
      <w:pPr>
        <w:jc w:val="both"/>
        <w:rPr>
          <w:rFonts w:ascii="Palatino Linotype" w:hAnsi="Palatino Linotype" w:cs="Arial"/>
          <w:szCs w:val="22"/>
          <w:lang w:val="es-ES"/>
        </w:rPr>
      </w:pPr>
    </w:p>
    <w:p w14:paraId="2C69A2A6" w14:textId="77777777" w:rsidR="009020DA" w:rsidRPr="00522397" w:rsidRDefault="009020DA" w:rsidP="00F757B3">
      <w:pPr>
        <w:ind w:left="709" w:right="899" w:hanging="142"/>
        <w:jc w:val="both"/>
        <w:rPr>
          <w:rFonts w:ascii="Palatino Linotype" w:hAnsi="Palatino Linotype"/>
          <w:i/>
          <w:sz w:val="22"/>
          <w:szCs w:val="22"/>
        </w:rPr>
      </w:pPr>
      <w:r w:rsidRPr="00522397">
        <w:rPr>
          <w:rFonts w:ascii="Palatino Linotype" w:hAnsi="Palatino Linotype"/>
          <w:i/>
        </w:rPr>
        <w:t>“</w:t>
      </w:r>
      <w:r w:rsidR="00522397" w:rsidRPr="00522397">
        <w:rPr>
          <w:rFonts w:ascii="Palatino Linotype" w:hAnsi="Palatino Linotype"/>
          <w:i/>
          <w:sz w:val="22"/>
          <w:szCs w:val="22"/>
        </w:rPr>
        <w:t xml:space="preserve">Las facturas pagadas y contratos celebrados por concepto de compra o arrendamiento de lámparas de alumbrado público; así como, compra o arrendamiento de vehículos y maquinaria tales como patrullas, ambulancias, camiones de bomberos, camiones recolectores de basura, </w:t>
      </w:r>
      <w:proofErr w:type="spellStart"/>
      <w:r w:rsidR="00522397" w:rsidRPr="00522397">
        <w:rPr>
          <w:rFonts w:ascii="Palatino Linotype" w:hAnsi="Palatino Linotype"/>
          <w:i/>
          <w:sz w:val="22"/>
          <w:szCs w:val="22"/>
        </w:rPr>
        <w:t>vactors</w:t>
      </w:r>
      <w:proofErr w:type="spellEnd"/>
      <w:r w:rsidR="00522397" w:rsidRPr="00522397">
        <w:rPr>
          <w:rFonts w:ascii="Palatino Linotype" w:hAnsi="Palatino Linotype"/>
          <w:i/>
          <w:sz w:val="22"/>
          <w:szCs w:val="22"/>
        </w:rPr>
        <w:t>, y cualquier otro tipo de vehículo utilitario; celebrados del 1 de enero al 4 de diciembre de 2019.</w:t>
      </w:r>
    </w:p>
    <w:p w14:paraId="6B9186BB" w14:textId="77777777" w:rsidR="00522397" w:rsidRPr="00522397" w:rsidRDefault="00522397" w:rsidP="00F757B3">
      <w:pPr>
        <w:ind w:left="709" w:right="899" w:hanging="142"/>
        <w:jc w:val="both"/>
        <w:rPr>
          <w:rFonts w:ascii="Palatino Linotype" w:hAnsi="Palatino Linotype"/>
          <w:i/>
          <w:sz w:val="22"/>
          <w:szCs w:val="22"/>
        </w:rPr>
      </w:pPr>
    </w:p>
    <w:p w14:paraId="48EA9843" w14:textId="7DB134CC" w:rsidR="00522397" w:rsidRPr="00522397" w:rsidRDefault="00522397" w:rsidP="00F757B3">
      <w:pPr>
        <w:ind w:left="709" w:right="899"/>
        <w:jc w:val="both"/>
        <w:rPr>
          <w:rFonts w:ascii="Palatino Linotype" w:hAnsi="Palatino Linotype"/>
          <w:i/>
          <w:sz w:val="22"/>
          <w:szCs w:val="22"/>
        </w:rPr>
      </w:pPr>
      <w:r w:rsidRPr="00522397">
        <w:rPr>
          <w:rFonts w:ascii="Palatino Linotype" w:hAnsi="Palatino Linotype"/>
          <w:i/>
          <w:sz w:val="22"/>
          <w:szCs w:val="22"/>
        </w:rPr>
        <w:t>Debiendo</w:t>
      </w:r>
      <w:r w:rsidRPr="00522397">
        <w:rPr>
          <w:rFonts w:ascii="Palatino Linotype" w:hAnsi="Palatino Linotype" w:cs="Arial"/>
          <w:i/>
          <w:sz w:val="22"/>
          <w:szCs w:val="22"/>
        </w:rPr>
        <w:t xml:space="preserve"> notificar al </w:t>
      </w:r>
      <w:r w:rsidRPr="00522397">
        <w:rPr>
          <w:rFonts w:ascii="Palatino Linotype" w:hAnsi="Palatino Linotype" w:cs="Arial"/>
          <w:b/>
          <w:i/>
          <w:sz w:val="22"/>
          <w:szCs w:val="22"/>
        </w:rPr>
        <w:t>RECURRENTE</w:t>
      </w:r>
      <w:r w:rsidRPr="00522397">
        <w:rPr>
          <w:rFonts w:ascii="Palatino Linotype" w:hAnsi="Palatino Linotype" w:cs="Arial"/>
          <w:i/>
          <w:sz w:val="22"/>
          <w:szCs w:val="22"/>
        </w:rPr>
        <w:t xml:space="preserve"> el Acuerdo de clasificación de la información que apruebe el Comité de Transparencia con motivo de la versión pública</w:t>
      </w:r>
      <w:r w:rsidR="003C582F">
        <w:rPr>
          <w:rFonts w:ascii="Palatino Linotype" w:hAnsi="Palatino Linotype" w:cs="Arial"/>
          <w:i/>
          <w:sz w:val="22"/>
          <w:szCs w:val="22"/>
        </w:rPr>
        <w:t>.</w:t>
      </w:r>
      <w:r w:rsidRPr="00522397">
        <w:rPr>
          <w:rFonts w:ascii="Palatino Linotype" w:hAnsi="Palatino Linotype" w:cs="Arial"/>
          <w:i/>
          <w:sz w:val="22"/>
          <w:szCs w:val="22"/>
        </w:rPr>
        <w:t>”</w:t>
      </w:r>
    </w:p>
    <w:p w14:paraId="6AE02492" w14:textId="77777777" w:rsidR="009020DA" w:rsidRPr="00522397" w:rsidRDefault="009020DA" w:rsidP="00F757B3">
      <w:pPr>
        <w:jc w:val="both"/>
        <w:rPr>
          <w:rFonts w:ascii="Palatino Linotype" w:hAnsi="Palatino Linotype"/>
          <w:b/>
          <w:color w:val="222222"/>
          <w:sz w:val="28"/>
          <w:szCs w:val="28"/>
          <w:shd w:val="clear" w:color="auto" w:fill="FFFFFF"/>
        </w:rPr>
      </w:pPr>
    </w:p>
    <w:p w14:paraId="33E7D3E6" w14:textId="77777777" w:rsidR="005C45D2" w:rsidRPr="00522397" w:rsidRDefault="005C45D2" w:rsidP="00522397">
      <w:pPr>
        <w:spacing w:line="360" w:lineRule="auto"/>
        <w:jc w:val="both"/>
        <w:rPr>
          <w:rFonts w:ascii="Palatino Linotype" w:hAnsi="Palatino Linotype"/>
          <w:color w:val="222222"/>
          <w:shd w:val="clear" w:color="auto" w:fill="FFFFFF"/>
        </w:rPr>
      </w:pPr>
      <w:r w:rsidRPr="00522397">
        <w:rPr>
          <w:rFonts w:ascii="Palatino Linotype" w:hAnsi="Palatino Linotype"/>
          <w:b/>
          <w:color w:val="222222"/>
          <w:sz w:val="28"/>
          <w:szCs w:val="28"/>
          <w:shd w:val="clear" w:color="auto" w:fill="FFFFFF"/>
        </w:rPr>
        <w:t>TERCERO.</w:t>
      </w:r>
      <w:r w:rsidRPr="00522397">
        <w:rPr>
          <w:rFonts w:ascii="Palatino Linotype" w:hAnsi="Palatino Linotype"/>
          <w:b/>
          <w:color w:val="222222"/>
          <w:shd w:val="clear" w:color="auto" w:fill="FFFFFF"/>
        </w:rPr>
        <w:t> </w:t>
      </w:r>
      <w:r w:rsidRPr="00522397">
        <w:rPr>
          <w:rFonts w:ascii="Palatino Linotype" w:hAnsi="Palatino Linotype"/>
          <w:b/>
          <w:color w:val="222222"/>
          <w:lang w:eastAsia="es-ES_tradnl"/>
        </w:rPr>
        <w:t>Notifíquese</w:t>
      </w:r>
      <w:r w:rsidRPr="00522397">
        <w:rPr>
          <w:rFonts w:ascii="Palatino Linotype" w:hAnsi="Palatino Linotype"/>
          <w:color w:val="222222"/>
          <w:lang w:eastAsia="es-ES_tradnl"/>
        </w:rPr>
        <w:t xml:space="preserve"> </w:t>
      </w:r>
      <w:r w:rsidRPr="00522397">
        <w:rPr>
          <w:rFonts w:ascii="Palatino Linotype" w:hAnsi="Palatino Linotype"/>
          <w:color w:val="222222"/>
          <w:shd w:val="clear" w:color="auto" w:fill="FFFFFF"/>
        </w:rPr>
        <w:t>al Titular de la Unidad de Transparencia del</w:t>
      </w:r>
      <w:r w:rsidRPr="00522397">
        <w:rPr>
          <w:rFonts w:ascii="Palatino Linotype" w:hAnsi="Palatino Linotype"/>
          <w:b/>
          <w:color w:val="222222"/>
          <w:shd w:val="clear" w:color="auto" w:fill="FFFFFF"/>
        </w:rPr>
        <w:t> SUJETO OBLIGADO</w:t>
      </w:r>
      <w:r w:rsidRPr="00522397">
        <w:rPr>
          <w:rFonts w:ascii="Palatino Linotype" w:hAnsi="Palatino Linotype"/>
          <w:color w:val="222222"/>
          <w:shd w:val="clear" w:color="auto" w:fill="FFFFFF"/>
        </w:rPr>
        <w:t xml:space="preserve">, para que conforme a los artículos 186, último párrafo y 189, párrafo segundo de la Ley de </w:t>
      </w:r>
      <w:r w:rsidRPr="00522397">
        <w:rPr>
          <w:rFonts w:ascii="Palatino Linotype" w:hAnsi="Palatino Linotype" w:cs="Arial"/>
        </w:rPr>
        <w:t>Transparencia</w:t>
      </w:r>
      <w:r w:rsidRPr="00522397">
        <w:rPr>
          <w:rFonts w:ascii="Palatino Linotype" w:hAnsi="Palatino Linotype"/>
          <w:color w:val="222222"/>
          <w:shd w:val="clear" w:color="auto" w:fill="FFFFFF"/>
        </w:rPr>
        <w:t xml:space="preserve"> y Acceso a la Información Pública del Estado de </w:t>
      </w:r>
      <w:r w:rsidRPr="00522397">
        <w:rPr>
          <w:rFonts w:ascii="Palatino Linotype" w:hAnsi="Palatino Linotype"/>
          <w:color w:val="222222"/>
          <w:shd w:val="clear" w:color="auto" w:fill="FFFFFF"/>
        </w:rPr>
        <w:lastRenderedPageBreak/>
        <w:t xml:space="preserve">México y Municipios, dé </w:t>
      </w:r>
      <w:r w:rsidRPr="00522397">
        <w:rPr>
          <w:rFonts w:ascii="Palatino Linotype" w:hAnsi="Palatino Linotype" w:cs="Arial"/>
        </w:rPr>
        <w:t>cumplimiento</w:t>
      </w:r>
      <w:r w:rsidRPr="00522397">
        <w:rPr>
          <w:rFonts w:ascii="Palatino Linotype" w:hAnsi="Palatino Linotype"/>
          <w:color w:val="222222"/>
          <w:shd w:val="clear" w:color="auto" w:fill="FFFFFF"/>
        </w:rPr>
        <w:t xml:space="preserve"> a lo ordenado dentro del plazo de diez días hábiles, debiendo </w:t>
      </w:r>
      <w:r w:rsidRPr="00522397">
        <w:rPr>
          <w:rFonts w:ascii="Palatino Linotype" w:hAnsi="Palatino Linotype" w:cs="Arial"/>
        </w:rPr>
        <w:t>informar</w:t>
      </w:r>
      <w:r w:rsidRPr="00522397">
        <w:rPr>
          <w:rFonts w:ascii="Palatino Linotype" w:hAnsi="Palatino Linotype"/>
          <w:color w:val="222222"/>
          <w:shd w:val="clear" w:color="auto" w:fill="FFFFFF"/>
        </w:rPr>
        <w:t xml:space="preserve"> a este Instituto en un plazo </w:t>
      </w:r>
      <w:r w:rsidRPr="00522397">
        <w:rPr>
          <w:rFonts w:ascii="Palatino Linotype" w:hAnsi="Palatino Linotype"/>
          <w:color w:val="222222"/>
          <w:lang w:eastAsia="es-ES_tradnl"/>
        </w:rPr>
        <w:t>de</w:t>
      </w:r>
      <w:r w:rsidRPr="00522397">
        <w:rPr>
          <w:rFonts w:ascii="Palatino Linotype" w:hAnsi="Palatino Linotype"/>
          <w:color w:val="222222"/>
          <w:shd w:val="clear" w:color="auto" w:fill="FFFFFF"/>
        </w:rPr>
        <w:t xml:space="preserve"> tres días hábiles siguientes sobre el cumplimiento dado a la presente resolución.</w:t>
      </w:r>
    </w:p>
    <w:p w14:paraId="5FB8F6E5" w14:textId="77777777" w:rsidR="005C45D2" w:rsidRPr="00522397" w:rsidRDefault="005C45D2" w:rsidP="00522397">
      <w:pPr>
        <w:spacing w:line="360" w:lineRule="auto"/>
        <w:ind w:right="49"/>
        <w:jc w:val="both"/>
        <w:rPr>
          <w:rFonts w:ascii="Palatino Linotype" w:hAnsi="Palatino Linotype"/>
          <w:b/>
          <w:color w:val="222222"/>
          <w:shd w:val="clear" w:color="auto" w:fill="FFFFFF"/>
        </w:rPr>
      </w:pPr>
    </w:p>
    <w:p w14:paraId="55E48EF3" w14:textId="77777777" w:rsidR="00DB3DDC" w:rsidRPr="00522397" w:rsidRDefault="00DB3DDC" w:rsidP="00522397">
      <w:pPr>
        <w:spacing w:line="360" w:lineRule="auto"/>
        <w:ind w:right="49"/>
        <w:jc w:val="both"/>
        <w:rPr>
          <w:rFonts w:ascii="Palatino Linotype" w:hAnsi="Palatino Linotype"/>
          <w:shd w:val="clear" w:color="auto" w:fill="FFFFFF"/>
          <w:lang w:eastAsia="es-MX"/>
        </w:rPr>
      </w:pPr>
      <w:r w:rsidRPr="00522397">
        <w:rPr>
          <w:rFonts w:ascii="Palatino Linotype" w:hAnsi="Palatino Linotype" w:cs="Arial"/>
          <w:b/>
          <w:bCs/>
          <w:color w:val="222222"/>
          <w:sz w:val="28"/>
          <w:lang w:eastAsia="es-MX"/>
        </w:rPr>
        <w:t xml:space="preserve">CUARTO. </w:t>
      </w:r>
      <w:r w:rsidRPr="00522397">
        <w:rPr>
          <w:rFonts w:ascii="Palatino Linotype" w:hAnsi="Palatino Linotype"/>
          <w:shd w:val="clear" w:color="auto" w:fill="FFFFFF"/>
          <w:lang w:eastAsia="es-MX"/>
        </w:rPr>
        <w:t xml:space="preserve">Con fundamento en el artículo 198 de la Ley de Transparencia y Acceso a la Información Pública del Estado de México y Municipios, se apercibe al </w:t>
      </w:r>
      <w:r w:rsidRPr="00522397">
        <w:rPr>
          <w:rFonts w:ascii="Palatino Linotype" w:hAnsi="Palatino Linotype"/>
          <w:b/>
          <w:shd w:val="clear" w:color="auto" w:fill="FFFFFF"/>
          <w:lang w:eastAsia="es-MX"/>
        </w:rPr>
        <w:t>SUJETO OBLIGADO</w:t>
      </w:r>
      <w:r w:rsidRPr="00522397">
        <w:rPr>
          <w:rFonts w:ascii="Palatino Linotype" w:hAnsi="Palatino Linotype"/>
          <w:shd w:val="clear" w:color="auto" w:fill="FFFFFF"/>
          <w:lang w:eastAsia="es-MX"/>
        </w:rPr>
        <w:t xml:space="preserve"> que, en caso de negarse a cumplir la presente resolución o hacerlo de manera parcial se actuará de conformidad con lo previsto en los artículos 213, 214, 216 y 217 de dicha Ley.</w:t>
      </w:r>
    </w:p>
    <w:p w14:paraId="3C4CDF5D" w14:textId="77777777" w:rsidR="00DB3DDC" w:rsidRPr="00522397" w:rsidRDefault="00DB3DDC" w:rsidP="00522397">
      <w:pPr>
        <w:spacing w:line="360" w:lineRule="auto"/>
        <w:ind w:right="49"/>
        <w:jc w:val="both"/>
        <w:rPr>
          <w:rFonts w:ascii="Palatino Linotype" w:hAnsi="Palatino Linotype"/>
          <w:shd w:val="clear" w:color="auto" w:fill="FFFFFF"/>
          <w:lang w:eastAsia="es-MX"/>
        </w:rPr>
      </w:pPr>
    </w:p>
    <w:p w14:paraId="6C21B984" w14:textId="77777777" w:rsidR="00DB3DDC" w:rsidRPr="00522397" w:rsidRDefault="00DB3DDC" w:rsidP="00522397">
      <w:pPr>
        <w:spacing w:line="360" w:lineRule="auto"/>
        <w:ind w:right="49"/>
        <w:jc w:val="both"/>
        <w:rPr>
          <w:rFonts w:ascii="Palatino Linotype" w:hAnsi="Palatino Linotype"/>
          <w:b/>
          <w:color w:val="222222"/>
          <w:szCs w:val="17"/>
          <w:lang w:eastAsia="es-ES_tradnl"/>
        </w:rPr>
      </w:pPr>
      <w:r w:rsidRPr="00522397">
        <w:rPr>
          <w:rFonts w:ascii="Palatino Linotype" w:hAnsi="Palatino Linotype" w:cs="Arial"/>
          <w:b/>
          <w:bCs/>
          <w:color w:val="222222"/>
          <w:sz w:val="28"/>
          <w:lang w:eastAsia="es-MX"/>
        </w:rPr>
        <w:t>QUINTO.</w:t>
      </w:r>
      <w:r w:rsidRPr="00522397">
        <w:rPr>
          <w:rFonts w:ascii="Palatino Linotype" w:hAnsi="Palatino Linotype"/>
          <w:color w:val="222222"/>
          <w:szCs w:val="17"/>
          <w:lang w:eastAsia="es-ES_tradnl"/>
        </w:rPr>
        <w:t xml:space="preserve"> </w:t>
      </w:r>
      <w:r w:rsidRPr="00522397">
        <w:rPr>
          <w:rFonts w:ascii="Palatino Linotype" w:hAnsi="Palatino Linotype"/>
          <w:b/>
          <w:color w:val="222222"/>
          <w:szCs w:val="17"/>
          <w:lang w:eastAsia="es-ES_tradnl"/>
        </w:rPr>
        <w:t>Notifíquese</w:t>
      </w:r>
      <w:r w:rsidRPr="00522397">
        <w:rPr>
          <w:rFonts w:ascii="Palatino Linotype" w:hAnsi="Palatino Linotype"/>
          <w:color w:val="222222"/>
          <w:szCs w:val="17"/>
          <w:lang w:eastAsia="es-ES_tradnl"/>
        </w:rPr>
        <w:t xml:space="preserve"> al </w:t>
      </w:r>
      <w:r w:rsidRPr="00522397">
        <w:rPr>
          <w:rFonts w:ascii="Palatino Linotype" w:hAnsi="Palatino Linotype"/>
          <w:b/>
          <w:color w:val="222222"/>
          <w:szCs w:val="17"/>
          <w:lang w:eastAsia="es-ES_tradnl"/>
        </w:rPr>
        <w:t>RECURRENTE</w:t>
      </w:r>
      <w:r w:rsidRPr="00522397">
        <w:rPr>
          <w:rFonts w:ascii="Palatino Linotype" w:hAnsi="Palatino Linotype"/>
          <w:color w:val="222222"/>
          <w:szCs w:val="17"/>
          <w:lang w:eastAsia="es-ES_tradnl"/>
        </w:rPr>
        <w:t xml:space="preserve"> la presente resolución</w:t>
      </w:r>
      <w:r w:rsidRPr="00522397">
        <w:rPr>
          <w:rFonts w:ascii="Palatino Linotype" w:hAnsi="Palatino Linotype" w:cs="Arial"/>
        </w:rPr>
        <w:t>.</w:t>
      </w:r>
    </w:p>
    <w:p w14:paraId="64D6E8C6" w14:textId="77777777" w:rsidR="00DB3DDC" w:rsidRPr="00522397" w:rsidRDefault="00DB3DDC" w:rsidP="00522397">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14:paraId="23ACDC75" w14:textId="0F163C3C" w:rsidR="00DB3DDC" w:rsidRPr="00522397" w:rsidRDefault="00DB3DDC" w:rsidP="00522397">
      <w:pPr>
        <w:spacing w:line="360" w:lineRule="auto"/>
        <w:ind w:right="49"/>
        <w:jc w:val="both"/>
        <w:rPr>
          <w:rFonts w:ascii="Palatino Linotype" w:hAnsi="Palatino Linotype"/>
          <w:color w:val="222222"/>
          <w:szCs w:val="17"/>
          <w:lang w:eastAsia="es-ES_tradnl"/>
        </w:rPr>
      </w:pPr>
      <w:r w:rsidRPr="00522397">
        <w:rPr>
          <w:rFonts w:ascii="Palatino Linotype" w:hAnsi="Palatino Linotype" w:cs="Arial"/>
          <w:b/>
          <w:bCs/>
          <w:color w:val="222222"/>
          <w:sz w:val="28"/>
          <w:lang w:eastAsia="es-MX"/>
        </w:rPr>
        <w:t>SEXTO.</w:t>
      </w:r>
      <w:r w:rsidRPr="00522397">
        <w:rPr>
          <w:rFonts w:ascii="Palatino Linotype" w:hAnsi="Palatino Linotype"/>
          <w:color w:val="222222"/>
          <w:szCs w:val="17"/>
          <w:lang w:eastAsia="es-ES_tradnl"/>
        </w:rPr>
        <w:t xml:space="preserve"> </w:t>
      </w:r>
      <w:r w:rsidRPr="00522397">
        <w:rPr>
          <w:rFonts w:ascii="Palatino Linotype" w:hAnsi="Palatino Linotype"/>
          <w:b/>
          <w:color w:val="222222"/>
          <w:szCs w:val="17"/>
          <w:lang w:eastAsia="es-ES_tradnl"/>
        </w:rPr>
        <w:t>Hágase del conocimiento</w:t>
      </w:r>
      <w:r w:rsidRPr="00522397">
        <w:rPr>
          <w:rFonts w:ascii="Palatino Linotype" w:hAnsi="Palatino Linotype"/>
          <w:color w:val="222222"/>
          <w:szCs w:val="17"/>
          <w:lang w:eastAsia="es-ES_tradnl"/>
        </w:rPr>
        <w:t xml:space="preserve"> al </w:t>
      </w:r>
      <w:r w:rsidRPr="00522397">
        <w:rPr>
          <w:rFonts w:ascii="Palatino Linotype" w:hAnsi="Palatino Linotype"/>
          <w:b/>
          <w:color w:val="222222"/>
          <w:szCs w:val="17"/>
          <w:lang w:eastAsia="es-ES_tradnl"/>
        </w:rPr>
        <w:t>RECURRENTE</w:t>
      </w:r>
      <w:r w:rsidRPr="00522397">
        <w:rPr>
          <w:rFonts w:ascii="Palatino Linotype"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399236E4" w14:textId="77777777" w:rsidR="005D169A" w:rsidRPr="00522397" w:rsidRDefault="005D169A" w:rsidP="00522397">
      <w:pPr>
        <w:spacing w:line="360" w:lineRule="auto"/>
        <w:jc w:val="both"/>
        <w:rPr>
          <w:rFonts w:ascii="Palatino Linotype" w:hAnsi="Palatino Linotype" w:cs="Arial"/>
          <w:b/>
          <w:bCs/>
          <w:color w:val="222222"/>
          <w:lang w:eastAsia="es-MX"/>
        </w:rPr>
      </w:pPr>
    </w:p>
    <w:p w14:paraId="3950A01F" w14:textId="300A08AB" w:rsidR="009E640E" w:rsidRPr="00522397" w:rsidRDefault="009E640E" w:rsidP="00522397">
      <w:pPr>
        <w:spacing w:line="360" w:lineRule="auto"/>
        <w:jc w:val="both"/>
        <w:rPr>
          <w:rFonts w:ascii="Palatino Linotype" w:hAnsi="Palatino Linotype" w:cs="Arial"/>
          <w:lang w:val="es-ES"/>
        </w:rPr>
      </w:pPr>
      <w:r w:rsidRPr="00522397">
        <w:rPr>
          <w:rFonts w:ascii="Palatino Linotype" w:hAnsi="Palatino Linotype" w:cs="Arial"/>
          <w:lang w:val="es-ES"/>
        </w:rPr>
        <w:t xml:space="preserve">ASÍ LO RESUELVE, POR </w:t>
      </w:r>
      <w:r w:rsidR="003D74A1">
        <w:rPr>
          <w:rFonts w:ascii="Palatino Linotype" w:hAnsi="Palatino Linotype" w:cs="Arial"/>
          <w:lang w:val="es-ES"/>
        </w:rPr>
        <w:t>UNANIMIDAD</w:t>
      </w:r>
      <w:r w:rsidRPr="00522397">
        <w:rPr>
          <w:rFonts w:ascii="Palatino Linotype" w:hAnsi="Palatino Linotype" w:cs="Arial"/>
          <w:lang w:val="es-ES"/>
        </w:rPr>
        <w:t>DE VOTOS EL PLENO DEL</w:t>
      </w:r>
      <w:r w:rsidRPr="00522397">
        <w:rPr>
          <w:rFonts w:ascii="Palatino Linotype" w:eastAsia="Arial Unicode MS" w:hAnsi="Palatino Linotype" w:cs="Arial"/>
          <w:lang w:val="es-ES"/>
        </w:rPr>
        <w:t xml:space="preserve"> INSTITUTO DE </w:t>
      </w:r>
      <w:r w:rsidRPr="00522397">
        <w:rPr>
          <w:rFonts w:ascii="Palatino Linotype" w:hAnsi="Palatino Linotype"/>
          <w:lang w:val="es-ES" w:eastAsia="en-US"/>
        </w:rPr>
        <w:t>TRANSPARENCIA</w:t>
      </w:r>
      <w:r w:rsidRPr="00522397">
        <w:rPr>
          <w:rFonts w:ascii="Palatino Linotype" w:eastAsia="Arial Unicode MS" w:hAnsi="Palatino Linotype" w:cs="Arial"/>
          <w:lang w:val="es-ES"/>
        </w:rPr>
        <w:t>, ACCESO A LA INFORMACIÓN PÚBLICA Y PROTECCIÓN DE DATOS PERSONALES DEL ESTADO DE MÉXICO Y MUNICIPIOS</w:t>
      </w:r>
      <w:r w:rsidRPr="00522397">
        <w:rPr>
          <w:rFonts w:ascii="Palatino Linotype" w:hAnsi="Palatino Linotype" w:cs="Arial"/>
          <w:lang w:val="es-ES"/>
        </w:rPr>
        <w:t xml:space="preserve">, CONFORMADO POR LOS COMISIONADOS ZULEMA MARTÍNEZ SÁNCHEZ; EVA ABAID YAPUR; JOSÉ GUADALUPE LUNA HERNÁNDEZ, JAVIER MARTÍNEZ CRUZ Y LUIS GUSTAVO PARRA NORIEGA; </w:t>
      </w:r>
      <w:r w:rsidR="00E05879" w:rsidRPr="00522397">
        <w:rPr>
          <w:rFonts w:ascii="Palatino Linotype" w:hAnsi="Palatino Linotype" w:cs="Arial"/>
          <w:shd w:val="clear" w:color="auto" w:fill="FFFFFF" w:themeFill="background1"/>
          <w:lang w:val="es-ES"/>
        </w:rPr>
        <w:t>EN LA DÉCIMA</w:t>
      </w:r>
      <w:r w:rsidR="00522397" w:rsidRPr="00522397">
        <w:rPr>
          <w:rFonts w:ascii="Palatino Linotype" w:hAnsi="Palatino Linotype" w:cs="Arial"/>
          <w:shd w:val="clear" w:color="auto" w:fill="FFFFFF" w:themeFill="background1"/>
          <w:lang w:val="es-ES"/>
        </w:rPr>
        <w:t xml:space="preserve"> </w:t>
      </w:r>
      <w:r w:rsidR="003D74A1" w:rsidRPr="003D74A1">
        <w:rPr>
          <w:rFonts w:ascii="Palatino Linotype" w:hAnsi="Palatino Linotype" w:cs="Arial"/>
          <w:shd w:val="clear" w:color="auto" w:fill="FFFFFF" w:themeFill="background1"/>
          <w:lang w:val="es-ES"/>
        </w:rPr>
        <w:t>SEGUNDA</w:t>
      </w:r>
      <w:r w:rsidR="00E05879" w:rsidRPr="003D74A1">
        <w:rPr>
          <w:rFonts w:ascii="Palatino Linotype" w:hAnsi="Palatino Linotype" w:cs="Arial"/>
          <w:shd w:val="clear" w:color="auto" w:fill="FFFFFF" w:themeFill="background1"/>
          <w:lang w:val="es-ES"/>
        </w:rPr>
        <w:t xml:space="preserve"> </w:t>
      </w:r>
      <w:r w:rsidRPr="003D74A1">
        <w:rPr>
          <w:rFonts w:ascii="Palatino Linotype" w:hAnsi="Palatino Linotype" w:cs="Arial"/>
          <w:lang w:val="es-ES"/>
        </w:rPr>
        <w:t xml:space="preserve">SESIÓN ORDINARIA </w:t>
      </w:r>
      <w:r w:rsidRPr="003D74A1">
        <w:rPr>
          <w:rFonts w:ascii="Palatino Linotype" w:hAnsi="Palatino Linotype" w:cs="Arial"/>
          <w:lang w:val="es-ES"/>
        </w:rPr>
        <w:lastRenderedPageBreak/>
        <w:t xml:space="preserve">CELEBRADA </w:t>
      </w:r>
      <w:r w:rsidR="00E05879" w:rsidRPr="003D74A1">
        <w:rPr>
          <w:rFonts w:ascii="Palatino Linotype" w:hAnsi="Palatino Linotype" w:cs="Arial"/>
          <w:lang w:val="es-ES"/>
        </w:rPr>
        <w:t xml:space="preserve">EL </w:t>
      </w:r>
      <w:r w:rsidR="003D74A1" w:rsidRPr="003D74A1">
        <w:rPr>
          <w:rFonts w:ascii="Palatino Linotype" w:hAnsi="Palatino Linotype" w:cs="Arial"/>
          <w:caps/>
          <w:lang w:val="es-ES"/>
        </w:rPr>
        <w:t>CINCO DE AGOSOTO</w:t>
      </w:r>
      <w:r w:rsidR="00E05879" w:rsidRPr="003D74A1">
        <w:rPr>
          <w:rFonts w:ascii="Palatino Linotype" w:hAnsi="Palatino Linotype" w:cs="Arial"/>
          <w:lang w:val="es-ES"/>
        </w:rPr>
        <w:t xml:space="preserve"> </w:t>
      </w:r>
      <w:r w:rsidRPr="003D74A1">
        <w:rPr>
          <w:rFonts w:ascii="Palatino Linotype" w:hAnsi="Palatino Linotype" w:cs="Arial"/>
          <w:lang w:val="es-ES"/>
        </w:rPr>
        <w:t xml:space="preserve">DE DOS MIL </w:t>
      </w:r>
      <w:r w:rsidR="00D849A5" w:rsidRPr="003D74A1">
        <w:rPr>
          <w:rFonts w:ascii="Palatino Linotype" w:hAnsi="Palatino Linotype" w:cs="Arial"/>
          <w:lang w:val="es-ES"/>
        </w:rPr>
        <w:t>VEINTE</w:t>
      </w:r>
      <w:r w:rsidRPr="003D74A1">
        <w:rPr>
          <w:rFonts w:ascii="Palatino Linotype" w:hAnsi="Palatino Linotype" w:cs="Arial"/>
          <w:lang w:val="es-ES"/>
        </w:rPr>
        <w:t xml:space="preserve">, ANTE EL SECRETARIO TÉCNICO DEL PLENO, </w:t>
      </w:r>
      <w:r w:rsidRPr="003D74A1">
        <w:rPr>
          <w:rFonts w:ascii="Palatino Linotype" w:eastAsia="Arial Unicode MS" w:hAnsi="Palatino Linotype" w:cs="Arial"/>
          <w:lang w:val="es-ES"/>
        </w:rPr>
        <w:t>ALEXIS</w:t>
      </w:r>
      <w:r w:rsidRPr="003D74A1">
        <w:rPr>
          <w:rFonts w:ascii="Palatino Linotype" w:hAnsi="Palatino Linotype" w:cs="Arial"/>
          <w:lang w:val="es-ES"/>
        </w:rPr>
        <w:t xml:space="preserve"> TAPIA RAMÍREZ.</w:t>
      </w:r>
    </w:p>
    <w:tbl>
      <w:tblPr>
        <w:tblW w:w="10368" w:type="dxa"/>
        <w:jc w:val="center"/>
        <w:tblLayout w:type="fixed"/>
        <w:tblLook w:val="04A0" w:firstRow="1" w:lastRow="0" w:firstColumn="1" w:lastColumn="0" w:noHBand="0" w:noVBand="1"/>
      </w:tblPr>
      <w:tblGrid>
        <w:gridCol w:w="10368"/>
      </w:tblGrid>
      <w:tr w:rsidR="00FB238F" w:rsidRPr="00522397" w14:paraId="540E3595" w14:textId="77777777" w:rsidTr="00E958A5">
        <w:trPr>
          <w:jc w:val="center"/>
        </w:trPr>
        <w:tc>
          <w:tcPr>
            <w:tcW w:w="10368" w:type="dxa"/>
          </w:tcPr>
          <w:p w14:paraId="651B9030" w14:textId="77777777" w:rsidR="00FB238F" w:rsidRPr="00522397" w:rsidRDefault="00FB238F" w:rsidP="00F757B3">
            <w:pPr>
              <w:jc w:val="center"/>
              <w:rPr>
                <w:rFonts w:ascii="Palatino Linotype" w:hAnsi="Palatino Linotype" w:cs="Arial"/>
                <w:b/>
              </w:rPr>
            </w:pPr>
          </w:p>
          <w:p w14:paraId="1AA45A0C" w14:textId="77777777" w:rsidR="009054F7" w:rsidRDefault="009054F7" w:rsidP="00F757B3">
            <w:pPr>
              <w:jc w:val="center"/>
              <w:rPr>
                <w:rFonts w:ascii="Palatino Linotype" w:hAnsi="Palatino Linotype" w:cs="Arial"/>
                <w:b/>
              </w:rPr>
            </w:pPr>
          </w:p>
          <w:p w14:paraId="6CB1AD71" w14:textId="77777777" w:rsidR="00D87A8E" w:rsidRPr="00522397" w:rsidRDefault="00D87A8E" w:rsidP="00F757B3">
            <w:pPr>
              <w:jc w:val="center"/>
              <w:rPr>
                <w:rFonts w:ascii="Palatino Linotype" w:hAnsi="Palatino Linotype" w:cs="Arial"/>
                <w:b/>
              </w:rPr>
            </w:pPr>
          </w:p>
          <w:p w14:paraId="2E1F4EE9" w14:textId="77777777" w:rsidR="00117625" w:rsidRPr="00522397" w:rsidRDefault="00117625" w:rsidP="00F757B3">
            <w:pPr>
              <w:jc w:val="cente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FB238F" w:rsidRPr="00522397" w14:paraId="165F9A96" w14:textId="77777777" w:rsidTr="00E958A5">
              <w:trPr>
                <w:jc w:val="center"/>
              </w:trPr>
              <w:tc>
                <w:tcPr>
                  <w:tcW w:w="10365" w:type="dxa"/>
                  <w:gridSpan w:val="2"/>
                  <w:shd w:val="clear" w:color="auto" w:fill="auto"/>
                </w:tcPr>
                <w:p w14:paraId="0222FE3D" w14:textId="77777777" w:rsidR="00FB238F" w:rsidRPr="00522397" w:rsidRDefault="00FB238F" w:rsidP="00F757B3">
                  <w:pPr>
                    <w:jc w:val="center"/>
                    <w:rPr>
                      <w:rFonts w:ascii="Palatino Linotype" w:hAnsi="Palatino Linotype" w:cs="Arial"/>
                      <w:b/>
                    </w:rPr>
                  </w:pPr>
                  <w:r w:rsidRPr="00522397">
                    <w:rPr>
                      <w:rFonts w:ascii="Palatino Linotype" w:hAnsi="Palatino Linotype" w:cs="Arial"/>
                      <w:b/>
                    </w:rPr>
                    <w:t>Zulema Martínez Sánchez</w:t>
                  </w:r>
                </w:p>
                <w:p w14:paraId="1380297A" w14:textId="77777777" w:rsidR="00FB238F" w:rsidRPr="003D74A1" w:rsidRDefault="00FB238F" w:rsidP="00F757B3">
                  <w:pPr>
                    <w:jc w:val="center"/>
                    <w:rPr>
                      <w:rFonts w:ascii="Palatino Linotype" w:hAnsi="Palatino Linotype" w:cs="Arial"/>
                    </w:rPr>
                  </w:pPr>
                  <w:r w:rsidRPr="003D74A1">
                    <w:rPr>
                      <w:rFonts w:ascii="Palatino Linotype" w:hAnsi="Palatino Linotype" w:cs="Arial"/>
                    </w:rPr>
                    <w:t>Comisionada Presidenta</w:t>
                  </w:r>
                </w:p>
                <w:p w14:paraId="36C3F375" w14:textId="77777777" w:rsidR="00FB238F" w:rsidRPr="00522397" w:rsidRDefault="00FB238F" w:rsidP="00F757B3">
                  <w:pPr>
                    <w:jc w:val="center"/>
                    <w:rPr>
                      <w:rFonts w:ascii="Palatino Linotype" w:hAnsi="Palatino Linotype" w:cs="Arial"/>
                      <w:b/>
                    </w:rPr>
                  </w:pPr>
                  <w:r w:rsidRPr="00522397">
                    <w:rPr>
                      <w:rFonts w:ascii="Palatino Linotype" w:hAnsi="Palatino Linotype" w:cs="Arial"/>
                      <w:b/>
                    </w:rPr>
                    <w:t xml:space="preserve">(RÚBRICA) </w:t>
                  </w:r>
                </w:p>
              </w:tc>
            </w:tr>
            <w:tr w:rsidR="00FB238F" w:rsidRPr="00522397" w14:paraId="69261488" w14:textId="77777777" w:rsidTr="00E958A5">
              <w:trPr>
                <w:jc w:val="center"/>
              </w:trPr>
              <w:tc>
                <w:tcPr>
                  <w:tcW w:w="5182" w:type="dxa"/>
                  <w:shd w:val="clear" w:color="auto" w:fill="auto"/>
                </w:tcPr>
                <w:p w14:paraId="6CBA201E" w14:textId="77777777" w:rsidR="00FB238F" w:rsidRPr="00522397" w:rsidRDefault="00FB238F" w:rsidP="00F757B3">
                  <w:pPr>
                    <w:jc w:val="center"/>
                    <w:rPr>
                      <w:rFonts w:ascii="Palatino Linotype" w:hAnsi="Palatino Linotype" w:cs="Arial"/>
                      <w:b/>
                    </w:rPr>
                  </w:pPr>
                </w:p>
                <w:p w14:paraId="3B6EFE82" w14:textId="77777777" w:rsidR="00117625" w:rsidRPr="00522397" w:rsidRDefault="00117625" w:rsidP="00F757B3">
                  <w:pPr>
                    <w:jc w:val="center"/>
                    <w:rPr>
                      <w:rFonts w:ascii="Palatino Linotype" w:hAnsi="Palatino Linotype" w:cs="Arial"/>
                      <w:b/>
                    </w:rPr>
                  </w:pPr>
                </w:p>
                <w:p w14:paraId="2C269260" w14:textId="77777777" w:rsidR="003405E8" w:rsidRPr="00522397" w:rsidRDefault="003405E8" w:rsidP="00F757B3">
                  <w:pPr>
                    <w:jc w:val="center"/>
                    <w:rPr>
                      <w:rFonts w:ascii="Palatino Linotype" w:hAnsi="Palatino Linotype" w:cs="Arial"/>
                      <w:b/>
                    </w:rPr>
                  </w:pPr>
                </w:p>
                <w:p w14:paraId="5ECA3BD9" w14:textId="77777777" w:rsidR="006930D5" w:rsidRPr="00522397" w:rsidRDefault="006930D5" w:rsidP="00F757B3">
                  <w:pPr>
                    <w:jc w:val="center"/>
                    <w:rPr>
                      <w:rFonts w:ascii="Palatino Linotype" w:hAnsi="Palatino Linotype" w:cs="Arial"/>
                      <w:b/>
                    </w:rPr>
                  </w:pPr>
                </w:p>
                <w:p w14:paraId="0F66DEE8" w14:textId="77777777" w:rsidR="00FB238F" w:rsidRPr="00522397" w:rsidRDefault="00FB238F" w:rsidP="00F757B3">
                  <w:pPr>
                    <w:jc w:val="center"/>
                    <w:rPr>
                      <w:rFonts w:ascii="Palatino Linotype" w:hAnsi="Palatino Linotype" w:cs="Arial"/>
                      <w:b/>
                    </w:rPr>
                  </w:pPr>
                  <w:r w:rsidRPr="00522397">
                    <w:rPr>
                      <w:rFonts w:ascii="Palatino Linotype" w:hAnsi="Palatino Linotype" w:cs="Arial"/>
                      <w:b/>
                    </w:rPr>
                    <w:t>Eva Abaid Yapur</w:t>
                  </w:r>
                </w:p>
                <w:p w14:paraId="78823368" w14:textId="77777777" w:rsidR="00FB238F" w:rsidRPr="003D74A1" w:rsidRDefault="00FB238F" w:rsidP="00F757B3">
                  <w:pPr>
                    <w:jc w:val="center"/>
                    <w:rPr>
                      <w:rFonts w:ascii="Palatino Linotype" w:hAnsi="Palatino Linotype" w:cs="Arial"/>
                    </w:rPr>
                  </w:pPr>
                  <w:r w:rsidRPr="003D74A1">
                    <w:rPr>
                      <w:rFonts w:ascii="Palatino Linotype" w:hAnsi="Palatino Linotype" w:cs="Arial"/>
                    </w:rPr>
                    <w:t>Comisionada</w:t>
                  </w:r>
                </w:p>
                <w:p w14:paraId="35FB27C6" w14:textId="77777777" w:rsidR="00FB238F" w:rsidRPr="00522397" w:rsidRDefault="00FB238F" w:rsidP="00F757B3">
                  <w:pPr>
                    <w:jc w:val="center"/>
                    <w:rPr>
                      <w:rFonts w:ascii="Palatino Linotype" w:hAnsi="Palatino Linotype" w:cs="Arial"/>
                      <w:b/>
                    </w:rPr>
                  </w:pPr>
                  <w:r w:rsidRPr="00522397">
                    <w:rPr>
                      <w:rFonts w:ascii="Palatino Linotype" w:hAnsi="Palatino Linotype" w:cs="Arial"/>
                      <w:b/>
                    </w:rPr>
                    <w:t>(RÚBRICA)</w:t>
                  </w:r>
                </w:p>
              </w:tc>
              <w:tc>
                <w:tcPr>
                  <w:tcW w:w="5183" w:type="dxa"/>
                  <w:shd w:val="clear" w:color="auto" w:fill="auto"/>
                </w:tcPr>
                <w:p w14:paraId="7F31AEAB" w14:textId="77777777" w:rsidR="00FB238F" w:rsidRPr="00522397" w:rsidRDefault="00FB238F" w:rsidP="00F757B3">
                  <w:pPr>
                    <w:jc w:val="center"/>
                    <w:rPr>
                      <w:rFonts w:ascii="Palatino Linotype" w:hAnsi="Palatino Linotype" w:cs="Arial"/>
                      <w:b/>
                    </w:rPr>
                  </w:pPr>
                </w:p>
                <w:p w14:paraId="3006CADC" w14:textId="77777777" w:rsidR="009054F7" w:rsidRPr="00522397" w:rsidRDefault="009054F7" w:rsidP="00F757B3">
                  <w:pPr>
                    <w:jc w:val="center"/>
                    <w:rPr>
                      <w:rFonts w:ascii="Palatino Linotype" w:hAnsi="Palatino Linotype" w:cs="Arial"/>
                      <w:b/>
                    </w:rPr>
                  </w:pPr>
                </w:p>
                <w:p w14:paraId="0FA133C4" w14:textId="77777777" w:rsidR="006930D5" w:rsidRPr="00522397" w:rsidRDefault="006930D5" w:rsidP="00F757B3">
                  <w:pPr>
                    <w:jc w:val="center"/>
                    <w:rPr>
                      <w:rFonts w:ascii="Palatino Linotype" w:hAnsi="Palatino Linotype" w:cs="Arial"/>
                      <w:b/>
                    </w:rPr>
                  </w:pPr>
                </w:p>
                <w:p w14:paraId="364B9183" w14:textId="77777777" w:rsidR="006930D5" w:rsidRPr="00522397" w:rsidRDefault="006930D5" w:rsidP="00F757B3">
                  <w:pPr>
                    <w:jc w:val="center"/>
                    <w:rPr>
                      <w:rFonts w:ascii="Palatino Linotype" w:hAnsi="Palatino Linotype" w:cs="Arial"/>
                      <w:b/>
                    </w:rPr>
                  </w:pPr>
                </w:p>
                <w:p w14:paraId="0C1A27FC" w14:textId="77777777" w:rsidR="00FB238F" w:rsidRPr="00522397" w:rsidRDefault="00FB238F" w:rsidP="00F757B3">
                  <w:pPr>
                    <w:jc w:val="center"/>
                    <w:rPr>
                      <w:rFonts w:ascii="Palatino Linotype" w:hAnsi="Palatino Linotype" w:cs="Arial"/>
                      <w:b/>
                    </w:rPr>
                  </w:pPr>
                  <w:r w:rsidRPr="00522397">
                    <w:rPr>
                      <w:rFonts w:ascii="Palatino Linotype" w:hAnsi="Palatino Linotype" w:cs="Arial"/>
                      <w:b/>
                    </w:rPr>
                    <w:t>José Guadalupe Luna Hernández</w:t>
                  </w:r>
                </w:p>
                <w:p w14:paraId="627C9668" w14:textId="77777777" w:rsidR="00FB238F" w:rsidRPr="003D74A1" w:rsidRDefault="00FB238F" w:rsidP="00F757B3">
                  <w:pPr>
                    <w:jc w:val="center"/>
                    <w:rPr>
                      <w:rFonts w:ascii="Palatino Linotype" w:hAnsi="Palatino Linotype" w:cs="Arial"/>
                    </w:rPr>
                  </w:pPr>
                  <w:r w:rsidRPr="003D74A1">
                    <w:rPr>
                      <w:rFonts w:ascii="Palatino Linotype" w:hAnsi="Palatino Linotype" w:cs="Arial"/>
                    </w:rPr>
                    <w:t>Comisionado</w:t>
                  </w:r>
                </w:p>
                <w:p w14:paraId="60A305E5" w14:textId="77777777" w:rsidR="00FB238F" w:rsidRPr="00522397" w:rsidRDefault="00FB238F" w:rsidP="00F757B3">
                  <w:pPr>
                    <w:jc w:val="center"/>
                    <w:rPr>
                      <w:rFonts w:ascii="Palatino Linotype" w:hAnsi="Palatino Linotype" w:cs="Arial"/>
                      <w:b/>
                    </w:rPr>
                  </w:pPr>
                  <w:r w:rsidRPr="00522397">
                    <w:rPr>
                      <w:rFonts w:ascii="Palatino Linotype" w:hAnsi="Palatino Linotype" w:cs="Arial"/>
                      <w:b/>
                    </w:rPr>
                    <w:t>(RÚBRICA)</w:t>
                  </w:r>
                </w:p>
              </w:tc>
            </w:tr>
            <w:tr w:rsidR="00FB238F" w:rsidRPr="00522397" w14:paraId="1AD1875F" w14:textId="77777777" w:rsidTr="00E958A5">
              <w:trPr>
                <w:jc w:val="center"/>
              </w:trPr>
              <w:tc>
                <w:tcPr>
                  <w:tcW w:w="5182" w:type="dxa"/>
                  <w:shd w:val="clear" w:color="auto" w:fill="auto"/>
                </w:tcPr>
                <w:p w14:paraId="7B6F5C77" w14:textId="77777777" w:rsidR="0010196A" w:rsidRDefault="0010196A" w:rsidP="00F757B3">
                  <w:pPr>
                    <w:jc w:val="center"/>
                    <w:rPr>
                      <w:rFonts w:ascii="Palatino Linotype" w:hAnsi="Palatino Linotype" w:cs="Arial"/>
                      <w:b/>
                    </w:rPr>
                  </w:pPr>
                </w:p>
                <w:p w14:paraId="7A3B28DA" w14:textId="77777777" w:rsidR="0010196A" w:rsidRDefault="0010196A" w:rsidP="00F757B3">
                  <w:pPr>
                    <w:jc w:val="center"/>
                    <w:rPr>
                      <w:rFonts w:ascii="Palatino Linotype" w:hAnsi="Palatino Linotype" w:cs="Arial"/>
                      <w:b/>
                    </w:rPr>
                  </w:pPr>
                </w:p>
                <w:p w14:paraId="4A9B3B7D" w14:textId="77777777" w:rsidR="0010196A" w:rsidRPr="00522397" w:rsidRDefault="0010196A" w:rsidP="00F757B3">
                  <w:pPr>
                    <w:jc w:val="center"/>
                    <w:rPr>
                      <w:rFonts w:ascii="Palatino Linotype" w:hAnsi="Palatino Linotype" w:cs="Arial"/>
                      <w:b/>
                    </w:rPr>
                  </w:pPr>
                </w:p>
                <w:p w14:paraId="7D3162F6" w14:textId="77777777" w:rsidR="009054F7" w:rsidRPr="00522397" w:rsidRDefault="009054F7" w:rsidP="00F757B3">
                  <w:pPr>
                    <w:jc w:val="center"/>
                    <w:rPr>
                      <w:rFonts w:ascii="Palatino Linotype" w:hAnsi="Palatino Linotype" w:cs="Arial"/>
                      <w:b/>
                    </w:rPr>
                  </w:pPr>
                </w:p>
                <w:p w14:paraId="6AAE7EAF" w14:textId="77777777" w:rsidR="00FB238F" w:rsidRPr="00522397" w:rsidRDefault="00FB238F" w:rsidP="00F757B3">
                  <w:pPr>
                    <w:jc w:val="center"/>
                    <w:rPr>
                      <w:rFonts w:ascii="Palatino Linotype" w:hAnsi="Palatino Linotype" w:cs="Arial"/>
                      <w:b/>
                    </w:rPr>
                  </w:pPr>
                  <w:r w:rsidRPr="00522397">
                    <w:rPr>
                      <w:rFonts w:ascii="Palatino Linotype" w:hAnsi="Palatino Linotype" w:cs="Arial"/>
                      <w:b/>
                    </w:rPr>
                    <w:t>Javier Martínez Cruz</w:t>
                  </w:r>
                </w:p>
                <w:p w14:paraId="433F0193" w14:textId="77777777" w:rsidR="00FB238F" w:rsidRPr="003D74A1" w:rsidRDefault="00FB238F" w:rsidP="00F757B3">
                  <w:pPr>
                    <w:jc w:val="center"/>
                    <w:rPr>
                      <w:rFonts w:ascii="Palatino Linotype" w:hAnsi="Palatino Linotype" w:cs="Arial"/>
                    </w:rPr>
                  </w:pPr>
                  <w:r w:rsidRPr="003D74A1">
                    <w:rPr>
                      <w:rFonts w:ascii="Palatino Linotype" w:hAnsi="Palatino Linotype" w:cs="Arial"/>
                    </w:rPr>
                    <w:t>Comisionado</w:t>
                  </w:r>
                </w:p>
                <w:p w14:paraId="632C43DC" w14:textId="77777777" w:rsidR="00FB238F" w:rsidRPr="00522397" w:rsidRDefault="00FB238F" w:rsidP="00F757B3">
                  <w:pPr>
                    <w:jc w:val="center"/>
                    <w:rPr>
                      <w:rFonts w:ascii="Palatino Linotype" w:hAnsi="Palatino Linotype" w:cs="Arial"/>
                      <w:b/>
                    </w:rPr>
                  </w:pPr>
                  <w:r w:rsidRPr="00522397">
                    <w:rPr>
                      <w:rFonts w:ascii="Palatino Linotype" w:hAnsi="Palatino Linotype" w:cs="Arial"/>
                      <w:b/>
                    </w:rPr>
                    <w:t>(RÚBRICA)</w:t>
                  </w:r>
                </w:p>
              </w:tc>
              <w:tc>
                <w:tcPr>
                  <w:tcW w:w="5183" w:type="dxa"/>
                  <w:shd w:val="clear" w:color="auto" w:fill="auto"/>
                </w:tcPr>
                <w:p w14:paraId="02E72C63" w14:textId="77777777" w:rsidR="0010196A" w:rsidRDefault="0010196A" w:rsidP="00F757B3">
                  <w:pPr>
                    <w:jc w:val="center"/>
                    <w:rPr>
                      <w:rFonts w:ascii="Palatino Linotype" w:hAnsi="Palatino Linotype" w:cs="Arial"/>
                      <w:b/>
                    </w:rPr>
                  </w:pPr>
                </w:p>
                <w:p w14:paraId="799E7B06" w14:textId="77777777" w:rsidR="0010196A" w:rsidRDefault="0010196A" w:rsidP="00F757B3">
                  <w:pPr>
                    <w:jc w:val="center"/>
                    <w:rPr>
                      <w:rFonts w:ascii="Palatino Linotype" w:hAnsi="Palatino Linotype" w:cs="Arial"/>
                      <w:b/>
                    </w:rPr>
                  </w:pPr>
                </w:p>
                <w:p w14:paraId="4FE283B3" w14:textId="77777777" w:rsidR="0010196A" w:rsidRPr="00522397" w:rsidRDefault="0010196A" w:rsidP="00F757B3">
                  <w:pPr>
                    <w:jc w:val="center"/>
                    <w:rPr>
                      <w:rFonts w:ascii="Palatino Linotype" w:hAnsi="Palatino Linotype" w:cs="Arial"/>
                      <w:b/>
                    </w:rPr>
                  </w:pPr>
                </w:p>
                <w:p w14:paraId="0C5D29FE" w14:textId="77777777" w:rsidR="009054F7" w:rsidRPr="00522397" w:rsidRDefault="009054F7" w:rsidP="00F757B3">
                  <w:pPr>
                    <w:jc w:val="center"/>
                    <w:rPr>
                      <w:rFonts w:ascii="Palatino Linotype" w:hAnsi="Palatino Linotype" w:cs="Arial"/>
                      <w:b/>
                    </w:rPr>
                  </w:pPr>
                </w:p>
                <w:p w14:paraId="6D20B663" w14:textId="77777777" w:rsidR="00FB238F" w:rsidRPr="00522397" w:rsidRDefault="00FB238F" w:rsidP="00F757B3">
                  <w:pPr>
                    <w:jc w:val="center"/>
                    <w:rPr>
                      <w:rFonts w:ascii="Palatino Linotype" w:hAnsi="Palatino Linotype" w:cs="Arial"/>
                      <w:b/>
                    </w:rPr>
                  </w:pPr>
                  <w:r w:rsidRPr="00522397">
                    <w:rPr>
                      <w:rFonts w:ascii="Palatino Linotype" w:hAnsi="Palatino Linotype" w:cs="Arial"/>
                      <w:b/>
                    </w:rPr>
                    <w:t>Luis Gustavo Parra Noriega</w:t>
                  </w:r>
                </w:p>
                <w:p w14:paraId="1B01DEE1" w14:textId="77777777" w:rsidR="00FB238F" w:rsidRPr="003D74A1" w:rsidRDefault="00FB238F" w:rsidP="00F757B3">
                  <w:pPr>
                    <w:jc w:val="center"/>
                    <w:rPr>
                      <w:rFonts w:ascii="Palatino Linotype" w:hAnsi="Palatino Linotype" w:cs="Arial"/>
                    </w:rPr>
                  </w:pPr>
                  <w:r w:rsidRPr="003D74A1">
                    <w:rPr>
                      <w:rFonts w:ascii="Palatino Linotype" w:hAnsi="Palatino Linotype" w:cs="Arial"/>
                    </w:rPr>
                    <w:t>Comisionado</w:t>
                  </w:r>
                </w:p>
                <w:p w14:paraId="31D03016" w14:textId="77777777" w:rsidR="00FB238F" w:rsidRPr="00522397" w:rsidRDefault="00FB238F" w:rsidP="00F757B3">
                  <w:pPr>
                    <w:jc w:val="center"/>
                    <w:rPr>
                      <w:rFonts w:ascii="Palatino Linotype" w:hAnsi="Palatino Linotype" w:cs="Arial"/>
                      <w:b/>
                    </w:rPr>
                  </w:pPr>
                  <w:r w:rsidRPr="00522397">
                    <w:rPr>
                      <w:rFonts w:ascii="Palatino Linotype" w:hAnsi="Palatino Linotype" w:cs="Arial"/>
                      <w:b/>
                    </w:rPr>
                    <w:t>(RÚBRICA)</w:t>
                  </w:r>
                </w:p>
              </w:tc>
            </w:tr>
            <w:tr w:rsidR="00FB238F" w:rsidRPr="00522397" w14:paraId="69709FF1" w14:textId="77777777" w:rsidTr="00E958A5">
              <w:trPr>
                <w:jc w:val="center"/>
              </w:trPr>
              <w:tc>
                <w:tcPr>
                  <w:tcW w:w="10365" w:type="dxa"/>
                  <w:gridSpan w:val="2"/>
                  <w:shd w:val="clear" w:color="auto" w:fill="auto"/>
                </w:tcPr>
                <w:p w14:paraId="67E854DF" w14:textId="77777777" w:rsidR="0010196A" w:rsidRDefault="0010196A" w:rsidP="00F757B3">
                  <w:pPr>
                    <w:jc w:val="center"/>
                    <w:rPr>
                      <w:rFonts w:ascii="Palatino Linotype" w:hAnsi="Palatino Linotype" w:cs="Arial"/>
                      <w:b/>
                    </w:rPr>
                  </w:pPr>
                </w:p>
                <w:p w14:paraId="570CD117" w14:textId="77777777" w:rsidR="0010196A" w:rsidRDefault="0010196A" w:rsidP="00F757B3">
                  <w:pPr>
                    <w:jc w:val="center"/>
                    <w:rPr>
                      <w:rFonts w:ascii="Palatino Linotype" w:hAnsi="Palatino Linotype" w:cs="Arial"/>
                      <w:b/>
                    </w:rPr>
                  </w:pPr>
                </w:p>
                <w:p w14:paraId="21BE56A5" w14:textId="77777777" w:rsidR="0010196A" w:rsidRPr="00522397" w:rsidRDefault="0010196A" w:rsidP="00F757B3">
                  <w:pPr>
                    <w:jc w:val="center"/>
                    <w:rPr>
                      <w:rFonts w:ascii="Palatino Linotype" w:hAnsi="Palatino Linotype" w:cs="Arial"/>
                      <w:b/>
                    </w:rPr>
                  </w:pPr>
                </w:p>
                <w:p w14:paraId="7695F673" w14:textId="77777777" w:rsidR="007642A9" w:rsidRPr="00522397" w:rsidRDefault="007642A9" w:rsidP="00F757B3">
                  <w:pPr>
                    <w:jc w:val="center"/>
                    <w:rPr>
                      <w:rFonts w:ascii="Palatino Linotype" w:hAnsi="Palatino Linotype" w:cs="Arial"/>
                      <w:b/>
                    </w:rPr>
                  </w:pPr>
                </w:p>
                <w:p w14:paraId="721C861F" w14:textId="77777777" w:rsidR="00FB238F" w:rsidRPr="00522397" w:rsidRDefault="00FB238F" w:rsidP="00F757B3">
                  <w:pPr>
                    <w:jc w:val="center"/>
                    <w:rPr>
                      <w:rFonts w:ascii="Palatino Linotype" w:hAnsi="Palatino Linotype" w:cs="Arial"/>
                      <w:b/>
                    </w:rPr>
                  </w:pPr>
                  <w:r w:rsidRPr="00522397">
                    <w:rPr>
                      <w:rFonts w:ascii="Palatino Linotype" w:hAnsi="Palatino Linotype" w:cs="Arial"/>
                      <w:b/>
                    </w:rPr>
                    <w:t>Alexis Tapia Ramírez</w:t>
                  </w:r>
                </w:p>
                <w:p w14:paraId="4B524647" w14:textId="77777777" w:rsidR="00FB238F" w:rsidRPr="003D74A1" w:rsidRDefault="00FB238F" w:rsidP="00F757B3">
                  <w:pPr>
                    <w:jc w:val="center"/>
                    <w:rPr>
                      <w:rFonts w:ascii="Palatino Linotype" w:hAnsi="Palatino Linotype" w:cs="Arial"/>
                    </w:rPr>
                  </w:pPr>
                  <w:r w:rsidRPr="003D74A1">
                    <w:rPr>
                      <w:rFonts w:ascii="Palatino Linotype" w:hAnsi="Palatino Linotype" w:cs="Arial"/>
                    </w:rPr>
                    <w:t>Secretario Técnico del Pleno</w:t>
                  </w:r>
                </w:p>
                <w:p w14:paraId="2E5EE4BD" w14:textId="77777777" w:rsidR="00FB238F" w:rsidRPr="00522397" w:rsidRDefault="00FB238F" w:rsidP="00F757B3">
                  <w:pPr>
                    <w:jc w:val="center"/>
                    <w:rPr>
                      <w:rFonts w:ascii="Palatino Linotype" w:hAnsi="Palatino Linotype" w:cs="Arial"/>
                      <w:b/>
                    </w:rPr>
                  </w:pPr>
                  <w:r w:rsidRPr="00522397">
                    <w:rPr>
                      <w:rFonts w:ascii="Palatino Linotype" w:hAnsi="Palatino Linotype" w:cs="Arial"/>
                      <w:b/>
                    </w:rPr>
                    <w:t xml:space="preserve">(RÚBRICA) </w:t>
                  </w:r>
                </w:p>
                <w:p w14:paraId="34CFEE2A" w14:textId="77777777" w:rsidR="0010196A" w:rsidRPr="00522397" w:rsidRDefault="0010196A" w:rsidP="00F757B3">
                  <w:pPr>
                    <w:jc w:val="center"/>
                    <w:rPr>
                      <w:rFonts w:ascii="Palatino Linotype" w:hAnsi="Palatino Linotype" w:cs="Arial"/>
                      <w:b/>
                    </w:rPr>
                  </w:pPr>
                </w:p>
                <w:p w14:paraId="729F6EF5" w14:textId="77777777" w:rsidR="007A55AA" w:rsidRPr="00522397" w:rsidRDefault="007A55AA" w:rsidP="00F757B3">
                  <w:pPr>
                    <w:tabs>
                      <w:tab w:val="left" w:pos="4959"/>
                    </w:tabs>
                    <w:jc w:val="center"/>
                    <w:rPr>
                      <w:rFonts w:ascii="Palatino Linotype" w:hAnsi="Palatino Linotype" w:cs="Arial"/>
                      <w:b/>
                    </w:rPr>
                  </w:pPr>
                </w:p>
              </w:tc>
            </w:tr>
          </w:tbl>
          <w:p w14:paraId="20B4D2F8" w14:textId="77777777" w:rsidR="00FB238F" w:rsidRPr="00522397" w:rsidRDefault="00FB238F" w:rsidP="00F757B3">
            <w:pPr>
              <w:jc w:val="center"/>
              <w:rPr>
                <w:rFonts w:ascii="Palatino Linotype" w:hAnsi="Palatino Linotype" w:cs="Arial"/>
                <w:b/>
              </w:rPr>
            </w:pPr>
          </w:p>
        </w:tc>
      </w:tr>
    </w:tbl>
    <w:p w14:paraId="402A6587" w14:textId="0A39BF17" w:rsidR="00FB238F" w:rsidRPr="00522397" w:rsidRDefault="00FB238F" w:rsidP="00F757B3">
      <w:pPr>
        <w:jc w:val="both"/>
        <w:rPr>
          <w:rFonts w:ascii="Palatino Linotype" w:hAnsi="Palatino Linotype" w:cs="Arial"/>
          <w:sz w:val="22"/>
        </w:rPr>
      </w:pPr>
      <w:r w:rsidRPr="00522397">
        <w:rPr>
          <w:rFonts w:ascii="Palatino Linotype" w:hAnsi="Palatino Linotype" w:cs="Arial"/>
          <w:sz w:val="22"/>
        </w:rPr>
        <w:t xml:space="preserve">Esta hoja corresponde a la resolución de </w:t>
      </w:r>
      <w:r w:rsidR="003D74A1">
        <w:rPr>
          <w:rFonts w:ascii="Palatino Linotype" w:hAnsi="Palatino Linotype" w:cs="Arial"/>
          <w:sz w:val="22"/>
        </w:rPr>
        <w:t>cinco</w:t>
      </w:r>
      <w:r w:rsidR="00522397" w:rsidRPr="00522397">
        <w:rPr>
          <w:rFonts w:ascii="Palatino Linotype" w:hAnsi="Palatino Linotype" w:cs="Arial"/>
          <w:sz w:val="22"/>
        </w:rPr>
        <w:t xml:space="preserve"> de </w:t>
      </w:r>
      <w:r w:rsidR="003D74A1">
        <w:rPr>
          <w:rFonts w:ascii="Palatino Linotype" w:hAnsi="Palatino Linotype" w:cs="Arial"/>
          <w:sz w:val="22"/>
        </w:rPr>
        <w:t>agosto</w:t>
      </w:r>
      <w:r w:rsidR="006930D5" w:rsidRPr="00522397">
        <w:rPr>
          <w:rFonts w:ascii="Palatino Linotype" w:hAnsi="Palatino Linotype" w:cs="Arial"/>
          <w:sz w:val="22"/>
        </w:rPr>
        <w:t xml:space="preserve"> </w:t>
      </w:r>
      <w:r w:rsidR="006473A5" w:rsidRPr="00522397">
        <w:rPr>
          <w:rFonts w:ascii="Palatino Linotype" w:hAnsi="Palatino Linotype" w:cs="Arial"/>
          <w:sz w:val="22"/>
        </w:rPr>
        <w:t>d</w:t>
      </w:r>
      <w:r w:rsidR="00D849A5" w:rsidRPr="00522397">
        <w:rPr>
          <w:rFonts w:ascii="Palatino Linotype" w:hAnsi="Palatino Linotype" w:cs="Arial"/>
          <w:sz w:val="22"/>
        </w:rPr>
        <w:t>e dos mil veinte</w:t>
      </w:r>
      <w:r w:rsidRPr="00522397">
        <w:rPr>
          <w:rFonts w:ascii="Palatino Linotype" w:hAnsi="Palatino Linotype" w:cs="Arial"/>
          <w:sz w:val="22"/>
        </w:rPr>
        <w:t xml:space="preserve">, emitida en el recurso de revisión número </w:t>
      </w:r>
      <w:r w:rsidR="00BF4931" w:rsidRPr="00522397">
        <w:rPr>
          <w:rFonts w:ascii="Palatino Linotype" w:hAnsi="Palatino Linotype" w:cs="Arial"/>
          <w:sz w:val="22"/>
        </w:rPr>
        <w:t>00</w:t>
      </w:r>
      <w:r w:rsidR="00522397" w:rsidRPr="00522397">
        <w:rPr>
          <w:rFonts w:ascii="Palatino Linotype" w:hAnsi="Palatino Linotype" w:cs="Arial"/>
          <w:sz w:val="22"/>
        </w:rPr>
        <w:t>462</w:t>
      </w:r>
      <w:r w:rsidRPr="00522397">
        <w:rPr>
          <w:rFonts w:ascii="Palatino Linotype" w:hAnsi="Palatino Linotype" w:cs="Arial"/>
          <w:sz w:val="22"/>
        </w:rPr>
        <w:t>/INFOEM/IP/RR/20</w:t>
      </w:r>
      <w:r w:rsidR="00BF4931" w:rsidRPr="00522397">
        <w:rPr>
          <w:rFonts w:ascii="Palatino Linotype" w:hAnsi="Palatino Linotype" w:cs="Arial"/>
          <w:sz w:val="22"/>
        </w:rPr>
        <w:t>20</w:t>
      </w:r>
      <w:r w:rsidRPr="00522397">
        <w:rPr>
          <w:rFonts w:ascii="Palatino Linotype" w:hAnsi="Palatino Linotype" w:cs="Arial"/>
          <w:sz w:val="22"/>
        </w:rPr>
        <w:t>.</w:t>
      </w:r>
    </w:p>
    <w:p w14:paraId="3585C210" w14:textId="77777777" w:rsidR="001E079B" w:rsidRPr="00522397" w:rsidRDefault="00FB238F" w:rsidP="00F757B3">
      <w:pPr>
        <w:jc w:val="both"/>
        <w:rPr>
          <w:rFonts w:ascii="Palatino Linotype" w:hAnsi="Palatino Linotype" w:cs="Arial"/>
          <w:sz w:val="22"/>
        </w:rPr>
      </w:pPr>
      <w:r w:rsidRPr="00522397">
        <w:rPr>
          <w:rFonts w:ascii="Palatino Linotype" w:hAnsi="Palatino Linotype" w:cs="Arial"/>
          <w:sz w:val="22"/>
        </w:rPr>
        <w:t>YSM/RPG</w:t>
      </w:r>
    </w:p>
    <w:sectPr w:rsidR="001E079B" w:rsidRPr="00522397" w:rsidSect="006957B1">
      <w:headerReference w:type="even" r:id="rId22"/>
      <w:headerReference w:type="default" r:id="rId23"/>
      <w:footerReference w:type="even" r:id="rId24"/>
      <w:footerReference w:type="default" r:id="rId25"/>
      <w:headerReference w:type="first" r:id="rId26"/>
      <w:footerReference w:type="first" r:id="rId2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FF66D" w14:textId="77777777" w:rsidR="005003FA" w:rsidRDefault="005003FA" w:rsidP="00C80F8C">
      <w:r>
        <w:separator/>
      </w:r>
    </w:p>
  </w:endnote>
  <w:endnote w:type="continuationSeparator" w:id="0">
    <w:p w14:paraId="387F488E" w14:textId="77777777" w:rsidR="005003FA" w:rsidRDefault="005003F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B63BA" w14:textId="77777777" w:rsidR="006A0157" w:rsidRDefault="006A015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67C7D" w:rsidRPr="0010196A" w:rsidRDefault="00067C7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A0157">
      <w:rPr>
        <w:rFonts w:ascii="Palatino Linotype" w:hAnsi="Palatino Linotype" w:cs="Arial"/>
        <w:bCs/>
        <w:noProof/>
        <w:sz w:val="22"/>
        <w:szCs w:val="22"/>
      </w:rPr>
      <w:t>14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A0157">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67C7D" w:rsidRPr="0010196A" w:rsidRDefault="00067C7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A015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A0157">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04C6D" w14:textId="77777777" w:rsidR="005003FA" w:rsidRDefault="005003FA" w:rsidP="00C80F8C">
      <w:r>
        <w:separator/>
      </w:r>
    </w:p>
  </w:footnote>
  <w:footnote w:type="continuationSeparator" w:id="0">
    <w:p w14:paraId="14A36E1C" w14:textId="77777777" w:rsidR="005003FA" w:rsidRDefault="005003F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05693" w:rsidRDefault="006A015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67C7D" w:rsidRPr="0010196A" w:rsidRDefault="006A015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v:shape>
      </w:pict>
    </w:r>
  </w:p>
  <w:tbl>
    <w:tblPr>
      <w:tblW w:w="9534" w:type="dxa"/>
      <w:tblInd w:w="-142" w:type="dxa"/>
      <w:tblLayout w:type="fixed"/>
      <w:tblLook w:val="04A0" w:firstRow="1" w:lastRow="0" w:firstColumn="1" w:lastColumn="0" w:noHBand="0" w:noVBand="1"/>
    </w:tblPr>
    <w:tblGrid>
      <w:gridCol w:w="3261"/>
      <w:gridCol w:w="2551"/>
      <w:gridCol w:w="3722"/>
    </w:tblGrid>
    <w:tr w:rsidR="00905693" w:rsidRPr="008F2CCC" w14:paraId="1F097D8A" w14:textId="77777777" w:rsidTr="00625FD4">
      <w:tc>
        <w:tcPr>
          <w:tcW w:w="3261" w:type="dxa"/>
          <w:vMerge w:val="restart"/>
        </w:tcPr>
        <w:p w14:paraId="1F780A0C" w14:textId="1EFF25F4" w:rsidR="00905693" w:rsidRPr="008F2CCC" w:rsidRDefault="0090569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905693" w:rsidRPr="00664658" w:rsidRDefault="0090569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77777777" w:rsidR="00905693" w:rsidRPr="00664658" w:rsidRDefault="00905693" w:rsidP="00625FD4">
          <w:pPr>
            <w:jc w:val="both"/>
            <w:rPr>
              <w:rFonts w:ascii="Palatino Linotype" w:hAnsi="Palatino Linotype"/>
              <w:b/>
              <w:sz w:val="22"/>
              <w:szCs w:val="22"/>
              <w:lang w:val="es-ES_tradnl"/>
            </w:rPr>
          </w:pPr>
          <w:r>
            <w:rPr>
              <w:rFonts w:ascii="Palatino Linotype" w:hAnsi="Palatino Linotype"/>
              <w:b/>
              <w:sz w:val="22"/>
              <w:szCs w:val="22"/>
              <w:lang w:val="es-ES_tradnl"/>
            </w:rPr>
            <w:t>00462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905693" w:rsidRPr="008F2CCC" w14:paraId="049677A3" w14:textId="77777777" w:rsidTr="00625FD4">
      <w:tc>
        <w:tcPr>
          <w:tcW w:w="3261" w:type="dxa"/>
          <w:vMerge/>
        </w:tcPr>
        <w:p w14:paraId="4A21EAC1" w14:textId="5C1F145E" w:rsidR="00905693" w:rsidRPr="008F2CCC" w:rsidRDefault="00905693" w:rsidP="00D41D47">
          <w:pPr>
            <w:rPr>
              <w:rFonts w:ascii="Palatino Linotype" w:hAnsi="Palatino Linotype"/>
              <w:b/>
              <w:sz w:val="22"/>
              <w:szCs w:val="22"/>
              <w:lang w:val="es-ES_tradnl"/>
            </w:rPr>
          </w:pPr>
        </w:p>
      </w:tc>
      <w:tc>
        <w:tcPr>
          <w:tcW w:w="2551" w:type="dxa"/>
          <w:shd w:val="clear" w:color="auto" w:fill="auto"/>
        </w:tcPr>
        <w:p w14:paraId="1237BCDE" w14:textId="77777777" w:rsidR="00905693" w:rsidRPr="00664658" w:rsidRDefault="0090569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7777777" w:rsidR="00905693" w:rsidRPr="00D41D47" w:rsidRDefault="00905693" w:rsidP="00957D35">
          <w:pPr>
            <w:jc w:val="both"/>
            <w:rPr>
              <w:rFonts w:ascii="Palatino Linotype" w:hAnsi="Palatino Linotype"/>
              <w:b/>
              <w:sz w:val="22"/>
              <w:szCs w:val="22"/>
              <w:lang w:val="es-ES_tradnl"/>
            </w:rPr>
          </w:pPr>
          <w:r>
            <w:rPr>
              <w:rFonts w:ascii="Palatino Linotype" w:hAnsi="Palatino Linotype"/>
              <w:b/>
              <w:sz w:val="22"/>
              <w:szCs w:val="22"/>
            </w:rPr>
            <w:t>Ayuntamiento de Nicolás Romero</w:t>
          </w:r>
        </w:p>
      </w:tc>
    </w:tr>
    <w:tr w:rsidR="00905693" w:rsidRPr="008F2CCC" w14:paraId="72CD087D" w14:textId="77777777" w:rsidTr="00625FD4">
      <w:trPr>
        <w:trHeight w:val="228"/>
      </w:trPr>
      <w:tc>
        <w:tcPr>
          <w:tcW w:w="3261" w:type="dxa"/>
          <w:vMerge/>
        </w:tcPr>
        <w:p w14:paraId="1B78656F" w14:textId="01E6F6F6" w:rsidR="00905693" w:rsidRPr="008F2CCC" w:rsidRDefault="00905693" w:rsidP="00070856">
          <w:pPr>
            <w:rPr>
              <w:rFonts w:ascii="Palatino Linotype" w:hAnsi="Palatino Linotype"/>
              <w:b/>
              <w:sz w:val="22"/>
              <w:szCs w:val="22"/>
              <w:lang w:val="es-ES_tradnl"/>
            </w:rPr>
          </w:pPr>
        </w:p>
      </w:tc>
      <w:tc>
        <w:tcPr>
          <w:tcW w:w="2551" w:type="dxa"/>
          <w:shd w:val="clear" w:color="auto" w:fill="auto"/>
        </w:tcPr>
        <w:p w14:paraId="74D81628" w14:textId="77777777" w:rsidR="00905693" w:rsidRPr="00664658" w:rsidRDefault="00905693"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905693" w:rsidRPr="00664658" w:rsidRDefault="00905693"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067C7D" w:rsidRPr="0010196A" w:rsidRDefault="00067C7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067C7D" w:rsidRPr="0010196A" w:rsidRDefault="006A015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v:shape>
      </w:pict>
    </w:r>
  </w:p>
  <w:tbl>
    <w:tblPr>
      <w:tblW w:w="10490" w:type="dxa"/>
      <w:tblInd w:w="-1276" w:type="dxa"/>
      <w:tblLayout w:type="fixed"/>
      <w:tblLook w:val="04A0" w:firstRow="1" w:lastRow="0" w:firstColumn="1" w:lastColumn="0" w:noHBand="0" w:noVBand="1"/>
    </w:tblPr>
    <w:tblGrid>
      <w:gridCol w:w="4253"/>
      <w:gridCol w:w="2552"/>
      <w:gridCol w:w="3685"/>
    </w:tblGrid>
    <w:tr w:rsidR="00067C7D" w:rsidRPr="008F2CCC" w14:paraId="6ABABA57" w14:textId="77777777" w:rsidTr="00905693">
      <w:tc>
        <w:tcPr>
          <w:tcW w:w="4253" w:type="dxa"/>
          <w:vMerge w:val="restart"/>
          <w:shd w:val="clear" w:color="auto" w:fill="auto"/>
        </w:tcPr>
        <w:p w14:paraId="6AA376CC" w14:textId="1234161B" w:rsidR="00067C7D" w:rsidRPr="008F2CCC" w:rsidRDefault="0090569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77777777" w:rsidR="00067C7D" w:rsidRPr="008F2CCC" w:rsidRDefault="00067C7D" w:rsidP="00840ECD">
          <w:pPr>
            <w:jc w:val="both"/>
            <w:rPr>
              <w:rFonts w:ascii="Palatino Linotype" w:hAnsi="Palatino Linotype"/>
              <w:b/>
              <w:sz w:val="22"/>
              <w:szCs w:val="22"/>
              <w:lang w:val="es-ES_tradnl"/>
            </w:rPr>
          </w:pPr>
          <w:r>
            <w:rPr>
              <w:rFonts w:ascii="Palatino Linotype" w:hAnsi="Palatino Linotype"/>
              <w:b/>
              <w:sz w:val="22"/>
              <w:szCs w:val="22"/>
              <w:lang w:val="es-ES_tradnl"/>
            </w:rPr>
            <w:t>00462/INFOEM/IP/RR/2020</w:t>
          </w:r>
        </w:p>
      </w:tc>
    </w:tr>
    <w:tr w:rsidR="00067C7D" w:rsidRPr="008F2CCC" w14:paraId="3B45FB53" w14:textId="77777777" w:rsidTr="00905693">
      <w:tc>
        <w:tcPr>
          <w:tcW w:w="4253" w:type="dxa"/>
          <w:vMerge/>
          <w:shd w:val="clear" w:color="auto" w:fill="auto"/>
        </w:tcPr>
        <w:p w14:paraId="188B82EF"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B2AD0CF" w14:textId="77777777" w:rsidR="00067C7D" w:rsidRPr="008F2CCC" w:rsidRDefault="00067C7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7777777" w:rsidR="00067C7D" w:rsidRPr="008F2CCC" w:rsidRDefault="00067C7D" w:rsidP="00495809">
          <w:pPr>
            <w:jc w:val="both"/>
            <w:rPr>
              <w:rFonts w:ascii="Palatino Linotype" w:hAnsi="Palatino Linotype"/>
              <w:b/>
              <w:sz w:val="22"/>
              <w:szCs w:val="22"/>
              <w:lang w:val="es-ES_tradnl"/>
            </w:rPr>
          </w:pPr>
        </w:p>
      </w:tc>
    </w:tr>
    <w:tr w:rsidR="00067C7D" w:rsidRPr="008F2CCC" w14:paraId="28A493EB" w14:textId="77777777" w:rsidTr="00905693">
      <w:trPr>
        <w:trHeight w:val="228"/>
      </w:trPr>
      <w:tc>
        <w:tcPr>
          <w:tcW w:w="4253" w:type="dxa"/>
          <w:vMerge/>
          <w:shd w:val="clear" w:color="auto" w:fill="auto"/>
        </w:tcPr>
        <w:p w14:paraId="06C77D31" w14:textId="77777777" w:rsidR="00067C7D" w:rsidRPr="008F2CCC" w:rsidRDefault="00067C7D" w:rsidP="00E37C88">
          <w:pPr>
            <w:rPr>
              <w:rFonts w:ascii="Palatino Linotype" w:hAnsi="Palatino Linotype"/>
              <w:b/>
              <w:sz w:val="22"/>
              <w:szCs w:val="22"/>
              <w:lang w:val="es-ES_tradnl"/>
            </w:rPr>
          </w:pPr>
        </w:p>
      </w:tc>
      <w:tc>
        <w:tcPr>
          <w:tcW w:w="2552" w:type="dxa"/>
          <w:shd w:val="clear" w:color="auto" w:fill="auto"/>
        </w:tcPr>
        <w:p w14:paraId="2E1A72B4"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7777777" w:rsidR="00067C7D" w:rsidRPr="00DC41C8" w:rsidRDefault="00067C7D" w:rsidP="00840ECD">
          <w:pPr>
            <w:jc w:val="both"/>
            <w:rPr>
              <w:rFonts w:ascii="Palatino Linotype" w:hAnsi="Palatino Linotype"/>
              <w:b/>
              <w:sz w:val="22"/>
              <w:szCs w:val="22"/>
            </w:rPr>
          </w:pPr>
          <w:r>
            <w:rPr>
              <w:rFonts w:ascii="Palatino Linotype" w:hAnsi="Palatino Linotype"/>
              <w:b/>
              <w:sz w:val="22"/>
              <w:szCs w:val="22"/>
            </w:rPr>
            <w:t>Ayuntamiento de Nicolás Romero</w:t>
          </w:r>
        </w:p>
      </w:tc>
    </w:tr>
    <w:tr w:rsidR="00067C7D" w:rsidRPr="008F2CCC" w14:paraId="0F114FF0" w14:textId="77777777" w:rsidTr="00905693">
      <w:tc>
        <w:tcPr>
          <w:tcW w:w="4253" w:type="dxa"/>
          <w:vMerge/>
          <w:shd w:val="clear" w:color="auto" w:fill="auto"/>
        </w:tcPr>
        <w:p w14:paraId="4CCB64BA"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1E422EA" w14:textId="77777777" w:rsidR="00067C7D" w:rsidRPr="008F2CCC" w:rsidRDefault="00067C7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067C7D" w:rsidRPr="008F2CCC" w:rsidRDefault="00067C7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4A958413" w:rsidR="00067C7D" w:rsidRPr="0010196A" w:rsidRDefault="00067C7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4"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6"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7"/>
  </w:num>
  <w:num w:numId="4">
    <w:abstractNumId w:val="18"/>
  </w:num>
  <w:num w:numId="5">
    <w:abstractNumId w:val="22"/>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9"/>
  </w:num>
  <w:num w:numId="10">
    <w:abstractNumId w:val="8"/>
  </w:num>
  <w:num w:numId="11">
    <w:abstractNumId w:val="6"/>
  </w:num>
  <w:num w:numId="12">
    <w:abstractNumId w:val="0"/>
  </w:num>
  <w:num w:numId="13">
    <w:abstractNumId w:val="24"/>
  </w:num>
  <w:num w:numId="14">
    <w:abstractNumId w:val="2"/>
  </w:num>
  <w:num w:numId="15">
    <w:abstractNumId w:val="3"/>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1"/>
  </w:num>
  <w:num w:numId="19">
    <w:abstractNumId w:val="4"/>
  </w:num>
  <w:num w:numId="20">
    <w:abstractNumId w:val="17"/>
  </w:num>
  <w:num w:numId="21">
    <w:abstractNumId w:val="15"/>
  </w:num>
  <w:num w:numId="22">
    <w:abstractNumId w:val="20"/>
  </w:num>
  <w:num w:numId="23">
    <w:abstractNumId w:val="23"/>
  </w:num>
  <w:num w:numId="24">
    <w:abstractNumId w:val="21"/>
  </w:num>
  <w:num w:numId="25">
    <w:abstractNumId w:val="16"/>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8.JP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9.JP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yperlink" Target="https://www.saimex.org.mx/saimex/solicitud/downloadAttach/856225.pag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saimex.org.mx/saimex/solicitud/downloadAttach/856224.page" TargetMode="External"/><Relationship Id="rId20" Type="http://schemas.openxmlformats.org/officeDocument/2006/relationships/hyperlink" Target="https://www.saimex.org.mx/saimex/solicitud/downloadAttach/861850.pag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aimex.org.mx/saimex/solicitud/downloadAttach/856223.pag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hyperlink" Target="https://www.saimex.org.mx/saimex/solicitud/downloadAttach/870058.page"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header" Target="header1.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9C13D-BF67-4508-B509-76333977F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45</Pages>
  <Words>11955</Words>
  <Characters>65758</Characters>
  <Application>Microsoft Office Word</Application>
  <DocSecurity>0</DocSecurity>
  <Lines>547</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9</cp:revision>
  <cp:lastPrinted>2020-01-22T19:55:00Z</cp:lastPrinted>
  <dcterms:created xsi:type="dcterms:W3CDTF">2020-03-20T16:10:00Z</dcterms:created>
  <dcterms:modified xsi:type="dcterms:W3CDTF">2020-08-10T21:28:00Z</dcterms:modified>
</cp:coreProperties>
</file>