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E" w14:textId="56DB7AF6" w:rsidR="00C1682A" w:rsidRPr="00890499" w:rsidRDefault="00341BE8" w:rsidP="00C1682A">
      <w:pPr>
        <w:tabs>
          <w:tab w:val="left" w:pos="0"/>
        </w:tabs>
        <w:spacing w:line="360" w:lineRule="auto"/>
        <w:jc w:val="center"/>
        <w:rPr>
          <w:rFonts w:ascii="Palatino Linotype" w:hAnsi="Palatino Linotype"/>
          <w:b/>
        </w:rPr>
      </w:pPr>
      <w:r w:rsidRPr="00890499">
        <w:rPr>
          <w:rFonts w:ascii="Palatino Linotype" w:hAnsi="Palatino Linotype"/>
          <w:b/>
        </w:rPr>
        <w:t>LÍNEAS ARGUMENTATIVAS.</w:t>
      </w:r>
    </w:p>
    <w:p w14:paraId="0FD8DCF1" w14:textId="77777777" w:rsidR="00C1682A" w:rsidRPr="00890499" w:rsidRDefault="00C1682A" w:rsidP="00C1682A">
      <w:pPr>
        <w:tabs>
          <w:tab w:val="left" w:pos="0"/>
        </w:tabs>
        <w:spacing w:line="360" w:lineRule="auto"/>
        <w:jc w:val="center"/>
        <w:rPr>
          <w:rFonts w:ascii="Palatino Linotype" w:hAnsi="Palatino Linotype"/>
          <w:b/>
        </w:rPr>
      </w:pPr>
    </w:p>
    <w:p w14:paraId="6B4848F9" w14:textId="77777777" w:rsidR="003D50CE" w:rsidRPr="00890499" w:rsidRDefault="00903FA7" w:rsidP="003D50CE">
      <w:pPr>
        <w:tabs>
          <w:tab w:val="left" w:pos="567"/>
        </w:tabs>
        <w:spacing w:line="360" w:lineRule="auto"/>
        <w:jc w:val="both"/>
        <w:rPr>
          <w:rFonts w:ascii="Palatino Linotype" w:hAnsi="Palatino Linotype"/>
        </w:rPr>
      </w:pPr>
      <w:r w:rsidRPr="00890499">
        <w:rPr>
          <w:rFonts w:ascii="Palatino Linotype" w:hAnsi="Palatino Linotype"/>
          <w:b/>
        </w:rPr>
        <w:t>DEBERES DE LAS AUTORIDADES.</w:t>
      </w:r>
      <w:r w:rsidRPr="00890499">
        <w:rPr>
          <w:rFonts w:ascii="Palatino Linotype"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890499">
        <w:rPr>
          <w:rFonts w:ascii="Palatino Linotype" w:hAnsi="Palatino Linotype"/>
        </w:rPr>
        <w:t xml:space="preserve"> </w:t>
      </w:r>
    </w:p>
    <w:p w14:paraId="1EEFA909" w14:textId="565C7299" w:rsidR="003D50CE" w:rsidRPr="00890499" w:rsidRDefault="003D50CE" w:rsidP="003D50CE">
      <w:pPr>
        <w:tabs>
          <w:tab w:val="left" w:pos="567"/>
        </w:tabs>
        <w:spacing w:line="360" w:lineRule="auto"/>
        <w:jc w:val="both"/>
        <w:rPr>
          <w:rFonts w:ascii="Palatino Linotype" w:hAnsi="Palatino Linotype"/>
          <w:lang w:eastAsia="es-MX"/>
        </w:rPr>
      </w:pPr>
      <w:r w:rsidRPr="00890499">
        <w:rPr>
          <w:rFonts w:ascii="Palatino Linotype" w:hAnsi="Palatino Linotype"/>
        </w:rPr>
        <w:br/>
      </w:r>
    </w:p>
    <w:p w14:paraId="6B347677" w14:textId="77777777" w:rsidR="003D50CE" w:rsidRPr="00890499" w:rsidRDefault="003D50CE" w:rsidP="003D50CE">
      <w:pPr>
        <w:tabs>
          <w:tab w:val="left" w:pos="567"/>
        </w:tabs>
        <w:spacing w:line="360" w:lineRule="auto"/>
        <w:rPr>
          <w:rFonts w:ascii="Palatino Linotype" w:hAnsi="Palatino Linotype"/>
          <w:b/>
          <w:color w:val="000000" w:themeColor="text1"/>
        </w:rPr>
      </w:pPr>
    </w:p>
    <w:p w14:paraId="30BB4B85" w14:textId="222C7776" w:rsidR="00903FA7" w:rsidRPr="00890499"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890499"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890499"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890499" w:rsidRDefault="007D17AA" w:rsidP="00C1682A">
      <w:pPr>
        <w:spacing w:before="240" w:after="360" w:line="360" w:lineRule="auto"/>
        <w:contextualSpacing/>
        <w:jc w:val="both"/>
        <w:rPr>
          <w:rFonts w:ascii="Palatino Linotype" w:hAnsi="Palatino Linotype"/>
        </w:rPr>
      </w:pPr>
    </w:p>
    <w:p w14:paraId="1520B75E" w14:textId="77777777" w:rsidR="00184C8E" w:rsidRPr="00890499" w:rsidRDefault="00184C8E" w:rsidP="00C1682A">
      <w:pPr>
        <w:spacing w:before="240" w:after="360" w:line="360" w:lineRule="auto"/>
        <w:contextualSpacing/>
        <w:jc w:val="both"/>
        <w:rPr>
          <w:rFonts w:ascii="Palatino Linotype" w:hAnsi="Palatino Linotype"/>
        </w:rPr>
      </w:pPr>
    </w:p>
    <w:p w14:paraId="09F6D76C" w14:textId="50428AD2" w:rsidR="00903FA7" w:rsidRPr="00890499" w:rsidRDefault="00903FA7" w:rsidP="00C1682A">
      <w:pPr>
        <w:spacing w:before="240" w:after="360" w:line="360" w:lineRule="auto"/>
        <w:contextualSpacing/>
        <w:jc w:val="both"/>
        <w:rPr>
          <w:rFonts w:ascii="Palatino Linotype" w:eastAsia="Calibri" w:hAnsi="Palatino Linotype" w:cs="Arial"/>
          <w:b/>
          <w:lang w:val="es-ES" w:eastAsia="es-MX"/>
        </w:rPr>
      </w:pPr>
    </w:p>
    <w:p w14:paraId="27958325" w14:textId="77777777" w:rsidR="00F27D74" w:rsidRPr="00890499" w:rsidRDefault="00F27D74"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890499" w:rsidRDefault="005C7D9E"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890499" w:rsidRDefault="00C1682A" w:rsidP="00C1682A">
      <w:pPr>
        <w:spacing w:before="240" w:after="360" w:line="360" w:lineRule="auto"/>
        <w:contextualSpacing/>
        <w:jc w:val="both"/>
        <w:rPr>
          <w:rFonts w:ascii="Palatino Linotype" w:hAnsi="Palatino Linotype" w:cs="Arial"/>
        </w:rPr>
      </w:pPr>
    </w:p>
    <w:p w14:paraId="33A53791" w14:textId="77777777" w:rsidR="00013794" w:rsidRPr="00890499" w:rsidRDefault="00013794" w:rsidP="00C1682A">
      <w:pPr>
        <w:spacing w:before="240" w:after="360" w:line="360" w:lineRule="auto"/>
        <w:contextualSpacing/>
        <w:jc w:val="both"/>
        <w:rPr>
          <w:rFonts w:ascii="Palatino Linotype" w:hAnsi="Palatino Linotype" w:cs="Arial"/>
        </w:rPr>
      </w:pPr>
    </w:p>
    <w:p w14:paraId="6451834D" w14:textId="77777777" w:rsidR="00013794" w:rsidRPr="00890499" w:rsidRDefault="00013794" w:rsidP="00C1682A">
      <w:pPr>
        <w:spacing w:before="240" w:after="360" w:line="360" w:lineRule="auto"/>
        <w:contextualSpacing/>
        <w:jc w:val="both"/>
        <w:rPr>
          <w:rFonts w:ascii="Palatino Linotype" w:hAnsi="Palatino Linotype" w:cs="Arial"/>
        </w:rPr>
      </w:pPr>
    </w:p>
    <w:p w14:paraId="262701B5" w14:textId="77777777" w:rsidR="00013794" w:rsidRPr="00890499" w:rsidRDefault="00013794" w:rsidP="00C1682A">
      <w:pPr>
        <w:spacing w:before="240" w:after="360" w:line="360" w:lineRule="auto"/>
        <w:contextualSpacing/>
        <w:jc w:val="both"/>
        <w:rPr>
          <w:rFonts w:ascii="Palatino Linotype" w:hAnsi="Palatino Linotype" w:cs="Arial"/>
        </w:rPr>
      </w:pPr>
    </w:p>
    <w:p w14:paraId="41794356" w14:textId="77777777" w:rsidR="00013794" w:rsidRPr="00890499" w:rsidRDefault="00013794" w:rsidP="00C1682A">
      <w:pPr>
        <w:spacing w:before="240" w:after="360" w:line="360" w:lineRule="auto"/>
        <w:contextualSpacing/>
        <w:jc w:val="both"/>
        <w:rPr>
          <w:rFonts w:ascii="Palatino Linotype" w:hAnsi="Palatino Linotype" w:cs="Arial"/>
        </w:rPr>
      </w:pPr>
    </w:p>
    <w:p w14:paraId="31137936" w14:textId="302D1D0F" w:rsidR="00BC61B2" w:rsidRPr="00890499" w:rsidRDefault="00A20B1F" w:rsidP="00C1682A">
      <w:pPr>
        <w:tabs>
          <w:tab w:val="left" w:pos="0"/>
        </w:tabs>
        <w:spacing w:line="360" w:lineRule="auto"/>
        <w:jc w:val="center"/>
        <w:rPr>
          <w:rFonts w:ascii="Palatino Linotype" w:hAnsi="Palatino Linotype"/>
          <w:b/>
          <w:u w:val="single"/>
        </w:rPr>
      </w:pPr>
      <w:r w:rsidRPr="00890499">
        <w:rPr>
          <w:rFonts w:ascii="Palatino Linotype" w:hAnsi="Palatino Linotype"/>
          <w:b/>
          <w:u w:val="single"/>
        </w:rPr>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rFonts w:ascii="Times New Roman" w:eastAsia="Times New Roman" w:hAnsi="Times New Roman" w:cs="Times New Roman"/>
          <w:bCs/>
          <w:lang w:eastAsia="es-ES_tradnl"/>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rFonts w:ascii="Times New Roman" w:eastAsia="Times New Roman" w:hAnsi="Times New Roman" w:cs="Times New Roman"/>
              <w:bCs/>
              <w:lang w:eastAsia="es-ES_tradnl"/>
            </w:rPr>
          </w:sdtEndPr>
          <w:sdtContent>
            <w:p w14:paraId="2E56BEAF" w14:textId="77777777" w:rsidR="00577D50" w:rsidRPr="00890499" w:rsidRDefault="00577D50" w:rsidP="00C1682A">
              <w:pPr>
                <w:pStyle w:val="TtulodeTDC"/>
                <w:tabs>
                  <w:tab w:val="left" w:pos="0"/>
                </w:tabs>
                <w:spacing w:before="0" w:line="360" w:lineRule="auto"/>
                <w:rPr>
                  <w:szCs w:val="24"/>
                </w:rPr>
              </w:pPr>
            </w:p>
            <w:p w14:paraId="2D2617D3" w14:textId="6831EE54" w:rsidR="00257C22" w:rsidRPr="00890499" w:rsidRDefault="00577D50">
              <w:pPr>
                <w:pStyle w:val="TDC2"/>
                <w:rPr>
                  <w:rFonts w:asciiTheme="minorHAnsi" w:eastAsiaTheme="minorEastAsia" w:hAnsiTheme="minorHAnsi" w:cstheme="minorBidi"/>
                  <w:noProof/>
                </w:rPr>
              </w:pPr>
              <w:r w:rsidRPr="00890499">
                <w:rPr>
                  <w:rFonts w:ascii="Palatino Linotype" w:hAnsi="Palatino Linotype"/>
                </w:rPr>
                <w:fldChar w:fldCharType="begin"/>
              </w:r>
              <w:r w:rsidRPr="00890499">
                <w:rPr>
                  <w:rFonts w:ascii="Palatino Linotype" w:hAnsi="Palatino Linotype"/>
                </w:rPr>
                <w:instrText xml:space="preserve"> TOC \o "1-3" \h \z \u </w:instrText>
              </w:r>
              <w:r w:rsidRPr="00890499">
                <w:rPr>
                  <w:rFonts w:ascii="Palatino Linotype" w:hAnsi="Palatino Linotype"/>
                </w:rPr>
                <w:fldChar w:fldCharType="separate"/>
              </w:r>
              <w:hyperlink w:anchor="_Toc56090577" w:history="1">
                <w:r w:rsidR="00257C22" w:rsidRPr="00890499">
                  <w:rPr>
                    <w:rStyle w:val="Hipervnculo"/>
                    <w:rFonts w:ascii="Palatino Linotype" w:hAnsi="Palatino Linotype"/>
                    <w:b/>
                    <w:noProof/>
                  </w:rPr>
                  <w:t>ANTECEDENTES</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_Toc56090577 \h </w:instrText>
                </w:r>
                <w:r w:rsidR="00257C22" w:rsidRPr="00890499">
                  <w:rPr>
                    <w:noProof/>
                    <w:webHidden/>
                  </w:rPr>
                </w:r>
                <w:r w:rsidR="00257C22" w:rsidRPr="00890499">
                  <w:rPr>
                    <w:noProof/>
                    <w:webHidden/>
                  </w:rPr>
                  <w:fldChar w:fldCharType="separate"/>
                </w:r>
                <w:r w:rsidR="00257C22" w:rsidRPr="00890499">
                  <w:rPr>
                    <w:noProof/>
                    <w:webHidden/>
                  </w:rPr>
                  <w:t>3</w:t>
                </w:r>
                <w:r w:rsidR="00257C22" w:rsidRPr="00890499">
                  <w:rPr>
                    <w:noProof/>
                    <w:webHidden/>
                  </w:rPr>
                  <w:fldChar w:fldCharType="end"/>
                </w:r>
              </w:hyperlink>
            </w:p>
            <w:p w14:paraId="296CCE66" w14:textId="403B948D" w:rsidR="00257C22" w:rsidRPr="00890499" w:rsidRDefault="0002792D">
              <w:pPr>
                <w:pStyle w:val="TDC2"/>
                <w:rPr>
                  <w:rFonts w:asciiTheme="minorHAnsi" w:eastAsiaTheme="minorEastAsia" w:hAnsiTheme="minorHAnsi" w:cstheme="minorBidi"/>
                  <w:noProof/>
                </w:rPr>
              </w:pPr>
              <w:hyperlink w:anchor="_Toc56090578" w:history="1">
                <w:r w:rsidR="00257C22" w:rsidRPr="00890499">
                  <w:rPr>
                    <w:rStyle w:val="Hipervnculo"/>
                    <w:rFonts w:ascii="Palatino Linotype" w:hAnsi="Palatino Linotype"/>
                    <w:b/>
                    <w:noProof/>
                  </w:rPr>
                  <w:t>CONSIDERANDO</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_Toc56090578 \h </w:instrText>
                </w:r>
                <w:r w:rsidR="00257C22" w:rsidRPr="00890499">
                  <w:rPr>
                    <w:noProof/>
                    <w:webHidden/>
                  </w:rPr>
                </w:r>
                <w:r w:rsidR="00257C22" w:rsidRPr="00890499">
                  <w:rPr>
                    <w:noProof/>
                    <w:webHidden/>
                  </w:rPr>
                  <w:fldChar w:fldCharType="separate"/>
                </w:r>
                <w:r w:rsidR="00257C22" w:rsidRPr="00890499">
                  <w:rPr>
                    <w:noProof/>
                    <w:webHidden/>
                  </w:rPr>
                  <w:t>9</w:t>
                </w:r>
                <w:r w:rsidR="00257C22" w:rsidRPr="00890499">
                  <w:rPr>
                    <w:noProof/>
                    <w:webHidden/>
                  </w:rPr>
                  <w:fldChar w:fldCharType="end"/>
                </w:r>
              </w:hyperlink>
            </w:p>
            <w:p w14:paraId="4E36E33D" w14:textId="59B465C1" w:rsidR="00257C22" w:rsidRPr="00890499" w:rsidRDefault="0002792D">
              <w:pPr>
                <w:pStyle w:val="TDC2"/>
                <w:rPr>
                  <w:rFonts w:asciiTheme="minorHAnsi" w:eastAsiaTheme="minorEastAsia" w:hAnsiTheme="minorHAnsi" w:cstheme="minorBidi"/>
                  <w:noProof/>
                </w:rPr>
              </w:pPr>
              <w:hyperlink w:anchor="_Toc56090579" w:history="1">
                <w:r w:rsidR="00257C22" w:rsidRPr="00890499">
                  <w:rPr>
                    <w:rStyle w:val="Hipervnculo"/>
                    <w:rFonts w:ascii="Palatino Linotype" w:hAnsi="Palatino Linotype"/>
                    <w:b/>
                    <w:noProof/>
                  </w:rPr>
                  <w:t>PRIMERO. De la competencia</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_Toc56090579 \h </w:instrText>
                </w:r>
                <w:r w:rsidR="00257C22" w:rsidRPr="00890499">
                  <w:rPr>
                    <w:noProof/>
                    <w:webHidden/>
                  </w:rPr>
                </w:r>
                <w:r w:rsidR="00257C22" w:rsidRPr="00890499">
                  <w:rPr>
                    <w:noProof/>
                    <w:webHidden/>
                  </w:rPr>
                  <w:fldChar w:fldCharType="separate"/>
                </w:r>
                <w:r w:rsidR="00257C22" w:rsidRPr="00890499">
                  <w:rPr>
                    <w:noProof/>
                    <w:webHidden/>
                  </w:rPr>
                  <w:t>9</w:t>
                </w:r>
                <w:r w:rsidR="00257C22" w:rsidRPr="00890499">
                  <w:rPr>
                    <w:noProof/>
                    <w:webHidden/>
                  </w:rPr>
                  <w:fldChar w:fldCharType="end"/>
                </w:r>
              </w:hyperlink>
            </w:p>
            <w:p w14:paraId="2AB8803D" w14:textId="38C8A150" w:rsidR="00257C22" w:rsidRPr="00890499" w:rsidRDefault="0002792D">
              <w:pPr>
                <w:pStyle w:val="TDC2"/>
                <w:rPr>
                  <w:rFonts w:asciiTheme="minorHAnsi" w:eastAsiaTheme="minorEastAsia" w:hAnsiTheme="minorHAnsi" w:cstheme="minorBidi"/>
                  <w:noProof/>
                </w:rPr>
              </w:pPr>
              <w:hyperlink w:anchor="_Toc56090580" w:history="1">
                <w:r w:rsidR="00257C22" w:rsidRPr="00890499">
                  <w:rPr>
                    <w:rStyle w:val="Hipervnculo"/>
                    <w:rFonts w:ascii="Palatino Linotype" w:hAnsi="Palatino Linotype"/>
                    <w:b/>
                    <w:noProof/>
                  </w:rPr>
                  <w:t>SEGUNDO. De la oportunidad y procedencia.</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_Toc56090580 \h </w:instrText>
                </w:r>
                <w:r w:rsidR="00257C22" w:rsidRPr="00890499">
                  <w:rPr>
                    <w:noProof/>
                    <w:webHidden/>
                  </w:rPr>
                </w:r>
                <w:r w:rsidR="00257C22" w:rsidRPr="00890499">
                  <w:rPr>
                    <w:noProof/>
                    <w:webHidden/>
                  </w:rPr>
                  <w:fldChar w:fldCharType="separate"/>
                </w:r>
                <w:r w:rsidR="00257C22" w:rsidRPr="00890499">
                  <w:rPr>
                    <w:noProof/>
                    <w:webHidden/>
                  </w:rPr>
                  <w:t>9</w:t>
                </w:r>
                <w:r w:rsidR="00257C22" w:rsidRPr="00890499">
                  <w:rPr>
                    <w:noProof/>
                    <w:webHidden/>
                  </w:rPr>
                  <w:fldChar w:fldCharType="end"/>
                </w:r>
              </w:hyperlink>
            </w:p>
            <w:p w14:paraId="031C7F47" w14:textId="4256F0EA" w:rsidR="00257C22" w:rsidRPr="00890499" w:rsidRDefault="0002792D">
              <w:pPr>
                <w:pStyle w:val="TDC2"/>
                <w:rPr>
                  <w:rFonts w:asciiTheme="minorHAnsi" w:eastAsiaTheme="minorEastAsia" w:hAnsiTheme="minorHAnsi" w:cstheme="minorBidi"/>
                  <w:noProof/>
                </w:rPr>
              </w:pPr>
              <w:hyperlink w:anchor="_Toc56090581" w:history="1">
                <w:r w:rsidR="00257C22" w:rsidRPr="00890499">
                  <w:rPr>
                    <w:rStyle w:val="Hipervnculo"/>
                    <w:rFonts w:ascii="Palatino Linotype" w:hAnsi="Palatino Linotype"/>
                    <w:b/>
                    <w:noProof/>
                  </w:rPr>
                  <w:t>TERCERO. Planteamiento de la Litis</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_Toc56090581 \h </w:instrText>
                </w:r>
                <w:r w:rsidR="00257C22" w:rsidRPr="00890499">
                  <w:rPr>
                    <w:noProof/>
                    <w:webHidden/>
                  </w:rPr>
                </w:r>
                <w:r w:rsidR="00257C22" w:rsidRPr="00890499">
                  <w:rPr>
                    <w:noProof/>
                    <w:webHidden/>
                  </w:rPr>
                  <w:fldChar w:fldCharType="separate"/>
                </w:r>
                <w:r w:rsidR="00257C22" w:rsidRPr="00890499">
                  <w:rPr>
                    <w:noProof/>
                    <w:webHidden/>
                  </w:rPr>
                  <w:t>10</w:t>
                </w:r>
                <w:r w:rsidR="00257C22" w:rsidRPr="00890499">
                  <w:rPr>
                    <w:noProof/>
                    <w:webHidden/>
                  </w:rPr>
                  <w:fldChar w:fldCharType="end"/>
                </w:r>
              </w:hyperlink>
            </w:p>
            <w:p w14:paraId="774B7578" w14:textId="2DB11F72" w:rsidR="00257C22" w:rsidRPr="00890499" w:rsidRDefault="0002792D">
              <w:pPr>
                <w:pStyle w:val="TDC2"/>
                <w:rPr>
                  <w:rFonts w:asciiTheme="minorHAnsi" w:eastAsiaTheme="minorEastAsia" w:hAnsiTheme="minorHAnsi" w:cstheme="minorBidi"/>
                  <w:noProof/>
                </w:rPr>
              </w:pPr>
              <w:hyperlink w:anchor="_Toc56090582" w:history="1">
                <w:r w:rsidR="00257C22" w:rsidRPr="00890499">
                  <w:rPr>
                    <w:rStyle w:val="Hipervnculo"/>
                    <w:rFonts w:ascii="Palatino Linotype" w:hAnsi="Palatino Linotype"/>
                    <w:b/>
                    <w:noProof/>
                  </w:rPr>
                  <w:t>CUARTO. Estudio y resolución del asunto</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_Toc56090582 \h </w:instrText>
                </w:r>
                <w:r w:rsidR="00257C22" w:rsidRPr="00890499">
                  <w:rPr>
                    <w:noProof/>
                    <w:webHidden/>
                  </w:rPr>
                </w:r>
                <w:r w:rsidR="00257C22" w:rsidRPr="00890499">
                  <w:rPr>
                    <w:noProof/>
                    <w:webHidden/>
                  </w:rPr>
                  <w:fldChar w:fldCharType="separate"/>
                </w:r>
                <w:r w:rsidR="00257C22" w:rsidRPr="00890499">
                  <w:rPr>
                    <w:noProof/>
                    <w:webHidden/>
                  </w:rPr>
                  <w:t>12</w:t>
                </w:r>
                <w:r w:rsidR="00257C22" w:rsidRPr="00890499">
                  <w:rPr>
                    <w:noProof/>
                    <w:webHidden/>
                  </w:rPr>
                  <w:fldChar w:fldCharType="end"/>
                </w:r>
              </w:hyperlink>
            </w:p>
            <w:p w14:paraId="24E68305" w14:textId="7B391B73" w:rsidR="00257C22" w:rsidRPr="00890499" w:rsidRDefault="0002792D">
              <w:pPr>
                <w:pStyle w:val="TDC2"/>
                <w:tabs>
                  <w:tab w:val="left" w:pos="1440"/>
                </w:tabs>
                <w:rPr>
                  <w:rFonts w:asciiTheme="minorHAnsi" w:eastAsiaTheme="minorEastAsia" w:hAnsiTheme="minorHAnsi" w:cstheme="minorBidi"/>
                  <w:noProof/>
                </w:rPr>
              </w:pPr>
              <w:hyperlink w:anchor="_Toc56090583" w:history="1">
                <w:r w:rsidR="00257C22" w:rsidRPr="00890499">
                  <w:rPr>
                    <w:rStyle w:val="Hipervnculo"/>
                    <w:rFonts w:ascii="Palatino Linotype" w:eastAsia="MS Gothic" w:hAnsi="Palatino Linotype"/>
                    <w:b/>
                    <w:noProof/>
                  </w:rPr>
                  <w:t>I.</w:t>
                </w:r>
                <w:r w:rsidR="00257C22" w:rsidRPr="00890499">
                  <w:rPr>
                    <w:rFonts w:asciiTheme="minorHAnsi" w:eastAsiaTheme="minorEastAsia" w:hAnsiTheme="minorHAnsi" w:cstheme="minorBidi"/>
                    <w:noProof/>
                  </w:rPr>
                  <w:tab/>
                </w:r>
                <w:r w:rsidR="00257C22" w:rsidRPr="00890499">
                  <w:rPr>
                    <w:rStyle w:val="Hipervnculo"/>
                    <w:rFonts w:ascii="Palatino Linotype" w:eastAsia="MS Gothic" w:hAnsi="Palatino Linotype"/>
                    <w:b/>
                    <w:noProof/>
                  </w:rPr>
                  <w:t>Del deber de las autoridades de promover, respetar, proteger y garantizar el derecho de acceso a la información pública.</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_Toc56090583 \h </w:instrText>
                </w:r>
                <w:r w:rsidR="00257C22" w:rsidRPr="00890499">
                  <w:rPr>
                    <w:noProof/>
                    <w:webHidden/>
                  </w:rPr>
                </w:r>
                <w:r w:rsidR="00257C22" w:rsidRPr="00890499">
                  <w:rPr>
                    <w:noProof/>
                    <w:webHidden/>
                  </w:rPr>
                  <w:fldChar w:fldCharType="separate"/>
                </w:r>
                <w:r w:rsidR="00257C22" w:rsidRPr="00890499">
                  <w:rPr>
                    <w:noProof/>
                    <w:webHidden/>
                  </w:rPr>
                  <w:t>12</w:t>
                </w:r>
                <w:r w:rsidR="00257C22" w:rsidRPr="00890499">
                  <w:rPr>
                    <w:noProof/>
                    <w:webHidden/>
                  </w:rPr>
                  <w:fldChar w:fldCharType="end"/>
                </w:r>
              </w:hyperlink>
            </w:p>
            <w:p w14:paraId="3A3D1C20" w14:textId="39258B8C" w:rsidR="00257C22" w:rsidRPr="00890499" w:rsidRDefault="0002792D">
              <w:pPr>
                <w:pStyle w:val="TDC2"/>
                <w:tabs>
                  <w:tab w:val="left" w:pos="1680"/>
                </w:tabs>
                <w:rPr>
                  <w:rFonts w:asciiTheme="minorHAnsi" w:eastAsiaTheme="minorEastAsia" w:hAnsiTheme="minorHAnsi" w:cstheme="minorBidi"/>
                  <w:noProof/>
                </w:rPr>
              </w:pPr>
              <w:hyperlink w:anchor="_Toc56090584" w:history="1">
                <w:r w:rsidR="00257C22" w:rsidRPr="00890499">
                  <w:rPr>
                    <w:rStyle w:val="Hipervnculo"/>
                    <w:rFonts w:ascii="Palatino Linotype" w:hAnsi="Palatino Linotype"/>
                    <w:b/>
                    <w:noProof/>
                  </w:rPr>
                  <w:t>II.</w:t>
                </w:r>
                <w:r w:rsidR="00257C22" w:rsidRPr="00890499">
                  <w:rPr>
                    <w:rFonts w:asciiTheme="minorHAnsi" w:eastAsiaTheme="minorEastAsia" w:hAnsiTheme="minorHAnsi" w:cstheme="minorBidi"/>
                    <w:noProof/>
                  </w:rPr>
                  <w:tab/>
                </w:r>
                <w:r w:rsidR="00257C22" w:rsidRPr="00890499">
                  <w:rPr>
                    <w:rStyle w:val="Hipervnculo"/>
                    <w:rFonts w:ascii="Palatino Linotype" w:hAnsi="Palatino Linotype"/>
                    <w:b/>
                    <w:noProof/>
                  </w:rPr>
                  <w:t>De la respuesta a la solicitud de información.</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_Toc56090584 \h </w:instrText>
                </w:r>
                <w:r w:rsidR="00257C22" w:rsidRPr="00890499">
                  <w:rPr>
                    <w:noProof/>
                    <w:webHidden/>
                  </w:rPr>
                </w:r>
                <w:r w:rsidR="00257C22" w:rsidRPr="00890499">
                  <w:rPr>
                    <w:noProof/>
                    <w:webHidden/>
                  </w:rPr>
                  <w:fldChar w:fldCharType="separate"/>
                </w:r>
                <w:r w:rsidR="00257C22" w:rsidRPr="00890499">
                  <w:rPr>
                    <w:noProof/>
                    <w:webHidden/>
                  </w:rPr>
                  <w:t>14</w:t>
                </w:r>
                <w:r w:rsidR="00257C22" w:rsidRPr="00890499">
                  <w:rPr>
                    <w:noProof/>
                    <w:webHidden/>
                  </w:rPr>
                  <w:fldChar w:fldCharType="end"/>
                </w:r>
              </w:hyperlink>
            </w:p>
            <w:p w14:paraId="556CD223" w14:textId="649EEDD6" w:rsidR="00257C22" w:rsidRPr="00890499" w:rsidRDefault="0002792D">
              <w:pPr>
                <w:pStyle w:val="TDC2"/>
                <w:rPr>
                  <w:rFonts w:asciiTheme="minorHAnsi" w:eastAsiaTheme="minorEastAsia" w:hAnsiTheme="minorHAnsi" w:cstheme="minorBidi"/>
                  <w:noProof/>
                </w:rPr>
              </w:pPr>
              <w:hyperlink w:anchor="_Toc56090585" w:history="1">
                <w:r w:rsidR="00257C22" w:rsidRPr="00890499">
                  <w:rPr>
                    <w:rStyle w:val="Hipervnculo"/>
                    <w:rFonts w:ascii="Palatino Linotype" w:hAnsi="Palatino Linotype"/>
                    <w:b/>
                    <w:noProof/>
                    <w:lang w:val="es-ES"/>
                  </w:rPr>
                  <w:t>QUINTO. De la elaboración de la Versión Pública.</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_Toc56090585 \h </w:instrText>
                </w:r>
                <w:r w:rsidR="00257C22" w:rsidRPr="00890499">
                  <w:rPr>
                    <w:noProof/>
                    <w:webHidden/>
                  </w:rPr>
                </w:r>
                <w:r w:rsidR="00257C22" w:rsidRPr="00890499">
                  <w:rPr>
                    <w:noProof/>
                    <w:webHidden/>
                  </w:rPr>
                  <w:fldChar w:fldCharType="separate"/>
                </w:r>
                <w:r w:rsidR="00257C22" w:rsidRPr="00890499">
                  <w:rPr>
                    <w:noProof/>
                    <w:webHidden/>
                  </w:rPr>
                  <w:t>42</w:t>
                </w:r>
                <w:r w:rsidR="00257C22" w:rsidRPr="00890499">
                  <w:rPr>
                    <w:noProof/>
                    <w:webHidden/>
                  </w:rPr>
                  <w:fldChar w:fldCharType="end"/>
                </w:r>
              </w:hyperlink>
            </w:p>
            <w:p w14:paraId="4AC672BD" w14:textId="16B97580" w:rsidR="00257C22" w:rsidRPr="00890499" w:rsidRDefault="0002792D">
              <w:pPr>
                <w:pStyle w:val="TDC2"/>
                <w:rPr>
                  <w:rFonts w:asciiTheme="minorHAnsi" w:eastAsiaTheme="minorEastAsia" w:hAnsiTheme="minorHAnsi" w:cstheme="minorBidi"/>
                  <w:noProof/>
                </w:rPr>
              </w:pPr>
              <w:hyperlink w:anchor="_Toc56090586" w:history="1">
                <w:r w:rsidR="00257C22" w:rsidRPr="00890499">
                  <w:rPr>
                    <w:rStyle w:val="Hipervnculo"/>
                    <w:rFonts w:ascii="Palatino Linotype" w:hAnsi="Palatino Linotype"/>
                    <w:b/>
                    <w:noProof/>
                    <w:lang w:val="es-ES"/>
                  </w:rPr>
                  <w:t>R E S O L U T I V O S</w:t>
                </w:r>
                <w:r w:rsidR="00257C22" w:rsidRPr="00890499">
                  <w:rPr>
                    <w:noProof/>
                    <w:webHidden/>
                  </w:rPr>
                  <w:tab/>
                </w:r>
                <w:r w:rsidR="00257C22" w:rsidRPr="00890499">
                  <w:rPr>
                    <w:noProof/>
                    <w:webHidden/>
                  </w:rPr>
                  <w:fldChar w:fldCharType="begin"/>
                </w:r>
                <w:r w:rsidR="00257C22" w:rsidRPr="00890499">
                  <w:rPr>
                    <w:noProof/>
                    <w:webHidden/>
                  </w:rPr>
                  <w:instrText xml:space="preserve"> PAGEREF _Toc56090586 \h </w:instrText>
                </w:r>
                <w:r w:rsidR="00257C22" w:rsidRPr="00890499">
                  <w:rPr>
                    <w:noProof/>
                    <w:webHidden/>
                  </w:rPr>
                </w:r>
                <w:r w:rsidR="00257C22" w:rsidRPr="00890499">
                  <w:rPr>
                    <w:noProof/>
                    <w:webHidden/>
                  </w:rPr>
                  <w:fldChar w:fldCharType="separate"/>
                </w:r>
                <w:r w:rsidR="00257C22" w:rsidRPr="00890499">
                  <w:rPr>
                    <w:noProof/>
                    <w:webHidden/>
                  </w:rPr>
                  <w:t>54</w:t>
                </w:r>
                <w:r w:rsidR="00257C22" w:rsidRPr="00890499">
                  <w:rPr>
                    <w:noProof/>
                    <w:webHidden/>
                  </w:rPr>
                  <w:fldChar w:fldCharType="end"/>
                </w:r>
              </w:hyperlink>
            </w:p>
            <w:p w14:paraId="5946A5DB" w14:textId="6CDE7472" w:rsidR="005C7D9E" w:rsidRPr="00890499" w:rsidRDefault="00577D50" w:rsidP="00C10CE2">
              <w:pPr>
                <w:tabs>
                  <w:tab w:val="left" w:pos="0"/>
                </w:tabs>
                <w:spacing w:line="360" w:lineRule="auto"/>
                <w:rPr>
                  <w:rFonts w:ascii="Palatino Linotype" w:hAnsi="Palatino Linotype"/>
                  <w:bCs/>
                </w:rPr>
              </w:pPr>
              <w:r w:rsidRPr="00890499">
                <w:rPr>
                  <w:rFonts w:ascii="Palatino Linotype" w:hAnsi="Palatino Linotype"/>
                  <w:bCs/>
                </w:rPr>
                <w:fldChar w:fldCharType="end"/>
              </w:r>
            </w:p>
          </w:sdtContent>
        </w:sdt>
      </w:sdtContent>
    </w:sdt>
    <w:p w14:paraId="73F7F940" w14:textId="6D06E018" w:rsidR="00662C69" w:rsidRPr="00890499" w:rsidRDefault="009B11D6" w:rsidP="00C1682A">
      <w:pPr>
        <w:tabs>
          <w:tab w:val="left" w:pos="0"/>
          <w:tab w:val="left" w:pos="3465"/>
        </w:tabs>
        <w:spacing w:line="360" w:lineRule="auto"/>
        <w:jc w:val="both"/>
        <w:rPr>
          <w:rFonts w:ascii="Palatino Linotype" w:hAnsi="Palatino Linotype"/>
        </w:rPr>
      </w:pPr>
      <w:r w:rsidRPr="00890499">
        <w:rPr>
          <w:rFonts w:ascii="Palatino Linotype" w:hAnsi="Palatino Linotype"/>
        </w:rPr>
        <w:t>R</w:t>
      </w:r>
      <w:r w:rsidR="00662C69" w:rsidRPr="00890499">
        <w:rPr>
          <w:rFonts w:ascii="Palatino Linotype" w:hAnsi="Palatino Linotype"/>
        </w:rPr>
        <w:t>esolución del Pleno del Instituto de Transparencia, Acceso a la Información Pública y Protección de Datos Personales del Estado de México y Mun</w:t>
      </w:r>
      <w:r w:rsidR="000D5A1D" w:rsidRPr="00890499">
        <w:rPr>
          <w:rFonts w:ascii="Palatino Linotype" w:hAnsi="Palatino Linotype"/>
        </w:rPr>
        <w:t>icipios, con</w:t>
      </w:r>
      <w:r w:rsidR="00662C69" w:rsidRPr="00890499">
        <w:rPr>
          <w:rFonts w:ascii="Palatino Linotype" w:hAnsi="Palatino Linotype"/>
        </w:rPr>
        <w:t xml:space="preserve"> </w:t>
      </w:r>
      <w:r w:rsidR="00485DB6" w:rsidRPr="00890499">
        <w:rPr>
          <w:rFonts w:ascii="Palatino Linotype" w:hAnsi="Palatino Linotype"/>
        </w:rPr>
        <w:t xml:space="preserve">domicilio </w:t>
      </w:r>
      <w:r w:rsidR="00662C69" w:rsidRPr="00890499">
        <w:rPr>
          <w:rFonts w:ascii="Palatino Linotype" w:hAnsi="Palatino Linotype"/>
        </w:rPr>
        <w:t xml:space="preserve">en Metepec, Estado de México; de </w:t>
      </w:r>
      <w:r w:rsidR="00F27D74" w:rsidRPr="00890499">
        <w:rPr>
          <w:rFonts w:ascii="Palatino Linotype" w:hAnsi="Palatino Linotype"/>
        </w:rPr>
        <w:t xml:space="preserve">fecha </w:t>
      </w:r>
      <w:r w:rsidR="0078623E" w:rsidRPr="00890499">
        <w:rPr>
          <w:rFonts w:ascii="Palatino Linotype" w:hAnsi="Palatino Linotype"/>
        </w:rPr>
        <w:t>dos</w:t>
      </w:r>
      <w:r w:rsidR="007D17AA" w:rsidRPr="00890499">
        <w:rPr>
          <w:rFonts w:ascii="Palatino Linotype" w:hAnsi="Palatino Linotype"/>
        </w:rPr>
        <w:t xml:space="preserve"> </w:t>
      </w:r>
      <w:r w:rsidR="006B149F" w:rsidRPr="00890499">
        <w:rPr>
          <w:rFonts w:ascii="Palatino Linotype" w:hAnsi="Palatino Linotype"/>
        </w:rPr>
        <w:t>(</w:t>
      </w:r>
      <w:r w:rsidR="0078623E" w:rsidRPr="00890499">
        <w:rPr>
          <w:rFonts w:ascii="Palatino Linotype" w:hAnsi="Palatino Linotype"/>
        </w:rPr>
        <w:t>02</w:t>
      </w:r>
      <w:r w:rsidR="006B149F" w:rsidRPr="00890499">
        <w:rPr>
          <w:rFonts w:ascii="Palatino Linotype" w:hAnsi="Palatino Linotype"/>
        </w:rPr>
        <w:t xml:space="preserve">) de </w:t>
      </w:r>
      <w:r w:rsidR="0078623E" w:rsidRPr="00890499">
        <w:rPr>
          <w:rFonts w:ascii="Palatino Linotype" w:hAnsi="Palatino Linotype"/>
        </w:rPr>
        <w:t>diciembre</w:t>
      </w:r>
      <w:r w:rsidR="00FC1A4B" w:rsidRPr="00890499">
        <w:rPr>
          <w:rFonts w:ascii="Palatino Linotype" w:hAnsi="Palatino Linotype"/>
        </w:rPr>
        <w:t xml:space="preserve"> </w:t>
      </w:r>
      <w:r w:rsidR="00112BFF" w:rsidRPr="00890499">
        <w:rPr>
          <w:rFonts w:ascii="Palatino Linotype" w:hAnsi="Palatino Linotype"/>
        </w:rPr>
        <w:t>de dos mil veinte</w:t>
      </w:r>
      <w:r w:rsidR="00662C69" w:rsidRPr="00890499">
        <w:rPr>
          <w:rFonts w:ascii="Palatino Linotype" w:hAnsi="Palatino Linotype"/>
        </w:rPr>
        <w:t>.</w:t>
      </w:r>
    </w:p>
    <w:p w14:paraId="5A51B5EC" w14:textId="77777777" w:rsidR="008A5A73" w:rsidRPr="00890499" w:rsidRDefault="008A5A73" w:rsidP="00F27D74">
      <w:pPr>
        <w:tabs>
          <w:tab w:val="left" w:pos="0"/>
          <w:tab w:val="left" w:pos="3465"/>
        </w:tabs>
        <w:spacing w:line="360" w:lineRule="auto"/>
        <w:jc w:val="both"/>
        <w:rPr>
          <w:rFonts w:ascii="Palatino Linotype" w:hAnsi="Palatino Linotype"/>
        </w:rPr>
      </w:pPr>
    </w:p>
    <w:p w14:paraId="7DF270C3" w14:textId="3F2A4A5B" w:rsidR="00112BFF" w:rsidRPr="00890499" w:rsidRDefault="00112BFF" w:rsidP="00F27D74">
      <w:pPr>
        <w:spacing w:line="360" w:lineRule="auto"/>
        <w:jc w:val="both"/>
        <w:rPr>
          <w:rFonts w:ascii="Palatino Linotype" w:hAnsi="Palatino Linotype" w:cs="Arial"/>
        </w:rPr>
      </w:pPr>
      <w:r w:rsidRPr="00890499">
        <w:rPr>
          <w:rFonts w:ascii="Palatino Linotype" w:hAnsi="Palatino Linotype"/>
          <w:b/>
          <w:color w:val="000000" w:themeColor="text1"/>
        </w:rPr>
        <w:lastRenderedPageBreak/>
        <w:t>VISTO</w:t>
      </w:r>
      <w:r w:rsidRPr="00890499">
        <w:rPr>
          <w:rFonts w:ascii="Palatino Linotype" w:hAnsi="Palatino Linotype"/>
          <w:color w:val="000000" w:themeColor="text1"/>
        </w:rPr>
        <w:t xml:space="preserve"> el expediente electrónico formado con motivo de</w:t>
      </w:r>
      <w:r w:rsidR="00613BC4" w:rsidRPr="00890499">
        <w:rPr>
          <w:rFonts w:ascii="Palatino Linotype" w:hAnsi="Palatino Linotype"/>
          <w:color w:val="000000" w:themeColor="text1"/>
        </w:rPr>
        <w:t xml:space="preserve"> </w:t>
      </w:r>
      <w:r w:rsidRPr="00890499">
        <w:rPr>
          <w:rFonts w:ascii="Palatino Linotype" w:hAnsi="Palatino Linotype"/>
          <w:color w:val="000000" w:themeColor="text1"/>
        </w:rPr>
        <w:t>l</w:t>
      </w:r>
      <w:r w:rsidR="00613BC4" w:rsidRPr="00890499">
        <w:rPr>
          <w:rFonts w:ascii="Palatino Linotype" w:hAnsi="Palatino Linotype"/>
          <w:color w:val="000000" w:themeColor="text1"/>
        </w:rPr>
        <w:t>os</w:t>
      </w:r>
      <w:r w:rsidRPr="00890499">
        <w:rPr>
          <w:rFonts w:ascii="Palatino Linotype" w:hAnsi="Palatino Linotype"/>
          <w:color w:val="000000" w:themeColor="text1"/>
        </w:rPr>
        <w:t xml:space="preserve"> recurso</w:t>
      </w:r>
      <w:r w:rsidR="00613BC4" w:rsidRPr="00890499">
        <w:rPr>
          <w:rFonts w:ascii="Palatino Linotype" w:hAnsi="Palatino Linotype"/>
          <w:color w:val="000000" w:themeColor="text1"/>
        </w:rPr>
        <w:t>s</w:t>
      </w:r>
      <w:r w:rsidRPr="00890499">
        <w:rPr>
          <w:rFonts w:ascii="Palatino Linotype" w:hAnsi="Palatino Linotype"/>
          <w:color w:val="000000" w:themeColor="text1"/>
        </w:rPr>
        <w:t xml:space="preserve"> de revisión número </w:t>
      </w:r>
      <w:r w:rsidR="00A76618" w:rsidRPr="00890499">
        <w:rPr>
          <w:rFonts w:ascii="Palatino Linotype" w:hAnsi="Palatino Linotype" w:cs="Arial"/>
          <w:b/>
          <w:bCs/>
          <w:color w:val="000000" w:themeColor="text1"/>
          <w:lang w:eastAsia="es-MX"/>
        </w:rPr>
        <w:t>03763</w:t>
      </w:r>
      <w:r w:rsidR="00613BC4" w:rsidRPr="00890499">
        <w:rPr>
          <w:rFonts w:ascii="Palatino Linotype" w:hAnsi="Palatino Linotype" w:cs="Arial"/>
          <w:b/>
          <w:bCs/>
          <w:color w:val="000000" w:themeColor="text1"/>
          <w:lang w:eastAsia="es-MX"/>
        </w:rPr>
        <w:t>/INFOEM/IP/RR/2020 y 0</w:t>
      </w:r>
      <w:r w:rsidR="00A76618" w:rsidRPr="00890499">
        <w:rPr>
          <w:rFonts w:ascii="Palatino Linotype" w:hAnsi="Palatino Linotype" w:cs="Arial"/>
          <w:b/>
          <w:bCs/>
          <w:color w:val="000000" w:themeColor="text1"/>
          <w:lang w:eastAsia="es-MX"/>
        </w:rPr>
        <w:t>3764</w:t>
      </w:r>
      <w:r w:rsidR="00613BC4" w:rsidRPr="00890499">
        <w:rPr>
          <w:rFonts w:ascii="Palatino Linotype" w:hAnsi="Palatino Linotype" w:cs="Arial"/>
          <w:b/>
          <w:bCs/>
          <w:color w:val="000000" w:themeColor="text1"/>
          <w:lang w:eastAsia="es-MX"/>
        </w:rPr>
        <w:t>/INFOEM/IP/RR/2020 acumulados,</w:t>
      </w:r>
      <w:r w:rsidRPr="00890499">
        <w:rPr>
          <w:rFonts w:ascii="Palatino Linotype" w:hAnsi="Palatino Linotype" w:cs="Arial"/>
          <w:bCs/>
          <w:color w:val="000000" w:themeColor="text1"/>
        </w:rPr>
        <w:t xml:space="preserve"> </w:t>
      </w:r>
      <w:r w:rsidR="00613BC4" w:rsidRPr="00890499">
        <w:rPr>
          <w:rFonts w:ascii="Palatino Linotype" w:hAnsi="Palatino Linotype"/>
          <w:color w:val="000000" w:themeColor="text1"/>
        </w:rPr>
        <w:t>promovidos</w:t>
      </w:r>
      <w:r w:rsidRPr="00890499">
        <w:rPr>
          <w:rFonts w:ascii="Palatino Linotype" w:hAnsi="Palatino Linotype"/>
          <w:color w:val="000000" w:themeColor="text1"/>
        </w:rPr>
        <w:t xml:space="preserve"> por </w:t>
      </w:r>
      <w:r w:rsidR="0002792D" w:rsidRPr="0002792D">
        <w:rPr>
          <w:rFonts w:ascii="Palatino Linotype" w:hAnsi="Palatino Linotype"/>
          <w:b/>
          <w:highlight w:val="black"/>
        </w:rPr>
        <w:t>------------------------------------</w:t>
      </w:r>
      <w:r w:rsidRPr="00890499">
        <w:rPr>
          <w:rFonts w:ascii="Palatino Linotype" w:hAnsi="Palatino Linotype"/>
          <w:b/>
          <w:color w:val="000000" w:themeColor="text1"/>
        </w:rPr>
        <w:t xml:space="preserve">, </w:t>
      </w:r>
      <w:r w:rsidRPr="00890499">
        <w:rPr>
          <w:rFonts w:ascii="Palatino Linotype" w:hAnsi="Palatino Linotype" w:cs="Arial"/>
          <w:color w:val="000000" w:themeColor="text1"/>
        </w:rPr>
        <w:t xml:space="preserve">en su calidad de </w:t>
      </w:r>
      <w:r w:rsidRPr="00890499">
        <w:rPr>
          <w:rFonts w:ascii="Palatino Linotype" w:hAnsi="Palatino Linotype" w:cs="Arial"/>
          <w:b/>
          <w:color w:val="000000" w:themeColor="text1"/>
        </w:rPr>
        <w:t>RECURRENTE</w:t>
      </w:r>
      <w:r w:rsidRPr="00890499">
        <w:rPr>
          <w:rFonts w:ascii="Palatino Linotype" w:hAnsi="Palatino Linotype" w:cs="Arial"/>
          <w:color w:val="000000" w:themeColor="text1"/>
        </w:rPr>
        <w:t>, en contra de la</w:t>
      </w:r>
      <w:r w:rsidR="00613BC4" w:rsidRPr="00890499">
        <w:rPr>
          <w:rFonts w:ascii="Palatino Linotype" w:hAnsi="Palatino Linotype" w:cs="Arial"/>
          <w:color w:val="000000" w:themeColor="text1"/>
        </w:rPr>
        <w:t>s</w:t>
      </w:r>
      <w:r w:rsidRPr="00890499">
        <w:rPr>
          <w:rFonts w:ascii="Palatino Linotype" w:hAnsi="Palatino Linotype" w:cs="Arial"/>
          <w:color w:val="000000" w:themeColor="text1"/>
        </w:rPr>
        <w:t xml:space="preserve"> respuesta</w:t>
      </w:r>
      <w:r w:rsidR="00613BC4" w:rsidRPr="00890499">
        <w:rPr>
          <w:rFonts w:ascii="Palatino Linotype" w:hAnsi="Palatino Linotype" w:cs="Arial"/>
          <w:color w:val="000000" w:themeColor="text1"/>
        </w:rPr>
        <w:t>s</w:t>
      </w:r>
      <w:r w:rsidRPr="00890499">
        <w:rPr>
          <w:rFonts w:ascii="Palatino Linotype" w:hAnsi="Palatino Linotype" w:cs="Arial"/>
          <w:color w:val="000000" w:themeColor="text1"/>
        </w:rPr>
        <w:t xml:space="preserve"> del </w:t>
      </w:r>
      <w:r w:rsidR="00F27D74" w:rsidRPr="00890499">
        <w:rPr>
          <w:rFonts w:ascii="Palatino Linotype" w:hAnsi="Palatino Linotype"/>
          <w:b/>
          <w:color w:val="000000" w:themeColor="text1"/>
        </w:rPr>
        <w:t>Ayuntamiento de</w:t>
      </w:r>
      <w:r w:rsidR="00613BC4" w:rsidRPr="00890499">
        <w:rPr>
          <w:rFonts w:ascii="Palatino Linotype" w:hAnsi="Palatino Linotype"/>
          <w:b/>
          <w:color w:val="000000" w:themeColor="text1"/>
        </w:rPr>
        <w:t xml:space="preserve"> </w:t>
      </w:r>
      <w:r w:rsidR="00A76618" w:rsidRPr="00890499">
        <w:rPr>
          <w:rFonts w:ascii="Palatino Linotype" w:hAnsi="Palatino Linotype"/>
          <w:b/>
          <w:color w:val="000000" w:themeColor="text1"/>
        </w:rPr>
        <w:t>la Paz</w:t>
      </w:r>
      <w:r w:rsidRPr="00890499">
        <w:rPr>
          <w:rFonts w:ascii="Palatino Linotype" w:eastAsia="Calibri" w:hAnsi="Palatino Linotype" w:cs="Arial"/>
          <w:color w:val="000000" w:themeColor="text1"/>
          <w:lang w:val="es-ES"/>
        </w:rPr>
        <w:t xml:space="preserve">, </w:t>
      </w:r>
      <w:r w:rsidRPr="00890499">
        <w:rPr>
          <w:rFonts w:ascii="Palatino Linotype" w:hAnsi="Palatino Linotype"/>
          <w:color w:val="000000" w:themeColor="text1"/>
        </w:rPr>
        <w:t>en lo sucesivo el</w:t>
      </w:r>
      <w:r w:rsidRPr="00890499">
        <w:rPr>
          <w:rFonts w:ascii="Palatino Linotype" w:hAnsi="Palatino Linotype"/>
          <w:b/>
          <w:color w:val="000000" w:themeColor="text1"/>
        </w:rPr>
        <w:t xml:space="preserve"> SUJETO OBLIGADO, </w:t>
      </w:r>
      <w:r w:rsidRPr="00890499">
        <w:rPr>
          <w:rFonts w:ascii="Palatino Linotype" w:hAnsi="Palatino Linotype"/>
          <w:color w:val="000000" w:themeColor="text1"/>
        </w:rPr>
        <w:t>se procede a dictar la presente resolución, con base en los siguientes:</w:t>
      </w:r>
    </w:p>
    <w:p w14:paraId="6C589A49" w14:textId="77777777" w:rsidR="00933948" w:rsidRPr="00890499" w:rsidRDefault="00933948" w:rsidP="00C1682A">
      <w:pPr>
        <w:tabs>
          <w:tab w:val="left" w:pos="0"/>
        </w:tabs>
        <w:spacing w:line="360" w:lineRule="auto"/>
        <w:jc w:val="both"/>
        <w:rPr>
          <w:rFonts w:ascii="Palatino Linotype" w:hAnsi="Palatino Linotype"/>
        </w:rPr>
      </w:pPr>
    </w:p>
    <w:p w14:paraId="468D1AB4" w14:textId="093D8014" w:rsidR="008A5A73" w:rsidRPr="00890499"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56090577"/>
      <w:r w:rsidRPr="00890499">
        <w:rPr>
          <w:rFonts w:ascii="Palatino Linotype" w:hAnsi="Palatino Linotype"/>
          <w:b/>
          <w:color w:val="000000" w:themeColor="text1"/>
          <w:sz w:val="24"/>
        </w:rPr>
        <w:t>ANTECEDENTES</w:t>
      </w:r>
      <w:bookmarkEnd w:id="0"/>
      <w:bookmarkEnd w:id="1"/>
      <w:bookmarkEnd w:id="2"/>
      <w:bookmarkEnd w:id="3"/>
    </w:p>
    <w:p w14:paraId="1294B304" w14:textId="77777777" w:rsidR="00C1682A" w:rsidRPr="00890499" w:rsidRDefault="00C1682A" w:rsidP="00C1682A">
      <w:pPr>
        <w:rPr>
          <w:lang w:eastAsia="en-US"/>
        </w:rPr>
      </w:pPr>
    </w:p>
    <w:p w14:paraId="5B8FC03F" w14:textId="01B91B80" w:rsidR="00893884" w:rsidRPr="00890499" w:rsidRDefault="00112BFF"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El </w:t>
      </w:r>
      <w:r w:rsidR="00A76618" w:rsidRPr="00890499">
        <w:rPr>
          <w:rFonts w:ascii="Palatino Linotype" w:eastAsia="Calibri" w:hAnsi="Palatino Linotype" w:cs="Arial"/>
          <w:b/>
          <w:color w:val="000000" w:themeColor="text1"/>
          <w:lang w:val="es-ES"/>
        </w:rPr>
        <w:t>veintiséis (26) de mayo</w:t>
      </w:r>
      <w:r w:rsidR="00A76618" w:rsidRPr="00890499">
        <w:rPr>
          <w:rFonts w:ascii="Palatino Linotype" w:eastAsia="Calibri" w:hAnsi="Palatino Linotype" w:cs="Arial"/>
          <w:color w:val="000000" w:themeColor="text1"/>
          <w:lang w:val="es-ES"/>
        </w:rPr>
        <w:t xml:space="preserve"> </w:t>
      </w:r>
      <w:r w:rsidR="00A76618" w:rsidRPr="00890499">
        <w:rPr>
          <w:rFonts w:ascii="Palatino Linotype" w:eastAsia="Calibri" w:hAnsi="Palatino Linotype" w:cs="Arial"/>
          <w:b/>
          <w:color w:val="000000" w:themeColor="text1"/>
          <w:lang w:val="es-ES"/>
        </w:rPr>
        <w:t>y seis</w:t>
      </w:r>
      <w:r w:rsidRPr="00890499">
        <w:rPr>
          <w:rFonts w:ascii="Palatino Linotype" w:eastAsia="Calibri" w:hAnsi="Palatino Linotype" w:cs="Arial"/>
          <w:b/>
          <w:color w:val="000000" w:themeColor="text1"/>
          <w:lang w:val="es-ES"/>
        </w:rPr>
        <w:t xml:space="preserve"> </w:t>
      </w:r>
      <w:r w:rsidR="00A76618" w:rsidRPr="00890499">
        <w:rPr>
          <w:rFonts w:ascii="Palatino Linotype" w:eastAsia="Calibri" w:hAnsi="Palatino Linotype" w:cs="Arial"/>
          <w:b/>
          <w:color w:val="000000" w:themeColor="text1"/>
          <w:lang w:val="es-ES"/>
        </w:rPr>
        <w:t>(06</w:t>
      </w:r>
      <w:r w:rsidRPr="00890499">
        <w:rPr>
          <w:rFonts w:ascii="Palatino Linotype" w:eastAsia="Calibri" w:hAnsi="Palatino Linotype" w:cs="Arial"/>
          <w:b/>
          <w:color w:val="000000" w:themeColor="text1"/>
          <w:lang w:val="es-ES"/>
        </w:rPr>
        <w:t>)</w:t>
      </w:r>
      <w:r w:rsidR="00A76618" w:rsidRPr="00890499">
        <w:rPr>
          <w:rFonts w:ascii="Palatino Linotype" w:eastAsia="Calibri" w:hAnsi="Palatino Linotype" w:cs="Arial"/>
          <w:b/>
          <w:color w:val="000000" w:themeColor="text1"/>
          <w:lang w:val="es-ES"/>
        </w:rPr>
        <w:t xml:space="preserve"> de julio</w:t>
      </w:r>
      <w:r w:rsidRPr="00890499">
        <w:rPr>
          <w:rFonts w:ascii="Palatino Linotype" w:eastAsia="Calibri" w:hAnsi="Palatino Linotype" w:cs="Arial"/>
          <w:b/>
          <w:color w:val="000000" w:themeColor="text1"/>
          <w:lang w:val="es-ES"/>
        </w:rPr>
        <w:t xml:space="preserve"> de dos mil </w:t>
      </w:r>
      <w:r w:rsidR="007D17AA" w:rsidRPr="00890499">
        <w:rPr>
          <w:rFonts w:ascii="Palatino Linotype" w:eastAsia="Calibri" w:hAnsi="Palatino Linotype" w:cs="Arial"/>
          <w:b/>
          <w:color w:val="000000" w:themeColor="text1"/>
          <w:lang w:val="es-ES"/>
        </w:rPr>
        <w:t>veinte</w:t>
      </w:r>
      <w:r w:rsidRPr="00890499">
        <w:rPr>
          <w:rFonts w:ascii="Palatino Linotype" w:eastAsia="Calibri" w:hAnsi="Palatino Linotype" w:cs="Arial"/>
          <w:color w:val="000000" w:themeColor="text1"/>
          <w:lang w:val="es-ES"/>
        </w:rPr>
        <w:t>,</w:t>
      </w:r>
      <w:r w:rsidRPr="00890499">
        <w:rPr>
          <w:rFonts w:ascii="Palatino Linotype" w:eastAsia="Calibri" w:hAnsi="Palatino Linotype"/>
          <w:color w:val="000000" w:themeColor="text1"/>
          <w:lang w:val="es-ES"/>
        </w:rPr>
        <w:t xml:space="preserve"> </w:t>
      </w:r>
      <w:r w:rsidRPr="00890499">
        <w:rPr>
          <w:rFonts w:ascii="Palatino Linotype" w:eastAsia="Calibri" w:hAnsi="Palatino Linotype" w:cs="Arial"/>
          <w:color w:val="000000" w:themeColor="text1"/>
          <w:lang w:val="es-ES"/>
        </w:rPr>
        <w:t>se</w:t>
      </w:r>
      <w:r w:rsidRPr="00890499">
        <w:rPr>
          <w:rFonts w:ascii="Palatino Linotype" w:eastAsia="Calibri" w:hAnsi="Palatino Linotype" w:cs="Arial"/>
          <w:b/>
          <w:color w:val="000000" w:themeColor="text1"/>
          <w:lang w:val="es-ES"/>
        </w:rPr>
        <w:t xml:space="preserve"> </w:t>
      </w:r>
      <w:r w:rsidRPr="00890499">
        <w:rPr>
          <w:rFonts w:ascii="Palatino Linotype" w:hAnsi="Palatino Linotype"/>
          <w:color w:val="000000" w:themeColor="text1"/>
        </w:rPr>
        <w:t>presentó</w:t>
      </w:r>
      <w:r w:rsidRPr="00890499">
        <w:rPr>
          <w:rFonts w:ascii="Palatino Linotype" w:hAnsi="Palatino Linotype"/>
          <w:b/>
          <w:color w:val="000000" w:themeColor="text1"/>
        </w:rPr>
        <w:t xml:space="preserve"> </w:t>
      </w:r>
      <w:r w:rsidRPr="00890499">
        <w:rPr>
          <w:rFonts w:ascii="Palatino Linotype" w:eastAsia="Calibri" w:hAnsi="Palatino Linotype" w:cs="Arial"/>
          <w:color w:val="000000" w:themeColor="text1"/>
        </w:rPr>
        <w:t xml:space="preserve">vía </w:t>
      </w:r>
      <w:r w:rsidRPr="00890499">
        <w:rPr>
          <w:rFonts w:ascii="Palatino Linotype" w:eastAsia="Calibri" w:hAnsi="Palatino Linotype" w:cs="Arial"/>
          <w:color w:val="000000" w:themeColor="text1"/>
          <w:lang w:val="es-ES"/>
        </w:rPr>
        <w:t>Sistema de Acceso a la Información Mexiquense</w:t>
      </w:r>
      <w:r w:rsidR="007D17AA"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b/>
          <w:color w:val="000000" w:themeColor="text1"/>
          <w:lang w:val="es-ES"/>
        </w:rPr>
        <w:t>(SAIMEX)</w:t>
      </w:r>
      <w:r w:rsidRPr="00890499">
        <w:rPr>
          <w:rFonts w:ascii="Palatino Linotype" w:eastAsia="Calibri" w:hAnsi="Palatino Linotype" w:cs="Arial"/>
          <w:color w:val="000000" w:themeColor="text1"/>
          <w:lang w:val="es-ES"/>
        </w:rPr>
        <w:t>, la</w:t>
      </w:r>
      <w:r w:rsidR="00613BC4" w:rsidRPr="00890499">
        <w:rPr>
          <w:rFonts w:ascii="Palatino Linotype" w:eastAsia="Calibri" w:hAnsi="Palatino Linotype" w:cs="Arial"/>
          <w:color w:val="000000" w:themeColor="text1"/>
          <w:lang w:val="es-ES"/>
        </w:rPr>
        <w:t>s</w:t>
      </w:r>
      <w:r w:rsidRPr="00890499">
        <w:rPr>
          <w:rFonts w:ascii="Palatino Linotype" w:eastAsia="Calibri" w:hAnsi="Palatino Linotype" w:cs="Arial"/>
          <w:color w:val="000000" w:themeColor="text1"/>
          <w:lang w:val="es-ES"/>
        </w:rPr>
        <w:t xml:space="preserve"> solicitud</w:t>
      </w:r>
      <w:r w:rsidR="00613BC4" w:rsidRPr="00890499">
        <w:rPr>
          <w:rFonts w:ascii="Palatino Linotype" w:eastAsia="Calibri" w:hAnsi="Palatino Linotype" w:cs="Arial"/>
          <w:color w:val="000000" w:themeColor="text1"/>
          <w:lang w:val="es-ES"/>
        </w:rPr>
        <w:t>es</w:t>
      </w:r>
      <w:r w:rsidRPr="00890499">
        <w:rPr>
          <w:rFonts w:ascii="Palatino Linotype" w:eastAsia="Calibri" w:hAnsi="Palatino Linotype" w:cs="Arial"/>
          <w:color w:val="000000" w:themeColor="text1"/>
          <w:lang w:val="es-ES"/>
        </w:rPr>
        <w:t xml:space="preserve"> de información pública registrada</w:t>
      </w:r>
      <w:r w:rsidR="00613BC4" w:rsidRPr="00890499">
        <w:rPr>
          <w:rFonts w:ascii="Palatino Linotype" w:eastAsia="Calibri" w:hAnsi="Palatino Linotype" w:cs="Arial"/>
          <w:color w:val="000000" w:themeColor="text1"/>
          <w:lang w:val="es-ES"/>
        </w:rPr>
        <w:t>s con los</w:t>
      </w:r>
      <w:r w:rsidRPr="00890499">
        <w:rPr>
          <w:rFonts w:ascii="Palatino Linotype" w:eastAsia="Calibri" w:hAnsi="Palatino Linotype" w:cs="Arial"/>
          <w:color w:val="000000" w:themeColor="text1"/>
          <w:lang w:val="es-ES"/>
        </w:rPr>
        <w:t xml:space="preserve"> número</w:t>
      </w:r>
      <w:r w:rsidR="00613BC4" w:rsidRPr="00890499">
        <w:rPr>
          <w:rFonts w:ascii="Palatino Linotype" w:eastAsia="Calibri" w:hAnsi="Palatino Linotype" w:cs="Arial"/>
          <w:color w:val="000000" w:themeColor="text1"/>
          <w:lang w:val="es-ES"/>
        </w:rPr>
        <w:t>s</w:t>
      </w:r>
      <w:r w:rsidRPr="00890499">
        <w:rPr>
          <w:rFonts w:ascii="Palatino Linotype" w:eastAsia="Calibri" w:hAnsi="Palatino Linotype" w:cs="Arial"/>
          <w:color w:val="000000" w:themeColor="text1"/>
          <w:lang w:val="es-ES"/>
        </w:rPr>
        <w:t xml:space="preserve"> </w:t>
      </w:r>
      <w:r w:rsidR="00A76618" w:rsidRPr="00890499">
        <w:rPr>
          <w:rFonts w:ascii="Palatino Linotype" w:hAnsi="Palatino Linotype"/>
          <w:b/>
        </w:rPr>
        <w:t>00129</w:t>
      </w:r>
      <w:r w:rsidR="00893884" w:rsidRPr="00890499">
        <w:rPr>
          <w:rFonts w:ascii="Palatino Linotype" w:hAnsi="Palatino Linotype"/>
          <w:b/>
        </w:rPr>
        <w:t>/</w:t>
      </w:r>
      <w:r w:rsidR="00A76618" w:rsidRPr="00890499">
        <w:rPr>
          <w:rFonts w:ascii="Palatino Linotype" w:hAnsi="Palatino Linotype"/>
          <w:b/>
        </w:rPr>
        <w:t>LAPAZ</w:t>
      </w:r>
      <w:r w:rsidR="00893884" w:rsidRPr="00890499">
        <w:rPr>
          <w:rFonts w:ascii="Palatino Linotype" w:hAnsi="Palatino Linotype"/>
          <w:b/>
        </w:rPr>
        <w:t>/IP/2020</w:t>
      </w:r>
      <w:r w:rsidR="00A76618" w:rsidRPr="00890499">
        <w:rPr>
          <w:rFonts w:ascii="Palatino Linotype" w:hAnsi="Palatino Linotype"/>
          <w:b/>
        </w:rPr>
        <w:t xml:space="preserve"> y 00109</w:t>
      </w:r>
      <w:r w:rsidR="00893884" w:rsidRPr="00890499">
        <w:rPr>
          <w:rFonts w:ascii="Palatino Linotype" w:hAnsi="Palatino Linotype"/>
          <w:b/>
        </w:rPr>
        <w:t>/</w:t>
      </w:r>
      <w:r w:rsidR="00A76618" w:rsidRPr="00890499">
        <w:rPr>
          <w:rFonts w:ascii="Palatino Linotype" w:hAnsi="Palatino Linotype"/>
          <w:b/>
        </w:rPr>
        <w:t>LAPAZ</w:t>
      </w:r>
      <w:r w:rsidR="00893884" w:rsidRPr="00890499">
        <w:rPr>
          <w:rFonts w:ascii="Palatino Linotype" w:hAnsi="Palatino Linotype"/>
          <w:b/>
        </w:rPr>
        <w:t xml:space="preserve">/IP/2020 </w:t>
      </w:r>
      <w:r w:rsidRPr="00890499">
        <w:rPr>
          <w:rFonts w:ascii="Palatino Linotype" w:eastAsia="Calibri" w:hAnsi="Palatino Linotype" w:cs="Arial"/>
          <w:color w:val="000000" w:themeColor="text1"/>
          <w:lang w:val="es-ES"/>
        </w:rPr>
        <w:t>mediante la</w:t>
      </w:r>
      <w:r w:rsidR="00893884" w:rsidRPr="00890499">
        <w:rPr>
          <w:rFonts w:ascii="Palatino Linotype" w:eastAsia="Calibri" w:hAnsi="Palatino Linotype" w:cs="Arial"/>
          <w:color w:val="000000" w:themeColor="text1"/>
          <w:lang w:val="es-ES"/>
        </w:rPr>
        <w:t>s</w:t>
      </w:r>
      <w:r w:rsidRPr="00890499">
        <w:rPr>
          <w:rFonts w:ascii="Palatino Linotype" w:eastAsia="Calibri" w:hAnsi="Palatino Linotype" w:cs="Arial"/>
          <w:color w:val="000000" w:themeColor="text1"/>
          <w:lang w:val="es-ES"/>
        </w:rPr>
        <w:t xml:space="preserve"> cual</w:t>
      </w:r>
      <w:r w:rsidR="00893884" w:rsidRPr="00890499">
        <w:rPr>
          <w:rFonts w:ascii="Palatino Linotype" w:eastAsia="Calibri" w:hAnsi="Palatino Linotype" w:cs="Arial"/>
          <w:color w:val="000000" w:themeColor="text1"/>
          <w:lang w:val="es-ES"/>
        </w:rPr>
        <w:t>es</w:t>
      </w:r>
      <w:r w:rsidRPr="00890499">
        <w:rPr>
          <w:rFonts w:ascii="Palatino Linotype" w:eastAsia="Calibri" w:hAnsi="Palatino Linotype" w:cs="Arial"/>
          <w:color w:val="000000" w:themeColor="text1"/>
          <w:lang w:val="es-ES"/>
        </w:rPr>
        <w:t xml:space="preserve"> se requirió</w:t>
      </w:r>
      <w:r w:rsidR="007D17AA" w:rsidRPr="00890499">
        <w:rPr>
          <w:rFonts w:ascii="Palatino Linotype" w:eastAsia="Calibri" w:hAnsi="Palatino Linotype" w:cs="Arial"/>
          <w:color w:val="000000" w:themeColor="text1"/>
          <w:lang w:val="es-ES"/>
        </w:rPr>
        <w:t xml:space="preserve"> lo siguiente</w:t>
      </w:r>
      <w:r w:rsidRPr="00890499">
        <w:rPr>
          <w:rFonts w:ascii="Palatino Linotype" w:eastAsia="Calibri" w:hAnsi="Palatino Linotype" w:cs="Arial"/>
          <w:color w:val="000000" w:themeColor="text1"/>
          <w:lang w:val="es-ES"/>
        </w:rPr>
        <w:t>:</w:t>
      </w:r>
    </w:p>
    <w:p w14:paraId="7489F41A" w14:textId="77777777" w:rsidR="00893884" w:rsidRPr="00890499" w:rsidRDefault="00893884" w:rsidP="008938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15DEAC" w14:textId="620B0152" w:rsidR="00893884" w:rsidRPr="00890499" w:rsidRDefault="00A76618" w:rsidP="00796C92">
      <w:pPr>
        <w:pStyle w:val="Prrafodelista"/>
        <w:numPr>
          <w:ilvl w:val="0"/>
          <w:numId w:val="5"/>
        </w:numPr>
        <w:tabs>
          <w:tab w:val="left" w:pos="426"/>
        </w:tabs>
        <w:spacing w:line="276" w:lineRule="auto"/>
        <w:ind w:left="567" w:right="565" w:firstLine="0"/>
        <w:jc w:val="both"/>
        <w:rPr>
          <w:rFonts w:ascii="Palatino Linotype" w:hAnsi="Palatino Linotype"/>
          <w:b/>
          <w:i/>
          <w:sz w:val="22"/>
          <w:szCs w:val="22"/>
        </w:rPr>
      </w:pPr>
      <w:r w:rsidRPr="00890499">
        <w:rPr>
          <w:rFonts w:ascii="Palatino Linotype" w:hAnsi="Palatino Linotype"/>
          <w:b/>
          <w:i/>
          <w:sz w:val="22"/>
          <w:szCs w:val="22"/>
        </w:rPr>
        <w:t>00129</w:t>
      </w:r>
      <w:r w:rsidR="00893884" w:rsidRPr="00890499">
        <w:rPr>
          <w:rFonts w:ascii="Palatino Linotype" w:hAnsi="Palatino Linotype"/>
          <w:b/>
          <w:i/>
          <w:sz w:val="22"/>
          <w:szCs w:val="22"/>
        </w:rPr>
        <w:t>/</w:t>
      </w:r>
      <w:r w:rsidRPr="00890499">
        <w:rPr>
          <w:rFonts w:ascii="Palatino Linotype" w:hAnsi="Palatino Linotype"/>
          <w:b/>
          <w:i/>
          <w:sz w:val="22"/>
          <w:szCs w:val="22"/>
        </w:rPr>
        <w:t>LAPAZ</w:t>
      </w:r>
      <w:r w:rsidR="00893884" w:rsidRPr="00890499">
        <w:rPr>
          <w:rFonts w:ascii="Palatino Linotype" w:hAnsi="Palatino Linotype"/>
          <w:b/>
          <w:i/>
          <w:sz w:val="22"/>
          <w:szCs w:val="22"/>
        </w:rPr>
        <w:t>/IP/2020:</w:t>
      </w:r>
    </w:p>
    <w:p w14:paraId="5D4F7A9A" w14:textId="77777777" w:rsidR="00A76618" w:rsidRPr="00890499" w:rsidRDefault="00A76618" w:rsidP="00A76618">
      <w:pPr>
        <w:tabs>
          <w:tab w:val="left" w:pos="284"/>
        </w:tabs>
        <w:spacing w:line="276" w:lineRule="auto"/>
        <w:ind w:left="567" w:right="565"/>
        <w:jc w:val="both"/>
        <w:rPr>
          <w:rFonts w:ascii="Palatino Linotype" w:hAnsi="Palatino Linotype"/>
          <w:sz w:val="22"/>
          <w:szCs w:val="22"/>
        </w:rPr>
      </w:pPr>
      <w:r w:rsidRPr="00890499">
        <w:rPr>
          <w:rFonts w:ascii="Palatino Linotype" w:hAnsi="Palatino Linotype"/>
          <w:color w:val="000000"/>
          <w:sz w:val="22"/>
          <w:szCs w:val="22"/>
        </w:rPr>
        <w:t>“Nombre, sueldos y prestaciones de los asesores de Presidencia</w:t>
      </w:r>
      <w:r w:rsidRPr="00890499">
        <w:rPr>
          <w:rFonts w:ascii="Palatino Linotype" w:hAnsi="Palatino Linotype"/>
          <w:sz w:val="22"/>
          <w:szCs w:val="22"/>
        </w:rPr>
        <w:t>” (Sic)</w:t>
      </w:r>
    </w:p>
    <w:p w14:paraId="59BAA40C" w14:textId="77777777" w:rsidR="00893884" w:rsidRPr="00890499" w:rsidRDefault="00893884" w:rsidP="00A76618">
      <w:pPr>
        <w:tabs>
          <w:tab w:val="left" w:pos="426"/>
        </w:tabs>
        <w:spacing w:line="276" w:lineRule="auto"/>
        <w:ind w:right="565"/>
        <w:jc w:val="both"/>
        <w:rPr>
          <w:rFonts w:ascii="Palatino Linotype" w:hAnsi="Palatino Linotype"/>
          <w:b/>
          <w:i/>
          <w:sz w:val="22"/>
          <w:szCs w:val="22"/>
        </w:rPr>
      </w:pPr>
    </w:p>
    <w:p w14:paraId="0082C062" w14:textId="264698AA" w:rsidR="00893884" w:rsidRPr="00890499" w:rsidRDefault="00893884" w:rsidP="00796C92">
      <w:pPr>
        <w:pStyle w:val="Prrafodelista"/>
        <w:numPr>
          <w:ilvl w:val="0"/>
          <w:numId w:val="5"/>
        </w:numPr>
        <w:tabs>
          <w:tab w:val="left" w:pos="426"/>
        </w:tabs>
        <w:spacing w:line="276" w:lineRule="auto"/>
        <w:ind w:left="567" w:right="565" w:firstLine="0"/>
        <w:jc w:val="both"/>
        <w:rPr>
          <w:rFonts w:ascii="Palatino Linotype" w:hAnsi="Palatino Linotype"/>
          <w:b/>
          <w:i/>
          <w:sz w:val="22"/>
          <w:szCs w:val="22"/>
        </w:rPr>
      </w:pPr>
      <w:r w:rsidRPr="00890499">
        <w:rPr>
          <w:rFonts w:ascii="Palatino Linotype" w:hAnsi="Palatino Linotype"/>
          <w:b/>
          <w:i/>
          <w:sz w:val="22"/>
          <w:szCs w:val="22"/>
        </w:rPr>
        <w:t>0</w:t>
      </w:r>
      <w:r w:rsidR="00A76618" w:rsidRPr="00890499">
        <w:rPr>
          <w:rFonts w:ascii="Palatino Linotype" w:hAnsi="Palatino Linotype"/>
          <w:b/>
          <w:i/>
          <w:sz w:val="22"/>
          <w:szCs w:val="22"/>
        </w:rPr>
        <w:t>0109</w:t>
      </w:r>
      <w:r w:rsidRPr="00890499">
        <w:rPr>
          <w:rFonts w:ascii="Palatino Linotype" w:hAnsi="Palatino Linotype"/>
          <w:b/>
          <w:i/>
          <w:sz w:val="22"/>
          <w:szCs w:val="22"/>
        </w:rPr>
        <w:t>/</w:t>
      </w:r>
      <w:r w:rsidR="00A76618" w:rsidRPr="00890499">
        <w:rPr>
          <w:rFonts w:ascii="Palatino Linotype" w:hAnsi="Palatino Linotype"/>
          <w:b/>
          <w:i/>
          <w:sz w:val="22"/>
          <w:szCs w:val="22"/>
        </w:rPr>
        <w:t>LAPAZ</w:t>
      </w:r>
      <w:r w:rsidRPr="00890499">
        <w:rPr>
          <w:rFonts w:ascii="Palatino Linotype" w:hAnsi="Palatino Linotype"/>
          <w:b/>
          <w:i/>
          <w:sz w:val="22"/>
          <w:szCs w:val="22"/>
        </w:rPr>
        <w:t>/IP/2020:</w:t>
      </w:r>
    </w:p>
    <w:p w14:paraId="2A259B76" w14:textId="77777777" w:rsidR="00300497" w:rsidRPr="00890499" w:rsidRDefault="00300497" w:rsidP="00300497">
      <w:pPr>
        <w:spacing w:line="276" w:lineRule="auto"/>
        <w:ind w:left="567" w:right="565"/>
        <w:jc w:val="both"/>
        <w:rPr>
          <w:rFonts w:ascii="Palatino Linotype" w:hAnsi="Palatino Linotype"/>
          <w:sz w:val="22"/>
          <w:szCs w:val="22"/>
        </w:rPr>
      </w:pPr>
      <w:r w:rsidRPr="00890499">
        <w:rPr>
          <w:rFonts w:ascii="Palatino Linotype" w:hAnsi="Palatino Linotype"/>
          <w:color w:val="000000"/>
          <w:sz w:val="22"/>
          <w:szCs w:val="22"/>
        </w:rPr>
        <w:t xml:space="preserve">“Solicito saber a </w:t>
      </w:r>
      <w:proofErr w:type="spellStart"/>
      <w:r w:rsidRPr="00890499">
        <w:rPr>
          <w:rFonts w:ascii="Palatino Linotype" w:hAnsi="Palatino Linotype"/>
          <w:color w:val="000000"/>
          <w:sz w:val="22"/>
          <w:szCs w:val="22"/>
        </w:rPr>
        <w:t>que</w:t>
      </w:r>
      <w:proofErr w:type="spellEnd"/>
      <w:r w:rsidRPr="00890499">
        <w:rPr>
          <w:rFonts w:ascii="Palatino Linotype" w:hAnsi="Palatino Linotype"/>
          <w:color w:val="000000"/>
          <w:sz w:val="22"/>
          <w:szCs w:val="22"/>
        </w:rPr>
        <w:t xml:space="preserve"> institución dona su sueldo la presidenta municipal, como se sabe que la donación también es un acto jurídico y si lo hace legalmente que indique a que institución lo hace. Así como </w:t>
      </w:r>
      <w:proofErr w:type="spellStart"/>
      <w:r w:rsidRPr="00890499">
        <w:rPr>
          <w:rFonts w:ascii="Palatino Linotype" w:hAnsi="Palatino Linotype"/>
          <w:color w:val="000000"/>
          <w:sz w:val="22"/>
          <w:szCs w:val="22"/>
        </w:rPr>
        <w:t>resivo</w:t>
      </w:r>
      <w:proofErr w:type="spellEnd"/>
      <w:r w:rsidRPr="00890499">
        <w:rPr>
          <w:rFonts w:ascii="Palatino Linotype" w:hAnsi="Palatino Linotype"/>
          <w:color w:val="000000"/>
          <w:sz w:val="22"/>
          <w:szCs w:val="22"/>
        </w:rPr>
        <w:t xml:space="preserve"> de </w:t>
      </w:r>
      <w:proofErr w:type="spellStart"/>
      <w:r w:rsidRPr="00890499">
        <w:rPr>
          <w:rFonts w:ascii="Palatino Linotype" w:hAnsi="Palatino Linotype"/>
          <w:color w:val="000000"/>
          <w:sz w:val="22"/>
          <w:szCs w:val="22"/>
        </w:rPr>
        <w:t>nomina</w:t>
      </w:r>
      <w:proofErr w:type="spellEnd"/>
      <w:r w:rsidRPr="00890499">
        <w:rPr>
          <w:rFonts w:ascii="Palatino Linotype" w:hAnsi="Palatino Linotype"/>
          <w:color w:val="000000"/>
          <w:sz w:val="22"/>
          <w:szCs w:val="22"/>
        </w:rPr>
        <w:t xml:space="preserve"> donde se ve </w:t>
      </w:r>
      <w:proofErr w:type="spellStart"/>
      <w:r w:rsidRPr="00890499">
        <w:rPr>
          <w:rFonts w:ascii="Palatino Linotype" w:hAnsi="Palatino Linotype"/>
          <w:color w:val="000000"/>
          <w:sz w:val="22"/>
          <w:szCs w:val="22"/>
        </w:rPr>
        <w:t>cuanto</w:t>
      </w:r>
      <w:proofErr w:type="spellEnd"/>
      <w:r w:rsidRPr="00890499">
        <w:rPr>
          <w:rFonts w:ascii="Palatino Linotype" w:hAnsi="Palatino Linotype"/>
          <w:color w:val="000000"/>
          <w:sz w:val="22"/>
          <w:szCs w:val="22"/>
        </w:rPr>
        <w:t xml:space="preserve"> gana y si es posible el </w:t>
      </w:r>
      <w:proofErr w:type="spellStart"/>
      <w:r w:rsidRPr="00890499">
        <w:rPr>
          <w:rFonts w:ascii="Palatino Linotype" w:hAnsi="Palatino Linotype"/>
          <w:color w:val="000000"/>
          <w:sz w:val="22"/>
          <w:szCs w:val="22"/>
        </w:rPr>
        <w:t>resivo</w:t>
      </w:r>
      <w:proofErr w:type="spellEnd"/>
      <w:r w:rsidRPr="00890499">
        <w:rPr>
          <w:rFonts w:ascii="Palatino Linotype" w:hAnsi="Palatino Linotype"/>
          <w:color w:val="000000"/>
          <w:sz w:val="22"/>
          <w:szCs w:val="22"/>
        </w:rPr>
        <w:t xml:space="preserve"> de </w:t>
      </w:r>
      <w:proofErr w:type="spellStart"/>
      <w:r w:rsidRPr="00890499">
        <w:rPr>
          <w:rFonts w:ascii="Palatino Linotype" w:hAnsi="Palatino Linotype"/>
          <w:color w:val="000000"/>
          <w:sz w:val="22"/>
          <w:szCs w:val="22"/>
        </w:rPr>
        <w:t>deposito</w:t>
      </w:r>
      <w:proofErr w:type="spellEnd"/>
      <w:r w:rsidRPr="00890499">
        <w:rPr>
          <w:rFonts w:ascii="Palatino Linotype" w:hAnsi="Palatino Linotype"/>
          <w:color w:val="000000"/>
          <w:sz w:val="22"/>
          <w:szCs w:val="22"/>
        </w:rPr>
        <w:t xml:space="preserve"> que hace la presidencia a la presidenta” (Sic)</w:t>
      </w:r>
    </w:p>
    <w:p w14:paraId="04385D80" w14:textId="485619B9" w:rsidR="00893884" w:rsidRPr="00890499" w:rsidRDefault="00893884" w:rsidP="00893884">
      <w:pPr>
        <w:tabs>
          <w:tab w:val="left" w:pos="426"/>
        </w:tabs>
        <w:spacing w:line="276" w:lineRule="auto"/>
        <w:ind w:left="567" w:right="565"/>
        <w:jc w:val="both"/>
        <w:rPr>
          <w:rFonts w:ascii="Palatino Linotype" w:hAnsi="Palatino Linotype"/>
          <w:i/>
          <w:sz w:val="22"/>
          <w:szCs w:val="22"/>
        </w:rPr>
      </w:pPr>
    </w:p>
    <w:p w14:paraId="7FB85A44" w14:textId="77777777" w:rsidR="00893884" w:rsidRPr="00890499" w:rsidRDefault="00893884" w:rsidP="00300497">
      <w:pPr>
        <w:tabs>
          <w:tab w:val="left" w:pos="426"/>
        </w:tabs>
        <w:spacing w:line="276" w:lineRule="auto"/>
        <w:ind w:right="565"/>
        <w:jc w:val="both"/>
        <w:rPr>
          <w:rFonts w:ascii="Palatino Linotype" w:hAnsi="Palatino Linotype"/>
          <w:b/>
          <w:i/>
          <w:sz w:val="22"/>
          <w:szCs w:val="22"/>
        </w:rPr>
      </w:pPr>
    </w:p>
    <w:p w14:paraId="1459B9E3" w14:textId="7CFA1289" w:rsidR="0010179B" w:rsidRPr="00890499" w:rsidRDefault="007D17AA"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Se </w:t>
      </w:r>
      <w:r w:rsidR="0010179B" w:rsidRPr="00890499">
        <w:rPr>
          <w:rFonts w:ascii="Palatino Linotype" w:hAnsi="Palatino Linotype" w:cs="Arial"/>
          <w:lang w:val="es-ES"/>
        </w:rPr>
        <w:t xml:space="preserve">señaló como modalidad de entrega de la información: a través de </w:t>
      </w:r>
      <w:r w:rsidR="0010179B" w:rsidRPr="00890499">
        <w:rPr>
          <w:rFonts w:ascii="Palatino Linotype" w:hAnsi="Palatino Linotype" w:cs="Arial"/>
          <w:b/>
          <w:lang w:val="es-ES"/>
        </w:rPr>
        <w:t>SAIMEX</w:t>
      </w:r>
      <w:r w:rsidR="0010179B" w:rsidRPr="00890499">
        <w:rPr>
          <w:rFonts w:ascii="Palatino Linotype" w:hAnsi="Palatino Linotype" w:cs="Arial"/>
          <w:lang w:val="es-ES"/>
        </w:rPr>
        <w:t>.</w:t>
      </w:r>
    </w:p>
    <w:p w14:paraId="62C9AF89" w14:textId="77777777" w:rsidR="00893884" w:rsidRPr="00890499" w:rsidRDefault="00893884" w:rsidP="008938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63298748" w:rsidR="00E41C80" w:rsidRPr="00890499" w:rsidRDefault="00946C2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AR"/>
        </w:rPr>
        <w:lastRenderedPageBreak/>
        <w:t xml:space="preserve">El </w:t>
      </w:r>
      <w:r w:rsidR="00300497" w:rsidRPr="00890499">
        <w:rPr>
          <w:rFonts w:ascii="Palatino Linotype" w:hAnsi="Palatino Linotype" w:cs="Arial"/>
          <w:b/>
          <w:color w:val="000000" w:themeColor="text1"/>
          <w:lang w:val="es-ES"/>
        </w:rPr>
        <w:t>veinticuatro (24</w:t>
      </w:r>
      <w:r w:rsidR="00893884" w:rsidRPr="00890499">
        <w:rPr>
          <w:rFonts w:ascii="Palatino Linotype" w:hAnsi="Palatino Linotype" w:cs="Arial"/>
          <w:b/>
          <w:color w:val="000000" w:themeColor="text1"/>
          <w:lang w:val="es-ES"/>
        </w:rPr>
        <w:t>)</w:t>
      </w:r>
      <w:r w:rsidRPr="00890499">
        <w:rPr>
          <w:rFonts w:ascii="Palatino Linotype" w:hAnsi="Palatino Linotype" w:cs="Arial"/>
          <w:b/>
          <w:color w:val="000000" w:themeColor="text1"/>
          <w:lang w:val="es-ES"/>
        </w:rPr>
        <w:t xml:space="preserve"> </w:t>
      </w:r>
      <w:r w:rsidR="00300497" w:rsidRPr="00890499">
        <w:rPr>
          <w:rFonts w:ascii="Palatino Linotype" w:hAnsi="Palatino Linotype" w:cs="Arial"/>
          <w:b/>
          <w:color w:val="000000" w:themeColor="text1"/>
          <w:lang w:val="es-ES"/>
        </w:rPr>
        <w:t xml:space="preserve">agosto </w:t>
      </w:r>
      <w:r w:rsidRPr="00890499">
        <w:rPr>
          <w:rFonts w:ascii="Palatino Linotype" w:hAnsi="Palatino Linotype" w:cs="Arial"/>
          <w:b/>
          <w:color w:val="000000" w:themeColor="text1"/>
          <w:lang w:val="es-ES"/>
        </w:rPr>
        <w:t xml:space="preserve">de dos mil </w:t>
      </w:r>
      <w:r w:rsidR="00E41C80" w:rsidRPr="00890499">
        <w:rPr>
          <w:rFonts w:ascii="Palatino Linotype" w:hAnsi="Palatino Linotype" w:cs="Arial"/>
          <w:b/>
          <w:color w:val="000000" w:themeColor="text1"/>
          <w:lang w:val="es-ES"/>
        </w:rPr>
        <w:t>veinte</w:t>
      </w:r>
      <w:r w:rsidR="00E41C80" w:rsidRPr="00890499">
        <w:rPr>
          <w:rFonts w:ascii="Palatino Linotype" w:hAnsi="Palatino Linotype" w:cs="Arial"/>
          <w:color w:val="000000" w:themeColor="text1"/>
          <w:lang w:val="es-ES"/>
        </w:rPr>
        <w:t>,</w:t>
      </w:r>
      <w:r w:rsidRPr="00890499">
        <w:rPr>
          <w:rFonts w:ascii="Palatino Linotype" w:eastAsia="Calibri" w:hAnsi="Palatino Linotype" w:cs="Arial"/>
          <w:color w:val="000000" w:themeColor="text1"/>
          <w:lang w:val="es-AR"/>
        </w:rPr>
        <w:t xml:space="preserve"> el </w:t>
      </w:r>
      <w:r w:rsidRPr="00890499">
        <w:rPr>
          <w:rFonts w:ascii="Palatino Linotype" w:hAnsi="Palatino Linotype" w:cs="Arial"/>
          <w:b/>
          <w:color w:val="000000" w:themeColor="text1"/>
          <w:lang w:val="es-ES"/>
        </w:rPr>
        <w:t xml:space="preserve">SUJETO OBLIGADO </w:t>
      </w:r>
      <w:r w:rsidR="00E4443F" w:rsidRPr="00890499">
        <w:rPr>
          <w:rFonts w:ascii="Palatino Linotype" w:hAnsi="Palatino Linotype" w:cs="Arial"/>
          <w:color w:val="000000" w:themeColor="text1"/>
          <w:lang w:val="es-ES"/>
        </w:rPr>
        <w:t>respondió a cada solicitud de información</w:t>
      </w:r>
      <w:r w:rsidR="00E41C80" w:rsidRPr="00890499">
        <w:rPr>
          <w:rFonts w:ascii="Palatino Linotype" w:hAnsi="Palatino Linotype" w:cs="Arial"/>
          <w:color w:val="000000" w:themeColor="text1"/>
          <w:lang w:val="es-ES"/>
        </w:rPr>
        <w:t>,</w:t>
      </w:r>
      <w:r w:rsidR="00ED180E" w:rsidRPr="00890499">
        <w:rPr>
          <w:rFonts w:ascii="Palatino Linotype" w:hAnsi="Palatino Linotype" w:cs="Arial"/>
          <w:color w:val="000000" w:themeColor="text1"/>
          <w:lang w:val="es-ES"/>
        </w:rPr>
        <w:t xml:space="preserve"> en los siguientes términos: </w:t>
      </w:r>
    </w:p>
    <w:p w14:paraId="3A7F9C8E" w14:textId="77777777" w:rsidR="00E4443F" w:rsidRPr="00890499" w:rsidRDefault="00E4443F" w:rsidP="00C4139E">
      <w:pPr>
        <w:pStyle w:val="Prrafodelista"/>
        <w:tabs>
          <w:tab w:val="left" w:pos="426"/>
          <w:tab w:val="left" w:pos="567"/>
        </w:tabs>
        <w:spacing w:line="276" w:lineRule="auto"/>
        <w:ind w:left="0"/>
        <w:jc w:val="both"/>
        <w:rPr>
          <w:rFonts w:ascii="Palatino Linotype" w:eastAsia="Calibri" w:hAnsi="Palatino Linotype" w:cs="Arial"/>
          <w:color w:val="000000" w:themeColor="text1"/>
          <w:sz w:val="22"/>
          <w:szCs w:val="22"/>
          <w:lang w:val="es-ES"/>
        </w:rPr>
      </w:pPr>
    </w:p>
    <w:p w14:paraId="511ACFF0" w14:textId="57A06389" w:rsidR="00E4443F" w:rsidRPr="00890499" w:rsidRDefault="00E4443F" w:rsidP="00796C92">
      <w:pPr>
        <w:pStyle w:val="Prrafodelista"/>
        <w:numPr>
          <w:ilvl w:val="0"/>
          <w:numId w:val="5"/>
        </w:numPr>
        <w:tabs>
          <w:tab w:val="left" w:pos="426"/>
        </w:tabs>
        <w:spacing w:line="276" w:lineRule="auto"/>
        <w:ind w:left="567" w:right="565" w:firstLine="0"/>
        <w:jc w:val="both"/>
        <w:rPr>
          <w:rFonts w:ascii="Palatino Linotype" w:eastAsia="Calibri" w:hAnsi="Palatino Linotype" w:cs="Arial"/>
          <w:b/>
          <w:color w:val="000000" w:themeColor="text1"/>
          <w:sz w:val="22"/>
          <w:szCs w:val="22"/>
          <w:lang w:val="es-ES"/>
        </w:rPr>
      </w:pPr>
      <w:r w:rsidRPr="00890499">
        <w:rPr>
          <w:rFonts w:ascii="Palatino Linotype" w:eastAsia="Calibri" w:hAnsi="Palatino Linotype" w:cs="Arial"/>
          <w:b/>
          <w:color w:val="000000" w:themeColor="text1"/>
          <w:sz w:val="22"/>
          <w:szCs w:val="22"/>
          <w:lang w:val="es-ES"/>
        </w:rPr>
        <w:t>00</w:t>
      </w:r>
      <w:r w:rsidR="00300497" w:rsidRPr="00890499">
        <w:rPr>
          <w:rFonts w:ascii="Palatino Linotype" w:eastAsia="Calibri" w:hAnsi="Palatino Linotype" w:cs="Arial"/>
          <w:b/>
          <w:color w:val="000000" w:themeColor="text1"/>
          <w:sz w:val="22"/>
          <w:szCs w:val="22"/>
          <w:lang w:val="es-ES"/>
        </w:rPr>
        <w:t>129</w:t>
      </w:r>
      <w:r w:rsidRPr="00890499">
        <w:rPr>
          <w:rFonts w:ascii="Palatino Linotype" w:eastAsia="Calibri" w:hAnsi="Palatino Linotype" w:cs="Arial"/>
          <w:b/>
          <w:color w:val="000000" w:themeColor="text1"/>
          <w:sz w:val="22"/>
          <w:szCs w:val="22"/>
          <w:lang w:val="es-ES"/>
        </w:rPr>
        <w:t>/</w:t>
      </w:r>
      <w:r w:rsidR="00300497" w:rsidRPr="00890499">
        <w:rPr>
          <w:rFonts w:ascii="Palatino Linotype" w:eastAsia="Calibri" w:hAnsi="Palatino Linotype" w:cs="Arial"/>
          <w:b/>
          <w:color w:val="000000" w:themeColor="text1"/>
          <w:sz w:val="22"/>
          <w:szCs w:val="22"/>
          <w:lang w:val="es-ES"/>
        </w:rPr>
        <w:t>LAPAZ</w:t>
      </w:r>
      <w:r w:rsidRPr="00890499">
        <w:rPr>
          <w:rFonts w:ascii="Palatino Linotype" w:eastAsia="Calibri" w:hAnsi="Palatino Linotype" w:cs="Arial"/>
          <w:b/>
          <w:color w:val="000000" w:themeColor="text1"/>
          <w:sz w:val="22"/>
          <w:szCs w:val="22"/>
          <w:lang w:val="es-ES"/>
        </w:rPr>
        <w:t>/IP/2020:</w:t>
      </w:r>
    </w:p>
    <w:p w14:paraId="5B0CD129" w14:textId="6B443DCE" w:rsidR="00300497" w:rsidRPr="00890499" w:rsidRDefault="00300497" w:rsidP="00300497">
      <w:pPr>
        <w:spacing w:line="276" w:lineRule="auto"/>
        <w:ind w:left="567" w:right="565"/>
        <w:jc w:val="both"/>
        <w:rPr>
          <w:rFonts w:ascii="Palatino Linotype" w:eastAsiaTheme="minorEastAsia" w:hAnsi="Palatino Linotype" w:cs="Arial"/>
          <w:sz w:val="22"/>
          <w:szCs w:val="22"/>
          <w:lang w:eastAsia="es-ES"/>
        </w:rPr>
      </w:pPr>
      <w:r w:rsidRPr="00890499">
        <w:rPr>
          <w:rFonts w:ascii="Palatino Linotype" w:eastAsiaTheme="minorEastAsia" w:hAnsi="Palatino Linotype" w:cs="Arial"/>
          <w:sz w:val="22"/>
          <w:szCs w:val="22"/>
          <w:lang w:eastAsia="es-ES"/>
        </w:rPr>
        <w:t xml:space="preserve">Archivo electrónico denominado </w:t>
      </w:r>
      <w:r w:rsidRPr="00890499">
        <w:rPr>
          <w:rFonts w:ascii="Palatino Linotype" w:eastAsiaTheme="minorEastAsia" w:hAnsi="Palatino Linotype" w:cs="Arial"/>
          <w:b/>
          <w:sz w:val="22"/>
          <w:szCs w:val="22"/>
        </w:rPr>
        <w:t>soli129.pdf:</w:t>
      </w:r>
    </w:p>
    <w:p w14:paraId="15C0EE6F" w14:textId="77777777" w:rsidR="00300497" w:rsidRPr="00890499" w:rsidRDefault="00300497" w:rsidP="00300497">
      <w:pPr>
        <w:spacing w:line="276" w:lineRule="auto"/>
        <w:ind w:left="567" w:right="565"/>
        <w:jc w:val="both"/>
        <w:rPr>
          <w:rFonts w:ascii="Palatino Linotype" w:eastAsiaTheme="minorEastAsia" w:hAnsi="Palatino Linotype" w:cs="Arial"/>
          <w:sz w:val="22"/>
          <w:szCs w:val="22"/>
          <w:lang w:eastAsia="es-ES"/>
        </w:rPr>
      </w:pPr>
      <w:r w:rsidRPr="00890499">
        <w:rPr>
          <w:rFonts w:ascii="Palatino Linotype" w:eastAsiaTheme="minorEastAsia" w:hAnsi="Palatino Linotype" w:cs="Arial"/>
          <w:sz w:val="22"/>
          <w:szCs w:val="22"/>
          <w:lang w:val="es-ES_tradnl" w:eastAsia="es-ES"/>
        </w:rPr>
        <w:t>O</w:t>
      </w:r>
      <w:proofErr w:type="spellStart"/>
      <w:r w:rsidRPr="00890499">
        <w:rPr>
          <w:rFonts w:ascii="Palatino Linotype" w:eastAsiaTheme="minorEastAsia" w:hAnsi="Palatino Linotype" w:cs="Arial"/>
          <w:sz w:val="22"/>
          <w:szCs w:val="22"/>
          <w:lang w:eastAsia="es-ES"/>
        </w:rPr>
        <w:t>ficio</w:t>
      </w:r>
      <w:proofErr w:type="spellEnd"/>
      <w:r w:rsidRPr="00890499">
        <w:rPr>
          <w:rFonts w:ascii="Palatino Linotype" w:eastAsiaTheme="minorEastAsia" w:hAnsi="Palatino Linotype" w:cs="Arial"/>
          <w:sz w:val="22"/>
          <w:szCs w:val="22"/>
          <w:lang w:eastAsia="es-ES"/>
        </w:rPr>
        <w:t xml:space="preserve"> suscrito por la Titular de la Unidad de Transparencia, dirigido al particular, en donde en sustancia le informó lo siguiente:</w:t>
      </w:r>
    </w:p>
    <w:p w14:paraId="08B1F662" w14:textId="77777777" w:rsidR="00300497" w:rsidRPr="00890499" w:rsidRDefault="00300497" w:rsidP="00300497">
      <w:pPr>
        <w:spacing w:line="276" w:lineRule="auto"/>
        <w:ind w:left="567" w:right="565"/>
        <w:jc w:val="both"/>
        <w:rPr>
          <w:rFonts w:ascii="Palatino Linotype" w:eastAsiaTheme="minorEastAsia" w:hAnsi="Palatino Linotype" w:cs="Arial"/>
          <w:sz w:val="22"/>
          <w:szCs w:val="22"/>
          <w:lang w:eastAsia="es-ES"/>
        </w:rPr>
      </w:pPr>
    </w:p>
    <w:p w14:paraId="22C9D32B" w14:textId="33B6D90F" w:rsidR="00300497" w:rsidRPr="00890499" w:rsidRDefault="00300497" w:rsidP="00300497">
      <w:pPr>
        <w:spacing w:line="276" w:lineRule="auto"/>
        <w:ind w:left="567" w:right="565"/>
        <w:jc w:val="both"/>
        <w:rPr>
          <w:rFonts w:ascii="Palatino Linotype" w:eastAsiaTheme="minorEastAsia" w:hAnsi="Palatino Linotype" w:cs="Arial"/>
          <w:sz w:val="22"/>
          <w:szCs w:val="22"/>
          <w:lang w:eastAsia="es-ES"/>
        </w:rPr>
      </w:pPr>
      <w:r w:rsidRPr="00890499">
        <w:rPr>
          <w:rFonts w:ascii="Palatino Linotype" w:eastAsiaTheme="minorEastAsia" w:hAnsi="Palatino Linotype" w:cs="Arial"/>
          <w:sz w:val="22"/>
          <w:szCs w:val="22"/>
          <w:lang w:eastAsia="es-ES"/>
        </w:rPr>
        <w:t>“…Se envía al medio señalado para recibir información y notificaciones (por SAIMEX) la información de la Tesorería de este H. Ayuntamiento de la Paz, Estado de México, en la cual se le informa la respuesta a su requerimiento desde el ámbito de competencia de este sujeto obligado…” (Sic)</w:t>
      </w:r>
    </w:p>
    <w:p w14:paraId="4D3103C0" w14:textId="77777777" w:rsidR="00E4443F" w:rsidRPr="00890499" w:rsidRDefault="00E4443F" w:rsidP="00C4139E">
      <w:pPr>
        <w:tabs>
          <w:tab w:val="left" w:pos="426"/>
        </w:tabs>
        <w:spacing w:line="276" w:lineRule="auto"/>
        <w:ind w:left="567" w:right="565"/>
        <w:jc w:val="both"/>
        <w:rPr>
          <w:rFonts w:ascii="Palatino Linotype" w:eastAsia="Calibri" w:hAnsi="Palatino Linotype" w:cs="Arial"/>
          <w:b/>
          <w:color w:val="000000" w:themeColor="text1"/>
          <w:sz w:val="22"/>
          <w:szCs w:val="22"/>
        </w:rPr>
      </w:pPr>
    </w:p>
    <w:p w14:paraId="69361B6B" w14:textId="7F44781B" w:rsidR="00E4443F" w:rsidRPr="00890499" w:rsidRDefault="00E4443F" w:rsidP="00796C92">
      <w:pPr>
        <w:pStyle w:val="Prrafodelista"/>
        <w:numPr>
          <w:ilvl w:val="0"/>
          <w:numId w:val="5"/>
        </w:numPr>
        <w:tabs>
          <w:tab w:val="left" w:pos="426"/>
        </w:tabs>
        <w:spacing w:line="276" w:lineRule="auto"/>
        <w:ind w:left="567" w:right="565" w:firstLine="0"/>
        <w:jc w:val="both"/>
        <w:rPr>
          <w:rFonts w:ascii="Palatino Linotype" w:eastAsia="Calibri" w:hAnsi="Palatino Linotype" w:cs="Arial"/>
          <w:b/>
          <w:color w:val="000000" w:themeColor="text1"/>
          <w:sz w:val="22"/>
          <w:szCs w:val="22"/>
          <w:lang w:val="es-ES"/>
        </w:rPr>
      </w:pPr>
      <w:r w:rsidRPr="00890499">
        <w:rPr>
          <w:rFonts w:ascii="Palatino Linotype" w:eastAsia="Calibri" w:hAnsi="Palatino Linotype" w:cs="Arial"/>
          <w:b/>
          <w:color w:val="000000" w:themeColor="text1"/>
          <w:sz w:val="22"/>
          <w:szCs w:val="22"/>
          <w:lang w:val="es-ES"/>
        </w:rPr>
        <w:t>00</w:t>
      </w:r>
      <w:r w:rsidR="00300497" w:rsidRPr="00890499">
        <w:rPr>
          <w:rFonts w:ascii="Palatino Linotype" w:eastAsia="Calibri" w:hAnsi="Palatino Linotype" w:cs="Arial"/>
          <w:b/>
          <w:color w:val="000000" w:themeColor="text1"/>
          <w:sz w:val="22"/>
          <w:szCs w:val="22"/>
          <w:lang w:val="es-ES"/>
        </w:rPr>
        <w:t>109</w:t>
      </w:r>
      <w:r w:rsidRPr="00890499">
        <w:rPr>
          <w:rFonts w:ascii="Palatino Linotype" w:eastAsia="Calibri" w:hAnsi="Palatino Linotype" w:cs="Arial"/>
          <w:b/>
          <w:color w:val="000000" w:themeColor="text1"/>
          <w:sz w:val="22"/>
          <w:szCs w:val="22"/>
          <w:lang w:val="es-ES"/>
        </w:rPr>
        <w:t>/</w:t>
      </w:r>
      <w:r w:rsidR="00300497" w:rsidRPr="00890499">
        <w:rPr>
          <w:rFonts w:ascii="Palatino Linotype" w:eastAsia="Calibri" w:hAnsi="Palatino Linotype" w:cs="Arial"/>
          <w:b/>
          <w:color w:val="000000" w:themeColor="text1"/>
          <w:sz w:val="22"/>
          <w:szCs w:val="22"/>
          <w:lang w:val="es-ES"/>
        </w:rPr>
        <w:t>LAPAZ</w:t>
      </w:r>
      <w:r w:rsidRPr="00890499">
        <w:rPr>
          <w:rFonts w:ascii="Palatino Linotype" w:eastAsia="Calibri" w:hAnsi="Palatino Linotype" w:cs="Arial"/>
          <w:b/>
          <w:color w:val="000000" w:themeColor="text1"/>
          <w:sz w:val="22"/>
          <w:szCs w:val="22"/>
          <w:lang w:val="es-ES"/>
        </w:rPr>
        <w:t>/IP/2020:</w:t>
      </w:r>
    </w:p>
    <w:p w14:paraId="60842168" w14:textId="5C632DC6" w:rsidR="00300497" w:rsidRPr="00890499" w:rsidRDefault="00300497" w:rsidP="00300497">
      <w:pPr>
        <w:spacing w:line="276" w:lineRule="auto"/>
        <w:ind w:left="567" w:right="565"/>
        <w:jc w:val="both"/>
        <w:rPr>
          <w:rFonts w:ascii="Palatino Linotype" w:eastAsiaTheme="minorEastAsia" w:hAnsi="Palatino Linotype" w:cs="Arial"/>
          <w:sz w:val="22"/>
          <w:szCs w:val="22"/>
          <w:lang w:eastAsia="es-ES"/>
        </w:rPr>
      </w:pPr>
      <w:r w:rsidRPr="00890499">
        <w:rPr>
          <w:rFonts w:ascii="Palatino Linotype" w:eastAsiaTheme="minorEastAsia" w:hAnsi="Palatino Linotype" w:cs="Arial"/>
          <w:sz w:val="22"/>
          <w:szCs w:val="22"/>
          <w:lang w:eastAsia="es-ES"/>
        </w:rPr>
        <w:t xml:space="preserve">Archivo electrónico denominado </w:t>
      </w:r>
      <w:r w:rsidRPr="00890499">
        <w:rPr>
          <w:rFonts w:ascii="Palatino Linotype" w:eastAsiaTheme="minorEastAsia" w:hAnsi="Palatino Linotype" w:cs="Arial"/>
          <w:b/>
          <w:sz w:val="22"/>
          <w:szCs w:val="22"/>
        </w:rPr>
        <w:t>soli109.pdf:</w:t>
      </w:r>
    </w:p>
    <w:p w14:paraId="2C6765D2" w14:textId="48027E4E" w:rsidR="00CD12F8" w:rsidRPr="00890499" w:rsidRDefault="00300497" w:rsidP="00300497">
      <w:pPr>
        <w:tabs>
          <w:tab w:val="left" w:pos="0"/>
          <w:tab w:val="left" w:pos="426"/>
        </w:tabs>
        <w:spacing w:line="276" w:lineRule="auto"/>
        <w:ind w:left="567" w:right="565"/>
        <w:rPr>
          <w:rFonts w:ascii="Palatino Linotype" w:hAnsi="Palatino Linotype" w:cs="Arial"/>
          <w:b/>
          <w:sz w:val="22"/>
          <w:szCs w:val="22"/>
          <w:u w:val="single"/>
        </w:rPr>
      </w:pPr>
      <w:r w:rsidRPr="00890499">
        <w:rPr>
          <w:rFonts w:ascii="Palatino Linotype" w:hAnsi="Palatino Linotype"/>
          <w:sz w:val="22"/>
          <w:szCs w:val="22"/>
        </w:rPr>
        <w:t>Documento en blanco.</w:t>
      </w:r>
    </w:p>
    <w:p w14:paraId="21092EF8" w14:textId="3CFF7ED9" w:rsidR="0010179B" w:rsidRPr="00890499" w:rsidRDefault="0010179B" w:rsidP="00CD12F8">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28E7D4FB" w14:textId="35D621D0" w:rsidR="008D3E52" w:rsidRPr="00890499" w:rsidRDefault="00946C2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cs="Arial"/>
          <w:color w:val="000000" w:themeColor="text1"/>
          <w:lang w:val="es-ES"/>
        </w:rPr>
        <w:t xml:space="preserve">El </w:t>
      </w:r>
      <w:r w:rsidR="00300497" w:rsidRPr="00890499">
        <w:rPr>
          <w:rFonts w:ascii="Palatino Linotype" w:hAnsi="Palatino Linotype" w:cs="Arial"/>
          <w:b/>
          <w:color w:val="000000" w:themeColor="text1"/>
          <w:lang w:val="es-ES"/>
        </w:rPr>
        <w:t>nueve (09</w:t>
      </w:r>
      <w:r w:rsidR="00C4139E" w:rsidRPr="00890499">
        <w:rPr>
          <w:rFonts w:ascii="Palatino Linotype" w:hAnsi="Palatino Linotype" w:cs="Arial"/>
          <w:b/>
          <w:color w:val="000000" w:themeColor="text1"/>
          <w:lang w:val="es-ES"/>
        </w:rPr>
        <w:t xml:space="preserve">) </w:t>
      </w:r>
      <w:r w:rsidRPr="00890499">
        <w:rPr>
          <w:rFonts w:ascii="Palatino Linotype" w:hAnsi="Palatino Linotype" w:cs="Arial"/>
          <w:b/>
          <w:color w:val="000000" w:themeColor="text1"/>
          <w:lang w:val="es-ES"/>
        </w:rPr>
        <w:t xml:space="preserve">de </w:t>
      </w:r>
      <w:r w:rsidR="00300497" w:rsidRPr="00890499">
        <w:rPr>
          <w:rFonts w:ascii="Palatino Linotype" w:hAnsi="Palatino Linotype" w:cs="Arial"/>
          <w:b/>
          <w:color w:val="000000" w:themeColor="text1"/>
          <w:lang w:val="es-ES"/>
        </w:rPr>
        <w:t xml:space="preserve">septiembre </w:t>
      </w:r>
      <w:r w:rsidRPr="00890499">
        <w:rPr>
          <w:rFonts w:ascii="Palatino Linotype" w:hAnsi="Palatino Linotype" w:cs="Arial"/>
          <w:b/>
          <w:color w:val="000000" w:themeColor="text1"/>
          <w:lang w:val="es-ES"/>
        </w:rPr>
        <w:t xml:space="preserve">de dos mil </w:t>
      </w:r>
      <w:r w:rsidR="006C22E5" w:rsidRPr="00890499">
        <w:rPr>
          <w:rFonts w:ascii="Palatino Linotype" w:hAnsi="Palatino Linotype" w:cs="Arial"/>
          <w:b/>
          <w:color w:val="000000" w:themeColor="text1"/>
          <w:lang w:val="es-ES"/>
        </w:rPr>
        <w:t>veinte</w:t>
      </w:r>
      <w:r w:rsidRPr="00890499">
        <w:rPr>
          <w:rFonts w:ascii="Palatino Linotype" w:hAnsi="Palatino Linotype" w:cs="Arial"/>
          <w:color w:val="000000" w:themeColor="text1"/>
          <w:lang w:val="es-ES"/>
        </w:rPr>
        <w:t xml:space="preserve">, </w:t>
      </w:r>
      <w:r w:rsidRPr="00890499">
        <w:rPr>
          <w:rFonts w:ascii="Palatino Linotype" w:hAnsi="Palatino Linotype"/>
          <w:color w:val="000000" w:themeColor="text1"/>
        </w:rPr>
        <w:t xml:space="preserve">se </w:t>
      </w:r>
      <w:r w:rsidR="00C4139E" w:rsidRPr="00890499">
        <w:rPr>
          <w:rFonts w:ascii="Palatino Linotype" w:hAnsi="Palatino Linotype" w:cs="Arial"/>
          <w:color w:val="000000" w:themeColor="text1"/>
          <w:lang w:val="es-ES"/>
        </w:rPr>
        <w:t>interpuso los</w:t>
      </w:r>
      <w:r w:rsidRPr="00890499">
        <w:rPr>
          <w:rFonts w:ascii="Palatino Linotype" w:hAnsi="Palatino Linotype" w:cs="Arial"/>
          <w:color w:val="000000" w:themeColor="text1"/>
          <w:lang w:val="es-ES"/>
        </w:rPr>
        <w:t xml:space="preserve"> recurso</w:t>
      </w:r>
      <w:r w:rsidR="00C4139E" w:rsidRPr="00890499">
        <w:rPr>
          <w:rFonts w:ascii="Palatino Linotype" w:hAnsi="Palatino Linotype" w:cs="Arial"/>
          <w:color w:val="000000" w:themeColor="text1"/>
          <w:lang w:val="es-ES"/>
        </w:rPr>
        <w:t>s</w:t>
      </w:r>
      <w:r w:rsidRPr="00890499">
        <w:rPr>
          <w:rFonts w:ascii="Palatino Linotype" w:hAnsi="Palatino Linotype" w:cs="Arial"/>
          <w:color w:val="000000" w:themeColor="text1"/>
          <w:lang w:val="es-ES"/>
        </w:rPr>
        <w:t xml:space="preserve"> de revisión, en contra de la</w:t>
      </w:r>
      <w:r w:rsidR="00C4139E" w:rsidRPr="00890499">
        <w:rPr>
          <w:rFonts w:ascii="Palatino Linotype" w:hAnsi="Palatino Linotype" w:cs="Arial"/>
          <w:color w:val="000000" w:themeColor="text1"/>
          <w:lang w:val="es-ES"/>
        </w:rPr>
        <w:t>s</w:t>
      </w:r>
      <w:r w:rsidRPr="00890499">
        <w:rPr>
          <w:rFonts w:ascii="Palatino Linotype" w:hAnsi="Palatino Linotype" w:cs="Arial"/>
          <w:color w:val="000000" w:themeColor="text1"/>
          <w:lang w:val="es-ES"/>
        </w:rPr>
        <w:t xml:space="preserve"> respuesta</w:t>
      </w:r>
      <w:r w:rsidR="00C4139E" w:rsidRPr="00890499">
        <w:rPr>
          <w:rFonts w:ascii="Palatino Linotype" w:hAnsi="Palatino Linotype" w:cs="Arial"/>
          <w:color w:val="000000" w:themeColor="text1"/>
          <w:lang w:val="es-ES"/>
        </w:rPr>
        <w:t>s</w:t>
      </w:r>
      <w:r w:rsidRPr="00890499">
        <w:rPr>
          <w:rFonts w:ascii="Palatino Linotype" w:hAnsi="Palatino Linotype" w:cs="Arial"/>
          <w:color w:val="000000" w:themeColor="text1"/>
          <w:lang w:val="es-ES"/>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890499"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p>
    <w:tbl>
      <w:tblPr>
        <w:tblStyle w:val="Tablaconcuadrcula"/>
        <w:tblW w:w="8926" w:type="dxa"/>
        <w:tblLook w:val="04A0" w:firstRow="1" w:lastRow="0" w:firstColumn="1" w:lastColumn="0" w:noHBand="0" w:noVBand="1"/>
      </w:tblPr>
      <w:tblGrid>
        <w:gridCol w:w="4531"/>
        <w:gridCol w:w="4395"/>
      </w:tblGrid>
      <w:tr w:rsidR="00343209" w:rsidRPr="00890499" w14:paraId="2F72C519" w14:textId="77777777" w:rsidTr="00425484">
        <w:trPr>
          <w:trHeight w:val="702"/>
        </w:trPr>
        <w:tc>
          <w:tcPr>
            <w:tcW w:w="4531" w:type="dxa"/>
            <w:shd w:val="clear" w:color="auto" w:fill="BFBFBF" w:themeFill="background1" w:themeFillShade="BF"/>
          </w:tcPr>
          <w:p w14:paraId="2B116E5E" w14:textId="6CD72A5A" w:rsidR="00343209" w:rsidRPr="00890499" w:rsidRDefault="00343209" w:rsidP="00C4139E">
            <w:pPr>
              <w:spacing w:line="276" w:lineRule="auto"/>
              <w:ind w:right="565"/>
              <w:jc w:val="center"/>
              <w:rPr>
                <w:rFonts w:ascii="Palatino Linotype" w:hAnsi="Palatino Linotype"/>
                <w:b/>
                <w:sz w:val="22"/>
                <w:szCs w:val="22"/>
              </w:rPr>
            </w:pPr>
            <w:r w:rsidRPr="00890499">
              <w:rPr>
                <w:rFonts w:ascii="Palatino Linotype" w:hAnsi="Palatino Linotype"/>
                <w:b/>
                <w:sz w:val="22"/>
                <w:szCs w:val="22"/>
              </w:rPr>
              <w:t>ACTO IMPUGANDO</w:t>
            </w:r>
          </w:p>
        </w:tc>
        <w:tc>
          <w:tcPr>
            <w:tcW w:w="4395" w:type="dxa"/>
            <w:shd w:val="clear" w:color="auto" w:fill="BFBFBF" w:themeFill="background1" w:themeFillShade="BF"/>
          </w:tcPr>
          <w:p w14:paraId="56C3C53E" w14:textId="1580AC2B" w:rsidR="00343209" w:rsidRPr="00890499" w:rsidRDefault="00343209" w:rsidP="00C4139E">
            <w:pPr>
              <w:spacing w:line="276" w:lineRule="auto"/>
              <w:ind w:right="565"/>
              <w:jc w:val="center"/>
              <w:rPr>
                <w:rFonts w:ascii="Palatino Linotype" w:hAnsi="Palatino Linotype"/>
                <w:b/>
                <w:sz w:val="22"/>
                <w:szCs w:val="22"/>
              </w:rPr>
            </w:pPr>
            <w:r w:rsidRPr="00890499">
              <w:rPr>
                <w:rFonts w:ascii="Palatino Linotype" w:hAnsi="Palatino Linotype"/>
                <w:b/>
                <w:sz w:val="22"/>
                <w:szCs w:val="22"/>
              </w:rPr>
              <w:t>MOTIVO DE INCONFORMIDAD</w:t>
            </w:r>
          </w:p>
        </w:tc>
      </w:tr>
      <w:tr w:rsidR="00343209" w:rsidRPr="00890499" w14:paraId="0603761E" w14:textId="77777777" w:rsidTr="00343209">
        <w:tc>
          <w:tcPr>
            <w:tcW w:w="4531" w:type="dxa"/>
          </w:tcPr>
          <w:p w14:paraId="6C7FA092" w14:textId="19880A83" w:rsidR="00343209" w:rsidRPr="00890499" w:rsidRDefault="00425484" w:rsidP="00796C92">
            <w:pPr>
              <w:pStyle w:val="Prrafodelista"/>
              <w:numPr>
                <w:ilvl w:val="0"/>
                <w:numId w:val="5"/>
              </w:numPr>
              <w:jc w:val="both"/>
              <w:rPr>
                <w:rFonts w:ascii="Palatino Linotype" w:hAnsi="Palatino Linotype"/>
                <w:b/>
                <w:bCs/>
                <w:color w:val="000000" w:themeColor="text1"/>
                <w:sz w:val="22"/>
                <w:szCs w:val="22"/>
              </w:rPr>
            </w:pPr>
            <w:r w:rsidRPr="00890499">
              <w:rPr>
                <w:rFonts w:ascii="Palatino Linotype" w:hAnsi="Palatino Linotype"/>
                <w:b/>
                <w:bCs/>
                <w:color w:val="000000" w:themeColor="text1"/>
                <w:sz w:val="22"/>
                <w:szCs w:val="22"/>
              </w:rPr>
              <w:t>03763</w:t>
            </w:r>
            <w:r w:rsidR="00343209" w:rsidRPr="00890499">
              <w:rPr>
                <w:rFonts w:ascii="Palatino Linotype" w:hAnsi="Palatino Linotype"/>
                <w:b/>
                <w:bCs/>
                <w:color w:val="000000" w:themeColor="text1"/>
                <w:sz w:val="22"/>
                <w:szCs w:val="22"/>
              </w:rPr>
              <w:t>/INFOEM/IP/RR/2020</w:t>
            </w:r>
          </w:p>
          <w:p w14:paraId="6128F43E" w14:textId="5ADBC7AC" w:rsidR="00425484" w:rsidRPr="00890499" w:rsidRDefault="00425484" w:rsidP="00425484">
            <w:pPr>
              <w:spacing w:line="276" w:lineRule="auto"/>
              <w:jc w:val="both"/>
              <w:rPr>
                <w:rFonts w:ascii="Palatino Linotype" w:hAnsi="Palatino Linotype"/>
                <w:color w:val="000000"/>
                <w:sz w:val="22"/>
                <w:szCs w:val="22"/>
              </w:rPr>
            </w:pPr>
            <w:r w:rsidRPr="00890499">
              <w:rPr>
                <w:rFonts w:ascii="Palatino Linotype" w:hAnsi="Palatino Linotype"/>
                <w:color w:val="000000"/>
                <w:sz w:val="22"/>
                <w:szCs w:val="22"/>
              </w:rPr>
              <w:t xml:space="preserve">“No se </w:t>
            </w:r>
            <w:proofErr w:type="spellStart"/>
            <w:r w:rsidRPr="00890499">
              <w:rPr>
                <w:rFonts w:ascii="Palatino Linotype" w:hAnsi="Palatino Linotype"/>
                <w:color w:val="000000"/>
                <w:sz w:val="22"/>
                <w:szCs w:val="22"/>
              </w:rPr>
              <w:t>resive</w:t>
            </w:r>
            <w:proofErr w:type="spellEnd"/>
            <w:r w:rsidRPr="00890499">
              <w:rPr>
                <w:rFonts w:ascii="Palatino Linotype" w:hAnsi="Palatino Linotype"/>
                <w:color w:val="000000"/>
                <w:sz w:val="22"/>
                <w:szCs w:val="22"/>
              </w:rPr>
              <w:t xml:space="preserve"> ninguna información</w:t>
            </w:r>
            <w:r w:rsidRPr="00890499">
              <w:rPr>
                <w:rFonts w:ascii="Palatino Linotype" w:hAnsi="Palatino Linotype"/>
                <w:sz w:val="22"/>
                <w:szCs w:val="22"/>
              </w:rPr>
              <w:t xml:space="preserve">.” </w:t>
            </w:r>
            <w:r w:rsidRPr="00890499">
              <w:rPr>
                <w:rFonts w:ascii="Palatino Linotype" w:hAnsi="Palatino Linotype"/>
                <w:color w:val="000000"/>
                <w:sz w:val="22"/>
                <w:szCs w:val="22"/>
              </w:rPr>
              <w:t>(Sic)</w:t>
            </w:r>
          </w:p>
          <w:p w14:paraId="5DF078EE" w14:textId="70CB7924" w:rsidR="00343209" w:rsidRPr="00890499" w:rsidRDefault="00343209" w:rsidP="00C4139E">
            <w:pPr>
              <w:spacing w:line="276" w:lineRule="auto"/>
              <w:jc w:val="both"/>
              <w:rPr>
                <w:rFonts w:ascii="Palatino Linotype" w:hAnsi="Palatino Linotype" w:cs="Arial"/>
                <w:sz w:val="22"/>
                <w:szCs w:val="22"/>
              </w:rPr>
            </w:pPr>
          </w:p>
        </w:tc>
        <w:tc>
          <w:tcPr>
            <w:tcW w:w="4395" w:type="dxa"/>
          </w:tcPr>
          <w:p w14:paraId="30367007" w14:textId="331CBEAB" w:rsidR="00343209" w:rsidRPr="00890499" w:rsidRDefault="00343209" w:rsidP="00796C92">
            <w:pPr>
              <w:pStyle w:val="Prrafodelista"/>
              <w:numPr>
                <w:ilvl w:val="0"/>
                <w:numId w:val="5"/>
              </w:numPr>
              <w:jc w:val="both"/>
              <w:rPr>
                <w:rFonts w:ascii="Palatino Linotype" w:hAnsi="Palatino Linotype"/>
                <w:b/>
                <w:bCs/>
                <w:color w:val="000000" w:themeColor="text1"/>
                <w:sz w:val="22"/>
                <w:szCs w:val="22"/>
              </w:rPr>
            </w:pPr>
            <w:r w:rsidRPr="00890499">
              <w:rPr>
                <w:rFonts w:ascii="Palatino Linotype" w:hAnsi="Palatino Linotype"/>
                <w:b/>
                <w:bCs/>
                <w:color w:val="000000" w:themeColor="text1"/>
                <w:sz w:val="22"/>
                <w:szCs w:val="22"/>
              </w:rPr>
              <w:t>0</w:t>
            </w:r>
            <w:r w:rsidR="00425484" w:rsidRPr="00890499">
              <w:rPr>
                <w:rFonts w:ascii="Palatino Linotype" w:hAnsi="Palatino Linotype"/>
                <w:b/>
                <w:bCs/>
                <w:color w:val="000000" w:themeColor="text1"/>
                <w:sz w:val="22"/>
                <w:szCs w:val="22"/>
              </w:rPr>
              <w:t>3763</w:t>
            </w:r>
            <w:r w:rsidRPr="00890499">
              <w:rPr>
                <w:rFonts w:ascii="Palatino Linotype" w:hAnsi="Palatino Linotype"/>
                <w:b/>
                <w:bCs/>
                <w:color w:val="000000" w:themeColor="text1"/>
                <w:sz w:val="22"/>
                <w:szCs w:val="22"/>
              </w:rPr>
              <w:t>/INFOEM/IP/RR/2020</w:t>
            </w:r>
          </w:p>
          <w:p w14:paraId="6D5C38FF" w14:textId="3BE5F117" w:rsidR="00343209" w:rsidRPr="00890499" w:rsidRDefault="00425484" w:rsidP="00C4139E">
            <w:pPr>
              <w:spacing w:line="276" w:lineRule="auto"/>
              <w:jc w:val="both"/>
              <w:rPr>
                <w:rFonts w:ascii="Palatino Linotype" w:hAnsi="Palatino Linotype"/>
                <w:sz w:val="22"/>
                <w:szCs w:val="22"/>
              </w:rPr>
            </w:pPr>
            <w:r w:rsidRPr="00890499">
              <w:rPr>
                <w:rFonts w:ascii="Palatino Linotype" w:hAnsi="Palatino Linotype"/>
                <w:color w:val="000000"/>
                <w:sz w:val="22"/>
                <w:szCs w:val="22"/>
              </w:rPr>
              <w:t>“Solo hay un oficio indicando que enviaran información de tesorería.” (Sic)</w:t>
            </w:r>
          </w:p>
        </w:tc>
      </w:tr>
      <w:tr w:rsidR="00343209" w:rsidRPr="00890499" w14:paraId="5E0B1DA8" w14:textId="77777777" w:rsidTr="00343209">
        <w:tc>
          <w:tcPr>
            <w:tcW w:w="4531" w:type="dxa"/>
          </w:tcPr>
          <w:p w14:paraId="16FC58D8" w14:textId="31536B36" w:rsidR="00343209" w:rsidRPr="00890499" w:rsidRDefault="00425484" w:rsidP="00796C92">
            <w:pPr>
              <w:pStyle w:val="Prrafodelista"/>
              <w:numPr>
                <w:ilvl w:val="0"/>
                <w:numId w:val="5"/>
              </w:numPr>
              <w:jc w:val="both"/>
              <w:rPr>
                <w:rFonts w:ascii="Palatino Linotype" w:hAnsi="Palatino Linotype"/>
                <w:b/>
                <w:bCs/>
                <w:color w:val="000000" w:themeColor="text1"/>
                <w:sz w:val="22"/>
                <w:szCs w:val="22"/>
              </w:rPr>
            </w:pPr>
            <w:r w:rsidRPr="00890499">
              <w:rPr>
                <w:rFonts w:ascii="Palatino Linotype" w:hAnsi="Palatino Linotype"/>
                <w:b/>
                <w:bCs/>
                <w:color w:val="000000" w:themeColor="text1"/>
                <w:sz w:val="22"/>
                <w:szCs w:val="22"/>
              </w:rPr>
              <w:t>03764</w:t>
            </w:r>
            <w:r w:rsidR="00343209" w:rsidRPr="00890499">
              <w:rPr>
                <w:rFonts w:ascii="Palatino Linotype" w:hAnsi="Palatino Linotype"/>
                <w:b/>
                <w:bCs/>
                <w:color w:val="000000" w:themeColor="text1"/>
                <w:sz w:val="22"/>
                <w:szCs w:val="22"/>
              </w:rPr>
              <w:t>/INFOEM/IP/RR/2020</w:t>
            </w:r>
          </w:p>
          <w:p w14:paraId="4A048B27" w14:textId="1712B238" w:rsidR="00425484" w:rsidRPr="00890499" w:rsidRDefault="00425484" w:rsidP="00425484">
            <w:pPr>
              <w:spacing w:line="276" w:lineRule="auto"/>
              <w:jc w:val="both"/>
              <w:rPr>
                <w:rFonts w:ascii="Palatino Linotype" w:hAnsi="Palatino Linotype"/>
                <w:sz w:val="22"/>
                <w:szCs w:val="22"/>
              </w:rPr>
            </w:pPr>
            <w:r w:rsidRPr="00890499">
              <w:rPr>
                <w:rFonts w:ascii="Palatino Linotype" w:hAnsi="Palatino Linotype"/>
                <w:color w:val="000000"/>
                <w:sz w:val="22"/>
                <w:szCs w:val="22"/>
              </w:rPr>
              <w:t>“No envían información” (Sic)</w:t>
            </w:r>
          </w:p>
          <w:p w14:paraId="4DBBCEA2" w14:textId="59C348D3" w:rsidR="00343209" w:rsidRPr="00890499" w:rsidRDefault="00343209" w:rsidP="00C4139E">
            <w:pPr>
              <w:spacing w:line="276" w:lineRule="auto"/>
              <w:jc w:val="both"/>
              <w:rPr>
                <w:rFonts w:ascii="Palatino Linotype" w:hAnsi="Palatino Linotype"/>
                <w:sz w:val="22"/>
                <w:szCs w:val="22"/>
              </w:rPr>
            </w:pPr>
          </w:p>
        </w:tc>
        <w:tc>
          <w:tcPr>
            <w:tcW w:w="4395" w:type="dxa"/>
          </w:tcPr>
          <w:p w14:paraId="2DDE8730" w14:textId="75C5E63A" w:rsidR="00343209" w:rsidRPr="00890499" w:rsidRDefault="00425484" w:rsidP="00796C92">
            <w:pPr>
              <w:pStyle w:val="Prrafodelista"/>
              <w:numPr>
                <w:ilvl w:val="0"/>
                <w:numId w:val="5"/>
              </w:numPr>
              <w:jc w:val="both"/>
              <w:rPr>
                <w:rFonts w:ascii="Palatino Linotype" w:hAnsi="Palatino Linotype"/>
                <w:b/>
                <w:bCs/>
                <w:color w:val="000000" w:themeColor="text1"/>
                <w:sz w:val="22"/>
                <w:szCs w:val="22"/>
              </w:rPr>
            </w:pPr>
            <w:r w:rsidRPr="00890499">
              <w:rPr>
                <w:rFonts w:ascii="Palatino Linotype" w:hAnsi="Palatino Linotype"/>
                <w:b/>
                <w:bCs/>
                <w:color w:val="000000" w:themeColor="text1"/>
                <w:sz w:val="22"/>
                <w:szCs w:val="22"/>
              </w:rPr>
              <w:t>03764</w:t>
            </w:r>
            <w:r w:rsidR="00343209" w:rsidRPr="00890499">
              <w:rPr>
                <w:rFonts w:ascii="Palatino Linotype" w:hAnsi="Palatino Linotype"/>
                <w:b/>
                <w:bCs/>
                <w:color w:val="000000" w:themeColor="text1"/>
                <w:sz w:val="22"/>
                <w:szCs w:val="22"/>
              </w:rPr>
              <w:t>/INFOEM/IP/RR/2020</w:t>
            </w:r>
          </w:p>
          <w:p w14:paraId="38F304C7" w14:textId="578F32AF" w:rsidR="00343209" w:rsidRPr="00890499" w:rsidRDefault="00425484" w:rsidP="00C4139E">
            <w:pPr>
              <w:spacing w:line="276" w:lineRule="auto"/>
              <w:jc w:val="both"/>
              <w:rPr>
                <w:rFonts w:ascii="Palatino Linotype" w:hAnsi="Palatino Linotype"/>
                <w:sz w:val="22"/>
                <w:szCs w:val="22"/>
              </w:rPr>
            </w:pPr>
            <w:r w:rsidRPr="00890499">
              <w:rPr>
                <w:rFonts w:ascii="Palatino Linotype" w:hAnsi="Palatino Linotype"/>
                <w:color w:val="000000"/>
                <w:sz w:val="22"/>
                <w:szCs w:val="22"/>
              </w:rPr>
              <w:t>“Solo hay un archivo en blanco.” (Sic)</w:t>
            </w:r>
          </w:p>
        </w:tc>
      </w:tr>
    </w:tbl>
    <w:p w14:paraId="40E35859" w14:textId="77777777" w:rsidR="00201A9D" w:rsidRPr="00890499" w:rsidRDefault="00201A9D" w:rsidP="002C66B8">
      <w:pPr>
        <w:spacing w:line="360" w:lineRule="auto"/>
        <w:ind w:right="565"/>
        <w:jc w:val="both"/>
        <w:rPr>
          <w:rFonts w:ascii="Palatino Linotype" w:hAnsi="Palatino Linotype"/>
          <w:sz w:val="22"/>
          <w:szCs w:val="22"/>
        </w:rPr>
      </w:pPr>
    </w:p>
    <w:p w14:paraId="25583C4A" w14:textId="07286575" w:rsidR="00120921" w:rsidRPr="00890499" w:rsidRDefault="00120921"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lastRenderedPageBreak/>
        <w:t xml:space="preserve">Asimismo, </w:t>
      </w:r>
      <w:r w:rsidRPr="00890499">
        <w:rPr>
          <w:rFonts w:ascii="Palatino Linotype" w:hAnsi="Palatino Linotype" w:cs="Arial"/>
          <w:bCs/>
        </w:rPr>
        <w:t xml:space="preserve">con fundamento en lo dispuesto por el </w:t>
      </w:r>
      <w:r w:rsidRPr="00890499">
        <w:rPr>
          <w:rFonts w:ascii="Palatino Linotype" w:eastAsia="Calibri" w:hAnsi="Palatino Linotype" w:cs="Arial"/>
        </w:rPr>
        <w:t xml:space="preserve">artículo 185 fracción I de la </w:t>
      </w:r>
      <w:r w:rsidRPr="00890499">
        <w:rPr>
          <w:rFonts w:ascii="Palatino Linotype" w:eastAsia="Calibri" w:hAnsi="Palatino Linotype" w:cs="Arial"/>
          <w:b/>
        </w:rPr>
        <w:t>Ley de Transparencia y Acceso a la Información Pública del Estado de México y Municipios,</w:t>
      </w:r>
      <w:r w:rsidRPr="00890499">
        <w:rPr>
          <w:rFonts w:ascii="Palatino Linotype" w:hAnsi="Palatino Linotype" w:cs="Arial"/>
        </w:rPr>
        <w:t xml:space="preserve"> el recurso de revisión con número </w:t>
      </w:r>
      <w:r w:rsidRPr="00890499">
        <w:rPr>
          <w:rFonts w:ascii="Palatino Linotype" w:hAnsi="Palatino Linotype" w:cs="Arial"/>
          <w:b/>
          <w:bCs/>
        </w:rPr>
        <w:t>0</w:t>
      </w:r>
      <w:r w:rsidR="00425484" w:rsidRPr="00890499">
        <w:rPr>
          <w:rFonts w:ascii="Palatino Linotype" w:hAnsi="Palatino Linotype" w:cs="Arial"/>
          <w:b/>
          <w:bCs/>
        </w:rPr>
        <w:t>3763</w:t>
      </w:r>
      <w:r w:rsidRPr="00890499">
        <w:rPr>
          <w:rFonts w:ascii="Palatino Linotype" w:hAnsi="Palatino Linotype" w:cs="Arial"/>
          <w:b/>
          <w:bCs/>
        </w:rPr>
        <w:t>/INFOEM/IP/RR/2020</w:t>
      </w:r>
      <w:r w:rsidRPr="00890499">
        <w:rPr>
          <w:rFonts w:ascii="Palatino Linotype" w:hAnsi="Palatino Linotype" w:cs="Arial"/>
          <w:b/>
        </w:rPr>
        <w:t xml:space="preserve">, </w:t>
      </w:r>
      <w:r w:rsidRPr="00890499">
        <w:rPr>
          <w:rFonts w:ascii="Palatino Linotype" w:hAnsi="Palatino Linotype" w:cs="Arial"/>
        </w:rPr>
        <w:t>fue turnado</w:t>
      </w:r>
      <w:r w:rsidRPr="00890499">
        <w:rPr>
          <w:rFonts w:ascii="Palatino Linotype" w:eastAsia="Calibri" w:hAnsi="Palatino Linotype" w:cs="Arial"/>
          <w:b/>
        </w:rPr>
        <w:t xml:space="preserve"> </w:t>
      </w:r>
      <w:r w:rsidRPr="00890499">
        <w:rPr>
          <w:rFonts w:ascii="Palatino Linotype" w:hAnsi="Palatino Linotype" w:cs="Arial"/>
        </w:rPr>
        <w:t xml:space="preserve">al </w:t>
      </w:r>
      <w:r w:rsidRPr="00890499">
        <w:rPr>
          <w:rFonts w:ascii="Palatino Linotype" w:hAnsi="Palatino Linotype" w:cs="Arial"/>
          <w:b/>
        </w:rPr>
        <w:t xml:space="preserve">Comisionado José Guadalupe Luna Hernández </w:t>
      </w:r>
      <w:r w:rsidRPr="00890499">
        <w:rPr>
          <w:rFonts w:ascii="Palatino Linotype" w:hAnsi="Palatino Linotype" w:cs="Arial"/>
        </w:rPr>
        <w:t xml:space="preserve">con el objeto de su análisis, posteriormente el Pleno </w:t>
      </w:r>
      <w:r w:rsidRPr="00890499">
        <w:rPr>
          <w:rFonts w:ascii="Palatino Linotype" w:eastAsia="MS Mincho" w:hAnsi="Palatino Linotype" w:cs="Arial"/>
        </w:rPr>
        <w:t>de este Órgano Autónomo, en la</w:t>
      </w:r>
      <w:r w:rsidRPr="00890499">
        <w:rPr>
          <w:rFonts w:ascii="Palatino Linotype" w:eastAsia="MS Mincho" w:hAnsi="Palatino Linotype" w:cs="Arial"/>
          <w:b/>
        </w:rPr>
        <w:t xml:space="preserve"> </w:t>
      </w:r>
      <w:r w:rsidR="000B657F" w:rsidRPr="00890499">
        <w:rPr>
          <w:rFonts w:ascii="Palatino Linotype" w:eastAsia="MS Mincho" w:hAnsi="Palatino Linotype" w:cs="Arial"/>
          <w:b/>
        </w:rPr>
        <w:t xml:space="preserve">Décima </w:t>
      </w:r>
      <w:r w:rsidR="00425484" w:rsidRPr="00890499">
        <w:rPr>
          <w:rFonts w:ascii="Palatino Linotype" w:eastAsia="MS Mincho" w:hAnsi="Palatino Linotype" w:cs="Arial"/>
          <w:b/>
        </w:rPr>
        <w:t>Noven</w:t>
      </w:r>
      <w:r w:rsidR="000B657F" w:rsidRPr="00890499">
        <w:rPr>
          <w:rFonts w:ascii="Palatino Linotype" w:eastAsia="MS Mincho" w:hAnsi="Palatino Linotype" w:cs="Arial"/>
          <w:b/>
        </w:rPr>
        <w:t xml:space="preserve">a </w:t>
      </w:r>
      <w:r w:rsidRPr="00890499">
        <w:rPr>
          <w:rFonts w:ascii="Palatino Linotype" w:eastAsia="MS Mincho" w:hAnsi="Palatino Linotype" w:cs="Arial"/>
          <w:b/>
        </w:rPr>
        <w:t xml:space="preserve">Sesión Ordinaria </w:t>
      </w:r>
      <w:r w:rsidRPr="00890499">
        <w:rPr>
          <w:rFonts w:ascii="Palatino Linotype" w:eastAsia="MS Mincho" w:hAnsi="Palatino Linotype" w:cs="Arial"/>
        </w:rPr>
        <w:t>del</w:t>
      </w:r>
      <w:r w:rsidRPr="00890499">
        <w:rPr>
          <w:rFonts w:ascii="Palatino Linotype" w:eastAsia="MS Mincho" w:hAnsi="Palatino Linotype" w:cs="Arial"/>
          <w:b/>
        </w:rPr>
        <w:t xml:space="preserve"> </w:t>
      </w:r>
      <w:r w:rsidR="00425484" w:rsidRPr="00890499">
        <w:rPr>
          <w:rFonts w:ascii="Palatino Linotype" w:eastAsia="MS Mincho" w:hAnsi="Palatino Linotype" w:cs="Arial"/>
          <w:b/>
        </w:rPr>
        <w:t>veintitrés (23</w:t>
      </w:r>
      <w:r w:rsidR="000B657F" w:rsidRPr="00890499">
        <w:rPr>
          <w:rFonts w:ascii="Palatino Linotype" w:eastAsia="MS Mincho" w:hAnsi="Palatino Linotype" w:cs="Arial"/>
          <w:b/>
        </w:rPr>
        <w:t xml:space="preserve">) de </w:t>
      </w:r>
      <w:r w:rsidR="00425484" w:rsidRPr="00890499">
        <w:rPr>
          <w:rFonts w:ascii="Palatino Linotype" w:eastAsia="MS Mincho" w:hAnsi="Palatino Linotype" w:cs="Arial"/>
          <w:b/>
        </w:rPr>
        <w:t>septiembre</w:t>
      </w:r>
      <w:r w:rsidRPr="00890499">
        <w:rPr>
          <w:rFonts w:ascii="Palatino Linotype" w:eastAsia="MS Mincho" w:hAnsi="Palatino Linotype" w:cs="Arial"/>
          <w:b/>
        </w:rPr>
        <w:t xml:space="preserve"> de dos mil veinte</w:t>
      </w:r>
      <w:r w:rsidRPr="00890499">
        <w:rPr>
          <w:rFonts w:ascii="Palatino Linotype" w:eastAsia="MS Mincho" w:hAnsi="Palatino Linotype" w:cs="Arial"/>
        </w:rPr>
        <w:t>,</w:t>
      </w:r>
      <w:r w:rsidR="00425484" w:rsidRPr="00890499">
        <w:rPr>
          <w:rFonts w:ascii="Palatino Linotype" w:eastAsia="MS Mincho" w:hAnsi="Palatino Linotype" w:cs="Arial"/>
        </w:rPr>
        <w:t xml:space="preserve"> ordenó la acumulación del </w:t>
      </w:r>
      <w:r w:rsidR="00425484" w:rsidRPr="00890499">
        <w:rPr>
          <w:rFonts w:ascii="Palatino Linotype" w:hAnsi="Palatino Linotype" w:cs="Arial"/>
        </w:rPr>
        <w:t>recurso</w:t>
      </w:r>
      <w:r w:rsidRPr="00890499">
        <w:rPr>
          <w:rFonts w:ascii="Palatino Linotype" w:hAnsi="Palatino Linotype" w:cs="Arial"/>
        </w:rPr>
        <w:t xml:space="preserve"> de revisión </w:t>
      </w:r>
      <w:r w:rsidR="000B657F" w:rsidRPr="00890499">
        <w:rPr>
          <w:rFonts w:ascii="Palatino Linotype" w:hAnsi="Palatino Linotype" w:cs="Arial"/>
          <w:b/>
          <w:bCs/>
        </w:rPr>
        <w:t>0</w:t>
      </w:r>
      <w:r w:rsidR="00425484" w:rsidRPr="00890499">
        <w:rPr>
          <w:rFonts w:ascii="Palatino Linotype" w:hAnsi="Palatino Linotype" w:cs="Arial"/>
          <w:b/>
          <w:bCs/>
        </w:rPr>
        <w:t>3764</w:t>
      </w:r>
      <w:r w:rsidRPr="00890499">
        <w:rPr>
          <w:rFonts w:ascii="Palatino Linotype" w:hAnsi="Palatino Linotype" w:cs="Arial"/>
          <w:b/>
          <w:bCs/>
        </w:rPr>
        <w:t>/INFOEM/IP/RR/2020</w:t>
      </w:r>
      <w:r w:rsidRPr="00890499">
        <w:rPr>
          <w:rFonts w:ascii="Palatino Linotype" w:hAnsi="Palatino Linotype" w:cs="Arial"/>
          <w:b/>
        </w:rPr>
        <w:t xml:space="preserve">;  </w:t>
      </w:r>
      <w:r w:rsidRPr="00890499">
        <w:rPr>
          <w:rFonts w:ascii="Palatino Linotype" w:eastAsia="MS Mincho" w:hAnsi="Palatino Linotype" w:cs="Arial"/>
        </w:rPr>
        <w:t>a efecto de que ésta Ponencia formulara y presentara el proyecto de resolución correspondiente</w:t>
      </w:r>
      <w:r w:rsidRPr="00890499">
        <w:rPr>
          <w:rFonts w:ascii="Palatino Linotype" w:hAnsi="Palatino Linotype" w:cs="Arial"/>
        </w:rPr>
        <w:t xml:space="preserve"> de conformidad con el numeral ONCE incisos b) y c) de los </w:t>
      </w:r>
      <w:r w:rsidRPr="00890499">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90499">
        <w:rPr>
          <w:i/>
          <w:vertAlign w:val="superscript"/>
        </w:rPr>
        <w:footnoteReference w:id="1"/>
      </w:r>
      <w:r w:rsidRPr="00890499">
        <w:rPr>
          <w:rFonts w:ascii="Palatino Linotype" w:hAnsi="Palatino Linotype" w:cs="Arial"/>
        </w:rPr>
        <w:t>, que señala:</w:t>
      </w:r>
    </w:p>
    <w:p w14:paraId="5DFA646C" w14:textId="77777777" w:rsidR="00120921" w:rsidRPr="00890499" w:rsidRDefault="00120921" w:rsidP="001209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F381EE" w14:textId="77777777" w:rsidR="00120921" w:rsidRPr="00890499" w:rsidRDefault="00120921" w:rsidP="00120921">
      <w:pPr>
        <w:autoSpaceDE w:val="0"/>
        <w:autoSpaceDN w:val="0"/>
        <w:adjustRightInd w:val="0"/>
        <w:spacing w:line="360" w:lineRule="auto"/>
        <w:ind w:left="567" w:right="565"/>
        <w:jc w:val="both"/>
        <w:rPr>
          <w:rFonts w:ascii="Palatino Linotype" w:hAnsi="Palatino Linotype" w:cs="Arial"/>
          <w:i/>
          <w:sz w:val="22"/>
        </w:rPr>
      </w:pPr>
      <w:r w:rsidRPr="00890499">
        <w:rPr>
          <w:rFonts w:ascii="Palatino Linotype" w:hAnsi="Palatino Linotype" w:cs="Arial"/>
          <w:b/>
          <w:i/>
          <w:sz w:val="22"/>
        </w:rPr>
        <w:t>ONCE.</w:t>
      </w:r>
      <w:r w:rsidRPr="00890499">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76CC8E07" w14:textId="77777777" w:rsidR="00120921" w:rsidRPr="00890499" w:rsidRDefault="00120921" w:rsidP="00120921">
      <w:pPr>
        <w:autoSpaceDE w:val="0"/>
        <w:autoSpaceDN w:val="0"/>
        <w:adjustRightInd w:val="0"/>
        <w:spacing w:line="360" w:lineRule="auto"/>
        <w:ind w:left="567" w:right="565"/>
        <w:jc w:val="both"/>
        <w:rPr>
          <w:rFonts w:ascii="Palatino Linotype" w:hAnsi="Palatino Linotype" w:cs="Arial"/>
          <w:i/>
          <w:sz w:val="22"/>
        </w:rPr>
      </w:pPr>
      <w:r w:rsidRPr="00890499">
        <w:rPr>
          <w:rFonts w:ascii="Palatino Linotype" w:hAnsi="Palatino Linotype" w:cs="Arial"/>
          <w:i/>
          <w:sz w:val="22"/>
        </w:rPr>
        <w:t>…</w:t>
      </w:r>
    </w:p>
    <w:p w14:paraId="2071AB70" w14:textId="77777777" w:rsidR="00120921" w:rsidRPr="00890499" w:rsidRDefault="00120921" w:rsidP="00120921">
      <w:pPr>
        <w:spacing w:line="360" w:lineRule="auto"/>
        <w:ind w:left="567" w:right="565"/>
        <w:jc w:val="both"/>
        <w:rPr>
          <w:rFonts w:ascii="Palatino Linotype" w:hAnsi="Palatino Linotype"/>
          <w:i/>
          <w:color w:val="000000"/>
          <w:sz w:val="22"/>
        </w:rPr>
      </w:pPr>
      <w:r w:rsidRPr="00890499">
        <w:rPr>
          <w:rFonts w:ascii="Palatino Linotype" w:hAnsi="Palatino Linotype"/>
          <w:i/>
          <w:color w:val="000000"/>
          <w:sz w:val="22"/>
        </w:rPr>
        <w:t>b) Las partes o los actos impugnados sean iguales</w:t>
      </w:r>
    </w:p>
    <w:p w14:paraId="43CABC22" w14:textId="77777777" w:rsidR="00120921" w:rsidRPr="00890499" w:rsidRDefault="00120921" w:rsidP="00120921">
      <w:pPr>
        <w:autoSpaceDE w:val="0"/>
        <w:autoSpaceDN w:val="0"/>
        <w:adjustRightInd w:val="0"/>
        <w:spacing w:line="360" w:lineRule="auto"/>
        <w:ind w:left="567" w:right="565"/>
        <w:jc w:val="both"/>
        <w:rPr>
          <w:rFonts w:ascii="Palatino Linotype" w:hAnsi="Palatino Linotype" w:cs="Arial"/>
          <w:i/>
          <w:sz w:val="22"/>
        </w:rPr>
      </w:pPr>
      <w:r w:rsidRPr="00890499">
        <w:rPr>
          <w:rFonts w:ascii="Palatino Linotype" w:hAnsi="Palatino Linotype" w:cs="Arial"/>
          <w:i/>
          <w:sz w:val="22"/>
        </w:rPr>
        <w:t>c) Cuando se trate del mismo solicitante, el mismo SUJETO OBLIGADO, aunque se trate de solicitudes diversas;</w:t>
      </w:r>
    </w:p>
    <w:p w14:paraId="53A03307" w14:textId="77777777" w:rsidR="00120921" w:rsidRPr="00890499" w:rsidRDefault="00120921" w:rsidP="00120921">
      <w:pPr>
        <w:autoSpaceDE w:val="0"/>
        <w:autoSpaceDN w:val="0"/>
        <w:adjustRightInd w:val="0"/>
        <w:spacing w:line="360" w:lineRule="auto"/>
        <w:ind w:left="567" w:right="565"/>
        <w:jc w:val="both"/>
        <w:rPr>
          <w:rFonts w:ascii="Palatino Linotype" w:hAnsi="Palatino Linotype" w:cs="Arial"/>
          <w:i/>
          <w:sz w:val="22"/>
        </w:rPr>
      </w:pPr>
      <w:r w:rsidRPr="00890499">
        <w:rPr>
          <w:rFonts w:ascii="Palatino Linotype" w:hAnsi="Palatino Linotype" w:cs="Arial"/>
          <w:i/>
          <w:sz w:val="22"/>
        </w:rPr>
        <w:t>(…)</w:t>
      </w:r>
    </w:p>
    <w:p w14:paraId="2AEA1DE9" w14:textId="77777777" w:rsidR="00120921" w:rsidRPr="00890499" w:rsidRDefault="00120921" w:rsidP="0012092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B4495C" w14:textId="1485E276" w:rsidR="000B657F" w:rsidRPr="00890499" w:rsidRDefault="000B657F"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lastRenderedPageBreak/>
        <w:t xml:space="preserve">En </w:t>
      </w:r>
      <w:r w:rsidRPr="00890499">
        <w:rPr>
          <w:rFonts w:ascii="Palatino Linotype" w:hAnsi="Palatino Linotype"/>
        </w:rPr>
        <w:t>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449A723" w14:textId="77777777" w:rsidR="000B657F" w:rsidRPr="00890499" w:rsidRDefault="000B657F" w:rsidP="000B657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8909E5" w14:textId="77777777" w:rsidR="000B657F" w:rsidRPr="00890499" w:rsidRDefault="000B657F" w:rsidP="000B657F">
      <w:pPr>
        <w:spacing w:line="360" w:lineRule="auto"/>
        <w:ind w:left="567" w:right="616"/>
        <w:jc w:val="center"/>
        <w:rPr>
          <w:rFonts w:ascii="Palatino Linotype" w:hAnsi="Palatino Linotype"/>
          <w:b/>
          <w:i/>
          <w:sz w:val="22"/>
        </w:rPr>
      </w:pPr>
      <w:r w:rsidRPr="00890499">
        <w:rPr>
          <w:rFonts w:ascii="Palatino Linotype" w:hAnsi="Palatino Linotype"/>
          <w:b/>
          <w:i/>
          <w:sz w:val="22"/>
        </w:rPr>
        <w:t>Código de Procedimientos Administrativos del Estado de México.</w:t>
      </w:r>
    </w:p>
    <w:p w14:paraId="254D85D6" w14:textId="77777777" w:rsidR="000B657F" w:rsidRPr="00890499" w:rsidRDefault="000B657F" w:rsidP="000B657F">
      <w:pPr>
        <w:spacing w:line="360" w:lineRule="auto"/>
        <w:ind w:left="567" w:right="616"/>
        <w:rPr>
          <w:rFonts w:ascii="Palatino Linotype" w:hAnsi="Palatino Linotype"/>
          <w:b/>
          <w:i/>
          <w:sz w:val="22"/>
        </w:rPr>
      </w:pPr>
    </w:p>
    <w:p w14:paraId="2A142F19" w14:textId="77777777" w:rsidR="000B657F" w:rsidRPr="00890499" w:rsidRDefault="000B657F" w:rsidP="000B657F">
      <w:pPr>
        <w:spacing w:line="360" w:lineRule="auto"/>
        <w:ind w:left="567" w:right="616"/>
        <w:jc w:val="both"/>
        <w:rPr>
          <w:rFonts w:ascii="Palatino Linotype" w:hAnsi="Palatino Linotype"/>
          <w:i/>
          <w:sz w:val="22"/>
        </w:rPr>
      </w:pPr>
      <w:r w:rsidRPr="00890499">
        <w:rPr>
          <w:rFonts w:ascii="Palatino Linotype" w:hAnsi="Palatino Linotype"/>
          <w:b/>
          <w:i/>
          <w:sz w:val="22"/>
        </w:rPr>
        <w:t>“Artículo 18.-</w:t>
      </w:r>
      <w:r w:rsidRPr="00890499">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35F8914" w14:textId="77777777" w:rsidR="000B657F" w:rsidRPr="00890499" w:rsidRDefault="000B657F" w:rsidP="000B657F">
      <w:pPr>
        <w:spacing w:line="360" w:lineRule="auto"/>
        <w:ind w:left="567" w:right="616"/>
        <w:jc w:val="both"/>
        <w:rPr>
          <w:rFonts w:ascii="Palatino Linotype" w:hAnsi="Palatino Linotype"/>
          <w:i/>
          <w:sz w:val="22"/>
        </w:rPr>
      </w:pPr>
    </w:p>
    <w:p w14:paraId="631AAA8A" w14:textId="77777777" w:rsidR="000B657F" w:rsidRPr="00890499" w:rsidRDefault="000B657F" w:rsidP="000B657F">
      <w:pPr>
        <w:spacing w:line="360" w:lineRule="auto"/>
        <w:ind w:left="567" w:right="616"/>
        <w:jc w:val="both"/>
        <w:rPr>
          <w:rFonts w:ascii="Palatino Linotype" w:hAnsi="Palatino Linotype"/>
          <w:i/>
          <w:sz w:val="22"/>
        </w:rPr>
      </w:pPr>
    </w:p>
    <w:p w14:paraId="110D6E04" w14:textId="77777777" w:rsidR="000B657F" w:rsidRPr="00890499" w:rsidRDefault="000B657F" w:rsidP="000B657F">
      <w:pPr>
        <w:spacing w:line="360" w:lineRule="auto"/>
        <w:ind w:left="567" w:right="616"/>
        <w:jc w:val="center"/>
        <w:rPr>
          <w:rFonts w:ascii="Palatino Linotype" w:hAnsi="Palatino Linotype"/>
          <w:b/>
          <w:i/>
          <w:sz w:val="22"/>
        </w:rPr>
      </w:pPr>
      <w:r w:rsidRPr="00890499">
        <w:rPr>
          <w:rFonts w:ascii="Palatino Linotype" w:hAnsi="Palatino Linotype"/>
          <w:b/>
          <w:i/>
          <w:sz w:val="22"/>
        </w:rPr>
        <w:t>Ley de Transparencia y Acceso a la Información Pública del Estado de México y Municipios</w:t>
      </w:r>
    </w:p>
    <w:p w14:paraId="4B4248EC" w14:textId="77777777" w:rsidR="000B657F" w:rsidRPr="00890499" w:rsidRDefault="000B657F" w:rsidP="000B657F">
      <w:pPr>
        <w:spacing w:line="360" w:lineRule="auto"/>
        <w:ind w:left="567" w:right="616"/>
        <w:rPr>
          <w:rFonts w:ascii="Palatino Linotype" w:hAnsi="Palatino Linotype"/>
          <w:b/>
          <w:i/>
          <w:sz w:val="22"/>
        </w:rPr>
      </w:pPr>
    </w:p>
    <w:p w14:paraId="6F4D75AC" w14:textId="48F46BC9" w:rsidR="000B657F" w:rsidRPr="00890499" w:rsidRDefault="000B657F" w:rsidP="000B657F">
      <w:pPr>
        <w:tabs>
          <w:tab w:val="left" w:pos="426"/>
          <w:tab w:val="left" w:pos="567"/>
        </w:tabs>
        <w:spacing w:line="360" w:lineRule="auto"/>
        <w:ind w:left="567"/>
        <w:jc w:val="both"/>
        <w:rPr>
          <w:rFonts w:ascii="Palatino Linotype" w:hAnsi="Palatino Linotype"/>
          <w:i/>
          <w:sz w:val="22"/>
        </w:rPr>
      </w:pPr>
      <w:r w:rsidRPr="00890499">
        <w:rPr>
          <w:rFonts w:ascii="Palatino Linotype" w:hAnsi="Palatino Linotype"/>
          <w:b/>
          <w:i/>
          <w:sz w:val="22"/>
        </w:rPr>
        <w:t>“Artículo 195.</w:t>
      </w:r>
      <w:r w:rsidRPr="00890499">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1F65160C"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6D517E36" w14:textId="070D03BD" w:rsidR="00BA36D0" w:rsidRPr="00890499" w:rsidRDefault="000B657F"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lang w:val="es-ES"/>
        </w:rPr>
        <w:lastRenderedPageBreak/>
        <w:t>Los</w:t>
      </w:r>
      <w:r w:rsidR="00220DD2" w:rsidRPr="00890499">
        <w:rPr>
          <w:rFonts w:ascii="Palatino Linotype" w:eastAsia="Calibri" w:hAnsi="Palatino Linotype" w:cs="Arial"/>
        </w:rPr>
        <w:t xml:space="preserve"> </w:t>
      </w:r>
      <w:r w:rsidR="00220DD2" w:rsidRPr="00890499">
        <w:rPr>
          <w:rFonts w:ascii="Palatino Linotype" w:eastAsia="Calibri" w:hAnsi="Palatino Linotype"/>
        </w:rPr>
        <w:t>Comisionado</w:t>
      </w:r>
      <w:r w:rsidRPr="00890499">
        <w:rPr>
          <w:rFonts w:ascii="Palatino Linotype" w:eastAsia="Calibri" w:hAnsi="Palatino Linotype"/>
        </w:rPr>
        <w:t>s</w:t>
      </w:r>
      <w:r w:rsidR="00220DD2" w:rsidRPr="00890499">
        <w:rPr>
          <w:rFonts w:ascii="Palatino Linotype" w:eastAsia="Calibri" w:hAnsi="Palatino Linotype" w:cs="Arial"/>
        </w:rPr>
        <w:t xml:space="preserve"> Ponente</w:t>
      </w:r>
      <w:r w:rsidRPr="00890499">
        <w:rPr>
          <w:rFonts w:ascii="Palatino Linotype" w:eastAsia="Calibri" w:hAnsi="Palatino Linotype" w:cs="Arial"/>
        </w:rPr>
        <w:t>s</w:t>
      </w:r>
      <w:r w:rsidR="00220DD2" w:rsidRPr="00890499">
        <w:rPr>
          <w:rFonts w:ascii="Palatino Linotype" w:eastAsia="Calibri" w:hAnsi="Palatino Linotype" w:cs="Arial"/>
        </w:rPr>
        <w:t xml:space="preserve"> con fundamento en lo dispuesto por el artículo 185 fracción II de la ley de la materia, a través de</w:t>
      </w:r>
      <w:r w:rsidR="009A6516" w:rsidRPr="00890499">
        <w:rPr>
          <w:rFonts w:ascii="Palatino Linotype" w:eastAsia="Calibri" w:hAnsi="Palatino Linotype" w:cs="Arial"/>
        </w:rPr>
        <w:t xml:space="preserve"> </w:t>
      </w:r>
      <w:r w:rsidR="000E6965" w:rsidRPr="00890499">
        <w:rPr>
          <w:rFonts w:ascii="Palatino Linotype" w:eastAsia="Calibri" w:hAnsi="Palatino Linotype" w:cs="Arial"/>
        </w:rPr>
        <w:t>l</w:t>
      </w:r>
      <w:r w:rsidR="009A6516" w:rsidRPr="00890499">
        <w:rPr>
          <w:rFonts w:ascii="Palatino Linotype" w:eastAsia="Calibri" w:hAnsi="Palatino Linotype" w:cs="Arial"/>
        </w:rPr>
        <w:t>os</w:t>
      </w:r>
      <w:r w:rsidR="00220DD2" w:rsidRPr="00890499">
        <w:rPr>
          <w:rFonts w:ascii="Palatino Linotype" w:eastAsia="Calibri" w:hAnsi="Palatino Linotype" w:cs="Arial"/>
        </w:rPr>
        <w:t xml:space="preserve"> acuerdo</w:t>
      </w:r>
      <w:r w:rsidR="009A6516" w:rsidRPr="00890499">
        <w:rPr>
          <w:rFonts w:ascii="Palatino Linotype" w:eastAsia="Calibri" w:hAnsi="Palatino Linotype" w:cs="Arial"/>
        </w:rPr>
        <w:t>s</w:t>
      </w:r>
      <w:r w:rsidR="00220DD2" w:rsidRPr="00890499">
        <w:rPr>
          <w:rFonts w:ascii="Palatino Linotype" w:eastAsia="Calibri" w:hAnsi="Palatino Linotype" w:cs="Arial"/>
        </w:rPr>
        <w:t xml:space="preserve"> de admisión de</w:t>
      </w:r>
      <w:r w:rsidR="000E6965" w:rsidRPr="00890499">
        <w:rPr>
          <w:rFonts w:ascii="Palatino Linotype" w:eastAsia="Calibri" w:hAnsi="Palatino Linotype" w:cs="Arial"/>
        </w:rPr>
        <w:t xml:space="preserve">l </w:t>
      </w:r>
      <w:r w:rsidR="00EE136A" w:rsidRPr="00890499">
        <w:rPr>
          <w:rFonts w:ascii="Palatino Linotype" w:eastAsia="Calibri" w:hAnsi="Palatino Linotype" w:cs="Arial"/>
          <w:b/>
        </w:rPr>
        <w:t>catorce</w:t>
      </w:r>
      <w:r w:rsidR="000E6965" w:rsidRPr="00890499">
        <w:rPr>
          <w:rFonts w:ascii="Palatino Linotype" w:eastAsia="Calibri" w:hAnsi="Palatino Linotype" w:cs="Arial"/>
          <w:b/>
        </w:rPr>
        <w:t xml:space="preserve"> </w:t>
      </w:r>
      <w:r w:rsidR="00EE136A" w:rsidRPr="00890499">
        <w:rPr>
          <w:rFonts w:ascii="Palatino Linotype" w:eastAsia="Calibri" w:hAnsi="Palatino Linotype" w:cs="Arial"/>
          <w:b/>
          <w:color w:val="000000" w:themeColor="text1"/>
          <w:lang w:val="es-ES"/>
        </w:rPr>
        <w:t xml:space="preserve">(14) de septiembre </w:t>
      </w:r>
      <w:r w:rsidR="0007635F" w:rsidRPr="00890499">
        <w:rPr>
          <w:rFonts w:ascii="Palatino Linotype" w:eastAsia="Calibri" w:hAnsi="Palatino Linotype" w:cs="Arial"/>
          <w:b/>
          <w:color w:val="000000" w:themeColor="text1"/>
          <w:lang w:val="es-ES"/>
        </w:rPr>
        <w:t xml:space="preserve">de dos mil </w:t>
      </w:r>
      <w:r w:rsidR="000E6965" w:rsidRPr="00890499">
        <w:rPr>
          <w:rFonts w:ascii="Palatino Linotype" w:eastAsia="Calibri" w:hAnsi="Palatino Linotype" w:cs="Arial"/>
          <w:b/>
          <w:color w:val="000000" w:themeColor="text1"/>
          <w:lang w:val="es-ES"/>
        </w:rPr>
        <w:t>veinte</w:t>
      </w:r>
      <w:r w:rsidR="00220DD2" w:rsidRPr="00890499">
        <w:rPr>
          <w:rFonts w:ascii="Palatino Linotype" w:eastAsia="Calibri" w:hAnsi="Palatino Linotype" w:cs="Arial"/>
        </w:rPr>
        <w:t>, pus</w:t>
      </w:r>
      <w:r w:rsidRPr="00890499">
        <w:rPr>
          <w:rFonts w:ascii="Palatino Linotype" w:eastAsia="Calibri" w:hAnsi="Palatino Linotype" w:cs="Arial"/>
        </w:rPr>
        <w:t>ieron</w:t>
      </w:r>
      <w:r w:rsidR="009A6516" w:rsidRPr="00890499">
        <w:rPr>
          <w:rFonts w:ascii="Palatino Linotype" w:eastAsia="Calibri" w:hAnsi="Palatino Linotype" w:cs="Arial"/>
        </w:rPr>
        <w:t xml:space="preserve"> a disposición de las partes los</w:t>
      </w:r>
      <w:r w:rsidR="00220DD2" w:rsidRPr="00890499">
        <w:rPr>
          <w:rFonts w:ascii="Palatino Linotype" w:eastAsia="Calibri" w:hAnsi="Palatino Linotype" w:cs="Arial"/>
        </w:rPr>
        <w:t xml:space="preserve"> expediente</w:t>
      </w:r>
      <w:r w:rsidR="009A6516" w:rsidRPr="00890499">
        <w:rPr>
          <w:rFonts w:ascii="Palatino Linotype" w:eastAsia="Calibri" w:hAnsi="Palatino Linotype" w:cs="Arial"/>
        </w:rPr>
        <w:t>s</w:t>
      </w:r>
      <w:r w:rsidR="00220DD2" w:rsidRPr="00890499">
        <w:rPr>
          <w:rFonts w:ascii="Palatino Linotype" w:eastAsia="Calibri" w:hAnsi="Palatino Linotype" w:cs="Arial"/>
        </w:rPr>
        <w:t xml:space="preserve"> electrónico</w:t>
      </w:r>
      <w:r w:rsidR="009A6516" w:rsidRPr="00890499">
        <w:rPr>
          <w:rFonts w:ascii="Palatino Linotype" w:eastAsia="Calibri" w:hAnsi="Palatino Linotype" w:cs="Arial"/>
        </w:rPr>
        <w:t>s</w:t>
      </w:r>
      <w:r w:rsidR="00220DD2" w:rsidRPr="00890499">
        <w:rPr>
          <w:rFonts w:ascii="Palatino Linotype" w:eastAsia="Calibri" w:hAnsi="Palatino Linotype" w:cs="Arial"/>
        </w:rPr>
        <w:t xml:space="preserve"> vía Sistema de Acceso a la Información Mexiquense </w:t>
      </w:r>
      <w:r w:rsidR="00220DD2" w:rsidRPr="00890499">
        <w:rPr>
          <w:rFonts w:ascii="Palatino Linotype" w:eastAsia="Calibri" w:hAnsi="Palatino Linotype" w:cs="Arial"/>
          <w:b/>
        </w:rPr>
        <w:t>SAIMEX</w:t>
      </w:r>
      <w:r w:rsidRPr="00890499">
        <w:rPr>
          <w:rFonts w:ascii="Palatino Linotype" w:eastAsia="Calibri" w:hAnsi="Palatino Linotype" w:cs="Arial"/>
          <w:b/>
        </w:rPr>
        <w:t>,</w:t>
      </w:r>
      <w:r w:rsidR="00220DD2" w:rsidRPr="00890499">
        <w:rPr>
          <w:rFonts w:ascii="Palatino Linotype" w:eastAsia="Calibri" w:hAnsi="Palatino Linotype" w:cs="Arial"/>
          <w:b/>
        </w:rPr>
        <w:t xml:space="preserve"> </w:t>
      </w:r>
      <w:r w:rsidR="00220DD2" w:rsidRPr="00890499">
        <w:rPr>
          <w:rFonts w:ascii="Palatino Linotype" w:eastAsia="Calibri" w:hAnsi="Palatino Linotype" w:cs="Arial"/>
        </w:rPr>
        <w:t>a efecto de que en un plazo máximo de siete días manifestaran</w:t>
      </w:r>
      <w:r w:rsidR="00113BE4" w:rsidRPr="00890499">
        <w:rPr>
          <w:rFonts w:ascii="Palatino Linotype" w:eastAsia="Calibri" w:hAnsi="Palatino Linotype" w:cs="Arial"/>
        </w:rPr>
        <w:t xml:space="preserve"> lo que a su derecho conviniera</w:t>
      </w:r>
      <w:r w:rsidR="00220DD2" w:rsidRPr="00890499">
        <w:rPr>
          <w:rFonts w:ascii="Palatino Linotype" w:eastAsia="Calibri" w:hAnsi="Palatino Linotype" w:cs="Arial"/>
        </w:rPr>
        <w:t>, ofrecieran pruebas</w:t>
      </w:r>
      <w:r w:rsidR="000E6965" w:rsidRPr="00890499">
        <w:rPr>
          <w:rFonts w:ascii="Palatino Linotype" w:eastAsia="Calibri" w:hAnsi="Palatino Linotype" w:cs="Arial"/>
        </w:rPr>
        <w:t xml:space="preserve"> </w:t>
      </w:r>
      <w:r w:rsidRPr="00890499">
        <w:rPr>
          <w:rFonts w:ascii="Palatino Linotype" w:eastAsia="Calibri" w:hAnsi="Palatino Linotype" w:cs="Arial"/>
        </w:rPr>
        <w:t xml:space="preserve">y alegatos según corresponda a los </w:t>
      </w:r>
      <w:r w:rsidR="000E6965" w:rsidRPr="00890499">
        <w:rPr>
          <w:rFonts w:ascii="Palatino Linotype" w:eastAsia="Calibri" w:hAnsi="Palatino Linotype" w:cs="Arial"/>
        </w:rPr>
        <w:t>caso</w:t>
      </w:r>
      <w:r w:rsidRPr="00890499">
        <w:rPr>
          <w:rFonts w:ascii="Palatino Linotype" w:eastAsia="Calibri" w:hAnsi="Palatino Linotype" w:cs="Arial"/>
        </w:rPr>
        <w:t>s</w:t>
      </w:r>
      <w:r w:rsidR="000E6965" w:rsidRPr="00890499">
        <w:rPr>
          <w:rFonts w:ascii="Palatino Linotype" w:eastAsia="Calibri" w:hAnsi="Palatino Linotype" w:cs="Arial"/>
        </w:rPr>
        <w:t xml:space="preserve"> concreto</w:t>
      </w:r>
      <w:r w:rsidRPr="00890499">
        <w:rPr>
          <w:rFonts w:ascii="Palatino Linotype" w:eastAsia="Calibri" w:hAnsi="Palatino Linotype" w:cs="Arial"/>
        </w:rPr>
        <w:t>s</w:t>
      </w:r>
      <w:r w:rsidR="00220DD2" w:rsidRPr="00890499">
        <w:rPr>
          <w:rFonts w:ascii="Palatino Linotype" w:eastAsia="Calibri" w:hAnsi="Palatino Linotype" w:cs="Arial"/>
        </w:rPr>
        <w:t xml:space="preserve">, de esta forma para que el </w:t>
      </w:r>
      <w:r w:rsidR="00220DD2" w:rsidRPr="00890499">
        <w:rPr>
          <w:rFonts w:ascii="Palatino Linotype" w:eastAsia="Calibri" w:hAnsi="Palatino Linotype" w:cs="Arial"/>
          <w:b/>
        </w:rPr>
        <w:t>SUJETO OBLIGADO</w:t>
      </w:r>
      <w:r w:rsidR="009A6516" w:rsidRPr="00890499">
        <w:rPr>
          <w:rFonts w:ascii="Palatino Linotype" w:eastAsia="Calibri" w:hAnsi="Palatino Linotype" w:cs="Arial"/>
        </w:rPr>
        <w:t xml:space="preserve"> presentará los </w:t>
      </w:r>
      <w:r w:rsidR="00220DD2" w:rsidRPr="00890499">
        <w:rPr>
          <w:rFonts w:ascii="Palatino Linotype" w:eastAsia="Calibri" w:hAnsi="Palatino Linotype" w:cs="Arial"/>
        </w:rPr>
        <w:t>Informe</w:t>
      </w:r>
      <w:r w:rsidR="009A6516" w:rsidRPr="00890499">
        <w:rPr>
          <w:rFonts w:ascii="Palatino Linotype" w:eastAsia="Calibri" w:hAnsi="Palatino Linotype" w:cs="Arial"/>
        </w:rPr>
        <w:t>s</w:t>
      </w:r>
      <w:r w:rsidR="00220DD2" w:rsidRPr="00890499">
        <w:rPr>
          <w:rFonts w:ascii="Palatino Linotype" w:eastAsia="Calibri" w:hAnsi="Palatino Linotype" w:cs="Arial"/>
        </w:rPr>
        <w:t xml:space="preserve"> Justificado</w:t>
      </w:r>
      <w:r w:rsidR="009A6516" w:rsidRPr="00890499">
        <w:rPr>
          <w:rFonts w:ascii="Palatino Linotype" w:eastAsia="Calibri" w:hAnsi="Palatino Linotype" w:cs="Arial"/>
        </w:rPr>
        <w:t>s</w:t>
      </w:r>
      <w:r w:rsidR="00220DD2" w:rsidRPr="00890499">
        <w:rPr>
          <w:rFonts w:ascii="Palatino Linotype" w:eastAsia="Calibri" w:hAnsi="Palatino Linotype" w:cs="Arial"/>
        </w:rPr>
        <w:t xml:space="preserve"> procedente</w:t>
      </w:r>
      <w:r w:rsidR="009A6516" w:rsidRPr="00890499">
        <w:rPr>
          <w:rFonts w:ascii="Palatino Linotype" w:eastAsia="Calibri" w:hAnsi="Palatino Linotype" w:cs="Arial"/>
        </w:rPr>
        <w:t>s</w:t>
      </w:r>
      <w:r w:rsidR="00220DD2" w:rsidRPr="00890499">
        <w:rPr>
          <w:rFonts w:ascii="Palatino Linotype" w:eastAsia="Calibri" w:hAnsi="Palatino Linotype" w:cs="Arial"/>
        </w:rPr>
        <w:t>.</w:t>
      </w:r>
      <w:r w:rsidR="00BA36D0" w:rsidRPr="00890499">
        <w:rPr>
          <w:rFonts w:ascii="Palatino Linotype" w:eastAsia="Calibri" w:hAnsi="Palatino Linotype" w:cs="Arial"/>
          <w:color w:val="000000" w:themeColor="text1"/>
          <w:lang w:val="es-ES"/>
        </w:rPr>
        <w:t xml:space="preserve"> </w:t>
      </w:r>
    </w:p>
    <w:p w14:paraId="195528E7" w14:textId="77777777" w:rsidR="00BA36D0" w:rsidRPr="00890499" w:rsidRDefault="00BA36D0" w:rsidP="00BA36D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D2906C" w14:textId="314F5006" w:rsidR="00DD55D7" w:rsidRPr="00890499" w:rsidRDefault="00DD55D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E</w:t>
      </w:r>
      <w:r w:rsidR="00BE2314" w:rsidRPr="00890499">
        <w:rPr>
          <w:rFonts w:ascii="Palatino Linotype" w:eastAsia="Calibri" w:hAnsi="Palatino Linotype" w:cs="Arial"/>
          <w:color w:val="000000" w:themeColor="text1"/>
          <w:lang w:val="es-ES"/>
        </w:rPr>
        <w:t xml:space="preserve">l </w:t>
      </w:r>
      <w:r w:rsidR="00EE136A" w:rsidRPr="00890499">
        <w:rPr>
          <w:rFonts w:ascii="Palatino Linotype" w:eastAsia="Calibri" w:hAnsi="Palatino Linotype" w:cs="Arial"/>
          <w:b/>
          <w:color w:val="000000" w:themeColor="text1"/>
          <w:lang w:val="es-ES"/>
        </w:rPr>
        <w:t xml:space="preserve">SUJETO OBLIGADO </w:t>
      </w:r>
      <w:r w:rsidR="00EE136A" w:rsidRPr="00890499">
        <w:rPr>
          <w:rFonts w:ascii="Palatino Linotype" w:eastAsia="Calibri" w:hAnsi="Palatino Linotype" w:cs="Arial"/>
          <w:color w:val="000000" w:themeColor="text1"/>
          <w:lang w:val="es-ES"/>
        </w:rPr>
        <w:t xml:space="preserve">fue omiso en rendir el informe justificado correspondiente. Por su parte </w:t>
      </w:r>
      <w:r w:rsidR="00BA36D0" w:rsidRPr="00890499">
        <w:rPr>
          <w:rFonts w:ascii="Palatino Linotype" w:eastAsia="Calibri" w:hAnsi="Palatino Linotype" w:cs="Arial"/>
          <w:color w:val="000000" w:themeColor="text1"/>
          <w:lang w:val="es-ES"/>
        </w:rPr>
        <w:t>el ahora recurrente dejó de manifestar lo que a su derecho conviniera y asistiera, como se observa:</w:t>
      </w:r>
    </w:p>
    <w:p w14:paraId="63BEA351" w14:textId="77777777" w:rsidR="00BA36D0" w:rsidRPr="00890499" w:rsidRDefault="00BA36D0" w:rsidP="00BA36D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BDC3BB" w14:textId="5064C48B" w:rsidR="00BA36D0" w:rsidRPr="00890499" w:rsidRDefault="00BA36D0" w:rsidP="00796C92">
      <w:pPr>
        <w:pStyle w:val="Prrafodelista"/>
        <w:numPr>
          <w:ilvl w:val="0"/>
          <w:numId w:val="5"/>
        </w:numPr>
        <w:jc w:val="both"/>
        <w:rPr>
          <w:rFonts w:ascii="Palatino Linotype" w:hAnsi="Palatino Linotype"/>
          <w:b/>
          <w:bCs/>
          <w:color w:val="000000" w:themeColor="text1"/>
          <w:sz w:val="22"/>
          <w:szCs w:val="22"/>
        </w:rPr>
      </w:pPr>
      <w:r w:rsidRPr="00890499">
        <w:rPr>
          <w:rFonts w:ascii="Palatino Linotype" w:hAnsi="Palatino Linotype"/>
          <w:b/>
          <w:bCs/>
          <w:color w:val="000000" w:themeColor="text1"/>
          <w:sz w:val="22"/>
          <w:szCs w:val="22"/>
        </w:rPr>
        <w:t>03763/INFOEM/IP/RR/2020</w:t>
      </w:r>
    </w:p>
    <w:p w14:paraId="3BEDEAA3" w14:textId="41D8CCC4" w:rsidR="00BA36D0" w:rsidRPr="00890499" w:rsidRDefault="00BA36D0" w:rsidP="00BA36D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890499">
        <w:rPr>
          <w:rFonts w:ascii="Palatino Linotype" w:eastAsia="Calibri" w:hAnsi="Palatino Linotype" w:cs="Arial"/>
          <w:noProof/>
          <w:color w:val="000000" w:themeColor="text1"/>
          <w:lang w:eastAsia="es-MX"/>
        </w:rPr>
        <w:drawing>
          <wp:inline distT="0" distB="0" distL="0" distR="0" wp14:anchorId="35345711" wp14:editId="742B555D">
            <wp:extent cx="5579745" cy="1397000"/>
            <wp:effectExtent l="12700" t="12700" r="8255"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0-11-06 a la(s) 0.13.28.png"/>
                    <pic:cNvPicPr/>
                  </pic:nvPicPr>
                  <pic:blipFill>
                    <a:blip r:embed="rId8"/>
                    <a:stretch>
                      <a:fillRect/>
                    </a:stretch>
                  </pic:blipFill>
                  <pic:spPr>
                    <a:xfrm>
                      <a:off x="0" y="0"/>
                      <a:ext cx="5579745" cy="1397000"/>
                    </a:xfrm>
                    <a:prstGeom prst="rect">
                      <a:avLst/>
                    </a:prstGeom>
                    <a:ln>
                      <a:solidFill>
                        <a:schemeClr val="tx1"/>
                      </a:solidFill>
                    </a:ln>
                  </pic:spPr>
                </pic:pic>
              </a:graphicData>
            </a:graphic>
          </wp:inline>
        </w:drawing>
      </w:r>
    </w:p>
    <w:p w14:paraId="730EE514" w14:textId="77777777" w:rsidR="00BA36D0" w:rsidRPr="00890499" w:rsidRDefault="00BA36D0" w:rsidP="00BA36D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D4E302" w14:textId="75B4763F" w:rsidR="00BA36D0" w:rsidRPr="00890499" w:rsidRDefault="00BA36D0" w:rsidP="00796C92">
      <w:pPr>
        <w:pStyle w:val="Prrafodelista"/>
        <w:numPr>
          <w:ilvl w:val="0"/>
          <w:numId w:val="5"/>
        </w:numPr>
        <w:jc w:val="both"/>
        <w:rPr>
          <w:rFonts w:ascii="Palatino Linotype" w:hAnsi="Palatino Linotype"/>
          <w:b/>
          <w:bCs/>
          <w:color w:val="000000" w:themeColor="text1"/>
          <w:sz w:val="22"/>
          <w:szCs w:val="22"/>
        </w:rPr>
      </w:pPr>
      <w:r w:rsidRPr="00890499">
        <w:rPr>
          <w:rFonts w:ascii="Palatino Linotype" w:hAnsi="Palatino Linotype"/>
          <w:b/>
          <w:bCs/>
          <w:color w:val="000000" w:themeColor="text1"/>
          <w:sz w:val="22"/>
          <w:szCs w:val="22"/>
        </w:rPr>
        <w:t>03764/INFOEM/IP/RR/2020</w:t>
      </w:r>
    </w:p>
    <w:p w14:paraId="47F48959" w14:textId="423FC0FD" w:rsidR="00DD55D7" w:rsidRPr="00890499" w:rsidRDefault="00BA36D0" w:rsidP="00DD55D7">
      <w:pPr>
        <w:spacing w:line="360" w:lineRule="auto"/>
        <w:jc w:val="both"/>
        <w:rPr>
          <w:rFonts w:ascii="Palatino Linotype" w:eastAsia="Calibri" w:hAnsi="Palatino Linotype" w:cs="Arial"/>
          <w:color w:val="000000" w:themeColor="text1"/>
          <w:lang w:val="es-ES"/>
        </w:rPr>
      </w:pPr>
      <w:r w:rsidRPr="00890499">
        <w:rPr>
          <w:rFonts w:ascii="Palatino Linotype" w:eastAsia="Calibri" w:hAnsi="Palatino Linotype" w:cs="Arial"/>
          <w:noProof/>
          <w:color w:val="000000" w:themeColor="text1"/>
          <w:lang w:eastAsia="es-MX"/>
        </w:rPr>
        <w:lastRenderedPageBreak/>
        <w:drawing>
          <wp:inline distT="0" distB="0" distL="0" distR="0" wp14:anchorId="22DB8AF2" wp14:editId="0E3FD97F">
            <wp:extent cx="5579745" cy="1382395"/>
            <wp:effectExtent l="12700" t="12700" r="825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11-06 a la(s) 0.12.48.png"/>
                    <pic:cNvPicPr/>
                  </pic:nvPicPr>
                  <pic:blipFill>
                    <a:blip r:embed="rId9"/>
                    <a:stretch>
                      <a:fillRect/>
                    </a:stretch>
                  </pic:blipFill>
                  <pic:spPr>
                    <a:xfrm>
                      <a:off x="0" y="0"/>
                      <a:ext cx="5579745" cy="1382395"/>
                    </a:xfrm>
                    <a:prstGeom prst="rect">
                      <a:avLst/>
                    </a:prstGeom>
                    <a:ln>
                      <a:solidFill>
                        <a:schemeClr val="tx1"/>
                      </a:solidFill>
                    </a:ln>
                  </pic:spPr>
                </pic:pic>
              </a:graphicData>
            </a:graphic>
          </wp:inline>
        </w:drawing>
      </w:r>
    </w:p>
    <w:p w14:paraId="42879555" w14:textId="77777777" w:rsidR="00BA36D0" w:rsidRPr="00890499" w:rsidRDefault="00BA36D0" w:rsidP="00DD55D7">
      <w:pPr>
        <w:spacing w:line="360" w:lineRule="auto"/>
        <w:jc w:val="both"/>
        <w:rPr>
          <w:rFonts w:ascii="Palatino Linotype" w:eastAsia="Calibri" w:hAnsi="Palatino Linotype" w:cs="Arial"/>
          <w:color w:val="000000" w:themeColor="text1"/>
          <w:lang w:val="es-ES"/>
        </w:rPr>
      </w:pPr>
    </w:p>
    <w:p w14:paraId="57B0BA2F" w14:textId="0B3B58C8" w:rsidR="00DB2B46" w:rsidRPr="00890499" w:rsidRDefault="007B6895" w:rsidP="00796C9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890499">
        <w:rPr>
          <w:rFonts w:ascii="Palatino Linotype" w:eastAsia="Calibri" w:hAnsi="Palatino Linotype" w:cs="Arial"/>
        </w:rPr>
        <w:t>E</w:t>
      </w:r>
      <w:r w:rsidR="00A71BC1" w:rsidRPr="00890499">
        <w:rPr>
          <w:rFonts w:ascii="Palatino Linotype" w:hAnsi="Palatino Linotype"/>
        </w:rPr>
        <w:t xml:space="preserve">l Comisionado Ponente decretó el cierre de instrucción mediante </w:t>
      </w:r>
      <w:r w:rsidR="00BE2314" w:rsidRPr="00890499">
        <w:rPr>
          <w:rFonts w:ascii="Palatino Linotype" w:hAnsi="Palatino Linotype"/>
        </w:rPr>
        <w:t xml:space="preserve">el acuerdo del </w:t>
      </w:r>
      <w:r w:rsidR="0078087F" w:rsidRPr="00890499">
        <w:rPr>
          <w:rFonts w:ascii="Palatino Linotype" w:hAnsi="Palatino Linotype"/>
          <w:b/>
        </w:rPr>
        <w:t>nueve (09)</w:t>
      </w:r>
      <w:r w:rsidR="00607F70" w:rsidRPr="00890499">
        <w:rPr>
          <w:rFonts w:ascii="Palatino Linotype" w:hAnsi="Palatino Linotype"/>
          <w:b/>
        </w:rPr>
        <w:t xml:space="preserve"> de octubre</w:t>
      </w:r>
      <w:r w:rsidR="00BE2314" w:rsidRPr="00890499">
        <w:rPr>
          <w:rFonts w:ascii="Palatino Linotype" w:hAnsi="Palatino Linotype"/>
        </w:rPr>
        <w:t xml:space="preserve"> de dos mil veinte; consecutivamente, mediante el acuerdo del </w:t>
      </w:r>
      <w:r w:rsidR="0078087F" w:rsidRPr="00890499">
        <w:rPr>
          <w:rFonts w:ascii="Palatino Linotype" w:hAnsi="Palatino Linotype"/>
          <w:b/>
        </w:rPr>
        <w:t>veintitrés (23</w:t>
      </w:r>
      <w:r w:rsidR="00607F70" w:rsidRPr="00890499">
        <w:rPr>
          <w:rFonts w:ascii="Palatino Linotype" w:hAnsi="Palatino Linotype"/>
          <w:b/>
        </w:rPr>
        <w:t xml:space="preserve">) de </w:t>
      </w:r>
      <w:r w:rsidR="0078087F" w:rsidRPr="00890499">
        <w:rPr>
          <w:rFonts w:ascii="Palatino Linotype" w:hAnsi="Palatino Linotype"/>
          <w:b/>
        </w:rPr>
        <w:t>octubre</w:t>
      </w:r>
      <w:r w:rsidR="00607F70" w:rsidRPr="00890499">
        <w:rPr>
          <w:rFonts w:ascii="Palatino Linotype" w:hAnsi="Palatino Linotype"/>
          <w:b/>
        </w:rPr>
        <w:t xml:space="preserve"> </w:t>
      </w:r>
      <w:r w:rsidR="00BE2314" w:rsidRPr="00890499">
        <w:rPr>
          <w:rFonts w:ascii="Palatino Linotype" w:hAnsi="Palatino Linotype"/>
        </w:rPr>
        <w:t xml:space="preserve"> de</w:t>
      </w:r>
      <w:r w:rsidR="00552490" w:rsidRPr="00890499">
        <w:rPr>
          <w:rFonts w:ascii="Palatino Linotype" w:hAnsi="Palatino Linotype"/>
        </w:rPr>
        <w:t xml:space="preserve"> dos mil veinte, se amplió el té</w:t>
      </w:r>
      <w:r w:rsidR="00BE2314" w:rsidRPr="00890499">
        <w:rPr>
          <w:rFonts w:ascii="Palatino Linotype" w:hAnsi="Palatino Linotype"/>
        </w:rPr>
        <w:t xml:space="preserve">rmino para resolver, por lo que ordenó turnar el expediente a resolución, misma que ahora se pronuncia; y - - - - - - - - - - - - - - - - - - - - - - - - - - - - - - - - - - - - - - - - - - - - - - - - - - - - - </w:t>
      </w:r>
      <w:r w:rsidR="0078087F" w:rsidRPr="00890499">
        <w:rPr>
          <w:rFonts w:ascii="Palatino Linotype" w:hAnsi="Palatino Linotype"/>
        </w:rPr>
        <w:t xml:space="preserve">- - - - - - - - - </w:t>
      </w:r>
    </w:p>
    <w:p w14:paraId="05B7085D"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ED3AA2" w14:textId="3AA53315" w:rsidR="00946C27" w:rsidRPr="00890499" w:rsidRDefault="00946C27" w:rsidP="005D4F86">
      <w:pPr>
        <w:pStyle w:val="Ttulo2"/>
        <w:jc w:val="center"/>
        <w:rPr>
          <w:rFonts w:ascii="Palatino Linotype" w:hAnsi="Palatino Linotype"/>
          <w:b/>
          <w:color w:val="000000" w:themeColor="text1"/>
          <w:sz w:val="24"/>
          <w:szCs w:val="24"/>
        </w:rPr>
      </w:pPr>
      <w:bookmarkStart w:id="18" w:name="_Toc56090578"/>
      <w:r w:rsidRPr="00890499">
        <w:rPr>
          <w:rFonts w:ascii="Palatino Linotype" w:hAnsi="Palatino Linotype"/>
          <w:b/>
          <w:color w:val="000000" w:themeColor="text1"/>
          <w:sz w:val="24"/>
          <w:szCs w:val="24"/>
        </w:rPr>
        <w:t>CONSIDERANDO</w:t>
      </w:r>
      <w:bookmarkEnd w:id="18"/>
    </w:p>
    <w:p w14:paraId="6A5FAF93" w14:textId="77777777" w:rsidR="00946C27" w:rsidRPr="00890499" w:rsidRDefault="00946C27" w:rsidP="00946C27">
      <w:pPr>
        <w:rPr>
          <w:lang w:eastAsia="en-US"/>
        </w:rPr>
      </w:pPr>
    </w:p>
    <w:p w14:paraId="2CEF2C06" w14:textId="30F762B1" w:rsidR="00946C27" w:rsidRPr="00890499"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56090579"/>
      <w:r w:rsidRPr="00890499">
        <w:rPr>
          <w:rFonts w:ascii="Palatino Linotype" w:hAnsi="Palatino Linotype"/>
          <w:b/>
          <w:color w:val="auto"/>
          <w:sz w:val="24"/>
          <w:szCs w:val="24"/>
        </w:rPr>
        <w:t>PRIMERO. De la competencia</w:t>
      </w:r>
      <w:bookmarkEnd w:id="19"/>
      <w:bookmarkEnd w:id="20"/>
      <w:bookmarkEnd w:id="21"/>
      <w:bookmarkEnd w:id="22"/>
    </w:p>
    <w:p w14:paraId="6BF7ED1E"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890499" w:rsidRDefault="00946C2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890499">
        <w:rPr>
          <w:rFonts w:ascii="Palatino Linotype" w:eastAsia="Calibri" w:hAnsi="Palatino Linotype"/>
          <w:b/>
        </w:rPr>
        <w:t>Constitución Política de los Estados Unidos Mexicanos</w:t>
      </w:r>
      <w:r w:rsidRPr="00890499">
        <w:rPr>
          <w:rFonts w:ascii="Palatino Linotype" w:eastAsia="Calibri" w:hAnsi="Palatino Linotype"/>
        </w:rPr>
        <w:t>; 5, párrafos vigésimo, vigésimo primero y vigésimo segundo fracciones IV y V,</w:t>
      </w:r>
      <w:r w:rsidRPr="00890499">
        <w:rPr>
          <w:rFonts w:ascii="Palatino Linotype" w:eastAsia="Calibri" w:hAnsi="Palatino Linotype"/>
          <w:color w:val="000000" w:themeColor="text1"/>
          <w:lang w:val="es-ES"/>
        </w:rPr>
        <w:t xml:space="preserve"> vigésimo tercero y vigésimo cuarto</w:t>
      </w:r>
      <w:r w:rsidRPr="00890499">
        <w:rPr>
          <w:rFonts w:ascii="Palatino Linotype" w:eastAsia="Calibri" w:hAnsi="Palatino Linotype"/>
        </w:rPr>
        <w:t xml:space="preserve"> de la </w:t>
      </w:r>
      <w:r w:rsidRPr="00890499">
        <w:rPr>
          <w:rFonts w:ascii="Palatino Linotype" w:eastAsia="Calibri" w:hAnsi="Palatino Linotype"/>
          <w:b/>
        </w:rPr>
        <w:t>Constitución Política del Estado Libre y Soberano de México</w:t>
      </w:r>
      <w:r w:rsidRPr="00890499">
        <w:rPr>
          <w:rFonts w:ascii="Palatino Linotype" w:eastAsia="Calibri" w:hAnsi="Palatino Linotype"/>
        </w:rPr>
        <w:t xml:space="preserve">; artículos 1, 2 fracción II, 13, 29, 36 fracciones I y II, 176, 178, 179, 181 párrafo tercero y 185 </w:t>
      </w:r>
      <w:r w:rsidRPr="00890499">
        <w:rPr>
          <w:rFonts w:ascii="Palatino Linotype" w:eastAsia="Calibri" w:hAnsi="Palatino Linotype" w:cs="Arial"/>
        </w:rPr>
        <w:t xml:space="preserve">de la </w:t>
      </w:r>
      <w:r w:rsidRPr="00890499">
        <w:rPr>
          <w:rFonts w:ascii="Palatino Linotype" w:eastAsia="Calibri" w:hAnsi="Palatino Linotype" w:cs="Arial"/>
          <w:b/>
        </w:rPr>
        <w:t xml:space="preserve">Ley de Transparencia y Acceso a la Información </w:t>
      </w:r>
      <w:r w:rsidRPr="00890499">
        <w:rPr>
          <w:rFonts w:ascii="Palatino Linotype" w:eastAsia="Calibri" w:hAnsi="Palatino Linotype" w:cs="Arial"/>
          <w:b/>
        </w:rPr>
        <w:lastRenderedPageBreak/>
        <w:t>Pública del Estado de México y Municipios</w:t>
      </w:r>
      <w:r w:rsidRPr="00890499">
        <w:rPr>
          <w:rFonts w:ascii="Palatino Linotype" w:eastAsia="Calibri" w:hAnsi="Palatino Linotype" w:cs="Arial"/>
        </w:rPr>
        <w:t xml:space="preserve">; y 10, 7, 9 fracciones I y XXIV, y 11 del </w:t>
      </w:r>
      <w:r w:rsidRPr="00890499">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10292E85" w:rsidR="00946C27" w:rsidRPr="00890499"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56090580"/>
      <w:r w:rsidRPr="00890499">
        <w:rPr>
          <w:rFonts w:ascii="Palatino Linotype" w:hAnsi="Palatino Linotype"/>
          <w:b/>
          <w:color w:val="auto"/>
          <w:sz w:val="24"/>
          <w:szCs w:val="24"/>
        </w:rPr>
        <w:t>SEGUNDO. De la oportunidad y procedencia.</w:t>
      </w:r>
      <w:bookmarkEnd w:id="23"/>
      <w:bookmarkEnd w:id="24"/>
      <w:bookmarkEnd w:id="25"/>
      <w:bookmarkEnd w:id="26"/>
    </w:p>
    <w:p w14:paraId="0BD99F47"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2740C41C" w:rsidR="00E95684" w:rsidRPr="00890499" w:rsidRDefault="00946C2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890499">
        <w:rPr>
          <w:rFonts w:ascii="Palatino Linotype" w:eastAsia="Calibri" w:hAnsi="Palatino Linotype" w:cs="Arial"/>
          <w:color w:val="000000" w:themeColor="text1"/>
          <w:lang w:val="es-ES"/>
        </w:rPr>
        <w:t xml:space="preserve"> </w:t>
      </w:r>
      <w:r w:rsidR="00E95684" w:rsidRPr="00890499">
        <w:rPr>
          <w:rFonts w:ascii="Palatino Linotype" w:eastAsia="Calibri" w:hAnsi="Palatino Linotype" w:cs="Arial"/>
          <w:color w:val="000000" w:themeColor="text1"/>
        </w:rPr>
        <w:t>El medio de impugnación fue presentado a través del Sistema de Acceso a la Información Mexiquense (SAIMEX)</w:t>
      </w:r>
      <w:r w:rsidR="00E95684" w:rsidRPr="00890499">
        <w:rPr>
          <w:rFonts w:ascii="Palatino Linotype" w:eastAsia="Calibri" w:hAnsi="Palatino Linotype" w:cs="Arial"/>
          <w:b/>
          <w:color w:val="000000" w:themeColor="text1"/>
        </w:rPr>
        <w:t>,</w:t>
      </w:r>
      <w:r w:rsidR="00E95684" w:rsidRPr="00890499">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890499">
        <w:rPr>
          <w:rFonts w:ascii="Palatino Linotype" w:eastAsia="Calibri" w:hAnsi="Palatino Linotype" w:cs="Arial"/>
          <w:b/>
          <w:color w:val="000000" w:themeColor="text1"/>
        </w:rPr>
        <w:t>SUJETO OBLIGADO</w:t>
      </w:r>
      <w:r w:rsidR="008D3E52" w:rsidRPr="00890499">
        <w:rPr>
          <w:rFonts w:ascii="Palatino Linotype" w:eastAsia="Calibri" w:hAnsi="Palatino Linotype" w:cs="Arial"/>
          <w:color w:val="000000" w:themeColor="text1"/>
        </w:rPr>
        <w:t xml:space="preserve"> </w:t>
      </w:r>
      <w:r w:rsidR="00940DC6" w:rsidRPr="00890499">
        <w:rPr>
          <w:rFonts w:ascii="Palatino Linotype" w:eastAsia="Calibri" w:hAnsi="Palatino Linotype" w:cs="Arial"/>
          <w:color w:val="000000" w:themeColor="text1"/>
        </w:rPr>
        <w:t>emitió</w:t>
      </w:r>
      <w:r w:rsidR="008D3E52" w:rsidRPr="00890499">
        <w:rPr>
          <w:rFonts w:ascii="Palatino Linotype" w:eastAsia="Calibri" w:hAnsi="Palatino Linotype" w:cs="Arial"/>
          <w:color w:val="000000" w:themeColor="text1"/>
        </w:rPr>
        <w:t xml:space="preserve"> respuesta</w:t>
      </w:r>
      <w:r w:rsidR="00940DC6" w:rsidRPr="00890499">
        <w:rPr>
          <w:rFonts w:ascii="Palatino Linotype" w:eastAsia="Calibri" w:hAnsi="Palatino Linotype" w:cs="Arial"/>
          <w:color w:val="000000" w:themeColor="text1"/>
        </w:rPr>
        <w:t>s</w:t>
      </w:r>
      <w:r w:rsidR="008D3E52" w:rsidRPr="00890499">
        <w:rPr>
          <w:rFonts w:ascii="Palatino Linotype" w:eastAsia="Calibri" w:hAnsi="Palatino Linotype" w:cs="Arial"/>
          <w:color w:val="000000" w:themeColor="text1"/>
        </w:rPr>
        <w:t xml:space="preserve"> el </w:t>
      </w:r>
      <w:r w:rsidR="00BA36D0" w:rsidRPr="00890499">
        <w:rPr>
          <w:rFonts w:ascii="Palatino Linotype" w:eastAsia="Calibri" w:hAnsi="Palatino Linotype" w:cs="Arial"/>
          <w:b/>
          <w:color w:val="000000" w:themeColor="text1"/>
        </w:rPr>
        <w:t>veinti</w:t>
      </w:r>
      <w:r w:rsidR="002611F7" w:rsidRPr="00890499">
        <w:rPr>
          <w:rFonts w:ascii="Palatino Linotype" w:eastAsia="Calibri" w:hAnsi="Palatino Linotype" w:cs="Arial"/>
          <w:b/>
          <w:color w:val="000000" w:themeColor="text1"/>
        </w:rPr>
        <w:t>cuatro</w:t>
      </w:r>
      <w:r w:rsidR="008D3E52" w:rsidRPr="00890499">
        <w:rPr>
          <w:rFonts w:ascii="Palatino Linotype" w:eastAsia="Calibri" w:hAnsi="Palatino Linotype" w:cs="Arial"/>
          <w:b/>
          <w:color w:val="000000" w:themeColor="text1"/>
        </w:rPr>
        <w:t xml:space="preserve"> </w:t>
      </w:r>
      <w:r w:rsidR="00E95684" w:rsidRPr="00890499">
        <w:rPr>
          <w:rFonts w:ascii="Palatino Linotype" w:hAnsi="Palatino Linotype" w:cs="Arial"/>
          <w:b/>
          <w:color w:val="000000" w:themeColor="text1"/>
          <w:lang w:val="es-ES"/>
        </w:rPr>
        <w:t>(</w:t>
      </w:r>
      <w:r w:rsidR="00BA36D0" w:rsidRPr="00890499">
        <w:rPr>
          <w:rFonts w:ascii="Palatino Linotype" w:hAnsi="Palatino Linotype" w:cs="Arial"/>
          <w:b/>
          <w:color w:val="000000" w:themeColor="text1"/>
          <w:lang w:val="es-ES"/>
        </w:rPr>
        <w:t>2</w:t>
      </w:r>
      <w:r w:rsidR="002611F7" w:rsidRPr="00890499">
        <w:rPr>
          <w:rFonts w:ascii="Palatino Linotype" w:hAnsi="Palatino Linotype" w:cs="Arial"/>
          <w:b/>
          <w:color w:val="000000" w:themeColor="text1"/>
          <w:lang w:val="es-ES"/>
        </w:rPr>
        <w:t>4</w:t>
      </w:r>
      <w:r w:rsidR="00E95684" w:rsidRPr="00890499">
        <w:rPr>
          <w:rFonts w:ascii="Palatino Linotype" w:hAnsi="Palatino Linotype" w:cs="Arial"/>
          <w:b/>
          <w:color w:val="000000" w:themeColor="text1"/>
          <w:lang w:val="es-ES"/>
        </w:rPr>
        <w:t>)</w:t>
      </w:r>
      <w:r w:rsidR="00BA36D0" w:rsidRPr="00890499">
        <w:rPr>
          <w:rFonts w:ascii="Palatino Linotype" w:hAnsi="Palatino Linotype" w:cs="Arial"/>
          <w:b/>
          <w:color w:val="000000" w:themeColor="text1"/>
          <w:lang w:val="es-ES"/>
        </w:rPr>
        <w:t xml:space="preserve"> </w:t>
      </w:r>
      <w:r w:rsidR="00E95684" w:rsidRPr="00890499">
        <w:rPr>
          <w:rFonts w:ascii="Palatino Linotype" w:hAnsi="Palatino Linotype" w:cs="Arial"/>
          <w:color w:val="000000" w:themeColor="text1"/>
          <w:lang w:val="es-ES"/>
        </w:rPr>
        <w:t>de</w:t>
      </w:r>
      <w:r w:rsidR="00BA36D0" w:rsidRPr="00890499">
        <w:rPr>
          <w:rFonts w:ascii="Palatino Linotype" w:hAnsi="Palatino Linotype" w:cs="Arial"/>
          <w:color w:val="000000" w:themeColor="text1"/>
          <w:lang w:val="es-ES"/>
        </w:rPr>
        <w:t xml:space="preserve"> agosto de</w:t>
      </w:r>
      <w:r w:rsidR="00E95684" w:rsidRPr="00890499">
        <w:rPr>
          <w:rFonts w:ascii="Palatino Linotype" w:hAnsi="Palatino Linotype" w:cs="Arial"/>
          <w:color w:val="000000" w:themeColor="text1"/>
          <w:lang w:val="es-ES"/>
        </w:rPr>
        <w:t xml:space="preserve"> dos mil </w:t>
      </w:r>
      <w:r w:rsidR="008D3E52" w:rsidRPr="00890499">
        <w:rPr>
          <w:rFonts w:ascii="Palatino Linotype" w:hAnsi="Palatino Linotype" w:cs="Arial"/>
          <w:color w:val="000000" w:themeColor="text1"/>
          <w:lang w:val="es-ES"/>
        </w:rPr>
        <w:t>veinte</w:t>
      </w:r>
      <w:r w:rsidR="00E95684" w:rsidRPr="00890499">
        <w:rPr>
          <w:rFonts w:ascii="Palatino Linotype" w:eastAsia="Calibri" w:hAnsi="Palatino Linotype" w:cs="Arial"/>
          <w:color w:val="000000" w:themeColor="text1"/>
        </w:rPr>
        <w:t xml:space="preserve">, </w:t>
      </w:r>
      <w:r w:rsidR="00E95684" w:rsidRPr="00890499">
        <w:rPr>
          <w:rFonts w:ascii="Palatino Linotype" w:hAnsi="Palatino Linotype" w:cs="Arial"/>
          <w:color w:val="000000" w:themeColor="text1"/>
        </w:rPr>
        <w:t xml:space="preserve">de tal forma que el plazo para interponer el recurso </w:t>
      </w:r>
      <w:r w:rsidR="005C7D9E" w:rsidRPr="00890499">
        <w:rPr>
          <w:rFonts w:ascii="Palatino Linotype" w:hAnsi="Palatino Linotype" w:cs="Arial"/>
          <w:color w:val="000000" w:themeColor="text1"/>
        </w:rPr>
        <w:t>de revi</w:t>
      </w:r>
      <w:r w:rsidR="008D3E52" w:rsidRPr="00890499">
        <w:rPr>
          <w:rFonts w:ascii="Palatino Linotype" w:hAnsi="Palatino Linotype" w:cs="Arial"/>
          <w:color w:val="000000" w:themeColor="text1"/>
        </w:rPr>
        <w:t xml:space="preserve">sión transcurrió del </w:t>
      </w:r>
      <w:r w:rsidR="00BA36D0" w:rsidRPr="00890499">
        <w:rPr>
          <w:rFonts w:ascii="Palatino Linotype" w:hAnsi="Palatino Linotype" w:cs="Arial"/>
          <w:b/>
          <w:color w:val="000000" w:themeColor="text1"/>
        </w:rPr>
        <w:t>veinti</w:t>
      </w:r>
      <w:r w:rsidR="002611F7" w:rsidRPr="00890499">
        <w:rPr>
          <w:rFonts w:ascii="Palatino Linotype" w:hAnsi="Palatino Linotype" w:cs="Arial"/>
          <w:b/>
          <w:color w:val="000000" w:themeColor="text1"/>
        </w:rPr>
        <w:t>cinco</w:t>
      </w:r>
      <w:r w:rsidR="00E95684" w:rsidRPr="00890499">
        <w:rPr>
          <w:rFonts w:ascii="Palatino Linotype" w:hAnsi="Palatino Linotype" w:cs="Arial"/>
          <w:b/>
          <w:color w:val="000000" w:themeColor="text1"/>
          <w:lang w:val="es-ES"/>
        </w:rPr>
        <w:t xml:space="preserve"> (</w:t>
      </w:r>
      <w:r w:rsidR="00BA36D0" w:rsidRPr="00890499">
        <w:rPr>
          <w:rFonts w:ascii="Palatino Linotype" w:hAnsi="Palatino Linotype" w:cs="Arial"/>
          <w:b/>
          <w:color w:val="000000" w:themeColor="text1"/>
          <w:lang w:val="es-ES"/>
        </w:rPr>
        <w:t>2</w:t>
      </w:r>
      <w:r w:rsidR="00305596" w:rsidRPr="00890499">
        <w:rPr>
          <w:rFonts w:ascii="Palatino Linotype" w:hAnsi="Palatino Linotype" w:cs="Arial"/>
          <w:b/>
          <w:color w:val="000000" w:themeColor="text1"/>
          <w:lang w:val="es-ES"/>
        </w:rPr>
        <w:t>5</w:t>
      </w:r>
      <w:r w:rsidR="00E95684" w:rsidRPr="00890499">
        <w:rPr>
          <w:rFonts w:ascii="Palatino Linotype" w:hAnsi="Palatino Linotype" w:cs="Arial"/>
          <w:b/>
          <w:color w:val="000000" w:themeColor="text1"/>
          <w:lang w:val="es-ES"/>
        </w:rPr>
        <w:t>)</w:t>
      </w:r>
      <w:r w:rsidR="00E95684" w:rsidRPr="00890499">
        <w:rPr>
          <w:rFonts w:ascii="Palatino Linotype" w:hAnsi="Palatino Linotype" w:cs="Arial"/>
          <w:color w:val="000000" w:themeColor="text1"/>
          <w:lang w:val="es-ES"/>
        </w:rPr>
        <w:t xml:space="preserve"> de</w:t>
      </w:r>
      <w:r w:rsidR="00BA36D0" w:rsidRPr="00890499">
        <w:rPr>
          <w:rFonts w:ascii="Palatino Linotype" w:hAnsi="Palatino Linotype" w:cs="Arial"/>
          <w:color w:val="000000" w:themeColor="text1"/>
          <w:lang w:val="es-ES"/>
        </w:rPr>
        <w:t xml:space="preserve"> agosto</w:t>
      </w:r>
      <w:r w:rsidR="00E95684" w:rsidRPr="00890499">
        <w:rPr>
          <w:rFonts w:ascii="Palatino Linotype" w:hAnsi="Palatino Linotype" w:cs="Arial"/>
          <w:color w:val="000000" w:themeColor="text1"/>
          <w:lang w:val="es-ES"/>
        </w:rPr>
        <w:t xml:space="preserve"> dos mil</w:t>
      </w:r>
      <w:r w:rsidR="00BA36D0" w:rsidRPr="00890499">
        <w:rPr>
          <w:rFonts w:ascii="Palatino Linotype" w:hAnsi="Palatino Linotype" w:cs="Arial"/>
          <w:color w:val="000000" w:themeColor="text1"/>
          <w:lang w:val="es-ES"/>
        </w:rPr>
        <w:t xml:space="preserve"> al </w:t>
      </w:r>
      <w:r w:rsidR="00673E87" w:rsidRPr="00890499">
        <w:rPr>
          <w:rFonts w:ascii="Palatino Linotype" w:hAnsi="Palatino Linotype" w:cs="Arial"/>
          <w:b/>
          <w:color w:val="000000" w:themeColor="text1"/>
        </w:rPr>
        <w:t xml:space="preserve">catorce (14) </w:t>
      </w:r>
      <w:r w:rsidR="00BA36D0" w:rsidRPr="00890499">
        <w:rPr>
          <w:rFonts w:ascii="Palatino Linotype" w:hAnsi="Palatino Linotype" w:cs="Arial"/>
          <w:color w:val="000000" w:themeColor="text1"/>
        </w:rPr>
        <w:t>de septiembre</w:t>
      </w:r>
      <w:r w:rsidR="00E95684" w:rsidRPr="00890499">
        <w:rPr>
          <w:rFonts w:ascii="Palatino Linotype" w:hAnsi="Palatino Linotype" w:cs="Arial"/>
          <w:color w:val="000000" w:themeColor="text1"/>
        </w:rPr>
        <w:t xml:space="preserve"> de dos mil </w:t>
      </w:r>
      <w:r w:rsidR="008D3E52" w:rsidRPr="00890499">
        <w:rPr>
          <w:rFonts w:ascii="Palatino Linotype" w:hAnsi="Palatino Linotype" w:cs="Arial"/>
          <w:color w:val="000000" w:themeColor="text1"/>
        </w:rPr>
        <w:t>veinte</w:t>
      </w:r>
      <w:r w:rsidR="00E95684" w:rsidRPr="00890499">
        <w:rPr>
          <w:rFonts w:ascii="Palatino Linotype" w:hAnsi="Palatino Linotype" w:cs="Arial"/>
          <w:color w:val="000000" w:themeColor="text1"/>
        </w:rPr>
        <w:t>;</w:t>
      </w:r>
      <w:r w:rsidR="00E95684" w:rsidRPr="00890499">
        <w:rPr>
          <w:rFonts w:ascii="Palatino Linotype" w:eastAsia="Calibri" w:hAnsi="Palatino Linotype" w:cs="Arial"/>
          <w:color w:val="000000" w:themeColor="text1"/>
        </w:rPr>
        <w:t xml:space="preserve"> </w:t>
      </w:r>
      <w:r w:rsidR="00552490" w:rsidRPr="00890499">
        <w:rPr>
          <w:rFonts w:ascii="Palatino Linotype" w:hAnsi="Palatino Linotype" w:cs="Arial"/>
          <w:color w:val="000000" w:themeColor="text1"/>
        </w:rPr>
        <w:t>por lo que sí</w:t>
      </w:r>
      <w:r w:rsidR="00FC453A" w:rsidRPr="00890499">
        <w:rPr>
          <w:rFonts w:ascii="Palatino Linotype" w:hAnsi="Palatino Linotype" w:cs="Arial"/>
          <w:color w:val="000000" w:themeColor="text1"/>
        </w:rPr>
        <w:t xml:space="preserve"> </w:t>
      </w:r>
      <w:r w:rsidR="00E95684" w:rsidRPr="00890499">
        <w:rPr>
          <w:rFonts w:ascii="Palatino Linotype" w:hAnsi="Palatino Linotype" w:cs="Arial"/>
          <w:color w:val="000000" w:themeColor="text1"/>
        </w:rPr>
        <w:t xml:space="preserve">presentó su inconformidad el </w:t>
      </w:r>
      <w:r w:rsidR="00BA36D0" w:rsidRPr="00890499">
        <w:rPr>
          <w:rFonts w:ascii="Palatino Linotype" w:hAnsi="Palatino Linotype" w:cs="Arial"/>
          <w:b/>
          <w:color w:val="000000" w:themeColor="text1"/>
        </w:rPr>
        <w:t>ocho</w:t>
      </w:r>
      <w:r w:rsidR="00673E87" w:rsidRPr="00890499">
        <w:rPr>
          <w:rFonts w:ascii="Palatino Linotype" w:hAnsi="Palatino Linotype" w:cs="Arial"/>
          <w:b/>
          <w:color w:val="000000" w:themeColor="text1"/>
          <w:lang w:val="es-ES"/>
        </w:rPr>
        <w:t xml:space="preserve"> (</w:t>
      </w:r>
      <w:r w:rsidR="00BA36D0" w:rsidRPr="00890499">
        <w:rPr>
          <w:rFonts w:ascii="Palatino Linotype" w:hAnsi="Palatino Linotype" w:cs="Arial"/>
          <w:b/>
          <w:color w:val="000000" w:themeColor="text1"/>
          <w:lang w:val="es-ES"/>
        </w:rPr>
        <w:t>08</w:t>
      </w:r>
      <w:r w:rsidR="00E95684" w:rsidRPr="00890499">
        <w:rPr>
          <w:rFonts w:ascii="Palatino Linotype" w:hAnsi="Palatino Linotype" w:cs="Arial"/>
          <w:b/>
          <w:color w:val="000000" w:themeColor="text1"/>
          <w:lang w:val="es-ES"/>
        </w:rPr>
        <w:t>)</w:t>
      </w:r>
      <w:r w:rsidR="00673E87" w:rsidRPr="00890499">
        <w:rPr>
          <w:rFonts w:ascii="Palatino Linotype" w:hAnsi="Palatino Linotype" w:cs="Arial"/>
          <w:b/>
          <w:color w:val="000000" w:themeColor="text1"/>
          <w:lang w:val="es-ES"/>
        </w:rPr>
        <w:t xml:space="preserve"> </w:t>
      </w:r>
      <w:r w:rsidR="00BA36D0" w:rsidRPr="00890499">
        <w:rPr>
          <w:rFonts w:ascii="Palatino Linotype" w:hAnsi="Palatino Linotype" w:cs="Arial"/>
          <w:color w:val="000000" w:themeColor="text1"/>
          <w:lang w:val="es-ES"/>
        </w:rPr>
        <w:t>de septiembre</w:t>
      </w:r>
      <w:r w:rsidR="00E95684" w:rsidRPr="00890499">
        <w:rPr>
          <w:rFonts w:ascii="Palatino Linotype" w:hAnsi="Palatino Linotype" w:cs="Arial"/>
          <w:color w:val="000000" w:themeColor="text1"/>
          <w:lang w:val="es-ES"/>
        </w:rPr>
        <w:t xml:space="preserve"> </w:t>
      </w:r>
      <w:r w:rsidR="00E95684" w:rsidRPr="00890499">
        <w:rPr>
          <w:rFonts w:ascii="Palatino Linotype" w:hAnsi="Palatino Linotype"/>
          <w:color w:val="000000" w:themeColor="text1"/>
        </w:rPr>
        <w:t xml:space="preserve">de </w:t>
      </w:r>
      <w:r w:rsidR="00E95684" w:rsidRPr="00890499">
        <w:rPr>
          <w:rFonts w:ascii="Palatino Linotype" w:hAnsi="Palatino Linotype" w:cs="Arial"/>
          <w:color w:val="000000" w:themeColor="text1"/>
        </w:rPr>
        <w:t xml:space="preserve">dos mil </w:t>
      </w:r>
      <w:r w:rsidR="008D3E52" w:rsidRPr="00890499">
        <w:rPr>
          <w:rFonts w:ascii="Palatino Linotype" w:hAnsi="Palatino Linotype" w:cs="Arial"/>
          <w:color w:val="000000" w:themeColor="text1"/>
        </w:rPr>
        <w:t>veinte</w:t>
      </w:r>
      <w:r w:rsidR="00E95684" w:rsidRPr="00890499">
        <w:rPr>
          <w:rFonts w:ascii="Palatino Linotype" w:hAnsi="Palatino Linotype" w:cs="Arial"/>
        </w:rPr>
        <w:t xml:space="preserve">, </w:t>
      </w:r>
      <w:r w:rsidR="00E95684" w:rsidRPr="00890499">
        <w:rPr>
          <w:rFonts w:ascii="Palatino Linotype" w:hAnsi="Palatino Linotype" w:cs="Arial"/>
          <w:color w:val="000000" w:themeColor="text1"/>
        </w:rPr>
        <w:t xml:space="preserve">éste se encuentra dentro de los márgenes temporales previstos en el artículo 178 de la </w:t>
      </w:r>
      <w:r w:rsidR="00E95684" w:rsidRPr="00890499">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E7CAC4" w14:textId="5598B732" w:rsidR="00A64161" w:rsidRPr="00890499" w:rsidRDefault="00163084"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rPr>
        <w:t>Por</w:t>
      </w:r>
      <w:r w:rsidRPr="00890499">
        <w:rPr>
          <w:rFonts w:ascii="Palatino Linotype" w:eastAsia="Calibri" w:hAnsi="Palatino Linotype" w:cs="Arial"/>
        </w:rPr>
        <w:t xml:space="preserve"> otro lado, los</w:t>
      </w:r>
      <w:r w:rsidR="0032581C" w:rsidRPr="00890499">
        <w:rPr>
          <w:rFonts w:ascii="Palatino Linotype" w:eastAsia="Calibri" w:hAnsi="Palatino Linotype" w:cs="Arial"/>
        </w:rPr>
        <w:t xml:space="preserve"> escrito</w:t>
      </w:r>
      <w:r w:rsidRPr="00890499">
        <w:rPr>
          <w:rFonts w:ascii="Palatino Linotype" w:eastAsia="Calibri" w:hAnsi="Palatino Linotype" w:cs="Arial"/>
        </w:rPr>
        <w:t>s</w:t>
      </w:r>
      <w:r w:rsidR="0032581C" w:rsidRPr="00890499">
        <w:rPr>
          <w:rFonts w:ascii="Palatino Linotype" w:eastAsia="Calibri" w:hAnsi="Palatino Linotype" w:cs="Arial"/>
        </w:rPr>
        <w:t xml:space="preserve"> contiene</w:t>
      </w:r>
      <w:r w:rsidRPr="00890499">
        <w:rPr>
          <w:rFonts w:ascii="Palatino Linotype" w:eastAsia="Calibri" w:hAnsi="Palatino Linotype" w:cs="Arial"/>
        </w:rPr>
        <w:t>n</w:t>
      </w:r>
      <w:r w:rsidR="0032581C" w:rsidRPr="00890499">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890499"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890499"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56090581"/>
      <w:r w:rsidRPr="00890499">
        <w:rPr>
          <w:rFonts w:ascii="Palatino Linotype" w:hAnsi="Palatino Linotype"/>
          <w:b/>
          <w:color w:val="auto"/>
          <w:sz w:val="24"/>
          <w:szCs w:val="24"/>
        </w:rPr>
        <w:lastRenderedPageBreak/>
        <w:t>TERCERO. Planteamiento de la Litis</w:t>
      </w:r>
      <w:bookmarkEnd w:id="30"/>
      <w:bookmarkEnd w:id="31"/>
      <w:bookmarkEnd w:id="32"/>
    </w:p>
    <w:p w14:paraId="349FF1DF" w14:textId="77777777" w:rsidR="00946C27" w:rsidRPr="00890499" w:rsidRDefault="00946C27" w:rsidP="00946C27">
      <w:pPr>
        <w:rPr>
          <w:lang w:eastAsia="en-US"/>
        </w:rPr>
      </w:pPr>
    </w:p>
    <w:p w14:paraId="349DA7CF" w14:textId="5102C4E8" w:rsidR="00543E1A" w:rsidRPr="00890499" w:rsidRDefault="00FA008B"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890499">
        <w:rPr>
          <w:rFonts w:ascii="Palatino Linotype" w:eastAsia="Calibri" w:hAnsi="Palatino Linotype" w:cs="Arial"/>
          <w:color w:val="000000" w:themeColor="text1"/>
          <w:lang w:val="es-ES"/>
        </w:rPr>
        <w:t xml:space="preserve">El particular solicitó al </w:t>
      </w:r>
      <w:r w:rsidR="00E663A8" w:rsidRPr="00890499">
        <w:rPr>
          <w:rFonts w:ascii="Palatino Linotype" w:hAnsi="Palatino Linotype"/>
          <w:b/>
          <w:color w:val="000000" w:themeColor="text1"/>
        </w:rPr>
        <w:t xml:space="preserve">Ayuntamiento de </w:t>
      </w:r>
      <w:r w:rsidR="00BA36D0" w:rsidRPr="00890499">
        <w:rPr>
          <w:rFonts w:ascii="Palatino Linotype" w:hAnsi="Palatino Linotype"/>
          <w:b/>
          <w:color w:val="000000" w:themeColor="text1"/>
        </w:rPr>
        <w:t>la Paz</w:t>
      </w:r>
      <w:r w:rsidR="00E663A8" w:rsidRPr="00890499">
        <w:rPr>
          <w:rFonts w:ascii="Palatino Linotype" w:hAnsi="Palatino Linotype"/>
          <w:b/>
          <w:color w:val="000000" w:themeColor="text1"/>
        </w:rPr>
        <w:t xml:space="preserve">, </w:t>
      </w:r>
      <w:r w:rsidRPr="00890499">
        <w:rPr>
          <w:rFonts w:ascii="Palatino Linotype" w:eastAsia="Calibri" w:hAnsi="Palatino Linotype" w:cs="Arial"/>
          <w:color w:val="000000" w:themeColor="text1"/>
          <w:lang w:val="es-ES"/>
        </w:rPr>
        <w:t>la siguiente informaci</w:t>
      </w:r>
      <w:r w:rsidR="00543E1A" w:rsidRPr="00890499">
        <w:rPr>
          <w:rFonts w:ascii="Palatino Linotype" w:eastAsia="Calibri" w:hAnsi="Palatino Linotype" w:cs="Arial"/>
          <w:color w:val="000000" w:themeColor="text1"/>
          <w:lang w:val="es-ES"/>
        </w:rPr>
        <w:t>ón:</w:t>
      </w:r>
    </w:p>
    <w:p w14:paraId="70795CE0" w14:textId="77777777" w:rsidR="00543E1A" w:rsidRPr="00890499"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31E85A56" w:rsidR="007802A1" w:rsidRPr="00890499" w:rsidRDefault="00BA36D0" w:rsidP="00796C92">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890499">
        <w:rPr>
          <w:rFonts w:ascii="Palatino Linotype" w:eastAsia="Calibri" w:hAnsi="Palatino Linotype" w:cs="Arial"/>
          <w:b/>
          <w:color w:val="000000" w:themeColor="text1"/>
          <w:sz w:val="22"/>
          <w:lang w:val="es-ES"/>
        </w:rPr>
        <w:t>Nombres, sueldos y prestaciones de los asesores de p</w:t>
      </w:r>
      <w:r w:rsidR="00233E24" w:rsidRPr="00890499">
        <w:rPr>
          <w:rFonts w:ascii="Palatino Linotype" w:eastAsia="Calibri" w:hAnsi="Palatino Linotype" w:cs="Arial"/>
          <w:b/>
          <w:color w:val="000000" w:themeColor="text1"/>
          <w:sz w:val="22"/>
          <w:lang w:val="es-ES"/>
        </w:rPr>
        <w:t>residencia.</w:t>
      </w:r>
    </w:p>
    <w:p w14:paraId="38F2ECBF" w14:textId="77777777" w:rsidR="00984C5E" w:rsidRPr="00890499" w:rsidRDefault="00984C5E" w:rsidP="00984C5E">
      <w:pPr>
        <w:rPr>
          <w:rFonts w:ascii="Palatino Linotype" w:eastAsia="Calibri" w:hAnsi="Palatino Linotype" w:cs="Arial"/>
          <w:b/>
          <w:color w:val="000000" w:themeColor="text1"/>
          <w:sz w:val="22"/>
          <w:lang w:val="es-ES"/>
        </w:rPr>
      </w:pPr>
    </w:p>
    <w:p w14:paraId="4005203A" w14:textId="4C4B4D51" w:rsidR="00233E24" w:rsidRPr="00890499" w:rsidRDefault="00233E24" w:rsidP="00796C92">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890499">
        <w:rPr>
          <w:rFonts w:ascii="Palatino Linotype" w:eastAsia="Calibri" w:hAnsi="Palatino Linotype" w:cs="Arial"/>
          <w:b/>
          <w:color w:val="000000" w:themeColor="text1"/>
          <w:sz w:val="22"/>
          <w:lang w:val="es-ES"/>
        </w:rPr>
        <w:t>Conocer a que institución dona su sueldo la presidenta municipal.</w:t>
      </w:r>
    </w:p>
    <w:p w14:paraId="7FE205B2" w14:textId="77777777" w:rsidR="00233E24" w:rsidRPr="00890499" w:rsidRDefault="00233E24" w:rsidP="00233E24">
      <w:pPr>
        <w:pStyle w:val="Prrafodelista"/>
        <w:rPr>
          <w:rFonts w:ascii="Palatino Linotype" w:eastAsia="Calibri" w:hAnsi="Palatino Linotype" w:cs="Arial"/>
          <w:b/>
          <w:color w:val="000000" w:themeColor="text1"/>
          <w:sz w:val="22"/>
          <w:lang w:val="es-ES"/>
        </w:rPr>
      </w:pPr>
    </w:p>
    <w:p w14:paraId="5B4A4BD0" w14:textId="5DA18427" w:rsidR="00233E24" w:rsidRPr="00890499" w:rsidRDefault="0093172E" w:rsidP="00796C92">
      <w:pPr>
        <w:pStyle w:val="Prrafodelista"/>
        <w:numPr>
          <w:ilvl w:val="0"/>
          <w:numId w:val="4"/>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890499">
        <w:rPr>
          <w:rFonts w:ascii="Palatino Linotype" w:eastAsia="Calibri" w:hAnsi="Palatino Linotype" w:cs="Arial"/>
          <w:b/>
          <w:color w:val="000000" w:themeColor="text1"/>
          <w:sz w:val="22"/>
          <w:lang w:val="es-ES"/>
        </w:rPr>
        <w:t>Recibos de nómina</w:t>
      </w:r>
      <w:r w:rsidR="00D337ED" w:rsidRPr="00890499">
        <w:rPr>
          <w:rFonts w:ascii="Palatino Linotype" w:eastAsia="Calibri" w:hAnsi="Palatino Linotype" w:cs="Arial"/>
          <w:b/>
          <w:color w:val="000000" w:themeColor="text1"/>
          <w:sz w:val="22"/>
          <w:lang w:val="es-ES"/>
        </w:rPr>
        <w:t xml:space="preserve"> y de depósito</w:t>
      </w:r>
      <w:r w:rsidRPr="00890499">
        <w:rPr>
          <w:rFonts w:ascii="Palatino Linotype" w:eastAsia="Calibri" w:hAnsi="Palatino Linotype" w:cs="Arial"/>
          <w:b/>
          <w:color w:val="000000" w:themeColor="text1"/>
          <w:sz w:val="22"/>
          <w:lang w:val="es-ES"/>
        </w:rPr>
        <w:t xml:space="preserve"> de la Presidenta Municipal</w:t>
      </w:r>
      <w:r w:rsidR="001A08A6" w:rsidRPr="00890499">
        <w:rPr>
          <w:rFonts w:ascii="Palatino Linotype" w:eastAsia="Calibri" w:hAnsi="Palatino Linotype" w:cs="Arial"/>
          <w:b/>
          <w:color w:val="000000" w:themeColor="text1"/>
          <w:sz w:val="22"/>
          <w:lang w:val="es-ES"/>
        </w:rPr>
        <w:t>.</w:t>
      </w:r>
    </w:p>
    <w:p w14:paraId="09131743" w14:textId="03921D5B" w:rsidR="000B1536" w:rsidRPr="00890499"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4B97E81F" w14:textId="4C454EB5" w:rsidR="00B35B11" w:rsidRPr="00890499" w:rsidRDefault="004F063C"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En </w:t>
      </w:r>
      <w:r w:rsidR="00B35B11" w:rsidRPr="00890499">
        <w:rPr>
          <w:rFonts w:ascii="Palatino Linotype" w:eastAsia="Calibri" w:hAnsi="Palatino Linotype" w:cs="Arial"/>
          <w:color w:val="000000" w:themeColor="text1"/>
          <w:lang w:val="es-ES"/>
        </w:rPr>
        <w:t xml:space="preserve">sus </w:t>
      </w:r>
      <w:r w:rsidRPr="00890499">
        <w:rPr>
          <w:rFonts w:ascii="Palatino Linotype" w:eastAsia="Calibri" w:hAnsi="Palatino Linotype" w:cs="Arial"/>
          <w:color w:val="000000" w:themeColor="text1"/>
          <w:lang w:val="es-ES"/>
        </w:rPr>
        <w:t>respuesta</w:t>
      </w:r>
      <w:r w:rsidR="00B35B11" w:rsidRPr="00890499">
        <w:rPr>
          <w:rFonts w:ascii="Palatino Linotype" w:eastAsia="Calibri" w:hAnsi="Palatino Linotype" w:cs="Arial"/>
          <w:color w:val="000000" w:themeColor="text1"/>
          <w:lang w:val="es-ES"/>
        </w:rPr>
        <w:t>s</w:t>
      </w:r>
      <w:r w:rsidRPr="00890499">
        <w:rPr>
          <w:rFonts w:ascii="Palatino Linotype" w:eastAsia="Calibri" w:hAnsi="Palatino Linotype" w:cs="Arial"/>
          <w:color w:val="000000" w:themeColor="text1"/>
          <w:lang w:val="es-ES"/>
        </w:rPr>
        <w:t xml:space="preserve">, el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xml:space="preserve"> </w:t>
      </w:r>
      <w:r w:rsidR="00716FD3" w:rsidRPr="00890499">
        <w:rPr>
          <w:rFonts w:ascii="Palatino Linotype" w:eastAsia="Calibri" w:hAnsi="Palatino Linotype" w:cs="Arial"/>
          <w:color w:val="000000" w:themeColor="text1"/>
          <w:lang w:val="es-ES"/>
        </w:rPr>
        <w:t>adjuntó un oficio suscrito y signado por el Titular de la Unidad de Transparencia en el que señaló hacer entrega de la información proporcionada por la Tesorería Municipal, asimismo, proporciono un archivo en blanco.</w:t>
      </w:r>
    </w:p>
    <w:p w14:paraId="11FDF438" w14:textId="77777777" w:rsidR="004F063C" w:rsidRPr="00890499"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81B01B" w14:textId="061B65C8" w:rsidR="00B35B11" w:rsidRPr="00890499" w:rsidRDefault="00B35B11" w:rsidP="00796C92">
      <w:pPr>
        <w:pStyle w:val="Prrafodelista"/>
        <w:numPr>
          <w:ilvl w:val="0"/>
          <w:numId w:val="3"/>
        </w:numPr>
        <w:tabs>
          <w:tab w:val="left" w:pos="426"/>
          <w:tab w:val="left" w:pos="567"/>
        </w:tabs>
        <w:spacing w:line="360" w:lineRule="auto"/>
        <w:ind w:left="0" w:firstLine="0"/>
        <w:jc w:val="both"/>
        <w:rPr>
          <w:rFonts w:ascii="Palatino Linotype" w:hAnsi="Palatino Linotype"/>
          <w:color w:val="000000" w:themeColor="text1"/>
        </w:rPr>
      </w:pPr>
      <w:r w:rsidRPr="00890499">
        <w:rPr>
          <w:rFonts w:ascii="Palatino Linotype" w:eastAsia="Calibri" w:hAnsi="Palatino Linotype" w:cs="Arial"/>
          <w:color w:val="000000" w:themeColor="text1"/>
          <w:lang w:val="es-ES"/>
        </w:rPr>
        <w:t xml:space="preserve">En términos generales </w:t>
      </w:r>
      <w:r w:rsidR="00045FBB" w:rsidRPr="00890499">
        <w:rPr>
          <w:rFonts w:ascii="Palatino Linotype" w:eastAsia="Calibri" w:hAnsi="Palatino Linotype" w:cs="Arial"/>
          <w:color w:val="000000" w:themeColor="text1"/>
          <w:lang w:val="es-ES"/>
        </w:rPr>
        <w:t>el particular</w:t>
      </w:r>
      <w:r w:rsidRPr="00890499">
        <w:rPr>
          <w:rFonts w:ascii="Palatino Linotype" w:eastAsia="Calibri" w:hAnsi="Palatino Linotype" w:cs="Arial"/>
          <w:color w:val="000000" w:themeColor="text1"/>
          <w:lang w:val="es-ES"/>
        </w:rPr>
        <w:t xml:space="preserve"> </w:t>
      </w:r>
      <w:r w:rsidR="004D167A" w:rsidRPr="00890499">
        <w:rPr>
          <w:rFonts w:ascii="Palatino Linotype" w:eastAsia="Calibri" w:hAnsi="Palatino Linotype" w:cs="Arial"/>
          <w:color w:val="000000" w:themeColor="text1"/>
          <w:lang w:val="es-ES"/>
        </w:rPr>
        <w:t>se inconformó</w:t>
      </w:r>
      <w:r w:rsidRPr="00890499">
        <w:rPr>
          <w:rFonts w:ascii="Palatino Linotype" w:eastAsia="Calibri" w:hAnsi="Palatino Linotype" w:cs="Arial"/>
          <w:color w:val="000000" w:themeColor="text1"/>
          <w:lang w:val="es-ES"/>
        </w:rPr>
        <w:t xml:space="preserve"> porque el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xml:space="preserve"> </w:t>
      </w:r>
      <w:r w:rsidR="00045FBB" w:rsidRPr="00890499">
        <w:rPr>
          <w:rFonts w:ascii="Palatino Linotype" w:eastAsia="Calibri" w:hAnsi="Palatino Linotype" w:cs="Arial"/>
          <w:color w:val="000000" w:themeColor="text1"/>
          <w:lang w:val="es-ES"/>
        </w:rPr>
        <w:t>no le proporcionó la información requerida.</w:t>
      </w:r>
    </w:p>
    <w:p w14:paraId="6926A56D" w14:textId="77777777" w:rsidR="00B35B11" w:rsidRPr="00890499" w:rsidRDefault="00B35B11" w:rsidP="00B35B11">
      <w:pPr>
        <w:pStyle w:val="Prrafodelista"/>
        <w:tabs>
          <w:tab w:val="left" w:pos="426"/>
          <w:tab w:val="left" w:pos="567"/>
        </w:tabs>
        <w:spacing w:line="360" w:lineRule="auto"/>
        <w:ind w:left="0"/>
        <w:jc w:val="both"/>
        <w:rPr>
          <w:rFonts w:ascii="Palatino Linotype" w:hAnsi="Palatino Linotype"/>
          <w:color w:val="000000" w:themeColor="text1"/>
        </w:rPr>
      </w:pPr>
    </w:p>
    <w:p w14:paraId="58A7D845" w14:textId="79080A0A" w:rsidR="004F063C" w:rsidRPr="00890499" w:rsidRDefault="00510DD0"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890499">
        <w:rPr>
          <w:rFonts w:ascii="Palatino Linotype" w:eastAsia="Calibri" w:hAnsi="Palatino Linotype" w:cs="Arial"/>
          <w:color w:val="000000" w:themeColor="text1"/>
          <w:lang w:val="es-ES"/>
        </w:rPr>
        <w:t>ta en</w:t>
      </w:r>
      <w:r w:rsidR="00424F06" w:rsidRPr="00890499">
        <w:rPr>
          <w:rFonts w:ascii="Palatino Linotype" w:eastAsia="Calibri" w:hAnsi="Palatino Linotype" w:cs="Arial"/>
          <w:color w:val="000000" w:themeColor="text1"/>
          <w:lang w:val="es-ES"/>
        </w:rPr>
        <w:t xml:space="preserve"> el artículo 179, fracciones I</w:t>
      </w:r>
      <w:r w:rsidR="006C3D12"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B16DEE" w:rsidRPr="00890499">
        <w:rPr>
          <w:rFonts w:ascii="Palatino Linotype" w:eastAsia="Calibri" w:hAnsi="Palatino Linotype" w:cs="Arial"/>
          <w:color w:val="000000" w:themeColor="text1"/>
          <w:u w:val="single"/>
          <w:lang w:val="es-ES"/>
        </w:rPr>
        <w:t>la negativa a la información solicitada</w:t>
      </w:r>
      <w:r w:rsidR="002C66B8"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color w:val="000000" w:themeColor="text1"/>
          <w:lang w:val="es-ES"/>
        </w:rPr>
        <w:t xml:space="preserve">, hipótesis de la que se inconformó el particular; y acreditar si la respuesta del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xml:space="preserve"> resulta </w:t>
      </w:r>
      <w:r w:rsidR="00442249" w:rsidRPr="00890499">
        <w:rPr>
          <w:rFonts w:ascii="Palatino Linotype" w:eastAsia="Calibri" w:hAnsi="Palatino Linotype" w:cs="Arial"/>
          <w:color w:val="000000" w:themeColor="text1"/>
          <w:u w:val="single"/>
          <w:lang w:val="es-ES"/>
        </w:rPr>
        <w:t xml:space="preserve">accesible, </w:t>
      </w:r>
      <w:r w:rsidR="003D639D" w:rsidRPr="00890499">
        <w:rPr>
          <w:rFonts w:ascii="Palatino Linotype" w:eastAsia="Calibri" w:hAnsi="Palatino Linotype" w:cs="Arial"/>
          <w:color w:val="000000" w:themeColor="text1"/>
          <w:u w:val="single"/>
          <w:lang w:val="es-ES"/>
        </w:rPr>
        <w:t>oportuna y expedita</w:t>
      </w:r>
      <w:r w:rsidRPr="00890499">
        <w:rPr>
          <w:rFonts w:ascii="Palatino Linotype" w:eastAsia="Calibri" w:hAnsi="Palatino Linotype" w:cs="Arial"/>
          <w:color w:val="000000" w:themeColor="text1"/>
          <w:lang w:val="es-ES"/>
        </w:rPr>
        <w:t>, en apego a los principios establecidos en el artículo 11 de la Ley de Transparencia.</w:t>
      </w:r>
    </w:p>
    <w:p w14:paraId="021CAA95" w14:textId="77777777" w:rsidR="003D639D" w:rsidRPr="00890499" w:rsidRDefault="003D639D" w:rsidP="003D639D">
      <w:pPr>
        <w:pStyle w:val="Prrafodelista"/>
        <w:rPr>
          <w:rFonts w:ascii="Palatino Linotype" w:eastAsia="Calibri" w:hAnsi="Palatino Linotype" w:cs="Arial"/>
          <w:color w:val="000000" w:themeColor="text1"/>
          <w:lang w:val="es-ES"/>
        </w:rPr>
      </w:pPr>
    </w:p>
    <w:p w14:paraId="44761BFE" w14:textId="77777777" w:rsidR="003D639D" w:rsidRPr="00890499" w:rsidRDefault="003D639D" w:rsidP="003D639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5AB9EA" w14:textId="77777777" w:rsidR="00A64161" w:rsidRPr="00890499"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890499" w:rsidRDefault="00946C27" w:rsidP="00946C27">
      <w:pPr>
        <w:pStyle w:val="Ttulo2"/>
        <w:tabs>
          <w:tab w:val="left" w:pos="0"/>
        </w:tabs>
        <w:spacing w:before="0" w:line="360" w:lineRule="auto"/>
        <w:rPr>
          <w:rFonts w:ascii="Palatino Linotype" w:hAnsi="Palatino Linotype"/>
          <w:b/>
          <w:color w:val="auto"/>
          <w:sz w:val="24"/>
          <w:szCs w:val="24"/>
        </w:rPr>
      </w:pPr>
      <w:bookmarkStart w:id="37" w:name="_Toc56090582"/>
      <w:r w:rsidRPr="00890499">
        <w:rPr>
          <w:rFonts w:ascii="Palatino Linotype" w:hAnsi="Palatino Linotype"/>
          <w:b/>
          <w:color w:val="auto"/>
          <w:sz w:val="24"/>
          <w:szCs w:val="24"/>
        </w:rPr>
        <w:t>CUARTO.</w:t>
      </w:r>
      <w:bookmarkStart w:id="38" w:name="_Toc515462773"/>
      <w:r w:rsidRPr="00890499">
        <w:rPr>
          <w:rFonts w:ascii="Palatino Linotype" w:hAnsi="Palatino Linotype"/>
          <w:b/>
          <w:color w:val="auto"/>
          <w:sz w:val="24"/>
          <w:szCs w:val="24"/>
        </w:rPr>
        <w:t xml:space="preserve"> Estudio y resolución del asunto</w:t>
      </w:r>
      <w:bookmarkEnd w:id="37"/>
      <w:bookmarkEnd w:id="38"/>
    </w:p>
    <w:p w14:paraId="6BFEAC1E" w14:textId="77777777" w:rsidR="00946C27" w:rsidRPr="00890499" w:rsidRDefault="00946C27" w:rsidP="00946C27">
      <w:pPr>
        <w:tabs>
          <w:tab w:val="left" w:pos="0"/>
        </w:tabs>
        <w:spacing w:line="360" w:lineRule="auto"/>
        <w:rPr>
          <w:rFonts w:ascii="Palatino Linotype" w:hAnsi="Palatino Linotype"/>
        </w:rPr>
      </w:pPr>
    </w:p>
    <w:p w14:paraId="241DF99B" w14:textId="77777777" w:rsidR="00946C27" w:rsidRPr="00890499" w:rsidRDefault="00946C27" w:rsidP="00796C92">
      <w:pPr>
        <w:pStyle w:val="Prrafodelista"/>
        <w:keepNext/>
        <w:keepLines/>
        <w:numPr>
          <w:ilvl w:val="0"/>
          <w:numId w:val="1"/>
        </w:numPr>
        <w:spacing w:before="40" w:line="360" w:lineRule="auto"/>
        <w:outlineLvl w:val="1"/>
        <w:rPr>
          <w:rFonts w:ascii="Palatino Linotype" w:eastAsia="MS Gothic" w:hAnsi="Palatino Linotype"/>
          <w:b/>
        </w:rPr>
      </w:pPr>
      <w:bookmarkStart w:id="39" w:name="_Toc499059271"/>
      <w:bookmarkStart w:id="40" w:name="_Toc500414659"/>
      <w:bookmarkStart w:id="41" w:name="_Toc503891602"/>
      <w:bookmarkStart w:id="42" w:name="_Toc56090583"/>
      <w:r w:rsidRPr="00890499">
        <w:rPr>
          <w:rFonts w:ascii="Palatino Linotype" w:eastAsia="MS Gothic" w:hAnsi="Palatino Linotype"/>
          <w:b/>
        </w:rPr>
        <w:t>Del deber de las autoridades de promover, respetar, proteger y garantizar el derecho de acceso a la información pública.</w:t>
      </w:r>
      <w:bookmarkEnd w:id="39"/>
      <w:bookmarkEnd w:id="40"/>
      <w:bookmarkEnd w:id="41"/>
      <w:bookmarkEnd w:id="42"/>
      <w:r w:rsidRPr="00890499">
        <w:rPr>
          <w:rFonts w:ascii="Palatino Linotype" w:eastAsia="MS Gothic" w:hAnsi="Palatino Linotype"/>
          <w:b/>
        </w:rPr>
        <w:t xml:space="preserve"> </w:t>
      </w:r>
    </w:p>
    <w:p w14:paraId="3838E4AB"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890499" w:rsidRDefault="00946C2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rPr>
        <w:t xml:space="preserve">Es menester precisar que este </w:t>
      </w:r>
      <w:r w:rsidRPr="00890499">
        <w:rPr>
          <w:rFonts w:ascii="Palatino Linotype" w:eastAsia="MS Mincho" w:hAnsi="Palatino Linotype"/>
          <w:color w:val="000000"/>
        </w:rPr>
        <w:t xml:space="preserve">Órgano Garante parte de que </w:t>
      </w:r>
      <w:r w:rsidRPr="00890499">
        <w:rPr>
          <w:rFonts w:ascii="Palatino Linotype"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90499">
        <w:rPr>
          <w:rFonts w:ascii="Palatino Linotype" w:hAnsi="Palatino Linotype" w:cs="Arial"/>
          <w:color w:val="000000"/>
        </w:rPr>
        <w:t xml:space="preserve"> </w:t>
      </w:r>
      <w:r w:rsidRPr="00890499">
        <w:rPr>
          <w:rFonts w:ascii="Palatino Linotype" w:hAnsi="Palatino Linotype" w:cs="Arial"/>
          <w:b/>
          <w:color w:val="000000"/>
        </w:rPr>
        <w:t>SUJETO OBLIGADO</w:t>
      </w:r>
      <w:r w:rsidRPr="0089049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90499">
        <w:rPr>
          <w:rFonts w:ascii="Palatino Linotype" w:hAnsi="Palatino Linotype" w:cs="Arial"/>
          <w:b/>
          <w:color w:val="000000"/>
        </w:rPr>
        <w:t xml:space="preserve">Constitución Política de los Estados Unidos Mexicanos </w:t>
      </w:r>
      <w:r w:rsidRPr="00890499">
        <w:rPr>
          <w:rFonts w:ascii="Palatino Linotype" w:hAnsi="Palatino Linotype" w:cs="Arial"/>
          <w:color w:val="000000"/>
        </w:rPr>
        <w:t xml:space="preserve">al señalar la obligación de “promover, </w:t>
      </w:r>
      <w:r w:rsidRPr="00890499">
        <w:rPr>
          <w:rFonts w:ascii="Palatino Linotype" w:hAnsi="Palatino Linotype" w:cs="Arial"/>
          <w:b/>
          <w:color w:val="000000"/>
        </w:rPr>
        <w:t>respetar</w:t>
      </w:r>
      <w:r w:rsidRPr="00890499">
        <w:rPr>
          <w:rFonts w:ascii="Palatino Linotype" w:hAnsi="Palatino Linotype" w:cs="Arial"/>
          <w:color w:val="000000"/>
        </w:rPr>
        <w:t xml:space="preserve">, proteger y </w:t>
      </w:r>
      <w:r w:rsidRPr="00890499">
        <w:rPr>
          <w:rFonts w:ascii="Palatino Linotype" w:hAnsi="Palatino Linotype" w:cs="Arial"/>
          <w:b/>
          <w:color w:val="000000"/>
        </w:rPr>
        <w:t>garantizar</w:t>
      </w:r>
      <w:r w:rsidRPr="00890499">
        <w:rPr>
          <w:rFonts w:ascii="Palatino Linotype" w:hAnsi="Palatino Linotype" w:cs="Arial"/>
          <w:color w:val="000000"/>
        </w:rPr>
        <w:t xml:space="preserve"> los derechos humanos”, entre los cuales se encuentra dicho derecho.</w:t>
      </w:r>
      <w:bookmarkEnd w:id="33"/>
      <w:bookmarkEnd w:id="34"/>
      <w:bookmarkEnd w:id="35"/>
      <w:bookmarkEnd w:id="36"/>
    </w:p>
    <w:p w14:paraId="417BD265" w14:textId="77777777" w:rsidR="008E7BCF" w:rsidRPr="00890499"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890499" w:rsidRDefault="000454F1"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rPr>
        <w:lastRenderedPageBreak/>
        <w:t xml:space="preserve">Ahora bien, el Derecho de Acceso a la Información Pública se define como: </w:t>
      </w:r>
      <w:r w:rsidR="008E7BCF" w:rsidRPr="00890499">
        <w:rPr>
          <w:rFonts w:ascii="Palatino Linotype" w:eastAsia="Calibri" w:hAnsi="Palatino Linotype" w:cs="Arial"/>
          <w:color w:val="000000" w:themeColor="text1"/>
          <w:lang w:val="es-ES"/>
        </w:rPr>
        <w:t xml:space="preserve"> </w:t>
      </w:r>
      <w:r w:rsidRPr="00890499">
        <w:rPr>
          <w:rFonts w:ascii="Palatino Linotype" w:hAnsi="Palatino Linotype"/>
          <w:i/>
          <w:color w:val="000000"/>
        </w:rPr>
        <w:t>La igualdad de oportunidades para recibir, buscar e impartir información</w:t>
      </w:r>
      <w:r w:rsidRPr="00890499">
        <w:rPr>
          <w:rStyle w:val="Refdenotaalpie"/>
          <w:rFonts w:ascii="Palatino Linotype" w:hAnsi="Palatino Linotype"/>
          <w:i/>
          <w:color w:val="000000"/>
        </w:rPr>
        <w:footnoteReference w:id="2"/>
      </w:r>
      <w:r w:rsidRPr="0089049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0499">
        <w:rPr>
          <w:rStyle w:val="Refdenotaalpie"/>
          <w:rFonts w:ascii="Palatino Linotype" w:hAnsi="Palatino Linotype"/>
          <w:i/>
          <w:color w:val="000000"/>
        </w:rPr>
        <w:footnoteReference w:id="3"/>
      </w:r>
      <w:r w:rsidRPr="00890499">
        <w:rPr>
          <w:rFonts w:ascii="Palatino Linotype" w:hAnsi="Palatino Linotype"/>
          <w:color w:val="000000"/>
        </w:rPr>
        <w:t>que se constituye como una herramienta fundamental para ejercer</w:t>
      </w:r>
      <w:r w:rsidRPr="0089049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90499">
        <w:rPr>
          <w:rStyle w:val="Refdenotaalpie"/>
          <w:rFonts w:ascii="Palatino Linotype" w:hAnsi="Palatino Linotype"/>
          <w:i/>
          <w:color w:val="000000"/>
        </w:rPr>
        <w:footnoteReference w:id="4"/>
      </w:r>
      <w:r w:rsidRPr="00890499">
        <w:rPr>
          <w:rFonts w:ascii="Palatino Linotype" w:hAnsi="Palatino Linotype"/>
          <w:color w:val="000000"/>
        </w:rPr>
        <w:t>fomentando</w:t>
      </w:r>
      <w:r w:rsidRPr="00890499">
        <w:rPr>
          <w:rFonts w:ascii="Palatino Linotype" w:hAnsi="Palatino Linotype"/>
          <w:i/>
          <w:color w:val="000000"/>
        </w:rPr>
        <w:t xml:space="preserve"> la transparencia de las actividades estatales y </w:t>
      </w:r>
      <w:r w:rsidRPr="00890499">
        <w:rPr>
          <w:rFonts w:ascii="Palatino Linotype" w:hAnsi="Palatino Linotype"/>
          <w:color w:val="000000"/>
        </w:rPr>
        <w:t>promoviendo</w:t>
      </w:r>
      <w:r w:rsidRPr="00890499">
        <w:rPr>
          <w:rFonts w:ascii="Palatino Linotype" w:hAnsi="Palatino Linotype"/>
          <w:i/>
          <w:color w:val="000000"/>
        </w:rPr>
        <w:t xml:space="preserve"> la responsabilidad de los funcionarios sobre su gestión pública,</w:t>
      </w:r>
      <w:r w:rsidRPr="00890499">
        <w:rPr>
          <w:rStyle w:val="Refdenotaalpie"/>
          <w:rFonts w:ascii="Palatino Linotype" w:hAnsi="Palatino Linotype"/>
          <w:i/>
          <w:color w:val="000000"/>
        </w:rPr>
        <w:footnoteReference w:id="5"/>
      </w:r>
      <w:r w:rsidRPr="00890499">
        <w:rPr>
          <w:rFonts w:ascii="Palatino Linotype" w:hAnsi="Palatino Linotype"/>
          <w:color w:val="000000"/>
        </w:rPr>
        <w:t>que permite</w:t>
      </w:r>
      <w:r w:rsidRPr="0089049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890499"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E734CF" w14:textId="52A6AEDE" w:rsidR="007802A1" w:rsidRPr="00890499" w:rsidRDefault="000454F1"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3BDD158" w14:textId="77777777" w:rsidR="00442249" w:rsidRPr="00890499" w:rsidRDefault="00442249" w:rsidP="00442249">
      <w:pPr>
        <w:pStyle w:val="Prrafodelista"/>
        <w:rPr>
          <w:rFonts w:ascii="Palatino Linotype" w:eastAsia="Calibri" w:hAnsi="Palatino Linotype" w:cs="Arial"/>
          <w:color w:val="000000" w:themeColor="text1"/>
          <w:lang w:val="es-ES"/>
        </w:rPr>
      </w:pPr>
    </w:p>
    <w:p w14:paraId="5A011D0F" w14:textId="77777777" w:rsidR="00442249" w:rsidRPr="00890499" w:rsidRDefault="00442249" w:rsidP="00442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A27EE7" w14:textId="77777777" w:rsidR="003D639D" w:rsidRPr="00890499" w:rsidRDefault="003D639D" w:rsidP="00442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EB3ECE" w14:textId="77777777" w:rsidR="003D639D" w:rsidRPr="00890499" w:rsidRDefault="003D639D" w:rsidP="00442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9A9CA0" w14:textId="258A650D" w:rsidR="00313A14" w:rsidRPr="00890499" w:rsidRDefault="002E73A2" w:rsidP="00796C92">
      <w:pPr>
        <w:pStyle w:val="Ttulo2"/>
        <w:numPr>
          <w:ilvl w:val="0"/>
          <w:numId w:val="1"/>
        </w:numPr>
        <w:rPr>
          <w:rFonts w:ascii="Palatino Linotype" w:hAnsi="Palatino Linotype"/>
          <w:b/>
          <w:color w:val="000000" w:themeColor="text1"/>
          <w:sz w:val="24"/>
        </w:rPr>
      </w:pPr>
      <w:bookmarkStart w:id="43" w:name="_Toc2248737"/>
      <w:bookmarkStart w:id="44" w:name="_Toc56090584"/>
      <w:r w:rsidRPr="00890499">
        <w:rPr>
          <w:rFonts w:ascii="Palatino Linotype" w:hAnsi="Palatino Linotype"/>
          <w:b/>
          <w:color w:val="000000" w:themeColor="text1"/>
          <w:sz w:val="24"/>
        </w:rPr>
        <w:t>De la</w:t>
      </w:r>
      <w:bookmarkEnd w:id="43"/>
      <w:r w:rsidR="006C767E" w:rsidRPr="00890499">
        <w:rPr>
          <w:rFonts w:ascii="Palatino Linotype" w:hAnsi="Palatino Linotype"/>
          <w:b/>
          <w:color w:val="000000" w:themeColor="text1"/>
          <w:sz w:val="24"/>
        </w:rPr>
        <w:t xml:space="preserve"> respuesta a </w:t>
      </w:r>
      <w:r w:rsidR="003C0AF0" w:rsidRPr="00890499">
        <w:rPr>
          <w:rFonts w:ascii="Palatino Linotype" w:hAnsi="Palatino Linotype"/>
          <w:b/>
          <w:color w:val="000000" w:themeColor="text1"/>
          <w:sz w:val="24"/>
        </w:rPr>
        <w:t>la</w:t>
      </w:r>
      <w:r w:rsidR="006C767E" w:rsidRPr="00890499">
        <w:rPr>
          <w:rFonts w:ascii="Palatino Linotype" w:hAnsi="Palatino Linotype"/>
          <w:b/>
          <w:color w:val="000000" w:themeColor="text1"/>
          <w:sz w:val="24"/>
        </w:rPr>
        <w:t xml:space="preserve"> solicitud</w:t>
      </w:r>
      <w:r w:rsidR="00A52982" w:rsidRPr="00890499">
        <w:rPr>
          <w:rFonts w:ascii="Palatino Linotype" w:hAnsi="Palatino Linotype"/>
          <w:b/>
          <w:color w:val="000000" w:themeColor="text1"/>
          <w:sz w:val="24"/>
        </w:rPr>
        <w:t xml:space="preserve"> </w:t>
      </w:r>
      <w:r w:rsidR="006C767E" w:rsidRPr="00890499">
        <w:rPr>
          <w:rFonts w:ascii="Palatino Linotype" w:hAnsi="Palatino Linotype"/>
          <w:b/>
          <w:color w:val="000000" w:themeColor="text1"/>
          <w:sz w:val="24"/>
        </w:rPr>
        <w:t>de información.</w:t>
      </w:r>
      <w:bookmarkEnd w:id="44"/>
      <w:r w:rsidR="006C767E" w:rsidRPr="00890499">
        <w:rPr>
          <w:rFonts w:ascii="Palatino Linotype" w:hAnsi="Palatino Linotype"/>
          <w:b/>
          <w:color w:val="000000" w:themeColor="text1"/>
          <w:sz w:val="24"/>
        </w:rPr>
        <w:t xml:space="preserve"> </w:t>
      </w:r>
    </w:p>
    <w:p w14:paraId="6DA2BBFC" w14:textId="77777777" w:rsidR="005D4F86" w:rsidRPr="00890499" w:rsidRDefault="005D4F86" w:rsidP="005D4F86">
      <w:pPr>
        <w:rPr>
          <w:lang w:eastAsia="en-US"/>
        </w:rPr>
      </w:pPr>
    </w:p>
    <w:p w14:paraId="2EDC5AF3" w14:textId="77777777" w:rsidR="00510DD0" w:rsidRPr="00890499" w:rsidRDefault="00510DD0" w:rsidP="00510DD0">
      <w:pPr>
        <w:rPr>
          <w:lang w:eastAsia="en-US"/>
        </w:rPr>
      </w:pPr>
    </w:p>
    <w:p w14:paraId="7668C1A8" w14:textId="26625509" w:rsidR="00212148" w:rsidRPr="00890499" w:rsidRDefault="000F1906"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Derivado del Planteamiento de la Litis, se procede analizar el </w:t>
      </w:r>
      <w:r w:rsidR="00603090" w:rsidRPr="00890499">
        <w:rPr>
          <w:rFonts w:ascii="Palatino Linotype" w:eastAsia="Calibri" w:hAnsi="Palatino Linotype" w:cs="Arial"/>
          <w:color w:val="000000" w:themeColor="text1"/>
          <w:lang w:val="es-ES"/>
        </w:rPr>
        <w:t>contenido</w:t>
      </w:r>
      <w:r w:rsidRPr="00890499">
        <w:rPr>
          <w:rFonts w:ascii="Palatino Linotype" w:eastAsia="Calibri" w:hAnsi="Palatino Linotype" w:cs="Arial"/>
          <w:color w:val="000000" w:themeColor="text1"/>
          <w:lang w:val="es-ES"/>
        </w:rPr>
        <w:t xml:space="preserve"> íntegro de las </w:t>
      </w:r>
      <w:r w:rsidR="00603090" w:rsidRPr="00890499">
        <w:rPr>
          <w:rFonts w:ascii="Palatino Linotype" w:eastAsia="Calibri" w:hAnsi="Palatino Linotype" w:cs="Arial"/>
          <w:color w:val="000000" w:themeColor="text1"/>
          <w:lang w:val="es-ES"/>
        </w:rPr>
        <w:t>actuaciones</w:t>
      </w:r>
      <w:r w:rsidRPr="00890499">
        <w:rPr>
          <w:rFonts w:ascii="Palatino Linotype" w:eastAsia="Calibri" w:hAnsi="Palatino Linotype" w:cs="Arial"/>
          <w:color w:val="000000" w:themeColor="text1"/>
          <w:lang w:val="es-ES"/>
        </w:rPr>
        <w:t xml:space="preserve"> que obran en el expediente electrónico, así este Órgano Garante </w:t>
      </w:r>
      <w:r w:rsidRPr="00890499">
        <w:rPr>
          <w:rFonts w:ascii="Palatino Linotype" w:eastAsiaTheme="minorHAnsi" w:hAnsi="Palatino Linotype" w:cs="Arial"/>
          <w:lang w:eastAsia="en-US"/>
        </w:rPr>
        <w:t xml:space="preserve">dicte la resolución correspondiente, tomando en consideración los elementos aportados por las partes y apegándose en todo momento al principio de máxima publicidad de acuerdo a lo establecido en el artículo 8 de la </w:t>
      </w:r>
      <w:r w:rsidRPr="00890499">
        <w:rPr>
          <w:rFonts w:ascii="Palatino Linotype" w:eastAsia="Calibri" w:hAnsi="Palatino Linotype" w:cs="Arial"/>
          <w:b/>
          <w:lang w:val="es-ES" w:eastAsia="en-US"/>
        </w:rPr>
        <w:t>Ley de Transparencia y Acceso a la Información Pública del Estado de México y Municipios</w:t>
      </w:r>
      <w:r w:rsidRPr="00890499">
        <w:rPr>
          <w:rFonts w:ascii="Palatino Linotype" w:hAnsi="Palatino Linotype" w:cs="Arial"/>
          <w:lang w:val="es-ES" w:eastAsia="es-MX"/>
        </w:rPr>
        <w:t>.</w:t>
      </w:r>
    </w:p>
    <w:p w14:paraId="5B170E46" w14:textId="77777777" w:rsidR="000F1906" w:rsidRPr="00890499" w:rsidRDefault="000F1906" w:rsidP="000F190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8B7D3B" w14:textId="7A6AA56E" w:rsidR="000F1906" w:rsidRPr="00890499" w:rsidRDefault="000F1906"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En efecto, la Ley de Transparencia establece como uno de sus objetivos el de garantizar a toda persona el Derecho </w:t>
      </w:r>
      <w:r w:rsidRPr="00890499">
        <w:rPr>
          <w:rFonts w:ascii="Palatino Linotype" w:eastAsia="MS Mincho" w:hAnsi="Palatino Linotype"/>
        </w:rPr>
        <w:t>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68500631" w14:textId="77777777" w:rsidR="000F1906" w:rsidRPr="00890499" w:rsidRDefault="000F1906" w:rsidP="000F1906">
      <w:pPr>
        <w:pStyle w:val="Prrafodelista"/>
        <w:rPr>
          <w:rFonts w:ascii="Palatino Linotype" w:eastAsia="Calibri" w:hAnsi="Palatino Linotype" w:cs="Arial"/>
          <w:color w:val="000000" w:themeColor="text1"/>
          <w:lang w:val="es-ES"/>
        </w:rPr>
      </w:pPr>
    </w:p>
    <w:p w14:paraId="68595CFA" w14:textId="22FC0720" w:rsidR="000F1906" w:rsidRPr="00890499" w:rsidRDefault="000F1906"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Así las cosas, este </w:t>
      </w:r>
      <w:r w:rsidRPr="00890499">
        <w:rPr>
          <w:rFonts w:ascii="Palatino Linotype" w:eastAsia="Calibri" w:hAnsi="Palatino Linotype"/>
          <w:szCs w:val="22"/>
          <w:lang w:val="es-ES" w:eastAsia="en-US"/>
        </w:rPr>
        <w:t xml:space="preserve">Pleno considera necesario </w:t>
      </w:r>
      <w:r w:rsidRPr="00890499">
        <w:rPr>
          <w:rFonts w:ascii="Palatino Linotype" w:eastAsia="Calibri" w:hAnsi="Palatino Linotype" w:cs="Arial"/>
          <w:szCs w:val="22"/>
          <w:lang w:val="es-ES" w:eastAsia="en-US"/>
        </w:rPr>
        <w:t xml:space="preserve">mencionar que, por cuestiones de técnica jurídica, así como para determinar si </w:t>
      </w:r>
      <w:r w:rsidRPr="00890499">
        <w:rPr>
          <w:rFonts w:ascii="Palatino Linotype" w:eastAsia="Calibri" w:hAnsi="Palatino Linotype"/>
          <w:szCs w:val="22"/>
          <w:lang w:val="es-ES" w:eastAsia="en-US"/>
        </w:rPr>
        <w:t xml:space="preserve">la información emitida en calidad de respuesta por el </w:t>
      </w:r>
      <w:r w:rsidRPr="00890499">
        <w:rPr>
          <w:rFonts w:ascii="Palatino Linotype" w:eastAsia="Calibri" w:hAnsi="Palatino Linotype"/>
          <w:b/>
          <w:szCs w:val="22"/>
          <w:lang w:val="es-ES" w:eastAsia="en-US"/>
        </w:rPr>
        <w:t>SUJETO OBLIGADO</w:t>
      </w:r>
      <w:r w:rsidRPr="00890499">
        <w:rPr>
          <w:rFonts w:ascii="Palatino Linotype" w:eastAsia="Calibri" w:hAnsi="Palatino Linotype"/>
          <w:szCs w:val="22"/>
          <w:lang w:val="es-ES" w:eastAsia="en-US"/>
        </w:rPr>
        <w:t xml:space="preserve">, atendió de manera puntual a todos y cada uno de los requerimientos formulados por el recurrente, </w:t>
      </w:r>
      <w:r w:rsidRPr="00890499">
        <w:rPr>
          <w:rFonts w:ascii="Palatino Linotype" w:eastAsia="Calibri" w:hAnsi="Palatino Linotype"/>
          <w:color w:val="000000"/>
          <w:szCs w:val="22"/>
          <w:lang w:val="es-ES" w:eastAsia="en-US"/>
        </w:rPr>
        <w:t>se considera pertinente elaborar un cuadro de análisis</w:t>
      </w:r>
      <w:r w:rsidRPr="00890499">
        <w:rPr>
          <w:rFonts w:ascii="Palatino Linotype" w:eastAsia="Calibri" w:hAnsi="Palatino Linotype"/>
          <w:color w:val="000000"/>
          <w:szCs w:val="22"/>
          <w:vertAlign w:val="superscript"/>
          <w:lang w:val="es-ES" w:eastAsia="en-US"/>
        </w:rPr>
        <w:footnoteReference w:id="6"/>
      </w:r>
      <w:r w:rsidRPr="00890499">
        <w:rPr>
          <w:rFonts w:ascii="Palatino Linotype" w:eastAsia="Calibri" w:hAnsi="Palatino Linotype"/>
          <w:color w:val="000000"/>
          <w:szCs w:val="22"/>
          <w:lang w:val="es-ES" w:eastAsia="en-US"/>
        </w:rPr>
        <w:t>, mismo que se inserta a continuación:</w:t>
      </w:r>
    </w:p>
    <w:p w14:paraId="66720713" w14:textId="77777777" w:rsidR="000F1906" w:rsidRPr="00890499" w:rsidRDefault="000F1906" w:rsidP="000F1906">
      <w:pPr>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473"/>
        <w:gridCol w:w="3775"/>
        <w:gridCol w:w="3121"/>
        <w:gridCol w:w="1408"/>
      </w:tblGrid>
      <w:tr w:rsidR="000F1906" w:rsidRPr="00890499" w14:paraId="046E37EE" w14:textId="77777777" w:rsidTr="000F1906">
        <w:tc>
          <w:tcPr>
            <w:tcW w:w="8777" w:type="dxa"/>
            <w:gridSpan w:val="4"/>
          </w:tcPr>
          <w:p w14:paraId="4F72DBFC" w14:textId="11E12338" w:rsidR="000F1906" w:rsidRPr="00890499" w:rsidRDefault="000F1906" w:rsidP="000F1906">
            <w:pPr>
              <w:jc w:val="center"/>
              <w:rPr>
                <w:rFonts w:ascii="Palatino Linotype" w:hAnsi="Palatino Linotype"/>
                <w:b/>
                <w:sz w:val="22"/>
                <w:szCs w:val="22"/>
              </w:rPr>
            </w:pPr>
            <w:r w:rsidRPr="00890499">
              <w:rPr>
                <w:rFonts w:ascii="Palatino Linotype" w:eastAsia="Calibri" w:hAnsi="Palatino Linotype" w:cs="Arial"/>
                <w:b/>
                <w:color w:val="000000" w:themeColor="text1"/>
                <w:sz w:val="22"/>
                <w:szCs w:val="22"/>
                <w:lang w:val="es-ES"/>
              </w:rPr>
              <w:t xml:space="preserve">Solicitud </w:t>
            </w:r>
            <w:r w:rsidR="00175C7E" w:rsidRPr="00890499">
              <w:rPr>
                <w:rFonts w:ascii="Palatino Linotype" w:hAnsi="Palatino Linotype"/>
                <w:b/>
                <w:sz w:val="22"/>
                <w:szCs w:val="22"/>
              </w:rPr>
              <w:t>00</w:t>
            </w:r>
            <w:r w:rsidR="00DA1F45" w:rsidRPr="00890499">
              <w:rPr>
                <w:rFonts w:ascii="Palatino Linotype" w:hAnsi="Palatino Linotype"/>
                <w:b/>
                <w:sz w:val="22"/>
                <w:szCs w:val="22"/>
              </w:rPr>
              <w:t>129</w:t>
            </w:r>
            <w:r w:rsidRPr="00890499">
              <w:rPr>
                <w:rFonts w:ascii="Palatino Linotype" w:hAnsi="Palatino Linotype"/>
                <w:b/>
                <w:sz w:val="22"/>
                <w:szCs w:val="22"/>
              </w:rPr>
              <w:t>/</w:t>
            </w:r>
            <w:r w:rsidR="00DA1F45" w:rsidRPr="00890499">
              <w:rPr>
                <w:rFonts w:ascii="Palatino Linotype" w:hAnsi="Palatino Linotype"/>
                <w:b/>
                <w:sz w:val="22"/>
                <w:szCs w:val="22"/>
              </w:rPr>
              <w:t>LAPAZ</w:t>
            </w:r>
            <w:r w:rsidRPr="00890499">
              <w:rPr>
                <w:rFonts w:ascii="Palatino Linotype" w:hAnsi="Palatino Linotype"/>
                <w:b/>
                <w:sz w:val="22"/>
                <w:szCs w:val="22"/>
              </w:rPr>
              <w:t>/IP/2020</w:t>
            </w:r>
          </w:p>
        </w:tc>
      </w:tr>
      <w:tr w:rsidR="000F1906" w:rsidRPr="00890499" w14:paraId="11FECA3B" w14:textId="77777777" w:rsidTr="00DA1F45">
        <w:tc>
          <w:tcPr>
            <w:tcW w:w="473" w:type="dxa"/>
            <w:shd w:val="clear" w:color="auto" w:fill="D9D9D9" w:themeFill="background1" w:themeFillShade="D9"/>
          </w:tcPr>
          <w:p w14:paraId="6C1F6D1F" w14:textId="7C197D53" w:rsidR="000F1906" w:rsidRPr="00890499" w:rsidRDefault="000F1906" w:rsidP="000F1906">
            <w:pPr>
              <w:jc w:val="center"/>
              <w:rPr>
                <w:rFonts w:ascii="Palatino Linotype" w:eastAsia="Calibri" w:hAnsi="Palatino Linotype" w:cs="Arial"/>
                <w:color w:val="000000" w:themeColor="text1"/>
                <w:sz w:val="22"/>
                <w:lang w:val="es-ES"/>
              </w:rPr>
            </w:pPr>
            <w:r w:rsidRPr="00890499">
              <w:rPr>
                <w:rFonts w:ascii="Palatino Linotype" w:eastAsia="Calibri" w:hAnsi="Palatino Linotype" w:cs="Arial"/>
                <w:color w:val="000000" w:themeColor="text1"/>
                <w:sz w:val="22"/>
                <w:lang w:val="es-ES"/>
              </w:rPr>
              <w:t>N</w:t>
            </w:r>
            <w:r w:rsidR="00DA1F45" w:rsidRPr="00890499">
              <w:rPr>
                <w:rFonts w:ascii="Palatino Linotype" w:eastAsia="Calibri" w:hAnsi="Palatino Linotype" w:cs="Arial"/>
                <w:color w:val="000000" w:themeColor="text1"/>
                <w:sz w:val="22"/>
                <w:lang w:val="es-ES"/>
              </w:rPr>
              <w:t>º</w:t>
            </w:r>
          </w:p>
        </w:tc>
        <w:tc>
          <w:tcPr>
            <w:tcW w:w="3775" w:type="dxa"/>
            <w:shd w:val="clear" w:color="auto" w:fill="D9D9D9" w:themeFill="background1" w:themeFillShade="D9"/>
          </w:tcPr>
          <w:p w14:paraId="0CAA37F3" w14:textId="18121536" w:rsidR="000F1906" w:rsidRPr="00890499" w:rsidRDefault="000F1906" w:rsidP="000F1906">
            <w:pPr>
              <w:jc w:val="center"/>
              <w:rPr>
                <w:rFonts w:ascii="Palatino Linotype" w:eastAsia="Calibri" w:hAnsi="Palatino Linotype" w:cs="Arial"/>
                <w:color w:val="000000" w:themeColor="text1"/>
                <w:sz w:val="22"/>
                <w:lang w:val="es-ES"/>
              </w:rPr>
            </w:pPr>
            <w:r w:rsidRPr="00890499">
              <w:rPr>
                <w:rFonts w:ascii="Palatino Linotype" w:eastAsia="Calibri" w:hAnsi="Palatino Linotype" w:cs="Arial"/>
                <w:color w:val="000000" w:themeColor="text1"/>
                <w:sz w:val="22"/>
                <w:lang w:val="es-ES"/>
              </w:rPr>
              <w:t>Información Requerida:</w:t>
            </w:r>
          </w:p>
        </w:tc>
        <w:tc>
          <w:tcPr>
            <w:tcW w:w="3121" w:type="dxa"/>
            <w:shd w:val="clear" w:color="auto" w:fill="D9D9D9" w:themeFill="background1" w:themeFillShade="D9"/>
          </w:tcPr>
          <w:p w14:paraId="79311827" w14:textId="3EB6126C" w:rsidR="000F1906" w:rsidRPr="00890499" w:rsidRDefault="000F1906" w:rsidP="000F1906">
            <w:pPr>
              <w:jc w:val="center"/>
              <w:rPr>
                <w:rFonts w:ascii="Palatino Linotype" w:eastAsia="Calibri" w:hAnsi="Palatino Linotype" w:cs="Arial"/>
                <w:color w:val="000000" w:themeColor="text1"/>
                <w:sz w:val="22"/>
                <w:lang w:val="es-ES"/>
              </w:rPr>
            </w:pPr>
            <w:r w:rsidRPr="00890499">
              <w:rPr>
                <w:rFonts w:ascii="Palatino Linotype" w:eastAsia="Calibri" w:hAnsi="Palatino Linotype" w:cs="Arial"/>
                <w:color w:val="000000" w:themeColor="text1"/>
                <w:sz w:val="22"/>
                <w:lang w:val="es-ES"/>
              </w:rPr>
              <w:t>Información entregada:</w:t>
            </w:r>
          </w:p>
        </w:tc>
        <w:tc>
          <w:tcPr>
            <w:tcW w:w="1408" w:type="dxa"/>
            <w:shd w:val="clear" w:color="auto" w:fill="D9D9D9" w:themeFill="background1" w:themeFillShade="D9"/>
          </w:tcPr>
          <w:p w14:paraId="4015738D" w14:textId="69ED7F71" w:rsidR="000F1906" w:rsidRPr="00890499" w:rsidRDefault="000F1906" w:rsidP="000F1906">
            <w:pPr>
              <w:jc w:val="center"/>
              <w:rPr>
                <w:rFonts w:ascii="Palatino Linotype" w:eastAsia="Calibri" w:hAnsi="Palatino Linotype" w:cs="Arial"/>
                <w:b/>
                <w:color w:val="000000" w:themeColor="text1"/>
                <w:sz w:val="22"/>
                <w:lang w:val="es-ES"/>
              </w:rPr>
            </w:pPr>
            <w:r w:rsidRPr="00890499">
              <w:rPr>
                <w:rFonts w:ascii="Palatino Linotype" w:eastAsia="Calibri" w:hAnsi="Palatino Linotype" w:cs="Arial"/>
                <w:b/>
                <w:color w:val="000000" w:themeColor="text1"/>
                <w:sz w:val="22"/>
                <w:lang w:val="es-ES"/>
              </w:rPr>
              <w:t>¿Satisface la solicitud?</w:t>
            </w:r>
          </w:p>
        </w:tc>
      </w:tr>
      <w:tr w:rsidR="000F1906" w:rsidRPr="00890499" w14:paraId="1E902866" w14:textId="77777777" w:rsidTr="00DA1F45">
        <w:tc>
          <w:tcPr>
            <w:tcW w:w="473" w:type="dxa"/>
          </w:tcPr>
          <w:p w14:paraId="1790981C" w14:textId="1B6A8F06" w:rsidR="000F1906" w:rsidRPr="00890499" w:rsidRDefault="000F1906" w:rsidP="000F1906">
            <w:pPr>
              <w:jc w:val="center"/>
              <w:rPr>
                <w:rFonts w:ascii="Palatino Linotype" w:eastAsia="Calibri" w:hAnsi="Palatino Linotype" w:cs="Arial"/>
                <w:b/>
                <w:color w:val="000000" w:themeColor="text1"/>
                <w:sz w:val="22"/>
                <w:lang w:val="es-ES"/>
              </w:rPr>
            </w:pPr>
            <w:r w:rsidRPr="00890499">
              <w:rPr>
                <w:rFonts w:ascii="Palatino Linotype" w:eastAsia="Calibri" w:hAnsi="Palatino Linotype" w:cs="Arial"/>
                <w:b/>
                <w:color w:val="000000" w:themeColor="text1"/>
                <w:sz w:val="22"/>
                <w:lang w:val="es-ES"/>
              </w:rPr>
              <w:t>1</w:t>
            </w:r>
          </w:p>
        </w:tc>
        <w:tc>
          <w:tcPr>
            <w:tcW w:w="3775" w:type="dxa"/>
          </w:tcPr>
          <w:p w14:paraId="3A4EA138" w14:textId="77777777" w:rsidR="00175C7E" w:rsidRPr="00890499" w:rsidRDefault="00175C7E" w:rsidP="00175C7E">
            <w:pPr>
              <w:spacing w:line="276" w:lineRule="auto"/>
              <w:jc w:val="both"/>
              <w:rPr>
                <w:rFonts w:ascii="Palatino Linotype" w:hAnsi="Palatino Linotype"/>
                <w:sz w:val="22"/>
                <w:szCs w:val="22"/>
              </w:rPr>
            </w:pPr>
            <w:r w:rsidRPr="00890499">
              <w:rPr>
                <w:rFonts w:ascii="Palatino Linotype" w:hAnsi="Palatino Linotype"/>
                <w:color w:val="000000"/>
                <w:sz w:val="22"/>
                <w:szCs w:val="22"/>
              </w:rPr>
              <w:t>“Nombre, sueldos y prestaciones de los asesores de Presidencia</w:t>
            </w:r>
            <w:r w:rsidRPr="00890499">
              <w:rPr>
                <w:rFonts w:ascii="Palatino Linotype" w:hAnsi="Palatino Linotype"/>
                <w:sz w:val="22"/>
                <w:szCs w:val="22"/>
              </w:rPr>
              <w:t>” (Sic)</w:t>
            </w:r>
          </w:p>
          <w:p w14:paraId="21282CA3" w14:textId="2CFE7EAE" w:rsidR="000F1906" w:rsidRPr="00890499" w:rsidRDefault="000F1906" w:rsidP="00F00BC1">
            <w:pPr>
              <w:jc w:val="both"/>
              <w:rPr>
                <w:rFonts w:ascii="Palatino Linotype" w:hAnsi="Palatino Linotype"/>
                <w:sz w:val="22"/>
                <w:szCs w:val="22"/>
              </w:rPr>
            </w:pPr>
          </w:p>
        </w:tc>
        <w:tc>
          <w:tcPr>
            <w:tcW w:w="3121" w:type="dxa"/>
          </w:tcPr>
          <w:p w14:paraId="1D45211D" w14:textId="4C1298EB" w:rsidR="000F1906" w:rsidRPr="00890499" w:rsidRDefault="00823022" w:rsidP="00DA1F45">
            <w:pPr>
              <w:jc w:val="both"/>
              <w:rPr>
                <w:rFonts w:ascii="Palatino Linotype" w:hAnsi="Palatino Linotype" w:cs="Arial"/>
                <w:sz w:val="22"/>
                <w:szCs w:val="22"/>
              </w:rPr>
            </w:pPr>
            <w:r w:rsidRPr="00890499">
              <w:rPr>
                <w:rFonts w:ascii="Palatino Linotype" w:hAnsi="Palatino Linotype" w:cs="Arial"/>
                <w:sz w:val="22"/>
                <w:szCs w:val="22"/>
              </w:rPr>
              <w:t>Oficio sig</w:t>
            </w:r>
            <w:r w:rsidR="00175C7E" w:rsidRPr="00890499">
              <w:rPr>
                <w:rFonts w:ascii="Palatino Linotype" w:hAnsi="Palatino Linotype" w:cs="Arial"/>
                <w:sz w:val="22"/>
                <w:szCs w:val="22"/>
              </w:rPr>
              <w:t>n</w:t>
            </w:r>
            <w:r w:rsidRPr="00890499">
              <w:rPr>
                <w:rFonts w:ascii="Palatino Linotype" w:hAnsi="Palatino Linotype" w:cs="Arial"/>
                <w:sz w:val="22"/>
                <w:szCs w:val="22"/>
              </w:rPr>
              <w:t>a</w:t>
            </w:r>
            <w:r w:rsidR="00175C7E" w:rsidRPr="00890499">
              <w:rPr>
                <w:rFonts w:ascii="Palatino Linotype" w:hAnsi="Palatino Linotype" w:cs="Arial"/>
                <w:sz w:val="22"/>
                <w:szCs w:val="22"/>
              </w:rPr>
              <w:t xml:space="preserve">do por el Titular de la Unidad de Transparencia a través del cual </w:t>
            </w:r>
            <w:r w:rsidR="00D05151" w:rsidRPr="00890499">
              <w:rPr>
                <w:rFonts w:ascii="Palatino Linotype" w:hAnsi="Palatino Linotype" w:cs="Arial"/>
                <w:sz w:val="22"/>
                <w:szCs w:val="22"/>
                <w:u w:val="single"/>
              </w:rPr>
              <w:t>informó</w:t>
            </w:r>
            <w:r w:rsidR="00175C7E" w:rsidRPr="00890499">
              <w:rPr>
                <w:rFonts w:ascii="Palatino Linotype" w:hAnsi="Palatino Linotype" w:cs="Arial"/>
                <w:sz w:val="22"/>
                <w:szCs w:val="22"/>
              </w:rPr>
              <w:t xml:space="preserve"> </w:t>
            </w:r>
            <w:r w:rsidR="00D05151" w:rsidRPr="00890499">
              <w:rPr>
                <w:rFonts w:ascii="Palatino Linotype" w:hAnsi="Palatino Linotype" w:cs="Arial"/>
                <w:sz w:val="22"/>
                <w:szCs w:val="22"/>
              </w:rPr>
              <w:t>al particular que le proporcionaría la</w:t>
            </w:r>
            <w:r w:rsidR="00175C7E" w:rsidRPr="00890499">
              <w:rPr>
                <w:rFonts w:ascii="Palatino Linotype" w:hAnsi="Palatino Linotype" w:cs="Arial"/>
                <w:sz w:val="22"/>
                <w:szCs w:val="22"/>
              </w:rPr>
              <w:t xml:space="preserve"> respuesta</w:t>
            </w:r>
            <w:r w:rsidR="00B31DE6" w:rsidRPr="00890499">
              <w:rPr>
                <w:rFonts w:ascii="Palatino Linotype" w:hAnsi="Palatino Linotype" w:cs="Arial"/>
                <w:sz w:val="22"/>
                <w:szCs w:val="22"/>
              </w:rPr>
              <w:t xml:space="preserve"> al requerimiento,</w:t>
            </w:r>
            <w:r w:rsidR="00175C7E" w:rsidRPr="00890499">
              <w:rPr>
                <w:rFonts w:ascii="Palatino Linotype" w:hAnsi="Palatino Linotype" w:cs="Arial"/>
                <w:sz w:val="22"/>
                <w:szCs w:val="22"/>
              </w:rPr>
              <w:t xml:space="preserve"> </w:t>
            </w:r>
            <w:r w:rsidR="00D05151" w:rsidRPr="00890499">
              <w:rPr>
                <w:rFonts w:ascii="Palatino Linotype" w:hAnsi="Palatino Linotype" w:cs="Arial"/>
                <w:sz w:val="22"/>
                <w:szCs w:val="22"/>
              </w:rPr>
              <w:t xml:space="preserve">de </w:t>
            </w:r>
            <w:r w:rsidR="00175C7E" w:rsidRPr="00890499">
              <w:rPr>
                <w:rFonts w:ascii="Palatino Linotype" w:hAnsi="Palatino Linotype" w:cs="Arial"/>
                <w:sz w:val="22"/>
                <w:szCs w:val="22"/>
              </w:rPr>
              <w:t>la Tesorería Municipal</w:t>
            </w:r>
            <w:r w:rsidR="00B31DE6" w:rsidRPr="00890499">
              <w:rPr>
                <w:rFonts w:ascii="Palatino Linotype" w:hAnsi="Palatino Linotype" w:cs="Arial"/>
                <w:sz w:val="22"/>
                <w:szCs w:val="22"/>
              </w:rPr>
              <w:t xml:space="preserve"> desde el ámbito de competencia del </w:t>
            </w:r>
            <w:r w:rsidR="00B31DE6" w:rsidRPr="00890499">
              <w:rPr>
                <w:rFonts w:ascii="Palatino Linotype" w:hAnsi="Palatino Linotype" w:cs="Arial"/>
                <w:b/>
                <w:sz w:val="22"/>
                <w:szCs w:val="22"/>
              </w:rPr>
              <w:t>SUJETO OBLIGADO</w:t>
            </w:r>
            <w:r w:rsidR="00B31DE6" w:rsidRPr="00890499">
              <w:rPr>
                <w:rFonts w:ascii="Palatino Linotype" w:hAnsi="Palatino Linotype" w:cs="Arial"/>
                <w:sz w:val="22"/>
                <w:szCs w:val="22"/>
              </w:rPr>
              <w:t>.</w:t>
            </w:r>
          </w:p>
        </w:tc>
        <w:tc>
          <w:tcPr>
            <w:tcW w:w="1408" w:type="dxa"/>
          </w:tcPr>
          <w:p w14:paraId="00141C59" w14:textId="139DE3E4" w:rsidR="000F1906" w:rsidRPr="00890499" w:rsidRDefault="001825F6" w:rsidP="00175C7E">
            <w:pPr>
              <w:jc w:val="center"/>
              <w:rPr>
                <w:rFonts w:ascii="Palatino Linotype" w:eastAsia="Calibri" w:hAnsi="Palatino Linotype" w:cs="Arial"/>
                <w:b/>
                <w:color w:val="000000" w:themeColor="text1"/>
                <w:sz w:val="22"/>
                <w:lang w:val="es-ES"/>
              </w:rPr>
            </w:pPr>
            <w:r w:rsidRPr="00890499">
              <w:rPr>
                <w:rFonts w:ascii="Palatino Linotype" w:eastAsia="Calibri" w:hAnsi="Palatino Linotype" w:cs="Arial"/>
                <w:b/>
                <w:color w:val="000000" w:themeColor="text1"/>
                <w:sz w:val="22"/>
                <w:lang w:val="es-ES"/>
              </w:rPr>
              <w:t>NO</w:t>
            </w:r>
          </w:p>
        </w:tc>
      </w:tr>
    </w:tbl>
    <w:p w14:paraId="505ABE0B" w14:textId="77777777" w:rsidR="000F1906" w:rsidRPr="00890499" w:rsidRDefault="000F1906" w:rsidP="000F1906">
      <w:pPr>
        <w:tabs>
          <w:tab w:val="left" w:pos="426"/>
          <w:tab w:val="left" w:pos="567"/>
        </w:tabs>
        <w:spacing w:line="360" w:lineRule="auto"/>
        <w:jc w:val="both"/>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473"/>
        <w:gridCol w:w="3917"/>
        <w:gridCol w:w="2839"/>
        <w:gridCol w:w="1548"/>
      </w:tblGrid>
      <w:tr w:rsidR="000F1906" w:rsidRPr="00890499" w14:paraId="3321931B" w14:textId="77777777" w:rsidTr="00E367C3">
        <w:tc>
          <w:tcPr>
            <w:tcW w:w="8777" w:type="dxa"/>
            <w:gridSpan w:val="4"/>
          </w:tcPr>
          <w:p w14:paraId="24C84C3D" w14:textId="7AF613CD" w:rsidR="000F1906" w:rsidRPr="00890499" w:rsidRDefault="00DA1F45" w:rsidP="000F1906">
            <w:pPr>
              <w:jc w:val="center"/>
              <w:rPr>
                <w:rFonts w:ascii="Palatino Linotype" w:hAnsi="Palatino Linotype"/>
                <w:b/>
                <w:sz w:val="22"/>
                <w:szCs w:val="22"/>
              </w:rPr>
            </w:pPr>
            <w:r w:rsidRPr="00890499">
              <w:rPr>
                <w:rFonts w:ascii="Palatino Linotype" w:eastAsia="Calibri" w:hAnsi="Palatino Linotype" w:cs="Arial"/>
                <w:b/>
                <w:color w:val="000000" w:themeColor="text1"/>
                <w:sz w:val="22"/>
                <w:szCs w:val="22"/>
                <w:lang w:val="es-ES"/>
              </w:rPr>
              <w:t xml:space="preserve">Solicitud </w:t>
            </w:r>
            <w:r w:rsidRPr="00890499">
              <w:rPr>
                <w:rFonts w:ascii="Palatino Linotype" w:hAnsi="Palatino Linotype"/>
                <w:b/>
                <w:sz w:val="22"/>
                <w:szCs w:val="22"/>
              </w:rPr>
              <w:t>00109/LAPAZ/IP/2020</w:t>
            </w:r>
          </w:p>
        </w:tc>
      </w:tr>
      <w:tr w:rsidR="00D05D9C" w:rsidRPr="00890499" w14:paraId="07CF7B9E" w14:textId="77777777" w:rsidTr="00DA1F45">
        <w:tc>
          <w:tcPr>
            <w:tcW w:w="473" w:type="dxa"/>
            <w:shd w:val="clear" w:color="auto" w:fill="A6A6A6" w:themeFill="background1" w:themeFillShade="A6"/>
          </w:tcPr>
          <w:p w14:paraId="2A154F92" w14:textId="3F835B87" w:rsidR="000F1906" w:rsidRPr="00890499" w:rsidRDefault="000F1906" w:rsidP="000F1906">
            <w:pPr>
              <w:jc w:val="center"/>
              <w:rPr>
                <w:rFonts w:ascii="Palatino Linotype" w:eastAsia="Calibri" w:hAnsi="Palatino Linotype" w:cs="Arial"/>
                <w:color w:val="000000" w:themeColor="text1"/>
                <w:sz w:val="22"/>
                <w:szCs w:val="22"/>
                <w:lang w:val="es-ES"/>
              </w:rPr>
            </w:pPr>
            <w:r w:rsidRPr="00890499">
              <w:rPr>
                <w:rFonts w:ascii="Palatino Linotype" w:eastAsia="Calibri" w:hAnsi="Palatino Linotype" w:cs="Arial"/>
                <w:color w:val="000000" w:themeColor="text1"/>
                <w:sz w:val="22"/>
                <w:szCs w:val="22"/>
                <w:lang w:val="es-ES"/>
              </w:rPr>
              <w:t>N</w:t>
            </w:r>
            <w:r w:rsidR="00DA1F45" w:rsidRPr="00890499">
              <w:rPr>
                <w:rFonts w:ascii="Palatino Linotype" w:eastAsia="Calibri" w:hAnsi="Palatino Linotype" w:cs="Arial"/>
                <w:color w:val="000000" w:themeColor="text1"/>
                <w:sz w:val="22"/>
                <w:szCs w:val="22"/>
                <w:lang w:val="es-ES"/>
              </w:rPr>
              <w:t>º</w:t>
            </w:r>
          </w:p>
        </w:tc>
        <w:tc>
          <w:tcPr>
            <w:tcW w:w="3917" w:type="dxa"/>
            <w:shd w:val="clear" w:color="auto" w:fill="A6A6A6" w:themeFill="background1" w:themeFillShade="A6"/>
          </w:tcPr>
          <w:p w14:paraId="0E9A68F0" w14:textId="77777777" w:rsidR="000F1906" w:rsidRPr="00890499" w:rsidRDefault="000F1906" w:rsidP="000F1906">
            <w:pPr>
              <w:jc w:val="center"/>
              <w:rPr>
                <w:rFonts w:ascii="Palatino Linotype" w:eastAsia="Calibri" w:hAnsi="Palatino Linotype" w:cs="Arial"/>
                <w:color w:val="000000" w:themeColor="text1"/>
                <w:sz w:val="22"/>
                <w:szCs w:val="22"/>
                <w:lang w:val="es-ES"/>
              </w:rPr>
            </w:pPr>
            <w:r w:rsidRPr="00890499">
              <w:rPr>
                <w:rFonts w:ascii="Palatino Linotype" w:eastAsia="Calibri" w:hAnsi="Palatino Linotype" w:cs="Arial"/>
                <w:color w:val="000000" w:themeColor="text1"/>
                <w:sz w:val="22"/>
                <w:szCs w:val="22"/>
                <w:lang w:val="es-ES"/>
              </w:rPr>
              <w:t>Información Requerida:</w:t>
            </w:r>
          </w:p>
        </w:tc>
        <w:tc>
          <w:tcPr>
            <w:tcW w:w="2839" w:type="dxa"/>
            <w:shd w:val="clear" w:color="auto" w:fill="A6A6A6" w:themeFill="background1" w:themeFillShade="A6"/>
          </w:tcPr>
          <w:p w14:paraId="54B86AF2" w14:textId="77777777" w:rsidR="000F1906" w:rsidRPr="00890499" w:rsidRDefault="000F1906" w:rsidP="000F1906">
            <w:pPr>
              <w:jc w:val="center"/>
              <w:rPr>
                <w:rFonts w:ascii="Palatino Linotype" w:eastAsia="Calibri" w:hAnsi="Palatino Linotype" w:cs="Arial"/>
                <w:color w:val="000000" w:themeColor="text1"/>
                <w:sz w:val="22"/>
                <w:szCs w:val="22"/>
                <w:lang w:val="es-ES"/>
              </w:rPr>
            </w:pPr>
            <w:r w:rsidRPr="00890499">
              <w:rPr>
                <w:rFonts w:ascii="Palatino Linotype" w:eastAsia="Calibri" w:hAnsi="Palatino Linotype" w:cs="Arial"/>
                <w:color w:val="000000" w:themeColor="text1"/>
                <w:sz w:val="22"/>
                <w:szCs w:val="22"/>
                <w:lang w:val="es-ES"/>
              </w:rPr>
              <w:t>Información entregada:</w:t>
            </w:r>
          </w:p>
        </w:tc>
        <w:tc>
          <w:tcPr>
            <w:tcW w:w="1548" w:type="dxa"/>
            <w:shd w:val="clear" w:color="auto" w:fill="A6A6A6" w:themeFill="background1" w:themeFillShade="A6"/>
          </w:tcPr>
          <w:p w14:paraId="41EBA2C0" w14:textId="77777777" w:rsidR="000F1906" w:rsidRPr="00890499" w:rsidRDefault="000F1906" w:rsidP="000F1906">
            <w:pPr>
              <w:jc w:val="center"/>
              <w:rPr>
                <w:rFonts w:ascii="Palatino Linotype" w:eastAsia="Calibri" w:hAnsi="Palatino Linotype" w:cs="Arial"/>
                <w:b/>
                <w:color w:val="000000" w:themeColor="text1"/>
                <w:sz w:val="22"/>
                <w:szCs w:val="22"/>
                <w:lang w:val="es-ES"/>
              </w:rPr>
            </w:pPr>
            <w:r w:rsidRPr="00890499">
              <w:rPr>
                <w:rFonts w:ascii="Palatino Linotype" w:eastAsia="Calibri" w:hAnsi="Palatino Linotype" w:cs="Arial"/>
                <w:b/>
                <w:color w:val="000000" w:themeColor="text1"/>
                <w:sz w:val="22"/>
                <w:szCs w:val="22"/>
                <w:lang w:val="es-ES"/>
              </w:rPr>
              <w:t>¿Satisface la solicitud?</w:t>
            </w:r>
          </w:p>
        </w:tc>
      </w:tr>
      <w:tr w:rsidR="000F1906" w:rsidRPr="00890499" w14:paraId="14285825" w14:textId="77777777" w:rsidTr="00DA1F45">
        <w:tc>
          <w:tcPr>
            <w:tcW w:w="473" w:type="dxa"/>
          </w:tcPr>
          <w:p w14:paraId="3DC60409" w14:textId="6B32E556" w:rsidR="000F1906" w:rsidRPr="00890499" w:rsidRDefault="00F00BC1" w:rsidP="000F1906">
            <w:pPr>
              <w:jc w:val="center"/>
              <w:rPr>
                <w:rFonts w:ascii="Palatino Linotype" w:eastAsia="Calibri" w:hAnsi="Palatino Linotype" w:cs="Arial"/>
                <w:b/>
                <w:color w:val="000000" w:themeColor="text1"/>
                <w:sz w:val="22"/>
                <w:szCs w:val="22"/>
                <w:lang w:val="es-ES"/>
              </w:rPr>
            </w:pPr>
            <w:r w:rsidRPr="00890499">
              <w:rPr>
                <w:rFonts w:ascii="Palatino Linotype" w:eastAsia="Calibri" w:hAnsi="Palatino Linotype" w:cs="Arial"/>
                <w:b/>
                <w:color w:val="000000" w:themeColor="text1"/>
                <w:sz w:val="22"/>
                <w:szCs w:val="22"/>
                <w:lang w:val="es-ES"/>
              </w:rPr>
              <w:t>2</w:t>
            </w:r>
          </w:p>
        </w:tc>
        <w:tc>
          <w:tcPr>
            <w:tcW w:w="3917" w:type="dxa"/>
          </w:tcPr>
          <w:p w14:paraId="7095AA7A" w14:textId="7CD28E6D" w:rsidR="000F1906" w:rsidRPr="00890499" w:rsidRDefault="00175C7E" w:rsidP="00F00BC1">
            <w:pPr>
              <w:jc w:val="both"/>
              <w:rPr>
                <w:rFonts w:ascii="Palatino Linotype" w:eastAsia="Calibri" w:hAnsi="Palatino Linotype" w:cs="Arial"/>
                <w:color w:val="000000" w:themeColor="text1"/>
                <w:sz w:val="22"/>
                <w:szCs w:val="22"/>
                <w:lang w:val="es-ES"/>
              </w:rPr>
            </w:pPr>
            <w:r w:rsidRPr="00890499">
              <w:rPr>
                <w:rFonts w:ascii="Palatino Linotype" w:hAnsi="Palatino Linotype"/>
                <w:color w:val="000000"/>
                <w:sz w:val="22"/>
                <w:szCs w:val="22"/>
              </w:rPr>
              <w:t xml:space="preserve">“Solicito saber a </w:t>
            </w:r>
            <w:proofErr w:type="spellStart"/>
            <w:r w:rsidRPr="00890499">
              <w:rPr>
                <w:rFonts w:ascii="Palatino Linotype" w:hAnsi="Palatino Linotype"/>
                <w:color w:val="000000"/>
                <w:sz w:val="22"/>
                <w:szCs w:val="22"/>
              </w:rPr>
              <w:t>que</w:t>
            </w:r>
            <w:proofErr w:type="spellEnd"/>
            <w:r w:rsidRPr="00890499">
              <w:rPr>
                <w:rFonts w:ascii="Palatino Linotype" w:hAnsi="Palatino Linotype"/>
                <w:color w:val="000000"/>
                <w:sz w:val="22"/>
                <w:szCs w:val="22"/>
              </w:rPr>
              <w:t xml:space="preserve"> institución dona su sueldo la presidenta municipal, como se sabe que la donación también es un acto jurídico y si lo hace legalmente que indique a que institución lo hace</w:t>
            </w:r>
            <w:r w:rsidR="00766FE2" w:rsidRPr="00890499">
              <w:rPr>
                <w:rFonts w:ascii="Palatino Linotype" w:hAnsi="Palatino Linotype"/>
                <w:color w:val="000000"/>
                <w:sz w:val="22"/>
                <w:szCs w:val="22"/>
              </w:rPr>
              <w:t xml:space="preserve">. Así como </w:t>
            </w:r>
            <w:proofErr w:type="spellStart"/>
            <w:r w:rsidR="00766FE2" w:rsidRPr="00890499">
              <w:rPr>
                <w:rFonts w:ascii="Palatino Linotype" w:hAnsi="Palatino Linotype"/>
                <w:color w:val="000000"/>
                <w:sz w:val="22"/>
                <w:szCs w:val="22"/>
              </w:rPr>
              <w:t>resivo</w:t>
            </w:r>
            <w:proofErr w:type="spellEnd"/>
            <w:r w:rsidR="00766FE2" w:rsidRPr="00890499">
              <w:rPr>
                <w:rFonts w:ascii="Palatino Linotype" w:hAnsi="Palatino Linotype"/>
                <w:color w:val="000000"/>
                <w:sz w:val="22"/>
                <w:szCs w:val="22"/>
              </w:rPr>
              <w:t xml:space="preserve"> de </w:t>
            </w:r>
            <w:proofErr w:type="spellStart"/>
            <w:r w:rsidR="00766FE2" w:rsidRPr="00890499">
              <w:rPr>
                <w:rFonts w:ascii="Palatino Linotype" w:hAnsi="Palatino Linotype"/>
                <w:color w:val="000000"/>
                <w:sz w:val="22"/>
                <w:szCs w:val="22"/>
              </w:rPr>
              <w:t>nomina</w:t>
            </w:r>
            <w:proofErr w:type="spellEnd"/>
            <w:r w:rsidR="00766FE2" w:rsidRPr="00890499">
              <w:rPr>
                <w:rFonts w:ascii="Palatino Linotype" w:hAnsi="Palatino Linotype"/>
                <w:color w:val="000000"/>
                <w:sz w:val="22"/>
                <w:szCs w:val="22"/>
              </w:rPr>
              <w:t xml:space="preserve"> donde se ve </w:t>
            </w:r>
            <w:proofErr w:type="spellStart"/>
            <w:r w:rsidR="00766FE2" w:rsidRPr="00890499">
              <w:rPr>
                <w:rFonts w:ascii="Palatino Linotype" w:hAnsi="Palatino Linotype"/>
                <w:color w:val="000000"/>
                <w:sz w:val="22"/>
                <w:szCs w:val="22"/>
              </w:rPr>
              <w:t>cuanto</w:t>
            </w:r>
            <w:proofErr w:type="spellEnd"/>
            <w:r w:rsidR="00766FE2" w:rsidRPr="00890499">
              <w:rPr>
                <w:rFonts w:ascii="Palatino Linotype" w:hAnsi="Palatino Linotype"/>
                <w:color w:val="000000"/>
                <w:sz w:val="22"/>
                <w:szCs w:val="22"/>
              </w:rPr>
              <w:t xml:space="preserve"> gana y si es posible el </w:t>
            </w:r>
            <w:proofErr w:type="spellStart"/>
            <w:r w:rsidR="00766FE2" w:rsidRPr="00890499">
              <w:rPr>
                <w:rFonts w:ascii="Palatino Linotype" w:hAnsi="Palatino Linotype"/>
                <w:color w:val="000000"/>
                <w:sz w:val="22"/>
                <w:szCs w:val="22"/>
              </w:rPr>
              <w:t>resivo</w:t>
            </w:r>
            <w:proofErr w:type="spellEnd"/>
            <w:r w:rsidR="00766FE2" w:rsidRPr="00890499">
              <w:rPr>
                <w:rFonts w:ascii="Palatino Linotype" w:hAnsi="Palatino Linotype"/>
                <w:color w:val="000000"/>
                <w:sz w:val="22"/>
                <w:szCs w:val="22"/>
              </w:rPr>
              <w:t xml:space="preserve"> de </w:t>
            </w:r>
            <w:proofErr w:type="spellStart"/>
            <w:r w:rsidR="00766FE2" w:rsidRPr="00890499">
              <w:rPr>
                <w:rFonts w:ascii="Palatino Linotype" w:hAnsi="Palatino Linotype"/>
                <w:color w:val="000000"/>
                <w:sz w:val="22"/>
                <w:szCs w:val="22"/>
              </w:rPr>
              <w:t>deposito</w:t>
            </w:r>
            <w:proofErr w:type="spellEnd"/>
            <w:r w:rsidR="00766FE2" w:rsidRPr="00890499">
              <w:rPr>
                <w:rFonts w:ascii="Palatino Linotype" w:hAnsi="Palatino Linotype"/>
                <w:color w:val="000000"/>
                <w:sz w:val="22"/>
                <w:szCs w:val="22"/>
              </w:rPr>
              <w:t xml:space="preserve"> que hace la presidencia a la presidenta</w:t>
            </w:r>
            <w:r w:rsidRPr="00890499">
              <w:rPr>
                <w:rFonts w:ascii="Palatino Linotype" w:hAnsi="Palatino Linotype"/>
                <w:color w:val="000000"/>
                <w:sz w:val="22"/>
                <w:szCs w:val="22"/>
              </w:rPr>
              <w:t>” (Sic)</w:t>
            </w:r>
          </w:p>
        </w:tc>
        <w:tc>
          <w:tcPr>
            <w:tcW w:w="2839" w:type="dxa"/>
          </w:tcPr>
          <w:p w14:paraId="38BA0906" w14:textId="6554D331" w:rsidR="000F1906" w:rsidRPr="00890499" w:rsidRDefault="00175C7E" w:rsidP="00F00BC1">
            <w:pPr>
              <w:jc w:val="both"/>
              <w:rPr>
                <w:rFonts w:ascii="Palatino Linotype" w:hAnsi="Palatino Linotype" w:cs="Arial"/>
                <w:sz w:val="22"/>
                <w:szCs w:val="22"/>
              </w:rPr>
            </w:pPr>
            <w:r w:rsidRPr="00890499">
              <w:rPr>
                <w:rFonts w:ascii="Palatino Linotype" w:hAnsi="Palatino Linotype" w:cs="Arial"/>
                <w:sz w:val="22"/>
                <w:szCs w:val="22"/>
              </w:rPr>
              <w:t>Oficio en blanco</w:t>
            </w:r>
          </w:p>
        </w:tc>
        <w:tc>
          <w:tcPr>
            <w:tcW w:w="1548" w:type="dxa"/>
          </w:tcPr>
          <w:p w14:paraId="53F90B03" w14:textId="5803E311" w:rsidR="000F1906" w:rsidRPr="00890499" w:rsidRDefault="001825F6" w:rsidP="00175C7E">
            <w:pPr>
              <w:jc w:val="center"/>
              <w:rPr>
                <w:rFonts w:ascii="Palatino Linotype" w:eastAsia="Calibri" w:hAnsi="Palatino Linotype" w:cs="Arial"/>
                <w:b/>
                <w:color w:val="000000" w:themeColor="text1"/>
                <w:sz w:val="22"/>
                <w:szCs w:val="22"/>
                <w:lang w:val="es-ES"/>
              </w:rPr>
            </w:pPr>
            <w:r w:rsidRPr="00890499">
              <w:rPr>
                <w:rFonts w:ascii="Palatino Linotype" w:eastAsia="Calibri" w:hAnsi="Palatino Linotype" w:cs="Arial"/>
                <w:b/>
                <w:color w:val="000000" w:themeColor="text1"/>
                <w:sz w:val="22"/>
                <w:szCs w:val="22"/>
                <w:lang w:val="es-ES"/>
              </w:rPr>
              <w:t>NO</w:t>
            </w:r>
          </w:p>
        </w:tc>
      </w:tr>
    </w:tbl>
    <w:p w14:paraId="0F36FF52" w14:textId="77777777" w:rsidR="00DA1F45" w:rsidRPr="00890499" w:rsidRDefault="00DA1F45" w:rsidP="00DA1F4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71EE561" w14:textId="531140CC" w:rsidR="009F06FC" w:rsidRPr="00890499" w:rsidRDefault="009F06FC"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Así las cosas, re</w:t>
      </w:r>
      <w:r w:rsidR="00340730" w:rsidRPr="00890499">
        <w:rPr>
          <w:rFonts w:ascii="Palatino Linotype" w:eastAsia="Calibri" w:hAnsi="Palatino Linotype" w:cs="Arial"/>
          <w:color w:val="000000" w:themeColor="text1"/>
          <w:lang w:val="es-ES"/>
        </w:rPr>
        <w:t>sulta evidente que las razones o</w:t>
      </w:r>
      <w:r w:rsidRPr="00890499">
        <w:rPr>
          <w:rFonts w:ascii="Palatino Linotype" w:eastAsia="Calibri" w:hAnsi="Palatino Linotype" w:cs="Arial"/>
          <w:color w:val="000000" w:themeColor="text1"/>
          <w:lang w:val="es-ES"/>
        </w:rPr>
        <w:t xml:space="preserve"> motiv</w:t>
      </w:r>
      <w:r w:rsidR="005623B5" w:rsidRPr="00890499">
        <w:rPr>
          <w:rFonts w:ascii="Palatino Linotype" w:eastAsia="Calibri" w:hAnsi="Palatino Linotype" w:cs="Arial"/>
          <w:color w:val="000000" w:themeColor="text1"/>
          <w:lang w:val="es-ES"/>
        </w:rPr>
        <w:t>os de inconformidad hechos valer</w:t>
      </w:r>
      <w:r w:rsidRPr="00890499">
        <w:rPr>
          <w:rFonts w:ascii="Palatino Linotype" w:eastAsia="Calibri" w:hAnsi="Palatino Linotype" w:cs="Arial"/>
          <w:color w:val="000000" w:themeColor="text1"/>
          <w:lang w:val="es-ES"/>
        </w:rPr>
        <w:t xml:space="preserve"> en los recursos de revisión resultan fundadas</w:t>
      </w:r>
      <w:r w:rsidR="00537B8B" w:rsidRPr="00890499">
        <w:rPr>
          <w:rFonts w:ascii="Palatino Linotype" w:eastAsia="Calibri" w:hAnsi="Palatino Linotype" w:cs="Arial"/>
          <w:color w:val="000000" w:themeColor="text1"/>
          <w:lang w:val="es-ES"/>
        </w:rPr>
        <w:t>.</w:t>
      </w:r>
    </w:p>
    <w:p w14:paraId="7878CD40"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FDC62B" w14:textId="61ED4AEB" w:rsidR="009F06FC" w:rsidRPr="00890499" w:rsidRDefault="009F06FC"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cs="Arial"/>
          <w:szCs w:val="22"/>
          <w:lang w:val="es-ES" w:eastAsia="en-US"/>
        </w:rPr>
        <w:t xml:space="preserve"> </w:t>
      </w:r>
      <w:r w:rsidR="000C2807" w:rsidRPr="00890499">
        <w:rPr>
          <w:rFonts w:ascii="Palatino Linotype" w:hAnsi="Palatino Linotype" w:cs="Arial"/>
          <w:szCs w:val="22"/>
          <w:lang w:val="es-ES" w:eastAsia="en-US"/>
        </w:rPr>
        <w:t xml:space="preserve">Precisando lo anterior </w:t>
      </w:r>
      <w:r w:rsidR="00A73DD4" w:rsidRPr="00890499">
        <w:rPr>
          <w:rFonts w:ascii="Palatino Linotype" w:hAnsi="Palatino Linotype" w:cs="Arial"/>
          <w:szCs w:val="22"/>
          <w:lang w:val="es-ES" w:eastAsia="en-US"/>
        </w:rPr>
        <w:t xml:space="preserve">se estima </w:t>
      </w:r>
      <w:r w:rsidR="00B25270" w:rsidRPr="00890499">
        <w:rPr>
          <w:rFonts w:ascii="Palatino Linotype" w:hAnsi="Palatino Linotype" w:cs="Arial"/>
          <w:szCs w:val="22"/>
          <w:lang w:val="es-ES" w:eastAsia="en-US"/>
        </w:rPr>
        <w:t>oportuno señalar que uno de</w:t>
      </w:r>
      <w:r w:rsidR="00142643" w:rsidRPr="00890499">
        <w:rPr>
          <w:rFonts w:ascii="Palatino Linotype" w:hAnsi="Palatino Linotype" w:cs="Arial"/>
          <w:szCs w:val="22"/>
          <w:lang w:val="es-ES" w:eastAsia="en-US"/>
        </w:rPr>
        <w:t xml:space="preserve"> los objetivos con los que cuenta </w:t>
      </w:r>
      <w:r w:rsidR="00142643" w:rsidRPr="00890499">
        <w:rPr>
          <w:rFonts w:ascii="Palatino Linotype" w:eastAsia="MS Mincho" w:hAnsi="Palatino Linotype"/>
        </w:rPr>
        <w:t>Ley de Transparencia es el d</w:t>
      </w:r>
      <w:r w:rsidR="00B25270" w:rsidRPr="00890499">
        <w:rPr>
          <w:rFonts w:ascii="Palatino Linotype" w:eastAsia="MS Mincho" w:hAnsi="Palatino Linotype"/>
        </w:rPr>
        <w:t>e garantizar a toda persona el Derecho de A</w:t>
      </w:r>
      <w:r w:rsidR="00142643" w:rsidRPr="00890499">
        <w:rPr>
          <w:rFonts w:ascii="Palatino Linotype" w:eastAsia="MS Mincho" w:hAnsi="Palatino Linotype"/>
        </w:rPr>
        <w:t xml:space="preserve">cceso a la </w:t>
      </w:r>
      <w:r w:rsidR="00B25270" w:rsidRPr="00890499">
        <w:rPr>
          <w:rFonts w:ascii="Palatino Linotype" w:eastAsia="MS Mincho" w:hAnsi="Palatino Linotype"/>
        </w:rPr>
        <w:t>Información P</w:t>
      </w:r>
      <w:r w:rsidR="00142643" w:rsidRPr="00890499">
        <w:rPr>
          <w:rFonts w:ascii="Palatino Linotype" w:eastAsia="MS Mincho" w:hAnsi="Palatino Linotype"/>
        </w:rPr>
        <w:t>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D66FAA6"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3A85CFA" w14:textId="5EF2DF51" w:rsidR="009F06FC" w:rsidRPr="00890499" w:rsidRDefault="00142643"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En este sentido, el artículo </w:t>
      </w:r>
      <w:r w:rsidRPr="00890499">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FF6E450" w14:textId="77777777" w:rsidR="00142643" w:rsidRPr="00890499" w:rsidRDefault="00142643" w:rsidP="00142643">
      <w:pPr>
        <w:pStyle w:val="Prrafodelista"/>
        <w:rPr>
          <w:rFonts w:ascii="Palatino Linotype" w:eastAsia="Calibri" w:hAnsi="Palatino Linotype" w:cs="Arial"/>
          <w:color w:val="000000" w:themeColor="text1"/>
          <w:lang w:val="es-ES"/>
        </w:rPr>
      </w:pPr>
    </w:p>
    <w:p w14:paraId="266E165F" w14:textId="1B7027EF" w:rsidR="00142643" w:rsidRPr="00890499" w:rsidRDefault="00142643" w:rsidP="00142643">
      <w:pPr>
        <w:widowControl w:val="0"/>
        <w:autoSpaceDE w:val="0"/>
        <w:autoSpaceDN w:val="0"/>
        <w:adjustRightInd w:val="0"/>
        <w:spacing w:line="360" w:lineRule="auto"/>
        <w:ind w:left="567" w:right="567"/>
        <w:jc w:val="both"/>
        <w:rPr>
          <w:rFonts w:ascii="Palatino Linotype" w:hAnsi="Palatino Linotype"/>
          <w:i/>
          <w:sz w:val="22"/>
        </w:rPr>
      </w:pPr>
      <w:r w:rsidRPr="00890499">
        <w:rPr>
          <w:rFonts w:ascii="Palatino Linotype" w:hAnsi="Palatino Linotype"/>
          <w:b/>
          <w:i/>
          <w:sz w:val="22"/>
        </w:rPr>
        <w:t>Artículo 18.</w:t>
      </w:r>
      <w:r w:rsidRPr="00890499">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p>
    <w:p w14:paraId="401658F3" w14:textId="77777777" w:rsidR="00E730DE" w:rsidRPr="00890499" w:rsidRDefault="00E730DE" w:rsidP="009F06FC">
      <w:pPr>
        <w:tabs>
          <w:tab w:val="left" w:pos="426"/>
          <w:tab w:val="left" w:pos="567"/>
        </w:tabs>
        <w:spacing w:line="360" w:lineRule="auto"/>
        <w:ind w:right="565"/>
        <w:jc w:val="both"/>
        <w:rPr>
          <w:rFonts w:ascii="Palatino Linotype" w:eastAsia="Calibri" w:hAnsi="Palatino Linotype" w:cs="Arial"/>
          <w:b/>
          <w:color w:val="000000" w:themeColor="text1"/>
          <w:lang w:val="es-ES"/>
        </w:rPr>
      </w:pPr>
    </w:p>
    <w:p w14:paraId="38B8C7A7" w14:textId="74FDC14E" w:rsidR="00142643" w:rsidRPr="00890499" w:rsidRDefault="00142643"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otro lado, de acuerdo a la Ley de Transparencia vigente </w:t>
      </w:r>
      <w:r w:rsidRPr="00890499">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890499">
        <w:rPr>
          <w:rFonts w:ascii="Palatino Linotype" w:hAnsi="Palatino Linotype"/>
          <w:b/>
          <w:lang w:eastAsia="es-MX"/>
        </w:rPr>
        <w:t>SUJETOS OBLIGADOS</w:t>
      </w:r>
      <w:r w:rsidRPr="00890499">
        <w:rPr>
          <w:rFonts w:ascii="Palatino Linotype" w:hAnsi="Palatino Linotype"/>
          <w:lang w:eastAsia="es-MX"/>
        </w:rPr>
        <w:t xml:space="preserve">, misma que debe ser accesible de manera permanente a cualquier </w:t>
      </w:r>
      <w:r w:rsidRPr="00890499">
        <w:rPr>
          <w:rFonts w:ascii="Palatino Linotype" w:hAnsi="Palatino Linotype"/>
          <w:lang w:eastAsia="es-MX"/>
        </w:rPr>
        <w:lastRenderedPageBreak/>
        <w:t>persona, siempre privilegiando el principio de máxima publicidad, como se prevé su artículo 4, segundo párrafo:</w:t>
      </w:r>
    </w:p>
    <w:p w14:paraId="0E06AE73"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6D308E" w14:textId="491D7E8A" w:rsidR="00142643" w:rsidRPr="00890499" w:rsidRDefault="00142643" w:rsidP="00142643">
      <w:pPr>
        <w:spacing w:line="360" w:lineRule="auto"/>
        <w:ind w:left="567" w:right="567"/>
        <w:jc w:val="both"/>
        <w:rPr>
          <w:rFonts w:ascii="Palatino Linotype" w:hAnsi="Palatino Linotype"/>
          <w:i/>
          <w:sz w:val="22"/>
          <w:szCs w:val="22"/>
          <w:lang w:val="es-ES"/>
        </w:rPr>
      </w:pPr>
      <w:r w:rsidRPr="00890499">
        <w:rPr>
          <w:rFonts w:ascii="Palatino Linotype" w:hAnsi="Palatino Linotype"/>
          <w:i/>
          <w:sz w:val="22"/>
          <w:szCs w:val="22"/>
          <w:lang w:val="es-ES"/>
        </w:rPr>
        <w:t>“</w:t>
      </w:r>
      <w:r w:rsidRPr="00890499">
        <w:rPr>
          <w:rFonts w:ascii="Palatino Linotype" w:hAnsi="Palatino Linotype"/>
          <w:b/>
          <w:i/>
          <w:sz w:val="22"/>
          <w:szCs w:val="22"/>
          <w:lang w:val="es-ES"/>
        </w:rPr>
        <w:t>Artículo 4.</w:t>
      </w:r>
      <w:r w:rsidRPr="00890499">
        <w:rPr>
          <w:rFonts w:ascii="Palatino Linotype" w:hAnsi="Palatino Linotype"/>
          <w:i/>
          <w:sz w:val="22"/>
          <w:szCs w:val="22"/>
          <w:lang w:val="es-ES"/>
        </w:rPr>
        <w:t xml:space="preserve"> (…)</w:t>
      </w:r>
    </w:p>
    <w:p w14:paraId="52EE617B" w14:textId="77777777" w:rsidR="00142643" w:rsidRPr="00890499" w:rsidRDefault="00142643" w:rsidP="00142643">
      <w:pPr>
        <w:spacing w:line="360" w:lineRule="auto"/>
        <w:ind w:left="567" w:right="567"/>
        <w:jc w:val="both"/>
        <w:rPr>
          <w:rFonts w:ascii="Palatino Linotype" w:hAnsi="Palatino Linotype"/>
          <w:i/>
          <w:sz w:val="22"/>
          <w:szCs w:val="22"/>
          <w:lang w:val="es-ES"/>
        </w:rPr>
      </w:pPr>
    </w:p>
    <w:p w14:paraId="3EECAEDF" w14:textId="77777777" w:rsidR="00142643" w:rsidRPr="00890499" w:rsidRDefault="00142643" w:rsidP="00142643">
      <w:pPr>
        <w:spacing w:line="360" w:lineRule="auto"/>
        <w:ind w:left="567" w:right="567"/>
        <w:jc w:val="both"/>
        <w:rPr>
          <w:rFonts w:ascii="Palatino Linotype" w:hAnsi="Palatino Linotype"/>
          <w:i/>
          <w:sz w:val="22"/>
          <w:szCs w:val="22"/>
          <w:lang w:val="es-ES"/>
        </w:rPr>
      </w:pPr>
      <w:r w:rsidRPr="00890499">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890499">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890499">
        <w:rPr>
          <w:rFonts w:ascii="Palatino Linotype" w:hAnsi="Palatino Linotype"/>
          <w:b/>
          <w:i/>
          <w:sz w:val="22"/>
          <w:szCs w:val="22"/>
          <w:lang w:val="es-ES"/>
        </w:rPr>
        <w:t>principio de máxima publicidad</w:t>
      </w:r>
      <w:r w:rsidRPr="00890499">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8FD8172" w14:textId="77777777" w:rsidR="00142643" w:rsidRPr="00890499" w:rsidRDefault="00142643" w:rsidP="00142643">
      <w:pPr>
        <w:spacing w:line="360" w:lineRule="auto"/>
        <w:ind w:left="567" w:right="567"/>
        <w:jc w:val="both"/>
        <w:rPr>
          <w:rFonts w:ascii="Palatino Linotype" w:hAnsi="Palatino Linotype"/>
          <w:i/>
          <w:sz w:val="22"/>
          <w:szCs w:val="22"/>
          <w:lang w:val="es-ES"/>
        </w:rPr>
      </w:pPr>
    </w:p>
    <w:p w14:paraId="505BC37C" w14:textId="77777777" w:rsidR="00142643" w:rsidRPr="00890499" w:rsidRDefault="00142643" w:rsidP="00142643">
      <w:pPr>
        <w:spacing w:line="360" w:lineRule="auto"/>
        <w:ind w:left="567" w:right="567"/>
        <w:jc w:val="both"/>
        <w:rPr>
          <w:rFonts w:ascii="Palatino Linotype" w:hAnsi="Palatino Linotype"/>
          <w:b/>
          <w:i/>
          <w:sz w:val="22"/>
          <w:szCs w:val="22"/>
          <w:lang w:val="es-ES"/>
        </w:rPr>
      </w:pPr>
      <w:r w:rsidRPr="00890499">
        <w:rPr>
          <w:rFonts w:ascii="Palatino Linotype" w:hAnsi="Palatino Linotype"/>
          <w:b/>
          <w:i/>
          <w:sz w:val="22"/>
          <w:szCs w:val="22"/>
          <w:lang w:val="es-ES"/>
        </w:rPr>
        <w:t>(…)</w:t>
      </w:r>
    </w:p>
    <w:p w14:paraId="6B675A6A" w14:textId="77777777" w:rsidR="00142643" w:rsidRPr="00890499" w:rsidRDefault="00142643" w:rsidP="00142643">
      <w:pPr>
        <w:spacing w:line="360" w:lineRule="auto"/>
        <w:ind w:left="567" w:right="567"/>
        <w:jc w:val="both"/>
        <w:rPr>
          <w:rFonts w:ascii="Palatino Linotype" w:hAnsi="Palatino Linotype"/>
          <w:sz w:val="16"/>
          <w:szCs w:val="16"/>
          <w:lang w:val="es-ES"/>
        </w:rPr>
      </w:pPr>
    </w:p>
    <w:p w14:paraId="45EDC60C" w14:textId="77034EB6" w:rsidR="00142643" w:rsidRPr="00890499" w:rsidRDefault="00142643" w:rsidP="00687738">
      <w:pPr>
        <w:spacing w:line="360" w:lineRule="auto"/>
        <w:ind w:left="567" w:right="567"/>
        <w:jc w:val="both"/>
        <w:rPr>
          <w:rFonts w:ascii="Palatino Linotype" w:hAnsi="Palatino Linotype"/>
          <w:i/>
          <w:sz w:val="22"/>
          <w:szCs w:val="22"/>
          <w:lang w:val="es-ES"/>
        </w:rPr>
      </w:pPr>
      <w:r w:rsidRPr="00890499">
        <w:rPr>
          <w:rFonts w:ascii="Palatino Linotype" w:hAnsi="Palatino Linotype"/>
          <w:i/>
          <w:sz w:val="22"/>
          <w:szCs w:val="22"/>
          <w:lang w:val="es-ES"/>
        </w:rPr>
        <w:t>(Énfasis añadido)”</w:t>
      </w:r>
    </w:p>
    <w:p w14:paraId="1D1ABA62" w14:textId="146A575E" w:rsidR="00142643" w:rsidRPr="00890499" w:rsidRDefault="00142643"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En este sentido, no debe de pasar de vista </w:t>
      </w:r>
      <w:r w:rsidRPr="00890499">
        <w:rPr>
          <w:rFonts w:ascii="Palatino Linotype" w:hAnsi="Palatino Linotype" w:cs="Arial"/>
        </w:rPr>
        <w:t xml:space="preserve">para el </w:t>
      </w:r>
      <w:r w:rsidRPr="00890499">
        <w:rPr>
          <w:rFonts w:ascii="Palatino Linotype" w:hAnsi="Palatino Linotype" w:cs="Arial"/>
          <w:b/>
        </w:rPr>
        <w:t>SUJETO OBLIGADO</w:t>
      </w:r>
      <w:r w:rsidRPr="00890499">
        <w:rPr>
          <w:rFonts w:ascii="Palatino Linotype" w:hAnsi="Palatino Linotype" w:cs="Arial"/>
        </w:rPr>
        <w:t xml:space="preserve"> qu</w:t>
      </w:r>
      <w:r w:rsidR="001B43C9" w:rsidRPr="00890499">
        <w:rPr>
          <w:rFonts w:ascii="Palatino Linotype" w:hAnsi="Palatino Linotype" w:cs="Arial"/>
        </w:rPr>
        <w:t>e el principio fundamental del Acceso a la Información P</w:t>
      </w:r>
      <w:r w:rsidRPr="00890499">
        <w:rPr>
          <w:rFonts w:ascii="Palatino Linotype" w:hAnsi="Palatino Linotype" w:cs="Arial"/>
        </w:rPr>
        <w:t>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7C4258" w:rsidRPr="00890499">
        <w:rPr>
          <w:rFonts w:ascii="Palatino Linotype" w:hAnsi="Palatino Linotype" w:cs="Arial"/>
        </w:rPr>
        <w:t>al</w:t>
      </w:r>
      <w:r w:rsidRPr="00890499">
        <w:rPr>
          <w:rFonts w:ascii="Palatino Linotype" w:hAnsi="Palatino Linotype" w:cs="Arial"/>
        </w:rPr>
        <w:t xml:space="preserve">es de la materia en los que México sea parte; lo anterior de conformidad con el artículo 8 de la Ley de </w:t>
      </w:r>
      <w:r w:rsidRPr="00890499">
        <w:rPr>
          <w:rFonts w:ascii="Palatino Linotype" w:hAnsi="Palatino Linotype" w:cs="Arial"/>
        </w:rPr>
        <w:lastRenderedPageBreak/>
        <w:t>Transparencia y Acceso a la Información Pública del Estado de México y Municipios:</w:t>
      </w:r>
    </w:p>
    <w:p w14:paraId="3FF584C4"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1286B8" w14:textId="77777777" w:rsidR="00142643" w:rsidRPr="00890499" w:rsidRDefault="00142643" w:rsidP="00142643">
      <w:pPr>
        <w:spacing w:line="360" w:lineRule="auto"/>
        <w:ind w:left="567" w:right="567"/>
        <w:jc w:val="both"/>
        <w:rPr>
          <w:rFonts w:ascii="Palatino Linotype" w:hAnsi="Palatino Linotype"/>
          <w:i/>
          <w:sz w:val="22"/>
        </w:rPr>
      </w:pPr>
      <w:r w:rsidRPr="00890499">
        <w:rPr>
          <w:rFonts w:ascii="Palatino Linotype" w:hAnsi="Palatino Linotype"/>
          <w:i/>
          <w:sz w:val="22"/>
        </w:rPr>
        <w:t>“</w:t>
      </w:r>
      <w:r w:rsidRPr="00890499">
        <w:rPr>
          <w:rFonts w:ascii="Palatino Linotype" w:hAnsi="Palatino Linotype"/>
          <w:b/>
          <w:i/>
          <w:sz w:val="22"/>
        </w:rPr>
        <w:t>Artículo 8.</w:t>
      </w:r>
      <w:r w:rsidRPr="00890499">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E4172AF" w14:textId="77777777" w:rsidR="00142643" w:rsidRPr="00890499" w:rsidRDefault="00142643" w:rsidP="00142643">
      <w:pPr>
        <w:spacing w:line="360" w:lineRule="auto"/>
        <w:ind w:left="567" w:right="567"/>
        <w:jc w:val="both"/>
        <w:rPr>
          <w:rFonts w:ascii="Palatino Linotype" w:hAnsi="Palatino Linotype"/>
          <w:i/>
          <w:sz w:val="22"/>
        </w:rPr>
      </w:pPr>
    </w:p>
    <w:p w14:paraId="1460C0AA" w14:textId="77777777" w:rsidR="00142643" w:rsidRPr="00890499" w:rsidRDefault="00142643" w:rsidP="00142643">
      <w:pPr>
        <w:spacing w:line="360" w:lineRule="auto"/>
        <w:ind w:left="567" w:right="567"/>
        <w:jc w:val="both"/>
        <w:rPr>
          <w:rFonts w:ascii="Palatino Linotype" w:hAnsi="Palatino Linotype"/>
          <w:i/>
          <w:sz w:val="22"/>
        </w:rPr>
      </w:pPr>
      <w:r w:rsidRPr="00890499">
        <w:rPr>
          <w:rFonts w:ascii="Palatino Linotype" w:hAnsi="Palatino Linotype"/>
          <w:b/>
          <w:i/>
          <w:sz w:val="22"/>
        </w:rPr>
        <w:t>En la aplicación e interpretación de la presente Ley deberá prevalecer el principio de máxima publicidad,</w:t>
      </w:r>
      <w:r w:rsidRPr="00890499">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ECBFB3E" w14:textId="77777777" w:rsidR="00142643" w:rsidRPr="00890499" w:rsidRDefault="00142643" w:rsidP="00142643">
      <w:pPr>
        <w:spacing w:line="360" w:lineRule="auto"/>
        <w:ind w:left="567" w:right="567"/>
        <w:jc w:val="both"/>
        <w:rPr>
          <w:rFonts w:ascii="Palatino Linotype" w:hAnsi="Palatino Linotype"/>
          <w:i/>
          <w:sz w:val="22"/>
        </w:rPr>
      </w:pPr>
    </w:p>
    <w:p w14:paraId="52727049" w14:textId="77777777" w:rsidR="00142643" w:rsidRPr="00890499" w:rsidRDefault="00142643" w:rsidP="00142643">
      <w:pPr>
        <w:spacing w:line="360" w:lineRule="auto"/>
        <w:ind w:left="567" w:right="567"/>
        <w:jc w:val="both"/>
        <w:rPr>
          <w:rFonts w:ascii="Palatino Linotype" w:hAnsi="Palatino Linotype"/>
          <w:i/>
          <w:sz w:val="22"/>
        </w:rPr>
      </w:pPr>
      <w:r w:rsidRPr="00890499">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0B4A768A" w14:textId="77777777" w:rsidR="00142643" w:rsidRPr="00890499" w:rsidRDefault="00142643" w:rsidP="00142643">
      <w:pPr>
        <w:spacing w:line="360" w:lineRule="auto"/>
        <w:ind w:left="567" w:right="567"/>
        <w:jc w:val="both"/>
        <w:rPr>
          <w:rFonts w:ascii="Palatino Linotype" w:hAnsi="Palatino Linotype"/>
          <w:i/>
          <w:sz w:val="22"/>
        </w:rPr>
      </w:pPr>
    </w:p>
    <w:p w14:paraId="48A661D2" w14:textId="32999098" w:rsidR="00142643" w:rsidRPr="00890499" w:rsidRDefault="00142643" w:rsidP="00142643">
      <w:pPr>
        <w:spacing w:line="360" w:lineRule="auto"/>
        <w:ind w:left="567" w:right="567"/>
        <w:jc w:val="both"/>
        <w:rPr>
          <w:rFonts w:ascii="Palatino Linotype" w:hAnsi="Palatino Linotype"/>
          <w:i/>
          <w:sz w:val="22"/>
        </w:rPr>
      </w:pPr>
      <w:r w:rsidRPr="00890499">
        <w:rPr>
          <w:rFonts w:ascii="Palatino Linotype" w:hAnsi="Palatino Linotype"/>
          <w:i/>
          <w:sz w:val="22"/>
        </w:rPr>
        <w:t>(Énfasis añadido)</w:t>
      </w:r>
    </w:p>
    <w:p w14:paraId="3203A169" w14:textId="77777777" w:rsidR="00142643" w:rsidRPr="00890499" w:rsidRDefault="00142643" w:rsidP="00142643">
      <w:pPr>
        <w:pStyle w:val="Prrafodelista"/>
        <w:rPr>
          <w:rFonts w:ascii="Palatino Linotype" w:eastAsia="Calibri" w:hAnsi="Palatino Linotype" w:cs="Arial"/>
          <w:color w:val="000000" w:themeColor="text1"/>
          <w:lang w:val="es-ES"/>
        </w:rPr>
      </w:pPr>
    </w:p>
    <w:p w14:paraId="484CF75A" w14:textId="5644EDA0" w:rsidR="00142643" w:rsidRPr="00890499" w:rsidRDefault="00142643"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otra parte, </w:t>
      </w:r>
      <w:r w:rsidRPr="00890499">
        <w:rPr>
          <w:rFonts w:ascii="Palatino Linotype" w:eastAsia="MS Mincho" w:hAnsi="Palatino Linotype"/>
        </w:rPr>
        <w:t xml:space="preserve">toda la información generada, recopilada, administrada, procesada, </w:t>
      </w:r>
      <w:r w:rsidR="00B10069" w:rsidRPr="00890499">
        <w:rPr>
          <w:rFonts w:ascii="Palatino Linotype" w:eastAsia="MS Mincho" w:hAnsi="Palatino Linotype"/>
        </w:rPr>
        <w:t>archivada o conservada por los S</w:t>
      </w:r>
      <w:r w:rsidRPr="00890499">
        <w:rPr>
          <w:rFonts w:ascii="Palatino Linotype" w:eastAsia="MS Mincho" w:hAnsi="Palatino Linotype"/>
        </w:rPr>
        <w:t>u</w:t>
      </w:r>
      <w:r w:rsidR="00B10069" w:rsidRPr="00890499">
        <w:rPr>
          <w:rFonts w:ascii="Palatino Linotype" w:eastAsia="MS Mincho" w:hAnsi="Palatino Linotype"/>
        </w:rPr>
        <w:t>jetos O</w:t>
      </w:r>
      <w:r w:rsidRPr="00890499">
        <w:rPr>
          <w:rFonts w:ascii="Palatino Linotype" w:eastAsia="MS Mincho" w:hAnsi="Palatino Linotype"/>
        </w:rPr>
        <w:t xml:space="preserve">bligadas, deberá ser entregada en solicitudes de información en el estado en que se encuentre, de conformidad con lo que establecen los artículos 160 de la Ley de la Materia:  </w:t>
      </w:r>
    </w:p>
    <w:p w14:paraId="43C3B5F8"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1FD601" w14:textId="5E5855C6" w:rsidR="00142643" w:rsidRPr="00890499" w:rsidRDefault="00142643" w:rsidP="00142643">
      <w:pPr>
        <w:spacing w:line="360" w:lineRule="auto"/>
        <w:ind w:left="851" w:right="616"/>
        <w:contextualSpacing/>
        <w:jc w:val="both"/>
        <w:rPr>
          <w:rFonts w:ascii="Palatino Linotype" w:hAnsi="Palatino Linotype" w:cs="Arial"/>
          <w:i/>
          <w:sz w:val="22"/>
          <w:szCs w:val="22"/>
          <w:lang w:eastAsia="gl-ES"/>
        </w:rPr>
      </w:pPr>
      <w:r w:rsidRPr="00890499">
        <w:rPr>
          <w:rFonts w:ascii="Palatino Linotype" w:hAnsi="Palatino Linotype" w:cs="Arial"/>
          <w:b/>
          <w:i/>
          <w:sz w:val="22"/>
          <w:szCs w:val="22"/>
          <w:lang w:eastAsia="gl-ES"/>
        </w:rPr>
        <w:t>Artículo 160</w:t>
      </w:r>
      <w:r w:rsidRPr="00890499">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BC07A47"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DF7AFF" w14:textId="33F0C6C6" w:rsidR="00142643" w:rsidRPr="00890499" w:rsidRDefault="00142643"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Además, </w:t>
      </w:r>
      <w:r w:rsidRPr="00890499">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34B47DA" w14:textId="77777777" w:rsidR="00142643" w:rsidRPr="00890499" w:rsidRDefault="00142643" w:rsidP="0014264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065E57" w14:textId="772F159F" w:rsidR="00142643" w:rsidRPr="00890499" w:rsidRDefault="00142643" w:rsidP="00142643">
      <w:pPr>
        <w:spacing w:line="360" w:lineRule="auto"/>
        <w:ind w:left="567" w:right="567"/>
        <w:rPr>
          <w:rFonts w:ascii="Palatino Linotype" w:hAnsi="Palatino Linotype" w:cs="Arial"/>
          <w:b/>
          <w:i/>
          <w:sz w:val="22"/>
          <w:szCs w:val="22"/>
        </w:rPr>
      </w:pPr>
      <w:r w:rsidRPr="00890499">
        <w:rPr>
          <w:rFonts w:ascii="Palatino Linotype" w:hAnsi="Palatino Linotype" w:cs="Arial"/>
          <w:b/>
          <w:i/>
          <w:sz w:val="22"/>
          <w:szCs w:val="22"/>
        </w:rPr>
        <w:t>IV.- Los ayuntamientos y las dependencias, organismos, órganos y entidades de la administración municipal;</w:t>
      </w:r>
    </w:p>
    <w:p w14:paraId="645D5E8F" w14:textId="77777777" w:rsidR="00142643" w:rsidRPr="00890499" w:rsidRDefault="00142643" w:rsidP="00142643">
      <w:pPr>
        <w:spacing w:line="360" w:lineRule="auto"/>
        <w:ind w:left="567" w:right="567"/>
        <w:rPr>
          <w:rFonts w:ascii="Palatino Linotype" w:hAnsi="Palatino Linotype" w:cs="Arial"/>
          <w:b/>
          <w:i/>
          <w:sz w:val="22"/>
          <w:szCs w:val="22"/>
        </w:rPr>
      </w:pPr>
    </w:p>
    <w:p w14:paraId="513A1672" w14:textId="0CD9429D" w:rsidR="00B10069" w:rsidRPr="00890499" w:rsidRDefault="00B31DE6" w:rsidP="00DD5CAE">
      <w:pPr>
        <w:spacing w:line="276" w:lineRule="auto"/>
        <w:jc w:val="both"/>
        <w:rPr>
          <w:rFonts w:ascii="Palatino Linotype" w:hAnsi="Palatino Linotype"/>
          <w:sz w:val="22"/>
          <w:szCs w:val="22"/>
        </w:rPr>
      </w:pPr>
      <w:r w:rsidRPr="00890499">
        <w:rPr>
          <w:rFonts w:ascii="Palatino Linotype" w:eastAsia="Calibri" w:hAnsi="Palatino Linotype" w:cs="Arial"/>
          <w:color w:val="000000" w:themeColor="text1"/>
          <w:lang w:val="es-ES"/>
        </w:rPr>
        <w:t>Ahora bien</w:t>
      </w:r>
      <w:r w:rsidR="00142643" w:rsidRPr="00890499">
        <w:rPr>
          <w:rFonts w:ascii="Palatino Linotype" w:eastAsia="Calibri" w:hAnsi="Palatino Linotype" w:cs="Arial"/>
          <w:color w:val="000000" w:themeColor="text1"/>
          <w:lang w:val="es-ES"/>
        </w:rPr>
        <w:t xml:space="preserve">, se analizará por cuerda separada </w:t>
      </w:r>
      <w:r w:rsidR="00142643" w:rsidRPr="00890499">
        <w:rPr>
          <w:rFonts w:ascii="Palatino Linotype" w:hAnsi="Palatino Linotype" w:cs="Arial"/>
          <w:szCs w:val="22"/>
          <w:lang w:val="es-ES" w:eastAsia="en-US"/>
        </w:rPr>
        <w:t xml:space="preserve">cada uno de los requerimientos realizados en las solicitudes de información materia de esta resolución, </w:t>
      </w:r>
      <w:r w:rsidR="00142643" w:rsidRPr="00890499">
        <w:rPr>
          <w:rFonts w:ascii="Palatino Linotype" w:hAnsi="Palatino Linotype" w:cs="Arial"/>
          <w:lang w:val="es-ES" w:eastAsia="en-US"/>
        </w:rPr>
        <w:t>por lo que de conformidad con</w:t>
      </w:r>
      <w:r w:rsidR="00B10069" w:rsidRPr="00890499">
        <w:rPr>
          <w:rFonts w:ascii="Palatino Linotype" w:hAnsi="Palatino Linotype" w:cs="Arial"/>
          <w:lang w:val="es-ES" w:eastAsia="en-US"/>
        </w:rPr>
        <w:t xml:space="preserve"> el </w:t>
      </w:r>
      <w:r w:rsidR="00B10069" w:rsidRPr="00890499">
        <w:rPr>
          <w:rFonts w:ascii="Palatino Linotype" w:hAnsi="Palatino Linotype" w:cs="Arial"/>
          <w:b/>
          <w:lang w:val="es-ES" w:eastAsia="en-US"/>
        </w:rPr>
        <w:t>requerimiento 1</w:t>
      </w:r>
      <w:r w:rsidR="00B10069" w:rsidRPr="00890499">
        <w:rPr>
          <w:rFonts w:ascii="Palatino Linotype" w:hAnsi="Palatino Linotype" w:cs="Arial"/>
          <w:lang w:val="es-ES" w:eastAsia="en-US"/>
        </w:rPr>
        <w:t xml:space="preserve"> </w:t>
      </w:r>
      <w:r w:rsidR="00B10069" w:rsidRPr="00890499">
        <w:rPr>
          <w:rFonts w:ascii="Palatino Linotype" w:hAnsi="Palatino Linotype" w:cs="Arial"/>
          <w:b/>
          <w:lang w:val="es-ES" w:eastAsia="en-US"/>
        </w:rPr>
        <w:t xml:space="preserve">del cuadro de análisis </w:t>
      </w:r>
      <w:r w:rsidR="00B10069" w:rsidRPr="00890499">
        <w:rPr>
          <w:rFonts w:ascii="Palatino Linotype" w:hAnsi="Palatino Linotype" w:cs="Arial"/>
          <w:lang w:val="es-ES" w:eastAsia="en-US"/>
        </w:rPr>
        <w:t>anteriormente señalado, el particular requirió acceso a</w:t>
      </w:r>
      <w:r w:rsidR="00DD5CAE" w:rsidRPr="00890499">
        <w:rPr>
          <w:rFonts w:ascii="Palatino Linotype" w:hAnsi="Palatino Linotype" w:cs="Arial"/>
          <w:lang w:val="es-ES" w:eastAsia="en-US"/>
        </w:rPr>
        <w:t xml:space="preserve"> la siguiente</w:t>
      </w:r>
      <w:r w:rsidR="00B10069" w:rsidRPr="00890499">
        <w:rPr>
          <w:rFonts w:ascii="Palatino Linotype" w:hAnsi="Palatino Linotype" w:cs="Arial"/>
          <w:lang w:val="es-ES" w:eastAsia="en-US"/>
        </w:rPr>
        <w:t xml:space="preserve"> información</w:t>
      </w:r>
      <w:r w:rsidR="00DD5CAE" w:rsidRPr="00890499">
        <w:rPr>
          <w:rFonts w:ascii="Palatino Linotype" w:hAnsi="Palatino Linotype" w:cs="Arial"/>
          <w:lang w:val="es-ES" w:eastAsia="en-US"/>
        </w:rPr>
        <w:t>:</w:t>
      </w:r>
      <w:r w:rsidR="00DD5CAE" w:rsidRPr="00890499">
        <w:rPr>
          <w:rFonts w:ascii="Palatino Linotype" w:hAnsi="Palatino Linotype" w:cs="Arial"/>
          <w:i/>
          <w:lang w:val="es-ES" w:eastAsia="en-US"/>
        </w:rPr>
        <w:t xml:space="preserve"> </w:t>
      </w:r>
      <w:r w:rsidR="00DD5CAE" w:rsidRPr="00890499">
        <w:rPr>
          <w:rFonts w:ascii="Palatino Linotype" w:hAnsi="Palatino Linotype"/>
          <w:b/>
          <w:i/>
          <w:color w:val="000000"/>
          <w:u w:val="single"/>
        </w:rPr>
        <w:t>“Nombre, sueldos y prestaciones de los asesores de Presidencia</w:t>
      </w:r>
      <w:r w:rsidR="00DD5CAE" w:rsidRPr="00890499">
        <w:rPr>
          <w:rFonts w:ascii="Palatino Linotype" w:hAnsi="Palatino Linotype"/>
          <w:b/>
          <w:i/>
          <w:u w:val="single"/>
        </w:rPr>
        <w:t>” (Sic)</w:t>
      </w:r>
      <w:r w:rsidR="00312172" w:rsidRPr="00890499">
        <w:rPr>
          <w:rFonts w:ascii="Palatino Linotype" w:eastAsia="Calibri" w:hAnsi="Palatino Linotype" w:cs="Arial"/>
          <w:i/>
          <w:color w:val="000000" w:themeColor="text1"/>
          <w:lang w:val="es-ES"/>
        </w:rPr>
        <w:t xml:space="preserve">, </w:t>
      </w:r>
      <w:r w:rsidR="00312172" w:rsidRPr="00890499">
        <w:rPr>
          <w:rFonts w:ascii="Palatino Linotype" w:eastAsia="Calibri" w:hAnsi="Palatino Linotype" w:cs="Arial"/>
          <w:color w:val="000000" w:themeColor="text1"/>
          <w:lang w:val="es-ES"/>
        </w:rPr>
        <w:t xml:space="preserve">a lo cual el </w:t>
      </w:r>
      <w:r w:rsidR="00B17923" w:rsidRPr="00890499">
        <w:rPr>
          <w:rFonts w:ascii="Palatino Linotype" w:eastAsia="Calibri" w:hAnsi="Palatino Linotype" w:cs="Arial"/>
          <w:b/>
          <w:color w:val="000000" w:themeColor="text1"/>
          <w:lang w:val="es-ES"/>
        </w:rPr>
        <w:t>SUJETO OBLIGADO</w:t>
      </w:r>
      <w:r w:rsidR="00312172" w:rsidRPr="00890499">
        <w:rPr>
          <w:rFonts w:ascii="Palatino Linotype" w:eastAsia="Calibri" w:hAnsi="Palatino Linotype" w:cs="Arial"/>
          <w:b/>
          <w:color w:val="000000" w:themeColor="text1"/>
          <w:lang w:val="es-ES"/>
        </w:rPr>
        <w:t xml:space="preserve"> </w:t>
      </w:r>
      <w:r w:rsidR="00312172" w:rsidRPr="00890499">
        <w:rPr>
          <w:rFonts w:ascii="Palatino Linotype" w:hAnsi="Palatino Linotype" w:cs="Arial"/>
          <w:szCs w:val="22"/>
          <w:lang w:val="es-ES" w:eastAsia="en-US"/>
        </w:rPr>
        <w:t xml:space="preserve">pretendió dar respuesta a través de un oficio suscrito y signado por el Titular de la Unidad de Transparencia por medio del </w:t>
      </w:r>
      <w:r w:rsidRPr="00890499">
        <w:rPr>
          <w:rFonts w:ascii="Palatino Linotype" w:hAnsi="Palatino Linotype" w:cs="Arial"/>
          <w:szCs w:val="22"/>
          <w:lang w:val="es-ES" w:eastAsia="en-US"/>
        </w:rPr>
        <w:t>que</w:t>
      </w:r>
      <w:r w:rsidR="00312172" w:rsidRPr="00890499">
        <w:rPr>
          <w:rFonts w:ascii="Palatino Linotype" w:hAnsi="Palatino Linotype" w:cs="Arial"/>
          <w:szCs w:val="22"/>
          <w:lang w:val="es-ES" w:eastAsia="en-US"/>
        </w:rPr>
        <w:t xml:space="preserve"> </w:t>
      </w:r>
      <w:r w:rsidRPr="00890499">
        <w:rPr>
          <w:rFonts w:ascii="Palatino Linotype" w:hAnsi="Palatino Linotype" w:cs="Arial"/>
          <w:szCs w:val="22"/>
          <w:lang w:val="es-ES" w:eastAsia="en-US"/>
        </w:rPr>
        <w:t>le</w:t>
      </w:r>
      <w:r w:rsidR="00312172" w:rsidRPr="00890499">
        <w:rPr>
          <w:rFonts w:ascii="Palatino Linotype" w:hAnsi="Palatino Linotype" w:cs="Arial"/>
          <w:szCs w:val="22"/>
          <w:lang w:val="es-ES" w:eastAsia="en-US"/>
        </w:rPr>
        <w:t xml:space="preserve"> informó al particular</w:t>
      </w:r>
      <w:r w:rsidRPr="00890499">
        <w:rPr>
          <w:rFonts w:ascii="Palatino Linotype" w:hAnsi="Palatino Linotype" w:cs="Arial"/>
          <w:szCs w:val="22"/>
          <w:lang w:val="es-ES" w:eastAsia="en-US"/>
        </w:rPr>
        <w:t>,</w:t>
      </w:r>
      <w:r w:rsidR="00312172" w:rsidRPr="00890499">
        <w:rPr>
          <w:rFonts w:ascii="Palatino Linotype" w:hAnsi="Palatino Linotype" w:cs="Arial"/>
          <w:szCs w:val="22"/>
          <w:lang w:val="es-ES" w:eastAsia="en-US"/>
        </w:rPr>
        <w:t xml:space="preserve"> que se le proporcionaría la respuesta de la Tesorería del Ayuntamiento, no obstante se estima que no se realizó entrega de los documentos que pudieran colmar los requerimientos realizados.</w:t>
      </w:r>
    </w:p>
    <w:p w14:paraId="45EE88D0" w14:textId="77777777" w:rsidR="00312172" w:rsidRPr="00890499" w:rsidRDefault="00312172" w:rsidP="0031217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0F2716E" w14:textId="16FB5208" w:rsidR="00312172" w:rsidRPr="00890499" w:rsidRDefault="00312172"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lastRenderedPageBreak/>
        <w:t xml:space="preserve">Por lo anterior, el particular se inconformó argumentando que solo le </w:t>
      </w:r>
      <w:r w:rsidR="00B31DE6" w:rsidRPr="00890499">
        <w:rPr>
          <w:rFonts w:ascii="Palatino Linotype" w:eastAsia="Calibri" w:hAnsi="Palatino Linotype" w:cs="Arial"/>
          <w:color w:val="000000" w:themeColor="text1"/>
          <w:lang w:val="es-ES"/>
        </w:rPr>
        <w:t>remitieron</w:t>
      </w:r>
      <w:r w:rsidRPr="00890499">
        <w:rPr>
          <w:rFonts w:ascii="Palatino Linotype" w:eastAsia="Calibri" w:hAnsi="Palatino Linotype" w:cs="Arial"/>
          <w:color w:val="000000" w:themeColor="text1"/>
          <w:lang w:val="es-ES"/>
        </w:rPr>
        <w:t xml:space="preserve"> un oficio en el cual </w:t>
      </w:r>
      <w:r w:rsidR="00055C7E" w:rsidRPr="00890499">
        <w:rPr>
          <w:rFonts w:ascii="Palatino Linotype" w:eastAsia="Calibri" w:hAnsi="Palatino Linotype" w:cs="Arial"/>
          <w:color w:val="000000" w:themeColor="text1"/>
          <w:lang w:val="es-ES"/>
        </w:rPr>
        <w:t>señalaron</w:t>
      </w:r>
      <w:r w:rsidRPr="00890499">
        <w:rPr>
          <w:rFonts w:ascii="Palatino Linotype" w:eastAsia="Calibri" w:hAnsi="Palatino Linotype" w:cs="Arial"/>
          <w:color w:val="000000" w:themeColor="text1"/>
          <w:lang w:val="es-ES"/>
        </w:rPr>
        <w:t xml:space="preserve"> que le enviarían</w:t>
      </w:r>
      <w:r w:rsidR="00666CA4" w:rsidRPr="00890499">
        <w:rPr>
          <w:rFonts w:ascii="Palatino Linotype" w:eastAsia="Calibri" w:hAnsi="Palatino Linotype" w:cs="Arial"/>
          <w:color w:val="000000" w:themeColor="text1"/>
          <w:lang w:val="es-ES"/>
        </w:rPr>
        <w:t xml:space="preserve"> la</w:t>
      </w:r>
      <w:r w:rsidRPr="00890499">
        <w:rPr>
          <w:rFonts w:ascii="Palatino Linotype" w:eastAsia="Calibri" w:hAnsi="Palatino Linotype" w:cs="Arial"/>
          <w:color w:val="000000" w:themeColor="text1"/>
          <w:lang w:val="es-ES"/>
        </w:rPr>
        <w:t xml:space="preserve"> información proporcionada por la Tesorería Municipal, </w:t>
      </w:r>
      <w:r w:rsidR="00055C7E" w:rsidRPr="00890499">
        <w:rPr>
          <w:rFonts w:ascii="Palatino Linotype" w:eastAsia="Calibri" w:hAnsi="Palatino Linotype" w:cs="Arial"/>
          <w:color w:val="000000" w:themeColor="text1"/>
          <w:lang w:val="es-ES"/>
        </w:rPr>
        <w:t>pero no fue así.</w:t>
      </w:r>
    </w:p>
    <w:p w14:paraId="4DFDD3BD" w14:textId="77777777" w:rsidR="00E514ED" w:rsidRPr="00890499" w:rsidRDefault="00E514ED" w:rsidP="00E514ED">
      <w:pPr>
        <w:pStyle w:val="Prrafodelista"/>
        <w:rPr>
          <w:rFonts w:ascii="Palatino Linotype" w:eastAsia="Calibri" w:hAnsi="Palatino Linotype" w:cs="Arial"/>
          <w:color w:val="000000" w:themeColor="text1"/>
          <w:lang w:val="es-ES"/>
        </w:rPr>
      </w:pPr>
    </w:p>
    <w:p w14:paraId="2B0D9A00" w14:textId="63BE68D0" w:rsidR="00B31DE6" w:rsidRPr="00890499" w:rsidRDefault="00537B8B"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Se</w:t>
      </w:r>
      <w:r w:rsidR="00055C7E" w:rsidRPr="00890499">
        <w:rPr>
          <w:rFonts w:ascii="Palatino Linotype" w:eastAsia="Calibri" w:hAnsi="Palatino Linotype" w:cs="Arial"/>
          <w:color w:val="000000" w:themeColor="text1"/>
          <w:lang w:val="es-ES"/>
        </w:rPr>
        <w:t xml:space="preserve"> advierte</w:t>
      </w:r>
      <w:r w:rsidR="00B31DE6" w:rsidRPr="00890499">
        <w:rPr>
          <w:rFonts w:ascii="Palatino Linotype" w:eastAsia="Calibri" w:hAnsi="Palatino Linotype" w:cs="Arial"/>
          <w:color w:val="000000" w:themeColor="text1"/>
          <w:lang w:val="es-ES"/>
        </w:rPr>
        <w:t xml:space="preserve"> que, si bien la documental emitida por el </w:t>
      </w:r>
      <w:r w:rsidR="00B31DE6" w:rsidRPr="00890499">
        <w:rPr>
          <w:rFonts w:ascii="Palatino Linotype" w:eastAsia="Calibri" w:hAnsi="Palatino Linotype" w:cs="Arial"/>
          <w:b/>
          <w:color w:val="000000" w:themeColor="text1"/>
          <w:lang w:val="es-ES"/>
        </w:rPr>
        <w:t>SUJETO OBLIGADO</w:t>
      </w:r>
      <w:r w:rsidR="00B31DE6" w:rsidRPr="00890499">
        <w:rPr>
          <w:rFonts w:ascii="Palatino Linotype" w:eastAsia="Calibri" w:hAnsi="Palatino Linotype" w:cs="Arial"/>
          <w:color w:val="000000" w:themeColor="text1"/>
          <w:lang w:val="es-ES"/>
        </w:rPr>
        <w:t xml:space="preserve"> </w:t>
      </w:r>
      <w:r w:rsidR="00055C7E" w:rsidRPr="00890499">
        <w:rPr>
          <w:rFonts w:ascii="Palatino Linotype" w:eastAsia="Calibri" w:hAnsi="Palatino Linotype" w:cs="Arial"/>
          <w:color w:val="000000" w:themeColor="text1"/>
          <w:lang w:val="es-ES"/>
        </w:rPr>
        <w:t>no colmó</w:t>
      </w:r>
      <w:r w:rsidR="00B31DE6" w:rsidRPr="00890499">
        <w:rPr>
          <w:rFonts w:ascii="Palatino Linotype" w:eastAsia="Calibri" w:hAnsi="Palatino Linotype" w:cs="Arial"/>
          <w:color w:val="000000" w:themeColor="text1"/>
          <w:lang w:val="es-ES"/>
        </w:rPr>
        <w:t xml:space="preserve"> lo solicitado, se estima que </w:t>
      </w:r>
      <w:r w:rsidR="00055C7E" w:rsidRPr="00890499">
        <w:rPr>
          <w:rFonts w:ascii="Palatino Linotype" w:hAnsi="Palatino Linotype" w:cs="Arial"/>
        </w:rPr>
        <w:t xml:space="preserve">conforme a la respuesta proporcionada se da por hecho que </w:t>
      </w:r>
      <w:r w:rsidR="00F5693F" w:rsidRPr="00890499">
        <w:rPr>
          <w:rFonts w:ascii="Palatino Linotype" w:hAnsi="Palatino Linotype" w:cs="Arial"/>
        </w:rPr>
        <w:t xml:space="preserve">éste </w:t>
      </w:r>
      <w:r w:rsidR="00055C7E" w:rsidRPr="00890499">
        <w:rPr>
          <w:rFonts w:ascii="Palatino Linotype" w:hAnsi="Palatino Linotype" w:cs="Arial"/>
        </w:rPr>
        <w:t>cuenta con la información requerida por el particular</w:t>
      </w:r>
      <w:r w:rsidR="00F5693F" w:rsidRPr="00890499">
        <w:rPr>
          <w:rFonts w:ascii="Palatino Linotype" w:hAnsi="Palatino Linotype" w:cs="Arial"/>
        </w:rPr>
        <w:t xml:space="preserve">, toda vez que en el oficio proporcionado señalo textualmente lo siguiente: </w:t>
      </w:r>
      <w:r w:rsidR="00F5693F" w:rsidRPr="00890499">
        <w:rPr>
          <w:rFonts w:ascii="Palatino Linotype" w:eastAsiaTheme="minorEastAsia" w:hAnsi="Palatino Linotype" w:cs="Arial"/>
          <w:lang w:eastAsia="es-ES"/>
        </w:rPr>
        <w:t>“…</w:t>
      </w:r>
      <w:r w:rsidR="00F5693F" w:rsidRPr="00890499">
        <w:rPr>
          <w:rFonts w:ascii="Palatino Linotype" w:eastAsiaTheme="minorEastAsia" w:hAnsi="Palatino Linotype" w:cs="Arial"/>
          <w:u w:val="single"/>
          <w:lang w:eastAsia="es-ES"/>
        </w:rPr>
        <w:t>Se envía</w:t>
      </w:r>
      <w:r w:rsidR="00F5693F" w:rsidRPr="00890499">
        <w:rPr>
          <w:rFonts w:ascii="Palatino Linotype" w:eastAsiaTheme="minorEastAsia" w:hAnsi="Palatino Linotype" w:cs="Arial"/>
          <w:lang w:eastAsia="es-ES"/>
        </w:rPr>
        <w:t xml:space="preserve"> al medio señalado para recibir información y notificaciones (por SAIMEX) </w:t>
      </w:r>
      <w:r w:rsidR="00F5693F" w:rsidRPr="00890499">
        <w:rPr>
          <w:rFonts w:ascii="Palatino Linotype" w:eastAsiaTheme="minorEastAsia" w:hAnsi="Palatino Linotype" w:cs="Arial"/>
          <w:u w:val="single"/>
          <w:lang w:eastAsia="es-ES"/>
        </w:rPr>
        <w:t>la información de la Tesorería de este H. Ayuntamiento de la Paz, Estado de México, en la cual se le informa la respuesta a su requerimiento desde el ámbito de competencia de este sujeto obligado</w:t>
      </w:r>
      <w:r w:rsidR="00F5693F" w:rsidRPr="00890499">
        <w:rPr>
          <w:rFonts w:ascii="Palatino Linotype" w:eastAsiaTheme="minorEastAsia" w:hAnsi="Palatino Linotype" w:cs="Arial"/>
          <w:lang w:eastAsia="es-ES"/>
        </w:rPr>
        <w:t>…” (Sic)</w:t>
      </w:r>
    </w:p>
    <w:p w14:paraId="55CA514B" w14:textId="77777777" w:rsidR="00055C7E" w:rsidRPr="00890499" w:rsidRDefault="00055C7E" w:rsidP="00055C7E">
      <w:pPr>
        <w:pStyle w:val="Prrafodelista"/>
        <w:rPr>
          <w:rFonts w:ascii="Palatino Linotype" w:eastAsia="Calibri" w:hAnsi="Palatino Linotype" w:cs="Arial"/>
          <w:color w:val="000000" w:themeColor="text1"/>
          <w:lang w:val="es-ES"/>
        </w:rPr>
      </w:pPr>
    </w:p>
    <w:p w14:paraId="4C6B91EF" w14:textId="32F58959" w:rsidR="00055C7E" w:rsidRPr="00890499" w:rsidRDefault="00055C7E"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otro lado, es pertinente mencionar que </w:t>
      </w:r>
      <w:r w:rsidRPr="00890499">
        <w:rPr>
          <w:rFonts w:ascii="Palatino Linotype" w:eastAsia="Calibri" w:hAnsi="Palatino Linotype" w:cs="Arial"/>
          <w:bCs/>
          <w:lang w:val="es-ES"/>
        </w:rPr>
        <w:t xml:space="preserve">el </w:t>
      </w:r>
      <w:r w:rsidRPr="00890499">
        <w:rPr>
          <w:rFonts w:ascii="Palatino Linotype" w:eastAsia="Calibri" w:hAnsi="Palatino Linotype" w:cs="Arial"/>
          <w:b/>
          <w:bCs/>
          <w:lang w:val="es-ES"/>
        </w:rPr>
        <w:t>SUJETO OBLIGADO</w:t>
      </w:r>
      <w:r w:rsidRPr="00890499">
        <w:rPr>
          <w:rFonts w:ascii="Palatino Linotype" w:eastAsia="Calibri" w:hAnsi="Palatino Linotype" w:cs="Arial"/>
          <w:bCs/>
          <w:lang w:val="es-ES"/>
        </w:rPr>
        <w:t xml:space="preserve"> </w:t>
      </w:r>
      <w:r w:rsidRPr="00890499">
        <w:rPr>
          <w:rFonts w:ascii="Palatino Linotype" w:eastAsia="Calibri" w:hAnsi="Palatino Linotype" w:cs="Arial"/>
          <w:b/>
          <w:bCs/>
          <w:lang w:val="es-ES"/>
        </w:rPr>
        <w:t>no niega</w:t>
      </w:r>
      <w:r w:rsidRPr="00890499">
        <w:rPr>
          <w:rFonts w:ascii="Palatino Linotype" w:eastAsia="Calibri" w:hAnsi="Palatino Linotype" w:cs="Arial"/>
          <w:bCs/>
          <w:lang w:val="es-ES"/>
        </w:rPr>
        <w:t xml:space="preserve"> la existencia de la información solicitada, sino por el contrario, al</w:t>
      </w:r>
      <w:r w:rsidRPr="00890499">
        <w:rPr>
          <w:rFonts w:ascii="Palatino Linotype" w:hAnsi="Palatino Linotype" w:cs="Arial"/>
          <w:lang w:val="es-ES" w:eastAsia="es-MX"/>
        </w:rPr>
        <w:t xml:space="preserve"> emitir respuesta a la solicitud de acceso a la información y expedir </w:t>
      </w:r>
      <w:r w:rsidR="00537B8B" w:rsidRPr="00890499">
        <w:rPr>
          <w:rFonts w:ascii="Palatino Linotype" w:hAnsi="Palatino Linotype" w:cs="Arial"/>
          <w:lang w:val="es-ES" w:eastAsia="es-MX"/>
        </w:rPr>
        <w:t>un</w:t>
      </w:r>
      <w:r w:rsidR="00F5693F" w:rsidRPr="00890499">
        <w:rPr>
          <w:rFonts w:ascii="Palatino Linotype" w:hAnsi="Palatino Linotype" w:cs="Arial"/>
          <w:lang w:val="es-ES" w:eastAsia="es-MX"/>
        </w:rPr>
        <w:t xml:space="preserve"> documento</w:t>
      </w:r>
      <w:r w:rsidRPr="00890499">
        <w:rPr>
          <w:rFonts w:ascii="Palatino Linotype" w:hAnsi="Palatino Linotype" w:cs="Arial"/>
          <w:lang w:val="es-ES" w:eastAsia="es-MX"/>
        </w:rPr>
        <w:t xml:space="preserve"> para atender el requerimiento, con ello asevera su existencia, por lo que el estudio de la naturaleza jurídica de la información solicitada, en el caso concreto, se obvia.</w:t>
      </w:r>
    </w:p>
    <w:p w14:paraId="0DE0C8E0" w14:textId="77777777" w:rsidR="00B31DE6" w:rsidRPr="00890499" w:rsidRDefault="00B31DE6" w:rsidP="00055C7E">
      <w:pPr>
        <w:rPr>
          <w:rFonts w:ascii="Palatino Linotype" w:eastAsia="Calibri" w:hAnsi="Palatino Linotype" w:cs="Arial"/>
          <w:color w:val="000000" w:themeColor="text1"/>
          <w:lang w:val="es-ES"/>
        </w:rPr>
      </w:pPr>
    </w:p>
    <w:p w14:paraId="0E73918C" w14:textId="1CFFA34A" w:rsidR="00580B90" w:rsidRPr="00890499" w:rsidRDefault="00055C7E"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Ahora bien</w:t>
      </w:r>
      <w:r w:rsidR="00580B90" w:rsidRPr="00890499">
        <w:rPr>
          <w:rFonts w:ascii="Palatino Linotype" w:eastAsia="Calibri" w:hAnsi="Palatino Linotype" w:cs="Arial"/>
          <w:color w:val="000000" w:themeColor="text1"/>
          <w:lang w:val="es-ES"/>
        </w:rPr>
        <w:t>,</w:t>
      </w:r>
      <w:r w:rsidR="00646D95" w:rsidRPr="00890499">
        <w:rPr>
          <w:rFonts w:ascii="Palatino Linotype" w:eastAsia="Calibri" w:hAnsi="Palatino Linotype" w:cs="Arial"/>
          <w:color w:val="000000" w:themeColor="text1"/>
          <w:lang w:val="es-ES"/>
        </w:rPr>
        <w:t xml:space="preserve"> </w:t>
      </w:r>
      <w:r w:rsidR="00646D95" w:rsidRPr="00890499">
        <w:rPr>
          <w:rFonts w:ascii="Palatino Linotype" w:hAnsi="Palatino Linotype"/>
        </w:rPr>
        <w:t xml:space="preserve">el </w:t>
      </w:r>
      <w:r w:rsidR="00666CA4" w:rsidRPr="00890499">
        <w:rPr>
          <w:rFonts w:ascii="Palatino Linotype" w:hAnsi="Palatino Linotype"/>
          <w:b/>
        </w:rPr>
        <w:t>SUJETO OBLIGADO</w:t>
      </w:r>
      <w:r w:rsidR="00646D95" w:rsidRPr="00890499">
        <w:rPr>
          <w:rFonts w:ascii="Palatino Linotype" w:hAnsi="Palatino Linotype"/>
        </w:rPr>
        <w:t xml:space="preserve"> </w:t>
      </w:r>
      <w:r w:rsidR="00F5693F" w:rsidRPr="00890499">
        <w:rPr>
          <w:rFonts w:ascii="Palatino Linotype" w:hAnsi="Palatino Linotype"/>
        </w:rPr>
        <w:t>no</w:t>
      </w:r>
      <w:r w:rsidR="00646D95" w:rsidRPr="00890499">
        <w:rPr>
          <w:rFonts w:ascii="Palatino Linotype" w:hAnsi="Palatino Linotype"/>
        </w:rPr>
        <w:t xml:space="preserve"> pro</w:t>
      </w:r>
      <w:r w:rsidR="00F5693F" w:rsidRPr="00890499">
        <w:rPr>
          <w:rFonts w:ascii="Palatino Linotype" w:hAnsi="Palatino Linotype"/>
        </w:rPr>
        <w:t>porcionó el</w:t>
      </w:r>
      <w:r w:rsidR="00E514ED" w:rsidRPr="00890499">
        <w:rPr>
          <w:rFonts w:ascii="Palatino Linotype" w:hAnsi="Palatino Linotype"/>
        </w:rPr>
        <w:t xml:space="preserve"> o los </w:t>
      </w:r>
      <w:r w:rsidR="00F5693F" w:rsidRPr="00890499">
        <w:rPr>
          <w:rFonts w:ascii="Palatino Linotype" w:hAnsi="Palatino Linotype"/>
        </w:rPr>
        <w:t>documento</w:t>
      </w:r>
      <w:r w:rsidR="00E514ED" w:rsidRPr="00890499">
        <w:rPr>
          <w:rFonts w:ascii="Palatino Linotype" w:hAnsi="Palatino Linotype"/>
        </w:rPr>
        <w:t>s en los</w:t>
      </w:r>
      <w:r w:rsidR="00F5693F" w:rsidRPr="00890499">
        <w:rPr>
          <w:rFonts w:ascii="Palatino Linotype" w:hAnsi="Palatino Linotype"/>
        </w:rPr>
        <w:t xml:space="preserve"> que consta la inf</w:t>
      </w:r>
      <w:r w:rsidR="00646D95" w:rsidRPr="00890499">
        <w:rPr>
          <w:rFonts w:ascii="Palatino Linotype" w:hAnsi="Palatino Linotype"/>
        </w:rPr>
        <w:t>o</w:t>
      </w:r>
      <w:r w:rsidR="00F5693F" w:rsidRPr="00890499">
        <w:rPr>
          <w:rFonts w:ascii="Palatino Linotype" w:hAnsi="Palatino Linotype"/>
        </w:rPr>
        <w:t>r</w:t>
      </w:r>
      <w:r w:rsidR="00646D95" w:rsidRPr="00890499">
        <w:rPr>
          <w:rFonts w:ascii="Palatino Linotype" w:hAnsi="Palatino Linotype"/>
        </w:rPr>
        <w:t xml:space="preserve">mación referente al </w:t>
      </w:r>
      <w:r w:rsidR="00646D95" w:rsidRPr="00890499">
        <w:rPr>
          <w:rFonts w:ascii="Palatino Linotype" w:hAnsi="Palatino Linotype"/>
          <w:i/>
        </w:rPr>
        <w:t xml:space="preserve">nombre, sueldo y prestaciones de los Asesores de </w:t>
      </w:r>
      <w:r w:rsidR="00580B90" w:rsidRPr="00890499">
        <w:rPr>
          <w:rFonts w:ascii="Palatino Linotype" w:hAnsi="Palatino Linotype"/>
          <w:i/>
        </w:rPr>
        <w:t>Presidencia</w:t>
      </w:r>
      <w:r w:rsidR="00F5693F" w:rsidRPr="00890499">
        <w:rPr>
          <w:rFonts w:ascii="Palatino Linotype" w:hAnsi="Palatino Linotype"/>
        </w:rPr>
        <w:t xml:space="preserve">; razón por la cual es preciso mencionar </w:t>
      </w:r>
      <w:r w:rsidR="00646D95" w:rsidRPr="00890499">
        <w:rPr>
          <w:rFonts w:ascii="Palatino Linotype" w:hAnsi="Palatino Linotype"/>
        </w:rPr>
        <w:t xml:space="preserve">lo establecido en </w:t>
      </w:r>
      <w:r w:rsidR="00646D95" w:rsidRPr="00890499">
        <w:rPr>
          <w:sz w:val="25"/>
          <w:szCs w:val="25"/>
        </w:rPr>
        <w:t xml:space="preserve">la </w:t>
      </w:r>
      <w:r w:rsidR="00646D95" w:rsidRPr="00890499">
        <w:rPr>
          <w:rFonts w:ascii="Palatino Linotype" w:hAnsi="Palatino Linotype"/>
        </w:rPr>
        <w:t>Ley del Trabajo de los Servidores Públicos del Estado y Municipios</w:t>
      </w:r>
      <w:r w:rsidR="00646D95" w:rsidRPr="00890499">
        <w:rPr>
          <w:rFonts w:ascii="Palatino Linotype" w:eastAsia="Calibri" w:hAnsi="Palatino Linotype" w:cs="Arial"/>
        </w:rPr>
        <w:t>,</w:t>
      </w:r>
      <w:r w:rsidR="00F5693F" w:rsidRPr="00890499">
        <w:rPr>
          <w:rFonts w:ascii="Palatino Linotype" w:hAnsi="Palatino Linotype"/>
        </w:rPr>
        <w:t xml:space="preserve"> que a la letra señala</w:t>
      </w:r>
      <w:r w:rsidR="00646D95" w:rsidRPr="00890499">
        <w:rPr>
          <w:rFonts w:ascii="Palatino Linotype" w:hAnsi="Palatino Linotype"/>
        </w:rPr>
        <w:t>:</w:t>
      </w:r>
    </w:p>
    <w:p w14:paraId="6D489F53" w14:textId="6872F087" w:rsidR="00580B90" w:rsidRPr="00890499" w:rsidRDefault="00580B90" w:rsidP="00F5693F">
      <w:pPr>
        <w:widowControl w:val="0"/>
        <w:spacing w:before="120" w:after="120" w:line="276" w:lineRule="auto"/>
        <w:ind w:left="851" w:right="851"/>
        <w:jc w:val="both"/>
        <w:rPr>
          <w:rFonts w:ascii="Palatino Linotype" w:hAnsi="Palatino Linotype"/>
          <w:i/>
          <w:sz w:val="22"/>
          <w:szCs w:val="22"/>
        </w:rPr>
      </w:pPr>
      <w:r w:rsidRPr="00890499">
        <w:rPr>
          <w:rFonts w:ascii="Palatino Linotype" w:hAnsi="Palatino Linotype"/>
          <w:b/>
          <w:i/>
          <w:sz w:val="22"/>
        </w:rPr>
        <w:t>“</w:t>
      </w:r>
      <w:r w:rsidR="00E514ED" w:rsidRPr="00890499">
        <w:rPr>
          <w:rFonts w:ascii="Palatino Linotype" w:hAnsi="Palatino Linotype"/>
          <w:b/>
          <w:i/>
          <w:sz w:val="22"/>
        </w:rPr>
        <w:t>Artículo</w:t>
      </w:r>
      <w:r w:rsidRPr="00890499">
        <w:rPr>
          <w:rFonts w:ascii="Palatino Linotype" w:hAnsi="Palatino Linotype"/>
          <w:b/>
          <w:i/>
          <w:sz w:val="22"/>
        </w:rPr>
        <w:t xml:space="preserve"> 5</w:t>
      </w:r>
      <w:r w:rsidRPr="00890499">
        <w:rPr>
          <w:rFonts w:ascii="Palatino Linotype" w:hAnsi="Palatino Linotype"/>
          <w:i/>
          <w:sz w:val="22"/>
        </w:rPr>
        <w:t xml:space="preserve">.- La relación de trabajo entre las instituciones públicas y sus </w:t>
      </w:r>
      <w:r w:rsidRPr="00890499">
        <w:rPr>
          <w:rFonts w:ascii="Palatino Linotype" w:hAnsi="Palatino Linotype"/>
          <w:i/>
          <w:sz w:val="22"/>
        </w:rPr>
        <w:lastRenderedPageBreak/>
        <w:t xml:space="preserve">servidores públicos se entiende establecida mediante nombramiento, formato único de movimiento de personal, contrato o por cualquier otro acto que tenga como consecuencia la prestación personal subordinada del servicio y la percepción de </w:t>
      </w:r>
      <w:r w:rsidRPr="00890499">
        <w:rPr>
          <w:rFonts w:ascii="Palatino Linotype" w:hAnsi="Palatino Linotype"/>
          <w:i/>
          <w:sz w:val="22"/>
          <w:szCs w:val="22"/>
        </w:rPr>
        <w:t xml:space="preserve">un </w:t>
      </w:r>
      <w:r w:rsidRPr="00890499">
        <w:rPr>
          <w:rFonts w:ascii="Palatino Linotype" w:hAnsi="Palatino Linotype"/>
          <w:b/>
          <w:i/>
          <w:sz w:val="22"/>
          <w:szCs w:val="22"/>
        </w:rPr>
        <w:t>sueldo.</w:t>
      </w:r>
      <w:r w:rsidRPr="00890499">
        <w:rPr>
          <w:rFonts w:ascii="Palatino Linotype" w:hAnsi="Palatino Linotype"/>
          <w:i/>
          <w:sz w:val="22"/>
          <w:szCs w:val="22"/>
        </w:rPr>
        <w:t xml:space="preserve"> </w:t>
      </w:r>
    </w:p>
    <w:p w14:paraId="2DCC15C9" w14:textId="74FBE29E" w:rsidR="00580B90" w:rsidRPr="00890499" w:rsidRDefault="00580B90" w:rsidP="00F5693F">
      <w:pPr>
        <w:widowControl w:val="0"/>
        <w:spacing w:before="120" w:after="120" w:line="276" w:lineRule="auto"/>
        <w:ind w:left="851" w:right="851"/>
        <w:jc w:val="both"/>
        <w:rPr>
          <w:rFonts w:ascii="Palatino Linotype" w:hAnsi="Palatino Linotype"/>
          <w:i/>
          <w:sz w:val="22"/>
          <w:szCs w:val="22"/>
        </w:rPr>
      </w:pPr>
      <w:r w:rsidRPr="00890499">
        <w:rPr>
          <w:rFonts w:ascii="Palatino Linotype" w:hAnsi="Palatino Linotype"/>
          <w:b/>
          <w:i/>
          <w:sz w:val="22"/>
          <w:szCs w:val="22"/>
        </w:rPr>
        <w:t>A</w:t>
      </w:r>
      <w:r w:rsidR="00993FFB" w:rsidRPr="00890499">
        <w:rPr>
          <w:rFonts w:ascii="Palatino Linotype" w:hAnsi="Palatino Linotype"/>
          <w:b/>
          <w:i/>
          <w:sz w:val="22"/>
          <w:szCs w:val="22"/>
        </w:rPr>
        <w:t>rtículo</w:t>
      </w:r>
      <w:r w:rsidRPr="00890499">
        <w:rPr>
          <w:rFonts w:ascii="Palatino Linotype" w:hAnsi="Palatino Linotype"/>
          <w:b/>
          <w:i/>
          <w:sz w:val="22"/>
          <w:szCs w:val="22"/>
        </w:rPr>
        <w:t xml:space="preserve"> 6.</w:t>
      </w:r>
      <w:r w:rsidRPr="00890499">
        <w:rPr>
          <w:rFonts w:ascii="Palatino Linotype" w:hAnsi="Palatino Linotype"/>
          <w:i/>
          <w:sz w:val="22"/>
          <w:szCs w:val="22"/>
        </w:rPr>
        <w:t xml:space="preserve"> </w:t>
      </w:r>
      <w:r w:rsidRPr="00890499">
        <w:rPr>
          <w:rFonts w:ascii="Palatino Linotype" w:hAnsi="Palatino Linotype"/>
          <w:b/>
          <w:i/>
          <w:sz w:val="22"/>
          <w:szCs w:val="22"/>
        </w:rPr>
        <w:t>Los servidores públicos se clasifican en generales y de confianza,</w:t>
      </w:r>
      <w:r w:rsidRPr="00890499">
        <w:rPr>
          <w:rFonts w:ascii="Palatino Linotype" w:hAnsi="Palatino Linotype"/>
          <w:i/>
          <w:sz w:val="22"/>
          <w:szCs w:val="22"/>
        </w:rPr>
        <w:t xml:space="preserve"> los cuales, de acuerdo con la duración de sus relaciones de trabajo pueden ser: por tiempo u obra determinados o por tiempo indeterminado. </w:t>
      </w:r>
    </w:p>
    <w:p w14:paraId="25D2EA21" w14:textId="56BE7EBB" w:rsidR="00580B90" w:rsidRPr="00890499" w:rsidRDefault="00580B90" w:rsidP="00F5693F">
      <w:pPr>
        <w:widowControl w:val="0"/>
        <w:spacing w:before="120" w:after="120" w:line="276" w:lineRule="auto"/>
        <w:ind w:left="851" w:right="851"/>
        <w:jc w:val="both"/>
        <w:rPr>
          <w:rFonts w:ascii="Palatino Linotype" w:hAnsi="Palatino Linotype"/>
          <w:i/>
          <w:sz w:val="22"/>
          <w:szCs w:val="22"/>
        </w:rPr>
      </w:pPr>
      <w:r w:rsidRPr="00890499">
        <w:rPr>
          <w:rFonts w:ascii="Palatino Linotype" w:hAnsi="Palatino Linotype"/>
          <w:b/>
          <w:i/>
          <w:sz w:val="22"/>
          <w:szCs w:val="22"/>
        </w:rPr>
        <w:t>A</w:t>
      </w:r>
      <w:r w:rsidR="00993FFB" w:rsidRPr="00890499">
        <w:rPr>
          <w:rFonts w:ascii="Palatino Linotype" w:hAnsi="Palatino Linotype"/>
          <w:b/>
          <w:i/>
          <w:sz w:val="22"/>
          <w:szCs w:val="22"/>
        </w:rPr>
        <w:t>rtículo</w:t>
      </w:r>
      <w:r w:rsidRPr="00890499">
        <w:rPr>
          <w:rFonts w:ascii="Palatino Linotype" w:hAnsi="Palatino Linotype"/>
          <w:b/>
          <w:i/>
          <w:sz w:val="22"/>
          <w:szCs w:val="22"/>
        </w:rPr>
        <w:t xml:space="preserve"> 8.</w:t>
      </w:r>
      <w:r w:rsidRPr="00890499">
        <w:rPr>
          <w:rFonts w:ascii="Palatino Linotype" w:hAnsi="Palatino Linotype"/>
          <w:i/>
          <w:sz w:val="22"/>
          <w:szCs w:val="22"/>
        </w:rPr>
        <w:t xml:space="preserve"> Se entiende por servidores públicos de confianza: </w:t>
      </w:r>
    </w:p>
    <w:p w14:paraId="276CADFC" w14:textId="77777777"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sz w:val="22"/>
        </w:rPr>
        <w:t>I</w:t>
      </w:r>
      <w:r w:rsidRPr="00890499">
        <w:rPr>
          <w:rFonts w:ascii="Palatino Linotype" w:hAnsi="Palatino Linotype"/>
          <w:i/>
          <w:sz w:val="22"/>
        </w:rPr>
        <w:t xml:space="preserve">. </w:t>
      </w:r>
      <w:r w:rsidRPr="00890499">
        <w:rPr>
          <w:rFonts w:ascii="Palatino Linotype" w:hAnsi="Palatino Linotype"/>
          <w:b/>
          <w:i/>
          <w:sz w:val="22"/>
        </w:rPr>
        <w:t>Aquéllos cuyo nombramiento o ejercicio del cargo requiera de la intervención directa del titular de la institución pública</w:t>
      </w:r>
      <w:r w:rsidRPr="00890499">
        <w:rPr>
          <w:rFonts w:ascii="Palatino Linotype" w:hAnsi="Palatino Linotype"/>
          <w:i/>
          <w:sz w:val="22"/>
        </w:rPr>
        <w:t xml:space="preserve">, del órgano de gobierno o de los Organismos Autónomos Constitucionales; siendo atribución de éstos su nombramiento o remoción en cualquier momento; </w:t>
      </w:r>
    </w:p>
    <w:p w14:paraId="0F5B66A7" w14:textId="77777777"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i/>
          <w:sz w:val="22"/>
        </w:rPr>
        <w:t xml:space="preserve">II. Aquéllos que tengan esa calidad en razón de la naturaleza de las funciones que desempeñen y no de la designación que se dé al puesto. </w:t>
      </w:r>
    </w:p>
    <w:p w14:paraId="19AA1A9F" w14:textId="407DE0CC"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b/>
          <w:i/>
          <w:sz w:val="22"/>
        </w:rPr>
        <w:t>Son funciones de confianza</w:t>
      </w:r>
      <w:r w:rsidRPr="00890499">
        <w:rPr>
          <w:rFonts w:ascii="Palatino Linotype" w:hAnsi="Palatino Linotype"/>
          <w:i/>
          <w:sz w:val="22"/>
        </w:rPr>
        <w:t>: las de dirección, inspección, vigilancia, auditoría, fiscalización</w:t>
      </w:r>
      <w:r w:rsidRPr="00890499">
        <w:rPr>
          <w:rFonts w:ascii="Palatino Linotype" w:hAnsi="Palatino Linotype"/>
          <w:b/>
          <w:i/>
          <w:sz w:val="22"/>
        </w:rPr>
        <w:t>, asesoría</w:t>
      </w:r>
      <w:r w:rsidRPr="00890499">
        <w:rPr>
          <w:rFonts w:ascii="Palatino Linotype" w:hAnsi="Palatino Linotype"/>
          <w:i/>
          <w:sz w:val="22"/>
        </w:rPr>
        <w:t xml:space="preserve">, procuración y administración de justicia y de protección civil, </w:t>
      </w:r>
      <w:r w:rsidRPr="00890499">
        <w:rPr>
          <w:rFonts w:ascii="Palatino Linotype" w:hAnsi="Palatino Linotype"/>
          <w:bCs/>
          <w:i/>
          <w:sz w:val="22"/>
        </w:rPr>
        <w:t>así como las que se relacionen con la representación directa de los titulares de las instituciones públicas o dependencias</w:t>
      </w:r>
      <w:r w:rsidRPr="00890499">
        <w:rPr>
          <w:rFonts w:ascii="Palatino Linotype" w:hAnsi="Palatino Linotype"/>
          <w:i/>
          <w:sz w:val="22"/>
        </w:rPr>
        <w:t xml:space="preserve">, con el manejo de recursos, las que realicen los auxiliares directos, </w:t>
      </w:r>
      <w:r w:rsidRPr="00890499">
        <w:rPr>
          <w:rFonts w:ascii="Palatino Linotype" w:hAnsi="Palatino Linotype"/>
          <w:b/>
          <w:i/>
          <w:sz w:val="22"/>
        </w:rPr>
        <w:t xml:space="preserve">asesores, </w:t>
      </w:r>
      <w:r w:rsidRPr="00890499">
        <w:rPr>
          <w:rFonts w:ascii="Palatino Linotype" w:hAnsi="Palatino Linotype"/>
          <w:bCs/>
          <w:i/>
          <w:sz w:val="22"/>
        </w:rPr>
        <w:t>secretarios particulares</w:t>
      </w:r>
      <w:r w:rsidRPr="00890499">
        <w:rPr>
          <w:rFonts w:ascii="Palatino Linotype" w:hAnsi="Palatino Linotype"/>
          <w:i/>
          <w:sz w:val="22"/>
        </w:rPr>
        <w:t xml:space="preserve">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4C911F08" w14:textId="6B8B9911" w:rsidR="00580B90" w:rsidRPr="00890499" w:rsidRDefault="00580B90" w:rsidP="00F5693F">
      <w:pPr>
        <w:widowControl w:val="0"/>
        <w:spacing w:before="120" w:after="120" w:line="276" w:lineRule="auto"/>
        <w:ind w:left="851" w:right="851"/>
        <w:jc w:val="both"/>
        <w:rPr>
          <w:rFonts w:ascii="Palatino Linotype" w:hAnsi="Palatino Linotype"/>
          <w:b/>
          <w:i/>
          <w:sz w:val="22"/>
        </w:rPr>
      </w:pPr>
      <w:r w:rsidRPr="00890499">
        <w:rPr>
          <w:rFonts w:ascii="Palatino Linotype" w:hAnsi="Palatino Linotype"/>
          <w:b/>
          <w:i/>
          <w:sz w:val="22"/>
        </w:rPr>
        <w:t>(…)</w:t>
      </w:r>
    </w:p>
    <w:p w14:paraId="12EC62F5" w14:textId="513CE9A0"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b/>
          <w:i/>
          <w:sz w:val="22"/>
        </w:rPr>
        <w:t>A</w:t>
      </w:r>
      <w:r w:rsidR="00993FFB" w:rsidRPr="00890499">
        <w:rPr>
          <w:rFonts w:ascii="Palatino Linotype" w:hAnsi="Palatino Linotype"/>
          <w:b/>
          <w:i/>
          <w:sz w:val="22"/>
        </w:rPr>
        <w:t>rtículo</w:t>
      </w:r>
      <w:r w:rsidRPr="00890499">
        <w:rPr>
          <w:rFonts w:ascii="Palatino Linotype" w:hAnsi="Palatino Linotype"/>
          <w:b/>
          <w:i/>
          <w:sz w:val="22"/>
        </w:rPr>
        <w:t xml:space="preserve"> 9</w:t>
      </w:r>
      <w:r w:rsidRPr="00890499">
        <w:rPr>
          <w:rFonts w:ascii="Palatino Linotype" w:hAnsi="Palatino Linotype"/>
          <w:i/>
          <w:sz w:val="22"/>
        </w:rPr>
        <w:t xml:space="preserve">. Para los efectos del artículo anterior y la debida calificación de puestos de confianza, se entenderán como funciones de: </w:t>
      </w:r>
    </w:p>
    <w:p w14:paraId="5367EA53" w14:textId="5E63E7C6"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i/>
          <w:sz w:val="22"/>
        </w:rPr>
        <w:t xml:space="preserve">(…) </w:t>
      </w:r>
    </w:p>
    <w:p w14:paraId="54954EEA" w14:textId="77777777"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b/>
          <w:i/>
          <w:sz w:val="22"/>
        </w:rPr>
        <w:t>III. Asesoría</w:t>
      </w:r>
      <w:r w:rsidRPr="00890499">
        <w:rPr>
          <w:rFonts w:ascii="Palatino Linotype" w:hAnsi="Palatino Linotype"/>
          <w:i/>
          <w:sz w:val="22"/>
        </w:rPr>
        <w:t xml:space="preserve">, </w:t>
      </w:r>
      <w:r w:rsidRPr="00890499">
        <w:rPr>
          <w:rFonts w:ascii="Palatino Linotype" w:hAnsi="Palatino Linotype"/>
          <w:b/>
          <w:i/>
          <w:sz w:val="22"/>
        </w:rPr>
        <w:t>la asistencia técnica o profesional que se brinde mediante consejos, opiniones o dictámenes, a los titulares de las instituciones públicas o de sus dependencias y unidades administrativas;</w:t>
      </w:r>
      <w:r w:rsidRPr="00890499">
        <w:rPr>
          <w:rFonts w:ascii="Palatino Linotype" w:hAnsi="Palatino Linotype"/>
          <w:i/>
          <w:sz w:val="22"/>
        </w:rPr>
        <w:t xml:space="preserve"> </w:t>
      </w:r>
    </w:p>
    <w:p w14:paraId="1A7318F5" w14:textId="15ECB849" w:rsidR="00580B90" w:rsidRPr="00890499" w:rsidRDefault="00580B90" w:rsidP="00F5693F">
      <w:pPr>
        <w:widowControl w:val="0"/>
        <w:spacing w:before="120" w:after="120" w:line="276" w:lineRule="auto"/>
        <w:ind w:left="851" w:right="851"/>
        <w:jc w:val="both"/>
        <w:rPr>
          <w:rFonts w:ascii="Palatino Linotype" w:hAnsi="Palatino Linotype"/>
          <w:i/>
          <w:sz w:val="22"/>
        </w:rPr>
      </w:pPr>
      <w:r w:rsidRPr="00890499">
        <w:rPr>
          <w:rFonts w:ascii="Palatino Linotype" w:hAnsi="Palatino Linotype"/>
          <w:i/>
          <w:sz w:val="22"/>
        </w:rPr>
        <w:lastRenderedPageBreak/>
        <w:t>(…)”</w:t>
      </w:r>
    </w:p>
    <w:p w14:paraId="311FBDC5" w14:textId="77777777" w:rsidR="00993FFB" w:rsidRPr="00890499" w:rsidRDefault="00993FFB" w:rsidP="00993FFB">
      <w:pPr>
        <w:spacing w:line="360" w:lineRule="auto"/>
        <w:ind w:left="567" w:right="567"/>
        <w:jc w:val="both"/>
        <w:rPr>
          <w:rFonts w:ascii="Palatino Linotype" w:hAnsi="Palatino Linotype"/>
          <w:i/>
          <w:sz w:val="22"/>
        </w:rPr>
      </w:pPr>
      <w:r w:rsidRPr="00890499">
        <w:rPr>
          <w:rFonts w:ascii="Palatino Linotype" w:hAnsi="Palatino Linotype"/>
          <w:i/>
          <w:sz w:val="22"/>
        </w:rPr>
        <w:t>(Énfasis añadido)</w:t>
      </w:r>
    </w:p>
    <w:p w14:paraId="2CDFC908" w14:textId="77777777" w:rsidR="00580B90" w:rsidRPr="00890499" w:rsidRDefault="00580B90" w:rsidP="00580B90">
      <w:pPr>
        <w:pStyle w:val="Prrafodelista"/>
        <w:rPr>
          <w:rFonts w:ascii="Palatino Linotype" w:eastAsia="Calibri" w:hAnsi="Palatino Linotype" w:cs="Arial"/>
          <w:color w:val="000000" w:themeColor="text1"/>
          <w:lang w:val="es-ES"/>
        </w:rPr>
      </w:pPr>
    </w:p>
    <w:p w14:paraId="0AEFCEDE" w14:textId="6F5FC4A7" w:rsidR="00580B90" w:rsidRPr="00890499" w:rsidRDefault="00580B90"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rPr>
        <w:t xml:space="preserve">De los preceptos referidos con anterioridad, se advierte que la relación de trabajo entre las instituciones públicas y sus servidores públicos, se entiende establecida mediante nombramiento, formato único de movimiento de personal y por contrato que tenga como consecuencia la prestación personal subordinada del servicio, así como la </w:t>
      </w:r>
      <w:r w:rsidRPr="00890499">
        <w:rPr>
          <w:rFonts w:ascii="Palatino Linotype" w:eastAsia="Calibri" w:hAnsi="Palatino Linotype" w:cs="Arial"/>
          <w:b/>
        </w:rPr>
        <w:t>percepción de un sueldo</w:t>
      </w:r>
      <w:r w:rsidRPr="00890499">
        <w:rPr>
          <w:rFonts w:ascii="Palatino Linotype" w:eastAsia="Calibri" w:hAnsi="Palatino Linotype" w:cs="Arial"/>
        </w:rPr>
        <w:t xml:space="preserve">. </w:t>
      </w:r>
    </w:p>
    <w:p w14:paraId="52A263AC" w14:textId="77777777" w:rsidR="00580B90" w:rsidRPr="00890499" w:rsidRDefault="00580B90" w:rsidP="00580B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08206C" w14:textId="4EA669B8" w:rsidR="00580B90" w:rsidRPr="00890499" w:rsidRDefault="00580B90"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Continuando con </w:t>
      </w:r>
      <w:r w:rsidRPr="00890499">
        <w:rPr>
          <w:rFonts w:ascii="Palatino Linotype" w:eastAsia="Calibri" w:hAnsi="Palatino Linotype" w:cs="Arial"/>
        </w:rPr>
        <w:t xml:space="preserve">el análisis de los preceptos referidos, </w:t>
      </w:r>
      <w:r w:rsidR="00666CA4" w:rsidRPr="00890499">
        <w:rPr>
          <w:rFonts w:ascii="Palatino Linotype" w:eastAsia="Calibri" w:hAnsi="Palatino Linotype" w:cs="Arial"/>
        </w:rPr>
        <w:t>es de me</w:t>
      </w:r>
      <w:r w:rsidR="007C4258" w:rsidRPr="00890499">
        <w:rPr>
          <w:rFonts w:ascii="Palatino Linotype" w:eastAsia="Calibri" w:hAnsi="Palatino Linotype" w:cs="Arial"/>
        </w:rPr>
        <w:t>n</w:t>
      </w:r>
      <w:r w:rsidR="00666CA4" w:rsidRPr="00890499">
        <w:rPr>
          <w:rFonts w:ascii="Palatino Linotype" w:eastAsia="Calibri" w:hAnsi="Palatino Linotype" w:cs="Arial"/>
        </w:rPr>
        <w:t>cionar</w:t>
      </w:r>
      <w:r w:rsidRPr="00890499">
        <w:rPr>
          <w:rFonts w:ascii="Palatino Linotype" w:eastAsia="Calibri" w:hAnsi="Palatino Linotype" w:cs="Arial"/>
        </w:rPr>
        <w:t xml:space="preserve"> que, entre los servidores públicos de confianza, se encuentran los </w:t>
      </w:r>
      <w:r w:rsidRPr="00890499">
        <w:rPr>
          <w:rFonts w:ascii="Palatino Linotype" w:eastAsia="Calibri" w:hAnsi="Palatino Linotype" w:cs="Arial"/>
          <w:b/>
        </w:rPr>
        <w:t>Asesores</w:t>
      </w:r>
      <w:r w:rsidRPr="00890499">
        <w:rPr>
          <w:rFonts w:ascii="Palatino Linotype" w:eastAsia="Calibri" w:hAnsi="Palatino Linotype" w:cs="Arial"/>
        </w:rPr>
        <w:t>, los cuales son de interés para el presente recurso, derivado que de ellos versa la solicitud de información, y mismos que tienen funciones encaminadas a la asesoría, la asistencia técnica o profesional que se brinde mediante consejos, opiniones o dictámenes, a los titulares de las instituciones públicas o de sus dependencias y unidades administrativas.</w:t>
      </w:r>
    </w:p>
    <w:p w14:paraId="6449D28E" w14:textId="77777777" w:rsidR="00666CA4" w:rsidRPr="00890499" w:rsidRDefault="00666CA4" w:rsidP="00666CA4">
      <w:pPr>
        <w:pStyle w:val="Prrafodelista"/>
        <w:rPr>
          <w:rFonts w:ascii="Palatino Linotype" w:eastAsia="Calibri" w:hAnsi="Palatino Linotype" w:cs="Arial"/>
          <w:color w:val="000000" w:themeColor="text1"/>
          <w:lang w:val="es-ES"/>
        </w:rPr>
      </w:pPr>
    </w:p>
    <w:p w14:paraId="65EFB28B" w14:textId="6F2BA44E" w:rsidR="006B61A6" w:rsidRPr="00890499" w:rsidRDefault="000B331B"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De </w:t>
      </w:r>
      <w:r w:rsidRPr="00890499">
        <w:rPr>
          <w:rFonts w:ascii="Palatino Linotype" w:eastAsia="Calibri" w:hAnsi="Palatino Linotype" w:cs="Arial"/>
        </w:rPr>
        <w:t>igual forma se establece que para el nombramiento o ejercicio del cargo de dichos servidores públicos, se requiere de la intervención directa del titular de la institución pública,</w:t>
      </w:r>
      <w:r w:rsidRPr="00890499">
        <w:rPr>
          <w:rFonts w:ascii="Arial" w:eastAsia="Calibri" w:hAnsi="Arial" w:cs="Arial"/>
          <w:color w:val="000000"/>
        </w:rPr>
        <w:t xml:space="preserve"> </w:t>
      </w:r>
      <w:r w:rsidRPr="00890499">
        <w:rPr>
          <w:rFonts w:ascii="Palatino Linotype" w:eastAsia="Calibri" w:hAnsi="Palatino Linotype" w:cs="Arial"/>
        </w:rPr>
        <w:t>siendo atribución de éstos su nombramiento o remoción en cualquier momento.</w:t>
      </w:r>
    </w:p>
    <w:p w14:paraId="44C3A189" w14:textId="77777777" w:rsidR="006B61A6" w:rsidRPr="00890499" w:rsidRDefault="006B61A6" w:rsidP="006B61A6">
      <w:pPr>
        <w:pStyle w:val="Prrafodelista"/>
        <w:rPr>
          <w:rFonts w:ascii="Palatino Linotype" w:eastAsia="Calibri" w:hAnsi="Palatino Linotype" w:cs="Arial"/>
        </w:rPr>
      </w:pPr>
    </w:p>
    <w:p w14:paraId="1CF5ECD1" w14:textId="00814F6F" w:rsidR="00BD6728" w:rsidRPr="00890499" w:rsidRDefault="00BD6728"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En este sentido, </w:t>
      </w:r>
      <w:r w:rsidRPr="00890499">
        <w:rPr>
          <w:rFonts w:ascii="Palatino Linotype" w:eastAsia="MS Mincho" w:hAnsi="Palatino Linotype"/>
        </w:rPr>
        <w:t>es import</w:t>
      </w:r>
      <w:r w:rsidR="00823022" w:rsidRPr="00890499">
        <w:rPr>
          <w:rFonts w:ascii="Palatino Linotype" w:eastAsia="MS Mincho" w:hAnsi="Palatino Linotype"/>
        </w:rPr>
        <w:t>ant</w:t>
      </w:r>
      <w:r w:rsidRPr="00890499">
        <w:rPr>
          <w:rFonts w:ascii="Palatino Linotype" w:eastAsia="MS Mincho" w:hAnsi="Palatino Linotype"/>
        </w:rPr>
        <w:t xml:space="preserve">e señalar que la Ley de Transparencia y Acceso a la Información Pública del Estado de México y Municipios, establece como </w:t>
      </w:r>
      <w:r w:rsidRPr="00890499">
        <w:rPr>
          <w:rFonts w:ascii="Palatino Linotype" w:eastAsia="Calibri" w:hAnsi="Palatino Linotype"/>
          <w:lang w:eastAsia="en-US"/>
        </w:rPr>
        <w:lastRenderedPageBreak/>
        <w:t xml:space="preserve">obligación de transparencia común para el </w:t>
      </w:r>
      <w:r w:rsidRPr="00890499">
        <w:rPr>
          <w:rFonts w:ascii="Palatino Linotype" w:eastAsia="Calibri" w:hAnsi="Palatino Linotype"/>
          <w:b/>
          <w:lang w:eastAsia="en-US"/>
        </w:rPr>
        <w:t>SUJETO OBLIGADO</w:t>
      </w:r>
      <w:r w:rsidRPr="00890499">
        <w:rPr>
          <w:rFonts w:ascii="Palatino Linotype" w:eastAsia="Calibri" w:hAnsi="Palatino Linotype"/>
          <w:lang w:eastAsia="en-US"/>
        </w:rPr>
        <w:t xml:space="preserve"> lo concerniente a las percepciones de los servidores públicos, como a continuación se señala:</w:t>
      </w:r>
    </w:p>
    <w:p w14:paraId="218ACA65" w14:textId="77777777" w:rsidR="00BD6728" w:rsidRPr="00890499" w:rsidRDefault="00BD6728" w:rsidP="00BD6728">
      <w:pPr>
        <w:pStyle w:val="Prrafodelista"/>
        <w:rPr>
          <w:rFonts w:ascii="Palatino Linotype" w:eastAsia="Calibri" w:hAnsi="Palatino Linotype" w:cs="Arial"/>
          <w:color w:val="000000" w:themeColor="text1"/>
          <w:lang w:val="es-ES"/>
        </w:rPr>
      </w:pPr>
    </w:p>
    <w:p w14:paraId="64834E92" w14:textId="77777777" w:rsidR="00BD6728" w:rsidRPr="00890499" w:rsidRDefault="00BD6728" w:rsidP="00BD67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6A14A1" w14:textId="77777777" w:rsidR="00BD6728" w:rsidRPr="00890499" w:rsidRDefault="00BD6728" w:rsidP="00BD6728">
      <w:pPr>
        <w:autoSpaceDE w:val="0"/>
        <w:autoSpaceDN w:val="0"/>
        <w:adjustRightInd w:val="0"/>
        <w:spacing w:line="360" w:lineRule="auto"/>
        <w:ind w:left="567" w:right="565"/>
        <w:jc w:val="both"/>
        <w:rPr>
          <w:rFonts w:ascii="Palatino Linotype" w:eastAsia="Calibri" w:hAnsi="Palatino Linotype" w:cs="Arial"/>
          <w:i/>
          <w:sz w:val="22"/>
          <w:szCs w:val="22"/>
          <w:lang w:eastAsia="en-US"/>
        </w:rPr>
      </w:pPr>
      <w:r w:rsidRPr="00890499">
        <w:rPr>
          <w:rFonts w:ascii="Palatino Linotype" w:eastAsia="Calibri" w:hAnsi="Palatino Linotype" w:cs="Arial"/>
          <w:b/>
          <w:i/>
          <w:sz w:val="22"/>
          <w:szCs w:val="22"/>
          <w:lang w:eastAsia="en-US"/>
        </w:rPr>
        <w:t>“Artículo 92.</w:t>
      </w:r>
      <w:r w:rsidRPr="00890499">
        <w:rPr>
          <w:rFonts w:ascii="Palatino Linotype" w:eastAsia="Calibri" w:hAnsi="Palatino Linotype" w:cs="Arial"/>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A612F2" w14:textId="77777777" w:rsidR="00BD6728" w:rsidRPr="00890499" w:rsidRDefault="00BD6728" w:rsidP="00BD6728">
      <w:pPr>
        <w:autoSpaceDE w:val="0"/>
        <w:autoSpaceDN w:val="0"/>
        <w:adjustRightInd w:val="0"/>
        <w:spacing w:line="360" w:lineRule="auto"/>
        <w:ind w:left="567" w:right="565"/>
        <w:jc w:val="both"/>
        <w:rPr>
          <w:rFonts w:ascii="Palatino Linotype" w:eastAsia="Calibri" w:hAnsi="Palatino Linotype" w:cs="Arial"/>
          <w:i/>
          <w:sz w:val="22"/>
          <w:szCs w:val="22"/>
          <w:lang w:eastAsia="en-US"/>
        </w:rPr>
      </w:pPr>
      <w:r w:rsidRPr="00890499">
        <w:rPr>
          <w:rFonts w:ascii="Palatino Linotype" w:eastAsia="Calibri" w:hAnsi="Palatino Linotype" w:cs="Arial"/>
          <w:b/>
          <w:i/>
          <w:sz w:val="22"/>
          <w:szCs w:val="22"/>
          <w:lang w:eastAsia="en-US"/>
        </w:rPr>
        <w:t>…</w:t>
      </w:r>
    </w:p>
    <w:p w14:paraId="7A319910" w14:textId="77777777" w:rsidR="00BD6728" w:rsidRPr="00890499" w:rsidRDefault="00BD6728" w:rsidP="00BD6728">
      <w:pPr>
        <w:spacing w:line="360" w:lineRule="auto"/>
        <w:ind w:left="567" w:right="565"/>
        <w:jc w:val="both"/>
        <w:rPr>
          <w:rFonts w:ascii="Palatino Linotype" w:hAnsi="Palatino Linotype"/>
          <w:i/>
          <w:sz w:val="22"/>
          <w:szCs w:val="22"/>
        </w:rPr>
      </w:pPr>
      <w:r w:rsidRPr="00890499">
        <w:rPr>
          <w:rFonts w:ascii="Palatino Linotype" w:eastAsia="Calibri" w:hAnsi="Palatino Linotype" w:cs="Arial"/>
          <w:b/>
          <w:i/>
          <w:color w:val="000000" w:themeColor="text1"/>
          <w:sz w:val="22"/>
          <w:szCs w:val="22"/>
          <w:lang w:val="es-ES"/>
        </w:rPr>
        <w:t>VIII.</w:t>
      </w:r>
      <w:r w:rsidRPr="00890499">
        <w:rPr>
          <w:rFonts w:ascii="Palatino Linotype" w:eastAsia="Calibri" w:hAnsi="Palatino Linotype" w:cs="Arial"/>
          <w:i/>
          <w:color w:val="000000" w:themeColor="text1"/>
          <w:sz w:val="22"/>
          <w:szCs w:val="22"/>
          <w:lang w:val="es-ES"/>
        </w:rPr>
        <w:t xml:space="preserve"> </w:t>
      </w:r>
      <w:r w:rsidRPr="00890499">
        <w:rPr>
          <w:rFonts w:ascii="Palatino Linotype" w:hAnsi="Palatino Linotype"/>
          <w:i/>
          <w:sz w:val="22"/>
          <w:szCs w:val="22"/>
        </w:rPr>
        <w:t xml:space="preserve">La remuneración bruta y neta de todos los servidores públicos de base o de confianza, </w:t>
      </w:r>
      <w:r w:rsidRPr="00890499">
        <w:rPr>
          <w:rFonts w:ascii="Palatino Linotype" w:hAnsi="Palatino Linotype"/>
          <w:b/>
          <w:i/>
          <w:sz w:val="22"/>
          <w:szCs w:val="22"/>
        </w:rPr>
        <w:t>de todas las percepciones</w:t>
      </w:r>
      <w:r w:rsidRPr="00890499">
        <w:rPr>
          <w:rFonts w:ascii="Palatino Linotype" w:hAnsi="Palatino Linotype"/>
          <w:i/>
          <w:sz w:val="22"/>
          <w:szCs w:val="22"/>
        </w:rPr>
        <w:t xml:space="preserve">, incluyendo </w:t>
      </w:r>
      <w:r w:rsidRPr="00890499">
        <w:rPr>
          <w:rFonts w:ascii="Palatino Linotype" w:hAnsi="Palatino Linotype"/>
          <w:b/>
          <w:i/>
          <w:sz w:val="22"/>
          <w:szCs w:val="22"/>
        </w:rPr>
        <w:t>sueldos</w:t>
      </w:r>
      <w:r w:rsidRPr="00890499">
        <w:rPr>
          <w:rFonts w:ascii="Palatino Linotype" w:hAnsi="Palatino Linotype"/>
          <w:i/>
          <w:sz w:val="22"/>
          <w:szCs w:val="22"/>
        </w:rPr>
        <w:t xml:space="preserve">, </w:t>
      </w:r>
      <w:r w:rsidRPr="00890499">
        <w:rPr>
          <w:rFonts w:ascii="Palatino Linotype" w:hAnsi="Palatino Linotype"/>
          <w:b/>
          <w:i/>
          <w:sz w:val="22"/>
          <w:szCs w:val="22"/>
        </w:rPr>
        <w:t>prestaciones</w:t>
      </w:r>
      <w:r w:rsidRPr="00890499">
        <w:rPr>
          <w:rFonts w:ascii="Palatino Linotype" w:hAnsi="Palatino Linotype"/>
          <w:i/>
          <w:sz w:val="22"/>
          <w:szCs w:val="22"/>
        </w:rPr>
        <w:t xml:space="preserve">, gratificaciones, </w:t>
      </w:r>
      <w:r w:rsidRPr="00890499">
        <w:rPr>
          <w:rFonts w:ascii="Palatino Linotype" w:hAnsi="Palatino Linotype"/>
          <w:b/>
          <w:i/>
          <w:sz w:val="22"/>
          <w:szCs w:val="22"/>
        </w:rPr>
        <w:t>primas</w:t>
      </w:r>
      <w:r w:rsidRPr="00890499">
        <w:rPr>
          <w:rFonts w:ascii="Palatino Linotype" w:hAnsi="Palatino Linotype"/>
          <w:i/>
          <w:sz w:val="22"/>
          <w:szCs w:val="22"/>
        </w:rPr>
        <w:t>, comisiones, dietas, bonos, estímulos, ingresos y sistemas de compensación</w:t>
      </w:r>
      <w:r w:rsidRPr="00890499">
        <w:rPr>
          <w:rFonts w:ascii="Palatino Linotype" w:hAnsi="Palatino Linotype"/>
          <w:b/>
          <w:i/>
          <w:sz w:val="22"/>
          <w:szCs w:val="22"/>
        </w:rPr>
        <w:t>, señalando la periodicidad de dicha remuneración</w:t>
      </w:r>
      <w:r w:rsidRPr="00890499">
        <w:rPr>
          <w:rFonts w:ascii="Palatino Linotype" w:hAnsi="Palatino Linotype"/>
          <w:i/>
          <w:sz w:val="22"/>
          <w:szCs w:val="22"/>
        </w:rPr>
        <w:t xml:space="preserve">; </w:t>
      </w:r>
    </w:p>
    <w:p w14:paraId="4C846E30" w14:textId="4DDFA25E" w:rsidR="00BD6728" w:rsidRPr="00890499" w:rsidRDefault="00BD6728" w:rsidP="00BD6728">
      <w:pPr>
        <w:autoSpaceDE w:val="0"/>
        <w:autoSpaceDN w:val="0"/>
        <w:adjustRightInd w:val="0"/>
        <w:spacing w:line="360" w:lineRule="auto"/>
        <w:ind w:left="567" w:right="567"/>
        <w:contextualSpacing/>
        <w:jc w:val="both"/>
        <w:rPr>
          <w:rFonts w:ascii="Palatino Linotype" w:eastAsia="Calibri" w:hAnsi="Palatino Linotype" w:cs="Arial"/>
          <w:i/>
          <w:sz w:val="22"/>
          <w:szCs w:val="22"/>
          <w:lang w:eastAsia="en-US"/>
        </w:rPr>
      </w:pPr>
      <w:r w:rsidRPr="00890499">
        <w:rPr>
          <w:rFonts w:ascii="Palatino Linotype" w:eastAsia="Calibri" w:hAnsi="Palatino Linotype" w:cs="Arial"/>
          <w:b/>
          <w:i/>
          <w:color w:val="000000" w:themeColor="text1"/>
          <w:sz w:val="22"/>
          <w:szCs w:val="22"/>
          <w:lang w:val="es-ES"/>
        </w:rPr>
        <w:t>…</w:t>
      </w:r>
      <w:r w:rsidRPr="00890499">
        <w:rPr>
          <w:rFonts w:ascii="Palatino Linotype" w:hAnsi="Palatino Linotype"/>
          <w:i/>
          <w:sz w:val="22"/>
          <w:szCs w:val="22"/>
        </w:rPr>
        <w:t>”</w:t>
      </w:r>
      <w:r w:rsidRPr="00890499">
        <w:rPr>
          <w:rFonts w:ascii="Palatino Linotype" w:hAnsi="Palatino Linotype"/>
          <w:i/>
          <w:sz w:val="22"/>
          <w:szCs w:val="22"/>
        </w:rPr>
        <w:br/>
      </w:r>
      <w:r w:rsidRPr="00890499">
        <w:rPr>
          <w:rFonts w:ascii="Palatino Linotype" w:eastAsia="Calibri" w:hAnsi="Palatino Linotype" w:cs="Arial"/>
          <w:i/>
          <w:sz w:val="22"/>
          <w:szCs w:val="22"/>
          <w:lang w:eastAsia="en-US"/>
        </w:rPr>
        <w:t>(Énfasis añadido)</w:t>
      </w:r>
    </w:p>
    <w:p w14:paraId="0F83FC8F" w14:textId="77777777" w:rsidR="00BD6728" w:rsidRPr="00890499" w:rsidRDefault="00BD6728" w:rsidP="00BD6728">
      <w:pPr>
        <w:pStyle w:val="Prrafodelista"/>
        <w:rPr>
          <w:rFonts w:ascii="Palatino Linotype" w:eastAsia="Calibri" w:hAnsi="Palatino Linotype" w:cs="Arial"/>
        </w:rPr>
      </w:pPr>
    </w:p>
    <w:p w14:paraId="6584DB7C" w14:textId="77777777" w:rsidR="006B61A6" w:rsidRPr="00890499" w:rsidRDefault="000B331B"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rPr>
        <w:t xml:space="preserve"> Así, advertimos que es facultad potestativa de los titulares de las instituciones públicas el </w:t>
      </w:r>
      <w:r w:rsidR="006B61A6" w:rsidRPr="00890499">
        <w:rPr>
          <w:rFonts w:ascii="Palatino Linotype" w:eastAsia="Calibri" w:hAnsi="Palatino Linotype" w:cs="Arial"/>
        </w:rPr>
        <w:t>prescindir de dichos servicios.</w:t>
      </w:r>
    </w:p>
    <w:p w14:paraId="515CAE95" w14:textId="77777777" w:rsidR="006B61A6" w:rsidRPr="00890499" w:rsidRDefault="006B61A6" w:rsidP="006B61A6">
      <w:pPr>
        <w:pStyle w:val="Prrafodelista"/>
        <w:rPr>
          <w:rFonts w:ascii="Palatino Linotype" w:eastAsia="Calibri" w:hAnsi="Palatino Linotype" w:cs="Arial"/>
        </w:rPr>
      </w:pPr>
    </w:p>
    <w:p w14:paraId="5D9A0E43" w14:textId="77777777" w:rsidR="001F5D98" w:rsidRPr="00890499" w:rsidRDefault="006B61A6"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rPr>
        <w:t xml:space="preserve">Por lo anterior, </w:t>
      </w:r>
      <w:r w:rsidR="000B331B" w:rsidRPr="00890499">
        <w:rPr>
          <w:rFonts w:ascii="Palatino Linotype" w:eastAsia="Calibri" w:hAnsi="Palatino Linotype" w:cs="Arial"/>
        </w:rPr>
        <w:t>resulta dable ordenar la entrega</w:t>
      </w:r>
      <w:r w:rsidR="00EC6C81" w:rsidRPr="00890499">
        <w:rPr>
          <w:rFonts w:ascii="Palatino Linotype" w:eastAsia="Calibri" w:hAnsi="Palatino Linotype" w:cs="Arial"/>
        </w:rPr>
        <w:t xml:space="preserve"> en versión pública de</w:t>
      </w:r>
      <w:r w:rsidR="001F5D98" w:rsidRPr="00890499">
        <w:rPr>
          <w:rFonts w:ascii="Palatino Linotype" w:eastAsia="Calibri" w:hAnsi="Palatino Linotype" w:cs="Arial"/>
        </w:rPr>
        <w:t>:</w:t>
      </w:r>
    </w:p>
    <w:p w14:paraId="742E3113" w14:textId="77777777" w:rsidR="001F5D98" w:rsidRPr="00890499" w:rsidRDefault="001F5D98" w:rsidP="001F5D9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6004AB" w14:textId="07AFCABC" w:rsidR="00646D95" w:rsidRPr="00890499" w:rsidRDefault="001F5D98" w:rsidP="00796C92">
      <w:pPr>
        <w:pStyle w:val="Prrafodelista"/>
        <w:numPr>
          <w:ilvl w:val="0"/>
          <w:numId w:val="7"/>
        </w:numPr>
        <w:spacing w:line="360" w:lineRule="auto"/>
        <w:ind w:left="567" w:right="565" w:firstLine="0"/>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Los documentos donde consten los nombres, sueldos y prestaciones de los Asesores de Presidencia, del período comprendido del seis (06) de julio de dos mil diecinueve al seis (06) de julio de dos mil veinte.</w:t>
      </w:r>
    </w:p>
    <w:p w14:paraId="1C62EE2A" w14:textId="77777777" w:rsidR="001F5D98" w:rsidRPr="00890499" w:rsidRDefault="001F5D98" w:rsidP="00646D95">
      <w:pPr>
        <w:pStyle w:val="Prrafodelista"/>
        <w:rPr>
          <w:rFonts w:ascii="Palatino Linotype" w:hAnsi="Palatino Linotype" w:cs="Arial"/>
          <w:lang w:val="es-ES" w:eastAsia="en-US"/>
        </w:rPr>
      </w:pPr>
    </w:p>
    <w:p w14:paraId="1E2775C4" w14:textId="61329700" w:rsidR="00AB69DA" w:rsidRPr="00890499" w:rsidRDefault="000B331B"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w:t>
      </w:r>
      <w:r w:rsidR="00AB69DA" w:rsidRPr="00890499">
        <w:rPr>
          <w:rFonts w:ascii="Palatino Linotype" w:eastAsia="Calibri" w:hAnsi="Palatino Linotype" w:cs="Arial"/>
          <w:color w:val="000000" w:themeColor="text1"/>
          <w:lang w:val="es-ES"/>
        </w:rPr>
        <w:t>lo que respecta al</w:t>
      </w:r>
      <w:r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b/>
          <w:color w:val="000000" w:themeColor="text1"/>
          <w:lang w:val="es-ES"/>
        </w:rPr>
        <w:t xml:space="preserve">punto 2 </w:t>
      </w:r>
      <w:r w:rsidR="007C4258" w:rsidRPr="00890499">
        <w:rPr>
          <w:rFonts w:ascii="Palatino Linotype" w:eastAsia="Calibri" w:hAnsi="Palatino Linotype" w:cs="Arial"/>
          <w:b/>
          <w:color w:val="000000" w:themeColor="text1"/>
          <w:lang w:val="es-ES"/>
        </w:rPr>
        <w:t>d</w:t>
      </w:r>
      <w:r w:rsidRPr="00890499">
        <w:rPr>
          <w:rFonts w:ascii="Palatino Linotype" w:eastAsia="Calibri" w:hAnsi="Palatino Linotype" w:cs="Arial"/>
          <w:b/>
          <w:color w:val="000000" w:themeColor="text1"/>
          <w:lang w:val="es-ES"/>
        </w:rPr>
        <w:t>el cuadro de análisis</w:t>
      </w:r>
      <w:r w:rsidRPr="00890499">
        <w:rPr>
          <w:rFonts w:ascii="Palatino Linotype" w:eastAsia="Calibri" w:hAnsi="Palatino Linotype" w:cs="Arial"/>
          <w:color w:val="000000" w:themeColor="text1"/>
          <w:lang w:val="es-ES"/>
        </w:rPr>
        <w:t xml:space="preserve">, </w:t>
      </w:r>
      <w:r w:rsidR="000F13CD" w:rsidRPr="00890499">
        <w:rPr>
          <w:rFonts w:ascii="Palatino Linotype" w:eastAsia="Calibri" w:hAnsi="Palatino Linotype" w:cs="Arial"/>
          <w:color w:val="000000" w:themeColor="text1"/>
          <w:lang w:val="es-ES"/>
        </w:rPr>
        <w:t>el particular</w:t>
      </w:r>
      <w:r w:rsidRPr="00890499">
        <w:rPr>
          <w:rFonts w:ascii="Palatino Linotype" w:eastAsia="Calibri" w:hAnsi="Palatino Linotype" w:cs="Arial"/>
          <w:color w:val="000000" w:themeColor="text1"/>
          <w:lang w:val="es-ES"/>
        </w:rPr>
        <w:t xml:space="preserve"> solicitó </w:t>
      </w:r>
      <w:r w:rsidR="00DD5CAE" w:rsidRPr="00890499">
        <w:rPr>
          <w:rFonts w:ascii="Palatino Linotype" w:eastAsia="Calibri" w:hAnsi="Palatino Linotype" w:cs="Arial"/>
          <w:color w:val="000000" w:themeColor="text1"/>
          <w:lang w:val="es-ES"/>
        </w:rPr>
        <w:t xml:space="preserve">la siguiente información: </w:t>
      </w:r>
      <w:r w:rsidR="000F13CD" w:rsidRPr="00890499">
        <w:rPr>
          <w:rFonts w:ascii="Palatino Linotype" w:hAnsi="Palatino Linotype"/>
          <w:b/>
          <w:i/>
          <w:color w:val="000000"/>
          <w:szCs w:val="22"/>
          <w:u w:val="single"/>
        </w:rPr>
        <w:t>“…</w:t>
      </w:r>
      <w:r w:rsidR="00DD5CAE" w:rsidRPr="00890499">
        <w:rPr>
          <w:rFonts w:ascii="Palatino Linotype" w:hAnsi="Palatino Linotype"/>
          <w:b/>
          <w:i/>
          <w:color w:val="000000"/>
          <w:szCs w:val="22"/>
          <w:u w:val="single"/>
        </w:rPr>
        <w:t xml:space="preserve"> saber a </w:t>
      </w:r>
      <w:proofErr w:type="spellStart"/>
      <w:r w:rsidR="00DD5CAE" w:rsidRPr="00890499">
        <w:rPr>
          <w:rFonts w:ascii="Palatino Linotype" w:hAnsi="Palatino Linotype"/>
          <w:b/>
          <w:i/>
          <w:color w:val="000000"/>
          <w:szCs w:val="22"/>
          <w:u w:val="single"/>
        </w:rPr>
        <w:t>que</w:t>
      </w:r>
      <w:proofErr w:type="spellEnd"/>
      <w:r w:rsidR="00DD5CAE" w:rsidRPr="00890499">
        <w:rPr>
          <w:rFonts w:ascii="Palatino Linotype" w:hAnsi="Palatino Linotype"/>
          <w:b/>
          <w:i/>
          <w:color w:val="000000"/>
          <w:szCs w:val="22"/>
          <w:u w:val="single"/>
        </w:rPr>
        <w:t xml:space="preserve"> institución dona su</w:t>
      </w:r>
      <w:r w:rsidR="002346D4" w:rsidRPr="00890499">
        <w:rPr>
          <w:rFonts w:ascii="Palatino Linotype" w:hAnsi="Palatino Linotype"/>
          <w:b/>
          <w:i/>
          <w:color w:val="000000"/>
          <w:szCs w:val="22"/>
          <w:u w:val="single"/>
        </w:rPr>
        <w:t xml:space="preserve"> sueldo la presidenta municipal…</w:t>
      </w:r>
      <w:r w:rsidR="00DD5CAE" w:rsidRPr="00890499">
        <w:rPr>
          <w:rFonts w:ascii="Palatino Linotype" w:hAnsi="Palatino Linotype"/>
          <w:b/>
          <w:i/>
          <w:color w:val="000000"/>
          <w:szCs w:val="22"/>
          <w:u w:val="single"/>
        </w:rPr>
        <w:t xml:space="preserve">. Así como </w:t>
      </w:r>
      <w:proofErr w:type="spellStart"/>
      <w:r w:rsidR="00DD5CAE" w:rsidRPr="00890499">
        <w:rPr>
          <w:rFonts w:ascii="Palatino Linotype" w:hAnsi="Palatino Linotype"/>
          <w:b/>
          <w:i/>
          <w:color w:val="000000"/>
          <w:szCs w:val="22"/>
          <w:u w:val="single"/>
        </w:rPr>
        <w:t>resivo</w:t>
      </w:r>
      <w:proofErr w:type="spellEnd"/>
      <w:r w:rsidR="00DD5CAE" w:rsidRPr="00890499">
        <w:rPr>
          <w:rFonts w:ascii="Palatino Linotype" w:hAnsi="Palatino Linotype"/>
          <w:b/>
          <w:i/>
          <w:color w:val="000000"/>
          <w:szCs w:val="22"/>
          <w:u w:val="single"/>
        </w:rPr>
        <w:t xml:space="preserve"> de </w:t>
      </w:r>
      <w:proofErr w:type="spellStart"/>
      <w:r w:rsidR="00DD5CAE" w:rsidRPr="00890499">
        <w:rPr>
          <w:rFonts w:ascii="Palatino Linotype" w:hAnsi="Palatino Linotype"/>
          <w:b/>
          <w:i/>
          <w:color w:val="000000"/>
          <w:szCs w:val="22"/>
          <w:u w:val="single"/>
        </w:rPr>
        <w:t>nomina</w:t>
      </w:r>
      <w:proofErr w:type="spellEnd"/>
      <w:r w:rsidR="00DD5CAE" w:rsidRPr="00890499">
        <w:rPr>
          <w:rFonts w:ascii="Palatino Linotype" w:hAnsi="Palatino Linotype"/>
          <w:b/>
          <w:i/>
          <w:color w:val="000000"/>
          <w:szCs w:val="22"/>
          <w:u w:val="single"/>
        </w:rPr>
        <w:t xml:space="preserve"> donde se ve </w:t>
      </w:r>
      <w:proofErr w:type="spellStart"/>
      <w:r w:rsidR="00DD5CAE" w:rsidRPr="00890499">
        <w:rPr>
          <w:rFonts w:ascii="Palatino Linotype" w:hAnsi="Palatino Linotype"/>
          <w:b/>
          <w:i/>
          <w:color w:val="000000"/>
          <w:szCs w:val="22"/>
          <w:u w:val="single"/>
        </w:rPr>
        <w:t>cuanto</w:t>
      </w:r>
      <w:proofErr w:type="spellEnd"/>
      <w:r w:rsidR="00DD5CAE" w:rsidRPr="00890499">
        <w:rPr>
          <w:rFonts w:ascii="Palatino Linotype" w:hAnsi="Palatino Linotype"/>
          <w:b/>
          <w:i/>
          <w:color w:val="000000"/>
          <w:szCs w:val="22"/>
          <w:u w:val="single"/>
        </w:rPr>
        <w:t xml:space="preserve"> gana y si es posible el </w:t>
      </w:r>
      <w:proofErr w:type="spellStart"/>
      <w:r w:rsidR="00DD5CAE" w:rsidRPr="00890499">
        <w:rPr>
          <w:rFonts w:ascii="Palatino Linotype" w:hAnsi="Palatino Linotype"/>
          <w:b/>
          <w:i/>
          <w:color w:val="000000"/>
          <w:szCs w:val="22"/>
          <w:u w:val="single"/>
        </w:rPr>
        <w:t>resivo</w:t>
      </w:r>
      <w:proofErr w:type="spellEnd"/>
      <w:r w:rsidR="00DD5CAE" w:rsidRPr="00890499">
        <w:rPr>
          <w:rFonts w:ascii="Palatino Linotype" w:hAnsi="Palatino Linotype"/>
          <w:b/>
          <w:i/>
          <w:color w:val="000000"/>
          <w:szCs w:val="22"/>
          <w:u w:val="single"/>
        </w:rPr>
        <w:t xml:space="preserve"> de </w:t>
      </w:r>
      <w:proofErr w:type="spellStart"/>
      <w:r w:rsidR="00DD5CAE" w:rsidRPr="00890499">
        <w:rPr>
          <w:rFonts w:ascii="Palatino Linotype" w:hAnsi="Palatino Linotype"/>
          <w:b/>
          <w:i/>
          <w:color w:val="000000"/>
          <w:szCs w:val="22"/>
          <w:u w:val="single"/>
        </w:rPr>
        <w:t>deposito</w:t>
      </w:r>
      <w:proofErr w:type="spellEnd"/>
      <w:r w:rsidR="00DD5CAE" w:rsidRPr="00890499">
        <w:rPr>
          <w:rFonts w:ascii="Palatino Linotype" w:hAnsi="Palatino Linotype"/>
          <w:b/>
          <w:i/>
          <w:color w:val="000000"/>
          <w:szCs w:val="22"/>
          <w:u w:val="single"/>
        </w:rPr>
        <w:t xml:space="preserve"> que hace la presidencia a la presidenta” (Sic)</w:t>
      </w:r>
      <w:r w:rsidR="00DD5CAE" w:rsidRPr="00890499">
        <w:rPr>
          <w:rFonts w:ascii="Palatino Linotype" w:hAnsi="Palatino Linotype"/>
          <w:color w:val="000000"/>
          <w:szCs w:val="22"/>
        </w:rPr>
        <w:t>;</w:t>
      </w:r>
      <w:r w:rsidRPr="00890499">
        <w:rPr>
          <w:rFonts w:ascii="Palatino Linotype" w:hAnsi="Palatino Linotype"/>
          <w:color w:val="000000"/>
          <w:szCs w:val="22"/>
        </w:rPr>
        <w:t xml:space="preserve"> </w:t>
      </w:r>
      <w:r w:rsidR="00273DD9" w:rsidRPr="00890499">
        <w:rPr>
          <w:rFonts w:ascii="Palatino Linotype" w:eastAsia="Calibri" w:hAnsi="Palatino Linotype" w:cs="Arial"/>
          <w:color w:val="000000" w:themeColor="text1"/>
          <w:lang w:val="es-ES"/>
        </w:rPr>
        <w:t>en respuesta</w:t>
      </w:r>
      <w:r w:rsidR="00273DD9" w:rsidRPr="00890499">
        <w:rPr>
          <w:rFonts w:ascii="Palatino Linotype" w:eastAsia="Calibri" w:hAnsi="Palatino Linotype" w:cs="Arial"/>
          <w:b/>
          <w:color w:val="000000" w:themeColor="text1"/>
          <w:lang w:val="es-ES"/>
        </w:rPr>
        <w:t xml:space="preserve"> SUJETO OBLIGADO </w:t>
      </w:r>
      <w:r w:rsidR="00273DD9" w:rsidRPr="00890499">
        <w:rPr>
          <w:rFonts w:ascii="Palatino Linotype" w:eastAsia="Calibri" w:hAnsi="Palatino Linotype" w:cs="Arial"/>
          <w:color w:val="000000" w:themeColor="text1"/>
          <w:lang w:val="es-ES"/>
        </w:rPr>
        <w:t xml:space="preserve">remitió un documento denominado </w:t>
      </w:r>
      <w:r w:rsidR="00273DD9" w:rsidRPr="00890499">
        <w:rPr>
          <w:rFonts w:ascii="Palatino Linotype" w:eastAsia="Calibri" w:hAnsi="Palatino Linotype" w:cs="Arial"/>
          <w:b/>
          <w:color w:val="000000" w:themeColor="text1"/>
          <w:lang w:val="es-ES"/>
        </w:rPr>
        <w:t>soli129.pdf</w:t>
      </w:r>
      <w:r w:rsidR="00273DD9" w:rsidRPr="00890499">
        <w:rPr>
          <w:rFonts w:ascii="Palatino Linotype" w:eastAsia="Calibri" w:hAnsi="Palatino Linotype" w:cs="Arial"/>
          <w:color w:val="000000" w:themeColor="text1"/>
          <w:lang w:val="es-ES"/>
        </w:rPr>
        <w:t>, sin embargo, este contiene un archivo en blanco</w:t>
      </w:r>
      <w:r w:rsidR="00AB69DA" w:rsidRPr="00890499">
        <w:rPr>
          <w:rFonts w:ascii="Palatino Linotype" w:eastAsia="Calibri" w:hAnsi="Palatino Linotype" w:cs="Arial"/>
          <w:color w:val="000000" w:themeColor="text1"/>
          <w:lang w:val="es-ES"/>
        </w:rPr>
        <w:t>; razón por la cual el particular se inconformó.</w:t>
      </w:r>
    </w:p>
    <w:p w14:paraId="28A65C8A" w14:textId="77777777" w:rsidR="00B614C3" w:rsidRPr="00890499" w:rsidRDefault="00B614C3" w:rsidP="00B614C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2D2899" w14:textId="30EA7FCC" w:rsidR="00E70167" w:rsidRPr="00890499" w:rsidRDefault="00B278C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Por lo tanto</w:t>
      </w:r>
      <w:r w:rsidR="00E70167" w:rsidRPr="00890499">
        <w:rPr>
          <w:rFonts w:ascii="Palatino Linotype" w:eastAsia="Calibri" w:hAnsi="Palatino Linotype" w:cs="Arial"/>
          <w:color w:val="000000" w:themeColor="text1"/>
          <w:lang w:val="es-ES"/>
        </w:rPr>
        <w:t xml:space="preserve">, el presente </w:t>
      </w:r>
      <w:r w:rsidR="00E70167" w:rsidRPr="00890499">
        <w:rPr>
          <w:rFonts w:ascii="Palatino Linotype" w:hAnsi="Palatino Linotype" w:cs="Arial"/>
          <w:lang w:val="es-ES" w:eastAsia="es-MX"/>
        </w:rPr>
        <w:t>estudio tiene por objeto determinar si el</w:t>
      </w:r>
      <w:r w:rsidR="00E70167" w:rsidRPr="00890499">
        <w:rPr>
          <w:rFonts w:ascii="Palatino Linotype" w:hAnsi="Palatino Linotype" w:cs="Arial"/>
          <w:b/>
          <w:lang w:val="es-ES" w:eastAsia="es-MX"/>
        </w:rPr>
        <w:t xml:space="preserve"> SUJETO OBLIGADO</w:t>
      </w:r>
      <w:r w:rsidR="00E70167" w:rsidRPr="00890499">
        <w:rPr>
          <w:rFonts w:ascii="Palatino Linotype" w:hAnsi="Palatino Linotype" w:cs="Arial"/>
          <w:lang w:val="es-ES" w:eastAsia="es-MX"/>
        </w:rPr>
        <w:t xml:space="preserve"> genera, posee o administra la información solicitada.</w:t>
      </w:r>
    </w:p>
    <w:p w14:paraId="5CE164A9" w14:textId="77777777" w:rsidR="00AC1DB0" w:rsidRPr="00890499" w:rsidRDefault="00AC1DB0" w:rsidP="00AC1D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27E9CC" w14:textId="42BC4DE3" w:rsidR="00C86022" w:rsidRPr="00890499" w:rsidRDefault="00B278C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Ahora bien</w:t>
      </w:r>
      <w:r w:rsidR="00C86022" w:rsidRPr="00890499">
        <w:rPr>
          <w:rFonts w:ascii="Palatino Linotype" w:eastAsia="Calibri" w:hAnsi="Palatino Linotype" w:cs="Arial"/>
          <w:color w:val="000000" w:themeColor="text1"/>
          <w:lang w:val="es-ES"/>
        </w:rPr>
        <w:t xml:space="preserve">, </w:t>
      </w:r>
      <w:r w:rsidR="008A21D7" w:rsidRPr="00890499">
        <w:rPr>
          <w:rFonts w:ascii="Palatino Linotype" w:eastAsia="Calibri" w:hAnsi="Palatino Linotype" w:cs="Arial"/>
          <w:color w:val="000000" w:themeColor="text1"/>
          <w:lang w:val="es-ES"/>
        </w:rPr>
        <w:t xml:space="preserve">referente a </w:t>
      </w:r>
      <w:r w:rsidR="00545D42" w:rsidRPr="00890499">
        <w:rPr>
          <w:rFonts w:ascii="Palatino Linotype" w:eastAsia="Calibri" w:hAnsi="Palatino Linotype" w:cs="Arial"/>
          <w:color w:val="000000" w:themeColor="text1"/>
          <w:lang w:val="es-ES"/>
        </w:rPr>
        <w:t>la</w:t>
      </w:r>
      <w:r w:rsidR="008A21D7" w:rsidRPr="00890499">
        <w:rPr>
          <w:rFonts w:ascii="Palatino Linotype" w:eastAsia="Calibri" w:hAnsi="Palatino Linotype" w:cs="Arial"/>
          <w:color w:val="000000" w:themeColor="text1"/>
          <w:lang w:val="es-ES"/>
        </w:rPr>
        <w:t xml:space="preserve"> </w:t>
      </w:r>
      <w:r w:rsidR="008A21D7" w:rsidRPr="00890499">
        <w:rPr>
          <w:rFonts w:ascii="Palatino Linotype" w:eastAsia="Calibri" w:hAnsi="Palatino Linotype" w:cs="Arial"/>
          <w:b/>
          <w:color w:val="000000" w:themeColor="text1"/>
          <w:u w:val="single"/>
          <w:lang w:val="es-ES"/>
        </w:rPr>
        <w:t>Institución</w:t>
      </w:r>
      <w:r w:rsidR="00545D42" w:rsidRPr="00890499">
        <w:rPr>
          <w:rFonts w:ascii="Palatino Linotype" w:eastAsia="Calibri" w:hAnsi="Palatino Linotype" w:cs="Arial"/>
          <w:b/>
          <w:color w:val="000000" w:themeColor="text1"/>
          <w:u w:val="single"/>
          <w:lang w:val="es-ES"/>
        </w:rPr>
        <w:t xml:space="preserve"> a la cual</w:t>
      </w:r>
      <w:r w:rsidR="008A21D7" w:rsidRPr="00890499">
        <w:rPr>
          <w:rFonts w:ascii="Palatino Linotype" w:eastAsia="Calibri" w:hAnsi="Palatino Linotype" w:cs="Arial"/>
          <w:b/>
          <w:color w:val="000000" w:themeColor="text1"/>
          <w:u w:val="single"/>
          <w:lang w:val="es-ES"/>
        </w:rPr>
        <w:t xml:space="preserve"> </w:t>
      </w:r>
      <w:r w:rsidR="00545D42" w:rsidRPr="00890499">
        <w:rPr>
          <w:rFonts w:ascii="Palatino Linotype" w:eastAsia="Calibri" w:hAnsi="Palatino Linotype" w:cs="Arial"/>
          <w:b/>
          <w:color w:val="000000" w:themeColor="text1"/>
          <w:u w:val="single"/>
          <w:lang w:val="es-ES"/>
        </w:rPr>
        <w:t>dona su sueldo la P</w:t>
      </w:r>
      <w:r w:rsidR="008A21D7" w:rsidRPr="00890499">
        <w:rPr>
          <w:rFonts w:ascii="Palatino Linotype" w:eastAsia="Calibri" w:hAnsi="Palatino Linotype" w:cs="Arial"/>
          <w:b/>
          <w:color w:val="000000" w:themeColor="text1"/>
          <w:u w:val="single"/>
          <w:lang w:val="es-ES"/>
        </w:rPr>
        <w:t>re</w:t>
      </w:r>
      <w:r w:rsidR="00545D42" w:rsidRPr="00890499">
        <w:rPr>
          <w:rFonts w:ascii="Palatino Linotype" w:eastAsia="Calibri" w:hAnsi="Palatino Linotype" w:cs="Arial"/>
          <w:b/>
          <w:color w:val="000000" w:themeColor="text1"/>
          <w:u w:val="single"/>
          <w:lang w:val="es-ES"/>
        </w:rPr>
        <w:t>sidenta M</w:t>
      </w:r>
      <w:r w:rsidR="008A21D7" w:rsidRPr="00890499">
        <w:rPr>
          <w:rFonts w:ascii="Palatino Linotype" w:eastAsia="Calibri" w:hAnsi="Palatino Linotype" w:cs="Arial"/>
          <w:b/>
          <w:color w:val="000000" w:themeColor="text1"/>
          <w:u w:val="single"/>
          <w:lang w:val="es-ES"/>
        </w:rPr>
        <w:t>unicipal</w:t>
      </w:r>
      <w:r w:rsidR="008A21D7" w:rsidRPr="00890499">
        <w:rPr>
          <w:rFonts w:ascii="Palatino Linotype" w:eastAsia="Calibri" w:hAnsi="Palatino Linotype" w:cs="Arial"/>
          <w:color w:val="000000" w:themeColor="text1"/>
          <w:lang w:val="es-ES"/>
        </w:rPr>
        <w:t xml:space="preserve">, es </w:t>
      </w:r>
      <w:r w:rsidR="00545D42" w:rsidRPr="00890499">
        <w:rPr>
          <w:rFonts w:ascii="Palatino Linotype" w:eastAsia="Calibri" w:hAnsi="Palatino Linotype" w:cs="Arial"/>
          <w:color w:val="000000" w:themeColor="text1"/>
          <w:lang w:val="es-ES"/>
        </w:rPr>
        <w:t>de</w:t>
      </w:r>
      <w:r w:rsidR="008A21D7" w:rsidRPr="00890499">
        <w:rPr>
          <w:rFonts w:ascii="Palatino Linotype" w:eastAsia="Calibri" w:hAnsi="Palatino Linotype" w:cs="Arial"/>
          <w:color w:val="000000" w:themeColor="text1"/>
          <w:lang w:val="es-ES"/>
        </w:rPr>
        <w:t xml:space="preserve"> señalar que el </w:t>
      </w:r>
      <w:r w:rsidR="008A21D7" w:rsidRPr="00890499">
        <w:rPr>
          <w:rFonts w:ascii="Palatino Linotype" w:eastAsia="Calibri" w:hAnsi="Palatino Linotype" w:cs="Arial"/>
          <w:i/>
          <w:color w:val="000000" w:themeColor="text1"/>
          <w:lang w:val="es-ES"/>
        </w:rPr>
        <w:t>sueldo</w:t>
      </w:r>
      <w:r w:rsidR="008A21D7" w:rsidRPr="00890499">
        <w:rPr>
          <w:rFonts w:ascii="Palatino Linotype" w:eastAsia="Calibri" w:hAnsi="Palatino Linotype" w:cs="Arial"/>
          <w:color w:val="000000" w:themeColor="text1"/>
          <w:lang w:val="es-ES"/>
        </w:rPr>
        <w:t xml:space="preserve"> forma parte del patrimonio y de la vida privada</w:t>
      </w:r>
      <w:r w:rsidRPr="00890499">
        <w:rPr>
          <w:rFonts w:ascii="Palatino Linotype" w:eastAsia="Calibri" w:hAnsi="Palatino Linotype" w:cs="Arial"/>
          <w:color w:val="000000" w:themeColor="text1"/>
          <w:lang w:val="es-ES"/>
        </w:rPr>
        <w:t xml:space="preserve"> de las personas</w:t>
      </w:r>
      <w:r w:rsidR="008A21D7" w:rsidRPr="00890499">
        <w:rPr>
          <w:rFonts w:ascii="Palatino Linotype" w:eastAsia="Calibri" w:hAnsi="Palatino Linotype" w:cs="Arial"/>
          <w:color w:val="000000" w:themeColor="text1"/>
          <w:lang w:val="es-ES"/>
        </w:rPr>
        <w:t>, en este sentido</w:t>
      </w:r>
      <w:r w:rsidR="00545D42" w:rsidRPr="00890499">
        <w:rPr>
          <w:rFonts w:ascii="Palatino Linotype" w:eastAsia="Calibri" w:hAnsi="Palatino Linotype" w:cs="Arial"/>
          <w:color w:val="000000" w:themeColor="text1"/>
          <w:lang w:val="es-ES"/>
        </w:rPr>
        <w:t xml:space="preserve"> lo requerido</w:t>
      </w:r>
      <w:r w:rsidR="008A21D7"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color w:val="000000" w:themeColor="text1"/>
          <w:lang w:val="es-ES"/>
        </w:rPr>
        <w:t xml:space="preserve">se encuentra fuera de la capacidad jurídica del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xml:space="preserve"> </w:t>
      </w:r>
      <w:r w:rsidR="00545D42" w:rsidRPr="00890499">
        <w:rPr>
          <w:rFonts w:ascii="Palatino Linotype" w:eastAsia="Calibri" w:hAnsi="Palatino Linotype" w:cs="Arial"/>
          <w:color w:val="000000" w:themeColor="text1"/>
          <w:lang w:val="es-ES"/>
        </w:rPr>
        <w:t xml:space="preserve">ya que no forma parte </w:t>
      </w:r>
      <w:r w:rsidRPr="00890499">
        <w:rPr>
          <w:rFonts w:ascii="Palatino Linotype" w:eastAsia="Calibri" w:hAnsi="Palatino Linotype" w:cs="Arial"/>
          <w:color w:val="000000" w:themeColor="text1"/>
          <w:lang w:val="es-ES"/>
        </w:rPr>
        <w:t xml:space="preserve">de sus funciones y atribuciones, el generar, recopilar, administrar, manejar, procesar, archivar o conservar información relativa al </w:t>
      </w:r>
      <w:r w:rsidR="00545D42" w:rsidRPr="00890499">
        <w:rPr>
          <w:rFonts w:ascii="Palatino Linotype" w:eastAsia="Calibri" w:hAnsi="Palatino Linotype" w:cs="Arial"/>
          <w:color w:val="000000" w:themeColor="text1"/>
          <w:lang w:val="es-ES"/>
        </w:rPr>
        <w:t xml:space="preserve">uso de las remuneraciones </w:t>
      </w:r>
      <w:r w:rsidRPr="00890499">
        <w:rPr>
          <w:rFonts w:ascii="Palatino Linotype" w:eastAsia="Calibri" w:hAnsi="Palatino Linotype" w:cs="Arial"/>
          <w:color w:val="000000" w:themeColor="text1"/>
          <w:lang w:val="es-ES"/>
        </w:rPr>
        <w:t>por el ejercicio del cargo</w:t>
      </w:r>
      <w:r w:rsidR="00545D42" w:rsidRPr="00890499">
        <w:rPr>
          <w:rFonts w:ascii="Palatino Linotype" w:eastAsia="Calibri" w:hAnsi="Palatino Linotype" w:cs="Arial"/>
          <w:color w:val="000000" w:themeColor="text1"/>
          <w:lang w:val="es-ES"/>
        </w:rPr>
        <w:t xml:space="preserve"> de la Presidenta Municipal</w:t>
      </w:r>
      <w:r w:rsidRPr="00890499">
        <w:rPr>
          <w:rFonts w:ascii="Palatino Linotype" w:eastAsia="Calibri" w:hAnsi="Palatino Linotype" w:cs="Arial"/>
          <w:color w:val="000000" w:themeColor="text1"/>
          <w:lang w:val="es-ES"/>
        </w:rPr>
        <w:t xml:space="preserve">, toda vez que es responsabilidad personal y no abona a la rendición de cuentas del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xml:space="preserve">; asimismo, </w:t>
      </w:r>
      <w:r w:rsidR="00545D42" w:rsidRPr="00890499">
        <w:rPr>
          <w:rFonts w:ascii="Palatino Linotype" w:eastAsia="Calibri" w:hAnsi="Palatino Linotype" w:cs="Arial"/>
          <w:color w:val="000000" w:themeColor="text1"/>
          <w:lang w:val="es-ES"/>
        </w:rPr>
        <w:t>este tipo de</w:t>
      </w:r>
      <w:r w:rsidRPr="00890499">
        <w:rPr>
          <w:rFonts w:ascii="Palatino Linotype" w:eastAsia="Calibri" w:hAnsi="Palatino Linotype" w:cs="Arial"/>
          <w:color w:val="000000" w:themeColor="text1"/>
          <w:lang w:val="es-ES"/>
        </w:rPr>
        <w:t xml:space="preserve"> información </w:t>
      </w:r>
      <w:r w:rsidR="00545D42" w:rsidRPr="00890499">
        <w:rPr>
          <w:rFonts w:ascii="Palatino Linotype" w:eastAsia="Calibri" w:hAnsi="Palatino Linotype" w:cs="Arial"/>
          <w:color w:val="000000" w:themeColor="text1"/>
          <w:lang w:val="es-ES"/>
        </w:rPr>
        <w:t>no es</w:t>
      </w:r>
      <w:r w:rsidRPr="00890499">
        <w:rPr>
          <w:rFonts w:ascii="Palatino Linotype" w:eastAsia="Calibri" w:hAnsi="Palatino Linotype" w:cs="Arial"/>
          <w:color w:val="000000" w:themeColor="text1"/>
          <w:lang w:val="es-ES"/>
        </w:rPr>
        <w:t xml:space="preserve"> materia de</w:t>
      </w:r>
      <w:r w:rsidR="00545D42" w:rsidRPr="00890499">
        <w:rPr>
          <w:rFonts w:ascii="Palatino Linotype" w:eastAsia="Calibri" w:hAnsi="Palatino Linotype" w:cs="Arial"/>
          <w:color w:val="000000" w:themeColor="text1"/>
          <w:lang w:val="es-ES"/>
        </w:rPr>
        <w:t xml:space="preserve"> Derecho de</w:t>
      </w:r>
      <w:r w:rsidRPr="00890499">
        <w:rPr>
          <w:rFonts w:ascii="Palatino Linotype" w:eastAsia="Calibri" w:hAnsi="Palatino Linotype" w:cs="Arial"/>
          <w:color w:val="000000" w:themeColor="text1"/>
          <w:lang w:val="es-ES"/>
        </w:rPr>
        <w:t xml:space="preserve"> Acceso a la Información Pública.</w:t>
      </w:r>
    </w:p>
    <w:p w14:paraId="2441264E" w14:textId="77777777" w:rsidR="00C86022" w:rsidRPr="00890499" w:rsidRDefault="00C86022" w:rsidP="00C86022">
      <w:pPr>
        <w:pStyle w:val="Prrafodelista"/>
        <w:rPr>
          <w:rFonts w:ascii="Palatino Linotype" w:eastAsia="Calibri" w:hAnsi="Palatino Linotype" w:cs="Arial"/>
          <w:color w:val="000000" w:themeColor="text1"/>
          <w:lang w:val="es-ES"/>
        </w:rPr>
      </w:pPr>
    </w:p>
    <w:p w14:paraId="7FE0CE06" w14:textId="77777777" w:rsidR="005F7C14" w:rsidRPr="00890499" w:rsidRDefault="005F7C14" w:rsidP="005F7C14">
      <w:pPr>
        <w:pStyle w:val="Prrafodelista"/>
        <w:rPr>
          <w:rFonts w:ascii="Palatino Linotype" w:eastAsia="Calibri" w:hAnsi="Palatino Linotype" w:cs="Arial"/>
          <w:color w:val="000000" w:themeColor="text1"/>
          <w:lang w:val="es-ES"/>
        </w:rPr>
      </w:pPr>
    </w:p>
    <w:p w14:paraId="54F68236" w14:textId="5F4DA310" w:rsidR="000B331B" w:rsidRPr="00890499" w:rsidRDefault="009219AA"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lastRenderedPageBreak/>
        <w:t>P</w:t>
      </w:r>
      <w:r w:rsidR="008A21D7" w:rsidRPr="00890499">
        <w:rPr>
          <w:rFonts w:ascii="Palatino Linotype" w:eastAsia="Calibri" w:hAnsi="Palatino Linotype" w:cs="Arial"/>
          <w:color w:val="000000" w:themeColor="text1"/>
          <w:lang w:val="es-ES"/>
        </w:rPr>
        <w:t>or otro lado</w:t>
      </w:r>
      <w:r w:rsidRPr="00890499">
        <w:rPr>
          <w:rFonts w:ascii="Palatino Linotype" w:eastAsia="Calibri" w:hAnsi="Palatino Linotype" w:cs="Arial"/>
          <w:color w:val="000000" w:themeColor="text1"/>
          <w:lang w:val="es-ES"/>
        </w:rPr>
        <w:t xml:space="preserve">, </w:t>
      </w:r>
      <w:r w:rsidR="008A21D7" w:rsidRPr="00890499">
        <w:rPr>
          <w:rFonts w:ascii="Palatino Linotype" w:eastAsia="Calibri" w:hAnsi="Palatino Linotype" w:cs="Arial"/>
          <w:color w:val="000000" w:themeColor="text1"/>
          <w:lang w:val="es-ES"/>
        </w:rPr>
        <w:t xml:space="preserve">respecto a los </w:t>
      </w:r>
      <w:r w:rsidRPr="00890499">
        <w:rPr>
          <w:rFonts w:ascii="Palatino Linotype" w:eastAsia="Calibri" w:hAnsi="Palatino Linotype" w:cs="Arial"/>
          <w:b/>
          <w:color w:val="000000" w:themeColor="text1"/>
          <w:u w:val="single"/>
          <w:lang w:val="es-ES"/>
        </w:rPr>
        <w:t>recibos de pago</w:t>
      </w:r>
      <w:r w:rsidR="00AC1DB0" w:rsidRPr="00890499">
        <w:rPr>
          <w:rFonts w:ascii="Palatino Linotype" w:eastAsia="Calibri" w:hAnsi="Palatino Linotype" w:cs="Arial"/>
          <w:b/>
          <w:color w:val="000000" w:themeColor="text1"/>
          <w:u w:val="single"/>
          <w:lang w:val="es-ES"/>
        </w:rPr>
        <w:t xml:space="preserve"> </w:t>
      </w:r>
      <w:r w:rsidR="008A21D7" w:rsidRPr="00890499">
        <w:rPr>
          <w:rFonts w:ascii="Palatino Linotype" w:eastAsia="Calibri" w:hAnsi="Palatino Linotype" w:cs="Arial"/>
          <w:b/>
          <w:color w:val="000000" w:themeColor="text1"/>
          <w:u w:val="single"/>
          <w:lang w:val="es-ES"/>
        </w:rPr>
        <w:t xml:space="preserve">y de depósito </w:t>
      </w:r>
      <w:r w:rsidR="00AC1DB0" w:rsidRPr="00890499">
        <w:rPr>
          <w:rFonts w:ascii="Palatino Linotype" w:eastAsia="Calibri" w:hAnsi="Palatino Linotype" w:cs="Arial"/>
          <w:b/>
          <w:color w:val="000000" w:themeColor="text1"/>
          <w:u w:val="single"/>
          <w:lang w:val="es-ES"/>
        </w:rPr>
        <w:t>de la Presidenta Municipal</w:t>
      </w:r>
      <w:r w:rsidRPr="00890499">
        <w:rPr>
          <w:rFonts w:ascii="Palatino Linotype" w:eastAsia="Calibri" w:hAnsi="Palatino Linotype" w:cs="Arial"/>
          <w:color w:val="000000" w:themeColor="text1"/>
          <w:lang w:val="es-ES"/>
        </w:rPr>
        <w:t xml:space="preserve">, es oportuno señalar en primer término que en nuestra legislación no existe como tal una definición de </w:t>
      </w:r>
      <w:r w:rsidRPr="00890499">
        <w:rPr>
          <w:rFonts w:ascii="Palatino Linotype" w:eastAsia="Calibri" w:hAnsi="Palatino Linotype" w:cs="Arial"/>
          <w:i/>
          <w:color w:val="000000" w:themeColor="text1"/>
          <w:lang w:val="es-ES"/>
        </w:rPr>
        <w:t>nómina</w:t>
      </w:r>
      <w:r w:rsidRPr="00890499">
        <w:rPr>
          <w:rFonts w:ascii="Palatino Linotype" w:eastAsia="Calibri" w:hAnsi="Palatino Linotype" w:cs="Arial"/>
          <w:color w:val="000000" w:themeColor="text1"/>
          <w:lang w:val="es-ES"/>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90499">
        <w:rPr>
          <w:rFonts w:ascii="Palatino Linotype" w:eastAsia="Calibri" w:hAnsi="Palatino Linotype" w:cs="Arial"/>
          <w:color w:val="000000" w:themeColor="text1"/>
          <w:lang w:val="es-ES"/>
        </w:rPr>
        <w:t>Presupuestación</w:t>
      </w:r>
      <w:proofErr w:type="spellEnd"/>
      <w:r w:rsidRPr="00890499">
        <w:rPr>
          <w:rFonts w:ascii="Palatino Linotype" w:eastAsia="Calibri" w:hAnsi="Palatino Linotype" w:cs="Arial"/>
          <w:color w:val="000000" w:themeColor="text1"/>
          <w:lang w:val="es-ES"/>
        </w:rPr>
        <w:t xml:space="preserve"> y Evaluación en la Administración Pública”, elaborado por el grupo de Trabajo de Sistemas de Información Financiera, Contable</w:t>
      </w:r>
      <w:r w:rsidR="00C93331" w:rsidRPr="00890499">
        <w:rPr>
          <w:rFonts w:ascii="Palatino Linotype" w:eastAsia="Calibri" w:hAnsi="Palatino Linotype" w:cs="Arial"/>
          <w:color w:val="000000" w:themeColor="text1"/>
          <w:lang w:val="es-ES"/>
        </w:rPr>
        <w:t xml:space="preserve"> y Presupuestal de la Comisión Permanente de Funcionarios Fiscales del Instituto para el Desarrollo Técnico de las Haciendas Públicas (INDETEC) señalan la siguiente definición de la palabra nómina:</w:t>
      </w:r>
    </w:p>
    <w:p w14:paraId="28E97533" w14:textId="77777777" w:rsidR="00C93331" w:rsidRPr="00890499" w:rsidRDefault="00C93331" w:rsidP="00C933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F9E14B" w14:textId="1E98E86E" w:rsidR="009219AA" w:rsidRPr="00890499" w:rsidRDefault="00C93331"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r w:rsidRPr="00890499">
        <w:rPr>
          <w:rFonts w:ascii="Palatino Linotype" w:eastAsia="Calibri" w:hAnsi="Palatino Linotype" w:cs="Arial"/>
          <w:b/>
          <w:i/>
          <w:color w:val="000000" w:themeColor="text1"/>
          <w:sz w:val="22"/>
          <w:lang w:val="es-ES"/>
        </w:rPr>
        <w:t>NÓMINA:</w:t>
      </w:r>
      <w:r w:rsidRPr="00890499">
        <w:rPr>
          <w:rFonts w:ascii="Palatino Linotype" w:eastAsia="Calibri" w:hAnsi="Palatino Linotype" w:cs="Arial"/>
          <w:i/>
          <w:color w:val="000000" w:themeColor="text1"/>
          <w:sz w:val="22"/>
          <w:lang w:val="es-ES"/>
        </w:rPr>
        <w:t xml:space="preserve"> Listado general de los trabajadores de una institución, en el cual se asiéntanlas percepciones brutas, deducciones y alcance neto de las mismas; la nómina es utilizada para efectuar los pagos periódicos (semanales, quincenales o mensuales) a los trabajadores por concepto de sueldos y salarios.”</w:t>
      </w:r>
      <w:r w:rsidR="00BD6728" w:rsidRPr="00890499">
        <w:rPr>
          <w:rFonts w:ascii="Palatino Linotype" w:eastAsia="Calibri" w:hAnsi="Palatino Linotype" w:cs="Arial"/>
          <w:i/>
          <w:color w:val="000000" w:themeColor="text1"/>
          <w:sz w:val="22"/>
          <w:lang w:val="es-ES"/>
        </w:rPr>
        <w:t xml:space="preserve"> </w:t>
      </w:r>
    </w:p>
    <w:p w14:paraId="4102D56D" w14:textId="77777777" w:rsidR="00C93331" w:rsidRPr="00890499" w:rsidRDefault="00C93331" w:rsidP="00C9333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 w:val="22"/>
          <w:lang w:val="es-ES"/>
        </w:rPr>
      </w:pPr>
    </w:p>
    <w:p w14:paraId="322F1E0E" w14:textId="4F3689A6" w:rsidR="00C93331" w:rsidRPr="00890499" w:rsidRDefault="00C93331"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Aunado a lo anterior, debe destacarse que dicho término es mencionado en diferentes ordenamientos legales, tal es el caso del artículo 804 de la Ley Federal de Trabajo, fracción II que establece:</w:t>
      </w:r>
    </w:p>
    <w:p w14:paraId="7A4B7999" w14:textId="77777777" w:rsidR="00C93331" w:rsidRPr="00890499" w:rsidRDefault="00C93331" w:rsidP="00C933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E2C29A" w14:textId="77777777" w:rsidR="00C93331" w:rsidRPr="00890499" w:rsidRDefault="00C93331"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r w:rsidRPr="00890499">
        <w:rPr>
          <w:rFonts w:ascii="Palatino Linotype" w:eastAsia="Calibri" w:hAnsi="Palatino Linotype" w:cs="Arial"/>
          <w:b/>
          <w:i/>
          <w:color w:val="000000" w:themeColor="text1"/>
          <w:sz w:val="22"/>
          <w:lang w:val="es-ES"/>
        </w:rPr>
        <w:t>Artículo 804.-</w:t>
      </w:r>
      <w:r w:rsidRPr="00890499">
        <w:rPr>
          <w:rFonts w:ascii="Palatino Linotype" w:eastAsia="Calibri" w:hAnsi="Palatino Linotype" w:cs="Arial"/>
          <w:i/>
          <w:color w:val="000000" w:themeColor="text1"/>
          <w:sz w:val="22"/>
          <w:lang w:val="es-ES"/>
        </w:rPr>
        <w:t xml:space="preserve"> El patrón tiene obligación de conservar y exhibir en juicio los documentos que a continuación se precisan:</w:t>
      </w:r>
    </w:p>
    <w:p w14:paraId="65B90D43" w14:textId="77777777" w:rsidR="00C93331" w:rsidRPr="00890499" w:rsidRDefault="00C93331"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p>
    <w:p w14:paraId="65468320" w14:textId="32EFFC0E" w:rsidR="00C93331" w:rsidRPr="00890499" w:rsidRDefault="00C93331"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lastRenderedPageBreak/>
        <w:t xml:space="preserve">II. Listas de raya o nómina de personal, cuando se lleven en el centro de trabajo; o </w:t>
      </w:r>
      <w:r w:rsidRPr="00890499">
        <w:rPr>
          <w:rFonts w:ascii="Palatino Linotype" w:eastAsia="Calibri" w:hAnsi="Palatino Linotype" w:cs="Arial"/>
          <w:b/>
          <w:i/>
          <w:color w:val="000000" w:themeColor="text1"/>
          <w:sz w:val="22"/>
          <w:lang w:val="es-ES"/>
        </w:rPr>
        <w:t>recibos de pagos de salarios</w:t>
      </w:r>
      <w:r w:rsidRPr="00890499">
        <w:rPr>
          <w:rFonts w:ascii="Palatino Linotype" w:eastAsia="Calibri" w:hAnsi="Palatino Linotype" w:cs="Arial"/>
          <w:i/>
          <w:color w:val="000000" w:themeColor="text1"/>
          <w:sz w:val="22"/>
          <w:lang w:val="es-ES"/>
        </w:rPr>
        <w:t>;</w:t>
      </w:r>
    </w:p>
    <w:p w14:paraId="12D0122F" w14:textId="77777777" w:rsidR="00C93331" w:rsidRPr="00890499" w:rsidRDefault="00C93331"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p>
    <w:p w14:paraId="1333C88B" w14:textId="5161E08A" w:rsidR="00C93331" w:rsidRPr="00890499" w:rsidRDefault="00C93331"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 xml:space="preserve">Los documentos señalados en la fracción I deberán conservarse mientras dure la relación laboral y hasta un año después; los señalados en las fracciones </w:t>
      </w:r>
      <w:r w:rsidRPr="00890499">
        <w:rPr>
          <w:rFonts w:ascii="Palatino Linotype" w:eastAsia="Calibri" w:hAnsi="Palatino Linotype" w:cs="Arial"/>
          <w:b/>
          <w:i/>
          <w:color w:val="000000" w:themeColor="text1"/>
          <w:sz w:val="22"/>
          <w:lang w:val="es-ES"/>
        </w:rPr>
        <w:t>II</w:t>
      </w:r>
      <w:r w:rsidRPr="00890499">
        <w:rPr>
          <w:rFonts w:ascii="Palatino Linotype" w:eastAsia="Calibri" w:hAnsi="Palatino Linotype" w:cs="Arial"/>
          <w:i/>
          <w:color w:val="000000" w:themeColor="text1"/>
          <w:sz w:val="22"/>
          <w:lang w:val="es-ES"/>
        </w:rPr>
        <w:t xml:space="preserve">, III IV, </w:t>
      </w:r>
      <w:r w:rsidRPr="00890499">
        <w:rPr>
          <w:rFonts w:ascii="Palatino Linotype" w:eastAsia="Calibri" w:hAnsi="Palatino Linotype" w:cs="Arial"/>
          <w:b/>
          <w:i/>
          <w:color w:val="000000" w:themeColor="text1"/>
          <w:sz w:val="22"/>
          <w:lang w:val="es-ES"/>
        </w:rPr>
        <w:t>durante el último año y un año después de que se extinga la relación laboral; y los mencionados en la fracción V, conforme lo señalen las Leyes que los rijan</w:t>
      </w:r>
      <w:r w:rsidRPr="00890499">
        <w:rPr>
          <w:rFonts w:ascii="Palatino Linotype" w:eastAsia="Calibri" w:hAnsi="Palatino Linotype" w:cs="Arial"/>
          <w:i/>
          <w:color w:val="000000" w:themeColor="text1"/>
          <w:sz w:val="22"/>
          <w:lang w:val="es-ES"/>
        </w:rPr>
        <w:t>.”</w:t>
      </w:r>
    </w:p>
    <w:p w14:paraId="6B198C57" w14:textId="4B2C7062" w:rsidR="00BD6728" w:rsidRPr="00890499" w:rsidRDefault="00BD6728" w:rsidP="00993FFB">
      <w:pPr>
        <w:autoSpaceDE w:val="0"/>
        <w:autoSpaceDN w:val="0"/>
        <w:adjustRightInd w:val="0"/>
        <w:spacing w:line="360" w:lineRule="auto"/>
        <w:ind w:left="567" w:right="567"/>
        <w:contextualSpacing/>
        <w:jc w:val="both"/>
        <w:rPr>
          <w:rFonts w:ascii="Palatino Linotype" w:eastAsia="Calibri" w:hAnsi="Palatino Linotype" w:cs="Arial"/>
          <w:i/>
          <w:sz w:val="22"/>
          <w:szCs w:val="22"/>
          <w:lang w:eastAsia="en-US"/>
        </w:rPr>
      </w:pPr>
      <w:r w:rsidRPr="00890499">
        <w:rPr>
          <w:rFonts w:ascii="Palatino Linotype" w:eastAsia="Calibri" w:hAnsi="Palatino Linotype" w:cs="Arial"/>
          <w:i/>
          <w:sz w:val="22"/>
          <w:szCs w:val="22"/>
          <w:lang w:eastAsia="en-US"/>
        </w:rPr>
        <w:t>(Énfasis añadido)</w:t>
      </w:r>
    </w:p>
    <w:p w14:paraId="4E27DED4" w14:textId="77777777" w:rsidR="00C93331" w:rsidRPr="00890499" w:rsidRDefault="00C93331" w:rsidP="00C933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975927" w14:textId="67C5FA56" w:rsidR="00B31DE6" w:rsidRPr="00890499" w:rsidRDefault="00B25270"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hAnsi="Palatino Linotype" w:cs="Arial"/>
          <w:lang w:val="es-ES" w:eastAsia="en-US"/>
        </w:rPr>
        <w:t xml:space="preserve"> </w:t>
      </w:r>
      <w:r w:rsidR="004A3099" w:rsidRPr="00890499">
        <w:rPr>
          <w:rFonts w:ascii="Palatino Linotype" w:hAnsi="Palatino Linotype" w:cs="Arial"/>
          <w:lang w:val="es-ES" w:eastAsia="en-US"/>
        </w:rPr>
        <w:t>De lo anteriormente señalado, se puede llegar a la conclusión de que los recibos de pago o nómina, consisten en un registro conformado por el conjunto de trabajadores a los cuales se les va a remunerar por los servicios que éstos le presentan al patrón, en el cual se asientan las percepciones brutas, deducciones y el neto a recibir de dichos trabajadores.</w:t>
      </w:r>
    </w:p>
    <w:p w14:paraId="02E04ECD" w14:textId="77777777" w:rsidR="00993FFB" w:rsidRPr="00890499" w:rsidRDefault="00993FFB" w:rsidP="00993F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E3BD2B" w14:textId="02721589" w:rsidR="004A3099" w:rsidRPr="00890499" w:rsidRDefault="004A309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Ahora bien, tratándose de servidores públicos de los Municipios la Ley del Trabajo de los Servidores Públicos del Estado y Municipios, en su artículo 220-K, fracción II y IV, y último párrafo, establecen lo siguiente:</w:t>
      </w:r>
    </w:p>
    <w:p w14:paraId="5402DC9A" w14:textId="77777777" w:rsidR="004A3099" w:rsidRPr="00890499" w:rsidRDefault="004A3099" w:rsidP="004A309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CD5EACC" w14:textId="77777777" w:rsidR="004A3099" w:rsidRPr="00890499" w:rsidRDefault="004A3099"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r w:rsidRPr="00890499">
        <w:rPr>
          <w:rFonts w:ascii="Palatino Linotype" w:eastAsia="Calibri" w:hAnsi="Palatino Linotype" w:cs="Arial"/>
          <w:b/>
          <w:i/>
          <w:color w:val="000000" w:themeColor="text1"/>
          <w:sz w:val="22"/>
          <w:lang w:val="es-ES"/>
        </w:rPr>
        <w:t>Artículo 220-K.-</w:t>
      </w:r>
      <w:r w:rsidRPr="00890499">
        <w:rPr>
          <w:rFonts w:ascii="Palatino Linotype" w:eastAsia="Calibri" w:hAnsi="Palatino Linotype" w:cs="Arial"/>
          <w:i/>
          <w:color w:val="000000" w:themeColor="text1"/>
          <w:sz w:val="22"/>
          <w:lang w:val="es-ES"/>
        </w:rPr>
        <w:t xml:space="preserve"> La institución o dependencia pública tiene la obligación de conservar y exhibir en el proceso los documentos que a continuación se precisan:</w:t>
      </w:r>
    </w:p>
    <w:p w14:paraId="10C280E8" w14:textId="77777777" w:rsidR="004A3099" w:rsidRPr="00890499" w:rsidRDefault="004A3099"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p>
    <w:p w14:paraId="331259D0" w14:textId="2F9092CB" w:rsidR="004A3099" w:rsidRPr="00890499" w:rsidRDefault="004A3099"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 xml:space="preserve">II. </w:t>
      </w:r>
      <w:r w:rsidRPr="00890499">
        <w:rPr>
          <w:rFonts w:ascii="Palatino Linotype" w:eastAsia="Calibri" w:hAnsi="Palatino Linotype" w:cs="Arial"/>
          <w:b/>
          <w:i/>
          <w:color w:val="000000" w:themeColor="text1"/>
          <w:sz w:val="22"/>
          <w:lang w:val="es-ES"/>
        </w:rPr>
        <w:t>Recibos de pago de salarios o las constancias documentales del pago de salario cuando sea por depósito o mediante información electrónica</w:t>
      </w:r>
      <w:r w:rsidRPr="00890499">
        <w:rPr>
          <w:rFonts w:ascii="Palatino Linotype" w:eastAsia="Calibri" w:hAnsi="Palatino Linotype" w:cs="Arial"/>
          <w:i/>
          <w:color w:val="000000" w:themeColor="text1"/>
          <w:sz w:val="22"/>
          <w:lang w:val="es-ES"/>
        </w:rPr>
        <w:t>;</w:t>
      </w:r>
    </w:p>
    <w:p w14:paraId="256C6140" w14:textId="77777777" w:rsidR="004A3099" w:rsidRPr="00890499" w:rsidRDefault="004A3099"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w:t>
      </w:r>
    </w:p>
    <w:p w14:paraId="5756682B" w14:textId="18F110B6" w:rsidR="00653830" w:rsidRPr="00890499" w:rsidRDefault="004A3099"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 xml:space="preserve">IV.  </w:t>
      </w:r>
      <w:r w:rsidRPr="00890499">
        <w:rPr>
          <w:rFonts w:ascii="Palatino Linotype" w:eastAsia="Calibri" w:hAnsi="Palatino Linotype" w:cs="Arial"/>
          <w:b/>
          <w:i/>
          <w:color w:val="000000" w:themeColor="text1"/>
          <w:sz w:val="22"/>
          <w:lang w:val="es-ES"/>
        </w:rPr>
        <w:t>Recibos o las constancias de depósito o del medio de información magnética o electrónica que sean utilizadas para el pago de salarios, primas vacacionales, aguinaldo y demás prestaciones establecidas en la presente Ley</w:t>
      </w:r>
      <w:r w:rsidR="00653830" w:rsidRPr="00890499">
        <w:rPr>
          <w:rFonts w:ascii="Palatino Linotype" w:eastAsia="Calibri" w:hAnsi="Palatino Linotype" w:cs="Arial"/>
          <w:i/>
          <w:color w:val="000000" w:themeColor="text1"/>
          <w:sz w:val="22"/>
          <w:lang w:val="es-ES"/>
        </w:rPr>
        <w:t xml:space="preserve">; </w:t>
      </w:r>
    </w:p>
    <w:p w14:paraId="6EFF4A2D" w14:textId="78DC1DF7" w:rsidR="00653830" w:rsidRPr="00890499" w:rsidRDefault="00653830" w:rsidP="00B614C3">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lastRenderedPageBreak/>
        <w:t xml:space="preserve">Los documentos señalados en la fracción I de este artículo, deberán conservarse mientras dure la relación laboral y hasta un año después, los señalados por las fracciones </w:t>
      </w:r>
      <w:r w:rsidRPr="00890499">
        <w:rPr>
          <w:rFonts w:ascii="Palatino Linotype" w:eastAsia="Calibri" w:hAnsi="Palatino Linotype" w:cs="Arial"/>
          <w:b/>
          <w:i/>
          <w:color w:val="000000" w:themeColor="text1"/>
          <w:sz w:val="22"/>
          <w:lang w:val="es-ES"/>
        </w:rPr>
        <w:t>II</w:t>
      </w:r>
      <w:r w:rsidRPr="00890499">
        <w:rPr>
          <w:rFonts w:ascii="Palatino Linotype" w:eastAsia="Calibri" w:hAnsi="Palatino Linotype" w:cs="Arial"/>
          <w:i/>
          <w:color w:val="000000" w:themeColor="text1"/>
          <w:sz w:val="22"/>
          <w:lang w:val="es-ES"/>
        </w:rPr>
        <w:t xml:space="preserve">, III y IV </w:t>
      </w:r>
      <w:r w:rsidRPr="00890499">
        <w:rPr>
          <w:rFonts w:ascii="Palatino Linotype" w:eastAsia="Calibri" w:hAnsi="Palatino Linotype" w:cs="Arial"/>
          <w:b/>
          <w:i/>
          <w:color w:val="000000" w:themeColor="text1"/>
          <w:sz w:val="22"/>
          <w:lang w:val="es-ES"/>
        </w:rPr>
        <w:t>durante el último año y un año después de que se extinga la relación laboral,</w:t>
      </w:r>
      <w:r w:rsidRPr="00890499">
        <w:rPr>
          <w:rFonts w:ascii="Palatino Linotype" w:eastAsia="Calibri" w:hAnsi="Palatino Linotype" w:cs="Arial"/>
          <w:i/>
          <w:color w:val="000000" w:themeColor="text1"/>
          <w:sz w:val="22"/>
          <w:lang w:val="es-ES"/>
        </w:rPr>
        <w:t xml:space="preserve"> y los mencionados en la fracción V, conforme lo señalen las leyes que los corrijan.</w:t>
      </w:r>
    </w:p>
    <w:p w14:paraId="19ADBC22" w14:textId="7D72F586" w:rsidR="00987975" w:rsidRPr="00890499" w:rsidRDefault="004A3099" w:rsidP="00993FFB">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lang w:val="es-ES"/>
        </w:rPr>
      </w:pPr>
      <w:r w:rsidRPr="00890499">
        <w:rPr>
          <w:rFonts w:ascii="Palatino Linotype" w:eastAsia="Calibri" w:hAnsi="Palatino Linotype" w:cs="Arial"/>
          <w:i/>
          <w:color w:val="000000" w:themeColor="text1"/>
          <w:sz w:val="22"/>
          <w:lang w:val="es-ES"/>
        </w:rPr>
        <w:t>(…) ”</w:t>
      </w:r>
    </w:p>
    <w:p w14:paraId="0F16135F" w14:textId="49C8F4A5" w:rsidR="004A3099" w:rsidRPr="00890499" w:rsidRDefault="00BD6728" w:rsidP="00BD6728">
      <w:pPr>
        <w:autoSpaceDE w:val="0"/>
        <w:autoSpaceDN w:val="0"/>
        <w:adjustRightInd w:val="0"/>
        <w:spacing w:line="360" w:lineRule="auto"/>
        <w:ind w:left="567" w:right="567"/>
        <w:contextualSpacing/>
        <w:jc w:val="both"/>
        <w:rPr>
          <w:rFonts w:ascii="Palatino Linotype" w:eastAsia="Calibri" w:hAnsi="Palatino Linotype" w:cs="Arial"/>
          <w:b/>
          <w:i/>
          <w:sz w:val="22"/>
          <w:szCs w:val="22"/>
          <w:lang w:eastAsia="en-US"/>
        </w:rPr>
      </w:pPr>
      <w:r w:rsidRPr="00890499">
        <w:rPr>
          <w:rFonts w:ascii="Palatino Linotype" w:eastAsia="Calibri" w:hAnsi="Palatino Linotype" w:cs="Arial"/>
          <w:b/>
          <w:i/>
          <w:sz w:val="22"/>
          <w:szCs w:val="22"/>
          <w:lang w:eastAsia="en-US"/>
        </w:rPr>
        <w:t>(Énfasis añadido)</w:t>
      </w:r>
    </w:p>
    <w:p w14:paraId="43A8EE5D" w14:textId="77777777" w:rsidR="00993FFB" w:rsidRPr="00890499" w:rsidRDefault="00993FFB" w:rsidP="00BD6728">
      <w:pPr>
        <w:autoSpaceDE w:val="0"/>
        <w:autoSpaceDN w:val="0"/>
        <w:adjustRightInd w:val="0"/>
        <w:spacing w:line="360" w:lineRule="auto"/>
        <w:ind w:left="567" w:right="567"/>
        <w:contextualSpacing/>
        <w:jc w:val="both"/>
        <w:rPr>
          <w:rFonts w:ascii="Palatino Linotype" w:eastAsia="Calibri" w:hAnsi="Palatino Linotype" w:cs="Arial"/>
          <w:b/>
          <w:i/>
          <w:sz w:val="22"/>
          <w:szCs w:val="22"/>
          <w:lang w:eastAsia="en-US"/>
        </w:rPr>
      </w:pPr>
    </w:p>
    <w:p w14:paraId="486B7051" w14:textId="3E050215" w:rsidR="00C93331" w:rsidRPr="00890499" w:rsidRDefault="004A309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De lo anterior</w:t>
      </w:r>
      <w:r w:rsidR="00653830" w:rsidRPr="00890499">
        <w:rPr>
          <w:rFonts w:ascii="Palatino Linotype" w:eastAsia="Calibri" w:hAnsi="Palatino Linotype" w:cs="Arial"/>
          <w:color w:val="000000" w:themeColor="text1"/>
          <w:lang w:val="es-ES"/>
        </w:rPr>
        <w:t xml:space="preserve">, se advierte que toda institución pública o dependencia pública del Estado de México debe conservar los recibos o constancias de pago de salarios, prima vacacional, aguinaldo y demás prestaciones legales de acuerdo con la forma en que se haya realizado el pago, es decir, </w:t>
      </w:r>
      <w:r w:rsidR="00653830" w:rsidRPr="00890499">
        <w:rPr>
          <w:rFonts w:ascii="Palatino Linotype" w:eastAsia="Calibri" w:hAnsi="Palatino Linotype" w:cs="Arial"/>
          <w:b/>
          <w:color w:val="000000" w:themeColor="text1"/>
          <w:lang w:val="es-ES"/>
        </w:rPr>
        <w:t>en efectivo, cheque, depósito, transferencia u otra</w:t>
      </w:r>
      <w:r w:rsidR="00653830" w:rsidRPr="00890499">
        <w:rPr>
          <w:rFonts w:ascii="Palatino Linotype" w:eastAsia="Calibri" w:hAnsi="Palatino Linotype" w:cs="Arial"/>
          <w:color w:val="000000" w:themeColor="text1"/>
          <w:lang w:val="es-ES"/>
        </w:rPr>
        <w:t>, debiendo conservar dicha documentación durante el último año y un año después de que se extingue la relación laboral a través de los sistemas de digitalización o de información magnética o electrónica.</w:t>
      </w:r>
    </w:p>
    <w:p w14:paraId="5FF7BC70" w14:textId="77777777" w:rsidR="00653830" w:rsidRPr="00890499" w:rsidRDefault="00653830" w:rsidP="006538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C0BD99" w14:textId="4CF5172B" w:rsidR="00C93331" w:rsidRPr="00890499" w:rsidRDefault="00B614C3"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S</w:t>
      </w:r>
      <w:r w:rsidR="00653830" w:rsidRPr="00890499">
        <w:rPr>
          <w:rFonts w:ascii="Palatino Linotype" w:eastAsia="Calibri" w:hAnsi="Palatino Linotype" w:cs="Arial"/>
          <w:color w:val="000000" w:themeColor="text1"/>
          <w:lang w:val="es-ES"/>
        </w:rPr>
        <w:t>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00653830" w:rsidRPr="00890499">
        <w:rPr>
          <w:rFonts w:ascii="Palatino Linotype" w:eastAsia="Calibri" w:hAnsi="Palatino Linotype" w:cs="Arial"/>
          <w:i/>
          <w:color w:val="000000" w:themeColor="text1"/>
          <w:lang w:val="es-ES"/>
        </w:rPr>
        <w:t>recibos o comprobantes de pago</w:t>
      </w:r>
      <w:r w:rsidR="00653830" w:rsidRPr="00890499">
        <w:rPr>
          <w:rFonts w:ascii="Palatino Linotype" w:eastAsia="Calibri" w:hAnsi="Palatino Linotype" w:cs="Arial"/>
          <w:color w:val="000000" w:themeColor="text1"/>
          <w:lang w:val="es-ES"/>
        </w:rPr>
        <w:t xml:space="preserve">”, los cuales constituyen un instrumento mediante el cual el </w:t>
      </w:r>
      <w:r w:rsidR="00653830" w:rsidRPr="00890499">
        <w:rPr>
          <w:rFonts w:ascii="Palatino Linotype" w:eastAsia="Calibri" w:hAnsi="Palatino Linotype" w:cs="Arial"/>
          <w:b/>
          <w:color w:val="000000" w:themeColor="text1"/>
          <w:lang w:val="es-ES"/>
        </w:rPr>
        <w:t>SUJETO OBLIGADO</w:t>
      </w:r>
      <w:r w:rsidR="00653830" w:rsidRPr="00890499">
        <w:rPr>
          <w:rFonts w:ascii="Palatino Linotype" w:eastAsia="Calibri" w:hAnsi="Palatino Linotype" w:cs="Arial"/>
          <w:color w:val="000000" w:themeColor="text1"/>
          <w:lang w:val="es-ES"/>
        </w:rPr>
        <w:t xml:space="preserve"> acredita las remuneraciones al personal y, que de acuerdo al uso implantado en la colectividad se denominan “</w:t>
      </w:r>
      <w:r w:rsidR="00F74272" w:rsidRPr="00890499">
        <w:rPr>
          <w:rFonts w:ascii="Palatino Linotype" w:eastAsia="Calibri" w:hAnsi="Palatino Linotype" w:cs="Arial"/>
          <w:i/>
          <w:color w:val="000000" w:themeColor="text1"/>
          <w:lang w:val="es-ES"/>
        </w:rPr>
        <w:t>recibos de nómina</w:t>
      </w:r>
      <w:r w:rsidR="00653830" w:rsidRPr="00890499">
        <w:rPr>
          <w:rFonts w:ascii="Palatino Linotype" w:eastAsia="Calibri" w:hAnsi="Palatino Linotype" w:cs="Arial"/>
          <w:color w:val="000000" w:themeColor="text1"/>
          <w:lang w:val="es-ES"/>
        </w:rPr>
        <w:t>”</w:t>
      </w:r>
      <w:r w:rsidR="00F74272" w:rsidRPr="00890499">
        <w:rPr>
          <w:rFonts w:ascii="Palatino Linotype" w:eastAsia="Calibri" w:hAnsi="Palatino Linotype" w:cs="Arial"/>
          <w:color w:val="000000" w:themeColor="text1"/>
          <w:lang w:val="es-ES"/>
        </w:rPr>
        <w:t>.</w:t>
      </w:r>
    </w:p>
    <w:p w14:paraId="2525A4CD" w14:textId="77777777" w:rsidR="00F74272" w:rsidRPr="00890499" w:rsidRDefault="00F74272" w:rsidP="00F74272">
      <w:pPr>
        <w:pStyle w:val="Prrafodelista"/>
        <w:rPr>
          <w:rFonts w:ascii="Palatino Linotype" w:eastAsia="Calibri" w:hAnsi="Palatino Linotype" w:cs="Arial"/>
          <w:color w:val="000000" w:themeColor="text1"/>
          <w:lang w:val="es-ES"/>
        </w:rPr>
      </w:pPr>
    </w:p>
    <w:p w14:paraId="25B2C32B" w14:textId="3C598030" w:rsidR="00993FFB" w:rsidRPr="00890499" w:rsidRDefault="00F74272"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ello, se advierte que todos los servidores públicos tienen el derecho de recibir remuneraciones irrenunciables por el desempeño de un empleo, cargo o </w:t>
      </w:r>
      <w:r w:rsidRPr="00890499">
        <w:rPr>
          <w:rFonts w:ascii="Palatino Linotype" w:eastAsia="Calibri" w:hAnsi="Palatino Linotype" w:cs="Arial"/>
          <w:color w:val="000000" w:themeColor="text1"/>
          <w:lang w:val="es-ES"/>
        </w:rPr>
        <w:lastRenderedPageBreak/>
        <w:t>comisión, en función de las responsabilidades asumidas, las cuales abarcan el sueldo, compensaciones, gratificaciones, habitaciones, primas, comisiones, prestaciones en especie y cualquier otra percepción entregada con motivo del cargo desempeñado; remuneraciones que según el texto constitucional serán públicas.</w:t>
      </w:r>
    </w:p>
    <w:p w14:paraId="55F61CEA" w14:textId="77777777" w:rsidR="00993FFB" w:rsidRPr="00890499" w:rsidRDefault="00993FFB" w:rsidP="00993FFB">
      <w:pPr>
        <w:pStyle w:val="Prrafodelista"/>
        <w:rPr>
          <w:rFonts w:ascii="Palatino Linotype" w:eastAsia="Calibri" w:hAnsi="Palatino Linotype" w:cs="Arial"/>
          <w:color w:val="000000" w:themeColor="text1"/>
          <w:lang w:val="es-ES"/>
        </w:rPr>
      </w:pPr>
    </w:p>
    <w:p w14:paraId="0D547293" w14:textId="16F23554" w:rsidR="00993FFB" w:rsidRPr="00890499" w:rsidRDefault="00F74272"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Aunado a lo anterior, los Lineamientos para la Integración del Informe mensual 2020, emitidos por el órgano Superior de Fiscalización del Estado de México, contienen los formatos e información que debe  ser proporcionada para la integración de los informes mensuales que se entregan a éste, siendo uno de ellos la información relativa a los denominados </w:t>
      </w:r>
      <w:r w:rsidRPr="00890499">
        <w:rPr>
          <w:rFonts w:ascii="Palatino Linotype" w:eastAsia="Calibri" w:hAnsi="Palatino Linotype" w:cs="Arial"/>
          <w:i/>
          <w:color w:val="000000" w:themeColor="text1"/>
          <w:lang w:val="es-ES"/>
        </w:rPr>
        <w:t>recibos de nómina o comprobantes digitales por concepto de nómina</w:t>
      </w:r>
      <w:r w:rsidRPr="00890499">
        <w:rPr>
          <w:rFonts w:ascii="Palatino Linotype" w:eastAsia="Calibri" w:hAnsi="Palatino Linotype" w:cs="Arial"/>
          <w:color w:val="000000" w:themeColor="text1"/>
          <w:lang w:val="es-ES"/>
        </w:rPr>
        <w:t xml:space="preserve">, la cual tiene como objetivo presentar la información del pago de las remuneraciones de cada uno de los servidores públicos de la entidad fiscalizable de que se </w:t>
      </w:r>
      <w:r w:rsidR="00AC1DB0" w:rsidRPr="00890499">
        <w:rPr>
          <w:rFonts w:ascii="Palatino Linotype" w:eastAsia="Calibri" w:hAnsi="Palatino Linotype" w:cs="Arial"/>
          <w:color w:val="000000" w:themeColor="text1"/>
          <w:lang w:val="es-ES"/>
        </w:rPr>
        <w:t>trate, correspondiente a un perí</w:t>
      </w:r>
      <w:r w:rsidRPr="00890499">
        <w:rPr>
          <w:rFonts w:ascii="Palatino Linotype" w:eastAsia="Calibri" w:hAnsi="Palatino Linotype" w:cs="Arial"/>
          <w:color w:val="000000" w:themeColor="text1"/>
          <w:lang w:val="es-ES"/>
        </w:rPr>
        <w:t xml:space="preserve">odo determinado; de tal manera, dicho formato constituye un soporte documental de que la información solicitada por el recurrente, que obra en los archivos del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como se advierte a continuación:</w:t>
      </w:r>
    </w:p>
    <w:p w14:paraId="65159398" w14:textId="14FD3236" w:rsidR="00993FFB" w:rsidRPr="00890499" w:rsidRDefault="00993FFB" w:rsidP="00993F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890499">
        <w:rPr>
          <w:rFonts w:ascii="Palatino Linotype" w:hAnsi="Palatino Linotype"/>
          <w:noProof/>
          <w:lang w:eastAsia="es-MX"/>
        </w:rPr>
        <w:lastRenderedPageBreak/>
        <mc:AlternateContent>
          <mc:Choice Requires="wps">
            <w:drawing>
              <wp:anchor distT="0" distB="0" distL="114300" distR="114300" simplePos="0" relativeHeight="251676672" behindDoc="0" locked="0" layoutInCell="1" allowOverlap="1" wp14:anchorId="35FAF556" wp14:editId="11DA550D">
                <wp:simplePos x="0" y="0"/>
                <wp:positionH relativeFrom="column">
                  <wp:posOffset>555379</wp:posOffset>
                </wp:positionH>
                <wp:positionV relativeFrom="paragraph">
                  <wp:posOffset>1711325</wp:posOffset>
                </wp:positionV>
                <wp:extent cx="4748415" cy="1723795"/>
                <wp:effectExtent l="50800" t="25400" r="65405" b="80010"/>
                <wp:wrapNone/>
                <wp:docPr id="19" name="Marco 19"/>
                <wp:cNvGraphicFramePr/>
                <a:graphic xmlns:a="http://schemas.openxmlformats.org/drawingml/2006/main">
                  <a:graphicData uri="http://schemas.microsoft.com/office/word/2010/wordprocessingShape">
                    <wps:wsp>
                      <wps:cNvSpPr/>
                      <wps:spPr>
                        <a:xfrm>
                          <a:off x="0" y="0"/>
                          <a:ext cx="4748415" cy="1723795"/>
                        </a:xfrm>
                        <a:prstGeom prst="frame">
                          <a:avLst>
                            <a:gd name="adj1" fmla="val 2526"/>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20A93" id="Marco 19" o:spid="_x0000_s1026" style="position:absolute;margin-left:43.75pt;margin-top:134.75pt;width:373.9pt;height:13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8415,172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" path="m,l4748415,r,1723795l,1723795,,xm43543,43543r,1636709l4704872,1680252r,-1636709l43543,43543xe" fillcolor="red" strokecolor="red">
                <v:shadow on="t" color="black" opacity="22937f" origin=",.5" offset="0,.63889mm"/>
                <v:path arrowok="t" o:connecttype="custom" o:connectlocs="0,0;4748415,0;4748415,1723795;0,1723795;0,0;43543,43543;43543,1680252;4704872,1680252;4704872,43543;43543,43543" o:connectangles="0,0,0,0,0,0,0,0,0,0"/>
              </v:shape>
            </w:pict>
          </mc:Fallback>
        </mc:AlternateContent>
      </w:r>
      <w:r w:rsidRPr="00890499">
        <w:rPr>
          <w:rFonts w:ascii="Palatino Linotype" w:hAnsi="Palatino Linotype"/>
          <w:noProof/>
          <w:lang w:eastAsia="es-MX"/>
        </w:rPr>
        <w:drawing>
          <wp:anchor distT="0" distB="0" distL="114300" distR="114300" simplePos="0" relativeHeight="251672576" behindDoc="1" locked="0" layoutInCell="1" allowOverlap="1" wp14:anchorId="792756DE" wp14:editId="670B42B5">
            <wp:simplePos x="0" y="0"/>
            <wp:positionH relativeFrom="margin">
              <wp:posOffset>-14397</wp:posOffset>
            </wp:positionH>
            <wp:positionV relativeFrom="paragraph">
              <wp:posOffset>345440</wp:posOffset>
            </wp:positionV>
            <wp:extent cx="5525770" cy="3148330"/>
            <wp:effectExtent l="12700" t="12700" r="11430" b="1397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046" t="17224" r="30539" b="29266"/>
                    <a:stretch/>
                  </pic:blipFill>
                  <pic:spPr bwMode="auto">
                    <a:xfrm>
                      <a:off x="0" y="0"/>
                      <a:ext cx="5525770" cy="31483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BC2B2B" w14:textId="77777777" w:rsidR="00993FFB" w:rsidRPr="00890499" w:rsidRDefault="00993FFB" w:rsidP="00993F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93B9B2" w14:textId="7339F7FC" w:rsidR="00306B67" w:rsidRPr="00890499" w:rsidRDefault="00306B6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Asimismo, respecto a los </w:t>
      </w:r>
      <w:r w:rsidR="00E3445E" w:rsidRPr="00890499">
        <w:rPr>
          <w:rFonts w:ascii="Palatino Linotype" w:eastAsia="Calibri" w:hAnsi="Palatino Linotype" w:cs="Arial"/>
          <w:color w:val="000000" w:themeColor="text1"/>
          <w:lang w:val="es-ES"/>
        </w:rPr>
        <w:t>depósitos o transferencias por concepto de nómina,</w:t>
      </w:r>
      <w:r w:rsidR="00104FCA" w:rsidRPr="00890499">
        <w:rPr>
          <w:rFonts w:ascii="Palatino Linotype" w:eastAsia="Calibri" w:hAnsi="Palatino Linotype" w:cs="Arial"/>
          <w:color w:val="000000" w:themeColor="text1"/>
          <w:lang w:val="es-ES"/>
        </w:rPr>
        <w:t xml:space="preserve"> se advierte que </w:t>
      </w:r>
      <w:r w:rsidRPr="00890499">
        <w:rPr>
          <w:rFonts w:ascii="Palatino Linotype" w:eastAsia="Calibri" w:hAnsi="Palatino Linotype" w:cs="Arial"/>
          <w:color w:val="000000" w:themeColor="text1"/>
          <w:lang w:val="es-ES"/>
        </w:rPr>
        <w:t xml:space="preserve">el formato correspondiente a la </w:t>
      </w:r>
      <w:r w:rsidRPr="00890499">
        <w:rPr>
          <w:rFonts w:ascii="Palatino Linotype" w:eastAsia="Calibri" w:hAnsi="Palatino Linotype" w:cs="Arial"/>
          <w:i/>
          <w:color w:val="000000" w:themeColor="text1"/>
          <w:lang w:val="es-ES"/>
        </w:rPr>
        <w:t>“Dispersión de Nómina”</w:t>
      </w:r>
      <w:r w:rsidRPr="00890499">
        <w:rPr>
          <w:rFonts w:ascii="Palatino Linotype" w:eastAsia="Calibri" w:hAnsi="Palatino Linotype" w:cs="Arial"/>
          <w:color w:val="000000" w:themeColor="text1"/>
          <w:lang w:val="es-ES"/>
        </w:rPr>
        <w:t xml:space="preserve"> </w:t>
      </w:r>
      <w:r w:rsidR="00E3445E" w:rsidRPr="00890499">
        <w:rPr>
          <w:rFonts w:ascii="Palatino Linotype" w:eastAsia="Calibri" w:hAnsi="Palatino Linotype" w:cs="Arial"/>
          <w:color w:val="000000" w:themeColor="text1"/>
          <w:lang w:val="es-ES"/>
        </w:rPr>
        <w:t>contiene</w:t>
      </w:r>
      <w:r w:rsidR="00104FCA" w:rsidRPr="00890499">
        <w:rPr>
          <w:rFonts w:ascii="Palatino Linotype" w:eastAsia="Calibri" w:hAnsi="Palatino Linotype" w:cs="Arial"/>
          <w:color w:val="000000" w:themeColor="text1"/>
          <w:lang w:val="es-ES"/>
        </w:rPr>
        <w:t xml:space="preserve"> la dispersión del pago de las remuneraciones de cada servidor público, correspondientes a un período </w:t>
      </w:r>
      <w:r w:rsidR="00E3445E" w:rsidRPr="00890499">
        <w:rPr>
          <w:rFonts w:ascii="Palatino Linotype" w:eastAsia="Calibri" w:hAnsi="Palatino Linotype" w:cs="Arial"/>
          <w:color w:val="000000" w:themeColor="text1"/>
          <w:lang w:val="es-ES"/>
        </w:rPr>
        <w:t>determinado.</w:t>
      </w:r>
    </w:p>
    <w:p w14:paraId="616D95E6" w14:textId="77777777" w:rsidR="00E3445E" w:rsidRPr="00890499" w:rsidRDefault="00E3445E" w:rsidP="00E3445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FE75C2" w14:textId="7A6976F9" w:rsidR="00294931" w:rsidRPr="00890499" w:rsidRDefault="00294931"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Atento a lo anterior, resulta claro que existe la obligación del Ayuntamiento de la Paz de entregar los informes mensuales al Órgano Superior de Fiscalización del Estado de México</w:t>
      </w:r>
      <w:r w:rsidR="00BC195E" w:rsidRPr="00890499">
        <w:rPr>
          <w:rFonts w:ascii="Palatino Linotype" w:eastAsia="Calibri" w:hAnsi="Palatino Linotype" w:cs="Arial"/>
          <w:color w:val="000000" w:themeColor="text1"/>
          <w:lang w:val="es-ES"/>
        </w:rPr>
        <w:t xml:space="preserve">, correspondientes al formato de nómina general, al formato de reporte de remuneraciones de mandos medios y superiores; y a los comprobantes fiscales digitales por concepto de nómina; todos los anteriores contienen la información correspondiente al salario bruto y neto que perciben los servidores </w:t>
      </w:r>
      <w:r w:rsidR="00BC195E" w:rsidRPr="00890499">
        <w:rPr>
          <w:rFonts w:ascii="Palatino Linotype" w:eastAsia="Calibri" w:hAnsi="Palatino Linotype" w:cs="Arial"/>
          <w:color w:val="000000" w:themeColor="text1"/>
          <w:lang w:val="es-ES"/>
        </w:rPr>
        <w:lastRenderedPageBreak/>
        <w:t xml:space="preserve">públicos y por ende la información solicitada respecto a la presidenta municipal; en consecuencia, la información solicitada por el particular, debe obrar en los archivos del </w:t>
      </w:r>
      <w:r w:rsidR="00BC195E" w:rsidRPr="00890499">
        <w:rPr>
          <w:rFonts w:ascii="Palatino Linotype" w:eastAsia="Calibri" w:hAnsi="Palatino Linotype" w:cs="Arial"/>
          <w:b/>
          <w:color w:val="000000" w:themeColor="text1"/>
          <w:lang w:val="es-ES"/>
        </w:rPr>
        <w:t>SUJETO OBLIGADO</w:t>
      </w:r>
      <w:r w:rsidR="00BC195E" w:rsidRPr="00890499">
        <w:rPr>
          <w:rFonts w:ascii="Palatino Linotype" w:eastAsia="Calibri" w:hAnsi="Palatino Linotype" w:cs="Arial"/>
          <w:color w:val="000000" w:themeColor="text1"/>
          <w:lang w:val="es-ES"/>
        </w:rPr>
        <w:t>.</w:t>
      </w:r>
    </w:p>
    <w:p w14:paraId="7DE5978B" w14:textId="77777777" w:rsidR="007C4FA8" w:rsidRPr="00890499" w:rsidRDefault="007C4FA8" w:rsidP="007C4FA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6A8F0B" w14:textId="4645F4D2" w:rsidR="00294931" w:rsidRPr="00890499" w:rsidRDefault="00294931"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En este sentido, de acuerdo a la naturaleza de la información solicitada se concluye que ésta es de interés general y de alcance público, puesto q</w:t>
      </w:r>
      <w:r w:rsidR="007C4FA8" w:rsidRPr="00890499">
        <w:rPr>
          <w:rFonts w:ascii="Palatino Linotype" w:eastAsia="Calibri" w:hAnsi="Palatino Linotype" w:cs="Arial"/>
          <w:color w:val="000000" w:themeColor="text1"/>
          <w:lang w:val="es-ES"/>
        </w:rPr>
        <w:t>ue la ciudadanía tiene derecho a</w:t>
      </w:r>
      <w:r w:rsidRPr="00890499">
        <w:rPr>
          <w:rFonts w:ascii="Palatino Linotype" w:eastAsia="Calibri" w:hAnsi="Palatino Linotype" w:cs="Arial"/>
          <w:color w:val="000000" w:themeColor="text1"/>
          <w:lang w:val="es-ES"/>
        </w:rPr>
        <w:t xml:space="preserve"> saber cuál es el gasto ejercido para el pago de remuneraciones por servicios personales al realizar las funciones públicas, esto en su acceso permite transparentar la aplicación de los recursos públicos que son otorgados para el cumplimiento de sus funciones, ello conforme a lo dispuesto por el artículo 23 primero y segundo párrafo de la Ley de Transparencia y Acceso a la Información P</w:t>
      </w:r>
      <w:r w:rsidR="00EA1412" w:rsidRPr="00890499">
        <w:rPr>
          <w:rFonts w:ascii="Palatino Linotype" w:eastAsia="Calibri" w:hAnsi="Palatino Linotype" w:cs="Arial"/>
          <w:color w:val="000000" w:themeColor="text1"/>
          <w:lang w:val="es-ES"/>
        </w:rPr>
        <w:t>úbli</w:t>
      </w:r>
      <w:r w:rsidRPr="00890499">
        <w:rPr>
          <w:rFonts w:ascii="Palatino Linotype" w:eastAsia="Calibri" w:hAnsi="Palatino Linotype" w:cs="Arial"/>
          <w:color w:val="000000" w:themeColor="text1"/>
          <w:lang w:val="es-ES"/>
        </w:rPr>
        <w:t>ca</w:t>
      </w:r>
      <w:r w:rsidR="00EA1412" w:rsidRPr="00890499">
        <w:rPr>
          <w:rFonts w:ascii="Palatino Linotype" w:eastAsia="Calibri" w:hAnsi="Palatino Linotype" w:cs="Arial"/>
          <w:color w:val="000000" w:themeColor="text1"/>
          <w:lang w:val="es-ES"/>
        </w:rPr>
        <w:t xml:space="preserve">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r w:rsidR="00993FFB" w:rsidRPr="00890499">
        <w:rPr>
          <w:rFonts w:ascii="Palatino Linotype" w:eastAsia="Calibri" w:hAnsi="Palatino Linotype" w:cs="Arial"/>
          <w:color w:val="000000" w:themeColor="text1"/>
          <w:lang w:val="es-ES"/>
        </w:rPr>
        <w:t>.</w:t>
      </w:r>
    </w:p>
    <w:p w14:paraId="05E13243" w14:textId="77777777" w:rsidR="00EA1412" w:rsidRPr="00890499" w:rsidRDefault="00EA1412" w:rsidP="00EA141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F49B53" w14:textId="77777777" w:rsidR="001F5D98" w:rsidRPr="00890499" w:rsidRDefault="001F5D98" w:rsidP="00EA141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F7A7C1" w14:textId="77777777" w:rsidR="001F5D98" w:rsidRPr="00890499" w:rsidRDefault="001F5D98" w:rsidP="00EA141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A0A464" w14:textId="77777777" w:rsidR="00D337ED" w:rsidRPr="00890499" w:rsidRDefault="00EA1412"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todo lo anterior, se ordena al </w:t>
      </w:r>
      <w:r w:rsidRPr="00890499">
        <w:rPr>
          <w:rFonts w:ascii="Palatino Linotype" w:eastAsia="Calibri" w:hAnsi="Palatino Linotype" w:cs="Arial"/>
          <w:b/>
          <w:color w:val="000000" w:themeColor="text1"/>
          <w:lang w:val="es-ES"/>
        </w:rPr>
        <w:t>SUJETO OBLIGADO</w:t>
      </w:r>
      <w:r w:rsidRPr="00890499">
        <w:rPr>
          <w:rFonts w:ascii="Palatino Linotype" w:eastAsia="Calibri" w:hAnsi="Palatino Linotype" w:cs="Arial"/>
          <w:color w:val="000000" w:themeColor="text1"/>
          <w:lang w:val="es-ES"/>
        </w:rPr>
        <w:t xml:space="preserve"> la entrega en versión p</w:t>
      </w:r>
      <w:r w:rsidR="00442E16" w:rsidRPr="00890499">
        <w:rPr>
          <w:rFonts w:ascii="Palatino Linotype" w:eastAsia="Calibri" w:hAnsi="Palatino Linotype" w:cs="Arial"/>
          <w:color w:val="000000" w:themeColor="text1"/>
          <w:lang w:val="es-ES"/>
        </w:rPr>
        <w:t>ública de</w:t>
      </w:r>
      <w:r w:rsidR="00D337ED" w:rsidRPr="00890499">
        <w:rPr>
          <w:rFonts w:ascii="Palatino Linotype" w:eastAsia="Calibri" w:hAnsi="Palatino Linotype" w:cs="Arial"/>
          <w:color w:val="000000" w:themeColor="text1"/>
          <w:lang w:val="es-ES"/>
        </w:rPr>
        <w:t>:</w:t>
      </w:r>
    </w:p>
    <w:p w14:paraId="00C3FE50" w14:textId="77777777" w:rsidR="00D337ED" w:rsidRPr="00890499" w:rsidRDefault="00D337ED" w:rsidP="00D337ED">
      <w:pPr>
        <w:pStyle w:val="Prrafodelista"/>
        <w:rPr>
          <w:rFonts w:ascii="Palatino Linotype" w:eastAsia="Calibri" w:hAnsi="Palatino Linotype" w:cs="Arial"/>
          <w:color w:val="000000" w:themeColor="text1"/>
          <w:lang w:val="es-ES"/>
        </w:rPr>
      </w:pPr>
    </w:p>
    <w:p w14:paraId="3C60CD99" w14:textId="77777777" w:rsidR="00D337ED" w:rsidRPr="00890499" w:rsidRDefault="00D337ED" w:rsidP="00796C92">
      <w:pPr>
        <w:pStyle w:val="Prrafodelista"/>
        <w:numPr>
          <w:ilvl w:val="0"/>
          <w:numId w:val="6"/>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 xml:space="preserve">Recibos de nómina o Comprobantes Fiscales Digitales por Internet de la Presidenta Municipal, del período comprendido del veintiséis (26) </w:t>
      </w:r>
      <w:r w:rsidRPr="00890499">
        <w:rPr>
          <w:rFonts w:ascii="Palatino Linotype" w:eastAsia="Calibri" w:hAnsi="Palatino Linotype" w:cs="Arial"/>
          <w:b/>
          <w:color w:val="000000" w:themeColor="text1"/>
          <w:lang w:val="es-ES"/>
        </w:rPr>
        <w:lastRenderedPageBreak/>
        <w:t>de mayo de dos mil diecinueve al veintiséis (26) de mayo de dos mil veinte.</w:t>
      </w:r>
    </w:p>
    <w:p w14:paraId="68BC3ACD" w14:textId="77777777" w:rsidR="00D337ED" w:rsidRPr="00890499" w:rsidRDefault="00D337ED" w:rsidP="00D337ED">
      <w:pPr>
        <w:pStyle w:val="Prrafodelista"/>
        <w:rPr>
          <w:rFonts w:ascii="Palatino Linotype" w:eastAsia="Calibri" w:hAnsi="Palatino Linotype" w:cs="Arial"/>
          <w:b/>
          <w:color w:val="000000" w:themeColor="text1"/>
          <w:lang w:val="es-ES"/>
        </w:rPr>
      </w:pPr>
    </w:p>
    <w:p w14:paraId="640B0A51" w14:textId="3560C89F" w:rsidR="00D337ED" w:rsidRPr="00890499" w:rsidRDefault="00D337ED" w:rsidP="00796C92">
      <w:pPr>
        <w:pStyle w:val="Prrafodelista"/>
        <w:numPr>
          <w:ilvl w:val="0"/>
          <w:numId w:val="6"/>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Documentos donde consten los depósitos o transferencias que se han realizado a la Presidenta Municipal por concepto de nómina, del período comprendido del veintiséis (26) de mayo de dos mil diecinueve al veintiséis (26) de mayo de dos mil veinte.</w:t>
      </w:r>
    </w:p>
    <w:p w14:paraId="0CE166C2" w14:textId="77777777" w:rsidR="00711961" w:rsidRPr="00890499" w:rsidRDefault="00711961" w:rsidP="007119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8E91FB" w14:textId="1EFFD0CD" w:rsidR="002A0BB5" w:rsidRPr="00890499" w:rsidRDefault="002A0BB5"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eastAsia="es-ES"/>
        </w:rPr>
        <w:t xml:space="preserve">Finalmente, y </w:t>
      </w:r>
      <w:r w:rsidRPr="00890499">
        <w:rPr>
          <w:rFonts w:ascii="Palatino Linotype" w:eastAsia="Calibri" w:hAnsi="Palatino Linotype" w:cs="Arial"/>
          <w:lang w:eastAsia="en-US"/>
        </w:rPr>
        <w:t xml:space="preserve">derivado del estudio a las constancias que integran los expedientes en el Sistema de Acceso a la Información Mexiquense, se advierte que el solicitante no señaló la temporalidad de la información requerida, por lo que es necesario precisar que al no </w:t>
      </w:r>
      <w:r w:rsidRPr="00890499">
        <w:rPr>
          <w:rFonts w:ascii="Palatino Linotype" w:eastAsia="MS Mincho" w:hAnsi="Palatino Linotype"/>
        </w:rPr>
        <w:t>ser expertos en la materia, los particulares eventualmente pudiera no indicar correctamente la información que desean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459ABE8" w14:textId="77777777" w:rsidR="002A0BB5" w:rsidRPr="00890499" w:rsidRDefault="002A0BB5" w:rsidP="002A0BB5">
      <w:pPr>
        <w:pStyle w:val="Prrafodelista"/>
        <w:rPr>
          <w:rFonts w:ascii="Palatino Linotype" w:eastAsia="Calibri" w:hAnsi="Palatino Linotype" w:cs="Arial"/>
          <w:color w:val="000000" w:themeColor="text1"/>
          <w:lang w:val="es-ES" w:eastAsia="es-ES"/>
        </w:rPr>
      </w:pPr>
    </w:p>
    <w:p w14:paraId="21A9F6FE" w14:textId="77777777" w:rsidR="002A0BB5" w:rsidRPr="00890499" w:rsidRDefault="002A0BB5" w:rsidP="002A0BB5">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r w:rsidRPr="00890499">
        <w:rPr>
          <w:rFonts w:ascii="Palatino Linotype" w:eastAsia="MS Mincho" w:hAnsi="Palatino Linotype" w:cs="Bookman Old Style,Bold"/>
          <w:b/>
          <w:bCs/>
          <w:i/>
          <w:sz w:val="22"/>
          <w:szCs w:val="22"/>
          <w:lang w:val="es-ES" w:eastAsia="en-US"/>
        </w:rPr>
        <w:t xml:space="preserve">“Artículo 13. </w:t>
      </w:r>
      <w:r w:rsidRPr="00890499">
        <w:rPr>
          <w:rFonts w:ascii="Palatino Linotype" w:eastAsia="MS Mincho" w:hAnsi="Palatino Linotype" w:cs="Bookman Old Style"/>
          <w:i/>
          <w:sz w:val="22"/>
          <w:szCs w:val="22"/>
          <w:lang w:val="es-ES" w:eastAsia="en-US"/>
        </w:rPr>
        <w:t xml:space="preserve">El Instituto, en el ámbito de sus atribuciones, deberá </w:t>
      </w:r>
      <w:r w:rsidRPr="00890499">
        <w:rPr>
          <w:rFonts w:ascii="Palatino Linotype" w:eastAsia="MS Mincho" w:hAnsi="Palatino Linotype" w:cs="Bookman Old Style"/>
          <w:b/>
          <w:i/>
          <w:sz w:val="22"/>
          <w:szCs w:val="22"/>
          <w:lang w:val="es-ES" w:eastAsia="en-US"/>
        </w:rPr>
        <w:t xml:space="preserve">suplir cualquier deficiencia </w:t>
      </w:r>
      <w:r w:rsidRPr="00890499">
        <w:rPr>
          <w:rFonts w:ascii="Palatino Linotype" w:eastAsia="MS Mincho" w:hAnsi="Palatino Linotype" w:cs="Bookman Old Style"/>
          <w:i/>
          <w:sz w:val="22"/>
          <w:szCs w:val="22"/>
          <w:lang w:val="es-ES" w:eastAsia="en-US"/>
        </w:rPr>
        <w:t>para garantizar el ejercicio del derecho de acceso a la información.”</w:t>
      </w:r>
    </w:p>
    <w:p w14:paraId="10752D97" w14:textId="77777777" w:rsidR="002A0BB5" w:rsidRPr="00890499" w:rsidRDefault="002A0BB5" w:rsidP="002A0BB5">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p>
    <w:p w14:paraId="7A62BFFC" w14:textId="77777777" w:rsidR="002A0BB5" w:rsidRPr="00890499" w:rsidRDefault="002A0BB5" w:rsidP="002A0BB5">
      <w:pPr>
        <w:autoSpaceDE w:val="0"/>
        <w:autoSpaceDN w:val="0"/>
        <w:adjustRightInd w:val="0"/>
        <w:spacing w:line="360" w:lineRule="auto"/>
        <w:ind w:left="851" w:right="567"/>
        <w:jc w:val="both"/>
        <w:rPr>
          <w:rFonts w:ascii="Palatino Linotype" w:eastAsia="MS Mincho" w:hAnsi="Palatino Linotype"/>
          <w:i/>
          <w:color w:val="000000"/>
          <w:sz w:val="22"/>
          <w:szCs w:val="22"/>
          <w:lang w:eastAsia="en-US"/>
        </w:rPr>
      </w:pPr>
    </w:p>
    <w:p w14:paraId="396C2759" w14:textId="77777777" w:rsidR="002A0BB5" w:rsidRPr="00890499" w:rsidRDefault="002A0BB5" w:rsidP="002A0BB5">
      <w:pPr>
        <w:autoSpaceDE w:val="0"/>
        <w:autoSpaceDN w:val="0"/>
        <w:adjustRightInd w:val="0"/>
        <w:spacing w:line="360" w:lineRule="auto"/>
        <w:ind w:left="851" w:right="567"/>
        <w:jc w:val="both"/>
        <w:rPr>
          <w:rFonts w:ascii="Palatino Linotype" w:eastAsia="MS Mincho" w:hAnsi="Palatino Linotype"/>
          <w:i/>
          <w:color w:val="000000"/>
          <w:sz w:val="22"/>
          <w:szCs w:val="22"/>
          <w:lang w:eastAsia="en-US"/>
        </w:rPr>
      </w:pPr>
      <w:r w:rsidRPr="00890499">
        <w:rPr>
          <w:rFonts w:ascii="Palatino Linotype" w:eastAsia="MS Mincho" w:hAnsi="Palatino Linotype"/>
          <w:i/>
          <w:color w:val="000000"/>
          <w:sz w:val="22"/>
          <w:szCs w:val="22"/>
          <w:lang w:eastAsia="en-US"/>
        </w:rPr>
        <w:t>“</w:t>
      </w:r>
      <w:r w:rsidRPr="00890499">
        <w:rPr>
          <w:rFonts w:ascii="Palatino Linotype" w:eastAsia="MS Mincho" w:hAnsi="Palatino Linotype"/>
          <w:b/>
          <w:i/>
          <w:color w:val="000000"/>
          <w:sz w:val="22"/>
          <w:szCs w:val="22"/>
          <w:lang w:eastAsia="en-US"/>
        </w:rPr>
        <w:t>Artículo 181</w:t>
      </w:r>
    </w:p>
    <w:p w14:paraId="052E6477" w14:textId="77777777" w:rsidR="002A0BB5" w:rsidRPr="00890499" w:rsidRDefault="002A0BB5" w:rsidP="002A0BB5">
      <w:pPr>
        <w:autoSpaceDE w:val="0"/>
        <w:autoSpaceDN w:val="0"/>
        <w:adjustRightInd w:val="0"/>
        <w:spacing w:line="360" w:lineRule="auto"/>
        <w:ind w:left="851" w:right="567"/>
        <w:jc w:val="both"/>
        <w:rPr>
          <w:rFonts w:ascii="Palatino Linotype" w:eastAsia="MS Mincho" w:hAnsi="Palatino Linotype"/>
          <w:i/>
          <w:color w:val="000000"/>
          <w:sz w:val="22"/>
          <w:szCs w:val="22"/>
          <w:lang w:eastAsia="en-US"/>
        </w:rPr>
      </w:pPr>
      <w:r w:rsidRPr="00890499">
        <w:rPr>
          <w:rFonts w:ascii="Palatino Linotype" w:eastAsia="MS Mincho" w:hAnsi="Palatino Linotype"/>
          <w:i/>
          <w:color w:val="000000"/>
          <w:sz w:val="22"/>
          <w:szCs w:val="22"/>
          <w:lang w:eastAsia="en-US"/>
        </w:rPr>
        <w:t>(…)</w:t>
      </w:r>
    </w:p>
    <w:p w14:paraId="5FD0E89E" w14:textId="77777777" w:rsidR="002A0BB5" w:rsidRPr="00890499" w:rsidRDefault="002A0BB5" w:rsidP="002A0BB5">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r w:rsidRPr="00890499">
        <w:rPr>
          <w:rFonts w:ascii="Palatino Linotype" w:eastAsia="MS Mincho" w:hAnsi="Palatino Linotype" w:cs="Bookman Old Style"/>
          <w:i/>
          <w:sz w:val="22"/>
          <w:szCs w:val="22"/>
          <w:lang w:val="es-ES" w:eastAsia="en-US"/>
        </w:rPr>
        <w:t xml:space="preserve">Durante el procedimiento deberá aplicarse la </w:t>
      </w:r>
      <w:r w:rsidRPr="00890499">
        <w:rPr>
          <w:rFonts w:ascii="Palatino Linotype" w:eastAsia="MS Mincho" w:hAnsi="Palatino Linotype" w:cs="Bookman Old Style"/>
          <w:b/>
          <w:i/>
          <w:sz w:val="22"/>
          <w:szCs w:val="22"/>
          <w:lang w:val="es-ES" w:eastAsia="en-US"/>
        </w:rPr>
        <w:t>suplencia de la queja a favor del recurrente</w:t>
      </w:r>
      <w:r w:rsidRPr="00890499">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70810BAE" w14:textId="758A3C99" w:rsidR="002A0BB5" w:rsidRPr="00890499" w:rsidRDefault="002A0BB5" w:rsidP="002A0BB5">
      <w:pPr>
        <w:pStyle w:val="Prrafodelista"/>
        <w:tabs>
          <w:tab w:val="left" w:pos="426"/>
          <w:tab w:val="left" w:pos="567"/>
        </w:tabs>
        <w:spacing w:line="360" w:lineRule="auto"/>
        <w:ind w:left="567"/>
        <w:jc w:val="both"/>
        <w:rPr>
          <w:rFonts w:ascii="Palatino Linotype" w:eastAsia="MS Mincho" w:hAnsi="Palatino Linotype"/>
          <w:i/>
          <w:color w:val="000000"/>
          <w:sz w:val="22"/>
          <w:szCs w:val="22"/>
          <w:lang w:eastAsia="en-US"/>
        </w:rPr>
      </w:pPr>
      <w:r w:rsidRPr="00890499">
        <w:rPr>
          <w:rFonts w:ascii="Palatino Linotype" w:eastAsia="MS Mincho" w:hAnsi="Palatino Linotype"/>
          <w:i/>
          <w:color w:val="000000"/>
          <w:sz w:val="22"/>
          <w:szCs w:val="22"/>
          <w:lang w:eastAsia="en-US"/>
        </w:rPr>
        <w:t>(…)”.</w:t>
      </w:r>
    </w:p>
    <w:p w14:paraId="368C404D" w14:textId="77777777" w:rsidR="00987975" w:rsidRPr="00890499" w:rsidRDefault="00987975" w:rsidP="00987975">
      <w:pPr>
        <w:autoSpaceDE w:val="0"/>
        <w:autoSpaceDN w:val="0"/>
        <w:adjustRightInd w:val="0"/>
        <w:spacing w:line="360" w:lineRule="auto"/>
        <w:ind w:left="567" w:right="567"/>
        <w:contextualSpacing/>
        <w:jc w:val="both"/>
        <w:rPr>
          <w:rFonts w:ascii="Palatino Linotype" w:eastAsia="Calibri" w:hAnsi="Palatino Linotype" w:cs="Arial"/>
          <w:i/>
          <w:sz w:val="22"/>
          <w:szCs w:val="22"/>
          <w:lang w:eastAsia="en-US"/>
        </w:rPr>
      </w:pPr>
      <w:r w:rsidRPr="00890499">
        <w:rPr>
          <w:rFonts w:ascii="Palatino Linotype" w:eastAsia="Calibri" w:hAnsi="Palatino Linotype" w:cs="Arial"/>
          <w:i/>
          <w:sz w:val="22"/>
          <w:szCs w:val="22"/>
          <w:lang w:eastAsia="en-US"/>
        </w:rPr>
        <w:t>(Énfasis añadido)</w:t>
      </w:r>
    </w:p>
    <w:p w14:paraId="0F82F0B3" w14:textId="77777777" w:rsidR="002A0BB5" w:rsidRPr="00890499" w:rsidRDefault="002A0BB5" w:rsidP="00987975">
      <w:pPr>
        <w:rPr>
          <w:rFonts w:ascii="Palatino Linotype" w:eastAsia="Calibri" w:hAnsi="Palatino Linotype" w:cs="Arial"/>
          <w:color w:val="000000" w:themeColor="text1"/>
          <w:lang w:val="es-ES"/>
        </w:rPr>
      </w:pPr>
    </w:p>
    <w:p w14:paraId="657E4307" w14:textId="5656E526" w:rsidR="002A0BB5" w:rsidRPr="00890499" w:rsidRDefault="002A0BB5"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eastAsia="es-ES"/>
        </w:rPr>
        <w:t xml:space="preserve">Es así </w:t>
      </w:r>
      <w:r w:rsidRPr="00890499">
        <w:rPr>
          <w:rFonts w:ascii="Palatino Linotype" w:eastAsia="MS Mincho" w:hAnsi="Palatino Linotype"/>
        </w:rPr>
        <w:t xml:space="preserve">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890499">
        <w:rPr>
          <w:rFonts w:ascii="Palatino Linotype" w:eastAsia="MS Mincho" w:hAnsi="Palatino Linotype"/>
        </w:rPr>
        <w:t>refutantes</w:t>
      </w:r>
      <w:proofErr w:type="spellEnd"/>
      <w:r w:rsidRPr="00890499">
        <w:rPr>
          <w:rFonts w:ascii="Palatino Linotype" w:eastAsia="MS Mincho" w:hAnsi="Palatino Linotype"/>
        </w:rPr>
        <w:t xml:space="preserve"> que cubran los elementos mínimos requeridos de la </w:t>
      </w:r>
      <w:r w:rsidRPr="00890499">
        <w:rPr>
          <w:rFonts w:ascii="Palatino Linotype" w:eastAsia="MS Mincho" w:hAnsi="Palatino Linotype"/>
          <w:i/>
        </w:rPr>
        <w:t xml:space="preserve">causa </w:t>
      </w:r>
      <w:proofErr w:type="spellStart"/>
      <w:r w:rsidRPr="00890499">
        <w:rPr>
          <w:rFonts w:ascii="Palatino Linotype" w:eastAsia="MS Mincho" w:hAnsi="Palatino Linotype"/>
          <w:i/>
        </w:rPr>
        <w:t>petendi</w:t>
      </w:r>
      <w:proofErr w:type="spellEnd"/>
      <w:r w:rsidRPr="00890499">
        <w:rPr>
          <w:rFonts w:ascii="Palatino Linotype" w:eastAsia="MS Mincho" w:hAnsi="Palatino Linotype"/>
          <w:i/>
        </w:rPr>
        <w:t>, (</w:t>
      </w:r>
      <w:r w:rsidRPr="00890499">
        <w:rPr>
          <w:rFonts w:ascii="Palatino Linotype" w:eastAsia="MS Mincho" w:hAnsi="Palatino Linotype"/>
        </w:rPr>
        <w:t>causa de pedir</w:t>
      </w:r>
      <w:r w:rsidRPr="00890499">
        <w:rPr>
          <w:rFonts w:ascii="Palatino Linotype" w:eastAsia="MS Mincho" w:hAnsi="Palatino Linotype"/>
          <w:i/>
        </w:rPr>
        <w:t xml:space="preserve">) </w:t>
      </w:r>
      <w:r w:rsidRPr="00890499">
        <w:rPr>
          <w:rFonts w:ascii="Palatino Linotype" w:eastAsia="MS Mincho" w:hAnsi="Palatino Linotype"/>
        </w:rPr>
        <w:t>aunado a que existe jurisprudencia que no obliga a los particulares a cubrir tales parámetros en las materias que admitan la suplencia de la queja deficiente</w:t>
      </w:r>
      <w:r w:rsidRPr="00890499">
        <w:rPr>
          <w:vertAlign w:val="superscript"/>
        </w:rPr>
        <w:footnoteReference w:id="7"/>
      </w:r>
      <w:r w:rsidRPr="00890499">
        <w:rPr>
          <w:rFonts w:ascii="Palatino Linotype" w:eastAsia="MS Mincho" w:hAnsi="Palatino Linotype"/>
        </w:rPr>
        <w:t>.</w:t>
      </w:r>
    </w:p>
    <w:p w14:paraId="5EA1C808" w14:textId="77777777" w:rsidR="002A0BB5" w:rsidRPr="00890499" w:rsidRDefault="002A0BB5" w:rsidP="002A0BB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eastAsia="es-ES"/>
        </w:rPr>
      </w:pPr>
    </w:p>
    <w:p w14:paraId="37DE4793" w14:textId="1AD79DFC" w:rsidR="002A0BB5" w:rsidRPr="00890499" w:rsidRDefault="002A0BB5"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eastAsia="es-ES"/>
        </w:rPr>
        <w:t xml:space="preserve">En ese </w:t>
      </w:r>
      <w:r w:rsidRPr="00890499">
        <w:rPr>
          <w:rFonts w:ascii="Palatino Linotype" w:eastAsia="MS Mincho" w:hAnsi="Palatino Linotype"/>
        </w:rPr>
        <w:t xml:space="preserve">sentido y de conformidad con el criterio 3/19 emitido por el Instituto Nacional de Transparencia, Acceso a la Información y Protección de Datos </w:t>
      </w:r>
      <w:r w:rsidRPr="00890499">
        <w:rPr>
          <w:rFonts w:ascii="Palatino Linotype" w:eastAsia="MS Mincho" w:hAnsi="Palatino Linotype"/>
        </w:rPr>
        <w:lastRenderedPageBreak/>
        <w:t>Personales mismo que señala que cuando un particular no señale el periodo sobre la cual requiere la información, se deberá considera como temporalidad de búsqueda la de un año como a continuación se observa:</w:t>
      </w:r>
    </w:p>
    <w:p w14:paraId="3F7A2BBD" w14:textId="77777777" w:rsidR="002A0BB5" w:rsidRPr="00890499" w:rsidRDefault="002A0BB5" w:rsidP="002A0BB5">
      <w:pPr>
        <w:pStyle w:val="Prrafodelista"/>
        <w:rPr>
          <w:rFonts w:ascii="Palatino Linotype" w:eastAsia="Calibri" w:hAnsi="Palatino Linotype" w:cs="Arial"/>
          <w:color w:val="000000" w:themeColor="text1"/>
          <w:lang w:val="es-ES" w:eastAsia="es-ES"/>
        </w:rPr>
      </w:pPr>
    </w:p>
    <w:p w14:paraId="3B3E8065" w14:textId="77777777" w:rsidR="006661DA" w:rsidRPr="00890499" w:rsidRDefault="006661DA" w:rsidP="002A0BB5">
      <w:pPr>
        <w:pStyle w:val="Prrafodelista"/>
        <w:rPr>
          <w:rFonts w:ascii="Palatino Linotype" w:eastAsia="Calibri" w:hAnsi="Palatino Linotype" w:cs="Arial"/>
          <w:color w:val="000000" w:themeColor="text1"/>
          <w:lang w:val="es-ES" w:eastAsia="es-ES"/>
        </w:rPr>
      </w:pPr>
    </w:p>
    <w:p w14:paraId="67D06527" w14:textId="77777777" w:rsidR="006661DA" w:rsidRPr="00890499" w:rsidRDefault="006661DA" w:rsidP="002A0BB5">
      <w:pPr>
        <w:pStyle w:val="Prrafodelista"/>
        <w:rPr>
          <w:rFonts w:ascii="Palatino Linotype" w:eastAsia="Calibri" w:hAnsi="Palatino Linotype" w:cs="Arial"/>
          <w:color w:val="000000" w:themeColor="text1"/>
          <w:lang w:val="es-ES" w:eastAsia="es-ES"/>
        </w:rPr>
      </w:pPr>
    </w:p>
    <w:p w14:paraId="61B2DBA8" w14:textId="77777777" w:rsidR="002A0BB5" w:rsidRPr="00890499" w:rsidRDefault="002A0BB5" w:rsidP="002A0BB5">
      <w:pPr>
        <w:pStyle w:val="Prrafodelista"/>
        <w:spacing w:line="360" w:lineRule="auto"/>
        <w:ind w:left="0" w:right="49"/>
        <w:jc w:val="center"/>
        <w:rPr>
          <w:rFonts w:ascii="Palatino Linotype" w:eastAsia="MS Mincho" w:hAnsi="Palatino Linotype"/>
          <w:b/>
          <w:i/>
          <w:sz w:val="22"/>
          <w:szCs w:val="22"/>
        </w:rPr>
      </w:pPr>
      <w:r w:rsidRPr="00890499">
        <w:rPr>
          <w:rFonts w:ascii="Palatino Linotype" w:eastAsia="MS Mincho" w:hAnsi="Palatino Linotype"/>
          <w:b/>
          <w:i/>
          <w:sz w:val="22"/>
          <w:szCs w:val="22"/>
        </w:rPr>
        <w:t>Criterio 3/19</w:t>
      </w:r>
    </w:p>
    <w:p w14:paraId="5CD4905B" w14:textId="16E60847" w:rsidR="002A0BB5" w:rsidRPr="00890499" w:rsidRDefault="002A0BB5" w:rsidP="002A0BB5">
      <w:pPr>
        <w:spacing w:line="360" w:lineRule="auto"/>
        <w:ind w:left="567" w:right="900"/>
        <w:jc w:val="both"/>
        <w:rPr>
          <w:rFonts w:ascii="Palatino Linotype" w:eastAsia="Arial" w:hAnsi="Palatino Linotype" w:cs="Arial"/>
          <w:i/>
          <w:sz w:val="22"/>
          <w:szCs w:val="22"/>
        </w:rPr>
      </w:pPr>
      <w:r w:rsidRPr="00890499">
        <w:rPr>
          <w:rFonts w:ascii="Palatino Linotype" w:eastAsia="Arial" w:hAnsi="Palatino Linotype" w:cs="Arial"/>
          <w:b/>
          <w:i/>
          <w:sz w:val="22"/>
          <w:szCs w:val="22"/>
        </w:rPr>
        <w:t xml:space="preserve">“Periodo de búsqueda de la información. </w:t>
      </w:r>
      <w:r w:rsidRPr="00890499">
        <w:rPr>
          <w:rFonts w:ascii="Palatino Linotype" w:eastAsia="Arial" w:hAnsi="Palatino Linotype" w:cs="Arial"/>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12765D3" w14:textId="77777777" w:rsidR="002A0BB5" w:rsidRPr="00890499" w:rsidRDefault="002A0BB5" w:rsidP="002A0BB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eastAsia="es-ES"/>
        </w:rPr>
      </w:pPr>
    </w:p>
    <w:p w14:paraId="240AE212" w14:textId="7FA7BFE9" w:rsidR="006D0FA7" w:rsidRPr="00890499" w:rsidRDefault="002A0BB5"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eastAsia="es-ES"/>
        </w:rPr>
        <w:t xml:space="preserve">Es por </w:t>
      </w:r>
      <w:r w:rsidRPr="00890499">
        <w:rPr>
          <w:rFonts w:ascii="Palatino Linotype" w:eastAsia="Calibri" w:hAnsi="Palatino Linotype" w:cs="Arial"/>
          <w:bCs/>
          <w:color w:val="000000"/>
          <w:lang w:eastAsia="en-US"/>
        </w:rPr>
        <w:t>lo anterior que dentro del presente asunto se entenderá como período de búsqueda y entrega de la información el de la última solicitud de información generada por ser esta la más ac</w:t>
      </w:r>
      <w:r w:rsidR="006661DA" w:rsidRPr="00890499">
        <w:rPr>
          <w:rFonts w:ascii="Palatino Linotype" w:eastAsia="Calibri" w:hAnsi="Palatino Linotype" w:cs="Arial"/>
          <w:bCs/>
          <w:color w:val="000000"/>
          <w:lang w:eastAsia="en-US"/>
        </w:rPr>
        <w:t>tualizada, siendo este del seis (06</w:t>
      </w:r>
      <w:r w:rsidRPr="00890499">
        <w:rPr>
          <w:rFonts w:ascii="Palatino Linotype" w:eastAsia="Calibri" w:hAnsi="Palatino Linotype" w:cs="Arial"/>
          <w:bCs/>
          <w:color w:val="000000"/>
          <w:lang w:eastAsia="en-US"/>
        </w:rPr>
        <w:t xml:space="preserve">) de </w:t>
      </w:r>
      <w:r w:rsidR="006661DA" w:rsidRPr="00890499">
        <w:rPr>
          <w:rFonts w:ascii="Palatino Linotype" w:eastAsia="Calibri" w:hAnsi="Palatino Linotype" w:cs="Arial"/>
          <w:bCs/>
          <w:color w:val="000000"/>
          <w:lang w:eastAsia="en-US"/>
        </w:rPr>
        <w:t>julio</w:t>
      </w:r>
      <w:r w:rsidRPr="00890499">
        <w:rPr>
          <w:rFonts w:ascii="Palatino Linotype" w:eastAsia="Calibri" w:hAnsi="Palatino Linotype" w:cs="Arial"/>
          <w:bCs/>
          <w:color w:val="000000"/>
          <w:lang w:eastAsia="en-US"/>
        </w:rPr>
        <w:t xml:space="preserve"> de dos mil diecinueve al </w:t>
      </w:r>
      <w:r w:rsidR="006661DA" w:rsidRPr="00890499">
        <w:rPr>
          <w:rFonts w:ascii="Palatino Linotype" w:eastAsia="Calibri" w:hAnsi="Palatino Linotype" w:cs="Arial"/>
          <w:bCs/>
          <w:color w:val="000000"/>
          <w:lang w:eastAsia="en-US"/>
        </w:rPr>
        <w:t>seis (06</w:t>
      </w:r>
      <w:r w:rsidRPr="00890499">
        <w:rPr>
          <w:rFonts w:ascii="Palatino Linotype" w:eastAsia="Calibri" w:hAnsi="Palatino Linotype" w:cs="Arial"/>
          <w:bCs/>
          <w:color w:val="000000"/>
          <w:lang w:eastAsia="en-US"/>
        </w:rPr>
        <w:t xml:space="preserve">) de </w:t>
      </w:r>
      <w:r w:rsidR="006661DA" w:rsidRPr="00890499">
        <w:rPr>
          <w:rFonts w:ascii="Palatino Linotype" w:eastAsia="Calibri" w:hAnsi="Palatino Linotype" w:cs="Arial"/>
          <w:bCs/>
          <w:color w:val="000000"/>
          <w:lang w:eastAsia="en-US"/>
        </w:rPr>
        <w:t>julio</w:t>
      </w:r>
      <w:r w:rsidRPr="00890499">
        <w:rPr>
          <w:rFonts w:ascii="Palatino Linotype" w:eastAsia="Calibri" w:hAnsi="Palatino Linotype" w:cs="Arial"/>
          <w:bCs/>
          <w:color w:val="000000"/>
          <w:lang w:eastAsia="en-US"/>
        </w:rPr>
        <w:t xml:space="preserve"> de dos mil veinte.  </w:t>
      </w:r>
    </w:p>
    <w:p w14:paraId="5ABDD7A1" w14:textId="77777777" w:rsidR="00E269ED" w:rsidRPr="00890499" w:rsidRDefault="00E269ED" w:rsidP="00E269ED"/>
    <w:p w14:paraId="5D85A6EF" w14:textId="3F9F8B42" w:rsidR="00F45BE1" w:rsidRPr="00890499" w:rsidRDefault="00DB2BFB" w:rsidP="00DB2BFB">
      <w:pPr>
        <w:pStyle w:val="Ttulo2"/>
        <w:rPr>
          <w:rFonts w:ascii="Palatino Linotype" w:hAnsi="Palatino Linotype"/>
          <w:b/>
          <w:color w:val="000000" w:themeColor="text1"/>
          <w:sz w:val="24"/>
          <w:lang w:val="es-ES"/>
        </w:rPr>
      </w:pPr>
      <w:bookmarkStart w:id="45" w:name="_Toc56090585"/>
      <w:r w:rsidRPr="00890499">
        <w:rPr>
          <w:rFonts w:ascii="Palatino Linotype" w:hAnsi="Palatino Linotype"/>
          <w:b/>
          <w:color w:val="000000" w:themeColor="text1"/>
          <w:sz w:val="24"/>
          <w:lang w:val="es-ES"/>
        </w:rPr>
        <w:t>QUINTO. De la elaboración de la Versión Pública.</w:t>
      </w:r>
      <w:bookmarkEnd w:id="45"/>
    </w:p>
    <w:p w14:paraId="1B023B09" w14:textId="77777777" w:rsidR="00DB2BFB" w:rsidRPr="00890499"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DDA4A3" w14:textId="7B59E31C" w:rsidR="009C0523"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Como </w:t>
      </w:r>
      <w:r w:rsidRPr="00890499">
        <w:rPr>
          <w:rFonts w:ascii="Palatino Linotype" w:eastAsia="Calibri" w:hAnsi="Palatino Linotype" w:cs="Arial"/>
          <w:szCs w:val="22"/>
          <w:lang w:val="es-ES" w:eastAsia="es-MX"/>
        </w:rPr>
        <w:t xml:space="preserve">ya se ha señalado en el considerando anterior el </w:t>
      </w:r>
      <w:r w:rsidRPr="00890499">
        <w:rPr>
          <w:rFonts w:ascii="Palatino Linotype" w:eastAsia="Calibri" w:hAnsi="Palatino Linotype" w:cs="Arial"/>
          <w:b/>
          <w:szCs w:val="22"/>
          <w:lang w:val="es-ES" w:eastAsia="es-MX"/>
        </w:rPr>
        <w:t>SUJETO OBLIGADO,</w:t>
      </w:r>
      <w:r w:rsidRPr="00890499">
        <w:rPr>
          <w:rFonts w:ascii="Palatino Linotype" w:eastAsia="Calibri" w:hAnsi="Palatino Linotype" w:cs="Arial"/>
          <w:szCs w:val="22"/>
          <w:lang w:val="es-ES" w:eastAsia="es-MX"/>
        </w:rPr>
        <w:t xml:space="preserve"> deberá entregar </w:t>
      </w:r>
      <w:r w:rsidR="006661DA" w:rsidRPr="00890499">
        <w:rPr>
          <w:rFonts w:ascii="Palatino Linotype" w:hAnsi="Palatino Linotype" w:cs="Arial"/>
        </w:rPr>
        <w:t>Recibos de Nómina</w:t>
      </w:r>
      <w:r w:rsidRPr="00890499">
        <w:rPr>
          <w:rFonts w:ascii="Palatino Linotype" w:hAnsi="Palatino Linotype" w:cs="Arial"/>
        </w:rPr>
        <w:t xml:space="preserve">. </w:t>
      </w:r>
      <w:r w:rsidRPr="00890499">
        <w:rPr>
          <w:rFonts w:ascii="Palatino Linotype" w:eastAsia="Calibri" w:hAnsi="Palatino Linotype" w:cs="Arial"/>
          <w:szCs w:val="22"/>
          <w:lang w:val="es-ES" w:eastAsia="es-MX"/>
        </w:rPr>
        <w:t xml:space="preserve">Documentos en los que, de ser el caso que contengan datos personales que deban de ser clasificados como confidenciales, se </w:t>
      </w:r>
      <w:r w:rsidRPr="00890499">
        <w:rPr>
          <w:rFonts w:ascii="Palatino Linotype" w:eastAsia="Calibri" w:hAnsi="Palatino Linotype" w:cs="Arial"/>
          <w:szCs w:val="22"/>
          <w:lang w:val="es-ES" w:eastAsia="es-MX"/>
        </w:rPr>
        <w:lastRenderedPageBreak/>
        <w:t>protegerán mediante una versión pública</w:t>
      </w:r>
      <w:r w:rsidRPr="00890499">
        <w:rPr>
          <w:rFonts w:ascii="Palatino Linotype" w:hAnsi="Palatino Linotype" w:cs="Arial"/>
          <w:color w:val="222222"/>
          <w:szCs w:val="22"/>
          <w:lang w:val="es-ES" w:eastAsia="es-MX"/>
        </w:rPr>
        <w:t xml:space="preserve"> que deje a la vista los datos que ofrezcan la información requerida.</w:t>
      </w:r>
    </w:p>
    <w:p w14:paraId="60D6C06B" w14:textId="77777777" w:rsidR="001D078D" w:rsidRPr="00890499" w:rsidRDefault="001D078D" w:rsidP="006D0FA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eastAsia="es-ES"/>
        </w:rPr>
      </w:pPr>
    </w:p>
    <w:p w14:paraId="67EAA427" w14:textId="49DC837F" w:rsidR="006D0FA7" w:rsidRPr="00890499" w:rsidRDefault="006D0FA7" w:rsidP="00796C92">
      <w:pPr>
        <w:pStyle w:val="Prrafodelista"/>
        <w:numPr>
          <w:ilvl w:val="1"/>
          <w:numId w:val="3"/>
        </w:numPr>
        <w:tabs>
          <w:tab w:val="left" w:pos="426"/>
          <w:tab w:val="left" w:pos="567"/>
        </w:tabs>
        <w:spacing w:line="360" w:lineRule="auto"/>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Requisitos Previos.</w:t>
      </w:r>
    </w:p>
    <w:p w14:paraId="073F7323" w14:textId="77777777" w:rsidR="009C0523" w:rsidRPr="00890499" w:rsidRDefault="009C0523" w:rsidP="009C052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520364" w14:textId="776FE491" w:rsidR="009C0523"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El </w:t>
      </w:r>
      <w:r w:rsidRPr="00890499">
        <w:rPr>
          <w:rFonts w:ascii="Palatino Linotype" w:hAnsi="Palatino Linotype" w:cs="Arial"/>
        </w:rPr>
        <w:t>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AA08AAF" w14:textId="77777777" w:rsidR="006D0FA7" w:rsidRPr="00890499" w:rsidRDefault="006D0FA7" w:rsidP="006D0FA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F526BB" w14:textId="6045920C" w:rsidR="006D0FA7"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Además, </w:t>
      </w:r>
      <w:r w:rsidRPr="00890499">
        <w:rPr>
          <w:rFonts w:ascii="Palatino Linotype" w:hAnsi="Palatino Linotype" w:cs="Arial"/>
        </w:rPr>
        <w:t>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6DB8E88" w14:textId="77777777" w:rsidR="006D0FA7" w:rsidRPr="00890499" w:rsidRDefault="006D0FA7" w:rsidP="006D0FA7">
      <w:pPr>
        <w:pStyle w:val="Prrafodelista"/>
        <w:rPr>
          <w:rFonts w:ascii="Palatino Linotype" w:eastAsia="Calibri" w:hAnsi="Palatino Linotype" w:cs="Arial"/>
          <w:color w:val="000000" w:themeColor="text1"/>
          <w:lang w:val="es-ES"/>
        </w:rPr>
      </w:pPr>
    </w:p>
    <w:p w14:paraId="50885D56" w14:textId="0DD410D4" w:rsidR="006D0FA7"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El último </w:t>
      </w:r>
      <w:r w:rsidRPr="00890499">
        <w:rPr>
          <w:rFonts w:ascii="Palatino Linotype" w:hAnsi="Palatino Linotype" w:cs="Arial"/>
        </w:rPr>
        <w:t xml:space="preserve">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890499">
        <w:rPr>
          <w:rFonts w:ascii="Palatino Linotype" w:hAnsi="Palatino Linotype" w:cs="Arial"/>
        </w:rPr>
        <w:lastRenderedPageBreak/>
        <w:t>clasificar dentro de un documento con diez datos, por ejemplo, susceptibles de ser clasificados.</w:t>
      </w:r>
    </w:p>
    <w:p w14:paraId="35EB6078" w14:textId="77777777" w:rsidR="001F5D98" w:rsidRPr="00890499" w:rsidRDefault="001F5D98" w:rsidP="001F5D9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0E5AE07" w14:textId="24D30766" w:rsidR="006D0FA7" w:rsidRPr="00890499" w:rsidRDefault="006D0FA7" w:rsidP="006D0FA7">
      <w:pPr>
        <w:pStyle w:val="Prrafodelista"/>
        <w:tabs>
          <w:tab w:val="left" w:pos="426"/>
          <w:tab w:val="left" w:pos="567"/>
        </w:tabs>
        <w:spacing w:line="360" w:lineRule="auto"/>
        <w:ind w:left="567"/>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b. Supuesto de clasificación.</w:t>
      </w:r>
    </w:p>
    <w:p w14:paraId="4ECFA1E8" w14:textId="77777777" w:rsidR="006D0FA7" w:rsidRPr="00890499" w:rsidRDefault="006D0FA7" w:rsidP="006D0FA7">
      <w:pPr>
        <w:pStyle w:val="Prrafodelista"/>
        <w:tabs>
          <w:tab w:val="left" w:pos="426"/>
          <w:tab w:val="left" w:pos="567"/>
        </w:tabs>
        <w:spacing w:line="360" w:lineRule="auto"/>
        <w:ind w:left="567"/>
        <w:jc w:val="both"/>
        <w:rPr>
          <w:rFonts w:ascii="Palatino Linotype" w:eastAsia="Calibri" w:hAnsi="Palatino Linotype" w:cs="Arial"/>
          <w:b/>
          <w:color w:val="000000" w:themeColor="text1"/>
          <w:lang w:val="es-ES"/>
        </w:rPr>
      </w:pPr>
    </w:p>
    <w:p w14:paraId="010FF2AD" w14:textId="77777777" w:rsidR="006D0FA7"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Cuando un documento </w:t>
      </w:r>
      <w:r w:rsidRPr="00890499">
        <w:rPr>
          <w:rFonts w:ascii="Palatino Linotype" w:eastAsia="Calibri" w:hAnsi="Palatino Linotype" w:cs="Arial"/>
          <w:szCs w:val="22"/>
          <w:lang w:val="es-ES" w:eastAsia="es-MX"/>
        </w:rPr>
        <w:t>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2686223" w14:textId="77777777" w:rsidR="006D0FA7" w:rsidRPr="00890499" w:rsidRDefault="006D0FA7" w:rsidP="00BE6BFD">
      <w:pPr>
        <w:autoSpaceDE w:val="0"/>
        <w:autoSpaceDN w:val="0"/>
        <w:adjustRightInd w:val="0"/>
        <w:spacing w:after="160" w:line="360" w:lineRule="auto"/>
        <w:ind w:left="567" w:right="567"/>
        <w:jc w:val="both"/>
        <w:rPr>
          <w:rFonts w:ascii="Palatino Linotype" w:hAnsi="Palatino Linotype" w:cs="Arial"/>
          <w:i/>
          <w:sz w:val="22"/>
        </w:rPr>
      </w:pPr>
      <w:r w:rsidRPr="00890499">
        <w:rPr>
          <w:rFonts w:ascii="Palatino Linotype" w:hAnsi="Palatino Linotype" w:cs="Arial"/>
          <w:b/>
          <w:bCs/>
          <w:i/>
          <w:sz w:val="22"/>
        </w:rPr>
        <w:t xml:space="preserve">Artículo 3. </w:t>
      </w:r>
      <w:r w:rsidRPr="00890499">
        <w:rPr>
          <w:rFonts w:ascii="Palatino Linotype" w:hAnsi="Palatino Linotype" w:cs="Arial"/>
          <w:i/>
          <w:sz w:val="22"/>
        </w:rPr>
        <w:t>Para los efectos de la presente Ley se entenderá por:</w:t>
      </w:r>
    </w:p>
    <w:p w14:paraId="79898345" w14:textId="77777777" w:rsidR="006D0FA7" w:rsidRPr="00890499" w:rsidRDefault="006D0FA7" w:rsidP="00BE6BF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 xml:space="preserve"> (…)</w:t>
      </w:r>
    </w:p>
    <w:p w14:paraId="2B7DF4DE" w14:textId="77777777" w:rsidR="006D0FA7" w:rsidRPr="00890499" w:rsidRDefault="006D0FA7" w:rsidP="00BE6BF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A27AA5D" w14:textId="77777777" w:rsidR="006D0FA7" w:rsidRPr="00890499" w:rsidRDefault="006D0FA7" w:rsidP="00BE6BF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w:t>
      </w:r>
    </w:p>
    <w:p w14:paraId="7EBF70B9" w14:textId="77777777" w:rsidR="006D0FA7" w:rsidRPr="00890499" w:rsidRDefault="006D0FA7" w:rsidP="00BE6BF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XX. Información clasificada: Aquella considerada por la presente Ley como reservada o confidencial;</w:t>
      </w:r>
    </w:p>
    <w:p w14:paraId="780C5C85"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w:t>
      </w:r>
      <w:r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i/>
          <w:sz w:val="22"/>
          <w:szCs w:val="22"/>
          <w:lang w:val="es-ES" w:eastAsia="es-MX"/>
        </w:rPr>
        <w:t>corresponda a particulares, sujetos de derecho internacional o a sujetos obligados cuando no involucren el ejercicio de recursos públicos;</w:t>
      </w:r>
    </w:p>
    <w:p w14:paraId="0D464372"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lastRenderedPageBreak/>
        <w:t>(…)</w:t>
      </w:r>
    </w:p>
    <w:p w14:paraId="5B9619E5"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86C49D9"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w:t>
      </w:r>
    </w:p>
    <w:p w14:paraId="5D59D3A3"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A18EAD5"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w:t>
      </w:r>
    </w:p>
    <w:p w14:paraId="08F5C653"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C60291"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w:t>
      </w:r>
    </w:p>
    <w:p w14:paraId="625D5927"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2321D43"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90499">
        <w:rPr>
          <w:rFonts w:ascii="Palatino Linotype" w:eastAsia="Calibri" w:hAnsi="Palatino Linotype" w:cs="Arial"/>
          <w:i/>
          <w:sz w:val="22"/>
          <w:szCs w:val="22"/>
          <w:lang w:val="es-ES" w:eastAsia="es-MX"/>
        </w:rPr>
        <w:t>jurídico</w:t>
      </w:r>
      <w:proofErr w:type="gramEnd"/>
      <w:r w:rsidRPr="00890499">
        <w:rPr>
          <w:rFonts w:ascii="Palatino Linotype" w:eastAsia="Calibri" w:hAnsi="Palatino Linotype" w:cs="Arial"/>
          <w:i/>
          <w:sz w:val="22"/>
          <w:szCs w:val="22"/>
          <w:lang w:val="es-ES" w:eastAsia="es-MX"/>
        </w:rPr>
        <w:t xml:space="preserve"> colectiva identificada o identificable;</w:t>
      </w:r>
    </w:p>
    <w:p w14:paraId="479962FD"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8CFFADD" w14:textId="77777777" w:rsidR="006D0FA7" w:rsidRPr="00890499" w:rsidRDefault="006D0FA7" w:rsidP="006D0F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90499">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2C592BEB" w14:textId="1154593A" w:rsidR="006D0FA7" w:rsidRPr="00890499" w:rsidRDefault="006D0FA7" w:rsidP="006D0FA7">
      <w:pPr>
        <w:tabs>
          <w:tab w:val="left" w:pos="426"/>
          <w:tab w:val="left" w:pos="567"/>
        </w:tabs>
        <w:spacing w:line="360" w:lineRule="auto"/>
        <w:jc w:val="both"/>
        <w:rPr>
          <w:rFonts w:ascii="Palatino Linotype" w:eastAsia="Calibri" w:hAnsi="Palatino Linotype" w:cs="Arial"/>
          <w:color w:val="000000" w:themeColor="text1"/>
          <w:lang w:val="es-ES"/>
        </w:rPr>
      </w:pPr>
    </w:p>
    <w:p w14:paraId="73F6A39F" w14:textId="08322ADB" w:rsidR="006D0FA7"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Mientras que el artículo </w:t>
      </w:r>
      <w:r w:rsidRPr="00890499">
        <w:rPr>
          <w:rFonts w:ascii="Palatino Linotype" w:hAnsi="Palatino Linotype" w:cs="Arial"/>
        </w:rPr>
        <w:t>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A2B6C8" w14:textId="77777777" w:rsidR="006D0FA7" w:rsidRPr="00890499" w:rsidRDefault="006D0FA7" w:rsidP="006D0FA7">
      <w:pPr>
        <w:tabs>
          <w:tab w:val="left" w:pos="426"/>
          <w:tab w:val="left" w:pos="567"/>
        </w:tabs>
        <w:spacing w:line="360" w:lineRule="auto"/>
        <w:jc w:val="both"/>
        <w:rPr>
          <w:rFonts w:ascii="Palatino Linotype" w:eastAsia="Calibri" w:hAnsi="Palatino Linotype" w:cs="Arial"/>
          <w:color w:val="000000" w:themeColor="text1"/>
          <w:lang w:val="es-ES"/>
        </w:rPr>
      </w:pPr>
    </w:p>
    <w:p w14:paraId="57EFEF04" w14:textId="6141C25A" w:rsidR="006D0FA7"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Como consecuencia </w:t>
      </w:r>
      <w:r w:rsidRPr="00890499">
        <w:rPr>
          <w:rFonts w:ascii="Palatino Linotype" w:hAnsi="Palatino Linotype" w:cs="Arial"/>
        </w:rPr>
        <w:t>de lo anterior, el sujeto obligado debe identificar claramente el tipo de información y hacer un juicio de subsunción o encaje</w:t>
      </w:r>
      <w:r w:rsidRPr="00890499">
        <w:rPr>
          <w:rStyle w:val="Refdenotaalpie"/>
          <w:rFonts w:ascii="Palatino Linotype" w:hAnsi="Palatino Linotype" w:cs="Arial"/>
        </w:rPr>
        <w:footnoteReference w:id="8"/>
      </w:r>
      <w:r w:rsidRPr="0089049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26EC896" w14:textId="77777777" w:rsidR="006D0FA7" w:rsidRPr="00890499" w:rsidRDefault="006D0FA7" w:rsidP="006D0FA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8C4FAE" w14:textId="0D2032DE" w:rsidR="009628A9"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hAnsi="Palatino Linotype" w:cs="Arial"/>
        </w:rPr>
      </w:pPr>
      <w:r w:rsidRPr="00890499">
        <w:rPr>
          <w:rFonts w:ascii="Palatino Linotype" w:eastAsia="Calibri" w:hAnsi="Palatino Linotype" w:cs="Arial"/>
          <w:color w:val="000000" w:themeColor="text1"/>
          <w:lang w:val="es-ES"/>
        </w:rPr>
        <w:lastRenderedPageBreak/>
        <w:t xml:space="preserve">Una vez </w:t>
      </w:r>
      <w:r w:rsidRPr="00890499">
        <w:rPr>
          <w:rFonts w:ascii="Palatino Linotype" w:hAnsi="Palatino Linotype" w:cs="Arial"/>
        </w:rPr>
        <w:t>hecho lo anterior, se remite la información al Titular de la Unidad de Transparencia, con el acuerdo de clasificación correspondiente, para que sea sometido al conocimiento del Comité de Transparencia.</w:t>
      </w:r>
    </w:p>
    <w:p w14:paraId="67C26C6B" w14:textId="77777777" w:rsidR="00335DFD" w:rsidRPr="00890499" w:rsidRDefault="00335DFD" w:rsidP="001D078D">
      <w:pPr>
        <w:rPr>
          <w:rFonts w:ascii="Palatino Linotype" w:eastAsia="Calibri" w:hAnsi="Palatino Linotype" w:cs="Arial"/>
          <w:color w:val="000000" w:themeColor="text1"/>
          <w:lang w:val="es-ES"/>
        </w:rPr>
      </w:pPr>
    </w:p>
    <w:p w14:paraId="28C63AE3" w14:textId="77777777" w:rsidR="00335DFD" w:rsidRPr="00890499" w:rsidRDefault="00335DFD" w:rsidP="006D0FA7">
      <w:pPr>
        <w:pStyle w:val="Prrafodelista"/>
        <w:ind w:left="567"/>
        <w:rPr>
          <w:rFonts w:ascii="Palatino Linotype" w:eastAsia="Calibri" w:hAnsi="Palatino Linotype" w:cs="Arial"/>
          <w:color w:val="000000" w:themeColor="text1"/>
          <w:lang w:val="es-ES"/>
        </w:rPr>
      </w:pPr>
    </w:p>
    <w:p w14:paraId="7AA32256" w14:textId="77777777" w:rsidR="001F5D98" w:rsidRPr="00890499" w:rsidRDefault="001F5D98" w:rsidP="006D0FA7">
      <w:pPr>
        <w:pStyle w:val="Prrafodelista"/>
        <w:ind w:left="567"/>
        <w:rPr>
          <w:rFonts w:ascii="Palatino Linotype" w:eastAsia="Calibri" w:hAnsi="Palatino Linotype" w:cs="Arial"/>
          <w:color w:val="000000" w:themeColor="text1"/>
          <w:lang w:val="es-ES"/>
        </w:rPr>
      </w:pPr>
    </w:p>
    <w:p w14:paraId="5F69325B" w14:textId="77777777" w:rsidR="001F5D98" w:rsidRPr="00890499" w:rsidRDefault="001F5D98" w:rsidP="006D0FA7">
      <w:pPr>
        <w:pStyle w:val="Prrafodelista"/>
        <w:ind w:left="567"/>
        <w:rPr>
          <w:rFonts w:ascii="Palatino Linotype" w:eastAsia="Calibri" w:hAnsi="Palatino Linotype" w:cs="Arial"/>
          <w:color w:val="000000" w:themeColor="text1"/>
          <w:lang w:val="es-ES"/>
        </w:rPr>
      </w:pPr>
    </w:p>
    <w:p w14:paraId="61BDA34D" w14:textId="77777777" w:rsidR="001F5D98" w:rsidRPr="00890499" w:rsidRDefault="001F5D98" w:rsidP="006D0FA7">
      <w:pPr>
        <w:pStyle w:val="Prrafodelista"/>
        <w:ind w:left="567"/>
        <w:rPr>
          <w:rFonts w:ascii="Palatino Linotype" w:eastAsia="Calibri" w:hAnsi="Palatino Linotype" w:cs="Arial"/>
          <w:color w:val="000000" w:themeColor="text1"/>
          <w:lang w:val="es-ES"/>
        </w:rPr>
      </w:pPr>
    </w:p>
    <w:p w14:paraId="432E9D6F" w14:textId="77777777" w:rsidR="001F5D98" w:rsidRPr="00890499" w:rsidRDefault="001F5D98" w:rsidP="006D0FA7">
      <w:pPr>
        <w:pStyle w:val="Prrafodelista"/>
        <w:ind w:left="567"/>
        <w:rPr>
          <w:rFonts w:ascii="Palatino Linotype" w:eastAsia="Calibri" w:hAnsi="Palatino Linotype" w:cs="Arial"/>
          <w:color w:val="000000" w:themeColor="text1"/>
          <w:lang w:val="es-ES"/>
        </w:rPr>
      </w:pPr>
    </w:p>
    <w:p w14:paraId="3C7EDB7B" w14:textId="12C10D37" w:rsidR="006D0FA7" w:rsidRPr="00890499" w:rsidRDefault="006D0FA7" w:rsidP="006D0FA7">
      <w:pPr>
        <w:pStyle w:val="Prrafodelista"/>
        <w:tabs>
          <w:tab w:val="left" w:pos="426"/>
          <w:tab w:val="left" w:pos="567"/>
        </w:tabs>
        <w:spacing w:line="360" w:lineRule="auto"/>
        <w:ind w:left="567"/>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c.</w:t>
      </w:r>
      <w:r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b/>
          <w:color w:val="000000" w:themeColor="text1"/>
          <w:lang w:val="es-ES"/>
        </w:rPr>
        <w:t>La intervención del Comité de Transparencia.</w:t>
      </w:r>
    </w:p>
    <w:p w14:paraId="1324A151" w14:textId="018C36A1" w:rsidR="006D0FA7" w:rsidRPr="00890499" w:rsidRDefault="006D0FA7" w:rsidP="006D0FA7">
      <w:pPr>
        <w:pStyle w:val="Prrafodelista"/>
        <w:tabs>
          <w:tab w:val="left" w:pos="426"/>
          <w:tab w:val="left" w:pos="1134"/>
        </w:tabs>
        <w:spacing w:line="360" w:lineRule="auto"/>
        <w:ind w:left="1134"/>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I. Formalidades para emitir el acuerdo de clasificación.</w:t>
      </w:r>
    </w:p>
    <w:p w14:paraId="4AD993B0" w14:textId="77777777" w:rsidR="009628A9" w:rsidRPr="00890499" w:rsidRDefault="009628A9" w:rsidP="006D0FA7">
      <w:pPr>
        <w:pStyle w:val="Prrafodelista"/>
        <w:tabs>
          <w:tab w:val="left" w:pos="426"/>
          <w:tab w:val="left" w:pos="1134"/>
        </w:tabs>
        <w:spacing w:line="360" w:lineRule="auto"/>
        <w:ind w:left="1134"/>
        <w:jc w:val="both"/>
        <w:rPr>
          <w:rFonts w:ascii="Palatino Linotype" w:eastAsia="Calibri" w:hAnsi="Palatino Linotype" w:cs="Arial"/>
          <w:b/>
          <w:color w:val="000000" w:themeColor="text1"/>
          <w:lang w:val="es-ES"/>
        </w:rPr>
      </w:pPr>
    </w:p>
    <w:p w14:paraId="6E1BFA54" w14:textId="1E01D1AB" w:rsidR="006D0FA7" w:rsidRPr="00890499" w:rsidRDefault="006D0FA7"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El Comité </w:t>
      </w:r>
      <w:r w:rsidRPr="00890499">
        <w:rPr>
          <w:rFonts w:ascii="Palatino Linotype" w:hAnsi="Palatino Linotype" w:cs="Arial"/>
        </w:rPr>
        <w:t xml:space="preserve">de Transparencia, según lo dispuesto en los artículos 128 y 103 de la Ley Estatal y de la Ley General, respectivamente, y </w:t>
      </w:r>
      <w:r w:rsidRPr="00890499">
        <w:rPr>
          <w:rFonts w:ascii="Palatino Linotype" w:hAnsi="Palatino Linotype"/>
        </w:rPr>
        <w:t xml:space="preserve">la fracción III del numeral Segundo de los </w:t>
      </w:r>
      <w:r w:rsidRPr="0089049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90499">
        <w:rPr>
          <w:rFonts w:ascii="Palatino Linotype" w:hAnsi="Palatino Linotype"/>
        </w:rPr>
        <w:t xml:space="preserve"> </w:t>
      </w:r>
      <w:r w:rsidRPr="0089049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80399BC" w14:textId="77777777" w:rsidR="009628A9" w:rsidRPr="00890499" w:rsidRDefault="009628A9" w:rsidP="009628A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D53F66" w14:textId="664B8D7A" w:rsidR="006D0FA7"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Evidentemente, </w:t>
      </w:r>
      <w:r w:rsidRPr="00890499">
        <w:rPr>
          <w:rFonts w:ascii="Palatino Linotype" w:hAnsi="Palatino Linotype" w:cs="Arial"/>
        </w:rPr>
        <w:t xml:space="preserve">esta decisión implica una restricción a un derecho humano, por lo tanto, puede generar un agravio al particular y, en consecuencia, es necesario que el acto reúna con los requisitos elementales, entre ellos, que la autoridad que va a </w:t>
      </w:r>
      <w:r w:rsidRPr="00890499">
        <w:rPr>
          <w:rFonts w:ascii="Palatino Linotype" w:hAnsi="Palatino Linotype" w:cs="Arial"/>
        </w:rPr>
        <w:lastRenderedPageBreak/>
        <w:t>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093DD29"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7986FEF0" w14:textId="44D02A5E" w:rsidR="001D078D"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 La decisión </w:t>
      </w:r>
      <w:r w:rsidRPr="00890499">
        <w:rPr>
          <w:rFonts w:ascii="Palatino Linotype"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955C892"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477C2D17" w14:textId="55AD85D1" w:rsidR="009628A9" w:rsidRPr="00890499" w:rsidRDefault="009628A9" w:rsidP="009628A9">
      <w:pPr>
        <w:pStyle w:val="Prrafodelista"/>
        <w:tabs>
          <w:tab w:val="left" w:pos="426"/>
          <w:tab w:val="left" w:pos="567"/>
        </w:tabs>
        <w:spacing w:line="360" w:lineRule="auto"/>
        <w:ind w:left="1080" w:firstLine="54"/>
        <w:jc w:val="both"/>
        <w:rPr>
          <w:rFonts w:ascii="Palatino Linotype" w:eastAsia="Calibri" w:hAnsi="Palatino Linotype" w:cs="Arial"/>
          <w:b/>
          <w:color w:val="000000" w:themeColor="text1"/>
          <w:lang w:val="es-ES"/>
        </w:rPr>
      </w:pPr>
      <w:r w:rsidRPr="00890499">
        <w:rPr>
          <w:rFonts w:ascii="Palatino Linotype" w:eastAsia="Calibri" w:hAnsi="Palatino Linotype" w:cs="Arial"/>
          <w:color w:val="000000" w:themeColor="text1"/>
          <w:lang w:val="es-ES"/>
        </w:rPr>
        <w:t xml:space="preserve">  </w:t>
      </w:r>
      <w:r w:rsidRPr="00890499">
        <w:rPr>
          <w:rFonts w:ascii="Palatino Linotype" w:eastAsia="Calibri" w:hAnsi="Palatino Linotype" w:cs="Arial"/>
          <w:b/>
          <w:color w:val="000000" w:themeColor="text1"/>
          <w:lang w:val="es-ES"/>
        </w:rPr>
        <w:t>II. Requisitos de fondo del acuerdo de clasificación.</w:t>
      </w:r>
    </w:p>
    <w:p w14:paraId="02805A89" w14:textId="77777777" w:rsidR="009628A9" w:rsidRPr="00890499" w:rsidRDefault="009628A9" w:rsidP="009628A9">
      <w:pPr>
        <w:rPr>
          <w:rFonts w:ascii="Palatino Linotype" w:eastAsia="Calibri" w:hAnsi="Palatino Linotype" w:cs="Arial"/>
          <w:color w:val="000000" w:themeColor="text1"/>
          <w:lang w:val="es-ES"/>
        </w:rPr>
      </w:pPr>
    </w:p>
    <w:p w14:paraId="3B21FBA3" w14:textId="444E7C5F"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 Como se ha </w:t>
      </w:r>
      <w:r w:rsidRPr="00890499">
        <w:rPr>
          <w:rFonts w:ascii="Palatino Linotype" w:hAnsi="Palatino Linotype" w:cs="Arial"/>
        </w:rPr>
        <w:t xml:space="preserve">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890499">
        <w:rPr>
          <w:rFonts w:ascii="Palatino Linotype" w:hAnsi="Palatino Linotype" w:cs="Arial"/>
        </w:rPr>
        <w:lastRenderedPageBreak/>
        <w:t>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0631CA" w14:textId="36A7EAF3"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 De lo anterior </w:t>
      </w:r>
      <w:r w:rsidRPr="00890499">
        <w:rPr>
          <w:rFonts w:ascii="Palatino Linotype" w:hAnsi="Palatino Linotype"/>
        </w:rPr>
        <w:t>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ED3960" w14:textId="77777777" w:rsidR="009628A9" w:rsidRPr="00890499" w:rsidRDefault="009628A9" w:rsidP="009628A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B0CDBB" w14:textId="00DC42D8"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 Han sido </w:t>
      </w:r>
      <w:r w:rsidRPr="00890499">
        <w:rPr>
          <w:rFonts w:ascii="Palatino Linotype" w:hAnsi="Palatino Linotype" w:cs="Arial"/>
          <w:lang w:eastAsia="es-MX"/>
        </w:rPr>
        <w:t xml:space="preserve">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890499">
        <w:rPr>
          <w:rFonts w:ascii="Palatino Linotype" w:hAnsi="Palatino Linotype" w:cs="Arial"/>
          <w:lang w:eastAsia="es-MX"/>
        </w:rPr>
        <w:lastRenderedPageBreak/>
        <w:t>del análisis de las pruebas, lo cual se debe exteriorizar en una argumentación o juicio de hecho...”</w:t>
      </w:r>
      <w:r w:rsidRPr="00890499">
        <w:rPr>
          <w:rStyle w:val="Refdenotaalpie"/>
          <w:rFonts w:ascii="Palatino Linotype" w:hAnsi="Palatino Linotype" w:cs="Arial"/>
          <w:lang w:eastAsia="es-MX"/>
        </w:rPr>
        <w:footnoteReference w:id="9"/>
      </w:r>
    </w:p>
    <w:p w14:paraId="4572BE34"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303391F2" w14:textId="28430CD3"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 Por su </w:t>
      </w:r>
      <w:r w:rsidRPr="00890499">
        <w:rPr>
          <w:rFonts w:ascii="Palatino Linotype" w:hAnsi="Palatino Linotype" w:cs="Arial"/>
          <w:lang w:eastAsia="es-MX"/>
        </w:rPr>
        <w:t>parte, el intérprete judicial del país ha establecido una jurisprudencia respecto a qué debe entenderse por fundamentación y motivación, en los siguientes términos:</w:t>
      </w:r>
    </w:p>
    <w:p w14:paraId="1F3115A7"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196255CC"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b/>
          <w:i/>
          <w:sz w:val="22"/>
        </w:rPr>
        <w:t>FUNDAMENTACIÓN Y MOTIVACIÓN.</w:t>
      </w:r>
      <w:r w:rsidRPr="00890499">
        <w:rPr>
          <w:rFonts w:ascii="Palatino Linotype" w:hAnsi="Palatino Linotype" w:cs="Arial"/>
          <w:i/>
          <w:sz w:val="22"/>
        </w:rPr>
        <w:t xml:space="preserve"> La </w:t>
      </w:r>
      <w:r w:rsidRPr="00890499">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0499">
        <w:rPr>
          <w:rFonts w:ascii="Palatino Linotype" w:hAnsi="Palatino Linotype" w:cs="Arial"/>
          <w:i/>
          <w:sz w:val="22"/>
        </w:rPr>
        <w:t>.</w:t>
      </w:r>
    </w:p>
    <w:p w14:paraId="6C822323"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i/>
          <w:sz w:val="22"/>
        </w:rPr>
        <w:t>SEGUNDO TRIBUNAL COLEGIADO DEL SEXTO CIRCUITO.</w:t>
      </w:r>
    </w:p>
    <w:p w14:paraId="578AE01D"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5C48FAE"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890499">
        <w:rPr>
          <w:rFonts w:ascii="Palatino Linotype" w:hAnsi="Palatino Linotype" w:cs="Arial"/>
          <w:i/>
          <w:sz w:val="22"/>
        </w:rPr>
        <w:t>Esponda</w:t>
      </w:r>
      <w:proofErr w:type="spellEnd"/>
      <w:r w:rsidRPr="00890499">
        <w:rPr>
          <w:rFonts w:ascii="Palatino Linotype" w:hAnsi="Palatino Linotype" w:cs="Arial"/>
          <w:i/>
          <w:sz w:val="22"/>
        </w:rPr>
        <w:t xml:space="preserve"> Rincón.</w:t>
      </w:r>
    </w:p>
    <w:p w14:paraId="60C8C333"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i/>
          <w:sz w:val="22"/>
        </w:rPr>
        <w:t xml:space="preserve">Amparo en revisión 333/88. </w:t>
      </w:r>
      <w:proofErr w:type="spellStart"/>
      <w:r w:rsidRPr="00890499">
        <w:rPr>
          <w:rFonts w:ascii="Palatino Linotype" w:hAnsi="Palatino Linotype" w:cs="Arial"/>
          <w:i/>
          <w:sz w:val="22"/>
        </w:rPr>
        <w:t>Adilia</w:t>
      </w:r>
      <w:proofErr w:type="spellEnd"/>
      <w:r w:rsidRPr="00890499">
        <w:rPr>
          <w:rFonts w:ascii="Palatino Linotype" w:hAnsi="Palatino Linotype" w:cs="Arial"/>
          <w:i/>
          <w:sz w:val="22"/>
        </w:rPr>
        <w:t xml:space="preserve"> Romero. 26 de octubre de 1988. Unanimidad de votos. Ponente: Arnoldo Nájera Virgen. Secretario: Enrique Crispín Campos Ramírez.</w:t>
      </w:r>
    </w:p>
    <w:p w14:paraId="10F57630"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890499">
        <w:rPr>
          <w:rFonts w:ascii="Palatino Linotype" w:hAnsi="Palatino Linotype" w:cs="Arial"/>
          <w:i/>
          <w:sz w:val="22"/>
        </w:rPr>
        <w:t>Goyzueta</w:t>
      </w:r>
      <w:proofErr w:type="spellEnd"/>
      <w:r w:rsidRPr="00890499">
        <w:rPr>
          <w:rFonts w:ascii="Palatino Linotype" w:hAnsi="Palatino Linotype" w:cs="Arial"/>
          <w:i/>
          <w:sz w:val="22"/>
        </w:rPr>
        <w:t>. Secretario: Gonzalo Carrera Molina.</w:t>
      </w:r>
    </w:p>
    <w:p w14:paraId="33C3D02D" w14:textId="77777777" w:rsidR="009628A9" w:rsidRPr="00890499" w:rsidRDefault="009628A9" w:rsidP="009628A9">
      <w:pPr>
        <w:spacing w:line="360" w:lineRule="auto"/>
        <w:ind w:left="567" w:right="567"/>
        <w:contextualSpacing/>
        <w:jc w:val="both"/>
        <w:rPr>
          <w:rFonts w:ascii="Palatino Linotype" w:hAnsi="Palatino Linotype" w:cs="Arial"/>
          <w:i/>
          <w:sz w:val="22"/>
        </w:rPr>
      </w:pPr>
      <w:r w:rsidRPr="00890499">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890499">
        <w:rPr>
          <w:rFonts w:ascii="Palatino Linotype" w:hAnsi="Palatino Linotype" w:cs="Arial"/>
          <w:i/>
          <w:sz w:val="22"/>
        </w:rPr>
        <w:t>Baigts</w:t>
      </w:r>
      <w:proofErr w:type="spellEnd"/>
      <w:r w:rsidRPr="00890499">
        <w:rPr>
          <w:rFonts w:ascii="Palatino Linotype" w:hAnsi="Palatino Linotype" w:cs="Arial"/>
          <w:i/>
          <w:sz w:val="22"/>
        </w:rPr>
        <w:t xml:space="preserve"> Muñoz.</w:t>
      </w:r>
    </w:p>
    <w:p w14:paraId="2F4FB074" w14:textId="77777777" w:rsidR="009628A9" w:rsidRPr="00890499" w:rsidRDefault="009628A9" w:rsidP="009628A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1625C9" w14:textId="19459B83"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 Así, </w:t>
      </w:r>
      <w:r w:rsidRPr="00890499">
        <w:rPr>
          <w:rFonts w:ascii="Palatino Linotype" w:hAnsi="Palatino Linotype" w:cs="Arial"/>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6BA198" w14:textId="77777777" w:rsidR="009628A9" w:rsidRPr="00890499" w:rsidRDefault="009628A9" w:rsidP="009628A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23161E" w14:textId="09380157"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En consecuencia, </w:t>
      </w:r>
      <w:r w:rsidRPr="00890499">
        <w:rPr>
          <w:rFonts w:ascii="Palatino Linotype"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EE8D8"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44982CE3" w14:textId="78F548B4"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 En ese mismo sentido, </w:t>
      </w:r>
      <w:r w:rsidRPr="00890499">
        <w:rPr>
          <w:rFonts w:ascii="Palatino Linotype" w:hAnsi="Palatino Linotype" w:cs="Arial"/>
          <w:lang w:eastAsia="es-MX"/>
        </w:rPr>
        <w:t>el lineamiento trigésimo tercero fracción V de los Lineamientos Generales, precisa que para motivar la clasificación se deben acreditar las circunstancias de tiempo, modo y lugar.</w:t>
      </w:r>
    </w:p>
    <w:p w14:paraId="2AD5FE93"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74F30A10" w14:textId="7327CE63"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Ahora bien, </w:t>
      </w:r>
      <w:r w:rsidRPr="00890499">
        <w:rPr>
          <w:rFonts w:ascii="Palatino Linotype" w:hAnsi="Palatino Linotype" w:cs="Arial"/>
          <w:lang w:eastAsia="es-MX"/>
        </w:rPr>
        <w:t xml:space="preserve">para cada caso además de fundar y motivar, se debe identificar con claridad que datos contenidos en las documentales que son susceptibles de </w:t>
      </w:r>
      <w:r w:rsidRPr="00890499">
        <w:rPr>
          <w:rFonts w:ascii="Palatino Linotype" w:hAnsi="Palatino Linotype" w:cs="Arial"/>
          <w:lang w:eastAsia="es-MX"/>
        </w:rPr>
        <w:lastRenderedPageBreak/>
        <w:t>suprimirse, por ejemplo, si una documental de naturaleza pública como son los recibos de nómina, si bien el dato de sus remuneraciones es eminentemente público, no así todos los datos contenidos en dicho documento que son</w:t>
      </w:r>
      <w:r w:rsidRPr="00890499">
        <w:rPr>
          <w:rFonts w:ascii="Palatino Linotype" w:hAnsi="Palatino Linotype"/>
        </w:rPr>
        <w:t xml:space="preserve"> </w:t>
      </w:r>
      <w:r w:rsidRPr="00890499">
        <w:rPr>
          <w:rFonts w:ascii="Palatino Linotype" w:hAnsi="Palatino Linotype" w:cs="Arial"/>
          <w:lang w:eastAsia="es-MX"/>
        </w:rPr>
        <w:t>datos personales</w:t>
      </w:r>
      <w:r w:rsidRPr="00890499">
        <w:rPr>
          <w:rStyle w:val="Refdenotaalpie"/>
          <w:rFonts w:ascii="Palatino Linotype" w:hAnsi="Palatino Linotype" w:cs="Arial"/>
          <w:lang w:eastAsia="es-MX"/>
        </w:rPr>
        <w:footnoteReference w:id="10"/>
      </w:r>
      <w:r w:rsidRPr="00890499">
        <w:rPr>
          <w:rFonts w:ascii="Palatino Linotype" w:hAnsi="Palatino Linotype" w:cs="Arial"/>
          <w:lang w:eastAsia="es-MX"/>
        </w:rPr>
        <w:t xml:space="preserve"> del servidor público que no tienen ninguna injerencia en el tema de la transparencia y la rendición de cuentas,  por ejemplo, </w:t>
      </w:r>
      <w:r w:rsidRPr="0089049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1641F440"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5925B29C" w14:textId="3F4346E8"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 Otro tipo </w:t>
      </w:r>
      <w:r w:rsidRPr="00890499">
        <w:rPr>
          <w:rFonts w:ascii="Palatino Linotype" w:eastAsia="Calibri" w:hAnsi="Palatino Linotype" w:cs="Arial"/>
          <w:lang w:val="es-ES" w:eastAsia="es-MX"/>
        </w:rPr>
        <w:t>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E06EACA" w14:textId="77777777" w:rsidR="009628A9" w:rsidRPr="00890499" w:rsidRDefault="009628A9" w:rsidP="009628A9">
      <w:pPr>
        <w:pStyle w:val="Prrafodelista"/>
        <w:rPr>
          <w:rFonts w:ascii="Palatino Linotype" w:eastAsia="Calibri" w:hAnsi="Palatino Linotype" w:cs="Arial"/>
          <w:color w:val="000000" w:themeColor="text1"/>
          <w:lang w:val="es-ES"/>
        </w:rPr>
      </w:pPr>
    </w:p>
    <w:p w14:paraId="130410D8" w14:textId="01D897F1"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sidRPr="00890499">
        <w:rPr>
          <w:rFonts w:ascii="Palatino Linotype" w:eastAsia="Calibri" w:hAnsi="Palatino Linotype" w:cs="Arial"/>
          <w:color w:val="000000" w:themeColor="text1"/>
          <w:lang w:val="es-ES"/>
        </w:rPr>
        <w:t xml:space="preserve"> Si el </w:t>
      </w:r>
      <w:r w:rsidRPr="00890499">
        <w:rPr>
          <w:rFonts w:ascii="Palatino Linotype" w:hAnsi="Palatino Linotype" w:cs="Arial"/>
          <w:lang w:eastAsia="en-US"/>
        </w:rPr>
        <w:t xml:space="preserve">servidor público incumple con estas formalidades y entrega la información sin proteger los datos personales incumple con lo que estipula las disposiciones </w:t>
      </w:r>
      <w:r w:rsidRPr="00890499">
        <w:rPr>
          <w:rFonts w:ascii="Palatino Linotype" w:hAnsi="Palatino Linotype" w:cs="Arial"/>
          <w:lang w:eastAsia="en-US"/>
        </w:rPr>
        <w:lastRenderedPageBreak/>
        <w:t>legales establecidas, asimismo que si entrega un documento testado sin el debido acuerdo de clasificación.</w:t>
      </w:r>
    </w:p>
    <w:p w14:paraId="3F844CC5" w14:textId="548B97A6" w:rsidR="009628A9" w:rsidRPr="00890499" w:rsidRDefault="009628A9" w:rsidP="009628A9">
      <w:pPr>
        <w:pStyle w:val="Prrafodelista"/>
        <w:rPr>
          <w:rFonts w:ascii="Palatino Linotype" w:eastAsia="Calibri" w:hAnsi="Palatino Linotype" w:cs="Arial"/>
          <w:color w:val="000000" w:themeColor="text1"/>
          <w:lang w:val="es-ES"/>
        </w:rPr>
      </w:pPr>
    </w:p>
    <w:p w14:paraId="6D49B3D1" w14:textId="6E5A8AB5" w:rsidR="009628A9" w:rsidRPr="00890499" w:rsidRDefault="009628A9" w:rsidP="00796C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90499">
        <w:rPr>
          <w:rFonts w:ascii="Palatino Linotype" w:eastAsia="Calibri" w:hAnsi="Palatino Linotype" w:cs="Arial"/>
          <w:color w:val="000000" w:themeColor="text1"/>
          <w:lang w:val="es-ES"/>
        </w:rPr>
        <w:t xml:space="preserve">Por lo anteriormente expuesto y fundado, este </w:t>
      </w:r>
      <w:r w:rsidRPr="00890499">
        <w:rPr>
          <w:rFonts w:ascii="Palatino Linotype" w:eastAsia="Calibri" w:hAnsi="Palatino Linotype" w:cs="Arial"/>
          <w:b/>
          <w:color w:val="000000" w:themeColor="text1"/>
          <w:lang w:val="es-ES"/>
        </w:rPr>
        <w:t>ÓRGANO GARANTE</w:t>
      </w:r>
      <w:r w:rsidRPr="00890499">
        <w:rPr>
          <w:rFonts w:ascii="Palatino Linotype" w:eastAsia="Calibri" w:hAnsi="Palatino Linotype" w:cs="Arial"/>
          <w:color w:val="000000" w:themeColor="text1"/>
          <w:lang w:val="es-ES"/>
        </w:rPr>
        <w:t xml:space="preserve"> emite los siguientes:</w:t>
      </w:r>
    </w:p>
    <w:p w14:paraId="4342ADFB" w14:textId="6BDE5430" w:rsidR="00A345A3" w:rsidRPr="00890499" w:rsidRDefault="00A345A3" w:rsidP="005D4F86">
      <w:pPr>
        <w:pStyle w:val="Ttulo2"/>
        <w:jc w:val="center"/>
        <w:rPr>
          <w:rFonts w:ascii="Palatino Linotype" w:hAnsi="Palatino Linotype"/>
          <w:b/>
          <w:color w:val="000000" w:themeColor="text1"/>
          <w:sz w:val="24"/>
          <w:szCs w:val="24"/>
          <w:lang w:val="es-ES"/>
        </w:rPr>
      </w:pPr>
      <w:bookmarkStart w:id="46" w:name="_Toc504500693"/>
      <w:bookmarkStart w:id="47" w:name="_Toc534742545"/>
      <w:bookmarkStart w:id="48" w:name="_Toc2248738"/>
      <w:bookmarkStart w:id="49" w:name="_Toc56090586"/>
      <w:r w:rsidRPr="00890499">
        <w:rPr>
          <w:rFonts w:ascii="Palatino Linotype" w:hAnsi="Palatino Linotype"/>
          <w:b/>
          <w:color w:val="000000" w:themeColor="text1"/>
          <w:sz w:val="24"/>
          <w:szCs w:val="24"/>
          <w:lang w:val="es-ES"/>
        </w:rPr>
        <w:t>R E S O L U T I V O S</w:t>
      </w:r>
      <w:bookmarkEnd w:id="46"/>
      <w:bookmarkEnd w:id="47"/>
      <w:bookmarkEnd w:id="48"/>
      <w:bookmarkEnd w:id="49"/>
    </w:p>
    <w:p w14:paraId="09659B38" w14:textId="0EAE538E" w:rsidR="00DB2B46" w:rsidRPr="00890499" w:rsidRDefault="00DB2B46" w:rsidP="00C1682A">
      <w:pPr>
        <w:spacing w:line="360" w:lineRule="auto"/>
        <w:jc w:val="both"/>
        <w:rPr>
          <w:rFonts w:ascii="Palatino Linotype" w:hAnsi="Palatino Linotype"/>
        </w:rPr>
      </w:pPr>
      <w:r w:rsidRPr="00890499">
        <w:rPr>
          <w:rFonts w:ascii="Palatino Linotype" w:hAnsi="Palatino Linotype" w:cs="Arial"/>
          <w:b/>
        </w:rPr>
        <w:t xml:space="preserve">PRIMERO. </w:t>
      </w:r>
      <w:r w:rsidRPr="00890499">
        <w:rPr>
          <w:rFonts w:ascii="Palatino Linotype" w:hAnsi="Palatino Linotype" w:cs="Arial"/>
        </w:rPr>
        <w:t>Resultan fundadas las</w:t>
      </w:r>
      <w:r w:rsidRPr="00890499">
        <w:rPr>
          <w:rFonts w:ascii="Palatino Linotype" w:hAnsi="Palatino Linotype" w:cs="Arial"/>
          <w:b/>
        </w:rPr>
        <w:t xml:space="preserve"> </w:t>
      </w:r>
      <w:r w:rsidRPr="00890499">
        <w:rPr>
          <w:rFonts w:ascii="Palatino Linotype" w:hAnsi="Palatino Linotype" w:cs="Arial"/>
          <w:lang w:val="es-ES"/>
        </w:rPr>
        <w:t xml:space="preserve">razones o motivos de inconformidad hechos valer </w:t>
      </w:r>
      <w:r w:rsidRPr="00890499">
        <w:rPr>
          <w:rFonts w:ascii="Palatino Linotype" w:eastAsia="Calibri" w:hAnsi="Palatino Linotype" w:cs="Arial"/>
          <w:lang w:val="es-ES"/>
        </w:rPr>
        <w:t xml:space="preserve">en los recursos de revisión </w:t>
      </w:r>
      <w:r w:rsidR="001D078D" w:rsidRPr="00890499">
        <w:rPr>
          <w:rFonts w:ascii="Palatino Linotype" w:hAnsi="Palatino Linotype" w:cs="Arial"/>
          <w:b/>
          <w:bCs/>
        </w:rPr>
        <w:t>03763/INFOEM/IP/RR/2020 y 03764</w:t>
      </w:r>
      <w:r w:rsidR="00304B62" w:rsidRPr="00890499">
        <w:rPr>
          <w:rFonts w:ascii="Palatino Linotype" w:hAnsi="Palatino Linotype" w:cs="Arial"/>
          <w:b/>
          <w:bCs/>
        </w:rPr>
        <w:t xml:space="preserve">/INFOEM/IP/RR/2020 </w:t>
      </w:r>
      <w:r w:rsidRPr="00890499">
        <w:rPr>
          <w:rFonts w:ascii="Palatino Linotype" w:hAnsi="Palatino Linotype" w:cs="Arial"/>
          <w:bCs/>
          <w:lang w:eastAsia="es-MX"/>
        </w:rPr>
        <w:t>en términos de</w:t>
      </w:r>
      <w:r w:rsidR="00B6488D" w:rsidRPr="00890499">
        <w:rPr>
          <w:rFonts w:ascii="Palatino Linotype" w:hAnsi="Palatino Linotype" w:cs="Arial"/>
          <w:bCs/>
          <w:lang w:eastAsia="es-MX"/>
        </w:rPr>
        <w:t xml:space="preserve"> los</w:t>
      </w:r>
      <w:r w:rsidRPr="00890499">
        <w:rPr>
          <w:rFonts w:ascii="Palatino Linotype" w:hAnsi="Palatino Linotype" w:cs="Arial"/>
          <w:bCs/>
          <w:lang w:eastAsia="es-MX"/>
        </w:rPr>
        <w:t xml:space="preserve"> Considerando</w:t>
      </w:r>
      <w:r w:rsidR="00B6488D" w:rsidRPr="00890499">
        <w:rPr>
          <w:rFonts w:ascii="Palatino Linotype" w:hAnsi="Palatino Linotype" w:cs="Arial"/>
          <w:bCs/>
          <w:lang w:eastAsia="es-MX"/>
        </w:rPr>
        <w:t>s</w:t>
      </w:r>
      <w:r w:rsidRPr="00890499">
        <w:rPr>
          <w:rFonts w:ascii="Palatino Linotype" w:hAnsi="Palatino Linotype" w:cs="Arial"/>
          <w:b/>
          <w:bCs/>
          <w:lang w:eastAsia="es-MX"/>
        </w:rPr>
        <w:t xml:space="preserve"> </w:t>
      </w:r>
      <w:r w:rsidR="00045DD9" w:rsidRPr="00890499">
        <w:rPr>
          <w:rFonts w:ascii="Palatino Linotype" w:hAnsi="Palatino Linotype" w:cs="Arial"/>
          <w:b/>
          <w:bCs/>
          <w:lang w:eastAsia="es-MX"/>
        </w:rPr>
        <w:t>CUARTO</w:t>
      </w:r>
      <w:r w:rsidR="00B6488D" w:rsidRPr="00890499">
        <w:rPr>
          <w:rFonts w:ascii="Palatino Linotype" w:hAnsi="Palatino Linotype" w:cs="Arial"/>
          <w:b/>
          <w:bCs/>
          <w:lang w:eastAsia="es-MX"/>
        </w:rPr>
        <w:t xml:space="preserve"> y QUINTO</w:t>
      </w:r>
      <w:r w:rsidRPr="00890499">
        <w:rPr>
          <w:rFonts w:ascii="Palatino Linotype" w:hAnsi="Palatino Linotype" w:cs="Arial"/>
          <w:b/>
          <w:bCs/>
          <w:lang w:eastAsia="es-MX"/>
        </w:rPr>
        <w:t xml:space="preserve"> </w:t>
      </w:r>
      <w:r w:rsidRPr="00890499">
        <w:rPr>
          <w:rFonts w:ascii="Palatino Linotype" w:hAnsi="Palatino Linotype" w:cs="Arial"/>
          <w:bCs/>
          <w:lang w:eastAsia="es-MX"/>
        </w:rPr>
        <w:t>de la presente resolución.</w:t>
      </w:r>
    </w:p>
    <w:p w14:paraId="60AA1866" w14:textId="6F620A69" w:rsidR="00D00AD4" w:rsidRPr="00890499" w:rsidRDefault="00DB2B46" w:rsidP="00304B62">
      <w:pPr>
        <w:spacing w:before="240" w:after="240" w:line="360" w:lineRule="auto"/>
        <w:jc w:val="both"/>
        <w:rPr>
          <w:rFonts w:ascii="Palatino Linotype" w:hAnsi="Palatino Linotype" w:cs="Arial"/>
          <w:lang w:val="es-ES"/>
        </w:rPr>
      </w:pPr>
      <w:r w:rsidRPr="00890499">
        <w:rPr>
          <w:rFonts w:ascii="Palatino Linotype" w:hAnsi="Palatino Linotype"/>
          <w:b/>
        </w:rPr>
        <w:t>SEGUNDO.</w:t>
      </w:r>
      <w:r w:rsidRPr="00890499">
        <w:rPr>
          <w:rStyle w:val="Ttulo2Car"/>
          <w:rFonts w:ascii="Palatino Linotype" w:hAnsi="Palatino Linotype"/>
          <w:b/>
          <w:sz w:val="24"/>
          <w:szCs w:val="24"/>
        </w:rPr>
        <w:t xml:space="preserve"> </w:t>
      </w:r>
      <w:r w:rsidRPr="00890499">
        <w:rPr>
          <w:rFonts w:ascii="Palatino Linotype" w:eastAsia="Calibri" w:hAnsi="Palatino Linotype" w:cs="Arial"/>
          <w:lang w:val="es-ES"/>
        </w:rPr>
        <w:t>Se</w:t>
      </w:r>
      <w:r w:rsidRPr="00890499">
        <w:rPr>
          <w:rFonts w:ascii="Palatino Linotype" w:eastAsia="Calibri" w:hAnsi="Palatino Linotype" w:cs="Arial"/>
          <w:b/>
          <w:lang w:val="es-ES"/>
        </w:rPr>
        <w:t xml:space="preserve"> </w:t>
      </w:r>
      <w:r w:rsidR="00057D9B" w:rsidRPr="00890499">
        <w:rPr>
          <w:rFonts w:ascii="Palatino Linotype" w:eastAsia="Calibri" w:hAnsi="Palatino Linotype" w:cs="Arial"/>
          <w:b/>
          <w:lang w:val="es-ES"/>
        </w:rPr>
        <w:t>REVOCAN</w:t>
      </w:r>
      <w:r w:rsidR="002F265F" w:rsidRPr="00890499">
        <w:rPr>
          <w:rFonts w:ascii="Palatino Linotype" w:eastAsia="Calibri" w:hAnsi="Palatino Linotype" w:cs="Arial"/>
          <w:b/>
          <w:lang w:val="es-ES"/>
        </w:rPr>
        <w:t xml:space="preserve"> </w:t>
      </w:r>
      <w:r w:rsidRPr="00890499">
        <w:rPr>
          <w:rFonts w:ascii="Palatino Linotype" w:eastAsia="Calibri" w:hAnsi="Palatino Linotype" w:cs="Arial"/>
          <w:lang w:val="es-ES"/>
        </w:rPr>
        <w:t>la</w:t>
      </w:r>
      <w:r w:rsidR="007C4258" w:rsidRPr="00890499">
        <w:rPr>
          <w:rFonts w:ascii="Palatino Linotype" w:eastAsia="Calibri" w:hAnsi="Palatino Linotype" w:cs="Arial"/>
          <w:lang w:val="es-ES"/>
        </w:rPr>
        <w:t>s</w:t>
      </w:r>
      <w:r w:rsidR="002F265F" w:rsidRPr="00890499">
        <w:rPr>
          <w:rFonts w:ascii="Palatino Linotype" w:eastAsia="Calibri" w:hAnsi="Palatino Linotype" w:cs="Arial"/>
          <w:lang w:val="es-ES"/>
        </w:rPr>
        <w:t xml:space="preserve"> </w:t>
      </w:r>
      <w:r w:rsidRPr="00890499">
        <w:rPr>
          <w:rFonts w:ascii="Palatino Linotype" w:eastAsia="Calibri" w:hAnsi="Palatino Linotype" w:cs="Arial"/>
          <w:lang w:val="es-ES"/>
        </w:rPr>
        <w:t>respuesta</w:t>
      </w:r>
      <w:r w:rsidR="007C4258" w:rsidRPr="00890499">
        <w:rPr>
          <w:rFonts w:ascii="Palatino Linotype" w:eastAsia="Calibri" w:hAnsi="Palatino Linotype" w:cs="Arial"/>
          <w:lang w:val="es-ES"/>
        </w:rPr>
        <w:t>s</w:t>
      </w:r>
      <w:r w:rsidR="002F265F" w:rsidRPr="00890499">
        <w:rPr>
          <w:rFonts w:ascii="Palatino Linotype" w:eastAsia="Calibri" w:hAnsi="Palatino Linotype" w:cs="Arial"/>
          <w:lang w:val="es-ES"/>
        </w:rPr>
        <w:t xml:space="preserve"> </w:t>
      </w:r>
      <w:r w:rsidRPr="00890499">
        <w:rPr>
          <w:rFonts w:ascii="Palatino Linotype" w:eastAsia="Calibri" w:hAnsi="Palatino Linotype" w:cs="Arial"/>
          <w:lang w:val="es-ES"/>
        </w:rPr>
        <w:t>emitida</w:t>
      </w:r>
      <w:r w:rsidR="007C4258" w:rsidRPr="00890499">
        <w:rPr>
          <w:rFonts w:ascii="Palatino Linotype" w:eastAsia="Calibri" w:hAnsi="Palatino Linotype" w:cs="Arial"/>
          <w:lang w:val="es-ES"/>
        </w:rPr>
        <w:t>s</w:t>
      </w:r>
      <w:r w:rsidRPr="00890499">
        <w:rPr>
          <w:rFonts w:ascii="Palatino Linotype" w:eastAsia="Calibri" w:hAnsi="Palatino Linotype" w:cs="Arial"/>
          <w:lang w:val="es-ES"/>
        </w:rPr>
        <w:t xml:space="preserve"> por el</w:t>
      </w:r>
      <w:r w:rsidRPr="00890499">
        <w:rPr>
          <w:rFonts w:ascii="Palatino Linotype" w:eastAsia="Calibri" w:hAnsi="Palatino Linotype" w:cs="Arial"/>
          <w:sz w:val="28"/>
          <w:lang w:val="es-ES"/>
        </w:rPr>
        <w:t xml:space="preserve"> </w:t>
      </w:r>
      <w:r w:rsidR="00734293" w:rsidRPr="00890499">
        <w:rPr>
          <w:rFonts w:ascii="Palatino Linotype" w:hAnsi="Palatino Linotype"/>
          <w:b/>
          <w:color w:val="000000" w:themeColor="text1"/>
          <w:szCs w:val="22"/>
        </w:rPr>
        <w:t xml:space="preserve">Ayuntamiento de </w:t>
      </w:r>
      <w:r w:rsidR="001D078D" w:rsidRPr="00890499">
        <w:rPr>
          <w:rFonts w:ascii="Palatino Linotype" w:hAnsi="Palatino Linotype"/>
          <w:b/>
          <w:color w:val="000000" w:themeColor="text1"/>
          <w:szCs w:val="22"/>
        </w:rPr>
        <w:t>la Paz</w:t>
      </w:r>
      <w:r w:rsidRPr="00890499">
        <w:rPr>
          <w:rFonts w:ascii="Palatino Linotype" w:eastAsia="Calibri" w:hAnsi="Palatino Linotype" w:cs="Arial"/>
          <w:b/>
          <w:sz w:val="28"/>
          <w:lang w:val="es-ES"/>
        </w:rPr>
        <w:t xml:space="preserve"> </w:t>
      </w:r>
      <w:r w:rsidRPr="00890499">
        <w:rPr>
          <w:rFonts w:ascii="Palatino Linotype" w:eastAsia="Calibri" w:hAnsi="Palatino Linotype" w:cs="Arial"/>
          <w:lang w:val="es-ES"/>
        </w:rPr>
        <w:t>y se</w:t>
      </w:r>
      <w:r w:rsidRPr="00890499">
        <w:rPr>
          <w:rFonts w:ascii="Palatino Linotype" w:eastAsia="Calibri" w:hAnsi="Palatino Linotype" w:cs="Arial"/>
          <w:b/>
          <w:lang w:val="es-ES"/>
        </w:rPr>
        <w:t xml:space="preserve"> ORDENA </w:t>
      </w:r>
      <w:r w:rsidRPr="00890499">
        <w:rPr>
          <w:rFonts w:ascii="Palatino Linotype" w:hAnsi="Palatino Linotype" w:cs="Arial"/>
          <w:lang w:val="es-ES"/>
        </w:rPr>
        <w:t>entregar</w:t>
      </w:r>
      <w:r w:rsidR="00A266E1" w:rsidRPr="00890499">
        <w:rPr>
          <w:rFonts w:ascii="Palatino Linotype" w:hAnsi="Palatino Linotype" w:cs="Arial"/>
          <w:lang w:val="es-ES"/>
        </w:rPr>
        <w:t xml:space="preserve"> vía Sistema de Acceso a Información Mexiquense </w:t>
      </w:r>
      <w:r w:rsidR="00A266E1" w:rsidRPr="00890499">
        <w:rPr>
          <w:rFonts w:ascii="Palatino Linotype" w:hAnsi="Palatino Linotype" w:cs="Arial"/>
          <w:b/>
          <w:lang w:val="es-ES"/>
        </w:rPr>
        <w:t>(SAIMEX)</w:t>
      </w:r>
      <w:r w:rsidRPr="00890499">
        <w:rPr>
          <w:rFonts w:ascii="Palatino Linotype" w:hAnsi="Palatino Linotype" w:cs="Arial"/>
          <w:b/>
          <w:lang w:val="es-ES"/>
        </w:rPr>
        <w:t>,</w:t>
      </w:r>
      <w:r w:rsidR="006A73C4" w:rsidRPr="00890499">
        <w:rPr>
          <w:rFonts w:ascii="Palatino Linotype" w:hAnsi="Palatino Linotype" w:cs="Arial"/>
          <w:lang w:val="es-ES"/>
        </w:rPr>
        <w:t xml:space="preserve"> previa b</w:t>
      </w:r>
      <w:r w:rsidR="00F54290" w:rsidRPr="00890499">
        <w:rPr>
          <w:rFonts w:ascii="Palatino Linotype" w:hAnsi="Palatino Linotype" w:cs="Arial"/>
          <w:lang w:val="es-ES"/>
        </w:rPr>
        <w:t xml:space="preserve">úsqueda exhaustiva y razonable, </w:t>
      </w:r>
      <w:r w:rsidRPr="00890499">
        <w:rPr>
          <w:rFonts w:ascii="Palatino Linotype" w:hAnsi="Palatino Linotype" w:cs="Arial"/>
          <w:lang w:val="es-ES"/>
        </w:rPr>
        <w:t xml:space="preserve">en versión pública, </w:t>
      </w:r>
      <w:r w:rsidR="00A266E1" w:rsidRPr="00890499">
        <w:rPr>
          <w:rFonts w:ascii="Palatino Linotype" w:hAnsi="Palatino Linotype" w:cs="Arial"/>
          <w:lang w:val="es-ES"/>
        </w:rPr>
        <w:t>la siguiente información:</w:t>
      </w:r>
    </w:p>
    <w:p w14:paraId="0125ABC0" w14:textId="0F07C866" w:rsidR="001D078D" w:rsidRPr="00890499" w:rsidRDefault="00823022" w:rsidP="00796C92">
      <w:pPr>
        <w:pStyle w:val="Prrafodelista"/>
        <w:numPr>
          <w:ilvl w:val="0"/>
          <w:numId w:val="2"/>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 xml:space="preserve"> Documentos</w:t>
      </w:r>
      <w:r w:rsidR="00D00AD4" w:rsidRPr="00890499">
        <w:rPr>
          <w:rFonts w:ascii="Palatino Linotype" w:eastAsia="Calibri" w:hAnsi="Palatino Linotype" w:cs="Arial"/>
          <w:b/>
          <w:color w:val="000000" w:themeColor="text1"/>
          <w:lang w:val="es-ES"/>
        </w:rPr>
        <w:t xml:space="preserve"> </w:t>
      </w:r>
      <w:r w:rsidR="001D078D" w:rsidRPr="00890499">
        <w:rPr>
          <w:rFonts w:ascii="Palatino Linotype" w:eastAsia="Calibri" w:hAnsi="Palatino Linotype" w:cs="Arial"/>
          <w:b/>
          <w:color w:val="000000" w:themeColor="text1"/>
          <w:lang w:val="es-ES"/>
        </w:rPr>
        <w:t>donde consten los nombres, sueldos y prestaciones de los Asesores de Presidencia, del período comprendido del seis (06) de julio de dos mil diecinueve al seis (06) de julio de dos mil veinte.</w:t>
      </w:r>
    </w:p>
    <w:p w14:paraId="5D068FC9" w14:textId="77777777" w:rsidR="001D078D" w:rsidRPr="00890499" w:rsidRDefault="001D078D" w:rsidP="00F54290">
      <w:pPr>
        <w:rPr>
          <w:rFonts w:ascii="Palatino Linotype" w:eastAsia="Calibri" w:hAnsi="Palatino Linotype" w:cs="Arial"/>
          <w:b/>
          <w:color w:val="000000" w:themeColor="text1"/>
          <w:lang w:val="es-ES"/>
        </w:rPr>
      </w:pPr>
    </w:p>
    <w:p w14:paraId="3E2E45AE" w14:textId="498766F0" w:rsidR="00304B62" w:rsidRPr="00890499" w:rsidRDefault="00D00AD4" w:rsidP="00796C92">
      <w:pPr>
        <w:pStyle w:val="Prrafodelista"/>
        <w:numPr>
          <w:ilvl w:val="0"/>
          <w:numId w:val="2"/>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t xml:space="preserve">Recibos de nómina </w:t>
      </w:r>
      <w:r w:rsidR="00F54290" w:rsidRPr="00890499">
        <w:rPr>
          <w:rFonts w:ascii="Palatino Linotype" w:eastAsia="Calibri" w:hAnsi="Palatino Linotype" w:cs="Arial"/>
          <w:b/>
          <w:color w:val="000000" w:themeColor="text1"/>
          <w:lang w:val="es-ES"/>
        </w:rPr>
        <w:t xml:space="preserve">o Comprobantes Fiscales Digitales por Internet </w:t>
      </w:r>
      <w:r w:rsidR="001D078D" w:rsidRPr="00890499">
        <w:rPr>
          <w:rFonts w:ascii="Palatino Linotype" w:eastAsia="Calibri" w:hAnsi="Palatino Linotype" w:cs="Arial"/>
          <w:b/>
          <w:color w:val="000000" w:themeColor="text1"/>
          <w:lang w:val="es-ES"/>
        </w:rPr>
        <w:t>de la Presidenta Municipal, del período comprendido del veintiséis (26) de mayo de dos mil diecinueve al veintiséis (26) de mayo de dos mil veinte.</w:t>
      </w:r>
    </w:p>
    <w:p w14:paraId="10454018" w14:textId="77777777" w:rsidR="00F54290" w:rsidRPr="00890499" w:rsidRDefault="00F54290" w:rsidP="00F54290">
      <w:pPr>
        <w:pStyle w:val="Prrafodelista"/>
        <w:rPr>
          <w:rFonts w:ascii="Palatino Linotype" w:eastAsia="Calibri" w:hAnsi="Palatino Linotype" w:cs="Arial"/>
          <w:b/>
          <w:color w:val="000000" w:themeColor="text1"/>
          <w:lang w:val="es-ES"/>
        </w:rPr>
      </w:pPr>
    </w:p>
    <w:p w14:paraId="5A552A51" w14:textId="3EB785B7" w:rsidR="00F54290" w:rsidRPr="00890499" w:rsidRDefault="00492583" w:rsidP="00796C92">
      <w:pPr>
        <w:pStyle w:val="Prrafodelista"/>
        <w:numPr>
          <w:ilvl w:val="0"/>
          <w:numId w:val="2"/>
        </w:numPr>
        <w:tabs>
          <w:tab w:val="left" w:pos="426"/>
          <w:tab w:val="left" w:pos="567"/>
        </w:tabs>
        <w:spacing w:line="360" w:lineRule="auto"/>
        <w:ind w:right="565"/>
        <w:jc w:val="both"/>
        <w:rPr>
          <w:rFonts w:ascii="Palatino Linotype" w:eastAsia="Calibri" w:hAnsi="Palatino Linotype" w:cs="Arial"/>
          <w:b/>
          <w:color w:val="000000" w:themeColor="text1"/>
          <w:lang w:val="es-ES"/>
        </w:rPr>
      </w:pPr>
      <w:r w:rsidRPr="00890499">
        <w:rPr>
          <w:rFonts w:ascii="Palatino Linotype" w:eastAsia="Calibri" w:hAnsi="Palatino Linotype" w:cs="Arial"/>
          <w:b/>
          <w:color w:val="000000" w:themeColor="text1"/>
          <w:lang w:val="es-ES"/>
        </w:rPr>
        <w:lastRenderedPageBreak/>
        <w:t xml:space="preserve"> </w:t>
      </w:r>
      <w:r w:rsidR="00F54290" w:rsidRPr="00890499">
        <w:rPr>
          <w:rFonts w:ascii="Palatino Linotype" w:eastAsia="Calibri" w:hAnsi="Palatino Linotype" w:cs="Arial"/>
          <w:b/>
          <w:color w:val="000000" w:themeColor="text1"/>
          <w:lang w:val="es-ES"/>
        </w:rPr>
        <w:t>Documentos donde consten los depósitos o transferencias que se</w:t>
      </w:r>
      <w:r w:rsidR="001F5D98" w:rsidRPr="00890499">
        <w:rPr>
          <w:rFonts w:ascii="Palatino Linotype" w:eastAsia="Calibri" w:hAnsi="Palatino Linotype" w:cs="Arial"/>
          <w:b/>
          <w:color w:val="000000" w:themeColor="text1"/>
          <w:lang w:val="es-ES"/>
        </w:rPr>
        <w:t xml:space="preserve"> han</w:t>
      </w:r>
      <w:r w:rsidR="00F54290" w:rsidRPr="00890499">
        <w:rPr>
          <w:rFonts w:ascii="Palatino Linotype" w:eastAsia="Calibri" w:hAnsi="Palatino Linotype" w:cs="Arial"/>
          <w:b/>
          <w:color w:val="000000" w:themeColor="text1"/>
          <w:lang w:val="es-ES"/>
        </w:rPr>
        <w:t xml:space="preserve"> realiza</w:t>
      </w:r>
      <w:r w:rsidR="001F5D98" w:rsidRPr="00890499">
        <w:rPr>
          <w:rFonts w:ascii="Palatino Linotype" w:eastAsia="Calibri" w:hAnsi="Palatino Linotype" w:cs="Arial"/>
          <w:b/>
          <w:color w:val="000000" w:themeColor="text1"/>
          <w:lang w:val="es-ES"/>
        </w:rPr>
        <w:t>do</w:t>
      </w:r>
      <w:r w:rsidR="00F54290" w:rsidRPr="00890499">
        <w:rPr>
          <w:rFonts w:ascii="Palatino Linotype" w:eastAsia="Calibri" w:hAnsi="Palatino Linotype" w:cs="Arial"/>
          <w:b/>
          <w:color w:val="000000" w:themeColor="text1"/>
          <w:lang w:val="es-ES"/>
        </w:rPr>
        <w:t xml:space="preserve"> a la Presidenta Municipal por concepto de nómina, del período comprendido del veintiséis (26) de mayo de dos mil diecinueve al veintiséis (26) de mayo de dos mil veinte.</w:t>
      </w:r>
    </w:p>
    <w:p w14:paraId="76BC14F1" w14:textId="77777777" w:rsidR="001D078D" w:rsidRPr="00890499" w:rsidRDefault="001D078D" w:rsidP="00D00AD4">
      <w:pPr>
        <w:tabs>
          <w:tab w:val="left" w:pos="426"/>
          <w:tab w:val="left" w:pos="567"/>
        </w:tabs>
        <w:spacing w:line="360" w:lineRule="auto"/>
        <w:ind w:right="565"/>
        <w:jc w:val="both"/>
        <w:rPr>
          <w:rFonts w:ascii="Palatino Linotype" w:eastAsia="Calibri" w:hAnsi="Palatino Linotype" w:cs="Arial"/>
          <w:b/>
          <w:color w:val="000000" w:themeColor="text1"/>
          <w:lang w:val="es-ES"/>
        </w:rPr>
      </w:pPr>
    </w:p>
    <w:p w14:paraId="1E51E8EC" w14:textId="275C0A86" w:rsidR="00734293" w:rsidRPr="00890499" w:rsidRDefault="00734293" w:rsidP="00734293">
      <w:pPr>
        <w:spacing w:line="360" w:lineRule="auto"/>
        <w:jc w:val="both"/>
        <w:rPr>
          <w:rFonts w:ascii="Palatino Linotype" w:hAnsi="Palatino Linotype"/>
          <w:b/>
          <w:szCs w:val="22"/>
        </w:rPr>
      </w:pPr>
      <w:r w:rsidRPr="0089049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8F1939" w:rsidRPr="00890499">
        <w:rPr>
          <w:rFonts w:ascii="Palatino Linotype" w:hAnsi="Palatino Linotype"/>
          <w:b/>
        </w:rPr>
        <w:t>l RECURRENTE.</w:t>
      </w:r>
    </w:p>
    <w:p w14:paraId="6783E7B8" w14:textId="77777777" w:rsidR="00734293" w:rsidRPr="00890499" w:rsidRDefault="00734293" w:rsidP="00734293">
      <w:pPr>
        <w:spacing w:line="360" w:lineRule="auto"/>
        <w:jc w:val="both"/>
        <w:rPr>
          <w:rFonts w:ascii="Palatino Linotype" w:eastAsia="Calibri" w:hAnsi="Palatino Linotype" w:cs="Arial"/>
          <w:lang w:val="es-ES"/>
        </w:rPr>
      </w:pPr>
    </w:p>
    <w:p w14:paraId="3609FF9C" w14:textId="77777777" w:rsidR="00DB2B46" w:rsidRPr="00890499"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890499">
        <w:rPr>
          <w:rFonts w:ascii="Palatino Linotype" w:eastAsia="Palatino Linotype" w:hAnsi="Palatino Linotype" w:cs="Palatino Linotype"/>
          <w:b/>
        </w:rPr>
        <w:t xml:space="preserve">TERCERO. Notifíquese </w:t>
      </w:r>
      <w:r w:rsidRPr="00890499">
        <w:rPr>
          <w:rFonts w:ascii="Palatino Linotype" w:eastAsia="Palatino Linotype" w:hAnsi="Palatino Linotype" w:cs="Palatino Linotype"/>
        </w:rPr>
        <w:t xml:space="preserve">al Titular de la Unidad de Transparencia del </w:t>
      </w:r>
      <w:r w:rsidRPr="00890499">
        <w:rPr>
          <w:rFonts w:ascii="Palatino Linotype" w:eastAsia="Palatino Linotype" w:hAnsi="Palatino Linotype" w:cs="Palatino Linotype"/>
          <w:b/>
        </w:rPr>
        <w:t>SUJETO OBLIGADO</w:t>
      </w:r>
      <w:r w:rsidRPr="0089049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9049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890499"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890499">
        <w:rPr>
          <w:rFonts w:ascii="Palatino Linotype" w:eastAsia="Palatino Linotype" w:hAnsi="Palatino Linotype" w:cs="Palatino Linotype"/>
          <w:b/>
        </w:rPr>
        <w:tab/>
      </w:r>
    </w:p>
    <w:p w14:paraId="672D05D4" w14:textId="72B8C2D9" w:rsidR="00DB2B46" w:rsidRPr="00890499" w:rsidRDefault="00DB2B46" w:rsidP="00C1682A">
      <w:pPr>
        <w:shd w:val="clear" w:color="auto" w:fill="FFFFFF"/>
        <w:spacing w:line="360" w:lineRule="auto"/>
        <w:jc w:val="both"/>
        <w:rPr>
          <w:rFonts w:ascii="Palatino Linotype" w:hAnsi="Palatino Linotype"/>
        </w:rPr>
      </w:pPr>
      <w:r w:rsidRPr="00890499">
        <w:rPr>
          <w:rFonts w:ascii="Palatino Linotype" w:hAnsi="Palatino Linotype" w:cs="Arial"/>
          <w:b/>
        </w:rPr>
        <w:t xml:space="preserve">CUARTO. </w:t>
      </w:r>
      <w:r w:rsidRPr="00890499">
        <w:rPr>
          <w:rFonts w:ascii="Palatino Linotype" w:hAnsi="Palatino Linotype"/>
          <w:b/>
          <w:bCs/>
          <w:color w:val="222222"/>
          <w:lang w:val="es-ES"/>
        </w:rPr>
        <w:t>Notifíquese</w:t>
      </w:r>
      <w:r w:rsidRPr="00890499">
        <w:rPr>
          <w:rFonts w:ascii="Palatino Linotype" w:hAnsi="Palatino Linotype"/>
          <w:bCs/>
          <w:color w:val="222222"/>
          <w:lang w:val="es-ES"/>
        </w:rPr>
        <w:t xml:space="preserve"> a</w:t>
      </w:r>
      <w:r w:rsidRPr="00890499">
        <w:rPr>
          <w:rFonts w:ascii="Palatino Linotype" w:hAnsi="Palatino Linotype"/>
          <w:b/>
        </w:rPr>
        <w:t xml:space="preserve"> </w:t>
      </w:r>
      <w:r w:rsidR="0002792D" w:rsidRPr="0002792D">
        <w:rPr>
          <w:rFonts w:ascii="Palatino Linotype" w:hAnsi="Palatino Linotype"/>
          <w:b/>
          <w:highlight w:val="black"/>
        </w:rPr>
        <w:t>-------------</w:t>
      </w:r>
      <w:r w:rsidR="0002792D">
        <w:rPr>
          <w:rFonts w:ascii="Palatino Linotype" w:hAnsi="Palatino Linotype"/>
          <w:b/>
          <w:highlight w:val="black"/>
        </w:rPr>
        <w:t>--</w:t>
      </w:r>
      <w:bookmarkStart w:id="50" w:name="_GoBack"/>
      <w:bookmarkEnd w:id="50"/>
      <w:r w:rsidR="0002792D" w:rsidRPr="0002792D">
        <w:rPr>
          <w:rFonts w:ascii="Palatino Linotype" w:hAnsi="Palatino Linotype"/>
          <w:b/>
          <w:highlight w:val="black"/>
        </w:rPr>
        <w:t>-----------------</w:t>
      </w:r>
      <w:r w:rsidR="00613BC4" w:rsidRPr="00890499">
        <w:rPr>
          <w:rFonts w:ascii="Palatino Linotype" w:hAnsi="Palatino Linotype"/>
        </w:rPr>
        <w:t xml:space="preserve"> </w:t>
      </w:r>
      <w:r w:rsidRPr="00890499">
        <w:rPr>
          <w:rFonts w:ascii="Palatino Linotype" w:hAnsi="Palatino Linotype"/>
        </w:rPr>
        <w:t>la presente</w:t>
      </w:r>
      <w:r w:rsidR="00335DFD" w:rsidRPr="00890499">
        <w:rPr>
          <w:rFonts w:ascii="Palatino Linotype" w:hAnsi="Palatino Linotype"/>
        </w:rPr>
        <w:t xml:space="preserve"> resolución</w:t>
      </w:r>
      <w:r w:rsidR="00D00AD4" w:rsidRPr="00890499">
        <w:rPr>
          <w:rFonts w:ascii="Palatino Linotype" w:hAnsi="Palatino Linotype"/>
        </w:rPr>
        <w:t>.</w:t>
      </w:r>
    </w:p>
    <w:p w14:paraId="454593D2" w14:textId="77777777" w:rsidR="00DB2B46" w:rsidRPr="00890499" w:rsidRDefault="00DB2B46" w:rsidP="00C1682A">
      <w:pPr>
        <w:shd w:val="clear" w:color="auto" w:fill="FFFFFF"/>
        <w:spacing w:line="360" w:lineRule="auto"/>
        <w:jc w:val="both"/>
        <w:rPr>
          <w:rFonts w:ascii="Palatino Linotype" w:hAnsi="Palatino Linotype"/>
        </w:rPr>
      </w:pPr>
    </w:p>
    <w:p w14:paraId="7E38BB88" w14:textId="07EEE44B" w:rsidR="007A4DB8" w:rsidRPr="00890499" w:rsidRDefault="00DB2B46" w:rsidP="002A3023">
      <w:pPr>
        <w:spacing w:line="360" w:lineRule="auto"/>
        <w:jc w:val="both"/>
        <w:rPr>
          <w:rFonts w:ascii="Palatino Linotype" w:eastAsia="MS Mincho" w:hAnsi="Palatino Linotype"/>
          <w:lang w:val="es-ES"/>
        </w:rPr>
      </w:pPr>
      <w:r w:rsidRPr="00890499">
        <w:rPr>
          <w:rFonts w:ascii="Palatino Linotype" w:eastAsia="MS Mincho" w:hAnsi="Palatino Linotype"/>
          <w:b/>
        </w:rPr>
        <w:t>QUINTO.</w:t>
      </w:r>
      <w:r w:rsidRPr="00890499">
        <w:rPr>
          <w:rFonts w:ascii="Palatino Linotype" w:eastAsia="MS Mincho" w:hAnsi="Palatino Linotype"/>
        </w:rPr>
        <w:t xml:space="preserve"> </w:t>
      </w:r>
      <w:r w:rsidRPr="00890499">
        <w:rPr>
          <w:rFonts w:ascii="Palatino Linotype" w:eastAsia="MS Mincho" w:hAnsi="Palatino Linotype"/>
          <w:lang w:val="es-ES"/>
        </w:rPr>
        <w:t xml:space="preserve">Se hace del conocimiento de </w:t>
      </w:r>
      <w:r w:rsidR="0002792D" w:rsidRPr="0002792D">
        <w:rPr>
          <w:rFonts w:ascii="Palatino Linotype" w:hAnsi="Palatino Linotype"/>
          <w:b/>
          <w:highlight w:val="black"/>
        </w:rPr>
        <w:t>-----------------------------------</w:t>
      </w:r>
      <w:r w:rsidR="00D00AD4" w:rsidRPr="00890499">
        <w:rPr>
          <w:rFonts w:ascii="Palatino Linotype" w:hAnsi="Palatino Linotype"/>
        </w:rPr>
        <w:t xml:space="preserve"> </w:t>
      </w:r>
      <w:r w:rsidRPr="00890499">
        <w:rPr>
          <w:rFonts w:ascii="Palatino Linotype" w:eastAsia="MS Mincho" w:hAnsi="Palatino Linotype"/>
          <w:lang w:val="es-ES"/>
        </w:rPr>
        <w:t xml:space="preserve">que, de conformidad con lo establecido en el artículo 196 de la Ley de Transparencia y </w:t>
      </w:r>
      <w:r w:rsidRPr="00890499">
        <w:rPr>
          <w:rFonts w:ascii="Palatino Linotype" w:eastAsia="MS Mincho" w:hAnsi="Palatino Linotype"/>
          <w:lang w:val="es-ES"/>
        </w:rPr>
        <w:lastRenderedPageBreak/>
        <w:t>Acceso a la Información Pública del Estado de México y Municipios, en caso de que considere que la resolución le cause a</w:t>
      </w:r>
      <w:r w:rsidR="00FC453A" w:rsidRPr="00890499">
        <w:rPr>
          <w:rFonts w:ascii="Palatino Linotype" w:eastAsia="MS Mincho" w:hAnsi="Palatino Linotype"/>
          <w:lang w:val="es-ES"/>
        </w:rPr>
        <w:t xml:space="preserve">lgún perjuicio podrá impugnarla </w:t>
      </w:r>
      <w:r w:rsidRPr="00890499">
        <w:rPr>
          <w:rFonts w:ascii="Palatino Linotype" w:eastAsia="MS Mincho" w:hAnsi="Palatino Linotype"/>
          <w:bCs/>
          <w:lang w:val="es-ES"/>
        </w:rPr>
        <w:t>vía juicio de amparo</w:t>
      </w:r>
      <w:r w:rsidRPr="00890499">
        <w:rPr>
          <w:rFonts w:ascii="Palatino Linotype" w:eastAsia="MS Mincho" w:hAnsi="Palatino Linotype"/>
          <w:lang w:val="es-ES"/>
        </w:rPr>
        <w:t xml:space="preserve"> en los términos de las leyes aplicables.</w:t>
      </w:r>
    </w:p>
    <w:p w14:paraId="112B9F56" w14:textId="77777777" w:rsidR="007D13C0" w:rsidRPr="00890499" w:rsidRDefault="007D13C0" w:rsidP="002A3023">
      <w:pPr>
        <w:spacing w:line="360" w:lineRule="auto"/>
        <w:jc w:val="both"/>
        <w:rPr>
          <w:rFonts w:ascii="Palatino Linotype" w:eastAsia="MS Mincho" w:hAnsi="Palatino Linotype"/>
          <w:lang w:val="es-ES"/>
        </w:rPr>
      </w:pPr>
    </w:p>
    <w:p w14:paraId="38B898AC" w14:textId="76C70AD3" w:rsidR="007D13C0" w:rsidRPr="00890499" w:rsidRDefault="007D13C0" w:rsidP="002A3023">
      <w:pPr>
        <w:spacing w:line="360" w:lineRule="auto"/>
        <w:jc w:val="both"/>
        <w:rPr>
          <w:rFonts w:ascii="Palatino Linotype" w:eastAsia="MS Mincho" w:hAnsi="Palatino Linotype"/>
          <w:lang w:val="es-ES"/>
        </w:rPr>
      </w:pPr>
      <w:r w:rsidRPr="00890499">
        <w:rPr>
          <w:rFonts w:ascii="Palatino Linotype" w:eastAsia="MS Mincho" w:hAnsi="Palatino Linotype"/>
          <w:b/>
          <w:lang w:val="es-ES"/>
        </w:rPr>
        <w:t>SEXTO.</w:t>
      </w:r>
      <w:r w:rsidRPr="00890499">
        <w:rPr>
          <w:rFonts w:ascii="Palatino Linotype" w:eastAsia="MS Mincho" w:hAnsi="Palatino Linotype"/>
          <w:lang w:val="es-ES"/>
        </w:rPr>
        <w:t xml:space="preserve"> </w:t>
      </w:r>
      <w:r w:rsidRPr="00890499">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890499">
        <w:rPr>
          <w:rFonts w:ascii="Palatino Linotype" w:hAnsi="Palatino Linotype"/>
          <w:b/>
          <w:bCs/>
          <w:color w:val="000000"/>
          <w:shd w:val="clear" w:color="auto" w:fill="FFFFFF"/>
        </w:rPr>
        <w:t>SUJETO OBLIGADO</w:t>
      </w:r>
      <w:r w:rsidRPr="0089049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51F776D" w14:textId="77777777" w:rsidR="007D13C0" w:rsidRPr="00890499" w:rsidRDefault="007D13C0" w:rsidP="002A3023">
      <w:pPr>
        <w:spacing w:line="360" w:lineRule="auto"/>
        <w:jc w:val="both"/>
        <w:rPr>
          <w:rFonts w:ascii="Palatino Linotype" w:eastAsia="MS Mincho" w:hAnsi="Palatino Linotype"/>
          <w:lang w:val="es-ES"/>
        </w:rPr>
      </w:pPr>
    </w:p>
    <w:bookmarkEnd w:id="27"/>
    <w:p w14:paraId="4A380E72" w14:textId="5C226A2B" w:rsidR="001105B5" w:rsidRDefault="009157E2" w:rsidP="00C1682A">
      <w:pPr>
        <w:tabs>
          <w:tab w:val="left" w:pos="0"/>
        </w:tabs>
        <w:spacing w:line="360" w:lineRule="auto"/>
        <w:ind w:right="49"/>
        <w:jc w:val="both"/>
        <w:rPr>
          <w:rFonts w:ascii="Palatino Linotype" w:hAnsi="Palatino Linotype" w:cs="Arial"/>
        </w:rPr>
      </w:pPr>
      <w:r w:rsidRPr="00890499">
        <w:rPr>
          <w:rFonts w:ascii="Palatino Linotype" w:hAnsi="Palatino Linotype" w:cs="Arial"/>
        </w:rPr>
        <w:t>ASÍ LO RESUELVE, POR UNANIMIDAD DE VOTOS, EL PLENO DEL</w:t>
      </w:r>
      <w:r w:rsidRPr="00890499">
        <w:rPr>
          <w:rFonts w:ascii="Palatino Linotype" w:eastAsia="Arial Unicode MS" w:hAnsi="Palatino Linotype" w:cs="Arial"/>
        </w:rPr>
        <w:t xml:space="preserve"> INSTITUTO DE TRANSPARENCIA, ACCESO A LA INFORMACIÓN PÚBLICA Y PROTECCIÓN DE DATOS PERSONALES DEL ESTADO DE MÉXICO Y MUNICIPIOS</w:t>
      </w:r>
      <w:r w:rsidRPr="00890499">
        <w:rPr>
          <w:rFonts w:ascii="Palatino Linotype" w:hAnsi="Palatino Linotype" w:cs="Arial"/>
        </w:rPr>
        <w:t xml:space="preserve">, CONFORMADO POR LOS COMISIONADOS ZULEMA MARTÍNEZ </w:t>
      </w:r>
      <w:r w:rsidR="00D70F0E" w:rsidRPr="00890499">
        <w:rPr>
          <w:rFonts w:ascii="Palatino Linotype" w:hAnsi="Palatino Linotype" w:cs="Arial"/>
        </w:rPr>
        <w:t>SÁNCHEZ; EVA ABAID YAPUR; JOSÉ GUADALUPE LUNA HERNÁNDEZ; JAVIER MARTÍNEZ</w:t>
      </w:r>
      <w:r w:rsidR="002A3023" w:rsidRPr="00890499">
        <w:rPr>
          <w:rFonts w:ascii="Palatino Linotype" w:hAnsi="Palatino Linotype" w:cs="Arial"/>
        </w:rPr>
        <w:t xml:space="preserve"> CRUZ </w:t>
      </w:r>
      <w:r w:rsidR="00D70F0E" w:rsidRPr="00890499">
        <w:rPr>
          <w:rFonts w:ascii="Palatino Linotype" w:hAnsi="Palatino Linotype" w:cs="Arial"/>
        </w:rPr>
        <w:t>Y LUIS GUSTAVO PARRA NORIEGA</w:t>
      </w:r>
      <w:r w:rsidR="00A345A3" w:rsidRPr="00890499">
        <w:rPr>
          <w:rFonts w:ascii="Palatino Linotype" w:hAnsi="Palatino Linotype" w:cs="Arial"/>
        </w:rPr>
        <w:t xml:space="preserve">; EN LA </w:t>
      </w:r>
      <w:r w:rsidR="00C10CE2" w:rsidRPr="00890499">
        <w:rPr>
          <w:rFonts w:ascii="Palatino Linotype" w:hAnsi="Palatino Linotype" w:cs="Arial"/>
        </w:rPr>
        <w:t>VIGÉSIMA</w:t>
      </w:r>
      <w:r w:rsidR="00B959E6" w:rsidRPr="00890499">
        <w:rPr>
          <w:rFonts w:ascii="Palatino Linotype" w:hAnsi="Palatino Linotype" w:cs="Arial"/>
        </w:rPr>
        <w:t xml:space="preserve"> </w:t>
      </w:r>
      <w:r w:rsidR="001C3D3C" w:rsidRPr="00890499">
        <w:rPr>
          <w:rFonts w:ascii="Palatino Linotype" w:hAnsi="Palatino Linotype" w:cs="Arial"/>
        </w:rPr>
        <w:t>NOVENA</w:t>
      </w:r>
      <w:r w:rsidR="001B11F9" w:rsidRPr="00890499">
        <w:rPr>
          <w:rFonts w:ascii="Palatino Linotype" w:hAnsi="Palatino Linotype" w:cs="Arial"/>
        </w:rPr>
        <w:t xml:space="preserve"> SESIÓN</w:t>
      </w:r>
      <w:r w:rsidR="00D70F0E" w:rsidRPr="00890499">
        <w:rPr>
          <w:rFonts w:ascii="Palatino Linotype" w:hAnsi="Palatino Linotype" w:cs="Arial"/>
        </w:rPr>
        <w:t xml:space="preserve"> </w:t>
      </w:r>
      <w:r w:rsidR="00A345A3" w:rsidRPr="00890499">
        <w:rPr>
          <w:rFonts w:ascii="Palatino Linotype" w:hAnsi="Palatino Linotype" w:cs="Arial"/>
        </w:rPr>
        <w:t xml:space="preserve">ORDINARIA CELEBRADA EL </w:t>
      </w:r>
      <w:r w:rsidR="001C3D3C" w:rsidRPr="00890499">
        <w:rPr>
          <w:rFonts w:ascii="Palatino Linotype" w:hAnsi="Palatino Linotype" w:cs="Arial"/>
        </w:rPr>
        <w:t>DOS</w:t>
      </w:r>
      <w:r w:rsidR="00013794" w:rsidRPr="00890499">
        <w:rPr>
          <w:rFonts w:ascii="Palatino Linotype" w:hAnsi="Palatino Linotype" w:cs="Arial"/>
        </w:rPr>
        <w:t xml:space="preserve"> </w:t>
      </w:r>
      <w:r w:rsidR="00977C40" w:rsidRPr="00890499">
        <w:rPr>
          <w:rFonts w:ascii="Palatino Linotype" w:hAnsi="Palatino Linotype" w:cs="Arial"/>
        </w:rPr>
        <w:t xml:space="preserve">DE </w:t>
      </w:r>
      <w:r w:rsidR="001C3D3C" w:rsidRPr="00890499">
        <w:rPr>
          <w:rFonts w:ascii="Palatino Linotype" w:hAnsi="Palatino Linotype" w:cs="Arial"/>
        </w:rPr>
        <w:t>DICIEMBRE</w:t>
      </w:r>
      <w:r w:rsidR="00B959E6" w:rsidRPr="00890499">
        <w:rPr>
          <w:rFonts w:ascii="Palatino Linotype" w:hAnsi="Palatino Linotype" w:cs="Arial"/>
        </w:rPr>
        <w:t xml:space="preserve"> </w:t>
      </w:r>
      <w:r w:rsidR="00D70F0E" w:rsidRPr="00890499">
        <w:rPr>
          <w:rFonts w:ascii="Palatino Linotype" w:hAnsi="Palatino Linotype" w:cs="Arial"/>
        </w:rPr>
        <w:t xml:space="preserve">DE DOS MIL </w:t>
      </w:r>
      <w:r w:rsidR="007D13C0" w:rsidRPr="00890499">
        <w:rPr>
          <w:rFonts w:ascii="Palatino Linotype" w:hAnsi="Palatino Linotype" w:cs="Arial"/>
        </w:rPr>
        <w:t>VEINTE</w:t>
      </w:r>
      <w:r w:rsidR="00D70F0E" w:rsidRPr="00890499">
        <w:rPr>
          <w:rFonts w:ascii="Palatino Linotype" w:hAnsi="Palatino Linotype" w:cs="Arial"/>
        </w:rPr>
        <w:t xml:space="preserve">, ANTE EL SECRETARIO TÉCNICO </w:t>
      </w:r>
      <w:r w:rsidRPr="00890499">
        <w:rPr>
          <w:rFonts w:ascii="Palatino Linotype" w:hAnsi="Palatino Linotype" w:cs="Arial"/>
        </w:rPr>
        <w:t xml:space="preserve">DEL PLENO, </w:t>
      </w:r>
      <w:r w:rsidRPr="00890499">
        <w:rPr>
          <w:rFonts w:ascii="Palatino Linotype" w:hAnsi="Palatino Linotype"/>
        </w:rPr>
        <w:t>ALEXIS TAPIA RAMÍREZ</w:t>
      </w:r>
      <w:r w:rsidRPr="00890499">
        <w:rPr>
          <w:rFonts w:ascii="Palatino Linotype" w:hAnsi="Palatino Linotype" w:cs="Arial"/>
        </w:rPr>
        <w:t>.</w:t>
      </w:r>
    </w:p>
    <w:p w14:paraId="4849AB45" w14:textId="77777777" w:rsidR="00890499" w:rsidRDefault="00890499" w:rsidP="00C1682A">
      <w:pPr>
        <w:tabs>
          <w:tab w:val="left" w:pos="0"/>
        </w:tabs>
        <w:spacing w:line="360" w:lineRule="auto"/>
        <w:ind w:right="49"/>
        <w:jc w:val="both"/>
        <w:rPr>
          <w:rFonts w:ascii="Palatino Linotype" w:hAnsi="Palatino Linotype" w:cs="Arial"/>
        </w:rPr>
      </w:pPr>
    </w:p>
    <w:p w14:paraId="4D3C4D0F" w14:textId="77777777" w:rsidR="00890499" w:rsidRDefault="00890499" w:rsidP="00C1682A">
      <w:pPr>
        <w:tabs>
          <w:tab w:val="left" w:pos="0"/>
        </w:tabs>
        <w:spacing w:line="360" w:lineRule="auto"/>
        <w:ind w:right="49"/>
        <w:jc w:val="both"/>
        <w:rPr>
          <w:rFonts w:ascii="Palatino Linotype" w:hAnsi="Palatino Linotype" w:cs="Arial"/>
        </w:rPr>
      </w:pPr>
    </w:p>
    <w:p w14:paraId="1D650DDF" w14:textId="77777777" w:rsidR="00890499" w:rsidRDefault="00890499" w:rsidP="00C1682A">
      <w:pPr>
        <w:tabs>
          <w:tab w:val="left" w:pos="0"/>
        </w:tabs>
        <w:spacing w:line="360" w:lineRule="auto"/>
        <w:ind w:right="49"/>
        <w:jc w:val="both"/>
        <w:rPr>
          <w:rFonts w:ascii="Palatino Linotype" w:hAnsi="Palatino Linotype" w:cs="Arial"/>
        </w:rPr>
      </w:pPr>
    </w:p>
    <w:p w14:paraId="48D1DA2F" w14:textId="77777777" w:rsidR="00890499" w:rsidRDefault="00890499" w:rsidP="00C1682A">
      <w:pPr>
        <w:tabs>
          <w:tab w:val="left" w:pos="0"/>
        </w:tabs>
        <w:spacing w:line="360" w:lineRule="auto"/>
        <w:ind w:right="49"/>
        <w:jc w:val="both"/>
        <w:rPr>
          <w:rFonts w:ascii="Palatino Linotype" w:hAnsi="Palatino Linotype" w:cs="Arial"/>
        </w:rPr>
      </w:pPr>
    </w:p>
    <w:p w14:paraId="4850368D" w14:textId="77777777" w:rsidR="00890499" w:rsidRPr="00890499" w:rsidRDefault="00890499" w:rsidP="00C1682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890499" w14:paraId="605AB817" w14:textId="77777777" w:rsidTr="00E45562">
        <w:trPr>
          <w:jc w:val="center"/>
        </w:trPr>
        <w:tc>
          <w:tcPr>
            <w:tcW w:w="9918" w:type="dxa"/>
            <w:gridSpan w:val="2"/>
          </w:tcPr>
          <w:p w14:paraId="00BFC763" w14:textId="40C601AD" w:rsidR="002A3023" w:rsidRPr="00890499" w:rsidRDefault="00C10CE2" w:rsidP="00890499">
            <w:pPr>
              <w:tabs>
                <w:tab w:val="left" w:pos="0"/>
              </w:tabs>
              <w:rPr>
                <w:rFonts w:ascii="Palatino Linotype" w:hAnsi="Palatino Linotype" w:cs="Arial"/>
                <w:b/>
              </w:rPr>
            </w:pPr>
            <w:r w:rsidRPr="00890499">
              <w:rPr>
                <w:rFonts w:ascii="Palatino Linotype" w:hAnsi="Palatino Linotype" w:cs="Arial"/>
                <w:b/>
              </w:rPr>
              <w:t xml:space="preserve"> </w:t>
            </w:r>
          </w:p>
          <w:p w14:paraId="33E01D4E" w14:textId="77777777" w:rsidR="00B637DA" w:rsidRPr="00890499" w:rsidRDefault="00B637DA" w:rsidP="00890499">
            <w:pPr>
              <w:tabs>
                <w:tab w:val="left" w:pos="0"/>
              </w:tabs>
              <w:rPr>
                <w:rFonts w:ascii="Palatino Linotype" w:hAnsi="Palatino Linotype" w:cs="Arial"/>
                <w:b/>
              </w:rPr>
            </w:pPr>
          </w:p>
          <w:p w14:paraId="6D624526"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Zulema Martínez Sánchez</w:t>
            </w:r>
          </w:p>
          <w:p w14:paraId="6E03B884"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rPr>
              <w:t>Comisionada Presidenta</w:t>
            </w:r>
          </w:p>
          <w:p w14:paraId="57B943C3" w14:textId="2D99F355" w:rsidR="009157E2" w:rsidRPr="00890499" w:rsidRDefault="000D560E" w:rsidP="00890499">
            <w:pPr>
              <w:tabs>
                <w:tab w:val="left" w:pos="0"/>
              </w:tabs>
              <w:jc w:val="center"/>
              <w:rPr>
                <w:rFonts w:ascii="Palatino Linotype" w:hAnsi="Palatino Linotype" w:cs="Arial"/>
                <w:b/>
              </w:rPr>
            </w:pPr>
            <w:r w:rsidRPr="00890499">
              <w:rPr>
                <w:rFonts w:ascii="Palatino Linotype" w:hAnsi="Palatino Linotype" w:cs="Arial"/>
                <w:b/>
              </w:rPr>
              <w:t>(Rúbrica</w:t>
            </w:r>
            <w:r w:rsidR="009157E2" w:rsidRPr="00890499">
              <w:rPr>
                <w:rFonts w:ascii="Palatino Linotype" w:hAnsi="Palatino Linotype" w:cs="Arial"/>
                <w:b/>
              </w:rPr>
              <w:t xml:space="preserve">) </w:t>
            </w:r>
          </w:p>
          <w:p w14:paraId="79698686" w14:textId="77777777" w:rsidR="009157E2" w:rsidRPr="00890499" w:rsidRDefault="009157E2" w:rsidP="00890499">
            <w:pPr>
              <w:tabs>
                <w:tab w:val="left" w:pos="0"/>
              </w:tabs>
              <w:jc w:val="center"/>
              <w:rPr>
                <w:rFonts w:ascii="Palatino Linotype" w:hAnsi="Palatino Linotype" w:cs="Arial"/>
                <w:b/>
              </w:rPr>
            </w:pPr>
          </w:p>
        </w:tc>
      </w:tr>
      <w:tr w:rsidR="009157E2" w:rsidRPr="00890499" w14:paraId="50EE6E98" w14:textId="77777777" w:rsidTr="00E45562">
        <w:trPr>
          <w:jc w:val="center"/>
        </w:trPr>
        <w:tc>
          <w:tcPr>
            <w:tcW w:w="4905" w:type="dxa"/>
          </w:tcPr>
          <w:p w14:paraId="0EC3A847" w14:textId="77777777" w:rsidR="00E45562" w:rsidRPr="00890499" w:rsidRDefault="00E45562" w:rsidP="00890499">
            <w:pPr>
              <w:tabs>
                <w:tab w:val="left" w:pos="0"/>
              </w:tabs>
              <w:rPr>
                <w:rFonts w:ascii="Palatino Linotype" w:hAnsi="Palatino Linotype" w:cs="Arial"/>
                <w:b/>
              </w:rPr>
            </w:pPr>
          </w:p>
          <w:p w14:paraId="5BFDC0BC" w14:textId="77777777" w:rsidR="00013794" w:rsidRPr="00890499" w:rsidRDefault="00013794" w:rsidP="00890499">
            <w:pPr>
              <w:tabs>
                <w:tab w:val="left" w:pos="0"/>
              </w:tabs>
              <w:rPr>
                <w:rFonts w:ascii="Palatino Linotype" w:hAnsi="Palatino Linotype" w:cs="Arial"/>
                <w:b/>
              </w:rPr>
            </w:pPr>
          </w:p>
          <w:p w14:paraId="13553C79"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 xml:space="preserve">Eva </w:t>
            </w:r>
            <w:proofErr w:type="spellStart"/>
            <w:r w:rsidRPr="00890499">
              <w:rPr>
                <w:rFonts w:ascii="Palatino Linotype" w:hAnsi="Palatino Linotype" w:cs="Arial"/>
                <w:b/>
              </w:rPr>
              <w:t>Abaid</w:t>
            </w:r>
            <w:proofErr w:type="spellEnd"/>
            <w:r w:rsidRPr="00890499">
              <w:rPr>
                <w:rFonts w:ascii="Palatino Linotype" w:hAnsi="Palatino Linotype" w:cs="Arial"/>
                <w:b/>
              </w:rPr>
              <w:t xml:space="preserve"> </w:t>
            </w:r>
            <w:proofErr w:type="spellStart"/>
            <w:r w:rsidRPr="00890499">
              <w:rPr>
                <w:rFonts w:ascii="Palatino Linotype" w:hAnsi="Palatino Linotype" w:cs="Arial"/>
                <w:b/>
              </w:rPr>
              <w:t>Yapur</w:t>
            </w:r>
            <w:proofErr w:type="spellEnd"/>
          </w:p>
          <w:p w14:paraId="47FDB9EF" w14:textId="77777777" w:rsidR="009157E2" w:rsidRPr="00890499" w:rsidRDefault="009157E2" w:rsidP="00890499">
            <w:pPr>
              <w:tabs>
                <w:tab w:val="left" w:pos="0"/>
              </w:tabs>
              <w:jc w:val="center"/>
              <w:rPr>
                <w:rFonts w:ascii="Palatino Linotype" w:hAnsi="Palatino Linotype" w:cs="Arial"/>
              </w:rPr>
            </w:pPr>
            <w:r w:rsidRPr="00890499">
              <w:rPr>
                <w:rFonts w:ascii="Palatino Linotype" w:hAnsi="Palatino Linotype" w:cs="Arial"/>
              </w:rPr>
              <w:t>Comisionada</w:t>
            </w:r>
          </w:p>
          <w:p w14:paraId="6BD2E6B4" w14:textId="4C58960B" w:rsidR="009157E2" w:rsidRPr="00890499" w:rsidRDefault="000D560E" w:rsidP="00890499">
            <w:pPr>
              <w:tabs>
                <w:tab w:val="left" w:pos="0"/>
              </w:tabs>
              <w:jc w:val="center"/>
              <w:rPr>
                <w:rFonts w:ascii="Palatino Linotype" w:hAnsi="Palatino Linotype" w:cs="Arial"/>
                <w:b/>
              </w:rPr>
            </w:pPr>
            <w:r w:rsidRPr="00890499">
              <w:rPr>
                <w:rFonts w:ascii="Palatino Linotype" w:hAnsi="Palatino Linotype" w:cs="Arial"/>
                <w:b/>
              </w:rPr>
              <w:t>(Rúbrica</w:t>
            </w:r>
            <w:r w:rsidR="009157E2" w:rsidRPr="00890499">
              <w:rPr>
                <w:rFonts w:ascii="Palatino Linotype" w:hAnsi="Palatino Linotype" w:cs="Arial"/>
                <w:b/>
              </w:rPr>
              <w:t>)</w:t>
            </w:r>
          </w:p>
        </w:tc>
        <w:tc>
          <w:tcPr>
            <w:tcW w:w="5013" w:type="dxa"/>
          </w:tcPr>
          <w:p w14:paraId="0A162630" w14:textId="77777777" w:rsidR="00E45562" w:rsidRPr="00890499" w:rsidRDefault="00E45562" w:rsidP="00890499">
            <w:pPr>
              <w:tabs>
                <w:tab w:val="left" w:pos="0"/>
              </w:tabs>
              <w:rPr>
                <w:rFonts w:ascii="Palatino Linotype" w:hAnsi="Palatino Linotype" w:cs="Arial"/>
                <w:b/>
              </w:rPr>
            </w:pPr>
          </w:p>
          <w:p w14:paraId="17FCE584" w14:textId="77777777" w:rsidR="00013794" w:rsidRPr="00890499" w:rsidRDefault="00013794" w:rsidP="00890499">
            <w:pPr>
              <w:tabs>
                <w:tab w:val="left" w:pos="0"/>
              </w:tabs>
              <w:rPr>
                <w:rFonts w:ascii="Palatino Linotype" w:hAnsi="Palatino Linotype" w:cs="Arial"/>
                <w:b/>
              </w:rPr>
            </w:pPr>
          </w:p>
          <w:p w14:paraId="14E98247"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José Guadalupe Luna Hernández</w:t>
            </w:r>
          </w:p>
          <w:p w14:paraId="5D378D12" w14:textId="77777777" w:rsidR="009157E2" w:rsidRPr="00890499" w:rsidRDefault="009157E2" w:rsidP="00890499">
            <w:pPr>
              <w:tabs>
                <w:tab w:val="left" w:pos="0"/>
              </w:tabs>
              <w:jc w:val="center"/>
              <w:rPr>
                <w:rFonts w:ascii="Palatino Linotype" w:hAnsi="Palatino Linotype" w:cs="Arial"/>
              </w:rPr>
            </w:pPr>
            <w:r w:rsidRPr="00890499">
              <w:rPr>
                <w:rFonts w:ascii="Palatino Linotype" w:hAnsi="Palatino Linotype" w:cs="Arial"/>
              </w:rPr>
              <w:t>Comisionado</w:t>
            </w:r>
          </w:p>
          <w:p w14:paraId="372BDCFB" w14:textId="5AEA3F77" w:rsidR="009157E2" w:rsidRPr="00890499" w:rsidRDefault="000D560E" w:rsidP="00890499">
            <w:pPr>
              <w:tabs>
                <w:tab w:val="left" w:pos="0"/>
              </w:tabs>
              <w:jc w:val="center"/>
              <w:rPr>
                <w:rFonts w:ascii="Palatino Linotype" w:hAnsi="Palatino Linotype" w:cs="Arial"/>
                <w:b/>
              </w:rPr>
            </w:pPr>
            <w:r w:rsidRPr="00890499">
              <w:rPr>
                <w:rFonts w:ascii="Palatino Linotype" w:hAnsi="Palatino Linotype" w:cs="Arial"/>
                <w:b/>
              </w:rPr>
              <w:t>(Rúbrica</w:t>
            </w:r>
            <w:r w:rsidR="009157E2" w:rsidRPr="00890499">
              <w:rPr>
                <w:rFonts w:ascii="Palatino Linotype" w:hAnsi="Palatino Linotype" w:cs="Arial"/>
                <w:b/>
              </w:rPr>
              <w:t>)</w:t>
            </w:r>
          </w:p>
          <w:p w14:paraId="28C9632D" w14:textId="77777777" w:rsidR="009157E2" w:rsidRPr="00890499" w:rsidRDefault="009157E2" w:rsidP="00890499">
            <w:pPr>
              <w:tabs>
                <w:tab w:val="left" w:pos="0"/>
              </w:tabs>
              <w:jc w:val="center"/>
              <w:rPr>
                <w:rFonts w:ascii="Palatino Linotype" w:hAnsi="Palatino Linotype" w:cs="Arial"/>
                <w:b/>
              </w:rPr>
            </w:pPr>
          </w:p>
        </w:tc>
      </w:tr>
      <w:tr w:rsidR="009157E2" w:rsidRPr="00890499" w14:paraId="4B3FD288" w14:textId="77777777" w:rsidTr="00E45562">
        <w:trPr>
          <w:jc w:val="center"/>
        </w:trPr>
        <w:tc>
          <w:tcPr>
            <w:tcW w:w="4905" w:type="dxa"/>
          </w:tcPr>
          <w:p w14:paraId="66158E5D" w14:textId="77777777" w:rsidR="009157E2" w:rsidRPr="00890499" w:rsidRDefault="009157E2" w:rsidP="00890499">
            <w:pPr>
              <w:tabs>
                <w:tab w:val="left" w:pos="0"/>
              </w:tabs>
              <w:jc w:val="center"/>
              <w:rPr>
                <w:rFonts w:ascii="Palatino Linotype" w:hAnsi="Palatino Linotype" w:cs="Arial"/>
                <w:b/>
              </w:rPr>
            </w:pPr>
          </w:p>
          <w:p w14:paraId="64037B1F" w14:textId="77777777" w:rsidR="009157E2" w:rsidRPr="00890499" w:rsidRDefault="009157E2" w:rsidP="00890499">
            <w:pPr>
              <w:tabs>
                <w:tab w:val="left" w:pos="0"/>
              </w:tabs>
              <w:jc w:val="center"/>
              <w:rPr>
                <w:rFonts w:ascii="Palatino Linotype" w:hAnsi="Palatino Linotype" w:cs="Arial"/>
                <w:b/>
              </w:rPr>
            </w:pPr>
          </w:p>
          <w:p w14:paraId="2D8A5322" w14:textId="77777777" w:rsidR="00166F03" w:rsidRPr="00890499" w:rsidRDefault="00166F03" w:rsidP="00890499">
            <w:pPr>
              <w:tabs>
                <w:tab w:val="left" w:pos="0"/>
              </w:tabs>
              <w:jc w:val="center"/>
              <w:rPr>
                <w:rFonts w:ascii="Palatino Linotype" w:hAnsi="Palatino Linotype" w:cs="Arial"/>
                <w:b/>
              </w:rPr>
            </w:pPr>
          </w:p>
          <w:p w14:paraId="2EA40A22" w14:textId="77777777" w:rsidR="00166F03" w:rsidRPr="00890499" w:rsidRDefault="00166F03" w:rsidP="00890499">
            <w:pPr>
              <w:tabs>
                <w:tab w:val="left" w:pos="0"/>
              </w:tabs>
              <w:jc w:val="center"/>
              <w:rPr>
                <w:rFonts w:ascii="Palatino Linotype" w:hAnsi="Palatino Linotype" w:cs="Arial"/>
                <w:b/>
              </w:rPr>
            </w:pPr>
          </w:p>
          <w:p w14:paraId="154A70B4" w14:textId="77777777" w:rsidR="00013794" w:rsidRPr="00890499" w:rsidRDefault="00013794" w:rsidP="00890499">
            <w:pPr>
              <w:tabs>
                <w:tab w:val="left" w:pos="0"/>
              </w:tabs>
              <w:jc w:val="center"/>
              <w:rPr>
                <w:rFonts w:ascii="Palatino Linotype" w:hAnsi="Palatino Linotype" w:cs="Arial"/>
                <w:b/>
              </w:rPr>
            </w:pPr>
          </w:p>
          <w:p w14:paraId="783A1423"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Javier Martínez Cruz</w:t>
            </w:r>
          </w:p>
          <w:p w14:paraId="672380BE" w14:textId="77777777" w:rsidR="009157E2" w:rsidRPr="00890499" w:rsidRDefault="009157E2" w:rsidP="00890499">
            <w:pPr>
              <w:tabs>
                <w:tab w:val="left" w:pos="0"/>
              </w:tabs>
              <w:jc w:val="center"/>
              <w:rPr>
                <w:rFonts w:ascii="Palatino Linotype" w:hAnsi="Palatino Linotype" w:cs="Arial"/>
              </w:rPr>
            </w:pPr>
            <w:r w:rsidRPr="00890499">
              <w:rPr>
                <w:rFonts w:ascii="Palatino Linotype" w:hAnsi="Palatino Linotype" w:cs="Arial"/>
              </w:rPr>
              <w:t>Comisionado</w:t>
            </w:r>
          </w:p>
          <w:p w14:paraId="580EE6F1" w14:textId="1063573A" w:rsidR="009157E2" w:rsidRPr="00890499" w:rsidRDefault="000D560E" w:rsidP="00890499">
            <w:pPr>
              <w:tabs>
                <w:tab w:val="left" w:pos="0"/>
              </w:tabs>
              <w:jc w:val="center"/>
              <w:rPr>
                <w:rFonts w:ascii="Palatino Linotype" w:hAnsi="Palatino Linotype" w:cs="Arial"/>
                <w:b/>
              </w:rPr>
            </w:pPr>
            <w:r w:rsidRPr="00890499">
              <w:rPr>
                <w:rFonts w:ascii="Palatino Linotype" w:hAnsi="Palatino Linotype" w:cs="Arial"/>
                <w:b/>
              </w:rPr>
              <w:t>(Rúbrica</w:t>
            </w:r>
            <w:r w:rsidR="009157E2" w:rsidRPr="00890499">
              <w:rPr>
                <w:rFonts w:ascii="Palatino Linotype" w:hAnsi="Palatino Linotype" w:cs="Arial"/>
                <w:b/>
              </w:rPr>
              <w:t>)</w:t>
            </w:r>
          </w:p>
        </w:tc>
        <w:tc>
          <w:tcPr>
            <w:tcW w:w="5013" w:type="dxa"/>
          </w:tcPr>
          <w:p w14:paraId="4EBE974C" w14:textId="77777777" w:rsidR="009157E2" w:rsidRPr="00890499" w:rsidRDefault="009157E2" w:rsidP="00890499">
            <w:pPr>
              <w:tabs>
                <w:tab w:val="left" w:pos="0"/>
              </w:tabs>
              <w:jc w:val="center"/>
              <w:rPr>
                <w:rFonts w:ascii="Palatino Linotype" w:hAnsi="Palatino Linotype" w:cs="Arial"/>
                <w:b/>
              </w:rPr>
            </w:pPr>
          </w:p>
          <w:p w14:paraId="00BF2018" w14:textId="77777777" w:rsidR="009157E2" w:rsidRPr="00890499" w:rsidRDefault="009157E2" w:rsidP="00890499">
            <w:pPr>
              <w:tabs>
                <w:tab w:val="left" w:pos="0"/>
              </w:tabs>
              <w:jc w:val="center"/>
              <w:rPr>
                <w:rFonts w:ascii="Palatino Linotype" w:hAnsi="Palatino Linotype" w:cs="Arial"/>
                <w:b/>
              </w:rPr>
            </w:pPr>
          </w:p>
          <w:p w14:paraId="66257877" w14:textId="77777777" w:rsidR="00166F03" w:rsidRPr="00890499" w:rsidRDefault="00166F03" w:rsidP="00890499">
            <w:pPr>
              <w:tabs>
                <w:tab w:val="left" w:pos="0"/>
              </w:tabs>
              <w:jc w:val="center"/>
              <w:rPr>
                <w:rFonts w:ascii="Palatino Linotype" w:hAnsi="Palatino Linotype" w:cs="Arial"/>
                <w:b/>
              </w:rPr>
            </w:pPr>
          </w:p>
          <w:p w14:paraId="60EA3D9C" w14:textId="77777777" w:rsidR="00013794" w:rsidRPr="00890499" w:rsidRDefault="00013794" w:rsidP="00890499">
            <w:pPr>
              <w:tabs>
                <w:tab w:val="left" w:pos="0"/>
              </w:tabs>
              <w:jc w:val="center"/>
              <w:rPr>
                <w:rFonts w:ascii="Palatino Linotype" w:hAnsi="Palatino Linotype" w:cs="Arial"/>
                <w:b/>
              </w:rPr>
            </w:pPr>
          </w:p>
          <w:p w14:paraId="468B5D53" w14:textId="77777777" w:rsidR="00166F03" w:rsidRPr="00890499" w:rsidRDefault="00166F03" w:rsidP="00890499">
            <w:pPr>
              <w:tabs>
                <w:tab w:val="left" w:pos="0"/>
              </w:tabs>
              <w:jc w:val="center"/>
              <w:rPr>
                <w:rFonts w:ascii="Palatino Linotype" w:hAnsi="Palatino Linotype" w:cs="Arial"/>
                <w:b/>
              </w:rPr>
            </w:pPr>
          </w:p>
          <w:p w14:paraId="00338DFF"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Luis Gustavo Parra Noriega</w:t>
            </w:r>
          </w:p>
          <w:p w14:paraId="54DB2582" w14:textId="77777777" w:rsidR="009157E2" w:rsidRPr="00890499" w:rsidRDefault="009157E2" w:rsidP="00890499">
            <w:pPr>
              <w:tabs>
                <w:tab w:val="left" w:pos="0"/>
              </w:tabs>
              <w:jc w:val="center"/>
              <w:rPr>
                <w:rFonts w:ascii="Palatino Linotype" w:hAnsi="Palatino Linotype" w:cs="Arial"/>
              </w:rPr>
            </w:pPr>
            <w:r w:rsidRPr="00890499">
              <w:rPr>
                <w:rFonts w:ascii="Palatino Linotype" w:hAnsi="Palatino Linotype" w:cs="Arial"/>
              </w:rPr>
              <w:t>Comisionado</w:t>
            </w:r>
          </w:p>
          <w:p w14:paraId="763ADD11" w14:textId="641029C2"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w:t>
            </w:r>
            <w:r w:rsidR="000D560E" w:rsidRPr="00890499">
              <w:rPr>
                <w:rFonts w:ascii="Palatino Linotype" w:hAnsi="Palatino Linotype" w:cs="Arial"/>
                <w:b/>
              </w:rPr>
              <w:t>Rúbrica</w:t>
            </w:r>
            <w:r w:rsidRPr="00890499">
              <w:rPr>
                <w:rFonts w:ascii="Palatino Linotype" w:hAnsi="Palatino Linotype" w:cs="Arial"/>
                <w:b/>
              </w:rPr>
              <w:t>)</w:t>
            </w:r>
          </w:p>
        </w:tc>
      </w:tr>
      <w:tr w:rsidR="009157E2" w:rsidRPr="00890499" w14:paraId="65A2A8C5" w14:textId="77777777" w:rsidTr="00E45562">
        <w:trPr>
          <w:jc w:val="center"/>
        </w:trPr>
        <w:tc>
          <w:tcPr>
            <w:tcW w:w="9918" w:type="dxa"/>
            <w:gridSpan w:val="2"/>
          </w:tcPr>
          <w:p w14:paraId="6A7C80E6" w14:textId="77777777" w:rsidR="009157E2" w:rsidRPr="00890499" w:rsidRDefault="009157E2" w:rsidP="00890499">
            <w:pPr>
              <w:tabs>
                <w:tab w:val="left" w:pos="0"/>
              </w:tabs>
              <w:jc w:val="center"/>
              <w:rPr>
                <w:rFonts w:ascii="Palatino Linotype" w:hAnsi="Palatino Linotype" w:cs="Arial"/>
                <w:b/>
              </w:rPr>
            </w:pPr>
          </w:p>
          <w:p w14:paraId="4569DB0F" w14:textId="77777777" w:rsidR="009157E2" w:rsidRPr="00890499" w:rsidRDefault="009157E2" w:rsidP="00890499">
            <w:pPr>
              <w:tabs>
                <w:tab w:val="left" w:pos="0"/>
              </w:tabs>
              <w:jc w:val="center"/>
              <w:rPr>
                <w:rFonts w:ascii="Palatino Linotype" w:hAnsi="Palatino Linotype" w:cs="Arial"/>
                <w:b/>
              </w:rPr>
            </w:pPr>
          </w:p>
          <w:p w14:paraId="5888A4BA" w14:textId="77777777" w:rsidR="009157E2" w:rsidRPr="00890499" w:rsidRDefault="009157E2" w:rsidP="00890499">
            <w:pPr>
              <w:tabs>
                <w:tab w:val="left" w:pos="0"/>
              </w:tabs>
              <w:rPr>
                <w:rFonts w:ascii="Palatino Linotype" w:hAnsi="Palatino Linotype" w:cs="Arial"/>
                <w:b/>
              </w:rPr>
            </w:pPr>
          </w:p>
          <w:p w14:paraId="572D6ED5" w14:textId="77777777" w:rsidR="00537CC0" w:rsidRPr="00890499" w:rsidRDefault="00537CC0" w:rsidP="00890499">
            <w:pPr>
              <w:tabs>
                <w:tab w:val="left" w:pos="0"/>
              </w:tabs>
              <w:jc w:val="center"/>
              <w:rPr>
                <w:rFonts w:ascii="Palatino Linotype" w:hAnsi="Palatino Linotype" w:cs="Arial"/>
                <w:b/>
              </w:rPr>
            </w:pPr>
          </w:p>
          <w:p w14:paraId="0D246BC2" w14:textId="77777777" w:rsidR="009157E2" w:rsidRPr="00890499" w:rsidRDefault="009157E2" w:rsidP="00890499">
            <w:pPr>
              <w:tabs>
                <w:tab w:val="left" w:pos="0"/>
              </w:tabs>
              <w:jc w:val="center"/>
              <w:rPr>
                <w:rFonts w:ascii="Palatino Linotype" w:hAnsi="Palatino Linotype" w:cs="Arial"/>
                <w:b/>
              </w:rPr>
            </w:pPr>
            <w:r w:rsidRPr="00890499">
              <w:rPr>
                <w:rFonts w:ascii="Palatino Linotype" w:hAnsi="Palatino Linotype" w:cs="Arial"/>
                <w:b/>
              </w:rPr>
              <w:t>Alexis Tapia Ramírez</w:t>
            </w:r>
          </w:p>
          <w:p w14:paraId="4946B270" w14:textId="77777777" w:rsidR="009157E2" w:rsidRPr="00890499" w:rsidRDefault="009157E2" w:rsidP="00890499">
            <w:pPr>
              <w:tabs>
                <w:tab w:val="left" w:pos="0"/>
              </w:tabs>
              <w:jc w:val="center"/>
              <w:rPr>
                <w:rFonts w:ascii="Palatino Linotype" w:hAnsi="Palatino Linotype" w:cs="Arial"/>
              </w:rPr>
            </w:pPr>
            <w:r w:rsidRPr="00890499">
              <w:rPr>
                <w:rFonts w:ascii="Palatino Linotype" w:hAnsi="Palatino Linotype" w:cs="Arial"/>
              </w:rPr>
              <w:t>Secretario Técnico del Pleno</w:t>
            </w:r>
          </w:p>
          <w:p w14:paraId="78C5CBBE" w14:textId="423A3146" w:rsidR="00E45562" w:rsidRPr="00890499" w:rsidRDefault="000D560E" w:rsidP="00890499">
            <w:pPr>
              <w:tabs>
                <w:tab w:val="left" w:pos="0"/>
              </w:tabs>
              <w:jc w:val="center"/>
              <w:rPr>
                <w:rFonts w:ascii="Palatino Linotype" w:hAnsi="Palatino Linotype" w:cs="Arial"/>
                <w:b/>
              </w:rPr>
            </w:pPr>
            <w:r w:rsidRPr="00890499">
              <w:rPr>
                <w:rFonts w:ascii="Palatino Linotype" w:hAnsi="Palatino Linotype" w:cs="Arial"/>
                <w:b/>
              </w:rPr>
              <w:t>(Rúbrica</w:t>
            </w:r>
            <w:r w:rsidR="009157E2" w:rsidRPr="00890499">
              <w:rPr>
                <w:rFonts w:ascii="Palatino Linotype" w:hAnsi="Palatino Linotype" w:cs="Arial"/>
                <w:b/>
              </w:rPr>
              <w:t>)</w:t>
            </w:r>
          </w:p>
          <w:p w14:paraId="38385F09" w14:textId="0513CFB1" w:rsidR="00E45562" w:rsidRPr="00890499" w:rsidRDefault="00E45562" w:rsidP="00890499">
            <w:pPr>
              <w:tabs>
                <w:tab w:val="left" w:pos="0"/>
              </w:tabs>
              <w:jc w:val="center"/>
              <w:rPr>
                <w:rFonts w:ascii="Palatino Linotype" w:hAnsi="Palatino Linotype" w:cs="Arial"/>
                <w:b/>
              </w:rPr>
            </w:pPr>
          </w:p>
        </w:tc>
      </w:tr>
    </w:tbl>
    <w:p w14:paraId="30D7C696" w14:textId="77777777" w:rsidR="00013794" w:rsidRPr="00890499" w:rsidRDefault="00013794" w:rsidP="00C1682A">
      <w:pPr>
        <w:tabs>
          <w:tab w:val="left" w:pos="0"/>
        </w:tabs>
        <w:spacing w:line="360" w:lineRule="auto"/>
        <w:jc w:val="both"/>
        <w:rPr>
          <w:rFonts w:ascii="Palatino Linotype" w:hAnsi="Palatino Linotype" w:cs="Arial"/>
        </w:rPr>
      </w:pPr>
    </w:p>
    <w:p w14:paraId="5D21A992" w14:textId="343455F0" w:rsidR="00C1682A" w:rsidRPr="00C1682A" w:rsidRDefault="009157E2" w:rsidP="00890499">
      <w:pPr>
        <w:tabs>
          <w:tab w:val="left" w:pos="0"/>
        </w:tabs>
        <w:jc w:val="both"/>
        <w:rPr>
          <w:rFonts w:ascii="Palatino Linotype" w:hAnsi="Palatino Linotype" w:cs="Arial"/>
          <w:i/>
        </w:rPr>
      </w:pPr>
      <w:r w:rsidRPr="00890499">
        <w:rPr>
          <w:rFonts w:ascii="Palatino Linotype" w:hAnsi="Palatino Linotype" w:cs="Arial"/>
        </w:rPr>
        <w:t xml:space="preserve">Esta hoja corresponde a la resolución de fecha </w:t>
      </w:r>
      <w:r w:rsidR="00D00AD4" w:rsidRPr="00890499">
        <w:rPr>
          <w:rFonts w:ascii="Palatino Linotype" w:hAnsi="Palatino Linotype" w:cs="Arial"/>
        </w:rPr>
        <w:t>d</w:t>
      </w:r>
      <w:r w:rsidR="0090510C" w:rsidRPr="00890499">
        <w:rPr>
          <w:rFonts w:ascii="Palatino Linotype" w:hAnsi="Palatino Linotype" w:cs="Arial"/>
        </w:rPr>
        <w:t>os</w:t>
      </w:r>
      <w:r w:rsidR="00A82CBB" w:rsidRPr="00890499">
        <w:rPr>
          <w:rFonts w:ascii="Palatino Linotype" w:hAnsi="Palatino Linotype" w:cs="Arial"/>
        </w:rPr>
        <w:t xml:space="preserve"> </w:t>
      </w:r>
      <w:r w:rsidR="00137045" w:rsidRPr="00890499">
        <w:rPr>
          <w:rFonts w:ascii="Palatino Linotype" w:hAnsi="Palatino Linotype" w:cs="Arial"/>
        </w:rPr>
        <w:t>(</w:t>
      </w:r>
      <w:r w:rsidR="0090510C" w:rsidRPr="00890499">
        <w:rPr>
          <w:rFonts w:ascii="Palatino Linotype" w:hAnsi="Palatino Linotype" w:cs="Arial"/>
        </w:rPr>
        <w:t>02</w:t>
      </w:r>
      <w:r w:rsidR="00137045" w:rsidRPr="00890499">
        <w:rPr>
          <w:rFonts w:ascii="Palatino Linotype" w:hAnsi="Palatino Linotype" w:cs="Arial"/>
        </w:rPr>
        <w:t xml:space="preserve">) </w:t>
      </w:r>
      <w:r w:rsidR="00A82CBB" w:rsidRPr="00890499">
        <w:rPr>
          <w:rFonts w:ascii="Palatino Linotype" w:hAnsi="Palatino Linotype" w:cs="Arial"/>
        </w:rPr>
        <w:t xml:space="preserve">de </w:t>
      </w:r>
      <w:r w:rsidR="0090510C" w:rsidRPr="00890499">
        <w:rPr>
          <w:rFonts w:ascii="Palatino Linotype" w:hAnsi="Palatino Linotype" w:cs="Arial"/>
        </w:rPr>
        <w:t>diciembre</w:t>
      </w:r>
      <w:r w:rsidR="00A82CBB" w:rsidRPr="00890499">
        <w:rPr>
          <w:rFonts w:ascii="Palatino Linotype" w:hAnsi="Palatino Linotype" w:cs="Arial"/>
        </w:rPr>
        <w:t xml:space="preserve"> de dos mil </w:t>
      </w:r>
      <w:r w:rsidR="007D13C0" w:rsidRPr="00890499">
        <w:rPr>
          <w:rFonts w:ascii="Palatino Linotype" w:hAnsi="Palatino Linotype" w:cs="Arial"/>
        </w:rPr>
        <w:t>veinte</w:t>
      </w:r>
      <w:r w:rsidRPr="00890499">
        <w:rPr>
          <w:rFonts w:ascii="Palatino Linotype" w:hAnsi="Palatino Linotype" w:cs="Arial"/>
        </w:rPr>
        <w:t xml:space="preserve">, emitida en el recurso de revisión </w:t>
      </w:r>
      <w:bookmarkEnd w:id="28"/>
      <w:bookmarkEnd w:id="29"/>
      <w:r w:rsidR="00613BC4" w:rsidRPr="00890499">
        <w:rPr>
          <w:rFonts w:ascii="Palatino Linotype" w:hAnsi="Palatino Linotype" w:cs="Arial"/>
          <w:b/>
          <w:bCs/>
        </w:rPr>
        <w:t>0</w:t>
      </w:r>
      <w:r w:rsidR="00D00AD4" w:rsidRPr="00890499">
        <w:rPr>
          <w:rFonts w:ascii="Palatino Linotype" w:hAnsi="Palatino Linotype" w:cs="Arial"/>
          <w:b/>
          <w:bCs/>
        </w:rPr>
        <w:t>3763</w:t>
      </w:r>
      <w:r w:rsidR="00613BC4" w:rsidRPr="00890499">
        <w:rPr>
          <w:rFonts w:ascii="Palatino Linotype" w:hAnsi="Palatino Linotype" w:cs="Arial"/>
          <w:b/>
          <w:bCs/>
        </w:rPr>
        <w:t>/INFOEM/IP/RR/2020 y 0</w:t>
      </w:r>
      <w:r w:rsidR="00D00AD4" w:rsidRPr="00890499">
        <w:rPr>
          <w:rFonts w:ascii="Palatino Linotype" w:hAnsi="Palatino Linotype" w:cs="Arial"/>
          <w:b/>
          <w:bCs/>
        </w:rPr>
        <w:t>3764</w:t>
      </w:r>
      <w:r w:rsidR="00613BC4" w:rsidRPr="00890499">
        <w:rPr>
          <w:rFonts w:ascii="Palatino Linotype" w:hAnsi="Palatino Linotype" w:cs="Arial"/>
          <w:b/>
          <w:bCs/>
        </w:rPr>
        <w:t>/INFOEM/IP/RR/2020 acumulados.</w:t>
      </w:r>
    </w:p>
    <w:sectPr w:rsidR="00C1682A" w:rsidRPr="00C1682A" w:rsidSect="00890499">
      <w:headerReference w:type="even" r:id="rId11"/>
      <w:headerReference w:type="default" r:id="rId12"/>
      <w:footerReference w:type="default" r:id="rId13"/>
      <w:headerReference w:type="first" r:id="rId14"/>
      <w:footerReference w:type="first" r:id="rId15"/>
      <w:pgSz w:w="12240" w:h="15840"/>
      <w:pgMar w:top="2552" w:right="1752"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6D463" w14:textId="77777777" w:rsidR="00295068" w:rsidRDefault="00295068" w:rsidP="00587366">
      <w:r>
        <w:separator/>
      </w:r>
    </w:p>
  </w:endnote>
  <w:endnote w:type="continuationSeparator" w:id="0">
    <w:p w14:paraId="4EA69E9F" w14:textId="77777777" w:rsidR="00295068" w:rsidRDefault="0029506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157EA0F0" w:rsidR="00517599" w:rsidRPr="00883450" w:rsidRDefault="005175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2792D">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2792D">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517599" w:rsidRDefault="005175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21E4043" w:rsidR="00517599" w:rsidRPr="00883450" w:rsidRDefault="005175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2792D" w:rsidRPr="000279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2792D" w:rsidRPr="0002792D">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517599" w:rsidRPr="00883450" w:rsidRDefault="005175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A1E4D" w14:textId="77777777" w:rsidR="00295068" w:rsidRDefault="00295068" w:rsidP="00587366">
      <w:r>
        <w:separator/>
      </w:r>
    </w:p>
  </w:footnote>
  <w:footnote w:type="continuationSeparator" w:id="0">
    <w:p w14:paraId="3711D31B" w14:textId="77777777" w:rsidR="00295068" w:rsidRDefault="00295068" w:rsidP="00587366">
      <w:r>
        <w:continuationSeparator/>
      </w:r>
    </w:p>
  </w:footnote>
  <w:footnote w:id="1">
    <w:p w14:paraId="2196A2A3" w14:textId="77777777" w:rsidR="00517599" w:rsidRPr="00F75272" w:rsidRDefault="00517599" w:rsidP="0012092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EC3984" w14:textId="77777777" w:rsidR="00517599" w:rsidRDefault="00517599" w:rsidP="000454F1">
      <w:pPr>
        <w:pStyle w:val="Textonotapie"/>
      </w:pPr>
      <w:r>
        <w:rPr>
          <w:rStyle w:val="Refdenotaalpie"/>
        </w:rPr>
        <w:footnoteRef/>
      </w:r>
      <w:r>
        <w:t xml:space="preserve"> Convención Americana sobre Derechos Humanos. Artículo 13.</w:t>
      </w:r>
    </w:p>
  </w:footnote>
  <w:footnote w:id="3">
    <w:p w14:paraId="16674A6F" w14:textId="77777777" w:rsidR="00517599" w:rsidRDefault="00517599" w:rsidP="000454F1">
      <w:pPr>
        <w:pStyle w:val="Textonotapie"/>
      </w:pPr>
      <w:r>
        <w:rPr>
          <w:rStyle w:val="Refdenotaalpie"/>
        </w:rPr>
        <w:footnoteRef/>
      </w:r>
      <w:r>
        <w:t xml:space="preserve"> Constitución Política de los Estados Unidos Mexicanos. Artículo sexto, sección A, fracción I.</w:t>
      </w:r>
    </w:p>
  </w:footnote>
  <w:footnote w:id="4">
    <w:p w14:paraId="139F30C2" w14:textId="77777777" w:rsidR="00517599" w:rsidRDefault="00517599"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D1E514D" w14:textId="4390587E" w:rsidR="00517599" w:rsidRDefault="00517599" w:rsidP="000454F1">
      <w:pPr>
        <w:pStyle w:val="Textonotapie"/>
      </w:pPr>
      <w:r>
        <w:rPr>
          <w:rStyle w:val="Refdenotaalpie"/>
        </w:rPr>
        <w:footnoteRef/>
      </w:r>
      <w:r>
        <w:t xml:space="preserve"> Ibídem. </w:t>
      </w:r>
      <w:proofErr w:type="spellStart"/>
      <w:r>
        <w:t>Parr</w:t>
      </w:r>
      <w:proofErr w:type="spellEnd"/>
      <w:r>
        <w:t xml:space="preserve">. 87. </w:t>
      </w:r>
    </w:p>
  </w:footnote>
  <w:footnote w:id="6">
    <w:p w14:paraId="780419B2" w14:textId="77777777" w:rsidR="00517599" w:rsidRDefault="00517599" w:rsidP="000F1906">
      <w:pPr>
        <w:pStyle w:val="Textonotapie"/>
        <w:ind w:left="142"/>
      </w:pPr>
      <w:r>
        <w:rPr>
          <w:rStyle w:val="Refdenotaalpie"/>
        </w:rPr>
        <w:footnoteRef/>
      </w:r>
      <w:r>
        <w:t xml:space="preserve"> </w:t>
      </w:r>
      <w:r w:rsidRPr="008D30FC">
        <w:rPr>
          <w:rFonts w:ascii="Palatino Linotype" w:eastAsia="Calibri" w:hAnsi="Palatino Linotype"/>
        </w:rPr>
        <w:t xml:space="preserve">Para garantizar el Derecho de Acceso a la Información Pública en recursos de revisión en los que </w:t>
      </w:r>
      <w:r w:rsidRPr="00616FFB">
        <w:rPr>
          <w:rFonts w:ascii="Palatino Linotype" w:eastAsia="Calibri" w:hAnsi="Palatino Linotype"/>
          <w:b/>
        </w:rPr>
        <w:t>la solicitud inicial</w:t>
      </w:r>
      <w:r w:rsidRPr="008D30FC">
        <w:rPr>
          <w:rFonts w:ascii="Palatino Linotype" w:eastAsia="Calibri" w:hAnsi="Palatino Linotype"/>
        </w:rPr>
        <w:t xml:space="preserve">, el acto impugnado o los motivos de inconformidad </w:t>
      </w:r>
      <w:r w:rsidRPr="00616FFB">
        <w:rPr>
          <w:rFonts w:ascii="Palatino Linotype" w:eastAsia="Calibri" w:hAnsi="Palatino Linotype"/>
          <w:b/>
          <w:u w:val="single"/>
        </w:rPr>
        <w:t>son abundantes</w:t>
      </w:r>
      <w:r w:rsidRPr="008D30FC">
        <w:rPr>
          <w:rFonts w:ascii="Palatino Linotype" w:eastAsia="Calibri" w:hAnsi="Palatino Linotype"/>
        </w:rPr>
        <w:t xml:space="preserve"> o complejos, el órgano garante puede adoptar instrumentos de exposición que sistematicen todos los elementos. Criterio utilizado en las resoluciones 01863/INFOEM/IP/RR/2015, 00048/INFOEM/IP/RR/2016 y acumulados</w:t>
      </w:r>
    </w:p>
  </w:footnote>
  <w:footnote w:id="7">
    <w:p w14:paraId="17AEB4D5" w14:textId="77777777" w:rsidR="00517599" w:rsidRDefault="00517599" w:rsidP="002A0BB5">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8">
    <w:p w14:paraId="32C9E909" w14:textId="77777777" w:rsidR="00517599" w:rsidRDefault="00517599" w:rsidP="006D0FA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6FDDF28" w14:textId="77777777" w:rsidR="00517599" w:rsidRDefault="00517599" w:rsidP="006D0FA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466AFB0" w14:textId="77777777" w:rsidR="00517599" w:rsidRPr="001E1F95" w:rsidRDefault="00517599" w:rsidP="006D0FA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1CFCFAF0" w14:textId="77777777" w:rsidR="00517599" w:rsidRPr="0037004E" w:rsidRDefault="00517599" w:rsidP="009628A9">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11634997" w14:textId="77777777" w:rsidR="00517599" w:rsidRDefault="00517599" w:rsidP="009628A9">
      <w:pPr>
        <w:pStyle w:val="Textonotapie"/>
        <w:jc w:val="both"/>
      </w:pPr>
      <w:r>
        <w:rPr>
          <w:rStyle w:val="Refdenotaalpie"/>
        </w:rPr>
        <w:footnoteRef/>
      </w:r>
      <w:r>
        <w:t xml:space="preserve"> Artículo 3. Para los efectos de la presente Ley se entenderá por:</w:t>
      </w:r>
    </w:p>
    <w:p w14:paraId="290ADFC7" w14:textId="77777777" w:rsidR="00517599" w:rsidRDefault="00517599" w:rsidP="009628A9">
      <w:pPr>
        <w:pStyle w:val="Textonotapie"/>
        <w:jc w:val="both"/>
      </w:pPr>
      <w:r>
        <w:t xml:space="preserve"> (…)</w:t>
      </w:r>
    </w:p>
    <w:p w14:paraId="2137986E" w14:textId="77777777" w:rsidR="00517599" w:rsidRDefault="00517599" w:rsidP="009628A9">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5CA87" w14:textId="4F645BAD" w:rsidR="00890499" w:rsidRDefault="0002792D">
    <w:pPr>
      <w:pStyle w:val="Encabezado"/>
    </w:pPr>
    <w:r>
      <w:rPr>
        <w:noProof/>
        <w:lang w:eastAsia="es-MX"/>
      </w:rPr>
      <w:pict w14:anchorId="581DD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91751"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CFA42D6" w:rsidR="00517599" w:rsidRDefault="0002792D" w:rsidP="001C6012">
    <w:pPr>
      <w:pStyle w:val="Encabezado"/>
      <w:tabs>
        <w:tab w:val="clear" w:pos="4252"/>
        <w:tab w:val="clear" w:pos="8504"/>
        <w:tab w:val="left" w:pos="8460"/>
      </w:tabs>
    </w:pPr>
    <w:r>
      <w:rPr>
        <w:noProof/>
        <w:lang w:eastAsia="es-MX"/>
      </w:rPr>
      <w:pict w14:anchorId="77E2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91752" o:spid="_x0000_s2054" type="#_x0000_t75" style="position:absolute;margin-left:-85.2pt;margin-top:-137.85pt;width:609.4pt;height:793.75pt;z-index:-251656192;mso-position-horizontal-relative:margin;mso-position-vertical-relative:margin" o:allowincell="f">
          <v:imagedata r:id="rId1" o:title="resolución"/>
          <w10:wrap anchorx="margin" anchory="margin"/>
        </v:shape>
      </w:pict>
    </w:r>
    <w:r w:rsidR="00517599">
      <w:tab/>
    </w:r>
  </w:p>
  <w:p w14:paraId="64F5F23E" w14:textId="390690E5" w:rsidR="00517599" w:rsidRDefault="0051759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17599" w:rsidRPr="00674A46" w14:paraId="07F2896E" w14:textId="77777777" w:rsidTr="00F3586F">
      <w:trPr>
        <w:trHeight w:val="138"/>
      </w:trPr>
      <w:tc>
        <w:tcPr>
          <w:tcW w:w="3544" w:type="dxa"/>
          <w:vAlign w:val="center"/>
        </w:tcPr>
        <w:p w14:paraId="4A5B1974" w14:textId="3B2AB4E0" w:rsidR="00517599" w:rsidRPr="00674A46" w:rsidRDefault="00517599" w:rsidP="00C10CE2">
          <w:pPr>
            <w:ind w:right="34"/>
            <w:jc w:val="both"/>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D43168E" w:rsidR="00517599" w:rsidRPr="0017265D" w:rsidRDefault="00517599" w:rsidP="00C10CE2">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3763/INFOEM/IP/RR/2020 y acumulado</w:t>
          </w:r>
        </w:p>
      </w:tc>
    </w:tr>
    <w:tr w:rsidR="00517599" w:rsidRPr="00674A46" w14:paraId="1B5D8690" w14:textId="77777777" w:rsidTr="00F3586F">
      <w:trPr>
        <w:trHeight w:val="233"/>
      </w:trPr>
      <w:tc>
        <w:tcPr>
          <w:tcW w:w="3544" w:type="dxa"/>
          <w:vAlign w:val="center"/>
        </w:tcPr>
        <w:p w14:paraId="3903F2C6" w14:textId="35D57A2C" w:rsidR="00517599" w:rsidRPr="00674A46" w:rsidRDefault="00517599" w:rsidP="00C10CE2">
          <w:pPr>
            <w:ind w:right="34"/>
            <w:jc w:val="both"/>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2508A67" w:rsidR="00517599" w:rsidRPr="00B75F20" w:rsidRDefault="00517599" w:rsidP="00C10CE2">
          <w:pPr>
            <w:pStyle w:val="Encabezado"/>
            <w:jc w:val="both"/>
            <w:rPr>
              <w:rFonts w:ascii="Palatino Linotype" w:hAnsi="Palatino Linotype"/>
              <w:b/>
              <w:sz w:val="22"/>
              <w:szCs w:val="22"/>
            </w:rPr>
          </w:pPr>
          <w:r w:rsidRPr="00F27D74">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la Paz</w:t>
          </w:r>
        </w:p>
      </w:tc>
    </w:tr>
    <w:tr w:rsidR="00517599" w:rsidRPr="00674A46" w14:paraId="095EB01B" w14:textId="77777777" w:rsidTr="00F3586F">
      <w:trPr>
        <w:trHeight w:val="321"/>
      </w:trPr>
      <w:tc>
        <w:tcPr>
          <w:tcW w:w="3544" w:type="dxa"/>
          <w:vAlign w:val="center"/>
        </w:tcPr>
        <w:p w14:paraId="6E000A51" w14:textId="25DCC1C7" w:rsidR="00517599" w:rsidRPr="00674A46" w:rsidRDefault="00517599" w:rsidP="00C10CE2">
          <w:pPr>
            <w:ind w:right="34"/>
            <w:jc w:val="both"/>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6DA4892" w:rsidR="00517599" w:rsidRPr="00674A46" w:rsidRDefault="00517599" w:rsidP="00C10CE2">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17599" w:rsidRDefault="00517599"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727CBD4" w:rsidR="00517599" w:rsidRDefault="0002792D" w:rsidP="00472C41">
    <w:pPr>
      <w:pStyle w:val="Encabezado"/>
      <w:tabs>
        <w:tab w:val="clear" w:pos="4252"/>
        <w:tab w:val="clear" w:pos="8504"/>
        <w:tab w:val="left" w:pos="3103"/>
      </w:tabs>
    </w:pPr>
    <w:r>
      <w:rPr>
        <w:noProof/>
        <w:lang w:eastAsia="es-MX"/>
      </w:rPr>
      <w:pict w14:anchorId="5CC36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91750"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1759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17599" w:rsidRPr="00674A46" w14:paraId="0A3256F2" w14:textId="77777777" w:rsidTr="00F3586F">
      <w:trPr>
        <w:trHeight w:val="138"/>
      </w:trPr>
      <w:tc>
        <w:tcPr>
          <w:tcW w:w="3261" w:type="dxa"/>
          <w:vAlign w:val="center"/>
        </w:tcPr>
        <w:p w14:paraId="3D80769D" w14:textId="316F11F8" w:rsidR="00517599" w:rsidRPr="00F27D74" w:rsidRDefault="00517599" w:rsidP="00C10CE2">
          <w:pPr>
            <w:jc w:val="both"/>
            <w:rPr>
              <w:rFonts w:ascii="Palatino Linotype" w:hAnsi="Palatino Linotype"/>
              <w:b/>
              <w:sz w:val="22"/>
              <w:szCs w:val="22"/>
            </w:rPr>
          </w:pPr>
          <w:r w:rsidRPr="00F27D74">
            <w:rPr>
              <w:rFonts w:ascii="Palatino Linotype" w:hAnsi="Palatino Linotype"/>
              <w:b/>
              <w:sz w:val="22"/>
              <w:szCs w:val="22"/>
            </w:rPr>
            <w:t>RECURSO DE REVISIÓN:</w:t>
          </w:r>
        </w:p>
      </w:tc>
      <w:tc>
        <w:tcPr>
          <w:tcW w:w="4111" w:type="dxa"/>
          <w:vAlign w:val="center"/>
        </w:tcPr>
        <w:p w14:paraId="0453495E" w14:textId="0D7A4EEA" w:rsidR="00517599" w:rsidRPr="00F27D74" w:rsidRDefault="00517599" w:rsidP="00C10CE2">
          <w:pPr>
            <w:pStyle w:val="Encabezado"/>
            <w:rPr>
              <w:rFonts w:ascii="Palatino Linotype" w:hAnsi="Palatino Linotype"/>
              <w:b/>
              <w:sz w:val="22"/>
              <w:szCs w:val="22"/>
            </w:rPr>
          </w:pPr>
          <w:r w:rsidRPr="00F27D74">
            <w:rPr>
              <w:rFonts w:ascii="Palatino Linotype" w:hAnsi="Palatino Linotype" w:cs="Arial"/>
              <w:b/>
              <w:bCs/>
              <w:sz w:val="22"/>
              <w:szCs w:val="22"/>
              <w:lang w:eastAsia="es-MX"/>
            </w:rPr>
            <w:t>0</w:t>
          </w:r>
          <w:r>
            <w:rPr>
              <w:rFonts w:ascii="Palatino Linotype" w:hAnsi="Palatino Linotype" w:cs="Arial"/>
              <w:b/>
              <w:bCs/>
              <w:sz w:val="22"/>
              <w:szCs w:val="22"/>
              <w:lang w:eastAsia="es-MX"/>
            </w:rPr>
            <w:t>3763</w:t>
          </w:r>
          <w:r w:rsidRPr="00F27D74">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acumulado</w:t>
          </w:r>
        </w:p>
      </w:tc>
    </w:tr>
    <w:tr w:rsidR="00517599" w:rsidRPr="00B75F20" w14:paraId="128C8B3C" w14:textId="77777777" w:rsidTr="00F3586F">
      <w:trPr>
        <w:trHeight w:val="233"/>
      </w:trPr>
      <w:tc>
        <w:tcPr>
          <w:tcW w:w="3261" w:type="dxa"/>
          <w:vAlign w:val="center"/>
        </w:tcPr>
        <w:p w14:paraId="483E3371" w14:textId="66B1BC74" w:rsidR="00517599" w:rsidRPr="00F27D74" w:rsidRDefault="00517599" w:rsidP="00C10CE2">
          <w:pPr>
            <w:jc w:val="both"/>
            <w:rPr>
              <w:rFonts w:ascii="Palatino Linotype" w:hAnsi="Palatino Linotype"/>
              <w:b/>
              <w:sz w:val="22"/>
              <w:szCs w:val="22"/>
            </w:rPr>
          </w:pPr>
          <w:r w:rsidRPr="00F27D74">
            <w:rPr>
              <w:rFonts w:ascii="Palatino Linotype" w:hAnsi="Palatino Linotype"/>
              <w:b/>
              <w:sz w:val="22"/>
              <w:szCs w:val="22"/>
            </w:rPr>
            <w:t>RECURRENTE:</w:t>
          </w:r>
        </w:p>
      </w:tc>
      <w:tc>
        <w:tcPr>
          <w:tcW w:w="4111" w:type="dxa"/>
        </w:tcPr>
        <w:p w14:paraId="1548525E" w14:textId="4032BC20" w:rsidR="00517599" w:rsidRPr="00F27D74" w:rsidRDefault="0002792D" w:rsidP="00C10CE2">
          <w:pPr>
            <w:pStyle w:val="Encabezado"/>
            <w:ind w:right="234"/>
            <w:jc w:val="both"/>
            <w:rPr>
              <w:rFonts w:ascii="Palatino Linotype" w:hAnsi="Palatino Linotype"/>
              <w:b/>
              <w:sz w:val="22"/>
              <w:szCs w:val="22"/>
            </w:rPr>
          </w:pPr>
          <w:r w:rsidRPr="0002792D">
            <w:rPr>
              <w:rFonts w:ascii="Palatino Linotype" w:hAnsi="Palatino Linotype"/>
              <w:b/>
              <w:sz w:val="22"/>
              <w:szCs w:val="22"/>
              <w:highlight w:val="black"/>
            </w:rPr>
            <w:t>---------------------------------------</w:t>
          </w:r>
        </w:p>
      </w:tc>
    </w:tr>
    <w:tr w:rsidR="00517599" w:rsidRPr="00674A46" w14:paraId="41BE0704" w14:textId="77777777" w:rsidTr="00F3586F">
      <w:trPr>
        <w:trHeight w:val="321"/>
      </w:trPr>
      <w:tc>
        <w:tcPr>
          <w:tcW w:w="3261" w:type="dxa"/>
          <w:vAlign w:val="center"/>
        </w:tcPr>
        <w:p w14:paraId="34C64148" w14:textId="10C6C8A9" w:rsidR="00517599" w:rsidRPr="00F27D74" w:rsidRDefault="00517599" w:rsidP="00C10CE2">
          <w:pPr>
            <w:jc w:val="both"/>
            <w:rPr>
              <w:rFonts w:ascii="Palatino Linotype" w:hAnsi="Palatino Linotype"/>
              <w:b/>
              <w:sz w:val="22"/>
              <w:szCs w:val="22"/>
            </w:rPr>
          </w:pPr>
          <w:r w:rsidRPr="00F27D74">
            <w:rPr>
              <w:rFonts w:ascii="Palatino Linotype" w:hAnsi="Palatino Linotype"/>
              <w:b/>
              <w:sz w:val="22"/>
              <w:szCs w:val="22"/>
            </w:rPr>
            <w:t>SUJETO OBLIGADO:</w:t>
          </w:r>
        </w:p>
      </w:tc>
      <w:tc>
        <w:tcPr>
          <w:tcW w:w="4111" w:type="dxa"/>
          <w:vAlign w:val="center"/>
        </w:tcPr>
        <w:p w14:paraId="34C341BF" w14:textId="5C31DA24" w:rsidR="00517599" w:rsidRPr="00F27D74" w:rsidRDefault="00517599" w:rsidP="00C10CE2">
          <w:pPr>
            <w:pStyle w:val="Encabezado"/>
            <w:jc w:val="both"/>
            <w:rPr>
              <w:rFonts w:ascii="Palatino Linotype" w:hAnsi="Palatino Linotype"/>
              <w:b/>
              <w:sz w:val="22"/>
              <w:szCs w:val="22"/>
            </w:rPr>
          </w:pPr>
          <w:r w:rsidRPr="00F27D74">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la Paz</w:t>
          </w:r>
        </w:p>
      </w:tc>
    </w:tr>
    <w:tr w:rsidR="00517599" w:rsidRPr="00674A46" w14:paraId="0C8B6193" w14:textId="77777777" w:rsidTr="00F3586F">
      <w:trPr>
        <w:trHeight w:val="321"/>
      </w:trPr>
      <w:tc>
        <w:tcPr>
          <w:tcW w:w="3261" w:type="dxa"/>
          <w:vAlign w:val="center"/>
        </w:tcPr>
        <w:p w14:paraId="321FFAFF" w14:textId="40E5A678" w:rsidR="00517599" w:rsidRPr="00F27D74" w:rsidRDefault="00517599" w:rsidP="00C10CE2">
          <w:pPr>
            <w:jc w:val="both"/>
            <w:rPr>
              <w:rFonts w:ascii="Palatino Linotype" w:hAnsi="Palatino Linotype"/>
              <w:b/>
              <w:sz w:val="22"/>
              <w:szCs w:val="22"/>
            </w:rPr>
          </w:pPr>
          <w:r w:rsidRPr="00F27D74">
            <w:rPr>
              <w:rFonts w:ascii="Palatino Linotype" w:hAnsi="Palatino Linotype"/>
              <w:b/>
              <w:sz w:val="22"/>
              <w:szCs w:val="22"/>
            </w:rPr>
            <w:t>COMISIONADO PONENTE:</w:t>
          </w:r>
        </w:p>
      </w:tc>
      <w:tc>
        <w:tcPr>
          <w:tcW w:w="4111" w:type="dxa"/>
          <w:vAlign w:val="center"/>
        </w:tcPr>
        <w:p w14:paraId="0FECDA9D" w14:textId="30CB8B35" w:rsidR="00517599" w:rsidRPr="00F27D74" w:rsidRDefault="00517599" w:rsidP="00C10CE2">
          <w:pPr>
            <w:pStyle w:val="Encabezado"/>
            <w:jc w:val="both"/>
            <w:rPr>
              <w:rFonts w:ascii="Palatino Linotype" w:hAnsi="Palatino Linotype"/>
              <w:b/>
              <w:sz w:val="22"/>
              <w:szCs w:val="22"/>
            </w:rPr>
          </w:pPr>
          <w:r w:rsidRPr="00F27D74">
            <w:rPr>
              <w:rFonts w:ascii="Palatino Linotype" w:hAnsi="Palatino Linotype"/>
              <w:b/>
              <w:sz w:val="22"/>
              <w:szCs w:val="22"/>
            </w:rPr>
            <w:t>José Guadalupe Luna Hernández</w:t>
          </w:r>
        </w:p>
      </w:tc>
    </w:tr>
  </w:tbl>
  <w:p w14:paraId="156B5574" w14:textId="3EA5B995" w:rsidR="00517599" w:rsidRDefault="0051759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2EBC"/>
    <w:multiLevelType w:val="hybridMultilevel"/>
    <w:tmpl w:val="54362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572853"/>
    <w:multiLevelType w:val="hybridMultilevel"/>
    <w:tmpl w:val="7CB0D19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6554A7"/>
    <w:multiLevelType w:val="hybridMultilevel"/>
    <w:tmpl w:val="295E85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4B343A9"/>
    <w:multiLevelType w:val="hybridMultilevel"/>
    <w:tmpl w:val="9E3042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98" w:hanging="360"/>
      </w:pPr>
      <w:rPr>
        <w:rFonts w:ascii="Courier New" w:hAnsi="Courier New" w:cs="Courier New" w:hint="default"/>
      </w:rPr>
    </w:lvl>
    <w:lvl w:ilvl="2" w:tplc="040A0005" w:tentative="1">
      <w:start w:val="1"/>
      <w:numFmt w:val="bullet"/>
      <w:lvlText w:val=""/>
      <w:lvlJc w:val="left"/>
      <w:pPr>
        <w:ind w:left="2218" w:hanging="360"/>
      </w:pPr>
      <w:rPr>
        <w:rFonts w:ascii="Wingdings" w:hAnsi="Wingdings" w:hint="default"/>
      </w:rPr>
    </w:lvl>
    <w:lvl w:ilvl="3" w:tplc="040A0001" w:tentative="1">
      <w:start w:val="1"/>
      <w:numFmt w:val="bullet"/>
      <w:lvlText w:val=""/>
      <w:lvlJc w:val="left"/>
      <w:pPr>
        <w:ind w:left="2938" w:hanging="360"/>
      </w:pPr>
      <w:rPr>
        <w:rFonts w:ascii="Symbol" w:hAnsi="Symbol" w:hint="default"/>
      </w:rPr>
    </w:lvl>
    <w:lvl w:ilvl="4" w:tplc="040A0003" w:tentative="1">
      <w:start w:val="1"/>
      <w:numFmt w:val="bullet"/>
      <w:lvlText w:val="o"/>
      <w:lvlJc w:val="left"/>
      <w:pPr>
        <w:ind w:left="3658" w:hanging="360"/>
      </w:pPr>
      <w:rPr>
        <w:rFonts w:ascii="Courier New" w:hAnsi="Courier New" w:cs="Courier New" w:hint="default"/>
      </w:rPr>
    </w:lvl>
    <w:lvl w:ilvl="5" w:tplc="040A0005" w:tentative="1">
      <w:start w:val="1"/>
      <w:numFmt w:val="bullet"/>
      <w:lvlText w:val=""/>
      <w:lvlJc w:val="left"/>
      <w:pPr>
        <w:ind w:left="4378" w:hanging="360"/>
      </w:pPr>
      <w:rPr>
        <w:rFonts w:ascii="Wingdings" w:hAnsi="Wingdings" w:hint="default"/>
      </w:rPr>
    </w:lvl>
    <w:lvl w:ilvl="6" w:tplc="040A0001" w:tentative="1">
      <w:start w:val="1"/>
      <w:numFmt w:val="bullet"/>
      <w:lvlText w:val=""/>
      <w:lvlJc w:val="left"/>
      <w:pPr>
        <w:ind w:left="5098" w:hanging="360"/>
      </w:pPr>
      <w:rPr>
        <w:rFonts w:ascii="Symbol" w:hAnsi="Symbol" w:hint="default"/>
      </w:rPr>
    </w:lvl>
    <w:lvl w:ilvl="7" w:tplc="040A0003" w:tentative="1">
      <w:start w:val="1"/>
      <w:numFmt w:val="bullet"/>
      <w:lvlText w:val="o"/>
      <w:lvlJc w:val="left"/>
      <w:pPr>
        <w:ind w:left="5818" w:hanging="360"/>
      </w:pPr>
      <w:rPr>
        <w:rFonts w:ascii="Courier New" w:hAnsi="Courier New" w:cs="Courier New" w:hint="default"/>
      </w:rPr>
    </w:lvl>
    <w:lvl w:ilvl="8" w:tplc="040A0005" w:tentative="1">
      <w:start w:val="1"/>
      <w:numFmt w:val="bullet"/>
      <w:lvlText w:val=""/>
      <w:lvlJc w:val="left"/>
      <w:pPr>
        <w:ind w:left="6538" w:hanging="360"/>
      </w:pPr>
      <w:rPr>
        <w:rFonts w:ascii="Wingdings" w:hAnsi="Wingdings" w:hint="default"/>
      </w:rPr>
    </w:lvl>
  </w:abstractNum>
  <w:abstractNum w:abstractNumId="6"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4"/>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9B5"/>
    <w:rsid w:val="000026A3"/>
    <w:rsid w:val="0000310F"/>
    <w:rsid w:val="000031BC"/>
    <w:rsid w:val="000035F6"/>
    <w:rsid w:val="000036B1"/>
    <w:rsid w:val="00003A05"/>
    <w:rsid w:val="0000407F"/>
    <w:rsid w:val="000058E3"/>
    <w:rsid w:val="00007E8A"/>
    <w:rsid w:val="0001106B"/>
    <w:rsid w:val="00011199"/>
    <w:rsid w:val="000120C5"/>
    <w:rsid w:val="00012472"/>
    <w:rsid w:val="00012E4F"/>
    <w:rsid w:val="00013794"/>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55F5"/>
    <w:rsid w:val="00026BE9"/>
    <w:rsid w:val="0002792D"/>
    <w:rsid w:val="0003063D"/>
    <w:rsid w:val="000319FD"/>
    <w:rsid w:val="00031F10"/>
    <w:rsid w:val="00032493"/>
    <w:rsid w:val="0003320B"/>
    <w:rsid w:val="00033D51"/>
    <w:rsid w:val="00036278"/>
    <w:rsid w:val="00036331"/>
    <w:rsid w:val="0003691A"/>
    <w:rsid w:val="00036EAF"/>
    <w:rsid w:val="0004072A"/>
    <w:rsid w:val="0004109C"/>
    <w:rsid w:val="0004144F"/>
    <w:rsid w:val="00041672"/>
    <w:rsid w:val="0004193F"/>
    <w:rsid w:val="00042380"/>
    <w:rsid w:val="000439C9"/>
    <w:rsid w:val="000444FF"/>
    <w:rsid w:val="00044F9D"/>
    <w:rsid w:val="000452B4"/>
    <w:rsid w:val="000454F1"/>
    <w:rsid w:val="00045DD9"/>
    <w:rsid w:val="00045FBB"/>
    <w:rsid w:val="0004686A"/>
    <w:rsid w:val="000468E2"/>
    <w:rsid w:val="00047FBE"/>
    <w:rsid w:val="00050466"/>
    <w:rsid w:val="00051DBD"/>
    <w:rsid w:val="0005237C"/>
    <w:rsid w:val="0005271A"/>
    <w:rsid w:val="00052A3C"/>
    <w:rsid w:val="00053402"/>
    <w:rsid w:val="00053ABC"/>
    <w:rsid w:val="00054A03"/>
    <w:rsid w:val="00054F1C"/>
    <w:rsid w:val="00055C7E"/>
    <w:rsid w:val="00056A79"/>
    <w:rsid w:val="00057D9B"/>
    <w:rsid w:val="00060B80"/>
    <w:rsid w:val="00061344"/>
    <w:rsid w:val="00061CE1"/>
    <w:rsid w:val="00061FA9"/>
    <w:rsid w:val="000625E0"/>
    <w:rsid w:val="0006262D"/>
    <w:rsid w:val="00062648"/>
    <w:rsid w:val="000631D9"/>
    <w:rsid w:val="0006407E"/>
    <w:rsid w:val="00064A37"/>
    <w:rsid w:val="00064B95"/>
    <w:rsid w:val="00070338"/>
    <w:rsid w:val="0007192E"/>
    <w:rsid w:val="00072930"/>
    <w:rsid w:val="000730B9"/>
    <w:rsid w:val="000730E1"/>
    <w:rsid w:val="00073684"/>
    <w:rsid w:val="00075BD2"/>
    <w:rsid w:val="00075FAB"/>
    <w:rsid w:val="0007635F"/>
    <w:rsid w:val="000763CC"/>
    <w:rsid w:val="0007671D"/>
    <w:rsid w:val="000800AC"/>
    <w:rsid w:val="000804E7"/>
    <w:rsid w:val="00080946"/>
    <w:rsid w:val="0008230A"/>
    <w:rsid w:val="000828D8"/>
    <w:rsid w:val="00082D11"/>
    <w:rsid w:val="00083819"/>
    <w:rsid w:val="000844A2"/>
    <w:rsid w:val="000849F1"/>
    <w:rsid w:val="0008542A"/>
    <w:rsid w:val="000869A5"/>
    <w:rsid w:val="00086D80"/>
    <w:rsid w:val="00090D6F"/>
    <w:rsid w:val="00091508"/>
    <w:rsid w:val="00091713"/>
    <w:rsid w:val="00093CF9"/>
    <w:rsid w:val="00094331"/>
    <w:rsid w:val="000944D8"/>
    <w:rsid w:val="000946A2"/>
    <w:rsid w:val="000948D4"/>
    <w:rsid w:val="00094F93"/>
    <w:rsid w:val="000967AE"/>
    <w:rsid w:val="000A24C0"/>
    <w:rsid w:val="000A2A67"/>
    <w:rsid w:val="000A3F90"/>
    <w:rsid w:val="000A4E44"/>
    <w:rsid w:val="000A58CC"/>
    <w:rsid w:val="000A74F1"/>
    <w:rsid w:val="000A77ED"/>
    <w:rsid w:val="000A7B8F"/>
    <w:rsid w:val="000B0370"/>
    <w:rsid w:val="000B0A5E"/>
    <w:rsid w:val="000B0C92"/>
    <w:rsid w:val="000B1536"/>
    <w:rsid w:val="000B32C8"/>
    <w:rsid w:val="000B331B"/>
    <w:rsid w:val="000B418F"/>
    <w:rsid w:val="000B50EA"/>
    <w:rsid w:val="000B5AB1"/>
    <w:rsid w:val="000B5D79"/>
    <w:rsid w:val="000B657F"/>
    <w:rsid w:val="000B6886"/>
    <w:rsid w:val="000B6D31"/>
    <w:rsid w:val="000C0061"/>
    <w:rsid w:val="000C0663"/>
    <w:rsid w:val="000C10B9"/>
    <w:rsid w:val="000C1D19"/>
    <w:rsid w:val="000C2807"/>
    <w:rsid w:val="000C2E5F"/>
    <w:rsid w:val="000C3423"/>
    <w:rsid w:val="000C3861"/>
    <w:rsid w:val="000C39F4"/>
    <w:rsid w:val="000C4671"/>
    <w:rsid w:val="000C476C"/>
    <w:rsid w:val="000C4A8E"/>
    <w:rsid w:val="000C5A04"/>
    <w:rsid w:val="000C5AF7"/>
    <w:rsid w:val="000D009C"/>
    <w:rsid w:val="000D0855"/>
    <w:rsid w:val="000D1B4C"/>
    <w:rsid w:val="000D1E0F"/>
    <w:rsid w:val="000D3275"/>
    <w:rsid w:val="000D5445"/>
    <w:rsid w:val="000D560E"/>
    <w:rsid w:val="000D5A1D"/>
    <w:rsid w:val="000D7369"/>
    <w:rsid w:val="000D785D"/>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13CD"/>
    <w:rsid w:val="000F1906"/>
    <w:rsid w:val="000F2D23"/>
    <w:rsid w:val="000F2EDD"/>
    <w:rsid w:val="000F34CB"/>
    <w:rsid w:val="000F34DE"/>
    <w:rsid w:val="000F3501"/>
    <w:rsid w:val="000F37A8"/>
    <w:rsid w:val="000F3CB2"/>
    <w:rsid w:val="000F5D21"/>
    <w:rsid w:val="000F661B"/>
    <w:rsid w:val="000F6D7E"/>
    <w:rsid w:val="00100187"/>
    <w:rsid w:val="001002AD"/>
    <w:rsid w:val="00100DDD"/>
    <w:rsid w:val="0010179B"/>
    <w:rsid w:val="0010268C"/>
    <w:rsid w:val="00102D65"/>
    <w:rsid w:val="00103888"/>
    <w:rsid w:val="00104FCA"/>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65A"/>
    <w:rsid w:val="00114A21"/>
    <w:rsid w:val="00115866"/>
    <w:rsid w:val="0011752F"/>
    <w:rsid w:val="0012006D"/>
    <w:rsid w:val="00120921"/>
    <w:rsid w:val="00121571"/>
    <w:rsid w:val="00121D9D"/>
    <w:rsid w:val="0012348C"/>
    <w:rsid w:val="00124DD9"/>
    <w:rsid w:val="00124E57"/>
    <w:rsid w:val="001250B4"/>
    <w:rsid w:val="001253D1"/>
    <w:rsid w:val="00126DA6"/>
    <w:rsid w:val="00127999"/>
    <w:rsid w:val="001318D2"/>
    <w:rsid w:val="00132593"/>
    <w:rsid w:val="00132C06"/>
    <w:rsid w:val="0013334A"/>
    <w:rsid w:val="001339E6"/>
    <w:rsid w:val="00133B79"/>
    <w:rsid w:val="00133CE5"/>
    <w:rsid w:val="00133FAA"/>
    <w:rsid w:val="001352E5"/>
    <w:rsid w:val="001354DC"/>
    <w:rsid w:val="0013673A"/>
    <w:rsid w:val="00137045"/>
    <w:rsid w:val="00140D44"/>
    <w:rsid w:val="00142643"/>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5C7E"/>
    <w:rsid w:val="0017653A"/>
    <w:rsid w:val="001775DF"/>
    <w:rsid w:val="00177CA5"/>
    <w:rsid w:val="00181E9E"/>
    <w:rsid w:val="001825F6"/>
    <w:rsid w:val="0018435D"/>
    <w:rsid w:val="00184C8E"/>
    <w:rsid w:val="001854A8"/>
    <w:rsid w:val="001854E7"/>
    <w:rsid w:val="00185F07"/>
    <w:rsid w:val="00187007"/>
    <w:rsid w:val="00190999"/>
    <w:rsid w:val="0019100C"/>
    <w:rsid w:val="001911AC"/>
    <w:rsid w:val="0019160F"/>
    <w:rsid w:val="0019217F"/>
    <w:rsid w:val="00192E4B"/>
    <w:rsid w:val="00194538"/>
    <w:rsid w:val="001946FE"/>
    <w:rsid w:val="001972CC"/>
    <w:rsid w:val="001A08A6"/>
    <w:rsid w:val="001A1188"/>
    <w:rsid w:val="001A125F"/>
    <w:rsid w:val="001A138D"/>
    <w:rsid w:val="001A1A8C"/>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43C9"/>
    <w:rsid w:val="001B53A0"/>
    <w:rsid w:val="001B5F70"/>
    <w:rsid w:val="001B6845"/>
    <w:rsid w:val="001C0940"/>
    <w:rsid w:val="001C0AED"/>
    <w:rsid w:val="001C13B1"/>
    <w:rsid w:val="001C1C2A"/>
    <w:rsid w:val="001C1CDE"/>
    <w:rsid w:val="001C2713"/>
    <w:rsid w:val="001C2EF3"/>
    <w:rsid w:val="001C34D6"/>
    <w:rsid w:val="001C3898"/>
    <w:rsid w:val="001C3D3C"/>
    <w:rsid w:val="001C3DB4"/>
    <w:rsid w:val="001C3FEE"/>
    <w:rsid w:val="001C4179"/>
    <w:rsid w:val="001C54A9"/>
    <w:rsid w:val="001C6012"/>
    <w:rsid w:val="001C62CE"/>
    <w:rsid w:val="001C66F7"/>
    <w:rsid w:val="001C67B0"/>
    <w:rsid w:val="001C79FA"/>
    <w:rsid w:val="001D048B"/>
    <w:rsid w:val="001D078D"/>
    <w:rsid w:val="001D07C9"/>
    <w:rsid w:val="001D1A8B"/>
    <w:rsid w:val="001D393C"/>
    <w:rsid w:val="001D39FC"/>
    <w:rsid w:val="001D3AB5"/>
    <w:rsid w:val="001D44EA"/>
    <w:rsid w:val="001D47E9"/>
    <w:rsid w:val="001D6F95"/>
    <w:rsid w:val="001D713F"/>
    <w:rsid w:val="001D746B"/>
    <w:rsid w:val="001D7C7C"/>
    <w:rsid w:val="001D7E82"/>
    <w:rsid w:val="001E0AD2"/>
    <w:rsid w:val="001E2A10"/>
    <w:rsid w:val="001E356F"/>
    <w:rsid w:val="001E3D57"/>
    <w:rsid w:val="001E3F91"/>
    <w:rsid w:val="001E5147"/>
    <w:rsid w:val="001E5587"/>
    <w:rsid w:val="001E6822"/>
    <w:rsid w:val="001E74A5"/>
    <w:rsid w:val="001E7B9E"/>
    <w:rsid w:val="001F025B"/>
    <w:rsid w:val="001F1169"/>
    <w:rsid w:val="001F2FC5"/>
    <w:rsid w:val="001F3022"/>
    <w:rsid w:val="001F4299"/>
    <w:rsid w:val="001F4746"/>
    <w:rsid w:val="001F492B"/>
    <w:rsid w:val="001F5AF8"/>
    <w:rsid w:val="001F5D98"/>
    <w:rsid w:val="001F653D"/>
    <w:rsid w:val="001F6AA0"/>
    <w:rsid w:val="001F783F"/>
    <w:rsid w:val="001F7DE2"/>
    <w:rsid w:val="0020074D"/>
    <w:rsid w:val="00201A9D"/>
    <w:rsid w:val="002021CB"/>
    <w:rsid w:val="00202F66"/>
    <w:rsid w:val="002031F3"/>
    <w:rsid w:val="002035BF"/>
    <w:rsid w:val="00203F45"/>
    <w:rsid w:val="00205055"/>
    <w:rsid w:val="00205B22"/>
    <w:rsid w:val="00205D9B"/>
    <w:rsid w:val="00206041"/>
    <w:rsid w:val="00207415"/>
    <w:rsid w:val="00207E12"/>
    <w:rsid w:val="0021001E"/>
    <w:rsid w:val="0021043E"/>
    <w:rsid w:val="00210939"/>
    <w:rsid w:val="002111FF"/>
    <w:rsid w:val="00211229"/>
    <w:rsid w:val="00212148"/>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3E24"/>
    <w:rsid w:val="002345FF"/>
    <w:rsid w:val="002346D4"/>
    <w:rsid w:val="0023495B"/>
    <w:rsid w:val="00234A2F"/>
    <w:rsid w:val="002350A0"/>
    <w:rsid w:val="00237611"/>
    <w:rsid w:val="00237777"/>
    <w:rsid w:val="0024022A"/>
    <w:rsid w:val="00241FD2"/>
    <w:rsid w:val="00244476"/>
    <w:rsid w:val="00244D17"/>
    <w:rsid w:val="00244DAA"/>
    <w:rsid w:val="002465C1"/>
    <w:rsid w:val="00246BC2"/>
    <w:rsid w:val="002474CE"/>
    <w:rsid w:val="00250956"/>
    <w:rsid w:val="00252A20"/>
    <w:rsid w:val="00252B41"/>
    <w:rsid w:val="002535F7"/>
    <w:rsid w:val="00254B01"/>
    <w:rsid w:val="0025524F"/>
    <w:rsid w:val="00256FDC"/>
    <w:rsid w:val="0025763A"/>
    <w:rsid w:val="00257A6E"/>
    <w:rsid w:val="00257C22"/>
    <w:rsid w:val="00257D56"/>
    <w:rsid w:val="0026064B"/>
    <w:rsid w:val="00260790"/>
    <w:rsid w:val="00260C1D"/>
    <w:rsid w:val="00261001"/>
    <w:rsid w:val="002611F7"/>
    <w:rsid w:val="00261D84"/>
    <w:rsid w:val="0026380B"/>
    <w:rsid w:val="00264D02"/>
    <w:rsid w:val="0026500D"/>
    <w:rsid w:val="002656B1"/>
    <w:rsid w:val="00265975"/>
    <w:rsid w:val="00265CD7"/>
    <w:rsid w:val="00266424"/>
    <w:rsid w:val="0026646D"/>
    <w:rsid w:val="002665BD"/>
    <w:rsid w:val="00266C52"/>
    <w:rsid w:val="002675FE"/>
    <w:rsid w:val="00267DBA"/>
    <w:rsid w:val="00271B06"/>
    <w:rsid w:val="00271D31"/>
    <w:rsid w:val="00272858"/>
    <w:rsid w:val="00272CE0"/>
    <w:rsid w:val="00273013"/>
    <w:rsid w:val="00273C37"/>
    <w:rsid w:val="00273DD9"/>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87B41"/>
    <w:rsid w:val="00290622"/>
    <w:rsid w:val="00290A93"/>
    <w:rsid w:val="00292294"/>
    <w:rsid w:val="0029268E"/>
    <w:rsid w:val="00293AAD"/>
    <w:rsid w:val="00294931"/>
    <w:rsid w:val="00294BEB"/>
    <w:rsid w:val="00295068"/>
    <w:rsid w:val="002951D4"/>
    <w:rsid w:val="002953A9"/>
    <w:rsid w:val="00295B17"/>
    <w:rsid w:val="002A07F4"/>
    <w:rsid w:val="002A0BB5"/>
    <w:rsid w:val="002A229B"/>
    <w:rsid w:val="002A2974"/>
    <w:rsid w:val="002A2F91"/>
    <w:rsid w:val="002A3023"/>
    <w:rsid w:val="002A35B6"/>
    <w:rsid w:val="002A61A7"/>
    <w:rsid w:val="002A6BF9"/>
    <w:rsid w:val="002A7537"/>
    <w:rsid w:val="002A7D3B"/>
    <w:rsid w:val="002B043E"/>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6B8"/>
    <w:rsid w:val="002C6DB3"/>
    <w:rsid w:val="002C6FA8"/>
    <w:rsid w:val="002D0E3D"/>
    <w:rsid w:val="002D10C8"/>
    <w:rsid w:val="002D156B"/>
    <w:rsid w:val="002D1A38"/>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9F6"/>
    <w:rsid w:val="002E1FA2"/>
    <w:rsid w:val="002E2C1C"/>
    <w:rsid w:val="002E32D9"/>
    <w:rsid w:val="002E388C"/>
    <w:rsid w:val="002E3986"/>
    <w:rsid w:val="002E3C79"/>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450"/>
    <w:rsid w:val="002F6C6C"/>
    <w:rsid w:val="002F72FA"/>
    <w:rsid w:val="002F7C95"/>
    <w:rsid w:val="00300497"/>
    <w:rsid w:val="00300725"/>
    <w:rsid w:val="003007E0"/>
    <w:rsid w:val="0030150B"/>
    <w:rsid w:val="00301B41"/>
    <w:rsid w:val="00301D47"/>
    <w:rsid w:val="00301E86"/>
    <w:rsid w:val="003030B1"/>
    <w:rsid w:val="00303717"/>
    <w:rsid w:val="00304013"/>
    <w:rsid w:val="00304137"/>
    <w:rsid w:val="003046AA"/>
    <w:rsid w:val="003049F3"/>
    <w:rsid w:val="00304B62"/>
    <w:rsid w:val="0030521A"/>
    <w:rsid w:val="00305596"/>
    <w:rsid w:val="00305CA4"/>
    <w:rsid w:val="00305F6D"/>
    <w:rsid w:val="00306048"/>
    <w:rsid w:val="003064B8"/>
    <w:rsid w:val="00306B67"/>
    <w:rsid w:val="00307227"/>
    <w:rsid w:val="00307D7B"/>
    <w:rsid w:val="003105D0"/>
    <w:rsid w:val="003105D6"/>
    <w:rsid w:val="00310D66"/>
    <w:rsid w:val="003116A6"/>
    <w:rsid w:val="00312172"/>
    <w:rsid w:val="00312733"/>
    <w:rsid w:val="00312A2B"/>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5208"/>
    <w:rsid w:val="0032581C"/>
    <w:rsid w:val="00325C9E"/>
    <w:rsid w:val="00325E36"/>
    <w:rsid w:val="00327829"/>
    <w:rsid w:val="00327D79"/>
    <w:rsid w:val="00330239"/>
    <w:rsid w:val="00331011"/>
    <w:rsid w:val="00331DE4"/>
    <w:rsid w:val="003326FE"/>
    <w:rsid w:val="00332CF9"/>
    <w:rsid w:val="00332E6B"/>
    <w:rsid w:val="00333652"/>
    <w:rsid w:val="00333BE8"/>
    <w:rsid w:val="003344FE"/>
    <w:rsid w:val="00334D3D"/>
    <w:rsid w:val="00335BFE"/>
    <w:rsid w:val="00335DFD"/>
    <w:rsid w:val="0033608B"/>
    <w:rsid w:val="00336D64"/>
    <w:rsid w:val="003377A4"/>
    <w:rsid w:val="00337941"/>
    <w:rsid w:val="00340730"/>
    <w:rsid w:val="003407D0"/>
    <w:rsid w:val="0034099C"/>
    <w:rsid w:val="00341BE8"/>
    <w:rsid w:val="00343209"/>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060"/>
    <w:rsid w:val="0036073F"/>
    <w:rsid w:val="00360789"/>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6728"/>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39D"/>
    <w:rsid w:val="00392CDB"/>
    <w:rsid w:val="00392E86"/>
    <w:rsid w:val="003931A9"/>
    <w:rsid w:val="0039380F"/>
    <w:rsid w:val="00393B71"/>
    <w:rsid w:val="00394095"/>
    <w:rsid w:val="003940F6"/>
    <w:rsid w:val="00395028"/>
    <w:rsid w:val="0039505B"/>
    <w:rsid w:val="003958F5"/>
    <w:rsid w:val="00396545"/>
    <w:rsid w:val="003966EC"/>
    <w:rsid w:val="0039680B"/>
    <w:rsid w:val="00396F71"/>
    <w:rsid w:val="00397349"/>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1F6"/>
    <w:rsid w:val="003C0AF0"/>
    <w:rsid w:val="003C0D68"/>
    <w:rsid w:val="003C3086"/>
    <w:rsid w:val="003C4E02"/>
    <w:rsid w:val="003C5EFD"/>
    <w:rsid w:val="003C7282"/>
    <w:rsid w:val="003C788C"/>
    <w:rsid w:val="003D00D5"/>
    <w:rsid w:val="003D0758"/>
    <w:rsid w:val="003D096E"/>
    <w:rsid w:val="003D0F7C"/>
    <w:rsid w:val="003D181D"/>
    <w:rsid w:val="003D20C4"/>
    <w:rsid w:val="003D3475"/>
    <w:rsid w:val="003D3C1A"/>
    <w:rsid w:val="003D415B"/>
    <w:rsid w:val="003D4188"/>
    <w:rsid w:val="003D46D0"/>
    <w:rsid w:val="003D50CE"/>
    <w:rsid w:val="003D55AE"/>
    <w:rsid w:val="003D577C"/>
    <w:rsid w:val="003D6286"/>
    <w:rsid w:val="003D639D"/>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13E6"/>
    <w:rsid w:val="00402179"/>
    <w:rsid w:val="0040278D"/>
    <w:rsid w:val="004027DE"/>
    <w:rsid w:val="0040401D"/>
    <w:rsid w:val="00406134"/>
    <w:rsid w:val="00406EED"/>
    <w:rsid w:val="00407166"/>
    <w:rsid w:val="00411D3C"/>
    <w:rsid w:val="00412E24"/>
    <w:rsid w:val="00413903"/>
    <w:rsid w:val="00413B40"/>
    <w:rsid w:val="00413DAD"/>
    <w:rsid w:val="00414836"/>
    <w:rsid w:val="00415050"/>
    <w:rsid w:val="004158FF"/>
    <w:rsid w:val="00415C57"/>
    <w:rsid w:val="00416727"/>
    <w:rsid w:val="0042068A"/>
    <w:rsid w:val="004207CF"/>
    <w:rsid w:val="00420907"/>
    <w:rsid w:val="00421689"/>
    <w:rsid w:val="00422DE8"/>
    <w:rsid w:val="00424118"/>
    <w:rsid w:val="0042437A"/>
    <w:rsid w:val="00424AA3"/>
    <w:rsid w:val="00424E72"/>
    <w:rsid w:val="00424F06"/>
    <w:rsid w:val="00425484"/>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249"/>
    <w:rsid w:val="00442393"/>
    <w:rsid w:val="004424F2"/>
    <w:rsid w:val="00442E16"/>
    <w:rsid w:val="004436D7"/>
    <w:rsid w:val="00443DCB"/>
    <w:rsid w:val="00443DEB"/>
    <w:rsid w:val="00444891"/>
    <w:rsid w:val="00444E28"/>
    <w:rsid w:val="0044535B"/>
    <w:rsid w:val="004454E6"/>
    <w:rsid w:val="004456B6"/>
    <w:rsid w:val="004458C1"/>
    <w:rsid w:val="00445B32"/>
    <w:rsid w:val="00445FDA"/>
    <w:rsid w:val="00447291"/>
    <w:rsid w:val="00447F0D"/>
    <w:rsid w:val="00450A5F"/>
    <w:rsid w:val="00450F7D"/>
    <w:rsid w:val="00451514"/>
    <w:rsid w:val="0045209F"/>
    <w:rsid w:val="004537BB"/>
    <w:rsid w:val="00453BB4"/>
    <w:rsid w:val="00453E1C"/>
    <w:rsid w:val="00454738"/>
    <w:rsid w:val="00456317"/>
    <w:rsid w:val="00456348"/>
    <w:rsid w:val="0046105E"/>
    <w:rsid w:val="004613B1"/>
    <w:rsid w:val="00461513"/>
    <w:rsid w:val="0046231E"/>
    <w:rsid w:val="0046283C"/>
    <w:rsid w:val="004635E2"/>
    <w:rsid w:val="00463A2B"/>
    <w:rsid w:val="00464688"/>
    <w:rsid w:val="00464CB6"/>
    <w:rsid w:val="0046566E"/>
    <w:rsid w:val="0046732C"/>
    <w:rsid w:val="0047025A"/>
    <w:rsid w:val="0047081C"/>
    <w:rsid w:val="00470B36"/>
    <w:rsid w:val="00471B63"/>
    <w:rsid w:val="00471E56"/>
    <w:rsid w:val="00472092"/>
    <w:rsid w:val="00472700"/>
    <w:rsid w:val="00472C41"/>
    <w:rsid w:val="00473115"/>
    <w:rsid w:val="00474477"/>
    <w:rsid w:val="00475312"/>
    <w:rsid w:val="0047543D"/>
    <w:rsid w:val="004764CB"/>
    <w:rsid w:val="00476730"/>
    <w:rsid w:val="004767FE"/>
    <w:rsid w:val="004769A5"/>
    <w:rsid w:val="004802C9"/>
    <w:rsid w:val="0048036B"/>
    <w:rsid w:val="004803A2"/>
    <w:rsid w:val="004810B7"/>
    <w:rsid w:val="00481318"/>
    <w:rsid w:val="00481A7B"/>
    <w:rsid w:val="00483667"/>
    <w:rsid w:val="0048386B"/>
    <w:rsid w:val="0048394A"/>
    <w:rsid w:val="00483C14"/>
    <w:rsid w:val="004841FF"/>
    <w:rsid w:val="00484BCC"/>
    <w:rsid w:val="00485468"/>
    <w:rsid w:val="00485803"/>
    <w:rsid w:val="00485DB6"/>
    <w:rsid w:val="0048658E"/>
    <w:rsid w:val="00491647"/>
    <w:rsid w:val="00491C96"/>
    <w:rsid w:val="004923B6"/>
    <w:rsid w:val="00492583"/>
    <w:rsid w:val="0049286A"/>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3099"/>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67A"/>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05D6"/>
    <w:rsid w:val="004E1026"/>
    <w:rsid w:val="004E11D8"/>
    <w:rsid w:val="004E1F72"/>
    <w:rsid w:val="004E27E7"/>
    <w:rsid w:val="004E2B07"/>
    <w:rsid w:val="004E36DF"/>
    <w:rsid w:val="004E3C72"/>
    <w:rsid w:val="004E3E66"/>
    <w:rsid w:val="004E40E8"/>
    <w:rsid w:val="004E4879"/>
    <w:rsid w:val="004E4C88"/>
    <w:rsid w:val="004E5988"/>
    <w:rsid w:val="004E65CD"/>
    <w:rsid w:val="004E6E3A"/>
    <w:rsid w:val="004F063C"/>
    <w:rsid w:val="004F0C96"/>
    <w:rsid w:val="004F11BC"/>
    <w:rsid w:val="004F13F6"/>
    <w:rsid w:val="004F28A0"/>
    <w:rsid w:val="004F2A34"/>
    <w:rsid w:val="004F305D"/>
    <w:rsid w:val="004F3363"/>
    <w:rsid w:val="004F3C3C"/>
    <w:rsid w:val="004F4380"/>
    <w:rsid w:val="004F44C7"/>
    <w:rsid w:val="004F489F"/>
    <w:rsid w:val="004F4958"/>
    <w:rsid w:val="004F51F5"/>
    <w:rsid w:val="004F57C9"/>
    <w:rsid w:val="004F766F"/>
    <w:rsid w:val="004F78B7"/>
    <w:rsid w:val="004F7944"/>
    <w:rsid w:val="004F7F3F"/>
    <w:rsid w:val="004F7FCA"/>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599"/>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F91"/>
    <w:rsid w:val="00536E3E"/>
    <w:rsid w:val="00537A6B"/>
    <w:rsid w:val="00537A7A"/>
    <w:rsid w:val="00537B8B"/>
    <w:rsid w:val="00537CC0"/>
    <w:rsid w:val="00537E2C"/>
    <w:rsid w:val="00537FC0"/>
    <w:rsid w:val="0054038D"/>
    <w:rsid w:val="005407F0"/>
    <w:rsid w:val="0054146C"/>
    <w:rsid w:val="00541632"/>
    <w:rsid w:val="00541975"/>
    <w:rsid w:val="00541EFF"/>
    <w:rsid w:val="00542600"/>
    <w:rsid w:val="00542797"/>
    <w:rsid w:val="00542A9C"/>
    <w:rsid w:val="00542B3A"/>
    <w:rsid w:val="005434E0"/>
    <w:rsid w:val="00543E1A"/>
    <w:rsid w:val="00543E24"/>
    <w:rsid w:val="00544AB9"/>
    <w:rsid w:val="00544D65"/>
    <w:rsid w:val="00544EC9"/>
    <w:rsid w:val="00545915"/>
    <w:rsid w:val="00545D42"/>
    <w:rsid w:val="00546FBD"/>
    <w:rsid w:val="00547237"/>
    <w:rsid w:val="005504D3"/>
    <w:rsid w:val="00550A42"/>
    <w:rsid w:val="0055149F"/>
    <w:rsid w:val="00551A9B"/>
    <w:rsid w:val="00551D2C"/>
    <w:rsid w:val="005520BF"/>
    <w:rsid w:val="00552213"/>
    <w:rsid w:val="00552490"/>
    <w:rsid w:val="0055324E"/>
    <w:rsid w:val="005534B3"/>
    <w:rsid w:val="00553703"/>
    <w:rsid w:val="0055544F"/>
    <w:rsid w:val="00556B04"/>
    <w:rsid w:val="00557ECD"/>
    <w:rsid w:val="00560638"/>
    <w:rsid w:val="0056146A"/>
    <w:rsid w:val="00561C03"/>
    <w:rsid w:val="005623B5"/>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0B90"/>
    <w:rsid w:val="00581C0F"/>
    <w:rsid w:val="00582919"/>
    <w:rsid w:val="00583389"/>
    <w:rsid w:val="00583A76"/>
    <w:rsid w:val="00583CB6"/>
    <w:rsid w:val="00583FC8"/>
    <w:rsid w:val="005849B2"/>
    <w:rsid w:val="00585F00"/>
    <w:rsid w:val="00586083"/>
    <w:rsid w:val="00586992"/>
    <w:rsid w:val="00586F52"/>
    <w:rsid w:val="00587366"/>
    <w:rsid w:val="0058757A"/>
    <w:rsid w:val="00590037"/>
    <w:rsid w:val="00590465"/>
    <w:rsid w:val="005908F1"/>
    <w:rsid w:val="0059150E"/>
    <w:rsid w:val="00591CE9"/>
    <w:rsid w:val="005921D0"/>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D43"/>
    <w:rsid w:val="005A76FE"/>
    <w:rsid w:val="005A786F"/>
    <w:rsid w:val="005B052D"/>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678"/>
    <w:rsid w:val="005E34D4"/>
    <w:rsid w:val="005E3AE2"/>
    <w:rsid w:val="005E3FDE"/>
    <w:rsid w:val="005E55F2"/>
    <w:rsid w:val="005E5EAB"/>
    <w:rsid w:val="005E5F08"/>
    <w:rsid w:val="005E65C7"/>
    <w:rsid w:val="005E68FC"/>
    <w:rsid w:val="005E7017"/>
    <w:rsid w:val="005E70EB"/>
    <w:rsid w:val="005F04DD"/>
    <w:rsid w:val="005F0A4A"/>
    <w:rsid w:val="005F1540"/>
    <w:rsid w:val="005F2951"/>
    <w:rsid w:val="005F3A30"/>
    <w:rsid w:val="005F487C"/>
    <w:rsid w:val="005F523C"/>
    <w:rsid w:val="005F53A4"/>
    <w:rsid w:val="005F5B78"/>
    <w:rsid w:val="005F5E1B"/>
    <w:rsid w:val="005F5FE1"/>
    <w:rsid w:val="005F62B2"/>
    <w:rsid w:val="005F6A93"/>
    <w:rsid w:val="005F715E"/>
    <w:rsid w:val="005F777C"/>
    <w:rsid w:val="005F7C14"/>
    <w:rsid w:val="0060042F"/>
    <w:rsid w:val="00600B4B"/>
    <w:rsid w:val="006010DA"/>
    <w:rsid w:val="006017AB"/>
    <w:rsid w:val="00603090"/>
    <w:rsid w:val="00603B6B"/>
    <w:rsid w:val="00604AC3"/>
    <w:rsid w:val="00605865"/>
    <w:rsid w:val="00605995"/>
    <w:rsid w:val="00607049"/>
    <w:rsid w:val="00607B16"/>
    <w:rsid w:val="00607F0A"/>
    <w:rsid w:val="00607F70"/>
    <w:rsid w:val="00611B94"/>
    <w:rsid w:val="00613BC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38B8"/>
    <w:rsid w:val="0062552B"/>
    <w:rsid w:val="006260B4"/>
    <w:rsid w:val="0062649E"/>
    <w:rsid w:val="00626821"/>
    <w:rsid w:val="00627163"/>
    <w:rsid w:val="00627561"/>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6D95"/>
    <w:rsid w:val="00647413"/>
    <w:rsid w:val="00650392"/>
    <w:rsid w:val="006505AC"/>
    <w:rsid w:val="0065061D"/>
    <w:rsid w:val="00651230"/>
    <w:rsid w:val="006521F7"/>
    <w:rsid w:val="00653830"/>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1DA"/>
    <w:rsid w:val="00666467"/>
    <w:rsid w:val="00666CA4"/>
    <w:rsid w:val="00667121"/>
    <w:rsid w:val="006718FB"/>
    <w:rsid w:val="006720F3"/>
    <w:rsid w:val="00672942"/>
    <w:rsid w:val="00673695"/>
    <w:rsid w:val="00673E87"/>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38"/>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4F5"/>
    <w:rsid w:val="00696EF8"/>
    <w:rsid w:val="006A1047"/>
    <w:rsid w:val="006A1FD1"/>
    <w:rsid w:val="006A2A2F"/>
    <w:rsid w:val="006A2CF3"/>
    <w:rsid w:val="006A2D04"/>
    <w:rsid w:val="006A2D34"/>
    <w:rsid w:val="006A2EDE"/>
    <w:rsid w:val="006A3B64"/>
    <w:rsid w:val="006A3D7A"/>
    <w:rsid w:val="006A438E"/>
    <w:rsid w:val="006A53A9"/>
    <w:rsid w:val="006A5AB6"/>
    <w:rsid w:val="006A6A40"/>
    <w:rsid w:val="006A7305"/>
    <w:rsid w:val="006A73C4"/>
    <w:rsid w:val="006B004E"/>
    <w:rsid w:val="006B0198"/>
    <w:rsid w:val="006B02AE"/>
    <w:rsid w:val="006B0D54"/>
    <w:rsid w:val="006B12E8"/>
    <w:rsid w:val="006B13FB"/>
    <w:rsid w:val="006B149F"/>
    <w:rsid w:val="006B1810"/>
    <w:rsid w:val="006B1C19"/>
    <w:rsid w:val="006B1F06"/>
    <w:rsid w:val="006B336C"/>
    <w:rsid w:val="006B5FE4"/>
    <w:rsid w:val="006B61A6"/>
    <w:rsid w:val="006B7A58"/>
    <w:rsid w:val="006B7D8C"/>
    <w:rsid w:val="006C0831"/>
    <w:rsid w:val="006C22E5"/>
    <w:rsid w:val="006C26B3"/>
    <w:rsid w:val="006C27BD"/>
    <w:rsid w:val="006C2E34"/>
    <w:rsid w:val="006C2FEE"/>
    <w:rsid w:val="006C3D12"/>
    <w:rsid w:val="006C50C2"/>
    <w:rsid w:val="006C5484"/>
    <w:rsid w:val="006C563A"/>
    <w:rsid w:val="006C5842"/>
    <w:rsid w:val="006C58DF"/>
    <w:rsid w:val="006C5AE3"/>
    <w:rsid w:val="006C6E1A"/>
    <w:rsid w:val="006C767E"/>
    <w:rsid w:val="006D0FA7"/>
    <w:rsid w:val="006D27EF"/>
    <w:rsid w:val="006D499E"/>
    <w:rsid w:val="006D4C94"/>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4C3"/>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4DFC"/>
    <w:rsid w:val="007050B1"/>
    <w:rsid w:val="00706633"/>
    <w:rsid w:val="00707096"/>
    <w:rsid w:val="007116E3"/>
    <w:rsid w:val="00711961"/>
    <w:rsid w:val="007136BC"/>
    <w:rsid w:val="00714576"/>
    <w:rsid w:val="00715A04"/>
    <w:rsid w:val="00716FD3"/>
    <w:rsid w:val="00720042"/>
    <w:rsid w:val="00721335"/>
    <w:rsid w:val="00721924"/>
    <w:rsid w:val="00721F55"/>
    <w:rsid w:val="00721F66"/>
    <w:rsid w:val="00722142"/>
    <w:rsid w:val="007221AE"/>
    <w:rsid w:val="00722B93"/>
    <w:rsid w:val="007234C4"/>
    <w:rsid w:val="00725BBD"/>
    <w:rsid w:val="00725BF5"/>
    <w:rsid w:val="00731F1F"/>
    <w:rsid w:val="007332BB"/>
    <w:rsid w:val="00734293"/>
    <w:rsid w:val="00734BB2"/>
    <w:rsid w:val="0073505D"/>
    <w:rsid w:val="007351D1"/>
    <w:rsid w:val="007365AD"/>
    <w:rsid w:val="00737660"/>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3802"/>
    <w:rsid w:val="0075440D"/>
    <w:rsid w:val="00754BAA"/>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6FE2"/>
    <w:rsid w:val="007674F3"/>
    <w:rsid w:val="00767CD2"/>
    <w:rsid w:val="00770859"/>
    <w:rsid w:val="007721A1"/>
    <w:rsid w:val="0077374A"/>
    <w:rsid w:val="0077381A"/>
    <w:rsid w:val="007740B2"/>
    <w:rsid w:val="00774A5F"/>
    <w:rsid w:val="00774C8A"/>
    <w:rsid w:val="00774DFD"/>
    <w:rsid w:val="007753FA"/>
    <w:rsid w:val="0077544D"/>
    <w:rsid w:val="007764C8"/>
    <w:rsid w:val="00777B16"/>
    <w:rsid w:val="007802A1"/>
    <w:rsid w:val="0078079A"/>
    <w:rsid w:val="0078087F"/>
    <w:rsid w:val="00780E72"/>
    <w:rsid w:val="007829AB"/>
    <w:rsid w:val="00784885"/>
    <w:rsid w:val="007860B9"/>
    <w:rsid w:val="0078623E"/>
    <w:rsid w:val="007867FB"/>
    <w:rsid w:val="00786AE8"/>
    <w:rsid w:val="007914E4"/>
    <w:rsid w:val="00791BE3"/>
    <w:rsid w:val="00791DC2"/>
    <w:rsid w:val="00791E58"/>
    <w:rsid w:val="00792364"/>
    <w:rsid w:val="00792B86"/>
    <w:rsid w:val="00794673"/>
    <w:rsid w:val="00794BC3"/>
    <w:rsid w:val="00795F6F"/>
    <w:rsid w:val="00796BFE"/>
    <w:rsid w:val="00796C92"/>
    <w:rsid w:val="007A0692"/>
    <w:rsid w:val="007A082B"/>
    <w:rsid w:val="007A0A0E"/>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255D"/>
    <w:rsid w:val="007C37D2"/>
    <w:rsid w:val="007C3985"/>
    <w:rsid w:val="007C4258"/>
    <w:rsid w:val="007C4FA8"/>
    <w:rsid w:val="007C5224"/>
    <w:rsid w:val="007C6110"/>
    <w:rsid w:val="007D0032"/>
    <w:rsid w:val="007D0C01"/>
    <w:rsid w:val="007D13C0"/>
    <w:rsid w:val="007D1411"/>
    <w:rsid w:val="007D17AA"/>
    <w:rsid w:val="007D1C6F"/>
    <w:rsid w:val="007D2361"/>
    <w:rsid w:val="007D3FBD"/>
    <w:rsid w:val="007D49A0"/>
    <w:rsid w:val="007D5D70"/>
    <w:rsid w:val="007D5EA7"/>
    <w:rsid w:val="007D6D78"/>
    <w:rsid w:val="007D6FEB"/>
    <w:rsid w:val="007D79CF"/>
    <w:rsid w:val="007D7B38"/>
    <w:rsid w:val="007D7EF3"/>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052"/>
    <w:rsid w:val="008055FF"/>
    <w:rsid w:val="008058EB"/>
    <w:rsid w:val="00805F67"/>
    <w:rsid w:val="00806D2D"/>
    <w:rsid w:val="00806E81"/>
    <w:rsid w:val="008071B9"/>
    <w:rsid w:val="00810F94"/>
    <w:rsid w:val="00811876"/>
    <w:rsid w:val="00812794"/>
    <w:rsid w:val="00813690"/>
    <w:rsid w:val="0081626A"/>
    <w:rsid w:val="008164F7"/>
    <w:rsid w:val="008167F5"/>
    <w:rsid w:val="0081794B"/>
    <w:rsid w:val="00817D8E"/>
    <w:rsid w:val="008200A3"/>
    <w:rsid w:val="00820BF2"/>
    <w:rsid w:val="00821A12"/>
    <w:rsid w:val="00821D8E"/>
    <w:rsid w:val="00823022"/>
    <w:rsid w:val="00824C4E"/>
    <w:rsid w:val="008252B1"/>
    <w:rsid w:val="00825F72"/>
    <w:rsid w:val="00827432"/>
    <w:rsid w:val="008320FF"/>
    <w:rsid w:val="008322ED"/>
    <w:rsid w:val="00833E4C"/>
    <w:rsid w:val="00834D56"/>
    <w:rsid w:val="0083555E"/>
    <w:rsid w:val="00835F97"/>
    <w:rsid w:val="00836224"/>
    <w:rsid w:val="00836DC1"/>
    <w:rsid w:val="00837BE4"/>
    <w:rsid w:val="00840559"/>
    <w:rsid w:val="008421F7"/>
    <w:rsid w:val="00842A68"/>
    <w:rsid w:val="00843153"/>
    <w:rsid w:val="00843908"/>
    <w:rsid w:val="008444BC"/>
    <w:rsid w:val="008446B5"/>
    <w:rsid w:val="00845D12"/>
    <w:rsid w:val="0084638F"/>
    <w:rsid w:val="00846713"/>
    <w:rsid w:val="00846AC8"/>
    <w:rsid w:val="00846CCC"/>
    <w:rsid w:val="008473FA"/>
    <w:rsid w:val="00847830"/>
    <w:rsid w:val="00851A81"/>
    <w:rsid w:val="00851E7B"/>
    <w:rsid w:val="00851F4C"/>
    <w:rsid w:val="008523BA"/>
    <w:rsid w:val="00852B26"/>
    <w:rsid w:val="00853121"/>
    <w:rsid w:val="0085480B"/>
    <w:rsid w:val="00854B65"/>
    <w:rsid w:val="008560F4"/>
    <w:rsid w:val="00860A1E"/>
    <w:rsid w:val="00860B95"/>
    <w:rsid w:val="00860D9B"/>
    <w:rsid w:val="00860FE6"/>
    <w:rsid w:val="00861622"/>
    <w:rsid w:val="00861D0D"/>
    <w:rsid w:val="00861F0F"/>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004"/>
    <w:rsid w:val="008811AA"/>
    <w:rsid w:val="00881572"/>
    <w:rsid w:val="00882510"/>
    <w:rsid w:val="00882AB3"/>
    <w:rsid w:val="00882FEA"/>
    <w:rsid w:val="00883450"/>
    <w:rsid w:val="0088398C"/>
    <w:rsid w:val="00885C6E"/>
    <w:rsid w:val="0089031E"/>
    <w:rsid w:val="00890499"/>
    <w:rsid w:val="0089067B"/>
    <w:rsid w:val="00891381"/>
    <w:rsid w:val="008920EF"/>
    <w:rsid w:val="00893884"/>
    <w:rsid w:val="0089412A"/>
    <w:rsid w:val="00894691"/>
    <w:rsid w:val="00894B33"/>
    <w:rsid w:val="00896532"/>
    <w:rsid w:val="00896AD4"/>
    <w:rsid w:val="008974A5"/>
    <w:rsid w:val="008A015E"/>
    <w:rsid w:val="008A0ACE"/>
    <w:rsid w:val="008A1064"/>
    <w:rsid w:val="008A21D7"/>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7210"/>
    <w:rsid w:val="008B732C"/>
    <w:rsid w:val="008B761A"/>
    <w:rsid w:val="008B7FFE"/>
    <w:rsid w:val="008C0446"/>
    <w:rsid w:val="008C20B4"/>
    <w:rsid w:val="008C2B3C"/>
    <w:rsid w:val="008C2BD1"/>
    <w:rsid w:val="008C37B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1939"/>
    <w:rsid w:val="008F273D"/>
    <w:rsid w:val="008F2C19"/>
    <w:rsid w:val="008F3AFB"/>
    <w:rsid w:val="008F3F91"/>
    <w:rsid w:val="008F5927"/>
    <w:rsid w:val="008F73E9"/>
    <w:rsid w:val="008F7E83"/>
    <w:rsid w:val="009001DD"/>
    <w:rsid w:val="0090174A"/>
    <w:rsid w:val="009018D6"/>
    <w:rsid w:val="00901E1C"/>
    <w:rsid w:val="009036B3"/>
    <w:rsid w:val="009039BC"/>
    <w:rsid w:val="00903D9B"/>
    <w:rsid w:val="00903FA7"/>
    <w:rsid w:val="0090478B"/>
    <w:rsid w:val="0090510C"/>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9AA"/>
    <w:rsid w:val="00921FE3"/>
    <w:rsid w:val="00922407"/>
    <w:rsid w:val="009229CA"/>
    <w:rsid w:val="009247F8"/>
    <w:rsid w:val="0092488A"/>
    <w:rsid w:val="00924F14"/>
    <w:rsid w:val="00925C68"/>
    <w:rsid w:val="00927447"/>
    <w:rsid w:val="00927AC2"/>
    <w:rsid w:val="00930E55"/>
    <w:rsid w:val="009315B0"/>
    <w:rsid w:val="009316E9"/>
    <w:rsid w:val="0093172E"/>
    <w:rsid w:val="00931924"/>
    <w:rsid w:val="00931B4E"/>
    <w:rsid w:val="00931BEB"/>
    <w:rsid w:val="00932354"/>
    <w:rsid w:val="00933948"/>
    <w:rsid w:val="0093416D"/>
    <w:rsid w:val="00935346"/>
    <w:rsid w:val="00936B46"/>
    <w:rsid w:val="00940C07"/>
    <w:rsid w:val="00940DC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8A9"/>
    <w:rsid w:val="00962F07"/>
    <w:rsid w:val="00962F40"/>
    <w:rsid w:val="00963968"/>
    <w:rsid w:val="0096489F"/>
    <w:rsid w:val="009657F8"/>
    <w:rsid w:val="00965D8A"/>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F0"/>
    <w:rsid w:val="00984C5E"/>
    <w:rsid w:val="0098595E"/>
    <w:rsid w:val="00986073"/>
    <w:rsid w:val="00986821"/>
    <w:rsid w:val="00986A04"/>
    <w:rsid w:val="00987975"/>
    <w:rsid w:val="009909DD"/>
    <w:rsid w:val="00990EE2"/>
    <w:rsid w:val="00991280"/>
    <w:rsid w:val="009916D2"/>
    <w:rsid w:val="0099197E"/>
    <w:rsid w:val="0099229C"/>
    <w:rsid w:val="00993714"/>
    <w:rsid w:val="00993FFB"/>
    <w:rsid w:val="009943C4"/>
    <w:rsid w:val="00995214"/>
    <w:rsid w:val="00995C9F"/>
    <w:rsid w:val="00996436"/>
    <w:rsid w:val="0099752D"/>
    <w:rsid w:val="009A0461"/>
    <w:rsid w:val="009A12A7"/>
    <w:rsid w:val="009A28A2"/>
    <w:rsid w:val="009A4712"/>
    <w:rsid w:val="009A5191"/>
    <w:rsid w:val="009A6119"/>
    <w:rsid w:val="009A6516"/>
    <w:rsid w:val="009A7CCB"/>
    <w:rsid w:val="009B063C"/>
    <w:rsid w:val="009B0F5C"/>
    <w:rsid w:val="009B11D6"/>
    <w:rsid w:val="009B241E"/>
    <w:rsid w:val="009B2EE9"/>
    <w:rsid w:val="009B3535"/>
    <w:rsid w:val="009B4676"/>
    <w:rsid w:val="009B475C"/>
    <w:rsid w:val="009B4864"/>
    <w:rsid w:val="009B5504"/>
    <w:rsid w:val="009B5904"/>
    <w:rsid w:val="009B62D6"/>
    <w:rsid w:val="009B649B"/>
    <w:rsid w:val="009B6F16"/>
    <w:rsid w:val="009C0523"/>
    <w:rsid w:val="009C0940"/>
    <w:rsid w:val="009C125E"/>
    <w:rsid w:val="009C1D99"/>
    <w:rsid w:val="009C1F8B"/>
    <w:rsid w:val="009C2099"/>
    <w:rsid w:val="009C20A8"/>
    <w:rsid w:val="009C2F43"/>
    <w:rsid w:val="009C3701"/>
    <w:rsid w:val="009C46AE"/>
    <w:rsid w:val="009C5625"/>
    <w:rsid w:val="009C7053"/>
    <w:rsid w:val="009C717B"/>
    <w:rsid w:val="009D10F2"/>
    <w:rsid w:val="009D1A7B"/>
    <w:rsid w:val="009D232B"/>
    <w:rsid w:val="009D2384"/>
    <w:rsid w:val="009D3240"/>
    <w:rsid w:val="009D3A6E"/>
    <w:rsid w:val="009D4647"/>
    <w:rsid w:val="009D5886"/>
    <w:rsid w:val="009D61D9"/>
    <w:rsid w:val="009D624D"/>
    <w:rsid w:val="009D6EC9"/>
    <w:rsid w:val="009D7380"/>
    <w:rsid w:val="009D7581"/>
    <w:rsid w:val="009D7724"/>
    <w:rsid w:val="009E0583"/>
    <w:rsid w:val="009E0AB4"/>
    <w:rsid w:val="009E1D4C"/>
    <w:rsid w:val="009E1FA4"/>
    <w:rsid w:val="009E21FE"/>
    <w:rsid w:val="009E23A1"/>
    <w:rsid w:val="009E2906"/>
    <w:rsid w:val="009E3562"/>
    <w:rsid w:val="009E4814"/>
    <w:rsid w:val="009E4942"/>
    <w:rsid w:val="009E7975"/>
    <w:rsid w:val="009F06FC"/>
    <w:rsid w:val="009F0B67"/>
    <w:rsid w:val="009F1758"/>
    <w:rsid w:val="009F1E4B"/>
    <w:rsid w:val="009F307E"/>
    <w:rsid w:val="009F50DE"/>
    <w:rsid w:val="009F54F9"/>
    <w:rsid w:val="009F6D34"/>
    <w:rsid w:val="009F7BB0"/>
    <w:rsid w:val="00A000E9"/>
    <w:rsid w:val="00A0010E"/>
    <w:rsid w:val="00A00D50"/>
    <w:rsid w:val="00A02B5C"/>
    <w:rsid w:val="00A036C5"/>
    <w:rsid w:val="00A037D8"/>
    <w:rsid w:val="00A03AD2"/>
    <w:rsid w:val="00A041F5"/>
    <w:rsid w:val="00A042C9"/>
    <w:rsid w:val="00A052CF"/>
    <w:rsid w:val="00A06CB4"/>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6E1"/>
    <w:rsid w:val="00A27982"/>
    <w:rsid w:val="00A27A7F"/>
    <w:rsid w:val="00A3276A"/>
    <w:rsid w:val="00A32E8C"/>
    <w:rsid w:val="00A32FAD"/>
    <w:rsid w:val="00A33705"/>
    <w:rsid w:val="00A33D3A"/>
    <w:rsid w:val="00A345A3"/>
    <w:rsid w:val="00A348A1"/>
    <w:rsid w:val="00A349D2"/>
    <w:rsid w:val="00A35492"/>
    <w:rsid w:val="00A36E2B"/>
    <w:rsid w:val="00A37596"/>
    <w:rsid w:val="00A37671"/>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482F"/>
    <w:rsid w:val="00A669FE"/>
    <w:rsid w:val="00A67428"/>
    <w:rsid w:val="00A67CD8"/>
    <w:rsid w:val="00A70260"/>
    <w:rsid w:val="00A70CF3"/>
    <w:rsid w:val="00A7155E"/>
    <w:rsid w:val="00A71BC1"/>
    <w:rsid w:val="00A71E76"/>
    <w:rsid w:val="00A7308C"/>
    <w:rsid w:val="00A73752"/>
    <w:rsid w:val="00A73DD4"/>
    <w:rsid w:val="00A74EDE"/>
    <w:rsid w:val="00A75396"/>
    <w:rsid w:val="00A763AE"/>
    <w:rsid w:val="00A76618"/>
    <w:rsid w:val="00A76984"/>
    <w:rsid w:val="00A76B0D"/>
    <w:rsid w:val="00A76DE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D31"/>
    <w:rsid w:val="00AB5F30"/>
    <w:rsid w:val="00AB69DA"/>
    <w:rsid w:val="00AB6BE3"/>
    <w:rsid w:val="00AC067E"/>
    <w:rsid w:val="00AC0FF4"/>
    <w:rsid w:val="00AC1DB0"/>
    <w:rsid w:val="00AC25AD"/>
    <w:rsid w:val="00AC37C3"/>
    <w:rsid w:val="00AC37F3"/>
    <w:rsid w:val="00AC3A30"/>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1DB1"/>
    <w:rsid w:val="00B02BDD"/>
    <w:rsid w:val="00B055B9"/>
    <w:rsid w:val="00B059CC"/>
    <w:rsid w:val="00B10069"/>
    <w:rsid w:val="00B10171"/>
    <w:rsid w:val="00B11372"/>
    <w:rsid w:val="00B11CB2"/>
    <w:rsid w:val="00B1200C"/>
    <w:rsid w:val="00B138BB"/>
    <w:rsid w:val="00B13D85"/>
    <w:rsid w:val="00B1414A"/>
    <w:rsid w:val="00B15BD0"/>
    <w:rsid w:val="00B16296"/>
    <w:rsid w:val="00B16DEE"/>
    <w:rsid w:val="00B16FCC"/>
    <w:rsid w:val="00B1786A"/>
    <w:rsid w:val="00B17923"/>
    <w:rsid w:val="00B206D8"/>
    <w:rsid w:val="00B21331"/>
    <w:rsid w:val="00B216E2"/>
    <w:rsid w:val="00B21C9A"/>
    <w:rsid w:val="00B23627"/>
    <w:rsid w:val="00B23909"/>
    <w:rsid w:val="00B24217"/>
    <w:rsid w:val="00B25270"/>
    <w:rsid w:val="00B25BF3"/>
    <w:rsid w:val="00B25D17"/>
    <w:rsid w:val="00B275EA"/>
    <w:rsid w:val="00B278C9"/>
    <w:rsid w:val="00B312C7"/>
    <w:rsid w:val="00B316B9"/>
    <w:rsid w:val="00B31DE6"/>
    <w:rsid w:val="00B3220C"/>
    <w:rsid w:val="00B32E58"/>
    <w:rsid w:val="00B33228"/>
    <w:rsid w:val="00B335A2"/>
    <w:rsid w:val="00B34371"/>
    <w:rsid w:val="00B346B7"/>
    <w:rsid w:val="00B34F17"/>
    <w:rsid w:val="00B35313"/>
    <w:rsid w:val="00B35564"/>
    <w:rsid w:val="00B35B11"/>
    <w:rsid w:val="00B36666"/>
    <w:rsid w:val="00B36958"/>
    <w:rsid w:val="00B37104"/>
    <w:rsid w:val="00B40AFF"/>
    <w:rsid w:val="00B414A7"/>
    <w:rsid w:val="00B4279F"/>
    <w:rsid w:val="00B42CE1"/>
    <w:rsid w:val="00B433FA"/>
    <w:rsid w:val="00B438B8"/>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4C3"/>
    <w:rsid w:val="00B61C3F"/>
    <w:rsid w:val="00B61D11"/>
    <w:rsid w:val="00B6261E"/>
    <w:rsid w:val="00B637DA"/>
    <w:rsid w:val="00B6488D"/>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3FE"/>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93B"/>
    <w:rsid w:val="00B93DEF"/>
    <w:rsid w:val="00B9425C"/>
    <w:rsid w:val="00B94C17"/>
    <w:rsid w:val="00B950D2"/>
    <w:rsid w:val="00B959E6"/>
    <w:rsid w:val="00B966BF"/>
    <w:rsid w:val="00B97436"/>
    <w:rsid w:val="00B974B4"/>
    <w:rsid w:val="00BA0012"/>
    <w:rsid w:val="00BA0180"/>
    <w:rsid w:val="00BA2938"/>
    <w:rsid w:val="00BA3241"/>
    <w:rsid w:val="00BA33E2"/>
    <w:rsid w:val="00BA36D0"/>
    <w:rsid w:val="00BA3DCE"/>
    <w:rsid w:val="00BA4923"/>
    <w:rsid w:val="00BA4EEA"/>
    <w:rsid w:val="00BA4F66"/>
    <w:rsid w:val="00BA5A80"/>
    <w:rsid w:val="00BA71D7"/>
    <w:rsid w:val="00BA7987"/>
    <w:rsid w:val="00BA7AAE"/>
    <w:rsid w:val="00BA7CFA"/>
    <w:rsid w:val="00BB04E3"/>
    <w:rsid w:val="00BB0919"/>
    <w:rsid w:val="00BB1309"/>
    <w:rsid w:val="00BB1D19"/>
    <w:rsid w:val="00BB2592"/>
    <w:rsid w:val="00BB3156"/>
    <w:rsid w:val="00BB3C9C"/>
    <w:rsid w:val="00BB5CA9"/>
    <w:rsid w:val="00BB6662"/>
    <w:rsid w:val="00BC0361"/>
    <w:rsid w:val="00BC0CE4"/>
    <w:rsid w:val="00BC195E"/>
    <w:rsid w:val="00BC2018"/>
    <w:rsid w:val="00BC260A"/>
    <w:rsid w:val="00BC2D03"/>
    <w:rsid w:val="00BC30BF"/>
    <w:rsid w:val="00BC3150"/>
    <w:rsid w:val="00BC4E2C"/>
    <w:rsid w:val="00BC4F95"/>
    <w:rsid w:val="00BC573F"/>
    <w:rsid w:val="00BC61B2"/>
    <w:rsid w:val="00BC6C2E"/>
    <w:rsid w:val="00BC70FA"/>
    <w:rsid w:val="00BD010F"/>
    <w:rsid w:val="00BD02D5"/>
    <w:rsid w:val="00BD0FF1"/>
    <w:rsid w:val="00BD1092"/>
    <w:rsid w:val="00BD1B67"/>
    <w:rsid w:val="00BD2C5E"/>
    <w:rsid w:val="00BD335B"/>
    <w:rsid w:val="00BD33B6"/>
    <w:rsid w:val="00BD3D7F"/>
    <w:rsid w:val="00BD4097"/>
    <w:rsid w:val="00BD49AB"/>
    <w:rsid w:val="00BD4E41"/>
    <w:rsid w:val="00BD532C"/>
    <w:rsid w:val="00BD5AA9"/>
    <w:rsid w:val="00BD6560"/>
    <w:rsid w:val="00BD6728"/>
    <w:rsid w:val="00BE00FA"/>
    <w:rsid w:val="00BE0C95"/>
    <w:rsid w:val="00BE1300"/>
    <w:rsid w:val="00BE16EA"/>
    <w:rsid w:val="00BE2314"/>
    <w:rsid w:val="00BE309D"/>
    <w:rsid w:val="00BE545A"/>
    <w:rsid w:val="00BE5E11"/>
    <w:rsid w:val="00BE6BFD"/>
    <w:rsid w:val="00BE6C95"/>
    <w:rsid w:val="00BE74FA"/>
    <w:rsid w:val="00BE75D9"/>
    <w:rsid w:val="00BF0A54"/>
    <w:rsid w:val="00BF0F1C"/>
    <w:rsid w:val="00BF1349"/>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23B"/>
    <w:rsid w:val="00C039A3"/>
    <w:rsid w:val="00C0435B"/>
    <w:rsid w:val="00C04666"/>
    <w:rsid w:val="00C04D22"/>
    <w:rsid w:val="00C06457"/>
    <w:rsid w:val="00C07332"/>
    <w:rsid w:val="00C10CE2"/>
    <w:rsid w:val="00C11482"/>
    <w:rsid w:val="00C12EEA"/>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68B5"/>
    <w:rsid w:val="00C27836"/>
    <w:rsid w:val="00C27ABF"/>
    <w:rsid w:val="00C315FB"/>
    <w:rsid w:val="00C317BD"/>
    <w:rsid w:val="00C31EC3"/>
    <w:rsid w:val="00C32B1A"/>
    <w:rsid w:val="00C32E86"/>
    <w:rsid w:val="00C33279"/>
    <w:rsid w:val="00C34B44"/>
    <w:rsid w:val="00C37DED"/>
    <w:rsid w:val="00C40541"/>
    <w:rsid w:val="00C4085C"/>
    <w:rsid w:val="00C40FE3"/>
    <w:rsid w:val="00C41015"/>
    <w:rsid w:val="00C4139E"/>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77DA1"/>
    <w:rsid w:val="00C80034"/>
    <w:rsid w:val="00C809E6"/>
    <w:rsid w:val="00C80E55"/>
    <w:rsid w:val="00C811E4"/>
    <w:rsid w:val="00C82032"/>
    <w:rsid w:val="00C82206"/>
    <w:rsid w:val="00C82553"/>
    <w:rsid w:val="00C8322A"/>
    <w:rsid w:val="00C83EA7"/>
    <w:rsid w:val="00C84557"/>
    <w:rsid w:val="00C84559"/>
    <w:rsid w:val="00C8456F"/>
    <w:rsid w:val="00C85EC8"/>
    <w:rsid w:val="00C86022"/>
    <w:rsid w:val="00C862C4"/>
    <w:rsid w:val="00C86B34"/>
    <w:rsid w:val="00C908F8"/>
    <w:rsid w:val="00C924D7"/>
    <w:rsid w:val="00C93293"/>
    <w:rsid w:val="00C93331"/>
    <w:rsid w:val="00C94989"/>
    <w:rsid w:val="00C9520E"/>
    <w:rsid w:val="00C95593"/>
    <w:rsid w:val="00C95BAD"/>
    <w:rsid w:val="00C96A63"/>
    <w:rsid w:val="00C97093"/>
    <w:rsid w:val="00C9742A"/>
    <w:rsid w:val="00C97602"/>
    <w:rsid w:val="00C97850"/>
    <w:rsid w:val="00CA1869"/>
    <w:rsid w:val="00CA2022"/>
    <w:rsid w:val="00CA20C8"/>
    <w:rsid w:val="00CA2874"/>
    <w:rsid w:val="00CA306F"/>
    <w:rsid w:val="00CA6A2E"/>
    <w:rsid w:val="00CA781C"/>
    <w:rsid w:val="00CA78E1"/>
    <w:rsid w:val="00CB0101"/>
    <w:rsid w:val="00CB12C8"/>
    <w:rsid w:val="00CB2C86"/>
    <w:rsid w:val="00CB3524"/>
    <w:rsid w:val="00CB3C69"/>
    <w:rsid w:val="00CB57BF"/>
    <w:rsid w:val="00CB6D7D"/>
    <w:rsid w:val="00CB6EE8"/>
    <w:rsid w:val="00CB7FE7"/>
    <w:rsid w:val="00CC2DE4"/>
    <w:rsid w:val="00CC360E"/>
    <w:rsid w:val="00CC4466"/>
    <w:rsid w:val="00CC46A9"/>
    <w:rsid w:val="00CC48D6"/>
    <w:rsid w:val="00CC76D0"/>
    <w:rsid w:val="00CD12F8"/>
    <w:rsid w:val="00CD221B"/>
    <w:rsid w:val="00CD296A"/>
    <w:rsid w:val="00CD3616"/>
    <w:rsid w:val="00CD3D8C"/>
    <w:rsid w:val="00CD4DB2"/>
    <w:rsid w:val="00CD5543"/>
    <w:rsid w:val="00CD5CAA"/>
    <w:rsid w:val="00CD6866"/>
    <w:rsid w:val="00CD76D4"/>
    <w:rsid w:val="00CD7893"/>
    <w:rsid w:val="00CE03CC"/>
    <w:rsid w:val="00CE0C60"/>
    <w:rsid w:val="00CE0E42"/>
    <w:rsid w:val="00CE24C5"/>
    <w:rsid w:val="00CE2827"/>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0AD4"/>
    <w:rsid w:val="00D02C1D"/>
    <w:rsid w:val="00D0341A"/>
    <w:rsid w:val="00D03870"/>
    <w:rsid w:val="00D049BE"/>
    <w:rsid w:val="00D05039"/>
    <w:rsid w:val="00D05151"/>
    <w:rsid w:val="00D051F8"/>
    <w:rsid w:val="00D05D9C"/>
    <w:rsid w:val="00D07227"/>
    <w:rsid w:val="00D12C5F"/>
    <w:rsid w:val="00D12D70"/>
    <w:rsid w:val="00D12EE7"/>
    <w:rsid w:val="00D1373C"/>
    <w:rsid w:val="00D1418F"/>
    <w:rsid w:val="00D15162"/>
    <w:rsid w:val="00D16EC5"/>
    <w:rsid w:val="00D17702"/>
    <w:rsid w:val="00D17C3D"/>
    <w:rsid w:val="00D2086A"/>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37ED"/>
    <w:rsid w:val="00D3469A"/>
    <w:rsid w:val="00D3478C"/>
    <w:rsid w:val="00D34A5C"/>
    <w:rsid w:val="00D35986"/>
    <w:rsid w:val="00D35E6C"/>
    <w:rsid w:val="00D36A6A"/>
    <w:rsid w:val="00D37494"/>
    <w:rsid w:val="00D37495"/>
    <w:rsid w:val="00D3789A"/>
    <w:rsid w:val="00D406EC"/>
    <w:rsid w:val="00D407B7"/>
    <w:rsid w:val="00D408E9"/>
    <w:rsid w:val="00D409B3"/>
    <w:rsid w:val="00D41D2C"/>
    <w:rsid w:val="00D41E2D"/>
    <w:rsid w:val="00D4287D"/>
    <w:rsid w:val="00D42957"/>
    <w:rsid w:val="00D4409E"/>
    <w:rsid w:val="00D44EAC"/>
    <w:rsid w:val="00D47265"/>
    <w:rsid w:val="00D472EB"/>
    <w:rsid w:val="00D4793C"/>
    <w:rsid w:val="00D53F55"/>
    <w:rsid w:val="00D55346"/>
    <w:rsid w:val="00D57066"/>
    <w:rsid w:val="00D614CF"/>
    <w:rsid w:val="00D62723"/>
    <w:rsid w:val="00D63990"/>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6B9A"/>
    <w:rsid w:val="00D870F1"/>
    <w:rsid w:val="00D8720F"/>
    <w:rsid w:val="00D87527"/>
    <w:rsid w:val="00D87652"/>
    <w:rsid w:val="00D9238F"/>
    <w:rsid w:val="00D92D08"/>
    <w:rsid w:val="00D9372E"/>
    <w:rsid w:val="00D9392E"/>
    <w:rsid w:val="00D947F0"/>
    <w:rsid w:val="00D94863"/>
    <w:rsid w:val="00D95F73"/>
    <w:rsid w:val="00D963CC"/>
    <w:rsid w:val="00D96E40"/>
    <w:rsid w:val="00D9728D"/>
    <w:rsid w:val="00DA0659"/>
    <w:rsid w:val="00DA0C4C"/>
    <w:rsid w:val="00DA0D61"/>
    <w:rsid w:val="00DA1BEE"/>
    <w:rsid w:val="00DA1F45"/>
    <w:rsid w:val="00DA2829"/>
    <w:rsid w:val="00DA3A4F"/>
    <w:rsid w:val="00DA42C0"/>
    <w:rsid w:val="00DA52A2"/>
    <w:rsid w:val="00DA61FD"/>
    <w:rsid w:val="00DA6E45"/>
    <w:rsid w:val="00DA6F1C"/>
    <w:rsid w:val="00DA7AD9"/>
    <w:rsid w:val="00DA7B56"/>
    <w:rsid w:val="00DA7E2F"/>
    <w:rsid w:val="00DB0C0B"/>
    <w:rsid w:val="00DB2B46"/>
    <w:rsid w:val="00DB2BFB"/>
    <w:rsid w:val="00DB31E7"/>
    <w:rsid w:val="00DB3A66"/>
    <w:rsid w:val="00DB4240"/>
    <w:rsid w:val="00DB46FA"/>
    <w:rsid w:val="00DB4BEF"/>
    <w:rsid w:val="00DB521B"/>
    <w:rsid w:val="00DB5D6A"/>
    <w:rsid w:val="00DB5DEE"/>
    <w:rsid w:val="00DB67EE"/>
    <w:rsid w:val="00DB78B2"/>
    <w:rsid w:val="00DB7D76"/>
    <w:rsid w:val="00DC07E3"/>
    <w:rsid w:val="00DC1421"/>
    <w:rsid w:val="00DC230C"/>
    <w:rsid w:val="00DC2CE7"/>
    <w:rsid w:val="00DC301A"/>
    <w:rsid w:val="00DC6288"/>
    <w:rsid w:val="00DC6AEA"/>
    <w:rsid w:val="00DC7377"/>
    <w:rsid w:val="00DD3C18"/>
    <w:rsid w:val="00DD4849"/>
    <w:rsid w:val="00DD4CD3"/>
    <w:rsid w:val="00DD55D7"/>
    <w:rsid w:val="00DD5940"/>
    <w:rsid w:val="00DD5CAE"/>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06C"/>
    <w:rsid w:val="00E03246"/>
    <w:rsid w:val="00E03508"/>
    <w:rsid w:val="00E03883"/>
    <w:rsid w:val="00E03C0E"/>
    <w:rsid w:val="00E05083"/>
    <w:rsid w:val="00E052B3"/>
    <w:rsid w:val="00E070F2"/>
    <w:rsid w:val="00E073C2"/>
    <w:rsid w:val="00E10739"/>
    <w:rsid w:val="00E10C25"/>
    <w:rsid w:val="00E1123F"/>
    <w:rsid w:val="00E11629"/>
    <w:rsid w:val="00E11924"/>
    <w:rsid w:val="00E12D1C"/>
    <w:rsid w:val="00E1327D"/>
    <w:rsid w:val="00E13842"/>
    <w:rsid w:val="00E142AF"/>
    <w:rsid w:val="00E14317"/>
    <w:rsid w:val="00E147FB"/>
    <w:rsid w:val="00E14EF0"/>
    <w:rsid w:val="00E16412"/>
    <w:rsid w:val="00E165DD"/>
    <w:rsid w:val="00E178C2"/>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27503"/>
    <w:rsid w:val="00E314C5"/>
    <w:rsid w:val="00E31ABA"/>
    <w:rsid w:val="00E324FC"/>
    <w:rsid w:val="00E3289D"/>
    <w:rsid w:val="00E32DDF"/>
    <w:rsid w:val="00E32E35"/>
    <w:rsid w:val="00E33108"/>
    <w:rsid w:val="00E3445E"/>
    <w:rsid w:val="00E34706"/>
    <w:rsid w:val="00E34942"/>
    <w:rsid w:val="00E35EA3"/>
    <w:rsid w:val="00E367C3"/>
    <w:rsid w:val="00E37290"/>
    <w:rsid w:val="00E37AE3"/>
    <w:rsid w:val="00E41752"/>
    <w:rsid w:val="00E41C80"/>
    <w:rsid w:val="00E42427"/>
    <w:rsid w:val="00E43ABE"/>
    <w:rsid w:val="00E44148"/>
    <w:rsid w:val="00E442D0"/>
    <w:rsid w:val="00E443E0"/>
    <w:rsid w:val="00E4443F"/>
    <w:rsid w:val="00E445BD"/>
    <w:rsid w:val="00E45562"/>
    <w:rsid w:val="00E4563C"/>
    <w:rsid w:val="00E46497"/>
    <w:rsid w:val="00E47A5F"/>
    <w:rsid w:val="00E507A5"/>
    <w:rsid w:val="00E514ED"/>
    <w:rsid w:val="00E51842"/>
    <w:rsid w:val="00E528D2"/>
    <w:rsid w:val="00E54E89"/>
    <w:rsid w:val="00E54F6E"/>
    <w:rsid w:val="00E556FC"/>
    <w:rsid w:val="00E55EB2"/>
    <w:rsid w:val="00E601CE"/>
    <w:rsid w:val="00E602CF"/>
    <w:rsid w:val="00E60719"/>
    <w:rsid w:val="00E61EE8"/>
    <w:rsid w:val="00E62441"/>
    <w:rsid w:val="00E62C44"/>
    <w:rsid w:val="00E63879"/>
    <w:rsid w:val="00E64036"/>
    <w:rsid w:val="00E64EF0"/>
    <w:rsid w:val="00E663A8"/>
    <w:rsid w:val="00E66EE6"/>
    <w:rsid w:val="00E70167"/>
    <w:rsid w:val="00E7058D"/>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6D6C"/>
    <w:rsid w:val="00E87362"/>
    <w:rsid w:val="00E8771B"/>
    <w:rsid w:val="00E907B3"/>
    <w:rsid w:val="00E90A16"/>
    <w:rsid w:val="00E9111B"/>
    <w:rsid w:val="00E91E35"/>
    <w:rsid w:val="00E931C5"/>
    <w:rsid w:val="00E937B5"/>
    <w:rsid w:val="00E93917"/>
    <w:rsid w:val="00E9442F"/>
    <w:rsid w:val="00E94E1B"/>
    <w:rsid w:val="00E95684"/>
    <w:rsid w:val="00E969D2"/>
    <w:rsid w:val="00EA0CA1"/>
    <w:rsid w:val="00EA0DB8"/>
    <w:rsid w:val="00EA1412"/>
    <w:rsid w:val="00EA3249"/>
    <w:rsid w:val="00EA3C1D"/>
    <w:rsid w:val="00EA3C59"/>
    <w:rsid w:val="00EA5118"/>
    <w:rsid w:val="00EA7A8D"/>
    <w:rsid w:val="00EB08C0"/>
    <w:rsid w:val="00EB0DF0"/>
    <w:rsid w:val="00EB1A2C"/>
    <w:rsid w:val="00EB2B92"/>
    <w:rsid w:val="00EB2C7A"/>
    <w:rsid w:val="00EB3B26"/>
    <w:rsid w:val="00EB40DC"/>
    <w:rsid w:val="00EB53DE"/>
    <w:rsid w:val="00EB564B"/>
    <w:rsid w:val="00EB5A5B"/>
    <w:rsid w:val="00EB5EF2"/>
    <w:rsid w:val="00EB6490"/>
    <w:rsid w:val="00EB721C"/>
    <w:rsid w:val="00EB743F"/>
    <w:rsid w:val="00EC064C"/>
    <w:rsid w:val="00EC0BFA"/>
    <w:rsid w:val="00EC115D"/>
    <w:rsid w:val="00EC2222"/>
    <w:rsid w:val="00EC239D"/>
    <w:rsid w:val="00EC3328"/>
    <w:rsid w:val="00EC34A9"/>
    <w:rsid w:val="00EC3934"/>
    <w:rsid w:val="00EC3BEB"/>
    <w:rsid w:val="00EC3C4B"/>
    <w:rsid w:val="00EC4708"/>
    <w:rsid w:val="00EC6294"/>
    <w:rsid w:val="00EC6C81"/>
    <w:rsid w:val="00EC7352"/>
    <w:rsid w:val="00ED007B"/>
    <w:rsid w:val="00ED11BD"/>
    <w:rsid w:val="00ED1395"/>
    <w:rsid w:val="00ED163A"/>
    <w:rsid w:val="00ED180E"/>
    <w:rsid w:val="00ED2270"/>
    <w:rsid w:val="00ED3EE1"/>
    <w:rsid w:val="00ED512E"/>
    <w:rsid w:val="00ED541F"/>
    <w:rsid w:val="00ED5AF4"/>
    <w:rsid w:val="00ED7CCE"/>
    <w:rsid w:val="00EE0293"/>
    <w:rsid w:val="00EE048D"/>
    <w:rsid w:val="00EE09CF"/>
    <w:rsid w:val="00EE0ACB"/>
    <w:rsid w:val="00EE107C"/>
    <w:rsid w:val="00EE136A"/>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C26"/>
    <w:rsid w:val="00EF545E"/>
    <w:rsid w:val="00EF5CC0"/>
    <w:rsid w:val="00EF744B"/>
    <w:rsid w:val="00F005FA"/>
    <w:rsid w:val="00F0076A"/>
    <w:rsid w:val="00F00BC1"/>
    <w:rsid w:val="00F012F5"/>
    <w:rsid w:val="00F0190C"/>
    <w:rsid w:val="00F02660"/>
    <w:rsid w:val="00F02E9D"/>
    <w:rsid w:val="00F03407"/>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A46"/>
    <w:rsid w:val="00F13E45"/>
    <w:rsid w:val="00F146F6"/>
    <w:rsid w:val="00F147C6"/>
    <w:rsid w:val="00F152E2"/>
    <w:rsid w:val="00F158B6"/>
    <w:rsid w:val="00F160E5"/>
    <w:rsid w:val="00F17FAE"/>
    <w:rsid w:val="00F21705"/>
    <w:rsid w:val="00F2262E"/>
    <w:rsid w:val="00F231FC"/>
    <w:rsid w:val="00F23AEF"/>
    <w:rsid w:val="00F24D2E"/>
    <w:rsid w:val="00F25E84"/>
    <w:rsid w:val="00F2706D"/>
    <w:rsid w:val="00F27818"/>
    <w:rsid w:val="00F27ADB"/>
    <w:rsid w:val="00F27D74"/>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D27"/>
    <w:rsid w:val="00F44C78"/>
    <w:rsid w:val="00F452C0"/>
    <w:rsid w:val="00F459E6"/>
    <w:rsid w:val="00F45BE1"/>
    <w:rsid w:val="00F46070"/>
    <w:rsid w:val="00F5225F"/>
    <w:rsid w:val="00F5309E"/>
    <w:rsid w:val="00F53347"/>
    <w:rsid w:val="00F53C70"/>
    <w:rsid w:val="00F53E61"/>
    <w:rsid w:val="00F54290"/>
    <w:rsid w:val="00F5433C"/>
    <w:rsid w:val="00F54438"/>
    <w:rsid w:val="00F55D7B"/>
    <w:rsid w:val="00F5630D"/>
    <w:rsid w:val="00F5693F"/>
    <w:rsid w:val="00F60C62"/>
    <w:rsid w:val="00F63F1D"/>
    <w:rsid w:val="00F645AF"/>
    <w:rsid w:val="00F64A45"/>
    <w:rsid w:val="00F64B7F"/>
    <w:rsid w:val="00F66428"/>
    <w:rsid w:val="00F66BC9"/>
    <w:rsid w:val="00F67946"/>
    <w:rsid w:val="00F67DE8"/>
    <w:rsid w:val="00F70082"/>
    <w:rsid w:val="00F707E5"/>
    <w:rsid w:val="00F70D20"/>
    <w:rsid w:val="00F7286D"/>
    <w:rsid w:val="00F72B99"/>
    <w:rsid w:val="00F72CCD"/>
    <w:rsid w:val="00F72E9F"/>
    <w:rsid w:val="00F739E9"/>
    <w:rsid w:val="00F73C2F"/>
    <w:rsid w:val="00F74272"/>
    <w:rsid w:val="00F7472D"/>
    <w:rsid w:val="00F75FD0"/>
    <w:rsid w:val="00F76657"/>
    <w:rsid w:val="00F80283"/>
    <w:rsid w:val="00F80B93"/>
    <w:rsid w:val="00F81136"/>
    <w:rsid w:val="00F81620"/>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13C2"/>
    <w:rsid w:val="00FB229D"/>
    <w:rsid w:val="00FB380D"/>
    <w:rsid w:val="00FB3C33"/>
    <w:rsid w:val="00FB3D6A"/>
    <w:rsid w:val="00FB4154"/>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7A3"/>
    <w:rsid w:val="00FE192F"/>
    <w:rsid w:val="00FE2025"/>
    <w:rsid w:val="00FE2D9D"/>
    <w:rsid w:val="00FE3280"/>
    <w:rsid w:val="00FE4790"/>
    <w:rsid w:val="00FE49E3"/>
    <w:rsid w:val="00FE4CD6"/>
    <w:rsid w:val="00FE4E1B"/>
    <w:rsid w:val="00FE6DCE"/>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C8"/>
    <w:rPr>
      <w:rFonts w:ascii="Times New Roman" w:eastAsia="Times New Roman" w:hAnsi="Times New Roman" w:cs="Times New Roman"/>
      <w:lang w:val="es-MX" w:eastAsia="es-ES_tradnl"/>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lang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UnresolvedMention">
    <w:name w:val="Unresolved Mention"/>
    <w:basedOn w:val="Fuentedeprrafopredeter"/>
    <w:uiPriority w:val="99"/>
    <w:semiHidden/>
    <w:unhideWhenUsed/>
    <w:rsid w:val="0073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3318269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9454080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20815830">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17938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3609017">
      <w:bodyDiv w:val="1"/>
      <w:marLeft w:val="0"/>
      <w:marRight w:val="0"/>
      <w:marTop w:val="0"/>
      <w:marBottom w:val="0"/>
      <w:divBdr>
        <w:top w:val="none" w:sz="0" w:space="0" w:color="auto"/>
        <w:left w:val="none" w:sz="0" w:space="0" w:color="auto"/>
        <w:bottom w:val="none" w:sz="0" w:space="0" w:color="auto"/>
        <w:right w:val="none" w:sz="0" w:space="0" w:color="auto"/>
      </w:divBdr>
    </w:div>
    <w:div w:id="610671224">
      <w:bodyDiv w:val="1"/>
      <w:marLeft w:val="0"/>
      <w:marRight w:val="0"/>
      <w:marTop w:val="0"/>
      <w:marBottom w:val="0"/>
      <w:divBdr>
        <w:top w:val="none" w:sz="0" w:space="0" w:color="auto"/>
        <w:left w:val="none" w:sz="0" w:space="0" w:color="auto"/>
        <w:bottom w:val="none" w:sz="0" w:space="0" w:color="auto"/>
        <w:right w:val="none" w:sz="0" w:space="0" w:color="auto"/>
      </w:divBdr>
    </w:div>
    <w:div w:id="622156084">
      <w:bodyDiv w:val="1"/>
      <w:marLeft w:val="0"/>
      <w:marRight w:val="0"/>
      <w:marTop w:val="0"/>
      <w:marBottom w:val="0"/>
      <w:divBdr>
        <w:top w:val="none" w:sz="0" w:space="0" w:color="auto"/>
        <w:left w:val="none" w:sz="0" w:space="0" w:color="auto"/>
        <w:bottom w:val="none" w:sz="0" w:space="0" w:color="auto"/>
        <w:right w:val="none" w:sz="0" w:space="0" w:color="auto"/>
      </w:divBdr>
    </w:div>
    <w:div w:id="625697452">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9442615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46807397">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2699109">
      <w:bodyDiv w:val="1"/>
      <w:marLeft w:val="0"/>
      <w:marRight w:val="0"/>
      <w:marTop w:val="0"/>
      <w:marBottom w:val="0"/>
      <w:divBdr>
        <w:top w:val="none" w:sz="0" w:space="0" w:color="auto"/>
        <w:left w:val="none" w:sz="0" w:space="0" w:color="auto"/>
        <w:bottom w:val="none" w:sz="0" w:space="0" w:color="auto"/>
        <w:right w:val="none" w:sz="0" w:space="0" w:color="auto"/>
      </w:divBdr>
    </w:div>
    <w:div w:id="82366353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3102455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6884647">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83505361">
      <w:bodyDiv w:val="1"/>
      <w:marLeft w:val="0"/>
      <w:marRight w:val="0"/>
      <w:marTop w:val="0"/>
      <w:marBottom w:val="0"/>
      <w:divBdr>
        <w:top w:val="none" w:sz="0" w:space="0" w:color="auto"/>
        <w:left w:val="none" w:sz="0" w:space="0" w:color="auto"/>
        <w:bottom w:val="none" w:sz="0" w:space="0" w:color="auto"/>
        <w:right w:val="none" w:sz="0" w:space="0" w:color="auto"/>
      </w:divBdr>
    </w:div>
    <w:div w:id="990601582">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36781849">
      <w:bodyDiv w:val="1"/>
      <w:marLeft w:val="0"/>
      <w:marRight w:val="0"/>
      <w:marTop w:val="0"/>
      <w:marBottom w:val="0"/>
      <w:divBdr>
        <w:top w:val="none" w:sz="0" w:space="0" w:color="auto"/>
        <w:left w:val="none" w:sz="0" w:space="0" w:color="auto"/>
        <w:bottom w:val="none" w:sz="0" w:space="0" w:color="auto"/>
        <w:right w:val="none" w:sz="0" w:space="0" w:color="auto"/>
      </w:divBdr>
    </w:div>
    <w:div w:id="1071780058">
      <w:bodyDiv w:val="1"/>
      <w:marLeft w:val="0"/>
      <w:marRight w:val="0"/>
      <w:marTop w:val="0"/>
      <w:marBottom w:val="0"/>
      <w:divBdr>
        <w:top w:val="none" w:sz="0" w:space="0" w:color="auto"/>
        <w:left w:val="none" w:sz="0" w:space="0" w:color="auto"/>
        <w:bottom w:val="none" w:sz="0" w:space="0" w:color="auto"/>
        <w:right w:val="none" w:sz="0" w:space="0" w:color="auto"/>
      </w:divBdr>
    </w:div>
    <w:div w:id="1086457507">
      <w:bodyDiv w:val="1"/>
      <w:marLeft w:val="0"/>
      <w:marRight w:val="0"/>
      <w:marTop w:val="0"/>
      <w:marBottom w:val="0"/>
      <w:divBdr>
        <w:top w:val="none" w:sz="0" w:space="0" w:color="auto"/>
        <w:left w:val="none" w:sz="0" w:space="0" w:color="auto"/>
        <w:bottom w:val="none" w:sz="0" w:space="0" w:color="auto"/>
        <w:right w:val="none" w:sz="0" w:space="0" w:color="auto"/>
      </w:divBdr>
    </w:div>
    <w:div w:id="1153721342">
      <w:bodyDiv w:val="1"/>
      <w:marLeft w:val="0"/>
      <w:marRight w:val="0"/>
      <w:marTop w:val="0"/>
      <w:marBottom w:val="0"/>
      <w:divBdr>
        <w:top w:val="none" w:sz="0" w:space="0" w:color="auto"/>
        <w:left w:val="none" w:sz="0" w:space="0" w:color="auto"/>
        <w:bottom w:val="none" w:sz="0" w:space="0" w:color="auto"/>
        <w:right w:val="none" w:sz="0" w:space="0" w:color="auto"/>
      </w:divBdr>
    </w:div>
    <w:div w:id="1168248481">
      <w:bodyDiv w:val="1"/>
      <w:marLeft w:val="0"/>
      <w:marRight w:val="0"/>
      <w:marTop w:val="0"/>
      <w:marBottom w:val="0"/>
      <w:divBdr>
        <w:top w:val="none" w:sz="0" w:space="0" w:color="auto"/>
        <w:left w:val="none" w:sz="0" w:space="0" w:color="auto"/>
        <w:bottom w:val="none" w:sz="0" w:space="0" w:color="auto"/>
        <w:right w:val="none" w:sz="0" w:space="0" w:color="auto"/>
      </w:divBdr>
    </w:div>
    <w:div w:id="1247114439">
      <w:bodyDiv w:val="1"/>
      <w:marLeft w:val="0"/>
      <w:marRight w:val="0"/>
      <w:marTop w:val="0"/>
      <w:marBottom w:val="0"/>
      <w:divBdr>
        <w:top w:val="none" w:sz="0" w:space="0" w:color="auto"/>
        <w:left w:val="none" w:sz="0" w:space="0" w:color="auto"/>
        <w:bottom w:val="none" w:sz="0" w:space="0" w:color="auto"/>
        <w:right w:val="none" w:sz="0" w:space="0" w:color="auto"/>
      </w:divBdr>
    </w:div>
    <w:div w:id="1248421808">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1532699">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839415">
      <w:bodyDiv w:val="1"/>
      <w:marLeft w:val="0"/>
      <w:marRight w:val="0"/>
      <w:marTop w:val="0"/>
      <w:marBottom w:val="0"/>
      <w:divBdr>
        <w:top w:val="none" w:sz="0" w:space="0" w:color="auto"/>
        <w:left w:val="none" w:sz="0" w:space="0" w:color="auto"/>
        <w:bottom w:val="none" w:sz="0" w:space="0" w:color="auto"/>
        <w:right w:val="none" w:sz="0" w:space="0" w:color="auto"/>
      </w:divBdr>
    </w:div>
    <w:div w:id="1555660144">
      <w:bodyDiv w:val="1"/>
      <w:marLeft w:val="0"/>
      <w:marRight w:val="0"/>
      <w:marTop w:val="0"/>
      <w:marBottom w:val="0"/>
      <w:divBdr>
        <w:top w:val="none" w:sz="0" w:space="0" w:color="auto"/>
        <w:left w:val="none" w:sz="0" w:space="0" w:color="auto"/>
        <w:bottom w:val="none" w:sz="0" w:space="0" w:color="auto"/>
        <w:right w:val="none" w:sz="0" w:space="0" w:color="auto"/>
      </w:divBdr>
    </w:div>
    <w:div w:id="1567454847">
      <w:bodyDiv w:val="1"/>
      <w:marLeft w:val="0"/>
      <w:marRight w:val="0"/>
      <w:marTop w:val="0"/>
      <w:marBottom w:val="0"/>
      <w:divBdr>
        <w:top w:val="none" w:sz="0" w:space="0" w:color="auto"/>
        <w:left w:val="none" w:sz="0" w:space="0" w:color="auto"/>
        <w:bottom w:val="none" w:sz="0" w:space="0" w:color="auto"/>
        <w:right w:val="none" w:sz="0" w:space="0" w:color="auto"/>
      </w:divBdr>
    </w:div>
    <w:div w:id="159327294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65472013">
      <w:bodyDiv w:val="1"/>
      <w:marLeft w:val="0"/>
      <w:marRight w:val="0"/>
      <w:marTop w:val="0"/>
      <w:marBottom w:val="0"/>
      <w:divBdr>
        <w:top w:val="none" w:sz="0" w:space="0" w:color="auto"/>
        <w:left w:val="none" w:sz="0" w:space="0" w:color="auto"/>
        <w:bottom w:val="none" w:sz="0" w:space="0" w:color="auto"/>
        <w:right w:val="none" w:sz="0" w:space="0" w:color="auto"/>
      </w:divBdr>
    </w:div>
    <w:div w:id="1669748273">
      <w:bodyDiv w:val="1"/>
      <w:marLeft w:val="0"/>
      <w:marRight w:val="0"/>
      <w:marTop w:val="0"/>
      <w:marBottom w:val="0"/>
      <w:divBdr>
        <w:top w:val="none" w:sz="0" w:space="0" w:color="auto"/>
        <w:left w:val="none" w:sz="0" w:space="0" w:color="auto"/>
        <w:bottom w:val="none" w:sz="0" w:space="0" w:color="auto"/>
        <w:right w:val="none" w:sz="0" w:space="0" w:color="auto"/>
      </w:divBdr>
    </w:div>
    <w:div w:id="174741391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50824485">
      <w:bodyDiv w:val="1"/>
      <w:marLeft w:val="0"/>
      <w:marRight w:val="0"/>
      <w:marTop w:val="0"/>
      <w:marBottom w:val="0"/>
      <w:divBdr>
        <w:top w:val="none" w:sz="0" w:space="0" w:color="auto"/>
        <w:left w:val="none" w:sz="0" w:space="0" w:color="auto"/>
        <w:bottom w:val="none" w:sz="0" w:space="0" w:color="auto"/>
        <w:right w:val="none" w:sz="0" w:space="0" w:color="auto"/>
      </w:divBdr>
    </w:div>
    <w:div w:id="1905792511">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78489943">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45517653">
      <w:bodyDiv w:val="1"/>
      <w:marLeft w:val="0"/>
      <w:marRight w:val="0"/>
      <w:marTop w:val="0"/>
      <w:marBottom w:val="0"/>
      <w:divBdr>
        <w:top w:val="none" w:sz="0" w:space="0" w:color="auto"/>
        <w:left w:val="none" w:sz="0" w:space="0" w:color="auto"/>
        <w:bottom w:val="none" w:sz="0" w:space="0" w:color="auto"/>
        <w:right w:val="none" w:sz="0" w:space="0" w:color="auto"/>
      </w:divBdr>
    </w:div>
    <w:div w:id="2097705511">
      <w:bodyDiv w:val="1"/>
      <w:marLeft w:val="0"/>
      <w:marRight w:val="0"/>
      <w:marTop w:val="0"/>
      <w:marBottom w:val="0"/>
      <w:divBdr>
        <w:top w:val="none" w:sz="0" w:space="0" w:color="auto"/>
        <w:left w:val="none" w:sz="0" w:space="0" w:color="auto"/>
        <w:bottom w:val="none" w:sz="0" w:space="0" w:color="auto"/>
        <w:right w:val="none" w:sz="0" w:space="0" w:color="auto"/>
      </w:divBdr>
    </w:div>
    <w:div w:id="2110615677">
      <w:bodyDiv w:val="1"/>
      <w:marLeft w:val="0"/>
      <w:marRight w:val="0"/>
      <w:marTop w:val="0"/>
      <w:marBottom w:val="0"/>
      <w:divBdr>
        <w:top w:val="none" w:sz="0" w:space="0" w:color="auto"/>
        <w:left w:val="none" w:sz="0" w:space="0" w:color="auto"/>
        <w:bottom w:val="none" w:sz="0" w:space="0" w:color="auto"/>
        <w:right w:val="none" w:sz="0" w:space="0" w:color="auto"/>
      </w:divBdr>
    </w:div>
    <w:div w:id="2116752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B91A-7F7A-452E-A46F-97BEE345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8896</Words>
  <Characters>48931</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2019-01-21T23:42:00Z</cp:lastPrinted>
  <dcterms:created xsi:type="dcterms:W3CDTF">2020-11-27T18:58:00Z</dcterms:created>
  <dcterms:modified xsi:type="dcterms:W3CDTF">2021-01-20T00:14:00Z</dcterms:modified>
</cp:coreProperties>
</file>