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294" w:rsidRDefault="00513294" w:rsidP="00513294">
      <w:pPr>
        <w:rPr>
          <w:rFonts w:ascii="Palatino Linotype" w:hAnsi="Palatino Linotype" w:cs="Arial"/>
          <w:b/>
        </w:rPr>
      </w:pPr>
      <w:bookmarkStart w:id="0" w:name="_Toc11339770"/>
      <w:bookmarkStart w:id="1" w:name="_GoBack"/>
      <w:bookmarkEnd w:id="1"/>
    </w:p>
    <w:bookmarkEnd w:id="0"/>
    <w:p w:rsidR="00806F00" w:rsidRPr="00F601BF" w:rsidRDefault="00806F00" w:rsidP="00806F00">
      <w:pPr>
        <w:spacing w:before="240" w:after="240" w:line="360" w:lineRule="auto"/>
        <w:jc w:val="center"/>
        <w:rPr>
          <w:rFonts w:ascii="Palatino Linotype" w:hAnsi="Palatino Linotype"/>
          <w:b/>
        </w:rPr>
      </w:pPr>
      <w:r w:rsidRPr="00F601BF">
        <w:rPr>
          <w:rFonts w:ascii="Palatino Linotype" w:hAnsi="Palatino Linotype"/>
          <w:b/>
        </w:rPr>
        <w:t>Sinopsis</w:t>
      </w:r>
    </w:p>
    <w:p w:rsidR="00806F00" w:rsidRPr="00F601BF" w:rsidRDefault="00806F00" w:rsidP="00806F00">
      <w:pPr>
        <w:spacing w:before="240" w:after="240" w:line="360" w:lineRule="auto"/>
        <w:jc w:val="both"/>
        <w:rPr>
          <w:rFonts w:ascii="Palatino Linotype" w:hAnsi="Palatino Linotype" w:cs="Arial"/>
        </w:rPr>
      </w:pPr>
      <w:r w:rsidRPr="00F601BF">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1E5AE173" wp14:editId="1F87B40C">
                <wp:simplePos x="0" y="0"/>
                <wp:positionH relativeFrom="margin">
                  <wp:align>right</wp:align>
                </wp:positionH>
                <wp:positionV relativeFrom="paragraph">
                  <wp:posOffset>1625600</wp:posOffset>
                </wp:positionV>
                <wp:extent cx="5391150" cy="4305300"/>
                <wp:effectExtent l="38100" t="19050" r="76200" b="95250"/>
                <wp:wrapNone/>
                <wp:docPr id="6" name="Conector recto 6"/>
                <wp:cNvGraphicFramePr/>
                <a:graphic xmlns:a="http://schemas.openxmlformats.org/drawingml/2006/main">
                  <a:graphicData uri="http://schemas.microsoft.com/office/word/2010/wordprocessingShape">
                    <wps:wsp>
                      <wps:cNvCnPr/>
                      <wps:spPr>
                        <a:xfrm>
                          <a:off x="0" y="0"/>
                          <a:ext cx="5391150" cy="430530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663AB3" id="Conector recto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128pt" to="797.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" strokecolor="#5b9bd5 [3204]" strokeweight="1pt">
                <v:stroke joinstyle="miter"/>
                <w10:wrap anchorx="margin"/>
              </v:line>
            </w:pict>
          </mc:Fallback>
        </mc:AlternateContent>
      </w:r>
      <w:r w:rsidRPr="00F601BF">
        <w:rPr>
          <w:rFonts w:ascii="Palatino Linotype" w:hAnsi="Palatino Linotype" w:cs="Arial"/>
        </w:rPr>
        <w:t xml:space="preserve">En razón de que los requerimientos formulados el </w:t>
      </w:r>
      <w:r w:rsidRPr="00F601BF">
        <w:rPr>
          <w:rFonts w:ascii="Palatino Linotype" w:hAnsi="Palatino Linotype" w:cs="Arial"/>
          <w:b/>
        </w:rPr>
        <w:t xml:space="preserve">RECURRENTE </w:t>
      </w:r>
      <w:r w:rsidRPr="00F601BF">
        <w:rPr>
          <w:rFonts w:ascii="Palatino Linotype" w:hAnsi="Palatino Linotype" w:cs="Arial"/>
        </w:rPr>
        <w:t xml:space="preserve">fueron atendidos por el </w:t>
      </w:r>
      <w:r w:rsidRPr="00F601BF">
        <w:rPr>
          <w:rFonts w:ascii="Palatino Linotype" w:hAnsi="Palatino Linotype" w:cs="Arial"/>
          <w:b/>
        </w:rPr>
        <w:t xml:space="preserve">SUJETO OBLIGADO, </w:t>
      </w:r>
      <w:r w:rsidRPr="00F601BF">
        <w:rPr>
          <w:rFonts w:ascii="Palatino Linotype" w:hAnsi="Palatino Linotype" w:cs="Arial"/>
        </w:rPr>
        <w:t>este Órgano Garante determina infundados</w:t>
      </w:r>
      <w:r w:rsidRPr="00F601BF">
        <w:rPr>
          <w:rFonts w:ascii="Palatino Linotype" w:hAnsi="Palatino Linotype" w:cs="Arial"/>
          <w:b/>
        </w:rPr>
        <w:t xml:space="preserve"> </w:t>
      </w:r>
      <w:r w:rsidRPr="00F601BF">
        <w:rPr>
          <w:rFonts w:ascii="Palatino Linotype" w:hAnsi="Palatino Linotype" w:cs="Arial"/>
        </w:rPr>
        <w:t xml:space="preserve">los motivos o razones de inconformidad esgrimidos por el </w:t>
      </w:r>
      <w:r w:rsidRPr="00F601BF">
        <w:rPr>
          <w:rFonts w:ascii="Palatino Linotype" w:hAnsi="Palatino Linotype" w:cs="Arial"/>
          <w:b/>
        </w:rPr>
        <w:t xml:space="preserve">RECURRETE </w:t>
      </w:r>
      <w:r w:rsidRPr="00F601BF">
        <w:rPr>
          <w:rFonts w:ascii="Palatino Linotype" w:hAnsi="Palatino Linotype" w:cs="Arial"/>
        </w:rPr>
        <w:t xml:space="preserve">y lo procedente es </w:t>
      </w:r>
      <w:r w:rsidRPr="00F601BF">
        <w:rPr>
          <w:rFonts w:ascii="Palatino Linotype" w:hAnsi="Palatino Linotype" w:cs="Arial"/>
          <w:b/>
        </w:rPr>
        <w:t xml:space="preserve">CONFIRMAR, </w:t>
      </w:r>
      <w:r w:rsidRPr="00F601BF">
        <w:rPr>
          <w:rFonts w:ascii="Palatino Linotype" w:hAnsi="Palatino Linotype" w:cs="Arial"/>
        </w:rPr>
        <w:t xml:space="preserve">la respuesta emitida por el </w:t>
      </w:r>
      <w:r w:rsidRPr="00F601BF">
        <w:rPr>
          <w:rFonts w:ascii="Palatino Linotype" w:hAnsi="Palatino Linotype" w:cs="Arial"/>
          <w:b/>
        </w:rPr>
        <w:t xml:space="preserve">SUJETO OBLIGADO </w:t>
      </w:r>
      <w:r w:rsidRPr="00F601BF">
        <w:rPr>
          <w:rFonts w:ascii="Palatino Linotype" w:hAnsi="Palatino Linotype" w:cs="Arial"/>
        </w:rPr>
        <w:t xml:space="preserve">a la solicitud de información. </w:t>
      </w:r>
    </w:p>
    <w:p w:rsidR="00DB1684" w:rsidRPr="00F601BF" w:rsidRDefault="00DB1684" w:rsidP="00570034">
      <w:pPr>
        <w:spacing w:before="240" w:after="240" w:line="360" w:lineRule="auto"/>
        <w:jc w:val="both"/>
        <w:rPr>
          <w:rFonts w:ascii="Palatino Linotype" w:eastAsia="Arial Unicode MS" w:hAnsi="Palatino Linotype" w:cs="Arial"/>
        </w:rPr>
      </w:pPr>
    </w:p>
    <w:p w:rsidR="00DB1684" w:rsidRPr="00F601BF" w:rsidRDefault="00DB1684" w:rsidP="00570034">
      <w:pPr>
        <w:spacing w:before="240" w:after="240" w:line="360" w:lineRule="auto"/>
        <w:jc w:val="both"/>
        <w:rPr>
          <w:rFonts w:ascii="Palatino Linotype" w:eastAsia="Arial Unicode MS" w:hAnsi="Palatino Linotype" w:cs="Arial"/>
        </w:rPr>
      </w:pPr>
    </w:p>
    <w:p w:rsidR="00C40382" w:rsidRPr="00F601BF" w:rsidRDefault="00C40382" w:rsidP="00570034">
      <w:pPr>
        <w:spacing w:before="240" w:after="240" w:line="360" w:lineRule="auto"/>
        <w:jc w:val="both"/>
        <w:rPr>
          <w:rFonts w:ascii="Palatino Linotype" w:eastAsia="Arial Unicode MS" w:hAnsi="Palatino Linotype" w:cs="Arial"/>
        </w:rPr>
      </w:pPr>
    </w:p>
    <w:p w:rsidR="00806F00" w:rsidRPr="00F601BF" w:rsidRDefault="00806F00" w:rsidP="00570034">
      <w:pPr>
        <w:spacing w:before="240" w:after="240" w:line="360" w:lineRule="auto"/>
        <w:jc w:val="both"/>
        <w:rPr>
          <w:rFonts w:ascii="Palatino Linotype" w:eastAsia="Arial Unicode MS" w:hAnsi="Palatino Linotype" w:cs="Arial"/>
        </w:rPr>
      </w:pPr>
    </w:p>
    <w:p w:rsidR="00806F00" w:rsidRPr="00F601BF" w:rsidRDefault="00806F00" w:rsidP="00570034">
      <w:pPr>
        <w:spacing w:before="240" w:after="240" w:line="360" w:lineRule="auto"/>
        <w:jc w:val="both"/>
        <w:rPr>
          <w:rFonts w:ascii="Palatino Linotype" w:eastAsia="Arial Unicode MS" w:hAnsi="Palatino Linotype" w:cs="Arial"/>
        </w:rPr>
      </w:pPr>
    </w:p>
    <w:p w:rsidR="00806F00" w:rsidRPr="00F601BF" w:rsidRDefault="00806F00" w:rsidP="00570034">
      <w:pPr>
        <w:spacing w:before="240" w:after="240" w:line="360" w:lineRule="auto"/>
        <w:jc w:val="both"/>
        <w:rPr>
          <w:rFonts w:ascii="Palatino Linotype" w:eastAsia="Arial Unicode MS" w:hAnsi="Palatino Linotype" w:cs="Arial"/>
        </w:rPr>
      </w:pPr>
    </w:p>
    <w:p w:rsidR="00806F00" w:rsidRPr="00F601BF" w:rsidRDefault="00806F00" w:rsidP="00570034">
      <w:pPr>
        <w:spacing w:before="240" w:after="240" w:line="360" w:lineRule="auto"/>
        <w:jc w:val="both"/>
        <w:rPr>
          <w:rFonts w:ascii="Palatino Linotype" w:eastAsia="Arial Unicode MS" w:hAnsi="Palatino Linotype" w:cs="Arial"/>
        </w:rPr>
      </w:pPr>
    </w:p>
    <w:p w:rsidR="00806F00" w:rsidRPr="00F601BF" w:rsidRDefault="00806F00" w:rsidP="00570034">
      <w:pPr>
        <w:spacing w:before="240" w:after="240" w:line="360" w:lineRule="auto"/>
        <w:jc w:val="both"/>
        <w:rPr>
          <w:rFonts w:ascii="Palatino Linotype" w:eastAsia="Arial Unicode MS" w:hAnsi="Palatino Linotype" w:cs="Arial"/>
        </w:rPr>
      </w:pPr>
    </w:p>
    <w:p w:rsidR="00806F00" w:rsidRPr="00F601BF" w:rsidRDefault="00806F00" w:rsidP="00570034">
      <w:pPr>
        <w:spacing w:before="240" w:after="240" w:line="360" w:lineRule="auto"/>
        <w:jc w:val="both"/>
        <w:rPr>
          <w:rFonts w:ascii="Palatino Linotype" w:eastAsia="Arial Unicode MS" w:hAnsi="Palatino Linotype" w:cs="Arial"/>
        </w:rPr>
      </w:pPr>
    </w:p>
    <w:p w:rsidR="00806F00" w:rsidRPr="00F601BF" w:rsidRDefault="00806F00" w:rsidP="00570034">
      <w:pPr>
        <w:spacing w:before="240" w:after="240" w:line="360" w:lineRule="auto"/>
        <w:jc w:val="both"/>
        <w:rPr>
          <w:rFonts w:ascii="Palatino Linotype" w:eastAsia="Arial Unicode MS" w:hAnsi="Palatino Linotype" w:cs="Arial"/>
        </w:rPr>
      </w:pPr>
    </w:p>
    <w:p w:rsidR="00E367A8" w:rsidRPr="00F601BF" w:rsidRDefault="00E367A8" w:rsidP="00E367A8">
      <w:pPr>
        <w:spacing w:line="360" w:lineRule="auto"/>
        <w:jc w:val="center"/>
        <w:rPr>
          <w:rFonts w:ascii="Palatino Linotype" w:hAnsi="Palatino Linotype"/>
          <w:b/>
          <w:u w:val="single"/>
        </w:rPr>
      </w:pPr>
      <w:r w:rsidRPr="00F601BF">
        <w:rPr>
          <w:rFonts w:ascii="Palatino Linotype" w:hAnsi="Palatino Linotype"/>
          <w:b/>
          <w:u w:val="single"/>
        </w:rPr>
        <w:t>ÍNDICE</w:t>
      </w:r>
    </w:p>
    <w:sdt>
      <w:sdtPr>
        <w:rPr>
          <w:rFonts w:ascii="Palatino Linotype" w:eastAsia="Times New Roman" w:hAnsi="Palatino Linotype" w:cs="Times New Roman"/>
          <w:lang w:val="es-ES" w:eastAsia="es-ES_tradnl"/>
        </w:rPr>
        <w:id w:val="-1245946457"/>
        <w:docPartObj>
          <w:docPartGallery w:val="Table of Contents"/>
          <w:docPartUnique/>
        </w:docPartObj>
      </w:sdtPr>
      <w:sdtEndPr>
        <w:rPr>
          <w:rFonts w:eastAsiaTheme="minorEastAsia" w:cstheme="minorBidi"/>
          <w:b/>
          <w:bCs/>
          <w:lang w:eastAsia="es-ES"/>
        </w:rPr>
      </w:sdtEndPr>
      <w:sdtContent>
        <w:p w:rsidR="00E367A8" w:rsidRPr="00F601BF" w:rsidRDefault="00E367A8" w:rsidP="00E367A8">
          <w:pPr>
            <w:pStyle w:val="TDC1"/>
            <w:spacing w:line="360" w:lineRule="auto"/>
            <w:ind w:left="0"/>
            <w:rPr>
              <w:rFonts w:ascii="Palatino Linotype" w:hAnsi="Palatino Linotype"/>
              <w:noProof/>
              <w:lang w:val="es-MX" w:eastAsia="es-MX"/>
            </w:rPr>
          </w:pPr>
          <w:r w:rsidRPr="00F601BF">
            <w:rPr>
              <w:rFonts w:ascii="Palatino Linotype" w:eastAsiaTheme="majorEastAsia" w:hAnsi="Palatino Linotype" w:cstheme="majorBidi"/>
              <w:b/>
              <w:lang w:val="es-MX" w:eastAsia="es-MX"/>
            </w:rPr>
            <w:fldChar w:fldCharType="begin"/>
          </w:r>
          <w:r w:rsidRPr="00F601BF">
            <w:rPr>
              <w:rFonts w:ascii="Palatino Linotype" w:hAnsi="Palatino Linotype"/>
              <w:b/>
            </w:rPr>
            <w:instrText xml:space="preserve"> TOC \o "1-3" \h \z \u </w:instrText>
          </w:r>
          <w:r w:rsidRPr="00F601BF">
            <w:rPr>
              <w:rFonts w:ascii="Palatino Linotype" w:eastAsiaTheme="majorEastAsia" w:hAnsi="Palatino Linotype" w:cstheme="majorBidi"/>
              <w:b/>
              <w:lang w:val="es-MX" w:eastAsia="es-MX"/>
            </w:rPr>
            <w:fldChar w:fldCharType="separate"/>
          </w:r>
          <w:hyperlink w:anchor="_Toc51262524" w:history="1">
            <w:r w:rsidRPr="00F601BF">
              <w:rPr>
                <w:rStyle w:val="Hipervnculo"/>
                <w:rFonts w:ascii="Palatino Linotype" w:hAnsi="Palatino Linotype"/>
                <w:b/>
                <w:noProof/>
              </w:rPr>
              <w:t>ANTECEDENTES</w:t>
            </w:r>
            <w:r w:rsidRPr="00F601BF">
              <w:rPr>
                <w:rFonts w:ascii="Palatino Linotype" w:hAnsi="Palatino Linotype"/>
                <w:noProof/>
                <w:webHidden/>
              </w:rPr>
              <w:tab/>
            </w:r>
            <w:r w:rsidRPr="00F601BF">
              <w:rPr>
                <w:rFonts w:ascii="Palatino Linotype" w:hAnsi="Palatino Linotype"/>
                <w:noProof/>
                <w:webHidden/>
              </w:rPr>
              <w:fldChar w:fldCharType="begin"/>
            </w:r>
            <w:r w:rsidRPr="00F601BF">
              <w:rPr>
                <w:rFonts w:ascii="Palatino Linotype" w:hAnsi="Palatino Linotype"/>
                <w:noProof/>
                <w:webHidden/>
              </w:rPr>
              <w:instrText xml:space="preserve"> PAGEREF _Toc51262524 \h </w:instrText>
            </w:r>
            <w:r w:rsidRPr="00F601BF">
              <w:rPr>
                <w:rFonts w:ascii="Palatino Linotype" w:hAnsi="Palatino Linotype"/>
                <w:noProof/>
                <w:webHidden/>
              </w:rPr>
            </w:r>
            <w:r w:rsidRPr="00F601BF">
              <w:rPr>
                <w:rFonts w:ascii="Palatino Linotype" w:hAnsi="Palatino Linotype"/>
                <w:noProof/>
                <w:webHidden/>
              </w:rPr>
              <w:fldChar w:fldCharType="separate"/>
            </w:r>
            <w:r w:rsidRPr="00F601BF">
              <w:rPr>
                <w:rFonts w:ascii="Palatino Linotype" w:hAnsi="Palatino Linotype"/>
                <w:noProof/>
                <w:webHidden/>
              </w:rPr>
              <w:t>3</w:t>
            </w:r>
            <w:r w:rsidRPr="00F601BF">
              <w:rPr>
                <w:rFonts w:ascii="Palatino Linotype" w:hAnsi="Palatino Linotype"/>
                <w:noProof/>
                <w:webHidden/>
              </w:rPr>
              <w:fldChar w:fldCharType="end"/>
            </w:r>
          </w:hyperlink>
        </w:p>
        <w:p w:rsidR="00E367A8" w:rsidRPr="00F601BF" w:rsidRDefault="0068548C" w:rsidP="00E367A8">
          <w:pPr>
            <w:pStyle w:val="TDC1"/>
            <w:spacing w:line="360" w:lineRule="auto"/>
            <w:ind w:left="0"/>
            <w:rPr>
              <w:rFonts w:ascii="Palatino Linotype" w:hAnsi="Palatino Linotype"/>
              <w:noProof/>
              <w:lang w:val="es-MX" w:eastAsia="es-MX"/>
            </w:rPr>
          </w:pPr>
          <w:hyperlink w:anchor="_Toc51262527" w:history="1">
            <w:r w:rsidR="00E367A8" w:rsidRPr="00F601BF">
              <w:rPr>
                <w:rStyle w:val="Hipervnculo"/>
                <w:rFonts w:ascii="Palatino Linotype" w:hAnsi="Palatino Linotype"/>
                <w:b/>
                <w:noProof/>
              </w:rPr>
              <w:t>CONSIDERANDO</w:t>
            </w:r>
            <w:r w:rsidR="00E367A8" w:rsidRPr="00F601BF">
              <w:rPr>
                <w:rFonts w:ascii="Palatino Linotype" w:hAnsi="Palatino Linotype"/>
                <w:noProof/>
                <w:webHidden/>
              </w:rPr>
              <w:tab/>
            </w:r>
            <w:r w:rsidR="00E367A8" w:rsidRPr="00F601BF">
              <w:rPr>
                <w:rFonts w:ascii="Palatino Linotype" w:hAnsi="Palatino Linotype"/>
                <w:noProof/>
                <w:webHidden/>
              </w:rPr>
              <w:fldChar w:fldCharType="begin"/>
            </w:r>
            <w:r w:rsidR="00E367A8" w:rsidRPr="00F601BF">
              <w:rPr>
                <w:rFonts w:ascii="Palatino Linotype" w:hAnsi="Palatino Linotype"/>
                <w:noProof/>
                <w:webHidden/>
              </w:rPr>
              <w:instrText xml:space="preserve"> PAGEREF _Toc51262527 \h </w:instrText>
            </w:r>
            <w:r w:rsidR="00E367A8" w:rsidRPr="00F601BF">
              <w:rPr>
                <w:rFonts w:ascii="Palatino Linotype" w:hAnsi="Palatino Linotype"/>
                <w:noProof/>
                <w:webHidden/>
              </w:rPr>
            </w:r>
            <w:r w:rsidR="00E367A8" w:rsidRPr="00F601BF">
              <w:rPr>
                <w:rFonts w:ascii="Palatino Linotype" w:hAnsi="Palatino Linotype"/>
                <w:noProof/>
                <w:webHidden/>
              </w:rPr>
              <w:fldChar w:fldCharType="separate"/>
            </w:r>
            <w:r w:rsidR="00E367A8" w:rsidRPr="00F601BF">
              <w:rPr>
                <w:rFonts w:ascii="Palatino Linotype" w:hAnsi="Palatino Linotype"/>
                <w:noProof/>
                <w:webHidden/>
              </w:rPr>
              <w:t>10</w:t>
            </w:r>
            <w:r w:rsidR="00E367A8" w:rsidRPr="00F601BF">
              <w:rPr>
                <w:rFonts w:ascii="Palatino Linotype" w:hAnsi="Palatino Linotype"/>
                <w:noProof/>
                <w:webHidden/>
              </w:rPr>
              <w:fldChar w:fldCharType="end"/>
            </w:r>
          </w:hyperlink>
        </w:p>
        <w:p w:rsidR="00E367A8" w:rsidRPr="00F601BF" w:rsidRDefault="0068548C" w:rsidP="00E367A8">
          <w:pPr>
            <w:pStyle w:val="TDC2"/>
            <w:spacing w:line="360" w:lineRule="auto"/>
            <w:rPr>
              <w:rFonts w:ascii="Palatino Linotype" w:hAnsi="Palatino Linotype"/>
              <w:noProof/>
              <w:lang w:val="es-MX" w:eastAsia="es-MX"/>
            </w:rPr>
          </w:pPr>
          <w:hyperlink w:anchor="_Toc51262528" w:history="1">
            <w:r w:rsidR="00E367A8" w:rsidRPr="00F601BF">
              <w:rPr>
                <w:rStyle w:val="Hipervnculo"/>
                <w:rFonts w:ascii="Palatino Linotype" w:hAnsi="Palatino Linotype"/>
                <w:b/>
                <w:noProof/>
              </w:rPr>
              <w:t>PRIMERO. De la competencia</w:t>
            </w:r>
            <w:r w:rsidR="00E367A8" w:rsidRPr="00F601BF">
              <w:rPr>
                <w:rFonts w:ascii="Palatino Linotype" w:hAnsi="Palatino Linotype"/>
                <w:noProof/>
                <w:webHidden/>
              </w:rPr>
              <w:tab/>
              <w:t>………………………………………………</w:t>
            </w:r>
            <w:r w:rsidR="00E367A8" w:rsidRPr="00F601BF">
              <w:rPr>
                <w:rFonts w:ascii="Palatino Linotype" w:hAnsi="Palatino Linotype"/>
                <w:noProof/>
                <w:webHidden/>
              </w:rPr>
              <w:fldChar w:fldCharType="begin"/>
            </w:r>
            <w:r w:rsidR="00E367A8" w:rsidRPr="00F601BF">
              <w:rPr>
                <w:rFonts w:ascii="Palatino Linotype" w:hAnsi="Palatino Linotype"/>
                <w:noProof/>
                <w:webHidden/>
              </w:rPr>
              <w:instrText xml:space="preserve"> PAGEREF _Toc51262528 \h </w:instrText>
            </w:r>
            <w:r w:rsidR="00E367A8" w:rsidRPr="00F601BF">
              <w:rPr>
                <w:rFonts w:ascii="Palatino Linotype" w:hAnsi="Palatino Linotype"/>
                <w:noProof/>
                <w:webHidden/>
              </w:rPr>
            </w:r>
            <w:r w:rsidR="00E367A8" w:rsidRPr="00F601BF">
              <w:rPr>
                <w:rFonts w:ascii="Palatino Linotype" w:hAnsi="Palatino Linotype"/>
                <w:noProof/>
                <w:webHidden/>
              </w:rPr>
              <w:fldChar w:fldCharType="separate"/>
            </w:r>
            <w:r w:rsidR="00E367A8" w:rsidRPr="00F601BF">
              <w:rPr>
                <w:rFonts w:ascii="Palatino Linotype" w:hAnsi="Palatino Linotype"/>
                <w:noProof/>
                <w:webHidden/>
              </w:rPr>
              <w:t>10</w:t>
            </w:r>
            <w:r w:rsidR="00E367A8" w:rsidRPr="00F601BF">
              <w:rPr>
                <w:rFonts w:ascii="Palatino Linotype" w:hAnsi="Palatino Linotype"/>
                <w:noProof/>
                <w:webHidden/>
              </w:rPr>
              <w:fldChar w:fldCharType="end"/>
            </w:r>
          </w:hyperlink>
        </w:p>
        <w:p w:rsidR="00E367A8" w:rsidRPr="00F601BF" w:rsidRDefault="0068548C" w:rsidP="00E367A8">
          <w:pPr>
            <w:pStyle w:val="TDC2"/>
            <w:spacing w:line="360" w:lineRule="auto"/>
            <w:rPr>
              <w:rFonts w:ascii="Palatino Linotype" w:hAnsi="Palatino Linotype"/>
              <w:noProof/>
              <w:lang w:val="es-MX" w:eastAsia="es-MX"/>
            </w:rPr>
          </w:pPr>
          <w:hyperlink w:anchor="_Toc51262529" w:history="1">
            <w:r w:rsidR="00E367A8" w:rsidRPr="00F601BF">
              <w:rPr>
                <w:rStyle w:val="Hipervnculo"/>
                <w:rFonts w:ascii="Palatino Linotype" w:hAnsi="Palatino Linotype"/>
                <w:b/>
                <w:noProof/>
              </w:rPr>
              <w:t>SEGUNDO. De la oportunidad y procedencia.</w:t>
            </w:r>
            <w:r w:rsidR="00E367A8" w:rsidRPr="00F601BF">
              <w:rPr>
                <w:rFonts w:ascii="Palatino Linotype" w:hAnsi="Palatino Linotype"/>
                <w:noProof/>
                <w:webHidden/>
              </w:rPr>
              <w:tab/>
              <w:t xml:space="preserve">……………………………    </w:t>
            </w:r>
            <w:r w:rsidR="00E367A8" w:rsidRPr="00F601BF">
              <w:rPr>
                <w:rFonts w:ascii="Palatino Linotype" w:hAnsi="Palatino Linotype"/>
                <w:noProof/>
                <w:webHidden/>
              </w:rPr>
              <w:fldChar w:fldCharType="begin"/>
            </w:r>
            <w:r w:rsidR="00E367A8" w:rsidRPr="00F601BF">
              <w:rPr>
                <w:rFonts w:ascii="Palatino Linotype" w:hAnsi="Palatino Linotype"/>
                <w:noProof/>
                <w:webHidden/>
              </w:rPr>
              <w:instrText xml:space="preserve"> PAGEREF _Toc51262529 \h </w:instrText>
            </w:r>
            <w:r w:rsidR="00E367A8" w:rsidRPr="00F601BF">
              <w:rPr>
                <w:rFonts w:ascii="Palatino Linotype" w:hAnsi="Palatino Linotype"/>
                <w:noProof/>
                <w:webHidden/>
              </w:rPr>
            </w:r>
            <w:r w:rsidR="00E367A8" w:rsidRPr="00F601BF">
              <w:rPr>
                <w:rFonts w:ascii="Palatino Linotype" w:hAnsi="Palatino Linotype"/>
                <w:noProof/>
                <w:webHidden/>
              </w:rPr>
              <w:fldChar w:fldCharType="separate"/>
            </w:r>
            <w:r w:rsidR="00E367A8" w:rsidRPr="00F601BF">
              <w:rPr>
                <w:rFonts w:ascii="Palatino Linotype" w:hAnsi="Palatino Linotype"/>
                <w:noProof/>
                <w:webHidden/>
              </w:rPr>
              <w:t>11</w:t>
            </w:r>
            <w:r w:rsidR="00E367A8" w:rsidRPr="00F601BF">
              <w:rPr>
                <w:rFonts w:ascii="Palatino Linotype" w:hAnsi="Palatino Linotype"/>
                <w:noProof/>
                <w:webHidden/>
              </w:rPr>
              <w:fldChar w:fldCharType="end"/>
            </w:r>
          </w:hyperlink>
        </w:p>
        <w:p w:rsidR="00E367A8" w:rsidRPr="00F601BF" w:rsidRDefault="0068548C" w:rsidP="00E367A8">
          <w:pPr>
            <w:pStyle w:val="TDC1"/>
            <w:spacing w:line="360" w:lineRule="auto"/>
            <w:rPr>
              <w:rFonts w:ascii="Palatino Linotype" w:hAnsi="Palatino Linotype"/>
              <w:noProof/>
              <w:lang w:val="es-MX" w:eastAsia="es-MX"/>
            </w:rPr>
          </w:pPr>
          <w:hyperlink w:anchor="_Toc51262530" w:history="1">
            <w:r w:rsidR="00E367A8" w:rsidRPr="00F601BF">
              <w:rPr>
                <w:rStyle w:val="Hipervnculo"/>
                <w:rFonts w:ascii="Palatino Linotype" w:hAnsi="Palatino Linotype"/>
                <w:b/>
                <w:noProof/>
              </w:rPr>
              <w:t xml:space="preserve">TERCERO. Del planteamiento de la </w:t>
            </w:r>
            <w:r w:rsidR="00E367A8" w:rsidRPr="00F601BF">
              <w:rPr>
                <w:rStyle w:val="Hipervnculo"/>
                <w:rFonts w:ascii="Palatino Linotype" w:hAnsi="Palatino Linotype"/>
                <w:b/>
                <w:i/>
                <w:noProof/>
              </w:rPr>
              <w:t>Litis</w:t>
            </w:r>
            <w:r w:rsidR="00E367A8" w:rsidRPr="00F601BF">
              <w:rPr>
                <w:rStyle w:val="Hipervnculo"/>
                <w:rFonts w:ascii="Palatino Linotype" w:hAnsi="Palatino Linotype"/>
                <w:b/>
                <w:noProof/>
              </w:rPr>
              <w:t>.</w:t>
            </w:r>
            <w:r w:rsidR="00E367A8" w:rsidRPr="00F601BF">
              <w:rPr>
                <w:rFonts w:ascii="Palatino Linotype" w:hAnsi="Palatino Linotype"/>
                <w:noProof/>
                <w:webHidden/>
              </w:rPr>
              <w:tab/>
            </w:r>
            <w:r w:rsidR="00E367A8" w:rsidRPr="00F601BF">
              <w:rPr>
                <w:rFonts w:ascii="Palatino Linotype" w:hAnsi="Palatino Linotype"/>
                <w:noProof/>
                <w:webHidden/>
              </w:rPr>
              <w:fldChar w:fldCharType="begin"/>
            </w:r>
            <w:r w:rsidR="00E367A8" w:rsidRPr="00F601BF">
              <w:rPr>
                <w:rFonts w:ascii="Palatino Linotype" w:hAnsi="Palatino Linotype"/>
                <w:noProof/>
                <w:webHidden/>
              </w:rPr>
              <w:instrText xml:space="preserve"> PAGEREF _Toc51262530 \h </w:instrText>
            </w:r>
            <w:r w:rsidR="00E367A8" w:rsidRPr="00F601BF">
              <w:rPr>
                <w:rFonts w:ascii="Palatino Linotype" w:hAnsi="Palatino Linotype"/>
                <w:noProof/>
                <w:webHidden/>
              </w:rPr>
            </w:r>
            <w:r w:rsidR="00E367A8" w:rsidRPr="00F601BF">
              <w:rPr>
                <w:rFonts w:ascii="Palatino Linotype" w:hAnsi="Palatino Linotype"/>
                <w:noProof/>
                <w:webHidden/>
              </w:rPr>
              <w:fldChar w:fldCharType="separate"/>
            </w:r>
            <w:r w:rsidR="00E367A8" w:rsidRPr="00F601BF">
              <w:rPr>
                <w:rFonts w:ascii="Palatino Linotype" w:hAnsi="Palatino Linotype"/>
                <w:noProof/>
                <w:webHidden/>
              </w:rPr>
              <w:t>12</w:t>
            </w:r>
            <w:r w:rsidR="00E367A8" w:rsidRPr="00F601BF">
              <w:rPr>
                <w:rFonts w:ascii="Palatino Linotype" w:hAnsi="Palatino Linotype"/>
                <w:noProof/>
                <w:webHidden/>
              </w:rPr>
              <w:fldChar w:fldCharType="end"/>
            </w:r>
          </w:hyperlink>
        </w:p>
        <w:p w:rsidR="00E367A8" w:rsidRPr="00F601BF" w:rsidRDefault="0068548C" w:rsidP="00E367A8">
          <w:pPr>
            <w:pStyle w:val="TDC2"/>
            <w:spacing w:line="360" w:lineRule="auto"/>
            <w:rPr>
              <w:rFonts w:ascii="Palatino Linotype" w:hAnsi="Palatino Linotype"/>
              <w:noProof/>
              <w:lang w:val="es-MX" w:eastAsia="es-MX"/>
            </w:rPr>
          </w:pPr>
          <w:hyperlink w:anchor="_Toc51262531" w:history="1">
            <w:r w:rsidR="00E367A8" w:rsidRPr="00F601BF">
              <w:rPr>
                <w:rStyle w:val="Hipervnculo"/>
                <w:rFonts w:ascii="Palatino Linotype" w:hAnsi="Palatino Linotype"/>
                <w:b/>
                <w:noProof/>
              </w:rPr>
              <w:t>CUARTO. Del estudio y resolución del asunto.</w:t>
            </w:r>
            <w:r w:rsidR="00E367A8" w:rsidRPr="00F601BF">
              <w:rPr>
                <w:rFonts w:ascii="Palatino Linotype" w:hAnsi="Palatino Linotype"/>
                <w:noProof/>
                <w:webHidden/>
              </w:rPr>
              <w:tab/>
              <w:t>……………………………...</w:t>
            </w:r>
            <w:r w:rsidR="00E367A8" w:rsidRPr="00F601BF">
              <w:rPr>
                <w:rFonts w:ascii="Palatino Linotype" w:hAnsi="Palatino Linotype"/>
                <w:noProof/>
                <w:webHidden/>
              </w:rPr>
              <w:fldChar w:fldCharType="begin"/>
            </w:r>
            <w:r w:rsidR="00E367A8" w:rsidRPr="00F601BF">
              <w:rPr>
                <w:rFonts w:ascii="Palatino Linotype" w:hAnsi="Palatino Linotype"/>
                <w:noProof/>
                <w:webHidden/>
              </w:rPr>
              <w:instrText xml:space="preserve"> PAGEREF _Toc51262531 \h </w:instrText>
            </w:r>
            <w:r w:rsidR="00E367A8" w:rsidRPr="00F601BF">
              <w:rPr>
                <w:rFonts w:ascii="Palatino Linotype" w:hAnsi="Palatino Linotype"/>
                <w:noProof/>
                <w:webHidden/>
              </w:rPr>
            </w:r>
            <w:r w:rsidR="00E367A8" w:rsidRPr="00F601BF">
              <w:rPr>
                <w:rFonts w:ascii="Palatino Linotype" w:hAnsi="Palatino Linotype"/>
                <w:noProof/>
                <w:webHidden/>
              </w:rPr>
              <w:fldChar w:fldCharType="separate"/>
            </w:r>
            <w:r w:rsidR="00E367A8" w:rsidRPr="00F601BF">
              <w:rPr>
                <w:rFonts w:ascii="Palatino Linotype" w:hAnsi="Palatino Linotype"/>
                <w:noProof/>
                <w:webHidden/>
              </w:rPr>
              <w:t>13</w:t>
            </w:r>
            <w:r w:rsidR="00E367A8" w:rsidRPr="00F601BF">
              <w:rPr>
                <w:rFonts w:ascii="Palatino Linotype" w:hAnsi="Palatino Linotype"/>
                <w:noProof/>
                <w:webHidden/>
              </w:rPr>
              <w:fldChar w:fldCharType="end"/>
            </w:r>
          </w:hyperlink>
        </w:p>
        <w:p w:rsidR="00E367A8" w:rsidRPr="00F601BF" w:rsidRDefault="0068548C" w:rsidP="00E367A8">
          <w:pPr>
            <w:pStyle w:val="TDC1"/>
            <w:spacing w:line="360" w:lineRule="auto"/>
            <w:ind w:left="0"/>
            <w:rPr>
              <w:rFonts w:ascii="Palatino Linotype" w:hAnsi="Palatino Linotype"/>
              <w:noProof/>
              <w:lang w:val="es-MX" w:eastAsia="es-MX"/>
            </w:rPr>
          </w:pPr>
          <w:hyperlink w:anchor="_Toc51262537" w:history="1">
            <w:r w:rsidR="00E367A8" w:rsidRPr="00F601BF">
              <w:rPr>
                <w:rStyle w:val="Hipervnculo"/>
                <w:rFonts w:ascii="Palatino Linotype" w:eastAsia="Calibri" w:hAnsi="Palatino Linotype"/>
                <w:b/>
                <w:noProof/>
                <w:lang w:val="es-ES"/>
              </w:rPr>
              <w:t>R E S O L U T I V O S</w:t>
            </w:r>
            <w:r w:rsidR="00E367A8" w:rsidRPr="00F601BF">
              <w:rPr>
                <w:rFonts w:ascii="Palatino Linotype" w:hAnsi="Palatino Linotype"/>
                <w:noProof/>
                <w:webHidden/>
              </w:rPr>
              <w:tab/>
            </w:r>
            <w:r w:rsidR="00E367A8" w:rsidRPr="00F601BF">
              <w:rPr>
                <w:rFonts w:ascii="Palatino Linotype" w:hAnsi="Palatino Linotype"/>
                <w:noProof/>
                <w:webHidden/>
              </w:rPr>
              <w:fldChar w:fldCharType="begin"/>
            </w:r>
            <w:r w:rsidR="00E367A8" w:rsidRPr="00F601BF">
              <w:rPr>
                <w:rFonts w:ascii="Palatino Linotype" w:hAnsi="Palatino Linotype"/>
                <w:noProof/>
                <w:webHidden/>
              </w:rPr>
              <w:instrText xml:space="preserve"> PAGEREF _Toc51262537 \h </w:instrText>
            </w:r>
            <w:r w:rsidR="00E367A8" w:rsidRPr="00F601BF">
              <w:rPr>
                <w:rFonts w:ascii="Palatino Linotype" w:hAnsi="Palatino Linotype"/>
                <w:noProof/>
                <w:webHidden/>
              </w:rPr>
            </w:r>
            <w:r w:rsidR="00E367A8" w:rsidRPr="00F601BF">
              <w:rPr>
                <w:rFonts w:ascii="Palatino Linotype" w:hAnsi="Palatino Linotype"/>
                <w:noProof/>
                <w:webHidden/>
              </w:rPr>
              <w:fldChar w:fldCharType="separate"/>
            </w:r>
            <w:r w:rsidR="00E367A8" w:rsidRPr="00F601BF">
              <w:rPr>
                <w:rFonts w:ascii="Palatino Linotype" w:hAnsi="Palatino Linotype"/>
                <w:noProof/>
                <w:webHidden/>
              </w:rPr>
              <w:t>45</w:t>
            </w:r>
            <w:r w:rsidR="00E367A8" w:rsidRPr="00F601BF">
              <w:rPr>
                <w:rFonts w:ascii="Palatino Linotype" w:hAnsi="Palatino Linotype"/>
                <w:noProof/>
                <w:webHidden/>
              </w:rPr>
              <w:fldChar w:fldCharType="end"/>
            </w:r>
          </w:hyperlink>
        </w:p>
        <w:p w:rsidR="00E367A8" w:rsidRPr="00F601BF" w:rsidRDefault="00E367A8" w:rsidP="00E367A8">
          <w:pPr>
            <w:spacing w:line="360" w:lineRule="auto"/>
            <w:rPr>
              <w:rFonts w:ascii="Palatino Linotype" w:hAnsi="Palatino Linotype"/>
            </w:rPr>
          </w:pPr>
          <w:r w:rsidRPr="00F601BF">
            <w:rPr>
              <w:rFonts w:ascii="Palatino Linotype" w:hAnsi="Palatino Linotype"/>
              <w:b/>
              <w:bCs/>
              <w:lang w:val="es-ES"/>
            </w:rPr>
            <w:fldChar w:fldCharType="end"/>
          </w:r>
        </w:p>
      </w:sdtContent>
    </w:sdt>
    <w:p w:rsidR="00E367A8" w:rsidRPr="00F601BF" w:rsidRDefault="00E367A8" w:rsidP="00E367A8">
      <w:pPr>
        <w:tabs>
          <w:tab w:val="left" w:pos="3465"/>
        </w:tabs>
        <w:spacing w:before="240" w:after="360" w:line="360" w:lineRule="auto"/>
        <w:jc w:val="both"/>
        <w:rPr>
          <w:rFonts w:ascii="Palatino Linotype" w:hAnsi="Palatino Linotype"/>
        </w:rPr>
      </w:pPr>
    </w:p>
    <w:p w:rsidR="00E367A8" w:rsidRPr="00F601BF" w:rsidRDefault="00E367A8" w:rsidP="00E367A8">
      <w:pPr>
        <w:tabs>
          <w:tab w:val="left" w:pos="3465"/>
        </w:tabs>
        <w:spacing w:before="240" w:after="360" w:line="360" w:lineRule="auto"/>
        <w:jc w:val="both"/>
        <w:rPr>
          <w:rFonts w:ascii="Palatino Linotype" w:hAnsi="Palatino Linotype"/>
        </w:rPr>
      </w:pPr>
    </w:p>
    <w:p w:rsidR="00E367A8" w:rsidRPr="00F601BF" w:rsidRDefault="00E367A8" w:rsidP="00E367A8">
      <w:pPr>
        <w:tabs>
          <w:tab w:val="left" w:pos="3465"/>
        </w:tabs>
        <w:spacing w:before="240" w:after="360" w:line="360" w:lineRule="auto"/>
        <w:jc w:val="both"/>
        <w:rPr>
          <w:rFonts w:ascii="Palatino Linotype" w:hAnsi="Palatino Linotype"/>
        </w:rPr>
      </w:pPr>
    </w:p>
    <w:p w:rsidR="00E367A8" w:rsidRPr="00F601BF" w:rsidRDefault="00E367A8" w:rsidP="00E367A8">
      <w:pPr>
        <w:tabs>
          <w:tab w:val="left" w:pos="3465"/>
        </w:tabs>
        <w:spacing w:before="240" w:after="360" w:line="360" w:lineRule="auto"/>
        <w:jc w:val="both"/>
        <w:rPr>
          <w:rFonts w:ascii="Palatino Linotype" w:hAnsi="Palatino Linotype"/>
        </w:rPr>
      </w:pPr>
    </w:p>
    <w:p w:rsidR="00E367A8" w:rsidRPr="00F601BF" w:rsidRDefault="00E367A8" w:rsidP="00E367A8">
      <w:pPr>
        <w:tabs>
          <w:tab w:val="left" w:pos="3465"/>
        </w:tabs>
        <w:spacing w:before="240" w:after="360" w:line="360" w:lineRule="auto"/>
        <w:jc w:val="both"/>
        <w:rPr>
          <w:rFonts w:ascii="Palatino Linotype" w:hAnsi="Palatino Linotype"/>
        </w:rPr>
      </w:pPr>
    </w:p>
    <w:p w:rsidR="00570034" w:rsidRPr="00F601BF" w:rsidRDefault="00570034" w:rsidP="00513294">
      <w:pPr>
        <w:tabs>
          <w:tab w:val="left" w:pos="0"/>
        </w:tabs>
        <w:spacing w:line="360" w:lineRule="auto"/>
        <w:rPr>
          <w:rFonts w:ascii="Palatino Linotype" w:hAnsi="Palatino Linotype"/>
        </w:rPr>
      </w:pPr>
    </w:p>
    <w:p w:rsidR="00570034" w:rsidRPr="00F601BF" w:rsidRDefault="00570034" w:rsidP="00570034">
      <w:pPr>
        <w:tabs>
          <w:tab w:val="left" w:pos="0"/>
          <w:tab w:val="left" w:pos="3465"/>
        </w:tabs>
        <w:spacing w:line="360" w:lineRule="auto"/>
        <w:jc w:val="both"/>
        <w:rPr>
          <w:rFonts w:ascii="Palatino Linotype" w:hAnsi="Palatino Linotype"/>
        </w:rPr>
      </w:pPr>
    </w:p>
    <w:p w:rsidR="00E63B58" w:rsidRPr="00F601BF" w:rsidRDefault="00570034" w:rsidP="00DB1684">
      <w:pPr>
        <w:pStyle w:val="Textoindependiente"/>
        <w:spacing w:line="360" w:lineRule="auto"/>
        <w:jc w:val="both"/>
        <w:rPr>
          <w:rFonts w:ascii="Palatino Linotype" w:hAnsi="Palatino Linotype"/>
        </w:rPr>
      </w:pPr>
      <w:r w:rsidRPr="00F601BF">
        <w:rPr>
          <w:rFonts w:ascii="Palatino Linotype" w:hAnsi="Palatino Linotype"/>
        </w:rPr>
        <w:t>Resolución del Pleno del Instituto de Transparencia, Acceso a la Información Pública y Protección de Datos Personales del Estado de México y Municipios, con domicilio en Metepec, Estado de México; d</w:t>
      </w:r>
      <w:r w:rsidR="005F1B10" w:rsidRPr="00F601BF">
        <w:rPr>
          <w:rFonts w:ascii="Palatino Linotype" w:hAnsi="Palatino Linotype"/>
        </w:rPr>
        <w:t xml:space="preserve">e fecha </w:t>
      </w:r>
      <w:r w:rsidR="00DB1684" w:rsidRPr="00F601BF">
        <w:rPr>
          <w:rFonts w:ascii="Palatino Linotype" w:hAnsi="Palatino Linotype"/>
        </w:rPr>
        <w:t xml:space="preserve">dos (02) de diciembre </w:t>
      </w:r>
      <w:r w:rsidRPr="00F601BF">
        <w:rPr>
          <w:rFonts w:ascii="Palatino Linotype" w:hAnsi="Palatino Linotype"/>
        </w:rPr>
        <w:t xml:space="preserve">de dos mil </w:t>
      </w:r>
      <w:r w:rsidR="00890D64" w:rsidRPr="00F601BF">
        <w:rPr>
          <w:rFonts w:ascii="Palatino Linotype" w:hAnsi="Palatino Linotype"/>
        </w:rPr>
        <w:t>veinte</w:t>
      </w:r>
      <w:r w:rsidRPr="00F601BF">
        <w:rPr>
          <w:rFonts w:ascii="Palatino Linotype" w:hAnsi="Palatino Linotype"/>
        </w:rPr>
        <w:t>.</w:t>
      </w:r>
    </w:p>
    <w:p w:rsidR="00DB1684" w:rsidRPr="00F601BF" w:rsidRDefault="00DB1684" w:rsidP="00DB1684">
      <w:pPr>
        <w:pStyle w:val="Textoindependiente"/>
        <w:spacing w:line="360" w:lineRule="auto"/>
        <w:jc w:val="both"/>
        <w:rPr>
          <w:rFonts w:ascii="Palatino Linotype" w:hAnsi="Palatino Linotype"/>
        </w:rPr>
      </w:pPr>
    </w:p>
    <w:p w:rsidR="00570034" w:rsidRPr="00F601BF" w:rsidRDefault="00570034" w:rsidP="00DB1684">
      <w:pPr>
        <w:spacing w:line="360" w:lineRule="auto"/>
        <w:jc w:val="both"/>
        <w:rPr>
          <w:rFonts w:ascii="Palatino Linotype" w:hAnsi="Palatino Linotype" w:cs="Arial"/>
          <w:b/>
        </w:rPr>
      </w:pPr>
      <w:r w:rsidRPr="00F601BF">
        <w:rPr>
          <w:rFonts w:ascii="Palatino Linotype" w:hAnsi="Palatino Linotype"/>
          <w:b/>
        </w:rPr>
        <w:t>VISTO</w:t>
      </w:r>
      <w:r w:rsidRPr="00F601BF">
        <w:rPr>
          <w:rFonts w:ascii="Palatino Linotype" w:hAnsi="Palatino Linotype"/>
        </w:rPr>
        <w:t xml:space="preserve"> el expediente electrónico formado con motivo del recurso de revisión </w:t>
      </w:r>
      <w:r w:rsidR="004F3EC4" w:rsidRPr="00F601BF">
        <w:rPr>
          <w:rFonts w:ascii="Palatino Linotype" w:hAnsi="Palatino Linotype" w:cs="Arial"/>
          <w:b/>
        </w:rPr>
        <w:t xml:space="preserve">04743/INFOEM/IP/RR/2020 </w:t>
      </w:r>
      <w:r w:rsidR="005F1B10" w:rsidRPr="00F601BF">
        <w:rPr>
          <w:rFonts w:ascii="Palatino Linotype" w:hAnsi="Palatino Linotype"/>
        </w:rPr>
        <w:t xml:space="preserve">promovido por </w:t>
      </w:r>
      <w:r w:rsidR="00F91F3B" w:rsidRPr="00F91F3B">
        <w:rPr>
          <w:rFonts w:ascii="Palatino Linotype" w:hAnsi="Palatino Linotype" w:cs="Arial"/>
          <w:b/>
          <w:highlight w:val="black"/>
        </w:rPr>
        <w:t>-----------------------------------------</w:t>
      </w:r>
      <w:r w:rsidR="004F3EC4" w:rsidRPr="00F601BF">
        <w:rPr>
          <w:rFonts w:ascii="Palatino Linotype" w:hAnsi="Palatino Linotype" w:cs="Arial"/>
          <w:b/>
        </w:rPr>
        <w:t xml:space="preserve"> </w:t>
      </w:r>
      <w:r w:rsidRPr="00F601BF">
        <w:rPr>
          <w:rFonts w:ascii="Palatino Linotype" w:hAnsi="Palatino Linotype"/>
        </w:rPr>
        <w:t>e</w:t>
      </w:r>
      <w:r w:rsidRPr="00F601BF">
        <w:rPr>
          <w:rFonts w:ascii="Palatino Linotype" w:hAnsi="Palatino Linotype" w:cs="Arial"/>
        </w:rPr>
        <w:t xml:space="preserve">n su calidad de </w:t>
      </w:r>
      <w:r w:rsidRPr="00F601BF">
        <w:rPr>
          <w:rFonts w:ascii="Palatino Linotype" w:hAnsi="Palatino Linotype" w:cs="Arial"/>
          <w:b/>
        </w:rPr>
        <w:t>RECURRENTE</w:t>
      </w:r>
      <w:r w:rsidRPr="00F601BF">
        <w:rPr>
          <w:rFonts w:ascii="Palatino Linotype" w:hAnsi="Palatino Linotype" w:cs="Arial"/>
        </w:rPr>
        <w:t xml:space="preserve">, en contra de la respuesta del </w:t>
      </w:r>
      <w:r w:rsidR="004F3EC4" w:rsidRPr="00F601BF">
        <w:rPr>
          <w:rFonts w:ascii="Palatino Linotype" w:hAnsi="Palatino Linotype" w:cs="Arial"/>
          <w:b/>
        </w:rPr>
        <w:t xml:space="preserve">Ayuntamiento de Coacalco de Berriozábal </w:t>
      </w:r>
      <w:r w:rsidRPr="00F601BF">
        <w:rPr>
          <w:rFonts w:ascii="Palatino Linotype" w:hAnsi="Palatino Linotype"/>
        </w:rPr>
        <w:t>en lo sucesivo el</w:t>
      </w:r>
      <w:r w:rsidRPr="00F601BF">
        <w:rPr>
          <w:rFonts w:ascii="Palatino Linotype" w:hAnsi="Palatino Linotype"/>
          <w:b/>
        </w:rPr>
        <w:t xml:space="preserve"> SUJETO OBLIGADO, </w:t>
      </w:r>
      <w:r w:rsidRPr="00F601BF">
        <w:rPr>
          <w:rFonts w:ascii="Palatino Linotype" w:hAnsi="Palatino Linotype"/>
        </w:rPr>
        <w:t>se procede a dictar la presente resolución, con base en los siguientes:</w:t>
      </w:r>
    </w:p>
    <w:p w:rsidR="00E367A8" w:rsidRPr="00F601BF" w:rsidRDefault="00E367A8" w:rsidP="00E367A8">
      <w:pPr>
        <w:spacing w:before="240" w:after="360" w:line="360" w:lineRule="auto"/>
        <w:jc w:val="both"/>
        <w:rPr>
          <w:rFonts w:ascii="Palatino Linotype" w:hAnsi="Palatino Linotype"/>
          <w:b/>
        </w:rPr>
      </w:pPr>
      <w:proofErr w:type="gramStart"/>
      <w:r w:rsidRPr="00F601BF">
        <w:rPr>
          <w:rFonts w:ascii="Palatino Linotype" w:hAnsi="Palatino Linotype"/>
        </w:rPr>
        <w:t>resolución</w:t>
      </w:r>
      <w:proofErr w:type="gramEnd"/>
      <w:r w:rsidRPr="00F601BF">
        <w:rPr>
          <w:rFonts w:ascii="Palatino Linotype" w:hAnsi="Palatino Linotype"/>
        </w:rPr>
        <w:t>, con base en los siguientes:</w:t>
      </w:r>
    </w:p>
    <w:p w:rsidR="00E367A8" w:rsidRPr="00F601BF" w:rsidRDefault="00E367A8" w:rsidP="00E367A8">
      <w:pPr>
        <w:pStyle w:val="Ttulo1"/>
        <w:spacing w:line="360" w:lineRule="auto"/>
        <w:jc w:val="center"/>
        <w:rPr>
          <w:b/>
          <w:szCs w:val="24"/>
        </w:rPr>
      </w:pPr>
      <w:bookmarkStart w:id="2" w:name="_Toc51262524"/>
      <w:r w:rsidRPr="00F601BF">
        <w:rPr>
          <w:b/>
          <w:szCs w:val="24"/>
        </w:rPr>
        <w:t>ANTECEDENTES</w:t>
      </w:r>
      <w:bookmarkEnd w:id="2"/>
    </w:p>
    <w:p w:rsidR="00E367A8" w:rsidRPr="00F601BF" w:rsidRDefault="00E367A8" w:rsidP="00E367A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F601BF">
        <w:rPr>
          <w:rFonts w:ascii="Palatino Linotype" w:eastAsia="Calibri" w:hAnsi="Palatino Linotype" w:cs="Arial"/>
          <w:lang w:val="es-ES"/>
        </w:rPr>
        <w:t>El</w:t>
      </w:r>
      <w:r w:rsidR="00570034" w:rsidRPr="00F601BF">
        <w:rPr>
          <w:rFonts w:ascii="Palatino Linotype" w:eastAsia="Calibri" w:hAnsi="Palatino Linotype" w:cs="Arial"/>
        </w:rPr>
        <w:t xml:space="preserve"> </w:t>
      </w:r>
      <w:r w:rsidR="00570034" w:rsidRPr="00F601BF">
        <w:rPr>
          <w:rFonts w:ascii="Palatino Linotype" w:hAnsi="Palatino Linotype"/>
        </w:rPr>
        <w:t>día</w:t>
      </w:r>
      <w:r w:rsidR="00570034" w:rsidRPr="00F601BF">
        <w:rPr>
          <w:rFonts w:ascii="Palatino Linotype" w:eastAsia="Calibri" w:hAnsi="Palatino Linotype" w:cs="Arial"/>
        </w:rPr>
        <w:t xml:space="preserve"> </w:t>
      </w:r>
      <w:r w:rsidR="004F3EC4" w:rsidRPr="00F601BF">
        <w:rPr>
          <w:rFonts w:ascii="Palatino Linotype" w:eastAsia="Calibri" w:hAnsi="Palatino Linotype" w:cs="Arial"/>
        </w:rPr>
        <w:t>catorce</w:t>
      </w:r>
      <w:r w:rsidR="00570034" w:rsidRPr="00F601BF">
        <w:rPr>
          <w:rFonts w:ascii="Palatino Linotype" w:eastAsia="Calibri" w:hAnsi="Palatino Linotype" w:cs="Arial"/>
        </w:rPr>
        <w:t xml:space="preserve"> </w:t>
      </w:r>
      <w:r w:rsidR="004F3EC4" w:rsidRPr="00F601BF">
        <w:rPr>
          <w:rFonts w:ascii="Palatino Linotype" w:hAnsi="Palatino Linotype"/>
        </w:rPr>
        <w:t>(14</w:t>
      </w:r>
      <w:r w:rsidR="00570034" w:rsidRPr="00F601BF">
        <w:rPr>
          <w:rFonts w:ascii="Palatino Linotype" w:hAnsi="Palatino Linotype"/>
        </w:rPr>
        <w:t xml:space="preserve">) de </w:t>
      </w:r>
      <w:r w:rsidR="004F3EC4" w:rsidRPr="00F601BF">
        <w:rPr>
          <w:rFonts w:ascii="Palatino Linotype" w:hAnsi="Palatino Linotype"/>
        </w:rPr>
        <w:t>septiembre</w:t>
      </w:r>
      <w:r w:rsidR="00570034" w:rsidRPr="00F601BF">
        <w:rPr>
          <w:rFonts w:ascii="Palatino Linotype" w:hAnsi="Palatino Linotype"/>
        </w:rPr>
        <w:t xml:space="preserve"> </w:t>
      </w:r>
      <w:r w:rsidR="00570034" w:rsidRPr="00F601BF">
        <w:rPr>
          <w:rFonts w:ascii="Palatino Linotype" w:eastAsia="Calibri" w:hAnsi="Palatino Linotype" w:cs="Arial"/>
        </w:rPr>
        <w:t xml:space="preserve">de dos mil </w:t>
      </w:r>
      <w:r w:rsidR="00513294" w:rsidRPr="00F601BF">
        <w:rPr>
          <w:rFonts w:ascii="Palatino Linotype" w:eastAsia="Calibri" w:hAnsi="Palatino Linotype" w:cs="Arial"/>
        </w:rPr>
        <w:t>veinte</w:t>
      </w:r>
      <w:r w:rsidR="00570034" w:rsidRPr="00F601BF">
        <w:rPr>
          <w:rFonts w:ascii="Palatino Linotype" w:hAnsi="Palatino Linotype"/>
          <w:b/>
        </w:rPr>
        <w:t xml:space="preserve">, </w:t>
      </w:r>
      <w:r w:rsidR="00570034" w:rsidRPr="00F601BF">
        <w:rPr>
          <w:rFonts w:ascii="Palatino Linotype" w:eastAsia="Calibri" w:hAnsi="Palatino Linotype" w:cs="Arial"/>
        </w:rPr>
        <w:t xml:space="preserve">se presentó ante el </w:t>
      </w:r>
      <w:r w:rsidR="00570034" w:rsidRPr="00F601BF">
        <w:rPr>
          <w:rFonts w:ascii="Palatino Linotype" w:eastAsia="Calibri" w:hAnsi="Palatino Linotype" w:cs="Arial"/>
          <w:b/>
        </w:rPr>
        <w:t>SUJETO OBLIGADO</w:t>
      </w:r>
      <w:r w:rsidR="00570034" w:rsidRPr="00F601BF">
        <w:rPr>
          <w:rFonts w:ascii="Palatino Linotype" w:eastAsia="Calibri" w:hAnsi="Palatino Linotype" w:cs="Arial"/>
        </w:rPr>
        <w:t xml:space="preserve"> vía </w:t>
      </w:r>
      <w:r w:rsidR="00570034" w:rsidRPr="00F601BF">
        <w:rPr>
          <w:rFonts w:ascii="Palatino Linotype" w:eastAsia="Calibri" w:hAnsi="Palatino Linotype" w:cs="Arial"/>
          <w:lang w:val="es-ES"/>
        </w:rPr>
        <w:t>Sistema de Acceso a la Información Mexiquense (</w:t>
      </w:r>
      <w:r w:rsidR="00570034" w:rsidRPr="00F601BF">
        <w:rPr>
          <w:rFonts w:ascii="Palatino Linotype" w:eastAsia="Calibri" w:hAnsi="Palatino Linotype" w:cs="Arial"/>
          <w:b/>
          <w:lang w:val="es-ES"/>
        </w:rPr>
        <w:t>SAIMEX)</w:t>
      </w:r>
      <w:r w:rsidR="00570034" w:rsidRPr="00F601BF">
        <w:rPr>
          <w:rFonts w:ascii="Palatino Linotype" w:eastAsia="Calibri" w:hAnsi="Palatino Linotype" w:cs="Arial"/>
        </w:rPr>
        <w:t xml:space="preserve">, la solicitud de información pública registrada con el número </w:t>
      </w:r>
      <w:r w:rsidR="004F3EC4" w:rsidRPr="00F601BF">
        <w:rPr>
          <w:rFonts w:ascii="Palatino Linotype" w:eastAsia="Times New Roman" w:hAnsi="Palatino Linotype" w:cs="Arial"/>
          <w:b/>
          <w:lang w:val="es-ES"/>
        </w:rPr>
        <w:t>00217/COACALCO/IP/2020</w:t>
      </w:r>
      <w:r w:rsidR="00570034" w:rsidRPr="00F601BF">
        <w:rPr>
          <w:rFonts w:ascii="Palatino Linotype" w:eastAsia="Calibri" w:hAnsi="Palatino Linotype" w:cs="Arial"/>
        </w:rPr>
        <w:t>,</w:t>
      </w:r>
      <w:r w:rsidR="00570034" w:rsidRPr="00F601BF">
        <w:rPr>
          <w:rFonts w:ascii="Palatino Linotype" w:eastAsia="Calibri" w:hAnsi="Palatino Linotype" w:cs="Arial"/>
          <w:b/>
        </w:rPr>
        <w:t xml:space="preserve"> </w:t>
      </w:r>
      <w:r w:rsidR="00A45FE1" w:rsidRPr="00F601BF">
        <w:rPr>
          <w:rFonts w:ascii="Palatino Linotype" w:eastAsia="Calibri" w:hAnsi="Palatino Linotype" w:cs="Arial"/>
        </w:rPr>
        <w:t>mediante la cual solicitó</w:t>
      </w:r>
      <w:r w:rsidR="00570034" w:rsidRPr="00F601BF">
        <w:rPr>
          <w:rFonts w:ascii="Palatino Linotype" w:eastAsia="Calibri" w:hAnsi="Palatino Linotype" w:cs="Arial"/>
        </w:rPr>
        <w:t>:</w:t>
      </w:r>
    </w:p>
    <w:p w:rsidR="00E367A8" w:rsidRPr="00F601BF" w:rsidRDefault="00E367A8" w:rsidP="00E367A8">
      <w:pPr>
        <w:pStyle w:val="Prrafodelista"/>
        <w:tabs>
          <w:tab w:val="left" w:pos="0"/>
        </w:tabs>
        <w:spacing w:line="360" w:lineRule="auto"/>
        <w:ind w:left="0" w:right="49"/>
        <w:jc w:val="both"/>
        <w:rPr>
          <w:rFonts w:ascii="Palatino Linotype" w:eastAsia="Calibri" w:hAnsi="Palatino Linotype" w:cs="Arial"/>
        </w:rPr>
      </w:pPr>
    </w:p>
    <w:p w:rsidR="00E367A8" w:rsidRPr="00F601BF" w:rsidRDefault="00E367A8" w:rsidP="00E367A8">
      <w:pPr>
        <w:pStyle w:val="Prrafodelista"/>
        <w:tabs>
          <w:tab w:val="left" w:pos="426"/>
        </w:tabs>
        <w:spacing w:line="360" w:lineRule="auto"/>
        <w:ind w:left="851" w:right="616"/>
        <w:jc w:val="both"/>
        <w:rPr>
          <w:rFonts w:ascii="Palatino Linotype" w:hAnsi="Palatino Linotype"/>
          <w:sz w:val="22"/>
          <w:szCs w:val="22"/>
        </w:rPr>
      </w:pPr>
      <w:r w:rsidRPr="00F601BF">
        <w:rPr>
          <w:rFonts w:ascii="Palatino Linotype" w:hAnsi="Palatino Linotype"/>
          <w:i/>
          <w:sz w:val="22"/>
          <w:szCs w:val="22"/>
        </w:rPr>
        <w:t xml:space="preserve">“De las canchas de futbol rápido que tiene y controla el municipio, requerimos la siguiente información y lo requerimos de forma integral (integrando toda la </w:t>
      </w:r>
      <w:r w:rsidRPr="00F601BF">
        <w:rPr>
          <w:rFonts w:ascii="Palatino Linotype" w:hAnsi="Palatino Linotype"/>
          <w:i/>
          <w:sz w:val="22"/>
          <w:szCs w:val="22"/>
        </w:rPr>
        <w:lastRenderedPageBreak/>
        <w:t>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w:t>
      </w:r>
      <w:r w:rsidRPr="00F601BF">
        <w:rPr>
          <w:rFonts w:ascii="Palatino Linotype" w:hAnsi="Palatino Linotype"/>
          <w:sz w:val="22"/>
          <w:szCs w:val="22"/>
        </w:rPr>
        <w:t xml:space="preserve"> (Sic)</w:t>
      </w:r>
    </w:p>
    <w:p w:rsidR="00E367A8" w:rsidRPr="00F601BF" w:rsidRDefault="00E367A8" w:rsidP="00E367A8">
      <w:pPr>
        <w:pStyle w:val="Prrafodelista"/>
        <w:tabs>
          <w:tab w:val="left" w:pos="426"/>
        </w:tabs>
        <w:spacing w:line="360" w:lineRule="auto"/>
        <w:ind w:left="851" w:right="616"/>
        <w:jc w:val="both"/>
        <w:rPr>
          <w:rFonts w:ascii="Palatino Linotype" w:hAnsi="Palatino Linotype"/>
          <w:sz w:val="22"/>
          <w:szCs w:val="22"/>
        </w:rPr>
      </w:pPr>
    </w:p>
    <w:p w:rsidR="00E367A8" w:rsidRPr="00F601BF" w:rsidRDefault="00E367A8" w:rsidP="00E367A8">
      <w:pPr>
        <w:pStyle w:val="Prrafodelista"/>
        <w:tabs>
          <w:tab w:val="left" w:pos="0"/>
        </w:tabs>
        <w:spacing w:line="360" w:lineRule="auto"/>
        <w:ind w:left="450"/>
        <w:rPr>
          <w:rFonts w:ascii="Palatino Linotype" w:hAnsi="Palatino Linotype"/>
          <w:b/>
        </w:rPr>
      </w:pPr>
      <w:r w:rsidRPr="00F601BF">
        <w:rPr>
          <w:rFonts w:ascii="Palatino Linotype" w:eastAsia="Times New Roman" w:hAnsi="Palatino Linotype" w:cs="Arial"/>
        </w:rPr>
        <w:t>Señaló como modalidad de entrega de información</w:t>
      </w:r>
      <w:r w:rsidRPr="00F601BF">
        <w:rPr>
          <w:rFonts w:ascii="Palatino Linotype" w:eastAsia="Times New Roman" w:hAnsi="Palatino Linotype" w:cs="Arial"/>
          <w:b/>
        </w:rPr>
        <w:t>:</w:t>
      </w:r>
      <w:r w:rsidRPr="00F601BF">
        <w:rPr>
          <w:rFonts w:ascii="Palatino Linotype" w:eastAsia="Times New Roman" w:hAnsi="Palatino Linotype" w:cs="Arial"/>
        </w:rPr>
        <w:t xml:space="preserve"> </w:t>
      </w:r>
      <w:r w:rsidRPr="00F601BF">
        <w:rPr>
          <w:rFonts w:ascii="Palatino Linotype" w:hAnsi="Palatino Linotype"/>
        </w:rPr>
        <w:t>A través del</w:t>
      </w:r>
      <w:r w:rsidRPr="00F601BF">
        <w:rPr>
          <w:rFonts w:ascii="Palatino Linotype" w:hAnsi="Palatino Linotype"/>
          <w:b/>
        </w:rPr>
        <w:t xml:space="preserve"> </w:t>
      </w:r>
      <w:r w:rsidRPr="00F601BF">
        <w:rPr>
          <w:rFonts w:ascii="Palatino Linotype" w:eastAsia="Times New Roman" w:hAnsi="Palatino Linotype" w:cs="Arial"/>
          <w:b/>
          <w:lang w:val="es-ES"/>
        </w:rPr>
        <w:t>SAIMEX</w:t>
      </w:r>
      <w:r w:rsidRPr="00F601BF">
        <w:rPr>
          <w:rFonts w:ascii="Palatino Linotype" w:hAnsi="Palatino Linotype"/>
          <w:b/>
        </w:rPr>
        <w:t>.</w:t>
      </w:r>
    </w:p>
    <w:p w:rsidR="00E367A8" w:rsidRPr="00F601BF" w:rsidRDefault="00E367A8" w:rsidP="00E367A8">
      <w:pPr>
        <w:pStyle w:val="Prrafodelista"/>
        <w:spacing w:before="240" w:after="240" w:line="360" w:lineRule="auto"/>
        <w:ind w:left="0"/>
        <w:jc w:val="both"/>
        <w:rPr>
          <w:rFonts w:ascii="Palatino Linotype" w:eastAsia="Calibri" w:hAnsi="Palatino Linotype" w:cs="Arial"/>
          <w:lang w:val="es-ES"/>
        </w:rPr>
      </w:pPr>
    </w:p>
    <w:p w:rsidR="00E367A8" w:rsidRPr="00F601BF" w:rsidRDefault="00570034" w:rsidP="00E367A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F601BF">
        <w:rPr>
          <w:rFonts w:ascii="Palatino Linotype" w:hAnsi="Palatino Linotype"/>
        </w:rPr>
        <w:t xml:space="preserve">El día </w:t>
      </w:r>
      <w:r w:rsidR="00CB343A" w:rsidRPr="00F601BF">
        <w:rPr>
          <w:rFonts w:ascii="Palatino Linotype" w:hAnsi="Palatino Linotype"/>
        </w:rPr>
        <w:t>seis (06</w:t>
      </w:r>
      <w:r w:rsidRPr="00F601BF">
        <w:rPr>
          <w:rFonts w:ascii="Palatino Linotype" w:hAnsi="Palatino Linotype"/>
        </w:rPr>
        <w:t xml:space="preserve">) de </w:t>
      </w:r>
      <w:r w:rsidR="00CB343A" w:rsidRPr="00F601BF">
        <w:rPr>
          <w:rFonts w:ascii="Palatino Linotype" w:hAnsi="Palatino Linotype"/>
        </w:rPr>
        <w:t>octubre</w:t>
      </w:r>
      <w:r w:rsidRPr="00F601BF">
        <w:rPr>
          <w:rFonts w:ascii="Palatino Linotype" w:hAnsi="Palatino Linotype"/>
        </w:rPr>
        <w:t xml:space="preserve"> de dos mil </w:t>
      </w:r>
      <w:r w:rsidR="00C25031" w:rsidRPr="00F601BF">
        <w:rPr>
          <w:rFonts w:ascii="Palatino Linotype" w:hAnsi="Palatino Linotype"/>
        </w:rPr>
        <w:t>veinte</w:t>
      </w:r>
      <w:r w:rsidRPr="00F601BF">
        <w:rPr>
          <w:rFonts w:ascii="Palatino Linotype" w:hAnsi="Palatino Linotype"/>
        </w:rPr>
        <w:t xml:space="preserve">, el </w:t>
      </w:r>
      <w:r w:rsidRPr="00F601BF">
        <w:rPr>
          <w:rFonts w:ascii="Palatino Linotype" w:hAnsi="Palatino Linotype"/>
          <w:b/>
        </w:rPr>
        <w:t xml:space="preserve">SUJETO OBLIGADO </w:t>
      </w:r>
      <w:r w:rsidRPr="00F601BF">
        <w:rPr>
          <w:rFonts w:ascii="Palatino Linotype" w:hAnsi="Palatino Linotype"/>
        </w:rPr>
        <w:t xml:space="preserve">respondió a la solicitud de información </w:t>
      </w:r>
      <w:r w:rsidR="00D61647" w:rsidRPr="00F601BF">
        <w:rPr>
          <w:rFonts w:ascii="Palatino Linotype" w:hAnsi="Palatino Linotype"/>
        </w:rPr>
        <w:t>a</w:t>
      </w:r>
      <w:r w:rsidR="00A10CC7" w:rsidRPr="00F601BF">
        <w:rPr>
          <w:rFonts w:ascii="Palatino Linotype" w:hAnsi="Palatino Linotype"/>
        </w:rPr>
        <w:t xml:space="preserve">djuntando </w:t>
      </w:r>
      <w:r w:rsidR="00CB343A" w:rsidRPr="00F601BF">
        <w:rPr>
          <w:rFonts w:ascii="Palatino Linotype" w:hAnsi="Palatino Linotype"/>
        </w:rPr>
        <w:t>el</w:t>
      </w:r>
      <w:r w:rsidRPr="00F601BF">
        <w:rPr>
          <w:rFonts w:ascii="Palatino Linotype" w:hAnsi="Palatino Linotype"/>
        </w:rPr>
        <w:t xml:space="preserve"> archivo electrónico siguiente:</w:t>
      </w:r>
    </w:p>
    <w:p w:rsidR="00E367A8" w:rsidRPr="00F601BF" w:rsidRDefault="00E367A8" w:rsidP="00E367A8">
      <w:pPr>
        <w:pStyle w:val="Prrafodelista"/>
        <w:tabs>
          <w:tab w:val="left" w:pos="0"/>
        </w:tabs>
        <w:spacing w:line="360" w:lineRule="auto"/>
        <w:ind w:left="502" w:right="49"/>
        <w:jc w:val="both"/>
        <w:rPr>
          <w:rFonts w:ascii="Palatino Linotype" w:hAnsi="Palatino Linotype"/>
        </w:rPr>
      </w:pPr>
    </w:p>
    <w:p w:rsidR="00BC3D23" w:rsidRPr="00F601BF" w:rsidRDefault="0068548C" w:rsidP="00BC3D23">
      <w:pPr>
        <w:pStyle w:val="Prrafodelista"/>
        <w:numPr>
          <w:ilvl w:val="0"/>
          <w:numId w:val="6"/>
        </w:numPr>
        <w:tabs>
          <w:tab w:val="left" w:pos="0"/>
        </w:tabs>
        <w:spacing w:line="360" w:lineRule="auto"/>
        <w:ind w:right="49"/>
        <w:jc w:val="both"/>
        <w:rPr>
          <w:rFonts w:ascii="Palatino Linotype" w:hAnsi="Palatino Linotype" w:cs="Arial"/>
          <w:sz w:val="22"/>
          <w:szCs w:val="22"/>
        </w:rPr>
      </w:pPr>
      <w:hyperlink r:id="rId8" w:tgtFrame="_blank" w:history="1">
        <w:r w:rsidR="00E367A8" w:rsidRPr="00F601BF">
          <w:rPr>
            <w:rStyle w:val="Hipervnculo"/>
            <w:rFonts w:ascii="Palatino Linotype" w:hAnsi="Palatino Linotype" w:cs="Arial"/>
            <w:b/>
            <w:bCs/>
            <w:i/>
            <w:color w:val="000000" w:themeColor="text1"/>
            <w:sz w:val="22"/>
            <w:szCs w:val="22"/>
            <w:u w:val="none"/>
          </w:rPr>
          <w:t>RESPUESTA 0217.docx</w:t>
        </w:r>
      </w:hyperlink>
      <w:r w:rsidR="00E367A8" w:rsidRPr="00F601BF">
        <w:rPr>
          <w:rFonts w:ascii="Palatino Linotype" w:hAnsi="Palatino Linotype"/>
          <w:b/>
          <w:i/>
          <w:sz w:val="22"/>
          <w:szCs w:val="22"/>
        </w:rPr>
        <w:t>.</w:t>
      </w:r>
      <w:r w:rsidR="00E367A8" w:rsidRPr="00F601BF">
        <w:rPr>
          <w:rFonts w:ascii="Palatino Linotype" w:hAnsi="Palatino Linotype"/>
          <w:sz w:val="22"/>
          <w:szCs w:val="22"/>
        </w:rPr>
        <w:t xml:space="preserve"> Contiene el oficio número </w:t>
      </w:r>
      <w:r w:rsidR="00E367A8" w:rsidRPr="00F601BF">
        <w:rPr>
          <w:rFonts w:ascii="Palatino Linotype" w:hAnsi="Palatino Linotype" w:cs="Arial"/>
          <w:b/>
          <w:sz w:val="22"/>
          <w:szCs w:val="22"/>
        </w:rPr>
        <w:t>UT/IVA/0878/2020</w:t>
      </w:r>
      <w:r w:rsidR="00E367A8" w:rsidRPr="00F601BF">
        <w:rPr>
          <w:rFonts w:ascii="Palatino Linotype" w:hAnsi="Palatino Linotype" w:cs="Arial"/>
          <w:sz w:val="22"/>
          <w:szCs w:val="22"/>
        </w:rPr>
        <w:t xml:space="preserve"> de fecha seis (6) de octubre del dos mil veinte, mediante el cual el Titular de la Unidad de Transparencia del H. Ayuntamiento de Coacalco de Berriozábal manifiesta haber turnado la solicitud al </w:t>
      </w:r>
      <w:r w:rsidR="00E367A8" w:rsidRPr="00F601BF">
        <w:rPr>
          <w:rFonts w:ascii="Palatino Linotype" w:hAnsi="Palatino Linotype"/>
          <w:sz w:val="22"/>
          <w:szCs w:val="22"/>
        </w:rPr>
        <w:t>(I.M.C.U.F.I.D.E.C.)</w:t>
      </w:r>
      <w:r w:rsidR="00E367A8" w:rsidRPr="00F601BF">
        <w:rPr>
          <w:rFonts w:ascii="Palatino Linotype" w:hAnsi="Palatino Linotype" w:cs="Arial"/>
          <w:sz w:val="22"/>
          <w:szCs w:val="22"/>
        </w:rPr>
        <w:t xml:space="preserve"> y que dicho Servidor Público Habilitado entrego su respuesta </w:t>
      </w:r>
      <w:r w:rsidR="00BC3D23" w:rsidRPr="00F601BF">
        <w:rPr>
          <w:rFonts w:ascii="Palatino Linotype" w:hAnsi="Palatino Linotype" w:cs="Arial"/>
          <w:sz w:val="22"/>
          <w:szCs w:val="22"/>
        </w:rPr>
        <w:t>mediante oficio IMCUFIDEC/DIR/439/2020, mismo que se adjuntaba a la respuesta.</w:t>
      </w:r>
    </w:p>
    <w:p w:rsidR="00E367A8" w:rsidRPr="00F601BF" w:rsidRDefault="00E367A8" w:rsidP="00E367A8">
      <w:pPr>
        <w:pStyle w:val="Prrafodelista"/>
        <w:numPr>
          <w:ilvl w:val="0"/>
          <w:numId w:val="6"/>
        </w:numPr>
        <w:tabs>
          <w:tab w:val="left" w:pos="0"/>
        </w:tabs>
        <w:spacing w:line="360" w:lineRule="auto"/>
        <w:ind w:right="49"/>
        <w:jc w:val="both"/>
        <w:rPr>
          <w:rFonts w:ascii="Palatino Linotype" w:hAnsi="Palatino Linotype" w:cs="Arial"/>
          <w:i/>
        </w:rPr>
      </w:pPr>
      <w:r w:rsidRPr="00F601BF">
        <w:rPr>
          <w:rFonts w:ascii="Palatino Linotype" w:hAnsi="Palatino Linotype"/>
          <w:b/>
          <w:i/>
          <w:sz w:val="22"/>
          <w:szCs w:val="22"/>
        </w:rPr>
        <w:t>RESPUESTA SAIMEX 217.pdf.</w:t>
      </w:r>
      <w:r w:rsidRPr="00F601BF">
        <w:rPr>
          <w:rFonts w:ascii="Palatino Linotype" w:hAnsi="Palatino Linotype"/>
          <w:b/>
          <w:i/>
        </w:rPr>
        <w:t xml:space="preserve"> </w:t>
      </w:r>
      <w:r w:rsidRPr="00F601BF">
        <w:rPr>
          <w:rFonts w:ascii="Palatino Linotype" w:hAnsi="Palatino Linotype"/>
        </w:rPr>
        <w:t>Con</w:t>
      </w:r>
      <w:r w:rsidR="00BC3D23" w:rsidRPr="00F601BF">
        <w:rPr>
          <w:rFonts w:ascii="Palatino Linotype" w:hAnsi="Palatino Linotype"/>
        </w:rPr>
        <w:t xml:space="preserve">tiene el </w:t>
      </w:r>
      <w:r w:rsidRPr="00F601BF">
        <w:rPr>
          <w:rFonts w:ascii="Palatino Linotype" w:hAnsi="Palatino Linotype"/>
        </w:rPr>
        <w:t xml:space="preserve">oficio </w:t>
      </w:r>
      <w:r w:rsidR="00BC3D23" w:rsidRPr="00F601BF">
        <w:rPr>
          <w:rFonts w:ascii="Palatino Linotype" w:hAnsi="Palatino Linotype"/>
        </w:rPr>
        <w:t xml:space="preserve">número IMCUFIDEC/DIR/439/2020 de fecha cinco </w:t>
      </w:r>
      <w:r w:rsidRPr="00F601BF">
        <w:rPr>
          <w:rFonts w:ascii="Palatino Linotype" w:hAnsi="Palatino Linotype"/>
        </w:rPr>
        <w:t>(05) de octubre de dos mil veinte, suscrito y signado por Director del Instituto Municipal de Cultura Física y Deporte de Coacalco de Berriozábal (I.M.C.U.F.I.D.E.C.) mediante el cual manifiesta:</w:t>
      </w:r>
    </w:p>
    <w:p w:rsidR="00BC3D23" w:rsidRPr="00F601BF" w:rsidRDefault="00E367A8" w:rsidP="00BC3D23">
      <w:pPr>
        <w:pStyle w:val="Prrafodelista"/>
        <w:tabs>
          <w:tab w:val="left" w:pos="0"/>
        </w:tabs>
        <w:spacing w:line="360" w:lineRule="auto"/>
        <w:ind w:left="780" w:right="49"/>
        <w:jc w:val="both"/>
        <w:rPr>
          <w:rFonts w:ascii="Palatino Linotype" w:hAnsi="Palatino Linotype" w:cs="Arial"/>
          <w:i/>
        </w:rPr>
      </w:pPr>
      <w:r w:rsidRPr="00F601BF">
        <w:rPr>
          <w:rFonts w:ascii="Palatino Linotype" w:hAnsi="Palatino Linotype"/>
          <w:i/>
        </w:rPr>
        <w:lastRenderedPageBreak/>
        <w:t>“Se hace del conocimiento del peticionario que entre las instalaciones deportivas a cargo del IMCUFIDEC,</w:t>
      </w:r>
      <w:r w:rsidRPr="00F601BF">
        <w:rPr>
          <w:rFonts w:ascii="Palatino Linotype" w:hAnsi="Palatino Linotype" w:cs="Arial"/>
          <w:i/>
        </w:rPr>
        <w:t xml:space="preserve"> no se cuenta con canchas de fútbol rápido, en términos del artículo 71 de Bando Municipal de Coacalco de Berriozábal vigente” (sic).</w:t>
      </w:r>
    </w:p>
    <w:p w:rsidR="00BC3D23" w:rsidRPr="00F601BF" w:rsidRDefault="00BC3D23" w:rsidP="00BC3D23">
      <w:pPr>
        <w:pStyle w:val="Prrafodelista"/>
        <w:tabs>
          <w:tab w:val="left" w:pos="0"/>
        </w:tabs>
        <w:spacing w:line="360" w:lineRule="auto"/>
        <w:ind w:left="780" w:right="49"/>
        <w:jc w:val="both"/>
        <w:rPr>
          <w:rFonts w:ascii="Palatino Linotype" w:hAnsi="Palatino Linotype" w:cs="Arial"/>
          <w:i/>
        </w:rPr>
      </w:pPr>
    </w:p>
    <w:p w:rsidR="00570034" w:rsidRPr="00F601BF" w:rsidRDefault="00570034" w:rsidP="00E367A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F601BF">
        <w:rPr>
          <w:rFonts w:ascii="Palatino Linotype" w:eastAsia="Times New Roman" w:hAnsi="Palatino Linotype" w:cs="Arial"/>
        </w:rPr>
        <w:t xml:space="preserve">El día </w:t>
      </w:r>
      <w:r w:rsidR="00E314EA" w:rsidRPr="00F601BF">
        <w:rPr>
          <w:rFonts w:ascii="Palatino Linotype" w:eastAsia="Times New Roman" w:hAnsi="Palatino Linotype" w:cs="Arial"/>
        </w:rPr>
        <w:t>veintitrés (23</w:t>
      </w:r>
      <w:r w:rsidRPr="00F601BF">
        <w:rPr>
          <w:rFonts w:ascii="Palatino Linotype" w:eastAsia="Times New Roman" w:hAnsi="Palatino Linotype" w:cs="Arial"/>
        </w:rPr>
        <w:t xml:space="preserve">) de </w:t>
      </w:r>
      <w:r w:rsidR="00E314EA" w:rsidRPr="00F601BF">
        <w:rPr>
          <w:rFonts w:ascii="Palatino Linotype" w:eastAsia="Times New Roman" w:hAnsi="Palatino Linotype" w:cs="Arial"/>
        </w:rPr>
        <w:t>octubre</w:t>
      </w:r>
      <w:r w:rsidRPr="00F601BF">
        <w:rPr>
          <w:rFonts w:ascii="Palatino Linotype" w:eastAsia="Times New Roman" w:hAnsi="Palatino Linotype" w:cs="Arial"/>
        </w:rPr>
        <w:t xml:space="preserve"> de dos mil </w:t>
      </w:r>
      <w:r w:rsidR="00D50532" w:rsidRPr="00F601BF">
        <w:rPr>
          <w:rFonts w:ascii="Palatino Linotype" w:eastAsia="Times New Roman" w:hAnsi="Palatino Linotype" w:cs="Arial"/>
        </w:rPr>
        <w:t>veinte</w:t>
      </w:r>
      <w:r w:rsidR="004F6683" w:rsidRPr="00F601BF">
        <w:rPr>
          <w:rFonts w:ascii="Palatino Linotype" w:eastAsia="Times New Roman" w:hAnsi="Palatino Linotype" w:cs="Arial"/>
        </w:rPr>
        <w:t xml:space="preserve">, </w:t>
      </w:r>
      <w:r w:rsidRPr="00F601BF">
        <w:rPr>
          <w:rFonts w:ascii="Palatino Linotype" w:eastAsia="Times New Roman" w:hAnsi="Palatino Linotype" w:cs="Arial"/>
        </w:rPr>
        <w:t>el</w:t>
      </w:r>
      <w:r w:rsidRPr="00F601BF">
        <w:rPr>
          <w:rFonts w:ascii="Palatino Linotype" w:hAnsi="Palatino Linotype" w:cs="Arial"/>
        </w:rPr>
        <w:t xml:space="preserve"> particular</w:t>
      </w:r>
      <w:r w:rsidRPr="00F601BF">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rsidR="00570034" w:rsidRPr="00F601BF" w:rsidRDefault="00570034" w:rsidP="00570034">
      <w:pPr>
        <w:pStyle w:val="Prrafodelista"/>
        <w:tabs>
          <w:tab w:val="left" w:pos="0"/>
        </w:tabs>
        <w:spacing w:line="360" w:lineRule="auto"/>
        <w:ind w:left="284" w:right="34"/>
        <w:jc w:val="both"/>
        <w:rPr>
          <w:rFonts w:ascii="Palatino Linotype" w:hAnsi="Palatino Linotype"/>
        </w:rPr>
      </w:pPr>
    </w:p>
    <w:p w:rsidR="00570034" w:rsidRPr="00F601BF" w:rsidRDefault="00570034" w:rsidP="00E314EA">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F601BF">
        <w:rPr>
          <w:rFonts w:ascii="Palatino Linotype" w:eastAsia="Calibri" w:hAnsi="Palatino Linotype" w:cs="Arial"/>
          <w:b/>
        </w:rPr>
        <w:t>Acto impugnado</w:t>
      </w:r>
      <w:bookmarkEnd w:id="3"/>
      <w:r w:rsidRPr="00F601BF">
        <w:rPr>
          <w:rFonts w:ascii="Palatino Linotype" w:eastAsia="Calibri" w:hAnsi="Palatino Linotype" w:cs="Arial"/>
        </w:rPr>
        <w:t>:</w:t>
      </w:r>
      <w:bookmarkEnd w:id="17"/>
      <w:r w:rsidRPr="00F601BF">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Pr="00F601BF">
        <w:rPr>
          <w:rFonts w:ascii="Palatino Linotype" w:eastAsia="Calibri" w:hAnsi="Palatino Linotype" w:cs="Arial"/>
          <w:i/>
          <w:sz w:val="22"/>
          <w:szCs w:val="22"/>
        </w:rPr>
        <w:t>“</w:t>
      </w:r>
      <w:r w:rsidR="00E314EA" w:rsidRPr="00F601BF">
        <w:rPr>
          <w:rFonts w:ascii="Palatino Linotype" w:eastAsia="Calibri" w:hAnsi="Palatino Linotype" w:cs="Arial"/>
          <w:i/>
          <w:sz w:val="22"/>
          <w:szCs w:val="22"/>
        </w:rPr>
        <w:t xml:space="preserve">1) El número de canchas que tiene el municipio. 2) Dirección de cada una de ellas (junto con su nombre si lo tiene) 3) Cuantos años tiene de construida(s) cada una de la(s) cancha(s) (más/menos) </w:t>
      </w:r>
      <w:r w:rsidRPr="00F601BF">
        <w:rPr>
          <w:rFonts w:ascii="Palatino Linotype" w:eastAsia="Calibri" w:hAnsi="Palatino Linotype" w:cs="Arial"/>
          <w:i/>
          <w:sz w:val="22"/>
          <w:szCs w:val="22"/>
        </w:rPr>
        <w:t>(Sic)</w:t>
      </w:r>
    </w:p>
    <w:p w:rsidR="004D4700" w:rsidRPr="00F601BF" w:rsidRDefault="004D4700" w:rsidP="004D4700">
      <w:pPr>
        <w:pStyle w:val="Prrafodelista"/>
        <w:tabs>
          <w:tab w:val="left" w:pos="0"/>
        </w:tabs>
        <w:spacing w:line="360" w:lineRule="auto"/>
        <w:ind w:left="927" w:right="616"/>
        <w:jc w:val="both"/>
        <w:rPr>
          <w:rFonts w:ascii="Palatino Linotype" w:eastAsia="Calibri" w:hAnsi="Palatino Linotype" w:cs="Arial"/>
        </w:rPr>
      </w:pPr>
    </w:p>
    <w:p w:rsidR="00570034" w:rsidRPr="00F601BF" w:rsidRDefault="00570034" w:rsidP="00E314EA">
      <w:pPr>
        <w:pStyle w:val="Prrafodelista"/>
        <w:numPr>
          <w:ilvl w:val="0"/>
          <w:numId w:val="2"/>
        </w:numPr>
        <w:tabs>
          <w:tab w:val="left" w:pos="0"/>
        </w:tabs>
        <w:spacing w:line="360" w:lineRule="auto"/>
        <w:ind w:right="616"/>
        <w:jc w:val="both"/>
        <w:rPr>
          <w:rFonts w:ascii="Palatino Linotype" w:eastAsia="Calibri" w:hAnsi="Palatino Linotype" w:cs="Arial"/>
          <w:i/>
          <w:sz w:val="22"/>
          <w:szCs w:val="22"/>
        </w:rPr>
      </w:pPr>
      <w:bookmarkStart w:id="32" w:name="_Toc504377967"/>
      <w:r w:rsidRPr="00F601BF">
        <w:rPr>
          <w:rFonts w:ascii="Palatino Linotype" w:eastAsia="Calibri" w:hAnsi="Palatino Linotype" w:cs="Arial"/>
          <w:b/>
        </w:rPr>
        <w:t>Razones o Motivos de inconformidad</w:t>
      </w:r>
      <w:r w:rsidRPr="00F601BF">
        <w:rPr>
          <w:rFonts w:ascii="Palatino Linotype" w:eastAsia="Calibri" w:hAnsi="Palatino Linotype" w:cs="Arial"/>
        </w:rPr>
        <w:t>:</w:t>
      </w:r>
      <w:bookmarkEnd w:id="18"/>
      <w:bookmarkEnd w:id="32"/>
      <w:r w:rsidRPr="00F601BF">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Pr="00F601BF">
        <w:rPr>
          <w:rFonts w:ascii="Palatino Linotype" w:eastAsia="Calibri" w:hAnsi="Palatino Linotype" w:cs="Arial"/>
          <w:i/>
        </w:rPr>
        <w:t>“</w:t>
      </w:r>
      <w:r w:rsidR="00E314EA" w:rsidRPr="00F601BF">
        <w:rPr>
          <w:rFonts w:ascii="Palatino Linotype" w:eastAsia="Calibri" w:hAnsi="Palatino Linotype" w:cs="Arial"/>
          <w:i/>
          <w:sz w:val="22"/>
          <w:szCs w:val="22"/>
        </w:rPr>
        <w:t xml:space="preserve">derecho a la </w:t>
      </w:r>
      <w:proofErr w:type="spellStart"/>
      <w:r w:rsidR="00E314EA" w:rsidRPr="00F601BF">
        <w:rPr>
          <w:rFonts w:ascii="Palatino Linotype" w:eastAsia="Calibri" w:hAnsi="Palatino Linotype" w:cs="Arial"/>
          <w:i/>
          <w:sz w:val="22"/>
          <w:szCs w:val="22"/>
        </w:rPr>
        <w:t>informacion</w:t>
      </w:r>
      <w:proofErr w:type="spellEnd"/>
      <w:r w:rsidRPr="00F601BF">
        <w:rPr>
          <w:rFonts w:ascii="Palatino Linotype" w:eastAsia="Calibri" w:hAnsi="Palatino Linotype" w:cs="Arial"/>
          <w:i/>
          <w:sz w:val="22"/>
          <w:szCs w:val="22"/>
        </w:rPr>
        <w:t>.” (Sic)</w:t>
      </w:r>
    </w:p>
    <w:p w:rsidR="00570034" w:rsidRPr="00F601BF" w:rsidRDefault="00570034" w:rsidP="00570034">
      <w:pPr>
        <w:pStyle w:val="Prrafodelista"/>
        <w:tabs>
          <w:tab w:val="left" w:pos="0"/>
        </w:tabs>
        <w:spacing w:line="360" w:lineRule="auto"/>
        <w:ind w:left="927" w:right="616"/>
        <w:jc w:val="both"/>
        <w:rPr>
          <w:rFonts w:ascii="Palatino Linotype" w:eastAsia="Calibri" w:hAnsi="Palatino Linotype" w:cs="Arial"/>
          <w:i/>
          <w:sz w:val="22"/>
          <w:szCs w:val="22"/>
        </w:rPr>
      </w:pPr>
    </w:p>
    <w:p w:rsidR="00570034" w:rsidRPr="00F601BF" w:rsidRDefault="00570034" w:rsidP="00570034">
      <w:pPr>
        <w:pStyle w:val="Prrafodelista"/>
        <w:numPr>
          <w:ilvl w:val="0"/>
          <w:numId w:val="1"/>
        </w:numPr>
        <w:tabs>
          <w:tab w:val="left" w:pos="0"/>
        </w:tabs>
        <w:spacing w:line="360" w:lineRule="auto"/>
        <w:ind w:left="0" w:right="49" w:firstLine="0"/>
        <w:jc w:val="both"/>
        <w:rPr>
          <w:rFonts w:ascii="Palatino Linotype" w:hAnsi="Palatino Linotype"/>
          <w:i/>
        </w:rPr>
      </w:pPr>
      <w:r w:rsidRPr="00F601BF">
        <w:rPr>
          <w:rFonts w:ascii="Palatino Linotype" w:eastAsia="Calibri" w:hAnsi="Palatino Linotype" w:cs="Arial"/>
        </w:rPr>
        <w:t xml:space="preserve">El </w:t>
      </w:r>
      <w:r w:rsidRPr="00F601BF">
        <w:rPr>
          <w:rFonts w:ascii="Palatino Linotype" w:eastAsia="Calibri" w:hAnsi="Palatino Linotype" w:cs="Times New Roman"/>
        </w:rPr>
        <w:t>Comisionado</w:t>
      </w:r>
      <w:r w:rsidRPr="00F601BF">
        <w:rPr>
          <w:rFonts w:ascii="Palatino Linotype" w:eastAsia="Calibri" w:hAnsi="Palatino Linotype" w:cs="Arial"/>
        </w:rPr>
        <w:t xml:space="preserve"> Ponente con fundamento en lo dispuesto por el artículo 185 fracción II de la ley de la materia, a través del acuerdo de admisión de fecha </w:t>
      </w:r>
      <w:r w:rsidR="00E314EA" w:rsidRPr="00F601BF">
        <w:rPr>
          <w:rFonts w:ascii="Palatino Linotype" w:eastAsia="Calibri" w:hAnsi="Palatino Linotype" w:cs="Arial"/>
        </w:rPr>
        <w:t>veintinueve</w:t>
      </w:r>
      <w:r w:rsidRPr="00F601BF">
        <w:rPr>
          <w:rFonts w:ascii="Palatino Linotype" w:eastAsia="Calibri" w:hAnsi="Palatino Linotype" w:cs="Arial"/>
        </w:rPr>
        <w:t xml:space="preserve"> (</w:t>
      </w:r>
      <w:r w:rsidR="00F148BD" w:rsidRPr="00F601BF">
        <w:rPr>
          <w:rFonts w:ascii="Palatino Linotype" w:eastAsia="Calibri" w:hAnsi="Palatino Linotype" w:cs="Arial"/>
        </w:rPr>
        <w:t>2</w:t>
      </w:r>
      <w:r w:rsidR="00E314EA" w:rsidRPr="00F601BF">
        <w:rPr>
          <w:rFonts w:ascii="Palatino Linotype" w:eastAsia="Calibri" w:hAnsi="Palatino Linotype" w:cs="Arial"/>
        </w:rPr>
        <w:t>9</w:t>
      </w:r>
      <w:r w:rsidRPr="00F601BF">
        <w:rPr>
          <w:rFonts w:ascii="Palatino Linotype" w:eastAsia="Calibri" w:hAnsi="Palatino Linotype" w:cs="Arial"/>
        </w:rPr>
        <w:t xml:space="preserve">) de </w:t>
      </w:r>
      <w:r w:rsidR="00E314EA" w:rsidRPr="00F601BF">
        <w:rPr>
          <w:rFonts w:ascii="Palatino Linotype" w:eastAsia="Calibri" w:hAnsi="Palatino Linotype" w:cs="Arial"/>
        </w:rPr>
        <w:t>octubre</w:t>
      </w:r>
      <w:r w:rsidRPr="00F601BF">
        <w:rPr>
          <w:rFonts w:ascii="Palatino Linotype" w:eastAsia="Calibri" w:hAnsi="Palatino Linotype" w:cs="Arial"/>
        </w:rPr>
        <w:t xml:space="preserve"> de dos mil </w:t>
      </w:r>
      <w:r w:rsidR="00F20331" w:rsidRPr="00F601BF">
        <w:rPr>
          <w:rFonts w:ascii="Palatino Linotype" w:eastAsia="Calibri" w:hAnsi="Palatino Linotype" w:cs="Arial"/>
        </w:rPr>
        <w:t>veinte</w:t>
      </w:r>
      <w:r w:rsidRPr="00F601BF">
        <w:rPr>
          <w:rFonts w:ascii="Palatino Linotype" w:eastAsia="Calibri" w:hAnsi="Palatino Linotype" w:cs="Arial"/>
        </w:rPr>
        <w:t xml:space="preserve">, puso a disposición de las partes el expediente electrónico vía Sistema de Acceso a la Información Mexiquense </w:t>
      </w:r>
      <w:r w:rsidRPr="00F601BF">
        <w:rPr>
          <w:rFonts w:ascii="Palatino Linotype" w:eastAsia="Calibri" w:hAnsi="Palatino Linotype" w:cs="Arial"/>
          <w:b/>
        </w:rPr>
        <w:t xml:space="preserve">SAIMEX </w:t>
      </w:r>
      <w:r w:rsidRPr="00F601BF">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F601BF">
        <w:rPr>
          <w:rFonts w:ascii="Palatino Linotype" w:eastAsia="Calibri" w:hAnsi="Palatino Linotype" w:cs="Arial"/>
          <w:b/>
        </w:rPr>
        <w:t>SUJETO OBLIGADO</w:t>
      </w:r>
      <w:r w:rsidRPr="00F601BF">
        <w:rPr>
          <w:rFonts w:ascii="Palatino Linotype" w:eastAsia="Calibri" w:hAnsi="Palatino Linotype" w:cs="Arial"/>
        </w:rPr>
        <w:t xml:space="preserve"> presentará el Informe Justificado procedente.</w:t>
      </w:r>
    </w:p>
    <w:p w:rsidR="00A62FE7" w:rsidRPr="00F601BF" w:rsidRDefault="00A62FE7" w:rsidP="00A62FE7">
      <w:pPr>
        <w:pStyle w:val="Prrafodelista"/>
        <w:tabs>
          <w:tab w:val="left" w:pos="0"/>
        </w:tabs>
        <w:spacing w:line="360" w:lineRule="auto"/>
        <w:ind w:left="0" w:right="49"/>
        <w:jc w:val="both"/>
        <w:rPr>
          <w:rFonts w:ascii="Palatino Linotype" w:hAnsi="Palatino Linotype"/>
          <w:i/>
        </w:rPr>
      </w:pPr>
    </w:p>
    <w:p w:rsidR="00E314EA" w:rsidRPr="00F601BF" w:rsidRDefault="00E314EA" w:rsidP="00E314EA">
      <w:pPr>
        <w:pStyle w:val="Prrafodelista"/>
        <w:numPr>
          <w:ilvl w:val="0"/>
          <w:numId w:val="1"/>
        </w:numPr>
        <w:spacing w:line="360" w:lineRule="auto"/>
        <w:ind w:left="0" w:right="34" w:firstLine="0"/>
        <w:jc w:val="both"/>
        <w:rPr>
          <w:rFonts w:ascii="Palatino Linotype" w:hAnsi="Palatino Linotype"/>
        </w:rPr>
      </w:pPr>
      <w:r w:rsidRPr="00F601BF">
        <w:rPr>
          <w:rFonts w:ascii="Palatino Linotype" w:hAnsi="Palatino Linotype"/>
          <w:color w:val="000000"/>
          <w:szCs w:val="22"/>
        </w:rPr>
        <w:t xml:space="preserve">De las constancias del expediente electrónico en SAIMEX, se advierte que el </w:t>
      </w:r>
      <w:r w:rsidRPr="00F601BF">
        <w:rPr>
          <w:rFonts w:ascii="Palatino Linotype" w:hAnsi="Palatino Linotype"/>
          <w:b/>
          <w:color w:val="000000"/>
          <w:szCs w:val="22"/>
        </w:rPr>
        <w:t xml:space="preserve">SUJETO OBLIGADO </w:t>
      </w:r>
      <w:r w:rsidRPr="00F601BF">
        <w:rPr>
          <w:rFonts w:ascii="Palatino Linotype" w:hAnsi="Palatino Linotype"/>
          <w:color w:val="000000"/>
          <w:szCs w:val="22"/>
        </w:rPr>
        <w:t xml:space="preserve">en fecha cinco </w:t>
      </w:r>
      <w:r w:rsidRPr="00F601BF">
        <w:rPr>
          <w:rFonts w:ascii="Palatino Linotype" w:eastAsia="Calibri" w:hAnsi="Palatino Linotype" w:cs="Arial"/>
          <w:lang w:val="es-ES"/>
        </w:rPr>
        <w:t xml:space="preserve">(05) de noviembre del </w:t>
      </w:r>
      <w:r w:rsidRPr="00F601BF">
        <w:rPr>
          <w:rFonts w:ascii="Palatino Linotype" w:hAnsi="Palatino Linotype"/>
          <w:color w:val="000000"/>
          <w:szCs w:val="22"/>
        </w:rPr>
        <w:t xml:space="preserve">dos mil veinte, rindió el informe justificado respectivo, para lo cual adjunto </w:t>
      </w:r>
      <w:r w:rsidR="00BC3D23" w:rsidRPr="00F601BF">
        <w:rPr>
          <w:rFonts w:ascii="Palatino Linotype" w:hAnsi="Palatino Linotype"/>
        </w:rPr>
        <w:t xml:space="preserve">los </w:t>
      </w:r>
      <w:r w:rsidR="00595437" w:rsidRPr="00F601BF">
        <w:rPr>
          <w:rFonts w:ascii="Palatino Linotype" w:hAnsi="Palatino Linotype"/>
        </w:rPr>
        <w:t xml:space="preserve">archivos que más adelante se describen, los cuales en virtud de que no modifican la respuesta proporcionada, no se pusieron a disposición del recurrente, de conformidad con lo establecido en el artículo 185, fracción III de la Ley de Transparencia y Acceso a la Información Pública del Estado de México y Municipios, no obstante se notificarán al hoy RECURRENTE, al momento de notificar la presente resolución: </w:t>
      </w:r>
    </w:p>
    <w:p w:rsidR="00BC3D23" w:rsidRPr="00F601BF" w:rsidRDefault="00BC3D23" w:rsidP="00BC3D23">
      <w:pPr>
        <w:pStyle w:val="Prrafodelista"/>
        <w:spacing w:line="360" w:lineRule="auto"/>
        <w:ind w:left="0" w:right="34"/>
        <w:jc w:val="both"/>
        <w:rPr>
          <w:rFonts w:ascii="Palatino Linotype" w:hAnsi="Palatino Linotype"/>
        </w:rPr>
      </w:pPr>
    </w:p>
    <w:p w:rsidR="00BC3D23" w:rsidRPr="00F601BF" w:rsidRDefault="00FF5D1C" w:rsidP="00FF5D1C">
      <w:pPr>
        <w:pStyle w:val="Prrafodelista"/>
        <w:numPr>
          <w:ilvl w:val="0"/>
          <w:numId w:val="22"/>
        </w:numPr>
        <w:tabs>
          <w:tab w:val="left" w:pos="0"/>
        </w:tabs>
        <w:spacing w:line="360" w:lineRule="auto"/>
        <w:ind w:right="49"/>
        <w:jc w:val="both"/>
        <w:rPr>
          <w:rFonts w:ascii="Palatino Linotype" w:eastAsia="Calibri" w:hAnsi="Palatino Linotype" w:cs="Arial"/>
          <w:b/>
          <w:i/>
        </w:rPr>
      </w:pPr>
      <w:r w:rsidRPr="00F601BF">
        <w:rPr>
          <w:rFonts w:ascii="Palatino Linotype" w:eastAsia="Calibri" w:hAnsi="Palatino Linotype" w:cs="Arial"/>
          <w:b/>
          <w:i/>
        </w:rPr>
        <w:t>OF 513.pdf:</w:t>
      </w:r>
      <w:r w:rsidRPr="00F601BF">
        <w:rPr>
          <w:rFonts w:ascii="Palatino Linotype" w:eastAsia="Calibri" w:hAnsi="Palatino Linotype" w:cs="Arial"/>
          <w:b/>
        </w:rPr>
        <w:t xml:space="preserve"> </w:t>
      </w:r>
      <w:r w:rsidR="00BC3D23" w:rsidRPr="00F601BF">
        <w:rPr>
          <w:rFonts w:ascii="Palatino Linotype" w:eastAsia="Calibri" w:hAnsi="Palatino Linotype" w:cs="Arial"/>
        </w:rPr>
        <w:t>el cual contiene el</w:t>
      </w:r>
      <w:r w:rsidR="00BC3D23" w:rsidRPr="00F601BF">
        <w:rPr>
          <w:rFonts w:ascii="Palatino Linotype" w:eastAsia="Calibri" w:hAnsi="Palatino Linotype" w:cs="Arial"/>
          <w:b/>
        </w:rPr>
        <w:t xml:space="preserve"> </w:t>
      </w:r>
      <w:r w:rsidRPr="00F601BF">
        <w:rPr>
          <w:rFonts w:ascii="Palatino Linotype" w:hAnsi="Palatino Linotype" w:cs="Arial"/>
        </w:rPr>
        <w:t>oficio</w:t>
      </w:r>
      <w:r w:rsidRPr="00F601BF">
        <w:rPr>
          <w:rFonts w:ascii="Palatino Linotype" w:eastAsia="Calibri" w:hAnsi="Palatino Linotype" w:cs="Arial"/>
        </w:rPr>
        <w:t xml:space="preserve"> </w:t>
      </w:r>
      <w:r w:rsidR="00BC3D23" w:rsidRPr="00F601BF">
        <w:rPr>
          <w:rFonts w:ascii="Palatino Linotype" w:hAnsi="Palatino Linotype" w:cs="Arial"/>
        </w:rPr>
        <w:t>número de oficio</w:t>
      </w:r>
      <w:r w:rsidR="00BC3D23" w:rsidRPr="00F601BF">
        <w:rPr>
          <w:rFonts w:ascii="Palatino Linotype" w:eastAsia="Calibri" w:hAnsi="Palatino Linotype" w:cs="Arial"/>
        </w:rPr>
        <w:t xml:space="preserve"> IMCUFIDEC/DIR/513/2020 </w:t>
      </w:r>
      <w:r w:rsidRPr="00F601BF">
        <w:rPr>
          <w:rFonts w:ascii="Palatino Linotype" w:eastAsia="Calibri" w:hAnsi="Palatino Linotype" w:cs="Arial"/>
        </w:rPr>
        <w:t xml:space="preserve">de fecha nueve (09) de noviembre del dos mil veinte, </w:t>
      </w:r>
      <w:r w:rsidR="00BC3D23" w:rsidRPr="00F601BF">
        <w:rPr>
          <w:rFonts w:ascii="Palatino Linotype" w:eastAsia="Calibri" w:hAnsi="Palatino Linotype" w:cs="Arial"/>
        </w:rPr>
        <w:t>mediante el cual el Director del IMCUFIDEC del Ayuntamiento de Coacalco de Berriozábal informa al</w:t>
      </w:r>
      <w:r w:rsidRPr="00F601BF">
        <w:rPr>
          <w:rFonts w:ascii="Palatino Linotype" w:eastAsia="Calibri" w:hAnsi="Palatino Linotype" w:cs="Arial"/>
        </w:rPr>
        <w:t xml:space="preserve"> </w:t>
      </w:r>
      <w:r w:rsidR="00BC3D23" w:rsidRPr="00F601BF">
        <w:rPr>
          <w:rFonts w:ascii="Palatino Linotype" w:hAnsi="Palatino Linotype" w:cs="Arial"/>
        </w:rPr>
        <w:t>T</w:t>
      </w:r>
      <w:r w:rsidRPr="00F601BF">
        <w:rPr>
          <w:rFonts w:ascii="Palatino Linotype" w:hAnsi="Palatino Linotype" w:cs="Arial"/>
        </w:rPr>
        <w:t>itular de la Unidad de Transparencia</w:t>
      </w:r>
      <w:r w:rsidR="00BC3D23" w:rsidRPr="00F601BF">
        <w:rPr>
          <w:rFonts w:ascii="Palatino Linotype" w:hAnsi="Palatino Linotype" w:cs="Arial"/>
        </w:rPr>
        <w:t xml:space="preserve"> lo siguiente: </w:t>
      </w:r>
    </w:p>
    <w:p w:rsidR="00595437" w:rsidRPr="00F601BF" w:rsidRDefault="00BC3D23" w:rsidP="00595437">
      <w:pPr>
        <w:pStyle w:val="Prrafodelista"/>
        <w:tabs>
          <w:tab w:val="left" w:pos="0"/>
        </w:tabs>
        <w:spacing w:line="276" w:lineRule="auto"/>
        <w:ind w:right="49"/>
        <w:jc w:val="both"/>
        <w:rPr>
          <w:rFonts w:ascii="Palatino Linotype" w:hAnsi="Palatino Linotype" w:cs="Arial"/>
          <w:b/>
          <w:i/>
          <w:sz w:val="22"/>
          <w:szCs w:val="22"/>
        </w:rPr>
      </w:pPr>
      <w:r w:rsidRPr="00F601BF">
        <w:rPr>
          <w:rFonts w:ascii="Palatino Linotype" w:hAnsi="Palatino Linotype" w:cs="Arial"/>
          <w:i/>
          <w:sz w:val="22"/>
          <w:szCs w:val="22"/>
        </w:rPr>
        <w:t xml:space="preserve">“… se hace del conocimiento del peticionario que de acuerdo al artículo 71 del Bando Municipal de Coacalco de Berriozábal vigente, el IMCUFIDEC </w:t>
      </w:r>
      <w:r w:rsidRPr="00F601BF">
        <w:rPr>
          <w:rFonts w:ascii="Palatino Linotype" w:hAnsi="Palatino Linotype" w:cs="Arial"/>
          <w:b/>
          <w:i/>
          <w:sz w:val="22"/>
          <w:szCs w:val="22"/>
        </w:rPr>
        <w:t>no cuenta con canchas de fútbol rápido, respuesta que ya había sido brindada mediante el oficio IMCUFIDEC/DIR/439/2020.”</w:t>
      </w:r>
    </w:p>
    <w:p w:rsidR="00595437" w:rsidRPr="00F601BF" w:rsidRDefault="00595437" w:rsidP="00BC3D23">
      <w:pPr>
        <w:pStyle w:val="Prrafodelista"/>
        <w:tabs>
          <w:tab w:val="left" w:pos="0"/>
        </w:tabs>
        <w:spacing w:line="360" w:lineRule="auto"/>
        <w:ind w:right="49"/>
        <w:jc w:val="both"/>
        <w:rPr>
          <w:rFonts w:ascii="Palatino Linotype" w:hAnsi="Palatino Linotype" w:cs="Arial"/>
          <w:b/>
          <w:i/>
        </w:rPr>
      </w:pPr>
    </w:p>
    <w:p w:rsidR="00FF5D1C" w:rsidRPr="00F601BF" w:rsidRDefault="00FF5D1C" w:rsidP="008C36D2">
      <w:pPr>
        <w:pStyle w:val="Prrafodelista"/>
        <w:numPr>
          <w:ilvl w:val="0"/>
          <w:numId w:val="22"/>
        </w:numPr>
        <w:tabs>
          <w:tab w:val="left" w:pos="0"/>
        </w:tabs>
        <w:spacing w:line="360" w:lineRule="auto"/>
        <w:ind w:right="49"/>
        <w:jc w:val="both"/>
        <w:rPr>
          <w:rFonts w:ascii="Palatino Linotype" w:eastAsia="Calibri" w:hAnsi="Palatino Linotype" w:cs="Arial"/>
          <w:b/>
        </w:rPr>
      </w:pPr>
      <w:r w:rsidRPr="00F601BF">
        <w:rPr>
          <w:rFonts w:ascii="Palatino Linotype" w:hAnsi="Palatino Linotype" w:cs="Arial"/>
          <w:b/>
          <w:i/>
        </w:rPr>
        <w:t>INFORME JUSTIFICADO RR 4743.docx:</w:t>
      </w:r>
      <w:r w:rsidRPr="00F601BF">
        <w:rPr>
          <w:rFonts w:ascii="Palatino Linotype" w:hAnsi="Palatino Linotype" w:cs="Arial"/>
        </w:rPr>
        <w:t xml:space="preserve">  </w:t>
      </w:r>
      <w:r w:rsidR="00BC3D23" w:rsidRPr="00F601BF">
        <w:rPr>
          <w:rFonts w:ascii="Palatino Linotype" w:hAnsi="Palatino Linotype" w:cs="Arial"/>
        </w:rPr>
        <w:t xml:space="preserve">el cual contiene el </w:t>
      </w:r>
      <w:r w:rsidRPr="00F601BF">
        <w:rPr>
          <w:rFonts w:ascii="Palatino Linotype" w:hAnsi="Palatino Linotype" w:cs="Arial"/>
        </w:rPr>
        <w:t xml:space="preserve">oficio </w:t>
      </w:r>
      <w:r w:rsidR="00BC3D23" w:rsidRPr="00F601BF">
        <w:rPr>
          <w:rFonts w:ascii="Palatino Linotype" w:hAnsi="Palatino Linotype" w:cs="Arial"/>
        </w:rPr>
        <w:t xml:space="preserve"> número UT/IVA/01033/2020 </w:t>
      </w:r>
      <w:r w:rsidRPr="00F601BF">
        <w:rPr>
          <w:rFonts w:ascii="Palatino Linotype" w:hAnsi="Palatino Linotype" w:cs="Arial"/>
        </w:rPr>
        <w:t>de fecha diez (10) de noviembre del dos mil veinte</w:t>
      </w:r>
      <w:r w:rsidR="008C36D2" w:rsidRPr="00F601BF">
        <w:rPr>
          <w:rFonts w:ascii="Palatino Linotype" w:hAnsi="Palatino Linotype" w:cs="Arial"/>
        </w:rPr>
        <w:t>,</w:t>
      </w:r>
      <w:r w:rsidRPr="00F601BF">
        <w:rPr>
          <w:rFonts w:ascii="Palatino Linotype" w:hAnsi="Palatino Linotype" w:cs="Arial"/>
        </w:rPr>
        <w:t xml:space="preserve"> </w:t>
      </w:r>
      <w:r w:rsidRPr="00F601BF">
        <w:rPr>
          <w:rFonts w:ascii="Palatino Linotype" w:eastAsia="Calibri" w:hAnsi="Palatino Linotype" w:cs="Arial"/>
        </w:rPr>
        <w:t xml:space="preserve">mediante el cual se rinde el informe justificado realizado por el </w:t>
      </w:r>
      <w:r w:rsidR="00BC3D23" w:rsidRPr="00F601BF">
        <w:rPr>
          <w:rFonts w:ascii="Palatino Linotype" w:hAnsi="Palatino Linotype" w:cs="Arial"/>
        </w:rPr>
        <w:t>T</w:t>
      </w:r>
      <w:r w:rsidRPr="00F601BF">
        <w:rPr>
          <w:rFonts w:ascii="Palatino Linotype" w:hAnsi="Palatino Linotype" w:cs="Arial"/>
        </w:rPr>
        <w:t xml:space="preserve">itular de la </w:t>
      </w:r>
      <w:r w:rsidRPr="00F601BF">
        <w:rPr>
          <w:rFonts w:ascii="Palatino Linotype" w:hAnsi="Palatino Linotype" w:cs="Arial"/>
        </w:rPr>
        <w:lastRenderedPageBreak/>
        <w:t>Unidad de Transparencia del H. Ayuntamiento de Coacalco de Berriozábal</w:t>
      </w:r>
      <w:r w:rsidR="00BC3D23" w:rsidRPr="00F601BF">
        <w:rPr>
          <w:rFonts w:ascii="Palatino Linotype" w:eastAsia="Calibri" w:hAnsi="Palatino Linotype" w:cs="Arial"/>
        </w:rPr>
        <w:t>, en el cual medularmente expreso lo siguiente:</w:t>
      </w:r>
    </w:p>
    <w:p w:rsidR="00BC3D23" w:rsidRPr="00F601BF" w:rsidRDefault="00BC3D23" w:rsidP="00595437">
      <w:pPr>
        <w:pStyle w:val="Prrafodelista"/>
        <w:tabs>
          <w:tab w:val="left" w:pos="0"/>
        </w:tabs>
        <w:spacing w:line="276" w:lineRule="auto"/>
        <w:ind w:right="49"/>
        <w:jc w:val="both"/>
        <w:rPr>
          <w:rFonts w:ascii="Palatino Linotype" w:hAnsi="Palatino Linotype" w:cs="Arial"/>
          <w:b/>
          <w:i/>
          <w:sz w:val="22"/>
          <w:szCs w:val="22"/>
        </w:rPr>
      </w:pPr>
    </w:p>
    <w:p w:rsidR="00BC3D23" w:rsidRPr="00F601BF" w:rsidRDefault="00BC3D23" w:rsidP="00595437">
      <w:pPr>
        <w:spacing w:line="276" w:lineRule="auto"/>
        <w:ind w:left="700" w:right="720"/>
        <w:jc w:val="both"/>
        <w:rPr>
          <w:rFonts w:ascii="Palatino Linotype" w:hAnsi="Palatino Linotype" w:cs="Arial"/>
          <w:i/>
          <w:sz w:val="22"/>
          <w:szCs w:val="22"/>
        </w:rPr>
      </w:pPr>
      <w:r w:rsidRPr="00F601BF">
        <w:rPr>
          <w:rFonts w:ascii="Palatino Linotype" w:hAnsi="Palatino Linotype" w:cs="Arial"/>
          <w:i/>
          <w:sz w:val="22"/>
          <w:szCs w:val="22"/>
        </w:rPr>
        <w:t xml:space="preserve">“… </w:t>
      </w:r>
      <w:r w:rsidRPr="00F601BF">
        <w:rPr>
          <w:rFonts w:ascii="Palatino Linotype" w:hAnsi="Palatino Linotype" w:cs="Arial"/>
          <w:b/>
          <w:i/>
          <w:sz w:val="22"/>
          <w:szCs w:val="22"/>
        </w:rPr>
        <w:t>en este acto se procede a confirmar el sentido de la respuesta original de acuerdo con las siguientes consideraciones:</w:t>
      </w:r>
    </w:p>
    <w:p w:rsidR="00BC3D23" w:rsidRPr="00F601BF" w:rsidRDefault="00BC3D23" w:rsidP="00595437">
      <w:pPr>
        <w:spacing w:line="276" w:lineRule="auto"/>
        <w:ind w:left="700" w:right="720"/>
        <w:jc w:val="both"/>
        <w:rPr>
          <w:rFonts w:ascii="Palatino Linotype" w:hAnsi="Palatino Linotype" w:cs="Arial"/>
          <w:i/>
          <w:sz w:val="22"/>
          <w:szCs w:val="22"/>
        </w:rPr>
      </w:pPr>
    </w:p>
    <w:p w:rsidR="00BC3D23" w:rsidRPr="00F601BF" w:rsidRDefault="00BC3D23" w:rsidP="00595437">
      <w:pPr>
        <w:pStyle w:val="Prrafodelista"/>
        <w:numPr>
          <w:ilvl w:val="0"/>
          <w:numId w:val="25"/>
        </w:numPr>
        <w:spacing w:after="120" w:line="276" w:lineRule="auto"/>
        <w:ind w:right="720"/>
        <w:jc w:val="both"/>
        <w:rPr>
          <w:rFonts w:ascii="Palatino Linotype" w:hAnsi="Palatino Linotype" w:cs="Arial"/>
          <w:i/>
          <w:sz w:val="22"/>
          <w:szCs w:val="22"/>
        </w:rPr>
      </w:pPr>
      <w:r w:rsidRPr="00F601BF">
        <w:rPr>
          <w:rFonts w:ascii="Palatino Linotype" w:hAnsi="Palatino Linotype" w:cs="Arial"/>
          <w:i/>
          <w:sz w:val="22"/>
          <w:szCs w:val="22"/>
        </w:rPr>
        <w:t>La Unidad de Transparencia y Protección de Datos Personales, realizó el análisis del requerimiento de la información y se determinó turnarla al Instituto Municipal de Cultura Física y el Deporte de Coacalco de Berriozábal, de conformidad con los artículos 69, 70 y 71 del Bando Municipal 2020.</w:t>
      </w:r>
    </w:p>
    <w:p w:rsidR="00BC3D23" w:rsidRPr="00F601BF" w:rsidRDefault="00BC3D23" w:rsidP="00595437">
      <w:pPr>
        <w:pStyle w:val="Prrafodelista"/>
        <w:spacing w:line="276" w:lineRule="auto"/>
        <w:ind w:left="1060" w:right="720"/>
        <w:jc w:val="both"/>
        <w:rPr>
          <w:rFonts w:ascii="Palatino Linotype" w:hAnsi="Palatino Linotype" w:cs="Arial"/>
          <w:i/>
          <w:sz w:val="22"/>
          <w:szCs w:val="22"/>
        </w:rPr>
      </w:pPr>
    </w:p>
    <w:p w:rsidR="00BC3D23" w:rsidRPr="00F601BF" w:rsidRDefault="00BC3D23" w:rsidP="00595437">
      <w:pPr>
        <w:pStyle w:val="Prrafodelista"/>
        <w:numPr>
          <w:ilvl w:val="0"/>
          <w:numId w:val="25"/>
        </w:numPr>
        <w:spacing w:after="120" w:line="276" w:lineRule="auto"/>
        <w:ind w:right="720"/>
        <w:jc w:val="both"/>
        <w:rPr>
          <w:rFonts w:ascii="Palatino Linotype" w:hAnsi="Palatino Linotype" w:cs="Arial"/>
          <w:i/>
          <w:sz w:val="22"/>
          <w:szCs w:val="22"/>
        </w:rPr>
      </w:pPr>
      <w:r w:rsidRPr="00F601BF">
        <w:rPr>
          <w:rFonts w:ascii="Palatino Linotype" w:hAnsi="Palatino Linotype" w:cs="Arial"/>
          <w:i/>
          <w:sz w:val="22"/>
          <w:szCs w:val="22"/>
        </w:rPr>
        <w:t>Corresponde al Instituto Municipal de Cultura Física y el Deporte de Coacalco de Berriozábal impulsar, estimular y fomentar la cultura física y el deporte en nuestro municipio.</w:t>
      </w:r>
    </w:p>
    <w:p w:rsidR="00BC3D23" w:rsidRPr="00F601BF" w:rsidRDefault="00BC3D23" w:rsidP="00595437">
      <w:pPr>
        <w:pStyle w:val="Prrafodelista"/>
        <w:spacing w:line="276" w:lineRule="auto"/>
        <w:rPr>
          <w:rFonts w:ascii="Palatino Linotype" w:hAnsi="Palatino Linotype" w:cs="Arial"/>
          <w:i/>
          <w:sz w:val="22"/>
          <w:szCs w:val="22"/>
        </w:rPr>
      </w:pPr>
    </w:p>
    <w:p w:rsidR="00BC3D23" w:rsidRPr="00F601BF" w:rsidRDefault="00BC3D23" w:rsidP="00595437">
      <w:pPr>
        <w:pStyle w:val="Prrafodelista"/>
        <w:spacing w:line="276" w:lineRule="auto"/>
        <w:ind w:left="1060" w:right="720"/>
        <w:jc w:val="both"/>
        <w:rPr>
          <w:rFonts w:ascii="Palatino Linotype" w:hAnsi="Palatino Linotype" w:cs="Arial"/>
          <w:i/>
          <w:sz w:val="22"/>
          <w:szCs w:val="22"/>
        </w:rPr>
      </w:pPr>
      <w:r w:rsidRPr="00F601BF">
        <w:rPr>
          <w:rFonts w:ascii="Palatino Linotype" w:hAnsi="Palatino Linotype" w:cs="Arial"/>
          <w:i/>
          <w:sz w:val="22"/>
          <w:szCs w:val="22"/>
        </w:rPr>
        <w:t xml:space="preserve">Asimismo, corresponde al Instituto Municipal de Cultura Física y el Deporte de Coacalco de Berriozábal la administración de los inmuebles </w:t>
      </w:r>
      <w:proofErr w:type="gramStart"/>
      <w:r w:rsidRPr="00F601BF">
        <w:rPr>
          <w:rFonts w:ascii="Palatino Linotype" w:hAnsi="Palatino Linotype" w:cs="Arial"/>
          <w:i/>
          <w:sz w:val="22"/>
          <w:szCs w:val="22"/>
        </w:rPr>
        <w:t>propiedad municipal destinados</w:t>
      </w:r>
      <w:proofErr w:type="gramEnd"/>
      <w:r w:rsidRPr="00F601BF">
        <w:rPr>
          <w:rFonts w:ascii="Palatino Linotype" w:hAnsi="Palatino Linotype" w:cs="Arial"/>
          <w:i/>
          <w:sz w:val="22"/>
          <w:szCs w:val="22"/>
        </w:rPr>
        <w:t xml:space="preserve"> al deporte, como es el caso de las canchas de fútbol rápido.</w:t>
      </w:r>
    </w:p>
    <w:p w:rsidR="00BC3D23" w:rsidRPr="00F601BF" w:rsidRDefault="00BC3D23" w:rsidP="00595437">
      <w:pPr>
        <w:spacing w:line="276" w:lineRule="auto"/>
        <w:rPr>
          <w:rFonts w:ascii="Palatino Linotype" w:hAnsi="Palatino Linotype" w:cs="Arial"/>
          <w:i/>
          <w:sz w:val="22"/>
          <w:szCs w:val="22"/>
        </w:rPr>
      </w:pPr>
    </w:p>
    <w:p w:rsidR="00BC3D23" w:rsidRPr="00F601BF" w:rsidRDefault="00BC3D23" w:rsidP="00595437">
      <w:pPr>
        <w:pStyle w:val="Prrafodelista"/>
        <w:numPr>
          <w:ilvl w:val="0"/>
          <w:numId w:val="25"/>
        </w:numPr>
        <w:spacing w:after="120" w:line="276" w:lineRule="auto"/>
        <w:ind w:right="720"/>
        <w:jc w:val="both"/>
        <w:rPr>
          <w:rFonts w:ascii="Palatino Linotype" w:hAnsi="Palatino Linotype" w:cs="Arial"/>
          <w:i/>
          <w:sz w:val="22"/>
          <w:szCs w:val="22"/>
        </w:rPr>
      </w:pPr>
      <w:r w:rsidRPr="00F601BF">
        <w:rPr>
          <w:rFonts w:ascii="Palatino Linotype" w:hAnsi="Palatino Linotype" w:cs="Arial"/>
          <w:i/>
          <w:sz w:val="22"/>
          <w:szCs w:val="22"/>
        </w:rPr>
        <w:t xml:space="preserve">El seis de octubre de la presente anualidad se </w:t>
      </w:r>
      <w:proofErr w:type="spellStart"/>
      <w:r w:rsidRPr="00F601BF">
        <w:rPr>
          <w:rFonts w:ascii="Palatino Linotype" w:hAnsi="Palatino Linotype" w:cs="Arial"/>
          <w:i/>
          <w:sz w:val="22"/>
          <w:szCs w:val="22"/>
        </w:rPr>
        <w:t>brindo</w:t>
      </w:r>
      <w:proofErr w:type="spellEnd"/>
      <w:r w:rsidRPr="00F601BF">
        <w:rPr>
          <w:rFonts w:ascii="Palatino Linotype" w:hAnsi="Palatino Linotype" w:cs="Arial"/>
          <w:i/>
          <w:sz w:val="22"/>
          <w:szCs w:val="22"/>
        </w:rPr>
        <w:t xml:space="preserve"> al recurrente la respuesta integradora y la respuesta que brindó el Instituto Municipal de Cultura Física y el Deporte de Coacalco de Berriozábal.</w:t>
      </w:r>
    </w:p>
    <w:p w:rsidR="00BC3D23" w:rsidRPr="00F601BF" w:rsidRDefault="00BC3D23" w:rsidP="00595437">
      <w:pPr>
        <w:pStyle w:val="Prrafodelista"/>
        <w:spacing w:line="276" w:lineRule="auto"/>
        <w:ind w:left="1060" w:right="720"/>
        <w:jc w:val="both"/>
        <w:rPr>
          <w:rFonts w:ascii="Palatino Linotype" w:hAnsi="Palatino Linotype" w:cs="Arial"/>
          <w:i/>
          <w:sz w:val="22"/>
          <w:szCs w:val="22"/>
        </w:rPr>
      </w:pPr>
    </w:p>
    <w:p w:rsidR="00BC3D23" w:rsidRPr="00F601BF" w:rsidRDefault="00BC3D23" w:rsidP="00595437">
      <w:pPr>
        <w:pStyle w:val="Prrafodelista"/>
        <w:spacing w:line="276" w:lineRule="auto"/>
        <w:ind w:left="1060" w:right="720"/>
        <w:jc w:val="both"/>
        <w:rPr>
          <w:rFonts w:ascii="Palatino Linotype" w:hAnsi="Palatino Linotype" w:cs="Arial"/>
          <w:i/>
          <w:sz w:val="22"/>
          <w:szCs w:val="22"/>
        </w:rPr>
      </w:pPr>
      <w:r w:rsidRPr="00F601BF">
        <w:rPr>
          <w:rFonts w:ascii="Palatino Linotype" w:hAnsi="Palatino Linotype" w:cs="Arial"/>
          <w:i/>
          <w:sz w:val="22"/>
          <w:szCs w:val="22"/>
        </w:rPr>
        <w:t>Cabe señalar que el Servidor Público Habilitado, manifestó que entre las instalaciones deportivas a cargo del IMCUFIDEC, no se cuenta con canchas de fútbol rápido, en términos del artículo 71 del Bando Municipal vigente.</w:t>
      </w:r>
    </w:p>
    <w:p w:rsidR="00BC3D23" w:rsidRPr="00F601BF" w:rsidRDefault="00BC3D23" w:rsidP="00595437">
      <w:pPr>
        <w:pStyle w:val="Prrafodelista"/>
        <w:spacing w:line="276" w:lineRule="auto"/>
        <w:ind w:left="1060" w:right="720"/>
        <w:jc w:val="both"/>
        <w:rPr>
          <w:rFonts w:ascii="Palatino Linotype" w:hAnsi="Palatino Linotype" w:cs="Arial"/>
          <w:i/>
          <w:sz w:val="22"/>
          <w:szCs w:val="22"/>
        </w:rPr>
      </w:pPr>
    </w:p>
    <w:p w:rsidR="00BC3D23" w:rsidRPr="00F601BF" w:rsidRDefault="00BC3D23" w:rsidP="00595437">
      <w:pPr>
        <w:pStyle w:val="Prrafodelista"/>
        <w:spacing w:line="276" w:lineRule="auto"/>
        <w:ind w:left="1060" w:right="720"/>
        <w:jc w:val="both"/>
        <w:rPr>
          <w:rFonts w:ascii="Palatino Linotype" w:hAnsi="Palatino Linotype" w:cs="Arial"/>
          <w:i/>
          <w:sz w:val="22"/>
          <w:szCs w:val="22"/>
        </w:rPr>
      </w:pPr>
      <w:r w:rsidRPr="00F601BF">
        <w:rPr>
          <w:rFonts w:ascii="Palatino Linotype" w:hAnsi="Palatino Linotype" w:cs="Arial"/>
          <w:i/>
          <w:sz w:val="22"/>
          <w:szCs w:val="22"/>
        </w:rPr>
        <w:t>Incluso para pronta referencia se plasma la captura de pantalla del artículo referido en el párrafo anterior:</w:t>
      </w:r>
      <w:r w:rsidR="00595437" w:rsidRPr="00F601BF">
        <w:rPr>
          <w:rFonts w:ascii="Palatino Linotype" w:hAnsi="Palatino Linotype" w:cs="Arial"/>
          <w:i/>
          <w:sz w:val="22"/>
          <w:szCs w:val="22"/>
        </w:rPr>
        <w:t xml:space="preserve"> …”</w:t>
      </w:r>
    </w:p>
    <w:p w:rsidR="008C36D2" w:rsidRPr="00F601BF" w:rsidRDefault="008C36D2" w:rsidP="008C36D2">
      <w:pPr>
        <w:pStyle w:val="Prrafodelista"/>
        <w:tabs>
          <w:tab w:val="left" w:pos="0"/>
        </w:tabs>
        <w:spacing w:line="360" w:lineRule="auto"/>
        <w:ind w:right="49"/>
        <w:jc w:val="both"/>
        <w:rPr>
          <w:rFonts w:ascii="Palatino Linotype" w:eastAsia="Calibri" w:hAnsi="Palatino Linotype" w:cs="Arial"/>
          <w:b/>
        </w:rPr>
      </w:pPr>
    </w:p>
    <w:p w:rsidR="008C36D2" w:rsidRPr="00F601BF" w:rsidRDefault="00595437" w:rsidP="00FF5D1C">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F601BF">
        <w:rPr>
          <w:rFonts w:ascii="Palatino Linotype" w:eastAsia="Calibri" w:hAnsi="Palatino Linotype" w:cs="Arial"/>
        </w:rPr>
        <w:t xml:space="preserve">Por su parte el </w:t>
      </w:r>
      <w:r w:rsidR="008C36D2" w:rsidRPr="00F601BF">
        <w:rPr>
          <w:rFonts w:ascii="Palatino Linotype" w:eastAsia="Calibri" w:hAnsi="Palatino Linotype" w:cs="Arial"/>
        </w:rPr>
        <w:t xml:space="preserve">hoy </w:t>
      </w:r>
      <w:r w:rsidR="008C36D2" w:rsidRPr="00F601BF">
        <w:rPr>
          <w:rFonts w:ascii="Palatino Linotype" w:eastAsia="Calibri" w:hAnsi="Palatino Linotype" w:cs="Arial"/>
          <w:b/>
        </w:rPr>
        <w:t>RECURRENTE</w:t>
      </w:r>
      <w:r w:rsidR="008C36D2" w:rsidRPr="00F601BF">
        <w:rPr>
          <w:rFonts w:ascii="Palatino Linotype" w:eastAsia="Calibri" w:hAnsi="Palatino Linotype" w:cs="Arial"/>
        </w:rPr>
        <w:t xml:space="preserve"> no realizó manifestaciones que a su derecho convinieran y asistiera.</w:t>
      </w:r>
    </w:p>
    <w:p w:rsidR="008C36D2" w:rsidRPr="00F601BF" w:rsidRDefault="008C36D2" w:rsidP="008C36D2">
      <w:pPr>
        <w:pStyle w:val="Prrafodelista"/>
        <w:tabs>
          <w:tab w:val="left" w:pos="0"/>
        </w:tabs>
        <w:spacing w:line="360" w:lineRule="auto"/>
        <w:ind w:left="0" w:right="49"/>
        <w:jc w:val="both"/>
        <w:rPr>
          <w:rFonts w:ascii="Palatino Linotype" w:hAnsi="Palatino Linotype"/>
          <w:lang w:eastAsia="en-US"/>
        </w:rPr>
      </w:pPr>
    </w:p>
    <w:p w:rsidR="00570034" w:rsidRPr="00F601BF" w:rsidRDefault="00570034" w:rsidP="00FF5D1C">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F601BF">
        <w:rPr>
          <w:rFonts w:ascii="Palatino Linotype" w:eastAsia="Calibri" w:hAnsi="Palatino Linotype" w:cs="Arial"/>
        </w:rPr>
        <w:t>Consecutivamente</w:t>
      </w:r>
      <w:r w:rsidRPr="00F601BF">
        <w:rPr>
          <w:rFonts w:ascii="Palatino Linotype" w:hAnsi="Palatino Linotype"/>
        </w:rPr>
        <w:t xml:space="preserve">, el Comisionado Ponente decretó el cierre de instrucción mediante acuerdo de </w:t>
      </w:r>
      <w:r w:rsidR="00F50A7C" w:rsidRPr="00F601BF">
        <w:rPr>
          <w:rFonts w:ascii="Palatino Linotype" w:hAnsi="Palatino Linotype"/>
        </w:rPr>
        <w:t xml:space="preserve">fecha </w:t>
      </w:r>
      <w:r w:rsidR="008C36D2" w:rsidRPr="00F601BF">
        <w:rPr>
          <w:rFonts w:ascii="Palatino Linotype" w:hAnsi="Palatino Linotype"/>
        </w:rPr>
        <w:t>once</w:t>
      </w:r>
      <w:r w:rsidRPr="00F601BF">
        <w:rPr>
          <w:rFonts w:ascii="Palatino Linotype" w:hAnsi="Palatino Linotype"/>
        </w:rPr>
        <w:t xml:space="preserve"> (</w:t>
      </w:r>
      <w:r w:rsidR="008C36D2" w:rsidRPr="00F601BF">
        <w:rPr>
          <w:rFonts w:ascii="Palatino Linotype" w:hAnsi="Palatino Linotype"/>
        </w:rPr>
        <w:t>11</w:t>
      </w:r>
      <w:r w:rsidR="00F50A7C" w:rsidRPr="00F601BF">
        <w:rPr>
          <w:rFonts w:ascii="Palatino Linotype" w:hAnsi="Palatino Linotype"/>
        </w:rPr>
        <w:t xml:space="preserve">) de </w:t>
      </w:r>
      <w:r w:rsidR="008C36D2" w:rsidRPr="00F601BF">
        <w:rPr>
          <w:rFonts w:ascii="Palatino Linotype" w:hAnsi="Palatino Linotype"/>
        </w:rPr>
        <w:t>noviembre</w:t>
      </w:r>
      <w:r w:rsidR="00F50A7C" w:rsidRPr="00F601BF">
        <w:rPr>
          <w:rFonts w:ascii="Palatino Linotype" w:hAnsi="Palatino Linotype"/>
        </w:rPr>
        <w:t xml:space="preserve"> </w:t>
      </w:r>
      <w:r w:rsidRPr="00F601BF">
        <w:rPr>
          <w:rFonts w:ascii="Palatino Linotype" w:hAnsi="Palatino Linotype"/>
        </w:rPr>
        <w:t xml:space="preserve">de dos mil </w:t>
      </w:r>
      <w:r w:rsidR="00F20331" w:rsidRPr="00F601BF">
        <w:rPr>
          <w:rFonts w:ascii="Palatino Linotype" w:hAnsi="Palatino Linotype"/>
        </w:rPr>
        <w:t>veinte</w:t>
      </w:r>
      <w:r w:rsidRPr="00F601BF">
        <w:rPr>
          <w:rFonts w:ascii="Palatino Linotype" w:hAnsi="Palatino Linotype"/>
        </w:rPr>
        <w:t>, por lo que, ordenó tu</w:t>
      </w:r>
      <w:r w:rsidR="0031615C" w:rsidRPr="00F601BF">
        <w:rPr>
          <w:rFonts w:ascii="Palatino Linotype" w:hAnsi="Palatino Linotype"/>
        </w:rPr>
        <w:t>rnar el expediente a resolución</w:t>
      </w:r>
      <w:r w:rsidR="0031615C" w:rsidRPr="00F601BF">
        <w:rPr>
          <w:rFonts w:ascii="Palatino Linotype" w:hAnsi="Palatino Linotype" w:cs="Arial"/>
          <w:color w:val="000000" w:themeColor="text1"/>
        </w:rPr>
        <w:t xml:space="preserve">, por lo que no habiendo más se hace constar, </w:t>
      </w:r>
      <w:r w:rsidRPr="00F601BF">
        <w:rPr>
          <w:rFonts w:ascii="Palatino Linotype" w:hAnsi="Palatino Linotype" w:cs="Arial"/>
          <w:color w:val="000000" w:themeColor="text1"/>
        </w:rPr>
        <w:t xml:space="preserve">y - - - - - -  </w:t>
      </w:r>
      <w:r w:rsidR="00222278" w:rsidRPr="00F601BF">
        <w:rPr>
          <w:rFonts w:ascii="Palatino Linotype" w:hAnsi="Palatino Linotype" w:cs="Arial"/>
          <w:color w:val="000000" w:themeColor="text1"/>
        </w:rPr>
        <w:t xml:space="preserve">- - - - - - </w:t>
      </w:r>
    </w:p>
    <w:p w:rsidR="00E367A8" w:rsidRPr="00F601BF" w:rsidRDefault="00E367A8" w:rsidP="00E367A8">
      <w:pPr>
        <w:pStyle w:val="Ttulo1"/>
        <w:jc w:val="center"/>
        <w:rPr>
          <w:b/>
          <w:szCs w:val="24"/>
        </w:rPr>
      </w:pPr>
      <w:bookmarkStart w:id="33" w:name="_Toc491791302"/>
      <w:bookmarkStart w:id="34" w:name="_Toc51262527"/>
      <w:r w:rsidRPr="00F601BF">
        <w:rPr>
          <w:b/>
          <w:szCs w:val="24"/>
        </w:rPr>
        <w:t>CONSIDERANDO</w:t>
      </w:r>
      <w:bookmarkEnd w:id="33"/>
      <w:bookmarkEnd w:id="34"/>
    </w:p>
    <w:p w:rsidR="00E367A8" w:rsidRPr="00F601BF" w:rsidRDefault="00E367A8" w:rsidP="00E367A8">
      <w:pPr>
        <w:rPr>
          <w:rFonts w:ascii="Palatino Linotype" w:hAnsi="Palatino Linotype"/>
          <w:lang w:val="es-MX" w:eastAsia="en-US"/>
        </w:rPr>
      </w:pPr>
    </w:p>
    <w:p w:rsidR="00E367A8" w:rsidRPr="00F601BF" w:rsidRDefault="00E367A8" w:rsidP="00E367A8">
      <w:pPr>
        <w:pStyle w:val="Ttulo2"/>
        <w:rPr>
          <w:rFonts w:ascii="Palatino Linotype" w:hAnsi="Palatino Linotype"/>
          <w:b/>
          <w:color w:val="auto"/>
          <w:sz w:val="24"/>
          <w:szCs w:val="24"/>
        </w:rPr>
      </w:pPr>
      <w:bookmarkStart w:id="35" w:name="_Toc491791303"/>
      <w:bookmarkStart w:id="36" w:name="_Toc51262528"/>
      <w:r w:rsidRPr="00F601BF">
        <w:rPr>
          <w:rFonts w:ascii="Palatino Linotype" w:hAnsi="Palatino Linotype"/>
          <w:b/>
          <w:color w:val="auto"/>
          <w:sz w:val="24"/>
          <w:szCs w:val="24"/>
        </w:rPr>
        <w:t>PRIMERO. De la competencia</w:t>
      </w:r>
      <w:bookmarkEnd w:id="35"/>
      <w:bookmarkEnd w:id="36"/>
    </w:p>
    <w:p w:rsidR="00E367A8" w:rsidRPr="00F601BF" w:rsidRDefault="00E367A8" w:rsidP="00E367A8">
      <w:pPr>
        <w:rPr>
          <w:rFonts w:ascii="Palatino Linotype" w:hAnsi="Palatino Linotype"/>
          <w:lang w:val="es-MX" w:eastAsia="en-US"/>
        </w:rPr>
      </w:pPr>
    </w:p>
    <w:p w:rsidR="00E367A8" w:rsidRPr="00F601BF" w:rsidRDefault="00E367A8" w:rsidP="00E367A8">
      <w:pPr>
        <w:pStyle w:val="Prrafodelista"/>
        <w:numPr>
          <w:ilvl w:val="0"/>
          <w:numId w:val="1"/>
        </w:numPr>
        <w:spacing w:line="360" w:lineRule="auto"/>
        <w:ind w:left="0" w:firstLine="0"/>
        <w:jc w:val="both"/>
        <w:rPr>
          <w:rFonts w:ascii="Palatino Linotype" w:eastAsia="Calibri" w:hAnsi="Palatino Linotype" w:cs="Times New Roman"/>
          <w:b/>
          <w:lang w:val="es-ES"/>
        </w:rPr>
      </w:pPr>
      <w:r w:rsidRPr="00F601B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601BF">
        <w:rPr>
          <w:rFonts w:ascii="Palatino Linotype" w:eastAsia="Calibri" w:hAnsi="Palatino Linotype" w:cs="Times New Roman"/>
          <w:b/>
          <w:lang w:val="es-ES"/>
        </w:rPr>
        <w:t>Constitución Política de los Estados Unidos Mexicanos</w:t>
      </w:r>
      <w:r w:rsidRPr="00F601BF">
        <w:rPr>
          <w:rFonts w:ascii="Palatino Linotype" w:eastAsia="Calibri" w:hAnsi="Palatino Linotype" w:cs="Times New Roman"/>
          <w:lang w:val="es-ES"/>
        </w:rPr>
        <w:t xml:space="preserve">; 5, párrafos vigésimo, vigésimo primero y vigésimo segundo fracciones IV y V de la </w:t>
      </w:r>
      <w:r w:rsidRPr="00F601BF">
        <w:rPr>
          <w:rFonts w:ascii="Palatino Linotype" w:eastAsia="Calibri" w:hAnsi="Palatino Linotype" w:cs="Times New Roman"/>
          <w:b/>
          <w:lang w:val="es-ES"/>
        </w:rPr>
        <w:t>Constitución Política del Estado Libre y Soberano de México</w:t>
      </w:r>
      <w:r w:rsidRPr="00F601BF">
        <w:rPr>
          <w:rFonts w:ascii="Palatino Linotype" w:eastAsia="Calibri" w:hAnsi="Palatino Linotype" w:cs="Times New Roman"/>
          <w:lang w:val="es-ES"/>
        </w:rPr>
        <w:t xml:space="preserve">; artículos 1, 2 fracción II, 13, 29, 36 fracciones I y II, 176, 178, 179, 181 párrafo tercero y 185 </w:t>
      </w:r>
      <w:r w:rsidRPr="00F601BF">
        <w:rPr>
          <w:rFonts w:ascii="Palatino Linotype" w:eastAsia="Calibri" w:hAnsi="Palatino Linotype" w:cs="Arial"/>
          <w:lang w:val="es-ES"/>
        </w:rPr>
        <w:t xml:space="preserve">de la </w:t>
      </w:r>
      <w:r w:rsidRPr="00F601BF">
        <w:rPr>
          <w:rFonts w:ascii="Palatino Linotype" w:eastAsia="Calibri" w:hAnsi="Palatino Linotype" w:cs="Arial"/>
          <w:b/>
          <w:lang w:val="es-ES"/>
        </w:rPr>
        <w:t>Ley de Transparencia y Acceso a la Información Pública del Estado de México y Municipios</w:t>
      </w:r>
      <w:r w:rsidRPr="00F601BF">
        <w:rPr>
          <w:rFonts w:ascii="Palatino Linotype" w:eastAsia="Calibri" w:hAnsi="Palatino Linotype" w:cs="Arial"/>
          <w:lang w:val="es-ES"/>
        </w:rPr>
        <w:t xml:space="preserve">; ; y 10, 7, 9 fracciones I y XXIV, y 11 del </w:t>
      </w:r>
      <w:r w:rsidRPr="00F601BF">
        <w:rPr>
          <w:rFonts w:ascii="Palatino Linotype" w:eastAsia="Calibri" w:hAnsi="Palatino Linotype" w:cs="Arial"/>
          <w:b/>
          <w:lang w:val="es-ES"/>
        </w:rPr>
        <w:t xml:space="preserve">Reglamento Interior del </w:t>
      </w:r>
      <w:r w:rsidRPr="00F601BF">
        <w:rPr>
          <w:rFonts w:ascii="Palatino Linotype" w:eastAsia="Calibri" w:hAnsi="Palatino Linotype" w:cs="Arial"/>
          <w:b/>
          <w:lang w:val="es-ES"/>
        </w:rPr>
        <w:lastRenderedPageBreak/>
        <w:t>Instituto de Transparencia, Acceso a la Información Pública y Protección de Datos Personales del Estado de México y Municipios.</w:t>
      </w:r>
    </w:p>
    <w:p w:rsidR="00E367A8" w:rsidRPr="00F601BF" w:rsidRDefault="00E367A8" w:rsidP="00E367A8">
      <w:pPr>
        <w:pStyle w:val="Prrafodelista"/>
        <w:spacing w:line="360" w:lineRule="auto"/>
        <w:ind w:left="0"/>
        <w:jc w:val="both"/>
        <w:rPr>
          <w:rFonts w:ascii="Palatino Linotype" w:eastAsia="Calibri" w:hAnsi="Palatino Linotype" w:cs="Times New Roman"/>
          <w:b/>
          <w:lang w:val="es-ES"/>
        </w:rPr>
      </w:pPr>
    </w:p>
    <w:p w:rsidR="00E367A8" w:rsidRPr="00F601BF" w:rsidRDefault="00E367A8" w:rsidP="00E367A8">
      <w:pPr>
        <w:pStyle w:val="Ttulo2"/>
        <w:rPr>
          <w:rFonts w:ascii="Palatino Linotype" w:hAnsi="Palatino Linotype"/>
          <w:b/>
          <w:color w:val="auto"/>
          <w:sz w:val="24"/>
          <w:szCs w:val="24"/>
        </w:rPr>
      </w:pPr>
      <w:bookmarkStart w:id="37" w:name="_Toc491791304"/>
      <w:bookmarkStart w:id="38" w:name="_Toc51262529"/>
      <w:r w:rsidRPr="00F601BF">
        <w:rPr>
          <w:rFonts w:ascii="Palatino Linotype" w:hAnsi="Palatino Linotype"/>
          <w:b/>
          <w:color w:val="auto"/>
          <w:sz w:val="24"/>
          <w:szCs w:val="24"/>
        </w:rPr>
        <w:t>SEGUNDO. De la oportunidad y procedencia.</w:t>
      </w:r>
      <w:bookmarkEnd w:id="37"/>
      <w:bookmarkEnd w:id="38"/>
    </w:p>
    <w:p w:rsidR="00E367A8" w:rsidRPr="00F601BF" w:rsidRDefault="00E367A8" w:rsidP="00E367A8">
      <w:pPr>
        <w:rPr>
          <w:lang w:val="es-MX" w:eastAsia="en-US"/>
        </w:rPr>
      </w:pPr>
    </w:p>
    <w:p w:rsidR="00E367A8" w:rsidRPr="00F601BF" w:rsidRDefault="00595437" w:rsidP="00E367A8">
      <w:pPr>
        <w:pStyle w:val="Prrafodelista"/>
        <w:numPr>
          <w:ilvl w:val="0"/>
          <w:numId w:val="1"/>
        </w:numPr>
        <w:spacing w:line="360" w:lineRule="auto"/>
        <w:ind w:left="0" w:firstLine="0"/>
        <w:jc w:val="both"/>
        <w:rPr>
          <w:rFonts w:ascii="Palatino Linotype" w:hAnsi="Palatino Linotype" w:cs="Arial"/>
        </w:rPr>
      </w:pPr>
      <w:r w:rsidRPr="00F601BF">
        <w:rPr>
          <w:rFonts w:ascii="Palatino Linotype" w:eastAsia="Calibri" w:hAnsi="Palatino Linotype" w:cs="Arial"/>
        </w:rPr>
        <w:t xml:space="preserve">El </w:t>
      </w:r>
      <w:r w:rsidR="00E367A8" w:rsidRPr="00F601BF">
        <w:rPr>
          <w:rFonts w:ascii="Palatino Linotype" w:eastAsia="Calibri" w:hAnsi="Palatino Linotype" w:cs="Arial"/>
        </w:rPr>
        <w:t xml:space="preserve">medio de impugnación fue presentado a través del </w:t>
      </w:r>
      <w:r w:rsidR="00E367A8" w:rsidRPr="00F601BF">
        <w:rPr>
          <w:rFonts w:ascii="Palatino Linotype" w:eastAsia="Calibri" w:hAnsi="Palatino Linotype" w:cs="Arial"/>
          <w:b/>
        </w:rPr>
        <w:t>SAIMEX,</w:t>
      </w:r>
      <w:r w:rsidR="00E367A8" w:rsidRPr="00F601BF">
        <w:rPr>
          <w:rFonts w:ascii="Palatino Linotype" w:eastAsia="Calibri" w:hAnsi="Palatino Linotype" w:cs="Arial"/>
        </w:rPr>
        <w:t xml:space="preserve"> en el formato previamente aprobado para tal efecto y dentro del plazo legal de quince días hábiles otorgados; para el caso en particular el </w:t>
      </w:r>
      <w:r w:rsidR="00E367A8" w:rsidRPr="00F601BF">
        <w:rPr>
          <w:rFonts w:ascii="Palatino Linotype" w:eastAsia="Calibri" w:hAnsi="Palatino Linotype" w:cs="Arial"/>
          <w:b/>
        </w:rPr>
        <w:t>SUJETO OBLIGADO</w:t>
      </w:r>
      <w:r w:rsidR="00E367A8" w:rsidRPr="00F601BF">
        <w:rPr>
          <w:rFonts w:ascii="Palatino Linotype" w:eastAsia="Calibri" w:hAnsi="Palatino Linotype" w:cs="Arial"/>
        </w:rPr>
        <w:t xml:space="preserve"> entrego su respuesta el día </w:t>
      </w:r>
      <w:r w:rsidRPr="00F601BF">
        <w:rPr>
          <w:rFonts w:ascii="Palatino Linotype" w:eastAsia="Calibri" w:hAnsi="Palatino Linotype" w:cs="Arial"/>
        </w:rPr>
        <w:t xml:space="preserve">seis </w:t>
      </w:r>
      <w:r w:rsidR="00E367A8" w:rsidRPr="00F601BF">
        <w:rPr>
          <w:rFonts w:ascii="Palatino Linotype" w:eastAsia="Calibri" w:hAnsi="Palatino Linotype" w:cs="Arial"/>
        </w:rPr>
        <w:t>(</w:t>
      </w:r>
      <w:r w:rsidRPr="00F601BF">
        <w:rPr>
          <w:rFonts w:ascii="Palatino Linotype" w:eastAsia="Calibri" w:hAnsi="Palatino Linotype" w:cs="Arial"/>
        </w:rPr>
        <w:t>06</w:t>
      </w:r>
      <w:r w:rsidR="00E367A8" w:rsidRPr="00F601BF">
        <w:rPr>
          <w:rFonts w:ascii="Palatino Linotype" w:eastAsia="Calibri" w:hAnsi="Palatino Linotype" w:cs="Arial"/>
        </w:rPr>
        <w:t>) de octubre de dos mil veinte</w:t>
      </w:r>
      <w:r w:rsidR="00E367A8" w:rsidRPr="00F601BF">
        <w:rPr>
          <w:rFonts w:ascii="Palatino Linotype" w:hAnsi="Palatino Linotype" w:cs="Arial"/>
        </w:rPr>
        <w:t>; en tanto que el ahora R</w:t>
      </w:r>
      <w:r w:rsidR="00E367A8" w:rsidRPr="00F601BF">
        <w:rPr>
          <w:rFonts w:ascii="Palatino Linotype" w:hAnsi="Palatino Linotype" w:cs="Arial"/>
          <w:b/>
        </w:rPr>
        <w:t xml:space="preserve">ECURRENTE </w:t>
      </w:r>
      <w:r w:rsidR="00E367A8" w:rsidRPr="00F601BF">
        <w:rPr>
          <w:rFonts w:ascii="Palatino Linotype" w:hAnsi="Palatino Linotype" w:cs="Arial"/>
        </w:rPr>
        <w:t xml:space="preserve">presentó su inconformidad el día </w:t>
      </w:r>
      <w:r w:rsidRPr="00F601BF">
        <w:rPr>
          <w:rFonts w:ascii="Palatino Linotype" w:hAnsi="Palatino Linotype" w:cs="Arial"/>
        </w:rPr>
        <w:t xml:space="preserve">veintitrés </w:t>
      </w:r>
      <w:r w:rsidR="00E367A8" w:rsidRPr="00F601BF">
        <w:rPr>
          <w:rFonts w:ascii="Palatino Linotype" w:hAnsi="Palatino Linotype" w:cs="Arial"/>
        </w:rPr>
        <w:t>(</w:t>
      </w:r>
      <w:r w:rsidRPr="00F601BF">
        <w:rPr>
          <w:rFonts w:ascii="Palatino Linotype" w:hAnsi="Palatino Linotype" w:cs="Arial"/>
        </w:rPr>
        <w:t>2</w:t>
      </w:r>
      <w:r w:rsidR="00E367A8" w:rsidRPr="00F601BF">
        <w:rPr>
          <w:rFonts w:ascii="Palatino Linotype" w:hAnsi="Palatino Linotype" w:cs="Arial"/>
        </w:rPr>
        <w:t xml:space="preserve">3) de octubre de dos mil veinte; por lo que </w:t>
      </w:r>
      <w:r w:rsidRPr="00F601BF">
        <w:rPr>
          <w:rFonts w:ascii="Palatino Linotype" w:hAnsi="Palatino Linotype" w:cs="Arial"/>
        </w:rPr>
        <w:t xml:space="preserve">el </w:t>
      </w:r>
      <w:r w:rsidR="00E367A8" w:rsidRPr="00F601BF">
        <w:rPr>
          <w:rFonts w:ascii="Palatino Linotype" w:hAnsi="Palatino Linotype" w:cs="Arial"/>
        </w:rPr>
        <w:t xml:space="preserve"> medio de impugnación se encuentran dentro del lapso legalmente establecido para tal efecto. </w:t>
      </w:r>
    </w:p>
    <w:p w:rsidR="00E367A8" w:rsidRPr="00F601BF" w:rsidRDefault="00E367A8" w:rsidP="00E367A8">
      <w:pPr>
        <w:pStyle w:val="Prrafodelista"/>
        <w:spacing w:line="360" w:lineRule="auto"/>
        <w:ind w:left="0"/>
        <w:jc w:val="both"/>
        <w:rPr>
          <w:rFonts w:ascii="Palatino Linotype" w:hAnsi="Palatino Linotype"/>
        </w:rPr>
      </w:pPr>
    </w:p>
    <w:p w:rsidR="00250202" w:rsidRPr="00F601BF" w:rsidRDefault="00E367A8" w:rsidP="00250202">
      <w:pPr>
        <w:pStyle w:val="Prrafodelista"/>
        <w:numPr>
          <w:ilvl w:val="0"/>
          <w:numId w:val="1"/>
        </w:numPr>
        <w:spacing w:line="360" w:lineRule="auto"/>
        <w:ind w:left="0" w:firstLine="0"/>
        <w:jc w:val="both"/>
        <w:rPr>
          <w:rFonts w:ascii="Palatino Linotype" w:hAnsi="Palatino Linotype"/>
        </w:rPr>
      </w:pPr>
      <w:r w:rsidRPr="00F601BF">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50202" w:rsidRPr="00F601BF" w:rsidRDefault="00250202" w:rsidP="00250202">
      <w:pPr>
        <w:pStyle w:val="Prrafodelista"/>
        <w:spacing w:line="360" w:lineRule="auto"/>
        <w:ind w:left="0"/>
        <w:jc w:val="both"/>
        <w:rPr>
          <w:rFonts w:ascii="Palatino Linotype" w:hAnsi="Palatino Linotype"/>
        </w:rPr>
      </w:pPr>
    </w:p>
    <w:p w:rsidR="00250202" w:rsidRPr="00F601BF" w:rsidRDefault="00250202" w:rsidP="00250202">
      <w:pPr>
        <w:pStyle w:val="Ttulo2"/>
        <w:rPr>
          <w:rFonts w:ascii="Palatino Linotype" w:hAnsi="Palatino Linotype"/>
          <w:b/>
          <w:color w:val="000000" w:themeColor="text1"/>
          <w:sz w:val="24"/>
          <w:szCs w:val="24"/>
        </w:rPr>
      </w:pPr>
      <w:bookmarkStart w:id="39" w:name="_Toc53088170"/>
      <w:r w:rsidRPr="00F601BF">
        <w:rPr>
          <w:rFonts w:ascii="Palatino Linotype" w:hAnsi="Palatino Linotype"/>
          <w:b/>
          <w:color w:val="000000" w:themeColor="text1"/>
          <w:sz w:val="24"/>
          <w:szCs w:val="24"/>
        </w:rPr>
        <w:t xml:space="preserve">TERCERO. Del planteamiento de la </w:t>
      </w:r>
      <w:r w:rsidRPr="00F601BF">
        <w:rPr>
          <w:rFonts w:ascii="Palatino Linotype" w:hAnsi="Palatino Linotype"/>
          <w:b/>
          <w:i/>
          <w:color w:val="000000" w:themeColor="text1"/>
          <w:sz w:val="24"/>
          <w:szCs w:val="24"/>
        </w:rPr>
        <w:t>Litis</w:t>
      </w:r>
      <w:r w:rsidRPr="00F601BF">
        <w:rPr>
          <w:rFonts w:ascii="Palatino Linotype" w:hAnsi="Palatino Linotype"/>
          <w:b/>
          <w:color w:val="000000" w:themeColor="text1"/>
          <w:sz w:val="24"/>
          <w:szCs w:val="24"/>
        </w:rPr>
        <w:t>.</w:t>
      </w:r>
      <w:bookmarkEnd w:id="39"/>
    </w:p>
    <w:p w:rsidR="00250202" w:rsidRPr="00F601BF" w:rsidRDefault="00250202" w:rsidP="00250202">
      <w:pPr>
        <w:pStyle w:val="Prrafodelista"/>
        <w:rPr>
          <w:rFonts w:ascii="Palatino Linotype" w:hAnsi="Palatino Linotype"/>
        </w:rPr>
      </w:pPr>
    </w:p>
    <w:p w:rsidR="00250202" w:rsidRPr="00F601BF" w:rsidRDefault="00E367A8" w:rsidP="00250202">
      <w:pPr>
        <w:pStyle w:val="Prrafodelista"/>
        <w:numPr>
          <w:ilvl w:val="0"/>
          <w:numId w:val="1"/>
        </w:numPr>
        <w:spacing w:line="360" w:lineRule="auto"/>
        <w:ind w:left="0" w:firstLine="0"/>
        <w:jc w:val="both"/>
        <w:rPr>
          <w:rFonts w:ascii="Palatino Linotype" w:hAnsi="Palatino Linotype"/>
        </w:rPr>
      </w:pPr>
      <w:r w:rsidRPr="00F601BF">
        <w:rPr>
          <w:rFonts w:ascii="Palatino Linotype" w:hAnsi="Palatino Linotype"/>
        </w:rPr>
        <w:t xml:space="preserve">En términos generales </w:t>
      </w:r>
      <w:r w:rsidR="00B95F35" w:rsidRPr="00F601BF">
        <w:rPr>
          <w:rFonts w:ascii="Palatino Linotype" w:hAnsi="Palatino Linotype"/>
        </w:rPr>
        <w:t xml:space="preserve">el hoy recurrente expresó como motivo de inconformidad su derecho de información derivado de la </w:t>
      </w:r>
      <w:r w:rsidRPr="00F601BF">
        <w:rPr>
          <w:rFonts w:ascii="Palatino Linotype" w:eastAsia="Calibri" w:hAnsi="Palatino Linotype" w:cs="Times New Roman"/>
          <w:lang w:val="es-ES"/>
        </w:rPr>
        <w:t>respuesta</w:t>
      </w:r>
      <w:r w:rsidR="00595437" w:rsidRPr="00F601BF">
        <w:rPr>
          <w:rFonts w:ascii="Palatino Linotype" w:eastAsia="Calibri" w:hAnsi="Palatino Linotype" w:cs="Times New Roman"/>
          <w:lang w:val="es-ES"/>
        </w:rPr>
        <w:t xml:space="preserve"> </w:t>
      </w:r>
      <w:r w:rsidRPr="00F601BF">
        <w:rPr>
          <w:rFonts w:ascii="Palatino Linotype" w:eastAsia="Calibri" w:hAnsi="Palatino Linotype" w:cs="Times New Roman"/>
          <w:lang w:val="es-ES"/>
        </w:rPr>
        <w:t xml:space="preserve">emitida por el </w:t>
      </w:r>
      <w:r w:rsidRPr="00F601BF">
        <w:rPr>
          <w:rFonts w:ascii="Palatino Linotype" w:eastAsia="Calibri" w:hAnsi="Palatino Linotype" w:cs="Times New Roman"/>
          <w:b/>
          <w:lang w:val="es-ES"/>
        </w:rPr>
        <w:lastRenderedPageBreak/>
        <w:t>SUJETO OBLIGADO</w:t>
      </w:r>
      <w:r w:rsidRPr="00F601BF">
        <w:rPr>
          <w:rFonts w:ascii="Palatino Linotype" w:eastAsia="Calibri" w:hAnsi="Palatino Linotype" w:cs="Times New Roman"/>
          <w:lang w:val="es-ES"/>
        </w:rPr>
        <w:t xml:space="preserve">; de </w:t>
      </w:r>
      <w:r w:rsidRPr="00F601BF">
        <w:rPr>
          <w:rFonts w:ascii="Palatino Linotype" w:hAnsi="Palatino Linotype" w:cs="Arial"/>
        </w:rPr>
        <w:t xml:space="preserve">éste modo se actualiza la causal de procedencia del recurso de revisión establecida en el artículo 179, fracciones V de la </w:t>
      </w:r>
      <w:r w:rsidRPr="00F601BF">
        <w:rPr>
          <w:rFonts w:ascii="Palatino Linotype" w:hAnsi="Palatino Linotype" w:cs="Arial"/>
          <w:b/>
        </w:rPr>
        <w:t>Ley de Transparencia y Acceso a la Información Pública del Estado de México y Municipios.</w:t>
      </w:r>
    </w:p>
    <w:p w:rsidR="00250202" w:rsidRPr="00F601BF" w:rsidRDefault="00250202" w:rsidP="00250202">
      <w:pPr>
        <w:pStyle w:val="Prrafodelista"/>
        <w:spacing w:line="360" w:lineRule="auto"/>
        <w:ind w:left="0"/>
        <w:jc w:val="both"/>
        <w:rPr>
          <w:rFonts w:ascii="Palatino Linotype" w:hAnsi="Palatino Linotype"/>
        </w:rPr>
      </w:pPr>
    </w:p>
    <w:p w:rsidR="00E367A8" w:rsidRPr="00F601BF" w:rsidRDefault="00E367A8" w:rsidP="00250202">
      <w:pPr>
        <w:pStyle w:val="Prrafodelista"/>
        <w:numPr>
          <w:ilvl w:val="0"/>
          <w:numId w:val="1"/>
        </w:numPr>
        <w:spacing w:line="360" w:lineRule="auto"/>
        <w:ind w:left="0" w:firstLine="0"/>
        <w:jc w:val="both"/>
        <w:rPr>
          <w:rFonts w:ascii="Palatino Linotype" w:hAnsi="Palatino Linotype"/>
        </w:rPr>
      </w:pPr>
      <w:r w:rsidRPr="00F601BF">
        <w:rPr>
          <w:rFonts w:ascii="Palatino Linotype" w:eastAsia="Times New Roman" w:hAnsi="Palatino Linotype" w:cs="Arial"/>
        </w:rPr>
        <w:t xml:space="preserve">En dichas condiciones, la </w:t>
      </w:r>
      <w:proofErr w:type="spellStart"/>
      <w:r w:rsidRPr="00F601BF">
        <w:rPr>
          <w:rFonts w:ascii="Palatino Linotype" w:eastAsia="Times New Roman" w:hAnsi="Palatino Linotype" w:cs="Arial"/>
          <w:i/>
        </w:rPr>
        <w:t>litis</w:t>
      </w:r>
      <w:proofErr w:type="spellEnd"/>
      <w:r w:rsidRPr="00F601BF">
        <w:rPr>
          <w:rFonts w:ascii="Palatino Linotype" w:eastAsia="Times New Roman"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rsidR="006616B3" w:rsidRPr="00F601BF" w:rsidRDefault="006616B3" w:rsidP="006616B3">
      <w:pPr>
        <w:spacing w:before="240" w:after="240" w:line="360" w:lineRule="auto"/>
        <w:contextualSpacing/>
        <w:jc w:val="both"/>
        <w:rPr>
          <w:rFonts w:ascii="Palatino Linotype" w:hAnsi="Palatino Linotype"/>
          <w:b/>
          <w:i/>
        </w:rPr>
      </w:pPr>
    </w:p>
    <w:p w:rsidR="006616B3" w:rsidRPr="00F601BF" w:rsidRDefault="006616B3" w:rsidP="006616B3">
      <w:pPr>
        <w:spacing w:before="240" w:after="240" w:line="360" w:lineRule="auto"/>
        <w:contextualSpacing/>
        <w:jc w:val="both"/>
        <w:rPr>
          <w:rFonts w:ascii="Palatino Linotype" w:hAnsi="Palatino Linotype"/>
          <w:b/>
          <w:i/>
        </w:rPr>
      </w:pPr>
      <w:r w:rsidRPr="00F601BF">
        <w:rPr>
          <w:rFonts w:ascii="Palatino Linotype" w:hAnsi="Palatino Linotype"/>
          <w:b/>
          <w:color w:val="000000" w:themeColor="text1"/>
        </w:rPr>
        <w:t>CUARTO. Del estudio y resolución del asunto</w:t>
      </w:r>
    </w:p>
    <w:p w:rsidR="006616B3" w:rsidRPr="00F601BF" w:rsidRDefault="006616B3" w:rsidP="006616B3">
      <w:pPr>
        <w:spacing w:before="240" w:after="240" w:line="360" w:lineRule="auto"/>
        <w:contextualSpacing/>
        <w:jc w:val="both"/>
        <w:rPr>
          <w:rFonts w:ascii="Palatino Linotype" w:hAnsi="Palatino Linotype"/>
          <w:b/>
        </w:rPr>
      </w:pPr>
    </w:p>
    <w:p w:rsidR="009D7FC9" w:rsidRPr="00F601BF" w:rsidRDefault="006616B3" w:rsidP="009D7FC9">
      <w:pPr>
        <w:numPr>
          <w:ilvl w:val="0"/>
          <w:numId w:val="1"/>
        </w:numPr>
        <w:spacing w:before="240" w:after="240" w:line="360" w:lineRule="auto"/>
        <w:ind w:left="0" w:firstLine="0"/>
        <w:contextualSpacing/>
        <w:jc w:val="both"/>
        <w:rPr>
          <w:rFonts w:ascii="Palatino Linotype" w:hAnsi="Palatino Linotype"/>
          <w:b/>
        </w:rPr>
      </w:pPr>
      <w:r w:rsidRPr="00F601BF">
        <w:rPr>
          <w:rFonts w:ascii="Palatino Linotype" w:eastAsia="Calibri" w:hAnsi="Palatino Linotype" w:cs="Arial"/>
          <w:color w:val="000000" w:themeColor="text1"/>
          <w:lang w:val="es-MX" w:eastAsia="en-US"/>
        </w:rPr>
        <w:t xml:space="preserve">El </w:t>
      </w:r>
      <w:r w:rsidRPr="00F601BF">
        <w:rPr>
          <w:rFonts w:ascii="Palatino Linotype" w:hAnsi="Palatino Linotype" w:cs="Arial"/>
          <w:color w:val="000000" w:themeColor="text1"/>
        </w:rPr>
        <w:t xml:space="preserve">ahora recurrente, solicitó del </w:t>
      </w:r>
      <w:r w:rsidRPr="00F601BF">
        <w:rPr>
          <w:rFonts w:ascii="Palatino Linotype" w:hAnsi="Palatino Linotype" w:cs="Arial"/>
          <w:b/>
          <w:color w:val="000000" w:themeColor="text1"/>
        </w:rPr>
        <w:t>SUJETO OBLIGADO</w:t>
      </w:r>
      <w:r w:rsidRPr="00F601BF">
        <w:rPr>
          <w:rFonts w:ascii="Palatino Linotype" w:hAnsi="Palatino Linotype" w:cs="Arial"/>
          <w:color w:val="000000" w:themeColor="text1"/>
        </w:rPr>
        <w:t xml:space="preserve"> </w:t>
      </w:r>
      <w:r w:rsidR="009D7FC9" w:rsidRPr="00F601BF">
        <w:rPr>
          <w:rFonts w:ascii="Palatino Linotype" w:hAnsi="Palatino Linotype"/>
          <w:color w:val="000000"/>
        </w:rPr>
        <w:t xml:space="preserve">información relacionada con las </w:t>
      </w:r>
      <w:proofErr w:type="spellStart"/>
      <w:r w:rsidR="009D7FC9" w:rsidRPr="00F601BF">
        <w:rPr>
          <w:rFonts w:ascii="Palatino Linotype" w:hAnsi="Palatino Linotype"/>
        </w:rPr>
        <w:t>las</w:t>
      </w:r>
      <w:proofErr w:type="spellEnd"/>
      <w:r w:rsidR="009D7FC9" w:rsidRPr="00F601BF">
        <w:rPr>
          <w:rFonts w:ascii="Palatino Linotype" w:hAnsi="Palatino Linotype"/>
        </w:rPr>
        <w:t xml:space="preserve"> canchas de futbol rápido que tiene y controla el municipio, como sigue: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w:t>
      </w:r>
    </w:p>
    <w:p w:rsidR="009D7FC9" w:rsidRPr="00F601BF" w:rsidRDefault="009D7FC9" w:rsidP="009D7FC9">
      <w:pPr>
        <w:spacing w:before="240" w:after="240" w:line="360" w:lineRule="auto"/>
        <w:contextualSpacing/>
        <w:jc w:val="both"/>
        <w:rPr>
          <w:rFonts w:ascii="Palatino Linotype" w:hAnsi="Palatino Linotype"/>
          <w:b/>
          <w:i/>
        </w:rPr>
      </w:pPr>
    </w:p>
    <w:p w:rsidR="009D7FC9" w:rsidRPr="00F601BF" w:rsidRDefault="006616B3" w:rsidP="00F44DBA">
      <w:pPr>
        <w:numPr>
          <w:ilvl w:val="0"/>
          <w:numId w:val="1"/>
        </w:numPr>
        <w:spacing w:before="240" w:after="240" w:line="360" w:lineRule="auto"/>
        <w:ind w:left="0" w:firstLine="0"/>
        <w:contextualSpacing/>
        <w:jc w:val="both"/>
        <w:rPr>
          <w:rFonts w:ascii="Palatino Linotype" w:hAnsi="Palatino Linotype"/>
        </w:rPr>
      </w:pPr>
      <w:r w:rsidRPr="00F601BF">
        <w:rPr>
          <w:rFonts w:ascii="Palatino Linotype" w:hAnsi="Palatino Linotype"/>
          <w:color w:val="000000"/>
        </w:rPr>
        <w:lastRenderedPageBreak/>
        <w:t xml:space="preserve">Derivado de dicha solicitud de información, el </w:t>
      </w:r>
      <w:r w:rsidRPr="00F601BF">
        <w:rPr>
          <w:rFonts w:ascii="Palatino Linotype" w:hAnsi="Palatino Linotype"/>
          <w:b/>
          <w:color w:val="000000"/>
        </w:rPr>
        <w:t>SUJETO OBLIGADO</w:t>
      </w:r>
      <w:r w:rsidRPr="00F601BF">
        <w:rPr>
          <w:rFonts w:ascii="Palatino Linotype" w:hAnsi="Palatino Linotype"/>
          <w:color w:val="000000"/>
        </w:rPr>
        <w:t xml:space="preserve"> </w:t>
      </w:r>
      <w:r w:rsidRPr="00F601BF">
        <w:rPr>
          <w:rFonts w:ascii="Palatino Linotype" w:hAnsi="Palatino Linotype"/>
        </w:rPr>
        <w:t xml:space="preserve">en su respuesta </w:t>
      </w:r>
      <w:r w:rsidRPr="00F601BF">
        <w:rPr>
          <w:rFonts w:ascii="Palatino Linotype" w:hAnsi="Palatino Linotype" w:cs="Arial"/>
          <w:lang w:val="es-ES"/>
        </w:rPr>
        <w:t xml:space="preserve">adjunto </w:t>
      </w:r>
      <w:r w:rsidR="009D7FC9" w:rsidRPr="00F601BF">
        <w:rPr>
          <w:rFonts w:ascii="Palatino Linotype" w:hAnsi="Palatino Linotype"/>
          <w:sz w:val="22"/>
          <w:szCs w:val="22"/>
        </w:rPr>
        <w:t xml:space="preserve">el oficio número </w:t>
      </w:r>
      <w:r w:rsidR="009D7FC9" w:rsidRPr="00F601BF">
        <w:rPr>
          <w:rFonts w:ascii="Palatino Linotype" w:hAnsi="Palatino Linotype" w:cs="Arial"/>
          <w:sz w:val="22"/>
          <w:szCs w:val="22"/>
        </w:rPr>
        <w:t xml:space="preserve">UT/IVA/0878/2020 de fecha seis (6) de octubre del dos mil veinte, mediante el cual el Titular de la Unidad de Transparencia del H. Ayuntamiento de Coacalco de Berriozábal manifiesta haber turnado la solicitud al </w:t>
      </w:r>
      <w:r w:rsidR="009D7FC9" w:rsidRPr="00F601BF">
        <w:rPr>
          <w:rFonts w:ascii="Palatino Linotype" w:hAnsi="Palatino Linotype"/>
          <w:sz w:val="22"/>
          <w:szCs w:val="22"/>
        </w:rPr>
        <w:t>(I.M.C.U.F.I.D.E.C.)</w:t>
      </w:r>
      <w:r w:rsidR="009D7FC9" w:rsidRPr="00F601BF">
        <w:rPr>
          <w:rFonts w:ascii="Palatino Linotype" w:hAnsi="Palatino Linotype" w:cs="Arial"/>
          <w:sz w:val="22"/>
          <w:szCs w:val="22"/>
        </w:rPr>
        <w:t xml:space="preserve"> y que dicho Servidor Público Habilitado entrego su respuesta mediante oficio IMCUFIDEC/DIR/439/2020</w:t>
      </w:r>
      <w:r w:rsidR="00F44DBA" w:rsidRPr="00F601BF">
        <w:rPr>
          <w:rFonts w:ascii="Palatino Linotype" w:hAnsi="Palatino Linotype" w:cs="Arial"/>
          <w:sz w:val="22"/>
          <w:szCs w:val="22"/>
        </w:rPr>
        <w:t xml:space="preserve"> </w:t>
      </w:r>
      <w:r w:rsidR="009D7FC9" w:rsidRPr="00F601BF">
        <w:rPr>
          <w:rFonts w:ascii="Palatino Linotype" w:hAnsi="Palatino Linotype"/>
        </w:rPr>
        <w:t>de fecha cinco (05) de octubre de dos mil veinte, suscrito y signado por Director del Instituto Municipal de Cultura Física y Deporte de Coacalco de Berriozábal (I.M.C.U.F.I.D.E.C.)</w:t>
      </w:r>
      <w:r w:rsidR="00F44DBA" w:rsidRPr="00F601BF">
        <w:rPr>
          <w:rFonts w:ascii="Palatino Linotype" w:hAnsi="Palatino Linotype"/>
        </w:rPr>
        <w:t xml:space="preserve">, el cual adjunto a su respuesta, en el cual medularmente </w:t>
      </w:r>
      <w:r w:rsidR="009D7FC9" w:rsidRPr="00F601BF">
        <w:rPr>
          <w:rFonts w:ascii="Palatino Linotype" w:hAnsi="Palatino Linotype"/>
        </w:rPr>
        <w:t>manifiesta:</w:t>
      </w:r>
    </w:p>
    <w:p w:rsidR="009D7FC9" w:rsidRPr="00F601BF" w:rsidRDefault="009D7FC9" w:rsidP="009D7FC9">
      <w:pPr>
        <w:pStyle w:val="Prrafodelista"/>
        <w:tabs>
          <w:tab w:val="left" w:pos="0"/>
        </w:tabs>
        <w:spacing w:line="360" w:lineRule="auto"/>
        <w:ind w:left="780" w:right="49"/>
        <w:jc w:val="both"/>
        <w:rPr>
          <w:rFonts w:ascii="Palatino Linotype" w:hAnsi="Palatino Linotype" w:cs="Arial"/>
          <w:i/>
        </w:rPr>
      </w:pPr>
      <w:r w:rsidRPr="00F601BF">
        <w:rPr>
          <w:rFonts w:ascii="Palatino Linotype" w:hAnsi="Palatino Linotype"/>
          <w:i/>
        </w:rPr>
        <w:t xml:space="preserve">“Se hace del conocimiento del peticionario que </w:t>
      </w:r>
      <w:r w:rsidRPr="00F601BF">
        <w:rPr>
          <w:rFonts w:ascii="Palatino Linotype" w:hAnsi="Palatino Linotype"/>
          <w:b/>
          <w:i/>
        </w:rPr>
        <w:t>entre las instalaciones deportivas a cargo del IMCUFIDEC,</w:t>
      </w:r>
      <w:r w:rsidRPr="00F601BF">
        <w:rPr>
          <w:rFonts w:ascii="Palatino Linotype" w:hAnsi="Palatino Linotype" w:cs="Arial"/>
          <w:b/>
          <w:i/>
        </w:rPr>
        <w:t xml:space="preserve"> no se cuenta con canchas de fútbol rápido</w:t>
      </w:r>
      <w:r w:rsidRPr="00F601BF">
        <w:rPr>
          <w:rFonts w:ascii="Palatino Linotype" w:hAnsi="Palatino Linotype" w:cs="Arial"/>
          <w:i/>
        </w:rPr>
        <w:t>, en términos del artículo 71 de Bando Municipal de Coacalco de Berriozábal vigente” (sic).</w:t>
      </w:r>
    </w:p>
    <w:p w:rsidR="006616B3" w:rsidRPr="00F601BF" w:rsidRDefault="006616B3" w:rsidP="006616B3">
      <w:pPr>
        <w:pStyle w:val="Prrafodelista"/>
        <w:rPr>
          <w:rFonts w:ascii="Palatino Linotype" w:eastAsia="MS Mincho" w:hAnsi="Palatino Linotype"/>
        </w:rPr>
      </w:pPr>
    </w:p>
    <w:p w:rsidR="00F44DBA" w:rsidRPr="00F601BF" w:rsidRDefault="006616B3" w:rsidP="00F44DBA">
      <w:pPr>
        <w:numPr>
          <w:ilvl w:val="0"/>
          <w:numId w:val="1"/>
        </w:numPr>
        <w:spacing w:before="240" w:after="240" w:line="360" w:lineRule="auto"/>
        <w:ind w:left="0" w:right="34" w:firstLine="0"/>
        <w:contextualSpacing/>
        <w:jc w:val="both"/>
        <w:rPr>
          <w:rFonts w:ascii="Palatino Linotype" w:eastAsia="MS Mincho" w:hAnsi="Palatino Linotype" w:cs="Arial"/>
        </w:rPr>
      </w:pPr>
      <w:r w:rsidRPr="00F601BF">
        <w:rPr>
          <w:rFonts w:ascii="Palatino Linotype" w:hAnsi="Palatino Linotype"/>
        </w:rPr>
        <w:t xml:space="preserve">Derivado de la </w:t>
      </w:r>
      <w:r w:rsidRPr="00F601BF">
        <w:rPr>
          <w:rFonts w:ascii="Palatino Linotype" w:eastAsia="MS Mincho" w:hAnsi="Palatino Linotype"/>
        </w:rPr>
        <w:t xml:space="preserve">respuesta proporcionada por el </w:t>
      </w:r>
      <w:r w:rsidRPr="00F601BF">
        <w:rPr>
          <w:rFonts w:ascii="Palatino Linotype" w:eastAsia="MS Mincho" w:hAnsi="Palatino Linotype"/>
          <w:b/>
        </w:rPr>
        <w:t>SUJETO OBLIGADO</w:t>
      </w:r>
      <w:r w:rsidRPr="00F601BF">
        <w:rPr>
          <w:rFonts w:ascii="Palatino Linotype" w:eastAsia="MS Mincho" w:hAnsi="Palatino Linotype"/>
        </w:rPr>
        <w:t xml:space="preserve">, el hoy </w:t>
      </w:r>
      <w:r w:rsidRPr="00F601BF">
        <w:rPr>
          <w:rFonts w:ascii="Palatino Linotype" w:eastAsia="MS Mincho" w:hAnsi="Palatino Linotype"/>
          <w:b/>
        </w:rPr>
        <w:t>RECURRENTE</w:t>
      </w:r>
      <w:r w:rsidRPr="00F601BF">
        <w:rPr>
          <w:rFonts w:ascii="Palatino Linotype" w:eastAsia="MS Mincho" w:hAnsi="Palatino Linotype"/>
        </w:rPr>
        <w:t xml:space="preserve"> expresó como motivos de inconformidad</w:t>
      </w:r>
      <w:r w:rsidR="00F44DBA" w:rsidRPr="00F601BF">
        <w:rPr>
          <w:rFonts w:ascii="Palatino Linotype" w:eastAsia="MS Mincho" w:hAnsi="Palatino Linotype"/>
        </w:rPr>
        <w:t xml:space="preserve">; </w:t>
      </w:r>
      <w:r w:rsidR="00F44DBA" w:rsidRPr="00F601BF">
        <w:rPr>
          <w:rFonts w:ascii="Palatino Linotype" w:eastAsia="Calibri" w:hAnsi="Palatino Linotype" w:cs="Arial"/>
          <w:i/>
        </w:rPr>
        <w:t>“</w:t>
      </w:r>
      <w:r w:rsidR="00F44DBA" w:rsidRPr="00F601BF">
        <w:rPr>
          <w:rFonts w:ascii="Palatino Linotype" w:eastAsia="Calibri" w:hAnsi="Palatino Linotype" w:cs="Arial"/>
          <w:i/>
          <w:sz w:val="22"/>
          <w:szCs w:val="22"/>
        </w:rPr>
        <w:t xml:space="preserve">derecho a la </w:t>
      </w:r>
      <w:proofErr w:type="spellStart"/>
      <w:r w:rsidR="00F44DBA" w:rsidRPr="00F601BF">
        <w:rPr>
          <w:rFonts w:ascii="Palatino Linotype" w:eastAsia="Calibri" w:hAnsi="Palatino Linotype" w:cs="Arial"/>
          <w:i/>
          <w:sz w:val="22"/>
          <w:szCs w:val="22"/>
        </w:rPr>
        <w:t>informacion</w:t>
      </w:r>
      <w:proofErr w:type="spellEnd"/>
      <w:r w:rsidR="00F44DBA" w:rsidRPr="00F601BF">
        <w:rPr>
          <w:rFonts w:ascii="Palatino Linotype" w:eastAsia="Calibri" w:hAnsi="Palatino Linotype" w:cs="Arial"/>
          <w:i/>
          <w:sz w:val="22"/>
          <w:szCs w:val="22"/>
        </w:rPr>
        <w:t xml:space="preserve">.” (Sic). </w:t>
      </w:r>
    </w:p>
    <w:p w:rsidR="005D173E" w:rsidRPr="00F601BF" w:rsidRDefault="00FC157A" w:rsidP="005D173E">
      <w:pPr>
        <w:pStyle w:val="Prrafodelista"/>
        <w:numPr>
          <w:ilvl w:val="0"/>
          <w:numId w:val="1"/>
        </w:numPr>
        <w:spacing w:line="360" w:lineRule="auto"/>
        <w:ind w:left="0" w:right="34" w:firstLine="0"/>
        <w:jc w:val="both"/>
        <w:rPr>
          <w:rFonts w:ascii="Palatino Linotype" w:hAnsi="Palatino Linotype"/>
        </w:rPr>
      </w:pPr>
      <w:r w:rsidRPr="00F601BF">
        <w:rPr>
          <w:rFonts w:ascii="Palatino Linotype" w:hAnsi="Palatino Linotype"/>
          <w:color w:val="000000"/>
          <w:szCs w:val="22"/>
        </w:rPr>
        <w:t xml:space="preserve">Cabe destacar que </w:t>
      </w:r>
      <w:r w:rsidR="005D173E" w:rsidRPr="00F601BF">
        <w:rPr>
          <w:rFonts w:ascii="Palatino Linotype" w:hAnsi="Palatino Linotype"/>
          <w:color w:val="000000"/>
          <w:szCs w:val="22"/>
        </w:rPr>
        <w:t xml:space="preserve">el </w:t>
      </w:r>
      <w:r w:rsidR="005D173E" w:rsidRPr="00F601BF">
        <w:rPr>
          <w:rFonts w:ascii="Palatino Linotype" w:hAnsi="Palatino Linotype"/>
          <w:b/>
          <w:color w:val="000000"/>
          <w:szCs w:val="22"/>
        </w:rPr>
        <w:t xml:space="preserve">SUJETO OBLIGADO </w:t>
      </w:r>
      <w:r w:rsidR="005D173E" w:rsidRPr="00F601BF">
        <w:rPr>
          <w:rFonts w:ascii="Palatino Linotype" w:hAnsi="Palatino Linotype"/>
          <w:color w:val="000000"/>
          <w:szCs w:val="22"/>
        </w:rPr>
        <w:t xml:space="preserve">en fecha cinco </w:t>
      </w:r>
      <w:r w:rsidR="005D173E" w:rsidRPr="00F601BF">
        <w:rPr>
          <w:rFonts w:ascii="Palatino Linotype" w:eastAsia="Calibri" w:hAnsi="Palatino Linotype" w:cs="Arial"/>
          <w:lang w:val="es-ES"/>
        </w:rPr>
        <w:t xml:space="preserve">(05) de noviembre del </w:t>
      </w:r>
      <w:r w:rsidR="005D173E" w:rsidRPr="00F601BF">
        <w:rPr>
          <w:rFonts w:ascii="Palatino Linotype" w:hAnsi="Palatino Linotype"/>
          <w:color w:val="000000"/>
          <w:szCs w:val="22"/>
        </w:rPr>
        <w:t xml:space="preserve">dos mil veinte, rindió el informe justificado respectivo, </w:t>
      </w:r>
      <w:r w:rsidR="005D173E" w:rsidRPr="00F601BF">
        <w:rPr>
          <w:rFonts w:ascii="Palatino Linotype" w:hAnsi="Palatino Linotype"/>
        </w:rPr>
        <w:t xml:space="preserve">los cuales en virtud de que no modifican la respuesta proporcionada, no se pusieron a disposición del recurrente, de conformidad con lo establecido en el artículo 185, fracción III de la </w:t>
      </w:r>
      <w:r w:rsidR="005D173E" w:rsidRPr="00F601BF">
        <w:rPr>
          <w:rFonts w:ascii="Palatino Linotype" w:hAnsi="Palatino Linotype"/>
        </w:rPr>
        <w:lastRenderedPageBreak/>
        <w:t xml:space="preserve">Ley de Transparencia y Acceso a la Información Pública del Estado de México y Municipios, no obstante se notificarán al hoy </w:t>
      </w:r>
      <w:r w:rsidR="005D173E" w:rsidRPr="00F601BF">
        <w:rPr>
          <w:rFonts w:ascii="Palatino Linotype" w:hAnsi="Palatino Linotype"/>
          <w:b/>
        </w:rPr>
        <w:t>RECURRENTE</w:t>
      </w:r>
      <w:r w:rsidR="005D173E" w:rsidRPr="00F601BF">
        <w:rPr>
          <w:rFonts w:ascii="Palatino Linotype" w:hAnsi="Palatino Linotype"/>
        </w:rPr>
        <w:t>, al momento de notificar la presente resolución</w:t>
      </w:r>
      <w:r w:rsidRPr="00F601BF">
        <w:rPr>
          <w:rFonts w:ascii="Palatino Linotype" w:hAnsi="Palatino Linotype"/>
        </w:rPr>
        <w:t>.</w:t>
      </w:r>
    </w:p>
    <w:p w:rsidR="00FC157A" w:rsidRPr="00F601BF" w:rsidRDefault="00FC157A" w:rsidP="00FC157A">
      <w:pPr>
        <w:pStyle w:val="Prrafodelista"/>
        <w:spacing w:line="360" w:lineRule="auto"/>
        <w:ind w:left="0" w:right="34"/>
        <w:jc w:val="both"/>
        <w:rPr>
          <w:rFonts w:ascii="Palatino Linotype" w:hAnsi="Palatino Linotype"/>
        </w:rPr>
      </w:pPr>
    </w:p>
    <w:p w:rsidR="00FC157A" w:rsidRPr="00F601BF" w:rsidRDefault="00FC157A" w:rsidP="00A62CE3">
      <w:pPr>
        <w:pStyle w:val="Prrafodelista"/>
        <w:numPr>
          <w:ilvl w:val="0"/>
          <w:numId w:val="1"/>
        </w:numPr>
        <w:spacing w:line="360" w:lineRule="auto"/>
        <w:ind w:left="0" w:right="34" w:firstLine="0"/>
        <w:jc w:val="both"/>
        <w:rPr>
          <w:rFonts w:ascii="Palatino Linotype" w:hAnsi="Palatino Linotype"/>
        </w:rPr>
      </w:pPr>
      <w:r w:rsidRPr="00F601BF">
        <w:rPr>
          <w:rFonts w:ascii="Palatino Linotype" w:hAnsi="Palatino Linotype"/>
        </w:rPr>
        <w:t xml:space="preserve">En el referido informe justificado el </w:t>
      </w:r>
      <w:r w:rsidRPr="00F601BF">
        <w:rPr>
          <w:rFonts w:ascii="Palatino Linotype" w:hAnsi="Palatino Linotype"/>
          <w:b/>
        </w:rPr>
        <w:t>SUJETO OBLIGADO</w:t>
      </w:r>
      <w:r w:rsidRPr="00F601BF">
        <w:rPr>
          <w:rFonts w:ascii="Palatino Linotype" w:hAnsi="Palatino Linotype"/>
        </w:rPr>
        <w:t xml:space="preserve"> adjuntó el oficio </w:t>
      </w:r>
      <w:r w:rsidRPr="00F601BF">
        <w:rPr>
          <w:rFonts w:ascii="Palatino Linotype" w:hAnsi="Palatino Linotype" w:cs="Arial"/>
        </w:rPr>
        <w:t xml:space="preserve">número UT/IVA/01033/2020 de fecha diez (10) de noviembre del dos mil veinte, </w:t>
      </w:r>
      <w:r w:rsidRPr="00F601BF">
        <w:rPr>
          <w:rFonts w:ascii="Palatino Linotype" w:eastAsia="Calibri" w:hAnsi="Palatino Linotype" w:cs="Arial"/>
        </w:rPr>
        <w:t xml:space="preserve">mediante el cual el </w:t>
      </w:r>
      <w:r w:rsidRPr="00F601BF">
        <w:rPr>
          <w:rFonts w:ascii="Palatino Linotype" w:hAnsi="Palatino Linotype" w:cs="Arial"/>
        </w:rPr>
        <w:t>Titular de la Unidad de Transparencia del H. Ayuntamiento de Coacalco de Berriozábal</w:t>
      </w:r>
      <w:r w:rsidRPr="00F601BF">
        <w:rPr>
          <w:rFonts w:ascii="Palatino Linotype" w:eastAsia="Calibri" w:hAnsi="Palatino Linotype" w:cs="Arial"/>
        </w:rPr>
        <w:t xml:space="preserve">, </w:t>
      </w:r>
      <w:r w:rsidRPr="00F601BF">
        <w:rPr>
          <w:rFonts w:ascii="Palatino Linotype" w:hAnsi="Palatino Linotype" w:cs="Arial"/>
        </w:rPr>
        <w:t>confirma el sentido de la respuesta original, como se muestra a continuación:</w:t>
      </w:r>
    </w:p>
    <w:p w:rsidR="00FC157A" w:rsidRPr="00F601BF" w:rsidRDefault="00FC157A" w:rsidP="00FC157A">
      <w:pPr>
        <w:pStyle w:val="Prrafodelista"/>
        <w:rPr>
          <w:rFonts w:ascii="Palatino Linotype" w:hAnsi="Palatino Linotype"/>
        </w:rPr>
      </w:pPr>
    </w:p>
    <w:p w:rsidR="004E2CF0" w:rsidRPr="00F601BF" w:rsidRDefault="004E2CF0" w:rsidP="00FC157A">
      <w:pPr>
        <w:pStyle w:val="Prrafodelista"/>
        <w:rPr>
          <w:rFonts w:ascii="Palatino Linotype" w:hAnsi="Palatino Linotype"/>
        </w:rPr>
      </w:pPr>
    </w:p>
    <w:p w:rsidR="004E2CF0" w:rsidRPr="00F601BF" w:rsidRDefault="004E2CF0" w:rsidP="00FC157A">
      <w:pPr>
        <w:pStyle w:val="Prrafodelista"/>
        <w:rPr>
          <w:rFonts w:ascii="Palatino Linotype" w:hAnsi="Palatino Linotype"/>
        </w:rPr>
      </w:pPr>
      <w:r w:rsidRPr="00F601BF">
        <w:rPr>
          <w:rFonts w:ascii="Palatino Linotype" w:hAnsi="Palatino Linotype"/>
          <w:noProof/>
          <w:lang w:val="es-MX"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5286587</wp:posOffset>
                </wp:positionH>
                <wp:positionV relativeFrom="paragraph">
                  <wp:posOffset>4399280</wp:posOffset>
                </wp:positionV>
                <wp:extent cx="211" cy="1498600"/>
                <wp:effectExtent l="0" t="0" r="12700" b="12700"/>
                <wp:wrapNone/>
                <wp:docPr id="23" name="Conector recto 23"/>
                <wp:cNvGraphicFramePr/>
                <a:graphic xmlns:a="http://schemas.openxmlformats.org/drawingml/2006/main">
                  <a:graphicData uri="http://schemas.microsoft.com/office/word/2010/wordprocessingShape">
                    <wps:wsp>
                      <wps:cNvCnPr/>
                      <wps:spPr>
                        <a:xfrm>
                          <a:off x="0" y="0"/>
                          <a:ext cx="211" cy="1498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3D3DD7" id="Conector recto 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16.25pt,346.4pt" to="416.25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" strokecolor="red" strokeweight="1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24226ADE" wp14:editId="576A86A3">
                <wp:simplePos x="0" y="0"/>
                <wp:positionH relativeFrom="column">
                  <wp:posOffset>884555</wp:posOffset>
                </wp:positionH>
                <wp:positionV relativeFrom="paragraph">
                  <wp:posOffset>4384887</wp:posOffset>
                </wp:positionV>
                <wp:extent cx="4402666" cy="0"/>
                <wp:effectExtent l="0" t="0" r="17145" b="12700"/>
                <wp:wrapNone/>
                <wp:docPr id="22" name="Conector recto 22"/>
                <wp:cNvGraphicFramePr/>
                <a:graphic xmlns:a="http://schemas.openxmlformats.org/drawingml/2006/main">
                  <a:graphicData uri="http://schemas.microsoft.com/office/word/2010/wordprocessingShape">
                    <wps:wsp>
                      <wps:cNvCnPr/>
                      <wps:spPr>
                        <a:xfrm flipV="1">
                          <a:off x="0" y="0"/>
                          <a:ext cx="4402666" cy="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D48535" id="Conector recto 2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345.25pt" to="416.3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" strokecolor="red" strokeweight="1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884132</wp:posOffset>
                </wp:positionH>
                <wp:positionV relativeFrom="paragraph">
                  <wp:posOffset>5897880</wp:posOffset>
                </wp:positionV>
                <wp:extent cx="4402666" cy="0"/>
                <wp:effectExtent l="0" t="0" r="17145" b="12700"/>
                <wp:wrapNone/>
                <wp:docPr id="21" name="Conector recto 21"/>
                <wp:cNvGraphicFramePr/>
                <a:graphic xmlns:a="http://schemas.openxmlformats.org/drawingml/2006/main">
                  <a:graphicData uri="http://schemas.microsoft.com/office/word/2010/wordprocessingShape">
                    <wps:wsp>
                      <wps:cNvCnPr/>
                      <wps:spPr>
                        <a:xfrm flipV="1">
                          <a:off x="0" y="0"/>
                          <a:ext cx="440266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6CCAB2" id="Conector recto 21"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6pt,464.4pt" to="416.25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" strokecolor="red" strokeweight="1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884132</wp:posOffset>
                </wp:positionH>
                <wp:positionV relativeFrom="paragraph">
                  <wp:posOffset>4399280</wp:posOffset>
                </wp:positionV>
                <wp:extent cx="0" cy="1498600"/>
                <wp:effectExtent l="0" t="0" r="12700" b="12700"/>
                <wp:wrapNone/>
                <wp:docPr id="20" name="Conector recto 20"/>
                <wp:cNvGraphicFramePr/>
                <a:graphic xmlns:a="http://schemas.openxmlformats.org/drawingml/2006/main">
                  <a:graphicData uri="http://schemas.microsoft.com/office/word/2010/wordprocessingShape">
                    <wps:wsp>
                      <wps:cNvCnPr/>
                      <wps:spPr>
                        <a:xfrm>
                          <a:off x="0" y="0"/>
                          <a:ext cx="0" cy="1498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E2D64F" id="Conector recto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9.6pt,346.4pt" to="69.6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" strokecolor="red" strokeweight="1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5202132</wp:posOffset>
                </wp:positionH>
                <wp:positionV relativeFrom="paragraph">
                  <wp:posOffset>1757680</wp:posOffset>
                </wp:positionV>
                <wp:extent cx="0" cy="541867"/>
                <wp:effectExtent l="0" t="0" r="12700" b="17145"/>
                <wp:wrapNone/>
                <wp:docPr id="19" name="Conector recto 19"/>
                <wp:cNvGraphicFramePr/>
                <a:graphic xmlns:a="http://schemas.openxmlformats.org/drawingml/2006/main">
                  <a:graphicData uri="http://schemas.microsoft.com/office/word/2010/wordprocessingShape">
                    <wps:wsp>
                      <wps:cNvCnPr/>
                      <wps:spPr>
                        <a:xfrm>
                          <a:off x="0" y="0"/>
                          <a:ext cx="0" cy="54186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06410F" id="Conector recto 1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09.6pt,138.4pt" to="409.6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" strokecolor="red" strokeweight="1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891328</wp:posOffset>
                </wp:positionH>
                <wp:positionV relativeFrom="paragraph">
                  <wp:posOffset>2299335</wp:posOffset>
                </wp:positionV>
                <wp:extent cx="4318000" cy="0"/>
                <wp:effectExtent l="0" t="0" r="12700" b="12700"/>
                <wp:wrapNone/>
                <wp:docPr id="16" name="Conector recto 16"/>
                <wp:cNvGraphicFramePr/>
                <a:graphic xmlns:a="http://schemas.openxmlformats.org/drawingml/2006/main">
                  <a:graphicData uri="http://schemas.microsoft.com/office/word/2010/wordprocessingShape">
                    <wps:wsp>
                      <wps:cNvCnPr/>
                      <wps:spPr>
                        <a:xfrm>
                          <a:off x="0" y="0"/>
                          <a:ext cx="4318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99E66E" id="Conector recto 1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0.2pt,181.05pt" to="410.2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" strokecolor="red" strokeweight="1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2408F18B" wp14:editId="0627211D">
                <wp:simplePos x="0" y="0"/>
                <wp:positionH relativeFrom="column">
                  <wp:posOffset>884132</wp:posOffset>
                </wp:positionH>
                <wp:positionV relativeFrom="paragraph">
                  <wp:posOffset>1761490</wp:posOffset>
                </wp:positionV>
                <wp:extent cx="4318000" cy="0"/>
                <wp:effectExtent l="0" t="0" r="12700" b="12700"/>
                <wp:wrapNone/>
                <wp:docPr id="17" name="Conector recto 17"/>
                <wp:cNvGraphicFramePr/>
                <a:graphic xmlns:a="http://schemas.openxmlformats.org/drawingml/2006/main">
                  <a:graphicData uri="http://schemas.microsoft.com/office/word/2010/wordprocessingShape">
                    <wps:wsp>
                      <wps:cNvCnPr/>
                      <wps:spPr>
                        <a:xfrm>
                          <a:off x="0" y="0"/>
                          <a:ext cx="4318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A8EBC" id="Conector recto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9.6pt,138.7pt" to="409.6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" strokecolor="red" strokeweight="1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883920</wp:posOffset>
                </wp:positionH>
                <wp:positionV relativeFrom="paragraph">
                  <wp:posOffset>1757680</wp:posOffset>
                </wp:positionV>
                <wp:extent cx="0" cy="541867"/>
                <wp:effectExtent l="0" t="0" r="12700" b="17145"/>
                <wp:wrapNone/>
                <wp:docPr id="14" name="Conector recto 14"/>
                <wp:cNvGraphicFramePr/>
                <a:graphic xmlns:a="http://schemas.openxmlformats.org/drawingml/2006/main">
                  <a:graphicData uri="http://schemas.microsoft.com/office/word/2010/wordprocessingShape">
                    <wps:wsp>
                      <wps:cNvCnPr/>
                      <wps:spPr>
                        <a:xfrm>
                          <a:off x="0" y="0"/>
                          <a:ext cx="0" cy="541867"/>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2A0BDD" id="Conector recto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9.6pt,138.4pt" to="69.6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" strokecolor="red" strokeweight="1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5286375</wp:posOffset>
                </wp:positionH>
                <wp:positionV relativeFrom="paragraph">
                  <wp:posOffset>2409190</wp:posOffset>
                </wp:positionV>
                <wp:extent cx="161078" cy="45719"/>
                <wp:effectExtent l="0" t="0" r="17145" b="18415"/>
                <wp:wrapNone/>
                <wp:docPr id="12" name="Marco 12"/>
                <wp:cNvGraphicFramePr/>
                <a:graphic xmlns:a="http://schemas.openxmlformats.org/drawingml/2006/main">
                  <a:graphicData uri="http://schemas.microsoft.com/office/word/2010/wordprocessingShape">
                    <wps:wsp>
                      <wps:cNvSpPr/>
                      <wps:spPr>
                        <a:xfrm>
                          <a:off x="0" y="0"/>
                          <a:ext cx="161078" cy="45719"/>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95732" id="Marco 12" o:spid="_x0000_s1026" style="position:absolute;margin-left:416.25pt;margin-top:189.7pt;width:12.7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6107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" path="m,l161078,r,45719l,45719,,xm5715,5715r,34289l155363,40004r,-34289l5715,5715xe" fillcolor="#5b9bd5 [3204]" strokecolor="#1f4d78 [1604]" strokeweight="1pt">
                <v:stroke joinstyle="miter"/>
                <v:path arrowok="t" o:connecttype="custom" o:connectlocs="0,0;161078,0;161078,45719;0,45719;0,0;5715,5715;5715,40004;155363,40004;155363,5715;5715,5715" o:connectangles="0,0,0,0,0,0,0,0,0,0"/>
              </v:shape>
            </w:pict>
          </mc:Fallback>
        </mc:AlternateContent>
      </w:r>
      <w:r w:rsidRPr="00F601BF">
        <w:rPr>
          <w:rFonts w:ascii="Palatino Linotype" w:hAnsi="Palatino Linotype"/>
          <w:noProof/>
          <w:lang w:val="es-MX" w:eastAsia="es-MX"/>
        </w:rPr>
        <w:drawing>
          <wp:inline distT="0" distB="0" distL="0" distR="0" wp14:anchorId="7D1ADDD3" wp14:editId="0ABCE204">
            <wp:extent cx="4986655" cy="6817360"/>
            <wp:effectExtent l="0" t="0" r="444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6655" cy="6817360"/>
                    </a:xfrm>
                    <a:prstGeom prst="rect">
                      <a:avLst/>
                    </a:prstGeom>
                  </pic:spPr>
                </pic:pic>
              </a:graphicData>
            </a:graphic>
          </wp:inline>
        </w:drawing>
      </w:r>
    </w:p>
    <w:p w:rsidR="004E2CF0" w:rsidRPr="00F601BF" w:rsidRDefault="004E2CF0" w:rsidP="00FC157A">
      <w:pPr>
        <w:pStyle w:val="Prrafodelista"/>
        <w:rPr>
          <w:rFonts w:ascii="Palatino Linotype" w:hAnsi="Palatino Linotype"/>
        </w:rPr>
      </w:pPr>
    </w:p>
    <w:p w:rsidR="004E2CF0" w:rsidRPr="00F601BF" w:rsidRDefault="004E2CF0" w:rsidP="00FC157A">
      <w:pPr>
        <w:pStyle w:val="Prrafodelista"/>
        <w:rPr>
          <w:rFonts w:ascii="Palatino Linotype" w:hAnsi="Palatino Linotype"/>
        </w:rPr>
      </w:pPr>
      <w:r w:rsidRPr="00F601BF">
        <w:rPr>
          <w:rFonts w:ascii="Palatino Linotype" w:hAnsi="Palatino Linotype"/>
          <w:noProof/>
          <w:lang w:val="es-MX"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1273598</wp:posOffset>
                </wp:positionH>
                <wp:positionV relativeFrom="paragraph">
                  <wp:posOffset>3247813</wp:posOffset>
                </wp:positionV>
                <wp:extent cx="3852334" cy="0"/>
                <wp:effectExtent l="0" t="12700" r="21590" b="12700"/>
                <wp:wrapNone/>
                <wp:docPr id="28" name="Conector recto 28"/>
                <wp:cNvGraphicFramePr/>
                <a:graphic xmlns:a="http://schemas.openxmlformats.org/drawingml/2006/main">
                  <a:graphicData uri="http://schemas.microsoft.com/office/word/2010/wordprocessingShape">
                    <wps:wsp>
                      <wps:cNvCnPr/>
                      <wps:spPr>
                        <a:xfrm flipV="1">
                          <a:off x="0" y="0"/>
                          <a:ext cx="385233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79D7ED" id="Conector recto 2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pt,255.75pt" to="403.6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" strokecolor="red" strokeweight="1.5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1264708</wp:posOffset>
                </wp:positionH>
                <wp:positionV relativeFrom="paragraph">
                  <wp:posOffset>5582920</wp:posOffset>
                </wp:positionV>
                <wp:extent cx="3860800" cy="0"/>
                <wp:effectExtent l="0" t="12700" r="12700" b="12700"/>
                <wp:wrapNone/>
                <wp:docPr id="29" name="Conector recto 29"/>
                <wp:cNvGraphicFramePr/>
                <a:graphic xmlns:a="http://schemas.openxmlformats.org/drawingml/2006/main">
                  <a:graphicData uri="http://schemas.microsoft.com/office/word/2010/wordprocessingShape">
                    <wps:wsp>
                      <wps:cNvCnPr/>
                      <wps:spPr>
                        <a:xfrm>
                          <a:off x="0" y="0"/>
                          <a:ext cx="3860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E5F937" id="Conector recto 2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9.6pt,439.6pt" to="403.6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" strokecolor="red" strokeweight="1.5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1273175</wp:posOffset>
                </wp:positionH>
                <wp:positionV relativeFrom="paragraph">
                  <wp:posOffset>3228128</wp:posOffset>
                </wp:positionV>
                <wp:extent cx="0" cy="2319655"/>
                <wp:effectExtent l="12700" t="0" r="12700" b="17145"/>
                <wp:wrapNone/>
                <wp:docPr id="25" name="Conector recto 25"/>
                <wp:cNvGraphicFramePr/>
                <a:graphic xmlns:a="http://schemas.openxmlformats.org/drawingml/2006/main">
                  <a:graphicData uri="http://schemas.microsoft.com/office/word/2010/wordprocessingShape">
                    <wps:wsp>
                      <wps:cNvCnPr/>
                      <wps:spPr>
                        <a:xfrm>
                          <a:off x="0" y="0"/>
                          <a:ext cx="0" cy="231965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6B3DFE" id="Conector recto 2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0.25pt,254.2pt" to="100.25pt,4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" strokecolor="red" strokeweight="2.25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5133975</wp:posOffset>
                </wp:positionH>
                <wp:positionV relativeFrom="paragraph">
                  <wp:posOffset>3236383</wp:posOffset>
                </wp:positionV>
                <wp:extent cx="0" cy="2370455"/>
                <wp:effectExtent l="12700" t="0" r="12700" b="17145"/>
                <wp:wrapNone/>
                <wp:docPr id="27" name="Conector recto 27"/>
                <wp:cNvGraphicFramePr/>
                <a:graphic xmlns:a="http://schemas.openxmlformats.org/drawingml/2006/main">
                  <a:graphicData uri="http://schemas.microsoft.com/office/word/2010/wordprocessingShape">
                    <wps:wsp>
                      <wps:cNvCnPr/>
                      <wps:spPr>
                        <a:xfrm>
                          <a:off x="0" y="0"/>
                          <a:ext cx="0" cy="23704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83E81F" id="Conector recto 2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04.25pt,254.85pt" to="404.2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" strokecolor="red" strokeweight="1.5pt">
                <v:stroke joinstyle="miter"/>
              </v:line>
            </w:pict>
          </mc:Fallback>
        </mc:AlternateContent>
      </w:r>
      <w:r w:rsidRPr="00F601BF">
        <w:rPr>
          <w:rFonts w:ascii="Palatino Linotype" w:hAnsi="Palatino Linotype"/>
          <w:noProof/>
          <w:lang w:val="es-MX" w:eastAsia="es-MX"/>
        </w:rPr>
        <w:drawing>
          <wp:inline distT="0" distB="0" distL="0" distR="0" wp14:anchorId="0BD7592A" wp14:editId="489B9B7D">
            <wp:extent cx="5141595" cy="6817360"/>
            <wp:effectExtent l="0" t="0" r="190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1595" cy="6817360"/>
                    </a:xfrm>
                    <a:prstGeom prst="rect">
                      <a:avLst/>
                    </a:prstGeom>
                  </pic:spPr>
                </pic:pic>
              </a:graphicData>
            </a:graphic>
          </wp:inline>
        </w:drawing>
      </w:r>
    </w:p>
    <w:p w:rsidR="004E2CF0" w:rsidRPr="00F601BF" w:rsidRDefault="004E2CF0" w:rsidP="00FC157A">
      <w:pPr>
        <w:pStyle w:val="Prrafodelista"/>
        <w:rPr>
          <w:rFonts w:ascii="Palatino Linotype" w:hAnsi="Palatino Linotype"/>
        </w:rPr>
      </w:pPr>
    </w:p>
    <w:p w:rsidR="004E2CF0" w:rsidRPr="00F601BF" w:rsidRDefault="007B6E97" w:rsidP="00FC157A">
      <w:pPr>
        <w:pStyle w:val="Prrafodelista"/>
        <w:rPr>
          <w:rFonts w:ascii="Palatino Linotype" w:hAnsi="Palatino Linotype"/>
        </w:rPr>
      </w:pPr>
      <w:r w:rsidRPr="00F601BF">
        <w:rPr>
          <w:rFonts w:ascii="Palatino Linotype" w:hAnsi="Palatino Linotype"/>
          <w:noProof/>
          <w:lang w:val="es-MX"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5049520</wp:posOffset>
                </wp:positionH>
                <wp:positionV relativeFrom="paragraph">
                  <wp:posOffset>1374352</wp:posOffset>
                </wp:positionV>
                <wp:extent cx="0" cy="1659255"/>
                <wp:effectExtent l="12700" t="0" r="12700" b="17145"/>
                <wp:wrapNone/>
                <wp:docPr id="31" name="Conector recto 31"/>
                <wp:cNvGraphicFramePr/>
                <a:graphic xmlns:a="http://schemas.openxmlformats.org/drawingml/2006/main">
                  <a:graphicData uri="http://schemas.microsoft.com/office/word/2010/wordprocessingShape">
                    <wps:wsp>
                      <wps:cNvCnPr/>
                      <wps:spPr>
                        <a:xfrm>
                          <a:off x="0" y="0"/>
                          <a:ext cx="0" cy="16592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14CB6" id="Conector recto 3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97.6pt,108.2pt" to="397.6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" strokecolor="red" strokeweight="1.5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663998</wp:posOffset>
                </wp:positionH>
                <wp:positionV relativeFrom="paragraph">
                  <wp:posOffset>1368213</wp:posOffset>
                </wp:positionV>
                <wp:extent cx="4385310" cy="0"/>
                <wp:effectExtent l="0" t="12700" r="21590" b="12700"/>
                <wp:wrapNone/>
                <wp:docPr id="33" name="Conector recto 33"/>
                <wp:cNvGraphicFramePr/>
                <a:graphic xmlns:a="http://schemas.openxmlformats.org/drawingml/2006/main">
                  <a:graphicData uri="http://schemas.microsoft.com/office/word/2010/wordprocessingShape">
                    <wps:wsp>
                      <wps:cNvCnPr/>
                      <wps:spPr>
                        <a:xfrm>
                          <a:off x="0" y="0"/>
                          <a:ext cx="43853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7321B" id="Conector recto 3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2.3pt,107.75pt" to="397.6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" strokecolor="red" strokeweight="1.5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663998</wp:posOffset>
                </wp:positionH>
                <wp:positionV relativeFrom="paragraph">
                  <wp:posOffset>3019213</wp:posOffset>
                </wp:positionV>
                <wp:extent cx="4385734" cy="0"/>
                <wp:effectExtent l="0" t="12700" r="21590" b="12700"/>
                <wp:wrapNone/>
                <wp:docPr id="32" name="Conector recto 32"/>
                <wp:cNvGraphicFramePr/>
                <a:graphic xmlns:a="http://schemas.openxmlformats.org/drawingml/2006/main">
                  <a:graphicData uri="http://schemas.microsoft.com/office/word/2010/wordprocessingShape">
                    <wps:wsp>
                      <wps:cNvCnPr/>
                      <wps:spPr>
                        <a:xfrm>
                          <a:off x="0" y="0"/>
                          <a:ext cx="438573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99146A" id="Conector recto 3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2.3pt,237.75pt" to="397.6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" strokecolor="red" strokeweight="1.5pt">
                <v:stroke joinstyle="miter"/>
              </v:line>
            </w:pict>
          </mc:Fallback>
        </mc:AlternateContent>
      </w:r>
      <w:r w:rsidRPr="00F601BF">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663998</wp:posOffset>
                </wp:positionH>
                <wp:positionV relativeFrom="paragraph">
                  <wp:posOffset>1368213</wp:posOffset>
                </wp:positionV>
                <wp:extent cx="0" cy="1651000"/>
                <wp:effectExtent l="12700" t="0" r="12700" b="12700"/>
                <wp:wrapNone/>
                <wp:docPr id="30" name="Conector recto 30"/>
                <wp:cNvGraphicFramePr/>
                <a:graphic xmlns:a="http://schemas.openxmlformats.org/drawingml/2006/main">
                  <a:graphicData uri="http://schemas.microsoft.com/office/word/2010/wordprocessingShape">
                    <wps:wsp>
                      <wps:cNvCnPr/>
                      <wps:spPr>
                        <a:xfrm>
                          <a:off x="0" y="0"/>
                          <a:ext cx="0" cy="1651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A92D2A" id="Conector recto 3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2.3pt,107.75pt" to="52.3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" strokecolor="red" strokeweight="1.5pt">
                <v:stroke joinstyle="miter"/>
              </v:line>
            </w:pict>
          </mc:Fallback>
        </mc:AlternateContent>
      </w:r>
      <w:r w:rsidR="004E2CF0" w:rsidRPr="00F601BF">
        <w:rPr>
          <w:rFonts w:ascii="Palatino Linotype" w:hAnsi="Palatino Linotype"/>
          <w:noProof/>
          <w:lang w:val="es-MX" w:eastAsia="es-MX"/>
        </w:rPr>
        <w:drawing>
          <wp:inline distT="0" distB="0" distL="0" distR="0" wp14:anchorId="46E98DE1" wp14:editId="418B71BA">
            <wp:extent cx="4959350" cy="6817360"/>
            <wp:effectExtent l="0" t="0" r="635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9350" cy="6817360"/>
                    </a:xfrm>
                    <a:prstGeom prst="rect">
                      <a:avLst/>
                    </a:prstGeom>
                  </pic:spPr>
                </pic:pic>
              </a:graphicData>
            </a:graphic>
          </wp:inline>
        </w:drawing>
      </w:r>
    </w:p>
    <w:p w:rsidR="00FC157A" w:rsidRPr="00F601BF" w:rsidRDefault="00FC157A" w:rsidP="00FC157A">
      <w:pPr>
        <w:pStyle w:val="Prrafodelista"/>
        <w:rPr>
          <w:rFonts w:ascii="Palatino Linotype" w:hAnsi="Palatino Linotype"/>
        </w:rPr>
      </w:pPr>
    </w:p>
    <w:p w:rsidR="00FC157A" w:rsidRPr="00F601BF" w:rsidRDefault="00FC157A" w:rsidP="00FC157A">
      <w:pPr>
        <w:pStyle w:val="Prrafodelista"/>
        <w:numPr>
          <w:ilvl w:val="0"/>
          <w:numId w:val="1"/>
        </w:numPr>
        <w:spacing w:line="360" w:lineRule="auto"/>
        <w:ind w:left="0" w:right="34" w:firstLine="0"/>
        <w:jc w:val="both"/>
        <w:rPr>
          <w:rFonts w:ascii="Palatino Linotype" w:hAnsi="Palatino Linotype"/>
        </w:rPr>
      </w:pPr>
      <w:r w:rsidRPr="00F601BF">
        <w:rPr>
          <w:rFonts w:ascii="Palatino Linotype" w:hAnsi="Palatino Linotype"/>
        </w:rPr>
        <w:t xml:space="preserve">Asimismo, el </w:t>
      </w:r>
      <w:r w:rsidRPr="00F601BF">
        <w:rPr>
          <w:rFonts w:ascii="Palatino Linotype" w:hAnsi="Palatino Linotype"/>
          <w:b/>
        </w:rPr>
        <w:t>SUJETO OBLIGADO</w:t>
      </w:r>
      <w:r w:rsidRPr="00F601BF">
        <w:rPr>
          <w:rFonts w:ascii="Palatino Linotype" w:hAnsi="Palatino Linotype"/>
        </w:rPr>
        <w:t xml:space="preserve"> adjuntó a su informe justificado el </w:t>
      </w:r>
      <w:r w:rsidR="005D173E" w:rsidRPr="00F601BF">
        <w:rPr>
          <w:rFonts w:ascii="Palatino Linotype" w:hAnsi="Palatino Linotype" w:cs="Arial"/>
        </w:rPr>
        <w:t xml:space="preserve">oficio </w:t>
      </w:r>
      <w:r w:rsidRPr="00F601BF">
        <w:rPr>
          <w:rFonts w:ascii="Palatino Linotype" w:hAnsi="Palatino Linotype" w:cs="Arial"/>
        </w:rPr>
        <w:t>número de oficio</w:t>
      </w:r>
      <w:r w:rsidRPr="00F601BF">
        <w:rPr>
          <w:rFonts w:ascii="Palatino Linotype" w:eastAsia="Calibri" w:hAnsi="Palatino Linotype" w:cs="Arial"/>
        </w:rPr>
        <w:t xml:space="preserve"> IMCUFIDEC/DIR/513/2020 de fecha nueve (09) de noviembre del dos mil veinte, mediante el cual el Director del IMCUFIDEC del Ayuntamiento de Coacalco de Berriozábal informa al </w:t>
      </w:r>
      <w:r w:rsidRPr="00F601BF">
        <w:rPr>
          <w:rFonts w:ascii="Palatino Linotype" w:hAnsi="Palatino Linotype" w:cs="Arial"/>
        </w:rPr>
        <w:t xml:space="preserve">Titular de la Unidad de Transparencia lo siguiente: </w:t>
      </w:r>
      <w:r w:rsidRPr="00F601BF">
        <w:rPr>
          <w:rFonts w:ascii="Palatino Linotype" w:hAnsi="Palatino Linotype" w:cs="Arial"/>
          <w:i/>
          <w:sz w:val="22"/>
          <w:szCs w:val="22"/>
        </w:rPr>
        <w:t xml:space="preserve">“… se hace del conocimiento del peticionario que de acuerdo al artículo 71 del Bando Municipal de Coacalco de Berriozábal vigente, el IMCUFIDEC </w:t>
      </w:r>
      <w:r w:rsidRPr="00F601BF">
        <w:rPr>
          <w:rFonts w:ascii="Palatino Linotype" w:hAnsi="Palatino Linotype" w:cs="Arial"/>
          <w:b/>
          <w:i/>
          <w:sz w:val="22"/>
          <w:szCs w:val="22"/>
        </w:rPr>
        <w:t>no cuenta con canchas de fútbol rápido, respuesta que ya había sido brindada mediante el oficio IMCUFIDEC/DIR/439/2020.”</w:t>
      </w:r>
    </w:p>
    <w:p w:rsidR="009D7FC9" w:rsidRPr="00F601BF" w:rsidRDefault="009D7FC9" w:rsidP="004E2CF0">
      <w:pPr>
        <w:pStyle w:val="Prrafodelista"/>
        <w:spacing w:line="360" w:lineRule="auto"/>
        <w:ind w:left="0" w:right="34"/>
        <w:jc w:val="both"/>
        <w:rPr>
          <w:rFonts w:ascii="Palatino Linotype" w:hAnsi="Palatino Linotype"/>
        </w:rPr>
      </w:pPr>
    </w:p>
    <w:p w:rsidR="006616B3" w:rsidRPr="00F601BF" w:rsidRDefault="006616B3" w:rsidP="006616B3">
      <w:pPr>
        <w:numPr>
          <w:ilvl w:val="0"/>
          <w:numId w:val="1"/>
        </w:numPr>
        <w:spacing w:line="360" w:lineRule="auto"/>
        <w:ind w:left="0" w:right="34" w:firstLine="0"/>
        <w:contextualSpacing/>
        <w:jc w:val="both"/>
        <w:rPr>
          <w:rFonts w:ascii="Palatino Linotype" w:hAnsi="Palatino Linotype" w:cs="Arial"/>
        </w:rPr>
      </w:pPr>
      <w:r w:rsidRPr="00F601BF">
        <w:rPr>
          <w:rFonts w:ascii="Palatino Linotype" w:eastAsia="MS Mincho" w:hAnsi="Palatino Linotype"/>
        </w:rPr>
        <w:t>En dichas condiciones</w:t>
      </w:r>
      <w:r w:rsidRPr="00F601BF">
        <w:rPr>
          <w:rFonts w:ascii="Palatino Linotype" w:eastAsia="MS Mincho" w:hAnsi="Palatino Linotype" w:cs="Arial"/>
        </w:rPr>
        <w:t xml:space="preserve">, se procede analizar, en primer lugar si al atender la solicitud de acceso a la información, se satisfizo la garantía primaria del derecho según lo dispuesto por el artículo 150 de la Ley de Transparencia y Acceso a la Información Pública del Estado de México, el </w:t>
      </w:r>
      <w:r w:rsidRPr="00F601BF">
        <w:rPr>
          <w:rFonts w:ascii="Palatino Linotype" w:eastAsia="MS Mincho" w:hAnsi="Palatino Linotype" w:cs="Arial"/>
          <w:b/>
        </w:rPr>
        <w:t>SUJETO OBLIGADO</w:t>
      </w:r>
      <w:r w:rsidRPr="00F601BF">
        <w:rPr>
          <w:rFonts w:ascii="Palatino Linotype" w:eastAsia="MS Mincho" w:hAnsi="Palatino Linotype" w:cs="Arial"/>
        </w:rPr>
        <w:t xml:space="preserve"> cumplió con su deber de respetar y garantizar el derecho, entregando toda la información solicitada</w:t>
      </w:r>
      <w:r w:rsidRPr="00F601BF">
        <w:rPr>
          <w:rFonts w:ascii="Palatino Linotype" w:eastAsia="MS Mincho" w:hAnsi="Palatino Linotype" w:cstheme="majorBidi"/>
        </w:rPr>
        <w:t xml:space="preserve">. </w:t>
      </w:r>
    </w:p>
    <w:p w:rsidR="006616B3" w:rsidRPr="00F601BF" w:rsidRDefault="006616B3" w:rsidP="006616B3">
      <w:pPr>
        <w:pStyle w:val="Prrafodelista"/>
        <w:rPr>
          <w:rFonts w:ascii="Palatino Linotype" w:hAnsi="Palatino Linotype" w:cs="Arial"/>
        </w:rPr>
      </w:pPr>
    </w:p>
    <w:p w:rsidR="006616B3" w:rsidRPr="00F601BF" w:rsidRDefault="006616B3" w:rsidP="006616B3">
      <w:pPr>
        <w:pStyle w:val="Prrafodelista"/>
        <w:numPr>
          <w:ilvl w:val="0"/>
          <w:numId w:val="1"/>
        </w:numPr>
        <w:tabs>
          <w:tab w:val="left" w:pos="0"/>
        </w:tabs>
        <w:spacing w:line="360" w:lineRule="auto"/>
        <w:ind w:left="0" w:right="49" w:firstLine="0"/>
        <w:jc w:val="both"/>
        <w:rPr>
          <w:rFonts w:ascii="Palatino Linotype" w:hAnsi="Palatino Linotype" w:cs="Arial"/>
        </w:rPr>
      </w:pPr>
      <w:r w:rsidRPr="00F601BF">
        <w:rPr>
          <w:rFonts w:ascii="Palatino Linotype" w:hAnsi="Palatino Linotype" w:cs="Arial"/>
        </w:rPr>
        <w:t xml:space="preserve">Es de referir, que el Titular de la Unidad de Transparencia realizó el requerimiento correspondiente a los Servidores Públicos Habilitados, en observancia a  lo dispuesto por el artículo 162 de la </w:t>
      </w:r>
      <w:r w:rsidRPr="00F601BF">
        <w:rPr>
          <w:rFonts w:ascii="Palatino Linotype" w:hAnsi="Palatino Linotype" w:cs="Arial"/>
          <w:b/>
        </w:rPr>
        <w:t xml:space="preserve">Ley de Transparencia y Acceso a la Información Pública del Estado de México y Municipios </w:t>
      </w:r>
      <w:r w:rsidRPr="00F601BF">
        <w:rPr>
          <w:rFonts w:ascii="Palatino Linotype" w:hAnsi="Palatino Linotype" w:cs="Arial"/>
        </w:rPr>
        <w:t xml:space="preserve">que la letra dice: </w:t>
      </w:r>
    </w:p>
    <w:p w:rsidR="006616B3" w:rsidRPr="00F601BF" w:rsidRDefault="006616B3" w:rsidP="006616B3">
      <w:pPr>
        <w:pStyle w:val="Prrafodelista"/>
        <w:rPr>
          <w:rFonts w:ascii="Palatino Linotype" w:hAnsi="Palatino Linotype" w:cs="Arial"/>
        </w:rPr>
      </w:pPr>
    </w:p>
    <w:p w:rsidR="006616B3" w:rsidRPr="00F601BF" w:rsidRDefault="006616B3" w:rsidP="006616B3">
      <w:pPr>
        <w:pStyle w:val="Prrafodelista"/>
        <w:tabs>
          <w:tab w:val="left" w:pos="851"/>
        </w:tabs>
        <w:spacing w:line="360" w:lineRule="auto"/>
        <w:ind w:left="851" w:right="616"/>
        <w:jc w:val="both"/>
        <w:rPr>
          <w:rFonts w:ascii="Palatino Linotype" w:hAnsi="Palatino Linotype" w:cs="Arial"/>
          <w:i/>
        </w:rPr>
      </w:pPr>
      <w:r w:rsidRPr="00F601BF">
        <w:rPr>
          <w:rFonts w:ascii="Palatino Linotype" w:hAnsi="Palatino Linotype" w:cs="Arial"/>
          <w:i/>
        </w:rPr>
        <w:t>“</w:t>
      </w:r>
      <w:r w:rsidRPr="00F601BF">
        <w:rPr>
          <w:rFonts w:ascii="Palatino Linotype" w:hAnsi="Palatino Linotype" w:cs="Arial"/>
          <w:b/>
          <w:i/>
        </w:rPr>
        <w:t>Artículo 162.</w:t>
      </w:r>
      <w:r w:rsidRPr="00F601BF">
        <w:rPr>
          <w:rFonts w:ascii="Palatino Linotype" w:hAnsi="Palatino Linotype" w:cs="Arial"/>
          <w:i/>
        </w:rPr>
        <w:t xml:space="preserve"> Las unidades de transparencia deberán garantizar </w:t>
      </w:r>
      <w:r w:rsidRPr="00F601BF">
        <w:rPr>
          <w:rFonts w:ascii="Palatino Linotype" w:hAnsi="Palatino Linotype" w:cs="Arial"/>
          <w:b/>
          <w:i/>
          <w:u w:val="single"/>
        </w:rPr>
        <w:t>que las solicitudes se turnen a todas las Áreas competentes</w:t>
      </w:r>
      <w:r w:rsidRPr="00F601BF">
        <w:rPr>
          <w:rFonts w:ascii="Palatino Linotype" w:hAnsi="Palatino Linotype" w:cs="Arial"/>
          <w:i/>
        </w:rPr>
        <w:t xml:space="preserve"> que cuenten con la </w:t>
      </w:r>
      <w:r w:rsidRPr="00F601BF">
        <w:rPr>
          <w:rFonts w:ascii="Palatino Linotype" w:hAnsi="Palatino Linotype" w:cs="Arial"/>
          <w:i/>
        </w:rPr>
        <w:lastRenderedPageBreak/>
        <w:t>información o deban tenerla de acuerdo a sus facultades, competencias y funciones, con el objeto de que realicen una búsqueda exhaustiva y razonable de la información solicitada.”</w:t>
      </w:r>
    </w:p>
    <w:p w:rsidR="006616B3" w:rsidRPr="00F601BF" w:rsidRDefault="006616B3" w:rsidP="006616B3">
      <w:pPr>
        <w:pStyle w:val="Prrafodelista"/>
        <w:rPr>
          <w:rFonts w:ascii="Palatino Linotype" w:hAnsi="Palatino Linotype" w:cs="Arial"/>
        </w:rPr>
      </w:pPr>
    </w:p>
    <w:p w:rsidR="006616B3" w:rsidRPr="00F601BF" w:rsidRDefault="006616B3" w:rsidP="006616B3">
      <w:pPr>
        <w:pStyle w:val="Prrafodelista"/>
        <w:numPr>
          <w:ilvl w:val="0"/>
          <w:numId w:val="1"/>
        </w:numPr>
        <w:tabs>
          <w:tab w:val="left" w:pos="0"/>
        </w:tabs>
        <w:spacing w:line="360" w:lineRule="auto"/>
        <w:ind w:left="0" w:right="49" w:firstLine="0"/>
        <w:jc w:val="both"/>
        <w:rPr>
          <w:rFonts w:ascii="Palatino Linotype" w:hAnsi="Palatino Linotype" w:cs="Arial"/>
        </w:rPr>
      </w:pPr>
      <w:r w:rsidRPr="00F601BF">
        <w:rPr>
          <w:rFonts w:ascii="Palatino Linotype" w:hAnsi="Palatino Linotype" w:cs="Arial"/>
        </w:rPr>
        <w:t xml:space="preserve">Es así que de acuerdo a las constancias en el expediente electrónico del Sistema de Acceso a la Información Mexiquense (SAIMEX), se advierte que en fecha </w:t>
      </w:r>
      <w:r w:rsidR="005D173E" w:rsidRPr="00F601BF">
        <w:rPr>
          <w:rFonts w:ascii="Palatino Linotype" w:hAnsi="Palatino Linotype" w:cs="Arial"/>
        </w:rPr>
        <w:t xml:space="preserve">catorce (14) de </w:t>
      </w:r>
      <w:r w:rsidRPr="00F601BF">
        <w:rPr>
          <w:rFonts w:ascii="Palatino Linotype" w:hAnsi="Palatino Linotype" w:cs="Arial"/>
        </w:rPr>
        <w:t xml:space="preserve">septiembre de dos mil veinte, </w:t>
      </w:r>
      <w:r w:rsidR="005D173E" w:rsidRPr="00F601BF">
        <w:rPr>
          <w:rFonts w:ascii="Palatino Linotype" w:hAnsi="Palatino Linotype" w:cs="Arial"/>
        </w:rPr>
        <w:t xml:space="preserve">el </w:t>
      </w:r>
      <w:r w:rsidRPr="00F601BF">
        <w:rPr>
          <w:rFonts w:ascii="Palatino Linotype" w:hAnsi="Palatino Linotype" w:cs="Arial"/>
        </w:rPr>
        <w:t>Titular de la Unidad de</w:t>
      </w:r>
      <w:r w:rsidR="005D173E" w:rsidRPr="00F601BF">
        <w:rPr>
          <w:rFonts w:ascii="Palatino Linotype" w:hAnsi="Palatino Linotype" w:cs="Arial"/>
        </w:rPr>
        <w:t xml:space="preserve"> Transparencia y Protección de Datos Personales del Ayuntamiento de Coacalco de Berriozábal</w:t>
      </w:r>
      <w:r w:rsidRPr="00F601BF">
        <w:rPr>
          <w:rFonts w:ascii="Palatino Linotype" w:hAnsi="Palatino Linotype" w:cs="Arial"/>
        </w:rPr>
        <w:t xml:space="preserve">, hizo </w:t>
      </w:r>
      <w:r w:rsidR="005D173E" w:rsidRPr="00F601BF">
        <w:rPr>
          <w:rFonts w:ascii="Palatino Linotype" w:hAnsi="Palatino Linotype" w:cs="Arial"/>
        </w:rPr>
        <w:t xml:space="preserve">el </w:t>
      </w:r>
      <w:r w:rsidRPr="00F601BF">
        <w:rPr>
          <w:rFonts w:ascii="Palatino Linotype" w:hAnsi="Palatino Linotype" w:cs="Arial"/>
        </w:rPr>
        <w:t>requerimiento a</w:t>
      </w:r>
      <w:r w:rsidR="005D173E" w:rsidRPr="00F601BF">
        <w:rPr>
          <w:rFonts w:ascii="Palatino Linotype" w:hAnsi="Palatino Linotype" w:cs="Arial"/>
        </w:rPr>
        <w:t>l</w:t>
      </w:r>
      <w:r w:rsidRPr="00F601BF">
        <w:rPr>
          <w:rFonts w:ascii="Palatino Linotype" w:hAnsi="Palatino Linotype" w:cs="Arial"/>
        </w:rPr>
        <w:t xml:space="preserve"> Servidor Público Habil</w:t>
      </w:r>
      <w:r w:rsidR="005D173E" w:rsidRPr="00F601BF">
        <w:rPr>
          <w:rFonts w:ascii="Palatino Linotype" w:hAnsi="Palatino Linotype" w:cs="Arial"/>
        </w:rPr>
        <w:t>i</w:t>
      </w:r>
      <w:r w:rsidRPr="00F601BF">
        <w:rPr>
          <w:rFonts w:ascii="Palatino Linotype" w:hAnsi="Palatino Linotype" w:cs="Arial"/>
        </w:rPr>
        <w:t>tado de</w:t>
      </w:r>
      <w:r w:rsidR="005D173E" w:rsidRPr="00F601BF">
        <w:rPr>
          <w:rFonts w:ascii="Palatino Linotype" w:hAnsi="Palatino Linotype" w:cs="Arial"/>
        </w:rPr>
        <w:t xml:space="preserve">l Instituto Municipal de </w:t>
      </w:r>
      <w:r w:rsidR="00FC157A" w:rsidRPr="00F601BF">
        <w:rPr>
          <w:rFonts w:ascii="Palatino Linotype" w:hAnsi="Palatino Linotype" w:cs="Arial"/>
        </w:rPr>
        <w:t>C</w:t>
      </w:r>
      <w:r w:rsidR="005D173E" w:rsidRPr="00F601BF">
        <w:rPr>
          <w:rFonts w:ascii="Palatino Linotype" w:hAnsi="Palatino Linotype" w:cs="Arial"/>
        </w:rPr>
        <w:t xml:space="preserve">ultura Física y Deporte de Coacalco de Berriozábal (I.M.C.U.F.I.D.E.C.), </w:t>
      </w:r>
      <w:r w:rsidRPr="00F601BF">
        <w:rPr>
          <w:rFonts w:ascii="Palatino Linotype" w:hAnsi="Palatino Linotype" w:cs="Arial"/>
        </w:rPr>
        <w:t>quien</w:t>
      </w:r>
      <w:r w:rsidR="005D173E" w:rsidRPr="00F601BF">
        <w:rPr>
          <w:rFonts w:ascii="Palatino Linotype" w:hAnsi="Palatino Linotype" w:cs="Arial"/>
        </w:rPr>
        <w:t xml:space="preserve"> atendió</w:t>
      </w:r>
      <w:r w:rsidRPr="00F601BF">
        <w:rPr>
          <w:rFonts w:ascii="Palatino Linotype" w:hAnsi="Palatino Linotype" w:cs="Arial"/>
        </w:rPr>
        <w:t xml:space="preserve"> dicho requerimiento en fecha </w:t>
      </w:r>
      <w:r w:rsidR="005D173E" w:rsidRPr="00F601BF">
        <w:rPr>
          <w:rFonts w:ascii="Palatino Linotype" w:hAnsi="Palatino Linotype" w:cs="Arial"/>
        </w:rPr>
        <w:t xml:space="preserve">seis (06) de octubre de </w:t>
      </w:r>
      <w:r w:rsidRPr="00F601BF">
        <w:rPr>
          <w:rFonts w:ascii="Palatino Linotype" w:hAnsi="Palatino Linotype" w:cs="Arial"/>
        </w:rPr>
        <w:t>dos mil veinte, tal como se observa en la imagen que se inserta a continuación:</w:t>
      </w:r>
    </w:p>
    <w:p w:rsidR="006616B3" w:rsidRPr="00F601BF" w:rsidRDefault="006616B3" w:rsidP="006616B3">
      <w:pPr>
        <w:spacing w:line="360" w:lineRule="auto"/>
        <w:ind w:right="34"/>
        <w:contextualSpacing/>
        <w:jc w:val="both"/>
        <w:rPr>
          <w:rFonts w:ascii="Palatino Linotype" w:eastAsia="MS Mincho" w:hAnsi="Palatino Linotype" w:cs="Arial"/>
        </w:rPr>
      </w:pPr>
    </w:p>
    <w:p w:rsidR="006616B3" w:rsidRPr="00F601BF" w:rsidRDefault="005D173E" w:rsidP="006616B3">
      <w:pPr>
        <w:spacing w:line="360" w:lineRule="auto"/>
        <w:ind w:right="34"/>
        <w:contextualSpacing/>
        <w:jc w:val="both"/>
        <w:rPr>
          <w:rFonts w:ascii="Palatino Linotype" w:eastAsia="MS Mincho" w:hAnsi="Palatino Linotype" w:cs="Arial"/>
        </w:rPr>
      </w:pPr>
      <w:r w:rsidRPr="00F601BF">
        <w:rPr>
          <w:rFonts w:ascii="Palatino Linotype" w:eastAsia="MS Mincho" w:hAnsi="Palatino Linotype" w:cs="Arial"/>
          <w:noProof/>
          <w:lang w:val="es-MX" w:eastAsia="es-MX"/>
        </w:rPr>
        <w:drawing>
          <wp:inline distT="0" distB="0" distL="0" distR="0" wp14:anchorId="1CCBB2E0" wp14:editId="2F9FE4E7">
            <wp:extent cx="5612130" cy="1648046"/>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5562" cy="1654927"/>
                    </a:xfrm>
                    <a:prstGeom prst="rect">
                      <a:avLst/>
                    </a:prstGeom>
                  </pic:spPr>
                </pic:pic>
              </a:graphicData>
            </a:graphic>
          </wp:inline>
        </w:drawing>
      </w:r>
    </w:p>
    <w:p w:rsidR="006616B3" w:rsidRPr="00F601BF" w:rsidRDefault="006616B3" w:rsidP="006616B3">
      <w:pPr>
        <w:pStyle w:val="Prrafodelista"/>
        <w:tabs>
          <w:tab w:val="left" w:pos="426"/>
        </w:tabs>
        <w:spacing w:line="360" w:lineRule="auto"/>
        <w:ind w:left="0"/>
        <w:jc w:val="both"/>
        <w:rPr>
          <w:rFonts w:ascii="Palatino Linotype" w:eastAsia="MS Mincho" w:hAnsi="Palatino Linotype" w:cs="Arial"/>
          <w:color w:val="000000" w:themeColor="text1"/>
        </w:rPr>
      </w:pPr>
    </w:p>
    <w:p w:rsidR="00FC157A" w:rsidRPr="00F601BF" w:rsidRDefault="00FC157A" w:rsidP="00FC157A">
      <w:pPr>
        <w:numPr>
          <w:ilvl w:val="0"/>
          <w:numId w:val="1"/>
        </w:numPr>
        <w:spacing w:before="240" w:after="240" w:line="360" w:lineRule="auto"/>
        <w:ind w:left="0" w:firstLine="0"/>
        <w:contextualSpacing/>
        <w:jc w:val="both"/>
        <w:rPr>
          <w:rFonts w:ascii="Palatino Linotype" w:hAnsi="Palatino Linotype"/>
        </w:rPr>
      </w:pPr>
      <w:r w:rsidRPr="00F601BF">
        <w:rPr>
          <w:rFonts w:ascii="Palatino Linotype" w:hAnsi="Palatino Linotype"/>
          <w:color w:val="000000" w:themeColor="text1"/>
        </w:rPr>
        <w:t xml:space="preserve">Como ya fue expuesto, derivado de dicho requerimiento el </w:t>
      </w:r>
      <w:r w:rsidRPr="00F601BF">
        <w:rPr>
          <w:rFonts w:ascii="Palatino Linotype" w:hAnsi="Palatino Linotype" w:cs="Arial"/>
        </w:rPr>
        <w:t xml:space="preserve">Servidor Público Habilitado del Instituto Municipal de cultura Física y Deporte de Coacalco de </w:t>
      </w:r>
      <w:r w:rsidRPr="00F601BF">
        <w:rPr>
          <w:rFonts w:ascii="Palatino Linotype" w:hAnsi="Palatino Linotype" w:cs="Arial"/>
        </w:rPr>
        <w:lastRenderedPageBreak/>
        <w:t xml:space="preserve">Berriozábal (I.M.C.U.F.I.D.E.C.), </w:t>
      </w:r>
      <w:r w:rsidRPr="00F601BF">
        <w:rPr>
          <w:rFonts w:ascii="Palatino Linotype" w:hAnsi="Palatino Linotype" w:cs="Arial"/>
          <w:sz w:val="22"/>
          <w:szCs w:val="22"/>
        </w:rPr>
        <w:t xml:space="preserve">mediante oficio IMCUFIDEC/DIR/439/2020 </w:t>
      </w:r>
      <w:r w:rsidRPr="00F601BF">
        <w:rPr>
          <w:rFonts w:ascii="Palatino Linotype" w:hAnsi="Palatino Linotype"/>
        </w:rPr>
        <w:t xml:space="preserve">de fecha cinco (05) de octubre de dos mil veinte, dio respuesta, en los siguientes términos: </w:t>
      </w:r>
      <w:r w:rsidRPr="00F601BF">
        <w:rPr>
          <w:rFonts w:ascii="Palatino Linotype" w:hAnsi="Palatino Linotype"/>
          <w:i/>
        </w:rPr>
        <w:t xml:space="preserve">“Se hace del conocimiento del peticionario que </w:t>
      </w:r>
      <w:r w:rsidRPr="00F601BF">
        <w:rPr>
          <w:rFonts w:ascii="Palatino Linotype" w:hAnsi="Palatino Linotype"/>
          <w:b/>
          <w:i/>
        </w:rPr>
        <w:t>entre las instalaciones deportivas a cargo del IMCUFIDEC,</w:t>
      </w:r>
      <w:r w:rsidRPr="00F601BF">
        <w:rPr>
          <w:rFonts w:ascii="Palatino Linotype" w:hAnsi="Palatino Linotype" w:cs="Arial"/>
          <w:b/>
          <w:i/>
        </w:rPr>
        <w:t xml:space="preserve"> no se cuenta con canchas de fútbol rápido</w:t>
      </w:r>
      <w:r w:rsidRPr="00F601BF">
        <w:rPr>
          <w:rFonts w:ascii="Palatino Linotype" w:hAnsi="Palatino Linotype" w:cs="Arial"/>
          <w:i/>
        </w:rPr>
        <w:t>, en términos del artículo 71 de Bando Municipal de Coacalco de Berriozábal vigente” (sic).</w:t>
      </w:r>
    </w:p>
    <w:p w:rsidR="006616B3" w:rsidRPr="00F601BF" w:rsidRDefault="006616B3" w:rsidP="006616B3">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601BF">
        <w:rPr>
          <w:rFonts w:ascii="Palatino Linotype" w:hAnsi="Palatino Linotype"/>
          <w:color w:val="000000" w:themeColor="text1"/>
        </w:rPr>
        <w:t xml:space="preserve">En ese sentido, al existir un pronunciamiento directo por parte del </w:t>
      </w:r>
      <w:r w:rsidRPr="00F601BF">
        <w:rPr>
          <w:rFonts w:ascii="Palatino Linotype" w:hAnsi="Palatino Linotype"/>
          <w:b/>
          <w:color w:val="000000" w:themeColor="text1"/>
        </w:rPr>
        <w:t>SUJETO OBLIGADO</w:t>
      </w:r>
      <w:r w:rsidRPr="00F601BF">
        <w:rPr>
          <w:rFonts w:ascii="Palatino Linotype" w:hAnsi="Palatino Linotype"/>
          <w:color w:val="000000" w:themeColor="text1"/>
        </w:rPr>
        <w:t xml:space="preserve">, a fin de atender la solicitud planteada por el hoy </w:t>
      </w:r>
      <w:r w:rsidRPr="00F601BF">
        <w:rPr>
          <w:rFonts w:ascii="Palatino Linotype" w:hAnsi="Palatino Linotype"/>
          <w:b/>
          <w:color w:val="000000" w:themeColor="text1"/>
        </w:rPr>
        <w:t>RECURRENTE</w:t>
      </w:r>
      <w:r w:rsidRPr="00F601BF">
        <w:rPr>
          <w:rFonts w:ascii="Palatino Linotype" w:hAnsi="Palatino Linotype"/>
          <w:color w:val="000000" w:themeColor="text1"/>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F601BF">
        <w:rPr>
          <w:rFonts w:ascii="Palatino Linotype" w:hAnsi="Palatino Linotype"/>
          <w:b/>
          <w:i/>
          <w:color w:val="000000" w:themeColor="text1"/>
        </w:rPr>
        <w:t>SAIMEX</w:t>
      </w:r>
      <w:r w:rsidRPr="00F601BF">
        <w:rPr>
          <w:rFonts w:ascii="Palatino Linotype" w:hAnsi="Palatino Linotype"/>
          <w:color w:val="000000" w:themeColor="text1"/>
        </w:rPr>
        <w:t>.</w:t>
      </w:r>
    </w:p>
    <w:p w:rsidR="006616B3" w:rsidRPr="00F601BF" w:rsidRDefault="006616B3" w:rsidP="006616B3">
      <w:pPr>
        <w:pStyle w:val="Prrafodelista"/>
        <w:tabs>
          <w:tab w:val="left" w:pos="426"/>
        </w:tabs>
        <w:spacing w:line="360" w:lineRule="auto"/>
        <w:ind w:left="0" w:right="51"/>
        <w:jc w:val="both"/>
        <w:rPr>
          <w:rFonts w:ascii="Palatino Linotype" w:hAnsi="Palatino Linotype"/>
          <w:color w:val="000000" w:themeColor="text1"/>
        </w:rPr>
      </w:pPr>
    </w:p>
    <w:p w:rsidR="006616B3" w:rsidRPr="00F601BF" w:rsidRDefault="006616B3" w:rsidP="006616B3">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601BF">
        <w:rPr>
          <w:rFonts w:ascii="Palatino Linotype" w:hAnsi="Palatino Linotype"/>
          <w:color w:val="000000" w:themeColor="text1"/>
        </w:rPr>
        <w:t xml:space="preserve">Lo </w:t>
      </w:r>
      <w:r w:rsidRPr="00F601BF">
        <w:rPr>
          <w:rFonts w:ascii="Palatino Linotype" w:eastAsia="MS Mincho" w:hAnsi="Palatino Linotype"/>
        </w:rPr>
        <w:t>anterior encuentra sustento mediante el Criterio 31-10 emitido por el entonces Instituto Federal de Acceso a la Información y Protección de Datos, mismo que dice:</w:t>
      </w:r>
    </w:p>
    <w:p w:rsidR="006616B3" w:rsidRPr="00F601BF" w:rsidRDefault="006616B3" w:rsidP="006616B3">
      <w:pPr>
        <w:pStyle w:val="Prrafodelista"/>
        <w:tabs>
          <w:tab w:val="left" w:pos="426"/>
        </w:tabs>
        <w:spacing w:line="360" w:lineRule="auto"/>
        <w:ind w:left="0" w:right="51"/>
        <w:jc w:val="both"/>
        <w:rPr>
          <w:rFonts w:ascii="Palatino Linotype" w:hAnsi="Palatino Linotype"/>
          <w:color w:val="000000" w:themeColor="text1"/>
        </w:rPr>
      </w:pPr>
    </w:p>
    <w:p w:rsidR="006616B3" w:rsidRPr="00F601BF" w:rsidRDefault="006616B3" w:rsidP="006616B3">
      <w:pPr>
        <w:pStyle w:val="Sinespaciado"/>
        <w:ind w:left="567" w:right="567"/>
        <w:jc w:val="both"/>
        <w:rPr>
          <w:rFonts w:ascii="Palatino Linotype" w:hAnsi="Palatino Linotype"/>
          <w:i/>
          <w:lang w:val="es-ES"/>
        </w:rPr>
      </w:pPr>
      <w:r w:rsidRPr="00F601BF">
        <w:rPr>
          <w:rFonts w:ascii="Palatino Linotype" w:hAnsi="Palatino Linotype"/>
          <w:i/>
          <w:lang w:val="es-ES"/>
        </w:rPr>
        <w:t>“</w:t>
      </w:r>
      <w:r w:rsidRPr="00F601BF">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F601BF">
        <w:rPr>
          <w:rFonts w:ascii="Palatino Linotype" w:hAnsi="Palatino Linotype"/>
          <w:i/>
          <w:lang w:val="es-ES"/>
        </w:rPr>
        <w:t xml:space="preserve"> El Instituto Federal de Acceso a la Información y Protección de Datos es un órgano de la Administración Pública Federal con autonomía </w:t>
      </w:r>
      <w:r w:rsidRPr="00F601BF">
        <w:rPr>
          <w:rFonts w:ascii="Palatino Linotype" w:hAnsi="Palatino Linotype"/>
          <w:i/>
          <w:lang w:val="es-ES"/>
        </w:rPr>
        <w:lastRenderedPageBreak/>
        <w:t>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616B3" w:rsidRPr="00F601BF" w:rsidRDefault="006616B3" w:rsidP="006616B3">
      <w:pPr>
        <w:numPr>
          <w:ilvl w:val="0"/>
          <w:numId w:val="1"/>
        </w:numPr>
        <w:spacing w:before="240" w:after="240" w:line="360" w:lineRule="auto"/>
        <w:ind w:left="0" w:right="49" w:firstLine="0"/>
        <w:contextualSpacing/>
        <w:jc w:val="both"/>
        <w:rPr>
          <w:rFonts w:ascii="Palatino Linotype" w:eastAsia="MS Mincho" w:hAnsi="Palatino Linotype" w:cs="Arial"/>
        </w:rPr>
      </w:pPr>
      <w:r w:rsidRPr="00F601BF">
        <w:rPr>
          <w:rFonts w:ascii="Palatino Linotype" w:eastAsia="MS Mincho" w:hAnsi="Palatino Linotype" w:cs="Arial"/>
        </w:rPr>
        <w:t>En ese sentido,</w:t>
      </w:r>
      <w:r w:rsidRPr="00F601BF">
        <w:rPr>
          <w:rFonts w:ascii="Palatino Linotype" w:hAnsi="Palatino Linotype"/>
          <w:color w:val="000000"/>
        </w:rPr>
        <w:t xml:space="preserve"> es de señalar que para tener por satisfecho el derecho de acceso a la información pública implica que cualquier persona conozca la información contenida en los documentos que se encuentren en los archivos de los Sujetos Obligados.</w:t>
      </w:r>
    </w:p>
    <w:p w:rsidR="006616B3" w:rsidRPr="00F601BF" w:rsidRDefault="006616B3" w:rsidP="006616B3">
      <w:pPr>
        <w:spacing w:before="240" w:after="240" w:line="360" w:lineRule="auto"/>
        <w:ind w:right="49"/>
        <w:contextualSpacing/>
        <w:jc w:val="both"/>
        <w:rPr>
          <w:rFonts w:ascii="Palatino Linotype" w:eastAsia="MS Mincho" w:hAnsi="Palatino Linotype" w:cs="Arial"/>
        </w:rPr>
      </w:pPr>
    </w:p>
    <w:p w:rsidR="006616B3" w:rsidRPr="00F601BF" w:rsidRDefault="006616B3" w:rsidP="006616B3">
      <w:pPr>
        <w:numPr>
          <w:ilvl w:val="0"/>
          <w:numId w:val="1"/>
        </w:numPr>
        <w:spacing w:before="240" w:after="240" w:line="360" w:lineRule="auto"/>
        <w:ind w:left="0" w:right="49" w:firstLine="0"/>
        <w:contextualSpacing/>
        <w:jc w:val="both"/>
        <w:rPr>
          <w:rFonts w:ascii="Palatino Linotype" w:eastAsia="MS Mincho" w:hAnsi="Palatino Linotype" w:cs="Arial"/>
        </w:rPr>
      </w:pPr>
      <w:r w:rsidRPr="00F601BF">
        <w:rPr>
          <w:rFonts w:ascii="Palatino Linotype" w:hAnsi="Palatino Linotype"/>
          <w:color w:val="000000"/>
        </w:rPr>
        <w:t>Así que la obligación de acceso a la información se tendrá por cumplida cuando el solicitante tenga a su disposición la información requerida, o cuando realice su consulta en el lugar que ésta se localice, conforme a los artículos 3, fracción XI, XII4, y 24 último párrafo de la Ley de Transparencia y Acceso a la Información Pública del Estado de México y Municipios:</w:t>
      </w:r>
    </w:p>
    <w:p w:rsidR="006616B3" w:rsidRPr="00F601BF" w:rsidRDefault="006616B3" w:rsidP="006616B3">
      <w:pPr>
        <w:pStyle w:val="Prrafodelista"/>
        <w:rPr>
          <w:rFonts w:ascii="Palatino Linotype" w:hAnsi="Palatino Linotype"/>
          <w:color w:val="000000"/>
        </w:rPr>
      </w:pPr>
    </w:p>
    <w:p w:rsidR="006616B3" w:rsidRPr="00F601BF" w:rsidRDefault="006616B3" w:rsidP="006616B3">
      <w:pPr>
        <w:ind w:left="851" w:right="850"/>
        <w:jc w:val="both"/>
        <w:rPr>
          <w:rFonts w:ascii="Palatino Linotype" w:hAnsi="Palatino Linotype" w:cs="Arial"/>
          <w:i/>
          <w:color w:val="000000" w:themeColor="text1"/>
        </w:rPr>
      </w:pPr>
      <w:r w:rsidRPr="00F601BF">
        <w:rPr>
          <w:rFonts w:ascii="Palatino Linotype" w:hAnsi="Palatino Linotype" w:cs="Arial"/>
          <w:b/>
          <w:bCs/>
          <w:i/>
          <w:color w:val="000000" w:themeColor="text1"/>
        </w:rPr>
        <w:t xml:space="preserve">“Artículo 3. </w:t>
      </w:r>
      <w:r w:rsidRPr="00F601BF">
        <w:rPr>
          <w:rFonts w:ascii="Palatino Linotype" w:hAnsi="Palatino Linotype" w:cs="Arial"/>
          <w:bCs/>
          <w:i/>
          <w:color w:val="000000" w:themeColor="text1"/>
          <w:u w:val="single"/>
        </w:rPr>
        <w:t>Para los efectos de la presente Ley se entenderá por</w:t>
      </w:r>
      <w:r w:rsidRPr="00F601BF">
        <w:rPr>
          <w:rFonts w:ascii="Palatino Linotype" w:hAnsi="Palatino Linotype" w:cs="Arial"/>
          <w:bCs/>
          <w:i/>
          <w:color w:val="000000" w:themeColor="text1"/>
        </w:rPr>
        <w:t>:</w:t>
      </w:r>
    </w:p>
    <w:p w:rsidR="006616B3" w:rsidRPr="00F601BF" w:rsidRDefault="006616B3" w:rsidP="006616B3">
      <w:pPr>
        <w:ind w:left="851" w:right="850"/>
        <w:jc w:val="both"/>
        <w:rPr>
          <w:rFonts w:ascii="Palatino Linotype" w:hAnsi="Palatino Linotype" w:cs="Arial"/>
          <w:i/>
        </w:rPr>
      </w:pPr>
      <w:r w:rsidRPr="00F601BF">
        <w:rPr>
          <w:rFonts w:ascii="Palatino Linotype" w:hAnsi="Palatino Linotype" w:cs="Arial"/>
          <w:i/>
        </w:rPr>
        <w:t>…</w:t>
      </w:r>
    </w:p>
    <w:p w:rsidR="006616B3" w:rsidRPr="00F601BF" w:rsidRDefault="006616B3" w:rsidP="006616B3">
      <w:pPr>
        <w:ind w:left="851" w:right="850"/>
        <w:jc w:val="both"/>
        <w:rPr>
          <w:rFonts w:ascii="Palatino Linotype" w:hAnsi="Palatino Linotype" w:cs="Arial"/>
          <w:i/>
          <w:color w:val="000000" w:themeColor="text1"/>
        </w:rPr>
      </w:pPr>
      <w:r w:rsidRPr="00F601BF">
        <w:rPr>
          <w:rFonts w:ascii="Palatino Linotype" w:hAnsi="Palatino Linotype" w:cs="Arial"/>
          <w:b/>
          <w:bCs/>
          <w:i/>
          <w:color w:val="000000" w:themeColor="text1"/>
        </w:rPr>
        <w:t xml:space="preserve">XI. </w:t>
      </w:r>
      <w:r w:rsidRPr="00F601BF">
        <w:rPr>
          <w:rFonts w:ascii="Palatino Linotype" w:hAnsi="Palatino Linotype" w:cs="Arial"/>
          <w:b/>
          <w:bCs/>
          <w:i/>
          <w:color w:val="000000" w:themeColor="text1"/>
          <w:u w:val="single"/>
        </w:rPr>
        <w:t>Documento</w:t>
      </w:r>
      <w:r w:rsidRPr="00F601BF">
        <w:rPr>
          <w:rFonts w:ascii="Palatino Linotype" w:hAnsi="Palatino Linotype" w:cs="Arial"/>
          <w:b/>
          <w:bCs/>
          <w:i/>
          <w:color w:val="000000" w:themeColor="text1"/>
        </w:rPr>
        <w:t xml:space="preserve">: </w:t>
      </w:r>
      <w:r w:rsidRPr="00F601BF">
        <w:rPr>
          <w:rFonts w:ascii="Palatino Linotype" w:hAnsi="Palatino Linotype" w:cs="Arial"/>
          <w:i/>
          <w:color w:val="000000" w:themeColor="text1"/>
        </w:rPr>
        <w:t xml:space="preserve">Los expedientes, reportes, estudios, actas, resoluciones, oficios, correspondencia, acuerdos, directivas, directrices, circulares, </w:t>
      </w:r>
      <w:r w:rsidRPr="00F601BF">
        <w:rPr>
          <w:rFonts w:ascii="Palatino Linotype" w:hAnsi="Palatino Linotype" w:cs="Arial"/>
          <w:i/>
          <w:color w:val="000000" w:themeColor="text1"/>
        </w:rPr>
        <w:lastRenderedPageBreak/>
        <w:t>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616B3" w:rsidRPr="00F601BF" w:rsidRDefault="006616B3" w:rsidP="006616B3">
      <w:pPr>
        <w:ind w:left="851" w:right="850"/>
        <w:jc w:val="both"/>
        <w:rPr>
          <w:rFonts w:ascii="Palatino Linotype" w:hAnsi="Palatino Linotype" w:cs="Arial"/>
          <w:bCs/>
          <w:i/>
          <w:color w:val="000000" w:themeColor="text1"/>
        </w:rPr>
      </w:pPr>
      <w:r w:rsidRPr="00F601BF">
        <w:rPr>
          <w:rFonts w:ascii="Palatino Linotype" w:hAnsi="Palatino Linotype" w:cs="Arial"/>
          <w:b/>
          <w:bCs/>
          <w:i/>
          <w:color w:val="000000" w:themeColor="text1"/>
        </w:rPr>
        <w:t>XII. Documento electrónico:</w:t>
      </w:r>
      <w:r w:rsidRPr="00F601B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6616B3" w:rsidRPr="00F601BF" w:rsidRDefault="006616B3" w:rsidP="006616B3">
      <w:pPr>
        <w:ind w:left="851" w:right="850"/>
        <w:jc w:val="both"/>
        <w:rPr>
          <w:rFonts w:ascii="Palatino Linotype" w:hAnsi="Palatino Linotype" w:cs="Arial"/>
          <w:i/>
          <w:color w:val="000000" w:themeColor="text1"/>
        </w:rPr>
      </w:pPr>
      <w:r w:rsidRPr="00F601BF">
        <w:rPr>
          <w:rFonts w:ascii="Palatino Linotype" w:hAnsi="Palatino Linotype" w:cs="Arial"/>
          <w:i/>
          <w:color w:val="000000" w:themeColor="text1"/>
        </w:rPr>
        <w:t>…</w:t>
      </w:r>
    </w:p>
    <w:p w:rsidR="006616B3" w:rsidRPr="00F601BF" w:rsidRDefault="006616B3" w:rsidP="006616B3">
      <w:pPr>
        <w:ind w:left="851" w:right="850"/>
        <w:jc w:val="both"/>
        <w:rPr>
          <w:rFonts w:ascii="Palatino Linotype" w:hAnsi="Palatino Linotype" w:cs="Arial"/>
          <w:bCs/>
          <w:i/>
          <w:color w:val="000000" w:themeColor="text1"/>
        </w:rPr>
      </w:pPr>
      <w:r w:rsidRPr="00F601BF">
        <w:rPr>
          <w:rFonts w:ascii="Palatino Linotype" w:hAnsi="Palatino Linotype" w:cs="Arial"/>
          <w:b/>
          <w:bCs/>
          <w:i/>
          <w:color w:val="000000" w:themeColor="text1"/>
        </w:rPr>
        <w:t xml:space="preserve">Artículo 4. </w:t>
      </w:r>
      <w:r w:rsidRPr="00F601B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F601BF">
        <w:rPr>
          <w:rFonts w:ascii="Palatino Linotype" w:hAnsi="Palatino Linotype" w:cs="Arial"/>
          <w:bCs/>
          <w:i/>
          <w:color w:val="000000" w:themeColor="text1"/>
        </w:rPr>
        <w:t>, sin necesidad de acreditar personalidad ni interés jurídico.</w:t>
      </w:r>
    </w:p>
    <w:p w:rsidR="006616B3" w:rsidRPr="00F601BF" w:rsidRDefault="006616B3" w:rsidP="006616B3">
      <w:pPr>
        <w:ind w:left="851" w:right="850"/>
        <w:jc w:val="both"/>
        <w:rPr>
          <w:rFonts w:ascii="Palatino Linotype" w:hAnsi="Palatino Linotype" w:cs="Arial"/>
          <w:i/>
          <w:color w:val="000000" w:themeColor="text1"/>
        </w:rPr>
      </w:pPr>
      <w:r w:rsidRPr="00F601B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F601B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6616B3" w:rsidRPr="00F601BF" w:rsidRDefault="006616B3" w:rsidP="006616B3">
      <w:pPr>
        <w:ind w:left="851" w:right="850"/>
        <w:jc w:val="both"/>
        <w:rPr>
          <w:rFonts w:ascii="Palatino Linotype" w:hAnsi="Palatino Linotype" w:cs="Arial"/>
          <w:i/>
          <w:color w:val="000000" w:themeColor="text1"/>
        </w:rPr>
      </w:pPr>
      <w:r w:rsidRPr="00F601B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6616B3" w:rsidRPr="00F601BF" w:rsidRDefault="006616B3" w:rsidP="006616B3">
      <w:pPr>
        <w:ind w:left="851" w:right="850"/>
        <w:jc w:val="both"/>
        <w:rPr>
          <w:rFonts w:ascii="Palatino Linotype" w:hAnsi="Palatino Linotype" w:cs="Arial"/>
          <w:b/>
          <w:bCs/>
          <w:i/>
          <w:color w:val="000000" w:themeColor="text1"/>
        </w:rPr>
      </w:pPr>
    </w:p>
    <w:p w:rsidR="006616B3" w:rsidRPr="00F601BF" w:rsidRDefault="006616B3" w:rsidP="006616B3">
      <w:pPr>
        <w:ind w:left="851" w:right="850"/>
        <w:jc w:val="both"/>
        <w:rPr>
          <w:rFonts w:ascii="Palatino Linotype" w:hAnsi="Palatino Linotype" w:cs="Arial"/>
          <w:i/>
          <w:color w:val="000000" w:themeColor="text1"/>
        </w:rPr>
      </w:pPr>
      <w:r w:rsidRPr="00F601BF">
        <w:rPr>
          <w:rFonts w:ascii="Palatino Linotype" w:hAnsi="Palatino Linotype" w:cs="Arial"/>
          <w:b/>
          <w:bCs/>
          <w:i/>
          <w:color w:val="000000" w:themeColor="text1"/>
        </w:rPr>
        <w:lastRenderedPageBreak/>
        <w:t xml:space="preserve">Artículo 24. </w:t>
      </w:r>
      <w:r w:rsidRPr="00F601B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6616B3" w:rsidRPr="00F601BF" w:rsidRDefault="006616B3" w:rsidP="006616B3">
      <w:pPr>
        <w:ind w:left="851" w:right="850"/>
        <w:jc w:val="both"/>
        <w:rPr>
          <w:rFonts w:ascii="Palatino Linotype" w:hAnsi="Palatino Linotype" w:cs="Arial"/>
          <w:i/>
          <w:color w:val="000000" w:themeColor="text1"/>
        </w:rPr>
      </w:pPr>
      <w:r w:rsidRPr="00F601BF">
        <w:rPr>
          <w:rFonts w:ascii="Palatino Linotype" w:hAnsi="Palatino Linotype" w:cs="Arial"/>
          <w:bCs/>
          <w:i/>
          <w:color w:val="000000" w:themeColor="text1"/>
        </w:rPr>
        <w:t>..</w:t>
      </w:r>
      <w:r w:rsidRPr="00F601BF">
        <w:rPr>
          <w:rFonts w:ascii="Palatino Linotype" w:hAnsi="Palatino Linotype" w:cs="Arial"/>
          <w:i/>
          <w:color w:val="000000" w:themeColor="text1"/>
        </w:rPr>
        <w:t>.</w:t>
      </w:r>
    </w:p>
    <w:p w:rsidR="006616B3" w:rsidRPr="00F601BF" w:rsidRDefault="006616B3" w:rsidP="006616B3">
      <w:pPr>
        <w:ind w:left="851" w:right="850"/>
        <w:jc w:val="both"/>
        <w:rPr>
          <w:rFonts w:ascii="Palatino Linotype" w:hAnsi="Palatino Linotype" w:cs="Arial"/>
          <w:bCs/>
          <w:i/>
          <w:color w:val="000000" w:themeColor="text1"/>
        </w:rPr>
      </w:pPr>
      <w:r w:rsidRPr="00F601BF">
        <w:rPr>
          <w:rFonts w:ascii="Palatino Linotype" w:hAnsi="Palatino Linotype" w:cs="Arial"/>
          <w:b/>
          <w:bCs/>
          <w:i/>
          <w:color w:val="000000" w:themeColor="text1"/>
        </w:rPr>
        <w:t>IX.</w:t>
      </w:r>
      <w:r w:rsidRPr="00F601B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6616B3" w:rsidRPr="00F601BF" w:rsidRDefault="006616B3" w:rsidP="006616B3">
      <w:pPr>
        <w:ind w:left="851" w:right="850"/>
        <w:jc w:val="both"/>
        <w:rPr>
          <w:rFonts w:ascii="Palatino Linotype" w:hAnsi="Palatino Linotype" w:cs="Arial"/>
          <w:bCs/>
          <w:i/>
          <w:color w:val="000000" w:themeColor="text1"/>
        </w:rPr>
      </w:pPr>
      <w:r w:rsidRPr="00F601BF">
        <w:rPr>
          <w:rFonts w:ascii="Palatino Linotype" w:hAnsi="Palatino Linotype" w:cs="Arial"/>
          <w:b/>
          <w:bCs/>
          <w:i/>
          <w:color w:val="000000" w:themeColor="text1"/>
        </w:rPr>
        <w:t>…</w:t>
      </w:r>
    </w:p>
    <w:p w:rsidR="006616B3" w:rsidRPr="00F601BF" w:rsidRDefault="006616B3" w:rsidP="006616B3">
      <w:pPr>
        <w:ind w:left="851" w:right="850"/>
        <w:jc w:val="both"/>
        <w:rPr>
          <w:rFonts w:ascii="Palatino Linotype" w:hAnsi="Palatino Linotype" w:cs="Arial"/>
          <w:bCs/>
          <w:i/>
          <w:color w:val="000000" w:themeColor="text1"/>
        </w:rPr>
      </w:pPr>
      <w:r w:rsidRPr="00F601BF">
        <w:rPr>
          <w:rFonts w:ascii="Palatino Linotype" w:hAnsi="Palatino Linotype" w:cs="Arial"/>
          <w:b/>
          <w:bCs/>
          <w:i/>
          <w:color w:val="000000" w:themeColor="text1"/>
        </w:rPr>
        <w:t>XI.</w:t>
      </w:r>
      <w:r w:rsidRPr="00F601BF">
        <w:rPr>
          <w:rFonts w:ascii="Palatino Linotype" w:hAnsi="Palatino Linotype" w:cs="Arial"/>
          <w:bCs/>
          <w:i/>
          <w:color w:val="000000" w:themeColor="text1"/>
        </w:rPr>
        <w:t xml:space="preserve"> </w:t>
      </w:r>
      <w:r w:rsidRPr="00F601B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6616B3" w:rsidRPr="00F601BF" w:rsidRDefault="006616B3" w:rsidP="006616B3">
      <w:pPr>
        <w:ind w:left="851" w:right="850"/>
        <w:jc w:val="both"/>
        <w:rPr>
          <w:rFonts w:ascii="Palatino Linotype" w:hAnsi="Palatino Linotype" w:cs="Arial"/>
          <w:i/>
          <w:color w:val="000000" w:themeColor="text1"/>
        </w:rPr>
      </w:pPr>
      <w:r w:rsidRPr="00F601BF">
        <w:rPr>
          <w:rFonts w:ascii="Palatino Linotype" w:hAnsi="Palatino Linotype" w:cs="Arial"/>
          <w:bCs/>
          <w:i/>
          <w:color w:val="000000" w:themeColor="text1"/>
        </w:rPr>
        <w:t>…</w:t>
      </w:r>
    </w:p>
    <w:p w:rsidR="006616B3" w:rsidRPr="00F601BF" w:rsidRDefault="006616B3" w:rsidP="006616B3">
      <w:pPr>
        <w:ind w:left="851" w:right="850"/>
        <w:jc w:val="both"/>
        <w:rPr>
          <w:rFonts w:ascii="Palatino Linotype" w:hAnsi="Palatino Linotype" w:cs="Arial"/>
          <w:i/>
          <w:color w:val="000000" w:themeColor="text1"/>
        </w:rPr>
      </w:pPr>
      <w:r w:rsidRPr="00F601B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6616B3" w:rsidRPr="00F601BF" w:rsidRDefault="006616B3" w:rsidP="006616B3">
      <w:pPr>
        <w:ind w:left="851" w:right="851"/>
        <w:jc w:val="both"/>
        <w:rPr>
          <w:rFonts w:ascii="Palatino Linotype" w:hAnsi="Palatino Linotype" w:cs="Arial"/>
          <w:i/>
          <w:color w:val="000000" w:themeColor="text1"/>
          <w:u w:val="single"/>
        </w:rPr>
      </w:pPr>
      <w:r w:rsidRPr="00F601B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6616B3" w:rsidRPr="00F601BF" w:rsidRDefault="006616B3" w:rsidP="006616B3">
      <w:pPr>
        <w:pStyle w:val="Prrafodelista"/>
        <w:rPr>
          <w:rFonts w:ascii="Palatino Linotype" w:hAnsi="Palatino Linotype"/>
          <w:color w:val="000000"/>
        </w:rPr>
      </w:pPr>
    </w:p>
    <w:p w:rsidR="006616B3" w:rsidRPr="00F601BF" w:rsidRDefault="006616B3" w:rsidP="006616B3">
      <w:pPr>
        <w:numPr>
          <w:ilvl w:val="0"/>
          <w:numId w:val="1"/>
        </w:numPr>
        <w:spacing w:before="240" w:after="240" w:line="360" w:lineRule="auto"/>
        <w:ind w:left="0" w:right="49" w:firstLine="0"/>
        <w:contextualSpacing/>
        <w:jc w:val="both"/>
        <w:rPr>
          <w:rFonts w:ascii="Palatino Linotype" w:eastAsia="MS Mincho" w:hAnsi="Palatino Linotype" w:cs="Arial"/>
        </w:rPr>
      </w:pPr>
      <w:r w:rsidRPr="00F601BF">
        <w:rPr>
          <w:rFonts w:ascii="Palatino Linotype" w:hAnsi="Palatino Linotype"/>
          <w:color w:val="000000"/>
        </w:rPr>
        <w:t>Por lo que el ejercicio del derecho de acceso a la información pública es la prerrogativa de las personas para buscar, difundir, investigar, recabar, recibir y solicitar información pública, sin necesidad de acreditar personalidad ni interés jurídico.</w:t>
      </w:r>
    </w:p>
    <w:p w:rsidR="006616B3" w:rsidRPr="00F601BF" w:rsidRDefault="006616B3" w:rsidP="006616B3">
      <w:pPr>
        <w:spacing w:before="240" w:after="240" w:line="360" w:lineRule="auto"/>
        <w:ind w:right="49"/>
        <w:contextualSpacing/>
        <w:jc w:val="both"/>
        <w:rPr>
          <w:rFonts w:ascii="Palatino Linotype" w:eastAsia="MS Mincho" w:hAnsi="Palatino Linotype" w:cs="Arial"/>
        </w:rPr>
      </w:pPr>
    </w:p>
    <w:p w:rsidR="006616B3" w:rsidRPr="00F601BF" w:rsidRDefault="006616B3" w:rsidP="006616B3">
      <w:pPr>
        <w:numPr>
          <w:ilvl w:val="0"/>
          <w:numId w:val="1"/>
        </w:numPr>
        <w:spacing w:before="240" w:after="240" w:line="360" w:lineRule="auto"/>
        <w:ind w:left="0" w:right="49" w:firstLine="0"/>
        <w:contextualSpacing/>
        <w:jc w:val="both"/>
        <w:rPr>
          <w:rFonts w:ascii="Palatino Linotype" w:eastAsia="MS Mincho" w:hAnsi="Palatino Linotype" w:cs="Arial"/>
        </w:rPr>
      </w:pPr>
      <w:r w:rsidRPr="00F601BF">
        <w:rPr>
          <w:rFonts w:ascii="Palatino Linotype" w:hAnsi="Palatino Linotype"/>
          <w:color w:val="000000"/>
        </w:rPr>
        <w:t xml:space="preserve">Así como en la obligación de los sujetos obligados a permitir el acceso a su información, es decir, otorgar el acceso a la información que se haya solicitado y que obre en sus archivos tal y como fue generado el documento, por lo que no tienen la </w:t>
      </w:r>
      <w:r w:rsidRPr="00F601BF">
        <w:rPr>
          <w:rFonts w:ascii="Palatino Linotype" w:hAnsi="Palatino Linotype"/>
          <w:color w:val="000000"/>
        </w:rPr>
        <w:lastRenderedPageBreak/>
        <w:t xml:space="preserve">obligación de procesarla, resumirla, efectuar cálculos o practicar investigaciones, sino que </w:t>
      </w:r>
      <w:r w:rsidRPr="00F601BF">
        <w:rPr>
          <w:rFonts w:ascii="Palatino Linotype" w:eastAsia="MS Mincho" w:hAnsi="Palatino Linotype"/>
        </w:rPr>
        <w:t xml:space="preserve">deberá ser entregada en solicitudes de información en el estado en que se encuentre, de conformidad con lo que establece el artículo 12 de la Ley de Transparencia y Acceso a la Información Pública del Estado de México y </w:t>
      </w:r>
      <w:proofErr w:type="spellStart"/>
      <w:r w:rsidRPr="00F601BF">
        <w:rPr>
          <w:rFonts w:ascii="Palatino Linotype" w:eastAsia="MS Mincho" w:hAnsi="Palatino Linotype"/>
        </w:rPr>
        <w:t>Municpios</w:t>
      </w:r>
      <w:proofErr w:type="spellEnd"/>
      <w:r w:rsidRPr="00F601BF">
        <w:rPr>
          <w:rFonts w:ascii="Palatino Linotype" w:eastAsia="MS Mincho" w:hAnsi="Palatino Linotype"/>
        </w:rPr>
        <w:t xml:space="preserve">, que a la letra dice: </w:t>
      </w:r>
    </w:p>
    <w:p w:rsidR="006616B3" w:rsidRPr="00F601BF" w:rsidRDefault="006616B3" w:rsidP="006616B3">
      <w:pPr>
        <w:spacing w:before="240" w:after="240" w:line="360" w:lineRule="auto"/>
        <w:ind w:right="567"/>
        <w:contextualSpacing/>
        <w:jc w:val="both"/>
        <w:rPr>
          <w:rFonts w:ascii="Palatino Linotype" w:eastAsia="MS Mincho" w:hAnsi="Palatino Linotype" w:cs="Arial"/>
        </w:rPr>
      </w:pPr>
    </w:p>
    <w:p w:rsidR="006616B3" w:rsidRPr="00F601BF" w:rsidRDefault="006616B3" w:rsidP="006616B3">
      <w:pPr>
        <w:spacing w:before="240" w:after="240" w:line="276" w:lineRule="auto"/>
        <w:ind w:left="567" w:right="567"/>
        <w:contextualSpacing/>
        <w:jc w:val="both"/>
        <w:rPr>
          <w:rFonts w:ascii="Palatino Linotype" w:hAnsi="Palatino Linotype"/>
          <w:i/>
        </w:rPr>
      </w:pPr>
      <w:r w:rsidRPr="00F601BF">
        <w:rPr>
          <w:rFonts w:ascii="Palatino Linotype" w:hAnsi="Palatino Linotype"/>
          <w:i/>
        </w:rPr>
        <w:t>“</w:t>
      </w:r>
      <w:r w:rsidRPr="00F601BF">
        <w:rPr>
          <w:rFonts w:ascii="Palatino Linotype" w:hAnsi="Palatino Linotype"/>
          <w:b/>
          <w:i/>
        </w:rPr>
        <w:t>Artículo 12.</w:t>
      </w:r>
      <w:r w:rsidRPr="00F601B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6616B3" w:rsidRPr="00F601BF" w:rsidRDefault="006616B3" w:rsidP="006616B3">
      <w:pPr>
        <w:spacing w:before="240" w:after="240" w:line="276" w:lineRule="auto"/>
        <w:ind w:left="567" w:right="567"/>
        <w:contextualSpacing/>
        <w:jc w:val="both"/>
        <w:rPr>
          <w:rFonts w:ascii="Palatino Linotype" w:hAnsi="Palatino Linotype"/>
          <w:i/>
        </w:rPr>
      </w:pPr>
    </w:p>
    <w:p w:rsidR="006616B3" w:rsidRPr="00F601BF" w:rsidRDefault="006616B3" w:rsidP="006616B3">
      <w:pPr>
        <w:spacing w:before="240" w:after="240" w:line="276" w:lineRule="auto"/>
        <w:ind w:left="567" w:right="567"/>
        <w:contextualSpacing/>
        <w:jc w:val="both"/>
        <w:rPr>
          <w:rFonts w:ascii="Palatino Linotype" w:hAnsi="Palatino Linotype"/>
          <w:i/>
        </w:rPr>
      </w:pPr>
      <w:r w:rsidRPr="00F601BF">
        <w:rPr>
          <w:rFonts w:ascii="Palatino Linotype" w:hAnsi="Palatino Linotype"/>
          <w:b/>
          <w:i/>
        </w:rPr>
        <w:t>Los sujetos obligados sólo proporcionarán la información pública</w:t>
      </w:r>
      <w:r w:rsidRPr="00F601BF">
        <w:rPr>
          <w:rFonts w:ascii="Palatino Linotype" w:hAnsi="Palatino Linotype"/>
          <w:i/>
        </w:rPr>
        <w:t xml:space="preserve"> que se les requiera y </w:t>
      </w:r>
      <w:r w:rsidRPr="00F601BF">
        <w:rPr>
          <w:rFonts w:ascii="Palatino Linotype" w:hAnsi="Palatino Linotype"/>
          <w:b/>
          <w:i/>
        </w:rPr>
        <w:t>que obre en sus archivos y en el estado en que ésta se encuentre</w:t>
      </w:r>
      <w:r w:rsidRPr="00F601BF">
        <w:rPr>
          <w:rFonts w:ascii="Palatino Linotype" w:hAnsi="Palatino Linotype"/>
          <w:i/>
        </w:rPr>
        <w:t>. La obligación de proporcionar información no comprende el procesamiento de la misma, ni el presentarla conforme al interés del solicitante; no estarán obligados a generarla, resumirla, efectuar cálculos o practicar investigaciones.”</w:t>
      </w:r>
    </w:p>
    <w:p w:rsidR="006616B3" w:rsidRPr="00F601BF" w:rsidRDefault="006616B3" w:rsidP="006616B3">
      <w:pPr>
        <w:spacing w:line="360" w:lineRule="auto"/>
        <w:jc w:val="both"/>
        <w:rPr>
          <w:rFonts w:ascii="Palatino Linotype" w:hAnsi="Palatino Linotype"/>
          <w:color w:val="000000"/>
        </w:rPr>
      </w:pPr>
    </w:p>
    <w:p w:rsidR="006616B3" w:rsidRPr="00F601BF" w:rsidRDefault="006616B3" w:rsidP="006616B3">
      <w:pPr>
        <w:pStyle w:val="Prrafodelista"/>
        <w:numPr>
          <w:ilvl w:val="0"/>
          <w:numId w:val="1"/>
        </w:numPr>
        <w:tabs>
          <w:tab w:val="left" w:pos="709"/>
        </w:tabs>
        <w:spacing w:after="160" w:line="360" w:lineRule="auto"/>
        <w:ind w:left="0" w:right="51" w:firstLine="0"/>
        <w:jc w:val="both"/>
        <w:rPr>
          <w:rFonts w:ascii="Palatino Linotype" w:hAnsi="Palatino Linotype" w:cs="Arial"/>
          <w:noProof/>
          <w:lang w:eastAsia="es-MX"/>
        </w:rPr>
      </w:pPr>
      <w:r w:rsidRPr="00F601BF">
        <w:rPr>
          <w:rFonts w:ascii="Palatino Linotype" w:hAnsi="Palatino Linotype" w:cs="Arial"/>
        </w:rPr>
        <w:t xml:space="preserve">En este orden de ideas, se tiene por colmada la solicitud de información toda vez que el </w:t>
      </w:r>
      <w:r w:rsidRPr="00F601BF">
        <w:rPr>
          <w:rFonts w:ascii="Palatino Linotype" w:hAnsi="Palatino Linotype" w:cs="Arial"/>
          <w:b/>
        </w:rPr>
        <w:t>SUJETO OBLIGADO</w:t>
      </w:r>
      <w:r w:rsidRPr="00F601BF">
        <w:rPr>
          <w:rFonts w:ascii="Palatino Linotype" w:hAnsi="Palatino Linotype" w:cs="Arial"/>
        </w:rPr>
        <w:t xml:space="preserve"> en respuesta atendió a lo solicitado por el particular, por lo que este Órgano Garante determina </w:t>
      </w:r>
      <w:r w:rsidRPr="00F601BF">
        <w:rPr>
          <w:rFonts w:ascii="Palatino Linotype" w:hAnsi="Palatino Linotype" w:cs="Arial"/>
          <w:b/>
        </w:rPr>
        <w:t>CONFIRMAR</w:t>
      </w:r>
      <w:r w:rsidRPr="00F601BF">
        <w:rPr>
          <w:rFonts w:ascii="Palatino Linotype" w:hAnsi="Palatino Linotype" w:cs="Arial"/>
        </w:rPr>
        <w:t xml:space="preserve"> la respuesta del </w:t>
      </w:r>
      <w:r w:rsidRPr="00F601BF">
        <w:rPr>
          <w:rFonts w:ascii="Palatino Linotype" w:hAnsi="Palatino Linotype" w:cs="Arial"/>
          <w:b/>
        </w:rPr>
        <w:t>SUJETO OBLIGADO.</w:t>
      </w:r>
    </w:p>
    <w:p w:rsidR="006616B3" w:rsidRPr="00F601BF" w:rsidRDefault="006616B3" w:rsidP="006616B3">
      <w:pPr>
        <w:spacing w:line="360" w:lineRule="auto"/>
        <w:jc w:val="both"/>
        <w:rPr>
          <w:rFonts w:ascii="Palatino Linotype" w:hAnsi="Palatino Linotype"/>
        </w:rPr>
      </w:pPr>
    </w:p>
    <w:p w:rsidR="006616B3" w:rsidRPr="00F601BF" w:rsidRDefault="006616B3" w:rsidP="006616B3">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rPr>
      </w:pPr>
      <w:r w:rsidRPr="00F601BF">
        <w:rPr>
          <w:rFonts w:ascii="Palatino Linotype" w:hAnsi="Palatino Linotype" w:cs="Arial"/>
          <w:lang w:val="es-ES"/>
        </w:rPr>
        <w:lastRenderedPageBreak/>
        <w:t xml:space="preserve">Por lo anteriormente expuesto, resultan infundadas las razones o motivos de </w:t>
      </w:r>
      <w:r w:rsidRPr="00F601BF">
        <w:rPr>
          <w:rFonts w:ascii="Palatino Linotype" w:hAnsi="Palatino Linotype" w:cs="Arial"/>
        </w:rPr>
        <w:t>inconformidad hechos valer por el</w:t>
      </w:r>
      <w:r w:rsidRPr="00F601BF">
        <w:rPr>
          <w:rFonts w:ascii="Palatino Linotype" w:hAnsi="Palatino Linotype"/>
        </w:rPr>
        <w:t xml:space="preserve"> </w:t>
      </w:r>
      <w:r w:rsidRPr="00F601BF">
        <w:rPr>
          <w:rFonts w:ascii="Palatino Linotype" w:hAnsi="Palatino Linotype"/>
          <w:b/>
        </w:rPr>
        <w:t>RECURRENTE</w:t>
      </w:r>
      <w:r w:rsidRPr="00F601BF">
        <w:rPr>
          <w:rFonts w:ascii="Palatino Linotype" w:hAnsi="Palatino Linotype" w:cs="Arial"/>
        </w:rPr>
        <w:t>, toda vez que</w:t>
      </w:r>
      <w:r w:rsidRPr="00F601BF">
        <w:rPr>
          <w:rFonts w:ascii="Palatino Linotype" w:hAnsi="Palatino Linotype"/>
        </w:rPr>
        <w:t xml:space="preserve"> no se actualizan la hipótesis de procedencia</w:t>
      </w:r>
      <w:r w:rsidRPr="00F601BF">
        <w:rPr>
          <w:rFonts w:ascii="Palatino Linotype" w:hAnsi="Palatino Linotype"/>
          <w:b/>
        </w:rPr>
        <w:t xml:space="preserve"> </w:t>
      </w:r>
      <w:r w:rsidRPr="00F601BF">
        <w:rPr>
          <w:rFonts w:ascii="Palatino Linotype" w:hAnsi="Palatino Linotype" w:cs="Arial"/>
          <w:color w:val="222222"/>
          <w:lang w:eastAsia="es-MX"/>
        </w:rPr>
        <w:t xml:space="preserve">contenida en </w:t>
      </w:r>
      <w:r w:rsidRPr="00F601BF">
        <w:rPr>
          <w:rFonts w:ascii="Palatino Linotype" w:hAnsi="Palatino Linotype" w:cs="Arial"/>
          <w:color w:val="222222"/>
          <w:lang w:val="es-ES" w:eastAsia="es-MX"/>
        </w:rPr>
        <w:t xml:space="preserve">el artículo 179 fracciones I y V de la </w:t>
      </w:r>
      <w:r w:rsidRPr="00F601BF">
        <w:rPr>
          <w:rFonts w:ascii="Palatino Linotype" w:eastAsia="Calibri" w:hAnsi="Palatino Linotype" w:cs="Arial"/>
          <w:b/>
          <w:lang w:val="es-ES"/>
        </w:rPr>
        <w:t>Ley de Transparencia y Acceso a la Información Pública del Estado de México y Municipios</w:t>
      </w:r>
      <w:r w:rsidRPr="00F601BF">
        <w:rPr>
          <w:rFonts w:ascii="Palatino Linotype" w:hAnsi="Palatino Linotype" w:cs="Arial"/>
          <w:color w:val="222222"/>
          <w:lang w:val="es-ES" w:eastAsia="es-MX"/>
        </w:rPr>
        <w:t>, por lo que este Órgano Garante emite los siguientes</w:t>
      </w:r>
      <w:r w:rsidRPr="00F601BF">
        <w:rPr>
          <w:rFonts w:ascii="Palatino Linotype" w:eastAsia="MS Mincho" w:hAnsi="Palatino Linotype" w:cs="Arial"/>
          <w:color w:val="000000" w:themeColor="text1"/>
        </w:rPr>
        <w:t xml:space="preserve">: </w:t>
      </w:r>
    </w:p>
    <w:p w:rsidR="006616B3" w:rsidRPr="00F601BF" w:rsidRDefault="006616B3" w:rsidP="006616B3">
      <w:pPr>
        <w:pStyle w:val="Prrafodelista"/>
        <w:tabs>
          <w:tab w:val="left" w:pos="426"/>
        </w:tabs>
        <w:spacing w:line="360" w:lineRule="auto"/>
        <w:ind w:left="0"/>
        <w:jc w:val="both"/>
        <w:rPr>
          <w:rFonts w:ascii="Palatino Linotype" w:eastAsia="MS Mincho" w:hAnsi="Palatino Linotype" w:cs="Arial"/>
          <w:color w:val="000000" w:themeColor="text1"/>
        </w:rPr>
      </w:pPr>
    </w:p>
    <w:p w:rsidR="006616B3" w:rsidRPr="00F601BF" w:rsidRDefault="006616B3" w:rsidP="006616B3">
      <w:pPr>
        <w:pStyle w:val="Ttulo1"/>
        <w:jc w:val="center"/>
        <w:rPr>
          <w:rFonts w:eastAsia="Calibri"/>
          <w:b/>
          <w:color w:val="000000" w:themeColor="text1"/>
          <w:szCs w:val="24"/>
          <w:lang w:val="es-ES" w:eastAsia="es-ES"/>
        </w:rPr>
      </w:pPr>
      <w:r w:rsidRPr="00F601BF">
        <w:rPr>
          <w:rFonts w:eastAsia="Calibri"/>
          <w:b/>
          <w:color w:val="000000" w:themeColor="text1"/>
          <w:szCs w:val="24"/>
          <w:lang w:val="es-ES" w:eastAsia="es-ES"/>
        </w:rPr>
        <w:t xml:space="preserve">R E S O L U T I V O S </w:t>
      </w:r>
    </w:p>
    <w:p w:rsidR="006616B3" w:rsidRPr="00F601BF" w:rsidRDefault="006616B3" w:rsidP="006616B3">
      <w:pPr>
        <w:rPr>
          <w:rFonts w:ascii="Palatino Linotype" w:hAnsi="Palatino Linotype"/>
          <w:lang w:val="es-ES"/>
        </w:rPr>
      </w:pPr>
    </w:p>
    <w:p w:rsidR="006616B3" w:rsidRPr="00F601BF" w:rsidRDefault="006616B3" w:rsidP="006616B3">
      <w:pPr>
        <w:spacing w:before="240" w:after="360" w:line="360" w:lineRule="auto"/>
        <w:jc w:val="both"/>
        <w:rPr>
          <w:rFonts w:ascii="Palatino Linotype" w:eastAsia="Calibri" w:hAnsi="Palatino Linotype" w:cs="Arial"/>
          <w:lang w:val="es-ES"/>
        </w:rPr>
      </w:pPr>
      <w:r w:rsidRPr="00F601BF">
        <w:rPr>
          <w:rFonts w:ascii="Palatino Linotype" w:eastAsia="MS Mincho" w:hAnsi="Palatino Linotype"/>
          <w:b/>
          <w:color w:val="000000"/>
        </w:rPr>
        <w:t>PRIMERO.</w:t>
      </w:r>
      <w:r w:rsidRPr="00F601BF">
        <w:rPr>
          <w:rFonts w:ascii="Palatino Linotype" w:eastAsia="MS Gothic" w:hAnsi="Palatino Linotype"/>
          <w:b/>
          <w:color w:val="000000"/>
        </w:rPr>
        <w:t xml:space="preserve"> </w:t>
      </w:r>
      <w:r w:rsidRPr="00F601BF">
        <w:rPr>
          <w:rFonts w:ascii="Palatino Linotype" w:hAnsi="Palatino Linotype" w:cs="Arial"/>
          <w:lang w:val="es-ES"/>
        </w:rPr>
        <w:t xml:space="preserve">Resultan infundadas las razones y motivos de inconformidad hechos valer </w:t>
      </w:r>
      <w:r w:rsidRPr="00F601BF">
        <w:rPr>
          <w:rFonts w:ascii="Palatino Linotype" w:eastAsia="Calibri" w:hAnsi="Palatino Linotype" w:cs="Arial"/>
          <w:lang w:val="es-ES"/>
        </w:rPr>
        <w:t xml:space="preserve">en el recurso de revisión </w:t>
      </w:r>
      <w:r w:rsidRPr="00F601BF">
        <w:rPr>
          <w:rFonts w:ascii="Palatino Linotype" w:eastAsia="Calibri" w:hAnsi="Palatino Linotype" w:cs="Arial"/>
          <w:b/>
          <w:lang w:val="es-ES"/>
        </w:rPr>
        <w:t>04</w:t>
      </w:r>
      <w:r w:rsidR="009D7FC9" w:rsidRPr="00F601BF">
        <w:rPr>
          <w:rFonts w:ascii="Palatino Linotype" w:eastAsia="Calibri" w:hAnsi="Palatino Linotype" w:cs="Arial"/>
          <w:b/>
          <w:lang w:val="es-ES"/>
        </w:rPr>
        <w:t>743</w:t>
      </w:r>
      <w:r w:rsidRPr="00F601BF">
        <w:rPr>
          <w:rFonts w:ascii="Palatino Linotype" w:eastAsia="Calibri" w:hAnsi="Palatino Linotype" w:cs="Arial"/>
          <w:b/>
          <w:bCs/>
        </w:rPr>
        <w:t>/INFOEM/IP/RR/2020</w:t>
      </w:r>
      <w:r w:rsidRPr="00F601BF">
        <w:rPr>
          <w:rFonts w:ascii="Palatino Linotype" w:eastAsia="Calibri" w:hAnsi="Palatino Linotype" w:cs="Arial"/>
          <w:lang w:val="es-ES"/>
        </w:rPr>
        <w:t xml:space="preserve"> </w:t>
      </w:r>
      <w:r w:rsidRPr="00F601BF">
        <w:rPr>
          <w:rFonts w:ascii="Palatino Linotype" w:hAnsi="Palatino Linotype"/>
        </w:rPr>
        <w:t xml:space="preserve">en términos del considerando </w:t>
      </w:r>
      <w:r w:rsidRPr="00F601BF">
        <w:rPr>
          <w:rFonts w:ascii="Palatino Linotype" w:hAnsi="Palatino Linotype"/>
          <w:b/>
        </w:rPr>
        <w:t xml:space="preserve">CUARTO </w:t>
      </w:r>
      <w:r w:rsidRPr="00F601BF">
        <w:rPr>
          <w:rFonts w:ascii="Palatino Linotype" w:hAnsi="Palatino Linotype"/>
        </w:rPr>
        <w:t>de la presente resolución.</w:t>
      </w:r>
    </w:p>
    <w:p w:rsidR="006616B3" w:rsidRPr="00F601BF" w:rsidRDefault="006616B3" w:rsidP="006616B3">
      <w:pPr>
        <w:spacing w:before="240" w:after="240" w:line="360" w:lineRule="auto"/>
        <w:jc w:val="both"/>
        <w:rPr>
          <w:rFonts w:ascii="Palatino Linotype" w:eastAsia="Calibri" w:hAnsi="Palatino Linotype" w:cs="Arial"/>
          <w:b/>
          <w:lang w:val="es-ES"/>
        </w:rPr>
      </w:pPr>
      <w:r w:rsidRPr="00F601BF">
        <w:rPr>
          <w:rFonts w:ascii="Palatino Linotype" w:eastAsia="Calibri" w:hAnsi="Palatino Linotype" w:cs="Arial"/>
          <w:b/>
          <w:bCs/>
          <w:lang w:val="es-ES"/>
        </w:rPr>
        <w:t xml:space="preserve">SEGUNDO. </w:t>
      </w:r>
      <w:r w:rsidRPr="00F601BF">
        <w:rPr>
          <w:rFonts w:ascii="Palatino Linotype" w:eastAsia="Calibri" w:hAnsi="Palatino Linotype" w:cs="Arial"/>
          <w:lang w:val="es-ES"/>
        </w:rPr>
        <w:t xml:space="preserve">Se </w:t>
      </w:r>
      <w:r w:rsidRPr="00F601BF">
        <w:rPr>
          <w:rFonts w:ascii="Palatino Linotype" w:eastAsia="Calibri" w:hAnsi="Palatino Linotype" w:cs="Arial"/>
          <w:b/>
          <w:lang w:val="es-ES"/>
        </w:rPr>
        <w:t xml:space="preserve">CONFIRMA </w:t>
      </w:r>
      <w:r w:rsidRPr="00F601BF">
        <w:rPr>
          <w:rFonts w:ascii="Palatino Linotype" w:eastAsia="Calibri" w:hAnsi="Palatino Linotype" w:cs="Arial"/>
          <w:lang w:val="es-ES"/>
        </w:rPr>
        <w:t xml:space="preserve">la respuesta emitida por el </w:t>
      </w:r>
      <w:r w:rsidR="009D7FC9" w:rsidRPr="00F601BF">
        <w:rPr>
          <w:rFonts w:ascii="Palatino Linotype" w:eastAsia="Calibri" w:hAnsi="Palatino Linotype" w:cs="Arial"/>
          <w:b/>
          <w:lang w:val="es-ES"/>
        </w:rPr>
        <w:t>Ayuntamiento de Coacalco de Berriozábal</w:t>
      </w:r>
      <w:r w:rsidR="009D7FC9" w:rsidRPr="00F601BF">
        <w:rPr>
          <w:rFonts w:ascii="Palatino Linotype" w:eastAsia="Calibri" w:hAnsi="Palatino Linotype" w:cs="Arial"/>
          <w:lang w:val="es-ES"/>
        </w:rPr>
        <w:t xml:space="preserve"> </w:t>
      </w:r>
      <w:r w:rsidRPr="00F601BF">
        <w:rPr>
          <w:rFonts w:ascii="Palatino Linotype" w:eastAsia="Calibri" w:hAnsi="Palatino Linotype" w:cs="Arial"/>
          <w:lang w:val="es-ES"/>
        </w:rPr>
        <w:t xml:space="preserve">a la solicitud </w:t>
      </w:r>
      <w:r w:rsidR="009D7FC9" w:rsidRPr="00F601BF">
        <w:rPr>
          <w:rFonts w:ascii="Palatino Linotype" w:eastAsia="Times New Roman" w:hAnsi="Palatino Linotype" w:cs="Arial"/>
          <w:b/>
          <w:lang w:val="es-ES"/>
        </w:rPr>
        <w:t>00217/COACALCO/IP/2020</w:t>
      </w:r>
      <w:r w:rsidRPr="00F601BF">
        <w:rPr>
          <w:rFonts w:ascii="Palatino Linotype" w:eastAsia="Calibri" w:hAnsi="Palatino Linotype" w:cs="Arial"/>
          <w:b/>
          <w:lang w:val="es-ES"/>
        </w:rPr>
        <w:t>.</w:t>
      </w:r>
    </w:p>
    <w:p w:rsidR="006616B3" w:rsidRPr="00F601BF" w:rsidRDefault="006616B3" w:rsidP="006616B3">
      <w:pPr>
        <w:tabs>
          <w:tab w:val="left" w:pos="8080"/>
        </w:tabs>
        <w:spacing w:before="240" w:line="360" w:lineRule="auto"/>
        <w:ind w:right="49"/>
        <w:jc w:val="both"/>
        <w:rPr>
          <w:rFonts w:ascii="Palatino Linotype" w:hAnsi="Palatino Linotype" w:cs="Arial"/>
        </w:rPr>
      </w:pPr>
      <w:r w:rsidRPr="00F601BF">
        <w:rPr>
          <w:rFonts w:ascii="Palatino Linotype" w:hAnsi="Palatino Linotype" w:cs="Arial"/>
          <w:b/>
        </w:rPr>
        <w:t xml:space="preserve">TERCERO. REMÍTASE, </w:t>
      </w:r>
      <w:r w:rsidRPr="00F601BF">
        <w:rPr>
          <w:rFonts w:ascii="Palatino Linotype" w:hAnsi="Palatino Linotype" w:cs="Arial"/>
        </w:rPr>
        <w:t xml:space="preserve">vía Sistema de Acceso a la Información Mexiquense (SAIMEX), la presente resolución al Titular de la Unidad de Transparencia del </w:t>
      </w:r>
      <w:r w:rsidRPr="00F601BF">
        <w:rPr>
          <w:rFonts w:ascii="Palatino Linotype" w:hAnsi="Palatino Linotype" w:cs="Arial"/>
          <w:b/>
        </w:rPr>
        <w:t>SUJETO OBLIGADO</w:t>
      </w:r>
      <w:r w:rsidRPr="00F601BF">
        <w:rPr>
          <w:rFonts w:ascii="Palatino Linotype" w:hAnsi="Palatino Linotype" w:cs="Arial"/>
        </w:rPr>
        <w:t>.</w:t>
      </w:r>
    </w:p>
    <w:p w:rsidR="006616B3" w:rsidRPr="00F601BF" w:rsidRDefault="006616B3" w:rsidP="006616B3">
      <w:pPr>
        <w:shd w:val="clear" w:color="auto" w:fill="FFFFFF"/>
        <w:spacing w:before="240" w:after="360" w:line="360" w:lineRule="auto"/>
        <w:jc w:val="both"/>
        <w:rPr>
          <w:rFonts w:ascii="Palatino Linotype" w:hAnsi="Palatino Linotype"/>
          <w:color w:val="222222"/>
          <w:lang w:val="es-ES" w:eastAsia="es-MX"/>
        </w:rPr>
      </w:pPr>
      <w:r w:rsidRPr="00F601BF">
        <w:rPr>
          <w:rFonts w:ascii="Palatino Linotype" w:eastAsia="MS Mincho" w:hAnsi="Palatino Linotype"/>
          <w:b/>
          <w:color w:val="000000"/>
        </w:rPr>
        <w:t xml:space="preserve">CUARTO. </w:t>
      </w:r>
      <w:r w:rsidRPr="00F601BF">
        <w:rPr>
          <w:rFonts w:ascii="Palatino Linotype" w:eastAsia="MS Gothic" w:hAnsi="Palatino Linotype"/>
        </w:rPr>
        <w:t>Notifíquese a</w:t>
      </w:r>
      <w:r w:rsidR="009D7FC9" w:rsidRPr="00F601BF">
        <w:rPr>
          <w:rFonts w:ascii="Palatino Linotype" w:eastAsia="MS Gothic" w:hAnsi="Palatino Linotype"/>
        </w:rPr>
        <w:t xml:space="preserve">l </w:t>
      </w:r>
      <w:r w:rsidR="009D7FC9" w:rsidRPr="00F601BF">
        <w:rPr>
          <w:rFonts w:ascii="Palatino Linotype" w:eastAsia="MS Gothic" w:hAnsi="Palatino Linotype"/>
          <w:b/>
        </w:rPr>
        <w:t>RECURRENTE</w:t>
      </w:r>
      <w:r w:rsidR="009D7FC9" w:rsidRPr="00F601BF">
        <w:rPr>
          <w:rFonts w:ascii="Palatino Linotype" w:eastAsia="MS Gothic" w:hAnsi="Palatino Linotype"/>
        </w:rPr>
        <w:t xml:space="preserve"> </w:t>
      </w:r>
      <w:r w:rsidRPr="00F601BF">
        <w:rPr>
          <w:rFonts w:ascii="Palatino Linotype" w:eastAsia="MS Gothic" w:hAnsi="Palatino Linotype"/>
        </w:rPr>
        <w:t>la presente</w:t>
      </w:r>
      <w:r w:rsidRPr="00F601BF">
        <w:rPr>
          <w:rFonts w:ascii="Palatino Linotype" w:hAnsi="Palatino Linotype"/>
          <w:color w:val="222222"/>
          <w:lang w:val="es-ES" w:eastAsia="es-MX"/>
        </w:rPr>
        <w:t xml:space="preserve"> resolución y el informe justificado. </w:t>
      </w:r>
    </w:p>
    <w:p w:rsidR="006616B3" w:rsidRDefault="006616B3" w:rsidP="006616B3">
      <w:pPr>
        <w:spacing w:line="360" w:lineRule="auto"/>
        <w:jc w:val="both"/>
        <w:rPr>
          <w:rFonts w:ascii="Palatino Linotype" w:eastAsia="MS Mincho" w:hAnsi="Palatino Linotype"/>
          <w:color w:val="000000"/>
        </w:rPr>
      </w:pPr>
      <w:r w:rsidRPr="00F601BF">
        <w:rPr>
          <w:rFonts w:ascii="Palatino Linotype" w:eastAsia="MS Mincho" w:hAnsi="Palatino Linotype"/>
          <w:b/>
          <w:color w:val="000000"/>
        </w:rPr>
        <w:lastRenderedPageBreak/>
        <w:t>QUINTO.</w:t>
      </w:r>
      <w:r w:rsidRPr="00F601BF">
        <w:rPr>
          <w:rFonts w:ascii="Palatino Linotype" w:eastAsia="MS Mincho" w:hAnsi="Palatino Linotype"/>
          <w:color w:val="000000"/>
        </w:rPr>
        <w:t xml:space="preserve"> Se hace del conocimiento de</w:t>
      </w:r>
      <w:r w:rsidR="009D7FC9" w:rsidRPr="00F601BF">
        <w:rPr>
          <w:rFonts w:ascii="Palatino Linotype" w:eastAsia="MS Mincho" w:hAnsi="Palatino Linotype"/>
          <w:color w:val="000000"/>
        </w:rPr>
        <w:t xml:space="preserve">l </w:t>
      </w:r>
      <w:r w:rsidR="009D7FC9" w:rsidRPr="00F601BF">
        <w:rPr>
          <w:rFonts w:ascii="Palatino Linotype" w:eastAsia="MS Mincho" w:hAnsi="Palatino Linotype"/>
          <w:b/>
          <w:color w:val="000000"/>
        </w:rPr>
        <w:t>RECURRENTE</w:t>
      </w:r>
      <w:r w:rsidR="009D7FC9" w:rsidRPr="00F601BF">
        <w:rPr>
          <w:rFonts w:ascii="Palatino Linotype" w:eastAsia="MS Mincho" w:hAnsi="Palatino Linotype"/>
          <w:color w:val="000000"/>
        </w:rPr>
        <w:t xml:space="preserve"> </w:t>
      </w:r>
      <w:r w:rsidRPr="00F601BF">
        <w:rPr>
          <w:rFonts w:ascii="Palatino Linotype" w:eastAsia="MS Gothic" w:hAnsi="Palatino Linotype"/>
        </w:rPr>
        <w:t xml:space="preserve"> </w:t>
      </w:r>
      <w:r w:rsidRPr="00F601BF">
        <w:rPr>
          <w:rFonts w:ascii="Palatino Linotype" w:eastAsia="MS Mincho" w:hAnsi="Palatino Linotype"/>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F601BF" w:rsidRPr="00F601BF" w:rsidRDefault="00F601BF" w:rsidP="006616B3">
      <w:pPr>
        <w:spacing w:line="360" w:lineRule="auto"/>
        <w:jc w:val="both"/>
        <w:rPr>
          <w:rFonts w:ascii="Palatino Linotype" w:eastAsia="MS Mincho" w:hAnsi="Palatino Linotype"/>
          <w:color w:val="000000"/>
        </w:rPr>
      </w:pPr>
    </w:p>
    <w:p w:rsidR="00F601BF" w:rsidRDefault="00F601BF" w:rsidP="00F601BF">
      <w:pPr>
        <w:tabs>
          <w:tab w:val="left" w:pos="0"/>
        </w:tabs>
        <w:spacing w:line="360" w:lineRule="auto"/>
        <w:ind w:right="49"/>
        <w:jc w:val="both"/>
        <w:rPr>
          <w:rFonts w:ascii="Palatino Linotype" w:eastAsia="Times New Roman" w:hAnsi="Palatino Linotype" w:cs="Arial"/>
          <w:lang w:val="es-MX" w:eastAsia="es-ES_tradn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VIGÉSIMA NOVENA SESIÓN ORDINARIA CELEBRADA EL DOS DE DICIEMBRE DE DOS MIL VEINTE, ANTE EL SECRETARIO TÉCNICO DEL PLENO, </w:t>
      </w:r>
      <w:r>
        <w:rPr>
          <w:rFonts w:ascii="Palatino Linotype" w:hAnsi="Palatino Linotype"/>
        </w:rPr>
        <w:t>ALEXIS TAPIA RAMÍREZ</w:t>
      </w:r>
      <w:r>
        <w:rPr>
          <w:rFonts w:ascii="Palatino Linotype" w:hAnsi="Palatino Linotype" w:cs="Arial"/>
        </w:rPr>
        <w:t>.</w:t>
      </w:r>
    </w:p>
    <w:p w:rsidR="00F601BF" w:rsidRDefault="00F601BF" w:rsidP="00F601BF">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205739</wp:posOffset>
                </wp:positionH>
                <wp:positionV relativeFrom="paragraph">
                  <wp:posOffset>292099</wp:posOffset>
                </wp:positionV>
                <wp:extent cx="5133975" cy="22193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133975" cy="2219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A9181D" id="Conector recto 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6.2pt,23pt" to="420.45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" strokecolor="#5b9bd5 [3204]" strokeweight=".5pt">
                <v:stroke joinstyle="miter"/>
              </v:line>
            </w:pict>
          </mc:Fallback>
        </mc:AlternateContent>
      </w:r>
    </w:p>
    <w:p w:rsidR="00F601BF" w:rsidRDefault="00F601BF" w:rsidP="00F601BF">
      <w:pPr>
        <w:tabs>
          <w:tab w:val="left" w:pos="0"/>
        </w:tabs>
        <w:spacing w:line="360" w:lineRule="auto"/>
        <w:ind w:right="49"/>
        <w:jc w:val="both"/>
        <w:rPr>
          <w:rFonts w:ascii="Palatino Linotype" w:hAnsi="Palatino Linotype" w:cs="Arial"/>
        </w:rPr>
      </w:pPr>
    </w:p>
    <w:p w:rsidR="00F601BF" w:rsidRDefault="00F601BF" w:rsidP="00F601BF">
      <w:pPr>
        <w:tabs>
          <w:tab w:val="left" w:pos="0"/>
        </w:tabs>
        <w:spacing w:line="360" w:lineRule="auto"/>
        <w:ind w:right="49"/>
        <w:jc w:val="both"/>
        <w:rPr>
          <w:rFonts w:ascii="Palatino Linotype" w:hAnsi="Palatino Linotype" w:cs="Arial"/>
        </w:rPr>
      </w:pPr>
    </w:p>
    <w:p w:rsidR="00F601BF" w:rsidRDefault="00F601BF" w:rsidP="00F601BF">
      <w:pPr>
        <w:tabs>
          <w:tab w:val="left" w:pos="0"/>
        </w:tabs>
        <w:spacing w:line="360" w:lineRule="auto"/>
        <w:ind w:right="49"/>
        <w:jc w:val="both"/>
        <w:rPr>
          <w:rFonts w:ascii="Palatino Linotype" w:hAnsi="Palatino Linotype" w:cs="Arial"/>
        </w:rPr>
      </w:pPr>
    </w:p>
    <w:p w:rsidR="00F601BF" w:rsidRDefault="00F601BF" w:rsidP="00F601BF">
      <w:pPr>
        <w:tabs>
          <w:tab w:val="left" w:pos="0"/>
        </w:tabs>
        <w:spacing w:line="360" w:lineRule="auto"/>
        <w:ind w:right="49"/>
        <w:jc w:val="both"/>
        <w:rPr>
          <w:rFonts w:ascii="Palatino Linotype" w:hAnsi="Palatino Linotype" w:cs="Arial"/>
        </w:rPr>
      </w:pPr>
    </w:p>
    <w:p w:rsidR="00F601BF" w:rsidRDefault="00F601BF" w:rsidP="00F601BF">
      <w:pPr>
        <w:tabs>
          <w:tab w:val="left" w:pos="0"/>
        </w:tabs>
        <w:spacing w:line="360" w:lineRule="auto"/>
        <w:ind w:right="49"/>
        <w:jc w:val="both"/>
        <w:rPr>
          <w:rFonts w:ascii="Palatino Linotype" w:hAnsi="Palatino Linotype" w:cs="Arial"/>
        </w:rPr>
      </w:pPr>
    </w:p>
    <w:p w:rsidR="00F601BF" w:rsidRDefault="00F601BF" w:rsidP="00F601BF">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F601BF" w:rsidTr="00F601BF">
        <w:trPr>
          <w:jc w:val="center"/>
        </w:trPr>
        <w:tc>
          <w:tcPr>
            <w:tcW w:w="9918" w:type="dxa"/>
            <w:gridSpan w:val="2"/>
          </w:tcPr>
          <w:p w:rsidR="00F601BF" w:rsidRDefault="00F601BF">
            <w:pPr>
              <w:tabs>
                <w:tab w:val="left" w:pos="0"/>
              </w:tabs>
              <w:rPr>
                <w:rFonts w:ascii="Palatino Linotype" w:hAnsi="Palatino Linotype" w:cs="Arial"/>
                <w:b/>
              </w:rPr>
            </w:pPr>
            <w:r>
              <w:rPr>
                <w:rFonts w:ascii="Palatino Linotype" w:hAnsi="Palatino Linotype" w:cs="Arial"/>
                <w:b/>
              </w:rPr>
              <w:t xml:space="preserve"> </w:t>
            </w:r>
          </w:p>
          <w:p w:rsidR="00F601BF" w:rsidRDefault="00F601BF">
            <w:pPr>
              <w:tabs>
                <w:tab w:val="left" w:pos="0"/>
              </w:tabs>
              <w:rPr>
                <w:rFonts w:ascii="Palatino Linotype" w:hAnsi="Palatino Linotype" w:cs="Arial"/>
                <w:b/>
              </w:rPr>
            </w:pPr>
          </w:p>
          <w:p w:rsidR="00F601BF" w:rsidRDefault="00F601BF">
            <w:pPr>
              <w:tabs>
                <w:tab w:val="left" w:pos="0"/>
              </w:tabs>
              <w:jc w:val="center"/>
              <w:rPr>
                <w:rFonts w:ascii="Palatino Linotype" w:hAnsi="Palatino Linotype" w:cs="Arial"/>
                <w:b/>
              </w:rPr>
            </w:pPr>
            <w:r>
              <w:rPr>
                <w:rFonts w:ascii="Palatino Linotype" w:hAnsi="Palatino Linotype" w:cs="Arial"/>
                <w:b/>
              </w:rPr>
              <w:t>Zulema Martínez Sánchez</w:t>
            </w:r>
          </w:p>
          <w:p w:rsidR="00F601BF" w:rsidRDefault="00F601BF">
            <w:pPr>
              <w:tabs>
                <w:tab w:val="left" w:pos="0"/>
              </w:tabs>
              <w:jc w:val="center"/>
              <w:rPr>
                <w:rFonts w:ascii="Palatino Linotype" w:hAnsi="Palatino Linotype" w:cs="Arial"/>
                <w:b/>
              </w:rPr>
            </w:pPr>
            <w:r>
              <w:rPr>
                <w:rFonts w:ascii="Palatino Linotype" w:hAnsi="Palatino Linotype" w:cs="Arial"/>
              </w:rPr>
              <w:t>Comisionada Presidenta</w:t>
            </w:r>
          </w:p>
          <w:p w:rsidR="00F601BF" w:rsidRDefault="00F601BF">
            <w:pPr>
              <w:tabs>
                <w:tab w:val="left" w:pos="0"/>
              </w:tabs>
              <w:jc w:val="center"/>
              <w:rPr>
                <w:rFonts w:ascii="Palatino Linotype" w:hAnsi="Palatino Linotype" w:cs="Arial"/>
                <w:b/>
              </w:rPr>
            </w:pPr>
            <w:r>
              <w:rPr>
                <w:rFonts w:ascii="Palatino Linotype" w:hAnsi="Palatino Linotype" w:cs="Arial"/>
                <w:b/>
              </w:rPr>
              <w:t xml:space="preserve">(Rúbrica) </w:t>
            </w:r>
          </w:p>
          <w:p w:rsidR="00F601BF" w:rsidRDefault="00F601BF">
            <w:pPr>
              <w:tabs>
                <w:tab w:val="left" w:pos="0"/>
              </w:tabs>
              <w:jc w:val="center"/>
              <w:rPr>
                <w:rFonts w:ascii="Palatino Linotype" w:hAnsi="Palatino Linotype" w:cs="Arial"/>
                <w:b/>
              </w:rPr>
            </w:pPr>
          </w:p>
        </w:tc>
      </w:tr>
      <w:tr w:rsidR="00F601BF" w:rsidTr="00F601BF">
        <w:trPr>
          <w:jc w:val="center"/>
        </w:trPr>
        <w:tc>
          <w:tcPr>
            <w:tcW w:w="4905" w:type="dxa"/>
          </w:tcPr>
          <w:p w:rsidR="00F601BF" w:rsidRDefault="00F601BF">
            <w:pPr>
              <w:tabs>
                <w:tab w:val="left" w:pos="0"/>
              </w:tabs>
              <w:rPr>
                <w:rFonts w:ascii="Palatino Linotype" w:hAnsi="Palatino Linotype" w:cs="Arial"/>
                <w:b/>
              </w:rPr>
            </w:pPr>
          </w:p>
          <w:p w:rsidR="00F601BF" w:rsidRDefault="00F601BF">
            <w:pPr>
              <w:tabs>
                <w:tab w:val="left" w:pos="0"/>
              </w:tabs>
              <w:rPr>
                <w:rFonts w:ascii="Palatino Linotype" w:hAnsi="Palatino Linotype" w:cs="Arial"/>
                <w:b/>
              </w:rPr>
            </w:pPr>
          </w:p>
          <w:p w:rsidR="00F601BF" w:rsidRDefault="00F601BF">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F601BF" w:rsidRDefault="00F601BF">
            <w:pPr>
              <w:tabs>
                <w:tab w:val="left" w:pos="0"/>
              </w:tabs>
              <w:jc w:val="center"/>
              <w:rPr>
                <w:rFonts w:ascii="Palatino Linotype" w:hAnsi="Palatino Linotype" w:cs="Arial"/>
              </w:rPr>
            </w:pPr>
            <w:r>
              <w:rPr>
                <w:rFonts w:ascii="Palatino Linotype" w:hAnsi="Palatino Linotype" w:cs="Arial"/>
              </w:rPr>
              <w:t>Comisionada</w:t>
            </w:r>
          </w:p>
          <w:p w:rsidR="00F601BF" w:rsidRDefault="00F601BF">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rsidR="00F601BF" w:rsidRDefault="00F601BF">
            <w:pPr>
              <w:tabs>
                <w:tab w:val="left" w:pos="0"/>
              </w:tabs>
              <w:rPr>
                <w:rFonts w:ascii="Palatino Linotype" w:hAnsi="Palatino Linotype" w:cs="Arial"/>
                <w:b/>
              </w:rPr>
            </w:pPr>
          </w:p>
          <w:p w:rsidR="00F601BF" w:rsidRDefault="00F601BF">
            <w:pPr>
              <w:tabs>
                <w:tab w:val="left" w:pos="0"/>
              </w:tabs>
              <w:rPr>
                <w:rFonts w:ascii="Palatino Linotype" w:hAnsi="Palatino Linotype" w:cs="Arial"/>
                <w:b/>
              </w:rPr>
            </w:pPr>
          </w:p>
          <w:p w:rsidR="00F601BF" w:rsidRDefault="00F601BF">
            <w:pPr>
              <w:tabs>
                <w:tab w:val="left" w:pos="0"/>
              </w:tabs>
              <w:jc w:val="center"/>
              <w:rPr>
                <w:rFonts w:ascii="Palatino Linotype" w:hAnsi="Palatino Linotype" w:cs="Arial"/>
                <w:b/>
              </w:rPr>
            </w:pPr>
            <w:r>
              <w:rPr>
                <w:rFonts w:ascii="Palatino Linotype" w:hAnsi="Palatino Linotype" w:cs="Arial"/>
                <w:b/>
              </w:rPr>
              <w:t>José Guadalupe Luna Hernández</w:t>
            </w:r>
          </w:p>
          <w:p w:rsidR="00F601BF" w:rsidRDefault="00F601BF">
            <w:pPr>
              <w:tabs>
                <w:tab w:val="left" w:pos="0"/>
              </w:tabs>
              <w:jc w:val="center"/>
              <w:rPr>
                <w:rFonts w:ascii="Palatino Linotype" w:hAnsi="Palatino Linotype" w:cs="Arial"/>
              </w:rPr>
            </w:pPr>
            <w:r>
              <w:rPr>
                <w:rFonts w:ascii="Palatino Linotype" w:hAnsi="Palatino Linotype" w:cs="Arial"/>
              </w:rPr>
              <w:t>Comisionado</w:t>
            </w:r>
          </w:p>
          <w:p w:rsidR="00F601BF" w:rsidRDefault="00F601BF">
            <w:pPr>
              <w:tabs>
                <w:tab w:val="left" w:pos="0"/>
              </w:tabs>
              <w:jc w:val="center"/>
              <w:rPr>
                <w:rFonts w:ascii="Palatino Linotype" w:hAnsi="Palatino Linotype" w:cs="Arial"/>
                <w:b/>
              </w:rPr>
            </w:pPr>
            <w:r>
              <w:rPr>
                <w:rFonts w:ascii="Palatino Linotype" w:hAnsi="Palatino Linotype" w:cs="Arial"/>
                <w:b/>
              </w:rPr>
              <w:t>(Rúbrica)</w:t>
            </w:r>
          </w:p>
          <w:p w:rsidR="00F601BF" w:rsidRDefault="00F601BF">
            <w:pPr>
              <w:tabs>
                <w:tab w:val="left" w:pos="0"/>
              </w:tabs>
              <w:jc w:val="center"/>
              <w:rPr>
                <w:rFonts w:ascii="Palatino Linotype" w:hAnsi="Palatino Linotype" w:cs="Arial"/>
                <w:b/>
              </w:rPr>
            </w:pPr>
          </w:p>
        </w:tc>
      </w:tr>
      <w:tr w:rsidR="00F601BF" w:rsidTr="00F601BF">
        <w:trPr>
          <w:jc w:val="center"/>
        </w:trPr>
        <w:tc>
          <w:tcPr>
            <w:tcW w:w="4905" w:type="dxa"/>
          </w:tcPr>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r>
              <w:rPr>
                <w:rFonts w:ascii="Palatino Linotype" w:hAnsi="Palatino Linotype" w:cs="Arial"/>
                <w:b/>
              </w:rPr>
              <w:t>Javier Martínez Cruz</w:t>
            </w:r>
          </w:p>
          <w:p w:rsidR="00F601BF" w:rsidRDefault="00F601BF">
            <w:pPr>
              <w:tabs>
                <w:tab w:val="left" w:pos="0"/>
              </w:tabs>
              <w:jc w:val="center"/>
              <w:rPr>
                <w:rFonts w:ascii="Palatino Linotype" w:hAnsi="Palatino Linotype" w:cs="Arial"/>
              </w:rPr>
            </w:pPr>
            <w:r>
              <w:rPr>
                <w:rFonts w:ascii="Palatino Linotype" w:hAnsi="Palatino Linotype" w:cs="Arial"/>
              </w:rPr>
              <w:t>Comisionado</w:t>
            </w:r>
          </w:p>
          <w:p w:rsidR="00F601BF" w:rsidRDefault="00F601BF">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r>
              <w:rPr>
                <w:rFonts w:ascii="Palatino Linotype" w:hAnsi="Palatino Linotype" w:cs="Arial"/>
                <w:b/>
              </w:rPr>
              <w:t>Luis Gustavo Parra Noriega</w:t>
            </w:r>
          </w:p>
          <w:p w:rsidR="00F601BF" w:rsidRDefault="00F601BF">
            <w:pPr>
              <w:tabs>
                <w:tab w:val="left" w:pos="0"/>
              </w:tabs>
              <w:jc w:val="center"/>
              <w:rPr>
                <w:rFonts w:ascii="Palatino Linotype" w:hAnsi="Palatino Linotype" w:cs="Arial"/>
              </w:rPr>
            </w:pPr>
            <w:r>
              <w:rPr>
                <w:rFonts w:ascii="Palatino Linotype" w:hAnsi="Palatino Linotype" w:cs="Arial"/>
              </w:rPr>
              <w:t>Comisionado</w:t>
            </w:r>
          </w:p>
          <w:p w:rsidR="00F601BF" w:rsidRDefault="00F601BF">
            <w:pPr>
              <w:tabs>
                <w:tab w:val="left" w:pos="0"/>
              </w:tabs>
              <w:jc w:val="center"/>
              <w:rPr>
                <w:rFonts w:ascii="Palatino Linotype" w:hAnsi="Palatino Linotype" w:cs="Arial"/>
                <w:b/>
              </w:rPr>
            </w:pPr>
            <w:r>
              <w:rPr>
                <w:rFonts w:ascii="Palatino Linotype" w:hAnsi="Palatino Linotype" w:cs="Arial"/>
                <w:b/>
              </w:rPr>
              <w:t>(Rúbrica)</w:t>
            </w:r>
          </w:p>
        </w:tc>
      </w:tr>
      <w:tr w:rsidR="00F601BF" w:rsidTr="00F601BF">
        <w:trPr>
          <w:jc w:val="center"/>
        </w:trPr>
        <w:tc>
          <w:tcPr>
            <w:tcW w:w="9918" w:type="dxa"/>
            <w:gridSpan w:val="2"/>
          </w:tcPr>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p>
          <w:p w:rsidR="00F601BF" w:rsidRDefault="00F601BF">
            <w:pPr>
              <w:tabs>
                <w:tab w:val="left" w:pos="0"/>
              </w:tabs>
              <w:rPr>
                <w:rFonts w:ascii="Palatino Linotype" w:hAnsi="Palatino Linotype" w:cs="Arial"/>
                <w:b/>
              </w:rPr>
            </w:pPr>
          </w:p>
          <w:p w:rsidR="00F601BF" w:rsidRDefault="00F601BF">
            <w:pPr>
              <w:tabs>
                <w:tab w:val="left" w:pos="0"/>
              </w:tabs>
              <w:jc w:val="center"/>
              <w:rPr>
                <w:rFonts w:ascii="Palatino Linotype" w:hAnsi="Palatino Linotype" w:cs="Arial"/>
                <w:b/>
              </w:rPr>
            </w:pPr>
          </w:p>
          <w:p w:rsidR="00F601BF" w:rsidRDefault="00F601BF">
            <w:pPr>
              <w:tabs>
                <w:tab w:val="left" w:pos="0"/>
              </w:tabs>
              <w:jc w:val="center"/>
              <w:rPr>
                <w:rFonts w:ascii="Palatino Linotype" w:hAnsi="Palatino Linotype" w:cs="Arial"/>
                <w:b/>
              </w:rPr>
            </w:pPr>
            <w:r>
              <w:rPr>
                <w:rFonts w:ascii="Palatino Linotype" w:hAnsi="Palatino Linotype" w:cs="Arial"/>
                <w:b/>
              </w:rPr>
              <w:t>Alexis Tapia Ramírez</w:t>
            </w:r>
          </w:p>
          <w:p w:rsidR="00F601BF" w:rsidRDefault="00F601BF">
            <w:pPr>
              <w:tabs>
                <w:tab w:val="left" w:pos="0"/>
              </w:tabs>
              <w:jc w:val="center"/>
              <w:rPr>
                <w:rFonts w:ascii="Palatino Linotype" w:hAnsi="Palatino Linotype" w:cs="Arial"/>
              </w:rPr>
            </w:pPr>
            <w:r>
              <w:rPr>
                <w:rFonts w:ascii="Palatino Linotype" w:hAnsi="Palatino Linotype" w:cs="Arial"/>
              </w:rPr>
              <w:t>Secretario Técnico del Pleno</w:t>
            </w:r>
          </w:p>
          <w:p w:rsidR="00F601BF" w:rsidRDefault="00F601BF" w:rsidP="00F601BF">
            <w:pPr>
              <w:tabs>
                <w:tab w:val="left" w:pos="0"/>
              </w:tabs>
              <w:jc w:val="center"/>
              <w:rPr>
                <w:rFonts w:ascii="Palatino Linotype" w:hAnsi="Palatino Linotype" w:cs="Arial"/>
                <w:b/>
              </w:rPr>
            </w:pPr>
            <w:r>
              <w:rPr>
                <w:rFonts w:ascii="Palatino Linotype" w:hAnsi="Palatino Linotype" w:cs="Arial"/>
                <w:b/>
              </w:rPr>
              <w:t>(Rúbrica)</w:t>
            </w:r>
          </w:p>
        </w:tc>
      </w:tr>
    </w:tbl>
    <w:p w:rsidR="006616B3" w:rsidRPr="00F601BF" w:rsidRDefault="00F601BF" w:rsidP="00F601BF">
      <w:pPr>
        <w:tabs>
          <w:tab w:val="left" w:pos="0"/>
        </w:tabs>
        <w:jc w:val="both"/>
        <w:rPr>
          <w:rFonts w:ascii="Palatino Linotype" w:hAnsi="Palatino Linotype" w:cs="Arial"/>
          <w:i/>
        </w:rPr>
      </w:pPr>
      <w:r>
        <w:rPr>
          <w:rFonts w:ascii="Palatino Linotype" w:hAnsi="Palatino Linotype" w:cs="Arial"/>
        </w:rPr>
        <w:t xml:space="preserve">Esta hoja corresponde a la resolución de fecha dos (02) de diciembre de dos mil veinte, emitida en el recurso de revisión </w:t>
      </w:r>
      <w:r>
        <w:rPr>
          <w:rFonts w:ascii="Palatino Linotype" w:hAnsi="Palatino Linotype" w:cs="Arial"/>
          <w:b/>
          <w:bCs/>
        </w:rPr>
        <w:t>04743/INFOEM/IP/RR/2020</w:t>
      </w:r>
    </w:p>
    <w:sectPr w:rsidR="006616B3" w:rsidRPr="00F601BF" w:rsidSect="00F148BD">
      <w:headerReference w:type="even" r:id="rId13"/>
      <w:headerReference w:type="default" r:id="rId14"/>
      <w:footerReference w:type="default" r:id="rId15"/>
      <w:headerReference w:type="first" r:id="rId16"/>
      <w:footerReference w:type="first" r:id="rId17"/>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0E9" w:rsidRDefault="002F20E9" w:rsidP="00570034">
      <w:r>
        <w:separator/>
      </w:r>
    </w:p>
  </w:endnote>
  <w:endnote w:type="continuationSeparator" w:id="0">
    <w:p w:rsidR="002F20E9" w:rsidRDefault="002F20E9" w:rsidP="0057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E92B2E" w:rsidRPr="00883450" w:rsidRDefault="00E92B2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8548C">
              <w:rPr>
                <w:rFonts w:ascii="Palatino Linotype" w:hAnsi="Palatino Linotype"/>
                <w:b/>
                <w:bCs/>
                <w:noProof/>
                <w:sz w:val="22"/>
                <w:szCs w:val="20"/>
              </w:rPr>
              <w:t>26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8548C">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p w:rsidR="00E92B2E" w:rsidRDefault="00E92B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B2E" w:rsidRPr="00883450" w:rsidRDefault="00E92B2E" w:rsidP="00F148BD">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8548C" w:rsidRPr="0068548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8548C" w:rsidRPr="0068548C">
      <w:rPr>
        <w:rFonts w:ascii="Palatino Linotype" w:hAnsi="Palatino Linotype"/>
        <w:noProof/>
        <w:sz w:val="22"/>
        <w:szCs w:val="22"/>
        <w:lang w:val="es-ES"/>
      </w:rPr>
      <w:t>27</w:t>
    </w:r>
    <w:r w:rsidRPr="00883450">
      <w:rPr>
        <w:rFonts w:ascii="Palatino Linotype" w:hAnsi="Palatino Linotype"/>
        <w:sz w:val="22"/>
        <w:szCs w:val="22"/>
      </w:rPr>
      <w:fldChar w:fldCharType="end"/>
    </w:r>
  </w:p>
  <w:p w:rsidR="00E92B2E" w:rsidRPr="00883450" w:rsidRDefault="00E92B2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0E9" w:rsidRDefault="002F20E9" w:rsidP="00570034">
      <w:r>
        <w:separator/>
      </w:r>
    </w:p>
  </w:footnote>
  <w:footnote w:type="continuationSeparator" w:id="0">
    <w:p w:rsidR="002F20E9" w:rsidRDefault="002F20E9" w:rsidP="00570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1BF" w:rsidRDefault="0068548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1640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B2E" w:rsidRDefault="0068548C" w:rsidP="00F148BD">
    <w:pPr>
      <w:pStyle w:val="Encabezado"/>
      <w:tabs>
        <w:tab w:val="clear" w:pos="4252"/>
        <w:tab w:val="clear" w:pos="8504"/>
        <w:tab w:val="left" w:pos="8460"/>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16408" o:spid="_x0000_s2051" type="#_x0000_t75" style="position:absolute;margin-left:-85.4pt;margin-top:-138.4pt;width:609.4pt;height:793.75pt;z-index:-251656192;mso-position-horizontal-relative:margin;mso-position-vertical-relative:margin" o:allowincell="f">
          <v:imagedata r:id="rId1" o:title="resolución"/>
          <w10:wrap anchorx="margin" anchory="margin"/>
        </v:shape>
      </w:pict>
    </w:r>
    <w:r w:rsidR="00E92B2E">
      <w:tab/>
    </w:r>
  </w:p>
  <w:p w:rsidR="00E92B2E" w:rsidRDefault="00E92B2E">
    <w:pPr>
      <w:pStyle w:val="Encabezado"/>
    </w:pPr>
  </w:p>
  <w:tbl>
    <w:tblPr>
      <w:tblStyle w:val="Tablaconcuadrcula"/>
      <w:tblW w:w="7796" w:type="dxa"/>
      <w:tblInd w:w="2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92B2E" w:rsidRPr="00674A46" w:rsidTr="00F601BF">
      <w:trPr>
        <w:trHeight w:val="138"/>
      </w:trPr>
      <w:tc>
        <w:tcPr>
          <w:tcW w:w="3544" w:type="dxa"/>
          <w:vAlign w:val="center"/>
        </w:tcPr>
        <w:p w:rsidR="00E92B2E" w:rsidRPr="00674A46" w:rsidRDefault="00E92B2E" w:rsidP="00E63B58">
          <w:pPr>
            <w:ind w:right="34"/>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E92B2E" w:rsidRPr="0017265D" w:rsidRDefault="00E92B2E" w:rsidP="00F148BD">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w:t>
          </w:r>
          <w:r w:rsidR="00DB1684">
            <w:rPr>
              <w:rFonts w:ascii="Palatino Linotype" w:hAnsi="Palatino Linotype" w:cs="Arial"/>
              <w:b/>
              <w:bCs/>
              <w:sz w:val="22"/>
              <w:szCs w:val="22"/>
              <w:lang w:eastAsia="es-MX"/>
            </w:rPr>
            <w:t>743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E92B2E" w:rsidRPr="00674A46" w:rsidTr="00F601BF">
      <w:trPr>
        <w:trHeight w:val="233"/>
      </w:trPr>
      <w:tc>
        <w:tcPr>
          <w:tcW w:w="3544" w:type="dxa"/>
          <w:vAlign w:val="center"/>
        </w:tcPr>
        <w:p w:rsidR="00E92B2E" w:rsidRPr="00674A46" w:rsidRDefault="00E92B2E" w:rsidP="00E63B58">
          <w:pPr>
            <w:ind w:right="34"/>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E92B2E" w:rsidRPr="00B75F20" w:rsidRDefault="00E92B2E" w:rsidP="00F148BD">
          <w:pPr>
            <w:pStyle w:val="Encabezado"/>
            <w:jc w:val="both"/>
            <w:rPr>
              <w:rFonts w:ascii="Palatino Linotype" w:hAnsi="Palatino Linotype"/>
              <w:b/>
              <w:sz w:val="22"/>
              <w:szCs w:val="22"/>
            </w:rPr>
          </w:pPr>
          <w:r>
            <w:rPr>
              <w:rFonts w:ascii="Palatino Linotype" w:hAnsi="Palatino Linotype"/>
              <w:b/>
              <w:sz w:val="22"/>
              <w:szCs w:val="22"/>
            </w:rPr>
            <w:t xml:space="preserve">Ayuntamiento de </w:t>
          </w:r>
          <w:r w:rsidR="00DB1684">
            <w:rPr>
              <w:rFonts w:ascii="Palatino Linotype" w:hAnsi="Palatino Linotype"/>
              <w:b/>
              <w:sz w:val="22"/>
              <w:szCs w:val="22"/>
            </w:rPr>
            <w:t xml:space="preserve">Coacalco de </w:t>
          </w:r>
          <w:proofErr w:type="spellStart"/>
          <w:r w:rsidR="00DB1684">
            <w:rPr>
              <w:rFonts w:ascii="Palatino Linotype" w:hAnsi="Palatino Linotype"/>
              <w:b/>
              <w:sz w:val="22"/>
              <w:szCs w:val="22"/>
            </w:rPr>
            <w:t>Berriozabal</w:t>
          </w:r>
          <w:proofErr w:type="spellEnd"/>
          <w:r w:rsidR="00DB1684">
            <w:rPr>
              <w:rFonts w:ascii="Palatino Linotype" w:hAnsi="Palatino Linotype"/>
              <w:b/>
              <w:sz w:val="22"/>
              <w:szCs w:val="22"/>
            </w:rPr>
            <w:t xml:space="preserve"> </w:t>
          </w:r>
        </w:p>
      </w:tc>
    </w:tr>
    <w:tr w:rsidR="00E92B2E" w:rsidRPr="00674A46" w:rsidTr="00F601BF">
      <w:trPr>
        <w:trHeight w:val="321"/>
      </w:trPr>
      <w:tc>
        <w:tcPr>
          <w:tcW w:w="3544" w:type="dxa"/>
          <w:vAlign w:val="center"/>
        </w:tcPr>
        <w:p w:rsidR="00E92B2E" w:rsidRPr="00674A46" w:rsidRDefault="00E92B2E" w:rsidP="00E63B58">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E92B2E" w:rsidRPr="00674A46" w:rsidRDefault="00E92B2E" w:rsidP="00F148BD">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E92B2E" w:rsidRDefault="00E92B2E" w:rsidP="00F148BD">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B2E" w:rsidRDefault="0068548C" w:rsidP="00F148BD">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1640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92B2E">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92B2E" w:rsidRPr="00674A46" w:rsidTr="00F148BD">
      <w:trPr>
        <w:trHeight w:val="138"/>
      </w:trPr>
      <w:tc>
        <w:tcPr>
          <w:tcW w:w="3261" w:type="dxa"/>
          <w:vAlign w:val="center"/>
        </w:tcPr>
        <w:p w:rsidR="00E92B2E" w:rsidRPr="00674A46" w:rsidRDefault="00E92B2E" w:rsidP="00E63B58">
          <w:pPr>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rsidR="00E92B2E" w:rsidRPr="00674A46" w:rsidRDefault="00E92B2E" w:rsidP="00F148BD">
          <w:pPr>
            <w:pStyle w:val="Encabezado"/>
            <w:rPr>
              <w:rFonts w:ascii="Palatino Linotype" w:hAnsi="Palatino Linotype"/>
              <w:b/>
              <w:sz w:val="22"/>
              <w:szCs w:val="22"/>
            </w:rPr>
          </w:pPr>
          <w:r>
            <w:rPr>
              <w:rFonts w:ascii="Palatino Linotype" w:hAnsi="Palatino Linotype" w:cs="Arial"/>
              <w:b/>
              <w:bCs/>
              <w:sz w:val="22"/>
              <w:szCs w:val="22"/>
              <w:lang w:eastAsia="es-MX"/>
            </w:rPr>
            <w:t>04</w:t>
          </w:r>
          <w:r w:rsidR="00DB1684">
            <w:rPr>
              <w:rFonts w:ascii="Palatino Linotype" w:hAnsi="Palatino Linotype" w:cs="Arial"/>
              <w:b/>
              <w:bCs/>
              <w:sz w:val="22"/>
              <w:szCs w:val="22"/>
              <w:lang w:eastAsia="es-MX"/>
            </w:rPr>
            <w:t>773</w:t>
          </w:r>
          <w:r>
            <w:rPr>
              <w:rFonts w:ascii="Palatino Linotype" w:hAnsi="Palatino Linotype" w:cs="Arial"/>
              <w:b/>
              <w:bCs/>
              <w:sz w:val="22"/>
              <w:szCs w:val="22"/>
              <w:lang w:eastAsia="es-MX"/>
            </w:rPr>
            <w:t>/INFOEM/IP/RR/2019</w:t>
          </w:r>
        </w:p>
      </w:tc>
    </w:tr>
    <w:tr w:rsidR="00E92B2E" w:rsidRPr="00B75F20" w:rsidTr="00F148BD">
      <w:trPr>
        <w:trHeight w:val="233"/>
      </w:trPr>
      <w:tc>
        <w:tcPr>
          <w:tcW w:w="3261" w:type="dxa"/>
          <w:vAlign w:val="center"/>
        </w:tcPr>
        <w:p w:rsidR="00E92B2E" w:rsidRPr="00674A46" w:rsidRDefault="00E92B2E" w:rsidP="00E63B58">
          <w:pPr>
            <w:rPr>
              <w:rFonts w:ascii="Palatino Linotype" w:hAnsi="Palatino Linotype"/>
              <w:b/>
              <w:sz w:val="22"/>
              <w:szCs w:val="22"/>
            </w:rPr>
          </w:pPr>
          <w:r w:rsidRPr="00674A46">
            <w:rPr>
              <w:rFonts w:ascii="Palatino Linotype" w:hAnsi="Palatino Linotype"/>
              <w:b/>
              <w:sz w:val="22"/>
              <w:szCs w:val="22"/>
            </w:rPr>
            <w:t>RECURRENTE:</w:t>
          </w:r>
        </w:p>
      </w:tc>
      <w:tc>
        <w:tcPr>
          <w:tcW w:w="4111" w:type="dxa"/>
        </w:tcPr>
        <w:p w:rsidR="00E92B2E" w:rsidRPr="00B75F20" w:rsidRDefault="00F91F3B" w:rsidP="00F148BD">
          <w:pPr>
            <w:pStyle w:val="Encabezado"/>
            <w:ind w:right="234"/>
            <w:rPr>
              <w:rFonts w:ascii="Palatino Linotype" w:hAnsi="Palatino Linotype"/>
              <w:b/>
              <w:sz w:val="22"/>
              <w:szCs w:val="22"/>
            </w:rPr>
          </w:pPr>
          <w:r w:rsidRPr="00F91F3B">
            <w:rPr>
              <w:rFonts w:ascii="Palatino Linotype" w:hAnsi="Palatino Linotype"/>
              <w:b/>
              <w:sz w:val="22"/>
              <w:szCs w:val="22"/>
              <w:highlight w:val="black"/>
            </w:rPr>
            <w:t>------------------------------------</w:t>
          </w:r>
        </w:p>
      </w:tc>
    </w:tr>
    <w:tr w:rsidR="00E92B2E" w:rsidRPr="00674A46" w:rsidTr="00F148BD">
      <w:trPr>
        <w:trHeight w:val="321"/>
      </w:trPr>
      <w:tc>
        <w:tcPr>
          <w:tcW w:w="3261" w:type="dxa"/>
          <w:vAlign w:val="center"/>
        </w:tcPr>
        <w:p w:rsidR="00E92B2E" w:rsidRPr="00674A46" w:rsidRDefault="00E92B2E" w:rsidP="00E63B58">
          <w:pPr>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rsidR="00E92B2E" w:rsidRPr="00674A46" w:rsidRDefault="00E92B2E" w:rsidP="00F148BD">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w:t>
          </w:r>
          <w:r w:rsidR="00DB1684">
            <w:rPr>
              <w:rFonts w:ascii="Palatino Linotype" w:hAnsi="Palatino Linotype"/>
              <w:b/>
              <w:bCs/>
              <w:color w:val="000000"/>
              <w:sz w:val="22"/>
              <w:szCs w:val="22"/>
            </w:rPr>
            <w:t xml:space="preserve">Coacalco de </w:t>
          </w:r>
          <w:proofErr w:type="spellStart"/>
          <w:r w:rsidR="00DB1684">
            <w:rPr>
              <w:rFonts w:ascii="Palatino Linotype" w:hAnsi="Palatino Linotype"/>
              <w:b/>
              <w:bCs/>
              <w:color w:val="000000"/>
              <w:sz w:val="22"/>
              <w:szCs w:val="22"/>
            </w:rPr>
            <w:t>Berriozabal</w:t>
          </w:r>
          <w:proofErr w:type="spellEnd"/>
        </w:p>
      </w:tc>
    </w:tr>
    <w:tr w:rsidR="00E92B2E" w:rsidRPr="00674A46" w:rsidTr="00F148BD">
      <w:trPr>
        <w:trHeight w:val="321"/>
      </w:trPr>
      <w:tc>
        <w:tcPr>
          <w:tcW w:w="3261" w:type="dxa"/>
          <w:vAlign w:val="center"/>
        </w:tcPr>
        <w:p w:rsidR="00E92B2E" w:rsidRPr="00674A46" w:rsidRDefault="00E92B2E" w:rsidP="00E63B58">
          <w:pPr>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rsidR="00E92B2E" w:rsidRPr="00674A46" w:rsidRDefault="00E92B2E" w:rsidP="00F148BD">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E92B2E" w:rsidRDefault="00E92B2E" w:rsidP="00F148BD">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7AA261C"/>
    <w:multiLevelType w:val="hybridMultilevel"/>
    <w:tmpl w:val="90884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05A74"/>
    <w:multiLevelType w:val="hybridMultilevel"/>
    <w:tmpl w:val="97B45794"/>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81783E"/>
    <w:multiLevelType w:val="hybridMultilevel"/>
    <w:tmpl w:val="05DAFF94"/>
    <w:lvl w:ilvl="0" w:tplc="74F080FE">
      <w:start w:val="1"/>
      <w:numFmt w:val="decimal"/>
      <w:lvlText w:val="%1."/>
      <w:lvlJc w:val="left"/>
      <w:pPr>
        <w:ind w:left="430" w:hanging="360"/>
      </w:pPr>
      <w:rPr>
        <w:rFonts w:hint="default"/>
      </w:rPr>
    </w:lvl>
    <w:lvl w:ilvl="1" w:tplc="040A0019" w:tentative="1">
      <w:start w:val="1"/>
      <w:numFmt w:val="lowerLetter"/>
      <w:lvlText w:val="%2."/>
      <w:lvlJc w:val="left"/>
      <w:pPr>
        <w:ind w:left="1150" w:hanging="360"/>
      </w:pPr>
    </w:lvl>
    <w:lvl w:ilvl="2" w:tplc="040A001B" w:tentative="1">
      <w:start w:val="1"/>
      <w:numFmt w:val="lowerRoman"/>
      <w:lvlText w:val="%3."/>
      <w:lvlJc w:val="right"/>
      <w:pPr>
        <w:ind w:left="1870" w:hanging="180"/>
      </w:pPr>
    </w:lvl>
    <w:lvl w:ilvl="3" w:tplc="040A000F" w:tentative="1">
      <w:start w:val="1"/>
      <w:numFmt w:val="decimal"/>
      <w:lvlText w:val="%4."/>
      <w:lvlJc w:val="left"/>
      <w:pPr>
        <w:ind w:left="2590" w:hanging="360"/>
      </w:pPr>
    </w:lvl>
    <w:lvl w:ilvl="4" w:tplc="040A0019" w:tentative="1">
      <w:start w:val="1"/>
      <w:numFmt w:val="lowerLetter"/>
      <w:lvlText w:val="%5."/>
      <w:lvlJc w:val="left"/>
      <w:pPr>
        <w:ind w:left="3310" w:hanging="360"/>
      </w:pPr>
    </w:lvl>
    <w:lvl w:ilvl="5" w:tplc="040A001B" w:tentative="1">
      <w:start w:val="1"/>
      <w:numFmt w:val="lowerRoman"/>
      <w:lvlText w:val="%6."/>
      <w:lvlJc w:val="right"/>
      <w:pPr>
        <w:ind w:left="4030" w:hanging="180"/>
      </w:pPr>
    </w:lvl>
    <w:lvl w:ilvl="6" w:tplc="040A000F" w:tentative="1">
      <w:start w:val="1"/>
      <w:numFmt w:val="decimal"/>
      <w:lvlText w:val="%7."/>
      <w:lvlJc w:val="left"/>
      <w:pPr>
        <w:ind w:left="4750" w:hanging="360"/>
      </w:pPr>
    </w:lvl>
    <w:lvl w:ilvl="7" w:tplc="040A0019" w:tentative="1">
      <w:start w:val="1"/>
      <w:numFmt w:val="lowerLetter"/>
      <w:lvlText w:val="%8."/>
      <w:lvlJc w:val="left"/>
      <w:pPr>
        <w:ind w:left="5470" w:hanging="360"/>
      </w:pPr>
    </w:lvl>
    <w:lvl w:ilvl="8" w:tplc="040A001B" w:tentative="1">
      <w:start w:val="1"/>
      <w:numFmt w:val="lowerRoman"/>
      <w:lvlText w:val="%9."/>
      <w:lvlJc w:val="right"/>
      <w:pPr>
        <w:ind w:left="6190" w:hanging="180"/>
      </w:pPr>
    </w:lvl>
  </w:abstractNum>
  <w:abstractNum w:abstractNumId="5" w15:restartNumberingAfterBreak="0">
    <w:nsid w:val="1AB30A35"/>
    <w:multiLevelType w:val="hybridMultilevel"/>
    <w:tmpl w:val="641AA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2189E"/>
    <w:multiLevelType w:val="hybridMultilevel"/>
    <w:tmpl w:val="453EC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28B97B83"/>
    <w:multiLevelType w:val="hybridMultilevel"/>
    <w:tmpl w:val="3E128A68"/>
    <w:lvl w:ilvl="0" w:tplc="080A0017">
      <w:start w:val="1"/>
      <w:numFmt w:val="low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9F5EBC"/>
    <w:multiLevelType w:val="hybridMultilevel"/>
    <w:tmpl w:val="44284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44F777BC"/>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709C4"/>
    <w:multiLevelType w:val="hybridMultilevel"/>
    <w:tmpl w:val="C3ECE9A8"/>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49E63F6F"/>
    <w:multiLevelType w:val="hybridMultilevel"/>
    <w:tmpl w:val="9CA60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A92DCE"/>
    <w:multiLevelType w:val="hybridMultilevel"/>
    <w:tmpl w:val="78886A66"/>
    <w:lvl w:ilvl="0" w:tplc="C736D678">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21" w15:restartNumberingAfterBreak="0">
    <w:nsid w:val="6B847838"/>
    <w:multiLevelType w:val="hybridMultilevel"/>
    <w:tmpl w:val="E3967102"/>
    <w:lvl w:ilvl="0" w:tplc="B5760316">
      <w:start w:val="1"/>
      <w:numFmt w:val="upperLetter"/>
      <w:lvlText w:val="%1."/>
      <w:lvlJc w:val="left"/>
      <w:pPr>
        <w:ind w:left="1068" w:hanging="360"/>
      </w:pPr>
      <w:rPr>
        <w:rFonts w:hint="default"/>
        <w:b/>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2" w15:restartNumberingAfterBreak="0">
    <w:nsid w:val="6B9E575C"/>
    <w:multiLevelType w:val="hybridMultilevel"/>
    <w:tmpl w:val="334896F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15:restartNumberingAfterBreak="0">
    <w:nsid w:val="70401B15"/>
    <w:multiLevelType w:val="hybridMultilevel"/>
    <w:tmpl w:val="616CE066"/>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24" w15:restartNumberingAfterBreak="0">
    <w:nsid w:val="78FF11FD"/>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A90F30"/>
    <w:multiLevelType w:val="hybridMultilevel"/>
    <w:tmpl w:val="A47E07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DFF7B19"/>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2"/>
  </w:num>
  <w:num w:numId="3">
    <w:abstractNumId w:val="1"/>
  </w:num>
  <w:num w:numId="4">
    <w:abstractNumId w:val="19"/>
  </w:num>
  <w:num w:numId="5">
    <w:abstractNumId w:val="10"/>
  </w:num>
  <w:num w:numId="6">
    <w:abstractNumId w:val="22"/>
  </w:num>
  <w:num w:numId="7">
    <w:abstractNumId w:val="7"/>
  </w:num>
  <w:num w:numId="8">
    <w:abstractNumId w:val="21"/>
  </w:num>
  <w:num w:numId="9">
    <w:abstractNumId w:val="13"/>
  </w:num>
  <w:num w:numId="10">
    <w:abstractNumId w:val="14"/>
  </w:num>
  <w:num w:numId="11">
    <w:abstractNumId w:val="8"/>
  </w:num>
  <w:num w:numId="12">
    <w:abstractNumId w:val="24"/>
  </w:num>
  <w:num w:numId="13">
    <w:abstractNumId w:val="16"/>
  </w:num>
  <w:num w:numId="14">
    <w:abstractNumId w:val="9"/>
  </w:num>
  <w:num w:numId="15">
    <w:abstractNumId w:val="0"/>
  </w:num>
  <w:num w:numId="16">
    <w:abstractNumId w:val="18"/>
  </w:num>
  <w:num w:numId="17">
    <w:abstractNumId w:val="2"/>
  </w:num>
  <w:num w:numId="18">
    <w:abstractNumId w:val="17"/>
  </w:num>
  <w:num w:numId="19">
    <w:abstractNumId w:val="5"/>
  </w:num>
  <w:num w:numId="20">
    <w:abstractNumId w:val="15"/>
  </w:num>
  <w:num w:numId="21">
    <w:abstractNumId w:val="26"/>
  </w:num>
  <w:num w:numId="22">
    <w:abstractNumId w:val="6"/>
  </w:num>
  <w:num w:numId="23">
    <w:abstractNumId w:val="23"/>
  </w:num>
  <w:num w:numId="24">
    <w:abstractNumId w:val="3"/>
  </w:num>
  <w:num w:numId="25">
    <w:abstractNumId w:val="20"/>
  </w:num>
  <w:num w:numId="26">
    <w:abstractNumId w:val="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34"/>
    <w:rsid w:val="000124D9"/>
    <w:rsid w:val="00036CBC"/>
    <w:rsid w:val="00044EA3"/>
    <w:rsid w:val="00062B38"/>
    <w:rsid w:val="00063D85"/>
    <w:rsid w:val="000700C4"/>
    <w:rsid w:val="00090E94"/>
    <w:rsid w:val="000C2139"/>
    <w:rsid w:val="000D0A89"/>
    <w:rsid w:val="00117276"/>
    <w:rsid w:val="0014532A"/>
    <w:rsid w:val="001558EA"/>
    <w:rsid w:val="00156681"/>
    <w:rsid w:val="001615D6"/>
    <w:rsid w:val="00165B66"/>
    <w:rsid w:val="00191220"/>
    <w:rsid w:val="001B3E84"/>
    <w:rsid w:val="001B41A0"/>
    <w:rsid w:val="001D7A8A"/>
    <w:rsid w:val="001F166E"/>
    <w:rsid w:val="001F1795"/>
    <w:rsid w:val="00222278"/>
    <w:rsid w:val="00224B50"/>
    <w:rsid w:val="0023596C"/>
    <w:rsid w:val="00250202"/>
    <w:rsid w:val="00257757"/>
    <w:rsid w:val="00264F57"/>
    <w:rsid w:val="00270774"/>
    <w:rsid w:val="00281ED1"/>
    <w:rsid w:val="00291A75"/>
    <w:rsid w:val="00293F63"/>
    <w:rsid w:val="002A6C00"/>
    <w:rsid w:val="002B545A"/>
    <w:rsid w:val="002F20E9"/>
    <w:rsid w:val="00304F07"/>
    <w:rsid w:val="0031615C"/>
    <w:rsid w:val="00316F79"/>
    <w:rsid w:val="003206B4"/>
    <w:rsid w:val="00322280"/>
    <w:rsid w:val="00323E36"/>
    <w:rsid w:val="00325B1B"/>
    <w:rsid w:val="0032709D"/>
    <w:rsid w:val="00334AC6"/>
    <w:rsid w:val="00390763"/>
    <w:rsid w:val="003962C8"/>
    <w:rsid w:val="003B280F"/>
    <w:rsid w:val="003B4A05"/>
    <w:rsid w:val="003D3AC9"/>
    <w:rsid w:val="003D4CC4"/>
    <w:rsid w:val="003E1E3F"/>
    <w:rsid w:val="003F1278"/>
    <w:rsid w:val="003F36D8"/>
    <w:rsid w:val="003F5620"/>
    <w:rsid w:val="00437E75"/>
    <w:rsid w:val="00442476"/>
    <w:rsid w:val="00446FBB"/>
    <w:rsid w:val="00497AF2"/>
    <w:rsid w:val="004A66F0"/>
    <w:rsid w:val="004A730E"/>
    <w:rsid w:val="004D4700"/>
    <w:rsid w:val="004E2CF0"/>
    <w:rsid w:val="004F3EC4"/>
    <w:rsid w:val="004F6683"/>
    <w:rsid w:val="00506748"/>
    <w:rsid w:val="00513294"/>
    <w:rsid w:val="0053258C"/>
    <w:rsid w:val="00536237"/>
    <w:rsid w:val="00570034"/>
    <w:rsid w:val="00595437"/>
    <w:rsid w:val="005A210B"/>
    <w:rsid w:val="005C621B"/>
    <w:rsid w:val="005C7207"/>
    <w:rsid w:val="005D173E"/>
    <w:rsid w:val="005F1B10"/>
    <w:rsid w:val="00602DD9"/>
    <w:rsid w:val="00623ABE"/>
    <w:rsid w:val="006325AB"/>
    <w:rsid w:val="00660ABC"/>
    <w:rsid w:val="006616B3"/>
    <w:rsid w:val="0066216A"/>
    <w:rsid w:val="00671488"/>
    <w:rsid w:val="0068548C"/>
    <w:rsid w:val="00690E9F"/>
    <w:rsid w:val="00692008"/>
    <w:rsid w:val="006A299B"/>
    <w:rsid w:val="006B6D3F"/>
    <w:rsid w:val="006F6CC0"/>
    <w:rsid w:val="0071060D"/>
    <w:rsid w:val="0072214E"/>
    <w:rsid w:val="007A4CD3"/>
    <w:rsid w:val="007B6E97"/>
    <w:rsid w:val="007D11B2"/>
    <w:rsid w:val="007D4DA3"/>
    <w:rsid w:val="007E38E8"/>
    <w:rsid w:val="007E7C3D"/>
    <w:rsid w:val="007F111F"/>
    <w:rsid w:val="007F4EFB"/>
    <w:rsid w:val="00806F00"/>
    <w:rsid w:val="00827212"/>
    <w:rsid w:val="00841E44"/>
    <w:rsid w:val="008541F6"/>
    <w:rsid w:val="00855DBC"/>
    <w:rsid w:val="00877F64"/>
    <w:rsid w:val="00890D64"/>
    <w:rsid w:val="008934A6"/>
    <w:rsid w:val="008A251D"/>
    <w:rsid w:val="008A64B3"/>
    <w:rsid w:val="008C36D2"/>
    <w:rsid w:val="008D3717"/>
    <w:rsid w:val="008D429F"/>
    <w:rsid w:val="008E16D9"/>
    <w:rsid w:val="00925E14"/>
    <w:rsid w:val="00936CEB"/>
    <w:rsid w:val="0094509B"/>
    <w:rsid w:val="009B6A77"/>
    <w:rsid w:val="009C28D3"/>
    <w:rsid w:val="009D7FC9"/>
    <w:rsid w:val="009E73A9"/>
    <w:rsid w:val="00A10CC7"/>
    <w:rsid w:val="00A170F8"/>
    <w:rsid w:val="00A31BBD"/>
    <w:rsid w:val="00A45FE1"/>
    <w:rsid w:val="00A62FE7"/>
    <w:rsid w:val="00A67C5C"/>
    <w:rsid w:val="00AB7703"/>
    <w:rsid w:val="00AE0AF5"/>
    <w:rsid w:val="00AF53A2"/>
    <w:rsid w:val="00B46402"/>
    <w:rsid w:val="00B46B2F"/>
    <w:rsid w:val="00B95F35"/>
    <w:rsid w:val="00BA35F3"/>
    <w:rsid w:val="00BC3D23"/>
    <w:rsid w:val="00BD53D1"/>
    <w:rsid w:val="00BD5FC8"/>
    <w:rsid w:val="00BF4AFB"/>
    <w:rsid w:val="00C2353C"/>
    <w:rsid w:val="00C25031"/>
    <w:rsid w:val="00C40382"/>
    <w:rsid w:val="00C753FB"/>
    <w:rsid w:val="00C75A92"/>
    <w:rsid w:val="00CA0F50"/>
    <w:rsid w:val="00CB343A"/>
    <w:rsid w:val="00CB637B"/>
    <w:rsid w:val="00CD1EED"/>
    <w:rsid w:val="00D10A88"/>
    <w:rsid w:val="00D12AC1"/>
    <w:rsid w:val="00D32A0A"/>
    <w:rsid w:val="00D36E92"/>
    <w:rsid w:val="00D449C3"/>
    <w:rsid w:val="00D50532"/>
    <w:rsid w:val="00D607D8"/>
    <w:rsid w:val="00D61647"/>
    <w:rsid w:val="00DA6335"/>
    <w:rsid w:val="00DB1684"/>
    <w:rsid w:val="00DB53C3"/>
    <w:rsid w:val="00DB65DA"/>
    <w:rsid w:val="00DD45B7"/>
    <w:rsid w:val="00DE1652"/>
    <w:rsid w:val="00DE530F"/>
    <w:rsid w:val="00DF77DD"/>
    <w:rsid w:val="00E13371"/>
    <w:rsid w:val="00E1517E"/>
    <w:rsid w:val="00E314EA"/>
    <w:rsid w:val="00E32635"/>
    <w:rsid w:val="00E367A8"/>
    <w:rsid w:val="00E629D0"/>
    <w:rsid w:val="00E63B58"/>
    <w:rsid w:val="00E92B2E"/>
    <w:rsid w:val="00EA4D2A"/>
    <w:rsid w:val="00EE3C61"/>
    <w:rsid w:val="00EE7286"/>
    <w:rsid w:val="00EF0A46"/>
    <w:rsid w:val="00F056FD"/>
    <w:rsid w:val="00F06A73"/>
    <w:rsid w:val="00F11CCB"/>
    <w:rsid w:val="00F148BD"/>
    <w:rsid w:val="00F17428"/>
    <w:rsid w:val="00F20331"/>
    <w:rsid w:val="00F2084C"/>
    <w:rsid w:val="00F44DBA"/>
    <w:rsid w:val="00F44DD7"/>
    <w:rsid w:val="00F50A7C"/>
    <w:rsid w:val="00F601BF"/>
    <w:rsid w:val="00F87946"/>
    <w:rsid w:val="00F91F3B"/>
    <w:rsid w:val="00F9665C"/>
    <w:rsid w:val="00FA6FD9"/>
    <w:rsid w:val="00FB7958"/>
    <w:rsid w:val="00FC03CD"/>
    <w:rsid w:val="00FC157A"/>
    <w:rsid w:val="00FD5548"/>
    <w:rsid w:val="00FE4AB4"/>
    <w:rsid w:val="00FF5D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EFA985C-68F4-4EF8-9890-78130B0D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03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570034"/>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57003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224B50"/>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090E9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0034"/>
    <w:rPr>
      <w:rFonts w:ascii="Palatino Linotype" w:eastAsiaTheme="majorEastAsia" w:hAnsi="Palatino Linotype" w:cstheme="majorBidi"/>
      <w:sz w:val="24"/>
      <w:szCs w:val="32"/>
      <w:lang w:val="es-ES_tradnl"/>
    </w:rPr>
  </w:style>
  <w:style w:type="character" w:customStyle="1" w:styleId="Ttulo2Car">
    <w:name w:val="Título 2 Car"/>
    <w:basedOn w:val="Fuentedeprrafopredeter"/>
    <w:link w:val="Ttulo2"/>
    <w:uiPriority w:val="9"/>
    <w:rsid w:val="00570034"/>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570034"/>
    <w:pPr>
      <w:tabs>
        <w:tab w:val="center" w:pos="4252"/>
        <w:tab w:val="right" w:pos="8504"/>
      </w:tabs>
    </w:pPr>
  </w:style>
  <w:style w:type="character" w:customStyle="1" w:styleId="EncabezadoCar">
    <w:name w:val="Encabezado Car"/>
    <w:basedOn w:val="Fuentedeprrafopredeter"/>
    <w:link w:val="Encabezado"/>
    <w:uiPriority w:val="99"/>
    <w:rsid w:val="00570034"/>
    <w:rPr>
      <w:rFonts w:eastAsiaTheme="minorEastAsia"/>
      <w:sz w:val="24"/>
      <w:szCs w:val="24"/>
      <w:lang w:val="es-ES_tradnl" w:eastAsia="es-ES"/>
    </w:rPr>
  </w:style>
  <w:style w:type="paragraph" w:styleId="Piedepgina">
    <w:name w:val="footer"/>
    <w:basedOn w:val="Normal"/>
    <w:link w:val="PiedepginaCar"/>
    <w:uiPriority w:val="99"/>
    <w:unhideWhenUsed/>
    <w:rsid w:val="00570034"/>
    <w:pPr>
      <w:tabs>
        <w:tab w:val="center" w:pos="4252"/>
        <w:tab w:val="right" w:pos="8504"/>
      </w:tabs>
    </w:pPr>
  </w:style>
  <w:style w:type="character" w:customStyle="1" w:styleId="PiedepginaCar">
    <w:name w:val="Pie de página Car"/>
    <w:basedOn w:val="Fuentedeprrafopredeter"/>
    <w:link w:val="Piedepgina"/>
    <w:uiPriority w:val="99"/>
    <w:rsid w:val="00570034"/>
    <w:rPr>
      <w:rFonts w:eastAsiaTheme="minorEastAsia"/>
      <w:sz w:val="24"/>
      <w:szCs w:val="24"/>
      <w:lang w:val="es-ES_tradnl" w:eastAsia="es-ES"/>
    </w:rPr>
  </w:style>
  <w:style w:type="table" w:styleId="Tablaconcuadrcula">
    <w:name w:val="Table Grid"/>
    <w:basedOn w:val="Tablanormal"/>
    <w:uiPriority w:val="39"/>
    <w:rsid w:val="0057003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003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003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570034"/>
    <w:rPr>
      <w:color w:val="0563C1" w:themeColor="hyperlink"/>
      <w:u w:val="single"/>
    </w:rPr>
  </w:style>
  <w:style w:type="paragraph" w:styleId="TDC1">
    <w:name w:val="toc 1"/>
    <w:basedOn w:val="Normal"/>
    <w:next w:val="Normal"/>
    <w:autoRedefine/>
    <w:uiPriority w:val="39"/>
    <w:unhideWhenUsed/>
    <w:rsid w:val="00570034"/>
    <w:pPr>
      <w:tabs>
        <w:tab w:val="right" w:leader="dot" w:pos="8828"/>
      </w:tabs>
      <w:spacing w:line="276" w:lineRule="auto"/>
      <w:ind w:left="440"/>
      <w:jc w:val="both"/>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0034"/>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0034"/>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70034"/>
    <w:rPr>
      <w:vertAlign w:val="superscript"/>
    </w:rPr>
  </w:style>
  <w:style w:type="paragraph" w:styleId="TtulodeTDC">
    <w:name w:val="TOC Heading"/>
    <w:basedOn w:val="Ttulo1"/>
    <w:next w:val="Normal"/>
    <w:uiPriority w:val="39"/>
    <w:unhideWhenUsed/>
    <w:qFormat/>
    <w:rsid w:val="00570034"/>
    <w:pPr>
      <w:outlineLvl w:val="9"/>
    </w:pPr>
    <w:rPr>
      <w:lang w:eastAsia="es-MX"/>
    </w:rPr>
  </w:style>
  <w:style w:type="paragraph" w:styleId="TDC2">
    <w:name w:val="toc 2"/>
    <w:basedOn w:val="Normal"/>
    <w:next w:val="Normal"/>
    <w:autoRedefine/>
    <w:uiPriority w:val="39"/>
    <w:unhideWhenUsed/>
    <w:rsid w:val="00570034"/>
    <w:pPr>
      <w:spacing w:after="100"/>
      <w:ind w:left="240"/>
    </w:pPr>
  </w:style>
  <w:style w:type="character" w:customStyle="1" w:styleId="Ttulo4Car">
    <w:name w:val="Título 4 Car"/>
    <w:basedOn w:val="Fuentedeprrafopredeter"/>
    <w:link w:val="Ttulo4"/>
    <w:uiPriority w:val="9"/>
    <w:rsid w:val="00090E94"/>
    <w:rPr>
      <w:rFonts w:asciiTheme="majorHAnsi" w:eastAsiaTheme="majorEastAsia" w:hAnsiTheme="majorHAnsi" w:cstheme="majorBidi"/>
      <w:i/>
      <w:iCs/>
      <w:color w:val="2E74B5" w:themeColor="accent1" w:themeShade="BF"/>
      <w:sz w:val="24"/>
      <w:szCs w:val="24"/>
      <w:lang w:val="es-ES_tradnl" w:eastAsia="es-ES"/>
    </w:rPr>
  </w:style>
  <w:style w:type="paragraph" w:styleId="Lista">
    <w:name w:val="List"/>
    <w:basedOn w:val="Normal"/>
    <w:uiPriority w:val="99"/>
    <w:unhideWhenUsed/>
    <w:rsid w:val="00090E94"/>
    <w:pPr>
      <w:ind w:left="283" w:hanging="283"/>
      <w:contextualSpacing/>
    </w:pPr>
  </w:style>
  <w:style w:type="paragraph" w:styleId="Lista2">
    <w:name w:val="List 2"/>
    <w:basedOn w:val="Normal"/>
    <w:uiPriority w:val="99"/>
    <w:unhideWhenUsed/>
    <w:rsid w:val="00090E94"/>
    <w:pPr>
      <w:ind w:left="566" w:hanging="283"/>
      <w:contextualSpacing/>
    </w:pPr>
  </w:style>
  <w:style w:type="paragraph" w:styleId="Lista3">
    <w:name w:val="List 3"/>
    <w:basedOn w:val="Normal"/>
    <w:uiPriority w:val="99"/>
    <w:unhideWhenUsed/>
    <w:rsid w:val="00090E94"/>
    <w:pPr>
      <w:ind w:left="849" w:hanging="283"/>
      <w:contextualSpacing/>
    </w:pPr>
  </w:style>
  <w:style w:type="paragraph" w:styleId="Textoindependiente">
    <w:name w:val="Body Text"/>
    <w:basedOn w:val="Normal"/>
    <w:link w:val="TextoindependienteCar"/>
    <w:uiPriority w:val="99"/>
    <w:unhideWhenUsed/>
    <w:rsid w:val="00090E94"/>
    <w:pPr>
      <w:spacing w:after="120"/>
    </w:pPr>
  </w:style>
  <w:style w:type="character" w:customStyle="1" w:styleId="TextoindependienteCar">
    <w:name w:val="Texto independiente Car"/>
    <w:basedOn w:val="Fuentedeprrafopredeter"/>
    <w:link w:val="Textoindependiente"/>
    <w:uiPriority w:val="99"/>
    <w:rsid w:val="00090E94"/>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090E94"/>
    <w:pPr>
      <w:spacing w:after="120"/>
      <w:ind w:left="283"/>
    </w:pPr>
  </w:style>
  <w:style w:type="character" w:customStyle="1" w:styleId="SangradetextonormalCar">
    <w:name w:val="Sangría de texto normal Car"/>
    <w:basedOn w:val="Fuentedeprrafopredeter"/>
    <w:link w:val="Sangradetextonormal"/>
    <w:uiPriority w:val="99"/>
    <w:semiHidden/>
    <w:rsid w:val="00090E94"/>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090E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0E94"/>
    <w:rPr>
      <w:rFonts w:eastAsiaTheme="minorEastAsia"/>
      <w:sz w:val="24"/>
      <w:szCs w:val="24"/>
      <w:lang w:val="es-ES_tradnl" w:eastAsia="es-ES"/>
    </w:rPr>
  </w:style>
  <w:style w:type="paragraph" w:customStyle="1" w:styleId="Default">
    <w:name w:val="Default"/>
    <w:rsid w:val="00446FBB"/>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224B50"/>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044EA3"/>
    <w:pPr>
      <w:spacing w:after="100"/>
      <w:ind w:left="480"/>
    </w:pPr>
  </w:style>
  <w:style w:type="paragraph" w:styleId="Textodeglobo">
    <w:name w:val="Balloon Text"/>
    <w:basedOn w:val="Normal"/>
    <w:link w:val="TextodegloboCar"/>
    <w:uiPriority w:val="99"/>
    <w:semiHidden/>
    <w:unhideWhenUsed/>
    <w:rsid w:val="008272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7212"/>
    <w:rPr>
      <w:rFonts w:ascii="Segoe UI" w:eastAsiaTheme="minorEastAsia" w:hAnsi="Segoe UI" w:cs="Segoe UI"/>
      <w:sz w:val="18"/>
      <w:szCs w:val="18"/>
      <w:lang w:val="es-ES_tradnl" w:eastAsia="es-ES"/>
    </w:rPr>
  </w:style>
  <w:style w:type="table" w:customStyle="1" w:styleId="Tablaconcuadrcula1">
    <w:name w:val="Tabla con cuadrícula1"/>
    <w:basedOn w:val="Tablanormal"/>
    <w:next w:val="Tablaconcuadrcula"/>
    <w:uiPriority w:val="59"/>
    <w:rsid w:val="00E367A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468294172500300143gmail-msolistparagraph">
    <w:name w:val="m_3468294172500300143gmail-msolistparagraph"/>
    <w:basedOn w:val="Normal"/>
    <w:rsid w:val="00E367A8"/>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aliases w:val="Francesa"/>
    <w:link w:val="SinespaciadoCar"/>
    <w:uiPriority w:val="1"/>
    <w:qFormat/>
    <w:rsid w:val="006616B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6616B3"/>
    <w:rPr>
      <w:rFonts w:eastAsiaTheme="minorEastAsia"/>
      <w:sz w:val="24"/>
      <w:szCs w:val="24"/>
      <w:lang w:val="es-ES_tradnl" w:eastAsia="es-ES"/>
    </w:rPr>
  </w:style>
  <w:style w:type="character" w:styleId="Hipervnculovisitado">
    <w:name w:val="FollowedHyperlink"/>
    <w:basedOn w:val="Fuentedeprrafopredeter"/>
    <w:uiPriority w:val="99"/>
    <w:semiHidden/>
    <w:unhideWhenUsed/>
    <w:rsid w:val="009D7F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70724">
      <w:bodyDiv w:val="1"/>
      <w:marLeft w:val="0"/>
      <w:marRight w:val="0"/>
      <w:marTop w:val="0"/>
      <w:marBottom w:val="0"/>
      <w:divBdr>
        <w:top w:val="none" w:sz="0" w:space="0" w:color="auto"/>
        <w:left w:val="none" w:sz="0" w:space="0" w:color="auto"/>
        <w:bottom w:val="none" w:sz="0" w:space="0" w:color="auto"/>
        <w:right w:val="none" w:sz="0" w:space="0" w:color="auto"/>
      </w:divBdr>
    </w:div>
    <w:div w:id="881788049">
      <w:bodyDiv w:val="1"/>
      <w:marLeft w:val="0"/>
      <w:marRight w:val="0"/>
      <w:marTop w:val="0"/>
      <w:marBottom w:val="0"/>
      <w:divBdr>
        <w:top w:val="none" w:sz="0" w:space="0" w:color="auto"/>
        <w:left w:val="none" w:sz="0" w:space="0" w:color="auto"/>
        <w:bottom w:val="none" w:sz="0" w:space="0" w:color="auto"/>
        <w:right w:val="none" w:sz="0" w:space="0" w:color="auto"/>
      </w:divBdr>
    </w:div>
    <w:div w:id="1587036894">
      <w:bodyDiv w:val="1"/>
      <w:marLeft w:val="0"/>
      <w:marRight w:val="0"/>
      <w:marTop w:val="0"/>
      <w:marBottom w:val="0"/>
      <w:divBdr>
        <w:top w:val="none" w:sz="0" w:space="0" w:color="auto"/>
        <w:left w:val="none" w:sz="0" w:space="0" w:color="auto"/>
        <w:bottom w:val="none" w:sz="0" w:space="0" w:color="auto"/>
        <w:right w:val="none" w:sz="0" w:space="0" w:color="auto"/>
      </w:divBdr>
    </w:div>
    <w:div w:id="1751658524">
      <w:bodyDiv w:val="1"/>
      <w:marLeft w:val="0"/>
      <w:marRight w:val="0"/>
      <w:marTop w:val="0"/>
      <w:marBottom w:val="0"/>
      <w:divBdr>
        <w:top w:val="none" w:sz="0" w:space="0" w:color="auto"/>
        <w:left w:val="none" w:sz="0" w:space="0" w:color="auto"/>
        <w:bottom w:val="none" w:sz="0" w:space="0" w:color="auto"/>
        <w:right w:val="none" w:sz="0" w:space="0" w:color="auto"/>
      </w:divBdr>
    </w:div>
    <w:div w:id="180422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94680.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5CC44-2B43-4E90-8AB8-E3F2A765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3879</Words>
  <Characters>21340</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Cuenta Microsoft</cp:lastModifiedBy>
  <cp:revision>6</cp:revision>
  <cp:lastPrinted>2019-08-09T20:37:00Z</cp:lastPrinted>
  <dcterms:created xsi:type="dcterms:W3CDTF">2020-11-26T23:01:00Z</dcterms:created>
  <dcterms:modified xsi:type="dcterms:W3CDTF">2021-01-19T23:41:00Z</dcterms:modified>
</cp:coreProperties>
</file>