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3249E0D"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86E0A" w:rsidRPr="00086E0A">
        <w:rPr>
          <w:rFonts w:ascii="Palatino Linotype" w:eastAsia="Times New Roman" w:hAnsi="Palatino Linotype" w:cs="Arial"/>
          <w:color w:val="000000"/>
          <w:sz w:val="24"/>
          <w:szCs w:val="24"/>
          <w:lang w:eastAsia="es-MX"/>
        </w:rPr>
        <w:t xml:space="preserve">nueve de diciembre </w:t>
      </w:r>
      <w:r w:rsidR="00CE62BA" w:rsidRPr="00086E0A">
        <w:rPr>
          <w:rFonts w:ascii="Palatino Linotype" w:eastAsia="Times New Roman" w:hAnsi="Palatino Linotype" w:cs="Arial"/>
          <w:color w:val="000000"/>
          <w:sz w:val="24"/>
          <w:szCs w:val="24"/>
          <w:lang w:eastAsia="es-MX"/>
        </w:rPr>
        <w:t>de dos mil veinte.</w:t>
      </w:r>
      <w:r w:rsidR="00CE62BA">
        <w:rPr>
          <w:rFonts w:ascii="Palatino Linotype" w:eastAsia="Times New Roman" w:hAnsi="Palatino Linotype" w:cs="Arial"/>
          <w:color w:val="000000"/>
          <w:sz w:val="24"/>
          <w:szCs w:val="24"/>
          <w:lang w:eastAsia="es-MX"/>
        </w:rPr>
        <w:t xml:space="preserve"> </w:t>
      </w:r>
      <w:r w:rsidR="002074E1">
        <w:rPr>
          <w:rFonts w:ascii="Palatino Linotype" w:eastAsia="Times New Roman" w:hAnsi="Palatino Linotype" w:cs="Arial"/>
          <w:color w:val="000000"/>
          <w:sz w:val="24"/>
          <w:szCs w:val="24"/>
          <w:lang w:eastAsia="es-MX"/>
        </w:rPr>
        <w:t xml:space="preserve"> </w:t>
      </w:r>
      <w:r w:rsidR="00A0242F">
        <w:rPr>
          <w:rFonts w:ascii="Palatino Linotype" w:eastAsia="Times New Roman" w:hAnsi="Palatino Linotype" w:cs="Arial"/>
          <w:color w:val="000000"/>
          <w:sz w:val="24"/>
          <w:szCs w:val="24"/>
          <w:lang w:eastAsia="es-MX"/>
        </w:rPr>
        <w:t xml:space="preserve"> </w:t>
      </w:r>
    </w:p>
    <w:p w14:paraId="06978AD2" w14:textId="49B6039D" w:rsidR="00CE62BA" w:rsidRPr="00CE62BA" w:rsidRDefault="00A0242F" w:rsidP="00A0242F">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C4B71" w:rsidRPr="003C4B71">
        <w:rPr>
          <w:rFonts w:ascii="Palatino Linotype" w:hAnsi="Palatino Linotype" w:cs="Arial"/>
          <w:b/>
          <w:sz w:val="24"/>
        </w:rPr>
        <w:t>04295/INFOEM/IP/RR/2020</w:t>
      </w:r>
      <w:r>
        <w:rPr>
          <w:rFonts w:ascii="Palatino Linotype" w:hAnsi="Palatino Linotype" w:cs="Arial"/>
          <w:b/>
          <w:sz w:val="24"/>
        </w:rPr>
        <w:t xml:space="preserve">, </w:t>
      </w:r>
      <w:r>
        <w:rPr>
          <w:rFonts w:ascii="Palatino Linotype" w:hAnsi="Palatino Linotype" w:cs="Arial"/>
          <w:sz w:val="24"/>
        </w:rPr>
        <w:t xml:space="preserve">interpuesto por </w:t>
      </w:r>
      <w:r w:rsidR="003C4B71">
        <w:rPr>
          <w:rFonts w:ascii="Palatino Linotype" w:hAnsi="Palatino Linotype" w:cs="Arial"/>
          <w:sz w:val="24"/>
        </w:rPr>
        <w:t>el</w:t>
      </w:r>
      <w:r>
        <w:rPr>
          <w:rFonts w:ascii="Palatino Linotype" w:hAnsi="Palatino Linotype" w:cs="Arial"/>
          <w:sz w:val="24"/>
        </w:rPr>
        <w:t xml:space="preserve"> </w:t>
      </w:r>
      <w:r>
        <w:rPr>
          <w:rFonts w:ascii="Palatino Linotype" w:hAnsi="Palatino Linotype" w:cs="Arial"/>
          <w:b/>
          <w:sz w:val="24"/>
        </w:rPr>
        <w:t xml:space="preserve">C. </w:t>
      </w:r>
      <w:proofErr w:type="spellStart"/>
      <w:r w:rsidR="00B3694F">
        <w:rPr>
          <w:rFonts w:ascii="Palatino Linotype" w:hAnsi="Palatino Linotype" w:cs="Arial"/>
          <w:b/>
          <w:sz w:val="24"/>
        </w:rPr>
        <w:t>xxxxxxxxxxxxxxxxxxxxx</w:t>
      </w:r>
      <w:proofErr w:type="spellEnd"/>
      <w:r w:rsidR="00CE62BA">
        <w:rPr>
          <w:rFonts w:ascii="Palatino Linotype" w:hAnsi="Palatino Linotype" w:cs="Arial"/>
          <w:b/>
          <w:sz w:val="24"/>
        </w:rPr>
        <w:t xml:space="preserve">, </w:t>
      </w:r>
      <w:r w:rsidR="00CE62BA">
        <w:rPr>
          <w:rFonts w:ascii="Palatino Linotype" w:hAnsi="Palatino Linotype" w:cs="Arial"/>
          <w:bCs/>
          <w:sz w:val="24"/>
        </w:rPr>
        <w:t xml:space="preserve">en lo sucesivo </w:t>
      </w:r>
      <w:r w:rsidR="00CE62BA">
        <w:rPr>
          <w:rFonts w:ascii="Palatino Linotype" w:hAnsi="Palatino Linotype" w:cs="Arial"/>
          <w:b/>
          <w:sz w:val="24"/>
        </w:rPr>
        <w:t xml:space="preserve">El Recurrente, </w:t>
      </w:r>
      <w:r w:rsidR="00CE62BA">
        <w:rPr>
          <w:rFonts w:ascii="Palatino Linotype" w:hAnsi="Palatino Linotype" w:cs="Arial"/>
          <w:bCs/>
          <w:sz w:val="24"/>
        </w:rPr>
        <w:t xml:space="preserve">en contra de la falta de respuesta del </w:t>
      </w:r>
      <w:r w:rsidR="00EC0F1E" w:rsidRPr="00EC0F1E">
        <w:rPr>
          <w:rFonts w:ascii="Palatino Linotype" w:hAnsi="Palatino Linotype" w:cs="Arial"/>
          <w:b/>
          <w:sz w:val="24"/>
        </w:rPr>
        <w:t>Ayuntamiento de Acolman</w:t>
      </w:r>
      <w:r w:rsidR="00CE62BA">
        <w:rPr>
          <w:rFonts w:ascii="Palatino Linotype" w:hAnsi="Palatino Linotype" w:cs="Arial"/>
          <w:b/>
          <w:sz w:val="24"/>
        </w:rPr>
        <w:t xml:space="preserve">, </w:t>
      </w:r>
      <w:r w:rsidR="00CE62BA">
        <w:rPr>
          <w:rFonts w:ascii="Palatino Linotype" w:hAnsi="Palatino Linotype" w:cs="Arial"/>
          <w:bCs/>
          <w:sz w:val="24"/>
        </w:rPr>
        <w:t xml:space="preserve">en lo sucesivo </w:t>
      </w:r>
      <w:r w:rsidR="00CE62BA">
        <w:rPr>
          <w:rFonts w:ascii="Palatino Linotype" w:hAnsi="Palatino Linotype" w:cs="Arial"/>
          <w:b/>
          <w:sz w:val="24"/>
        </w:rPr>
        <w:t xml:space="preserve">El Sujeto Obligado, </w:t>
      </w:r>
      <w:r w:rsidR="00CE62BA">
        <w:rPr>
          <w:rFonts w:ascii="Palatino Linotype" w:hAnsi="Palatino Linotype" w:cs="Arial"/>
          <w:bCs/>
          <w:sz w:val="24"/>
        </w:rPr>
        <w:t xml:space="preserve">se procede a dictar la presente resolución. </w:t>
      </w:r>
    </w:p>
    <w:p w14:paraId="0F0A4C22" w14:textId="77777777" w:rsidR="00CE62BA" w:rsidRDefault="00CE62BA" w:rsidP="00A0242F">
      <w:pPr>
        <w:tabs>
          <w:tab w:val="left" w:pos="1701"/>
        </w:tabs>
        <w:spacing w:before="240" w:line="360" w:lineRule="auto"/>
        <w:jc w:val="both"/>
        <w:rPr>
          <w:rFonts w:ascii="Palatino Linotype" w:hAnsi="Palatino Linotype" w:cs="Arial"/>
          <w:b/>
          <w:sz w:val="24"/>
        </w:rPr>
      </w:pPr>
    </w:p>
    <w:p w14:paraId="5A777984" w14:textId="77777777"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00C0F38" w14:textId="6837CCFE" w:rsidR="00CE62BA" w:rsidRDefault="008E7DB4" w:rsidP="008E7DB4">
      <w:pPr>
        <w:spacing w:before="240" w:line="360" w:lineRule="auto"/>
        <w:jc w:val="both"/>
        <w:rPr>
          <w:rFonts w:ascii="Palatino Linotype" w:hAnsi="Palatino Linotype" w:cs="Arial"/>
          <w:sz w:val="24"/>
        </w:rPr>
      </w:pPr>
      <w:r>
        <w:rPr>
          <w:rFonts w:ascii="Palatino Linotype" w:hAnsi="Palatino Linotype" w:cs="Arial"/>
          <w:sz w:val="24"/>
        </w:rPr>
        <w:t>Con fecha</w:t>
      </w:r>
      <w:r w:rsidR="002074E1">
        <w:rPr>
          <w:rFonts w:ascii="Palatino Linotype" w:hAnsi="Palatino Linotype" w:cs="Arial"/>
          <w:sz w:val="24"/>
        </w:rPr>
        <w:t xml:space="preserve"> </w:t>
      </w:r>
      <w:r w:rsidR="003C4B71">
        <w:rPr>
          <w:rFonts w:ascii="Palatino Linotype" w:hAnsi="Palatino Linotype" w:cs="Arial"/>
          <w:sz w:val="24"/>
        </w:rPr>
        <w:t>siete</w:t>
      </w:r>
      <w:r w:rsidR="00EC0F1E">
        <w:rPr>
          <w:rFonts w:ascii="Palatino Linotype" w:hAnsi="Palatino Linotype" w:cs="Arial"/>
          <w:sz w:val="24"/>
        </w:rPr>
        <w:t xml:space="preserve"> de septiembre</w:t>
      </w:r>
      <w:r w:rsidR="00CE62BA">
        <w:rPr>
          <w:rFonts w:ascii="Palatino Linotype" w:hAnsi="Palatino Linotype" w:cs="Arial"/>
          <w:sz w:val="24"/>
        </w:rPr>
        <w:t xml:space="preserve"> de dos mil veinte, </w:t>
      </w:r>
      <w:r w:rsidR="00A83880">
        <w:rPr>
          <w:rFonts w:ascii="Palatino Linotype" w:hAnsi="Palatino Linotype" w:cs="Arial"/>
          <w:b/>
          <w:bCs/>
          <w:sz w:val="24"/>
        </w:rPr>
        <w:t>el</w:t>
      </w:r>
      <w:r w:rsidR="00CE62BA">
        <w:rPr>
          <w:rFonts w:ascii="Palatino Linotype" w:hAnsi="Palatino Linotype" w:cs="Arial"/>
          <w:b/>
          <w:bCs/>
          <w:sz w:val="24"/>
        </w:rPr>
        <w:t xml:space="preserve"> Recurrente, </w:t>
      </w:r>
      <w:r w:rsidR="00CE62BA">
        <w:rPr>
          <w:rFonts w:ascii="Palatino Linotype" w:hAnsi="Palatino Linotype" w:cs="Arial"/>
          <w:sz w:val="24"/>
        </w:rPr>
        <w:t>presentó a través del Sistema de Acceso de Información Mexiquense (</w:t>
      </w:r>
      <w:r w:rsidR="00CE62BA">
        <w:rPr>
          <w:rFonts w:ascii="Palatino Linotype" w:hAnsi="Palatino Linotype" w:cs="Arial"/>
          <w:b/>
          <w:sz w:val="24"/>
        </w:rPr>
        <w:t>SAIMEX)</w:t>
      </w:r>
      <w:r w:rsidR="00CE62BA">
        <w:rPr>
          <w:rFonts w:ascii="Palatino Linotype" w:hAnsi="Palatino Linotype" w:cs="Arial"/>
          <w:sz w:val="24"/>
        </w:rPr>
        <w:t xml:space="preserve"> ante </w:t>
      </w:r>
      <w:r w:rsidR="00CE62BA">
        <w:rPr>
          <w:rFonts w:ascii="Palatino Linotype" w:hAnsi="Palatino Linotype" w:cs="Arial"/>
          <w:b/>
          <w:sz w:val="24"/>
        </w:rPr>
        <w:t>El Sujeto Obligado</w:t>
      </w:r>
      <w:r w:rsidR="00CE62BA">
        <w:rPr>
          <w:rFonts w:ascii="Palatino Linotype" w:hAnsi="Palatino Linotype" w:cs="Arial"/>
          <w:sz w:val="24"/>
        </w:rPr>
        <w:t xml:space="preserve">, solicitud de acceso a la información pública, registrada bajo el número de expediente </w:t>
      </w:r>
      <w:r w:rsidR="003C4B71" w:rsidRPr="003C4B71">
        <w:rPr>
          <w:rFonts w:ascii="Palatino Linotype" w:hAnsi="Palatino Linotype" w:cs="Arial"/>
          <w:b/>
          <w:bCs/>
          <w:sz w:val="24"/>
        </w:rPr>
        <w:t>00122/ACOLMAN/IP/2020</w:t>
      </w:r>
      <w:r w:rsidR="00CE62BA">
        <w:rPr>
          <w:rFonts w:ascii="Palatino Linotype" w:hAnsi="Palatino Linotype" w:cs="Arial"/>
          <w:b/>
          <w:bCs/>
          <w:sz w:val="24"/>
        </w:rPr>
        <w:t xml:space="preserve">, </w:t>
      </w:r>
      <w:r w:rsidR="00CE62BA">
        <w:rPr>
          <w:rFonts w:ascii="Palatino Linotype" w:hAnsi="Palatino Linotype" w:cs="Arial"/>
          <w:sz w:val="24"/>
        </w:rPr>
        <w:t xml:space="preserve">mediante la cual solicitó información en el tenor siguiente: </w:t>
      </w:r>
    </w:p>
    <w:p w14:paraId="59776044" w14:textId="453EC590" w:rsidR="00CE62BA" w:rsidRPr="00CE62BA" w:rsidRDefault="00CE62BA" w:rsidP="00CE62BA">
      <w:pPr>
        <w:pStyle w:val="infoemcitas"/>
        <w:rPr>
          <w:rFonts w:cs="Arial"/>
          <w:b/>
          <w:bCs/>
          <w:sz w:val="24"/>
        </w:rPr>
      </w:pPr>
      <w:r>
        <w:t>“</w:t>
      </w:r>
      <w:r w:rsidR="003C4B71" w:rsidRPr="003C4B71">
        <w:t xml:space="preserve">Buenas tardes Me gustaría saber el salario mensual del Presidente Municipal, Sindico, Regidores, Secretario, Tesorero, Contralor, los servidores públicos que tengan puestos de Dirección y Coordinación, aunado a lo anterior copia en </w:t>
      </w:r>
      <w:proofErr w:type="spellStart"/>
      <w:r w:rsidR="003C4B71" w:rsidRPr="003C4B71">
        <w:t>pdf</w:t>
      </w:r>
      <w:proofErr w:type="spellEnd"/>
      <w:r w:rsidR="003C4B71" w:rsidRPr="003C4B71">
        <w:t xml:space="preserve">. </w:t>
      </w:r>
      <w:proofErr w:type="gramStart"/>
      <w:r w:rsidR="003C4B71" w:rsidRPr="003C4B71">
        <w:t>de</w:t>
      </w:r>
      <w:proofErr w:type="gramEnd"/>
      <w:r w:rsidR="003C4B71" w:rsidRPr="003C4B71">
        <w:t xml:space="preserve"> las </w:t>
      </w:r>
      <w:proofErr w:type="spellStart"/>
      <w:r w:rsidR="003C4B71" w:rsidRPr="003C4B71">
        <w:t>ultimas</w:t>
      </w:r>
      <w:proofErr w:type="spellEnd"/>
      <w:r w:rsidR="003C4B71" w:rsidRPr="003C4B71">
        <w:t xml:space="preserve"> dos </w:t>
      </w:r>
      <w:proofErr w:type="spellStart"/>
      <w:r w:rsidR="003C4B71" w:rsidRPr="003C4B71">
        <w:t>nominas</w:t>
      </w:r>
      <w:proofErr w:type="spellEnd"/>
      <w:r w:rsidR="003C4B71" w:rsidRPr="003C4B71">
        <w:t xml:space="preserve"> de cada uno de ellos. Gracias</w:t>
      </w:r>
      <w:r>
        <w:t xml:space="preserve">” </w:t>
      </w:r>
      <w:r>
        <w:rPr>
          <w:b/>
          <w:bCs/>
        </w:rPr>
        <w:t xml:space="preserve">[Sic] </w:t>
      </w:r>
    </w:p>
    <w:p w14:paraId="2CCA8DAF" w14:textId="6D9E3256" w:rsidR="008E7DB4"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CE62BA">
        <w:rPr>
          <w:rFonts w:ascii="Palatino Linotype" w:eastAsia="Times New Roman" w:hAnsi="Palatino Linotype" w:cs="Times New Roman"/>
          <w:sz w:val="24"/>
          <w:szCs w:val="24"/>
          <w:lang w:val="es-ES_tradnl" w:eastAsia="es-ES"/>
        </w:rPr>
        <w:t xml:space="preserve">A través del SAIMEX. </w:t>
      </w:r>
    </w:p>
    <w:p w14:paraId="28D8A302" w14:textId="74779C24"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19F23F26" w14:textId="79310025" w:rsidR="008E7DB4" w:rsidRDefault="008E7DB4" w:rsidP="008E7DB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CE62BA">
        <w:rPr>
          <w:rFonts w:ascii="Palatino Linotype" w:hAnsi="Palatino Linotype" w:cs="Arial"/>
          <w:b/>
          <w:sz w:val="24"/>
          <w:szCs w:val="24"/>
        </w:rPr>
        <w:t>El</w:t>
      </w:r>
      <w:r>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sidR="003C5861">
        <w:rPr>
          <w:rFonts w:ascii="Palatino Linotype" w:hAnsi="Palatino Linotype" w:cs="Arial"/>
          <w:bCs/>
          <w:sz w:val="24"/>
          <w:szCs w:val="24"/>
        </w:rPr>
        <w:t xml:space="preserve">limitándose a requerir una prórroga para dar respuesta, misma que no cumple con </w:t>
      </w:r>
      <w:r w:rsidR="00A240BB">
        <w:rPr>
          <w:rFonts w:ascii="Palatino Linotype" w:hAnsi="Palatino Linotype" w:cs="Arial"/>
          <w:bCs/>
          <w:sz w:val="24"/>
          <w:szCs w:val="24"/>
        </w:rPr>
        <w:t>las formalidades</w:t>
      </w:r>
      <w:r w:rsidR="003C5861">
        <w:rPr>
          <w:rFonts w:ascii="Palatino Linotype" w:hAnsi="Palatino Linotype" w:cs="Arial"/>
          <w:bCs/>
          <w:sz w:val="24"/>
          <w:szCs w:val="24"/>
        </w:rPr>
        <w:t xml:space="preserve"> mínimas señaladas por el numeral 163 de la Ley de Transparencia local.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3BA9DD81" w14:textId="095A8245" w:rsidR="00A240BB" w:rsidRPr="00A240BB" w:rsidRDefault="000F4225" w:rsidP="008E7DB4">
      <w:pPr>
        <w:spacing w:before="240" w:line="360" w:lineRule="auto"/>
        <w:jc w:val="both"/>
        <w:rPr>
          <w:rFonts w:ascii="Palatino Linotype" w:hAnsi="Palatino Linotype" w:cs="Arial"/>
          <w:bCs/>
          <w:sz w:val="24"/>
          <w:szCs w:val="24"/>
        </w:rPr>
      </w:pPr>
      <w:bookmarkStart w:id="0" w:name="_GoBack"/>
      <w:r>
        <w:rPr>
          <w:rFonts w:ascii="Palatino Linotype" w:hAnsi="Palatino Linotype" w:cs="Arial"/>
          <w:bCs/>
          <w:noProof/>
          <w:sz w:val="24"/>
          <w:szCs w:val="24"/>
          <w:lang w:eastAsia="es-MX"/>
        </w:rPr>
        <w:drawing>
          <wp:inline distT="0" distB="0" distL="0" distR="0" wp14:anchorId="53A2757F" wp14:editId="5DE1D72B">
            <wp:extent cx="5664591" cy="15849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3336" cy="1587407"/>
                    </a:xfrm>
                    <a:prstGeom prst="rect">
                      <a:avLst/>
                    </a:prstGeom>
                    <a:noFill/>
                    <a:ln>
                      <a:noFill/>
                    </a:ln>
                  </pic:spPr>
                </pic:pic>
              </a:graphicData>
            </a:graphic>
          </wp:inline>
        </w:drawing>
      </w:r>
      <w:bookmarkEnd w:id="0"/>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4FECA69A"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8E7DB4" w:rsidRPr="00523CF0">
        <w:rPr>
          <w:rFonts w:ascii="Palatino Linotype" w:hAnsi="Palatino Linotype"/>
          <w:b/>
          <w:sz w:val="28"/>
        </w:rPr>
        <w:t>Del recurso de revisión.</w:t>
      </w:r>
    </w:p>
    <w:p w14:paraId="2B394CEC" w14:textId="38F9E0F3" w:rsidR="00CE62BA" w:rsidRPr="00CE62BA" w:rsidRDefault="008E7DB4" w:rsidP="008E7DB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F2ECF">
        <w:rPr>
          <w:rFonts w:ascii="Palatino Linotype" w:hAnsi="Palatino Linotype" w:cs="Arial"/>
          <w:sz w:val="24"/>
          <w:szCs w:val="24"/>
        </w:rPr>
        <w:t xml:space="preserve"> </w:t>
      </w:r>
      <w:r w:rsidR="00D17FEB">
        <w:rPr>
          <w:rFonts w:ascii="Palatino Linotype" w:hAnsi="Palatino Linotype" w:cs="Arial"/>
          <w:sz w:val="24"/>
          <w:szCs w:val="24"/>
        </w:rPr>
        <w:t>siete de octubre</w:t>
      </w:r>
      <w:r w:rsidR="00A240BB">
        <w:rPr>
          <w:rFonts w:ascii="Palatino Linotype" w:hAnsi="Palatino Linotype" w:cs="Arial"/>
          <w:sz w:val="24"/>
          <w:szCs w:val="24"/>
        </w:rPr>
        <w:t xml:space="preserve"> </w:t>
      </w:r>
      <w:r w:rsidR="00CE62BA">
        <w:rPr>
          <w:rFonts w:ascii="Palatino Linotype" w:hAnsi="Palatino Linotype" w:cs="Arial"/>
          <w:sz w:val="24"/>
          <w:szCs w:val="24"/>
        </w:rPr>
        <w:t xml:space="preserve">del año en curso, el cual fue registrado con el expediente número </w:t>
      </w:r>
      <w:r w:rsidR="00A240BB" w:rsidRPr="00A240BB">
        <w:rPr>
          <w:rFonts w:ascii="Palatino Linotype" w:hAnsi="Palatino Linotype" w:cs="Arial"/>
          <w:b/>
          <w:bCs/>
          <w:sz w:val="24"/>
          <w:szCs w:val="24"/>
        </w:rPr>
        <w:t>04</w:t>
      </w:r>
      <w:r w:rsidR="00D17FEB">
        <w:rPr>
          <w:rFonts w:ascii="Palatino Linotype" w:hAnsi="Palatino Linotype" w:cs="Arial"/>
          <w:b/>
          <w:bCs/>
          <w:sz w:val="24"/>
          <w:szCs w:val="24"/>
        </w:rPr>
        <w:t>295</w:t>
      </w:r>
      <w:r w:rsidR="00A240BB" w:rsidRPr="00A240BB">
        <w:rPr>
          <w:rFonts w:ascii="Palatino Linotype" w:hAnsi="Palatino Linotype" w:cs="Arial"/>
          <w:b/>
          <w:bCs/>
          <w:sz w:val="24"/>
          <w:szCs w:val="24"/>
        </w:rPr>
        <w:t>/INFOEM/IP/RR/2020</w:t>
      </w:r>
      <w:r w:rsidR="00CE62BA">
        <w:rPr>
          <w:rFonts w:ascii="Palatino Linotype" w:hAnsi="Palatino Linotype" w:cs="Arial"/>
          <w:b/>
          <w:bCs/>
          <w:sz w:val="24"/>
          <w:szCs w:val="24"/>
        </w:rPr>
        <w:t xml:space="preserve">, </w:t>
      </w:r>
      <w:r w:rsidR="00CE62BA">
        <w:rPr>
          <w:rFonts w:ascii="Palatino Linotype" w:hAnsi="Palatino Linotype" w:cs="Arial"/>
          <w:sz w:val="24"/>
          <w:szCs w:val="24"/>
        </w:rPr>
        <w:t xml:space="preserve">en el cual arguye las siguientes manifestaciones: </w:t>
      </w:r>
    </w:p>
    <w:p w14:paraId="562E28FE" w14:textId="77777777" w:rsidR="002074E1" w:rsidRPr="00053099" w:rsidRDefault="002074E1" w:rsidP="002074E1">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lastRenderedPageBreak/>
        <w:t>Acto Impugnado:</w:t>
      </w:r>
    </w:p>
    <w:p w14:paraId="600A6942" w14:textId="43B4813F" w:rsidR="002074E1" w:rsidRPr="00CE62BA" w:rsidRDefault="002074E1" w:rsidP="00CE62BA">
      <w:pPr>
        <w:pStyle w:val="infoemcitas"/>
      </w:pPr>
      <w:r w:rsidRPr="00CE62BA">
        <w:t>“</w:t>
      </w:r>
      <w:r w:rsidR="00D17FEB" w:rsidRPr="00D17FEB">
        <w:t>El sujeto obligado no remite la información solicitada</w:t>
      </w:r>
      <w:proofErr w:type="gramStart"/>
      <w:r w:rsidR="00D17FEB" w:rsidRPr="00D17FEB">
        <w:t>.</w:t>
      </w:r>
      <w:r w:rsidR="00CE62BA" w:rsidRPr="00CE62BA">
        <w:t>.</w:t>
      </w:r>
      <w:r w:rsidRPr="00CE62BA">
        <w:t>”</w:t>
      </w:r>
      <w:proofErr w:type="gramEnd"/>
      <w:r w:rsidRPr="00CE62BA">
        <w:t xml:space="preserve"> [Sic]</w:t>
      </w:r>
    </w:p>
    <w:p w14:paraId="6D616E86" w14:textId="77777777" w:rsidR="00CE62BA" w:rsidRPr="000A007E" w:rsidRDefault="00CE62BA" w:rsidP="000A007E">
      <w:pPr>
        <w:pStyle w:val="infoemcitas"/>
      </w:pPr>
    </w:p>
    <w:p w14:paraId="42F631E4" w14:textId="77777777" w:rsidR="008E7DB4" w:rsidRPr="00053099" w:rsidRDefault="008E7DB4" w:rsidP="008E7DB4">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587D939D" w14:textId="588AF0EB" w:rsidR="008E7DB4" w:rsidRPr="00CE62BA" w:rsidRDefault="002074E1" w:rsidP="00CE62BA">
      <w:pPr>
        <w:pStyle w:val="infoemcitas"/>
      </w:pPr>
      <w:r w:rsidRPr="00CE62BA">
        <w:t>“</w:t>
      </w:r>
      <w:r w:rsidR="00D17FEB" w:rsidRPr="00D17FEB">
        <w:t>El sujeto obligado no remite la información solicitada</w:t>
      </w:r>
      <w:proofErr w:type="gramStart"/>
      <w:r w:rsidR="00D17FEB" w:rsidRPr="00D17FEB">
        <w:t>.</w:t>
      </w:r>
      <w:r w:rsidR="00CE62BA" w:rsidRPr="00CE62BA">
        <w:t>.</w:t>
      </w:r>
      <w:r w:rsidRPr="00CE62BA">
        <w:t>”</w:t>
      </w:r>
      <w:proofErr w:type="gramEnd"/>
      <w:r w:rsidRPr="00CE62BA">
        <w:t xml:space="preserve"> [Sic] </w:t>
      </w:r>
    </w:p>
    <w:p w14:paraId="77BFDBA2" w14:textId="77777777" w:rsidR="002074E1" w:rsidRDefault="002074E1" w:rsidP="008E7DB4">
      <w:pPr>
        <w:spacing w:before="240" w:line="360" w:lineRule="auto"/>
        <w:jc w:val="both"/>
        <w:rPr>
          <w:rFonts w:ascii="Palatino Linotype" w:hAnsi="Palatino Linotype" w:cs="Arial"/>
          <w:b/>
          <w:sz w:val="28"/>
        </w:rPr>
      </w:pPr>
    </w:p>
    <w:p w14:paraId="6494D2D0" w14:textId="76B77992"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C6139EC" w14:textId="56D0137B" w:rsidR="00E31AC3" w:rsidRDefault="008E7DB4" w:rsidP="00E31AC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B7D0C">
        <w:rPr>
          <w:rFonts w:ascii="Palatino Linotype" w:hAnsi="Palatino Linotype" w:cs="Arial"/>
          <w:sz w:val="24"/>
          <w:szCs w:val="24"/>
        </w:rPr>
        <w:t xml:space="preserve"> </w:t>
      </w:r>
      <w:r w:rsidR="00D17FEB">
        <w:rPr>
          <w:rFonts w:ascii="Palatino Linotype" w:hAnsi="Palatino Linotype" w:cs="Arial"/>
          <w:sz w:val="24"/>
          <w:szCs w:val="24"/>
        </w:rPr>
        <w:t>trece</w:t>
      </w:r>
      <w:r w:rsidR="000B7D0C">
        <w:rPr>
          <w:rFonts w:ascii="Palatino Linotype" w:hAnsi="Palatino Linotype" w:cs="Arial"/>
          <w:sz w:val="24"/>
          <w:szCs w:val="24"/>
        </w:rPr>
        <w:t xml:space="preserve"> de octubre</w:t>
      </w:r>
      <w:r w:rsidR="00E31AC3">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2861E095" w14:textId="77777777" w:rsidR="008E7DB4" w:rsidRDefault="008E7DB4" w:rsidP="008E7DB4">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DF17072" w14:textId="5EB69935" w:rsidR="008E7DB4" w:rsidRDefault="008E7DB4" w:rsidP="008E7DB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E31AC3">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fue omis</w:t>
      </w:r>
      <w:r w:rsidR="00A804BA">
        <w:rPr>
          <w:rFonts w:ascii="Palatino Linotype" w:hAnsi="Palatino Linotype" w:cs="Arial"/>
          <w:sz w:val="24"/>
          <w:szCs w:val="24"/>
        </w:rPr>
        <w:t>o</w:t>
      </w:r>
      <w:r>
        <w:rPr>
          <w:rFonts w:ascii="Palatino Linotype" w:hAnsi="Palatino Linotype" w:cs="Arial"/>
          <w:sz w:val="24"/>
          <w:szCs w:val="24"/>
        </w:rPr>
        <w:t xml:space="preserve"> en presentar alegatos, pruebas o manifestación alguna.  </w:t>
      </w:r>
    </w:p>
    <w:p w14:paraId="4273A7B8" w14:textId="328E5A79" w:rsidR="008E7DB4" w:rsidRDefault="008E7DB4"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D17FEB">
        <w:rPr>
          <w:rFonts w:ascii="Palatino Linotype" w:hAnsi="Palatino Linotype" w:cs="Arial"/>
          <w:b/>
          <w:bCs/>
          <w:sz w:val="24"/>
          <w:szCs w:val="24"/>
        </w:rPr>
        <w:t>veinticuatro</w:t>
      </w:r>
      <w:r w:rsidR="00E31AC3">
        <w:rPr>
          <w:rFonts w:ascii="Palatino Linotype" w:hAnsi="Palatino Linotype" w:cs="Arial"/>
          <w:b/>
          <w:bCs/>
          <w:sz w:val="24"/>
          <w:szCs w:val="24"/>
        </w:rPr>
        <w:t xml:space="preserve"> de noviembre </w:t>
      </w:r>
      <w:r w:rsidRPr="00C12209">
        <w:rPr>
          <w:rFonts w:ascii="Palatino Linotype" w:hAnsi="Palatino Linotype" w:cs="Arial"/>
          <w:b/>
          <w:sz w:val="24"/>
          <w:szCs w:val="24"/>
        </w:rPr>
        <w:t xml:space="preserve">del presente, </w:t>
      </w:r>
      <w:r w:rsidRPr="00C12209">
        <w:rPr>
          <w:rFonts w:ascii="Palatino Linotype" w:hAnsi="Palatino Linotype" w:cs="Arial"/>
          <w:sz w:val="24"/>
          <w:szCs w:val="24"/>
        </w:rPr>
        <w:t xml:space="preserve">en términos del artículo 185 Fracción VI de la Ley de Transparencia y Acceso </w:t>
      </w:r>
      <w:r w:rsidRPr="00C12209">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6D3DC67F" w14:textId="5CE2F096" w:rsidR="00C2304E" w:rsidRDefault="000B7D0C" w:rsidP="00C2304E">
      <w:pPr>
        <w:spacing w:line="360" w:lineRule="auto"/>
        <w:jc w:val="both"/>
        <w:rPr>
          <w:rFonts w:ascii="Palatino Linotype" w:hAnsi="Palatino Linotype" w:cs="Arial"/>
          <w:b/>
          <w:sz w:val="24"/>
          <w:szCs w:val="24"/>
        </w:rPr>
      </w:pPr>
      <w:r w:rsidRPr="00C2304E">
        <w:rPr>
          <w:rFonts w:ascii="Palatino Linotype" w:hAnsi="Palatino Linotype" w:cs="Arial"/>
          <w:b/>
          <w:bCs/>
          <w:sz w:val="24"/>
          <w:szCs w:val="24"/>
        </w:rPr>
        <w:t>SEXTO:</w:t>
      </w:r>
      <w:r w:rsidR="00C2304E">
        <w:rPr>
          <w:rFonts w:ascii="Palatino Linotype" w:hAnsi="Palatino Linotype" w:cs="Arial"/>
          <w:b/>
          <w:sz w:val="26"/>
          <w:szCs w:val="26"/>
        </w:rPr>
        <w:t xml:space="preserve"> De la ampliación del término para resolver</w:t>
      </w:r>
      <w:r w:rsidR="00C2304E">
        <w:rPr>
          <w:rFonts w:ascii="Palatino Linotype" w:hAnsi="Palatino Linotype" w:cs="Arial"/>
          <w:b/>
          <w:sz w:val="24"/>
          <w:szCs w:val="24"/>
        </w:rPr>
        <w:t>.</w:t>
      </w:r>
    </w:p>
    <w:p w14:paraId="75F4E51A" w14:textId="1DE45ED0" w:rsidR="00C2304E" w:rsidRDefault="00C2304E" w:rsidP="00C2304E">
      <w:pPr>
        <w:spacing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Pr>
          <w:rFonts w:ascii="Palatino Linotype" w:hAnsi="Palatino Linotype"/>
          <w:sz w:val="24"/>
          <w:szCs w:val="24"/>
        </w:rPr>
        <w:t>veintisiete de noviembre de dos mil veinte</w:t>
      </w:r>
      <w:r>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03A2674" w14:textId="4F061719" w:rsidR="002074E1" w:rsidRPr="000B7D0C" w:rsidRDefault="002074E1" w:rsidP="008E7DB4">
      <w:pPr>
        <w:spacing w:before="240" w:line="360" w:lineRule="auto"/>
        <w:jc w:val="both"/>
        <w:rPr>
          <w:rFonts w:ascii="Palatino Linotype" w:hAnsi="Palatino Linotype" w:cs="Arial"/>
          <w:b/>
          <w:bCs/>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0321F087"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E31AC3">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45975F" w14:textId="77777777" w:rsidR="00EF2ECF" w:rsidRPr="008F797B" w:rsidRDefault="00EF2EC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5EAA08D"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584718">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51E0914"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p>
    <w:p w14:paraId="5C4F2585"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635F56AD"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5B8D123F"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E01EE33"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3B1C0946" w14:textId="63789EEC"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w:t>
      </w:r>
      <w:r w:rsidRPr="00584718">
        <w:rPr>
          <w:rFonts w:ascii="Palatino Linotype" w:eastAsia="Times New Roman" w:hAnsi="Palatino Linotype" w:cs="Times New Roman"/>
          <w:sz w:val="24"/>
          <w:szCs w:val="24"/>
          <w:lang w:eastAsia="es-ES"/>
        </w:rPr>
        <w:lastRenderedPageBreak/>
        <w:t>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D9C87BD" w14:textId="77777777" w:rsidR="00F66CC7" w:rsidRPr="00584718" w:rsidRDefault="00F66CC7" w:rsidP="00F66CC7">
      <w:pPr>
        <w:pStyle w:val="Sinespaciado"/>
      </w:pPr>
    </w:p>
    <w:p w14:paraId="3910382D" w14:textId="7BA24CEC" w:rsidR="00F66CC7" w:rsidRPr="00584718" w:rsidRDefault="00F66CC7" w:rsidP="00F66CC7">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35963" w14:textId="77777777" w:rsidR="00F66CC7" w:rsidRPr="00584718" w:rsidRDefault="00F66CC7" w:rsidP="00F66CC7">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0922EC" w14:textId="77777777" w:rsidR="00F66CC7" w:rsidRPr="00584718" w:rsidRDefault="00F66CC7" w:rsidP="00F66CC7">
      <w:pPr>
        <w:pStyle w:val="infoemcitas"/>
        <w:rPr>
          <w:lang w:eastAsia="es-ES"/>
        </w:rPr>
      </w:pPr>
    </w:p>
    <w:p w14:paraId="288DB085" w14:textId="77777777" w:rsidR="00F66CC7" w:rsidRPr="00584718" w:rsidRDefault="00F66CC7" w:rsidP="00F66CC7">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14BB3523" w14:textId="77777777" w:rsidR="00F66CC7" w:rsidRPr="00584718" w:rsidRDefault="00F66CC7" w:rsidP="00F66CC7">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6D5C01B" w14:textId="77777777" w:rsidR="00F66CC7" w:rsidRPr="00584718" w:rsidRDefault="00F66CC7" w:rsidP="00F66CC7">
      <w:pPr>
        <w:pStyle w:val="infoemcitas"/>
        <w:rPr>
          <w:lang w:eastAsia="es-ES"/>
        </w:rPr>
      </w:pPr>
      <w:r w:rsidRPr="00584718">
        <w:rPr>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1379E74" w14:textId="77777777" w:rsidR="00F66CC7" w:rsidRPr="00584718" w:rsidRDefault="00F66CC7" w:rsidP="00F66CC7">
      <w:pPr>
        <w:pStyle w:val="infoemcitas"/>
        <w:rPr>
          <w:lang w:eastAsia="es-ES"/>
        </w:rPr>
      </w:pPr>
      <w:r w:rsidRPr="00584718">
        <w:rPr>
          <w:lang w:eastAsia="es-ES"/>
        </w:rPr>
        <w:t>(…)</w:t>
      </w:r>
    </w:p>
    <w:p w14:paraId="16E02AF7" w14:textId="77777777" w:rsidR="00F66CC7" w:rsidRPr="00584718" w:rsidRDefault="00F66CC7" w:rsidP="00F66CC7">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2B8297" w14:textId="56E320F2" w:rsidR="00F66CC7" w:rsidRPr="00F66CC7" w:rsidRDefault="00F66CC7" w:rsidP="00F66CC7">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23D9872"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700E3317" w14:textId="7DCE6953"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r w:rsidR="00D17FEB" w:rsidRPr="00584718">
        <w:rPr>
          <w:rFonts w:ascii="Palatino Linotype" w:eastAsia="Times New Roman" w:hAnsi="Palatino Linotype" w:cs="Times New Roman"/>
          <w:sz w:val="24"/>
          <w:szCs w:val="24"/>
          <w:lang w:eastAsia="es-ES"/>
        </w:rPr>
        <w:t>administre</w:t>
      </w:r>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BCAE5D9" w14:textId="77777777" w:rsidR="00F66CC7" w:rsidRPr="00584718" w:rsidRDefault="00F66CC7" w:rsidP="00F66CC7">
      <w:pPr>
        <w:pStyle w:val="Sinespaciado"/>
      </w:pPr>
    </w:p>
    <w:p w14:paraId="61E0B6A2" w14:textId="5A4C5B86" w:rsidR="00F66CC7" w:rsidRPr="00F66CC7" w:rsidRDefault="00F66CC7" w:rsidP="00F66CC7">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4CB47FC"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05954DF1" w14:textId="5445B8B5"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sidR="00A804BA">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sidR="00A804BA">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BDBBD4A" w14:textId="77777777" w:rsidR="00F66CC7" w:rsidRPr="00584718" w:rsidRDefault="00F66CC7" w:rsidP="00F66CC7">
      <w:pPr>
        <w:pStyle w:val="Sinespaciado"/>
      </w:pPr>
    </w:p>
    <w:p w14:paraId="47F99633" w14:textId="313AE85B" w:rsidR="00F66CC7" w:rsidRPr="00584718" w:rsidRDefault="00F66CC7" w:rsidP="00F66CC7">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D0405F5" w14:textId="77777777" w:rsidR="00F66CC7" w:rsidRPr="00584718" w:rsidRDefault="00F66CC7" w:rsidP="00F66CC7">
      <w:pPr>
        <w:pStyle w:val="infoemcitas"/>
        <w:rPr>
          <w:lang w:eastAsia="es-ES"/>
        </w:rPr>
      </w:pPr>
      <w:r w:rsidRPr="00584718">
        <w:rPr>
          <w:bCs/>
          <w:lang w:eastAsia="es-ES"/>
        </w:rPr>
        <w:t>(..</w:t>
      </w:r>
      <w:r w:rsidRPr="00584718">
        <w:rPr>
          <w:lang w:eastAsia="es-ES"/>
        </w:rPr>
        <w:t>.)</w:t>
      </w:r>
    </w:p>
    <w:p w14:paraId="2E656345" w14:textId="1909B766" w:rsidR="00F66CC7" w:rsidRDefault="00F66CC7" w:rsidP="00F66CC7">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4CD8FCF" w14:textId="15122015" w:rsidR="00F66CC7" w:rsidRPr="00F66CC7" w:rsidRDefault="00F66CC7" w:rsidP="00F66CC7">
      <w:pPr>
        <w:pStyle w:val="infoemcitas"/>
        <w:rPr>
          <w:b/>
          <w:lang w:eastAsia="es-ES"/>
        </w:rPr>
      </w:pPr>
      <w:r>
        <w:rPr>
          <w:bCs/>
          <w:lang w:eastAsia="es-ES"/>
        </w:rPr>
        <w:t xml:space="preserve">(…)” </w:t>
      </w:r>
      <w:r>
        <w:rPr>
          <w:b/>
          <w:lang w:eastAsia="es-ES"/>
        </w:rPr>
        <w:t>[Sic]</w:t>
      </w:r>
    </w:p>
    <w:p w14:paraId="029E0AB0" w14:textId="77777777" w:rsidR="00F66CC7" w:rsidRPr="00584718"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040CB36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8C7CA5">
        <w:rPr>
          <w:rFonts w:ascii="Palatino Linotype" w:hAnsi="Palatino Linotype" w:cs="Arial"/>
        </w:rPr>
        <w:t>El análisis del presente recurso, se basará en el contenido íntegro de las actuaciones que obran en el expediente electrónico, para así estar en posibilidad este Órgano Colegiado de dictar</w:t>
      </w:r>
      <w:r w:rsidRPr="00584718">
        <w:rPr>
          <w:rFonts w:ascii="Palatino Linotype" w:hAnsi="Palatino Linotype" w:cs="Arial"/>
        </w:rPr>
        <w:t xml:space="preserve">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64AD8A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30672B0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00EB3D8F" w14:textId="77777777" w:rsidR="00F66CC7" w:rsidRPr="00584718" w:rsidRDefault="00F66CC7" w:rsidP="00F66CC7">
      <w:pPr>
        <w:pStyle w:val="Sinespaciado"/>
      </w:pPr>
    </w:p>
    <w:p w14:paraId="5BA55464" w14:textId="77777777" w:rsidR="00F66CC7" w:rsidRDefault="00F66CC7" w:rsidP="00F66CC7">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0A35811" w14:textId="77777777" w:rsidR="00F66CC7" w:rsidRPr="00584718" w:rsidRDefault="00F66CC7" w:rsidP="00F66CC7">
      <w:pPr>
        <w:pStyle w:val="infoemcitas"/>
      </w:pPr>
      <w:r>
        <w:rPr>
          <w:b/>
          <w:bCs/>
        </w:rPr>
        <w:t>(…</w:t>
      </w:r>
      <w:r>
        <w:t>)</w:t>
      </w:r>
    </w:p>
    <w:p w14:paraId="45768461" w14:textId="77777777" w:rsidR="00F66CC7" w:rsidRPr="00584718" w:rsidRDefault="00F66CC7" w:rsidP="00F66CC7">
      <w:pPr>
        <w:pStyle w:val="infoemcitas"/>
      </w:pPr>
      <w:r w:rsidRPr="00584718">
        <w:rPr>
          <w:b/>
          <w:bCs/>
        </w:rPr>
        <w:t xml:space="preserve">VII. </w:t>
      </w:r>
      <w:r w:rsidRPr="00584718">
        <w:t>La falta de respuesta a una solicitud de acceso a la información</w:t>
      </w:r>
    </w:p>
    <w:p w14:paraId="6EC14EFC" w14:textId="77777777" w:rsidR="00F66CC7" w:rsidRDefault="00F66CC7" w:rsidP="00F66CC7">
      <w:pPr>
        <w:pStyle w:val="infoemcitas"/>
        <w:rPr>
          <w:rFonts w:cs="Arial"/>
          <w:b/>
        </w:rPr>
      </w:pPr>
      <w:r w:rsidRPr="00584718">
        <w:rPr>
          <w:rFonts w:cs="Arial"/>
          <w:b/>
        </w:rPr>
        <w:t>(…)”</w:t>
      </w:r>
      <w:r w:rsidRPr="00584718">
        <w:rPr>
          <w:rFonts w:cs="Arial"/>
        </w:rPr>
        <w:t xml:space="preserve"> </w:t>
      </w:r>
      <w:r w:rsidRPr="00584718">
        <w:rPr>
          <w:rFonts w:cs="Arial"/>
          <w:b/>
        </w:rPr>
        <w:t>[Sic]</w:t>
      </w:r>
    </w:p>
    <w:p w14:paraId="5F230389"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D4B78D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p>
    <w:p w14:paraId="336769F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158A908"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61596741"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DDB102A" w14:textId="77777777" w:rsidR="00F66CC7" w:rsidRPr="005A0F33" w:rsidRDefault="00F66CC7" w:rsidP="00F66CC7">
      <w:pPr>
        <w:pStyle w:val="infoemcitas"/>
      </w:pPr>
    </w:p>
    <w:p w14:paraId="1807F626" w14:textId="77777777" w:rsidR="00F66CC7" w:rsidRPr="00584718" w:rsidRDefault="00F66CC7" w:rsidP="00F66CC7">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76883CF8" w14:textId="77777777" w:rsidR="00F66CC7" w:rsidRPr="00584718" w:rsidRDefault="00F66CC7" w:rsidP="00F66CC7">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6397EFED" w14:textId="77777777" w:rsidR="00F66CC7" w:rsidRPr="00584718" w:rsidRDefault="00F66CC7" w:rsidP="00F66CC7">
      <w:pPr>
        <w:pStyle w:val="infoemcitas"/>
        <w:rPr>
          <w:rFonts w:cs="Arial"/>
          <w:bCs/>
        </w:rPr>
      </w:pPr>
      <w:r w:rsidRPr="00584718">
        <w:rPr>
          <w:rFonts w:cs="Arial"/>
          <w:bCs/>
        </w:rPr>
        <w:lastRenderedPageBreak/>
        <w:t>(…)</w:t>
      </w:r>
    </w:p>
    <w:p w14:paraId="56DC3E6C" w14:textId="77777777" w:rsidR="00F66CC7" w:rsidRPr="00584718" w:rsidRDefault="00F66CC7" w:rsidP="00F66CC7">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5A53A194" w14:textId="77777777"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F8B90C" w14:textId="0287B6D4" w:rsidR="00E97820" w:rsidRPr="00FB59FD"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9913DE4" w14:textId="57ED2AA0" w:rsidR="002074E1" w:rsidRDefault="003C5861" w:rsidP="00E54816">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Por ello</w:t>
      </w:r>
      <w:r w:rsidR="00AE74E9">
        <w:rPr>
          <w:rFonts w:ascii="Palatino Linotype" w:hAnsi="Palatino Linotype" w:cs="Arial"/>
          <w:lang w:val="es-MX"/>
        </w:rPr>
        <w:t xml:space="preserve">, en una aproximación inicial, </w:t>
      </w:r>
      <w:r w:rsidR="00EF2ECF">
        <w:rPr>
          <w:rFonts w:ascii="Palatino Linotype" w:hAnsi="Palatino Linotype" w:cs="Arial"/>
          <w:lang w:val="es-MX"/>
        </w:rPr>
        <w:t xml:space="preserve">resulta oportuno mencionar que mediante la solicitud de información </w:t>
      </w:r>
      <w:r w:rsidR="00713A4B" w:rsidRPr="00713A4B">
        <w:rPr>
          <w:rFonts w:ascii="Palatino Linotype" w:hAnsi="Palatino Linotype" w:cs="Arial"/>
          <w:b/>
          <w:bCs/>
          <w:lang w:val="es-MX"/>
        </w:rPr>
        <w:t xml:space="preserve">00122/ACOLMAN/IP/2020 </w:t>
      </w:r>
      <w:r w:rsidR="00FC545B">
        <w:rPr>
          <w:rFonts w:ascii="Palatino Linotype" w:hAnsi="Palatino Linotype" w:cs="Arial"/>
          <w:lang w:val="es-MX"/>
        </w:rPr>
        <w:t xml:space="preserve">fue requerido lo siguiente: </w:t>
      </w:r>
    </w:p>
    <w:p w14:paraId="08D87AC2" w14:textId="42D7BFCF" w:rsidR="000B47D5" w:rsidRDefault="000B47D5" w:rsidP="00E31AC3">
      <w:pPr>
        <w:pStyle w:val="infoemcitas"/>
      </w:pPr>
      <w:r w:rsidRPr="00E31AC3">
        <w:t>“</w:t>
      </w:r>
      <w:r w:rsidR="00713A4B" w:rsidRPr="00713A4B">
        <w:t xml:space="preserve">Buenas tardes Me gustaría saber el salario mensual del Presidente Municipal, Sindico, Regidores, Secretario, Tesorero, Contralor, los servidores públicos que tengan puestos de Dirección y Coordinación, aunado a lo anterior copia en </w:t>
      </w:r>
      <w:proofErr w:type="spellStart"/>
      <w:r w:rsidR="00713A4B" w:rsidRPr="00713A4B">
        <w:t>pdf</w:t>
      </w:r>
      <w:proofErr w:type="spellEnd"/>
      <w:r w:rsidR="00713A4B" w:rsidRPr="00713A4B">
        <w:t xml:space="preserve">. </w:t>
      </w:r>
      <w:proofErr w:type="gramStart"/>
      <w:r w:rsidR="00713A4B" w:rsidRPr="00713A4B">
        <w:t>de</w:t>
      </w:r>
      <w:proofErr w:type="gramEnd"/>
      <w:r w:rsidR="00713A4B" w:rsidRPr="00713A4B">
        <w:t xml:space="preserve"> las </w:t>
      </w:r>
      <w:proofErr w:type="spellStart"/>
      <w:r w:rsidR="00713A4B" w:rsidRPr="00713A4B">
        <w:t>ultimas</w:t>
      </w:r>
      <w:proofErr w:type="spellEnd"/>
      <w:r w:rsidR="00713A4B" w:rsidRPr="00713A4B">
        <w:t xml:space="preserve"> dos </w:t>
      </w:r>
      <w:proofErr w:type="spellStart"/>
      <w:r w:rsidR="00713A4B" w:rsidRPr="00713A4B">
        <w:t>nominas</w:t>
      </w:r>
      <w:proofErr w:type="spellEnd"/>
      <w:r w:rsidR="00713A4B" w:rsidRPr="00713A4B">
        <w:t xml:space="preserve"> de cada uno de ellos. Gracias</w:t>
      </w:r>
      <w:r w:rsidR="005D3034" w:rsidRPr="005D3034">
        <w:t>.</w:t>
      </w:r>
      <w:r w:rsidR="004805DC">
        <w:t xml:space="preserve">  </w:t>
      </w:r>
      <w:r w:rsidRPr="00E31AC3">
        <w:t>” [Sic</w:t>
      </w:r>
      <w:proofErr w:type="gramStart"/>
      <w:r w:rsidRPr="00E31AC3">
        <w:t>]</w:t>
      </w:r>
      <w:r w:rsidR="00E97820">
        <w:t>ç</w:t>
      </w:r>
      <w:proofErr w:type="gramEnd"/>
    </w:p>
    <w:p w14:paraId="69E64841" w14:textId="77777777" w:rsidR="00E97820" w:rsidRPr="00E31AC3" w:rsidRDefault="00E97820" w:rsidP="00E31AC3">
      <w:pPr>
        <w:pStyle w:val="infoemcitas"/>
      </w:pPr>
    </w:p>
    <w:p w14:paraId="411158F2" w14:textId="7C49ED7D" w:rsidR="00810B94" w:rsidRDefault="00810B94" w:rsidP="00E97820">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 conformidad con lo solicitado por el Recurrente es de precisar que solicita la </w:t>
      </w:r>
      <w:r w:rsidR="00D3634B">
        <w:rPr>
          <w:rFonts w:ascii="Palatino Linotype" w:eastAsia="Times New Roman" w:hAnsi="Palatino Linotype" w:cs="Arial"/>
          <w:sz w:val="24"/>
          <w:szCs w:val="24"/>
          <w:lang w:eastAsia="es-ES"/>
        </w:rPr>
        <w:t>nómina</w:t>
      </w:r>
      <w:r>
        <w:rPr>
          <w:rFonts w:ascii="Palatino Linotype" w:eastAsia="Times New Roman" w:hAnsi="Palatino Linotype" w:cs="Arial"/>
          <w:sz w:val="24"/>
          <w:szCs w:val="24"/>
          <w:lang w:eastAsia="es-ES"/>
        </w:rPr>
        <w:t xml:space="preserve"> de los que conforman el cavido y de todos los servidores públicos que sean Titulares de alguna Dirección y Coordinación al respecto y de conformidad con el </w:t>
      </w:r>
      <w:r w:rsidR="00D3634B">
        <w:rPr>
          <w:rFonts w:ascii="Palatino Linotype" w:eastAsia="Times New Roman" w:hAnsi="Palatino Linotype" w:cs="Arial"/>
          <w:sz w:val="24"/>
          <w:szCs w:val="24"/>
          <w:lang w:eastAsia="es-ES"/>
        </w:rPr>
        <w:lastRenderedPageBreak/>
        <w:t>artículo</w:t>
      </w:r>
      <w:r>
        <w:rPr>
          <w:rFonts w:ascii="Palatino Linotype" w:eastAsia="Times New Roman" w:hAnsi="Palatino Linotype" w:cs="Arial"/>
          <w:sz w:val="24"/>
          <w:szCs w:val="24"/>
          <w:lang w:eastAsia="es-ES"/>
        </w:rPr>
        <w:t xml:space="preserve"> 44 del Bando Municipal del Ayuntamiento de Acolman </w:t>
      </w:r>
      <w:r w:rsidR="00C83149">
        <w:rPr>
          <w:rFonts w:ascii="Palatino Linotype" w:eastAsia="Times New Roman" w:hAnsi="Palatino Linotype" w:cs="Arial"/>
          <w:sz w:val="24"/>
          <w:szCs w:val="24"/>
          <w:lang w:eastAsia="es-ES"/>
        </w:rPr>
        <w:t>respecto a la integración administrativa municipal el cual señala lo siguiente:</w:t>
      </w:r>
    </w:p>
    <w:p w14:paraId="2DF6CDBE" w14:textId="77777777" w:rsidR="00F61569" w:rsidRDefault="00F61569" w:rsidP="00E97820">
      <w:pPr>
        <w:spacing w:before="240" w:line="360" w:lineRule="auto"/>
        <w:jc w:val="both"/>
        <w:rPr>
          <w:rFonts w:ascii="Palatino Linotype" w:eastAsia="Times New Roman" w:hAnsi="Palatino Linotype" w:cs="Arial"/>
          <w:sz w:val="24"/>
          <w:szCs w:val="24"/>
          <w:lang w:eastAsia="es-ES"/>
        </w:rPr>
      </w:pPr>
    </w:p>
    <w:p w14:paraId="61F0483B" w14:textId="57EBE490" w:rsidR="00C83149" w:rsidRPr="00C83149" w:rsidRDefault="00C83149" w:rsidP="00E97820">
      <w:pPr>
        <w:spacing w:before="240" w:line="360" w:lineRule="auto"/>
        <w:jc w:val="both"/>
        <w:rPr>
          <w:rFonts w:ascii="Palatino Linotype" w:hAnsi="Palatino Linotype"/>
          <w:i/>
          <w:iCs/>
        </w:rPr>
      </w:pPr>
      <w:r w:rsidRPr="00F61569">
        <w:rPr>
          <w:rFonts w:ascii="Palatino Linotype" w:hAnsi="Palatino Linotype"/>
          <w:b/>
          <w:bCs/>
          <w:i/>
          <w:iCs/>
        </w:rPr>
        <w:t>Artículo 44</w:t>
      </w:r>
      <w:r w:rsidRPr="00C83149">
        <w:rPr>
          <w:rFonts w:ascii="Palatino Linotype" w:hAnsi="Palatino Linotype"/>
          <w:i/>
          <w:iCs/>
        </w:rPr>
        <w:t>. La Administración Pública Centralizada, es una de las formas de organización de la Administración Pública del Municipio de Acolman, Estado de México, cuyos órganos integrantes dependen del Ayuntamiento y están subordinados jerárquicamente al Presidente Municipal. La Administración Pública Centralizada se integra por:</w:t>
      </w:r>
    </w:p>
    <w:p w14:paraId="13EA6DA7" w14:textId="77777777" w:rsidR="00C8314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I. Presidencia Municipal; </w:t>
      </w:r>
    </w:p>
    <w:p w14:paraId="1D60DC49" w14:textId="77777777" w:rsidR="00C8314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Coordinación de asesores; </w:t>
      </w:r>
    </w:p>
    <w:p w14:paraId="73218988"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Coordinación de comunicación social; </w:t>
      </w:r>
    </w:p>
    <w:p w14:paraId="44FDEBB5"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Coordinación de logística; </w:t>
      </w:r>
    </w:p>
    <w:p w14:paraId="1E08AC02"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Coordinación de transparencia y rendición de cuentas; </w:t>
      </w:r>
    </w:p>
    <w:p w14:paraId="30615CFB"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II. Secretaría del Ayuntamiento; </w:t>
      </w:r>
    </w:p>
    <w:p w14:paraId="7A30DCF2"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III. Tesorería Municipal; </w:t>
      </w:r>
    </w:p>
    <w:p w14:paraId="711A349D"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IV. Contraloría Interna; </w:t>
      </w:r>
    </w:p>
    <w:p w14:paraId="53480CE8"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V. Las Direcciones Administrativas de: </w:t>
      </w:r>
    </w:p>
    <w:p w14:paraId="1689DA10"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a. Dirección de Administración. </w:t>
      </w:r>
    </w:p>
    <w:p w14:paraId="4F1E5D86"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Jefatura de Recursos Humanos; </w:t>
      </w:r>
    </w:p>
    <w:p w14:paraId="465B55F2"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Jefatura de Control Vehicular y Mantenimiento; </w:t>
      </w:r>
    </w:p>
    <w:p w14:paraId="5B9DF11B"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b. Dirección de Gobierno de la Zona Norte. </w:t>
      </w:r>
    </w:p>
    <w:p w14:paraId="4B83B87C"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c. Dirección de Gobierno de la Zona Sur. </w:t>
      </w:r>
    </w:p>
    <w:p w14:paraId="4B0735A9"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d. Comisaria de Seguridad Ciudadana. </w:t>
      </w:r>
    </w:p>
    <w:p w14:paraId="689CA345" w14:textId="77777777" w:rsidR="00F61569" w:rsidRPr="00F61569" w:rsidRDefault="00F61569" w:rsidP="00F61569">
      <w:pPr>
        <w:spacing w:before="240" w:line="240" w:lineRule="auto"/>
        <w:jc w:val="both"/>
        <w:rPr>
          <w:rFonts w:ascii="Palatino Linotype" w:hAnsi="Palatino Linotype"/>
          <w:i/>
          <w:iCs/>
        </w:rPr>
      </w:pPr>
      <w:r w:rsidRPr="00F61569">
        <w:rPr>
          <w:rFonts w:ascii="Palatino Linotype" w:hAnsi="Palatino Linotype"/>
          <w:i/>
          <w:iCs/>
        </w:rPr>
        <w:lastRenderedPageBreak/>
        <w:t>–</w:t>
      </w:r>
      <w:r w:rsidR="00C83149" w:rsidRPr="00F61569">
        <w:rPr>
          <w:rFonts w:ascii="Palatino Linotype" w:hAnsi="Palatino Linotype"/>
          <w:i/>
          <w:iCs/>
        </w:rPr>
        <w:t xml:space="preserve"> Consejo Municipal de Seguridad </w:t>
      </w:r>
      <w:proofErr w:type="gramStart"/>
      <w:r w:rsidR="00C83149" w:rsidRPr="00F61569">
        <w:rPr>
          <w:rFonts w:ascii="Palatino Linotype" w:hAnsi="Palatino Linotype"/>
          <w:i/>
          <w:iCs/>
        </w:rPr>
        <w:t>Publica</w:t>
      </w:r>
      <w:proofErr w:type="gramEnd"/>
      <w:r w:rsidR="00C83149" w:rsidRPr="00F61569">
        <w:rPr>
          <w:rFonts w:ascii="Palatino Linotype" w:hAnsi="Palatino Linotype"/>
          <w:i/>
          <w:iCs/>
        </w:rPr>
        <w:t xml:space="preserve">; </w:t>
      </w:r>
    </w:p>
    <w:p w14:paraId="49007617"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Comisión de la Prevención Social de la Violencia y la Delincuencia; </w:t>
      </w:r>
    </w:p>
    <w:p w14:paraId="0D8ED42B"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Comisión del Servicio Profesional de Carrera Policial y de Honor y Justicia; </w:t>
      </w:r>
    </w:p>
    <w:p w14:paraId="0BB87AEE" w14:textId="26A85146"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Secretaria técnica del Consejo Municipal de Seguridad </w:t>
      </w:r>
      <w:r w:rsidR="00D3634B" w:rsidRPr="00F61569">
        <w:rPr>
          <w:rFonts w:ascii="Palatino Linotype" w:hAnsi="Palatino Linotype"/>
          <w:i/>
          <w:iCs/>
        </w:rPr>
        <w:t>Pública;</w:t>
      </w:r>
    </w:p>
    <w:p w14:paraId="171E08FB"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 Subdirección del Centro de Mando y Comunicación Municipal; </w:t>
      </w:r>
    </w:p>
    <w:p w14:paraId="4089E8E4"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Jefatura de Protección Civil y Bomberos; </w:t>
      </w:r>
    </w:p>
    <w:p w14:paraId="0BBAFE47"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e. Dirección de Servicios Públicos. </w:t>
      </w:r>
    </w:p>
    <w:p w14:paraId="2F62EB46"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f. Dirección de Desarrollo Urbano. </w:t>
      </w:r>
    </w:p>
    <w:p w14:paraId="7871E015"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Jefatura de Licencias de Construcción; </w:t>
      </w:r>
    </w:p>
    <w:p w14:paraId="199056D2"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Jefatura de Jurídico y Tenencia de la Tierra</w:t>
      </w:r>
    </w:p>
    <w:p w14:paraId="47CF5624"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Jefatura de Control Urbano. </w:t>
      </w:r>
    </w:p>
    <w:p w14:paraId="41F72FF1"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g. Dirección de Obras Públicas. </w:t>
      </w:r>
    </w:p>
    <w:p w14:paraId="1C44D9C2"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h. Dirección de Catastro Municipal. </w:t>
      </w:r>
    </w:p>
    <w:p w14:paraId="1CD0726E" w14:textId="77777777" w:rsidR="00F61569" w:rsidRPr="00F61569" w:rsidRDefault="00C83149" w:rsidP="00F61569">
      <w:pPr>
        <w:spacing w:before="240" w:line="240" w:lineRule="auto"/>
        <w:jc w:val="both"/>
        <w:rPr>
          <w:rFonts w:ascii="Palatino Linotype" w:hAnsi="Palatino Linotype"/>
          <w:i/>
          <w:iCs/>
        </w:rPr>
      </w:pPr>
      <w:r w:rsidRPr="00F61569">
        <w:rPr>
          <w:rFonts w:ascii="Palatino Linotype" w:hAnsi="Palatino Linotype"/>
          <w:i/>
          <w:iCs/>
        </w:rPr>
        <w:t>i. Dirección de Desarrollo Social.</w:t>
      </w:r>
    </w:p>
    <w:p w14:paraId="0FAC3DBC" w14:textId="703FBC6D" w:rsidR="00C83149" w:rsidRDefault="00C83149" w:rsidP="00F61569">
      <w:pPr>
        <w:spacing w:before="240" w:line="240" w:lineRule="auto"/>
        <w:jc w:val="both"/>
        <w:rPr>
          <w:rFonts w:ascii="Palatino Linotype" w:hAnsi="Palatino Linotype"/>
          <w:i/>
          <w:iCs/>
        </w:rPr>
      </w:pPr>
      <w:r w:rsidRPr="00F61569">
        <w:rPr>
          <w:rFonts w:ascii="Palatino Linotype" w:hAnsi="Palatino Linotype"/>
          <w:i/>
          <w:iCs/>
        </w:rPr>
        <w:t xml:space="preserve"> j. Dirección de Diversidad y Equidad de Género.</w:t>
      </w:r>
    </w:p>
    <w:p w14:paraId="582C9519" w14:textId="28B9673C" w:rsidR="00F61569" w:rsidRPr="00F61569" w:rsidRDefault="008D7D7A" w:rsidP="00F61569">
      <w:pPr>
        <w:spacing w:before="240" w:line="240" w:lineRule="auto"/>
        <w:jc w:val="both"/>
        <w:rPr>
          <w:rFonts w:ascii="Palatino Linotype" w:hAnsi="Palatino Linotype"/>
          <w:i/>
          <w:iCs/>
        </w:rPr>
      </w:pPr>
      <w:r>
        <w:rPr>
          <w:rFonts w:ascii="Palatino Linotype" w:hAnsi="Palatino Linotype"/>
          <w:i/>
          <w:iCs/>
        </w:rPr>
        <w:t>(…….)</w:t>
      </w:r>
    </w:p>
    <w:p w14:paraId="6B99EC66" w14:textId="66114F05" w:rsidR="00E97820" w:rsidRPr="0033061E" w:rsidRDefault="00E97820" w:rsidP="00E97820">
      <w:pPr>
        <w:spacing w:before="240" w:line="360" w:lineRule="auto"/>
        <w:jc w:val="both"/>
        <w:rPr>
          <w:rFonts w:ascii="Palatino Linotype" w:hAnsi="Palatino Linotype" w:cs="Arial"/>
          <w:sz w:val="24"/>
          <w:szCs w:val="24"/>
          <w:lang w:eastAsia="es-MX"/>
        </w:rPr>
      </w:pPr>
      <w:r>
        <w:rPr>
          <w:rFonts w:ascii="Palatino Linotype" w:eastAsia="Times New Roman" w:hAnsi="Palatino Linotype" w:cs="Arial"/>
          <w:sz w:val="24"/>
          <w:szCs w:val="24"/>
          <w:lang w:eastAsia="es-ES"/>
        </w:rPr>
        <w:t xml:space="preserve">Ahora </w:t>
      </w:r>
      <w:r w:rsidR="00B31B8F">
        <w:rPr>
          <w:rFonts w:ascii="Palatino Linotype" w:eastAsia="Times New Roman" w:hAnsi="Palatino Linotype" w:cs="Arial"/>
          <w:sz w:val="24"/>
          <w:szCs w:val="24"/>
          <w:lang w:eastAsia="es-ES"/>
        </w:rPr>
        <w:t>bien,</w:t>
      </w:r>
      <w:r>
        <w:rPr>
          <w:rFonts w:ascii="Palatino Linotype" w:eastAsia="Times New Roman" w:hAnsi="Palatino Linotype" w:cs="Arial"/>
          <w:sz w:val="24"/>
          <w:szCs w:val="24"/>
          <w:lang w:eastAsia="es-ES"/>
        </w:rPr>
        <w:t xml:space="preserve"> c</w:t>
      </w:r>
      <w:r w:rsidRPr="0033061E">
        <w:rPr>
          <w:rFonts w:ascii="Palatino Linotype" w:eastAsia="Times New Roman" w:hAnsi="Palatino Linotype" w:cs="Arial"/>
          <w:sz w:val="24"/>
          <w:szCs w:val="24"/>
          <w:lang w:eastAsia="es-ES"/>
        </w:rPr>
        <w:t xml:space="preserve">abe mencionar que en nuestra legislación no se establece la definición de “nomina”, </w:t>
      </w:r>
      <w:r w:rsidRPr="0033061E">
        <w:rPr>
          <w:rFonts w:ascii="Palatino Linotype" w:hAnsi="Palatino Linotype" w:cs="Arial"/>
          <w:sz w:val="24"/>
          <w:szCs w:val="24"/>
          <w:lang w:eastAsia="es-MX"/>
        </w:rPr>
        <w:t xml:space="preserve">este término es </w:t>
      </w:r>
      <w:r w:rsidRPr="0033061E">
        <w:rPr>
          <w:rFonts w:ascii="Palatino Linotype" w:hAnsi="Palatino Linotype" w:cs="Arial"/>
          <w:sz w:val="24"/>
          <w:szCs w:val="24"/>
        </w:rPr>
        <w:t>mencionado</w:t>
      </w:r>
      <w:r w:rsidRPr="0033061E">
        <w:rPr>
          <w:rFonts w:ascii="Palatino Linotype" w:hAnsi="Palatino Linotype" w:cs="Arial"/>
          <w:sz w:val="24"/>
          <w:szCs w:val="24"/>
          <w:lang w:eastAsia="es-MX"/>
        </w:rPr>
        <w:t xml:space="preserve"> en diferentes ordenamientos legales; resultando de nuestro interés el artículo 804 fracción II de la Ley Federal de Trabajo, el cual señala lo siguiente:</w:t>
      </w:r>
    </w:p>
    <w:p w14:paraId="0B0EF8D3" w14:textId="77777777" w:rsidR="00E97820" w:rsidRPr="0033061E" w:rsidRDefault="00E97820" w:rsidP="00E97820">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bCs/>
          <w:i/>
          <w:szCs w:val="20"/>
          <w:lang w:eastAsia="es-MX"/>
        </w:rPr>
        <w:t>“</w:t>
      </w:r>
      <w:r w:rsidRPr="0033061E">
        <w:rPr>
          <w:rFonts w:ascii="Palatino Linotype" w:hAnsi="Palatino Linotype" w:cs="Arial"/>
          <w:b/>
          <w:i/>
          <w:szCs w:val="20"/>
          <w:lang w:eastAsia="es-MX"/>
        </w:rPr>
        <w:t>Artículo 804.-</w:t>
      </w:r>
      <w:r w:rsidRPr="0033061E">
        <w:rPr>
          <w:rFonts w:ascii="Palatino Linotype" w:hAnsi="Palatino Linotype" w:cs="Arial"/>
          <w:i/>
          <w:szCs w:val="20"/>
          <w:lang w:eastAsia="es-MX"/>
        </w:rPr>
        <w:t xml:space="preserve"> </w:t>
      </w:r>
      <w:r w:rsidRPr="0033061E">
        <w:rPr>
          <w:rFonts w:ascii="Palatino Linotype" w:hAnsi="Palatino Linotype" w:cs="Arial"/>
          <w:b/>
          <w:i/>
          <w:szCs w:val="20"/>
          <w:u w:val="single"/>
          <w:lang w:eastAsia="es-MX"/>
        </w:rPr>
        <w:t>El patrón tiene obligación de conservar y exhibir en juicio los documentos que a continuación se precisan</w:t>
      </w:r>
      <w:r w:rsidRPr="0033061E">
        <w:rPr>
          <w:rFonts w:ascii="Palatino Linotype" w:hAnsi="Palatino Linotype" w:cs="Arial"/>
          <w:i/>
          <w:szCs w:val="20"/>
          <w:lang w:eastAsia="es-MX"/>
        </w:rPr>
        <w:t xml:space="preserve">: </w:t>
      </w:r>
    </w:p>
    <w:p w14:paraId="586C5C31" w14:textId="77777777" w:rsidR="00E97820" w:rsidRPr="0033061E" w:rsidRDefault="00E97820" w:rsidP="00E97820">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lastRenderedPageBreak/>
        <w:t>(…)</w:t>
      </w:r>
    </w:p>
    <w:p w14:paraId="50199DB7" w14:textId="77777777" w:rsidR="00E97820" w:rsidRPr="0033061E" w:rsidRDefault="00E97820" w:rsidP="00E97820">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 xml:space="preserve">II. </w:t>
      </w:r>
      <w:r w:rsidRPr="0033061E">
        <w:rPr>
          <w:rFonts w:ascii="Palatino Linotype" w:hAnsi="Palatino Linotype" w:cs="Arial"/>
          <w:b/>
          <w:i/>
          <w:szCs w:val="20"/>
          <w:u w:val="single"/>
          <w:lang w:eastAsia="es-MX"/>
        </w:rPr>
        <w:t>Listas de raya o nómina de personal</w:t>
      </w:r>
      <w:r w:rsidRPr="0033061E">
        <w:rPr>
          <w:rFonts w:ascii="Palatino Linotype" w:hAnsi="Palatino Linotype" w:cs="Arial"/>
          <w:i/>
          <w:szCs w:val="20"/>
          <w:lang w:eastAsia="es-MX"/>
        </w:rPr>
        <w:t xml:space="preserve">, cuando se lleven en el centro de trabajo; o recibos de pagos de salarios; </w:t>
      </w:r>
    </w:p>
    <w:p w14:paraId="01C44E20" w14:textId="77777777" w:rsidR="00E97820" w:rsidRPr="0033061E" w:rsidRDefault="00E97820" w:rsidP="00E97820">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w:t>
      </w:r>
    </w:p>
    <w:p w14:paraId="62F5D087" w14:textId="77777777" w:rsidR="00E97820" w:rsidRPr="0033061E" w:rsidRDefault="00E97820" w:rsidP="00E97820">
      <w:pPr>
        <w:spacing w:before="240" w:line="360" w:lineRule="auto"/>
        <w:ind w:left="851" w:right="851"/>
        <w:jc w:val="both"/>
        <w:rPr>
          <w:rFonts w:ascii="Palatino Linotype" w:hAnsi="Palatino Linotype" w:cs="Arial"/>
          <w:b/>
          <w:i/>
          <w:szCs w:val="20"/>
          <w:lang w:eastAsia="es-MX"/>
        </w:rPr>
      </w:pPr>
      <w:r w:rsidRPr="0033061E">
        <w:rPr>
          <w:rFonts w:ascii="Palatino Linotype" w:hAnsi="Palatino Linotype" w:cs="Arial"/>
          <w:b/>
          <w:i/>
          <w:szCs w:val="20"/>
          <w:u w:val="single"/>
          <w:lang w:eastAsia="es-MX"/>
        </w:rPr>
        <w:t>Los documentos</w:t>
      </w:r>
      <w:r w:rsidRPr="0033061E">
        <w:rPr>
          <w:rFonts w:ascii="Palatino Linotype" w:hAnsi="Palatino Linotype" w:cs="Arial"/>
          <w:i/>
          <w:szCs w:val="20"/>
          <w:lang w:eastAsia="es-MX"/>
        </w:rPr>
        <w:t xml:space="preserve"> señalados en la fracción I </w:t>
      </w:r>
      <w:r w:rsidRPr="0033061E">
        <w:rPr>
          <w:rFonts w:ascii="Palatino Linotype" w:hAnsi="Palatino Linotype" w:cs="Arial"/>
          <w:b/>
          <w:i/>
          <w:szCs w:val="20"/>
          <w:u w:val="single"/>
          <w:lang w:eastAsia="es-MX"/>
        </w:rPr>
        <w:t>deberán conservarse</w:t>
      </w:r>
      <w:r w:rsidRPr="0033061E">
        <w:rPr>
          <w:rFonts w:ascii="Palatino Linotype" w:hAnsi="Palatino Linotype" w:cs="Arial"/>
          <w:i/>
          <w:szCs w:val="20"/>
          <w:lang w:eastAsia="es-MX"/>
        </w:rPr>
        <w:t xml:space="preserve"> mientras dure la relación laboral y hasta un año después; los </w:t>
      </w:r>
      <w:r w:rsidRPr="0033061E">
        <w:rPr>
          <w:rFonts w:ascii="Palatino Linotype" w:hAnsi="Palatino Linotype" w:cs="Arial"/>
          <w:b/>
          <w:i/>
          <w:szCs w:val="20"/>
          <w:u w:val="single"/>
          <w:lang w:eastAsia="es-MX"/>
        </w:rPr>
        <w:t>señalados en las fracciones II</w:t>
      </w:r>
      <w:r w:rsidRPr="0033061E">
        <w:rPr>
          <w:rFonts w:ascii="Palatino Linotype" w:hAnsi="Palatino Linotype" w:cs="Arial"/>
          <w:i/>
          <w:szCs w:val="20"/>
          <w:lang w:eastAsia="es-MX"/>
        </w:rPr>
        <w:t xml:space="preserve">, III y IV, </w:t>
      </w:r>
      <w:r w:rsidRPr="0033061E">
        <w:rPr>
          <w:rFonts w:ascii="Palatino Linotype" w:hAnsi="Palatino Linotype" w:cs="Arial"/>
          <w:b/>
          <w:i/>
          <w:szCs w:val="20"/>
          <w:u w:val="single"/>
          <w:lang w:eastAsia="es-MX"/>
        </w:rPr>
        <w:t>durante el último año y un año después de que se extinga la relación laboral</w:t>
      </w:r>
      <w:r w:rsidRPr="0033061E">
        <w:rPr>
          <w:rFonts w:ascii="Palatino Linotype" w:hAnsi="Palatino Linotype" w:cs="Arial"/>
          <w:i/>
          <w:szCs w:val="20"/>
          <w:lang w:eastAsia="es-MX"/>
        </w:rPr>
        <w:t xml:space="preserve">; y los mencionados en la fracción V, conforme lo señalen las Leyes que los rijan.” </w:t>
      </w:r>
      <w:r w:rsidRPr="0033061E">
        <w:rPr>
          <w:rFonts w:ascii="Palatino Linotype" w:hAnsi="Palatino Linotype" w:cs="Arial"/>
          <w:b/>
          <w:i/>
          <w:szCs w:val="20"/>
          <w:lang w:eastAsia="es-MX"/>
        </w:rPr>
        <w:t>[Sic]</w:t>
      </w:r>
    </w:p>
    <w:p w14:paraId="0B4DC003" w14:textId="77777777" w:rsidR="00E97820" w:rsidRPr="0033061E" w:rsidRDefault="00E97820" w:rsidP="00E97820">
      <w:pPr>
        <w:spacing w:before="240" w:after="0" w:line="360" w:lineRule="auto"/>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t>Atento a lo transcrito, es que resulta señalar que la nómina es el listado de los trabajadores de una institución para realizar los pagos periódicos de los trabajadores, que deberá incluir las percepciones brutas, deducciones y el neto a recibir.</w:t>
      </w:r>
    </w:p>
    <w:p w14:paraId="40CBEBF6" w14:textId="77777777" w:rsidR="00E97820" w:rsidRPr="0033061E" w:rsidRDefault="00E97820" w:rsidP="00E97820">
      <w:pPr>
        <w:spacing w:before="240" w:line="360" w:lineRule="auto"/>
        <w:jc w:val="both"/>
        <w:rPr>
          <w:rFonts w:ascii="Palatino Linotype" w:eastAsia="Times New Roman" w:hAnsi="Palatino Linotype" w:cs="Times New Roman"/>
          <w:sz w:val="24"/>
          <w:szCs w:val="24"/>
          <w:lang w:eastAsia="es-ES"/>
        </w:rPr>
      </w:pPr>
      <w:r w:rsidRPr="0033061E">
        <w:rPr>
          <w:rFonts w:ascii="Palatino Linotype" w:eastAsia="Times New Roman" w:hAnsi="Palatino Linotype" w:cs="Times New Roman"/>
          <w:sz w:val="24"/>
          <w:szCs w:val="24"/>
          <w:lang w:eastAsia="es-ES"/>
        </w:rPr>
        <w:t xml:space="preserve">De igual forma, la Constitución </w:t>
      </w:r>
      <w:r w:rsidRPr="0033061E">
        <w:rPr>
          <w:rFonts w:ascii="Palatino Linotype" w:eastAsia="Times New Roman" w:hAnsi="Palatino Linotype" w:cs="Arial"/>
          <w:sz w:val="24"/>
          <w:szCs w:val="24"/>
          <w:lang w:eastAsia="es-ES"/>
        </w:rPr>
        <w:t>Política</w:t>
      </w:r>
      <w:r w:rsidRPr="0033061E">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6A281109" w14:textId="77777777" w:rsidR="00E97820" w:rsidRDefault="00E97820" w:rsidP="00E97820">
      <w:pPr>
        <w:spacing w:before="240" w:line="360" w:lineRule="auto"/>
        <w:ind w:left="567" w:right="567"/>
        <w:jc w:val="both"/>
        <w:rPr>
          <w:rFonts w:ascii="Palatino Linotype" w:eastAsia="Times New Roman" w:hAnsi="Palatino Linotype" w:cs="Arial"/>
          <w:b/>
          <w:bCs/>
          <w:i/>
          <w:lang w:eastAsia="es-ES"/>
        </w:rPr>
      </w:pPr>
      <w:r w:rsidRPr="0033061E">
        <w:rPr>
          <w:rFonts w:ascii="Palatino Linotype" w:eastAsia="Times New Roman" w:hAnsi="Palatino Linotype" w:cs="Arial"/>
          <w:b/>
          <w:bCs/>
          <w:i/>
          <w:lang w:eastAsia="es-ES"/>
        </w:rPr>
        <w:t xml:space="preserve">Artículo 147.- </w:t>
      </w:r>
      <w:r w:rsidRPr="0033061E">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w:t>
      </w:r>
      <w:r w:rsidRPr="00C4073B">
        <w:rPr>
          <w:rFonts w:ascii="Palatino Linotype" w:eastAsia="Times New Roman" w:hAnsi="Palatino Linotype" w:cs="Arial"/>
          <w:b/>
          <w:i/>
          <w:lang w:eastAsia="es-ES"/>
        </w:rPr>
        <w:t>como los miembros de los ayuntamientos y demás servidores públicos municipales</w:t>
      </w:r>
      <w:r w:rsidRPr="0033061E">
        <w:rPr>
          <w:rFonts w:ascii="Palatino Linotype" w:eastAsia="Times New Roman" w:hAnsi="Palatino Linotype" w:cs="Arial"/>
          <w:bCs/>
          <w:i/>
          <w:lang w:eastAsia="es-ES"/>
        </w:rPr>
        <w:t xml:space="preserve"> </w:t>
      </w:r>
      <w:r w:rsidRPr="0033061E">
        <w:rPr>
          <w:rFonts w:ascii="Palatino Linotype" w:eastAsia="Times New Roman" w:hAnsi="Palatino Linotype" w:cs="Arial"/>
          <w:b/>
          <w:bCs/>
          <w:i/>
          <w:lang w:eastAsia="es-ES"/>
        </w:rPr>
        <w:t>recibirán una retribución adecuada</w:t>
      </w:r>
      <w:r w:rsidRPr="0033061E">
        <w:rPr>
          <w:rFonts w:ascii="Palatino Linotype" w:eastAsia="Times New Roman" w:hAnsi="Palatino Linotype" w:cs="Arial"/>
          <w:bCs/>
          <w:i/>
          <w:lang w:eastAsia="es-ES"/>
        </w:rPr>
        <w:t xml:space="preserve"> e </w:t>
      </w:r>
      <w:r w:rsidRPr="0033061E">
        <w:rPr>
          <w:rFonts w:ascii="Palatino Linotype" w:eastAsia="Times New Roman" w:hAnsi="Palatino Linotype" w:cs="Arial"/>
          <w:b/>
          <w:bCs/>
          <w:i/>
          <w:lang w:eastAsia="es-ES"/>
        </w:rPr>
        <w:t>irrenunciable por el desempeño de su empleo, cargo o comisión</w:t>
      </w:r>
      <w:r w:rsidRPr="0033061E">
        <w:rPr>
          <w:rFonts w:ascii="Palatino Linotype" w:eastAsia="Times New Roman" w:hAnsi="Palatino Linotype" w:cs="Arial"/>
          <w:bCs/>
          <w:i/>
          <w:lang w:eastAsia="es-ES"/>
        </w:rPr>
        <w:t xml:space="preserve">, que </w:t>
      </w:r>
      <w:r w:rsidRPr="0033061E">
        <w:rPr>
          <w:rFonts w:ascii="Palatino Linotype" w:eastAsia="Times New Roman" w:hAnsi="Palatino Linotype" w:cs="Arial"/>
          <w:b/>
          <w:bCs/>
          <w:i/>
          <w:lang w:eastAsia="es-ES"/>
        </w:rPr>
        <w:t>será determinada en el presupuesto de egresos que corresponda.</w:t>
      </w:r>
    </w:p>
    <w:p w14:paraId="1E2269DA" w14:textId="77777777" w:rsidR="00E97820" w:rsidRPr="0033061E" w:rsidRDefault="00E97820" w:rsidP="00E97820">
      <w:pPr>
        <w:spacing w:before="240" w:line="360" w:lineRule="auto"/>
        <w:ind w:left="567" w:right="567"/>
        <w:jc w:val="both"/>
        <w:rPr>
          <w:rFonts w:ascii="Palatino Linotype" w:eastAsia="Times New Roman" w:hAnsi="Palatino Linotype" w:cs="Arial"/>
          <w:bCs/>
          <w:i/>
          <w:lang w:eastAsia="es-ES"/>
        </w:rPr>
      </w:pPr>
    </w:p>
    <w:p w14:paraId="29439308" w14:textId="77777777" w:rsidR="00E97820" w:rsidRPr="0033061E" w:rsidRDefault="00E97820" w:rsidP="00E97820">
      <w:pPr>
        <w:pStyle w:val="Prrafodelista"/>
        <w:spacing w:before="240" w:after="240" w:line="360" w:lineRule="auto"/>
        <w:ind w:left="0"/>
        <w:jc w:val="both"/>
        <w:rPr>
          <w:rFonts w:ascii="Palatino Linotype" w:hAnsi="Palatino Linotype" w:cs="Arial"/>
        </w:rPr>
      </w:pPr>
      <w:r w:rsidRPr="0033061E">
        <w:rPr>
          <w:rFonts w:ascii="Palatino Linotype" w:hAnsi="Palatino Linotype" w:cs="Arial"/>
        </w:rPr>
        <w:lastRenderedPageBreak/>
        <w:t>Así mismo</w:t>
      </w:r>
      <w:r>
        <w:rPr>
          <w:rFonts w:ascii="Palatino Linotype" w:hAnsi="Palatino Linotype" w:cs="Arial"/>
        </w:rPr>
        <w:t xml:space="preserve"> de conformidad con lo anterior, </w:t>
      </w:r>
      <w:r w:rsidRPr="0033061E">
        <w:rPr>
          <w:rFonts w:ascii="Palatino Linotype" w:hAnsi="Palatino Linotype" w:cs="Arial"/>
        </w:rPr>
        <w:t xml:space="preserve">la </w:t>
      </w:r>
      <w:r w:rsidRPr="0033061E">
        <w:rPr>
          <w:rFonts w:ascii="Palatino Linotype" w:hAnsi="Palatino Linotype" w:cs="Arial"/>
          <w:b/>
        </w:rPr>
        <w:t>Ley del Trabajo de los Servidores Públicos del Estado y Municipios</w:t>
      </w:r>
      <w:r w:rsidRPr="0033061E">
        <w:rPr>
          <w:rFonts w:ascii="Palatino Linotype" w:hAnsi="Palatino Linotype" w:cs="Arial"/>
        </w:rPr>
        <w:t>, en su artículo 220-K fracciones</w:t>
      </w:r>
      <w:r>
        <w:rPr>
          <w:rFonts w:ascii="Palatino Linotype" w:hAnsi="Palatino Linotype" w:cs="Arial"/>
        </w:rPr>
        <w:t xml:space="preserve"> I</w:t>
      </w:r>
      <w:r w:rsidRPr="0033061E">
        <w:rPr>
          <w:rFonts w:ascii="Palatino Linotype" w:hAnsi="Palatino Linotype" w:cs="Arial"/>
        </w:rPr>
        <w:t xml:space="preserve"> II y IV y último párrafo, establecen lo siguiente:</w:t>
      </w:r>
    </w:p>
    <w:p w14:paraId="206C74A6" w14:textId="77777777" w:rsidR="00E97820" w:rsidRDefault="00E97820" w:rsidP="00E97820">
      <w:pPr>
        <w:spacing w:before="240" w:line="360" w:lineRule="auto"/>
        <w:ind w:left="851" w:right="992"/>
        <w:jc w:val="both"/>
        <w:rPr>
          <w:rFonts w:ascii="Palatino Linotype" w:eastAsia="Times New Roman" w:hAnsi="Palatino Linotype"/>
          <w:bCs/>
          <w:i/>
          <w:sz w:val="24"/>
          <w:szCs w:val="24"/>
        </w:rPr>
      </w:pPr>
      <w:r w:rsidRPr="0033061E">
        <w:rPr>
          <w:rFonts w:ascii="Palatino Linotype" w:eastAsia="Times New Roman" w:hAnsi="Palatino Linotype"/>
          <w:b/>
          <w:bCs/>
          <w:i/>
          <w:sz w:val="24"/>
          <w:szCs w:val="24"/>
        </w:rPr>
        <w:t>ARTÍCULO 220 K.-</w:t>
      </w:r>
      <w:r w:rsidRPr="0033061E">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14:paraId="7BC3B681" w14:textId="77777777" w:rsidR="00E97820" w:rsidRPr="004066AD" w:rsidRDefault="00E97820" w:rsidP="00E97820">
      <w:pPr>
        <w:spacing w:before="240" w:line="360" w:lineRule="auto"/>
        <w:ind w:left="851" w:right="992"/>
        <w:jc w:val="both"/>
        <w:rPr>
          <w:rFonts w:ascii="Palatino Linotype" w:eastAsia="Times New Roman" w:hAnsi="Palatino Linotype"/>
          <w:i/>
          <w:iCs/>
          <w:sz w:val="24"/>
          <w:szCs w:val="24"/>
        </w:rPr>
      </w:pPr>
      <w:r w:rsidRPr="004066AD">
        <w:rPr>
          <w:rFonts w:ascii="Palatino Linotype" w:hAnsi="Palatino Linotype"/>
          <w:i/>
          <w:iCs/>
          <w:sz w:val="24"/>
          <w:szCs w:val="24"/>
        </w:rPr>
        <w:t>I. Contratos, Nombramientos o Formato Único de Movimientos de Personal, cuando no exista Convenio de condiciones generales de trabajo aplicable;</w:t>
      </w:r>
    </w:p>
    <w:p w14:paraId="1E3D6787" w14:textId="77777777" w:rsidR="00E97820" w:rsidRPr="0033061E" w:rsidRDefault="00E97820" w:rsidP="00E97820">
      <w:pPr>
        <w:spacing w:before="240" w:line="360" w:lineRule="auto"/>
        <w:ind w:left="851" w:right="992"/>
        <w:jc w:val="both"/>
        <w:rPr>
          <w:rFonts w:ascii="Palatino Linotype" w:eastAsia="Times New Roman" w:hAnsi="Palatino Linotype"/>
          <w:bCs/>
          <w:i/>
          <w:sz w:val="24"/>
          <w:szCs w:val="24"/>
        </w:rPr>
      </w:pPr>
      <w:r w:rsidRPr="0033061E">
        <w:rPr>
          <w:rFonts w:ascii="Palatino Linotype" w:eastAsia="Times New Roman" w:hAnsi="Palatino Linotype"/>
          <w:b/>
          <w:bCs/>
          <w:i/>
          <w:sz w:val="24"/>
          <w:szCs w:val="24"/>
        </w:rPr>
        <w:t>II.</w:t>
      </w:r>
      <w:r w:rsidRPr="0033061E">
        <w:rPr>
          <w:rFonts w:ascii="Palatino Linotype" w:eastAsia="Times New Roman" w:hAnsi="Palatino Linotype"/>
          <w:bCs/>
          <w:i/>
          <w:sz w:val="24"/>
          <w:szCs w:val="24"/>
        </w:rPr>
        <w:t xml:space="preserve"> </w:t>
      </w:r>
      <w:r w:rsidRPr="0033061E">
        <w:rPr>
          <w:rFonts w:ascii="Palatino Linotype" w:eastAsia="Times New Roman" w:hAnsi="Palatino Linotype"/>
          <w:b/>
          <w:bCs/>
          <w:i/>
          <w:sz w:val="24"/>
          <w:szCs w:val="24"/>
        </w:rPr>
        <w:t>Recibos de pagos de salarios</w:t>
      </w:r>
      <w:r w:rsidRPr="0033061E">
        <w:rPr>
          <w:rFonts w:ascii="Palatino Linotype" w:eastAsia="Times New Roman" w:hAnsi="Palatino Linotype"/>
          <w:bCs/>
          <w:i/>
          <w:sz w:val="24"/>
          <w:szCs w:val="24"/>
        </w:rPr>
        <w:t xml:space="preserve"> o las constancias documentales del pago de salario cuando sea por depósito o mediante información electrónica;</w:t>
      </w:r>
    </w:p>
    <w:p w14:paraId="34B978D7" w14:textId="77777777" w:rsidR="00E97820" w:rsidRPr="0033061E" w:rsidRDefault="00E97820" w:rsidP="00E97820">
      <w:pPr>
        <w:spacing w:before="240" w:line="360" w:lineRule="auto"/>
        <w:ind w:left="851" w:right="992"/>
        <w:jc w:val="both"/>
        <w:rPr>
          <w:rFonts w:ascii="Palatino Linotype" w:eastAsia="Times New Roman" w:hAnsi="Palatino Linotype"/>
          <w:b/>
          <w:bCs/>
          <w:i/>
          <w:sz w:val="24"/>
          <w:szCs w:val="24"/>
        </w:rPr>
      </w:pPr>
      <w:r w:rsidRPr="0033061E">
        <w:rPr>
          <w:rFonts w:ascii="Palatino Linotype" w:eastAsia="Times New Roman" w:hAnsi="Palatino Linotype"/>
          <w:b/>
          <w:bCs/>
          <w:i/>
          <w:sz w:val="24"/>
          <w:szCs w:val="24"/>
        </w:rPr>
        <w:t>(…)</w:t>
      </w:r>
    </w:p>
    <w:p w14:paraId="4A5D9EEE" w14:textId="77777777" w:rsidR="00E97820" w:rsidRDefault="00E97820" w:rsidP="00E97820">
      <w:pPr>
        <w:spacing w:before="240" w:line="360" w:lineRule="auto"/>
        <w:ind w:left="851" w:right="992"/>
        <w:jc w:val="both"/>
        <w:rPr>
          <w:rFonts w:ascii="Palatino Linotype" w:eastAsia="Times New Roman" w:hAnsi="Palatino Linotype"/>
          <w:b/>
          <w:bCs/>
          <w:i/>
          <w:sz w:val="24"/>
          <w:szCs w:val="24"/>
        </w:rPr>
      </w:pPr>
      <w:r w:rsidRPr="0033061E">
        <w:rPr>
          <w:rFonts w:ascii="Palatino Linotype" w:eastAsia="Times New Roman" w:hAnsi="Palatino Linotype"/>
          <w:b/>
          <w:bCs/>
          <w:i/>
          <w:sz w:val="24"/>
          <w:szCs w:val="24"/>
        </w:rPr>
        <w:t>IV.</w:t>
      </w:r>
      <w:r w:rsidRPr="0033061E">
        <w:rPr>
          <w:rFonts w:ascii="Palatino Linotype" w:eastAsia="Times New Roman" w:hAnsi="Palatino Linotype"/>
          <w:bCs/>
          <w:i/>
          <w:sz w:val="24"/>
          <w:szCs w:val="24"/>
        </w:rPr>
        <w:t xml:space="preserve"> </w:t>
      </w:r>
      <w:r w:rsidRPr="0033061E">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04A6ED9A" w14:textId="77777777" w:rsidR="00E97820" w:rsidRPr="0033061E" w:rsidRDefault="00E97820" w:rsidP="00E97820">
      <w:pPr>
        <w:pStyle w:val="Prrafodelista"/>
        <w:spacing w:before="240" w:after="240" w:line="360" w:lineRule="auto"/>
        <w:ind w:left="851" w:right="992"/>
        <w:jc w:val="both"/>
        <w:rPr>
          <w:rFonts w:ascii="Palatino Linotype" w:hAnsi="Palatino Linotype"/>
          <w:bCs/>
          <w:i/>
        </w:rPr>
      </w:pPr>
      <w:r w:rsidRPr="0033061E">
        <w:rPr>
          <w:rFonts w:ascii="Palatino Linotype" w:hAnsi="Palatino Linotype"/>
          <w:b/>
          <w:bCs/>
          <w:i/>
        </w:rPr>
        <w:t>Los documentos señalados en la fracción I de este artículo, deberán conservarse mientras dure la relación laboral y hasta un año después;</w:t>
      </w:r>
      <w:r w:rsidRPr="0033061E">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2F5D7F5" w14:textId="77777777" w:rsidR="00E97820" w:rsidRPr="0033061E" w:rsidRDefault="00E97820" w:rsidP="00E97820">
      <w:pPr>
        <w:pStyle w:val="Prrafodelista"/>
        <w:spacing w:before="240" w:after="240" w:line="360" w:lineRule="auto"/>
        <w:ind w:left="851" w:right="992"/>
        <w:jc w:val="both"/>
        <w:rPr>
          <w:rFonts w:ascii="Palatino Linotype" w:hAnsi="Palatino Linotype"/>
          <w:bCs/>
          <w:i/>
        </w:rPr>
      </w:pPr>
      <w:r w:rsidRPr="0033061E">
        <w:rPr>
          <w:rFonts w:ascii="Palatino Linotype" w:hAnsi="Palatino Linotype"/>
          <w:b/>
          <w:bCs/>
          <w:i/>
        </w:rPr>
        <w:lastRenderedPageBreak/>
        <w:t xml:space="preserve">Los documentos y constancias aquí </w:t>
      </w:r>
      <w:proofErr w:type="gramStart"/>
      <w:r w:rsidRPr="0033061E">
        <w:rPr>
          <w:rFonts w:ascii="Palatino Linotype" w:hAnsi="Palatino Linotype"/>
          <w:b/>
          <w:bCs/>
          <w:i/>
        </w:rPr>
        <w:t>señalados</w:t>
      </w:r>
      <w:proofErr w:type="gramEnd"/>
      <w:r w:rsidRPr="0033061E">
        <w:rPr>
          <w:rFonts w:ascii="Palatino Linotype" w:hAnsi="Palatino Linotype"/>
          <w:b/>
          <w:bCs/>
          <w:i/>
        </w:rPr>
        <w:t>, la institución o dependencia</w:t>
      </w:r>
      <w:r w:rsidRPr="0033061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la relación</w:t>
      </w:r>
      <w:r w:rsidRPr="0033061E">
        <w:rPr>
          <w:rFonts w:ascii="Palatino Linotype" w:hAnsi="Palatino Linotype"/>
          <w:bCs/>
          <w:i/>
        </w:rPr>
        <w:t xml:space="preserve"> con tales documentos, salvo prueba en contrario.</w:t>
      </w:r>
    </w:p>
    <w:p w14:paraId="7C6A8F84" w14:textId="77777777" w:rsidR="00E97820" w:rsidRPr="0033061E" w:rsidRDefault="00E97820" w:rsidP="00E97820">
      <w:pPr>
        <w:spacing w:before="240" w:line="360" w:lineRule="auto"/>
        <w:ind w:left="851" w:right="992"/>
        <w:jc w:val="both"/>
        <w:rPr>
          <w:rFonts w:ascii="Palatino Linotype" w:eastAsia="Times New Roman" w:hAnsi="Palatino Linotype"/>
          <w:b/>
          <w:bCs/>
          <w:i/>
          <w:sz w:val="24"/>
          <w:szCs w:val="24"/>
        </w:rPr>
      </w:pPr>
    </w:p>
    <w:p w14:paraId="73A1E261" w14:textId="77777777" w:rsidR="00452C46" w:rsidRPr="00D431C9" w:rsidRDefault="00452C46" w:rsidP="00452C46">
      <w:pPr>
        <w:spacing w:before="240" w:after="240" w:line="360" w:lineRule="auto"/>
        <w:jc w:val="both"/>
        <w:rPr>
          <w:rFonts w:ascii="Palatino Linotype" w:eastAsia="MS Mincho" w:hAnsi="Palatino Linotype" w:cs="Tahoma"/>
          <w:lang w:val="es-ES_tradnl"/>
        </w:rPr>
      </w:pPr>
      <w:r w:rsidRPr="00D431C9">
        <w:rPr>
          <w:rFonts w:ascii="Palatino Linotype" w:hAnsi="Palatino Linotype"/>
        </w:rPr>
        <w:t xml:space="preserve">De igual forma, </w:t>
      </w:r>
      <w:r w:rsidRPr="00D431C9">
        <w:rPr>
          <w:rFonts w:ascii="Palatino Linotype" w:eastAsia="MS Mincho" w:hAnsi="Palatino Linotype" w:cs="Arial"/>
          <w:lang w:val="es-ES_tradnl"/>
        </w:rPr>
        <w:t xml:space="preserve">las </w:t>
      </w:r>
      <w:r w:rsidRPr="00D431C9">
        <w:rPr>
          <w:rFonts w:ascii="Palatino Linotype" w:hAnsi="Palatino Linotype" w:cs="Arial"/>
        </w:rPr>
        <w:t>disposiciones</w:t>
      </w:r>
      <w:r w:rsidRPr="00D431C9">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D431C9">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2476AB76" w14:textId="1F74A289" w:rsidR="00452C46" w:rsidRPr="00D431C9" w:rsidRDefault="00452C46" w:rsidP="00452C46">
      <w:pPr>
        <w:widowControl w:val="0"/>
        <w:autoSpaceDE w:val="0"/>
        <w:autoSpaceDN w:val="0"/>
        <w:adjustRightInd w:val="0"/>
        <w:spacing w:after="0" w:line="360" w:lineRule="auto"/>
        <w:jc w:val="both"/>
        <w:rPr>
          <w:rFonts w:ascii="Palatino Linotype" w:hAnsi="Palatino Linotype"/>
          <w:sz w:val="24"/>
          <w:szCs w:val="24"/>
        </w:rPr>
      </w:pPr>
      <w:r w:rsidRPr="00D431C9">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D431C9">
        <w:rPr>
          <w:rFonts w:ascii="Palatino Linotype" w:hAnsi="Palatino Linotype" w:cs="Arial"/>
          <w:sz w:val="24"/>
          <w:szCs w:val="24"/>
        </w:rPr>
        <w:t>presentar</w:t>
      </w:r>
      <w:r w:rsidRPr="00D431C9">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D431C9">
        <w:rPr>
          <w:rFonts w:ascii="Palatino Linotype" w:eastAsia="MS Mincho" w:hAnsi="Palatino Linotype" w:cs="Tahoma"/>
          <w:b/>
          <w:i/>
          <w:sz w:val="24"/>
          <w:szCs w:val="24"/>
          <w:lang w:val="es-ES_tradnl"/>
        </w:rPr>
        <w:t>Información de Nómina</w:t>
      </w:r>
      <w:r w:rsidRPr="00D431C9">
        <w:rPr>
          <w:rFonts w:ascii="Palatino Linotype" w:eastAsia="MS Mincho" w:hAnsi="Palatino Linotype" w:cs="Tahoma"/>
          <w:sz w:val="24"/>
          <w:szCs w:val="24"/>
          <w:lang w:val="es-ES_tradnl"/>
        </w:rPr>
        <w:t xml:space="preserve">, el cual, se integra por documentos </w:t>
      </w:r>
      <w:r w:rsidR="008D7D7A" w:rsidRPr="00D431C9">
        <w:rPr>
          <w:rFonts w:ascii="Palatino Linotype" w:eastAsia="MS Mincho" w:hAnsi="Palatino Linotype" w:cs="Tahoma"/>
          <w:sz w:val="24"/>
          <w:szCs w:val="24"/>
          <w:lang w:val="es-ES_tradnl"/>
        </w:rPr>
        <w:t>refe</w:t>
      </w:r>
      <w:r w:rsidR="008D7D7A">
        <w:rPr>
          <w:rFonts w:ascii="Palatino Linotype" w:eastAsia="MS Mincho" w:hAnsi="Palatino Linotype" w:cs="Tahoma"/>
          <w:sz w:val="24"/>
          <w:szCs w:val="24"/>
          <w:lang w:val="es-ES_tradnl"/>
        </w:rPr>
        <w:t>re</w:t>
      </w:r>
      <w:r w:rsidR="008D7D7A" w:rsidRPr="00D431C9">
        <w:rPr>
          <w:rFonts w:ascii="Palatino Linotype" w:eastAsia="MS Mincho" w:hAnsi="Palatino Linotype" w:cs="Tahoma"/>
          <w:sz w:val="24"/>
          <w:szCs w:val="24"/>
          <w:lang w:val="es-ES_tradnl"/>
        </w:rPr>
        <w:t>ntes</w:t>
      </w:r>
      <w:r w:rsidRPr="00D431C9">
        <w:rPr>
          <w:rFonts w:ascii="Palatino Linotype" w:eastAsia="MS Mincho" w:hAnsi="Palatino Linotype" w:cs="Tahoma"/>
          <w:sz w:val="24"/>
          <w:szCs w:val="24"/>
          <w:lang w:val="es-ES_tradnl"/>
        </w:rPr>
        <w:t xml:space="preserve"> a las nominas </w:t>
      </w:r>
      <w:r w:rsidRPr="00D431C9">
        <w:rPr>
          <w:rFonts w:ascii="Palatino Linotype" w:hAnsi="Palatino Linotype"/>
          <w:sz w:val="24"/>
          <w:szCs w:val="24"/>
        </w:rPr>
        <w:t>correspondiente al</w:t>
      </w:r>
      <w:r w:rsidRPr="00D431C9">
        <w:rPr>
          <w:rFonts w:ascii="Palatino Linotype" w:hAnsi="Palatino Linotype" w:cs="Arial"/>
          <w:sz w:val="24"/>
          <w:szCs w:val="24"/>
        </w:rPr>
        <w:t xml:space="preserve"> Disco 4 de los informes mensuales correspondientes, los cuales son enviados por el Organismo al OSFEM, en términos del </w:t>
      </w:r>
      <w:r w:rsidRPr="00D431C9">
        <w:rPr>
          <w:rFonts w:ascii="Palatino Linotype" w:hAnsi="Palatino Linotype" w:cs="Arial"/>
          <w:sz w:val="24"/>
          <w:szCs w:val="24"/>
          <w:lang w:eastAsia="es-MX"/>
        </w:rPr>
        <w:t>artículo 2 fracción XI de la Ley de Fiscalización Superior del Estado de México,</w:t>
      </w:r>
      <w:r w:rsidRPr="00D431C9">
        <w:rPr>
          <w:rFonts w:ascii="Palatino Linotype" w:hAnsi="Palatino Linotype" w:cs="Arial"/>
          <w:sz w:val="24"/>
          <w:szCs w:val="24"/>
        </w:rPr>
        <w:t xml:space="preserve"> acorde a lo establecido en los </w:t>
      </w:r>
      <w:r w:rsidRPr="00D431C9">
        <w:rPr>
          <w:rFonts w:ascii="Palatino Linotype" w:hAnsi="Palatino Linotype"/>
          <w:sz w:val="24"/>
          <w:szCs w:val="24"/>
        </w:rPr>
        <w:t xml:space="preserve">Lineamientos para la Integración del Informe Mensual del año 2019, para lo cual se </w:t>
      </w:r>
      <w:r w:rsidRPr="00D431C9">
        <w:rPr>
          <w:rFonts w:ascii="Palatino Linotype" w:hAnsi="Palatino Linotype"/>
          <w:sz w:val="24"/>
          <w:szCs w:val="24"/>
        </w:rPr>
        <w:lastRenderedPageBreak/>
        <w:t>insertan las siguiente imágenes:</w:t>
      </w:r>
    </w:p>
    <w:p w14:paraId="0C426E9B" w14:textId="488A2664" w:rsidR="00E97820" w:rsidRDefault="00452C46" w:rsidP="00713A4B">
      <w:pPr>
        <w:spacing w:before="24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77F881D8" wp14:editId="2B82808B">
            <wp:extent cx="5401945" cy="5444490"/>
            <wp:effectExtent l="0" t="0" r="825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945" cy="5444490"/>
                    </a:xfrm>
                    <a:prstGeom prst="rect">
                      <a:avLst/>
                    </a:prstGeom>
                    <a:noFill/>
                    <a:ln>
                      <a:noFill/>
                    </a:ln>
                  </pic:spPr>
                </pic:pic>
              </a:graphicData>
            </a:graphic>
          </wp:inline>
        </w:drawing>
      </w:r>
    </w:p>
    <w:p w14:paraId="41B5E477" w14:textId="4BC854FC" w:rsidR="00713A4B" w:rsidRDefault="00713A4B" w:rsidP="00713A4B">
      <w:pPr>
        <w:spacing w:before="240" w:line="360" w:lineRule="auto"/>
        <w:ind w:right="49"/>
        <w:jc w:val="both"/>
        <w:rPr>
          <w:noProof/>
          <w:lang w:eastAsia="es-MX"/>
        </w:rPr>
      </w:pPr>
      <w:r>
        <w:rPr>
          <w:rFonts w:ascii="Palatino Linotype" w:hAnsi="Palatino Linotype" w:cs="Arial"/>
          <w:sz w:val="24"/>
          <w:szCs w:val="24"/>
        </w:rPr>
        <w:t xml:space="preserve">Ahora bien, conforme a lo peticionado por la </w:t>
      </w:r>
      <w:r>
        <w:rPr>
          <w:rFonts w:ascii="Palatino Linotype" w:hAnsi="Palatino Linotype" w:cs="Arial"/>
          <w:b/>
          <w:sz w:val="24"/>
          <w:szCs w:val="24"/>
        </w:rPr>
        <w:t>recurrente</w:t>
      </w:r>
      <w:r>
        <w:rPr>
          <w:rFonts w:ascii="Palatino Linotype" w:hAnsi="Palatino Linotype" w:cs="Arial"/>
          <w:sz w:val="24"/>
          <w:szCs w:val="24"/>
        </w:rPr>
        <w:t>, de acuerdo con</w:t>
      </w:r>
      <w:r w:rsidRPr="002549B2">
        <w:rPr>
          <w:rFonts w:ascii="Palatino Linotype" w:eastAsia="MS Mincho" w:hAnsi="Palatino Linotype" w:cs="Tahoma"/>
          <w:sz w:val="24"/>
          <w:szCs w:val="24"/>
          <w:lang w:val="es-ES_tradnl"/>
        </w:rPr>
        <w:t xml:space="preserve">, los </w:t>
      </w:r>
      <w:r w:rsidRPr="0040067F">
        <w:rPr>
          <w:rFonts w:ascii="Palatino Linotype" w:eastAsia="MS Mincho" w:hAnsi="Palatino Linotype" w:cs="Tahoma"/>
          <w:sz w:val="24"/>
          <w:szCs w:val="24"/>
          <w:lang w:val="es-ES_tradnl"/>
        </w:rPr>
        <w:t>Lineamientos para la entrega del informe mensual Municipal 2019</w:t>
      </w:r>
      <w:r w:rsidRPr="00F3141E">
        <w:rPr>
          <w:rFonts w:ascii="Palatino Linotype" w:eastAsia="Calibri" w:hAnsi="Palatino Linotype" w:cs="Arial"/>
          <w:sz w:val="24"/>
          <w:szCs w:val="24"/>
          <w:lang w:val="es-ES" w:eastAsia="es-ES"/>
        </w:rPr>
        <w:t xml:space="preserve"> </w:t>
      </w:r>
      <w:r w:rsidRPr="00E33DF3">
        <w:rPr>
          <w:rFonts w:ascii="Palatino Linotype" w:eastAsia="Calibri" w:hAnsi="Palatino Linotype" w:cs="Arial"/>
          <w:sz w:val="24"/>
          <w:szCs w:val="24"/>
          <w:lang w:val="es-ES" w:eastAsia="es-ES"/>
        </w:rPr>
        <w:t xml:space="preserve">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lastRenderedPageBreak/>
        <w:t>https://www.osfem.gob.mx/04_Normatividad/doc/Normatividad/2019/19.-LineamInfMensualMpal_2019.pdf</w:t>
      </w:r>
      <w:proofErr w:type="gramStart"/>
      <w:r w:rsidRPr="00E33DF3">
        <w:rPr>
          <w:rFonts w:ascii="Palatino Linotype" w:eastAsia="Calibri" w:hAnsi="Palatino Linotype" w:cs="Arial"/>
          <w:sz w:val="24"/>
          <w:szCs w:val="24"/>
          <w:lang w:val="es-ES" w:eastAsia="es-ES"/>
        </w:rPr>
        <w:t>,</w:t>
      </w:r>
      <w:r>
        <w:rPr>
          <w:rFonts w:ascii="Palatino Linotype" w:eastAsia="MS Mincho" w:hAnsi="Palatino Linotype" w:cs="Tahoma"/>
          <w:sz w:val="24"/>
          <w:szCs w:val="24"/>
          <w:lang w:val="es-ES_tradnl"/>
        </w:rPr>
        <w:t>,</w:t>
      </w:r>
      <w:proofErr w:type="gramEnd"/>
      <w:r w:rsidRPr="002549B2">
        <w:rPr>
          <w:rFonts w:ascii="Palatino Linotype" w:eastAsia="MS Mincho" w:hAnsi="Palatino Linotype" w:cs="Tahoma"/>
          <w:sz w:val="24"/>
          <w:szCs w:val="24"/>
          <w:lang w:val="es-ES_tradnl"/>
        </w:rPr>
        <w:t xml:space="preserve">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el cual, se integra por documentos tales como</w:t>
      </w:r>
      <w:r>
        <w:rPr>
          <w:rFonts w:ascii="Palatino Linotype" w:eastAsia="MS Mincho" w:hAnsi="Palatino Linotype" w:cs="Tahoma"/>
          <w:sz w:val="24"/>
          <w:szCs w:val="24"/>
          <w:lang w:val="es-ES_tradnl"/>
        </w:rPr>
        <w:t xml:space="preserve"> los</w:t>
      </w:r>
      <w:r w:rsidRPr="002549B2">
        <w:rPr>
          <w:rFonts w:ascii="Palatino Linotype" w:eastAsia="MS Mincho" w:hAnsi="Palatino Linotype" w:cs="Tahoma"/>
          <w:sz w:val="24"/>
          <w:szCs w:val="24"/>
          <w:lang w:val="es-ES_tradnl"/>
        </w:rPr>
        <w:t xml:space="preserve"> </w:t>
      </w:r>
      <w:r>
        <w:rPr>
          <w:rFonts w:ascii="Palatino Linotype" w:eastAsia="MS Mincho" w:hAnsi="Palatino Linotype" w:cs="Tahoma"/>
          <w:b/>
          <w:sz w:val="24"/>
          <w:szCs w:val="24"/>
          <w:lang w:val="es-ES_tradnl"/>
        </w:rPr>
        <w:t xml:space="preserve">Nomina General 01 al 15 del mes y 16 al 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para lo cual se </w:t>
      </w:r>
      <w:r>
        <w:rPr>
          <w:rFonts w:ascii="Palatino Linotype" w:hAnsi="Palatino Linotype"/>
          <w:sz w:val="24"/>
          <w:szCs w:val="24"/>
        </w:rPr>
        <w:t>insertan las siguiente imágenes:</w:t>
      </w:r>
      <w:r w:rsidRPr="00CC4911">
        <w:rPr>
          <w:noProof/>
          <w:lang w:eastAsia="es-MX"/>
        </w:rPr>
        <w:t xml:space="preserve"> </w:t>
      </w:r>
    </w:p>
    <w:p w14:paraId="7A0A8431" w14:textId="77777777" w:rsidR="00713A4B" w:rsidRDefault="00713A4B" w:rsidP="00713A4B">
      <w:pPr>
        <w:spacing w:before="240" w:line="360" w:lineRule="auto"/>
        <w:ind w:right="49"/>
        <w:jc w:val="both"/>
        <w:rPr>
          <w:rFonts w:ascii="Palatino Linotype" w:hAnsi="Palatino Linotype"/>
          <w:sz w:val="24"/>
          <w:szCs w:val="24"/>
        </w:rPr>
      </w:pPr>
    </w:p>
    <w:p w14:paraId="007E3946" w14:textId="77777777" w:rsidR="00713A4B" w:rsidRDefault="00713A4B" w:rsidP="00713A4B">
      <w:pPr>
        <w:pStyle w:val="Sinespaciado"/>
        <w:spacing w:line="360" w:lineRule="auto"/>
        <w:jc w:val="center"/>
        <w:rPr>
          <w:rFonts w:ascii="Palatino Linotype" w:hAnsi="Palatino Linotype"/>
        </w:rPr>
      </w:pPr>
    </w:p>
    <w:p w14:paraId="0567F472" w14:textId="77777777" w:rsidR="00713A4B" w:rsidRDefault="00713A4B" w:rsidP="00713A4B">
      <w:pPr>
        <w:pStyle w:val="Sinespaciado"/>
        <w:spacing w:line="360" w:lineRule="auto"/>
        <w:jc w:val="center"/>
        <w:rPr>
          <w:rFonts w:ascii="Palatino Linotype" w:hAnsi="Palatino Linotype"/>
        </w:rPr>
      </w:pPr>
      <w:r>
        <w:rPr>
          <w:rFonts w:ascii="Palatino Linotype" w:hAnsi="Palatino Linotype"/>
          <w:noProof/>
          <w:lang w:eastAsia="es-MX"/>
        </w:rPr>
        <w:drawing>
          <wp:inline distT="0" distB="0" distL="0" distR="0" wp14:anchorId="2E422B1E" wp14:editId="24550401">
            <wp:extent cx="5397987" cy="301048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7329" cy="3015696"/>
                    </a:xfrm>
                    <a:prstGeom prst="rect">
                      <a:avLst/>
                    </a:prstGeom>
                    <a:noFill/>
                    <a:ln>
                      <a:noFill/>
                    </a:ln>
                  </pic:spPr>
                </pic:pic>
              </a:graphicData>
            </a:graphic>
          </wp:inline>
        </w:drawing>
      </w:r>
    </w:p>
    <w:p w14:paraId="6A98A250" w14:textId="295AF1B7" w:rsidR="00713A4B" w:rsidRDefault="00713A4B" w:rsidP="00713A4B">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Acorde a lo anterior es claro que el Sujeto Obligado cuenta con la información solicitada, puesto que entrega mensualmente las dos nominas correspondientes a las dos quincenas de cada mes, al Órgano Superior de Fiscalización del Estado de México, </w:t>
      </w:r>
      <w:r w:rsidR="00531FC9">
        <w:rPr>
          <w:rFonts w:ascii="Palatino Linotype" w:hAnsi="Palatino Linotype"/>
          <w:sz w:val="24"/>
          <w:szCs w:val="24"/>
          <w:lang w:eastAsia="es-MX"/>
        </w:rPr>
        <w:t xml:space="preserve">  a hora bien se aprecia que el Recurrente no es experto en la materia  </w:t>
      </w:r>
      <w:r>
        <w:rPr>
          <w:rFonts w:ascii="Palatino Linotype" w:hAnsi="Palatino Linotype"/>
          <w:sz w:val="24"/>
          <w:szCs w:val="24"/>
          <w:lang w:eastAsia="es-MX"/>
        </w:rPr>
        <w:t>por ende es dable ordenar se entregue la nómina de</w:t>
      </w:r>
      <w:r w:rsidR="00531FC9">
        <w:rPr>
          <w:rFonts w:ascii="Palatino Linotype" w:hAnsi="Palatino Linotype"/>
          <w:sz w:val="24"/>
          <w:szCs w:val="24"/>
          <w:lang w:eastAsia="es-MX"/>
        </w:rPr>
        <w:t xml:space="preserve"> los integrantes del cabildo y de</w:t>
      </w:r>
      <w:r>
        <w:rPr>
          <w:rFonts w:ascii="Palatino Linotype" w:hAnsi="Palatino Linotype"/>
          <w:sz w:val="24"/>
          <w:szCs w:val="24"/>
          <w:lang w:eastAsia="es-MX"/>
        </w:rPr>
        <w:t xml:space="preserve"> todo</w:t>
      </w:r>
      <w:r w:rsidR="00531FC9">
        <w:rPr>
          <w:rFonts w:ascii="Palatino Linotype" w:hAnsi="Palatino Linotype"/>
          <w:sz w:val="24"/>
          <w:szCs w:val="24"/>
          <w:lang w:eastAsia="es-MX"/>
        </w:rPr>
        <w:t>s los titulares que tengan una Dirección a su cargo</w:t>
      </w:r>
      <w:r>
        <w:rPr>
          <w:rFonts w:ascii="Palatino Linotype" w:hAnsi="Palatino Linotype"/>
          <w:sz w:val="24"/>
          <w:szCs w:val="24"/>
          <w:lang w:eastAsia="es-MX"/>
        </w:rPr>
        <w:t xml:space="preserve"> la administración pública del Sujeto Obligado de la primera y segunda quincena del mes de agosto</w:t>
      </w:r>
      <w:r w:rsidR="008D7D7A">
        <w:rPr>
          <w:rFonts w:ascii="Palatino Linotype" w:hAnsi="Palatino Linotype"/>
          <w:sz w:val="24"/>
          <w:szCs w:val="24"/>
          <w:lang w:eastAsia="es-MX"/>
        </w:rPr>
        <w:t xml:space="preserve"> del año dos mil veinte</w:t>
      </w:r>
      <w:r>
        <w:rPr>
          <w:rFonts w:ascii="Palatino Linotype" w:hAnsi="Palatino Linotype"/>
          <w:sz w:val="24"/>
          <w:szCs w:val="24"/>
          <w:lang w:eastAsia="es-MX"/>
        </w:rPr>
        <w:t>, de dos mil veinte, para ellos existe un documento es especifico, el cual se muestra a continuación:</w:t>
      </w:r>
    </w:p>
    <w:p w14:paraId="7C97CE9F" w14:textId="77777777" w:rsidR="00713A4B" w:rsidRDefault="00713A4B" w:rsidP="00713A4B">
      <w:pPr>
        <w:pStyle w:val="Sinespaciado"/>
        <w:spacing w:line="360" w:lineRule="auto"/>
        <w:jc w:val="center"/>
        <w:rPr>
          <w:rFonts w:ascii="Palatino Linotype" w:hAnsi="Palatino Linotype"/>
        </w:rPr>
      </w:pPr>
    </w:p>
    <w:p w14:paraId="66DEB3ED" w14:textId="77777777" w:rsidR="00713A4B" w:rsidRDefault="00713A4B" w:rsidP="00713A4B">
      <w:pPr>
        <w:pStyle w:val="Sinespaciado"/>
        <w:spacing w:line="360" w:lineRule="auto"/>
        <w:jc w:val="center"/>
        <w:rPr>
          <w:rFonts w:ascii="Palatino Linotype" w:hAnsi="Palatino Linotype"/>
        </w:rPr>
      </w:pPr>
      <w:r>
        <w:rPr>
          <w:noProof/>
          <w:lang w:eastAsia="es-MX"/>
        </w:rPr>
        <w:drawing>
          <wp:inline distT="0" distB="0" distL="0" distR="0" wp14:anchorId="4102C452" wp14:editId="22324C8A">
            <wp:extent cx="5727940" cy="4189095"/>
            <wp:effectExtent l="0" t="0" r="635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08A98935" w14:textId="77777777" w:rsidR="00713A4B" w:rsidRDefault="00713A4B" w:rsidP="00713A4B">
      <w:pPr>
        <w:widowControl w:val="0"/>
        <w:autoSpaceDE w:val="0"/>
        <w:autoSpaceDN w:val="0"/>
        <w:adjustRightInd w:val="0"/>
        <w:spacing w:after="0" w:line="360" w:lineRule="auto"/>
        <w:jc w:val="both"/>
        <w:rPr>
          <w:rFonts w:ascii="Palatino Linotype" w:hAnsi="Palatino Linotype" w:cs="Arial"/>
          <w:sz w:val="24"/>
          <w:szCs w:val="24"/>
        </w:rPr>
      </w:pPr>
    </w:p>
    <w:p w14:paraId="6B015E43" w14:textId="77777777" w:rsidR="00713A4B" w:rsidRDefault="00713A4B" w:rsidP="00713A4B">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De lo anterior se desprende que en la nómina general se encuentra toda la información que los sujetos obligados están constreñidos a hacer pública, como son la remuneración bruta y neta de todas las </w:t>
      </w:r>
      <w:r w:rsidRPr="005B27E4">
        <w:rPr>
          <w:rFonts w:ascii="Palatino Linotype" w:hAnsi="Palatino Linotype" w:cs="Arial"/>
          <w:b/>
          <w:color w:val="000000" w:themeColor="text1"/>
          <w:sz w:val="24"/>
          <w:szCs w:val="24"/>
          <w:u w:val="single"/>
        </w:rPr>
        <w:t>percepciones</w:t>
      </w:r>
      <w:r>
        <w:rPr>
          <w:rFonts w:ascii="Palatino Linotype" w:hAnsi="Palatino Linotype" w:cs="Arial"/>
          <w:color w:val="000000" w:themeColor="text1"/>
          <w:sz w:val="24"/>
          <w:szCs w:val="24"/>
        </w:rPr>
        <w:t xml:space="preserve">, </w:t>
      </w:r>
      <w:r w:rsidRPr="002C1C39">
        <w:rPr>
          <w:rFonts w:ascii="Palatino Linotype" w:hAnsi="Palatino Linotype" w:cs="Arial"/>
          <w:bCs/>
          <w:color w:val="000000" w:themeColor="text1"/>
          <w:sz w:val="24"/>
          <w:szCs w:val="24"/>
        </w:rPr>
        <w:t>deducciones,</w:t>
      </w:r>
      <w:r>
        <w:rPr>
          <w:rFonts w:ascii="Palatino Linotype" w:hAnsi="Palatino Linotype" w:cs="Arial"/>
          <w:color w:val="000000" w:themeColor="text1"/>
          <w:sz w:val="24"/>
          <w:szCs w:val="24"/>
        </w:rPr>
        <w:t xml:space="preserve"> incluyendo nombre, cargo, categoría, departamento, sueldos, </w:t>
      </w:r>
      <w:r w:rsidRPr="002C1C39">
        <w:rPr>
          <w:rFonts w:ascii="Palatino Linotype" w:hAnsi="Palatino Linotype" w:cs="Arial"/>
          <w:bCs/>
          <w:color w:val="000000" w:themeColor="text1"/>
          <w:sz w:val="24"/>
          <w:szCs w:val="24"/>
        </w:rPr>
        <w:t>dietas</w:t>
      </w:r>
      <w:r>
        <w:rPr>
          <w:rFonts w:ascii="Palatino Linotype" w:hAnsi="Palatino Linotype" w:cs="Arial"/>
          <w:color w:val="000000" w:themeColor="text1"/>
          <w:sz w:val="24"/>
          <w:szCs w:val="24"/>
        </w:rPr>
        <w:t xml:space="preserve">, prestaciones, gratificaciones, primas, bonos, estímulos, ingresos, y sistemas de compensación, señalando de dicha remuneración. </w:t>
      </w:r>
    </w:p>
    <w:p w14:paraId="0F977E21" w14:textId="68276E88" w:rsidR="00766838" w:rsidRDefault="00766838" w:rsidP="00766838">
      <w:pPr>
        <w:pStyle w:val="Sinespaciado"/>
        <w:spacing w:line="360" w:lineRule="auto"/>
        <w:jc w:val="both"/>
        <w:rPr>
          <w:rFonts w:ascii="Palatino Linotype" w:hAnsi="Palatino Linotype"/>
          <w:sz w:val="23"/>
          <w:szCs w:val="23"/>
        </w:rPr>
      </w:pPr>
      <w:r w:rsidRPr="00E130C4">
        <w:rPr>
          <w:rFonts w:ascii="Palatino Linotype" w:hAnsi="Palatino Linotype"/>
        </w:rPr>
        <w:t xml:space="preserve">En ese contexto, toda vez que ha quedado establecido que el Sujeto Obligado </w:t>
      </w:r>
      <w:r>
        <w:rPr>
          <w:rFonts w:ascii="Palatino Linotype" w:hAnsi="Palatino Linotype"/>
        </w:rPr>
        <w:t>no hizo entrega de la información requerida por la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así como que se cuenta con el documento idóneo para colmar las pretensiones del particula</w:t>
      </w:r>
      <w:r>
        <w:rPr>
          <w:rFonts w:ascii="Palatino Linotype" w:hAnsi="Palatino Linotype"/>
        </w:rPr>
        <w:t>r que son, de manera enunciativa más no limitativa, la Nómina General del 01 al 15 y del 16 al 31 del mes</w:t>
      </w:r>
      <w:r w:rsidR="004E5CC9">
        <w:rPr>
          <w:rFonts w:ascii="Palatino Linotype" w:hAnsi="Palatino Linotype"/>
        </w:rPr>
        <w:t xml:space="preserve"> de </w:t>
      </w:r>
      <w:r w:rsidR="005A4A08">
        <w:rPr>
          <w:rFonts w:ascii="Palatino Linotype" w:hAnsi="Palatino Linotype"/>
        </w:rPr>
        <w:t>o</w:t>
      </w:r>
      <w:r w:rsidR="004E5CC9">
        <w:rPr>
          <w:rFonts w:ascii="Palatino Linotype" w:hAnsi="Palatino Linotype"/>
        </w:rPr>
        <w:t>ctubre</w:t>
      </w:r>
      <w:r w:rsidR="008D7D7A">
        <w:rPr>
          <w:rFonts w:ascii="Palatino Linotype" w:hAnsi="Palatino Linotype"/>
        </w:rPr>
        <w:t xml:space="preserve"> de año dos mil veinte</w:t>
      </w:r>
      <w:r w:rsidRPr="00E130C4">
        <w:rPr>
          <w:rFonts w:ascii="Palatino Linotype" w:hAnsi="Palatino Linotype"/>
        </w:rPr>
        <w:t>; este Ó</w:t>
      </w:r>
      <w:r>
        <w:rPr>
          <w:rFonts w:ascii="Palatino Linotype" w:hAnsi="Palatino Linotype"/>
        </w:rPr>
        <w:t xml:space="preserve">rgano Garante considera que son </w:t>
      </w:r>
      <w:r w:rsidRPr="00E130C4">
        <w:rPr>
          <w:rFonts w:ascii="Palatino Linotype" w:hAnsi="Palatino Linotype"/>
        </w:rPr>
        <w:t>fundados los motivos de inconformidad de</w:t>
      </w:r>
      <w:r>
        <w:rPr>
          <w:rFonts w:ascii="Palatino Linotype" w:hAnsi="Palatino Linotype"/>
        </w:rPr>
        <w:t>l</w:t>
      </w:r>
      <w:r w:rsidRPr="00E130C4">
        <w:rPr>
          <w:rFonts w:ascii="Palatino Linotype" w:hAnsi="Palatino Linotype"/>
        </w:rPr>
        <w:t xml:space="preserve"> Recurrente</w:t>
      </w:r>
      <w:r>
        <w:rPr>
          <w:rFonts w:ascii="Palatino Linotype" w:hAnsi="Palatino Linotype"/>
        </w:rPr>
        <w:t xml:space="preserve"> en la </w:t>
      </w:r>
      <w:r w:rsidRPr="00B858FA">
        <w:rPr>
          <w:rFonts w:ascii="Palatino Linotype" w:hAnsi="Palatino Linotype"/>
        </w:rPr>
        <w:t>/</w:t>
      </w:r>
      <w:r w:rsidRPr="00766838">
        <w:rPr>
          <w:rFonts w:ascii="Palatino Linotype" w:hAnsi="Palatino Linotype"/>
        </w:rPr>
        <w:t xml:space="preserve"> 00122/ACOLMAN/IP/2020</w:t>
      </w:r>
      <w:r w:rsidRPr="00E130C4">
        <w:rPr>
          <w:rFonts w:ascii="Palatino Linotype" w:hAnsi="Palatino Linotype"/>
        </w:rPr>
        <w:t>, por lo que es dable ordenar al Sujeto Obligado que haga entrega al Recurrente de</w:t>
      </w:r>
      <w:r>
        <w:rPr>
          <w:rFonts w:ascii="Palatino Linotype" w:hAnsi="Palatino Linotype"/>
        </w:rPr>
        <w:t xml:space="preserve"> </w:t>
      </w:r>
      <w:r w:rsidRPr="00AE562F">
        <w:rPr>
          <w:rFonts w:ascii="Palatino Linotype" w:hAnsi="Palatino Linotype"/>
        </w:rPr>
        <w:t xml:space="preserve">la </w:t>
      </w:r>
      <w:r w:rsidRPr="00AE562F">
        <w:rPr>
          <w:rFonts w:ascii="Palatino Linotype" w:hAnsi="Palatino Linotype" w:cs="Arial"/>
        </w:rPr>
        <w:t xml:space="preserve">nómina general de los servidores públicos </w:t>
      </w:r>
      <w:r>
        <w:rPr>
          <w:rFonts w:ascii="Palatino Linotype" w:hAnsi="Palatino Linotype" w:cs="Arial"/>
        </w:rPr>
        <w:t>mencionados en la solicitud</w:t>
      </w:r>
      <w:r w:rsidRPr="00AE562F">
        <w:rPr>
          <w:rFonts w:ascii="Palatino Linotype" w:hAnsi="Palatino Linotype" w:cs="Arial"/>
          <w:color w:val="000000" w:themeColor="text1"/>
        </w:rPr>
        <w:t xml:space="preserve">, </w:t>
      </w:r>
      <w:r>
        <w:rPr>
          <w:rFonts w:ascii="Palatino Linotype" w:hAnsi="Palatino Linotype"/>
        </w:rPr>
        <w:t>deberá entregarse en versión pública.</w:t>
      </w:r>
    </w:p>
    <w:p w14:paraId="6A7C839E" w14:textId="627EA7AD" w:rsidR="00B41E69" w:rsidRPr="00766838" w:rsidRDefault="00B41E69" w:rsidP="00766838">
      <w:pPr>
        <w:autoSpaceDE w:val="0"/>
        <w:autoSpaceDN w:val="0"/>
        <w:adjustRightInd w:val="0"/>
        <w:spacing w:before="240" w:line="360" w:lineRule="auto"/>
        <w:jc w:val="both"/>
        <w:rPr>
          <w:rFonts w:ascii="Palatino Linotype" w:hAnsi="Palatino Linotype" w:cs="Arial"/>
        </w:rPr>
      </w:pPr>
    </w:p>
    <w:p w14:paraId="47DA3BCD" w14:textId="1B6DE157" w:rsidR="00FC6793" w:rsidRDefault="00FC6793" w:rsidP="0071182B">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616A7D4D" w14:textId="77777777" w:rsidR="00F16220" w:rsidRDefault="00F16220" w:rsidP="00F16220">
      <w:pPr>
        <w:pStyle w:val="Prrafodelista"/>
        <w:autoSpaceDE w:val="0"/>
        <w:autoSpaceDN w:val="0"/>
        <w:adjustRightInd w:val="0"/>
        <w:spacing w:before="240" w:line="360" w:lineRule="auto"/>
        <w:ind w:left="720"/>
        <w:jc w:val="both"/>
        <w:rPr>
          <w:rFonts w:ascii="Palatino Linotype" w:hAnsi="Palatino Linotype"/>
          <w:b/>
          <w:sz w:val="28"/>
          <w:szCs w:val="28"/>
        </w:rPr>
      </w:pPr>
    </w:p>
    <w:p w14:paraId="2BFE3331" w14:textId="1B7D3683" w:rsidR="00A804BA" w:rsidRDefault="00F16220" w:rsidP="00A804BA">
      <w:pPr>
        <w:tabs>
          <w:tab w:val="left" w:pos="8647"/>
        </w:tabs>
        <w:spacing w:line="360" w:lineRule="auto"/>
        <w:ind w:right="51"/>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w:t>
      </w:r>
      <w:r w:rsidR="00766838" w:rsidRPr="00822149">
        <w:rPr>
          <w:rFonts w:ascii="Palatino Linotype" w:hAnsi="Palatino Linotype" w:cs="Arial"/>
          <w:sz w:val="24"/>
          <w:szCs w:val="24"/>
        </w:rPr>
        <w:t>entrega</w:t>
      </w:r>
      <w:r w:rsidRPr="00822149">
        <w:rPr>
          <w:rFonts w:ascii="Palatino Linotype" w:hAnsi="Palatino Linotype" w:cs="Arial"/>
          <w:sz w:val="24"/>
          <w:szCs w:val="24"/>
        </w:rPr>
        <w:t xml:space="preserve"> de la información, en caso de </w:t>
      </w:r>
      <w:r w:rsidRPr="00822149">
        <w:rPr>
          <w:rFonts w:ascii="Palatino Linotype" w:hAnsi="Palatino Linotype" w:cs="Arial"/>
          <w:sz w:val="24"/>
          <w:szCs w:val="24"/>
        </w:rPr>
        <w:lastRenderedPageBreak/>
        <w:t>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1FEB4F8" w14:textId="77777777" w:rsidR="00A804BA" w:rsidRPr="00393376" w:rsidRDefault="00A804BA" w:rsidP="00A804BA">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33716397" w14:textId="77777777" w:rsidR="00A804BA" w:rsidRPr="001571EB" w:rsidRDefault="00A804BA" w:rsidP="00A804BA">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0065500" w14:textId="77777777" w:rsidR="00A804BA" w:rsidRPr="00E60DEF" w:rsidRDefault="00A804BA" w:rsidP="00A804B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DF79CDE" w14:textId="77777777" w:rsidR="00A804BA" w:rsidRPr="00E60DEF" w:rsidRDefault="00A804BA" w:rsidP="00A804B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F49CF83" w14:textId="77777777" w:rsidR="00A804BA" w:rsidRPr="001571EB"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AA866B" w14:textId="77777777" w:rsidR="00A804BA" w:rsidRPr="001571EB" w:rsidRDefault="00A804BA" w:rsidP="00A804BA">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31F388B2" w14:textId="77777777" w:rsidR="00A804BA" w:rsidRPr="001571EB"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6CFD5A0" w14:textId="77777777" w:rsidR="00A804BA" w:rsidRPr="001571EB" w:rsidRDefault="00A804BA" w:rsidP="00A804B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E434779"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619B976"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3ECA8CE"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149E82" w14:textId="77777777" w:rsidR="00A804BA" w:rsidRPr="00E60DEF" w:rsidRDefault="00A804BA" w:rsidP="00A804B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11B97E" w14:textId="77777777" w:rsidR="00A804BA" w:rsidRPr="001571EB" w:rsidRDefault="00A804BA" w:rsidP="00A804B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E05EF90" w14:textId="77777777" w:rsidR="00A804BA" w:rsidRPr="00E60DEF"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96B96AC" w14:textId="77777777" w:rsidR="00A804BA" w:rsidRPr="001571EB" w:rsidRDefault="00A804BA" w:rsidP="00A804B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8033D4" w14:textId="77777777" w:rsidR="00A804BA" w:rsidRPr="001571EB" w:rsidRDefault="00A804BA" w:rsidP="00A804B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5122DB" w14:textId="77777777" w:rsidR="00A804BA" w:rsidRPr="001571EB" w:rsidRDefault="00A804BA" w:rsidP="00A804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7B31968" w14:textId="77777777" w:rsidR="00A804BA" w:rsidRDefault="00A804BA" w:rsidP="00A804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CE26932" w14:textId="77777777" w:rsidR="00A804BA" w:rsidRDefault="00A804BA" w:rsidP="00A804B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4EA88C5"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48DACBB"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A28607E"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A0AA474"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53D872" w14:textId="77777777" w:rsidR="00A804BA" w:rsidRPr="00EE0180"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CA3733D" w14:textId="77777777" w:rsidR="00A804BA" w:rsidRPr="001571EB" w:rsidRDefault="00A804BA" w:rsidP="00A804BA">
      <w:pPr>
        <w:autoSpaceDE w:val="0"/>
        <w:autoSpaceDN w:val="0"/>
        <w:adjustRightInd w:val="0"/>
        <w:spacing w:before="120" w:after="120"/>
        <w:ind w:left="567" w:right="850"/>
        <w:jc w:val="both"/>
        <w:rPr>
          <w:rFonts w:ascii="Palatino Linotype" w:eastAsia="Times New Roman" w:hAnsi="Palatino Linotype" w:cs="Arial"/>
          <w:i/>
        </w:rPr>
      </w:pPr>
    </w:p>
    <w:p w14:paraId="0588E599" w14:textId="77777777" w:rsidR="00A804BA" w:rsidRPr="001571EB" w:rsidRDefault="00A804BA" w:rsidP="00A804B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FDCCA6A" w14:textId="77777777" w:rsidR="00A804BA" w:rsidRPr="001571EB" w:rsidRDefault="00A804BA" w:rsidP="00A804B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4E2851" w14:textId="77777777" w:rsidR="00A804BA" w:rsidRDefault="00A804BA" w:rsidP="00A804B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56D5CCE" w14:textId="77777777" w:rsidR="00A804BA" w:rsidRDefault="00A804BA" w:rsidP="00A804B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F8E1937"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96A064E"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380C86F"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E962BF6"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221237B" w14:textId="77777777" w:rsidR="00A804BA"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C5AF87B" w14:textId="77777777" w:rsidR="00A804BA" w:rsidRPr="00EE0180"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8FB5583" w14:textId="77777777" w:rsidR="00A804BA" w:rsidRDefault="00A804BA" w:rsidP="00A804B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68DAE1DA" w14:textId="77777777" w:rsidR="00FC6793" w:rsidRDefault="00FC6793" w:rsidP="00FC6793">
      <w:pPr>
        <w:spacing w:after="0" w:line="360" w:lineRule="auto"/>
        <w:ind w:right="51"/>
        <w:jc w:val="both"/>
        <w:rPr>
          <w:rFonts w:ascii="Palatino Linotype" w:hAnsi="Palatino Linotype" w:cs="Arial"/>
          <w:sz w:val="24"/>
          <w:szCs w:val="24"/>
        </w:rPr>
      </w:pPr>
    </w:p>
    <w:p w14:paraId="0F19A2CB" w14:textId="2D4A5CB2" w:rsidR="00FC6793" w:rsidRPr="00FB59FD"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00812C93"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766838" w:rsidRPr="00766838">
        <w:rPr>
          <w:rFonts w:ascii="Palatino Linotype" w:hAnsi="Palatino Linotype" w:cs="Arial"/>
          <w:b/>
          <w:bCs/>
          <w:sz w:val="24"/>
        </w:rPr>
        <w:t>00122/ACOLMAN/IP/2020</w:t>
      </w:r>
      <w:r w:rsidRPr="00FB59FD">
        <w:rPr>
          <w:rFonts w:ascii="Palatino Linotype" w:hAnsi="Palatino Linotype" w:cs="Arial"/>
          <w:sz w:val="24"/>
          <w:szCs w:val="24"/>
        </w:rPr>
        <w:t>que ha sido materia del presente fallo.</w:t>
      </w:r>
    </w:p>
    <w:p w14:paraId="6586F7B9" w14:textId="781D7ED0" w:rsidR="00FC6793"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1E96DFDC" w14:textId="422F8714" w:rsidR="003C5861" w:rsidRDefault="003C5861" w:rsidP="00FC6793">
      <w:pPr>
        <w:autoSpaceDE w:val="0"/>
        <w:autoSpaceDN w:val="0"/>
        <w:adjustRightInd w:val="0"/>
        <w:spacing w:after="0" w:line="360" w:lineRule="auto"/>
        <w:jc w:val="both"/>
        <w:rPr>
          <w:rFonts w:ascii="Palatino Linotype" w:hAnsi="Palatino Linotype" w:cs="Arial"/>
          <w:sz w:val="24"/>
          <w:szCs w:val="24"/>
        </w:rPr>
      </w:pPr>
    </w:p>
    <w:p w14:paraId="5F39FB2B" w14:textId="77777777" w:rsidR="009932CD" w:rsidRDefault="009932CD" w:rsidP="00FC6793">
      <w:pPr>
        <w:autoSpaceDE w:val="0"/>
        <w:autoSpaceDN w:val="0"/>
        <w:adjustRightInd w:val="0"/>
        <w:spacing w:after="0" w:line="360" w:lineRule="auto"/>
        <w:jc w:val="both"/>
        <w:rPr>
          <w:rFonts w:ascii="Palatino Linotype" w:hAnsi="Palatino Linotype" w:cs="Arial"/>
          <w:sz w:val="24"/>
          <w:szCs w:val="24"/>
        </w:rPr>
      </w:pPr>
    </w:p>
    <w:p w14:paraId="066E81B2"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8724CA6"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3F364FB" w14:textId="7E914211"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846542">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B75C182" w14:textId="77777777" w:rsidR="00FC6793" w:rsidRPr="00BE383C" w:rsidRDefault="00FC6793" w:rsidP="00FC6793">
      <w:pPr>
        <w:pStyle w:val="Sinespaciado"/>
        <w:spacing w:line="360" w:lineRule="auto"/>
        <w:jc w:val="both"/>
        <w:rPr>
          <w:rFonts w:ascii="Palatino Linotype" w:hAnsi="Palatino Linotype" w:cstheme="minorHAnsi"/>
        </w:rPr>
      </w:pPr>
    </w:p>
    <w:p w14:paraId="0F8D6747" w14:textId="544C9031" w:rsidR="00FC6793" w:rsidRDefault="00FC6793" w:rsidP="00FC6793">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766838" w:rsidRPr="00766838">
        <w:rPr>
          <w:rFonts w:ascii="Palatino Linotype" w:hAnsi="Palatino Linotype" w:cs="Arial"/>
          <w:b/>
          <w:bCs/>
        </w:rPr>
        <w:t>00122/ACOLMAN/IP/2020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3EBFDA79" w14:textId="77777777" w:rsidR="00FC6793" w:rsidRPr="00BE383C" w:rsidRDefault="00FC6793" w:rsidP="00FC6793">
      <w:pPr>
        <w:pStyle w:val="Sinespaciado"/>
        <w:spacing w:line="360" w:lineRule="auto"/>
        <w:jc w:val="both"/>
        <w:rPr>
          <w:rFonts w:ascii="Palatino Linotype" w:hAnsi="Palatino Linotype" w:cstheme="minorHAnsi"/>
        </w:rPr>
      </w:pPr>
    </w:p>
    <w:p w14:paraId="612D18F7" w14:textId="77777777" w:rsidR="00FC6793" w:rsidRPr="00BE383C" w:rsidRDefault="00FC6793" w:rsidP="00FC6793">
      <w:pPr>
        <w:pStyle w:val="Sinespaciado"/>
        <w:spacing w:line="360" w:lineRule="auto"/>
        <w:jc w:val="both"/>
        <w:rPr>
          <w:rFonts w:ascii="Palatino Linotype" w:hAnsi="Palatino Linotype" w:cstheme="minorHAnsi"/>
        </w:rPr>
      </w:pPr>
    </w:p>
    <w:p w14:paraId="1A23A0BD" w14:textId="77777777"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3DA2071" w14:textId="77777777" w:rsidR="00FC6793" w:rsidRPr="00BE383C" w:rsidRDefault="00FC6793" w:rsidP="00FC6793">
      <w:pPr>
        <w:pStyle w:val="Sinespaciado"/>
        <w:spacing w:line="360" w:lineRule="auto"/>
        <w:jc w:val="both"/>
        <w:rPr>
          <w:rFonts w:ascii="Palatino Linotype" w:hAnsi="Palatino Linotype" w:cstheme="minorHAnsi"/>
        </w:rPr>
      </w:pPr>
    </w:p>
    <w:p w14:paraId="421B6837" w14:textId="3E4F9296"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w:t>
      </w:r>
      <w:r w:rsidR="00846542">
        <w:rPr>
          <w:rFonts w:ascii="Palatino Linotype" w:hAnsi="Palatino Linotype" w:cstheme="minorHAnsi"/>
        </w:rPr>
        <w:t>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83ADD18" w14:textId="77777777" w:rsidR="009932CD" w:rsidRPr="00BE383C" w:rsidRDefault="009932CD" w:rsidP="00FC6793">
      <w:pPr>
        <w:pStyle w:val="Sinespaciado"/>
        <w:spacing w:line="360" w:lineRule="auto"/>
        <w:jc w:val="both"/>
        <w:rPr>
          <w:rFonts w:ascii="Palatino Linotype" w:hAnsi="Palatino Linotype" w:cstheme="minorHAnsi"/>
        </w:rPr>
      </w:pPr>
    </w:p>
    <w:p w14:paraId="4F6C82DF" w14:textId="77777777" w:rsidR="00FC6793" w:rsidRDefault="00FC6793" w:rsidP="00FC679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E5963B" w14:textId="77777777" w:rsidR="00FC6793" w:rsidRPr="00BE383C" w:rsidRDefault="00FC6793" w:rsidP="00FC6793">
      <w:pPr>
        <w:pStyle w:val="Sinespaciado"/>
        <w:spacing w:line="360" w:lineRule="auto"/>
        <w:jc w:val="both"/>
        <w:rPr>
          <w:rFonts w:ascii="Palatino Linotype" w:eastAsia="MS Mincho" w:hAnsi="Palatino Linotype" w:cstheme="minorHAnsi"/>
        </w:rPr>
      </w:pPr>
    </w:p>
    <w:p w14:paraId="52C11A84" w14:textId="72FB9936"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w:t>
      </w:r>
      <w:r w:rsidR="00846542">
        <w:rPr>
          <w:rFonts w:ascii="Palatino Linotype" w:hAnsi="Palatino Linotype" w:cstheme="minorHAnsi"/>
          <w:color w:val="222222"/>
          <w:lang w:eastAsia="es-ES_tradnl"/>
        </w:rPr>
        <w:t>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w:t>
      </w:r>
      <w:r w:rsidRPr="00BE383C">
        <w:rPr>
          <w:rFonts w:ascii="Palatino Linotype" w:hAnsi="Palatino Linotype" w:cstheme="minorHAnsi"/>
          <w:color w:val="222222"/>
          <w:lang w:eastAsia="es-ES_tradnl"/>
        </w:rPr>
        <w:lastRenderedPageBreak/>
        <w:t xml:space="preserve">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52325EC" w14:textId="77777777" w:rsidR="00FC6793" w:rsidRDefault="00FC6793" w:rsidP="00FC6793">
      <w:pPr>
        <w:autoSpaceDE w:val="0"/>
        <w:autoSpaceDN w:val="0"/>
        <w:adjustRightInd w:val="0"/>
        <w:spacing w:after="0" w:line="360" w:lineRule="auto"/>
        <w:ind w:right="49"/>
        <w:jc w:val="both"/>
        <w:rPr>
          <w:rFonts w:ascii="Palatino Linotype" w:hAnsi="Palatino Linotype" w:cs="Arial"/>
          <w:sz w:val="24"/>
          <w:szCs w:val="24"/>
        </w:rPr>
      </w:pPr>
    </w:p>
    <w:p w14:paraId="3470E5F1" w14:textId="7540A97F" w:rsidR="00EC1B64" w:rsidRDefault="009A5567" w:rsidP="00EC1B64">
      <w:pPr>
        <w:spacing w:after="0" w:line="360" w:lineRule="auto"/>
        <w:jc w:val="both"/>
        <w:rPr>
          <w:rFonts w:ascii="Palatino Linotype" w:eastAsia="Calibri" w:hAnsi="Palatino Linotype" w:cs="Times New Roman"/>
          <w:sz w:val="24"/>
          <w:szCs w:val="24"/>
          <w:lang w:eastAsia="es-ES_tradnl"/>
        </w:rPr>
      </w:pPr>
      <w:r w:rsidRPr="000323DD">
        <w:rPr>
          <w:rFonts w:ascii="Palatino Linotype" w:eastAsia="Calibri" w:hAnsi="Palatino Linotype" w:cs="Times New Roman"/>
          <w:b/>
          <w:sz w:val="24"/>
          <w:szCs w:val="24"/>
          <w:lang w:eastAsia="es-ES_tradnl"/>
        </w:rPr>
        <w:t>SÉPTIMO. -</w:t>
      </w:r>
      <w:r w:rsidR="00EC1B64">
        <w:rPr>
          <w:rFonts w:ascii="Palatino Linotype" w:eastAsia="Calibri" w:hAnsi="Palatino Linotype" w:cs="Times New Roman"/>
          <w:sz w:val="24"/>
          <w:szCs w:val="24"/>
          <w:lang w:eastAsia="es-ES_tradnl"/>
        </w:rPr>
        <w:t xml:space="preserve"> </w:t>
      </w:r>
      <w:r w:rsidR="00EC1B64"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EC1B64" w:rsidRPr="00ED71C5">
        <w:rPr>
          <w:rFonts w:ascii="Palatino Linotype" w:eastAsia="Calibri" w:hAnsi="Palatino Linotype" w:cs="Times New Roman"/>
          <w:b/>
          <w:sz w:val="24"/>
          <w:szCs w:val="24"/>
          <w:lang w:eastAsia="es-ES_tradnl"/>
        </w:rPr>
        <w:t>SUJETO OBLIGADO</w:t>
      </w:r>
      <w:r w:rsidR="00EC1B64"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CB36DCA" w14:textId="1A87B394" w:rsidR="009932CD" w:rsidRDefault="009932CD" w:rsidP="00EC1B64">
      <w:pPr>
        <w:spacing w:after="0" w:line="360" w:lineRule="auto"/>
        <w:jc w:val="both"/>
        <w:rPr>
          <w:rFonts w:ascii="Palatino Linotype" w:eastAsia="Calibri" w:hAnsi="Palatino Linotype" w:cs="Times New Roman"/>
          <w:sz w:val="24"/>
          <w:szCs w:val="24"/>
          <w:lang w:eastAsia="es-ES_tradnl"/>
        </w:rPr>
      </w:pPr>
    </w:p>
    <w:p w14:paraId="65DB6AE0" w14:textId="6219B9DB" w:rsidR="00954759" w:rsidRDefault="001D02C1" w:rsidP="001D02C1">
      <w:pPr>
        <w:spacing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w:t>
      </w:r>
      <w:r w:rsidR="001F0CFA">
        <w:rPr>
          <w:rFonts w:ascii="Palatino Linotype" w:hAnsi="Palatino Linotype" w:cs="Arial"/>
          <w:sz w:val="24"/>
          <w:szCs w:val="24"/>
        </w:rPr>
        <w:t>MAYORÍA</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w:t>
      </w:r>
      <w:r w:rsidR="00954759">
        <w:rPr>
          <w:rFonts w:ascii="Palatino Linotype" w:hAnsi="Palatino Linotype" w:cs="Arial"/>
          <w:sz w:val="24"/>
          <w:szCs w:val="24"/>
        </w:rPr>
        <w:t>( EMITIENDO VOTO E</w:t>
      </w:r>
      <w:r w:rsidR="00086E0A">
        <w:rPr>
          <w:rFonts w:ascii="Palatino Linotype" w:hAnsi="Palatino Linotype" w:cs="Arial"/>
          <w:sz w:val="24"/>
          <w:szCs w:val="24"/>
        </w:rPr>
        <w:t>N</w:t>
      </w:r>
      <w:r w:rsidR="00954759">
        <w:rPr>
          <w:rFonts w:ascii="Palatino Linotype" w:hAnsi="Palatino Linotype" w:cs="Arial"/>
          <w:sz w:val="24"/>
          <w:szCs w:val="24"/>
        </w:rPr>
        <w:t xml:space="preserve"> </w:t>
      </w:r>
      <w:r w:rsidR="00086E0A">
        <w:rPr>
          <w:rFonts w:ascii="Palatino Linotype" w:hAnsi="Palatino Linotype" w:cs="Arial"/>
          <w:sz w:val="24"/>
          <w:szCs w:val="24"/>
        </w:rPr>
        <w:t>CONTR</w:t>
      </w:r>
      <w:r w:rsidR="00954759">
        <w:rPr>
          <w:rFonts w:ascii="Palatino Linotype" w:hAnsi="Palatino Linotype" w:cs="Arial"/>
          <w:sz w:val="24"/>
          <w:szCs w:val="24"/>
        </w:rPr>
        <w:t>A CON VOTO DISIDENTE</w:t>
      </w:r>
      <w:r w:rsidR="00086E0A">
        <w:rPr>
          <w:rFonts w:ascii="Palatino Linotype" w:hAnsi="Palatino Linotype" w:cs="Arial"/>
          <w:sz w:val="24"/>
          <w:szCs w:val="24"/>
        </w:rPr>
        <w:t>)</w:t>
      </w:r>
      <w:r w:rsidR="001F0CFA">
        <w:rPr>
          <w:rFonts w:ascii="Palatino Linotype" w:hAnsi="Palatino Linotype" w:cs="Arial"/>
          <w:sz w:val="24"/>
          <w:szCs w:val="24"/>
        </w:rPr>
        <w:t xml:space="preserve"> </w:t>
      </w:r>
      <w:r>
        <w:rPr>
          <w:rFonts w:ascii="Palatino Linotype" w:hAnsi="Palatino Linotype" w:cs="Arial"/>
          <w:sz w:val="24"/>
          <w:szCs w:val="24"/>
        </w:rPr>
        <w:t xml:space="preserve">Y LUIS GUSTAVO PARRA NORIEGA EN LA </w:t>
      </w:r>
      <w:r w:rsidR="00086E0A">
        <w:rPr>
          <w:rFonts w:ascii="Palatino Linotype" w:hAnsi="Palatino Linotype" w:cs="Arial"/>
          <w:sz w:val="24"/>
          <w:szCs w:val="24"/>
        </w:rPr>
        <w:t>TRI</w:t>
      </w:r>
      <w:r>
        <w:rPr>
          <w:rFonts w:ascii="Palatino Linotype" w:hAnsi="Palatino Linotype" w:cs="Arial"/>
          <w:sz w:val="24"/>
          <w:szCs w:val="24"/>
        </w:rPr>
        <w:t>GÉSIMA</w:t>
      </w:r>
      <w:r w:rsidR="00086E0A">
        <w:rPr>
          <w:rFonts w:ascii="Palatino Linotype" w:hAnsi="Palatino Linotype" w:cs="Arial"/>
          <w:sz w:val="24"/>
          <w:szCs w:val="24"/>
        </w:rPr>
        <w:t xml:space="preserve"> </w:t>
      </w:r>
      <w:r>
        <w:rPr>
          <w:rFonts w:ascii="Palatino Linotype" w:hAnsi="Palatino Linotype" w:cs="Arial"/>
          <w:sz w:val="24"/>
          <w:szCs w:val="24"/>
        </w:rPr>
        <w:t xml:space="preserve">SESIÓN ORDINARIA CELEBRADA EL </w:t>
      </w:r>
      <w:r w:rsidR="00086E0A" w:rsidRPr="00086E0A">
        <w:rPr>
          <w:rFonts w:ascii="Palatino Linotype" w:hAnsi="Palatino Linotype" w:cs="Arial"/>
          <w:sz w:val="24"/>
          <w:szCs w:val="24"/>
        </w:rPr>
        <w:t>NUEVE DE DICIEM</w:t>
      </w:r>
      <w:r w:rsidRPr="00086E0A">
        <w:rPr>
          <w:rFonts w:ascii="Palatino Linotype" w:hAnsi="Palatino Linotype" w:cs="Arial"/>
          <w:sz w:val="24"/>
          <w:szCs w:val="24"/>
        </w:rPr>
        <w:t>BRE DE DOS MIL VEINTE, A</w:t>
      </w:r>
      <w:r>
        <w:rPr>
          <w:rFonts w:ascii="Palatino Linotype" w:hAnsi="Palatino Linotype" w:cs="Arial"/>
          <w:sz w:val="24"/>
          <w:szCs w:val="24"/>
        </w:rPr>
        <w:t>NTE EL SECRETARIO TÉCNICO D</w:t>
      </w:r>
      <w:r w:rsidR="00954759">
        <w:rPr>
          <w:rFonts w:ascii="Palatino Linotype" w:hAnsi="Palatino Linotype" w:cs="Arial"/>
          <w:sz w:val="24"/>
          <w:szCs w:val="24"/>
        </w:rPr>
        <w:t xml:space="preserve">EL PLENO, ALEXIS </w:t>
      </w:r>
      <w:r w:rsidR="00954759">
        <w:rPr>
          <w:rFonts w:ascii="Palatino Linotype" w:hAnsi="Palatino Linotype"/>
        </w:rPr>
        <w:t>TAPIA RAMÍREZ.</w:t>
      </w:r>
    </w:p>
    <w:p w14:paraId="76F9DEC1" w14:textId="2D9FF9A7" w:rsidR="001D02C1" w:rsidRDefault="00FC072A" w:rsidP="001D02C1">
      <w:pPr>
        <w:spacing w:line="360" w:lineRule="auto"/>
        <w:jc w:val="both"/>
        <w:rPr>
          <w:rFonts w:ascii="Palatino Linotype" w:hAnsi="Palatino Linotype" w:cs="Arial"/>
          <w:sz w:val="24"/>
          <w:szCs w:val="24"/>
        </w:rPr>
      </w:pPr>
      <w:r>
        <w:rPr>
          <w:rFonts w:ascii="Palatino Linotype" w:hAnsi="Palatino Linotype"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5CC9">
        <w:rPr>
          <w:rFonts w:ascii="Palatino Linotype" w:hAnsi="Palatino Linotype" w:cs="Arial"/>
          <w:sz w:val="24"/>
          <w:szCs w:val="24"/>
        </w:rPr>
        <w:t>__________________</w:t>
      </w:r>
    </w:p>
    <w:p w14:paraId="431D6A9B" w14:textId="77777777" w:rsidR="00A2372D" w:rsidRDefault="00A2372D" w:rsidP="001D02C1">
      <w:pPr>
        <w:spacing w:before="240" w:line="360" w:lineRule="auto"/>
        <w:jc w:val="both"/>
        <w:rPr>
          <w:rFonts w:ascii="Palatino Linotype" w:hAnsi="Palatino Linotype" w:cs="Arial"/>
          <w:sz w:val="24"/>
          <w:szCs w:val="24"/>
        </w:rPr>
      </w:pPr>
    </w:p>
    <w:p w14:paraId="1445E390" w14:textId="094BFC5E" w:rsidR="001D02C1" w:rsidRDefault="001D02C1" w:rsidP="001D02C1">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43232" behindDoc="0" locked="0" layoutInCell="1" allowOverlap="1" wp14:anchorId="42004DB8" wp14:editId="20B262EA">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7D4DDA" w14:textId="77777777" w:rsidR="001D02C1" w:rsidRDefault="001D02C1" w:rsidP="001D02C1">
                            <w:pPr>
                              <w:jc w:val="center"/>
                              <w:rPr>
                                <w:rFonts w:ascii="Palatino Linotype" w:hAnsi="Palatino Linotype"/>
                              </w:rPr>
                            </w:pPr>
                            <w:r>
                              <w:rPr>
                                <w:rFonts w:ascii="Palatino Linotype" w:hAnsi="Palatino Linotype"/>
                                <w:b/>
                              </w:rPr>
                              <w:t>Zulema Martínez Sánchez</w:t>
                            </w:r>
                          </w:p>
                          <w:p w14:paraId="772070B2" w14:textId="77777777" w:rsidR="001D02C1" w:rsidRDefault="001D02C1" w:rsidP="001D02C1">
                            <w:pPr>
                              <w:jc w:val="center"/>
                              <w:rPr>
                                <w:rFonts w:ascii="Palatino Linotype" w:hAnsi="Palatino Linotype"/>
                              </w:rPr>
                            </w:pPr>
                            <w:r>
                              <w:rPr>
                                <w:rFonts w:ascii="Palatino Linotype" w:hAnsi="Palatino Linotype"/>
                              </w:rPr>
                              <w:t>Comisionada Presidenta</w:t>
                            </w:r>
                          </w:p>
                          <w:p w14:paraId="329047F6" w14:textId="77777777" w:rsidR="001D02C1" w:rsidRDefault="001D02C1" w:rsidP="001D02C1">
                            <w:pPr>
                              <w:jc w:val="center"/>
                              <w:rPr>
                                <w:rFonts w:ascii="Palatino Linotype" w:hAnsi="Palatino Linotype"/>
                                <w:b/>
                              </w:rPr>
                            </w:pPr>
                            <w:r>
                              <w:rPr>
                                <w:rFonts w:ascii="Palatino Linotype" w:hAnsi="Palatino Linotype"/>
                                <w:b/>
                              </w:rPr>
                              <w:t>(Rúbrica).</w:t>
                            </w:r>
                          </w:p>
                          <w:p w14:paraId="64258666" w14:textId="77777777" w:rsidR="001D02C1" w:rsidRDefault="001D02C1" w:rsidP="001D02C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004DB8"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197D4DDA" w14:textId="77777777" w:rsidR="001D02C1" w:rsidRDefault="001D02C1" w:rsidP="001D02C1">
                      <w:pPr>
                        <w:jc w:val="center"/>
                        <w:rPr>
                          <w:rFonts w:ascii="Palatino Linotype" w:hAnsi="Palatino Linotype"/>
                        </w:rPr>
                      </w:pPr>
                      <w:r>
                        <w:rPr>
                          <w:rFonts w:ascii="Palatino Linotype" w:hAnsi="Palatino Linotype"/>
                          <w:b/>
                        </w:rPr>
                        <w:t>Zulema Martínez Sánchez</w:t>
                      </w:r>
                    </w:p>
                    <w:p w14:paraId="772070B2" w14:textId="77777777" w:rsidR="001D02C1" w:rsidRDefault="001D02C1" w:rsidP="001D02C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329047F6" w14:textId="77777777" w:rsidR="001D02C1" w:rsidRDefault="001D02C1" w:rsidP="001D02C1">
                      <w:pPr>
                        <w:jc w:val="center"/>
                        <w:rPr>
                          <w:rFonts w:ascii="Palatino Linotype" w:hAnsi="Palatino Linotype"/>
                          <w:b/>
                        </w:rPr>
                      </w:pPr>
                      <w:r>
                        <w:rPr>
                          <w:rFonts w:ascii="Palatino Linotype" w:hAnsi="Palatino Linotype"/>
                          <w:b/>
                        </w:rPr>
                        <w:t>(Rúbrica).</w:t>
                      </w:r>
                    </w:p>
                    <w:p w14:paraId="64258666" w14:textId="77777777" w:rsidR="001D02C1" w:rsidRDefault="001D02C1" w:rsidP="001D02C1">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44256" behindDoc="0" locked="0" layoutInCell="1" allowOverlap="1" wp14:anchorId="76896107" wp14:editId="0F5C4853">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A1F5B0" w14:textId="77777777" w:rsidR="001D02C1" w:rsidRDefault="001D02C1" w:rsidP="001D02C1">
                            <w:pPr>
                              <w:jc w:val="center"/>
                              <w:rPr>
                                <w:rFonts w:ascii="Palatino Linotype" w:hAnsi="Palatino Linotype"/>
                                <w:b/>
                              </w:rPr>
                            </w:pPr>
                            <w:r>
                              <w:rPr>
                                <w:rFonts w:ascii="Palatino Linotype" w:hAnsi="Palatino Linotype"/>
                                <w:b/>
                              </w:rPr>
                              <w:t>Eva Abaid Yapur</w:t>
                            </w:r>
                          </w:p>
                          <w:p w14:paraId="765B135C" w14:textId="77777777" w:rsidR="001D02C1" w:rsidRDefault="001D02C1" w:rsidP="001D02C1">
                            <w:pPr>
                              <w:jc w:val="center"/>
                              <w:rPr>
                                <w:rFonts w:ascii="Palatino Linotype" w:hAnsi="Palatino Linotype"/>
                              </w:rPr>
                            </w:pPr>
                            <w:r>
                              <w:rPr>
                                <w:rFonts w:ascii="Palatino Linotype" w:hAnsi="Palatino Linotype"/>
                              </w:rPr>
                              <w:t>Comisionada</w:t>
                            </w:r>
                          </w:p>
                          <w:p w14:paraId="1F02B9FE" w14:textId="77777777" w:rsidR="001D02C1" w:rsidRDefault="001D02C1" w:rsidP="001D02C1">
                            <w:pPr>
                              <w:jc w:val="center"/>
                              <w:rPr>
                                <w:rFonts w:ascii="Palatino Linotype" w:hAnsi="Palatino Linotype"/>
                                <w:b/>
                              </w:rPr>
                            </w:pPr>
                            <w:r>
                              <w:rPr>
                                <w:rFonts w:ascii="Palatino Linotype" w:hAnsi="Palatino Linotype"/>
                                <w:b/>
                              </w:rPr>
                              <w:t>(Rúbrica).</w:t>
                            </w:r>
                          </w:p>
                          <w:p w14:paraId="46A60BA2" w14:textId="77777777" w:rsidR="001D02C1" w:rsidRDefault="001D02C1" w:rsidP="001D02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96107" id="Cuadro de texto 15" o:spid="_x0000_s1027" type="#_x0000_t202" style="position:absolute;left:0;text-align:left;margin-left:-26.25pt;margin-top:131.95pt;width:195.75pt;height:7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" fillcolor="white [3201]" strokecolor="white [3212]" strokeweight=".5pt">
                <v:textbox>
                  <w:txbxContent>
                    <w:p w14:paraId="0EA1F5B0" w14:textId="77777777" w:rsidR="001D02C1" w:rsidRDefault="001D02C1" w:rsidP="001D02C1">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765B135C" w14:textId="77777777" w:rsidR="001D02C1" w:rsidRDefault="001D02C1" w:rsidP="001D02C1">
                      <w:pPr>
                        <w:jc w:val="center"/>
                        <w:rPr>
                          <w:rFonts w:ascii="Palatino Linotype" w:hAnsi="Palatino Linotype"/>
                        </w:rPr>
                      </w:pPr>
                      <w:r>
                        <w:rPr>
                          <w:rFonts w:ascii="Palatino Linotype" w:hAnsi="Palatino Linotype"/>
                        </w:rPr>
                        <w:t>Comisionada</w:t>
                      </w:r>
                    </w:p>
                    <w:p w14:paraId="1F02B9FE" w14:textId="77777777" w:rsidR="001D02C1" w:rsidRDefault="001D02C1" w:rsidP="001D02C1">
                      <w:pPr>
                        <w:jc w:val="center"/>
                        <w:rPr>
                          <w:rFonts w:ascii="Palatino Linotype" w:hAnsi="Palatino Linotype"/>
                          <w:b/>
                        </w:rPr>
                      </w:pPr>
                      <w:r>
                        <w:rPr>
                          <w:rFonts w:ascii="Palatino Linotype" w:hAnsi="Palatino Linotype"/>
                          <w:b/>
                        </w:rPr>
                        <w:t>(Rúbrica).</w:t>
                      </w:r>
                    </w:p>
                    <w:p w14:paraId="46A60BA2" w14:textId="77777777" w:rsidR="001D02C1" w:rsidRDefault="001D02C1" w:rsidP="001D02C1">
                      <w:pPr>
                        <w:jc w:val="center"/>
                      </w:pPr>
                    </w:p>
                  </w:txbxContent>
                </v:textbox>
                <w10:wrap anchorx="margin"/>
              </v:shape>
            </w:pict>
          </mc:Fallback>
        </mc:AlternateContent>
      </w:r>
    </w:p>
    <w:p w14:paraId="5837B605" w14:textId="77777777" w:rsidR="001D02C1" w:rsidRDefault="001D02C1" w:rsidP="001D02C1">
      <w:pPr>
        <w:autoSpaceDE w:val="0"/>
        <w:autoSpaceDN w:val="0"/>
        <w:adjustRightInd w:val="0"/>
        <w:spacing w:before="240" w:line="480" w:lineRule="auto"/>
        <w:jc w:val="both"/>
        <w:rPr>
          <w:rFonts w:ascii="Palatino Linotype" w:hAnsi="Palatino Linotype" w:cs="Arial"/>
          <w:sz w:val="24"/>
          <w:szCs w:val="24"/>
        </w:rPr>
      </w:pPr>
    </w:p>
    <w:p w14:paraId="6C4ECC2F" w14:textId="77777777" w:rsidR="001D02C1" w:rsidRDefault="001D02C1" w:rsidP="001D02C1">
      <w:pPr>
        <w:autoSpaceDE w:val="0"/>
        <w:autoSpaceDN w:val="0"/>
        <w:adjustRightInd w:val="0"/>
        <w:spacing w:before="240" w:line="480" w:lineRule="auto"/>
        <w:jc w:val="both"/>
        <w:rPr>
          <w:rFonts w:ascii="Palatino Linotype" w:hAnsi="Palatino Linotype" w:cs="Arial"/>
          <w:sz w:val="24"/>
          <w:szCs w:val="24"/>
        </w:rPr>
      </w:pPr>
    </w:p>
    <w:p w14:paraId="25FC1645" w14:textId="77777777" w:rsidR="001D02C1" w:rsidRDefault="001D02C1" w:rsidP="001D02C1">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45280" behindDoc="0" locked="0" layoutInCell="1" allowOverlap="1" wp14:anchorId="624F5884" wp14:editId="19039AEB">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190ED4" w14:textId="77777777" w:rsidR="001D02C1" w:rsidRDefault="001D02C1" w:rsidP="001D02C1">
                            <w:pPr>
                              <w:jc w:val="center"/>
                              <w:rPr>
                                <w:rFonts w:ascii="Palatino Linotype" w:hAnsi="Palatino Linotype"/>
                              </w:rPr>
                            </w:pPr>
                            <w:r>
                              <w:rPr>
                                <w:rFonts w:ascii="Palatino Linotype" w:hAnsi="Palatino Linotype"/>
                                <w:b/>
                              </w:rPr>
                              <w:t>José Guadalupe Luna Hernández</w:t>
                            </w:r>
                          </w:p>
                          <w:p w14:paraId="3B5AD812" w14:textId="77777777" w:rsidR="001D02C1" w:rsidRDefault="001D02C1" w:rsidP="001D02C1">
                            <w:pPr>
                              <w:jc w:val="center"/>
                              <w:rPr>
                                <w:rFonts w:ascii="Palatino Linotype" w:hAnsi="Palatino Linotype"/>
                              </w:rPr>
                            </w:pPr>
                            <w:r>
                              <w:rPr>
                                <w:rFonts w:ascii="Palatino Linotype" w:hAnsi="Palatino Linotype"/>
                              </w:rPr>
                              <w:t>Comisionado</w:t>
                            </w:r>
                          </w:p>
                          <w:p w14:paraId="27200A86" w14:textId="77777777" w:rsidR="001D02C1" w:rsidRDefault="001D02C1" w:rsidP="001D02C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F5884" id="Cuadro de texto 16" o:spid="_x0000_s1028" type="#_x0000_t202" style="position:absolute;left:0;text-align:left;margin-left:280.2pt;margin-top:6.7pt;width:200.25pt;height:74.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6B190ED4" w14:textId="77777777" w:rsidR="001D02C1" w:rsidRDefault="001D02C1" w:rsidP="001D02C1">
                      <w:pPr>
                        <w:jc w:val="center"/>
                        <w:rPr>
                          <w:rFonts w:ascii="Palatino Linotype" w:hAnsi="Palatino Linotype"/>
                        </w:rPr>
                      </w:pPr>
                      <w:r>
                        <w:rPr>
                          <w:rFonts w:ascii="Palatino Linotype" w:hAnsi="Palatino Linotype"/>
                          <w:b/>
                        </w:rPr>
                        <w:t>José Guadalupe Luna Hernández</w:t>
                      </w:r>
                    </w:p>
                    <w:p w14:paraId="3B5AD812" w14:textId="77777777" w:rsidR="001D02C1" w:rsidRDefault="001D02C1" w:rsidP="001D02C1">
                      <w:pPr>
                        <w:jc w:val="center"/>
                        <w:rPr>
                          <w:rFonts w:ascii="Palatino Linotype" w:hAnsi="Palatino Linotype"/>
                        </w:rPr>
                      </w:pPr>
                      <w:r>
                        <w:rPr>
                          <w:rFonts w:ascii="Palatino Linotype" w:hAnsi="Palatino Linotype"/>
                        </w:rPr>
                        <w:t>Comisionado</w:t>
                      </w:r>
                    </w:p>
                    <w:p w14:paraId="27200A86" w14:textId="77777777" w:rsidR="001D02C1" w:rsidRDefault="001D02C1" w:rsidP="001D02C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2EF1DD2" w14:textId="77777777" w:rsidR="001D02C1" w:rsidRDefault="001D02C1" w:rsidP="001D02C1">
      <w:pPr>
        <w:spacing w:before="240" w:line="480" w:lineRule="auto"/>
        <w:jc w:val="both"/>
        <w:rPr>
          <w:rFonts w:ascii="Palatino Linotype" w:hAnsi="Palatino Linotype"/>
        </w:rPr>
      </w:pPr>
    </w:p>
    <w:p w14:paraId="3A57E971" w14:textId="77777777" w:rsidR="001D02C1" w:rsidRDefault="001D02C1" w:rsidP="001D02C1">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46304" behindDoc="0" locked="0" layoutInCell="1" allowOverlap="1" wp14:anchorId="3A5AF07B" wp14:editId="2DAADA49">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40844F" w14:textId="77777777" w:rsidR="001D02C1" w:rsidRDefault="001D02C1" w:rsidP="001D02C1">
                            <w:pPr>
                              <w:jc w:val="center"/>
                              <w:rPr>
                                <w:rFonts w:ascii="Palatino Linotype" w:hAnsi="Palatino Linotype"/>
                                <w:b/>
                              </w:rPr>
                            </w:pPr>
                            <w:r>
                              <w:rPr>
                                <w:rFonts w:ascii="Palatino Linotype" w:hAnsi="Palatino Linotype"/>
                                <w:b/>
                              </w:rPr>
                              <w:t xml:space="preserve">Alexis Tapia Ramírez </w:t>
                            </w:r>
                          </w:p>
                          <w:p w14:paraId="2D208512" w14:textId="77777777" w:rsidR="001D02C1" w:rsidRDefault="001D02C1" w:rsidP="001D02C1">
                            <w:pPr>
                              <w:jc w:val="center"/>
                              <w:rPr>
                                <w:rFonts w:ascii="Palatino Linotype" w:hAnsi="Palatino Linotype"/>
                              </w:rPr>
                            </w:pPr>
                            <w:r>
                              <w:rPr>
                                <w:rFonts w:ascii="Palatino Linotype" w:hAnsi="Palatino Linotype"/>
                              </w:rPr>
                              <w:t xml:space="preserve">Secretario Técnico del Pleno </w:t>
                            </w:r>
                          </w:p>
                          <w:p w14:paraId="539DCA1F" w14:textId="77777777" w:rsidR="001D02C1" w:rsidRDefault="001D02C1" w:rsidP="001D02C1">
                            <w:pPr>
                              <w:jc w:val="center"/>
                              <w:rPr>
                                <w:rFonts w:ascii="Palatino Linotype" w:hAnsi="Palatino Linotype"/>
                                <w:b/>
                              </w:rPr>
                            </w:pPr>
                            <w:r>
                              <w:rPr>
                                <w:rFonts w:ascii="Palatino Linotype" w:hAnsi="Palatino Linotype"/>
                                <w:b/>
                              </w:rPr>
                              <w:t>(Rúbrica).</w:t>
                            </w:r>
                          </w:p>
                          <w:p w14:paraId="675FE525" w14:textId="77777777" w:rsidR="001D02C1" w:rsidRDefault="001D02C1" w:rsidP="001D02C1">
                            <w:pPr>
                              <w:jc w:val="center"/>
                              <w:rPr>
                                <w:rFonts w:ascii="Palatino Linotype" w:hAnsi="Palatino Linotype"/>
                              </w:rPr>
                            </w:pPr>
                          </w:p>
                          <w:p w14:paraId="64E6AD22" w14:textId="77777777" w:rsidR="001D02C1" w:rsidRDefault="001D02C1" w:rsidP="001D02C1">
                            <w:pPr>
                              <w:jc w:val="center"/>
                              <w:rPr>
                                <w:rFonts w:ascii="Palatino Linotype" w:hAnsi="Palatino Linotype"/>
                              </w:rPr>
                            </w:pPr>
                          </w:p>
                          <w:p w14:paraId="008CD263" w14:textId="77777777" w:rsidR="001D02C1" w:rsidRDefault="001D02C1"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AF07B" id="Cuadro de texto 17" o:spid="_x0000_s1029" type="#_x0000_t202" style="position:absolute;margin-left:101.55pt;margin-top:148.4pt;width:248.25pt;height:1in;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1340844F" w14:textId="77777777" w:rsidR="001D02C1" w:rsidRDefault="001D02C1" w:rsidP="001D02C1">
                      <w:pPr>
                        <w:jc w:val="center"/>
                        <w:rPr>
                          <w:rFonts w:ascii="Palatino Linotype" w:hAnsi="Palatino Linotype"/>
                          <w:b/>
                        </w:rPr>
                      </w:pPr>
                      <w:r>
                        <w:rPr>
                          <w:rFonts w:ascii="Palatino Linotype" w:hAnsi="Palatino Linotype"/>
                          <w:b/>
                        </w:rPr>
                        <w:t xml:space="preserve">Alexis Tapia Ramírez </w:t>
                      </w:r>
                    </w:p>
                    <w:p w14:paraId="2D208512" w14:textId="77777777" w:rsidR="001D02C1" w:rsidRDefault="001D02C1" w:rsidP="001D02C1">
                      <w:pPr>
                        <w:jc w:val="center"/>
                        <w:rPr>
                          <w:rFonts w:ascii="Palatino Linotype" w:hAnsi="Palatino Linotype"/>
                        </w:rPr>
                      </w:pPr>
                      <w:r>
                        <w:rPr>
                          <w:rFonts w:ascii="Palatino Linotype" w:hAnsi="Palatino Linotype"/>
                        </w:rPr>
                        <w:t xml:space="preserve">Secretario Técnico del Pleno </w:t>
                      </w:r>
                    </w:p>
                    <w:p w14:paraId="539DCA1F" w14:textId="77777777" w:rsidR="001D02C1" w:rsidRDefault="001D02C1" w:rsidP="001D02C1">
                      <w:pPr>
                        <w:jc w:val="center"/>
                        <w:rPr>
                          <w:rFonts w:ascii="Palatino Linotype" w:hAnsi="Palatino Linotype"/>
                          <w:b/>
                        </w:rPr>
                      </w:pPr>
                      <w:r>
                        <w:rPr>
                          <w:rFonts w:ascii="Palatino Linotype" w:hAnsi="Palatino Linotype"/>
                          <w:b/>
                        </w:rPr>
                        <w:t>(Rúbrica).</w:t>
                      </w:r>
                    </w:p>
                    <w:p w14:paraId="675FE525" w14:textId="77777777" w:rsidR="001D02C1" w:rsidRDefault="001D02C1" w:rsidP="001D02C1">
                      <w:pPr>
                        <w:jc w:val="center"/>
                        <w:rPr>
                          <w:rFonts w:ascii="Palatino Linotype" w:hAnsi="Palatino Linotype"/>
                        </w:rPr>
                      </w:pPr>
                    </w:p>
                    <w:p w14:paraId="64E6AD22" w14:textId="77777777" w:rsidR="001D02C1" w:rsidRDefault="001D02C1" w:rsidP="001D02C1">
                      <w:pPr>
                        <w:jc w:val="center"/>
                        <w:rPr>
                          <w:rFonts w:ascii="Palatino Linotype" w:hAnsi="Palatino Linotype"/>
                        </w:rPr>
                      </w:pPr>
                    </w:p>
                    <w:p w14:paraId="008CD263" w14:textId="77777777" w:rsidR="001D02C1" w:rsidRDefault="001D02C1" w:rsidP="001D02C1"/>
                  </w:txbxContent>
                </v:textbox>
                <w10:wrap anchorx="margin"/>
              </v:shape>
            </w:pict>
          </mc:Fallback>
        </mc:AlternateContent>
      </w:r>
      <w:r>
        <w:rPr>
          <w:noProof/>
          <w:lang w:eastAsia="es-MX"/>
        </w:rPr>
        <mc:AlternateContent>
          <mc:Choice Requires="wps">
            <w:drawing>
              <wp:anchor distT="0" distB="0" distL="114300" distR="114300" simplePos="0" relativeHeight="251747328" behindDoc="0" locked="0" layoutInCell="1" allowOverlap="1" wp14:anchorId="1B2F879C" wp14:editId="097228F8">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FDC0F" w14:textId="77777777" w:rsidR="001D02C1" w:rsidRDefault="001D02C1" w:rsidP="001D02C1">
                            <w:pPr>
                              <w:jc w:val="center"/>
                              <w:rPr>
                                <w:rFonts w:ascii="Palatino Linotype" w:hAnsi="Palatino Linotype"/>
                              </w:rPr>
                            </w:pPr>
                            <w:r>
                              <w:rPr>
                                <w:rFonts w:ascii="Palatino Linotype" w:hAnsi="Palatino Linotype"/>
                                <w:b/>
                              </w:rPr>
                              <w:t>Javier Martínez Cruz</w:t>
                            </w:r>
                          </w:p>
                          <w:p w14:paraId="1F59F8DB" w14:textId="77777777" w:rsidR="001D02C1" w:rsidRDefault="001D02C1" w:rsidP="001D02C1">
                            <w:pPr>
                              <w:jc w:val="center"/>
                              <w:rPr>
                                <w:rFonts w:ascii="Palatino Linotype" w:hAnsi="Palatino Linotype"/>
                              </w:rPr>
                            </w:pPr>
                            <w:r>
                              <w:rPr>
                                <w:rFonts w:ascii="Palatino Linotype" w:hAnsi="Palatino Linotype"/>
                              </w:rPr>
                              <w:t>Comisionado</w:t>
                            </w:r>
                          </w:p>
                          <w:p w14:paraId="59AC9A7C" w14:textId="77777777" w:rsidR="001D02C1" w:rsidRDefault="001D02C1" w:rsidP="001D02C1">
                            <w:pPr>
                              <w:jc w:val="center"/>
                              <w:rPr>
                                <w:rFonts w:ascii="Palatino Linotype" w:hAnsi="Palatino Linotype"/>
                                <w:b/>
                              </w:rPr>
                            </w:pPr>
                            <w:r>
                              <w:rPr>
                                <w:rFonts w:ascii="Palatino Linotype" w:hAnsi="Palatino Linotype"/>
                                <w:b/>
                              </w:rPr>
                              <w:t>(Rúbrica).</w:t>
                            </w:r>
                          </w:p>
                          <w:p w14:paraId="4DAF7857" w14:textId="77777777" w:rsidR="001D02C1" w:rsidRDefault="001D02C1"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F879C" id="Cuadro de texto 18" o:spid="_x0000_s1030" type="#_x0000_t202" style="position:absolute;margin-left:-23.55pt;margin-top:45.9pt;width:195.75pt;height:73.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356FDC0F" w14:textId="77777777" w:rsidR="001D02C1" w:rsidRDefault="001D02C1" w:rsidP="001D02C1">
                      <w:pPr>
                        <w:jc w:val="center"/>
                        <w:rPr>
                          <w:rFonts w:ascii="Palatino Linotype" w:hAnsi="Palatino Linotype"/>
                        </w:rPr>
                      </w:pPr>
                      <w:r>
                        <w:rPr>
                          <w:rFonts w:ascii="Palatino Linotype" w:hAnsi="Palatino Linotype"/>
                          <w:b/>
                        </w:rPr>
                        <w:t>Javier Martínez Cruz</w:t>
                      </w:r>
                    </w:p>
                    <w:p w14:paraId="1F59F8DB" w14:textId="77777777" w:rsidR="001D02C1" w:rsidRDefault="001D02C1" w:rsidP="001D02C1">
                      <w:pPr>
                        <w:jc w:val="center"/>
                        <w:rPr>
                          <w:rFonts w:ascii="Palatino Linotype" w:hAnsi="Palatino Linotype"/>
                        </w:rPr>
                      </w:pPr>
                      <w:r>
                        <w:rPr>
                          <w:rFonts w:ascii="Palatino Linotype" w:hAnsi="Palatino Linotype"/>
                        </w:rPr>
                        <w:t>Comisionado</w:t>
                      </w:r>
                    </w:p>
                    <w:p w14:paraId="59AC9A7C" w14:textId="77777777" w:rsidR="001D02C1" w:rsidRDefault="001D02C1" w:rsidP="001D02C1">
                      <w:pPr>
                        <w:jc w:val="center"/>
                        <w:rPr>
                          <w:rFonts w:ascii="Palatino Linotype" w:hAnsi="Palatino Linotype"/>
                          <w:b/>
                        </w:rPr>
                      </w:pPr>
                      <w:r>
                        <w:rPr>
                          <w:rFonts w:ascii="Palatino Linotype" w:hAnsi="Palatino Linotype"/>
                          <w:b/>
                        </w:rPr>
                        <w:t>(Rúbrica).</w:t>
                      </w:r>
                    </w:p>
                    <w:p w14:paraId="4DAF7857" w14:textId="77777777" w:rsidR="001D02C1" w:rsidRDefault="001D02C1" w:rsidP="001D02C1"/>
                  </w:txbxContent>
                </v:textbox>
                <w10:wrap anchorx="margin"/>
              </v:shape>
            </w:pict>
          </mc:Fallback>
        </mc:AlternateContent>
      </w:r>
      <w:r>
        <w:rPr>
          <w:noProof/>
          <w:lang w:eastAsia="es-MX"/>
        </w:rPr>
        <mc:AlternateContent>
          <mc:Choice Requires="wps">
            <w:drawing>
              <wp:anchor distT="0" distB="0" distL="114300" distR="114300" simplePos="0" relativeHeight="251748352" behindDoc="0" locked="0" layoutInCell="1" allowOverlap="1" wp14:anchorId="7B9A5588" wp14:editId="6AD03F62">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86DA8" w14:textId="77777777" w:rsidR="001D02C1" w:rsidRDefault="001D02C1" w:rsidP="001D02C1">
                            <w:pPr>
                              <w:jc w:val="center"/>
                              <w:rPr>
                                <w:rFonts w:ascii="Palatino Linotype" w:hAnsi="Palatino Linotype"/>
                              </w:rPr>
                            </w:pPr>
                            <w:r>
                              <w:rPr>
                                <w:rFonts w:ascii="Palatino Linotype" w:hAnsi="Palatino Linotype"/>
                                <w:b/>
                              </w:rPr>
                              <w:t>Luis Gustavo Parra Noriega</w:t>
                            </w:r>
                          </w:p>
                          <w:p w14:paraId="5B83ADE1" w14:textId="77777777" w:rsidR="001D02C1" w:rsidRDefault="001D02C1" w:rsidP="001D02C1">
                            <w:pPr>
                              <w:jc w:val="center"/>
                              <w:rPr>
                                <w:rFonts w:ascii="Palatino Linotype" w:hAnsi="Palatino Linotype"/>
                              </w:rPr>
                            </w:pPr>
                            <w:r>
                              <w:rPr>
                                <w:rFonts w:ascii="Palatino Linotype" w:hAnsi="Palatino Linotype"/>
                              </w:rPr>
                              <w:t>Comisionado</w:t>
                            </w:r>
                          </w:p>
                          <w:p w14:paraId="65B2877F" w14:textId="77777777" w:rsidR="001D02C1" w:rsidRDefault="001D02C1" w:rsidP="001D02C1">
                            <w:pPr>
                              <w:jc w:val="center"/>
                              <w:rPr>
                                <w:rFonts w:ascii="Palatino Linotype" w:hAnsi="Palatino Linotype"/>
                                <w:b/>
                              </w:rPr>
                            </w:pPr>
                            <w:r>
                              <w:rPr>
                                <w:rFonts w:ascii="Palatino Linotype" w:hAnsi="Palatino Linotype"/>
                                <w:b/>
                              </w:rPr>
                              <w:t>(Rúbrica).</w:t>
                            </w:r>
                          </w:p>
                          <w:p w14:paraId="0D050F85" w14:textId="77777777" w:rsidR="001D02C1" w:rsidRDefault="001D02C1"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A5588" id="Cuadro de texto 19" o:spid="_x0000_s1031" type="#_x0000_t202" style="position:absolute;margin-left:281.7pt;margin-top:47.6pt;width:200.25pt;height:73.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5FA86DA8" w14:textId="77777777" w:rsidR="001D02C1" w:rsidRDefault="001D02C1" w:rsidP="001D02C1">
                      <w:pPr>
                        <w:jc w:val="center"/>
                        <w:rPr>
                          <w:rFonts w:ascii="Palatino Linotype" w:hAnsi="Palatino Linotype"/>
                        </w:rPr>
                      </w:pPr>
                      <w:r>
                        <w:rPr>
                          <w:rFonts w:ascii="Palatino Linotype" w:hAnsi="Palatino Linotype"/>
                          <w:b/>
                        </w:rPr>
                        <w:t>Luis Gustavo Parra Noriega</w:t>
                      </w:r>
                    </w:p>
                    <w:p w14:paraId="5B83ADE1" w14:textId="77777777" w:rsidR="001D02C1" w:rsidRDefault="001D02C1" w:rsidP="001D02C1">
                      <w:pPr>
                        <w:jc w:val="center"/>
                        <w:rPr>
                          <w:rFonts w:ascii="Palatino Linotype" w:hAnsi="Palatino Linotype"/>
                        </w:rPr>
                      </w:pPr>
                      <w:r>
                        <w:rPr>
                          <w:rFonts w:ascii="Palatino Linotype" w:hAnsi="Palatino Linotype"/>
                        </w:rPr>
                        <w:t>Comisionado</w:t>
                      </w:r>
                    </w:p>
                    <w:p w14:paraId="65B2877F" w14:textId="77777777" w:rsidR="001D02C1" w:rsidRDefault="001D02C1" w:rsidP="001D02C1">
                      <w:pPr>
                        <w:jc w:val="center"/>
                        <w:rPr>
                          <w:rFonts w:ascii="Palatino Linotype" w:hAnsi="Palatino Linotype"/>
                          <w:b/>
                        </w:rPr>
                      </w:pPr>
                      <w:r>
                        <w:rPr>
                          <w:rFonts w:ascii="Palatino Linotype" w:hAnsi="Palatino Linotype"/>
                          <w:b/>
                        </w:rPr>
                        <w:t>(Rúbrica).</w:t>
                      </w:r>
                    </w:p>
                    <w:p w14:paraId="0D050F85" w14:textId="77777777" w:rsidR="001D02C1" w:rsidRDefault="001D02C1" w:rsidP="001D02C1"/>
                  </w:txbxContent>
                </v:textbox>
                <w10:wrap anchorx="margin"/>
              </v:shape>
            </w:pict>
          </mc:Fallback>
        </mc:AlternateContent>
      </w:r>
    </w:p>
    <w:p w14:paraId="59A359F5" w14:textId="77777777" w:rsidR="001D02C1" w:rsidRDefault="001D02C1" w:rsidP="001D02C1">
      <w:pPr>
        <w:spacing w:before="240" w:line="480" w:lineRule="auto"/>
        <w:rPr>
          <w:rFonts w:ascii="Palatino Linotype" w:hAnsi="Palatino Linotype"/>
          <w:b/>
        </w:rPr>
      </w:pPr>
    </w:p>
    <w:p w14:paraId="6ABEF7E6" w14:textId="77777777" w:rsidR="001D02C1" w:rsidRDefault="001D02C1" w:rsidP="001D02C1">
      <w:pPr>
        <w:spacing w:before="240" w:line="480" w:lineRule="auto"/>
        <w:rPr>
          <w:rFonts w:ascii="Palatino Linotype" w:hAnsi="Palatino Linotype"/>
          <w:b/>
        </w:rPr>
      </w:pPr>
    </w:p>
    <w:p w14:paraId="3B3921F9" w14:textId="77777777" w:rsidR="001D02C1" w:rsidRDefault="001D02C1" w:rsidP="001D02C1">
      <w:pPr>
        <w:spacing w:before="240" w:line="480" w:lineRule="auto"/>
        <w:rPr>
          <w:rFonts w:ascii="Palatino Linotype" w:hAnsi="Palatino Linotype"/>
          <w:b/>
        </w:rPr>
      </w:pPr>
    </w:p>
    <w:p w14:paraId="19D92B1F" w14:textId="77777777" w:rsidR="001D02C1" w:rsidRDefault="001D02C1" w:rsidP="001D02C1">
      <w:pPr>
        <w:spacing w:before="240" w:line="480" w:lineRule="auto"/>
        <w:rPr>
          <w:rFonts w:ascii="Palatino Linotype" w:hAnsi="Palatino Linotype"/>
          <w:b/>
        </w:rPr>
      </w:pPr>
    </w:p>
    <w:p w14:paraId="3B57F9B0" w14:textId="457664E2" w:rsidR="001D02C1" w:rsidRDefault="001D02C1" w:rsidP="001D02C1">
      <w:pPr>
        <w:tabs>
          <w:tab w:val="left" w:pos="5415"/>
        </w:tabs>
        <w:spacing w:before="240" w:line="360" w:lineRule="auto"/>
        <w:ind w:right="51"/>
        <w:jc w:val="both"/>
        <w:rPr>
          <w:rFonts w:ascii="Palatino Linotype" w:hAnsi="Palatino Linotype" w:cs="Arial"/>
          <w:sz w:val="16"/>
          <w:szCs w:val="16"/>
        </w:rPr>
      </w:pPr>
    </w:p>
    <w:p w14:paraId="6A08F9E1" w14:textId="75672D63" w:rsidR="00625814" w:rsidRDefault="00625814" w:rsidP="001D02C1">
      <w:pPr>
        <w:tabs>
          <w:tab w:val="left" w:pos="5415"/>
        </w:tabs>
        <w:spacing w:before="240" w:line="360" w:lineRule="auto"/>
        <w:ind w:right="51"/>
        <w:jc w:val="both"/>
        <w:rPr>
          <w:rFonts w:ascii="Palatino Linotype" w:hAnsi="Palatino Linotype" w:cs="Arial"/>
          <w:sz w:val="16"/>
          <w:szCs w:val="16"/>
        </w:rPr>
      </w:pPr>
    </w:p>
    <w:p w14:paraId="26BA4587" w14:textId="77777777" w:rsidR="00625814" w:rsidRDefault="00625814" w:rsidP="001D02C1">
      <w:pPr>
        <w:tabs>
          <w:tab w:val="left" w:pos="5415"/>
        </w:tabs>
        <w:spacing w:before="240" w:line="360" w:lineRule="auto"/>
        <w:ind w:right="51"/>
        <w:jc w:val="both"/>
        <w:rPr>
          <w:rFonts w:ascii="Palatino Linotype" w:hAnsi="Palatino Linotype" w:cs="Arial"/>
          <w:sz w:val="16"/>
          <w:szCs w:val="16"/>
        </w:rPr>
      </w:pPr>
    </w:p>
    <w:p w14:paraId="39129BF8" w14:textId="0FB2547E" w:rsidR="001D02C1" w:rsidRDefault="001D02C1" w:rsidP="001D02C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086E0A" w:rsidRPr="001F418D">
        <w:rPr>
          <w:rFonts w:ascii="Palatino Linotype" w:hAnsi="Palatino Linotype" w:cs="Arial"/>
          <w:sz w:val="16"/>
          <w:szCs w:val="16"/>
        </w:rPr>
        <w:t>nueve de diciembre</w:t>
      </w:r>
      <w:r w:rsidRPr="001F418D">
        <w:rPr>
          <w:rFonts w:ascii="Palatino Linotype" w:hAnsi="Palatino Linotype" w:cs="Arial"/>
          <w:sz w:val="16"/>
          <w:szCs w:val="16"/>
        </w:rPr>
        <w:t xml:space="preserve"> de dos mil veinte</w:t>
      </w:r>
      <w:r>
        <w:rPr>
          <w:rFonts w:ascii="Palatino Linotype" w:hAnsi="Palatino Linotype" w:cs="Arial"/>
          <w:sz w:val="16"/>
          <w:szCs w:val="16"/>
        </w:rPr>
        <w:t xml:space="preserve">, emitida en </w:t>
      </w:r>
      <w:r w:rsidR="003C5861">
        <w:rPr>
          <w:rFonts w:ascii="Palatino Linotype" w:hAnsi="Palatino Linotype" w:cs="Arial"/>
          <w:sz w:val="16"/>
          <w:szCs w:val="16"/>
        </w:rPr>
        <w:t>el</w:t>
      </w:r>
      <w:r>
        <w:rPr>
          <w:rFonts w:ascii="Palatino Linotype" w:hAnsi="Palatino Linotype" w:cs="Arial"/>
          <w:sz w:val="16"/>
          <w:szCs w:val="16"/>
        </w:rPr>
        <w:t xml:space="preserve"> recurso de revisión 0</w:t>
      </w:r>
      <w:r w:rsidR="00975C75">
        <w:rPr>
          <w:rFonts w:ascii="Palatino Linotype" w:hAnsi="Palatino Linotype" w:cs="Arial"/>
          <w:sz w:val="16"/>
          <w:szCs w:val="16"/>
        </w:rPr>
        <w:t>4</w:t>
      </w:r>
      <w:r w:rsidR="004E5CC9">
        <w:rPr>
          <w:rFonts w:ascii="Palatino Linotype" w:hAnsi="Palatino Linotype" w:cs="Arial"/>
          <w:sz w:val="16"/>
          <w:szCs w:val="16"/>
        </w:rPr>
        <w:t>295</w:t>
      </w:r>
      <w:r>
        <w:rPr>
          <w:rFonts w:ascii="Palatino Linotype" w:hAnsi="Palatino Linotype" w:cs="Arial"/>
          <w:sz w:val="16"/>
          <w:szCs w:val="16"/>
        </w:rPr>
        <w:t xml:space="preserve">/INFOEM/IP/RR/2020. </w:t>
      </w:r>
    </w:p>
    <w:p w14:paraId="752E9B0F" w14:textId="530A02AB" w:rsidR="009A5567" w:rsidRPr="00625814" w:rsidRDefault="001C4186" w:rsidP="00625814">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w:t>
      </w:r>
      <w:r w:rsidR="00975C75">
        <w:rPr>
          <w:rFonts w:ascii="Palatino Linotype" w:hAnsi="Palatino Linotype" w:cs="Arial"/>
          <w:sz w:val="16"/>
          <w:szCs w:val="16"/>
        </w:rPr>
        <w:t>LGRS</w:t>
      </w:r>
    </w:p>
    <w:sectPr w:rsidR="009A5567" w:rsidRPr="00625814" w:rsidSect="00FB4AAD">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C5ED3" w14:textId="77777777" w:rsidR="00E05C05" w:rsidRDefault="00E05C05" w:rsidP="006168E4">
      <w:pPr>
        <w:spacing w:after="0" w:line="240" w:lineRule="auto"/>
      </w:pPr>
      <w:r>
        <w:separator/>
      </w:r>
    </w:p>
  </w:endnote>
  <w:endnote w:type="continuationSeparator" w:id="0">
    <w:p w14:paraId="23B7A01E" w14:textId="77777777" w:rsidR="00E05C05" w:rsidRDefault="00E05C0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4225">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4225">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42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4225">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7972D" w14:textId="77777777" w:rsidR="00E05C05" w:rsidRDefault="00E05C05" w:rsidP="006168E4">
      <w:pPr>
        <w:spacing w:after="0" w:line="240" w:lineRule="auto"/>
      </w:pPr>
      <w:r>
        <w:separator/>
      </w:r>
    </w:p>
  </w:footnote>
  <w:footnote w:type="continuationSeparator" w:id="0">
    <w:p w14:paraId="297CAD59" w14:textId="77777777" w:rsidR="00E05C05" w:rsidRDefault="00E05C05" w:rsidP="006168E4">
      <w:pPr>
        <w:spacing w:after="0" w:line="240" w:lineRule="auto"/>
      </w:pPr>
      <w:r>
        <w:continuationSeparator/>
      </w:r>
    </w:p>
  </w:footnote>
  <w:footnote w:id="1">
    <w:p w14:paraId="7F813D15" w14:textId="77777777" w:rsidR="00EF2ECF" w:rsidRPr="005552A8" w:rsidRDefault="00EF2ECF"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EF2ECF" w:rsidRPr="005552A8" w:rsidRDefault="00EF2ECF"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F1323" w14:textId="568EB543" w:rsidR="00297D17" w:rsidRDefault="00E05C05">
    <w:pPr>
      <w:pStyle w:val="Encabezado"/>
    </w:pPr>
    <w:r>
      <w:rPr>
        <w:noProof/>
        <w:lang w:val="es-MX" w:eastAsia="es-MX"/>
      </w:rPr>
      <w:pict w14:anchorId="3BCCA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171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63158A4" w:rsidR="003443B2" w:rsidRDefault="00E05C05">
    <w:pPr>
      <w:pStyle w:val="Encabezado"/>
    </w:pPr>
    <w:r>
      <w:rPr>
        <w:noProof/>
        <w:lang w:val="es-MX" w:eastAsia="es-MX"/>
      </w:rPr>
      <w:pict w14:anchorId="1E225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172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443B2" w14:paraId="17981A04" w14:textId="77777777" w:rsidTr="00FB4AAD">
      <w:trPr>
        <w:trHeight w:val="227"/>
      </w:trPr>
      <w:tc>
        <w:tcPr>
          <w:tcW w:w="5529" w:type="dxa"/>
          <w:hideMark/>
        </w:tcPr>
        <w:p w14:paraId="0E414BC5" w14:textId="75B4D793"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18DC64D" w:rsidR="003443B2" w:rsidRPr="00B4142F" w:rsidRDefault="00975C75" w:rsidP="00C25084">
          <w:pPr>
            <w:spacing w:after="120" w:line="256" w:lineRule="auto"/>
            <w:ind w:left="639" w:right="214"/>
            <w:jc w:val="both"/>
            <w:rPr>
              <w:rFonts w:ascii="Palatino Linotype" w:hAnsi="Palatino Linotype" w:cs="Arial"/>
              <w:szCs w:val="20"/>
            </w:rPr>
          </w:pPr>
          <w:r w:rsidRPr="00EC0F1E">
            <w:rPr>
              <w:rFonts w:ascii="Palatino Linotype" w:hAnsi="Palatino Linotype" w:cs="Arial"/>
              <w:bCs/>
              <w:sz w:val="24"/>
              <w:lang w:eastAsia="es-MX"/>
            </w:rPr>
            <w:t>04</w:t>
          </w:r>
          <w:r w:rsidR="008C4335">
            <w:rPr>
              <w:rFonts w:ascii="Palatino Linotype" w:hAnsi="Palatino Linotype" w:cs="Arial"/>
              <w:bCs/>
              <w:sz w:val="24"/>
              <w:lang w:eastAsia="es-MX"/>
            </w:rPr>
            <w:t>295</w:t>
          </w:r>
          <w:r w:rsidRPr="00EC0F1E">
            <w:rPr>
              <w:rFonts w:ascii="Palatino Linotype" w:hAnsi="Palatino Linotype" w:cs="Arial"/>
              <w:bCs/>
              <w:sz w:val="24"/>
              <w:lang w:eastAsia="es-MX"/>
            </w:rPr>
            <w:t>/INFOEM/IP/RR/2020</w:t>
          </w:r>
        </w:p>
      </w:tc>
    </w:tr>
    <w:tr w:rsidR="003443B2" w14:paraId="637042F0" w14:textId="77777777" w:rsidTr="00FB4AAD">
      <w:trPr>
        <w:trHeight w:val="242"/>
      </w:trPr>
      <w:tc>
        <w:tcPr>
          <w:tcW w:w="5529" w:type="dxa"/>
          <w:hideMark/>
        </w:tcPr>
        <w:p w14:paraId="412AD568" w14:textId="582E7AD7"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8DF1EC3" w:rsidR="003443B2" w:rsidRPr="00F06FED" w:rsidRDefault="00975C75" w:rsidP="00C25084">
          <w:pPr>
            <w:spacing w:after="120" w:line="256" w:lineRule="auto"/>
            <w:ind w:left="639" w:right="214"/>
            <w:jc w:val="both"/>
            <w:rPr>
              <w:rFonts w:ascii="Palatino Linotype" w:hAnsi="Palatino Linotype" w:cs="Arial"/>
            </w:rPr>
          </w:pPr>
          <w:r w:rsidRPr="00EC0F1E">
            <w:rPr>
              <w:rFonts w:ascii="Palatino Linotype" w:hAnsi="Palatino Linotype" w:cs="Arial"/>
              <w:szCs w:val="20"/>
            </w:rPr>
            <w:t>Ayuntamiento de Acolman</w:t>
          </w:r>
        </w:p>
      </w:tc>
    </w:tr>
    <w:tr w:rsidR="003443B2" w14:paraId="21BFE746" w14:textId="77777777" w:rsidTr="00FB4AAD">
      <w:trPr>
        <w:trHeight w:val="342"/>
      </w:trPr>
      <w:tc>
        <w:tcPr>
          <w:tcW w:w="5529" w:type="dxa"/>
          <w:hideMark/>
        </w:tcPr>
        <w:p w14:paraId="64C4E314" w14:textId="77777777" w:rsidR="003443B2" w:rsidRDefault="003443B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443B2" w:rsidRDefault="003443B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443B2" w:rsidRDefault="003443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443B2" w14:paraId="385FD437" w14:textId="77777777" w:rsidTr="00FB4AAD">
      <w:trPr>
        <w:trHeight w:val="227"/>
      </w:trPr>
      <w:tc>
        <w:tcPr>
          <w:tcW w:w="5529" w:type="dxa"/>
          <w:hideMark/>
        </w:tcPr>
        <w:p w14:paraId="272860E8" w14:textId="3ED7A741"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029647E" w:rsidR="003443B2" w:rsidRPr="00B4142F" w:rsidRDefault="00ED24E5" w:rsidP="00C25084">
          <w:pPr>
            <w:spacing w:after="120" w:line="256" w:lineRule="auto"/>
            <w:ind w:left="639" w:right="214"/>
            <w:jc w:val="both"/>
            <w:rPr>
              <w:rFonts w:ascii="Palatino Linotype" w:hAnsi="Palatino Linotype" w:cs="Arial"/>
              <w:szCs w:val="20"/>
            </w:rPr>
          </w:pPr>
          <w:r w:rsidRPr="00ED24E5">
            <w:rPr>
              <w:rFonts w:ascii="Palatino Linotype" w:hAnsi="Palatino Linotype" w:cs="Arial"/>
              <w:bCs/>
              <w:sz w:val="24"/>
              <w:lang w:eastAsia="es-MX"/>
            </w:rPr>
            <w:t>04295/INFOEM/IP/RR/2020</w:t>
          </w:r>
        </w:p>
      </w:tc>
    </w:tr>
    <w:tr w:rsidR="003443B2" w14:paraId="33FC5097" w14:textId="77777777" w:rsidTr="00FB4AAD">
      <w:trPr>
        <w:trHeight w:val="196"/>
      </w:trPr>
      <w:tc>
        <w:tcPr>
          <w:tcW w:w="5529" w:type="dxa"/>
          <w:hideMark/>
        </w:tcPr>
        <w:p w14:paraId="4F5D01E5"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7C9345F" w:rsidR="003443B2" w:rsidRPr="00F06FED" w:rsidRDefault="00B3694F"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w:t>
          </w:r>
          <w:proofErr w:type="spellEnd"/>
        </w:p>
      </w:tc>
    </w:tr>
    <w:tr w:rsidR="003443B2" w14:paraId="178280DE" w14:textId="77777777" w:rsidTr="00FB4AAD">
      <w:trPr>
        <w:trHeight w:val="242"/>
      </w:trPr>
      <w:tc>
        <w:tcPr>
          <w:tcW w:w="5529" w:type="dxa"/>
          <w:hideMark/>
        </w:tcPr>
        <w:p w14:paraId="71AC708B"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3A44A51" w:rsidR="003443B2" w:rsidRDefault="00EC0F1E" w:rsidP="007A3BB5">
          <w:pPr>
            <w:spacing w:after="120" w:line="256" w:lineRule="auto"/>
            <w:ind w:left="639" w:right="214"/>
            <w:jc w:val="both"/>
            <w:rPr>
              <w:rFonts w:ascii="Palatino Linotype" w:hAnsi="Palatino Linotype" w:cs="Arial"/>
              <w:szCs w:val="20"/>
            </w:rPr>
          </w:pPr>
          <w:r w:rsidRPr="00EC0F1E">
            <w:rPr>
              <w:rFonts w:ascii="Palatino Linotype" w:hAnsi="Palatino Linotype" w:cs="Arial"/>
              <w:szCs w:val="20"/>
            </w:rPr>
            <w:t>Ayuntamiento de Acolman</w:t>
          </w:r>
        </w:p>
      </w:tc>
    </w:tr>
    <w:tr w:rsidR="003443B2" w14:paraId="0518978B" w14:textId="77777777" w:rsidTr="00FB4AAD">
      <w:trPr>
        <w:trHeight w:val="342"/>
      </w:trPr>
      <w:tc>
        <w:tcPr>
          <w:tcW w:w="5529" w:type="dxa"/>
          <w:hideMark/>
        </w:tcPr>
        <w:p w14:paraId="04968A43" w14:textId="77777777" w:rsidR="003443B2" w:rsidRDefault="003443B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443B2" w:rsidRDefault="003443B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24E20009" w:rsidR="003443B2" w:rsidRDefault="00E05C05">
    <w:pPr>
      <w:pStyle w:val="Encabezado"/>
    </w:pPr>
    <w:r>
      <w:rPr>
        <w:noProof/>
        <w:lang w:val="es-MX" w:eastAsia="es-MX"/>
      </w:rPr>
      <w:pict w14:anchorId="0D281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171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6">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66DFC"/>
    <w:multiLevelType w:val="hybridMultilevel"/>
    <w:tmpl w:val="D938B228"/>
    <w:lvl w:ilvl="0" w:tplc="02BE92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2">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11"/>
  </w:num>
  <w:num w:numId="3">
    <w:abstractNumId w:val="14"/>
  </w:num>
  <w:num w:numId="4">
    <w:abstractNumId w:val="1"/>
  </w:num>
  <w:num w:numId="5">
    <w:abstractNumId w:val="12"/>
  </w:num>
  <w:num w:numId="6">
    <w:abstractNumId w:val="4"/>
  </w:num>
  <w:num w:numId="7">
    <w:abstractNumId w:val="2"/>
  </w:num>
  <w:num w:numId="8">
    <w:abstractNumId w:val="7"/>
  </w:num>
  <w:num w:numId="9">
    <w:abstractNumId w:val="13"/>
  </w:num>
  <w:num w:numId="10">
    <w:abstractNumId w:val="6"/>
  </w:num>
  <w:num w:numId="11">
    <w:abstractNumId w:val="8"/>
  </w:num>
  <w:num w:numId="12">
    <w:abstractNumId w:val="5"/>
  </w:num>
  <w:num w:numId="13">
    <w:abstractNumId w:val="3"/>
  </w:num>
  <w:num w:numId="14">
    <w:abstractNumId w:val="0"/>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306A7"/>
    <w:rsid w:val="00031B3B"/>
    <w:rsid w:val="000323DD"/>
    <w:rsid w:val="00032896"/>
    <w:rsid w:val="000329BE"/>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86E0A"/>
    <w:rsid w:val="00090174"/>
    <w:rsid w:val="00091552"/>
    <w:rsid w:val="00091C3A"/>
    <w:rsid w:val="000944B9"/>
    <w:rsid w:val="00095CD4"/>
    <w:rsid w:val="0009704F"/>
    <w:rsid w:val="000A007E"/>
    <w:rsid w:val="000A18F1"/>
    <w:rsid w:val="000A2E75"/>
    <w:rsid w:val="000A3486"/>
    <w:rsid w:val="000A46EB"/>
    <w:rsid w:val="000A5195"/>
    <w:rsid w:val="000A535D"/>
    <w:rsid w:val="000A5980"/>
    <w:rsid w:val="000A6335"/>
    <w:rsid w:val="000A79DA"/>
    <w:rsid w:val="000B03E0"/>
    <w:rsid w:val="000B47D5"/>
    <w:rsid w:val="000B4B51"/>
    <w:rsid w:val="000B5864"/>
    <w:rsid w:val="000B7158"/>
    <w:rsid w:val="000B7D0C"/>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4225"/>
    <w:rsid w:val="000F5D94"/>
    <w:rsid w:val="00100C19"/>
    <w:rsid w:val="00106372"/>
    <w:rsid w:val="00106447"/>
    <w:rsid w:val="00111DCD"/>
    <w:rsid w:val="00112C29"/>
    <w:rsid w:val="00114CF9"/>
    <w:rsid w:val="001228AB"/>
    <w:rsid w:val="00124855"/>
    <w:rsid w:val="001254F5"/>
    <w:rsid w:val="00136FAD"/>
    <w:rsid w:val="00140557"/>
    <w:rsid w:val="001408A0"/>
    <w:rsid w:val="001439C9"/>
    <w:rsid w:val="00146F0A"/>
    <w:rsid w:val="00152AB2"/>
    <w:rsid w:val="00152C2B"/>
    <w:rsid w:val="00161FBE"/>
    <w:rsid w:val="0016745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418D"/>
    <w:rsid w:val="001F61DA"/>
    <w:rsid w:val="00202749"/>
    <w:rsid w:val="00204420"/>
    <w:rsid w:val="00205ACD"/>
    <w:rsid w:val="002074E1"/>
    <w:rsid w:val="002075A5"/>
    <w:rsid w:val="00212A9D"/>
    <w:rsid w:val="0021501E"/>
    <w:rsid w:val="00215192"/>
    <w:rsid w:val="002205C0"/>
    <w:rsid w:val="00221889"/>
    <w:rsid w:val="002248AC"/>
    <w:rsid w:val="00226AF5"/>
    <w:rsid w:val="00231886"/>
    <w:rsid w:val="0023373D"/>
    <w:rsid w:val="0023423C"/>
    <w:rsid w:val="002372F9"/>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97D17"/>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40DE"/>
    <w:rsid w:val="002E5E6A"/>
    <w:rsid w:val="002E77D6"/>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12D"/>
    <w:rsid w:val="00323CD2"/>
    <w:rsid w:val="00324683"/>
    <w:rsid w:val="003272FB"/>
    <w:rsid w:val="003317CD"/>
    <w:rsid w:val="00332CE4"/>
    <w:rsid w:val="00340770"/>
    <w:rsid w:val="0034179E"/>
    <w:rsid w:val="00341AC3"/>
    <w:rsid w:val="0034299B"/>
    <w:rsid w:val="003430A8"/>
    <w:rsid w:val="003443B2"/>
    <w:rsid w:val="00361B9C"/>
    <w:rsid w:val="00365C45"/>
    <w:rsid w:val="00370192"/>
    <w:rsid w:val="0037245B"/>
    <w:rsid w:val="00373A45"/>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3D4F"/>
    <w:rsid w:val="003B5455"/>
    <w:rsid w:val="003B5FFE"/>
    <w:rsid w:val="003B63C0"/>
    <w:rsid w:val="003C2632"/>
    <w:rsid w:val="003C2A8E"/>
    <w:rsid w:val="003C4B71"/>
    <w:rsid w:val="003C5861"/>
    <w:rsid w:val="003C7873"/>
    <w:rsid w:val="003C78F7"/>
    <w:rsid w:val="003D153C"/>
    <w:rsid w:val="003D3CA2"/>
    <w:rsid w:val="003E08BD"/>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150A"/>
    <w:rsid w:val="00413327"/>
    <w:rsid w:val="00413F1C"/>
    <w:rsid w:val="00423213"/>
    <w:rsid w:val="0042416D"/>
    <w:rsid w:val="00433507"/>
    <w:rsid w:val="00437A0E"/>
    <w:rsid w:val="00443B76"/>
    <w:rsid w:val="004460C0"/>
    <w:rsid w:val="004502F1"/>
    <w:rsid w:val="004516EB"/>
    <w:rsid w:val="004529B6"/>
    <w:rsid w:val="00452C4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05DC"/>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F32"/>
    <w:rsid w:val="004C1AC3"/>
    <w:rsid w:val="004C1DF1"/>
    <w:rsid w:val="004C4E77"/>
    <w:rsid w:val="004D08EB"/>
    <w:rsid w:val="004D6029"/>
    <w:rsid w:val="004E0679"/>
    <w:rsid w:val="004E0B32"/>
    <w:rsid w:val="004E2371"/>
    <w:rsid w:val="004E5CC9"/>
    <w:rsid w:val="004E6BE9"/>
    <w:rsid w:val="004E79A4"/>
    <w:rsid w:val="004F26CF"/>
    <w:rsid w:val="004F385B"/>
    <w:rsid w:val="004F4792"/>
    <w:rsid w:val="004F4DF1"/>
    <w:rsid w:val="00502F50"/>
    <w:rsid w:val="00503655"/>
    <w:rsid w:val="00505759"/>
    <w:rsid w:val="0050578D"/>
    <w:rsid w:val="0051107C"/>
    <w:rsid w:val="0051278B"/>
    <w:rsid w:val="00514187"/>
    <w:rsid w:val="00515090"/>
    <w:rsid w:val="00521E57"/>
    <w:rsid w:val="00525E83"/>
    <w:rsid w:val="00527EBC"/>
    <w:rsid w:val="005305EA"/>
    <w:rsid w:val="00530E3E"/>
    <w:rsid w:val="005311BB"/>
    <w:rsid w:val="00531FC9"/>
    <w:rsid w:val="005371E7"/>
    <w:rsid w:val="00540538"/>
    <w:rsid w:val="00540C92"/>
    <w:rsid w:val="005478DE"/>
    <w:rsid w:val="00551B19"/>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4A08"/>
    <w:rsid w:val="005A52D9"/>
    <w:rsid w:val="005A5A6E"/>
    <w:rsid w:val="005A694B"/>
    <w:rsid w:val="005A6D57"/>
    <w:rsid w:val="005B0424"/>
    <w:rsid w:val="005B37EF"/>
    <w:rsid w:val="005B5B70"/>
    <w:rsid w:val="005B5F05"/>
    <w:rsid w:val="005B77A6"/>
    <w:rsid w:val="005B79E7"/>
    <w:rsid w:val="005C1C11"/>
    <w:rsid w:val="005C3E35"/>
    <w:rsid w:val="005C40CB"/>
    <w:rsid w:val="005C6982"/>
    <w:rsid w:val="005D0901"/>
    <w:rsid w:val="005D16DD"/>
    <w:rsid w:val="005D2B59"/>
    <w:rsid w:val="005D3034"/>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CB5"/>
    <w:rsid w:val="00602223"/>
    <w:rsid w:val="0060242C"/>
    <w:rsid w:val="00606FDA"/>
    <w:rsid w:val="0061042F"/>
    <w:rsid w:val="00612499"/>
    <w:rsid w:val="006168E4"/>
    <w:rsid w:val="00616943"/>
    <w:rsid w:val="006214B9"/>
    <w:rsid w:val="00621940"/>
    <w:rsid w:val="0062421A"/>
    <w:rsid w:val="00625814"/>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A7A6D"/>
    <w:rsid w:val="006B1953"/>
    <w:rsid w:val="006B1BF1"/>
    <w:rsid w:val="006B1C95"/>
    <w:rsid w:val="006B26E3"/>
    <w:rsid w:val="006B3302"/>
    <w:rsid w:val="006B37EA"/>
    <w:rsid w:val="006B7444"/>
    <w:rsid w:val="006C32EE"/>
    <w:rsid w:val="006C6A05"/>
    <w:rsid w:val="006D23FC"/>
    <w:rsid w:val="006D3CD7"/>
    <w:rsid w:val="006D5719"/>
    <w:rsid w:val="006E01D1"/>
    <w:rsid w:val="006E0BE6"/>
    <w:rsid w:val="006F1B61"/>
    <w:rsid w:val="006F53A9"/>
    <w:rsid w:val="006F5A35"/>
    <w:rsid w:val="006F610D"/>
    <w:rsid w:val="006F6E0E"/>
    <w:rsid w:val="00701033"/>
    <w:rsid w:val="00701F96"/>
    <w:rsid w:val="007024E8"/>
    <w:rsid w:val="0070371E"/>
    <w:rsid w:val="00705F8F"/>
    <w:rsid w:val="007064F6"/>
    <w:rsid w:val="007078A3"/>
    <w:rsid w:val="00707C6C"/>
    <w:rsid w:val="00711536"/>
    <w:rsid w:val="0071182B"/>
    <w:rsid w:val="007129C0"/>
    <w:rsid w:val="00713390"/>
    <w:rsid w:val="00713A4B"/>
    <w:rsid w:val="007142B5"/>
    <w:rsid w:val="00716BFE"/>
    <w:rsid w:val="00720774"/>
    <w:rsid w:val="007234D1"/>
    <w:rsid w:val="00731428"/>
    <w:rsid w:val="0073157A"/>
    <w:rsid w:val="00735209"/>
    <w:rsid w:val="00744E29"/>
    <w:rsid w:val="00744EEF"/>
    <w:rsid w:val="007517D1"/>
    <w:rsid w:val="007524CA"/>
    <w:rsid w:val="00754CAE"/>
    <w:rsid w:val="007658D5"/>
    <w:rsid w:val="00766838"/>
    <w:rsid w:val="00772BA8"/>
    <w:rsid w:val="00774266"/>
    <w:rsid w:val="0078028A"/>
    <w:rsid w:val="007806CB"/>
    <w:rsid w:val="00781C64"/>
    <w:rsid w:val="007848FB"/>
    <w:rsid w:val="007851D5"/>
    <w:rsid w:val="00785698"/>
    <w:rsid w:val="0078693A"/>
    <w:rsid w:val="007871AD"/>
    <w:rsid w:val="00792003"/>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023A"/>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0B94"/>
    <w:rsid w:val="008111EB"/>
    <w:rsid w:val="00811205"/>
    <w:rsid w:val="00811D16"/>
    <w:rsid w:val="00812C48"/>
    <w:rsid w:val="00812C93"/>
    <w:rsid w:val="008146F9"/>
    <w:rsid w:val="00814D55"/>
    <w:rsid w:val="00816D1D"/>
    <w:rsid w:val="008230AE"/>
    <w:rsid w:val="00824DCD"/>
    <w:rsid w:val="00831D3F"/>
    <w:rsid w:val="00832986"/>
    <w:rsid w:val="00833DB5"/>
    <w:rsid w:val="00835692"/>
    <w:rsid w:val="008419A8"/>
    <w:rsid w:val="008436AD"/>
    <w:rsid w:val="00844569"/>
    <w:rsid w:val="008447A6"/>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4335"/>
    <w:rsid w:val="008C55A3"/>
    <w:rsid w:val="008C7CA5"/>
    <w:rsid w:val="008D06E0"/>
    <w:rsid w:val="008D1DFF"/>
    <w:rsid w:val="008D29A7"/>
    <w:rsid w:val="008D5427"/>
    <w:rsid w:val="008D7D7A"/>
    <w:rsid w:val="008E6375"/>
    <w:rsid w:val="008E7DB4"/>
    <w:rsid w:val="008F0A8A"/>
    <w:rsid w:val="008F10A6"/>
    <w:rsid w:val="008F16D2"/>
    <w:rsid w:val="008F367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759"/>
    <w:rsid w:val="00954916"/>
    <w:rsid w:val="00960A6D"/>
    <w:rsid w:val="00960A7F"/>
    <w:rsid w:val="009611E0"/>
    <w:rsid w:val="00965FEE"/>
    <w:rsid w:val="0096643B"/>
    <w:rsid w:val="009706B5"/>
    <w:rsid w:val="00970CE3"/>
    <w:rsid w:val="009718BF"/>
    <w:rsid w:val="00972BDF"/>
    <w:rsid w:val="0097390F"/>
    <w:rsid w:val="009740D7"/>
    <w:rsid w:val="00975C75"/>
    <w:rsid w:val="00976C8C"/>
    <w:rsid w:val="0098182D"/>
    <w:rsid w:val="00985C4C"/>
    <w:rsid w:val="0098704B"/>
    <w:rsid w:val="009932CD"/>
    <w:rsid w:val="00993821"/>
    <w:rsid w:val="00994280"/>
    <w:rsid w:val="009970B5"/>
    <w:rsid w:val="009A0D0A"/>
    <w:rsid w:val="009A0FAE"/>
    <w:rsid w:val="009A2418"/>
    <w:rsid w:val="009A5567"/>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15F5"/>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240BB"/>
    <w:rsid w:val="00A30C44"/>
    <w:rsid w:val="00A328AE"/>
    <w:rsid w:val="00A4131E"/>
    <w:rsid w:val="00A41694"/>
    <w:rsid w:val="00A43501"/>
    <w:rsid w:val="00A453DC"/>
    <w:rsid w:val="00A46BDA"/>
    <w:rsid w:val="00A535E3"/>
    <w:rsid w:val="00A570A7"/>
    <w:rsid w:val="00A625E2"/>
    <w:rsid w:val="00A62AA3"/>
    <w:rsid w:val="00A62B55"/>
    <w:rsid w:val="00A64C80"/>
    <w:rsid w:val="00A67EF9"/>
    <w:rsid w:val="00A72465"/>
    <w:rsid w:val="00A804BA"/>
    <w:rsid w:val="00A80C92"/>
    <w:rsid w:val="00A81BCB"/>
    <w:rsid w:val="00A82461"/>
    <w:rsid w:val="00A83880"/>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062"/>
    <w:rsid w:val="00AC0516"/>
    <w:rsid w:val="00AC0D96"/>
    <w:rsid w:val="00AC48E0"/>
    <w:rsid w:val="00AC6409"/>
    <w:rsid w:val="00AC7C82"/>
    <w:rsid w:val="00AD0D79"/>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365F"/>
    <w:rsid w:val="00B04CF0"/>
    <w:rsid w:val="00B070A2"/>
    <w:rsid w:val="00B10E49"/>
    <w:rsid w:val="00B11E08"/>
    <w:rsid w:val="00B145FA"/>
    <w:rsid w:val="00B2037B"/>
    <w:rsid w:val="00B23274"/>
    <w:rsid w:val="00B272A6"/>
    <w:rsid w:val="00B30856"/>
    <w:rsid w:val="00B31B8F"/>
    <w:rsid w:val="00B32CD3"/>
    <w:rsid w:val="00B34CA9"/>
    <w:rsid w:val="00B35797"/>
    <w:rsid w:val="00B35A93"/>
    <w:rsid w:val="00B3672D"/>
    <w:rsid w:val="00B3694F"/>
    <w:rsid w:val="00B40656"/>
    <w:rsid w:val="00B40875"/>
    <w:rsid w:val="00B40F8A"/>
    <w:rsid w:val="00B41E69"/>
    <w:rsid w:val="00B4745C"/>
    <w:rsid w:val="00B50AAA"/>
    <w:rsid w:val="00B544D9"/>
    <w:rsid w:val="00B6196A"/>
    <w:rsid w:val="00B658D4"/>
    <w:rsid w:val="00B75A2C"/>
    <w:rsid w:val="00B813AC"/>
    <w:rsid w:val="00B8287F"/>
    <w:rsid w:val="00B8376C"/>
    <w:rsid w:val="00B84260"/>
    <w:rsid w:val="00B86811"/>
    <w:rsid w:val="00B8738D"/>
    <w:rsid w:val="00B91F0B"/>
    <w:rsid w:val="00B9223B"/>
    <w:rsid w:val="00B92D47"/>
    <w:rsid w:val="00B961A5"/>
    <w:rsid w:val="00B9640A"/>
    <w:rsid w:val="00BA04DB"/>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4C66"/>
    <w:rsid w:val="00BF543F"/>
    <w:rsid w:val="00BF6902"/>
    <w:rsid w:val="00BF7421"/>
    <w:rsid w:val="00C01E2A"/>
    <w:rsid w:val="00C06E2B"/>
    <w:rsid w:val="00C07650"/>
    <w:rsid w:val="00C104DD"/>
    <w:rsid w:val="00C13217"/>
    <w:rsid w:val="00C1331F"/>
    <w:rsid w:val="00C15275"/>
    <w:rsid w:val="00C15E31"/>
    <w:rsid w:val="00C16479"/>
    <w:rsid w:val="00C2058D"/>
    <w:rsid w:val="00C2304E"/>
    <w:rsid w:val="00C24987"/>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216"/>
    <w:rsid w:val="00C77685"/>
    <w:rsid w:val="00C77815"/>
    <w:rsid w:val="00C80ED6"/>
    <w:rsid w:val="00C82D1D"/>
    <w:rsid w:val="00C83149"/>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62BA"/>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4DD5"/>
    <w:rsid w:val="00D06321"/>
    <w:rsid w:val="00D06CA0"/>
    <w:rsid w:val="00D07E06"/>
    <w:rsid w:val="00D108E6"/>
    <w:rsid w:val="00D1312A"/>
    <w:rsid w:val="00D13159"/>
    <w:rsid w:val="00D13814"/>
    <w:rsid w:val="00D14BA9"/>
    <w:rsid w:val="00D16C7D"/>
    <w:rsid w:val="00D17789"/>
    <w:rsid w:val="00D17FEB"/>
    <w:rsid w:val="00D21565"/>
    <w:rsid w:val="00D2737E"/>
    <w:rsid w:val="00D274A9"/>
    <w:rsid w:val="00D30750"/>
    <w:rsid w:val="00D32644"/>
    <w:rsid w:val="00D33619"/>
    <w:rsid w:val="00D3634B"/>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34FF"/>
    <w:rsid w:val="00DE44AB"/>
    <w:rsid w:val="00DF003C"/>
    <w:rsid w:val="00DF00D4"/>
    <w:rsid w:val="00DF4501"/>
    <w:rsid w:val="00DF7233"/>
    <w:rsid w:val="00DF78AE"/>
    <w:rsid w:val="00E033F2"/>
    <w:rsid w:val="00E0462A"/>
    <w:rsid w:val="00E05C05"/>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1AC3"/>
    <w:rsid w:val="00E33AAA"/>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97676"/>
    <w:rsid w:val="00E97820"/>
    <w:rsid w:val="00EA1CE1"/>
    <w:rsid w:val="00EA1F89"/>
    <w:rsid w:val="00EB08A0"/>
    <w:rsid w:val="00EB117B"/>
    <w:rsid w:val="00EB40D6"/>
    <w:rsid w:val="00EB5F75"/>
    <w:rsid w:val="00EB7852"/>
    <w:rsid w:val="00EB79CD"/>
    <w:rsid w:val="00EC060D"/>
    <w:rsid w:val="00EC0F1E"/>
    <w:rsid w:val="00EC1B64"/>
    <w:rsid w:val="00EC2525"/>
    <w:rsid w:val="00ED24E5"/>
    <w:rsid w:val="00EE0713"/>
    <w:rsid w:val="00EE07A6"/>
    <w:rsid w:val="00EE0F2E"/>
    <w:rsid w:val="00EE2A41"/>
    <w:rsid w:val="00EE4E10"/>
    <w:rsid w:val="00EE525B"/>
    <w:rsid w:val="00EE633C"/>
    <w:rsid w:val="00EF09FB"/>
    <w:rsid w:val="00EF0CFD"/>
    <w:rsid w:val="00EF0DE2"/>
    <w:rsid w:val="00EF2ECF"/>
    <w:rsid w:val="00EF4DFA"/>
    <w:rsid w:val="00EF5F08"/>
    <w:rsid w:val="00F01835"/>
    <w:rsid w:val="00F02923"/>
    <w:rsid w:val="00F0351B"/>
    <w:rsid w:val="00F04089"/>
    <w:rsid w:val="00F06275"/>
    <w:rsid w:val="00F06472"/>
    <w:rsid w:val="00F123EC"/>
    <w:rsid w:val="00F16220"/>
    <w:rsid w:val="00F16331"/>
    <w:rsid w:val="00F16803"/>
    <w:rsid w:val="00F22566"/>
    <w:rsid w:val="00F22963"/>
    <w:rsid w:val="00F378B2"/>
    <w:rsid w:val="00F403EA"/>
    <w:rsid w:val="00F40B51"/>
    <w:rsid w:val="00F40E4D"/>
    <w:rsid w:val="00F41DE4"/>
    <w:rsid w:val="00F42499"/>
    <w:rsid w:val="00F42753"/>
    <w:rsid w:val="00F46CE7"/>
    <w:rsid w:val="00F50C2C"/>
    <w:rsid w:val="00F510DB"/>
    <w:rsid w:val="00F5628E"/>
    <w:rsid w:val="00F604E0"/>
    <w:rsid w:val="00F61569"/>
    <w:rsid w:val="00F6501E"/>
    <w:rsid w:val="00F66CC7"/>
    <w:rsid w:val="00F70615"/>
    <w:rsid w:val="00F71E66"/>
    <w:rsid w:val="00F72722"/>
    <w:rsid w:val="00F727B0"/>
    <w:rsid w:val="00F7598B"/>
    <w:rsid w:val="00F87ADD"/>
    <w:rsid w:val="00F914FD"/>
    <w:rsid w:val="00F9164E"/>
    <w:rsid w:val="00F952BF"/>
    <w:rsid w:val="00F95515"/>
    <w:rsid w:val="00F974AA"/>
    <w:rsid w:val="00FA2545"/>
    <w:rsid w:val="00FA2BBA"/>
    <w:rsid w:val="00FA7CFC"/>
    <w:rsid w:val="00FB097C"/>
    <w:rsid w:val="00FB0BD7"/>
    <w:rsid w:val="00FB21C2"/>
    <w:rsid w:val="00FB4AAD"/>
    <w:rsid w:val="00FB4E3D"/>
    <w:rsid w:val="00FB5A22"/>
    <w:rsid w:val="00FB5F2A"/>
    <w:rsid w:val="00FC072A"/>
    <w:rsid w:val="00FC1407"/>
    <w:rsid w:val="00FC22E1"/>
    <w:rsid w:val="00FC2C8C"/>
    <w:rsid w:val="00FC4F9B"/>
    <w:rsid w:val="00FC545B"/>
    <w:rsid w:val="00FC59F0"/>
    <w:rsid w:val="00FC6793"/>
    <w:rsid w:val="00FD4599"/>
    <w:rsid w:val="00FD4784"/>
    <w:rsid w:val="00FD65FE"/>
    <w:rsid w:val="00FE00DA"/>
    <w:rsid w:val="00FE0FAF"/>
    <w:rsid w:val="00FE2A1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506822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5611-9CF7-45CD-B3D0-AB2BF4A2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31</Pages>
  <Words>5972</Words>
  <Characters>32849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2018-12-04T20:35:00Z</cp:lastPrinted>
  <dcterms:created xsi:type="dcterms:W3CDTF">2020-11-27T04:11:00Z</dcterms:created>
  <dcterms:modified xsi:type="dcterms:W3CDTF">2021-05-17T19:36:00Z</dcterms:modified>
</cp:coreProperties>
</file>