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5FBA9" w14:textId="77777777" w:rsidR="00290003" w:rsidRDefault="00290003" w:rsidP="0086251A">
      <w:pPr>
        <w:spacing w:after="0" w:line="360" w:lineRule="auto"/>
        <w:jc w:val="center"/>
        <w:rPr>
          <w:rFonts w:ascii="Palatino Linotype" w:eastAsia="MS Mincho" w:hAnsi="Palatino Linotype" w:cs="Times New Roman"/>
          <w:b/>
          <w:sz w:val="24"/>
          <w:szCs w:val="24"/>
          <w:lang w:val="es-ES_tradnl" w:eastAsia="es-ES"/>
        </w:rPr>
      </w:pPr>
    </w:p>
    <w:p w14:paraId="3510D350" w14:textId="77777777" w:rsidR="00A612C0" w:rsidRPr="00063611" w:rsidRDefault="00792776" w:rsidP="0086251A">
      <w:pPr>
        <w:spacing w:after="0" w:line="360" w:lineRule="auto"/>
        <w:jc w:val="center"/>
        <w:rPr>
          <w:rFonts w:ascii="Palatino Linotype" w:eastAsia="MS Mincho" w:hAnsi="Palatino Linotype" w:cs="Times New Roman"/>
          <w:b/>
          <w:sz w:val="24"/>
          <w:szCs w:val="24"/>
          <w:lang w:val="es-ES_tradnl" w:eastAsia="es-ES"/>
        </w:rPr>
      </w:pPr>
      <w:r w:rsidRPr="00063611">
        <w:rPr>
          <w:rFonts w:ascii="Palatino Linotype" w:eastAsia="MS Mincho" w:hAnsi="Palatino Linotype" w:cs="Times New Roman"/>
          <w:b/>
          <w:sz w:val="24"/>
          <w:szCs w:val="24"/>
          <w:lang w:val="es-ES_tradnl" w:eastAsia="es-ES"/>
        </w:rPr>
        <w:t>LÍNEAS ARGUMENTATIVAS.</w:t>
      </w:r>
    </w:p>
    <w:p w14:paraId="618769D2" w14:textId="77777777" w:rsidR="006E7900" w:rsidRPr="00063611" w:rsidRDefault="006E7900" w:rsidP="0086251A">
      <w:pPr>
        <w:spacing w:after="0" w:line="360" w:lineRule="auto"/>
        <w:jc w:val="both"/>
        <w:rPr>
          <w:rFonts w:ascii="Palatino Linotype" w:eastAsia="Arial Unicode MS" w:hAnsi="Palatino Linotype" w:cs="Arial"/>
          <w:b/>
          <w:sz w:val="24"/>
          <w:szCs w:val="24"/>
          <w:lang w:val="es-ES_tradnl" w:eastAsia="es-ES"/>
        </w:rPr>
      </w:pPr>
    </w:p>
    <w:p w14:paraId="22F37B40" w14:textId="77777777" w:rsidR="005D1CFC" w:rsidRPr="00063611" w:rsidRDefault="00202E6A" w:rsidP="0086251A">
      <w:pPr>
        <w:spacing w:after="0" w:line="360" w:lineRule="auto"/>
        <w:jc w:val="both"/>
        <w:rPr>
          <w:rFonts w:ascii="Palatino Linotype" w:eastAsia="Arial Unicode MS" w:hAnsi="Palatino Linotype" w:cs="Arial"/>
          <w:sz w:val="24"/>
          <w:szCs w:val="24"/>
          <w:lang w:val="es-ES_tradnl" w:eastAsia="es-ES"/>
        </w:rPr>
      </w:pPr>
      <w:r w:rsidRPr="00063611">
        <w:rPr>
          <w:rFonts w:ascii="Palatino Linotype" w:eastAsia="Arial Unicode MS" w:hAnsi="Palatino Linotype" w:cs="Arial"/>
          <w:b/>
          <w:sz w:val="24"/>
          <w:szCs w:val="24"/>
          <w:lang w:val="es-ES_tradnl" w:eastAsia="es-ES"/>
        </w:rPr>
        <w:t>DEBERES DE LAS AUTORIDADES</w:t>
      </w:r>
      <w:r w:rsidRPr="00063611">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063611">
        <w:rPr>
          <w:rFonts w:ascii="Palatino Linotype" w:eastAsia="Arial Unicode MS" w:hAnsi="Palatino Linotype" w:cs="Arial"/>
          <w:sz w:val="24"/>
          <w:szCs w:val="24"/>
          <w:lang w:val="es-ES_tradnl" w:eastAsia="es-ES"/>
        </w:rPr>
        <w:t>. T</w:t>
      </w:r>
      <w:r w:rsidRPr="00063611">
        <w:rPr>
          <w:rFonts w:ascii="Palatino Linotype" w:eastAsia="Arial Unicode MS" w:hAnsi="Palatino Linotype" w:cs="Arial"/>
          <w:sz w:val="24"/>
          <w:szCs w:val="24"/>
          <w:lang w:val="es-ES_tradnl" w:eastAsia="es-ES"/>
        </w:rPr>
        <w:t xml:space="preserve">odas las autoridades en el </w:t>
      </w:r>
      <w:proofErr w:type="gramStart"/>
      <w:r w:rsidRPr="00063611">
        <w:rPr>
          <w:rFonts w:ascii="Palatino Linotype" w:eastAsia="Arial Unicode MS" w:hAnsi="Palatino Linotype" w:cs="Arial"/>
          <w:sz w:val="24"/>
          <w:szCs w:val="24"/>
          <w:lang w:val="es-ES_tradnl" w:eastAsia="es-ES"/>
        </w:rPr>
        <w:t>ámbito</w:t>
      </w:r>
      <w:proofErr w:type="gramEnd"/>
      <w:r w:rsidRPr="00063611">
        <w:rPr>
          <w:rFonts w:ascii="Palatino Linotype" w:eastAsia="Arial Unicode MS" w:hAnsi="Palatino Linotype" w:cs="Arial"/>
          <w:sz w:val="24"/>
          <w:szCs w:val="24"/>
          <w:lang w:val="es-ES_tradnl" w:eastAsia="es-ES"/>
        </w:rPr>
        <w:t xml:space="preserve"> de sus competencias tienen la obligación de respetarlo, protegerlo y garantizarlo.</w:t>
      </w:r>
    </w:p>
    <w:p w14:paraId="71CC178B" w14:textId="77777777" w:rsidR="00D21751" w:rsidRPr="00063611" w:rsidRDefault="00D21751" w:rsidP="0086251A">
      <w:pPr>
        <w:spacing w:after="0" w:line="360" w:lineRule="auto"/>
        <w:jc w:val="both"/>
        <w:rPr>
          <w:rFonts w:ascii="Palatino Linotype" w:eastAsia="Arial Unicode MS" w:hAnsi="Palatino Linotype" w:cs="Arial"/>
          <w:sz w:val="24"/>
          <w:szCs w:val="24"/>
          <w:lang w:val="es-ES_tradnl" w:eastAsia="es-ES"/>
        </w:rPr>
      </w:pPr>
    </w:p>
    <w:p w14:paraId="3DB032C5" w14:textId="77777777" w:rsidR="006869D2" w:rsidRPr="00063611" w:rsidRDefault="00202E6A" w:rsidP="0086251A">
      <w:pPr>
        <w:spacing w:after="0" w:line="360" w:lineRule="auto"/>
        <w:jc w:val="both"/>
        <w:rPr>
          <w:rFonts w:ascii="Palatino Linotype" w:eastAsia="Calibri" w:hAnsi="Palatino Linotype" w:cs="Times New Roman"/>
          <w:sz w:val="24"/>
          <w:szCs w:val="24"/>
          <w:lang w:val="es-ES_tradnl" w:eastAsia="es-ES"/>
        </w:rPr>
      </w:pPr>
      <w:r w:rsidRPr="00063611">
        <w:rPr>
          <w:rFonts w:ascii="Palatino Linotype" w:eastAsia="Calibri" w:hAnsi="Palatino Linotype" w:cs="Times New Roman"/>
          <w:b/>
          <w:sz w:val="24"/>
          <w:szCs w:val="24"/>
          <w:lang w:val="es-ES_tradnl" w:eastAsia="es-ES"/>
        </w:rPr>
        <w:t>DE LA GARANTÍA DE PROPORCIONAR LA INFORMACIÓN PÚBLICA GUBERNAMENTAL.</w:t>
      </w:r>
      <w:r w:rsidRPr="00063611">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14:paraId="2B989266" w14:textId="77777777" w:rsidR="008F796D" w:rsidRPr="00063611" w:rsidRDefault="008F796D" w:rsidP="0086251A">
      <w:pPr>
        <w:spacing w:after="0" w:line="360" w:lineRule="auto"/>
        <w:jc w:val="both"/>
        <w:rPr>
          <w:rFonts w:ascii="Palatino Linotype" w:eastAsia="Calibri" w:hAnsi="Palatino Linotype" w:cs="Times New Roman"/>
          <w:sz w:val="24"/>
          <w:szCs w:val="24"/>
          <w:lang w:val="es-ES_tradnl" w:eastAsia="es-ES"/>
        </w:rPr>
      </w:pPr>
    </w:p>
    <w:p w14:paraId="17351CF0" w14:textId="77777777" w:rsidR="002E0764" w:rsidRPr="00063611" w:rsidRDefault="002E0764" w:rsidP="0086251A">
      <w:pPr>
        <w:spacing w:after="0" w:line="360" w:lineRule="auto"/>
        <w:jc w:val="both"/>
        <w:rPr>
          <w:rFonts w:ascii="Palatino Linotype" w:eastAsia="Calibri" w:hAnsi="Palatino Linotype" w:cs="Times New Roman"/>
          <w:sz w:val="24"/>
          <w:szCs w:val="24"/>
          <w:lang w:val="es-ES_tradnl" w:eastAsia="es-ES"/>
        </w:rPr>
      </w:pPr>
      <w:r w:rsidRPr="00063611">
        <w:rPr>
          <w:rFonts w:ascii="Palatino Linotype" w:eastAsia="Calibri" w:hAnsi="Palatino Linotype" w:cs="Times New Roman"/>
          <w:b/>
          <w:sz w:val="24"/>
          <w:szCs w:val="24"/>
          <w:lang w:val="es-ES_tradnl" w:eastAsia="es-ES"/>
        </w:rPr>
        <w:t>RESPUESTAS IMPRECISAS O INCOMPLETAS, DEBER DE REPARACIÓN.</w:t>
      </w:r>
      <w:r w:rsidRPr="00063611">
        <w:rPr>
          <w:rFonts w:ascii="Palatino Linotype" w:eastAsia="Calibri" w:hAnsi="Palatino Linotype" w:cs="Times New Roman"/>
          <w:sz w:val="24"/>
          <w:szCs w:val="24"/>
          <w:lang w:val="es-ES_tradnl"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BA3DA68" w14:textId="77777777" w:rsidR="002E0764" w:rsidRPr="00063611" w:rsidRDefault="002E0764" w:rsidP="0086251A">
      <w:pPr>
        <w:spacing w:after="0" w:line="360" w:lineRule="auto"/>
        <w:jc w:val="both"/>
        <w:rPr>
          <w:rFonts w:ascii="Palatino Linotype" w:eastAsia="Calibri" w:hAnsi="Palatino Linotype" w:cs="Times New Roman"/>
          <w:b/>
          <w:sz w:val="24"/>
          <w:szCs w:val="24"/>
          <w:lang w:val="es-ES_tradnl" w:eastAsia="es-ES"/>
        </w:rPr>
      </w:pPr>
    </w:p>
    <w:p w14:paraId="07FEC2F8" w14:textId="77777777" w:rsidR="002E0764" w:rsidRPr="00063611" w:rsidRDefault="002E0764" w:rsidP="0086251A">
      <w:pPr>
        <w:spacing w:after="0" w:line="360" w:lineRule="auto"/>
        <w:jc w:val="both"/>
        <w:rPr>
          <w:rFonts w:ascii="Palatino Linotype" w:eastAsia="Calibri" w:hAnsi="Palatino Linotype" w:cs="Times New Roman"/>
          <w:sz w:val="24"/>
          <w:szCs w:val="24"/>
          <w:lang w:val="es-ES_tradnl" w:eastAsia="es-ES"/>
        </w:rPr>
      </w:pPr>
    </w:p>
    <w:p w14:paraId="538A48E2" w14:textId="77777777" w:rsidR="006869D2" w:rsidRPr="00063611" w:rsidRDefault="006869D2" w:rsidP="0086251A">
      <w:pPr>
        <w:spacing w:after="0" w:line="360" w:lineRule="auto"/>
        <w:jc w:val="both"/>
        <w:rPr>
          <w:rFonts w:ascii="Palatino Linotype" w:eastAsia="Calibri" w:hAnsi="Palatino Linotype" w:cs="Times New Roman"/>
          <w:sz w:val="24"/>
          <w:szCs w:val="24"/>
          <w:lang w:val="es-ES_tradnl" w:eastAsia="es-ES"/>
        </w:rPr>
      </w:pPr>
    </w:p>
    <w:p w14:paraId="7B1AE70E" w14:textId="77777777" w:rsidR="00C23A71" w:rsidRPr="00063611" w:rsidRDefault="00C23A71" w:rsidP="0086251A">
      <w:pPr>
        <w:spacing w:after="0" w:line="360" w:lineRule="auto"/>
        <w:jc w:val="center"/>
        <w:rPr>
          <w:rFonts w:ascii="Palatino Linotype" w:eastAsia="Calibri" w:hAnsi="Palatino Linotype" w:cs="Times New Roman"/>
          <w:b/>
          <w:sz w:val="24"/>
          <w:szCs w:val="24"/>
          <w:lang w:val="es-ES_tradnl" w:eastAsia="es-ES"/>
        </w:rPr>
      </w:pPr>
    </w:p>
    <w:p w14:paraId="521F05F0" w14:textId="77777777" w:rsidR="00C23A71" w:rsidRPr="00063611" w:rsidRDefault="00C23A71" w:rsidP="0086251A">
      <w:pPr>
        <w:spacing w:after="0" w:line="360" w:lineRule="auto"/>
        <w:jc w:val="center"/>
        <w:rPr>
          <w:rFonts w:ascii="Palatino Linotype" w:eastAsia="Calibri" w:hAnsi="Palatino Linotype" w:cs="Times New Roman"/>
          <w:b/>
          <w:sz w:val="24"/>
          <w:szCs w:val="24"/>
          <w:lang w:val="es-ES_tradnl" w:eastAsia="es-ES"/>
        </w:rPr>
      </w:pPr>
    </w:p>
    <w:p w14:paraId="0B3399CA" w14:textId="77777777" w:rsidR="00A27248" w:rsidRPr="00063611" w:rsidRDefault="00A27248" w:rsidP="0086251A">
      <w:pPr>
        <w:spacing w:after="0" w:line="360" w:lineRule="auto"/>
        <w:jc w:val="center"/>
        <w:rPr>
          <w:rFonts w:ascii="Palatino Linotype" w:eastAsia="Calibri" w:hAnsi="Palatino Linotype" w:cs="Times New Roman"/>
          <w:b/>
          <w:sz w:val="24"/>
          <w:szCs w:val="24"/>
          <w:lang w:val="es-ES_tradnl" w:eastAsia="es-ES"/>
        </w:rPr>
      </w:pPr>
    </w:p>
    <w:p w14:paraId="63F56F65" w14:textId="77777777" w:rsidR="00454AFA" w:rsidRPr="00063611" w:rsidRDefault="00454AFA" w:rsidP="0086251A">
      <w:pPr>
        <w:spacing w:after="0" w:line="360" w:lineRule="auto"/>
        <w:jc w:val="center"/>
        <w:rPr>
          <w:rFonts w:ascii="Palatino Linotype" w:eastAsia="MS Mincho" w:hAnsi="Palatino Linotype" w:cs="Times New Roman"/>
          <w:b/>
          <w:sz w:val="24"/>
          <w:szCs w:val="24"/>
          <w:lang w:val="es-ES_tradnl" w:eastAsia="es-ES"/>
        </w:rPr>
      </w:pPr>
    </w:p>
    <w:p w14:paraId="59BF676E" w14:textId="77777777" w:rsidR="00792776" w:rsidRPr="00063611" w:rsidRDefault="00792776" w:rsidP="0086251A">
      <w:pPr>
        <w:spacing w:after="0" w:line="360" w:lineRule="auto"/>
        <w:jc w:val="center"/>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b/>
          <w:sz w:val="24"/>
          <w:szCs w:val="24"/>
          <w:lang w:val="es-ES_tradnl" w:eastAsia="es-ES"/>
        </w:rPr>
        <w:lastRenderedPageBreak/>
        <w:t>Índice</w:t>
      </w:r>
      <w:r w:rsidRPr="00063611">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lang w:val="es-ES" w:eastAsia="en-US"/>
        </w:rPr>
        <w:id w:val="-1797436068"/>
        <w:docPartObj>
          <w:docPartGallery w:val="Table of Contents"/>
          <w:docPartUnique/>
        </w:docPartObj>
      </w:sdtPr>
      <w:sdtEndPr>
        <w:rPr>
          <w:rFonts w:asciiTheme="minorHAnsi" w:hAnsiTheme="minorHAnsi"/>
          <w:b/>
          <w:bCs/>
          <w:sz w:val="22"/>
          <w:szCs w:val="22"/>
        </w:rPr>
      </w:sdtEndPr>
      <w:sdtContent>
        <w:p w14:paraId="1EEFDCD3" w14:textId="77777777" w:rsidR="00B85136" w:rsidRPr="00063611" w:rsidRDefault="00B85136" w:rsidP="0086251A">
          <w:pPr>
            <w:pStyle w:val="TtulodeTDC"/>
            <w:spacing w:before="0" w:line="360" w:lineRule="auto"/>
            <w:jc w:val="both"/>
            <w:rPr>
              <w:rFonts w:ascii="Palatino Linotype" w:hAnsi="Palatino Linotype"/>
              <w:b/>
              <w:color w:val="auto"/>
              <w:sz w:val="22"/>
              <w:szCs w:val="22"/>
            </w:rPr>
          </w:pPr>
          <w:r w:rsidRPr="00063611">
            <w:rPr>
              <w:rFonts w:ascii="Palatino Linotype" w:hAnsi="Palatino Linotype"/>
              <w:b/>
              <w:color w:val="auto"/>
              <w:sz w:val="22"/>
              <w:szCs w:val="22"/>
              <w:lang w:val="es-ES"/>
            </w:rPr>
            <w:t>Contenido</w:t>
          </w:r>
        </w:p>
        <w:p w14:paraId="34B5D21A" w14:textId="77777777" w:rsidR="00290003" w:rsidRPr="00063611" w:rsidRDefault="00B85136" w:rsidP="0086251A">
          <w:pPr>
            <w:pStyle w:val="TDC1"/>
            <w:spacing w:after="0"/>
            <w:rPr>
              <w:rFonts w:ascii="Palatino Linotype" w:eastAsiaTheme="minorEastAsia" w:hAnsi="Palatino Linotype"/>
              <w:noProof/>
              <w:lang w:eastAsia="es-MX"/>
            </w:rPr>
          </w:pPr>
          <w:r w:rsidRPr="00063611">
            <w:rPr>
              <w:rFonts w:ascii="Palatino Linotype" w:hAnsi="Palatino Linotype"/>
              <w:b/>
              <w:bCs/>
              <w:lang w:val="es-ES"/>
            </w:rPr>
            <w:fldChar w:fldCharType="begin"/>
          </w:r>
          <w:r w:rsidRPr="00063611">
            <w:rPr>
              <w:rFonts w:ascii="Palatino Linotype" w:hAnsi="Palatino Linotype"/>
              <w:b/>
              <w:bCs/>
              <w:lang w:val="es-ES"/>
            </w:rPr>
            <w:instrText xml:space="preserve"> TOC \o "1-3" \h \z \u </w:instrText>
          </w:r>
          <w:r w:rsidRPr="00063611">
            <w:rPr>
              <w:rFonts w:ascii="Palatino Linotype" w:hAnsi="Palatino Linotype"/>
              <w:b/>
              <w:bCs/>
              <w:lang w:val="es-ES"/>
            </w:rPr>
            <w:fldChar w:fldCharType="separate"/>
          </w:r>
          <w:hyperlink w:anchor="_Toc51763327" w:history="1">
            <w:r w:rsidR="00290003" w:rsidRPr="00063611">
              <w:rPr>
                <w:rStyle w:val="Hipervnculo"/>
                <w:rFonts w:ascii="Palatino Linotype" w:eastAsia="MS Gothic" w:hAnsi="Palatino Linotype" w:cs="Times New Roman"/>
                <w:b/>
                <w:noProof/>
                <w:lang w:val="de-DE"/>
              </w:rPr>
              <w:t>A N T E C E D E N T E S</w:t>
            </w:r>
            <w:r w:rsidR="00290003" w:rsidRPr="00063611">
              <w:rPr>
                <w:rFonts w:ascii="Palatino Linotype" w:hAnsi="Palatino Linotype"/>
                <w:noProof/>
                <w:webHidden/>
              </w:rPr>
              <w:tab/>
            </w:r>
            <w:r w:rsidR="00290003" w:rsidRPr="00063611">
              <w:rPr>
                <w:rFonts w:ascii="Palatino Linotype" w:hAnsi="Palatino Linotype"/>
                <w:noProof/>
                <w:webHidden/>
              </w:rPr>
              <w:fldChar w:fldCharType="begin"/>
            </w:r>
            <w:r w:rsidR="00290003" w:rsidRPr="00063611">
              <w:rPr>
                <w:rFonts w:ascii="Palatino Linotype" w:hAnsi="Palatino Linotype"/>
                <w:noProof/>
                <w:webHidden/>
              </w:rPr>
              <w:instrText xml:space="preserve"> PAGEREF _Toc51763327 \h </w:instrText>
            </w:r>
            <w:r w:rsidR="00290003" w:rsidRPr="00063611">
              <w:rPr>
                <w:rFonts w:ascii="Palatino Linotype" w:hAnsi="Palatino Linotype"/>
                <w:noProof/>
                <w:webHidden/>
              </w:rPr>
            </w:r>
            <w:r w:rsidR="00290003" w:rsidRPr="00063611">
              <w:rPr>
                <w:rFonts w:ascii="Palatino Linotype" w:hAnsi="Palatino Linotype"/>
                <w:noProof/>
                <w:webHidden/>
              </w:rPr>
              <w:fldChar w:fldCharType="separate"/>
            </w:r>
            <w:r w:rsidR="00341BD5" w:rsidRPr="00063611">
              <w:rPr>
                <w:rFonts w:ascii="Palatino Linotype" w:hAnsi="Palatino Linotype"/>
                <w:noProof/>
                <w:webHidden/>
              </w:rPr>
              <w:t>3</w:t>
            </w:r>
            <w:r w:rsidR="00290003" w:rsidRPr="00063611">
              <w:rPr>
                <w:rFonts w:ascii="Palatino Linotype" w:hAnsi="Palatino Linotype"/>
                <w:noProof/>
                <w:webHidden/>
              </w:rPr>
              <w:fldChar w:fldCharType="end"/>
            </w:r>
          </w:hyperlink>
        </w:p>
        <w:p w14:paraId="3E4A0C95" w14:textId="77777777" w:rsidR="00290003" w:rsidRPr="00063611" w:rsidRDefault="00B35B4F" w:rsidP="0086251A">
          <w:pPr>
            <w:pStyle w:val="TDC1"/>
            <w:spacing w:after="0"/>
            <w:rPr>
              <w:rFonts w:ascii="Palatino Linotype" w:eastAsiaTheme="minorEastAsia" w:hAnsi="Palatino Linotype"/>
              <w:noProof/>
              <w:lang w:eastAsia="es-MX"/>
            </w:rPr>
          </w:pPr>
          <w:hyperlink w:anchor="_Toc51763328" w:history="1">
            <w:r w:rsidR="00290003" w:rsidRPr="00063611">
              <w:rPr>
                <w:rStyle w:val="Hipervnculo"/>
                <w:rFonts w:ascii="Palatino Linotype" w:eastAsia="MS Gothic" w:hAnsi="Palatino Linotype" w:cs="Times New Roman"/>
                <w:b/>
                <w:noProof/>
              </w:rPr>
              <w:t>CONSIDERANDO</w:t>
            </w:r>
            <w:r w:rsidR="00290003" w:rsidRPr="00063611">
              <w:rPr>
                <w:rFonts w:ascii="Palatino Linotype" w:hAnsi="Palatino Linotype"/>
                <w:noProof/>
                <w:webHidden/>
              </w:rPr>
              <w:tab/>
            </w:r>
            <w:r w:rsidR="00290003" w:rsidRPr="00063611">
              <w:rPr>
                <w:rFonts w:ascii="Palatino Linotype" w:hAnsi="Palatino Linotype"/>
                <w:noProof/>
                <w:webHidden/>
              </w:rPr>
              <w:fldChar w:fldCharType="begin"/>
            </w:r>
            <w:r w:rsidR="00290003" w:rsidRPr="00063611">
              <w:rPr>
                <w:rFonts w:ascii="Palatino Linotype" w:hAnsi="Palatino Linotype"/>
                <w:noProof/>
                <w:webHidden/>
              </w:rPr>
              <w:instrText xml:space="preserve"> PAGEREF _Toc51763328 \h </w:instrText>
            </w:r>
            <w:r w:rsidR="00290003" w:rsidRPr="00063611">
              <w:rPr>
                <w:rFonts w:ascii="Palatino Linotype" w:hAnsi="Palatino Linotype"/>
                <w:noProof/>
                <w:webHidden/>
              </w:rPr>
            </w:r>
            <w:r w:rsidR="00290003" w:rsidRPr="00063611">
              <w:rPr>
                <w:rFonts w:ascii="Palatino Linotype" w:hAnsi="Palatino Linotype"/>
                <w:noProof/>
                <w:webHidden/>
              </w:rPr>
              <w:fldChar w:fldCharType="separate"/>
            </w:r>
            <w:r w:rsidR="00341BD5" w:rsidRPr="00063611">
              <w:rPr>
                <w:rFonts w:ascii="Palatino Linotype" w:hAnsi="Palatino Linotype"/>
                <w:noProof/>
                <w:webHidden/>
              </w:rPr>
              <w:t>14</w:t>
            </w:r>
            <w:r w:rsidR="00290003" w:rsidRPr="00063611">
              <w:rPr>
                <w:rFonts w:ascii="Palatino Linotype" w:hAnsi="Palatino Linotype"/>
                <w:noProof/>
                <w:webHidden/>
              </w:rPr>
              <w:fldChar w:fldCharType="end"/>
            </w:r>
          </w:hyperlink>
        </w:p>
        <w:p w14:paraId="39D18180" w14:textId="77777777" w:rsidR="00290003" w:rsidRPr="00063611" w:rsidRDefault="00B35B4F" w:rsidP="0086251A">
          <w:pPr>
            <w:pStyle w:val="TDC1"/>
            <w:spacing w:after="0"/>
            <w:rPr>
              <w:rFonts w:ascii="Palatino Linotype" w:eastAsiaTheme="minorEastAsia" w:hAnsi="Palatino Linotype"/>
              <w:noProof/>
              <w:lang w:eastAsia="es-MX"/>
            </w:rPr>
          </w:pPr>
          <w:hyperlink w:anchor="_Toc51763329" w:history="1">
            <w:r w:rsidR="00290003" w:rsidRPr="00063611">
              <w:rPr>
                <w:rStyle w:val="Hipervnculo"/>
                <w:rFonts w:ascii="Palatino Linotype" w:eastAsia="MS Mincho" w:hAnsi="Palatino Linotype" w:cstheme="majorBidi"/>
                <w:b/>
                <w:noProof/>
                <w:lang w:val="es-ES_tradnl" w:eastAsia="es-ES"/>
              </w:rPr>
              <w:t>PRIMERO</w:t>
            </w:r>
            <w:r w:rsidR="00290003" w:rsidRPr="00063611">
              <w:rPr>
                <w:rStyle w:val="Hipervnculo"/>
                <w:rFonts w:ascii="Palatino Linotype" w:eastAsia="MS Gothic" w:hAnsi="Palatino Linotype" w:cs="Times New Roman"/>
                <w:b/>
                <w:noProof/>
              </w:rPr>
              <w:t>. De la competencia.</w:t>
            </w:r>
            <w:r w:rsidR="00290003" w:rsidRPr="00063611">
              <w:rPr>
                <w:rFonts w:ascii="Palatino Linotype" w:hAnsi="Palatino Linotype"/>
                <w:noProof/>
                <w:webHidden/>
              </w:rPr>
              <w:tab/>
            </w:r>
            <w:r w:rsidR="00290003" w:rsidRPr="00063611">
              <w:rPr>
                <w:rFonts w:ascii="Palatino Linotype" w:hAnsi="Palatino Linotype"/>
                <w:noProof/>
                <w:webHidden/>
              </w:rPr>
              <w:fldChar w:fldCharType="begin"/>
            </w:r>
            <w:r w:rsidR="00290003" w:rsidRPr="00063611">
              <w:rPr>
                <w:rFonts w:ascii="Palatino Linotype" w:hAnsi="Palatino Linotype"/>
                <w:noProof/>
                <w:webHidden/>
              </w:rPr>
              <w:instrText xml:space="preserve"> PAGEREF _Toc51763329 \h </w:instrText>
            </w:r>
            <w:r w:rsidR="00290003" w:rsidRPr="00063611">
              <w:rPr>
                <w:rFonts w:ascii="Palatino Linotype" w:hAnsi="Palatino Linotype"/>
                <w:noProof/>
                <w:webHidden/>
              </w:rPr>
            </w:r>
            <w:r w:rsidR="00290003" w:rsidRPr="00063611">
              <w:rPr>
                <w:rFonts w:ascii="Palatino Linotype" w:hAnsi="Palatino Linotype"/>
                <w:noProof/>
                <w:webHidden/>
              </w:rPr>
              <w:fldChar w:fldCharType="separate"/>
            </w:r>
            <w:r w:rsidR="00341BD5" w:rsidRPr="00063611">
              <w:rPr>
                <w:rFonts w:ascii="Palatino Linotype" w:hAnsi="Palatino Linotype"/>
                <w:noProof/>
                <w:webHidden/>
              </w:rPr>
              <w:t>14</w:t>
            </w:r>
            <w:r w:rsidR="00290003" w:rsidRPr="00063611">
              <w:rPr>
                <w:rFonts w:ascii="Palatino Linotype" w:hAnsi="Palatino Linotype"/>
                <w:noProof/>
                <w:webHidden/>
              </w:rPr>
              <w:fldChar w:fldCharType="end"/>
            </w:r>
          </w:hyperlink>
        </w:p>
        <w:p w14:paraId="3561EF61" w14:textId="77777777" w:rsidR="00290003" w:rsidRPr="00063611" w:rsidRDefault="00B35B4F" w:rsidP="0086251A">
          <w:pPr>
            <w:pStyle w:val="TDC1"/>
            <w:spacing w:after="0"/>
            <w:rPr>
              <w:rFonts w:ascii="Palatino Linotype" w:eastAsiaTheme="minorEastAsia" w:hAnsi="Palatino Linotype"/>
              <w:noProof/>
              <w:lang w:eastAsia="es-MX"/>
            </w:rPr>
          </w:pPr>
          <w:hyperlink w:anchor="_Toc51763330" w:history="1">
            <w:r w:rsidR="00290003" w:rsidRPr="00063611">
              <w:rPr>
                <w:rStyle w:val="Hipervnculo"/>
                <w:rFonts w:ascii="Palatino Linotype" w:eastAsia="MS Mincho" w:hAnsi="Palatino Linotype" w:cstheme="majorBidi"/>
                <w:b/>
                <w:noProof/>
                <w:lang w:val="es-ES_tradnl" w:eastAsia="es-ES"/>
              </w:rPr>
              <w:t>SEGUNDO</w:t>
            </w:r>
            <w:r w:rsidR="00290003" w:rsidRPr="00063611">
              <w:rPr>
                <w:rStyle w:val="Hipervnculo"/>
                <w:rFonts w:ascii="Palatino Linotype" w:eastAsia="MS Gothic" w:hAnsi="Palatino Linotype" w:cs="Times New Roman"/>
                <w:b/>
                <w:noProof/>
              </w:rPr>
              <w:t>. De la oportunidad y procedibilidad del recurso de revisión.</w:t>
            </w:r>
            <w:r w:rsidR="00290003" w:rsidRPr="00063611">
              <w:rPr>
                <w:rFonts w:ascii="Palatino Linotype" w:hAnsi="Palatino Linotype"/>
                <w:noProof/>
                <w:webHidden/>
              </w:rPr>
              <w:tab/>
            </w:r>
            <w:r w:rsidR="00290003" w:rsidRPr="00063611">
              <w:rPr>
                <w:rFonts w:ascii="Palatino Linotype" w:hAnsi="Palatino Linotype"/>
                <w:noProof/>
                <w:webHidden/>
              </w:rPr>
              <w:fldChar w:fldCharType="begin"/>
            </w:r>
            <w:r w:rsidR="00290003" w:rsidRPr="00063611">
              <w:rPr>
                <w:rFonts w:ascii="Palatino Linotype" w:hAnsi="Palatino Linotype"/>
                <w:noProof/>
                <w:webHidden/>
              </w:rPr>
              <w:instrText xml:space="preserve"> PAGEREF _Toc51763330 \h </w:instrText>
            </w:r>
            <w:r w:rsidR="00290003" w:rsidRPr="00063611">
              <w:rPr>
                <w:rFonts w:ascii="Palatino Linotype" w:hAnsi="Palatino Linotype"/>
                <w:noProof/>
                <w:webHidden/>
              </w:rPr>
            </w:r>
            <w:r w:rsidR="00290003" w:rsidRPr="00063611">
              <w:rPr>
                <w:rFonts w:ascii="Palatino Linotype" w:hAnsi="Palatino Linotype"/>
                <w:noProof/>
                <w:webHidden/>
              </w:rPr>
              <w:fldChar w:fldCharType="separate"/>
            </w:r>
            <w:r w:rsidR="00341BD5" w:rsidRPr="00063611">
              <w:rPr>
                <w:rFonts w:ascii="Palatino Linotype" w:hAnsi="Palatino Linotype"/>
                <w:noProof/>
                <w:webHidden/>
              </w:rPr>
              <w:t>14</w:t>
            </w:r>
            <w:r w:rsidR="00290003" w:rsidRPr="00063611">
              <w:rPr>
                <w:rFonts w:ascii="Palatino Linotype" w:hAnsi="Palatino Linotype"/>
                <w:noProof/>
                <w:webHidden/>
              </w:rPr>
              <w:fldChar w:fldCharType="end"/>
            </w:r>
          </w:hyperlink>
        </w:p>
        <w:p w14:paraId="09293AF4" w14:textId="77777777" w:rsidR="00290003" w:rsidRPr="00063611" w:rsidRDefault="00B35B4F" w:rsidP="0086251A">
          <w:pPr>
            <w:pStyle w:val="TDC1"/>
            <w:spacing w:after="0"/>
            <w:rPr>
              <w:rFonts w:ascii="Palatino Linotype" w:eastAsiaTheme="minorEastAsia" w:hAnsi="Palatino Linotype"/>
              <w:noProof/>
              <w:lang w:eastAsia="es-MX"/>
            </w:rPr>
          </w:pPr>
          <w:hyperlink w:anchor="_Toc51763331" w:history="1">
            <w:r w:rsidR="00290003" w:rsidRPr="00063611">
              <w:rPr>
                <w:rStyle w:val="Hipervnculo"/>
                <w:rFonts w:ascii="Palatino Linotype" w:eastAsia="MS Mincho" w:hAnsi="Palatino Linotype" w:cstheme="majorBidi"/>
                <w:b/>
                <w:noProof/>
                <w:lang w:val="es-ES_tradnl" w:eastAsia="es-ES"/>
              </w:rPr>
              <w:t>TERCERO. Planteamiento de la Litis</w:t>
            </w:r>
            <w:r w:rsidR="00290003" w:rsidRPr="00063611">
              <w:rPr>
                <w:rStyle w:val="Hipervnculo"/>
                <w:rFonts w:ascii="Palatino Linotype" w:eastAsia="MS Gothic" w:hAnsi="Palatino Linotype" w:cs="Times New Roman"/>
                <w:b/>
                <w:noProof/>
              </w:rPr>
              <w:t>.</w:t>
            </w:r>
            <w:r w:rsidR="00290003" w:rsidRPr="00063611">
              <w:rPr>
                <w:rFonts w:ascii="Palatino Linotype" w:hAnsi="Palatino Linotype"/>
                <w:noProof/>
                <w:webHidden/>
              </w:rPr>
              <w:tab/>
            </w:r>
            <w:r w:rsidR="00290003" w:rsidRPr="00063611">
              <w:rPr>
                <w:rFonts w:ascii="Palatino Linotype" w:hAnsi="Palatino Linotype"/>
                <w:noProof/>
                <w:webHidden/>
              </w:rPr>
              <w:fldChar w:fldCharType="begin"/>
            </w:r>
            <w:r w:rsidR="00290003" w:rsidRPr="00063611">
              <w:rPr>
                <w:rFonts w:ascii="Palatino Linotype" w:hAnsi="Palatino Linotype"/>
                <w:noProof/>
                <w:webHidden/>
              </w:rPr>
              <w:instrText xml:space="preserve"> PAGEREF _Toc51763331 \h </w:instrText>
            </w:r>
            <w:r w:rsidR="00290003" w:rsidRPr="00063611">
              <w:rPr>
                <w:rFonts w:ascii="Palatino Linotype" w:hAnsi="Palatino Linotype"/>
                <w:noProof/>
                <w:webHidden/>
              </w:rPr>
            </w:r>
            <w:r w:rsidR="00290003" w:rsidRPr="00063611">
              <w:rPr>
                <w:rFonts w:ascii="Palatino Linotype" w:hAnsi="Palatino Linotype"/>
                <w:noProof/>
                <w:webHidden/>
              </w:rPr>
              <w:fldChar w:fldCharType="separate"/>
            </w:r>
            <w:r w:rsidR="00341BD5" w:rsidRPr="00063611">
              <w:rPr>
                <w:rFonts w:ascii="Palatino Linotype" w:hAnsi="Palatino Linotype"/>
                <w:noProof/>
                <w:webHidden/>
              </w:rPr>
              <w:t>15</w:t>
            </w:r>
            <w:r w:rsidR="00290003" w:rsidRPr="00063611">
              <w:rPr>
                <w:rFonts w:ascii="Palatino Linotype" w:hAnsi="Palatino Linotype"/>
                <w:noProof/>
                <w:webHidden/>
              </w:rPr>
              <w:fldChar w:fldCharType="end"/>
            </w:r>
          </w:hyperlink>
        </w:p>
        <w:p w14:paraId="0DC74689" w14:textId="77777777" w:rsidR="00290003" w:rsidRPr="00063611" w:rsidRDefault="00B35B4F" w:rsidP="0086251A">
          <w:pPr>
            <w:pStyle w:val="TDC1"/>
            <w:spacing w:after="0"/>
            <w:rPr>
              <w:rFonts w:ascii="Palatino Linotype" w:eastAsiaTheme="minorEastAsia" w:hAnsi="Palatino Linotype"/>
              <w:noProof/>
              <w:lang w:eastAsia="es-MX"/>
            </w:rPr>
          </w:pPr>
          <w:hyperlink w:anchor="_Toc51763332" w:history="1">
            <w:r w:rsidR="00290003" w:rsidRPr="00063611">
              <w:rPr>
                <w:rStyle w:val="Hipervnculo"/>
                <w:rFonts w:ascii="Palatino Linotype" w:eastAsia="MS Gothic" w:hAnsi="Palatino Linotype" w:cstheme="majorBidi"/>
                <w:b/>
                <w:noProof/>
                <w:lang w:val="es-ES_tradnl" w:eastAsia="es-ES"/>
              </w:rPr>
              <w:t>CUARTO. Del estudio y resolución del recurso de revisión.</w:t>
            </w:r>
            <w:r w:rsidR="00290003" w:rsidRPr="00063611">
              <w:rPr>
                <w:rFonts w:ascii="Palatino Linotype" w:hAnsi="Palatino Linotype"/>
                <w:noProof/>
                <w:webHidden/>
              </w:rPr>
              <w:tab/>
            </w:r>
            <w:r w:rsidR="00290003" w:rsidRPr="00063611">
              <w:rPr>
                <w:rFonts w:ascii="Palatino Linotype" w:hAnsi="Palatino Linotype"/>
                <w:noProof/>
                <w:webHidden/>
              </w:rPr>
              <w:fldChar w:fldCharType="begin"/>
            </w:r>
            <w:r w:rsidR="00290003" w:rsidRPr="00063611">
              <w:rPr>
                <w:rFonts w:ascii="Palatino Linotype" w:hAnsi="Palatino Linotype"/>
                <w:noProof/>
                <w:webHidden/>
              </w:rPr>
              <w:instrText xml:space="preserve"> PAGEREF _Toc51763332 \h </w:instrText>
            </w:r>
            <w:r w:rsidR="00290003" w:rsidRPr="00063611">
              <w:rPr>
                <w:rFonts w:ascii="Palatino Linotype" w:hAnsi="Palatino Linotype"/>
                <w:noProof/>
                <w:webHidden/>
              </w:rPr>
            </w:r>
            <w:r w:rsidR="00290003" w:rsidRPr="00063611">
              <w:rPr>
                <w:rFonts w:ascii="Palatino Linotype" w:hAnsi="Palatino Linotype"/>
                <w:noProof/>
                <w:webHidden/>
              </w:rPr>
              <w:fldChar w:fldCharType="separate"/>
            </w:r>
            <w:r w:rsidR="00341BD5" w:rsidRPr="00063611">
              <w:rPr>
                <w:rFonts w:ascii="Palatino Linotype" w:hAnsi="Palatino Linotype"/>
                <w:noProof/>
                <w:webHidden/>
              </w:rPr>
              <w:t>16</w:t>
            </w:r>
            <w:r w:rsidR="00290003" w:rsidRPr="00063611">
              <w:rPr>
                <w:rFonts w:ascii="Palatino Linotype" w:hAnsi="Palatino Linotype"/>
                <w:noProof/>
                <w:webHidden/>
              </w:rPr>
              <w:fldChar w:fldCharType="end"/>
            </w:r>
          </w:hyperlink>
        </w:p>
        <w:p w14:paraId="30E9A979" w14:textId="77777777" w:rsidR="00290003" w:rsidRPr="00063611" w:rsidRDefault="00B35B4F" w:rsidP="0086251A">
          <w:pPr>
            <w:pStyle w:val="TDC1"/>
            <w:spacing w:after="0"/>
            <w:rPr>
              <w:rFonts w:ascii="Palatino Linotype" w:eastAsiaTheme="minorEastAsia" w:hAnsi="Palatino Linotype"/>
              <w:noProof/>
              <w:lang w:eastAsia="es-MX"/>
            </w:rPr>
          </w:pPr>
          <w:hyperlink w:anchor="_Toc51763333" w:history="1">
            <w:r w:rsidR="00290003" w:rsidRPr="00063611">
              <w:rPr>
                <w:rStyle w:val="Hipervnculo"/>
                <w:rFonts w:ascii="Palatino Linotype" w:eastAsia="MS Gothic" w:hAnsi="Palatino Linotype" w:cstheme="majorBidi"/>
                <w:b/>
                <w:noProof/>
                <w:lang w:val="es-ES_tradnl" w:eastAsia="es-ES"/>
              </w:rPr>
              <w:t>a) Fuente Obligacional.</w:t>
            </w:r>
            <w:r w:rsidR="00290003" w:rsidRPr="00063611">
              <w:rPr>
                <w:rFonts w:ascii="Palatino Linotype" w:hAnsi="Palatino Linotype"/>
                <w:noProof/>
                <w:webHidden/>
              </w:rPr>
              <w:tab/>
            </w:r>
            <w:r w:rsidR="00290003" w:rsidRPr="00063611">
              <w:rPr>
                <w:rFonts w:ascii="Palatino Linotype" w:hAnsi="Palatino Linotype"/>
                <w:noProof/>
                <w:webHidden/>
              </w:rPr>
              <w:fldChar w:fldCharType="begin"/>
            </w:r>
            <w:r w:rsidR="00290003" w:rsidRPr="00063611">
              <w:rPr>
                <w:rFonts w:ascii="Palatino Linotype" w:hAnsi="Palatino Linotype"/>
                <w:noProof/>
                <w:webHidden/>
              </w:rPr>
              <w:instrText xml:space="preserve"> PAGEREF _Toc51763333 \h </w:instrText>
            </w:r>
            <w:r w:rsidR="00290003" w:rsidRPr="00063611">
              <w:rPr>
                <w:rFonts w:ascii="Palatino Linotype" w:hAnsi="Palatino Linotype"/>
                <w:noProof/>
                <w:webHidden/>
              </w:rPr>
            </w:r>
            <w:r w:rsidR="00290003" w:rsidRPr="00063611">
              <w:rPr>
                <w:rFonts w:ascii="Palatino Linotype" w:hAnsi="Palatino Linotype"/>
                <w:noProof/>
                <w:webHidden/>
              </w:rPr>
              <w:fldChar w:fldCharType="separate"/>
            </w:r>
            <w:r w:rsidR="00341BD5" w:rsidRPr="00063611">
              <w:rPr>
                <w:rFonts w:ascii="Palatino Linotype" w:hAnsi="Palatino Linotype"/>
                <w:noProof/>
                <w:webHidden/>
              </w:rPr>
              <w:t>16</w:t>
            </w:r>
            <w:r w:rsidR="00290003" w:rsidRPr="00063611">
              <w:rPr>
                <w:rFonts w:ascii="Palatino Linotype" w:hAnsi="Palatino Linotype"/>
                <w:noProof/>
                <w:webHidden/>
              </w:rPr>
              <w:fldChar w:fldCharType="end"/>
            </w:r>
          </w:hyperlink>
        </w:p>
        <w:p w14:paraId="0F17472D" w14:textId="77777777" w:rsidR="00290003" w:rsidRPr="00063611" w:rsidRDefault="00B35B4F" w:rsidP="0086251A">
          <w:pPr>
            <w:pStyle w:val="TDC1"/>
            <w:spacing w:after="0"/>
            <w:rPr>
              <w:rFonts w:ascii="Palatino Linotype" w:eastAsiaTheme="minorEastAsia" w:hAnsi="Palatino Linotype"/>
              <w:noProof/>
              <w:lang w:eastAsia="es-MX"/>
            </w:rPr>
          </w:pPr>
          <w:hyperlink w:anchor="_Toc51763334" w:history="1">
            <w:r w:rsidR="00290003" w:rsidRPr="00063611">
              <w:rPr>
                <w:rStyle w:val="Hipervnculo"/>
                <w:rFonts w:ascii="Palatino Linotype" w:eastAsia="MS Gothic" w:hAnsi="Palatino Linotype" w:cstheme="majorBidi"/>
                <w:b/>
                <w:noProof/>
                <w:lang w:val="es-ES_tradnl" w:eastAsia="es-ES"/>
              </w:rPr>
              <w:t>b) De la información solicitada.</w:t>
            </w:r>
            <w:r w:rsidR="00290003" w:rsidRPr="00063611">
              <w:rPr>
                <w:rFonts w:ascii="Palatino Linotype" w:hAnsi="Palatino Linotype"/>
                <w:noProof/>
                <w:webHidden/>
              </w:rPr>
              <w:tab/>
            </w:r>
            <w:r w:rsidR="00290003" w:rsidRPr="00063611">
              <w:rPr>
                <w:rFonts w:ascii="Palatino Linotype" w:hAnsi="Palatino Linotype"/>
                <w:noProof/>
                <w:webHidden/>
              </w:rPr>
              <w:fldChar w:fldCharType="begin"/>
            </w:r>
            <w:r w:rsidR="00290003" w:rsidRPr="00063611">
              <w:rPr>
                <w:rFonts w:ascii="Palatino Linotype" w:hAnsi="Palatino Linotype"/>
                <w:noProof/>
                <w:webHidden/>
              </w:rPr>
              <w:instrText xml:space="preserve"> PAGEREF _Toc51763334 \h </w:instrText>
            </w:r>
            <w:r w:rsidR="00290003" w:rsidRPr="00063611">
              <w:rPr>
                <w:rFonts w:ascii="Palatino Linotype" w:hAnsi="Palatino Linotype"/>
                <w:noProof/>
                <w:webHidden/>
              </w:rPr>
            </w:r>
            <w:r w:rsidR="00290003" w:rsidRPr="00063611">
              <w:rPr>
                <w:rFonts w:ascii="Palatino Linotype" w:hAnsi="Palatino Linotype"/>
                <w:noProof/>
                <w:webHidden/>
              </w:rPr>
              <w:fldChar w:fldCharType="separate"/>
            </w:r>
            <w:r w:rsidR="00341BD5" w:rsidRPr="00063611">
              <w:rPr>
                <w:rFonts w:ascii="Palatino Linotype" w:hAnsi="Palatino Linotype"/>
                <w:noProof/>
                <w:webHidden/>
              </w:rPr>
              <w:t>18</w:t>
            </w:r>
            <w:r w:rsidR="00290003" w:rsidRPr="00063611">
              <w:rPr>
                <w:rFonts w:ascii="Palatino Linotype" w:hAnsi="Palatino Linotype"/>
                <w:noProof/>
                <w:webHidden/>
              </w:rPr>
              <w:fldChar w:fldCharType="end"/>
            </w:r>
          </w:hyperlink>
        </w:p>
        <w:p w14:paraId="0B123004" w14:textId="77777777" w:rsidR="00290003" w:rsidRPr="00063611" w:rsidRDefault="00B35B4F" w:rsidP="0086251A">
          <w:pPr>
            <w:pStyle w:val="TDC1"/>
            <w:tabs>
              <w:tab w:val="left" w:pos="660"/>
            </w:tabs>
            <w:spacing w:after="0"/>
            <w:rPr>
              <w:rFonts w:ascii="Palatino Linotype" w:eastAsiaTheme="minorEastAsia" w:hAnsi="Palatino Linotype"/>
              <w:noProof/>
              <w:lang w:eastAsia="es-MX"/>
            </w:rPr>
          </w:pPr>
          <w:hyperlink w:anchor="_Toc51763335" w:history="1">
            <w:r w:rsidR="00290003" w:rsidRPr="00063611">
              <w:rPr>
                <w:rStyle w:val="Hipervnculo"/>
                <w:rFonts w:ascii="Palatino Linotype" w:eastAsia="MS Gothic" w:hAnsi="Palatino Linotype" w:cstheme="majorBidi"/>
                <w:b/>
                <w:noProof/>
              </w:rPr>
              <w:t>a.</w:t>
            </w:r>
            <w:r w:rsidR="00290003" w:rsidRPr="00063611">
              <w:rPr>
                <w:rFonts w:ascii="Palatino Linotype" w:eastAsiaTheme="minorEastAsia" w:hAnsi="Palatino Linotype"/>
                <w:noProof/>
                <w:lang w:eastAsia="es-MX"/>
              </w:rPr>
              <w:tab/>
            </w:r>
            <w:r w:rsidR="00290003" w:rsidRPr="00063611">
              <w:rPr>
                <w:rStyle w:val="Hipervnculo"/>
                <w:rFonts w:ascii="Palatino Linotype" w:eastAsia="MS Gothic" w:hAnsi="Palatino Linotype" w:cstheme="majorBidi"/>
                <w:b/>
                <w:noProof/>
              </w:rPr>
              <w:t>De la búsqueda exhaustiva y razonable.</w:t>
            </w:r>
            <w:r w:rsidR="00290003" w:rsidRPr="00063611">
              <w:rPr>
                <w:rFonts w:ascii="Palatino Linotype" w:hAnsi="Palatino Linotype"/>
                <w:noProof/>
                <w:webHidden/>
              </w:rPr>
              <w:tab/>
            </w:r>
            <w:r w:rsidR="00290003" w:rsidRPr="00063611">
              <w:rPr>
                <w:rFonts w:ascii="Palatino Linotype" w:hAnsi="Palatino Linotype"/>
                <w:noProof/>
                <w:webHidden/>
              </w:rPr>
              <w:fldChar w:fldCharType="begin"/>
            </w:r>
            <w:r w:rsidR="00290003" w:rsidRPr="00063611">
              <w:rPr>
                <w:rFonts w:ascii="Palatino Linotype" w:hAnsi="Palatino Linotype"/>
                <w:noProof/>
                <w:webHidden/>
              </w:rPr>
              <w:instrText xml:space="preserve"> PAGEREF _Toc51763335 \h </w:instrText>
            </w:r>
            <w:r w:rsidR="00290003" w:rsidRPr="00063611">
              <w:rPr>
                <w:rFonts w:ascii="Palatino Linotype" w:hAnsi="Palatino Linotype"/>
                <w:noProof/>
                <w:webHidden/>
              </w:rPr>
            </w:r>
            <w:r w:rsidR="00290003" w:rsidRPr="00063611">
              <w:rPr>
                <w:rFonts w:ascii="Palatino Linotype" w:hAnsi="Palatino Linotype"/>
                <w:noProof/>
                <w:webHidden/>
              </w:rPr>
              <w:fldChar w:fldCharType="separate"/>
            </w:r>
            <w:r w:rsidR="00341BD5" w:rsidRPr="00063611">
              <w:rPr>
                <w:rFonts w:ascii="Palatino Linotype" w:hAnsi="Palatino Linotype"/>
                <w:noProof/>
                <w:webHidden/>
              </w:rPr>
              <w:t>32</w:t>
            </w:r>
            <w:r w:rsidR="00290003" w:rsidRPr="00063611">
              <w:rPr>
                <w:rFonts w:ascii="Palatino Linotype" w:hAnsi="Palatino Linotype"/>
                <w:noProof/>
                <w:webHidden/>
              </w:rPr>
              <w:fldChar w:fldCharType="end"/>
            </w:r>
          </w:hyperlink>
        </w:p>
        <w:p w14:paraId="53C8B270" w14:textId="77777777" w:rsidR="00290003" w:rsidRPr="00063611" w:rsidRDefault="00B35B4F" w:rsidP="0086251A">
          <w:pPr>
            <w:pStyle w:val="TDC1"/>
            <w:spacing w:after="0"/>
            <w:rPr>
              <w:rFonts w:ascii="Palatino Linotype" w:eastAsiaTheme="minorEastAsia" w:hAnsi="Palatino Linotype"/>
              <w:noProof/>
              <w:lang w:eastAsia="es-MX"/>
            </w:rPr>
          </w:pPr>
          <w:hyperlink w:anchor="_Toc51763336" w:history="1">
            <w:r w:rsidR="00290003" w:rsidRPr="00063611">
              <w:rPr>
                <w:rStyle w:val="Hipervnculo"/>
                <w:rFonts w:ascii="Palatino Linotype" w:hAnsi="Palatino Linotype" w:cs="Times New Roman"/>
                <w:b/>
                <w:noProof/>
                <w:lang w:eastAsia="es-ES_tradnl"/>
              </w:rPr>
              <w:t xml:space="preserve">QUINTO. </w:t>
            </w:r>
            <w:r w:rsidR="00290003" w:rsidRPr="00063611">
              <w:rPr>
                <w:rStyle w:val="Hipervnculo"/>
                <w:rFonts w:ascii="Palatino Linotype" w:hAnsi="Palatino Linotype"/>
                <w:b/>
                <w:noProof/>
              </w:rPr>
              <w:t xml:space="preserve"> De la elaboración de la versión pública.</w:t>
            </w:r>
            <w:r w:rsidR="00290003" w:rsidRPr="00063611">
              <w:rPr>
                <w:rFonts w:ascii="Palatino Linotype" w:hAnsi="Palatino Linotype"/>
                <w:noProof/>
                <w:webHidden/>
              </w:rPr>
              <w:tab/>
            </w:r>
            <w:r w:rsidR="00290003" w:rsidRPr="00063611">
              <w:rPr>
                <w:rFonts w:ascii="Palatino Linotype" w:hAnsi="Palatino Linotype"/>
                <w:noProof/>
                <w:webHidden/>
              </w:rPr>
              <w:fldChar w:fldCharType="begin"/>
            </w:r>
            <w:r w:rsidR="00290003" w:rsidRPr="00063611">
              <w:rPr>
                <w:rFonts w:ascii="Palatino Linotype" w:hAnsi="Palatino Linotype"/>
                <w:noProof/>
                <w:webHidden/>
              </w:rPr>
              <w:instrText xml:space="preserve"> PAGEREF _Toc51763336 \h </w:instrText>
            </w:r>
            <w:r w:rsidR="00290003" w:rsidRPr="00063611">
              <w:rPr>
                <w:rFonts w:ascii="Palatino Linotype" w:hAnsi="Palatino Linotype"/>
                <w:noProof/>
                <w:webHidden/>
              </w:rPr>
            </w:r>
            <w:r w:rsidR="00290003" w:rsidRPr="00063611">
              <w:rPr>
                <w:rFonts w:ascii="Palatino Linotype" w:hAnsi="Palatino Linotype"/>
                <w:noProof/>
                <w:webHidden/>
              </w:rPr>
              <w:fldChar w:fldCharType="separate"/>
            </w:r>
            <w:r w:rsidR="00341BD5" w:rsidRPr="00063611">
              <w:rPr>
                <w:rFonts w:ascii="Palatino Linotype" w:hAnsi="Palatino Linotype"/>
                <w:noProof/>
                <w:webHidden/>
              </w:rPr>
              <w:t>35</w:t>
            </w:r>
            <w:r w:rsidR="00290003" w:rsidRPr="00063611">
              <w:rPr>
                <w:rFonts w:ascii="Palatino Linotype" w:hAnsi="Palatino Linotype"/>
                <w:noProof/>
                <w:webHidden/>
              </w:rPr>
              <w:fldChar w:fldCharType="end"/>
            </w:r>
          </w:hyperlink>
        </w:p>
        <w:p w14:paraId="55725A3D" w14:textId="77777777" w:rsidR="00290003" w:rsidRPr="00063611" w:rsidRDefault="00B35B4F" w:rsidP="0086251A">
          <w:pPr>
            <w:pStyle w:val="TDC1"/>
            <w:spacing w:after="0"/>
            <w:rPr>
              <w:rFonts w:ascii="Palatino Linotype" w:eastAsiaTheme="minorEastAsia" w:hAnsi="Palatino Linotype"/>
              <w:noProof/>
              <w:lang w:eastAsia="es-MX"/>
            </w:rPr>
          </w:pPr>
          <w:hyperlink w:anchor="_Toc51763337" w:history="1">
            <w:r w:rsidR="00290003" w:rsidRPr="00063611">
              <w:rPr>
                <w:rStyle w:val="Hipervnculo"/>
                <w:rFonts w:ascii="Palatino Linotype" w:eastAsia="Times New Roman" w:hAnsi="Palatino Linotype" w:cstheme="majorBidi"/>
                <w:b/>
                <w:noProof/>
                <w:lang w:val="es-ES_tradnl" w:eastAsia="es-ES"/>
              </w:rPr>
              <w:t>R E S O L U T I V O S</w:t>
            </w:r>
            <w:r w:rsidR="00290003" w:rsidRPr="00063611">
              <w:rPr>
                <w:rFonts w:ascii="Palatino Linotype" w:hAnsi="Palatino Linotype"/>
                <w:noProof/>
                <w:webHidden/>
              </w:rPr>
              <w:tab/>
            </w:r>
            <w:r w:rsidR="00290003" w:rsidRPr="00063611">
              <w:rPr>
                <w:rFonts w:ascii="Palatino Linotype" w:hAnsi="Palatino Linotype"/>
                <w:noProof/>
                <w:webHidden/>
              </w:rPr>
              <w:fldChar w:fldCharType="begin"/>
            </w:r>
            <w:r w:rsidR="00290003" w:rsidRPr="00063611">
              <w:rPr>
                <w:rFonts w:ascii="Palatino Linotype" w:hAnsi="Palatino Linotype"/>
                <w:noProof/>
                <w:webHidden/>
              </w:rPr>
              <w:instrText xml:space="preserve"> PAGEREF _Toc51763337 \h </w:instrText>
            </w:r>
            <w:r w:rsidR="00290003" w:rsidRPr="00063611">
              <w:rPr>
                <w:rFonts w:ascii="Palatino Linotype" w:hAnsi="Palatino Linotype"/>
                <w:noProof/>
                <w:webHidden/>
              </w:rPr>
            </w:r>
            <w:r w:rsidR="00290003" w:rsidRPr="00063611">
              <w:rPr>
                <w:rFonts w:ascii="Palatino Linotype" w:hAnsi="Palatino Linotype"/>
                <w:noProof/>
                <w:webHidden/>
              </w:rPr>
              <w:fldChar w:fldCharType="separate"/>
            </w:r>
            <w:r w:rsidR="00341BD5" w:rsidRPr="00063611">
              <w:rPr>
                <w:rFonts w:ascii="Palatino Linotype" w:hAnsi="Palatino Linotype"/>
                <w:noProof/>
                <w:webHidden/>
              </w:rPr>
              <w:t>40</w:t>
            </w:r>
            <w:r w:rsidR="00290003" w:rsidRPr="00063611">
              <w:rPr>
                <w:rFonts w:ascii="Palatino Linotype" w:hAnsi="Palatino Linotype"/>
                <w:noProof/>
                <w:webHidden/>
              </w:rPr>
              <w:fldChar w:fldCharType="end"/>
            </w:r>
          </w:hyperlink>
        </w:p>
        <w:p w14:paraId="47FD4A70" w14:textId="62A13EDF" w:rsidR="00B85136" w:rsidRPr="00063611" w:rsidRDefault="00B85136" w:rsidP="0086251A">
          <w:pPr>
            <w:spacing w:after="0" w:line="360" w:lineRule="auto"/>
            <w:jc w:val="both"/>
          </w:pPr>
          <w:r w:rsidRPr="00063611">
            <w:rPr>
              <w:rFonts w:ascii="Palatino Linotype" w:hAnsi="Palatino Linotype"/>
              <w:b/>
              <w:bCs/>
              <w:lang w:val="es-ES"/>
            </w:rPr>
            <w:fldChar w:fldCharType="end"/>
          </w:r>
        </w:p>
      </w:sdtContent>
    </w:sdt>
    <w:p w14:paraId="5B1D73AB" w14:textId="77777777" w:rsidR="001656F1" w:rsidRPr="00063611" w:rsidRDefault="001656F1" w:rsidP="0086251A">
      <w:pPr>
        <w:spacing w:after="0" w:line="360" w:lineRule="auto"/>
        <w:jc w:val="both"/>
        <w:rPr>
          <w:rFonts w:ascii="Palatino Linotype" w:eastAsia="MS Mincho" w:hAnsi="Palatino Linotype" w:cs="Times New Roman"/>
          <w:sz w:val="24"/>
          <w:szCs w:val="24"/>
          <w:lang w:val="es-ES_tradnl" w:eastAsia="es-ES"/>
        </w:rPr>
      </w:pPr>
    </w:p>
    <w:p w14:paraId="13EB3DD1" w14:textId="77777777" w:rsidR="001C516D" w:rsidRPr="00063611" w:rsidRDefault="001C516D" w:rsidP="0086251A">
      <w:pPr>
        <w:spacing w:after="0" w:line="360" w:lineRule="auto"/>
        <w:jc w:val="both"/>
        <w:rPr>
          <w:rFonts w:ascii="Palatino Linotype" w:eastAsia="MS Mincho" w:hAnsi="Palatino Linotype" w:cs="Times New Roman"/>
          <w:sz w:val="24"/>
          <w:szCs w:val="24"/>
          <w:lang w:val="es-ES_tradnl" w:eastAsia="es-ES"/>
        </w:rPr>
      </w:pPr>
    </w:p>
    <w:p w14:paraId="42AF3479" w14:textId="77777777" w:rsidR="00E03A94" w:rsidRPr="00063611" w:rsidRDefault="00E03A94" w:rsidP="0086251A">
      <w:pPr>
        <w:spacing w:after="0" w:line="360" w:lineRule="auto"/>
        <w:jc w:val="both"/>
        <w:rPr>
          <w:rFonts w:ascii="Palatino Linotype" w:eastAsia="MS Mincho" w:hAnsi="Palatino Linotype" w:cs="Times New Roman"/>
          <w:sz w:val="24"/>
          <w:szCs w:val="24"/>
          <w:lang w:val="es-ES_tradnl" w:eastAsia="es-ES"/>
        </w:rPr>
      </w:pPr>
    </w:p>
    <w:p w14:paraId="567CCC9D" w14:textId="77777777" w:rsidR="00E03A94" w:rsidRPr="00063611" w:rsidRDefault="00E03A94" w:rsidP="0086251A">
      <w:pPr>
        <w:spacing w:after="0" w:line="360" w:lineRule="auto"/>
        <w:jc w:val="both"/>
        <w:rPr>
          <w:rFonts w:ascii="Palatino Linotype" w:eastAsia="MS Mincho" w:hAnsi="Palatino Linotype" w:cs="Times New Roman"/>
          <w:sz w:val="24"/>
          <w:szCs w:val="24"/>
          <w:lang w:val="es-ES_tradnl" w:eastAsia="es-ES"/>
        </w:rPr>
      </w:pPr>
    </w:p>
    <w:p w14:paraId="0CC287E4" w14:textId="77777777" w:rsidR="00E03A94" w:rsidRPr="00063611" w:rsidRDefault="00E03A94" w:rsidP="0086251A">
      <w:pPr>
        <w:spacing w:after="0" w:line="360" w:lineRule="auto"/>
        <w:jc w:val="both"/>
        <w:rPr>
          <w:rFonts w:ascii="Palatino Linotype" w:eastAsia="MS Mincho" w:hAnsi="Palatino Linotype" w:cs="Times New Roman"/>
          <w:sz w:val="24"/>
          <w:szCs w:val="24"/>
          <w:lang w:val="es-ES_tradnl" w:eastAsia="es-ES"/>
        </w:rPr>
      </w:pPr>
    </w:p>
    <w:p w14:paraId="1DE3FC0A" w14:textId="77777777" w:rsidR="00A27248" w:rsidRPr="00063611" w:rsidRDefault="00A27248" w:rsidP="0086251A">
      <w:pPr>
        <w:spacing w:after="0" w:line="360" w:lineRule="auto"/>
        <w:jc w:val="both"/>
        <w:rPr>
          <w:rFonts w:ascii="Palatino Linotype" w:eastAsia="MS Mincho" w:hAnsi="Palatino Linotype" w:cs="Times New Roman"/>
          <w:sz w:val="24"/>
          <w:szCs w:val="24"/>
          <w:lang w:val="es-ES_tradnl" w:eastAsia="es-ES"/>
        </w:rPr>
      </w:pPr>
    </w:p>
    <w:p w14:paraId="4E48C6AD" w14:textId="77777777" w:rsidR="00E03A94" w:rsidRPr="00063611" w:rsidRDefault="00E03A94" w:rsidP="0086251A">
      <w:pPr>
        <w:spacing w:after="0" w:line="360" w:lineRule="auto"/>
        <w:jc w:val="both"/>
        <w:rPr>
          <w:rFonts w:ascii="Palatino Linotype" w:eastAsia="MS Mincho" w:hAnsi="Palatino Linotype" w:cs="Times New Roman"/>
          <w:sz w:val="24"/>
          <w:szCs w:val="24"/>
          <w:lang w:val="es-ES_tradnl" w:eastAsia="es-ES"/>
        </w:rPr>
      </w:pPr>
    </w:p>
    <w:p w14:paraId="58FAB9C8" w14:textId="77777777" w:rsidR="00E03A94" w:rsidRPr="00063611" w:rsidRDefault="00E03A94" w:rsidP="0086251A">
      <w:pPr>
        <w:spacing w:after="0" w:line="360" w:lineRule="auto"/>
        <w:jc w:val="both"/>
        <w:rPr>
          <w:rFonts w:ascii="Palatino Linotype" w:eastAsia="MS Mincho" w:hAnsi="Palatino Linotype" w:cs="Times New Roman"/>
          <w:sz w:val="24"/>
          <w:szCs w:val="24"/>
          <w:lang w:val="es-ES_tradnl" w:eastAsia="es-ES"/>
        </w:rPr>
      </w:pPr>
    </w:p>
    <w:p w14:paraId="3544BA57" w14:textId="77777777" w:rsidR="00063611" w:rsidRPr="00063611" w:rsidRDefault="00063611" w:rsidP="0086251A">
      <w:pPr>
        <w:spacing w:after="0" w:line="360" w:lineRule="auto"/>
        <w:jc w:val="both"/>
        <w:rPr>
          <w:rFonts w:ascii="Palatino Linotype" w:eastAsia="MS Mincho" w:hAnsi="Palatino Linotype" w:cs="Times New Roman"/>
          <w:sz w:val="24"/>
          <w:szCs w:val="24"/>
          <w:lang w:val="es-ES_tradnl" w:eastAsia="es-ES"/>
        </w:rPr>
      </w:pPr>
    </w:p>
    <w:p w14:paraId="25B60CD1" w14:textId="77777777" w:rsidR="00454AFA" w:rsidRPr="00063611" w:rsidRDefault="00454AFA" w:rsidP="0086251A">
      <w:pPr>
        <w:spacing w:after="0" w:line="360" w:lineRule="auto"/>
        <w:jc w:val="both"/>
        <w:rPr>
          <w:rFonts w:ascii="Palatino Linotype" w:eastAsia="MS Mincho" w:hAnsi="Palatino Linotype" w:cs="Times New Roman"/>
          <w:sz w:val="24"/>
          <w:szCs w:val="24"/>
          <w:lang w:val="es-ES_tradnl" w:eastAsia="es-ES"/>
        </w:rPr>
      </w:pPr>
    </w:p>
    <w:p w14:paraId="1C7B770A" w14:textId="77777777" w:rsidR="00F71C66" w:rsidRPr="00063611" w:rsidRDefault="00F71C66" w:rsidP="0086251A">
      <w:pPr>
        <w:spacing w:after="0" w:line="360" w:lineRule="auto"/>
        <w:jc w:val="both"/>
        <w:rPr>
          <w:rFonts w:ascii="Palatino Linotype" w:eastAsia="MS Mincho" w:hAnsi="Palatino Linotype" w:cs="Times New Roman"/>
          <w:sz w:val="24"/>
          <w:szCs w:val="24"/>
          <w:lang w:val="es-ES_tradnl" w:eastAsia="es-ES"/>
        </w:rPr>
      </w:pPr>
    </w:p>
    <w:p w14:paraId="54167BA0" w14:textId="319ED456" w:rsidR="00C07697" w:rsidRPr="00063611" w:rsidRDefault="00792776" w:rsidP="0086251A">
      <w:pPr>
        <w:spacing w:after="0" w:line="360" w:lineRule="auto"/>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063611">
        <w:rPr>
          <w:rFonts w:ascii="Palatino Linotype" w:eastAsia="MS Mincho" w:hAnsi="Palatino Linotype" w:cs="Times New Roman"/>
          <w:sz w:val="24"/>
          <w:szCs w:val="24"/>
          <w:lang w:val="es-ES_tradnl" w:eastAsia="es-ES"/>
        </w:rPr>
        <w:t xml:space="preserve"> fecha </w:t>
      </w:r>
      <w:r w:rsidR="00063611" w:rsidRPr="00063611">
        <w:rPr>
          <w:rFonts w:ascii="Palatino Linotype" w:eastAsia="Times New Roman" w:hAnsi="Palatino Linotype" w:cs="Arial"/>
        </w:rPr>
        <w:t>treinta de septiembre de dos mil veinte</w:t>
      </w:r>
      <w:r w:rsidR="00FF1477" w:rsidRPr="00063611">
        <w:rPr>
          <w:rFonts w:ascii="Palatino Linotype" w:eastAsia="MS Mincho" w:hAnsi="Palatino Linotype" w:cs="Times New Roman"/>
          <w:sz w:val="24"/>
          <w:szCs w:val="24"/>
          <w:lang w:val="es-ES_tradnl" w:eastAsia="es-ES"/>
        </w:rPr>
        <w:t>.</w:t>
      </w:r>
    </w:p>
    <w:p w14:paraId="7D9190D3" w14:textId="77777777" w:rsidR="00FF1477" w:rsidRPr="00063611" w:rsidRDefault="00FF1477" w:rsidP="0086251A">
      <w:pPr>
        <w:spacing w:after="0" w:line="360" w:lineRule="auto"/>
        <w:jc w:val="both"/>
        <w:rPr>
          <w:rFonts w:ascii="Palatino Linotype" w:eastAsia="MS Mincho" w:hAnsi="Palatino Linotype" w:cs="Times New Roman"/>
          <w:sz w:val="24"/>
          <w:szCs w:val="24"/>
          <w:lang w:val="es-ES_tradnl" w:eastAsia="es-ES"/>
        </w:rPr>
      </w:pPr>
    </w:p>
    <w:p w14:paraId="546DD77A" w14:textId="0D793AA7" w:rsidR="00792776" w:rsidRPr="00063611" w:rsidRDefault="00792776" w:rsidP="0086251A">
      <w:pPr>
        <w:spacing w:after="0" w:line="360" w:lineRule="auto"/>
        <w:jc w:val="both"/>
        <w:rPr>
          <w:rFonts w:ascii="Palatino Linotype" w:hAnsi="Palatino Linotype"/>
          <w:b/>
        </w:rPr>
      </w:pPr>
      <w:r w:rsidRPr="00063611">
        <w:rPr>
          <w:rFonts w:ascii="Palatino Linotype" w:eastAsia="MS Mincho" w:hAnsi="Palatino Linotype" w:cs="Times New Roman"/>
          <w:b/>
          <w:sz w:val="24"/>
          <w:szCs w:val="24"/>
          <w:lang w:val="es-ES_tradnl" w:eastAsia="es-ES"/>
        </w:rPr>
        <w:t>VISTO</w:t>
      </w:r>
      <w:r w:rsidRPr="00063611">
        <w:rPr>
          <w:rFonts w:ascii="Palatino Linotype" w:eastAsia="MS Mincho" w:hAnsi="Palatino Linotype" w:cs="Times New Roman"/>
          <w:sz w:val="24"/>
          <w:szCs w:val="24"/>
          <w:lang w:val="es-ES_tradnl" w:eastAsia="es-ES"/>
        </w:rPr>
        <w:t xml:space="preserve"> el expediente electrónico formado con motivo del recurso de</w:t>
      </w:r>
      <w:r w:rsidR="00B63653" w:rsidRPr="00063611">
        <w:rPr>
          <w:rFonts w:ascii="Palatino Linotype" w:eastAsia="MS Mincho" w:hAnsi="Palatino Linotype" w:cs="Times New Roman"/>
          <w:sz w:val="24"/>
          <w:szCs w:val="24"/>
          <w:lang w:val="es-ES_tradnl" w:eastAsia="es-ES"/>
        </w:rPr>
        <w:t xml:space="preserve"> revisión</w:t>
      </w:r>
      <w:r w:rsidR="00B63653" w:rsidRPr="00063611">
        <w:rPr>
          <w:rFonts w:ascii="Palatino Linotype" w:eastAsia="MS Mincho" w:hAnsi="Palatino Linotype" w:cs="Arial"/>
          <w:b/>
          <w:bCs/>
          <w:sz w:val="24"/>
          <w:szCs w:val="24"/>
          <w:lang w:val="es-ES_tradnl" w:eastAsia="es-ES"/>
        </w:rPr>
        <w:t xml:space="preserve">, </w:t>
      </w:r>
      <w:r w:rsidR="00417265" w:rsidRPr="00063611">
        <w:rPr>
          <w:rFonts w:ascii="Palatino Linotype" w:hAnsi="Palatino Linotype" w:cs="Arial"/>
          <w:b/>
          <w:bCs/>
          <w:sz w:val="24"/>
          <w:lang w:eastAsia="es-MX"/>
        </w:rPr>
        <w:t>0</w:t>
      </w:r>
      <w:r w:rsidR="00ED74AD" w:rsidRPr="00063611">
        <w:rPr>
          <w:rFonts w:ascii="Palatino Linotype" w:hAnsi="Palatino Linotype" w:cs="Arial"/>
          <w:b/>
          <w:bCs/>
          <w:sz w:val="24"/>
          <w:lang w:eastAsia="es-MX"/>
        </w:rPr>
        <w:t>1883</w:t>
      </w:r>
      <w:r w:rsidR="003F6E13" w:rsidRPr="00063611">
        <w:rPr>
          <w:rFonts w:ascii="Palatino Linotype" w:hAnsi="Palatino Linotype" w:cs="Arial"/>
          <w:b/>
          <w:bCs/>
          <w:sz w:val="24"/>
          <w:lang w:eastAsia="es-MX"/>
        </w:rPr>
        <w:t>/INFOEM/IP/RR/2020</w:t>
      </w:r>
      <w:r w:rsidR="00F40914" w:rsidRPr="00063611">
        <w:rPr>
          <w:rFonts w:ascii="Palatino Linotype" w:hAnsi="Palatino Linotype" w:cs="Arial"/>
          <w:b/>
          <w:bCs/>
          <w:sz w:val="24"/>
          <w:lang w:eastAsia="es-MX"/>
        </w:rPr>
        <w:t xml:space="preserve"> </w:t>
      </w:r>
      <w:r w:rsidRPr="00063611">
        <w:rPr>
          <w:rFonts w:ascii="Palatino Linotype" w:eastAsia="MS Mincho" w:hAnsi="Palatino Linotype" w:cs="Times New Roman"/>
          <w:sz w:val="24"/>
          <w:szCs w:val="24"/>
          <w:lang w:val="es-ES_tradnl" w:eastAsia="es-ES"/>
        </w:rPr>
        <w:t>promovido por</w:t>
      </w:r>
      <w:r w:rsidRPr="00063611">
        <w:rPr>
          <w:rFonts w:ascii="Palatino Linotype" w:hAnsi="Palatino Linotype"/>
          <w:b/>
          <w:sz w:val="24"/>
          <w:szCs w:val="24"/>
        </w:rPr>
        <w:t xml:space="preserve"> </w:t>
      </w:r>
      <w:r w:rsidR="004F7BC7" w:rsidRPr="004F7BC7">
        <w:rPr>
          <w:rFonts w:ascii="Palatino Linotype" w:hAnsi="Palatino Linotype"/>
          <w:b/>
          <w:sz w:val="24"/>
          <w:szCs w:val="24"/>
          <w:highlight w:val="black"/>
        </w:rPr>
        <w:t>-----------------------------------</w:t>
      </w:r>
      <w:r w:rsidR="003F6E13" w:rsidRPr="00063611">
        <w:rPr>
          <w:rFonts w:ascii="Palatino Linotype" w:hAnsi="Palatino Linotype"/>
          <w:sz w:val="24"/>
          <w:szCs w:val="24"/>
        </w:rPr>
        <w:t xml:space="preserve">, </w:t>
      </w:r>
      <w:r w:rsidRPr="00063611">
        <w:rPr>
          <w:rFonts w:ascii="Palatino Linotype" w:eastAsia="MS Mincho" w:hAnsi="Palatino Linotype" w:cs="Arial"/>
          <w:sz w:val="24"/>
          <w:szCs w:val="24"/>
          <w:lang w:val="es-ES_tradnl" w:eastAsia="es-ES"/>
        </w:rPr>
        <w:t xml:space="preserve">en su calidad de </w:t>
      </w:r>
      <w:r w:rsidRPr="00063611">
        <w:rPr>
          <w:rFonts w:ascii="Palatino Linotype" w:eastAsia="MS Mincho" w:hAnsi="Palatino Linotype" w:cs="Arial"/>
          <w:b/>
          <w:sz w:val="24"/>
          <w:szCs w:val="24"/>
          <w:lang w:val="es-ES_tradnl" w:eastAsia="es-ES"/>
        </w:rPr>
        <w:t>RECURRENTE</w:t>
      </w:r>
      <w:r w:rsidRPr="00063611">
        <w:rPr>
          <w:rFonts w:ascii="Palatino Linotype" w:eastAsia="MS Mincho" w:hAnsi="Palatino Linotype" w:cs="Arial"/>
          <w:sz w:val="24"/>
          <w:szCs w:val="24"/>
          <w:lang w:val="es-ES_tradnl" w:eastAsia="es-ES"/>
        </w:rPr>
        <w:t xml:space="preserve">, en contra de </w:t>
      </w:r>
      <w:r w:rsidR="005E7BEE" w:rsidRPr="00063611">
        <w:rPr>
          <w:rFonts w:ascii="Palatino Linotype" w:eastAsia="MS Mincho" w:hAnsi="Palatino Linotype" w:cs="Arial"/>
          <w:sz w:val="24"/>
          <w:szCs w:val="24"/>
          <w:lang w:val="es-ES_tradnl" w:eastAsia="es-ES"/>
        </w:rPr>
        <w:t>la respuesta de</w:t>
      </w:r>
      <w:r w:rsidR="00ED74AD" w:rsidRPr="00063611">
        <w:rPr>
          <w:rFonts w:ascii="Palatino Linotype" w:eastAsia="MS Mincho" w:hAnsi="Palatino Linotype" w:cs="Arial"/>
          <w:sz w:val="24"/>
          <w:szCs w:val="24"/>
          <w:lang w:val="es-ES_tradnl" w:eastAsia="es-ES"/>
        </w:rPr>
        <w:t xml:space="preserve">l </w:t>
      </w:r>
      <w:r w:rsidR="00ED74AD" w:rsidRPr="00063611">
        <w:rPr>
          <w:rFonts w:ascii="Palatino Linotype" w:eastAsia="MS Mincho" w:hAnsi="Palatino Linotype" w:cs="Arial"/>
          <w:b/>
          <w:sz w:val="24"/>
          <w:szCs w:val="24"/>
          <w:lang w:val="es-ES_tradnl" w:eastAsia="es-ES"/>
        </w:rPr>
        <w:t xml:space="preserve">Ayuntamiento de </w:t>
      </w:r>
      <w:proofErr w:type="spellStart"/>
      <w:r w:rsidR="00ED74AD" w:rsidRPr="00063611">
        <w:rPr>
          <w:rFonts w:ascii="Palatino Linotype" w:eastAsia="MS Mincho" w:hAnsi="Palatino Linotype" w:cs="Arial"/>
          <w:b/>
          <w:sz w:val="24"/>
          <w:szCs w:val="24"/>
          <w:lang w:val="es-ES_tradnl" w:eastAsia="es-ES"/>
        </w:rPr>
        <w:t>Tlalmanalco</w:t>
      </w:r>
      <w:proofErr w:type="spellEnd"/>
      <w:r w:rsidR="001C516D" w:rsidRPr="00063611">
        <w:rPr>
          <w:rFonts w:ascii="Palatino Linotype" w:eastAsia="MS Mincho" w:hAnsi="Palatino Linotype" w:cs="Arial"/>
          <w:b/>
          <w:sz w:val="24"/>
          <w:szCs w:val="24"/>
          <w:lang w:val="es-ES_tradnl" w:eastAsia="es-ES"/>
        </w:rPr>
        <w:t xml:space="preserve"> </w:t>
      </w:r>
      <w:r w:rsidRPr="00063611">
        <w:rPr>
          <w:rFonts w:ascii="Palatino Linotype" w:eastAsia="MS Mincho" w:hAnsi="Palatino Linotype" w:cs="Times New Roman"/>
          <w:sz w:val="24"/>
          <w:szCs w:val="24"/>
          <w:lang w:val="es-ES_tradnl" w:eastAsia="es-ES"/>
        </w:rPr>
        <w:t>en lo sucesivo el</w:t>
      </w:r>
      <w:r w:rsidRPr="00063611">
        <w:rPr>
          <w:rFonts w:ascii="Palatino Linotype" w:eastAsia="MS Mincho" w:hAnsi="Palatino Linotype" w:cs="Times New Roman"/>
          <w:b/>
          <w:sz w:val="24"/>
          <w:szCs w:val="24"/>
          <w:lang w:val="es-ES_tradnl" w:eastAsia="es-ES"/>
        </w:rPr>
        <w:t xml:space="preserve"> SUJETO OBLIGADO</w:t>
      </w:r>
      <w:r w:rsidRPr="00063611">
        <w:rPr>
          <w:rFonts w:ascii="Palatino Linotype" w:eastAsia="MS Mincho" w:hAnsi="Palatino Linotype" w:cs="Times New Roman"/>
          <w:bCs/>
          <w:sz w:val="24"/>
          <w:szCs w:val="24"/>
          <w:lang w:val="es-ES_tradnl" w:eastAsia="es-ES"/>
        </w:rPr>
        <w:t>,</w:t>
      </w:r>
      <w:r w:rsidRPr="00063611">
        <w:rPr>
          <w:rFonts w:ascii="Palatino Linotype" w:eastAsia="MS Mincho" w:hAnsi="Palatino Linotype" w:cs="Times New Roman"/>
          <w:b/>
          <w:sz w:val="24"/>
          <w:szCs w:val="24"/>
          <w:lang w:val="es-ES_tradnl" w:eastAsia="es-ES"/>
        </w:rPr>
        <w:t xml:space="preserve"> </w:t>
      </w:r>
      <w:r w:rsidRPr="00063611">
        <w:rPr>
          <w:rFonts w:ascii="Palatino Linotype" w:eastAsia="MS Mincho" w:hAnsi="Palatino Linotype" w:cs="Times New Roman"/>
          <w:sz w:val="24"/>
          <w:szCs w:val="24"/>
          <w:lang w:val="es-ES_tradnl" w:eastAsia="es-ES"/>
        </w:rPr>
        <w:t>se procede a dictar la presente resolución, con base en los siguientes:</w:t>
      </w:r>
    </w:p>
    <w:p w14:paraId="14F041A8" w14:textId="77777777" w:rsidR="005E7BEE" w:rsidRPr="00063611" w:rsidRDefault="005E7BEE" w:rsidP="0086251A">
      <w:pPr>
        <w:spacing w:after="0" w:line="360" w:lineRule="auto"/>
        <w:jc w:val="both"/>
        <w:rPr>
          <w:rFonts w:ascii="Palatino Linotype" w:eastAsia="MS Mincho" w:hAnsi="Palatino Linotype" w:cs="Times New Roman"/>
          <w:b/>
          <w:sz w:val="24"/>
          <w:szCs w:val="24"/>
          <w:lang w:val="es-ES_tradnl" w:eastAsia="es-ES"/>
        </w:rPr>
      </w:pPr>
    </w:p>
    <w:p w14:paraId="601397CE" w14:textId="77777777" w:rsidR="00792776" w:rsidRPr="00063611" w:rsidRDefault="00792776" w:rsidP="0086251A">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51763327"/>
      <w:r w:rsidRPr="00063611">
        <w:rPr>
          <w:rFonts w:ascii="Palatino Linotype" w:eastAsia="MS Gothic" w:hAnsi="Palatino Linotype" w:cs="Times New Roman"/>
          <w:b/>
          <w:sz w:val="24"/>
          <w:szCs w:val="32"/>
          <w:lang w:val="de-DE"/>
        </w:rPr>
        <w:t>A N T E C E D E N T E S</w:t>
      </w:r>
      <w:bookmarkEnd w:id="0"/>
    </w:p>
    <w:p w14:paraId="6AB3A881" w14:textId="77777777" w:rsidR="00792776" w:rsidRPr="00063611" w:rsidRDefault="00792776" w:rsidP="0086251A">
      <w:pPr>
        <w:spacing w:after="0" w:line="360" w:lineRule="auto"/>
        <w:rPr>
          <w:lang w:val="de-DE"/>
        </w:rPr>
      </w:pPr>
    </w:p>
    <w:p w14:paraId="09544192" w14:textId="131CE222" w:rsidR="00792776" w:rsidRPr="00063611" w:rsidRDefault="00792776" w:rsidP="0086251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063611">
        <w:rPr>
          <w:rFonts w:ascii="Palatino Linotype" w:eastAsia="Calibri" w:hAnsi="Palatino Linotype" w:cs="Arial"/>
          <w:sz w:val="24"/>
          <w:szCs w:val="24"/>
          <w:lang w:val="es-ES" w:eastAsia="es-ES"/>
        </w:rPr>
        <w:t>El día</w:t>
      </w:r>
      <w:r w:rsidR="00B63653" w:rsidRPr="00063611">
        <w:rPr>
          <w:rFonts w:ascii="Palatino Linotype" w:eastAsia="Calibri" w:hAnsi="Palatino Linotype" w:cs="Arial"/>
          <w:sz w:val="24"/>
          <w:szCs w:val="24"/>
          <w:lang w:val="es-ES" w:eastAsia="es-ES"/>
        </w:rPr>
        <w:t xml:space="preserve"> </w:t>
      </w:r>
      <w:r w:rsidR="00ED74AD" w:rsidRPr="00063611">
        <w:rPr>
          <w:rFonts w:ascii="Palatino Linotype" w:eastAsia="Calibri" w:hAnsi="Palatino Linotype" w:cs="Arial"/>
          <w:sz w:val="24"/>
          <w:szCs w:val="24"/>
          <w:lang w:val="es-ES" w:eastAsia="es-ES"/>
        </w:rPr>
        <w:t>once</w:t>
      </w:r>
      <w:r w:rsidR="00B63653" w:rsidRPr="00063611">
        <w:rPr>
          <w:rFonts w:ascii="Palatino Linotype" w:eastAsia="Calibri" w:hAnsi="Palatino Linotype" w:cs="Arial"/>
          <w:sz w:val="24"/>
          <w:szCs w:val="24"/>
          <w:lang w:val="es-ES" w:eastAsia="es-ES"/>
        </w:rPr>
        <w:t xml:space="preserve"> </w:t>
      </w:r>
      <w:r w:rsidR="00C25D6B" w:rsidRPr="00063611">
        <w:rPr>
          <w:rFonts w:ascii="Palatino Linotype" w:eastAsia="Times New Roman" w:hAnsi="Palatino Linotype" w:cs="Arial"/>
          <w:sz w:val="24"/>
          <w:szCs w:val="24"/>
          <w:lang w:val="es-ES" w:eastAsia="es-ES"/>
        </w:rPr>
        <w:t>(</w:t>
      </w:r>
      <w:r w:rsidR="00ED74AD" w:rsidRPr="00063611">
        <w:rPr>
          <w:rFonts w:ascii="Palatino Linotype" w:eastAsia="Times New Roman" w:hAnsi="Palatino Linotype" w:cs="Arial"/>
          <w:sz w:val="24"/>
          <w:szCs w:val="24"/>
          <w:lang w:val="es-ES" w:eastAsia="es-ES"/>
        </w:rPr>
        <w:t>11</w:t>
      </w:r>
      <w:r w:rsidR="00960D99" w:rsidRPr="00063611">
        <w:rPr>
          <w:rFonts w:ascii="Palatino Linotype" w:eastAsia="Times New Roman" w:hAnsi="Palatino Linotype" w:cs="Arial"/>
          <w:sz w:val="24"/>
          <w:szCs w:val="24"/>
          <w:lang w:val="es-ES" w:eastAsia="es-ES"/>
        </w:rPr>
        <w:t xml:space="preserve">) de </w:t>
      </w:r>
      <w:r w:rsidR="00ED74AD" w:rsidRPr="00063611">
        <w:rPr>
          <w:rFonts w:ascii="Palatino Linotype" w:eastAsia="Times New Roman" w:hAnsi="Palatino Linotype" w:cs="Arial"/>
          <w:sz w:val="24"/>
          <w:szCs w:val="24"/>
          <w:lang w:val="es-ES" w:eastAsia="es-ES"/>
        </w:rPr>
        <w:t>marzo</w:t>
      </w:r>
      <w:r w:rsidR="00A27248" w:rsidRPr="00063611">
        <w:rPr>
          <w:rFonts w:ascii="Palatino Linotype" w:eastAsia="Times New Roman" w:hAnsi="Palatino Linotype" w:cs="Arial"/>
          <w:sz w:val="24"/>
          <w:szCs w:val="24"/>
          <w:lang w:val="es-ES" w:eastAsia="es-ES"/>
        </w:rPr>
        <w:t xml:space="preserve"> de</w:t>
      </w:r>
      <w:r w:rsidR="00F40914" w:rsidRPr="00063611">
        <w:rPr>
          <w:rFonts w:ascii="Palatino Linotype" w:eastAsia="Times New Roman" w:hAnsi="Palatino Linotype" w:cs="Arial"/>
          <w:sz w:val="24"/>
          <w:szCs w:val="24"/>
          <w:lang w:val="es-ES" w:eastAsia="es-ES"/>
        </w:rPr>
        <w:t xml:space="preserve"> dos mil </w:t>
      </w:r>
      <w:r w:rsidR="00805D08" w:rsidRPr="00063611">
        <w:rPr>
          <w:rFonts w:ascii="Palatino Linotype" w:eastAsia="Times New Roman" w:hAnsi="Palatino Linotype" w:cs="Arial"/>
          <w:sz w:val="24"/>
          <w:szCs w:val="24"/>
          <w:lang w:val="es-ES" w:eastAsia="es-ES"/>
        </w:rPr>
        <w:t>veinte</w:t>
      </w:r>
      <w:r w:rsidRPr="00063611">
        <w:rPr>
          <w:rFonts w:ascii="Palatino Linotype" w:eastAsia="Calibri" w:hAnsi="Palatino Linotype" w:cs="Arial"/>
          <w:sz w:val="24"/>
          <w:szCs w:val="24"/>
          <w:lang w:val="es-ES" w:eastAsia="es-ES"/>
        </w:rPr>
        <w:t>,</w:t>
      </w:r>
      <w:r w:rsidRPr="00063611">
        <w:rPr>
          <w:rFonts w:ascii="Palatino Linotype" w:eastAsia="Calibri" w:hAnsi="Palatino Linotype" w:cs="Times New Roman"/>
          <w:sz w:val="24"/>
          <w:szCs w:val="24"/>
          <w:lang w:val="es-ES" w:eastAsia="es-ES"/>
        </w:rPr>
        <w:t xml:space="preserve"> se presentó </w:t>
      </w:r>
      <w:r w:rsidRPr="00063611">
        <w:rPr>
          <w:rFonts w:ascii="Palatino Linotype" w:eastAsia="Calibri" w:hAnsi="Palatino Linotype" w:cs="Arial"/>
          <w:sz w:val="24"/>
          <w:szCs w:val="24"/>
          <w:lang w:val="es-ES" w:eastAsia="es-ES"/>
        </w:rPr>
        <w:t xml:space="preserve">ante el </w:t>
      </w:r>
      <w:r w:rsidRPr="00063611">
        <w:rPr>
          <w:rFonts w:ascii="Palatino Linotype" w:eastAsia="Calibri" w:hAnsi="Palatino Linotype" w:cs="Arial"/>
          <w:b/>
          <w:sz w:val="24"/>
          <w:szCs w:val="24"/>
          <w:lang w:val="es-ES" w:eastAsia="es-ES"/>
        </w:rPr>
        <w:t>SUJETO OBLIGADO</w:t>
      </w:r>
      <w:r w:rsidRPr="00063611">
        <w:rPr>
          <w:rFonts w:ascii="Palatino Linotype" w:eastAsia="Calibri" w:hAnsi="Palatino Linotype" w:cs="Arial"/>
          <w:sz w:val="24"/>
          <w:szCs w:val="24"/>
          <w:lang w:val="es-ES_tradnl" w:eastAsia="es-ES"/>
        </w:rPr>
        <w:t xml:space="preserve"> </w:t>
      </w:r>
      <w:r w:rsidRPr="00063611">
        <w:rPr>
          <w:rFonts w:ascii="Palatino Linotype" w:eastAsia="Calibri" w:hAnsi="Palatino Linotype" w:cs="Arial"/>
          <w:sz w:val="24"/>
          <w:szCs w:val="24"/>
          <w:lang w:val="es-ES" w:eastAsia="es-ES"/>
        </w:rPr>
        <w:t>la solicitud de infor</w:t>
      </w:r>
      <w:r w:rsidR="005D1CFC" w:rsidRPr="00063611">
        <w:rPr>
          <w:rFonts w:ascii="Palatino Linotype" w:eastAsia="Calibri" w:hAnsi="Palatino Linotype" w:cs="Arial"/>
          <w:sz w:val="24"/>
          <w:szCs w:val="24"/>
          <w:lang w:val="es-ES" w:eastAsia="es-ES"/>
        </w:rPr>
        <w:t>m</w:t>
      </w:r>
      <w:r w:rsidR="00F40914" w:rsidRPr="00063611">
        <w:rPr>
          <w:rFonts w:ascii="Palatino Linotype" w:eastAsia="Calibri" w:hAnsi="Palatino Linotype" w:cs="Arial"/>
          <w:sz w:val="24"/>
          <w:szCs w:val="24"/>
          <w:lang w:val="es-ES" w:eastAsia="es-ES"/>
        </w:rPr>
        <w:t>ación pública registrada con el número</w:t>
      </w:r>
      <w:r w:rsidR="005D1CFC" w:rsidRPr="00063611">
        <w:rPr>
          <w:rFonts w:ascii="Palatino Linotype" w:eastAsia="Calibri" w:hAnsi="Palatino Linotype" w:cs="Arial"/>
          <w:sz w:val="24"/>
          <w:szCs w:val="24"/>
          <w:lang w:val="es-ES" w:eastAsia="es-ES"/>
        </w:rPr>
        <w:t xml:space="preserve"> </w:t>
      </w:r>
      <w:r w:rsidR="00C25D6B" w:rsidRPr="00063611">
        <w:rPr>
          <w:rFonts w:ascii="Palatino Linotype" w:eastAsia="Times New Roman" w:hAnsi="Palatino Linotype" w:cs="Arial"/>
          <w:b/>
          <w:bCs/>
          <w:sz w:val="24"/>
          <w:szCs w:val="24"/>
          <w:lang w:eastAsia="es-ES"/>
        </w:rPr>
        <w:t>00</w:t>
      </w:r>
      <w:r w:rsidR="00ED74AD" w:rsidRPr="00063611">
        <w:rPr>
          <w:rFonts w:ascii="Palatino Linotype" w:eastAsia="Times New Roman" w:hAnsi="Palatino Linotype" w:cs="Arial"/>
          <w:b/>
          <w:bCs/>
          <w:sz w:val="24"/>
          <w:szCs w:val="24"/>
          <w:lang w:eastAsia="es-ES"/>
        </w:rPr>
        <w:t>038</w:t>
      </w:r>
      <w:r w:rsidR="00C64E0E" w:rsidRPr="00063611">
        <w:rPr>
          <w:rFonts w:ascii="Palatino Linotype" w:eastAsia="Times New Roman" w:hAnsi="Palatino Linotype" w:cs="Arial"/>
          <w:b/>
          <w:bCs/>
          <w:sz w:val="24"/>
          <w:szCs w:val="24"/>
          <w:lang w:eastAsia="es-ES"/>
        </w:rPr>
        <w:t>/</w:t>
      </w:r>
      <w:r w:rsidR="00ED74AD" w:rsidRPr="00063611">
        <w:rPr>
          <w:rFonts w:ascii="Palatino Linotype" w:eastAsia="Times New Roman" w:hAnsi="Palatino Linotype" w:cs="Arial"/>
          <w:b/>
          <w:bCs/>
          <w:sz w:val="24"/>
          <w:szCs w:val="24"/>
          <w:lang w:eastAsia="es-ES"/>
        </w:rPr>
        <w:t>TLALMANA</w:t>
      </w:r>
      <w:r w:rsidR="003F6E13" w:rsidRPr="00063611">
        <w:rPr>
          <w:rFonts w:ascii="Palatino Linotype" w:eastAsia="Times New Roman" w:hAnsi="Palatino Linotype" w:cs="Arial"/>
          <w:b/>
          <w:bCs/>
          <w:sz w:val="24"/>
          <w:szCs w:val="24"/>
          <w:lang w:eastAsia="es-ES"/>
        </w:rPr>
        <w:t>/IP/2020</w:t>
      </w:r>
      <w:r w:rsidR="00F40914" w:rsidRPr="00063611">
        <w:rPr>
          <w:rFonts w:ascii="Palatino Linotype" w:eastAsia="MS Mincho" w:hAnsi="Palatino Linotype" w:cs="Times New Roman"/>
          <w:b/>
          <w:bCs/>
          <w:sz w:val="24"/>
          <w:szCs w:val="24"/>
          <w:lang w:val="es-ES_tradnl" w:eastAsia="es-ES"/>
        </w:rPr>
        <w:t xml:space="preserve"> </w:t>
      </w:r>
      <w:r w:rsidRPr="00063611">
        <w:rPr>
          <w:rFonts w:ascii="Palatino Linotype" w:eastAsia="Calibri" w:hAnsi="Palatino Linotype" w:cs="Arial"/>
          <w:sz w:val="24"/>
          <w:szCs w:val="24"/>
          <w:lang w:val="es-ES" w:eastAsia="es-ES"/>
        </w:rPr>
        <w:t>mediante la cual solicitó:</w:t>
      </w:r>
    </w:p>
    <w:p w14:paraId="00643650" w14:textId="77777777" w:rsidR="004A3422" w:rsidRPr="00063611" w:rsidRDefault="004A3422" w:rsidP="0086251A">
      <w:pPr>
        <w:spacing w:after="0" w:line="360" w:lineRule="auto"/>
        <w:ind w:left="426"/>
        <w:contextualSpacing/>
        <w:jc w:val="both"/>
        <w:rPr>
          <w:rFonts w:ascii="Palatino Linotype" w:eastAsia="Calibri" w:hAnsi="Palatino Linotype" w:cs="Arial"/>
          <w:sz w:val="24"/>
          <w:szCs w:val="24"/>
          <w:lang w:val="es-ES" w:eastAsia="es-ES"/>
        </w:rPr>
      </w:pPr>
    </w:p>
    <w:p w14:paraId="595D8F18" w14:textId="18540A97" w:rsidR="00ED74AD" w:rsidRPr="00063611" w:rsidRDefault="00E5462C" w:rsidP="0086251A">
      <w:pPr>
        <w:spacing w:after="0" w:line="360" w:lineRule="auto"/>
        <w:ind w:left="567" w:right="567"/>
        <w:jc w:val="both"/>
        <w:rPr>
          <w:rFonts w:ascii="Palatino Linotype" w:eastAsia="Times New Roman" w:hAnsi="Palatino Linotype" w:cs="Times New Roman"/>
          <w:i/>
          <w:lang w:eastAsia="es-MX"/>
        </w:rPr>
      </w:pPr>
      <w:r w:rsidRPr="00063611">
        <w:rPr>
          <w:rFonts w:ascii="Palatino Linotype" w:hAnsi="Palatino Linotype"/>
          <w:i/>
          <w:iCs/>
          <w:color w:val="000000"/>
        </w:rPr>
        <w:t>“</w:t>
      </w:r>
      <w:r w:rsidR="00ED74AD" w:rsidRPr="00063611">
        <w:rPr>
          <w:rFonts w:ascii="Palatino Linotype" w:eastAsia="Times New Roman" w:hAnsi="Palatino Linotype" w:cs="Times New Roman"/>
          <w:i/>
          <w:lang w:eastAsia="es-MX"/>
        </w:rPr>
        <w:t xml:space="preserve">El que suscribe, </w:t>
      </w:r>
      <w:r w:rsidR="004F7BC7" w:rsidRPr="004F7BC7">
        <w:rPr>
          <w:rFonts w:ascii="Palatino Linotype" w:hAnsi="Palatino Linotype"/>
          <w:b/>
          <w:sz w:val="24"/>
          <w:szCs w:val="24"/>
          <w:highlight w:val="black"/>
        </w:rPr>
        <w:t>-----------------------------------</w:t>
      </w:r>
      <w:r w:rsidR="004F7BC7" w:rsidRPr="00063611">
        <w:rPr>
          <w:rFonts w:ascii="Palatino Linotype" w:hAnsi="Palatino Linotype"/>
          <w:sz w:val="24"/>
          <w:szCs w:val="24"/>
        </w:rPr>
        <w:t>,</w:t>
      </w:r>
      <w:r w:rsidR="00ED74AD" w:rsidRPr="00063611">
        <w:rPr>
          <w:rFonts w:ascii="Palatino Linotype" w:eastAsia="Times New Roman" w:hAnsi="Palatino Linotype" w:cs="Times New Roman"/>
          <w:i/>
          <w:lang w:eastAsia="es-MX"/>
        </w:rPr>
        <w:t xml:space="preserve"> con Fundamento en el Artículo 8 de la Constitución Política de los Estados Unidos Mexicano, 135 del Código de Procedimientos Administrativos del Estado de México, 8 Ley de Transparencia y Acceso a la Información Pública del Estado de México y Municipios solicito a ustedes Cabildo del Ayuntamiento de </w:t>
      </w:r>
      <w:proofErr w:type="spellStart"/>
      <w:r w:rsidR="00ED74AD" w:rsidRPr="00063611">
        <w:rPr>
          <w:rFonts w:ascii="Palatino Linotype" w:eastAsia="Times New Roman" w:hAnsi="Palatino Linotype" w:cs="Times New Roman"/>
          <w:i/>
          <w:lang w:eastAsia="es-MX"/>
        </w:rPr>
        <w:t>Tlalmanalco</w:t>
      </w:r>
      <w:proofErr w:type="spellEnd"/>
      <w:r w:rsidR="00ED74AD" w:rsidRPr="00063611">
        <w:rPr>
          <w:rFonts w:ascii="Palatino Linotype" w:eastAsia="Times New Roman" w:hAnsi="Palatino Linotype" w:cs="Times New Roman"/>
          <w:i/>
          <w:lang w:eastAsia="es-MX"/>
        </w:rPr>
        <w:t xml:space="preserve"> C. Felipe Daniel Villa Morales Síndico Municipal, C. Marisol Olivo Sánchez Primer Regidor, C. Vicente Pena Arenas Segundo Regidor, Jazmín Rivera Cruz Tercer Regidor, Eduardo Aguilar Velázquez Presidente por Ministerio de Ley, C. María de Jesús Gámez Pérez, Quinto Regidor, C. Daniel González </w:t>
      </w:r>
      <w:r w:rsidR="00ED74AD" w:rsidRPr="00063611">
        <w:rPr>
          <w:rFonts w:ascii="Palatino Linotype" w:eastAsia="Times New Roman" w:hAnsi="Palatino Linotype" w:cs="Times New Roman"/>
          <w:i/>
          <w:lang w:eastAsia="es-MX"/>
        </w:rPr>
        <w:lastRenderedPageBreak/>
        <w:t xml:space="preserve">Sigüenza Sexto Regidor C. German León Mendoza Séptimo Regidor C. Gilberto </w:t>
      </w:r>
      <w:proofErr w:type="spellStart"/>
      <w:r w:rsidR="00ED74AD" w:rsidRPr="00063611">
        <w:rPr>
          <w:rFonts w:ascii="Palatino Linotype" w:eastAsia="Times New Roman" w:hAnsi="Palatino Linotype" w:cs="Times New Roman"/>
          <w:i/>
          <w:lang w:eastAsia="es-MX"/>
        </w:rPr>
        <w:t>Samano</w:t>
      </w:r>
      <w:proofErr w:type="spellEnd"/>
      <w:r w:rsidR="00ED74AD" w:rsidRPr="00063611">
        <w:rPr>
          <w:rFonts w:ascii="Palatino Linotype" w:eastAsia="Times New Roman" w:hAnsi="Palatino Linotype" w:cs="Times New Roman"/>
          <w:i/>
          <w:lang w:eastAsia="es-MX"/>
        </w:rPr>
        <w:t xml:space="preserve"> Arellano Octavo Regidor, C. Rosa María Olguín Sánchez Novena Regidora C. Laura </w:t>
      </w:r>
      <w:proofErr w:type="spellStart"/>
      <w:r w:rsidR="00ED74AD" w:rsidRPr="00063611">
        <w:rPr>
          <w:rFonts w:ascii="Palatino Linotype" w:eastAsia="Times New Roman" w:hAnsi="Palatino Linotype" w:cs="Times New Roman"/>
          <w:i/>
          <w:lang w:eastAsia="es-MX"/>
        </w:rPr>
        <w:t>Yazmin</w:t>
      </w:r>
      <w:proofErr w:type="spellEnd"/>
      <w:r w:rsidR="00ED74AD" w:rsidRPr="00063611">
        <w:rPr>
          <w:rFonts w:ascii="Palatino Linotype" w:eastAsia="Times New Roman" w:hAnsi="Palatino Linotype" w:cs="Times New Roman"/>
          <w:i/>
          <w:lang w:eastAsia="es-MX"/>
        </w:rPr>
        <w:t xml:space="preserve"> García Pérez Decima Regidora. de la manera más atenta, copia de simple de la documentación con la cual ustedes aprobaron en el acta de cabildo N. 35 con fecha 3 de octubre 2019 la destitución de la Tesorera Municipal Idalia Roció Trujano Sánchez donde se manifieste las razones que acrediten su destitución así mismo en dicho cabildo ustedes aprueban al C. GERERDO JAVIER PARRA MATEOS como encargado de despacho de la Tesorería Municipal requiero la documentación que compruebe que cumpla con los requisitos que marca la Ley Orgánica Municipal en el Articulo 32 así como el Artículo 96 de la presente Ley ya que ustedes en la Acta de Cabildo N.42 con fecha 28 de Noviembre del 2019 lo aprueban como TERORERO MUNICIPAL esperando se apegue a lo dispuesto en la Ley Orgánica y que no vayan a ser OMISOS. </w:t>
      </w:r>
      <w:proofErr w:type="spellStart"/>
      <w:r w:rsidR="00ED74AD" w:rsidRPr="00063611">
        <w:rPr>
          <w:rFonts w:ascii="Palatino Linotype" w:eastAsia="Times New Roman" w:hAnsi="Palatino Linotype" w:cs="Times New Roman"/>
          <w:i/>
          <w:lang w:eastAsia="es-MX"/>
        </w:rPr>
        <w:t>Asu</w:t>
      </w:r>
      <w:proofErr w:type="spellEnd"/>
      <w:r w:rsidR="00ED74AD" w:rsidRPr="00063611">
        <w:rPr>
          <w:rFonts w:ascii="Palatino Linotype" w:eastAsia="Times New Roman" w:hAnsi="Palatino Linotype" w:cs="Times New Roman"/>
          <w:i/>
          <w:lang w:eastAsia="es-MX"/>
        </w:rPr>
        <w:t xml:space="preserve"> vez solicito la documentación que acredite que en la Acta de Cabildo N. 39 la Reconducción del Fondo de Aportaciones para el Fortalecimiento de los Municipios y de las Demarcaciones Territoriales del Distrito Federal (FORTAMUNDF) 2019 como se autorizaron la Compra de dos Patrullas en $ 2´000,000.00 de pesos al parecer cada una tiene un costo de $ 1´000,000.00 como se hizo la compra fue por LICITACION en </w:t>
      </w:r>
      <w:proofErr w:type="spellStart"/>
      <w:r w:rsidR="00ED74AD" w:rsidRPr="00063611">
        <w:rPr>
          <w:rFonts w:ascii="Palatino Linotype" w:eastAsia="Times New Roman" w:hAnsi="Palatino Linotype" w:cs="Times New Roman"/>
          <w:i/>
          <w:lang w:eastAsia="es-MX"/>
        </w:rPr>
        <w:t>que</w:t>
      </w:r>
      <w:proofErr w:type="spellEnd"/>
      <w:r w:rsidR="00ED74AD" w:rsidRPr="00063611">
        <w:rPr>
          <w:rFonts w:ascii="Palatino Linotype" w:eastAsia="Times New Roman" w:hAnsi="Palatino Linotype" w:cs="Times New Roman"/>
          <w:i/>
          <w:lang w:eastAsia="es-MX"/>
        </w:rPr>
        <w:t xml:space="preserve"> fecha se </w:t>
      </w:r>
      <w:proofErr w:type="spellStart"/>
      <w:r w:rsidR="00ED74AD" w:rsidRPr="00063611">
        <w:rPr>
          <w:rFonts w:ascii="Palatino Linotype" w:eastAsia="Times New Roman" w:hAnsi="Palatino Linotype" w:cs="Times New Roman"/>
          <w:i/>
          <w:lang w:eastAsia="es-MX"/>
        </w:rPr>
        <w:t>publico</w:t>
      </w:r>
      <w:proofErr w:type="spellEnd"/>
      <w:r w:rsidR="00ED74AD" w:rsidRPr="00063611">
        <w:rPr>
          <w:rFonts w:ascii="Palatino Linotype" w:eastAsia="Times New Roman" w:hAnsi="Palatino Linotype" w:cs="Times New Roman"/>
          <w:i/>
          <w:lang w:eastAsia="es-MX"/>
        </w:rPr>
        <w:t xml:space="preserve"> la Licitación cuantos Proveedores participaron cuales son las características Tecnológicas que debe tener dichas patrullas, así como la documentación que verifique la certeza como se adquirieron los Uniformes del Personal de Seguridad Publica cuantos proveedores participaron ustedes verificaron que se haya apegado a los lineamientos de adquisiciones o también fueron OMISOS.</w:t>
      </w:r>
    </w:p>
    <w:p w14:paraId="1F845E5A" w14:textId="7A3541A9" w:rsidR="004653A7" w:rsidRPr="00063611" w:rsidRDefault="00193B5C" w:rsidP="0086251A">
      <w:pPr>
        <w:spacing w:after="0" w:line="360" w:lineRule="auto"/>
        <w:ind w:left="567" w:right="567"/>
        <w:contextualSpacing/>
        <w:jc w:val="both"/>
        <w:rPr>
          <w:rFonts w:ascii="Palatino Linotype" w:hAnsi="Palatino Linotype"/>
          <w:i/>
          <w:iCs/>
          <w:color w:val="000000"/>
        </w:rPr>
      </w:pPr>
      <w:r w:rsidRPr="00063611">
        <w:rPr>
          <w:rFonts w:ascii="Palatino Linotype" w:hAnsi="Palatino Linotype"/>
          <w:i/>
          <w:iCs/>
          <w:color w:val="000000"/>
        </w:rPr>
        <w:t xml:space="preserve">”. </w:t>
      </w:r>
      <w:r w:rsidR="00E5462C" w:rsidRPr="00063611">
        <w:rPr>
          <w:rFonts w:ascii="Palatino Linotype" w:hAnsi="Palatino Linotype"/>
          <w:i/>
          <w:iCs/>
          <w:color w:val="000000"/>
        </w:rPr>
        <w:t>(Sic)</w:t>
      </w:r>
    </w:p>
    <w:p w14:paraId="34245A85" w14:textId="77777777" w:rsidR="00E5462C" w:rsidRPr="00063611" w:rsidRDefault="00E5462C" w:rsidP="0086251A">
      <w:pPr>
        <w:spacing w:after="0" w:line="360" w:lineRule="auto"/>
        <w:ind w:right="567"/>
        <w:contextualSpacing/>
        <w:jc w:val="both"/>
        <w:rPr>
          <w:rFonts w:ascii="Palatino Linotype" w:eastAsia="Times New Roman" w:hAnsi="Palatino Linotype" w:cs="Arial"/>
          <w:sz w:val="24"/>
          <w:szCs w:val="24"/>
          <w:lang w:val="es-ES" w:eastAsia="es-ES"/>
        </w:rPr>
      </w:pPr>
    </w:p>
    <w:p w14:paraId="71B16E8A" w14:textId="5FA8D3B0" w:rsidR="00770F1F" w:rsidRPr="00063611" w:rsidRDefault="005D1CFC" w:rsidP="0086251A">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063611">
        <w:rPr>
          <w:rFonts w:ascii="Palatino Linotype" w:eastAsia="Times New Roman" w:hAnsi="Palatino Linotype" w:cs="Arial"/>
          <w:sz w:val="24"/>
          <w:szCs w:val="24"/>
          <w:lang w:val="es-ES" w:eastAsia="es-ES"/>
        </w:rPr>
        <w:t>Se señaló</w:t>
      </w:r>
      <w:r w:rsidR="00792776" w:rsidRPr="00063611">
        <w:rPr>
          <w:rFonts w:ascii="Palatino Linotype" w:eastAsia="Times New Roman" w:hAnsi="Palatino Linotype" w:cs="Arial"/>
          <w:sz w:val="24"/>
          <w:szCs w:val="24"/>
          <w:lang w:val="es-ES" w:eastAsia="es-ES"/>
        </w:rPr>
        <w:t xml:space="preserve"> como modalidad de entrega de la información</w:t>
      </w:r>
      <w:r w:rsidR="00792776" w:rsidRPr="00063611">
        <w:rPr>
          <w:rFonts w:ascii="Palatino Linotype" w:eastAsia="Times New Roman" w:hAnsi="Palatino Linotype" w:cs="Arial"/>
          <w:b/>
          <w:sz w:val="24"/>
          <w:szCs w:val="24"/>
          <w:lang w:val="es-ES" w:eastAsia="es-ES"/>
        </w:rPr>
        <w:t>:</w:t>
      </w:r>
      <w:r w:rsidR="00792776" w:rsidRPr="00063611">
        <w:rPr>
          <w:rFonts w:ascii="Palatino Linotype" w:eastAsia="Times New Roman" w:hAnsi="Palatino Linotype" w:cs="Arial"/>
          <w:sz w:val="24"/>
          <w:szCs w:val="24"/>
          <w:lang w:val="es-ES" w:eastAsia="es-ES"/>
        </w:rPr>
        <w:t xml:space="preserve"> </w:t>
      </w:r>
      <w:r w:rsidR="00792776" w:rsidRPr="00063611">
        <w:rPr>
          <w:rFonts w:ascii="Palatino Linotype" w:eastAsia="Times New Roman" w:hAnsi="Palatino Linotype" w:cs="Arial"/>
          <w:b/>
          <w:sz w:val="24"/>
          <w:szCs w:val="24"/>
          <w:lang w:val="es-ES" w:eastAsia="es-ES"/>
        </w:rPr>
        <w:t>a través de</w:t>
      </w:r>
      <w:r w:rsidR="003F6E13" w:rsidRPr="00063611">
        <w:rPr>
          <w:rFonts w:ascii="Palatino Linotype" w:eastAsia="Times New Roman" w:hAnsi="Palatino Linotype" w:cs="Arial"/>
          <w:b/>
          <w:sz w:val="24"/>
          <w:szCs w:val="24"/>
          <w:lang w:val="es-ES" w:eastAsia="es-ES"/>
        </w:rPr>
        <w:t xml:space="preserve">l </w:t>
      </w:r>
      <w:r w:rsidR="003F6E13" w:rsidRPr="00063611">
        <w:rPr>
          <w:rFonts w:ascii="Palatino Linotype" w:eastAsia="Calibri" w:hAnsi="Palatino Linotype" w:cs="Arial"/>
          <w:b/>
          <w:sz w:val="24"/>
          <w:szCs w:val="24"/>
          <w:lang w:val="es-ES" w:eastAsia="es-ES"/>
        </w:rPr>
        <w:t>Sistema de Acceso a la Información Mexiquense</w:t>
      </w:r>
      <w:r w:rsidR="00ED74AD" w:rsidRPr="00063611">
        <w:rPr>
          <w:rFonts w:ascii="Palatino Linotype" w:eastAsia="Calibri" w:hAnsi="Palatino Linotype" w:cs="Arial"/>
          <w:b/>
          <w:sz w:val="24"/>
          <w:szCs w:val="24"/>
          <w:lang w:val="es-ES" w:eastAsia="es-ES"/>
        </w:rPr>
        <w:t xml:space="preserve"> (SAIMEX)</w:t>
      </w:r>
    </w:p>
    <w:p w14:paraId="50F139BD" w14:textId="77777777" w:rsidR="00A27248" w:rsidRPr="00063611" w:rsidRDefault="00A27248" w:rsidP="0086251A">
      <w:pPr>
        <w:spacing w:after="0" w:line="360" w:lineRule="auto"/>
        <w:ind w:right="34"/>
        <w:contextualSpacing/>
        <w:jc w:val="both"/>
        <w:rPr>
          <w:rFonts w:ascii="Palatino Linotype" w:eastAsia="MS Mincho" w:hAnsi="Palatino Linotype" w:cs="Arial"/>
          <w:sz w:val="24"/>
          <w:lang w:val="es-ES_tradnl" w:eastAsia="es-ES"/>
        </w:rPr>
      </w:pPr>
    </w:p>
    <w:p w14:paraId="5140F594" w14:textId="5E86326F" w:rsidR="00E5462C" w:rsidRPr="00063611" w:rsidRDefault="00792776" w:rsidP="0086251A">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063611">
        <w:rPr>
          <w:rFonts w:ascii="Palatino Linotype" w:eastAsia="Calibri" w:hAnsi="Palatino Linotype" w:cs="Arial"/>
          <w:sz w:val="24"/>
          <w:szCs w:val="24"/>
          <w:lang w:val="es-ES" w:eastAsia="es-ES"/>
        </w:rPr>
        <w:t xml:space="preserve">EI </w:t>
      </w:r>
      <w:r w:rsidRPr="00063611">
        <w:rPr>
          <w:rFonts w:ascii="Palatino Linotype" w:eastAsia="Calibri" w:hAnsi="Palatino Linotype" w:cs="Arial"/>
          <w:b/>
          <w:sz w:val="24"/>
          <w:szCs w:val="24"/>
          <w:lang w:val="es-ES" w:eastAsia="es-ES"/>
        </w:rPr>
        <w:t>SUJETO OBLIGADO</w:t>
      </w:r>
      <w:r w:rsidRPr="00063611">
        <w:rPr>
          <w:rFonts w:ascii="Palatino Linotype" w:eastAsia="Calibri" w:hAnsi="Palatino Linotype" w:cs="Arial"/>
          <w:sz w:val="24"/>
          <w:szCs w:val="24"/>
          <w:lang w:val="es-ES" w:eastAsia="es-ES"/>
        </w:rPr>
        <w:t xml:space="preserve"> </w:t>
      </w:r>
      <w:r w:rsidR="004A3422" w:rsidRPr="00063611">
        <w:rPr>
          <w:rFonts w:ascii="Palatino Linotype" w:eastAsia="Calibri" w:hAnsi="Palatino Linotype" w:cs="Arial"/>
          <w:sz w:val="24"/>
          <w:szCs w:val="24"/>
          <w:lang w:val="es-ES" w:eastAsia="es-ES"/>
        </w:rPr>
        <w:t>el</w:t>
      </w:r>
      <w:r w:rsidR="002A6380" w:rsidRPr="00063611">
        <w:rPr>
          <w:rFonts w:ascii="Palatino Linotype" w:eastAsia="Calibri" w:hAnsi="Palatino Linotype" w:cs="Arial"/>
          <w:sz w:val="24"/>
          <w:szCs w:val="24"/>
          <w:lang w:val="es-ES" w:eastAsia="es-ES"/>
        </w:rPr>
        <w:t xml:space="preserve"> día</w:t>
      </w:r>
      <w:r w:rsidR="001C516D" w:rsidRPr="00063611">
        <w:rPr>
          <w:rFonts w:ascii="Palatino Linotype" w:eastAsia="MS Mincho" w:hAnsi="Palatino Linotype" w:cs="Arial"/>
          <w:sz w:val="24"/>
          <w:lang w:val="es-ES_tradnl" w:eastAsia="es-ES"/>
        </w:rPr>
        <w:t xml:space="preserve"> </w:t>
      </w:r>
      <w:r w:rsidR="00ED74AD" w:rsidRPr="00063611">
        <w:rPr>
          <w:rFonts w:ascii="Palatino Linotype" w:eastAsia="Calibri" w:hAnsi="Palatino Linotype" w:cs="Arial"/>
          <w:sz w:val="24"/>
          <w:szCs w:val="24"/>
          <w:lang w:val="es-ES" w:eastAsia="es-ES"/>
        </w:rPr>
        <w:t>diecinueve</w:t>
      </w:r>
      <w:r w:rsidR="00193B5C" w:rsidRPr="00063611">
        <w:rPr>
          <w:rFonts w:ascii="Palatino Linotype" w:eastAsia="Calibri" w:hAnsi="Palatino Linotype" w:cs="Arial"/>
          <w:sz w:val="24"/>
          <w:szCs w:val="24"/>
          <w:lang w:val="es-ES" w:eastAsia="es-ES"/>
        </w:rPr>
        <w:t xml:space="preserve"> </w:t>
      </w:r>
      <w:r w:rsidR="00351415" w:rsidRPr="00063611">
        <w:rPr>
          <w:rFonts w:ascii="Palatino Linotype" w:eastAsia="Calibri" w:hAnsi="Palatino Linotype" w:cs="Arial"/>
          <w:sz w:val="24"/>
          <w:szCs w:val="24"/>
          <w:lang w:val="es-ES" w:eastAsia="es-ES"/>
        </w:rPr>
        <w:t>(</w:t>
      </w:r>
      <w:r w:rsidR="00ED74AD" w:rsidRPr="00063611">
        <w:rPr>
          <w:rFonts w:ascii="Palatino Linotype" w:eastAsia="Calibri" w:hAnsi="Palatino Linotype" w:cs="Arial"/>
          <w:sz w:val="24"/>
          <w:szCs w:val="24"/>
          <w:lang w:val="es-ES" w:eastAsia="es-ES"/>
        </w:rPr>
        <w:t>19</w:t>
      </w:r>
      <w:r w:rsidR="00351415" w:rsidRPr="00063611">
        <w:rPr>
          <w:rFonts w:ascii="Palatino Linotype" w:eastAsia="Calibri" w:hAnsi="Palatino Linotype" w:cs="Arial"/>
          <w:sz w:val="24"/>
          <w:szCs w:val="24"/>
          <w:lang w:val="es-ES" w:eastAsia="es-ES"/>
        </w:rPr>
        <w:t xml:space="preserve">) </w:t>
      </w:r>
      <w:r w:rsidR="00357067" w:rsidRPr="00063611">
        <w:rPr>
          <w:rFonts w:ascii="Palatino Linotype" w:eastAsia="Calibri" w:hAnsi="Palatino Linotype" w:cs="Arial"/>
          <w:sz w:val="24"/>
          <w:szCs w:val="24"/>
          <w:lang w:val="es-ES" w:eastAsia="es-ES"/>
        </w:rPr>
        <w:t xml:space="preserve">de </w:t>
      </w:r>
      <w:r w:rsidR="00ED74AD" w:rsidRPr="00063611">
        <w:rPr>
          <w:rFonts w:ascii="Palatino Linotype" w:eastAsia="Calibri" w:hAnsi="Palatino Linotype" w:cs="Arial"/>
          <w:sz w:val="24"/>
          <w:szCs w:val="24"/>
          <w:lang w:val="es-ES" w:eastAsia="es-ES"/>
        </w:rPr>
        <w:t>marzo</w:t>
      </w:r>
      <w:r w:rsidR="00805D08" w:rsidRPr="00063611">
        <w:rPr>
          <w:rFonts w:ascii="Palatino Linotype" w:eastAsia="Calibri" w:hAnsi="Palatino Linotype" w:cs="Arial"/>
          <w:sz w:val="24"/>
          <w:szCs w:val="24"/>
          <w:lang w:val="es-ES" w:eastAsia="es-ES"/>
        </w:rPr>
        <w:t xml:space="preserve"> </w:t>
      </w:r>
      <w:r w:rsidR="00351415" w:rsidRPr="00063611">
        <w:rPr>
          <w:rFonts w:ascii="Palatino Linotype" w:eastAsia="Calibri" w:hAnsi="Palatino Linotype" w:cs="Arial"/>
          <w:sz w:val="24"/>
          <w:szCs w:val="24"/>
          <w:lang w:val="es-ES" w:eastAsia="es-ES"/>
        </w:rPr>
        <w:t xml:space="preserve">de dos mil </w:t>
      </w:r>
      <w:r w:rsidR="00805D08" w:rsidRPr="00063611">
        <w:rPr>
          <w:rFonts w:ascii="Palatino Linotype" w:eastAsia="Calibri" w:hAnsi="Palatino Linotype" w:cs="Arial"/>
          <w:sz w:val="24"/>
          <w:szCs w:val="24"/>
          <w:lang w:val="es-ES" w:eastAsia="es-ES"/>
        </w:rPr>
        <w:t>veinte</w:t>
      </w:r>
      <w:r w:rsidR="00E5462C" w:rsidRPr="00063611">
        <w:rPr>
          <w:rFonts w:ascii="Palatino Linotype" w:eastAsia="Calibri" w:hAnsi="Palatino Linotype" w:cs="Arial"/>
          <w:sz w:val="24"/>
          <w:szCs w:val="24"/>
          <w:lang w:val="es-ES" w:eastAsia="es-ES"/>
        </w:rPr>
        <w:t xml:space="preserve"> </w:t>
      </w:r>
      <w:r w:rsidR="001C516D" w:rsidRPr="00063611">
        <w:rPr>
          <w:rFonts w:ascii="Palatino Linotype" w:eastAsia="Calibri" w:hAnsi="Palatino Linotype" w:cs="Arial"/>
          <w:sz w:val="24"/>
          <w:szCs w:val="24"/>
          <w:lang w:val="es-ES" w:eastAsia="es-ES"/>
        </w:rPr>
        <w:t xml:space="preserve">en respuesta a la solicitud de información señaló lo siguiente: </w:t>
      </w:r>
    </w:p>
    <w:p w14:paraId="441A1A83" w14:textId="77777777" w:rsidR="00193B5C" w:rsidRPr="00063611" w:rsidRDefault="00193B5C" w:rsidP="0086251A">
      <w:pPr>
        <w:spacing w:after="0" w:line="360" w:lineRule="auto"/>
        <w:ind w:right="34"/>
        <w:contextualSpacing/>
        <w:jc w:val="both"/>
        <w:rPr>
          <w:rFonts w:ascii="Palatino Linotype" w:eastAsia="MS Mincho" w:hAnsi="Palatino Linotype" w:cs="Arial"/>
          <w:sz w:val="24"/>
          <w:lang w:val="es-ES_tradnl" w:eastAsia="es-ES"/>
        </w:rPr>
      </w:pPr>
    </w:p>
    <w:tbl>
      <w:tblPr>
        <w:tblW w:w="8520" w:type="dxa"/>
        <w:tblCellSpacing w:w="0" w:type="dxa"/>
        <w:tblCellMar>
          <w:left w:w="0" w:type="dxa"/>
          <w:right w:w="0" w:type="dxa"/>
        </w:tblCellMar>
        <w:tblLook w:val="04A0" w:firstRow="1" w:lastRow="0" w:firstColumn="1" w:lastColumn="0" w:noHBand="0" w:noVBand="1"/>
      </w:tblPr>
      <w:tblGrid>
        <w:gridCol w:w="8520"/>
      </w:tblGrid>
      <w:tr w:rsidR="00ED74AD" w:rsidRPr="00063611" w14:paraId="510D3512" w14:textId="77777777" w:rsidTr="00ED74AD">
        <w:trPr>
          <w:trHeight w:val="300"/>
          <w:tblCellSpacing w:w="0" w:type="dxa"/>
        </w:trPr>
        <w:tc>
          <w:tcPr>
            <w:tcW w:w="8520" w:type="dxa"/>
            <w:vAlign w:val="center"/>
            <w:hideMark/>
          </w:tcPr>
          <w:p w14:paraId="17130E03" w14:textId="77777777" w:rsidR="00ED74AD" w:rsidRPr="00063611" w:rsidRDefault="00ED74AD" w:rsidP="0086251A">
            <w:pPr>
              <w:spacing w:after="0" w:line="360" w:lineRule="auto"/>
              <w:jc w:val="right"/>
              <w:rPr>
                <w:rFonts w:ascii="Palatino Linotype" w:eastAsia="Times New Roman" w:hAnsi="Palatino Linotype" w:cs="Times New Roman"/>
                <w:szCs w:val="24"/>
                <w:lang w:eastAsia="es-MX"/>
              </w:rPr>
            </w:pPr>
            <w:r w:rsidRPr="00063611">
              <w:rPr>
                <w:rFonts w:ascii="Palatino Linotype" w:eastAsia="Times New Roman" w:hAnsi="Palatino Linotype" w:cs="Times New Roman"/>
                <w:szCs w:val="18"/>
                <w:lang w:eastAsia="es-MX"/>
              </w:rPr>
              <w:br/>
            </w:r>
            <w:proofErr w:type="spellStart"/>
            <w:r w:rsidRPr="00063611">
              <w:rPr>
                <w:rFonts w:ascii="Palatino Linotype" w:eastAsia="Times New Roman" w:hAnsi="Palatino Linotype" w:cs="Times New Roman"/>
                <w:szCs w:val="18"/>
                <w:lang w:eastAsia="es-MX"/>
              </w:rPr>
              <w:t>Tlalmanalco</w:t>
            </w:r>
            <w:proofErr w:type="spellEnd"/>
            <w:r w:rsidRPr="00063611">
              <w:rPr>
                <w:rFonts w:ascii="Palatino Linotype" w:eastAsia="Times New Roman" w:hAnsi="Palatino Linotype" w:cs="Times New Roman"/>
                <w:szCs w:val="18"/>
                <w:lang w:eastAsia="es-MX"/>
              </w:rPr>
              <w:t>, México a 19 de Marzo de 2020</w:t>
            </w:r>
          </w:p>
        </w:tc>
      </w:tr>
      <w:tr w:rsidR="00ED74AD" w:rsidRPr="00063611" w14:paraId="309DCAA8" w14:textId="77777777" w:rsidTr="00ED74AD">
        <w:trPr>
          <w:trHeight w:val="300"/>
          <w:tblCellSpacing w:w="0" w:type="dxa"/>
        </w:trPr>
        <w:tc>
          <w:tcPr>
            <w:tcW w:w="8520" w:type="dxa"/>
            <w:vAlign w:val="center"/>
            <w:hideMark/>
          </w:tcPr>
          <w:p w14:paraId="02B9E549" w14:textId="51ADC213" w:rsidR="00ED74AD" w:rsidRPr="00063611" w:rsidRDefault="00ED74AD" w:rsidP="0086251A">
            <w:pPr>
              <w:spacing w:after="0" w:line="360" w:lineRule="auto"/>
              <w:jc w:val="right"/>
              <w:rPr>
                <w:rFonts w:ascii="Palatino Linotype" w:eastAsia="Times New Roman" w:hAnsi="Palatino Linotype" w:cs="Times New Roman"/>
                <w:szCs w:val="24"/>
                <w:lang w:eastAsia="es-MX"/>
              </w:rPr>
            </w:pPr>
            <w:r w:rsidRPr="00063611">
              <w:rPr>
                <w:rFonts w:ascii="Palatino Linotype" w:eastAsia="Times New Roman" w:hAnsi="Palatino Linotype" w:cs="Times New Roman"/>
                <w:szCs w:val="18"/>
                <w:lang w:eastAsia="es-MX"/>
              </w:rPr>
              <w:t xml:space="preserve">Nombre del solicitante: </w:t>
            </w:r>
            <w:r w:rsidR="004F7BC7" w:rsidRPr="004F7BC7">
              <w:rPr>
                <w:rFonts w:ascii="Palatino Linotype" w:hAnsi="Palatino Linotype"/>
                <w:b/>
                <w:sz w:val="24"/>
                <w:szCs w:val="24"/>
                <w:highlight w:val="black"/>
              </w:rPr>
              <w:t>-----------------------------------</w:t>
            </w:r>
            <w:r w:rsidR="004F7BC7" w:rsidRPr="00063611">
              <w:rPr>
                <w:rFonts w:ascii="Palatino Linotype" w:hAnsi="Palatino Linotype"/>
                <w:sz w:val="24"/>
                <w:szCs w:val="24"/>
              </w:rPr>
              <w:t>,</w:t>
            </w:r>
          </w:p>
        </w:tc>
      </w:tr>
      <w:tr w:rsidR="00ED74AD" w:rsidRPr="00063611" w14:paraId="7B4D0E2D" w14:textId="77777777" w:rsidTr="00ED74AD">
        <w:trPr>
          <w:trHeight w:val="300"/>
          <w:tblCellSpacing w:w="0" w:type="dxa"/>
        </w:trPr>
        <w:tc>
          <w:tcPr>
            <w:tcW w:w="8520" w:type="dxa"/>
            <w:vAlign w:val="center"/>
            <w:hideMark/>
          </w:tcPr>
          <w:p w14:paraId="30745E29" w14:textId="77777777" w:rsidR="00ED74AD" w:rsidRPr="00063611" w:rsidRDefault="00ED74AD" w:rsidP="0086251A">
            <w:pPr>
              <w:spacing w:after="0" w:line="360" w:lineRule="auto"/>
              <w:jc w:val="right"/>
              <w:rPr>
                <w:rFonts w:ascii="Palatino Linotype" w:eastAsia="Times New Roman" w:hAnsi="Palatino Linotype" w:cs="Times New Roman"/>
                <w:szCs w:val="24"/>
                <w:lang w:eastAsia="es-MX"/>
              </w:rPr>
            </w:pPr>
            <w:r w:rsidRPr="00063611">
              <w:rPr>
                <w:rFonts w:ascii="Palatino Linotype" w:eastAsia="Times New Roman" w:hAnsi="Palatino Linotype" w:cs="Times New Roman"/>
                <w:szCs w:val="18"/>
                <w:lang w:eastAsia="es-MX"/>
              </w:rPr>
              <w:t>Folio de la solicitud: 00038/TLALMANA/IP/2020</w:t>
            </w:r>
          </w:p>
        </w:tc>
      </w:tr>
      <w:tr w:rsidR="00ED74AD" w:rsidRPr="00063611" w14:paraId="191B477C" w14:textId="77777777" w:rsidTr="00ED74AD">
        <w:trPr>
          <w:trHeight w:val="375"/>
          <w:tblCellSpacing w:w="0" w:type="dxa"/>
        </w:trPr>
        <w:tc>
          <w:tcPr>
            <w:tcW w:w="8520" w:type="dxa"/>
            <w:vAlign w:val="center"/>
            <w:hideMark/>
          </w:tcPr>
          <w:p w14:paraId="4198AC6A" w14:textId="77777777" w:rsidR="00ED74AD" w:rsidRPr="00063611" w:rsidRDefault="00ED74AD" w:rsidP="0086251A">
            <w:pPr>
              <w:spacing w:after="0" w:line="360" w:lineRule="auto"/>
              <w:rPr>
                <w:rFonts w:ascii="Palatino Linotype" w:eastAsia="Times New Roman" w:hAnsi="Palatino Linotype" w:cs="Times New Roman"/>
                <w:szCs w:val="20"/>
                <w:lang w:eastAsia="es-MX"/>
              </w:rPr>
            </w:pPr>
          </w:p>
        </w:tc>
      </w:tr>
      <w:tr w:rsidR="00ED74AD" w:rsidRPr="00063611" w14:paraId="6FC40DAA" w14:textId="77777777" w:rsidTr="00ED74AD">
        <w:trPr>
          <w:trHeight w:val="150"/>
          <w:tblCellSpacing w:w="0" w:type="dxa"/>
        </w:trPr>
        <w:tc>
          <w:tcPr>
            <w:tcW w:w="8520" w:type="dxa"/>
            <w:vAlign w:val="center"/>
            <w:hideMark/>
          </w:tcPr>
          <w:p w14:paraId="469225E1" w14:textId="77777777" w:rsidR="00ED74AD" w:rsidRPr="00063611" w:rsidRDefault="00ED74AD" w:rsidP="0086251A">
            <w:pPr>
              <w:spacing w:after="0" w:line="360" w:lineRule="auto"/>
              <w:jc w:val="both"/>
              <w:rPr>
                <w:rFonts w:ascii="Palatino Linotype" w:eastAsia="Times New Roman" w:hAnsi="Palatino Linotype" w:cs="Times New Roman"/>
                <w:szCs w:val="24"/>
                <w:lang w:eastAsia="es-MX"/>
              </w:rPr>
            </w:pPr>
            <w:r w:rsidRPr="00063611">
              <w:rPr>
                <w:rFonts w:ascii="Palatino Linotype" w:eastAsia="Times New Roman" w:hAnsi="Palatino Linotype" w:cs="Times New Roman"/>
                <w:szCs w:val="18"/>
                <w:lang w:eastAsia="es-MX"/>
              </w:rPr>
              <w:t>EN CONTESTACIÓN A SU SOLICITUD, ENTREGO EN TIEMPO Y FORMA LA INFORMACIÓN REQUERIDA EN FORMATO PDF.</w:t>
            </w:r>
          </w:p>
        </w:tc>
      </w:tr>
      <w:tr w:rsidR="00ED74AD" w:rsidRPr="00063611" w14:paraId="5DC30F0B" w14:textId="77777777" w:rsidTr="00ED74AD">
        <w:trPr>
          <w:trHeight w:val="375"/>
          <w:tblCellSpacing w:w="0" w:type="dxa"/>
        </w:trPr>
        <w:tc>
          <w:tcPr>
            <w:tcW w:w="8520" w:type="dxa"/>
            <w:vAlign w:val="center"/>
            <w:hideMark/>
          </w:tcPr>
          <w:p w14:paraId="4F4D264C" w14:textId="77777777" w:rsidR="00ED74AD" w:rsidRPr="00063611" w:rsidRDefault="00ED74AD" w:rsidP="0086251A">
            <w:pPr>
              <w:spacing w:after="0" w:line="360" w:lineRule="auto"/>
              <w:rPr>
                <w:rFonts w:ascii="Palatino Linotype" w:eastAsia="Times New Roman" w:hAnsi="Palatino Linotype" w:cs="Times New Roman"/>
                <w:szCs w:val="24"/>
                <w:lang w:eastAsia="es-MX"/>
              </w:rPr>
            </w:pPr>
          </w:p>
        </w:tc>
      </w:tr>
      <w:tr w:rsidR="00ED74AD" w:rsidRPr="00063611" w14:paraId="77D27DC2" w14:textId="77777777" w:rsidTr="00ED74AD">
        <w:trPr>
          <w:trHeight w:val="150"/>
          <w:tblCellSpacing w:w="0" w:type="dxa"/>
        </w:trPr>
        <w:tc>
          <w:tcPr>
            <w:tcW w:w="8520" w:type="dxa"/>
            <w:vAlign w:val="center"/>
            <w:hideMark/>
          </w:tcPr>
          <w:p w14:paraId="75AC8E0D" w14:textId="77777777" w:rsidR="00ED74AD" w:rsidRPr="00063611" w:rsidRDefault="00ED74AD" w:rsidP="0086251A">
            <w:pPr>
              <w:spacing w:after="0" w:line="360" w:lineRule="auto"/>
              <w:jc w:val="center"/>
              <w:rPr>
                <w:rFonts w:ascii="Palatino Linotype" w:eastAsia="Times New Roman" w:hAnsi="Palatino Linotype" w:cs="Times New Roman"/>
                <w:szCs w:val="24"/>
                <w:lang w:eastAsia="es-MX"/>
              </w:rPr>
            </w:pPr>
            <w:r w:rsidRPr="00063611">
              <w:rPr>
                <w:rFonts w:ascii="Palatino Linotype" w:eastAsia="Times New Roman" w:hAnsi="Palatino Linotype" w:cs="Times New Roman"/>
                <w:szCs w:val="18"/>
                <w:lang w:eastAsia="es-MX"/>
              </w:rPr>
              <w:t>ATENTAMENTE</w:t>
            </w:r>
          </w:p>
        </w:tc>
      </w:tr>
      <w:tr w:rsidR="00ED74AD" w:rsidRPr="00063611" w14:paraId="0DAF23A8" w14:textId="77777777" w:rsidTr="00ED74AD">
        <w:trPr>
          <w:trHeight w:val="150"/>
          <w:tblCellSpacing w:w="0" w:type="dxa"/>
        </w:trPr>
        <w:tc>
          <w:tcPr>
            <w:tcW w:w="8520" w:type="dxa"/>
            <w:vAlign w:val="center"/>
            <w:hideMark/>
          </w:tcPr>
          <w:p w14:paraId="10BF15AC" w14:textId="77777777" w:rsidR="00ED74AD" w:rsidRPr="00063611" w:rsidRDefault="00ED74AD" w:rsidP="0086251A">
            <w:pPr>
              <w:spacing w:after="0" w:line="360" w:lineRule="auto"/>
              <w:jc w:val="center"/>
              <w:rPr>
                <w:rFonts w:ascii="Palatino Linotype" w:eastAsia="Times New Roman" w:hAnsi="Palatino Linotype" w:cs="Times New Roman"/>
                <w:szCs w:val="24"/>
                <w:lang w:eastAsia="es-MX"/>
              </w:rPr>
            </w:pPr>
            <w:r w:rsidRPr="00063611">
              <w:rPr>
                <w:rFonts w:ascii="Palatino Linotype" w:eastAsia="Times New Roman" w:hAnsi="Palatino Linotype" w:cs="Times New Roman"/>
                <w:szCs w:val="18"/>
                <w:lang w:eastAsia="es-MX"/>
              </w:rPr>
              <w:t>C. Lucio Francisco Díaz Castañeda</w:t>
            </w:r>
          </w:p>
        </w:tc>
      </w:tr>
    </w:tbl>
    <w:p w14:paraId="12E05AF6" w14:textId="77777777" w:rsidR="00805D08" w:rsidRPr="00063611" w:rsidRDefault="00805D08" w:rsidP="0086251A">
      <w:pPr>
        <w:spacing w:after="0" w:line="360" w:lineRule="auto"/>
        <w:ind w:right="34"/>
        <w:contextualSpacing/>
        <w:jc w:val="both"/>
        <w:rPr>
          <w:rFonts w:ascii="Palatino Linotype" w:eastAsia="MS Mincho" w:hAnsi="Palatino Linotype" w:cs="Arial"/>
          <w:sz w:val="24"/>
          <w:lang w:val="es-ES_tradnl" w:eastAsia="es-ES"/>
        </w:rPr>
      </w:pPr>
    </w:p>
    <w:p w14:paraId="440E3F65" w14:textId="6C5A9DC1" w:rsidR="00A91771" w:rsidRPr="00063611" w:rsidRDefault="00351415" w:rsidP="0086251A">
      <w:pPr>
        <w:numPr>
          <w:ilvl w:val="0"/>
          <w:numId w:val="2"/>
        </w:numPr>
        <w:spacing w:after="0" w:line="360" w:lineRule="auto"/>
        <w:ind w:left="0" w:right="34" w:firstLine="0"/>
        <w:contextualSpacing/>
        <w:jc w:val="both"/>
        <w:rPr>
          <w:rFonts w:ascii="Palatino Linotype" w:eastAsia="MS Mincho" w:hAnsi="Palatino Linotype" w:cs="Arial"/>
          <w:sz w:val="24"/>
          <w:lang w:val="es-ES_tradnl" w:eastAsia="es-ES"/>
        </w:rPr>
      </w:pPr>
      <w:r w:rsidRPr="00063611">
        <w:rPr>
          <w:rFonts w:ascii="Palatino Linotype" w:eastAsia="MS Mincho" w:hAnsi="Palatino Linotype" w:cs="Arial"/>
          <w:sz w:val="24"/>
          <w:lang w:val="es-ES_tradnl" w:eastAsia="es-ES"/>
        </w:rPr>
        <w:t>Adjuntando para tal efect</w:t>
      </w:r>
      <w:r w:rsidR="00B63653" w:rsidRPr="00063611">
        <w:rPr>
          <w:rFonts w:ascii="Palatino Linotype" w:eastAsia="MS Mincho" w:hAnsi="Palatino Linotype" w:cs="Arial"/>
          <w:sz w:val="24"/>
          <w:lang w:val="es-ES_tradnl" w:eastAsia="es-ES"/>
        </w:rPr>
        <w:t>o</w:t>
      </w:r>
      <w:r w:rsidR="00193B5C" w:rsidRPr="00063611">
        <w:rPr>
          <w:rFonts w:ascii="Palatino Linotype" w:eastAsia="MS Mincho" w:hAnsi="Palatino Linotype" w:cs="Arial"/>
          <w:sz w:val="24"/>
          <w:lang w:val="es-ES_tradnl" w:eastAsia="es-ES"/>
        </w:rPr>
        <w:t xml:space="preserve"> </w:t>
      </w:r>
      <w:r w:rsidR="00ED74AD" w:rsidRPr="00063611">
        <w:rPr>
          <w:rFonts w:ascii="Palatino Linotype" w:eastAsia="MS Mincho" w:hAnsi="Palatino Linotype" w:cs="Arial"/>
          <w:sz w:val="24"/>
          <w:lang w:val="es-ES_tradnl" w:eastAsia="es-ES"/>
        </w:rPr>
        <w:t>dos (02</w:t>
      </w:r>
      <w:r w:rsidR="00805D08" w:rsidRPr="00063611">
        <w:rPr>
          <w:rFonts w:ascii="Palatino Linotype" w:eastAsia="MS Mincho" w:hAnsi="Palatino Linotype" w:cs="Arial"/>
          <w:sz w:val="24"/>
          <w:lang w:val="es-ES_tradnl" w:eastAsia="es-ES"/>
        </w:rPr>
        <w:t xml:space="preserve">) archivos, los cuales contienen lo siguiente: </w:t>
      </w:r>
    </w:p>
    <w:p w14:paraId="4018E9D0" w14:textId="6B62D6E4" w:rsidR="00D64E1D" w:rsidRPr="00063611" w:rsidRDefault="00D64E1D" w:rsidP="0086251A">
      <w:pPr>
        <w:spacing w:after="0" w:line="360" w:lineRule="auto"/>
        <w:ind w:left="284"/>
        <w:contextualSpacing/>
        <w:jc w:val="both"/>
        <w:rPr>
          <w:rFonts w:ascii="Palatino Linotype" w:eastAsia="MS Mincho" w:hAnsi="Palatino Linotype" w:cs="Arial"/>
          <w:bCs/>
          <w:lang w:val="es-ES_tradnl" w:eastAsia="es-ES"/>
        </w:rPr>
      </w:pPr>
    </w:p>
    <w:p w14:paraId="22D1F97E" w14:textId="14134002" w:rsidR="00ED74AD" w:rsidRPr="00063611" w:rsidRDefault="00ED74AD" w:rsidP="0086251A">
      <w:pPr>
        <w:spacing w:after="0" w:line="360" w:lineRule="auto"/>
        <w:ind w:left="567" w:right="567"/>
        <w:contextualSpacing/>
        <w:jc w:val="both"/>
        <w:rPr>
          <w:rFonts w:ascii="Palatino Linotype" w:eastAsia="MS Mincho" w:hAnsi="Palatino Linotype" w:cs="Arial"/>
          <w:bCs/>
          <w:lang w:val="es-ES_tradnl" w:eastAsia="es-ES"/>
        </w:rPr>
      </w:pPr>
      <w:r w:rsidRPr="00063611">
        <w:rPr>
          <w:rFonts w:ascii="Palatino Linotype" w:eastAsia="MS Mincho" w:hAnsi="Palatino Linotype" w:cs="Arial"/>
          <w:b/>
          <w:bCs/>
          <w:lang w:val="es-ES_tradnl" w:eastAsia="es-ES"/>
        </w:rPr>
        <w:t xml:space="preserve">RESP 038 SAIMEX.pdf. </w:t>
      </w:r>
      <w:r w:rsidRPr="00063611">
        <w:rPr>
          <w:rFonts w:ascii="Palatino Linotype" w:eastAsia="MS Mincho" w:hAnsi="Palatino Linotype" w:cs="Arial"/>
          <w:bCs/>
          <w:lang w:val="es-ES_tradnl" w:eastAsia="es-ES"/>
        </w:rPr>
        <w:t xml:space="preserve">Oficio mediante el cual se da contestación a cada uno de los requerimientos del solicitante. </w:t>
      </w:r>
    </w:p>
    <w:p w14:paraId="418B3BA2" w14:textId="77777777" w:rsidR="00ED74AD" w:rsidRPr="00063611" w:rsidRDefault="00ED74AD" w:rsidP="0086251A">
      <w:pPr>
        <w:spacing w:after="0" w:line="360" w:lineRule="auto"/>
        <w:ind w:right="567"/>
        <w:contextualSpacing/>
        <w:jc w:val="both"/>
        <w:rPr>
          <w:rFonts w:ascii="Palatino Linotype" w:eastAsia="MS Mincho" w:hAnsi="Palatino Linotype" w:cs="Arial"/>
          <w:bCs/>
          <w:lang w:val="es-ES_tradnl" w:eastAsia="es-ES"/>
        </w:rPr>
      </w:pPr>
    </w:p>
    <w:p w14:paraId="10E4E92C" w14:textId="20E234CF" w:rsidR="00805D08" w:rsidRPr="00063611" w:rsidRDefault="00ED74AD" w:rsidP="0086251A">
      <w:pPr>
        <w:spacing w:after="0" w:line="360" w:lineRule="auto"/>
        <w:ind w:left="567" w:right="567"/>
        <w:contextualSpacing/>
        <w:jc w:val="both"/>
        <w:rPr>
          <w:rFonts w:ascii="Palatino Linotype" w:eastAsia="MS Mincho" w:hAnsi="Palatino Linotype" w:cs="Arial"/>
          <w:bCs/>
          <w:lang w:val="es-ES_tradnl" w:eastAsia="es-ES"/>
        </w:rPr>
      </w:pPr>
      <w:r w:rsidRPr="00063611">
        <w:rPr>
          <w:rFonts w:ascii="Palatino Linotype" w:eastAsia="MS Mincho" w:hAnsi="Palatino Linotype" w:cs="Arial"/>
          <w:b/>
          <w:bCs/>
          <w:lang w:val="es-ES_tradnl" w:eastAsia="es-ES"/>
        </w:rPr>
        <w:t>DOC S PERFIL TES.pdf</w:t>
      </w:r>
      <w:r w:rsidR="00224C4F" w:rsidRPr="00063611">
        <w:rPr>
          <w:rFonts w:ascii="Palatino Linotype" w:eastAsia="MS Mincho" w:hAnsi="Palatino Linotype" w:cs="Arial"/>
          <w:bCs/>
          <w:lang w:val="es-ES_tradnl" w:eastAsia="es-ES"/>
        </w:rPr>
        <w:t xml:space="preserve">. </w:t>
      </w:r>
      <w:r w:rsidRPr="00063611">
        <w:rPr>
          <w:rFonts w:ascii="Palatino Linotype" w:eastAsia="MS Mincho" w:hAnsi="Palatino Linotype" w:cs="Arial"/>
          <w:bCs/>
          <w:lang w:val="es-ES_tradnl" w:eastAsia="es-ES"/>
        </w:rPr>
        <w:t xml:space="preserve">Archivo en formato PDF, que consta de tres (03) oficios, mediante los cuales señala que el servidor público referido en la solicitud de información laboró en el municipio del uno (01) de septiembre de dos mil diecisiete al treinta y uno (31) de diciembre de dos mil dieciocho, en el área de adquisiciones, ingresos, egresos y contabilidad, asimismo, se mencionó </w:t>
      </w:r>
      <w:r w:rsidRPr="00063611">
        <w:rPr>
          <w:rFonts w:ascii="Palatino Linotype" w:eastAsia="MS Mincho" w:hAnsi="Palatino Linotype" w:cs="Arial"/>
          <w:bCs/>
          <w:lang w:val="es-ES_tradnl" w:eastAsia="es-ES"/>
        </w:rPr>
        <w:lastRenderedPageBreak/>
        <w:t>que estudiaba la Licenciatura en Contaduría y Finanzas y se remitió un correo electrónico sobre el Registro de Candidatos a Certificación con base en las Normas Institucionales de Competencia Laboral.</w:t>
      </w:r>
    </w:p>
    <w:p w14:paraId="38D1F1E2" w14:textId="77777777" w:rsidR="00224C4F" w:rsidRPr="00063611" w:rsidRDefault="00224C4F" w:rsidP="0086251A">
      <w:pPr>
        <w:spacing w:after="0" w:line="360" w:lineRule="auto"/>
        <w:ind w:right="567"/>
        <w:contextualSpacing/>
        <w:jc w:val="both"/>
        <w:rPr>
          <w:rFonts w:ascii="Palatino Linotype" w:eastAsia="MS Mincho" w:hAnsi="Palatino Linotype" w:cs="Arial"/>
          <w:bCs/>
          <w:sz w:val="24"/>
          <w:lang w:val="es-ES_tradnl" w:eastAsia="es-ES"/>
        </w:rPr>
      </w:pPr>
    </w:p>
    <w:p w14:paraId="56755372" w14:textId="24ACBD74" w:rsidR="004F6F41" w:rsidRPr="00063611" w:rsidRDefault="002C6BBC" w:rsidP="0086251A">
      <w:pPr>
        <w:numPr>
          <w:ilvl w:val="0"/>
          <w:numId w:val="2"/>
        </w:numPr>
        <w:spacing w:after="0" w:line="360" w:lineRule="auto"/>
        <w:ind w:left="0" w:firstLine="0"/>
        <w:contextualSpacing/>
        <w:jc w:val="both"/>
        <w:rPr>
          <w:rFonts w:ascii="Palatino Linotype" w:eastAsia="MS Mincho" w:hAnsi="Palatino Linotype" w:cs="Arial"/>
          <w:i/>
          <w:lang w:val="es-ES_tradnl" w:eastAsia="es-ES"/>
        </w:rPr>
      </w:pPr>
      <w:r w:rsidRPr="00063611">
        <w:rPr>
          <w:rFonts w:ascii="Palatino Linotype" w:eastAsia="Times New Roman" w:hAnsi="Palatino Linotype" w:cs="Arial"/>
          <w:sz w:val="24"/>
          <w:szCs w:val="24"/>
          <w:lang w:val="es-ES" w:eastAsia="es-ES"/>
        </w:rPr>
        <w:t>El particular, en fecha</w:t>
      </w:r>
      <w:r w:rsidR="00ED74AD" w:rsidRPr="00063611">
        <w:rPr>
          <w:rFonts w:ascii="Palatino Linotype" w:eastAsia="Times New Roman" w:hAnsi="Palatino Linotype" w:cs="Arial"/>
          <w:sz w:val="24"/>
          <w:szCs w:val="24"/>
          <w:lang w:val="es-ES" w:eastAsia="es-ES"/>
        </w:rPr>
        <w:t xml:space="preserve"> ocho (08</w:t>
      </w:r>
      <w:r w:rsidRPr="00063611">
        <w:rPr>
          <w:rFonts w:ascii="Palatino Linotype" w:eastAsia="Times New Roman" w:hAnsi="Palatino Linotype" w:cs="Arial"/>
          <w:sz w:val="24"/>
          <w:szCs w:val="24"/>
          <w:lang w:val="es-ES" w:eastAsia="es-ES"/>
        </w:rPr>
        <w:t>) de</w:t>
      </w:r>
      <w:r w:rsidR="00851473" w:rsidRPr="00063611">
        <w:rPr>
          <w:rFonts w:ascii="Palatino Linotype" w:eastAsia="Times New Roman" w:hAnsi="Palatino Linotype" w:cs="Arial"/>
          <w:sz w:val="24"/>
          <w:szCs w:val="24"/>
          <w:lang w:val="es-ES" w:eastAsia="es-ES"/>
        </w:rPr>
        <w:t xml:space="preserve"> </w:t>
      </w:r>
      <w:r w:rsidR="00ED74AD" w:rsidRPr="00063611">
        <w:rPr>
          <w:rFonts w:ascii="Palatino Linotype" w:eastAsia="Times New Roman" w:hAnsi="Palatino Linotype" w:cs="Arial"/>
          <w:sz w:val="24"/>
          <w:szCs w:val="24"/>
          <w:lang w:val="es-ES" w:eastAsia="es-ES"/>
        </w:rPr>
        <w:t xml:space="preserve">abril </w:t>
      </w:r>
      <w:r w:rsidR="00D57108" w:rsidRPr="00063611">
        <w:rPr>
          <w:rFonts w:ascii="Palatino Linotype" w:eastAsia="Times New Roman" w:hAnsi="Palatino Linotype" w:cs="Arial"/>
          <w:sz w:val="24"/>
          <w:szCs w:val="24"/>
          <w:lang w:val="es-ES" w:eastAsia="es-ES"/>
        </w:rPr>
        <w:t>de dos mil</w:t>
      </w:r>
      <w:r w:rsidR="00B80446" w:rsidRPr="00063611">
        <w:rPr>
          <w:rFonts w:ascii="Palatino Linotype" w:eastAsia="Times New Roman" w:hAnsi="Palatino Linotype" w:cs="Arial"/>
          <w:sz w:val="24"/>
          <w:szCs w:val="24"/>
          <w:lang w:val="es-ES" w:eastAsia="es-ES"/>
        </w:rPr>
        <w:t xml:space="preserve"> veint</w:t>
      </w:r>
      <w:r w:rsidR="00D57108" w:rsidRPr="00063611">
        <w:rPr>
          <w:rFonts w:ascii="Palatino Linotype" w:eastAsia="Times New Roman" w:hAnsi="Palatino Linotype" w:cs="Arial"/>
          <w:sz w:val="24"/>
          <w:szCs w:val="24"/>
          <w:lang w:val="es-ES" w:eastAsia="es-ES"/>
        </w:rPr>
        <w:t>e,</w:t>
      </w:r>
      <w:r w:rsidRPr="00063611">
        <w:rPr>
          <w:rFonts w:ascii="Palatino Linotype" w:eastAsia="Times New Roman" w:hAnsi="Palatino Linotype" w:cs="Arial"/>
          <w:sz w:val="24"/>
          <w:szCs w:val="24"/>
          <w:lang w:val="es-ES" w:eastAsia="es-ES"/>
        </w:rPr>
        <w:t xml:space="preserve"> estando en tiempo y forma, interpuso </w:t>
      </w:r>
      <w:r w:rsidR="00941371" w:rsidRPr="00063611">
        <w:rPr>
          <w:rFonts w:ascii="Palatino Linotype" w:eastAsia="Times New Roman" w:hAnsi="Palatino Linotype" w:cs="Arial"/>
          <w:sz w:val="24"/>
          <w:szCs w:val="24"/>
          <w:lang w:val="es-ES" w:eastAsia="es-ES"/>
        </w:rPr>
        <w:t>el</w:t>
      </w:r>
      <w:r w:rsidRPr="00063611">
        <w:rPr>
          <w:rFonts w:ascii="Palatino Linotype" w:eastAsia="Times New Roman" w:hAnsi="Palatino Linotype" w:cs="Arial"/>
          <w:sz w:val="24"/>
          <w:szCs w:val="24"/>
          <w:lang w:val="es-ES" w:eastAsia="es-ES"/>
        </w:rPr>
        <w:t xml:space="preserve"> de </w:t>
      </w:r>
      <w:r w:rsidR="00DD2750" w:rsidRPr="00063611">
        <w:rPr>
          <w:rFonts w:ascii="Palatino Linotype" w:eastAsia="Times New Roman" w:hAnsi="Palatino Linotype" w:cs="Arial"/>
          <w:sz w:val="24"/>
          <w:szCs w:val="24"/>
          <w:lang w:val="es-ES" w:eastAsia="es-ES"/>
        </w:rPr>
        <w:t>revisión que al rubro se indica</w:t>
      </w:r>
      <w:r w:rsidRPr="00063611">
        <w:rPr>
          <w:rFonts w:ascii="Palatino Linotype" w:eastAsia="Times New Roman" w:hAnsi="Palatino Linotype" w:cs="Arial"/>
          <w:sz w:val="24"/>
          <w:szCs w:val="24"/>
          <w:lang w:val="es-ES" w:eastAsia="es-ES"/>
        </w:rPr>
        <w:t>, en contra de la</w:t>
      </w:r>
      <w:r w:rsidR="00DD2750" w:rsidRPr="00063611">
        <w:rPr>
          <w:rFonts w:ascii="Palatino Linotype" w:eastAsia="Times New Roman" w:hAnsi="Palatino Linotype" w:cs="Arial"/>
          <w:sz w:val="24"/>
          <w:szCs w:val="24"/>
          <w:lang w:val="es-ES" w:eastAsia="es-ES"/>
        </w:rPr>
        <w:t xml:space="preserve"> respuesta</w:t>
      </w:r>
      <w:r w:rsidRPr="00063611">
        <w:rPr>
          <w:rFonts w:ascii="Palatino Linotype" w:eastAsia="Times New Roman" w:hAnsi="Palatino Linotype" w:cs="Arial"/>
          <w:sz w:val="24"/>
          <w:szCs w:val="24"/>
          <w:lang w:val="es-ES" w:eastAsia="es-ES"/>
        </w:rPr>
        <w:t xml:space="preserve"> del sujeto obligado, señalando </w:t>
      </w:r>
      <w:r w:rsidR="000C7405" w:rsidRPr="00063611">
        <w:rPr>
          <w:rFonts w:ascii="Palatino Linotype" w:eastAsia="Times New Roman" w:hAnsi="Palatino Linotype" w:cs="Arial"/>
          <w:sz w:val="24"/>
          <w:szCs w:val="24"/>
          <w:lang w:val="es-ES" w:eastAsia="es-ES"/>
        </w:rPr>
        <w:t>como;</w:t>
      </w:r>
    </w:p>
    <w:p w14:paraId="6E0F11C1" w14:textId="77777777" w:rsidR="002C6BBC" w:rsidRPr="00063611" w:rsidRDefault="002C6BBC" w:rsidP="0086251A">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14:paraId="5329150B" w14:textId="6D99B38D" w:rsidR="00792776" w:rsidRPr="00063611" w:rsidRDefault="00792776" w:rsidP="0086251A">
      <w:pPr>
        <w:numPr>
          <w:ilvl w:val="0"/>
          <w:numId w:val="3"/>
        </w:numPr>
        <w:tabs>
          <w:tab w:val="left" w:pos="8647"/>
        </w:tabs>
        <w:spacing w:after="0" w:line="360" w:lineRule="auto"/>
        <w:ind w:right="567"/>
        <w:contextualSpacing/>
        <w:jc w:val="both"/>
        <w:rPr>
          <w:rFonts w:ascii="Palatino Linotype" w:eastAsia="MS Mincho" w:hAnsi="Palatino Linotype" w:cs="Times New Roman"/>
          <w:i/>
          <w:lang w:val="es-ES_tradnl" w:eastAsia="es-ES"/>
        </w:rPr>
      </w:pPr>
      <w:r w:rsidRPr="00063611">
        <w:rPr>
          <w:rFonts w:ascii="Palatino Linotype" w:eastAsia="MS Gothic" w:hAnsi="Palatino Linotype" w:cs="Times New Roman"/>
          <w:b/>
          <w:lang w:val="es-ES"/>
        </w:rPr>
        <w:t>Acto impugnado</w:t>
      </w:r>
      <w:r w:rsidRPr="00063611">
        <w:rPr>
          <w:rFonts w:ascii="Palatino Linotype" w:eastAsia="MS Mincho" w:hAnsi="Palatino Linotype" w:cs="Times New Roman"/>
          <w:lang w:val="es-ES_tradnl" w:eastAsia="es-ES"/>
        </w:rPr>
        <w:t>: “</w:t>
      </w:r>
      <w:r w:rsidR="00ED74AD" w:rsidRPr="00063611">
        <w:rPr>
          <w:rFonts w:ascii="Palatino Linotype" w:eastAsia="MS Mincho" w:hAnsi="Palatino Linotype" w:cs="Times New Roman"/>
          <w:i/>
          <w:lang w:eastAsia="es-ES"/>
        </w:rPr>
        <w:t xml:space="preserve">El que suscribe, </w:t>
      </w:r>
      <w:r w:rsidR="004F7BC7" w:rsidRPr="004F7BC7">
        <w:rPr>
          <w:rFonts w:ascii="Palatino Linotype" w:hAnsi="Palatino Linotype"/>
          <w:b/>
          <w:sz w:val="24"/>
          <w:szCs w:val="24"/>
          <w:highlight w:val="black"/>
        </w:rPr>
        <w:t>-----------------------------------</w:t>
      </w:r>
      <w:r w:rsidR="004F7BC7" w:rsidRPr="00063611">
        <w:rPr>
          <w:rFonts w:ascii="Palatino Linotype" w:hAnsi="Palatino Linotype"/>
          <w:sz w:val="24"/>
          <w:szCs w:val="24"/>
        </w:rPr>
        <w:t>,</w:t>
      </w:r>
      <w:r w:rsidR="00ED74AD" w:rsidRPr="00063611">
        <w:rPr>
          <w:rFonts w:ascii="Palatino Linotype" w:eastAsia="MS Mincho" w:hAnsi="Palatino Linotype" w:cs="Times New Roman"/>
          <w:i/>
          <w:lang w:eastAsia="es-ES"/>
        </w:rPr>
        <w:t xml:space="preserve">con Fundamento en el Artículo 8 de la Constitución Política de los Estados Unidos Mexicano, 135 del Código de Procedimientos Administrativos del Estado de México, 8 Ley de Transparencia y Acceso a la Información Pública del Estado de México y Municipios solicito a ustedes Cabildo del Ayuntamiento de </w:t>
      </w:r>
      <w:proofErr w:type="spellStart"/>
      <w:r w:rsidR="00ED74AD" w:rsidRPr="00063611">
        <w:rPr>
          <w:rFonts w:ascii="Palatino Linotype" w:eastAsia="MS Mincho" w:hAnsi="Palatino Linotype" w:cs="Times New Roman"/>
          <w:i/>
          <w:lang w:eastAsia="es-ES"/>
        </w:rPr>
        <w:t>Tlalmanalco</w:t>
      </w:r>
      <w:proofErr w:type="spellEnd"/>
      <w:r w:rsidR="00ED74AD" w:rsidRPr="00063611">
        <w:rPr>
          <w:rFonts w:ascii="Palatino Linotype" w:eastAsia="MS Mincho" w:hAnsi="Palatino Linotype" w:cs="Times New Roman"/>
          <w:i/>
          <w:lang w:eastAsia="es-ES"/>
        </w:rPr>
        <w:t xml:space="preserve"> C. Felipe Daniel Villa Morales Síndico Municipal, C. Marisol Olivo Sánchez Primer Regidor, C. Vicente Pena Arenas Segundo Regidor, Jazmín Rivera Cruz Tercer Regidor, Eduardo Aguilar Velázquez Presidente por Ministerio de Ley, C. María de Jesús Gámez Pérez, Quinto Regidor, C. Daniel González Sigüenza Sexto Regidor C. German León Mendoza Séptimo Regidor C. Gilberto </w:t>
      </w:r>
      <w:proofErr w:type="spellStart"/>
      <w:r w:rsidR="00ED74AD" w:rsidRPr="00063611">
        <w:rPr>
          <w:rFonts w:ascii="Palatino Linotype" w:eastAsia="MS Mincho" w:hAnsi="Palatino Linotype" w:cs="Times New Roman"/>
          <w:i/>
          <w:lang w:eastAsia="es-ES"/>
        </w:rPr>
        <w:t>Samano</w:t>
      </w:r>
      <w:proofErr w:type="spellEnd"/>
      <w:r w:rsidR="00ED74AD" w:rsidRPr="00063611">
        <w:rPr>
          <w:rFonts w:ascii="Palatino Linotype" w:eastAsia="MS Mincho" w:hAnsi="Palatino Linotype" w:cs="Times New Roman"/>
          <w:i/>
          <w:lang w:eastAsia="es-ES"/>
        </w:rPr>
        <w:t xml:space="preserve"> Arellano Octavo Regidor, C. Rosa María Olguín Sánchez Novena Regidora C. Laura </w:t>
      </w:r>
      <w:proofErr w:type="spellStart"/>
      <w:r w:rsidR="00ED74AD" w:rsidRPr="00063611">
        <w:rPr>
          <w:rFonts w:ascii="Palatino Linotype" w:eastAsia="MS Mincho" w:hAnsi="Palatino Linotype" w:cs="Times New Roman"/>
          <w:i/>
          <w:lang w:eastAsia="es-ES"/>
        </w:rPr>
        <w:t>Yazmin</w:t>
      </w:r>
      <w:proofErr w:type="spellEnd"/>
      <w:r w:rsidR="00ED74AD" w:rsidRPr="00063611">
        <w:rPr>
          <w:rFonts w:ascii="Palatino Linotype" w:eastAsia="MS Mincho" w:hAnsi="Palatino Linotype" w:cs="Times New Roman"/>
          <w:i/>
          <w:lang w:eastAsia="es-ES"/>
        </w:rPr>
        <w:t xml:space="preserve"> García Pérez Decima Regidora. de la manera más atenta, copia de simple de la documentación con la cual ustedes aprobaron en el acta de cabildo N. 35 con fecha 3 de octubre 2019 la destitución de la Tesorera Municipal Idalia Roció Trujano Sánchez donde se manifieste las razones que acrediten su destitución así mismo en dicho cabildo ustedes aprueban al C. GERERDO JAVIER PARRA MATEOS como encargado de despacho de la Tesorería Municipal requiero la documentación que compruebe que cumpla con los requisitos que marca la Ley </w:t>
      </w:r>
      <w:r w:rsidR="00ED74AD" w:rsidRPr="00063611">
        <w:rPr>
          <w:rFonts w:ascii="Palatino Linotype" w:eastAsia="MS Mincho" w:hAnsi="Palatino Linotype" w:cs="Times New Roman"/>
          <w:i/>
          <w:lang w:eastAsia="es-ES"/>
        </w:rPr>
        <w:lastRenderedPageBreak/>
        <w:t xml:space="preserve">Orgánica Municipal en el Articulo 32 así como el Artículo 96 de la presente Ley ya que ustedes en la Acta de Cabildo N.42 con fecha 28 de Noviembre del 2019 lo aprueban como TERORERO MUNICIPAL esperando se apegue a lo dispuesto en la Ley Orgánica y que no vayan a ser OMISOS. A su vez solicito la documentación que acredite que en la Acta de Cabildo N. 39 la Reconducción del Fondo de Aportaciones para el Fortalecimiento de los Municipios y de las Demarcaciones Territoriales del Distrito Federal (FORTAMUNDF) 2019 como se autorizaron la Compra de dos Patrullas en $ 2´000,000.00 de pesos al parecer cada una tiene un costo de $ 1´000,000.00 como se hizo la compra fue por LICITACION en qué fecha se publicó la Licitación cuantos Proveedores participaron cuales son las características Tecnológicas que debe tener dichas patrullas, así como la documentación que verifique la certeza como se adquirieron los Uniformes del Personal de Seguridad Publica cuantos proveedores participaron ustedes verificaron que se haya apegado a los lineamientos de adquisiciones o también fueron OMISOS </w:t>
      </w:r>
      <w:r w:rsidRPr="00063611">
        <w:rPr>
          <w:rFonts w:ascii="Palatino Linotype" w:eastAsia="MS Mincho" w:hAnsi="Palatino Linotype" w:cs="Times New Roman"/>
          <w:i/>
          <w:lang w:val="es-ES_tradnl" w:eastAsia="es-ES"/>
        </w:rPr>
        <w:t>(Sic)</w:t>
      </w:r>
    </w:p>
    <w:p w14:paraId="6A19319E" w14:textId="77777777" w:rsidR="00A612C0" w:rsidRPr="00063611" w:rsidRDefault="00A612C0" w:rsidP="0086251A">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63916671" w14:textId="373739F8" w:rsidR="004F6F41" w:rsidRPr="00063611" w:rsidRDefault="00792776" w:rsidP="0086251A">
      <w:pPr>
        <w:numPr>
          <w:ilvl w:val="0"/>
          <w:numId w:val="3"/>
        </w:numPr>
        <w:tabs>
          <w:tab w:val="left" w:pos="8647"/>
        </w:tabs>
        <w:spacing w:after="0" w:line="360" w:lineRule="auto"/>
        <w:ind w:right="567"/>
        <w:contextualSpacing/>
        <w:jc w:val="both"/>
        <w:rPr>
          <w:rFonts w:ascii="Palatino Linotype" w:eastAsia="MS Mincho" w:hAnsi="Palatino Linotype" w:cs="Times New Roman"/>
          <w:lang w:val="es-ES_tradnl" w:eastAsia="es-ES"/>
        </w:rPr>
      </w:pPr>
      <w:r w:rsidRPr="00063611">
        <w:rPr>
          <w:rFonts w:ascii="Palatino Linotype" w:eastAsia="MS Gothic" w:hAnsi="Palatino Linotype" w:cs="Times New Roman"/>
          <w:b/>
          <w:lang w:val="es-ES"/>
        </w:rPr>
        <w:t>Razones o Motivos de inconformidad</w:t>
      </w:r>
      <w:r w:rsidRPr="00063611">
        <w:rPr>
          <w:rFonts w:ascii="Palatino Linotype" w:eastAsia="MS Mincho" w:hAnsi="Palatino Linotype" w:cs="Times New Roman"/>
          <w:lang w:val="es-ES_tradnl" w:eastAsia="es-ES"/>
        </w:rPr>
        <w:t xml:space="preserve">: </w:t>
      </w:r>
      <w:r w:rsidRPr="00063611">
        <w:rPr>
          <w:rFonts w:ascii="Palatino Linotype" w:eastAsia="MS Mincho" w:hAnsi="Palatino Linotype" w:cs="Times New Roman"/>
          <w:i/>
          <w:lang w:val="es-ES_tradnl" w:eastAsia="es-ES"/>
        </w:rPr>
        <w:t>“</w:t>
      </w:r>
      <w:bookmarkStart w:id="1" w:name="_Hlk20398933"/>
      <w:r w:rsidR="00ED74AD" w:rsidRPr="00063611">
        <w:rPr>
          <w:rFonts w:ascii="Palatino Linotype" w:eastAsia="MS Mincho" w:hAnsi="Palatino Linotype" w:cs="Times New Roman"/>
          <w:i/>
          <w:lang w:eastAsia="es-ES"/>
        </w:rPr>
        <w:t xml:space="preserve">Por medio de la presente comparezco ante el consejo del Instituto de Transparencia y Acceso a la Información Pública del Estado de México para presentar el presente Recurso de Revisión en contra del Cabildo del H. Ayuntamiento de </w:t>
      </w:r>
      <w:proofErr w:type="spellStart"/>
      <w:r w:rsidR="00ED74AD" w:rsidRPr="00063611">
        <w:rPr>
          <w:rFonts w:ascii="Palatino Linotype" w:eastAsia="MS Mincho" w:hAnsi="Palatino Linotype" w:cs="Times New Roman"/>
          <w:i/>
          <w:lang w:eastAsia="es-ES"/>
        </w:rPr>
        <w:t>Tlalmanalco</w:t>
      </w:r>
      <w:proofErr w:type="spellEnd"/>
      <w:r w:rsidR="00ED74AD" w:rsidRPr="00063611">
        <w:rPr>
          <w:rFonts w:ascii="Palatino Linotype" w:eastAsia="MS Mincho" w:hAnsi="Palatino Linotype" w:cs="Times New Roman"/>
          <w:i/>
          <w:lang w:eastAsia="es-ES"/>
        </w:rPr>
        <w:t xml:space="preserve"> por la falta de respuesta a la presente solicitud de información. Dicha solicitud fue dirigida para que cada miembro del cabildo C. Felipe Daniel Villa Morales Síndico Municipal, C. Marisol Olivo Sánchez Primer Regidor, C. Vicente Pena Arenas Segundo Regidor, Jazmín Rivera Cruz Tercer Regidor, Eduardo Aguilar Velázquez Presidente por Ministerio de Ley, C. María de Jesús Gámez Pérez, Quinto Regidor, C. Daniel González Sigüenza Sexto Regidor C. German León Mendoza Séptimo Regidor C. Gilberto </w:t>
      </w:r>
      <w:proofErr w:type="spellStart"/>
      <w:r w:rsidR="00ED74AD" w:rsidRPr="00063611">
        <w:rPr>
          <w:rFonts w:ascii="Palatino Linotype" w:eastAsia="MS Mincho" w:hAnsi="Palatino Linotype" w:cs="Times New Roman"/>
          <w:i/>
          <w:lang w:eastAsia="es-ES"/>
        </w:rPr>
        <w:t>Samano</w:t>
      </w:r>
      <w:proofErr w:type="spellEnd"/>
      <w:r w:rsidR="00ED74AD" w:rsidRPr="00063611">
        <w:rPr>
          <w:rFonts w:ascii="Palatino Linotype" w:eastAsia="MS Mincho" w:hAnsi="Palatino Linotype" w:cs="Times New Roman"/>
          <w:i/>
          <w:lang w:eastAsia="es-ES"/>
        </w:rPr>
        <w:t xml:space="preserve"> Arellano Octavo Regidor, C. Rosa María Olguín Sánchez </w:t>
      </w:r>
      <w:r w:rsidR="00ED74AD" w:rsidRPr="00063611">
        <w:rPr>
          <w:rFonts w:ascii="Palatino Linotype" w:eastAsia="MS Mincho" w:hAnsi="Palatino Linotype" w:cs="Times New Roman"/>
          <w:i/>
          <w:lang w:eastAsia="es-ES"/>
        </w:rPr>
        <w:lastRenderedPageBreak/>
        <w:t xml:space="preserve">Novena Regidora C. Laura </w:t>
      </w:r>
      <w:proofErr w:type="spellStart"/>
      <w:r w:rsidR="00ED74AD" w:rsidRPr="00063611">
        <w:rPr>
          <w:rFonts w:ascii="Palatino Linotype" w:eastAsia="MS Mincho" w:hAnsi="Palatino Linotype" w:cs="Times New Roman"/>
          <w:i/>
          <w:lang w:eastAsia="es-ES"/>
        </w:rPr>
        <w:t>Yazmin</w:t>
      </w:r>
      <w:proofErr w:type="spellEnd"/>
      <w:r w:rsidR="00ED74AD" w:rsidRPr="00063611">
        <w:rPr>
          <w:rFonts w:ascii="Palatino Linotype" w:eastAsia="MS Mincho" w:hAnsi="Palatino Linotype" w:cs="Times New Roman"/>
          <w:i/>
          <w:lang w:eastAsia="es-ES"/>
        </w:rPr>
        <w:t xml:space="preserve"> García Pérez Decima Regidora. me diera una respuesta a esta solicitud. 1. De la manera más atenta, se les solicito copia de simple de la documentación con la cual ustedes aprobaron en el acta de cabildo N. 35 con fecha 3 de octubre 2019 la destitución de la Tesorera Municipal Idalia Roció Trujano Sánchez donde se manifieste las razones que acrediten su destitución así mismo en dicho cabildo ustedes aprueban al C. GERERDO JAVIER PARRA MATEOS como encargado de despacho de la Tesorería Municipal requiero la documentación que compruebe que cumpla con los requisitos que marca la Ley Orgánica Municipal en el Articulo 32 así como el Artículo 96 de la presente Ley ya que ustedes en la Acta de Cabildo N.42 con fecha 28 de Noviembre del 2019 lo aprueban como TERORERO MUNICIPAL esperando se apegue a lo dispuesto en la Ley Orgánica y que no vayan a ser OMISOS. La respuesta que me hacen llegar al parecer por la unidad de Transparencia no contiene la información que solicito en respuesta no me aclaran los motivos de la destitución de la Extesorera, no manifiestan como es que llegan a un acuerdo donde claramente no hay argumentos que comprueben su destitución, la Acta de cabildo N. 35 no es clara ya que a propuesta de la C. Ana Gabriela Velázquez Quintero Presidenta Municipal hace dicha propuesta de destitución y no entendemos por qué ella su voto es de Abstención muy independiente los artículos que ellos mencionan en dicha acta ya que solo hacen mención a las atribuciones que recaen en la presidenta. En Relación a la Aprobación del Sr. Gerardo Javier Parra Mareos primero como encargado de despecho y posterior aprobación ya como Tesorero Municipal en la Acta de Cabildo N. 42 la documentación que compruebe que cumpla con los requisitos que marca la Ley Orgánica Municipal en el Articulo 32 así como el Artículo 96 de la presente Ley. Artículo 32. Para ocupar los cargos de secretario, Tesorero, Director de Obras Públicas, Director de Desarrollo Económico, Coordinador General Municipal de Mejora Regulatoria, Ecología, Desarrollo Urbano, o equivalentes, titulares de las </w:t>
      </w:r>
      <w:r w:rsidR="00ED74AD" w:rsidRPr="00063611">
        <w:rPr>
          <w:rFonts w:ascii="Palatino Linotype" w:eastAsia="MS Mincho" w:hAnsi="Palatino Linotype" w:cs="Times New Roman"/>
          <w:i/>
          <w:lang w:eastAsia="es-ES"/>
        </w:rPr>
        <w:lastRenderedPageBreak/>
        <w:t xml:space="preserve">unidades administrativas, protección Civil, y de los organismos auxiliares se deberán satisfacer los siguientes requisitos: I. Ser ciudadano del Estado en pleno uso de sus derechos; II. No estar inhabilitado para desempeñar cargo, empleo, o comisión pública. III. No haber sido condenado en proceso penal, por delito intencional que amerite pena privativa de libertad; IV. Contar con título profesional o acreditar experiencia mínima de un año en la materia, ante el presidente o el Ayuntamiento, cuando sea el caso, para el desempeño de los cargos que así lo requieran; y V. En su caso, contar con certificación en la materia del cargo que se desempeñará. Artículo 96.- Para ser tesorero municipal se requiere, además de los requisitos del artículo 32 de esta Ley: I. Tener los conocimientos suficientes para poder desempeñar el cargo, a juicio del Ayuntamiento; contar con título profesional en las áreas jurídicas, económicas o contables administrativas, con experiencia mínima de un año y con la certificación de competencia laboral en funciones expedida por el Instituto Hacendario del Estado de México, con anterioridad a la fecha de su designación; Estos dos Artículos son claros de cuál es el perfil que debe Cubrir el Tesorero no entiendo por qué en respuesta, me envían una constancia de estudios en la cual manifiesta que esta cursa la carrera más todavía no la termina ni siquiera presenta un historial académico que ni siquiera tiene un sello oficial de la Institución cuando debió de ser un Título Profesional como lo marca dicho Artículo N. 32. Como es que justifican con un documento que ni siquiera es un </w:t>
      </w:r>
      <w:proofErr w:type="spellStart"/>
      <w:r w:rsidR="00ED74AD" w:rsidRPr="00063611">
        <w:rPr>
          <w:rFonts w:ascii="Palatino Linotype" w:eastAsia="MS Mincho" w:hAnsi="Palatino Linotype" w:cs="Times New Roman"/>
          <w:i/>
          <w:lang w:eastAsia="es-ES"/>
        </w:rPr>
        <w:t>Curriculum</w:t>
      </w:r>
      <w:proofErr w:type="spellEnd"/>
      <w:r w:rsidR="00ED74AD" w:rsidRPr="00063611">
        <w:rPr>
          <w:rFonts w:ascii="Palatino Linotype" w:eastAsia="MS Mincho" w:hAnsi="Palatino Linotype" w:cs="Times New Roman"/>
          <w:i/>
          <w:lang w:eastAsia="es-ES"/>
        </w:rPr>
        <w:t xml:space="preserve"> vitae donde demuestre su experiencia, conocimientos y capacidad y resultados o con una carta recomendación que de sustento para ocupar dicho cargo, solo mención que en el H. Ayuntamiento Constitucional de </w:t>
      </w:r>
      <w:proofErr w:type="spellStart"/>
      <w:r w:rsidR="00ED74AD" w:rsidRPr="00063611">
        <w:rPr>
          <w:rFonts w:ascii="Palatino Linotype" w:eastAsia="MS Mincho" w:hAnsi="Palatino Linotype" w:cs="Times New Roman"/>
          <w:i/>
          <w:lang w:eastAsia="es-ES"/>
        </w:rPr>
        <w:t>Cocotitlán</w:t>
      </w:r>
      <w:proofErr w:type="spellEnd"/>
      <w:r w:rsidR="00ED74AD" w:rsidRPr="00063611">
        <w:rPr>
          <w:rFonts w:ascii="Palatino Linotype" w:eastAsia="MS Mincho" w:hAnsi="Palatino Linotype" w:cs="Times New Roman"/>
          <w:i/>
          <w:lang w:eastAsia="es-ES"/>
        </w:rPr>
        <w:t xml:space="preserve"> laboro en ciertas áreas, pero no es un documento que certifique o nos demuestre que es la persona que deba ocupar dicho cargo, no mencionan si no está inhabilitado, así como sus antecedentes no penales por todo esto se presume que los miembros del Cabildo son Omisos por acreditar a una </w:t>
      </w:r>
      <w:r w:rsidR="00ED74AD" w:rsidRPr="00063611">
        <w:rPr>
          <w:rFonts w:ascii="Palatino Linotype" w:eastAsia="MS Mincho" w:hAnsi="Palatino Linotype" w:cs="Times New Roman"/>
          <w:i/>
          <w:lang w:eastAsia="es-ES"/>
        </w:rPr>
        <w:lastRenderedPageBreak/>
        <w:t xml:space="preserve">persona que se deduce no cubre los requisitos para ser Tesorero. 2.- A su vez solicito la documentación que acredite que en la Acta de Cabildo N. 39 la Reconducción del Fondo de Aportaciones para el Fortalecimiento de los Municipios y de las Demarcaciones Territoriales del Distrito Federal (FORTAMUNDF) 2019 como se autorizaron la Compra de dos Patrullas en $ 2´000,000.00 de pesos al parecer cada una tiene un costo de $ 1´000,000.00 como se hizo la compra fue por LICITACION en qué fecha se publicó la Licitación cuantos Proveedores participaron cuales son las características Tecnológicas que debe tener dichas patrullas, así como la documentación que verifique la certeza como se adquirieron los Uniformes del Personal de Seguridad Publica cuantos proveedores participaron ustedes verificaron que se haya apegado a los lineamientos de adquisiciones o también fueron OMISOS. En este punto se debe tener mucho cuidado ya que son recursos públicos como lo marca el Artículo 134. La CPEUM. Los recursos económicos de que dispongan la Federación, las entidades federativas, los Municipios y las demarcaciones territoriales de la Ciudad de México, se administrarán con eficiencia, eficacia, economía, transparencia y honradez para satisfacer los objetivos a los que estén destinados. Las adquisiciones, arrendamientos y enajenaciones de todo tipo de bienes, prestación de servicios de cualquier naturaleza y la contratación de obra que realicen, se adjudicarán o llevarán a cabo a través de licitaciones públicas mediante convocatoria pública para que libremente se presenten proposiciones solventes en sobre cerrado, que será abierto públicamente, a fin de asegurar al Estado las mejores condiciones disponibles en cuanto a precio, calidad, financiamiento, oportunidad y demás circunstancias pertinentes. Como se mencionó en la Acta de cabildo N. 39 la Reconducción del Fondo de Aportaciones para el Fortalecimiento de los Municipios y de las Demarcaciones Territoriales del Distrito Federal (FORTAMUNDF) 2019 aprueban dicha reconducción en el cual existen dos </w:t>
      </w:r>
      <w:r w:rsidR="00ED74AD" w:rsidRPr="00063611">
        <w:rPr>
          <w:rFonts w:ascii="Palatino Linotype" w:eastAsia="MS Mincho" w:hAnsi="Palatino Linotype" w:cs="Times New Roman"/>
          <w:i/>
          <w:lang w:eastAsia="es-ES"/>
        </w:rPr>
        <w:lastRenderedPageBreak/>
        <w:t xml:space="preserve">partidas que llaman la atención que la adquisición de Dos Patrullas y la compra de Uniformes y de acuerdo a la Acta de Cabildo N. 8 del 21 de Febrero 2019 no se tenía contemplado la adquisición de las patrullas a su vez se mencionaba la partida 2711 Uniformes de Personal de Seguridad Publica $ 360,000.00 pesos es la primera propuesta del FORTAMUNDF 2019 en tendemos que las necesidades requieren de hacer reconducciones más sin en cambio de una propuesta como se menciona de la compra de uniformes de $ 360,000.00 a la aprobación de $873,999.39 existe un incremento del 242,77% la cual aprueban en la acta de cabildo N. 39 del 7 de Noviembre 2019 es por ello que solicitamos la documentación que justifique como se llevó acabo la adquisición de estos Uniformes y Patrullas ya que existe procedimientos para la realización y compra de estos insumos, y la primera seria debe de ser por Licitación como la marca el Art. 134 de la Constitución Política de Los Estados Unidos Mexicanos, ya que no me hacen entrega del cómo fue su adquisición cuantos Proveedores Participaron por que decidieron hacerla por Adjudicación Directa ya que les recuerdo nuevamente este recurso FORTAMUNDF es atreves de las Aportaciones y son gasto Programable, ahora en respuesta me envían una hoja con las especificaciones de las patrullas como de los uniformes pero no el ¿Cómo determinan hacerlas por Adjudicación Directa? A que proveedor se le dio la adjudicación Directa si realizaron un análisis de mercado para tomar esta decisión para llegar a esta asignación, no mencionan cuantas patrullas se compraron con el programa de FORTAMUNDF ya que la reconducción dice dos patrullas y tienen una cantidad de $2´000,000.00 dos millones de pesos y el documento que me hacen llegar me mencionan cuatro patrullas y con un Importe de $ 2´559,487.05 dos millones quinientos cincuenta y nueve mil cuatrocientos ochenta siete pesos cinco centavos ¿Cuál es en realidad la cantidad correcta?, cuantas patrullas realmente se compraron con el FORTAMUNDF y cuantas con otros recursos, ya que en la </w:t>
      </w:r>
      <w:r w:rsidR="00ED74AD" w:rsidRPr="00063611">
        <w:rPr>
          <w:rFonts w:ascii="Palatino Linotype" w:eastAsia="MS Mincho" w:hAnsi="Palatino Linotype" w:cs="Times New Roman"/>
          <w:i/>
          <w:lang w:eastAsia="es-ES"/>
        </w:rPr>
        <w:lastRenderedPageBreak/>
        <w:t xml:space="preserve">acta de cabildo N.46 del día 10 de enero 2020 el punto de acuerdo N. 8 Propuesta y en su caso aprobación del cierre de obras con recursos del Fondo Estatal de Fortalecimiento Municipal (FEFOM) DEL ejercicio Fiscal 2019. Aprueban que se </w:t>
      </w:r>
      <w:proofErr w:type="spellStart"/>
      <w:r w:rsidR="00ED74AD" w:rsidRPr="00063611">
        <w:rPr>
          <w:rFonts w:ascii="Palatino Linotype" w:eastAsia="MS Mincho" w:hAnsi="Palatino Linotype" w:cs="Times New Roman"/>
          <w:i/>
          <w:lang w:eastAsia="es-ES"/>
        </w:rPr>
        <w:t>compro</w:t>
      </w:r>
      <w:proofErr w:type="spellEnd"/>
      <w:r w:rsidR="00ED74AD" w:rsidRPr="00063611">
        <w:rPr>
          <w:rFonts w:ascii="Palatino Linotype" w:eastAsia="MS Mincho" w:hAnsi="Palatino Linotype" w:cs="Times New Roman"/>
          <w:i/>
          <w:lang w:eastAsia="es-ES"/>
        </w:rPr>
        <w:t xml:space="preserve"> una patrulla por $ 585,000.00 quinientos ochenta y cinco mil pesos, y llama la atención que en su Primer informe de Gobierno que dio la </w:t>
      </w:r>
      <w:proofErr w:type="spellStart"/>
      <w:r w:rsidR="00ED74AD" w:rsidRPr="00063611">
        <w:rPr>
          <w:rFonts w:ascii="Palatino Linotype" w:eastAsia="MS Mincho" w:hAnsi="Palatino Linotype" w:cs="Times New Roman"/>
          <w:i/>
          <w:lang w:eastAsia="es-ES"/>
        </w:rPr>
        <w:t>C.Presidenta</w:t>
      </w:r>
      <w:proofErr w:type="spellEnd"/>
      <w:r w:rsidR="00ED74AD" w:rsidRPr="00063611">
        <w:rPr>
          <w:rFonts w:ascii="Palatino Linotype" w:eastAsia="MS Mincho" w:hAnsi="Palatino Linotype" w:cs="Times New Roman"/>
          <w:i/>
          <w:lang w:eastAsia="es-ES"/>
        </w:rPr>
        <w:t xml:space="preserve"> Municipal Ana Gabriela Velázquez Quintero nos informa que se realizó la entrega de </w:t>
      </w:r>
      <w:proofErr w:type="gramStart"/>
      <w:r w:rsidR="00ED74AD" w:rsidRPr="00063611">
        <w:rPr>
          <w:rFonts w:ascii="Palatino Linotype" w:eastAsia="MS Mincho" w:hAnsi="Palatino Linotype" w:cs="Times New Roman"/>
          <w:i/>
          <w:lang w:eastAsia="es-ES"/>
        </w:rPr>
        <w:t>“ 1</w:t>
      </w:r>
      <w:proofErr w:type="gramEnd"/>
      <w:r w:rsidR="00ED74AD" w:rsidRPr="00063611">
        <w:rPr>
          <w:rFonts w:ascii="Palatino Linotype" w:eastAsia="MS Mincho" w:hAnsi="Palatino Linotype" w:cs="Times New Roman"/>
          <w:i/>
          <w:lang w:eastAsia="es-ES"/>
        </w:rPr>
        <w:t xml:space="preserve"> Patrulla adquirida con recursos de FEFOM 2019 y recursos propios 3 patrullas más, uniformes y radios para los elementos policiacos con recursos de FORTAMUNDF 2019 se anexa copia del informe de Gobierno. Es por todo </w:t>
      </w:r>
      <w:proofErr w:type="gramStart"/>
      <w:r w:rsidR="00ED74AD" w:rsidRPr="00063611">
        <w:rPr>
          <w:rFonts w:ascii="Palatino Linotype" w:eastAsia="MS Mincho" w:hAnsi="Palatino Linotype" w:cs="Times New Roman"/>
          <w:i/>
          <w:lang w:eastAsia="es-ES"/>
        </w:rPr>
        <w:t>la</w:t>
      </w:r>
      <w:proofErr w:type="gramEnd"/>
      <w:r w:rsidR="00ED74AD" w:rsidRPr="00063611">
        <w:rPr>
          <w:rFonts w:ascii="Palatino Linotype" w:eastAsia="MS Mincho" w:hAnsi="Palatino Linotype" w:cs="Times New Roman"/>
          <w:i/>
          <w:lang w:eastAsia="es-ES"/>
        </w:rPr>
        <w:t xml:space="preserve"> antes expuesto que no entendemos cómo es que aprueban, cuando se presume que existen inconsistencias por la cual se deduce que el cabildo ha sido OMISIO en vigilar que se administrarán con eficiencia, eficacia, economía, transparencia y honradez los Recursos. Hacemos la presente solicitud de Recurso de Revisión ya que deducimos que no dan respuesta Concreta a nuestra petición, por lo que Solicitamos. A.-. Tener por presentado el presente Recurso de Revisión. B.- Se declare Procedente el presente recurso y se ordene a ustedes Cabildo del Ayuntamiento de </w:t>
      </w:r>
      <w:proofErr w:type="spellStart"/>
      <w:r w:rsidR="00ED74AD" w:rsidRPr="00063611">
        <w:rPr>
          <w:rFonts w:ascii="Palatino Linotype" w:eastAsia="MS Mincho" w:hAnsi="Palatino Linotype" w:cs="Times New Roman"/>
          <w:i/>
          <w:lang w:eastAsia="es-ES"/>
        </w:rPr>
        <w:t>Tlalmanalco</w:t>
      </w:r>
      <w:proofErr w:type="spellEnd"/>
      <w:r w:rsidR="00ED74AD" w:rsidRPr="00063611">
        <w:rPr>
          <w:rFonts w:ascii="Palatino Linotype" w:eastAsia="MS Mincho" w:hAnsi="Palatino Linotype" w:cs="Times New Roman"/>
          <w:i/>
          <w:lang w:eastAsia="es-ES"/>
        </w:rPr>
        <w:t xml:space="preserve"> la entrega inmediata de la información en los mismos términos que fue solicitada</w:t>
      </w:r>
      <w:r w:rsidR="00193B5C" w:rsidRPr="00063611">
        <w:rPr>
          <w:rFonts w:ascii="Palatino Linotype" w:eastAsia="MS Mincho" w:hAnsi="Palatino Linotype" w:cs="Times New Roman"/>
          <w:i/>
          <w:lang w:eastAsia="es-ES"/>
        </w:rPr>
        <w:t xml:space="preserve">”. </w:t>
      </w:r>
      <w:r w:rsidR="00DD2750" w:rsidRPr="00063611">
        <w:rPr>
          <w:rFonts w:ascii="Palatino Linotype" w:eastAsia="MS Mincho" w:hAnsi="Palatino Linotype" w:cs="Times New Roman"/>
          <w:i/>
          <w:lang w:eastAsia="es-ES"/>
        </w:rPr>
        <w:t xml:space="preserve">(Sic) </w:t>
      </w:r>
      <w:bookmarkEnd w:id="1"/>
    </w:p>
    <w:p w14:paraId="5C13FA68" w14:textId="77777777" w:rsidR="004F6F41" w:rsidRPr="00063611" w:rsidRDefault="004F6F41" w:rsidP="0086251A">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14:paraId="059B803D" w14:textId="6AA43705" w:rsidR="00B80446" w:rsidRPr="00063611" w:rsidRDefault="00ED74AD" w:rsidP="0086251A">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063611">
        <w:rPr>
          <w:rFonts w:ascii="Palatino Linotype" w:eastAsia="Times New Roman" w:hAnsi="Palatino Linotype" w:cs="Arial"/>
          <w:iCs/>
          <w:lang w:val="es-ES_tradnl" w:eastAsia="es-ES"/>
        </w:rPr>
        <w:t>Anexando para tales efectos dos (02) archivos descritos a continuación:</w:t>
      </w:r>
    </w:p>
    <w:p w14:paraId="38DFB254" w14:textId="77777777" w:rsidR="00ED74AD" w:rsidRPr="00063611" w:rsidRDefault="00ED74AD" w:rsidP="0086251A">
      <w:pPr>
        <w:tabs>
          <w:tab w:val="left" w:pos="0"/>
        </w:tabs>
        <w:spacing w:after="0" w:line="360" w:lineRule="auto"/>
        <w:contextualSpacing/>
        <w:jc w:val="both"/>
        <w:rPr>
          <w:rFonts w:ascii="Palatino Linotype" w:eastAsia="Times New Roman" w:hAnsi="Palatino Linotype" w:cs="Arial"/>
          <w:iCs/>
          <w:lang w:val="es-ES_tradnl" w:eastAsia="es-ES"/>
        </w:rPr>
      </w:pPr>
    </w:p>
    <w:p w14:paraId="78C90F7D" w14:textId="0A3AA0FE" w:rsidR="00ED74AD" w:rsidRPr="00063611" w:rsidRDefault="00ED74AD" w:rsidP="0086251A">
      <w:pPr>
        <w:tabs>
          <w:tab w:val="left" w:pos="142"/>
        </w:tabs>
        <w:spacing w:after="0" w:line="360" w:lineRule="auto"/>
        <w:ind w:left="567" w:right="567"/>
        <w:contextualSpacing/>
        <w:jc w:val="both"/>
        <w:rPr>
          <w:rFonts w:ascii="Palatino Linotype" w:eastAsia="Times New Roman" w:hAnsi="Palatino Linotype" w:cs="Arial"/>
          <w:iCs/>
          <w:lang w:val="es-ES_tradnl" w:eastAsia="es-ES"/>
        </w:rPr>
      </w:pPr>
      <w:r w:rsidRPr="00063611">
        <w:rPr>
          <w:rFonts w:ascii="Palatino Linotype" w:eastAsia="Times New Roman" w:hAnsi="Palatino Linotype" w:cs="Arial"/>
          <w:b/>
          <w:iCs/>
          <w:lang w:val="es-ES_tradnl" w:eastAsia="es-ES"/>
        </w:rPr>
        <w:t xml:space="preserve">Primer Informe A.png. </w:t>
      </w:r>
      <w:r w:rsidRPr="00063611">
        <w:rPr>
          <w:rFonts w:ascii="Palatino Linotype" w:eastAsia="Times New Roman" w:hAnsi="Palatino Linotype" w:cs="Arial"/>
          <w:iCs/>
          <w:lang w:val="es-ES_tradnl" w:eastAsia="es-ES"/>
        </w:rPr>
        <w:t xml:space="preserve">Imagen relativa a la entrega de una patrulla con recursos del FEFOM 2019 </w:t>
      </w:r>
      <w:r w:rsidR="00B86258" w:rsidRPr="00063611">
        <w:rPr>
          <w:rFonts w:ascii="Palatino Linotype" w:eastAsia="Times New Roman" w:hAnsi="Palatino Linotype" w:cs="Arial"/>
          <w:iCs/>
          <w:lang w:val="es-ES_tradnl" w:eastAsia="es-ES"/>
        </w:rPr>
        <w:t>y recursos propios, así como de, tres patrullas, uniformes y radios para los elementos policiacos con recursos de FORTAMUN DF 2019.</w:t>
      </w:r>
    </w:p>
    <w:p w14:paraId="44DD26D1" w14:textId="009AF750" w:rsidR="00ED74AD" w:rsidRPr="00063611" w:rsidRDefault="00ED74AD" w:rsidP="0086251A">
      <w:pPr>
        <w:tabs>
          <w:tab w:val="left" w:pos="142"/>
        </w:tabs>
        <w:spacing w:after="0" w:line="360" w:lineRule="auto"/>
        <w:ind w:left="567" w:right="567"/>
        <w:contextualSpacing/>
        <w:jc w:val="both"/>
        <w:rPr>
          <w:rFonts w:ascii="Palatino Linotype" w:eastAsia="Times New Roman" w:hAnsi="Palatino Linotype" w:cs="Arial"/>
          <w:i/>
          <w:lang w:val="es-ES_tradnl" w:eastAsia="es-ES"/>
        </w:rPr>
      </w:pPr>
      <w:r w:rsidRPr="00063611">
        <w:rPr>
          <w:rFonts w:ascii="Palatino Linotype" w:eastAsia="Times New Roman" w:hAnsi="Palatino Linotype" w:cs="Arial"/>
          <w:b/>
          <w:iCs/>
          <w:lang w:val="es-ES_tradnl" w:eastAsia="es-ES"/>
        </w:rPr>
        <w:t>Primer Informe 001.png</w:t>
      </w:r>
      <w:r w:rsidR="00B86258" w:rsidRPr="00063611">
        <w:rPr>
          <w:rFonts w:ascii="Palatino Linotype" w:eastAsia="Times New Roman" w:hAnsi="Palatino Linotype" w:cs="Arial"/>
          <w:b/>
          <w:iCs/>
          <w:lang w:val="es-ES_tradnl" w:eastAsia="es-ES"/>
        </w:rPr>
        <w:t xml:space="preserve">. </w:t>
      </w:r>
      <w:r w:rsidR="00B86258" w:rsidRPr="00063611">
        <w:rPr>
          <w:rFonts w:ascii="Palatino Linotype" w:eastAsia="Times New Roman" w:hAnsi="Palatino Linotype" w:cs="Arial"/>
          <w:iCs/>
          <w:lang w:val="es-ES_tradnl" w:eastAsia="es-ES"/>
        </w:rPr>
        <w:t xml:space="preserve">Imagen relativa a la portada de la Gaceta Municipal del Primer Informe de Gobierno 2019. </w:t>
      </w:r>
    </w:p>
    <w:p w14:paraId="70B6EC05" w14:textId="77777777" w:rsidR="00B80446" w:rsidRPr="00063611" w:rsidRDefault="00B80446" w:rsidP="0086251A">
      <w:pPr>
        <w:tabs>
          <w:tab w:val="left" w:pos="0"/>
        </w:tabs>
        <w:spacing w:after="0" w:line="360" w:lineRule="auto"/>
        <w:contextualSpacing/>
        <w:jc w:val="both"/>
        <w:rPr>
          <w:rFonts w:ascii="Palatino Linotype" w:eastAsia="Times New Roman" w:hAnsi="Palatino Linotype" w:cs="Arial"/>
          <w:i/>
          <w:lang w:val="es-ES_tradnl" w:eastAsia="es-ES"/>
        </w:rPr>
      </w:pPr>
    </w:p>
    <w:p w14:paraId="057A3D34" w14:textId="3B389AE8" w:rsidR="00792776" w:rsidRPr="00063611" w:rsidRDefault="00792776" w:rsidP="0086251A">
      <w:pPr>
        <w:numPr>
          <w:ilvl w:val="0"/>
          <w:numId w:val="2"/>
        </w:numPr>
        <w:tabs>
          <w:tab w:val="left" w:pos="0"/>
        </w:tabs>
        <w:spacing w:after="0" w:line="360" w:lineRule="auto"/>
        <w:ind w:left="0" w:firstLine="0"/>
        <w:contextualSpacing/>
        <w:jc w:val="both"/>
        <w:rPr>
          <w:rFonts w:ascii="Palatino Linotype" w:eastAsia="Times New Roman" w:hAnsi="Palatino Linotype" w:cs="Arial"/>
          <w:i/>
          <w:lang w:val="es-ES_tradnl" w:eastAsia="es-ES"/>
        </w:rPr>
      </w:pPr>
      <w:r w:rsidRPr="00063611">
        <w:rPr>
          <w:rFonts w:ascii="Palatino Linotype" w:eastAsia="Times New Roman" w:hAnsi="Palatino Linotype" w:cs="Arial"/>
          <w:sz w:val="24"/>
          <w:szCs w:val="24"/>
          <w:lang w:val="es-ES" w:eastAsia="es-ES"/>
        </w:rPr>
        <w:t>Se registr</w:t>
      </w:r>
      <w:r w:rsidR="00DD2750" w:rsidRPr="00063611">
        <w:rPr>
          <w:rFonts w:ascii="Palatino Linotype" w:eastAsia="Times New Roman" w:hAnsi="Palatino Linotype" w:cs="Arial"/>
          <w:sz w:val="24"/>
          <w:szCs w:val="24"/>
          <w:lang w:val="es-ES" w:eastAsia="es-ES"/>
        </w:rPr>
        <w:t>ó el recurso de revisión bajo el</w:t>
      </w:r>
      <w:r w:rsidR="002C6BBC" w:rsidRPr="00063611">
        <w:rPr>
          <w:rFonts w:ascii="Palatino Linotype" w:eastAsia="Times New Roman" w:hAnsi="Palatino Linotype" w:cs="Arial"/>
          <w:sz w:val="24"/>
          <w:szCs w:val="24"/>
          <w:lang w:val="es-ES" w:eastAsia="es-ES"/>
        </w:rPr>
        <w:t xml:space="preserve"> </w:t>
      </w:r>
      <w:r w:rsidRPr="00063611">
        <w:rPr>
          <w:rFonts w:ascii="Palatino Linotype" w:eastAsia="Times New Roman" w:hAnsi="Palatino Linotype" w:cs="Arial"/>
          <w:sz w:val="24"/>
          <w:szCs w:val="24"/>
          <w:lang w:val="es-ES" w:eastAsia="es-ES"/>
        </w:rPr>
        <w:t xml:space="preserve">número de expediente al rubro indicado, </w:t>
      </w:r>
      <w:r w:rsidRPr="00063611">
        <w:rPr>
          <w:rFonts w:ascii="Palatino Linotype" w:eastAsia="MS Mincho" w:hAnsi="Palatino Linotype" w:cs="Arial"/>
          <w:bCs/>
          <w:sz w:val="24"/>
          <w:szCs w:val="24"/>
          <w:lang w:val="es-ES_tradnl" w:eastAsia="es-ES"/>
        </w:rPr>
        <w:t xml:space="preserve">con fundamento en lo dispuesto por el </w:t>
      </w:r>
      <w:r w:rsidRPr="00063611">
        <w:rPr>
          <w:rFonts w:ascii="Palatino Linotype" w:eastAsia="Calibri" w:hAnsi="Palatino Linotype" w:cs="Arial"/>
          <w:sz w:val="24"/>
          <w:szCs w:val="24"/>
          <w:lang w:val="es-ES" w:eastAsia="es-ES"/>
        </w:rPr>
        <w:t xml:space="preserve">artículo 185 fracción I de la </w:t>
      </w:r>
      <w:r w:rsidRPr="0006361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063611">
        <w:rPr>
          <w:rFonts w:ascii="Palatino Linotype" w:eastAsia="Times New Roman" w:hAnsi="Palatino Linotype" w:cs="Arial"/>
          <w:sz w:val="24"/>
          <w:szCs w:val="24"/>
          <w:lang w:val="es-ES" w:eastAsia="es-ES"/>
        </w:rPr>
        <w:t xml:space="preserve">se turnó al </w:t>
      </w:r>
      <w:r w:rsidRPr="00063611">
        <w:rPr>
          <w:rFonts w:ascii="Palatino Linotype" w:eastAsia="Times New Roman" w:hAnsi="Palatino Linotype" w:cs="Arial"/>
          <w:b/>
          <w:sz w:val="24"/>
          <w:szCs w:val="24"/>
          <w:lang w:val="es-ES" w:eastAsia="es-ES"/>
        </w:rPr>
        <w:t xml:space="preserve">Comisionado José Guadalupe Luna Hernández, </w:t>
      </w:r>
      <w:r w:rsidRPr="00063611">
        <w:rPr>
          <w:rFonts w:ascii="Palatino Linotype" w:eastAsia="Times New Roman" w:hAnsi="Palatino Linotype" w:cs="Arial"/>
          <w:sz w:val="24"/>
          <w:szCs w:val="24"/>
          <w:lang w:val="es-ES" w:eastAsia="es-ES"/>
        </w:rPr>
        <w:t xml:space="preserve">con el objeto de </w:t>
      </w:r>
      <w:r w:rsidRPr="00063611">
        <w:rPr>
          <w:rFonts w:ascii="Palatino Linotype" w:eastAsia="Times New Roman" w:hAnsi="Palatino Linotype" w:cs="Arial"/>
          <w:sz w:val="24"/>
          <w:szCs w:val="24"/>
          <w:lang w:eastAsia="es-ES"/>
        </w:rPr>
        <w:t>su análisis</w:t>
      </w:r>
      <w:r w:rsidRPr="00063611">
        <w:rPr>
          <w:rFonts w:ascii="Palatino Linotype" w:eastAsia="Times New Roman" w:hAnsi="Palatino Linotype" w:cs="Arial"/>
        </w:rPr>
        <w:t xml:space="preserve">. </w:t>
      </w:r>
    </w:p>
    <w:p w14:paraId="3D8AAA10" w14:textId="77777777" w:rsidR="00E75283" w:rsidRPr="00063611" w:rsidRDefault="00E75283" w:rsidP="0086251A">
      <w:pPr>
        <w:tabs>
          <w:tab w:val="left" w:pos="0"/>
        </w:tabs>
        <w:spacing w:after="0" w:line="360" w:lineRule="auto"/>
        <w:contextualSpacing/>
        <w:jc w:val="both"/>
        <w:rPr>
          <w:rFonts w:ascii="Palatino Linotype" w:eastAsia="Times New Roman" w:hAnsi="Palatino Linotype" w:cs="Arial"/>
          <w:i/>
          <w:lang w:val="es-ES_tradnl" w:eastAsia="es-ES"/>
        </w:rPr>
      </w:pPr>
    </w:p>
    <w:p w14:paraId="0BAB0E2B" w14:textId="4E16F6AE" w:rsidR="00244765" w:rsidRPr="00063611" w:rsidRDefault="00792776" w:rsidP="0086251A">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063611">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063611">
        <w:rPr>
          <w:rFonts w:ascii="Palatino Linotype" w:eastAsia="Calibri" w:hAnsi="Palatino Linotype" w:cs="Arial"/>
          <w:sz w:val="24"/>
          <w:szCs w:val="24"/>
          <w:lang w:val="es-ES" w:eastAsia="es-ES"/>
        </w:rPr>
        <w:t xml:space="preserve"> acuerdo de admisión de fecha</w:t>
      </w:r>
      <w:r w:rsidR="00A5792E" w:rsidRPr="00063611">
        <w:rPr>
          <w:rFonts w:ascii="Palatino Linotype" w:eastAsia="Calibri" w:hAnsi="Palatino Linotype" w:cs="Arial"/>
          <w:sz w:val="24"/>
          <w:szCs w:val="24"/>
          <w:lang w:val="es-ES" w:eastAsia="es-ES"/>
        </w:rPr>
        <w:t xml:space="preserve"> </w:t>
      </w:r>
      <w:r w:rsidR="00B86258" w:rsidRPr="00063611">
        <w:rPr>
          <w:rFonts w:ascii="Palatino Linotype" w:eastAsia="Calibri" w:hAnsi="Palatino Linotype" w:cs="Arial"/>
          <w:sz w:val="24"/>
          <w:szCs w:val="24"/>
          <w:lang w:val="es-ES" w:eastAsia="es-ES"/>
        </w:rPr>
        <w:t xml:space="preserve">siete </w:t>
      </w:r>
      <w:r w:rsidR="009C789B" w:rsidRPr="00063611">
        <w:rPr>
          <w:rFonts w:ascii="Palatino Linotype" w:eastAsia="Calibri" w:hAnsi="Palatino Linotype" w:cs="Arial"/>
          <w:sz w:val="24"/>
          <w:szCs w:val="24"/>
          <w:lang w:val="es-ES" w:eastAsia="es-ES"/>
        </w:rPr>
        <w:t>(</w:t>
      </w:r>
      <w:r w:rsidR="00B86258" w:rsidRPr="00063611">
        <w:rPr>
          <w:rFonts w:ascii="Palatino Linotype" w:eastAsia="Calibri" w:hAnsi="Palatino Linotype" w:cs="Arial"/>
          <w:sz w:val="24"/>
          <w:szCs w:val="24"/>
          <w:lang w:val="es-ES" w:eastAsia="es-ES"/>
        </w:rPr>
        <w:t>07</w:t>
      </w:r>
      <w:r w:rsidR="00960D99" w:rsidRPr="00063611">
        <w:rPr>
          <w:rFonts w:ascii="Palatino Linotype" w:eastAsia="Calibri" w:hAnsi="Palatino Linotype" w:cs="Arial"/>
          <w:sz w:val="24"/>
          <w:szCs w:val="24"/>
          <w:lang w:val="es-ES" w:eastAsia="es-ES"/>
        </w:rPr>
        <w:t>) de</w:t>
      </w:r>
      <w:r w:rsidR="00710CE2" w:rsidRPr="00063611">
        <w:rPr>
          <w:rFonts w:ascii="Palatino Linotype" w:eastAsia="Calibri" w:hAnsi="Palatino Linotype" w:cs="Arial"/>
          <w:sz w:val="24"/>
          <w:szCs w:val="24"/>
          <w:lang w:val="es-ES" w:eastAsia="es-ES"/>
        </w:rPr>
        <w:t xml:space="preserve"> </w:t>
      </w:r>
      <w:r w:rsidR="00B86258" w:rsidRPr="00063611">
        <w:rPr>
          <w:rFonts w:ascii="Palatino Linotype" w:eastAsia="Calibri" w:hAnsi="Palatino Linotype" w:cs="Arial"/>
          <w:sz w:val="24"/>
          <w:szCs w:val="24"/>
          <w:lang w:val="es-ES" w:eastAsia="es-ES"/>
        </w:rPr>
        <w:t>agosto de</w:t>
      </w:r>
      <w:r w:rsidR="00DD2750" w:rsidRPr="00063611">
        <w:rPr>
          <w:rFonts w:ascii="Palatino Linotype" w:eastAsia="Calibri" w:hAnsi="Palatino Linotype" w:cs="Arial"/>
          <w:sz w:val="24"/>
          <w:szCs w:val="24"/>
          <w:lang w:val="es-ES" w:eastAsia="es-ES"/>
        </w:rPr>
        <w:t xml:space="preserve"> dos mil </w:t>
      </w:r>
      <w:r w:rsidR="00B80446" w:rsidRPr="00063611">
        <w:rPr>
          <w:rFonts w:ascii="Palatino Linotype" w:eastAsia="Calibri" w:hAnsi="Palatino Linotype" w:cs="Arial"/>
          <w:sz w:val="24"/>
          <w:szCs w:val="24"/>
          <w:lang w:val="es-ES" w:eastAsia="es-ES"/>
        </w:rPr>
        <w:t>veinte</w:t>
      </w:r>
      <w:r w:rsidRPr="00063611">
        <w:rPr>
          <w:rFonts w:ascii="Palatino Linotype" w:eastAsia="Calibri" w:hAnsi="Palatino Linotype" w:cs="Arial"/>
          <w:sz w:val="24"/>
          <w:szCs w:val="24"/>
          <w:lang w:val="es-ES" w:eastAsia="es-ES"/>
        </w:rPr>
        <w:t xml:space="preserve">, puso a disposición de las partes el expediente electrónico </w:t>
      </w:r>
      <w:r w:rsidRPr="00063611">
        <w:rPr>
          <w:rFonts w:ascii="Palatino Linotype" w:eastAsia="Calibri" w:hAnsi="Palatino Linotype" w:cs="Arial"/>
          <w:sz w:val="24"/>
          <w:szCs w:val="24"/>
          <w:lang w:val="es-ES_tradnl" w:eastAsia="es-ES"/>
        </w:rPr>
        <w:t xml:space="preserve">vía </w:t>
      </w:r>
      <w:r w:rsidRPr="00063611">
        <w:rPr>
          <w:rFonts w:ascii="Palatino Linotype" w:eastAsia="Calibri" w:hAnsi="Palatino Linotype" w:cs="Arial"/>
          <w:sz w:val="24"/>
          <w:szCs w:val="24"/>
          <w:lang w:val="es-ES" w:eastAsia="es-ES"/>
        </w:rPr>
        <w:t>Sistema de Acceso a la Información Mexiquense (</w:t>
      </w:r>
      <w:r w:rsidRPr="00063611">
        <w:rPr>
          <w:rFonts w:ascii="Palatino Linotype" w:eastAsia="Calibri" w:hAnsi="Palatino Linotype" w:cs="Arial"/>
          <w:b/>
          <w:sz w:val="24"/>
          <w:szCs w:val="24"/>
          <w:lang w:val="es-ES" w:eastAsia="es-ES"/>
        </w:rPr>
        <w:t xml:space="preserve">SAIMEX) </w:t>
      </w:r>
      <w:r w:rsidRPr="00063611">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063611">
        <w:rPr>
          <w:rFonts w:ascii="Palatino Linotype" w:eastAsia="Calibri" w:hAnsi="Palatino Linotype" w:cs="Arial"/>
          <w:sz w:val="24"/>
          <w:szCs w:val="24"/>
          <w:lang w:val="es-ES" w:eastAsia="es-ES"/>
        </w:rPr>
        <w:t xml:space="preserve">, de esta forma para que el </w:t>
      </w:r>
      <w:r w:rsidR="00A56228" w:rsidRPr="00063611">
        <w:rPr>
          <w:rFonts w:ascii="Palatino Linotype" w:eastAsia="Calibri" w:hAnsi="Palatino Linotype" w:cs="Arial"/>
          <w:b/>
          <w:sz w:val="24"/>
          <w:szCs w:val="24"/>
          <w:lang w:val="es-ES" w:eastAsia="es-ES"/>
        </w:rPr>
        <w:t>SUJETO OBLIGADO</w:t>
      </w:r>
      <w:r w:rsidR="009C789B" w:rsidRPr="00063611">
        <w:rPr>
          <w:rFonts w:ascii="Palatino Linotype" w:eastAsia="Calibri" w:hAnsi="Palatino Linotype" w:cs="Arial"/>
          <w:sz w:val="24"/>
          <w:szCs w:val="24"/>
          <w:lang w:val="es-ES" w:eastAsia="es-ES"/>
        </w:rPr>
        <w:t xml:space="preserve"> presentara</w:t>
      </w:r>
      <w:r w:rsidR="00A56228" w:rsidRPr="00063611">
        <w:rPr>
          <w:rFonts w:ascii="Palatino Linotype" w:eastAsia="Calibri" w:hAnsi="Palatino Linotype" w:cs="Arial"/>
          <w:sz w:val="24"/>
          <w:szCs w:val="24"/>
          <w:lang w:val="es-ES" w:eastAsia="es-ES"/>
        </w:rPr>
        <w:t xml:space="preserve"> el </w:t>
      </w:r>
      <w:r w:rsidR="00244765" w:rsidRPr="00063611">
        <w:rPr>
          <w:rFonts w:ascii="Palatino Linotype" w:eastAsia="Calibri" w:hAnsi="Palatino Linotype" w:cs="Arial"/>
          <w:sz w:val="24"/>
          <w:szCs w:val="24"/>
          <w:lang w:val="es-ES" w:eastAsia="es-ES"/>
        </w:rPr>
        <w:t xml:space="preserve">Informe Justificado procedente. </w:t>
      </w:r>
    </w:p>
    <w:p w14:paraId="3C4B3FBE" w14:textId="77777777" w:rsidR="00193B5C" w:rsidRPr="00063611" w:rsidRDefault="00193B5C" w:rsidP="0086251A">
      <w:pPr>
        <w:spacing w:after="0" w:line="360" w:lineRule="auto"/>
        <w:contextualSpacing/>
        <w:jc w:val="both"/>
        <w:rPr>
          <w:rFonts w:ascii="Palatino Linotype" w:eastAsia="Calibri" w:hAnsi="Palatino Linotype" w:cs="Arial"/>
          <w:sz w:val="24"/>
          <w:szCs w:val="24"/>
          <w:lang w:val="es-ES" w:eastAsia="es-ES"/>
        </w:rPr>
      </w:pPr>
    </w:p>
    <w:p w14:paraId="2BA4A390" w14:textId="53A233AE" w:rsidR="003151E5" w:rsidRPr="00063611" w:rsidRDefault="00DD2750" w:rsidP="0086251A">
      <w:pPr>
        <w:pStyle w:val="Prrafodelista"/>
        <w:numPr>
          <w:ilvl w:val="0"/>
          <w:numId w:val="2"/>
        </w:numPr>
        <w:spacing w:after="0" w:line="360" w:lineRule="auto"/>
        <w:ind w:left="0" w:firstLine="0"/>
        <w:jc w:val="both"/>
        <w:rPr>
          <w:rFonts w:ascii="Palatino Linotype" w:hAnsi="Palatino Linotype"/>
          <w:sz w:val="24"/>
          <w:szCs w:val="24"/>
        </w:rPr>
      </w:pPr>
      <w:r w:rsidRPr="00063611">
        <w:rPr>
          <w:rFonts w:ascii="Palatino Linotype" w:hAnsi="Palatino Linotype"/>
          <w:sz w:val="24"/>
          <w:szCs w:val="24"/>
        </w:rPr>
        <w:t xml:space="preserve">Es de señalar que </w:t>
      </w:r>
      <w:r w:rsidR="00B86258" w:rsidRPr="00063611">
        <w:rPr>
          <w:rFonts w:ascii="Palatino Linotype" w:hAnsi="Palatino Linotype"/>
          <w:sz w:val="24"/>
          <w:szCs w:val="24"/>
        </w:rPr>
        <w:t xml:space="preserve">el </w:t>
      </w:r>
      <w:r w:rsidR="00B86258" w:rsidRPr="00063611">
        <w:rPr>
          <w:rFonts w:ascii="Palatino Linotype" w:hAnsi="Palatino Linotype"/>
          <w:b/>
          <w:sz w:val="24"/>
          <w:szCs w:val="24"/>
        </w:rPr>
        <w:t xml:space="preserve">Sujeto Obligado </w:t>
      </w:r>
      <w:r w:rsidR="00B86258" w:rsidRPr="00063611">
        <w:rPr>
          <w:rFonts w:ascii="Palatino Linotype" w:hAnsi="Palatino Linotype"/>
          <w:sz w:val="24"/>
          <w:szCs w:val="24"/>
        </w:rPr>
        <w:t xml:space="preserve">no rindió su informe justificado, y por su parte, el particular no realizó manifestaciones. </w:t>
      </w:r>
    </w:p>
    <w:p w14:paraId="28815B7A" w14:textId="77777777" w:rsidR="003151E5" w:rsidRPr="00063611" w:rsidRDefault="003151E5" w:rsidP="0086251A">
      <w:pPr>
        <w:pStyle w:val="Prrafodelista"/>
        <w:spacing w:after="0" w:line="360" w:lineRule="auto"/>
        <w:ind w:left="0"/>
        <w:jc w:val="both"/>
        <w:rPr>
          <w:rFonts w:ascii="Palatino Linotype" w:hAnsi="Palatino Linotype"/>
          <w:sz w:val="24"/>
          <w:szCs w:val="24"/>
        </w:rPr>
      </w:pPr>
    </w:p>
    <w:p w14:paraId="66E8CF15" w14:textId="76980A90" w:rsidR="00B86258" w:rsidRPr="00063611" w:rsidRDefault="003151E5" w:rsidP="0086251A">
      <w:pPr>
        <w:pStyle w:val="Prrafodelista"/>
        <w:numPr>
          <w:ilvl w:val="0"/>
          <w:numId w:val="2"/>
        </w:numPr>
        <w:spacing w:after="0" w:line="360" w:lineRule="auto"/>
        <w:ind w:left="0" w:firstLine="0"/>
        <w:jc w:val="both"/>
        <w:rPr>
          <w:rFonts w:ascii="Palatino Linotype" w:hAnsi="Palatino Linotype"/>
          <w:sz w:val="24"/>
          <w:szCs w:val="24"/>
        </w:rPr>
      </w:pPr>
      <w:r w:rsidRPr="00063611">
        <w:rPr>
          <w:rFonts w:ascii="Palatino Linotype" w:hAnsi="Palatino Linotype"/>
          <w:sz w:val="24"/>
          <w:szCs w:val="24"/>
        </w:rPr>
        <w:t>M</w:t>
      </w:r>
      <w:r w:rsidR="00354999" w:rsidRPr="00063611">
        <w:rPr>
          <w:rFonts w:ascii="Palatino Linotype" w:hAnsi="Palatino Linotype"/>
          <w:sz w:val="24"/>
          <w:szCs w:val="24"/>
        </w:rPr>
        <w:t>ediante acuerdo de fecha</w:t>
      </w:r>
      <w:r w:rsidR="00951F3B" w:rsidRPr="00063611">
        <w:rPr>
          <w:rFonts w:ascii="Palatino Linotype" w:hAnsi="Palatino Linotype"/>
          <w:sz w:val="24"/>
          <w:szCs w:val="24"/>
        </w:rPr>
        <w:t xml:space="preserve"> </w:t>
      </w:r>
      <w:r w:rsidR="00B86258" w:rsidRPr="00063611">
        <w:rPr>
          <w:rFonts w:ascii="Palatino Linotype" w:hAnsi="Palatino Linotype"/>
          <w:sz w:val="24"/>
          <w:szCs w:val="24"/>
        </w:rPr>
        <w:t>veinticuatro</w:t>
      </w:r>
      <w:r w:rsidR="00D57108" w:rsidRPr="00063611">
        <w:rPr>
          <w:rFonts w:ascii="Palatino Linotype" w:hAnsi="Palatino Linotype"/>
          <w:sz w:val="24"/>
          <w:szCs w:val="24"/>
        </w:rPr>
        <w:t xml:space="preserve"> </w:t>
      </w:r>
      <w:r w:rsidR="001D6E38" w:rsidRPr="00063611">
        <w:rPr>
          <w:rFonts w:ascii="Palatino Linotype" w:hAnsi="Palatino Linotype"/>
          <w:sz w:val="24"/>
          <w:szCs w:val="24"/>
        </w:rPr>
        <w:t>(</w:t>
      </w:r>
      <w:r w:rsidR="00B86258" w:rsidRPr="00063611">
        <w:rPr>
          <w:rFonts w:ascii="Palatino Linotype" w:hAnsi="Palatino Linotype"/>
          <w:sz w:val="24"/>
          <w:szCs w:val="24"/>
        </w:rPr>
        <w:t>24</w:t>
      </w:r>
      <w:r w:rsidR="00A56228" w:rsidRPr="00063611">
        <w:rPr>
          <w:rFonts w:ascii="Palatino Linotype" w:hAnsi="Palatino Linotype"/>
          <w:sz w:val="24"/>
          <w:szCs w:val="24"/>
        </w:rPr>
        <w:t xml:space="preserve">) de </w:t>
      </w:r>
      <w:r w:rsidRPr="00063611">
        <w:rPr>
          <w:rFonts w:ascii="Palatino Linotype" w:hAnsi="Palatino Linotype"/>
          <w:sz w:val="24"/>
          <w:szCs w:val="24"/>
        </w:rPr>
        <w:t>agosto</w:t>
      </w:r>
      <w:r w:rsidR="00D57108" w:rsidRPr="00063611">
        <w:rPr>
          <w:rFonts w:ascii="Palatino Linotype" w:hAnsi="Palatino Linotype"/>
          <w:sz w:val="24"/>
          <w:szCs w:val="24"/>
        </w:rPr>
        <w:t xml:space="preserve"> de dos mil veinte</w:t>
      </w:r>
      <w:r w:rsidRPr="00063611">
        <w:rPr>
          <w:rFonts w:ascii="Palatino Linotype" w:hAnsi="Palatino Linotype"/>
          <w:sz w:val="24"/>
          <w:szCs w:val="24"/>
        </w:rPr>
        <w:t>, se decretó el cierre de instrucción del presente asunto y</w:t>
      </w:r>
      <w:r w:rsidR="00B402DC" w:rsidRPr="00063611">
        <w:rPr>
          <w:rFonts w:ascii="Palatino Linotype" w:hAnsi="Palatino Linotype" w:cs="Arial"/>
          <w:sz w:val="24"/>
          <w:szCs w:val="24"/>
        </w:rPr>
        <w:t xml:space="preserve"> posterior a ello</w:t>
      </w:r>
      <w:r w:rsidR="00354999" w:rsidRPr="00063611">
        <w:rPr>
          <w:rFonts w:ascii="Palatino Linotype" w:hAnsi="Palatino Linotype" w:cs="Arial"/>
          <w:sz w:val="24"/>
          <w:szCs w:val="24"/>
        </w:rPr>
        <w:t xml:space="preserve"> ordenó tur</w:t>
      </w:r>
      <w:r w:rsidR="00B86258" w:rsidRPr="00063611">
        <w:rPr>
          <w:rFonts w:ascii="Palatino Linotype" w:hAnsi="Palatino Linotype" w:cs="Arial"/>
          <w:sz w:val="24"/>
          <w:szCs w:val="24"/>
        </w:rPr>
        <w:t>nar el expediente a resolución</w:t>
      </w:r>
    </w:p>
    <w:p w14:paraId="7BA88800" w14:textId="77777777" w:rsidR="00B86258" w:rsidRPr="00063611" w:rsidRDefault="00B86258" w:rsidP="0086251A">
      <w:pPr>
        <w:pStyle w:val="Prrafodelista"/>
        <w:spacing w:after="0" w:line="360" w:lineRule="auto"/>
        <w:ind w:left="0"/>
        <w:jc w:val="both"/>
        <w:rPr>
          <w:rFonts w:ascii="Palatino Linotype" w:hAnsi="Palatino Linotype"/>
          <w:sz w:val="24"/>
          <w:szCs w:val="24"/>
        </w:rPr>
      </w:pPr>
    </w:p>
    <w:p w14:paraId="0C5D4B59" w14:textId="77AEBD54" w:rsidR="00B86258" w:rsidRPr="00063611" w:rsidRDefault="00B86258" w:rsidP="0086251A">
      <w:pPr>
        <w:pStyle w:val="Prrafodelista"/>
        <w:numPr>
          <w:ilvl w:val="0"/>
          <w:numId w:val="2"/>
        </w:numPr>
        <w:spacing w:after="0" w:line="360" w:lineRule="auto"/>
        <w:ind w:left="0" w:firstLine="0"/>
        <w:jc w:val="both"/>
        <w:rPr>
          <w:rFonts w:ascii="Palatino Linotype" w:hAnsi="Palatino Linotype"/>
          <w:sz w:val="24"/>
          <w:szCs w:val="24"/>
        </w:rPr>
      </w:pPr>
      <w:r w:rsidRPr="00063611">
        <w:rPr>
          <w:rFonts w:ascii="Palatino Linotype" w:hAnsi="Palatino Linotype"/>
          <w:sz w:val="24"/>
          <w:szCs w:val="24"/>
        </w:rPr>
        <w:t xml:space="preserve">El Comisionado Ponente decretó la ampliación de plazo para resolver el recurso de revisión en fecha dieciocho (18) de septiembre de dos mil veinte, misma que ahora se pronuncia - - - - - - - - - - - - - - - - - - - - - - - - - - - - - - - - - - - - - - - - - - - - - </w:t>
      </w:r>
    </w:p>
    <w:p w14:paraId="6FEDB510" w14:textId="77777777" w:rsidR="00B86258" w:rsidRPr="00063611" w:rsidRDefault="00B86258" w:rsidP="0086251A">
      <w:pPr>
        <w:pStyle w:val="Prrafodelista"/>
        <w:spacing w:after="0" w:line="360" w:lineRule="auto"/>
        <w:ind w:left="0"/>
        <w:jc w:val="both"/>
        <w:rPr>
          <w:rFonts w:ascii="Palatino Linotype" w:hAnsi="Palatino Linotype"/>
          <w:sz w:val="24"/>
          <w:szCs w:val="24"/>
        </w:rPr>
      </w:pPr>
    </w:p>
    <w:p w14:paraId="7B2A46F6" w14:textId="77777777" w:rsidR="00495F9A" w:rsidRPr="00063611" w:rsidRDefault="00792776" w:rsidP="0086251A">
      <w:pPr>
        <w:keepNext/>
        <w:keepLines/>
        <w:spacing w:after="0" w:line="360" w:lineRule="auto"/>
        <w:jc w:val="center"/>
        <w:outlineLvl w:val="0"/>
        <w:rPr>
          <w:rFonts w:ascii="Palatino Linotype" w:eastAsia="MS Gothic" w:hAnsi="Palatino Linotype" w:cs="Times New Roman"/>
          <w:b/>
          <w:sz w:val="24"/>
          <w:szCs w:val="24"/>
        </w:rPr>
      </w:pPr>
      <w:bookmarkStart w:id="2" w:name="_Toc51763328"/>
      <w:r w:rsidRPr="00063611">
        <w:rPr>
          <w:rFonts w:ascii="Palatino Linotype" w:eastAsia="MS Gothic" w:hAnsi="Palatino Linotype" w:cs="Times New Roman"/>
          <w:b/>
          <w:sz w:val="24"/>
          <w:szCs w:val="24"/>
        </w:rPr>
        <w:t>CONSIDERANDO</w:t>
      </w:r>
      <w:bookmarkEnd w:id="2"/>
    </w:p>
    <w:p w14:paraId="1FF13339" w14:textId="77777777" w:rsidR="00C07697" w:rsidRPr="00063611" w:rsidRDefault="00C07697" w:rsidP="0086251A">
      <w:pPr>
        <w:keepNext/>
        <w:keepLines/>
        <w:spacing w:after="0" w:line="360" w:lineRule="auto"/>
        <w:jc w:val="center"/>
        <w:outlineLvl w:val="0"/>
        <w:rPr>
          <w:rFonts w:ascii="Palatino Linotype" w:eastAsia="MS Gothic" w:hAnsi="Palatino Linotype" w:cs="Times New Roman"/>
          <w:b/>
          <w:sz w:val="24"/>
          <w:szCs w:val="24"/>
        </w:rPr>
      </w:pPr>
    </w:p>
    <w:p w14:paraId="0346C749" w14:textId="77777777" w:rsidR="00792776" w:rsidRPr="00063611" w:rsidRDefault="00792776" w:rsidP="0086251A">
      <w:pPr>
        <w:keepNext/>
        <w:keepLines/>
        <w:spacing w:after="0" w:line="360" w:lineRule="auto"/>
        <w:outlineLvl w:val="0"/>
        <w:rPr>
          <w:rFonts w:ascii="Palatino Linotype" w:eastAsia="MS Gothic" w:hAnsi="Palatino Linotype" w:cs="Times New Roman"/>
          <w:b/>
          <w:sz w:val="24"/>
          <w:szCs w:val="26"/>
        </w:rPr>
      </w:pPr>
      <w:bookmarkStart w:id="3" w:name="_Toc51763329"/>
      <w:r w:rsidRPr="00063611">
        <w:rPr>
          <w:rFonts w:ascii="Palatino Linotype" w:eastAsia="MS Mincho" w:hAnsi="Palatino Linotype" w:cstheme="majorBidi"/>
          <w:b/>
          <w:sz w:val="24"/>
          <w:szCs w:val="24"/>
          <w:lang w:val="es-ES_tradnl" w:eastAsia="es-ES"/>
        </w:rPr>
        <w:t>PRIMERO</w:t>
      </w:r>
      <w:r w:rsidRPr="00063611">
        <w:rPr>
          <w:rFonts w:ascii="Palatino Linotype" w:eastAsia="MS Gothic" w:hAnsi="Palatino Linotype" w:cs="Times New Roman"/>
          <w:b/>
          <w:sz w:val="24"/>
          <w:szCs w:val="26"/>
        </w:rPr>
        <w:t>. De la competencia.</w:t>
      </w:r>
      <w:bookmarkEnd w:id="3"/>
    </w:p>
    <w:p w14:paraId="4D57EA20" w14:textId="77777777" w:rsidR="00792776" w:rsidRPr="00063611" w:rsidRDefault="00792776" w:rsidP="0086251A">
      <w:pPr>
        <w:spacing w:after="0" w:line="360" w:lineRule="auto"/>
      </w:pPr>
    </w:p>
    <w:p w14:paraId="40BDA6B8" w14:textId="77777777" w:rsidR="00DB164E" w:rsidRPr="00063611" w:rsidRDefault="00792776" w:rsidP="0086251A">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63611">
        <w:rPr>
          <w:rFonts w:ascii="Palatino Linotype" w:eastAsia="Calibri" w:hAnsi="Palatino Linotype" w:cs="Times New Roman"/>
          <w:b/>
          <w:sz w:val="24"/>
          <w:szCs w:val="24"/>
          <w:lang w:val="es-ES" w:eastAsia="es-ES"/>
        </w:rPr>
        <w:t>Constitución Política de los Estados Unidos Mexicanos</w:t>
      </w:r>
      <w:r w:rsidRPr="00063611">
        <w:rPr>
          <w:rFonts w:ascii="Palatino Linotype" w:eastAsia="Calibri" w:hAnsi="Palatino Linotype" w:cs="Times New Roman"/>
          <w:sz w:val="24"/>
          <w:szCs w:val="24"/>
          <w:lang w:val="es-ES" w:eastAsia="es-ES"/>
        </w:rPr>
        <w:t xml:space="preserve">; </w:t>
      </w:r>
      <w:r w:rsidRPr="00063611">
        <w:rPr>
          <w:rFonts w:ascii="Palatino Linotype" w:hAnsi="Palatino Linotype" w:cs="Arial"/>
          <w:bCs/>
          <w:color w:val="222222"/>
          <w:sz w:val="24"/>
          <w:szCs w:val="24"/>
          <w:shd w:val="clear" w:color="auto" w:fill="FFFFFF"/>
          <w:lang w:val="es-ES"/>
        </w:rPr>
        <w:t>5, párrafos </w:t>
      </w:r>
      <w:r w:rsidRPr="00063611">
        <w:rPr>
          <w:rFonts w:ascii="Palatino Linotype" w:hAnsi="Palatino Linotype" w:cs="Arial"/>
          <w:bCs/>
          <w:color w:val="222222"/>
          <w:sz w:val="24"/>
          <w:szCs w:val="24"/>
          <w:lang w:val="es-ES"/>
        </w:rPr>
        <w:t>vigésimo</w:t>
      </w:r>
      <w:r w:rsidR="005D35CA" w:rsidRPr="00063611">
        <w:rPr>
          <w:rFonts w:ascii="Palatino Linotype" w:hAnsi="Palatino Linotype" w:cs="Arial"/>
          <w:bCs/>
          <w:color w:val="222222"/>
          <w:sz w:val="24"/>
          <w:szCs w:val="24"/>
          <w:lang w:val="es-ES"/>
        </w:rPr>
        <w:t xml:space="preserve"> segundo</w:t>
      </w:r>
      <w:r w:rsidRPr="00063611">
        <w:rPr>
          <w:rFonts w:ascii="Palatino Linotype" w:hAnsi="Palatino Linotype" w:cs="Arial"/>
          <w:bCs/>
          <w:color w:val="222222"/>
          <w:sz w:val="24"/>
          <w:szCs w:val="24"/>
          <w:lang w:val="es-ES"/>
        </w:rPr>
        <w:t xml:space="preserve">, vigésimo </w:t>
      </w:r>
      <w:r w:rsidR="005D35CA" w:rsidRPr="00063611">
        <w:rPr>
          <w:rFonts w:ascii="Palatino Linotype" w:hAnsi="Palatino Linotype" w:cs="Arial"/>
          <w:bCs/>
          <w:color w:val="222222"/>
          <w:sz w:val="24"/>
          <w:szCs w:val="24"/>
          <w:lang w:val="es-ES"/>
        </w:rPr>
        <w:t>tercero</w:t>
      </w:r>
      <w:r w:rsidRPr="00063611">
        <w:rPr>
          <w:rFonts w:ascii="Palatino Linotype" w:hAnsi="Palatino Linotype" w:cs="Arial"/>
          <w:bCs/>
          <w:color w:val="222222"/>
          <w:sz w:val="24"/>
          <w:szCs w:val="24"/>
          <w:lang w:val="es-ES"/>
        </w:rPr>
        <w:t xml:space="preserve"> y vigésimo </w:t>
      </w:r>
      <w:r w:rsidR="005D35CA" w:rsidRPr="00063611">
        <w:rPr>
          <w:rFonts w:ascii="Palatino Linotype" w:hAnsi="Palatino Linotype" w:cs="Arial"/>
          <w:bCs/>
          <w:color w:val="222222"/>
          <w:sz w:val="24"/>
          <w:szCs w:val="24"/>
          <w:lang w:val="es-ES"/>
        </w:rPr>
        <w:t>cuarto</w:t>
      </w:r>
      <w:r w:rsidRPr="00063611">
        <w:rPr>
          <w:rFonts w:ascii="Palatino Linotype" w:hAnsi="Palatino Linotype" w:cs="Arial"/>
          <w:bCs/>
          <w:color w:val="222222"/>
          <w:sz w:val="24"/>
          <w:szCs w:val="24"/>
          <w:shd w:val="clear" w:color="auto" w:fill="FFFFFF"/>
          <w:lang w:val="es-ES"/>
        </w:rPr>
        <w:t> fracciones IV y V </w:t>
      </w:r>
      <w:r w:rsidRPr="00063611">
        <w:rPr>
          <w:rFonts w:ascii="Palatino Linotype" w:eastAsia="Calibri" w:hAnsi="Palatino Linotype" w:cs="Times New Roman"/>
          <w:sz w:val="24"/>
          <w:szCs w:val="24"/>
          <w:lang w:val="es-ES" w:eastAsia="es-ES"/>
        </w:rPr>
        <w:t xml:space="preserve">de la </w:t>
      </w:r>
      <w:r w:rsidRPr="00063611">
        <w:rPr>
          <w:rFonts w:ascii="Palatino Linotype" w:eastAsia="Calibri" w:hAnsi="Palatino Linotype" w:cs="Times New Roman"/>
          <w:b/>
          <w:sz w:val="24"/>
          <w:szCs w:val="24"/>
          <w:lang w:val="es-ES" w:eastAsia="es-ES"/>
        </w:rPr>
        <w:t>Constitución Política del Estado Libre y Soberano de México</w:t>
      </w:r>
      <w:r w:rsidRPr="0006361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063611">
        <w:rPr>
          <w:rFonts w:ascii="Palatino Linotype" w:eastAsia="Calibri" w:hAnsi="Palatino Linotype" w:cs="Arial"/>
          <w:sz w:val="24"/>
          <w:szCs w:val="24"/>
          <w:lang w:val="es-ES" w:eastAsia="es-ES"/>
        </w:rPr>
        <w:t xml:space="preserve">de la </w:t>
      </w:r>
      <w:r w:rsidRPr="00063611">
        <w:rPr>
          <w:rFonts w:ascii="Palatino Linotype" w:eastAsia="Calibri" w:hAnsi="Palatino Linotype" w:cs="Arial"/>
          <w:b/>
          <w:sz w:val="24"/>
          <w:szCs w:val="24"/>
          <w:lang w:val="es-ES" w:eastAsia="es-ES"/>
        </w:rPr>
        <w:t>Ley de Transparencia y Acceso a la Información Pública del Estado de México y Municipios</w:t>
      </w:r>
      <w:r w:rsidRPr="00063611">
        <w:rPr>
          <w:rFonts w:ascii="Palatino Linotype" w:eastAsia="Calibri" w:hAnsi="Palatino Linotype" w:cs="Arial"/>
          <w:sz w:val="24"/>
          <w:szCs w:val="24"/>
          <w:lang w:val="es-ES" w:eastAsia="es-ES"/>
        </w:rPr>
        <w:t xml:space="preserve">; </w:t>
      </w:r>
      <w:r w:rsidRPr="00063611">
        <w:rPr>
          <w:rFonts w:ascii="Palatino Linotype" w:eastAsia="Calibri" w:hAnsi="Palatino Linotype" w:cs="Arial"/>
          <w:b/>
          <w:sz w:val="24"/>
          <w:szCs w:val="24"/>
          <w:lang w:val="es-ES" w:eastAsia="es-ES"/>
        </w:rPr>
        <w:t>7, 9 fracciones I y XXIV, y 11</w:t>
      </w:r>
      <w:r w:rsidRPr="00063611">
        <w:rPr>
          <w:rFonts w:ascii="Palatino Linotype" w:eastAsia="Calibri" w:hAnsi="Palatino Linotype" w:cs="Arial"/>
          <w:sz w:val="24"/>
          <w:szCs w:val="24"/>
          <w:lang w:val="es-ES" w:eastAsia="es-ES"/>
        </w:rPr>
        <w:t xml:space="preserve"> del </w:t>
      </w:r>
      <w:r w:rsidRPr="0006361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63611">
        <w:rPr>
          <w:rFonts w:ascii="Palatino Linotype" w:eastAsia="MS Mincho" w:hAnsi="Palatino Linotype" w:cs="Times New Roman"/>
          <w:sz w:val="24"/>
          <w:szCs w:val="24"/>
          <w:lang w:val="es-ES_tradnl" w:eastAsia="es-ES"/>
        </w:rPr>
        <w:t>.</w:t>
      </w:r>
    </w:p>
    <w:p w14:paraId="46B1AA33" w14:textId="77777777" w:rsidR="00193B5C" w:rsidRPr="00063611" w:rsidRDefault="00193B5C" w:rsidP="0086251A">
      <w:pPr>
        <w:spacing w:after="0" w:line="360" w:lineRule="auto"/>
        <w:contextualSpacing/>
        <w:jc w:val="both"/>
        <w:rPr>
          <w:rFonts w:ascii="Palatino Linotype" w:eastAsia="MS Mincho" w:hAnsi="Palatino Linotype" w:cs="Times New Roman"/>
          <w:sz w:val="24"/>
          <w:szCs w:val="24"/>
          <w:lang w:val="es-ES_tradnl" w:eastAsia="es-ES"/>
        </w:rPr>
      </w:pPr>
    </w:p>
    <w:p w14:paraId="28DB39B3" w14:textId="77777777" w:rsidR="00792776" w:rsidRPr="00063611" w:rsidRDefault="00792776" w:rsidP="0086251A">
      <w:pPr>
        <w:keepNext/>
        <w:keepLines/>
        <w:spacing w:after="0" w:line="360" w:lineRule="auto"/>
        <w:outlineLvl w:val="0"/>
        <w:rPr>
          <w:rFonts w:ascii="Palatino Linotype" w:eastAsia="MS Gothic" w:hAnsi="Palatino Linotype" w:cs="Times New Roman"/>
          <w:b/>
          <w:sz w:val="24"/>
          <w:szCs w:val="26"/>
        </w:rPr>
      </w:pPr>
      <w:bookmarkStart w:id="4" w:name="_Toc51763330"/>
      <w:r w:rsidRPr="00063611">
        <w:rPr>
          <w:rFonts w:ascii="Palatino Linotype" w:eastAsia="MS Mincho" w:hAnsi="Palatino Linotype" w:cstheme="majorBidi"/>
          <w:b/>
          <w:sz w:val="24"/>
          <w:szCs w:val="24"/>
          <w:lang w:val="es-ES_tradnl" w:eastAsia="es-ES"/>
        </w:rPr>
        <w:t>SEGUNDO</w:t>
      </w:r>
      <w:r w:rsidRPr="00063611">
        <w:rPr>
          <w:rFonts w:ascii="Palatino Linotype" w:eastAsia="MS Gothic" w:hAnsi="Palatino Linotype" w:cs="Times New Roman"/>
          <w:b/>
          <w:sz w:val="24"/>
          <w:szCs w:val="26"/>
        </w:rPr>
        <w:t>.</w:t>
      </w:r>
      <w:r w:rsidR="0004167E" w:rsidRPr="00063611">
        <w:rPr>
          <w:rFonts w:ascii="Palatino Linotype" w:eastAsia="MS Gothic" w:hAnsi="Palatino Linotype" w:cs="Times New Roman"/>
          <w:b/>
          <w:sz w:val="24"/>
          <w:szCs w:val="26"/>
        </w:rPr>
        <w:t xml:space="preserve"> De la oportunidad y </w:t>
      </w:r>
      <w:proofErr w:type="spellStart"/>
      <w:r w:rsidR="0004167E" w:rsidRPr="00063611">
        <w:rPr>
          <w:rFonts w:ascii="Palatino Linotype" w:eastAsia="MS Gothic" w:hAnsi="Palatino Linotype" w:cs="Times New Roman"/>
          <w:b/>
          <w:sz w:val="24"/>
          <w:szCs w:val="26"/>
        </w:rPr>
        <w:t>procedibilidad</w:t>
      </w:r>
      <w:proofErr w:type="spellEnd"/>
      <w:r w:rsidR="0004167E" w:rsidRPr="00063611">
        <w:rPr>
          <w:rFonts w:ascii="Palatino Linotype" w:eastAsia="MS Gothic" w:hAnsi="Palatino Linotype" w:cs="Times New Roman"/>
          <w:b/>
          <w:sz w:val="24"/>
          <w:szCs w:val="26"/>
        </w:rPr>
        <w:t xml:space="preserve"> del recurso de revisión</w:t>
      </w:r>
      <w:r w:rsidRPr="00063611">
        <w:rPr>
          <w:rFonts w:ascii="Palatino Linotype" w:eastAsia="MS Gothic" w:hAnsi="Palatino Linotype" w:cs="Times New Roman"/>
          <w:b/>
          <w:sz w:val="24"/>
          <w:szCs w:val="26"/>
        </w:rPr>
        <w:t>.</w:t>
      </w:r>
      <w:bookmarkEnd w:id="4"/>
    </w:p>
    <w:p w14:paraId="7D415354" w14:textId="77777777" w:rsidR="00792776" w:rsidRPr="00063611" w:rsidRDefault="00792776" w:rsidP="0086251A">
      <w:pPr>
        <w:spacing w:after="0" w:line="360" w:lineRule="auto"/>
        <w:ind w:left="720"/>
        <w:contextualSpacing/>
        <w:rPr>
          <w:rFonts w:ascii="Palatino Linotype" w:eastAsia="Calibri" w:hAnsi="Palatino Linotype" w:cs="Arial"/>
          <w:sz w:val="24"/>
          <w:szCs w:val="24"/>
          <w:lang w:val="es-ES_tradnl" w:eastAsia="es-ES"/>
        </w:rPr>
      </w:pPr>
    </w:p>
    <w:p w14:paraId="4E26AC69" w14:textId="5B39F54E" w:rsidR="001D6E38" w:rsidRPr="00063611" w:rsidRDefault="005E7BEE" w:rsidP="0086251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63611">
        <w:rPr>
          <w:rFonts w:ascii="Palatino Linotype" w:eastAsia="Calibri" w:hAnsi="Palatino Linotype" w:cs="Arial"/>
          <w:sz w:val="24"/>
          <w:szCs w:val="24"/>
          <w:lang w:val="es-ES_tradnl" w:eastAsia="es-ES"/>
        </w:rPr>
        <w:t xml:space="preserve">El medio de impugnación fue presentado a través del </w:t>
      </w:r>
      <w:r w:rsidRPr="00063611">
        <w:rPr>
          <w:rFonts w:ascii="Palatino Linotype" w:eastAsia="Calibri" w:hAnsi="Palatino Linotype" w:cs="Arial"/>
          <w:b/>
          <w:sz w:val="24"/>
          <w:szCs w:val="24"/>
          <w:lang w:val="es-ES_tradnl" w:eastAsia="es-ES"/>
        </w:rPr>
        <w:t>SAIMEX,</w:t>
      </w:r>
      <w:r w:rsidRPr="00063611">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063611">
        <w:rPr>
          <w:rFonts w:ascii="Palatino Linotype" w:eastAsia="Calibri" w:hAnsi="Palatino Linotype" w:cs="Arial"/>
          <w:b/>
          <w:sz w:val="24"/>
          <w:szCs w:val="24"/>
          <w:lang w:val="es-ES_tradnl" w:eastAsia="es-ES"/>
        </w:rPr>
        <w:t>SUJETO OBLIGADO</w:t>
      </w:r>
      <w:r w:rsidRPr="00063611">
        <w:rPr>
          <w:rFonts w:ascii="Palatino Linotype" w:eastAsia="Calibri" w:hAnsi="Palatino Linotype" w:cs="Arial"/>
          <w:sz w:val="24"/>
          <w:szCs w:val="24"/>
          <w:lang w:val="es-ES_tradnl" w:eastAsia="es-ES"/>
        </w:rPr>
        <w:t xml:space="preserve"> entregó respuesta el día</w:t>
      </w:r>
      <w:r w:rsidR="00B86258" w:rsidRPr="00063611">
        <w:rPr>
          <w:rFonts w:ascii="Palatino Linotype" w:eastAsia="Calibri" w:hAnsi="Palatino Linotype" w:cs="Arial"/>
          <w:sz w:val="24"/>
          <w:szCs w:val="24"/>
          <w:lang w:val="es-ES_tradnl" w:eastAsia="es-ES"/>
        </w:rPr>
        <w:t xml:space="preserve"> diecinueve</w:t>
      </w:r>
      <w:r w:rsidR="003A7259" w:rsidRPr="00063611">
        <w:rPr>
          <w:rFonts w:ascii="Palatino Linotype" w:eastAsia="Calibri" w:hAnsi="Palatino Linotype" w:cs="Arial"/>
          <w:sz w:val="24"/>
          <w:szCs w:val="24"/>
          <w:lang w:val="es-ES_tradnl" w:eastAsia="es-ES"/>
        </w:rPr>
        <w:t xml:space="preserve"> </w:t>
      </w:r>
      <w:r w:rsidR="001D6E38" w:rsidRPr="00063611">
        <w:rPr>
          <w:rFonts w:ascii="Palatino Linotype" w:eastAsia="Calibri" w:hAnsi="Palatino Linotype" w:cs="Arial"/>
          <w:sz w:val="24"/>
          <w:szCs w:val="24"/>
          <w:lang w:val="es-ES_tradnl" w:eastAsia="es-ES"/>
        </w:rPr>
        <w:t>(</w:t>
      </w:r>
      <w:r w:rsidR="00B86258" w:rsidRPr="00063611">
        <w:rPr>
          <w:rFonts w:ascii="Palatino Linotype" w:eastAsia="Calibri" w:hAnsi="Palatino Linotype" w:cs="Arial"/>
          <w:sz w:val="24"/>
          <w:szCs w:val="24"/>
          <w:lang w:val="es-ES_tradnl" w:eastAsia="es-ES"/>
        </w:rPr>
        <w:t>19</w:t>
      </w:r>
      <w:r w:rsidRPr="00063611">
        <w:rPr>
          <w:rFonts w:ascii="Palatino Linotype" w:eastAsia="Calibri" w:hAnsi="Palatino Linotype" w:cs="Arial"/>
          <w:sz w:val="24"/>
          <w:szCs w:val="24"/>
          <w:lang w:val="es-ES_tradnl" w:eastAsia="es-ES"/>
        </w:rPr>
        <w:t>) de</w:t>
      </w:r>
      <w:r w:rsidR="00D57108" w:rsidRPr="00063611">
        <w:rPr>
          <w:rFonts w:ascii="Palatino Linotype" w:eastAsia="Calibri" w:hAnsi="Palatino Linotype" w:cs="Arial"/>
          <w:sz w:val="24"/>
          <w:szCs w:val="24"/>
          <w:lang w:val="es-ES_tradnl" w:eastAsia="es-ES"/>
        </w:rPr>
        <w:t xml:space="preserve"> </w:t>
      </w:r>
      <w:r w:rsidR="00B86258" w:rsidRPr="00063611">
        <w:rPr>
          <w:rFonts w:ascii="Palatino Linotype" w:eastAsia="Calibri" w:hAnsi="Palatino Linotype" w:cs="Arial"/>
          <w:sz w:val="24"/>
          <w:szCs w:val="24"/>
          <w:lang w:val="es-ES_tradnl" w:eastAsia="es-ES"/>
        </w:rPr>
        <w:t>marzo de</w:t>
      </w:r>
      <w:r w:rsidR="00D57108" w:rsidRPr="00063611">
        <w:rPr>
          <w:rFonts w:ascii="Palatino Linotype" w:eastAsia="Calibri" w:hAnsi="Palatino Linotype" w:cs="Arial"/>
          <w:sz w:val="24"/>
          <w:szCs w:val="24"/>
          <w:lang w:val="es-ES_tradnl" w:eastAsia="es-ES"/>
        </w:rPr>
        <w:t xml:space="preserve"> </w:t>
      </w:r>
      <w:r w:rsidR="00B402DC" w:rsidRPr="00063611">
        <w:rPr>
          <w:rFonts w:ascii="Palatino Linotype" w:eastAsia="Calibri" w:hAnsi="Palatino Linotype" w:cs="Arial"/>
          <w:sz w:val="24"/>
          <w:szCs w:val="24"/>
          <w:lang w:val="es-ES_tradnl" w:eastAsia="es-ES"/>
        </w:rPr>
        <w:t xml:space="preserve">dos mil </w:t>
      </w:r>
      <w:r w:rsidR="003151E5" w:rsidRPr="00063611">
        <w:rPr>
          <w:rFonts w:ascii="Palatino Linotype" w:eastAsia="Calibri" w:hAnsi="Palatino Linotype" w:cs="Arial"/>
          <w:sz w:val="24"/>
          <w:szCs w:val="24"/>
          <w:lang w:val="es-ES_tradnl" w:eastAsia="es-ES"/>
        </w:rPr>
        <w:t>veinte</w:t>
      </w:r>
      <w:r w:rsidRPr="00063611">
        <w:rPr>
          <w:rFonts w:ascii="Palatino Linotype" w:eastAsia="Calibri" w:hAnsi="Palatino Linotype" w:cs="Arial"/>
          <w:sz w:val="24"/>
          <w:szCs w:val="24"/>
          <w:lang w:val="es-ES_tradnl" w:eastAsia="es-ES"/>
        </w:rPr>
        <w:t xml:space="preserve">, </w:t>
      </w:r>
      <w:r w:rsidRPr="00063611">
        <w:rPr>
          <w:rFonts w:ascii="Palatino Linotype" w:eastAsiaTheme="minorEastAsia" w:hAnsi="Palatino Linotype" w:cs="Arial"/>
          <w:sz w:val="24"/>
          <w:szCs w:val="24"/>
          <w:lang w:val="es-ES_tradnl" w:eastAsia="es-ES"/>
        </w:rPr>
        <w:t xml:space="preserve">de tal forma que el plazo para interponer el recurso transcurrió del día </w:t>
      </w:r>
      <w:r w:rsidR="00B86258" w:rsidRPr="00063611">
        <w:rPr>
          <w:rFonts w:ascii="Palatino Linotype" w:eastAsiaTheme="minorEastAsia" w:hAnsi="Palatino Linotype" w:cs="Arial"/>
          <w:sz w:val="24"/>
          <w:szCs w:val="24"/>
          <w:lang w:val="es-ES_tradnl" w:eastAsia="es-ES"/>
        </w:rPr>
        <w:t xml:space="preserve">veinte </w:t>
      </w:r>
      <w:r w:rsidR="001D6E38" w:rsidRPr="00063611">
        <w:rPr>
          <w:rFonts w:ascii="Palatino Linotype" w:eastAsiaTheme="minorEastAsia" w:hAnsi="Palatino Linotype" w:cs="Arial"/>
          <w:sz w:val="24"/>
          <w:szCs w:val="24"/>
          <w:lang w:val="es-ES_tradnl" w:eastAsia="es-ES"/>
        </w:rPr>
        <w:t>(</w:t>
      </w:r>
      <w:r w:rsidR="00B86258" w:rsidRPr="00063611">
        <w:rPr>
          <w:rFonts w:ascii="Palatino Linotype" w:eastAsiaTheme="minorEastAsia" w:hAnsi="Palatino Linotype" w:cs="Arial"/>
          <w:sz w:val="24"/>
          <w:szCs w:val="24"/>
          <w:lang w:val="es-ES_tradnl" w:eastAsia="es-ES"/>
        </w:rPr>
        <w:t>20)</w:t>
      </w:r>
      <w:r w:rsidRPr="00063611">
        <w:rPr>
          <w:rFonts w:ascii="Palatino Linotype" w:eastAsiaTheme="minorEastAsia" w:hAnsi="Palatino Linotype" w:cs="Arial"/>
          <w:sz w:val="24"/>
          <w:szCs w:val="24"/>
          <w:lang w:val="es-ES_tradnl" w:eastAsia="es-ES"/>
        </w:rPr>
        <w:t xml:space="preserve"> de </w:t>
      </w:r>
      <w:r w:rsidR="00B86258" w:rsidRPr="00063611">
        <w:rPr>
          <w:rFonts w:ascii="Palatino Linotype" w:eastAsiaTheme="minorEastAsia" w:hAnsi="Palatino Linotype" w:cs="Arial"/>
          <w:sz w:val="24"/>
          <w:szCs w:val="24"/>
          <w:lang w:val="es-ES_tradnl" w:eastAsia="es-ES"/>
        </w:rPr>
        <w:t>marzo</w:t>
      </w:r>
      <w:r w:rsidR="003151E5" w:rsidRPr="00063611">
        <w:rPr>
          <w:rFonts w:ascii="Palatino Linotype" w:eastAsiaTheme="minorEastAsia" w:hAnsi="Palatino Linotype" w:cs="Arial"/>
          <w:sz w:val="24"/>
          <w:szCs w:val="24"/>
          <w:lang w:val="es-ES_tradnl" w:eastAsia="es-ES"/>
        </w:rPr>
        <w:t xml:space="preserve"> </w:t>
      </w:r>
      <w:r w:rsidR="00D57108" w:rsidRPr="00063611">
        <w:rPr>
          <w:rFonts w:ascii="Palatino Linotype" w:eastAsiaTheme="minorEastAsia" w:hAnsi="Palatino Linotype" w:cs="Arial"/>
          <w:sz w:val="24"/>
          <w:szCs w:val="24"/>
          <w:lang w:val="es-ES_tradnl" w:eastAsia="es-ES"/>
        </w:rPr>
        <w:t xml:space="preserve">de dos mil </w:t>
      </w:r>
      <w:r w:rsidR="003151E5" w:rsidRPr="00063611">
        <w:rPr>
          <w:rFonts w:ascii="Palatino Linotype" w:eastAsiaTheme="minorEastAsia" w:hAnsi="Palatino Linotype" w:cs="Arial"/>
          <w:sz w:val="24"/>
          <w:szCs w:val="24"/>
          <w:lang w:val="es-ES_tradnl" w:eastAsia="es-ES"/>
        </w:rPr>
        <w:t>veinte</w:t>
      </w:r>
      <w:r w:rsidR="00D57108" w:rsidRPr="00063611">
        <w:rPr>
          <w:rFonts w:ascii="Palatino Linotype" w:eastAsiaTheme="minorEastAsia" w:hAnsi="Palatino Linotype" w:cs="Arial"/>
          <w:sz w:val="24"/>
          <w:szCs w:val="24"/>
          <w:lang w:val="es-ES_tradnl" w:eastAsia="es-ES"/>
        </w:rPr>
        <w:t xml:space="preserve"> al</w:t>
      </w:r>
      <w:r w:rsidR="00B86258" w:rsidRPr="00063611">
        <w:rPr>
          <w:rFonts w:ascii="Palatino Linotype" w:eastAsiaTheme="minorEastAsia" w:hAnsi="Palatino Linotype" w:cs="Arial"/>
          <w:sz w:val="24"/>
          <w:szCs w:val="24"/>
          <w:lang w:val="es-ES_tradnl" w:eastAsia="es-ES"/>
        </w:rPr>
        <w:t xml:space="preserve"> veintiuno</w:t>
      </w:r>
      <w:r w:rsidR="00D57108" w:rsidRPr="00063611">
        <w:rPr>
          <w:rFonts w:ascii="Palatino Linotype" w:eastAsiaTheme="minorEastAsia" w:hAnsi="Palatino Linotype" w:cs="Arial"/>
          <w:sz w:val="24"/>
          <w:szCs w:val="24"/>
          <w:lang w:val="es-ES_tradnl" w:eastAsia="es-ES"/>
        </w:rPr>
        <w:t xml:space="preserve"> (</w:t>
      </w:r>
      <w:r w:rsidR="00B86258" w:rsidRPr="00063611">
        <w:rPr>
          <w:rFonts w:ascii="Palatino Linotype" w:eastAsiaTheme="minorEastAsia" w:hAnsi="Palatino Linotype" w:cs="Arial"/>
          <w:sz w:val="24"/>
          <w:szCs w:val="24"/>
          <w:lang w:val="es-ES_tradnl" w:eastAsia="es-ES"/>
        </w:rPr>
        <w:t>21</w:t>
      </w:r>
      <w:r w:rsidRPr="00063611">
        <w:rPr>
          <w:rFonts w:ascii="Palatino Linotype" w:eastAsiaTheme="minorEastAsia" w:hAnsi="Palatino Linotype" w:cs="Arial"/>
          <w:sz w:val="24"/>
          <w:szCs w:val="24"/>
          <w:lang w:val="es-ES_tradnl" w:eastAsia="es-ES"/>
        </w:rPr>
        <w:t>) de</w:t>
      </w:r>
      <w:r w:rsidR="003151E5" w:rsidRPr="00063611">
        <w:rPr>
          <w:rFonts w:ascii="Palatino Linotype" w:eastAsiaTheme="minorEastAsia" w:hAnsi="Palatino Linotype" w:cs="Arial"/>
          <w:sz w:val="24"/>
          <w:szCs w:val="24"/>
          <w:lang w:val="es-ES_tradnl" w:eastAsia="es-ES"/>
        </w:rPr>
        <w:t xml:space="preserve"> </w:t>
      </w:r>
      <w:r w:rsidR="00B86258" w:rsidRPr="00063611">
        <w:rPr>
          <w:rFonts w:ascii="Palatino Linotype" w:eastAsiaTheme="minorEastAsia" w:hAnsi="Palatino Linotype" w:cs="Arial"/>
          <w:sz w:val="24"/>
          <w:szCs w:val="24"/>
          <w:lang w:val="es-ES_tradnl" w:eastAsia="es-ES"/>
        </w:rPr>
        <w:t>agosto</w:t>
      </w:r>
      <w:r w:rsidR="00D57108" w:rsidRPr="00063611">
        <w:rPr>
          <w:rFonts w:ascii="Palatino Linotype" w:eastAsiaTheme="minorEastAsia" w:hAnsi="Palatino Linotype" w:cs="Arial"/>
          <w:sz w:val="24"/>
          <w:szCs w:val="24"/>
          <w:lang w:val="es-ES_tradnl" w:eastAsia="es-ES"/>
        </w:rPr>
        <w:t xml:space="preserve"> </w:t>
      </w:r>
      <w:r w:rsidR="00B86258" w:rsidRPr="00063611">
        <w:rPr>
          <w:rFonts w:ascii="Palatino Linotype" w:eastAsiaTheme="minorEastAsia" w:hAnsi="Palatino Linotype" w:cs="Arial"/>
          <w:sz w:val="24"/>
          <w:szCs w:val="24"/>
          <w:lang w:val="es-ES_tradnl" w:eastAsia="es-ES"/>
        </w:rPr>
        <w:t>de</w:t>
      </w:r>
      <w:r w:rsidR="00D57108" w:rsidRPr="00063611">
        <w:rPr>
          <w:rFonts w:ascii="Palatino Linotype" w:eastAsiaTheme="minorEastAsia" w:hAnsi="Palatino Linotype" w:cs="Arial"/>
          <w:sz w:val="24"/>
          <w:szCs w:val="24"/>
          <w:lang w:val="es-ES_tradnl" w:eastAsia="es-ES"/>
        </w:rPr>
        <w:t xml:space="preserve"> dos mil veinte</w:t>
      </w:r>
      <w:r w:rsidRPr="00063611">
        <w:rPr>
          <w:rFonts w:ascii="Palatino Linotype" w:eastAsiaTheme="minorEastAsia" w:hAnsi="Palatino Linotype" w:cs="Arial"/>
          <w:sz w:val="24"/>
          <w:szCs w:val="24"/>
          <w:lang w:val="es-ES_tradnl" w:eastAsia="es-ES"/>
        </w:rPr>
        <w:t xml:space="preserve">; en </w:t>
      </w:r>
      <w:r w:rsidRPr="00063611">
        <w:rPr>
          <w:rFonts w:ascii="Palatino Linotype" w:eastAsiaTheme="minorEastAsia" w:hAnsi="Palatino Linotype" w:cs="Arial"/>
          <w:sz w:val="24"/>
          <w:szCs w:val="24"/>
          <w:lang w:val="es-ES_tradnl" w:eastAsia="es-ES"/>
        </w:rPr>
        <w:lastRenderedPageBreak/>
        <w:t>consecuencia, presentó su</w:t>
      </w:r>
      <w:r w:rsidR="00B86258" w:rsidRPr="00063611">
        <w:rPr>
          <w:rFonts w:ascii="Palatino Linotype" w:eastAsiaTheme="minorEastAsia" w:hAnsi="Palatino Linotype" w:cs="Arial"/>
          <w:sz w:val="24"/>
          <w:szCs w:val="24"/>
          <w:lang w:val="es-ES_tradnl" w:eastAsia="es-ES"/>
        </w:rPr>
        <w:t xml:space="preserve"> inconformidad el día ocho</w:t>
      </w:r>
      <w:r w:rsidR="00DB164E" w:rsidRPr="00063611">
        <w:rPr>
          <w:rFonts w:ascii="Palatino Linotype" w:eastAsiaTheme="minorEastAsia" w:hAnsi="Palatino Linotype" w:cs="Arial"/>
          <w:sz w:val="24"/>
          <w:szCs w:val="24"/>
          <w:lang w:val="es-ES_tradnl" w:eastAsia="es-ES"/>
        </w:rPr>
        <w:t xml:space="preserve"> </w:t>
      </w:r>
      <w:r w:rsidR="00B6542A" w:rsidRPr="00063611">
        <w:rPr>
          <w:rFonts w:ascii="Palatino Linotype" w:eastAsiaTheme="minorEastAsia" w:hAnsi="Palatino Linotype" w:cs="Arial"/>
          <w:sz w:val="24"/>
          <w:szCs w:val="24"/>
          <w:lang w:val="es-ES_tradnl" w:eastAsia="es-ES"/>
        </w:rPr>
        <w:t>(</w:t>
      </w:r>
      <w:r w:rsidR="00B86258" w:rsidRPr="00063611">
        <w:rPr>
          <w:rFonts w:ascii="Palatino Linotype" w:eastAsiaTheme="minorEastAsia" w:hAnsi="Palatino Linotype" w:cs="Arial"/>
          <w:sz w:val="24"/>
          <w:szCs w:val="24"/>
          <w:lang w:val="es-ES_tradnl" w:eastAsia="es-ES"/>
        </w:rPr>
        <w:t>08</w:t>
      </w:r>
      <w:r w:rsidRPr="00063611">
        <w:rPr>
          <w:rFonts w:ascii="Palatino Linotype" w:eastAsiaTheme="minorEastAsia" w:hAnsi="Palatino Linotype" w:cs="Arial"/>
          <w:sz w:val="24"/>
          <w:szCs w:val="24"/>
          <w:lang w:val="es-ES_tradnl" w:eastAsia="es-ES"/>
        </w:rPr>
        <w:t xml:space="preserve">) </w:t>
      </w:r>
      <w:r w:rsidR="00D57108" w:rsidRPr="00063611">
        <w:rPr>
          <w:rFonts w:ascii="Palatino Linotype" w:eastAsiaTheme="minorEastAsia" w:hAnsi="Palatino Linotype" w:cs="Arial"/>
          <w:sz w:val="24"/>
          <w:szCs w:val="24"/>
          <w:lang w:val="es-ES_tradnl" w:eastAsia="es-ES"/>
        </w:rPr>
        <w:t xml:space="preserve">de </w:t>
      </w:r>
      <w:r w:rsidR="00B86258" w:rsidRPr="00063611">
        <w:rPr>
          <w:rFonts w:ascii="Palatino Linotype" w:eastAsiaTheme="minorEastAsia" w:hAnsi="Palatino Linotype" w:cs="Arial"/>
          <w:sz w:val="24"/>
          <w:szCs w:val="24"/>
          <w:lang w:val="es-ES_tradnl" w:eastAsia="es-ES"/>
        </w:rPr>
        <w:t>abril</w:t>
      </w:r>
      <w:r w:rsidR="00DB164E" w:rsidRPr="00063611">
        <w:rPr>
          <w:rFonts w:ascii="Palatino Linotype" w:eastAsiaTheme="minorEastAsia" w:hAnsi="Palatino Linotype" w:cs="Arial"/>
          <w:sz w:val="24"/>
          <w:szCs w:val="24"/>
          <w:lang w:val="es-ES_tradnl" w:eastAsia="es-ES"/>
        </w:rPr>
        <w:t xml:space="preserve"> </w:t>
      </w:r>
      <w:r w:rsidR="00D57108" w:rsidRPr="00063611">
        <w:rPr>
          <w:rFonts w:ascii="Palatino Linotype" w:eastAsiaTheme="minorEastAsia" w:hAnsi="Palatino Linotype" w:cs="Arial"/>
          <w:sz w:val="24"/>
          <w:szCs w:val="24"/>
          <w:lang w:val="es-ES_tradnl" w:eastAsia="es-ES"/>
        </w:rPr>
        <w:t xml:space="preserve">de </w:t>
      </w:r>
      <w:r w:rsidR="001656F1" w:rsidRPr="00063611">
        <w:rPr>
          <w:rFonts w:ascii="Palatino Linotype" w:eastAsiaTheme="minorEastAsia" w:hAnsi="Palatino Linotype" w:cs="Arial"/>
          <w:sz w:val="24"/>
          <w:szCs w:val="24"/>
          <w:lang w:val="es-ES_tradnl" w:eastAsia="es-ES"/>
        </w:rPr>
        <w:t xml:space="preserve">dos mil </w:t>
      </w:r>
      <w:r w:rsidR="001C2FE0" w:rsidRPr="00063611">
        <w:rPr>
          <w:rFonts w:ascii="Palatino Linotype" w:eastAsiaTheme="minorEastAsia" w:hAnsi="Palatino Linotype" w:cs="Arial"/>
          <w:sz w:val="24"/>
          <w:szCs w:val="24"/>
          <w:lang w:val="es-ES_tradnl" w:eastAsia="es-ES"/>
        </w:rPr>
        <w:t>veinte</w:t>
      </w:r>
      <w:r w:rsidRPr="00063611">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063611">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063611">
        <w:rPr>
          <w:rFonts w:ascii="Palatino Linotype" w:eastAsiaTheme="minorEastAsia" w:hAnsi="Palatino Linotype" w:cs="Arial"/>
          <w:sz w:val="24"/>
          <w:szCs w:val="24"/>
          <w:lang w:val="es-ES_tradnl" w:eastAsia="es-ES"/>
        </w:rPr>
        <w:t xml:space="preserve">vigente. </w:t>
      </w:r>
    </w:p>
    <w:p w14:paraId="015938D6" w14:textId="77777777" w:rsidR="003A7259" w:rsidRPr="00063611" w:rsidRDefault="003A7259" w:rsidP="0086251A">
      <w:pPr>
        <w:spacing w:after="0" w:line="360" w:lineRule="auto"/>
        <w:ind w:right="49"/>
        <w:contextualSpacing/>
        <w:jc w:val="both"/>
        <w:rPr>
          <w:rFonts w:ascii="Palatino Linotype" w:eastAsiaTheme="minorEastAsia" w:hAnsi="Palatino Linotype"/>
          <w:sz w:val="24"/>
          <w:szCs w:val="24"/>
          <w:lang w:val="es-ES_tradnl" w:eastAsia="es-ES"/>
        </w:rPr>
      </w:pPr>
    </w:p>
    <w:p w14:paraId="56E6156D" w14:textId="77777777" w:rsidR="005E7BEE" w:rsidRPr="00063611" w:rsidRDefault="005E7BEE" w:rsidP="0086251A">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063611">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3D0CC77" w14:textId="77777777" w:rsidR="005D35CA" w:rsidRPr="00063611" w:rsidRDefault="005D35CA" w:rsidP="0086251A">
      <w:pPr>
        <w:spacing w:after="0" w:line="360" w:lineRule="auto"/>
        <w:ind w:right="49"/>
        <w:contextualSpacing/>
        <w:jc w:val="both"/>
        <w:rPr>
          <w:rFonts w:ascii="Palatino Linotype" w:eastAsiaTheme="minorEastAsia" w:hAnsi="Palatino Linotype"/>
          <w:sz w:val="24"/>
          <w:szCs w:val="24"/>
          <w:lang w:val="es-ES_tradnl" w:eastAsia="es-ES"/>
        </w:rPr>
      </w:pPr>
    </w:p>
    <w:p w14:paraId="0C40DCAE" w14:textId="77777777" w:rsidR="005377B9" w:rsidRPr="00063611" w:rsidRDefault="005377B9" w:rsidP="0086251A">
      <w:pPr>
        <w:keepNext/>
        <w:keepLines/>
        <w:spacing w:after="0" w:line="360" w:lineRule="auto"/>
        <w:outlineLvl w:val="0"/>
        <w:rPr>
          <w:rFonts w:ascii="Palatino Linotype" w:eastAsia="MS Gothic" w:hAnsi="Palatino Linotype" w:cs="Times New Roman"/>
          <w:b/>
          <w:sz w:val="24"/>
          <w:szCs w:val="26"/>
        </w:rPr>
      </w:pPr>
      <w:bookmarkStart w:id="5" w:name="_Toc51763331"/>
      <w:r w:rsidRPr="00063611">
        <w:rPr>
          <w:rFonts w:ascii="Palatino Linotype" w:eastAsia="MS Mincho" w:hAnsi="Palatino Linotype" w:cstheme="majorBidi"/>
          <w:b/>
          <w:sz w:val="24"/>
          <w:szCs w:val="24"/>
          <w:lang w:val="es-ES_tradnl" w:eastAsia="es-ES"/>
        </w:rPr>
        <w:t>TERCERO. Planteamiento de la Litis</w:t>
      </w:r>
      <w:r w:rsidRPr="00063611">
        <w:rPr>
          <w:rFonts w:ascii="Palatino Linotype" w:eastAsia="MS Gothic" w:hAnsi="Palatino Linotype" w:cs="Times New Roman"/>
          <w:b/>
          <w:sz w:val="24"/>
          <w:szCs w:val="26"/>
        </w:rPr>
        <w:t>.</w:t>
      </w:r>
      <w:bookmarkEnd w:id="5"/>
    </w:p>
    <w:p w14:paraId="70FAE299" w14:textId="74DB3A6E" w:rsidR="00163316" w:rsidRPr="00063611" w:rsidRDefault="00163316" w:rsidP="0086251A">
      <w:pPr>
        <w:tabs>
          <w:tab w:val="left" w:pos="142"/>
        </w:tabs>
        <w:spacing w:after="0" w:line="360" w:lineRule="auto"/>
        <w:ind w:right="49"/>
        <w:jc w:val="both"/>
        <w:rPr>
          <w:rFonts w:ascii="Palatino Linotype" w:eastAsia="MS Mincho" w:hAnsi="Palatino Linotype" w:cs="Times New Roman"/>
          <w:sz w:val="24"/>
        </w:rPr>
      </w:pPr>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p>
    <w:p w14:paraId="73D08E70" w14:textId="1A1E22C8" w:rsidR="001C2FE0" w:rsidRPr="00063611" w:rsidRDefault="001C2FE0" w:rsidP="0086251A">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rPr>
      </w:pPr>
      <w:r w:rsidRPr="00063611">
        <w:rPr>
          <w:rFonts w:ascii="Palatino Linotype" w:hAnsi="Palatino Linotype"/>
          <w:color w:val="000000"/>
        </w:rPr>
        <w:t>De las constancias que obran en el expediente electrónico, se tiene que</w:t>
      </w:r>
      <w:r w:rsidR="00B86258" w:rsidRPr="00063611">
        <w:rPr>
          <w:rFonts w:ascii="Palatino Linotype" w:hAnsi="Palatino Linotype"/>
          <w:color w:val="000000"/>
        </w:rPr>
        <w:t xml:space="preserve"> derivado de la respuesta del </w:t>
      </w:r>
      <w:r w:rsidR="00B86258" w:rsidRPr="00063611">
        <w:rPr>
          <w:rFonts w:ascii="Palatino Linotype" w:hAnsi="Palatino Linotype"/>
          <w:b/>
          <w:color w:val="000000"/>
        </w:rPr>
        <w:t xml:space="preserve">Sujeto Obligado </w:t>
      </w:r>
      <w:r w:rsidR="00B86258" w:rsidRPr="00063611">
        <w:rPr>
          <w:rFonts w:ascii="Palatino Linotype" w:hAnsi="Palatino Linotype"/>
          <w:color w:val="000000"/>
        </w:rPr>
        <w:t>el particular medularmente se inconformó por la entrega de la información incompleta.</w:t>
      </w:r>
    </w:p>
    <w:p w14:paraId="04C5A356" w14:textId="77777777" w:rsidR="001C2FE0" w:rsidRPr="00063611" w:rsidRDefault="001C2FE0" w:rsidP="0086251A">
      <w:pPr>
        <w:spacing w:after="0" w:line="360" w:lineRule="auto"/>
        <w:rPr>
          <w:rFonts w:ascii="Palatino Linotype" w:hAnsi="Palatino Linotype"/>
          <w:color w:val="000000"/>
        </w:rPr>
      </w:pPr>
    </w:p>
    <w:p w14:paraId="7CDB512A" w14:textId="700D9ECD" w:rsidR="001C2FE0" w:rsidRPr="00063611" w:rsidRDefault="001C2FE0" w:rsidP="0086251A">
      <w:pPr>
        <w:pStyle w:val="Prrafodelista"/>
        <w:numPr>
          <w:ilvl w:val="0"/>
          <w:numId w:val="2"/>
        </w:numPr>
        <w:tabs>
          <w:tab w:val="left" w:pos="0"/>
          <w:tab w:val="left" w:pos="142"/>
        </w:tabs>
        <w:spacing w:after="0" w:line="360" w:lineRule="auto"/>
        <w:ind w:left="0" w:firstLine="0"/>
        <w:jc w:val="both"/>
        <w:rPr>
          <w:rFonts w:ascii="Palatino Linotype" w:hAnsi="Palatino Linotype"/>
          <w:color w:val="000000"/>
        </w:rPr>
      </w:pPr>
      <w:r w:rsidRPr="00063611">
        <w:rPr>
          <w:rFonts w:ascii="Palatino Linotype" w:hAnsi="Palatino Linotype"/>
          <w:color w:val="000000"/>
        </w:rPr>
        <w:t>Inconformidad que encuadra en los supuestos estab</w:t>
      </w:r>
      <w:r w:rsidR="00B86258" w:rsidRPr="00063611">
        <w:rPr>
          <w:rFonts w:ascii="Palatino Linotype" w:hAnsi="Palatino Linotype"/>
          <w:color w:val="000000"/>
        </w:rPr>
        <w:t>lecidos en las fracciones I y V</w:t>
      </w:r>
      <w:r w:rsidRPr="00063611">
        <w:rPr>
          <w:rFonts w:ascii="Palatino Linotype" w:hAnsi="Palatino Linotype"/>
          <w:color w:val="000000"/>
        </w:rPr>
        <w:t xml:space="preserve"> del artículo 179 de la Ley de Transparencia y Acceso a la Información del Estado de México y Municipios, y cuyas hipótesis transgreden los principios de congruencia, confiabilidad y verificabilidad citados en el artículo 11 del referido dispositivo legal. </w:t>
      </w:r>
    </w:p>
    <w:p w14:paraId="10116A3F" w14:textId="77777777" w:rsidR="001C2FE0" w:rsidRPr="00063611" w:rsidRDefault="001C2FE0" w:rsidP="0086251A">
      <w:pPr>
        <w:pStyle w:val="Prrafodelista"/>
        <w:spacing w:after="0" w:line="360" w:lineRule="auto"/>
        <w:rPr>
          <w:rFonts w:ascii="Palatino Linotype" w:hAnsi="Palatino Linotype"/>
          <w:color w:val="000000"/>
        </w:rPr>
      </w:pPr>
    </w:p>
    <w:p w14:paraId="207BD94E" w14:textId="2B681ABF" w:rsidR="00CB27EA" w:rsidRPr="00063611" w:rsidRDefault="001C2FE0" w:rsidP="0086251A">
      <w:pPr>
        <w:pStyle w:val="Prrafodelista"/>
        <w:numPr>
          <w:ilvl w:val="0"/>
          <w:numId w:val="2"/>
        </w:numPr>
        <w:tabs>
          <w:tab w:val="left" w:pos="0"/>
          <w:tab w:val="left" w:pos="142"/>
        </w:tabs>
        <w:spacing w:after="0" w:line="360" w:lineRule="auto"/>
        <w:ind w:left="0" w:firstLine="0"/>
        <w:jc w:val="both"/>
        <w:rPr>
          <w:rFonts w:ascii="Palatino Linotype" w:hAnsi="Palatino Linotype"/>
          <w:b/>
          <w:bCs/>
          <w:color w:val="000000"/>
        </w:rPr>
      </w:pPr>
      <w:r w:rsidRPr="00063611">
        <w:rPr>
          <w:rFonts w:ascii="Palatino Linotype" w:hAnsi="Palatino Linotype"/>
          <w:color w:val="000000"/>
        </w:rPr>
        <w:t xml:space="preserve">Es por lo anterior que la </w:t>
      </w:r>
      <w:proofErr w:type="spellStart"/>
      <w:r w:rsidRPr="00063611">
        <w:rPr>
          <w:rFonts w:ascii="Palatino Linotype" w:hAnsi="Palatino Linotype"/>
          <w:color w:val="000000"/>
        </w:rPr>
        <w:t>litis</w:t>
      </w:r>
      <w:proofErr w:type="spellEnd"/>
      <w:r w:rsidRPr="00063611">
        <w:rPr>
          <w:rFonts w:ascii="Palatino Linotype" w:hAnsi="Palatino Linotype"/>
          <w:color w:val="000000"/>
        </w:rPr>
        <w:t xml:space="preserve"> a resolver en el presente asunto se circunscribe en </w:t>
      </w:r>
      <w:r w:rsidRPr="00063611">
        <w:rPr>
          <w:rFonts w:ascii="Palatino Linotype" w:hAnsi="Palatino Linotype"/>
          <w:b/>
          <w:bCs/>
          <w:color w:val="000000"/>
        </w:rPr>
        <w:t xml:space="preserve">determinar si la información proporcionada por el Sujeto Obligado en respuesta colma </w:t>
      </w:r>
      <w:r w:rsidRPr="00063611">
        <w:rPr>
          <w:rFonts w:ascii="Palatino Linotype" w:hAnsi="Palatino Linotype"/>
          <w:b/>
          <w:bCs/>
          <w:color w:val="000000"/>
        </w:rPr>
        <w:lastRenderedPageBreak/>
        <w:t>el requerimiento de información o</w:t>
      </w:r>
      <w:r w:rsidR="00C82706" w:rsidRPr="00063611">
        <w:rPr>
          <w:rFonts w:ascii="Palatino Linotype" w:hAnsi="Palatino Linotype"/>
          <w:b/>
          <w:bCs/>
          <w:color w:val="000000"/>
        </w:rPr>
        <w:t>,</w:t>
      </w:r>
      <w:r w:rsidRPr="00063611">
        <w:rPr>
          <w:rFonts w:ascii="Palatino Linotype" w:hAnsi="Palatino Linotype"/>
          <w:b/>
          <w:bCs/>
          <w:color w:val="000000"/>
        </w:rPr>
        <w:t xml:space="preserve"> en caso contrario,</w:t>
      </w:r>
      <w:r w:rsidR="00C82706" w:rsidRPr="00063611">
        <w:rPr>
          <w:rFonts w:ascii="Palatino Linotype" w:hAnsi="Palatino Linotype"/>
          <w:b/>
          <w:bCs/>
          <w:color w:val="000000"/>
        </w:rPr>
        <w:t xml:space="preserve"> si resulta procedente</w:t>
      </w:r>
      <w:r w:rsidRPr="00063611">
        <w:rPr>
          <w:rFonts w:ascii="Palatino Linotype" w:hAnsi="Palatino Linotype"/>
          <w:b/>
          <w:bCs/>
          <w:color w:val="000000"/>
        </w:rPr>
        <w:t xml:space="preserve"> se determine la entrega de </w:t>
      </w:r>
      <w:r w:rsidR="00C82706" w:rsidRPr="00063611">
        <w:rPr>
          <w:rFonts w:ascii="Palatino Linotype" w:hAnsi="Palatino Linotype"/>
          <w:b/>
          <w:bCs/>
          <w:color w:val="000000"/>
        </w:rPr>
        <w:t>ésta</w:t>
      </w:r>
      <w:r w:rsidRPr="00063611">
        <w:rPr>
          <w:rFonts w:ascii="Palatino Linotype" w:hAnsi="Palatino Linotype"/>
          <w:b/>
          <w:bCs/>
          <w:color w:val="000000"/>
        </w:rPr>
        <w:t xml:space="preserve">. </w:t>
      </w:r>
    </w:p>
    <w:p w14:paraId="4A4C585B" w14:textId="77777777" w:rsidR="00B07E95" w:rsidRPr="00063611" w:rsidRDefault="00EB3DB0" w:rsidP="0086251A">
      <w:pPr>
        <w:keepNext/>
        <w:keepLines/>
        <w:spacing w:after="0" w:line="360" w:lineRule="auto"/>
        <w:outlineLvl w:val="0"/>
        <w:rPr>
          <w:rFonts w:ascii="Palatino Linotype" w:eastAsia="MS Gothic" w:hAnsi="Palatino Linotype" w:cstheme="majorBidi"/>
          <w:b/>
          <w:sz w:val="24"/>
          <w:szCs w:val="24"/>
          <w:lang w:val="es-ES_tradnl" w:eastAsia="es-ES"/>
        </w:rPr>
      </w:pPr>
      <w:bookmarkStart w:id="27" w:name="_Toc5176333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063611">
        <w:rPr>
          <w:rFonts w:ascii="Palatino Linotype" w:eastAsia="MS Gothic" w:hAnsi="Palatino Linotype" w:cstheme="majorBidi"/>
          <w:b/>
          <w:sz w:val="24"/>
          <w:szCs w:val="24"/>
          <w:lang w:val="es-ES_tradnl" w:eastAsia="es-ES"/>
        </w:rPr>
        <w:t>CUARTO</w:t>
      </w:r>
      <w:r w:rsidR="00792776" w:rsidRPr="00063611">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063611">
        <w:rPr>
          <w:rFonts w:ascii="Palatino Linotype" w:eastAsia="MS Gothic" w:hAnsi="Palatino Linotype" w:cstheme="majorBidi"/>
          <w:b/>
          <w:sz w:val="24"/>
          <w:szCs w:val="24"/>
          <w:lang w:val="es-ES_tradnl" w:eastAsia="es-ES"/>
        </w:rPr>
        <w:t>revisión.</w:t>
      </w:r>
      <w:bookmarkEnd w:id="27"/>
    </w:p>
    <w:p w14:paraId="6DE67EC9" w14:textId="77777777" w:rsidR="00B07E95" w:rsidRPr="00063611" w:rsidRDefault="00B07E95" w:rsidP="0086251A">
      <w:pPr>
        <w:keepNext/>
        <w:keepLines/>
        <w:spacing w:after="0" w:line="360" w:lineRule="auto"/>
        <w:outlineLvl w:val="0"/>
        <w:rPr>
          <w:rFonts w:ascii="Palatino Linotype" w:eastAsia="MS Mincho" w:hAnsi="Palatino Linotype" w:cs="Times New Roman"/>
          <w:b/>
          <w:sz w:val="24"/>
          <w:szCs w:val="24"/>
          <w:lang w:val="es-ES_tradnl" w:eastAsia="es-ES"/>
        </w:rPr>
      </w:pPr>
    </w:p>
    <w:p w14:paraId="3E9ADC28" w14:textId="77777777" w:rsidR="00BE18E4" w:rsidRPr="00063611" w:rsidRDefault="00CA10C1" w:rsidP="0086251A">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063611">
        <w:rPr>
          <w:rFonts w:ascii="Palatino Linotype" w:hAnsi="Palatino Linotype" w:cs="Arial"/>
          <w:sz w:val="24"/>
          <w:szCs w:val="24"/>
        </w:rPr>
        <w:t xml:space="preserve">Derivado del Planteamiento de la Litis, </w:t>
      </w:r>
      <w:r w:rsidR="006B56C3" w:rsidRPr="00063611">
        <w:rPr>
          <w:rFonts w:ascii="Palatino Linotype" w:hAnsi="Palatino Linotype" w:cs="Arial"/>
          <w:sz w:val="24"/>
          <w:szCs w:val="24"/>
        </w:rPr>
        <w:t>se procede a analizar</w:t>
      </w:r>
      <w:r w:rsidRPr="00063611">
        <w:rPr>
          <w:rFonts w:ascii="Palatino Linotype" w:hAnsi="Palatino Linotype" w:cs="Arial"/>
          <w:sz w:val="24"/>
          <w:szCs w:val="24"/>
        </w:rPr>
        <w:t xml:space="preserve"> el contenido íntegro de las actuaciones que obra</w:t>
      </w:r>
      <w:r w:rsidR="006B56C3" w:rsidRPr="00063611">
        <w:rPr>
          <w:rFonts w:ascii="Palatino Linotype" w:hAnsi="Palatino Linotype" w:cs="Arial"/>
          <w:sz w:val="24"/>
          <w:szCs w:val="24"/>
        </w:rPr>
        <w:t xml:space="preserve">n en el expediente electrónico y con ello, este </w:t>
      </w:r>
      <w:r w:rsidRPr="00063611">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063611">
        <w:rPr>
          <w:rFonts w:ascii="Palatino Linotype" w:hAnsi="Palatino Linotype" w:cs="Arial"/>
          <w:sz w:val="24"/>
          <w:szCs w:val="24"/>
        </w:rPr>
        <w:t xml:space="preserve">, de </w:t>
      </w:r>
      <w:r w:rsidRPr="00063611">
        <w:rPr>
          <w:rFonts w:ascii="Palatino Linotype" w:hAnsi="Palatino Linotype" w:cs="Arial"/>
          <w:sz w:val="24"/>
          <w:szCs w:val="24"/>
        </w:rPr>
        <w:t xml:space="preserve">acuerdo </w:t>
      </w:r>
      <w:r w:rsidR="006B56C3" w:rsidRPr="00063611">
        <w:rPr>
          <w:rFonts w:ascii="Palatino Linotype" w:hAnsi="Palatino Linotype" w:cs="Arial"/>
          <w:sz w:val="24"/>
          <w:szCs w:val="24"/>
        </w:rPr>
        <w:t>con</w:t>
      </w:r>
      <w:r w:rsidRPr="00063611">
        <w:rPr>
          <w:rFonts w:ascii="Palatino Linotype" w:hAnsi="Palatino Linotype" w:cs="Arial"/>
          <w:sz w:val="24"/>
          <w:szCs w:val="24"/>
        </w:rPr>
        <w:t xml:space="preserve"> lo establecido en el artículo 8 de la </w:t>
      </w:r>
      <w:r w:rsidRPr="00063611">
        <w:rPr>
          <w:rFonts w:ascii="Palatino Linotype" w:eastAsia="Calibri" w:hAnsi="Palatino Linotype" w:cs="Arial"/>
          <w:sz w:val="24"/>
          <w:szCs w:val="24"/>
          <w:lang w:val="es-ES"/>
        </w:rPr>
        <w:t>Ley de Transparencia y Acceso a la Información Pública del Estado de México y Municipios</w:t>
      </w:r>
      <w:r w:rsidRPr="00063611">
        <w:rPr>
          <w:rFonts w:ascii="Palatino Linotype" w:eastAsia="Times New Roman" w:hAnsi="Palatino Linotype" w:cs="Arial"/>
          <w:sz w:val="24"/>
          <w:szCs w:val="24"/>
          <w:lang w:val="es-ES" w:eastAsia="es-MX"/>
        </w:rPr>
        <w:t>.</w:t>
      </w:r>
    </w:p>
    <w:p w14:paraId="55FCBD2D" w14:textId="77777777" w:rsidR="00770F1F" w:rsidRPr="00063611" w:rsidRDefault="00770F1F" w:rsidP="0086251A">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5BF24E99" w14:textId="77777777" w:rsidR="00BE18E4" w:rsidRPr="00063611" w:rsidRDefault="00BE18E4" w:rsidP="0086251A">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8" w:name="_Toc51763333"/>
      <w:r w:rsidRPr="00063611">
        <w:rPr>
          <w:rFonts w:ascii="Palatino Linotype" w:eastAsia="MS Gothic" w:hAnsi="Palatino Linotype" w:cstheme="majorBidi"/>
          <w:b/>
          <w:sz w:val="24"/>
          <w:szCs w:val="24"/>
          <w:lang w:val="es-ES_tradnl" w:eastAsia="es-ES"/>
        </w:rPr>
        <w:t>a) Fuente Obligacional.</w:t>
      </w:r>
      <w:bookmarkEnd w:id="28"/>
      <w:r w:rsidRPr="00063611">
        <w:rPr>
          <w:rFonts w:ascii="Palatino Linotype" w:eastAsia="MS Gothic" w:hAnsi="Palatino Linotype" w:cstheme="majorBidi"/>
          <w:b/>
          <w:sz w:val="24"/>
          <w:szCs w:val="24"/>
          <w:lang w:val="es-ES_tradnl" w:eastAsia="es-ES"/>
        </w:rPr>
        <w:t xml:space="preserve"> </w:t>
      </w:r>
    </w:p>
    <w:p w14:paraId="79BE28F5" w14:textId="77777777" w:rsidR="00374179" w:rsidRPr="00063611" w:rsidRDefault="00374179" w:rsidP="0086251A">
      <w:pPr>
        <w:spacing w:after="0" w:line="360" w:lineRule="auto"/>
        <w:rPr>
          <w:rFonts w:ascii="Palatino Linotype" w:eastAsia="MS Mincho" w:hAnsi="Palatino Linotype" w:cs="Times New Roman"/>
          <w:sz w:val="24"/>
          <w:szCs w:val="24"/>
          <w:lang w:val="es-ES_tradnl" w:eastAsia="es-ES"/>
        </w:rPr>
      </w:pPr>
    </w:p>
    <w:p w14:paraId="0F3635FE" w14:textId="77777777" w:rsidR="00374179" w:rsidRPr="00063611" w:rsidRDefault="00374179"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063611">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14:paraId="2DC215D6" w14:textId="77777777" w:rsidR="00374179" w:rsidRPr="00063611" w:rsidRDefault="00374179"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09CC6DF0" w14:textId="77777777" w:rsidR="00374179" w:rsidRPr="00063611" w:rsidRDefault="00374179"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El</w:t>
      </w:r>
      <w:r w:rsidR="00A00A77" w:rsidRPr="00063611">
        <w:rPr>
          <w:rFonts w:ascii="Palatino Linotype" w:eastAsia="MS Mincho" w:hAnsi="Palatino Linotype" w:cs="Times New Roman"/>
          <w:sz w:val="24"/>
          <w:szCs w:val="24"/>
          <w:lang w:val="es-ES_tradnl" w:eastAsia="es-ES"/>
        </w:rPr>
        <w:t xml:space="preserve"> </w:t>
      </w:r>
      <w:r w:rsidR="00A00A77" w:rsidRPr="00063611">
        <w:rPr>
          <w:rFonts w:ascii="Palatino Linotype" w:eastAsia="MS Mincho" w:hAnsi="Palatino Linotype" w:cs="Times New Roman"/>
          <w:b/>
          <w:sz w:val="24"/>
          <w:szCs w:val="24"/>
          <w:lang w:val="es-ES_tradnl" w:eastAsia="es-ES"/>
        </w:rPr>
        <w:t>Sujeto Obligado</w:t>
      </w:r>
      <w:r w:rsidR="00A00A77" w:rsidRPr="00063611">
        <w:rPr>
          <w:rFonts w:ascii="Palatino Linotype" w:eastAsia="MS Mincho" w:hAnsi="Palatino Linotype" w:cs="Times New Roman"/>
          <w:sz w:val="24"/>
          <w:szCs w:val="24"/>
          <w:lang w:val="es-ES_tradnl" w:eastAsia="es-ES"/>
        </w:rPr>
        <w:t xml:space="preserve"> </w:t>
      </w:r>
      <w:r w:rsidRPr="00063611">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063611">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063611">
        <w:rPr>
          <w:rFonts w:ascii="Palatino Linotype" w:eastAsia="MS Mincho" w:hAnsi="Palatino Linotype" w:cstheme="majorBidi"/>
          <w:b/>
          <w:sz w:val="24"/>
          <w:szCs w:val="24"/>
          <w:lang w:val="es-ES_tradnl" w:eastAsia="es-ES"/>
        </w:rPr>
        <w:t xml:space="preserve"> </w:t>
      </w:r>
      <w:r w:rsidRPr="00063611">
        <w:rPr>
          <w:rFonts w:ascii="Palatino Linotype" w:eastAsia="MS Mincho" w:hAnsi="Palatino Linotype" w:cstheme="majorBidi"/>
          <w:sz w:val="24"/>
          <w:szCs w:val="24"/>
          <w:lang w:val="es-ES_tradnl" w:eastAsia="es-ES"/>
        </w:rPr>
        <w:t xml:space="preserve">al señalar la obligación de </w:t>
      </w:r>
      <w:r w:rsidRPr="00063611">
        <w:rPr>
          <w:rFonts w:ascii="Palatino Linotype" w:eastAsia="MS Mincho" w:hAnsi="Palatino Linotype" w:cstheme="majorBidi"/>
          <w:i/>
          <w:sz w:val="24"/>
          <w:szCs w:val="24"/>
          <w:lang w:val="es-ES_tradnl" w:eastAsia="es-ES"/>
        </w:rPr>
        <w:t xml:space="preserve">“promover, respetar, proteger y garantizar los derechos humanos”, </w:t>
      </w:r>
      <w:r w:rsidRPr="00063611">
        <w:rPr>
          <w:rFonts w:ascii="Palatino Linotype" w:eastAsia="MS Mincho" w:hAnsi="Palatino Linotype" w:cstheme="majorBidi"/>
          <w:sz w:val="24"/>
          <w:szCs w:val="24"/>
          <w:lang w:val="es-ES_tradnl" w:eastAsia="es-ES"/>
        </w:rPr>
        <w:t>entre los cuales se encuentra dicho derecho.</w:t>
      </w:r>
    </w:p>
    <w:p w14:paraId="02A256B3" w14:textId="77777777" w:rsidR="00374179" w:rsidRPr="00063611" w:rsidRDefault="00374179" w:rsidP="0086251A">
      <w:pPr>
        <w:spacing w:after="0" w:line="360" w:lineRule="auto"/>
        <w:ind w:right="49"/>
        <w:contextualSpacing/>
        <w:jc w:val="both"/>
        <w:rPr>
          <w:rFonts w:ascii="Palatino Linotype" w:eastAsia="MS Mincho" w:hAnsi="Palatino Linotype" w:cstheme="majorBidi"/>
          <w:i/>
          <w:sz w:val="24"/>
          <w:szCs w:val="24"/>
          <w:lang w:eastAsia="es-ES"/>
        </w:rPr>
      </w:pPr>
    </w:p>
    <w:p w14:paraId="28E4C195" w14:textId="77777777" w:rsidR="00CB27EA" w:rsidRPr="00063611" w:rsidRDefault="00B43D3A" w:rsidP="0086251A">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063611">
        <w:rPr>
          <w:rFonts w:ascii="Palatino Linotype" w:eastAsia="MS Mincho" w:hAnsi="Palatino Linotype" w:cstheme="majorBidi"/>
          <w:sz w:val="24"/>
          <w:szCs w:val="24"/>
          <w:lang w:eastAsia="es-ES"/>
        </w:rPr>
        <w:t xml:space="preserve">Por cuanto hace al contenido del artículo 6 segundo párrafo, apartado A. fracción I </w:t>
      </w:r>
      <w:r w:rsidRPr="00063611">
        <w:rPr>
          <w:rFonts w:ascii="Palatino Linotype" w:eastAsia="MS Mincho" w:hAnsi="Palatino Linotype" w:cstheme="majorBidi"/>
          <w:sz w:val="24"/>
          <w:szCs w:val="24"/>
          <w:lang w:val="es-ES" w:eastAsia="es-ES"/>
        </w:rPr>
        <w:t xml:space="preserve">de la Constitución Política de los Estados Unidos Mexicanos el cual establece </w:t>
      </w:r>
      <w:r w:rsidRPr="00063611">
        <w:rPr>
          <w:rFonts w:ascii="Palatino Linotype" w:eastAsia="MS Mincho" w:hAnsi="Palatino Linotype" w:cstheme="majorBidi"/>
          <w:sz w:val="24"/>
          <w:szCs w:val="24"/>
          <w:lang w:eastAsia="es-ES"/>
        </w:rPr>
        <w:t xml:space="preserve">que </w:t>
      </w:r>
      <w:r w:rsidRPr="00063611">
        <w:rPr>
          <w:rFonts w:ascii="Palatino Linotype" w:eastAsia="MS Mincho" w:hAnsi="Palatino Linotype" w:cstheme="majorBidi"/>
          <w:i/>
          <w:sz w:val="24"/>
          <w:szCs w:val="24"/>
          <w:lang w:val="es-ES" w:eastAsia="es-ES"/>
        </w:rPr>
        <w:t>“Toda la información en posesión de cualquier autoridad</w:t>
      </w:r>
      <w:r w:rsidR="00A474D9" w:rsidRPr="00063611">
        <w:rPr>
          <w:rFonts w:ascii="Palatino Linotype" w:eastAsia="MS Mincho" w:hAnsi="Palatino Linotype" w:cstheme="majorBidi"/>
          <w:i/>
          <w:sz w:val="24"/>
          <w:szCs w:val="24"/>
          <w:lang w:val="es-ES" w:eastAsia="es-ES"/>
        </w:rPr>
        <w:t xml:space="preserve"> (…) </w:t>
      </w:r>
      <w:r w:rsidRPr="00063611">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063611">
        <w:rPr>
          <w:rFonts w:ascii="Palatino Linotype" w:eastAsia="MS Mincho" w:hAnsi="Palatino Linotype" w:cstheme="majorBidi"/>
          <w:b/>
          <w:i/>
          <w:sz w:val="24"/>
          <w:szCs w:val="24"/>
          <w:lang w:val="es-ES" w:eastAsia="es-ES"/>
        </w:rPr>
        <w:t>es pública</w:t>
      </w:r>
      <w:r w:rsidRPr="00063611">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w:t>
      </w:r>
      <w:r w:rsidR="00CB27EA" w:rsidRPr="00063611">
        <w:rPr>
          <w:rFonts w:ascii="Palatino Linotype" w:eastAsia="MS Mincho" w:hAnsi="Palatino Linotype" w:cstheme="majorBidi"/>
          <w:i/>
          <w:sz w:val="24"/>
          <w:szCs w:val="24"/>
          <w:lang w:val="es-ES" w:eastAsia="es-ES"/>
        </w:rPr>
        <w:t xml:space="preserve"> inexistencia de la información</w:t>
      </w:r>
      <w:r w:rsidRPr="00063611">
        <w:rPr>
          <w:rFonts w:ascii="Palatino Linotype" w:eastAsia="MS Mincho" w:hAnsi="Palatino Linotype" w:cstheme="majorBidi"/>
          <w:i/>
          <w:sz w:val="24"/>
          <w:szCs w:val="24"/>
          <w:lang w:val="es-ES" w:eastAsia="es-ES"/>
        </w:rPr>
        <w:t>”.</w:t>
      </w:r>
    </w:p>
    <w:p w14:paraId="6AE33F94" w14:textId="77777777" w:rsidR="0045789A" w:rsidRPr="00063611" w:rsidRDefault="0045789A" w:rsidP="0086251A">
      <w:pPr>
        <w:spacing w:after="0" w:line="360" w:lineRule="auto"/>
        <w:ind w:right="49"/>
        <w:contextualSpacing/>
        <w:jc w:val="both"/>
        <w:rPr>
          <w:rFonts w:ascii="Palatino Linotype" w:eastAsia="MS Mincho" w:hAnsi="Palatino Linotype" w:cstheme="majorBidi"/>
          <w:i/>
          <w:sz w:val="24"/>
          <w:szCs w:val="24"/>
          <w:lang w:val="es-ES" w:eastAsia="es-ES"/>
        </w:rPr>
      </w:pPr>
    </w:p>
    <w:p w14:paraId="2B0B086D" w14:textId="77777777" w:rsidR="00A474D9" w:rsidRPr="00063611" w:rsidRDefault="00A474D9" w:rsidP="0086251A">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063611">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063611">
        <w:rPr>
          <w:rFonts w:ascii="Palatino Linotype" w:eastAsia="MS Mincho" w:hAnsi="Palatino Linotype" w:cstheme="majorBidi"/>
          <w:i/>
          <w:sz w:val="24"/>
          <w:szCs w:val="24"/>
          <w:lang w:val="es-ES_tradnl" w:eastAsia="es-ES"/>
        </w:rPr>
        <w:t>generen, administren o posean las autoridades</w:t>
      </w:r>
      <w:r w:rsidRPr="00063611">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14:paraId="614F1A95" w14:textId="77777777" w:rsidR="00A474D9" w:rsidRPr="00063611" w:rsidRDefault="00A474D9" w:rsidP="0086251A">
      <w:pPr>
        <w:spacing w:after="0" w:line="360" w:lineRule="auto"/>
        <w:ind w:right="49"/>
        <w:contextualSpacing/>
        <w:jc w:val="both"/>
        <w:rPr>
          <w:rFonts w:ascii="Palatino Linotype" w:eastAsia="MS Mincho" w:hAnsi="Palatino Linotype" w:cstheme="majorBidi"/>
          <w:i/>
          <w:sz w:val="24"/>
          <w:szCs w:val="24"/>
          <w:lang w:eastAsia="es-ES"/>
        </w:rPr>
      </w:pPr>
    </w:p>
    <w:p w14:paraId="32BBAFEE" w14:textId="77777777" w:rsidR="00374179" w:rsidRPr="00063611" w:rsidRDefault="00A474D9"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w:t>
      </w:r>
      <w:r w:rsidRPr="00063611">
        <w:rPr>
          <w:rFonts w:ascii="Palatino Linotype" w:eastAsia="MS Mincho" w:hAnsi="Palatino Linotype" w:cs="Times New Roman"/>
          <w:sz w:val="24"/>
          <w:szCs w:val="24"/>
          <w:lang w:val="es-ES_tradnl" w:eastAsia="es-ES"/>
        </w:rPr>
        <w:lastRenderedPageBreak/>
        <w:t xml:space="preserve">difusión de la información en poder de los </w:t>
      </w:r>
      <w:r w:rsidR="00FD701E" w:rsidRPr="00063611">
        <w:rPr>
          <w:rFonts w:ascii="Palatino Linotype" w:eastAsia="MS Mincho" w:hAnsi="Palatino Linotype" w:cs="Times New Roman"/>
          <w:sz w:val="24"/>
          <w:szCs w:val="24"/>
          <w:lang w:val="es-ES_tradnl" w:eastAsia="es-ES"/>
        </w:rPr>
        <w:t xml:space="preserve">sujetos obligados </w:t>
      </w:r>
      <w:r w:rsidRPr="00063611">
        <w:rPr>
          <w:rFonts w:ascii="Palatino Linotype" w:eastAsia="MS Mincho" w:hAnsi="Palatino Linotype" w:cs="Times New Roman"/>
          <w:sz w:val="24"/>
          <w:szCs w:val="24"/>
          <w:lang w:val="es-ES_tradnl" w:eastAsia="es-ES"/>
        </w:rPr>
        <w:t xml:space="preserve">la que contribuirá al logro de </w:t>
      </w:r>
      <w:r w:rsidR="002D1047" w:rsidRPr="00063611">
        <w:rPr>
          <w:rFonts w:ascii="Palatino Linotype" w:eastAsia="MS Mincho" w:hAnsi="Palatino Linotype" w:cs="Times New Roman"/>
          <w:sz w:val="24"/>
          <w:szCs w:val="24"/>
          <w:lang w:val="es-ES_tradnl" w:eastAsia="es-ES"/>
        </w:rPr>
        <w:t>este</w:t>
      </w:r>
      <w:r w:rsidRPr="00063611">
        <w:rPr>
          <w:rFonts w:ascii="Palatino Linotype" w:eastAsia="MS Mincho" w:hAnsi="Palatino Linotype" w:cs="Times New Roman"/>
          <w:sz w:val="24"/>
          <w:szCs w:val="24"/>
          <w:lang w:val="es-ES_tradnl" w:eastAsia="es-ES"/>
        </w:rPr>
        <w:t xml:space="preserve"> fin. </w:t>
      </w:r>
    </w:p>
    <w:p w14:paraId="65590338" w14:textId="77777777" w:rsidR="0017151B" w:rsidRPr="00063611" w:rsidRDefault="0017151B"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22DD594E" w14:textId="77777777" w:rsidR="00A474D9" w:rsidRPr="00063611" w:rsidRDefault="00A474D9" w:rsidP="0086251A">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063611">
        <w:rPr>
          <w:rFonts w:ascii="Palatino Linotype" w:eastAsia="MS Mincho" w:hAnsi="Palatino Linotype" w:cs="Times New Roman"/>
          <w:sz w:val="24"/>
          <w:szCs w:val="24"/>
          <w:lang w:val="es-ES_tradnl" w:eastAsia="es-ES"/>
        </w:rPr>
        <w:t>De acuerdo con e</w:t>
      </w:r>
      <w:r w:rsidR="00565A3D" w:rsidRPr="00063611">
        <w:rPr>
          <w:rFonts w:ascii="Palatino Linotype" w:eastAsia="MS Mincho" w:hAnsi="Palatino Linotype" w:cs="Times New Roman"/>
          <w:sz w:val="24"/>
          <w:szCs w:val="24"/>
          <w:lang w:val="es-ES_tradnl" w:eastAsia="es-ES"/>
        </w:rPr>
        <w:t>l</w:t>
      </w:r>
      <w:r w:rsidR="00C16223" w:rsidRPr="00063611">
        <w:rPr>
          <w:rFonts w:ascii="Palatino Linotype" w:eastAsia="MS Mincho" w:hAnsi="Palatino Linotype" w:cs="Times New Roman"/>
          <w:sz w:val="24"/>
          <w:szCs w:val="24"/>
          <w:lang w:val="es-ES_tradnl" w:eastAsia="es-ES"/>
        </w:rPr>
        <w:t xml:space="preserve"> a</w:t>
      </w:r>
      <w:r w:rsidR="00792776" w:rsidRPr="00063611">
        <w:rPr>
          <w:rFonts w:ascii="Palatino Linotype" w:eastAsia="MS Mincho" w:hAnsi="Palatino Linotype" w:cs="Times New Roman"/>
          <w:sz w:val="24"/>
          <w:szCs w:val="24"/>
          <w:lang w:val="es-ES_tradnl" w:eastAsia="es-ES"/>
        </w:rPr>
        <w:t xml:space="preserve">rtículo </w:t>
      </w:r>
      <w:r w:rsidRPr="00063611">
        <w:rPr>
          <w:rFonts w:ascii="Palatino Linotype" w:eastAsia="MS Mincho" w:hAnsi="Palatino Linotype" w:cs="Times New Roman"/>
          <w:sz w:val="24"/>
          <w:szCs w:val="24"/>
          <w:lang w:val="es-ES_tradnl" w:eastAsia="es-ES"/>
        </w:rPr>
        <w:t xml:space="preserve">4 de la Ley en la materia, señala que </w:t>
      </w:r>
      <w:r w:rsidRPr="00063611">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14:paraId="20B7D6A3" w14:textId="77777777" w:rsidR="00A474D9" w:rsidRPr="00063611" w:rsidRDefault="00A474D9" w:rsidP="0086251A">
      <w:pPr>
        <w:spacing w:after="0" w:line="360" w:lineRule="auto"/>
        <w:rPr>
          <w:rFonts w:ascii="Palatino Linotype" w:eastAsia="MS Mincho" w:hAnsi="Palatino Linotype" w:cs="Times New Roman"/>
          <w:sz w:val="24"/>
          <w:szCs w:val="24"/>
          <w:lang w:val="es-ES_tradnl" w:eastAsia="es-ES"/>
        </w:rPr>
      </w:pPr>
    </w:p>
    <w:p w14:paraId="47B1E1C3" w14:textId="77777777" w:rsidR="00A474D9" w:rsidRPr="00063611" w:rsidRDefault="00A474D9"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Asimismo, en el artículo </w:t>
      </w:r>
      <w:r w:rsidR="00792776" w:rsidRPr="00063611">
        <w:rPr>
          <w:rFonts w:ascii="Palatino Linotype" w:eastAsia="MS Mincho" w:hAnsi="Palatino Linotype" w:cs="Times New Roman"/>
          <w:sz w:val="24"/>
          <w:szCs w:val="24"/>
          <w:lang w:val="es-ES_tradnl" w:eastAsia="es-ES"/>
        </w:rPr>
        <w:t xml:space="preserve">18 de la </w:t>
      </w:r>
      <w:r w:rsidR="00072EFA" w:rsidRPr="00063611">
        <w:rPr>
          <w:rFonts w:ascii="Palatino Linotype" w:eastAsia="MS Mincho" w:hAnsi="Palatino Linotype" w:cs="Times New Roman"/>
          <w:sz w:val="24"/>
          <w:szCs w:val="24"/>
          <w:lang w:val="es-ES_tradnl" w:eastAsia="es-ES"/>
        </w:rPr>
        <w:t xml:space="preserve">Ley </w:t>
      </w:r>
      <w:r w:rsidRPr="00063611">
        <w:rPr>
          <w:rFonts w:ascii="Palatino Linotype" w:eastAsia="MS Mincho" w:hAnsi="Palatino Linotype" w:cs="Times New Roman"/>
          <w:sz w:val="24"/>
          <w:szCs w:val="24"/>
          <w:lang w:val="es-ES_tradnl" w:eastAsia="es-ES"/>
        </w:rPr>
        <w:t xml:space="preserve">en comento, </w:t>
      </w:r>
      <w:r w:rsidR="00792776" w:rsidRPr="00063611">
        <w:rPr>
          <w:rFonts w:ascii="Palatino Linotype" w:eastAsia="MS Mincho" w:hAnsi="Palatino Linotype" w:cs="Times New Roman"/>
          <w:sz w:val="24"/>
          <w:szCs w:val="24"/>
          <w:lang w:val="es-ES_tradnl" w:eastAsia="es-ES"/>
        </w:rPr>
        <w:t>los Sujetos Obligados cuenta</w:t>
      </w:r>
      <w:r w:rsidR="00565A3D" w:rsidRPr="00063611">
        <w:rPr>
          <w:rFonts w:ascii="Palatino Linotype" w:eastAsia="MS Mincho" w:hAnsi="Palatino Linotype" w:cs="Times New Roman"/>
          <w:sz w:val="24"/>
          <w:szCs w:val="24"/>
          <w:lang w:val="es-ES_tradnl" w:eastAsia="es-ES"/>
        </w:rPr>
        <w:t>n</w:t>
      </w:r>
      <w:r w:rsidR="00792776" w:rsidRPr="00063611">
        <w:rPr>
          <w:rFonts w:ascii="Palatino Linotype" w:eastAsia="MS Mincho" w:hAnsi="Palatino Linotype" w:cs="Times New Roman"/>
          <w:sz w:val="24"/>
          <w:szCs w:val="24"/>
          <w:lang w:val="es-ES_tradnl" w:eastAsia="es-ES"/>
        </w:rPr>
        <w:t xml:space="preserve"> con la obligación de documentar todos los actos que derive</w:t>
      </w:r>
      <w:r w:rsidR="00565A3D" w:rsidRPr="00063611">
        <w:rPr>
          <w:rFonts w:ascii="Palatino Linotype" w:eastAsia="MS Mincho" w:hAnsi="Palatino Linotype" w:cs="Times New Roman"/>
          <w:sz w:val="24"/>
          <w:szCs w:val="24"/>
          <w:lang w:val="es-ES_tradnl" w:eastAsia="es-ES"/>
        </w:rPr>
        <w:t>n</w:t>
      </w:r>
      <w:r w:rsidR="00792776" w:rsidRPr="00063611">
        <w:rPr>
          <w:rFonts w:ascii="Palatino Linotype" w:eastAsia="MS Mincho" w:hAnsi="Palatino Linotype" w:cs="Times New Roman"/>
          <w:sz w:val="24"/>
          <w:szCs w:val="24"/>
          <w:lang w:val="es-ES_tradnl" w:eastAsia="es-ES"/>
        </w:rPr>
        <w:t xml:space="preserve"> de sus atribuciones, funciones y competencia</w:t>
      </w:r>
      <w:r w:rsidR="0024202C" w:rsidRPr="00063611">
        <w:rPr>
          <w:rFonts w:ascii="Palatino Linotype" w:eastAsia="MS Mincho" w:hAnsi="Palatino Linotype" w:cs="Times New Roman"/>
          <w:sz w:val="24"/>
          <w:szCs w:val="24"/>
          <w:lang w:val="es-ES_tradnl" w:eastAsia="es-ES"/>
        </w:rPr>
        <w:t xml:space="preserve">, </w:t>
      </w:r>
      <w:r w:rsidR="00792776" w:rsidRPr="00063611">
        <w:rPr>
          <w:rFonts w:ascii="Palatino Linotype" w:eastAsia="MS Mincho" w:hAnsi="Palatino Linotype" w:cs="Times New Roman"/>
          <w:sz w:val="24"/>
          <w:szCs w:val="24"/>
          <w:lang w:val="es-ES_tradnl" w:eastAsia="es-ES"/>
        </w:rPr>
        <w:t>desde su origen</w:t>
      </w:r>
      <w:r w:rsidR="0024202C" w:rsidRPr="00063611">
        <w:rPr>
          <w:rFonts w:ascii="Palatino Linotype" w:eastAsia="MS Mincho" w:hAnsi="Palatino Linotype" w:cs="Times New Roman"/>
          <w:sz w:val="24"/>
          <w:szCs w:val="24"/>
          <w:lang w:val="es-ES_tradnl" w:eastAsia="es-ES"/>
        </w:rPr>
        <w:t>,</w:t>
      </w:r>
      <w:r w:rsidR="00792776" w:rsidRPr="00063611">
        <w:rPr>
          <w:rFonts w:ascii="Palatino Linotype" w:eastAsia="MS Mincho" w:hAnsi="Palatino Linotype" w:cs="Times New Roman"/>
          <w:sz w:val="24"/>
          <w:szCs w:val="24"/>
          <w:lang w:val="es-ES_tradnl" w:eastAsia="es-ES"/>
        </w:rPr>
        <w:t xml:space="preserve"> la eventual</w:t>
      </w:r>
      <w:r w:rsidR="0024202C" w:rsidRPr="00063611">
        <w:rPr>
          <w:rFonts w:ascii="Palatino Linotype" w:eastAsia="MS Mincho" w:hAnsi="Palatino Linotype" w:cs="Times New Roman"/>
          <w:sz w:val="24"/>
          <w:szCs w:val="24"/>
          <w:lang w:val="es-ES_tradnl" w:eastAsia="es-ES"/>
        </w:rPr>
        <w:t xml:space="preserve"> publicidad</w:t>
      </w:r>
      <w:r w:rsidR="00792776" w:rsidRPr="00063611">
        <w:rPr>
          <w:rFonts w:ascii="Palatino Linotype" w:eastAsia="MS Mincho" w:hAnsi="Palatino Linotype" w:cs="Times New Roman"/>
          <w:sz w:val="24"/>
          <w:szCs w:val="24"/>
          <w:lang w:val="es-ES_tradnl" w:eastAsia="es-ES"/>
        </w:rPr>
        <w:t xml:space="preserve"> y reutilización de </w:t>
      </w:r>
      <w:r w:rsidR="0024202C" w:rsidRPr="00063611">
        <w:rPr>
          <w:rFonts w:ascii="Palatino Linotype" w:eastAsia="MS Mincho" w:hAnsi="Palatino Linotype" w:cs="Times New Roman"/>
          <w:sz w:val="24"/>
          <w:szCs w:val="24"/>
          <w:lang w:val="es-ES_tradnl" w:eastAsia="es-ES"/>
        </w:rPr>
        <w:t xml:space="preserve">la información que generen. </w:t>
      </w:r>
    </w:p>
    <w:p w14:paraId="0E2ED8AC" w14:textId="77777777" w:rsidR="00A474D9" w:rsidRPr="00063611" w:rsidRDefault="00A474D9" w:rsidP="0086251A">
      <w:pPr>
        <w:pStyle w:val="Prrafodelista"/>
        <w:spacing w:after="0" w:line="360" w:lineRule="auto"/>
        <w:rPr>
          <w:rFonts w:ascii="Palatino Linotype" w:eastAsia="MS Mincho" w:hAnsi="Palatino Linotype" w:cs="Times New Roman"/>
          <w:sz w:val="24"/>
          <w:szCs w:val="24"/>
          <w:lang w:val="es-ES_tradnl" w:eastAsia="es-ES"/>
        </w:rPr>
      </w:pPr>
    </w:p>
    <w:p w14:paraId="363B085D" w14:textId="4636130A" w:rsidR="00E702A6" w:rsidRPr="00063611" w:rsidRDefault="00A474D9"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Por lo que</w:t>
      </w:r>
      <w:r w:rsidR="0024202C" w:rsidRPr="00063611">
        <w:rPr>
          <w:rFonts w:ascii="Palatino Linotype" w:eastAsia="MS Mincho" w:hAnsi="Palatino Linotype" w:cs="Times New Roman"/>
          <w:sz w:val="24"/>
          <w:szCs w:val="24"/>
          <w:lang w:val="es-ES_tradnl" w:eastAsia="es-ES"/>
        </w:rPr>
        <w:t>,</w:t>
      </w:r>
      <w:r w:rsidR="00792776" w:rsidRPr="00063611">
        <w:rPr>
          <w:rFonts w:ascii="Palatino Linotype" w:eastAsia="MS Mincho" w:hAnsi="Palatino Linotype" w:cs="Times New Roman"/>
          <w:sz w:val="24"/>
          <w:szCs w:val="24"/>
          <w:lang w:val="es-ES_tradnl" w:eastAsia="es-ES"/>
        </w:rPr>
        <w:t xml:space="preserve"> toda la inf</w:t>
      </w:r>
      <w:r w:rsidR="0024202C" w:rsidRPr="00063611">
        <w:rPr>
          <w:rFonts w:ascii="Palatino Linotype" w:eastAsia="MS Mincho" w:hAnsi="Palatino Linotype" w:cs="Times New Roman"/>
          <w:sz w:val="24"/>
          <w:szCs w:val="24"/>
          <w:lang w:val="es-ES_tradnl" w:eastAsia="es-ES"/>
        </w:rPr>
        <w:t>ormación que sea generada, poseída y administrada por</w:t>
      </w:r>
      <w:r w:rsidR="00E659ED" w:rsidRPr="00063611">
        <w:rPr>
          <w:rFonts w:ascii="Palatino Linotype" w:eastAsia="MS Mincho" w:hAnsi="Palatino Linotype" w:cs="Times New Roman"/>
          <w:sz w:val="24"/>
          <w:szCs w:val="24"/>
          <w:lang w:val="es-ES_tradnl" w:eastAsia="es-ES"/>
        </w:rPr>
        <w:t xml:space="preserve"> el</w:t>
      </w:r>
      <w:r w:rsidR="00E659ED" w:rsidRPr="00063611">
        <w:rPr>
          <w:rFonts w:ascii="Palatino Linotype" w:eastAsia="MS Mincho" w:hAnsi="Palatino Linotype" w:cs="Times New Roman"/>
          <w:b/>
          <w:sz w:val="24"/>
          <w:szCs w:val="24"/>
          <w:lang w:val="es-ES_tradnl" w:eastAsia="es-ES"/>
        </w:rPr>
        <w:t xml:space="preserve"> </w:t>
      </w:r>
      <w:r w:rsidR="00A00A77" w:rsidRPr="00063611">
        <w:rPr>
          <w:rFonts w:ascii="Palatino Linotype" w:eastAsia="MS Mincho" w:hAnsi="Palatino Linotype" w:cs="Times New Roman"/>
          <w:b/>
          <w:sz w:val="24"/>
          <w:szCs w:val="24"/>
          <w:lang w:val="es-ES_tradnl" w:eastAsia="es-ES"/>
        </w:rPr>
        <w:t>Sujeto Obligado,</w:t>
      </w:r>
      <w:r w:rsidR="00A00A77" w:rsidRPr="00063611">
        <w:rPr>
          <w:rFonts w:ascii="Palatino Linotype" w:eastAsia="MS Mincho" w:hAnsi="Palatino Linotype" w:cs="Times New Roman"/>
          <w:sz w:val="24"/>
          <w:szCs w:val="24"/>
          <w:lang w:val="es-ES_tradnl" w:eastAsia="es-ES"/>
        </w:rPr>
        <w:t xml:space="preserve"> </w:t>
      </w:r>
      <w:r w:rsidR="00792776" w:rsidRPr="00063611">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063611">
        <w:rPr>
          <w:rFonts w:ascii="Palatino Linotype" w:eastAsia="MS Mincho" w:hAnsi="Palatino Linotype" w:cs="Times New Roman"/>
          <w:sz w:val="24"/>
          <w:szCs w:val="24"/>
          <w:lang w:val="es-ES_tradnl" w:eastAsia="es-ES"/>
        </w:rPr>
        <w:t xml:space="preserve">en todo momento </w:t>
      </w:r>
      <w:r w:rsidR="00792776" w:rsidRPr="00063611">
        <w:rPr>
          <w:rFonts w:ascii="Palatino Linotype" w:eastAsia="MS Mincho" w:hAnsi="Palatino Linotype" w:cs="Times New Roman"/>
          <w:sz w:val="24"/>
          <w:szCs w:val="24"/>
          <w:lang w:val="es-ES_tradnl" w:eastAsia="es-ES"/>
        </w:rPr>
        <w:t xml:space="preserve">el principio de </w:t>
      </w:r>
      <w:r w:rsidR="0024202C" w:rsidRPr="00063611">
        <w:rPr>
          <w:rFonts w:ascii="Palatino Linotype" w:eastAsia="MS Mincho" w:hAnsi="Palatino Linotype" w:cs="Times New Roman"/>
          <w:sz w:val="24"/>
          <w:szCs w:val="24"/>
          <w:lang w:val="es-ES_tradnl" w:eastAsia="es-ES"/>
        </w:rPr>
        <w:t>“</w:t>
      </w:r>
      <w:r w:rsidR="00792776" w:rsidRPr="00063611">
        <w:rPr>
          <w:rFonts w:ascii="Palatino Linotype" w:eastAsia="MS Mincho" w:hAnsi="Palatino Linotype" w:cs="Times New Roman"/>
          <w:sz w:val="24"/>
          <w:szCs w:val="24"/>
          <w:lang w:val="es-ES_tradnl" w:eastAsia="es-ES"/>
        </w:rPr>
        <w:t>máxima publicidad</w:t>
      </w:r>
      <w:r w:rsidR="0024202C" w:rsidRPr="00063611">
        <w:rPr>
          <w:rFonts w:ascii="Palatino Linotype" w:eastAsia="MS Mincho" w:hAnsi="Palatino Linotype" w:cs="Times New Roman"/>
          <w:sz w:val="24"/>
          <w:szCs w:val="24"/>
          <w:lang w:val="es-ES_tradnl" w:eastAsia="es-ES"/>
        </w:rPr>
        <w:t>”</w:t>
      </w:r>
      <w:r w:rsidR="00792776" w:rsidRPr="00063611">
        <w:rPr>
          <w:rFonts w:ascii="Palatino Linotype" w:eastAsia="MS Mincho" w:hAnsi="Palatino Linotype" w:cs="Times New Roman"/>
          <w:sz w:val="24"/>
          <w:szCs w:val="24"/>
          <w:lang w:val="es-ES_tradnl" w:eastAsia="es-ES"/>
        </w:rPr>
        <w:t xml:space="preserve"> de la misma</w:t>
      </w:r>
      <w:r w:rsidR="0024202C" w:rsidRPr="00063611">
        <w:rPr>
          <w:rFonts w:ascii="Palatino Linotype" w:eastAsia="MS Mincho" w:hAnsi="Palatino Linotype" w:cs="Times New Roman"/>
          <w:sz w:val="24"/>
          <w:szCs w:val="24"/>
          <w:lang w:val="es-ES_tradnl" w:eastAsia="es-ES"/>
        </w:rPr>
        <w:t xml:space="preserve">. </w:t>
      </w:r>
    </w:p>
    <w:p w14:paraId="23854B57" w14:textId="77777777" w:rsidR="00C82706" w:rsidRPr="00063611" w:rsidRDefault="00C82706"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11BCB560" w14:textId="1227A68A" w:rsidR="0088635D" w:rsidRPr="00063611" w:rsidRDefault="0088635D" w:rsidP="0086251A">
      <w:pPr>
        <w:keepNext/>
        <w:keepLines/>
        <w:spacing w:after="0" w:line="360" w:lineRule="auto"/>
        <w:outlineLvl w:val="0"/>
        <w:rPr>
          <w:rFonts w:ascii="Palatino Linotype" w:eastAsia="MS Gothic" w:hAnsi="Palatino Linotype" w:cstheme="majorBidi"/>
          <w:b/>
          <w:sz w:val="24"/>
          <w:szCs w:val="24"/>
          <w:lang w:val="es-ES_tradnl" w:eastAsia="es-ES"/>
        </w:rPr>
      </w:pPr>
      <w:bookmarkStart w:id="29" w:name="_Toc51763334"/>
      <w:r w:rsidRPr="00063611">
        <w:rPr>
          <w:rFonts w:ascii="Palatino Linotype" w:eastAsia="MS Gothic" w:hAnsi="Palatino Linotype" w:cstheme="majorBidi"/>
          <w:b/>
          <w:sz w:val="24"/>
          <w:szCs w:val="24"/>
          <w:lang w:val="es-ES_tradnl" w:eastAsia="es-ES"/>
        </w:rPr>
        <w:t xml:space="preserve">b) De </w:t>
      </w:r>
      <w:r w:rsidR="00E03A94" w:rsidRPr="00063611">
        <w:rPr>
          <w:rFonts w:ascii="Palatino Linotype" w:eastAsia="MS Gothic" w:hAnsi="Palatino Linotype" w:cstheme="majorBidi"/>
          <w:b/>
          <w:sz w:val="24"/>
          <w:szCs w:val="24"/>
          <w:lang w:val="es-ES_tradnl" w:eastAsia="es-ES"/>
        </w:rPr>
        <w:t>la información solicitada.</w:t>
      </w:r>
      <w:bookmarkEnd w:id="29"/>
      <w:r w:rsidR="00E03A94" w:rsidRPr="00063611">
        <w:rPr>
          <w:rFonts w:ascii="Palatino Linotype" w:eastAsia="MS Gothic" w:hAnsi="Palatino Linotype" w:cstheme="majorBidi"/>
          <w:b/>
          <w:sz w:val="24"/>
          <w:szCs w:val="24"/>
          <w:lang w:val="es-ES_tradnl" w:eastAsia="es-ES"/>
        </w:rPr>
        <w:t xml:space="preserve"> </w:t>
      </w:r>
      <w:r w:rsidRPr="00063611">
        <w:rPr>
          <w:rFonts w:ascii="Palatino Linotype" w:eastAsia="MS Gothic" w:hAnsi="Palatino Linotype" w:cstheme="majorBidi"/>
          <w:b/>
          <w:sz w:val="24"/>
          <w:szCs w:val="24"/>
          <w:lang w:val="es-ES_tradnl" w:eastAsia="es-ES"/>
        </w:rPr>
        <w:t xml:space="preserve"> </w:t>
      </w:r>
    </w:p>
    <w:p w14:paraId="0F86D255" w14:textId="77777777" w:rsidR="00A64D2E" w:rsidRPr="00063611" w:rsidRDefault="00A64D2E"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32C98306" w14:textId="77777777" w:rsidR="00C82706" w:rsidRPr="00063611" w:rsidRDefault="00E204F9"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Para proceder al análisis del presente asunto, es necesario </w:t>
      </w:r>
      <w:r w:rsidR="003313A9" w:rsidRPr="00063611">
        <w:rPr>
          <w:rFonts w:ascii="Palatino Linotype" w:eastAsia="MS Mincho" w:hAnsi="Palatino Linotype" w:cs="Times New Roman"/>
          <w:sz w:val="24"/>
          <w:szCs w:val="24"/>
          <w:lang w:val="es-ES_tradnl" w:eastAsia="es-ES"/>
        </w:rPr>
        <w:t xml:space="preserve">recapitular </w:t>
      </w:r>
      <w:r w:rsidR="00C82706" w:rsidRPr="00063611">
        <w:rPr>
          <w:rFonts w:ascii="Palatino Linotype" w:eastAsia="MS Mincho" w:hAnsi="Palatino Linotype" w:cs="Times New Roman"/>
          <w:sz w:val="24"/>
          <w:szCs w:val="24"/>
          <w:lang w:val="es-ES_tradnl" w:eastAsia="es-ES"/>
        </w:rPr>
        <w:t>que el particular solicitó conocer la información relativa a:</w:t>
      </w:r>
    </w:p>
    <w:p w14:paraId="01E4CD23" w14:textId="77777777" w:rsidR="00B86258" w:rsidRPr="00063611" w:rsidRDefault="00B86258"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7C21F5BB" w14:textId="3326D500" w:rsidR="00B86258" w:rsidRPr="00063611" w:rsidRDefault="00B86258" w:rsidP="0086251A">
      <w:pPr>
        <w:pStyle w:val="Prrafodelista"/>
        <w:numPr>
          <w:ilvl w:val="0"/>
          <w:numId w:val="29"/>
        </w:numPr>
        <w:spacing w:after="0" w:line="360" w:lineRule="auto"/>
        <w:ind w:left="993" w:right="567"/>
        <w:jc w:val="both"/>
        <w:rPr>
          <w:rFonts w:ascii="Palatino Linotype" w:hAnsi="Palatino Linotype"/>
          <w:b/>
          <w:color w:val="000000"/>
          <w:szCs w:val="14"/>
        </w:rPr>
      </w:pPr>
      <w:r w:rsidRPr="00063611">
        <w:rPr>
          <w:rFonts w:ascii="Palatino Linotype" w:hAnsi="Palatino Linotype"/>
          <w:b/>
          <w:color w:val="000000"/>
          <w:szCs w:val="14"/>
        </w:rPr>
        <w:t>Copia de simple de la documentación con la cual se aprobó en el acta de cabildo N. 35 con fecha 3 de octubre 2019 la destitución de la Tesorera Municipal Idalia Roció Trujano Sánchez donde se manifieste las razones que acrediten su destitución, así mismo en dicho cabildo ustedes aprueban al C. GERERDO JAVIER PARRA MATEOS como encargado de despacho de la Tesorería Municipal.</w:t>
      </w:r>
    </w:p>
    <w:p w14:paraId="3DDCFD8C" w14:textId="77777777" w:rsidR="00B86258" w:rsidRPr="00063611" w:rsidRDefault="00B86258" w:rsidP="0086251A">
      <w:pPr>
        <w:pStyle w:val="Prrafodelista"/>
        <w:numPr>
          <w:ilvl w:val="0"/>
          <w:numId w:val="29"/>
        </w:numPr>
        <w:spacing w:after="0" w:line="360" w:lineRule="auto"/>
        <w:ind w:left="993" w:right="567"/>
        <w:jc w:val="both"/>
        <w:rPr>
          <w:rFonts w:ascii="Palatino Linotype" w:hAnsi="Palatino Linotype"/>
          <w:b/>
          <w:color w:val="000000"/>
          <w:szCs w:val="14"/>
        </w:rPr>
      </w:pPr>
      <w:r w:rsidRPr="00063611">
        <w:rPr>
          <w:rFonts w:ascii="Palatino Linotype" w:hAnsi="Palatino Linotype"/>
          <w:b/>
          <w:color w:val="000000"/>
          <w:szCs w:val="14"/>
        </w:rPr>
        <w:t>Documentación que compruebe que el C. Gerardo Javier Parra Mateos cumple con los requisitos que marca la Ley Orgánica Municipal en el Articulo 32 así como el Artículo 96 de la presente Ley ya que ustedes en la Acta de Cabildo N.42 con fecha 28 de Noviembre del 2019 lo aprueban como TERORERO MUNICIPAL esperando se apegue a lo dispuesto en la Ley Orgánica.</w:t>
      </w:r>
    </w:p>
    <w:p w14:paraId="61F7AC03" w14:textId="77777777" w:rsidR="00B86258" w:rsidRPr="00063611" w:rsidRDefault="00B86258" w:rsidP="0086251A">
      <w:pPr>
        <w:pStyle w:val="Prrafodelista"/>
        <w:numPr>
          <w:ilvl w:val="0"/>
          <w:numId w:val="29"/>
        </w:numPr>
        <w:spacing w:after="0" w:line="360" w:lineRule="auto"/>
        <w:ind w:left="993" w:right="567"/>
        <w:jc w:val="both"/>
        <w:rPr>
          <w:rFonts w:ascii="Palatino Linotype" w:hAnsi="Palatino Linotype"/>
          <w:b/>
          <w:color w:val="000000"/>
          <w:szCs w:val="14"/>
        </w:rPr>
      </w:pPr>
      <w:r w:rsidRPr="00063611">
        <w:rPr>
          <w:rFonts w:ascii="Palatino Linotype" w:hAnsi="Palatino Linotype"/>
          <w:b/>
          <w:color w:val="000000"/>
          <w:szCs w:val="14"/>
        </w:rPr>
        <w:t>Documentación que acredite que en la Acta de Cabildo N. 39 la Reconducción del Fondo de Aportaciones para el Fortalecimiento de los Municipios y de las Demarcaciones Territoriales del Distrito Federal (FORTAMUNDF) 2019</w:t>
      </w:r>
    </w:p>
    <w:p w14:paraId="758EEC38" w14:textId="77777777" w:rsidR="00B86258" w:rsidRPr="00063611" w:rsidRDefault="00B86258" w:rsidP="0086251A">
      <w:pPr>
        <w:pStyle w:val="Prrafodelista"/>
        <w:numPr>
          <w:ilvl w:val="0"/>
          <w:numId w:val="29"/>
        </w:numPr>
        <w:spacing w:after="0" w:line="360" w:lineRule="auto"/>
        <w:ind w:left="993" w:right="567"/>
        <w:jc w:val="both"/>
        <w:rPr>
          <w:rFonts w:ascii="Palatino Linotype" w:hAnsi="Palatino Linotype"/>
          <w:b/>
          <w:color w:val="000000"/>
          <w:szCs w:val="14"/>
        </w:rPr>
      </w:pPr>
      <w:r w:rsidRPr="00063611">
        <w:rPr>
          <w:rFonts w:ascii="Palatino Linotype" w:hAnsi="Palatino Linotype"/>
          <w:b/>
          <w:color w:val="000000"/>
          <w:szCs w:val="14"/>
        </w:rPr>
        <w:t xml:space="preserve">Documentación donde conste cómo se autorizó la Compra de dos Patrullas en $ 2´000,000.00 de pesos al parecer cada una tiene un costo de $ 1´000,000.00 </w:t>
      </w:r>
    </w:p>
    <w:p w14:paraId="07090739" w14:textId="77777777" w:rsidR="00B86258" w:rsidRPr="00063611" w:rsidRDefault="00B86258" w:rsidP="0086251A">
      <w:pPr>
        <w:pStyle w:val="Prrafodelista"/>
        <w:numPr>
          <w:ilvl w:val="0"/>
          <w:numId w:val="29"/>
        </w:numPr>
        <w:spacing w:after="0" w:line="360" w:lineRule="auto"/>
        <w:ind w:left="993" w:right="567"/>
        <w:jc w:val="both"/>
        <w:rPr>
          <w:rFonts w:ascii="Palatino Linotype" w:hAnsi="Palatino Linotype"/>
          <w:b/>
          <w:color w:val="000000"/>
          <w:szCs w:val="14"/>
        </w:rPr>
      </w:pPr>
      <w:r w:rsidRPr="00063611">
        <w:rPr>
          <w:rFonts w:ascii="Palatino Linotype" w:hAnsi="Palatino Linotype"/>
          <w:b/>
          <w:color w:val="000000"/>
          <w:szCs w:val="14"/>
        </w:rPr>
        <w:t xml:space="preserve">Documentación donde conste cómo se hizo la compra, si fue por Licitación en qué fecha se publicó la Licitación, cuántos proveedores participaron, cuáles son las características tecnológicas que debe tener dichas patrullas. </w:t>
      </w:r>
    </w:p>
    <w:p w14:paraId="0066D853" w14:textId="77777777" w:rsidR="00B86258" w:rsidRPr="00063611" w:rsidRDefault="00B86258" w:rsidP="0086251A">
      <w:pPr>
        <w:pStyle w:val="Prrafodelista"/>
        <w:numPr>
          <w:ilvl w:val="0"/>
          <w:numId w:val="29"/>
        </w:numPr>
        <w:spacing w:after="0" w:line="360" w:lineRule="auto"/>
        <w:ind w:left="993" w:right="567"/>
        <w:jc w:val="both"/>
        <w:rPr>
          <w:rFonts w:ascii="Palatino Linotype" w:hAnsi="Palatino Linotype"/>
          <w:b/>
          <w:color w:val="000000"/>
          <w:szCs w:val="14"/>
        </w:rPr>
      </w:pPr>
      <w:r w:rsidRPr="00063611">
        <w:rPr>
          <w:rFonts w:ascii="Palatino Linotype" w:hAnsi="Palatino Linotype"/>
          <w:b/>
          <w:color w:val="000000"/>
          <w:szCs w:val="14"/>
        </w:rPr>
        <w:t xml:space="preserve">Documentación que verifique la certeza como se adquirieron los Uniformes del Personal de Seguridad Pública, cuántos proveedores </w:t>
      </w:r>
      <w:r w:rsidRPr="00063611">
        <w:rPr>
          <w:rFonts w:ascii="Palatino Linotype" w:hAnsi="Palatino Linotype"/>
          <w:b/>
          <w:color w:val="000000"/>
          <w:szCs w:val="14"/>
        </w:rPr>
        <w:lastRenderedPageBreak/>
        <w:t>participaron, ustedes verificaron que se haya apegado a los lineamientos de adquisiciones o también fueron OMISOS.</w:t>
      </w:r>
    </w:p>
    <w:p w14:paraId="4970816C" w14:textId="77777777" w:rsidR="00B86258" w:rsidRPr="00063611" w:rsidRDefault="00B86258"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1B22E434" w14:textId="514AC886" w:rsidR="00B86258" w:rsidRPr="00063611" w:rsidRDefault="00B86258"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En respuesta tenemos que, para el requerimiento referido con </w:t>
      </w:r>
      <w:r w:rsidRPr="00063611">
        <w:rPr>
          <w:rFonts w:ascii="Palatino Linotype" w:eastAsia="MS Mincho" w:hAnsi="Palatino Linotype" w:cs="Times New Roman"/>
          <w:b/>
          <w:sz w:val="24"/>
          <w:szCs w:val="24"/>
          <w:lang w:val="es-ES_tradnl" w:eastAsia="es-ES"/>
        </w:rPr>
        <w:t>el numeral 1,</w:t>
      </w:r>
      <w:r w:rsidRPr="00063611">
        <w:rPr>
          <w:rFonts w:ascii="Palatino Linotype" w:eastAsia="MS Mincho" w:hAnsi="Palatino Linotype" w:cs="Times New Roman"/>
          <w:sz w:val="24"/>
          <w:szCs w:val="24"/>
          <w:lang w:val="es-ES_tradnl" w:eastAsia="es-ES"/>
        </w:rPr>
        <w:t xml:space="preserve"> el </w:t>
      </w:r>
      <w:r w:rsidRPr="00063611">
        <w:rPr>
          <w:rFonts w:ascii="Palatino Linotype" w:eastAsia="MS Mincho" w:hAnsi="Palatino Linotype" w:cs="Times New Roman"/>
          <w:b/>
          <w:sz w:val="24"/>
          <w:szCs w:val="24"/>
          <w:lang w:val="es-ES_tradnl" w:eastAsia="es-ES"/>
        </w:rPr>
        <w:t xml:space="preserve">Sujeto Obligado </w:t>
      </w:r>
      <w:r w:rsidRPr="00063611">
        <w:rPr>
          <w:rFonts w:ascii="Palatino Linotype" w:eastAsia="MS Mincho" w:hAnsi="Palatino Linotype" w:cs="Times New Roman"/>
          <w:sz w:val="24"/>
          <w:szCs w:val="24"/>
          <w:lang w:val="es-ES_tradnl" w:eastAsia="es-ES"/>
        </w:rPr>
        <w:t>refirió que en la página web oficial del Ayuntamiento, se encuentra el Acta que se solicita para su consulta y descarga, proporcionado la siguiente liga electrónica:</w:t>
      </w:r>
    </w:p>
    <w:p w14:paraId="1527F022" w14:textId="77777777" w:rsidR="00B86258" w:rsidRPr="00063611" w:rsidRDefault="00B86258" w:rsidP="0086251A">
      <w:pPr>
        <w:spacing w:after="0" w:line="360" w:lineRule="auto"/>
        <w:ind w:left="567" w:right="567"/>
        <w:contextualSpacing/>
        <w:jc w:val="both"/>
        <w:rPr>
          <w:rFonts w:ascii="Palatino Linotype" w:hAnsi="Palatino Linotype"/>
          <w:b/>
        </w:rPr>
      </w:pPr>
    </w:p>
    <w:p w14:paraId="1B6B36C0" w14:textId="52D6CA9E" w:rsidR="00B86258" w:rsidRPr="00063611" w:rsidRDefault="00B86258" w:rsidP="0086251A">
      <w:pPr>
        <w:spacing w:after="0" w:line="360" w:lineRule="auto"/>
        <w:ind w:left="567" w:right="567"/>
        <w:contextualSpacing/>
        <w:jc w:val="both"/>
        <w:rPr>
          <w:rFonts w:ascii="Palatino Linotype" w:eastAsia="MS Mincho" w:hAnsi="Palatino Linotype" w:cs="Times New Roman"/>
          <w:b/>
          <w:sz w:val="24"/>
          <w:szCs w:val="24"/>
          <w:lang w:val="de-DE" w:eastAsia="es-ES"/>
        </w:rPr>
      </w:pPr>
      <w:r w:rsidRPr="00063611">
        <w:rPr>
          <w:rFonts w:ascii="Palatino Linotype" w:hAnsi="Palatino Linotype"/>
          <w:b/>
          <w:lang w:val="de-DE"/>
        </w:rPr>
        <w:t>https://www.tlalmanalco.gob.mx/contenidos/tlalmanalco/docs/Sesion_Ordinaria_No__35_pdf_2 019_12_11_232123.pdf</w:t>
      </w:r>
    </w:p>
    <w:p w14:paraId="2A2D43FC" w14:textId="7D135DFC" w:rsidR="00B86258" w:rsidRPr="00063611" w:rsidRDefault="00B86258" w:rsidP="0086251A">
      <w:pPr>
        <w:spacing w:after="0" w:line="360" w:lineRule="auto"/>
        <w:ind w:right="49"/>
        <w:contextualSpacing/>
        <w:jc w:val="both"/>
        <w:rPr>
          <w:rFonts w:ascii="Palatino Linotype" w:eastAsia="MS Mincho" w:hAnsi="Palatino Linotype" w:cs="Times New Roman"/>
          <w:sz w:val="24"/>
          <w:szCs w:val="24"/>
          <w:lang w:val="de-DE" w:eastAsia="es-ES"/>
        </w:rPr>
      </w:pPr>
    </w:p>
    <w:p w14:paraId="2595E0FB" w14:textId="5F92EC10" w:rsidR="00B86258" w:rsidRPr="00063611" w:rsidRDefault="00B86258"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Por lo anterior, esta Ponencia procedió a verificar el contenido de la misma, obteniendo lo siguiente: </w:t>
      </w:r>
    </w:p>
    <w:p w14:paraId="6D11D12F" w14:textId="77777777" w:rsidR="00B86258" w:rsidRPr="00063611" w:rsidRDefault="00B86258"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22643A15" w14:textId="6ADAC522" w:rsidR="003E6B9D" w:rsidRPr="00063611" w:rsidRDefault="003E6B9D" w:rsidP="0086251A">
      <w:pPr>
        <w:spacing w:after="0" w:line="360" w:lineRule="auto"/>
        <w:ind w:right="49"/>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noProof/>
          <w:sz w:val="24"/>
          <w:szCs w:val="24"/>
          <w:lang w:eastAsia="es-MX"/>
        </w:rPr>
        <w:lastRenderedPageBreak/>
        <w:drawing>
          <wp:inline distT="0" distB="0" distL="0" distR="0" wp14:anchorId="65C990D3" wp14:editId="027B589F">
            <wp:extent cx="5743575" cy="35814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16202"/>
                    <a:stretch/>
                  </pic:blipFill>
                  <pic:spPr bwMode="auto">
                    <a:xfrm>
                      <a:off x="0" y="0"/>
                      <a:ext cx="5743575" cy="3581400"/>
                    </a:xfrm>
                    <a:prstGeom prst="rect">
                      <a:avLst/>
                    </a:prstGeom>
                    <a:ln>
                      <a:noFill/>
                    </a:ln>
                    <a:extLst>
                      <a:ext uri="{53640926-AAD7-44D8-BBD7-CCE9431645EC}">
                        <a14:shadowObscured xmlns:a14="http://schemas.microsoft.com/office/drawing/2010/main"/>
                      </a:ext>
                    </a:extLst>
                  </pic:spPr>
                </pic:pic>
              </a:graphicData>
            </a:graphic>
          </wp:inline>
        </w:drawing>
      </w:r>
    </w:p>
    <w:p w14:paraId="61EC01CD" w14:textId="32EFD3CB" w:rsidR="00B86258" w:rsidRPr="00063611" w:rsidRDefault="003E6B9D"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Mediante recurso de revisión, el particular se inconformó respecto a este requerimiento porque </w:t>
      </w:r>
      <w:r w:rsidRPr="00063611">
        <w:rPr>
          <w:rFonts w:ascii="Palatino Linotype" w:eastAsia="MS Mincho" w:hAnsi="Palatino Linotype" w:cs="Times New Roman"/>
          <w:b/>
          <w:i/>
          <w:sz w:val="24"/>
          <w:szCs w:val="24"/>
          <w:lang w:val="es-ES_tradnl" w:eastAsia="es-ES"/>
        </w:rPr>
        <w:t xml:space="preserve">la respuesta que proporcionan no contiene la información que se solicita […] </w:t>
      </w:r>
      <w:r w:rsidRPr="00063611">
        <w:rPr>
          <w:rFonts w:ascii="Palatino Linotype" w:eastAsia="MS Mincho" w:hAnsi="Palatino Linotype" w:cs="Times New Roman"/>
          <w:sz w:val="24"/>
          <w:szCs w:val="24"/>
          <w:lang w:val="es-ES_tradnl" w:eastAsia="es-ES"/>
        </w:rPr>
        <w:t xml:space="preserve">situación que nos conlleva a estimar como fundados los agravios del recurrente, y no se tiene por colmado el presente punto de la solicitud, por lo que se determina </w:t>
      </w:r>
      <w:r w:rsidRPr="00063611">
        <w:rPr>
          <w:rFonts w:ascii="Palatino Linotype" w:eastAsia="MS Mincho" w:hAnsi="Palatino Linotype" w:cs="Times New Roman"/>
          <w:b/>
          <w:sz w:val="24"/>
          <w:szCs w:val="24"/>
          <w:lang w:val="es-ES_tradnl" w:eastAsia="es-ES"/>
        </w:rPr>
        <w:t xml:space="preserve">ORDENAR </w:t>
      </w:r>
      <w:r w:rsidRPr="00063611">
        <w:rPr>
          <w:rFonts w:ascii="Palatino Linotype" w:eastAsia="MS Mincho" w:hAnsi="Palatino Linotype" w:cs="Times New Roman"/>
          <w:sz w:val="24"/>
          <w:szCs w:val="24"/>
          <w:lang w:val="es-ES_tradnl" w:eastAsia="es-ES"/>
        </w:rPr>
        <w:t xml:space="preserve">la entrega de la información requerida. </w:t>
      </w:r>
    </w:p>
    <w:p w14:paraId="359CE04C" w14:textId="77777777" w:rsidR="003E6B9D" w:rsidRPr="00063611" w:rsidRDefault="003E6B9D"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0B72172D" w14:textId="2438568A" w:rsidR="003E6B9D" w:rsidRPr="00063611" w:rsidRDefault="003E6B9D"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En cuanto </w:t>
      </w:r>
      <w:r w:rsidR="0086251A" w:rsidRPr="00063611">
        <w:rPr>
          <w:rFonts w:ascii="Palatino Linotype" w:eastAsia="MS Mincho" w:hAnsi="Palatino Linotype" w:cs="Times New Roman"/>
          <w:sz w:val="24"/>
          <w:szCs w:val="24"/>
          <w:lang w:val="es-ES_tradnl" w:eastAsia="es-ES"/>
        </w:rPr>
        <w:t xml:space="preserve">hace al </w:t>
      </w:r>
      <w:r w:rsidR="0086251A" w:rsidRPr="00063611">
        <w:rPr>
          <w:rFonts w:ascii="Palatino Linotype" w:eastAsia="MS Mincho" w:hAnsi="Palatino Linotype" w:cs="Times New Roman"/>
          <w:b/>
          <w:sz w:val="24"/>
          <w:szCs w:val="24"/>
          <w:lang w:val="es-ES_tradnl" w:eastAsia="es-ES"/>
        </w:rPr>
        <w:t>punto 2</w:t>
      </w:r>
      <w:r w:rsidRPr="00063611">
        <w:rPr>
          <w:rFonts w:ascii="Palatino Linotype" w:eastAsia="MS Mincho" w:hAnsi="Palatino Linotype" w:cs="Times New Roman"/>
          <w:sz w:val="24"/>
          <w:szCs w:val="24"/>
          <w:lang w:val="es-ES_tradnl" w:eastAsia="es-ES"/>
        </w:rPr>
        <w:t xml:space="preserve"> de la solicitud, se solicitó lo relativo a la </w:t>
      </w:r>
      <w:r w:rsidRPr="00063611">
        <w:rPr>
          <w:rFonts w:ascii="Palatino Linotype" w:eastAsia="MS Mincho" w:hAnsi="Palatino Linotype" w:cs="Times New Roman"/>
          <w:b/>
          <w:sz w:val="24"/>
          <w:szCs w:val="24"/>
          <w:lang w:val="es-ES_tradnl" w:eastAsia="es-ES"/>
        </w:rPr>
        <w:t>Documentación que compruebe que el C. Gerardo Javier Parra Mateos cumple con los requisitos que marca la Ley Orgánica Municipal en el artículo 32, así como el artículo 96</w:t>
      </w:r>
      <w:r w:rsidRPr="00063611">
        <w:rPr>
          <w:rFonts w:ascii="Palatino Linotype" w:eastAsia="MS Mincho" w:hAnsi="Palatino Linotype" w:cs="Times New Roman"/>
          <w:sz w:val="24"/>
          <w:szCs w:val="24"/>
          <w:lang w:val="es-ES_tradnl" w:eastAsia="es-ES"/>
        </w:rPr>
        <w:t>,</w:t>
      </w:r>
      <w:r w:rsidRPr="00063611">
        <w:rPr>
          <w:rFonts w:ascii="Palatino Linotype" w:eastAsia="MS Mincho" w:hAnsi="Palatino Linotype" w:cs="Times New Roman"/>
          <w:b/>
          <w:sz w:val="24"/>
          <w:szCs w:val="24"/>
          <w:lang w:val="es-ES_tradnl" w:eastAsia="es-ES"/>
        </w:rPr>
        <w:t xml:space="preserve"> </w:t>
      </w:r>
      <w:r w:rsidRPr="00063611">
        <w:rPr>
          <w:rFonts w:ascii="Palatino Linotype" w:eastAsia="MS Mincho" w:hAnsi="Palatino Linotype" w:cs="Times New Roman"/>
          <w:sz w:val="24"/>
          <w:szCs w:val="24"/>
          <w:lang w:val="es-ES_tradnl" w:eastAsia="es-ES"/>
        </w:rPr>
        <w:t xml:space="preserve">para desempeñar el cargo de Tesorero Municipal. En respuesta el </w:t>
      </w:r>
      <w:r w:rsidRPr="00063611">
        <w:rPr>
          <w:rFonts w:ascii="Palatino Linotype" w:eastAsia="MS Mincho" w:hAnsi="Palatino Linotype" w:cs="Times New Roman"/>
          <w:b/>
          <w:sz w:val="24"/>
          <w:szCs w:val="24"/>
          <w:lang w:val="es-ES_tradnl" w:eastAsia="es-ES"/>
        </w:rPr>
        <w:t xml:space="preserve">Sujeto Obligado </w:t>
      </w:r>
      <w:r w:rsidRPr="00063611">
        <w:rPr>
          <w:rFonts w:ascii="Palatino Linotype" w:eastAsia="MS Mincho" w:hAnsi="Palatino Linotype" w:cs="Times New Roman"/>
          <w:sz w:val="24"/>
          <w:szCs w:val="24"/>
          <w:lang w:val="es-ES_tradnl" w:eastAsia="es-ES"/>
        </w:rPr>
        <w:t>precisó que se anexaba en formato PDF, los documentos que acreditan:</w:t>
      </w:r>
    </w:p>
    <w:p w14:paraId="7527D307" w14:textId="77777777" w:rsidR="003E6B9D" w:rsidRPr="00063611" w:rsidRDefault="003E6B9D" w:rsidP="0086251A">
      <w:pPr>
        <w:pStyle w:val="Prrafodelista"/>
        <w:spacing w:after="0" w:line="360" w:lineRule="auto"/>
        <w:rPr>
          <w:rFonts w:ascii="Palatino Linotype" w:eastAsia="MS Mincho" w:hAnsi="Palatino Linotype" w:cs="Times New Roman"/>
          <w:sz w:val="24"/>
          <w:szCs w:val="24"/>
          <w:lang w:val="es-ES_tradnl" w:eastAsia="es-ES"/>
        </w:rPr>
      </w:pPr>
    </w:p>
    <w:p w14:paraId="1CB471FA" w14:textId="0D930AE1" w:rsidR="003E6B9D" w:rsidRPr="00063611" w:rsidRDefault="003E6B9D" w:rsidP="0086251A">
      <w:pPr>
        <w:pStyle w:val="Prrafodelista"/>
        <w:numPr>
          <w:ilvl w:val="0"/>
          <w:numId w:val="31"/>
        </w:numPr>
        <w:spacing w:after="0" w:line="360" w:lineRule="auto"/>
        <w:ind w:right="567"/>
        <w:jc w:val="both"/>
        <w:rPr>
          <w:rFonts w:ascii="Palatino Linotype" w:eastAsia="MS Mincho" w:hAnsi="Palatino Linotype" w:cs="Times New Roman"/>
          <w:b/>
          <w:szCs w:val="24"/>
          <w:lang w:val="es-ES_tradnl" w:eastAsia="es-ES"/>
        </w:rPr>
      </w:pPr>
      <w:r w:rsidRPr="00063611">
        <w:rPr>
          <w:rFonts w:ascii="Palatino Linotype" w:eastAsia="MS Mincho" w:hAnsi="Palatino Linotype" w:cs="Times New Roman"/>
          <w:b/>
          <w:szCs w:val="24"/>
          <w:lang w:val="es-ES_tradnl" w:eastAsia="es-ES"/>
        </w:rPr>
        <w:lastRenderedPageBreak/>
        <w:t xml:space="preserve">Experiencia mínima en el área de tesorería. </w:t>
      </w:r>
    </w:p>
    <w:p w14:paraId="47D6915A" w14:textId="2FA29CD1" w:rsidR="003E6B9D" w:rsidRPr="00063611" w:rsidRDefault="003E6B9D" w:rsidP="0086251A">
      <w:pPr>
        <w:pStyle w:val="Prrafodelista"/>
        <w:numPr>
          <w:ilvl w:val="0"/>
          <w:numId w:val="31"/>
        </w:numPr>
        <w:spacing w:after="0" w:line="360" w:lineRule="auto"/>
        <w:ind w:right="567"/>
        <w:jc w:val="both"/>
        <w:rPr>
          <w:rFonts w:ascii="Palatino Linotype" w:eastAsia="MS Mincho" w:hAnsi="Palatino Linotype" w:cs="Times New Roman"/>
          <w:b/>
          <w:szCs w:val="24"/>
          <w:lang w:val="es-ES_tradnl" w:eastAsia="es-ES"/>
        </w:rPr>
      </w:pPr>
      <w:r w:rsidRPr="00063611">
        <w:rPr>
          <w:rFonts w:ascii="Palatino Linotype" w:eastAsia="MS Mincho" w:hAnsi="Palatino Linotype" w:cs="Times New Roman"/>
          <w:b/>
          <w:szCs w:val="24"/>
          <w:lang w:val="es-ES_tradnl" w:eastAsia="es-ES"/>
        </w:rPr>
        <w:t xml:space="preserve">Documento que acredita que el servidor público está cursando el décimo primer cuatrimestre, último de la carrera la cual termina en el mes de abril y se le expide la carta de pasante, mientras recibe su título y cédula profesional. </w:t>
      </w:r>
    </w:p>
    <w:p w14:paraId="7D6F3DCB" w14:textId="421CFD4D" w:rsidR="003E6B9D" w:rsidRPr="00063611" w:rsidRDefault="003E6B9D" w:rsidP="0086251A">
      <w:pPr>
        <w:pStyle w:val="Prrafodelista"/>
        <w:numPr>
          <w:ilvl w:val="0"/>
          <w:numId w:val="31"/>
        </w:numPr>
        <w:spacing w:after="0" w:line="360" w:lineRule="auto"/>
        <w:ind w:right="567"/>
        <w:jc w:val="both"/>
        <w:rPr>
          <w:rFonts w:ascii="Palatino Linotype" w:eastAsia="MS Mincho" w:hAnsi="Palatino Linotype" w:cs="Times New Roman"/>
          <w:b/>
          <w:szCs w:val="24"/>
          <w:lang w:val="es-ES_tradnl" w:eastAsia="es-ES"/>
        </w:rPr>
      </w:pPr>
      <w:r w:rsidRPr="00063611">
        <w:rPr>
          <w:rFonts w:ascii="Palatino Linotype" w:eastAsia="MS Mincho" w:hAnsi="Palatino Linotype" w:cs="Times New Roman"/>
          <w:b/>
          <w:szCs w:val="24"/>
          <w:lang w:val="es-ES_tradnl" w:eastAsia="es-ES"/>
        </w:rPr>
        <w:t xml:space="preserve">Documento que acredita su registro como candidato al proceso de certificación, mencionando que cuenta con seis (06) meses para certificarse. </w:t>
      </w:r>
    </w:p>
    <w:p w14:paraId="1654C870" w14:textId="77777777" w:rsidR="003E6B9D" w:rsidRPr="00063611" w:rsidRDefault="003E6B9D" w:rsidP="0086251A">
      <w:pPr>
        <w:pStyle w:val="Prrafodelista"/>
        <w:spacing w:after="0" w:line="360" w:lineRule="auto"/>
        <w:rPr>
          <w:rFonts w:ascii="Palatino Linotype" w:eastAsia="MS Mincho" w:hAnsi="Palatino Linotype" w:cs="Times New Roman"/>
          <w:sz w:val="24"/>
          <w:szCs w:val="24"/>
          <w:lang w:val="es-ES_tradnl" w:eastAsia="es-ES"/>
        </w:rPr>
      </w:pPr>
    </w:p>
    <w:p w14:paraId="27993EAD" w14:textId="4791A5C5" w:rsidR="003E6B9D" w:rsidRPr="00063611" w:rsidRDefault="003E6B9D"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En sus razones o motivos de inconformidad, se tiene que el particular arguyó la falta de entrega de la documentación solicitada, es por ello, que es menester traer a colación lo establecido en los artículos 32 y 96 de la Ley Orgánica Municipal del Estado de México, los cuales a la letra establecen lo siguiente: </w:t>
      </w:r>
    </w:p>
    <w:p w14:paraId="7A964603" w14:textId="77777777" w:rsidR="003E6B9D" w:rsidRPr="00063611" w:rsidRDefault="003E6B9D"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451E694B" w14:textId="77777777" w:rsidR="003E6B9D" w:rsidRPr="00063611" w:rsidRDefault="003E6B9D" w:rsidP="0086251A">
      <w:pPr>
        <w:spacing w:after="0" w:line="360" w:lineRule="auto"/>
        <w:ind w:left="567" w:right="567"/>
        <w:contextualSpacing/>
        <w:jc w:val="both"/>
        <w:rPr>
          <w:rFonts w:ascii="Palatino Linotype" w:hAnsi="Palatino Linotype"/>
          <w:i/>
        </w:rPr>
      </w:pPr>
      <w:r w:rsidRPr="00063611">
        <w:rPr>
          <w:rFonts w:ascii="Palatino Linotype" w:hAnsi="Palatino Linotype"/>
          <w:b/>
          <w:i/>
        </w:rPr>
        <w:t>Artículo 32.</w:t>
      </w:r>
      <w:r w:rsidRPr="00063611">
        <w:rPr>
          <w:rFonts w:ascii="Palatino Linotype" w:hAnsi="Palatino Linotype"/>
          <w:i/>
        </w:rPr>
        <w:t xml:space="preserve"> Para ocupar los cargos de 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2D75F365" w14:textId="77777777" w:rsidR="009A3F37" w:rsidRPr="00063611" w:rsidRDefault="009A3F37" w:rsidP="0086251A">
      <w:pPr>
        <w:spacing w:after="0" w:line="360" w:lineRule="auto"/>
        <w:ind w:left="567" w:right="567"/>
        <w:contextualSpacing/>
        <w:jc w:val="both"/>
        <w:rPr>
          <w:rFonts w:ascii="Palatino Linotype" w:hAnsi="Palatino Linotype"/>
          <w:i/>
        </w:rPr>
      </w:pPr>
    </w:p>
    <w:p w14:paraId="16F8DA26" w14:textId="54754B40" w:rsidR="003E6B9D" w:rsidRPr="00063611" w:rsidRDefault="003E6B9D" w:rsidP="0086251A">
      <w:pPr>
        <w:spacing w:after="0" w:line="360" w:lineRule="auto"/>
        <w:ind w:left="567" w:right="567"/>
        <w:jc w:val="both"/>
        <w:rPr>
          <w:rFonts w:ascii="Palatino Linotype" w:hAnsi="Palatino Linotype"/>
          <w:i/>
        </w:rPr>
      </w:pPr>
      <w:r w:rsidRPr="00063611">
        <w:rPr>
          <w:rFonts w:ascii="Palatino Linotype" w:hAnsi="Palatino Linotype"/>
          <w:i/>
        </w:rPr>
        <w:t xml:space="preserve">I. Ser ciudadano del Estado en pleno uso de sus derechos; </w:t>
      </w:r>
    </w:p>
    <w:p w14:paraId="32D4ACB8" w14:textId="77777777" w:rsidR="003E6B9D" w:rsidRPr="00063611" w:rsidRDefault="003E6B9D" w:rsidP="0086251A">
      <w:pPr>
        <w:spacing w:after="0" w:line="360" w:lineRule="auto"/>
        <w:ind w:left="567" w:right="567"/>
        <w:jc w:val="both"/>
        <w:rPr>
          <w:rFonts w:ascii="Palatino Linotype" w:hAnsi="Palatino Linotype"/>
          <w:i/>
        </w:rPr>
      </w:pPr>
      <w:r w:rsidRPr="00063611">
        <w:rPr>
          <w:rFonts w:ascii="Palatino Linotype" w:hAnsi="Palatino Linotype"/>
          <w:i/>
        </w:rPr>
        <w:t xml:space="preserve">II. No estar inhabilitado para desempeñar cargo, empleo, o comisión pública. </w:t>
      </w:r>
    </w:p>
    <w:p w14:paraId="3EEB76DF" w14:textId="77777777" w:rsidR="003E6B9D" w:rsidRPr="00063611" w:rsidRDefault="003E6B9D" w:rsidP="0086251A">
      <w:pPr>
        <w:spacing w:after="0" w:line="360" w:lineRule="auto"/>
        <w:ind w:left="567" w:right="567"/>
        <w:jc w:val="both"/>
        <w:rPr>
          <w:rFonts w:ascii="Palatino Linotype" w:hAnsi="Palatino Linotype"/>
          <w:i/>
        </w:rPr>
      </w:pPr>
      <w:r w:rsidRPr="00063611">
        <w:rPr>
          <w:rFonts w:ascii="Palatino Linotype" w:hAnsi="Palatino Linotype"/>
          <w:i/>
        </w:rPr>
        <w:t xml:space="preserve">III. No haber sido condenado en proceso penal, por delito intencional que amerite pena privativa de libertad; </w:t>
      </w:r>
    </w:p>
    <w:p w14:paraId="369C2CDA" w14:textId="6A3C1B81" w:rsidR="003E6B9D" w:rsidRPr="00063611" w:rsidRDefault="003E6B9D" w:rsidP="0086251A">
      <w:pPr>
        <w:spacing w:after="0" w:line="360" w:lineRule="auto"/>
        <w:ind w:left="567" w:right="567"/>
        <w:jc w:val="both"/>
        <w:rPr>
          <w:rFonts w:ascii="Palatino Linotype" w:hAnsi="Palatino Linotype"/>
          <w:i/>
        </w:rPr>
      </w:pPr>
      <w:r w:rsidRPr="00063611">
        <w:rPr>
          <w:rFonts w:ascii="Palatino Linotype" w:hAnsi="Palatino Linotype"/>
          <w:i/>
        </w:rPr>
        <w:t xml:space="preserve">IV. Contar con título profesional o acreditar experiencia mínima de un año en la materia, ante el Presidente o el Ayuntamiento, cuando sea el caso, para el desempeño de los cargos que así lo requieran; y </w:t>
      </w:r>
    </w:p>
    <w:p w14:paraId="6DDB0C34" w14:textId="20718AED" w:rsidR="003E6B9D" w:rsidRPr="00063611" w:rsidRDefault="003E6B9D" w:rsidP="0086251A">
      <w:pPr>
        <w:spacing w:after="0" w:line="360" w:lineRule="auto"/>
        <w:ind w:left="567" w:right="567"/>
        <w:jc w:val="both"/>
        <w:rPr>
          <w:rFonts w:ascii="Palatino Linotype" w:hAnsi="Palatino Linotype"/>
          <w:i/>
        </w:rPr>
      </w:pPr>
      <w:r w:rsidRPr="00063611">
        <w:rPr>
          <w:rFonts w:ascii="Palatino Linotype" w:hAnsi="Palatino Linotype"/>
          <w:i/>
        </w:rPr>
        <w:lastRenderedPageBreak/>
        <w:t>V. En su caso, contar con certificación de competencia laboral en la materia del cargo que se desempeñará, expedida por institución con reconocimiento de validez oficial. Este requisito podrá acreditarse dentro de los seis meses siguientes a la fecha en que inicien sus funciones. Vencido el plazo a que se refiere el párrafo anterior, el Presidente Municipal informará al Cabildo sobre el cumplimiento de dicha certificación laboral para que, en su caso, el Ayuntamiento tome las medidas correspondientes respecto de aquellos servidores públicos que no hubiesen cumplido.</w:t>
      </w:r>
    </w:p>
    <w:p w14:paraId="51EEFB65" w14:textId="77777777" w:rsidR="009A3F37" w:rsidRPr="00063611" w:rsidRDefault="009A3F37" w:rsidP="0086251A">
      <w:pPr>
        <w:spacing w:after="0" w:line="360" w:lineRule="auto"/>
        <w:ind w:left="567" w:right="567"/>
        <w:jc w:val="both"/>
        <w:rPr>
          <w:rFonts w:ascii="Palatino Linotype" w:hAnsi="Palatino Linotype"/>
          <w:i/>
        </w:rPr>
      </w:pPr>
    </w:p>
    <w:p w14:paraId="77450BD9" w14:textId="77777777" w:rsidR="009A3F37" w:rsidRPr="00063611" w:rsidRDefault="009A3F37" w:rsidP="0086251A">
      <w:pPr>
        <w:spacing w:after="0" w:line="360" w:lineRule="auto"/>
        <w:ind w:left="567" w:right="567"/>
        <w:jc w:val="both"/>
        <w:rPr>
          <w:rFonts w:ascii="Palatino Linotype" w:hAnsi="Palatino Linotype"/>
          <w:i/>
        </w:rPr>
      </w:pPr>
      <w:r w:rsidRPr="00063611">
        <w:rPr>
          <w:rFonts w:ascii="Palatino Linotype" w:hAnsi="Palatino Linotype"/>
          <w:b/>
          <w:i/>
        </w:rPr>
        <w:t>Artículo 96.-</w:t>
      </w:r>
      <w:r w:rsidRPr="00063611">
        <w:rPr>
          <w:rFonts w:ascii="Palatino Linotype" w:hAnsi="Palatino Linotype"/>
          <w:i/>
        </w:rPr>
        <w:t xml:space="preserve"> Para ser tesorero municipal se requiere, además de los requisitos </w:t>
      </w:r>
      <w:proofErr w:type="gramStart"/>
      <w:r w:rsidRPr="00063611">
        <w:rPr>
          <w:rFonts w:ascii="Palatino Linotype" w:hAnsi="Palatino Linotype"/>
          <w:i/>
        </w:rPr>
        <w:t>del</w:t>
      </w:r>
      <w:proofErr w:type="gramEnd"/>
      <w:r w:rsidRPr="00063611">
        <w:rPr>
          <w:rFonts w:ascii="Palatino Linotype" w:hAnsi="Palatino Linotype"/>
          <w:i/>
        </w:rPr>
        <w:t xml:space="preserve"> artículos 32 de esta Ley: </w:t>
      </w:r>
    </w:p>
    <w:p w14:paraId="47C584E3" w14:textId="4D5092B3" w:rsidR="009A3F37" w:rsidRPr="00063611" w:rsidRDefault="009A3F37" w:rsidP="0086251A">
      <w:pPr>
        <w:spacing w:after="0" w:line="360" w:lineRule="auto"/>
        <w:ind w:left="567" w:right="567"/>
        <w:jc w:val="both"/>
        <w:rPr>
          <w:rFonts w:ascii="Palatino Linotype" w:hAnsi="Palatino Linotype"/>
          <w:i/>
        </w:rPr>
      </w:pPr>
      <w:r w:rsidRPr="00063611">
        <w:rPr>
          <w:rFonts w:ascii="Palatino Linotype" w:hAnsi="Palatino Linotype"/>
          <w:i/>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w:t>
      </w:r>
    </w:p>
    <w:p w14:paraId="2718B538" w14:textId="77777777" w:rsidR="009A3F37" w:rsidRPr="00063611" w:rsidRDefault="009A3F37" w:rsidP="0086251A">
      <w:pPr>
        <w:spacing w:after="0" w:line="360" w:lineRule="auto"/>
        <w:ind w:left="567" w:right="567"/>
        <w:jc w:val="both"/>
        <w:rPr>
          <w:rFonts w:ascii="Palatino Linotype" w:hAnsi="Palatino Linotype"/>
          <w:i/>
        </w:rPr>
      </w:pPr>
      <w:r w:rsidRPr="00063611">
        <w:rPr>
          <w:rFonts w:ascii="Palatino Linotype" w:hAnsi="Palatino Linotype"/>
          <w:i/>
        </w:rPr>
        <w:t xml:space="preserve">El requisito de la certificación de competencia laboral, deberá acreditarse dentro de los seis meses siguientes a la fecha en que inicie funciones. </w:t>
      </w:r>
    </w:p>
    <w:p w14:paraId="12D2ED96" w14:textId="77777777" w:rsidR="009A3F37" w:rsidRPr="00063611" w:rsidRDefault="009A3F37" w:rsidP="0086251A">
      <w:pPr>
        <w:spacing w:after="0" w:line="360" w:lineRule="auto"/>
        <w:ind w:left="567" w:right="567"/>
        <w:jc w:val="both"/>
        <w:rPr>
          <w:rFonts w:ascii="Palatino Linotype" w:hAnsi="Palatino Linotype"/>
          <w:i/>
        </w:rPr>
      </w:pPr>
      <w:r w:rsidRPr="00063611">
        <w:rPr>
          <w:rFonts w:ascii="Palatino Linotype" w:hAnsi="Palatino Linotype"/>
          <w:i/>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060549B2" w14:textId="77777777" w:rsidR="009A3F37" w:rsidRPr="00063611" w:rsidRDefault="009A3F37" w:rsidP="0086251A">
      <w:pPr>
        <w:spacing w:after="0" w:line="360" w:lineRule="auto"/>
        <w:ind w:left="567" w:right="567"/>
        <w:jc w:val="both"/>
        <w:rPr>
          <w:rFonts w:ascii="Palatino Linotype" w:hAnsi="Palatino Linotype"/>
          <w:i/>
        </w:rPr>
      </w:pPr>
      <w:r w:rsidRPr="00063611">
        <w:rPr>
          <w:rFonts w:ascii="Palatino Linotype" w:hAnsi="Palatino Linotype"/>
          <w:i/>
        </w:rPr>
        <w:t>III. Derogada</w:t>
      </w:r>
    </w:p>
    <w:p w14:paraId="582F3CFD" w14:textId="10550DFF" w:rsidR="009A3F37" w:rsidRPr="00063611" w:rsidRDefault="009A3F37" w:rsidP="0086251A">
      <w:pPr>
        <w:spacing w:after="0" w:line="360" w:lineRule="auto"/>
        <w:ind w:left="567" w:right="567"/>
        <w:jc w:val="both"/>
        <w:rPr>
          <w:rFonts w:ascii="Palatino Linotype" w:hAnsi="Palatino Linotype"/>
          <w:i/>
        </w:rPr>
      </w:pPr>
      <w:r w:rsidRPr="00063611">
        <w:rPr>
          <w:rFonts w:ascii="Palatino Linotype" w:hAnsi="Palatino Linotype"/>
          <w:i/>
        </w:rPr>
        <w:t xml:space="preserve"> IV. Cumplir con otros requisitos que señalen las leyes, o acuerde el ayuntamiento.</w:t>
      </w:r>
    </w:p>
    <w:p w14:paraId="00B791A1" w14:textId="77777777" w:rsidR="009A3F37" w:rsidRPr="00063611" w:rsidRDefault="009A3F37" w:rsidP="0086251A">
      <w:pPr>
        <w:spacing w:after="0" w:line="360" w:lineRule="auto"/>
        <w:ind w:left="567" w:right="567"/>
        <w:jc w:val="both"/>
        <w:rPr>
          <w:rFonts w:ascii="Palatino Linotype" w:eastAsia="MS Mincho" w:hAnsi="Palatino Linotype" w:cs="Times New Roman"/>
          <w:i/>
          <w:sz w:val="24"/>
          <w:szCs w:val="24"/>
          <w:lang w:val="es-ES_tradnl" w:eastAsia="es-ES"/>
        </w:rPr>
      </w:pPr>
    </w:p>
    <w:p w14:paraId="00478929" w14:textId="3F218680" w:rsidR="003E6B9D" w:rsidRPr="00063611" w:rsidRDefault="009A3F37"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lastRenderedPageBreak/>
        <w:t xml:space="preserve">Una vez mencionado lo anterior, se tiene que con la finalidad de colmar el requerimiento del solicitante el </w:t>
      </w:r>
      <w:r w:rsidRPr="00063611">
        <w:rPr>
          <w:rFonts w:ascii="Palatino Linotype" w:eastAsia="MS Mincho" w:hAnsi="Palatino Linotype" w:cs="Times New Roman"/>
          <w:b/>
          <w:sz w:val="24"/>
          <w:szCs w:val="24"/>
          <w:lang w:val="es-ES_tradnl" w:eastAsia="es-ES"/>
        </w:rPr>
        <w:t xml:space="preserve">Sujeto Obligado </w:t>
      </w:r>
      <w:r w:rsidRPr="00063611">
        <w:rPr>
          <w:rFonts w:ascii="Palatino Linotype" w:eastAsia="MS Mincho" w:hAnsi="Palatino Linotype" w:cs="Times New Roman"/>
          <w:sz w:val="24"/>
          <w:szCs w:val="24"/>
          <w:lang w:val="es-ES_tradnl" w:eastAsia="es-ES"/>
        </w:rPr>
        <w:t xml:space="preserve">remitió un oficio signado por el Tesorero Municipal en fecha treinta y uno (31) de diciembre de dos mil dieciocho, mediante el cual informa que el servidor público laboró desde el (01) de septiembre de dos mil diecisiete al treinta y uno (31) de diciembre de dos mil dieciocho en el área de adquisiciones, ingresos, egresos y contabilidad. </w:t>
      </w:r>
    </w:p>
    <w:p w14:paraId="536588C4" w14:textId="77777777" w:rsidR="003E6B9D" w:rsidRPr="00063611" w:rsidRDefault="003E6B9D"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2A15A656" w14:textId="110B1388" w:rsidR="009A3F37" w:rsidRPr="00063611" w:rsidRDefault="009A3F37"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No obstante cabe mencionar que la fracción IV del artículo 32 de la Ley Orgánica Municipal, establece que para ocupar alguno de los cargos mencionados se debe contar con </w:t>
      </w:r>
      <w:r w:rsidRPr="00063611">
        <w:rPr>
          <w:rFonts w:ascii="Palatino Linotype" w:eastAsia="MS Mincho" w:hAnsi="Palatino Linotype" w:cs="Times New Roman"/>
          <w:b/>
          <w:i/>
          <w:sz w:val="24"/>
          <w:szCs w:val="24"/>
          <w:lang w:val="es-ES_tradnl" w:eastAsia="es-ES"/>
        </w:rPr>
        <w:t xml:space="preserve">título profesional o acreditar experiencia mínima de un año en la materia, ante el Presidente o el Ayuntamiento, cuando sea el caso, para el desempeño de los cargos que así lo requieran. </w:t>
      </w:r>
    </w:p>
    <w:p w14:paraId="5C709171" w14:textId="0CFAD320" w:rsidR="009A3F37" w:rsidRPr="00063611" w:rsidRDefault="009A3F37" w:rsidP="0086251A">
      <w:pPr>
        <w:numPr>
          <w:ilvl w:val="0"/>
          <w:numId w:val="2"/>
        </w:numPr>
        <w:spacing w:after="0" w:line="360" w:lineRule="auto"/>
        <w:ind w:left="0" w:right="49" w:firstLine="0"/>
        <w:contextualSpacing/>
        <w:jc w:val="both"/>
        <w:rPr>
          <w:rFonts w:ascii="Palatino Linotype" w:eastAsia="MS Mincho" w:hAnsi="Palatino Linotype" w:cs="Times New Roman"/>
          <w:b/>
          <w:sz w:val="24"/>
          <w:szCs w:val="24"/>
          <w:lang w:val="es-ES_tradnl" w:eastAsia="es-ES"/>
        </w:rPr>
      </w:pPr>
      <w:r w:rsidRPr="00063611">
        <w:rPr>
          <w:rFonts w:ascii="Palatino Linotype" w:eastAsia="MS Mincho" w:hAnsi="Palatino Linotype" w:cs="Times New Roman"/>
          <w:sz w:val="24"/>
          <w:szCs w:val="24"/>
          <w:lang w:val="es-ES_tradnl" w:eastAsia="es-ES"/>
        </w:rPr>
        <w:t xml:space="preserve">Si bien, la fracción mencionada del citado artículo establece una conjunción disyuntiva “o”, ya que establece que se debe tener el título profesional o acreditar experiencia mínima, interpretando que el servidor público pudiera presentar cualquiera de los dos requisitos, también lo es que específicamente el artículo 96 de la Ley Orgánica Municipal, establece que </w:t>
      </w:r>
      <w:r w:rsidRPr="00063611">
        <w:rPr>
          <w:rFonts w:ascii="Palatino Linotype" w:eastAsia="MS Mincho" w:hAnsi="Palatino Linotype" w:cs="Times New Roman"/>
          <w:b/>
          <w:sz w:val="24"/>
          <w:szCs w:val="24"/>
          <w:lang w:val="es-ES_tradnl" w:eastAsia="es-ES"/>
        </w:rPr>
        <w:t xml:space="preserve">para el caso del Tesorero, </w:t>
      </w:r>
      <w:r w:rsidRPr="00063611">
        <w:rPr>
          <w:rFonts w:ascii="Palatino Linotype" w:eastAsia="MS Mincho" w:hAnsi="Palatino Linotype" w:cs="Times New Roman"/>
          <w:sz w:val="24"/>
          <w:szCs w:val="24"/>
          <w:lang w:val="es-ES_tradnl" w:eastAsia="es-ES"/>
        </w:rPr>
        <w:t xml:space="preserve">se deberá contar con </w:t>
      </w:r>
      <w:r w:rsidRPr="00063611">
        <w:rPr>
          <w:rFonts w:ascii="Palatino Linotype" w:eastAsia="MS Mincho" w:hAnsi="Palatino Linotype" w:cs="Times New Roman"/>
          <w:b/>
          <w:sz w:val="24"/>
          <w:szCs w:val="24"/>
          <w:lang w:val="es-ES_tradnl" w:eastAsia="es-ES"/>
        </w:rPr>
        <w:t xml:space="preserve">conocimientos suficientes a juicio del Ayuntamiento, contar con título profesional en las áreas jurídicas económicas o contables, experiencia mínima de un año, con anterioridad a la fecha de su designación y con certificación de competencia laboral en funciones. </w:t>
      </w:r>
      <w:r w:rsidRPr="00063611">
        <w:rPr>
          <w:rFonts w:ascii="Palatino Linotype" w:eastAsia="MS Mincho" w:hAnsi="Palatino Linotype" w:cs="Times New Roman"/>
          <w:sz w:val="24"/>
          <w:szCs w:val="24"/>
          <w:lang w:val="es-ES_tradnl" w:eastAsia="es-ES"/>
        </w:rPr>
        <w:t xml:space="preserve">Es decir, para ser Tesorero Municipal, </w:t>
      </w:r>
      <w:r w:rsidRPr="00063611">
        <w:rPr>
          <w:rFonts w:ascii="Palatino Linotype" w:eastAsia="MS Mincho" w:hAnsi="Palatino Linotype" w:cs="Times New Roman"/>
          <w:b/>
          <w:sz w:val="24"/>
          <w:szCs w:val="24"/>
          <w:lang w:val="es-ES_tradnl" w:eastAsia="es-ES"/>
        </w:rPr>
        <w:t xml:space="preserve">además de contar con el título profesional deberá acreditar la experiencia mínima de un año. </w:t>
      </w:r>
    </w:p>
    <w:p w14:paraId="5B6BB1F3" w14:textId="77777777" w:rsidR="009A3F37" w:rsidRPr="00063611" w:rsidRDefault="009A3F37" w:rsidP="0086251A">
      <w:pPr>
        <w:spacing w:after="0" w:line="360" w:lineRule="auto"/>
        <w:rPr>
          <w:rFonts w:ascii="Palatino Linotype" w:eastAsia="MS Mincho" w:hAnsi="Palatino Linotype" w:cs="Times New Roman"/>
          <w:sz w:val="24"/>
          <w:szCs w:val="24"/>
          <w:lang w:val="es-ES_tradnl" w:eastAsia="es-ES"/>
        </w:rPr>
      </w:pPr>
    </w:p>
    <w:p w14:paraId="6D226438" w14:textId="054AD074" w:rsidR="009A3F37" w:rsidRPr="00063611" w:rsidRDefault="00AE648D"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lastRenderedPageBreak/>
        <w:t xml:space="preserve">Por lo que, si bien entregó el documento que nos permite conocer que el Tesorero Municipal cuenta con la experiencia mínima de un año, pues desempeñó sus actividades en el área de adquisiciones, ingresos, egresos y contabilidad, también lo es que este documento no resulta suficiente para satisfacer el derecho de acceso a la información del recurrente. </w:t>
      </w:r>
    </w:p>
    <w:p w14:paraId="29F70A17" w14:textId="77777777" w:rsidR="00AE648D" w:rsidRPr="00063611" w:rsidRDefault="00AE648D"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439A7C9E" w14:textId="4716F4F6" w:rsidR="00AE648D" w:rsidRPr="00063611" w:rsidRDefault="00AE648D"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Asimismo, tenemos que el </w:t>
      </w:r>
      <w:r w:rsidRPr="00063611">
        <w:rPr>
          <w:rFonts w:ascii="Palatino Linotype" w:eastAsia="MS Mincho" w:hAnsi="Palatino Linotype" w:cs="Times New Roman"/>
          <w:b/>
          <w:sz w:val="24"/>
          <w:szCs w:val="24"/>
          <w:lang w:val="es-ES_tradnl" w:eastAsia="es-ES"/>
        </w:rPr>
        <w:t xml:space="preserve">Sujeto Obligado </w:t>
      </w:r>
      <w:r w:rsidRPr="00063611">
        <w:rPr>
          <w:rFonts w:ascii="Palatino Linotype" w:eastAsia="MS Mincho" w:hAnsi="Palatino Linotype" w:cs="Times New Roman"/>
          <w:sz w:val="24"/>
          <w:szCs w:val="24"/>
          <w:lang w:val="es-ES_tradnl" w:eastAsia="es-ES"/>
        </w:rPr>
        <w:t xml:space="preserve">proporcionó una constancia de estudios en la cual se menciona que el servidor público cursa la Licenciatura en Contaduría y Finanzas, y asimismo, refirió que se encuentra en el último cuatrimestre de la carrera la cual terminó en abril de dos mil veinte, esperando se expidiera la carta de pasante, mientras recibe su título y cédula profesional. </w:t>
      </w:r>
    </w:p>
    <w:p w14:paraId="28EA484A" w14:textId="77777777" w:rsidR="009A3F37" w:rsidRPr="00063611" w:rsidRDefault="009A3F37"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3EE40E62" w14:textId="6BACF009" w:rsidR="009A3F37" w:rsidRPr="00063611" w:rsidRDefault="00AE648D"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No obstante, como se mencionó anteriormente, el artículo 32 de la Ley Orgánica Municipal, establece de manera </w:t>
      </w:r>
      <w:r w:rsidRPr="00063611">
        <w:rPr>
          <w:rFonts w:ascii="Palatino Linotype" w:eastAsia="MS Mincho" w:hAnsi="Palatino Linotype" w:cs="Times New Roman"/>
          <w:b/>
          <w:sz w:val="24"/>
          <w:szCs w:val="24"/>
          <w:lang w:val="es-ES_tradnl" w:eastAsia="es-ES"/>
        </w:rPr>
        <w:t xml:space="preserve">clara y precisa </w:t>
      </w:r>
      <w:r w:rsidRPr="00063611">
        <w:rPr>
          <w:rFonts w:ascii="Palatino Linotype" w:eastAsia="MS Mincho" w:hAnsi="Palatino Linotype" w:cs="Times New Roman"/>
          <w:sz w:val="24"/>
          <w:szCs w:val="24"/>
          <w:lang w:val="es-ES_tradnl" w:eastAsia="es-ES"/>
        </w:rPr>
        <w:t xml:space="preserve">que para ocupar el cargo de Tesorero Municipal debe </w:t>
      </w:r>
      <w:r w:rsidRPr="00063611">
        <w:rPr>
          <w:rFonts w:ascii="Palatino Linotype" w:eastAsia="MS Mincho" w:hAnsi="Palatino Linotype" w:cs="Times New Roman"/>
          <w:b/>
          <w:sz w:val="24"/>
          <w:szCs w:val="24"/>
          <w:lang w:val="es-ES_tradnl" w:eastAsia="es-ES"/>
        </w:rPr>
        <w:t>contar con título profesional en las áreas jurídicas económicas o contables administrativas</w:t>
      </w:r>
      <w:r w:rsidRPr="00063611">
        <w:rPr>
          <w:rFonts w:ascii="Palatino Linotype" w:eastAsia="MS Mincho" w:hAnsi="Palatino Linotype" w:cs="Times New Roman"/>
          <w:sz w:val="24"/>
          <w:szCs w:val="24"/>
          <w:lang w:val="es-ES_tradnl" w:eastAsia="es-ES"/>
        </w:rPr>
        <w:t xml:space="preserve">, por lo que, para designar al servidor público como Tesorero, se debió haber acreditado dicho requisito. </w:t>
      </w:r>
    </w:p>
    <w:p w14:paraId="6312BF48" w14:textId="6CA5C223" w:rsidR="00AE648D" w:rsidRPr="00063611" w:rsidRDefault="00AE648D"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61412497" w14:textId="62BD7676" w:rsidR="00AE648D" w:rsidRPr="00063611" w:rsidRDefault="00AE648D"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Por último, el </w:t>
      </w:r>
      <w:r w:rsidRPr="00063611">
        <w:rPr>
          <w:rFonts w:ascii="Palatino Linotype" w:eastAsia="MS Mincho" w:hAnsi="Palatino Linotype" w:cs="Times New Roman"/>
          <w:b/>
          <w:sz w:val="24"/>
          <w:szCs w:val="24"/>
          <w:lang w:val="es-ES_tradnl" w:eastAsia="es-ES"/>
        </w:rPr>
        <w:t xml:space="preserve">Sujeto Obligado </w:t>
      </w:r>
      <w:r w:rsidRPr="00063611">
        <w:rPr>
          <w:rFonts w:ascii="Palatino Linotype" w:eastAsia="MS Mincho" w:hAnsi="Palatino Linotype" w:cs="Times New Roman"/>
          <w:sz w:val="24"/>
          <w:szCs w:val="24"/>
          <w:lang w:val="es-ES_tradnl" w:eastAsia="es-ES"/>
        </w:rPr>
        <w:t xml:space="preserve">proporcionó una imagen de correo electrónico relativo a la acreditación del Registro de Candidatos a Certificación con base a las Normas Institucionales de Competencia Laboral, documento que no acredita el requisito relativo a la </w:t>
      </w:r>
      <w:r w:rsidRPr="00063611">
        <w:rPr>
          <w:rFonts w:ascii="Palatino Linotype" w:eastAsia="MS Mincho" w:hAnsi="Palatino Linotype" w:cs="Times New Roman"/>
          <w:b/>
          <w:sz w:val="24"/>
          <w:szCs w:val="24"/>
          <w:lang w:val="es-ES_tradnl" w:eastAsia="es-ES"/>
        </w:rPr>
        <w:t>certificación de competencia laboral</w:t>
      </w:r>
      <w:r w:rsidRPr="00063611">
        <w:rPr>
          <w:rFonts w:ascii="Palatino Linotype" w:eastAsia="MS Mincho" w:hAnsi="Palatino Linotype" w:cs="Times New Roman"/>
          <w:sz w:val="24"/>
          <w:szCs w:val="24"/>
          <w:lang w:val="es-ES_tradnl" w:eastAsia="es-ES"/>
        </w:rPr>
        <w:t xml:space="preserve">, pues como lo establece la normatividad aplicable, el requisito de la certificación de </w:t>
      </w:r>
      <w:r w:rsidRPr="00063611">
        <w:rPr>
          <w:rFonts w:ascii="Palatino Linotype" w:eastAsia="MS Mincho" w:hAnsi="Palatino Linotype" w:cs="Times New Roman"/>
          <w:sz w:val="24"/>
          <w:szCs w:val="24"/>
          <w:lang w:val="es-ES_tradnl" w:eastAsia="es-ES"/>
        </w:rPr>
        <w:lastRenderedPageBreak/>
        <w:t xml:space="preserve">competencia laboral deberá acreditarse dentro de los seis meses siguientes a la fecha en que inicie funciones. </w:t>
      </w:r>
    </w:p>
    <w:p w14:paraId="74A1155D" w14:textId="77777777" w:rsidR="00AE648D" w:rsidRPr="00063611" w:rsidRDefault="00AE648D"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1B25A33A" w14:textId="46AAEB20" w:rsidR="00AE648D" w:rsidRPr="00063611" w:rsidRDefault="00AE648D"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Por lo que, teniendo que la presente administración pública municipal inició funciones el uno (01) de enero de dos mil diecinueve, el día treinta y uno (31) de junio de dos mil diecinueve era la fecha límite para presentar dicho documento, siendo que a la fecha de la solicitud de información, la certificación de competencia laboral debe de obrar en los archivos del </w:t>
      </w:r>
      <w:r w:rsidRPr="00063611">
        <w:rPr>
          <w:rFonts w:ascii="Palatino Linotype" w:eastAsia="MS Mincho" w:hAnsi="Palatino Linotype" w:cs="Times New Roman"/>
          <w:b/>
          <w:sz w:val="24"/>
          <w:szCs w:val="24"/>
          <w:lang w:val="es-ES_tradnl" w:eastAsia="es-ES"/>
        </w:rPr>
        <w:t xml:space="preserve">Sujeto Obligado. </w:t>
      </w:r>
    </w:p>
    <w:p w14:paraId="529C064F" w14:textId="77777777" w:rsidR="00AE648D" w:rsidRPr="00063611" w:rsidRDefault="00AE648D"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0DF3B0E7" w14:textId="44870E1A" w:rsidR="00AE648D" w:rsidRPr="00063611" w:rsidRDefault="00AE648D"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Es por lo anterior que, esta Ponencia determina que no se tiene por colmado el presente requerimiento y resulta procedente ordenar la entrega de la información solicitada. </w:t>
      </w:r>
    </w:p>
    <w:p w14:paraId="73D711ED" w14:textId="77777777" w:rsidR="00281BCE" w:rsidRPr="00063611" w:rsidRDefault="00281BCE"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6B17B7E7" w14:textId="315C50EA" w:rsidR="00281BCE" w:rsidRPr="00063611" w:rsidRDefault="00281BCE"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Ahora bie</w:t>
      </w:r>
      <w:r w:rsidR="0086251A" w:rsidRPr="00063611">
        <w:rPr>
          <w:rFonts w:ascii="Palatino Linotype" w:eastAsia="MS Mincho" w:hAnsi="Palatino Linotype" w:cs="Times New Roman"/>
          <w:sz w:val="24"/>
          <w:szCs w:val="24"/>
          <w:lang w:val="es-ES_tradnl" w:eastAsia="es-ES"/>
        </w:rPr>
        <w:t xml:space="preserve">n, en relación con el </w:t>
      </w:r>
      <w:r w:rsidR="0086251A" w:rsidRPr="00063611">
        <w:rPr>
          <w:rFonts w:ascii="Palatino Linotype" w:eastAsia="MS Mincho" w:hAnsi="Palatino Linotype" w:cs="Times New Roman"/>
          <w:b/>
          <w:sz w:val="24"/>
          <w:szCs w:val="24"/>
          <w:lang w:val="es-ES_tradnl" w:eastAsia="es-ES"/>
        </w:rPr>
        <w:t>punto 3</w:t>
      </w:r>
      <w:r w:rsidRPr="00063611">
        <w:rPr>
          <w:rFonts w:ascii="Palatino Linotype" w:eastAsia="MS Mincho" w:hAnsi="Palatino Linotype" w:cs="Times New Roman"/>
          <w:sz w:val="24"/>
          <w:szCs w:val="24"/>
          <w:lang w:val="es-ES_tradnl" w:eastAsia="es-ES"/>
        </w:rPr>
        <w:t xml:space="preserve"> de la solicitud de información, se tiene que se solicitó </w:t>
      </w:r>
      <w:r w:rsidRPr="00063611">
        <w:rPr>
          <w:rFonts w:ascii="Palatino Linotype" w:eastAsia="MS Mincho" w:hAnsi="Palatino Linotype" w:cs="Times New Roman"/>
          <w:b/>
          <w:sz w:val="24"/>
          <w:szCs w:val="24"/>
          <w:lang w:val="es-ES_tradnl" w:eastAsia="es-ES"/>
        </w:rPr>
        <w:t>la documentación que acredite la reconducción del Fondo de Aportaciones para el Fortalecimiento de los Municipios y de las Demarcaciones Territoriales del Distrito Federal (FORTAMUNDF 2019)</w:t>
      </w:r>
      <w:r w:rsidRPr="00063611">
        <w:rPr>
          <w:rFonts w:ascii="Palatino Linotype" w:eastAsia="MS Mincho" w:hAnsi="Palatino Linotype" w:cs="Times New Roman"/>
          <w:sz w:val="24"/>
          <w:szCs w:val="24"/>
          <w:lang w:val="es-ES_tradnl" w:eastAsia="es-ES"/>
        </w:rPr>
        <w:t xml:space="preserve">, se advierte que el </w:t>
      </w:r>
      <w:r w:rsidRPr="00063611">
        <w:rPr>
          <w:rFonts w:ascii="Palatino Linotype" w:eastAsia="MS Mincho" w:hAnsi="Palatino Linotype" w:cs="Times New Roman"/>
          <w:b/>
          <w:sz w:val="24"/>
          <w:szCs w:val="24"/>
          <w:lang w:val="es-ES_tradnl" w:eastAsia="es-ES"/>
        </w:rPr>
        <w:t xml:space="preserve">Sujeto Obligado </w:t>
      </w:r>
      <w:r w:rsidRPr="00063611">
        <w:rPr>
          <w:rFonts w:ascii="Palatino Linotype" w:eastAsia="MS Mincho" w:hAnsi="Palatino Linotype" w:cs="Times New Roman"/>
          <w:sz w:val="24"/>
          <w:szCs w:val="24"/>
          <w:lang w:val="es-ES_tradnl" w:eastAsia="es-ES"/>
        </w:rPr>
        <w:t>no propo</w:t>
      </w:r>
      <w:r w:rsidR="0086251A" w:rsidRPr="00063611">
        <w:rPr>
          <w:rFonts w:ascii="Palatino Linotype" w:eastAsia="MS Mincho" w:hAnsi="Palatino Linotype" w:cs="Times New Roman"/>
          <w:sz w:val="24"/>
          <w:szCs w:val="24"/>
          <w:lang w:val="es-ES_tradnl" w:eastAsia="es-ES"/>
        </w:rPr>
        <w:t xml:space="preserve">rcionó información al respecto. </w:t>
      </w:r>
    </w:p>
    <w:p w14:paraId="3D98E904" w14:textId="77777777" w:rsidR="0086251A" w:rsidRPr="00063611" w:rsidRDefault="0086251A" w:rsidP="0086251A">
      <w:pPr>
        <w:pStyle w:val="Prrafodelista"/>
        <w:rPr>
          <w:rFonts w:ascii="Palatino Linotype" w:eastAsia="MS Mincho" w:hAnsi="Palatino Linotype" w:cs="Times New Roman"/>
          <w:sz w:val="24"/>
          <w:szCs w:val="24"/>
          <w:lang w:val="es-ES_tradnl" w:eastAsia="es-ES"/>
        </w:rPr>
      </w:pPr>
    </w:p>
    <w:p w14:paraId="0C68F3C4" w14:textId="20B5F0F3" w:rsidR="0086251A" w:rsidRPr="00063611" w:rsidRDefault="0086251A"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De tal manera que, resulta procedente ordenarle al </w:t>
      </w:r>
      <w:r w:rsidRPr="00063611">
        <w:rPr>
          <w:rFonts w:ascii="Palatino Linotype" w:eastAsia="MS Mincho" w:hAnsi="Palatino Linotype" w:cs="Times New Roman"/>
          <w:b/>
          <w:sz w:val="24"/>
          <w:szCs w:val="24"/>
          <w:lang w:val="es-ES_tradnl" w:eastAsia="es-ES"/>
        </w:rPr>
        <w:t xml:space="preserve">Sujeto Obligado </w:t>
      </w:r>
      <w:r w:rsidRPr="00063611">
        <w:rPr>
          <w:rFonts w:ascii="Palatino Linotype" w:eastAsia="MS Mincho" w:hAnsi="Palatino Linotype" w:cs="Times New Roman"/>
          <w:sz w:val="24"/>
          <w:szCs w:val="24"/>
          <w:lang w:val="es-ES_tradnl" w:eastAsia="es-ES"/>
        </w:rPr>
        <w:t xml:space="preserve">que realice una búsqueda exhaustiva en los archivos que integran sus áreas administrativas, con la finalidad de proporcionar la documentación relativa a este requerimiento. </w:t>
      </w:r>
    </w:p>
    <w:p w14:paraId="291C1F05" w14:textId="77777777" w:rsidR="00281BCE" w:rsidRPr="00063611" w:rsidRDefault="00281BCE" w:rsidP="0086251A">
      <w:pPr>
        <w:spacing w:after="0" w:line="360" w:lineRule="auto"/>
        <w:rPr>
          <w:rFonts w:ascii="Palatino Linotype" w:eastAsia="MS Mincho" w:hAnsi="Palatino Linotype" w:cs="Times New Roman"/>
          <w:b/>
          <w:sz w:val="24"/>
          <w:szCs w:val="24"/>
          <w:lang w:val="es-ES_tradnl" w:eastAsia="es-ES"/>
        </w:rPr>
      </w:pPr>
    </w:p>
    <w:p w14:paraId="4A1A3974" w14:textId="4736F067" w:rsidR="00C03130" w:rsidRPr="00063611" w:rsidRDefault="00281BCE"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lastRenderedPageBreak/>
        <w:t xml:space="preserve">En cuanto hace al </w:t>
      </w:r>
      <w:r w:rsidRPr="00063611">
        <w:rPr>
          <w:rFonts w:ascii="Palatino Linotype" w:eastAsia="MS Mincho" w:hAnsi="Palatino Linotype" w:cs="Times New Roman"/>
          <w:b/>
          <w:sz w:val="24"/>
          <w:szCs w:val="24"/>
          <w:lang w:val="es-ES_tradnl" w:eastAsia="es-ES"/>
        </w:rPr>
        <w:t>pun</w:t>
      </w:r>
      <w:r w:rsidR="0086251A" w:rsidRPr="00063611">
        <w:rPr>
          <w:rFonts w:ascii="Palatino Linotype" w:eastAsia="MS Mincho" w:hAnsi="Palatino Linotype" w:cs="Times New Roman"/>
          <w:b/>
          <w:sz w:val="24"/>
          <w:szCs w:val="24"/>
          <w:lang w:val="es-ES_tradnl" w:eastAsia="es-ES"/>
        </w:rPr>
        <w:t>to 4</w:t>
      </w:r>
      <w:r w:rsidRPr="00063611">
        <w:rPr>
          <w:rFonts w:ascii="Palatino Linotype" w:eastAsia="MS Mincho" w:hAnsi="Palatino Linotype" w:cs="Times New Roman"/>
          <w:sz w:val="24"/>
          <w:szCs w:val="24"/>
          <w:lang w:val="es-ES_tradnl" w:eastAsia="es-ES"/>
        </w:rPr>
        <w:t xml:space="preserve"> de la solicitud, relativo a la </w:t>
      </w:r>
      <w:r w:rsidRPr="00063611">
        <w:rPr>
          <w:rFonts w:ascii="Palatino Linotype" w:eastAsia="MS Mincho" w:hAnsi="Palatino Linotype" w:cs="Times New Roman"/>
          <w:b/>
          <w:sz w:val="24"/>
          <w:szCs w:val="24"/>
          <w:lang w:val="es-ES_tradnl" w:eastAsia="es-ES"/>
        </w:rPr>
        <w:t>documentación donde conste o se advierta</w:t>
      </w:r>
      <w:r w:rsidRPr="00063611">
        <w:rPr>
          <w:rFonts w:ascii="Palatino Linotype" w:eastAsia="MS Mincho" w:hAnsi="Palatino Linotype" w:cs="Times New Roman"/>
          <w:sz w:val="24"/>
          <w:szCs w:val="24"/>
          <w:lang w:val="es-ES_tradnl" w:eastAsia="es-ES"/>
        </w:rPr>
        <w:t xml:space="preserve"> </w:t>
      </w:r>
      <w:r w:rsidRPr="00063611">
        <w:rPr>
          <w:rFonts w:ascii="Palatino Linotype" w:eastAsia="MS Mincho" w:hAnsi="Palatino Linotype" w:cs="Times New Roman"/>
          <w:b/>
          <w:sz w:val="24"/>
          <w:szCs w:val="24"/>
          <w:lang w:val="es-ES_tradnl" w:eastAsia="es-ES"/>
        </w:rPr>
        <w:t>cómo se autorizó la compra de las dos patrull</w:t>
      </w:r>
      <w:r w:rsidR="00650A84" w:rsidRPr="00063611">
        <w:rPr>
          <w:rFonts w:ascii="Palatino Linotype" w:eastAsia="MS Mincho" w:hAnsi="Palatino Linotype" w:cs="Times New Roman"/>
          <w:b/>
          <w:sz w:val="24"/>
          <w:szCs w:val="24"/>
          <w:lang w:val="es-ES_tradnl" w:eastAsia="es-ES"/>
        </w:rPr>
        <w:t>as en $ 2´000,000.00 de pesos</w:t>
      </w:r>
      <w:r w:rsidR="00650A84" w:rsidRPr="00063611">
        <w:rPr>
          <w:rFonts w:ascii="Palatino Linotype" w:eastAsia="MS Mincho" w:hAnsi="Palatino Linotype" w:cs="Times New Roman"/>
          <w:sz w:val="24"/>
          <w:szCs w:val="24"/>
          <w:lang w:val="es-ES_tradnl" w:eastAsia="es-ES"/>
        </w:rPr>
        <w:t xml:space="preserve">, el </w:t>
      </w:r>
      <w:r w:rsidR="00650A84" w:rsidRPr="00063611">
        <w:rPr>
          <w:rFonts w:ascii="Palatino Linotype" w:eastAsia="MS Mincho" w:hAnsi="Palatino Linotype" w:cs="Times New Roman"/>
          <w:b/>
          <w:sz w:val="24"/>
          <w:szCs w:val="24"/>
          <w:lang w:val="es-ES_tradnl" w:eastAsia="es-ES"/>
        </w:rPr>
        <w:t xml:space="preserve">Sujeto Obligado </w:t>
      </w:r>
      <w:r w:rsidR="00C03130" w:rsidRPr="00063611">
        <w:rPr>
          <w:rFonts w:ascii="Palatino Linotype" w:eastAsia="MS Mincho" w:hAnsi="Palatino Linotype" w:cs="Times New Roman"/>
          <w:sz w:val="24"/>
          <w:szCs w:val="24"/>
          <w:lang w:val="es-ES_tradnl" w:eastAsia="es-ES"/>
        </w:rPr>
        <w:t xml:space="preserve">para consultar el Acta, proporcionó la siguiente liga electrónica  </w:t>
      </w:r>
      <w:hyperlink r:id="rId9" w:history="1">
        <w:r w:rsidR="00C03130" w:rsidRPr="00063611">
          <w:rPr>
            <w:rStyle w:val="Hipervnculo"/>
            <w:rFonts w:ascii="Palatino Linotype" w:hAnsi="Palatino Linotype"/>
            <w:b/>
          </w:rPr>
          <w:t>https://www.tlalmanalco.gob.mx/contenidos/tlalmanalco/docs/Sesion_Ordinaria_No__39 _pdf_2019_11_26_222907.pdf</w:t>
        </w:r>
      </w:hyperlink>
      <w:r w:rsidR="00C03130" w:rsidRPr="00063611">
        <w:rPr>
          <w:rFonts w:ascii="Palatino Linotype" w:eastAsia="MS Mincho" w:hAnsi="Palatino Linotype" w:cs="Times New Roman"/>
          <w:sz w:val="24"/>
          <w:szCs w:val="24"/>
          <w:lang w:val="es-ES_tradnl" w:eastAsia="es-ES"/>
        </w:rPr>
        <w:t xml:space="preserve">, que de su ingreso se obtiene lo siguiente: </w:t>
      </w:r>
    </w:p>
    <w:p w14:paraId="4460F939" w14:textId="77777777" w:rsidR="00650A84" w:rsidRPr="00063611" w:rsidRDefault="00650A84"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0B1A2D1B" w14:textId="06411D02" w:rsidR="00C03130" w:rsidRPr="00063611" w:rsidRDefault="00C03130" w:rsidP="0086251A">
      <w:pPr>
        <w:spacing w:after="0" w:line="360" w:lineRule="auto"/>
        <w:ind w:right="49"/>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noProof/>
          <w:sz w:val="24"/>
          <w:szCs w:val="24"/>
          <w:lang w:eastAsia="es-MX"/>
        </w:rPr>
        <w:drawing>
          <wp:inline distT="0" distB="0" distL="0" distR="0" wp14:anchorId="0B02920C" wp14:editId="51406390">
            <wp:extent cx="5581015" cy="2736215"/>
            <wp:effectExtent l="0" t="0" r="635"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2736215"/>
                    </a:xfrm>
                    <a:prstGeom prst="rect">
                      <a:avLst/>
                    </a:prstGeom>
                  </pic:spPr>
                </pic:pic>
              </a:graphicData>
            </a:graphic>
          </wp:inline>
        </w:drawing>
      </w:r>
    </w:p>
    <w:p w14:paraId="611087F2" w14:textId="77777777" w:rsidR="009D5808" w:rsidRPr="00063611" w:rsidRDefault="009D5808" w:rsidP="0086251A">
      <w:pPr>
        <w:pStyle w:val="Prrafodelista"/>
        <w:spacing w:after="0" w:line="360" w:lineRule="auto"/>
        <w:rPr>
          <w:rFonts w:ascii="Palatino Linotype" w:eastAsia="MS Mincho" w:hAnsi="Palatino Linotype" w:cs="Times New Roman"/>
          <w:b/>
          <w:sz w:val="24"/>
          <w:szCs w:val="24"/>
          <w:lang w:val="es-ES_tradnl" w:eastAsia="es-ES"/>
        </w:rPr>
      </w:pPr>
    </w:p>
    <w:p w14:paraId="3C3F68D7" w14:textId="4320F072" w:rsidR="009D5808" w:rsidRPr="00063611" w:rsidRDefault="009D5808" w:rsidP="003A0E4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Situación que nos conlleva a determinar que este punto de la solicitud, tampoco se tiene por colmado y por consiguiente, es procedente ordenarle al particular la entrega de la información solicitada. </w:t>
      </w:r>
    </w:p>
    <w:p w14:paraId="37BB1A8D" w14:textId="77777777" w:rsidR="009D5808" w:rsidRPr="00063611" w:rsidRDefault="009D5808" w:rsidP="009D5808">
      <w:pPr>
        <w:spacing w:after="0" w:line="360" w:lineRule="auto"/>
        <w:ind w:right="49"/>
        <w:contextualSpacing/>
        <w:jc w:val="both"/>
        <w:rPr>
          <w:rFonts w:ascii="Palatino Linotype" w:eastAsia="MS Mincho" w:hAnsi="Palatino Linotype" w:cs="Times New Roman"/>
          <w:sz w:val="24"/>
          <w:szCs w:val="24"/>
          <w:lang w:val="es-ES_tradnl" w:eastAsia="es-ES"/>
        </w:rPr>
      </w:pPr>
    </w:p>
    <w:p w14:paraId="104D0C05" w14:textId="3EAB41A8" w:rsidR="00281BCE" w:rsidRPr="00063611" w:rsidRDefault="00C03130"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b/>
          <w:sz w:val="24"/>
          <w:szCs w:val="24"/>
          <w:lang w:val="es-ES_tradnl" w:eastAsia="es-ES"/>
        </w:rPr>
        <w:t>Respecto al requerimiento del documento donde conste c</w:t>
      </w:r>
      <w:r w:rsidR="00281BCE" w:rsidRPr="00063611">
        <w:rPr>
          <w:rFonts w:ascii="Palatino Linotype" w:eastAsia="MS Mincho" w:hAnsi="Palatino Linotype" w:cs="Times New Roman"/>
          <w:b/>
          <w:sz w:val="24"/>
          <w:szCs w:val="24"/>
          <w:lang w:val="es-ES_tradnl" w:eastAsia="es-ES"/>
        </w:rPr>
        <w:t xml:space="preserve">ómo se hizo la compra (si fue por licitación), en qué fecha se publicó la Licitación, cuántos </w:t>
      </w:r>
      <w:r w:rsidR="00281BCE" w:rsidRPr="00063611">
        <w:rPr>
          <w:rFonts w:ascii="Palatino Linotype" w:eastAsia="MS Mincho" w:hAnsi="Palatino Linotype" w:cs="Times New Roman"/>
          <w:b/>
          <w:sz w:val="24"/>
          <w:szCs w:val="24"/>
          <w:lang w:val="es-ES_tradnl" w:eastAsia="es-ES"/>
        </w:rPr>
        <w:lastRenderedPageBreak/>
        <w:t xml:space="preserve">proveedores participaron, cuáles son las características tecnológicas que deben tener dichas patrullas. </w:t>
      </w:r>
      <w:r w:rsidR="00281BCE" w:rsidRPr="00063611">
        <w:rPr>
          <w:rFonts w:ascii="Palatino Linotype" w:eastAsia="MS Mincho" w:hAnsi="Palatino Linotype" w:cs="Times New Roman"/>
          <w:sz w:val="24"/>
          <w:szCs w:val="24"/>
          <w:lang w:val="es-ES_tradnl" w:eastAsia="es-ES"/>
        </w:rPr>
        <w:t xml:space="preserve">El </w:t>
      </w:r>
      <w:r w:rsidR="00281BCE" w:rsidRPr="00063611">
        <w:rPr>
          <w:rFonts w:ascii="Palatino Linotype" w:eastAsia="MS Mincho" w:hAnsi="Palatino Linotype" w:cs="Times New Roman"/>
          <w:b/>
          <w:sz w:val="24"/>
          <w:szCs w:val="24"/>
          <w:lang w:val="es-ES_tradnl" w:eastAsia="es-ES"/>
        </w:rPr>
        <w:t xml:space="preserve">Sujeto Obligado </w:t>
      </w:r>
      <w:r w:rsidR="00281BCE" w:rsidRPr="00063611">
        <w:rPr>
          <w:rFonts w:ascii="Palatino Linotype" w:eastAsia="MS Mincho" w:hAnsi="Palatino Linotype" w:cs="Times New Roman"/>
          <w:sz w:val="24"/>
          <w:szCs w:val="24"/>
          <w:lang w:val="es-ES_tradnl" w:eastAsia="es-ES"/>
        </w:rPr>
        <w:t>en r</w:t>
      </w:r>
      <w:r w:rsidRPr="00063611">
        <w:rPr>
          <w:rFonts w:ascii="Palatino Linotype" w:eastAsia="MS Mincho" w:hAnsi="Palatino Linotype" w:cs="Times New Roman"/>
          <w:sz w:val="24"/>
          <w:szCs w:val="24"/>
          <w:lang w:val="es-ES_tradnl" w:eastAsia="es-ES"/>
        </w:rPr>
        <w:t xml:space="preserve">espuesta proporcionó lo siguiente: </w:t>
      </w:r>
    </w:p>
    <w:p w14:paraId="06BD6DB0" w14:textId="77777777" w:rsidR="00281BCE" w:rsidRPr="00063611" w:rsidRDefault="00281BCE" w:rsidP="0086251A">
      <w:pPr>
        <w:pStyle w:val="Prrafodelista"/>
        <w:spacing w:after="0" w:line="360" w:lineRule="auto"/>
        <w:rPr>
          <w:rFonts w:ascii="Palatino Linotype" w:eastAsia="MS Mincho" w:hAnsi="Palatino Linotype" w:cs="Times New Roman"/>
          <w:sz w:val="24"/>
          <w:szCs w:val="24"/>
          <w:lang w:val="es-ES_tradnl" w:eastAsia="es-ES"/>
        </w:rPr>
      </w:pPr>
    </w:p>
    <w:p w14:paraId="00AE4773" w14:textId="1F0FFF37" w:rsidR="00361A64" w:rsidRPr="00063611" w:rsidRDefault="00C03130" w:rsidP="0086251A">
      <w:pPr>
        <w:pStyle w:val="Prrafodelista"/>
        <w:numPr>
          <w:ilvl w:val="0"/>
          <w:numId w:val="36"/>
        </w:numPr>
        <w:spacing w:after="0" w:line="360" w:lineRule="auto"/>
        <w:ind w:left="1276" w:right="567" w:hanging="709"/>
        <w:jc w:val="both"/>
        <w:rPr>
          <w:rFonts w:ascii="Palatino Linotype" w:eastAsia="MS Mincho" w:hAnsi="Palatino Linotype" w:cs="Times New Roman"/>
          <w:szCs w:val="24"/>
          <w:lang w:val="es-ES_tradnl" w:eastAsia="es-ES"/>
        </w:rPr>
      </w:pPr>
      <w:r w:rsidRPr="00063611">
        <w:rPr>
          <w:rFonts w:ascii="Palatino Linotype" w:eastAsia="MS Mincho" w:hAnsi="Palatino Linotype" w:cs="Times New Roman"/>
          <w:szCs w:val="24"/>
          <w:lang w:val="es-ES_tradnl" w:eastAsia="es-ES"/>
        </w:rPr>
        <w:t>T</w:t>
      </w:r>
      <w:r w:rsidR="00361A64" w:rsidRPr="00063611">
        <w:rPr>
          <w:rFonts w:ascii="Palatino Linotype" w:eastAsia="MS Mincho" w:hAnsi="Palatino Linotype" w:cs="Times New Roman"/>
          <w:szCs w:val="24"/>
          <w:lang w:val="es-ES_tradnl" w:eastAsia="es-ES"/>
        </w:rPr>
        <w:t xml:space="preserve">abla con costos y las características de las patrullas adquiridas, refiriendo que se adquirieron cuatro (04) patrullas, tres (03) con FORTAMUNDF 2019 y una (01) con recursos propios. </w:t>
      </w:r>
    </w:p>
    <w:p w14:paraId="6A8F31E3" w14:textId="77777777" w:rsidR="00361A64" w:rsidRPr="00063611" w:rsidRDefault="00361A64" w:rsidP="0086251A">
      <w:pPr>
        <w:spacing w:after="0" w:line="360" w:lineRule="auto"/>
        <w:rPr>
          <w:rFonts w:ascii="Palatino Linotype" w:eastAsia="MS Mincho" w:hAnsi="Palatino Linotype" w:cs="Times New Roman"/>
          <w:b/>
          <w:sz w:val="24"/>
          <w:szCs w:val="24"/>
          <w:lang w:val="es-ES_tradnl" w:eastAsia="es-ES"/>
        </w:rPr>
      </w:pPr>
    </w:p>
    <w:p w14:paraId="2377048D" w14:textId="7809B2C2" w:rsidR="00BC4BE9" w:rsidRPr="00063611" w:rsidRDefault="00361A64" w:rsidP="0086251A">
      <w:pPr>
        <w:spacing w:after="0" w:line="360" w:lineRule="auto"/>
        <w:ind w:right="49"/>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noProof/>
          <w:sz w:val="24"/>
          <w:szCs w:val="24"/>
          <w:lang w:eastAsia="es-MX"/>
        </w:rPr>
        <w:lastRenderedPageBreak/>
        <w:drawing>
          <wp:inline distT="0" distB="0" distL="0" distR="0" wp14:anchorId="56CA6487" wp14:editId="3DD650A5">
            <wp:extent cx="5715000" cy="56769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15000" cy="5676900"/>
                    </a:xfrm>
                    <a:prstGeom prst="rect">
                      <a:avLst/>
                    </a:prstGeom>
                  </pic:spPr>
                </pic:pic>
              </a:graphicData>
            </a:graphic>
          </wp:inline>
        </w:drawing>
      </w:r>
    </w:p>
    <w:p w14:paraId="0552B6F8" w14:textId="77777777" w:rsidR="009D5808" w:rsidRPr="00063611" w:rsidRDefault="009D5808" w:rsidP="009D5808">
      <w:pPr>
        <w:spacing w:after="0" w:line="360" w:lineRule="auto"/>
        <w:ind w:right="49"/>
        <w:contextualSpacing/>
        <w:jc w:val="both"/>
        <w:rPr>
          <w:rFonts w:ascii="Palatino Linotype" w:eastAsia="MS Mincho" w:hAnsi="Palatino Linotype" w:cs="Times New Roman"/>
          <w:sz w:val="24"/>
          <w:szCs w:val="24"/>
          <w:lang w:val="es-ES_tradnl" w:eastAsia="es-ES"/>
        </w:rPr>
      </w:pPr>
    </w:p>
    <w:p w14:paraId="7E85E9D0" w14:textId="5F6A1FCC" w:rsidR="00361A64" w:rsidRPr="00063611" w:rsidRDefault="009D5808" w:rsidP="009D5808">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De la respuesta proporcionada por el </w:t>
      </w:r>
      <w:r w:rsidRPr="00063611">
        <w:rPr>
          <w:rFonts w:ascii="Palatino Linotype" w:eastAsia="MS Mincho" w:hAnsi="Palatino Linotype" w:cs="Times New Roman"/>
          <w:b/>
          <w:sz w:val="24"/>
          <w:szCs w:val="24"/>
          <w:lang w:val="es-ES_tradnl" w:eastAsia="es-ES"/>
        </w:rPr>
        <w:t>Sujeto Obligado</w:t>
      </w:r>
      <w:r w:rsidRPr="00063611">
        <w:rPr>
          <w:rFonts w:ascii="Palatino Linotype" w:eastAsia="MS Mincho" w:hAnsi="Palatino Linotype" w:cs="Times New Roman"/>
          <w:sz w:val="24"/>
          <w:szCs w:val="24"/>
          <w:lang w:val="es-ES_tradnl" w:eastAsia="es-ES"/>
        </w:rPr>
        <w:t xml:space="preserve">, en primera instancia, es importante precisar que </w:t>
      </w:r>
      <w:r w:rsidR="00361A64" w:rsidRPr="00063611">
        <w:rPr>
          <w:rFonts w:ascii="Palatino Linotype" w:eastAsia="MS Mincho" w:hAnsi="Palatino Linotype" w:cs="Times New Roman"/>
          <w:sz w:val="24"/>
          <w:szCs w:val="24"/>
          <w:lang w:val="es-ES_tradnl" w:eastAsia="es-ES"/>
        </w:rPr>
        <w:t xml:space="preserve">independientemente de que si las patrullas se obtuvieron por Licitación o Adjudicación Directa, la Ley de Transparencia y Acceso a la Información Pública del Estado de México y Municipios, establece en su artículo 92, fracción XXIX que </w:t>
      </w:r>
      <w:r w:rsidR="00361A64" w:rsidRPr="00063611">
        <w:rPr>
          <w:rFonts w:ascii="Palatino Linotype" w:eastAsia="MS Mincho" w:hAnsi="Palatino Linotype" w:cs="Times New Roman"/>
          <w:b/>
          <w:i/>
          <w:sz w:val="24"/>
          <w:szCs w:val="24"/>
          <w:lang w:val="es-ES_tradnl" w:eastAsia="es-ES"/>
        </w:rPr>
        <w:t xml:space="preserve"> los sujetos obligados deberán poner a disposición </w:t>
      </w:r>
      <w:r w:rsidR="00361A64" w:rsidRPr="00063611">
        <w:rPr>
          <w:rFonts w:ascii="Palatino Linotype" w:eastAsia="MS Mincho" w:hAnsi="Palatino Linotype" w:cs="Times New Roman"/>
          <w:b/>
          <w:i/>
          <w:sz w:val="24"/>
          <w:szCs w:val="24"/>
          <w:lang w:val="es-ES_tradnl" w:eastAsia="es-ES"/>
        </w:rPr>
        <w:lastRenderedPageBreak/>
        <w:t xml:space="preserve">del público de manera permanente y actualizada de forma sencilla precisa y entendible la información sobre los procesos y resultados sobre procedimientos de adjudicación directa, invitación restringida y licitación de cualquier naturaleza y de los contratos celebrados, que deberán contener, por lo menos lo siguiente: </w:t>
      </w:r>
    </w:p>
    <w:p w14:paraId="4A3DF301" w14:textId="77777777" w:rsidR="00361A64" w:rsidRPr="00063611" w:rsidRDefault="00361A64" w:rsidP="0086251A">
      <w:pPr>
        <w:spacing w:after="0" w:line="360" w:lineRule="auto"/>
        <w:ind w:right="567"/>
        <w:contextualSpacing/>
        <w:jc w:val="both"/>
      </w:pPr>
    </w:p>
    <w:p w14:paraId="4003A50B" w14:textId="44A8FE01"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Artículo 92. […] 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5E9ED36" w14:textId="77777777" w:rsidR="00361A64" w:rsidRPr="00063611" w:rsidRDefault="00361A64" w:rsidP="0086251A">
      <w:pPr>
        <w:spacing w:after="0" w:line="360" w:lineRule="auto"/>
        <w:ind w:left="567" w:right="567"/>
        <w:contextualSpacing/>
        <w:jc w:val="both"/>
        <w:rPr>
          <w:rFonts w:ascii="Palatino Linotype" w:hAnsi="Palatino Linotype"/>
          <w:i/>
        </w:rPr>
      </w:pPr>
    </w:p>
    <w:p w14:paraId="3B088A60" w14:textId="0B760565" w:rsidR="00361A64" w:rsidRPr="00063611" w:rsidRDefault="00361A64" w:rsidP="0086251A">
      <w:pPr>
        <w:pStyle w:val="Prrafodelista"/>
        <w:numPr>
          <w:ilvl w:val="0"/>
          <w:numId w:val="37"/>
        </w:numPr>
        <w:spacing w:after="0" w:line="360" w:lineRule="auto"/>
        <w:ind w:right="567"/>
        <w:jc w:val="both"/>
        <w:rPr>
          <w:rFonts w:ascii="Palatino Linotype" w:hAnsi="Palatino Linotype"/>
          <w:b/>
          <w:i/>
        </w:rPr>
      </w:pPr>
      <w:r w:rsidRPr="00063611">
        <w:rPr>
          <w:rFonts w:ascii="Palatino Linotype" w:hAnsi="Palatino Linotype"/>
          <w:b/>
          <w:i/>
        </w:rPr>
        <w:t xml:space="preserve">De licitaciones públicas o procedimientos de invitación restringida: </w:t>
      </w:r>
    </w:p>
    <w:p w14:paraId="22254934" w14:textId="77777777" w:rsidR="00361A64" w:rsidRPr="00063611" w:rsidRDefault="00361A64" w:rsidP="0086251A">
      <w:pPr>
        <w:pStyle w:val="Prrafodelista"/>
        <w:spacing w:after="0" w:line="360" w:lineRule="auto"/>
        <w:ind w:left="927" w:right="567"/>
        <w:jc w:val="both"/>
        <w:rPr>
          <w:rFonts w:ascii="Palatino Linotype" w:hAnsi="Palatino Linotype"/>
          <w:b/>
          <w:i/>
        </w:rPr>
      </w:pPr>
    </w:p>
    <w:p w14:paraId="1AE1F74C"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1) La convocatoria o invitación emitida, así como los fundamentos legales aplicados para llevarla a cabo; </w:t>
      </w:r>
    </w:p>
    <w:p w14:paraId="3C625A45"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2) Los nombres de los participantes o invitados; </w:t>
      </w:r>
    </w:p>
    <w:p w14:paraId="3D59AF2A" w14:textId="242DE142"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3) El nombre del ganador y las razones que lo justifican; </w:t>
      </w:r>
    </w:p>
    <w:p w14:paraId="0F2772CD"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4) El área solicitante y la responsable de su ejecución;</w:t>
      </w:r>
    </w:p>
    <w:p w14:paraId="1F436423"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5) Las convocatorias e invitaciones emitidas; </w:t>
      </w:r>
    </w:p>
    <w:p w14:paraId="07F70CCA"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6) Los dictámenes y fallo de adjudicación; </w:t>
      </w:r>
    </w:p>
    <w:p w14:paraId="7584F589"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7) El contrato y, en su caso, sus anexos; </w:t>
      </w:r>
    </w:p>
    <w:p w14:paraId="29BB09B0"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8) Los mecanismos de vigilancia y supervisión, incluyendo en su caso, los estudios de impacto urbano y ambiental, según corresponda; </w:t>
      </w:r>
    </w:p>
    <w:p w14:paraId="59E11B2A"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9) La partida presupuestal, de conformidad con el clasificador por objeto del gasto, en el caso de ser aplicable; </w:t>
      </w:r>
    </w:p>
    <w:p w14:paraId="31C58285"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10) Origen de los recursos especificando si son federales, estatales o municipales, así como el tipo de fondo de participación o aportación respectiva; </w:t>
      </w:r>
    </w:p>
    <w:p w14:paraId="35CFB4AE"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lastRenderedPageBreak/>
        <w:t xml:space="preserve">11) Los convenios modificatorios que, en su caso, sean firmados, precisando el objeto y la fecha de celebración; </w:t>
      </w:r>
    </w:p>
    <w:p w14:paraId="2190316C"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12) Los informes de avance físico y financiero sobre las obras o servicios contratados;</w:t>
      </w:r>
    </w:p>
    <w:p w14:paraId="60CBE0AA" w14:textId="4CCC26A4"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13) El convenio de terminación; y </w:t>
      </w:r>
    </w:p>
    <w:p w14:paraId="4EF34755"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14) El finiquito. </w:t>
      </w:r>
    </w:p>
    <w:p w14:paraId="113DECFE" w14:textId="77777777" w:rsidR="00BC4BE9" w:rsidRPr="00063611" w:rsidRDefault="00BC4BE9" w:rsidP="0086251A">
      <w:pPr>
        <w:spacing w:after="0" w:line="360" w:lineRule="auto"/>
        <w:ind w:left="567" w:right="567"/>
        <w:contextualSpacing/>
        <w:jc w:val="both"/>
        <w:rPr>
          <w:rFonts w:ascii="Palatino Linotype" w:hAnsi="Palatino Linotype"/>
          <w:i/>
        </w:rPr>
      </w:pPr>
    </w:p>
    <w:p w14:paraId="4F3CF780" w14:textId="77777777" w:rsidR="00361A64" w:rsidRPr="00063611" w:rsidRDefault="00361A64" w:rsidP="0086251A">
      <w:pPr>
        <w:spacing w:after="0" w:line="360" w:lineRule="auto"/>
        <w:ind w:left="567" w:right="567"/>
        <w:contextualSpacing/>
        <w:jc w:val="both"/>
        <w:rPr>
          <w:rFonts w:ascii="Palatino Linotype" w:hAnsi="Palatino Linotype"/>
          <w:b/>
          <w:i/>
        </w:rPr>
      </w:pPr>
      <w:r w:rsidRPr="00063611">
        <w:rPr>
          <w:rFonts w:ascii="Palatino Linotype" w:hAnsi="Palatino Linotype"/>
          <w:b/>
          <w:i/>
        </w:rPr>
        <w:t xml:space="preserve">b) De las adjudicaciones directas: </w:t>
      </w:r>
    </w:p>
    <w:p w14:paraId="4BD55548" w14:textId="77777777" w:rsidR="00361A64" w:rsidRPr="00063611" w:rsidRDefault="00361A64" w:rsidP="0086251A">
      <w:pPr>
        <w:spacing w:after="0" w:line="360" w:lineRule="auto"/>
        <w:ind w:left="567" w:right="567"/>
        <w:contextualSpacing/>
        <w:jc w:val="both"/>
        <w:rPr>
          <w:rFonts w:ascii="Palatino Linotype" w:hAnsi="Palatino Linotype"/>
          <w:b/>
          <w:i/>
        </w:rPr>
      </w:pPr>
    </w:p>
    <w:p w14:paraId="3A95A1B9"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1) La propuesta enviada por el participante; </w:t>
      </w:r>
    </w:p>
    <w:p w14:paraId="165ADDFF"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2) Los motivos y fundamentos legales aplicados para llevarla a cabo; </w:t>
      </w:r>
    </w:p>
    <w:p w14:paraId="14A3C4FB"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3) La autorización del ejercicio de la opción; </w:t>
      </w:r>
    </w:p>
    <w:p w14:paraId="4E060883"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4) En su caso, las cotizaciones consideradas, especificando los nombres de los proveedores y sus montos; </w:t>
      </w:r>
    </w:p>
    <w:p w14:paraId="782EF4DA"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5) El nombre de la persona física o jurídica colectiva adjudicada; </w:t>
      </w:r>
    </w:p>
    <w:p w14:paraId="546A558F"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6) La unidad administrativa solicitante y la responsable de su ejecución;</w:t>
      </w:r>
    </w:p>
    <w:p w14:paraId="6C950108"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7) El número, fecha, el monto del contrato y el plazo de entrega o de ejecución de los servicios u obra; </w:t>
      </w:r>
    </w:p>
    <w:p w14:paraId="0B38E2ED"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8) Los mecanismos de vigilancia y supervisión, incluyendo, en su caso, los estudios de impacto urbano y ambiental, según corresponda; </w:t>
      </w:r>
    </w:p>
    <w:p w14:paraId="0E34FE85"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9) Los informes de avance sobre las obras o servicios contratados;</w:t>
      </w:r>
    </w:p>
    <w:p w14:paraId="18B97527" w14:textId="77777777" w:rsidR="00361A64" w:rsidRPr="00063611" w:rsidRDefault="00361A64" w:rsidP="0086251A">
      <w:pPr>
        <w:spacing w:after="0" w:line="360" w:lineRule="auto"/>
        <w:ind w:left="567" w:right="567"/>
        <w:contextualSpacing/>
        <w:jc w:val="both"/>
        <w:rPr>
          <w:rFonts w:ascii="Palatino Linotype" w:hAnsi="Palatino Linotype"/>
          <w:i/>
        </w:rPr>
      </w:pPr>
      <w:r w:rsidRPr="00063611">
        <w:rPr>
          <w:rFonts w:ascii="Palatino Linotype" w:hAnsi="Palatino Linotype"/>
          <w:i/>
        </w:rPr>
        <w:t xml:space="preserve"> 10) El convenio de terminación; y </w:t>
      </w:r>
    </w:p>
    <w:p w14:paraId="48B761E0" w14:textId="1DD00BF9" w:rsidR="00361A64" w:rsidRPr="00063611" w:rsidRDefault="00361A64" w:rsidP="0086251A">
      <w:pPr>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063611">
        <w:rPr>
          <w:rFonts w:ascii="Palatino Linotype" w:hAnsi="Palatino Linotype"/>
          <w:i/>
        </w:rPr>
        <w:t>11) El finiquito.</w:t>
      </w:r>
    </w:p>
    <w:p w14:paraId="57DCB9E5" w14:textId="77777777" w:rsidR="00361A64" w:rsidRPr="00063611" w:rsidRDefault="00361A64"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7267D628" w14:textId="473D53E5" w:rsidR="00361A64" w:rsidRPr="00063611" w:rsidRDefault="00361A64"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Es por ello que, de la documentación que la Ley de la materia prevé que es pública, se encuentra diversa que pudiera colmar el requerimiento del solicitante, </w:t>
      </w:r>
      <w:r w:rsidR="009D5808" w:rsidRPr="00063611">
        <w:rPr>
          <w:rFonts w:ascii="Palatino Linotype" w:eastAsia="MS Mincho" w:hAnsi="Palatino Linotype" w:cs="Times New Roman"/>
          <w:sz w:val="24"/>
          <w:szCs w:val="24"/>
          <w:lang w:val="es-ES_tradnl" w:eastAsia="es-ES"/>
        </w:rPr>
        <w:lastRenderedPageBreak/>
        <w:t xml:space="preserve">como lo es el número de proveedores que participaron en el procedimiento y la fecha en que se publicó la convocatoria. </w:t>
      </w:r>
    </w:p>
    <w:p w14:paraId="3587F48F" w14:textId="77777777" w:rsidR="009D5808" w:rsidRPr="00063611" w:rsidRDefault="009D5808" w:rsidP="009D5808">
      <w:pPr>
        <w:spacing w:after="0" w:line="360" w:lineRule="auto"/>
        <w:ind w:right="49"/>
        <w:contextualSpacing/>
        <w:jc w:val="both"/>
        <w:rPr>
          <w:rFonts w:ascii="Palatino Linotype" w:eastAsia="MS Mincho" w:hAnsi="Palatino Linotype" w:cs="Times New Roman"/>
          <w:sz w:val="24"/>
          <w:szCs w:val="24"/>
          <w:lang w:val="es-ES_tradnl" w:eastAsia="es-ES"/>
        </w:rPr>
      </w:pPr>
    </w:p>
    <w:p w14:paraId="16C85781" w14:textId="01990CCF" w:rsidR="009D5808" w:rsidRPr="00063611" w:rsidRDefault="009D5808"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De tal manera que resulta procedente ordenar la entrega de las </w:t>
      </w:r>
      <w:r w:rsidRPr="00063611">
        <w:rPr>
          <w:rFonts w:ascii="Palatino Linotype" w:eastAsia="MS Mincho" w:hAnsi="Palatino Linotype" w:cs="Times New Roman"/>
          <w:b/>
          <w:sz w:val="24"/>
          <w:szCs w:val="24"/>
          <w:lang w:val="es-ES_tradnl" w:eastAsia="es-ES"/>
        </w:rPr>
        <w:t>documentales que integran el procedimiento de adjudicación de las patrullas</w:t>
      </w:r>
      <w:r w:rsidRPr="00063611">
        <w:rPr>
          <w:rFonts w:ascii="Palatino Linotype" w:eastAsia="MS Mincho" w:hAnsi="Palatino Linotype" w:cs="Times New Roman"/>
          <w:sz w:val="24"/>
          <w:szCs w:val="24"/>
          <w:lang w:val="es-ES_tradnl" w:eastAsia="es-ES"/>
        </w:rPr>
        <w:t xml:space="preserve"> de ser el caso en su versión pública, con la finalidad de garantizar el derecho de acceso a la información pública. </w:t>
      </w:r>
    </w:p>
    <w:p w14:paraId="0FBF1360" w14:textId="77777777" w:rsidR="00E00851" w:rsidRPr="00063611" w:rsidRDefault="00E00851" w:rsidP="0086251A">
      <w:pPr>
        <w:spacing w:after="0" w:line="360" w:lineRule="auto"/>
        <w:ind w:right="49"/>
        <w:contextualSpacing/>
        <w:jc w:val="both"/>
        <w:rPr>
          <w:rFonts w:ascii="Palatino Linotype" w:eastAsia="MS Mincho" w:hAnsi="Palatino Linotype" w:cs="Times New Roman"/>
          <w:sz w:val="24"/>
          <w:szCs w:val="24"/>
          <w:lang w:val="es-ES_tradnl" w:eastAsia="es-ES"/>
        </w:rPr>
      </w:pPr>
    </w:p>
    <w:p w14:paraId="2C417FB8" w14:textId="678D2169" w:rsidR="00E00851" w:rsidRPr="00063611" w:rsidRDefault="00E00851" w:rsidP="0086251A">
      <w:pPr>
        <w:numPr>
          <w:ilvl w:val="0"/>
          <w:numId w:val="2"/>
        </w:numPr>
        <w:spacing w:after="0" w:line="360" w:lineRule="auto"/>
        <w:ind w:left="0" w:right="49" w:firstLine="0"/>
        <w:contextualSpacing/>
        <w:jc w:val="both"/>
        <w:rPr>
          <w:rFonts w:ascii="Palatino Linotype" w:eastAsia="MS Mincho" w:hAnsi="Palatino Linotype" w:cs="Times New Roman"/>
          <w:b/>
          <w:sz w:val="24"/>
          <w:szCs w:val="24"/>
          <w:lang w:val="es-ES_tradnl" w:eastAsia="es-ES"/>
        </w:rPr>
      </w:pPr>
      <w:r w:rsidRPr="00063611">
        <w:rPr>
          <w:rFonts w:ascii="Palatino Linotype" w:eastAsia="MS Mincho" w:hAnsi="Palatino Linotype" w:cs="Times New Roman"/>
          <w:sz w:val="24"/>
          <w:szCs w:val="24"/>
          <w:lang w:val="es-ES_tradnl" w:eastAsia="es-ES"/>
        </w:rPr>
        <w:t xml:space="preserve">Respecto a las características tecnológicas que deben tener las patrullas, el </w:t>
      </w:r>
      <w:r w:rsidRPr="00063611">
        <w:rPr>
          <w:rFonts w:ascii="Palatino Linotype" w:eastAsia="MS Mincho" w:hAnsi="Palatino Linotype" w:cs="Times New Roman"/>
          <w:b/>
          <w:sz w:val="24"/>
          <w:szCs w:val="24"/>
          <w:lang w:val="es-ES_tradnl" w:eastAsia="es-ES"/>
        </w:rPr>
        <w:t xml:space="preserve">Sujeto Obligado </w:t>
      </w:r>
      <w:r w:rsidRPr="00063611">
        <w:rPr>
          <w:rFonts w:ascii="Palatino Linotype" w:eastAsia="MS Mincho" w:hAnsi="Palatino Linotype" w:cs="Times New Roman"/>
          <w:sz w:val="24"/>
          <w:szCs w:val="24"/>
          <w:lang w:val="es-ES_tradnl" w:eastAsia="es-ES"/>
        </w:rPr>
        <w:t xml:space="preserve">proporcionó una tabla, en la cual se describen las características de las patrullas, </w:t>
      </w:r>
      <w:r w:rsidR="00BC0AB8" w:rsidRPr="00063611">
        <w:rPr>
          <w:rFonts w:ascii="Palatino Linotype" w:eastAsia="MS Mincho" w:hAnsi="Palatino Linotype" w:cs="Times New Roman"/>
          <w:sz w:val="24"/>
          <w:szCs w:val="24"/>
          <w:lang w:val="es-ES_tradnl" w:eastAsia="es-ES"/>
        </w:rPr>
        <w:t xml:space="preserve">cabe destacar que el particular mediante su recurso de revisión no se inconformó sobre la tabla proporcionada </w:t>
      </w:r>
      <w:r w:rsidR="00B72466" w:rsidRPr="00063611">
        <w:rPr>
          <w:rFonts w:ascii="Palatino Linotype" w:eastAsia="MS Mincho" w:hAnsi="Palatino Linotype" w:cs="Times New Roman"/>
          <w:sz w:val="24"/>
          <w:szCs w:val="24"/>
          <w:lang w:val="es-ES_tradnl" w:eastAsia="es-ES"/>
        </w:rPr>
        <w:t>ni por</w:t>
      </w:r>
      <w:r w:rsidR="00BC0AB8" w:rsidRPr="00063611">
        <w:rPr>
          <w:rFonts w:ascii="Palatino Linotype" w:eastAsia="MS Mincho" w:hAnsi="Palatino Linotype" w:cs="Times New Roman"/>
          <w:sz w:val="24"/>
          <w:szCs w:val="24"/>
          <w:lang w:val="es-ES_tradnl" w:eastAsia="es-ES"/>
        </w:rPr>
        <w:t xml:space="preserve"> las características </w:t>
      </w:r>
      <w:r w:rsidR="00B72466" w:rsidRPr="00063611">
        <w:rPr>
          <w:rFonts w:ascii="Palatino Linotype" w:eastAsia="MS Mincho" w:hAnsi="Palatino Linotype" w:cs="Times New Roman"/>
          <w:sz w:val="24"/>
          <w:szCs w:val="24"/>
          <w:lang w:val="es-ES_tradnl" w:eastAsia="es-ES"/>
        </w:rPr>
        <w:t>que contienen la misma</w:t>
      </w:r>
      <w:r w:rsidR="00BC0AB8" w:rsidRPr="00063611">
        <w:rPr>
          <w:rFonts w:ascii="Palatino Linotype" w:eastAsia="MS Mincho" w:hAnsi="Palatino Linotype" w:cs="Times New Roman"/>
          <w:sz w:val="24"/>
          <w:szCs w:val="24"/>
          <w:lang w:val="es-ES_tradnl" w:eastAsia="es-ES"/>
        </w:rPr>
        <w:t xml:space="preserve">, sino únicamente porque no se le entregaron los documentos que avalen el procedimiento de adjudicación de las patrullas, es por eso que, este punto al no ser </w:t>
      </w:r>
      <w:proofErr w:type="spellStart"/>
      <w:r w:rsidR="00BC0AB8" w:rsidRPr="00063611">
        <w:rPr>
          <w:rFonts w:ascii="Palatino Linotype" w:eastAsia="MS Mincho" w:hAnsi="Palatino Linotype" w:cs="Times New Roman"/>
          <w:sz w:val="24"/>
          <w:szCs w:val="24"/>
          <w:lang w:val="es-ES_tradnl" w:eastAsia="es-ES"/>
        </w:rPr>
        <w:t>litis</w:t>
      </w:r>
      <w:proofErr w:type="spellEnd"/>
      <w:r w:rsidR="00BC0AB8" w:rsidRPr="00063611">
        <w:rPr>
          <w:rFonts w:ascii="Palatino Linotype" w:eastAsia="MS Mincho" w:hAnsi="Palatino Linotype" w:cs="Times New Roman"/>
          <w:sz w:val="24"/>
          <w:szCs w:val="24"/>
          <w:lang w:val="es-ES_tradnl" w:eastAsia="es-ES"/>
        </w:rPr>
        <w:t xml:space="preserve"> del presente asunto, </w:t>
      </w:r>
      <w:r w:rsidR="00BC0AB8" w:rsidRPr="00063611">
        <w:rPr>
          <w:rFonts w:ascii="Palatino Linotype" w:eastAsia="MS Mincho" w:hAnsi="Palatino Linotype" w:cs="Times New Roman"/>
          <w:b/>
          <w:sz w:val="24"/>
          <w:szCs w:val="24"/>
          <w:lang w:val="es-ES_tradnl" w:eastAsia="es-ES"/>
        </w:rPr>
        <w:t xml:space="preserve">se toma por colmado. </w:t>
      </w:r>
    </w:p>
    <w:p w14:paraId="09F32C9C" w14:textId="77777777" w:rsidR="00E00851" w:rsidRPr="00063611" w:rsidRDefault="00E00851" w:rsidP="0086251A">
      <w:pPr>
        <w:pStyle w:val="Prrafodelista"/>
        <w:spacing w:after="0" w:line="360" w:lineRule="auto"/>
        <w:rPr>
          <w:rFonts w:ascii="Palatino Linotype" w:eastAsia="MS Mincho" w:hAnsi="Palatino Linotype" w:cs="Times New Roman"/>
          <w:sz w:val="24"/>
          <w:szCs w:val="24"/>
          <w:lang w:val="es-ES_tradnl" w:eastAsia="es-ES"/>
        </w:rPr>
      </w:pPr>
    </w:p>
    <w:p w14:paraId="25F02CCB" w14:textId="6B2E161D" w:rsidR="00E00851" w:rsidRPr="00063611" w:rsidRDefault="00BC4BE9"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Por último, en cuanto hace al requerimiento relativo a la </w:t>
      </w:r>
      <w:r w:rsidRPr="00063611">
        <w:rPr>
          <w:rFonts w:ascii="Palatino Linotype" w:eastAsia="MS Mincho" w:hAnsi="Palatino Linotype" w:cs="Times New Roman"/>
          <w:b/>
          <w:sz w:val="24"/>
          <w:szCs w:val="24"/>
          <w:lang w:val="es-ES_tradnl" w:eastAsia="es-ES"/>
        </w:rPr>
        <w:t>documentación que verifique la certeza cómo se adquirieron los Uniformes del Personal de Seguridad Pública y cuántos proveedores participaron</w:t>
      </w:r>
      <w:r w:rsidRPr="00063611">
        <w:rPr>
          <w:rFonts w:ascii="Palatino Linotype" w:eastAsia="MS Mincho" w:hAnsi="Palatino Linotype" w:cs="Times New Roman"/>
          <w:sz w:val="24"/>
          <w:szCs w:val="24"/>
          <w:lang w:val="es-ES_tradnl" w:eastAsia="es-ES"/>
        </w:rPr>
        <w:t xml:space="preserve">, en respuesta el </w:t>
      </w:r>
      <w:r w:rsidRPr="00063611">
        <w:rPr>
          <w:rFonts w:ascii="Palatino Linotype" w:eastAsia="MS Mincho" w:hAnsi="Palatino Linotype" w:cs="Times New Roman"/>
          <w:b/>
          <w:sz w:val="24"/>
          <w:szCs w:val="24"/>
          <w:lang w:val="es-ES_tradnl" w:eastAsia="es-ES"/>
        </w:rPr>
        <w:t xml:space="preserve">Sujeto Obligado </w:t>
      </w:r>
      <w:r w:rsidRPr="00063611">
        <w:rPr>
          <w:rFonts w:ascii="Palatino Linotype" w:eastAsia="MS Mincho" w:hAnsi="Palatino Linotype" w:cs="Times New Roman"/>
          <w:sz w:val="24"/>
          <w:szCs w:val="24"/>
          <w:lang w:val="es-ES_tradnl" w:eastAsia="es-ES"/>
        </w:rPr>
        <w:t xml:space="preserve">mencionó que los </w:t>
      </w:r>
      <w:r w:rsidRPr="00063611">
        <w:rPr>
          <w:rFonts w:ascii="Palatino Linotype" w:eastAsia="MS Mincho" w:hAnsi="Palatino Linotype" w:cs="Times New Roman"/>
          <w:b/>
          <w:sz w:val="24"/>
          <w:szCs w:val="24"/>
          <w:lang w:val="es-ES_tradnl" w:eastAsia="es-ES"/>
        </w:rPr>
        <w:t xml:space="preserve">uniformes fueron adquiridos por Adjudicación Directa </w:t>
      </w:r>
      <w:r w:rsidRPr="00063611">
        <w:rPr>
          <w:rFonts w:ascii="Palatino Linotype" w:eastAsia="MS Mincho" w:hAnsi="Palatino Linotype" w:cs="Times New Roman"/>
          <w:sz w:val="24"/>
          <w:szCs w:val="24"/>
          <w:lang w:val="es-ES_tradnl" w:eastAsia="es-ES"/>
        </w:rPr>
        <w:t xml:space="preserve">y anexó una tabla con los costos y características de dichos uniformes. </w:t>
      </w:r>
    </w:p>
    <w:p w14:paraId="1712CE1A" w14:textId="77777777" w:rsidR="00B71F8F" w:rsidRPr="00063611" w:rsidRDefault="00B71F8F" w:rsidP="0086251A">
      <w:pPr>
        <w:pStyle w:val="Prrafodelista"/>
        <w:spacing w:after="0" w:line="360" w:lineRule="auto"/>
        <w:rPr>
          <w:rFonts w:ascii="Palatino Linotype" w:eastAsia="MS Mincho" w:hAnsi="Palatino Linotype" w:cs="Times New Roman"/>
          <w:sz w:val="24"/>
          <w:szCs w:val="24"/>
          <w:lang w:val="es-ES_tradnl" w:eastAsia="es-ES"/>
        </w:rPr>
      </w:pPr>
    </w:p>
    <w:p w14:paraId="59D68E02" w14:textId="5E5BE7C4" w:rsidR="00B71F8F" w:rsidRPr="00063611" w:rsidRDefault="00B72466"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Sin embargo, atendiendo los agravios del recurrente, este se inconformó porque </w:t>
      </w:r>
      <w:r w:rsidRPr="00063611">
        <w:rPr>
          <w:rFonts w:ascii="Palatino Linotype" w:eastAsia="MS Mincho" w:hAnsi="Palatino Linotype" w:cs="Times New Roman"/>
          <w:b/>
          <w:i/>
          <w:sz w:val="24"/>
          <w:szCs w:val="24"/>
          <w:lang w:val="es-ES_tradnl" w:eastAsia="es-ES"/>
        </w:rPr>
        <w:t xml:space="preserve">no se le proporcionaron los documentos probatorios del procedimiento de </w:t>
      </w:r>
      <w:r w:rsidRPr="00063611">
        <w:rPr>
          <w:rFonts w:ascii="Palatino Linotype" w:eastAsia="MS Mincho" w:hAnsi="Palatino Linotype" w:cs="Times New Roman"/>
          <w:b/>
          <w:i/>
          <w:sz w:val="24"/>
          <w:szCs w:val="24"/>
          <w:lang w:val="es-ES_tradnl" w:eastAsia="es-ES"/>
        </w:rPr>
        <w:lastRenderedPageBreak/>
        <w:t>adjudicación de los uniformes</w:t>
      </w:r>
      <w:r w:rsidRPr="00063611">
        <w:rPr>
          <w:rFonts w:ascii="Palatino Linotype" w:eastAsia="MS Mincho" w:hAnsi="Palatino Linotype" w:cs="Times New Roman"/>
          <w:sz w:val="24"/>
          <w:szCs w:val="24"/>
          <w:lang w:val="es-ES_tradnl" w:eastAsia="es-ES"/>
        </w:rPr>
        <w:t xml:space="preserve">, por lo que resultan fundados los agravios del particular, toda vez que si bien, el </w:t>
      </w:r>
      <w:r w:rsidRPr="00063611">
        <w:rPr>
          <w:rFonts w:ascii="Palatino Linotype" w:eastAsia="MS Mincho" w:hAnsi="Palatino Linotype" w:cs="Times New Roman"/>
          <w:b/>
          <w:bCs/>
          <w:sz w:val="24"/>
          <w:szCs w:val="24"/>
          <w:lang w:val="es-ES_tradnl" w:eastAsia="es-ES"/>
        </w:rPr>
        <w:t xml:space="preserve">Sujeto Obligado </w:t>
      </w:r>
      <w:r w:rsidRPr="00063611">
        <w:rPr>
          <w:rFonts w:ascii="Palatino Linotype" w:eastAsia="MS Mincho" w:hAnsi="Palatino Linotype" w:cs="Times New Roman"/>
          <w:sz w:val="24"/>
          <w:szCs w:val="24"/>
          <w:lang w:val="es-ES_tradnl" w:eastAsia="es-ES"/>
        </w:rPr>
        <w:t xml:space="preserve">mencionó que éstos habían sido adquiridos por adjudicación directa, también lo es que como se mencionó en párrafos anteriores, la documentación derivada de este procedimiento es de naturaleza pública y por ende debe ser proporcionada al particular con el fin de </w:t>
      </w:r>
      <w:r w:rsidR="00AD1079" w:rsidRPr="00063611">
        <w:rPr>
          <w:rFonts w:ascii="Palatino Linotype" w:eastAsia="MS Mincho" w:hAnsi="Palatino Linotype" w:cs="Times New Roman"/>
          <w:sz w:val="24"/>
          <w:szCs w:val="24"/>
          <w:lang w:val="es-ES_tradnl" w:eastAsia="es-ES"/>
        </w:rPr>
        <w:t xml:space="preserve">colmar su requerimiento de información. </w:t>
      </w:r>
    </w:p>
    <w:p w14:paraId="09770A2D" w14:textId="314CD3CD" w:rsidR="00AD1079" w:rsidRPr="00063611" w:rsidRDefault="00AD1079" w:rsidP="0086251A">
      <w:pPr>
        <w:spacing w:after="0" w:line="360" w:lineRule="auto"/>
        <w:rPr>
          <w:rFonts w:ascii="Palatino Linotype" w:eastAsia="MS Mincho" w:hAnsi="Palatino Linotype" w:cs="Times New Roman"/>
          <w:sz w:val="24"/>
          <w:szCs w:val="24"/>
          <w:lang w:val="es-ES_tradnl" w:eastAsia="es-ES"/>
        </w:rPr>
      </w:pPr>
    </w:p>
    <w:p w14:paraId="6AE4AE6B" w14:textId="77777777" w:rsidR="00AD1079" w:rsidRPr="00063611" w:rsidRDefault="00AD1079" w:rsidP="0086251A">
      <w:pPr>
        <w:pStyle w:val="Prrafodelista"/>
        <w:keepNext/>
        <w:keepLines/>
        <w:numPr>
          <w:ilvl w:val="1"/>
          <w:numId w:val="2"/>
        </w:numPr>
        <w:spacing w:after="0" w:line="360" w:lineRule="auto"/>
        <w:ind w:left="284"/>
        <w:outlineLvl w:val="0"/>
        <w:rPr>
          <w:rFonts w:ascii="Palatino Linotype" w:eastAsia="MS Gothic" w:hAnsi="Palatino Linotype" w:cstheme="majorBidi"/>
          <w:b/>
          <w:sz w:val="24"/>
        </w:rPr>
      </w:pPr>
      <w:bookmarkStart w:id="30" w:name="_Toc51579441"/>
      <w:bookmarkStart w:id="31" w:name="_Toc51763335"/>
      <w:r w:rsidRPr="00063611">
        <w:rPr>
          <w:rFonts w:ascii="Palatino Linotype" w:eastAsia="MS Gothic" w:hAnsi="Palatino Linotype" w:cstheme="majorBidi"/>
          <w:b/>
          <w:sz w:val="24"/>
        </w:rPr>
        <w:t>De la búsqueda exhaustiva y razonable.</w:t>
      </w:r>
      <w:bookmarkEnd w:id="30"/>
      <w:bookmarkEnd w:id="31"/>
      <w:r w:rsidRPr="00063611">
        <w:rPr>
          <w:rFonts w:ascii="Palatino Linotype" w:eastAsia="MS Gothic" w:hAnsi="Palatino Linotype" w:cstheme="majorBidi"/>
          <w:b/>
          <w:sz w:val="24"/>
        </w:rPr>
        <w:t xml:space="preserve">  </w:t>
      </w:r>
    </w:p>
    <w:p w14:paraId="6B66314B" w14:textId="77777777" w:rsidR="00AD1079" w:rsidRPr="00063611" w:rsidRDefault="00AD1079" w:rsidP="0086251A">
      <w:pPr>
        <w:spacing w:after="0" w:line="360" w:lineRule="auto"/>
        <w:rPr>
          <w:rFonts w:ascii="Palatino Linotype" w:eastAsia="MS Mincho" w:hAnsi="Palatino Linotype" w:cs="Times New Roman"/>
          <w:sz w:val="24"/>
          <w:szCs w:val="24"/>
          <w:lang w:val="es-ES_tradnl" w:eastAsia="es-ES"/>
        </w:rPr>
      </w:pPr>
    </w:p>
    <w:p w14:paraId="3E29FB28" w14:textId="6694DB71" w:rsidR="00AD1079" w:rsidRPr="00063611" w:rsidRDefault="00AD1079" w:rsidP="0086251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063611">
        <w:rPr>
          <w:rFonts w:ascii="Palatino Linotype" w:eastAsia="MS Mincho" w:hAnsi="Palatino Linotype" w:cs="Times New Roman"/>
          <w:sz w:val="24"/>
          <w:szCs w:val="24"/>
          <w:lang w:val="es-ES_tradnl" w:eastAsia="es-ES"/>
        </w:rPr>
        <w:t xml:space="preserve">Finalmente, es importante mencionar que los actos de autoridad cuentan a su favor </w:t>
      </w:r>
      <w:r w:rsidRPr="00063611">
        <w:rPr>
          <w:rFonts w:ascii="Palatino Linotype" w:hAnsi="Palatino Linotype" w:cs="Arial"/>
          <w:color w:val="000000" w:themeColor="text1"/>
          <w:sz w:val="24"/>
          <w:szCs w:val="24"/>
        </w:rPr>
        <w:t xml:space="preserve">presunción de legitimidad, también lo es que cualquier restricción a los derechos humanos debe cumplir con un estándar de legalidad. </w:t>
      </w:r>
    </w:p>
    <w:p w14:paraId="6B95130F" w14:textId="77777777" w:rsidR="00AD1079" w:rsidRPr="00063611" w:rsidRDefault="00AD1079" w:rsidP="0086251A">
      <w:pPr>
        <w:pStyle w:val="Prrafodelista"/>
        <w:spacing w:after="0" w:line="360" w:lineRule="auto"/>
        <w:ind w:left="0"/>
        <w:jc w:val="both"/>
        <w:rPr>
          <w:rFonts w:ascii="Palatino Linotype" w:hAnsi="Palatino Linotype" w:cs="Arial"/>
          <w:color w:val="000000" w:themeColor="text1"/>
          <w:sz w:val="24"/>
          <w:szCs w:val="24"/>
        </w:rPr>
      </w:pPr>
    </w:p>
    <w:p w14:paraId="51090502" w14:textId="77777777" w:rsidR="00AD1079" w:rsidRPr="00063611" w:rsidRDefault="00AD1079" w:rsidP="0086251A">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063611">
        <w:rPr>
          <w:rFonts w:ascii="Palatino Linotype" w:hAnsi="Palatino Linotype" w:cs="Arial"/>
          <w:color w:val="000000" w:themeColor="text1"/>
          <w:sz w:val="24"/>
          <w:szCs w:val="24"/>
        </w:rPr>
        <w:t xml:space="preserve">De acuerdo con el artículo 162 de la Ley de Transparencia y Acceso a la Información Pública del Estado de México y Municipios, establece que: </w:t>
      </w:r>
    </w:p>
    <w:p w14:paraId="6212008E" w14:textId="77777777" w:rsidR="00AD1079" w:rsidRPr="00063611" w:rsidRDefault="00AD1079" w:rsidP="0086251A">
      <w:pPr>
        <w:pStyle w:val="Prrafodelista"/>
        <w:spacing w:after="0" w:line="360" w:lineRule="auto"/>
        <w:rPr>
          <w:rFonts w:ascii="Palatino Linotype" w:hAnsi="Palatino Linotype" w:cs="Arial"/>
          <w:color w:val="000000" w:themeColor="text1"/>
          <w:sz w:val="24"/>
          <w:szCs w:val="24"/>
        </w:rPr>
      </w:pPr>
    </w:p>
    <w:p w14:paraId="67AC37D4" w14:textId="77777777" w:rsidR="00AD1079" w:rsidRPr="00063611" w:rsidRDefault="00AD1079" w:rsidP="0086251A">
      <w:pPr>
        <w:pStyle w:val="Prrafodelista"/>
        <w:spacing w:after="0" w:line="360" w:lineRule="auto"/>
        <w:ind w:left="567" w:right="616"/>
        <w:jc w:val="both"/>
        <w:rPr>
          <w:rFonts w:ascii="Palatino Linotype" w:hAnsi="Palatino Linotype"/>
          <w:i/>
          <w:sz w:val="24"/>
          <w:szCs w:val="24"/>
        </w:rPr>
      </w:pPr>
      <w:r w:rsidRPr="00063611">
        <w:rPr>
          <w:rFonts w:ascii="Palatino Linotype" w:hAnsi="Palatino Linotype"/>
          <w:i/>
          <w:sz w:val="24"/>
          <w:szCs w:val="24"/>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4E69D9A" w14:textId="77777777" w:rsidR="00AD1079" w:rsidRPr="00063611" w:rsidRDefault="00AD1079" w:rsidP="0086251A">
      <w:pPr>
        <w:pStyle w:val="Prrafodelista"/>
        <w:spacing w:after="0" w:line="360" w:lineRule="auto"/>
        <w:rPr>
          <w:rFonts w:ascii="Palatino Linotype" w:hAnsi="Palatino Linotype" w:cs="Arial"/>
          <w:color w:val="000000" w:themeColor="text1"/>
          <w:sz w:val="24"/>
          <w:szCs w:val="24"/>
        </w:rPr>
      </w:pPr>
    </w:p>
    <w:p w14:paraId="34C917F1" w14:textId="0F4B0007" w:rsidR="00AD1079" w:rsidRPr="00063611" w:rsidRDefault="00AD1079" w:rsidP="003A0E4A">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063611">
        <w:rPr>
          <w:rFonts w:ascii="Palatino Linotype" w:hAnsi="Palatino Linotype" w:cs="Arial"/>
          <w:color w:val="000000" w:themeColor="text1"/>
          <w:sz w:val="24"/>
          <w:szCs w:val="24"/>
        </w:rPr>
        <w:t xml:space="preserve">De tal forma que se tiene que las unidades de transparencia deben turnar las solicitudes de información a las áreas competentes que de acuerdo con sus </w:t>
      </w:r>
      <w:r w:rsidRPr="00063611">
        <w:rPr>
          <w:rFonts w:ascii="Palatino Linotype" w:hAnsi="Palatino Linotype" w:cs="Arial"/>
          <w:color w:val="000000" w:themeColor="text1"/>
          <w:sz w:val="24"/>
          <w:szCs w:val="24"/>
        </w:rPr>
        <w:lastRenderedPageBreak/>
        <w:t xml:space="preserve">atribuciones, facultades y competencias pueden poseer, administrar o generar la información requerida, en este caso el Titular de la Unidad de Transparencia, debió turnar la solicitud </w:t>
      </w:r>
      <w:r w:rsidR="00434C3D" w:rsidRPr="00063611">
        <w:rPr>
          <w:rFonts w:ascii="Palatino Linotype" w:hAnsi="Palatino Linotype" w:cs="Arial"/>
          <w:color w:val="000000" w:themeColor="text1"/>
          <w:sz w:val="24"/>
          <w:szCs w:val="24"/>
        </w:rPr>
        <w:t xml:space="preserve">de información a las áreas administrativas pertinentes, </w:t>
      </w:r>
      <w:r w:rsidR="009D5808" w:rsidRPr="00063611">
        <w:rPr>
          <w:rFonts w:ascii="Palatino Linotype" w:hAnsi="Palatino Linotype" w:cs="Arial"/>
          <w:color w:val="000000" w:themeColor="text1"/>
          <w:sz w:val="24"/>
          <w:szCs w:val="24"/>
        </w:rPr>
        <w:t>que de acuerdo con su Bando Municipal 2020</w:t>
      </w:r>
      <w:r w:rsidR="003A0E4A" w:rsidRPr="00063611">
        <w:rPr>
          <w:rFonts w:ascii="Palatino Linotype" w:hAnsi="Palatino Linotype" w:cs="Arial"/>
          <w:color w:val="000000" w:themeColor="text1"/>
          <w:sz w:val="24"/>
          <w:szCs w:val="24"/>
        </w:rPr>
        <w:t xml:space="preserve">, pudieran desprenderse de las siguientes: </w:t>
      </w:r>
    </w:p>
    <w:p w14:paraId="5723EE99" w14:textId="77777777" w:rsidR="003A0E4A" w:rsidRPr="00063611" w:rsidRDefault="003A0E4A" w:rsidP="003A0E4A">
      <w:pPr>
        <w:pStyle w:val="Prrafodelista"/>
        <w:spacing w:after="0" w:line="360" w:lineRule="auto"/>
        <w:ind w:left="0"/>
        <w:jc w:val="both"/>
        <w:rPr>
          <w:rFonts w:ascii="Palatino Linotype" w:hAnsi="Palatino Linotype" w:cs="Arial"/>
          <w:color w:val="000000" w:themeColor="text1"/>
          <w:sz w:val="24"/>
          <w:szCs w:val="24"/>
        </w:rPr>
      </w:pPr>
    </w:p>
    <w:p w14:paraId="66428931" w14:textId="77777777" w:rsidR="003A0E4A" w:rsidRPr="00063611" w:rsidRDefault="003A0E4A" w:rsidP="003A0E4A">
      <w:pPr>
        <w:pStyle w:val="Prrafodelista"/>
        <w:spacing w:after="0" w:line="360" w:lineRule="auto"/>
        <w:ind w:left="567" w:right="567"/>
        <w:jc w:val="both"/>
        <w:rPr>
          <w:rFonts w:ascii="Palatino Linotype" w:hAnsi="Palatino Linotype"/>
          <w:b/>
        </w:rPr>
      </w:pPr>
      <w:r w:rsidRPr="00063611">
        <w:rPr>
          <w:rFonts w:ascii="Palatino Linotype" w:hAnsi="Palatino Linotype"/>
          <w:b/>
        </w:rPr>
        <w:t xml:space="preserve">ARTÍCULO 34.- La Administración Pública Centralizada es una forma de organización de la Administración Pública del Municipio, cuyos órganos auxilian al Ayuntamiento en el despacho de los asuntos municipales y están subordinados a la Presidencia Municipal. </w:t>
      </w:r>
    </w:p>
    <w:p w14:paraId="11EA1A54" w14:textId="77777777" w:rsidR="003A0E4A" w:rsidRPr="00063611" w:rsidRDefault="003A0E4A" w:rsidP="003A0E4A">
      <w:pPr>
        <w:pStyle w:val="Prrafodelista"/>
        <w:spacing w:after="0" w:line="360" w:lineRule="auto"/>
        <w:ind w:left="567" w:right="567"/>
        <w:jc w:val="both"/>
        <w:rPr>
          <w:rFonts w:ascii="Palatino Linotype" w:hAnsi="Palatino Linotype"/>
          <w:b/>
        </w:rPr>
      </w:pPr>
    </w:p>
    <w:p w14:paraId="5D00D218" w14:textId="77777777" w:rsidR="003A0E4A" w:rsidRPr="00063611" w:rsidRDefault="003A0E4A" w:rsidP="003A0E4A">
      <w:pPr>
        <w:pStyle w:val="Prrafodelista"/>
        <w:spacing w:after="0" w:line="360" w:lineRule="auto"/>
        <w:ind w:left="567" w:right="567"/>
        <w:jc w:val="both"/>
        <w:rPr>
          <w:rFonts w:ascii="Palatino Linotype" w:hAnsi="Palatino Linotype"/>
          <w:b/>
        </w:rPr>
      </w:pPr>
      <w:r w:rsidRPr="00063611">
        <w:rPr>
          <w:rFonts w:ascii="Palatino Linotype" w:hAnsi="Palatino Linotype"/>
          <w:b/>
        </w:rPr>
        <w:t xml:space="preserve">La Administración Pública Centralizada se integra por: </w:t>
      </w:r>
    </w:p>
    <w:p w14:paraId="31D8B30D" w14:textId="77777777" w:rsidR="003A0E4A" w:rsidRPr="00063611" w:rsidRDefault="003A0E4A" w:rsidP="003A0E4A">
      <w:pPr>
        <w:pStyle w:val="Prrafodelista"/>
        <w:spacing w:after="0" w:line="360" w:lineRule="auto"/>
        <w:ind w:left="567" w:right="567"/>
        <w:jc w:val="both"/>
        <w:rPr>
          <w:rFonts w:ascii="Palatino Linotype" w:hAnsi="Palatino Linotype"/>
          <w:b/>
        </w:rPr>
      </w:pPr>
    </w:p>
    <w:p w14:paraId="6159C360" w14:textId="68E5E763" w:rsidR="003A0E4A" w:rsidRPr="00063611" w:rsidRDefault="003A0E4A" w:rsidP="003A0E4A">
      <w:pPr>
        <w:spacing w:after="0" w:line="360" w:lineRule="auto"/>
        <w:ind w:left="567" w:right="567"/>
        <w:jc w:val="both"/>
        <w:rPr>
          <w:rFonts w:ascii="Palatino Linotype" w:hAnsi="Palatino Linotype"/>
          <w:b/>
        </w:rPr>
      </w:pPr>
      <w:r w:rsidRPr="00063611">
        <w:rPr>
          <w:rFonts w:ascii="Palatino Linotype" w:hAnsi="Palatino Linotype"/>
          <w:b/>
        </w:rPr>
        <w:t xml:space="preserve">I. Secretaría del Ayuntamiento; </w:t>
      </w:r>
    </w:p>
    <w:p w14:paraId="56EAB601"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II. Tesorería; </w:t>
      </w:r>
    </w:p>
    <w:p w14:paraId="2F4ECD3A"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III. Contraloría; </w:t>
      </w:r>
    </w:p>
    <w:p w14:paraId="657B2412"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IV. Secretaría Técnica del Consejo Municipal de Seguridad Pública; </w:t>
      </w:r>
    </w:p>
    <w:p w14:paraId="349B1A94"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V. Direcciones: </w:t>
      </w:r>
    </w:p>
    <w:p w14:paraId="60A4782F"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a) Bienestar Social; </w:t>
      </w:r>
    </w:p>
    <w:p w14:paraId="3EEA016A"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b) Desarrollo Económico; </w:t>
      </w:r>
    </w:p>
    <w:p w14:paraId="22292324"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c) Obras Públicas y Desarrollo Urbano; </w:t>
      </w:r>
    </w:p>
    <w:p w14:paraId="714DEAE4"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d) Ecología;</w:t>
      </w:r>
    </w:p>
    <w:p w14:paraId="09540DC4"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 e) Agua; </w:t>
      </w:r>
    </w:p>
    <w:p w14:paraId="28884850" w14:textId="78A0D0B2" w:rsidR="003A0E4A" w:rsidRPr="00063611" w:rsidRDefault="003A0E4A" w:rsidP="003A0E4A">
      <w:pPr>
        <w:ind w:left="567" w:right="567"/>
        <w:rPr>
          <w:rFonts w:ascii="Palatino Linotype" w:hAnsi="Palatino Linotype"/>
          <w:b/>
        </w:rPr>
      </w:pPr>
      <w:r w:rsidRPr="00063611">
        <w:rPr>
          <w:rFonts w:ascii="Palatino Linotype" w:hAnsi="Palatino Linotype"/>
          <w:b/>
        </w:rPr>
        <w:t>f) Seguridad Pública y Tránsito Municipal;</w:t>
      </w:r>
    </w:p>
    <w:p w14:paraId="4C733B38" w14:textId="77777777" w:rsidR="003A0E4A" w:rsidRPr="00063611" w:rsidRDefault="003A0E4A" w:rsidP="003A0E4A">
      <w:pPr>
        <w:pStyle w:val="Prrafodelista"/>
        <w:spacing w:after="0" w:line="360" w:lineRule="auto"/>
        <w:ind w:left="567" w:right="567"/>
        <w:jc w:val="both"/>
        <w:rPr>
          <w:rFonts w:ascii="Palatino Linotype" w:hAnsi="Palatino Linotype"/>
          <w:b/>
        </w:rPr>
      </w:pPr>
      <w:r w:rsidRPr="00063611">
        <w:rPr>
          <w:rFonts w:ascii="Palatino Linotype" w:hAnsi="Palatino Linotype"/>
          <w:b/>
        </w:rPr>
        <w:t xml:space="preserve">g) Servicios Públicos y Alumbrado; </w:t>
      </w:r>
    </w:p>
    <w:p w14:paraId="35D70375" w14:textId="77777777" w:rsidR="003A0E4A" w:rsidRPr="00063611" w:rsidRDefault="003A0E4A" w:rsidP="003A0E4A">
      <w:pPr>
        <w:pStyle w:val="Prrafodelista"/>
        <w:spacing w:after="0" w:line="360" w:lineRule="auto"/>
        <w:ind w:left="567" w:right="567"/>
        <w:jc w:val="both"/>
        <w:rPr>
          <w:rFonts w:ascii="Palatino Linotype" w:hAnsi="Palatino Linotype"/>
          <w:b/>
        </w:rPr>
      </w:pPr>
      <w:r w:rsidRPr="00063611">
        <w:rPr>
          <w:rFonts w:ascii="Palatino Linotype" w:hAnsi="Palatino Linotype"/>
          <w:b/>
        </w:rPr>
        <w:t xml:space="preserve">h) Jurídico; y </w:t>
      </w:r>
    </w:p>
    <w:p w14:paraId="34202007" w14:textId="77777777" w:rsidR="003A0E4A" w:rsidRPr="00063611" w:rsidRDefault="003A0E4A" w:rsidP="003A0E4A">
      <w:pPr>
        <w:pStyle w:val="Prrafodelista"/>
        <w:spacing w:after="0" w:line="360" w:lineRule="auto"/>
        <w:ind w:left="567" w:right="567"/>
        <w:jc w:val="both"/>
        <w:rPr>
          <w:rFonts w:ascii="Palatino Linotype" w:hAnsi="Palatino Linotype"/>
          <w:b/>
        </w:rPr>
      </w:pPr>
      <w:r w:rsidRPr="00063611">
        <w:rPr>
          <w:rFonts w:ascii="Palatino Linotype" w:hAnsi="Palatino Linotype"/>
          <w:b/>
        </w:rPr>
        <w:lastRenderedPageBreak/>
        <w:t xml:space="preserve">i) Educación, Turismo y Cultura. </w:t>
      </w:r>
    </w:p>
    <w:p w14:paraId="007C1970" w14:textId="77777777" w:rsidR="003A0E4A" w:rsidRPr="00063611" w:rsidRDefault="003A0E4A" w:rsidP="003A0E4A">
      <w:pPr>
        <w:pStyle w:val="Prrafodelista"/>
        <w:spacing w:after="0" w:line="360" w:lineRule="auto"/>
        <w:ind w:left="567" w:right="567"/>
        <w:jc w:val="both"/>
        <w:rPr>
          <w:rFonts w:ascii="Palatino Linotype" w:hAnsi="Palatino Linotype"/>
          <w:b/>
        </w:rPr>
      </w:pPr>
    </w:p>
    <w:p w14:paraId="33E89177" w14:textId="77777777" w:rsidR="003A0E4A" w:rsidRPr="00063611" w:rsidRDefault="003A0E4A" w:rsidP="003A0E4A">
      <w:pPr>
        <w:pStyle w:val="Prrafodelista"/>
        <w:spacing w:after="0" w:line="360" w:lineRule="auto"/>
        <w:ind w:left="567" w:right="567"/>
        <w:jc w:val="both"/>
        <w:rPr>
          <w:rFonts w:ascii="Palatino Linotype" w:hAnsi="Palatino Linotype"/>
          <w:b/>
        </w:rPr>
      </w:pPr>
      <w:r w:rsidRPr="00063611">
        <w:rPr>
          <w:rFonts w:ascii="Palatino Linotype" w:hAnsi="Palatino Linotype"/>
          <w:b/>
        </w:rPr>
        <w:t xml:space="preserve">ARTÍCULO 35.- La Presidencia Municipal, para el ejercicio de sus funciones, se auxiliará de las siguientes: </w:t>
      </w:r>
    </w:p>
    <w:p w14:paraId="240A3BEB" w14:textId="77777777" w:rsidR="003A0E4A" w:rsidRPr="00063611" w:rsidRDefault="003A0E4A" w:rsidP="003A0E4A">
      <w:pPr>
        <w:pStyle w:val="Prrafodelista"/>
        <w:spacing w:after="0" w:line="360" w:lineRule="auto"/>
        <w:ind w:left="567" w:right="567"/>
        <w:jc w:val="both"/>
        <w:rPr>
          <w:rFonts w:ascii="Palatino Linotype" w:hAnsi="Palatino Linotype"/>
          <w:b/>
        </w:rPr>
      </w:pPr>
    </w:p>
    <w:p w14:paraId="37A95E7E" w14:textId="788F2A47" w:rsidR="003A0E4A" w:rsidRPr="00063611" w:rsidRDefault="003A0E4A" w:rsidP="003A0E4A">
      <w:pPr>
        <w:spacing w:after="0" w:line="360" w:lineRule="auto"/>
        <w:ind w:left="567" w:right="567"/>
        <w:jc w:val="both"/>
        <w:rPr>
          <w:rFonts w:ascii="Palatino Linotype" w:hAnsi="Palatino Linotype"/>
          <w:b/>
        </w:rPr>
      </w:pPr>
      <w:r w:rsidRPr="00063611">
        <w:rPr>
          <w:rFonts w:ascii="Palatino Linotype" w:hAnsi="Palatino Linotype"/>
          <w:b/>
        </w:rPr>
        <w:t xml:space="preserve">I. Secretaría Técnica </w:t>
      </w:r>
    </w:p>
    <w:p w14:paraId="2755DEF4"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II. Unidades: </w:t>
      </w:r>
    </w:p>
    <w:p w14:paraId="66351A07"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a) Transparencia y Acceso a la Información Pública Municipal; y </w:t>
      </w:r>
    </w:p>
    <w:p w14:paraId="397C633D" w14:textId="1E3459BC"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b) Información, Planeación, Programación y Evaluación. </w:t>
      </w:r>
    </w:p>
    <w:p w14:paraId="596336F2"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III. Coordinaciones: </w:t>
      </w:r>
    </w:p>
    <w:p w14:paraId="7E632929"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a) General Municipal de Protección Civil y Bomberos; y </w:t>
      </w:r>
    </w:p>
    <w:p w14:paraId="696F829E"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b) General Municipal de Mejora Regulatoria. </w:t>
      </w:r>
    </w:p>
    <w:p w14:paraId="0233160E" w14:textId="77777777" w:rsidR="003A0E4A" w:rsidRPr="00063611" w:rsidRDefault="003A0E4A" w:rsidP="003A0E4A">
      <w:pPr>
        <w:ind w:left="567" w:right="567"/>
        <w:rPr>
          <w:rFonts w:ascii="Palatino Linotype" w:hAnsi="Palatino Linotype"/>
          <w:b/>
        </w:rPr>
      </w:pPr>
    </w:p>
    <w:p w14:paraId="7CE1B760"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IV. Oficialías: </w:t>
      </w:r>
    </w:p>
    <w:p w14:paraId="40AF1B01"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a) Mediadora-Conciliadora;</w:t>
      </w:r>
    </w:p>
    <w:p w14:paraId="08DA3C9D" w14:textId="77777777" w:rsidR="003A0E4A" w:rsidRPr="00063611" w:rsidRDefault="003A0E4A" w:rsidP="003A0E4A">
      <w:pPr>
        <w:ind w:left="567" w:right="567"/>
        <w:rPr>
          <w:rFonts w:ascii="Palatino Linotype" w:hAnsi="Palatino Linotype"/>
          <w:b/>
        </w:rPr>
      </w:pPr>
      <w:r w:rsidRPr="00063611">
        <w:rPr>
          <w:rFonts w:ascii="Palatino Linotype" w:hAnsi="Palatino Linotype"/>
          <w:b/>
        </w:rPr>
        <w:t xml:space="preserve">b) Calificadora; y </w:t>
      </w:r>
    </w:p>
    <w:p w14:paraId="580872AB" w14:textId="3754169F" w:rsidR="003A0E4A" w:rsidRPr="00063611" w:rsidRDefault="003A0E4A" w:rsidP="003A0E4A">
      <w:pPr>
        <w:ind w:left="567" w:right="567"/>
        <w:rPr>
          <w:rFonts w:ascii="Palatino Linotype" w:hAnsi="Palatino Linotype"/>
          <w:b/>
        </w:rPr>
      </w:pPr>
      <w:r w:rsidRPr="00063611">
        <w:rPr>
          <w:rFonts w:ascii="Palatino Linotype" w:hAnsi="Palatino Linotype"/>
          <w:b/>
        </w:rPr>
        <w:t>c) Registro Civil</w:t>
      </w:r>
    </w:p>
    <w:p w14:paraId="4CD12C4A" w14:textId="77777777" w:rsidR="00434C3D" w:rsidRPr="00063611" w:rsidRDefault="00434C3D" w:rsidP="0086251A">
      <w:pPr>
        <w:pStyle w:val="Prrafodelista"/>
        <w:spacing w:after="0" w:line="360" w:lineRule="auto"/>
        <w:ind w:left="0"/>
        <w:jc w:val="both"/>
        <w:rPr>
          <w:rFonts w:ascii="Palatino Linotype" w:hAnsi="Palatino Linotype" w:cs="Arial"/>
          <w:color w:val="000000" w:themeColor="text1"/>
          <w:sz w:val="24"/>
          <w:szCs w:val="24"/>
        </w:rPr>
      </w:pPr>
    </w:p>
    <w:p w14:paraId="333BE597" w14:textId="2723AD9D" w:rsidR="00AD1079" w:rsidRPr="00063611" w:rsidRDefault="00434C3D" w:rsidP="0086251A">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063611">
        <w:rPr>
          <w:rFonts w:ascii="Palatino Linotype" w:hAnsi="Palatino Linotype" w:cs="Arial"/>
          <w:color w:val="000000" w:themeColor="text1"/>
          <w:sz w:val="24"/>
          <w:szCs w:val="24"/>
        </w:rPr>
        <w:t>De tal manera que,</w:t>
      </w:r>
      <w:r w:rsidR="00AD1079" w:rsidRPr="00063611">
        <w:rPr>
          <w:rFonts w:ascii="Palatino Linotype" w:hAnsi="Palatino Linotype" w:cs="Arial"/>
          <w:color w:val="000000" w:themeColor="text1"/>
          <w:sz w:val="24"/>
          <w:szCs w:val="24"/>
        </w:rPr>
        <w:t xml:space="preserve"> como se precisó el Titular de la Unidad de Transparencia, </w:t>
      </w:r>
      <w:r w:rsidRPr="00063611">
        <w:rPr>
          <w:rFonts w:ascii="Palatino Linotype" w:hAnsi="Palatino Linotype" w:cs="Arial"/>
          <w:color w:val="000000" w:themeColor="text1"/>
          <w:sz w:val="24"/>
          <w:szCs w:val="24"/>
        </w:rPr>
        <w:t>al no turnar</w:t>
      </w:r>
      <w:r w:rsidR="00AD1079" w:rsidRPr="00063611">
        <w:rPr>
          <w:rFonts w:ascii="Palatino Linotype" w:hAnsi="Palatino Linotype" w:cs="Arial"/>
          <w:color w:val="000000" w:themeColor="text1"/>
          <w:sz w:val="24"/>
          <w:szCs w:val="24"/>
        </w:rPr>
        <w:t xml:space="preserve"> la solicitud a las áreas administrativas competentes, </w:t>
      </w:r>
      <w:r w:rsidRPr="00063611">
        <w:rPr>
          <w:rFonts w:ascii="Palatino Linotype" w:hAnsi="Palatino Linotype" w:cs="Arial"/>
          <w:color w:val="000000" w:themeColor="text1"/>
          <w:sz w:val="24"/>
          <w:szCs w:val="24"/>
        </w:rPr>
        <w:t xml:space="preserve">se está </w:t>
      </w:r>
      <w:r w:rsidR="00AD1079" w:rsidRPr="00063611">
        <w:rPr>
          <w:rFonts w:ascii="Palatino Linotype" w:hAnsi="Palatino Linotype" w:cs="Arial"/>
          <w:color w:val="000000" w:themeColor="text1"/>
          <w:sz w:val="24"/>
          <w:szCs w:val="24"/>
        </w:rPr>
        <w:t xml:space="preserve"> en presencia de un mal ejercicio del derecho de acceso a la información pública, y en consecuencia, no se puede tomar por cabalmente atendido dicho derecho, siendo que para dar cabal cumplimiento a la búsqueda exhaustiva y razonable el </w:t>
      </w:r>
      <w:r w:rsidR="00AD1079" w:rsidRPr="00063611">
        <w:rPr>
          <w:rFonts w:ascii="Palatino Linotype" w:hAnsi="Palatino Linotype" w:cs="Arial"/>
          <w:b/>
          <w:bCs/>
          <w:color w:val="000000" w:themeColor="text1"/>
          <w:sz w:val="24"/>
          <w:szCs w:val="24"/>
        </w:rPr>
        <w:t xml:space="preserve">Sujeto Obligado </w:t>
      </w:r>
      <w:r w:rsidR="00AD1079" w:rsidRPr="00063611">
        <w:rPr>
          <w:rFonts w:ascii="Palatino Linotype" w:hAnsi="Palatino Linotype" w:cs="Arial"/>
          <w:bCs/>
          <w:color w:val="000000" w:themeColor="text1"/>
          <w:sz w:val="24"/>
          <w:szCs w:val="24"/>
        </w:rPr>
        <w:t xml:space="preserve">debe </w:t>
      </w:r>
      <w:r w:rsidR="00AD1079" w:rsidRPr="00063611">
        <w:rPr>
          <w:rFonts w:ascii="Palatino Linotype" w:hAnsi="Palatino Linotype" w:cs="Arial"/>
          <w:color w:val="000000" w:themeColor="text1"/>
          <w:sz w:val="24"/>
          <w:szCs w:val="24"/>
        </w:rPr>
        <w:t xml:space="preserve">turnar a todas y cada una de las áreas que pudieran poseer la información e indicar de manera clara y precisa los instrumentos de control y </w:t>
      </w:r>
      <w:r w:rsidR="00AD1079" w:rsidRPr="00063611">
        <w:rPr>
          <w:rFonts w:ascii="Palatino Linotype" w:hAnsi="Palatino Linotype" w:cs="Arial"/>
          <w:color w:val="000000" w:themeColor="text1"/>
          <w:sz w:val="24"/>
          <w:szCs w:val="24"/>
        </w:rPr>
        <w:lastRenderedPageBreak/>
        <w:t>consulta utilizados en la búsqueda exhaustiva y razonable de la información, para poder estar en posibilidad de determinar que realmente la información no obra en su acervo documental</w:t>
      </w:r>
      <w:r w:rsidRPr="00063611">
        <w:rPr>
          <w:rFonts w:ascii="Palatino Linotype" w:hAnsi="Palatino Linotype" w:cs="Arial"/>
          <w:color w:val="000000" w:themeColor="text1"/>
          <w:sz w:val="24"/>
          <w:szCs w:val="24"/>
        </w:rPr>
        <w:t xml:space="preserve"> o bien, para dar certeza de que la información proporcionada es la generada por esa unidad administrativa</w:t>
      </w:r>
      <w:r w:rsidR="00AD1079" w:rsidRPr="00063611">
        <w:rPr>
          <w:rFonts w:ascii="Palatino Linotype" w:hAnsi="Palatino Linotype" w:cs="Arial"/>
          <w:color w:val="000000" w:themeColor="text1"/>
          <w:sz w:val="24"/>
          <w:szCs w:val="24"/>
        </w:rPr>
        <w:t xml:space="preserve">, es decir, que la Unidad de Transparencia no responda de manera inmediata, sino que pregunte a las áreas que pudieran tener la información, para que sean las áreas las que se pronuncien. </w:t>
      </w:r>
    </w:p>
    <w:p w14:paraId="423FD208" w14:textId="404B8531" w:rsidR="007B6EC8" w:rsidRPr="00063611" w:rsidRDefault="007B6EC8" w:rsidP="0086251A">
      <w:pPr>
        <w:spacing w:after="0" w:line="360" w:lineRule="auto"/>
        <w:ind w:right="49"/>
        <w:contextualSpacing/>
        <w:jc w:val="both"/>
        <w:rPr>
          <w:rFonts w:ascii="Palatino Linotype" w:eastAsia="MS Mincho" w:hAnsi="Palatino Linotype" w:cs="Times New Roman"/>
          <w:sz w:val="24"/>
          <w:szCs w:val="24"/>
          <w:lang w:eastAsia="es-ES"/>
        </w:rPr>
      </w:pPr>
    </w:p>
    <w:p w14:paraId="070F7EC8" w14:textId="77777777" w:rsidR="00052801" w:rsidRPr="00063611" w:rsidRDefault="00052801" w:rsidP="0086251A">
      <w:pPr>
        <w:pStyle w:val="Ttulo1"/>
        <w:spacing w:before="0" w:line="360" w:lineRule="auto"/>
        <w:rPr>
          <w:b/>
          <w:color w:val="000000" w:themeColor="text1"/>
          <w:szCs w:val="24"/>
        </w:rPr>
      </w:pPr>
      <w:bookmarkStart w:id="32" w:name="_Toc523908140"/>
      <w:bookmarkStart w:id="33" w:name="_Toc522209067"/>
      <w:bookmarkStart w:id="34" w:name="_Toc521949107"/>
      <w:bookmarkStart w:id="35" w:name="_Toc17390946"/>
      <w:bookmarkStart w:id="36" w:name="_Toc17043969"/>
      <w:bookmarkStart w:id="37" w:name="_Toc12448142"/>
      <w:bookmarkStart w:id="38" w:name="_Toc11834466"/>
      <w:bookmarkStart w:id="39" w:name="_Toc20392593"/>
      <w:bookmarkStart w:id="40" w:name="_Toc51763336"/>
      <w:r w:rsidRPr="00063611">
        <w:rPr>
          <w:rFonts w:cs="Times New Roman"/>
          <w:b/>
          <w:color w:val="000000" w:themeColor="text1"/>
          <w:szCs w:val="24"/>
          <w:lang w:eastAsia="es-ES_tradnl"/>
        </w:rPr>
        <w:t xml:space="preserve">QUINTO. </w:t>
      </w:r>
      <w:r w:rsidRPr="00063611">
        <w:rPr>
          <w:b/>
          <w:color w:val="000000" w:themeColor="text1"/>
          <w:szCs w:val="24"/>
        </w:rPr>
        <w:t xml:space="preserve"> De la elaboración de la versión pública</w:t>
      </w:r>
      <w:bookmarkEnd w:id="32"/>
      <w:bookmarkEnd w:id="33"/>
      <w:bookmarkEnd w:id="34"/>
      <w:r w:rsidRPr="00063611">
        <w:rPr>
          <w:b/>
          <w:color w:val="000000" w:themeColor="text1"/>
          <w:szCs w:val="24"/>
        </w:rPr>
        <w:t>.</w:t>
      </w:r>
      <w:bookmarkEnd w:id="35"/>
      <w:bookmarkEnd w:id="36"/>
      <w:bookmarkEnd w:id="37"/>
      <w:bookmarkEnd w:id="38"/>
      <w:bookmarkEnd w:id="39"/>
      <w:bookmarkEnd w:id="40"/>
      <w:r w:rsidRPr="00063611">
        <w:rPr>
          <w:b/>
          <w:color w:val="000000" w:themeColor="text1"/>
          <w:szCs w:val="24"/>
        </w:rPr>
        <w:t xml:space="preserve"> </w:t>
      </w:r>
    </w:p>
    <w:p w14:paraId="787F8084" w14:textId="77777777" w:rsidR="00052801" w:rsidRPr="00063611" w:rsidRDefault="00052801" w:rsidP="0086251A">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4E723B31" w14:textId="77777777" w:rsidR="00052801" w:rsidRPr="00063611" w:rsidRDefault="00052801" w:rsidP="0086251A">
      <w:pPr>
        <w:pStyle w:val="Prrafodelista"/>
        <w:numPr>
          <w:ilvl w:val="0"/>
          <w:numId w:val="2"/>
        </w:numPr>
        <w:spacing w:after="0" w:line="360" w:lineRule="auto"/>
        <w:ind w:left="0" w:right="49" w:firstLine="0"/>
        <w:jc w:val="both"/>
        <w:rPr>
          <w:rFonts w:ascii="Palatino Linotype" w:eastAsia="Times New Roman" w:hAnsi="Palatino Linotype" w:cs="Arial"/>
          <w:color w:val="000000"/>
          <w:sz w:val="24"/>
          <w:szCs w:val="24"/>
        </w:rPr>
      </w:pPr>
      <w:r w:rsidRPr="00063611">
        <w:rPr>
          <w:rFonts w:ascii="Palatino Linotype" w:eastAsia="Times New Roman" w:hAnsi="Palatino Linotype" w:cs="Arial"/>
          <w:color w:val="000000"/>
          <w:sz w:val="24"/>
          <w:szCs w:val="24"/>
        </w:rPr>
        <w:t>Debe destacarse que, debido a la naturaleza de la información solicitada</w:t>
      </w:r>
      <w:r w:rsidRPr="00063611">
        <w:rPr>
          <w:rFonts w:ascii="Palatino Linotype" w:eastAsia="Times New Roman" w:hAnsi="Palatino Linotype" w:cs="Arial"/>
          <w:b/>
          <w:color w:val="000000"/>
          <w:sz w:val="24"/>
          <w:szCs w:val="24"/>
        </w:rPr>
        <w:t xml:space="preserve">, </w:t>
      </w:r>
      <w:r w:rsidRPr="00063611">
        <w:rPr>
          <w:rFonts w:ascii="Palatino Linotype" w:eastAsia="Times New Roman" w:hAnsi="Palatino Linotype" w:cs="Arial"/>
          <w:color w:val="000000"/>
          <w:sz w:val="24"/>
          <w:szCs w:val="24"/>
        </w:rPr>
        <w:t xml:space="preserve">eventualmente pudiera obrar datos personales susceptibles de protegerse, el </w:t>
      </w:r>
      <w:r w:rsidRPr="00063611">
        <w:rPr>
          <w:rFonts w:ascii="Palatino Linotype" w:eastAsia="Times New Roman" w:hAnsi="Palatino Linotype" w:cs="Arial"/>
          <w:b/>
          <w:bCs/>
          <w:color w:val="000000"/>
          <w:sz w:val="24"/>
          <w:szCs w:val="24"/>
        </w:rPr>
        <w:t xml:space="preserve">Sujeto Obligado </w:t>
      </w:r>
      <w:r w:rsidRPr="00063611">
        <w:rPr>
          <w:rFonts w:ascii="Palatino Linotype" w:eastAsia="Times New Roman" w:hAnsi="Palatino Linotype" w:cs="Arial"/>
          <w:color w:val="000000"/>
          <w:sz w:val="24"/>
          <w:szCs w:val="24"/>
        </w:rPr>
        <w:t xml:space="preserve">deberá de hacer la adecuada versión pública, protegiendo los datos que no son susceptibles de ser proporcionados. </w:t>
      </w:r>
    </w:p>
    <w:p w14:paraId="0F55AEBB" w14:textId="77777777" w:rsidR="00052801" w:rsidRPr="00063611" w:rsidRDefault="00052801" w:rsidP="0086251A">
      <w:pPr>
        <w:pStyle w:val="Prrafodelista"/>
        <w:tabs>
          <w:tab w:val="left" w:pos="0"/>
        </w:tabs>
        <w:spacing w:after="0" w:line="360" w:lineRule="auto"/>
        <w:ind w:left="0" w:right="49"/>
        <w:jc w:val="both"/>
        <w:rPr>
          <w:rFonts w:ascii="Palatino Linotype" w:eastAsia="MS Mincho" w:hAnsi="Palatino Linotype" w:cs="Times New Roman"/>
          <w:sz w:val="24"/>
          <w:szCs w:val="24"/>
          <w:lang w:val="es-ES"/>
        </w:rPr>
      </w:pPr>
    </w:p>
    <w:p w14:paraId="651CECEF" w14:textId="77777777" w:rsidR="00052801" w:rsidRPr="00063611" w:rsidRDefault="00052801" w:rsidP="0086251A">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rPr>
      </w:pPr>
      <w:r w:rsidRPr="00063611">
        <w:rPr>
          <w:rFonts w:ascii="Palatino Linotype" w:eastAsia="Times New Roman" w:hAnsi="Palatino Linotype" w:cs="Arial"/>
          <w:color w:val="000000"/>
          <w:sz w:val="24"/>
          <w:szCs w:val="24"/>
          <w:lang w:val="es-ES_tradnl"/>
        </w:rPr>
        <w:t xml:space="preserve">No pasa desapercibido para este Órgano Garante que los </w:t>
      </w:r>
      <w:r w:rsidRPr="00063611">
        <w:rPr>
          <w:rFonts w:ascii="Palatino Linotype" w:eastAsia="Times New Roman" w:hAnsi="Palatino Linotype" w:cs="Arial"/>
          <w:b/>
          <w:bCs/>
          <w:color w:val="000000"/>
          <w:sz w:val="24"/>
          <w:szCs w:val="24"/>
          <w:lang w:val="es-ES_tradnl"/>
        </w:rPr>
        <w:t xml:space="preserve">Sujetos Obligados </w:t>
      </w:r>
      <w:r w:rsidRPr="00063611">
        <w:rPr>
          <w:rFonts w:ascii="Palatino Linotype" w:eastAsia="Times New Roman" w:hAnsi="Palatino Linotype" w:cs="Arial"/>
          <w:color w:val="000000"/>
          <w:sz w:val="24"/>
          <w:szCs w:val="24"/>
          <w:lang w:val="es-ES_tradnl"/>
        </w:rPr>
        <w:t xml:space="preserve">serán responsables de los datos personales en su posesión y que, en caso de localizarse datos concernientes a terceros, éstos no podrán difundir, distribuir o comercializar los datos personales.  </w:t>
      </w:r>
      <w:r w:rsidRPr="00063611">
        <w:rPr>
          <w:rFonts w:ascii="Palatino Linotype" w:eastAsia="Times New Roman" w:hAnsi="Palatino Linotype" w:cs="Arial"/>
          <w:color w:val="000000"/>
          <w:sz w:val="24"/>
          <w:szCs w:val="24"/>
        </w:rPr>
        <w:t>Cabe destacar que, para la realización de la clasificación de la información, se deben seguir una serie de pasos y procedimientos, por lo que es menester reiterar los mismos:</w:t>
      </w:r>
    </w:p>
    <w:p w14:paraId="21BA8516" w14:textId="77777777" w:rsidR="00052801" w:rsidRPr="00063611" w:rsidRDefault="00052801" w:rsidP="0086251A">
      <w:pPr>
        <w:spacing w:after="0" w:line="360" w:lineRule="auto"/>
        <w:ind w:right="49"/>
        <w:contextualSpacing/>
        <w:jc w:val="both"/>
        <w:rPr>
          <w:rFonts w:ascii="Palatino Linotype" w:eastAsia="Times New Roman" w:hAnsi="Palatino Linotype" w:cs="Arial"/>
          <w:color w:val="000000"/>
          <w:sz w:val="24"/>
          <w:szCs w:val="24"/>
        </w:rPr>
      </w:pPr>
    </w:p>
    <w:tbl>
      <w:tblPr>
        <w:tblStyle w:val="Tabladecuadrcula6concolores-nfasis3"/>
        <w:tblW w:w="0" w:type="auto"/>
        <w:tblLook w:val="04A0" w:firstRow="1" w:lastRow="0" w:firstColumn="1" w:lastColumn="0" w:noHBand="0" w:noVBand="1"/>
      </w:tblPr>
      <w:tblGrid>
        <w:gridCol w:w="1835"/>
        <w:gridCol w:w="6944"/>
      </w:tblGrid>
      <w:tr w:rsidR="00052801" w:rsidRPr="00063611" w14:paraId="6BAECD6D" w14:textId="77777777" w:rsidTr="00FF32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right w:val="single" w:sz="4" w:space="0" w:color="C9C9C9" w:themeColor="accent3" w:themeTint="99"/>
            </w:tcBorders>
            <w:hideMark/>
          </w:tcPr>
          <w:p w14:paraId="0B9064ED" w14:textId="77777777" w:rsidR="00052801" w:rsidRPr="00063611" w:rsidRDefault="00052801" w:rsidP="0086251A">
            <w:pPr>
              <w:spacing w:line="360" w:lineRule="auto"/>
              <w:rPr>
                <w:rFonts w:ascii="Palatino Linotype" w:hAnsi="Palatino Linotype"/>
                <w:bCs w:val="0"/>
                <w:color w:val="auto"/>
                <w:lang w:val="es-MX"/>
              </w:rPr>
            </w:pPr>
            <w:r w:rsidRPr="00063611">
              <w:rPr>
                <w:rFonts w:ascii="Palatino Linotype" w:hAnsi="Palatino Linotype" w:cstheme="majorBidi"/>
                <w:bCs w:val="0"/>
                <w:color w:val="auto"/>
                <w:lang w:val="es-MX"/>
              </w:rPr>
              <w:t>a) Requisitos previos.</w:t>
            </w:r>
          </w:p>
        </w:tc>
        <w:tc>
          <w:tcPr>
            <w:tcW w:w="6990" w:type="dxa"/>
            <w:tcBorders>
              <w:top w:val="single" w:sz="4" w:space="0" w:color="C9C9C9" w:themeColor="accent3" w:themeTint="99"/>
              <w:left w:val="single" w:sz="4" w:space="0" w:color="C9C9C9" w:themeColor="accent3" w:themeTint="99"/>
              <w:right w:val="single" w:sz="4" w:space="0" w:color="C9C9C9" w:themeColor="accent3" w:themeTint="99"/>
            </w:tcBorders>
            <w:hideMark/>
          </w:tcPr>
          <w:p w14:paraId="3D7C99F6" w14:textId="77777777" w:rsidR="00052801" w:rsidRPr="00063611" w:rsidRDefault="00052801" w:rsidP="0086251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063611">
              <w:rPr>
                <w:rFonts w:ascii="Palatino Linotype" w:eastAsia="Times New Roman" w:hAnsi="Palatino Linotype" w:cs="Arial"/>
                <w:b w:val="0"/>
                <w:bCs w:val="0"/>
                <w:color w:val="000000"/>
                <w:lang w:val="es-MX"/>
              </w:rPr>
              <w:t xml:space="preserve">Los artículos 100 y 122 de la Ley Estatal y de la Ley General, respectivamente, señalan que si los Sujetos Obligados determinan que la información actualiza alguno de los supuestos de clasificación, </w:t>
            </w:r>
            <w:r w:rsidRPr="00063611">
              <w:rPr>
                <w:rFonts w:ascii="Palatino Linotype" w:eastAsia="Times New Roman" w:hAnsi="Palatino Linotype" w:cs="Arial"/>
                <w:b w:val="0"/>
                <w:bCs w:val="0"/>
                <w:color w:val="000000"/>
                <w:lang w:val="es-MX"/>
              </w:rPr>
              <w:lastRenderedPageBreak/>
              <w:t xml:space="preserve">es deber de los titulares de las áreas proponer su clasificación y no del Comité de Transparencia. </w:t>
            </w:r>
          </w:p>
          <w:p w14:paraId="702B3F3E" w14:textId="77777777" w:rsidR="00052801" w:rsidRPr="00063611" w:rsidRDefault="00052801" w:rsidP="0086251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063611">
              <w:rPr>
                <w:rFonts w:ascii="Palatino Linotype" w:eastAsia="Times New Roman" w:hAnsi="Palatino Linotype" w:cs="Arial"/>
                <w:b w:val="0"/>
                <w:bCs w:val="0"/>
                <w:color w:val="000000"/>
                <w:lang w:val="es-MX"/>
              </w:rPr>
              <w:t>Al hacerlo tienen que precisar de qué información se trata, señalando el supuesto de clasificación (confidencialidad o reserva).</w:t>
            </w:r>
          </w:p>
          <w:p w14:paraId="4626154D" w14:textId="77777777" w:rsidR="00052801" w:rsidRPr="00063611" w:rsidRDefault="00052801" w:rsidP="0086251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b w:val="0"/>
                <w:bCs w:val="0"/>
                <w:color w:val="000000"/>
                <w:lang w:val="es-MX"/>
              </w:rPr>
            </w:pPr>
            <w:r w:rsidRPr="00063611">
              <w:rPr>
                <w:rFonts w:ascii="Palatino Linotype" w:eastAsia="Times New Roman" w:hAnsi="Palatino Linotype" w:cs="Arial"/>
                <w:b w:val="0"/>
                <w:bCs w:val="0"/>
                <w:color w:val="000000"/>
                <w:lang w:val="es-MX"/>
              </w:rPr>
              <w:t>Además, se debe señalar el procedimiento, de los tres que establecen los artículos 132 y 106 de la Ley Estatal y General, respectivamente.</w:t>
            </w:r>
          </w:p>
          <w:p w14:paraId="3E0BF47A" w14:textId="77777777" w:rsidR="00052801" w:rsidRPr="00063611" w:rsidRDefault="00052801" w:rsidP="0086251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lang w:val="es-MX"/>
              </w:rPr>
            </w:pPr>
            <w:r w:rsidRPr="00063611">
              <w:rPr>
                <w:rFonts w:ascii="Palatino Linotype" w:eastAsia="Times New Roman" w:hAnsi="Palatino Linotype" w:cs="Arial"/>
                <w:b w:val="0"/>
                <w:bCs w:val="0"/>
                <w:color w:val="000000"/>
                <w:lang w:val="es-MX"/>
              </w:rPr>
              <w:t xml:space="preserve">El último de estos requisitos previos consiste en que no se pueden emitir acuerdos de carácter general ni particular, esto es, </w:t>
            </w:r>
            <w:r w:rsidRPr="00063611">
              <w:rPr>
                <w:rFonts w:ascii="Palatino Linotype" w:eastAsia="Times New Roman" w:hAnsi="Palatino Linotype" w:cs="Arial"/>
                <w:b w:val="0"/>
                <w:bCs w:val="0"/>
                <w:color w:val="000000"/>
                <w:u w:val="single"/>
                <w:lang w:val="es-MX"/>
              </w:rPr>
              <w:t>no se puede hacer un acuerdo para clasificar de manera general todos los documentos de un expediente o área, sin</w:t>
            </w:r>
            <w:r w:rsidRPr="00063611">
              <w:rPr>
                <w:rFonts w:ascii="Palatino Linotype" w:eastAsia="Times New Roman" w:hAnsi="Palatino Linotype" w:cs="Arial"/>
                <w:b w:val="0"/>
                <w:bCs w:val="0"/>
                <w:color w:val="000000"/>
                <w:lang w:val="es-MX"/>
              </w:rPr>
              <w:t xml:space="preserve"> individualizar su análisis y tampoco se puede hacer un acuerdo por cada dato que se vaya a clasificar dentro de un documento con diez datos, por ejemplo, susceptibles de ser clasificados.</w:t>
            </w:r>
          </w:p>
        </w:tc>
      </w:tr>
      <w:tr w:rsidR="00052801" w:rsidRPr="00063611" w14:paraId="72992F29" w14:textId="77777777" w:rsidTr="00FF3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2C0BB806" w14:textId="77777777" w:rsidR="00052801" w:rsidRPr="00063611" w:rsidRDefault="00052801" w:rsidP="0086251A">
            <w:pPr>
              <w:spacing w:line="360" w:lineRule="auto"/>
              <w:rPr>
                <w:rFonts w:ascii="Palatino Linotype" w:hAnsi="Palatino Linotype"/>
                <w:bCs w:val="0"/>
                <w:lang w:val="es-MX"/>
              </w:rPr>
            </w:pPr>
            <w:r w:rsidRPr="00063611">
              <w:rPr>
                <w:rFonts w:ascii="Palatino Linotype" w:hAnsi="Palatino Linotype" w:cstheme="majorBidi"/>
                <w:bCs w:val="0"/>
                <w:color w:val="auto"/>
                <w:lang w:val="es-MX"/>
              </w:rPr>
              <w:lastRenderedPageBreak/>
              <w:t>b) Supuestos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589F8789" w14:textId="77777777" w:rsidR="00052801" w:rsidRPr="00063611" w:rsidRDefault="00052801" w:rsidP="0086251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063611">
              <w:rPr>
                <w:rFonts w:ascii="Palatino Linotype" w:eastAsia="Times New Roman" w:hAnsi="Palatino Linotype" w:cs="Arial"/>
                <w:color w:val="000000"/>
                <w:lang w:val="es-MX"/>
              </w:rPr>
              <w:t>Las disposiciones constitucionales y legales en la materia establecen los dos supuestos generales para clasificar la información: por reserva y por confidencialidad.</w:t>
            </w:r>
          </w:p>
          <w:p w14:paraId="7B1F65F0" w14:textId="77777777" w:rsidR="00052801" w:rsidRPr="00063611" w:rsidRDefault="00052801" w:rsidP="0086251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063611">
              <w:rPr>
                <w:rFonts w:ascii="Palatino Linotype" w:eastAsia="Times New Roman" w:hAnsi="Palatino Linotype" w:cs="Arial"/>
                <w:color w:val="000000"/>
                <w:lang w:val="es-MX"/>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E9699DA" w14:textId="77777777" w:rsidR="00052801" w:rsidRPr="00063611" w:rsidRDefault="00052801" w:rsidP="0086251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lang w:val="es-MX"/>
              </w:rPr>
            </w:pPr>
            <w:r w:rsidRPr="00063611">
              <w:rPr>
                <w:rFonts w:ascii="Palatino Linotype" w:eastAsia="Times New Roman" w:hAnsi="Palatino Linotype" w:cs="Arial"/>
                <w:color w:val="000000"/>
                <w:lang w:val="es-MX"/>
              </w:rPr>
              <w:t xml:space="preserve">El </w:t>
            </w:r>
            <w:r w:rsidRPr="00063611">
              <w:rPr>
                <w:rFonts w:ascii="Palatino Linotype" w:eastAsia="Times New Roman" w:hAnsi="Palatino Linotype" w:cs="Arial"/>
                <w:b/>
                <w:color w:val="000000"/>
                <w:lang w:val="es-MX"/>
              </w:rPr>
              <w:t>Sujeto Obligado</w:t>
            </w:r>
            <w:r w:rsidRPr="00063611">
              <w:rPr>
                <w:rFonts w:ascii="Palatino Linotype" w:eastAsia="Times New Roman" w:hAnsi="Palatino Linotype" w:cs="Arial"/>
                <w:color w:val="000000"/>
                <w:lang w:val="es-MX"/>
              </w:rPr>
              <w:t xml:space="preserve"> debe identificar claramente el tipo de información y hacer un juicio de subsunción o encaje para acreditar que el supuesto </w:t>
            </w:r>
            <w:r w:rsidRPr="00063611">
              <w:rPr>
                <w:rFonts w:ascii="Palatino Linotype" w:eastAsia="Times New Roman" w:hAnsi="Palatino Linotype" w:cs="Arial"/>
                <w:color w:val="000000"/>
                <w:lang w:val="es-MX"/>
              </w:rPr>
              <w:lastRenderedPageBreak/>
              <w:t>de hecho corresponde estrictamente con la hipótesis jurídica. Esto también lo debe de realizar el servidor público habilitado y el titular del área que administra la información.</w:t>
            </w:r>
          </w:p>
        </w:tc>
      </w:tr>
      <w:tr w:rsidR="00052801" w:rsidRPr="00063611" w14:paraId="1831D04A" w14:textId="77777777" w:rsidTr="00FF32D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79B3388B" w14:textId="77777777" w:rsidR="00052801" w:rsidRPr="00063611" w:rsidRDefault="00052801" w:rsidP="0086251A">
            <w:pPr>
              <w:spacing w:line="360" w:lineRule="auto"/>
              <w:rPr>
                <w:rFonts w:ascii="Palatino Linotype" w:hAnsi="Palatino Linotype"/>
                <w:bCs w:val="0"/>
                <w:lang w:val="es-MX"/>
              </w:rPr>
            </w:pPr>
            <w:r w:rsidRPr="00063611">
              <w:rPr>
                <w:rFonts w:ascii="Palatino Linotype" w:hAnsi="Palatino Linotype" w:cstheme="majorBidi"/>
                <w:bCs w:val="0"/>
                <w:color w:val="auto"/>
                <w:lang w:val="es-MX"/>
              </w:rPr>
              <w:lastRenderedPageBreak/>
              <w:t>c) Formalidades para emitir el acuerdo de clasificación.</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6B8D280D" w14:textId="77777777" w:rsidR="00052801" w:rsidRPr="00063611" w:rsidRDefault="00052801" w:rsidP="0086251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063611">
              <w:rPr>
                <w:rFonts w:ascii="Palatino Linotype" w:eastAsia="Times New Roman" w:hAnsi="Palatino Linotype" w:cs="Arial"/>
                <w:color w:val="000000"/>
                <w:lang w:val="es-MX"/>
              </w:rPr>
              <w:t xml:space="preserve">El Comité de Transparencia, según lo dispuesto en los artículos cuenta con las facultades para aprobar, modificar o revocar la clasificación de la información que haya propuesto. </w:t>
            </w:r>
          </w:p>
          <w:p w14:paraId="214668CB" w14:textId="77777777" w:rsidR="00052801" w:rsidRPr="00063611" w:rsidRDefault="00052801" w:rsidP="0086251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063611">
              <w:rPr>
                <w:rFonts w:ascii="Palatino Linotype" w:eastAsia="Times New Roman" w:hAnsi="Palatino Linotype" w:cs="Arial"/>
                <w:color w:val="000000"/>
                <w:lang w:val="es-MX"/>
              </w:rPr>
              <w:t xml:space="preserve">Es necesario que </w:t>
            </w:r>
            <w:r w:rsidRPr="00063611">
              <w:rPr>
                <w:rFonts w:ascii="Palatino Linotype" w:eastAsia="Times New Roman" w:hAnsi="Palatino Linotype" w:cs="Arial"/>
                <w:b/>
                <w:color w:val="000000"/>
                <w:u w:val="single"/>
                <w:lang w:val="es-MX"/>
              </w:rPr>
              <w:t>el acto reúna con los requisitos elementales</w:t>
            </w:r>
            <w:r w:rsidRPr="00063611">
              <w:rPr>
                <w:rFonts w:ascii="Palatino Linotype" w:eastAsia="Times New Roman" w:hAnsi="Palatino Linotype" w:cs="Arial"/>
                <w:color w:val="000000"/>
                <w:lang w:val="es-MX"/>
              </w:rPr>
              <w:t>, entre ellos, que la autoridad que va a emitir el acto de autoridad sea la legalmente facultada para ello.</w:t>
            </w:r>
          </w:p>
          <w:p w14:paraId="252F0725" w14:textId="77777777" w:rsidR="00052801" w:rsidRPr="00063611" w:rsidRDefault="00052801" w:rsidP="0086251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lang w:val="es-MX"/>
              </w:rPr>
            </w:pPr>
            <w:r w:rsidRPr="00063611">
              <w:rPr>
                <w:rFonts w:ascii="Palatino Linotype" w:eastAsia="Times New Roman" w:hAnsi="Palatino Linotype" w:cs="Arial"/>
                <w:color w:val="000000"/>
                <w:lang w:val="es-MX"/>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052801" w:rsidRPr="00063611" w14:paraId="6CE52D8D" w14:textId="77777777" w:rsidTr="00FF32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4A10630D" w14:textId="77777777" w:rsidR="00052801" w:rsidRPr="00063611" w:rsidRDefault="00052801" w:rsidP="0086251A">
            <w:pPr>
              <w:spacing w:line="360" w:lineRule="auto"/>
              <w:rPr>
                <w:rFonts w:ascii="Palatino Linotype" w:hAnsi="Palatino Linotype"/>
                <w:b w:val="0"/>
                <w:lang w:val="es-MX"/>
              </w:rPr>
            </w:pPr>
          </w:p>
          <w:p w14:paraId="71B4BE17" w14:textId="77777777" w:rsidR="00052801" w:rsidRPr="00063611" w:rsidRDefault="00052801" w:rsidP="0086251A">
            <w:pPr>
              <w:spacing w:line="360" w:lineRule="auto"/>
              <w:jc w:val="both"/>
              <w:rPr>
                <w:rFonts w:ascii="Palatino Linotype" w:hAnsi="Palatino Linotype"/>
                <w:bCs w:val="0"/>
                <w:lang w:val="es-MX"/>
              </w:rPr>
            </w:pPr>
            <w:r w:rsidRPr="00063611">
              <w:rPr>
                <w:rFonts w:ascii="Palatino Linotype" w:eastAsia="Times New Roman" w:hAnsi="Palatino Linotype" w:cs="Arial"/>
                <w:bCs w:val="0"/>
                <w:color w:val="000000"/>
                <w:lang w:val="es-MX"/>
              </w:rPr>
              <w:t xml:space="preserve">d) Requisitos de fondo del acuerdo de clasificación.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3DED666D" w14:textId="77777777" w:rsidR="00052801" w:rsidRPr="00063611" w:rsidRDefault="00052801" w:rsidP="0086251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063611">
              <w:rPr>
                <w:rFonts w:ascii="Palatino Linotype" w:eastAsia="Times New Roman" w:hAnsi="Palatino Linotype" w:cs="Arial"/>
                <w:color w:val="000000"/>
                <w:lang w:val="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063611">
              <w:rPr>
                <w:rFonts w:ascii="Palatino Linotype" w:eastAsia="Times New Roman" w:hAnsi="Palatino Linotype" w:cs="Arial"/>
                <w:b/>
                <w:color w:val="000000"/>
                <w:lang w:val="es-MX"/>
              </w:rPr>
              <w:t>Sujetos Obligados</w:t>
            </w:r>
            <w:r w:rsidRPr="00063611">
              <w:rPr>
                <w:rFonts w:ascii="Palatino Linotype" w:eastAsia="Times New Roman" w:hAnsi="Palatino Linotype" w:cs="Arial"/>
                <w:color w:val="000000"/>
                <w:lang w:val="es-MX"/>
              </w:rPr>
              <w:t xml:space="preserve">, por lo que deberán fundar y motivar debidamente la clasificación. </w:t>
            </w:r>
          </w:p>
          <w:p w14:paraId="577F36FE" w14:textId="77777777" w:rsidR="00052801" w:rsidRPr="00063611" w:rsidRDefault="00052801" w:rsidP="0086251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063611">
              <w:rPr>
                <w:rFonts w:ascii="Palatino Linotype" w:eastAsia="Times New Roman" w:hAnsi="Palatino Linotype" w:cs="Arial"/>
                <w:color w:val="000000"/>
                <w:lang w:val="es-MX"/>
              </w:rPr>
              <w:t xml:space="preserve">De lo anterior, se desprende que para una correcta </w:t>
            </w:r>
            <w:r w:rsidRPr="00063611">
              <w:rPr>
                <w:rFonts w:ascii="Palatino Linotype" w:eastAsia="Times New Roman" w:hAnsi="Palatino Linotype" w:cs="Arial"/>
                <w:b/>
                <w:color w:val="000000"/>
                <w:lang w:val="es-MX"/>
              </w:rPr>
              <w:t>clasificación total o parcial</w:t>
            </w:r>
            <w:r w:rsidRPr="00063611">
              <w:rPr>
                <w:rFonts w:ascii="Palatino Linotype" w:eastAsia="Times New Roman" w:hAnsi="Palatino Linotype" w:cs="Arial"/>
                <w:color w:val="000000"/>
                <w:lang w:val="es-MX"/>
              </w:rPr>
              <w:t xml:space="preserve">, esto es determinar los datos que se suprimen en las </w:t>
            </w:r>
            <w:r w:rsidRPr="00063611">
              <w:rPr>
                <w:rFonts w:ascii="Palatino Linotype" w:eastAsia="Times New Roman" w:hAnsi="Palatino Linotype" w:cs="Arial"/>
                <w:color w:val="000000"/>
                <w:lang w:val="es-MX"/>
              </w:rPr>
              <w:lastRenderedPageBreak/>
              <w:t>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66D8E7B" w14:textId="77777777" w:rsidR="00052801" w:rsidRPr="00063611" w:rsidRDefault="00052801" w:rsidP="0086251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063611">
              <w:rPr>
                <w:rFonts w:ascii="Palatino Linotype" w:eastAsia="Times New Roman" w:hAnsi="Palatino Linotype" w:cs="Arial"/>
                <w:color w:val="000000"/>
                <w:lang w:val="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3FFE736" w14:textId="77777777" w:rsidR="00052801" w:rsidRPr="00063611" w:rsidRDefault="00052801" w:rsidP="0086251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063611">
              <w:rPr>
                <w:rFonts w:ascii="Palatino Linotype" w:eastAsia="Times New Roman" w:hAnsi="Palatino Linotype" w:cs="Arial"/>
                <w:color w:val="000000"/>
                <w:lang w:val="es-MX"/>
              </w:rPr>
              <w:t>En ese mismo sentido, el numeral trigésimo tercero fracción V de los Lineamientos Generales, precisa que para motivar la clasificación se deben acreditar las circunstancias de tiempo, modo y lugar.</w:t>
            </w:r>
          </w:p>
          <w:p w14:paraId="3B55FD5A" w14:textId="77777777" w:rsidR="00052801" w:rsidRPr="00063611" w:rsidRDefault="00052801" w:rsidP="0086251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lang w:val="es-MX"/>
              </w:rPr>
            </w:pPr>
            <w:r w:rsidRPr="00063611">
              <w:rPr>
                <w:rFonts w:ascii="Palatino Linotype" w:eastAsia="Times New Roman" w:hAnsi="Palatino Linotype" w:cs="Arial"/>
                <w:color w:val="000000"/>
                <w:lang w:val="es-MX"/>
              </w:rPr>
              <w:t xml:space="preserve">Ahora bien, </w:t>
            </w:r>
            <w:r w:rsidRPr="00063611">
              <w:rPr>
                <w:rFonts w:ascii="Palatino Linotype" w:eastAsia="Times New Roman" w:hAnsi="Palatino Linotype" w:cs="Arial"/>
                <w:b/>
                <w:color w:val="000000"/>
                <w:u w:val="single"/>
                <w:lang w:val="es-MX"/>
              </w:rPr>
              <w:t>para cada caso además de fundar y motivar</w:t>
            </w:r>
            <w:r w:rsidRPr="00063611">
              <w:rPr>
                <w:rFonts w:ascii="Palatino Linotype" w:eastAsia="Times New Roman" w:hAnsi="Palatino Linotype" w:cs="Arial"/>
                <w:color w:val="000000"/>
                <w:lang w:val="es-MX"/>
              </w:rPr>
              <w:t xml:space="preserve">, se debe identificar con claridad que datos contenidos en las documentales que son susceptibles de suprimirse, por ejemplo; </w:t>
            </w:r>
            <w:r w:rsidRPr="00063611">
              <w:rPr>
                <w:rFonts w:ascii="Palatino Linotype" w:eastAsia="Times New Roman"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052801" w:rsidRPr="00063611" w14:paraId="271849B3" w14:textId="77777777" w:rsidTr="00FF32D6">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tcPr>
          <w:p w14:paraId="2F115B7B" w14:textId="77777777" w:rsidR="00052801" w:rsidRPr="00063611" w:rsidRDefault="00052801" w:rsidP="0086251A">
            <w:pPr>
              <w:spacing w:line="360" w:lineRule="auto"/>
              <w:ind w:right="49"/>
              <w:jc w:val="both"/>
              <w:rPr>
                <w:rFonts w:ascii="Palatino Linotype" w:eastAsia="Times New Roman" w:hAnsi="Palatino Linotype" w:cs="Arial"/>
                <w:bCs w:val="0"/>
                <w:color w:val="auto"/>
                <w:lang w:val="es-MX"/>
              </w:rPr>
            </w:pPr>
            <w:r w:rsidRPr="00063611">
              <w:rPr>
                <w:rFonts w:ascii="Palatino Linotype" w:eastAsia="MS Gothic" w:hAnsi="Palatino Linotype" w:cs="Times New Roman"/>
                <w:b w:val="0"/>
                <w:color w:val="auto"/>
                <w:lang w:val="es-MX"/>
              </w:rPr>
              <w:lastRenderedPageBreak/>
              <w:t>e</w:t>
            </w:r>
            <w:r w:rsidRPr="00063611">
              <w:rPr>
                <w:rFonts w:ascii="Palatino Linotype" w:eastAsia="MS Gothic" w:hAnsi="Palatino Linotype" w:cs="Times New Roman"/>
                <w:bCs w:val="0"/>
                <w:color w:val="auto"/>
                <w:lang w:val="es-MX"/>
              </w:rPr>
              <w:t xml:space="preserve">) Condiciones especiales de la clasificación de la información </w:t>
            </w:r>
            <w:r w:rsidRPr="00063611">
              <w:rPr>
                <w:rFonts w:ascii="Palatino Linotype" w:eastAsia="MS Gothic" w:hAnsi="Palatino Linotype" w:cs="Times New Roman"/>
                <w:bCs w:val="0"/>
                <w:color w:val="auto"/>
                <w:lang w:val="es-MX"/>
              </w:rPr>
              <w:lastRenderedPageBreak/>
              <w:t xml:space="preserve">como confidencial. </w:t>
            </w:r>
          </w:p>
        </w:tc>
        <w:tc>
          <w:tcPr>
            <w:tcW w:w="6990" w:type="dxa"/>
            <w:tc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tcBorders>
            <w:hideMark/>
          </w:tcPr>
          <w:p w14:paraId="47EF4ED5" w14:textId="77777777" w:rsidR="00052801" w:rsidRPr="00063611" w:rsidRDefault="00052801" w:rsidP="0086251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063611">
              <w:rPr>
                <w:rFonts w:ascii="Palatino Linotype" w:eastAsia="Times New Roman" w:hAnsi="Palatino Linotype" w:cs="Arial"/>
                <w:color w:val="000000"/>
                <w:lang w:val="es-MX"/>
              </w:rPr>
              <w:lastRenderedPageBreak/>
              <w:t xml:space="preserve">Los artículos 148 y 120 de la Ley Estatal y de la Ley General, respectivamente, establecen que aun tratándose de datos personales, se podrán proporcionar, incluso sin solicitar el consentimiento de su titular. </w:t>
            </w:r>
          </w:p>
          <w:p w14:paraId="42B0105A" w14:textId="77777777" w:rsidR="00052801" w:rsidRPr="00063611" w:rsidRDefault="00052801" w:rsidP="0086251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lang w:val="es-MX"/>
              </w:rPr>
            </w:pPr>
            <w:r w:rsidRPr="00063611">
              <w:rPr>
                <w:rFonts w:ascii="Palatino Linotype" w:eastAsia="Times New Roman" w:hAnsi="Palatino Linotype" w:cs="Arial"/>
                <w:color w:val="000000"/>
                <w:lang w:val="es-MX"/>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77037C4" w14:textId="77777777" w:rsidR="00052801" w:rsidRPr="00063611" w:rsidRDefault="00052801" w:rsidP="0086251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lang w:val="es-MX"/>
              </w:rPr>
            </w:pPr>
            <w:r w:rsidRPr="00063611">
              <w:rPr>
                <w:rFonts w:ascii="Palatino Linotype" w:eastAsia="Times New Roman" w:hAnsi="Palatino Linotype" w:cs="Arial"/>
                <w:color w:val="000000"/>
                <w:lang w:val="es-MX"/>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F412E9" w14:textId="77777777" w:rsidR="002B1AA0" w:rsidRPr="00063611" w:rsidRDefault="002B1AA0" w:rsidP="0086251A">
      <w:pPr>
        <w:tabs>
          <w:tab w:val="left" w:pos="0"/>
          <w:tab w:val="left" w:pos="426"/>
        </w:tabs>
        <w:spacing w:after="0" w:line="360" w:lineRule="auto"/>
        <w:ind w:right="49"/>
        <w:contextualSpacing/>
        <w:jc w:val="both"/>
        <w:rPr>
          <w:rFonts w:ascii="Palatino Linotype" w:eastAsia="MS Mincho" w:hAnsi="Palatino Linotype" w:cs="Arial"/>
          <w:sz w:val="24"/>
          <w:szCs w:val="24"/>
          <w:lang w:val="es-ES_tradnl"/>
        </w:rPr>
      </w:pPr>
    </w:p>
    <w:p w14:paraId="0A1A9E17" w14:textId="19909A05" w:rsidR="00F520A2" w:rsidRPr="00063611" w:rsidRDefault="00F520A2" w:rsidP="00F520A2">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063611">
        <w:rPr>
          <w:rFonts w:ascii="Palatino Linotype" w:eastAsia="MS Mincho" w:hAnsi="Palatino Linotype" w:cs="Arial"/>
          <w:sz w:val="24"/>
          <w:szCs w:val="24"/>
        </w:rPr>
        <w:t xml:space="preserve">Es importante precisar que por cuanto hace </w:t>
      </w:r>
      <w:r w:rsidRPr="00063611">
        <w:rPr>
          <w:rFonts w:ascii="Palatino Linotype" w:eastAsia="Calibri" w:hAnsi="Palatino Linotype" w:cs="Arial"/>
          <w:color w:val="000000" w:themeColor="text1"/>
          <w:sz w:val="24"/>
          <w:szCs w:val="24"/>
        </w:rPr>
        <w:t xml:space="preserve">documento que acredite ser ciudadano  en pleno uso de su derecho del Tesorero Municipal, de manera enunciativa mas no limitativa pudiera tratase de la credencial para votar con fotografía o del pasaporte, en el acuerdo que emita el Comité de Transparencia, deberá clasificarse en su totalidad el documento del que se trate. </w:t>
      </w:r>
    </w:p>
    <w:p w14:paraId="2486626B" w14:textId="0A8E247E" w:rsidR="00E03A94" w:rsidRPr="00063611" w:rsidRDefault="00D92794" w:rsidP="0086251A">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i/>
          <w:sz w:val="24"/>
          <w:szCs w:val="24"/>
        </w:rPr>
      </w:pPr>
      <w:r w:rsidRPr="00063611">
        <w:rPr>
          <w:rFonts w:ascii="Palatino Linotype" w:eastAsia="MS Mincho" w:hAnsi="Palatino Linotype" w:cstheme="majorBidi"/>
          <w:sz w:val="24"/>
          <w:szCs w:val="24"/>
        </w:rPr>
        <w:t xml:space="preserve">Por </w:t>
      </w:r>
      <w:r w:rsidRPr="00063611">
        <w:rPr>
          <w:rFonts w:ascii="Palatino Linotype" w:hAnsi="Palatino Linotype" w:cs="Arial"/>
          <w:sz w:val="24"/>
          <w:szCs w:val="24"/>
          <w:lang w:eastAsia="es-MX"/>
        </w:rPr>
        <w:t>lo</w:t>
      </w:r>
      <w:r w:rsidRPr="00063611">
        <w:rPr>
          <w:rFonts w:ascii="Palatino Linotype" w:eastAsia="MS Mincho" w:hAnsi="Palatino Linotype" w:cstheme="majorBidi"/>
          <w:sz w:val="24"/>
          <w:szCs w:val="24"/>
        </w:rPr>
        <w:t xml:space="preserve"> anteriormente expuesto y fundado este </w:t>
      </w:r>
      <w:r w:rsidRPr="00063611">
        <w:rPr>
          <w:rFonts w:ascii="Palatino Linotype" w:eastAsia="MS Mincho" w:hAnsi="Palatino Linotype" w:cstheme="majorBidi"/>
          <w:b/>
          <w:sz w:val="24"/>
          <w:szCs w:val="24"/>
        </w:rPr>
        <w:t>ÓRGANO GARANTE</w:t>
      </w:r>
      <w:r w:rsidRPr="00063611">
        <w:rPr>
          <w:rFonts w:ascii="Palatino Linotype" w:eastAsia="MS Mincho" w:hAnsi="Palatino Linotype" w:cstheme="majorBidi"/>
          <w:sz w:val="24"/>
          <w:szCs w:val="24"/>
        </w:rPr>
        <w:t xml:space="preserve"> emite los siguientes:</w:t>
      </w:r>
    </w:p>
    <w:p w14:paraId="167927BE" w14:textId="77777777" w:rsidR="0052536F" w:rsidRPr="00063611" w:rsidRDefault="0052536F" w:rsidP="0086251A">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33D75222" w14:textId="77777777" w:rsidR="00867A18" w:rsidRPr="00063611" w:rsidRDefault="00867A18" w:rsidP="0086251A">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6676AD47" w14:textId="77777777" w:rsidR="00867A18" w:rsidRPr="00063611" w:rsidRDefault="00867A18" w:rsidP="0086251A">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71E26F35" w14:textId="77777777" w:rsidR="00867A18" w:rsidRPr="00063611" w:rsidRDefault="00867A18" w:rsidP="0086251A">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16D12C1B" w14:textId="77777777" w:rsidR="00867A18" w:rsidRPr="00063611" w:rsidRDefault="00867A18" w:rsidP="0086251A">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7195D85B" w14:textId="77777777" w:rsidR="00867A18" w:rsidRPr="00063611" w:rsidRDefault="00867A18" w:rsidP="0086251A">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1C99FF04" w14:textId="77777777" w:rsidR="00867A18" w:rsidRPr="00063611" w:rsidRDefault="00867A18" w:rsidP="0086251A">
      <w:pPr>
        <w:tabs>
          <w:tab w:val="left" w:pos="0"/>
          <w:tab w:val="left" w:pos="426"/>
        </w:tabs>
        <w:spacing w:after="0" w:line="360" w:lineRule="auto"/>
        <w:ind w:right="49"/>
        <w:contextualSpacing/>
        <w:jc w:val="both"/>
        <w:rPr>
          <w:rFonts w:ascii="Palatino Linotype" w:eastAsia="MS Mincho" w:hAnsi="Palatino Linotype" w:cs="Arial"/>
          <w:i/>
          <w:sz w:val="24"/>
          <w:szCs w:val="24"/>
        </w:rPr>
      </w:pPr>
    </w:p>
    <w:p w14:paraId="3AEA9F05" w14:textId="77777777" w:rsidR="006F025F" w:rsidRPr="00063611" w:rsidRDefault="006F025F" w:rsidP="0086251A">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41" w:name="_Toc494366431"/>
      <w:bookmarkStart w:id="42" w:name="_Toc51763337"/>
      <w:r w:rsidRPr="00063611">
        <w:rPr>
          <w:rFonts w:ascii="Palatino Linotype" w:eastAsia="Times New Roman" w:hAnsi="Palatino Linotype" w:cstheme="majorBidi"/>
          <w:b/>
          <w:sz w:val="24"/>
          <w:szCs w:val="24"/>
          <w:lang w:val="es-ES_tradnl" w:eastAsia="es-ES"/>
        </w:rPr>
        <w:lastRenderedPageBreak/>
        <w:t>R E S O L U T I V O S</w:t>
      </w:r>
      <w:bookmarkEnd w:id="41"/>
      <w:bookmarkEnd w:id="42"/>
    </w:p>
    <w:p w14:paraId="55E363D9" w14:textId="77777777" w:rsidR="006F025F" w:rsidRPr="00063611" w:rsidRDefault="006F025F" w:rsidP="0086251A">
      <w:pPr>
        <w:spacing w:after="0" w:line="360" w:lineRule="auto"/>
        <w:rPr>
          <w:lang w:val="es-ES_tradnl" w:eastAsia="es-ES"/>
        </w:rPr>
      </w:pPr>
    </w:p>
    <w:p w14:paraId="0F7A5E4B" w14:textId="4559B356" w:rsidR="00845705" w:rsidRPr="00063611" w:rsidRDefault="006F025F" w:rsidP="0086251A">
      <w:pPr>
        <w:spacing w:after="0" w:line="360" w:lineRule="auto"/>
        <w:jc w:val="both"/>
        <w:rPr>
          <w:rFonts w:ascii="Palatino Linotype" w:eastAsia="Times New Roman" w:hAnsi="Palatino Linotype" w:cs="Times New Roman"/>
          <w:sz w:val="24"/>
          <w:szCs w:val="24"/>
          <w:lang w:val="es-ES_tradnl" w:eastAsia="es-ES"/>
        </w:rPr>
      </w:pPr>
      <w:r w:rsidRPr="00063611">
        <w:rPr>
          <w:rFonts w:ascii="Palatino Linotype" w:eastAsia="Times New Roman" w:hAnsi="Palatino Linotype" w:cs="Arial"/>
          <w:b/>
          <w:sz w:val="24"/>
          <w:szCs w:val="24"/>
          <w:lang w:val="es-ES_tradnl" w:eastAsia="es-ES"/>
        </w:rPr>
        <w:t xml:space="preserve">PRIMERO. </w:t>
      </w:r>
      <w:r w:rsidRPr="00063611">
        <w:rPr>
          <w:rFonts w:ascii="Palatino Linotype" w:eastAsia="Times New Roman" w:hAnsi="Palatino Linotype" w:cs="Arial"/>
          <w:sz w:val="24"/>
          <w:szCs w:val="24"/>
          <w:lang w:val="es-ES_tradnl" w:eastAsia="es-ES"/>
        </w:rPr>
        <w:t>Son fundadas las</w:t>
      </w:r>
      <w:r w:rsidRPr="00063611">
        <w:rPr>
          <w:rFonts w:ascii="Palatino Linotype" w:eastAsia="Times New Roman" w:hAnsi="Palatino Linotype" w:cs="Arial"/>
          <w:b/>
          <w:sz w:val="24"/>
          <w:szCs w:val="24"/>
          <w:lang w:val="es-ES_tradnl" w:eastAsia="es-ES"/>
        </w:rPr>
        <w:t xml:space="preserve"> </w:t>
      </w:r>
      <w:r w:rsidRPr="00063611">
        <w:rPr>
          <w:rFonts w:ascii="Palatino Linotype" w:eastAsia="Times New Roman" w:hAnsi="Palatino Linotype" w:cs="Arial"/>
          <w:sz w:val="24"/>
          <w:szCs w:val="24"/>
          <w:lang w:val="es-ES" w:eastAsia="es-ES"/>
        </w:rPr>
        <w:t xml:space="preserve">razones o motivos de inconformidad hechos valer por </w:t>
      </w:r>
      <w:r w:rsidR="00FA365F" w:rsidRPr="00063611">
        <w:rPr>
          <w:rFonts w:ascii="Palatino Linotype" w:eastAsia="Times New Roman" w:hAnsi="Palatino Linotype" w:cs="Arial"/>
          <w:sz w:val="24"/>
          <w:szCs w:val="24"/>
          <w:lang w:val="es-ES" w:eastAsia="es-ES"/>
        </w:rPr>
        <w:t>el</w:t>
      </w:r>
      <w:r w:rsidR="00DD03AE" w:rsidRPr="00063611">
        <w:rPr>
          <w:rFonts w:ascii="Palatino Linotype" w:eastAsia="Times New Roman" w:hAnsi="Palatino Linotype" w:cs="Arial"/>
          <w:sz w:val="24"/>
          <w:szCs w:val="24"/>
          <w:lang w:val="es-ES" w:eastAsia="es-ES"/>
        </w:rPr>
        <w:t xml:space="preserve"> recurrente </w:t>
      </w:r>
      <w:r w:rsidR="0087682B" w:rsidRPr="00063611">
        <w:rPr>
          <w:rFonts w:ascii="Palatino Linotype" w:eastAsia="Calibri" w:hAnsi="Palatino Linotype" w:cs="Arial"/>
          <w:sz w:val="24"/>
          <w:szCs w:val="24"/>
          <w:lang w:val="es-ES" w:eastAsia="es-ES"/>
        </w:rPr>
        <w:t xml:space="preserve">en </w:t>
      </w:r>
      <w:r w:rsidRPr="00063611">
        <w:rPr>
          <w:rFonts w:ascii="Palatino Linotype" w:eastAsia="Calibri" w:hAnsi="Palatino Linotype" w:cs="Arial"/>
          <w:sz w:val="24"/>
          <w:szCs w:val="24"/>
          <w:lang w:val="es-ES" w:eastAsia="es-ES"/>
        </w:rPr>
        <w:t xml:space="preserve">el recurso de revisión </w:t>
      </w:r>
      <w:r w:rsidRPr="00063611">
        <w:rPr>
          <w:rFonts w:ascii="Palatino Linotype" w:eastAsia="Times New Roman" w:hAnsi="Palatino Linotype" w:cs="Times New Roman"/>
          <w:b/>
          <w:sz w:val="24"/>
          <w:szCs w:val="24"/>
          <w:lang w:val="es-ES_tradnl" w:eastAsia="es-ES"/>
        </w:rPr>
        <w:t>0</w:t>
      </w:r>
      <w:r w:rsidR="005C1798" w:rsidRPr="00063611">
        <w:rPr>
          <w:rFonts w:ascii="Palatino Linotype" w:eastAsia="Times New Roman" w:hAnsi="Palatino Linotype" w:cs="Times New Roman"/>
          <w:b/>
          <w:sz w:val="24"/>
          <w:szCs w:val="24"/>
          <w:lang w:val="es-ES_tradnl" w:eastAsia="es-ES"/>
        </w:rPr>
        <w:t>1</w:t>
      </w:r>
      <w:r w:rsidR="00434C3D" w:rsidRPr="00063611">
        <w:rPr>
          <w:rFonts w:ascii="Palatino Linotype" w:eastAsia="Times New Roman" w:hAnsi="Palatino Linotype" w:cs="Times New Roman"/>
          <w:b/>
          <w:sz w:val="24"/>
          <w:szCs w:val="24"/>
          <w:lang w:val="es-ES_tradnl" w:eastAsia="es-ES"/>
        </w:rPr>
        <w:t>883</w:t>
      </w:r>
      <w:r w:rsidR="00463D43" w:rsidRPr="00063611">
        <w:rPr>
          <w:rFonts w:ascii="Palatino Linotype" w:eastAsia="Times New Roman" w:hAnsi="Palatino Linotype" w:cs="Times New Roman"/>
          <w:b/>
          <w:sz w:val="24"/>
          <w:szCs w:val="24"/>
          <w:lang w:val="es-ES_tradnl" w:eastAsia="es-ES"/>
        </w:rPr>
        <w:t>/</w:t>
      </w:r>
      <w:r w:rsidRPr="00063611">
        <w:rPr>
          <w:rFonts w:ascii="Palatino Linotype" w:eastAsia="Times New Roman" w:hAnsi="Palatino Linotype" w:cs="Times New Roman"/>
          <w:b/>
          <w:sz w:val="24"/>
          <w:szCs w:val="24"/>
          <w:lang w:val="es-ES_tradnl" w:eastAsia="es-ES"/>
        </w:rPr>
        <w:t>INFOEM/IP/RR/20</w:t>
      </w:r>
      <w:r w:rsidR="00466932" w:rsidRPr="00063611">
        <w:rPr>
          <w:rFonts w:ascii="Palatino Linotype" w:eastAsia="Times New Roman" w:hAnsi="Palatino Linotype" w:cs="Times New Roman"/>
          <w:b/>
          <w:sz w:val="24"/>
          <w:szCs w:val="24"/>
          <w:lang w:val="es-ES_tradnl" w:eastAsia="es-ES"/>
        </w:rPr>
        <w:t>20</w:t>
      </w:r>
      <w:r w:rsidR="00AA01E5" w:rsidRPr="00063611">
        <w:rPr>
          <w:rFonts w:ascii="Palatino Linotype" w:eastAsia="Times New Roman" w:hAnsi="Palatino Linotype" w:cs="Times New Roman"/>
          <w:b/>
          <w:sz w:val="24"/>
          <w:szCs w:val="24"/>
          <w:lang w:val="es-ES_tradnl" w:eastAsia="es-ES"/>
        </w:rPr>
        <w:t xml:space="preserve"> </w:t>
      </w:r>
      <w:r w:rsidR="00871F55" w:rsidRPr="00063611">
        <w:rPr>
          <w:rFonts w:ascii="Palatino Linotype" w:eastAsia="Times New Roman" w:hAnsi="Palatino Linotype" w:cs="Times New Roman"/>
          <w:sz w:val="24"/>
          <w:szCs w:val="24"/>
          <w:lang w:val="es-ES_tradnl" w:eastAsia="es-ES"/>
        </w:rPr>
        <w:t xml:space="preserve">en términos </w:t>
      </w:r>
      <w:r w:rsidR="00AB79BF" w:rsidRPr="00063611">
        <w:rPr>
          <w:rFonts w:ascii="Palatino Linotype" w:eastAsia="Times New Roman" w:hAnsi="Palatino Linotype" w:cs="Times New Roman"/>
          <w:sz w:val="24"/>
          <w:szCs w:val="24"/>
          <w:lang w:val="es-ES_tradnl" w:eastAsia="es-ES"/>
        </w:rPr>
        <w:t>de</w:t>
      </w:r>
      <w:r w:rsidR="00E03A94" w:rsidRPr="00063611">
        <w:rPr>
          <w:rFonts w:ascii="Palatino Linotype" w:eastAsia="Times New Roman" w:hAnsi="Palatino Linotype" w:cs="Times New Roman"/>
          <w:sz w:val="24"/>
          <w:szCs w:val="24"/>
          <w:lang w:val="es-ES_tradnl" w:eastAsia="es-ES"/>
        </w:rPr>
        <w:t xml:space="preserve"> los </w:t>
      </w:r>
      <w:r w:rsidR="00AB79BF" w:rsidRPr="00063611">
        <w:rPr>
          <w:rFonts w:ascii="Palatino Linotype" w:eastAsia="Times New Roman" w:hAnsi="Palatino Linotype" w:cs="Times New Roman"/>
          <w:sz w:val="24"/>
          <w:szCs w:val="24"/>
          <w:lang w:val="es-ES_tradnl" w:eastAsia="es-ES"/>
        </w:rPr>
        <w:t>Considerando</w:t>
      </w:r>
      <w:r w:rsidR="00E03A94" w:rsidRPr="00063611">
        <w:rPr>
          <w:rFonts w:ascii="Palatino Linotype" w:eastAsia="Times New Roman" w:hAnsi="Palatino Linotype" w:cs="Times New Roman"/>
          <w:sz w:val="24"/>
          <w:szCs w:val="24"/>
          <w:lang w:val="es-ES_tradnl" w:eastAsia="es-ES"/>
        </w:rPr>
        <w:t>s</w:t>
      </w:r>
      <w:r w:rsidR="00F032AD" w:rsidRPr="00063611">
        <w:rPr>
          <w:rFonts w:ascii="Palatino Linotype" w:eastAsia="Times New Roman" w:hAnsi="Palatino Linotype" w:cs="Times New Roman"/>
          <w:b/>
          <w:bCs/>
          <w:sz w:val="24"/>
          <w:szCs w:val="24"/>
          <w:lang w:val="es-ES_tradnl" w:eastAsia="es-ES"/>
        </w:rPr>
        <w:t xml:space="preserve"> </w:t>
      </w:r>
      <w:r w:rsidR="00871F55" w:rsidRPr="00063611">
        <w:rPr>
          <w:rFonts w:ascii="Palatino Linotype" w:eastAsia="Times New Roman" w:hAnsi="Palatino Linotype" w:cs="Times New Roman"/>
          <w:b/>
          <w:sz w:val="24"/>
          <w:szCs w:val="24"/>
          <w:lang w:val="es-ES_tradnl" w:eastAsia="es-ES"/>
        </w:rPr>
        <w:t>CUARTO</w:t>
      </w:r>
      <w:r w:rsidR="00DC3C53" w:rsidRPr="00063611">
        <w:rPr>
          <w:rFonts w:ascii="Palatino Linotype" w:eastAsia="Times New Roman" w:hAnsi="Palatino Linotype" w:cs="Times New Roman"/>
          <w:b/>
          <w:sz w:val="24"/>
          <w:szCs w:val="24"/>
          <w:lang w:val="es-ES_tradnl" w:eastAsia="es-ES"/>
        </w:rPr>
        <w:t xml:space="preserve"> </w:t>
      </w:r>
      <w:r w:rsidR="00E03A94" w:rsidRPr="00063611">
        <w:rPr>
          <w:rFonts w:ascii="Palatino Linotype" w:eastAsia="Times New Roman" w:hAnsi="Palatino Linotype" w:cs="Times New Roman"/>
          <w:b/>
          <w:sz w:val="24"/>
          <w:szCs w:val="24"/>
          <w:lang w:val="es-ES_tradnl" w:eastAsia="es-ES"/>
        </w:rPr>
        <w:t xml:space="preserve">y QUINTO </w:t>
      </w:r>
      <w:r w:rsidR="00D020D3" w:rsidRPr="00063611">
        <w:rPr>
          <w:rFonts w:ascii="Palatino Linotype" w:eastAsia="Times New Roman" w:hAnsi="Palatino Linotype" w:cs="Times New Roman"/>
          <w:sz w:val="24"/>
          <w:szCs w:val="24"/>
          <w:lang w:val="es-ES_tradnl" w:eastAsia="es-ES"/>
        </w:rPr>
        <w:t xml:space="preserve">de la presente resolución. </w:t>
      </w:r>
    </w:p>
    <w:p w14:paraId="64800A48" w14:textId="77777777" w:rsidR="0087682B" w:rsidRPr="00063611" w:rsidRDefault="0087682B" w:rsidP="0086251A">
      <w:pPr>
        <w:spacing w:after="0" w:line="360" w:lineRule="auto"/>
        <w:jc w:val="both"/>
        <w:rPr>
          <w:rFonts w:ascii="Palatino Linotype" w:eastAsia="Times New Roman" w:hAnsi="Palatino Linotype" w:cs="Times New Roman"/>
          <w:sz w:val="24"/>
          <w:szCs w:val="24"/>
          <w:lang w:val="es-ES_tradnl" w:eastAsia="es-ES"/>
        </w:rPr>
      </w:pPr>
    </w:p>
    <w:p w14:paraId="1F175E59" w14:textId="3806B23D" w:rsidR="0091537D" w:rsidRPr="00063611" w:rsidRDefault="006F025F" w:rsidP="0086251A">
      <w:pPr>
        <w:spacing w:after="0" w:line="360" w:lineRule="auto"/>
        <w:contextualSpacing/>
        <w:jc w:val="both"/>
        <w:rPr>
          <w:rFonts w:ascii="Palatino Linotype" w:eastAsia="Times New Roman" w:hAnsi="Palatino Linotype" w:cs="Arial"/>
          <w:color w:val="000000"/>
          <w:sz w:val="24"/>
          <w:szCs w:val="24"/>
          <w:lang w:val="es-ES_tradnl" w:eastAsia="es-ES"/>
        </w:rPr>
      </w:pPr>
      <w:r w:rsidRPr="00063611">
        <w:rPr>
          <w:rFonts w:ascii="Palatino Linotype" w:eastAsia="Calibri" w:hAnsi="Palatino Linotype" w:cs="Arial"/>
          <w:b/>
          <w:bCs/>
          <w:sz w:val="24"/>
          <w:szCs w:val="24"/>
          <w:lang w:val="es-ES" w:eastAsia="es-ES"/>
        </w:rPr>
        <w:t xml:space="preserve">SEGUNDO. </w:t>
      </w:r>
      <w:r w:rsidRPr="00063611">
        <w:rPr>
          <w:rFonts w:ascii="Palatino Linotype" w:eastAsia="Calibri" w:hAnsi="Palatino Linotype" w:cs="Arial"/>
          <w:sz w:val="24"/>
          <w:szCs w:val="24"/>
          <w:lang w:val="es-ES" w:eastAsia="es-ES"/>
        </w:rPr>
        <w:t xml:space="preserve">Se </w:t>
      </w:r>
      <w:r w:rsidR="00466932" w:rsidRPr="00063611">
        <w:rPr>
          <w:rFonts w:ascii="Palatino Linotype" w:eastAsia="Calibri" w:hAnsi="Palatino Linotype" w:cs="Arial"/>
          <w:b/>
          <w:sz w:val="24"/>
          <w:szCs w:val="24"/>
          <w:lang w:val="es-ES" w:eastAsia="es-ES"/>
        </w:rPr>
        <w:t>MODIFICA</w:t>
      </w:r>
      <w:r w:rsidR="00871F55" w:rsidRPr="00063611">
        <w:rPr>
          <w:rFonts w:ascii="Palatino Linotype" w:eastAsia="Calibri" w:hAnsi="Palatino Linotype" w:cs="Arial"/>
          <w:sz w:val="24"/>
          <w:szCs w:val="24"/>
          <w:lang w:val="es-ES" w:eastAsia="es-ES"/>
        </w:rPr>
        <w:t xml:space="preserve"> la respuesta </w:t>
      </w:r>
      <w:r w:rsidR="0052536F" w:rsidRPr="00063611">
        <w:rPr>
          <w:rFonts w:ascii="Palatino Linotype" w:eastAsia="Calibri" w:hAnsi="Palatino Linotype" w:cs="Arial"/>
          <w:sz w:val="24"/>
          <w:szCs w:val="24"/>
          <w:lang w:val="es-ES" w:eastAsia="es-ES"/>
        </w:rPr>
        <w:t xml:space="preserve">emitida por </w:t>
      </w:r>
      <w:r w:rsidR="00434C3D" w:rsidRPr="00063611">
        <w:rPr>
          <w:rFonts w:ascii="Palatino Linotype" w:eastAsia="Calibri" w:hAnsi="Palatino Linotype" w:cs="Arial"/>
          <w:sz w:val="24"/>
          <w:szCs w:val="24"/>
          <w:lang w:val="es-ES" w:eastAsia="es-ES"/>
        </w:rPr>
        <w:t xml:space="preserve">el </w:t>
      </w:r>
      <w:r w:rsidR="00434C3D" w:rsidRPr="00063611">
        <w:rPr>
          <w:rFonts w:ascii="Palatino Linotype" w:eastAsia="Calibri" w:hAnsi="Palatino Linotype" w:cs="Arial"/>
          <w:b/>
          <w:bCs/>
          <w:sz w:val="24"/>
          <w:szCs w:val="24"/>
          <w:lang w:val="es-ES" w:eastAsia="es-ES"/>
        </w:rPr>
        <w:t xml:space="preserve">Ayuntamiento de </w:t>
      </w:r>
      <w:proofErr w:type="spellStart"/>
      <w:r w:rsidR="00434C3D" w:rsidRPr="00063611">
        <w:rPr>
          <w:rFonts w:ascii="Palatino Linotype" w:eastAsia="Calibri" w:hAnsi="Palatino Linotype" w:cs="Arial"/>
          <w:b/>
          <w:bCs/>
          <w:sz w:val="24"/>
          <w:szCs w:val="24"/>
          <w:lang w:val="es-ES" w:eastAsia="es-ES"/>
        </w:rPr>
        <w:t>Tlalmanalco</w:t>
      </w:r>
      <w:proofErr w:type="spellEnd"/>
      <w:r w:rsidR="002E0764" w:rsidRPr="00063611">
        <w:rPr>
          <w:rFonts w:ascii="Palatino Linotype" w:eastAsia="Calibri" w:hAnsi="Palatino Linotype" w:cs="Arial"/>
          <w:b/>
          <w:sz w:val="24"/>
          <w:szCs w:val="24"/>
          <w:lang w:eastAsia="es-ES"/>
        </w:rPr>
        <w:t xml:space="preserve"> </w:t>
      </w:r>
      <w:r w:rsidR="00871F55" w:rsidRPr="00063611">
        <w:rPr>
          <w:rFonts w:ascii="Palatino Linotype" w:eastAsia="Calibri" w:hAnsi="Palatino Linotype" w:cs="Arial"/>
          <w:sz w:val="24"/>
          <w:szCs w:val="24"/>
          <w:lang w:eastAsia="es-ES"/>
        </w:rPr>
        <w:t xml:space="preserve">y se </w:t>
      </w:r>
      <w:r w:rsidR="00871F55" w:rsidRPr="00063611">
        <w:rPr>
          <w:rFonts w:ascii="Palatino Linotype" w:eastAsia="Calibri" w:hAnsi="Palatino Linotype" w:cs="Arial"/>
          <w:b/>
          <w:sz w:val="24"/>
          <w:szCs w:val="24"/>
          <w:lang w:eastAsia="es-ES"/>
        </w:rPr>
        <w:t>ORDENA</w:t>
      </w:r>
      <w:r w:rsidRPr="00063611">
        <w:rPr>
          <w:rFonts w:ascii="Palatino Linotype" w:eastAsia="Calibri" w:hAnsi="Palatino Linotype" w:cs="Arial"/>
          <w:b/>
          <w:sz w:val="24"/>
          <w:szCs w:val="24"/>
          <w:lang w:val="es-ES" w:eastAsia="es-ES"/>
        </w:rPr>
        <w:t xml:space="preserve"> </w:t>
      </w:r>
      <w:r w:rsidR="00D020D3" w:rsidRPr="00063611">
        <w:rPr>
          <w:rFonts w:ascii="Palatino Linotype" w:eastAsia="Calibri" w:hAnsi="Palatino Linotype" w:cs="Arial"/>
          <w:sz w:val="24"/>
          <w:szCs w:val="24"/>
          <w:lang w:val="es-ES" w:eastAsia="es-ES"/>
        </w:rPr>
        <w:t>entregar</w:t>
      </w:r>
      <w:r w:rsidR="00C71D8F" w:rsidRPr="00063611">
        <w:rPr>
          <w:rFonts w:ascii="Palatino Linotype" w:eastAsia="Calibri" w:hAnsi="Palatino Linotype" w:cs="Arial"/>
          <w:sz w:val="24"/>
          <w:szCs w:val="24"/>
          <w:lang w:val="es-ES" w:eastAsia="es-ES"/>
        </w:rPr>
        <w:t xml:space="preserve"> </w:t>
      </w:r>
      <w:r w:rsidRPr="00063611">
        <w:rPr>
          <w:rFonts w:ascii="Palatino Linotype" w:eastAsia="Calibri" w:hAnsi="Palatino Linotype" w:cs="Arial"/>
          <w:sz w:val="24"/>
          <w:szCs w:val="24"/>
          <w:lang w:val="es-ES" w:eastAsia="es-ES"/>
        </w:rPr>
        <w:t>vía</w:t>
      </w:r>
      <w:r w:rsidRPr="00063611">
        <w:rPr>
          <w:rFonts w:ascii="Palatino Linotype" w:eastAsia="Times New Roman" w:hAnsi="Palatino Linotype" w:cs="Arial"/>
          <w:color w:val="000000"/>
          <w:sz w:val="24"/>
          <w:szCs w:val="24"/>
          <w:lang w:val="es-ES" w:eastAsia="es-ES"/>
        </w:rPr>
        <w:t xml:space="preserve"> </w:t>
      </w:r>
      <w:r w:rsidRPr="00063611">
        <w:rPr>
          <w:rFonts w:ascii="Palatino Linotype" w:eastAsia="Times New Roman" w:hAnsi="Palatino Linotype" w:cs="Arial"/>
          <w:color w:val="000000"/>
          <w:sz w:val="24"/>
          <w:szCs w:val="24"/>
          <w:lang w:val="es-ES_tradnl" w:eastAsia="es-ES"/>
        </w:rPr>
        <w:t xml:space="preserve">Sistema de Acceso a </w:t>
      </w:r>
      <w:r w:rsidR="00951F3B" w:rsidRPr="00063611">
        <w:rPr>
          <w:rFonts w:ascii="Palatino Linotype" w:eastAsia="Times New Roman" w:hAnsi="Palatino Linotype" w:cs="Arial"/>
          <w:color w:val="000000"/>
          <w:sz w:val="24"/>
          <w:szCs w:val="24"/>
          <w:lang w:val="es-ES_tradnl" w:eastAsia="es-ES"/>
        </w:rPr>
        <w:t xml:space="preserve">la </w:t>
      </w:r>
      <w:r w:rsidRPr="00063611">
        <w:rPr>
          <w:rFonts w:ascii="Palatino Linotype" w:eastAsia="Times New Roman" w:hAnsi="Palatino Linotype" w:cs="Arial"/>
          <w:color w:val="000000"/>
          <w:sz w:val="24"/>
          <w:szCs w:val="24"/>
          <w:lang w:val="es-ES_tradnl" w:eastAsia="es-ES"/>
        </w:rPr>
        <w:t>Información Mexiquense (</w:t>
      </w:r>
      <w:bookmarkStart w:id="43" w:name="_Toc460947013"/>
      <w:r w:rsidR="00AC7339" w:rsidRPr="00063611">
        <w:rPr>
          <w:rFonts w:ascii="Palatino Linotype" w:eastAsia="Times New Roman" w:hAnsi="Palatino Linotype" w:cs="Arial"/>
          <w:color w:val="000000"/>
          <w:sz w:val="24"/>
          <w:szCs w:val="24"/>
          <w:lang w:val="es-ES_tradnl" w:eastAsia="es-ES"/>
        </w:rPr>
        <w:t>SAIMEX)</w:t>
      </w:r>
      <w:r w:rsidR="00434C3D" w:rsidRPr="00063611">
        <w:rPr>
          <w:rFonts w:ascii="Palatino Linotype" w:eastAsia="Times New Roman" w:hAnsi="Palatino Linotype" w:cs="Arial"/>
          <w:color w:val="000000"/>
          <w:sz w:val="24"/>
          <w:szCs w:val="24"/>
          <w:lang w:val="es-ES_tradnl" w:eastAsia="es-ES"/>
        </w:rPr>
        <w:t xml:space="preserve">, </w:t>
      </w:r>
      <w:r w:rsidR="00434C3D" w:rsidRPr="00063611">
        <w:rPr>
          <w:rFonts w:ascii="Palatino Linotype" w:eastAsia="Times New Roman" w:hAnsi="Palatino Linotype" w:cs="Arial"/>
          <w:b/>
          <w:bCs/>
          <w:color w:val="000000"/>
          <w:sz w:val="24"/>
          <w:szCs w:val="24"/>
          <w:lang w:val="es-ES_tradnl" w:eastAsia="es-ES"/>
        </w:rPr>
        <w:t>previa búsqueda exhaustiva y razonable</w:t>
      </w:r>
      <w:r w:rsidR="00434C3D" w:rsidRPr="00063611">
        <w:rPr>
          <w:rFonts w:ascii="Palatino Linotype" w:eastAsia="Times New Roman" w:hAnsi="Palatino Linotype" w:cs="Arial"/>
          <w:color w:val="000000"/>
          <w:sz w:val="24"/>
          <w:szCs w:val="24"/>
          <w:lang w:val="es-ES_tradnl" w:eastAsia="es-ES"/>
        </w:rPr>
        <w:t>,</w:t>
      </w:r>
      <w:r w:rsidR="00F71C66" w:rsidRPr="00063611">
        <w:rPr>
          <w:rFonts w:ascii="Palatino Linotype" w:eastAsia="Times New Roman" w:hAnsi="Palatino Linotype" w:cs="Arial"/>
          <w:color w:val="000000"/>
          <w:sz w:val="24"/>
          <w:szCs w:val="24"/>
          <w:lang w:val="es-ES_tradnl" w:eastAsia="es-ES"/>
        </w:rPr>
        <w:t xml:space="preserve"> de ser el caso</w:t>
      </w:r>
      <w:r w:rsidR="00E950E2" w:rsidRPr="00063611">
        <w:rPr>
          <w:rFonts w:ascii="Palatino Linotype" w:eastAsia="Times New Roman" w:hAnsi="Palatino Linotype" w:cs="Arial"/>
          <w:color w:val="000000"/>
          <w:sz w:val="24"/>
          <w:szCs w:val="24"/>
          <w:lang w:val="es-ES_tradnl" w:eastAsia="es-ES"/>
        </w:rPr>
        <w:t xml:space="preserve"> </w:t>
      </w:r>
      <w:r w:rsidR="00E03A94" w:rsidRPr="00063611">
        <w:rPr>
          <w:rFonts w:ascii="Palatino Linotype" w:eastAsia="Times New Roman" w:hAnsi="Palatino Linotype" w:cs="Arial"/>
          <w:b/>
          <w:bCs/>
          <w:color w:val="000000"/>
          <w:sz w:val="24"/>
          <w:szCs w:val="24"/>
          <w:lang w:val="es-ES_tradnl" w:eastAsia="es-ES"/>
        </w:rPr>
        <w:t>en versión pública</w:t>
      </w:r>
      <w:r w:rsidR="005C1798" w:rsidRPr="00063611">
        <w:rPr>
          <w:rFonts w:ascii="Palatino Linotype" w:eastAsia="Times New Roman" w:hAnsi="Palatino Linotype" w:cs="Arial"/>
          <w:color w:val="000000"/>
          <w:sz w:val="24"/>
          <w:szCs w:val="24"/>
          <w:lang w:val="es-ES_tradnl" w:eastAsia="es-ES"/>
        </w:rPr>
        <w:t>,</w:t>
      </w:r>
      <w:r w:rsidR="00D56BDD" w:rsidRPr="00063611">
        <w:rPr>
          <w:rFonts w:ascii="Palatino Linotype" w:eastAsia="Times New Roman" w:hAnsi="Palatino Linotype" w:cs="Arial"/>
          <w:color w:val="000000"/>
          <w:sz w:val="24"/>
          <w:szCs w:val="24"/>
          <w:lang w:val="es-ES_tradnl" w:eastAsia="es-ES"/>
        </w:rPr>
        <w:t xml:space="preserve"> </w:t>
      </w:r>
      <w:r w:rsidR="0091537D" w:rsidRPr="00063611">
        <w:rPr>
          <w:rFonts w:ascii="Palatino Linotype" w:eastAsia="Times New Roman" w:hAnsi="Palatino Linotype" w:cs="Arial"/>
          <w:color w:val="000000"/>
          <w:sz w:val="24"/>
          <w:szCs w:val="24"/>
          <w:lang w:val="es-ES_tradnl" w:eastAsia="es-ES"/>
        </w:rPr>
        <w:t>la siguiente información:</w:t>
      </w:r>
    </w:p>
    <w:p w14:paraId="5E8B4F47" w14:textId="644DA2C4" w:rsidR="0091537D" w:rsidRPr="00063611" w:rsidRDefault="0091537D" w:rsidP="0086251A">
      <w:pPr>
        <w:spacing w:after="0" w:line="360" w:lineRule="auto"/>
        <w:jc w:val="both"/>
        <w:rPr>
          <w:rFonts w:ascii="Palatino Linotype" w:eastAsia="Times New Roman" w:hAnsi="Palatino Linotype" w:cs="Arial"/>
          <w:color w:val="000000"/>
          <w:sz w:val="24"/>
          <w:szCs w:val="24"/>
          <w:lang w:val="es-ES_tradnl" w:eastAsia="es-ES"/>
        </w:rPr>
      </w:pPr>
    </w:p>
    <w:p w14:paraId="6E967A4C" w14:textId="2BF570D1" w:rsidR="00290003" w:rsidRPr="00063611" w:rsidRDefault="00697C3D" w:rsidP="00F71C66">
      <w:pPr>
        <w:pStyle w:val="Prrafodelista"/>
        <w:numPr>
          <w:ilvl w:val="0"/>
          <w:numId w:val="38"/>
        </w:numPr>
        <w:tabs>
          <w:tab w:val="left" w:pos="8222"/>
        </w:tabs>
        <w:spacing w:after="0" w:line="360" w:lineRule="auto"/>
        <w:ind w:left="851" w:right="567"/>
        <w:jc w:val="both"/>
        <w:rPr>
          <w:rFonts w:ascii="Palatino Linotype" w:eastAsia="Times New Roman" w:hAnsi="Palatino Linotype" w:cs="Arial"/>
          <w:b/>
          <w:bCs/>
          <w:color w:val="000000"/>
          <w:lang w:val="es-ES_tradnl" w:eastAsia="es-ES"/>
        </w:rPr>
      </w:pPr>
      <w:r w:rsidRPr="00063611">
        <w:rPr>
          <w:rFonts w:ascii="Palatino Linotype" w:eastAsia="Times New Roman" w:hAnsi="Palatino Linotype" w:cs="Arial"/>
          <w:b/>
          <w:bCs/>
          <w:color w:val="000000"/>
          <w:lang w:val="es-ES_tradnl" w:eastAsia="es-ES"/>
        </w:rPr>
        <w:t xml:space="preserve">Documento </w:t>
      </w:r>
      <w:r w:rsidR="0086251A" w:rsidRPr="00063611">
        <w:rPr>
          <w:rFonts w:ascii="Palatino Linotype" w:eastAsia="Times New Roman" w:hAnsi="Palatino Linotype" w:cs="Arial"/>
          <w:b/>
          <w:bCs/>
          <w:color w:val="000000"/>
          <w:lang w:val="es-ES_tradnl" w:eastAsia="es-ES"/>
        </w:rPr>
        <w:t>que aprueba</w:t>
      </w:r>
      <w:r w:rsidR="003A0E4A" w:rsidRPr="00063611">
        <w:rPr>
          <w:rFonts w:ascii="Palatino Linotype" w:eastAsia="Times New Roman" w:hAnsi="Palatino Linotype" w:cs="Arial"/>
          <w:b/>
          <w:bCs/>
          <w:color w:val="000000"/>
          <w:lang w:val="es-ES_tradnl" w:eastAsia="es-ES"/>
        </w:rPr>
        <w:t xml:space="preserve"> </w:t>
      </w:r>
      <w:r w:rsidRPr="00063611">
        <w:rPr>
          <w:rFonts w:ascii="Palatino Linotype" w:eastAsia="Times New Roman" w:hAnsi="Palatino Linotype" w:cs="Arial"/>
          <w:b/>
          <w:bCs/>
          <w:color w:val="000000"/>
          <w:lang w:val="es-ES_tradnl" w:eastAsia="es-ES"/>
        </w:rPr>
        <w:t xml:space="preserve">la destitución de la </w:t>
      </w:r>
      <w:r w:rsidR="00290003" w:rsidRPr="00063611">
        <w:rPr>
          <w:rFonts w:ascii="Palatino Linotype" w:eastAsia="Times New Roman" w:hAnsi="Palatino Linotype" w:cs="Arial"/>
          <w:b/>
          <w:bCs/>
          <w:color w:val="000000"/>
          <w:lang w:val="es-ES_tradnl" w:eastAsia="es-ES"/>
        </w:rPr>
        <w:t xml:space="preserve">servidora pública mencionada en la solicitud de información 00038/TLALMANA/IP/2020 quien ocupaba el cargo como </w:t>
      </w:r>
      <w:r w:rsidR="0086251A" w:rsidRPr="00063611">
        <w:rPr>
          <w:rFonts w:ascii="Palatino Linotype" w:eastAsia="Times New Roman" w:hAnsi="Palatino Linotype" w:cs="Arial"/>
          <w:b/>
          <w:bCs/>
          <w:color w:val="000000"/>
          <w:lang w:val="es-ES_tradnl" w:eastAsia="es-ES"/>
        </w:rPr>
        <w:t xml:space="preserve">Tesorera Municipal y los anexos donde consten </w:t>
      </w:r>
      <w:r w:rsidR="00290003" w:rsidRPr="00063611">
        <w:rPr>
          <w:rFonts w:ascii="Palatino Linotype" w:eastAsia="Times New Roman" w:hAnsi="Palatino Linotype" w:cs="Arial"/>
          <w:b/>
          <w:bCs/>
          <w:color w:val="000000"/>
          <w:lang w:val="es-ES_tradnl" w:eastAsia="es-ES"/>
        </w:rPr>
        <w:t>los motivos</w:t>
      </w:r>
      <w:r w:rsidRPr="00063611">
        <w:rPr>
          <w:rFonts w:ascii="Palatino Linotype" w:eastAsia="Times New Roman" w:hAnsi="Palatino Linotype" w:cs="Arial"/>
          <w:b/>
          <w:bCs/>
          <w:color w:val="000000"/>
          <w:lang w:val="es-ES_tradnl" w:eastAsia="es-ES"/>
        </w:rPr>
        <w:t xml:space="preserve"> de su destitución.</w:t>
      </w:r>
    </w:p>
    <w:p w14:paraId="5C18EE24" w14:textId="25A02FCE" w:rsidR="00290003" w:rsidRPr="00063611" w:rsidRDefault="00697C3D" w:rsidP="0086251A">
      <w:pPr>
        <w:pStyle w:val="Prrafodelista"/>
        <w:numPr>
          <w:ilvl w:val="0"/>
          <w:numId w:val="38"/>
        </w:numPr>
        <w:tabs>
          <w:tab w:val="left" w:pos="8222"/>
        </w:tabs>
        <w:spacing w:after="0" w:line="360" w:lineRule="auto"/>
        <w:ind w:left="851" w:right="567"/>
        <w:jc w:val="both"/>
        <w:rPr>
          <w:rFonts w:ascii="Palatino Linotype" w:eastAsia="Times New Roman" w:hAnsi="Palatino Linotype" w:cs="Arial"/>
          <w:b/>
          <w:bCs/>
          <w:color w:val="000000"/>
          <w:lang w:val="es-ES_tradnl" w:eastAsia="es-ES"/>
        </w:rPr>
      </w:pPr>
      <w:r w:rsidRPr="00063611">
        <w:rPr>
          <w:rFonts w:ascii="Palatino Linotype" w:eastAsia="Times New Roman" w:hAnsi="Palatino Linotype" w:cs="Arial"/>
          <w:b/>
          <w:bCs/>
          <w:color w:val="000000"/>
          <w:lang w:val="es-ES_tradnl" w:eastAsia="es-ES"/>
        </w:rPr>
        <w:t>Documentos que comprueben que el actual Tesorero Municipal cumple con los requisitos establecidos en los artículos 32 y 9</w:t>
      </w:r>
      <w:r w:rsidR="00271EF8" w:rsidRPr="00063611">
        <w:rPr>
          <w:rFonts w:ascii="Palatino Linotype" w:eastAsia="Times New Roman" w:hAnsi="Palatino Linotype" w:cs="Arial"/>
          <w:b/>
          <w:bCs/>
          <w:color w:val="000000"/>
          <w:lang w:val="es-ES_tradnl" w:eastAsia="es-ES"/>
        </w:rPr>
        <w:t xml:space="preserve">6 de la Ley Orgánica Municipal del Estado de México, para ocupar el cargo. </w:t>
      </w:r>
    </w:p>
    <w:p w14:paraId="3E2F83FC" w14:textId="4E891F4E" w:rsidR="00697C3D" w:rsidRPr="00063611" w:rsidRDefault="00290003" w:rsidP="0086251A">
      <w:pPr>
        <w:pStyle w:val="Prrafodelista"/>
        <w:numPr>
          <w:ilvl w:val="0"/>
          <w:numId w:val="38"/>
        </w:numPr>
        <w:tabs>
          <w:tab w:val="left" w:pos="8222"/>
        </w:tabs>
        <w:spacing w:after="0" w:line="360" w:lineRule="auto"/>
        <w:ind w:left="851" w:right="567"/>
        <w:jc w:val="both"/>
        <w:rPr>
          <w:rFonts w:ascii="Palatino Linotype" w:eastAsia="Times New Roman" w:hAnsi="Palatino Linotype" w:cs="Arial"/>
          <w:b/>
          <w:bCs/>
          <w:color w:val="000000"/>
          <w:lang w:val="es-ES_tradnl" w:eastAsia="es-ES"/>
        </w:rPr>
      </w:pPr>
      <w:r w:rsidRPr="00063611">
        <w:rPr>
          <w:rFonts w:ascii="Palatino Linotype" w:eastAsia="Times New Roman" w:hAnsi="Palatino Linotype" w:cs="Arial"/>
          <w:b/>
          <w:bCs/>
          <w:color w:val="000000"/>
          <w:lang w:val="es-ES_tradnl" w:eastAsia="es-ES"/>
        </w:rPr>
        <w:t xml:space="preserve">Documentos que acrediten </w:t>
      </w:r>
      <w:r w:rsidR="00697C3D" w:rsidRPr="00063611">
        <w:rPr>
          <w:rFonts w:ascii="Palatino Linotype" w:eastAsia="Times New Roman" w:hAnsi="Palatino Linotype" w:cs="Arial"/>
          <w:b/>
          <w:bCs/>
          <w:color w:val="000000"/>
          <w:lang w:val="es-ES_tradnl" w:eastAsia="es-ES"/>
        </w:rPr>
        <w:t>la Reconducción del Fondo de Aportaciones para el Fortalecimiento de los Municipios y de las Demarcaciones Territoriales del D</w:t>
      </w:r>
      <w:r w:rsidR="00271EF8" w:rsidRPr="00063611">
        <w:rPr>
          <w:rFonts w:ascii="Palatino Linotype" w:eastAsia="Times New Roman" w:hAnsi="Palatino Linotype" w:cs="Arial"/>
          <w:b/>
          <w:bCs/>
          <w:color w:val="000000"/>
          <w:lang w:val="es-ES_tradnl" w:eastAsia="es-ES"/>
        </w:rPr>
        <w:t>istrito Federal (FORTAMUNDF</w:t>
      </w:r>
      <w:r w:rsidR="00697C3D" w:rsidRPr="00063611">
        <w:rPr>
          <w:rFonts w:ascii="Palatino Linotype" w:eastAsia="Times New Roman" w:hAnsi="Palatino Linotype" w:cs="Arial"/>
          <w:b/>
          <w:bCs/>
          <w:color w:val="000000"/>
          <w:lang w:val="es-ES_tradnl" w:eastAsia="es-ES"/>
        </w:rPr>
        <w:t>)</w:t>
      </w:r>
      <w:r w:rsidR="00271EF8" w:rsidRPr="00063611">
        <w:rPr>
          <w:rFonts w:ascii="Palatino Linotype" w:eastAsia="Times New Roman" w:hAnsi="Palatino Linotype" w:cs="Arial"/>
          <w:b/>
          <w:bCs/>
          <w:color w:val="000000"/>
          <w:lang w:val="es-ES_tradnl" w:eastAsia="es-ES"/>
        </w:rPr>
        <w:t xml:space="preserve"> 2019</w:t>
      </w:r>
      <w:r w:rsidR="00697C3D" w:rsidRPr="00063611">
        <w:rPr>
          <w:rFonts w:ascii="Palatino Linotype" w:eastAsia="Times New Roman" w:hAnsi="Palatino Linotype" w:cs="Arial"/>
          <w:b/>
          <w:bCs/>
          <w:color w:val="000000"/>
          <w:lang w:val="es-ES_tradnl" w:eastAsia="es-ES"/>
        </w:rPr>
        <w:t xml:space="preserve">. </w:t>
      </w:r>
    </w:p>
    <w:p w14:paraId="330F9156" w14:textId="5A923C03" w:rsidR="00697C3D" w:rsidRPr="00063611" w:rsidRDefault="00697C3D" w:rsidP="0086251A">
      <w:pPr>
        <w:pStyle w:val="Prrafodelista"/>
        <w:numPr>
          <w:ilvl w:val="0"/>
          <w:numId w:val="38"/>
        </w:numPr>
        <w:tabs>
          <w:tab w:val="left" w:pos="8222"/>
        </w:tabs>
        <w:spacing w:after="0" w:line="360" w:lineRule="auto"/>
        <w:ind w:left="851" w:right="567"/>
        <w:jc w:val="both"/>
        <w:rPr>
          <w:rFonts w:ascii="Palatino Linotype" w:eastAsia="Times New Roman" w:hAnsi="Palatino Linotype" w:cs="Arial"/>
          <w:b/>
          <w:bCs/>
          <w:color w:val="000000"/>
          <w:lang w:val="es-ES_tradnl" w:eastAsia="es-ES"/>
        </w:rPr>
      </w:pPr>
      <w:r w:rsidRPr="00063611">
        <w:rPr>
          <w:rFonts w:ascii="Palatino Linotype" w:eastAsia="Times New Roman" w:hAnsi="Palatino Linotype" w:cs="Arial"/>
          <w:b/>
          <w:bCs/>
          <w:color w:val="000000"/>
          <w:lang w:val="es-ES_tradnl" w:eastAsia="es-ES"/>
        </w:rPr>
        <w:t>Documento donde conste</w:t>
      </w:r>
      <w:r w:rsidR="008B252C" w:rsidRPr="00063611">
        <w:rPr>
          <w:rFonts w:ascii="Palatino Linotype" w:eastAsia="Times New Roman" w:hAnsi="Palatino Linotype" w:cs="Arial"/>
          <w:b/>
          <w:bCs/>
          <w:color w:val="000000"/>
          <w:lang w:val="es-ES_tradnl" w:eastAsia="es-ES"/>
        </w:rPr>
        <w:t xml:space="preserve"> y se apruebe</w:t>
      </w:r>
      <w:r w:rsidRPr="00063611">
        <w:rPr>
          <w:rFonts w:ascii="Palatino Linotype" w:eastAsia="Times New Roman" w:hAnsi="Palatino Linotype" w:cs="Arial"/>
          <w:b/>
          <w:bCs/>
          <w:color w:val="000000"/>
          <w:lang w:val="es-ES_tradnl" w:eastAsia="es-ES"/>
        </w:rPr>
        <w:t xml:space="preserve"> el procedimiento por el cual se a</w:t>
      </w:r>
      <w:r w:rsidR="00F71C66" w:rsidRPr="00063611">
        <w:rPr>
          <w:rFonts w:ascii="Palatino Linotype" w:eastAsia="Times New Roman" w:hAnsi="Palatino Linotype" w:cs="Arial"/>
          <w:b/>
          <w:bCs/>
          <w:color w:val="000000"/>
          <w:lang w:val="es-ES_tradnl" w:eastAsia="es-ES"/>
        </w:rPr>
        <w:t xml:space="preserve">utorizó la compra de patrullas en la actual administración municipal. </w:t>
      </w:r>
    </w:p>
    <w:p w14:paraId="755FA37A" w14:textId="4E1E4EF7" w:rsidR="008440CA" w:rsidRPr="00063611" w:rsidRDefault="00697C3D" w:rsidP="0086251A">
      <w:pPr>
        <w:pStyle w:val="Prrafodelista"/>
        <w:numPr>
          <w:ilvl w:val="0"/>
          <w:numId w:val="38"/>
        </w:numPr>
        <w:tabs>
          <w:tab w:val="left" w:pos="8222"/>
        </w:tabs>
        <w:spacing w:after="0" w:line="360" w:lineRule="auto"/>
        <w:ind w:left="851" w:right="567"/>
        <w:jc w:val="both"/>
        <w:rPr>
          <w:rFonts w:ascii="Palatino Linotype" w:eastAsia="Calibri" w:hAnsi="Palatino Linotype" w:cs="Arial"/>
          <w:b/>
          <w:bCs/>
          <w:lang w:val="es-ES"/>
        </w:rPr>
      </w:pPr>
      <w:r w:rsidRPr="00063611">
        <w:rPr>
          <w:rFonts w:ascii="Palatino Linotype" w:eastAsia="Times New Roman" w:hAnsi="Palatino Linotype" w:cs="Arial"/>
          <w:b/>
          <w:bCs/>
          <w:color w:val="000000"/>
          <w:lang w:val="es-ES_tradnl" w:eastAsia="es-ES"/>
        </w:rPr>
        <w:t xml:space="preserve">Documentos que integren el procedimiento de </w:t>
      </w:r>
      <w:r w:rsidR="00F71C66" w:rsidRPr="00063611">
        <w:rPr>
          <w:rFonts w:ascii="Palatino Linotype" w:eastAsia="Times New Roman" w:hAnsi="Palatino Linotype" w:cs="Arial"/>
          <w:b/>
          <w:bCs/>
          <w:color w:val="000000"/>
          <w:lang w:val="es-ES_tradnl" w:eastAsia="es-ES"/>
        </w:rPr>
        <w:t>adquisición de</w:t>
      </w:r>
      <w:r w:rsidR="00D0421C" w:rsidRPr="00063611">
        <w:rPr>
          <w:rFonts w:ascii="Palatino Linotype" w:eastAsia="Times New Roman" w:hAnsi="Palatino Linotype" w:cs="Arial"/>
          <w:b/>
          <w:bCs/>
          <w:color w:val="000000"/>
          <w:lang w:val="es-ES_tradnl" w:eastAsia="es-ES"/>
        </w:rPr>
        <w:t xml:space="preserve"> las patrullas</w:t>
      </w:r>
      <w:r w:rsidRPr="00063611">
        <w:rPr>
          <w:rFonts w:ascii="Palatino Linotype" w:eastAsia="Times New Roman" w:hAnsi="Palatino Linotype" w:cs="Arial"/>
          <w:b/>
          <w:bCs/>
          <w:color w:val="000000"/>
          <w:lang w:val="es-ES_tradnl" w:eastAsia="es-ES"/>
        </w:rPr>
        <w:t xml:space="preserve">, donde se advierta la fecha </w:t>
      </w:r>
      <w:r w:rsidR="00D0421C" w:rsidRPr="00063611">
        <w:rPr>
          <w:rFonts w:ascii="Palatino Linotype" w:eastAsia="Times New Roman" w:hAnsi="Palatino Linotype" w:cs="Arial"/>
          <w:b/>
          <w:bCs/>
          <w:color w:val="000000"/>
          <w:lang w:val="es-ES_tradnl" w:eastAsia="es-ES"/>
        </w:rPr>
        <w:t xml:space="preserve">en que se realizó la convocatoria y número de participantes. </w:t>
      </w:r>
    </w:p>
    <w:p w14:paraId="36543B51" w14:textId="4D7F01F8" w:rsidR="00D0421C" w:rsidRPr="00063611" w:rsidRDefault="00D0421C" w:rsidP="0086251A">
      <w:pPr>
        <w:pStyle w:val="Prrafodelista"/>
        <w:numPr>
          <w:ilvl w:val="0"/>
          <w:numId w:val="38"/>
        </w:numPr>
        <w:tabs>
          <w:tab w:val="left" w:pos="8222"/>
        </w:tabs>
        <w:spacing w:after="0" w:line="360" w:lineRule="auto"/>
        <w:ind w:left="851" w:right="567"/>
        <w:jc w:val="both"/>
        <w:rPr>
          <w:rFonts w:ascii="Palatino Linotype" w:eastAsia="Calibri" w:hAnsi="Palatino Linotype" w:cs="Arial"/>
          <w:b/>
          <w:bCs/>
          <w:lang w:val="es-ES"/>
        </w:rPr>
      </w:pPr>
      <w:r w:rsidRPr="00063611">
        <w:rPr>
          <w:rFonts w:ascii="Palatino Linotype" w:eastAsia="Times New Roman" w:hAnsi="Palatino Linotype" w:cs="Arial"/>
          <w:b/>
          <w:bCs/>
          <w:color w:val="000000"/>
          <w:lang w:val="es-ES_tradnl" w:eastAsia="es-ES"/>
        </w:rPr>
        <w:lastRenderedPageBreak/>
        <w:t xml:space="preserve">Documentos que integren el procedimiento de </w:t>
      </w:r>
      <w:r w:rsidR="00F71C66" w:rsidRPr="00063611">
        <w:rPr>
          <w:rFonts w:ascii="Palatino Linotype" w:eastAsia="Times New Roman" w:hAnsi="Palatino Linotype" w:cs="Arial"/>
          <w:b/>
          <w:bCs/>
          <w:color w:val="000000"/>
          <w:lang w:val="es-ES_tradnl" w:eastAsia="es-ES"/>
        </w:rPr>
        <w:t>adquisición de</w:t>
      </w:r>
      <w:r w:rsidRPr="00063611">
        <w:rPr>
          <w:rFonts w:ascii="Palatino Linotype" w:eastAsia="Times New Roman" w:hAnsi="Palatino Linotype" w:cs="Arial"/>
          <w:b/>
          <w:bCs/>
          <w:color w:val="000000"/>
          <w:lang w:val="es-ES_tradnl" w:eastAsia="es-ES"/>
        </w:rPr>
        <w:t xml:space="preserve"> los Uniformes del Personal de Seguridad Pública, donde se advierta el número de participantes. </w:t>
      </w:r>
    </w:p>
    <w:p w14:paraId="5D0D5620" w14:textId="77777777" w:rsidR="00D0421C" w:rsidRPr="00063611" w:rsidRDefault="00D0421C" w:rsidP="0086251A">
      <w:pPr>
        <w:pStyle w:val="Prrafodelista"/>
        <w:spacing w:after="0" w:line="360" w:lineRule="auto"/>
        <w:jc w:val="both"/>
        <w:rPr>
          <w:rFonts w:ascii="Palatino Linotype" w:eastAsia="Calibri" w:hAnsi="Palatino Linotype" w:cs="Arial"/>
          <w:sz w:val="24"/>
          <w:szCs w:val="24"/>
          <w:lang w:val="es-ES"/>
        </w:rPr>
      </w:pPr>
    </w:p>
    <w:p w14:paraId="392E1ABC" w14:textId="609A78CA" w:rsidR="00341BD5" w:rsidRPr="00063611" w:rsidRDefault="00E03A94" w:rsidP="0086251A">
      <w:pPr>
        <w:spacing w:after="0" w:line="360" w:lineRule="auto"/>
        <w:jc w:val="both"/>
        <w:rPr>
          <w:rFonts w:ascii="Palatino Linotype" w:eastAsia="Calibri" w:hAnsi="Palatino Linotype" w:cs="Arial"/>
          <w:color w:val="000000" w:themeColor="text1"/>
          <w:sz w:val="24"/>
          <w:szCs w:val="24"/>
        </w:rPr>
      </w:pPr>
      <w:r w:rsidRPr="00063611">
        <w:rPr>
          <w:rFonts w:ascii="Palatino Linotype" w:eastAsia="Calibri" w:hAnsi="Palatino Linotype" w:cs="Arial"/>
          <w:color w:val="000000" w:themeColor="text1"/>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w:t>
      </w:r>
      <w:r w:rsidR="00867A18" w:rsidRPr="00063611">
        <w:rPr>
          <w:rFonts w:ascii="Palatino Linotype" w:eastAsia="Calibri" w:hAnsi="Palatino Linotype" w:cs="Arial"/>
          <w:color w:val="000000" w:themeColor="text1"/>
          <w:sz w:val="24"/>
          <w:szCs w:val="24"/>
        </w:rPr>
        <w:t xml:space="preserve"> y para el caso del documento que acredite ser c</w:t>
      </w:r>
      <w:r w:rsidR="002C32C9" w:rsidRPr="00063611">
        <w:rPr>
          <w:rFonts w:ascii="Palatino Linotype" w:eastAsia="Calibri" w:hAnsi="Palatino Linotype" w:cs="Arial"/>
          <w:color w:val="000000" w:themeColor="text1"/>
          <w:sz w:val="24"/>
          <w:szCs w:val="24"/>
        </w:rPr>
        <w:t xml:space="preserve">iudadano </w:t>
      </w:r>
      <w:r w:rsidR="00867A18" w:rsidRPr="00063611">
        <w:rPr>
          <w:rFonts w:ascii="Palatino Linotype" w:eastAsia="Calibri" w:hAnsi="Palatino Linotype" w:cs="Arial"/>
          <w:color w:val="000000" w:themeColor="text1"/>
          <w:sz w:val="24"/>
          <w:szCs w:val="24"/>
        </w:rPr>
        <w:t xml:space="preserve"> en pleno uso de su derecho ordenado en el inciso b), </w:t>
      </w:r>
      <w:r w:rsidR="00341BD5" w:rsidRPr="00063611">
        <w:rPr>
          <w:rFonts w:ascii="Palatino Linotype" w:eastAsia="Calibri" w:hAnsi="Palatino Linotype" w:cs="Arial"/>
          <w:color w:val="000000" w:themeColor="text1"/>
          <w:sz w:val="24"/>
          <w:szCs w:val="24"/>
        </w:rPr>
        <w:t>se clasifique como confidencial en su totalidad.</w:t>
      </w:r>
    </w:p>
    <w:p w14:paraId="05538F47" w14:textId="38C46541" w:rsidR="00E950E2" w:rsidRPr="00063611" w:rsidRDefault="00341BD5" w:rsidP="0086251A">
      <w:pPr>
        <w:spacing w:after="0" w:line="360" w:lineRule="auto"/>
        <w:jc w:val="both"/>
        <w:rPr>
          <w:rFonts w:ascii="Palatino Linotype" w:eastAsia="Calibri" w:hAnsi="Palatino Linotype" w:cs="Arial"/>
          <w:color w:val="000000" w:themeColor="text1"/>
          <w:sz w:val="24"/>
          <w:szCs w:val="24"/>
        </w:rPr>
      </w:pPr>
      <w:r w:rsidRPr="00063611">
        <w:rPr>
          <w:rFonts w:ascii="Palatino Linotype" w:eastAsia="Calibri" w:hAnsi="Palatino Linotype" w:cs="Arial"/>
          <w:color w:val="000000" w:themeColor="text1"/>
          <w:sz w:val="24"/>
          <w:szCs w:val="24"/>
        </w:rPr>
        <w:t xml:space="preserve"> </w:t>
      </w:r>
    </w:p>
    <w:p w14:paraId="7973F6AB" w14:textId="77777777" w:rsidR="000201D1" w:rsidRPr="00063611" w:rsidRDefault="00C07697" w:rsidP="0086251A">
      <w:pPr>
        <w:spacing w:after="0" w:line="360" w:lineRule="auto"/>
        <w:jc w:val="both"/>
        <w:rPr>
          <w:rFonts w:ascii="Palatino Linotype" w:eastAsia="MS Mincho" w:hAnsi="Palatino Linotype" w:cs="Times New Roman"/>
          <w:color w:val="000000"/>
          <w:sz w:val="24"/>
          <w:szCs w:val="24"/>
          <w:lang w:val="es-ES_tradnl" w:eastAsia="es-ES"/>
        </w:rPr>
      </w:pPr>
      <w:r w:rsidRPr="00063611">
        <w:rPr>
          <w:rFonts w:ascii="Palatino Linotype" w:eastAsia="MS Mincho" w:hAnsi="Palatino Linotype" w:cs="Times New Roman"/>
          <w:b/>
          <w:color w:val="000000"/>
          <w:sz w:val="24"/>
          <w:szCs w:val="24"/>
          <w:lang w:val="es-ES_tradnl" w:eastAsia="es-ES"/>
        </w:rPr>
        <w:t>TERCERO</w:t>
      </w:r>
      <w:r w:rsidR="000201D1" w:rsidRPr="00063611">
        <w:rPr>
          <w:rFonts w:ascii="Palatino Linotype" w:eastAsia="MS Mincho" w:hAnsi="Palatino Linotype" w:cs="Times New Roman"/>
          <w:b/>
          <w:color w:val="000000"/>
          <w:sz w:val="24"/>
          <w:szCs w:val="24"/>
          <w:lang w:val="es-ES_tradnl" w:eastAsia="es-ES"/>
        </w:rPr>
        <w:t>.</w:t>
      </w:r>
      <w:r w:rsidR="000201D1" w:rsidRPr="00063611">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063611">
        <w:rPr>
          <w:rFonts w:ascii="Palatino Linotype" w:eastAsia="MS Mincho" w:hAnsi="Palatino Linotype" w:cs="Times New Roman"/>
          <w:b/>
          <w:color w:val="000000"/>
          <w:sz w:val="24"/>
          <w:szCs w:val="24"/>
          <w:lang w:val="es-ES_tradnl" w:eastAsia="es-ES"/>
        </w:rPr>
        <w:t xml:space="preserve"> </w:t>
      </w:r>
      <w:r w:rsidR="0087682B" w:rsidRPr="00063611">
        <w:rPr>
          <w:rFonts w:ascii="Palatino Linotype" w:eastAsia="MS Mincho" w:hAnsi="Palatino Linotype" w:cs="Times New Roman"/>
          <w:color w:val="000000"/>
          <w:sz w:val="24"/>
          <w:szCs w:val="24"/>
          <w:lang w:val="es-ES_tradnl" w:eastAsia="es-ES"/>
        </w:rPr>
        <w:t>Sujeto Obligado</w:t>
      </w:r>
      <w:r w:rsidR="000201D1" w:rsidRPr="00063611">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70CB006B" w14:textId="77777777" w:rsidR="00C07697" w:rsidRPr="00063611" w:rsidRDefault="00C07697" w:rsidP="0086251A">
      <w:pPr>
        <w:spacing w:after="0" w:line="360" w:lineRule="auto"/>
        <w:jc w:val="both"/>
        <w:rPr>
          <w:rFonts w:ascii="Palatino Linotype" w:eastAsia="MS Mincho" w:hAnsi="Palatino Linotype" w:cs="Times New Roman"/>
          <w:color w:val="000000"/>
          <w:sz w:val="24"/>
          <w:szCs w:val="24"/>
          <w:lang w:val="es-ES_tradnl" w:eastAsia="es-ES"/>
        </w:rPr>
      </w:pPr>
    </w:p>
    <w:p w14:paraId="36DC0447" w14:textId="1BC1E966" w:rsidR="000201D1" w:rsidRPr="00063611" w:rsidRDefault="00C07697" w:rsidP="0086251A">
      <w:pPr>
        <w:spacing w:after="0" w:line="360" w:lineRule="auto"/>
        <w:jc w:val="both"/>
        <w:rPr>
          <w:rFonts w:ascii="Palatino Linotype" w:hAnsi="Palatino Linotype"/>
          <w:b/>
          <w:sz w:val="24"/>
          <w:szCs w:val="24"/>
        </w:rPr>
      </w:pPr>
      <w:r w:rsidRPr="00063611">
        <w:rPr>
          <w:rFonts w:ascii="Palatino Linotype" w:eastAsia="MS Mincho" w:hAnsi="Palatino Linotype" w:cs="Times New Roman"/>
          <w:b/>
          <w:color w:val="000000"/>
          <w:sz w:val="24"/>
          <w:szCs w:val="24"/>
          <w:lang w:val="es-ES_tradnl" w:eastAsia="es-ES"/>
        </w:rPr>
        <w:t>CUARTO</w:t>
      </w:r>
      <w:r w:rsidR="000201D1" w:rsidRPr="00063611">
        <w:rPr>
          <w:rFonts w:ascii="Palatino Linotype" w:eastAsia="MS Mincho" w:hAnsi="Palatino Linotype" w:cs="Times New Roman"/>
          <w:b/>
          <w:color w:val="000000"/>
          <w:sz w:val="24"/>
          <w:szCs w:val="24"/>
          <w:lang w:val="es-ES_tradnl" w:eastAsia="es-ES"/>
        </w:rPr>
        <w:t xml:space="preserve">. </w:t>
      </w:r>
      <w:r w:rsidR="000201D1" w:rsidRPr="00063611">
        <w:rPr>
          <w:rFonts w:ascii="Palatino Linotype" w:eastAsia="MS Mincho" w:hAnsi="Palatino Linotype" w:cs="Times New Roman"/>
          <w:color w:val="000000"/>
          <w:sz w:val="24"/>
          <w:szCs w:val="24"/>
          <w:lang w:val="es-ES_tradnl" w:eastAsia="es-ES"/>
        </w:rPr>
        <w:t>Notifíquese a</w:t>
      </w:r>
      <w:r w:rsidR="00F71C66" w:rsidRPr="00063611">
        <w:rPr>
          <w:rFonts w:ascii="Palatino Linotype" w:eastAsia="MS Mincho" w:hAnsi="Palatino Linotype" w:cs="Times New Roman"/>
          <w:color w:val="000000"/>
          <w:sz w:val="24"/>
          <w:szCs w:val="24"/>
          <w:lang w:val="es-ES_tradnl" w:eastAsia="es-ES"/>
        </w:rPr>
        <w:t xml:space="preserve"> </w:t>
      </w:r>
      <w:r w:rsidR="004F7BC7" w:rsidRPr="004F7BC7">
        <w:rPr>
          <w:rFonts w:ascii="Palatino Linotype" w:hAnsi="Palatino Linotype"/>
          <w:b/>
          <w:sz w:val="24"/>
          <w:szCs w:val="24"/>
          <w:highlight w:val="black"/>
        </w:rPr>
        <w:t>---------------</w:t>
      </w:r>
      <w:bookmarkStart w:id="44" w:name="_GoBack"/>
      <w:r w:rsidR="004F7BC7" w:rsidRPr="004F7BC7">
        <w:rPr>
          <w:rFonts w:ascii="Palatino Linotype" w:hAnsi="Palatino Linotype"/>
          <w:b/>
          <w:sz w:val="24"/>
          <w:szCs w:val="24"/>
          <w:highlight w:val="black"/>
        </w:rPr>
        <w:t>---------</w:t>
      </w:r>
      <w:bookmarkEnd w:id="44"/>
      <w:r w:rsidR="004F7BC7" w:rsidRPr="004F7BC7">
        <w:rPr>
          <w:rFonts w:ascii="Palatino Linotype" w:hAnsi="Palatino Linotype"/>
          <w:b/>
          <w:sz w:val="24"/>
          <w:szCs w:val="24"/>
          <w:highlight w:val="black"/>
        </w:rPr>
        <w:t>-----------</w:t>
      </w:r>
      <w:proofErr w:type="gramStart"/>
      <w:r w:rsidR="004F7BC7" w:rsidRPr="00063611">
        <w:rPr>
          <w:rFonts w:ascii="Palatino Linotype" w:hAnsi="Palatino Linotype"/>
          <w:sz w:val="24"/>
          <w:szCs w:val="24"/>
        </w:rPr>
        <w:t>,</w:t>
      </w:r>
      <w:r w:rsidR="00E950E2" w:rsidRPr="00063611">
        <w:rPr>
          <w:rFonts w:ascii="Palatino Linotype" w:hAnsi="Palatino Linotype"/>
          <w:bCs/>
          <w:sz w:val="24"/>
          <w:szCs w:val="24"/>
        </w:rPr>
        <w:t>la</w:t>
      </w:r>
      <w:proofErr w:type="gramEnd"/>
      <w:r w:rsidR="000201D1" w:rsidRPr="00063611">
        <w:rPr>
          <w:rFonts w:ascii="Palatino Linotype" w:eastAsia="MS Mincho" w:hAnsi="Palatino Linotype" w:cs="Times New Roman"/>
          <w:bCs/>
          <w:color w:val="000000"/>
          <w:sz w:val="24"/>
          <w:szCs w:val="24"/>
          <w:lang w:val="es-ES_tradnl" w:eastAsia="es-ES"/>
        </w:rPr>
        <w:t xml:space="preserve"> </w:t>
      </w:r>
      <w:r w:rsidR="000201D1" w:rsidRPr="00063611">
        <w:rPr>
          <w:rFonts w:ascii="Palatino Linotype" w:eastAsia="MS Mincho" w:hAnsi="Palatino Linotype" w:cs="Times New Roman"/>
          <w:color w:val="000000"/>
          <w:sz w:val="24"/>
          <w:szCs w:val="24"/>
          <w:lang w:val="es-ES_tradnl" w:eastAsia="es-ES"/>
        </w:rPr>
        <w:t>presente resolución.</w:t>
      </w:r>
    </w:p>
    <w:p w14:paraId="319CF7ED" w14:textId="77777777" w:rsidR="00C07697" w:rsidRPr="00063611" w:rsidRDefault="00C07697" w:rsidP="0086251A">
      <w:pPr>
        <w:spacing w:after="0" w:line="360" w:lineRule="auto"/>
        <w:jc w:val="both"/>
        <w:rPr>
          <w:rFonts w:ascii="Palatino Linotype" w:eastAsia="MS Mincho" w:hAnsi="Palatino Linotype" w:cs="Times New Roman"/>
          <w:color w:val="000000"/>
          <w:sz w:val="24"/>
          <w:szCs w:val="24"/>
          <w:lang w:val="es-ES_tradnl" w:eastAsia="es-ES"/>
        </w:rPr>
      </w:pPr>
    </w:p>
    <w:p w14:paraId="734FE0A9" w14:textId="684900F2" w:rsidR="0052536F" w:rsidRPr="00063611" w:rsidRDefault="00C07697" w:rsidP="0086251A">
      <w:pPr>
        <w:spacing w:after="0" w:line="360" w:lineRule="auto"/>
        <w:jc w:val="both"/>
        <w:rPr>
          <w:rFonts w:ascii="Palatino Linotype" w:eastAsia="MS Mincho" w:hAnsi="Palatino Linotype" w:cs="Times New Roman"/>
          <w:color w:val="000000"/>
          <w:sz w:val="24"/>
          <w:szCs w:val="24"/>
          <w:lang w:val="es-ES_tradnl" w:eastAsia="es-ES"/>
        </w:rPr>
      </w:pPr>
      <w:r w:rsidRPr="00063611">
        <w:rPr>
          <w:rFonts w:ascii="Palatino Linotype" w:eastAsia="MS Mincho" w:hAnsi="Palatino Linotype" w:cs="Times New Roman"/>
          <w:b/>
          <w:sz w:val="24"/>
          <w:szCs w:val="24"/>
          <w:lang w:val="es-ES_tradnl" w:eastAsia="es-ES"/>
        </w:rPr>
        <w:t>QUINTO</w:t>
      </w:r>
      <w:r w:rsidR="000201D1" w:rsidRPr="00063611">
        <w:rPr>
          <w:rFonts w:ascii="Palatino Linotype" w:eastAsia="MS Mincho" w:hAnsi="Palatino Linotype" w:cs="Times New Roman"/>
          <w:b/>
          <w:color w:val="000000"/>
          <w:sz w:val="24"/>
          <w:szCs w:val="24"/>
          <w:lang w:val="es-ES_tradnl" w:eastAsia="es-ES"/>
        </w:rPr>
        <w:t xml:space="preserve">. </w:t>
      </w:r>
      <w:r w:rsidR="000201D1" w:rsidRPr="00063611">
        <w:rPr>
          <w:rFonts w:ascii="Palatino Linotype" w:eastAsia="MS Mincho" w:hAnsi="Palatino Linotype" w:cs="Times New Roman"/>
          <w:color w:val="000000"/>
          <w:sz w:val="24"/>
          <w:szCs w:val="24"/>
          <w:lang w:val="es-ES_tradnl" w:eastAsia="es-ES"/>
        </w:rPr>
        <w:t>Se hace del conocimiento de</w:t>
      </w:r>
      <w:r w:rsidR="00F71C66" w:rsidRPr="00063611">
        <w:rPr>
          <w:rFonts w:ascii="Palatino Linotype" w:eastAsia="MS Mincho" w:hAnsi="Palatino Linotype" w:cs="Times New Roman"/>
          <w:color w:val="000000"/>
          <w:sz w:val="24"/>
          <w:szCs w:val="24"/>
          <w:lang w:val="es-ES_tradnl" w:eastAsia="es-ES"/>
        </w:rPr>
        <w:t xml:space="preserve"> </w:t>
      </w:r>
      <w:r w:rsidR="004F7BC7" w:rsidRPr="004F7BC7">
        <w:rPr>
          <w:rFonts w:ascii="Palatino Linotype" w:hAnsi="Palatino Linotype"/>
          <w:b/>
          <w:sz w:val="24"/>
          <w:szCs w:val="24"/>
          <w:highlight w:val="black"/>
        </w:rPr>
        <w:t>-----------------------------------</w:t>
      </w:r>
      <w:proofErr w:type="gramStart"/>
      <w:r w:rsidR="004F7BC7" w:rsidRPr="00063611">
        <w:rPr>
          <w:rFonts w:ascii="Palatino Linotype" w:hAnsi="Palatino Linotype"/>
          <w:sz w:val="24"/>
          <w:szCs w:val="24"/>
        </w:rPr>
        <w:t>,</w:t>
      </w:r>
      <w:r w:rsidR="000201D1" w:rsidRPr="00063611">
        <w:rPr>
          <w:rFonts w:ascii="Palatino Linotype" w:eastAsia="MS Mincho" w:hAnsi="Palatino Linotype" w:cs="Times New Roman"/>
          <w:color w:val="000000"/>
          <w:sz w:val="24"/>
          <w:szCs w:val="24"/>
          <w:lang w:val="es-ES_tradnl" w:eastAsia="es-ES"/>
        </w:rPr>
        <w:t>que</w:t>
      </w:r>
      <w:proofErr w:type="gramEnd"/>
      <w:r w:rsidR="000201D1" w:rsidRPr="00063611">
        <w:rPr>
          <w:rFonts w:ascii="Palatino Linotype" w:eastAsia="MS Mincho" w:hAnsi="Palatino Linotype" w:cs="Times New Roman"/>
          <w:color w:val="000000"/>
          <w:sz w:val="24"/>
          <w:szCs w:val="24"/>
          <w:lang w:val="es-ES_tradnl" w:eastAsia="es-ES"/>
        </w:rPr>
        <w:t xml:space="preserve"> de conformidad con lo establecido en el artículo 196 de la Ley de Transparencia y Acceso a la Información Pública del Estado de México y Municipios, en caso de que </w:t>
      </w:r>
      <w:r w:rsidR="000201D1" w:rsidRPr="00063611">
        <w:rPr>
          <w:rFonts w:ascii="Palatino Linotype" w:eastAsia="MS Mincho" w:hAnsi="Palatino Linotype" w:cs="Times New Roman"/>
          <w:color w:val="000000"/>
          <w:sz w:val="24"/>
          <w:szCs w:val="24"/>
          <w:lang w:val="es-ES_tradnl" w:eastAsia="es-ES"/>
        </w:rPr>
        <w:lastRenderedPageBreak/>
        <w:t>considere que la resolución le cause algún perjuicio podrá impugnarla vía juicio de amparo en los términos de las leyes aplicables.</w:t>
      </w:r>
      <w:bookmarkEnd w:id="43"/>
    </w:p>
    <w:p w14:paraId="5B063D2C" w14:textId="77777777" w:rsidR="008B252C" w:rsidRPr="00063611" w:rsidRDefault="008B252C" w:rsidP="0086251A">
      <w:pPr>
        <w:spacing w:after="0" w:line="360" w:lineRule="auto"/>
        <w:jc w:val="both"/>
        <w:rPr>
          <w:rFonts w:ascii="Palatino Linotype" w:eastAsia="MS Mincho" w:hAnsi="Palatino Linotype" w:cs="Times New Roman"/>
          <w:color w:val="000000"/>
          <w:sz w:val="24"/>
          <w:szCs w:val="24"/>
          <w:lang w:val="es-ES_tradnl" w:eastAsia="es-ES"/>
        </w:rPr>
      </w:pPr>
    </w:p>
    <w:p w14:paraId="5C587E9C" w14:textId="62659F88" w:rsidR="0052536F" w:rsidRDefault="008B252C" w:rsidP="0086251A">
      <w:pPr>
        <w:spacing w:after="0" w:line="360" w:lineRule="auto"/>
        <w:jc w:val="both"/>
        <w:rPr>
          <w:rFonts w:ascii="Palatino Linotype" w:eastAsia="MS Mincho" w:hAnsi="Palatino Linotype" w:cs="Times New Roman"/>
          <w:b/>
          <w:sz w:val="24"/>
          <w:szCs w:val="24"/>
          <w:lang w:val="es-ES_tradnl" w:eastAsia="es-ES"/>
        </w:rPr>
      </w:pPr>
      <w:r w:rsidRPr="00063611">
        <w:rPr>
          <w:rFonts w:ascii="Palatino Linotype" w:eastAsia="MS Mincho" w:hAnsi="Palatino Linotype" w:cs="Times New Roman"/>
          <w:b/>
          <w:sz w:val="24"/>
          <w:szCs w:val="24"/>
          <w:lang w:val="es-ES_tradnl" w:eastAsia="es-ES"/>
        </w:rPr>
        <w:t>SEXTO</w:t>
      </w:r>
      <w:r w:rsidR="0052536F" w:rsidRPr="00063611">
        <w:rPr>
          <w:rFonts w:ascii="Palatino Linotype" w:eastAsia="MS Mincho" w:hAnsi="Palatino Linotype" w:cs="Times New Roman"/>
          <w:b/>
          <w:sz w:val="24"/>
          <w:szCs w:val="24"/>
          <w:lang w:val="es-ES_tradnl" w:eastAsia="es-ES"/>
        </w:rPr>
        <w:t xml:space="preserve">. </w:t>
      </w:r>
      <w:r w:rsidR="0052536F" w:rsidRPr="00063611">
        <w:rPr>
          <w:rFonts w:ascii="Palatino Linotype" w:eastAsia="MS Mincho" w:hAnsi="Palatino Linotype" w:cs="Times New Roman"/>
          <w:bCs/>
          <w:sz w:val="24"/>
          <w:szCs w:val="24"/>
          <w:lang w:val="es-ES_tradnl" w:eastAsia="es-ES"/>
        </w:rPr>
        <w:t xml:space="preserve">Con fundamento en el artículo 198 de la Ley de Transparencia y Acceso a la Información Pública del Estado de México y Municipios, se apercibe al </w:t>
      </w:r>
      <w:r w:rsidR="0052536F" w:rsidRPr="00063611">
        <w:rPr>
          <w:rFonts w:ascii="Palatino Linotype" w:eastAsia="MS Mincho" w:hAnsi="Palatino Linotype" w:cs="Times New Roman"/>
          <w:b/>
          <w:sz w:val="24"/>
          <w:szCs w:val="24"/>
          <w:lang w:val="es-ES_tradnl" w:eastAsia="es-ES"/>
        </w:rPr>
        <w:t>SUJETO OBLIGADO</w:t>
      </w:r>
      <w:r w:rsidR="0052536F" w:rsidRPr="00063611">
        <w:rPr>
          <w:rFonts w:ascii="Palatino Linotype" w:eastAsia="MS Mincho" w:hAnsi="Palatino Linotype" w:cs="Times New Roman"/>
          <w:bCs/>
          <w:sz w:val="24"/>
          <w:szCs w:val="24"/>
          <w:lang w:val="es-ES_tradnl" w:eastAsia="es-ES"/>
        </w:rPr>
        <w:t xml:space="preserve"> de que, en caso de incumplimiento total o parcial de la presente resolución, se actuará de conformidad con lo dispuesto en los artículos 213, 214, 215, 216 y 217 de la ley en cita.</w:t>
      </w:r>
      <w:r w:rsidR="0052536F" w:rsidRPr="00063611">
        <w:rPr>
          <w:rFonts w:ascii="Palatino Linotype" w:eastAsia="MS Mincho" w:hAnsi="Palatino Linotype" w:cs="Times New Roman"/>
          <w:b/>
          <w:sz w:val="24"/>
          <w:szCs w:val="24"/>
          <w:lang w:val="es-ES_tradnl" w:eastAsia="es-ES"/>
        </w:rPr>
        <w:t xml:space="preserve"> </w:t>
      </w:r>
    </w:p>
    <w:p w14:paraId="00685698" w14:textId="77777777" w:rsidR="00063611" w:rsidRPr="00063611" w:rsidRDefault="00063611" w:rsidP="0086251A">
      <w:pPr>
        <w:spacing w:after="0" w:line="360" w:lineRule="auto"/>
        <w:jc w:val="both"/>
        <w:rPr>
          <w:rFonts w:ascii="Palatino Linotype" w:eastAsia="MS Mincho" w:hAnsi="Palatino Linotype" w:cs="Times New Roman"/>
          <w:b/>
          <w:sz w:val="24"/>
          <w:szCs w:val="24"/>
          <w:lang w:val="es-ES_tradnl" w:eastAsia="es-ES"/>
        </w:rPr>
      </w:pPr>
    </w:p>
    <w:p w14:paraId="7DC8E7B4" w14:textId="4A823223" w:rsidR="00063611" w:rsidRPr="00063611" w:rsidRDefault="00063611" w:rsidP="00063611">
      <w:pPr>
        <w:spacing w:line="360" w:lineRule="auto"/>
        <w:jc w:val="both"/>
        <w:rPr>
          <w:rFonts w:ascii="Palatino Linotype" w:hAnsi="Palatino Linotype" w:cs="Arial"/>
          <w:sz w:val="24"/>
        </w:rPr>
      </w:pPr>
      <w:r w:rsidRPr="00063611">
        <w:rPr>
          <w:rFonts w:ascii="Palatino Linotype" w:hAnsi="Palatino Linotype" w:cs="Arial"/>
          <w:sz w:val="24"/>
        </w:rPr>
        <w:t>ASÍ LO RESUELVE, POR UNANIMIDAD DE VOTOS, EL PLENO DEL</w:t>
      </w:r>
      <w:r w:rsidRPr="00063611">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063611">
        <w:rPr>
          <w:rFonts w:ascii="Palatino Linotype" w:hAnsi="Palatino Linotype" w:cs="Arial"/>
          <w:sz w:val="24"/>
        </w:rPr>
        <w:t>, CONFORMADO POR LOS COMISIONADOS ZULEMA MARTÍNEZ SÁNCHEZ</w:t>
      </w:r>
      <w:r w:rsidR="00701CE7">
        <w:rPr>
          <w:rFonts w:ascii="Palatino Linotype" w:hAnsi="Palatino Linotype" w:cs="Arial"/>
          <w:sz w:val="24"/>
        </w:rPr>
        <w:t xml:space="preserve"> </w:t>
      </w:r>
      <w:r w:rsidR="00701CE7" w:rsidRPr="00063611">
        <w:rPr>
          <w:rFonts w:ascii="Palatino Linotype" w:hAnsi="Palatino Linotype" w:cs="Arial"/>
          <w:sz w:val="24"/>
        </w:rPr>
        <w:t>EMITIENDO VOTO PARTICULAR</w:t>
      </w:r>
      <w:r w:rsidRPr="00063611">
        <w:rPr>
          <w:rFonts w:ascii="Palatino Linotype" w:hAnsi="Palatino Linotype" w:cs="Arial"/>
          <w:sz w:val="24"/>
        </w:rPr>
        <w:t xml:space="preserve">, EVA ABAID YAPUR, JOSÉ GUADALUPE LUNA HERNÁNDEZ, JAVIER MARTÍNEZ CRUZ EMITIENDO VOTO PARTICULAR Y LUIS GUSTAVO PARRA NORIEGA, EN LA VIGÉSIMA SESIÓN ORDINARIA CELEBRADA EL </w:t>
      </w:r>
      <w:r w:rsidRPr="00063611">
        <w:rPr>
          <w:rFonts w:ascii="Palatino Linotype" w:eastAsia="Times New Roman" w:hAnsi="Palatino Linotype" w:cs="Arial"/>
          <w:color w:val="000000"/>
          <w:sz w:val="24"/>
          <w:lang w:eastAsia="es-MX"/>
        </w:rPr>
        <w:t>TREINTA DE SEPTIEMBRE DE</w:t>
      </w:r>
      <w:r w:rsidRPr="00063611">
        <w:rPr>
          <w:rFonts w:ascii="Palatino Linotype" w:hAnsi="Palatino Linotype" w:cs="Arial"/>
          <w:sz w:val="24"/>
        </w:rPr>
        <w:t xml:space="preserve"> DOS MIL VEINTE, ANTE EL SECRETARIO TÉCNICO DEL PLENO, ALEXIS TAPIA RAMÍREZ.</w:t>
      </w:r>
    </w:p>
    <w:p w14:paraId="1F6DD5C2" w14:textId="77777777" w:rsidR="00063611" w:rsidRPr="00063611" w:rsidRDefault="00063611" w:rsidP="00063611">
      <w:pPr>
        <w:spacing w:line="360" w:lineRule="auto"/>
        <w:jc w:val="both"/>
        <w:rPr>
          <w:rFonts w:ascii="Palatino Linotype" w:hAnsi="Palatino Linotype" w:cs="Arial"/>
        </w:rPr>
      </w:pPr>
    </w:p>
    <w:p w14:paraId="53AE4692" w14:textId="77777777" w:rsidR="00063611" w:rsidRPr="00063611" w:rsidRDefault="00063611" w:rsidP="00063611">
      <w:pPr>
        <w:spacing w:line="360" w:lineRule="auto"/>
        <w:jc w:val="both"/>
        <w:rPr>
          <w:rFonts w:ascii="Palatino Linotype" w:hAnsi="Palatino Linotype" w:cs="Arial"/>
        </w:rPr>
      </w:pPr>
    </w:p>
    <w:p w14:paraId="5FD639BC" w14:textId="77777777" w:rsidR="00063611" w:rsidRPr="00063611" w:rsidRDefault="00063611" w:rsidP="00063611">
      <w:pPr>
        <w:spacing w:line="360" w:lineRule="auto"/>
        <w:jc w:val="both"/>
        <w:rPr>
          <w:rFonts w:ascii="Palatino Linotype" w:hAnsi="Palatino Linotype" w:cs="Arial"/>
        </w:rPr>
      </w:pPr>
    </w:p>
    <w:p w14:paraId="3871D450" w14:textId="77777777" w:rsidR="00063611" w:rsidRPr="00063611" w:rsidRDefault="00063611" w:rsidP="00063611">
      <w:pPr>
        <w:spacing w:line="360" w:lineRule="auto"/>
        <w:jc w:val="both"/>
        <w:rPr>
          <w:rFonts w:ascii="Palatino Linotype" w:hAnsi="Palatino Linotype" w:cs="Arial"/>
        </w:rPr>
      </w:pPr>
    </w:p>
    <w:p w14:paraId="01EAD3F0" w14:textId="77777777" w:rsidR="00063611" w:rsidRPr="00063611" w:rsidRDefault="00063611" w:rsidP="00063611">
      <w:pPr>
        <w:spacing w:line="360" w:lineRule="auto"/>
        <w:jc w:val="both"/>
        <w:rPr>
          <w:rFonts w:ascii="Palatino Linotype" w:hAnsi="Palatino Linotype" w:cs="Arial"/>
        </w:rPr>
      </w:pPr>
    </w:p>
    <w:p w14:paraId="28D14D9E" w14:textId="77777777" w:rsidR="00063611" w:rsidRPr="00063611" w:rsidRDefault="00063611" w:rsidP="00063611">
      <w:pPr>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10368"/>
      </w:tblGrid>
      <w:tr w:rsidR="00063611" w:rsidRPr="00063611" w14:paraId="0DEA794B" w14:textId="77777777" w:rsidTr="00063611">
        <w:trPr>
          <w:jc w:val="center"/>
        </w:trPr>
        <w:tc>
          <w:tcPr>
            <w:tcW w:w="10368" w:type="dxa"/>
          </w:tcPr>
          <w:p w14:paraId="6873EE41" w14:textId="77777777" w:rsidR="00063611" w:rsidRPr="00063611" w:rsidRDefault="00063611">
            <w:pPr>
              <w:rPr>
                <w:rFonts w:ascii="Palatino Linotype" w:hAnsi="Palatino Linotype"/>
              </w:rPr>
            </w:pPr>
          </w:p>
          <w:tbl>
            <w:tblPr>
              <w:tblW w:w="0" w:type="dxa"/>
              <w:jc w:val="center"/>
              <w:tblLayout w:type="fixed"/>
              <w:tblLook w:val="04A0" w:firstRow="1" w:lastRow="0" w:firstColumn="1" w:lastColumn="0" w:noHBand="0" w:noVBand="1"/>
            </w:tblPr>
            <w:tblGrid>
              <w:gridCol w:w="5182"/>
              <w:gridCol w:w="5058"/>
            </w:tblGrid>
            <w:tr w:rsidR="00063611" w:rsidRPr="00063611" w14:paraId="4FEBCCCC" w14:textId="77777777">
              <w:trPr>
                <w:jc w:val="center"/>
              </w:trPr>
              <w:tc>
                <w:tcPr>
                  <w:tcW w:w="10240" w:type="dxa"/>
                  <w:gridSpan w:val="2"/>
                </w:tcPr>
                <w:p w14:paraId="3B5344E7" w14:textId="77777777" w:rsidR="00063611" w:rsidRPr="00063611" w:rsidRDefault="00063611" w:rsidP="00063611">
                  <w:pPr>
                    <w:spacing w:after="0" w:line="240" w:lineRule="auto"/>
                    <w:rPr>
                      <w:rFonts w:ascii="Palatino Linotype" w:hAnsi="Palatino Linotype" w:cs="Arial"/>
                      <w:b/>
                    </w:rPr>
                  </w:pPr>
                </w:p>
                <w:p w14:paraId="04872910" w14:textId="77777777" w:rsidR="00063611" w:rsidRPr="00063611" w:rsidRDefault="00063611" w:rsidP="00063611">
                  <w:pPr>
                    <w:spacing w:after="0" w:line="240" w:lineRule="auto"/>
                    <w:jc w:val="center"/>
                    <w:rPr>
                      <w:rFonts w:ascii="Palatino Linotype" w:hAnsi="Palatino Linotype" w:cs="Arial"/>
                      <w:b/>
                    </w:rPr>
                  </w:pPr>
                </w:p>
                <w:p w14:paraId="503F07CE" w14:textId="77777777" w:rsidR="00063611" w:rsidRPr="00063611" w:rsidRDefault="00063611" w:rsidP="00063611">
                  <w:pPr>
                    <w:spacing w:after="0" w:line="240" w:lineRule="auto"/>
                    <w:jc w:val="center"/>
                    <w:rPr>
                      <w:rFonts w:ascii="Palatino Linotype" w:hAnsi="Palatino Linotype" w:cs="Arial"/>
                      <w:b/>
                    </w:rPr>
                  </w:pPr>
                  <w:r w:rsidRPr="00063611">
                    <w:rPr>
                      <w:rFonts w:ascii="Palatino Linotype" w:hAnsi="Palatino Linotype" w:cs="Arial"/>
                      <w:b/>
                    </w:rPr>
                    <w:t>Zulema Martínez Sánchez</w:t>
                  </w:r>
                </w:p>
                <w:p w14:paraId="1D1B3E22" w14:textId="77777777" w:rsidR="00063611" w:rsidRPr="00063611" w:rsidRDefault="00063611" w:rsidP="00063611">
                  <w:pPr>
                    <w:spacing w:after="0" w:line="240" w:lineRule="auto"/>
                    <w:jc w:val="center"/>
                    <w:rPr>
                      <w:rFonts w:ascii="Palatino Linotype" w:hAnsi="Palatino Linotype" w:cs="Arial"/>
                      <w:b/>
                    </w:rPr>
                  </w:pPr>
                  <w:r w:rsidRPr="00063611">
                    <w:rPr>
                      <w:rFonts w:ascii="Palatino Linotype" w:hAnsi="Palatino Linotype" w:cs="Arial"/>
                    </w:rPr>
                    <w:t>Comisionada Presidenta</w:t>
                  </w:r>
                </w:p>
                <w:p w14:paraId="392B5F17" w14:textId="77777777" w:rsidR="00063611" w:rsidRPr="00063611" w:rsidRDefault="00063611" w:rsidP="00063611">
                  <w:pPr>
                    <w:spacing w:after="0" w:line="240" w:lineRule="auto"/>
                    <w:jc w:val="center"/>
                    <w:rPr>
                      <w:rFonts w:ascii="Palatino Linotype" w:hAnsi="Palatino Linotype" w:cs="Arial"/>
                      <w:b/>
                    </w:rPr>
                  </w:pPr>
                  <w:r w:rsidRPr="00063611">
                    <w:rPr>
                      <w:rFonts w:ascii="Palatino Linotype" w:hAnsi="Palatino Linotype" w:cs="Arial"/>
                      <w:b/>
                    </w:rPr>
                    <w:t xml:space="preserve">(RÚBRICA) </w:t>
                  </w:r>
                </w:p>
              </w:tc>
            </w:tr>
            <w:tr w:rsidR="00063611" w:rsidRPr="00063611" w14:paraId="4EC79910" w14:textId="77777777">
              <w:trPr>
                <w:jc w:val="center"/>
              </w:trPr>
              <w:tc>
                <w:tcPr>
                  <w:tcW w:w="5182" w:type="dxa"/>
                </w:tcPr>
                <w:p w14:paraId="241C86FA" w14:textId="77777777" w:rsidR="00063611" w:rsidRPr="00063611" w:rsidRDefault="00063611" w:rsidP="00063611">
                  <w:pPr>
                    <w:spacing w:after="0" w:line="240" w:lineRule="auto"/>
                    <w:jc w:val="center"/>
                    <w:rPr>
                      <w:rFonts w:ascii="Palatino Linotype" w:hAnsi="Palatino Linotype" w:cs="Arial"/>
                      <w:b/>
                    </w:rPr>
                  </w:pPr>
                </w:p>
                <w:p w14:paraId="7572E8A1" w14:textId="77777777" w:rsidR="00063611" w:rsidRPr="00063611" w:rsidRDefault="00063611" w:rsidP="00063611">
                  <w:pPr>
                    <w:spacing w:after="0" w:line="240" w:lineRule="auto"/>
                    <w:rPr>
                      <w:rFonts w:ascii="Palatino Linotype" w:hAnsi="Palatino Linotype" w:cs="Arial"/>
                      <w:b/>
                    </w:rPr>
                  </w:pPr>
                </w:p>
                <w:p w14:paraId="54535116" w14:textId="77777777" w:rsidR="00063611" w:rsidRPr="00063611" w:rsidRDefault="00063611" w:rsidP="00063611">
                  <w:pPr>
                    <w:spacing w:after="0" w:line="240" w:lineRule="auto"/>
                    <w:rPr>
                      <w:rFonts w:ascii="Palatino Linotype" w:hAnsi="Palatino Linotype" w:cs="Arial"/>
                      <w:b/>
                    </w:rPr>
                  </w:pPr>
                </w:p>
                <w:p w14:paraId="1B5AA8B6" w14:textId="77777777" w:rsidR="00063611" w:rsidRPr="00063611" w:rsidRDefault="00063611" w:rsidP="00063611">
                  <w:pPr>
                    <w:spacing w:after="0" w:line="240" w:lineRule="auto"/>
                    <w:rPr>
                      <w:rFonts w:ascii="Palatino Linotype" w:hAnsi="Palatino Linotype" w:cs="Arial"/>
                      <w:b/>
                    </w:rPr>
                  </w:pPr>
                </w:p>
                <w:p w14:paraId="0007214B" w14:textId="77777777" w:rsidR="00063611" w:rsidRPr="00063611" w:rsidRDefault="00063611" w:rsidP="00063611">
                  <w:pPr>
                    <w:spacing w:after="0" w:line="240" w:lineRule="auto"/>
                    <w:jc w:val="center"/>
                    <w:rPr>
                      <w:rFonts w:ascii="Palatino Linotype" w:hAnsi="Palatino Linotype" w:cs="Arial"/>
                      <w:b/>
                    </w:rPr>
                  </w:pPr>
                </w:p>
                <w:p w14:paraId="2C94DF30" w14:textId="77777777" w:rsidR="00063611" w:rsidRPr="00063611" w:rsidRDefault="00063611" w:rsidP="00063611">
                  <w:pPr>
                    <w:spacing w:after="0" w:line="240" w:lineRule="auto"/>
                    <w:jc w:val="center"/>
                    <w:rPr>
                      <w:rFonts w:ascii="Palatino Linotype" w:hAnsi="Palatino Linotype" w:cs="Arial"/>
                      <w:b/>
                    </w:rPr>
                  </w:pPr>
                  <w:r w:rsidRPr="00063611">
                    <w:rPr>
                      <w:rFonts w:ascii="Palatino Linotype" w:hAnsi="Palatino Linotype" w:cs="Arial"/>
                      <w:b/>
                    </w:rPr>
                    <w:t xml:space="preserve">Eva </w:t>
                  </w:r>
                  <w:proofErr w:type="spellStart"/>
                  <w:r w:rsidRPr="00063611">
                    <w:rPr>
                      <w:rFonts w:ascii="Palatino Linotype" w:hAnsi="Palatino Linotype" w:cs="Arial"/>
                      <w:b/>
                    </w:rPr>
                    <w:t>Abaid</w:t>
                  </w:r>
                  <w:proofErr w:type="spellEnd"/>
                  <w:r w:rsidRPr="00063611">
                    <w:rPr>
                      <w:rFonts w:ascii="Palatino Linotype" w:hAnsi="Palatino Linotype" w:cs="Arial"/>
                      <w:b/>
                    </w:rPr>
                    <w:t xml:space="preserve"> </w:t>
                  </w:r>
                  <w:proofErr w:type="spellStart"/>
                  <w:r w:rsidRPr="00063611">
                    <w:rPr>
                      <w:rFonts w:ascii="Palatino Linotype" w:hAnsi="Palatino Linotype" w:cs="Arial"/>
                      <w:b/>
                    </w:rPr>
                    <w:t>Yapur</w:t>
                  </w:r>
                  <w:proofErr w:type="spellEnd"/>
                </w:p>
                <w:p w14:paraId="6642FCF8" w14:textId="77777777" w:rsidR="00063611" w:rsidRPr="00063611" w:rsidRDefault="00063611" w:rsidP="00063611">
                  <w:pPr>
                    <w:spacing w:after="0" w:line="240" w:lineRule="auto"/>
                    <w:jc w:val="center"/>
                    <w:rPr>
                      <w:rFonts w:ascii="Palatino Linotype" w:hAnsi="Palatino Linotype" w:cs="Arial"/>
                    </w:rPr>
                  </w:pPr>
                  <w:r w:rsidRPr="00063611">
                    <w:rPr>
                      <w:rFonts w:ascii="Palatino Linotype" w:hAnsi="Palatino Linotype" w:cs="Arial"/>
                    </w:rPr>
                    <w:t>Comisionada</w:t>
                  </w:r>
                </w:p>
                <w:p w14:paraId="32EF96FA" w14:textId="77777777" w:rsidR="00063611" w:rsidRPr="00063611" w:rsidRDefault="00063611" w:rsidP="00063611">
                  <w:pPr>
                    <w:spacing w:after="0" w:line="240" w:lineRule="auto"/>
                    <w:jc w:val="center"/>
                    <w:rPr>
                      <w:rFonts w:ascii="Palatino Linotype" w:hAnsi="Palatino Linotype" w:cs="Arial"/>
                      <w:b/>
                    </w:rPr>
                  </w:pPr>
                  <w:r w:rsidRPr="00063611">
                    <w:rPr>
                      <w:rFonts w:ascii="Palatino Linotype" w:hAnsi="Palatino Linotype" w:cs="Arial"/>
                      <w:b/>
                    </w:rPr>
                    <w:t>(RÚBRICA)</w:t>
                  </w:r>
                </w:p>
              </w:tc>
              <w:tc>
                <w:tcPr>
                  <w:tcW w:w="5058" w:type="dxa"/>
                </w:tcPr>
                <w:p w14:paraId="2C7FC957" w14:textId="77777777" w:rsidR="00063611" w:rsidRPr="00063611" w:rsidRDefault="00063611" w:rsidP="00063611">
                  <w:pPr>
                    <w:spacing w:after="0" w:line="240" w:lineRule="auto"/>
                    <w:jc w:val="center"/>
                    <w:rPr>
                      <w:rFonts w:ascii="Palatino Linotype" w:hAnsi="Palatino Linotype" w:cs="Arial"/>
                      <w:b/>
                    </w:rPr>
                  </w:pPr>
                </w:p>
                <w:p w14:paraId="3D5BE440" w14:textId="77777777" w:rsidR="00063611" w:rsidRPr="00063611" w:rsidRDefault="00063611" w:rsidP="00063611">
                  <w:pPr>
                    <w:spacing w:after="0" w:line="240" w:lineRule="auto"/>
                    <w:rPr>
                      <w:rFonts w:ascii="Palatino Linotype" w:hAnsi="Palatino Linotype" w:cs="Arial"/>
                      <w:b/>
                    </w:rPr>
                  </w:pPr>
                </w:p>
                <w:p w14:paraId="09503655" w14:textId="77777777" w:rsidR="00063611" w:rsidRPr="00063611" w:rsidRDefault="00063611" w:rsidP="00063611">
                  <w:pPr>
                    <w:spacing w:after="0" w:line="240" w:lineRule="auto"/>
                    <w:jc w:val="center"/>
                    <w:rPr>
                      <w:rFonts w:ascii="Palatino Linotype" w:hAnsi="Palatino Linotype" w:cs="Arial"/>
                      <w:b/>
                    </w:rPr>
                  </w:pPr>
                </w:p>
                <w:p w14:paraId="65410E81" w14:textId="77777777" w:rsidR="00063611" w:rsidRPr="00063611" w:rsidRDefault="00063611" w:rsidP="00063611">
                  <w:pPr>
                    <w:spacing w:after="0" w:line="240" w:lineRule="auto"/>
                    <w:jc w:val="center"/>
                    <w:rPr>
                      <w:rFonts w:ascii="Palatino Linotype" w:hAnsi="Palatino Linotype" w:cs="Arial"/>
                      <w:b/>
                    </w:rPr>
                  </w:pPr>
                </w:p>
                <w:p w14:paraId="0BD64A7A" w14:textId="77777777" w:rsidR="00063611" w:rsidRPr="00063611" w:rsidRDefault="00063611" w:rsidP="00063611">
                  <w:pPr>
                    <w:spacing w:after="0" w:line="240" w:lineRule="auto"/>
                    <w:jc w:val="center"/>
                    <w:rPr>
                      <w:rFonts w:ascii="Palatino Linotype" w:hAnsi="Palatino Linotype" w:cs="Arial"/>
                      <w:b/>
                    </w:rPr>
                  </w:pPr>
                </w:p>
                <w:p w14:paraId="36F3D51B" w14:textId="77777777" w:rsidR="00063611" w:rsidRPr="00063611" w:rsidRDefault="00063611" w:rsidP="00063611">
                  <w:pPr>
                    <w:spacing w:after="0" w:line="240" w:lineRule="auto"/>
                    <w:jc w:val="center"/>
                    <w:rPr>
                      <w:rFonts w:ascii="Palatino Linotype" w:hAnsi="Palatino Linotype" w:cs="Arial"/>
                      <w:b/>
                    </w:rPr>
                  </w:pPr>
                  <w:r w:rsidRPr="00063611">
                    <w:rPr>
                      <w:rFonts w:ascii="Palatino Linotype" w:hAnsi="Palatino Linotype" w:cs="Arial"/>
                      <w:b/>
                    </w:rPr>
                    <w:t>José Guadalupe Luna Hernández</w:t>
                  </w:r>
                </w:p>
                <w:p w14:paraId="43433BC8" w14:textId="77777777" w:rsidR="00063611" w:rsidRPr="00063611" w:rsidRDefault="00063611" w:rsidP="00063611">
                  <w:pPr>
                    <w:spacing w:after="0" w:line="240" w:lineRule="auto"/>
                    <w:jc w:val="center"/>
                    <w:rPr>
                      <w:rFonts w:ascii="Palatino Linotype" w:hAnsi="Palatino Linotype" w:cs="Arial"/>
                    </w:rPr>
                  </w:pPr>
                  <w:r w:rsidRPr="00063611">
                    <w:rPr>
                      <w:rFonts w:ascii="Palatino Linotype" w:hAnsi="Palatino Linotype" w:cs="Arial"/>
                    </w:rPr>
                    <w:t>Comisionado</w:t>
                  </w:r>
                </w:p>
                <w:p w14:paraId="055952BC" w14:textId="77777777" w:rsidR="00063611" w:rsidRPr="00063611" w:rsidRDefault="00063611" w:rsidP="00063611">
                  <w:pPr>
                    <w:spacing w:after="0" w:line="240" w:lineRule="auto"/>
                    <w:jc w:val="center"/>
                    <w:rPr>
                      <w:rFonts w:ascii="Palatino Linotype" w:hAnsi="Palatino Linotype" w:cs="Arial"/>
                      <w:b/>
                    </w:rPr>
                  </w:pPr>
                  <w:r w:rsidRPr="00063611">
                    <w:rPr>
                      <w:rFonts w:ascii="Palatino Linotype" w:hAnsi="Palatino Linotype" w:cs="Arial"/>
                      <w:b/>
                    </w:rPr>
                    <w:t>(RÚBRICA)</w:t>
                  </w:r>
                </w:p>
              </w:tc>
            </w:tr>
            <w:tr w:rsidR="00063611" w:rsidRPr="00063611" w14:paraId="1F1627C2" w14:textId="77777777">
              <w:trPr>
                <w:jc w:val="center"/>
              </w:trPr>
              <w:tc>
                <w:tcPr>
                  <w:tcW w:w="5182" w:type="dxa"/>
                </w:tcPr>
                <w:p w14:paraId="5A47DF71" w14:textId="77777777" w:rsidR="00063611" w:rsidRPr="00063611" w:rsidRDefault="00063611" w:rsidP="00063611">
                  <w:pPr>
                    <w:spacing w:after="0" w:line="240" w:lineRule="auto"/>
                    <w:jc w:val="center"/>
                    <w:rPr>
                      <w:rFonts w:ascii="Palatino Linotype" w:hAnsi="Palatino Linotype" w:cs="Arial"/>
                      <w:b/>
                    </w:rPr>
                  </w:pPr>
                </w:p>
                <w:p w14:paraId="1253C9B8" w14:textId="77777777" w:rsidR="00063611" w:rsidRPr="00063611" w:rsidRDefault="00063611" w:rsidP="00063611">
                  <w:pPr>
                    <w:spacing w:after="0" w:line="240" w:lineRule="auto"/>
                    <w:ind w:left="635"/>
                    <w:rPr>
                      <w:rFonts w:ascii="Palatino Linotype" w:hAnsi="Palatino Linotype" w:cs="Arial"/>
                      <w:b/>
                    </w:rPr>
                  </w:pPr>
                </w:p>
                <w:p w14:paraId="336E5F40" w14:textId="77777777" w:rsidR="00063611" w:rsidRPr="00063611" w:rsidRDefault="00063611" w:rsidP="00063611">
                  <w:pPr>
                    <w:spacing w:after="0" w:line="240" w:lineRule="auto"/>
                    <w:ind w:left="635"/>
                    <w:rPr>
                      <w:rFonts w:ascii="Palatino Linotype" w:hAnsi="Palatino Linotype" w:cs="Arial"/>
                      <w:b/>
                    </w:rPr>
                  </w:pPr>
                </w:p>
                <w:p w14:paraId="2C48F810" w14:textId="77777777" w:rsidR="00063611" w:rsidRPr="00063611" w:rsidRDefault="00063611" w:rsidP="00063611">
                  <w:pPr>
                    <w:spacing w:after="0" w:line="240" w:lineRule="auto"/>
                    <w:ind w:left="635"/>
                    <w:rPr>
                      <w:rFonts w:ascii="Palatino Linotype" w:hAnsi="Palatino Linotype" w:cs="Arial"/>
                      <w:b/>
                    </w:rPr>
                  </w:pPr>
                </w:p>
                <w:p w14:paraId="0661412D" w14:textId="77777777" w:rsidR="00063611" w:rsidRPr="00063611" w:rsidRDefault="00063611" w:rsidP="00063611">
                  <w:pPr>
                    <w:spacing w:after="0" w:line="240" w:lineRule="auto"/>
                    <w:jc w:val="center"/>
                    <w:rPr>
                      <w:rFonts w:ascii="Palatino Linotype" w:hAnsi="Palatino Linotype" w:cs="Arial"/>
                      <w:b/>
                    </w:rPr>
                  </w:pPr>
                </w:p>
                <w:p w14:paraId="5C0E1A23" w14:textId="77777777" w:rsidR="00063611" w:rsidRPr="00063611" w:rsidRDefault="00063611" w:rsidP="00063611">
                  <w:pPr>
                    <w:spacing w:after="0" w:line="240" w:lineRule="auto"/>
                    <w:jc w:val="center"/>
                    <w:rPr>
                      <w:rFonts w:ascii="Palatino Linotype" w:hAnsi="Palatino Linotype" w:cs="Arial"/>
                      <w:b/>
                    </w:rPr>
                  </w:pPr>
                  <w:r w:rsidRPr="00063611">
                    <w:rPr>
                      <w:rFonts w:ascii="Palatino Linotype" w:hAnsi="Palatino Linotype" w:cs="Arial"/>
                      <w:b/>
                    </w:rPr>
                    <w:t>Javier Martínez Cruz</w:t>
                  </w:r>
                </w:p>
                <w:p w14:paraId="240D92CC" w14:textId="77777777" w:rsidR="00063611" w:rsidRPr="00063611" w:rsidRDefault="00063611" w:rsidP="00063611">
                  <w:pPr>
                    <w:spacing w:after="0" w:line="240" w:lineRule="auto"/>
                    <w:jc w:val="center"/>
                    <w:rPr>
                      <w:rFonts w:ascii="Palatino Linotype" w:hAnsi="Palatino Linotype" w:cs="Arial"/>
                    </w:rPr>
                  </w:pPr>
                  <w:r w:rsidRPr="00063611">
                    <w:rPr>
                      <w:rFonts w:ascii="Palatino Linotype" w:hAnsi="Palatino Linotype" w:cs="Arial"/>
                    </w:rPr>
                    <w:t>Comisionado</w:t>
                  </w:r>
                </w:p>
                <w:p w14:paraId="37C56D08" w14:textId="77777777" w:rsidR="00063611" w:rsidRPr="00063611" w:rsidRDefault="00063611" w:rsidP="00063611">
                  <w:pPr>
                    <w:spacing w:after="0" w:line="240" w:lineRule="auto"/>
                    <w:jc w:val="center"/>
                    <w:rPr>
                      <w:rFonts w:ascii="Palatino Linotype" w:hAnsi="Palatino Linotype" w:cs="Arial"/>
                    </w:rPr>
                  </w:pPr>
                  <w:r w:rsidRPr="00063611">
                    <w:rPr>
                      <w:rFonts w:ascii="Palatino Linotype" w:hAnsi="Palatino Linotype" w:cs="Arial"/>
                      <w:b/>
                    </w:rPr>
                    <w:t>(RÚBRICA)</w:t>
                  </w:r>
                </w:p>
              </w:tc>
              <w:tc>
                <w:tcPr>
                  <w:tcW w:w="5058" w:type="dxa"/>
                </w:tcPr>
                <w:p w14:paraId="2BF4AC57" w14:textId="77777777" w:rsidR="00063611" w:rsidRPr="00063611" w:rsidRDefault="00063611" w:rsidP="00063611">
                  <w:pPr>
                    <w:spacing w:after="0" w:line="240" w:lineRule="auto"/>
                    <w:jc w:val="center"/>
                    <w:rPr>
                      <w:rFonts w:ascii="Palatino Linotype" w:hAnsi="Palatino Linotype" w:cs="Arial"/>
                      <w:b/>
                    </w:rPr>
                  </w:pPr>
                </w:p>
                <w:p w14:paraId="648456AD" w14:textId="77777777" w:rsidR="00063611" w:rsidRPr="00063611" w:rsidRDefault="00063611" w:rsidP="00063611">
                  <w:pPr>
                    <w:spacing w:after="0" w:line="240" w:lineRule="auto"/>
                    <w:jc w:val="center"/>
                    <w:rPr>
                      <w:rFonts w:ascii="Palatino Linotype" w:hAnsi="Palatino Linotype" w:cs="Arial"/>
                      <w:b/>
                    </w:rPr>
                  </w:pPr>
                </w:p>
                <w:p w14:paraId="43FE1938" w14:textId="77777777" w:rsidR="00063611" w:rsidRPr="00063611" w:rsidRDefault="00063611" w:rsidP="00063611">
                  <w:pPr>
                    <w:spacing w:after="0" w:line="240" w:lineRule="auto"/>
                    <w:rPr>
                      <w:rFonts w:ascii="Palatino Linotype" w:hAnsi="Palatino Linotype" w:cs="Arial"/>
                      <w:b/>
                    </w:rPr>
                  </w:pPr>
                </w:p>
                <w:p w14:paraId="061A422E" w14:textId="77777777" w:rsidR="00063611" w:rsidRPr="00063611" w:rsidRDefault="00063611" w:rsidP="00063611">
                  <w:pPr>
                    <w:spacing w:after="0" w:line="240" w:lineRule="auto"/>
                    <w:rPr>
                      <w:rFonts w:ascii="Palatino Linotype" w:hAnsi="Palatino Linotype" w:cs="Arial"/>
                      <w:b/>
                    </w:rPr>
                  </w:pPr>
                </w:p>
                <w:p w14:paraId="3869811B" w14:textId="77777777" w:rsidR="00063611" w:rsidRPr="00063611" w:rsidRDefault="00063611" w:rsidP="00063611">
                  <w:pPr>
                    <w:spacing w:after="0" w:line="240" w:lineRule="auto"/>
                    <w:rPr>
                      <w:rFonts w:ascii="Palatino Linotype" w:hAnsi="Palatino Linotype" w:cs="Arial"/>
                      <w:b/>
                    </w:rPr>
                  </w:pPr>
                </w:p>
                <w:p w14:paraId="428AAA99" w14:textId="77777777" w:rsidR="00063611" w:rsidRPr="00063611" w:rsidRDefault="00063611" w:rsidP="00063611">
                  <w:pPr>
                    <w:spacing w:after="0" w:line="240" w:lineRule="auto"/>
                    <w:jc w:val="center"/>
                    <w:rPr>
                      <w:rFonts w:ascii="Palatino Linotype" w:hAnsi="Palatino Linotype" w:cs="Arial"/>
                      <w:b/>
                    </w:rPr>
                  </w:pPr>
                  <w:r w:rsidRPr="00063611">
                    <w:rPr>
                      <w:rFonts w:ascii="Palatino Linotype" w:hAnsi="Palatino Linotype" w:cs="Arial"/>
                      <w:b/>
                    </w:rPr>
                    <w:t>Luis Gustavo Parra Noriega</w:t>
                  </w:r>
                </w:p>
                <w:p w14:paraId="5CBF757D" w14:textId="77777777" w:rsidR="00063611" w:rsidRPr="00063611" w:rsidRDefault="00063611" w:rsidP="00063611">
                  <w:pPr>
                    <w:spacing w:after="0" w:line="240" w:lineRule="auto"/>
                    <w:jc w:val="center"/>
                    <w:rPr>
                      <w:rFonts w:ascii="Palatino Linotype" w:hAnsi="Palatino Linotype" w:cs="Arial"/>
                    </w:rPr>
                  </w:pPr>
                  <w:r w:rsidRPr="00063611">
                    <w:rPr>
                      <w:rFonts w:ascii="Palatino Linotype" w:hAnsi="Palatino Linotype" w:cs="Arial"/>
                    </w:rPr>
                    <w:t>Comisionado</w:t>
                  </w:r>
                </w:p>
                <w:p w14:paraId="380B284F" w14:textId="77777777" w:rsidR="00063611" w:rsidRPr="00063611" w:rsidRDefault="00063611" w:rsidP="00063611">
                  <w:pPr>
                    <w:spacing w:after="0" w:line="240" w:lineRule="auto"/>
                    <w:jc w:val="center"/>
                    <w:rPr>
                      <w:rFonts w:ascii="Palatino Linotype" w:hAnsi="Palatino Linotype" w:cs="Arial"/>
                      <w:b/>
                    </w:rPr>
                  </w:pPr>
                  <w:r w:rsidRPr="00063611">
                    <w:rPr>
                      <w:rFonts w:ascii="Palatino Linotype" w:hAnsi="Palatino Linotype" w:cs="Arial"/>
                      <w:b/>
                    </w:rPr>
                    <w:t>(RÚBRICA)</w:t>
                  </w:r>
                </w:p>
              </w:tc>
            </w:tr>
            <w:tr w:rsidR="00063611" w:rsidRPr="00063611" w14:paraId="46921D23" w14:textId="77777777">
              <w:trPr>
                <w:jc w:val="center"/>
              </w:trPr>
              <w:tc>
                <w:tcPr>
                  <w:tcW w:w="10240" w:type="dxa"/>
                  <w:gridSpan w:val="2"/>
                </w:tcPr>
                <w:p w14:paraId="2FFFF4C6" w14:textId="77777777" w:rsidR="00063611" w:rsidRPr="00063611" w:rsidRDefault="00063611" w:rsidP="00063611">
                  <w:pPr>
                    <w:tabs>
                      <w:tab w:val="left" w:pos="3720"/>
                    </w:tabs>
                    <w:spacing w:after="0" w:line="240" w:lineRule="auto"/>
                    <w:rPr>
                      <w:rFonts w:ascii="Palatino Linotype" w:hAnsi="Palatino Linotype" w:cs="Arial"/>
                      <w:b/>
                    </w:rPr>
                  </w:pPr>
                  <w:r w:rsidRPr="00063611">
                    <w:rPr>
                      <w:rFonts w:ascii="Palatino Linotype" w:hAnsi="Palatino Linotype" w:cs="Arial"/>
                      <w:b/>
                    </w:rPr>
                    <w:tab/>
                  </w:r>
                </w:p>
                <w:p w14:paraId="095E2BB8" w14:textId="77777777" w:rsidR="00063611" w:rsidRPr="00063611" w:rsidRDefault="00063611" w:rsidP="00063611">
                  <w:pPr>
                    <w:spacing w:after="0" w:line="240" w:lineRule="auto"/>
                    <w:ind w:left="635"/>
                    <w:rPr>
                      <w:rFonts w:ascii="Palatino Linotype" w:hAnsi="Palatino Linotype" w:cs="Arial"/>
                      <w:b/>
                    </w:rPr>
                  </w:pPr>
                </w:p>
                <w:p w14:paraId="7CBFF8DF" w14:textId="77777777" w:rsidR="00063611" w:rsidRPr="00063611" w:rsidRDefault="00063611" w:rsidP="00063611">
                  <w:pPr>
                    <w:spacing w:after="0" w:line="240" w:lineRule="auto"/>
                    <w:ind w:left="635"/>
                    <w:rPr>
                      <w:rFonts w:ascii="Palatino Linotype" w:hAnsi="Palatino Linotype" w:cs="Arial"/>
                      <w:b/>
                    </w:rPr>
                  </w:pPr>
                </w:p>
                <w:p w14:paraId="6BBB8AB4" w14:textId="77777777" w:rsidR="00063611" w:rsidRPr="00063611" w:rsidRDefault="00063611" w:rsidP="00063611">
                  <w:pPr>
                    <w:spacing w:after="0" w:line="240" w:lineRule="auto"/>
                    <w:ind w:left="635"/>
                    <w:rPr>
                      <w:rFonts w:ascii="Palatino Linotype" w:hAnsi="Palatino Linotype" w:cs="Arial"/>
                      <w:b/>
                    </w:rPr>
                  </w:pPr>
                </w:p>
                <w:p w14:paraId="14C519CC" w14:textId="77777777" w:rsidR="00063611" w:rsidRPr="00063611" w:rsidRDefault="00063611" w:rsidP="00063611">
                  <w:pPr>
                    <w:spacing w:after="0" w:line="240" w:lineRule="auto"/>
                    <w:jc w:val="center"/>
                    <w:rPr>
                      <w:rFonts w:ascii="Palatino Linotype" w:hAnsi="Palatino Linotype" w:cs="Arial"/>
                      <w:b/>
                    </w:rPr>
                  </w:pPr>
                </w:p>
                <w:p w14:paraId="687B6B11" w14:textId="77777777" w:rsidR="00063611" w:rsidRPr="00063611" w:rsidRDefault="00063611" w:rsidP="00063611">
                  <w:pPr>
                    <w:spacing w:after="0" w:line="240" w:lineRule="auto"/>
                    <w:jc w:val="center"/>
                    <w:rPr>
                      <w:rFonts w:ascii="Palatino Linotype" w:hAnsi="Palatino Linotype" w:cs="Arial"/>
                      <w:b/>
                    </w:rPr>
                  </w:pPr>
                  <w:r w:rsidRPr="00063611">
                    <w:rPr>
                      <w:rFonts w:ascii="Palatino Linotype" w:hAnsi="Palatino Linotype" w:cs="Arial"/>
                      <w:b/>
                    </w:rPr>
                    <w:t>Alexis Tapia Ramírez</w:t>
                  </w:r>
                </w:p>
                <w:p w14:paraId="61C761B6" w14:textId="77777777" w:rsidR="00063611" w:rsidRPr="00063611" w:rsidRDefault="00063611" w:rsidP="00063611">
                  <w:pPr>
                    <w:spacing w:after="0" w:line="240" w:lineRule="auto"/>
                    <w:jc w:val="center"/>
                    <w:rPr>
                      <w:rFonts w:ascii="Palatino Linotype" w:hAnsi="Palatino Linotype" w:cs="Arial"/>
                    </w:rPr>
                  </w:pPr>
                  <w:r w:rsidRPr="00063611">
                    <w:rPr>
                      <w:rFonts w:ascii="Palatino Linotype" w:hAnsi="Palatino Linotype" w:cs="Arial"/>
                    </w:rPr>
                    <w:t>Secretario Técnico del Pleno</w:t>
                  </w:r>
                </w:p>
                <w:p w14:paraId="6D60B29B" w14:textId="77777777" w:rsidR="00063611" w:rsidRDefault="00063611" w:rsidP="00063611">
                  <w:pPr>
                    <w:spacing w:after="0" w:line="240" w:lineRule="auto"/>
                    <w:jc w:val="center"/>
                    <w:rPr>
                      <w:rFonts w:ascii="Palatino Linotype" w:hAnsi="Palatino Linotype" w:cs="Arial"/>
                    </w:rPr>
                  </w:pPr>
                  <w:r w:rsidRPr="00063611">
                    <w:rPr>
                      <w:rFonts w:ascii="Palatino Linotype" w:hAnsi="Palatino Linotype" w:cs="Arial"/>
                      <w:b/>
                    </w:rPr>
                    <w:t>(RÚBRICA)</w:t>
                  </w:r>
                  <w:r w:rsidRPr="00063611">
                    <w:rPr>
                      <w:rFonts w:ascii="Palatino Linotype" w:hAnsi="Palatino Linotype" w:cs="Arial"/>
                    </w:rPr>
                    <w:t xml:space="preserve"> </w:t>
                  </w:r>
                </w:p>
                <w:p w14:paraId="38FC6A98" w14:textId="77777777" w:rsidR="00063611" w:rsidRPr="00063611" w:rsidRDefault="00063611" w:rsidP="00063611">
                  <w:pPr>
                    <w:spacing w:after="0" w:line="240" w:lineRule="auto"/>
                    <w:jc w:val="center"/>
                    <w:rPr>
                      <w:rFonts w:ascii="Palatino Linotype" w:hAnsi="Palatino Linotype" w:cs="Arial"/>
                    </w:rPr>
                  </w:pPr>
                </w:p>
              </w:tc>
            </w:tr>
          </w:tbl>
          <w:p w14:paraId="6E74B256" w14:textId="77777777" w:rsidR="00063611" w:rsidRPr="00063611" w:rsidRDefault="00063611">
            <w:pPr>
              <w:jc w:val="both"/>
              <w:rPr>
                <w:rFonts w:ascii="Palatino Linotype" w:hAnsi="Palatino Linotype" w:cs="Arial"/>
                <w:lang w:val="es-ES"/>
              </w:rPr>
            </w:pPr>
          </w:p>
        </w:tc>
      </w:tr>
    </w:tbl>
    <w:p w14:paraId="731BF049" w14:textId="1F5E5179" w:rsidR="00DE6AF4" w:rsidRDefault="00E93981" w:rsidP="0086251A">
      <w:pPr>
        <w:spacing w:after="0" w:line="360" w:lineRule="auto"/>
        <w:jc w:val="both"/>
      </w:pPr>
      <w:r w:rsidRPr="00063611">
        <w:rPr>
          <w:rFonts w:ascii="Palatino Linotype" w:hAnsi="Palatino Linotype" w:cs="Arial"/>
          <w:sz w:val="18"/>
          <w:szCs w:val="18"/>
        </w:rPr>
        <w:t xml:space="preserve">Esta hoja corresponde a la resolución de fecha </w:t>
      </w:r>
      <w:r w:rsidR="00063611">
        <w:rPr>
          <w:rFonts w:ascii="Palatino Linotype" w:hAnsi="Palatino Linotype" w:cs="Arial"/>
          <w:sz w:val="18"/>
          <w:szCs w:val="18"/>
        </w:rPr>
        <w:t>treinta</w:t>
      </w:r>
      <w:r w:rsidR="004A04FC" w:rsidRPr="00063611">
        <w:rPr>
          <w:rFonts w:ascii="Palatino Linotype" w:hAnsi="Palatino Linotype" w:cs="Arial"/>
          <w:sz w:val="18"/>
          <w:szCs w:val="18"/>
        </w:rPr>
        <w:t xml:space="preserve"> (</w:t>
      </w:r>
      <w:r w:rsidR="00063611">
        <w:rPr>
          <w:rFonts w:ascii="Palatino Linotype" w:hAnsi="Palatino Linotype" w:cs="Arial"/>
          <w:sz w:val="18"/>
          <w:szCs w:val="18"/>
        </w:rPr>
        <w:t>30</w:t>
      </w:r>
      <w:r w:rsidR="004A04FC" w:rsidRPr="00063611">
        <w:rPr>
          <w:rFonts w:ascii="Palatino Linotype" w:hAnsi="Palatino Linotype" w:cs="Arial"/>
          <w:sz w:val="18"/>
          <w:szCs w:val="18"/>
        </w:rPr>
        <w:t xml:space="preserve">) de </w:t>
      </w:r>
      <w:r w:rsidR="00063611">
        <w:rPr>
          <w:rFonts w:ascii="Palatino Linotype" w:hAnsi="Palatino Linotype" w:cs="Arial"/>
          <w:sz w:val="18"/>
          <w:szCs w:val="18"/>
        </w:rPr>
        <w:t>septiembre</w:t>
      </w:r>
      <w:r w:rsidRPr="00063611">
        <w:rPr>
          <w:rFonts w:ascii="Palatino Linotype" w:hAnsi="Palatino Linotype" w:cs="Arial"/>
          <w:sz w:val="18"/>
          <w:szCs w:val="18"/>
        </w:rPr>
        <w:t xml:space="preserve"> de dos mil </w:t>
      </w:r>
      <w:r w:rsidR="00063611">
        <w:rPr>
          <w:rFonts w:ascii="Palatino Linotype" w:hAnsi="Palatino Linotype" w:cs="Arial"/>
          <w:sz w:val="18"/>
          <w:szCs w:val="18"/>
        </w:rPr>
        <w:t>veinte</w:t>
      </w:r>
      <w:r w:rsidRPr="00063611">
        <w:rPr>
          <w:rFonts w:ascii="Palatino Linotype" w:hAnsi="Palatino Linotype" w:cs="Arial"/>
          <w:sz w:val="18"/>
          <w:szCs w:val="18"/>
        </w:rPr>
        <w:t xml:space="preserve">, emitida en el recurso de revisión </w:t>
      </w:r>
      <w:r w:rsidR="00063611">
        <w:rPr>
          <w:rFonts w:ascii="Palatino Linotype" w:hAnsi="Palatino Linotype" w:cs="Arial"/>
          <w:bCs/>
          <w:sz w:val="18"/>
          <w:szCs w:val="18"/>
        </w:rPr>
        <w:t>001883</w:t>
      </w:r>
      <w:r w:rsidRPr="00063611">
        <w:rPr>
          <w:rFonts w:ascii="Palatino Linotype" w:hAnsi="Palatino Linotype" w:cs="Arial"/>
          <w:bCs/>
          <w:sz w:val="18"/>
          <w:szCs w:val="18"/>
        </w:rPr>
        <w:t>/INFOEM/IP/RR/</w:t>
      </w:r>
      <w:r w:rsidR="00063611">
        <w:rPr>
          <w:rFonts w:ascii="Palatino Linotype" w:hAnsi="Palatino Linotype" w:cs="Arial"/>
          <w:bCs/>
          <w:sz w:val="18"/>
          <w:szCs w:val="18"/>
        </w:rPr>
        <w:t>2020</w:t>
      </w:r>
      <w:r w:rsidRPr="00063611">
        <w:rPr>
          <w:rFonts w:ascii="Palatino Linotype" w:hAnsi="Palatino Linotype" w:cs="Arial"/>
          <w:bCs/>
          <w:sz w:val="18"/>
          <w:szCs w:val="18"/>
        </w:rPr>
        <w:t>.</w:t>
      </w:r>
      <w:r w:rsidRPr="006F6271">
        <w:rPr>
          <w:rFonts w:ascii="Palatino Linotype" w:hAnsi="Palatino Linotype" w:cs="Arial"/>
          <w:bCs/>
          <w:sz w:val="18"/>
          <w:szCs w:val="18"/>
        </w:rPr>
        <w:t xml:space="preserve"> </w:t>
      </w:r>
    </w:p>
    <w:p w14:paraId="34481947" w14:textId="77777777" w:rsidR="0086251A" w:rsidRDefault="0086251A">
      <w:pPr>
        <w:spacing w:after="0" w:line="360" w:lineRule="auto"/>
        <w:jc w:val="both"/>
      </w:pPr>
    </w:p>
    <w:sectPr w:rsidR="0086251A" w:rsidSect="009A4582">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D62A02" w14:textId="77777777" w:rsidR="00FB1BEA" w:rsidRDefault="00FB1BEA" w:rsidP="00792776">
      <w:pPr>
        <w:spacing w:after="0" w:line="240" w:lineRule="auto"/>
      </w:pPr>
      <w:r>
        <w:separator/>
      </w:r>
    </w:p>
  </w:endnote>
  <w:endnote w:type="continuationSeparator" w:id="0">
    <w:p w14:paraId="7740D0AB" w14:textId="77777777" w:rsidR="00FB1BEA" w:rsidRDefault="00FB1BEA"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538F4E2" w14:textId="2030D51C" w:rsidR="003A0E4A" w:rsidRPr="00883450" w:rsidRDefault="003A0E4A"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B35B4F">
              <w:rPr>
                <w:rFonts w:ascii="Palatino Linotype" w:hAnsi="Palatino Linotype"/>
                <w:b/>
                <w:bCs/>
                <w:noProof/>
                <w:szCs w:val="20"/>
              </w:rPr>
              <w:t>25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B35B4F">
              <w:rPr>
                <w:rFonts w:ascii="Palatino Linotype" w:hAnsi="Palatino Linotype"/>
                <w:b/>
                <w:bCs/>
                <w:noProof/>
                <w:szCs w:val="20"/>
              </w:rPr>
              <w:t>44</w:t>
            </w:r>
            <w:r w:rsidRPr="00883450">
              <w:rPr>
                <w:rFonts w:ascii="Palatino Linotype" w:hAnsi="Palatino Linotype"/>
                <w:b/>
                <w:bCs/>
                <w:szCs w:val="20"/>
              </w:rPr>
              <w:fldChar w:fldCharType="end"/>
            </w:r>
          </w:p>
        </w:sdtContent>
      </w:sdt>
    </w:sdtContent>
  </w:sdt>
  <w:p w14:paraId="25178621" w14:textId="77777777" w:rsidR="003A0E4A" w:rsidRDefault="003A0E4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97DC7B" w14:textId="6E79370A" w:rsidR="003A0E4A" w:rsidRPr="00883450" w:rsidRDefault="003A0E4A"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B35B4F" w:rsidRPr="00B35B4F">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B35B4F" w:rsidRPr="00B35B4F">
      <w:rPr>
        <w:rFonts w:ascii="Palatino Linotype" w:hAnsi="Palatino Linotype"/>
        <w:noProof/>
        <w:lang w:val="es-ES"/>
      </w:rPr>
      <w:t>44</w:t>
    </w:r>
    <w:r w:rsidRPr="00883450">
      <w:rPr>
        <w:rFonts w:ascii="Palatino Linotype" w:hAnsi="Palatino Linotype"/>
      </w:rPr>
      <w:fldChar w:fldCharType="end"/>
    </w:r>
  </w:p>
  <w:p w14:paraId="56F226BC" w14:textId="77777777" w:rsidR="003A0E4A" w:rsidRPr="00883450" w:rsidRDefault="003A0E4A">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C9196C" w14:textId="77777777" w:rsidR="00FB1BEA" w:rsidRDefault="00FB1BEA" w:rsidP="00792776">
      <w:pPr>
        <w:spacing w:after="0" w:line="240" w:lineRule="auto"/>
      </w:pPr>
      <w:r>
        <w:separator/>
      </w:r>
    </w:p>
  </w:footnote>
  <w:footnote w:type="continuationSeparator" w:id="0">
    <w:p w14:paraId="531E40AF" w14:textId="77777777" w:rsidR="00FB1BEA" w:rsidRDefault="00FB1BEA" w:rsidP="0079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99180" w14:textId="7CDDE740" w:rsidR="00063611" w:rsidRDefault="00B35B4F">
    <w:pPr>
      <w:pStyle w:val="Encabezado"/>
    </w:pPr>
    <w:r>
      <w:rPr>
        <w:noProof/>
        <w:lang w:eastAsia="es-MX"/>
      </w:rPr>
      <w:pict w14:anchorId="67FD87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06593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02A03" w14:textId="04516494" w:rsidR="003A0E4A" w:rsidRDefault="00B35B4F">
    <w:pPr>
      <w:pStyle w:val="Encabezado"/>
    </w:pPr>
    <w:r>
      <w:rPr>
        <w:noProof/>
        <w:lang w:eastAsia="es-MX"/>
      </w:rPr>
      <w:pict w14:anchorId="418C45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065939" o:spid="_x0000_s2051" type="#_x0000_t75" style="position:absolute;margin-left:-84.3pt;margin-top:-120.15pt;width:609.4pt;height:793.75pt;z-index:-251656192;mso-position-horizontal-relative:margin;mso-position-vertical-relative:margin" o:allowincell="f">
          <v:imagedata r:id="rId1" o:title="resolución"/>
          <w10:wrap anchorx="margin" anchory="margin"/>
        </v:shape>
      </w:pict>
    </w:r>
  </w:p>
  <w:p w14:paraId="2778C2EE" w14:textId="77777777" w:rsidR="003A0E4A" w:rsidRDefault="003A0E4A" w:rsidP="009A4582">
    <w:pPr>
      <w:pStyle w:val="Encabezado"/>
      <w:tabs>
        <w:tab w:val="clear" w:pos="4419"/>
        <w:tab w:val="clear" w:pos="8838"/>
        <w:tab w:val="left" w:pos="7283"/>
      </w:tabs>
    </w:pPr>
    <w:r>
      <w:tab/>
    </w:r>
  </w:p>
  <w:tbl>
    <w:tblPr>
      <w:tblStyle w:val="Tablaconcuadrcula"/>
      <w:tblW w:w="6323"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771"/>
    </w:tblGrid>
    <w:tr w:rsidR="003A0E4A" w:rsidRPr="00EF13C1" w14:paraId="2083CCDD" w14:textId="77777777" w:rsidTr="00E562CA">
      <w:trPr>
        <w:trHeight w:val="138"/>
      </w:trPr>
      <w:tc>
        <w:tcPr>
          <w:tcW w:w="2552" w:type="dxa"/>
          <w:vAlign w:val="center"/>
        </w:tcPr>
        <w:p w14:paraId="5EDAF874" w14:textId="77777777" w:rsidR="003A0E4A" w:rsidRPr="00EF13C1" w:rsidRDefault="003A0E4A"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771" w:type="dxa"/>
          <w:vAlign w:val="center"/>
        </w:tcPr>
        <w:p w14:paraId="117A6BBC" w14:textId="25CF58CC" w:rsidR="003A0E4A" w:rsidRPr="005176BA" w:rsidRDefault="003A0E4A" w:rsidP="00650A8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01883/INFOEM/IP/RR/2020</w:t>
          </w:r>
        </w:p>
      </w:tc>
    </w:tr>
    <w:tr w:rsidR="003A0E4A" w:rsidRPr="00EF13C1" w14:paraId="57078BA9" w14:textId="77777777" w:rsidTr="00E562CA">
      <w:trPr>
        <w:trHeight w:val="321"/>
      </w:trPr>
      <w:tc>
        <w:tcPr>
          <w:tcW w:w="2552" w:type="dxa"/>
          <w:vAlign w:val="center"/>
        </w:tcPr>
        <w:p w14:paraId="7B56EB49" w14:textId="23022EEF" w:rsidR="003A0E4A" w:rsidRPr="00EF13C1" w:rsidRDefault="003A0E4A"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771" w:type="dxa"/>
          <w:vAlign w:val="center"/>
        </w:tcPr>
        <w:p w14:paraId="508D47C7" w14:textId="15194C2B" w:rsidR="003A0E4A" w:rsidRPr="00EF13C1" w:rsidRDefault="003A0E4A" w:rsidP="00A27248">
          <w:pPr>
            <w:pStyle w:val="Encabezado"/>
            <w:ind w:left="-19"/>
            <w:jc w:val="right"/>
            <w:rPr>
              <w:rFonts w:ascii="Palatino Linotype" w:hAnsi="Palatino Linotype"/>
              <w:b/>
              <w:sz w:val="22"/>
              <w:szCs w:val="22"/>
            </w:rPr>
          </w:pPr>
          <w:r>
            <w:rPr>
              <w:rFonts w:ascii="Palatino Linotype" w:hAnsi="Palatino Linotype"/>
              <w:b/>
            </w:rPr>
            <w:t xml:space="preserve">Ayuntamiento de </w:t>
          </w:r>
          <w:proofErr w:type="spellStart"/>
          <w:r>
            <w:rPr>
              <w:rFonts w:ascii="Palatino Linotype" w:hAnsi="Palatino Linotype"/>
              <w:b/>
            </w:rPr>
            <w:t>Tlalmanalco</w:t>
          </w:r>
          <w:proofErr w:type="spellEnd"/>
        </w:p>
      </w:tc>
    </w:tr>
    <w:tr w:rsidR="003A0E4A" w:rsidRPr="00EF13C1" w14:paraId="2F18F6D3" w14:textId="77777777" w:rsidTr="00E562CA">
      <w:trPr>
        <w:trHeight w:val="321"/>
      </w:trPr>
      <w:tc>
        <w:tcPr>
          <w:tcW w:w="2552" w:type="dxa"/>
          <w:vAlign w:val="center"/>
        </w:tcPr>
        <w:p w14:paraId="5785C196" w14:textId="77777777" w:rsidR="003A0E4A" w:rsidRPr="00EF13C1" w:rsidRDefault="003A0E4A"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771" w:type="dxa"/>
          <w:vAlign w:val="center"/>
        </w:tcPr>
        <w:p w14:paraId="4160869C" w14:textId="77777777" w:rsidR="003A0E4A" w:rsidRPr="00EF13C1" w:rsidRDefault="003A0E4A"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BC1C28F" w14:textId="77777777" w:rsidR="003A0E4A" w:rsidRDefault="003A0E4A" w:rsidP="009A458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BE2B6" w14:textId="2F7A063B" w:rsidR="003A0E4A" w:rsidRDefault="00B35B4F" w:rsidP="009A4582">
    <w:pPr>
      <w:pStyle w:val="Encabezado"/>
      <w:tabs>
        <w:tab w:val="left" w:pos="3103"/>
      </w:tabs>
    </w:pPr>
    <w:r>
      <w:rPr>
        <w:noProof/>
        <w:lang w:eastAsia="es-MX"/>
      </w:rPr>
      <w:pict w14:anchorId="774DC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106593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3A0E4A">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3A0E4A" w:rsidRPr="005176BA" w14:paraId="3CB75118" w14:textId="77777777" w:rsidTr="00E562CA">
      <w:trPr>
        <w:trHeight w:val="278"/>
      </w:trPr>
      <w:tc>
        <w:tcPr>
          <w:tcW w:w="2667" w:type="dxa"/>
          <w:shd w:val="clear" w:color="auto" w:fill="FFFFFF" w:themeFill="background1"/>
        </w:tcPr>
        <w:p w14:paraId="50A517CA" w14:textId="77777777" w:rsidR="003A0E4A" w:rsidRPr="005176BA" w:rsidRDefault="003A0E4A" w:rsidP="00A91771">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688E78A5" w14:textId="21B1AD5C" w:rsidR="003A0E4A" w:rsidRPr="005176BA" w:rsidRDefault="003A0E4A" w:rsidP="00A91771">
          <w:pPr>
            <w:jc w:val="right"/>
            <w:rPr>
              <w:rFonts w:ascii="Palatino Linotype" w:hAnsi="Palatino Linotype"/>
              <w:b/>
            </w:rPr>
          </w:pPr>
          <w:r>
            <w:rPr>
              <w:rFonts w:ascii="Palatino Linotype" w:hAnsi="Palatino Linotype" w:cs="Arial"/>
              <w:b/>
              <w:bCs/>
              <w:lang w:eastAsia="es-MX"/>
            </w:rPr>
            <w:t>01883/INFOEM/IP/RR/2020</w:t>
          </w:r>
        </w:p>
      </w:tc>
    </w:tr>
    <w:tr w:rsidR="003A0E4A" w:rsidRPr="005176BA" w14:paraId="00415B7D" w14:textId="77777777" w:rsidTr="00E562CA">
      <w:tc>
        <w:tcPr>
          <w:tcW w:w="2667" w:type="dxa"/>
          <w:shd w:val="clear" w:color="auto" w:fill="FFFFFF" w:themeFill="background1"/>
        </w:tcPr>
        <w:p w14:paraId="5FAEE8EC" w14:textId="77777777" w:rsidR="003A0E4A" w:rsidRPr="005176BA" w:rsidRDefault="003A0E4A" w:rsidP="00A91771">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542A9274" w14:textId="1E81B43F" w:rsidR="004F7BC7" w:rsidRPr="00E27D3B" w:rsidRDefault="004F7BC7" w:rsidP="00A91771">
          <w:pPr>
            <w:jc w:val="right"/>
            <w:rPr>
              <w:rFonts w:ascii="Palatino Linotype" w:hAnsi="Palatino Linotype"/>
              <w:b/>
              <w:highlight w:val="black"/>
            </w:rPr>
          </w:pPr>
          <w:r>
            <w:rPr>
              <w:rFonts w:ascii="Palatino Linotype" w:hAnsi="Palatino Linotype"/>
              <w:b/>
              <w:highlight w:val="black"/>
            </w:rPr>
            <w:t>----------------------------------------</w:t>
          </w:r>
        </w:p>
      </w:tc>
    </w:tr>
    <w:tr w:rsidR="003A0E4A" w:rsidRPr="005176BA" w14:paraId="7A8EAA14" w14:textId="77777777" w:rsidTr="00E562CA">
      <w:tc>
        <w:tcPr>
          <w:tcW w:w="2667" w:type="dxa"/>
          <w:shd w:val="clear" w:color="auto" w:fill="FFFFFF" w:themeFill="background1"/>
        </w:tcPr>
        <w:p w14:paraId="665F7ABD" w14:textId="77777777" w:rsidR="003A0E4A" w:rsidRPr="005176BA" w:rsidRDefault="003A0E4A" w:rsidP="00A91771">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77F48491" w14:textId="18382BFA" w:rsidR="003A0E4A" w:rsidRPr="005176BA" w:rsidRDefault="003A0E4A" w:rsidP="00A27248">
          <w:pPr>
            <w:ind w:left="-376"/>
            <w:jc w:val="right"/>
            <w:rPr>
              <w:rFonts w:ascii="Palatino Linotype" w:hAnsi="Palatino Linotype"/>
              <w:b/>
            </w:rPr>
          </w:pPr>
          <w:r>
            <w:rPr>
              <w:rFonts w:ascii="Palatino Linotype" w:hAnsi="Palatino Linotype"/>
              <w:b/>
            </w:rPr>
            <w:t xml:space="preserve">Ayuntamiento de </w:t>
          </w:r>
          <w:proofErr w:type="spellStart"/>
          <w:r>
            <w:rPr>
              <w:rFonts w:ascii="Palatino Linotype" w:hAnsi="Palatino Linotype"/>
              <w:b/>
            </w:rPr>
            <w:t>Tlalmanalco</w:t>
          </w:r>
          <w:proofErr w:type="spellEnd"/>
          <w:r>
            <w:rPr>
              <w:rFonts w:ascii="Palatino Linotype" w:hAnsi="Palatino Linotype"/>
              <w:b/>
            </w:rPr>
            <w:t xml:space="preserve">  </w:t>
          </w:r>
        </w:p>
      </w:tc>
    </w:tr>
    <w:tr w:rsidR="003A0E4A" w:rsidRPr="005176BA" w14:paraId="7E3EAAC7" w14:textId="77777777" w:rsidTr="00E562CA">
      <w:tc>
        <w:tcPr>
          <w:tcW w:w="2667" w:type="dxa"/>
          <w:shd w:val="clear" w:color="auto" w:fill="FFFFFF" w:themeFill="background1"/>
        </w:tcPr>
        <w:p w14:paraId="4E1FC7C3" w14:textId="77777777" w:rsidR="003A0E4A" w:rsidRPr="005176BA" w:rsidRDefault="003A0E4A" w:rsidP="00A91771">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343F5F7A" w14:textId="77777777" w:rsidR="003A0E4A" w:rsidRPr="005176BA" w:rsidRDefault="003A0E4A" w:rsidP="00A91771">
          <w:pPr>
            <w:jc w:val="right"/>
            <w:rPr>
              <w:rFonts w:ascii="Palatino Linotype" w:hAnsi="Palatino Linotype"/>
              <w:b/>
            </w:rPr>
          </w:pPr>
          <w:r>
            <w:rPr>
              <w:rFonts w:ascii="Palatino Linotype" w:hAnsi="Palatino Linotype"/>
              <w:b/>
            </w:rPr>
            <w:t>José Guadalupe Luna Hernández</w:t>
          </w:r>
          <w:r w:rsidRPr="005176BA">
            <w:rPr>
              <w:rFonts w:ascii="Palatino Linotype" w:hAnsi="Palatino Linotype"/>
              <w:b/>
            </w:rPr>
            <w:t xml:space="preserve"> </w:t>
          </w:r>
        </w:p>
      </w:tc>
    </w:tr>
  </w:tbl>
  <w:p w14:paraId="452A7DDE" w14:textId="77777777" w:rsidR="003A0E4A" w:rsidRDefault="003A0E4A"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678C"/>
    <w:multiLevelType w:val="hybridMultilevel"/>
    <w:tmpl w:val="AD2CF1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D820FE"/>
    <w:multiLevelType w:val="hybridMultilevel"/>
    <w:tmpl w:val="F8C0899A"/>
    <w:lvl w:ilvl="0" w:tplc="080A000F">
      <w:start w:val="1"/>
      <w:numFmt w:val="decimal"/>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E25AC8"/>
    <w:multiLevelType w:val="hybridMultilevel"/>
    <w:tmpl w:val="D00AB2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9E19F6"/>
    <w:multiLevelType w:val="hybridMultilevel"/>
    <w:tmpl w:val="DF16F36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A7D25"/>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097F7C"/>
    <w:multiLevelType w:val="hybridMultilevel"/>
    <w:tmpl w:val="355A1604"/>
    <w:lvl w:ilvl="0" w:tplc="CFE2AFB4">
      <w:start w:val="1"/>
      <w:numFmt w:val="upperRoman"/>
      <w:lvlText w:val="%1."/>
      <w:lvlJc w:val="left"/>
      <w:pPr>
        <w:ind w:left="1287"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17490"/>
    <w:multiLevelType w:val="hybridMultilevel"/>
    <w:tmpl w:val="F7CE5622"/>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B05CC8"/>
    <w:multiLevelType w:val="hybridMultilevel"/>
    <w:tmpl w:val="02607C8E"/>
    <w:lvl w:ilvl="0" w:tplc="F21A926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15:restartNumberingAfterBreak="0">
    <w:nsid w:val="3C1D7147"/>
    <w:multiLevelType w:val="hybridMultilevel"/>
    <w:tmpl w:val="3D22B604"/>
    <w:lvl w:ilvl="0" w:tplc="CFE2AF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E9E7719"/>
    <w:multiLevelType w:val="hybridMultilevel"/>
    <w:tmpl w:val="03DE9D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CF07B8"/>
    <w:multiLevelType w:val="hybridMultilevel"/>
    <w:tmpl w:val="9B9C56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1034F53"/>
    <w:multiLevelType w:val="hybridMultilevel"/>
    <w:tmpl w:val="47166570"/>
    <w:lvl w:ilvl="0" w:tplc="1EF60B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826112"/>
    <w:multiLevelType w:val="hybridMultilevel"/>
    <w:tmpl w:val="3CA610F2"/>
    <w:lvl w:ilvl="0" w:tplc="22BAC1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97087"/>
    <w:multiLevelType w:val="hybridMultilevel"/>
    <w:tmpl w:val="C136B86E"/>
    <w:lvl w:ilvl="0" w:tplc="DD8A7CC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B693803"/>
    <w:multiLevelType w:val="hybridMultilevel"/>
    <w:tmpl w:val="78E6B2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2E3E1D"/>
    <w:multiLevelType w:val="hybridMultilevel"/>
    <w:tmpl w:val="F926C8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2E165D"/>
    <w:multiLevelType w:val="hybridMultilevel"/>
    <w:tmpl w:val="0D7A60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A91FAF"/>
    <w:multiLevelType w:val="hybridMultilevel"/>
    <w:tmpl w:val="A33A737C"/>
    <w:lvl w:ilvl="0" w:tplc="8410FCE0">
      <w:start w:val="1"/>
      <w:numFmt w:val="lowerLetter"/>
      <w:lvlText w:val="%1)"/>
      <w:lvlJc w:val="left"/>
      <w:pPr>
        <w:ind w:left="720" w:hanging="360"/>
      </w:pPr>
      <w:rPr>
        <w:rFonts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FCC2614"/>
    <w:multiLevelType w:val="multilevel"/>
    <w:tmpl w:val="F432C798"/>
    <w:lvl w:ilvl="0">
      <w:start w:val="1"/>
      <w:numFmt w:val="lowerLetter"/>
      <w:lvlText w:val="%1."/>
      <w:lvlJc w:val="left"/>
      <w:pPr>
        <w:tabs>
          <w:tab w:val="num" w:pos="3763"/>
        </w:tabs>
        <w:ind w:left="3763" w:hanging="360"/>
      </w:pPr>
    </w:lvl>
    <w:lvl w:ilvl="1" w:tentative="1">
      <w:start w:val="1"/>
      <w:numFmt w:val="lowerLetter"/>
      <w:lvlText w:val="%2."/>
      <w:lvlJc w:val="left"/>
      <w:pPr>
        <w:tabs>
          <w:tab w:val="num" w:pos="4483"/>
        </w:tabs>
        <w:ind w:left="4483" w:hanging="360"/>
      </w:pPr>
    </w:lvl>
    <w:lvl w:ilvl="2" w:tentative="1">
      <w:start w:val="1"/>
      <w:numFmt w:val="lowerLetter"/>
      <w:lvlText w:val="%3."/>
      <w:lvlJc w:val="left"/>
      <w:pPr>
        <w:tabs>
          <w:tab w:val="num" w:pos="5203"/>
        </w:tabs>
        <w:ind w:left="5203" w:hanging="360"/>
      </w:pPr>
    </w:lvl>
    <w:lvl w:ilvl="3" w:tentative="1">
      <w:start w:val="1"/>
      <w:numFmt w:val="lowerLetter"/>
      <w:lvlText w:val="%4."/>
      <w:lvlJc w:val="left"/>
      <w:pPr>
        <w:tabs>
          <w:tab w:val="num" w:pos="5923"/>
        </w:tabs>
        <w:ind w:left="5923" w:hanging="360"/>
      </w:pPr>
    </w:lvl>
    <w:lvl w:ilvl="4" w:tentative="1">
      <w:start w:val="1"/>
      <w:numFmt w:val="lowerLetter"/>
      <w:lvlText w:val="%5."/>
      <w:lvlJc w:val="left"/>
      <w:pPr>
        <w:tabs>
          <w:tab w:val="num" w:pos="6643"/>
        </w:tabs>
        <w:ind w:left="6643" w:hanging="360"/>
      </w:pPr>
    </w:lvl>
    <w:lvl w:ilvl="5" w:tentative="1">
      <w:start w:val="1"/>
      <w:numFmt w:val="lowerLetter"/>
      <w:lvlText w:val="%6."/>
      <w:lvlJc w:val="left"/>
      <w:pPr>
        <w:tabs>
          <w:tab w:val="num" w:pos="7363"/>
        </w:tabs>
        <w:ind w:left="7363" w:hanging="360"/>
      </w:pPr>
    </w:lvl>
    <w:lvl w:ilvl="6" w:tentative="1">
      <w:start w:val="1"/>
      <w:numFmt w:val="lowerLetter"/>
      <w:lvlText w:val="%7."/>
      <w:lvlJc w:val="left"/>
      <w:pPr>
        <w:tabs>
          <w:tab w:val="num" w:pos="8083"/>
        </w:tabs>
        <w:ind w:left="8083" w:hanging="360"/>
      </w:pPr>
    </w:lvl>
    <w:lvl w:ilvl="7" w:tentative="1">
      <w:start w:val="1"/>
      <w:numFmt w:val="lowerLetter"/>
      <w:lvlText w:val="%8."/>
      <w:lvlJc w:val="left"/>
      <w:pPr>
        <w:tabs>
          <w:tab w:val="num" w:pos="8803"/>
        </w:tabs>
        <w:ind w:left="8803" w:hanging="360"/>
      </w:pPr>
    </w:lvl>
    <w:lvl w:ilvl="8" w:tentative="1">
      <w:start w:val="1"/>
      <w:numFmt w:val="lowerLetter"/>
      <w:lvlText w:val="%9."/>
      <w:lvlJc w:val="left"/>
      <w:pPr>
        <w:tabs>
          <w:tab w:val="num" w:pos="9523"/>
        </w:tabs>
        <w:ind w:left="9523" w:hanging="360"/>
      </w:pPr>
    </w:lvl>
  </w:abstractNum>
  <w:abstractNum w:abstractNumId="32" w15:restartNumberingAfterBreak="0">
    <w:nsid w:val="720902F0"/>
    <w:multiLevelType w:val="hybridMultilevel"/>
    <w:tmpl w:val="E2C0A2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77374A"/>
    <w:multiLevelType w:val="hybridMultilevel"/>
    <w:tmpl w:val="B7CA68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C8559F"/>
    <w:multiLevelType w:val="hybridMultilevel"/>
    <w:tmpl w:val="D9B0C0C8"/>
    <w:lvl w:ilvl="0" w:tplc="7374BCD6">
      <w:start w:val="2"/>
      <w:numFmt w:val="bullet"/>
      <w:lvlText w:val="-"/>
      <w:lvlJc w:val="left"/>
      <w:pPr>
        <w:ind w:left="720" w:hanging="360"/>
      </w:pPr>
      <w:rPr>
        <w:rFonts w:ascii="Palatino Linotype" w:eastAsia="MS Mincho"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F42728"/>
    <w:multiLevelType w:val="hybridMultilevel"/>
    <w:tmpl w:val="622A5ED6"/>
    <w:lvl w:ilvl="0" w:tplc="C8E45FCA">
      <w:start w:val="4"/>
      <w:numFmt w:val="bullet"/>
      <w:lvlText w:val="-"/>
      <w:lvlJc w:val="left"/>
      <w:pPr>
        <w:ind w:left="720" w:hanging="360"/>
      </w:pPr>
      <w:rPr>
        <w:rFonts w:ascii="Palatino Linotype" w:eastAsia="MS Mincho"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28"/>
  </w:num>
  <w:num w:numId="4">
    <w:abstractNumId w:val="14"/>
  </w:num>
  <w:num w:numId="5">
    <w:abstractNumId w:val="16"/>
  </w:num>
  <w:num w:numId="6">
    <w:abstractNumId w:val="1"/>
  </w:num>
  <w:num w:numId="7">
    <w:abstractNumId w:val="21"/>
  </w:num>
  <w:num w:numId="8">
    <w:abstractNumId w:val="3"/>
  </w:num>
  <w:num w:numId="9">
    <w:abstractNumId w:val="8"/>
  </w:num>
  <w:num w:numId="10">
    <w:abstractNumId w:val="33"/>
  </w:num>
  <w:num w:numId="11">
    <w:abstractNumId w:val="31"/>
  </w:num>
  <w:num w:numId="12">
    <w:abstractNumId w:val="31"/>
    <w:lvlOverride w:ilvl="0">
      <w:startOverride w:val="2"/>
    </w:lvlOverride>
  </w:num>
  <w:num w:numId="13">
    <w:abstractNumId w:val="31"/>
    <w:lvlOverride w:ilvl="0">
      <w:startOverride w:val="3"/>
    </w:lvlOverride>
  </w:num>
  <w:num w:numId="14">
    <w:abstractNumId w:val="31"/>
    <w:lvlOverride w:ilvl="0">
      <w:startOverride w:val="4"/>
    </w:lvlOverride>
  </w:num>
  <w:num w:numId="15">
    <w:abstractNumId w:val="31"/>
    <w:lvlOverride w:ilvl="0">
      <w:startOverride w:val="5"/>
    </w:lvlOverride>
  </w:num>
  <w:num w:numId="16">
    <w:abstractNumId w:val="25"/>
  </w:num>
  <w:num w:numId="17">
    <w:abstractNumId w:val="20"/>
  </w:num>
  <w:num w:numId="18">
    <w:abstractNumId w:val="12"/>
  </w:num>
  <w:num w:numId="19">
    <w:abstractNumId w:val="29"/>
  </w:num>
  <w:num w:numId="20">
    <w:abstractNumId w:val="7"/>
  </w:num>
  <w:num w:numId="21">
    <w:abstractNumId w:val="2"/>
  </w:num>
  <w:num w:numId="22">
    <w:abstractNumId w:val="34"/>
  </w:num>
  <w:num w:numId="23">
    <w:abstractNumId w:val="5"/>
  </w:num>
  <w:num w:numId="24">
    <w:abstractNumId w:val="9"/>
  </w:num>
  <w:num w:numId="25">
    <w:abstractNumId w:val="32"/>
  </w:num>
  <w:num w:numId="26">
    <w:abstractNumId w:val="23"/>
  </w:num>
  <w:num w:numId="27">
    <w:abstractNumId w:val="30"/>
  </w:num>
  <w:num w:numId="28">
    <w:abstractNumId w:val="27"/>
  </w:num>
  <w:num w:numId="29">
    <w:abstractNumId w:val="0"/>
  </w:num>
  <w:num w:numId="30">
    <w:abstractNumId w:val="35"/>
  </w:num>
  <w:num w:numId="31">
    <w:abstractNumId w:val="17"/>
  </w:num>
  <w:num w:numId="32">
    <w:abstractNumId w:val="13"/>
  </w:num>
  <w:num w:numId="33">
    <w:abstractNumId w:val="15"/>
  </w:num>
  <w:num w:numId="34">
    <w:abstractNumId w:val="36"/>
  </w:num>
  <w:num w:numId="35">
    <w:abstractNumId w:val="10"/>
  </w:num>
  <w:num w:numId="36">
    <w:abstractNumId w:val="4"/>
  </w:num>
  <w:num w:numId="37">
    <w:abstractNumId w:val="22"/>
  </w:num>
  <w:num w:numId="38">
    <w:abstractNumId w:val="24"/>
  </w:num>
  <w:num w:numId="39">
    <w:abstractNumId w:val="19"/>
  </w:num>
  <w:num w:numId="40">
    <w:abstractNumId w:val="18"/>
  </w:num>
  <w:num w:numId="41">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03721"/>
    <w:rsid w:val="0000431D"/>
    <w:rsid w:val="00010318"/>
    <w:rsid w:val="00017C23"/>
    <w:rsid w:val="000200E0"/>
    <w:rsid w:val="000201D1"/>
    <w:rsid w:val="000208ED"/>
    <w:rsid w:val="00022852"/>
    <w:rsid w:val="00033641"/>
    <w:rsid w:val="000371C6"/>
    <w:rsid w:val="0003744D"/>
    <w:rsid w:val="0004167E"/>
    <w:rsid w:val="0004225F"/>
    <w:rsid w:val="00050177"/>
    <w:rsid w:val="00050285"/>
    <w:rsid w:val="0005130C"/>
    <w:rsid w:val="00052801"/>
    <w:rsid w:val="00056204"/>
    <w:rsid w:val="000571D7"/>
    <w:rsid w:val="00060857"/>
    <w:rsid w:val="000628ED"/>
    <w:rsid w:val="000631A9"/>
    <w:rsid w:val="00063611"/>
    <w:rsid w:val="000637AA"/>
    <w:rsid w:val="000677C1"/>
    <w:rsid w:val="0007062A"/>
    <w:rsid w:val="00071E5C"/>
    <w:rsid w:val="00072EFA"/>
    <w:rsid w:val="00072F7D"/>
    <w:rsid w:val="00073297"/>
    <w:rsid w:val="00075BC9"/>
    <w:rsid w:val="00076075"/>
    <w:rsid w:val="00077233"/>
    <w:rsid w:val="00083E35"/>
    <w:rsid w:val="000845C6"/>
    <w:rsid w:val="000853FD"/>
    <w:rsid w:val="0009188D"/>
    <w:rsid w:val="0009442B"/>
    <w:rsid w:val="000966F8"/>
    <w:rsid w:val="000A2BAD"/>
    <w:rsid w:val="000A4EA1"/>
    <w:rsid w:val="000A5860"/>
    <w:rsid w:val="000A7D5D"/>
    <w:rsid w:val="000B2EAF"/>
    <w:rsid w:val="000B336A"/>
    <w:rsid w:val="000B5A4C"/>
    <w:rsid w:val="000C66EA"/>
    <w:rsid w:val="000C6868"/>
    <w:rsid w:val="000C7405"/>
    <w:rsid w:val="000D1D31"/>
    <w:rsid w:val="000E170C"/>
    <w:rsid w:val="000E210B"/>
    <w:rsid w:val="000E3546"/>
    <w:rsid w:val="000E49B5"/>
    <w:rsid w:val="000E4A12"/>
    <w:rsid w:val="000F1CC9"/>
    <w:rsid w:val="000F3365"/>
    <w:rsid w:val="000F4901"/>
    <w:rsid w:val="00100DEF"/>
    <w:rsid w:val="00101818"/>
    <w:rsid w:val="00104BC4"/>
    <w:rsid w:val="001052E8"/>
    <w:rsid w:val="00106806"/>
    <w:rsid w:val="00106DF6"/>
    <w:rsid w:val="00106E19"/>
    <w:rsid w:val="00107A21"/>
    <w:rsid w:val="00110938"/>
    <w:rsid w:val="00110A90"/>
    <w:rsid w:val="0011115A"/>
    <w:rsid w:val="00114D5F"/>
    <w:rsid w:val="00124119"/>
    <w:rsid w:val="00135AAB"/>
    <w:rsid w:val="00140674"/>
    <w:rsid w:val="00141821"/>
    <w:rsid w:val="00141BDA"/>
    <w:rsid w:val="00143016"/>
    <w:rsid w:val="00145E3E"/>
    <w:rsid w:val="00146414"/>
    <w:rsid w:val="00147141"/>
    <w:rsid w:val="0015157B"/>
    <w:rsid w:val="00152A54"/>
    <w:rsid w:val="00152B52"/>
    <w:rsid w:val="00153924"/>
    <w:rsid w:val="00163316"/>
    <w:rsid w:val="001655F5"/>
    <w:rsid w:val="001656F1"/>
    <w:rsid w:val="00167344"/>
    <w:rsid w:val="00171207"/>
    <w:rsid w:val="0017140F"/>
    <w:rsid w:val="0017151B"/>
    <w:rsid w:val="00174971"/>
    <w:rsid w:val="001754B1"/>
    <w:rsid w:val="00181E44"/>
    <w:rsid w:val="0019022A"/>
    <w:rsid w:val="00190B36"/>
    <w:rsid w:val="00193B5C"/>
    <w:rsid w:val="00196B6A"/>
    <w:rsid w:val="00196F52"/>
    <w:rsid w:val="0019761F"/>
    <w:rsid w:val="001B12E8"/>
    <w:rsid w:val="001B28F9"/>
    <w:rsid w:val="001B3A28"/>
    <w:rsid w:val="001B625E"/>
    <w:rsid w:val="001C18D2"/>
    <w:rsid w:val="001C263E"/>
    <w:rsid w:val="001C2FE0"/>
    <w:rsid w:val="001C4776"/>
    <w:rsid w:val="001C487F"/>
    <w:rsid w:val="001C516D"/>
    <w:rsid w:val="001C6D03"/>
    <w:rsid w:val="001D1D31"/>
    <w:rsid w:val="001D6E38"/>
    <w:rsid w:val="001D6F26"/>
    <w:rsid w:val="001F12B0"/>
    <w:rsid w:val="001F2E00"/>
    <w:rsid w:val="001F5DBD"/>
    <w:rsid w:val="001F6670"/>
    <w:rsid w:val="00200794"/>
    <w:rsid w:val="002018E8"/>
    <w:rsid w:val="00201BF3"/>
    <w:rsid w:val="00201CDE"/>
    <w:rsid w:val="00201EDF"/>
    <w:rsid w:val="00201F41"/>
    <w:rsid w:val="00202E6A"/>
    <w:rsid w:val="00205BAD"/>
    <w:rsid w:val="00210A6F"/>
    <w:rsid w:val="00211B1B"/>
    <w:rsid w:val="00216FB6"/>
    <w:rsid w:val="00220CA4"/>
    <w:rsid w:val="00224C4F"/>
    <w:rsid w:val="00232FEC"/>
    <w:rsid w:val="00233A15"/>
    <w:rsid w:val="00234EBF"/>
    <w:rsid w:val="0023622E"/>
    <w:rsid w:val="0023760B"/>
    <w:rsid w:val="00240779"/>
    <w:rsid w:val="0024202C"/>
    <w:rsid w:val="00244765"/>
    <w:rsid w:val="0024486E"/>
    <w:rsid w:val="00263F82"/>
    <w:rsid w:val="002640DE"/>
    <w:rsid w:val="0026441B"/>
    <w:rsid w:val="00264F37"/>
    <w:rsid w:val="002704F5"/>
    <w:rsid w:val="0027056C"/>
    <w:rsid w:val="00271EF8"/>
    <w:rsid w:val="00273142"/>
    <w:rsid w:val="00273AAB"/>
    <w:rsid w:val="00274C4E"/>
    <w:rsid w:val="00275FB3"/>
    <w:rsid w:val="0027789C"/>
    <w:rsid w:val="002811EE"/>
    <w:rsid w:val="00281BCE"/>
    <w:rsid w:val="002853BF"/>
    <w:rsid w:val="00285900"/>
    <w:rsid w:val="00290003"/>
    <w:rsid w:val="00291EC4"/>
    <w:rsid w:val="002921DD"/>
    <w:rsid w:val="00292AA6"/>
    <w:rsid w:val="002A1452"/>
    <w:rsid w:val="002A16FE"/>
    <w:rsid w:val="002A38B7"/>
    <w:rsid w:val="002A5A66"/>
    <w:rsid w:val="002A6380"/>
    <w:rsid w:val="002B18B0"/>
    <w:rsid w:val="002B1AA0"/>
    <w:rsid w:val="002B44C4"/>
    <w:rsid w:val="002B64FF"/>
    <w:rsid w:val="002B6FAB"/>
    <w:rsid w:val="002B7631"/>
    <w:rsid w:val="002B7F54"/>
    <w:rsid w:val="002C32C9"/>
    <w:rsid w:val="002C6556"/>
    <w:rsid w:val="002C6BBC"/>
    <w:rsid w:val="002D1047"/>
    <w:rsid w:val="002D16F1"/>
    <w:rsid w:val="002D77FB"/>
    <w:rsid w:val="002E0764"/>
    <w:rsid w:val="002E2087"/>
    <w:rsid w:val="002E604D"/>
    <w:rsid w:val="002E6C91"/>
    <w:rsid w:val="002E7B04"/>
    <w:rsid w:val="002F3433"/>
    <w:rsid w:val="002F3BFA"/>
    <w:rsid w:val="002F4300"/>
    <w:rsid w:val="002F5B0C"/>
    <w:rsid w:val="003003FF"/>
    <w:rsid w:val="0030220C"/>
    <w:rsid w:val="00303A99"/>
    <w:rsid w:val="003040B9"/>
    <w:rsid w:val="0030413B"/>
    <w:rsid w:val="003044DA"/>
    <w:rsid w:val="00314F26"/>
    <w:rsid w:val="003151E5"/>
    <w:rsid w:val="00315476"/>
    <w:rsid w:val="00315BF5"/>
    <w:rsid w:val="003222D0"/>
    <w:rsid w:val="0032356A"/>
    <w:rsid w:val="00323F76"/>
    <w:rsid w:val="0032530A"/>
    <w:rsid w:val="00327F6E"/>
    <w:rsid w:val="003313A9"/>
    <w:rsid w:val="00334F1C"/>
    <w:rsid w:val="003354FC"/>
    <w:rsid w:val="00336C1B"/>
    <w:rsid w:val="00341BD5"/>
    <w:rsid w:val="00351415"/>
    <w:rsid w:val="00354158"/>
    <w:rsid w:val="00354999"/>
    <w:rsid w:val="00355CC3"/>
    <w:rsid w:val="00357067"/>
    <w:rsid w:val="00357179"/>
    <w:rsid w:val="00361A64"/>
    <w:rsid w:val="003636CA"/>
    <w:rsid w:val="00366B82"/>
    <w:rsid w:val="0037219D"/>
    <w:rsid w:val="0037277E"/>
    <w:rsid w:val="00374179"/>
    <w:rsid w:val="00375752"/>
    <w:rsid w:val="00376C60"/>
    <w:rsid w:val="003772ED"/>
    <w:rsid w:val="00382836"/>
    <w:rsid w:val="00382BC1"/>
    <w:rsid w:val="00383D80"/>
    <w:rsid w:val="00387F22"/>
    <w:rsid w:val="00390F92"/>
    <w:rsid w:val="00395964"/>
    <w:rsid w:val="003A0E4A"/>
    <w:rsid w:val="003A4137"/>
    <w:rsid w:val="003A623D"/>
    <w:rsid w:val="003A629F"/>
    <w:rsid w:val="003A6D6B"/>
    <w:rsid w:val="003A7259"/>
    <w:rsid w:val="003B2671"/>
    <w:rsid w:val="003B4437"/>
    <w:rsid w:val="003B571D"/>
    <w:rsid w:val="003B5F5E"/>
    <w:rsid w:val="003B64CD"/>
    <w:rsid w:val="003B69DE"/>
    <w:rsid w:val="003C27E0"/>
    <w:rsid w:val="003C7BBB"/>
    <w:rsid w:val="003D04A4"/>
    <w:rsid w:val="003D424F"/>
    <w:rsid w:val="003D4338"/>
    <w:rsid w:val="003D63CC"/>
    <w:rsid w:val="003E1440"/>
    <w:rsid w:val="003E34B5"/>
    <w:rsid w:val="003E585E"/>
    <w:rsid w:val="003E6B82"/>
    <w:rsid w:val="003E6B9D"/>
    <w:rsid w:val="003F09F7"/>
    <w:rsid w:val="003F2187"/>
    <w:rsid w:val="003F3FDE"/>
    <w:rsid w:val="003F4348"/>
    <w:rsid w:val="003F57ED"/>
    <w:rsid w:val="003F6346"/>
    <w:rsid w:val="003F6E13"/>
    <w:rsid w:val="003F7F26"/>
    <w:rsid w:val="00402909"/>
    <w:rsid w:val="00404C2B"/>
    <w:rsid w:val="004068F4"/>
    <w:rsid w:val="00415B60"/>
    <w:rsid w:val="00417265"/>
    <w:rsid w:val="00417B79"/>
    <w:rsid w:val="0042167E"/>
    <w:rsid w:val="004277E6"/>
    <w:rsid w:val="00434C3D"/>
    <w:rsid w:val="0043504A"/>
    <w:rsid w:val="004373F9"/>
    <w:rsid w:val="0044435F"/>
    <w:rsid w:val="00450D60"/>
    <w:rsid w:val="00452DD1"/>
    <w:rsid w:val="00453580"/>
    <w:rsid w:val="00454AFA"/>
    <w:rsid w:val="00456131"/>
    <w:rsid w:val="0045789A"/>
    <w:rsid w:val="004605D3"/>
    <w:rsid w:val="00463D43"/>
    <w:rsid w:val="004646D9"/>
    <w:rsid w:val="004653A7"/>
    <w:rsid w:val="00466932"/>
    <w:rsid w:val="00467C1C"/>
    <w:rsid w:val="00474E0F"/>
    <w:rsid w:val="004835DC"/>
    <w:rsid w:val="00485E23"/>
    <w:rsid w:val="00493730"/>
    <w:rsid w:val="004937AB"/>
    <w:rsid w:val="00495F9A"/>
    <w:rsid w:val="004979B1"/>
    <w:rsid w:val="004A04FC"/>
    <w:rsid w:val="004A1681"/>
    <w:rsid w:val="004A3422"/>
    <w:rsid w:val="004A3E96"/>
    <w:rsid w:val="004A56E3"/>
    <w:rsid w:val="004A70B0"/>
    <w:rsid w:val="004B0C02"/>
    <w:rsid w:val="004B748F"/>
    <w:rsid w:val="004C0600"/>
    <w:rsid w:val="004C07C4"/>
    <w:rsid w:val="004C1002"/>
    <w:rsid w:val="004C20EF"/>
    <w:rsid w:val="004C2D13"/>
    <w:rsid w:val="004C675B"/>
    <w:rsid w:val="004C69FF"/>
    <w:rsid w:val="004D3B01"/>
    <w:rsid w:val="004D4D48"/>
    <w:rsid w:val="004D7D6D"/>
    <w:rsid w:val="004E591E"/>
    <w:rsid w:val="004E6302"/>
    <w:rsid w:val="004F276A"/>
    <w:rsid w:val="004F4C05"/>
    <w:rsid w:val="004F51B9"/>
    <w:rsid w:val="004F6F41"/>
    <w:rsid w:val="004F6F42"/>
    <w:rsid w:val="004F7BC7"/>
    <w:rsid w:val="00500259"/>
    <w:rsid w:val="0050327B"/>
    <w:rsid w:val="005053AB"/>
    <w:rsid w:val="00505C3A"/>
    <w:rsid w:val="005069DC"/>
    <w:rsid w:val="00510198"/>
    <w:rsid w:val="0051337C"/>
    <w:rsid w:val="005176BA"/>
    <w:rsid w:val="00517DB8"/>
    <w:rsid w:val="00523819"/>
    <w:rsid w:val="00524A7E"/>
    <w:rsid w:val="00525360"/>
    <w:rsid w:val="0052536F"/>
    <w:rsid w:val="00534CBE"/>
    <w:rsid w:val="005377B9"/>
    <w:rsid w:val="00544BAE"/>
    <w:rsid w:val="00547A87"/>
    <w:rsid w:val="00553DD2"/>
    <w:rsid w:val="005541A3"/>
    <w:rsid w:val="00555FAD"/>
    <w:rsid w:val="005563D9"/>
    <w:rsid w:val="005617EA"/>
    <w:rsid w:val="005627B0"/>
    <w:rsid w:val="0056343A"/>
    <w:rsid w:val="00565A3D"/>
    <w:rsid w:val="005702BE"/>
    <w:rsid w:val="005706DC"/>
    <w:rsid w:val="00570A3F"/>
    <w:rsid w:val="0057675A"/>
    <w:rsid w:val="0058189C"/>
    <w:rsid w:val="00581B3D"/>
    <w:rsid w:val="00581DCC"/>
    <w:rsid w:val="00582905"/>
    <w:rsid w:val="005865BB"/>
    <w:rsid w:val="00586A12"/>
    <w:rsid w:val="0059199C"/>
    <w:rsid w:val="005969D9"/>
    <w:rsid w:val="005974E5"/>
    <w:rsid w:val="005A0283"/>
    <w:rsid w:val="005A2581"/>
    <w:rsid w:val="005A2B5F"/>
    <w:rsid w:val="005A6596"/>
    <w:rsid w:val="005B2340"/>
    <w:rsid w:val="005B31A8"/>
    <w:rsid w:val="005B324D"/>
    <w:rsid w:val="005C1798"/>
    <w:rsid w:val="005C2D31"/>
    <w:rsid w:val="005C4663"/>
    <w:rsid w:val="005C4F60"/>
    <w:rsid w:val="005D1CFC"/>
    <w:rsid w:val="005D35CA"/>
    <w:rsid w:val="005D3C6B"/>
    <w:rsid w:val="005D5465"/>
    <w:rsid w:val="005E01F7"/>
    <w:rsid w:val="005E355A"/>
    <w:rsid w:val="005E406F"/>
    <w:rsid w:val="005E5C8C"/>
    <w:rsid w:val="005E6787"/>
    <w:rsid w:val="005E6B8D"/>
    <w:rsid w:val="005E7BEE"/>
    <w:rsid w:val="005F3A27"/>
    <w:rsid w:val="005F5930"/>
    <w:rsid w:val="00600629"/>
    <w:rsid w:val="00601E1E"/>
    <w:rsid w:val="0060200F"/>
    <w:rsid w:val="006034DD"/>
    <w:rsid w:val="0061037B"/>
    <w:rsid w:val="00610965"/>
    <w:rsid w:val="00611927"/>
    <w:rsid w:val="00612344"/>
    <w:rsid w:val="006129A4"/>
    <w:rsid w:val="006158AA"/>
    <w:rsid w:val="00616052"/>
    <w:rsid w:val="00617410"/>
    <w:rsid w:val="00624E49"/>
    <w:rsid w:val="00625756"/>
    <w:rsid w:val="006303CF"/>
    <w:rsid w:val="006307B0"/>
    <w:rsid w:val="00630814"/>
    <w:rsid w:val="00632BCB"/>
    <w:rsid w:val="00637B54"/>
    <w:rsid w:val="00642A12"/>
    <w:rsid w:val="006448B0"/>
    <w:rsid w:val="00647DA3"/>
    <w:rsid w:val="00647E4C"/>
    <w:rsid w:val="00650A84"/>
    <w:rsid w:val="00655976"/>
    <w:rsid w:val="0065655F"/>
    <w:rsid w:val="00660330"/>
    <w:rsid w:val="006603C7"/>
    <w:rsid w:val="00661A81"/>
    <w:rsid w:val="00663FF0"/>
    <w:rsid w:val="00664B64"/>
    <w:rsid w:val="006718DE"/>
    <w:rsid w:val="00672CC2"/>
    <w:rsid w:val="00672EA1"/>
    <w:rsid w:val="00673DA0"/>
    <w:rsid w:val="006750F2"/>
    <w:rsid w:val="00684C83"/>
    <w:rsid w:val="006869D2"/>
    <w:rsid w:val="00686EF7"/>
    <w:rsid w:val="00687BDA"/>
    <w:rsid w:val="00693390"/>
    <w:rsid w:val="00694CC8"/>
    <w:rsid w:val="00697C3D"/>
    <w:rsid w:val="006A1DD3"/>
    <w:rsid w:val="006A1F3D"/>
    <w:rsid w:val="006B56C3"/>
    <w:rsid w:val="006C0DAA"/>
    <w:rsid w:val="006C4026"/>
    <w:rsid w:val="006C4663"/>
    <w:rsid w:val="006D00D3"/>
    <w:rsid w:val="006D0FB6"/>
    <w:rsid w:val="006D146D"/>
    <w:rsid w:val="006E77A3"/>
    <w:rsid w:val="006E7900"/>
    <w:rsid w:val="006F025F"/>
    <w:rsid w:val="006F2DF0"/>
    <w:rsid w:val="006F4AFE"/>
    <w:rsid w:val="006F5BB3"/>
    <w:rsid w:val="00701CE7"/>
    <w:rsid w:val="00703547"/>
    <w:rsid w:val="00704A38"/>
    <w:rsid w:val="00704FC1"/>
    <w:rsid w:val="00705005"/>
    <w:rsid w:val="0070716A"/>
    <w:rsid w:val="00710CE2"/>
    <w:rsid w:val="00714C71"/>
    <w:rsid w:val="00720B31"/>
    <w:rsid w:val="0072210C"/>
    <w:rsid w:val="007230A3"/>
    <w:rsid w:val="00723A8D"/>
    <w:rsid w:val="0072503B"/>
    <w:rsid w:val="007303F8"/>
    <w:rsid w:val="00732D0D"/>
    <w:rsid w:val="00735D06"/>
    <w:rsid w:val="0074131F"/>
    <w:rsid w:val="00742576"/>
    <w:rsid w:val="00742BE5"/>
    <w:rsid w:val="00744AB7"/>
    <w:rsid w:val="007466C9"/>
    <w:rsid w:val="007531F4"/>
    <w:rsid w:val="00754D45"/>
    <w:rsid w:val="00756441"/>
    <w:rsid w:val="007623BE"/>
    <w:rsid w:val="00762E1E"/>
    <w:rsid w:val="007654C1"/>
    <w:rsid w:val="00766DF7"/>
    <w:rsid w:val="00770F1F"/>
    <w:rsid w:val="007737F5"/>
    <w:rsid w:val="00774451"/>
    <w:rsid w:val="0077560D"/>
    <w:rsid w:val="0077600E"/>
    <w:rsid w:val="007819B2"/>
    <w:rsid w:val="00783D75"/>
    <w:rsid w:val="007841CA"/>
    <w:rsid w:val="00785952"/>
    <w:rsid w:val="00787AA6"/>
    <w:rsid w:val="00792776"/>
    <w:rsid w:val="00793656"/>
    <w:rsid w:val="00794A8E"/>
    <w:rsid w:val="00795270"/>
    <w:rsid w:val="007A3E4E"/>
    <w:rsid w:val="007B222D"/>
    <w:rsid w:val="007B5031"/>
    <w:rsid w:val="007B5FFC"/>
    <w:rsid w:val="007B6EC8"/>
    <w:rsid w:val="007D3AB1"/>
    <w:rsid w:val="007D5D25"/>
    <w:rsid w:val="007E0079"/>
    <w:rsid w:val="007E1D67"/>
    <w:rsid w:val="007E2B4C"/>
    <w:rsid w:val="007E362F"/>
    <w:rsid w:val="007E3B94"/>
    <w:rsid w:val="007E4D1C"/>
    <w:rsid w:val="007E4E22"/>
    <w:rsid w:val="007F0AC5"/>
    <w:rsid w:val="007F3526"/>
    <w:rsid w:val="007F387A"/>
    <w:rsid w:val="007F70A4"/>
    <w:rsid w:val="00800744"/>
    <w:rsid w:val="00801451"/>
    <w:rsid w:val="00805D08"/>
    <w:rsid w:val="008138CE"/>
    <w:rsid w:val="00815846"/>
    <w:rsid w:val="008161A8"/>
    <w:rsid w:val="00820149"/>
    <w:rsid w:val="0082256E"/>
    <w:rsid w:val="0082320A"/>
    <w:rsid w:val="008238F5"/>
    <w:rsid w:val="00833E7D"/>
    <w:rsid w:val="0083440C"/>
    <w:rsid w:val="008346C9"/>
    <w:rsid w:val="0084003C"/>
    <w:rsid w:val="00841094"/>
    <w:rsid w:val="008425DB"/>
    <w:rsid w:val="00842DE5"/>
    <w:rsid w:val="008438C6"/>
    <w:rsid w:val="008440CA"/>
    <w:rsid w:val="00845705"/>
    <w:rsid w:val="00845D19"/>
    <w:rsid w:val="00847FFC"/>
    <w:rsid w:val="00851473"/>
    <w:rsid w:val="00852890"/>
    <w:rsid w:val="00852EC1"/>
    <w:rsid w:val="00854C30"/>
    <w:rsid w:val="00857A40"/>
    <w:rsid w:val="0086251A"/>
    <w:rsid w:val="0086565D"/>
    <w:rsid w:val="008679FC"/>
    <w:rsid w:val="00867A18"/>
    <w:rsid w:val="00870BA2"/>
    <w:rsid w:val="00871F02"/>
    <w:rsid w:val="00871F55"/>
    <w:rsid w:val="00873107"/>
    <w:rsid w:val="0087682B"/>
    <w:rsid w:val="00877158"/>
    <w:rsid w:val="00883B38"/>
    <w:rsid w:val="0088496E"/>
    <w:rsid w:val="0088635D"/>
    <w:rsid w:val="008870CA"/>
    <w:rsid w:val="00887109"/>
    <w:rsid w:val="00887614"/>
    <w:rsid w:val="00887A83"/>
    <w:rsid w:val="00890E4A"/>
    <w:rsid w:val="00892202"/>
    <w:rsid w:val="00893643"/>
    <w:rsid w:val="00896CC9"/>
    <w:rsid w:val="008B252C"/>
    <w:rsid w:val="008B4C47"/>
    <w:rsid w:val="008B4F9C"/>
    <w:rsid w:val="008B7033"/>
    <w:rsid w:val="008C1879"/>
    <w:rsid w:val="008C18E6"/>
    <w:rsid w:val="008C2739"/>
    <w:rsid w:val="008C7FA2"/>
    <w:rsid w:val="008D3FD7"/>
    <w:rsid w:val="008D45C3"/>
    <w:rsid w:val="008D5551"/>
    <w:rsid w:val="008E05D2"/>
    <w:rsid w:val="008E2A6B"/>
    <w:rsid w:val="008E3BAC"/>
    <w:rsid w:val="008E40A7"/>
    <w:rsid w:val="008E49E0"/>
    <w:rsid w:val="008E4F33"/>
    <w:rsid w:val="008F0EEC"/>
    <w:rsid w:val="008F520D"/>
    <w:rsid w:val="008F796D"/>
    <w:rsid w:val="009002CA"/>
    <w:rsid w:val="00904A51"/>
    <w:rsid w:val="0090534F"/>
    <w:rsid w:val="0090539F"/>
    <w:rsid w:val="00913F26"/>
    <w:rsid w:val="00914A08"/>
    <w:rsid w:val="00915068"/>
    <w:rsid w:val="0091537D"/>
    <w:rsid w:val="00916A11"/>
    <w:rsid w:val="009217A6"/>
    <w:rsid w:val="00921E87"/>
    <w:rsid w:val="00924969"/>
    <w:rsid w:val="0093024F"/>
    <w:rsid w:val="009403B9"/>
    <w:rsid w:val="00941371"/>
    <w:rsid w:val="0094139E"/>
    <w:rsid w:val="00943A89"/>
    <w:rsid w:val="00951F3B"/>
    <w:rsid w:val="00952C51"/>
    <w:rsid w:val="00954545"/>
    <w:rsid w:val="00955611"/>
    <w:rsid w:val="00957302"/>
    <w:rsid w:val="00960D99"/>
    <w:rsid w:val="00962EE4"/>
    <w:rsid w:val="00963CB7"/>
    <w:rsid w:val="00966090"/>
    <w:rsid w:val="00966F60"/>
    <w:rsid w:val="00967019"/>
    <w:rsid w:val="00971207"/>
    <w:rsid w:val="00971AFE"/>
    <w:rsid w:val="0097282D"/>
    <w:rsid w:val="00973681"/>
    <w:rsid w:val="0098143D"/>
    <w:rsid w:val="00982BCA"/>
    <w:rsid w:val="00984BF9"/>
    <w:rsid w:val="00987E5C"/>
    <w:rsid w:val="009910A2"/>
    <w:rsid w:val="0099139A"/>
    <w:rsid w:val="00991C4B"/>
    <w:rsid w:val="0099284A"/>
    <w:rsid w:val="0099464D"/>
    <w:rsid w:val="00994BB5"/>
    <w:rsid w:val="00994D80"/>
    <w:rsid w:val="00996155"/>
    <w:rsid w:val="00997A7B"/>
    <w:rsid w:val="009A3E98"/>
    <w:rsid w:val="009A3F37"/>
    <w:rsid w:val="009A4420"/>
    <w:rsid w:val="009A4582"/>
    <w:rsid w:val="009B04E8"/>
    <w:rsid w:val="009B2CD8"/>
    <w:rsid w:val="009B2CF1"/>
    <w:rsid w:val="009B5AC3"/>
    <w:rsid w:val="009B7F08"/>
    <w:rsid w:val="009C339F"/>
    <w:rsid w:val="009C789B"/>
    <w:rsid w:val="009D31A7"/>
    <w:rsid w:val="009D4641"/>
    <w:rsid w:val="009D5808"/>
    <w:rsid w:val="009D6E07"/>
    <w:rsid w:val="009E113B"/>
    <w:rsid w:val="009E689B"/>
    <w:rsid w:val="009E6F3D"/>
    <w:rsid w:val="009E7245"/>
    <w:rsid w:val="009E7AC9"/>
    <w:rsid w:val="009F1868"/>
    <w:rsid w:val="009F4560"/>
    <w:rsid w:val="009F52A7"/>
    <w:rsid w:val="009F5E1C"/>
    <w:rsid w:val="00A00A77"/>
    <w:rsid w:val="00A0112A"/>
    <w:rsid w:val="00A06AAF"/>
    <w:rsid w:val="00A070E0"/>
    <w:rsid w:val="00A073E0"/>
    <w:rsid w:val="00A16246"/>
    <w:rsid w:val="00A2340D"/>
    <w:rsid w:val="00A23CC3"/>
    <w:rsid w:val="00A25A75"/>
    <w:rsid w:val="00A27248"/>
    <w:rsid w:val="00A311F0"/>
    <w:rsid w:val="00A32953"/>
    <w:rsid w:val="00A36A8E"/>
    <w:rsid w:val="00A42C29"/>
    <w:rsid w:val="00A456C6"/>
    <w:rsid w:val="00A474D9"/>
    <w:rsid w:val="00A5163B"/>
    <w:rsid w:val="00A56228"/>
    <w:rsid w:val="00A57711"/>
    <w:rsid w:val="00A5792E"/>
    <w:rsid w:val="00A612C0"/>
    <w:rsid w:val="00A62DAF"/>
    <w:rsid w:val="00A63953"/>
    <w:rsid w:val="00A64D2E"/>
    <w:rsid w:val="00A65A4B"/>
    <w:rsid w:val="00A71726"/>
    <w:rsid w:val="00A744BF"/>
    <w:rsid w:val="00A76D4A"/>
    <w:rsid w:val="00A81EC8"/>
    <w:rsid w:val="00A82851"/>
    <w:rsid w:val="00A82E6A"/>
    <w:rsid w:val="00A8547B"/>
    <w:rsid w:val="00A86F8F"/>
    <w:rsid w:val="00A90DD1"/>
    <w:rsid w:val="00A9141A"/>
    <w:rsid w:val="00A91771"/>
    <w:rsid w:val="00A93B4B"/>
    <w:rsid w:val="00A93DA7"/>
    <w:rsid w:val="00A96200"/>
    <w:rsid w:val="00AA01E5"/>
    <w:rsid w:val="00AA0394"/>
    <w:rsid w:val="00AA0DEA"/>
    <w:rsid w:val="00AA1FA6"/>
    <w:rsid w:val="00AB01AB"/>
    <w:rsid w:val="00AB4216"/>
    <w:rsid w:val="00AB4EDD"/>
    <w:rsid w:val="00AB56C1"/>
    <w:rsid w:val="00AB79BF"/>
    <w:rsid w:val="00AC1A41"/>
    <w:rsid w:val="00AC4742"/>
    <w:rsid w:val="00AC48DC"/>
    <w:rsid w:val="00AC69DD"/>
    <w:rsid w:val="00AC7339"/>
    <w:rsid w:val="00AD1079"/>
    <w:rsid w:val="00AD19AF"/>
    <w:rsid w:val="00AD48AE"/>
    <w:rsid w:val="00AE0D08"/>
    <w:rsid w:val="00AE648D"/>
    <w:rsid w:val="00AE7F06"/>
    <w:rsid w:val="00AF0B5C"/>
    <w:rsid w:val="00AF2179"/>
    <w:rsid w:val="00AF2E2E"/>
    <w:rsid w:val="00AF3EF9"/>
    <w:rsid w:val="00AF428C"/>
    <w:rsid w:val="00AF7E01"/>
    <w:rsid w:val="00B06A7D"/>
    <w:rsid w:val="00B07266"/>
    <w:rsid w:val="00B07AE6"/>
    <w:rsid w:val="00B07E95"/>
    <w:rsid w:val="00B17F1D"/>
    <w:rsid w:val="00B205DC"/>
    <w:rsid w:val="00B21ED7"/>
    <w:rsid w:val="00B310C4"/>
    <w:rsid w:val="00B31373"/>
    <w:rsid w:val="00B334C9"/>
    <w:rsid w:val="00B35133"/>
    <w:rsid w:val="00B35B4F"/>
    <w:rsid w:val="00B402DC"/>
    <w:rsid w:val="00B43D3A"/>
    <w:rsid w:val="00B456F0"/>
    <w:rsid w:val="00B47F08"/>
    <w:rsid w:val="00B54680"/>
    <w:rsid w:val="00B54FB7"/>
    <w:rsid w:val="00B5525E"/>
    <w:rsid w:val="00B63653"/>
    <w:rsid w:val="00B6542A"/>
    <w:rsid w:val="00B65F22"/>
    <w:rsid w:val="00B71F8F"/>
    <w:rsid w:val="00B72466"/>
    <w:rsid w:val="00B76C22"/>
    <w:rsid w:val="00B7792E"/>
    <w:rsid w:val="00B80446"/>
    <w:rsid w:val="00B85136"/>
    <w:rsid w:val="00B86258"/>
    <w:rsid w:val="00B94310"/>
    <w:rsid w:val="00B95257"/>
    <w:rsid w:val="00B9573B"/>
    <w:rsid w:val="00B96A56"/>
    <w:rsid w:val="00BA3D39"/>
    <w:rsid w:val="00BA4C01"/>
    <w:rsid w:val="00BA52E2"/>
    <w:rsid w:val="00BA74BE"/>
    <w:rsid w:val="00BB0639"/>
    <w:rsid w:val="00BB1412"/>
    <w:rsid w:val="00BB198D"/>
    <w:rsid w:val="00BB3FA7"/>
    <w:rsid w:val="00BB45D8"/>
    <w:rsid w:val="00BB5FAF"/>
    <w:rsid w:val="00BC0AB8"/>
    <w:rsid w:val="00BC2536"/>
    <w:rsid w:val="00BC4BE9"/>
    <w:rsid w:val="00BC5810"/>
    <w:rsid w:val="00BD6780"/>
    <w:rsid w:val="00BE1888"/>
    <w:rsid w:val="00BE18E4"/>
    <w:rsid w:val="00BE46DD"/>
    <w:rsid w:val="00BE69E6"/>
    <w:rsid w:val="00BE7BF7"/>
    <w:rsid w:val="00BF15FE"/>
    <w:rsid w:val="00C03130"/>
    <w:rsid w:val="00C03E3D"/>
    <w:rsid w:val="00C07697"/>
    <w:rsid w:val="00C1097C"/>
    <w:rsid w:val="00C13B8D"/>
    <w:rsid w:val="00C16223"/>
    <w:rsid w:val="00C179EE"/>
    <w:rsid w:val="00C22D71"/>
    <w:rsid w:val="00C23039"/>
    <w:rsid w:val="00C23A71"/>
    <w:rsid w:val="00C24986"/>
    <w:rsid w:val="00C25D6B"/>
    <w:rsid w:val="00C26336"/>
    <w:rsid w:val="00C26A49"/>
    <w:rsid w:val="00C310A5"/>
    <w:rsid w:val="00C31D07"/>
    <w:rsid w:val="00C347E4"/>
    <w:rsid w:val="00C37031"/>
    <w:rsid w:val="00C4023D"/>
    <w:rsid w:val="00C43FB8"/>
    <w:rsid w:val="00C47B8B"/>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706"/>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B27EA"/>
    <w:rsid w:val="00CB4A54"/>
    <w:rsid w:val="00CC404F"/>
    <w:rsid w:val="00CC435D"/>
    <w:rsid w:val="00CC4F08"/>
    <w:rsid w:val="00CC798E"/>
    <w:rsid w:val="00CC7E82"/>
    <w:rsid w:val="00CD4716"/>
    <w:rsid w:val="00CD49B9"/>
    <w:rsid w:val="00CD53FE"/>
    <w:rsid w:val="00CE4F6D"/>
    <w:rsid w:val="00CE6BAF"/>
    <w:rsid w:val="00CE71CB"/>
    <w:rsid w:val="00CE773C"/>
    <w:rsid w:val="00CE7740"/>
    <w:rsid w:val="00CF1AD4"/>
    <w:rsid w:val="00D01849"/>
    <w:rsid w:val="00D020D3"/>
    <w:rsid w:val="00D0421C"/>
    <w:rsid w:val="00D04EF6"/>
    <w:rsid w:val="00D1104A"/>
    <w:rsid w:val="00D1161B"/>
    <w:rsid w:val="00D140CA"/>
    <w:rsid w:val="00D175DF"/>
    <w:rsid w:val="00D21751"/>
    <w:rsid w:val="00D240C9"/>
    <w:rsid w:val="00D317A8"/>
    <w:rsid w:val="00D32316"/>
    <w:rsid w:val="00D32F07"/>
    <w:rsid w:val="00D364DC"/>
    <w:rsid w:val="00D402B7"/>
    <w:rsid w:val="00D42A15"/>
    <w:rsid w:val="00D44F77"/>
    <w:rsid w:val="00D4704F"/>
    <w:rsid w:val="00D52E6C"/>
    <w:rsid w:val="00D54A5D"/>
    <w:rsid w:val="00D56654"/>
    <w:rsid w:val="00D56BDD"/>
    <w:rsid w:val="00D57108"/>
    <w:rsid w:val="00D60350"/>
    <w:rsid w:val="00D60C42"/>
    <w:rsid w:val="00D60F78"/>
    <w:rsid w:val="00D62954"/>
    <w:rsid w:val="00D6300C"/>
    <w:rsid w:val="00D64DD8"/>
    <w:rsid w:val="00D64E1D"/>
    <w:rsid w:val="00D654B6"/>
    <w:rsid w:val="00D70802"/>
    <w:rsid w:val="00D71586"/>
    <w:rsid w:val="00D74110"/>
    <w:rsid w:val="00D80A25"/>
    <w:rsid w:val="00D813AF"/>
    <w:rsid w:val="00D820A4"/>
    <w:rsid w:val="00D83B7F"/>
    <w:rsid w:val="00D83C6F"/>
    <w:rsid w:val="00D8617E"/>
    <w:rsid w:val="00D90182"/>
    <w:rsid w:val="00D92794"/>
    <w:rsid w:val="00D933FE"/>
    <w:rsid w:val="00D95A22"/>
    <w:rsid w:val="00D96DE0"/>
    <w:rsid w:val="00DA43DA"/>
    <w:rsid w:val="00DA6628"/>
    <w:rsid w:val="00DA6915"/>
    <w:rsid w:val="00DA7079"/>
    <w:rsid w:val="00DB164E"/>
    <w:rsid w:val="00DC0CF8"/>
    <w:rsid w:val="00DC3C53"/>
    <w:rsid w:val="00DC600B"/>
    <w:rsid w:val="00DC77B6"/>
    <w:rsid w:val="00DD03AE"/>
    <w:rsid w:val="00DD0573"/>
    <w:rsid w:val="00DD10B9"/>
    <w:rsid w:val="00DD2750"/>
    <w:rsid w:val="00DD4F0B"/>
    <w:rsid w:val="00DD5AC5"/>
    <w:rsid w:val="00DE2C23"/>
    <w:rsid w:val="00DE664C"/>
    <w:rsid w:val="00DE6AF4"/>
    <w:rsid w:val="00DF0B5F"/>
    <w:rsid w:val="00DF3188"/>
    <w:rsid w:val="00DF4623"/>
    <w:rsid w:val="00DF5C80"/>
    <w:rsid w:val="00DF621D"/>
    <w:rsid w:val="00E0005D"/>
    <w:rsid w:val="00E00851"/>
    <w:rsid w:val="00E00869"/>
    <w:rsid w:val="00E022E1"/>
    <w:rsid w:val="00E03A94"/>
    <w:rsid w:val="00E05C8A"/>
    <w:rsid w:val="00E10778"/>
    <w:rsid w:val="00E107BA"/>
    <w:rsid w:val="00E10A99"/>
    <w:rsid w:val="00E122C9"/>
    <w:rsid w:val="00E1429E"/>
    <w:rsid w:val="00E15246"/>
    <w:rsid w:val="00E15532"/>
    <w:rsid w:val="00E165B2"/>
    <w:rsid w:val="00E204F9"/>
    <w:rsid w:val="00E27B7B"/>
    <w:rsid w:val="00E27D3B"/>
    <w:rsid w:val="00E300EC"/>
    <w:rsid w:val="00E31ACB"/>
    <w:rsid w:val="00E32BB3"/>
    <w:rsid w:val="00E3367C"/>
    <w:rsid w:val="00E33C9B"/>
    <w:rsid w:val="00E36A14"/>
    <w:rsid w:val="00E404D0"/>
    <w:rsid w:val="00E4452E"/>
    <w:rsid w:val="00E4470A"/>
    <w:rsid w:val="00E50F9E"/>
    <w:rsid w:val="00E527D8"/>
    <w:rsid w:val="00E531F1"/>
    <w:rsid w:val="00E5332B"/>
    <w:rsid w:val="00E5462C"/>
    <w:rsid w:val="00E562CA"/>
    <w:rsid w:val="00E56826"/>
    <w:rsid w:val="00E5799E"/>
    <w:rsid w:val="00E610FD"/>
    <w:rsid w:val="00E64D75"/>
    <w:rsid w:val="00E659ED"/>
    <w:rsid w:val="00E66EC1"/>
    <w:rsid w:val="00E702A6"/>
    <w:rsid w:val="00E75283"/>
    <w:rsid w:val="00E76AC7"/>
    <w:rsid w:val="00E834F6"/>
    <w:rsid w:val="00E85E6D"/>
    <w:rsid w:val="00E93981"/>
    <w:rsid w:val="00E950E2"/>
    <w:rsid w:val="00EA20FA"/>
    <w:rsid w:val="00EA26CC"/>
    <w:rsid w:val="00EA28A3"/>
    <w:rsid w:val="00EA33FA"/>
    <w:rsid w:val="00EA49F5"/>
    <w:rsid w:val="00EA5EED"/>
    <w:rsid w:val="00EB059F"/>
    <w:rsid w:val="00EB0758"/>
    <w:rsid w:val="00EB251D"/>
    <w:rsid w:val="00EB33AA"/>
    <w:rsid w:val="00EB3DB0"/>
    <w:rsid w:val="00EB676C"/>
    <w:rsid w:val="00EB6771"/>
    <w:rsid w:val="00EC549F"/>
    <w:rsid w:val="00EC6EBE"/>
    <w:rsid w:val="00ED1828"/>
    <w:rsid w:val="00ED549D"/>
    <w:rsid w:val="00ED5E30"/>
    <w:rsid w:val="00ED5F31"/>
    <w:rsid w:val="00ED74AD"/>
    <w:rsid w:val="00EE025F"/>
    <w:rsid w:val="00EE3609"/>
    <w:rsid w:val="00EE50CD"/>
    <w:rsid w:val="00EE643B"/>
    <w:rsid w:val="00F012DC"/>
    <w:rsid w:val="00F013D8"/>
    <w:rsid w:val="00F032AD"/>
    <w:rsid w:val="00F0552B"/>
    <w:rsid w:val="00F05E61"/>
    <w:rsid w:val="00F07985"/>
    <w:rsid w:val="00F11B2C"/>
    <w:rsid w:val="00F11FAB"/>
    <w:rsid w:val="00F16D71"/>
    <w:rsid w:val="00F1755B"/>
    <w:rsid w:val="00F17A45"/>
    <w:rsid w:val="00F25BB4"/>
    <w:rsid w:val="00F264E0"/>
    <w:rsid w:val="00F30EDB"/>
    <w:rsid w:val="00F315AB"/>
    <w:rsid w:val="00F31828"/>
    <w:rsid w:val="00F350E6"/>
    <w:rsid w:val="00F364C5"/>
    <w:rsid w:val="00F40914"/>
    <w:rsid w:val="00F429EA"/>
    <w:rsid w:val="00F44D54"/>
    <w:rsid w:val="00F4794D"/>
    <w:rsid w:val="00F47FB4"/>
    <w:rsid w:val="00F51BCA"/>
    <w:rsid w:val="00F520A2"/>
    <w:rsid w:val="00F54FB7"/>
    <w:rsid w:val="00F55249"/>
    <w:rsid w:val="00F573BB"/>
    <w:rsid w:val="00F57829"/>
    <w:rsid w:val="00F67150"/>
    <w:rsid w:val="00F71C66"/>
    <w:rsid w:val="00F73B52"/>
    <w:rsid w:val="00F801A8"/>
    <w:rsid w:val="00F80857"/>
    <w:rsid w:val="00F81482"/>
    <w:rsid w:val="00F81740"/>
    <w:rsid w:val="00F8525D"/>
    <w:rsid w:val="00F86624"/>
    <w:rsid w:val="00F96BE3"/>
    <w:rsid w:val="00FA0CD3"/>
    <w:rsid w:val="00FA151B"/>
    <w:rsid w:val="00FA2C16"/>
    <w:rsid w:val="00FA365F"/>
    <w:rsid w:val="00FA5D80"/>
    <w:rsid w:val="00FB14E1"/>
    <w:rsid w:val="00FB1BEA"/>
    <w:rsid w:val="00FB2D48"/>
    <w:rsid w:val="00FB3974"/>
    <w:rsid w:val="00FB3DED"/>
    <w:rsid w:val="00FB5BB0"/>
    <w:rsid w:val="00FB6FB2"/>
    <w:rsid w:val="00FC0A55"/>
    <w:rsid w:val="00FC1F51"/>
    <w:rsid w:val="00FC22D8"/>
    <w:rsid w:val="00FC2C22"/>
    <w:rsid w:val="00FC2E96"/>
    <w:rsid w:val="00FD2223"/>
    <w:rsid w:val="00FD701E"/>
    <w:rsid w:val="00FE19D4"/>
    <w:rsid w:val="00FE2741"/>
    <w:rsid w:val="00FE2BAB"/>
    <w:rsid w:val="00FE458E"/>
    <w:rsid w:val="00FE7731"/>
    <w:rsid w:val="00FF1477"/>
    <w:rsid w:val="00FF32D6"/>
    <w:rsid w:val="00FF4694"/>
    <w:rsid w:val="00FF5A5B"/>
    <w:rsid w:val="00FF6BB9"/>
    <w:rsid w:val="00FF7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796A00"/>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5B324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aliases w:val="Hipervínculo1,Hipervínculo11,Hipervínculo12,Hipervínculo13,Hipervínculo14,Hipervínculo15"/>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de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semiHidden/>
    <w:rsid w:val="00770F1F"/>
    <w:rPr>
      <w:rFonts w:asciiTheme="majorHAnsi" w:eastAsiaTheme="majorEastAsia" w:hAnsiTheme="majorHAnsi" w:cstheme="majorBidi"/>
      <w:color w:val="2E74B5" w:themeColor="accent1" w:themeShade="BF"/>
      <w:sz w:val="26"/>
      <w:szCs w:val="26"/>
    </w:rPr>
  </w:style>
  <w:style w:type="character" w:customStyle="1" w:styleId="Mencinsinresolver1">
    <w:name w:val="Mención sin resolver1"/>
    <w:basedOn w:val="Fuentedeprrafopredeter"/>
    <w:uiPriority w:val="99"/>
    <w:semiHidden/>
    <w:unhideWhenUsed/>
    <w:rsid w:val="003A7259"/>
    <w:rPr>
      <w:color w:val="605E5C"/>
      <w:shd w:val="clear" w:color="auto" w:fill="E1DFDD"/>
    </w:rPr>
  </w:style>
  <w:style w:type="character" w:customStyle="1" w:styleId="Ttulo3Car">
    <w:name w:val="Título 3 Car"/>
    <w:basedOn w:val="Fuentedeprrafopredeter"/>
    <w:link w:val="Ttulo3"/>
    <w:uiPriority w:val="9"/>
    <w:semiHidden/>
    <w:rsid w:val="005B324D"/>
    <w:rPr>
      <w:rFonts w:asciiTheme="majorHAnsi" w:eastAsiaTheme="majorEastAsia" w:hAnsiTheme="majorHAnsi" w:cstheme="majorBidi"/>
      <w:color w:val="1F4D78" w:themeColor="accent1" w:themeShade="7F"/>
      <w:sz w:val="24"/>
      <w:szCs w:val="24"/>
    </w:rPr>
  </w:style>
  <w:style w:type="table" w:styleId="Tabladecuadrcula3">
    <w:name w:val="Grid Table 3"/>
    <w:basedOn w:val="Tablanormal"/>
    <w:uiPriority w:val="48"/>
    <w:rsid w:val="0091537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2">
    <w:name w:val="Grid Table 2"/>
    <w:basedOn w:val="Tablanormal"/>
    <w:uiPriority w:val="47"/>
    <w:rsid w:val="009153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DC3">
    <w:name w:val="toc 3"/>
    <w:basedOn w:val="Normal"/>
    <w:next w:val="Normal"/>
    <w:autoRedefine/>
    <w:uiPriority w:val="39"/>
    <w:unhideWhenUsed/>
    <w:rsid w:val="00F032AD"/>
    <w:pPr>
      <w:tabs>
        <w:tab w:val="left" w:pos="284"/>
        <w:tab w:val="right" w:leader="dot" w:pos="8779"/>
      </w:tabs>
      <w:spacing w:after="100"/>
    </w:pPr>
  </w:style>
  <w:style w:type="table" w:styleId="Tabladecuadrcula6concolores">
    <w:name w:val="Grid Table 6 Colorful"/>
    <w:basedOn w:val="Tablanormal"/>
    <w:uiPriority w:val="51"/>
    <w:rsid w:val="00E562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6concolores-nfasis3">
    <w:name w:val="Grid Table 6 Colorful Accent 3"/>
    <w:basedOn w:val="Tablanormal"/>
    <w:uiPriority w:val="51"/>
    <w:rsid w:val="00052801"/>
    <w:pPr>
      <w:spacing w:after="0" w:line="240" w:lineRule="auto"/>
    </w:pPr>
    <w:rPr>
      <w:color w:val="7B7B7B" w:themeColor="accent3" w:themeShade="BF"/>
      <w:lang w:val="es-ES_trad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79785724">
      <w:bodyDiv w:val="1"/>
      <w:marLeft w:val="0"/>
      <w:marRight w:val="0"/>
      <w:marTop w:val="0"/>
      <w:marBottom w:val="0"/>
      <w:divBdr>
        <w:top w:val="none" w:sz="0" w:space="0" w:color="auto"/>
        <w:left w:val="none" w:sz="0" w:space="0" w:color="auto"/>
        <w:bottom w:val="none" w:sz="0" w:space="0" w:color="auto"/>
        <w:right w:val="none" w:sz="0" w:space="0" w:color="auto"/>
      </w:divBdr>
    </w:div>
    <w:div w:id="297224830">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33743778">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582840364">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46271586">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847063775">
      <w:bodyDiv w:val="1"/>
      <w:marLeft w:val="0"/>
      <w:marRight w:val="0"/>
      <w:marTop w:val="0"/>
      <w:marBottom w:val="0"/>
      <w:divBdr>
        <w:top w:val="none" w:sz="0" w:space="0" w:color="auto"/>
        <w:left w:val="none" w:sz="0" w:space="0" w:color="auto"/>
        <w:bottom w:val="none" w:sz="0" w:space="0" w:color="auto"/>
        <w:right w:val="none" w:sz="0" w:space="0" w:color="auto"/>
      </w:divBdr>
    </w:div>
    <w:div w:id="900210430">
      <w:bodyDiv w:val="1"/>
      <w:marLeft w:val="0"/>
      <w:marRight w:val="0"/>
      <w:marTop w:val="0"/>
      <w:marBottom w:val="0"/>
      <w:divBdr>
        <w:top w:val="none" w:sz="0" w:space="0" w:color="auto"/>
        <w:left w:val="none" w:sz="0" w:space="0" w:color="auto"/>
        <w:bottom w:val="none" w:sz="0" w:space="0" w:color="auto"/>
        <w:right w:val="none" w:sz="0" w:space="0" w:color="auto"/>
      </w:divBdr>
    </w:div>
    <w:div w:id="942109479">
      <w:bodyDiv w:val="1"/>
      <w:marLeft w:val="0"/>
      <w:marRight w:val="0"/>
      <w:marTop w:val="0"/>
      <w:marBottom w:val="0"/>
      <w:divBdr>
        <w:top w:val="none" w:sz="0" w:space="0" w:color="auto"/>
        <w:left w:val="none" w:sz="0" w:space="0" w:color="auto"/>
        <w:bottom w:val="none" w:sz="0" w:space="0" w:color="auto"/>
        <w:right w:val="none" w:sz="0" w:space="0" w:color="auto"/>
      </w:divBdr>
    </w:div>
    <w:div w:id="994525606">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60057503">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286040890">
      <w:bodyDiv w:val="1"/>
      <w:marLeft w:val="0"/>
      <w:marRight w:val="0"/>
      <w:marTop w:val="0"/>
      <w:marBottom w:val="0"/>
      <w:divBdr>
        <w:top w:val="none" w:sz="0" w:space="0" w:color="auto"/>
        <w:left w:val="none" w:sz="0" w:space="0" w:color="auto"/>
        <w:bottom w:val="none" w:sz="0" w:space="0" w:color="auto"/>
        <w:right w:val="none" w:sz="0" w:space="0" w:color="auto"/>
      </w:divBdr>
    </w:div>
    <w:div w:id="1369837074">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396274868">
      <w:bodyDiv w:val="1"/>
      <w:marLeft w:val="0"/>
      <w:marRight w:val="0"/>
      <w:marTop w:val="0"/>
      <w:marBottom w:val="0"/>
      <w:divBdr>
        <w:top w:val="none" w:sz="0" w:space="0" w:color="auto"/>
        <w:left w:val="none" w:sz="0" w:space="0" w:color="auto"/>
        <w:bottom w:val="none" w:sz="0" w:space="0" w:color="auto"/>
        <w:right w:val="none" w:sz="0" w:space="0" w:color="auto"/>
      </w:divBdr>
    </w:div>
    <w:div w:id="1435245377">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08785561">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7623311">
      <w:bodyDiv w:val="1"/>
      <w:marLeft w:val="0"/>
      <w:marRight w:val="0"/>
      <w:marTop w:val="0"/>
      <w:marBottom w:val="0"/>
      <w:divBdr>
        <w:top w:val="none" w:sz="0" w:space="0" w:color="auto"/>
        <w:left w:val="none" w:sz="0" w:space="0" w:color="auto"/>
        <w:bottom w:val="none" w:sz="0" w:space="0" w:color="auto"/>
        <w:right w:val="none" w:sz="0" w:space="0" w:color="auto"/>
      </w:divBdr>
      <w:divsChild>
        <w:div w:id="255796162">
          <w:marLeft w:val="0"/>
          <w:marRight w:val="0"/>
          <w:marTop w:val="0"/>
          <w:marBottom w:val="0"/>
          <w:divBdr>
            <w:top w:val="none" w:sz="0" w:space="0" w:color="auto"/>
            <w:left w:val="none" w:sz="0" w:space="0" w:color="auto"/>
            <w:bottom w:val="none" w:sz="0" w:space="0" w:color="auto"/>
            <w:right w:val="none" w:sz="0" w:space="0" w:color="auto"/>
          </w:divBdr>
        </w:div>
      </w:divsChild>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4734798">
      <w:bodyDiv w:val="1"/>
      <w:marLeft w:val="0"/>
      <w:marRight w:val="0"/>
      <w:marTop w:val="0"/>
      <w:marBottom w:val="0"/>
      <w:divBdr>
        <w:top w:val="none" w:sz="0" w:space="0" w:color="auto"/>
        <w:left w:val="none" w:sz="0" w:space="0" w:color="auto"/>
        <w:bottom w:val="none" w:sz="0" w:space="0" w:color="auto"/>
        <w:right w:val="none" w:sz="0" w:space="0" w:color="auto"/>
      </w:divBdr>
    </w:div>
    <w:div w:id="1659268040">
      <w:bodyDiv w:val="1"/>
      <w:marLeft w:val="0"/>
      <w:marRight w:val="0"/>
      <w:marTop w:val="0"/>
      <w:marBottom w:val="0"/>
      <w:divBdr>
        <w:top w:val="none" w:sz="0" w:space="0" w:color="auto"/>
        <w:left w:val="none" w:sz="0" w:space="0" w:color="auto"/>
        <w:bottom w:val="none" w:sz="0" w:space="0" w:color="auto"/>
        <w:right w:val="none" w:sz="0" w:space="0" w:color="auto"/>
      </w:divBdr>
    </w:div>
    <w:div w:id="170197033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860671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tlalmanalco.gob.mx/contenidos/tlalmanalco/docs/Sesion_Ordinaria_No__39%20_pdf_2019_11_26_222907.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A759B-2384-491C-9598-CEEC2D007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44</Pages>
  <Words>9333</Words>
  <Characters>51333</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Vero</cp:lastModifiedBy>
  <cp:revision>6</cp:revision>
  <cp:lastPrinted>2020-09-29T20:05:00Z</cp:lastPrinted>
  <dcterms:created xsi:type="dcterms:W3CDTF">2020-10-05T14:16:00Z</dcterms:created>
  <dcterms:modified xsi:type="dcterms:W3CDTF">2020-10-30T22:14:00Z</dcterms:modified>
</cp:coreProperties>
</file>