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75B2F2" w14:textId="0D53294F" w:rsidR="00B06D8A" w:rsidRPr="008D0468" w:rsidRDefault="00B06D8A" w:rsidP="006A6FF7">
      <w:pPr>
        <w:spacing w:line="360" w:lineRule="auto"/>
        <w:jc w:val="both"/>
        <w:rPr>
          <w:rFonts w:ascii="Palatino Linotype" w:hAnsi="Palatino Linotype"/>
        </w:rPr>
      </w:pPr>
      <w:r w:rsidRPr="008D046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F706D5">
        <w:rPr>
          <w:rFonts w:ascii="Palatino Linotype" w:hAnsi="Palatino Linotype"/>
        </w:rPr>
        <w:t>cinco</w:t>
      </w:r>
      <w:r w:rsidR="00983185">
        <w:rPr>
          <w:rFonts w:ascii="Palatino Linotype" w:hAnsi="Palatino Linotype"/>
        </w:rPr>
        <w:t xml:space="preserve"> de agosto</w:t>
      </w:r>
      <w:r w:rsidR="00A64C43">
        <w:rPr>
          <w:rFonts w:ascii="Palatino Linotype" w:hAnsi="Palatino Linotype"/>
        </w:rPr>
        <w:t xml:space="preserve"> de dos mil </w:t>
      </w:r>
      <w:r w:rsidR="00A43ECE">
        <w:rPr>
          <w:rFonts w:ascii="Palatino Linotype" w:hAnsi="Palatino Linotype"/>
        </w:rPr>
        <w:t>veinte</w:t>
      </w:r>
      <w:r w:rsidRPr="008D0468">
        <w:rPr>
          <w:rFonts w:ascii="Palatino Linotype" w:hAnsi="Palatino Linotype"/>
        </w:rPr>
        <w:t>.</w:t>
      </w:r>
    </w:p>
    <w:p w14:paraId="075ECDE7" w14:textId="77777777" w:rsidR="00B06D8A" w:rsidRPr="008D0468" w:rsidRDefault="00B06D8A" w:rsidP="006A6FF7">
      <w:pPr>
        <w:spacing w:line="360" w:lineRule="auto"/>
        <w:jc w:val="both"/>
        <w:rPr>
          <w:rFonts w:ascii="Palatino Linotype" w:hAnsi="Palatino Linotype"/>
        </w:rPr>
      </w:pPr>
    </w:p>
    <w:p w14:paraId="5B0DBE2E" w14:textId="788C9981" w:rsidR="00B06D8A" w:rsidRPr="008D0468" w:rsidRDefault="00B06D8A" w:rsidP="006A6FF7">
      <w:pPr>
        <w:spacing w:line="360" w:lineRule="auto"/>
        <w:jc w:val="both"/>
        <w:rPr>
          <w:rFonts w:ascii="Palatino Linotype" w:hAnsi="Palatino Linotype"/>
        </w:rPr>
      </w:pPr>
      <w:r w:rsidRPr="008D0468">
        <w:rPr>
          <w:rFonts w:ascii="Palatino Linotype" w:hAnsi="Palatino Linotype"/>
        </w:rPr>
        <w:t xml:space="preserve">VISTO el expediente formado con motivo del recurso de revisión </w:t>
      </w:r>
      <w:r w:rsidR="00210C0B">
        <w:rPr>
          <w:rFonts w:ascii="Palatino Linotype" w:hAnsi="Palatino Linotype"/>
          <w:b/>
        </w:rPr>
        <w:t>00517</w:t>
      </w:r>
      <w:r w:rsidR="004543C2" w:rsidRPr="004543C2">
        <w:rPr>
          <w:rFonts w:ascii="Palatino Linotype" w:hAnsi="Palatino Linotype"/>
          <w:b/>
        </w:rPr>
        <w:t>/INFOEM/IP/RR/20</w:t>
      </w:r>
      <w:r w:rsidR="00210C0B">
        <w:rPr>
          <w:rFonts w:ascii="Palatino Linotype" w:hAnsi="Palatino Linotype"/>
          <w:b/>
        </w:rPr>
        <w:t>20</w:t>
      </w:r>
      <w:r w:rsidRPr="008D0468">
        <w:rPr>
          <w:rFonts w:ascii="Palatino Linotype" w:hAnsi="Palatino Linotype"/>
        </w:rPr>
        <w:t xml:space="preserve">, promovido </w:t>
      </w:r>
      <w:r w:rsidR="00950401">
        <w:rPr>
          <w:rFonts w:ascii="Palatino Linotype" w:hAnsi="Palatino Linotype"/>
        </w:rPr>
        <w:t xml:space="preserve">por </w:t>
      </w:r>
      <w:r w:rsidR="00F706D5">
        <w:rPr>
          <w:rFonts w:ascii="Palatino Linotype" w:hAnsi="Palatino Linotype"/>
        </w:rPr>
        <w:t xml:space="preserve">el </w:t>
      </w:r>
      <w:r w:rsidR="00F706D5">
        <w:rPr>
          <w:rFonts w:ascii="Palatino Linotype" w:hAnsi="Palatino Linotype"/>
          <w:b/>
        </w:rPr>
        <w:t xml:space="preserve">C. </w:t>
      </w:r>
      <w:r w:rsidR="00174717" w:rsidRPr="00174717">
        <w:rPr>
          <w:rFonts w:ascii="Palatino Linotype" w:hAnsi="Palatino Linotype"/>
          <w:b/>
        </w:rPr>
        <w:t xml:space="preserve">XXXXXXXX XXXXXX </w:t>
      </w:r>
      <w:proofErr w:type="spellStart"/>
      <w:r w:rsidR="00174717" w:rsidRPr="00174717">
        <w:rPr>
          <w:rFonts w:ascii="Palatino Linotype" w:hAnsi="Palatino Linotype"/>
          <w:b/>
        </w:rPr>
        <w:t>XXXXXX</w:t>
      </w:r>
      <w:proofErr w:type="spellEnd"/>
      <w:r w:rsidR="00174717" w:rsidRPr="00174717">
        <w:rPr>
          <w:rFonts w:ascii="Palatino Linotype" w:hAnsi="Palatino Linotype"/>
          <w:b/>
        </w:rPr>
        <w:t xml:space="preserve"> XXXXXXX</w:t>
      </w:r>
      <w:r w:rsidR="00F706D5">
        <w:rPr>
          <w:rFonts w:ascii="Palatino Linotype" w:hAnsi="Palatino Linotype"/>
          <w:b/>
        </w:rPr>
        <w:t>,</w:t>
      </w:r>
      <w:r w:rsidR="00BE0B01" w:rsidRPr="008D0468">
        <w:rPr>
          <w:rFonts w:ascii="Palatino Linotype" w:hAnsi="Palatino Linotype"/>
        </w:rPr>
        <w:t xml:space="preserve"> e</w:t>
      </w:r>
      <w:r w:rsidRPr="008D0468">
        <w:rPr>
          <w:rFonts w:ascii="Palatino Linotype" w:hAnsi="Palatino Linotype"/>
        </w:rPr>
        <w:t xml:space="preserve">n lo sucesivo </w:t>
      </w:r>
      <w:r w:rsidR="00CD0DF7" w:rsidRPr="00CD0DF7">
        <w:rPr>
          <w:rFonts w:ascii="Palatino Linotype" w:hAnsi="Palatino Linotype"/>
          <w:b/>
        </w:rPr>
        <w:t>EL RECURRENTE</w:t>
      </w:r>
      <w:r w:rsidRPr="008D0468">
        <w:rPr>
          <w:rFonts w:ascii="Palatino Linotype" w:hAnsi="Palatino Linotype"/>
          <w:b/>
        </w:rPr>
        <w:t>,</w:t>
      </w:r>
      <w:r w:rsidRPr="008D0468">
        <w:rPr>
          <w:rFonts w:ascii="Palatino Linotype" w:hAnsi="Palatino Linotype"/>
        </w:rPr>
        <w:t xml:space="preserve"> en contra de la respuesta emitida por </w:t>
      </w:r>
      <w:r w:rsidR="00610EA8">
        <w:rPr>
          <w:rFonts w:ascii="Palatino Linotype" w:hAnsi="Palatino Linotype"/>
        </w:rPr>
        <w:t>el</w:t>
      </w:r>
      <w:r w:rsidRPr="008D0468">
        <w:rPr>
          <w:rFonts w:ascii="Palatino Linotype" w:hAnsi="Palatino Linotype"/>
          <w:b/>
        </w:rPr>
        <w:t xml:space="preserve"> </w:t>
      </w:r>
      <w:r w:rsidR="00F706D5" w:rsidRPr="00F706D5">
        <w:rPr>
          <w:rFonts w:ascii="Palatino Linotype" w:hAnsi="Palatino Linotype"/>
          <w:b/>
        </w:rPr>
        <w:t>Organismo Público Descentralizado Municipal para la Prestación de Los Servicios de Agua Potable Alcantarillado y Saneamiento de Cuautitlán Izcalli denominado OPERAGUA, O.P.D.M.</w:t>
      </w:r>
      <w:r w:rsidRPr="008D0468">
        <w:rPr>
          <w:rFonts w:ascii="Palatino Linotype" w:hAnsi="Palatino Linotype"/>
        </w:rPr>
        <w:t xml:space="preserve">, en lo sucesivo </w:t>
      </w:r>
      <w:r w:rsidRPr="008D0468">
        <w:rPr>
          <w:rFonts w:ascii="Palatino Linotype" w:hAnsi="Palatino Linotype"/>
          <w:b/>
        </w:rPr>
        <w:t>EL SUJETO OBLIGADO</w:t>
      </w:r>
      <w:r w:rsidRPr="008D0468">
        <w:rPr>
          <w:rFonts w:ascii="Palatino Linotype" w:hAnsi="Palatino Linotype"/>
        </w:rPr>
        <w:t xml:space="preserve">, se procede a dictar la presente resolución con base en lo que se expone: </w:t>
      </w:r>
    </w:p>
    <w:p w14:paraId="3945CB72" w14:textId="77777777" w:rsidR="00B06D8A" w:rsidRPr="008D0468" w:rsidRDefault="00B06D8A" w:rsidP="006A6FF7">
      <w:pPr>
        <w:tabs>
          <w:tab w:val="left" w:pos="9072"/>
        </w:tabs>
        <w:spacing w:line="360" w:lineRule="auto"/>
        <w:jc w:val="both"/>
        <w:rPr>
          <w:rFonts w:ascii="Palatino Linotype" w:hAnsi="Palatino Linotype"/>
        </w:rPr>
      </w:pPr>
    </w:p>
    <w:p w14:paraId="459A9AFF" w14:textId="77777777" w:rsidR="00B06D8A" w:rsidRPr="008D0468" w:rsidRDefault="00B06D8A" w:rsidP="006A6FF7">
      <w:pPr>
        <w:spacing w:line="360" w:lineRule="auto"/>
        <w:jc w:val="center"/>
        <w:rPr>
          <w:rFonts w:ascii="Palatino Linotype" w:hAnsi="Palatino Linotype"/>
          <w:b/>
          <w:bCs/>
          <w:spacing w:val="60"/>
          <w:sz w:val="28"/>
        </w:rPr>
      </w:pPr>
      <w:r w:rsidRPr="008D0468">
        <w:rPr>
          <w:rFonts w:ascii="Palatino Linotype" w:hAnsi="Palatino Linotype"/>
          <w:b/>
          <w:bCs/>
          <w:spacing w:val="60"/>
          <w:sz w:val="28"/>
        </w:rPr>
        <w:t>RESULTANDO</w:t>
      </w:r>
    </w:p>
    <w:p w14:paraId="57390685" w14:textId="77777777" w:rsidR="00B06D8A" w:rsidRPr="008D0468" w:rsidRDefault="00B06D8A" w:rsidP="006A6FF7">
      <w:pPr>
        <w:spacing w:line="360" w:lineRule="auto"/>
        <w:jc w:val="center"/>
        <w:rPr>
          <w:rFonts w:ascii="Palatino Linotype" w:hAnsi="Palatino Linotype"/>
          <w:b/>
          <w:bCs/>
          <w:spacing w:val="60"/>
        </w:rPr>
      </w:pPr>
    </w:p>
    <w:p w14:paraId="41BC0D02" w14:textId="77777777" w:rsidR="00B06D8A" w:rsidRPr="008D0468" w:rsidRDefault="00B06D8A" w:rsidP="006A6FF7">
      <w:pPr>
        <w:pStyle w:val="Prrafodelista"/>
        <w:numPr>
          <w:ilvl w:val="0"/>
          <w:numId w:val="2"/>
        </w:numPr>
        <w:spacing w:line="360" w:lineRule="auto"/>
        <w:ind w:left="0" w:firstLine="0"/>
        <w:jc w:val="both"/>
        <w:rPr>
          <w:rFonts w:ascii="Palatino Linotype" w:hAnsi="Palatino Linotype" w:cs="Arial"/>
        </w:rPr>
      </w:pPr>
      <w:r w:rsidRPr="008D0468">
        <w:rPr>
          <w:rFonts w:ascii="Palatino Linotype" w:hAnsi="Palatino Linotype"/>
        </w:rPr>
        <w:t xml:space="preserve">En fecha </w:t>
      </w:r>
      <w:r w:rsidR="00F706D5">
        <w:rPr>
          <w:rFonts w:ascii="Palatino Linotype" w:hAnsi="Palatino Linotype"/>
        </w:rPr>
        <w:t>veintidós</w:t>
      </w:r>
      <w:r w:rsidR="004543C2">
        <w:rPr>
          <w:rFonts w:ascii="Palatino Linotype" w:hAnsi="Palatino Linotype"/>
        </w:rPr>
        <w:t xml:space="preserve"> de noviembre</w:t>
      </w:r>
      <w:r w:rsidRPr="008D0468">
        <w:rPr>
          <w:rFonts w:ascii="Palatino Linotype" w:hAnsi="Palatino Linotype"/>
        </w:rPr>
        <w:t xml:space="preserve"> de dos mil diecinueve, </w:t>
      </w:r>
      <w:r w:rsidR="00CD0DF7" w:rsidRPr="00CD0DF7">
        <w:rPr>
          <w:rFonts w:ascii="Palatino Linotype" w:hAnsi="Palatino Linotype"/>
          <w:b/>
        </w:rPr>
        <w:t>EL RECURRENTE</w:t>
      </w:r>
      <w:r w:rsidRPr="008D0468">
        <w:rPr>
          <w:rFonts w:ascii="Palatino Linotype" w:hAnsi="Palatino Linotype"/>
        </w:rPr>
        <w:t xml:space="preserve"> presentó</w:t>
      </w:r>
      <w:r w:rsidR="001C7FE8" w:rsidRPr="004C7A3E">
        <w:rPr>
          <w:rFonts w:ascii="Palatino Linotype" w:hAnsi="Palatino Linotype"/>
        </w:rPr>
        <w:t xml:space="preserve"> a través del Sistema de Acceso a la Información Mexiquense</w:t>
      </w:r>
      <w:r w:rsidRPr="008D0468">
        <w:rPr>
          <w:rFonts w:ascii="Palatino Linotype" w:hAnsi="Palatino Linotype"/>
        </w:rPr>
        <w:t xml:space="preserve">, en lo subsecuente </w:t>
      </w:r>
      <w:r w:rsidRPr="008D0468">
        <w:rPr>
          <w:rFonts w:ascii="Palatino Linotype" w:hAnsi="Palatino Linotype"/>
          <w:b/>
        </w:rPr>
        <w:t>EL SAIMEX</w:t>
      </w:r>
      <w:r w:rsidRPr="008D0468">
        <w:rPr>
          <w:rFonts w:ascii="Palatino Linotype" w:hAnsi="Palatino Linotype"/>
        </w:rPr>
        <w:t xml:space="preserve">, ante </w:t>
      </w:r>
      <w:r w:rsidRPr="008D0468">
        <w:rPr>
          <w:rFonts w:ascii="Palatino Linotype" w:hAnsi="Palatino Linotype"/>
          <w:b/>
        </w:rPr>
        <w:t>EL SUJETO OBLIGADO</w:t>
      </w:r>
      <w:r w:rsidRPr="008D0468">
        <w:rPr>
          <w:rFonts w:ascii="Palatino Linotype" w:hAnsi="Palatino Linotype"/>
        </w:rPr>
        <w:t xml:space="preserve">, la solicitud de acceso a información pública, a la que se le asignó el número </w:t>
      </w:r>
      <w:r w:rsidR="00F706D5" w:rsidRPr="00F706D5">
        <w:rPr>
          <w:rFonts w:ascii="Palatino Linotype" w:hAnsi="Palatino Linotype"/>
          <w:b/>
          <w:bCs/>
        </w:rPr>
        <w:t>00111/OASCUATIZC/IP/2019</w:t>
      </w:r>
      <w:r w:rsidRPr="008D0468">
        <w:rPr>
          <w:rFonts w:ascii="Palatino Linotype" w:hAnsi="Palatino Linotype"/>
          <w:b/>
          <w:bCs/>
        </w:rPr>
        <w:t>,</w:t>
      </w:r>
      <w:r w:rsidRPr="008D0468">
        <w:rPr>
          <w:rFonts w:ascii="Palatino Linotype" w:hAnsi="Palatino Linotype"/>
        </w:rPr>
        <w:t xml:space="preserve"> mediante la cual solicitó, vía </w:t>
      </w:r>
      <w:r w:rsidR="0099654A">
        <w:rPr>
          <w:rFonts w:ascii="Palatino Linotype" w:hAnsi="Palatino Linotype"/>
          <w:b/>
        </w:rPr>
        <w:t>SAIMEX</w:t>
      </w:r>
      <w:r w:rsidRPr="008D0468">
        <w:rPr>
          <w:rFonts w:ascii="Palatino Linotype" w:hAnsi="Palatino Linotype"/>
        </w:rPr>
        <w:t xml:space="preserve">, lo </w:t>
      </w:r>
      <w:r w:rsidRPr="008D0468">
        <w:rPr>
          <w:rFonts w:ascii="Palatino Linotype" w:hAnsi="Palatino Linotype" w:cs="Arial"/>
        </w:rPr>
        <w:t>siguiente</w:t>
      </w:r>
      <w:r w:rsidRPr="008D0468">
        <w:rPr>
          <w:rFonts w:ascii="Palatino Linotype" w:hAnsi="Palatino Linotype"/>
        </w:rPr>
        <w:t>:</w:t>
      </w:r>
    </w:p>
    <w:p w14:paraId="664BE6C2" w14:textId="77777777" w:rsidR="00B06D8A" w:rsidRPr="008D0468" w:rsidRDefault="00B06D8A" w:rsidP="006A6FF7">
      <w:pPr>
        <w:pStyle w:val="Prrafodelista"/>
        <w:spacing w:line="360" w:lineRule="auto"/>
        <w:ind w:left="851" w:right="899"/>
        <w:jc w:val="both"/>
        <w:rPr>
          <w:rFonts w:ascii="Palatino Linotype" w:hAnsi="Palatino Linotype" w:cs="Arial"/>
          <w:i/>
        </w:rPr>
      </w:pPr>
    </w:p>
    <w:p w14:paraId="08E082F0" w14:textId="260CE44A" w:rsidR="001C7FE8" w:rsidRDefault="00CD0DF7" w:rsidP="006A6FF7">
      <w:pPr>
        <w:pStyle w:val="Prrafodelista"/>
        <w:ind w:left="709" w:right="757"/>
        <w:jc w:val="both"/>
        <w:rPr>
          <w:rFonts w:ascii="Palatino Linotype" w:hAnsi="Palatino Linotype" w:cs="Arial"/>
          <w:i/>
          <w:sz w:val="22"/>
        </w:rPr>
      </w:pPr>
      <w:r>
        <w:rPr>
          <w:rFonts w:ascii="Palatino Linotype" w:hAnsi="Palatino Linotype" w:cs="Arial"/>
          <w:i/>
          <w:sz w:val="22"/>
        </w:rPr>
        <w:lastRenderedPageBreak/>
        <w:t>“</w:t>
      </w:r>
      <w:r w:rsidR="00F706D5" w:rsidRPr="00F706D5">
        <w:rPr>
          <w:rFonts w:ascii="Palatino Linotype" w:hAnsi="Palatino Linotype" w:cs="Arial"/>
          <w:i/>
          <w:sz w:val="22"/>
        </w:rPr>
        <w:t xml:space="preserve">SE SOLICITA A OPERAGUA EN EL MUNICIPIO DE CUATITLAN IZCALLI COPIA CERTIFICADA EN VERSIÓN PÚBLICA DEL CONTRATO No. </w:t>
      </w:r>
      <w:r w:rsidR="00174717">
        <w:rPr>
          <w:rFonts w:ascii="Palatino Linotype" w:hAnsi="Palatino Linotype" w:cs="Arial"/>
          <w:i/>
          <w:sz w:val="22"/>
        </w:rPr>
        <w:t>XXXXX</w:t>
      </w:r>
      <w:r w:rsidR="00F706D5" w:rsidRPr="00F706D5">
        <w:rPr>
          <w:rFonts w:ascii="Palatino Linotype" w:hAnsi="Palatino Linotype" w:cs="Arial"/>
          <w:i/>
          <w:sz w:val="22"/>
        </w:rPr>
        <w:t xml:space="preserve"> CUAL CELEBRÓ ESE ORGANISMO CON "</w:t>
      </w:r>
      <w:r w:rsidR="00174717">
        <w:rPr>
          <w:rFonts w:ascii="Palatino Linotype" w:hAnsi="Palatino Linotype" w:cs="Arial"/>
          <w:i/>
          <w:sz w:val="22"/>
        </w:rPr>
        <w:t>XXXXXXXXXXXX</w:t>
      </w:r>
      <w:r w:rsidR="00F706D5" w:rsidRPr="00F706D5">
        <w:rPr>
          <w:rFonts w:ascii="Palatino Linotype" w:hAnsi="Palatino Linotype" w:cs="Arial"/>
          <w:i/>
          <w:sz w:val="22"/>
        </w:rPr>
        <w:t xml:space="preserve"> </w:t>
      </w:r>
      <w:r w:rsidR="00174717">
        <w:rPr>
          <w:rFonts w:ascii="Palatino Linotype" w:hAnsi="Palatino Linotype" w:cs="Arial"/>
          <w:i/>
          <w:sz w:val="22"/>
        </w:rPr>
        <w:t>XXXXXX</w:t>
      </w:r>
      <w:r w:rsidR="00F706D5" w:rsidRPr="00F706D5">
        <w:rPr>
          <w:rFonts w:ascii="Palatino Linotype" w:hAnsi="Palatino Linotype" w:cs="Arial"/>
          <w:i/>
          <w:sz w:val="22"/>
        </w:rPr>
        <w:t xml:space="preserve"> </w:t>
      </w:r>
      <w:r w:rsidR="00174717">
        <w:rPr>
          <w:rFonts w:ascii="Palatino Linotype" w:hAnsi="Palatino Linotype" w:cs="Arial"/>
          <w:i/>
          <w:sz w:val="22"/>
        </w:rPr>
        <w:t>XXXXXXXX</w:t>
      </w:r>
      <w:r w:rsidR="00F706D5" w:rsidRPr="00F706D5">
        <w:rPr>
          <w:rFonts w:ascii="Palatino Linotype" w:hAnsi="Palatino Linotype" w:cs="Arial"/>
          <w:i/>
          <w:sz w:val="22"/>
        </w:rPr>
        <w:t xml:space="preserve">, </w:t>
      </w:r>
      <w:r w:rsidR="00174717">
        <w:rPr>
          <w:rFonts w:ascii="Palatino Linotype" w:hAnsi="Palatino Linotype" w:cs="Arial"/>
          <w:i/>
          <w:sz w:val="22"/>
        </w:rPr>
        <w:t>XXXX</w:t>
      </w:r>
      <w:r w:rsidR="00F706D5" w:rsidRPr="00F706D5">
        <w:rPr>
          <w:rFonts w:ascii="Palatino Linotype" w:hAnsi="Palatino Linotype" w:cs="Arial"/>
          <w:i/>
          <w:sz w:val="22"/>
        </w:rPr>
        <w:t xml:space="preserve"> </w:t>
      </w:r>
      <w:r w:rsidR="00174717">
        <w:rPr>
          <w:rFonts w:ascii="Palatino Linotype" w:hAnsi="Palatino Linotype" w:cs="Arial"/>
          <w:i/>
          <w:sz w:val="22"/>
        </w:rPr>
        <w:t>XX</w:t>
      </w:r>
      <w:r w:rsidR="00F706D5" w:rsidRPr="00F706D5">
        <w:rPr>
          <w:rFonts w:ascii="Palatino Linotype" w:hAnsi="Palatino Linotype" w:cs="Arial"/>
          <w:i/>
          <w:sz w:val="22"/>
        </w:rPr>
        <w:t xml:space="preserve"> </w:t>
      </w:r>
      <w:r w:rsidR="00174717">
        <w:rPr>
          <w:rFonts w:ascii="Palatino Linotype" w:hAnsi="Palatino Linotype" w:cs="Arial"/>
          <w:i/>
          <w:sz w:val="22"/>
        </w:rPr>
        <w:t>XXXX</w:t>
      </w:r>
      <w:r w:rsidR="00F706D5" w:rsidRPr="00F706D5">
        <w:rPr>
          <w:rFonts w:ascii="Palatino Linotype" w:hAnsi="Palatino Linotype" w:cs="Arial"/>
          <w:i/>
          <w:sz w:val="22"/>
        </w:rPr>
        <w:t xml:space="preserve">, RESPECTO DEL INMUEBLE UBICADO EN </w:t>
      </w:r>
      <w:r w:rsidR="008A3C67">
        <w:rPr>
          <w:rFonts w:ascii="Palatino Linotype" w:hAnsi="Palatino Linotype" w:cs="Arial"/>
          <w:i/>
          <w:sz w:val="22"/>
        </w:rPr>
        <w:t>XXXXXXXXXXXXXXXXXXXXXXXXXXX</w:t>
      </w:r>
      <w:bookmarkStart w:id="0" w:name="_GoBack"/>
      <w:bookmarkEnd w:id="0"/>
      <w:r w:rsidR="00F706D5" w:rsidRPr="00F706D5">
        <w:rPr>
          <w:rFonts w:ascii="Palatino Linotype" w:hAnsi="Palatino Linotype" w:cs="Arial"/>
          <w:i/>
          <w:sz w:val="22"/>
        </w:rPr>
        <w:t>, EN EL ESTADO DE MÉXICO. ASIMISMO, SE INFORME , EL NUMERO DE MEDIDOR DE DICHO CONTRATO, ASÍ COMO EL PROCEDIMIENTO PARA COBRO POR CONSUMO DE ESE MEDIDOR, Y SI ESE MEDIDOR TIENE LINEAS DERIVADAS ESTABLECIDAS EN EL CONTRATO YA MENCIONADO.. ASÍ MISMO, SE SOLICITA COPIA DEL PLANO QUE DEBE TENER ESE ORGANISMO, RESPECTO DE DICHA TOMA DE AGUA Y EN SU CASO DE LAS TOMAS DERIVADAS.”</w:t>
      </w:r>
    </w:p>
    <w:p w14:paraId="280BD83A" w14:textId="77777777" w:rsidR="00CD0DF7" w:rsidRPr="008D0468" w:rsidRDefault="00CD0DF7" w:rsidP="006A6FF7">
      <w:pPr>
        <w:pStyle w:val="Prrafodelista"/>
        <w:spacing w:line="360" w:lineRule="auto"/>
        <w:ind w:left="709" w:right="757"/>
        <w:jc w:val="both"/>
        <w:rPr>
          <w:rFonts w:ascii="Palatino Linotype" w:hAnsi="Palatino Linotype"/>
        </w:rPr>
      </w:pPr>
    </w:p>
    <w:p w14:paraId="6972F4E5" w14:textId="197AEDD4" w:rsidR="00EE335F" w:rsidRDefault="00B952DA" w:rsidP="006A6FF7">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1C02A520" wp14:editId="7B174ED9">
                <wp:simplePos x="0" y="0"/>
                <wp:positionH relativeFrom="column">
                  <wp:posOffset>34290</wp:posOffset>
                </wp:positionH>
                <wp:positionV relativeFrom="paragraph">
                  <wp:posOffset>2454275</wp:posOffset>
                </wp:positionV>
                <wp:extent cx="5781675" cy="1485900"/>
                <wp:effectExtent l="19050" t="19050" r="28575" b="19050"/>
                <wp:wrapNone/>
                <wp:docPr id="4" name="Conector recto 4"/>
                <wp:cNvGraphicFramePr/>
                <a:graphic xmlns:a="http://schemas.openxmlformats.org/drawingml/2006/main">
                  <a:graphicData uri="http://schemas.microsoft.com/office/word/2010/wordprocessingShape">
                    <wps:wsp>
                      <wps:cNvCnPr/>
                      <wps:spPr>
                        <a:xfrm>
                          <a:off x="0" y="0"/>
                          <a:ext cx="5781675" cy="14859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3B240E" id="Conector recto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193.25pt" to="457.95pt,3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" strokecolor="#5b9bd5 [3204]" strokeweight="2.25pt">
                <v:stroke joinstyle="miter"/>
              </v:line>
            </w:pict>
          </mc:Fallback>
        </mc:AlternateContent>
      </w:r>
      <w:r w:rsidR="00EE335F" w:rsidRPr="009D12B5">
        <w:rPr>
          <w:rFonts w:ascii="Palatino Linotype" w:hAnsi="Palatino Linotype" w:cs="Arial"/>
        </w:rPr>
        <w:t xml:space="preserve">De las constancias que obran en el expediente electrónico del </w:t>
      </w:r>
      <w:r w:rsidR="00EE335F" w:rsidRPr="009D12B5">
        <w:rPr>
          <w:rFonts w:ascii="Palatino Linotype" w:hAnsi="Palatino Linotype" w:cs="Arial"/>
          <w:b/>
        </w:rPr>
        <w:t>SAIMEX</w:t>
      </w:r>
      <w:r w:rsidR="00EE335F" w:rsidRPr="009D12B5">
        <w:rPr>
          <w:rFonts w:ascii="Palatino Linotype" w:hAnsi="Palatino Linotype" w:cs="Arial"/>
        </w:rPr>
        <w:t>, se advierte que, en el apartado de requerimientos de conformidad con el artículo 162 de Ley de la materia, el Titular de la Unidad de Transp</w:t>
      </w:r>
      <w:r w:rsidR="00EE335F">
        <w:rPr>
          <w:rFonts w:ascii="Palatino Linotype" w:hAnsi="Palatino Linotype" w:cs="Arial"/>
        </w:rPr>
        <w:t>arencia</w:t>
      </w:r>
      <w:r w:rsidR="00EE335F" w:rsidRPr="009D12B5">
        <w:rPr>
          <w:rFonts w:ascii="Palatino Linotype" w:hAnsi="Palatino Linotype" w:cs="Arial"/>
        </w:rPr>
        <w:t xml:space="preserve"> turnó la solicitud de información </w:t>
      </w:r>
      <w:r w:rsidR="00EE335F">
        <w:rPr>
          <w:rFonts w:ascii="Palatino Linotype" w:hAnsi="Palatino Linotype" w:cs="Arial"/>
        </w:rPr>
        <w:t xml:space="preserve">a </w:t>
      </w:r>
      <w:r w:rsidR="00F706D5">
        <w:rPr>
          <w:rFonts w:ascii="Palatino Linotype" w:hAnsi="Palatino Linotype" w:cs="Arial"/>
        </w:rPr>
        <w:t xml:space="preserve">los servidores públicos habilitados del </w:t>
      </w:r>
      <w:r w:rsidR="00F706D5" w:rsidRPr="00F706D5">
        <w:rPr>
          <w:rFonts w:ascii="Palatino Linotype" w:hAnsi="Palatino Linotype" w:cs="Arial"/>
        </w:rPr>
        <w:t xml:space="preserve">Departamento </w:t>
      </w:r>
      <w:r w:rsidR="00F706D5">
        <w:rPr>
          <w:rFonts w:ascii="Palatino Linotype" w:hAnsi="Palatino Linotype" w:cs="Arial"/>
        </w:rPr>
        <w:t>d</w:t>
      </w:r>
      <w:r w:rsidR="00F706D5" w:rsidRPr="00F706D5">
        <w:rPr>
          <w:rFonts w:ascii="Palatino Linotype" w:hAnsi="Palatino Linotype" w:cs="Arial"/>
        </w:rPr>
        <w:t xml:space="preserve">e Medición </w:t>
      </w:r>
      <w:r w:rsidR="00F706D5">
        <w:rPr>
          <w:rFonts w:ascii="Palatino Linotype" w:hAnsi="Palatino Linotype" w:cs="Arial"/>
        </w:rPr>
        <w:t>y</w:t>
      </w:r>
      <w:r w:rsidR="00F706D5" w:rsidRPr="00F706D5">
        <w:rPr>
          <w:rFonts w:ascii="Palatino Linotype" w:hAnsi="Palatino Linotype" w:cs="Arial"/>
        </w:rPr>
        <w:t xml:space="preserve"> Facturación</w:t>
      </w:r>
      <w:r w:rsidR="00F706D5">
        <w:rPr>
          <w:rFonts w:ascii="Palatino Linotype" w:hAnsi="Palatino Linotype" w:cs="Arial"/>
        </w:rPr>
        <w:t>, de la Unidad de Atención al Público</w:t>
      </w:r>
      <w:r w:rsidR="00B53BD8">
        <w:rPr>
          <w:rFonts w:ascii="Palatino Linotype" w:hAnsi="Palatino Linotype" w:cs="Arial"/>
        </w:rPr>
        <w:t xml:space="preserve"> y de la Dirección de Construcción y Operación Hidráulica, a través de los</w:t>
      </w:r>
      <w:r w:rsidR="00EE335F" w:rsidRPr="009D12B5">
        <w:rPr>
          <w:rFonts w:ascii="Palatino Linotype" w:hAnsi="Palatino Linotype" w:cs="Arial"/>
        </w:rPr>
        <w:t xml:space="preserve"> turno</w:t>
      </w:r>
      <w:r w:rsidR="00B53BD8">
        <w:rPr>
          <w:rFonts w:ascii="Palatino Linotype" w:hAnsi="Palatino Linotype" w:cs="Arial"/>
        </w:rPr>
        <w:t>s</w:t>
      </w:r>
      <w:r w:rsidR="00EE335F" w:rsidRPr="009D12B5">
        <w:rPr>
          <w:rFonts w:ascii="Palatino Linotype" w:hAnsi="Palatino Linotype" w:cs="Arial"/>
        </w:rPr>
        <w:t xml:space="preserve"> con número</w:t>
      </w:r>
      <w:r w:rsidR="00B53BD8">
        <w:rPr>
          <w:rFonts w:ascii="Palatino Linotype" w:hAnsi="Palatino Linotype" w:cs="Arial"/>
        </w:rPr>
        <w:t>s</w:t>
      </w:r>
      <w:r w:rsidR="00EE335F" w:rsidRPr="009D12B5">
        <w:rPr>
          <w:rFonts w:ascii="Palatino Linotype" w:hAnsi="Palatino Linotype" w:cs="Arial"/>
        </w:rPr>
        <w:t xml:space="preserve"> de folio </w:t>
      </w:r>
      <w:r w:rsidR="00F706D5" w:rsidRPr="00F706D5">
        <w:rPr>
          <w:rFonts w:ascii="Palatino Linotype" w:hAnsi="Palatino Linotype" w:cs="Arial"/>
          <w:b/>
          <w:bCs/>
        </w:rPr>
        <w:t>00111/OASCUATIZC/IP/2019/TSP/0001</w:t>
      </w:r>
      <w:r w:rsidR="00F706D5">
        <w:rPr>
          <w:rFonts w:ascii="Palatino Linotype" w:hAnsi="Palatino Linotype" w:cs="Arial"/>
          <w:b/>
          <w:bCs/>
        </w:rPr>
        <w:t xml:space="preserve">, </w:t>
      </w:r>
      <w:r w:rsidR="00F706D5" w:rsidRPr="00F706D5">
        <w:rPr>
          <w:rFonts w:ascii="Palatino Linotype" w:hAnsi="Palatino Linotype" w:cs="Arial"/>
          <w:b/>
          <w:bCs/>
        </w:rPr>
        <w:t>00111/OASCUATIZC/IP/2019/TSP/000</w:t>
      </w:r>
      <w:r w:rsidR="00F706D5">
        <w:rPr>
          <w:rFonts w:ascii="Palatino Linotype" w:hAnsi="Palatino Linotype" w:cs="Arial"/>
          <w:b/>
          <w:bCs/>
        </w:rPr>
        <w:t xml:space="preserve">2 </w:t>
      </w:r>
      <w:r w:rsidR="00F706D5" w:rsidRPr="00B53BD8">
        <w:rPr>
          <w:rFonts w:ascii="Palatino Linotype" w:hAnsi="Palatino Linotype" w:cs="Arial"/>
          <w:bCs/>
        </w:rPr>
        <w:t>y</w:t>
      </w:r>
      <w:r w:rsidR="00F706D5">
        <w:rPr>
          <w:rFonts w:ascii="Palatino Linotype" w:hAnsi="Palatino Linotype" w:cs="Arial"/>
          <w:b/>
          <w:bCs/>
        </w:rPr>
        <w:t xml:space="preserve"> </w:t>
      </w:r>
      <w:r w:rsidR="00F706D5" w:rsidRPr="00F706D5">
        <w:rPr>
          <w:rFonts w:ascii="Palatino Linotype" w:hAnsi="Palatino Linotype" w:cs="Arial"/>
          <w:b/>
          <w:bCs/>
        </w:rPr>
        <w:t>00111/OASCUATIZC/IP/2019/TSP/000</w:t>
      </w:r>
      <w:r w:rsidR="00F706D5">
        <w:rPr>
          <w:rFonts w:ascii="Palatino Linotype" w:hAnsi="Palatino Linotype" w:cs="Arial"/>
          <w:b/>
          <w:bCs/>
        </w:rPr>
        <w:t>3</w:t>
      </w:r>
      <w:r w:rsidR="00B53BD8">
        <w:rPr>
          <w:rFonts w:ascii="Palatino Linotype" w:hAnsi="Palatino Linotype" w:cs="Arial"/>
          <w:b/>
          <w:bCs/>
        </w:rPr>
        <w:t xml:space="preserve">, </w:t>
      </w:r>
      <w:r w:rsidR="00EE335F" w:rsidRPr="009D12B5">
        <w:rPr>
          <w:rFonts w:ascii="Palatino Linotype" w:hAnsi="Palatino Linotype" w:cs="Arial"/>
        </w:rPr>
        <w:t>tal como se aprecia en la siguiente imagen:</w:t>
      </w:r>
    </w:p>
    <w:p w14:paraId="7A29EE7F" w14:textId="77777777" w:rsidR="00B53BD8" w:rsidRPr="009D12B5" w:rsidRDefault="00B53BD8" w:rsidP="006A6FF7">
      <w:pPr>
        <w:pStyle w:val="Prrafodelista"/>
        <w:spacing w:line="360" w:lineRule="auto"/>
        <w:ind w:left="0"/>
        <w:jc w:val="both"/>
        <w:rPr>
          <w:rFonts w:ascii="Palatino Linotype" w:hAnsi="Palatino Linotype" w:cs="Arial"/>
        </w:rPr>
      </w:pPr>
    </w:p>
    <w:p w14:paraId="35AF8143" w14:textId="77777777" w:rsidR="00EE335F" w:rsidRPr="00B53BD8" w:rsidRDefault="00B53BD8" w:rsidP="006A6FF7">
      <w:pPr>
        <w:pStyle w:val="Prrafodelista"/>
        <w:spacing w:line="360" w:lineRule="auto"/>
        <w:ind w:left="0"/>
        <w:jc w:val="center"/>
        <w:rPr>
          <w:rFonts w:ascii="Palatino Linotype" w:hAnsi="Palatino Linotype"/>
          <w:lang w:eastAsia="es-MX"/>
        </w:rPr>
      </w:pPr>
      <w:r>
        <w:rPr>
          <w:noProof/>
          <w:lang w:eastAsia="es-MX"/>
        </w:rPr>
        <w:lastRenderedPageBreak/>
        <w:drawing>
          <wp:inline distT="0" distB="0" distL="0" distR="0" wp14:anchorId="0A8AB1E7" wp14:editId="05D7A4D7">
            <wp:extent cx="5339751" cy="20008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7724"/>
                    <a:stretch/>
                  </pic:blipFill>
                  <pic:spPr bwMode="auto">
                    <a:xfrm>
                      <a:off x="0" y="0"/>
                      <a:ext cx="5405318" cy="2025454"/>
                    </a:xfrm>
                    <a:prstGeom prst="rect">
                      <a:avLst/>
                    </a:prstGeom>
                    <a:ln>
                      <a:noFill/>
                    </a:ln>
                    <a:extLst>
                      <a:ext uri="{53640926-AAD7-44D8-BBD7-CCE9431645EC}">
                        <a14:shadowObscured xmlns:a14="http://schemas.microsoft.com/office/drawing/2010/main"/>
                      </a:ext>
                    </a:extLst>
                  </pic:spPr>
                </pic:pic>
              </a:graphicData>
            </a:graphic>
          </wp:inline>
        </w:drawing>
      </w:r>
    </w:p>
    <w:p w14:paraId="28FEBC63" w14:textId="77777777" w:rsidR="00EE335F" w:rsidRDefault="00EE335F" w:rsidP="006A6FF7">
      <w:pPr>
        <w:pStyle w:val="Prrafodelista"/>
        <w:spacing w:line="360" w:lineRule="auto"/>
        <w:ind w:left="0"/>
        <w:jc w:val="both"/>
        <w:rPr>
          <w:rFonts w:ascii="Palatino Linotype" w:hAnsi="Palatino Linotype" w:cs="Arial"/>
        </w:rPr>
      </w:pPr>
      <w:r>
        <w:rPr>
          <w:rFonts w:ascii="Palatino Linotype" w:hAnsi="Palatino Linotype" w:cs="Arial"/>
        </w:rPr>
        <w:t xml:space="preserve">Dicho requerimiento, cabe señalar que fue atendido por </w:t>
      </w:r>
      <w:r w:rsidR="00B53BD8">
        <w:rPr>
          <w:rFonts w:ascii="Palatino Linotype" w:hAnsi="Palatino Linotype" w:cs="Arial"/>
        </w:rPr>
        <w:t xml:space="preserve">el segundo y tercer </w:t>
      </w:r>
      <w:r>
        <w:rPr>
          <w:rFonts w:ascii="Palatino Linotype" w:hAnsi="Palatino Linotype" w:cs="Arial"/>
        </w:rPr>
        <w:t xml:space="preserve">servidor público de referencia, tal y como se ilustra con la imagen inserta: </w:t>
      </w:r>
    </w:p>
    <w:p w14:paraId="4F8DDBA9" w14:textId="77777777" w:rsidR="00EE335F" w:rsidRDefault="00EE335F" w:rsidP="006A6FF7">
      <w:pPr>
        <w:pStyle w:val="Prrafodelista"/>
        <w:spacing w:line="360" w:lineRule="auto"/>
        <w:ind w:left="0"/>
        <w:jc w:val="both"/>
        <w:rPr>
          <w:rFonts w:ascii="Palatino Linotype" w:hAnsi="Palatino Linotype" w:cs="Arial"/>
        </w:rPr>
      </w:pPr>
    </w:p>
    <w:p w14:paraId="1030B6FE" w14:textId="77777777" w:rsidR="00B53BD8" w:rsidRDefault="00B53BD8" w:rsidP="006A6FF7">
      <w:pPr>
        <w:pStyle w:val="Prrafodelista"/>
        <w:spacing w:line="360" w:lineRule="auto"/>
        <w:ind w:left="0"/>
        <w:jc w:val="both"/>
        <w:rPr>
          <w:rFonts w:ascii="Palatino Linotype" w:hAnsi="Palatino Linotype" w:cs="Arial"/>
        </w:rPr>
      </w:pPr>
      <w:r>
        <w:rPr>
          <w:noProof/>
          <w:lang w:eastAsia="es-MX"/>
        </w:rPr>
        <w:drawing>
          <wp:inline distT="0" distB="0" distL="0" distR="0" wp14:anchorId="3CDB8F3E" wp14:editId="4E130DC5">
            <wp:extent cx="5791835" cy="18129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812925"/>
                    </a:xfrm>
                    <a:prstGeom prst="rect">
                      <a:avLst/>
                    </a:prstGeom>
                  </pic:spPr>
                </pic:pic>
              </a:graphicData>
            </a:graphic>
          </wp:inline>
        </w:drawing>
      </w:r>
    </w:p>
    <w:p w14:paraId="37E8E486" w14:textId="77777777" w:rsidR="00E97DD4" w:rsidRDefault="00E97DD4" w:rsidP="006A6FF7">
      <w:pPr>
        <w:spacing w:line="360" w:lineRule="auto"/>
        <w:jc w:val="both"/>
        <w:rPr>
          <w:rFonts w:ascii="Palatino Linotype" w:hAnsi="Palatino Linotype" w:cs="Arial"/>
        </w:rPr>
      </w:pPr>
    </w:p>
    <w:p w14:paraId="7C93AFA2" w14:textId="77777777" w:rsidR="00B53BD8" w:rsidRDefault="00B53BD8" w:rsidP="006A6FF7">
      <w:pPr>
        <w:pStyle w:val="Prrafodelista"/>
        <w:numPr>
          <w:ilvl w:val="0"/>
          <w:numId w:val="1"/>
        </w:numPr>
        <w:spacing w:line="360" w:lineRule="auto"/>
        <w:ind w:left="0" w:firstLine="0"/>
        <w:contextualSpacing w:val="0"/>
        <w:jc w:val="both"/>
        <w:rPr>
          <w:rFonts w:ascii="Palatino Linotype" w:hAnsi="Palatino Linotype" w:cs="Arial"/>
        </w:rPr>
      </w:pPr>
      <w:r w:rsidRPr="00352EC9">
        <w:rPr>
          <w:rFonts w:ascii="Palatino Linotype" w:hAnsi="Palatino Linotype" w:cs="Arial"/>
        </w:rPr>
        <w:t xml:space="preserve">Del expediente electrónico del </w:t>
      </w:r>
      <w:r w:rsidRPr="00352EC9">
        <w:rPr>
          <w:rFonts w:ascii="Palatino Linotype" w:hAnsi="Palatino Linotype" w:cs="Arial"/>
          <w:b/>
        </w:rPr>
        <w:t>SAIMEX,</w:t>
      </w:r>
      <w:r w:rsidRPr="00352EC9">
        <w:rPr>
          <w:rFonts w:ascii="Palatino Linotype" w:hAnsi="Palatino Linotype" w:cs="Arial"/>
        </w:rPr>
        <w:t xml:space="preserve"> se advierte que en fecha </w:t>
      </w:r>
      <w:r>
        <w:rPr>
          <w:rFonts w:ascii="Palatino Linotype" w:hAnsi="Palatino Linotype" w:cs="Arial"/>
        </w:rPr>
        <w:t>doce de diciembre de dos mil diecinueve</w:t>
      </w:r>
      <w:r w:rsidRPr="00352EC9">
        <w:rPr>
          <w:rFonts w:ascii="Palatino Linotype" w:hAnsi="Palatino Linotype" w:cs="Arial"/>
        </w:rPr>
        <w:t xml:space="preserve">, </w:t>
      </w:r>
      <w:r w:rsidRPr="00352EC9">
        <w:rPr>
          <w:rFonts w:ascii="Palatino Linotype" w:hAnsi="Palatino Linotype" w:cs="Arial"/>
          <w:b/>
        </w:rPr>
        <w:t xml:space="preserve">EL SUJETO OBLIGADO </w:t>
      </w:r>
      <w:r w:rsidRPr="00352EC9">
        <w:rPr>
          <w:rFonts w:ascii="Palatino Linotype" w:hAnsi="Palatino Linotype" w:cs="Arial"/>
        </w:rPr>
        <w:t xml:space="preserve">notificó una prórroga de siete días para dar respuesta a la solicitud </w:t>
      </w:r>
      <w:r w:rsidRPr="00352EC9">
        <w:rPr>
          <w:rFonts w:ascii="Palatino Linotype" w:hAnsi="Palatino Linotype" w:cs="Arial"/>
          <w:b/>
          <w:bCs/>
        </w:rPr>
        <w:t xml:space="preserve">00301/FGJ/IP/2017 </w:t>
      </w:r>
      <w:r w:rsidRPr="00352EC9">
        <w:rPr>
          <w:rFonts w:ascii="Palatino Linotype" w:hAnsi="Palatino Linotype" w:cs="Arial"/>
        </w:rPr>
        <w:t xml:space="preserve">planteada por </w:t>
      </w:r>
      <w:r w:rsidRPr="00352EC9">
        <w:rPr>
          <w:rFonts w:ascii="Palatino Linotype" w:hAnsi="Palatino Linotype" w:cs="Arial"/>
          <w:b/>
        </w:rPr>
        <w:t xml:space="preserve">EL RECURRENTE </w:t>
      </w:r>
      <w:r w:rsidRPr="00352EC9">
        <w:rPr>
          <w:rFonts w:ascii="Palatino Linotype" w:hAnsi="Palatino Linotype" w:cs="Arial"/>
        </w:rPr>
        <w:t>en los siguientes términos:</w:t>
      </w:r>
    </w:p>
    <w:p w14:paraId="48C5DA94" w14:textId="77777777" w:rsidR="00B53BD8" w:rsidRPr="00352EC9" w:rsidRDefault="00B53BD8" w:rsidP="006A6FF7">
      <w:pPr>
        <w:pStyle w:val="Prrafodelista"/>
        <w:spacing w:line="360" w:lineRule="auto"/>
        <w:ind w:left="0"/>
        <w:contextualSpacing w:val="0"/>
        <w:jc w:val="both"/>
        <w:rPr>
          <w:rFonts w:ascii="Palatino Linotype" w:hAnsi="Palatino Linotype" w:cs="Arial"/>
        </w:rPr>
      </w:pPr>
    </w:p>
    <w:p w14:paraId="695F3C00" w14:textId="77777777" w:rsidR="00B53BD8" w:rsidRPr="00B53BD8" w:rsidRDefault="00B53BD8" w:rsidP="006A6FF7">
      <w:pPr>
        <w:ind w:left="709" w:right="757"/>
        <w:jc w:val="right"/>
        <w:rPr>
          <w:rFonts w:ascii="Palatino Linotype" w:hAnsi="Palatino Linotype" w:cs="Arial"/>
          <w:i/>
          <w:sz w:val="22"/>
        </w:rPr>
      </w:pPr>
      <w:r w:rsidRPr="00352EC9">
        <w:rPr>
          <w:rFonts w:ascii="Palatino Linotype" w:hAnsi="Palatino Linotype" w:cs="Arial"/>
          <w:i/>
          <w:sz w:val="22"/>
        </w:rPr>
        <w:t>“</w:t>
      </w:r>
      <w:r w:rsidRPr="00B53BD8">
        <w:rPr>
          <w:rFonts w:ascii="Palatino Linotype" w:hAnsi="Palatino Linotype" w:cs="Arial"/>
          <w:i/>
          <w:sz w:val="22"/>
        </w:rPr>
        <w:t>Organismo Público Descentralizado Municipal para la Prestación de Los Servicios de Agua Potable Alcantarillado y Saneamiento de Cuautitlán Izcall</w:t>
      </w:r>
      <w:r>
        <w:rPr>
          <w:rFonts w:ascii="Palatino Linotype" w:hAnsi="Palatino Linotype" w:cs="Arial"/>
          <w:i/>
          <w:sz w:val="22"/>
        </w:rPr>
        <w:t>i denominado OPERAGUA, O.P.D.M.</w:t>
      </w:r>
      <w:r w:rsidRPr="00B53BD8">
        <w:rPr>
          <w:rFonts w:ascii="Palatino Linotype" w:hAnsi="Palatino Linotype" w:cs="Arial"/>
          <w:i/>
          <w:sz w:val="22"/>
        </w:rPr>
        <w:t>, México a 12 de Diciembre de 2019</w:t>
      </w:r>
    </w:p>
    <w:p w14:paraId="058DBCD9" w14:textId="256E6346" w:rsidR="00B53BD8" w:rsidRPr="00B53BD8" w:rsidRDefault="00B53BD8" w:rsidP="006A6FF7">
      <w:pPr>
        <w:ind w:left="709" w:right="757"/>
        <w:jc w:val="right"/>
        <w:rPr>
          <w:rFonts w:ascii="Palatino Linotype" w:hAnsi="Palatino Linotype" w:cs="Arial"/>
          <w:i/>
          <w:sz w:val="22"/>
        </w:rPr>
      </w:pPr>
      <w:r w:rsidRPr="00B53BD8">
        <w:rPr>
          <w:rFonts w:ascii="Palatino Linotype" w:hAnsi="Palatino Linotype" w:cs="Arial"/>
          <w:i/>
          <w:sz w:val="22"/>
        </w:rPr>
        <w:t xml:space="preserve">Nombre del solicitante: </w:t>
      </w:r>
      <w:r w:rsidR="00174717" w:rsidRPr="00174717">
        <w:rPr>
          <w:rFonts w:ascii="Palatino Linotype" w:hAnsi="Palatino Linotype" w:cs="Arial"/>
          <w:i/>
          <w:sz w:val="22"/>
        </w:rPr>
        <w:t xml:space="preserve">XXXXXXXX XXXXXX </w:t>
      </w:r>
      <w:proofErr w:type="spellStart"/>
      <w:r w:rsidR="00174717" w:rsidRPr="00174717">
        <w:rPr>
          <w:rFonts w:ascii="Palatino Linotype" w:hAnsi="Palatino Linotype" w:cs="Arial"/>
          <w:i/>
          <w:sz w:val="22"/>
        </w:rPr>
        <w:t>XXXXXX</w:t>
      </w:r>
      <w:proofErr w:type="spellEnd"/>
      <w:r w:rsidR="00174717" w:rsidRPr="00174717">
        <w:rPr>
          <w:rFonts w:ascii="Palatino Linotype" w:hAnsi="Palatino Linotype" w:cs="Arial"/>
          <w:i/>
          <w:sz w:val="22"/>
        </w:rPr>
        <w:t xml:space="preserve"> XXXXXXX</w:t>
      </w:r>
    </w:p>
    <w:p w14:paraId="29927313" w14:textId="77777777" w:rsidR="00B53BD8" w:rsidRDefault="00B53BD8" w:rsidP="006A6FF7">
      <w:pPr>
        <w:ind w:left="709" w:right="757"/>
        <w:jc w:val="right"/>
        <w:rPr>
          <w:rFonts w:ascii="Palatino Linotype" w:hAnsi="Palatino Linotype" w:cs="Arial"/>
          <w:i/>
          <w:sz w:val="22"/>
        </w:rPr>
      </w:pPr>
      <w:r w:rsidRPr="00B53BD8">
        <w:rPr>
          <w:rFonts w:ascii="Palatino Linotype" w:hAnsi="Palatino Linotype" w:cs="Arial"/>
          <w:i/>
          <w:sz w:val="22"/>
        </w:rPr>
        <w:t>Folio de la solicitud: 00111/OASCUATIZC/IP/2019</w:t>
      </w:r>
    </w:p>
    <w:p w14:paraId="72557A1D" w14:textId="77777777" w:rsidR="00B53BD8" w:rsidRPr="00B53BD8" w:rsidRDefault="00B53BD8" w:rsidP="006A6FF7">
      <w:pPr>
        <w:ind w:left="709" w:right="757"/>
        <w:jc w:val="right"/>
        <w:rPr>
          <w:rFonts w:ascii="Palatino Linotype" w:hAnsi="Palatino Linotype" w:cs="Arial"/>
          <w:i/>
          <w:sz w:val="22"/>
        </w:rPr>
      </w:pPr>
    </w:p>
    <w:p w14:paraId="543A9F0C" w14:textId="77777777" w:rsidR="00B53BD8" w:rsidRDefault="00B53BD8" w:rsidP="006A6FF7">
      <w:pPr>
        <w:ind w:left="709" w:right="757"/>
        <w:jc w:val="both"/>
        <w:rPr>
          <w:rFonts w:ascii="Palatino Linotype" w:hAnsi="Palatino Linotype" w:cs="Arial"/>
          <w:i/>
          <w:sz w:val="22"/>
        </w:rPr>
      </w:pPr>
      <w:r w:rsidRPr="00B53BD8">
        <w:rPr>
          <w:rFonts w:ascii="Palatino Linotype" w:hAnsi="Palatino Linotype" w:cs="Arial"/>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7F47A94" w14:textId="77777777" w:rsidR="00B53BD8" w:rsidRPr="00B53BD8" w:rsidRDefault="00B53BD8" w:rsidP="006A6FF7">
      <w:pPr>
        <w:ind w:left="709" w:right="757"/>
        <w:jc w:val="both"/>
        <w:rPr>
          <w:rFonts w:ascii="Palatino Linotype" w:hAnsi="Palatino Linotype" w:cs="Arial"/>
          <w:i/>
          <w:sz w:val="22"/>
        </w:rPr>
      </w:pPr>
    </w:p>
    <w:p w14:paraId="290F7D33" w14:textId="77777777" w:rsidR="00B53BD8" w:rsidRDefault="00B53BD8" w:rsidP="006A6FF7">
      <w:pPr>
        <w:ind w:left="709" w:right="757"/>
        <w:jc w:val="both"/>
        <w:rPr>
          <w:rFonts w:ascii="Palatino Linotype" w:hAnsi="Palatino Linotype" w:cs="Arial"/>
          <w:i/>
          <w:sz w:val="22"/>
        </w:rPr>
      </w:pPr>
      <w:r w:rsidRPr="00B53BD8">
        <w:rPr>
          <w:rFonts w:ascii="Palatino Linotype" w:hAnsi="Palatino Linotype" w:cs="Arial"/>
          <w:i/>
          <w:sz w:val="22"/>
        </w:rPr>
        <w:t>En cumplimiento al acuerdo CT/SO05/AT004/2019, se otorga la ampliación de termino solicitada.</w:t>
      </w:r>
    </w:p>
    <w:p w14:paraId="5242C38D" w14:textId="77777777" w:rsidR="004E539F" w:rsidRPr="00B53BD8" w:rsidRDefault="004E539F" w:rsidP="006A6FF7">
      <w:pPr>
        <w:ind w:left="709" w:right="757"/>
        <w:jc w:val="both"/>
        <w:rPr>
          <w:rFonts w:ascii="Palatino Linotype" w:hAnsi="Palatino Linotype" w:cs="Arial"/>
          <w:i/>
          <w:sz w:val="22"/>
        </w:rPr>
      </w:pPr>
    </w:p>
    <w:p w14:paraId="6654D0A3" w14:textId="77777777" w:rsidR="00B53BD8" w:rsidRPr="00B53BD8" w:rsidRDefault="00B53BD8" w:rsidP="006A6FF7">
      <w:pPr>
        <w:ind w:left="709" w:right="757"/>
        <w:jc w:val="both"/>
        <w:rPr>
          <w:rFonts w:ascii="Palatino Linotype" w:hAnsi="Palatino Linotype" w:cs="Arial"/>
          <w:i/>
          <w:sz w:val="22"/>
        </w:rPr>
      </w:pPr>
      <w:r w:rsidRPr="00B53BD8">
        <w:rPr>
          <w:rFonts w:ascii="Palatino Linotype" w:hAnsi="Palatino Linotype" w:cs="Arial"/>
          <w:i/>
          <w:sz w:val="22"/>
        </w:rPr>
        <w:t>MARÍA ISABEL CISNEROS MÁRQUEZ</w:t>
      </w:r>
    </w:p>
    <w:p w14:paraId="5ED4E3F1" w14:textId="77777777" w:rsidR="00B53BD8" w:rsidRPr="00352EC9" w:rsidRDefault="00B53BD8" w:rsidP="006A6FF7">
      <w:pPr>
        <w:ind w:left="709" w:right="757"/>
        <w:jc w:val="both"/>
        <w:rPr>
          <w:rFonts w:ascii="Palatino Linotype" w:hAnsi="Palatino Linotype" w:cs="Arial"/>
          <w:i/>
          <w:sz w:val="22"/>
        </w:rPr>
      </w:pPr>
      <w:r w:rsidRPr="00B53BD8">
        <w:rPr>
          <w:rFonts w:ascii="Palatino Linotype" w:hAnsi="Palatino Linotype" w:cs="Arial"/>
          <w:i/>
          <w:sz w:val="22"/>
        </w:rPr>
        <w:t>Responsable de la Unidad de Transparencia</w:t>
      </w:r>
      <w:r w:rsidRPr="00352EC9">
        <w:rPr>
          <w:rFonts w:ascii="Palatino Linotype" w:hAnsi="Palatino Linotype" w:cs="Arial"/>
          <w:i/>
          <w:sz w:val="22"/>
        </w:rPr>
        <w:t xml:space="preserve">” </w:t>
      </w:r>
      <w:r w:rsidRPr="00352EC9">
        <w:rPr>
          <w:rFonts w:ascii="Palatino Linotype" w:hAnsi="Palatino Linotype" w:cs="Arial"/>
          <w:sz w:val="22"/>
        </w:rPr>
        <w:t>(Sic)</w:t>
      </w:r>
    </w:p>
    <w:p w14:paraId="28396F84" w14:textId="77777777" w:rsidR="00B53BD8" w:rsidRPr="00352EC9" w:rsidRDefault="00B53BD8" w:rsidP="006A6FF7">
      <w:pPr>
        <w:spacing w:line="360" w:lineRule="auto"/>
        <w:jc w:val="both"/>
        <w:rPr>
          <w:rFonts w:ascii="Palatino Linotype" w:hAnsi="Palatino Linotype" w:cs="Arial"/>
          <w:i/>
        </w:rPr>
      </w:pPr>
    </w:p>
    <w:p w14:paraId="3E77E20F" w14:textId="77777777" w:rsidR="00B53BD8" w:rsidRDefault="00B53BD8" w:rsidP="006A6FF7">
      <w:pPr>
        <w:pStyle w:val="Prrafodelista"/>
        <w:spacing w:line="360" w:lineRule="auto"/>
        <w:ind w:left="0"/>
        <w:jc w:val="both"/>
        <w:rPr>
          <w:rFonts w:ascii="Palatino Linotype" w:hAnsi="Palatino Linotype"/>
        </w:rPr>
      </w:pPr>
      <w:r w:rsidRPr="00352EC9">
        <w:rPr>
          <w:rFonts w:ascii="Palatino Linotype" w:hAnsi="Palatino Linotype"/>
        </w:rPr>
        <w:t xml:space="preserve">Asimismo, no pasa desapercibido para </w:t>
      </w:r>
      <w:r>
        <w:rPr>
          <w:rFonts w:ascii="Palatino Linotype" w:hAnsi="Palatino Linotype"/>
        </w:rPr>
        <w:t>esta</w:t>
      </w:r>
      <w:r w:rsidRPr="00352EC9">
        <w:rPr>
          <w:rFonts w:ascii="Palatino Linotype" w:hAnsi="Palatino Linotype"/>
        </w:rPr>
        <w:t xml:space="preserve"> Ponencia </w:t>
      </w:r>
      <w:proofErr w:type="spellStart"/>
      <w:r>
        <w:rPr>
          <w:rFonts w:ascii="Palatino Linotype" w:hAnsi="Palatino Linotype"/>
        </w:rPr>
        <w:t>R</w:t>
      </w:r>
      <w:r w:rsidRPr="00352EC9">
        <w:rPr>
          <w:rFonts w:ascii="Palatino Linotype" w:hAnsi="Palatino Linotype"/>
        </w:rPr>
        <w:t>esolutora</w:t>
      </w:r>
      <w:proofErr w:type="spellEnd"/>
      <w:r w:rsidRPr="00352EC9">
        <w:rPr>
          <w:rFonts w:ascii="Palatino Linotype" w:hAnsi="Palatino Linotype"/>
        </w:rPr>
        <w:t xml:space="preserve"> que, dicho Acuerdo de ampliación de plazo para dar respuesta, no cumplió con lo establecido en el artículo 163 de la Ley de Transparencia y Acceso a la Información Pública del Estado de México y Municipios.</w:t>
      </w:r>
    </w:p>
    <w:p w14:paraId="182841C1" w14:textId="77777777" w:rsidR="00B53BD8" w:rsidRPr="00352EC9" w:rsidRDefault="00B53BD8" w:rsidP="006A6FF7">
      <w:pPr>
        <w:pStyle w:val="Prrafodelista"/>
        <w:spacing w:line="360" w:lineRule="auto"/>
        <w:ind w:left="0"/>
        <w:jc w:val="both"/>
        <w:rPr>
          <w:rFonts w:ascii="Palatino Linotype" w:hAnsi="Palatino Linotype"/>
        </w:rPr>
      </w:pPr>
      <w:r>
        <w:rPr>
          <w:rFonts w:ascii="Palatino Linotype" w:hAnsi="Palatino Linotype"/>
        </w:rPr>
        <w:t xml:space="preserve"> </w:t>
      </w:r>
      <w:r>
        <w:rPr>
          <w:rFonts w:ascii="Palatino Linotype" w:hAnsi="Palatino Linotype"/>
        </w:rPr>
        <w:tab/>
      </w:r>
    </w:p>
    <w:p w14:paraId="5B6F3698" w14:textId="509C1B91" w:rsidR="00A43ECE" w:rsidRDefault="00AC52F7" w:rsidP="006A6FF7">
      <w:pPr>
        <w:pStyle w:val="Prrafodelista"/>
        <w:numPr>
          <w:ilvl w:val="0"/>
          <w:numId w:val="1"/>
        </w:numPr>
        <w:spacing w:line="360" w:lineRule="auto"/>
        <w:ind w:left="0" w:firstLine="0"/>
        <w:jc w:val="both"/>
        <w:rPr>
          <w:rFonts w:ascii="Palatino Linotype" w:hAnsi="Palatino Linotype" w:cs="Arial"/>
        </w:rPr>
      </w:pPr>
      <w:r w:rsidRPr="00E97DD4">
        <w:rPr>
          <w:rFonts w:ascii="Palatino Linotype" w:hAnsi="Palatino Linotype" w:cs="Arial"/>
        </w:rPr>
        <w:t xml:space="preserve">De las constancias que integran el expediente electrónico del </w:t>
      </w:r>
      <w:r w:rsidRPr="00E97DD4">
        <w:rPr>
          <w:rFonts w:ascii="Palatino Linotype" w:hAnsi="Palatino Linotype" w:cs="Arial"/>
          <w:b/>
        </w:rPr>
        <w:t>SAIMEX</w:t>
      </w:r>
      <w:r w:rsidRPr="00E97DD4">
        <w:rPr>
          <w:rFonts w:ascii="Palatino Linotype" w:hAnsi="Palatino Linotype" w:cs="Arial"/>
        </w:rPr>
        <w:t xml:space="preserve"> se advierte que </w:t>
      </w:r>
      <w:r w:rsidRPr="00E97DD4">
        <w:rPr>
          <w:rFonts w:ascii="Palatino Linotype" w:hAnsi="Palatino Linotype" w:cs="Arial"/>
          <w:b/>
        </w:rPr>
        <w:t>EL SUJETO OBLIGADO</w:t>
      </w:r>
      <w:r w:rsidRPr="00E97DD4">
        <w:rPr>
          <w:rFonts w:ascii="Palatino Linotype" w:hAnsi="Palatino Linotype" w:cs="Arial"/>
        </w:rPr>
        <w:t xml:space="preserve"> dio respuesta a la solicitud de acceso a la información, en fecha </w:t>
      </w:r>
      <w:r w:rsidR="00B53BD8">
        <w:rPr>
          <w:rFonts w:ascii="Palatino Linotype" w:hAnsi="Palatino Linotype" w:cs="Arial"/>
        </w:rPr>
        <w:t>nueve de enero de dos mil veinte</w:t>
      </w:r>
      <w:r w:rsidRPr="00E97DD4">
        <w:rPr>
          <w:rFonts w:ascii="Palatino Linotype" w:hAnsi="Palatino Linotype" w:cs="Arial"/>
        </w:rPr>
        <w:t>, en los términos que a continuación se citan:</w:t>
      </w:r>
    </w:p>
    <w:p w14:paraId="548E48DF" w14:textId="77777777" w:rsidR="00B53BD8" w:rsidRPr="00E97DD4" w:rsidRDefault="00B53BD8" w:rsidP="006A6FF7">
      <w:pPr>
        <w:pStyle w:val="Prrafodelista"/>
        <w:spacing w:line="360" w:lineRule="auto"/>
        <w:ind w:left="0"/>
        <w:jc w:val="both"/>
        <w:rPr>
          <w:rFonts w:ascii="Palatino Linotype" w:hAnsi="Palatino Linotype" w:cs="Arial"/>
        </w:rPr>
      </w:pPr>
    </w:p>
    <w:p w14:paraId="718E832D" w14:textId="77777777" w:rsidR="00B53BD8" w:rsidRPr="00B53BD8" w:rsidRDefault="00AC52F7" w:rsidP="006A6FF7">
      <w:pPr>
        <w:ind w:left="709" w:right="757"/>
        <w:jc w:val="right"/>
        <w:rPr>
          <w:rFonts w:ascii="Palatino Linotype" w:hAnsi="Palatino Linotype" w:cs="Arial"/>
          <w:i/>
          <w:sz w:val="22"/>
        </w:rPr>
      </w:pPr>
      <w:r>
        <w:rPr>
          <w:rFonts w:ascii="Palatino Linotype" w:hAnsi="Palatino Linotype" w:cs="Arial"/>
          <w:i/>
          <w:sz w:val="22"/>
        </w:rPr>
        <w:t>“</w:t>
      </w:r>
      <w:r w:rsidR="00B53BD8" w:rsidRPr="00B53BD8">
        <w:rPr>
          <w:rFonts w:ascii="Palatino Linotype" w:hAnsi="Palatino Linotype" w:cs="Arial"/>
          <w:i/>
          <w:sz w:val="22"/>
        </w:rPr>
        <w:t>Organismo Público Descentralizado Municipal para la Prestación de Los Servicios de Agua Potable Alcantarillado y Saneamiento de Cuautitlán Izcall</w:t>
      </w:r>
      <w:r w:rsidR="00B53BD8">
        <w:rPr>
          <w:rFonts w:ascii="Palatino Linotype" w:hAnsi="Palatino Linotype" w:cs="Arial"/>
          <w:i/>
          <w:sz w:val="22"/>
        </w:rPr>
        <w:t>i denominado OPERAGUA, O.P.D.M.</w:t>
      </w:r>
      <w:r w:rsidR="00B53BD8" w:rsidRPr="00B53BD8">
        <w:rPr>
          <w:rFonts w:ascii="Palatino Linotype" w:hAnsi="Palatino Linotype" w:cs="Arial"/>
          <w:i/>
          <w:sz w:val="22"/>
        </w:rPr>
        <w:t>, México a 09 de Enero de 2020</w:t>
      </w:r>
    </w:p>
    <w:p w14:paraId="034B5255" w14:textId="47868E81" w:rsidR="00B53BD8" w:rsidRPr="00B53BD8" w:rsidRDefault="00B53BD8" w:rsidP="006A6FF7">
      <w:pPr>
        <w:ind w:left="709" w:right="757"/>
        <w:jc w:val="right"/>
        <w:rPr>
          <w:rFonts w:ascii="Palatino Linotype" w:hAnsi="Palatino Linotype" w:cs="Arial"/>
          <w:i/>
          <w:sz w:val="22"/>
        </w:rPr>
      </w:pPr>
      <w:r w:rsidRPr="00B53BD8">
        <w:rPr>
          <w:rFonts w:ascii="Palatino Linotype" w:hAnsi="Palatino Linotype" w:cs="Arial"/>
          <w:i/>
          <w:sz w:val="22"/>
        </w:rPr>
        <w:t xml:space="preserve">Nombre del solicitante: </w:t>
      </w:r>
      <w:r w:rsidR="00174717" w:rsidRPr="00174717">
        <w:rPr>
          <w:rFonts w:ascii="Palatino Linotype" w:hAnsi="Palatino Linotype" w:cs="Arial"/>
          <w:i/>
          <w:sz w:val="22"/>
        </w:rPr>
        <w:t xml:space="preserve">XXXXXXXX XXXXXX </w:t>
      </w:r>
      <w:proofErr w:type="spellStart"/>
      <w:r w:rsidR="00174717" w:rsidRPr="00174717">
        <w:rPr>
          <w:rFonts w:ascii="Palatino Linotype" w:hAnsi="Palatino Linotype" w:cs="Arial"/>
          <w:i/>
          <w:sz w:val="22"/>
        </w:rPr>
        <w:t>XXXXXX</w:t>
      </w:r>
      <w:proofErr w:type="spellEnd"/>
      <w:r w:rsidR="00174717" w:rsidRPr="00174717">
        <w:rPr>
          <w:rFonts w:ascii="Palatino Linotype" w:hAnsi="Palatino Linotype" w:cs="Arial"/>
          <w:i/>
          <w:sz w:val="22"/>
        </w:rPr>
        <w:t xml:space="preserve"> XXXXXXX</w:t>
      </w:r>
    </w:p>
    <w:p w14:paraId="7BA23974" w14:textId="77777777" w:rsidR="00B53BD8" w:rsidRDefault="00B53BD8" w:rsidP="006A6FF7">
      <w:pPr>
        <w:ind w:left="709" w:right="757"/>
        <w:jc w:val="right"/>
        <w:rPr>
          <w:rFonts w:ascii="Palatino Linotype" w:hAnsi="Palatino Linotype" w:cs="Arial"/>
          <w:i/>
          <w:sz w:val="22"/>
        </w:rPr>
      </w:pPr>
      <w:r w:rsidRPr="00B53BD8">
        <w:rPr>
          <w:rFonts w:ascii="Palatino Linotype" w:hAnsi="Palatino Linotype" w:cs="Arial"/>
          <w:i/>
          <w:sz w:val="22"/>
        </w:rPr>
        <w:t>Folio de la solicitud: 00111/OASCUATIZC/IP/2019</w:t>
      </w:r>
    </w:p>
    <w:p w14:paraId="1983084A" w14:textId="77777777" w:rsidR="00B53BD8" w:rsidRPr="00B53BD8" w:rsidRDefault="00B53BD8" w:rsidP="006A6FF7">
      <w:pPr>
        <w:ind w:left="709" w:right="757"/>
        <w:jc w:val="right"/>
        <w:rPr>
          <w:rFonts w:ascii="Palatino Linotype" w:hAnsi="Palatino Linotype" w:cs="Arial"/>
          <w:i/>
          <w:sz w:val="22"/>
        </w:rPr>
      </w:pPr>
    </w:p>
    <w:p w14:paraId="52E1ADB6" w14:textId="77777777" w:rsidR="00B53BD8" w:rsidRDefault="00B53BD8" w:rsidP="006A6FF7">
      <w:pPr>
        <w:ind w:left="709" w:right="757"/>
        <w:jc w:val="both"/>
        <w:rPr>
          <w:rFonts w:ascii="Palatino Linotype" w:hAnsi="Palatino Linotype" w:cs="Arial"/>
          <w:i/>
          <w:sz w:val="22"/>
        </w:rPr>
      </w:pPr>
      <w:r w:rsidRPr="00B53BD8">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6D20D1D" w14:textId="77777777" w:rsidR="00B53BD8" w:rsidRPr="00B53BD8" w:rsidRDefault="00B53BD8" w:rsidP="006A6FF7">
      <w:pPr>
        <w:ind w:left="709" w:right="757"/>
        <w:jc w:val="both"/>
        <w:rPr>
          <w:rFonts w:ascii="Palatino Linotype" w:hAnsi="Palatino Linotype" w:cs="Arial"/>
          <w:i/>
          <w:sz w:val="22"/>
        </w:rPr>
      </w:pPr>
    </w:p>
    <w:p w14:paraId="334DDDE3" w14:textId="77777777" w:rsidR="00B53BD8" w:rsidRPr="00B53BD8" w:rsidRDefault="00B53BD8" w:rsidP="006A6FF7">
      <w:pPr>
        <w:ind w:left="709" w:right="757"/>
        <w:jc w:val="both"/>
        <w:rPr>
          <w:rFonts w:ascii="Palatino Linotype" w:hAnsi="Palatino Linotype" w:cs="Arial"/>
          <w:i/>
          <w:sz w:val="22"/>
        </w:rPr>
      </w:pPr>
      <w:r w:rsidRPr="00B53BD8">
        <w:rPr>
          <w:rFonts w:ascii="Palatino Linotype" w:hAnsi="Palatino Linotype" w:cs="Arial"/>
          <w:i/>
          <w:sz w:val="22"/>
        </w:rPr>
        <w:t>Por medio del presente escrito y con fundamento en los artículos 3, 11, 40, 41, 46 y demás relativos y aplica de la Ley de Transparencia y Acceso a la Información Pública del Estadio de México y Municipios, así como el numeral TREINTA Y OCHO inciso d), de sus Lineamientos para la recepción, trámite y resolución de las solicitudes de acceso a la información pública, acceso, modificación, sustitución, rectificación o supresión parcial o total de datos personales, así como de los Recursos de Revisión que deberán de observar los Sujetos Obligados por la Ley de Transparencia y Acceso a la Información Pública del Estado de México y Municipios; le informo la contestación que a su solicitud efectuó la Unidad de Atención al Público, la cual se agrega al presente en archivos por separado con los acuerdos correspondientes. De lo anteriormente expuesto y fundado a Usted, en términos de los artículos 11, 41,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14:paraId="4D462AD3" w14:textId="77777777" w:rsidR="00B53BD8" w:rsidRPr="00B53BD8" w:rsidRDefault="00B53BD8" w:rsidP="006A6FF7">
      <w:pPr>
        <w:ind w:left="709" w:right="757"/>
        <w:jc w:val="both"/>
        <w:rPr>
          <w:rFonts w:ascii="Palatino Linotype" w:hAnsi="Palatino Linotype" w:cs="Arial"/>
          <w:i/>
          <w:sz w:val="22"/>
        </w:rPr>
      </w:pPr>
      <w:r w:rsidRPr="00B53BD8">
        <w:rPr>
          <w:rFonts w:ascii="Palatino Linotype" w:hAnsi="Palatino Linotype" w:cs="Arial"/>
          <w:i/>
          <w:sz w:val="22"/>
        </w:rPr>
        <w:t>ATENTAMENTE</w:t>
      </w:r>
    </w:p>
    <w:p w14:paraId="17E5C6EF" w14:textId="77777777" w:rsidR="00AC52F7" w:rsidRDefault="00B53BD8" w:rsidP="006A6FF7">
      <w:pPr>
        <w:ind w:left="709" w:right="757"/>
        <w:jc w:val="both"/>
        <w:rPr>
          <w:rFonts w:ascii="Palatino Linotype" w:hAnsi="Palatino Linotype" w:cs="Arial"/>
          <w:i/>
          <w:sz w:val="22"/>
        </w:rPr>
      </w:pPr>
      <w:r w:rsidRPr="00B53BD8">
        <w:rPr>
          <w:rFonts w:ascii="Palatino Linotype" w:hAnsi="Palatino Linotype" w:cs="Arial"/>
          <w:i/>
          <w:sz w:val="22"/>
        </w:rPr>
        <w:t>MARÍA ISABEL CISNEROS MÁRQUEZ</w:t>
      </w:r>
      <w:r w:rsidR="00AC52F7">
        <w:rPr>
          <w:rFonts w:ascii="Palatino Linotype" w:hAnsi="Palatino Linotype" w:cs="Arial"/>
          <w:i/>
          <w:sz w:val="22"/>
        </w:rPr>
        <w:t>”</w:t>
      </w:r>
    </w:p>
    <w:p w14:paraId="650D6FFA" w14:textId="77777777" w:rsidR="00E97DD4" w:rsidRDefault="00E97DD4" w:rsidP="006A6FF7">
      <w:pPr>
        <w:spacing w:line="360" w:lineRule="auto"/>
        <w:ind w:right="757"/>
        <w:jc w:val="both"/>
        <w:rPr>
          <w:rFonts w:ascii="Palatino Linotype" w:hAnsi="Palatino Linotype" w:cs="Arial"/>
          <w:i/>
          <w:sz w:val="22"/>
        </w:rPr>
      </w:pPr>
    </w:p>
    <w:p w14:paraId="4F8DA9A7" w14:textId="77777777" w:rsidR="00B53BD8" w:rsidRDefault="00B53BD8" w:rsidP="006A6FF7">
      <w:pPr>
        <w:spacing w:line="360" w:lineRule="auto"/>
        <w:jc w:val="both"/>
        <w:rPr>
          <w:rFonts w:ascii="Palatino Linotype" w:hAnsi="Palatino Linotype" w:cs="Arial"/>
        </w:rPr>
      </w:pPr>
      <w:r w:rsidRPr="002767E3">
        <w:rPr>
          <w:rFonts w:ascii="Palatino Linotype" w:hAnsi="Palatino Linotype" w:cs="Arial"/>
        </w:rPr>
        <w:t xml:space="preserve">Adjunto a su respuesta, </w:t>
      </w:r>
      <w:r w:rsidRPr="002767E3">
        <w:rPr>
          <w:rFonts w:ascii="Palatino Linotype" w:hAnsi="Palatino Linotype" w:cs="Arial"/>
          <w:b/>
        </w:rPr>
        <w:t>EL SUJETO OBLIGADO</w:t>
      </w:r>
      <w:r w:rsidRPr="002767E3">
        <w:rPr>
          <w:rFonts w:ascii="Palatino Linotype" w:hAnsi="Palatino Linotype" w:cs="Arial"/>
        </w:rPr>
        <w:t xml:space="preserve"> remitió </w:t>
      </w:r>
      <w:r>
        <w:rPr>
          <w:rFonts w:ascii="Palatino Linotype" w:hAnsi="Palatino Linotype" w:cs="Arial"/>
        </w:rPr>
        <w:t>los</w:t>
      </w:r>
      <w:r w:rsidRPr="002767E3">
        <w:rPr>
          <w:rFonts w:ascii="Palatino Linotype" w:hAnsi="Palatino Linotype" w:cs="Arial"/>
        </w:rPr>
        <w:t xml:space="preserve"> archivo</w:t>
      </w:r>
      <w:r>
        <w:rPr>
          <w:rFonts w:ascii="Palatino Linotype" w:hAnsi="Palatino Linotype" w:cs="Arial"/>
        </w:rPr>
        <w:t>s</w:t>
      </w:r>
      <w:r w:rsidRPr="002767E3">
        <w:rPr>
          <w:rFonts w:ascii="Palatino Linotype" w:hAnsi="Palatino Linotype" w:cs="Arial"/>
        </w:rPr>
        <w:t xml:space="preserve"> </w:t>
      </w:r>
      <w:r w:rsidRPr="00B92D67">
        <w:rPr>
          <w:rFonts w:ascii="Palatino Linotype" w:hAnsi="Palatino Linotype" w:cs="Arial"/>
        </w:rPr>
        <w:t>electrónicos que a continuación se describen:</w:t>
      </w:r>
    </w:p>
    <w:p w14:paraId="08B251B9" w14:textId="77777777" w:rsidR="00B53BD8" w:rsidRDefault="00B53BD8" w:rsidP="006A6FF7">
      <w:pPr>
        <w:spacing w:line="360" w:lineRule="auto"/>
        <w:jc w:val="both"/>
        <w:rPr>
          <w:rFonts w:ascii="Palatino Linotype" w:hAnsi="Palatino Linotype" w:cs="Arial"/>
        </w:rPr>
      </w:pPr>
    </w:p>
    <w:p w14:paraId="3BF5E8D2" w14:textId="56023C0E" w:rsidR="00B53BD8" w:rsidRPr="00A3508D" w:rsidRDefault="00A3508D" w:rsidP="006A6FF7">
      <w:pPr>
        <w:pStyle w:val="Prrafodelista"/>
        <w:numPr>
          <w:ilvl w:val="0"/>
          <w:numId w:val="42"/>
        </w:numPr>
        <w:spacing w:line="360" w:lineRule="auto"/>
        <w:jc w:val="both"/>
        <w:rPr>
          <w:rFonts w:ascii="Palatino Linotype" w:hAnsi="Palatino Linotype" w:cs="Arial"/>
          <w:b/>
        </w:rPr>
      </w:pPr>
      <w:r w:rsidRPr="00A3508D">
        <w:rPr>
          <w:rFonts w:ascii="Palatino Linotype" w:hAnsi="Palatino Linotype" w:cs="Arial"/>
          <w:b/>
        </w:rPr>
        <w:lastRenderedPageBreak/>
        <w:t>ACUERDO CONFIDENCIALIDAD SOLICITUD 111-2019.pdf</w:t>
      </w:r>
      <w:r w:rsidR="00B53BD8" w:rsidRPr="00A3508D">
        <w:rPr>
          <w:rFonts w:ascii="Palatino Linotype" w:hAnsi="Palatino Linotype" w:cs="Arial"/>
        </w:rPr>
        <w:t xml:space="preserve">: </w:t>
      </w:r>
      <w:r w:rsidRPr="00A3508D">
        <w:rPr>
          <w:rFonts w:ascii="Palatino Linotype" w:hAnsi="Palatino Linotype" w:cs="Arial"/>
        </w:rPr>
        <w:t>Acuerdo número CT/SO</w:t>
      </w:r>
      <w:r>
        <w:rPr>
          <w:rFonts w:ascii="Palatino Linotype" w:hAnsi="Palatino Linotype" w:cs="Arial"/>
        </w:rPr>
        <w:t>06</w:t>
      </w:r>
      <w:r w:rsidRPr="00A3508D">
        <w:rPr>
          <w:rFonts w:ascii="Palatino Linotype" w:hAnsi="Palatino Linotype" w:cs="Arial"/>
        </w:rPr>
        <w:t xml:space="preserve">/001/2020 de fecha siete de enero de dos mil veinte mediante el cual se resolvió la clasificación de la información consistente en el número de medidor y el número de tomas derivadas, de la cuenta </w:t>
      </w:r>
      <w:r w:rsidR="00174717">
        <w:rPr>
          <w:rFonts w:ascii="Palatino Linotype" w:hAnsi="Palatino Linotype" w:cs="Arial"/>
        </w:rPr>
        <w:t>XXXXXX</w:t>
      </w:r>
      <w:r w:rsidRPr="00A3508D">
        <w:rPr>
          <w:rFonts w:ascii="Palatino Linotype" w:hAnsi="Palatino Linotype" w:cs="Arial"/>
        </w:rPr>
        <w:t xml:space="preserve"> con carácter de confidencial.</w:t>
      </w:r>
    </w:p>
    <w:p w14:paraId="63F1861F" w14:textId="77777777" w:rsidR="00B53BD8" w:rsidRDefault="00B53BD8" w:rsidP="006A6FF7">
      <w:pPr>
        <w:pStyle w:val="Prrafodelista"/>
        <w:spacing w:line="360" w:lineRule="auto"/>
        <w:jc w:val="both"/>
        <w:rPr>
          <w:rFonts w:ascii="Palatino Linotype" w:hAnsi="Palatino Linotype" w:cs="Arial"/>
        </w:rPr>
      </w:pPr>
      <w:r>
        <w:rPr>
          <w:rFonts w:ascii="Palatino Linotype" w:hAnsi="Palatino Linotype" w:cs="Arial"/>
        </w:rPr>
        <w:t xml:space="preserve"> </w:t>
      </w:r>
    </w:p>
    <w:p w14:paraId="43B33831" w14:textId="77777777" w:rsidR="00B53BD8" w:rsidRPr="00A3508D" w:rsidRDefault="00A3508D" w:rsidP="006A6FF7">
      <w:pPr>
        <w:pStyle w:val="Prrafodelista"/>
        <w:numPr>
          <w:ilvl w:val="0"/>
          <w:numId w:val="42"/>
        </w:numPr>
        <w:spacing w:line="360" w:lineRule="auto"/>
        <w:jc w:val="both"/>
        <w:rPr>
          <w:rFonts w:ascii="Palatino Linotype" w:hAnsi="Palatino Linotype" w:cs="Arial"/>
          <w:b/>
        </w:rPr>
      </w:pPr>
      <w:r w:rsidRPr="00A3508D">
        <w:rPr>
          <w:rFonts w:ascii="Palatino Linotype" w:hAnsi="Palatino Linotype" w:cs="Arial"/>
          <w:b/>
        </w:rPr>
        <w:t>RESPUESTA SOLICITUD 111-2019.pdf</w:t>
      </w:r>
      <w:r w:rsidR="00B53BD8" w:rsidRPr="00A3508D">
        <w:rPr>
          <w:rFonts w:ascii="Palatino Linotype" w:hAnsi="Palatino Linotype" w:cs="Arial"/>
        </w:rPr>
        <w:t xml:space="preserve">: </w:t>
      </w:r>
      <w:r>
        <w:rPr>
          <w:rFonts w:ascii="Palatino Linotype" w:hAnsi="Palatino Linotype" w:cs="Arial"/>
        </w:rPr>
        <w:t>Oficio UAP/006/2020</w:t>
      </w:r>
      <w:r w:rsidR="00B53BD8" w:rsidRPr="00A3508D">
        <w:rPr>
          <w:rFonts w:ascii="Palatino Linotype" w:hAnsi="Palatino Linotype" w:cs="Arial"/>
        </w:rPr>
        <w:t xml:space="preserve"> por parte del </w:t>
      </w:r>
      <w:r>
        <w:rPr>
          <w:rFonts w:ascii="Palatino Linotype" w:hAnsi="Palatino Linotype" w:cs="Arial"/>
        </w:rPr>
        <w:t xml:space="preserve">Titular de la Unidad de Atención al Público remitió </w:t>
      </w:r>
      <w:r w:rsidRPr="00A3508D">
        <w:rPr>
          <w:rFonts w:ascii="Palatino Linotype" w:hAnsi="Palatino Linotype" w:cs="Arial"/>
        </w:rPr>
        <w:t>los Acuerdos de Clasificación de la Información con carácter de Confi</w:t>
      </w:r>
      <w:r>
        <w:rPr>
          <w:rFonts w:ascii="Palatino Linotype" w:hAnsi="Palatino Linotype" w:cs="Arial"/>
        </w:rPr>
        <w:t xml:space="preserve">dencial Número CT/S006/001/2020 y el </w:t>
      </w:r>
      <w:r w:rsidRPr="00A3508D">
        <w:rPr>
          <w:rFonts w:ascii="Palatino Linotype" w:hAnsi="Palatino Linotype" w:cs="Arial"/>
        </w:rPr>
        <w:t>Acuerdo de Inexistencia de Información número CT/</w:t>
      </w:r>
      <w:r>
        <w:rPr>
          <w:rFonts w:ascii="Palatino Linotype" w:hAnsi="Palatino Linotype" w:cs="Arial"/>
        </w:rPr>
        <w:t>S</w:t>
      </w:r>
      <w:r w:rsidRPr="00A3508D">
        <w:rPr>
          <w:rFonts w:ascii="Palatino Linotype" w:hAnsi="Palatino Linotype" w:cs="Arial"/>
        </w:rPr>
        <w:t>006/002/2020, asimismo inform</w:t>
      </w:r>
      <w:r>
        <w:rPr>
          <w:rFonts w:ascii="Palatino Linotype" w:hAnsi="Palatino Linotype" w:cs="Arial"/>
        </w:rPr>
        <w:t>ó</w:t>
      </w:r>
      <w:r w:rsidRPr="00A3508D">
        <w:rPr>
          <w:rFonts w:ascii="Palatino Linotype" w:hAnsi="Palatino Linotype" w:cs="Arial"/>
        </w:rPr>
        <w:t xml:space="preserve"> </w:t>
      </w:r>
      <w:r>
        <w:rPr>
          <w:rFonts w:ascii="Palatino Linotype" w:hAnsi="Palatino Linotype" w:cs="Arial"/>
        </w:rPr>
        <w:t>e</w:t>
      </w:r>
      <w:r w:rsidRPr="00A3508D">
        <w:rPr>
          <w:rFonts w:ascii="Palatino Linotype" w:hAnsi="Palatino Linotype" w:cs="Arial"/>
        </w:rPr>
        <w:t>l Procedimiento pa</w:t>
      </w:r>
      <w:r>
        <w:rPr>
          <w:rFonts w:ascii="Palatino Linotype" w:hAnsi="Palatino Linotype" w:cs="Arial"/>
        </w:rPr>
        <w:t>ra cobro por consumo de medidor.</w:t>
      </w:r>
    </w:p>
    <w:p w14:paraId="4D7F7CFA" w14:textId="77777777" w:rsidR="00A3508D" w:rsidRPr="00A3508D" w:rsidRDefault="00A3508D" w:rsidP="006A6FF7">
      <w:pPr>
        <w:spacing w:line="360" w:lineRule="auto"/>
        <w:jc w:val="both"/>
        <w:rPr>
          <w:rFonts w:ascii="Palatino Linotype" w:hAnsi="Palatino Linotype" w:cs="Arial"/>
          <w:b/>
        </w:rPr>
      </w:pPr>
    </w:p>
    <w:p w14:paraId="2EEA601B" w14:textId="14AA68B4" w:rsidR="00A3508D" w:rsidRDefault="00A3508D" w:rsidP="006A6FF7">
      <w:pPr>
        <w:pStyle w:val="Prrafodelista"/>
        <w:numPr>
          <w:ilvl w:val="0"/>
          <w:numId w:val="42"/>
        </w:numPr>
        <w:spacing w:line="360" w:lineRule="auto"/>
        <w:jc w:val="both"/>
        <w:rPr>
          <w:rFonts w:ascii="Palatino Linotype" w:hAnsi="Palatino Linotype" w:cs="Arial"/>
        </w:rPr>
      </w:pPr>
      <w:r w:rsidRPr="00A3508D">
        <w:rPr>
          <w:rFonts w:ascii="Palatino Linotype" w:hAnsi="Palatino Linotype" w:cs="Arial"/>
          <w:b/>
        </w:rPr>
        <w:t>ACUERDO INEXISTENCIA SOLICITUD 111-2019.pdf</w:t>
      </w:r>
      <w:r w:rsidRPr="00BA59E8">
        <w:rPr>
          <w:rFonts w:ascii="Palatino Linotype" w:hAnsi="Palatino Linotype" w:cs="Arial"/>
        </w:rPr>
        <w:t xml:space="preserve">: </w:t>
      </w:r>
      <w:r w:rsidRPr="00A3508D">
        <w:rPr>
          <w:rFonts w:ascii="Palatino Linotype" w:hAnsi="Palatino Linotype" w:cs="Arial"/>
        </w:rPr>
        <w:t>Acuerdo de Inexistencia de Información número CT/S006/002/2020</w:t>
      </w:r>
      <w:r>
        <w:rPr>
          <w:rFonts w:ascii="Palatino Linotype" w:hAnsi="Palatino Linotype" w:cs="Arial"/>
        </w:rPr>
        <w:t xml:space="preserve"> respecto del c</w:t>
      </w:r>
      <w:r w:rsidRPr="00A3508D">
        <w:rPr>
          <w:rFonts w:ascii="Palatino Linotype" w:hAnsi="Palatino Linotype" w:cs="Arial"/>
        </w:rPr>
        <w:t xml:space="preserve">ontrato </w:t>
      </w:r>
      <w:r>
        <w:rPr>
          <w:rFonts w:ascii="Palatino Linotype" w:hAnsi="Palatino Linotype" w:cs="Arial"/>
        </w:rPr>
        <w:t>número</w:t>
      </w:r>
      <w:r w:rsidRPr="00A3508D">
        <w:rPr>
          <w:rFonts w:ascii="Palatino Linotype" w:hAnsi="Palatino Linotype" w:cs="Arial"/>
        </w:rPr>
        <w:t xml:space="preserve"> </w:t>
      </w:r>
      <w:r w:rsidR="00573B16">
        <w:rPr>
          <w:rFonts w:ascii="Palatino Linotype" w:hAnsi="Palatino Linotype" w:cs="Arial"/>
        </w:rPr>
        <w:t>XXXXXX</w:t>
      </w:r>
      <w:r w:rsidRPr="00A3508D">
        <w:rPr>
          <w:rFonts w:ascii="Palatino Linotype" w:hAnsi="Palatino Linotype" w:cs="Arial"/>
        </w:rPr>
        <w:t>, así como de</w:t>
      </w:r>
      <w:r>
        <w:rPr>
          <w:rFonts w:ascii="Palatino Linotype" w:hAnsi="Palatino Linotype" w:cs="Arial"/>
        </w:rPr>
        <w:t>l</w:t>
      </w:r>
      <w:r w:rsidRPr="00A3508D">
        <w:rPr>
          <w:rFonts w:ascii="Palatino Linotype" w:hAnsi="Palatino Linotype" w:cs="Arial"/>
        </w:rPr>
        <w:t xml:space="preserve"> plano que debe tener </w:t>
      </w:r>
      <w:r>
        <w:rPr>
          <w:rFonts w:ascii="Palatino Linotype" w:hAnsi="Palatino Linotype" w:cs="Arial"/>
        </w:rPr>
        <w:t>el</w:t>
      </w:r>
      <w:r w:rsidRPr="00A3508D">
        <w:rPr>
          <w:rFonts w:ascii="Palatino Linotype" w:hAnsi="Palatino Linotype" w:cs="Arial"/>
        </w:rPr>
        <w:t xml:space="preserve"> Organismo, </w:t>
      </w:r>
      <w:r>
        <w:rPr>
          <w:rFonts w:ascii="Palatino Linotype" w:hAnsi="Palatino Linotype" w:cs="Arial"/>
        </w:rPr>
        <w:t>con relación a</w:t>
      </w:r>
      <w:r w:rsidRPr="00A3508D">
        <w:rPr>
          <w:rFonts w:ascii="Palatino Linotype" w:hAnsi="Palatino Linotype" w:cs="Arial"/>
        </w:rPr>
        <w:t xml:space="preserve"> dicha toma de agua y en su caso de </w:t>
      </w:r>
      <w:proofErr w:type="gramStart"/>
      <w:r w:rsidRPr="00A3508D">
        <w:rPr>
          <w:rFonts w:ascii="Palatino Linotype" w:hAnsi="Palatino Linotype" w:cs="Arial"/>
        </w:rPr>
        <w:t>las tomas derivadas</w:t>
      </w:r>
      <w:proofErr w:type="gramEnd"/>
      <w:r>
        <w:rPr>
          <w:rFonts w:ascii="Palatino Linotype" w:hAnsi="Palatino Linotype" w:cs="Arial"/>
        </w:rPr>
        <w:t>.</w:t>
      </w:r>
    </w:p>
    <w:p w14:paraId="7075CB1D" w14:textId="77777777" w:rsidR="006975A2" w:rsidRPr="00E97DD4" w:rsidRDefault="006975A2" w:rsidP="006A6FF7">
      <w:pPr>
        <w:spacing w:line="360" w:lineRule="auto"/>
        <w:ind w:right="757"/>
        <w:jc w:val="both"/>
        <w:rPr>
          <w:rFonts w:ascii="Palatino Linotype" w:hAnsi="Palatino Linotype" w:cs="Arial"/>
          <w:sz w:val="22"/>
        </w:rPr>
      </w:pPr>
    </w:p>
    <w:p w14:paraId="71FE1988" w14:textId="77777777" w:rsidR="00B06D8A" w:rsidRPr="008D0468" w:rsidRDefault="00B06D8A" w:rsidP="006A6FF7">
      <w:pPr>
        <w:pStyle w:val="Prrafodelista"/>
        <w:numPr>
          <w:ilvl w:val="0"/>
          <w:numId w:val="2"/>
        </w:numPr>
        <w:spacing w:line="360" w:lineRule="auto"/>
        <w:ind w:left="0" w:firstLine="0"/>
        <w:jc w:val="both"/>
        <w:rPr>
          <w:rFonts w:ascii="Palatino Linotype" w:hAnsi="Palatino Linotype" w:cs="Arial"/>
        </w:rPr>
      </w:pPr>
      <w:r w:rsidRPr="008D0468">
        <w:rPr>
          <w:rFonts w:ascii="Palatino Linotype" w:hAnsi="Palatino Linotype"/>
        </w:rPr>
        <w:t xml:space="preserve">Inconforme con la </w:t>
      </w:r>
      <w:r w:rsidRPr="008D0468">
        <w:rPr>
          <w:rFonts w:ascii="Palatino Linotype" w:hAnsi="Palatino Linotype" w:cs="Arial"/>
        </w:rPr>
        <w:t xml:space="preserve">respuesta </w:t>
      </w:r>
      <w:r w:rsidRPr="008D0468">
        <w:rPr>
          <w:rFonts w:ascii="Palatino Linotype" w:hAnsi="Palatino Linotype"/>
        </w:rPr>
        <w:t xml:space="preserve">del </w:t>
      </w:r>
      <w:r w:rsidRPr="008D0468">
        <w:rPr>
          <w:rFonts w:ascii="Palatino Linotype" w:hAnsi="Palatino Linotype"/>
          <w:b/>
        </w:rPr>
        <w:t>SUJETO OBLIGADO</w:t>
      </w:r>
      <w:r w:rsidRPr="008D0468">
        <w:rPr>
          <w:rFonts w:ascii="Palatino Linotype" w:hAnsi="Palatino Linotype"/>
        </w:rPr>
        <w:t xml:space="preserve">, </w:t>
      </w:r>
      <w:r w:rsidR="00994373" w:rsidRPr="008D0468">
        <w:rPr>
          <w:rFonts w:ascii="Palatino Linotype" w:hAnsi="Palatino Linotype"/>
        </w:rPr>
        <w:t xml:space="preserve">el </w:t>
      </w:r>
      <w:r w:rsidR="006975A2">
        <w:rPr>
          <w:rFonts w:ascii="Palatino Linotype" w:hAnsi="Palatino Linotype"/>
        </w:rPr>
        <w:t>dieciséis</w:t>
      </w:r>
      <w:r w:rsidR="00A43ECE">
        <w:rPr>
          <w:rFonts w:ascii="Palatino Linotype" w:hAnsi="Palatino Linotype"/>
        </w:rPr>
        <w:t xml:space="preserve"> de </w:t>
      </w:r>
      <w:r w:rsidR="00210C0B">
        <w:rPr>
          <w:rFonts w:ascii="Palatino Linotype" w:hAnsi="Palatino Linotype"/>
        </w:rPr>
        <w:t>enero de dos mil veinte</w:t>
      </w:r>
      <w:r w:rsidRPr="008D0468">
        <w:rPr>
          <w:rFonts w:ascii="Palatino Linotype" w:hAnsi="Palatino Linotype"/>
        </w:rPr>
        <w:t xml:space="preserve">, </w:t>
      </w:r>
      <w:r w:rsidR="00CD0DF7" w:rsidRPr="00CD0DF7">
        <w:rPr>
          <w:rFonts w:ascii="Palatino Linotype" w:hAnsi="Palatino Linotype"/>
          <w:b/>
        </w:rPr>
        <w:t>EL RECURRENTE</w:t>
      </w:r>
      <w:r w:rsidRPr="008D0468">
        <w:rPr>
          <w:rFonts w:ascii="Palatino Linotype" w:hAnsi="Palatino Linotype"/>
        </w:rPr>
        <w:t xml:space="preserve"> interpuso el recurso de revisión objeto del presente </w:t>
      </w:r>
      <w:r w:rsidRPr="008D0468">
        <w:rPr>
          <w:rFonts w:ascii="Palatino Linotype" w:hAnsi="Palatino Linotype"/>
        </w:rPr>
        <w:lastRenderedPageBreak/>
        <w:t>estudio, el cual fue registrado</w:t>
      </w:r>
      <w:r w:rsidR="00994373">
        <w:rPr>
          <w:rFonts w:ascii="Palatino Linotype" w:hAnsi="Palatino Linotype"/>
        </w:rPr>
        <w:t xml:space="preserve">, </w:t>
      </w:r>
      <w:r w:rsidRPr="008D0468">
        <w:rPr>
          <w:rFonts w:ascii="Palatino Linotype" w:hAnsi="Palatino Linotype"/>
        </w:rPr>
        <w:t xml:space="preserve">en </w:t>
      </w:r>
      <w:r w:rsidRPr="008D0468">
        <w:rPr>
          <w:rFonts w:ascii="Palatino Linotype" w:hAnsi="Palatino Linotype"/>
          <w:b/>
        </w:rPr>
        <w:t>EL SAIMEX</w:t>
      </w:r>
      <w:r w:rsidRPr="008D0468">
        <w:rPr>
          <w:rFonts w:ascii="Palatino Linotype" w:hAnsi="Palatino Linotype"/>
        </w:rPr>
        <w:t xml:space="preserve"> y se le asignó el número de expediente </w:t>
      </w:r>
      <w:r w:rsidR="00215B89" w:rsidRPr="00215B89">
        <w:rPr>
          <w:rFonts w:ascii="Palatino Linotype" w:hAnsi="Palatino Linotype" w:cs="Arial"/>
          <w:b/>
          <w:bCs/>
        </w:rPr>
        <w:t>0</w:t>
      </w:r>
      <w:r w:rsidR="00210C0B">
        <w:rPr>
          <w:rFonts w:ascii="Palatino Linotype" w:hAnsi="Palatino Linotype" w:cs="Arial"/>
          <w:b/>
          <w:bCs/>
        </w:rPr>
        <w:t>0517</w:t>
      </w:r>
      <w:r w:rsidR="00215B89" w:rsidRPr="00215B89">
        <w:rPr>
          <w:rFonts w:ascii="Palatino Linotype" w:hAnsi="Palatino Linotype" w:cs="Arial"/>
          <w:b/>
          <w:bCs/>
        </w:rPr>
        <w:t>/INFOEM/IP/RR/20</w:t>
      </w:r>
      <w:r w:rsidR="00210C0B">
        <w:rPr>
          <w:rFonts w:ascii="Palatino Linotype" w:hAnsi="Palatino Linotype" w:cs="Arial"/>
          <w:b/>
          <w:bCs/>
        </w:rPr>
        <w:t>20</w:t>
      </w:r>
      <w:r w:rsidRPr="008D0468">
        <w:rPr>
          <w:rFonts w:ascii="Palatino Linotype" w:hAnsi="Palatino Linotype" w:cs="Arial"/>
        </w:rPr>
        <w:t>, en el que señaló como acto impugnado lo siguiente:</w:t>
      </w:r>
    </w:p>
    <w:p w14:paraId="3C267C4E" w14:textId="77777777" w:rsidR="00B06D8A" w:rsidRPr="008D0468" w:rsidRDefault="00B06D8A" w:rsidP="006A6FF7">
      <w:pPr>
        <w:pStyle w:val="Prrafodelista"/>
        <w:spacing w:line="360" w:lineRule="auto"/>
        <w:ind w:left="0"/>
        <w:jc w:val="both"/>
        <w:rPr>
          <w:rFonts w:ascii="Palatino Linotype" w:hAnsi="Palatino Linotype" w:cs="Arial"/>
        </w:rPr>
      </w:pPr>
    </w:p>
    <w:p w14:paraId="2B7B8697" w14:textId="77777777" w:rsidR="00B06D8A" w:rsidRPr="008D0468" w:rsidRDefault="006917E8" w:rsidP="006A6FF7">
      <w:pPr>
        <w:ind w:left="709" w:right="757"/>
        <w:jc w:val="both"/>
        <w:rPr>
          <w:rFonts w:ascii="Palatino Linotype" w:hAnsi="Palatino Linotype"/>
          <w:i/>
          <w:color w:val="000000"/>
          <w:sz w:val="22"/>
        </w:rPr>
      </w:pPr>
      <w:r w:rsidRPr="008D0468">
        <w:rPr>
          <w:rFonts w:ascii="Palatino Linotype" w:hAnsi="Palatino Linotype"/>
          <w:i/>
          <w:color w:val="000000"/>
          <w:sz w:val="22"/>
        </w:rPr>
        <w:t>“</w:t>
      </w:r>
      <w:r w:rsidR="00210C0B" w:rsidRPr="00210C0B">
        <w:rPr>
          <w:rFonts w:ascii="Palatino Linotype" w:hAnsi="Palatino Linotype"/>
          <w:i/>
          <w:color w:val="000000"/>
          <w:sz w:val="22"/>
        </w:rPr>
        <w:t xml:space="preserve">o RESPUESTA A LA SOLICITUD DE TRANSPARENCIA, 00111/OASCUATIZC/IP/2019 contenida en el oficio No. UAP/006/2020, emitida por el Titular de la Unidad de Atención al Público del Organismo </w:t>
      </w:r>
      <w:proofErr w:type="spellStart"/>
      <w:r w:rsidR="00210C0B" w:rsidRPr="00210C0B">
        <w:rPr>
          <w:rFonts w:ascii="Palatino Linotype" w:hAnsi="Palatino Linotype"/>
          <w:i/>
          <w:color w:val="000000"/>
          <w:sz w:val="22"/>
        </w:rPr>
        <w:t>Operagua</w:t>
      </w:r>
      <w:proofErr w:type="spellEnd"/>
      <w:r w:rsidR="00210C0B" w:rsidRPr="00210C0B">
        <w:rPr>
          <w:rFonts w:ascii="Palatino Linotype" w:hAnsi="Palatino Linotype"/>
          <w:i/>
          <w:color w:val="000000"/>
          <w:sz w:val="22"/>
        </w:rPr>
        <w:t xml:space="preserve">, a la solicitud 00111/OASCUATIZC/IP/2019 o ACUERDO DE CLASIFICACIÓN COMO CONFIDENCIAL No. CT/SO06/001/2020, emitido por los integrantes del Comité de Transparencia del Organismo Público Descentralizado para los Servicios de Agua Potable, Alcantarillado y Saneamiento de </w:t>
      </w:r>
      <w:proofErr w:type="spellStart"/>
      <w:r w:rsidR="00210C0B" w:rsidRPr="00210C0B">
        <w:rPr>
          <w:rFonts w:ascii="Palatino Linotype" w:hAnsi="Palatino Linotype"/>
          <w:i/>
          <w:color w:val="000000"/>
          <w:sz w:val="22"/>
        </w:rPr>
        <w:t>Cuatitlán</w:t>
      </w:r>
      <w:proofErr w:type="spellEnd"/>
      <w:r w:rsidR="00210C0B" w:rsidRPr="00210C0B">
        <w:rPr>
          <w:rFonts w:ascii="Palatino Linotype" w:hAnsi="Palatino Linotype"/>
          <w:i/>
          <w:color w:val="000000"/>
          <w:sz w:val="22"/>
        </w:rPr>
        <w:t xml:space="preserve"> Izcalli, denominado OPERAGUA IZCALLI, O.P.D.M, el día 7 de enero de 2020 o ACUERDO DE DECLARATORIA DE INEXISTENCIA No. CT/SO06/002/2020 emitido por los integrantes del Comité de Transparencia del Organismo Público Descentralizado para los Servicios de Agua Potable, Alcantarillado y Saneamiento de </w:t>
      </w:r>
      <w:proofErr w:type="spellStart"/>
      <w:r w:rsidR="00210C0B" w:rsidRPr="00210C0B">
        <w:rPr>
          <w:rFonts w:ascii="Palatino Linotype" w:hAnsi="Palatino Linotype"/>
          <w:i/>
          <w:color w:val="000000"/>
          <w:sz w:val="22"/>
        </w:rPr>
        <w:t>Cuatitlán</w:t>
      </w:r>
      <w:proofErr w:type="spellEnd"/>
      <w:r w:rsidR="00210C0B" w:rsidRPr="00210C0B">
        <w:rPr>
          <w:rFonts w:ascii="Palatino Linotype" w:hAnsi="Palatino Linotype"/>
          <w:i/>
          <w:color w:val="000000"/>
          <w:sz w:val="22"/>
        </w:rPr>
        <w:t xml:space="preserve"> Izcalli, denominado OPERAGUA IZCALLI, O.P.D.M, el día 7 de enero de 2020</w:t>
      </w:r>
      <w:r w:rsidRPr="008D0468">
        <w:rPr>
          <w:rFonts w:ascii="Palatino Linotype" w:hAnsi="Palatino Linotype"/>
          <w:i/>
          <w:color w:val="000000"/>
          <w:sz w:val="22"/>
        </w:rPr>
        <w:t>”</w:t>
      </w:r>
    </w:p>
    <w:p w14:paraId="3CE728EB" w14:textId="77777777" w:rsidR="006917E8" w:rsidRPr="008D0468" w:rsidRDefault="006975A2" w:rsidP="006A6FF7">
      <w:pPr>
        <w:spacing w:line="360" w:lineRule="auto"/>
        <w:ind w:right="757"/>
        <w:jc w:val="both"/>
        <w:rPr>
          <w:rFonts w:ascii="Palatino Linotype" w:hAnsi="Palatino Linotype" w:cs="Arial"/>
          <w:spacing w:val="-6"/>
          <w:lang w:eastAsia="es-MX"/>
        </w:rPr>
      </w:pPr>
      <w:r>
        <w:rPr>
          <w:rFonts w:ascii="Palatino Linotype" w:hAnsi="Palatino Linotype" w:cs="Arial"/>
          <w:spacing w:val="-6"/>
          <w:lang w:eastAsia="es-MX"/>
        </w:rPr>
        <w:tab/>
      </w:r>
    </w:p>
    <w:p w14:paraId="0B19A5F4" w14:textId="77777777" w:rsidR="00B06D8A" w:rsidRPr="008D0468" w:rsidRDefault="00B06D8A" w:rsidP="006A6FF7">
      <w:pPr>
        <w:ind w:right="757"/>
        <w:jc w:val="both"/>
        <w:rPr>
          <w:rFonts w:ascii="Palatino Linotype" w:hAnsi="Palatino Linotype" w:cs="Arial"/>
        </w:rPr>
      </w:pPr>
      <w:r w:rsidRPr="008D0468">
        <w:rPr>
          <w:rFonts w:ascii="Palatino Linotype" w:hAnsi="Palatino Linotype" w:cs="Arial"/>
          <w:spacing w:val="-6"/>
          <w:lang w:eastAsia="es-MX"/>
        </w:rPr>
        <w:t>A</w:t>
      </w:r>
      <w:r w:rsidRPr="00EC3AA8">
        <w:rPr>
          <w:rFonts w:ascii="Palatino Linotype" w:hAnsi="Palatino Linotype" w:cs="Arial"/>
          <w:lang w:eastAsia="es-MX"/>
        </w:rPr>
        <w:t xml:space="preserve">simismo, manifestó como </w:t>
      </w:r>
      <w:r w:rsidRPr="00EC3AA8">
        <w:rPr>
          <w:rFonts w:ascii="Palatino Linotype" w:hAnsi="Palatino Linotype" w:cs="Arial"/>
        </w:rPr>
        <w:t>razones o motivos de inconformidad</w:t>
      </w:r>
      <w:r w:rsidRPr="008D0468">
        <w:rPr>
          <w:rFonts w:ascii="Palatino Linotype" w:hAnsi="Palatino Linotype" w:cs="Arial"/>
        </w:rPr>
        <w:t>:</w:t>
      </w:r>
    </w:p>
    <w:p w14:paraId="7200284D" w14:textId="77777777" w:rsidR="00B06D8A" w:rsidRPr="008D0468" w:rsidRDefault="00B06D8A" w:rsidP="006A6FF7">
      <w:pPr>
        <w:pStyle w:val="Prrafodelista"/>
        <w:spacing w:line="360" w:lineRule="auto"/>
        <w:ind w:left="709" w:right="757"/>
        <w:jc w:val="both"/>
        <w:rPr>
          <w:rFonts w:ascii="Palatino Linotype" w:hAnsi="Palatino Linotype" w:cs="Arial"/>
          <w:i/>
          <w:spacing w:val="-6"/>
          <w:lang w:eastAsia="es-MX"/>
        </w:rPr>
      </w:pPr>
    </w:p>
    <w:p w14:paraId="0B1707B0" w14:textId="0D58FD61" w:rsidR="00F135A7" w:rsidRDefault="00B06D8A" w:rsidP="006A6FF7">
      <w:pPr>
        <w:pStyle w:val="Prrafodelista"/>
        <w:ind w:left="709" w:right="757"/>
        <w:jc w:val="both"/>
        <w:rPr>
          <w:rFonts w:ascii="Palatino Linotype" w:hAnsi="Palatino Linotype" w:cs="Arial"/>
          <w:i/>
          <w:spacing w:val="-6"/>
          <w:sz w:val="22"/>
          <w:lang w:eastAsia="es-MX"/>
        </w:rPr>
      </w:pPr>
      <w:r w:rsidRPr="008D0468">
        <w:rPr>
          <w:rFonts w:ascii="Palatino Linotype" w:hAnsi="Palatino Linotype" w:cs="Arial"/>
          <w:i/>
          <w:spacing w:val="-6"/>
          <w:sz w:val="22"/>
          <w:lang w:eastAsia="es-MX"/>
        </w:rPr>
        <w:t>“</w:t>
      </w:r>
      <w:r w:rsidR="00210C0B" w:rsidRPr="00210C0B">
        <w:rPr>
          <w:rFonts w:ascii="Palatino Linotype" w:hAnsi="Palatino Linotype" w:cs="Arial"/>
          <w:i/>
          <w:spacing w:val="-6"/>
          <w:sz w:val="22"/>
          <w:lang w:eastAsia="es-MX"/>
        </w:rPr>
        <w:t xml:space="preserve">Es preciso señalar que las respuestas emitidas anteriormente tienen relación con la solicitud de información 00111/OASCUATIZC/IP/2019, la cual al ser contestada por la autoridad incurrió en diversas contradicciones que se señalarán a continuación: Se recurren las respuestas en virtud de que las mismas carecen de la debida motivación y fundamentación, así como las contradicciones en la que incurre el Comité, ya que por una parte establece en el acuerdo de declaratoria de INEXISTENCIA No. CT/SO06/002/2020, que no cuenta con el Contrato No. </w:t>
      </w:r>
      <w:r w:rsidR="00174717">
        <w:rPr>
          <w:rFonts w:ascii="Palatino Linotype" w:hAnsi="Palatino Linotype" w:cs="Arial"/>
          <w:i/>
          <w:spacing w:val="-6"/>
          <w:sz w:val="22"/>
          <w:lang w:eastAsia="es-MX"/>
        </w:rPr>
        <w:t>XXXXXX</w:t>
      </w:r>
      <w:r w:rsidR="00210C0B" w:rsidRPr="00210C0B">
        <w:rPr>
          <w:rFonts w:ascii="Palatino Linotype" w:hAnsi="Palatino Linotype" w:cs="Arial"/>
          <w:i/>
          <w:spacing w:val="-6"/>
          <w:sz w:val="22"/>
          <w:lang w:eastAsia="es-MX"/>
        </w:rPr>
        <w:t xml:space="preserve">, al señalar lo siguiente: Segundo: Este acuerdo tiene por objeto aprobar la declaración de inexistencia de la información consistente en: “…Contrato No. </w:t>
      </w:r>
      <w:r w:rsidR="00174717">
        <w:rPr>
          <w:rFonts w:ascii="Palatino Linotype" w:hAnsi="Palatino Linotype" w:cs="Arial"/>
          <w:i/>
          <w:spacing w:val="-6"/>
          <w:sz w:val="22"/>
          <w:lang w:eastAsia="es-MX"/>
        </w:rPr>
        <w:t>XXXXXX</w:t>
      </w:r>
      <w:r w:rsidR="00210C0B" w:rsidRPr="00210C0B">
        <w:rPr>
          <w:rFonts w:ascii="Palatino Linotype" w:hAnsi="Palatino Linotype" w:cs="Arial"/>
          <w:i/>
          <w:spacing w:val="-6"/>
          <w:sz w:val="22"/>
          <w:lang w:eastAsia="es-MX"/>
        </w:rPr>
        <w:t xml:space="preserve">, así como el plano que debe tener ese Organismo, respecto de dicha toma de agua y en su caso de las tomas derivadas” Señalando que realizó una búsqueda exhaustiva de la información, y por otra parte establece dicho comité en el Acuerdo de Clasificación No. CT/SO06/001/2020, lo siguiente en el apartado de Daño Presente: …Daño Presente: Con la entrega de la Información materia de la Clasificación se tendría una afectación a la persona </w:t>
      </w:r>
      <w:r w:rsidR="00210C0B" w:rsidRPr="00210C0B">
        <w:rPr>
          <w:rFonts w:ascii="Palatino Linotype" w:hAnsi="Palatino Linotype" w:cs="Arial"/>
          <w:i/>
          <w:spacing w:val="-6"/>
          <w:sz w:val="22"/>
          <w:lang w:eastAsia="es-MX"/>
        </w:rPr>
        <w:lastRenderedPageBreak/>
        <w:t>jurídica colectiva denominada “</w:t>
      </w:r>
      <w:r w:rsidR="00174717" w:rsidRPr="00174717">
        <w:rPr>
          <w:rFonts w:ascii="Palatino Linotype" w:hAnsi="Palatino Linotype" w:cs="Arial"/>
          <w:i/>
          <w:spacing w:val="-6"/>
          <w:sz w:val="22"/>
          <w:lang w:eastAsia="es-MX"/>
        </w:rPr>
        <w:t>"XXXXXXXXXXXX XXXXXX XXXXXXXX, XXXX XX XXXX</w:t>
      </w:r>
      <w:r w:rsidR="00210C0B" w:rsidRPr="00210C0B">
        <w:rPr>
          <w:rFonts w:ascii="Palatino Linotype" w:hAnsi="Palatino Linotype" w:cs="Arial"/>
          <w:i/>
          <w:spacing w:val="-6"/>
          <w:sz w:val="22"/>
          <w:lang w:eastAsia="es-MX"/>
        </w:rPr>
        <w:t xml:space="preserve">” ya que se trata de información privada y datos personales respecto a la información solicitada del CONTRATO </w:t>
      </w:r>
      <w:proofErr w:type="spellStart"/>
      <w:r w:rsidR="00210C0B" w:rsidRPr="00210C0B">
        <w:rPr>
          <w:rFonts w:ascii="Palatino Linotype" w:hAnsi="Palatino Linotype" w:cs="Arial"/>
          <w:i/>
          <w:spacing w:val="-6"/>
          <w:sz w:val="22"/>
          <w:lang w:eastAsia="es-MX"/>
        </w:rPr>
        <w:t>No.</w:t>
      </w:r>
      <w:r w:rsidR="00174717">
        <w:rPr>
          <w:rFonts w:ascii="Palatino Linotype" w:hAnsi="Palatino Linotype" w:cs="Arial"/>
          <w:i/>
          <w:spacing w:val="-6"/>
          <w:sz w:val="22"/>
          <w:lang w:eastAsia="es-MX"/>
        </w:rPr>
        <w:t>XXXXXX</w:t>
      </w:r>
      <w:proofErr w:type="spellEnd"/>
      <w:r w:rsidR="00210C0B" w:rsidRPr="00210C0B">
        <w:rPr>
          <w:rFonts w:ascii="Palatino Linotype" w:hAnsi="Palatino Linotype" w:cs="Arial"/>
          <w:i/>
          <w:spacing w:val="-6"/>
          <w:sz w:val="22"/>
          <w:lang w:eastAsia="es-MX"/>
        </w:rPr>
        <w:t xml:space="preserve">…” Aunado a que clasifica en su totalidad el asunto temático “CONTRATO, NÚMERO DE MEDIDOR, NÚMERO DE TOMAS DERIVADAS, DE LA CUENTA </w:t>
      </w:r>
      <w:r w:rsidR="00174717">
        <w:rPr>
          <w:rFonts w:ascii="Palatino Linotype" w:hAnsi="Palatino Linotype" w:cs="Arial"/>
          <w:i/>
          <w:spacing w:val="-6"/>
          <w:sz w:val="22"/>
          <w:lang w:eastAsia="es-MX"/>
        </w:rPr>
        <w:t>XXXXXX</w:t>
      </w:r>
      <w:r w:rsidR="00210C0B" w:rsidRPr="00210C0B">
        <w:rPr>
          <w:rFonts w:ascii="Palatino Linotype" w:hAnsi="Palatino Linotype" w:cs="Arial"/>
          <w:i/>
          <w:spacing w:val="-6"/>
          <w:sz w:val="22"/>
          <w:lang w:eastAsia="es-MX"/>
        </w:rPr>
        <w:t xml:space="preserve"> (NÚMERO DE CUENTA, CLAVE CATASTRAL). Luego entonces existe la contradicción, ya que reconoce la existencia del contrato que ese organismo celebró en su ámbito de autoridad para proporcionar el servicio público de abastecimiento de agua, esto es que la inexistencia a que se refiere la autoridad no es aplicable al caso que nos ocupa, ya que en la clasificación reconoce que existe el contrato, mismo que no </w:t>
      </w:r>
      <w:proofErr w:type="spellStart"/>
      <w:r w:rsidR="00210C0B" w:rsidRPr="00210C0B">
        <w:rPr>
          <w:rFonts w:ascii="Palatino Linotype" w:hAnsi="Palatino Linotype" w:cs="Arial"/>
          <w:i/>
          <w:spacing w:val="-6"/>
          <w:sz w:val="22"/>
          <w:lang w:eastAsia="es-MX"/>
        </w:rPr>
        <w:t>quizó</w:t>
      </w:r>
      <w:proofErr w:type="spellEnd"/>
      <w:r w:rsidR="00210C0B" w:rsidRPr="00210C0B">
        <w:rPr>
          <w:rFonts w:ascii="Palatino Linotype" w:hAnsi="Palatino Linotype" w:cs="Arial"/>
          <w:i/>
          <w:spacing w:val="-6"/>
          <w:sz w:val="22"/>
          <w:lang w:eastAsia="es-MX"/>
        </w:rPr>
        <w:t xml:space="preserve"> proporcionar en versión pública, y que no se solicitó datos personales específicos de la persona Moral, ya que únicamente se pidió. 1.- La versión pública del contrato, es decir una versión del contrato en la que esa autoridad omitiera los datos personales, que no fueron solicitados de ninguna manera de la </w:t>
      </w:r>
      <w:r w:rsidR="00174717" w:rsidRPr="00174717">
        <w:rPr>
          <w:rFonts w:ascii="Palatino Linotype" w:hAnsi="Palatino Linotype" w:cs="Arial"/>
          <w:i/>
          <w:spacing w:val="-6"/>
          <w:sz w:val="22"/>
          <w:lang w:eastAsia="es-MX"/>
        </w:rPr>
        <w:t>"XXXXXXXXXXXX XXXXXX XXXXXXXX, XXXX XX XXXX</w:t>
      </w:r>
      <w:r w:rsidR="00210C0B" w:rsidRPr="00210C0B">
        <w:rPr>
          <w:rFonts w:ascii="Palatino Linotype" w:hAnsi="Palatino Linotype" w:cs="Arial"/>
          <w:i/>
          <w:spacing w:val="-6"/>
          <w:sz w:val="22"/>
          <w:lang w:eastAsia="es-MX"/>
        </w:rPr>
        <w:t xml:space="preserve">, ni domicilio, ni teléfonos, ni datos registrales, ni los datos de los representantes legales, ni siquiera aun y cuando son públicos los datos registrales y catastrales, únicamente se solicitó el número de medidor de dicho contrato y si ese medidor tiene líneas derivadas establecidas en el contrato. 2.- La autoridad, previa a la solicitud de información que realice, de acuerdo a sus propias contestaciones no tenía clasificada la información como confidencial, ya que como lo estableció en su acuerdo de Inexistencia, realizó una búsqueda exhaustiva y según el organismo, no existía el contrato, sin embargo, el mismo día 7 de enero al parecer encontró el contrato y en ese momento lo clasificó. Es decir que previamente según la autoridad no tenía el contrato clasificado como confidencial en su totalidad y luego una vez que se solicitó lo clasifica; un contrato que previamente era público y que de manera intempestiva decidió que se debía clasificar. Incumpliendo con la obligación de mantener actualizados y en orden los expedientes que tienen a su cargo, así mismo con la obligación de publicidad y de trasparencia, ya que en primer lugar señala la inexistencia y luego señala la clasificación por contener información confidencial, es esto una incongruencia que atenta al principio de publicidad, por un incumplimiento inminente del sujeto obligado. 3.-De acuerdo a la contestación realizada por el organismo obligado, al establecer su prueba de daños, para negar la entrega de la misma, únicamente se circunscribe a señalar que la información es privada y que se trata de datos personales, y que la afectación es inminente a la persona jurídico-colectiva. Sin embargo, se considera que dicho acuerdo (Prueba de daños), incumple con los supuestos requeridos por el artículo 3 XXXIII, de LEY DE TRANSPARENCIA Y ACCESO A LA INFORMACIÓN PÚBLICA DEL ESTADO DE </w:t>
      </w:r>
      <w:r w:rsidR="00210C0B" w:rsidRPr="00210C0B">
        <w:rPr>
          <w:rFonts w:ascii="Palatino Linotype" w:hAnsi="Palatino Linotype" w:cs="Arial"/>
          <w:i/>
          <w:spacing w:val="-6"/>
          <w:sz w:val="22"/>
          <w:lang w:eastAsia="es-MX"/>
        </w:rPr>
        <w:lastRenderedPageBreak/>
        <w:t xml:space="preserve">MÉXICO Y MUNICIPIOS, es decir que carece de la debida motivación y fundamentación en la que se demuestre que se lesiona el interés jurídico de la persona moral, y que daño puede producir que se señale el Número de la toma de agua y sus tomas derivadas, así como la cantidad de tomas derivadas, no se pidió la cuenta catastral ni otro dato personal, únicamente el número de la toma y sus tomas derivadas. Incumpliendo de igual manera en los dispuesto por el artículo 129, de la Ley antes señalada, ya que no se precisan las razones objetivas por las que la apertura de la información generaría una afectación, ni justifica que la divulgación de la información representa un riesgo real, demostrable e identificable del perjuicio significativo al interés público o a la seguridad pública; el riesgo de perjuicio que supondría la divulgación supera el interés público general de que se difunda; y la limitación se adecua al principio de proporcionalidad y representa el medio menos restrictivo disponible representa el medio menos restrictivo disponible para evitar el perjuicio. En este sentido, se aclara de igual manera que el fundamento mediante el cual el organismo señala la clasificación se enfoca en que el suscrito requirió datos personales, o información privada, lo cual no fue así, ya que la información consistente en el Número asignado a la toma del contrato </w:t>
      </w:r>
      <w:r w:rsidR="00174717">
        <w:rPr>
          <w:rFonts w:ascii="Palatino Linotype" w:hAnsi="Palatino Linotype" w:cs="Arial"/>
          <w:i/>
          <w:spacing w:val="-6"/>
          <w:sz w:val="22"/>
          <w:lang w:eastAsia="es-MX"/>
        </w:rPr>
        <w:t>XXXXXX</w:t>
      </w:r>
      <w:r w:rsidR="00210C0B" w:rsidRPr="00210C0B">
        <w:rPr>
          <w:rFonts w:ascii="Palatino Linotype" w:hAnsi="Palatino Linotype" w:cs="Arial"/>
          <w:i/>
          <w:spacing w:val="-6"/>
          <w:sz w:val="22"/>
          <w:lang w:eastAsia="es-MX"/>
        </w:rPr>
        <w:t xml:space="preserve">, ya que ese Organismo envía recibos a mi domicilio y con ese número de cuenta y con el nombre de la empresa moral que hoy me indica que no me puede proporcionar la información por tratarse de datos personales y sin embargo con dicha cuenta se funda para cobrar el consumo de agua, y aún y cuando solicitó me indique el número de medidor y las derivadas se limita a señalar que son datos confidenciales, pero no antes emite una inexistencia del contrato, es decir que se contradice y se presume niega la información que me permita tener certeza en el cobro del agua; ya que con dicha información consiente en el número de medidor, así como las tomas derivadas, brindará certeza para saber </w:t>
      </w:r>
      <w:proofErr w:type="spellStart"/>
      <w:r w:rsidR="00210C0B" w:rsidRPr="00210C0B">
        <w:rPr>
          <w:rFonts w:ascii="Palatino Linotype" w:hAnsi="Palatino Linotype" w:cs="Arial"/>
          <w:i/>
          <w:spacing w:val="-6"/>
          <w:sz w:val="22"/>
          <w:lang w:eastAsia="es-MX"/>
        </w:rPr>
        <w:t>como</w:t>
      </w:r>
      <w:proofErr w:type="spellEnd"/>
      <w:r w:rsidR="00210C0B" w:rsidRPr="00210C0B">
        <w:rPr>
          <w:rFonts w:ascii="Palatino Linotype" w:hAnsi="Palatino Linotype" w:cs="Arial"/>
          <w:i/>
          <w:spacing w:val="-6"/>
          <w:sz w:val="22"/>
          <w:lang w:eastAsia="es-MX"/>
        </w:rPr>
        <w:t xml:space="preserve"> ese organismo realiza el cobro del agua. Sin que se limite a contestar como lo hizo en el oficio UAP/006/2020, que señala: “Este procedimiento se basa en la lectura del medidor que refleja los consumos de agua bimestralmente, el cual permite cuantificar el monto” Es decir que no señala ni establece de acuerdo a los manuales o bien normativa, un procedimiento de cobro, ni mucho menos establece el </w:t>
      </w:r>
      <w:proofErr w:type="spellStart"/>
      <w:r w:rsidR="00210C0B" w:rsidRPr="00210C0B">
        <w:rPr>
          <w:rFonts w:ascii="Palatino Linotype" w:hAnsi="Palatino Linotype" w:cs="Arial"/>
          <w:i/>
          <w:spacing w:val="-6"/>
          <w:sz w:val="22"/>
          <w:lang w:eastAsia="es-MX"/>
        </w:rPr>
        <w:t>calculo</w:t>
      </w:r>
      <w:proofErr w:type="spellEnd"/>
      <w:r w:rsidR="00210C0B" w:rsidRPr="00210C0B">
        <w:rPr>
          <w:rFonts w:ascii="Palatino Linotype" w:hAnsi="Palatino Linotype" w:cs="Arial"/>
          <w:i/>
          <w:spacing w:val="-6"/>
          <w:sz w:val="22"/>
          <w:lang w:eastAsia="es-MX"/>
        </w:rPr>
        <w:t xml:space="preserve"> ni la metodología que de manera seria debe seguir el organismo, para determinar los consumos reales de los usuarios, y toda vez que con </w:t>
      </w:r>
      <w:proofErr w:type="spellStart"/>
      <w:r w:rsidR="00210C0B" w:rsidRPr="00210C0B">
        <w:rPr>
          <w:rFonts w:ascii="Palatino Linotype" w:hAnsi="Palatino Linotype" w:cs="Arial"/>
          <w:i/>
          <w:spacing w:val="-6"/>
          <w:sz w:val="22"/>
          <w:lang w:eastAsia="es-MX"/>
        </w:rPr>
        <w:t>u</w:t>
      </w:r>
      <w:proofErr w:type="spellEnd"/>
      <w:r w:rsidR="00210C0B" w:rsidRPr="00210C0B">
        <w:rPr>
          <w:rFonts w:ascii="Palatino Linotype" w:hAnsi="Palatino Linotype" w:cs="Arial"/>
          <w:i/>
          <w:spacing w:val="-6"/>
          <w:sz w:val="22"/>
          <w:lang w:eastAsia="es-MX"/>
        </w:rPr>
        <w:t xml:space="preserve"> recibo a nombre de una persona moral, pretende fundar su facultad de cobro, se considera que se tiene derecho a conocer los datos que son solicitados, para determinar el consumo de agua. Por último se considera que la prueba de daños realizada por el sujeto obligado, carece de motivación y fundamentación y es contraria a lo establecido en el artículo 129 de la LEY DE TRANSPARENCIA Y ACCESO A LA INFORMACIÓN PÚBLICA DEL ESTADO DE MÉXICO Y MUNICIPIOS, ya que el </w:t>
      </w:r>
      <w:r w:rsidR="00210C0B" w:rsidRPr="00210C0B">
        <w:rPr>
          <w:rFonts w:ascii="Palatino Linotype" w:hAnsi="Palatino Linotype" w:cs="Arial"/>
          <w:i/>
          <w:spacing w:val="-6"/>
          <w:sz w:val="22"/>
          <w:lang w:eastAsia="es-MX"/>
        </w:rPr>
        <w:lastRenderedPageBreak/>
        <w:t>documento entregado no cumple con ningún supuesto. Por último, se solicitó la versión pública del contrato, y se considera que entregar el número de medidor y el número de tomas derivadas, no produce ningún daño como lo señala, aunado a que con esos datos el organismo realiza cobros excesivos a mi persona, y ni siquiera es claro de la metodología que realiza para determinar el cobro.</w:t>
      </w:r>
      <w:r w:rsidRPr="008D0468">
        <w:rPr>
          <w:rFonts w:ascii="Palatino Linotype" w:hAnsi="Palatino Linotype" w:cs="Arial"/>
          <w:i/>
          <w:spacing w:val="-6"/>
          <w:sz w:val="22"/>
          <w:lang w:eastAsia="es-MX"/>
        </w:rPr>
        <w:t>”</w:t>
      </w:r>
    </w:p>
    <w:p w14:paraId="0D8EAC34" w14:textId="77777777" w:rsidR="00994373" w:rsidRDefault="00994373" w:rsidP="006A6FF7">
      <w:pPr>
        <w:pStyle w:val="Prrafodelista"/>
        <w:spacing w:line="360" w:lineRule="auto"/>
        <w:ind w:left="709" w:right="757"/>
        <w:jc w:val="both"/>
        <w:rPr>
          <w:rFonts w:ascii="Palatino Linotype" w:hAnsi="Palatino Linotype" w:cs="Arial"/>
          <w:i/>
          <w:spacing w:val="-6"/>
          <w:sz w:val="22"/>
          <w:lang w:eastAsia="es-MX"/>
        </w:rPr>
      </w:pPr>
    </w:p>
    <w:p w14:paraId="35710262" w14:textId="77777777" w:rsidR="00B06D8A" w:rsidRPr="008D0468" w:rsidRDefault="00B06D8A" w:rsidP="006A6FF7">
      <w:pPr>
        <w:pStyle w:val="Prrafodelista"/>
        <w:numPr>
          <w:ilvl w:val="0"/>
          <w:numId w:val="2"/>
        </w:numPr>
        <w:spacing w:line="360" w:lineRule="auto"/>
        <w:ind w:left="0" w:firstLine="0"/>
        <w:jc w:val="both"/>
        <w:rPr>
          <w:rFonts w:ascii="Palatino Linotype" w:hAnsi="Palatino Linotype" w:cs="Arial"/>
        </w:rPr>
      </w:pPr>
      <w:r w:rsidRPr="008D0468">
        <w:rPr>
          <w:rFonts w:ascii="Palatino Linotype" w:hAnsi="Palatino Linotype" w:cs="Arial"/>
        </w:rPr>
        <w:t xml:space="preserve">El recurso de que se trata se envió electrónicamente al Instituto de </w:t>
      </w:r>
      <w:r w:rsidRPr="008D0468">
        <w:rPr>
          <w:rFonts w:ascii="Palatino Linotype" w:eastAsia="Arial Unicode MS" w:hAnsi="Palatino Linotype" w:cs="Arial"/>
        </w:rPr>
        <w:t>Transparencia</w:t>
      </w:r>
      <w:r w:rsidRPr="008D0468">
        <w:rPr>
          <w:rFonts w:ascii="Palatino Linotype" w:hAnsi="Palatino Linotype" w:cs="Arial"/>
        </w:rPr>
        <w:t xml:space="preserve">, Acceso a la Información Pública y Protección de Datos Personales del Estado de México y Municipios en fecha </w:t>
      </w:r>
      <w:r w:rsidR="00994373" w:rsidRPr="00994373">
        <w:rPr>
          <w:rFonts w:ascii="Palatino Linotype" w:hAnsi="Palatino Linotype" w:cs="Arial"/>
        </w:rPr>
        <w:t xml:space="preserve">el </w:t>
      </w:r>
      <w:r w:rsidR="006975A2">
        <w:rPr>
          <w:rFonts w:ascii="Palatino Linotype" w:hAnsi="Palatino Linotype" w:cs="Arial"/>
        </w:rPr>
        <w:t>dieciséis</w:t>
      </w:r>
      <w:r w:rsidR="003561C9">
        <w:rPr>
          <w:rFonts w:ascii="Palatino Linotype" w:hAnsi="Palatino Linotype" w:cs="Arial"/>
        </w:rPr>
        <w:t xml:space="preserve"> de </w:t>
      </w:r>
      <w:r w:rsidR="00210C0B">
        <w:rPr>
          <w:rFonts w:ascii="Palatino Linotype" w:hAnsi="Palatino Linotype" w:cs="Arial"/>
        </w:rPr>
        <w:t>enero de dos mil veinte</w:t>
      </w:r>
      <w:r w:rsidR="00994373" w:rsidRPr="00994373">
        <w:rPr>
          <w:rFonts w:ascii="Palatino Linotype" w:hAnsi="Palatino Linotype" w:cs="Arial"/>
        </w:rPr>
        <w:t xml:space="preserve"> </w:t>
      </w:r>
      <w:r w:rsidRPr="008D0468">
        <w:rPr>
          <w:rFonts w:ascii="Palatino Linotype" w:hAnsi="Palatino Linotype" w:cs="Arial"/>
        </w:rPr>
        <w:t xml:space="preserve">y con fundamento en el artículo 185, fracción I de la </w:t>
      </w:r>
      <w:r w:rsidRPr="008D0468">
        <w:rPr>
          <w:rFonts w:ascii="Palatino Linotype" w:hAnsi="Palatino Linotype"/>
        </w:rPr>
        <w:t>Ley de Transparencia y Acceso a la Información Pública del Estado de México y Municipios</w:t>
      </w:r>
      <w:r w:rsidRPr="008D0468">
        <w:rPr>
          <w:rFonts w:ascii="Palatino Linotype" w:hAnsi="Palatino Linotype" w:cs="Arial"/>
        </w:rPr>
        <w:t>, se turnó, a través del</w:t>
      </w:r>
      <w:r w:rsidRPr="008D0468">
        <w:rPr>
          <w:rFonts w:ascii="Palatino Linotype" w:eastAsia="Arial Unicode MS" w:hAnsi="Palatino Linotype" w:cs="Arial"/>
        </w:rPr>
        <w:t xml:space="preserve"> </w:t>
      </w:r>
      <w:r w:rsidRPr="008D0468">
        <w:rPr>
          <w:rFonts w:ascii="Palatino Linotype" w:eastAsia="Arial Unicode MS" w:hAnsi="Palatino Linotype" w:cs="Arial"/>
          <w:b/>
        </w:rPr>
        <w:t>SAIMEX</w:t>
      </w:r>
      <w:r w:rsidRPr="008D0468">
        <w:rPr>
          <w:rFonts w:ascii="Palatino Linotype" w:hAnsi="Palatino Linotype"/>
        </w:rPr>
        <w:t xml:space="preserve">, a la </w:t>
      </w:r>
      <w:r w:rsidRPr="008D0468">
        <w:rPr>
          <w:rFonts w:ascii="Palatino Linotype" w:hAnsi="Palatino Linotype" w:cs="Arial"/>
        </w:rPr>
        <w:t xml:space="preserve">Comisionada </w:t>
      </w:r>
      <w:r w:rsidRPr="008D0468">
        <w:rPr>
          <w:rFonts w:ascii="Palatino Linotype" w:hAnsi="Palatino Linotype" w:cs="Arial"/>
          <w:b/>
        </w:rPr>
        <w:t>EVA ABAID YAPUR</w:t>
      </w:r>
      <w:r w:rsidRPr="008D0468">
        <w:rPr>
          <w:rFonts w:ascii="Palatino Linotype" w:hAnsi="Palatino Linotype" w:cs="Arial"/>
        </w:rPr>
        <w:t xml:space="preserve">, a efecto de que decretara su admisión o </w:t>
      </w:r>
      <w:proofErr w:type="spellStart"/>
      <w:r w:rsidRPr="008D0468">
        <w:rPr>
          <w:rFonts w:ascii="Palatino Linotype" w:hAnsi="Palatino Linotype" w:cs="Arial"/>
        </w:rPr>
        <w:t>desechamiento</w:t>
      </w:r>
      <w:proofErr w:type="spellEnd"/>
      <w:r w:rsidRPr="008D0468">
        <w:rPr>
          <w:rFonts w:ascii="Palatino Linotype" w:hAnsi="Palatino Linotype" w:cs="Arial"/>
        </w:rPr>
        <w:t>.</w:t>
      </w:r>
    </w:p>
    <w:p w14:paraId="4B754BFB" w14:textId="77777777" w:rsidR="00B06D8A" w:rsidRPr="008D0468" w:rsidRDefault="00B06D8A" w:rsidP="006A6FF7">
      <w:pPr>
        <w:pStyle w:val="Prrafodelista"/>
        <w:spacing w:line="360" w:lineRule="auto"/>
        <w:ind w:left="0"/>
        <w:jc w:val="both"/>
        <w:rPr>
          <w:rFonts w:ascii="Palatino Linotype" w:hAnsi="Palatino Linotype" w:cs="Arial"/>
        </w:rPr>
      </w:pPr>
    </w:p>
    <w:p w14:paraId="6DF0C8FA" w14:textId="77777777" w:rsidR="00A01FCA" w:rsidRDefault="00B06D8A" w:rsidP="006A6FF7">
      <w:pPr>
        <w:pStyle w:val="Prrafodelista"/>
        <w:numPr>
          <w:ilvl w:val="0"/>
          <w:numId w:val="2"/>
        </w:numPr>
        <w:spacing w:line="360" w:lineRule="auto"/>
        <w:ind w:left="0" w:firstLine="0"/>
        <w:jc w:val="both"/>
        <w:rPr>
          <w:rFonts w:ascii="Palatino Linotype" w:hAnsi="Palatino Linotype" w:cs="Arial"/>
        </w:rPr>
      </w:pPr>
      <w:r w:rsidRPr="008D0468">
        <w:rPr>
          <w:rFonts w:ascii="Palatino Linotype" w:hAnsi="Palatino Linotype" w:cs="Arial"/>
        </w:rPr>
        <w:t xml:space="preserve">En fecha </w:t>
      </w:r>
      <w:r w:rsidR="00210C0B">
        <w:rPr>
          <w:rFonts w:ascii="Palatino Linotype" w:hAnsi="Palatino Linotype" w:cs="Arial"/>
        </w:rPr>
        <w:t>veintidós de enero de la presente anualidad</w:t>
      </w:r>
      <w:r w:rsidRPr="008D0468">
        <w:rPr>
          <w:rFonts w:ascii="Palatino Linotype" w:hAnsi="Palatino Linotype" w:cs="Arial"/>
        </w:rPr>
        <w:t xml:space="preserve">, atento a lo dispuesto en el artículo 185, fracciones I, II y IV de la </w:t>
      </w:r>
      <w:r w:rsidRPr="008D0468">
        <w:rPr>
          <w:rFonts w:ascii="Palatino Linotype" w:hAnsi="Palatino Linotype"/>
        </w:rPr>
        <w:t>Ley de Transparencia y Acceso a la Información Pública del Estado de México y Municipios, se a</w:t>
      </w:r>
      <w:r w:rsidRPr="008D0468">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CD0DF7" w:rsidRPr="00CD0DF7">
        <w:rPr>
          <w:rFonts w:ascii="Palatino Linotype" w:hAnsi="Palatino Linotype" w:cs="Arial"/>
          <w:b/>
        </w:rPr>
        <w:t>EL RECURRENTE</w:t>
      </w:r>
      <w:r w:rsidRPr="008D0468">
        <w:rPr>
          <w:rFonts w:ascii="Palatino Linotype" w:hAnsi="Palatino Linotype" w:cs="Arial"/>
        </w:rPr>
        <w:t xml:space="preserve"> realizara manifestaciones y alegatos, así como ofreciera las pruebas que a su derecho conviniera y, en el caso del</w:t>
      </w:r>
      <w:r w:rsidRPr="008D0468">
        <w:rPr>
          <w:rFonts w:ascii="Palatino Linotype" w:hAnsi="Palatino Linotype" w:cs="Arial"/>
          <w:b/>
        </w:rPr>
        <w:t xml:space="preserve"> SUJETO OBLIGADO</w:t>
      </w:r>
      <w:r w:rsidRPr="008D0468">
        <w:rPr>
          <w:rFonts w:ascii="Palatino Linotype" w:hAnsi="Palatino Linotype" w:cs="Arial"/>
        </w:rPr>
        <w:t xml:space="preserve"> exhibiera el Informe Justificado. </w:t>
      </w:r>
    </w:p>
    <w:p w14:paraId="495B1522" w14:textId="77777777" w:rsidR="00A01FCA" w:rsidRPr="00A01FCA" w:rsidRDefault="00A01FCA" w:rsidP="006A6FF7">
      <w:pPr>
        <w:pStyle w:val="Prrafodelista"/>
        <w:spacing w:line="360" w:lineRule="auto"/>
        <w:rPr>
          <w:rFonts w:ascii="Palatino Linotype" w:hAnsi="Palatino Linotype" w:cs="Arial"/>
        </w:rPr>
      </w:pPr>
    </w:p>
    <w:p w14:paraId="46468BFF" w14:textId="77777777" w:rsidR="00994373" w:rsidRDefault="00994373" w:rsidP="006A6FF7">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lastRenderedPageBreak/>
        <w:t xml:space="preserve">De las constancias que obran en el </w:t>
      </w:r>
      <w:r>
        <w:rPr>
          <w:rFonts w:ascii="Palatino Linotype" w:hAnsi="Palatino Linotype" w:cs="Arial"/>
          <w:b/>
        </w:rPr>
        <w:t>SAIMEX</w:t>
      </w:r>
      <w:r>
        <w:rPr>
          <w:rFonts w:ascii="Palatino Linotype" w:hAnsi="Palatino Linotype" w:cs="Arial"/>
        </w:rPr>
        <w:t>, se advierte que</w:t>
      </w:r>
      <w:r>
        <w:rPr>
          <w:rFonts w:ascii="Palatino Linotype" w:hAnsi="Palatino Linotype" w:cs="Arial"/>
          <w:b/>
        </w:rPr>
        <w:t xml:space="preserve"> </w:t>
      </w:r>
      <w:r w:rsidRPr="00E36B4C">
        <w:rPr>
          <w:rFonts w:ascii="Palatino Linotype" w:hAnsi="Palatino Linotype" w:cs="Arial"/>
          <w:b/>
        </w:rPr>
        <w:t>EL RECURRENTE</w:t>
      </w:r>
      <w:r>
        <w:rPr>
          <w:rFonts w:ascii="Palatino Linotype" w:hAnsi="Palatino Linotype" w:cs="Arial"/>
          <w:b/>
        </w:rPr>
        <w:t xml:space="preserve"> </w:t>
      </w:r>
      <w:r>
        <w:rPr>
          <w:rFonts w:ascii="Palatino Linotype" w:hAnsi="Palatino Linotype" w:cs="Arial"/>
        </w:rPr>
        <w:t xml:space="preserve">no presentó manifestaciones y alegatos, ni ofreció los medios de prueba que a su derecho convinieran; mientras que por su parte, </w:t>
      </w:r>
      <w:r>
        <w:rPr>
          <w:rFonts w:ascii="Palatino Linotype" w:hAnsi="Palatino Linotype" w:cs="Arial"/>
          <w:b/>
        </w:rPr>
        <w:t>EL SUJETO OBLIGADO</w:t>
      </w:r>
      <w:r>
        <w:rPr>
          <w:rFonts w:ascii="Palatino Linotype" w:hAnsi="Palatino Linotype" w:cs="Arial"/>
        </w:rPr>
        <w:t xml:space="preserve"> </w:t>
      </w:r>
      <w:r w:rsidR="00210C0B">
        <w:rPr>
          <w:rFonts w:ascii="Palatino Linotype" w:hAnsi="Palatino Linotype" w:cs="Arial"/>
        </w:rPr>
        <w:t>en fecha treinta y uno de enero del dos mil veinte presentó su</w:t>
      </w:r>
      <w:r>
        <w:rPr>
          <w:rFonts w:ascii="Palatino Linotype" w:hAnsi="Palatino Linotype" w:cs="Arial"/>
        </w:rPr>
        <w:t xml:space="preserve"> Informe Justificado, </w:t>
      </w:r>
      <w:r w:rsidR="00210C0B">
        <w:rPr>
          <w:rFonts w:ascii="Palatino Linotype" w:hAnsi="Palatino Linotype" w:cs="Arial"/>
        </w:rPr>
        <w:t xml:space="preserve">mismo que no fue puesto a la vista del particular en virtud de que no actualizó los supuestos de la fracción III del diverso 185 de la Ley de Transparencia y Acceso a la Información Pública del Estado de México y Municipios, </w:t>
      </w:r>
      <w:r w:rsidR="009B4F8C">
        <w:rPr>
          <w:rFonts w:ascii="Palatino Linotype" w:hAnsi="Palatino Linotype" w:cs="Arial"/>
        </w:rPr>
        <w:t>lo que</w:t>
      </w:r>
      <w:r w:rsidR="00210C0B">
        <w:rPr>
          <w:rFonts w:ascii="Palatino Linotype" w:hAnsi="Palatino Linotype" w:cs="Arial"/>
        </w:rPr>
        <w:t xml:space="preserve"> se demuestra</w:t>
      </w:r>
      <w:r>
        <w:rPr>
          <w:rFonts w:ascii="Palatino Linotype" w:hAnsi="Palatino Linotype" w:cs="Arial"/>
        </w:rPr>
        <w:t xml:space="preserve"> con la </w:t>
      </w:r>
      <w:r w:rsidR="009B4F8C">
        <w:rPr>
          <w:rFonts w:ascii="Palatino Linotype" w:hAnsi="Palatino Linotype" w:cs="Arial"/>
        </w:rPr>
        <w:t>imagen</w:t>
      </w:r>
      <w:r>
        <w:rPr>
          <w:rFonts w:ascii="Palatino Linotype" w:hAnsi="Palatino Linotype" w:cs="Arial"/>
        </w:rPr>
        <w:t xml:space="preserve"> siguiente:</w:t>
      </w:r>
    </w:p>
    <w:p w14:paraId="1B759CE4" w14:textId="77777777" w:rsidR="009B4F8C" w:rsidRDefault="009B4F8C" w:rsidP="006A6FF7">
      <w:pPr>
        <w:pStyle w:val="Prrafodelista"/>
        <w:ind w:left="0"/>
        <w:jc w:val="both"/>
        <w:rPr>
          <w:rFonts w:ascii="Palatino Linotype" w:hAnsi="Palatino Linotype" w:cs="Arial"/>
        </w:rPr>
      </w:pPr>
    </w:p>
    <w:p w14:paraId="0A1095D9" w14:textId="77777777" w:rsidR="00242199" w:rsidRDefault="00210C0B" w:rsidP="006A6FF7">
      <w:pPr>
        <w:jc w:val="center"/>
        <w:rPr>
          <w:rFonts w:ascii="Palatino Linotype" w:hAnsi="Palatino Linotype" w:cs="Arial"/>
        </w:rPr>
      </w:pPr>
      <w:r>
        <w:rPr>
          <w:noProof/>
          <w:lang w:eastAsia="es-MX"/>
        </w:rPr>
        <w:drawing>
          <wp:inline distT="0" distB="0" distL="0" distR="0" wp14:anchorId="4C042D03" wp14:editId="573F9BE3">
            <wp:extent cx="5582954" cy="33553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07186" cy="3369903"/>
                    </a:xfrm>
                    <a:prstGeom prst="rect">
                      <a:avLst/>
                    </a:prstGeom>
                  </pic:spPr>
                </pic:pic>
              </a:graphicData>
            </a:graphic>
          </wp:inline>
        </w:drawing>
      </w:r>
    </w:p>
    <w:p w14:paraId="39515018" w14:textId="77777777" w:rsidR="00B06D8A" w:rsidRPr="00D9098C" w:rsidRDefault="00B06D8A" w:rsidP="006A6FF7">
      <w:pPr>
        <w:pStyle w:val="Prrafodelista"/>
        <w:numPr>
          <w:ilvl w:val="0"/>
          <w:numId w:val="2"/>
        </w:numPr>
        <w:spacing w:line="360" w:lineRule="auto"/>
        <w:ind w:left="0" w:firstLine="0"/>
        <w:jc w:val="both"/>
        <w:rPr>
          <w:rFonts w:ascii="Palatino Linotype" w:hAnsi="Palatino Linotype"/>
        </w:rPr>
      </w:pPr>
      <w:r w:rsidRPr="008D0468">
        <w:rPr>
          <w:rFonts w:ascii="Palatino Linotype" w:hAnsi="Palatino Linotype" w:cs="Arial"/>
        </w:rPr>
        <w:lastRenderedPageBreak/>
        <w:t xml:space="preserve">Transcurrido el plazo señalado en el párrafo anterior y, una vez analizado el estado procesal que guardaba el expediente, en fecha </w:t>
      </w:r>
      <w:r w:rsidR="00210C0B">
        <w:rPr>
          <w:rFonts w:ascii="Palatino Linotype" w:hAnsi="Palatino Linotype" w:cs="Arial"/>
        </w:rPr>
        <w:t>diecinueve de marzo</w:t>
      </w:r>
      <w:r w:rsidR="003561C9">
        <w:rPr>
          <w:rFonts w:ascii="Palatino Linotype" w:hAnsi="Palatino Linotype" w:cs="Arial"/>
        </w:rPr>
        <w:t xml:space="preserve"> de dos </w:t>
      </w:r>
      <w:r w:rsidR="009B4F8C">
        <w:rPr>
          <w:rFonts w:ascii="Palatino Linotype" w:hAnsi="Palatino Linotype" w:cs="Arial"/>
        </w:rPr>
        <w:t>mil veinte</w:t>
      </w:r>
      <w:r w:rsidRPr="008D0468">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7F7A6D46" w14:textId="77777777" w:rsidR="00D9098C" w:rsidRDefault="00D9098C" w:rsidP="006A6FF7">
      <w:pPr>
        <w:pStyle w:val="Prrafodelista"/>
        <w:spacing w:line="360" w:lineRule="auto"/>
        <w:ind w:left="0"/>
        <w:jc w:val="both"/>
        <w:rPr>
          <w:rFonts w:ascii="Palatino Linotype" w:hAnsi="Palatino Linotype"/>
        </w:rPr>
      </w:pPr>
    </w:p>
    <w:p w14:paraId="16BF1E5A" w14:textId="77777777" w:rsidR="00D9098C" w:rsidRPr="00FA0F2B" w:rsidRDefault="00D9098C" w:rsidP="006A6FF7">
      <w:pPr>
        <w:pStyle w:val="Prrafodelista"/>
        <w:numPr>
          <w:ilvl w:val="0"/>
          <w:numId w:val="2"/>
        </w:numPr>
        <w:spacing w:line="360" w:lineRule="auto"/>
        <w:ind w:left="0" w:firstLine="0"/>
        <w:jc w:val="both"/>
        <w:rPr>
          <w:rFonts w:ascii="Palatino Linotype" w:hAnsi="Palatino Linotype"/>
        </w:rPr>
      </w:pPr>
      <w:r>
        <w:rPr>
          <w:rFonts w:ascii="Palatino Linotype" w:hAnsi="Palatino Linotype"/>
        </w:rPr>
        <w:t xml:space="preserve">En fecha </w:t>
      </w:r>
      <w:r w:rsidR="00210C0B">
        <w:rPr>
          <w:rFonts w:ascii="Palatino Linotype" w:hAnsi="Palatino Linotype"/>
        </w:rPr>
        <w:t>diecinueve</w:t>
      </w:r>
      <w:r w:rsidR="003561C9">
        <w:rPr>
          <w:rFonts w:ascii="Palatino Linotype" w:hAnsi="Palatino Linotype"/>
        </w:rPr>
        <w:t xml:space="preserve"> de marzo de dos mil veinte</w:t>
      </w:r>
      <w:r>
        <w:rPr>
          <w:rFonts w:ascii="Palatino Linotype" w:hAnsi="Palatino Linotype"/>
        </w:rPr>
        <w:t xml:space="preser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Pr>
          <w:rFonts w:ascii="Palatino Linotype" w:hAnsi="Palatino Linotype" w:cs="Arial"/>
        </w:rPr>
        <w:t>y</w:t>
      </w:r>
    </w:p>
    <w:p w14:paraId="3CFC295A" w14:textId="77777777" w:rsidR="00FA0F2B" w:rsidRDefault="00FA0F2B" w:rsidP="006A6FF7">
      <w:pPr>
        <w:pStyle w:val="Prrafodelista"/>
        <w:spacing w:line="360" w:lineRule="auto"/>
        <w:ind w:left="0"/>
        <w:jc w:val="both"/>
        <w:rPr>
          <w:rFonts w:ascii="Palatino Linotype" w:hAnsi="Palatino Linotype"/>
        </w:rPr>
      </w:pPr>
    </w:p>
    <w:p w14:paraId="30CB468D" w14:textId="77777777" w:rsidR="00B06D8A" w:rsidRPr="008D0468" w:rsidRDefault="00B06D8A" w:rsidP="006A6FF7">
      <w:pPr>
        <w:spacing w:line="360" w:lineRule="auto"/>
        <w:jc w:val="center"/>
        <w:rPr>
          <w:rFonts w:ascii="Palatino Linotype" w:hAnsi="Palatino Linotype"/>
          <w:b/>
          <w:bCs/>
          <w:spacing w:val="60"/>
          <w:sz w:val="28"/>
        </w:rPr>
      </w:pPr>
      <w:r w:rsidRPr="008D0468">
        <w:rPr>
          <w:rFonts w:ascii="Palatino Linotype" w:hAnsi="Palatino Linotype"/>
          <w:b/>
          <w:bCs/>
          <w:spacing w:val="60"/>
          <w:sz w:val="28"/>
        </w:rPr>
        <w:t>CONSIDERANDO</w:t>
      </w:r>
    </w:p>
    <w:p w14:paraId="015E556F" w14:textId="77777777" w:rsidR="00B06D8A" w:rsidRPr="008D0468" w:rsidRDefault="00B06D8A" w:rsidP="006A6FF7">
      <w:pPr>
        <w:spacing w:line="360" w:lineRule="auto"/>
        <w:jc w:val="center"/>
        <w:rPr>
          <w:rFonts w:ascii="Palatino Linotype" w:hAnsi="Palatino Linotype"/>
          <w:b/>
          <w:bCs/>
          <w:spacing w:val="60"/>
        </w:rPr>
      </w:pPr>
    </w:p>
    <w:p w14:paraId="1B003E5F" w14:textId="77777777" w:rsidR="00B06D8A" w:rsidRPr="008D0468" w:rsidRDefault="00B06D8A" w:rsidP="006A6FF7">
      <w:pPr>
        <w:pStyle w:val="Prrafodelista"/>
        <w:widowControl w:val="0"/>
        <w:numPr>
          <w:ilvl w:val="0"/>
          <w:numId w:val="4"/>
        </w:numPr>
        <w:autoSpaceDE w:val="0"/>
        <w:autoSpaceDN w:val="0"/>
        <w:adjustRightInd w:val="0"/>
        <w:spacing w:line="360" w:lineRule="auto"/>
        <w:ind w:left="0" w:firstLine="0"/>
        <w:jc w:val="both"/>
        <w:rPr>
          <w:rFonts w:ascii="Palatino Linotype" w:hAnsi="Palatino Linotype" w:cs="Arial"/>
        </w:rPr>
      </w:pPr>
      <w:r w:rsidRPr="008D0468">
        <w:rPr>
          <w:rFonts w:ascii="Palatino Linotype" w:hAnsi="Palatino Linotype"/>
          <w:b/>
        </w:rPr>
        <w:t>Competencia</w:t>
      </w:r>
      <w:r w:rsidRPr="008D0468">
        <w:rPr>
          <w:rFonts w:ascii="Palatino Linotype" w:hAnsi="Palatino Linotype"/>
        </w:rPr>
        <w:t>.</w:t>
      </w:r>
      <w:r w:rsidRPr="008D0468">
        <w:rPr>
          <w:rFonts w:ascii="Palatino Linotype" w:hAnsi="Palatino Linotype"/>
          <w:b/>
        </w:rPr>
        <w:t xml:space="preserve"> </w:t>
      </w:r>
      <w:r w:rsidRPr="008D0468">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vigésimo segundo,</w:t>
      </w:r>
      <w:r w:rsidR="00EF2542">
        <w:rPr>
          <w:rFonts w:ascii="Palatino Linotype" w:hAnsi="Palatino Linotype"/>
        </w:rPr>
        <w:t xml:space="preserve"> vigésimo tercero y vigésimo cuarto,</w:t>
      </w:r>
      <w:r w:rsidRPr="008D0468">
        <w:rPr>
          <w:rFonts w:ascii="Palatino Linotype" w:hAnsi="Palatino Linotype"/>
        </w:rPr>
        <w:t xml:space="preserve"> fracciones IV y V de la Constitución Política del Estado Libre y Soberano de México; 2, fracción II, 13, 29, 36, </w:t>
      </w:r>
      <w:r w:rsidRPr="008D0468">
        <w:rPr>
          <w:rFonts w:ascii="Palatino Linotype" w:hAnsi="Palatino Linotype"/>
        </w:rPr>
        <w:lastRenderedPageBreak/>
        <w:t>fracciones I y II, 176, 178, 179, 181, párrafo tercero y 185 de la Ley de Transparencia y Acceso a la Información Pública del Estado de México y Municipios</w:t>
      </w:r>
      <w:r w:rsidRPr="008D0468">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3657B15" w14:textId="77777777" w:rsidR="00B06D8A" w:rsidRPr="008D0468" w:rsidRDefault="00B06D8A" w:rsidP="006A6FF7">
      <w:pPr>
        <w:pStyle w:val="Prrafodelista"/>
        <w:widowControl w:val="0"/>
        <w:autoSpaceDE w:val="0"/>
        <w:autoSpaceDN w:val="0"/>
        <w:adjustRightInd w:val="0"/>
        <w:spacing w:line="360" w:lineRule="auto"/>
        <w:ind w:left="0"/>
        <w:jc w:val="both"/>
        <w:rPr>
          <w:rFonts w:ascii="Palatino Linotype" w:hAnsi="Palatino Linotype" w:cs="Arial"/>
        </w:rPr>
      </w:pPr>
    </w:p>
    <w:p w14:paraId="172FBF4B" w14:textId="77777777" w:rsidR="00B06D8A" w:rsidRPr="008D0468" w:rsidRDefault="00B06D8A" w:rsidP="006A6FF7">
      <w:pPr>
        <w:pStyle w:val="Prrafodelista"/>
        <w:widowControl w:val="0"/>
        <w:numPr>
          <w:ilvl w:val="0"/>
          <w:numId w:val="4"/>
        </w:numPr>
        <w:autoSpaceDE w:val="0"/>
        <w:autoSpaceDN w:val="0"/>
        <w:adjustRightInd w:val="0"/>
        <w:spacing w:line="360" w:lineRule="auto"/>
        <w:ind w:left="0" w:firstLine="0"/>
        <w:jc w:val="both"/>
        <w:rPr>
          <w:rFonts w:ascii="Palatino Linotype" w:hAnsi="Palatino Linotype" w:cs="Arial"/>
        </w:rPr>
      </w:pPr>
      <w:r w:rsidRPr="008D0468">
        <w:rPr>
          <w:rFonts w:ascii="Palatino Linotype" w:hAnsi="Palatino Linotype" w:cs="Arial"/>
          <w:b/>
        </w:rPr>
        <w:t>Interés.</w:t>
      </w:r>
      <w:r w:rsidRPr="008D0468">
        <w:rPr>
          <w:rFonts w:ascii="Palatino Linotype" w:hAnsi="Palatino Linotype" w:cs="Arial"/>
        </w:rPr>
        <w:t xml:space="preserve"> El recurso de revisión fue interpuesto por parte legítima en atención a que fue presentado por </w:t>
      </w:r>
      <w:r w:rsidR="00CD0DF7" w:rsidRPr="00CD0DF7">
        <w:rPr>
          <w:rFonts w:ascii="Palatino Linotype" w:hAnsi="Palatino Linotype" w:cs="Arial"/>
          <w:b/>
        </w:rPr>
        <w:t>EL RECURRENTE</w:t>
      </w:r>
      <w:r w:rsidRPr="008D0468">
        <w:rPr>
          <w:rFonts w:ascii="Palatino Linotype" w:hAnsi="Palatino Linotype" w:cs="Arial"/>
          <w:snapToGrid w:val="0"/>
        </w:rPr>
        <w:t xml:space="preserve">, quien es la misma persona que formuló la </w:t>
      </w:r>
      <w:r w:rsidRPr="008D0468">
        <w:rPr>
          <w:rFonts w:ascii="Palatino Linotype" w:hAnsi="Palatino Linotype" w:cs="Arial"/>
        </w:rPr>
        <w:t>solicitud</w:t>
      </w:r>
      <w:r w:rsidRPr="008D0468">
        <w:rPr>
          <w:rFonts w:ascii="Palatino Linotype" w:hAnsi="Palatino Linotype" w:cs="Arial"/>
          <w:snapToGrid w:val="0"/>
        </w:rPr>
        <w:t xml:space="preserve"> de información pública número</w:t>
      </w:r>
      <w:r w:rsidR="006975A2">
        <w:rPr>
          <w:rFonts w:ascii="Palatino Linotype" w:hAnsi="Palatino Linotype" w:cs="Arial"/>
          <w:snapToGrid w:val="0"/>
        </w:rPr>
        <w:t xml:space="preserve"> </w:t>
      </w:r>
      <w:r w:rsidR="00210C0B" w:rsidRPr="00210C0B">
        <w:rPr>
          <w:rFonts w:ascii="Palatino Linotype" w:hAnsi="Palatino Linotype" w:cs="Arial"/>
          <w:b/>
          <w:bCs/>
          <w:snapToGrid w:val="0"/>
        </w:rPr>
        <w:tab/>
        <w:t>00111/OASCUATIZC/IP/2019</w:t>
      </w:r>
      <w:r w:rsidR="006975A2">
        <w:rPr>
          <w:rFonts w:ascii="Palatino Linotype" w:hAnsi="Palatino Linotype" w:cs="Arial"/>
          <w:b/>
          <w:bCs/>
          <w:snapToGrid w:val="0"/>
        </w:rPr>
        <w:t xml:space="preserve"> </w:t>
      </w:r>
      <w:r w:rsidRPr="008D0468">
        <w:rPr>
          <w:rFonts w:ascii="Palatino Linotype" w:hAnsi="Palatino Linotype" w:cs="Arial"/>
          <w:snapToGrid w:val="0"/>
        </w:rPr>
        <w:t>al</w:t>
      </w:r>
      <w:r w:rsidRPr="008D0468">
        <w:rPr>
          <w:rFonts w:ascii="Palatino Linotype" w:hAnsi="Palatino Linotype" w:cs="Arial"/>
          <w:b/>
          <w:snapToGrid w:val="0"/>
        </w:rPr>
        <w:t xml:space="preserve"> SUJETO OBLIGADO</w:t>
      </w:r>
      <w:r w:rsidRPr="008D0468">
        <w:rPr>
          <w:rFonts w:ascii="Palatino Linotype" w:hAnsi="Palatino Linotype" w:cs="Arial"/>
        </w:rPr>
        <w:t>.</w:t>
      </w:r>
    </w:p>
    <w:p w14:paraId="1DCA5646" w14:textId="77777777" w:rsidR="00B06D8A" w:rsidRPr="008D0468" w:rsidRDefault="00B06D8A" w:rsidP="006A6FF7">
      <w:pPr>
        <w:pStyle w:val="Prrafodelista"/>
        <w:widowControl w:val="0"/>
        <w:autoSpaceDE w:val="0"/>
        <w:autoSpaceDN w:val="0"/>
        <w:adjustRightInd w:val="0"/>
        <w:spacing w:line="360" w:lineRule="auto"/>
        <w:ind w:left="0"/>
        <w:jc w:val="both"/>
        <w:rPr>
          <w:rFonts w:ascii="Palatino Linotype" w:hAnsi="Palatino Linotype" w:cs="Arial"/>
        </w:rPr>
      </w:pPr>
    </w:p>
    <w:p w14:paraId="765C6D7B" w14:textId="77777777" w:rsidR="00210C0B" w:rsidRPr="008D0468" w:rsidRDefault="00210C0B" w:rsidP="006A6FF7">
      <w:pPr>
        <w:pStyle w:val="Prrafodelista"/>
        <w:widowControl w:val="0"/>
        <w:numPr>
          <w:ilvl w:val="0"/>
          <w:numId w:val="3"/>
        </w:numPr>
        <w:autoSpaceDE w:val="0"/>
        <w:autoSpaceDN w:val="0"/>
        <w:adjustRightInd w:val="0"/>
        <w:spacing w:line="360" w:lineRule="auto"/>
        <w:ind w:left="0" w:firstLine="0"/>
        <w:jc w:val="both"/>
        <w:rPr>
          <w:rFonts w:ascii="Palatino Linotype" w:hAnsi="Palatino Linotype" w:cs="Arial"/>
        </w:rPr>
      </w:pPr>
      <w:r w:rsidRPr="008D0468">
        <w:rPr>
          <w:rFonts w:ascii="Palatino Linotype" w:hAnsi="Palatino Linotype" w:cs="Arial"/>
          <w:b/>
        </w:rPr>
        <w:t xml:space="preserve">Oportunidad. </w:t>
      </w:r>
      <w:r w:rsidRPr="008D0468">
        <w:rPr>
          <w:rFonts w:ascii="Palatino Linotype" w:hAnsi="Palatino Linotype" w:cs="Arial"/>
        </w:rPr>
        <w:t xml:space="preserve">El recurso de revisión fue interpuesto dentro del plazo de quince días hábiles contados a partir del día siguiente a aquel en que </w:t>
      </w:r>
      <w:r w:rsidRPr="00824D41">
        <w:rPr>
          <w:rFonts w:ascii="Palatino Linotype" w:hAnsi="Palatino Linotype" w:cs="Arial"/>
          <w:b/>
        </w:rPr>
        <w:t>EL RECURRENTE</w:t>
      </w:r>
      <w:r w:rsidRPr="008D0468">
        <w:rPr>
          <w:rFonts w:ascii="Palatino Linotype" w:hAnsi="Palatino Linotype" w:cs="Arial"/>
          <w:b/>
        </w:rPr>
        <w:t xml:space="preserve"> </w:t>
      </w:r>
      <w:r w:rsidRPr="008D0468">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52E0EE69" w14:textId="77777777" w:rsidR="00210C0B" w:rsidRPr="008D0468" w:rsidRDefault="00210C0B" w:rsidP="006A6FF7">
      <w:pPr>
        <w:pStyle w:val="Prrafodelista"/>
        <w:widowControl w:val="0"/>
        <w:autoSpaceDE w:val="0"/>
        <w:autoSpaceDN w:val="0"/>
        <w:adjustRightInd w:val="0"/>
        <w:spacing w:line="360" w:lineRule="auto"/>
        <w:ind w:left="0"/>
        <w:jc w:val="both"/>
        <w:rPr>
          <w:rFonts w:ascii="Palatino Linotype" w:hAnsi="Palatino Linotype" w:cs="Arial"/>
        </w:rPr>
      </w:pPr>
    </w:p>
    <w:p w14:paraId="1A270D2F" w14:textId="77777777" w:rsidR="00210C0B" w:rsidRPr="008D0468" w:rsidRDefault="00210C0B" w:rsidP="006A6FF7">
      <w:pPr>
        <w:ind w:left="709" w:right="757"/>
        <w:jc w:val="both"/>
        <w:rPr>
          <w:rFonts w:ascii="Palatino Linotype" w:hAnsi="Palatino Linotype" w:cs="Arial"/>
          <w:i/>
          <w:sz w:val="22"/>
        </w:rPr>
      </w:pPr>
      <w:r w:rsidRPr="008D0468">
        <w:rPr>
          <w:rFonts w:ascii="Palatino Linotype" w:hAnsi="Palatino Linotype" w:cs="Arial"/>
          <w:i/>
          <w:sz w:val="22"/>
        </w:rPr>
        <w:t>“</w:t>
      </w:r>
      <w:r w:rsidRPr="008D0468">
        <w:rPr>
          <w:rFonts w:ascii="Palatino Linotype" w:hAnsi="Palatino Linotype" w:cs="Arial"/>
          <w:b/>
          <w:i/>
          <w:sz w:val="22"/>
        </w:rPr>
        <w:t>Artículo 178.</w:t>
      </w:r>
      <w:r w:rsidRPr="008D0468">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7319226" w14:textId="77777777" w:rsidR="00210C0B" w:rsidRPr="008D0468" w:rsidRDefault="00210C0B" w:rsidP="006A6FF7">
      <w:pPr>
        <w:ind w:left="709" w:right="757"/>
        <w:jc w:val="both"/>
        <w:rPr>
          <w:rFonts w:ascii="Palatino Linotype" w:hAnsi="Palatino Linotype" w:cs="Arial"/>
          <w:i/>
          <w:sz w:val="22"/>
        </w:rPr>
      </w:pPr>
    </w:p>
    <w:p w14:paraId="73C09FFB" w14:textId="77777777" w:rsidR="00210C0B" w:rsidRPr="008D0468" w:rsidRDefault="00210C0B" w:rsidP="006A6FF7">
      <w:pPr>
        <w:ind w:left="709" w:right="757"/>
        <w:jc w:val="both"/>
        <w:rPr>
          <w:rFonts w:ascii="Palatino Linotype" w:hAnsi="Palatino Linotype" w:cs="Arial"/>
          <w:i/>
          <w:sz w:val="22"/>
        </w:rPr>
      </w:pPr>
      <w:r w:rsidRPr="008D0468">
        <w:rPr>
          <w:rFonts w:ascii="Palatino Linotype" w:hAnsi="Palatino Linotype" w:cs="Arial"/>
          <w:i/>
          <w:sz w:val="22"/>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FC65AC4" w14:textId="77777777" w:rsidR="00210C0B" w:rsidRPr="008D0468" w:rsidRDefault="00210C0B" w:rsidP="006A6FF7">
      <w:pPr>
        <w:ind w:left="709" w:right="757"/>
        <w:jc w:val="both"/>
        <w:rPr>
          <w:rFonts w:ascii="Palatino Linotype" w:hAnsi="Palatino Linotype" w:cs="Arial"/>
          <w:i/>
          <w:sz w:val="22"/>
        </w:rPr>
      </w:pPr>
    </w:p>
    <w:p w14:paraId="3794F156" w14:textId="77777777" w:rsidR="00210C0B" w:rsidRPr="008D0468" w:rsidRDefault="00210C0B" w:rsidP="006A6FF7">
      <w:pPr>
        <w:ind w:left="709" w:right="757"/>
        <w:jc w:val="both"/>
        <w:rPr>
          <w:rFonts w:ascii="Palatino Linotype" w:hAnsi="Palatino Linotype" w:cs="Arial"/>
          <w:i/>
          <w:sz w:val="22"/>
        </w:rPr>
      </w:pPr>
      <w:r w:rsidRPr="008D0468">
        <w:rPr>
          <w:rFonts w:ascii="Palatino Linotype" w:hAnsi="Palatino Linotype" w:cs="Arial"/>
          <w:i/>
          <w:sz w:val="22"/>
        </w:rPr>
        <w:t xml:space="preserve">En el caso de que se interponga ante la Unidad de Transparencia, ésta deberá remitir el recurso de revisión al Instituto a más tardar al día </w:t>
      </w:r>
      <w:r w:rsidRPr="008D0468">
        <w:rPr>
          <w:rFonts w:ascii="Palatino Linotype" w:hAnsi="Palatino Linotype" w:cs="Arial"/>
          <w:i/>
          <w:sz w:val="22"/>
          <w:lang w:eastAsia="es-MX"/>
        </w:rPr>
        <w:t>siguiente</w:t>
      </w:r>
      <w:r w:rsidRPr="008D0468">
        <w:rPr>
          <w:rFonts w:ascii="Palatino Linotype" w:hAnsi="Palatino Linotype" w:cs="Arial"/>
          <w:i/>
          <w:sz w:val="22"/>
        </w:rPr>
        <w:t xml:space="preserve"> de haberlo recibido.”</w:t>
      </w:r>
    </w:p>
    <w:p w14:paraId="67FB4BCD" w14:textId="77777777" w:rsidR="00210C0B" w:rsidRPr="008D0468" w:rsidRDefault="00210C0B" w:rsidP="006A6FF7">
      <w:pPr>
        <w:spacing w:line="360" w:lineRule="auto"/>
        <w:ind w:left="709" w:right="709"/>
        <w:jc w:val="both"/>
        <w:rPr>
          <w:rFonts w:ascii="Palatino Linotype" w:hAnsi="Palatino Linotype" w:cs="Arial"/>
          <w:i/>
        </w:rPr>
      </w:pPr>
    </w:p>
    <w:p w14:paraId="2E97F654" w14:textId="77777777" w:rsidR="00210C0B" w:rsidRDefault="00210C0B" w:rsidP="006A6FF7">
      <w:pPr>
        <w:spacing w:line="360" w:lineRule="auto"/>
        <w:jc w:val="both"/>
        <w:rPr>
          <w:rFonts w:ascii="Palatino Linotype" w:hAnsi="Palatino Linotype" w:cs="Arial"/>
        </w:rPr>
      </w:pPr>
      <w:r w:rsidRPr="008D0468">
        <w:rPr>
          <w:rFonts w:ascii="Palatino Linotype" w:hAnsi="Palatino Linotype" w:cs="Arial"/>
        </w:rPr>
        <w:t xml:space="preserve">En esa tesitura, atendiendo a que </w:t>
      </w:r>
      <w:r w:rsidRPr="008D0468">
        <w:rPr>
          <w:rFonts w:ascii="Palatino Linotype" w:hAnsi="Palatino Linotype" w:cs="Arial"/>
          <w:b/>
        </w:rPr>
        <w:t>EL SUJETO OBLIGADO</w:t>
      </w:r>
      <w:r w:rsidRPr="008D0468">
        <w:rPr>
          <w:rFonts w:ascii="Palatino Linotype" w:hAnsi="Palatino Linotype" w:cs="Arial"/>
        </w:rPr>
        <w:t xml:space="preserve"> notificó la respuesta a la solicitud de información pública el día</w:t>
      </w:r>
      <w:r w:rsidRPr="008D0468">
        <w:rPr>
          <w:rFonts w:ascii="Palatino Linotype" w:hAnsi="Palatino Linotype" w:cs="Arial"/>
          <w:b/>
        </w:rPr>
        <w:t xml:space="preserve"> </w:t>
      </w:r>
      <w:r>
        <w:rPr>
          <w:rFonts w:ascii="Palatino Linotype" w:hAnsi="Palatino Linotype" w:cs="Arial"/>
          <w:b/>
        </w:rPr>
        <w:t>nueve de enero de dos mil veinte</w:t>
      </w:r>
      <w:r w:rsidRPr="008D0468">
        <w:rPr>
          <w:rFonts w:ascii="Palatino Linotype" w:hAnsi="Palatino Linotype" w:cs="Arial"/>
        </w:rPr>
        <w:t xml:space="preserve">; el plazo de quince días hábiles que el artículo 178 de la Ley de la materia otorga a </w:t>
      </w:r>
      <w:r w:rsidRPr="00824D41">
        <w:rPr>
          <w:rFonts w:ascii="Palatino Linotype" w:hAnsi="Palatino Linotype" w:cs="Arial"/>
          <w:b/>
        </w:rPr>
        <w:t>EL RECURRENTE</w:t>
      </w:r>
      <w:r w:rsidRPr="008D0468">
        <w:rPr>
          <w:rFonts w:ascii="Palatino Linotype" w:hAnsi="Palatino Linotype" w:cs="Arial"/>
        </w:rPr>
        <w:t xml:space="preserve"> para presentar el recurso de revisión, transcurrió del </w:t>
      </w:r>
      <w:r>
        <w:rPr>
          <w:rFonts w:ascii="Palatino Linotype" w:hAnsi="Palatino Linotype" w:cs="Arial"/>
          <w:b/>
        </w:rPr>
        <w:t>diez al treinta de enero de dos mil veinte</w:t>
      </w:r>
      <w:r w:rsidRPr="008D0468">
        <w:rPr>
          <w:rFonts w:ascii="Palatino Linotype" w:hAnsi="Palatino Linotype" w:cs="Arial"/>
        </w:rPr>
        <w:t xml:space="preserve">, </w:t>
      </w:r>
      <w:r w:rsidRPr="00CB32E2">
        <w:rPr>
          <w:rFonts w:ascii="Palatino Linotype" w:hAnsi="Palatino Linotype" w:cs="Arial"/>
        </w:rPr>
        <w:t xml:space="preserve">sin contemplar en el cómputo los días </w:t>
      </w:r>
      <w:r>
        <w:rPr>
          <w:rFonts w:ascii="Palatino Linotype" w:hAnsi="Palatino Linotype" w:cs="Arial"/>
        </w:rPr>
        <w:t>once, doce, dieciocho, diecinueve, veinticinco y veintiséis</w:t>
      </w:r>
      <w:r w:rsidRPr="00CB32E2">
        <w:rPr>
          <w:rFonts w:ascii="Palatino Linotype" w:hAnsi="Palatino Linotype" w:cs="Arial"/>
        </w:rPr>
        <w:t xml:space="preserve"> de enero de dos mil veinte, por corresponder a sábados y domingos, en términos del artículo 3, fracción X, de la Ley de Transparencia y Acceso a la Información Pública del Estado de México y M</w:t>
      </w:r>
      <w:r>
        <w:rPr>
          <w:rFonts w:ascii="Palatino Linotype" w:hAnsi="Palatino Linotype" w:cs="Arial"/>
        </w:rPr>
        <w:t>unicipios.</w:t>
      </w:r>
    </w:p>
    <w:p w14:paraId="16D1BBDA" w14:textId="77777777" w:rsidR="00210C0B" w:rsidRPr="008D0468" w:rsidRDefault="00210C0B" w:rsidP="006A6FF7">
      <w:pPr>
        <w:spacing w:line="360" w:lineRule="auto"/>
        <w:jc w:val="both"/>
        <w:rPr>
          <w:rFonts w:ascii="Palatino Linotype" w:hAnsi="Palatino Linotype" w:cs="Arial"/>
        </w:rPr>
      </w:pPr>
    </w:p>
    <w:p w14:paraId="07204AAD" w14:textId="77777777" w:rsidR="00210C0B" w:rsidRPr="008D0468" w:rsidRDefault="00210C0B" w:rsidP="006A6FF7">
      <w:pPr>
        <w:spacing w:line="360" w:lineRule="auto"/>
        <w:jc w:val="both"/>
        <w:rPr>
          <w:rFonts w:ascii="Palatino Linotype" w:hAnsi="Palatino Linotype" w:cs="Arial"/>
          <w:b/>
          <w:u w:val="single"/>
        </w:rPr>
      </w:pPr>
      <w:r w:rsidRPr="008D0468">
        <w:rPr>
          <w:rFonts w:ascii="Palatino Linotype" w:hAnsi="Palatino Linotype" w:cs="Arial"/>
        </w:rPr>
        <w:t>En ese tenor, si el recurso de revisión que nos ocupa, se interpuso el</w:t>
      </w:r>
      <w:r w:rsidRPr="008D0468">
        <w:rPr>
          <w:rFonts w:ascii="Palatino Linotype" w:hAnsi="Palatino Linotype" w:cs="Arial"/>
          <w:b/>
        </w:rPr>
        <w:t xml:space="preserve"> </w:t>
      </w:r>
      <w:r>
        <w:rPr>
          <w:rFonts w:ascii="Palatino Linotype" w:hAnsi="Palatino Linotype" w:cs="Arial"/>
          <w:b/>
          <w:u w:val="single"/>
        </w:rPr>
        <w:t>dieciséis de enero de dos mil veinte</w:t>
      </w:r>
      <w:r w:rsidRPr="008D0468">
        <w:rPr>
          <w:rFonts w:ascii="Palatino Linotype" w:hAnsi="Palatino Linotype" w:cs="Arial"/>
        </w:rPr>
        <w:t>, éste se encuentra dentro de los márgenes temporales previstos en el precepto legal citado en el párrafo anterior y, por tanto, su interposición se considera oportuna.</w:t>
      </w:r>
    </w:p>
    <w:p w14:paraId="7CDD9653" w14:textId="77777777" w:rsidR="00C15A43" w:rsidRDefault="00C15A43" w:rsidP="006A6FF7">
      <w:pPr>
        <w:spacing w:line="360" w:lineRule="auto"/>
        <w:ind w:right="49"/>
        <w:jc w:val="both"/>
        <w:rPr>
          <w:rFonts w:ascii="Palatino Linotype" w:hAnsi="Palatino Linotype" w:cs="Arial"/>
        </w:rPr>
      </w:pPr>
    </w:p>
    <w:p w14:paraId="5BDCF94B" w14:textId="77777777" w:rsidR="00A51B0F" w:rsidRPr="002F302A" w:rsidRDefault="00A51B0F" w:rsidP="006A6FF7">
      <w:pPr>
        <w:pStyle w:val="Prrafodelista"/>
        <w:widowControl w:val="0"/>
        <w:numPr>
          <w:ilvl w:val="0"/>
          <w:numId w:val="3"/>
        </w:numPr>
        <w:autoSpaceDE w:val="0"/>
        <w:autoSpaceDN w:val="0"/>
        <w:adjustRightInd w:val="0"/>
        <w:spacing w:line="360" w:lineRule="auto"/>
        <w:ind w:left="0" w:firstLine="0"/>
        <w:contextualSpacing w:val="0"/>
        <w:jc w:val="both"/>
        <w:rPr>
          <w:rFonts w:ascii="Palatino Linotype" w:hAnsi="Palatino Linotype"/>
        </w:rPr>
      </w:pPr>
      <w:proofErr w:type="spellStart"/>
      <w:r w:rsidRPr="00EB4C0F">
        <w:rPr>
          <w:rFonts w:ascii="Palatino Linotype" w:hAnsi="Palatino Linotype" w:cs="Arial"/>
          <w:b/>
        </w:rPr>
        <w:t>Procedibilidad</w:t>
      </w:r>
      <w:proofErr w:type="spellEnd"/>
      <w:r w:rsidRPr="00EB4C0F">
        <w:rPr>
          <w:rFonts w:ascii="Palatino Linotype" w:hAnsi="Palatino Linotype" w:cs="Arial"/>
          <w:b/>
        </w:rPr>
        <w:t xml:space="preserve">. </w:t>
      </w:r>
      <w:r w:rsidRPr="00E26673">
        <w:rPr>
          <w:rFonts w:ascii="Palatino Linotype" w:hAnsi="Palatino Linotype" w:cs="Arial"/>
        </w:rPr>
        <w:t xml:space="preserve">Del análisis efectuado, se advierte que resulta procedente la interposición del </w:t>
      </w:r>
      <w:r w:rsidRPr="00E26673">
        <w:rPr>
          <w:rFonts w:ascii="Palatino Linotype" w:hAnsi="Palatino Linotype"/>
        </w:rPr>
        <w:t>recurso</w:t>
      </w:r>
      <w:r w:rsidRPr="00E26673">
        <w:rPr>
          <w:rFonts w:ascii="Palatino Linotype" w:hAnsi="Palatino Linotype" w:cs="Arial"/>
        </w:rPr>
        <w:t xml:space="preserve"> y se concluye la acreditación </w:t>
      </w:r>
      <w:r w:rsidRPr="00E26673">
        <w:rPr>
          <w:rFonts w:ascii="Palatino Linotype" w:hAnsi="Palatino Linotype"/>
        </w:rPr>
        <w:t>plena</w:t>
      </w:r>
      <w:r w:rsidRPr="00E26673">
        <w:rPr>
          <w:rFonts w:ascii="Palatino Linotype" w:hAnsi="Palatino Linotype" w:cs="Arial"/>
        </w:rPr>
        <w:t xml:space="preserve"> de todos y cada uno de </w:t>
      </w:r>
      <w:r w:rsidRPr="00E26673">
        <w:rPr>
          <w:rFonts w:ascii="Palatino Linotype" w:hAnsi="Palatino Linotype" w:cs="Arial"/>
        </w:rPr>
        <w:lastRenderedPageBreak/>
        <w:t xml:space="preserve">los elementos formales exigidos por el artículo 180 de la </w:t>
      </w:r>
      <w:r w:rsidRPr="00E26673">
        <w:rPr>
          <w:rFonts w:ascii="Palatino Linotype" w:hAnsi="Palatino Linotype"/>
        </w:rPr>
        <w:t xml:space="preserve">Ley de Transparencia y Acceso a la Información Pública del </w:t>
      </w:r>
      <w:r w:rsidRPr="00E26673">
        <w:rPr>
          <w:rFonts w:ascii="Palatino Linotype" w:hAnsi="Palatino Linotype" w:cs="Arial"/>
        </w:rPr>
        <w:t>Estado</w:t>
      </w:r>
      <w:r w:rsidRPr="00E26673">
        <w:rPr>
          <w:rFonts w:ascii="Palatino Linotype" w:hAnsi="Palatino Linotype"/>
        </w:rPr>
        <w:t xml:space="preserve"> de México y Municipios, en atención a que fue presentado mediante el formato visible en </w:t>
      </w:r>
      <w:r w:rsidRPr="00E26673">
        <w:rPr>
          <w:rFonts w:ascii="Palatino Linotype" w:hAnsi="Palatino Linotype"/>
          <w:b/>
        </w:rPr>
        <w:t>EL SAIMEX.</w:t>
      </w:r>
    </w:p>
    <w:p w14:paraId="475497EC" w14:textId="77777777" w:rsidR="003B6C73" w:rsidRPr="008D0468" w:rsidRDefault="003B6C73" w:rsidP="006A6FF7">
      <w:pPr>
        <w:pStyle w:val="Prrafodelista"/>
        <w:spacing w:line="360" w:lineRule="auto"/>
        <w:ind w:left="0"/>
        <w:jc w:val="both"/>
        <w:rPr>
          <w:rFonts w:ascii="Palatino Linotype" w:hAnsi="Palatino Linotype"/>
        </w:rPr>
      </w:pPr>
    </w:p>
    <w:p w14:paraId="1355253C" w14:textId="77777777" w:rsidR="00270554" w:rsidRPr="0093703F" w:rsidRDefault="00B06D8A" w:rsidP="006A6FF7">
      <w:pPr>
        <w:pStyle w:val="Prrafodelista"/>
        <w:numPr>
          <w:ilvl w:val="0"/>
          <w:numId w:val="3"/>
        </w:numPr>
        <w:spacing w:line="360" w:lineRule="auto"/>
        <w:ind w:left="0" w:firstLine="0"/>
        <w:jc w:val="both"/>
        <w:rPr>
          <w:rFonts w:ascii="Palatino Linotype" w:hAnsi="Palatino Linotype"/>
        </w:rPr>
      </w:pPr>
      <w:r w:rsidRPr="008D0468">
        <w:rPr>
          <w:rFonts w:ascii="Palatino Linotype" w:hAnsi="Palatino Linotype" w:cs="Arial"/>
          <w:b/>
        </w:rPr>
        <w:t>Estudio y resolución del recurso</w:t>
      </w:r>
      <w:r w:rsidR="00270554" w:rsidRPr="00270554">
        <w:rPr>
          <w:rFonts w:ascii="Palatino Linotype" w:hAnsi="Palatino Linotype" w:cs="Arial"/>
        </w:rPr>
        <w:t xml:space="preserve"> </w:t>
      </w:r>
      <w:r w:rsidR="00270554" w:rsidRPr="0093703F">
        <w:rPr>
          <w:rFonts w:ascii="Palatino Linotype" w:hAnsi="Palatino Linotype" w:cs="Arial"/>
        </w:rPr>
        <w:t xml:space="preserve">Es así que, una vez determinada la vía sobre la que versará el presente recurso, y previa revisión del expediente </w:t>
      </w:r>
      <w:r w:rsidR="00270554" w:rsidRPr="0093703F">
        <w:rPr>
          <w:rFonts w:ascii="Palatino Linotype" w:hAnsi="Palatino Linotype"/>
        </w:rPr>
        <w:t>electrónico</w:t>
      </w:r>
      <w:r w:rsidR="00270554" w:rsidRPr="0093703F">
        <w:rPr>
          <w:rFonts w:ascii="Palatino Linotype" w:hAnsi="Palatino Linotype" w:cs="Arial"/>
        </w:rPr>
        <w:t xml:space="preserve"> formado en el</w:t>
      </w:r>
      <w:r w:rsidR="00270554" w:rsidRPr="0093703F">
        <w:rPr>
          <w:rFonts w:ascii="Palatino Linotype" w:hAnsi="Palatino Linotype" w:cs="Arial"/>
          <w:b/>
        </w:rPr>
        <w:t xml:space="preserve"> SAIMEX</w:t>
      </w:r>
      <w:r w:rsidR="00270554" w:rsidRPr="0093703F">
        <w:rPr>
          <w:rFonts w:ascii="Palatino Linotype" w:hAnsi="Palatino Linotype" w:cs="Arial"/>
        </w:rPr>
        <w:t xml:space="preserve"> por motivo de la solicitud de información y del recurso a que da origen,  </w:t>
      </w:r>
      <w:r w:rsidR="00270554" w:rsidRPr="0093703F">
        <w:rPr>
          <w:rFonts w:ascii="Palatino Linotype" w:eastAsia="Arial Unicode MS" w:hAnsi="Palatino Linotype" w:cs="Arial"/>
        </w:rPr>
        <w:t>se advierte que es procedente, toda vez que se actualiza la hipótesis prevista en la fracción V</w:t>
      </w:r>
      <w:r w:rsidR="00D74AFF">
        <w:rPr>
          <w:rFonts w:ascii="Palatino Linotype" w:eastAsia="Arial Unicode MS" w:hAnsi="Palatino Linotype" w:cs="Arial"/>
        </w:rPr>
        <w:t>I</w:t>
      </w:r>
      <w:r w:rsidR="00270554" w:rsidRPr="0093703F">
        <w:rPr>
          <w:rFonts w:ascii="Palatino Linotype" w:eastAsia="Arial Unicode MS" w:hAnsi="Palatino Linotype" w:cs="Arial"/>
        </w:rPr>
        <w:t>, del artículo 179 de la Ley de la materia, que a la letra dice:</w:t>
      </w:r>
    </w:p>
    <w:p w14:paraId="448222DF" w14:textId="77777777" w:rsidR="00270554" w:rsidRPr="0093703F" w:rsidRDefault="00270554" w:rsidP="006A6FF7">
      <w:pPr>
        <w:pStyle w:val="Prrafodelista"/>
        <w:widowControl w:val="0"/>
        <w:autoSpaceDE w:val="0"/>
        <w:autoSpaceDN w:val="0"/>
        <w:adjustRightInd w:val="0"/>
        <w:spacing w:line="360" w:lineRule="auto"/>
        <w:ind w:left="0"/>
        <w:jc w:val="both"/>
        <w:rPr>
          <w:rFonts w:ascii="Palatino Linotype" w:eastAsia="Arial Unicode MS" w:hAnsi="Palatino Linotype" w:cs="Arial"/>
        </w:rPr>
      </w:pPr>
    </w:p>
    <w:p w14:paraId="4F80A811" w14:textId="77777777" w:rsidR="00270554" w:rsidRPr="0093703F" w:rsidRDefault="00270554" w:rsidP="006A6FF7">
      <w:pPr>
        <w:widowControl w:val="0"/>
        <w:autoSpaceDE w:val="0"/>
        <w:autoSpaceDN w:val="0"/>
        <w:adjustRightInd w:val="0"/>
        <w:ind w:left="709" w:right="757"/>
        <w:jc w:val="both"/>
        <w:rPr>
          <w:rFonts w:ascii="Palatino Linotype" w:eastAsia="Arial Unicode MS" w:hAnsi="Palatino Linotype" w:cs="Arial"/>
          <w:i/>
          <w:sz w:val="22"/>
        </w:rPr>
      </w:pPr>
      <w:r w:rsidRPr="0093703F">
        <w:rPr>
          <w:rFonts w:ascii="Palatino Linotype" w:eastAsia="Arial Unicode MS" w:hAnsi="Palatino Linotype" w:cs="Arial"/>
          <w:i/>
          <w:sz w:val="22"/>
        </w:rPr>
        <w:t>“</w:t>
      </w:r>
      <w:r w:rsidRPr="0093703F">
        <w:rPr>
          <w:rFonts w:ascii="Palatino Linotype" w:eastAsia="Arial Unicode MS" w:hAnsi="Palatino Linotype" w:cs="Arial"/>
          <w:b/>
          <w:i/>
          <w:sz w:val="22"/>
        </w:rPr>
        <w:t>Artículo 179</w:t>
      </w:r>
      <w:r w:rsidRPr="0093703F">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14:paraId="15BC72F7" w14:textId="77777777" w:rsidR="00270554" w:rsidRPr="0093703F" w:rsidRDefault="00270554" w:rsidP="006A6FF7">
      <w:pPr>
        <w:widowControl w:val="0"/>
        <w:autoSpaceDE w:val="0"/>
        <w:autoSpaceDN w:val="0"/>
        <w:adjustRightInd w:val="0"/>
        <w:ind w:left="709" w:right="757"/>
        <w:jc w:val="both"/>
        <w:rPr>
          <w:rFonts w:ascii="Palatino Linotype" w:eastAsia="Arial Unicode MS" w:hAnsi="Palatino Linotype" w:cs="Arial"/>
          <w:i/>
          <w:sz w:val="22"/>
        </w:rPr>
      </w:pPr>
    </w:p>
    <w:p w14:paraId="79931896" w14:textId="77777777" w:rsidR="00270554" w:rsidRPr="0093703F" w:rsidRDefault="00D74AFF" w:rsidP="006A6FF7">
      <w:pPr>
        <w:widowControl w:val="0"/>
        <w:autoSpaceDE w:val="0"/>
        <w:autoSpaceDN w:val="0"/>
        <w:adjustRightInd w:val="0"/>
        <w:ind w:left="709" w:right="757"/>
        <w:jc w:val="both"/>
        <w:rPr>
          <w:rFonts w:ascii="Palatino Linotype" w:eastAsia="Arial Unicode MS" w:hAnsi="Palatino Linotype" w:cs="Arial"/>
          <w:b/>
          <w:i/>
          <w:sz w:val="22"/>
          <w:u w:val="single"/>
        </w:rPr>
      </w:pPr>
      <w:r w:rsidRPr="00D74AFF">
        <w:rPr>
          <w:rFonts w:ascii="Palatino Linotype" w:eastAsia="Arial Unicode MS" w:hAnsi="Palatino Linotype" w:cs="Arial"/>
          <w:b/>
          <w:bCs/>
          <w:i/>
          <w:sz w:val="22"/>
          <w:u w:val="single"/>
        </w:rPr>
        <w:t>VI. La entrega de información que n</w:t>
      </w:r>
      <w:r>
        <w:rPr>
          <w:rFonts w:ascii="Palatino Linotype" w:eastAsia="Arial Unicode MS" w:hAnsi="Palatino Linotype" w:cs="Arial"/>
          <w:b/>
          <w:bCs/>
          <w:i/>
          <w:sz w:val="22"/>
          <w:u w:val="single"/>
        </w:rPr>
        <w:t>o corresponda con lo solicitado</w:t>
      </w:r>
      <w:r w:rsidR="00270554" w:rsidRPr="0093703F">
        <w:rPr>
          <w:rFonts w:ascii="Palatino Linotype" w:eastAsia="Arial Unicode MS" w:hAnsi="Palatino Linotype" w:cs="Arial"/>
          <w:b/>
          <w:i/>
          <w:sz w:val="22"/>
          <w:u w:val="single"/>
        </w:rPr>
        <w:t>;</w:t>
      </w:r>
    </w:p>
    <w:p w14:paraId="1B232ECD" w14:textId="77777777" w:rsidR="00270554" w:rsidRPr="0093703F" w:rsidRDefault="00270554" w:rsidP="006A6FF7">
      <w:pPr>
        <w:widowControl w:val="0"/>
        <w:autoSpaceDE w:val="0"/>
        <w:autoSpaceDN w:val="0"/>
        <w:adjustRightInd w:val="0"/>
        <w:spacing w:line="360" w:lineRule="auto"/>
        <w:ind w:left="709" w:right="757"/>
        <w:jc w:val="both"/>
        <w:rPr>
          <w:rFonts w:ascii="Palatino Linotype" w:eastAsia="Arial Unicode MS" w:hAnsi="Palatino Linotype" w:cs="Arial"/>
          <w:i/>
        </w:rPr>
      </w:pPr>
    </w:p>
    <w:p w14:paraId="2FC72F23" w14:textId="77777777" w:rsidR="00270554" w:rsidRPr="0093703F" w:rsidRDefault="00270554" w:rsidP="006A6FF7">
      <w:pPr>
        <w:widowControl w:val="0"/>
        <w:autoSpaceDE w:val="0"/>
        <w:autoSpaceDN w:val="0"/>
        <w:adjustRightInd w:val="0"/>
        <w:spacing w:line="360" w:lineRule="auto"/>
        <w:jc w:val="both"/>
        <w:rPr>
          <w:rFonts w:ascii="Palatino Linotype" w:eastAsia="Arial Unicode MS" w:hAnsi="Palatino Linotype" w:cs="Arial"/>
        </w:rPr>
      </w:pPr>
      <w:r w:rsidRPr="0093703F">
        <w:rPr>
          <w:rFonts w:ascii="Palatino Linotype" w:eastAsia="Arial Unicode MS" w:hAnsi="Palatino Linotype" w:cs="Arial"/>
        </w:rPr>
        <w:t xml:space="preserve">El precepto legal citado establece como supuesto de procedencia del recurso de revisión, cuando la respuesta del </w:t>
      </w:r>
      <w:r w:rsidRPr="0093703F">
        <w:rPr>
          <w:rFonts w:ascii="Palatino Linotype" w:eastAsia="Arial Unicode MS" w:hAnsi="Palatino Linotype" w:cs="Arial"/>
          <w:b/>
        </w:rPr>
        <w:t xml:space="preserve">SUJETO OBLIGADO </w:t>
      </w:r>
      <w:r w:rsidR="00D74AFF">
        <w:rPr>
          <w:rFonts w:ascii="Palatino Linotype" w:eastAsia="Arial Unicode MS" w:hAnsi="Palatino Linotype" w:cs="Arial"/>
        </w:rPr>
        <w:t>no corresponde o guarda relación con los documentos requeridos por el ciudadano en su solicitud de acceso a la información.</w:t>
      </w:r>
    </w:p>
    <w:p w14:paraId="07682231" w14:textId="77777777" w:rsidR="00270554" w:rsidRPr="0093703F" w:rsidRDefault="00270554" w:rsidP="006A6FF7">
      <w:pPr>
        <w:widowControl w:val="0"/>
        <w:autoSpaceDE w:val="0"/>
        <w:autoSpaceDN w:val="0"/>
        <w:adjustRightInd w:val="0"/>
        <w:spacing w:line="360" w:lineRule="auto"/>
        <w:jc w:val="both"/>
        <w:rPr>
          <w:rFonts w:ascii="Palatino Linotype" w:eastAsia="Arial Unicode MS" w:hAnsi="Palatino Linotype" w:cs="Arial"/>
        </w:rPr>
      </w:pPr>
    </w:p>
    <w:p w14:paraId="40F4686C" w14:textId="77777777" w:rsidR="00C15A43" w:rsidRDefault="00270554" w:rsidP="006A6FF7">
      <w:pPr>
        <w:widowControl w:val="0"/>
        <w:autoSpaceDE w:val="0"/>
        <w:autoSpaceDN w:val="0"/>
        <w:adjustRightInd w:val="0"/>
        <w:spacing w:line="360" w:lineRule="auto"/>
        <w:jc w:val="both"/>
        <w:rPr>
          <w:rFonts w:ascii="Palatino Linotype" w:hAnsi="Palatino Linotype"/>
        </w:rPr>
      </w:pPr>
      <w:r w:rsidRPr="0093703F">
        <w:rPr>
          <w:rFonts w:ascii="Palatino Linotype" w:hAnsi="Palatino Linotype" w:cs="Arial"/>
        </w:rPr>
        <w:t xml:space="preserve">Es así que, una vez determinada la vía sobre la que versará el presente recurso, y previa revisión del expediente </w:t>
      </w:r>
      <w:r w:rsidRPr="0093703F">
        <w:rPr>
          <w:rFonts w:ascii="Palatino Linotype" w:hAnsi="Palatino Linotype"/>
        </w:rPr>
        <w:t>electrónico</w:t>
      </w:r>
      <w:r w:rsidRPr="0093703F">
        <w:rPr>
          <w:rFonts w:ascii="Palatino Linotype" w:hAnsi="Palatino Linotype" w:cs="Arial"/>
        </w:rPr>
        <w:t xml:space="preserve"> formado en el</w:t>
      </w:r>
      <w:r w:rsidRPr="0093703F">
        <w:rPr>
          <w:rFonts w:ascii="Palatino Linotype" w:hAnsi="Palatino Linotype" w:cs="Arial"/>
          <w:b/>
        </w:rPr>
        <w:t xml:space="preserve"> SAIMEX,</w:t>
      </w:r>
      <w:r w:rsidRPr="0093703F">
        <w:rPr>
          <w:rFonts w:ascii="Palatino Linotype" w:hAnsi="Palatino Linotype" w:cs="Arial"/>
        </w:rPr>
        <w:t xml:space="preserve"> por motivo de la solicitud </w:t>
      </w:r>
      <w:r w:rsidRPr="0093703F">
        <w:rPr>
          <w:rFonts w:ascii="Palatino Linotype" w:hAnsi="Palatino Linotype" w:cs="Arial"/>
        </w:rPr>
        <w:lastRenderedPageBreak/>
        <w:t xml:space="preserve">de información y del recurso a que da origen, es conveniente analizar si la respuesta del </w:t>
      </w:r>
      <w:r w:rsidRPr="0093703F">
        <w:rPr>
          <w:rFonts w:ascii="Palatino Linotype" w:hAnsi="Palatino Linotype" w:cs="Arial"/>
          <w:b/>
          <w:lang w:eastAsia="es-MX"/>
        </w:rPr>
        <w:t>SUJETO OBLIGADO</w:t>
      </w:r>
      <w:r w:rsidRPr="0093703F">
        <w:rPr>
          <w:rFonts w:ascii="Palatino Linotype" w:hAnsi="Palatino Linotype" w:cs="Arial"/>
        </w:rPr>
        <w:t xml:space="preserve"> cumple con los requisitos y procedimientos del derecho de acceso a la información; por lo que, en primer término debemos recordar que </w:t>
      </w:r>
      <w:r>
        <w:rPr>
          <w:rFonts w:ascii="Palatino Linotype" w:hAnsi="Palatino Linotype" w:cs="Arial"/>
          <w:b/>
        </w:rPr>
        <w:t>EL</w:t>
      </w:r>
      <w:r w:rsidRPr="0093703F">
        <w:rPr>
          <w:rFonts w:ascii="Palatino Linotype" w:hAnsi="Palatino Linotype" w:cs="Arial"/>
          <w:b/>
        </w:rPr>
        <w:t xml:space="preserve"> RECURRENTE </w:t>
      </w:r>
      <w:r w:rsidRPr="0093703F">
        <w:rPr>
          <w:rFonts w:ascii="Palatino Linotype" w:hAnsi="Palatino Linotype"/>
        </w:rPr>
        <w:t xml:space="preserve">solicitó al </w:t>
      </w:r>
      <w:r w:rsidRPr="0093703F">
        <w:rPr>
          <w:rFonts w:ascii="Palatino Linotype" w:hAnsi="Palatino Linotype"/>
          <w:b/>
        </w:rPr>
        <w:t xml:space="preserve">SUJETO OBLIGADO </w:t>
      </w:r>
      <w:r w:rsidR="00DF58DF">
        <w:rPr>
          <w:rFonts w:ascii="Palatino Linotype" w:hAnsi="Palatino Linotype"/>
        </w:rPr>
        <w:t>la información que a continuación se desagrega:</w:t>
      </w:r>
    </w:p>
    <w:p w14:paraId="7B56E108" w14:textId="3FB14F0A" w:rsidR="00CE7701" w:rsidRPr="00D254AB" w:rsidRDefault="00CE7701" w:rsidP="006A6FF7">
      <w:pPr>
        <w:pStyle w:val="Prrafodelista"/>
        <w:widowControl w:val="0"/>
        <w:numPr>
          <w:ilvl w:val="0"/>
          <w:numId w:val="43"/>
        </w:numPr>
        <w:autoSpaceDE w:val="0"/>
        <w:autoSpaceDN w:val="0"/>
        <w:adjustRightInd w:val="0"/>
        <w:spacing w:line="360" w:lineRule="auto"/>
        <w:ind w:left="993" w:right="757" w:hanging="284"/>
        <w:jc w:val="both"/>
        <w:rPr>
          <w:rFonts w:ascii="Palatino Linotype" w:hAnsi="Palatino Linotype" w:cs="Arial"/>
          <w:sz w:val="22"/>
        </w:rPr>
      </w:pPr>
      <w:r w:rsidRPr="00D254AB">
        <w:rPr>
          <w:rFonts w:ascii="Palatino Linotype" w:hAnsi="Palatino Linotype" w:cs="Arial"/>
          <w:sz w:val="22"/>
        </w:rPr>
        <w:t xml:space="preserve">Copia certificada del contrato número </w:t>
      </w:r>
      <w:r w:rsidR="00174717">
        <w:rPr>
          <w:rFonts w:ascii="Palatino Linotype" w:hAnsi="Palatino Linotype" w:cs="Arial"/>
          <w:sz w:val="22"/>
        </w:rPr>
        <w:t>XXXXXX</w:t>
      </w:r>
      <w:r w:rsidRPr="00D254AB">
        <w:rPr>
          <w:rFonts w:ascii="Palatino Linotype" w:hAnsi="Palatino Linotype" w:cs="Arial"/>
          <w:sz w:val="22"/>
        </w:rPr>
        <w:t xml:space="preserve"> celebrado entre el Organismo y una Inmobiliaria señalada en la solicitud de merito</w:t>
      </w:r>
    </w:p>
    <w:p w14:paraId="4F03DC07" w14:textId="77777777" w:rsidR="00CE7701" w:rsidRPr="00D254AB" w:rsidRDefault="00CE7701" w:rsidP="006A6FF7">
      <w:pPr>
        <w:widowControl w:val="0"/>
        <w:autoSpaceDE w:val="0"/>
        <w:autoSpaceDN w:val="0"/>
        <w:adjustRightInd w:val="0"/>
        <w:spacing w:line="360" w:lineRule="auto"/>
        <w:ind w:left="993" w:right="757" w:hanging="284"/>
        <w:jc w:val="both"/>
        <w:rPr>
          <w:rFonts w:ascii="Palatino Linotype" w:hAnsi="Palatino Linotype" w:cs="Arial"/>
          <w:sz w:val="22"/>
        </w:rPr>
      </w:pPr>
    </w:p>
    <w:p w14:paraId="621CD694" w14:textId="77777777" w:rsidR="00CE7701" w:rsidRPr="00D254AB" w:rsidRDefault="00CE7701" w:rsidP="006A6FF7">
      <w:pPr>
        <w:pStyle w:val="Prrafodelista"/>
        <w:widowControl w:val="0"/>
        <w:numPr>
          <w:ilvl w:val="0"/>
          <w:numId w:val="43"/>
        </w:numPr>
        <w:autoSpaceDE w:val="0"/>
        <w:autoSpaceDN w:val="0"/>
        <w:adjustRightInd w:val="0"/>
        <w:spacing w:line="360" w:lineRule="auto"/>
        <w:ind w:left="993" w:right="757" w:hanging="284"/>
        <w:jc w:val="both"/>
        <w:rPr>
          <w:rFonts w:ascii="Palatino Linotype" w:hAnsi="Palatino Linotype" w:cs="Arial"/>
          <w:sz w:val="22"/>
        </w:rPr>
      </w:pPr>
      <w:r w:rsidRPr="00D254AB">
        <w:rPr>
          <w:rFonts w:ascii="Palatino Linotype" w:hAnsi="Palatino Linotype" w:cs="Arial"/>
          <w:sz w:val="22"/>
        </w:rPr>
        <w:t>Numero de medidor derivado de dicho contrato y líneas derivadas, en su caso</w:t>
      </w:r>
    </w:p>
    <w:p w14:paraId="0760C409" w14:textId="77777777" w:rsidR="00CE7701" w:rsidRPr="00D254AB" w:rsidRDefault="00CE7701" w:rsidP="006A6FF7">
      <w:pPr>
        <w:widowControl w:val="0"/>
        <w:autoSpaceDE w:val="0"/>
        <w:autoSpaceDN w:val="0"/>
        <w:adjustRightInd w:val="0"/>
        <w:spacing w:line="360" w:lineRule="auto"/>
        <w:ind w:left="993" w:right="757" w:hanging="284"/>
        <w:jc w:val="both"/>
        <w:rPr>
          <w:rFonts w:ascii="Palatino Linotype" w:hAnsi="Palatino Linotype" w:cs="Arial"/>
          <w:sz w:val="22"/>
        </w:rPr>
      </w:pPr>
    </w:p>
    <w:p w14:paraId="264D3FB3" w14:textId="77777777" w:rsidR="00CE7701" w:rsidRPr="00D254AB" w:rsidRDefault="00CE7701" w:rsidP="006A6FF7">
      <w:pPr>
        <w:pStyle w:val="Prrafodelista"/>
        <w:widowControl w:val="0"/>
        <w:numPr>
          <w:ilvl w:val="0"/>
          <w:numId w:val="43"/>
        </w:numPr>
        <w:autoSpaceDE w:val="0"/>
        <w:autoSpaceDN w:val="0"/>
        <w:adjustRightInd w:val="0"/>
        <w:spacing w:line="360" w:lineRule="auto"/>
        <w:ind w:left="993" w:right="757" w:hanging="284"/>
        <w:jc w:val="both"/>
        <w:rPr>
          <w:rFonts w:ascii="Palatino Linotype" w:hAnsi="Palatino Linotype" w:cs="Arial"/>
          <w:sz w:val="22"/>
        </w:rPr>
      </w:pPr>
      <w:r w:rsidRPr="00D254AB">
        <w:rPr>
          <w:rFonts w:ascii="Palatino Linotype" w:hAnsi="Palatino Linotype" w:cs="Arial"/>
          <w:sz w:val="22"/>
        </w:rPr>
        <w:t>Procedimiento para el cobro por consumo de dicho medidor</w:t>
      </w:r>
    </w:p>
    <w:p w14:paraId="7C9172DE" w14:textId="77777777" w:rsidR="00CE7701" w:rsidRPr="00D254AB" w:rsidRDefault="00CE7701" w:rsidP="006A6FF7">
      <w:pPr>
        <w:widowControl w:val="0"/>
        <w:autoSpaceDE w:val="0"/>
        <w:autoSpaceDN w:val="0"/>
        <w:adjustRightInd w:val="0"/>
        <w:spacing w:line="360" w:lineRule="auto"/>
        <w:ind w:left="993" w:right="757" w:hanging="284"/>
        <w:jc w:val="both"/>
        <w:rPr>
          <w:rFonts w:ascii="Palatino Linotype" w:hAnsi="Palatino Linotype" w:cs="Arial"/>
          <w:sz w:val="22"/>
        </w:rPr>
      </w:pPr>
    </w:p>
    <w:p w14:paraId="72F09B5E" w14:textId="77777777" w:rsidR="00C15A43" w:rsidRPr="00D254AB" w:rsidRDefault="00CE7701" w:rsidP="006A6FF7">
      <w:pPr>
        <w:pStyle w:val="Prrafodelista"/>
        <w:widowControl w:val="0"/>
        <w:numPr>
          <w:ilvl w:val="0"/>
          <w:numId w:val="43"/>
        </w:numPr>
        <w:autoSpaceDE w:val="0"/>
        <w:autoSpaceDN w:val="0"/>
        <w:adjustRightInd w:val="0"/>
        <w:spacing w:line="360" w:lineRule="auto"/>
        <w:ind w:left="993" w:right="757" w:hanging="284"/>
        <w:jc w:val="both"/>
        <w:rPr>
          <w:rFonts w:ascii="Palatino Linotype" w:hAnsi="Palatino Linotype" w:cs="Arial"/>
          <w:sz w:val="22"/>
        </w:rPr>
      </w:pPr>
      <w:r w:rsidRPr="00D254AB">
        <w:rPr>
          <w:rFonts w:ascii="Palatino Linotype" w:hAnsi="Palatino Linotype" w:cs="Arial"/>
          <w:sz w:val="22"/>
        </w:rPr>
        <w:t>Plano de dicha toma de agua y en su caso de las tomas derivadas</w:t>
      </w:r>
    </w:p>
    <w:p w14:paraId="13855492" w14:textId="77777777" w:rsidR="00CE7701" w:rsidRDefault="00CE7701" w:rsidP="006A6FF7">
      <w:pPr>
        <w:widowControl w:val="0"/>
        <w:autoSpaceDE w:val="0"/>
        <w:autoSpaceDN w:val="0"/>
        <w:adjustRightInd w:val="0"/>
        <w:spacing w:line="360" w:lineRule="auto"/>
        <w:jc w:val="both"/>
        <w:rPr>
          <w:rFonts w:ascii="Palatino Linotype" w:hAnsi="Palatino Linotype"/>
        </w:rPr>
      </w:pPr>
    </w:p>
    <w:p w14:paraId="7D0A1C68" w14:textId="22024746" w:rsidR="00A23D12" w:rsidRDefault="00270554" w:rsidP="006A6FF7">
      <w:pPr>
        <w:spacing w:line="360" w:lineRule="auto"/>
        <w:jc w:val="both"/>
        <w:rPr>
          <w:rFonts w:ascii="Palatino Linotype" w:hAnsi="Palatino Linotype" w:cs="Arial"/>
        </w:rPr>
      </w:pPr>
      <w:r w:rsidRPr="0093703F">
        <w:rPr>
          <w:rFonts w:ascii="Palatino Linotype" w:hAnsi="Palatino Linotype" w:cs="Arial"/>
        </w:rPr>
        <w:t xml:space="preserve">Precisado lo anterior, y en respuesta a la referida solicitud, </w:t>
      </w:r>
      <w:r w:rsidRPr="0093703F">
        <w:rPr>
          <w:rFonts w:ascii="Palatino Linotype" w:hAnsi="Palatino Linotype" w:cs="Arial"/>
          <w:b/>
        </w:rPr>
        <w:t>EL SUJETO OBLIGADO</w:t>
      </w:r>
      <w:r w:rsidRPr="0093703F">
        <w:rPr>
          <w:rFonts w:ascii="Palatino Linotype" w:hAnsi="Palatino Linotype" w:cs="Arial"/>
        </w:rPr>
        <w:t xml:space="preserve"> como fue establecido en el resultando I</w:t>
      </w:r>
      <w:r w:rsidR="004E539F">
        <w:rPr>
          <w:rFonts w:ascii="Palatino Linotype" w:hAnsi="Palatino Linotype" w:cs="Arial"/>
        </w:rPr>
        <w:t>V</w:t>
      </w:r>
      <w:r w:rsidRPr="0093703F">
        <w:rPr>
          <w:rFonts w:ascii="Palatino Linotype" w:hAnsi="Palatino Linotype" w:cs="Arial"/>
        </w:rPr>
        <w:t xml:space="preserve">, </w:t>
      </w:r>
      <w:r w:rsidR="004E539F">
        <w:rPr>
          <w:rFonts w:ascii="Palatino Linotype" w:hAnsi="Palatino Linotype" w:cs="Arial"/>
        </w:rPr>
        <w:t xml:space="preserve">se pronunció sobre todos y cada uno de los requerimientos del particular clasificando como información confidencial </w:t>
      </w:r>
      <w:r w:rsidR="004E539F" w:rsidRPr="004E539F">
        <w:rPr>
          <w:rFonts w:ascii="Palatino Linotype" w:hAnsi="Palatino Linotype" w:cs="Arial"/>
        </w:rPr>
        <w:t xml:space="preserve">en el número de medidor y el número de tomas derivadas, de la cuenta </w:t>
      </w:r>
      <w:r w:rsidR="00573B16">
        <w:rPr>
          <w:rFonts w:ascii="Palatino Linotype" w:hAnsi="Palatino Linotype" w:cs="Arial"/>
        </w:rPr>
        <w:t>XXXXXX</w:t>
      </w:r>
      <w:r w:rsidR="00693AE2">
        <w:rPr>
          <w:rFonts w:ascii="Palatino Linotype" w:hAnsi="Palatino Linotype" w:cs="Arial"/>
        </w:rPr>
        <w:t xml:space="preserve">; asimismo declaró la Inexistencia </w:t>
      </w:r>
      <w:r w:rsidR="004E539F" w:rsidRPr="004E539F">
        <w:rPr>
          <w:rFonts w:ascii="Palatino Linotype" w:hAnsi="Palatino Linotype" w:cs="Arial"/>
        </w:rPr>
        <w:t xml:space="preserve">del contrato número </w:t>
      </w:r>
      <w:r w:rsidR="00573B16">
        <w:rPr>
          <w:rFonts w:ascii="Palatino Linotype" w:hAnsi="Palatino Linotype" w:cs="Arial"/>
        </w:rPr>
        <w:t>XXXXXX</w:t>
      </w:r>
      <w:r w:rsidR="004E539F" w:rsidRPr="004E539F">
        <w:rPr>
          <w:rFonts w:ascii="Palatino Linotype" w:hAnsi="Palatino Linotype" w:cs="Arial"/>
        </w:rPr>
        <w:t>, así como del plano que debe tener el Organismo, con relación a dicha toma de agua y en su caso de las tomas derivadas.</w:t>
      </w:r>
    </w:p>
    <w:p w14:paraId="07F0CAE7" w14:textId="77777777" w:rsidR="00270554" w:rsidRPr="0093703F" w:rsidRDefault="007E0A80" w:rsidP="006A6FF7">
      <w:pPr>
        <w:spacing w:line="360" w:lineRule="auto"/>
        <w:jc w:val="both"/>
        <w:rPr>
          <w:rFonts w:ascii="Palatino Linotype" w:hAnsi="Palatino Linotype" w:cs="Arial"/>
        </w:rPr>
      </w:pPr>
      <w:r w:rsidRPr="0093703F">
        <w:rPr>
          <w:rFonts w:ascii="Palatino Linotype" w:hAnsi="Palatino Linotype" w:cs="Arial"/>
        </w:rPr>
        <w:t xml:space="preserve"> </w:t>
      </w:r>
    </w:p>
    <w:p w14:paraId="3BA4C2FB" w14:textId="77777777" w:rsidR="00270554" w:rsidRPr="0093703F" w:rsidRDefault="00270554" w:rsidP="006A6FF7">
      <w:pPr>
        <w:widowControl w:val="0"/>
        <w:autoSpaceDE w:val="0"/>
        <w:autoSpaceDN w:val="0"/>
        <w:adjustRightInd w:val="0"/>
        <w:spacing w:line="360" w:lineRule="auto"/>
        <w:jc w:val="both"/>
        <w:rPr>
          <w:rFonts w:ascii="Palatino Linotype" w:hAnsi="Palatino Linotype"/>
          <w:lang w:eastAsia="es-MX"/>
        </w:rPr>
      </w:pPr>
      <w:r w:rsidRPr="0093703F">
        <w:rPr>
          <w:rFonts w:ascii="Palatino Linotype" w:hAnsi="Palatino Linotype" w:cs="Arial"/>
        </w:rPr>
        <w:lastRenderedPageBreak/>
        <w:t>Inconforme con dicha respuesta,</w:t>
      </w:r>
      <w:r w:rsidRPr="0093703F">
        <w:rPr>
          <w:rFonts w:ascii="Palatino Linotype" w:hAnsi="Palatino Linotype" w:cs="Arial"/>
          <w:b/>
        </w:rPr>
        <w:t xml:space="preserve"> EL RECURRENTE</w:t>
      </w:r>
      <w:r w:rsidRPr="0093703F">
        <w:rPr>
          <w:rFonts w:ascii="Palatino Linotype" w:hAnsi="Palatino Linotype" w:cs="Arial"/>
        </w:rPr>
        <w:t xml:space="preserve"> procedió a interponer el presente recurso de revisión, </w:t>
      </w:r>
      <w:r w:rsidR="00B96787">
        <w:rPr>
          <w:rFonts w:ascii="Palatino Linotype" w:hAnsi="Palatino Linotype" w:cs="Arial"/>
        </w:rPr>
        <w:t>adoleciéndose principalmente en la falta de fundamentación y motivación de la misma tanto para la clasificación de la documentación como la declaratoria de inexistencia determinada</w:t>
      </w:r>
      <w:r w:rsidRPr="0093703F">
        <w:rPr>
          <w:rFonts w:ascii="Palatino Linotype" w:hAnsi="Palatino Linotype" w:cs="Arial"/>
        </w:rPr>
        <w:t>.</w:t>
      </w:r>
    </w:p>
    <w:p w14:paraId="3AD8E077" w14:textId="77777777" w:rsidR="00270554" w:rsidRPr="0093703F" w:rsidRDefault="00270554" w:rsidP="006A6FF7">
      <w:pPr>
        <w:tabs>
          <w:tab w:val="left" w:pos="9214"/>
        </w:tabs>
        <w:spacing w:line="360" w:lineRule="auto"/>
        <w:ind w:left="709" w:right="709"/>
        <w:jc w:val="both"/>
        <w:rPr>
          <w:rFonts w:ascii="Palatino Linotype" w:hAnsi="Palatino Linotype"/>
          <w:lang w:eastAsia="es-MX"/>
        </w:rPr>
      </w:pPr>
    </w:p>
    <w:p w14:paraId="2D28016F" w14:textId="77777777" w:rsidR="00270554" w:rsidRPr="0093703F" w:rsidRDefault="000473AA" w:rsidP="006A6FF7">
      <w:pPr>
        <w:spacing w:line="360" w:lineRule="auto"/>
        <w:jc w:val="both"/>
        <w:rPr>
          <w:rFonts w:ascii="Palatino Linotype" w:hAnsi="Palatino Linotype"/>
        </w:rPr>
      </w:pPr>
      <w:r>
        <w:rPr>
          <w:rFonts w:ascii="Palatino Linotype" w:hAnsi="Palatino Linotype" w:cs="Arial"/>
        </w:rPr>
        <w:t xml:space="preserve">Establecido lo anterior, es menester puntualizar que </w:t>
      </w:r>
      <w:r w:rsidR="00270554" w:rsidRPr="0093703F">
        <w:rPr>
          <w:rFonts w:ascii="Palatino Linotype" w:hAnsi="Palatino Linotype"/>
        </w:rPr>
        <w:t xml:space="preserve">se obvia el análisis de la competencia por parte del </w:t>
      </w:r>
      <w:r w:rsidR="00270554" w:rsidRPr="0093703F">
        <w:rPr>
          <w:rFonts w:ascii="Palatino Linotype" w:hAnsi="Palatino Linotype"/>
          <w:b/>
        </w:rPr>
        <w:t>SUJETO OBLIGADO</w:t>
      </w:r>
      <w:r w:rsidR="00270554" w:rsidRPr="0093703F">
        <w:rPr>
          <w:rFonts w:ascii="Palatino Linotype" w:hAnsi="Palatino Linotype"/>
        </w:rPr>
        <w:t xml:space="preserve">, para generar, administrar o poseer la información solicitada en el recurso que nos ocupa, dado que éste ha asumido tener conocimiento de la misma, en razón de que en su respuesta, éste </w:t>
      </w:r>
      <w:r w:rsidR="00270554" w:rsidRPr="0093703F">
        <w:rPr>
          <w:rFonts w:ascii="Palatino Linotype" w:hAnsi="Palatino Linotype" w:cs="Arial"/>
          <w:color w:val="000000"/>
        </w:rPr>
        <w:t>se pronunció ante los requerimientos del ciudadano asumiendo l</w:t>
      </w:r>
      <w:r w:rsidR="00B96787">
        <w:rPr>
          <w:rFonts w:ascii="Palatino Linotype" w:hAnsi="Palatino Linotype" w:cs="Arial"/>
          <w:color w:val="000000"/>
        </w:rPr>
        <w:t>a cuenta de referencia y los elementos que se relacionan</w:t>
      </w:r>
      <w:r w:rsidR="00270554" w:rsidRPr="0093703F">
        <w:rPr>
          <w:rFonts w:ascii="Palatino Linotype" w:hAnsi="Palatino Linotype" w:cs="Arial"/>
          <w:color w:val="000000"/>
        </w:rPr>
        <w:t xml:space="preserve">, </w:t>
      </w:r>
      <w:r w:rsidR="00270554" w:rsidRPr="0093703F">
        <w:rPr>
          <w:rFonts w:ascii="Palatino Linotype" w:hAnsi="Palatino Linotype"/>
        </w:rPr>
        <w:t xml:space="preserve">por lo cual, asume contar con las facultades y competencias </w:t>
      </w:r>
      <w:r>
        <w:rPr>
          <w:rFonts w:ascii="Palatino Linotype" w:hAnsi="Palatino Linotype"/>
        </w:rPr>
        <w:t>para poseer</w:t>
      </w:r>
      <w:r w:rsidR="00270554" w:rsidRPr="0093703F">
        <w:rPr>
          <w:rFonts w:ascii="Palatino Linotype" w:hAnsi="Palatino Linotype"/>
        </w:rPr>
        <w:t xml:space="preserve"> la información a la que pretende acceder </w:t>
      </w:r>
      <w:r w:rsidR="00270554" w:rsidRPr="0093703F">
        <w:rPr>
          <w:rFonts w:ascii="Palatino Linotype" w:hAnsi="Palatino Linotype" w:cs="Arial"/>
          <w:b/>
        </w:rPr>
        <w:t>EL RECURRENTE</w:t>
      </w:r>
      <w:r w:rsidR="00270554" w:rsidRPr="0093703F">
        <w:rPr>
          <w:rFonts w:ascii="Palatino Linotype" w:hAnsi="Palatino Linotype"/>
        </w:rPr>
        <w:t>.</w:t>
      </w:r>
    </w:p>
    <w:p w14:paraId="72CBCEBF" w14:textId="77777777" w:rsidR="00270554" w:rsidRPr="0093703F" w:rsidRDefault="00270554" w:rsidP="006A6FF7">
      <w:pPr>
        <w:spacing w:line="360" w:lineRule="auto"/>
        <w:jc w:val="both"/>
        <w:rPr>
          <w:rFonts w:ascii="Palatino Linotype" w:hAnsi="Palatino Linotype"/>
        </w:rPr>
      </w:pPr>
    </w:p>
    <w:p w14:paraId="0FC763E9" w14:textId="77777777" w:rsidR="00B96787" w:rsidRPr="00FB432F" w:rsidRDefault="00B96787" w:rsidP="006A6FF7">
      <w:pPr>
        <w:widowControl w:val="0"/>
        <w:autoSpaceDE w:val="0"/>
        <w:autoSpaceDN w:val="0"/>
        <w:adjustRightInd w:val="0"/>
        <w:spacing w:line="360" w:lineRule="auto"/>
        <w:jc w:val="both"/>
        <w:rPr>
          <w:rFonts w:ascii="Palatino Linotype" w:eastAsia="Arial Unicode MS" w:hAnsi="Palatino Linotype" w:cs="Arial"/>
        </w:rPr>
      </w:pPr>
      <w:r w:rsidRPr="00FB432F">
        <w:rPr>
          <w:rFonts w:ascii="Palatino Linotype" w:eastAsia="Arial Unicode MS" w:hAnsi="Palatino Linotype" w:cs="Arial"/>
        </w:rPr>
        <w:t>Es de señalar que el artículo 4, párrafo segundo de la Ley de Transparencia y Acceso a la Información Pública del Estado de México y Municipios, dispone:</w:t>
      </w:r>
    </w:p>
    <w:p w14:paraId="6F50921F" w14:textId="77777777" w:rsidR="00B96787" w:rsidRPr="00FB432F" w:rsidRDefault="00B96787" w:rsidP="006A6FF7">
      <w:pPr>
        <w:widowControl w:val="0"/>
        <w:autoSpaceDE w:val="0"/>
        <w:autoSpaceDN w:val="0"/>
        <w:adjustRightInd w:val="0"/>
        <w:spacing w:line="360" w:lineRule="auto"/>
        <w:jc w:val="both"/>
        <w:rPr>
          <w:rFonts w:ascii="Palatino Linotype" w:eastAsia="Arial Unicode MS" w:hAnsi="Palatino Linotype" w:cs="Arial"/>
        </w:rPr>
      </w:pPr>
    </w:p>
    <w:p w14:paraId="01029D1C" w14:textId="77777777" w:rsidR="00B96787" w:rsidRPr="00FB432F" w:rsidRDefault="00B96787" w:rsidP="006A6FF7">
      <w:pPr>
        <w:widowControl w:val="0"/>
        <w:autoSpaceDE w:val="0"/>
        <w:autoSpaceDN w:val="0"/>
        <w:adjustRightInd w:val="0"/>
        <w:ind w:left="709" w:right="757"/>
        <w:jc w:val="both"/>
        <w:rPr>
          <w:rFonts w:ascii="Palatino Linotype" w:eastAsia="Arial Unicode MS" w:hAnsi="Palatino Linotype" w:cs="Arial"/>
          <w:i/>
          <w:sz w:val="22"/>
        </w:rPr>
      </w:pPr>
      <w:r w:rsidRPr="00FB432F">
        <w:rPr>
          <w:rFonts w:ascii="Palatino Linotype" w:eastAsia="Arial Unicode MS" w:hAnsi="Palatino Linotype" w:cs="Arial"/>
          <w:b/>
          <w:i/>
          <w:sz w:val="22"/>
        </w:rPr>
        <w:t>Artículo 4.</w:t>
      </w:r>
      <w:r w:rsidRPr="00FB432F">
        <w:rPr>
          <w:rFonts w:ascii="Palatino Linotype" w:eastAsia="Arial Unicode MS" w:hAnsi="Palatino Linotype" w:cs="Arial"/>
          <w:i/>
          <w:sz w:val="22"/>
        </w:rPr>
        <w:t xml:space="preserve"> … </w:t>
      </w:r>
    </w:p>
    <w:p w14:paraId="5C51F9BC" w14:textId="77777777" w:rsidR="00B96787" w:rsidRPr="00FB432F" w:rsidRDefault="00B96787" w:rsidP="006A6FF7">
      <w:pPr>
        <w:widowControl w:val="0"/>
        <w:autoSpaceDE w:val="0"/>
        <w:autoSpaceDN w:val="0"/>
        <w:adjustRightInd w:val="0"/>
        <w:ind w:left="709" w:right="757"/>
        <w:jc w:val="both"/>
        <w:rPr>
          <w:rFonts w:ascii="Palatino Linotype" w:eastAsia="Arial Unicode MS" w:hAnsi="Palatino Linotype" w:cs="Arial"/>
          <w:i/>
          <w:sz w:val="22"/>
        </w:rPr>
      </w:pPr>
      <w:r w:rsidRPr="00FB432F">
        <w:rPr>
          <w:rFonts w:ascii="Palatino Linotype" w:eastAsia="Arial Unicode MS" w:hAnsi="Palatino Linotype" w:cs="Arial"/>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w:t>
      </w:r>
      <w:r w:rsidRPr="00FB432F">
        <w:rPr>
          <w:rFonts w:ascii="Palatino Linotype" w:eastAsia="Arial Unicode MS" w:hAnsi="Palatino Linotype" w:cs="Arial"/>
          <w:i/>
          <w:sz w:val="22"/>
        </w:rPr>
        <w:lastRenderedPageBreak/>
        <w:t>estrictamente necesarias previstas por esta Ley...”</w:t>
      </w:r>
    </w:p>
    <w:p w14:paraId="4FE694D6" w14:textId="77777777" w:rsidR="00B96787" w:rsidRPr="00FB432F" w:rsidRDefault="00B96787" w:rsidP="006A6FF7">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5BE8BE7E" w14:textId="77777777" w:rsidR="00B96787" w:rsidRPr="00FB432F" w:rsidRDefault="00B96787" w:rsidP="006A6FF7">
      <w:pPr>
        <w:widowControl w:val="0"/>
        <w:autoSpaceDE w:val="0"/>
        <w:autoSpaceDN w:val="0"/>
        <w:adjustRightInd w:val="0"/>
        <w:spacing w:line="360" w:lineRule="auto"/>
        <w:jc w:val="both"/>
        <w:rPr>
          <w:rFonts w:ascii="Palatino Linotype" w:eastAsia="Arial Unicode MS" w:hAnsi="Palatino Linotype" w:cs="Arial"/>
        </w:rPr>
      </w:pPr>
      <w:r w:rsidRPr="00FB432F">
        <w:rPr>
          <w:rFonts w:ascii="Palatino Linotype" w:eastAsia="Arial Unicode MS"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0AE0BF12" w14:textId="77777777" w:rsidR="00B96787" w:rsidRPr="00FB432F" w:rsidRDefault="00B96787" w:rsidP="006A6FF7">
      <w:pPr>
        <w:widowControl w:val="0"/>
        <w:autoSpaceDE w:val="0"/>
        <w:autoSpaceDN w:val="0"/>
        <w:adjustRightInd w:val="0"/>
        <w:spacing w:line="360" w:lineRule="auto"/>
        <w:jc w:val="both"/>
        <w:rPr>
          <w:rFonts w:ascii="Palatino Linotype" w:eastAsia="Arial Unicode MS" w:hAnsi="Palatino Linotype" w:cs="Arial"/>
        </w:rPr>
      </w:pPr>
    </w:p>
    <w:p w14:paraId="6B0EBA1A" w14:textId="77777777" w:rsidR="00B96787" w:rsidRPr="00FB432F" w:rsidRDefault="00B96787" w:rsidP="006A6FF7">
      <w:pPr>
        <w:widowControl w:val="0"/>
        <w:autoSpaceDE w:val="0"/>
        <w:autoSpaceDN w:val="0"/>
        <w:adjustRightInd w:val="0"/>
        <w:spacing w:line="360" w:lineRule="auto"/>
        <w:jc w:val="both"/>
        <w:rPr>
          <w:rFonts w:ascii="Palatino Linotype" w:eastAsia="Arial Unicode MS" w:hAnsi="Palatino Linotype" w:cs="Arial"/>
        </w:rPr>
      </w:pPr>
      <w:r w:rsidRPr="00FB432F">
        <w:rPr>
          <w:rFonts w:ascii="Palatino Linotype" w:eastAsia="Arial Unicode MS" w:hAnsi="Palatino Linotype" w:cs="Arial"/>
        </w:rPr>
        <w:t xml:space="preserve">Lo anterior, conforme al artículo 12 de la Ley de la materia que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señala a continuación: </w:t>
      </w:r>
    </w:p>
    <w:p w14:paraId="2F0669DD" w14:textId="77777777" w:rsidR="00B96787" w:rsidRPr="00FB432F" w:rsidRDefault="00B96787" w:rsidP="006A6FF7">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241804D9" w14:textId="77777777" w:rsidR="00B96787" w:rsidRPr="00FB432F" w:rsidRDefault="00B96787" w:rsidP="006A6FF7">
      <w:pPr>
        <w:widowControl w:val="0"/>
        <w:autoSpaceDE w:val="0"/>
        <w:autoSpaceDN w:val="0"/>
        <w:adjustRightInd w:val="0"/>
        <w:ind w:left="709" w:right="757"/>
        <w:jc w:val="both"/>
        <w:rPr>
          <w:rFonts w:ascii="Palatino Linotype" w:eastAsia="Arial Unicode MS" w:hAnsi="Palatino Linotype" w:cs="Arial"/>
          <w:i/>
          <w:sz w:val="22"/>
        </w:rPr>
      </w:pPr>
      <w:r w:rsidRPr="00FB432F">
        <w:rPr>
          <w:rFonts w:ascii="Palatino Linotype" w:eastAsia="Arial Unicode MS" w:hAnsi="Palatino Linotype" w:cs="Arial"/>
          <w:i/>
          <w:sz w:val="22"/>
        </w:rPr>
        <w:t>“</w:t>
      </w:r>
      <w:r w:rsidRPr="00FB432F">
        <w:rPr>
          <w:rFonts w:ascii="Palatino Linotype" w:eastAsia="Arial Unicode MS" w:hAnsi="Palatino Linotype" w:cs="Arial"/>
          <w:b/>
          <w:i/>
          <w:sz w:val="22"/>
        </w:rPr>
        <w:t>Artículo 12</w:t>
      </w:r>
      <w:r w:rsidRPr="00FB432F">
        <w:rPr>
          <w:rFonts w:ascii="Palatino Linotype" w:eastAsia="Arial Unicode MS"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7ED033" w14:textId="77777777" w:rsidR="00B96787" w:rsidRPr="00FB432F" w:rsidRDefault="00B96787" w:rsidP="006A6FF7">
      <w:pPr>
        <w:widowControl w:val="0"/>
        <w:autoSpaceDE w:val="0"/>
        <w:autoSpaceDN w:val="0"/>
        <w:adjustRightInd w:val="0"/>
        <w:ind w:left="709" w:right="757"/>
        <w:jc w:val="both"/>
        <w:rPr>
          <w:rFonts w:ascii="Palatino Linotype" w:eastAsia="Arial Unicode MS" w:hAnsi="Palatino Linotype" w:cs="Arial"/>
          <w:i/>
          <w:sz w:val="22"/>
        </w:rPr>
      </w:pPr>
      <w:r w:rsidRPr="00FB432F">
        <w:rPr>
          <w:rFonts w:ascii="Palatino Linotype" w:eastAsia="Arial Unicode MS" w:hAnsi="Palatino Linotype" w:cs="Arial"/>
          <w:i/>
          <w:sz w:val="22"/>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406066D" w14:textId="77777777" w:rsidR="00B96787" w:rsidRPr="00FB432F" w:rsidRDefault="00B96787" w:rsidP="006A6FF7">
      <w:pPr>
        <w:widowControl w:val="0"/>
        <w:autoSpaceDE w:val="0"/>
        <w:autoSpaceDN w:val="0"/>
        <w:adjustRightInd w:val="0"/>
        <w:spacing w:line="360" w:lineRule="auto"/>
        <w:jc w:val="both"/>
        <w:rPr>
          <w:rFonts w:ascii="Palatino Linotype" w:eastAsia="Arial Unicode MS" w:hAnsi="Palatino Linotype" w:cs="Arial"/>
        </w:rPr>
      </w:pPr>
    </w:p>
    <w:p w14:paraId="36314B88" w14:textId="77777777" w:rsidR="00B96787" w:rsidRPr="00FB432F" w:rsidRDefault="00B96787" w:rsidP="006A6FF7">
      <w:pPr>
        <w:widowControl w:val="0"/>
        <w:autoSpaceDE w:val="0"/>
        <w:autoSpaceDN w:val="0"/>
        <w:adjustRightInd w:val="0"/>
        <w:spacing w:line="360" w:lineRule="auto"/>
        <w:jc w:val="both"/>
        <w:rPr>
          <w:rFonts w:ascii="Palatino Linotype" w:eastAsia="Arial Unicode MS" w:hAnsi="Palatino Linotype" w:cs="Arial"/>
        </w:rPr>
      </w:pPr>
      <w:r w:rsidRPr="00FB432F">
        <w:rPr>
          <w:rFonts w:ascii="Palatino Linotype" w:eastAsia="Arial Unicode MS" w:hAnsi="Palatino Linotype" w:cs="Arial"/>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w:t>
      </w:r>
      <w:r w:rsidRPr="00FB432F">
        <w:rPr>
          <w:rFonts w:ascii="Palatino Linotype" w:eastAsia="Arial Unicode MS" w:hAnsi="Palatino Linotype" w:cs="Arial"/>
        </w:rPr>
        <w:lastRenderedPageBreak/>
        <w:t xml:space="preserve">información pública con el grado de detalle que se señala en la solicitud de información pública; esto es, que no tienen el deber de generar un documento </w:t>
      </w:r>
      <w:r w:rsidRPr="00FB432F">
        <w:rPr>
          <w:rFonts w:ascii="Palatino Linotype" w:eastAsia="Arial Unicode MS" w:hAnsi="Palatino Linotype" w:cs="Arial"/>
          <w:i/>
        </w:rPr>
        <w:t>ad hoc</w:t>
      </w:r>
      <w:r w:rsidRPr="00FB432F">
        <w:rPr>
          <w:rFonts w:ascii="Palatino Linotype" w:eastAsia="Arial Unicode MS" w:hAnsi="Palatino Linotype" w:cs="Arial"/>
        </w:rPr>
        <w:t>, para satisfacer el derecho de acceso a la información pública.</w:t>
      </w:r>
    </w:p>
    <w:p w14:paraId="1C2B6245" w14:textId="77777777" w:rsidR="00B96787" w:rsidRPr="00FB432F" w:rsidRDefault="00B96787" w:rsidP="006A6FF7">
      <w:pPr>
        <w:widowControl w:val="0"/>
        <w:autoSpaceDE w:val="0"/>
        <w:autoSpaceDN w:val="0"/>
        <w:adjustRightInd w:val="0"/>
        <w:spacing w:line="360" w:lineRule="auto"/>
        <w:jc w:val="both"/>
        <w:rPr>
          <w:rFonts w:ascii="Palatino Linotype" w:eastAsia="Arial Unicode MS" w:hAnsi="Palatino Linotype" w:cs="Arial"/>
        </w:rPr>
      </w:pPr>
    </w:p>
    <w:p w14:paraId="4765BDF1" w14:textId="77777777" w:rsidR="00B96787" w:rsidRPr="00FB432F" w:rsidRDefault="00B96787" w:rsidP="006A6FF7">
      <w:pPr>
        <w:widowControl w:val="0"/>
        <w:autoSpaceDE w:val="0"/>
        <w:autoSpaceDN w:val="0"/>
        <w:adjustRightInd w:val="0"/>
        <w:spacing w:line="360" w:lineRule="auto"/>
        <w:jc w:val="both"/>
        <w:rPr>
          <w:rFonts w:ascii="Palatino Linotype" w:eastAsia="Arial Unicode MS" w:hAnsi="Palatino Linotype" w:cs="Arial"/>
        </w:rPr>
      </w:pPr>
      <w:r w:rsidRPr="00FB432F">
        <w:rPr>
          <w:rFonts w:ascii="Palatino Linotype" w:eastAsia="Arial Unicode MS" w:hAnsi="Palatino Linotype" w:cs="Arial"/>
        </w:rPr>
        <w:t xml:space="preserve">Como apoyo a lo anterior, es aplicable el Criterio 03-17, emitido por el Pleno del Instituto Nacional de Transparencia, Acceso a la Información y Protección de Datos Personales, que dice: </w:t>
      </w:r>
    </w:p>
    <w:p w14:paraId="2534AE54" w14:textId="77777777" w:rsidR="00B96787" w:rsidRPr="00FB432F" w:rsidRDefault="00B96787" w:rsidP="006A6FF7">
      <w:pPr>
        <w:widowControl w:val="0"/>
        <w:autoSpaceDE w:val="0"/>
        <w:autoSpaceDN w:val="0"/>
        <w:adjustRightInd w:val="0"/>
        <w:spacing w:line="360" w:lineRule="auto"/>
        <w:jc w:val="both"/>
        <w:rPr>
          <w:rFonts w:ascii="Palatino Linotype" w:eastAsia="Arial Unicode MS" w:hAnsi="Palatino Linotype" w:cs="Arial"/>
        </w:rPr>
      </w:pPr>
    </w:p>
    <w:p w14:paraId="711095F1" w14:textId="77777777" w:rsidR="00B96787" w:rsidRPr="00FB432F" w:rsidRDefault="00B96787" w:rsidP="006A6FF7">
      <w:pPr>
        <w:widowControl w:val="0"/>
        <w:autoSpaceDE w:val="0"/>
        <w:autoSpaceDN w:val="0"/>
        <w:adjustRightInd w:val="0"/>
        <w:ind w:left="709" w:right="757"/>
        <w:jc w:val="both"/>
        <w:rPr>
          <w:rFonts w:ascii="Palatino Linotype" w:eastAsia="Arial Unicode MS" w:hAnsi="Palatino Linotype" w:cs="Arial"/>
          <w:i/>
          <w:sz w:val="22"/>
        </w:rPr>
      </w:pPr>
      <w:r w:rsidRPr="00FB432F">
        <w:rPr>
          <w:rFonts w:ascii="Palatino Linotype" w:eastAsia="Arial Unicode MS" w:hAnsi="Palatino Linotype" w:cs="Arial"/>
          <w:i/>
          <w:sz w:val="22"/>
        </w:rPr>
        <w:t>“</w:t>
      </w:r>
      <w:r w:rsidRPr="00FB432F">
        <w:rPr>
          <w:rFonts w:ascii="Palatino Linotype" w:eastAsia="Arial Unicode MS" w:hAnsi="Palatino Linotype" w:cs="Arial"/>
          <w:b/>
          <w:i/>
          <w:sz w:val="22"/>
        </w:rPr>
        <w:t xml:space="preserve">No existe obligación de elaborar documentos ad hoc para atender las solicitudes de acceso a la información. </w:t>
      </w:r>
      <w:r w:rsidRPr="00FB432F">
        <w:rPr>
          <w:rFonts w:ascii="Palatino Linotype" w:eastAsia="Arial Unicode MS" w:hAnsi="Palatino Linotype" w:cs="Arial"/>
          <w:i/>
          <w:sz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4553F0E" w14:textId="77777777" w:rsidR="00B96787" w:rsidRPr="00FB432F" w:rsidRDefault="00B96787" w:rsidP="006A6FF7">
      <w:pPr>
        <w:widowControl w:val="0"/>
        <w:autoSpaceDE w:val="0"/>
        <w:autoSpaceDN w:val="0"/>
        <w:adjustRightInd w:val="0"/>
        <w:ind w:left="709" w:right="757"/>
        <w:jc w:val="both"/>
        <w:rPr>
          <w:rFonts w:ascii="Palatino Linotype" w:eastAsia="Arial Unicode MS" w:hAnsi="Palatino Linotype" w:cs="Arial"/>
          <w:b/>
          <w:i/>
          <w:sz w:val="22"/>
        </w:rPr>
      </w:pPr>
    </w:p>
    <w:p w14:paraId="7560C357" w14:textId="77777777" w:rsidR="00B96787" w:rsidRPr="00FB432F" w:rsidRDefault="00B96787" w:rsidP="006A6FF7">
      <w:pPr>
        <w:widowControl w:val="0"/>
        <w:autoSpaceDE w:val="0"/>
        <w:autoSpaceDN w:val="0"/>
        <w:adjustRightInd w:val="0"/>
        <w:ind w:left="709" w:right="757"/>
        <w:jc w:val="both"/>
        <w:rPr>
          <w:rFonts w:ascii="Palatino Linotype" w:eastAsia="Arial Unicode MS" w:hAnsi="Palatino Linotype" w:cs="Arial"/>
          <w:i/>
          <w:sz w:val="22"/>
        </w:rPr>
      </w:pPr>
      <w:r w:rsidRPr="00FB432F">
        <w:rPr>
          <w:rFonts w:ascii="Palatino Linotype" w:eastAsia="Arial Unicode MS" w:hAnsi="Palatino Linotype" w:cs="Arial"/>
          <w:i/>
          <w:sz w:val="22"/>
        </w:rPr>
        <w:t>Resoluciones:</w:t>
      </w:r>
    </w:p>
    <w:p w14:paraId="1C32D6D8" w14:textId="77777777" w:rsidR="00B96787" w:rsidRPr="00FB432F" w:rsidRDefault="00B96787" w:rsidP="006A6FF7">
      <w:pPr>
        <w:widowControl w:val="0"/>
        <w:autoSpaceDE w:val="0"/>
        <w:autoSpaceDN w:val="0"/>
        <w:adjustRightInd w:val="0"/>
        <w:ind w:left="709" w:right="757"/>
        <w:jc w:val="both"/>
        <w:rPr>
          <w:rFonts w:ascii="Palatino Linotype" w:eastAsia="Arial Unicode MS" w:hAnsi="Palatino Linotype" w:cs="Arial"/>
          <w:i/>
          <w:sz w:val="22"/>
        </w:rPr>
      </w:pPr>
    </w:p>
    <w:p w14:paraId="6568E838" w14:textId="77777777" w:rsidR="00B96787" w:rsidRPr="00FB432F" w:rsidRDefault="00B96787" w:rsidP="006A6FF7">
      <w:pPr>
        <w:widowControl w:val="0"/>
        <w:autoSpaceDE w:val="0"/>
        <w:autoSpaceDN w:val="0"/>
        <w:adjustRightInd w:val="0"/>
        <w:ind w:left="1134" w:right="757" w:hanging="425"/>
        <w:jc w:val="both"/>
        <w:rPr>
          <w:rFonts w:ascii="Palatino Linotype" w:eastAsia="Arial Unicode MS" w:hAnsi="Palatino Linotype" w:cs="Arial"/>
          <w:i/>
          <w:sz w:val="22"/>
        </w:rPr>
      </w:pPr>
      <w:r w:rsidRPr="00FB432F">
        <w:rPr>
          <w:rFonts w:ascii="Palatino Linotype" w:eastAsia="Arial Unicode MS" w:hAnsi="Palatino Linotype" w:cs="Arial"/>
          <w:i/>
          <w:sz w:val="22"/>
        </w:rPr>
        <w:t>•</w:t>
      </w:r>
      <w:r w:rsidRPr="00FB432F">
        <w:rPr>
          <w:rFonts w:ascii="Palatino Linotype" w:eastAsia="Arial Unicode MS" w:hAnsi="Palatino Linotype" w:cs="Arial"/>
          <w:i/>
          <w:sz w:val="22"/>
        </w:rPr>
        <w:tab/>
        <w:t>RRA 0050/16. Instituto Nacional para la Evaluación de la Educación. 13 julio de 2016. Por unanimidad. Comisionado Ponente: Francisco Javier Acuña Llamas.</w:t>
      </w:r>
    </w:p>
    <w:p w14:paraId="04A19EB0" w14:textId="77777777" w:rsidR="00B96787" w:rsidRPr="00FB432F" w:rsidRDefault="00B96787" w:rsidP="006A6FF7">
      <w:pPr>
        <w:widowControl w:val="0"/>
        <w:autoSpaceDE w:val="0"/>
        <w:autoSpaceDN w:val="0"/>
        <w:adjustRightInd w:val="0"/>
        <w:ind w:left="1134" w:right="757" w:hanging="425"/>
        <w:jc w:val="both"/>
        <w:rPr>
          <w:rFonts w:ascii="Palatino Linotype" w:eastAsia="Arial Unicode MS" w:hAnsi="Palatino Linotype" w:cs="Arial"/>
          <w:i/>
          <w:sz w:val="22"/>
        </w:rPr>
      </w:pPr>
      <w:r w:rsidRPr="00FB432F">
        <w:rPr>
          <w:rFonts w:ascii="Palatino Linotype" w:eastAsia="Arial Unicode MS" w:hAnsi="Palatino Linotype" w:cs="Arial"/>
          <w:i/>
          <w:sz w:val="22"/>
        </w:rPr>
        <w:t>•</w:t>
      </w:r>
      <w:r w:rsidRPr="00FB432F">
        <w:rPr>
          <w:rFonts w:ascii="Palatino Linotype" w:eastAsia="Arial Unicode MS" w:hAnsi="Palatino Linotype" w:cs="Arial"/>
          <w:i/>
          <w:sz w:val="22"/>
        </w:rPr>
        <w:tab/>
        <w:t>RRA 0310/16. Instituto Nacional de Transparencia, Acceso a la Información y Protección de Datos Personales. 10 de agosto de 2016. Por unanimidad. Comisionada Ponente. Areli Cano Guadiana.</w:t>
      </w:r>
    </w:p>
    <w:p w14:paraId="47518075" w14:textId="77777777" w:rsidR="00B96787" w:rsidRPr="00FB432F" w:rsidRDefault="00B96787" w:rsidP="006A6FF7">
      <w:pPr>
        <w:widowControl w:val="0"/>
        <w:autoSpaceDE w:val="0"/>
        <w:autoSpaceDN w:val="0"/>
        <w:adjustRightInd w:val="0"/>
        <w:ind w:left="1134" w:right="757" w:hanging="425"/>
        <w:jc w:val="both"/>
        <w:rPr>
          <w:rFonts w:ascii="Palatino Linotype" w:eastAsia="Arial Unicode MS" w:hAnsi="Palatino Linotype" w:cs="Arial"/>
          <w:i/>
          <w:sz w:val="22"/>
        </w:rPr>
      </w:pPr>
      <w:r w:rsidRPr="00FB432F">
        <w:rPr>
          <w:rFonts w:ascii="Palatino Linotype" w:eastAsia="Arial Unicode MS" w:hAnsi="Palatino Linotype" w:cs="Arial"/>
          <w:i/>
          <w:sz w:val="22"/>
        </w:rPr>
        <w:t>•</w:t>
      </w:r>
      <w:r w:rsidRPr="00FB432F">
        <w:rPr>
          <w:rFonts w:ascii="Palatino Linotype" w:eastAsia="Arial Unicode MS" w:hAnsi="Palatino Linotype" w:cs="Arial"/>
          <w:i/>
          <w:sz w:val="22"/>
        </w:rPr>
        <w:tab/>
        <w:t>RRA 1889/16. Secretaría de Hacienda y Crédito Público. 05 de octubre de 2016. Por unanimidad. Comisionada Ponente. Ximena Puente de la Mora.”</w:t>
      </w:r>
    </w:p>
    <w:p w14:paraId="1CB9DD07" w14:textId="77777777" w:rsidR="00B96787" w:rsidRPr="00FB432F" w:rsidRDefault="00B96787" w:rsidP="006A6FF7">
      <w:pPr>
        <w:widowControl w:val="0"/>
        <w:autoSpaceDE w:val="0"/>
        <w:autoSpaceDN w:val="0"/>
        <w:adjustRightInd w:val="0"/>
        <w:spacing w:line="360" w:lineRule="auto"/>
        <w:jc w:val="both"/>
        <w:rPr>
          <w:rFonts w:ascii="Palatino Linotype" w:eastAsia="Arial Unicode MS" w:hAnsi="Palatino Linotype" w:cs="Arial"/>
        </w:rPr>
      </w:pPr>
    </w:p>
    <w:p w14:paraId="216104D3" w14:textId="77777777" w:rsidR="00B96787" w:rsidRPr="00FB432F" w:rsidRDefault="00B96787" w:rsidP="006A6FF7">
      <w:pPr>
        <w:widowControl w:val="0"/>
        <w:autoSpaceDE w:val="0"/>
        <w:autoSpaceDN w:val="0"/>
        <w:adjustRightInd w:val="0"/>
        <w:spacing w:line="360" w:lineRule="auto"/>
        <w:jc w:val="both"/>
        <w:rPr>
          <w:rFonts w:ascii="Palatino Linotype" w:eastAsia="Arial Unicode MS" w:hAnsi="Palatino Linotype" w:cs="Arial"/>
        </w:rPr>
      </w:pPr>
      <w:r w:rsidRPr="00FB432F">
        <w:rPr>
          <w:rFonts w:ascii="Palatino Linotype" w:eastAsia="Arial Unicode MS" w:hAnsi="Palatino Linotype" w:cs="Arial"/>
        </w:rPr>
        <w:t>No obstante lo anterior, es de destacar que no constituye impedimento para los Sujetos Obligados procesar, sintetizar, efectuar investigaciones o cálculos en su intensión de satisfacer el derecho de acceso a la información pública; esto es así, en atención a que el artículo 12 de la Ley de la materia, establece que los sujetos obligados tienen el deber de entregar la información pública solicitada en la forma en que la generaron, poseen o administran; sin embargo, el precepto legal en cita, no prohíbe a los sujetos obligados efectuar investigaciones, cálculos, sintetizar o procesar la información pública con el objeto de entregarla a quien la solicite; por ende, a los Sujetos Obligados les asiste la facultad potestativa de practicar investigaciones, cálculos, sintetizar o procesar la información pública a efecto de entregarla a quien la solicite a través de esta vía.</w:t>
      </w:r>
    </w:p>
    <w:p w14:paraId="2202DDBC" w14:textId="77777777" w:rsidR="00B96787" w:rsidRPr="00FB432F" w:rsidRDefault="00B96787" w:rsidP="006A6FF7">
      <w:pPr>
        <w:widowControl w:val="0"/>
        <w:autoSpaceDE w:val="0"/>
        <w:autoSpaceDN w:val="0"/>
        <w:adjustRightInd w:val="0"/>
        <w:spacing w:line="360" w:lineRule="auto"/>
        <w:jc w:val="both"/>
        <w:rPr>
          <w:rFonts w:ascii="Palatino Linotype" w:eastAsia="Arial Unicode MS" w:hAnsi="Palatino Linotype" w:cs="Arial"/>
        </w:rPr>
      </w:pPr>
    </w:p>
    <w:p w14:paraId="630128EC" w14:textId="77777777" w:rsidR="00B96787" w:rsidRPr="00FB432F" w:rsidRDefault="00B96787" w:rsidP="006A6FF7">
      <w:pPr>
        <w:widowControl w:val="0"/>
        <w:autoSpaceDE w:val="0"/>
        <w:autoSpaceDN w:val="0"/>
        <w:adjustRightInd w:val="0"/>
        <w:spacing w:line="360" w:lineRule="auto"/>
        <w:jc w:val="both"/>
        <w:rPr>
          <w:rFonts w:ascii="Palatino Linotype" w:eastAsia="Arial Unicode MS" w:hAnsi="Palatino Linotype" w:cs="Arial"/>
        </w:rPr>
      </w:pPr>
      <w:r w:rsidRPr="00FB432F">
        <w:rPr>
          <w:rFonts w:ascii="Palatino Linotype" w:eastAsia="Arial Unicode MS" w:hAnsi="Palatino Linotype" w:cs="Arial"/>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3E8BC558" w14:textId="77777777" w:rsidR="00B96787" w:rsidRPr="00FB432F" w:rsidRDefault="00B96787" w:rsidP="006A6FF7">
      <w:pPr>
        <w:widowControl w:val="0"/>
        <w:autoSpaceDE w:val="0"/>
        <w:autoSpaceDN w:val="0"/>
        <w:adjustRightInd w:val="0"/>
        <w:spacing w:line="360" w:lineRule="auto"/>
        <w:jc w:val="both"/>
        <w:rPr>
          <w:rFonts w:ascii="Palatino Linotype" w:eastAsia="Arial Unicode MS" w:hAnsi="Palatino Linotype" w:cs="Arial"/>
        </w:rPr>
      </w:pPr>
    </w:p>
    <w:p w14:paraId="131E921F" w14:textId="77777777" w:rsidR="00B96787" w:rsidRDefault="00B96787" w:rsidP="006A6FF7">
      <w:pPr>
        <w:widowControl w:val="0"/>
        <w:autoSpaceDE w:val="0"/>
        <w:autoSpaceDN w:val="0"/>
        <w:adjustRightInd w:val="0"/>
        <w:spacing w:line="360" w:lineRule="auto"/>
        <w:jc w:val="both"/>
        <w:rPr>
          <w:rFonts w:ascii="Palatino Linotype" w:eastAsia="Arial Unicode MS" w:hAnsi="Palatino Linotype" w:cs="Arial"/>
        </w:rPr>
      </w:pPr>
      <w:r w:rsidRPr="00FB432F">
        <w:rPr>
          <w:rFonts w:ascii="Palatino Linotype" w:eastAsia="Arial Unicode MS"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w:t>
      </w:r>
      <w:r w:rsidRPr="00FB432F">
        <w:rPr>
          <w:rFonts w:ascii="Palatino Linotype" w:eastAsia="Arial Unicode MS" w:hAnsi="Palatino Linotype" w:cs="Arial"/>
        </w:rPr>
        <w:lastRenderedPageBreak/>
        <w:t xml:space="preserve">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16D857E0" w14:textId="77777777" w:rsidR="00B96787" w:rsidRPr="00FB432F" w:rsidRDefault="00B96787" w:rsidP="006A6FF7">
      <w:pPr>
        <w:widowControl w:val="0"/>
        <w:autoSpaceDE w:val="0"/>
        <w:autoSpaceDN w:val="0"/>
        <w:adjustRightInd w:val="0"/>
        <w:spacing w:line="360" w:lineRule="auto"/>
        <w:jc w:val="both"/>
        <w:rPr>
          <w:rFonts w:ascii="Palatino Linotype" w:eastAsia="Arial Unicode MS" w:hAnsi="Palatino Linotype" w:cs="Arial"/>
        </w:rPr>
      </w:pPr>
    </w:p>
    <w:p w14:paraId="04AFF117" w14:textId="77777777" w:rsidR="00B96787" w:rsidRPr="00FB432F" w:rsidRDefault="00B96787" w:rsidP="006A6FF7">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FB432F">
        <w:rPr>
          <w:rFonts w:ascii="Palatino Linotype" w:eastAsia="Arial Unicode MS" w:hAnsi="Palatino Linotype" w:cs="Arial"/>
          <w:i/>
          <w:sz w:val="22"/>
        </w:rPr>
        <w:t>“</w:t>
      </w:r>
      <w:r w:rsidRPr="00FB432F">
        <w:rPr>
          <w:rFonts w:ascii="Palatino Linotype" w:eastAsia="Arial Unicode MS" w:hAnsi="Palatino Linotype" w:cs="Arial"/>
          <w:b/>
          <w:i/>
          <w:sz w:val="22"/>
        </w:rPr>
        <w:t>Artículo 3</w:t>
      </w:r>
      <w:r w:rsidRPr="00FB432F">
        <w:rPr>
          <w:rFonts w:ascii="Palatino Linotype" w:eastAsia="Arial Unicode MS" w:hAnsi="Palatino Linotype" w:cs="Arial"/>
          <w:i/>
          <w:sz w:val="22"/>
        </w:rPr>
        <w:t>. Para los efectos de la presente Ley se entenderá por:</w:t>
      </w:r>
    </w:p>
    <w:p w14:paraId="6CC0A21F" w14:textId="77777777" w:rsidR="00B96787" w:rsidRPr="00FB432F" w:rsidRDefault="00B96787" w:rsidP="006A6FF7">
      <w:pPr>
        <w:widowControl w:val="0"/>
        <w:autoSpaceDE w:val="0"/>
        <w:autoSpaceDN w:val="0"/>
        <w:adjustRightInd w:val="0"/>
        <w:spacing w:line="276" w:lineRule="auto"/>
        <w:ind w:left="709" w:right="757"/>
        <w:jc w:val="both"/>
        <w:rPr>
          <w:rFonts w:ascii="Palatino Linotype" w:eastAsia="Arial Unicode MS" w:hAnsi="Palatino Linotype" w:cs="Arial"/>
          <w:i/>
          <w:sz w:val="22"/>
        </w:rPr>
      </w:pPr>
    </w:p>
    <w:p w14:paraId="351863E4" w14:textId="77777777" w:rsidR="00B96787" w:rsidRPr="00FB432F" w:rsidRDefault="00B96787" w:rsidP="006A6FF7">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FB432F">
        <w:rPr>
          <w:rFonts w:ascii="Palatino Linotype" w:eastAsia="Arial Unicode MS" w:hAnsi="Palatino Linotype" w:cs="Arial"/>
          <w:i/>
          <w:sz w:val="22"/>
        </w:rPr>
        <w:t xml:space="preserve">XI. </w:t>
      </w:r>
      <w:r w:rsidRPr="00FB432F">
        <w:rPr>
          <w:rFonts w:ascii="Palatino Linotype" w:eastAsia="Arial Unicode MS" w:hAnsi="Palatino Linotype" w:cs="Arial"/>
          <w:b/>
          <w:i/>
          <w:sz w:val="22"/>
        </w:rPr>
        <w:t>Documento</w:t>
      </w:r>
      <w:r w:rsidRPr="00FB432F">
        <w:rPr>
          <w:rFonts w:ascii="Palatino Linotype" w:eastAsia="Arial Unicode MS" w:hAnsi="Palatino Linotype" w:cs="Arial"/>
          <w:i/>
          <w:sz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3BCF993" w14:textId="77777777" w:rsidR="00B96787" w:rsidRPr="00FB432F" w:rsidRDefault="00B96787" w:rsidP="006A6FF7">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03BF246B" w14:textId="77777777" w:rsidR="00B96787" w:rsidRPr="00FB432F" w:rsidRDefault="00B96787" w:rsidP="006A6FF7">
      <w:pPr>
        <w:widowControl w:val="0"/>
        <w:autoSpaceDE w:val="0"/>
        <w:autoSpaceDN w:val="0"/>
        <w:adjustRightInd w:val="0"/>
        <w:spacing w:line="360" w:lineRule="auto"/>
        <w:jc w:val="both"/>
        <w:rPr>
          <w:rFonts w:ascii="Palatino Linotype" w:eastAsia="Arial Unicode MS" w:hAnsi="Palatino Linotype" w:cs="Arial"/>
        </w:rPr>
      </w:pPr>
      <w:r w:rsidRPr="00FB432F">
        <w:rPr>
          <w:rFonts w:ascii="Palatino Linotype" w:eastAsia="Arial Unicode MS" w:hAnsi="Palatino Linotype" w:cs="Arial"/>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56E4D032" w14:textId="77777777" w:rsidR="00B96787" w:rsidRPr="00FB432F" w:rsidRDefault="00B96787" w:rsidP="006A6FF7">
      <w:pPr>
        <w:widowControl w:val="0"/>
        <w:autoSpaceDE w:val="0"/>
        <w:autoSpaceDN w:val="0"/>
        <w:adjustRightInd w:val="0"/>
        <w:spacing w:line="360" w:lineRule="auto"/>
        <w:jc w:val="both"/>
        <w:rPr>
          <w:rFonts w:ascii="Palatino Linotype" w:eastAsia="Arial Unicode MS" w:hAnsi="Palatino Linotype" w:cs="Arial"/>
        </w:rPr>
      </w:pPr>
    </w:p>
    <w:p w14:paraId="2313F844" w14:textId="77777777" w:rsidR="00B96787" w:rsidRPr="00FB432F" w:rsidRDefault="00B96787" w:rsidP="006A6FF7">
      <w:pPr>
        <w:widowControl w:val="0"/>
        <w:autoSpaceDE w:val="0"/>
        <w:autoSpaceDN w:val="0"/>
        <w:adjustRightInd w:val="0"/>
        <w:ind w:left="709" w:right="757"/>
        <w:jc w:val="both"/>
        <w:rPr>
          <w:rFonts w:ascii="Palatino Linotype" w:eastAsia="Arial Unicode MS" w:hAnsi="Palatino Linotype" w:cs="Arial"/>
          <w:i/>
          <w:sz w:val="22"/>
        </w:rPr>
      </w:pPr>
      <w:r w:rsidRPr="00FB432F">
        <w:rPr>
          <w:rFonts w:ascii="Palatino Linotype" w:eastAsia="Arial Unicode MS" w:hAnsi="Palatino Linotype" w:cs="Arial"/>
          <w:i/>
          <w:sz w:val="22"/>
        </w:rPr>
        <w:t xml:space="preserve">“CRITERIO 0002-11 </w:t>
      </w:r>
    </w:p>
    <w:p w14:paraId="502803F9" w14:textId="77777777" w:rsidR="00B96787" w:rsidRPr="00FB432F" w:rsidRDefault="00B96787" w:rsidP="006A6FF7">
      <w:pPr>
        <w:widowControl w:val="0"/>
        <w:autoSpaceDE w:val="0"/>
        <w:autoSpaceDN w:val="0"/>
        <w:adjustRightInd w:val="0"/>
        <w:ind w:left="709" w:right="757"/>
        <w:jc w:val="both"/>
        <w:rPr>
          <w:rFonts w:ascii="Palatino Linotype" w:eastAsia="Arial Unicode MS" w:hAnsi="Palatino Linotype" w:cs="Arial"/>
          <w:i/>
          <w:sz w:val="22"/>
        </w:rPr>
      </w:pPr>
    </w:p>
    <w:p w14:paraId="2A2D34EF" w14:textId="77777777" w:rsidR="00B96787" w:rsidRPr="00FB432F" w:rsidRDefault="00B96787" w:rsidP="006A6FF7">
      <w:pPr>
        <w:widowControl w:val="0"/>
        <w:autoSpaceDE w:val="0"/>
        <w:autoSpaceDN w:val="0"/>
        <w:adjustRightInd w:val="0"/>
        <w:ind w:left="709" w:right="757"/>
        <w:jc w:val="both"/>
        <w:rPr>
          <w:rFonts w:ascii="Palatino Linotype" w:eastAsia="Arial Unicode MS" w:hAnsi="Palatino Linotype" w:cs="Arial"/>
          <w:i/>
          <w:sz w:val="22"/>
        </w:rPr>
      </w:pPr>
      <w:r w:rsidRPr="00FB432F">
        <w:rPr>
          <w:rFonts w:ascii="Palatino Linotype" w:eastAsia="Arial Unicode MS" w:hAnsi="Palatino Linotype" w:cs="Arial"/>
          <w:b/>
          <w:i/>
          <w:sz w:val="22"/>
        </w:rPr>
        <w:t>INFORMACIÓN PÚBLICA, CONCEPTO DE, EN MATERIA DE TRANSPARENCIA. INTERPRETACIÓN SISTEMÁTICA DE LOS ARTÍCULOS 2°, FRACCIÓN V, XV, Y XVI, 3°, 4°, 11 Y 41</w:t>
      </w:r>
      <w:r w:rsidRPr="00FB432F">
        <w:rPr>
          <w:rFonts w:ascii="Palatino Linotype" w:eastAsia="Arial Unicode MS" w:hAnsi="Palatino Linotype" w:cs="Arial"/>
          <w:i/>
          <w:sz w:val="22"/>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354879F" w14:textId="77777777" w:rsidR="00B96787" w:rsidRPr="00FB432F" w:rsidRDefault="00B96787" w:rsidP="006A6FF7">
      <w:pPr>
        <w:widowControl w:val="0"/>
        <w:autoSpaceDE w:val="0"/>
        <w:autoSpaceDN w:val="0"/>
        <w:adjustRightInd w:val="0"/>
        <w:ind w:left="709" w:right="757"/>
        <w:jc w:val="both"/>
        <w:rPr>
          <w:rFonts w:ascii="Palatino Linotype" w:eastAsia="Arial Unicode MS" w:hAnsi="Palatino Linotype" w:cs="Arial"/>
          <w:i/>
          <w:sz w:val="22"/>
        </w:rPr>
      </w:pPr>
    </w:p>
    <w:p w14:paraId="7CE3AD95" w14:textId="77777777" w:rsidR="00B96787" w:rsidRDefault="00B96787" w:rsidP="006A6FF7">
      <w:pPr>
        <w:widowControl w:val="0"/>
        <w:autoSpaceDE w:val="0"/>
        <w:autoSpaceDN w:val="0"/>
        <w:adjustRightInd w:val="0"/>
        <w:ind w:left="709" w:right="757"/>
        <w:jc w:val="both"/>
        <w:rPr>
          <w:rFonts w:ascii="Palatino Linotype" w:eastAsia="Arial Unicode MS" w:hAnsi="Palatino Linotype" w:cs="Arial"/>
          <w:i/>
          <w:sz w:val="22"/>
        </w:rPr>
      </w:pPr>
      <w:r w:rsidRPr="00FB432F">
        <w:rPr>
          <w:rFonts w:ascii="Palatino Linotype" w:eastAsia="Arial Unicode MS" w:hAnsi="Palatino Linotype" w:cs="Arial"/>
          <w:i/>
          <w:sz w:val="22"/>
        </w:rPr>
        <w:t>En consecuencia el acceso a la información se refiere a que se cumplan cualquiera de los siguientes tres supuestos:</w:t>
      </w:r>
    </w:p>
    <w:p w14:paraId="458730A1" w14:textId="77777777" w:rsidR="00647EFA" w:rsidRPr="00FB432F" w:rsidRDefault="00647EFA" w:rsidP="006A6FF7">
      <w:pPr>
        <w:widowControl w:val="0"/>
        <w:autoSpaceDE w:val="0"/>
        <w:autoSpaceDN w:val="0"/>
        <w:adjustRightInd w:val="0"/>
        <w:ind w:left="709" w:right="757"/>
        <w:jc w:val="both"/>
        <w:rPr>
          <w:rFonts w:ascii="Palatino Linotype" w:eastAsia="Arial Unicode MS" w:hAnsi="Palatino Linotype" w:cs="Arial"/>
          <w:i/>
          <w:sz w:val="22"/>
        </w:rPr>
      </w:pPr>
    </w:p>
    <w:p w14:paraId="6E6161EF" w14:textId="77777777" w:rsidR="00B96787" w:rsidRPr="00FB432F" w:rsidRDefault="00B96787" w:rsidP="006A6FF7">
      <w:pPr>
        <w:widowControl w:val="0"/>
        <w:autoSpaceDE w:val="0"/>
        <w:autoSpaceDN w:val="0"/>
        <w:adjustRightInd w:val="0"/>
        <w:ind w:left="709" w:right="757"/>
        <w:jc w:val="both"/>
        <w:rPr>
          <w:rFonts w:ascii="Palatino Linotype" w:eastAsia="Arial Unicode MS" w:hAnsi="Palatino Linotype" w:cs="Arial"/>
          <w:i/>
          <w:sz w:val="22"/>
        </w:rPr>
      </w:pPr>
      <w:r w:rsidRPr="00FB432F">
        <w:rPr>
          <w:rFonts w:ascii="Palatino Linotype" w:eastAsia="Arial Unicode MS" w:hAnsi="Palatino Linotype" w:cs="Arial"/>
          <w:i/>
          <w:sz w:val="22"/>
        </w:rPr>
        <w:t>1) Que se trate de información registrada en cualquier soporte documental, que en ejercicio de las atribuciones conferidas, sea generada por los Sujetos Obligados;</w:t>
      </w:r>
    </w:p>
    <w:p w14:paraId="28F6F8AC" w14:textId="77777777" w:rsidR="00B96787" w:rsidRPr="00FB432F" w:rsidRDefault="00B96787" w:rsidP="006A6FF7">
      <w:pPr>
        <w:widowControl w:val="0"/>
        <w:autoSpaceDE w:val="0"/>
        <w:autoSpaceDN w:val="0"/>
        <w:adjustRightInd w:val="0"/>
        <w:ind w:left="709" w:right="757"/>
        <w:jc w:val="both"/>
        <w:rPr>
          <w:rFonts w:ascii="Palatino Linotype" w:eastAsia="Arial Unicode MS" w:hAnsi="Palatino Linotype" w:cs="Arial"/>
          <w:i/>
          <w:sz w:val="22"/>
        </w:rPr>
      </w:pPr>
      <w:r w:rsidRPr="00FB432F">
        <w:rPr>
          <w:rFonts w:ascii="Palatino Linotype" w:eastAsia="Arial Unicode MS" w:hAnsi="Palatino Linotype" w:cs="Arial"/>
          <w:i/>
          <w:sz w:val="22"/>
        </w:rPr>
        <w:t>2) Que se trate de información registrada en cualquier soporte documental, que en ejercicio de las atribuciones conferidas, sea administrada por los Sujetos Obligados, y</w:t>
      </w:r>
    </w:p>
    <w:p w14:paraId="25AEB939" w14:textId="77777777" w:rsidR="00B96787" w:rsidRPr="00FB432F" w:rsidRDefault="00B96787" w:rsidP="006A6FF7">
      <w:pPr>
        <w:widowControl w:val="0"/>
        <w:autoSpaceDE w:val="0"/>
        <w:autoSpaceDN w:val="0"/>
        <w:adjustRightInd w:val="0"/>
        <w:ind w:left="709" w:right="757"/>
        <w:jc w:val="both"/>
        <w:rPr>
          <w:rFonts w:ascii="Palatino Linotype" w:eastAsia="Arial Unicode MS" w:hAnsi="Palatino Linotype" w:cs="Arial"/>
          <w:i/>
          <w:sz w:val="22"/>
        </w:rPr>
      </w:pPr>
      <w:r w:rsidRPr="00FB432F">
        <w:rPr>
          <w:rFonts w:ascii="Palatino Linotype" w:eastAsia="Arial Unicode MS" w:hAnsi="Palatino Linotype" w:cs="Arial"/>
          <w:i/>
          <w:sz w:val="22"/>
        </w:rPr>
        <w:t xml:space="preserve">3) Que se trate de información registrada en cualquier soporte documental, que en ejercicio de las atribuciones conferidas, se encuentre en posesión de los Sujetos Obligados.” </w:t>
      </w:r>
      <w:r w:rsidRPr="00FB432F">
        <w:rPr>
          <w:rFonts w:ascii="Palatino Linotype" w:eastAsia="Arial Unicode MS" w:hAnsi="Palatino Linotype" w:cs="Arial"/>
          <w:sz w:val="22"/>
        </w:rPr>
        <w:t>(Sic)</w:t>
      </w:r>
    </w:p>
    <w:p w14:paraId="3B049846" w14:textId="77777777" w:rsidR="00B96787" w:rsidRPr="00FB432F" w:rsidRDefault="00B96787" w:rsidP="006A6FF7">
      <w:pPr>
        <w:widowControl w:val="0"/>
        <w:autoSpaceDE w:val="0"/>
        <w:autoSpaceDN w:val="0"/>
        <w:adjustRightInd w:val="0"/>
        <w:ind w:left="709" w:right="757"/>
        <w:jc w:val="both"/>
        <w:rPr>
          <w:rFonts w:ascii="Palatino Linotype" w:eastAsia="Arial Unicode MS" w:hAnsi="Palatino Linotype" w:cs="Arial"/>
          <w:sz w:val="22"/>
        </w:rPr>
      </w:pPr>
    </w:p>
    <w:p w14:paraId="3A5283BB" w14:textId="77777777" w:rsidR="00B96787" w:rsidRPr="00FB432F" w:rsidRDefault="00B96787" w:rsidP="006A6FF7">
      <w:pPr>
        <w:widowControl w:val="0"/>
        <w:autoSpaceDE w:val="0"/>
        <w:autoSpaceDN w:val="0"/>
        <w:adjustRightInd w:val="0"/>
        <w:ind w:left="709" w:right="757"/>
        <w:jc w:val="both"/>
        <w:rPr>
          <w:rFonts w:ascii="Palatino Linotype" w:eastAsia="Arial Unicode MS" w:hAnsi="Palatino Linotype" w:cs="Arial"/>
          <w:sz w:val="22"/>
        </w:rPr>
      </w:pPr>
      <w:r w:rsidRPr="00FB432F">
        <w:rPr>
          <w:rFonts w:ascii="Palatino Linotype" w:eastAsia="Arial Unicode MS" w:hAnsi="Palatino Linotype" w:cs="Arial"/>
          <w:sz w:val="22"/>
        </w:rPr>
        <w:t>(Énfasis Añadido)</w:t>
      </w:r>
    </w:p>
    <w:p w14:paraId="0A946FA8" w14:textId="77777777" w:rsidR="00B96787" w:rsidRPr="00FB432F" w:rsidRDefault="00B96787" w:rsidP="006A6FF7">
      <w:pPr>
        <w:spacing w:line="360" w:lineRule="auto"/>
        <w:jc w:val="both"/>
        <w:rPr>
          <w:rFonts w:ascii="Palatino Linotype" w:hAnsi="Palatino Linotype" w:cs="Arial"/>
        </w:rPr>
      </w:pPr>
    </w:p>
    <w:p w14:paraId="7B8C47E2" w14:textId="77777777" w:rsidR="00B96787" w:rsidRPr="00FB432F" w:rsidRDefault="00B96787" w:rsidP="006A6FF7">
      <w:pPr>
        <w:widowControl w:val="0"/>
        <w:autoSpaceDE w:val="0"/>
        <w:autoSpaceDN w:val="0"/>
        <w:adjustRightInd w:val="0"/>
        <w:spacing w:line="360" w:lineRule="auto"/>
        <w:jc w:val="both"/>
        <w:rPr>
          <w:rFonts w:ascii="Palatino Linotype" w:eastAsia="Arial Unicode MS" w:hAnsi="Palatino Linotype" w:cs="Arial"/>
        </w:rPr>
      </w:pPr>
      <w:r w:rsidRPr="00FB432F">
        <w:rPr>
          <w:rFonts w:ascii="Palatino Linotype" w:eastAsia="Arial Unicode MS" w:hAnsi="Palatino Linotype" w:cs="Arial"/>
        </w:rPr>
        <w:t xml:space="preserve">Así, es menester compulsar la información proporcionada por </w:t>
      </w:r>
      <w:r w:rsidRPr="00FB432F">
        <w:rPr>
          <w:rFonts w:ascii="Palatino Linotype" w:eastAsia="Arial Unicode MS" w:hAnsi="Palatino Linotype" w:cs="Arial"/>
          <w:b/>
        </w:rPr>
        <w:t>EL</w:t>
      </w:r>
      <w:r w:rsidRPr="00FB432F">
        <w:rPr>
          <w:rFonts w:ascii="Palatino Linotype" w:eastAsia="Arial Unicode MS" w:hAnsi="Palatino Linotype" w:cs="Arial"/>
        </w:rPr>
        <w:t xml:space="preserve"> </w:t>
      </w:r>
      <w:r w:rsidRPr="00FB432F">
        <w:rPr>
          <w:rFonts w:ascii="Palatino Linotype" w:eastAsia="Arial Unicode MS" w:hAnsi="Palatino Linotype" w:cs="Arial"/>
          <w:b/>
        </w:rPr>
        <w:t>SUJETO OBLIGADO,</w:t>
      </w:r>
      <w:r w:rsidRPr="00FB432F">
        <w:rPr>
          <w:rFonts w:ascii="Palatino Linotype" w:eastAsia="Arial Unicode MS" w:hAnsi="Palatino Linotype" w:cs="Arial"/>
        </w:rPr>
        <w:t xml:space="preserve"> con el objeto de identificar qué rubros de la solicitud quedaron colmados a partir de la respuesta; por lo que, se adjunta para mayor claridad el cuadro siguiente:</w:t>
      </w:r>
    </w:p>
    <w:p w14:paraId="4FAEB0B9" w14:textId="77777777" w:rsidR="00B96787" w:rsidRPr="00FB432F" w:rsidRDefault="00B96787" w:rsidP="006A6FF7">
      <w:pPr>
        <w:spacing w:line="360" w:lineRule="auto"/>
        <w:jc w:val="both"/>
        <w:rPr>
          <w:rFonts w:ascii="Palatino Linotype" w:hAnsi="Palatino Linotype" w:cs="Arial"/>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01"/>
        <w:gridCol w:w="2399"/>
        <w:gridCol w:w="1957"/>
        <w:gridCol w:w="2354"/>
      </w:tblGrid>
      <w:tr w:rsidR="00647EFA" w:rsidRPr="00FB432F" w14:paraId="30C25C79" w14:textId="77777777" w:rsidTr="00647EFA">
        <w:tc>
          <w:tcPr>
            <w:tcW w:w="2401" w:type="dxa"/>
            <w:shd w:val="clear" w:color="auto" w:fill="D9D9D9" w:themeFill="background1" w:themeFillShade="D9"/>
            <w:vAlign w:val="center"/>
          </w:tcPr>
          <w:p w14:paraId="7BBE7A5A" w14:textId="77777777" w:rsidR="00647EFA" w:rsidRPr="00FB432F" w:rsidRDefault="00647EFA" w:rsidP="006A6FF7">
            <w:pPr>
              <w:spacing w:line="360" w:lineRule="auto"/>
              <w:jc w:val="center"/>
              <w:rPr>
                <w:rFonts w:ascii="Palatino Linotype" w:hAnsi="Palatino Linotype" w:cs="Arial"/>
                <w:b/>
                <w:sz w:val="20"/>
              </w:rPr>
            </w:pPr>
            <w:r w:rsidRPr="00FB432F">
              <w:rPr>
                <w:rFonts w:ascii="Palatino Linotype" w:hAnsi="Palatino Linotype" w:cs="Arial"/>
                <w:b/>
                <w:sz w:val="20"/>
              </w:rPr>
              <w:t>Solicitud</w:t>
            </w:r>
          </w:p>
        </w:tc>
        <w:tc>
          <w:tcPr>
            <w:tcW w:w="2399" w:type="dxa"/>
            <w:shd w:val="clear" w:color="auto" w:fill="D9D9D9" w:themeFill="background1" w:themeFillShade="D9"/>
            <w:vAlign w:val="center"/>
          </w:tcPr>
          <w:p w14:paraId="5568C408" w14:textId="77777777" w:rsidR="00647EFA" w:rsidRPr="00FB432F" w:rsidRDefault="00647EFA" w:rsidP="006A6FF7">
            <w:pPr>
              <w:spacing w:line="360" w:lineRule="auto"/>
              <w:jc w:val="center"/>
              <w:rPr>
                <w:rFonts w:ascii="Palatino Linotype" w:hAnsi="Palatino Linotype" w:cs="Arial"/>
                <w:b/>
                <w:sz w:val="20"/>
              </w:rPr>
            </w:pPr>
            <w:r w:rsidRPr="00FB432F">
              <w:rPr>
                <w:rFonts w:ascii="Palatino Linotype" w:hAnsi="Palatino Linotype" w:cs="Arial"/>
                <w:b/>
                <w:sz w:val="20"/>
              </w:rPr>
              <w:t>Respuesta</w:t>
            </w:r>
          </w:p>
        </w:tc>
        <w:tc>
          <w:tcPr>
            <w:tcW w:w="1957" w:type="dxa"/>
            <w:shd w:val="clear" w:color="auto" w:fill="D9D9D9" w:themeFill="background1" w:themeFillShade="D9"/>
          </w:tcPr>
          <w:p w14:paraId="2F355221" w14:textId="77777777" w:rsidR="00647EFA" w:rsidRPr="00FB432F" w:rsidRDefault="00647EFA" w:rsidP="006A6FF7">
            <w:pPr>
              <w:spacing w:line="360" w:lineRule="auto"/>
              <w:jc w:val="center"/>
              <w:rPr>
                <w:rFonts w:ascii="Palatino Linotype" w:hAnsi="Palatino Linotype" w:cs="Arial"/>
                <w:b/>
                <w:sz w:val="20"/>
              </w:rPr>
            </w:pPr>
            <w:r>
              <w:rPr>
                <w:rFonts w:ascii="Palatino Linotype" w:hAnsi="Palatino Linotype" w:cs="Arial"/>
                <w:b/>
                <w:sz w:val="20"/>
              </w:rPr>
              <w:t>Informe Justificado</w:t>
            </w:r>
          </w:p>
        </w:tc>
        <w:tc>
          <w:tcPr>
            <w:tcW w:w="2354" w:type="dxa"/>
            <w:shd w:val="clear" w:color="auto" w:fill="D9D9D9" w:themeFill="background1" w:themeFillShade="D9"/>
            <w:vAlign w:val="center"/>
          </w:tcPr>
          <w:p w14:paraId="2B9C930E" w14:textId="77777777" w:rsidR="00647EFA" w:rsidRPr="00FB432F" w:rsidRDefault="00647EFA" w:rsidP="006A6FF7">
            <w:pPr>
              <w:spacing w:line="360" w:lineRule="auto"/>
              <w:jc w:val="center"/>
              <w:rPr>
                <w:rFonts w:ascii="Palatino Linotype" w:hAnsi="Palatino Linotype" w:cs="Arial"/>
                <w:b/>
                <w:sz w:val="20"/>
              </w:rPr>
            </w:pPr>
            <w:r w:rsidRPr="00FB432F">
              <w:rPr>
                <w:rFonts w:ascii="Palatino Linotype" w:hAnsi="Palatino Linotype" w:cs="Arial"/>
                <w:b/>
                <w:sz w:val="20"/>
              </w:rPr>
              <w:t>Colma</w:t>
            </w:r>
          </w:p>
        </w:tc>
      </w:tr>
      <w:tr w:rsidR="00647EFA" w:rsidRPr="00FB432F" w14:paraId="214DB993" w14:textId="77777777" w:rsidTr="00647EFA">
        <w:tc>
          <w:tcPr>
            <w:tcW w:w="2401" w:type="dxa"/>
            <w:vAlign w:val="center"/>
          </w:tcPr>
          <w:p w14:paraId="2B626660" w14:textId="256B8C43" w:rsidR="00647EFA" w:rsidRPr="00647EFA" w:rsidRDefault="00647EFA" w:rsidP="006A6FF7">
            <w:pPr>
              <w:jc w:val="both"/>
              <w:rPr>
                <w:rFonts w:ascii="Palatino Linotype" w:hAnsi="Palatino Linotype" w:cs="Arial"/>
                <w:sz w:val="18"/>
              </w:rPr>
            </w:pPr>
            <w:r w:rsidRPr="00647EFA">
              <w:rPr>
                <w:rFonts w:ascii="Palatino Linotype" w:hAnsi="Palatino Linotype" w:cs="Arial"/>
                <w:sz w:val="18"/>
              </w:rPr>
              <w:t xml:space="preserve">Copia certificada del contrato número </w:t>
            </w:r>
            <w:r w:rsidR="00174717">
              <w:rPr>
                <w:rFonts w:ascii="Palatino Linotype" w:hAnsi="Palatino Linotype" w:cs="Arial"/>
                <w:sz w:val="18"/>
              </w:rPr>
              <w:t>XXXXXX</w:t>
            </w:r>
            <w:r w:rsidRPr="00647EFA">
              <w:rPr>
                <w:rFonts w:ascii="Palatino Linotype" w:hAnsi="Palatino Linotype" w:cs="Arial"/>
                <w:sz w:val="18"/>
              </w:rPr>
              <w:t xml:space="preserve"> </w:t>
            </w:r>
            <w:r w:rsidRPr="00647EFA">
              <w:rPr>
                <w:rFonts w:ascii="Palatino Linotype" w:hAnsi="Palatino Linotype" w:cs="Arial"/>
                <w:sz w:val="18"/>
              </w:rPr>
              <w:lastRenderedPageBreak/>
              <w:t>celebrado entre el Organismo y una Inmobiliaria señalada en la solicitud de merito</w:t>
            </w:r>
          </w:p>
          <w:p w14:paraId="78FE313C" w14:textId="77777777" w:rsidR="00647EFA" w:rsidRPr="00FB432F" w:rsidRDefault="00647EFA" w:rsidP="006A6FF7">
            <w:pPr>
              <w:jc w:val="both"/>
              <w:rPr>
                <w:rFonts w:ascii="Palatino Linotype" w:hAnsi="Palatino Linotype" w:cs="Arial"/>
                <w:sz w:val="18"/>
              </w:rPr>
            </w:pPr>
          </w:p>
        </w:tc>
        <w:tc>
          <w:tcPr>
            <w:tcW w:w="2399" w:type="dxa"/>
            <w:vAlign w:val="center"/>
          </w:tcPr>
          <w:p w14:paraId="4AB3CC1F" w14:textId="77777777" w:rsidR="00647EFA" w:rsidRPr="00FB432F" w:rsidRDefault="00825B06" w:rsidP="006A6FF7">
            <w:pPr>
              <w:jc w:val="both"/>
              <w:rPr>
                <w:rFonts w:ascii="Palatino Linotype" w:hAnsi="Palatino Linotype" w:cs="Arial"/>
                <w:sz w:val="18"/>
              </w:rPr>
            </w:pPr>
            <w:r>
              <w:rPr>
                <w:rFonts w:ascii="Palatino Linotype" w:hAnsi="Palatino Linotype" w:cs="Arial"/>
                <w:sz w:val="18"/>
              </w:rPr>
              <w:lastRenderedPageBreak/>
              <w:t xml:space="preserve">Clasifica la información como confidencial (el </w:t>
            </w:r>
            <w:r>
              <w:rPr>
                <w:rFonts w:ascii="Palatino Linotype" w:hAnsi="Palatino Linotype" w:cs="Arial"/>
                <w:sz w:val="18"/>
              </w:rPr>
              <w:lastRenderedPageBreak/>
              <w:t>Acuerdo que remite no se emite en términos de Ley), asimismo determinó la Inexistencia de la información (el Acuerdo que remite no se emite en términos de Ley)</w:t>
            </w:r>
          </w:p>
        </w:tc>
        <w:tc>
          <w:tcPr>
            <w:tcW w:w="1957" w:type="dxa"/>
          </w:tcPr>
          <w:p w14:paraId="6EAAAEE1" w14:textId="77777777" w:rsidR="00647EFA" w:rsidRPr="00FB432F" w:rsidRDefault="00825B06" w:rsidP="006A6FF7">
            <w:pPr>
              <w:jc w:val="both"/>
              <w:rPr>
                <w:rFonts w:ascii="Palatino Linotype" w:hAnsi="Palatino Linotype" w:cs="Arial"/>
                <w:sz w:val="18"/>
              </w:rPr>
            </w:pPr>
            <w:r>
              <w:rPr>
                <w:rFonts w:ascii="Palatino Linotype" w:hAnsi="Palatino Linotype" w:cs="Arial"/>
                <w:sz w:val="18"/>
              </w:rPr>
              <w:lastRenderedPageBreak/>
              <w:t xml:space="preserve">Aclara que no existe un contrato </w:t>
            </w:r>
            <w:r w:rsidR="00FC78DE">
              <w:rPr>
                <w:rFonts w:ascii="Palatino Linotype" w:hAnsi="Palatino Linotype" w:cs="Arial"/>
                <w:sz w:val="18"/>
              </w:rPr>
              <w:t xml:space="preserve">en </w:t>
            </w:r>
            <w:r w:rsidR="00E448F3">
              <w:rPr>
                <w:rFonts w:ascii="Palatino Linotype" w:hAnsi="Palatino Linotype" w:cs="Arial"/>
                <w:sz w:val="18"/>
              </w:rPr>
              <w:lastRenderedPageBreak/>
              <w:t>relación</w:t>
            </w:r>
            <w:r w:rsidR="00FC78DE">
              <w:rPr>
                <w:rFonts w:ascii="Palatino Linotype" w:hAnsi="Palatino Linotype" w:cs="Arial"/>
                <w:sz w:val="18"/>
              </w:rPr>
              <w:t xml:space="preserve"> a la cuenta, sino que se cuenta con una solicitud de prestación de servicios </w:t>
            </w:r>
            <w:proofErr w:type="spellStart"/>
            <w:r w:rsidR="00FC78DE">
              <w:rPr>
                <w:rFonts w:ascii="Palatino Linotype" w:hAnsi="Palatino Linotype" w:cs="Arial"/>
                <w:sz w:val="18"/>
              </w:rPr>
              <w:t>hidrosanitarios</w:t>
            </w:r>
            <w:proofErr w:type="spellEnd"/>
          </w:p>
        </w:tc>
        <w:tc>
          <w:tcPr>
            <w:tcW w:w="2354" w:type="dxa"/>
            <w:vAlign w:val="center"/>
          </w:tcPr>
          <w:p w14:paraId="2503E3FA" w14:textId="77777777" w:rsidR="00647EFA" w:rsidRPr="00FB432F" w:rsidRDefault="00647EFA" w:rsidP="006A6FF7">
            <w:pPr>
              <w:jc w:val="center"/>
              <w:rPr>
                <w:rFonts w:ascii="Palatino Linotype" w:hAnsi="Palatino Linotype" w:cs="Arial"/>
                <w:sz w:val="18"/>
              </w:rPr>
            </w:pPr>
            <w:r w:rsidRPr="00FB432F">
              <w:rPr>
                <w:rFonts w:ascii="Palatino Linotype" w:hAnsi="Palatino Linotype" w:cs="Arial"/>
                <w:sz w:val="18"/>
              </w:rPr>
              <w:lastRenderedPageBreak/>
              <w:t>No</w:t>
            </w:r>
          </w:p>
        </w:tc>
      </w:tr>
      <w:tr w:rsidR="00FC78DE" w:rsidRPr="00FB432F" w14:paraId="43C2C60D" w14:textId="77777777" w:rsidTr="00647EFA">
        <w:tc>
          <w:tcPr>
            <w:tcW w:w="2401" w:type="dxa"/>
            <w:vAlign w:val="center"/>
          </w:tcPr>
          <w:p w14:paraId="3DD50861" w14:textId="77777777" w:rsidR="00FC78DE" w:rsidRPr="00FB432F" w:rsidRDefault="00FC78DE" w:rsidP="006A6FF7">
            <w:pPr>
              <w:jc w:val="both"/>
              <w:rPr>
                <w:rFonts w:ascii="Palatino Linotype" w:hAnsi="Palatino Linotype" w:cs="Arial"/>
                <w:sz w:val="18"/>
              </w:rPr>
            </w:pPr>
            <w:r w:rsidRPr="00647EFA">
              <w:rPr>
                <w:rFonts w:ascii="Palatino Linotype" w:hAnsi="Palatino Linotype" w:cs="Arial"/>
                <w:sz w:val="18"/>
              </w:rPr>
              <w:lastRenderedPageBreak/>
              <w:t>Numero de medidor derivado de dicho contrato</w:t>
            </w:r>
            <w:r>
              <w:rPr>
                <w:rFonts w:ascii="Palatino Linotype" w:hAnsi="Palatino Linotype" w:cs="Arial"/>
                <w:sz w:val="18"/>
              </w:rPr>
              <w:t xml:space="preserve"> y líneas derivadas, en su caso</w:t>
            </w:r>
          </w:p>
        </w:tc>
        <w:tc>
          <w:tcPr>
            <w:tcW w:w="2399" w:type="dxa"/>
            <w:vAlign w:val="center"/>
          </w:tcPr>
          <w:p w14:paraId="30AF521F" w14:textId="77777777" w:rsidR="00FC78DE" w:rsidRPr="00FB432F" w:rsidRDefault="00FC78DE" w:rsidP="006A6FF7">
            <w:pPr>
              <w:jc w:val="both"/>
              <w:rPr>
                <w:rFonts w:ascii="Palatino Linotype" w:hAnsi="Palatino Linotype" w:cs="Arial"/>
                <w:sz w:val="18"/>
              </w:rPr>
            </w:pPr>
            <w:r>
              <w:rPr>
                <w:rFonts w:ascii="Palatino Linotype" w:hAnsi="Palatino Linotype" w:cs="Arial"/>
                <w:sz w:val="18"/>
              </w:rPr>
              <w:t>Clasifica la información como confidencial (el Acuerdo que remite no se emite en términos de Ley)</w:t>
            </w:r>
          </w:p>
        </w:tc>
        <w:tc>
          <w:tcPr>
            <w:tcW w:w="1957" w:type="dxa"/>
          </w:tcPr>
          <w:p w14:paraId="50EE43C8" w14:textId="77777777" w:rsidR="00FC78DE" w:rsidRPr="00FB432F" w:rsidRDefault="00FC78DE" w:rsidP="006A6FF7">
            <w:pPr>
              <w:jc w:val="both"/>
              <w:rPr>
                <w:rFonts w:ascii="Palatino Linotype" w:hAnsi="Palatino Linotype" w:cs="Arial"/>
                <w:sz w:val="18"/>
              </w:rPr>
            </w:pPr>
            <w:r>
              <w:rPr>
                <w:rFonts w:ascii="Palatino Linotype" w:hAnsi="Palatino Linotype" w:cs="Arial"/>
                <w:sz w:val="18"/>
              </w:rPr>
              <w:t xml:space="preserve">Aclara que no existe un contrato en </w:t>
            </w:r>
            <w:r w:rsidR="00E448F3">
              <w:rPr>
                <w:rFonts w:ascii="Palatino Linotype" w:hAnsi="Palatino Linotype" w:cs="Arial"/>
                <w:sz w:val="18"/>
              </w:rPr>
              <w:t>relación</w:t>
            </w:r>
            <w:r>
              <w:rPr>
                <w:rFonts w:ascii="Palatino Linotype" w:hAnsi="Palatino Linotype" w:cs="Arial"/>
                <w:sz w:val="18"/>
              </w:rPr>
              <w:t xml:space="preserve"> a la cuenta, sino que se cuenta con una solicitud de prestación de servicios </w:t>
            </w:r>
            <w:proofErr w:type="spellStart"/>
            <w:r>
              <w:rPr>
                <w:rFonts w:ascii="Palatino Linotype" w:hAnsi="Palatino Linotype" w:cs="Arial"/>
                <w:sz w:val="18"/>
              </w:rPr>
              <w:t>hidrosanitarios</w:t>
            </w:r>
            <w:proofErr w:type="spellEnd"/>
          </w:p>
        </w:tc>
        <w:tc>
          <w:tcPr>
            <w:tcW w:w="2354" w:type="dxa"/>
            <w:vAlign w:val="center"/>
          </w:tcPr>
          <w:p w14:paraId="5FAB254C" w14:textId="77777777" w:rsidR="00FC78DE" w:rsidRPr="00FB432F" w:rsidRDefault="00FC78DE" w:rsidP="006A6FF7">
            <w:pPr>
              <w:jc w:val="center"/>
              <w:rPr>
                <w:rFonts w:ascii="Palatino Linotype" w:hAnsi="Palatino Linotype" w:cs="Arial"/>
                <w:sz w:val="18"/>
              </w:rPr>
            </w:pPr>
            <w:r>
              <w:rPr>
                <w:rFonts w:ascii="Palatino Linotype" w:hAnsi="Palatino Linotype" w:cs="Arial"/>
                <w:sz w:val="18"/>
              </w:rPr>
              <w:t>No</w:t>
            </w:r>
          </w:p>
        </w:tc>
      </w:tr>
      <w:tr w:rsidR="00FC78DE" w:rsidRPr="00FB432F" w14:paraId="6BB23D25" w14:textId="77777777" w:rsidTr="00647EFA">
        <w:tc>
          <w:tcPr>
            <w:tcW w:w="2401" w:type="dxa"/>
            <w:vAlign w:val="center"/>
          </w:tcPr>
          <w:p w14:paraId="2234BAB7" w14:textId="77777777" w:rsidR="00FC78DE" w:rsidRPr="00FB432F" w:rsidRDefault="00FC78DE" w:rsidP="006A6FF7">
            <w:pPr>
              <w:jc w:val="both"/>
              <w:rPr>
                <w:rFonts w:ascii="Palatino Linotype" w:hAnsi="Palatino Linotype" w:cs="Arial"/>
                <w:sz w:val="18"/>
              </w:rPr>
            </w:pPr>
            <w:r w:rsidRPr="00647EFA">
              <w:rPr>
                <w:rFonts w:ascii="Palatino Linotype" w:hAnsi="Palatino Linotype" w:cs="Arial"/>
                <w:sz w:val="18"/>
              </w:rPr>
              <w:t>Procedimiento para el cob</w:t>
            </w:r>
            <w:r>
              <w:rPr>
                <w:rFonts w:ascii="Palatino Linotype" w:hAnsi="Palatino Linotype" w:cs="Arial"/>
                <w:sz w:val="18"/>
              </w:rPr>
              <w:t>ro por consumo de dicho medidor</w:t>
            </w:r>
            <w:r w:rsidRPr="00647EFA">
              <w:rPr>
                <w:rFonts w:ascii="Palatino Linotype" w:hAnsi="Palatino Linotype" w:cs="Arial"/>
                <w:sz w:val="18"/>
              </w:rPr>
              <w:tab/>
            </w:r>
          </w:p>
        </w:tc>
        <w:tc>
          <w:tcPr>
            <w:tcW w:w="2399" w:type="dxa"/>
            <w:vAlign w:val="center"/>
          </w:tcPr>
          <w:p w14:paraId="5BEBB7B9" w14:textId="77777777" w:rsidR="00FC78DE" w:rsidRPr="00FB432F" w:rsidRDefault="00FC78DE" w:rsidP="006A6FF7">
            <w:pPr>
              <w:jc w:val="both"/>
              <w:rPr>
                <w:rFonts w:ascii="Palatino Linotype" w:hAnsi="Palatino Linotype" w:cs="Arial"/>
                <w:sz w:val="18"/>
              </w:rPr>
            </w:pPr>
            <w:r>
              <w:rPr>
                <w:rFonts w:ascii="Palatino Linotype" w:hAnsi="Palatino Linotype" w:cs="Arial"/>
                <w:sz w:val="18"/>
              </w:rPr>
              <w:t>Mencionó que se trata de la lectura del medidor que permite cuantificar el cobro</w:t>
            </w:r>
          </w:p>
        </w:tc>
        <w:tc>
          <w:tcPr>
            <w:tcW w:w="1957" w:type="dxa"/>
          </w:tcPr>
          <w:p w14:paraId="7CF42BB7" w14:textId="77777777" w:rsidR="00FC78DE" w:rsidRPr="00FB432F" w:rsidRDefault="00FC78DE" w:rsidP="006A6FF7">
            <w:pPr>
              <w:jc w:val="both"/>
              <w:rPr>
                <w:rFonts w:ascii="Palatino Linotype" w:hAnsi="Palatino Linotype" w:cs="Arial"/>
                <w:sz w:val="18"/>
              </w:rPr>
            </w:pPr>
            <w:r>
              <w:rPr>
                <w:rFonts w:ascii="Palatino Linotype" w:hAnsi="Palatino Linotype" w:cs="Arial"/>
                <w:sz w:val="18"/>
              </w:rPr>
              <w:t>No se pronuncia</w:t>
            </w:r>
          </w:p>
        </w:tc>
        <w:tc>
          <w:tcPr>
            <w:tcW w:w="2354" w:type="dxa"/>
            <w:vAlign w:val="center"/>
          </w:tcPr>
          <w:p w14:paraId="3E3E00D2" w14:textId="77777777" w:rsidR="00FC78DE" w:rsidRPr="00FB432F" w:rsidRDefault="00FC78DE" w:rsidP="006A6FF7">
            <w:pPr>
              <w:jc w:val="center"/>
              <w:rPr>
                <w:rFonts w:ascii="Palatino Linotype" w:hAnsi="Palatino Linotype" w:cs="Arial"/>
                <w:sz w:val="18"/>
              </w:rPr>
            </w:pPr>
            <w:r w:rsidRPr="00FB432F">
              <w:rPr>
                <w:rFonts w:ascii="Palatino Linotype" w:hAnsi="Palatino Linotype" w:cs="Arial"/>
                <w:sz w:val="18"/>
              </w:rPr>
              <w:t>No</w:t>
            </w:r>
          </w:p>
        </w:tc>
      </w:tr>
      <w:tr w:rsidR="00FC78DE" w:rsidRPr="00FB432F" w14:paraId="0FEFAC29" w14:textId="77777777" w:rsidTr="00647EFA">
        <w:tc>
          <w:tcPr>
            <w:tcW w:w="2401" w:type="dxa"/>
            <w:vAlign w:val="center"/>
          </w:tcPr>
          <w:p w14:paraId="2FE0B1DF" w14:textId="77777777" w:rsidR="00FC78DE" w:rsidRPr="00FB432F" w:rsidRDefault="00FC78DE" w:rsidP="006A6FF7">
            <w:pPr>
              <w:jc w:val="both"/>
              <w:rPr>
                <w:rFonts w:ascii="Palatino Linotype" w:hAnsi="Palatino Linotype" w:cs="Arial"/>
                <w:sz w:val="18"/>
              </w:rPr>
            </w:pPr>
            <w:r w:rsidRPr="00647EFA">
              <w:rPr>
                <w:rFonts w:ascii="Palatino Linotype" w:hAnsi="Palatino Linotype" w:cs="Arial"/>
                <w:sz w:val="18"/>
              </w:rPr>
              <w:t>Plano de dicha toma de agua y en su caso de las tomas derivadas</w:t>
            </w:r>
          </w:p>
        </w:tc>
        <w:tc>
          <w:tcPr>
            <w:tcW w:w="2399" w:type="dxa"/>
            <w:vAlign w:val="center"/>
          </w:tcPr>
          <w:p w14:paraId="5A14948C" w14:textId="77777777" w:rsidR="00FC78DE" w:rsidRPr="00FB432F" w:rsidRDefault="00FC78DE" w:rsidP="006A6FF7">
            <w:pPr>
              <w:jc w:val="both"/>
              <w:rPr>
                <w:rFonts w:ascii="Palatino Linotype" w:hAnsi="Palatino Linotype" w:cs="Arial"/>
                <w:sz w:val="18"/>
              </w:rPr>
            </w:pPr>
            <w:r>
              <w:rPr>
                <w:rFonts w:ascii="Palatino Linotype" w:hAnsi="Palatino Linotype" w:cs="Arial"/>
                <w:sz w:val="18"/>
              </w:rPr>
              <w:t>Determinó la Inexistencia de la información (el Acuerdo que remite no se emite en términos de Ley)</w:t>
            </w:r>
          </w:p>
        </w:tc>
        <w:tc>
          <w:tcPr>
            <w:tcW w:w="1957" w:type="dxa"/>
          </w:tcPr>
          <w:p w14:paraId="6293A536" w14:textId="77777777" w:rsidR="00FC78DE" w:rsidRPr="00FB432F" w:rsidRDefault="00FC78DE" w:rsidP="006A6FF7">
            <w:pPr>
              <w:jc w:val="both"/>
              <w:rPr>
                <w:rFonts w:ascii="Palatino Linotype" w:hAnsi="Palatino Linotype" w:cs="Arial"/>
                <w:sz w:val="18"/>
              </w:rPr>
            </w:pPr>
            <w:r>
              <w:rPr>
                <w:rFonts w:ascii="Palatino Linotype" w:hAnsi="Palatino Linotype" w:cs="Arial"/>
                <w:sz w:val="18"/>
              </w:rPr>
              <w:t xml:space="preserve">Aclara que no existe un contrato en </w:t>
            </w:r>
            <w:r w:rsidR="00E448F3">
              <w:rPr>
                <w:rFonts w:ascii="Palatino Linotype" w:hAnsi="Palatino Linotype" w:cs="Arial"/>
                <w:sz w:val="18"/>
              </w:rPr>
              <w:t>relación</w:t>
            </w:r>
            <w:r>
              <w:rPr>
                <w:rFonts w:ascii="Palatino Linotype" w:hAnsi="Palatino Linotype" w:cs="Arial"/>
                <w:sz w:val="18"/>
              </w:rPr>
              <w:t xml:space="preserve"> a la cuenta, sino que se cuenta con una solicitud de prestación de servicios </w:t>
            </w:r>
            <w:proofErr w:type="spellStart"/>
            <w:r>
              <w:rPr>
                <w:rFonts w:ascii="Palatino Linotype" w:hAnsi="Palatino Linotype" w:cs="Arial"/>
                <w:sz w:val="18"/>
              </w:rPr>
              <w:t>hidrosanitarios</w:t>
            </w:r>
            <w:proofErr w:type="spellEnd"/>
          </w:p>
        </w:tc>
        <w:tc>
          <w:tcPr>
            <w:tcW w:w="2354" w:type="dxa"/>
            <w:vAlign w:val="center"/>
          </w:tcPr>
          <w:p w14:paraId="5535E71A" w14:textId="77777777" w:rsidR="00FC78DE" w:rsidRPr="00FB432F" w:rsidRDefault="00FC78DE" w:rsidP="006A6FF7">
            <w:pPr>
              <w:jc w:val="center"/>
              <w:rPr>
                <w:rFonts w:ascii="Palatino Linotype" w:hAnsi="Palatino Linotype" w:cs="Arial"/>
                <w:sz w:val="18"/>
              </w:rPr>
            </w:pPr>
            <w:r>
              <w:rPr>
                <w:rFonts w:ascii="Palatino Linotype" w:hAnsi="Palatino Linotype" w:cs="Arial"/>
                <w:sz w:val="18"/>
              </w:rPr>
              <w:t>No</w:t>
            </w:r>
          </w:p>
        </w:tc>
      </w:tr>
    </w:tbl>
    <w:p w14:paraId="78AC60F5" w14:textId="77777777" w:rsidR="00B96787" w:rsidRPr="00FB432F" w:rsidRDefault="00B96787" w:rsidP="006A6FF7">
      <w:pPr>
        <w:spacing w:line="360" w:lineRule="auto"/>
        <w:jc w:val="both"/>
        <w:rPr>
          <w:rFonts w:ascii="Palatino Linotype" w:hAnsi="Palatino Linotype" w:cs="Arial"/>
        </w:rPr>
      </w:pPr>
    </w:p>
    <w:p w14:paraId="08107C76" w14:textId="77777777" w:rsidR="00B96787" w:rsidRPr="00FB432F" w:rsidRDefault="00B96787" w:rsidP="006A6FF7">
      <w:pPr>
        <w:widowControl w:val="0"/>
        <w:autoSpaceDE w:val="0"/>
        <w:autoSpaceDN w:val="0"/>
        <w:adjustRightInd w:val="0"/>
        <w:spacing w:line="360" w:lineRule="auto"/>
        <w:jc w:val="both"/>
        <w:rPr>
          <w:rFonts w:ascii="Palatino Linotype" w:eastAsia="Arial Unicode MS" w:hAnsi="Palatino Linotype" w:cs="Arial"/>
        </w:rPr>
      </w:pPr>
      <w:r w:rsidRPr="00FB432F">
        <w:rPr>
          <w:rFonts w:ascii="Palatino Linotype" w:eastAsia="Arial Unicode MS" w:hAnsi="Palatino Linotype" w:cs="Arial"/>
        </w:rPr>
        <w:t xml:space="preserve">Una vez precisado lo anterior, se dispone a verificar la normatividad que rige al </w:t>
      </w:r>
      <w:r w:rsidRPr="00FB432F">
        <w:rPr>
          <w:rFonts w:ascii="Palatino Linotype" w:eastAsia="Arial Unicode MS" w:hAnsi="Palatino Linotype" w:cs="Arial"/>
          <w:b/>
        </w:rPr>
        <w:t>SUJETO OBLIGADO</w:t>
      </w:r>
      <w:r w:rsidRPr="00FB432F">
        <w:rPr>
          <w:rFonts w:ascii="Palatino Linotype" w:eastAsia="Arial Unicode MS" w:hAnsi="Palatino Linotype" w:cs="Arial"/>
        </w:rPr>
        <w:t>, y así de la información requerida por el particular y que no haya sido colmada, ordenar su entrega.</w:t>
      </w:r>
    </w:p>
    <w:p w14:paraId="7B836C3E" w14:textId="77777777" w:rsidR="00B96787" w:rsidRDefault="00B96787" w:rsidP="006A6FF7">
      <w:pPr>
        <w:spacing w:line="360" w:lineRule="auto"/>
        <w:jc w:val="both"/>
        <w:rPr>
          <w:rFonts w:ascii="Palatino Linotype" w:hAnsi="Palatino Linotype" w:cs="Arial"/>
          <w:lang w:eastAsia="es-MX"/>
        </w:rPr>
      </w:pPr>
    </w:p>
    <w:p w14:paraId="7BDC7B42" w14:textId="4838D291" w:rsidR="00B96787" w:rsidRDefault="00972A59" w:rsidP="006A6FF7">
      <w:pPr>
        <w:spacing w:line="360" w:lineRule="auto"/>
        <w:jc w:val="both"/>
        <w:rPr>
          <w:rFonts w:ascii="Palatino Linotype" w:hAnsi="Palatino Linotype" w:cs="Arial"/>
          <w:lang w:eastAsia="es-MX"/>
        </w:rPr>
      </w:pPr>
      <w:r>
        <w:rPr>
          <w:rFonts w:ascii="Palatino Linotype" w:hAnsi="Palatino Linotype" w:cs="Arial"/>
          <w:lang w:eastAsia="es-MX"/>
        </w:rPr>
        <w:t xml:space="preserve">Primeramente es importante señalar que </w:t>
      </w:r>
      <w:r>
        <w:rPr>
          <w:rFonts w:ascii="Palatino Linotype" w:hAnsi="Palatino Linotype" w:cs="Arial"/>
          <w:b/>
          <w:lang w:eastAsia="es-MX"/>
        </w:rPr>
        <w:t>EL SUJETO OBLIGADO</w:t>
      </w:r>
      <w:r>
        <w:rPr>
          <w:rFonts w:ascii="Palatino Linotype" w:hAnsi="Palatino Linotype" w:cs="Arial"/>
          <w:lang w:eastAsia="es-MX"/>
        </w:rPr>
        <w:t xml:space="preserve"> no otorga certeza al particular respecto a los documentos requeridos ya que en primer</w:t>
      </w:r>
      <w:r w:rsidR="00742BFC">
        <w:rPr>
          <w:rFonts w:ascii="Palatino Linotype" w:hAnsi="Palatino Linotype" w:cs="Arial"/>
          <w:lang w:eastAsia="es-MX"/>
        </w:rPr>
        <w:t>a</w:t>
      </w:r>
      <w:r>
        <w:rPr>
          <w:rFonts w:ascii="Palatino Linotype" w:hAnsi="Palatino Linotype" w:cs="Arial"/>
          <w:lang w:eastAsia="es-MX"/>
        </w:rPr>
        <w:t xml:space="preserve"> instancia, se determinó la clasificación del contrato referido en la solicitud como información </w:t>
      </w:r>
      <w:r>
        <w:rPr>
          <w:rFonts w:ascii="Palatino Linotype" w:hAnsi="Palatino Linotype" w:cs="Arial"/>
          <w:lang w:eastAsia="es-MX"/>
        </w:rPr>
        <w:lastRenderedPageBreak/>
        <w:t>confidencial; al mismo tiempo, el Comité de Trasparencia declaró la inexistencia del mismo documento junto con los planos requeridos.</w:t>
      </w:r>
    </w:p>
    <w:p w14:paraId="5471932E" w14:textId="77777777" w:rsidR="00972A59" w:rsidRDefault="00972A59" w:rsidP="006A6FF7">
      <w:pPr>
        <w:spacing w:line="360" w:lineRule="auto"/>
        <w:jc w:val="both"/>
        <w:rPr>
          <w:rFonts w:ascii="Palatino Linotype" w:hAnsi="Palatino Linotype" w:cs="Arial"/>
          <w:lang w:eastAsia="es-MX"/>
        </w:rPr>
      </w:pPr>
    </w:p>
    <w:p w14:paraId="24281D76" w14:textId="46F2E8B4" w:rsidR="005F719A" w:rsidRDefault="00972A59" w:rsidP="006A6FF7">
      <w:pPr>
        <w:spacing w:line="360" w:lineRule="auto"/>
        <w:jc w:val="both"/>
        <w:rPr>
          <w:rFonts w:ascii="Palatino Linotype" w:hAnsi="Palatino Linotype" w:cs="Arial"/>
          <w:lang w:eastAsia="es-MX"/>
        </w:rPr>
      </w:pPr>
      <w:r>
        <w:rPr>
          <w:rFonts w:ascii="Palatino Linotype" w:hAnsi="Palatino Linotype" w:cs="Arial"/>
          <w:lang w:eastAsia="es-MX"/>
        </w:rPr>
        <w:t>En este sentido es menester puntualizar que l</w:t>
      </w:r>
      <w:r w:rsidRPr="00972A59">
        <w:rPr>
          <w:rFonts w:ascii="Palatino Linotype" w:hAnsi="Palatino Linotype" w:cs="Arial"/>
          <w:lang w:eastAsia="es-MX"/>
        </w:rPr>
        <w:t xml:space="preserve">a clasificación y la inexistencia no pueden coexistir respecto dela misma información. La inexistencia se declara </w:t>
      </w:r>
      <w:r>
        <w:rPr>
          <w:rFonts w:ascii="Palatino Linotype" w:hAnsi="Palatino Linotype" w:cs="Arial"/>
          <w:lang w:eastAsia="es-MX"/>
        </w:rPr>
        <w:t xml:space="preserve">a partir de </w:t>
      </w:r>
      <w:r w:rsidRPr="00972A59">
        <w:rPr>
          <w:rFonts w:ascii="Palatino Linotype" w:hAnsi="Palatino Linotype" w:cs="Arial"/>
          <w:lang w:eastAsia="es-MX"/>
        </w:rPr>
        <w:t xml:space="preserve">que el </w:t>
      </w:r>
      <w:r w:rsidRPr="00972A59">
        <w:rPr>
          <w:rFonts w:ascii="Palatino Linotype" w:hAnsi="Palatino Linotype" w:cs="Arial"/>
          <w:b/>
          <w:lang w:eastAsia="es-MX"/>
        </w:rPr>
        <w:t>SUJETO OBLIGADO</w:t>
      </w:r>
      <w:r w:rsidRPr="00972A59">
        <w:rPr>
          <w:rFonts w:ascii="Palatino Linotype" w:hAnsi="Palatino Linotype" w:cs="Arial"/>
          <w:lang w:eastAsia="es-MX"/>
        </w:rPr>
        <w:t xml:space="preserve"> ha</w:t>
      </w:r>
      <w:r>
        <w:rPr>
          <w:rFonts w:ascii="Palatino Linotype" w:hAnsi="Palatino Linotype" w:cs="Arial"/>
          <w:lang w:eastAsia="es-MX"/>
        </w:rPr>
        <w:t xml:space="preserve"> </w:t>
      </w:r>
      <w:r w:rsidRPr="00972A59">
        <w:rPr>
          <w:rFonts w:ascii="Palatino Linotype" w:hAnsi="Palatino Linotype" w:cs="Arial"/>
          <w:lang w:eastAsia="es-MX"/>
        </w:rPr>
        <w:t xml:space="preserve">realizado una búsqueda exhaustiva en los archivos de las áreas </w:t>
      </w:r>
      <w:r>
        <w:rPr>
          <w:rFonts w:ascii="Palatino Linotype" w:hAnsi="Palatino Linotype" w:cs="Arial"/>
          <w:lang w:eastAsia="es-MX"/>
        </w:rPr>
        <w:t xml:space="preserve">competentes que pudieran contar con los documentos que se relacionan en la </w:t>
      </w:r>
      <w:r w:rsidRPr="00972A59">
        <w:rPr>
          <w:rFonts w:ascii="Palatino Linotype" w:hAnsi="Palatino Linotype" w:cs="Arial"/>
          <w:lang w:eastAsia="es-MX"/>
        </w:rPr>
        <w:t xml:space="preserve">solicitud </w:t>
      </w:r>
      <w:r>
        <w:rPr>
          <w:rFonts w:ascii="Palatino Linotype" w:hAnsi="Palatino Linotype" w:cs="Arial"/>
          <w:lang w:eastAsia="es-MX"/>
        </w:rPr>
        <w:t>de mérito y que derivado de ella se</w:t>
      </w:r>
      <w:r w:rsidRPr="00972A59">
        <w:rPr>
          <w:rFonts w:ascii="Palatino Linotype" w:hAnsi="Palatino Linotype" w:cs="Arial"/>
          <w:lang w:eastAsia="es-MX"/>
        </w:rPr>
        <w:t xml:space="preserve"> determina que no posee dicha información </w:t>
      </w:r>
      <w:r>
        <w:rPr>
          <w:rFonts w:ascii="Palatino Linotype" w:hAnsi="Palatino Linotype" w:cs="Arial"/>
          <w:lang w:eastAsia="es-MX"/>
        </w:rPr>
        <w:t xml:space="preserve">cuando de sus funciones y atribuciones se constriñe al </w:t>
      </w:r>
      <w:r>
        <w:rPr>
          <w:rFonts w:ascii="Palatino Linotype" w:hAnsi="Palatino Linotype" w:cs="Arial"/>
          <w:b/>
          <w:lang w:eastAsia="es-MX"/>
        </w:rPr>
        <w:t xml:space="preserve">SUJETO OBLIGADO </w:t>
      </w:r>
      <w:r>
        <w:rPr>
          <w:rFonts w:ascii="Palatino Linotype" w:hAnsi="Palatino Linotype" w:cs="Arial"/>
          <w:lang w:eastAsia="es-MX"/>
        </w:rPr>
        <w:t xml:space="preserve">a contar con ella y/o </w:t>
      </w:r>
      <w:r w:rsidRPr="00972A59">
        <w:rPr>
          <w:rFonts w:ascii="Palatino Linotype" w:hAnsi="Palatino Linotype" w:cs="Arial"/>
          <w:lang w:eastAsia="es-MX"/>
        </w:rPr>
        <w:t xml:space="preserve">generarla. Por otro lado, la clasificación es </w:t>
      </w:r>
      <w:r w:rsidR="005F719A" w:rsidRPr="00972A59">
        <w:rPr>
          <w:rFonts w:ascii="Palatino Linotype" w:hAnsi="Palatino Linotype" w:cs="Arial"/>
          <w:lang w:eastAsia="es-MX"/>
        </w:rPr>
        <w:t>específica</w:t>
      </w:r>
      <w:r w:rsidRPr="00972A59">
        <w:rPr>
          <w:rFonts w:ascii="Palatino Linotype" w:hAnsi="Palatino Linotype" w:cs="Arial"/>
          <w:lang w:eastAsia="es-MX"/>
        </w:rPr>
        <w:t xml:space="preserve"> del</w:t>
      </w:r>
      <w:r w:rsidR="005F719A">
        <w:rPr>
          <w:rFonts w:ascii="Palatino Linotype" w:hAnsi="Palatino Linotype" w:cs="Arial"/>
          <w:lang w:eastAsia="es-MX"/>
        </w:rPr>
        <w:t xml:space="preserve"> </w:t>
      </w:r>
      <w:r w:rsidRPr="00972A59">
        <w:rPr>
          <w:rFonts w:ascii="Palatino Linotype" w:hAnsi="Palatino Linotype" w:cs="Arial"/>
          <w:lang w:eastAsia="es-MX"/>
        </w:rPr>
        <w:t xml:space="preserve">derecho de acceso </w:t>
      </w:r>
      <w:r w:rsidR="005F719A">
        <w:rPr>
          <w:rFonts w:ascii="Palatino Linotype" w:hAnsi="Palatino Linotype" w:cs="Arial"/>
          <w:lang w:eastAsia="es-MX"/>
        </w:rPr>
        <w:t xml:space="preserve">a la información </w:t>
      </w:r>
      <w:r w:rsidRPr="00972A59">
        <w:rPr>
          <w:rFonts w:ascii="Palatino Linotype" w:hAnsi="Palatino Linotype" w:cs="Arial"/>
          <w:lang w:eastAsia="es-MX"/>
        </w:rPr>
        <w:t xml:space="preserve">respecto de cierta información </w:t>
      </w:r>
      <w:r w:rsidR="005F719A">
        <w:rPr>
          <w:rFonts w:ascii="Palatino Linotype" w:hAnsi="Palatino Linotype" w:cs="Arial"/>
          <w:lang w:eastAsia="es-MX"/>
        </w:rPr>
        <w:t>particular</w:t>
      </w:r>
      <w:r w:rsidRPr="00972A59">
        <w:rPr>
          <w:rFonts w:ascii="Palatino Linotype" w:hAnsi="Palatino Linotype" w:cs="Arial"/>
          <w:lang w:eastAsia="es-MX"/>
        </w:rPr>
        <w:t>. Esto se debe a las</w:t>
      </w:r>
      <w:r w:rsidR="005F719A">
        <w:rPr>
          <w:rFonts w:ascii="Palatino Linotype" w:hAnsi="Palatino Linotype" w:cs="Arial"/>
          <w:lang w:eastAsia="es-MX"/>
        </w:rPr>
        <w:t xml:space="preserve"> </w:t>
      </w:r>
      <w:r w:rsidRPr="00972A59">
        <w:rPr>
          <w:rFonts w:ascii="Palatino Linotype" w:hAnsi="Palatino Linotype" w:cs="Arial"/>
          <w:lang w:eastAsia="es-MX"/>
        </w:rPr>
        <w:t>características propias de la información y cuya divulgación pueda poner en riesgo</w:t>
      </w:r>
      <w:r w:rsidR="005F719A">
        <w:rPr>
          <w:rFonts w:ascii="Palatino Linotype" w:hAnsi="Palatino Linotype" w:cs="Arial"/>
          <w:lang w:eastAsia="es-MX"/>
        </w:rPr>
        <w:t xml:space="preserve"> </w:t>
      </w:r>
      <w:r w:rsidRPr="00972A59">
        <w:rPr>
          <w:rFonts w:ascii="Palatino Linotype" w:hAnsi="Palatino Linotype" w:cs="Arial"/>
          <w:lang w:eastAsia="es-MX"/>
        </w:rPr>
        <w:t>el interés general o causar daño a terceros. La clasificación de la información, al ser</w:t>
      </w:r>
      <w:r w:rsidR="005F719A">
        <w:rPr>
          <w:rFonts w:ascii="Palatino Linotype" w:hAnsi="Palatino Linotype" w:cs="Arial"/>
          <w:lang w:eastAsia="es-MX"/>
        </w:rPr>
        <w:t xml:space="preserve"> una limitan</w:t>
      </w:r>
      <w:r w:rsidRPr="00972A59">
        <w:rPr>
          <w:rFonts w:ascii="Palatino Linotype" w:hAnsi="Palatino Linotype" w:cs="Arial"/>
          <w:lang w:eastAsia="es-MX"/>
        </w:rPr>
        <w:t xml:space="preserve">te está expresamente contenida en la Ley de Transparencia Local. </w:t>
      </w:r>
    </w:p>
    <w:p w14:paraId="31FEF1DD" w14:textId="77777777" w:rsidR="005F719A" w:rsidRDefault="005F719A" w:rsidP="006A6FF7">
      <w:pPr>
        <w:spacing w:line="360" w:lineRule="auto"/>
        <w:jc w:val="both"/>
        <w:rPr>
          <w:rFonts w:ascii="Palatino Linotype" w:hAnsi="Palatino Linotype" w:cs="Arial"/>
          <w:lang w:eastAsia="es-MX"/>
        </w:rPr>
      </w:pPr>
    </w:p>
    <w:p w14:paraId="1C917564" w14:textId="77777777" w:rsidR="005F719A" w:rsidRDefault="00972A59" w:rsidP="006A6FF7">
      <w:pPr>
        <w:spacing w:line="360" w:lineRule="auto"/>
        <w:jc w:val="both"/>
        <w:rPr>
          <w:rFonts w:ascii="Palatino Linotype" w:hAnsi="Palatino Linotype" w:cs="Arial"/>
          <w:lang w:eastAsia="es-MX"/>
        </w:rPr>
      </w:pPr>
      <w:r w:rsidRPr="00972A59">
        <w:rPr>
          <w:rFonts w:ascii="Palatino Linotype" w:hAnsi="Palatino Linotype" w:cs="Arial"/>
          <w:lang w:eastAsia="es-MX"/>
        </w:rPr>
        <w:t>En un</w:t>
      </w:r>
      <w:r w:rsidR="005F719A">
        <w:rPr>
          <w:rFonts w:ascii="Palatino Linotype" w:hAnsi="Palatino Linotype" w:cs="Arial"/>
          <w:lang w:eastAsia="es-MX"/>
        </w:rPr>
        <w:t xml:space="preserve"> </w:t>
      </w:r>
      <w:r w:rsidRPr="00972A59">
        <w:rPr>
          <w:rFonts w:ascii="Palatino Linotype" w:hAnsi="Palatino Linotype" w:cs="Arial"/>
          <w:lang w:eastAsia="es-MX"/>
        </w:rPr>
        <w:t>primer término, se contemplan las hipótesis legales para que válidamente se haga</w:t>
      </w:r>
      <w:r w:rsidR="005F719A">
        <w:rPr>
          <w:rFonts w:ascii="Palatino Linotype" w:hAnsi="Palatino Linotype" w:cs="Arial"/>
          <w:lang w:eastAsia="es-MX"/>
        </w:rPr>
        <w:t xml:space="preserve"> </w:t>
      </w:r>
      <w:r w:rsidRPr="00972A59">
        <w:rPr>
          <w:rFonts w:ascii="Palatino Linotype" w:hAnsi="Palatino Linotype" w:cs="Arial"/>
          <w:lang w:eastAsia="es-MX"/>
        </w:rPr>
        <w:t>la reserva de la información y el segundo enuncia los supuestos de clasificación por</w:t>
      </w:r>
      <w:r w:rsidR="005F719A">
        <w:rPr>
          <w:rFonts w:ascii="Palatino Linotype" w:hAnsi="Palatino Linotype" w:cs="Arial"/>
          <w:lang w:eastAsia="es-MX"/>
        </w:rPr>
        <w:t xml:space="preserve"> </w:t>
      </w:r>
      <w:r w:rsidRPr="00972A59">
        <w:rPr>
          <w:rFonts w:ascii="Palatino Linotype" w:hAnsi="Palatino Linotype" w:cs="Arial"/>
          <w:lang w:eastAsia="es-MX"/>
        </w:rPr>
        <w:t>confidencialidad. Además de la adecuación de la información en alguno de los</w:t>
      </w:r>
      <w:r w:rsidR="005F719A">
        <w:rPr>
          <w:rFonts w:ascii="Palatino Linotype" w:hAnsi="Palatino Linotype" w:cs="Arial"/>
          <w:lang w:eastAsia="es-MX"/>
        </w:rPr>
        <w:t xml:space="preserve"> </w:t>
      </w:r>
      <w:r w:rsidRPr="00972A59">
        <w:rPr>
          <w:rFonts w:ascii="Palatino Linotype" w:hAnsi="Palatino Linotype" w:cs="Arial"/>
          <w:lang w:eastAsia="es-MX"/>
        </w:rPr>
        <w:t xml:space="preserve">supuestos de ley, para que se realice la clasificación </w:t>
      </w:r>
      <w:r w:rsidR="005F719A" w:rsidRPr="00972A59">
        <w:rPr>
          <w:rFonts w:ascii="Palatino Linotype" w:hAnsi="Palatino Linotype" w:cs="Arial"/>
          <w:lang w:eastAsia="es-MX"/>
        </w:rPr>
        <w:t xml:space="preserve">el Comité de Información </w:t>
      </w:r>
      <w:r w:rsidR="005F719A">
        <w:rPr>
          <w:rFonts w:ascii="Palatino Linotype" w:hAnsi="Palatino Linotype" w:cs="Arial"/>
          <w:lang w:eastAsia="es-MX"/>
        </w:rPr>
        <w:t>debe emitir</w:t>
      </w:r>
      <w:r w:rsidRPr="00972A59">
        <w:rPr>
          <w:rFonts w:ascii="Palatino Linotype" w:hAnsi="Palatino Linotype" w:cs="Arial"/>
          <w:lang w:eastAsia="es-MX"/>
        </w:rPr>
        <w:t xml:space="preserve"> un acuerdo</w:t>
      </w:r>
      <w:r w:rsidR="005F719A">
        <w:rPr>
          <w:rFonts w:ascii="Palatino Linotype" w:hAnsi="Palatino Linotype" w:cs="Arial"/>
          <w:lang w:eastAsia="es-MX"/>
        </w:rPr>
        <w:t xml:space="preserve"> </w:t>
      </w:r>
      <w:r w:rsidRPr="00972A59">
        <w:rPr>
          <w:rFonts w:ascii="Palatino Linotype" w:hAnsi="Palatino Linotype" w:cs="Arial"/>
          <w:lang w:eastAsia="es-MX"/>
        </w:rPr>
        <w:t>en el que se funde y motive la causa de</w:t>
      </w:r>
      <w:r w:rsidR="005F719A">
        <w:rPr>
          <w:rFonts w:ascii="Palatino Linotype" w:hAnsi="Palatino Linotype" w:cs="Arial"/>
          <w:lang w:eastAsia="es-MX"/>
        </w:rPr>
        <w:t xml:space="preserve"> </w:t>
      </w:r>
      <w:r w:rsidRPr="00972A59">
        <w:rPr>
          <w:rFonts w:ascii="Palatino Linotype" w:hAnsi="Palatino Linotype" w:cs="Arial"/>
          <w:lang w:eastAsia="es-MX"/>
        </w:rPr>
        <w:t xml:space="preserve">reserva o de confidencialidad. </w:t>
      </w:r>
    </w:p>
    <w:p w14:paraId="13514975" w14:textId="77777777" w:rsidR="005F719A" w:rsidRDefault="005F719A" w:rsidP="006A6FF7">
      <w:pPr>
        <w:spacing w:line="360" w:lineRule="auto"/>
        <w:jc w:val="both"/>
        <w:rPr>
          <w:rFonts w:ascii="Palatino Linotype" w:hAnsi="Palatino Linotype" w:cs="Arial"/>
          <w:lang w:eastAsia="es-MX"/>
        </w:rPr>
      </w:pPr>
    </w:p>
    <w:p w14:paraId="307BD5F6" w14:textId="77777777" w:rsidR="00972A59" w:rsidRDefault="00972A59" w:rsidP="006A6FF7">
      <w:pPr>
        <w:spacing w:line="360" w:lineRule="auto"/>
        <w:jc w:val="both"/>
        <w:rPr>
          <w:rFonts w:ascii="Palatino Linotype" w:hAnsi="Palatino Linotype" w:cs="Arial"/>
          <w:lang w:eastAsia="es-MX"/>
        </w:rPr>
      </w:pPr>
      <w:r w:rsidRPr="00972A59">
        <w:rPr>
          <w:rFonts w:ascii="Palatino Linotype" w:hAnsi="Palatino Linotype" w:cs="Arial"/>
          <w:lang w:eastAsia="es-MX"/>
        </w:rPr>
        <w:lastRenderedPageBreak/>
        <w:t>Por tanto, la clasificación excluye a la inexistencia ya</w:t>
      </w:r>
      <w:r w:rsidR="005F719A">
        <w:rPr>
          <w:rFonts w:ascii="Palatino Linotype" w:hAnsi="Palatino Linotype" w:cs="Arial"/>
          <w:lang w:eastAsia="es-MX"/>
        </w:rPr>
        <w:t xml:space="preserve"> </w:t>
      </w:r>
      <w:r w:rsidRPr="00972A59">
        <w:rPr>
          <w:rFonts w:ascii="Palatino Linotype" w:hAnsi="Palatino Linotype" w:cs="Arial"/>
          <w:lang w:eastAsia="es-MX"/>
        </w:rPr>
        <w:t>que no es viable clasificar un documento que no obre en poder de los Sujetos</w:t>
      </w:r>
      <w:r w:rsidR="005F719A">
        <w:rPr>
          <w:rFonts w:ascii="Palatino Linotype" w:hAnsi="Palatino Linotype" w:cs="Arial"/>
          <w:lang w:eastAsia="es-MX"/>
        </w:rPr>
        <w:t xml:space="preserve"> Obligados, lo cual se refuerza con el criterio 29/10 del Órgano Garante Nacional que al respecto dispone:</w:t>
      </w:r>
    </w:p>
    <w:p w14:paraId="19CC0AA6" w14:textId="77777777" w:rsidR="005F719A" w:rsidRPr="00972A59" w:rsidRDefault="005F719A" w:rsidP="006A6FF7">
      <w:pPr>
        <w:spacing w:line="360" w:lineRule="auto"/>
        <w:jc w:val="both"/>
        <w:rPr>
          <w:rFonts w:ascii="Palatino Linotype" w:hAnsi="Palatino Linotype" w:cs="Arial"/>
          <w:lang w:eastAsia="es-MX"/>
        </w:rPr>
      </w:pPr>
    </w:p>
    <w:p w14:paraId="43C13255" w14:textId="77777777" w:rsidR="00972A59" w:rsidRPr="005F719A" w:rsidRDefault="00972A59" w:rsidP="006A6FF7">
      <w:pPr>
        <w:ind w:left="709" w:right="757"/>
        <w:jc w:val="both"/>
        <w:rPr>
          <w:rFonts w:ascii="Palatino Linotype" w:hAnsi="Palatino Linotype" w:cs="Arial"/>
          <w:i/>
          <w:sz w:val="22"/>
          <w:lang w:eastAsia="es-MX"/>
        </w:rPr>
      </w:pPr>
      <w:r w:rsidRPr="005F719A">
        <w:rPr>
          <w:rFonts w:ascii="Palatino Linotype" w:hAnsi="Palatino Linotype" w:cs="Arial"/>
          <w:b/>
          <w:i/>
          <w:sz w:val="22"/>
          <w:lang w:eastAsia="es-MX"/>
        </w:rPr>
        <w:t>La clasificación y la inexistencia de información son conceptos que no</w:t>
      </w:r>
      <w:r w:rsidR="005F719A" w:rsidRPr="005F719A">
        <w:rPr>
          <w:rFonts w:ascii="Palatino Linotype" w:hAnsi="Palatino Linotype" w:cs="Arial"/>
          <w:b/>
          <w:i/>
          <w:sz w:val="22"/>
          <w:lang w:eastAsia="es-MX"/>
        </w:rPr>
        <w:t xml:space="preserve"> </w:t>
      </w:r>
      <w:r w:rsidRPr="005F719A">
        <w:rPr>
          <w:rFonts w:ascii="Palatino Linotype" w:hAnsi="Palatino Linotype" w:cs="Arial"/>
          <w:b/>
          <w:i/>
          <w:sz w:val="22"/>
          <w:lang w:eastAsia="es-MX"/>
        </w:rPr>
        <w:t>pueden coexistir</w:t>
      </w:r>
      <w:r w:rsidRPr="005F719A">
        <w:rPr>
          <w:rFonts w:ascii="Palatino Linotype" w:hAnsi="Palatino Linotype" w:cs="Arial"/>
          <w:i/>
          <w:sz w:val="22"/>
          <w:lang w:eastAsia="es-MX"/>
        </w:rPr>
        <w:t>. La inexistencia implica necesariamente que la información no</w:t>
      </w:r>
      <w:r w:rsidR="005F719A" w:rsidRPr="005F719A">
        <w:rPr>
          <w:rFonts w:ascii="Palatino Linotype" w:hAnsi="Palatino Linotype" w:cs="Arial"/>
          <w:i/>
          <w:sz w:val="22"/>
          <w:lang w:eastAsia="es-MX"/>
        </w:rPr>
        <w:t xml:space="preserve"> </w:t>
      </w:r>
      <w:r w:rsidRPr="005F719A">
        <w:rPr>
          <w:rFonts w:ascii="Palatino Linotype" w:hAnsi="Palatino Linotype" w:cs="Arial"/>
          <w:i/>
          <w:sz w:val="22"/>
          <w:lang w:eastAsia="es-MX"/>
        </w:rPr>
        <w:t>se encuentra en los archivos de la autoridad, no obstante que la dependencia o</w:t>
      </w:r>
      <w:r w:rsidR="005F719A" w:rsidRPr="005F719A">
        <w:rPr>
          <w:rFonts w:ascii="Palatino Linotype" w:hAnsi="Palatino Linotype" w:cs="Arial"/>
          <w:i/>
          <w:sz w:val="22"/>
          <w:lang w:eastAsia="es-MX"/>
        </w:rPr>
        <w:t xml:space="preserve"> </w:t>
      </w:r>
      <w:r w:rsidRPr="005F719A">
        <w:rPr>
          <w:rFonts w:ascii="Palatino Linotype" w:hAnsi="Palatino Linotype" w:cs="Arial"/>
          <w:i/>
          <w:sz w:val="22"/>
          <w:lang w:eastAsia="es-MX"/>
        </w:rPr>
        <w:t>entidad cuente con facultades para poseer dicha información. En este sentido, la</w:t>
      </w:r>
      <w:r w:rsidR="005F719A" w:rsidRPr="005F719A">
        <w:rPr>
          <w:rFonts w:ascii="Palatino Linotype" w:hAnsi="Palatino Linotype" w:cs="Arial"/>
          <w:i/>
          <w:sz w:val="22"/>
          <w:lang w:eastAsia="es-MX"/>
        </w:rPr>
        <w:t xml:space="preserve"> </w:t>
      </w:r>
      <w:r w:rsidRPr="005F719A">
        <w:rPr>
          <w:rFonts w:ascii="Palatino Linotype" w:hAnsi="Palatino Linotype" w:cs="Arial"/>
          <w:i/>
          <w:sz w:val="22"/>
          <w:lang w:eastAsia="es-MX"/>
        </w:rPr>
        <w:t>inexistencia es una calidad que se atribuye a la información solicitada. Por su</w:t>
      </w:r>
      <w:r w:rsidR="005F719A" w:rsidRPr="005F719A">
        <w:rPr>
          <w:rFonts w:ascii="Palatino Linotype" w:hAnsi="Palatino Linotype" w:cs="Arial"/>
          <w:i/>
          <w:sz w:val="22"/>
          <w:lang w:eastAsia="es-MX"/>
        </w:rPr>
        <w:t xml:space="preserve"> </w:t>
      </w:r>
      <w:r w:rsidRPr="005F719A">
        <w:rPr>
          <w:rFonts w:ascii="Palatino Linotype" w:hAnsi="Palatino Linotype" w:cs="Arial"/>
          <w:i/>
          <w:sz w:val="22"/>
          <w:lang w:eastAsia="es-MX"/>
        </w:rPr>
        <w:t>parte, la clasificación es una característica que adquiere la información concreta</w:t>
      </w:r>
      <w:r w:rsidR="005F719A" w:rsidRPr="005F719A">
        <w:rPr>
          <w:rFonts w:ascii="Palatino Linotype" w:hAnsi="Palatino Linotype" w:cs="Arial"/>
          <w:i/>
          <w:sz w:val="22"/>
          <w:lang w:eastAsia="es-MX"/>
        </w:rPr>
        <w:t xml:space="preserve"> </w:t>
      </w:r>
      <w:r w:rsidRPr="005F719A">
        <w:rPr>
          <w:rFonts w:ascii="Palatino Linotype" w:hAnsi="Palatino Linotype" w:cs="Arial"/>
          <w:i/>
          <w:sz w:val="22"/>
          <w:lang w:eastAsia="es-MX"/>
        </w:rPr>
        <w:t>contenida en un documento específico, siempre que se encuentre en los</w:t>
      </w:r>
      <w:r w:rsidR="005F719A" w:rsidRPr="005F719A">
        <w:rPr>
          <w:rFonts w:ascii="Palatino Linotype" w:hAnsi="Palatino Linotype" w:cs="Arial"/>
          <w:i/>
          <w:sz w:val="22"/>
          <w:lang w:eastAsia="es-MX"/>
        </w:rPr>
        <w:t xml:space="preserve"> </w:t>
      </w:r>
      <w:r w:rsidRPr="005F719A">
        <w:rPr>
          <w:rFonts w:ascii="Palatino Linotype" w:hAnsi="Palatino Linotype" w:cs="Arial"/>
          <w:i/>
          <w:sz w:val="22"/>
          <w:lang w:eastAsia="es-MX"/>
        </w:rPr>
        <w:t>supuestos establecidos en los artículos 13 y 14 de la Ley Federal de</w:t>
      </w:r>
      <w:r w:rsidR="005F719A" w:rsidRPr="005F719A">
        <w:rPr>
          <w:rFonts w:ascii="Palatino Linotype" w:hAnsi="Palatino Linotype" w:cs="Arial"/>
          <w:i/>
          <w:sz w:val="22"/>
          <w:lang w:eastAsia="es-MX"/>
        </w:rPr>
        <w:t xml:space="preserve"> </w:t>
      </w:r>
      <w:r w:rsidRPr="005F719A">
        <w:rPr>
          <w:rFonts w:ascii="Palatino Linotype" w:hAnsi="Palatino Linotype" w:cs="Arial"/>
          <w:i/>
          <w:sz w:val="22"/>
          <w:lang w:eastAsia="es-MX"/>
        </w:rPr>
        <w:t>Transparencia y Acceso a la Información Pública Gubernamental, para el caso de</w:t>
      </w:r>
      <w:r w:rsidR="005F719A" w:rsidRPr="005F719A">
        <w:rPr>
          <w:rFonts w:ascii="Palatino Linotype" w:hAnsi="Palatino Linotype" w:cs="Arial"/>
          <w:i/>
          <w:sz w:val="22"/>
          <w:lang w:eastAsia="es-MX"/>
        </w:rPr>
        <w:t xml:space="preserve"> </w:t>
      </w:r>
      <w:r w:rsidRPr="005F719A">
        <w:rPr>
          <w:rFonts w:ascii="Palatino Linotype" w:hAnsi="Palatino Linotype" w:cs="Arial"/>
          <w:i/>
          <w:sz w:val="22"/>
          <w:lang w:eastAsia="es-MX"/>
        </w:rPr>
        <w:t>la información reservada, y 18 del mismo ordenamiento, para el caso de la</w:t>
      </w:r>
      <w:r w:rsidR="005F719A" w:rsidRPr="005F719A">
        <w:rPr>
          <w:rFonts w:ascii="Palatino Linotype" w:hAnsi="Palatino Linotype" w:cs="Arial"/>
          <w:i/>
          <w:sz w:val="22"/>
          <w:lang w:eastAsia="es-MX"/>
        </w:rPr>
        <w:t xml:space="preserve"> </w:t>
      </w:r>
      <w:r w:rsidRPr="005F719A">
        <w:rPr>
          <w:rFonts w:ascii="Palatino Linotype" w:hAnsi="Palatino Linotype" w:cs="Arial"/>
          <w:i/>
          <w:sz w:val="22"/>
          <w:lang w:eastAsia="es-MX"/>
        </w:rPr>
        <w:t>información confidencial. Por lo anterior, la clasificación y la inexistencia no</w:t>
      </w:r>
      <w:r w:rsidR="005F719A" w:rsidRPr="005F719A">
        <w:rPr>
          <w:rFonts w:ascii="Palatino Linotype" w:hAnsi="Palatino Linotype" w:cs="Arial"/>
          <w:i/>
          <w:sz w:val="22"/>
          <w:lang w:eastAsia="es-MX"/>
        </w:rPr>
        <w:t xml:space="preserve"> </w:t>
      </w:r>
      <w:r w:rsidRPr="005F719A">
        <w:rPr>
          <w:rFonts w:ascii="Palatino Linotype" w:hAnsi="Palatino Linotype" w:cs="Arial"/>
          <w:i/>
          <w:sz w:val="22"/>
          <w:lang w:eastAsia="es-MX"/>
        </w:rPr>
        <w:t>coexisten entre sí, en virtud de que la clasificación de información implica</w:t>
      </w:r>
      <w:r w:rsidR="005F719A" w:rsidRPr="005F719A">
        <w:rPr>
          <w:rFonts w:ascii="Palatino Linotype" w:hAnsi="Palatino Linotype" w:cs="Arial"/>
          <w:i/>
          <w:sz w:val="22"/>
          <w:lang w:eastAsia="es-MX"/>
        </w:rPr>
        <w:t xml:space="preserve"> </w:t>
      </w:r>
      <w:r w:rsidRPr="005F719A">
        <w:rPr>
          <w:rFonts w:ascii="Palatino Linotype" w:hAnsi="Palatino Linotype" w:cs="Arial"/>
          <w:i/>
          <w:sz w:val="22"/>
          <w:lang w:eastAsia="es-MX"/>
        </w:rPr>
        <w:t>invariablemente la existencia de un documento o documentos determinados,</w:t>
      </w:r>
      <w:r w:rsidR="005F719A" w:rsidRPr="005F719A">
        <w:rPr>
          <w:rFonts w:ascii="Palatino Linotype" w:hAnsi="Palatino Linotype" w:cs="Arial"/>
          <w:i/>
          <w:sz w:val="22"/>
          <w:lang w:eastAsia="es-MX"/>
        </w:rPr>
        <w:t xml:space="preserve"> </w:t>
      </w:r>
      <w:r w:rsidRPr="005F719A">
        <w:rPr>
          <w:rFonts w:ascii="Palatino Linotype" w:hAnsi="Palatino Linotype" w:cs="Arial"/>
          <w:i/>
          <w:sz w:val="22"/>
          <w:lang w:eastAsia="es-MX"/>
        </w:rPr>
        <w:t>mientras que la inexistencia conlleva la ausencia de los mismos en los archivos de</w:t>
      </w:r>
      <w:r w:rsidR="005F719A" w:rsidRPr="005F719A">
        <w:rPr>
          <w:rFonts w:ascii="Palatino Linotype" w:hAnsi="Palatino Linotype" w:cs="Arial"/>
          <w:i/>
          <w:sz w:val="22"/>
          <w:lang w:eastAsia="es-MX"/>
        </w:rPr>
        <w:t xml:space="preserve"> </w:t>
      </w:r>
      <w:r w:rsidRPr="005F719A">
        <w:rPr>
          <w:rFonts w:ascii="Palatino Linotype" w:hAnsi="Palatino Linotype" w:cs="Arial"/>
          <w:i/>
          <w:sz w:val="22"/>
          <w:lang w:eastAsia="es-MX"/>
        </w:rPr>
        <w:t>la dependencia o entidad de que se trate.</w:t>
      </w:r>
    </w:p>
    <w:p w14:paraId="65B4D146" w14:textId="77777777" w:rsidR="005F719A" w:rsidRPr="005F719A" w:rsidRDefault="005F719A" w:rsidP="006A6FF7">
      <w:pPr>
        <w:ind w:left="709" w:right="757"/>
        <w:jc w:val="both"/>
        <w:rPr>
          <w:rFonts w:ascii="Palatino Linotype" w:hAnsi="Palatino Linotype" w:cs="Arial"/>
          <w:i/>
          <w:sz w:val="22"/>
          <w:lang w:eastAsia="es-MX"/>
        </w:rPr>
      </w:pPr>
    </w:p>
    <w:p w14:paraId="64CD67EF" w14:textId="77777777" w:rsidR="00972A59" w:rsidRPr="005F719A" w:rsidRDefault="00972A59" w:rsidP="006A6FF7">
      <w:pPr>
        <w:ind w:left="709" w:right="757"/>
        <w:jc w:val="both"/>
        <w:rPr>
          <w:rFonts w:ascii="Palatino Linotype" w:hAnsi="Palatino Linotype" w:cs="Arial"/>
          <w:i/>
          <w:sz w:val="22"/>
          <w:lang w:eastAsia="es-MX"/>
        </w:rPr>
      </w:pPr>
      <w:r w:rsidRPr="005F719A">
        <w:rPr>
          <w:rFonts w:ascii="Palatino Linotype" w:hAnsi="Palatino Linotype" w:cs="Arial"/>
          <w:i/>
          <w:sz w:val="22"/>
          <w:lang w:eastAsia="es-MX"/>
        </w:rPr>
        <w:t>Expedientes:</w:t>
      </w:r>
    </w:p>
    <w:p w14:paraId="37191F2E" w14:textId="77777777" w:rsidR="00972A59" w:rsidRPr="005F719A" w:rsidRDefault="00972A59" w:rsidP="006A6FF7">
      <w:pPr>
        <w:ind w:left="709" w:right="757"/>
        <w:jc w:val="both"/>
        <w:rPr>
          <w:rFonts w:ascii="Palatino Linotype" w:hAnsi="Palatino Linotype" w:cs="Arial"/>
          <w:i/>
          <w:sz w:val="22"/>
          <w:lang w:eastAsia="es-MX"/>
        </w:rPr>
      </w:pPr>
      <w:r w:rsidRPr="005F719A">
        <w:rPr>
          <w:rFonts w:ascii="Palatino Linotype" w:hAnsi="Palatino Linotype" w:cs="Arial"/>
          <w:i/>
          <w:sz w:val="22"/>
          <w:lang w:eastAsia="es-MX"/>
        </w:rPr>
        <w:t xml:space="preserve">4734/07 Pemex Exploración y Producción – Juan Pablo Guerrero </w:t>
      </w:r>
      <w:proofErr w:type="spellStart"/>
      <w:r w:rsidRPr="005F719A">
        <w:rPr>
          <w:rFonts w:ascii="Palatino Linotype" w:hAnsi="Palatino Linotype" w:cs="Arial"/>
          <w:i/>
          <w:sz w:val="22"/>
          <w:lang w:eastAsia="es-MX"/>
        </w:rPr>
        <w:t>Amparán</w:t>
      </w:r>
      <w:proofErr w:type="spellEnd"/>
    </w:p>
    <w:p w14:paraId="59CDFC01" w14:textId="77777777" w:rsidR="00972A59" w:rsidRPr="005F719A" w:rsidRDefault="00972A59" w:rsidP="006A6FF7">
      <w:pPr>
        <w:ind w:left="709" w:right="757"/>
        <w:jc w:val="both"/>
        <w:rPr>
          <w:rFonts w:ascii="Palatino Linotype" w:hAnsi="Palatino Linotype" w:cs="Arial"/>
          <w:i/>
          <w:sz w:val="22"/>
          <w:lang w:eastAsia="es-MX"/>
        </w:rPr>
      </w:pPr>
      <w:r w:rsidRPr="005F719A">
        <w:rPr>
          <w:rFonts w:ascii="Palatino Linotype" w:hAnsi="Palatino Linotype" w:cs="Arial"/>
          <w:i/>
          <w:sz w:val="22"/>
          <w:lang w:eastAsia="es-MX"/>
        </w:rPr>
        <w:t>2936/08 Comisión Federal de Telecomuni</w:t>
      </w:r>
      <w:r w:rsidR="005F719A" w:rsidRPr="005F719A">
        <w:rPr>
          <w:rFonts w:ascii="Palatino Linotype" w:hAnsi="Palatino Linotype" w:cs="Arial"/>
          <w:i/>
          <w:sz w:val="22"/>
          <w:lang w:eastAsia="es-MX"/>
        </w:rPr>
        <w:t xml:space="preserve">caciones - Alonso Gómez-Robledo </w:t>
      </w:r>
      <w:r w:rsidRPr="005F719A">
        <w:rPr>
          <w:rFonts w:ascii="Palatino Linotype" w:hAnsi="Palatino Linotype" w:cs="Arial"/>
          <w:i/>
          <w:sz w:val="22"/>
          <w:lang w:eastAsia="es-MX"/>
        </w:rPr>
        <w:t>Verduzco</w:t>
      </w:r>
    </w:p>
    <w:p w14:paraId="4E499977" w14:textId="77777777" w:rsidR="00972A59" w:rsidRPr="005F719A" w:rsidRDefault="00972A59" w:rsidP="006A6FF7">
      <w:pPr>
        <w:ind w:left="709" w:right="757"/>
        <w:jc w:val="both"/>
        <w:rPr>
          <w:rFonts w:ascii="Palatino Linotype" w:hAnsi="Palatino Linotype" w:cs="Arial"/>
          <w:i/>
          <w:sz w:val="22"/>
          <w:lang w:eastAsia="es-MX"/>
        </w:rPr>
      </w:pPr>
      <w:r w:rsidRPr="005F719A">
        <w:rPr>
          <w:rFonts w:ascii="Palatino Linotype" w:hAnsi="Palatino Linotype" w:cs="Arial"/>
          <w:i/>
          <w:sz w:val="22"/>
          <w:lang w:eastAsia="es-MX"/>
        </w:rPr>
        <w:t xml:space="preserve">4781/09 Comisión Nacional de Libros de Texto Gratuitos </w:t>
      </w:r>
      <w:r w:rsidR="005F719A" w:rsidRPr="005F719A">
        <w:rPr>
          <w:rFonts w:ascii="Palatino Linotype" w:hAnsi="Palatino Linotype" w:cs="Arial"/>
          <w:i/>
          <w:sz w:val="22"/>
          <w:lang w:eastAsia="es-MX"/>
        </w:rPr>
        <w:t>–</w:t>
      </w:r>
      <w:r w:rsidRPr="005F719A">
        <w:rPr>
          <w:rFonts w:ascii="Palatino Linotype" w:hAnsi="Palatino Linotype" w:cs="Arial"/>
          <w:i/>
          <w:sz w:val="22"/>
          <w:lang w:eastAsia="es-MX"/>
        </w:rPr>
        <w:t xml:space="preserve"> Jacqueline</w:t>
      </w:r>
      <w:r w:rsidR="005F719A" w:rsidRPr="005F719A">
        <w:rPr>
          <w:rFonts w:ascii="Palatino Linotype" w:hAnsi="Palatino Linotype" w:cs="Arial"/>
          <w:i/>
          <w:sz w:val="22"/>
          <w:lang w:eastAsia="es-MX"/>
        </w:rPr>
        <w:t xml:space="preserve"> </w:t>
      </w:r>
      <w:proofErr w:type="spellStart"/>
      <w:r w:rsidRPr="005F719A">
        <w:rPr>
          <w:rFonts w:ascii="Palatino Linotype" w:hAnsi="Palatino Linotype" w:cs="Arial"/>
          <w:i/>
          <w:sz w:val="22"/>
          <w:lang w:eastAsia="es-MX"/>
        </w:rPr>
        <w:t>Peschard</w:t>
      </w:r>
      <w:proofErr w:type="spellEnd"/>
      <w:r w:rsidRPr="005F719A">
        <w:rPr>
          <w:rFonts w:ascii="Palatino Linotype" w:hAnsi="Palatino Linotype" w:cs="Arial"/>
          <w:i/>
          <w:sz w:val="22"/>
          <w:lang w:eastAsia="es-MX"/>
        </w:rPr>
        <w:t xml:space="preserve"> Mariscal</w:t>
      </w:r>
    </w:p>
    <w:p w14:paraId="789141AB" w14:textId="77777777" w:rsidR="00972A59" w:rsidRPr="005F719A" w:rsidRDefault="00972A59" w:rsidP="006A6FF7">
      <w:pPr>
        <w:ind w:left="709" w:right="757"/>
        <w:jc w:val="both"/>
        <w:rPr>
          <w:rFonts w:ascii="Palatino Linotype" w:hAnsi="Palatino Linotype" w:cs="Arial"/>
          <w:i/>
          <w:sz w:val="22"/>
          <w:lang w:eastAsia="es-MX"/>
        </w:rPr>
      </w:pPr>
      <w:r w:rsidRPr="005F719A">
        <w:rPr>
          <w:rFonts w:ascii="Palatino Linotype" w:hAnsi="Palatino Linotype" w:cs="Arial"/>
          <w:i/>
          <w:sz w:val="22"/>
          <w:lang w:eastAsia="es-MX"/>
        </w:rPr>
        <w:t>5434/09 Administración Portuaria Integral de Veracruz, S.A. de C.V. -</w:t>
      </w:r>
      <w:r w:rsidR="005F719A" w:rsidRPr="005F719A">
        <w:rPr>
          <w:rFonts w:ascii="Palatino Linotype" w:hAnsi="Palatino Linotype" w:cs="Arial"/>
          <w:i/>
          <w:sz w:val="22"/>
          <w:lang w:eastAsia="es-MX"/>
        </w:rPr>
        <w:t xml:space="preserve"> </w:t>
      </w:r>
      <w:r w:rsidRPr="005F719A">
        <w:rPr>
          <w:rFonts w:ascii="Palatino Linotype" w:hAnsi="Palatino Linotype" w:cs="Arial"/>
          <w:i/>
          <w:sz w:val="22"/>
          <w:lang w:eastAsia="es-MX"/>
        </w:rPr>
        <w:t xml:space="preserve">Jacqueline </w:t>
      </w:r>
      <w:proofErr w:type="spellStart"/>
      <w:r w:rsidRPr="005F719A">
        <w:rPr>
          <w:rFonts w:ascii="Palatino Linotype" w:hAnsi="Palatino Linotype" w:cs="Arial"/>
          <w:i/>
          <w:sz w:val="22"/>
          <w:lang w:eastAsia="es-MX"/>
        </w:rPr>
        <w:t>Peschard</w:t>
      </w:r>
      <w:proofErr w:type="spellEnd"/>
      <w:r w:rsidRPr="005F719A">
        <w:rPr>
          <w:rFonts w:ascii="Palatino Linotype" w:hAnsi="Palatino Linotype" w:cs="Arial"/>
          <w:i/>
          <w:sz w:val="22"/>
          <w:lang w:eastAsia="es-MX"/>
        </w:rPr>
        <w:t xml:space="preserve"> Mariscal</w:t>
      </w:r>
    </w:p>
    <w:p w14:paraId="77913C59" w14:textId="77777777" w:rsidR="00972A59" w:rsidRPr="005F719A" w:rsidRDefault="00972A59" w:rsidP="006A6FF7">
      <w:pPr>
        <w:ind w:left="709" w:right="757"/>
        <w:jc w:val="both"/>
        <w:rPr>
          <w:rFonts w:ascii="Palatino Linotype" w:hAnsi="Palatino Linotype" w:cs="Arial"/>
          <w:i/>
          <w:sz w:val="22"/>
          <w:lang w:eastAsia="es-MX"/>
        </w:rPr>
      </w:pPr>
      <w:r w:rsidRPr="005F719A">
        <w:rPr>
          <w:rFonts w:ascii="Palatino Linotype" w:hAnsi="Palatino Linotype" w:cs="Arial"/>
          <w:i/>
          <w:sz w:val="22"/>
          <w:lang w:eastAsia="es-MX"/>
        </w:rPr>
        <w:t xml:space="preserve">384/10 Instituto Mexicano del Seguro Social - Jacqueline </w:t>
      </w:r>
      <w:proofErr w:type="spellStart"/>
      <w:r w:rsidRPr="005F719A">
        <w:rPr>
          <w:rFonts w:ascii="Palatino Linotype" w:hAnsi="Palatino Linotype" w:cs="Arial"/>
          <w:i/>
          <w:sz w:val="22"/>
          <w:lang w:eastAsia="es-MX"/>
        </w:rPr>
        <w:t>Peschard</w:t>
      </w:r>
      <w:proofErr w:type="spellEnd"/>
      <w:r w:rsidRPr="005F719A">
        <w:rPr>
          <w:rFonts w:ascii="Palatino Linotype" w:hAnsi="Palatino Linotype" w:cs="Arial"/>
          <w:i/>
          <w:sz w:val="22"/>
          <w:lang w:eastAsia="es-MX"/>
        </w:rPr>
        <w:t xml:space="preserve"> Mariscal</w:t>
      </w:r>
    </w:p>
    <w:p w14:paraId="19C50CA8" w14:textId="77777777" w:rsidR="00972A59" w:rsidRPr="006A6FF7" w:rsidRDefault="00972A59" w:rsidP="006A6FF7">
      <w:pPr>
        <w:spacing w:line="360" w:lineRule="auto"/>
        <w:jc w:val="both"/>
        <w:rPr>
          <w:rFonts w:ascii="Palatino Linotype" w:hAnsi="Palatino Linotype" w:cs="Arial"/>
          <w:lang w:eastAsia="es-MX"/>
        </w:rPr>
      </w:pPr>
    </w:p>
    <w:p w14:paraId="37835948" w14:textId="77777777" w:rsidR="006A6FF7" w:rsidRDefault="006A6FF7" w:rsidP="006A6FF7">
      <w:pPr>
        <w:spacing w:line="360" w:lineRule="auto"/>
        <w:jc w:val="both"/>
        <w:rPr>
          <w:rFonts w:ascii="Palatino Linotype" w:hAnsi="Palatino Linotype"/>
        </w:rPr>
      </w:pPr>
      <w:r w:rsidRPr="006A6FF7">
        <w:rPr>
          <w:rFonts w:ascii="Palatino Linotype" w:hAnsi="Palatino Linotype"/>
        </w:rPr>
        <w:t xml:space="preserve">De tal manera que es primordial considerar que </w:t>
      </w:r>
      <w:r w:rsidRPr="006A6FF7">
        <w:rPr>
          <w:rFonts w:ascii="Palatino Linotype" w:hAnsi="Palatino Linotype"/>
          <w:b/>
        </w:rPr>
        <w:t>EL SUJETO OBLIGADO</w:t>
      </w:r>
      <w:r w:rsidRPr="006A6FF7">
        <w:rPr>
          <w:rFonts w:ascii="Palatino Linotype" w:hAnsi="Palatino Linotype"/>
        </w:rPr>
        <w:t xml:space="preserve"> no niega específicamente la existencia de la información requerida, por el contrario, acepta </w:t>
      </w:r>
      <w:r w:rsidRPr="006A6FF7">
        <w:rPr>
          <w:rFonts w:ascii="Palatino Linotype" w:hAnsi="Palatino Linotype"/>
        </w:rPr>
        <w:lastRenderedPageBreak/>
        <w:t xml:space="preserve">contar con la información que le fue solicitada, pero no la entrega por los motivos que aduce. Ante ello, lo procedente es analizar la pretendida clasificación para determinar su validez. </w:t>
      </w:r>
    </w:p>
    <w:p w14:paraId="4504E73D" w14:textId="77777777" w:rsidR="006A6FF7" w:rsidRDefault="006A6FF7" w:rsidP="006A6FF7">
      <w:pPr>
        <w:spacing w:line="360" w:lineRule="auto"/>
        <w:jc w:val="both"/>
        <w:rPr>
          <w:rFonts w:ascii="Palatino Linotype" w:hAnsi="Palatino Linotype"/>
        </w:rPr>
      </w:pPr>
    </w:p>
    <w:p w14:paraId="6827DEF5" w14:textId="77777777" w:rsidR="006A6FF7" w:rsidRDefault="006A2D9E" w:rsidP="006A6FF7">
      <w:pPr>
        <w:spacing w:line="360" w:lineRule="auto"/>
        <w:jc w:val="both"/>
        <w:rPr>
          <w:rFonts w:ascii="Palatino Linotype" w:hAnsi="Palatino Linotype"/>
        </w:rPr>
      </w:pPr>
      <w:r w:rsidRPr="006A2D9E">
        <w:rPr>
          <w:rFonts w:ascii="Palatino Linotype" w:hAnsi="Palatino Linotype"/>
        </w:rPr>
        <w:t xml:space="preserve">Esto es porque la clasificación de la información no se da por el simple mandato de la Ley, sino que es necesario que </w:t>
      </w:r>
      <w:r w:rsidRPr="006A2D9E">
        <w:rPr>
          <w:rFonts w:ascii="Palatino Linotype" w:hAnsi="Palatino Linotype"/>
          <w:b/>
        </w:rPr>
        <w:t>EL SUJETO OBLIGADO</w:t>
      </w:r>
      <w:r w:rsidRPr="006A2D9E">
        <w:rPr>
          <w:rFonts w:ascii="Palatino Linotype" w:hAnsi="Palatino Linotype"/>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6A2D9E">
        <w:rPr>
          <w:rFonts w:ascii="Palatino Linotype" w:hAnsi="Palatino Linotype"/>
          <w:b/>
        </w:rPr>
        <w:t>SUJETO OBLIGADO</w:t>
      </w:r>
      <w:r w:rsidRPr="006A2D9E">
        <w:rPr>
          <w:rFonts w:ascii="Palatino Linotype" w:hAnsi="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 es decir, si no se exponen de manera puntual las razones de ello se estaría violentando desde un inicio el derecho de acceso a la información del solicitante.</w:t>
      </w:r>
    </w:p>
    <w:p w14:paraId="5CA14800" w14:textId="77777777" w:rsidR="006A6FF7" w:rsidRDefault="006A6FF7" w:rsidP="006A6FF7">
      <w:pPr>
        <w:spacing w:line="360" w:lineRule="auto"/>
        <w:jc w:val="both"/>
        <w:rPr>
          <w:rFonts w:ascii="Palatino Linotype" w:hAnsi="Palatino Linotype"/>
        </w:rPr>
      </w:pPr>
    </w:p>
    <w:p w14:paraId="32541087" w14:textId="77777777" w:rsidR="006A2D9E" w:rsidRPr="008E33B0" w:rsidRDefault="006A2D9E" w:rsidP="006A2D9E">
      <w:pPr>
        <w:spacing w:line="360" w:lineRule="auto"/>
        <w:jc w:val="both"/>
        <w:rPr>
          <w:rFonts w:ascii="Palatino Linotype" w:hAnsi="Palatino Linotype" w:cs="Arial"/>
        </w:rPr>
      </w:pPr>
      <w:r>
        <w:rPr>
          <w:rFonts w:ascii="Palatino Linotype" w:hAnsi="Palatino Linotype"/>
        </w:rPr>
        <w:t xml:space="preserve">Respecto a la información confidencial, se deberá seguir el proceso </w:t>
      </w:r>
      <w:r w:rsidRPr="008E33B0">
        <w:rPr>
          <w:rFonts w:ascii="Palatino Linotype" w:hAnsi="Palatino Linotype" w:cs="Arial"/>
        </w:rPr>
        <w:t xml:space="preserve">dispuesto en los numerales 49 fracción VIII y 132 fracciones II y III de la Ley de Transparencia y Acceso a la Información Pública del Estado de México y Municipios, así como los numerales del Cuarto al Décimo Primero de los Lineamientos Generales en materia de </w:t>
      </w:r>
      <w:r w:rsidRPr="008E33B0">
        <w:rPr>
          <w:rFonts w:ascii="Palatino Linotype" w:hAnsi="Palatino Linotype" w:cs="Arial"/>
        </w:rPr>
        <w:lastRenderedPageBreak/>
        <w:t>Clasificación y Desclasificación de la Información, así como para la elaboración de Versiones Públicas, que literalmente expresan:</w:t>
      </w:r>
    </w:p>
    <w:p w14:paraId="5E0ACD6E" w14:textId="77777777" w:rsidR="006A2D9E" w:rsidRPr="008E33B0" w:rsidRDefault="006A2D9E" w:rsidP="006A2D9E">
      <w:pPr>
        <w:spacing w:line="360" w:lineRule="auto"/>
        <w:ind w:left="851" w:right="902"/>
        <w:jc w:val="both"/>
        <w:rPr>
          <w:rFonts w:ascii="Palatino Linotype" w:hAnsi="Palatino Linotype" w:cs="Arial"/>
          <w:b/>
          <w:i/>
          <w:sz w:val="22"/>
          <w:szCs w:val="22"/>
          <w:lang w:eastAsia="es-MX"/>
        </w:rPr>
      </w:pPr>
    </w:p>
    <w:p w14:paraId="5F77CC40" w14:textId="77777777" w:rsidR="006A2D9E" w:rsidRPr="008E33B0" w:rsidRDefault="006A2D9E" w:rsidP="006A2D9E">
      <w:pPr>
        <w:ind w:left="709" w:right="757"/>
        <w:jc w:val="both"/>
        <w:rPr>
          <w:rFonts w:ascii="Palatino Linotype" w:hAnsi="Palatino Linotype" w:cs="Arial"/>
          <w:i/>
          <w:sz w:val="22"/>
          <w:szCs w:val="22"/>
          <w:lang w:eastAsia="es-MX"/>
        </w:rPr>
      </w:pPr>
      <w:r w:rsidRPr="008E33B0">
        <w:rPr>
          <w:rFonts w:ascii="Palatino Linotype" w:hAnsi="Palatino Linotype" w:cs="Arial"/>
          <w:b/>
          <w:i/>
          <w:sz w:val="22"/>
          <w:szCs w:val="22"/>
          <w:lang w:eastAsia="es-MX"/>
        </w:rPr>
        <w:t xml:space="preserve">“Artículo 49. </w:t>
      </w:r>
      <w:r w:rsidRPr="008E33B0">
        <w:rPr>
          <w:rFonts w:ascii="Palatino Linotype" w:hAnsi="Palatino Linotype" w:cs="Arial"/>
          <w:i/>
          <w:sz w:val="22"/>
          <w:szCs w:val="22"/>
          <w:lang w:eastAsia="es-MX"/>
        </w:rPr>
        <w:t>Los Comités de Transparencia tendrán las siguientes atribuciones:</w:t>
      </w:r>
    </w:p>
    <w:p w14:paraId="11E3A48B" w14:textId="77777777" w:rsidR="006A2D9E" w:rsidRDefault="006A2D9E" w:rsidP="006A2D9E">
      <w:pPr>
        <w:ind w:left="709" w:right="757"/>
        <w:jc w:val="both"/>
        <w:rPr>
          <w:rFonts w:ascii="Palatino Linotype" w:hAnsi="Palatino Linotype" w:cs="Arial"/>
          <w:b/>
          <w:i/>
          <w:sz w:val="22"/>
          <w:szCs w:val="22"/>
          <w:lang w:eastAsia="es-MX"/>
        </w:rPr>
      </w:pPr>
    </w:p>
    <w:p w14:paraId="652C348C" w14:textId="77777777" w:rsidR="006A2D9E" w:rsidRPr="008E33B0" w:rsidRDefault="006A2D9E" w:rsidP="006A2D9E">
      <w:pPr>
        <w:ind w:left="709" w:right="757"/>
        <w:jc w:val="both"/>
        <w:rPr>
          <w:rFonts w:ascii="Palatino Linotype" w:hAnsi="Palatino Linotype" w:cs="Arial"/>
          <w:i/>
          <w:sz w:val="22"/>
          <w:szCs w:val="22"/>
          <w:lang w:eastAsia="es-MX"/>
        </w:rPr>
      </w:pPr>
      <w:r w:rsidRPr="008E33B0">
        <w:rPr>
          <w:rFonts w:ascii="Palatino Linotype" w:hAnsi="Palatino Linotype" w:cs="Arial"/>
          <w:b/>
          <w:i/>
          <w:sz w:val="22"/>
          <w:szCs w:val="22"/>
          <w:lang w:eastAsia="es-MX"/>
        </w:rPr>
        <w:t>VIII.</w:t>
      </w:r>
      <w:r w:rsidRPr="008E33B0">
        <w:rPr>
          <w:rFonts w:ascii="Palatino Linotype" w:hAnsi="Palatino Linotype" w:cs="Arial"/>
          <w:i/>
          <w:sz w:val="22"/>
          <w:szCs w:val="22"/>
          <w:lang w:eastAsia="es-MX"/>
        </w:rPr>
        <w:t xml:space="preserve"> Aprobar, modificar o revocar la clasificación de la información;</w:t>
      </w:r>
    </w:p>
    <w:p w14:paraId="6BE8C6B5" w14:textId="77777777" w:rsidR="006A2D9E" w:rsidRDefault="006A2D9E" w:rsidP="006A2D9E">
      <w:pPr>
        <w:ind w:left="709" w:right="757"/>
        <w:jc w:val="both"/>
        <w:rPr>
          <w:rFonts w:ascii="Palatino Linotype" w:hAnsi="Palatino Linotype" w:cs="Arial"/>
          <w:b/>
          <w:i/>
          <w:sz w:val="22"/>
          <w:szCs w:val="22"/>
          <w:lang w:eastAsia="es-MX"/>
        </w:rPr>
      </w:pPr>
    </w:p>
    <w:p w14:paraId="5C1C0484" w14:textId="77777777" w:rsidR="006A2D9E" w:rsidRPr="008E33B0" w:rsidRDefault="006A2D9E" w:rsidP="006A2D9E">
      <w:pPr>
        <w:ind w:left="709" w:right="757"/>
        <w:jc w:val="both"/>
        <w:rPr>
          <w:rFonts w:ascii="Palatino Linotype" w:hAnsi="Palatino Linotype" w:cs="Arial"/>
          <w:i/>
          <w:sz w:val="22"/>
          <w:szCs w:val="22"/>
          <w:lang w:eastAsia="es-MX"/>
        </w:rPr>
      </w:pPr>
      <w:r w:rsidRPr="008E33B0">
        <w:rPr>
          <w:rFonts w:ascii="Palatino Linotype" w:hAnsi="Palatino Linotype" w:cs="Arial"/>
          <w:b/>
          <w:i/>
          <w:sz w:val="22"/>
          <w:szCs w:val="22"/>
          <w:lang w:eastAsia="es-MX"/>
        </w:rPr>
        <w:t>Artículo 132.</w:t>
      </w:r>
      <w:r w:rsidRPr="008E33B0">
        <w:rPr>
          <w:rFonts w:ascii="Palatino Linotype" w:hAnsi="Palatino Linotype" w:cs="Arial"/>
          <w:i/>
          <w:sz w:val="22"/>
          <w:szCs w:val="22"/>
          <w:lang w:eastAsia="es-MX"/>
        </w:rPr>
        <w:t xml:space="preserve"> La clasificación de la información se llevará a cabo en el momento en que:</w:t>
      </w:r>
    </w:p>
    <w:p w14:paraId="39E6120C" w14:textId="77777777" w:rsidR="006A2D9E" w:rsidRDefault="006A2D9E" w:rsidP="006A2D9E">
      <w:pPr>
        <w:ind w:left="709" w:right="757"/>
        <w:jc w:val="both"/>
        <w:rPr>
          <w:rFonts w:ascii="Palatino Linotype" w:hAnsi="Palatino Linotype" w:cs="Arial"/>
          <w:b/>
          <w:i/>
          <w:sz w:val="22"/>
          <w:szCs w:val="22"/>
          <w:lang w:eastAsia="es-MX"/>
        </w:rPr>
      </w:pPr>
    </w:p>
    <w:p w14:paraId="4A4F24E2" w14:textId="77777777" w:rsidR="006A2D9E" w:rsidRPr="008E33B0" w:rsidRDefault="006A2D9E" w:rsidP="006A2D9E">
      <w:pPr>
        <w:ind w:left="709" w:right="757"/>
        <w:jc w:val="both"/>
        <w:rPr>
          <w:rFonts w:ascii="Palatino Linotype" w:hAnsi="Palatino Linotype" w:cs="Arial"/>
          <w:i/>
          <w:sz w:val="22"/>
          <w:szCs w:val="22"/>
          <w:lang w:eastAsia="es-MX"/>
        </w:rPr>
      </w:pPr>
      <w:r w:rsidRPr="008E33B0">
        <w:rPr>
          <w:rFonts w:ascii="Palatino Linotype" w:hAnsi="Palatino Linotype" w:cs="Arial"/>
          <w:b/>
          <w:i/>
          <w:sz w:val="22"/>
          <w:szCs w:val="22"/>
          <w:lang w:eastAsia="es-MX"/>
        </w:rPr>
        <w:t>I.</w:t>
      </w:r>
      <w:r w:rsidRPr="008E33B0">
        <w:rPr>
          <w:rFonts w:ascii="Palatino Linotype" w:hAnsi="Palatino Linotype" w:cs="Arial"/>
          <w:i/>
          <w:sz w:val="22"/>
          <w:szCs w:val="22"/>
          <w:lang w:eastAsia="es-MX"/>
        </w:rPr>
        <w:t xml:space="preserve"> Se reciba una solicitud de acceso a la información;</w:t>
      </w:r>
    </w:p>
    <w:p w14:paraId="5946D9BA" w14:textId="77777777" w:rsidR="006A2D9E" w:rsidRPr="008E33B0" w:rsidRDefault="006A2D9E" w:rsidP="006A2D9E">
      <w:pPr>
        <w:ind w:left="709" w:right="757"/>
        <w:jc w:val="both"/>
        <w:rPr>
          <w:rFonts w:ascii="Palatino Linotype" w:hAnsi="Palatino Linotype" w:cs="Arial"/>
          <w:i/>
          <w:sz w:val="22"/>
          <w:szCs w:val="22"/>
          <w:lang w:eastAsia="es-MX"/>
        </w:rPr>
      </w:pPr>
      <w:r w:rsidRPr="008E33B0">
        <w:rPr>
          <w:rFonts w:ascii="Palatino Linotype" w:hAnsi="Palatino Linotype" w:cs="Arial"/>
          <w:b/>
          <w:i/>
          <w:sz w:val="22"/>
          <w:szCs w:val="22"/>
          <w:lang w:eastAsia="es-MX"/>
        </w:rPr>
        <w:t>II.</w:t>
      </w:r>
      <w:r w:rsidRPr="008E33B0">
        <w:rPr>
          <w:rFonts w:ascii="Palatino Linotype" w:hAnsi="Palatino Linotype" w:cs="Arial"/>
          <w:i/>
          <w:sz w:val="22"/>
          <w:szCs w:val="22"/>
          <w:lang w:eastAsia="es-MX"/>
        </w:rPr>
        <w:t xml:space="preserve"> Se determine mediante resolución de autoridad competente; o</w:t>
      </w:r>
    </w:p>
    <w:p w14:paraId="0E1B966E" w14:textId="77777777" w:rsidR="006A2D9E" w:rsidRPr="008E33B0" w:rsidRDefault="006A2D9E" w:rsidP="006A2D9E">
      <w:pPr>
        <w:ind w:left="709" w:right="757"/>
        <w:jc w:val="both"/>
        <w:rPr>
          <w:rFonts w:ascii="Palatino Linotype" w:hAnsi="Palatino Linotype" w:cs="Arial"/>
          <w:b/>
          <w:i/>
          <w:sz w:val="22"/>
          <w:szCs w:val="22"/>
          <w:lang w:eastAsia="es-MX"/>
        </w:rPr>
      </w:pPr>
      <w:r w:rsidRPr="008E33B0">
        <w:rPr>
          <w:rFonts w:ascii="Palatino Linotype" w:hAnsi="Palatino Linotype" w:cs="Arial"/>
          <w:i/>
          <w:sz w:val="22"/>
          <w:szCs w:val="22"/>
          <w:lang w:eastAsia="es-MX"/>
        </w:rPr>
        <w:t>III. Se generen versiones públicas para dar cumplimiento a las obligaciones de transparencia previstas en esta Ley.</w:t>
      </w:r>
      <w:r w:rsidRPr="008E33B0">
        <w:rPr>
          <w:rFonts w:ascii="Palatino Linotype" w:hAnsi="Palatino Linotype" w:cs="Arial"/>
          <w:b/>
          <w:i/>
          <w:sz w:val="22"/>
          <w:szCs w:val="22"/>
          <w:lang w:eastAsia="es-MX"/>
        </w:rPr>
        <w:t>”</w:t>
      </w:r>
    </w:p>
    <w:p w14:paraId="5366B5FA" w14:textId="77777777" w:rsidR="006A2D9E" w:rsidRDefault="006A2D9E" w:rsidP="006A2D9E">
      <w:pPr>
        <w:ind w:left="709" w:right="757"/>
        <w:jc w:val="both"/>
        <w:rPr>
          <w:rFonts w:ascii="Palatino Linotype" w:hAnsi="Palatino Linotype" w:cs="Arial"/>
          <w:b/>
          <w:i/>
          <w:sz w:val="22"/>
          <w:szCs w:val="22"/>
          <w:lang w:eastAsia="es-MX"/>
        </w:rPr>
      </w:pPr>
    </w:p>
    <w:p w14:paraId="2660249E" w14:textId="77777777" w:rsidR="006A2D9E" w:rsidRPr="008E33B0" w:rsidRDefault="006A2D9E" w:rsidP="006A2D9E">
      <w:pPr>
        <w:ind w:left="709" w:right="757"/>
        <w:jc w:val="both"/>
        <w:rPr>
          <w:rFonts w:ascii="Palatino Linotype" w:hAnsi="Palatino Linotype" w:cs="Arial"/>
          <w:i/>
          <w:sz w:val="22"/>
          <w:szCs w:val="22"/>
          <w:lang w:eastAsia="es-MX"/>
        </w:rPr>
      </w:pPr>
      <w:r w:rsidRPr="008E33B0">
        <w:rPr>
          <w:rFonts w:ascii="Palatino Linotype" w:hAnsi="Palatino Linotype" w:cs="Arial"/>
          <w:b/>
          <w:i/>
          <w:sz w:val="22"/>
          <w:szCs w:val="22"/>
          <w:lang w:eastAsia="es-MX"/>
        </w:rPr>
        <w:t>Cuarto.</w:t>
      </w:r>
      <w:r w:rsidRPr="008E33B0">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1699159" w14:textId="77777777" w:rsidR="006A2D9E" w:rsidRPr="008E33B0" w:rsidRDefault="006A2D9E" w:rsidP="006A2D9E">
      <w:pPr>
        <w:ind w:left="709" w:right="757"/>
        <w:jc w:val="both"/>
        <w:rPr>
          <w:rFonts w:ascii="Palatino Linotype" w:hAnsi="Palatino Linotype" w:cs="Arial"/>
          <w:i/>
          <w:sz w:val="22"/>
          <w:szCs w:val="22"/>
          <w:lang w:eastAsia="es-MX"/>
        </w:rPr>
      </w:pPr>
      <w:r w:rsidRPr="008E33B0">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14:paraId="59F9D5E7" w14:textId="77777777" w:rsidR="006A2D9E" w:rsidRDefault="006A2D9E" w:rsidP="006A2D9E">
      <w:pPr>
        <w:ind w:left="709" w:right="757"/>
        <w:jc w:val="both"/>
        <w:rPr>
          <w:rFonts w:ascii="Palatino Linotype" w:hAnsi="Palatino Linotype" w:cs="Arial"/>
          <w:b/>
          <w:i/>
          <w:sz w:val="22"/>
          <w:szCs w:val="22"/>
          <w:lang w:eastAsia="es-MX"/>
        </w:rPr>
      </w:pPr>
    </w:p>
    <w:p w14:paraId="608FDF33" w14:textId="77777777" w:rsidR="006A2D9E" w:rsidRPr="008E33B0" w:rsidRDefault="006A2D9E" w:rsidP="006A2D9E">
      <w:pPr>
        <w:ind w:left="709" w:right="757"/>
        <w:jc w:val="both"/>
        <w:rPr>
          <w:rFonts w:ascii="Palatino Linotype" w:hAnsi="Palatino Linotype" w:cs="Arial"/>
          <w:i/>
          <w:sz w:val="22"/>
          <w:szCs w:val="22"/>
          <w:lang w:eastAsia="es-MX"/>
        </w:rPr>
      </w:pPr>
      <w:r w:rsidRPr="008E33B0">
        <w:rPr>
          <w:rFonts w:ascii="Palatino Linotype" w:hAnsi="Palatino Linotype" w:cs="Arial"/>
          <w:b/>
          <w:i/>
          <w:sz w:val="22"/>
          <w:szCs w:val="22"/>
          <w:lang w:eastAsia="es-MX"/>
        </w:rPr>
        <w:t>Quinto.</w:t>
      </w:r>
      <w:r w:rsidRPr="008E33B0">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A729108" w14:textId="77777777" w:rsidR="006A2D9E" w:rsidRDefault="006A2D9E" w:rsidP="006A2D9E">
      <w:pPr>
        <w:ind w:left="709" w:right="757"/>
        <w:jc w:val="both"/>
        <w:rPr>
          <w:rFonts w:ascii="Palatino Linotype" w:hAnsi="Palatino Linotype" w:cs="Arial"/>
          <w:b/>
          <w:i/>
          <w:sz w:val="22"/>
          <w:szCs w:val="22"/>
          <w:lang w:eastAsia="es-MX"/>
        </w:rPr>
      </w:pPr>
    </w:p>
    <w:p w14:paraId="683289CA" w14:textId="77777777" w:rsidR="006A2D9E" w:rsidRPr="008E33B0" w:rsidRDefault="006A2D9E" w:rsidP="006A2D9E">
      <w:pPr>
        <w:ind w:left="709" w:right="757"/>
        <w:jc w:val="both"/>
        <w:rPr>
          <w:rFonts w:ascii="Palatino Linotype" w:hAnsi="Palatino Linotype" w:cs="Arial"/>
          <w:i/>
          <w:sz w:val="22"/>
          <w:szCs w:val="22"/>
          <w:lang w:eastAsia="es-MX"/>
        </w:rPr>
      </w:pPr>
      <w:r w:rsidRPr="008E33B0">
        <w:rPr>
          <w:rFonts w:ascii="Palatino Linotype" w:hAnsi="Palatino Linotype" w:cs="Arial"/>
          <w:b/>
          <w:i/>
          <w:sz w:val="22"/>
          <w:szCs w:val="22"/>
          <w:lang w:eastAsia="es-MX"/>
        </w:rPr>
        <w:lastRenderedPageBreak/>
        <w:t>Sexto.</w:t>
      </w:r>
      <w:r w:rsidRPr="008E33B0">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5DCF8D3" w14:textId="77777777" w:rsidR="006A2D9E" w:rsidRDefault="006A2D9E" w:rsidP="006A2D9E">
      <w:pPr>
        <w:ind w:left="709" w:right="757"/>
        <w:jc w:val="both"/>
        <w:rPr>
          <w:rFonts w:ascii="Palatino Linotype" w:hAnsi="Palatino Linotype" w:cs="Arial"/>
          <w:i/>
          <w:sz w:val="22"/>
          <w:szCs w:val="22"/>
          <w:lang w:eastAsia="es-MX"/>
        </w:rPr>
      </w:pPr>
    </w:p>
    <w:p w14:paraId="3942ACD1" w14:textId="77777777" w:rsidR="006A2D9E" w:rsidRPr="008E33B0" w:rsidRDefault="006A2D9E" w:rsidP="006A2D9E">
      <w:pPr>
        <w:ind w:left="709" w:right="757"/>
        <w:jc w:val="both"/>
        <w:rPr>
          <w:rFonts w:ascii="Palatino Linotype" w:hAnsi="Palatino Linotype" w:cs="Arial"/>
          <w:i/>
          <w:sz w:val="22"/>
          <w:szCs w:val="22"/>
          <w:lang w:eastAsia="es-MX"/>
        </w:rPr>
      </w:pPr>
      <w:r w:rsidRPr="008E33B0">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14:paraId="4DEC92A2" w14:textId="77777777" w:rsidR="006A2D9E" w:rsidRDefault="006A2D9E" w:rsidP="006A2D9E">
      <w:pPr>
        <w:ind w:left="709" w:right="757"/>
        <w:jc w:val="both"/>
        <w:rPr>
          <w:rFonts w:ascii="Palatino Linotype" w:hAnsi="Palatino Linotype" w:cs="Arial"/>
          <w:b/>
          <w:i/>
          <w:sz w:val="22"/>
          <w:szCs w:val="22"/>
          <w:lang w:eastAsia="es-MX"/>
        </w:rPr>
      </w:pPr>
    </w:p>
    <w:p w14:paraId="07C24059" w14:textId="77777777" w:rsidR="006A2D9E" w:rsidRPr="008E33B0" w:rsidRDefault="006A2D9E" w:rsidP="006A2D9E">
      <w:pPr>
        <w:ind w:left="709" w:right="757"/>
        <w:jc w:val="both"/>
        <w:rPr>
          <w:rFonts w:ascii="Palatino Linotype" w:hAnsi="Palatino Linotype" w:cs="Arial"/>
          <w:i/>
          <w:sz w:val="22"/>
          <w:szCs w:val="22"/>
          <w:lang w:eastAsia="es-MX"/>
        </w:rPr>
      </w:pPr>
      <w:r w:rsidRPr="008E33B0">
        <w:rPr>
          <w:rFonts w:ascii="Palatino Linotype" w:hAnsi="Palatino Linotype" w:cs="Arial"/>
          <w:b/>
          <w:i/>
          <w:sz w:val="22"/>
          <w:szCs w:val="22"/>
          <w:lang w:eastAsia="es-MX"/>
        </w:rPr>
        <w:t>Séptimo.</w:t>
      </w:r>
      <w:r w:rsidRPr="008E33B0">
        <w:rPr>
          <w:rFonts w:ascii="Palatino Linotype" w:hAnsi="Palatino Linotype" w:cs="Arial"/>
          <w:i/>
          <w:sz w:val="22"/>
          <w:szCs w:val="22"/>
          <w:lang w:eastAsia="es-MX"/>
        </w:rPr>
        <w:t xml:space="preserve"> La clasificación de la información se llevará a cabo en el momento en que:</w:t>
      </w:r>
    </w:p>
    <w:p w14:paraId="422B5499" w14:textId="77777777" w:rsidR="006A2D9E" w:rsidRDefault="006A2D9E" w:rsidP="006A2D9E">
      <w:pPr>
        <w:ind w:left="709" w:right="757"/>
        <w:jc w:val="both"/>
        <w:rPr>
          <w:rFonts w:ascii="Palatino Linotype" w:hAnsi="Palatino Linotype" w:cs="Arial"/>
          <w:b/>
          <w:i/>
          <w:sz w:val="22"/>
          <w:szCs w:val="22"/>
          <w:lang w:eastAsia="es-MX"/>
        </w:rPr>
      </w:pPr>
    </w:p>
    <w:p w14:paraId="13594940" w14:textId="77777777" w:rsidR="006A2D9E" w:rsidRPr="008E33B0" w:rsidRDefault="006A2D9E" w:rsidP="006A2D9E">
      <w:pPr>
        <w:ind w:left="709" w:right="757"/>
        <w:jc w:val="both"/>
        <w:rPr>
          <w:rFonts w:ascii="Palatino Linotype" w:hAnsi="Palatino Linotype" w:cs="Arial"/>
          <w:i/>
          <w:sz w:val="22"/>
          <w:szCs w:val="22"/>
          <w:lang w:eastAsia="es-MX"/>
        </w:rPr>
      </w:pPr>
      <w:r w:rsidRPr="008E33B0">
        <w:rPr>
          <w:rFonts w:ascii="Palatino Linotype" w:hAnsi="Palatino Linotype" w:cs="Arial"/>
          <w:b/>
          <w:i/>
          <w:sz w:val="22"/>
          <w:szCs w:val="22"/>
          <w:lang w:eastAsia="es-MX"/>
        </w:rPr>
        <w:t>I.</w:t>
      </w:r>
      <w:r w:rsidRPr="008E33B0">
        <w:rPr>
          <w:rFonts w:ascii="Palatino Linotype" w:hAnsi="Palatino Linotype" w:cs="Arial"/>
          <w:i/>
          <w:sz w:val="22"/>
          <w:szCs w:val="22"/>
          <w:lang w:eastAsia="es-MX"/>
        </w:rPr>
        <w:t xml:space="preserve"> Se reciba una solicitud de acceso a la información;</w:t>
      </w:r>
    </w:p>
    <w:p w14:paraId="635BE3A8" w14:textId="77777777" w:rsidR="006A2D9E" w:rsidRPr="008E33B0" w:rsidRDefault="006A2D9E" w:rsidP="006A2D9E">
      <w:pPr>
        <w:ind w:left="709" w:right="757"/>
        <w:jc w:val="both"/>
        <w:rPr>
          <w:rFonts w:ascii="Palatino Linotype" w:hAnsi="Palatino Linotype" w:cs="Arial"/>
          <w:i/>
          <w:sz w:val="22"/>
          <w:szCs w:val="22"/>
          <w:lang w:eastAsia="es-MX"/>
        </w:rPr>
      </w:pPr>
      <w:r w:rsidRPr="008E33B0">
        <w:rPr>
          <w:rFonts w:ascii="Palatino Linotype" w:hAnsi="Palatino Linotype" w:cs="Arial"/>
          <w:b/>
          <w:i/>
          <w:sz w:val="22"/>
          <w:szCs w:val="22"/>
          <w:lang w:eastAsia="es-MX"/>
        </w:rPr>
        <w:t>II.</w:t>
      </w:r>
      <w:r w:rsidRPr="008E33B0">
        <w:rPr>
          <w:rFonts w:ascii="Palatino Linotype" w:hAnsi="Palatino Linotype" w:cs="Arial"/>
          <w:i/>
          <w:sz w:val="22"/>
          <w:szCs w:val="22"/>
          <w:lang w:eastAsia="es-MX"/>
        </w:rPr>
        <w:t xml:space="preserve"> Se determine mediante resolución de autoridad competente, o</w:t>
      </w:r>
    </w:p>
    <w:p w14:paraId="573981D7" w14:textId="77777777" w:rsidR="006A2D9E" w:rsidRPr="008E33B0" w:rsidRDefault="006A2D9E" w:rsidP="006A2D9E">
      <w:pPr>
        <w:ind w:left="709" w:right="757"/>
        <w:jc w:val="both"/>
        <w:rPr>
          <w:rFonts w:ascii="Palatino Linotype" w:hAnsi="Palatino Linotype" w:cs="Arial"/>
          <w:i/>
          <w:sz w:val="22"/>
          <w:szCs w:val="22"/>
          <w:lang w:eastAsia="es-MX"/>
        </w:rPr>
      </w:pPr>
      <w:r w:rsidRPr="008E33B0">
        <w:rPr>
          <w:rFonts w:ascii="Palatino Linotype" w:hAnsi="Palatino Linotype" w:cs="Arial"/>
          <w:b/>
          <w:i/>
          <w:sz w:val="22"/>
          <w:szCs w:val="22"/>
          <w:lang w:eastAsia="es-MX"/>
        </w:rPr>
        <w:t>III.</w:t>
      </w:r>
      <w:r w:rsidRPr="008E33B0">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14:paraId="5436FED4" w14:textId="77777777" w:rsidR="006A2D9E" w:rsidRDefault="006A2D9E" w:rsidP="006A2D9E">
      <w:pPr>
        <w:ind w:left="709" w:right="757"/>
        <w:jc w:val="both"/>
        <w:rPr>
          <w:rFonts w:ascii="Palatino Linotype" w:hAnsi="Palatino Linotype" w:cs="Arial"/>
          <w:i/>
          <w:sz w:val="22"/>
          <w:szCs w:val="22"/>
          <w:lang w:eastAsia="es-MX"/>
        </w:rPr>
      </w:pPr>
    </w:p>
    <w:p w14:paraId="5CDAF02B" w14:textId="77777777" w:rsidR="006A2D9E" w:rsidRPr="008E33B0" w:rsidRDefault="006A2D9E" w:rsidP="006A2D9E">
      <w:pPr>
        <w:ind w:left="709" w:right="757"/>
        <w:jc w:val="both"/>
        <w:rPr>
          <w:rFonts w:ascii="Palatino Linotype" w:hAnsi="Palatino Linotype" w:cs="Arial"/>
          <w:i/>
          <w:sz w:val="22"/>
          <w:szCs w:val="22"/>
          <w:lang w:eastAsia="es-MX"/>
        </w:rPr>
      </w:pPr>
      <w:r w:rsidRPr="008E33B0">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563C83B4" w14:textId="77777777" w:rsidR="006A2D9E" w:rsidRDefault="006A2D9E" w:rsidP="006A2D9E">
      <w:pPr>
        <w:ind w:left="709" w:right="757"/>
        <w:jc w:val="both"/>
        <w:rPr>
          <w:rFonts w:ascii="Palatino Linotype" w:hAnsi="Palatino Linotype" w:cs="Arial"/>
          <w:b/>
          <w:i/>
          <w:sz w:val="22"/>
          <w:szCs w:val="22"/>
          <w:lang w:eastAsia="es-MX"/>
        </w:rPr>
      </w:pPr>
    </w:p>
    <w:p w14:paraId="6A956150" w14:textId="77777777" w:rsidR="006A2D9E" w:rsidRPr="008E33B0" w:rsidRDefault="006A2D9E" w:rsidP="006A2D9E">
      <w:pPr>
        <w:ind w:left="709" w:right="757"/>
        <w:jc w:val="both"/>
        <w:rPr>
          <w:rFonts w:ascii="Palatino Linotype" w:hAnsi="Palatino Linotype" w:cs="Arial"/>
          <w:i/>
          <w:sz w:val="22"/>
          <w:szCs w:val="22"/>
          <w:lang w:eastAsia="es-MX"/>
        </w:rPr>
      </w:pPr>
      <w:r w:rsidRPr="008E33B0">
        <w:rPr>
          <w:rFonts w:ascii="Palatino Linotype" w:hAnsi="Palatino Linotype" w:cs="Arial"/>
          <w:b/>
          <w:i/>
          <w:sz w:val="22"/>
          <w:szCs w:val="22"/>
          <w:lang w:eastAsia="es-MX"/>
        </w:rPr>
        <w:t>Octavo.</w:t>
      </w:r>
      <w:r w:rsidRPr="008E33B0">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FC31A7E" w14:textId="77777777" w:rsidR="006A2D9E" w:rsidRPr="008E33B0" w:rsidRDefault="006A2D9E" w:rsidP="006A2D9E">
      <w:pPr>
        <w:ind w:left="709" w:right="757"/>
        <w:jc w:val="both"/>
        <w:rPr>
          <w:rFonts w:ascii="Palatino Linotype" w:hAnsi="Palatino Linotype" w:cs="Arial"/>
          <w:i/>
          <w:sz w:val="22"/>
          <w:szCs w:val="22"/>
          <w:lang w:eastAsia="es-MX"/>
        </w:rPr>
      </w:pPr>
      <w:r w:rsidRPr="008E33B0">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7ADC4B35" w14:textId="77777777" w:rsidR="006A2D9E" w:rsidRDefault="006A2D9E" w:rsidP="006A2D9E">
      <w:pPr>
        <w:ind w:left="709" w:right="757"/>
        <w:jc w:val="both"/>
        <w:rPr>
          <w:rFonts w:ascii="Palatino Linotype" w:hAnsi="Palatino Linotype" w:cs="Arial"/>
          <w:i/>
          <w:sz w:val="22"/>
          <w:szCs w:val="22"/>
          <w:lang w:eastAsia="es-MX"/>
        </w:rPr>
      </w:pPr>
    </w:p>
    <w:p w14:paraId="703E1EC5" w14:textId="77777777" w:rsidR="006A2D9E" w:rsidRPr="008E33B0" w:rsidRDefault="006A2D9E" w:rsidP="006A2D9E">
      <w:pPr>
        <w:ind w:left="709" w:right="757"/>
        <w:jc w:val="both"/>
        <w:rPr>
          <w:rFonts w:ascii="Palatino Linotype" w:hAnsi="Palatino Linotype" w:cs="Arial"/>
          <w:i/>
          <w:sz w:val="22"/>
          <w:szCs w:val="22"/>
          <w:lang w:eastAsia="es-MX"/>
        </w:rPr>
      </w:pPr>
      <w:r w:rsidRPr="008E33B0">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14:paraId="1A2F68C6" w14:textId="77777777" w:rsidR="006A2D9E" w:rsidRDefault="006A2D9E" w:rsidP="006A2D9E">
      <w:pPr>
        <w:ind w:left="709" w:right="757"/>
        <w:jc w:val="both"/>
        <w:rPr>
          <w:rFonts w:ascii="Palatino Linotype" w:hAnsi="Palatino Linotype" w:cs="Arial"/>
          <w:i/>
          <w:sz w:val="22"/>
          <w:szCs w:val="22"/>
          <w:lang w:eastAsia="es-MX"/>
        </w:rPr>
      </w:pPr>
    </w:p>
    <w:p w14:paraId="27D33B7D" w14:textId="77777777" w:rsidR="006A2D9E" w:rsidRPr="008E33B0" w:rsidRDefault="006A2D9E" w:rsidP="006A2D9E">
      <w:pPr>
        <w:ind w:left="709" w:right="757"/>
        <w:jc w:val="both"/>
        <w:rPr>
          <w:rFonts w:ascii="Palatino Linotype" w:hAnsi="Palatino Linotype" w:cs="Arial"/>
          <w:i/>
          <w:sz w:val="22"/>
          <w:szCs w:val="22"/>
          <w:lang w:eastAsia="es-MX"/>
        </w:rPr>
      </w:pPr>
      <w:r w:rsidRPr="008E33B0">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6D9DEFCB" w14:textId="77777777" w:rsidR="006A2D9E" w:rsidRPr="008E33B0" w:rsidRDefault="006A2D9E" w:rsidP="006A2D9E">
      <w:pPr>
        <w:ind w:left="709" w:right="757"/>
        <w:jc w:val="both"/>
        <w:rPr>
          <w:rFonts w:ascii="Palatino Linotype" w:hAnsi="Palatino Linotype" w:cs="Arial"/>
          <w:i/>
          <w:sz w:val="22"/>
          <w:szCs w:val="22"/>
          <w:lang w:eastAsia="es-MX"/>
        </w:rPr>
      </w:pPr>
      <w:r w:rsidRPr="008E33B0">
        <w:rPr>
          <w:rFonts w:ascii="Palatino Linotype" w:hAnsi="Palatino Linotype" w:cs="Arial"/>
          <w:i/>
          <w:sz w:val="22"/>
          <w:szCs w:val="22"/>
          <w:lang w:eastAsia="es-MX"/>
        </w:rPr>
        <w:lastRenderedPageBreak/>
        <w:t>Los documentos contenidos en los archivos históricos y los identificados como históricos confidenciales no serán susceptibles de clasificación como reservados.</w:t>
      </w:r>
    </w:p>
    <w:p w14:paraId="5F05203A" w14:textId="77777777" w:rsidR="006A2D9E" w:rsidRDefault="006A2D9E" w:rsidP="006A2D9E">
      <w:pPr>
        <w:ind w:left="709" w:right="757"/>
        <w:jc w:val="both"/>
        <w:rPr>
          <w:rFonts w:ascii="Palatino Linotype" w:hAnsi="Palatino Linotype" w:cs="Arial"/>
          <w:b/>
          <w:i/>
          <w:sz w:val="22"/>
          <w:szCs w:val="22"/>
          <w:lang w:eastAsia="es-MX"/>
        </w:rPr>
      </w:pPr>
    </w:p>
    <w:p w14:paraId="62B2370C" w14:textId="77777777" w:rsidR="006A2D9E" w:rsidRPr="008E33B0" w:rsidRDefault="006A2D9E" w:rsidP="006A2D9E">
      <w:pPr>
        <w:ind w:left="709" w:right="757"/>
        <w:jc w:val="both"/>
        <w:rPr>
          <w:rFonts w:ascii="Palatino Linotype" w:hAnsi="Palatino Linotype" w:cs="Arial"/>
          <w:i/>
          <w:sz w:val="22"/>
          <w:szCs w:val="22"/>
          <w:lang w:eastAsia="es-MX"/>
        </w:rPr>
      </w:pPr>
      <w:r w:rsidRPr="008E33B0">
        <w:rPr>
          <w:rFonts w:ascii="Palatino Linotype" w:hAnsi="Palatino Linotype" w:cs="Arial"/>
          <w:b/>
          <w:i/>
          <w:sz w:val="22"/>
          <w:szCs w:val="22"/>
          <w:lang w:eastAsia="es-MX"/>
        </w:rPr>
        <w:t>Noveno.</w:t>
      </w:r>
      <w:r w:rsidRPr="008E33B0">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9F6A95D" w14:textId="77777777" w:rsidR="006A2D9E" w:rsidRDefault="006A2D9E" w:rsidP="006A2D9E">
      <w:pPr>
        <w:ind w:left="709" w:right="757"/>
        <w:jc w:val="both"/>
        <w:rPr>
          <w:rFonts w:ascii="Palatino Linotype" w:hAnsi="Palatino Linotype" w:cs="Arial"/>
          <w:b/>
          <w:i/>
          <w:sz w:val="22"/>
          <w:szCs w:val="22"/>
          <w:lang w:eastAsia="es-MX"/>
        </w:rPr>
      </w:pPr>
    </w:p>
    <w:p w14:paraId="36CC451B" w14:textId="77777777" w:rsidR="006A2D9E" w:rsidRPr="008E33B0" w:rsidRDefault="006A2D9E" w:rsidP="006A2D9E">
      <w:pPr>
        <w:ind w:left="709" w:right="757"/>
        <w:jc w:val="both"/>
        <w:rPr>
          <w:rFonts w:ascii="Palatino Linotype" w:hAnsi="Palatino Linotype" w:cs="Arial"/>
          <w:i/>
          <w:sz w:val="22"/>
          <w:szCs w:val="22"/>
          <w:lang w:eastAsia="es-MX"/>
        </w:rPr>
      </w:pPr>
      <w:r w:rsidRPr="008E33B0">
        <w:rPr>
          <w:rFonts w:ascii="Palatino Linotype" w:hAnsi="Palatino Linotype" w:cs="Arial"/>
          <w:b/>
          <w:i/>
          <w:sz w:val="22"/>
          <w:szCs w:val="22"/>
          <w:lang w:eastAsia="es-MX"/>
        </w:rPr>
        <w:t>Décimo.</w:t>
      </w:r>
      <w:r w:rsidRPr="008E33B0">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583DB00" w14:textId="77777777" w:rsidR="006A2D9E" w:rsidRDefault="006A2D9E" w:rsidP="006A2D9E">
      <w:pPr>
        <w:ind w:left="709" w:right="757"/>
        <w:jc w:val="both"/>
        <w:rPr>
          <w:rFonts w:ascii="Palatino Linotype" w:hAnsi="Palatino Linotype" w:cs="Arial"/>
          <w:i/>
          <w:sz w:val="22"/>
          <w:szCs w:val="22"/>
          <w:lang w:eastAsia="es-MX"/>
        </w:rPr>
      </w:pPr>
    </w:p>
    <w:p w14:paraId="3E755FB3" w14:textId="77777777" w:rsidR="006A2D9E" w:rsidRPr="008E33B0" w:rsidRDefault="006A2D9E" w:rsidP="006A2D9E">
      <w:pPr>
        <w:ind w:left="709" w:right="757"/>
        <w:jc w:val="both"/>
        <w:rPr>
          <w:rFonts w:ascii="Palatino Linotype" w:hAnsi="Palatino Linotype" w:cs="Arial"/>
          <w:i/>
          <w:sz w:val="22"/>
          <w:szCs w:val="22"/>
          <w:lang w:eastAsia="es-MX"/>
        </w:rPr>
      </w:pPr>
      <w:r w:rsidRPr="008E33B0">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14:paraId="37E5218E" w14:textId="77777777" w:rsidR="006A2D9E" w:rsidRDefault="006A2D9E" w:rsidP="006A2D9E">
      <w:pPr>
        <w:ind w:left="709" w:right="757"/>
        <w:jc w:val="both"/>
        <w:rPr>
          <w:rFonts w:ascii="Palatino Linotype" w:hAnsi="Palatino Linotype" w:cs="Arial"/>
          <w:b/>
          <w:i/>
          <w:sz w:val="22"/>
          <w:szCs w:val="22"/>
          <w:lang w:eastAsia="es-MX"/>
        </w:rPr>
      </w:pPr>
    </w:p>
    <w:p w14:paraId="6C452205" w14:textId="77777777" w:rsidR="006A2D9E" w:rsidRPr="008E33B0" w:rsidRDefault="006A2D9E" w:rsidP="006A2D9E">
      <w:pPr>
        <w:ind w:left="709" w:right="757"/>
        <w:jc w:val="both"/>
        <w:rPr>
          <w:rFonts w:ascii="Palatino Linotype" w:hAnsi="Palatino Linotype" w:cs="Arial"/>
          <w:b/>
          <w:i/>
          <w:sz w:val="22"/>
          <w:szCs w:val="22"/>
          <w:lang w:eastAsia="es-MX"/>
        </w:rPr>
      </w:pPr>
      <w:r w:rsidRPr="008E33B0">
        <w:rPr>
          <w:rFonts w:ascii="Palatino Linotype" w:hAnsi="Palatino Linotype" w:cs="Arial"/>
          <w:b/>
          <w:i/>
          <w:sz w:val="22"/>
          <w:szCs w:val="22"/>
          <w:lang w:eastAsia="es-MX"/>
        </w:rPr>
        <w:t>Décimo primero.</w:t>
      </w:r>
      <w:r w:rsidRPr="008E33B0">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E33B0">
        <w:rPr>
          <w:rFonts w:ascii="Palatino Linotype" w:hAnsi="Palatino Linotype" w:cs="Arial"/>
          <w:b/>
          <w:i/>
          <w:sz w:val="22"/>
          <w:szCs w:val="22"/>
          <w:lang w:eastAsia="es-MX"/>
        </w:rPr>
        <w:t>”</w:t>
      </w:r>
    </w:p>
    <w:p w14:paraId="33370710" w14:textId="77777777" w:rsidR="006A6FF7" w:rsidRDefault="006A6FF7" w:rsidP="006A6FF7">
      <w:pPr>
        <w:spacing w:line="360" w:lineRule="auto"/>
        <w:jc w:val="both"/>
        <w:rPr>
          <w:rFonts w:ascii="Palatino Linotype" w:hAnsi="Palatino Linotype"/>
        </w:rPr>
      </w:pPr>
    </w:p>
    <w:p w14:paraId="6116C45B" w14:textId="77777777" w:rsidR="006A2D9E" w:rsidRDefault="006A2D9E" w:rsidP="00DF1FB3">
      <w:pPr>
        <w:spacing w:line="360" w:lineRule="auto"/>
        <w:jc w:val="both"/>
        <w:rPr>
          <w:rFonts w:ascii="Palatino Linotype" w:hAnsi="Palatino Linotype"/>
        </w:rPr>
      </w:pPr>
      <w:r>
        <w:rPr>
          <w:rFonts w:ascii="Palatino Linotype" w:hAnsi="Palatino Linotype"/>
        </w:rPr>
        <w:t xml:space="preserve">De tal forma que </w:t>
      </w:r>
      <w:r w:rsidRPr="006A2D9E">
        <w:rPr>
          <w:rFonts w:ascii="Palatino Linotype" w:hAnsi="Palatino Linotype"/>
          <w:b/>
        </w:rPr>
        <w:t>EL SUJETO OBLIGADO</w:t>
      </w:r>
      <w:r>
        <w:rPr>
          <w:rFonts w:ascii="Palatino Linotype" w:hAnsi="Palatino Linotype"/>
        </w:rPr>
        <w:t xml:space="preserve"> debió </w:t>
      </w:r>
      <w:r w:rsidR="006A6FF7" w:rsidRPr="006A6FF7">
        <w:rPr>
          <w:rFonts w:ascii="Palatino Linotype" w:hAnsi="Palatino Linotype"/>
        </w:rPr>
        <w:t xml:space="preserve">precisar las razones objetivas por las que </w:t>
      </w:r>
      <w:r>
        <w:rPr>
          <w:rFonts w:ascii="Palatino Linotype" w:hAnsi="Palatino Linotype"/>
        </w:rPr>
        <w:t xml:space="preserve">se encuadraba en los supuestos de confidencialidad consagrados en el diverso 143 de la Ley de la materia, que si bien se encuentran inmersos en el acuerdo remitido en respuesta a la solicitud, también lo es que la restricción al derecho del particular se fundamentó en los supuestos de reserva de la </w:t>
      </w:r>
      <w:proofErr w:type="spellStart"/>
      <w:r>
        <w:rPr>
          <w:rFonts w:ascii="Palatino Linotype" w:hAnsi="Palatino Linotype"/>
        </w:rPr>
        <w:t>informacion</w:t>
      </w:r>
      <w:proofErr w:type="spellEnd"/>
      <w:r>
        <w:rPr>
          <w:rFonts w:ascii="Palatino Linotype" w:hAnsi="Palatino Linotype"/>
        </w:rPr>
        <w:t xml:space="preserve"> con una pretendida prueba de daño la cual no se adecua al procedimiento de clasificación de información </w:t>
      </w:r>
      <w:r>
        <w:rPr>
          <w:rFonts w:ascii="Palatino Linotype" w:hAnsi="Palatino Linotype"/>
        </w:rPr>
        <w:lastRenderedPageBreak/>
        <w:t>confidencial</w:t>
      </w:r>
      <w:r w:rsidR="00DF1FB3">
        <w:rPr>
          <w:rFonts w:ascii="Palatino Linotype" w:hAnsi="Palatino Linotype"/>
        </w:rPr>
        <w:t xml:space="preserve"> ya que conforme al artículo 130 de la Ley de la materia l</w:t>
      </w:r>
      <w:r w:rsidR="006A6FF7" w:rsidRPr="006A6FF7">
        <w:rPr>
          <w:rFonts w:ascii="Palatino Linotype" w:hAnsi="Palatino Linotype"/>
        </w:rPr>
        <w:t xml:space="preserve">os </w:t>
      </w:r>
      <w:r w:rsidR="00DF1FB3" w:rsidRPr="006A6FF7">
        <w:rPr>
          <w:rFonts w:ascii="Palatino Linotype" w:hAnsi="Palatino Linotype"/>
        </w:rPr>
        <w:t>Sujetos Obligad</w:t>
      </w:r>
      <w:r w:rsidR="006A6FF7" w:rsidRPr="006A6FF7">
        <w:rPr>
          <w:rFonts w:ascii="Palatino Linotype" w:hAnsi="Palatino Linotype"/>
        </w:rPr>
        <w:t>os deberán aplicar las excepciones al der</w:t>
      </w:r>
      <w:r w:rsidR="00DF1FB3">
        <w:rPr>
          <w:rFonts w:ascii="Palatino Linotype" w:hAnsi="Palatino Linotype"/>
        </w:rPr>
        <w:t xml:space="preserve">echo de acceso a la información, </w:t>
      </w:r>
      <w:r w:rsidR="006A6FF7" w:rsidRPr="006A6FF7">
        <w:rPr>
          <w:rFonts w:ascii="Palatino Linotype" w:hAnsi="Palatino Linotype"/>
        </w:rPr>
        <w:t xml:space="preserve">sólo </w:t>
      </w:r>
      <w:r w:rsidR="00DF1FB3" w:rsidRPr="006A6FF7">
        <w:rPr>
          <w:rFonts w:ascii="Palatino Linotype" w:hAnsi="Palatino Linotype"/>
        </w:rPr>
        <w:t>invocá</w:t>
      </w:r>
      <w:r w:rsidR="00DF1FB3">
        <w:rPr>
          <w:rFonts w:ascii="Palatino Linotype" w:hAnsi="Palatino Linotype"/>
        </w:rPr>
        <w:t>ndolas</w:t>
      </w:r>
      <w:r w:rsidR="006A6FF7" w:rsidRPr="006A6FF7">
        <w:rPr>
          <w:rFonts w:ascii="Palatino Linotype" w:hAnsi="Palatino Linotype"/>
        </w:rPr>
        <w:t xml:space="preserve"> cuando acrediten su procedencia, sin ampliar las excepciones a supuestas de reserva a confidencialidad previstas en la Ley General y la </w:t>
      </w:r>
      <w:r w:rsidR="00DF1FB3">
        <w:rPr>
          <w:rFonts w:ascii="Palatino Linotype" w:hAnsi="Palatino Linotype"/>
        </w:rPr>
        <w:t>citada</w:t>
      </w:r>
      <w:r w:rsidR="006A6FF7" w:rsidRPr="006A6FF7">
        <w:rPr>
          <w:rFonts w:ascii="Palatino Linotype" w:hAnsi="Palatino Linotype"/>
        </w:rPr>
        <w:t xml:space="preserve"> Ley, aduciendo analogía o mayoría de razón. </w:t>
      </w:r>
    </w:p>
    <w:p w14:paraId="4177C534" w14:textId="77777777" w:rsidR="006A2D9E" w:rsidRDefault="006A2D9E" w:rsidP="006A6FF7">
      <w:pPr>
        <w:spacing w:line="360" w:lineRule="auto"/>
        <w:jc w:val="both"/>
        <w:rPr>
          <w:rFonts w:ascii="Palatino Linotype" w:hAnsi="Palatino Linotype"/>
        </w:rPr>
      </w:pPr>
    </w:p>
    <w:p w14:paraId="2AD5362E" w14:textId="77777777" w:rsidR="00DF1FB3" w:rsidRDefault="006A6FF7" w:rsidP="006A6FF7">
      <w:pPr>
        <w:spacing w:line="360" w:lineRule="auto"/>
        <w:jc w:val="both"/>
        <w:rPr>
          <w:rFonts w:ascii="Palatino Linotype" w:hAnsi="Palatino Linotype"/>
        </w:rPr>
      </w:pPr>
      <w:r w:rsidRPr="006A6FF7">
        <w:rPr>
          <w:rFonts w:ascii="Palatino Linotype" w:hAnsi="Palatino Linotype"/>
        </w:rPr>
        <w:t>Es importante señalar que para acreditar la actualización de la clasificación de la información, se debe fundar y motivar correctamente la c</w:t>
      </w:r>
      <w:r w:rsidR="00DF1FB3">
        <w:rPr>
          <w:rFonts w:ascii="Palatino Linotype" w:hAnsi="Palatino Linotype"/>
        </w:rPr>
        <w:t xml:space="preserve">lasificación de la información </w:t>
      </w:r>
      <w:r w:rsidRPr="006A6FF7">
        <w:rPr>
          <w:rFonts w:ascii="Palatino Linotype" w:hAnsi="Palatino Linotype"/>
        </w:rPr>
        <w:t xml:space="preserve">y que sustenten su competencia, así como de manifestar los razonamientos que demuestren la aplicabilidad de dichas disposiciones, todo lo cual se debe traducir en una argumentación o juicio de derecho. </w:t>
      </w:r>
    </w:p>
    <w:p w14:paraId="508C57D4" w14:textId="77777777" w:rsidR="00DF1FB3" w:rsidRDefault="00DF1FB3" w:rsidP="006A6FF7">
      <w:pPr>
        <w:spacing w:line="360" w:lineRule="auto"/>
        <w:jc w:val="both"/>
        <w:rPr>
          <w:rFonts w:ascii="Palatino Linotype" w:hAnsi="Palatino Linotype"/>
        </w:rPr>
      </w:pPr>
    </w:p>
    <w:p w14:paraId="3312470B" w14:textId="77777777" w:rsidR="00DF1FB3" w:rsidRDefault="006A6FF7" w:rsidP="006A6FF7">
      <w:pPr>
        <w:spacing w:line="360" w:lineRule="auto"/>
        <w:jc w:val="both"/>
        <w:rPr>
          <w:rFonts w:ascii="Palatino Linotype" w:hAnsi="Palatino Linotype"/>
        </w:rPr>
      </w:pPr>
      <w:r w:rsidRPr="006A6FF7">
        <w:rPr>
          <w:rFonts w:ascii="Palatino Linotype" w:hAnsi="Palatino Linotype"/>
        </w:rPr>
        <w:t xml:space="preserve">Por lo expuesto, la pretendida clasificación de la información requerida en </w:t>
      </w:r>
      <w:r w:rsidR="00DF1FB3">
        <w:rPr>
          <w:rFonts w:ascii="Palatino Linotype" w:hAnsi="Palatino Linotype"/>
        </w:rPr>
        <w:t>la solicitud</w:t>
      </w:r>
      <w:r w:rsidRPr="006A6FF7">
        <w:rPr>
          <w:rFonts w:ascii="Palatino Linotype" w:hAnsi="Palatino Linotype"/>
        </w:rPr>
        <w:t xml:space="preserve">, no cumple con los elementos formales que debe revestir una resolución en la que se limite el derecho de acceso a la información pública, así como tampoco reúne ninguno de los elementos sustanciales para que la excepción a hacer entrega ele la información solicitada sea legalmente aceptada. </w:t>
      </w:r>
    </w:p>
    <w:p w14:paraId="5F3C4178" w14:textId="77777777" w:rsidR="00DF1FB3" w:rsidRDefault="00DF1FB3" w:rsidP="006A6FF7">
      <w:pPr>
        <w:spacing w:line="360" w:lineRule="auto"/>
        <w:jc w:val="both"/>
        <w:rPr>
          <w:rFonts w:ascii="Palatino Linotype" w:hAnsi="Palatino Linotype"/>
        </w:rPr>
      </w:pPr>
    </w:p>
    <w:p w14:paraId="25A87595" w14:textId="77777777" w:rsidR="006A6FF7" w:rsidRDefault="006A6FF7" w:rsidP="006A6FF7">
      <w:pPr>
        <w:spacing w:line="360" w:lineRule="auto"/>
        <w:jc w:val="both"/>
        <w:rPr>
          <w:rFonts w:ascii="Palatino Linotype" w:hAnsi="Palatino Linotype"/>
        </w:rPr>
      </w:pPr>
      <w:r w:rsidRPr="006A6FF7">
        <w:rPr>
          <w:rFonts w:ascii="Palatino Linotype" w:hAnsi="Palatino Linotype"/>
        </w:rPr>
        <w:t>En dichas condiciones, no resulta procedente la clasificación de información por no cumplir los requisitos legales para ello y no contar con la debida fundamentación y motivación al no apegarse a la normatividad actual en la materia.</w:t>
      </w:r>
    </w:p>
    <w:p w14:paraId="4AB39890" w14:textId="77777777" w:rsidR="0049148C" w:rsidRDefault="0049148C" w:rsidP="006A6FF7">
      <w:pPr>
        <w:spacing w:line="360" w:lineRule="auto"/>
        <w:jc w:val="both"/>
        <w:rPr>
          <w:rFonts w:ascii="Palatino Linotype" w:hAnsi="Palatino Linotype"/>
        </w:rPr>
      </w:pPr>
    </w:p>
    <w:p w14:paraId="66F0B86F" w14:textId="77777777" w:rsidR="0049148C" w:rsidRDefault="0049148C" w:rsidP="0049148C">
      <w:pPr>
        <w:spacing w:line="360" w:lineRule="auto"/>
        <w:jc w:val="both"/>
        <w:rPr>
          <w:rFonts w:ascii="Palatino Linotype" w:hAnsi="Palatino Linotype" w:cs="Arial"/>
          <w:lang w:eastAsia="es-MX"/>
        </w:rPr>
      </w:pPr>
      <w:r>
        <w:rPr>
          <w:rFonts w:ascii="Palatino Linotype" w:hAnsi="Palatino Linotype"/>
        </w:rPr>
        <w:t xml:space="preserve">Sin ser óbice a lo anterior, </w:t>
      </w:r>
      <w:r w:rsidRPr="003A2F23">
        <w:rPr>
          <w:rFonts w:ascii="Palatino Linotype" w:eastAsia="Arial Unicode MS" w:hAnsi="Palatino Linotype" w:cs="Arial"/>
        </w:rPr>
        <w:t>este</w:t>
      </w:r>
      <w:r>
        <w:rPr>
          <w:rFonts w:ascii="Palatino Linotype" w:eastAsia="Arial Unicode MS" w:hAnsi="Palatino Linotype" w:cs="Arial"/>
        </w:rPr>
        <w:t xml:space="preserve"> Instituto no omite señalar que</w:t>
      </w:r>
      <w:r w:rsidRPr="00855BD3">
        <w:rPr>
          <w:rFonts w:ascii="Palatino Linotype" w:eastAsia="Calibri" w:hAnsi="Palatino Linotype"/>
          <w:szCs w:val="22"/>
          <w:lang w:eastAsia="en-US"/>
        </w:rPr>
        <w:t>, si bien es cierto, el particular de manera genérica refirió que requería el</w:t>
      </w:r>
      <w:r>
        <w:rPr>
          <w:rFonts w:ascii="Palatino Linotype" w:eastAsia="Calibri" w:hAnsi="Palatino Linotype"/>
          <w:i/>
          <w:szCs w:val="22"/>
          <w:lang w:eastAsia="en-US"/>
        </w:rPr>
        <w:t xml:space="preserve"> </w:t>
      </w:r>
      <w:r w:rsidRPr="009F70E0">
        <w:rPr>
          <w:rFonts w:ascii="Palatino Linotype" w:hAnsi="Palatino Linotype" w:cs="Arial"/>
          <w:i/>
        </w:rPr>
        <w:t>“</w:t>
      </w:r>
      <w:r>
        <w:rPr>
          <w:rFonts w:ascii="Palatino Linotype" w:hAnsi="Palatino Linotype" w:cs="Arial"/>
          <w:i/>
        </w:rPr>
        <w:t xml:space="preserve">contrato” </w:t>
      </w:r>
      <w:r w:rsidRPr="00855BD3">
        <w:rPr>
          <w:rFonts w:ascii="Palatino Linotype" w:eastAsia="Calibri" w:hAnsi="Palatino Linotype"/>
          <w:i/>
          <w:szCs w:val="22"/>
          <w:lang w:eastAsia="en-US"/>
        </w:rPr>
        <w:t xml:space="preserve">(Sic); </w:t>
      </w:r>
      <w:r w:rsidRPr="00855BD3">
        <w:rPr>
          <w:rFonts w:ascii="Palatino Linotype" w:eastAsia="Calibri" w:hAnsi="Palatino Linotype"/>
          <w:szCs w:val="22"/>
          <w:lang w:eastAsia="en-US"/>
        </w:rPr>
        <w:t xml:space="preserve">también lo es, que el Titular de la Unidad de Transparencia tiene, </w:t>
      </w:r>
      <w:r w:rsidRPr="00855BD3">
        <w:rPr>
          <w:rFonts w:ascii="Palatino Linotype" w:eastAsia="Arial Unicode MS" w:hAnsi="Palatino Linotype" w:cs="Arial"/>
        </w:rPr>
        <w:t xml:space="preserve">entre otras, las funciones de </w:t>
      </w:r>
      <w:r w:rsidRPr="00855BD3">
        <w:rPr>
          <w:rFonts w:ascii="Palatino Linotype" w:eastAsia="Calibri" w:hAnsi="Palatino Linotype"/>
          <w:szCs w:val="22"/>
          <w:lang w:eastAsia="en-US"/>
        </w:rPr>
        <w:t>recibir, tramitar y dar respuesta a las solicitudes de acceso a la información; realizar, con efectividad, los trámites internos necesarios para la atención de las solicitudes de acceso a la información; así como, entregar, en su caso, a los particulares la información solicitada; de conformidad con el artículo 53, fracciones II, IV y V de la Ley de Transparencia y Acceso a la Información Pública del Estado de México y Municipios.</w:t>
      </w:r>
    </w:p>
    <w:p w14:paraId="3BE05849" w14:textId="77777777" w:rsidR="0049148C" w:rsidRDefault="0049148C" w:rsidP="0049148C">
      <w:pPr>
        <w:spacing w:line="360" w:lineRule="auto"/>
        <w:jc w:val="both"/>
        <w:rPr>
          <w:rFonts w:ascii="Palatino Linotype" w:hAnsi="Palatino Linotype" w:cs="Arial"/>
          <w:lang w:eastAsia="es-MX"/>
        </w:rPr>
      </w:pPr>
      <w:r w:rsidRPr="00855BD3">
        <w:rPr>
          <w:rFonts w:ascii="Palatino Linotype" w:eastAsia="Calibri" w:hAnsi="Palatino Linotype"/>
          <w:szCs w:val="22"/>
          <w:lang w:eastAsia="en-US"/>
        </w:rPr>
        <w:t>Asimismo, no se omite señalar que tanto el Titular de la Unidad de Transparencia como los Servidores Públicos Habilitados, en el ejercicio, tramitación e interpretación de la Ley de Transparencia y Acceso a la Información Pública del Estado de México y Municipios y demás normatividad aplicable, deben atender al principio de Objetividad, el cual consiste en ajustar su actuación a los presupuestos de ley que deben ser aplicados al analizar el caso en concreto y resolver todos los hechos, prescindiendo de las consideraciones y criterios personales. Lo anterior</w:t>
      </w:r>
      <w:r>
        <w:rPr>
          <w:rFonts w:ascii="Palatino Linotype" w:eastAsia="Calibri" w:hAnsi="Palatino Linotype"/>
          <w:szCs w:val="22"/>
          <w:lang w:eastAsia="en-US"/>
        </w:rPr>
        <w:t>,</w:t>
      </w:r>
      <w:r w:rsidRPr="00855BD3">
        <w:rPr>
          <w:rFonts w:ascii="Palatino Linotype" w:eastAsia="Calibri" w:hAnsi="Palatino Linotype"/>
          <w:szCs w:val="22"/>
          <w:lang w:eastAsia="en-US"/>
        </w:rPr>
        <w:t xml:space="preserve"> con fundamento en el artículo 10, correlacionado con el diverso artículo 9, fracción VIII de la Ley Sustantiva.</w:t>
      </w:r>
    </w:p>
    <w:p w14:paraId="28A7B9D2" w14:textId="77777777" w:rsidR="0049148C" w:rsidRDefault="0049148C" w:rsidP="0049148C">
      <w:pPr>
        <w:spacing w:line="360" w:lineRule="auto"/>
        <w:jc w:val="both"/>
        <w:rPr>
          <w:rFonts w:ascii="Palatino Linotype" w:hAnsi="Palatino Linotype" w:cs="Arial"/>
          <w:lang w:eastAsia="es-MX"/>
        </w:rPr>
      </w:pPr>
    </w:p>
    <w:p w14:paraId="459063D6" w14:textId="77777777" w:rsidR="0049148C" w:rsidRDefault="0049148C" w:rsidP="0049148C">
      <w:pPr>
        <w:spacing w:line="360" w:lineRule="auto"/>
        <w:jc w:val="both"/>
        <w:rPr>
          <w:rFonts w:ascii="Palatino Linotype" w:hAnsi="Palatino Linotype" w:cs="Arial"/>
          <w:lang w:eastAsia="es-MX"/>
        </w:rPr>
      </w:pPr>
      <w:r w:rsidRPr="00855BD3">
        <w:rPr>
          <w:rFonts w:ascii="Palatino Linotype" w:eastAsia="Calibri" w:hAnsi="Palatino Linotype"/>
          <w:szCs w:val="22"/>
          <w:lang w:eastAsia="en-US"/>
        </w:rPr>
        <w:t xml:space="preserve">Por ello, en este caso en particular, si bien es cierto que el particular no refirió a literalidad </w:t>
      </w:r>
      <w:r>
        <w:rPr>
          <w:rFonts w:ascii="Palatino Linotype" w:eastAsia="Calibri" w:hAnsi="Palatino Linotype"/>
          <w:szCs w:val="22"/>
          <w:lang w:eastAsia="en-US"/>
        </w:rPr>
        <w:t>los documentos solicitados</w:t>
      </w:r>
      <w:r w:rsidRPr="00855BD3">
        <w:rPr>
          <w:rFonts w:ascii="Palatino Linotype" w:eastAsia="Calibri" w:hAnsi="Palatino Linotype"/>
          <w:szCs w:val="22"/>
          <w:lang w:eastAsia="en-US"/>
        </w:rPr>
        <w:t xml:space="preserve">; también lo es, </w:t>
      </w:r>
      <w:r>
        <w:rPr>
          <w:rFonts w:ascii="Palatino Linotype" w:eastAsia="Calibri" w:hAnsi="Palatino Linotype"/>
          <w:szCs w:val="22"/>
          <w:lang w:eastAsia="en-US"/>
        </w:rPr>
        <w:t>que no es experto en la administración pública y los servicios que ofrece</w:t>
      </w:r>
      <w:r w:rsidRPr="00855BD3">
        <w:rPr>
          <w:rFonts w:ascii="Palatino Linotype" w:eastAsia="Calibri" w:hAnsi="Palatino Linotype"/>
          <w:szCs w:val="22"/>
          <w:lang w:eastAsia="en-US"/>
        </w:rPr>
        <w:t xml:space="preserve">, situación que si atiende a la </w:t>
      </w:r>
      <w:r w:rsidRPr="00855BD3">
        <w:rPr>
          <w:rFonts w:ascii="Palatino Linotype" w:eastAsia="Calibri" w:hAnsi="Palatino Linotype"/>
          <w:szCs w:val="22"/>
          <w:lang w:eastAsia="en-US"/>
        </w:rPr>
        <w:lastRenderedPageBreak/>
        <w:t xml:space="preserve">naturaleza del </w:t>
      </w:r>
      <w:r w:rsidRPr="00855BD3">
        <w:rPr>
          <w:rFonts w:ascii="Palatino Linotype" w:eastAsia="Calibri" w:hAnsi="Palatino Linotype"/>
          <w:b/>
          <w:szCs w:val="22"/>
          <w:lang w:eastAsia="en-US"/>
        </w:rPr>
        <w:t>SUJETO OBLIGADO</w:t>
      </w:r>
      <w:r w:rsidRPr="00855BD3">
        <w:rPr>
          <w:rFonts w:ascii="Palatino Linotype" w:eastAsia="Calibri" w:hAnsi="Palatino Linotype"/>
          <w:szCs w:val="22"/>
          <w:lang w:eastAsia="en-US"/>
        </w:rPr>
        <w:t xml:space="preserve">; por ello, éste debió suplir la deficiencia incurrida y </w:t>
      </w:r>
      <w:r>
        <w:rPr>
          <w:rFonts w:ascii="Palatino Linotype" w:eastAsia="Calibri" w:hAnsi="Palatino Linotype"/>
          <w:szCs w:val="22"/>
          <w:lang w:eastAsia="en-US"/>
        </w:rPr>
        <w:t>pronunciarse respecto a</w:t>
      </w:r>
      <w:r w:rsidRPr="00855BD3">
        <w:rPr>
          <w:rFonts w:ascii="Palatino Linotype" w:eastAsia="Calibri" w:hAnsi="Palatino Linotype"/>
          <w:szCs w:val="22"/>
          <w:lang w:eastAsia="en-US"/>
        </w:rPr>
        <w:t xml:space="preserve"> la expresión documental que satisfaga el requerimiento de información. Máxime que, del análisis a la solicitud de origen, se advierte que contaba con los elementos mínimos necesarios para hacerlo sin cambiar los hechos expuestos. Situación que en este acto se suple por parte de este Instituto,</w:t>
      </w:r>
      <w:r w:rsidRPr="00855BD3">
        <w:rPr>
          <w:rFonts w:ascii="Palatino Linotype" w:eastAsia="Calibri" w:hAnsi="Palatino Linotype" w:cs="Arial"/>
        </w:rPr>
        <w:t xml:space="preserve"> en términos de lo dispuesto por los artículos 13 y 181, cuarto párrafo de la Ley de Transparencia y Acceso a la Información del Estado de México y Municipios.</w:t>
      </w:r>
    </w:p>
    <w:p w14:paraId="4F52EB92" w14:textId="77777777" w:rsidR="0049148C" w:rsidRDefault="0049148C" w:rsidP="0049148C">
      <w:pPr>
        <w:spacing w:line="360" w:lineRule="auto"/>
        <w:jc w:val="both"/>
        <w:rPr>
          <w:rFonts w:ascii="Palatino Linotype" w:hAnsi="Palatino Linotype" w:cs="Arial"/>
          <w:lang w:eastAsia="es-MX"/>
        </w:rPr>
      </w:pPr>
    </w:p>
    <w:p w14:paraId="3B243048" w14:textId="77777777" w:rsidR="0049148C" w:rsidRPr="001526C9" w:rsidRDefault="0049148C" w:rsidP="0049148C">
      <w:pPr>
        <w:spacing w:line="360" w:lineRule="auto"/>
        <w:jc w:val="both"/>
        <w:rPr>
          <w:rFonts w:ascii="Palatino Linotype" w:hAnsi="Palatino Linotype" w:cs="Arial"/>
          <w:lang w:eastAsia="es-MX"/>
        </w:rPr>
      </w:pPr>
      <w:r w:rsidRPr="00F722E7">
        <w:rPr>
          <w:rFonts w:ascii="Palatino Linotype" w:hAnsi="Palatino Linotype"/>
          <w:lang w:val="es-ES"/>
        </w:rPr>
        <w:t xml:space="preserve">Siendo necesario hacer hincapié que, </w:t>
      </w:r>
      <w:r w:rsidRPr="00F722E7">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F722E7">
        <w:rPr>
          <w:rFonts w:ascii="Palatino Linotype" w:hAnsi="Palatino Linotype" w:cs="Arial"/>
          <w:b/>
          <w:lang w:val="es-ES"/>
        </w:rPr>
        <w:t>expresión documental</w:t>
      </w:r>
      <w:r w:rsidRPr="00F722E7">
        <w:rPr>
          <w:rFonts w:ascii="Palatino Linotype" w:hAnsi="Palatino Linotype" w:cs="Arial"/>
          <w:lang w:val="es-ES"/>
        </w:rPr>
        <w:t>, deben atenderlas. Lo anterior, tiene apoyo en el criterio 16/17, emitido por el Pleno del INAI, el cual menciona lo siguiente:</w:t>
      </w:r>
    </w:p>
    <w:p w14:paraId="765D17BD" w14:textId="77777777" w:rsidR="0049148C" w:rsidRDefault="0049148C" w:rsidP="0049148C">
      <w:pPr>
        <w:spacing w:line="360" w:lineRule="auto"/>
        <w:ind w:left="567" w:right="899"/>
        <w:jc w:val="both"/>
        <w:rPr>
          <w:rFonts w:ascii="Palatino Linotype" w:hAnsi="Palatino Linotype" w:cs="Arial"/>
          <w:i/>
          <w:sz w:val="22"/>
          <w:szCs w:val="22"/>
          <w:lang w:val="es-ES"/>
        </w:rPr>
      </w:pPr>
    </w:p>
    <w:p w14:paraId="6C64A8D7" w14:textId="77777777" w:rsidR="0049148C" w:rsidRPr="00F722E7" w:rsidRDefault="0049148C" w:rsidP="0049148C">
      <w:pPr>
        <w:ind w:left="567" w:right="899"/>
        <w:jc w:val="both"/>
        <w:rPr>
          <w:rFonts w:ascii="Palatino Linotype" w:hAnsi="Palatino Linotype" w:cs="Arial"/>
          <w:i/>
          <w:sz w:val="22"/>
          <w:szCs w:val="22"/>
          <w:lang w:val="es-ES"/>
        </w:rPr>
      </w:pPr>
      <w:r w:rsidRPr="00F722E7">
        <w:rPr>
          <w:rFonts w:ascii="Palatino Linotype" w:hAnsi="Palatino Linotype" w:cs="Arial"/>
          <w:i/>
          <w:sz w:val="22"/>
          <w:szCs w:val="22"/>
          <w:lang w:val="es-ES"/>
        </w:rPr>
        <w:t>“</w:t>
      </w:r>
      <w:r w:rsidRPr="00F722E7">
        <w:rPr>
          <w:rFonts w:ascii="Palatino Linotype" w:hAnsi="Palatino Linotype" w:cs="Arial"/>
          <w:b/>
          <w:i/>
          <w:sz w:val="22"/>
          <w:szCs w:val="22"/>
          <w:lang w:val="es-ES"/>
        </w:rPr>
        <w:t xml:space="preserve">Expresión documental. </w:t>
      </w:r>
      <w:r w:rsidRPr="00F722E7">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6CAE319F" w14:textId="77777777" w:rsidR="0049148C" w:rsidRDefault="0049148C" w:rsidP="0049148C">
      <w:pPr>
        <w:ind w:left="567" w:right="899"/>
        <w:jc w:val="both"/>
        <w:rPr>
          <w:rFonts w:ascii="Palatino Linotype" w:hAnsi="Palatino Linotype" w:cs="Arial"/>
          <w:i/>
          <w:sz w:val="22"/>
          <w:szCs w:val="22"/>
          <w:lang w:val="es-ES"/>
        </w:rPr>
      </w:pPr>
    </w:p>
    <w:p w14:paraId="71B281CB" w14:textId="77777777" w:rsidR="0049148C" w:rsidRPr="00F722E7" w:rsidRDefault="0049148C" w:rsidP="0049148C">
      <w:pPr>
        <w:ind w:left="567" w:right="899"/>
        <w:jc w:val="both"/>
        <w:rPr>
          <w:rFonts w:ascii="Palatino Linotype" w:hAnsi="Palatino Linotype" w:cs="Arial"/>
          <w:i/>
          <w:sz w:val="22"/>
          <w:szCs w:val="22"/>
          <w:lang w:val="es-ES"/>
        </w:rPr>
      </w:pPr>
      <w:r w:rsidRPr="00F722E7">
        <w:rPr>
          <w:rFonts w:ascii="Palatino Linotype" w:hAnsi="Palatino Linotype" w:cs="Arial"/>
          <w:i/>
          <w:sz w:val="22"/>
          <w:szCs w:val="22"/>
          <w:lang w:val="es-ES"/>
        </w:rPr>
        <w:t>Resoluciones:</w:t>
      </w:r>
    </w:p>
    <w:p w14:paraId="682A2B46" w14:textId="77777777" w:rsidR="0049148C" w:rsidRPr="00F722E7" w:rsidRDefault="0049148C" w:rsidP="0049148C">
      <w:pPr>
        <w:ind w:left="567" w:right="899"/>
        <w:jc w:val="both"/>
        <w:rPr>
          <w:rFonts w:ascii="Palatino Linotype" w:hAnsi="Palatino Linotype" w:cs="Arial"/>
          <w:i/>
          <w:sz w:val="22"/>
          <w:szCs w:val="22"/>
          <w:lang w:val="es-ES"/>
        </w:rPr>
      </w:pPr>
      <w:r w:rsidRPr="00F722E7">
        <w:rPr>
          <w:rFonts w:ascii="Palatino Linotype" w:hAnsi="Palatino Linotype" w:cs="Arial"/>
          <w:i/>
          <w:sz w:val="22"/>
          <w:szCs w:val="22"/>
          <w:lang w:val="es-ES"/>
        </w:rPr>
        <w:t>•</w:t>
      </w:r>
      <w:r w:rsidRPr="00F722E7">
        <w:rPr>
          <w:rFonts w:ascii="Palatino Linotype" w:hAnsi="Palatino Linotype" w:cs="Arial"/>
          <w:i/>
          <w:sz w:val="22"/>
          <w:szCs w:val="22"/>
          <w:lang w:val="es-ES"/>
        </w:rPr>
        <w:tab/>
        <w:t xml:space="preserve">RRA 0774/16. Secretaría de Salud. 31 de agosto de 2016. Por unanimidad. Comisionada Ponente María Patricia </w:t>
      </w:r>
      <w:proofErr w:type="spellStart"/>
      <w:r w:rsidRPr="00F722E7">
        <w:rPr>
          <w:rFonts w:ascii="Palatino Linotype" w:hAnsi="Palatino Linotype" w:cs="Arial"/>
          <w:i/>
          <w:sz w:val="22"/>
          <w:szCs w:val="22"/>
          <w:lang w:val="es-ES"/>
        </w:rPr>
        <w:t>Kurczyn</w:t>
      </w:r>
      <w:proofErr w:type="spellEnd"/>
      <w:r w:rsidRPr="00F722E7">
        <w:rPr>
          <w:rFonts w:ascii="Palatino Linotype" w:hAnsi="Palatino Linotype" w:cs="Arial"/>
          <w:i/>
          <w:sz w:val="22"/>
          <w:szCs w:val="22"/>
          <w:lang w:val="es-ES"/>
        </w:rPr>
        <w:t xml:space="preserve"> Villalobos.</w:t>
      </w:r>
    </w:p>
    <w:p w14:paraId="34CB173D" w14:textId="77777777" w:rsidR="0049148C" w:rsidRPr="00F722E7" w:rsidRDefault="0049148C" w:rsidP="0049148C">
      <w:pPr>
        <w:ind w:left="567" w:right="899"/>
        <w:jc w:val="both"/>
        <w:rPr>
          <w:rFonts w:ascii="Palatino Linotype" w:hAnsi="Palatino Linotype" w:cs="Arial"/>
          <w:i/>
          <w:sz w:val="22"/>
          <w:szCs w:val="22"/>
          <w:lang w:val="es-ES"/>
        </w:rPr>
      </w:pPr>
      <w:r w:rsidRPr="00F722E7">
        <w:rPr>
          <w:rFonts w:ascii="Palatino Linotype" w:hAnsi="Palatino Linotype" w:cs="Arial"/>
          <w:i/>
          <w:sz w:val="22"/>
          <w:szCs w:val="22"/>
          <w:lang w:val="es-ES"/>
        </w:rPr>
        <w:lastRenderedPageBreak/>
        <w:t>•</w:t>
      </w:r>
      <w:r w:rsidRPr="00F722E7">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14:paraId="6E474DD5" w14:textId="77777777" w:rsidR="0049148C" w:rsidRPr="00F722E7" w:rsidRDefault="0049148C" w:rsidP="0049148C">
      <w:pPr>
        <w:ind w:left="567" w:right="899"/>
        <w:jc w:val="both"/>
        <w:rPr>
          <w:rFonts w:ascii="Palatino Linotype" w:hAnsi="Palatino Linotype" w:cs="Arial"/>
          <w:i/>
          <w:sz w:val="22"/>
          <w:szCs w:val="22"/>
          <w:lang w:val="es-ES"/>
        </w:rPr>
      </w:pPr>
      <w:r w:rsidRPr="00F722E7">
        <w:rPr>
          <w:rFonts w:ascii="Palatino Linotype" w:hAnsi="Palatino Linotype" w:cs="Arial"/>
          <w:i/>
          <w:sz w:val="22"/>
          <w:szCs w:val="22"/>
          <w:lang w:val="es-ES"/>
        </w:rPr>
        <w:t>•</w:t>
      </w:r>
      <w:r w:rsidRPr="00F722E7">
        <w:rPr>
          <w:rFonts w:ascii="Palatino Linotype" w:hAnsi="Palatino Linotype" w:cs="Arial"/>
          <w:i/>
          <w:sz w:val="22"/>
          <w:szCs w:val="22"/>
          <w:lang w:val="es-ES"/>
        </w:rPr>
        <w:tab/>
        <w:t>RRA 0540/17. Secretaría de Economía. 08 de marzo del 2017. Por unanimidad. Comisionado Ponente Francisco Javier Acuña Llamas.” (Sic)</w:t>
      </w:r>
    </w:p>
    <w:p w14:paraId="4081D9F1" w14:textId="77777777" w:rsidR="0049148C" w:rsidRDefault="0049148C" w:rsidP="0049148C">
      <w:pPr>
        <w:ind w:left="567" w:right="899"/>
        <w:jc w:val="both"/>
        <w:rPr>
          <w:rFonts w:ascii="Palatino Linotype" w:hAnsi="Palatino Linotype" w:cs="Arial"/>
          <w:sz w:val="22"/>
          <w:szCs w:val="22"/>
          <w:lang w:val="es-ES"/>
        </w:rPr>
      </w:pPr>
    </w:p>
    <w:p w14:paraId="5092CC3D" w14:textId="77777777" w:rsidR="0049148C" w:rsidRPr="00F722E7" w:rsidRDefault="0049148C" w:rsidP="0049148C">
      <w:pPr>
        <w:ind w:left="567" w:right="899"/>
        <w:jc w:val="both"/>
        <w:rPr>
          <w:rFonts w:ascii="Palatino Linotype" w:hAnsi="Palatino Linotype" w:cs="Arial"/>
          <w:sz w:val="22"/>
          <w:szCs w:val="22"/>
          <w:lang w:val="es-ES"/>
        </w:rPr>
      </w:pPr>
      <w:r w:rsidRPr="00F722E7">
        <w:rPr>
          <w:rFonts w:ascii="Palatino Linotype" w:hAnsi="Palatino Linotype" w:cs="Arial"/>
          <w:sz w:val="22"/>
          <w:szCs w:val="22"/>
          <w:lang w:val="es-ES"/>
        </w:rPr>
        <w:t>(Énfasis añadido)</w:t>
      </w:r>
    </w:p>
    <w:p w14:paraId="2AB22A43" w14:textId="77777777" w:rsidR="006A6FF7" w:rsidRDefault="006A6FF7" w:rsidP="006A6FF7">
      <w:pPr>
        <w:spacing w:line="360" w:lineRule="auto"/>
        <w:jc w:val="both"/>
        <w:rPr>
          <w:rFonts w:ascii="Palatino Linotype" w:hAnsi="Palatino Linotype" w:cs="Arial"/>
          <w:lang w:eastAsia="es-MX"/>
        </w:rPr>
      </w:pPr>
    </w:p>
    <w:p w14:paraId="100C079D" w14:textId="6FD62E09" w:rsidR="00DF1FB3" w:rsidRDefault="00620F40" w:rsidP="006A6FF7">
      <w:pPr>
        <w:spacing w:line="360" w:lineRule="auto"/>
        <w:jc w:val="both"/>
        <w:rPr>
          <w:rFonts w:ascii="Palatino Linotype" w:hAnsi="Palatino Linotype" w:cs="Arial"/>
          <w:lang w:eastAsia="es-MX"/>
        </w:rPr>
      </w:pPr>
      <w:r>
        <w:rPr>
          <w:rFonts w:ascii="Palatino Linotype" w:hAnsi="Palatino Linotype" w:cs="Arial"/>
          <w:lang w:eastAsia="es-MX"/>
        </w:rPr>
        <w:t xml:space="preserve">Expuesto lo anterior, cabe señalar que a través del informe justificado el </w:t>
      </w:r>
      <w:r>
        <w:rPr>
          <w:rFonts w:ascii="Palatino Linotype" w:hAnsi="Palatino Linotype" w:cs="Arial"/>
          <w:b/>
          <w:lang w:eastAsia="es-MX"/>
        </w:rPr>
        <w:t xml:space="preserve">SUJETO OBLIGADO </w:t>
      </w:r>
      <w:r>
        <w:rPr>
          <w:rFonts w:ascii="Palatino Linotype" w:hAnsi="Palatino Linotype" w:cs="Arial"/>
          <w:lang w:eastAsia="es-MX"/>
        </w:rPr>
        <w:t xml:space="preserve">aclaró que dentro de los archivos del Organismo no se cuenta con un contrato bajo el consecutivo requerido; sino que el documento con el que cuenta es una solicitud de servicios </w:t>
      </w:r>
      <w:proofErr w:type="spellStart"/>
      <w:r>
        <w:rPr>
          <w:rFonts w:ascii="Palatino Linotype" w:hAnsi="Palatino Linotype" w:cs="Arial"/>
          <w:lang w:eastAsia="es-MX"/>
        </w:rPr>
        <w:t>hidrosanitarios</w:t>
      </w:r>
      <w:proofErr w:type="spellEnd"/>
      <w:r>
        <w:rPr>
          <w:rFonts w:ascii="Palatino Linotype" w:hAnsi="Palatino Linotype" w:cs="Arial"/>
          <w:lang w:eastAsia="es-MX"/>
        </w:rPr>
        <w:t xml:space="preserve"> que  dentro del Reporte Municipal de trámites y servicios disponibles en el portal oficial del Ayuntamiento, para el Organismo de agua se denomina como </w:t>
      </w:r>
      <w:r w:rsidRPr="00620F40">
        <w:rPr>
          <w:rFonts w:ascii="Palatino Linotype" w:hAnsi="Palatino Linotype" w:cs="Arial"/>
          <w:lang w:eastAsia="es-MX"/>
        </w:rPr>
        <w:t xml:space="preserve">Factibilidad de Servicios </w:t>
      </w:r>
      <w:proofErr w:type="spellStart"/>
      <w:r w:rsidRPr="00620F40">
        <w:rPr>
          <w:rFonts w:ascii="Palatino Linotype" w:hAnsi="Palatino Linotype" w:cs="Arial"/>
          <w:lang w:eastAsia="es-MX"/>
        </w:rPr>
        <w:t>Hidrosanitarios</w:t>
      </w:r>
      <w:proofErr w:type="spellEnd"/>
      <w:r>
        <w:rPr>
          <w:rFonts w:ascii="Palatino Linotype" w:hAnsi="Palatino Linotype" w:cs="Arial"/>
          <w:lang w:eastAsia="es-MX"/>
        </w:rPr>
        <w:t>, como se muestra a continuación:</w:t>
      </w:r>
    </w:p>
    <w:p w14:paraId="388CB926" w14:textId="77777777" w:rsidR="00620F40" w:rsidRDefault="00620F40" w:rsidP="006A6FF7">
      <w:pPr>
        <w:spacing w:line="360" w:lineRule="auto"/>
        <w:jc w:val="both"/>
        <w:rPr>
          <w:rFonts w:ascii="Palatino Linotype" w:hAnsi="Palatino Linotype" w:cs="Arial"/>
          <w:lang w:eastAsia="es-MX"/>
        </w:rPr>
      </w:pPr>
    </w:p>
    <w:p w14:paraId="09A7B99B" w14:textId="77777777" w:rsidR="00620F40" w:rsidRDefault="00620F40" w:rsidP="006A6FF7">
      <w:pPr>
        <w:spacing w:line="360" w:lineRule="auto"/>
        <w:jc w:val="both"/>
        <w:rPr>
          <w:rFonts w:ascii="Palatino Linotype" w:hAnsi="Palatino Linotype" w:cs="Arial"/>
          <w:lang w:eastAsia="es-MX"/>
        </w:rPr>
      </w:pPr>
      <w:r>
        <w:rPr>
          <w:noProof/>
          <w:lang w:eastAsia="es-MX"/>
        </w:rPr>
        <w:drawing>
          <wp:inline distT="0" distB="0" distL="0" distR="0" wp14:anchorId="3E4C3E76" wp14:editId="0E051D65">
            <wp:extent cx="5791835" cy="1631315"/>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631315"/>
                    </a:xfrm>
                    <a:prstGeom prst="rect">
                      <a:avLst/>
                    </a:prstGeom>
                  </pic:spPr>
                </pic:pic>
              </a:graphicData>
            </a:graphic>
          </wp:inline>
        </w:drawing>
      </w:r>
    </w:p>
    <w:p w14:paraId="028817C6" w14:textId="77777777" w:rsidR="00620F40" w:rsidRPr="00620F40" w:rsidRDefault="00620F40" w:rsidP="006A6FF7">
      <w:pPr>
        <w:spacing w:line="360" w:lineRule="auto"/>
        <w:jc w:val="both"/>
        <w:rPr>
          <w:rFonts w:ascii="Palatino Linotype" w:hAnsi="Palatino Linotype" w:cs="Arial"/>
          <w:lang w:eastAsia="es-MX"/>
        </w:rPr>
      </w:pPr>
    </w:p>
    <w:p w14:paraId="3A04BDB4" w14:textId="77777777" w:rsidR="006A6FF7" w:rsidRDefault="00985B47" w:rsidP="006A6FF7">
      <w:pPr>
        <w:spacing w:line="360" w:lineRule="auto"/>
        <w:jc w:val="both"/>
        <w:rPr>
          <w:rFonts w:ascii="Palatino Linotype" w:hAnsi="Palatino Linotype" w:cs="Arial"/>
          <w:lang w:eastAsia="es-MX"/>
        </w:rPr>
      </w:pPr>
      <w:r>
        <w:rPr>
          <w:noProof/>
          <w:lang w:eastAsia="es-MX"/>
        </w:rPr>
        <w:lastRenderedPageBreak/>
        <mc:AlternateContent>
          <mc:Choice Requires="wps">
            <w:drawing>
              <wp:anchor distT="0" distB="0" distL="114300" distR="114300" simplePos="0" relativeHeight="251659264" behindDoc="0" locked="0" layoutInCell="1" allowOverlap="1" wp14:anchorId="75456E13" wp14:editId="039CCC90">
                <wp:simplePos x="0" y="0"/>
                <wp:positionH relativeFrom="column">
                  <wp:posOffset>1758315</wp:posOffset>
                </wp:positionH>
                <wp:positionV relativeFrom="paragraph">
                  <wp:posOffset>1575435</wp:posOffset>
                </wp:positionV>
                <wp:extent cx="1666875" cy="142875"/>
                <wp:effectExtent l="0" t="95250" r="9525" b="28575"/>
                <wp:wrapNone/>
                <wp:docPr id="7" name="Conector recto de flecha 7"/>
                <wp:cNvGraphicFramePr/>
                <a:graphic xmlns:a="http://schemas.openxmlformats.org/drawingml/2006/main">
                  <a:graphicData uri="http://schemas.microsoft.com/office/word/2010/wordprocessingShape">
                    <wps:wsp>
                      <wps:cNvCnPr/>
                      <wps:spPr>
                        <a:xfrm flipH="1" flipV="1">
                          <a:off x="0" y="0"/>
                          <a:ext cx="1666875" cy="1428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shapetype w14:anchorId="73DD1468" id="_x0000_t32" coordsize="21600,21600" o:spt="32" o:oned="t" path="m,l21600,21600e" filled="f">
                <v:path arrowok="t" fillok="f" o:connecttype="none"/>
                <o:lock v:ext="edit" shapetype="t"/>
              </v:shapetype>
              <v:shape id="Conector recto de flecha 7" o:spid="_x0000_s1026" type="#_x0000_t32" style="position:absolute;margin-left:138.45pt;margin-top:124.05pt;width:131.25pt;height:11.2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" strokecolor="#5b9bd5 [3204]" strokeweight="3pt">
                <v:stroke endarrow="block" joinstyle="miter"/>
              </v:shape>
            </w:pict>
          </mc:Fallback>
        </mc:AlternateContent>
      </w:r>
      <w:r w:rsidR="00620F40">
        <w:rPr>
          <w:noProof/>
          <w:lang w:eastAsia="es-MX"/>
        </w:rPr>
        <w:drawing>
          <wp:inline distT="0" distB="0" distL="0" distR="0" wp14:anchorId="316054F4" wp14:editId="57A7E7A9">
            <wp:extent cx="5791835" cy="27527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2752725"/>
                    </a:xfrm>
                    <a:prstGeom prst="rect">
                      <a:avLst/>
                    </a:prstGeom>
                  </pic:spPr>
                </pic:pic>
              </a:graphicData>
            </a:graphic>
          </wp:inline>
        </w:drawing>
      </w:r>
    </w:p>
    <w:p w14:paraId="62EE73C3" w14:textId="77777777" w:rsidR="006A6FF7" w:rsidRDefault="006A6FF7" w:rsidP="006A6FF7">
      <w:pPr>
        <w:spacing w:line="360" w:lineRule="auto"/>
        <w:jc w:val="both"/>
        <w:rPr>
          <w:rFonts w:ascii="Palatino Linotype" w:hAnsi="Palatino Linotype" w:cs="Arial"/>
          <w:lang w:eastAsia="es-MX"/>
        </w:rPr>
      </w:pPr>
    </w:p>
    <w:p w14:paraId="70DBFAB8" w14:textId="1B017CB0" w:rsidR="006A6FF7" w:rsidRDefault="00B952DA" w:rsidP="006A6FF7">
      <w:pPr>
        <w:spacing w:line="360" w:lineRule="auto"/>
        <w:jc w:val="both"/>
        <w:rPr>
          <w:rFonts w:ascii="Palatino Linotype" w:hAnsi="Palatino Linotype" w:cs="Arial"/>
          <w:lang w:eastAsia="es-MX"/>
        </w:rPr>
      </w:pPr>
      <w:r>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14:anchorId="2319397E" wp14:editId="7756BC5D">
                <wp:simplePos x="0" y="0"/>
                <wp:positionH relativeFrom="column">
                  <wp:posOffset>-3810</wp:posOffset>
                </wp:positionH>
                <wp:positionV relativeFrom="paragraph">
                  <wp:posOffset>511810</wp:posOffset>
                </wp:positionV>
                <wp:extent cx="5981700" cy="2933700"/>
                <wp:effectExtent l="19050" t="19050" r="19050" b="19050"/>
                <wp:wrapNone/>
                <wp:docPr id="16" name="Conector recto 16"/>
                <wp:cNvGraphicFramePr/>
                <a:graphic xmlns:a="http://schemas.openxmlformats.org/drawingml/2006/main">
                  <a:graphicData uri="http://schemas.microsoft.com/office/word/2010/wordprocessingShape">
                    <wps:wsp>
                      <wps:cNvCnPr/>
                      <wps:spPr>
                        <a:xfrm>
                          <a:off x="0" y="0"/>
                          <a:ext cx="5981700" cy="29337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B0C73A" id="Conector recto 1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40.3pt" to="470.7pt,2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" strokecolor="#5b9bd5 [3204]" strokeweight="2.25pt">
                <v:stroke joinstyle="miter"/>
              </v:line>
            </w:pict>
          </mc:Fallback>
        </mc:AlternateContent>
      </w:r>
      <w:r w:rsidR="00985B47">
        <w:rPr>
          <w:rFonts w:ascii="Palatino Linotype" w:hAnsi="Palatino Linotype" w:cs="Arial"/>
          <w:lang w:eastAsia="es-MX"/>
        </w:rPr>
        <w:t>De esta forma es que se debe determinar la entrega de dicho documento, atendiendo a la cedula del trámite del que se puede verificar lo siguiente:</w:t>
      </w:r>
    </w:p>
    <w:p w14:paraId="422E60DA" w14:textId="77777777" w:rsidR="00985B47" w:rsidRDefault="00985B47" w:rsidP="006A6FF7">
      <w:pPr>
        <w:spacing w:line="360" w:lineRule="auto"/>
        <w:jc w:val="both"/>
        <w:rPr>
          <w:rFonts w:ascii="Palatino Linotype" w:hAnsi="Palatino Linotype" w:cs="Arial"/>
          <w:lang w:eastAsia="es-MX"/>
        </w:rPr>
      </w:pPr>
    </w:p>
    <w:p w14:paraId="0846565A" w14:textId="77777777" w:rsidR="00985B47" w:rsidRDefault="00985B47" w:rsidP="00985B47">
      <w:pPr>
        <w:spacing w:line="360" w:lineRule="auto"/>
        <w:jc w:val="center"/>
        <w:rPr>
          <w:rFonts w:ascii="Palatino Linotype" w:hAnsi="Palatino Linotype" w:cs="Arial"/>
          <w:lang w:eastAsia="es-MX"/>
        </w:rPr>
      </w:pPr>
      <w:r>
        <w:rPr>
          <w:noProof/>
          <w:lang w:eastAsia="es-MX"/>
        </w:rPr>
        <w:lastRenderedPageBreak/>
        <w:drawing>
          <wp:inline distT="0" distB="0" distL="0" distR="0" wp14:anchorId="5F6F221F" wp14:editId="457CF666">
            <wp:extent cx="4467225" cy="58293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67225" cy="5829300"/>
                    </a:xfrm>
                    <a:prstGeom prst="rect">
                      <a:avLst/>
                    </a:prstGeom>
                  </pic:spPr>
                </pic:pic>
              </a:graphicData>
            </a:graphic>
          </wp:inline>
        </w:drawing>
      </w:r>
    </w:p>
    <w:p w14:paraId="0D6B754B" w14:textId="77777777" w:rsidR="00985B47" w:rsidRDefault="00985B47" w:rsidP="00985B47">
      <w:pPr>
        <w:spacing w:line="360" w:lineRule="auto"/>
        <w:jc w:val="center"/>
        <w:rPr>
          <w:rFonts w:ascii="Palatino Linotype" w:hAnsi="Palatino Linotype" w:cs="Arial"/>
          <w:lang w:eastAsia="es-MX"/>
        </w:rPr>
      </w:pPr>
    </w:p>
    <w:p w14:paraId="6E7F735E" w14:textId="77777777" w:rsidR="00985B47" w:rsidRDefault="00985B47" w:rsidP="00985B47">
      <w:pPr>
        <w:spacing w:line="360" w:lineRule="auto"/>
        <w:jc w:val="center"/>
        <w:rPr>
          <w:rFonts w:ascii="Palatino Linotype" w:hAnsi="Palatino Linotype" w:cs="Arial"/>
          <w:lang w:eastAsia="es-MX"/>
        </w:rPr>
      </w:pPr>
      <w:r>
        <w:rPr>
          <w:noProof/>
          <w:lang w:eastAsia="es-MX"/>
        </w:rPr>
        <w:lastRenderedPageBreak/>
        <w:drawing>
          <wp:inline distT="0" distB="0" distL="0" distR="0" wp14:anchorId="6605798C" wp14:editId="7B14EF89">
            <wp:extent cx="5025603" cy="6610350"/>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9894" cy="6615994"/>
                    </a:xfrm>
                    <a:prstGeom prst="rect">
                      <a:avLst/>
                    </a:prstGeom>
                  </pic:spPr>
                </pic:pic>
              </a:graphicData>
            </a:graphic>
          </wp:inline>
        </w:drawing>
      </w:r>
    </w:p>
    <w:p w14:paraId="1EEE85BA" w14:textId="77777777" w:rsidR="00985B47" w:rsidRDefault="00985B47" w:rsidP="00985B47">
      <w:pPr>
        <w:spacing w:line="360" w:lineRule="auto"/>
        <w:jc w:val="center"/>
        <w:rPr>
          <w:rFonts w:ascii="Palatino Linotype" w:hAnsi="Palatino Linotype" w:cs="Arial"/>
          <w:lang w:eastAsia="es-MX"/>
        </w:rPr>
      </w:pPr>
      <w:r>
        <w:rPr>
          <w:noProof/>
          <w:lang w:eastAsia="es-MX"/>
        </w:rPr>
        <w:lastRenderedPageBreak/>
        <w:drawing>
          <wp:inline distT="0" distB="0" distL="0" distR="0" wp14:anchorId="6D364863" wp14:editId="4EFA8DCF">
            <wp:extent cx="5060950" cy="638175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65007" cy="6386866"/>
                    </a:xfrm>
                    <a:prstGeom prst="rect">
                      <a:avLst/>
                    </a:prstGeom>
                  </pic:spPr>
                </pic:pic>
              </a:graphicData>
            </a:graphic>
          </wp:inline>
        </w:drawing>
      </w:r>
    </w:p>
    <w:p w14:paraId="1A9417DA" w14:textId="77777777" w:rsidR="00985B47" w:rsidRDefault="00985B47" w:rsidP="00985B47">
      <w:pPr>
        <w:spacing w:line="360" w:lineRule="auto"/>
        <w:jc w:val="center"/>
        <w:rPr>
          <w:rFonts w:ascii="Palatino Linotype" w:hAnsi="Palatino Linotype" w:cs="Arial"/>
          <w:lang w:eastAsia="es-MX"/>
        </w:rPr>
      </w:pPr>
      <w:r>
        <w:rPr>
          <w:noProof/>
          <w:lang w:eastAsia="es-MX"/>
        </w:rPr>
        <w:lastRenderedPageBreak/>
        <w:drawing>
          <wp:inline distT="0" distB="0" distL="0" distR="0" wp14:anchorId="1F3F1A71" wp14:editId="52E621F0">
            <wp:extent cx="4972018" cy="649605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81448" cy="6508371"/>
                    </a:xfrm>
                    <a:prstGeom prst="rect">
                      <a:avLst/>
                    </a:prstGeom>
                  </pic:spPr>
                </pic:pic>
              </a:graphicData>
            </a:graphic>
          </wp:inline>
        </w:drawing>
      </w:r>
    </w:p>
    <w:p w14:paraId="1790F6B6" w14:textId="77777777" w:rsidR="00985B47" w:rsidRDefault="001526C9" w:rsidP="00985B47">
      <w:pPr>
        <w:spacing w:line="360" w:lineRule="auto"/>
        <w:jc w:val="center"/>
        <w:rPr>
          <w:rFonts w:ascii="Palatino Linotype" w:hAnsi="Palatino Linotype" w:cs="Arial"/>
          <w:lang w:eastAsia="es-MX"/>
        </w:rPr>
      </w:pPr>
      <w:r>
        <w:rPr>
          <w:noProof/>
          <w:lang w:eastAsia="es-MX"/>
        </w:rPr>
        <w:lastRenderedPageBreak/>
        <w:drawing>
          <wp:inline distT="0" distB="0" distL="0" distR="0" wp14:anchorId="61B0D990" wp14:editId="5897604C">
            <wp:extent cx="5010150" cy="6457047"/>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14795" cy="6463033"/>
                    </a:xfrm>
                    <a:prstGeom prst="rect">
                      <a:avLst/>
                    </a:prstGeom>
                  </pic:spPr>
                </pic:pic>
              </a:graphicData>
            </a:graphic>
          </wp:inline>
        </w:drawing>
      </w:r>
    </w:p>
    <w:p w14:paraId="2F5574E4" w14:textId="77777777" w:rsidR="00985B47" w:rsidRDefault="00985B47" w:rsidP="00985B47">
      <w:pPr>
        <w:spacing w:line="360" w:lineRule="auto"/>
        <w:jc w:val="center"/>
        <w:rPr>
          <w:rFonts w:ascii="Palatino Linotype" w:hAnsi="Palatino Linotype" w:cs="Arial"/>
          <w:lang w:eastAsia="es-MX"/>
        </w:rPr>
      </w:pPr>
      <w:r>
        <w:rPr>
          <w:noProof/>
          <w:lang w:eastAsia="es-MX"/>
        </w:rPr>
        <w:lastRenderedPageBreak/>
        <w:drawing>
          <wp:inline distT="0" distB="0" distL="0" distR="0" wp14:anchorId="42562E88" wp14:editId="7F43F8F6">
            <wp:extent cx="5029486" cy="64865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34945" cy="6493566"/>
                    </a:xfrm>
                    <a:prstGeom prst="rect">
                      <a:avLst/>
                    </a:prstGeom>
                  </pic:spPr>
                </pic:pic>
              </a:graphicData>
            </a:graphic>
          </wp:inline>
        </w:drawing>
      </w:r>
    </w:p>
    <w:p w14:paraId="41754678" w14:textId="77777777" w:rsidR="00985B47" w:rsidRDefault="00985B47" w:rsidP="006A6FF7">
      <w:pPr>
        <w:spacing w:line="360" w:lineRule="auto"/>
        <w:jc w:val="both"/>
        <w:rPr>
          <w:rFonts w:ascii="Palatino Linotype" w:hAnsi="Palatino Linotype" w:cs="Arial"/>
          <w:lang w:eastAsia="es-MX"/>
        </w:rPr>
      </w:pPr>
      <w:r>
        <w:rPr>
          <w:rFonts w:ascii="Palatino Linotype" w:hAnsi="Palatino Linotype" w:cs="Arial"/>
          <w:lang w:eastAsia="es-MX"/>
        </w:rPr>
        <w:lastRenderedPageBreak/>
        <w:t xml:space="preserve">De esta forma se destaca que dicha solicitud es con el objeto de </w:t>
      </w:r>
      <w:r w:rsidR="00F61A22">
        <w:rPr>
          <w:rFonts w:ascii="Palatino Linotype" w:hAnsi="Palatino Linotype" w:cs="Arial"/>
          <w:lang w:eastAsia="es-MX"/>
        </w:rPr>
        <w:t xml:space="preserve">que se autorice a desarrollos habitacionales, comerciales, e industriales y de uso habitacional en predios mayores a 1,001 m2 la el dictamen de factibilidad al momento de requerir conexión de servicios </w:t>
      </w:r>
      <w:proofErr w:type="spellStart"/>
      <w:r w:rsidR="00F61A22">
        <w:rPr>
          <w:rFonts w:ascii="Palatino Linotype" w:hAnsi="Palatino Linotype" w:cs="Arial"/>
          <w:lang w:eastAsia="es-MX"/>
        </w:rPr>
        <w:t>hidrosanitarios</w:t>
      </w:r>
      <w:proofErr w:type="spellEnd"/>
      <w:r w:rsidR="00F61A22">
        <w:rPr>
          <w:rFonts w:ascii="Palatino Linotype" w:hAnsi="Palatino Linotype" w:cs="Arial"/>
          <w:lang w:eastAsia="es-MX"/>
        </w:rPr>
        <w:t xml:space="preserve">, traslado de dominio, subdivisiones, escrituración, compraventa, cambio de uso de suelo, cambio de densidad, fusión y dictamen único de factibilidad, tramites que son realizados por un particular como propietario de un predio y en beneficio y/o afectación de su patrimonio, </w:t>
      </w:r>
      <w:proofErr w:type="spellStart"/>
      <w:r w:rsidR="00F61A22">
        <w:rPr>
          <w:rFonts w:ascii="Palatino Linotype" w:hAnsi="Palatino Linotype" w:cs="Arial"/>
          <w:lang w:eastAsia="es-MX"/>
        </w:rPr>
        <w:t>informacion</w:t>
      </w:r>
      <w:proofErr w:type="spellEnd"/>
      <w:r w:rsidR="00F61A22">
        <w:rPr>
          <w:rFonts w:ascii="Palatino Linotype" w:hAnsi="Palatino Linotype" w:cs="Arial"/>
          <w:lang w:eastAsia="es-MX"/>
        </w:rPr>
        <w:t xml:space="preserve"> susceptible de ser clasificada como </w:t>
      </w:r>
      <w:proofErr w:type="spellStart"/>
      <w:r w:rsidR="00F61A22">
        <w:rPr>
          <w:rFonts w:ascii="Palatino Linotype" w:hAnsi="Palatino Linotype" w:cs="Arial"/>
          <w:lang w:eastAsia="es-MX"/>
        </w:rPr>
        <w:t>informacion</w:t>
      </w:r>
      <w:proofErr w:type="spellEnd"/>
      <w:r w:rsidR="00F61A22">
        <w:rPr>
          <w:rFonts w:ascii="Palatino Linotype" w:hAnsi="Palatino Linotype" w:cs="Arial"/>
          <w:lang w:eastAsia="es-MX"/>
        </w:rPr>
        <w:t xml:space="preserve"> confidencial.</w:t>
      </w:r>
    </w:p>
    <w:p w14:paraId="4B1D30DA" w14:textId="77777777" w:rsidR="00F61A22" w:rsidRDefault="00F61A22" w:rsidP="006A6FF7">
      <w:pPr>
        <w:spacing w:line="360" w:lineRule="auto"/>
        <w:jc w:val="both"/>
        <w:rPr>
          <w:rFonts w:ascii="Palatino Linotype" w:hAnsi="Palatino Linotype" w:cs="Arial"/>
          <w:lang w:eastAsia="es-MX"/>
        </w:rPr>
      </w:pPr>
    </w:p>
    <w:p w14:paraId="39E7EB12" w14:textId="77777777" w:rsidR="001526C9" w:rsidRDefault="00F61A22" w:rsidP="001526C9">
      <w:pPr>
        <w:spacing w:line="360" w:lineRule="auto"/>
        <w:jc w:val="both"/>
        <w:rPr>
          <w:rFonts w:ascii="Palatino Linotype" w:hAnsi="Palatino Linotype" w:cs="Arial"/>
          <w:lang w:eastAsia="es-MX"/>
        </w:rPr>
      </w:pPr>
      <w:r>
        <w:rPr>
          <w:rFonts w:ascii="Palatino Linotype" w:hAnsi="Palatino Linotype" w:cs="Arial"/>
          <w:lang w:eastAsia="es-MX"/>
        </w:rPr>
        <w:t xml:space="preserve">En dicha solicitud se advierten los documentos tales como plano y memoria de cálculo </w:t>
      </w:r>
      <w:proofErr w:type="spellStart"/>
      <w:r>
        <w:rPr>
          <w:rFonts w:ascii="Palatino Linotype" w:hAnsi="Palatino Linotype" w:cs="Arial"/>
          <w:lang w:eastAsia="es-MX"/>
        </w:rPr>
        <w:t>hidrosanitario</w:t>
      </w:r>
      <w:proofErr w:type="spellEnd"/>
      <w:r>
        <w:rPr>
          <w:rFonts w:ascii="Palatino Linotype" w:hAnsi="Palatino Linotype" w:cs="Arial"/>
          <w:lang w:eastAsia="es-MX"/>
        </w:rPr>
        <w:t xml:space="preserve"> firmada por el Ingeniero civil o arquitecto que elaboró, documentos privados en virtud de lo expuesto aunado a que al no haberse emitido dicho dictamen de factibilidad ni siquiera se puede considerar el análisis de una autorización, puesto que se trata de un servicio público contratado y que no ha nacido jurídicamente.</w:t>
      </w:r>
    </w:p>
    <w:p w14:paraId="1131DD25" w14:textId="77777777" w:rsidR="001526C9" w:rsidRDefault="001526C9" w:rsidP="001526C9">
      <w:pPr>
        <w:spacing w:line="360" w:lineRule="auto"/>
        <w:jc w:val="both"/>
        <w:rPr>
          <w:rFonts w:ascii="Palatino Linotype" w:hAnsi="Palatino Linotype" w:cs="Arial"/>
          <w:lang w:eastAsia="es-MX"/>
        </w:rPr>
      </w:pPr>
    </w:p>
    <w:p w14:paraId="40FD927B" w14:textId="77777777" w:rsidR="0049148C" w:rsidRDefault="0049148C" w:rsidP="0049148C">
      <w:pPr>
        <w:spacing w:line="360" w:lineRule="auto"/>
        <w:jc w:val="both"/>
        <w:rPr>
          <w:rFonts w:ascii="Palatino Linotype" w:hAnsi="Palatino Linotype" w:cs="Arial"/>
        </w:rPr>
      </w:pPr>
      <w:r w:rsidRPr="00A648A1">
        <w:rPr>
          <w:rFonts w:ascii="Palatino Linotype" w:hAnsi="Palatino Linotype" w:cs="Arial"/>
        </w:rPr>
        <w:t xml:space="preserve">Al respecto debe precisarse lo que debe entenderse por información personal, información confidencial, datos personales, datos personales sensibles e información privada, cuyas acepciones legales las podemos encontrar en los artículos 3, fracciones XXI y XXIII de la Ley de Transparencia y Acceso a la Información Pública del Estado de México y Municipios y 4, fracciones XI y XII de la Ley de Protección de Datos </w:t>
      </w:r>
      <w:r w:rsidRPr="00A648A1">
        <w:rPr>
          <w:rFonts w:ascii="Palatino Linotype" w:hAnsi="Palatino Linotype" w:cs="Arial"/>
        </w:rPr>
        <w:lastRenderedPageBreak/>
        <w:t>Personales en Posesión de Sujetos Obligados del Estado de México y Municipios, los cuales se transcriben a continuación:</w:t>
      </w:r>
    </w:p>
    <w:p w14:paraId="465A15F8" w14:textId="77777777" w:rsidR="0049148C" w:rsidRPr="00046777" w:rsidRDefault="0049148C" w:rsidP="0049148C">
      <w:pPr>
        <w:ind w:left="709" w:right="814"/>
        <w:jc w:val="center"/>
        <w:rPr>
          <w:rFonts w:ascii="Palatino Linotype" w:hAnsi="Palatino Linotype" w:cs="Arial"/>
          <w:i/>
          <w:sz w:val="22"/>
        </w:rPr>
      </w:pPr>
      <w:r w:rsidRPr="00046777">
        <w:rPr>
          <w:rFonts w:ascii="Palatino Linotype" w:hAnsi="Palatino Linotype" w:cs="Arial"/>
          <w:i/>
          <w:sz w:val="22"/>
        </w:rPr>
        <w:t>“</w:t>
      </w:r>
      <w:r w:rsidRPr="00046777">
        <w:rPr>
          <w:rFonts w:ascii="Palatino Linotype" w:hAnsi="Palatino Linotype" w:cs="Arial"/>
          <w:b/>
          <w:i/>
          <w:sz w:val="22"/>
        </w:rPr>
        <w:t>Ley de Transparencia y Acceso a la Información Pública del Estado de México y Municipios</w:t>
      </w:r>
    </w:p>
    <w:p w14:paraId="0909A7C9" w14:textId="77777777" w:rsidR="0049148C" w:rsidRDefault="0049148C" w:rsidP="0049148C">
      <w:pPr>
        <w:ind w:left="709" w:right="814"/>
        <w:jc w:val="both"/>
        <w:rPr>
          <w:rFonts w:ascii="Palatino Linotype" w:hAnsi="Palatino Linotype" w:cs="Arial"/>
          <w:i/>
          <w:sz w:val="22"/>
        </w:rPr>
      </w:pPr>
    </w:p>
    <w:p w14:paraId="52767195" w14:textId="77777777" w:rsidR="0049148C" w:rsidRPr="00046777" w:rsidRDefault="0049148C" w:rsidP="0049148C">
      <w:pPr>
        <w:ind w:left="709" w:right="814"/>
        <w:jc w:val="both"/>
        <w:rPr>
          <w:rFonts w:ascii="Palatino Linotype" w:hAnsi="Palatino Linotype" w:cs="Arial"/>
          <w:i/>
          <w:sz w:val="22"/>
        </w:rPr>
      </w:pPr>
      <w:r w:rsidRPr="00046777">
        <w:rPr>
          <w:rFonts w:ascii="Palatino Linotype" w:hAnsi="Palatino Linotype" w:cs="Arial"/>
          <w:b/>
          <w:i/>
          <w:sz w:val="22"/>
        </w:rPr>
        <w:t>Artículo 3</w:t>
      </w:r>
      <w:r w:rsidRPr="00046777">
        <w:rPr>
          <w:rFonts w:ascii="Palatino Linotype" w:hAnsi="Palatino Linotype" w:cs="Arial"/>
          <w:i/>
          <w:sz w:val="22"/>
        </w:rPr>
        <w:t xml:space="preserve">. Para los efectos de la presente Ley se entenderá por: </w:t>
      </w:r>
    </w:p>
    <w:p w14:paraId="24F03760" w14:textId="77777777" w:rsidR="0049148C" w:rsidRDefault="0049148C" w:rsidP="0049148C">
      <w:pPr>
        <w:ind w:left="709" w:right="814"/>
        <w:jc w:val="both"/>
        <w:rPr>
          <w:rFonts w:ascii="Palatino Linotype" w:hAnsi="Palatino Linotype" w:cs="Arial"/>
          <w:i/>
          <w:sz w:val="22"/>
        </w:rPr>
      </w:pPr>
    </w:p>
    <w:p w14:paraId="2E8913FA" w14:textId="77777777" w:rsidR="0049148C" w:rsidRPr="00046777" w:rsidRDefault="0049148C" w:rsidP="0049148C">
      <w:pPr>
        <w:ind w:left="709" w:right="814"/>
        <w:jc w:val="both"/>
        <w:rPr>
          <w:rFonts w:ascii="Palatino Linotype" w:hAnsi="Palatino Linotype" w:cs="Arial"/>
          <w:i/>
          <w:sz w:val="22"/>
        </w:rPr>
      </w:pPr>
      <w:r w:rsidRPr="00046777">
        <w:rPr>
          <w:rFonts w:ascii="Palatino Linotype" w:hAnsi="Palatino Linotype" w:cs="Arial"/>
          <w:i/>
          <w:sz w:val="22"/>
        </w:rPr>
        <w:t>[…]</w:t>
      </w:r>
    </w:p>
    <w:p w14:paraId="5BD016D7" w14:textId="77777777" w:rsidR="0049148C" w:rsidRDefault="0049148C" w:rsidP="0049148C">
      <w:pPr>
        <w:ind w:left="709" w:right="814"/>
        <w:jc w:val="both"/>
        <w:rPr>
          <w:rFonts w:ascii="Palatino Linotype" w:hAnsi="Palatino Linotype" w:cs="Arial"/>
          <w:b/>
          <w:i/>
          <w:sz w:val="22"/>
        </w:rPr>
      </w:pPr>
    </w:p>
    <w:p w14:paraId="590918B6" w14:textId="77777777" w:rsidR="0049148C" w:rsidRPr="00046777" w:rsidRDefault="0049148C" w:rsidP="0049148C">
      <w:pPr>
        <w:ind w:left="709" w:right="814"/>
        <w:jc w:val="both"/>
        <w:rPr>
          <w:rFonts w:ascii="Palatino Linotype" w:hAnsi="Palatino Linotype" w:cs="Arial"/>
          <w:i/>
          <w:sz w:val="22"/>
        </w:rPr>
      </w:pPr>
      <w:r w:rsidRPr="00046777">
        <w:rPr>
          <w:rFonts w:ascii="Palatino Linotype" w:hAnsi="Palatino Linotype" w:cs="Arial"/>
          <w:b/>
          <w:i/>
          <w:sz w:val="22"/>
        </w:rPr>
        <w:t>XXI.</w:t>
      </w:r>
      <w:r w:rsidRPr="00046777">
        <w:rPr>
          <w:rFonts w:ascii="Palatino Linotype" w:hAnsi="Palatino Linotype" w:cs="Arial"/>
          <w:b/>
          <w:i/>
          <w:sz w:val="22"/>
        </w:rPr>
        <w:tab/>
        <w:t>Información confidencial</w:t>
      </w:r>
      <w:r w:rsidRPr="00046777">
        <w:rPr>
          <w:rFonts w:ascii="Palatino Linotype" w:hAnsi="Palatino Linotype" w:cs="Arial"/>
          <w:i/>
          <w:sz w:val="22"/>
        </w:rPr>
        <w:t xml:space="preserve">: Se considera como información confidencial los secretos bancario, fiduciario, industrial, comercial, fiscal, bursátil y postal, </w:t>
      </w:r>
      <w:r w:rsidRPr="00046777">
        <w:rPr>
          <w:rFonts w:ascii="Palatino Linotype" w:hAnsi="Palatino Linotype" w:cs="Arial"/>
          <w:b/>
          <w:i/>
          <w:sz w:val="22"/>
        </w:rPr>
        <w:t>cuya titularidad corresponda a particulares</w:t>
      </w:r>
      <w:r w:rsidRPr="00046777">
        <w:rPr>
          <w:rFonts w:ascii="Palatino Linotype" w:hAnsi="Palatino Linotype" w:cs="Arial"/>
          <w:i/>
          <w:sz w:val="22"/>
        </w:rPr>
        <w:t xml:space="preserve">, sujetos de derecho internacional o a sujetos obligados cuando </w:t>
      </w:r>
      <w:r w:rsidRPr="00046777">
        <w:rPr>
          <w:rFonts w:ascii="Palatino Linotype" w:hAnsi="Palatino Linotype" w:cs="Arial"/>
          <w:b/>
          <w:i/>
          <w:sz w:val="22"/>
        </w:rPr>
        <w:t>no involucren el ejercicio de recursos públicos</w:t>
      </w:r>
      <w:r w:rsidRPr="00046777">
        <w:rPr>
          <w:rFonts w:ascii="Palatino Linotype" w:hAnsi="Palatino Linotype" w:cs="Arial"/>
          <w:i/>
          <w:sz w:val="22"/>
        </w:rPr>
        <w:t>;</w:t>
      </w:r>
    </w:p>
    <w:p w14:paraId="4D05D974" w14:textId="77777777" w:rsidR="0049148C" w:rsidRPr="00046777" w:rsidRDefault="0049148C" w:rsidP="0049148C">
      <w:pPr>
        <w:ind w:left="709" w:right="814"/>
        <w:jc w:val="both"/>
        <w:rPr>
          <w:rFonts w:ascii="Palatino Linotype" w:hAnsi="Palatino Linotype" w:cs="Arial"/>
          <w:i/>
          <w:sz w:val="22"/>
        </w:rPr>
      </w:pPr>
      <w:r w:rsidRPr="00046777">
        <w:rPr>
          <w:rFonts w:ascii="Palatino Linotype" w:hAnsi="Palatino Linotype" w:cs="Arial"/>
          <w:i/>
          <w:sz w:val="22"/>
        </w:rPr>
        <w:t>[…]</w:t>
      </w:r>
    </w:p>
    <w:p w14:paraId="74742116" w14:textId="77777777" w:rsidR="0049148C" w:rsidRDefault="0049148C" w:rsidP="0049148C">
      <w:pPr>
        <w:ind w:left="709" w:right="814"/>
        <w:jc w:val="both"/>
        <w:rPr>
          <w:rFonts w:ascii="Palatino Linotype" w:hAnsi="Palatino Linotype" w:cs="Arial"/>
          <w:b/>
          <w:i/>
          <w:sz w:val="22"/>
        </w:rPr>
      </w:pPr>
    </w:p>
    <w:p w14:paraId="2626430D" w14:textId="77777777" w:rsidR="0049148C" w:rsidRPr="00046777" w:rsidRDefault="0049148C" w:rsidP="0049148C">
      <w:pPr>
        <w:ind w:left="709" w:right="814"/>
        <w:jc w:val="both"/>
        <w:rPr>
          <w:rFonts w:ascii="Palatino Linotype" w:hAnsi="Palatino Linotype" w:cs="Arial"/>
          <w:i/>
          <w:sz w:val="22"/>
        </w:rPr>
      </w:pPr>
      <w:r w:rsidRPr="00046777">
        <w:rPr>
          <w:rFonts w:ascii="Palatino Linotype" w:hAnsi="Palatino Linotype" w:cs="Arial"/>
          <w:b/>
          <w:i/>
          <w:sz w:val="22"/>
        </w:rPr>
        <w:t>XXIII.</w:t>
      </w:r>
      <w:r w:rsidRPr="00046777">
        <w:rPr>
          <w:rFonts w:ascii="Palatino Linotype" w:hAnsi="Palatino Linotype" w:cs="Arial"/>
          <w:b/>
          <w:i/>
          <w:sz w:val="22"/>
        </w:rPr>
        <w:tab/>
        <w:t>Información privada:</w:t>
      </w:r>
      <w:r w:rsidRPr="00046777">
        <w:rPr>
          <w:rFonts w:ascii="Palatino Linotype" w:hAnsi="Palatino Linotype" w:cs="Arial"/>
          <w:i/>
          <w:sz w:val="22"/>
        </w:rPr>
        <w:t xml:space="preserve"> La contenida en </w:t>
      </w:r>
      <w:r w:rsidRPr="00046777">
        <w:rPr>
          <w:rFonts w:ascii="Palatino Linotype" w:hAnsi="Palatino Linotype" w:cs="Arial"/>
          <w:b/>
          <w:i/>
          <w:sz w:val="22"/>
        </w:rPr>
        <w:t>documentos</w:t>
      </w:r>
      <w:r w:rsidRPr="00046777">
        <w:rPr>
          <w:rFonts w:ascii="Palatino Linotype" w:hAnsi="Palatino Linotype" w:cs="Arial"/>
          <w:i/>
          <w:sz w:val="22"/>
        </w:rPr>
        <w:t xml:space="preserve"> públicos o </w:t>
      </w:r>
      <w:r w:rsidRPr="00046777">
        <w:rPr>
          <w:rFonts w:ascii="Palatino Linotype" w:hAnsi="Palatino Linotype" w:cs="Arial"/>
          <w:b/>
          <w:i/>
          <w:sz w:val="22"/>
        </w:rPr>
        <w:t>privados</w:t>
      </w:r>
      <w:r w:rsidRPr="00046777">
        <w:rPr>
          <w:rFonts w:ascii="Palatino Linotype" w:hAnsi="Palatino Linotype" w:cs="Arial"/>
          <w:i/>
          <w:sz w:val="22"/>
        </w:rPr>
        <w:t xml:space="preserve"> que </w:t>
      </w:r>
      <w:r w:rsidRPr="00046777">
        <w:rPr>
          <w:rFonts w:ascii="Palatino Linotype" w:hAnsi="Palatino Linotype" w:cs="Arial"/>
          <w:b/>
          <w:i/>
          <w:sz w:val="22"/>
        </w:rPr>
        <w:t>refiera a la vida privada</w:t>
      </w:r>
      <w:r w:rsidRPr="00046777">
        <w:rPr>
          <w:rFonts w:ascii="Palatino Linotype" w:hAnsi="Palatino Linotype" w:cs="Arial"/>
          <w:i/>
          <w:sz w:val="22"/>
        </w:rPr>
        <w:t xml:space="preserve"> y/o los datos personales, que no son de acceso público;</w:t>
      </w:r>
    </w:p>
    <w:p w14:paraId="24E71F84" w14:textId="77777777" w:rsidR="0049148C" w:rsidRDefault="0049148C" w:rsidP="0049148C">
      <w:pPr>
        <w:ind w:left="709" w:right="814"/>
        <w:jc w:val="both"/>
        <w:rPr>
          <w:rFonts w:ascii="Palatino Linotype" w:hAnsi="Palatino Linotype" w:cs="Arial"/>
          <w:i/>
          <w:sz w:val="22"/>
        </w:rPr>
      </w:pPr>
    </w:p>
    <w:p w14:paraId="51B0E3F8" w14:textId="77777777" w:rsidR="0049148C" w:rsidRDefault="0049148C" w:rsidP="0049148C">
      <w:pPr>
        <w:ind w:left="709" w:right="814"/>
        <w:jc w:val="both"/>
        <w:rPr>
          <w:rFonts w:ascii="Palatino Linotype" w:hAnsi="Palatino Linotype" w:cs="Arial"/>
          <w:i/>
          <w:sz w:val="22"/>
        </w:rPr>
      </w:pPr>
    </w:p>
    <w:p w14:paraId="0A2672D8" w14:textId="77777777" w:rsidR="0049148C" w:rsidRPr="00046777" w:rsidRDefault="0049148C" w:rsidP="0049148C">
      <w:pPr>
        <w:ind w:left="709" w:right="814"/>
        <w:jc w:val="center"/>
        <w:rPr>
          <w:rFonts w:ascii="Palatino Linotype" w:hAnsi="Palatino Linotype" w:cs="Arial"/>
          <w:b/>
          <w:i/>
          <w:sz w:val="22"/>
        </w:rPr>
      </w:pPr>
      <w:r w:rsidRPr="00046777">
        <w:rPr>
          <w:rFonts w:ascii="Palatino Linotype" w:hAnsi="Palatino Linotype" w:cs="Arial"/>
          <w:b/>
          <w:i/>
          <w:sz w:val="22"/>
        </w:rPr>
        <w:t>Ley de Protección de Datos Personales en Posesión de Sujetos Obligados del Estado de México y Municipios</w:t>
      </w:r>
    </w:p>
    <w:p w14:paraId="00108278" w14:textId="77777777" w:rsidR="0049148C" w:rsidRPr="00046777" w:rsidRDefault="0049148C" w:rsidP="0049148C">
      <w:pPr>
        <w:ind w:left="709" w:right="814"/>
        <w:jc w:val="both"/>
        <w:rPr>
          <w:rFonts w:ascii="Palatino Linotype" w:hAnsi="Palatino Linotype" w:cs="Arial"/>
          <w:b/>
          <w:i/>
          <w:sz w:val="22"/>
        </w:rPr>
      </w:pPr>
    </w:p>
    <w:p w14:paraId="1469D956" w14:textId="77777777" w:rsidR="0049148C" w:rsidRPr="00046777" w:rsidRDefault="0049148C" w:rsidP="0049148C">
      <w:pPr>
        <w:ind w:left="709" w:right="814"/>
        <w:jc w:val="both"/>
        <w:rPr>
          <w:rFonts w:ascii="Palatino Linotype" w:hAnsi="Palatino Linotype" w:cs="Arial"/>
          <w:i/>
          <w:sz w:val="22"/>
        </w:rPr>
      </w:pPr>
      <w:r w:rsidRPr="00046777">
        <w:rPr>
          <w:rFonts w:ascii="Palatino Linotype" w:hAnsi="Palatino Linotype" w:cs="Arial"/>
          <w:i/>
          <w:sz w:val="22"/>
        </w:rPr>
        <w:t>Artículo 4.- Para los efectos de esta Ley se entenderá por:</w:t>
      </w:r>
    </w:p>
    <w:p w14:paraId="3BC3845F" w14:textId="77777777" w:rsidR="0049148C" w:rsidRDefault="0049148C" w:rsidP="0049148C">
      <w:pPr>
        <w:ind w:left="709" w:right="814"/>
        <w:jc w:val="both"/>
        <w:rPr>
          <w:rFonts w:ascii="Palatino Linotype" w:hAnsi="Palatino Linotype" w:cs="Arial"/>
          <w:i/>
          <w:sz w:val="22"/>
        </w:rPr>
      </w:pPr>
    </w:p>
    <w:p w14:paraId="56BA069F" w14:textId="77777777" w:rsidR="0049148C" w:rsidRPr="00046777" w:rsidRDefault="0049148C" w:rsidP="0049148C">
      <w:pPr>
        <w:ind w:left="709" w:right="814"/>
        <w:jc w:val="both"/>
        <w:rPr>
          <w:rFonts w:ascii="Palatino Linotype" w:hAnsi="Palatino Linotype" w:cs="Arial"/>
          <w:i/>
          <w:sz w:val="22"/>
        </w:rPr>
      </w:pPr>
      <w:r w:rsidRPr="00046777">
        <w:rPr>
          <w:rFonts w:ascii="Palatino Linotype" w:hAnsi="Palatino Linotype" w:cs="Arial"/>
          <w:i/>
          <w:sz w:val="22"/>
        </w:rPr>
        <w:t>[…]</w:t>
      </w:r>
    </w:p>
    <w:p w14:paraId="399CEEC8" w14:textId="77777777" w:rsidR="0049148C" w:rsidRPr="00046777" w:rsidRDefault="0049148C" w:rsidP="0049148C">
      <w:pPr>
        <w:ind w:left="709" w:right="814"/>
        <w:jc w:val="both"/>
        <w:rPr>
          <w:rFonts w:ascii="Palatino Linotype" w:hAnsi="Palatino Linotype" w:cs="Arial"/>
          <w:i/>
          <w:sz w:val="22"/>
        </w:rPr>
      </w:pPr>
      <w:r w:rsidRPr="00046777">
        <w:rPr>
          <w:rFonts w:ascii="Palatino Linotype" w:hAnsi="Palatino Linotype" w:cs="Arial"/>
          <w:b/>
          <w:i/>
          <w:sz w:val="22"/>
        </w:rPr>
        <w:t>XI. Datos personales</w:t>
      </w:r>
      <w:r w:rsidRPr="00046777">
        <w:rPr>
          <w:rFonts w:ascii="Palatino Linotype" w:hAnsi="Palatino Linotype" w:cs="Arial"/>
          <w:i/>
          <w:sz w:val="22"/>
        </w:rPr>
        <w:t xml:space="preserve">: a la información concerniente a una persona física o jurídica colectiva identificada o identificable, establecida en cualquier formato o modalidad, y que esté </w:t>
      </w:r>
      <w:r w:rsidRPr="00046777">
        <w:rPr>
          <w:rFonts w:ascii="Palatino Linotype" w:hAnsi="Palatino Linotype" w:cs="Arial"/>
          <w:b/>
          <w:i/>
          <w:sz w:val="22"/>
        </w:rPr>
        <w:t>almacenada en los sistemas y bases de datos</w:t>
      </w:r>
      <w:r w:rsidRPr="00046777">
        <w:rPr>
          <w:rFonts w:ascii="Palatino Linotype" w:hAnsi="Palatino Linotype" w:cs="Arial"/>
          <w:i/>
          <w:sz w:val="22"/>
        </w:rPr>
        <w:t xml:space="preserve">, se considerará que una persona es identificable cuando su identidad pueda determinarse directa o indirectamente a través de cualquier documento informativo físico o electrónico. </w:t>
      </w:r>
    </w:p>
    <w:p w14:paraId="54815382" w14:textId="77777777" w:rsidR="0049148C" w:rsidRDefault="0049148C" w:rsidP="0049148C">
      <w:pPr>
        <w:ind w:left="709" w:right="814"/>
        <w:jc w:val="both"/>
        <w:rPr>
          <w:rFonts w:ascii="Palatino Linotype" w:hAnsi="Palatino Linotype" w:cs="Arial"/>
          <w:i/>
          <w:sz w:val="22"/>
        </w:rPr>
      </w:pPr>
    </w:p>
    <w:p w14:paraId="006D8ECD" w14:textId="77777777" w:rsidR="0049148C" w:rsidRPr="00046777" w:rsidRDefault="0049148C" w:rsidP="0049148C">
      <w:pPr>
        <w:ind w:left="709" w:right="814"/>
        <w:jc w:val="both"/>
        <w:rPr>
          <w:rFonts w:ascii="Palatino Linotype" w:hAnsi="Palatino Linotype" w:cs="Arial"/>
          <w:i/>
          <w:sz w:val="22"/>
        </w:rPr>
      </w:pPr>
      <w:r w:rsidRPr="00046777">
        <w:rPr>
          <w:rFonts w:ascii="Palatino Linotype" w:hAnsi="Palatino Linotype" w:cs="Arial"/>
          <w:b/>
          <w:i/>
          <w:sz w:val="22"/>
        </w:rPr>
        <w:t>XII. Datos personales sensibles</w:t>
      </w:r>
      <w:r w:rsidRPr="00046777">
        <w:rPr>
          <w:rFonts w:ascii="Palatino Linotype" w:hAnsi="Palatino Linotype" w:cs="Arial"/>
          <w:i/>
          <w:sz w:val="22"/>
        </w:rPr>
        <w:t xml:space="preserve">: a las referentes de la esfera de su titular cuya utilización indebida pueda dar origen a discriminación o conlleve un riesgo grave para </w:t>
      </w:r>
      <w:r w:rsidRPr="00046777">
        <w:rPr>
          <w:rFonts w:ascii="Palatino Linotype" w:hAnsi="Palatino Linotype" w:cs="Arial"/>
          <w:i/>
          <w:sz w:val="22"/>
        </w:rPr>
        <w:lastRenderedPageBreak/>
        <w:t>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060C0985" w14:textId="77777777" w:rsidR="0049148C" w:rsidRDefault="0049148C" w:rsidP="0049148C">
      <w:pPr>
        <w:ind w:left="709" w:right="814"/>
        <w:jc w:val="both"/>
        <w:rPr>
          <w:rFonts w:ascii="Palatino Linotype" w:hAnsi="Palatino Linotype" w:cs="Arial"/>
          <w:i/>
          <w:sz w:val="22"/>
        </w:rPr>
      </w:pPr>
    </w:p>
    <w:p w14:paraId="16D5EBE4" w14:textId="77777777" w:rsidR="0049148C" w:rsidRPr="00046777" w:rsidRDefault="0049148C" w:rsidP="0049148C">
      <w:pPr>
        <w:ind w:left="709" w:right="814"/>
        <w:jc w:val="both"/>
        <w:rPr>
          <w:rFonts w:ascii="Palatino Linotype" w:hAnsi="Palatino Linotype" w:cs="Arial"/>
          <w:i/>
          <w:sz w:val="22"/>
        </w:rPr>
      </w:pPr>
      <w:r w:rsidRPr="00046777">
        <w:rPr>
          <w:rFonts w:ascii="Palatino Linotype" w:hAnsi="Palatino Linotype" w:cs="Arial"/>
          <w:i/>
          <w:sz w:val="22"/>
        </w:rPr>
        <w:t>(Énfasis añadido)</w:t>
      </w:r>
    </w:p>
    <w:p w14:paraId="27C74E1F" w14:textId="77777777" w:rsidR="0049148C" w:rsidRDefault="0049148C" w:rsidP="0049148C">
      <w:pPr>
        <w:spacing w:line="360" w:lineRule="auto"/>
        <w:jc w:val="both"/>
        <w:rPr>
          <w:rFonts w:ascii="Palatino Linotype" w:hAnsi="Palatino Linotype" w:cs="Arial"/>
        </w:rPr>
      </w:pPr>
      <w:r w:rsidRPr="00A648A1">
        <w:rPr>
          <w:rFonts w:ascii="Palatino Linotype" w:hAnsi="Palatino Linotype" w:cs="Arial"/>
        </w:rPr>
        <w:t>De una interpretación armónica y sistemática de dichos preceptos jurídicos, podemos advertir que la información privada es aquella contenida en documentos de orden público que se refiera a la vida privada o contenga datos personales, los cuales no serán de acceso público. En ese mismo sentido, los datos personales son aquellos que conciernen a una persona, ya sea física o jurídica colectiva, que la hacen identificada o identificable, lo anterior, siempre que no involucren el ejercicio de recursos públicos.</w:t>
      </w:r>
    </w:p>
    <w:p w14:paraId="240CCFFD" w14:textId="77777777" w:rsidR="0049148C" w:rsidRPr="00A648A1" w:rsidRDefault="0049148C" w:rsidP="0049148C">
      <w:pPr>
        <w:spacing w:line="360" w:lineRule="auto"/>
        <w:jc w:val="both"/>
        <w:rPr>
          <w:rFonts w:ascii="Palatino Linotype" w:hAnsi="Palatino Linotype" w:cs="Arial"/>
        </w:rPr>
      </w:pPr>
    </w:p>
    <w:p w14:paraId="1A93E8F7" w14:textId="77777777" w:rsidR="0049148C" w:rsidRDefault="0049148C" w:rsidP="0049148C">
      <w:pPr>
        <w:spacing w:line="360" w:lineRule="auto"/>
        <w:jc w:val="both"/>
        <w:rPr>
          <w:rFonts w:ascii="Palatino Linotype" w:hAnsi="Palatino Linotype" w:cs="Arial"/>
        </w:rPr>
      </w:pPr>
      <w:r w:rsidRPr="00A648A1">
        <w:rPr>
          <w:rFonts w:ascii="Palatino Linotype" w:hAnsi="Palatino Linotype" w:cs="Arial"/>
        </w:rPr>
        <w:t xml:space="preserve">En ese tenor, existe información personal que tiene un grado de sensibilidad tal, que su revelación puede poner en riesgo a las personas, las cuales, sin oponerse a lo anterior, son susceptibles de clasificarse como confidenciales, como lo son origen étnico o racial; características físicas; características morales; características emocionales; vida afectiva; vida familiar; </w:t>
      </w:r>
      <w:r w:rsidRPr="0049148C">
        <w:rPr>
          <w:rFonts w:ascii="Palatino Linotype" w:hAnsi="Palatino Linotype" w:cs="Arial"/>
          <w:b/>
        </w:rPr>
        <w:t>domicilio particular</w:t>
      </w:r>
      <w:r w:rsidRPr="00A648A1">
        <w:rPr>
          <w:rFonts w:ascii="Palatino Linotype" w:hAnsi="Palatino Linotype" w:cs="Arial"/>
        </w:rPr>
        <w:t xml:space="preserve">; número telefónico particular; </w:t>
      </w:r>
      <w:r w:rsidRPr="0049148C">
        <w:rPr>
          <w:rFonts w:ascii="Palatino Linotype" w:hAnsi="Palatino Linotype" w:cs="Arial"/>
          <w:b/>
        </w:rPr>
        <w:t>patrimonio</w:t>
      </w:r>
      <w:r w:rsidRPr="00A648A1">
        <w:rPr>
          <w:rFonts w:ascii="Palatino Linotype" w:hAnsi="Palatino Linotype" w:cs="Arial"/>
        </w:rPr>
        <w:t xml:space="preserve">; ideología; opinión política; creencia o convicción religiosa; creencia o convicción filosófica; estado de salud física; estado de salud mental; estado civil; preferencia sexual; y otras análogas que afecten su intimidad, que pongan en riesgo la vida, </w:t>
      </w:r>
      <w:r>
        <w:rPr>
          <w:rFonts w:ascii="Palatino Linotype" w:hAnsi="Palatino Linotype" w:cs="Arial"/>
        </w:rPr>
        <w:t>seguridad o salud de las mismas, aunado a que su publicidad en nada abona a la trasparencia y a la rendición de cuentas.</w:t>
      </w:r>
    </w:p>
    <w:p w14:paraId="375D0D38" w14:textId="77777777" w:rsidR="0049148C" w:rsidRPr="00A648A1" w:rsidRDefault="0049148C" w:rsidP="0049148C">
      <w:pPr>
        <w:spacing w:line="360" w:lineRule="auto"/>
        <w:jc w:val="both"/>
        <w:rPr>
          <w:rFonts w:ascii="Palatino Linotype" w:hAnsi="Palatino Linotype" w:cs="Arial"/>
        </w:rPr>
      </w:pPr>
    </w:p>
    <w:p w14:paraId="07D0EDBF" w14:textId="77777777" w:rsidR="0049148C" w:rsidRDefault="0049148C" w:rsidP="0049148C">
      <w:pPr>
        <w:spacing w:line="360" w:lineRule="auto"/>
        <w:jc w:val="both"/>
        <w:rPr>
          <w:rFonts w:ascii="Palatino Linotype" w:hAnsi="Palatino Linotype" w:cs="Arial"/>
        </w:rPr>
      </w:pPr>
      <w:r w:rsidRPr="00A648A1">
        <w:rPr>
          <w:rFonts w:ascii="Palatino Linotype" w:hAnsi="Palatino Linotype" w:cs="Arial"/>
        </w:rPr>
        <w:t xml:space="preserve">Por cuanto hace al </w:t>
      </w:r>
      <w:r w:rsidRPr="0061708A">
        <w:rPr>
          <w:rFonts w:ascii="Palatino Linotype" w:hAnsi="Palatino Linotype" w:cs="Arial"/>
          <w:b/>
        </w:rPr>
        <w:t>domicilio</w:t>
      </w:r>
      <w:r w:rsidRPr="00A648A1">
        <w:rPr>
          <w:rFonts w:ascii="Palatino Linotype" w:hAnsi="Palatino Linotype" w:cs="Arial"/>
        </w:rPr>
        <w:t xml:space="preserve">, sirve de apoyo a lo anterior, la Tesis Aislada con número de registro 2000979, de la Décima Época de la Primera Sala de la Suprema Corte de Justicia de la Nación, publicada en la página 258 del Libro IX, Tomo 1 de junio de 2012, en el Semanario Judicial de la Federación, misma que refiere lo siguiente: </w:t>
      </w:r>
    </w:p>
    <w:p w14:paraId="753D680A" w14:textId="77777777" w:rsidR="0049148C" w:rsidRPr="00A648A1" w:rsidRDefault="0049148C" w:rsidP="0049148C">
      <w:pPr>
        <w:spacing w:line="360" w:lineRule="auto"/>
        <w:jc w:val="both"/>
        <w:rPr>
          <w:rFonts w:ascii="Palatino Linotype" w:hAnsi="Palatino Linotype" w:cs="Arial"/>
        </w:rPr>
      </w:pPr>
    </w:p>
    <w:p w14:paraId="4FCD358D" w14:textId="77777777" w:rsidR="0049148C" w:rsidRPr="0061708A" w:rsidRDefault="0049148C" w:rsidP="0049148C">
      <w:pPr>
        <w:ind w:left="709" w:right="814"/>
        <w:jc w:val="both"/>
        <w:rPr>
          <w:rFonts w:ascii="Palatino Linotype" w:hAnsi="Palatino Linotype" w:cs="Arial"/>
          <w:i/>
          <w:sz w:val="22"/>
        </w:rPr>
      </w:pPr>
      <w:r w:rsidRPr="0061708A">
        <w:rPr>
          <w:rFonts w:ascii="Palatino Linotype" w:hAnsi="Palatino Linotype" w:cs="Arial"/>
          <w:i/>
          <w:sz w:val="22"/>
        </w:rPr>
        <w:t>“</w:t>
      </w:r>
      <w:r w:rsidRPr="0061708A">
        <w:rPr>
          <w:rFonts w:ascii="Palatino Linotype" w:hAnsi="Palatino Linotype" w:cs="Arial"/>
          <w:b/>
          <w:i/>
          <w:sz w:val="22"/>
        </w:rPr>
        <w:t>DOMICILIO. SU CONCEPTO PARA EFECTOS DE PROTECCIÓN CONSTITUCIONAL</w:t>
      </w:r>
      <w:r w:rsidRPr="0061708A">
        <w:rPr>
          <w:rFonts w:ascii="Palatino Linotype" w:hAnsi="Palatino Linotype" w:cs="Arial"/>
          <w:i/>
          <w:sz w:val="22"/>
        </w:rPr>
        <w:t xml:space="preserve">. El concepto de domicilio que contempla el artículo 16 de la Constitución Política de los Estados Unidos Mexicanos, no coincide plenamente con el utilizado en el derecho privado y en especial en los artículos 29, 30 y 31 del Código Civil Federal, como punto de localización de la persona o lugar de ejercicio de derechos y obligaciones. El concepto subyacente a los diversos párrafos del artículo 16 constitucional ha de entenderse de modo amplio y flexible, ya que se trata de defender los ámbitos en los que se desarrolla la vida privada de las personas, debiendo interpretarse -de conformidad con el segundo párrafo del artículo 1o. constitucional- a la luz de los principios que tienden a extender al máximo la protección a la dignidad y a la intimidad de la persona, ya que en el domicilio se concreta la posibilidad de cada individuo de erigir ámbitos privados que excluyen la observación de los demás y de las autoridades del Estado. Así las cosas, el domicilio, en el sentido de la Constitución, es cualquier lugar cerrado en el que pueda transcurrir la vida privada, individual o familiar, aun cuando sea ocupado temporal o accidentalmente. En este sentido, el destino o uso constituye el elemento esencial para la delimitación de los espacios constitucionalmente protegidos, de ahí que resulten irrelevantes la ubicación, la configuración física, su carácter de mueble o inmueble, el tipo de título jurídico que habilita su uso o la intensidad y periodicidad con la que se desarrolle la vida privada en el mismo. Así las cosas, la protección constitucional del domicilio exige que con independencia de la configuración del espacio, sus signos externos revelen la clara voluntad de su titular de excluir dicho espacio y la actividad en él desarrollada del conocimiento e intromisión de terceros. En el mismo sentido, la protección que dispensa el artículo 16 de la Constitución Política de los Estados Unidos Mexicanos ha de </w:t>
      </w:r>
      <w:r w:rsidRPr="0061708A">
        <w:rPr>
          <w:rFonts w:ascii="Palatino Linotype" w:hAnsi="Palatino Linotype" w:cs="Arial"/>
          <w:i/>
          <w:sz w:val="22"/>
        </w:rPr>
        <w:lastRenderedPageBreak/>
        <w:t xml:space="preserve">extenderse no solamente al domicilio entendido como aquel lugar en el que un individuo fija su residencia indefinidamente, sino a todo espacio cerrado en el que el individuo pernocte y tenga guardadas las cosas pertenecientes a su intimidad, ya sea de manera permanente o esporádica o temporal, como puede ser la habitación de un hotel. Existen personas que por específicas actividades y dedicaciones, pasan la mayor parte de su tiempo en hoteles y no por ello se puede decir que pierden su derecho a la intimidad, pues sería tanto como privarles de un derecho inherente a su personalidad que no puede ser dividido por espacios temporales o locales. Ahora bien, no sobra señalar que las habitaciones de este tipo de establecimientos pueden ser utilizadas para realizar otro tipo de actividades de carácter profesional, mercantil o de otra naturaleza, en cuyo caso no se considerarán domicilio de quien las usa para tales fines. En el caso de los domicilios móviles, es importante señalar que -en principio- los automóviles no son domicilios para los efectos aquí expuestos, sin embargo, se puede dar el caso de aquellos habitáculos móviles remolcados, normalmente conocidos como </w:t>
      </w:r>
      <w:proofErr w:type="spellStart"/>
      <w:r w:rsidRPr="0061708A">
        <w:rPr>
          <w:rFonts w:ascii="Palatino Linotype" w:hAnsi="Palatino Linotype" w:cs="Arial"/>
          <w:i/>
          <w:sz w:val="22"/>
        </w:rPr>
        <w:t>roulottes</w:t>
      </w:r>
      <w:proofErr w:type="spellEnd"/>
      <w:r w:rsidRPr="0061708A">
        <w:rPr>
          <w:rFonts w:ascii="Palatino Linotype" w:hAnsi="Palatino Linotype" w:cs="Arial"/>
          <w:i/>
          <w:sz w:val="22"/>
        </w:rPr>
        <w:t xml:space="preserve">, campers o </w:t>
      </w:r>
      <w:proofErr w:type="spellStart"/>
      <w:r w:rsidRPr="0061708A">
        <w:rPr>
          <w:rFonts w:ascii="Palatino Linotype" w:hAnsi="Palatino Linotype" w:cs="Arial"/>
          <w:i/>
          <w:sz w:val="22"/>
        </w:rPr>
        <w:t>autocaravanas</w:t>
      </w:r>
      <w:proofErr w:type="spellEnd"/>
      <w:r w:rsidRPr="0061708A">
        <w:rPr>
          <w:rFonts w:ascii="Palatino Linotype" w:hAnsi="Palatino Linotype" w:cs="Arial"/>
          <w:i/>
          <w:sz w:val="22"/>
        </w:rPr>
        <w:t>, los cuales gozarán de protección constitucional cuando sean aptos para servir de auténtica vivienda.</w:t>
      </w:r>
    </w:p>
    <w:p w14:paraId="0E8C4E0C" w14:textId="77777777" w:rsidR="0049148C" w:rsidRPr="0061708A" w:rsidRDefault="0049148C" w:rsidP="0049148C">
      <w:pPr>
        <w:ind w:left="709" w:right="814"/>
        <w:jc w:val="both"/>
        <w:rPr>
          <w:rFonts w:ascii="Palatino Linotype" w:hAnsi="Palatino Linotype" w:cs="Arial"/>
          <w:i/>
          <w:sz w:val="22"/>
        </w:rPr>
      </w:pPr>
    </w:p>
    <w:p w14:paraId="379AE472" w14:textId="77777777" w:rsidR="0049148C" w:rsidRPr="0061708A" w:rsidRDefault="0049148C" w:rsidP="0049148C">
      <w:pPr>
        <w:ind w:left="709" w:right="814"/>
        <w:jc w:val="both"/>
        <w:rPr>
          <w:rFonts w:ascii="Palatino Linotype" w:hAnsi="Palatino Linotype" w:cs="Arial"/>
          <w:i/>
          <w:sz w:val="22"/>
        </w:rPr>
      </w:pPr>
      <w:r w:rsidRPr="0061708A">
        <w:rPr>
          <w:rFonts w:ascii="Palatino Linotype" w:hAnsi="Palatino Linotype" w:cs="Arial"/>
          <w:i/>
          <w:sz w:val="22"/>
        </w:rPr>
        <w:t>Amparo directo en revisión 2420/2011. 11 de abril de 2012. Cinco votos. Ponente: Arturo Zaldívar Lelo de Larrea. Secretario: Javier Mijangos y González.”</w:t>
      </w:r>
    </w:p>
    <w:p w14:paraId="4C3ACB32" w14:textId="77777777" w:rsidR="0049148C" w:rsidRPr="00A648A1" w:rsidRDefault="0049148C" w:rsidP="0049148C">
      <w:pPr>
        <w:spacing w:line="360" w:lineRule="auto"/>
        <w:jc w:val="both"/>
        <w:rPr>
          <w:rFonts w:ascii="Palatino Linotype" w:hAnsi="Palatino Linotype" w:cs="Arial"/>
        </w:rPr>
      </w:pPr>
    </w:p>
    <w:p w14:paraId="06921895" w14:textId="77777777" w:rsidR="0049148C" w:rsidRPr="009E33A7" w:rsidRDefault="0049148C" w:rsidP="0049148C">
      <w:pPr>
        <w:spacing w:line="360" w:lineRule="auto"/>
        <w:ind w:right="-93"/>
        <w:jc w:val="both"/>
        <w:rPr>
          <w:rFonts w:ascii="Palatino Linotype" w:eastAsia="Calibri" w:hAnsi="Palatino Linotype" w:cs="Tahoma"/>
          <w:bCs/>
        </w:rPr>
      </w:pPr>
      <w:r>
        <w:rPr>
          <w:rFonts w:ascii="Palatino Linotype" w:eastAsia="Calibri" w:hAnsi="Palatino Linotype" w:cs="Tahoma"/>
          <w:bCs/>
        </w:rPr>
        <w:t>En este orden de ideas</w:t>
      </w:r>
      <w:r w:rsidRPr="009E33A7">
        <w:rPr>
          <w:rFonts w:ascii="Palatino Linotype" w:eastAsia="Calibri" w:hAnsi="Palatino Linotype" w:cs="Tahoma"/>
          <w:bCs/>
        </w:rPr>
        <w:t xml:space="preserve">, se advierte que el </w:t>
      </w:r>
      <w:r>
        <w:rPr>
          <w:rFonts w:ascii="Palatino Linotype" w:eastAsia="Calibri" w:hAnsi="Palatino Linotype" w:cs="Tahoma"/>
          <w:bCs/>
        </w:rPr>
        <w:t xml:space="preserve">documento </w:t>
      </w:r>
      <w:r w:rsidRPr="009E33A7">
        <w:rPr>
          <w:rFonts w:ascii="Palatino Linotype" w:eastAsia="Calibri" w:hAnsi="Palatino Linotype" w:cs="Tahoma"/>
          <w:bCs/>
        </w:rPr>
        <w:t xml:space="preserve">en comento, </w:t>
      </w:r>
      <w:r>
        <w:rPr>
          <w:rFonts w:ascii="Palatino Linotype" w:eastAsia="Calibri" w:hAnsi="Palatino Linotype" w:cs="Tahoma"/>
          <w:bCs/>
        </w:rPr>
        <w:t xml:space="preserve">es invariablemente vinculado a una o varias claves catastrales correspondientes a </w:t>
      </w:r>
      <w:r w:rsidRPr="009E33A7">
        <w:rPr>
          <w:rFonts w:ascii="Palatino Linotype" w:eastAsia="Calibri" w:hAnsi="Palatino Linotype" w:cs="Tahoma"/>
          <w:bCs/>
        </w:rPr>
        <w:t>predio</w:t>
      </w:r>
      <w:r>
        <w:rPr>
          <w:rFonts w:ascii="Palatino Linotype" w:eastAsia="Calibri" w:hAnsi="Palatino Linotype" w:cs="Tahoma"/>
          <w:bCs/>
        </w:rPr>
        <w:t>s</w:t>
      </w:r>
      <w:r w:rsidRPr="009E33A7">
        <w:rPr>
          <w:rFonts w:ascii="Palatino Linotype" w:eastAsia="Calibri" w:hAnsi="Palatino Linotype" w:cs="Tahoma"/>
          <w:bCs/>
        </w:rPr>
        <w:t xml:space="preserve"> determinado</w:t>
      </w:r>
      <w:r>
        <w:rPr>
          <w:rFonts w:ascii="Palatino Linotype" w:eastAsia="Calibri" w:hAnsi="Palatino Linotype" w:cs="Tahoma"/>
          <w:bCs/>
        </w:rPr>
        <w:t>s de uno o varios particulares.</w:t>
      </w:r>
    </w:p>
    <w:p w14:paraId="2DC5B052" w14:textId="77777777" w:rsidR="0049148C" w:rsidRPr="009E33A7" w:rsidRDefault="0049148C" w:rsidP="0049148C">
      <w:pPr>
        <w:spacing w:line="360" w:lineRule="auto"/>
        <w:jc w:val="both"/>
        <w:rPr>
          <w:rFonts w:ascii="Palatino Linotype" w:hAnsi="Palatino Linotype"/>
        </w:rPr>
      </w:pPr>
    </w:p>
    <w:p w14:paraId="140A095E" w14:textId="77777777" w:rsidR="0049148C" w:rsidRPr="009E33A7" w:rsidRDefault="0049148C" w:rsidP="0049148C">
      <w:pPr>
        <w:spacing w:line="360" w:lineRule="auto"/>
        <w:jc w:val="both"/>
        <w:rPr>
          <w:rFonts w:ascii="Palatino Linotype" w:hAnsi="Palatino Linotype"/>
        </w:rPr>
      </w:pPr>
      <w:r>
        <w:rPr>
          <w:rFonts w:ascii="Palatino Linotype" w:hAnsi="Palatino Linotype"/>
        </w:rPr>
        <w:t xml:space="preserve">Por lo que, </w:t>
      </w:r>
      <w:r w:rsidRPr="009E33A7">
        <w:rPr>
          <w:rFonts w:ascii="Palatino Linotype" w:hAnsi="Palatino Linotype"/>
        </w:rPr>
        <w:t>El “Diccionario de Datos catastrales Escala 1:1000” del Instituto Nacional de Estadística y Geografía (INEGI), contempla en su Glosario la definición de la Clave Catastral, la cual, apunta lo siguiente:</w:t>
      </w:r>
    </w:p>
    <w:p w14:paraId="60160AE0" w14:textId="77777777" w:rsidR="0049148C" w:rsidRPr="009E33A7" w:rsidRDefault="0049148C" w:rsidP="0049148C">
      <w:pPr>
        <w:spacing w:line="360" w:lineRule="auto"/>
        <w:jc w:val="both"/>
        <w:rPr>
          <w:rFonts w:ascii="Palatino Linotype" w:hAnsi="Palatino Linotype"/>
        </w:rPr>
      </w:pPr>
    </w:p>
    <w:p w14:paraId="48AC2843" w14:textId="77777777" w:rsidR="0049148C" w:rsidRPr="00B75D18" w:rsidRDefault="0049148C" w:rsidP="0049148C">
      <w:pPr>
        <w:ind w:left="709" w:right="850"/>
        <w:jc w:val="both"/>
        <w:rPr>
          <w:rFonts w:ascii="Palatino Linotype" w:hAnsi="Palatino Linotype"/>
          <w:i/>
          <w:sz w:val="22"/>
        </w:rPr>
      </w:pPr>
      <w:r w:rsidRPr="00B75D18">
        <w:rPr>
          <w:rFonts w:ascii="Palatino Linotype" w:hAnsi="Palatino Linotype"/>
          <w:i/>
          <w:sz w:val="22"/>
        </w:rPr>
        <w:lastRenderedPageBreak/>
        <w:t>“</w:t>
      </w:r>
      <w:r w:rsidRPr="00B75D18">
        <w:rPr>
          <w:rFonts w:ascii="Palatino Linotype" w:hAnsi="Palatino Linotype"/>
          <w:b/>
          <w:i/>
          <w:sz w:val="22"/>
        </w:rPr>
        <w:t>Clave Catastral</w:t>
      </w:r>
      <w:r w:rsidRPr="00B75D18">
        <w:rPr>
          <w:rFonts w:ascii="Palatino Linotype" w:hAnsi="Palatino Linotype"/>
          <w:i/>
          <w:sz w:val="22"/>
        </w:rPr>
        <w:t>: El código que identifica al predio de forma única para su localización geográfica, mismo que es asignado a cada uno de ellos en el momento de su inscripción en el padrón catastral por las Unidades del Estado con atribuciones catastrales.”</w:t>
      </w:r>
    </w:p>
    <w:p w14:paraId="0F9179F8" w14:textId="77777777" w:rsidR="0049148C" w:rsidRPr="009E33A7" w:rsidRDefault="0049148C" w:rsidP="0049148C">
      <w:pPr>
        <w:spacing w:line="360" w:lineRule="auto"/>
        <w:jc w:val="both"/>
        <w:rPr>
          <w:rFonts w:ascii="Palatino Linotype" w:hAnsi="Palatino Linotype"/>
        </w:rPr>
      </w:pPr>
    </w:p>
    <w:p w14:paraId="5B00DA96" w14:textId="77777777" w:rsidR="0049148C" w:rsidRDefault="0049148C" w:rsidP="0049148C">
      <w:pPr>
        <w:spacing w:line="360" w:lineRule="auto"/>
        <w:jc w:val="both"/>
        <w:rPr>
          <w:rFonts w:ascii="Palatino Linotype" w:hAnsi="Palatino Linotype"/>
        </w:rPr>
      </w:pPr>
      <w:r w:rsidRPr="009E33A7">
        <w:rPr>
          <w:rFonts w:ascii="Palatino Linotype" w:hAnsi="Palatino Linotype"/>
        </w:rPr>
        <w:t>Asimismo, dicho diccionario estipula dos tipos de Claves Catastrales, siendo estas la Estándar y la Original, cuyo Diccionario de Datos catastrales Escala 1:1000 del INEGI, las define como:</w:t>
      </w:r>
    </w:p>
    <w:p w14:paraId="4ACE8EDF" w14:textId="77777777" w:rsidR="0049148C" w:rsidRPr="009E33A7" w:rsidRDefault="0049148C" w:rsidP="0049148C">
      <w:pPr>
        <w:spacing w:line="360" w:lineRule="auto"/>
        <w:jc w:val="both"/>
        <w:rPr>
          <w:rFonts w:ascii="Palatino Linotype" w:hAnsi="Palatino Linotype"/>
        </w:rPr>
      </w:pPr>
    </w:p>
    <w:p w14:paraId="714BEDCE" w14:textId="77777777" w:rsidR="0049148C" w:rsidRPr="00B75D18" w:rsidRDefault="0049148C" w:rsidP="0049148C">
      <w:pPr>
        <w:ind w:left="709" w:right="850"/>
        <w:jc w:val="both"/>
        <w:rPr>
          <w:rFonts w:ascii="Palatino Linotype" w:hAnsi="Palatino Linotype"/>
          <w:i/>
          <w:sz w:val="22"/>
        </w:rPr>
      </w:pPr>
      <w:r w:rsidRPr="00B75D18">
        <w:rPr>
          <w:rFonts w:ascii="Palatino Linotype" w:hAnsi="Palatino Linotype"/>
          <w:i/>
          <w:sz w:val="22"/>
        </w:rPr>
        <w:t>“</w:t>
      </w:r>
      <w:r w:rsidRPr="00B75D18">
        <w:rPr>
          <w:rFonts w:ascii="Palatino Linotype" w:hAnsi="Palatino Linotype"/>
          <w:b/>
          <w:i/>
          <w:sz w:val="22"/>
        </w:rPr>
        <w:t>CLAVE CATASTRAL ESTÁNDAR</w:t>
      </w:r>
      <w:r w:rsidRPr="00B75D18">
        <w:rPr>
          <w:rFonts w:ascii="Palatino Linotype" w:hAnsi="Palatino Linotype"/>
          <w:i/>
          <w:sz w:val="22"/>
        </w:rPr>
        <w:t>: Código de 31 caracteres conformado por elementos administrativos y que identifica al objeto espacial en forma única para su localización, compuesto por: Estado (2) + Región Catastral (3) + Municipio (3) + Zona Catastral (2) + Localidad (4) + Sector Catastral (3) + Manzana (3) + Predio (5) + Condominio: edificio (2) y unidad (4).</w:t>
      </w:r>
    </w:p>
    <w:p w14:paraId="08EEEE27" w14:textId="77777777" w:rsidR="0049148C" w:rsidRPr="00B75D18" w:rsidRDefault="0049148C" w:rsidP="0049148C">
      <w:pPr>
        <w:ind w:left="709" w:right="850"/>
        <w:jc w:val="both"/>
        <w:rPr>
          <w:rFonts w:ascii="Palatino Linotype" w:hAnsi="Palatino Linotype"/>
          <w:sz w:val="22"/>
        </w:rPr>
      </w:pPr>
    </w:p>
    <w:p w14:paraId="5132FA73" w14:textId="77777777" w:rsidR="0049148C" w:rsidRPr="00B75D18" w:rsidRDefault="0049148C" w:rsidP="0049148C">
      <w:pPr>
        <w:ind w:left="709" w:right="850"/>
        <w:jc w:val="both"/>
        <w:rPr>
          <w:rFonts w:ascii="Palatino Linotype" w:hAnsi="Palatino Linotype"/>
          <w:i/>
          <w:sz w:val="22"/>
        </w:rPr>
      </w:pPr>
      <w:r w:rsidRPr="00B75D18">
        <w:rPr>
          <w:rFonts w:ascii="Palatino Linotype" w:hAnsi="Palatino Linotype"/>
          <w:b/>
          <w:i/>
          <w:sz w:val="22"/>
        </w:rPr>
        <w:t>CLAVE CATASTRAL ORIGINAL</w:t>
      </w:r>
      <w:r w:rsidRPr="00B75D18">
        <w:rPr>
          <w:rFonts w:ascii="Palatino Linotype" w:hAnsi="Palatino Linotype"/>
          <w:i/>
          <w:sz w:val="22"/>
        </w:rPr>
        <w:t>: Código que identifica al objeto espacial, el cual es asignado por el Catastro Estatal, Municipal o por el Registro Agrario Nacional.”</w:t>
      </w:r>
    </w:p>
    <w:p w14:paraId="2BBEF508" w14:textId="77777777" w:rsidR="0049148C" w:rsidRDefault="0049148C" w:rsidP="0049148C">
      <w:pPr>
        <w:spacing w:line="360" w:lineRule="auto"/>
        <w:jc w:val="both"/>
        <w:rPr>
          <w:rFonts w:ascii="Palatino Linotype" w:hAnsi="Palatino Linotype"/>
        </w:rPr>
      </w:pPr>
    </w:p>
    <w:p w14:paraId="57CAF2EB" w14:textId="77777777" w:rsidR="0049148C" w:rsidRDefault="0049148C" w:rsidP="0049148C">
      <w:pPr>
        <w:spacing w:line="360" w:lineRule="auto"/>
        <w:jc w:val="both"/>
        <w:rPr>
          <w:rFonts w:ascii="Palatino Linotype" w:hAnsi="Palatino Linotype"/>
        </w:rPr>
      </w:pPr>
      <w:r>
        <w:rPr>
          <w:rFonts w:ascii="Palatino Linotype" w:hAnsi="Palatino Linotype"/>
        </w:rPr>
        <w:t>En ese orden de ideas, la Ley</w:t>
      </w:r>
      <w:r w:rsidRPr="00A039D1">
        <w:rPr>
          <w:rFonts w:ascii="Palatino Linotype" w:hAnsi="Palatino Linotype"/>
        </w:rPr>
        <w:t xml:space="preserve"> de Transparencia y Acceso a la Información Pública del Estado de México y Municipios</w:t>
      </w:r>
      <w:r>
        <w:rPr>
          <w:rFonts w:ascii="Palatino Linotype" w:hAnsi="Palatino Linotype"/>
        </w:rPr>
        <w:t>, refiere en su artículo 3°, fracción IX que se entiende como d</w:t>
      </w:r>
      <w:r w:rsidRPr="00A039D1">
        <w:rPr>
          <w:rFonts w:ascii="Palatino Linotype" w:hAnsi="Palatino Linotype"/>
        </w:rPr>
        <w:t>atos personales</w:t>
      </w:r>
      <w:r>
        <w:rPr>
          <w:rFonts w:ascii="Palatino Linotype" w:hAnsi="Palatino Linotype"/>
        </w:rPr>
        <w:t>, a la i</w:t>
      </w:r>
      <w:r w:rsidRPr="00A039D1">
        <w:rPr>
          <w:rFonts w:ascii="Palatino Linotype" w:hAnsi="Palatino Linotype"/>
        </w:rPr>
        <w:t>nformación concerniente a una persona,</w:t>
      </w:r>
      <w:r>
        <w:rPr>
          <w:rFonts w:ascii="Palatino Linotype" w:hAnsi="Palatino Linotype"/>
        </w:rPr>
        <w:t xml:space="preserve"> </w:t>
      </w:r>
      <w:r w:rsidRPr="00A039D1">
        <w:rPr>
          <w:rFonts w:ascii="Palatino Linotype" w:hAnsi="Palatino Linotype"/>
        </w:rPr>
        <w:t>identificada o identificable según lo dispuesto por la Ley de</w:t>
      </w:r>
      <w:r>
        <w:rPr>
          <w:rFonts w:ascii="Palatino Linotype" w:hAnsi="Palatino Linotype"/>
        </w:rPr>
        <w:t xml:space="preserve"> </w:t>
      </w:r>
      <w:r w:rsidRPr="00A039D1">
        <w:rPr>
          <w:rFonts w:ascii="Palatino Linotype" w:hAnsi="Palatino Linotype"/>
        </w:rPr>
        <w:t>Protección de Datos Personale</w:t>
      </w:r>
      <w:r>
        <w:rPr>
          <w:rFonts w:ascii="Palatino Linotype" w:hAnsi="Palatino Linotype"/>
        </w:rPr>
        <w:t>s del Estado de México.</w:t>
      </w:r>
    </w:p>
    <w:p w14:paraId="1FD6185C" w14:textId="77777777" w:rsidR="0049148C" w:rsidRDefault="0049148C" w:rsidP="0049148C">
      <w:pPr>
        <w:spacing w:line="360" w:lineRule="auto"/>
        <w:jc w:val="both"/>
        <w:rPr>
          <w:rFonts w:ascii="Palatino Linotype" w:hAnsi="Palatino Linotype"/>
        </w:rPr>
      </w:pPr>
    </w:p>
    <w:p w14:paraId="737145FA" w14:textId="77777777" w:rsidR="0049148C" w:rsidRDefault="0049148C" w:rsidP="0049148C">
      <w:pPr>
        <w:spacing w:line="360" w:lineRule="auto"/>
        <w:jc w:val="both"/>
        <w:rPr>
          <w:rFonts w:ascii="Palatino Linotype" w:hAnsi="Palatino Linotype"/>
        </w:rPr>
      </w:pPr>
      <w:r>
        <w:rPr>
          <w:rFonts w:ascii="Palatino Linotype" w:hAnsi="Palatino Linotype"/>
        </w:rPr>
        <w:t>Tiene apoyo a lo expresado, lo contemplado en la siguiente tesis jurisprudencial.</w:t>
      </w:r>
    </w:p>
    <w:p w14:paraId="5B968FBD" w14:textId="77777777" w:rsidR="0049148C" w:rsidRDefault="0049148C" w:rsidP="0049148C">
      <w:pPr>
        <w:spacing w:line="360" w:lineRule="auto"/>
        <w:jc w:val="both"/>
        <w:rPr>
          <w:rFonts w:ascii="Palatino Linotype" w:hAnsi="Palatino Linotype"/>
        </w:rPr>
      </w:pPr>
    </w:p>
    <w:p w14:paraId="3A1532AE" w14:textId="77777777" w:rsidR="0049148C" w:rsidRDefault="0049148C" w:rsidP="0049148C">
      <w:pPr>
        <w:ind w:left="709" w:right="850"/>
        <w:jc w:val="both"/>
        <w:rPr>
          <w:rFonts w:ascii="Palatino Linotype" w:hAnsi="Palatino Linotype"/>
          <w:i/>
          <w:sz w:val="22"/>
        </w:rPr>
      </w:pPr>
      <w:r w:rsidRPr="00B75D18">
        <w:rPr>
          <w:rFonts w:ascii="Palatino Linotype" w:hAnsi="Palatino Linotype"/>
          <w:i/>
          <w:sz w:val="22"/>
        </w:rPr>
        <w:lastRenderedPageBreak/>
        <w:t>“</w:t>
      </w:r>
      <w:r w:rsidRPr="00B75D18">
        <w:rPr>
          <w:rFonts w:ascii="Palatino Linotype" w:hAnsi="Palatino Linotype"/>
          <w:b/>
          <w:i/>
          <w:sz w:val="22"/>
        </w:rPr>
        <w:t>DERECHO A LA VIDA PRIVADA. ALCANCE DE SU PROTECCIÓN POR EL ESTADO</w:t>
      </w:r>
      <w:r w:rsidRPr="00B75D18">
        <w:rPr>
          <w:rFonts w:ascii="Palatino Linotype" w:hAnsi="Palatino Linotype"/>
          <w:i/>
          <w:sz w:val="22"/>
        </w:rPr>
        <w:t>. Al igual que otros derechos fundamentales, el derecho a la vida privada no es absoluto, sino que puede restringirse en la medida en que las injerencias en éste no sean abusivas o arbitrarias. Así, la Corte Interamericana de Derechos Humanos ha sostenido que el ámbito de la privacidad se caracteriza por quedar exento e inmune a las invasiones o agresiones abusivas o arbitrarias de terceros o de la autoridad pública, y prohíbe ese tipo de injerencias en la vida privada de las personas, enunciando diversos ámbitos de ésta, como la vida privada de sus familias. Ahora bien, el Estado debe adoptar medidas positivas para impedir que la intimidad personal y familiar se vulnere por personas ajenas, pero no puede impedir a quien decide difundir aspectos de su vida privada que lo haga, so pretexto de proteger a la familia, pues en ese caso, ya no se está frente a la difusión de la información por parte de un tercero, que es ajeno a ésta, sino que se estaría limitando el derecho de una persona de divulgar la información que le es propia. En resumen, lo que la Constitución Política de los Estados Unidos Mexicanos y las convenciones internacionales buscan impedir es que terceros difundan información de la vida privada ajena, sin consentimiento del titular; de ahí que si la injerencia en la vida privada de que se duele el tercero perjudicado, consiste en la difusión que hicieron otros miembros de su familia, sobre hechos que conciernen a la vida privada de ellas, y que involucran a éste, como causante de la afectación sufrida por ellas, entonces no puede considerarse que dicha difusión resulte arbitraria o abusiva, puesto que se realizó en ejercicio del legítimo derecho que les asiste de difundir información que les es propia, en la medida en que sea veraz, y que las expresiones utilizadas estén protegidas constitucionalmente, por no ser absolutamente vejatorias, esto es, ofensivas, oprobiosas o impertinentes, según el contexto.</w:t>
      </w:r>
    </w:p>
    <w:p w14:paraId="5A462210" w14:textId="77777777" w:rsidR="0049148C" w:rsidRPr="00B75D18" w:rsidRDefault="0049148C" w:rsidP="0049148C">
      <w:pPr>
        <w:ind w:left="709" w:right="850"/>
        <w:jc w:val="both"/>
        <w:rPr>
          <w:rFonts w:ascii="Palatino Linotype" w:hAnsi="Palatino Linotype"/>
          <w:i/>
          <w:sz w:val="22"/>
        </w:rPr>
      </w:pPr>
    </w:p>
    <w:p w14:paraId="4F95AC62" w14:textId="77777777" w:rsidR="0049148C" w:rsidRPr="00B75D18" w:rsidRDefault="0049148C" w:rsidP="0049148C">
      <w:pPr>
        <w:ind w:left="709" w:right="850"/>
        <w:jc w:val="both"/>
        <w:rPr>
          <w:rFonts w:ascii="Palatino Linotype" w:hAnsi="Palatino Linotype"/>
          <w:i/>
          <w:sz w:val="22"/>
        </w:rPr>
      </w:pPr>
      <w:r w:rsidRPr="00B75D18">
        <w:rPr>
          <w:rFonts w:ascii="Palatino Linotype" w:hAnsi="Palatino Linotype"/>
          <w:i/>
          <w:sz w:val="22"/>
        </w:rPr>
        <w:t xml:space="preserve">Amparo directo 23/2013. Teresita del Niño Jesús Tinajero </w:t>
      </w:r>
      <w:proofErr w:type="spellStart"/>
      <w:r w:rsidRPr="00B75D18">
        <w:rPr>
          <w:rFonts w:ascii="Palatino Linotype" w:hAnsi="Palatino Linotype"/>
          <w:i/>
          <w:sz w:val="22"/>
        </w:rPr>
        <w:t>Fontán</w:t>
      </w:r>
      <w:proofErr w:type="spellEnd"/>
      <w:r w:rsidRPr="00B75D18">
        <w:rPr>
          <w:rFonts w:ascii="Palatino Linotype" w:hAnsi="Palatino Linotype"/>
          <w:i/>
          <w:sz w:val="22"/>
        </w:rPr>
        <w:t xml:space="preserve">. 21 de agosto de 2013. Cinco votos de los Ministros Arturo Zaldívar Lelo de Larrea, José Ramón Cossío Díaz, Alfredo Gutiérrez Ortiz Mena, Olga Sánchez Cordero de García Villegas y Jorge Mario Pardo Rebolledo; los Ministros Arturo Zaldívar Lelo de Larrea, José Ramón Cossío Díaz, Alfredo Gutiérrez Ortiz Mena y Olga Sánchez Cordero de García Villegas reservaron su derecho a formular voto concurrente. Ponente: Jorge Mario Pardo Rebolledo. Secretaria: Rosa María Rojas </w:t>
      </w:r>
      <w:proofErr w:type="spellStart"/>
      <w:r w:rsidRPr="00B75D18">
        <w:rPr>
          <w:rFonts w:ascii="Palatino Linotype" w:hAnsi="Palatino Linotype"/>
          <w:i/>
          <w:sz w:val="22"/>
        </w:rPr>
        <w:t>Vértiz</w:t>
      </w:r>
      <w:proofErr w:type="spellEnd"/>
      <w:r w:rsidRPr="00B75D18">
        <w:rPr>
          <w:rFonts w:ascii="Palatino Linotype" w:hAnsi="Palatino Linotype"/>
          <w:i/>
          <w:sz w:val="22"/>
        </w:rPr>
        <w:t xml:space="preserve"> Contreras.”</w:t>
      </w:r>
    </w:p>
    <w:p w14:paraId="3C030D02" w14:textId="77777777" w:rsidR="0049148C" w:rsidRPr="00B75D18" w:rsidRDefault="0049148C" w:rsidP="0049148C">
      <w:pPr>
        <w:ind w:left="709" w:right="850"/>
        <w:jc w:val="both"/>
        <w:rPr>
          <w:rFonts w:ascii="Palatino Linotype" w:hAnsi="Palatino Linotype"/>
          <w:i/>
          <w:sz w:val="22"/>
        </w:rPr>
      </w:pPr>
    </w:p>
    <w:p w14:paraId="5C16E4A9" w14:textId="77777777" w:rsidR="0049148C" w:rsidRDefault="0049148C" w:rsidP="0049148C">
      <w:pPr>
        <w:ind w:left="709" w:right="850"/>
        <w:jc w:val="both"/>
        <w:rPr>
          <w:rFonts w:ascii="Palatino Linotype" w:hAnsi="Palatino Linotype"/>
          <w:i/>
          <w:sz w:val="22"/>
        </w:rPr>
      </w:pPr>
      <w:r w:rsidRPr="00B75D18">
        <w:rPr>
          <w:rFonts w:ascii="Palatino Linotype" w:hAnsi="Palatino Linotype"/>
          <w:i/>
          <w:sz w:val="22"/>
        </w:rPr>
        <w:lastRenderedPageBreak/>
        <w:t>“</w:t>
      </w:r>
      <w:r w:rsidRPr="00B75D18">
        <w:rPr>
          <w:rFonts w:ascii="Palatino Linotype" w:hAnsi="Palatino Linotype"/>
          <w:b/>
          <w:i/>
          <w:sz w:val="22"/>
        </w:rPr>
        <w:t>INFORMACIÓN CONFIDENCIAL. LÍMITE AL DERECHO DE ACCESO A LA INFORMACIÓN (LEY FEDERAL DE TRANSPARENCIA Y ACCESO A LA INFORMACIÓN PÚBLICA GUBERNAMENTAL)</w:t>
      </w:r>
      <w:r w:rsidRPr="00B75D18">
        <w:rPr>
          <w:rFonts w:ascii="Palatino Linotype" w:hAnsi="Palatino Linotype"/>
          <w:i/>
          <w:sz w:val="22"/>
        </w:rPr>
        <w:t>.</w:t>
      </w:r>
      <w:r>
        <w:rPr>
          <w:rFonts w:ascii="Palatino Linotype" w:hAnsi="Palatino Linotype"/>
          <w:i/>
          <w:sz w:val="22"/>
        </w:rPr>
        <w:t xml:space="preserve"> </w:t>
      </w:r>
      <w:r w:rsidRPr="00B75D18">
        <w:rPr>
          <w:rFonts w:ascii="Palatino Linotype" w:hAnsi="Palatino Linotype"/>
          <w:i/>
          <w:sz w:val="22"/>
        </w:rPr>
        <w:t xml:space="preserve">Las fracciones I y II del segundo párrafo del artículo 6o.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 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 y el de información reservada. En lo que respecta al límite previsto en la Constitución, referente a la vida privada y los datos personales, el artículo 18 de la ley estableció como criterio de clasificación el de información confidencial, el cual restringe el acceso a la información que contenga datos personales que requieran el consentimiento de los individuos para su difusión, distribución o comercialización. Lo anterior también tiene un sustento constitucional en lo dispuesto en el segundo párrafo del artículo 16 constitucional, el cual reconoce que el derecho a la protección de datos personales —así como al acceso, rectificación y cancelación de los mismos— debe ser tutelado por regla general, salvo los casos excepcionales que se prevean en la legislación secundaria; así como en la fracción V, del apartado C, del artículo 20 constitucional, que protege la identidad y datos personales de las víctimas y ofendidos que sean parte en procedimientos penales. Así pues, existe un derecho de acceso a la información pública que rige como regla general, aunque limitado, en forma también genérica, por el derecho a la protección de datos personales. Por lo anterior, el acceso público —para todas las personas independientemente del interés que pudieren tener— a los datos personales distintos a los del propio solicitante de información sólo procede en ciertos supuestos, reconocidos expresamente por las leyes respectivas. Adicionalmente, la información confidencial puede dar lugar a la clasificación de un documento en su totalidad o de ciertas partes o pasajes del mismo, pues puede darse el caso de un documento público que sólo en una sección contenga datos confidenciales. Por último, y conforme a lo dispuesto en el </w:t>
      </w:r>
      <w:r w:rsidRPr="00B75D18">
        <w:rPr>
          <w:rFonts w:ascii="Palatino Linotype" w:hAnsi="Palatino Linotype"/>
          <w:i/>
          <w:sz w:val="22"/>
        </w:rPr>
        <w:lastRenderedPageBreak/>
        <w:t>artículo 21 de la ley, la restricción de acceso a la información confidencial no es absoluta, pues puede permitirse su difusión, distribución o comercialización si se obtiene el consentimiento expreso de la persona a que haga referencia la información.</w:t>
      </w:r>
    </w:p>
    <w:p w14:paraId="754F068D" w14:textId="77777777" w:rsidR="0049148C" w:rsidRPr="00B75D18" w:rsidRDefault="0049148C" w:rsidP="0049148C">
      <w:pPr>
        <w:ind w:left="709" w:right="850"/>
        <w:jc w:val="both"/>
        <w:rPr>
          <w:rFonts w:ascii="Palatino Linotype" w:hAnsi="Palatino Linotype"/>
          <w:i/>
          <w:sz w:val="22"/>
        </w:rPr>
      </w:pPr>
    </w:p>
    <w:p w14:paraId="73BB4349" w14:textId="77777777" w:rsidR="0049148C" w:rsidRPr="00B75D18" w:rsidRDefault="0049148C" w:rsidP="0049148C">
      <w:pPr>
        <w:ind w:left="709" w:right="850"/>
        <w:jc w:val="both"/>
        <w:rPr>
          <w:rFonts w:ascii="Palatino Linotype" w:hAnsi="Palatino Linotype"/>
          <w:i/>
          <w:sz w:val="22"/>
        </w:rPr>
      </w:pPr>
      <w:r w:rsidRPr="00B75D18">
        <w:rPr>
          <w:rFonts w:ascii="Palatino Linotype" w:hAnsi="Palatino Linotype"/>
          <w:i/>
          <w:sz w:val="22"/>
        </w:rPr>
        <w:t>Amparo en revisión 168/2011. Comisión Mexicana de Defensa y Protección de los Derechos Humanos, A.C. y otra. 30 de noviembre de 2011. Cinco votos. Ponente: Arturo Zaldívar Lelo de Larrea. Secretario: Javier Mijangos y González.”</w:t>
      </w:r>
    </w:p>
    <w:p w14:paraId="72112F4B" w14:textId="77777777" w:rsidR="0049148C" w:rsidRPr="009E33A7" w:rsidRDefault="0049148C" w:rsidP="0049148C">
      <w:pPr>
        <w:spacing w:line="360" w:lineRule="auto"/>
        <w:jc w:val="both"/>
        <w:rPr>
          <w:rFonts w:ascii="Palatino Linotype" w:hAnsi="Palatino Linotype"/>
        </w:rPr>
      </w:pPr>
    </w:p>
    <w:p w14:paraId="1850401E" w14:textId="77777777" w:rsidR="0049148C" w:rsidRDefault="0049148C" w:rsidP="0049148C">
      <w:pPr>
        <w:spacing w:line="360" w:lineRule="auto"/>
        <w:jc w:val="both"/>
        <w:rPr>
          <w:rFonts w:ascii="Palatino Linotype" w:hAnsi="Palatino Linotype"/>
        </w:rPr>
      </w:pPr>
      <w:r>
        <w:rPr>
          <w:rFonts w:ascii="Palatino Linotype" w:hAnsi="Palatino Linotype"/>
        </w:rPr>
        <w:t>Corolario a lo anterior, d</w:t>
      </w:r>
      <w:r w:rsidRPr="009E33A7">
        <w:rPr>
          <w:rFonts w:ascii="Palatino Linotype" w:hAnsi="Palatino Linotype"/>
        </w:rPr>
        <w:t xml:space="preserve">e los conceptos antepuestos, se </w:t>
      </w:r>
      <w:r>
        <w:rPr>
          <w:rFonts w:ascii="Palatino Linotype" w:hAnsi="Palatino Linotype"/>
        </w:rPr>
        <w:t>advierte</w:t>
      </w:r>
      <w:r w:rsidRPr="009E33A7">
        <w:rPr>
          <w:rFonts w:ascii="Palatino Linotype" w:hAnsi="Palatino Linotype"/>
        </w:rPr>
        <w:t xml:space="preserve"> que la Clave Catastral es una serie de elementos que hacen identificabl</w:t>
      </w:r>
      <w:r>
        <w:rPr>
          <w:rFonts w:ascii="Palatino Linotype" w:hAnsi="Palatino Linotype"/>
        </w:rPr>
        <w:t xml:space="preserve">e un inmueble </w:t>
      </w:r>
      <w:r w:rsidRPr="009E33A7">
        <w:rPr>
          <w:rFonts w:ascii="Palatino Linotype" w:hAnsi="Palatino Linotype"/>
        </w:rPr>
        <w:t>para su localización geográfica y posterior inscripción al padrón catastral de cada Entidad Fede</w:t>
      </w:r>
      <w:r>
        <w:rPr>
          <w:rFonts w:ascii="Palatino Linotype" w:hAnsi="Palatino Linotype"/>
        </w:rPr>
        <w:t xml:space="preserve">rativa e, integrada a documentos que forman parte de la solicitud de factibilidad de servicios </w:t>
      </w:r>
      <w:proofErr w:type="spellStart"/>
      <w:r>
        <w:rPr>
          <w:rFonts w:ascii="Palatino Linotype" w:hAnsi="Palatino Linotype"/>
        </w:rPr>
        <w:t>hidrosanitarios</w:t>
      </w:r>
      <w:proofErr w:type="spellEnd"/>
      <w:r>
        <w:rPr>
          <w:rFonts w:ascii="Palatino Linotype" w:hAnsi="Palatino Linotype"/>
        </w:rPr>
        <w:t xml:space="preserve"> que quizá hasta podría revelar información inherente al patrimonio del propietario de dicho predio o inmueble, lo que no otorga ni certeza jurídica ni abona a la transparencia, ya que no se trata de actos de autoridad que ayuden a hacer público el quehacer de los servidores, por lo cual se considera que no es procedente la entrega de dicha información.</w:t>
      </w:r>
    </w:p>
    <w:p w14:paraId="59B879B7" w14:textId="77777777" w:rsidR="0049148C" w:rsidRDefault="0049148C" w:rsidP="0049148C">
      <w:pPr>
        <w:spacing w:line="360" w:lineRule="auto"/>
        <w:jc w:val="both"/>
        <w:rPr>
          <w:rFonts w:ascii="Palatino Linotype" w:hAnsi="Palatino Linotype" w:cs="Arial"/>
        </w:rPr>
      </w:pPr>
      <w:r w:rsidRPr="00A648A1">
        <w:rPr>
          <w:rFonts w:ascii="Palatino Linotype" w:hAnsi="Palatino Linotype" w:cs="Arial"/>
        </w:rPr>
        <w:t xml:space="preserve">En ese tenor, se reitera que la información solicitada por </w:t>
      </w:r>
      <w:r>
        <w:rPr>
          <w:rFonts w:ascii="Palatino Linotype" w:hAnsi="Palatino Linotype" w:cs="Arial"/>
        </w:rPr>
        <w:t>el</w:t>
      </w:r>
      <w:r w:rsidRPr="00A648A1">
        <w:rPr>
          <w:rFonts w:ascii="Palatino Linotype" w:hAnsi="Palatino Linotype" w:cs="Arial"/>
        </w:rPr>
        <w:t xml:space="preserve"> hoy </w:t>
      </w:r>
      <w:r w:rsidRPr="00F00996">
        <w:rPr>
          <w:rFonts w:ascii="Palatino Linotype" w:hAnsi="Palatino Linotype" w:cs="Arial"/>
          <w:b/>
        </w:rPr>
        <w:t>RECURRENTE</w:t>
      </w:r>
      <w:r w:rsidRPr="00A648A1">
        <w:rPr>
          <w:rFonts w:ascii="Palatino Linotype" w:hAnsi="Palatino Linotype" w:cs="Arial"/>
        </w:rPr>
        <w:t xml:space="preserve"> consistente en </w:t>
      </w:r>
      <w:r>
        <w:rPr>
          <w:rFonts w:ascii="Palatino Linotype" w:hAnsi="Palatino Linotype" w:cs="Arial"/>
        </w:rPr>
        <w:t xml:space="preserve">la referida solicitud y plano y memoria de cálculo </w:t>
      </w:r>
      <w:proofErr w:type="spellStart"/>
      <w:r>
        <w:rPr>
          <w:rFonts w:ascii="Palatino Linotype" w:hAnsi="Palatino Linotype" w:cs="Arial"/>
        </w:rPr>
        <w:t>hidrosanitario</w:t>
      </w:r>
      <w:proofErr w:type="spellEnd"/>
      <w:r w:rsidRPr="00A648A1">
        <w:rPr>
          <w:rFonts w:ascii="Palatino Linotype" w:hAnsi="Palatino Linotype" w:cs="Arial"/>
        </w:rPr>
        <w:t>, de</w:t>
      </w:r>
      <w:r>
        <w:rPr>
          <w:rFonts w:ascii="Palatino Linotype" w:hAnsi="Palatino Linotype" w:cs="Arial"/>
        </w:rPr>
        <w:t>l predio descrito en la solicitud de mérito</w:t>
      </w:r>
      <w:r w:rsidRPr="00A648A1">
        <w:rPr>
          <w:rFonts w:ascii="Palatino Linotype" w:hAnsi="Palatino Linotype" w:cs="Arial"/>
        </w:rPr>
        <w:t>, se trata de información privada que sólo le atañe a sus titulares, máxime que se trata de información que no es referente a servidores</w:t>
      </w:r>
      <w:r>
        <w:rPr>
          <w:rFonts w:ascii="Palatino Linotype" w:hAnsi="Palatino Linotype" w:cs="Arial"/>
        </w:rPr>
        <w:t xml:space="preserve"> públicos sino de particulares.</w:t>
      </w:r>
    </w:p>
    <w:p w14:paraId="152251E0" w14:textId="77777777" w:rsidR="0049148C" w:rsidRPr="00540EB7" w:rsidRDefault="0049148C" w:rsidP="0049148C">
      <w:pPr>
        <w:spacing w:line="360" w:lineRule="auto"/>
        <w:jc w:val="both"/>
        <w:rPr>
          <w:rFonts w:ascii="Palatino Linotype" w:hAnsi="Palatino Linotype"/>
        </w:rPr>
      </w:pPr>
    </w:p>
    <w:p w14:paraId="60ABC388" w14:textId="77777777" w:rsidR="0049148C" w:rsidRDefault="0049148C" w:rsidP="0049148C">
      <w:pPr>
        <w:spacing w:line="360" w:lineRule="auto"/>
        <w:jc w:val="both"/>
        <w:rPr>
          <w:rFonts w:ascii="Palatino Linotype" w:hAnsi="Palatino Linotype" w:cs="Arial"/>
        </w:rPr>
      </w:pPr>
      <w:r w:rsidRPr="00A648A1">
        <w:rPr>
          <w:rFonts w:ascii="Palatino Linotype" w:hAnsi="Palatino Linotype" w:cs="Arial"/>
        </w:rPr>
        <w:lastRenderedPageBreak/>
        <w:t xml:space="preserve">Ahora bien, en términos del artículo 143 de la Ley de Transparencia y Acceso a la Información Pública del Estado de México y Municipios, se deberá proceder a clasificar la información requerida mediante las formalidades de Ley, es decir, que el Comité de Transparencia del </w:t>
      </w:r>
      <w:r w:rsidRPr="00540EB7">
        <w:rPr>
          <w:rFonts w:ascii="Palatino Linotype" w:hAnsi="Palatino Linotype" w:cs="Arial"/>
          <w:b/>
        </w:rPr>
        <w:t>SUJETO OBLIGADO</w:t>
      </w:r>
      <w:r w:rsidRPr="00A648A1">
        <w:rPr>
          <w:rFonts w:ascii="Palatino Linotype" w:hAnsi="Palatino Linotype" w:cs="Arial"/>
        </w:rPr>
        <w:t xml:space="preserve"> emita el Acuerdo de Clasificación correspondiente debidamente fundado y motivado, en términos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38792B59" w14:textId="77777777" w:rsidR="0049148C" w:rsidRPr="00A648A1" w:rsidRDefault="0049148C" w:rsidP="0049148C">
      <w:pPr>
        <w:spacing w:line="360" w:lineRule="auto"/>
        <w:jc w:val="both"/>
        <w:rPr>
          <w:rFonts w:ascii="Palatino Linotype" w:hAnsi="Palatino Linotype" w:cs="Arial"/>
        </w:rPr>
      </w:pPr>
    </w:p>
    <w:p w14:paraId="1B80C13D" w14:textId="77777777" w:rsidR="0049148C" w:rsidRPr="00540EB7" w:rsidRDefault="0049148C" w:rsidP="0049148C">
      <w:pPr>
        <w:ind w:left="709" w:right="814"/>
        <w:jc w:val="center"/>
        <w:rPr>
          <w:rFonts w:ascii="Palatino Linotype" w:hAnsi="Palatino Linotype" w:cs="Arial"/>
          <w:b/>
          <w:i/>
          <w:sz w:val="22"/>
        </w:rPr>
      </w:pPr>
      <w:r w:rsidRPr="00540EB7">
        <w:rPr>
          <w:rFonts w:ascii="Palatino Linotype" w:hAnsi="Palatino Linotype" w:cs="Arial"/>
          <w:b/>
          <w:i/>
          <w:sz w:val="22"/>
        </w:rPr>
        <w:t>Ley de Transparencia y Acceso a la Información Pública del Estado de México y Municipios</w:t>
      </w:r>
    </w:p>
    <w:p w14:paraId="3581F4B6" w14:textId="77777777" w:rsidR="0049148C" w:rsidRDefault="0049148C" w:rsidP="0049148C">
      <w:pPr>
        <w:ind w:left="709" w:right="814"/>
        <w:jc w:val="both"/>
        <w:rPr>
          <w:rFonts w:ascii="Palatino Linotype" w:hAnsi="Palatino Linotype" w:cs="Arial"/>
          <w:i/>
          <w:sz w:val="22"/>
        </w:rPr>
      </w:pPr>
    </w:p>
    <w:p w14:paraId="5595C2C2" w14:textId="77777777" w:rsidR="0049148C" w:rsidRPr="00540EB7" w:rsidRDefault="0049148C" w:rsidP="0049148C">
      <w:pPr>
        <w:ind w:left="709" w:right="814"/>
        <w:jc w:val="both"/>
        <w:rPr>
          <w:rFonts w:ascii="Palatino Linotype" w:hAnsi="Palatino Linotype" w:cs="Arial"/>
          <w:i/>
          <w:sz w:val="22"/>
        </w:rPr>
      </w:pPr>
      <w:r w:rsidRPr="00540EB7">
        <w:rPr>
          <w:rFonts w:ascii="Palatino Linotype" w:hAnsi="Palatino Linotype" w:cs="Arial"/>
          <w:i/>
          <w:sz w:val="22"/>
        </w:rPr>
        <w:t>“</w:t>
      </w:r>
      <w:r w:rsidRPr="00540EB7">
        <w:rPr>
          <w:rFonts w:ascii="Palatino Linotype" w:hAnsi="Palatino Linotype" w:cs="Arial"/>
          <w:b/>
          <w:i/>
          <w:sz w:val="22"/>
        </w:rPr>
        <w:t>Artículo 49.</w:t>
      </w:r>
      <w:r w:rsidRPr="00540EB7">
        <w:rPr>
          <w:rFonts w:ascii="Palatino Linotype" w:hAnsi="Palatino Linotype" w:cs="Arial"/>
          <w:i/>
          <w:sz w:val="22"/>
        </w:rPr>
        <w:t xml:space="preserve"> Los Comités de Transparencia tendrán las siguientes atribuciones:</w:t>
      </w:r>
    </w:p>
    <w:p w14:paraId="6D5D61BE" w14:textId="77777777" w:rsidR="0049148C" w:rsidRDefault="0049148C" w:rsidP="0049148C">
      <w:pPr>
        <w:ind w:left="709" w:right="814"/>
        <w:jc w:val="both"/>
        <w:rPr>
          <w:rFonts w:ascii="Palatino Linotype" w:hAnsi="Palatino Linotype" w:cs="Arial"/>
          <w:i/>
          <w:sz w:val="22"/>
        </w:rPr>
      </w:pPr>
    </w:p>
    <w:p w14:paraId="327BAAFD" w14:textId="77777777" w:rsidR="0049148C" w:rsidRPr="00540EB7" w:rsidRDefault="0049148C" w:rsidP="0049148C">
      <w:pPr>
        <w:ind w:left="709" w:right="814"/>
        <w:jc w:val="both"/>
        <w:rPr>
          <w:rFonts w:ascii="Palatino Linotype" w:hAnsi="Palatino Linotype" w:cs="Arial"/>
          <w:i/>
          <w:sz w:val="22"/>
        </w:rPr>
      </w:pPr>
      <w:r w:rsidRPr="00540EB7">
        <w:rPr>
          <w:rFonts w:ascii="Palatino Linotype" w:hAnsi="Palatino Linotype" w:cs="Arial"/>
          <w:i/>
          <w:sz w:val="22"/>
        </w:rPr>
        <w:t>VIII. Aprobar, modificar o revocar la clasificación de la información;</w:t>
      </w:r>
    </w:p>
    <w:p w14:paraId="4D5B7437" w14:textId="77777777" w:rsidR="0049148C" w:rsidRDefault="0049148C" w:rsidP="0049148C">
      <w:pPr>
        <w:ind w:left="709" w:right="814"/>
        <w:jc w:val="both"/>
        <w:rPr>
          <w:rFonts w:ascii="Palatino Linotype" w:hAnsi="Palatino Linotype" w:cs="Arial"/>
          <w:i/>
          <w:sz w:val="22"/>
        </w:rPr>
      </w:pPr>
    </w:p>
    <w:p w14:paraId="488646AF" w14:textId="77777777" w:rsidR="0049148C" w:rsidRPr="00540EB7" w:rsidRDefault="0049148C" w:rsidP="0049148C">
      <w:pPr>
        <w:ind w:left="709" w:right="814"/>
        <w:jc w:val="both"/>
        <w:rPr>
          <w:rFonts w:ascii="Palatino Linotype" w:hAnsi="Palatino Linotype" w:cs="Arial"/>
          <w:i/>
          <w:sz w:val="22"/>
        </w:rPr>
      </w:pPr>
      <w:r w:rsidRPr="00540EB7">
        <w:rPr>
          <w:rFonts w:ascii="Palatino Linotype" w:hAnsi="Palatino Linotype" w:cs="Arial"/>
          <w:b/>
          <w:i/>
          <w:sz w:val="22"/>
        </w:rPr>
        <w:t>Artículo 132</w:t>
      </w:r>
      <w:r w:rsidRPr="00540EB7">
        <w:rPr>
          <w:rFonts w:ascii="Palatino Linotype" w:hAnsi="Palatino Linotype" w:cs="Arial"/>
          <w:i/>
          <w:sz w:val="22"/>
        </w:rPr>
        <w:t>. La clasificación de la información se llevará a cabo en el momento en que:</w:t>
      </w:r>
    </w:p>
    <w:p w14:paraId="62528635" w14:textId="77777777" w:rsidR="0049148C" w:rsidRDefault="0049148C" w:rsidP="0049148C">
      <w:pPr>
        <w:tabs>
          <w:tab w:val="left" w:pos="892"/>
        </w:tabs>
        <w:ind w:left="709" w:right="814"/>
        <w:jc w:val="both"/>
        <w:rPr>
          <w:rFonts w:ascii="Palatino Linotype" w:hAnsi="Palatino Linotype" w:cs="Arial"/>
          <w:i/>
          <w:sz w:val="22"/>
        </w:rPr>
      </w:pPr>
    </w:p>
    <w:p w14:paraId="12F388E8" w14:textId="77777777" w:rsidR="0049148C" w:rsidRPr="00540EB7" w:rsidRDefault="0049148C" w:rsidP="0049148C">
      <w:pPr>
        <w:tabs>
          <w:tab w:val="left" w:pos="892"/>
        </w:tabs>
        <w:ind w:left="709" w:right="814"/>
        <w:jc w:val="both"/>
        <w:rPr>
          <w:rFonts w:ascii="Palatino Linotype" w:hAnsi="Palatino Linotype" w:cs="Arial"/>
          <w:i/>
          <w:sz w:val="22"/>
        </w:rPr>
      </w:pPr>
      <w:r w:rsidRPr="00540EB7">
        <w:rPr>
          <w:rFonts w:ascii="Palatino Linotype" w:hAnsi="Palatino Linotype" w:cs="Arial"/>
          <w:i/>
          <w:sz w:val="22"/>
        </w:rPr>
        <w:t>[…]</w:t>
      </w:r>
      <w:r w:rsidRPr="00540EB7">
        <w:rPr>
          <w:rFonts w:ascii="Palatino Linotype" w:hAnsi="Palatino Linotype" w:cs="Arial"/>
          <w:i/>
          <w:sz w:val="22"/>
        </w:rPr>
        <w:tab/>
      </w:r>
    </w:p>
    <w:p w14:paraId="23D7E41B" w14:textId="77777777" w:rsidR="0049148C" w:rsidRPr="00540EB7" w:rsidRDefault="0049148C" w:rsidP="0049148C">
      <w:pPr>
        <w:ind w:left="709" w:right="814"/>
        <w:jc w:val="both"/>
        <w:rPr>
          <w:rFonts w:ascii="Palatino Linotype" w:hAnsi="Palatino Linotype" w:cs="Arial"/>
          <w:i/>
          <w:sz w:val="22"/>
        </w:rPr>
      </w:pPr>
      <w:r w:rsidRPr="00540EB7">
        <w:rPr>
          <w:rFonts w:ascii="Palatino Linotype" w:hAnsi="Palatino Linotype" w:cs="Arial"/>
          <w:i/>
          <w:sz w:val="22"/>
        </w:rPr>
        <w:t>II. Se determine mediante resolución de autoridad competente; o</w:t>
      </w:r>
    </w:p>
    <w:p w14:paraId="2C569FA6" w14:textId="77777777" w:rsidR="0049148C" w:rsidRDefault="0049148C" w:rsidP="0049148C">
      <w:pPr>
        <w:ind w:left="709" w:right="814"/>
        <w:jc w:val="both"/>
        <w:rPr>
          <w:rFonts w:ascii="Palatino Linotype" w:hAnsi="Palatino Linotype" w:cs="Arial"/>
          <w:i/>
          <w:sz w:val="22"/>
        </w:rPr>
      </w:pPr>
    </w:p>
    <w:p w14:paraId="123773DB" w14:textId="77777777" w:rsidR="0049148C" w:rsidRPr="00540EB7" w:rsidRDefault="0049148C" w:rsidP="0049148C">
      <w:pPr>
        <w:ind w:left="709" w:right="814"/>
        <w:jc w:val="center"/>
        <w:rPr>
          <w:rFonts w:ascii="Palatino Linotype" w:hAnsi="Palatino Linotype" w:cs="Arial"/>
          <w:b/>
          <w:i/>
          <w:sz w:val="22"/>
        </w:rPr>
      </w:pPr>
      <w:r w:rsidRPr="00540EB7">
        <w:rPr>
          <w:rFonts w:ascii="Palatino Linotype" w:hAnsi="Palatino Linotype" w:cs="Arial"/>
          <w:b/>
          <w:i/>
          <w:sz w:val="22"/>
        </w:rPr>
        <w:t>Lineamientos Generales en materia de Clasificación y Desclasificación de la Información, así como para la elaboración de Versiones Públicas</w:t>
      </w:r>
    </w:p>
    <w:p w14:paraId="74645626" w14:textId="77777777" w:rsidR="0049148C" w:rsidRDefault="0049148C" w:rsidP="0049148C">
      <w:pPr>
        <w:ind w:left="709" w:right="814"/>
        <w:jc w:val="both"/>
        <w:rPr>
          <w:rFonts w:ascii="Palatino Linotype" w:hAnsi="Palatino Linotype" w:cs="Arial"/>
          <w:i/>
          <w:sz w:val="22"/>
        </w:rPr>
      </w:pPr>
    </w:p>
    <w:p w14:paraId="4849D57B" w14:textId="77777777" w:rsidR="0049148C" w:rsidRPr="00540EB7" w:rsidRDefault="0049148C" w:rsidP="0049148C">
      <w:pPr>
        <w:ind w:left="709" w:right="814"/>
        <w:jc w:val="both"/>
        <w:rPr>
          <w:rFonts w:ascii="Palatino Linotype" w:hAnsi="Palatino Linotype" w:cs="Arial"/>
          <w:i/>
          <w:sz w:val="22"/>
        </w:rPr>
      </w:pPr>
      <w:r w:rsidRPr="00540EB7">
        <w:rPr>
          <w:rFonts w:ascii="Palatino Linotype" w:hAnsi="Palatino Linotype" w:cs="Arial"/>
          <w:i/>
          <w:sz w:val="22"/>
        </w:rPr>
        <w:t>“</w:t>
      </w:r>
      <w:r w:rsidRPr="00540EB7">
        <w:rPr>
          <w:rFonts w:ascii="Palatino Linotype" w:hAnsi="Palatino Linotype" w:cs="Arial"/>
          <w:b/>
          <w:i/>
          <w:sz w:val="22"/>
        </w:rPr>
        <w:t>Cuarto</w:t>
      </w:r>
      <w:r w:rsidRPr="00540EB7">
        <w:rPr>
          <w:rFonts w:ascii="Palatino Linotype" w:hAnsi="Palatino Linotype" w:cs="Arial"/>
          <w:i/>
          <w:sz w:val="22"/>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38FBC41" w14:textId="77777777" w:rsidR="0049148C" w:rsidRDefault="0049148C" w:rsidP="0049148C">
      <w:pPr>
        <w:ind w:left="709" w:right="814"/>
        <w:jc w:val="both"/>
        <w:rPr>
          <w:rFonts w:ascii="Palatino Linotype" w:hAnsi="Palatino Linotype" w:cs="Arial"/>
          <w:i/>
          <w:sz w:val="22"/>
        </w:rPr>
      </w:pPr>
      <w:r w:rsidRPr="00540EB7">
        <w:rPr>
          <w:rFonts w:ascii="Palatino Linotype" w:hAnsi="Palatino Linotype" w:cs="Arial"/>
          <w:i/>
          <w:sz w:val="22"/>
        </w:rPr>
        <w:t>Los sujetos obligados deberán aplicar, de manera estricta, las excepciones al derecho de acceso a la información y sólo podrán invocarlas cuando acrediten su procedencia.</w:t>
      </w:r>
    </w:p>
    <w:p w14:paraId="4C35EB05" w14:textId="77777777" w:rsidR="0049148C" w:rsidRPr="00540EB7" w:rsidRDefault="0049148C" w:rsidP="0049148C">
      <w:pPr>
        <w:ind w:left="709" w:right="814"/>
        <w:jc w:val="both"/>
        <w:rPr>
          <w:rFonts w:ascii="Palatino Linotype" w:hAnsi="Palatino Linotype" w:cs="Arial"/>
          <w:i/>
          <w:sz w:val="22"/>
        </w:rPr>
      </w:pPr>
    </w:p>
    <w:p w14:paraId="4B85FDC0" w14:textId="77777777" w:rsidR="0049148C" w:rsidRDefault="0049148C" w:rsidP="0049148C">
      <w:pPr>
        <w:ind w:left="709" w:right="814"/>
        <w:jc w:val="both"/>
        <w:rPr>
          <w:rFonts w:ascii="Palatino Linotype" w:hAnsi="Palatino Linotype" w:cs="Arial"/>
          <w:i/>
          <w:sz w:val="22"/>
        </w:rPr>
      </w:pPr>
      <w:r w:rsidRPr="00540EB7">
        <w:rPr>
          <w:rFonts w:ascii="Palatino Linotype" w:hAnsi="Palatino Linotype" w:cs="Arial"/>
          <w:b/>
          <w:i/>
          <w:sz w:val="22"/>
        </w:rPr>
        <w:t>Quinto</w:t>
      </w:r>
      <w:r w:rsidRPr="00540EB7">
        <w:rPr>
          <w:rFonts w:ascii="Palatino Linotype" w:hAnsi="Palatino Linotype" w:cs="Arial"/>
          <w:i/>
          <w:sz w:val="22"/>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E648DE8" w14:textId="77777777" w:rsidR="0049148C" w:rsidRPr="00540EB7" w:rsidRDefault="0049148C" w:rsidP="0049148C">
      <w:pPr>
        <w:ind w:left="709" w:right="814"/>
        <w:jc w:val="both"/>
        <w:rPr>
          <w:rFonts w:ascii="Palatino Linotype" w:hAnsi="Palatino Linotype" w:cs="Arial"/>
          <w:i/>
          <w:sz w:val="22"/>
        </w:rPr>
      </w:pPr>
    </w:p>
    <w:p w14:paraId="22A4F159" w14:textId="77777777" w:rsidR="0049148C" w:rsidRDefault="0049148C" w:rsidP="0049148C">
      <w:pPr>
        <w:ind w:left="709" w:right="814"/>
        <w:jc w:val="both"/>
        <w:rPr>
          <w:rFonts w:ascii="Palatino Linotype" w:hAnsi="Palatino Linotype" w:cs="Arial"/>
          <w:i/>
          <w:sz w:val="22"/>
        </w:rPr>
      </w:pPr>
      <w:r w:rsidRPr="00540EB7">
        <w:rPr>
          <w:rFonts w:ascii="Palatino Linotype" w:hAnsi="Palatino Linotype" w:cs="Arial"/>
          <w:b/>
          <w:i/>
          <w:sz w:val="22"/>
        </w:rPr>
        <w:t>Sexto</w:t>
      </w:r>
      <w:r w:rsidRPr="00540EB7">
        <w:rPr>
          <w:rFonts w:ascii="Palatino Linotype" w:hAnsi="Palatino Linotype" w:cs="Arial"/>
          <w:i/>
          <w:sz w:val="22"/>
        </w:rPr>
        <w:t>. Los sujetos obligados no podrán emitir acuerdos de carácter general ni particular que clasifiquen documentos o expedientes como reservados, ni clasificar documentos antes de que se genere la información o cuando éstos no obren en sus archivos.</w:t>
      </w:r>
    </w:p>
    <w:p w14:paraId="2CCBA4BF" w14:textId="77777777" w:rsidR="0049148C" w:rsidRPr="00540EB7" w:rsidRDefault="0049148C" w:rsidP="0049148C">
      <w:pPr>
        <w:ind w:left="709" w:right="814"/>
        <w:jc w:val="both"/>
        <w:rPr>
          <w:rFonts w:ascii="Palatino Linotype" w:hAnsi="Palatino Linotype" w:cs="Arial"/>
          <w:i/>
          <w:sz w:val="22"/>
        </w:rPr>
      </w:pPr>
    </w:p>
    <w:p w14:paraId="1B7BFCD2" w14:textId="77777777" w:rsidR="0049148C" w:rsidRDefault="0049148C" w:rsidP="0049148C">
      <w:pPr>
        <w:ind w:left="709" w:right="814"/>
        <w:jc w:val="both"/>
        <w:rPr>
          <w:rFonts w:ascii="Palatino Linotype" w:hAnsi="Palatino Linotype" w:cs="Arial"/>
          <w:i/>
          <w:sz w:val="22"/>
        </w:rPr>
      </w:pPr>
      <w:r w:rsidRPr="00540EB7">
        <w:rPr>
          <w:rFonts w:ascii="Palatino Linotype" w:hAnsi="Palatino Linotype" w:cs="Arial"/>
          <w:i/>
          <w:sz w:val="22"/>
        </w:rPr>
        <w:t>La clasificación de información se realizará conforme a un análisis caso por caso, mediante la aplicación de la prueba de daño y de interés público.</w:t>
      </w:r>
    </w:p>
    <w:p w14:paraId="7E9EB810" w14:textId="77777777" w:rsidR="0049148C" w:rsidRPr="00540EB7" w:rsidRDefault="0049148C" w:rsidP="0049148C">
      <w:pPr>
        <w:ind w:left="709" w:right="814"/>
        <w:jc w:val="both"/>
        <w:rPr>
          <w:rFonts w:ascii="Palatino Linotype" w:hAnsi="Palatino Linotype" w:cs="Arial"/>
          <w:i/>
          <w:sz w:val="22"/>
        </w:rPr>
      </w:pPr>
    </w:p>
    <w:p w14:paraId="2A082B5C" w14:textId="77777777" w:rsidR="0049148C" w:rsidRPr="00540EB7" w:rsidRDefault="0049148C" w:rsidP="0049148C">
      <w:pPr>
        <w:ind w:left="709" w:right="814"/>
        <w:jc w:val="both"/>
        <w:rPr>
          <w:rFonts w:ascii="Palatino Linotype" w:hAnsi="Palatino Linotype" w:cs="Arial"/>
          <w:i/>
          <w:sz w:val="22"/>
        </w:rPr>
      </w:pPr>
      <w:r w:rsidRPr="00540EB7">
        <w:rPr>
          <w:rFonts w:ascii="Palatino Linotype" w:hAnsi="Palatino Linotype" w:cs="Arial"/>
          <w:b/>
          <w:i/>
          <w:sz w:val="22"/>
        </w:rPr>
        <w:t>Séptimo</w:t>
      </w:r>
      <w:r w:rsidRPr="00540EB7">
        <w:rPr>
          <w:rFonts w:ascii="Palatino Linotype" w:hAnsi="Palatino Linotype" w:cs="Arial"/>
          <w:i/>
          <w:sz w:val="22"/>
        </w:rPr>
        <w:t>. La clasificación de la información se llevará a cabo en el momento en que:</w:t>
      </w:r>
    </w:p>
    <w:p w14:paraId="1674317B" w14:textId="77777777" w:rsidR="0049148C" w:rsidRDefault="0049148C" w:rsidP="0049148C">
      <w:pPr>
        <w:ind w:left="709" w:right="814"/>
        <w:jc w:val="both"/>
        <w:rPr>
          <w:rFonts w:ascii="Palatino Linotype" w:hAnsi="Palatino Linotype" w:cs="Arial"/>
          <w:i/>
          <w:sz w:val="22"/>
        </w:rPr>
      </w:pPr>
    </w:p>
    <w:p w14:paraId="029AF2FC" w14:textId="77777777" w:rsidR="0049148C" w:rsidRPr="00540EB7" w:rsidRDefault="0049148C" w:rsidP="0049148C">
      <w:pPr>
        <w:ind w:left="709" w:right="814"/>
        <w:jc w:val="both"/>
        <w:rPr>
          <w:rFonts w:ascii="Palatino Linotype" w:hAnsi="Palatino Linotype" w:cs="Arial"/>
          <w:i/>
          <w:sz w:val="22"/>
        </w:rPr>
      </w:pPr>
      <w:r w:rsidRPr="00540EB7">
        <w:rPr>
          <w:rFonts w:ascii="Palatino Linotype" w:hAnsi="Palatino Linotype" w:cs="Arial"/>
          <w:b/>
          <w:i/>
          <w:sz w:val="22"/>
        </w:rPr>
        <w:t>I.</w:t>
      </w:r>
      <w:r w:rsidRPr="00540EB7">
        <w:rPr>
          <w:rFonts w:ascii="Palatino Linotype" w:hAnsi="Palatino Linotype" w:cs="Arial"/>
          <w:i/>
          <w:sz w:val="22"/>
        </w:rPr>
        <w:t xml:space="preserve"> Se reciba una solicitud de acceso a la información;</w:t>
      </w:r>
    </w:p>
    <w:p w14:paraId="0D6862F9" w14:textId="77777777" w:rsidR="0049148C" w:rsidRPr="00540EB7" w:rsidRDefault="0049148C" w:rsidP="0049148C">
      <w:pPr>
        <w:ind w:left="709" w:right="814"/>
        <w:jc w:val="both"/>
        <w:rPr>
          <w:rFonts w:ascii="Palatino Linotype" w:hAnsi="Palatino Linotype" w:cs="Arial"/>
          <w:i/>
          <w:sz w:val="22"/>
        </w:rPr>
      </w:pPr>
      <w:r w:rsidRPr="00540EB7">
        <w:rPr>
          <w:rFonts w:ascii="Palatino Linotype" w:hAnsi="Palatino Linotype" w:cs="Arial"/>
          <w:b/>
          <w:i/>
          <w:sz w:val="22"/>
        </w:rPr>
        <w:t>II</w:t>
      </w:r>
      <w:r w:rsidRPr="00540EB7">
        <w:rPr>
          <w:rFonts w:ascii="Palatino Linotype" w:hAnsi="Palatino Linotype" w:cs="Arial"/>
          <w:i/>
          <w:sz w:val="22"/>
        </w:rPr>
        <w:t>. Se determine mediante resolución de autoridad competente, o</w:t>
      </w:r>
    </w:p>
    <w:p w14:paraId="78A9B17D" w14:textId="77777777" w:rsidR="0049148C" w:rsidRPr="00540EB7" w:rsidRDefault="0049148C" w:rsidP="0049148C">
      <w:pPr>
        <w:ind w:left="709" w:right="814"/>
        <w:jc w:val="both"/>
        <w:rPr>
          <w:rFonts w:ascii="Palatino Linotype" w:hAnsi="Palatino Linotype" w:cs="Arial"/>
          <w:i/>
          <w:sz w:val="22"/>
        </w:rPr>
      </w:pPr>
      <w:r w:rsidRPr="00540EB7">
        <w:rPr>
          <w:rFonts w:ascii="Palatino Linotype" w:hAnsi="Palatino Linotype" w:cs="Arial"/>
          <w:b/>
          <w:i/>
          <w:sz w:val="22"/>
        </w:rPr>
        <w:t>III</w:t>
      </w:r>
      <w:r w:rsidRPr="00540EB7">
        <w:rPr>
          <w:rFonts w:ascii="Palatino Linotype" w:hAnsi="Palatino Linotype" w:cs="Arial"/>
          <w:i/>
          <w:sz w:val="22"/>
        </w:rPr>
        <w:t>. Se generen versiones públicas para dar cumplimiento a las obligaciones de transparencia previstas en la Ley General, la Ley Federal y las correspondientes de las entidades federativas.</w:t>
      </w:r>
    </w:p>
    <w:p w14:paraId="210B00BF" w14:textId="77777777" w:rsidR="0049148C" w:rsidRDefault="0049148C" w:rsidP="0049148C">
      <w:pPr>
        <w:ind w:left="709" w:right="814"/>
        <w:jc w:val="both"/>
        <w:rPr>
          <w:rFonts w:ascii="Palatino Linotype" w:hAnsi="Palatino Linotype" w:cs="Arial"/>
          <w:i/>
          <w:sz w:val="22"/>
        </w:rPr>
      </w:pPr>
    </w:p>
    <w:p w14:paraId="3E286E70" w14:textId="77777777" w:rsidR="0049148C" w:rsidRPr="00540EB7" w:rsidRDefault="0049148C" w:rsidP="0049148C">
      <w:pPr>
        <w:ind w:left="709" w:right="814"/>
        <w:jc w:val="both"/>
        <w:rPr>
          <w:rFonts w:ascii="Palatino Linotype" w:hAnsi="Palatino Linotype" w:cs="Arial"/>
          <w:i/>
          <w:sz w:val="22"/>
        </w:rPr>
      </w:pPr>
      <w:r w:rsidRPr="00540EB7">
        <w:rPr>
          <w:rFonts w:ascii="Palatino Linotype" w:hAnsi="Palatino Linotype" w:cs="Arial"/>
          <w:i/>
          <w:sz w:val="22"/>
        </w:rPr>
        <w:lastRenderedPageBreak/>
        <w:t>Los titulares de las áreas deberán revisar la clasificación al momento de la recepción de una solicitud de acceso a la información, para verificar si encuadra en una causal de reserva o de confidencialidad.</w:t>
      </w:r>
    </w:p>
    <w:p w14:paraId="30218A5E" w14:textId="77777777" w:rsidR="0049148C" w:rsidRDefault="0049148C" w:rsidP="0049148C">
      <w:pPr>
        <w:ind w:left="709" w:right="814"/>
        <w:jc w:val="both"/>
        <w:rPr>
          <w:rFonts w:ascii="Palatino Linotype" w:hAnsi="Palatino Linotype" w:cs="Arial"/>
          <w:i/>
          <w:sz w:val="22"/>
        </w:rPr>
      </w:pPr>
    </w:p>
    <w:p w14:paraId="11C5FD29" w14:textId="77777777" w:rsidR="0049148C" w:rsidRPr="00540EB7" w:rsidRDefault="0049148C" w:rsidP="0049148C">
      <w:pPr>
        <w:ind w:left="709" w:right="814"/>
        <w:jc w:val="both"/>
        <w:rPr>
          <w:rFonts w:ascii="Palatino Linotype" w:hAnsi="Palatino Linotype" w:cs="Arial"/>
          <w:i/>
          <w:sz w:val="22"/>
        </w:rPr>
      </w:pPr>
      <w:r w:rsidRPr="00540EB7">
        <w:rPr>
          <w:rFonts w:ascii="Palatino Linotype" w:hAnsi="Palatino Linotype" w:cs="Arial"/>
          <w:b/>
          <w:i/>
          <w:sz w:val="22"/>
        </w:rPr>
        <w:t>Octavo</w:t>
      </w:r>
      <w:r w:rsidRPr="00540EB7">
        <w:rPr>
          <w:rFonts w:ascii="Palatino Linotype" w:hAnsi="Palatino Linotype" w:cs="Arial"/>
          <w:i/>
          <w:sz w:val="22"/>
        </w:rPr>
        <w:t>. Para fundar la clasificación de la información se debe señalar el artículo, fracción, inciso, párrafo o numeral de la ley o tratado internacional suscrito por el Estado mexicano que expresamente le otorga el carácter de reservada o confidencial.</w:t>
      </w:r>
    </w:p>
    <w:p w14:paraId="738DCC88" w14:textId="77777777" w:rsidR="0049148C" w:rsidRDefault="0049148C" w:rsidP="0049148C">
      <w:pPr>
        <w:ind w:left="709" w:right="814"/>
        <w:jc w:val="both"/>
        <w:rPr>
          <w:rFonts w:ascii="Palatino Linotype" w:hAnsi="Palatino Linotype" w:cs="Arial"/>
          <w:i/>
          <w:sz w:val="22"/>
        </w:rPr>
      </w:pPr>
    </w:p>
    <w:p w14:paraId="21EC77EB" w14:textId="77777777" w:rsidR="0049148C" w:rsidRPr="00540EB7" w:rsidRDefault="0049148C" w:rsidP="0049148C">
      <w:pPr>
        <w:ind w:left="709" w:right="814"/>
        <w:jc w:val="both"/>
        <w:rPr>
          <w:rFonts w:ascii="Palatino Linotype" w:hAnsi="Palatino Linotype" w:cs="Arial"/>
          <w:i/>
          <w:sz w:val="22"/>
        </w:rPr>
      </w:pPr>
      <w:r w:rsidRPr="00540EB7">
        <w:rPr>
          <w:rFonts w:ascii="Palatino Linotype" w:hAnsi="Palatino Linotype" w:cs="Arial"/>
          <w:i/>
          <w:sz w:val="22"/>
        </w:rPr>
        <w:t>Para motivar la clasificación se deberán señalar las razones o circunstancias especiales que lo llevaron a concluir que el caso particular se ajusta al supuesto previsto por la norma legal invocada como fundamento.</w:t>
      </w:r>
    </w:p>
    <w:p w14:paraId="07C12540" w14:textId="77777777" w:rsidR="0049148C" w:rsidRDefault="0049148C" w:rsidP="0049148C">
      <w:pPr>
        <w:ind w:left="709" w:right="814"/>
        <w:jc w:val="both"/>
        <w:rPr>
          <w:rFonts w:ascii="Palatino Linotype" w:hAnsi="Palatino Linotype" w:cs="Arial"/>
          <w:i/>
          <w:sz w:val="22"/>
        </w:rPr>
      </w:pPr>
    </w:p>
    <w:p w14:paraId="17BEC88B" w14:textId="77777777" w:rsidR="0049148C" w:rsidRDefault="0049148C" w:rsidP="0049148C">
      <w:pPr>
        <w:ind w:left="709" w:right="814"/>
        <w:jc w:val="both"/>
        <w:rPr>
          <w:rFonts w:ascii="Palatino Linotype" w:hAnsi="Palatino Linotype" w:cs="Arial"/>
          <w:i/>
          <w:sz w:val="22"/>
        </w:rPr>
      </w:pPr>
      <w:r w:rsidRPr="00540EB7">
        <w:rPr>
          <w:rFonts w:ascii="Palatino Linotype" w:hAnsi="Palatino Linotype" w:cs="Arial"/>
          <w:i/>
          <w:sz w:val="22"/>
        </w:rPr>
        <w:t>En caso de referirse a información reservada, la motivación de la clasificación también deberá comprender las circunstancias que justifican el establecimiento de determinado plazo de reserva.</w:t>
      </w:r>
    </w:p>
    <w:p w14:paraId="0D202A21" w14:textId="77777777" w:rsidR="0049148C" w:rsidRPr="00540EB7" w:rsidRDefault="0049148C" w:rsidP="0049148C">
      <w:pPr>
        <w:ind w:left="709" w:right="814"/>
        <w:jc w:val="both"/>
        <w:rPr>
          <w:rFonts w:ascii="Palatino Linotype" w:hAnsi="Palatino Linotype" w:cs="Arial"/>
          <w:i/>
          <w:sz w:val="22"/>
        </w:rPr>
      </w:pPr>
    </w:p>
    <w:p w14:paraId="25FCFF38" w14:textId="77777777" w:rsidR="0049148C" w:rsidRDefault="0049148C" w:rsidP="0049148C">
      <w:pPr>
        <w:ind w:left="709" w:right="814"/>
        <w:jc w:val="both"/>
        <w:rPr>
          <w:rFonts w:ascii="Palatino Linotype" w:hAnsi="Palatino Linotype" w:cs="Arial"/>
          <w:i/>
          <w:sz w:val="22"/>
        </w:rPr>
      </w:pPr>
      <w:r w:rsidRPr="00540EB7">
        <w:rPr>
          <w:rFonts w:ascii="Palatino Linotype" w:hAnsi="Palatino Linotype" w:cs="Arial"/>
          <w:i/>
          <w:sz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75D7C8E7" w14:textId="77777777" w:rsidR="0049148C" w:rsidRPr="00540EB7" w:rsidRDefault="0049148C" w:rsidP="0049148C">
      <w:pPr>
        <w:ind w:left="709" w:right="814"/>
        <w:jc w:val="both"/>
        <w:rPr>
          <w:rFonts w:ascii="Palatino Linotype" w:hAnsi="Palatino Linotype" w:cs="Arial"/>
          <w:i/>
          <w:sz w:val="22"/>
        </w:rPr>
      </w:pPr>
    </w:p>
    <w:p w14:paraId="724343A5" w14:textId="77777777" w:rsidR="0049148C" w:rsidRDefault="0049148C" w:rsidP="0049148C">
      <w:pPr>
        <w:ind w:left="709" w:right="814"/>
        <w:jc w:val="both"/>
        <w:rPr>
          <w:rFonts w:ascii="Palatino Linotype" w:hAnsi="Palatino Linotype" w:cs="Arial"/>
          <w:i/>
          <w:sz w:val="22"/>
        </w:rPr>
      </w:pPr>
      <w:r w:rsidRPr="00540EB7">
        <w:rPr>
          <w:rFonts w:ascii="Palatino Linotype" w:hAnsi="Palatino Linotype" w:cs="Arial"/>
          <w:i/>
          <w:sz w:val="22"/>
        </w:rPr>
        <w:t>Los documentos contenidos en los archivos históricos y los identificados como históricos confidenciales no serán susceptibles de clasificación como reservados.</w:t>
      </w:r>
    </w:p>
    <w:p w14:paraId="1987095B" w14:textId="77777777" w:rsidR="0049148C" w:rsidRPr="00540EB7" w:rsidRDefault="0049148C" w:rsidP="0049148C">
      <w:pPr>
        <w:ind w:left="709" w:right="814"/>
        <w:jc w:val="both"/>
        <w:rPr>
          <w:rFonts w:ascii="Palatino Linotype" w:hAnsi="Palatino Linotype" w:cs="Arial"/>
          <w:i/>
          <w:sz w:val="22"/>
        </w:rPr>
      </w:pPr>
    </w:p>
    <w:p w14:paraId="6C7E97A3" w14:textId="77777777" w:rsidR="0049148C" w:rsidRDefault="0049148C" w:rsidP="0049148C">
      <w:pPr>
        <w:ind w:left="709" w:right="814"/>
        <w:jc w:val="both"/>
        <w:rPr>
          <w:rFonts w:ascii="Palatino Linotype" w:hAnsi="Palatino Linotype" w:cs="Arial"/>
          <w:i/>
          <w:sz w:val="22"/>
        </w:rPr>
      </w:pPr>
      <w:r w:rsidRPr="00540EB7">
        <w:rPr>
          <w:rFonts w:ascii="Palatino Linotype" w:hAnsi="Palatino Linotype" w:cs="Arial"/>
          <w:b/>
          <w:i/>
          <w:sz w:val="22"/>
        </w:rPr>
        <w:t>Décimo</w:t>
      </w:r>
      <w:r w:rsidRPr="00540EB7">
        <w:rPr>
          <w:rFonts w:ascii="Palatino Linotype" w:hAnsi="Palatino Linotype" w:cs="Arial"/>
          <w:i/>
          <w:sz w:val="22"/>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F8C2F2A" w14:textId="77777777" w:rsidR="0049148C" w:rsidRPr="00540EB7" w:rsidRDefault="0049148C" w:rsidP="0049148C">
      <w:pPr>
        <w:ind w:left="709" w:right="814"/>
        <w:jc w:val="both"/>
        <w:rPr>
          <w:rFonts w:ascii="Palatino Linotype" w:hAnsi="Palatino Linotype" w:cs="Arial"/>
          <w:i/>
          <w:sz w:val="22"/>
        </w:rPr>
      </w:pPr>
    </w:p>
    <w:p w14:paraId="4FFA4E46" w14:textId="77777777" w:rsidR="0049148C" w:rsidRDefault="0049148C" w:rsidP="0049148C">
      <w:pPr>
        <w:ind w:left="709" w:right="814"/>
        <w:jc w:val="both"/>
        <w:rPr>
          <w:rFonts w:ascii="Palatino Linotype" w:hAnsi="Palatino Linotype" w:cs="Arial"/>
          <w:i/>
          <w:sz w:val="22"/>
        </w:rPr>
      </w:pPr>
      <w:r w:rsidRPr="00540EB7">
        <w:rPr>
          <w:rFonts w:ascii="Palatino Linotype" w:hAnsi="Palatino Linotype" w:cs="Arial"/>
          <w:i/>
          <w:sz w:val="22"/>
        </w:rPr>
        <w:t>En ausencia de los titulares de las áreas, la información será clasificada o desclasificada por la persona que lo supla, en términos de la normativa que rija la actuación del sujeto obligado.</w:t>
      </w:r>
    </w:p>
    <w:p w14:paraId="5099C279" w14:textId="77777777" w:rsidR="0049148C" w:rsidRPr="00540EB7" w:rsidRDefault="0049148C" w:rsidP="0049148C">
      <w:pPr>
        <w:ind w:left="709" w:right="814"/>
        <w:jc w:val="both"/>
        <w:rPr>
          <w:rFonts w:ascii="Palatino Linotype" w:hAnsi="Palatino Linotype" w:cs="Arial"/>
          <w:i/>
          <w:sz w:val="22"/>
        </w:rPr>
      </w:pPr>
    </w:p>
    <w:p w14:paraId="35C67D24" w14:textId="77777777" w:rsidR="0049148C" w:rsidRPr="00540EB7" w:rsidRDefault="0049148C" w:rsidP="0049148C">
      <w:pPr>
        <w:ind w:left="709" w:right="814"/>
        <w:jc w:val="both"/>
        <w:rPr>
          <w:rFonts w:ascii="Palatino Linotype" w:hAnsi="Palatino Linotype" w:cs="Arial"/>
          <w:i/>
          <w:sz w:val="22"/>
        </w:rPr>
      </w:pPr>
      <w:r w:rsidRPr="00540EB7">
        <w:rPr>
          <w:rFonts w:ascii="Palatino Linotype" w:hAnsi="Palatino Linotype" w:cs="Arial"/>
          <w:b/>
          <w:i/>
          <w:sz w:val="22"/>
        </w:rPr>
        <w:lastRenderedPageBreak/>
        <w:t>Décimo primero</w:t>
      </w:r>
      <w:r w:rsidRPr="00540EB7">
        <w:rPr>
          <w:rFonts w:ascii="Palatino Linotype" w:hAnsi="Palatino Linotype" w:cs="Arial"/>
          <w:i/>
          <w:sz w:val="22"/>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ABB981C" w14:textId="77777777" w:rsidR="0049148C" w:rsidRDefault="0049148C" w:rsidP="0049148C">
      <w:pPr>
        <w:ind w:left="709" w:right="814"/>
        <w:jc w:val="both"/>
        <w:rPr>
          <w:rFonts w:ascii="Palatino Linotype" w:hAnsi="Palatino Linotype" w:cs="Arial"/>
          <w:i/>
          <w:sz w:val="22"/>
        </w:rPr>
      </w:pPr>
    </w:p>
    <w:p w14:paraId="29C72F55" w14:textId="77777777" w:rsidR="0049148C" w:rsidRPr="00540EB7" w:rsidRDefault="0049148C" w:rsidP="0049148C">
      <w:pPr>
        <w:ind w:left="709" w:right="814"/>
        <w:jc w:val="both"/>
        <w:rPr>
          <w:rFonts w:ascii="Palatino Linotype" w:hAnsi="Palatino Linotype" w:cs="Arial"/>
          <w:i/>
          <w:sz w:val="22"/>
        </w:rPr>
      </w:pPr>
      <w:r w:rsidRPr="00540EB7">
        <w:rPr>
          <w:rFonts w:ascii="Palatino Linotype" w:hAnsi="Palatino Linotype" w:cs="Arial"/>
          <w:i/>
          <w:sz w:val="22"/>
        </w:rPr>
        <w:t>[…]</w:t>
      </w:r>
    </w:p>
    <w:p w14:paraId="596F9C74" w14:textId="77777777" w:rsidR="0049148C" w:rsidRDefault="0049148C" w:rsidP="0049148C">
      <w:pPr>
        <w:ind w:left="709" w:right="814"/>
        <w:jc w:val="both"/>
        <w:rPr>
          <w:rFonts w:ascii="Palatino Linotype" w:hAnsi="Palatino Linotype" w:cs="Arial"/>
          <w:i/>
          <w:sz w:val="22"/>
        </w:rPr>
      </w:pPr>
    </w:p>
    <w:p w14:paraId="29D20068" w14:textId="77777777" w:rsidR="0049148C" w:rsidRPr="00540EB7" w:rsidRDefault="0049148C" w:rsidP="0049148C">
      <w:pPr>
        <w:ind w:left="709" w:right="814"/>
        <w:jc w:val="both"/>
        <w:rPr>
          <w:rFonts w:ascii="Palatino Linotype" w:hAnsi="Palatino Linotype" w:cs="Arial"/>
          <w:b/>
          <w:i/>
          <w:sz w:val="22"/>
        </w:rPr>
      </w:pPr>
      <w:r w:rsidRPr="00540EB7">
        <w:rPr>
          <w:rFonts w:ascii="Palatino Linotype" w:hAnsi="Palatino Linotype" w:cs="Arial"/>
          <w:b/>
          <w:i/>
          <w:sz w:val="22"/>
        </w:rPr>
        <w:t>CAPÍTULO VIII</w:t>
      </w:r>
    </w:p>
    <w:p w14:paraId="78666FB1" w14:textId="77777777" w:rsidR="0049148C" w:rsidRPr="00540EB7" w:rsidRDefault="0049148C" w:rsidP="0049148C">
      <w:pPr>
        <w:ind w:left="709" w:right="814"/>
        <w:jc w:val="both"/>
        <w:rPr>
          <w:rFonts w:ascii="Palatino Linotype" w:hAnsi="Palatino Linotype" w:cs="Arial"/>
          <w:b/>
          <w:i/>
          <w:sz w:val="22"/>
        </w:rPr>
      </w:pPr>
      <w:r w:rsidRPr="00540EB7">
        <w:rPr>
          <w:rFonts w:ascii="Palatino Linotype" w:hAnsi="Palatino Linotype" w:cs="Arial"/>
          <w:b/>
          <w:i/>
          <w:sz w:val="22"/>
        </w:rPr>
        <w:t>DE LA LEYENDA DE CLASIFICACIÓN</w:t>
      </w:r>
    </w:p>
    <w:p w14:paraId="0CD7D84F" w14:textId="77777777" w:rsidR="0049148C" w:rsidRDefault="0049148C" w:rsidP="0049148C">
      <w:pPr>
        <w:ind w:left="709" w:right="814"/>
        <w:jc w:val="both"/>
        <w:rPr>
          <w:rFonts w:ascii="Palatino Linotype" w:hAnsi="Palatino Linotype" w:cs="Arial"/>
          <w:i/>
          <w:sz w:val="22"/>
        </w:rPr>
      </w:pPr>
    </w:p>
    <w:p w14:paraId="4F91FDAE" w14:textId="77777777" w:rsidR="0049148C" w:rsidRPr="00540EB7" w:rsidRDefault="0049148C" w:rsidP="0049148C">
      <w:pPr>
        <w:ind w:left="709" w:right="814"/>
        <w:jc w:val="both"/>
        <w:rPr>
          <w:rFonts w:ascii="Palatino Linotype" w:hAnsi="Palatino Linotype" w:cs="Arial"/>
          <w:i/>
          <w:sz w:val="22"/>
        </w:rPr>
      </w:pPr>
      <w:r w:rsidRPr="00540EB7">
        <w:rPr>
          <w:rFonts w:ascii="Palatino Linotype" w:hAnsi="Palatino Linotype" w:cs="Arial"/>
          <w:b/>
          <w:i/>
          <w:sz w:val="22"/>
        </w:rPr>
        <w:t>Quincuagésimo</w:t>
      </w:r>
      <w:r w:rsidRPr="00540EB7">
        <w:rPr>
          <w:rFonts w:ascii="Palatino Linotype" w:hAnsi="Palatino Linotype" w:cs="Arial"/>
          <w:i/>
          <w:sz w:val="22"/>
        </w:rPr>
        <w:t>. Los titulares de las áreas de los sujetos obligados podrán utilizar los formatos contenidos en el presente Capítulo como modelo para señalar la clasificación de documentos o expedientes, sin perjuicio de que establezcan los propios.</w:t>
      </w:r>
    </w:p>
    <w:p w14:paraId="2EBDD1C8" w14:textId="77777777" w:rsidR="0049148C" w:rsidRPr="00540EB7" w:rsidRDefault="0049148C" w:rsidP="0049148C">
      <w:pPr>
        <w:ind w:left="709" w:right="814"/>
        <w:jc w:val="both"/>
        <w:rPr>
          <w:rFonts w:ascii="Palatino Linotype" w:hAnsi="Palatino Linotype" w:cs="Arial"/>
          <w:i/>
          <w:sz w:val="22"/>
        </w:rPr>
      </w:pPr>
      <w:r w:rsidRPr="00540EB7">
        <w:rPr>
          <w:rFonts w:ascii="Palatino Linotype" w:hAnsi="Palatino Linotype" w:cs="Arial"/>
          <w:i/>
          <w:sz w:val="22"/>
        </w:rPr>
        <w:t>[…]</w:t>
      </w:r>
    </w:p>
    <w:p w14:paraId="4325A9C4" w14:textId="77777777" w:rsidR="0049148C" w:rsidRDefault="0049148C" w:rsidP="0049148C">
      <w:pPr>
        <w:ind w:left="709" w:right="814"/>
        <w:jc w:val="both"/>
        <w:rPr>
          <w:rFonts w:ascii="Palatino Linotype" w:hAnsi="Palatino Linotype" w:cs="Arial"/>
          <w:i/>
          <w:sz w:val="22"/>
        </w:rPr>
      </w:pPr>
    </w:p>
    <w:p w14:paraId="16EEA251" w14:textId="77777777" w:rsidR="0049148C" w:rsidRDefault="0049148C" w:rsidP="0049148C">
      <w:pPr>
        <w:ind w:left="709" w:right="814"/>
        <w:jc w:val="both"/>
        <w:rPr>
          <w:rFonts w:ascii="Palatino Linotype" w:hAnsi="Palatino Linotype" w:cs="Arial"/>
          <w:i/>
          <w:sz w:val="22"/>
        </w:rPr>
      </w:pPr>
      <w:r w:rsidRPr="00540EB7">
        <w:rPr>
          <w:rFonts w:ascii="Palatino Linotype" w:hAnsi="Palatino Linotype" w:cs="Arial"/>
          <w:b/>
          <w:i/>
          <w:sz w:val="22"/>
        </w:rPr>
        <w:t>Quincuagésimo tercero</w:t>
      </w:r>
      <w:r w:rsidRPr="00540EB7">
        <w:rPr>
          <w:rFonts w:ascii="Palatino Linotype" w:hAnsi="Palatino Linotype" w:cs="Arial"/>
          <w:i/>
          <w:sz w:val="22"/>
        </w:rPr>
        <w:t>. El formato para señalar la clasificación parcial de un documento, es el siguiente:</w:t>
      </w:r>
    </w:p>
    <w:p w14:paraId="5BD5B64C" w14:textId="77777777" w:rsidR="0049148C" w:rsidRPr="00540EB7" w:rsidRDefault="0049148C" w:rsidP="0049148C">
      <w:pPr>
        <w:ind w:left="709" w:right="814"/>
        <w:jc w:val="both"/>
        <w:rPr>
          <w:rFonts w:ascii="Palatino Linotype" w:hAnsi="Palatino Linotype" w:cs="Arial"/>
          <w:i/>
          <w:sz w:val="22"/>
        </w:rPr>
      </w:pPr>
    </w:p>
    <w:tbl>
      <w:tblPr>
        <w:tblStyle w:val="Tablaconcuadrcula"/>
        <w:tblW w:w="0" w:type="auto"/>
        <w:jc w:val="center"/>
        <w:tblLook w:val="04A0" w:firstRow="1" w:lastRow="0" w:firstColumn="1" w:lastColumn="0" w:noHBand="0" w:noVBand="1"/>
      </w:tblPr>
      <w:tblGrid>
        <w:gridCol w:w="1159"/>
        <w:gridCol w:w="1990"/>
        <w:gridCol w:w="4531"/>
      </w:tblGrid>
      <w:tr w:rsidR="0049148C" w:rsidRPr="00D15005" w14:paraId="29933EDB" w14:textId="77777777" w:rsidTr="009A350B">
        <w:trPr>
          <w:jc w:val="center"/>
        </w:trPr>
        <w:tc>
          <w:tcPr>
            <w:tcW w:w="1129" w:type="dxa"/>
            <w:tcBorders>
              <w:top w:val="nil"/>
              <w:left w:val="nil"/>
              <w:bottom w:val="single" w:sz="4" w:space="0" w:color="auto"/>
              <w:right w:val="single" w:sz="4" w:space="0" w:color="auto"/>
            </w:tcBorders>
          </w:tcPr>
          <w:p w14:paraId="30BF5648" w14:textId="77777777" w:rsidR="0049148C" w:rsidRPr="00D15005" w:rsidRDefault="0049148C" w:rsidP="009A350B">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14:paraId="375DC560" w14:textId="77777777" w:rsidR="0049148C" w:rsidRPr="00540EB7" w:rsidRDefault="0049148C" w:rsidP="009A350B">
            <w:pPr>
              <w:jc w:val="center"/>
              <w:rPr>
                <w:rFonts w:ascii="Palatino Linotype" w:hAnsi="Palatino Linotype"/>
                <w:b/>
                <w:i/>
                <w:sz w:val="22"/>
              </w:rPr>
            </w:pPr>
            <w:r w:rsidRPr="00540EB7">
              <w:rPr>
                <w:rFonts w:ascii="Palatino Linotype" w:hAnsi="Palatino Linotype"/>
                <w:b/>
                <w:i/>
                <w:sz w:val="22"/>
              </w:rPr>
              <w:t>Concepto</w:t>
            </w:r>
          </w:p>
        </w:tc>
        <w:tc>
          <w:tcPr>
            <w:tcW w:w="4531" w:type="dxa"/>
            <w:tcBorders>
              <w:top w:val="single" w:sz="4" w:space="0" w:color="auto"/>
              <w:left w:val="single" w:sz="4" w:space="0" w:color="auto"/>
              <w:bottom w:val="single" w:sz="4" w:space="0" w:color="auto"/>
              <w:right w:val="single" w:sz="4" w:space="0" w:color="auto"/>
            </w:tcBorders>
          </w:tcPr>
          <w:p w14:paraId="2369B6B7" w14:textId="77777777" w:rsidR="0049148C" w:rsidRPr="00540EB7" w:rsidRDefault="0049148C" w:rsidP="009A350B">
            <w:pPr>
              <w:jc w:val="center"/>
              <w:rPr>
                <w:rFonts w:ascii="Palatino Linotype" w:hAnsi="Palatino Linotype"/>
                <w:b/>
                <w:i/>
                <w:sz w:val="22"/>
              </w:rPr>
            </w:pPr>
            <w:r w:rsidRPr="00540EB7">
              <w:rPr>
                <w:rFonts w:ascii="Palatino Linotype" w:hAnsi="Palatino Linotype"/>
                <w:b/>
                <w:i/>
                <w:sz w:val="22"/>
              </w:rPr>
              <w:t>Dónde:</w:t>
            </w:r>
          </w:p>
        </w:tc>
      </w:tr>
      <w:tr w:rsidR="0049148C" w:rsidRPr="00D15005" w14:paraId="50218F25" w14:textId="77777777" w:rsidTr="009A350B">
        <w:trPr>
          <w:jc w:val="center"/>
        </w:trPr>
        <w:tc>
          <w:tcPr>
            <w:tcW w:w="1129" w:type="dxa"/>
            <w:vMerge w:val="restart"/>
            <w:tcBorders>
              <w:top w:val="single" w:sz="4" w:space="0" w:color="auto"/>
            </w:tcBorders>
            <w:vAlign w:val="center"/>
          </w:tcPr>
          <w:p w14:paraId="10DF3021" w14:textId="77777777" w:rsidR="0049148C" w:rsidRPr="00D15005" w:rsidRDefault="0049148C" w:rsidP="009A350B">
            <w:pPr>
              <w:jc w:val="center"/>
              <w:rPr>
                <w:rFonts w:ascii="Palatino Linotype" w:hAnsi="Palatino Linotype" w:cs="Arial"/>
                <w:b/>
                <w:i/>
                <w:lang w:eastAsia="es-MX"/>
              </w:rPr>
            </w:pPr>
            <w:r w:rsidRPr="00D15005">
              <w:rPr>
                <w:rFonts w:ascii="Palatino Linotype" w:hAnsi="Palatino Linotype" w:cs="Arial"/>
                <w:b/>
                <w:i/>
                <w:lang w:eastAsia="es-MX"/>
              </w:rPr>
              <w:t>Sello oficial o logotipo del sujeto obligado</w:t>
            </w:r>
          </w:p>
        </w:tc>
        <w:tc>
          <w:tcPr>
            <w:tcW w:w="1990" w:type="dxa"/>
            <w:tcBorders>
              <w:top w:val="single" w:sz="4" w:space="0" w:color="auto"/>
            </w:tcBorders>
          </w:tcPr>
          <w:p w14:paraId="5D4609EC" w14:textId="77777777" w:rsidR="0049148C" w:rsidRPr="00540EB7" w:rsidRDefault="0049148C" w:rsidP="009A350B">
            <w:pPr>
              <w:jc w:val="center"/>
              <w:rPr>
                <w:rFonts w:ascii="Palatino Linotype" w:hAnsi="Palatino Linotype" w:cs="Arial"/>
                <w:i/>
                <w:sz w:val="22"/>
                <w:lang w:eastAsia="es-MX"/>
              </w:rPr>
            </w:pPr>
            <w:r w:rsidRPr="00540EB7">
              <w:rPr>
                <w:rFonts w:ascii="Palatino Linotype" w:hAnsi="Palatino Linotype" w:cs="Arial"/>
                <w:i/>
                <w:sz w:val="22"/>
                <w:lang w:eastAsia="es-MX"/>
              </w:rPr>
              <w:t>Fecha de clasificación</w:t>
            </w:r>
          </w:p>
        </w:tc>
        <w:tc>
          <w:tcPr>
            <w:tcW w:w="4531" w:type="dxa"/>
            <w:tcBorders>
              <w:top w:val="single" w:sz="4" w:space="0" w:color="auto"/>
            </w:tcBorders>
          </w:tcPr>
          <w:p w14:paraId="62F79BD1" w14:textId="77777777" w:rsidR="0049148C" w:rsidRPr="00540EB7" w:rsidRDefault="0049148C" w:rsidP="009A350B">
            <w:pPr>
              <w:jc w:val="both"/>
              <w:rPr>
                <w:rFonts w:ascii="Palatino Linotype" w:hAnsi="Palatino Linotype" w:cs="Arial"/>
                <w:i/>
                <w:sz w:val="22"/>
                <w:lang w:eastAsia="es-MX"/>
              </w:rPr>
            </w:pPr>
            <w:r w:rsidRPr="00540EB7">
              <w:rPr>
                <w:rFonts w:ascii="Palatino Linotype" w:hAnsi="Palatino Linotype" w:cs="Arial"/>
                <w:i/>
                <w:sz w:val="22"/>
                <w:lang w:eastAsia="es-MX"/>
              </w:rPr>
              <w:t>Se anotará la fecha en la que el Comité de Transparencia confirmó la clasificación del documento, en su caso.</w:t>
            </w:r>
          </w:p>
        </w:tc>
      </w:tr>
      <w:tr w:rsidR="0049148C" w:rsidRPr="00D15005" w14:paraId="29733915" w14:textId="77777777" w:rsidTr="009A350B">
        <w:trPr>
          <w:jc w:val="center"/>
        </w:trPr>
        <w:tc>
          <w:tcPr>
            <w:tcW w:w="1129" w:type="dxa"/>
            <w:vMerge/>
          </w:tcPr>
          <w:p w14:paraId="327D5FB3" w14:textId="77777777" w:rsidR="0049148C" w:rsidRPr="00D15005" w:rsidRDefault="0049148C" w:rsidP="009A350B">
            <w:pPr>
              <w:jc w:val="both"/>
              <w:rPr>
                <w:rFonts w:ascii="Palatino Linotype" w:hAnsi="Palatino Linotype" w:cs="Arial"/>
                <w:i/>
                <w:lang w:eastAsia="es-MX"/>
              </w:rPr>
            </w:pPr>
          </w:p>
        </w:tc>
        <w:tc>
          <w:tcPr>
            <w:tcW w:w="1990" w:type="dxa"/>
          </w:tcPr>
          <w:p w14:paraId="0ECD2707" w14:textId="77777777" w:rsidR="0049148C" w:rsidRPr="00540EB7" w:rsidRDefault="0049148C" w:rsidP="009A350B">
            <w:pPr>
              <w:jc w:val="center"/>
              <w:rPr>
                <w:rFonts w:ascii="Palatino Linotype" w:hAnsi="Palatino Linotype" w:cs="Arial"/>
                <w:i/>
                <w:sz w:val="22"/>
                <w:lang w:eastAsia="es-MX"/>
              </w:rPr>
            </w:pPr>
            <w:r w:rsidRPr="00540EB7">
              <w:rPr>
                <w:rFonts w:ascii="Palatino Linotype" w:hAnsi="Palatino Linotype" w:cs="Arial"/>
                <w:i/>
                <w:sz w:val="22"/>
                <w:lang w:eastAsia="es-MX"/>
              </w:rPr>
              <w:t>Área</w:t>
            </w:r>
          </w:p>
        </w:tc>
        <w:tc>
          <w:tcPr>
            <w:tcW w:w="4531" w:type="dxa"/>
          </w:tcPr>
          <w:p w14:paraId="6F5EF894" w14:textId="77777777" w:rsidR="0049148C" w:rsidRPr="00540EB7" w:rsidRDefault="0049148C" w:rsidP="009A350B">
            <w:pPr>
              <w:jc w:val="both"/>
              <w:rPr>
                <w:rFonts w:ascii="Palatino Linotype" w:hAnsi="Palatino Linotype" w:cs="Arial"/>
                <w:i/>
                <w:sz w:val="22"/>
                <w:lang w:eastAsia="es-MX"/>
              </w:rPr>
            </w:pPr>
            <w:r w:rsidRPr="00540EB7">
              <w:rPr>
                <w:rFonts w:ascii="Palatino Linotype" w:hAnsi="Palatino Linotype" w:cs="Arial"/>
                <w:i/>
                <w:sz w:val="22"/>
                <w:lang w:eastAsia="es-MX"/>
              </w:rPr>
              <w:t>Se señalará el nombre del área del cual es titular quien clasifica.</w:t>
            </w:r>
          </w:p>
        </w:tc>
      </w:tr>
      <w:tr w:rsidR="0049148C" w:rsidRPr="00D15005" w14:paraId="62D2D2FA" w14:textId="77777777" w:rsidTr="009A350B">
        <w:trPr>
          <w:jc w:val="center"/>
        </w:trPr>
        <w:tc>
          <w:tcPr>
            <w:tcW w:w="1129" w:type="dxa"/>
            <w:vMerge/>
          </w:tcPr>
          <w:p w14:paraId="4461A316" w14:textId="77777777" w:rsidR="0049148C" w:rsidRPr="00D15005" w:rsidRDefault="0049148C" w:rsidP="009A350B">
            <w:pPr>
              <w:jc w:val="both"/>
              <w:rPr>
                <w:rFonts w:ascii="Palatino Linotype" w:hAnsi="Palatino Linotype" w:cs="Arial"/>
                <w:i/>
                <w:lang w:eastAsia="es-MX"/>
              </w:rPr>
            </w:pPr>
          </w:p>
        </w:tc>
        <w:tc>
          <w:tcPr>
            <w:tcW w:w="1990" w:type="dxa"/>
          </w:tcPr>
          <w:p w14:paraId="70BA4F44" w14:textId="77777777" w:rsidR="0049148C" w:rsidRPr="00540EB7" w:rsidRDefault="0049148C" w:rsidP="009A350B">
            <w:pPr>
              <w:jc w:val="center"/>
              <w:rPr>
                <w:rFonts w:ascii="Palatino Linotype" w:hAnsi="Palatino Linotype" w:cs="Arial"/>
                <w:i/>
                <w:sz w:val="22"/>
                <w:lang w:eastAsia="es-MX"/>
              </w:rPr>
            </w:pPr>
            <w:r w:rsidRPr="00540EB7">
              <w:rPr>
                <w:rFonts w:ascii="Palatino Linotype" w:hAnsi="Palatino Linotype" w:cs="Arial"/>
                <w:i/>
                <w:sz w:val="22"/>
                <w:lang w:eastAsia="es-MX"/>
              </w:rPr>
              <w:t>Información reservada</w:t>
            </w:r>
          </w:p>
        </w:tc>
        <w:tc>
          <w:tcPr>
            <w:tcW w:w="4531" w:type="dxa"/>
          </w:tcPr>
          <w:p w14:paraId="367FE076" w14:textId="77777777" w:rsidR="0049148C" w:rsidRPr="00540EB7" w:rsidRDefault="0049148C" w:rsidP="009A350B">
            <w:pPr>
              <w:jc w:val="both"/>
              <w:rPr>
                <w:rFonts w:ascii="Palatino Linotype" w:hAnsi="Palatino Linotype" w:cs="Arial"/>
                <w:i/>
                <w:sz w:val="22"/>
                <w:lang w:eastAsia="es-MX"/>
              </w:rPr>
            </w:pPr>
            <w:r w:rsidRPr="00540EB7">
              <w:rPr>
                <w:rFonts w:ascii="Palatino Linotype" w:hAnsi="Palatino Linotype" w:cs="Arial"/>
                <w:i/>
                <w:sz w:val="22"/>
                <w:lang w:eastAsia="es-MX"/>
              </w:rPr>
              <w:t xml:space="preserve">Se indicarán, en su caso, las partes o páginas del documento que se clasifican como reservadas. Si el documento fuera reservado en su totalidad, se </w:t>
            </w:r>
            <w:proofErr w:type="gramStart"/>
            <w:r w:rsidRPr="00540EB7">
              <w:rPr>
                <w:rFonts w:ascii="Palatino Linotype" w:hAnsi="Palatino Linotype" w:cs="Arial"/>
                <w:i/>
                <w:sz w:val="22"/>
                <w:lang w:eastAsia="es-MX"/>
              </w:rPr>
              <w:t>anotarán</w:t>
            </w:r>
            <w:proofErr w:type="gramEnd"/>
            <w:r w:rsidRPr="00540EB7">
              <w:rPr>
                <w:rFonts w:ascii="Palatino Linotype" w:hAnsi="Palatino Linotype" w:cs="Arial"/>
                <w:i/>
                <w:sz w:val="22"/>
                <w:lang w:eastAsia="es-MX"/>
              </w:rPr>
              <w:t xml:space="preserve"> todas las páginas que lo conforman. Si el documento no contiene información reservada, se tachará este apartado.</w:t>
            </w:r>
          </w:p>
        </w:tc>
      </w:tr>
      <w:tr w:rsidR="0049148C" w:rsidRPr="00D15005" w14:paraId="11112476" w14:textId="77777777" w:rsidTr="009A350B">
        <w:trPr>
          <w:jc w:val="center"/>
        </w:trPr>
        <w:tc>
          <w:tcPr>
            <w:tcW w:w="1129" w:type="dxa"/>
            <w:vMerge/>
          </w:tcPr>
          <w:p w14:paraId="4CF49EEE" w14:textId="77777777" w:rsidR="0049148C" w:rsidRPr="00D15005" w:rsidRDefault="0049148C" w:rsidP="009A350B">
            <w:pPr>
              <w:jc w:val="both"/>
              <w:rPr>
                <w:rFonts w:ascii="Palatino Linotype" w:hAnsi="Palatino Linotype" w:cs="Arial"/>
                <w:i/>
                <w:lang w:eastAsia="es-MX"/>
              </w:rPr>
            </w:pPr>
          </w:p>
        </w:tc>
        <w:tc>
          <w:tcPr>
            <w:tcW w:w="1990" w:type="dxa"/>
          </w:tcPr>
          <w:p w14:paraId="5F81EFB1" w14:textId="77777777" w:rsidR="0049148C" w:rsidRPr="00540EB7" w:rsidRDefault="0049148C" w:rsidP="009A350B">
            <w:pPr>
              <w:jc w:val="center"/>
              <w:rPr>
                <w:rFonts w:ascii="Palatino Linotype" w:hAnsi="Palatino Linotype" w:cs="Arial"/>
                <w:i/>
                <w:sz w:val="22"/>
                <w:lang w:eastAsia="es-MX"/>
              </w:rPr>
            </w:pPr>
            <w:r w:rsidRPr="00540EB7">
              <w:rPr>
                <w:rFonts w:ascii="Palatino Linotype" w:hAnsi="Palatino Linotype" w:cs="Arial"/>
                <w:i/>
                <w:sz w:val="22"/>
                <w:lang w:eastAsia="es-MX"/>
              </w:rPr>
              <w:t>Periodo de reserva</w:t>
            </w:r>
          </w:p>
        </w:tc>
        <w:tc>
          <w:tcPr>
            <w:tcW w:w="4531" w:type="dxa"/>
          </w:tcPr>
          <w:p w14:paraId="16D55456" w14:textId="77777777" w:rsidR="0049148C" w:rsidRPr="00540EB7" w:rsidRDefault="0049148C" w:rsidP="009A350B">
            <w:pPr>
              <w:jc w:val="both"/>
              <w:rPr>
                <w:rFonts w:ascii="Palatino Linotype" w:hAnsi="Palatino Linotype" w:cs="Arial"/>
                <w:i/>
                <w:sz w:val="22"/>
                <w:lang w:eastAsia="es-MX"/>
              </w:rPr>
            </w:pPr>
            <w:r w:rsidRPr="00540EB7">
              <w:rPr>
                <w:rFonts w:ascii="Palatino Linotype" w:hAnsi="Palatino Linotype" w:cs="Arial"/>
                <w:i/>
                <w:sz w:val="22"/>
                <w:lang w:eastAsia="es-MX"/>
              </w:rPr>
              <w:t>Se anotará el número de años o meses por los que se mantendrá el documento o las partes del mismo como reservado.</w:t>
            </w:r>
          </w:p>
        </w:tc>
      </w:tr>
      <w:tr w:rsidR="0049148C" w:rsidRPr="00D15005" w14:paraId="41B884E3" w14:textId="77777777" w:rsidTr="009A350B">
        <w:trPr>
          <w:jc w:val="center"/>
        </w:trPr>
        <w:tc>
          <w:tcPr>
            <w:tcW w:w="1129" w:type="dxa"/>
            <w:vMerge/>
          </w:tcPr>
          <w:p w14:paraId="59B085B4" w14:textId="77777777" w:rsidR="0049148C" w:rsidRPr="00D15005" w:rsidRDefault="0049148C" w:rsidP="009A350B">
            <w:pPr>
              <w:jc w:val="both"/>
              <w:rPr>
                <w:rFonts w:ascii="Palatino Linotype" w:hAnsi="Palatino Linotype" w:cs="Arial"/>
                <w:i/>
                <w:lang w:eastAsia="es-MX"/>
              </w:rPr>
            </w:pPr>
          </w:p>
        </w:tc>
        <w:tc>
          <w:tcPr>
            <w:tcW w:w="1990" w:type="dxa"/>
          </w:tcPr>
          <w:p w14:paraId="64062520" w14:textId="77777777" w:rsidR="0049148C" w:rsidRPr="00540EB7" w:rsidRDefault="0049148C" w:rsidP="009A350B">
            <w:pPr>
              <w:jc w:val="center"/>
              <w:rPr>
                <w:rFonts w:ascii="Palatino Linotype" w:hAnsi="Palatino Linotype" w:cs="Arial"/>
                <w:i/>
                <w:sz w:val="22"/>
                <w:lang w:eastAsia="es-MX"/>
              </w:rPr>
            </w:pPr>
            <w:r w:rsidRPr="00540EB7">
              <w:rPr>
                <w:rFonts w:ascii="Palatino Linotype" w:hAnsi="Palatino Linotype" w:cs="Arial"/>
                <w:i/>
                <w:sz w:val="22"/>
                <w:lang w:eastAsia="es-MX"/>
              </w:rPr>
              <w:t>Fundamento legal</w:t>
            </w:r>
          </w:p>
        </w:tc>
        <w:tc>
          <w:tcPr>
            <w:tcW w:w="4531" w:type="dxa"/>
          </w:tcPr>
          <w:p w14:paraId="5ACB3B8D" w14:textId="77777777" w:rsidR="0049148C" w:rsidRPr="00540EB7" w:rsidRDefault="0049148C" w:rsidP="009A350B">
            <w:pPr>
              <w:jc w:val="both"/>
              <w:rPr>
                <w:rFonts w:ascii="Palatino Linotype" w:hAnsi="Palatino Linotype" w:cs="Arial"/>
                <w:i/>
                <w:sz w:val="22"/>
                <w:lang w:eastAsia="es-MX"/>
              </w:rPr>
            </w:pPr>
            <w:r w:rsidRPr="00540EB7">
              <w:rPr>
                <w:rFonts w:ascii="Palatino Linotype" w:hAnsi="Palatino Linotype" w:cs="Arial"/>
                <w:i/>
                <w:sz w:val="22"/>
                <w:lang w:eastAsia="es-MX"/>
              </w:rPr>
              <w:t>Se señalará el nombre del ordenamiento, el o los artículos, fracción(es), párrafo(s) con base en los cuales se sustente la reserva.</w:t>
            </w:r>
          </w:p>
        </w:tc>
      </w:tr>
      <w:tr w:rsidR="0049148C" w:rsidRPr="00D15005" w14:paraId="097C83DD" w14:textId="77777777" w:rsidTr="009A350B">
        <w:trPr>
          <w:jc w:val="center"/>
        </w:trPr>
        <w:tc>
          <w:tcPr>
            <w:tcW w:w="1129" w:type="dxa"/>
            <w:vMerge/>
          </w:tcPr>
          <w:p w14:paraId="5ECECB2F" w14:textId="77777777" w:rsidR="0049148C" w:rsidRPr="00D15005" w:rsidRDefault="0049148C" w:rsidP="009A350B">
            <w:pPr>
              <w:jc w:val="both"/>
              <w:rPr>
                <w:rFonts w:ascii="Palatino Linotype" w:hAnsi="Palatino Linotype" w:cs="Arial"/>
                <w:i/>
                <w:lang w:eastAsia="es-MX"/>
              </w:rPr>
            </w:pPr>
          </w:p>
        </w:tc>
        <w:tc>
          <w:tcPr>
            <w:tcW w:w="1990" w:type="dxa"/>
          </w:tcPr>
          <w:p w14:paraId="3E55B84B" w14:textId="77777777" w:rsidR="0049148C" w:rsidRPr="00540EB7" w:rsidRDefault="0049148C" w:rsidP="009A350B">
            <w:pPr>
              <w:jc w:val="center"/>
              <w:rPr>
                <w:rFonts w:ascii="Palatino Linotype" w:hAnsi="Palatino Linotype" w:cs="Arial"/>
                <w:i/>
                <w:sz w:val="22"/>
                <w:lang w:eastAsia="es-MX"/>
              </w:rPr>
            </w:pPr>
            <w:r w:rsidRPr="00540EB7">
              <w:rPr>
                <w:rFonts w:ascii="Palatino Linotype" w:hAnsi="Palatino Linotype" w:cs="Arial"/>
                <w:i/>
                <w:sz w:val="22"/>
                <w:lang w:eastAsia="es-MX"/>
              </w:rPr>
              <w:t>Ampliación del periodo de reserva</w:t>
            </w:r>
          </w:p>
        </w:tc>
        <w:tc>
          <w:tcPr>
            <w:tcW w:w="4531" w:type="dxa"/>
          </w:tcPr>
          <w:p w14:paraId="798BF680" w14:textId="77777777" w:rsidR="0049148C" w:rsidRPr="00540EB7" w:rsidRDefault="0049148C" w:rsidP="009A350B">
            <w:pPr>
              <w:jc w:val="both"/>
              <w:rPr>
                <w:rFonts w:ascii="Palatino Linotype" w:hAnsi="Palatino Linotype" w:cs="Arial"/>
                <w:i/>
                <w:sz w:val="22"/>
                <w:lang w:eastAsia="es-MX"/>
              </w:rPr>
            </w:pPr>
            <w:r w:rsidRPr="00540EB7">
              <w:rPr>
                <w:rFonts w:ascii="Palatino Linotype" w:hAnsi="Palatino Linotype" w:cs="Arial"/>
                <w:i/>
                <w:sz w:val="22"/>
                <w:lang w:eastAsia="es-MX"/>
              </w:rPr>
              <w:t>En caso de haber solicitado la ampliación del periodo de reserva originalmente establecido, se deberá anotar el número de años o meses por los que se amplía la reserva.</w:t>
            </w:r>
          </w:p>
        </w:tc>
      </w:tr>
      <w:tr w:rsidR="0049148C" w:rsidRPr="00D15005" w14:paraId="4148A450" w14:textId="77777777" w:rsidTr="009A350B">
        <w:trPr>
          <w:jc w:val="center"/>
        </w:trPr>
        <w:tc>
          <w:tcPr>
            <w:tcW w:w="1129" w:type="dxa"/>
            <w:vMerge/>
          </w:tcPr>
          <w:p w14:paraId="08DB7667" w14:textId="77777777" w:rsidR="0049148C" w:rsidRPr="00D15005" w:rsidRDefault="0049148C" w:rsidP="009A350B">
            <w:pPr>
              <w:jc w:val="both"/>
              <w:rPr>
                <w:rFonts w:ascii="Palatino Linotype" w:hAnsi="Palatino Linotype" w:cs="Arial"/>
                <w:i/>
                <w:lang w:eastAsia="es-MX"/>
              </w:rPr>
            </w:pPr>
          </w:p>
        </w:tc>
        <w:tc>
          <w:tcPr>
            <w:tcW w:w="1990" w:type="dxa"/>
          </w:tcPr>
          <w:p w14:paraId="6659FAF9" w14:textId="77777777" w:rsidR="0049148C" w:rsidRPr="00540EB7" w:rsidRDefault="0049148C" w:rsidP="009A350B">
            <w:pPr>
              <w:jc w:val="center"/>
              <w:rPr>
                <w:rFonts w:ascii="Palatino Linotype" w:hAnsi="Palatino Linotype" w:cs="Arial"/>
                <w:b/>
                <w:i/>
                <w:sz w:val="22"/>
                <w:u w:val="single"/>
                <w:lang w:eastAsia="es-MX"/>
              </w:rPr>
            </w:pPr>
            <w:r w:rsidRPr="00540EB7">
              <w:rPr>
                <w:rFonts w:ascii="Palatino Linotype" w:hAnsi="Palatino Linotype" w:cs="Arial"/>
                <w:b/>
                <w:i/>
                <w:sz w:val="22"/>
                <w:u w:val="single"/>
                <w:lang w:eastAsia="es-MX"/>
              </w:rPr>
              <w:t>Confidencial</w:t>
            </w:r>
          </w:p>
        </w:tc>
        <w:tc>
          <w:tcPr>
            <w:tcW w:w="4531" w:type="dxa"/>
          </w:tcPr>
          <w:p w14:paraId="24FE0D15" w14:textId="77777777" w:rsidR="0049148C" w:rsidRPr="00540EB7" w:rsidRDefault="0049148C" w:rsidP="009A350B">
            <w:pPr>
              <w:jc w:val="both"/>
              <w:rPr>
                <w:rFonts w:ascii="Palatino Linotype" w:hAnsi="Palatino Linotype" w:cs="Arial"/>
                <w:i/>
                <w:sz w:val="22"/>
                <w:lang w:eastAsia="es-MX"/>
              </w:rPr>
            </w:pPr>
            <w:r w:rsidRPr="00540EB7">
              <w:rPr>
                <w:rFonts w:ascii="Palatino Linotype" w:hAnsi="Palatino Linotype" w:cs="Arial"/>
                <w:i/>
                <w:sz w:val="22"/>
                <w:lang w:eastAsia="es-MX"/>
              </w:rPr>
              <w:t xml:space="preserve">Se indicarán, en su caso, las partes o páginas del documento que se clasifica como confidencial. </w:t>
            </w:r>
            <w:r w:rsidRPr="00540EB7">
              <w:rPr>
                <w:rFonts w:ascii="Palatino Linotype" w:hAnsi="Palatino Linotype" w:cs="Arial"/>
                <w:b/>
                <w:i/>
                <w:sz w:val="22"/>
                <w:u w:val="single"/>
                <w:lang w:eastAsia="es-MX"/>
              </w:rPr>
              <w:t>Si el documento fuera confidencial en su totalidad, se anotarán todas las páginas que lo conforman</w:t>
            </w:r>
            <w:r w:rsidRPr="00540EB7">
              <w:rPr>
                <w:rFonts w:ascii="Palatino Linotype" w:hAnsi="Palatino Linotype" w:cs="Arial"/>
                <w:i/>
                <w:sz w:val="22"/>
                <w:lang w:eastAsia="es-MX"/>
              </w:rPr>
              <w:t>. Si el documento no contiene información confidencial, se tachará este apartado.</w:t>
            </w:r>
          </w:p>
        </w:tc>
      </w:tr>
      <w:tr w:rsidR="0049148C" w:rsidRPr="00D15005" w14:paraId="42E8E268" w14:textId="77777777" w:rsidTr="009A350B">
        <w:trPr>
          <w:jc w:val="center"/>
        </w:trPr>
        <w:tc>
          <w:tcPr>
            <w:tcW w:w="1129" w:type="dxa"/>
            <w:vMerge/>
          </w:tcPr>
          <w:p w14:paraId="1AD4680F" w14:textId="77777777" w:rsidR="0049148C" w:rsidRPr="00D15005" w:rsidRDefault="0049148C" w:rsidP="009A350B">
            <w:pPr>
              <w:jc w:val="both"/>
              <w:rPr>
                <w:rFonts w:ascii="Palatino Linotype" w:hAnsi="Palatino Linotype" w:cs="Arial"/>
                <w:i/>
                <w:lang w:eastAsia="es-MX"/>
              </w:rPr>
            </w:pPr>
          </w:p>
        </w:tc>
        <w:tc>
          <w:tcPr>
            <w:tcW w:w="1990" w:type="dxa"/>
          </w:tcPr>
          <w:p w14:paraId="61A8B681" w14:textId="77777777" w:rsidR="0049148C" w:rsidRPr="00540EB7" w:rsidRDefault="0049148C" w:rsidP="009A350B">
            <w:pPr>
              <w:jc w:val="center"/>
              <w:rPr>
                <w:rFonts w:ascii="Palatino Linotype" w:hAnsi="Palatino Linotype" w:cs="Arial"/>
                <w:i/>
                <w:sz w:val="22"/>
                <w:lang w:eastAsia="es-MX"/>
              </w:rPr>
            </w:pPr>
            <w:r w:rsidRPr="00540EB7">
              <w:rPr>
                <w:rFonts w:ascii="Palatino Linotype" w:hAnsi="Palatino Linotype" w:cs="Arial"/>
                <w:i/>
                <w:sz w:val="22"/>
                <w:lang w:eastAsia="es-MX"/>
              </w:rPr>
              <w:t>Fundamento legal</w:t>
            </w:r>
          </w:p>
        </w:tc>
        <w:tc>
          <w:tcPr>
            <w:tcW w:w="4531" w:type="dxa"/>
          </w:tcPr>
          <w:p w14:paraId="206E4F67" w14:textId="77777777" w:rsidR="0049148C" w:rsidRPr="00540EB7" w:rsidRDefault="0049148C" w:rsidP="009A350B">
            <w:pPr>
              <w:jc w:val="both"/>
              <w:rPr>
                <w:rFonts w:ascii="Palatino Linotype" w:hAnsi="Palatino Linotype" w:cs="Arial"/>
                <w:i/>
                <w:sz w:val="22"/>
                <w:lang w:eastAsia="es-MX"/>
              </w:rPr>
            </w:pPr>
            <w:r w:rsidRPr="00540EB7">
              <w:rPr>
                <w:rFonts w:ascii="Palatino Linotype" w:hAnsi="Palatino Linotype" w:cs="Arial"/>
                <w:i/>
                <w:sz w:val="22"/>
                <w:lang w:eastAsia="es-MX"/>
              </w:rPr>
              <w:t>Se señalará el nombre del ordenamiento, el o los artículos, fracción(es), párrafo(s) con base en los cuales se sustente la confidencialidad.</w:t>
            </w:r>
          </w:p>
        </w:tc>
      </w:tr>
      <w:tr w:rsidR="0049148C" w:rsidRPr="00D15005" w14:paraId="68869046" w14:textId="77777777" w:rsidTr="009A350B">
        <w:trPr>
          <w:jc w:val="center"/>
        </w:trPr>
        <w:tc>
          <w:tcPr>
            <w:tcW w:w="1129" w:type="dxa"/>
            <w:vMerge/>
          </w:tcPr>
          <w:p w14:paraId="7B428E43" w14:textId="77777777" w:rsidR="0049148C" w:rsidRPr="00D15005" w:rsidRDefault="0049148C" w:rsidP="009A350B">
            <w:pPr>
              <w:jc w:val="both"/>
              <w:rPr>
                <w:rFonts w:ascii="Palatino Linotype" w:hAnsi="Palatino Linotype" w:cs="Arial"/>
                <w:i/>
                <w:lang w:eastAsia="es-MX"/>
              </w:rPr>
            </w:pPr>
          </w:p>
        </w:tc>
        <w:tc>
          <w:tcPr>
            <w:tcW w:w="1990" w:type="dxa"/>
          </w:tcPr>
          <w:p w14:paraId="4358A26A" w14:textId="77777777" w:rsidR="0049148C" w:rsidRPr="00540EB7" w:rsidRDefault="0049148C" w:rsidP="009A350B">
            <w:pPr>
              <w:jc w:val="center"/>
              <w:rPr>
                <w:rFonts w:ascii="Palatino Linotype" w:hAnsi="Palatino Linotype" w:cs="Arial"/>
                <w:i/>
                <w:sz w:val="22"/>
                <w:lang w:eastAsia="es-MX"/>
              </w:rPr>
            </w:pPr>
            <w:r w:rsidRPr="00540EB7">
              <w:rPr>
                <w:rFonts w:ascii="Palatino Linotype" w:hAnsi="Palatino Linotype" w:cs="Arial"/>
                <w:i/>
                <w:sz w:val="22"/>
                <w:lang w:eastAsia="es-MX"/>
              </w:rPr>
              <w:t>Rúbrica del titular del área</w:t>
            </w:r>
          </w:p>
        </w:tc>
        <w:tc>
          <w:tcPr>
            <w:tcW w:w="4531" w:type="dxa"/>
          </w:tcPr>
          <w:p w14:paraId="3A5BA2EF" w14:textId="77777777" w:rsidR="0049148C" w:rsidRPr="00540EB7" w:rsidRDefault="0049148C" w:rsidP="009A350B">
            <w:pPr>
              <w:jc w:val="both"/>
              <w:rPr>
                <w:rFonts w:ascii="Palatino Linotype" w:hAnsi="Palatino Linotype" w:cs="Arial"/>
                <w:i/>
                <w:sz w:val="22"/>
                <w:lang w:eastAsia="es-MX"/>
              </w:rPr>
            </w:pPr>
            <w:r w:rsidRPr="00540EB7">
              <w:rPr>
                <w:rFonts w:ascii="Palatino Linotype" w:hAnsi="Palatino Linotype" w:cs="Arial"/>
                <w:i/>
                <w:sz w:val="22"/>
                <w:lang w:eastAsia="es-MX"/>
              </w:rPr>
              <w:t>Rúbrica autógrafa de quien clasifica.</w:t>
            </w:r>
          </w:p>
        </w:tc>
      </w:tr>
      <w:tr w:rsidR="0049148C" w:rsidRPr="00D15005" w14:paraId="732969AE" w14:textId="77777777" w:rsidTr="009A350B">
        <w:trPr>
          <w:jc w:val="center"/>
        </w:trPr>
        <w:tc>
          <w:tcPr>
            <w:tcW w:w="1129" w:type="dxa"/>
            <w:vMerge/>
          </w:tcPr>
          <w:p w14:paraId="0D59CB63" w14:textId="77777777" w:rsidR="0049148C" w:rsidRPr="00D15005" w:rsidRDefault="0049148C" w:rsidP="009A350B">
            <w:pPr>
              <w:jc w:val="both"/>
              <w:rPr>
                <w:rFonts w:ascii="Palatino Linotype" w:hAnsi="Palatino Linotype" w:cs="Arial"/>
                <w:i/>
                <w:lang w:eastAsia="es-MX"/>
              </w:rPr>
            </w:pPr>
          </w:p>
        </w:tc>
        <w:tc>
          <w:tcPr>
            <w:tcW w:w="1990" w:type="dxa"/>
          </w:tcPr>
          <w:p w14:paraId="48DC5567" w14:textId="77777777" w:rsidR="0049148C" w:rsidRPr="00540EB7" w:rsidRDefault="0049148C" w:rsidP="009A350B">
            <w:pPr>
              <w:jc w:val="center"/>
              <w:rPr>
                <w:rFonts w:ascii="Palatino Linotype" w:hAnsi="Palatino Linotype" w:cs="Arial"/>
                <w:i/>
                <w:sz w:val="22"/>
                <w:lang w:eastAsia="es-MX"/>
              </w:rPr>
            </w:pPr>
            <w:r w:rsidRPr="00540EB7">
              <w:rPr>
                <w:rFonts w:ascii="Palatino Linotype" w:hAnsi="Palatino Linotype" w:cs="Arial"/>
                <w:i/>
                <w:sz w:val="22"/>
                <w:lang w:eastAsia="es-MX"/>
              </w:rPr>
              <w:t>Fecha de desclasificación</w:t>
            </w:r>
          </w:p>
        </w:tc>
        <w:tc>
          <w:tcPr>
            <w:tcW w:w="4531" w:type="dxa"/>
          </w:tcPr>
          <w:p w14:paraId="47C53259" w14:textId="77777777" w:rsidR="0049148C" w:rsidRPr="00540EB7" w:rsidRDefault="0049148C" w:rsidP="009A350B">
            <w:pPr>
              <w:jc w:val="both"/>
              <w:rPr>
                <w:rFonts w:ascii="Palatino Linotype" w:hAnsi="Palatino Linotype" w:cs="Arial"/>
                <w:i/>
                <w:sz w:val="22"/>
                <w:lang w:eastAsia="es-MX"/>
              </w:rPr>
            </w:pPr>
            <w:r w:rsidRPr="00540EB7">
              <w:rPr>
                <w:rFonts w:ascii="Palatino Linotype" w:hAnsi="Palatino Linotype" w:cs="Arial"/>
                <w:i/>
                <w:sz w:val="22"/>
                <w:lang w:eastAsia="es-MX"/>
              </w:rPr>
              <w:t>Se anotará la fecha en que se desclasifica el documento.</w:t>
            </w:r>
          </w:p>
        </w:tc>
      </w:tr>
      <w:tr w:rsidR="0049148C" w:rsidRPr="00D15005" w14:paraId="0E332FE5" w14:textId="77777777" w:rsidTr="009A350B">
        <w:trPr>
          <w:jc w:val="center"/>
        </w:trPr>
        <w:tc>
          <w:tcPr>
            <w:tcW w:w="1129" w:type="dxa"/>
            <w:vMerge/>
          </w:tcPr>
          <w:p w14:paraId="16C820E3" w14:textId="77777777" w:rsidR="0049148C" w:rsidRPr="00D15005" w:rsidRDefault="0049148C" w:rsidP="009A350B">
            <w:pPr>
              <w:jc w:val="both"/>
              <w:rPr>
                <w:rFonts w:ascii="Palatino Linotype" w:hAnsi="Palatino Linotype" w:cs="Arial"/>
                <w:i/>
                <w:lang w:eastAsia="es-MX"/>
              </w:rPr>
            </w:pPr>
          </w:p>
        </w:tc>
        <w:tc>
          <w:tcPr>
            <w:tcW w:w="1990" w:type="dxa"/>
          </w:tcPr>
          <w:p w14:paraId="16A274DE" w14:textId="77777777" w:rsidR="0049148C" w:rsidRPr="00540EB7" w:rsidRDefault="0049148C" w:rsidP="009A350B">
            <w:pPr>
              <w:jc w:val="center"/>
              <w:rPr>
                <w:rFonts w:ascii="Palatino Linotype" w:hAnsi="Palatino Linotype" w:cs="Arial"/>
                <w:i/>
                <w:sz w:val="22"/>
                <w:lang w:eastAsia="es-MX"/>
              </w:rPr>
            </w:pPr>
            <w:r w:rsidRPr="00540EB7">
              <w:rPr>
                <w:rFonts w:ascii="Palatino Linotype" w:hAnsi="Palatino Linotype" w:cs="Arial"/>
                <w:i/>
                <w:sz w:val="22"/>
                <w:lang w:eastAsia="es-MX"/>
              </w:rPr>
              <w:t>Rúbrica y cargo del servidor público</w:t>
            </w:r>
          </w:p>
        </w:tc>
        <w:tc>
          <w:tcPr>
            <w:tcW w:w="4531" w:type="dxa"/>
            <w:vAlign w:val="center"/>
          </w:tcPr>
          <w:p w14:paraId="716A184D" w14:textId="77777777" w:rsidR="0049148C" w:rsidRPr="00540EB7" w:rsidRDefault="0049148C" w:rsidP="009A350B">
            <w:pPr>
              <w:rPr>
                <w:rFonts w:ascii="Palatino Linotype" w:hAnsi="Palatino Linotype" w:cs="Arial"/>
                <w:i/>
                <w:sz w:val="22"/>
                <w:lang w:eastAsia="es-MX"/>
              </w:rPr>
            </w:pPr>
            <w:r w:rsidRPr="00540EB7">
              <w:rPr>
                <w:rFonts w:ascii="Palatino Linotype" w:hAnsi="Palatino Linotype" w:cs="Arial"/>
                <w:i/>
                <w:sz w:val="22"/>
                <w:lang w:eastAsia="es-MX"/>
              </w:rPr>
              <w:t>Rúbrica autógrafa de quien desclasifica.</w:t>
            </w:r>
          </w:p>
        </w:tc>
      </w:tr>
    </w:tbl>
    <w:p w14:paraId="5CC129A6" w14:textId="77777777" w:rsidR="0049148C" w:rsidRDefault="0049148C" w:rsidP="0049148C">
      <w:pPr>
        <w:ind w:left="709" w:right="814"/>
        <w:jc w:val="both"/>
        <w:rPr>
          <w:rFonts w:ascii="Palatino Linotype" w:hAnsi="Palatino Linotype" w:cs="Arial"/>
          <w:i/>
          <w:sz w:val="22"/>
        </w:rPr>
      </w:pPr>
    </w:p>
    <w:p w14:paraId="7967ADC0" w14:textId="77777777" w:rsidR="0049148C" w:rsidRDefault="0049148C" w:rsidP="0049148C">
      <w:pPr>
        <w:ind w:left="709" w:right="814"/>
        <w:jc w:val="both"/>
        <w:rPr>
          <w:rFonts w:ascii="Palatino Linotype" w:hAnsi="Palatino Linotype" w:cs="Arial"/>
          <w:i/>
          <w:sz w:val="22"/>
        </w:rPr>
      </w:pPr>
      <w:r w:rsidRPr="00540EB7">
        <w:rPr>
          <w:rFonts w:ascii="Palatino Linotype" w:hAnsi="Palatino Linotype" w:cs="Arial"/>
          <w:i/>
          <w:sz w:val="22"/>
        </w:rPr>
        <w:t xml:space="preserve"> (Énfasis Añadido)</w:t>
      </w:r>
    </w:p>
    <w:p w14:paraId="1981A6E6" w14:textId="77777777" w:rsidR="0049148C" w:rsidRPr="00540EB7" w:rsidRDefault="0049148C" w:rsidP="0049148C">
      <w:pPr>
        <w:spacing w:line="360" w:lineRule="auto"/>
        <w:ind w:left="709" w:right="814"/>
        <w:jc w:val="both"/>
        <w:rPr>
          <w:rFonts w:ascii="Palatino Linotype" w:hAnsi="Palatino Linotype" w:cs="Arial"/>
          <w:i/>
          <w:sz w:val="22"/>
        </w:rPr>
      </w:pPr>
    </w:p>
    <w:p w14:paraId="1DEC7AAE" w14:textId="77777777" w:rsidR="0049148C" w:rsidRDefault="0049148C" w:rsidP="0049148C">
      <w:pPr>
        <w:spacing w:line="360" w:lineRule="auto"/>
        <w:jc w:val="both"/>
        <w:rPr>
          <w:rFonts w:ascii="Palatino Linotype" w:hAnsi="Palatino Linotype" w:cs="Arial"/>
        </w:rPr>
      </w:pPr>
      <w:r w:rsidRPr="00A648A1">
        <w:rPr>
          <w:rFonts w:ascii="Palatino Linotype" w:hAnsi="Palatino Linotype" w:cs="Arial"/>
        </w:rPr>
        <w:t xml:space="preserve">Por lo tanto, es importante referir que </w:t>
      </w:r>
      <w:r w:rsidRPr="00540EB7">
        <w:rPr>
          <w:rFonts w:ascii="Palatino Linotype" w:hAnsi="Palatino Linotype" w:cs="Arial"/>
          <w:b/>
        </w:rPr>
        <w:t>EL SUJETO OBLIGADO</w:t>
      </w:r>
      <w:r w:rsidRPr="00A648A1">
        <w:rPr>
          <w:rFonts w:ascii="Palatino Linotype" w:hAnsi="Palatino Linotype" w:cs="Arial"/>
        </w:rPr>
        <w:t xml:space="preserve"> deberá seguir el procedimiento legal establecido para su clasificación, esto es, que su Comité de Transparencia emita un Acuerdo de Clasificación que cumpla con las formalidades antes citadas que la sustente, en el que se expongan los fundamentos y razones que llevaron a la autoridad a clasificar la información, de lo contrario, implica dejar al </w:t>
      </w:r>
      <w:r w:rsidRPr="00A648A1">
        <w:rPr>
          <w:rFonts w:ascii="Palatino Linotype" w:hAnsi="Palatino Linotype" w:cs="Arial"/>
        </w:rPr>
        <w:lastRenderedPageBreak/>
        <w:t>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142B36BC" w14:textId="77777777" w:rsidR="0049148C" w:rsidRPr="00A648A1" w:rsidRDefault="0049148C" w:rsidP="0049148C">
      <w:pPr>
        <w:spacing w:line="360" w:lineRule="auto"/>
        <w:jc w:val="both"/>
        <w:rPr>
          <w:rFonts w:ascii="Palatino Linotype" w:hAnsi="Palatino Linotype" w:cs="Arial"/>
        </w:rPr>
      </w:pPr>
    </w:p>
    <w:p w14:paraId="58DF95C0" w14:textId="77777777" w:rsidR="0049148C" w:rsidRPr="00A648A1" w:rsidRDefault="0049148C" w:rsidP="0049148C">
      <w:pPr>
        <w:spacing w:line="360" w:lineRule="auto"/>
        <w:jc w:val="both"/>
        <w:rPr>
          <w:rFonts w:ascii="Palatino Linotype" w:hAnsi="Palatino Linotype" w:cs="Arial"/>
        </w:rPr>
      </w:pPr>
      <w:r w:rsidRPr="00A648A1">
        <w:rPr>
          <w:rFonts w:ascii="Palatino Linotype" w:hAnsi="Palatino Linotype" w:cs="Arial"/>
        </w:rPr>
        <w:t xml:space="preserve">En consecuencia, y en atención a las consideraciones antes señaladas, esta Ponencia </w:t>
      </w:r>
      <w:proofErr w:type="spellStart"/>
      <w:r w:rsidRPr="00A648A1">
        <w:rPr>
          <w:rFonts w:ascii="Palatino Linotype" w:hAnsi="Palatino Linotype" w:cs="Arial"/>
        </w:rPr>
        <w:t>Resolutora</w:t>
      </w:r>
      <w:proofErr w:type="spellEnd"/>
      <w:r w:rsidRPr="00A648A1">
        <w:rPr>
          <w:rFonts w:ascii="Palatino Linotype" w:hAnsi="Palatino Linotype" w:cs="Arial"/>
        </w:rPr>
        <w:t xml:space="preserve">, en términos del artículo 186, fracción III de la Ley de Transparencia y Acceso a la Información Pública del Estado de México y Municipios, determina ordenar al </w:t>
      </w:r>
      <w:r w:rsidRPr="00540EB7">
        <w:rPr>
          <w:rFonts w:ascii="Palatino Linotype" w:hAnsi="Palatino Linotype" w:cs="Arial"/>
          <w:b/>
        </w:rPr>
        <w:t>SUJETO OBLIGADO</w:t>
      </w:r>
      <w:r w:rsidRPr="00A648A1">
        <w:rPr>
          <w:rFonts w:ascii="Palatino Linotype" w:hAnsi="Palatino Linotype" w:cs="Arial"/>
        </w:rPr>
        <w:t xml:space="preserve"> la entrega del Acuerdo de Clasificación de la información requerida, en los términos precisados, puesto que como quedó asentado en los párrafos que anteceden, se trata de información susceptible de se</w:t>
      </w:r>
      <w:r>
        <w:rPr>
          <w:rFonts w:ascii="Palatino Linotype" w:hAnsi="Palatino Linotype" w:cs="Arial"/>
        </w:rPr>
        <w:t>r clasificada como confidencial, dado que para su obtención se deriva de un trámite al tratarse de información privada, que solo concierne a su titular.</w:t>
      </w:r>
    </w:p>
    <w:p w14:paraId="1480BD38" w14:textId="77777777" w:rsidR="0049148C" w:rsidRDefault="0049148C" w:rsidP="0049148C">
      <w:pPr>
        <w:spacing w:line="360" w:lineRule="auto"/>
        <w:jc w:val="both"/>
        <w:rPr>
          <w:rFonts w:ascii="Palatino Linotype" w:hAnsi="Palatino Linotype" w:cs="Arial"/>
        </w:rPr>
      </w:pPr>
    </w:p>
    <w:p w14:paraId="29E7D859" w14:textId="77777777" w:rsidR="0049148C" w:rsidRDefault="0049148C" w:rsidP="0049148C">
      <w:pPr>
        <w:spacing w:line="360" w:lineRule="auto"/>
        <w:jc w:val="both"/>
        <w:rPr>
          <w:rFonts w:ascii="Palatino Linotype" w:hAnsi="Palatino Linotype" w:cs="Arial"/>
        </w:rPr>
      </w:pPr>
      <w:r w:rsidRPr="00A648A1">
        <w:rPr>
          <w:rFonts w:ascii="Palatino Linotype" w:hAnsi="Palatino Linotype" w:cs="Arial"/>
        </w:rPr>
        <w:t xml:space="preserve">Así las cosas, se determina que si bien es cierto que </w:t>
      </w:r>
      <w:r w:rsidRPr="00540EB7">
        <w:rPr>
          <w:rFonts w:ascii="Palatino Linotype" w:hAnsi="Palatino Linotype" w:cs="Arial"/>
          <w:b/>
        </w:rPr>
        <w:t>EL SUJETO OBLIGADO</w:t>
      </w:r>
      <w:r w:rsidRPr="00A648A1">
        <w:rPr>
          <w:rFonts w:ascii="Palatino Linotype" w:hAnsi="Palatino Linotype" w:cs="Arial"/>
        </w:rPr>
        <w:t xml:space="preserve"> </w:t>
      </w:r>
      <w:r>
        <w:rPr>
          <w:rFonts w:ascii="Palatino Linotype" w:hAnsi="Palatino Linotype" w:cs="Arial"/>
        </w:rPr>
        <w:t xml:space="preserve">no colmó el derecho del ciudadano </w:t>
      </w:r>
      <w:r w:rsidRPr="00A648A1">
        <w:rPr>
          <w:rFonts w:ascii="Palatino Linotype" w:hAnsi="Palatino Linotype" w:cs="Arial"/>
        </w:rPr>
        <w:t>y, en consecuencia es fundada la razón o motivo de inconformidad formulada al respecto; también lo es, que del estudio del fondo del asunto se llegó a la conclusión de que resulta ineficaz para resolver el asunto favorablemente a los intereses de</w:t>
      </w:r>
      <w:r>
        <w:rPr>
          <w:rFonts w:ascii="Palatino Linotype" w:hAnsi="Palatino Linotype" w:cs="Arial"/>
        </w:rPr>
        <w:t>l</w:t>
      </w:r>
      <w:r w:rsidRPr="00A648A1">
        <w:rPr>
          <w:rFonts w:ascii="Palatino Linotype" w:hAnsi="Palatino Linotype" w:cs="Arial"/>
        </w:rPr>
        <w:t xml:space="preserve"> </w:t>
      </w:r>
      <w:r w:rsidRPr="00540EB7">
        <w:rPr>
          <w:rFonts w:ascii="Palatino Linotype" w:hAnsi="Palatino Linotype" w:cs="Arial"/>
          <w:b/>
        </w:rPr>
        <w:t>RECURRENTE</w:t>
      </w:r>
      <w:r w:rsidRPr="00A648A1">
        <w:rPr>
          <w:rFonts w:ascii="Palatino Linotype" w:hAnsi="Palatino Linotype" w:cs="Arial"/>
        </w:rPr>
        <w:t xml:space="preserve">; por ello, este concepto aunque sea fundado, debe declararse inoperante </w:t>
      </w:r>
      <w:r>
        <w:rPr>
          <w:rFonts w:ascii="Palatino Linotype" w:hAnsi="Palatino Linotype" w:cs="Arial"/>
        </w:rPr>
        <w:t>y consecuentemente parcialmente fundadas las razones y motivos de inconformidad;</w:t>
      </w:r>
      <w:r w:rsidRPr="00A648A1">
        <w:rPr>
          <w:rFonts w:ascii="Palatino Linotype" w:hAnsi="Palatino Linotype" w:cs="Arial"/>
        </w:rPr>
        <w:t xml:space="preserve"> situación que en la especie acontece, por tratarse </w:t>
      </w:r>
      <w:r w:rsidRPr="00A648A1">
        <w:rPr>
          <w:rFonts w:ascii="Palatino Linotype" w:hAnsi="Palatino Linotype" w:cs="Arial"/>
        </w:rPr>
        <w:lastRenderedPageBreak/>
        <w:t>de información susceptible de se</w:t>
      </w:r>
      <w:r>
        <w:rPr>
          <w:rFonts w:ascii="Palatino Linotype" w:hAnsi="Palatino Linotype" w:cs="Arial"/>
        </w:rPr>
        <w:t>r clasificada como confidencial</w:t>
      </w:r>
      <w:r w:rsidRPr="00A648A1">
        <w:rPr>
          <w:rFonts w:ascii="Palatino Linotype" w:hAnsi="Palatino Linotype" w:cs="Arial"/>
        </w:rPr>
        <w:t xml:space="preserve">; por lo que, </w:t>
      </w:r>
      <w:r w:rsidRPr="00D335F7">
        <w:rPr>
          <w:rFonts w:ascii="Palatino Linotype" w:hAnsi="Palatino Linotype" w:cs="Arial"/>
          <w:b/>
        </w:rPr>
        <w:t>EL SUJETO OBLIGADO</w:t>
      </w:r>
      <w:r w:rsidRPr="00A648A1">
        <w:rPr>
          <w:rFonts w:ascii="Palatino Linotype" w:hAnsi="Palatino Linotype" w:cs="Arial"/>
        </w:rPr>
        <w:t xml:space="preserve"> debe entregar el Acuerdo de Clasificación correspondiente.</w:t>
      </w:r>
    </w:p>
    <w:p w14:paraId="3E63A15A" w14:textId="77777777" w:rsidR="0049148C" w:rsidRPr="00A648A1" w:rsidRDefault="0049148C" w:rsidP="0049148C">
      <w:pPr>
        <w:spacing w:line="360" w:lineRule="auto"/>
        <w:jc w:val="both"/>
        <w:rPr>
          <w:rFonts w:ascii="Palatino Linotype" w:hAnsi="Palatino Linotype" w:cs="Arial"/>
        </w:rPr>
      </w:pPr>
    </w:p>
    <w:p w14:paraId="0F31DD6E" w14:textId="77777777" w:rsidR="0049148C" w:rsidRDefault="0049148C" w:rsidP="0049148C">
      <w:pPr>
        <w:spacing w:line="360" w:lineRule="auto"/>
        <w:ind w:right="49"/>
        <w:jc w:val="both"/>
        <w:rPr>
          <w:rFonts w:ascii="Palatino Linotype" w:hAnsi="Palatino Linotype" w:cs="Arial"/>
          <w:bCs/>
        </w:rPr>
      </w:pPr>
      <w:r>
        <w:rPr>
          <w:rFonts w:ascii="Palatino Linotype" w:hAnsi="Palatino Linotype" w:cs="Arial"/>
          <w:bCs/>
        </w:rPr>
        <w:t>Por último, por cuanto hace al procedimiento para el cálculo de cobro de los servicios del medidor correspondiente a dicho número de solicitud, es importante señalar que si bien no se ha otorgado el servicio requerido y su conexión será posterior a la emisión del dictamen, también es cierto que no existe un procedimiento en específico para cada uno de los contratos de servicios públicos y se deberá atender al que disponga el Organismo para tal efecto de manera general.</w:t>
      </w:r>
    </w:p>
    <w:p w14:paraId="07086F60" w14:textId="77777777" w:rsidR="0049148C" w:rsidRDefault="0049148C" w:rsidP="0049148C">
      <w:pPr>
        <w:spacing w:line="360" w:lineRule="auto"/>
        <w:ind w:right="49"/>
        <w:jc w:val="both"/>
        <w:rPr>
          <w:rFonts w:ascii="Palatino Linotype" w:hAnsi="Palatino Linotype" w:cs="Arial"/>
          <w:bCs/>
        </w:rPr>
      </w:pPr>
    </w:p>
    <w:p w14:paraId="69A56201" w14:textId="77777777" w:rsidR="0049148C" w:rsidRDefault="00A65895" w:rsidP="0049148C">
      <w:pPr>
        <w:spacing w:line="360" w:lineRule="auto"/>
        <w:jc w:val="both"/>
        <w:rPr>
          <w:rFonts w:ascii="Palatino Linotype" w:hAnsi="Palatino Linotype" w:cs="Arial"/>
        </w:rPr>
      </w:pPr>
      <w:r>
        <w:rPr>
          <w:rFonts w:ascii="Palatino Linotype" w:hAnsi="Palatino Linotype" w:cs="Arial"/>
        </w:rPr>
        <w:t xml:space="preserve">De esta forma, el Manual de Organización del </w:t>
      </w:r>
      <w:r w:rsidRPr="00A65895">
        <w:rPr>
          <w:rFonts w:ascii="Palatino Linotype" w:hAnsi="Palatino Linotype" w:cs="Arial"/>
        </w:rPr>
        <w:t>Organismo Público Descentralizado Municipal para la Prestación de Los Servicios de Agua Potable Alcantarillado y Saneamiento de Cuautitlán Izcalli denominado OPERAGUA, O.P.D.M.</w:t>
      </w:r>
      <w:r>
        <w:rPr>
          <w:rFonts w:ascii="Palatino Linotype" w:hAnsi="Palatino Linotype" w:cs="Arial"/>
        </w:rPr>
        <w:t xml:space="preserve">, establece que será la Dirección de Comercialización la que tendrá las funciones de platear las políticas de las tarifas y los cobros sobre la prestación de servicios para que sean evaluadas por el Consejo Directivo y el Director General del Organismo, y; a su vez, el Departamento de Medición y Facturación realizará los levantamientos de toma de lectura de los servicios medidos y emitirá los estados de cuenta de los usuarios por lo que es evidente que cuenta con la norma y/o procedimiento establecido para el desarrollo de sus funciones, determinándose así por parte de este Instituto la entrega de la </w:t>
      </w:r>
      <w:r w:rsidR="009A350B">
        <w:rPr>
          <w:rFonts w:ascii="Palatino Linotype" w:hAnsi="Palatino Linotype" w:cs="Arial"/>
        </w:rPr>
        <w:t>información</w:t>
      </w:r>
      <w:r>
        <w:rPr>
          <w:rFonts w:ascii="Palatino Linotype" w:hAnsi="Palatino Linotype" w:cs="Arial"/>
        </w:rPr>
        <w:t>.</w:t>
      </w:r>
    </w:p>
    <w:p w14:paraId="08ADC00B" w14:textId="77777777" w:rsidR="009A350B" w:rsidRDefault="009A350B" w:rsidP="0049148C">
      <w:pPr>
        <w:spacing w:line="360" w:lineRule="auto"/>
        <w:jc w:val="both"/>
        <w:rPr>
          <w:rFonts w:ascii="Palatino Linotype" w:hAnsi="Palatino Linotype" w:cs="Arial"/>
        </w:rPr>
      </w:pPr>
    </w:p>
    <w:p w14:paraId="0CAD2D42" w14:textId="77777777" w:rsidR="009A350B" w:rsidRDefault="009A350B" w:rsidP="009A350B">
      <w:pPr>
        <w:spacing w:line="360" w:lineRule="auto"/>
        <w:jc w:val="both"/>
        <w:rPr>
          <w:rFonts w:ascii="Palatino Linotype" w:hAnsi="Palatino Linotype"/>
        </w:rPr>
      </w:pPr>
      <w:r>
        <w:rPr>
          <w:rFonts w:ascii="Palatino Linotype" w:hAnsi="Palatino Linotype"/>
        </w:rPr>
        <w:lastRenderedPageBreak/>
        <w:t>No obstante, e</w:t>
      </w:r>
      <w:r w:rsidRPr="001D21D9">
        <w:rPr>
          <w:rFonts w:ascii="Palatino Linotype" w:hAnsi="Palatino Linotype" w:cs="Arial"/>
          <w:lang w:eastAsia="es-MX"/>
        </w:rPr>
        <w:t xml:space="preserve">sta Ponencia </w:t>
      </w:r>
      <w:proofErr w:type="spellStart"/>
      <w:r w:rsidRPr="001D21D9">
        <w:rPr>
          <w:rFonts w:ascii="Palatino Linotype" w:hAnsi="Palatino Linotype" w:cs="Arial"/>
          <w:lang w:eastAsia="es-MX"/>
        </w:rPr>
        <w:t>Resolutora</w:t>
      </w:r>
      <w:proofErr w:type="spellEnd"/>
      <w:r w:rsidRPr="001D21D9">
        <w:rPr>
          <w:rFonts w:ascii="Palatino Linotype" w:hAnsi="Palatino Linotype" w:cs="Arial"/>
          <w:lang w:eastAsia="es-MX"/>
        </w:rPr>
        <w:t xml:space="preserve"> no es</w:t>
      </w:r>
      <w:r w:rsidRPr="001D21D9">
        <w:rPr>
          <w:rFonts w:ascii="Palatino Linotype" w:hAnsi="Palatino Linotype" w:cs="Arial"/>
          <w:lang w:val="es-ES"/>
        </w:rPr>
        <w:t xml:space="preserve"> omisa en observar que la modalidad de entrega elegida por </w:t>
      </w:r>
      <w:r>
        <w:rPr>
          <w:rFonts w:ascii="Palatino Linotype" w:hAnsi="Palatino Linotype" w:cs="Arial"/>
          <w:b/>
          <w:lang w:val="es-ES"/>
        </w:rPr>
        <w:t>EL</w:t>
      </w:r>
      <w:r w:rsidRPr="001D21D9">
        <w:rPr>
          <w:rFonts w:ascii="Palatino Linotype" w:hAnsi="Palatino Linotype" w:cs="Arial"/>
          <w:b/>
          <w:lang w:val="es-ES"/>
        </w:rPr>
        <w:t xml:space="preserve"> RECURRENTE</w:t>
      </w:r>
      <w:r w:rsidRPr="001D21D9">
        <w:rPr>
          <w:rFonts w:ascii="Palatino Linotype" w:hAnsi="Palatino Linotype" w:cs="Arial"/>
          <w:lang w:val="es-ES"/>
        </w:rPr>
        <w:t xml:space="preserve"> fue mediante </w:t>
      </w:r>
      <w:r w:rsidRPr="001D21D9">
        <w:rPr>
          <w:rFonts w:ascii="Palatino Linotype" w:hAnsi="Palatino Linotype"/>
          <w:b/>
        </w:rPr>
        <w:t>copia certificada (con costo)</w:t>
      </w:r>
      <w:r>
        <w:rPr>
          <w:rFonts w:ascii="Palatino Linotype" w:hAnsi="Palatino Linotype"/>
        </w:rPr>
        <w:t>.</w:t>
      </w:r>
    </w:p>
    <w:p w14:paraId="6AADE67C" w14:textId="77777777" w:rsidR="009A350B" w:rsidRDefault="009A350B" w:rsidP="009A350B">
      <w:pPr>
        <w:spacing w:line="360" w:lineRule="auto"/>
        <w:jc w:val="both"/>
        <w:rPr>
          <w:rFonts w:ascii="Palatino Linotype" w:hAnsi="Palatino Linotype"/>
        </w:rPr>
      </w:pPr>
    </w:p>
    <w:p w14:paraId="2C701504" w14:textId="77777777" w:rsidR="009A350B" w:rsidRDefault="009A350B" w:rsidP="009A350B">
      <w:pPr>
        <w:spacing w:line="360" w:lineRule="auto"/>
        <w:jc w:val="both"/>
        <w:rPr>
          <w:rFonts w:ascii="Palatino Linotype" w:hAnsi="Palatino Linotype"/>
          <w:szCs w:val="17"/>
          <w:lang w:eastAsia="es-ES_tradnl"/>
        </w:rPr>
      </w:pPr>
      <w:r w:rsidRPr="001D21D9">
        <w:rPr>
          <w:rFonts w:ascii="Palatino Linotype" w:hAnsi="Palatino Linotype"/>
        </w:rPr>
        <w:t>Dicho lo anterior, respecto de la modalidad de entrega de la información, debemos recordar lo establecido en los artículos 155 fracción V y 164</w:t>
      </w:r>
      <w:r w:rsidRPr="001D21D9">
        <w:rPr>
          <w:rFonts w:ascii="Palatino Linotype" w:hAnsi="Palatino Linotype"/>
          <w:szCs w:val="17"/>
          <w:lang w:eastAsia="es-ES_tradnl"/>
        </w:rPr>
        <w:t xml:space="preserve"> de la Ley de Transparencia y Acceso a la Información </w:t>
      </w:r>
      <w:r w:rsidRPr="001D21D9">
        <w:rPr>
          <w:rFonts w:ascii="Palatino Linotype" w:hAnsi="Palatino Linotype"/>
          <w:lang w:eastAsia="es-ES_tradnl"/>
        </w:rPr>
        <w:t>Pública</w:t>
      </w:r>
      <w:r w:rsidRPr="001D21D9">
        <w:rPr>
          <w:rFonts w:ascii="Palatino Linotype" w:hAnsi="Palatino Linotype"/>
          <w:szCs w:val="17"/>
          <w:lang w:eastAsia="es-ES_tradnl"/>
        </w:rPr>
        <w:t xml:space="preserve"> del Estado de México y Municipios, los cuales señalan lo siguiente:</w:t>
      </w:r>
    </w:p>
    <w:p w14:paraId="62E2F87E" w14:textId="77777777" w:rsidR="009A350B" w:rsidRPr="001D21D9" w:rsidRDefault="009A350B" w:rsidP="009A350B">
      <w:pPr>
        <w:spacing w:line="360" w:lineRule="auto"/>
        <w:jc w:val="both"/>
        <w:rPr>
          <w:rFonts w:ascii="Palatino Linotype" w:hAnsi="Palatino Linotype"/>
        </w:rPr>
      </w:pPr>
    </w:p>
    <w:p w14:paraId="3863E2E6" w14:textId="77777777" w:rsidR="009A350B" w:rsidRPr="001D21D9" w:rsidRDefault="009A350B" w:rsidP="009A350B">
      <w:pPr>
        <w:ind w:left="709" w:right="757"/>
        <w:jc w:val="both"/>
        <w:rPr>
          <w:rFonts w:ascii="Palatino Linotype" w:hAnsi="Palatino Linotype" w:cs="Arial"/>
          <w:i/>
          <w:iCs/>
          <w:sz w:val="22"/>
          <w:szCs w:val="22"/>
          <w:lang w:val="es-ES"/>
        </w:rPr>
      </w:pPr>
      <w:r w:rsidRPr="001D21D9">
        <w:rPr>
          <w:rFonts w:ascii="Palatino Linotype" w:hAnsi="Palatino Linotype" w:cs="Arial"/>
          <w:i/>
          <w:iCs/>
          <w:sz w:val="22"/>
          <w:szCs w:val="22"/>
          <w:lang w:val="es-ES"/>
        </w:rPr>
        <w:t>“</w:t>
      </w:r>
      <w:r w:rsidRPr="001D21D9">
        <w:rPr>
          <w:rFonts w:ascii="Palatino Linotype" w:hAnsi="Palatino Linotype" w:cs="Arial"/>
          <w:b/>
          <w:i/>
          <w:iCs/>
          <w:sz w:val="22"/>
          <w:szCs w:val="22"/>
          <w:lang w:val="es-ES"/>
        </w:rPr>
        <w:t xml:space="preserve">Artículo 155. </w:t>
      </w:r>
      <w:r w:rsidRPr="001D21D9">
        <w:rPr>
          <w:rFonts w:ascii="Palatino Linotype" w:hAnsi="Palatino Linotype" w:cs="Arial"/>
          <w:b/>
          <w:i/>
          <w:iCs/>
          <w:sz w:val="22"/>
          <w:szCs w:val="22"/>
          <w:u w:val="single"/>
          <w:lang w:val="es-ES"/>
        </w:rPr>
        <w:t>Para presentar una solicitud por escrito, no se podrán exigir mayores requisitos que los siguientes</w:t>
      </w:r>
      <w:r w:rsidRPr="001D21D9">
        <w:rPr>
          <w:rFonts w:ascii="Palatino Linotype" w:hAnsi="Palatino Linotype" w:cs="Arial"/>
          <w:i/>
          <w:iCs/>
          <w:sz w:val="22"/>
          <w:szCs w:val="22"/>
          <w:lang w:val="es-ES"/>
        </w:rPr>
        <w:t xml:space="preserve">: </w:t>
      </w:r>
    </w:p>
    <w:p w14:paraId="6B046552" w14:textId="77777777" w:rsidR="009A350B" w:rsidRDefault="009A350B" w:rsidP="009A350B">
      <w:pPr>
        <w:ind w:left="709" w:right="757"/>
        <w:jc w:val="both"/>
        <w:rPr>
          <w:rFonts w:ascii="Palatino Linotype" w:hAnsi="Palatino Linotype" w:cs="Arial"/>
          <w:i/>
          <w:iCs/>
          <w:sz w:val="22"/>
          <w:szCs w:val="22"/>
          <w:lang w:val="es-ES"/>
        </w:rPr>
      </w:pPr>
    </w:p>
    <w:p w14:paraId="22AFFDD7" w14:textId="77777777" w:rsidR="009A350B" w:rsidRPr="001D21D9" w:rsidRDefault="009A350B" w:rsidP="009A350B">
      <w:pPr>
        <w:ind w:left="709" w:right="757"/>
        <w:jc w:val="both"/>
        <w:rPr>
          <w:rFonts w:ascii="Palatino Linotype" w:hAnsi="Palatino Linotype" w:cs="Arial"/>
          <w:i/>
          <w:iCs/>
          <w:sz w:val="22"/>
          <w:szCs w:val="22"/>
          <w:lang w:val="es-ES"/>
        </w:rPr>
      </w:pPr>
      <w:r>
        <w:rPr>
          <w:rFonts w:ascii="Palatino Linotype" w:hAnsi="Palatino Linotype" w:cs="Arial"/>
          <w:i/>
          <w:iCs/>
          <w:sz w:val="22"/>
          <w:szCs w:val="22"/>
          <w:lang w:val="es-ES"/>
        </w:rPr>
        <w:t>(</w:t>
      </w:r>
      <w:r w:rsidRPr="001D21D9">
        <w:rPr>
          <w:rFonts w:ascii="Palatino Linotype" w:hAnsi="Palatino Linotype" w:cs="Arial"/>
          <w:i/>
          <w:iCs/>
          <w:sz w:val="22"/>
          <w:szCs w:val="22"/>
          <w:lang w:val="es-ES"/>
        </w:rPr>
        <w:t>…</w:t>
      </w:r>
      <w:r>
        <w:rPr>
          <w:rFonts w:ascii="Palatino Linotype" w:hAnsi="Palatino Linotype" w:cs="Arial"/>
          <w:i/>
          <w:iCs/>
          <w:sz w:val="22"/>
          <w:szCs w:val="22"/>
          <w:lang w:val="es-ES"/>
        </w:rPr>
        <w:t>)</w:t>
      </w:r>
    </w:p>
    <w:p w14:paraId="54A9EF1B" w14:textId="77777777" w:rsidR="009A350B" w:rsidRDefault="009A350B" w:rsidP="009A350B">
      <w:pPr>
        <w:ind w:left="709" w:right="757"/>
        <w:jc w:val="both"/>
        <w:rPr>
          <w:rFonts w:ascii="Palatino Linotype" w:hAnsi="Palatino Linotype" w:cs="Arial"/>
          <w:b/>
          <w:i/>
          <w:iCs/>
          <w:sz w:val="22"/>
          <w:szCs w:val="22"/>
          <w:lang w:val="es-ES"/>
        </w:rPr>
      </w:pPr>
    </w:p>
    <w:p w14:paraId="1646BC06" w14:textId="77777777" w:rsidR="009A350B" w:rsidRPr="001D21D9" w:rsidRDefault="009A350B" w:rsidP="009A350B">
      <w:pPr>
        <w:ind w:left="709" w:right="757"/>
        <w:jc w:val="both"/>
        <w:rPr>
          <w:rFonts w:ascii="Palatino Linotype" w:hAnsi="Palatino Linotype" w:cs="Arial"/>
          <w:i/>
          <w:iCs/>
          <w:sz w:val="22"/>
          <w:szCs w:val="22"/>
          <w:lang w:val="es-ES"/>
        </w:rPr>
      </w:pPr>
      <w:r w:rsidRPr="001D21D9">
        <w:rPr>
          <w:rFonts w:ascii="Palatino Linotype" w:hAnsi="Palatino Linotype" w:cs="Arial"/>
          <w:b/>
          <w:i/>
          <w:iCs/>
          <w:sz w:val="22"/>
          <w:szCs w:val="22"/>
          <w:lang w:val="es-ES"/>
        </w:rPr>
        <w:t xml:space="preserve">V. </w:t>
      </w:r>
      <w:r w:rsidRPr="001D21D9">
        <w:rPr>
          <w:rFonts w:ascii="Palatino Linotype" w:hAnsi="Palatino Linotype" w:cs="Arial"/>
          <w:b/>
          <w:i/>
          <w:iCs/>
          <w:sz w:val="22"/>
          <w:szCs w:val="22"/>
          <w:u w:val="single"/>
          <w:lang w:val="es-ES"/>
        </w:rPr>
        <w:t>La modalidad en la que prefiere se otorgue el acceso a la información, la cual podrá ser</w:t>
      </w:r>
      <w:r w:rsidRPr="001D21D9">
        <w:rPr>
          <w:rFonts w:ascii="Palatino Linotype" w:hAnsi="Palatino Linotype" w:cs="Arial"/>
          <w:i/>
          <w:iCs/>
          <w:sz w:val="22"/>
          <w:szCs w:val="22"/>
          <w:lang w:val="es-ES"/>
        </w:rPr>
        <w:t xml:space="preserve"> verbal, siempre y cuando sea para fines de orientación, mediante consulta directa, </w:t>
      </w:r>
      <w:r w:rsidRPr="001D21D9">
        <w:rPr>
          <w:rFonts w:ascii="Palatino Linotype" w:hAnsi="Palatino Linotype" w:cs="Arial"/>
          <w:b/>
          <w:i/>
          <w:iCs/>
          <w:sz w:val="22"/>
          <w:szCs w:val="22"/>
          <w:u w:val="single"/>
          <w:lang w:val="es-ES"/>
        </w:rPr>
        <w:t>mediante la expedición de copias</w:t>
      </w:r>
      <w:r w:rsidRPr="001D21D9">
        <w:rPr>
          <w:rFonts w:ascii="Palatino Linotype" w:hAnsi="Palatino Linotype" w:cs="Arial"/>
          <w:i/>
          <w:iCs/>
          <w:sz w:val="22"/>
          <w:szCs w:val="22"/>
          <w:lang w:val="es-ES"/>
        </w:rPr>
        <w:t xml:space="preserve"> simples o </w:t>
      </w:r>
      <w:r w:rsidRPr="001D21D9">
        <w:rPr>
          <w:rFonts w:ascii="Palatino Linotype" w:hAnsi="Palatino Linotype" w:cs="Arial"/>
          <w:b/>
          <w:i/>
          <w:iCs/>
          <w:sz w:val="22"/>
          <w:szCs w:val="22"/>
          <w:u w:val="single"/>
          <w:lang w:val="es-ES"/>
        </w:rPr>
        <w:t>certificadas</w:t>
      </w:r>
      <w:r w:rsidRPr="001D21D9">
        <w:rPr>
          <w:rFonts w:ascii="Palatino Linotype" w:hAnsi="Palatino Linotype" w:cs="Arial"/>
          <w:i/>
          <w:iCs/>
          <w:sz w:val="22"/>
          <w:szCs w:val="22"/>
          <w:lang w:val="es-ES"/>
        </w:rPr>
        <w:t xml:space="preserve"> o la reproducción en cualquier otro medio, incluidos los electrónicos. </w:t>
      </w:r>
    </w:p>
    <w:p w14:paraId="32A7E428" w14:textId="77777777" w:rsidR="009A350B" w:rsidRDefault="009A350B" w:rsidP="009A350B">
      <w:pPr>
        <w:ind w:left="709" w:right="757"/>
        <w:jc w:val="both"/>
        <w:rPr>
          <w:rFonts w:ascii="Palatino Linotype" w:hAnsi="Palatino Linotype" w:cs="Arial"/>
          <w:b/>
          <w:i/>
          <w:iCs/>
          <w:sz w:val="22"/>
          <w:szCs w:val="22"/>
          <w:lang w:val="es-ES"/>
        </w:rPr>
      </w:pPr>
    </w:p>
    <w:p w14:paraId="6DE8B24A" w14:textId="77777777" w:rsidR="009A350B" w:rsidRPr="001D21D9" w:rsidRDefault="009A350B" w:rsidP="009A350B">
      <w:pPr>
        <w:ind w:left="709" w:right="757"/>
        <w:jc w:val="both"/>
        <w:rPr>
          <w:rFonts w:ascii="Palatino Linotype" w:hAnsi="Palatino Linotype" w:cs="Arial"/>
          <w:i/>
          <w:iCs/>
          <w:sz w:val="22"/>
          <w:szCs w:val="22"/>
          <w:lang w:val="es-ES"/>
        </w:rPr>
      </w:pPr>
      <w:r w:rsidRPr="001D21D9">
        <w:rPr>
          <w:rFonts w:ascii="Palatino Linotype" w:hAnsi="Palatino Linotype" w:cs="Arial"/>
          <w:b/>
          <w:i/>
          <w:iCs/>
          <w:sz w:val="22"/>
          <w:szCs w:val="22"/>
          <w:lang w:val="es-ES"/>
        </w:rPr>
        <w:t xml:space="preserve">Artículo 164. </w:t>
      </w:r>
      <w:r w:rsidRPr="001D21D9">
        <w:rPr>
          <w:rFonts w:ascii="Palatino Linotype" w:hAnsi="Palatino Linotype" w:cs="Arial"/>
          <w:b/>
          <w:i/>
          <w:iCs/>
          <w:sz w:val="22"/>
          <w:szCs w:val="22"/>
          <w:u w:val="single"/>
          <w:lang w:val="es-ES"/>
        </w:rPr>
        <w:t>El acceso se dará en la modalidad de entrega</w:t>
      </w:r>
      <w:r w:rsidRPr="001D21D9">
        <w:rPr>
          <w:rFonts w:ascii="Palatino Linotype" w:hAnsi="Palatino Linotype" w:cs="Arial"/>
          <w:i/>
          <w:iCs/>
          <w:sz w:val="22"/>
          <w:szCs w:val="22"/>
          <w:lang w:val="es-ES"/>
        </w:rPr>
        <w:t xml:space="preserve"> y, en su caso, de envío </w:t>
      </w:r>
      <w:r w:rsidRPr="001D21D9">
        <w:rPr>
          <w:rFonts w:ascii="Palatino Linotype" w:hAnsi="Palatino Linotype" w:cs="Arial"/>
          <w:b/>
          <w:i/>
          <w:iCs/>
          <w:sz w:val="22"/>
          <w:szCs w:val="22"/>
          <w:u w:val="single"/>
          <w:lang w:val="es-ES"/>
        </w:rPr>
        <w:t>elegidos por el solicitante</w:t>
      </w:r>
      <w:r w:rsidRPr="001D21D9">
        <w:rPr>
          <w:rFonts w:ascii="Palatino Linotype" w:hAnsi="Palatino Linotype" w:cs="Arial"/>
          <w:i/>
          <w:iCs/>
          <w:sz w:val="22"/>
          <w:szCs w:val="22"/>
          <w:lang w:val="es-ES"/>
        </w:rPr>
        <w:t xml:space="preserve">. Cuando la información no pueda entregarse o enviarse en la modalidad solicitada, el sujeto obligado deberá ofrecer otra u otras modalidades de entrega. </w:t>
      </w:r>
    </w:p>
    <w:p w14:paraId="130C9FF8" w14:textId="77777777" w:rsidR="009A350B" w:rsidRDefault="009A350B" w:rsidP="009A350B">
      <w:pPr>
        <w:ind w:left="709" w:right="757"/>
        <w:jc w:val="both"/>
        <w:rPr>
          <w:rFonts w:ascii="Palatino Linotype" w:hAnsi="Palatino Linotype" w:cs="Arial"/>
          <w:i/>
          <w:iCs/>
          <w:sz w:val="22"/>
          <w:szCs w:val="22"/>
          <w:lang w:val="es-ES"/>
        </w:rPr>
      </w:pPr>
    </w:p>
    <w:p w14:paraId="6661B3E6" w14:textId="77777777" w:rsidR="009A350B" w:rsidRPr="001D21D9" w:rsidRDefault="009A350B" w:rsidP="009A350B">
      <w:pPr>
        <w:ind w:left="709" w:right="757"/>
        <w:jc w:val="both"/>
        <w:rPr>
          <w:rFonts w:ascii="Palatino Linotype" w:hAnsi="Palatino Linotype" w:cs="Arial"/>
          <w:i/>
          <w:iCs/>
          <w:sz w:val="22"/>
          <w:szCs w:val="22"/>
          <w:lang w:val="es-ES"/>
        </w:rPr>
      </w:pPr>
      <w:r w:rsidRPr="001D21D9">
        <w:rPr>
          <w:rFonts w:ascii="Palatino Linotype" w:hAnsi="Palatino Linotype" w:cs="Arial"/>
          <w:i/>
          <w:iCs/>
          <w:sz w:val="22"/>
          <w:szCs w:val="22"/>
          <w:lang w:val="es-ES"/>
        </w:rPr>
        <w:t xml:space="preserve">En cualquier caso, se deberá fundar y motivar la necesidad de ofrecer otras modalidades.” </w:t>
      </w:r>
    </w:p>
    <w:p w14:paraId="4D3F7158" w14:textId="77777777" w:rsidR="009A350B" w:rsidRDefault="009A350B" w:rsidP="009A350B">
      <w:pPr>
        <w:ind w:left="709" w:right="757"/>
        <w:jc w:val="both"/>
        <w:rPr>
          <w:rFonts w:ascii="Palatino Linotype" w:hAnsi="Palatino Linotype" w:cs="Arial"/>
          <w:sz w:val="22"/>
          <w:lang w:eastAsia="es-MX"/>
        </w:rPr>
      </w:pPr>
    </w:p>
    <w:p w14:paraId="15EC214D" w14:textId="77777777" w:rsidR="009A350B" w:rsidRDefault="009A350B" w:rsidP="009A350B">
      <w:pPr>
        <w:ind w:left="709" w:right="757"/>
        <w:jc w:val="both"/>
        <w:rPr>
          <w:rFonts w:ascii="Palatino Linotype" w:hAnsi="Palatino Linotype" w:cs="Arial"/>
          <w:sz w:val="22"/>
          <w:lang w:eastAsia="es-MX"/>
        </w:rPr>
      </w:pPr>
      <w:r w:rsidRPr="001D21D9">
        <w:rPr>
          <w:rFonts w:ascii="Palatino Linotype" w:hAnsi="Palatino Linotype" w:cs="Arial"/>
          <w:sz w:val="22"/>
          <w:lang w:eastAsia="es-MX"/>
        </w:rPr>
        <w:t>(Énfasis añadido)</w:t>
      </w:r>
    </w:p>
    <w:p w14:paraId="1EC642C5" w14:textId="77777777" w:rsidR="009A350B" w:rsidRPr="001D21D9" w:rsidRDefault="009A350B" w:rsidP="009A350B">
      <w:pPr>
        <w:spacing w:line="360" w:lineRule="auto"/>
        <w:ind w:left="709" w:right="709"/>
        <w:jc w:val="both"/>
        <w:rPr>
          <w:rFonts w:ascii="Palatino Linotype" w:hAnsi="Palatino Linotype" w:cs="Arial"/>
          <w:i/>
          <w:sz w:val="22"/>
          <w:lang w:eastAsia="es-MX"/>
        </w:rPr>
      </w:pPr>
    </w:p>
    <w:p w14:paraId="36FC3118" w14:textId="77777777" w:rsidR="009A350B" w:rsidRDefault="009A350B" w:rsidP="009A350B">
      <w:pPr>
        <w:spacing w:line="360" w:lineRule="auto"/>
        <w:jc w:val="both"/>
        <w:rPr>
          <w:rFonts w:ascii="Palatino Linotype" w:hAnsi="Palatino Linotype"/>
        </w:rPr>
      </w:pPr>
      <w:r w:rsidRPr="001D21D9">
        <w:rPr>
          <w:rFonts w:ascii="Palatino Linotype" w:hAnsi="Palatino Linotype"/>
        </w:rPr>
        <w:lastRenderedPageBreak/>
        <w:t xml:space="preserve">En ese sentido, a efecto de dar cumplimiento al derecho de acceso a la información pública, los particulares podrán elegir la modalidad de entrega que prefieran, entre ellas, la expedición de copias certificadas, como es el caso, por lo que, a efecto de dar cumplimiento al acceso a la información pública debe realizarse en la modalidad preferida por la hoy </w:t>
      </w:r>
      <w:r w:rsidRPr="001D21D9">
        <w:rPr>
          <w:rFonts w:ascii="Palatino Linotype" w:hAnsi="Palatino Linotype"/>
          <w:b/>
        </w:rPr>
        <w:t>RECURRENTE</w:t>
      </w:r>
      <w:r w:rsidRPr="001D21D9">
        <w:rPr>
          <w:rFonts w:ascii="Palatino Linotype" w:hAnsi="Palatino Linotype"/>
        </w:rPr>
        <w:t xml:space="preserve">, es decir, mediante la entrega de </w:t>
      </w:r>
      <w:r w:rsidRPr="001D21D9">
        <w:rPr>
          <w:rFonts w:ascii="Palatino Linotype" w:hAnsi="Palatino Linotype"/>
          <w:b/>
        </w:rPr>
        <w:t>copias certificadas (con costo)</w:t>
      </w:r>
      <w:r>
        <w:rPr>
          <w:rFonts w:ascii="Palatino Linotype" w:hAnsi="Palatino Linotype"/>
        </w:rPr>
        <w:t>.</w:t>
      </w:r>
    </w:p>
    <w:p w14:paraId="03F44209" w14:textId="77777777" w:rsidR="009A350B" w:rsidRPr="001D21D9" w:rsidRDefault="009A350B" w:rsidP="009A350B">
      <w:pPr>
        <w:spacing w:line="360" w:lineRule="auto"/>
        <w:jc w:val="both"/>
        <w:rPr>
          <w:rFonts w:ascii="Palatino Linotype" w:hAnsi="Palatino Linotype"/>
        </w:rPr>
      </w:pPr>
    </w:p>
    <w:p w14:paraId="4C95FE5A" w14:textId="77777777" w:rsidR="009A350B" w:rsidRDefault="009A350B" w:rsidP="009A350B">
      <w:pPr>
        <w:pStyle w:val="m5212863947045306324gmail-msonormal"/>
        <w:shd w:val="clear" w:color="auto" w:fill="FFFFFF"/>
        <w:spacing w:before="0" w:beforeAutospacing="0" w:after="0" w:afterAutospacing="0" w:line="360" w:lineRule="auto"/>
        <w:jc w:val="both"/>
        <w:rPr>
          <w:rFonts w:ascii="Palatino Linotype" w:hAnsi="Palatino Linotype" w:cs="Arial"/>
          <w:i/>
          <w:iCs/>
          <w:lang w:val="es-ES"/>
        </w:rPr>
      </w:pPr>
      <w:r w:rsidRPr="001D21D9">
        <w:rPr>
          <w:rFonts w:ascii="Palatino Linotype" w:hAnsi="Palatino Linotype" w:cs="Arial"/>
          <w:lang w:val="es-ES"/>
        </w:rPr>
        <w:t xml:space="preserve">Al respecto, en relación a la emisión de copias certificadas, es toral señalar que el Glosario de Términos Administrativos del Instituto Nacional de Administración Pública, dispone que la certificación consiste en el </w:t>
      </w:r>
      <w:r w:rsidRPr="001D21D9">
        <w:rPr>
          <w:rFonts w:ascii="Palatino Linotype" w:hAnsi="Palatino Linotype" w:cs="Arial"/>
          <w:i/>
          <w:iCs/>
          <w:lang w:val="es-ES"/>
        </w:rPr>
        <w:t>“acto jurídico que se realiza cuando un funcionario público da fe, por razón de la actividad que desarrolla en su cargo, de la existencia de un hecho o un acto de la confiabilidad de un documento, o de las cualidades personales de alguien”.</w:t>
      </w:r>
    </w:p>
    <w:p w14:paraId="314BAD8B" w14:textId="77777777" w:rsidR="009A350B" w:rsidRPr="001D21D9" w:rsidRDefault="009A350B" w:rsidP="009A350B">
      <w:pPr>
        <w:pStyle w:val="m5212863947045306324gmail-msonormal"/>
        <w:shd w:val="clear" w:color="auto" w:fill="FFFFFF"/>
        <w:spacing w:before="0" w:beforeAutospacing="0" w:after="0" w:afterAutospacing="0" w:line="360" w:lineRule="auto"/>
        <w:jc w:val="both"/>
        <w:rPr>
          <w:rFonts w:ascii="Palatino Linotype" w:hAnsi="Palatino Linotype" w:cs="Arial"/>
        </w:rPr>
      </w:pPr>
    </w:p>
    <w:p w14:paraId="3F4D8816" w14:textId="77777777" w:rsidR="009A350B" w:rsidRDefault="009A350B" w:rsidP="009A350B">
      <w:pPr>
        <w:pStyle w:val="m5212863947045306324gmail-msonormal"/>
        <w:shd w:val="clear" w:color="auto" w:fill="FFFFFF"/>
        <w:spacing w:before="0" w:beforeAutospacing="0" w:after="0" w:afterAutospacing="0" w:line="360" w:lineRule="auto"/>
        <w:jc w:val="both"/>
        <w:rPr>
          <w:rFonts w:ascii="Palatino Linotype" w:hAnsi="Palatino Linotype" w:cs="Arial"/>
          <w:lang w:val="es-ES"/>
        </w:rPr>
      </w:pPr>
      <w:r w:rsidRPr="001D21D9">
        <w:rPr>
          <w:rFonts w:ascii="Palatino Linotype" w:hAnsi="Palatino Linotype" w:cs="Arial"/>
          <w:lang w:val="es-ES"/>
        </w:rPr>
        <w:t>Asimismo, el artículo 195 de la Ley de Transparencia y Acceso a la Información Pública del Estado de México y Municipios establece:</w:t>
      </w:r>
    </w:p>
    <w:p w14:paraId="1C6A7EA0" w14:textId="77777777" w:rsidR="009A350B" w:rsidRPr="001D21D9" w:rsidRDefault="009A350B" w:rsidP="009A350B">
      <w:pPr>
        <w:pStyle w:val="m5212863947045306324gmail-msonormal"/>
        <w:shd w:val="clear" w:color="auto" w:fill="FFFFFF"/>
        <w:spacing w:before="0" w:beforeAutospacing="0" w:after="0" w:afterAutospacing="0" w:line="360" w:lineRule="auto"/>
        <w:jc w:val="both"/>
        <w:rPr>
          <w:rFonts w:ascii="Palatino Linotype" w:hAnsi="Palatino Linotype" w:cs="Arial"/>
        </w:rPr>
      </w:pPr>
    </w:p>
    <w:p w14:paraId="3C88704E" w14:textId="77777777" w:rsidR="009A350B" w:rsidRDefault="009A350B" w:rsidP="009A350B">
      <w:pPr>
        <w:ind w:left="709" w:right="709"/>
        <w:jc w:val="both"/>
        <w:rPr>
          <w:rFonts w:ascii="Palatino Linotype" w:hAnsi="Palatino Linotype" w:cs="Arial"/>
          <w:i/>
          <w:iCs/>
          <w:sz w:val="22"/>
          <w:szCs w:val="22"/>
          <w:lang w:val="es-ES"/>
        </w:rPr>
      </w:pPr>
      <w:r w:rsidRPr="001D21D9">
        <w:rPr>
          <w:rFonts w:ascii="Palatino Linotype" w:hAnsi="Palatino Linotype" w:cs="Arial"/>
          <w:i/>
          <w:iCs/>
          <w:sz w:val="22"/>
          <w:szCs w:val="22"/>
          <w:lang w:val="es-ES"/>
        </w:rPr>
        <w:t>“</w:t>
      </w:r>
      <w:r w:rsidRPr="001D21D9">
        <w:rPr>
          <w:rFonts w:ascii="Palatino Linotype" w:hAnsi="Palatino Linotype" w:cs="Arial"/>
          <w:b/>
          <w:i/>
          <w:iCs/>
          <w:sz w:val="22"/>
          <w:szCs w:val="22"/>
          <w:lang w:val="es-ES"/>
        </w:rPr>
        <w:t>Artículo 195</w:t>
      </w:r>
      <w:r w:rsidRPr="001D21D9">
        <w:rPr>
          <w:rFonts w:ascii="Palatino Linotype" w:hAnsi="Palatino Linotype" w:cs="Arial"/>
          <w:i/>
          <w:iCs/>
          <w:sz w:val="22"/>
          <w:szCs w:val="22"/>
          <w:lang w:val="es-ES"/>
        </w:rPr>
        <w:t>. En la tramitación del recurso de revisión se aplicarán supletoriamente las disposiciones contenidas en el Código de Procedimientos Administrativos del Estado de México.”</w:t>
      </w:r>
    </w:p>
    <w:p w14:paraId="5949324E" w14:textId="77777777" w:rsidR="009A350B" w:rsidRPr="001D21D9" w:rsidRDefault="009A350B" w:rsidP="009A350B">
      <w:pPr>
        <w:spacing w:line="360" w:lineRule="auto"/>
        <w:ind w:left="709" w:right="709"/>
        <w:jc w:val="both"/>
        <w:rPr>
          <w:rFonts w:ascii="Palatino Linotype" w:hAnsi="Palatino Linotype" w:cs="Arial"/>
          <w:i/>
          <w:spacing w:val="-6"/>
          <w:sz w:val="22"/>
          <w:lang w:eastAsia="es-MX"/>
        </w:rPr>
      </w:pPr>
    </w:p>
    <w:p w14:paraId="681BCF99" w14:textId="77777777" w:rsidR="009A350B" w:rsidRDefault="009A350B" w:rsidP="009A350B">
      <w:pPr>
        <w:pStyle w:val="m5212863947045306324gmail-msonormal"/>
        <w:shd w:val="clear" w:color="auto" w:fill="FFFFFF"/>
        <w:spacing w:before="0" w:beforeAutospacing="0" w:after="0" w:afterAutospacing="0" w:line="360" w:lineRule="auto"/>
        <w:ind w:right="49"/>
        <w:jc w:val="both"/>
        <w:rPr>
          <w:rFonts w:ascii="Palatino Linotype" w:hAnsi="Palatino Linotype" w:cs="Arial"/>
          <w:lang w:val="es-ES"/>
        </w:rPr>
      </w:pPr>
      <w:r w:rsidRPr="001D21D9">
        <w:rPr>
          <w:rFonts w:ascii="Palatino Linotype" w:hAnsi="Palatino Linotype" w:cs="Arial"/>
          <w:lang w:val="es-ES"/>
        </w:rPr>
        <w:lastRenderedPageBreak/>
        <w:t>El dispositivo jurídico que antecede, faculta al Instituto de Trasparencia, Acceso a la Información Pública y Protección de Datos Personales del Estado de México y Municipios, para que en la tramitación del recurso de revisión que nos ocupa, se observe lo dispuesto en el Código de Procedimientos Administrativos del Estado de México, el cual en sus artículos 57, 58, 61 y 101 dispone lo siguiente:</w:t>
      </w:r>
    </w:p>
    <w:p w14:paraId="0DF804B1" w14:textId="77777777" w:rsidR="009A350B" w:rsidRPr="001D21D9" w:rsidRDefault="009A350B" w:rsidP="009A350B">
      <w:pPr>
        <w:pStyle w:val="m5212863947045306324gmail-msonormal"/>
        <w:shd w:val="clear" w:color="auto" w:fill="FFFFFF"/>
        <w:spacing w:before="0" w:beforeAutospacing="0" w:after="0" w:afterAutospacing="0" w:line="360" w:lineRule="auto"/>
        <w:ind w:right="49"/>
        <w:jc w:val="both"/>
        <w:rPr>
          <w:rFonts w:ascii="Palatino Linotype" w:hAnsi="Palatino Linotype" w:cs="Arial"/>
        </w:rPr>
      </w:pPr>
    </w:p>
    <w:p w14:paraId="7ED8A12F" w14:textId="77777777" w:rsidR="009A350B" w:rsidRDefault="009A350B" w:rsidP="009A350B">
      <w:pPr>
        <w:ind w:left="709" w:right="709"/>
        <w:jc w:val="both"/>
        <w:rPr>
          <w:rFonts w:ascii="Palatino Linotype" w:hAnsi="Palatino Linotype" w:cs="Arial"/>
          <w:i/>
          <w:iCs/>
          <w:sz w:val="22"/>
          <w:szCs w:val="22"/>
          <w:lang w:val="es-ES"/>
        </w:rPr>
      </w:pPr>
      <w:r w:rsidRPr="001D21D9">
        <w:rPr>
          <w:rFonts w:ascii="Palatino Linotype" w:hAnsi="Palatino Linotype" w:cs="Arial"/>
          <w:bCs/>
          <w:i/>
          <w:iCs/>
          <w:sz w:val="22"/>
          <w:szCs w:val="22"/>
          <w:lang w:val="es-ES"/>
        </w:rPr>
        <w:t>“</w:t>
      </w:r>
      <w:r w:rsidRPr="001D21D9">
        <w:rPr>
          <w:rFonts w:ascii="Palatino Linotype" w:hAnsi="Palatino Linotype" w:cs="Arial"/>
          <w:b/>
          <w:bCs/>
          <w:i/>
          <w:iCs/>
          <w:sz w:val="22"/>
          <w:szCs w:val="22"/>
          <w:lang w:val="es-ES"/>
        </w:rPr>
        <w:t>Artículo 57</w:t>
      </w:r>
      <w:r w:rsidRPr="001D21D9">
        <w:rPr>
          <w:rFonts w:ascii="Palatino Linotype" w:hAnsi="Palatino Linotype" w:cs="Arial"/>
          <w:i/>
          <w:iCs/>
          <w:sz w:val="22"/>
          <w:szCs w:val="22"/>
          <w:lang w:val="es-ES"/>
        </w:rPr>
        <w:t xml:space="preserve">.- Son </w:t>
      </w:r>
      <w:r w:rsidRPr="001D21D9">
        <w:rPr>
          <w:rFonts w:ascii="Palatino Linotype" w:hAnsi="Palatino Linotype" w:cs="Arial"/>
          <w:b/>
          <w:bCs/>
          <w:i/>
          <w:iCs/>
          <w:sz w:val="22"/>
          <w:szCs w:val="22"/>
          <w:u w:val="single"/>
          <w:lang w:val="es-ES"/>
        </w:rPr>
        <w:t>documentos públicos</w:t>
      </w:r>
      <w:r w:rsidRPr="001D21D9">
        <w:rPr>
          <w:rFonts w:ascii="Palatino Linotype" w:hAnsi="Palatino Linotype" w:cs="Arial"/>
          <w:i/>
          <w:iCs/>
          <w:sz w:val="22"/>
          <w:szCs w:val="22"/>
          <w:lang w:val="es-ES"/>
        </w:rPr>
        <w:t xml:space="preserve"> aquéllos cuya formulación está encomendada por ley, dentro de los límites de sus facultades, a las personas dotadas de fe pública y los expedidos por servidores públicos en el ejercicio de sus funciones. La calidad de públicos se demuestra por la existencia regular, sobre los documentos, de sellos, firmas u otros signos exteriores que, en su caso, prevengan las leyes, salvo prueba en contrario.</w:t>
      </w:r>
    </w:p>
    <w:p w14:paraId="57AC92B1" w14:textId="77777777" w:rsidR="009A350B" w:rsidRPr="001D21D9" w:rsidRDefault="009A350B" w:rsidP="009A350B">
      <w:pPr>
        <w:ind w:left="709" w:right="709"/>
        <w:jc w:val="both"/>
        <w:rPr>
          <w:rFonts w:ascii="Palatino Linotype" w:hAnsi="Palatino Linotype" w:cs="Arial"/>
          <w:sz w:val="22"/>
          <w:szCs w:val="22"/>
        </w:rPr>
      </w:pPr>
    </w:p>
    <w:p w14:paraId="12846BA4" w14:textId="77777777" w:rsidR="009A350B" w:rsidRDefault="009A350B" w:rsidP="009A350B">
      <w:pPr>
        <w:ind w:left="709" w:right="709"/>
        <w:jc w:val="both"/>
        <w:rPr>
          <w:rFonts w:ascii="Palatino Linotype" w:hAnsi="Palatino Linotype" w:cs="Arial"/>
          <w:i/>
          <w:iCs/>
          <w:sz w:val="22"/>
          <w:szCs w:val="22"/>
          <w:lang w:val="es-ES"/>
        </w:rPr>
      </w:pPr>
      <w:r w:rsidRPr="001D21D9">
        <w:rPr>
          <w:rFonts w:ascii="Palatino Linotype" w:hAnsi="Palatino Linotype" w:cs="Arial"/>
          <w:b/>
          <w:bCs/>
          <w:i/>
          <w:iCs/>
          <w:sz w:val="22"/>
          <w:szCs w:val="22"/>
          <w:lang w:val="es-ES"/>
        </w:rPr>
        <w:t>Artículo 58.-</w:t>
      </w:r>
      <w:r w:rsidRPr="001D21D9">
        <w:rPr>
          <w:rFonts w:ascii="Palatino Linotype" w:hAnsi="Palatino Linotype" w:cs="Arial"/>
          <w:i/>
          <w:iCs/>
          <w:sz w:val="22"/>
          <w:szCs w:val="22"/>
          <w:lang w:val="es-ES"/>
        </w:rPr>
        <w:t xml:space="preserve"> Son </w:t>
      </w:r>
      <w:r w:rsidRPr="001D21D9">
        <w:rPr>
          <w:rFonts w:ascii="Palatino Linotype" w:hAnsi="Palatino Linotype" w:cs="Arial"/>
          <w:b/>
          <w:bCs/>
          <w:i/>
          <w:iCs/>
          <w:sz w:val="22"/>
          <w:szCs w:val="22"/>
          <w:u w:val="single"/>
          <w:lang w:val="es-ES"/>
        </w:rPr>
        <w:t>documentos privados los que no reúnen las condiciones previstas para los documentos públicos</w:t>
      </w:r>
      <w:r w:rsidRPr="001D21D9">
        <w:rPr>
          <w:rFonts w:ascii="Palatino Linotype" w:hAnsi="Palatino Linotype" w:cs="Arial"/>
          <w:i/>
          <w:iCs/>
          <w:sz w:val="22"/>
          <w:szCs w:val="22"/>
          <w:lang w:val="es-ES"/>
        </w:rPr>
        <w:t>.</w:t>
      </w:r>
    </w:p>
    <w:p w14:paraId="7D223629" w14:textId="77777777" w:rsidR="009A350B" w:rsidRPr="001D21D9" w:rsidRDefault="009A350B" w:rsidP="009A350B">
      <w:pPr>
        <w:ind w:left="709" w:right="709"/>
        <w:jc w:val="both"/>
        <w:rPr>
          <w:rFonts w:ascii="Palatino Linotype" w:hAnsi="Palatino Linotype" w:cs="Arial"/>
          <w:sz w:val="22"/>
          <w:szCs w:val="22"/>
        </w:rPr>
      </w:pPr>
    </w:p>
    <w:p w14:paraId="2484BCF4" w14:textId="77777777" w:rsidR="009A350B" w:rsidRDefault="009A350B" w:rsidP="009A350B">
      <w:pPr>
        <w:ind w:left="709" w:right="709"/>
        <w:jc w:val="both"/>
        <w:rPr>
          <w:rFonts w:ascii="Palatino Linotype" w:hAnsi="Palatino Linotype" w:cs="Arial"/>
          <w:i/>
          <w:iCs/>
          <w:sz w:val="22"/>
          <w:szCs w:val="22"/>
          <w:lang w:val="es-ES"/>
        </w:rPr>
      </w:pPr>
      <w:r w:rsidRPr="001D21D9">
        <w:rPr>
          <w:rFonts w:ascii="Palatino Linotype" w:hAnsi="Palatino Linotype" w:cs="Arial"/>
          <w:b/>
          <w:bCs/>
          <w:i/>
          <w:iCs/>
          <w:sz w:val="22"/>
          <w:szCs w:val="22"/>
          <w:lang w:val="es-ES"/>
        </w:rPr>
        <w:t>Artículo 61.-</w:t>
      </w:r>
      <w:r w:rsidRPr="001D21D9">
        <w:rPr>
          <w:rFonts w:ascii="Palatino Linotype" w:hAnsi="Palatino Linotype" w:cs="Arial"/>
          <w:i/>
          <w:iCs/>
          <w:sz w:val="22"/>
          <w:szCs w:val="22"/>
          <w:lang w:val="es-ES"/>
        </w:rPr>
        <w:t xml:space="preserve"> La presentación de documentos públicos podrá hacerse con copia simple o fotostática, si el interesado manifestare que carece del original o copia certificada, pero no producirá aquélla ningún efecto si antes del dictado de la resolución respectiva no se exhibiere el documento con los requisitos necesarios para que haga fe en el expediente correspondiente.</w:t>
      </w:r>
    </w:p>
    <w:p w14:paraId="1351B270" w14:textId="77777777" w:rsidR="009A350B" w:rsidRPr="001D21D9" w:rsidRDefault="009A350B" w:rsidP="009A350B">
      <w:pPr>
        <w:ind w:left="709" w:right="709"/>
        <w:jc w:val="both"/>
        <w:rPr>
          <w:rFonts w:ascii="Palatino Linotype" w:hAnsi="Palatino Linotype" w:cs="Arial"/>
          <w:sz w:val="22"/>
          <w:szCs w:val="22"/>
        </w:rPr>
      </w:pPr>
    </w:p>
    <w:p w14:paraId="40372557" w14:textId="77777777" w:rsidR="009A350B" w:rsidRDefault="009A350B" w:rsidP="009A350B">
      <w:pPr>
        <w:ind w:left="709" w:right="709"/>
        <w:jc w:val="both"/>
        <w:rPr>
          <w:rFonts w:ascii="Palatino Linotype" w:hAnsi="Palatino Linotype" w:cs="Arial"/>
          <w:bCs/>
          <w:i/>
          <w:iCs/>
          <w:sz w:val="22"/>
          <w:szCs w:val="22"/>
          <w:lang w:val="es-ES"/>
        </w:rPr>
      </w:pPr>
      <w:r w:rsidRPr="001D21D9">
        <w:rPr>
          <w:rFonts w:ascii="Palatino Linotype" w:hAnsi="Palatino Linotype" w:cs="Arial"/>
          <w:b/>
          <w:bCs/>
          <w:i/>
          <w:iCs/>
          <w:sz w:val="22"/>
          <w:szCs w:val="22"/>
          <w:u w:val="single"/>
          <w:lang w:val="es-ES"/>
        </w:rPr>
        <w:t>Artículo 101.- Las copias certificadas hacen fe de la existencia de los originales</w:t>
      </w:r>
      <w:r w:rsidRPr="001D21D9">
        <w:rPr>
          <w:rFonts w:ascii="Palatino Linotype" w:hAnsi="Palatino Linotype" w:cs="Arial"/>
          <w:bCs/>
          <w:i/>
          <w:iCs/>
          <w:sz w:val="22"/>
          <w:szCs w:val="22"/>
          <w:lang w:val="es-ES"/>
        </w:rPr>
        <w:t>.”</w:t>
      </w:r>
    </w:p>
    <w:p w14:paraId="1EA04C5B" w14:textId="77777777" w:rsidR="009A350B" w:rsidRPr="001D21D9" w:rsidRDefault="009A350B" w:rsidP="009A350B">
      <w:pPr>
        <w:ind w:left="709" w:right="709"/>
        <w:jc w:val="both"/>
        <w:rPr>
          <w:rFonts w:ascii="Palatino Linotype" w:hAnsi="Palatino Linotype" w:cs="Arial"/>
          <w:sz w:val="22"/>
          <w:szCs w:val="22"/>
        </w:rPr>
      </w:pPr>
    </w:p>
    <w:p w14:paraId="069DF90F" w14:textId="77777777" w:rsidR="009A350B" w:rsidRDefault="009A350B" w:rsidP="009A350B">
      <w:pPr>
        <w:ind w:left="709" w:right="709"/>
        <w:jc w:val="both"/>
        <w:rPr>
          <w:rFonts w:ascii="Palatino Linotype" w:hAnsi="Palatino Linotype" w:cs="Arial"/>
          <w:sz w:val="22"/>
          <w:szCs w:val="22"/>
          <w:lang w:val="es-ES"/>
        </w:rPr>
      </w:pPr>
      <w:r w:rsidRPr="001D21D9">
        <w:rPr>
          <w:rFonts w:ascii="Palatino Linotype" w:hAnsi="Palatino Linotype" w:cs="Arial"/>
          <w:sz w:val="22"/>
          <w:szCs w:val="22"/>
          <w:lang w:val="es-ES"/>
        </w:rPr>
        <w:t>(Énfasis añadido)</w:t>
      </w:r>
    </w:p>
    <w:p w14:paraId="75685830" w14:textId="77777777" w:rsidR="009A350B" w:rsidRPr="001D21D9" w:rsidRDefault="009A350B" w:rsidP="009A350B">
      <w:pPr>
        <w:spacing w:line="360" w:lineRule="auto"/>
        <w:ind w:left="709" w:right="709"/>
        <w:jc w:val="both"/>
        <w:rPr>
          <w:rFonts w:ascii="Palatino Linotype" w:hAnsi="Palatino Linotype" w:cs="Arial"/>
          <w:sz w:val="22"/>
          <w:szCs w:val="22"/>
        </w:rPr>
      </w:pPr>
    </w:p>
    <w:p w14:paraId="3F0C1BEE" w14:textId="77777777" w:rsidR="009A350B" w:rsidRDefault="009A350B" w:rsidP="009A350B">
      <w:pPr>
        <w:pStyle w:val="m5212863947045306324gmail-msonormal"/>
        <w:shd w:val="clear" w:color="auto" w:fill="FFFFFF"/>
        <w:spacing w:before="0" w:beforeAutospacing="0" w:after="0" w:afterAutospacing="0" w:line="360" w:lineRule="auto"/>
        <w:jc w:val="both"/>
        <w:rPr>
          <w:rFonts w:ascii="Palatino Linotype" w:hAnsi="Palatino Linotype" w:cs="Arial"/>
          <w:lang w:val="es-ES"/>
        </w:rPr>
      </w:pPr>
      <w:r w:rsidRPr="001D21D9">
        <w:rPr>
          <w:rFonts w:ascii="Palatino Linotype" w:hAnsi="Palatino Linotype" w:cs="Arial"/>
          <w:lang w:val="es-ES"/>
        </w:rPr>
        <w:t xml:space="preserve">Es así que, conforme a lo anterior, los documentos públicos son elaborados por personas dotadas de fe pública y por servidores públicos en el ejercicio de sus </w:t>
      </w:r>
      <w:r w:rsidRPr="001D21D9">
        <w:rPr>
          <w:rFonts w:ascii="Palatino Linotype" w:hAnsi="Palatino Linotype" w:cs="Arial"/>
          <w:lang w:val="es-ES"/>
        </w:rPr>
        <w:lastRenderedPageBreak/>
        <w:t>funciones, demostrando su calidad con el sello, firma o cualquier otro signo que, en su caso, prevengan las leyes; por el contrario, los documentos privados no reúnen las condiciones previstas para los documentos públicos.</w:t>
      </w:r>
    </w:p>
    <w:p w14:paraId="4E9841EB" w14:textId="77777777" w:rsidR="009A350B" w:rsidRPr="001D21D9" w:rsidRDefault="009A350B" w:rsidP="009A350B">
      <w:pPr>
        <w:pStyle w:val="m5212863947045306324gmail-msonormal"/>
        <w:shd w:val="clear" w:color="auto" w:fill="FFFFFF"/>
        <w:spacing w:before="0" w:beforeAutospacing="0" w:after="0" w:afterAutospacing="0" w:line="360" w:lineRule="auto"/>
        <w:jc w:val="both"/>
        <w:rPr>
          <w:rFonts w:ascii="Palatino Linotype" w:hAnsi="Palatino Linotype" w:cs="Arial"/>
        </w:rPr>
      </w:pPr>
    </w:p>
    <w:p w14:paraId="4225A0A6" w14:textId="77777777" w:rsidR="009A350B" w:rsidRDefault="009A350B" w:rsidP="009A350B">
      <w:pPr>
        <w:pStyle w:val="m5212863947045306324gmail-msonormal"/>
        <w:shd w:val="clear" w:color="auto" w:fill="FFFFFF"/>
        <w:spacing w:before="0" w:beforeAutospacing="0" w:after="0" w:afterAutospacing="0" w:line="360" w:lineRule="auto"/>
        <w:jc w:val="both"/>
        <w:rPr>
          <w:rFonts w:ascii="Palatino Linotype" w:hAnsi="Palatino Linotype" w:cs="Arial"/>
          <w:lang w:val="es-ES"/>
        </w:rPr>
      </w:pPr>
      <w:r w:rsidRPr="001D21D9">
        <w:rPr>
          <w:rFonts w:ascii="Palatino Linotype" w:hAnsi="Palatino Linotype" w:cs="Arial"/>
          <w:lang w:val="es-ES"/>
        </w:rPr>
        <w:t xml:space="preserve">Ahora bien, para que exista la posibilidad de certificar documentos, es necesario contar con su original o, en su defecto, de los que consten en copias certificadas, en virtud de que la certificación da fe de la existencia del original, es decir, se ofrece constancia de que existe el documento original o bien la certificación en los archivos del </w:t>
      </w:r>
      <w:r w:rsidRPr="001D21D9">
        <w:rPr>
          <w:rFonts w:ascii="Palatino Linotype" w:hAnsi="Palatino Linotype" w:cs="Arial"/>
          <w:b/>
          <w:bCs/>
          <w:lang w:val="es-ES"/>
        </w:rPr>
        <w:t>SUJETO OBLIGADO</w:t>
      </w:r>
      <w:r w:rsidRPr="001D21D9">
        <w:rPr>
          <w:rFonts w:ascii="Palatino Linotype" w:hAnsi="Palatino Linotype" w:cs="Arial"/>
          <w:lang w:val="es-ES"/>
        </w:rPr>
        <w:t xml:space="preserve"> lo cual se consigue a través de su reproducción exacta.</w:t>
      </w:r>
    </w:p>
    <w:p w14:paraId="3890D6B3" w14:textId="77777777" w:rsidR="009A350B" w:rsidRPr="001D21D9" w:rsidRDefault="009A350B" w:rsidP="009A350B">
      <w:pPr>
        <w:pStyle w:val="m5212863947045306324gmail-msonormal"/>
        <w:shd w:val="clear" w:color="auto" w:fill="FFFFFF"/>
        <w:spacing w:before="0" w:beforeAutospacing="0" w:after="0" w:afterAutospacing="0" w:line="360" w:lineRule="auto"/>
        <w:jc w:val="both"/>
        <w:rPr>
          <w:rFonts w:ascii="Palatino Linotype" w:hAnsi="Palatino Linotype" w:cs="Arial"/>
        </w:rPr>
      </w:pPr>
    </w:p>
    <w:p w14:paraId="27895510" w14:textId="77777777" w:rsidR="009A350B" w:rsidRDefault="009A350B" w:rsidP="009A350B">
      <w:pPr>
        <w:pStyle w:val="m5212863947045306324gmail-msonormal"/>
        <w:shd w:val="clear" w:color="auto" w:fill="FFFFFF"/>
        <w:spacing w:before="0" w:beforeAutospacing="0" w:after="0" w:afterAutospacing="0" w:line="360" w:lineRule="auto"/>
        <w:jc w:val="both"/>
        <w:rPr>
          <w:rFonts w:ascii="Palatino Linotype" w:hAnsi="Palatino Linotype" w:cs="Arial"/>
          <w:lang w:val="es-ES"/>
        </w:rPr>
      </w:pPr>
      <w:r w:rsidRPr="001D21D9">
        <w:rPr>
          <w:rFonts w:ascii="Palatino Linotype" w:hAnsi="Palatino Linotype" w:cs="Arial"/>
          <w:lang w:val="es-ES"/>
        </w:rPr>
        <w:t xml:space="preserve">En consecuencia, para que los Sujetos Obligados hagan efectivo, en favor de los particulares, el derecho de acceso a la información pública deben poner a su disposición los documentos en los que conste el ejercicio de sus atribuciones legales ya sea porque los generen, los administren o simplemente los posea. </w:t>
      </w:r>
    </w:p>
    <w:p w14:paraId="5A911DF4" w14:textId="77777777" w:rsidR="009A350B" w:rsidRPr="001D21D9" w:rsidRDefault="009A350B" w:rsidP="009A350B">
      <w:pPr>
        <w:pStyle w:val="m5212863947045306324gmail-msonormal"/>
        <w:shd w:val="clear" w:color="auto" w:fill="FFFFFF"/>
        <w:spacing w:before="0" w:beforeAutospacing="0" w:after="0" w:afterAutospacing="0" w:line="360" w:lineRule="auto"/>
        <w:jc w:val="both"/>
        <w:rPr>
          <w:rFonts w:ascii="Palatino Linotype" w:hAnsi="Palatino Linotype" w:cs="Arial"/>
        </w:rPr>
      </w:pPr>
    </w:p>
    <w:p w14:paraId="0C36FD00" w14:textId="77777777" w:rsidR="009A350B" w:rsidRDefault="009A350B" w:rsidP="009A350B">
      <w:pPr>
        <w:pStyle w:val="m5212863947045306324gmail-msonormal"/>
        <w:shd w:val="clear" w:color="auto" w:fill="FFFFFF"/>
        <w:spacing w:before="0" w:beforeAutospacing="0" w:after="0" w:afterAutospacing="0" w:line="360" w:lineRule="auto"/>
        <w:jc w:val="both"/>
        <w:rPr>
          <w:rFonts w:ascii="Palatino Linotype" w:hAnsi="Palatino Linotype"/>
        </w:rPr>
      </w:pPr>
      <w:r w:rsidRPr="001D21D9">
        <w:rPr>
          <w:rFonts w:ascii="Palatino Linotype" w:hAnsi="Palatino Linotype" w:cs="Arial"/>
          <w:lang w:val="es-ES"/>
        </w:rPr>
        <w:t xml:space="preserve">Sustento de lo anterior, </w:t>
      </w:r>
      <w:r w:rsidRPr="001D21D9">
        <w:rPr>
          <w:rFonts w:ascii="Palatino Linotype" w:hAnsi="Palatino Linotype" w:cs="Arial"/>
        </w:rPr>
        <w:t xml:space="preserve">la Tesis Aislada con número de registro </w:t>
      </w:r>
      <w:r w:rsidRPr="001D21D9">
        <w:rPr>
          <w:rFonts w:ascii="Palatino Linotype" w:hAnsi="Palatino Linotype" w:cs="Arial"/>
          <w:lang w:val="es-ES_tradnl"/>
        </w:rPr>
        <w:t xml:space="preserve">2010988, </w:t>
      </w:r>
      <w:r w:rsidRPr="001D21D9">
        <w:rPr>
          <w:rFonts w:ascii="Palatino Linotype" w:hAnsi="Palatino Linotype"/>
        </w:rPr>
        <w:t xml:space="preserve">de la Décima Época de la </w:t>
      </w:r>
      <w:r w:rsidRPr="001D21D9">
        <w:rPr>
          <w:rFonts w:ascii="Palatino Linotype" w:hAnsi="Palatino Linotype" w:cs="Arial"/>
          <w:lang w:val="es-ES_tradnl"/>
        </w:rPr>
        <w:t xml:space="preserve">Segunda </w:t>
      </w:r>
      <w:r w:rsidRPr="001D21D9">
        <w:rPr>
          <w:rFonts w:ascii="Palatino Linotype" w:hAnsi="Palatino Linotype"/>
        </w:rPr>
        <w:t xml:space="preserve">Sala de la Suprema Corte de Justicia de la Nación, publicada en la página 873 del Libro 27, Tomo I de febrero de 2016, en la Gaceta del Semanario Judicial de la Federación, misma que es del tenor literal siguiente: </w:t>
      </w:r>
    </w:p>
    <w:p w14:paraId="349496EF" w14:textId="77777777" w:rsidR="009A350B" w:rsidRPr="001D21D9" w:rsidRDefault="009A350B" w:rsidP="009A350B">
      <w:pPr>
        <w:pStyle w:val="m5212863947045306324gmail-msonormal"/>
        <w:shd w:val="clear" w:color="auto" w:fill="FFFFFF"/>
        <w:spacing w:before="0" w:beforeAutospacing="0" w:after="0" w:afterAutospacing="0" w:line="360" w:lineRule="auto"/>
        <w:jc w:val="both"/>
        <w:rPr>
          <w:rFonts w:ascii="Palatino Linotype" w:hAnsi="Palatino Linotype" w:cs="Arial"/>
        </w:rPr>
      </w:pPr>
    </w:p>
    <w:p w14:paraId="436F0F90" w14:textId="77777777" w:rsidR="009A350B" w:rsidRDefault="009A350B" w:rsidP="009A350B">
      <w:pPr>
        <w:ind w:left="709" w:right="709"/>
        <w:jc w:val="both"/>
        <w:rPr>
          <w:rFonts w:ascii="Palatino Linotype" w:hAnsi="Palatino Linotype" w:cs="Arial"/>
          <w:i/>
          <w:iCs/>
          <w:sz w:val="22"/>
          <w:szCs w:val="22"/>
          <w:lang w:val="es-ES"/>
        </w:rPr>
      </w:pPr>
      <w:r w:rsidRPr="001D21D9">
        <w:rPr>
          <w:rFonts w:ascii="Palatino Linotype" w:hAnsi="Palatino Linotype" w:cs="Arial"/>
          <w:i/>
          <w:iCs/>
          <w:sz w:val="22"/>
          <w:szCs w:val="22"/>
          <w:lang w:val="es-ES"/>
        </w:rPr>
        <w:lastRenderedPageBreak/>
        <w:t>“</w:t>
      </w:r>
      <w:r w:rsidRPr="001D21D9">
        <w:rPr>
          <w:rFonts w:ascii="Palatino Linotype" w:hAnsi="Palatino Linotype" w:cs="Arial"/>
          <w:b/>
          <w:i/>
          <w:iCs/>
          <w:sz w:val="22"/>
          <w:szCs w:val="22"/>
          <w:lang w:val="es-ES"/>
        </w:rPr>
        <w:t>CERTIFICACIÓN DE COPIAS FOTOSTÁTICAS. ALCANCE DE LA EXPRESIÓN "QUE CORRESPONDEN A LO REPRESENTADO EN ELLAS", CONTENIDA EN EL ARTÍCULO 217 DEL CÓDIGO FEDERAL DE PROCEDIMIENTOS CIVILES, TRATÁNDOSE DE LA EMITIDA POR AUTORIDADES ADMINISTRATIVAS EN EJERCICIO DE SUS FUNCIONES</w:t>
      </w:r>
      <w:r w:rsidRPr="001D21D9">
        <w:rPr>
          <w:rFonts w:ascii="Palatino Linotype" w:hAnsi="Palatino Linotype" w:cs="Arial"/>
          <w:i/>
          <w:iCs/>
          <w:sz w:val="22"/>
          <w:szCs w:val="22"/>
          <w:lang w:val="es-ES"/>
        </w:rPr>
        <w:t>. De la interpretación de los artículos 129 y 217 del Código Federal de Procedimientos Civiles se advierte que, por regla general, las copias certificadas tienen valor probatorio pleno siempre que su expedición se realice con base en un documento original, o de otra diversa copia certificada expedida por fedatario o funcionario público en el ejercicio de su encargo y, por el contrario, la certificación carece de ese valor probatorio pleno cuando no exista certeza si el cotejo deriva de documentos originales, de diversas copias certificadas, de copias autógrafas o de copias simples. En estas condiciones, cuando la copia es compulsada por un funcionario público, ello significa que es una reproducción del original y, por tanto, hace igual fe que el documento original, siempre y cuando en la certificación se incluya esa mención para crear convicción de que efectivamente las copias corresponden a lo representado en el cotejo; pues, en caso contrario, su valoración quedará al prudente arbitrio judicial. Bajo ese orden de ideas, la expresión "que corresponden a lo representado en ellas", contenida en el artículo 217 del Código Federal de Procedimientos Civiles implica que en la certificación, como acto jurídico material, se contenga la mención expresa de que las copias certificadas concuerdan de forma fiel y exacta con el original que se tuvo a la vista, a fin de que pueda otorgársele valor probatorio pleno, en términos del citado artículo 129; pues esa exigencia se justifica por la obligación de la autoridad administrativa de generar certeza y seguridad jurídica en los actos que emite.</w:t>
      </w:r>
    </w:p>
    <w:p w14:paraId="16B4DEC2" w14:textId="77777777" w:rsidR="009A350B" w:rsidRPr="001D21D9" w:rsidRDefault="009A350B" w:rsidP="009A350B">
      <w:pPr>
        <w:ind w:left="709" w:right="709"/>
        <w:jc w:val="both"/>
        <w:rPr>
          <w:rFonts w:ascii="Palatino Linotype" w:hAnsi="Palatino Linotype" w:cs="Arial"/>
          <w:i/>
          <w:iCs/>
          <w:sz w:val="22"/>
          <w:szCs w:val="22"/>
          <w:lang w:val="es-ES"/>
        </w:rPr>
      </w:pPr>
    </w:p>
    <w:p w14:paraId="33D26AFB" w14:textId="77777777" w:rsidR="009A350B" w:rsidRDefault="009A350B" w:rsidP="009A350B">
      <w:pPr>
        <w:ind w:left="709" w:right="709"/>
        <w:jc w:val="both"/>
        <w:rPr>
          <w:rFonts w:ascii="Palatino Linotype" w:hAnsi="Palatino Linotype" w:cs="Arial"/>
          <w:i/>
          <w:iCs/>
          <w:sz w:val="22"/>
          <w:szCs w:val="22"/>
          <w:lang w:val="es-ES"/>
        </w:rPr>
      </w:pPr>
      <w:r w:rsidRPr="001D21D9">
        <w:rPr>
          <w:rFonts w:ascii="Palatino Linotype" w:hAnsi="Palatino Linotype" w:cs="Arial"/>
          <w:i/>
          <w:iCs/>
          <w:sz w:val="22"/>
          <w:szCs w:val="22"/>
          <w:lang w:val="es-ES"/>
        </w:rPr>
        <w:t xml:space="preserve">Contradicción de tesis 243/2015. Entre las sustentadas por los Tribunales Colegiados Primero del Décimo Sexto Circuito y Segundo del Séptimo Circuito, ambos en Materia Administrativa. 18 de noviembre de 2015. Unanimidad de cuatro votos de los Ministros Eduardo Medina Mora I., Juan N. Silva Meza, José Fernando Franco González Salas y Margarita Beatriz Luna Ramos. Ausente: Alberto Pérez </w:t>
      </w:r>
      <w:proofErr w:type="spellStart"/>
      <w:r w:rsidRPr="001D21D9">
        <w:rPr>
          <w:rFonts w:ascii="Palatino Linotype" w:hAnsi="Palatino Linotype" w:cs="Arial"/>
          <w:i/>
          <w:iCs/>
          <w:sz w:val="22"/>
          <w:szCs w:val="22"/>
          <w:lang w:val="es-ES"/>
        </w:rPr>
        <w:t>Dayán</w:t>
      </w:r>
      <w:proofErr w:type="spellEnd"/>
      <w:r w:rsidRPr="001D21D9">
        <w:rPr>
          <w:rFonts w:ascii="Palatino Linotype" w:hAnsi="Palatino Linotype" w:cs="Arial"/>
          <w:i/>
          <w:iCs/>
          <w:sz w:val="22"/>
          <w:szCs w:val="22"/>
          <w:lang w:val="es-ES"/>
        </w:rPr>
        <w:t>. Ponente: Juan N. Silva Meza. Secretaria: Fabiola Delgado Trejo.”</w:t>
      </w:r>
    </w:p>
    <w:p w14:paraId="2A5EE2FF" w14:textId="77777777" w:rsidR="009A350B" w:rsidRPr="001D21D9" w:rsidRDefault="009A350B" w:rsidP="009A350B">
      <w:pPr>
        <w:spacing w:line="360" w:lineRule="auto"/>
        <w:ind w:left="709" w:right="709"/>
        <w:jc w:val="both"/>
        <w:rPr>
          <w:rFonts w:ascii="Palatino Linotype" w:hAnsi="Palatino Linotype" w:cs="Arial"/>
          <w:i/>
          <w:iCs/>
          <w:sz w:val="22"/>
          <w:szCs w:val="22"/>
          <w:lang w:val="es-ES"/>
        </w:rPr>
      </w:pPr>
    </w:p>
    <w:p w14:paraId="153712E0" w14:textId="77777777" w:rsidR="009A350B" w:rsidRDefault="009A350B" w:rsidP="009A350B">
      <w:pPr>
        <w:pStyle w:val="m5212863947045306324gmail-msonormal"/>
        <w:shd w:val="clear" w:color="auto" w:fill="FFFFFF"/>
        <w:spacing w:before="0" w:beforeAutospacing="0" w:after="0" w:afterAutospacing="0" w:line="360" w:lineRule="auto"/>
        <w:jc w:val="both"/>
        <w:rPr>
          <w:rFonts w:ascii="Palatino Linotype" w:hAnsi="Palatino Linotype" w:cs="Arial"/>
          <w:lang w:val="es-ES"/>
        </w:rPr>
      </w:pPr>
      <w:r w:rsidRPr="001D21D9">
        <w:rPr>
          <w:rFonts w:ascii="Palatino Linotype" w:hAnsi="Palatino Linotype" w:cs="Arial"/>
          <w:lang w:val="es-ES"/>
        </w:rPr>
        <w:lastRenderedPageBreak/>
        <w:t>Lo anterior es así, toda vez que, la certificación deriva de la preexistencia de un documento original el cual requiere ser certificado por la autoridad que tenga facultades para ello, es decir, que den fe que la certificación es fiel reproducción del documento original que obra en los archivos.</w:t>
      </w:r>
    </w:p>
    <w:p w14:paraId="7CDBE4BA" w14:textId="77777777" w:rsidR="009A350B" w:rsidRPr="001D21D9" w:rsidRDefault="009A350B" w:rsidP="009A350B">
      <w:pPr>
        <w:pStyle w:val="m5212863947045306324gmail-msonormal"/>
        <w:shd w:val="clear" w:color="auto" w:fill="FFFFFF"/>
        <w:spacing w:before="0" w:beforeAutospacing="0" w:after="0" w:afterAutospacing="0" w:line="360" w:lineRule="auto"/>
        <w:jc w:val="both"/>
        <w:rPr>
          <w:rFonts w:ascii="Palatino Linotype" w:hAnsi="Palatino Linotype" w:cs="Arial"/>
        </w:rPr>
      </w:pPr>
    </w:p>
    <w:p w14:paraId="1AE2AD1B" w14:textId="77777777" w:rsidR="009A350B" w:rsidRDefault="009A350B" w:rsidP="009A350B">
      <w:pPr>
        <w:pStyle w:val="m5212863947045306324gmail-msonormal"/>
        <w:shd w:val="clear" w:color="auto" w:fill="FFFFFF"/>
        <w:spacing w:before="0" w:beforeAutospacing="0" w:after="0" w:afterAutospacing="0" w:line="360" w:lineRule="auto"/>
        <w:jc w:val="both"/>
        <w:rPr>
          <w:rFonts w:ascii="Palatino Linotype" w:hAnsi="Palatino Linotype" w:cs="Arial"/>
          <w:lang w:val="es-ES"/>
        </w:rPr>
      </w:pPr>
      <w:r w:rsidRPr="001D21D9">
        <w:rPr>
          <w:rFonts w:ascii="Palatino Linotype" w:hAnsi="Palatino Linotype" w:cs="Arial"/>
          <w:lang w:val="es-ES"/>
        </w:rPr>
        <w:t xml:space="preserve">Por lo tanto, la certificación de un documento que realice </w:t>
      </w:r>
      <w:r w:rsidRPr="001D21D9">
        <w:rPr>
          <w:rFonts w:ascii="Palatino Linotype" w:hAnsi="Palatino Linotype" w:cs="Arial"/>
          <w:b/>
          <w:bCs/>
          <w:lang w:val="es-ES"/>
        </w:rPr>
        <w:t>EL SUJETO OBLIGADO</w:t>
      </w:r>
      <w:r w:rsidRPr="001D21D9">
        <w:rPr>
          <w:rFonts w:ascii="Palatino Linotype" w:hAnsi="Palatino Linotype" w:cs="Arial"/>
          <w:lang w:val="es-ES"/>
        </w:rPr>
        <w:t xml:space="preserve"> debe ser del documento o documentos originales o documentos certificados puesto que al certificar se está dando fe de la existencia de éste, conforme al principio de legalidad previsto en el artículo 16 de la Constitución Política de los Estados Unidos Mexicanos con relación al artículo 143 de la Constitución Política del Estado Libre y Soberano de México, pues las autoridades sólo están facultadas para realizar lo que expresamente les faculta la Ley y en atención al principio de certeza jurídica.</w:t>
      </w:r>
    </w:p>
    <w:p w14:paraId="0517B044" w14:textId="77777777" w:rsidR="009A350B" w:rsidRPr="001D21D9" w:rsidRDefault="009A350B" w:rsidP="009A350B">
      <w:pPr>
        <w:pStyle w:val="m5212863947045306324gmail-msonormal"/>
        <w:shd w:val="clear" w:color="auto" w:fill="FFFFFF"/>
        <w:spacing w:before="0" w:beforeAutospacing="0" w:after="0" w:afterAutospacing="0" w:line="360" w:lineRule="auto"/>
        <w:jc w:val="both"/>
        <w:rPr>
          <w:rFonts w:ascii="Palatino Linotype" w:hAnsi="Palatino Linotype" w:cs="Arial"/>
        </w:rPr>
      </w:pPr>
    </w:p>
    <w:p w14:paraId="78D1D0CE" w14:textId="77777777" w:rsidR="009A350B" w:rsidRDefault="009A350B" w:rsidP="009A350B">
      <w:pPr>
        <w:pStyle w:val="m5212863947045306324gmail-msonormal"/>
        <w:shd w:val="clear" w:color="auto" w:fill="FFFFFF"/>
        <w:spacing w:before="0" w:beforeAutospacing="0" w:after="0" w:afterAutospacing="0" w:line="360" w:lineRule="auto"/>
        <w:jc w:val="both"/>
        <w:rPr>
          <w:rFonts w:ascii="Palatino Linotype" w:hAnsi="Palatino Linotype" w:cs="Arial"/>
        </w:rPr>
      </w:pPr>
      <w:r w:rsidRPr="001D21D9">
        <w:rPr>
          <w:rFonts w:ascii="Palatino Linotype" w:hAnsi="Palatino Linotype"/>
          <w:lang w:eastAsia="en-US"/>
        </w:rPr>
        <w:t xml:space="preserve">Por otra parte, </w:t>
      </w:r>
      <w:r w:rsidRPr="001D21D9">
        <w:rPr>
          <w:rFonts w:ascii="Palatino Linotype" w:hAnsi="Palatino Linotype" w:cs="Arial"/>
          <w:b/>
          <w:lang w:val="es-ES_tradnl"/>
        </w:rPr>
        <w:t>EL SUJETO OBLIGADO</w:t>
      </w:r>
      <w:r w:rsidRPr="001D21D9">
        <w:rPr>
          <w:rFonts w:ascii="Palatino Linotype" w:hAnsi="Palatino Linotype" w:cs="Arial"/>
          <w:lang w:val="es-ES_tradnl"/>
        </w:rPr>
        <w:t xml:space="preserve"> deberá hacer del </w:t>
      </w:r>
      <w:r w:rsidRPr="001D21D9">
        <w:rPr>
          <w:rFonts w:ascii="Palatino Linotype" w:hAnsi="Palatino Linotype" w:cs="Arial"/>
        </w:rPr>
        <w:t>conocimiento de</w:t>
      </w:r>
      <w:r>
        <w:rPr>
          <w:rFonts w:ascii="Palatino Linotype" w:hAnsi="Palatino Linotype" w:cs="Arial"/>
        </w:rPr>
        <w:t>l</w:t>
      </w:r>
      <w:r w:rsidRPr="001D21D9">
        <w:rPr>
          <w:rFonts w:ascii="Palatino Linotype" w:hAnsi="Palatino Linotype" w:cs="Arial"/>
          <w:b/>
        </w:rPr>
        <w:t xml:space="preserve"> RECURRENTE</w:t>
      </w:r>
      <w:r w:rsidRPr="001D21D9">
        <w:rPr>
          <w:rFonts w:ascii="Palatino Linotype" w:hAnsi="Palatino Linotype" w:cs="Arial"/>
        </w:rPr>
        <w:t xml:space="preserve">, el procedimiento para que tenga </w:t>
      </w:r>
      <w:r w:rsidRPr="001D21D9">
        <w:rPr>
          <w:rFonts w:ascii="Palatino Linotype" w:hAnsi="Palatino Linotype" w:cs="Arial"/>
          <w:lang w:val="es-ES"/>
        </w:rPr>
        <w:t>acceso</w:t>
      </w:r>
      <w:r w:rsidRPr="001D21D9">
        <w:rPr>
          <w:rFonts w:ascii="Palatino Linotype" w:hAnsi="Palatino Linotype" w:cs="Arial"/>
        </w:rPr>
        <w:t xml:space="preserve"> a la información solicitada, </w:t>
      </w:r>
      <w:r w:rsidRPr="001D21D9">
        <w:rPr>
          <w:rFonts w:ascii="Palatino Linotype" w:hAnsi="Palatino Linotype" w:cs="Arial"/>
          <w:b/>
          <w:u w:val="single"/>
        </w:rPr>
        <w:t>en copia certificada</w:t>
      </w:r>
      <w:r w:rsidRPr="001D21D9">
        <w:rPr>
          <w:rFonts w:ascii="Palatino Linotype" w:hAnsi="Palatino Linotype" w:cs="Arial"/>
        </w:rPr>
        <w:t>, esto es, le indique la forma en que podrá realizar el pago de derechos correspondiente, el lugar, días y horarios para su entrega, una vez efectuado, el número total de hojas a certificar, así como su costo total para proceder a su pago.</w:t>
      </w:r>
    </w:p>
    <w:p w14:paraId="24446034" w14:textId="77777777" w:rsidR="009A350B" w:rsidRPr="001D21D9" w:rsidRDefault="009A350B" w:rsidP="009A350B">
      <w:pPr>
        <w:pStyle w:val="m5212863947045306324gmail-msonormal"/>
        <w:shd w:val="clear" w:color="auto" w:fill="FFFFFF"/>
        <w:spacing w:before="0" w:beforeAutospacing="0" w:after="0" w:afterAutospacing="0" w:line="360" w:lineRule="auto"/>
        <w:jc w:val="both"/>
        <w:rPr>
          <w:rFonts w:ascii="Palatino Linotype" w:hAnsi="Palatino Linotype" w:cs="Arial"/>
        </w:rPr>
      </w:pPr>
    </w:p>
    <w:p w14:paraId="6E2B7DFC" w14:textId="77777777" w:rsidR="009A350B" w:rsidRDefault="009A350B" w:rsidP="009A350B">
      <w:pPr>
        <w:pStyle w:val="m5212863947045306324gmail-msonormal"/>
        <w:shd w:val="clear" w:color="auto" w:fill="FFFFFF"/>
        <w:spacing w:before="0" w:beforeAutospacing="0" w:after="0" w:afterAutospacing="0" w:line="360" w:lineRule="auto"/>
        <w:jc w:val="both"/>
        <w:rPr>
          <w:rFonts w:ascii="Palatino Linotype" w:hAnsi="Palatino Linotype" w:cs="Arial"/>
        </w:rPr>
      </w:pPr>
      <w:r w:rsidRPr="001D21D9">
        <w:rPr>
          <w:rFonts w:ascii="Palatino Linotype" w:hAnsi="Palatino Linotype" w:cs="Arial"/>
        </w:rPr>
        <w:t xml:space="preserve">En ese sentido, </w:t>
      </w:r>
      <w:r w:rsidRPr="001D21D9">
        <w:rPr>
          <w:rFonts w:ascii="Palatino Linotype" w:hAnsi="Palatino Linotype" w:cs="Arial"/>
          <w:b/>
        </w:rPr>
        <w:t>EL SUJETO OBLIGADO</w:t>
      </w:r>
      <w:r>
        <w:rPr>
          <w:rFonts w:ascii="Palatino Linotype" w:hAnsi="Palatino Linotype" w:cs="Arial"/>
        </w:rPr>
        <w:t xml:space="preserve"> debe dar a conocer al </w:t>
      </w:r>
      <w:r w:rsidRPr="001D21D9">
        <w:rPr>
          <w:rFonts w:ascii="Palatino Linotype" w:hAnsi="Palatino Linotype" w:cs="Arial"/>
          <w:b/>
        </w:rPr>
        <w:t>RECURRENTE</w:t>
      </w:r>
      <w:r w:rsidRPr="001D21D9">
        <w:rPr>
          <w:rFonts w:ascii="Palatino Linotype" w:hAnsi="Palatino Linotype" w:cs="Arial"/>
        </w:rPr>
        <w:t xml:space="preserve"> el número de fojas que integran los documentos a los que desea acceder, así como </w:t>
      </w:r>
      <w:r w:rsidRPr="001D21D9">
        <w:rPr>
          <w:rFonts w:ascii="Palatino Linotype" w:hAnsi="Palatino Linotype" w:cs="Arial"/>
        </w:rPr>
        <w:lastRenderedPageBreak/>
        <w:t>precisarse el modo de pago y costo total, ese sentido, el artículo 148 fracción II del Código Financiero del Estado de México y Municipios, establece lo siguiente:</w:t>
      </w:r>
    </w:p>
    <w:p w14:paraId="158D173F" w14:textId="77777777" w:rsidR="009A350B" w:rsidRPr="001D21D9" w:rsidRDefault="009A350B" w:rsidP="009A350B">
      <w:pPr>
        <w:pStyle w:val="m5212863947045306324gmail-msonormal"/>
        <w:shd w:val="clear" w:color="auto" w:fill="FFFFFF"/>
        <w:spacing w:before="0" w:beforeAutospacing="0" w:after="0" w:afterAutospacing="0" w:line="360" w:lineRule="auto"/>
        <w:jc w:val="both"/>
        <w:rPr>
          <w:rFonts w:ascii="Palatino Linotype" w:hAnsi="Palatino Linotype" w:cs="Arial"/>
        </w:rPr>
      </w:pPr>
    </w:p>
    <w:p w14:paraId="60C19889" w14:textId="77777777" w:rsidR="009A350B" w:rsidRPr="001D21D9" w:rsidRDefault="009A350B" w:rsidP="009A350B">
      <w:pPr>
        <w:ind w:left="709" w:right="709"/>
        <w:jc w:val="both"/>
        <w:rPr>
          <w:rFonts w:ascii="Palatino Linotype" w:hAnsi="Palatino Linotype" w:cs="Arial"/>
          <w:i/>
          <w:iCs/>
          <w:sz w:val="22"/>
          <w:szCs w:val="22"/>
          <w:lang w:val="es-ES"/>
        </w:rPr>
      </w:pPr>
      <w:r w:rsidRPr="001D21D9">
        <w:rPr>
          <w:rFonts w:ascii="Palatino Linotype" w:hAnsi="Palatino Linotype" w:cs="Arial"/>
          <w:i/>
          <w:iCs/>
          <w:sz w:val="22"/>
          <w:szCs w:val="22"/>
          <w:lang w:val="es-ES"/>
        </w:rPr>
        <w:t>“</w:t>
      </w:r>
      <w:r w:rsidRPr="001D21D9">
        <w:rPr>
          <w:rFonts w:ascii="Palatino Linotype" w:hAnsi="Palatino Linotype" w:cs="Arial"/>
          <w:b/>
          <w:i/>
          <w:iCs/>
          <w:sz w:val="22"/>
          <w:szCs w:val="22"/>
          <w:lang w:val="es-ES"/>
        </w:rPr>
        <w:t>Artículo 148</w:t>
      </w:r>
      <w:r w:rsidRPr="001D21D9">
        <w:rPr>
          <w:rFonts w:ascii="Palatino Linotype" w:hAnsi="Palatino Linotype" w:cs="Arial"/>
          <w:i/>
          <w:iCs/>
          <w:sz w:val="22"/>
          <w:szCs w:val="22"/>
          <w:lang w:val="es-ES"/>
        </w:rPr>
        <w:t xml:space="preserve">.- </w:t>
      </w:r>
      <w:r w:rsidRPr="001D21D9">
        <w:rPr>
          <w:rFonts w:ascii="Palatino Linotype" w:hAnsi="Palatino Linotype" w:cs="Arial"/>
          <w:b/>
          <w:i/>
          <w:iCs/>
          <w:sz w:val="22"/>
          <w:szCs w:val="22"/>
          <w:u w:val="single"/>
          <w:lang w:val="es-ES"/>
        </w:rPr>
        <w:t>Por la expedición de documentos solicitados en el ejercicio del derecho a la información pública, se pagarán los derechos conforme a la siguiente</w:t>
      </w:r>
      <w:r w:rsidRPr="001D21D9">
        <w:rPr>
          <w:rFonts w:ascii="Palatino Linotype" w:hAnsi="Palatino Linotype" w:cs="Arial"/>
          <w:i/>
          <w:iCs/>
          <w:sz w:val="22"/>
          <w:szCs w:val="22"/>
          <w:lang w:val="es-ES"/>
        </w:rPr>
        <w:t>:</w:t>
      </w:r>
    </w:p>
    <w:p w14:paraId="7E05B900" w14:textId="77777777" w:rsidR="009A350B" w:rsidRPr="001D21D9" w:rsidRDefault="009A350B" w:rsidP="009A350B">
      <w:pPr>
        <w:ind w:left="709" w:right="709"/>
        <w:jc w:val="center"/>
        <w:rPr>
          <w:rFonts w:ascii="Palatino Linotype" w:hAnsi="Palatino Linotype" w:cs="Arial"/>
          <w:b/>
          <w:i/>
          <w:iCs/>
          <w:sz w:val="22"/>
          <w:szCs w:val="22"/>
          <w:lang w:val="es-ES"/>
        </w:rPr>
      </w:pPr>
      <w:r w:rsidRPr="001D21D9">
        <w:rPr>
          <w:rFonts w:ascii="Palatino Linotype" w:hAnsi="Palatino Linotype" w:cs="Arial"/>
          <w:b/>
          <w:i/>
          <w:iCs/>
          <w:sz w:val="22"/>
          <w:szCs w:val="22"/>
          <w:lang w:val="es-ES"/>
        </w:rPr>
        <w:t>TARIFA</w:t>
      </w: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3118"/>
      </w:tblGrid>
      <w:tr w:rsidR="009A350B" w:rsidRPr="001D21D9" w14:paraId="7DC94079" w14:textId="77777777" w:rsidTr="009A350B">
        <w:tc>
          <w:tcPr>
            <w:tcW w:w="4820" w:type="dxa"/>
          </w:tcPr>
          <w:p w14:paraId="3C973128" w14:textId="77777777" w:rsidR="009A350B" w:rsidRPr="001D21D9" w:rsidRDefault="009A350B" w:rsidP="009A350B">
            <w:pPr>
              <w:rPr>
                <w:rFonts w:ascii="Palatino Linotype" w:hAnsi="Palatino Linotype" w:cs="Arial"/>
                <w:b/>
                <w:i/>
                <w:iCs/>
                <w:sz w:val="20"/>
                <w:lang w:val="es-ES"/>
              </w:rPr>
            </w:pPr>
            <w:r w:rsidRPr="001D21D9">
              <w:rPr>
                <w:rFonts w:ascii="Palatino Linotype" w:hAnsi="Palatino Linotype" w:cs="Arial"/>
                <w:b/>
                <w:i/>
                <w:iCs/>
                <w:sz w:val="20"/>
                <w:lang w:val="es-ES"/>
              </w:rPr>
              <w:t>CONCEPTO</w:t>
            </w:r>
          </w:p>
        </w:tc>
        <w:tc>
          <w:tcPr>
            <w:tcW w:w="3118" w:type="dxa"/>
          </w:tcPr>
          <w:p w14:paraId="0F45A4A0" w14:textId="77777777" w:rsidR="009A350B" w:rsidRPr="001D21D9" w:rsidRDefault="009A350B" w:rsidP="009A350B">
            <w:pPr>
              <w:jc w:val="center"/>
              <w:rPr>
                <w:rFonts w:ascii="Palatino Linotype" w:hAnsi="Palatino Linotype" w:cs="Arial"/>
                <w:b/>
                <w:i/>
                <w:iCs/>
                <w:sz w:val="20"/>
                <w:lang w:val="es-ES"/>
              </w:rPr>
            </w:pPr>
            <w:r w:rsidRPr="001D21D9">
              <w:rPr>
                <w:rFonts w:ascii="Palatino Linotype" w:hAnsi="Palatino Linotype" w:cs="Arial"/>
                <w:b/>
                <w:i/>
                <w:iCs/>
                <w:sz w:val="20"/>
                <w:lang w:val="es-ES"/>
              </w:rPr>
              <w:t>NÚMERO DE VECES EL VALOR DIARIO DE LA UNIDAD DE MEDIDA Y ACTUALIZACIÓN VIGENTE</w:t>
            </w:r>
          </w:p>
        </w:tc>
      </w:tr>
      <w:tr w:rsidR="009A350B" w:rsidRPr="001D21D9" w14:paraId="1ED40071" w14:textId="77777777" w:rsidTr="009A350B">
        <w:tc>
          <w:tcPr>
            <w:tcW w:w="4820" w:type="dxa"/>
          </w:tcPr>
          <w:p w14:paraId="2CBB648F" w14:textId="77777777" w:rsidR="009A350B" w:rsidRPr="001D21D9" w:rsidRDefault="009A350B" w:rsidP="009A350B">
            <w:pPr>
              <w:ind w:right="709"/>
              <w:rPr>
                <w:rFonts w:ascii="Palatino Linotype" w:hAnsi="Palatino Linotype" w:cs="Arial"/>
                <w:i/>
                <w:iCs/>
                <w:sz w:val="20"/>
                <w:lang w:val="es-ES"/>
              </w:rPr>
            </w:pPr>
            <w:r w:rsidRPr="001D21D9">
              <w:rPr>
                <w:rFonts w:ascii="Palatino Linotype" w:hAnsi="Palatino Linotype" w:cs="Arial"/>
                <w:i/>
                <w:iCs/>
                <w:sz w:val="20"/>
                <w:lang w:val="es-ES"/>
              </w:rPr>
              <w:t>…</w:t>
            </w:r>
          </w:p>
        </w:tc>
        <w:tc>
          <w:tcPr>
            <w:tcW w:w="3118" w:type="dxa"/>
          </w:tcPr>
          <w:p w14:paraId="2C0D8C81" w14:textId="77777777" w:rsidR="009A350B" w:rsidRPr="001D21D9" w:rsidRDefault="009A350B" w:rsidP="009A350B">
            <w:pPr>
              <w:jc w:val="center"/>
              <w:rPr>
                <w:rFonts w:ascii="Palatino Linotype" w:hAnsi="Palatino Linotype" w:cs="Arial"/>
                <w:b/>
                <w:i/>
                <w:iCs/>
                <w:sz w:val="20"/>
                <w:lang w:val="es-ES"/>
              </w:rPr>
            </w:pPr>
          </w:p>
        </w:tc>
      </w:tr>
      <w:tr w:rsidR="009A350B" w:rsidRPr="001D21D9" w14:paraId="17332557" w14:textId="77777777" w:rsidTr="009A350B">
        <w:tc>
          <w:tcPr>
            <w:tcW w:w="4820" w:type="dxa"/>
          </w:tcPr>
          <w:p w14:paraId="46219EC8" w14:textId="77777777" w:rsidR="009A350B" w:rsidRPr="001D21D9" w:rsidRDefault="009A350B" w:rsidP="009A350B">
            <w:pPr>
              <w:ind w:right="709"/>
              <w:rPr>
                <w:rFonts w:ascii="Palatino Linotype" w:hAnsi="Palatino Linotype" w:cs="Arial"/>
                <w:b/>
                <w:i/>
                <w:iCs/>
                <w:sz w:val="20"/>
                <w:lang w:val="es-ES"/>
              </w:rPr>
            </w:pPr>
            <w:r w:rsidRPr="001D21D9">
              <w:rPr>
                <w:rFonts w:ascii="Palatino Linotype" w:hAnsi="Palatino Linotype" w:cs="Arial"/>
                <w:b/>
                <w:i/>
                <w:iCs/>
                <w:sz w:val="20"/>
                <w:lang w:val="es-ES"/>
              </w:rPr>
              <w:t xml:space="preserve">II. </w:t>
            </w:r>
            <w:r w:rsidRPr="001D21D9">
              <w:rPr>
                <w:rFonts w:ascii="Palatino Linotype" w:hAnsi="Palatino Linotype" w:cs="Arial"/>
                <w:b/>
                <w:i/>
                <w:iCs/>
                <w:sz w:val="20"/>
                <w:u w:val="single"/>
                <w:lang w:val="es-ES"/>
              </w:rPr>
              <w:t>Por la expedición de copias certificadas</w:t>
            </w:r>
            <w:r w:rsidRPr="001D21D9">
              <w:rPr>
                <w:rFonts w:ascii="Palatino Linotype" w:hAnsi="Palatino Linotype" w:cs="Arial"/>
                <w:b/>
                <w:i/>
                <w:iCs/>
                <w:sz w:val="20"/>
                <w:lang w:val="es-ES"/>
              </w:rPr>
              <w:t>:</w:t>
            </w:r>
          </w:p>
        </w:tc>
        <w:tc>
          <w:tcPr>
            <w:tcW w:w="3118" w:type="dxa"/>
          </w:tcPr>
          <w:p w14:paraId="12D52D2F" w14:textId="77777777" w:rsidR="009A350B" w:rsidRPr="001D21D9" w:rsidRDefault="009A350B" w:rsidP="009A350B">
            <w:pPr>
              <w:jc w:val="center"/>
              <w:rPr>
                <w:rFonts w:ascii="Palatino Linotype" w:hAnsi="Palatino Linotype" w:cs="Arial"/>
                <w:b/>
                <w:i/>
                <w:iCs/>
                <w:sz w:val="20"/>
                <w:lang w:val="es-ES"/>
              </w:rPr>
            </w:pPr>
          </w:p>
        </w:tc>
      </w:tr>
      <w:tr w:rsidR="009A350B" w:rsidRPr="001D21D9" w14:paraId="18A37EAA" w14:textId="77777777" w:rsidTr="009A350B">
        <w:tc>
          <w:tcPr>
            <w:tcW w:w="4820" w:type="dxa"/>
          </w:tcPr>
          <w:p w14:paraId="202C361A" w14:textId="77777777" w:rsidR="009A350B" w:rsidRPr="001D21D9" w:rsidRDefault="009A350B" w:rsidP="009A350B">
            <w:pPr>
              <w:ind w:right="709"/>
              <w:rPr>
                <w:rFonts w:ascii="Palatino Linotype" w:hAnsi="Palatino Linotype" w:cs="Arial"/>
                <w:i/>
                <w:iCs/>
                <w:sz w:val="20"/>
                <w:lang w:val="es-ES"/>
              </w:rPr>
            </w:pPr>
            <w:r w:rsidRPr="001D21D9">
              <w:rPr>
                <w:rFonts w:ascii="Palatino Linotype" w:hAnsi="Palatino Linotype" w:cs="Arial"/>
                <w:i/>
                <w:iCs/>
                <w:sz w:val="20"/>
                <w:lang w:val="es-ES"/>
              </w:rPr>
              <w:t xml:space="preserve">     A). Por la primera hoja.</w:t>
            </w:r>
          </w:p>
        </w:tc>
        <w:tc>
          <w:tcPr>
            <w:tcW w:w="3118" w:type="dxa"/>
          </w:tcPr>
          <w:p w14:paraId="5B243F76" w14:textId="77777777" w:rsidR="009A350B" w:rsidRPr="001D21D9" w:rsidRDefault="009A350B" w:rsidP="009A350B">
            <w:pPr>
              <w:jc w:val="center"/>
              <w:rPr>
                <w:rFonts w:ascii="Palatino Linotype" w:hAnsi="Palatino Linotype" w:cs="Arial"/>
                <w:b/>
                <w:i/>
                <w:iCs/>
                <w:sz w:val="20"/>
                <w:lang w:val="es-ES"/>
              </w:rPr>
            </w:pPr>
            <w:r w:rsidRPr="001D21D9">
              <w:rPr>
                <w:rFonts w:ascii="Palatino Linotype" w:hAnsi="Palatino Linotype" w:cs="Arial"/>
                <w:b/>
                <w:i/>
                <w:iCs/>
                <w:sz w:val="20"/>
                <w:lang w:val="es-ES"/>
              </w:rPr>
              <w:t>0.850</w:t>
            </w:r>
          </w:p>
        </w:tc>
      </w:tr>
      <w:tr w:rsidR="009A350B" w:rsidRPr="001D21D9" w14:paraId="021E0170" w14:textId="77777777" w:rsidTr="009A350B">
        <w:tc>
          <w:tcPr>
            <w:tcW w:w="4820" w:type="dxa"/>
          </w:tcPr>
          <w:p w14:paraId="533F0FB5" w14:textId="77777777" w:rsidR="009A350B" w:rsidRPr="001D21D9" w:rsidRDefault="009A350B" w:rsidP="009A350B">
            <w:pPr>
              <w:ind w:right="709"/>
              <w:rPr>
                <w:rFonts w:ascii="Palatino Linotype" w:hAnsi="Palatino Linotype" w:cs="Arial"/>
                <w:i/>
                <w:iCs/>
                <w:sz w:val="20"/>
                <w:lang w:val="es-ES"/>
              </w:rPr>
            </w:pPr>
            <w:r w:rsidRPr="001D21D9">
              <w:rPr>
                <w:rFonts w:ascii="Palatino Linotype" w:hAnsi="Palatino Linotype" w:cs="Arial"/>
                <w:i/>
                <w:iCs/>
                <w:sz w:val="20"/>
                <w:lang w:val="es-ES"/>
              </w:rPr>
              <w:t xml:space="preserve">     B). Por cada hoja subsecuente. </w:t>
            </w:r>
          </w:p>
        </w:tc>
        <w:tc>
          <w:tcPr>
            <w:tcW w:w="3118" w:type="dxa"/>
          </w:tcPr>
          <w:p w14:paraId="354A6553" w14:textId="77777777" w:rsidR="009A350B" w:rsidRPr="001D21D9" w:rsidRDefault="009A350B" w:rsidP="009A350B">
            <w:pPr>
              <w:jc w:val="center"/>
              <w:rPr>
                <w:rFonts w:ascii="Palatino Linotype" w:hAnsi="Palatino Linotype" w:cs="Arial"/>
                <w:b/>
                <w:i/>
                <w:iCs/>
                <w:sz w:val="20"/>
                <w:lang w:val="es-ES"/>
              </w:rPr>
            </w:pPr>
            <w:r w:rsidRPr="001D21D9">
              <w:rPr>
                <w:rFonts w:ascii="Palatino Linotype" w:hAnsi="Palatino Linotype" w:cs="Arial"/>
                <w:b/>
                <w:i/>
                <w:iCs/>
                <w:sz w:val="20"/>
                <w:lang w:val="es-ES"/>
              </w:rPr>
              <w:t>0.417</w:t>
            </w:r>
          </w:p>
        </w:tc>
      </w:tr>
    </w:tbl>
    <w:p w14:paraId="5429E8D3" w14:textId="77777777" w:rsidR="009A350B" w:rsidRPr="001D21D9" w:rsidRDefault="009A350B" w:rsidP="009A350B">
      <w:pPr>
        <w:ind w:left="709" w:right="709"/>
        <w:rPr>
          <w:rFonts w:ascii="Palatino Linotype" w:hAnsi="Palatino Linotype" w:cs="Arial"/>
          <w:i/>
          <w:iCs/>
          <w:sz w:val="22"/>
          <w:szCs w:val="22"/>
          <w:lang w:val="es-ES"/>
        </w:rPr>
      </w:pPr>
      <w:r w:rsidRPr="001D21D9">
        <w:rPr>
          <w:rFonts w:ascii="Palatino Linotype" w:hAnsi="Palatino Linotype" w:cs="Arial"/>
          <w:i/>
          <w:iCs/>
          <w:sz w:val="22"/>
          <w:szCs w:val="22"/>
          <w:lang w:val="es-ES"/>
        </w:rPr>
        <w:t>…”</w:t>
      </w:r>
    </w:p>
    <w:p w14:paraId="66D5B6E7" w14:textId="77777777" w:rsidR="009A350B" w:rsidRDefault="009A350B" w:rsidP="009A350B">
      <w:pPr>
        <w:ind w:left="709" w:right="709"/>
        <w:jc w:val="both"/>
        <w:rPr>
          <w:rFonts w:ascii="Palatino Linotype" w:hAnsi="Palatino Linotype" w:cs="Arial"/>
          <w:sz w:val="22"/>
          <w:szCs w:val="22"/>
          <w:lang w:val="es-ES"/>
        </w:rPr>
      </w:pPr>
    </w:p>
    <w:p w14:paraId="2FD69B01" w14:textId="77777777" w:rsidR="009A350B" w:rsidRDefault="009A350B" w:rsidP="009A350B">
      <w:pPr>
        <w:ind w:left="709" w:right="709"/>
        <w:jc w:val="both"/>
        <w:rPr>
          <w:rFonts w:ascii="Palatino Linotype" w:hAnsi="Palatino Linotype" w:cs="Arial"/>
          <w:sz w:val="22"/>
          <w:szCs w:val="22"/>
          <w:lang w:val="es-ES"/>
        </w:rPr>
      </w:pPr>
      <w:r w:rsidRPr="001D21D9">
        <w:rPr>
          <w:rFonts w:ascii="Palatino Linotype" w:hAnsi="Palatino Linotype" w:cs="Arial"/>
          <w:sz w:val="22"/>
          <w:szCs w:val="22"/>
          <w:lang w:val="es-ES"/>
        </w:rPr>
        <w:t>(Énfasis añadido)</w:t>
      </w:r>
    </w:p>
    <w:p w14:paraId="57053C18" w14:textId="77777777" w:rsidR="009A350B" w:rsidRPr="001D21D9" w:rsidRDefault="009A350B" w:rsidP="009A350B">
      <w:pPr>
        <w:ind w:left="709" w:right="709"/>
        <w:jc w:val="both"/>
        <w:rPr>
          <w:rFonts w:ascii="Palatino Linotype" w:hAnsi="Palatino Linotype" w:cs="Arial"/>
          <w:sz w:val="22"/>
          <w:szCs w:val="22"/>
        </w:rPr>
      </w:pPr>
    </w:p>
    <w:p w14:paraId="7EDF5089" w14:textId="465E200F" w:rsidR="009A350B" w:rsidRDefault="009A350B" w:rsidP="009A350B">
      <w:pPr>
        <w:spacing w:line="360" w:lineRule="auto"/>
        <w:jc w:val="both"/>
        <w:rPr>
          <w:rFonts w:ascii="Palatino Linotype" w:hAnsi="Palatino Linotype" w:cs="Arial"/>
          <w:color w:val="000000" w:themeColor="text1"/>
        </w:rPr>
      </w:pPr>
      <w:r w:rsidRPr="001D21D9">
        <w:rPr>
          <w:rFonts w:ascii="Palatino Linotype" w:hAnsi="Palatino Linotype" w:cs="Arial"/>
          <w:color w:val="000000" w:themeColor="text1"/>
        </w:rPr>
        <w:t xml:space="preserve">Por lo que, dado que </w:t>
      </w:r>
      <w:r>
        <w:rPr>
          <w:rFonts w:ascii="Palatino Linotype" w:hAnsi="Palatino Linotype" w:cs="Arial"/>
          <w:b/>
          <w:color w:val="000000" w:themeColor="text1"/>
        </w:rPr>
        <w:t>EL</w:t>
      </w:r>
      <w:r w:rsidRPr="001D21D9">
        <w:rPr>
          <w:rFonts w:ascii="Palatino Linotype" w:hAnsi="Palatino Linotype" w:cs="Arial"/>
          <w:b/>
          <w:color w:val="000000" w:themeColor="text1"/>
        </w:rPr>
        <w:t xml:space="preserve"> RECURRENTE</w:t>
      </w:r>
      <w:r w:rsidRPr="001D21D9">
        <w:rPr>
          <w:rFonts w:ascii="Palatino Linotype" w:hAnsi="Palatino Linotype" w:cs="Arial"/>
          <w:color w:val="000000" w:themeColor="text1"/>
        </w:rPr>
        <w:t xml:space="preserve"> requirió la información en copias certificadas con costo, </w:t>
      </w:r>
      <w:r w:rsidRPr="001D21D9">
        <w:rPr>
          <w:rFonts w:ascii="Palatino Linotype" w:hAnsi="Palatino Linotype" w:cs="Arial"/>
          <w:b/>
          <w:color w:val="000000" w:themeColor="text1"/>
        </w:rPr>
        <w:t>EL SUJETO OBLIGADO</w:t>
      </w:r>
      <w:r w:rsidRPr="001D21D9">
        <w:rPr>
          <w:rFonts w:ascii="Palatino Linotype" w:hAnsi="Palatino Linotype" w:cs="Arial"/>
          <w:color w:val="000000" w:themeColor="text1"/>
        </w:rPr>
        <w:t xml:space="preserve"> debe</w:t>
      </w:r>
      <w:r w:rsidR="00587E6C">
        <w:rPr>
          <w:rFonts w:ascii="Palatino Linotype" w:hAnsi="Palatino Linotype" w:cs="Arial"/>
          <w:color w:val="000000" w:themeColor="text1"/>
        </w:rPr>
        <w:t>ría</w:t>
      </w:r>
      <w:r w:rsidRPr="001D21D9">
        <w:rPr>
          <w:rFonts w:ascii="Palatino Linotype" w:hAnsi="Palatino Linotype" w:cs="Arial"/>
          <w:color w:val="000000" w:themeColor="text1"/>
        </w:rPr>
        <w:t xml:space="preserve"> notificarle el costo total de la reproducción de los documentos solicitados, el lugar y horario en que será puesta a su disposición la información, en términos de los artículos 17 y 174 de la Ley de Transparencia y Acceso a la Información Pública del Estado de México y Municipios que dispone lo siguiente: </w:t>
      </w:r>
    </w:p>
    <w:p w14:paraId="5821A695" w14:textId="77777777" w:rsidR="009A350B" w:rsidRPr="001D21D9" w:rsidRDefault="009A350B" w:rsidP="009A350B">
      <w:pPr>
        <w:spacing w:line="360" w:lineRule="auto"/>
        <w:jc w:val="both"/>
        <w:rPr>
          <w:rFonts w:ascii="Palatino Linotype" w:hAnsi="Palatino Linotype" w:cs="Arial"/>
        </w:rPr>
      </w:pPr>
    </w:p>
    <w:p w14:paraId="1E008410" w14:textId="77777777" w:rsidR="009A350B" w:rsidRDefault="009A350B" w:rsidP="009A350B">
      <w:pPr>
        <w:ind w:left="709" w:right="709"/>
        <w:jc w:val="both"/>
        <w:rPr>
          <w:rFonts w:ascii="Palatino Linotype" w:hAnsi="Palatino Linotype" w:cs="Arial"/>
          <w:i/>
          <w:color w:val="000000" w:themeColor="text1"/>
          <w:sz w:val="22"/>
          <w:szCs w:val="22"/>
        </w:rPr>
      </w:pPr>
      <w:r w:rsidRPr="00F13953">
        <w:rPr>
          <w:rFonts w:ascii="Palatino Linotype" w:hAnsi="Palatino Linotype" w:cs="Arial"/>
          <w:i/>
          <w:color w:val="000000" w:themeColor="text1"/>
          <w:sz w:val="22"/>
          <w:szCs w:val="22"/>
        </w:rPr>
        <w:t>“</w:t>
      </w:r>
      <w:r w:rsidRPr="001D21D9">
        <w:rPr>
          <w:rFonts w:ascii="Palatino Linotype" w:hAnsi="Palatino Linotype" w:cs="Arial"/>
          <w:b/>
          <w:i/>
          <w:color w:val="000000" w:themeColor="text1"/>
          <w:sz w:val="22"/>
          <w:szCs w:val="22"/>
        </w:rPr>
        <w:t>Artículo 17.</w:t>
      </w:r>
      <w:r w:rsidRPr="001D21D9">
        <w:rPr>
          <w:rFonts w:ascii="Palatino Linotype" w:hAnsi="Palatino Linotype" w:cs="Arial"/>
          <w:i/>
          <w:color w:val="000000" w:themeColor="text1"/>
          <w:sz w:val="22"/>
          <w:szCs w:val="22"/>
        </w:rPr>
        <w:t xml:space="preserve"> La búsqueda y acceso a la información es gratuita y solo se cubrirán los gastos de reproducción, o </w:t>
      </w:r>
      <w:r w:rsidRPr="001D21D9">
        <w:rPr>
          <w:rFonts w:ascii="Palatino Linotype" w:hAnsi="Palatino Linotype" w:cs="Arial"/>
          <w:b/>
          <w:i/>
          <w:color w:val="000000" w:themeColor="text1"/>
          <w:sz w:val="22"/>
          <w:szCs w:val="22"/>
        </w:rPr>
        <w:t>por la modalidad de entrega solicitada</w:t>
      </w:r>
      <w:r w:rsidRPr="001D21D9">
        <w:rPr>
          <w:rFonts w:ascii="Palatino Linotype" w:hAnsi="Palatino Linotype" w:cs="Arial"/>
          <w:i/>
          <w:color w:val="000000" w:themeColor="text1"/>
          <w:sz w:val="22"/>
          <w:szCs w:val="22"/>
        </w:rPr>
        <w:t xml:space="preserve">, así como por el envío, que en su caso se genere, de conformidad con </w:t>
      </w:r>
      <w:r w:rsidRPr="001D21D9">
        <w:rPr>
          <w:rFonts w:ascii="Palatino Linotype" w:hAnsi="Palatino Linotype"/>
          <w:i/>
          <w:sz w:val="22"/>
          <w:szCs w:val="22"/>
        </w:rPr>
        <w:t>los</w:t>
      </w:r>
      <w:r w:rsidRPr="001D21D9">
        <w:rPr>
          <w:rFonts w:ascii="Palatino Linotype" w:hAnsi="Palatino Linotype" w:cs="Arial"/>
          <w:i/>
          <w:color w:val="000000" w:themeColor="text1"/>
          <w:sz w:val="22"/>
          <w:szCs w:val="22"/>
        </w:rPr>
        <w:t xml:space="preserve"> derechos, productos y </w:t>
      </w:r>
      <w:r w:rsidRPr="001D21D9">
        <w:rPr>
          <w:rFonts w:ascii="Palatino Linotype" w:hAnsi="Palatino Linotype" w:cs="Arial"/>
          <w:i/>
          <w:color w:val="000000" w:themeColor="text1"/>
          <w:sz w:val="22"/>
          <w:szCs w:val="22"/>
        </w:rPr>
        <w:lastRenderedPageBreak/>
        <w:t>aprovechamientos establecidos en la legislación aplicable, sin que exceda de los límites establecidos en la presente Ley.</w:t>
      </w:r>
    </w:p>
    <w:p w14:paraId="14D71CCD" w14:textId="77777777" w:rsidR="009A350B" w:rsidRPr="001D21D9" w:rsidRDefault="009A350B" w:rsidP="009A350B">
      <w:pPr>
        <w:ind w:left="709" w:right="709"/>
        <w:jc w:val="both"/>
        <w:rPr>
          <w:rFonts w:ascii="Palatino Linotype" w:hAnsi="Palatino Linotype" w:cs="Arial"/>
          <w:i/>
          <w:color w:val="000000" w:themeColor="text1"/>
          <w:sz w:val="22"/>
          <w:szCs w:val="22"/>
        </w:rPr>
      </w:pPr>
    </w:p>
    <w:p w14:paraId="1B78A6C9" w14:textId="77777777" w:rsidR="009A350B" w:rsidRPr="001D21D9" w:rsidRDefault="009A350B" w:rsidP="009A350B">
      <w:pPr>
        <w:ind w:left="709" w:right="709"/>
        <w:jc w:val="both"/>
        <w:rPr>
          <w:rFonts w:ascii="Palatino Linotype" w:hAnsi="Palatino Linotype" w:cs="Arial"/>
          <w:i/>
          <w:color w:val="000000" w:themeColor="text1"/>
          <w:sz w:val="22"/>
          <w:szCs w:val="22"/>
        </w:rPr>
      </w:pPr>
      <w:r w:rsidRPr="001D21D9">
        <w:rPr>
          <w:rFonts w:ascii="Palatino Linotype" w:hAnsi="Palatino Linotype" w:cs="Arial"/>
          <w:b/>
          <w:i/>
          <w:color w:val="000000" w:themeColor="text1"/>
          <w:sz w:val="22"/>
          <w:szCs w:val="22"/>
        </w:rPr>
        <w:t>Artículo 174.</w:t>
      </w:r>
      <w:r w:rsidRPr="001D21D9">
        <w:rPr>
          <w:rFonts w:ascii="Palatino Linotype" w:hAnsi="Palatino Linotype" w:cs="Arial"/>
          <w:i/>
          <w:color w:val="000000" w:themeColor="text1"/>
          <w:sz w:val="22"/>
          <w:szCs w:val="22"/>
        </w:rPr>
        <w:t xml:space="preserve"> En </w:t>
      </w:r>
      <w:r w:rsidRPr="001D21D9">
        <w:rPr>
          <w:rFonts w:ascii="Palatino Linotype" w:hAnsi="Palatino Linotype" w:cs="Arial"/>
          <w:i/>
          <w:iCs/>
          <w:sz w:val="22"/>
          <w:szCs w:val="22"/>
          <w:lang w:val="es-ES"/>
        </w:rPr>
        <w:t>caso</w:t>
      </w:r>
      <w:r w:rsidRPr="001D21D9">
        <w:rPr>
          <w:rFonts w:ascii="Palatino Linotype" w:hAnsi="Palatino Linotype" w:cs="Arial"/>
          <w:i/>
          <w:color w:val="000000" w:themeColor="text1"/>
          <w:sz w:val="22"/>
          <w:szCs w:val="22"/>
        </w:rPr>
        <w:t xml:space="preserve"> de existir costos para obtener la información deberán cubrirse de manera previa a la entrega y no podrá</w:t>
      </w:r>
      <w:r w:rsidRPr="001D21D9">
        <w:rPr>
          <w:rFonts w:ascii="Palatino Linotype" w:hAnsi="Palatino Linotype"/>
          <w:i/>
          <w:sz w:val="22"/>
          <w:szCs w:val="22"/>
        </w:rPr>
        <w:t>n</w:t>
      </w:r>
      <w:r w:rsidRPr="001D21D9">
        <w:rPr>
          <w:rFonts w:ascii="Palatino Linotype" w:hAnsi="Palatino Linotype" w:cs="Arial"/>
          <w:i/>
          <w:color w:val="000000" w:themeColor="text1"/>
          <w:sz w:val="22"/>
          <w:szCs w:val="22"/>
        </w:rPr>
        <w:t xml:space="preserve"> ser superiores a la suma de: </w:t>
      </w:r>
    </w:p>
    <w:p w14:paraId="7EA33D57" w14:textId="77777777" w:rsidR="009A350B" w:rsidRDefault="009A350B" w:rsidP="009A350B">
      <w:pPr>
        <w:ind w:left="709" w:right="709"/>
        <w:jc w:val="both"/>
        <w:rPr>
          <w:rFonts w:ascii="Palatino Linotype" w:hAnsi="Palatino Linotype" w:cs="Arial"/>
          <w:i/>
          <w:color w:val="000000" w:themeColor="text1"/>
          <w:sz w:val="22"/>
          <w:szCs w:val="22"/>
        </w:rPr>
      </w:pPr>
    </w:p>
    <w:p w14:paraId="57752804" w14:textId="77777777" w:rsidR="009A350B" w:rsidRPr="001D21D9" w:rsidRDefault="009A350B" w:rsidP="009A350B">
      <w:pPr>
        <w:ind w:left="709" w:right="709"/>
        <w:jc w:val="both"/>
        <w:rPr>
          <w:rFonts w:ascii="Palatino Linotype" w:hAnsi="Palatino Linotype" w:cs="Arial"/>
          <w:i/>
          <w:color w:val="000000" w:themeColor="text1"/>
          <w:sz w:val="22"/>
          <w:szCs w:val="22"/>
        </w:rPr>
      </w:pPr>
      <w:r w:rsidRPr="001D21D9">
        <w:rPr>
          <w:rFonts w:ascii="Palatino Linotype" w:hAnsi="Palatino Linotype" w:cs="Arial"/>
          <w:i/>
          <w:color w:val="000000" w:themeColor="text1"/>
          <w:sz w:val="22"/>
          <w:szCs w:val="22"/>
        </w:rPr>
        <w:t xml:space="preserve">I. El costo de los materiales utilizados en la reproducción de la información; </w:t>
      </w:r>
    </w:p>
    <w:p w14:paraId="448D1392" w14:textId="77777777" w:rsidR="009A350B" w:rsidRPr="001D21D9" w:rsidRDefault="009A350B" w:rsidP="009A350B">
      <w:pPr>
        <w:ind w:left="709" w:right="709"/>
        <w:jc w:val="both"/>
        <w:rPr>
          <w:rFonts w:ascii="Palatino Linotype" w:hAnsi="Palatino Linotype" w:cs="Arial"/>
          <w:i/>
          <w:color w:val="000000" w:themeColor="text1"/>
          <w:sz w:val="22"/>
          <w:szCs w:val="22"/>
        </w:rPr>
      </w:pPr>
      <w:r w:rsidRPr="001D21D9">
        <w:rPr>
          <w:rFonts w:ascii="Palatino Linotype" w:hAnsi="Palatino Linotype" w:cs="Arial"/>
          <w:i/>
          <w:color w:val="000000" w:themeColor="text1"/>
          <w:sz w:val="22"/>
          <w:szCs w:val="22"/>
        </w:rPr>
        <w:t xml:space="preserve">II. El costo de envío, en su caso; y </w:t>
      </w:r>
    </w:p>
    <w:p w14:paraId="73349403" w14:textId="77777777" w:rsidR="009A350B" w:rsidRPr="001D21D9" w:rsidRDefault="009A350B" w:rsidP="009A350B">
      <w:pPr>
        <w:ind w:left="709" w:right="709"/>
        <w:jc w:val="both"/>
        <w:rPr>
          <w:rFonts w:ascii="Palatino Linotype" w:hAnsi="Palatino Linotype" w:cs="Arial"/>
          <w:i/>
          <w:color w:val="000000" w:themeColor="text1"/>
          <w:sz w:val="22"/>
          <w:szCs w:val="22"/>
        </w:rPr>
      </w:pPr>
      <w:r w:rsidRPr="001D21D9">
        <w:rPr>
          <w:rFonts w:ascii="Palatino Linotype" w:hAnsi="Palatino Linotype" w:cs="Arial"/>
          <w:i/>
          <w:color w:val="000000" w:themeColor="text1"/>
          <w:sz w:val="22"/>
          <w:szCs w:val="22"/>
        </w:rPr>
        <w:t xml:space="preserve">III. </w:t>
      </w:r>
      <w:r w:rsidRPr="001D21D9">
        <w:rPr>
          <w:rFonts w:ascii="Palatino Linotype" w:hAnsi="Palatino Linotype" w:cs="Arial"/>
          <w:b/>
          <w:i/>
          <w:color w:val="000000" w:themeColor="text1"/>
          <w:sz w:val="22"/>
          <w:szCs w:val="22"/>
          <w:u w:val="single"/>
        </w:rPr>
        <w:t>El pago de la certificación de los documentos</w:t>
      </w:r>
      <w:r w:rsidRPr="001D21D9">
        <w:rPr>
          <w:rFonts w:ascii="Palatino Linotype" w:hAnsi="Palatino Linotype" w:cs="Arial"/>
          <w:i/>
          <w:color w:val="000000" w:themeColor="text1"/>
          <w:sz w:val="22"/>
          <w:szCs w:val="22"/>
        </w:rPr>
        <w:t>, cuando proceda.</w:t>
      </w:r>
    </w:p>
    <w:p w14:paraId="431F3E56" w14:textId="77777777" w:rsidR="009A350B" w:rsidRPr="001D21D9" w:rsidRDefault="009A350B" w:rsidP="009A350B">
      <w:pPr>
        <w:ind w:left="709" w:right="709"/>
        <w:jc w:val="both"/>
        <w:rPr>
          <w:rFonts w:ascii="Palatino Linotype" w:hAnsi="Palatino Linotype" w:cs="Arial"/>
          <w:i/>
          <w:color w:val="000000" w:themeColor="text1"/>
          <w:sz w:val="22"/>
          <w:szCs w:val="22"/>
        </w:rPr>
      </w:pPr>
      <w:r w:rsidRPr="001D21D9">
        <w:rPr>
          <w:rFonts w:ascii="Palatino Linotype" w:hAnsi="Palatino Linotype" w:cs="Arial"/>
          <w:b/>
          <w:i/>
          <w:color w:val="000000" w:themeColor="text1"/>
          <w:sz w:val="22"/>
          <w:szCs w:val="22"/>
          <w:u w:val="single"/>
        </w:rPr>
        <w:t>Las cuotas de los derechos aplicables deberán establecerse, en su caso, en el Código Financiero del Estado de México y Municipios</w:t>
      </w:r>
      <w:r w:rsidRPr="001D21D9">
        <w:rPr>
          <w:rFonts w:ascii="Palatino Linotype" w:hAnsi="Palatino Linotype" w:cs="Arial"/>
          <w:i/>
          <w:color w:val="000000" w:themeColor="text1"/>
          <w:sz w:val="22"/>
          <w:szCs w:val="22"/>
        </w:rPr>
        <w:t xml:space="preserve"> y demás disposiciones jurídicas aplicables, las cuales se publicarán en los sitios de internet de los sujetos obligados. En su determinación se deberá considerar que los montos permitan o faciliten el ejercicio del derecho de acceso a la información. </w:t>
      </w:r>
    </w:p>
    <w:p w14:paraId="20A73DD7" w14:textId="77777777" w:rsidR="009A350B" w:rsidRDefault="009A350B" w:rsidP="009A350B">
      <w:pPr>
        <w:ind w:left="709" w:right="709"/>
        <w:jc w:val="both"/>
        <w:rPr>
          <w:rFonts w:ascii="Palatino Linotype" w:hAnsi="Palatino Linotype" w:cs="Arial"/>
          <w:i/>
          <w:color w:val="000000" w:themeColor="text1"/>
          <w:sz w:val="22"/>
          <w:szCs w:val="22"/>
        </w:rPr>
      </w:pPr>
    </w:p>
    <w:p w14:paraId="4AFC175A" w14:textId="77777777" w:rsidR="009A350B" w:rsidRPr="001D21D9" w:rsidRDefault="009A350B" w:rsidP="009A350B">
      <w:pPr>
        <w:ind w:left="709" w:right="709"/>
        <w:jc w:val="both"/>
        <w:rPr>
          <w:rFonts w:ascii="Palatino Linotype" w:hAnsi="Palatino Linotype" w:cs="Arial"/>
          <w:i/>
          <w:color w:val="000000" w:themeColor="text1"/>
          <w:sz w:val="22"/>
          <w:szCs w:val="22"/>
        </w:rPr>
      </w:pPr>
      <w:r w:rsidRPr="001D21D9">
        <w:rPr>
          <w:rFonts w:ascii="Palatino Linotype" w:hAnsi="Palatino Linotype" w:cs="Arial"/>
          <w:i/>
          <w:color w:val="000000" w:themeColor="text1"/>
          <w:sz w:val="22"/>
          <w:szCs w:val="22"/>
        </w:rPr>
        <w:t xml:space="preserve">Los sujetos obligados a los que no les sea aplicable el Código Financiero del Estado de México y Municipios deberán establecer cuotas que no sean mayores a las dispuestas en dicho ordenamiento. </w:t>
      </w:r>
    </w:p>
    <w:p w14:paraId="4418C504" w14:textId="77777777" w:rsidR="009A350B" w:rsidRDefault="009A350B" w:rsidP="009A350B">
      <w:pPr>
        <w:ind w:left="709" w:right="709"/>
        <w:jc w:val="both"/>
        <w:rPr>
          <w:rFonts w:ascii="Palatino Linotype" w:hAnsi="Palatino Linotype" w:cs="Arial"/>
          <w:i/>
          <w:color w:val="000000" w:themeColor="text1"/>
          <w:sz w:val="22"/>
          <w:szCs w:val="22"/>
        </w:rPr>
      </w:pPr>
    </w:p>
    <w:p w14:paraId="054B04D2" w14:textId="77777777" w:rsidR="009A350B" w:rsidRPr="001D21D9" w:rsidRDefault="009A350B" w:rsidP="009A350B">
      <w:pPr>
        <w:ind w:left="709" w:right="709"/>
        <w:jc w:val="both"/>
        <w:rPr>
          <w:rFonts w:ascii="Palatino Linotype" w:hAnsi="Palatino Linotype" w:cs="Arial"/>
          <w:i/>
          <w:color w:val="000000" w:themeColor="text1"/>
          <w:sz w:val="22"/>
          <w:szCs w:val="22"/>
        </w:rPr>
      </w:pPr>
      <w:r w:rsidRPr="001D21D9">
        <w:rPr>
          <w:rFonts w:ascii="Palatino Linotype" w:hAnsi="Palatino Linotype" w:cs="Arial"/>
          <w:i/>
          <w:color w:val="000000" w:themeColor="text1"/>
          <w:sz w:val="22"/>
          <w:szCs w:val="22"/>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14:paraId="2A04A204" w14:textId="77777777" w:rsidR="009A350B" w:rsidRDefault="009A350B" w:rsidP="009A350B">
      <w:pPr>
        <w:ind w:left="709" w:right="709"/>
        <w:jc w:val="both"/>
        <w:rPr>
          <w:rFonts w:ascii="Palatino Linotype" w:hAnsi="Palatino Linotype" w:cs="Arial"/>
          <w:sz w:val="22"/>
          <w:szCs w:val="22"/>
          <w:lang w:val="es-ES"/>
        </w:rPr>
      </w:pPr>
    </w:p>
    <w:p w14:paraId="0EC83000" w14:textId="77777777" w:rsidR="009A350B" w:rsidRDefault="009A350B" w:rsidP="009A350B">
      <w:pPr>
        <w:ind w:left="709" w:right="709"/>
        <w:jc w:val="both"/>
        <w:rPr>
          <w:rFonts w:ascii="Palatino Linotype" w:hAnsi="Palatino Linotype" w:cs="Arial"/>
          <w:sz w:val="22"/>
          <w:szCs w:val="22"/>
          <w:lang w:val="es-ES"/>
        </w:rPr>
      </w:pPr>
      <w:r w:rsidRPr="001D21D9">
        <w:rPr>
          <w:rFonts w:ascii="Palatino Linotype" w:hAnsi="Palatino Linotype" w:cs="Arial"/>
          <w:sz w:val="22"/>
          <w:szCs w:val="22"/>
          <w:lang w:val="es-ES"/>
        </w:rPr>
        <w:t>(Énfasis añadido)</w:t>
      </w:r>
    </w:p>
    <w:p w14:paraId="30E61A7C" w14:textId="77777777" w:rsidR="009A350B" w:rsidRPr="001D21D9" w:rsidRDefault="009A350B" w:rsidP="009A350B">
      <w:pPr>
        <w:ind w:left="709" w:right="709"/>
        <w:jc w:val="both"/>
        <w:rPr>
          <w:rFonts w:ascii="Palatino Linotype" w:hAnsi="Palatino Linotype" w:cs="Arial"/>
          <w:sz w:val="22"/>
          <w:szCs w:val="22"/>
        </w:rPr>
      </w:pPr>
    </w:p>
    <w:p w14:paraId="0692E084" w14:textId="77777777" w:rsidR="009A350B" w:rsidRDefault="009A350B" w:rsidP="009A350B">
      <w:pPr>
        <w:spacing w:line="360" w:lineRule="auto"/>
        <w:jc w:val="both"/>
        <w:rPr>
          <w:rFonts w:ascii="Palatino Linotype" w:hAnsi="Palatino Linotype" w:cs="Arial"/>
          <w:color w:val="000000" w:themeColor="text1"/>
        </w:rPr>
      </w:pPr>
      <w:r w:rsidRPr="001D21D9">
        <w:rPr>
          <w:rFonts w:ascii="Palatino Linotype" w:hAnsi="Palatino Linotype" w:cs="Arial"/>
          <w:color w:val="000000" w:themeColor="text1"/>
        </w:rPr>
        <w:t xml:space="preserve">De lo expuesto, </w:t>
      </w:r>
      <w:r w:rsidRPr="001D21D9">
        <w:rPr>
          <w:rFonts w:ascii="Palatino Linotype" w:hAnsi="Palatino Linotype" w:cs="Arial"/>
          <w:b/>
          <w:color w:val="000000" w:themeColor="text1"/>
        </w:rPr>
        <w:t>EL SUJETO OBLIGADO</w:t>
      </w:r>
      <w:r w:rsidRPr="001D21D9">
        <w:rPr>
          <w:rFonts w:ascii="Palatino Linotype" w:hAnsi="Palatino Linotype" w:cs="Arial"/>
          <w:color w:val="000000" w:themeColor="text1"/>
        </w:rPr>
        <w:t xml:space="preserve"> deberá notificarle a</w:t>
      </w:r>
      <w:r>
        <w:rPr>
          <w:rFonts w:ascii="Palatino Linotype" w:hAnsi="Palatino Linotype" w:cs="Arial"/>
          <w:color w:val="000000" w:themeColor="text1"/>
        </w:rPr>
        <w:t>l</w:t>
      </w:r>
      <w:r w:rsidRPr="001D21D9">
        <w:rPr>
          <w:rFonts w:ascii="Palatino Linotype" w:hAnsi="Palatino Linotype" w:cs="Arial"/>
          <w:color w:val="000000" w:themeColor="text1"/>
        </w:rPr>
        <w:t xml:space="preserve"> </w:t>
      </w:r>
      <w:r w:rsidRPr="001D21D9">
        <w:rPr>
          <w:rFonts w:ascii="Palatino Linotype" w:hAnsi="Palatino Linotype" w:cs="Arial"/>
          <w:b/>
          <w:color w:val="000000" w:themeColor="text1"/>
        </w:rPr>
        <w:t xml:space="preserve">RECURRENTE, </w:t>
      </w:r>
      <w:r w:rsidRPr="001D21D9">
        <w:rPr>
          <w:rFonts w:ascii="Palatino Linotype" w:hAnsi="Palatino Linotype" w:cs="Arial"/>
          <w:color w:val="000000" w:themeColor="text1"/>
        </w:rPr>
        <w:t>cuando menos, lo siguiente:</w:t>
      </w:r>
    </w:p>
    <w:p w14:paraId="4BBBD6C8" w14:textId="77777777" w:rsidR="009A350B" w:rsidRPr="001D21D9" w:rsidRDefault="009A350B" w:rsidP="009A350B">
      <w:pPr>
        <w:pStyle w:val="Prrafodelista"/>
        <w:numPr>
          <w:ilvl w:val="0"/>
          <w:numId w:val="44"/>
        </w:numPr>
        <w:ind w:left="993" w:right="709" w:hanging="284"/>
        <w:contextualSpacing w:val="0"/>
        <w:jc w:val="both"/>
        <w:rPr>
          <w:rFonts w:ascii="Palatino Linotype" w:hAnsi="Palatino Linotype" w:cs="Arial"/>
          <w:color w:val="000000" w:themeColor="text1"/>
        </w:rPr>
      </w:pPr>
      <w:r w:rsidRPr="001D21D9">
        <w:rPr>
          <w:rFonts w:ascii="Palatino Linotype" w:hAnsi="Palatino Linotype" w:cs="Arial"/>
          <w:color w:val="000000" w:themeColor="text1"/>
        </w:rPr>
        <w:t>El costo unitario;</w:t>
      </w:r>
    </w:p>
    <w:p w14:paraId="002BA4A8" w14:textId="77777777" w:rsidR="009A350B" w:rsidRPr="001D21D9" w:rsidRDefault="009A350B" w:rsidP="009A350B">
      <w:pPr>
        <w:pStyle w:val="Prrafodelista"/>
        <w:numPr>
          <w:ilvl w:val="0"/>
          <w:numId w:val="44"/>
        </w:numPr>
        <w:ind w:left="993" w:right="709" w:hanging="284"/>
        <w:contextualSpacing w:val="0"/>
        <w:jc w:val="both"/>
        <w:rPr>
          <w:rFonts w:ascii="Palatino Linotype" w:hAnsi="Palatino Linotype" w:cs="Arial"/>
          <w:color w:val="000000" w:themeColor="text1"/>
        </w:rPr>
      </w:pPr>
      <w:r w:rsidRPr="001D21D9">
        <w:rPr>
          <w:rFonts w:ascii="Palatino Linotype" w:hAnsi="Palatino Linotype" w:cs="Arial"/>
          <w:color w:val="000000" w:themeColor="text1"/>
        </w:rPr>
        <w:t>El costo global;</w:t>
      </w:r>
    </w:p>
    <w:p w14:paraId="25586706" w14:textId="77777777" w:rsidR="009A350B" w:rsidRPr="001D21D9" w:rsidRDefault="009A350B" w:rsidP="009A350B">
      <w:pPr>
        <w:pStyle w:val="Prrafodelista"/>
        <w:numPr>
          <w:ilvl w:val="0"/>
          <w:numId w:val="44"/>
        </w:numPr>
        <w:ind w:left="993" w:right="709" w:hanging="284"/>
        <w:contextualSpacing w:val="0"/>
        <w:jc w:val="both"/>
        <w:rPr>
          <w:rFonts w:ascii="Palatino Linotype" w:hAnsi="Palatino Linotype" w:cs="Arial"/>
          <w:color w:val="000000" w:themeColor="text1"/>
        </w:rPr>
      </w:pPr>
      <w:r w:rsidRPr="001D21D9">
        <w:rPr>
          <w:rFonts w:ascii="Palatino Linotype" w:hAnsi="Palatino Linotype" w:cs="Arial"/>
          <w:color w:val="000000" w:themeColor="text1"/>
        </w:rPr>
        <w:t>El fundamento del cobro;</w:t>
      </w:r>
    </w:p>
    <w:p w14:paraId="4B75082E" w14:textId="77777777" w:rsidR="009A350B" w:rsidRPr="001D21D9" w:rsidRDefault="009A350B" w:rsidP="009A350B">
      <w:pPr>
        <w:pStyle w:val="Prrafodelista"/>
        <w:numPr>
          <w:ilvl w:val="0"/>
          <w:numId w:val="44"/>
        </w:numPr>
        <w:ind w:left="993" w:right="709" w:hanging="284"/>
        <w:contextualSpacing w:val="0"/>
        <w:jc w:val="both"/>
        <w:rPr>
          <w:rFonts w:ascii="Palatino Linotype" w:hAnsi="Palatino Linotype" w:cs="Arial"/>
          <w:color w:val="000000" w:themeColor="text1"/>
        </w:rPr>
      </w:pPr>
      <w:r w:rsidRPr="001D21D9">
        <w:rPr>
          <w:rFonts w:ascii="Palatino Linotype" w:hAnsi="Palatino Linotype" w:cs="Arial"/>
          <w:color w:val="000000" w:themeColor="text1"/>
        </w:rPr>
        <w:t>El lugar y horario de entrega; y</w:t>
      </w:r>
    </w:p>
    <w:p w14:paraId="63C79B02" w14:textId="77777777" w:rsidR="009A350B" w:rsidRDefault="009A350B" w:rsidP="009A350B">
      <w:pPr>
        <w:pStyle w:val="Prrafodelista"/>
        <w:numPr>
          <w:ilvl w:val="0"/>
          <w:numId w:val="44"/>
        </w:numPr>
        <w:ind w:left="993" w:right="709" w:hanging="284"/>
        <w:contextualSpacing w:val="0"/>
        <w:jc w:val="both"/>
        <w:rPr>
          <w:rFonts w:ascii="Palatino Linotype" w:hAnsi="Palatino Linotype" w:cs="Arial"/>
          <w:color w:val="000000" w:themeColor="text1"/>
        </w:rPr>
      </w:pPr>
      <w:r w:rsidRPr="001D21D9">
        <w:rPr>
          <w:rFonts w:ascii="Palatino Linotype" w:hAnsi="Palatino Linotype" w:cs="Arial"/>
          <w:color w:val="000000" w:themeColor="text1"/>
        </w:rPr>
        <w:lastRenderedPageBreak/>
        <w:t>El servidor público que atenderá a</w:t>
      </w:r>
      <w:r>
        <w:rPr>
          <w:rFonts w:ascii="Palatino Linotype" w:hAnsi="Palatino Linotype" w:cs="Arial"/>
          <w:color w:val="000000" w:themeColor="text1"/>
        </w:rPr>
        <w:t>l</w:t>
      </w:r>
      <w:r w:rsidRPr="001D21D9">
        <w:rPr>
          <w:rFonts w:ascii="Palatino Linotype" w:hAnsi="Palatino Linotype" w:cs="Arial"/>
          <w:color w:val="000000" w:themeColor="text1"/>
        </w:rPr>
        <w:t xml:space="preserve"> </w:t>
      </w:r>
      <w:r w:rsidRPr="001D21D9">
        <w:rPr>
          <w:rFonts w:ascii="Palatino Linotype" w:hAnsi="Palatino Linotype" w:cs="Arial"/>
          <w:b/>
          <w:color w:val="000000" w:themeColor="text1"/>
        </w:rPr>
        <w:t>RECURRENTE</w:t>
      </w:r>
      <w:r w:rsidRPr="001D21D9">
        <w:rPr>
          <w:rFonts w:ascii="Palatino Linotype" w:hAnsi="Palatino Linotype" w:cs="Arial"/>
          <w:color w:val="000000" w:themeColor="text1"/>
        </w:rPr>
        <w:t>.</w:t>
      </w:r>
    </w:p>
    <w:p w14:paraId="7B9294CF" w14:textId="77777777" w:rsidR="009A350B" w:rsidRPr="001D21D9" w:rsidRDefault="009A350B" w:rsidP="009A350B">
      <w:pPr>
        <w:pStyle w:val="Prrafodelista"/>
        <w:spacing w:line="360" w:lineRule="auto"/>
        <w:ind w:left="360" w:right="709"/>
        <w:contextualSpacing w:val="0"/>
        <w:jc w:val="both"/>
        <w:rPr>
          <w:rFonts w:ascii="Palatino Linotype" w:hAnsi="Palatino Linotype" w:cs="Arial"/>
          <w:color w:val="000000" w:themeColor="text1"/>
        </w:rPr>
      </w:pPr>
    </w:p>
    <w:p w14:paraId="4163B76B" w14:textId="77777777" w:rsidR="009A350B" w:rsidRDefault="009A350B" w:rsidP="009A350B">
      <w:pPr>
        <w:spacing w:line="360" w:lineRule="auto"/>
        <w:jc w:val="both"/>
        <w:rPr>
          <w:rFonts w:ascii="Palatino Linotype" w:hAnsi="Palatino Linotype" w:cs="Arial"/>
          <w:color w:val="000000" w:themeColor="text1"/>
        </w:rPr>
      </w:pPr>
      <w:r w:rsidRPr="001D21D9">
        <w:rPr>
          <w:rFonts w:ascii="Palatino Linotype" w:hAnsi="Palatino Linotype" w:cs="Arial"/>
        </w:rPr>
        <w:t>A efecto de que</w:t>
      </w:r>
      <w:r w:rsidRPr="001D21D9">
        <w:rPr>
          <w:rFonts w:ascii="Palatino Linotype" w:hAnsi="Palatino Linotype" w:cs="Arial"/>
          <w:color w:val="000000" w:themeColor="text1"/>
        </w:rPr>
        <w:t xml:space="preserve"> una vez cubierto el monto, </w:t>
      </w:r>
      <w:r w:rsidRPr="001D21D9">
        <w:rPr>
          <w:rFonts w:ascii="Palatino Linotype" w:hAnsi="Palatino Linotype" w:cs="Arial"/>
          <w:b/>
          <w:color w:val="000000" w:themeColor="text1"/>
        </w:rPr>
        <w:t>EL</w:t>
      </w:r>
      <w:r w:rsidRPr="001D21D9">
        <w:rPr>
          <w:rFonts w:ascii="Palatino Linotype" w:hAnsi="Palatino Linotype" w:cs="Arial"/>
          <w:color w:val="000000" w:themeColor="text1"/>
        </w:rPr>
        <w:t xml:space="preserve"> </w:t>
      </w:r>
      <w:r w:rsidRPr="001D21D9">
        <w:rPr>
          <w:rFonts w:ascii="Palatino Linotype" w:hAnsi="Palatino Linotype" w:cs="Arial"/>
          <w:b/>
          <w:color w:val="000000" w:themeColor="text1"/>
        </w:rPr>
        <w:t>SUJETO OBLIGADO</w:t>
      </w:r>
      <w:r w:rsidRPr="001D21D9">
        <w:rPr>
          <w:rFonts w:ascii="Palatino Linotype" w:hAnsi="Palatino Linotype" w:cs="Arial"/>
          <w:color w:val="000000" w:themeColor="text1"/>
        </w:rPr>
        <w:t xml:space="preserve"> procederá a elaborar las copias certificadas solicitadas.</w:t>
      </w:r>
    </w:p>
    <w:p w14:paraId="29806534" w14:textId="77777777" w:rsidR="009A350B" w:rsidRPr="001D21D9" w:rsidRDefault="009A350B" w:rsidP="009A350B">
      <w:pPr>
        <w:spacing w:line="360" w:lineRule="auto"/>
        <w:jc w:val="both"/>
        <w:rPr>
          <w:rFonts w:ascii="Palatino Linotype" w:hAnsi="Palatino Linotype" w:cs="Arial"/>
        </w:rPr>
      </w:pPr>
    </w:p>
    <w:p w14:paraId="2400BD30" w14:textId="32EA8E17" w:rsidR="00587E6C" w:rsidRDefault="00587E6C" w:rsidP="009A350B">
      <w:pPr>
        <w:spacing w:line="360" w:lineRule="auto"/>
        <w:jc w:val="both"/>
        <w:rPr>
          <w:rFonts w:ascii="Palatino Linotype" w:hAnsi="Palatino Linotype" w:cs="Arial"/>
        </w:rPr>
      </w:pPr>
      <w:r>
        <w:rPr>
          <w:rFonts w:ascii="Palatino Linotype" w:hAnsi="Palatino Linotype" w:cs="Arial"/>
        </w:rPr>
        <w:t xml:space="preserve">Sin embargo, al haber expuesto </w:t>
      </w:r>
      <w:r>
        <w:rPr>
          <w:rFonts w:ascii="Palatino Linotype" w:hAnsi="Palatino Linotype" w:cs="Arial"/>
          <w:b/>
        </w:rPr>
        <w:t xml:space="preserve">EL SUJETO OBLIGADO </w:t>
      </w:r>
      <w:r>
        <w:rPr>
          <w:rFonts w:ascii="Palatino Linotype" w:hAnsi="Palatino Linotype" w:cs="Arial"/>
        </w:rPr>
        <w:t>argumentos de clasificación, inexistencia y revocar los mismos con posterioridad con el fin de no hacer entrega de la información y dilatar más el ejercicio del derecho de acceso del particular es que determinó</w:t>
      </w:r>
      <w:r w:rsidRPr="00B63948">
        <w:rPr>
          <w:rFonts w:ascii="Palatino Linotype" w:hAnsi="Palatino Linotype" w:cs="Arial"/>
        </w:rPr>
        <w:t xml:space="preserve"> que existe una actitud negligente que provocó que la solicitud no fuera atendida en los términos de la Ley</w:t>
      </w:r>
      <w:r>
        <w:rPr>
          <w:rFonts w:ascii="Palatino Linotype" w:hAnsi="Palatino Linotype" w:cs="Arial"/>
        </w:rPr>
        <w:t xml:space="preserve"> de la materia, por lo que en términos del diverso 234 de la Ley de la materia:</w:t>
      </w:r>
    </w:p>
    <w:p w14:paraId="31700E8A" w14:textId="77777777" w:rsidR="00587E6C" w:rsidRDefault="00587E6C" w:rsidP="009A350B">
      <w:pPr>
        <w:spacing w:line="360" w:lineRule="auto"/>
        <w:jc w:val="both"/>
        <w:rPr>
          <w:rFonts w:ascii="Palatino Linotype" w:hAnsi="Palatino Linotype" w:cs="Arial"/>
        </w:rPr>
      </w:pPr>
    </w:p>
    <w:p w14:paraId="6B59C68B" w14:textId="06F50A31" w:rsidR="00587E6C" w:rsidRPr="00587E6C" w:rsidRDefault="00587E6C" w:rsidP="00587E6C">
      <w:pPr>
        <w:ind w:left="709" w:right="757"/>
        <w:jc w:val="both"/>
        <w:rPr>
          <w:rFonts w:ascii="Palatino Linotype" w:hAnsi="Palatino Linotype" w:cs="Arial"/>
          <w:i/>
        </w:rPr>
      </w:pPr>
      <w:r>
        <w:rPr>
          <w:rFonts w:ascii="Palatino Linotype" w:hAnsi="Palatino Linotype" w:cs="Arial"/>
          <w:i/>
          <w:sz w:val="22"/>
        </w:rPr>
        <w:t>“</w:t>
      </w:r>
      <w:r w:rsidRPr="00587E6C">
        <w:rPr>
          <w:rFonts w:ascii="Palatino Linotype" w:hAnsi="Palatino Linotype" w:cs="Arial"/>
          <w:b/>
          <w:i/>
          <w:sz w:val="22"/>
        </w:rPr>
        <w:t>Artículo 234</w:t>
      </w:r>
      <w:r w:rsidRPr="00587E6C">
        <w:rPr>
          <w:rFonts w:ascii="Palatino Linotype" w:hAnsi="Palatino Linotype" w:cs="Arial"/>
          <w:i/>
          <w:sz w:val="22"/>
        </w:rPr>
        <w:t>. En caso que el Instituto determine que por negligencia no se hubiere atendido alguna solicitud en los términos de esta Ley, requerirá a la Unidad de Transparencia correspondiente para que proporcione la información sin costo alguno para el solicitante, dentro del plazo de quince días hábiles a partir del requerimiento.</w:t>
      </w:r>
      <w:r>
        <w:rPr>
          <w:rFonts w:ascii="Palatino Linotype" w:hAnsi="Palatino Linotype" w:cs="Arial"/>
          <w:i/>
          <w:sz w:val="22"/>
        </w:rPr>
        <w:t>”</w:t>
      </w:r>
    </w:p>
    <w:p w14:paraId="7670F496" w14:textId="77777777" w:rsidR="00587E6C" w:rsidRDefault="00587E6C" w:rsidP="009A350B">
      <w:pPr>
        <w:spacing w:line="360" w:lineRule="auto"/>
        <w:jc w:val="both"/>
        <w:rPr>
          <w:rFonts w:ascii="Palatino Linotype" w:hAnsi="Palatino Linotype" w:cs="Arial"/>
        </w:rPr>
      </w:pPr>
    </w:p>
    <w:p w14:paraId="3DB753DB" w14:textId="4B6696D4" w:rsidR="009A350B" w:rsidRDefault="009A350B" w:rsidP="009A350B">
      <w:pPr>
        <w:spacing w:line="360" w:lineRule="auto"/>
        <w:jc w:val="both"/>
        <w:rPr>
          <w:rFonts w:ascii="Palatino Linotype" w:hAnsi="Palatino Linotype"/>
        </w:rPr>
      </w:pPr>
      <w:r w:rsidRPr="001D21D9">
        <w:rPr>
          <w:rFonts w:ascii="Palatino Linotype" w:hAnsi="Palatino Linotype" w:cs="Arial"/>
        </w:rPr>
        <w:t xml:space="preserve">Asimismo, la Unidad de </w:t>
      </w:r>
      <w:r w:rsidRPr="001D21D9">
        <w:rPr>
          <w:rFonts w:ascii="Palatino Linotype" w:hAnsi="Palatino Linotype"/>
          <w:lang w:eastAsia="en-US"/>
        </w:rPr>
        <w:t>Transparencia</w:t>
      </w:r>
      <w:r w:rsidRPr="001D21D9">
        <w:rPr>
          <w:rFonts w:ascii="Palatino Linotype" w:hAnsi="Palatino Linotype" w:cs="Arial"/>
        </w:rPr>
        <w:t xml:space="preserve"> del</w:t>
      </w:r>
      <w:r w:rsidRPr="001D21D9">
        <w:rPr>
          <w:rFonts w:ascii="Palatino Linotype" w:hAnsi="Palatino Linotype" w:cs="Arial"/>
          <w:b/>
        </w:rPr>
        <w:t xml:space="preserve"> SUJETO OBLIGADO </w:t>
      </w:r>
      <w:r w:rsidRPr="001D21D9">
        <w:rPr>
          <w:rFonts w:ascii="Palatino Linotype" w:hAnsi="Palatino Linotype" w:cs="Arial"/>
        </w:rPr>
        <w:t>deberá mantener a disposición de</w:t>
      </w:r>
      <w:r>
        <w:rPr>
          <w:rFonts w:ascii="Palatino Linotype" w:hAnsi="Palatino Linotype" w:cs="Arial"/>
        </w:rPr>
        <w:t>l</w:t>
      </w:r>
      <w:r w:rsidRPr="001D21D9">
        <w:rPr>
          <w:rFonts w:ascii="Palatino Linotype" w:hAnsi="Palatino Linotype"/>
          <w:b/>
        </w:rPr>
        <w:t xml:space="preserve"> RECURRENTE</w:t>
      </w:r>
      <w:r w:rsidRPr="001D21D9">
        <w:rPr>
          <w:rFonts w:ascii="Palatino Linotype" w:hAnsi="Palatino Linotype" w:cs="Arial"/>
          <w:b/>
        </w:rPr>
        <w:t xml:space="preserve"> </w:t>
      </w:r>
      <w:r w:rsidRPr="001D21D9">
        <w:rPr>
          <w:rFonts w:ascii="Palatino Linotype" w:hAnsi="Palatino Linotype" w:cs="Arial"/>
        </w:rPr>
        <w:t xml:space="preserve">la información requerida, durante un plazo mínimo de sesenta días hábiles, contados a partir de que éste hubiere realizado el pago de derechos correspondiente, de conformidad con lo señalado en el </w:t>
      </w:r>
      <w:r w:rsidRPr="001D21D9">
        <w:rPr>
          <w:rFonts w:ascii="Palatino Linotype" w:hAnsi="Palatino Linotype"/>
        </w:rPr>
        <w:t>artículo 166 de la Ley de la materia, mismo que se transcribe a continuación:</w:t>
      </w:r>
    </w:p>
    <w:p w14:paraId="3D18DBD7" w14:textId="77777777" w:rsidR="009A350B" w:rsidRPr="001D21D9" w:rsidRDefault="009A350B" w:rsidP="009A350B">
      <w:pPr>
        <w:spacing w:line="360" w:lineRule="auto"/>
        <w:jc w:val="both"/>
        <w:rPr>
          <w:rFonts w:ascii="Palatino Linotype" w:hAnsi="Palatino Linotype"/>
        </w:rPr>
      </w:pPr>
    </w:p>
    <w:p w14:paraId="7DB6946E" w14:textId="77777777" w:rsidR="009A350B" w:rsidRDefault="009A350B" w:rsidP="009A350B">
      <w:pPr>
        <w:ind w:left="709" w:right="709"/>
        <w:jc w:val="both"/>
        <w:rPr>
          <w:rFonts w:ascii="Palatino Linotype" w:hAnsi="Palatino Linotype" w:cs="Arial"/>
          <w:i/>
          <w:sz w:val="22"/>
          <w:szCs w:val="22"/>
          <w:lang w:eastAsia="es-MX"/>
        </w:rPr>
      </w:pPr>
      <w:r w:rsidRPr="001D21D9">
        <w:rPr>
          <w:rFonts w:ascii="Palatino Linotype" w:hAnsi="Palatino Linotype" w:cs="Arial"/>
          <w:i/>
          <w:sz w:val="22"/>
          <w:szCs w:val="22"/>
          <w:lang w:eastAsia="es-MX"/>
        </w:rPr>
        <w:lastRenderedPageBreak/>
        <w:t>“</w:t>
      </w:r>
      <w:r w:rsidRPr="001D21D9">
        <w:rPr>
          <w:rFonts w:ascii="Palatino Linotype" w:hAnsi="Palatino Linotype" w:cs="Arial"/>
          <w:b/>
          <w:i/>
          <w:sz w:val="22"/>
          <w:szCs w:val="22"/>
          <w:lang w:eastAsia="es-MX"/>
        </w:rPr>
        <w:t>Artículo 166</w:t>
      </w:r>
      <w:r w:rsidRPr="001D21D9">
        <w:rPr>
          <w:rFonts w:ascii="Palatino Linotype" w:hAnsi="Palatino Linotype" w:cs="Arial"/>
          <w:i/>
          <w:sz w:val="22"/>
          <w:szCs w:val="22"/>
          <w:lang w:eastAsia="es-MX"/>
        </w:rPr>
        <w:t xml:space="preserve">. </w:t>
      </w:r>
      <w:r w:rsidRPr="001D21D9">
        <w:rPr>
          <w:rFonts w:ascii="Palatino Linotype" w:hAnsi="Palatino Linotype" w:cs="Arial"/>
          <w:b/>
          <w:i/>
          <w:sz w:val="22"/>
          <w:szCs w:val="22"/>
          <w:u w:val="single"/>
          <w:lang w:eastAsia="es-MX"/>
        </w:rPr>
        <w:t>La obligación de acceso a la información pública se tendrá por cumplida cuando el solicitante tenga a su disposición la información requerida</w:t>
      </w:r>
      <w:r w:rsidRPr="001D21D9">
        <w:rPr>
          <w:rFonts w:ascii="Palatino Linotype" w:hAnsi="Palatino Linotype" w:cs="Arial"/>
          <w:i/>
          <w:sz w:val="22"/>
          <w:szCs w:val="22"/>
          <w:lang w:eastAsia="es-MX"/>
        </w:rPr>
        <w:t>, o cuando realice la consulta de la misma en el lugar en el que ésta se localice.</w:t>
      </w:r>
    </w:p>
    <w:p w14:paraId="60692B2F" w14:textId="77777777" w:rsidR="009A350B" w:rsidRPr="001D21D9" w:rsidRDefault="009A350B" w:rsidP="009A350B">
      <w:pPr>
        <w:ind w:left="709" w:right="709"/>
        <w:jc w:val="both"/>
        <w:rPr>
          <w:rFonts w:ascii="Palatino Linotype" w:hAnsi="Palatino Linotype" w:cs="Arial"/>
          <w:i/>
          <w:sz w:val="22"/>
          <w:szCs w:val="22"/>
          <w:lang w:eastAsia="es-MX"/>
        </w:rPr>
      </w:pPr>
    </w:p>
    <w:p w14:paraId="3DAA8137" w14:textId="77777777" w:rsidR="009A350B" w:rsidRDefault="009A350B" w:rsidP="009A350B">
      <w:pPr>
        <w:ind w:left="709" w:right="709"/>
        <w:jc w:val="both"/>
        <w:rPr>
          <w:rFonts w:ascii="Palatino Linotype" w:hAnsi="Palatino Linotype" w:cs="Arial"/>
          <w:i/>
          <w:sz w:val="22"/>
          <w:szCs w:val="22"/>
          <w:lang w:eastAsia="es-MX"/>
        </w:rPr>
      </w:pPr>
      <w:r w:rsidRPr="001D21D9">
        <w:rPr>
          <w:rFonts w:ascii="Palatino Linotype" w:hAnsi="Palatino Linotype" w:cs="Arial"/>
          <w:b/>
          <w:i/>
          <w:sz w:val="22"/>
          <w:szCs w:val="22"/>
          <w:u w:val="single"/>
          <w:lang w:eastAsia="es-MX"/>
        </w:rPr>
        <w:t>La Unidad de Transparencia tendrá disponible la información solicitada, durante un plazo mínimo de sesenta días hábiles</w:t>
      </w:r>
      <w:r w:rsidRPr="001D21D9">
        <w:rPr>
          <w:rFonts w:ascii="Palatino Linotype" w:hAnsi="Palatino Linotype" w:cs="Arial"/>
          <w:i/>
          <w:sz w:val="22"/>
          <w:szCs w:val="22"/>
          <w:lang w:eastAsia="es-MX"/>
        </w:rPr>
        <w:t>, contado a partir de que el solicitante hubiere realizado, en su caso, el pago respectivo, el cual deberá efectuarse en un plazo no mayor a treinta días hábiles.”</w:t>
      </w:r>
    </w:p>
    <w:p w14:paraId="512BFE56" w14:textId="77777777" w:rsidR="009A350B" w:rsidRPr="001D21D9" w:rsidRDefault="009A350B" w:rsidP="009A350B">
      <w:pPr>
        <w:ind w:left="709" w:right="709"/>
        <w:jc w:val="both"/>
        <w:rPr>
          <w:rFonts w:ascii="Palatino Linotype" w:hAnsi="Palatino Linotype" w:cs="Arial"/>
          <w:i/>
          <w:sz w:val="22"/>
          <w:szCs w:val="22"/>
          <w:lang w:eastAsia="es-MX"/>
        </w:rPr>
      </w:pPr>
    </w:p>
    <w:p w14:paraId="1FC8FD8A" w14:textId="77777777" w:rsidR="009A350B" w:rsidRDefault="009A350B" w:rsidP="009A350B">
      <w:pPr>
        <w:ind w:left="709" w:right="709"/>
        <w:jc w:val="both"/>
        <w:rPr>
          <w:rFonts w:ascii="Palatino Linotype" w:hAnsi="Palatino Linotype" w:cs="Arial"/>
          <w:sz w:val="22"/>
          <w:szCs w:val="22"/>
          <w:lang w:eastAsia="es-MX"/>
        </w:rPr>
      </w:pPr>
      <w:r w:rsidRPr="001D21D9">
        <w:rPr>
          <w:rFonts w:ascii="Palatino Linotype" w:hAnsi="Palatino Linotype" w:cs="Arial"/>
          <w:sz w:val="22"/>
          <w:szCs w:val="22"/>
          <w:lang w:eastAsia="es-MX"/>
        </w:rPr>
        <w:t>(Énfasis añadido)</w:t>
      </w:r>
    </w:p>
    <w:p w14:paraId="7CB357DE" w14:textId="77777777" w:rsidR="009A350B" w:rsidRPr="001D21D9" w:rsidRDefault="009A350B" w:rsidP="009A350B">
      <w:pPr>
        <w:spacing w:line="360" w:lineRule="auto"/>
        <w:ind w:left="709" w:right="709"/>
        <w:jc w:val="both"/>
        <w:rPr>
          <w:rFonts w:ascii="Palatino Linotype" w:hAnsi="Palatino Linotype" w:cs="Arial"/>
          <w:sz w:val="22"/>
          <w:szCs w:val="22"/>
          <w:lang w:eastAsia="es-MX"/>
        </w:rPr>
      </w:pPr>
    </w:p>
    <w:p w14:paraId="073EDD75" w14:textId="77777777" w:rsidR="009A350B" w:rsidRPr="001D21D9" w:rsidRDefault="009A350B" w:rsidP="009A350B">
      <w:pPr>
        <w:spacing w:line="360" w:lineRule="auto"/>
        <w:jc w:val="both"/>
        <w:rPr>
          <w:rFonts w:ascii="Palatino Linotype" w:hAnsi="Palatino Linotype" w:cs="Arial"/>
        </w:rPr>
      </w:pPr>
      <w:r w:rsidRPr="001D21D9">
        <w:rPr>
          <w:rFonts w:ascii="Palatino Linotype" w:hAnsi="Palatino Linotype" w:cs="Arial"/>
        </w:rPr>
        <w:t xml:space="preserve">En consecuencia, y en atención a las consideraciones antes señaladas, esta Ponencia </w:t>
      </w:r>
      <w:proofErr w:type="spellStart"/>
      <w:r w:rsidRPr="001D21D9">
        <w:rPr>
          <w:rFonts w:ascii="Palatino Linotype" w:hAnsi="Palatino Linotype" w:cs="Arial"/>
        </w:rPr>
        <w:t>Resolutora</w:t>
      </w:r>
      <w:proofErr w:type="spellEnd"/>
      <w:r w:rsidRPr="001D21D9">
        <w:rPr>
          <w:rFonts w:ascii="Palatino Linotype" w:hAnsi="Palatino Linotype" w:cs="Arial"/>
        </w:rPr>
        <w:t xml:space="preserve">, en términos del artículo 186 fracción III de la Ley de Transparencia y Acceso a la Información Pública del Estado de México y Municipios, determina </w:t>
      </w:r>
      <w:r w:rsidRPr="001D21D9">
        <w:rPr>
          <w:rFonts w:ascii="Palatino Linotype" w:hAnsi="Palatino Linotype"/>
          <w:b/>
        </w:rPr>
        <w:t xml:space="preserve">REVOCAR </w:t>
      </w:r>
      <w:r w:rsidRPr="001D21D9">
        <w:rPr>
          <w:rFonts w:ascii="Palatino Linotype" w:hAnsi="Palatino Linotype" w:cs="Arial"/>
        </w:rPr>
        <w:t xml:space="preserve">la respuesta del </w:t>
      </w:r>
      <w:r w:rsidRPr="001D21D9">
        <w:rPr>
          <w:rFonts w:ascii="Palatino Linotype" w:hAnsi="Palatino Linotype" w:cs="Arial"/>
          <w:b/>
        </w:rPr>
        <w:t>SUJETO OBLIGADO</w:t>
      </w:r>
      <w:r w:rsidRPr="001D21D9">
        <w:rPr>
          <w:rFonts w:ascii="Palatino Linotype" w:hAnsi="Palatino Linotype" w:cs="Arial"/>
        </w:rPr>
        <w:t>, y hacer entrega a</w:t>
      </w:r>
      <w:r>
        <w:rPr>
          <w:rFonts w:ascii="Palatino Linotype" w:hAnsi="Palatino Linotype" w:cs="Arial"/>
        </w:rPr>
        <w:t>l</w:t>
      </w:r>
      <w:r w:rsidRPr="001D21D9">
        <w:rPr>
          <w:rFonts w:ascii="Palatino Linotype" w:hAnsi="Palatino Linotype" w:cs="Arial"/>
        </w:rPr>
        <w:t xml:space="preserve"> </w:t>
      </w:r>
      <w:r w:rsidRPr="001D21D9">
        <w:rPr>
          <w:rFonts w:ascii="Palatino Linotype" w:hAnsi="Palatino Linotype" w:cs="Arial"/>
          <w:b/>
        </w:rPr>
        <w:t>RECURRENTE</w:t>
      </w:r>
      <w:r w:rsidRPr="001D21D9">
        <w:rPr>
          <w:rFonts w:ascii="Palatino Linotype" w:hAnsi="Palatino Linotype" w:cs="Arial"/>
        </w:rPr>
        <w:t xml:space="preserve"> de la información que ha quedado precisada y en los términos antes señalados.</w:t>
      </w:r>
    </w:p>
    <w:p w14:paraId="11C28415" w14:textId="77777777" w:rsidR="00A65895" w:rsidRDefault="00A65895" w:rsidP="0049148C">
      <w:pPr>
        <w:spacing w:line="360" w:lineRule="auto"/>
        <w:jc w:val="both"/>
        <w:rPr>
          <w:rFonts w:ascii="Palatino Linotype" w:hAnsi="Palatino Linotype" w:cs="Arial"/>
        </w:rPr>
      </w:pPr>
    </w:p>
    <w:p w14:paraId="6E51E468" w14:textId="6EE4FACE" w:rsidR="0049148C" w:rsidRDefault="00742BFC" w:rsidP="0049148C">
      <w:pPr>
        <w:spacing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3360" behindDoc="0" locked="0" layoutInCell="1" allowOverlap="1" wp14:anchorId="6176AF63" wp14:editId="16AEF6EF">
                <wp:simplePos x="0" y="0"/>
                <wp:positionH relativeFrom="column">
                  <wp:posOffset>24764</wp:posOffset>
                </wp:positionH>
                <wp:positionV relativeFrom="paragraph">
                  <wp:posOffset>1499869</wp:posOffset>
                </wp:positionV>
                <wp:extent cx="5857875" cy="1152525"/>
                <wp:effectExtent l="19050" t="19050" r="28575" b="28575"/>
                <wp:wrapNone/>
                <wp:docPr id="18" name="Conector recto 18"/>
                <wp:cNvGraphicFramePr/>
                <a:graphic xmlns:a="http://schemas.openxmlformats.org/drawingml/2006/main">
                  <a:graphicData uri="http://schemas.microsoft.com/office/word/2010/wordprocessingShape">
                    <wps:wsp>
                      <wps:cNvCnPr/>
                      <wps:spPr>
                        <a:xfrm>
                          <a:off x="0" y="0"/>
                          <a:ext cx="5857875" cy="1152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965585" id="Conector recto 1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95pt,118.1pt" to="463.2pt,2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" strokecolor="#5b9bd5 [3204]" strokeweight="2.25pt">
                <v:stroke joinstyle="miter"/>
              </v:line>
            </w:pict>
          </mc:Fallback>
        </mc:AlternateContent>
      </w:r>
      <w:r w:rsidR="0049148C" w:rsidRPr="00A648A1">
        <w:rPr>
          <w:rFonts w:ascii="Palatino Linotype" w:hAnsi="Palatino Linotype" w:cs="Arial"/>
        </w:rPr>
        <w:t>Así, con fundamento en lo prescrito en los artículos 5 párrafos vigésimo segundo</w:t>
      </w:r>
      <w:r w:rsidR="0049148C">
        <w:rPr>
          <w:rFonts w:ascii="Palatino Linotype" w:hAnsi="Palatino Linotype" w:cs="Arial"/>
        </w:rPr>
        <w:t xml:space="preserve">, </w:t>
      </w:r>
      <w:r w:rsidR="0049148C" w:rsidRPr="00A648A1">
        <w:rPr>
          <w:rFonts w:ascii="Palatino Linotype" w:hAnsi="Palatino Linotype" w:cs="Arial"/>
        </w:rPr>
        <w:t xml:space="preserve">vigésimo </w:t>
      </w:r>
      <w:r w:rsidR="0049148C">
        <w:rPr>
          <w:rFonts w:ascii="Palatino Linotype" w:hAnsi="Palatino Linotype" w:cs="Arial"/>
        </w:rPr>
        <w:t xml:space="preserve">tercero y vigésimo cuarto, </w:t>
      </w:r>
      <w:r w:rsidR="0049148C" w:rsidRPr="00A648A1">
        <w:rPr>
          <w:rFonts w:ascii="Palatino Linotype" w:hAnsi="Palatino Linotype" w:cs="Arial"/>
        </w:rPr>
        <w:t>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558540C8" w14:textId="77777777" w:rsidR="00742BFC" w:rsidRPr="00742BFC" w:rsidRDefault="00742BFC" w:rsidP="0049148C">
      <w:pPr>
        <w:spacing w:line="360" w:lineRule="auto"/>
        <w:jc w:val="center"/>
        <w:rPr>
          <w:rFonts w:ascii="Palatino Linotype" w:hAnsi="Palatino Linotype" w:cs="Arial"/>
          <w:b/>
          <w:sz w:val="28"/>
        </w:rPr>
      </w:pPr>
    </w:p>
    <w:p w14:paraId="74132261" w14:textId="77777777" w:rsidR="00742BFC" w:rsidRPr="00742BFC" w:rsidRDefault="00742BFC" w:rsidP="0049148C">
      <w:pPr>
        <w:spacing w:line="360" w:lineRule="auto"/>
        <w:jc w:val="center"/>
        <w:rPr>
          <w:rFonts w:ascii="Palatino Linotype" w:hAnsi="Palatino Linotype" w:cs="Arial"/>
          <w:b/>
          <w:sz w:val="28"/>
        </w:rPr>
      </w:pPr>
    </w:p>
    <w:p w14:paraId="1D1AC865" w14:textId="77777777" w:rsidR="00742BFC" w:rsidRPr="00742BFC" w:rsidRDefault="00742BFC" w:rsidP="0049148C">
      <w:pPr>
        <w:spacing w:line="360" w:lineRule="auto"/>
        <w:jc w:val="center"/>
        <w:rPr>
          <w:rFonts w:ascii="Palatino Linotype" w:hAnsi="Palatino Linotype" w:cs="Arial"/>
          <w:b/>
          <w:sz w:val="28"/>
        </w:rPr>
      </w:pPr>
    </w:p>
    <w:p w14:paraId="5E2B2A25" w14:textId="77777777" w:rsidR="0049148C" w:rsidRPr="001B259A" w:rsidRDefault="0049148C" w:rsidP="0049148C">
      <w:pPr>
        <w:spacing w:line="360" w:lineRule="auto"/>
        <w:jc w:val="center"/>
        <w:rPr>
          <w:rFonts w:ascii="Palatino Linotype" w:hAnsi="Palatino Linotype" w:cs="Arial"/>
          <w:b/>
          <w:sz w:val="28"/>
          <w:lang w:val="pt-BR"/>
        </w:rPr>
      </w:pPr>
      <w:r w:rsidRPr="001B259A">
        <w:rPr>
          <w:rFonts w:ascii="Palatino Linotype" w:hAnsi="Palatino Linotype" w:cs="Arial"/>
          <w:b/>
          <w:sz w:val="28"/>
          <w:lang w:val="pt-BR"/>
        </w:rPr>
        <w:lastRenderedPageBreak/>
        <w:t>R E S U E L V E</w:t>
      </w:r>
    </w:p>
    <w:p w14:paraId="7D1F0AFF" w14:textId="77777777" w:rsidR="00B952DA" w:rsidRDefault="00B952DA" w:rsidP="0049148C">
      <w:pPr>
        <w:spacing w:line="360" w:lineRule="auto"/>
        <w:jc w:val="both"/>
        <w:rPr>
          <w:rFonts w:ascii="Palatino Linotype" w:hAnsi="Palatino Linotype" w:cs="Arial"/>
          <w:b/>
          <w:lang w:val="pt-BR"/>
        </w:rPr>
      </w:pPr>
    </w:p>
    <w:p w14:paraId="4F2EAC63" w14:textId="77777777" w:rsidR="0049148C" w:rsidRDefault="0049148C" w:rsidP="0049148C">
      <w:pPr>
        <w:spacing w:line="360" w:lineRule="auto"/>
        <w:jc w:val="both"/>
        <w:rPr>
          <w:rFonts w:ascii="Palatino Linotype" w:hAnsi="Palatino Linotype" w:cs="Arial"/>
        </w:rPr>
      </w:pPr>
      <w:r w:rsidRPr="001B259A">
        <w:rPr>
          <w:rFonts w:ascii="Palatino Linotype" w:hAnsi="Palatino Linotype" w:cs="Arial"/>
          <w:b/>
          <w:lang w:val="pt-BR"/>
        </w:rPr>
        <w:t>PRIMERO</w:t>
      </w:r>
      <w:r w:rsidRPr="001B259A">
        <w:rPr>
          <w:rFonts w:ascii="Palatino Linotype" w:hAnsi="Palatino Linotype" w:cs="Arial"/>
          <w:lang w:val="pt-BR"/>
        </w:rPr>
        <w:t xml:space="preserve">. </w:t>
      </w:r>
      <w:r w:rsidRPr="00A648A1">
        <w:rPr>
          <w:rFonts w:ascii="Palatino Linotype" w:hAnsi="Palatino Linotype" w:cs="Arial"/>
        </w:rPr>
        <w:t xml:space="preserve">Resultan </w:t>
      </w:r>
      <w:r w:rsidRPr="00D335F7">
        <w:rPr>
          <w:rFonts w:ascii="Palatino Linotype" w:hAnsi="Palatino Linotype" w:cs="Arial"/>
          <w:b/>
        </w:rPr>
        <w:t>parcialmente</w:t>
      </w:r>
      <w:r w:rsidRPr="00A648A1">
        <w:rPr>
          <w:rFonts w:ascii="Palatino Linotype" w:hAnsi="Palatino Linotype" w:cs="Arial"/>
        </w:rPr>
        <w:t xml:space="preserve"> </w:t>
      </w:r>
      <w:r w:rsidRPr="00D335F7">
        <w:rPr>
          <w:rFonts w:ascii="Palatino Linotype" w:hAnsi="Palatino Linotype" w:cs="Arial"/>
          <w:b/>
        </w:rPr>
        <w:t>fundadas</w:t>
      </w:r>
      <w:r w:rsidRPr="00A648A1">
        <w:rPr>
          <w:rFonts w:ascii="Palatino Linotype" w:hAnsi="Palatino Linotype" w:cs="Arial"/>
        </w:rPr>
        <w:t xml:space="preserve"> las razones o motivos de inconformidad planteadas por </w:t>
      </w:r>
      <w:r w:rsidRPr="00D335F7">
        <w:rPr>
          <w:rFonts w:ascii="Palatino Linotype" w:hAnsi="Palatino Linotype" w:cs="Arial"/>
          <w:b/>
        </w:rPr>
        <w:t>EL RECURRENTE</w:t>
      </w:r>
      <w:r w:rsidRPr="00A648A1">
        <w:rPr>
          <w:rFonts w:ascii="Palatino Linotype" w:hAnsi="Palatino Linotype" w:cs="Arial"/>
        </w:rPr>
        <w:t xml:space="preserve">, en términos del Considerando </w:t>
      </w:r>
      <w:r w:rsidRPr="00D335F7">
        <w:rPr>
          <w:rFonts w:ascii="Palatino Linotype" w:hAnsi="Palatino Linotype" w:cs="Arial"/>
          <w:b/>
        </w:rPr>
        <w:t>QUINTO</w:t>
      </w:r>
      <w:r w:rsidRPr="00A648A1">
        <w:rPr>
          <w:rFonts w:ascii="Palatino Linotype" w:hAnsi="Palatino Linotype" w:cs="Arial"/>
        </w:rPr>
        <w:t xml:space="preserve"> de esta Resolución.</w:t>
      </w:r>
    </w:p>
    <w:p w14:paraId="4C98431B" w14:textId="77777777" w:rsidR="0049148C" w:rsidRPr="00A648A1" w:rsidRDefault="0049148C" w:rsidP="0049148C">
      <w:pPr>
        <w:spacing w:line="360" w:lineRule="auto"/>
        <w:jc w:val="both"/>
        <w:rPr>
          <w:rFonts w:ascii="Palatino Linotype" w:hAnsi="Palatino Linotype" w:cs="Arial"/>
        </w:rPr>
      </w:pPr>
    </w:p>
    <w:p w14:paraId="0853474B" w14:textId="3BBC9526" w:rsidR="0049148C" w:rsidRDefault="0049148C" w:rsidP="0049148C">
      <w:pPr>
        <w:spacing w:line="360" w:lineRule="auto"/>
        <w:jc w:val="both"/>
        <w:rPr>
          <w:rFonts w:ascii="Palatino Linotype" w:hAnsi="Palatino Linotype" w:cs="Arial"/>
        </w:rPr>
      </w:pPr>
      <w:r w:rsidRPr="00706982">
        <w:rPr>
          <w:rFonts w:ascii="Palatino Linotype" w:hAnsi="Palatino Linotype" w:cs="Arial"/>
          <w:b/>
          <w:sz w:val="28"/>
        </w:rPr>
        <w:t>SEGUNDO</w:t>
      </w:r>
      <w:r w:rsidRPr="00A648A1">
        <w:rPr>
          <w:rFonts w:ascii="Palatino Linotype" w:hAnsi="Palatino Linotype" w:cs="Arial"/>
        </w:rPr>
        <w:t xml:space="preserve">. Se </w:t>
      </w:r>
      <w:r w:rsidR="00587E6C">
        <w:rPr>
          <w:rFonts w:ascii="Palatino Linotype" w:hAnsi="Palatino Linotype" w:cs="Arial"/>
          <w:b/>
        </w:rPr>
        <w:t>REVOCA</w:t>
      </w:r>
      <w:r w:rsidR="00587E6C" w:rsidRPr="00587E6C">
        <w:rPr>
          <w:rFonts w:ascii="Palatino Linotype" w:hAnsi="Palatino Linotype" w:cs="Arial"/>
        </w:rPr>
        <w:t xml:space="preserve"> la respuesta del</w:t>
      </w:r>
      <w:r w:rsidR="00587E6C">
        <w:rPr>
          <w:rFonts w:ascii="Palatino Linotype" w:hAnsi="Palatino Linotype" w:cs="Arial"/>
          <w:b/>
        </w:rPr>
        <w:t xml:space="preserve"> </w:t>
      </w:r>
      <w:r w:rsidRPr="00D335F7">
        <w:rPr>
          <w:rFonts w:ascii="Palatino Linotype" w:hAnsi="Palatino Linotype" w:cs="Arial"/>
          <w:b/>
        </w:rPr>
        <w:t>SUJETO</w:t>
      </w:r>
      <w:r w:rsidRPr="00A648A1">
        <w:rPr>
          <w:rFonts w:ascii="Palatino Linotype" w:hAnsi="Palatino Linotype" w:cs="Arial"/>
        </w:rPr>
        <w:t xml:space="preserve"> </w:t>
      </w:r>
      <w:r w:rsidRPr="00D335F7">
        <w:rPr>
          <w:rFonts w:ascii="Palatino Linotype" w:hAnsi="Palatino Linotype" w:cs="Arial"/>
          <w:b/>
        </w:rPr>
        <w:t>OBLIGADO</w:t>
      </w:r>
      <w:r w:rsidRPr="00A648A1">
        <w:rPr>
          <w:rFonts w:ascii="Palatino Linotype" w:hAnsi="Palatino Linotype" w:cs="Arial"/>
        </w:rPr>
        <w:t xml:space="preserve"> </w:t>
      </w:r>
      <w:r w:rsidR="00587E6C">
        <w:rPr>
          <w:rFonts w:ascii="Palatino Linotype" w:hAnsi="Palatino Linotype" w:cs="Arial"/>
        </w:rPr>
        <w:t xml:space="preserve">y se </w:t>
      </w:r>
      <w:r w:rsidR="00587E6C" w:rsidRPr="00587E6C">
        <w:rPr>
          <w:rFonts w:ascii="Palatino Linotype" w:hAnsi="Palatino Linotype" w:cs="Arial"/>
          <w:b/>
        </w:rPr>
        <w:t>ordena</w:t>
      </w:r>
      <w:r w:rsidR="00587E6C">
        <w:rPr>
          <w:rFonts w:ascii="Palatino Linotype" w:hAnsi="Palatino Linotype" w:cs="Arial"/>
        </w:rPr>
        <w:t xml:space="preserve"> </w:t>
      </w:r>
      <w:r w:rsidRPr="00A648A1">
        <w:rPr>
          <w:rFonts w:ascii="Palatino Linotype" w:hAnsi="Palatino Linotype" w:cs="Arial"/>
        </w:rPr>
        <w:t xml:space="preserve">atienda la solicitud de información </w:t>
      </w:r>
      <w:r w:rsidR="009A350B" w:rsidRPr="00587E6C">
        <w:rPr>
          <w:rFonts w:ascii="Palatino Linotype" w:hAnsi="Palatino Linotype" w:cs="Arial"/>
          <w:b/>
        </w:rPr>
        <w:t>00111/OASCUATIZC/IP/2019</w:t>
      </w:r>
      <w:r w:rsidR="009A350B">
        <w:rPr>
          <w:rFonts w:ascii="Palatino Linotype" w:hAnsi="Palatino Linotype" w:cs="Arial"/>
        </w:rPr>
        <w:t xml:space="preserve"> </w:t>
      </w:r>
      <w:r w:rsidRPr="00A648A1">
        <w:rPr>
          <w:rFonts w:ascii="Palatino Linotype" w:hAnsi="Palatino Linotype" w:cs="Arial"/>
        </w:rPr>
        <w:t>y haga entrega a</w:t>
      </w:r>
      <w:r>
        <w:rPr>
          <w:rFonts w:ascii="Palatino Linotype" w:hAnsi="Palatino Linotype" w:cs="Arial"/>
        </w:rPr>
        <w:t>l</w:t>
      </w:r>
      <w:r w:rsidRPr="00A648A1">
        <w:rPr>
          <w:rFonts w:ascii="Palatino Linotype" w:hAnsi="Palatino Linotype" w:cs="Arial"/>
        </w:rPr>
        <w:t xml:space="preserve"> </w:t>
      </w:r>
      <w:r w:rsidRPr="00D335F7">
        <w:rPr>
          <w:rFonts w:ascii="Palatino Linotype" w:hAnsi="Palatino Linotype" w:cs="Arial"/>
          <w:b/>
        </w:rPr>
        <w:t>RECURRENTE</w:t>
      </w:r>
      <w:r w:rsidRPr="00A648A1">
        <w:rPr>
          <w:rFonts w:ascii="Palatino Linotype" w:hAnsi="Palatino Linotype" w:cs="Arial"/>
        </w:rPr>
        <w:t xml:space="preserve">, en términos del Considerando </w:t>
      </w:r>
      <w:r w:rsidRPr="00D335F7">
        <w:rPr>
          <w:rFonts w:ascii="Palatino Linotype" w:hAnsi="Palatino Linotype" w:cs="Arial"/>
          <w:b/>
        </w:rPr>
        <w:t>QUINTO</w:t>
      </w:r>
      <w:r w:rsidRPr="00A648A1">
        <w:rPr>
          <w:rFonts w:ascii="Palatino Linotype" w:hAnsi="Palatino Linotype" w:cs="Arial"/>
        </w:rPr>
        <w:t xml:space="preserve"> de esta resolución, de lo siguiente:</w:t>
      </w:r>
    </w:p>
    <w:p w14:paraId="7DE2AB9C" w14:textId="77777777" w:rsidR="0049148C" w:rsidRPr="00A648A1" w:rsidRDefault="0049148C" w:rsidP="0049148C">
      <w:pPr>
        <w:spacing w:line="360" w:lineRule="auto"/>
        <w:jc w:val="both"/>
        <w:rPr>
          <w:rFonts w:ascii="Palatino Linotype" w:hAnsi="Palatino Linotype" w:cs="Arial"/>
        </w:rPr>
      </w:pPr>
    </w:p>
    <w:p w14:paraId="7BDE75AE" w14:textId="77777777" w:rsidR="005E36B0" w:rsidRDefault="005E36B0" w:rsidP="0049148C">
      <w:pPr>
        <w:ind w:left="709" w:right="814"/>
        <w:jc w:val="both"/>
        <w:rPr>
          <w:rFonts w:ascii="Palatino Linotype" w:hAnsi="Palatino Linotype" w:cs="Arial"/>
          <w:i/>
          <w:sz w:val="22"/>
        </w:rPr>
      </w:pPr>
      <w:r>
        <w:rPr>
          <w:rFonts w:ascii="Palatino Linotype" w:hAnsi="Palatino Linotype" w:cs="Arial"/>
          <w:i/>
          <w:sz w:val="22"/>
        </w:rPr>
        <w:t xml:space="preserve">Vía </w:t>
      </w:r>
      <w:r w:rsidRPr="005E36B0">
        <w:rPr>
          <w:rFonts w:ascii="Palatino Linotype" w:hAnsi="Palatino Linotype" w:cs="Arial"/>
          <w:b/>
          <w:i/>
          <w:sz w:val="22"/>
        </w:rPr>
        <w:t>SAIMEX</w:t>
      </w:r>
    </w:p>
    <w:p w14:paraId="205597B6" w14:textId="77777777" w:rsidR="005E36B0" w:rsidRDefault="005E36B0" w:rsidP="0049148C">
      <w:pPr>
        <w:ind w:left="709" w:right="814"/>
        <w:jc w:val="both"/>
        <w:rPr>
          <w:rFonts w:ascii="Palatino Linotype" w:hAnsi="Palatino Linotype" w:cs="Arial"/>
          <w:i/>
          <w:sz w:val="22"/>
        </w:rPr>
      </w:pPr>
    </w:p>
    <w:p w14:paraId="0EA9F291" w14:textId="77777777" w:rsidR="005E36B0" w:rsidRDefault="0049148C" w:rsidP="0049148C">
      <w:pPr>
        <w:ind w:left="709" w:right="814"/>
        <w:jc w:val="both"/>
        <w:rPr>
          <w:rFonts w:ascii="Palatino Linotype" w:hAnsi="Palatino Linotype" w:cs="Arial"/>
          <w:i/>
          <w:sz w:val="22"/>
        </w:rPr>
      </w:pPr>
      <w:r w:rsidRPr="00D335F7">
        <w:rPr>
          <w:rFonts w:ascii="Palatino Linotype" w:hAnsi="Palatino Linotype" w:cs="Arial"/>
          <w:i/>
          <w:sz w:val="22"/>
        </w:rPr>
        <w:t>“</w:t>
      </w:r>
      <w:r w:rsidR="005E36B0">
        <w:rPr>
          <w:rFonts w:ascii="Palatino Linotype" w:hAnsi="Palatino Linotype" w:cs="Arial"/>
          <w:i/>
          <w:sz w:val="22"/>
        </w:rPr>
        <w:t xml:space="preserve">a) </w:t>
      </w:r>
      <w:r w:rsidRPr="00D335F7">
        <w:rPr>
          <w:rFonts w:ascii="Palatino Linotype" w:hAnsi="Palatino Linotype" w:cs="Arial"/>
          <w:i/>
          <w:sz w:val="22"/>
        </w:rPr>
        <w:t xml:space="preserve">El Acuerdo que apruebe el Comité de Transparencia mediante el cual se clasifique como </w:t>
      </w:r>
      <w:r w:rsidR="009A350B">
        <w:rPr>
          <w:rFonts w:ascii="Palatino Linotype" w:hAnsi="Palatino Linotype" w:cs="Arial"/>
          <w:i/>
          <w:sz w:val="22"/>
        </w:rPr>
        <w:t xml:space="preserve">información confidencial la solicitud de trámite de factibilidad de servicios </w:t>
      </w:r>
      <w:proofErr w:type="spellStart"/>
      <w:r w:rsidR="009A350B">
        <w:rPr>
          <w:rFonts w:ascii="Palatino Linotype" w:hAnsi="Palatino Linotype" w:cs="Arial"/>
          <w:i/>
          <w:sz w:val="22"/>
        </w:rPr>
        <w:t>hidrosanitarios</w:t>
      </w:r>
      <w:proofErr w:type="spellEnd"/>
      <w:r w:rsidR="009A350B">
        <w:rPr>
          <w:rFonts w:ascii="Palatino Linotype" w:hAnsi="Palatino Linotype" w:cs="Arial"/>
          <w:i/>
          <w:sz w:val="22"/>
        </w:rPr>
        <w:t xml:space="preserve"> así como el plano </w:t>
      </w:r>
      <w:r w:rsidR="009A350B" w:rsidRPr="009A350B">
        <w:rPr>
          <w:rFonts w:ascii="Palatino Linotype" w:hAnsi="Palatino Linotype" w:cs="Arial"/>
          <w:i/>
          <w:sz w:val="22"/>
        </w:rPr>
        <w:t xml:space="preserve">y memoria de cálculo </w:t>
      </w:r>
      <w:proofErr w:type="spellStart"/>
      <w:r w:rsidR="009A350B" w:rsidRPr="009A350B">
        <w:rPr>
          <w:rFonts w:ascii="Palatino Linotype" w:hAnsi="Palatino Linotype" w:cs="Arial"/>
          <w:i/>
          <w:sz w:val="22"/>
        </w:rPr>
        <w:t>hidrosanitario</w:t>
      </w:r>
      <w:proofErr w:type="spellEnd"/>
      <w:r w:rsidR="009A350B" w:rsidRPr="009A350B">
        <w:rPr>
          <w:rFonts w:ascii="Palatino Linotype" w:hAnsi="Palatino Linotype" w:cs="Arial"/>
          <w:i/>
          <w:sz w:val="22"/>
        </w:rPr>
        <w:t xml:space="preserve"> </w:t>
      </w:r>
      <w:r>
        <w:rPr>
          <w:rFonts w:ascii="Palatino Linotype" w:hAnsi="Palatino Linotype" w:cs="Arial"/>
          <w:i/>
          <w:sz w:val="22"/>
        </w:rPr>
        <w:t xml:space="preserve">correspondiente al predio </w:t>
      </w:r>
      <w:r w:rsidR="009A350B">
        <w:rPr>
          <w:rFonts w:ascii="Palatino Linotype" w:hAnsi="Palatino Linotype" w:cs="Arial"/>
          <w:i/>
          <w:sz w:val="22"/>
        </w:rPr>
        <w:t xml:space="preserve">señalado en la solicitud de </w:t>
      </w:r>
      <w:r w:rsidR="005E36B0">
        <w:rPr>
          <w:rFonts w:ascii="Palatino Linotype" w:hAnsi="Palatino Linotype" w:cs="Arial"/>
          <w:i/>
          <w:sz w:val="22"/>
        </w:rPr>
        <w:t>mérito</w:t>
      </w:r>
      <w:r w:rsidRPr="00D335F7">
        <w:rPr>
          <w:rFonts w:ascii="Palatino Linotype" w:hAnsi="Palatino Linotype" w:cs="Arial"/>
          <w:i/>
          <w:sz w:val="22"/>
        </w:rPr>
        <w:t xml:space="preserve">, en términos de lo dispuesto por </w:t>
      </w:r>
      <w:r w:rsidRPr="00706982">
        <w:rPr>
          <w:rFonts w:ascii="Palatino Linotype" w:hAnsi="Palatino Linotype" w:cs="Arial"/>
          <w:i/>
          <w:sz w:val="22"/>
        </w:rPr>
        <w:t>los artículos 49 fracción VIII, 14</w:t>
      </w:r>
      <w:r>
        <w:rPr>
          <w:rFonts w:ascii="Palatino Linotype" w:hAnsi="Palatino Linotype" w:cs="Arial"/>
          <w:i/>
          <w:sz w:val="22"/>
        </w:rPr>
        <w:t>3 y 149</w:t>
      </w:r>
      <w:r w:rsidRPr="00706982">
        <w:rPr>
          <w:rFonts w:ascii="Palatino Linotype" w:hAnsi="Palatino Linotype" w:cs="Arial"/>
          <w:i/>
          <w:sz w:val="22"/>
        </w:rPr>
        <w:t xml:space="preserve"> de la Ley de Transparencia y Acceso a la Información Pública del Estado de México y Municipios</w:t>
      </w:r>
      <w:r w:rsidRPr="00D335F7">
        <w:rPr>
          <w:rFonts w:ascii="Palatino Linotype" w:hAnsi="Palatino Linotype" w:cs="Arial"/>
          <w:i/>
          <w:sz w:val="22"/>
        </w:rPr>
        <w:t>.</w:t>
      </w:r>
    </w:p>
    <w:p w14:paraId="28CB6929" w14:textId="77777777" w:rsidR="005E36B0" w:rsidRDefault="005E36B0" w:rsidP="0049148C">
      <w:pPr>
        <w:ind w:left="709" w:right="814"/>
        <w:jc w:val="both"/>
        <w:rPr>
          <w:rFonts w:ascii="Palatino Linotype" w:hAnsi="Palatino Linotype" w:cs="Arial"/>
          <w:i/>
          <w:sz w:val="22"/>
        </w:rPr>
      </w:pPr>
    </w:p>
    <w:p w14:paraId="1E8E247C" w14:textId="7D6DC96C" w:rsidR="005E36B0" w:rsidRDefault="005E36B0" w:rsidP="0049148C">
      <w:pPr>
        <w:ind w:left="709" w:right="814"/>
        <w:jc w:val="both"/>
        <w:rPr>
          <w:rFonts w:ascii="Palatino Linotype" w:hAnsi="Palatino Linotype" w:cs="Arial"/>
          <w:i/>
          <w:sz w:val="22"/>
        </w:rPr>
      </w:pPr>
      <w:r>
        <w:rPr>
          <w:rFonts w:ascii="Palatino Linotype" w:hAnsi="Palatino Linotype" w:cs="Arial"/>
          <w:i/>
          <w:sz w:val="22"/>
        </w:rPr>
        <w:t xml:space="preserve">En </w:t>
      </w:r>
      <w:r w:rsidRPr="005E36B0">
        <w:rPr>
          <w:rFonts w:ascii="Palatino Linotype" w:hAnsi="Palatino Linotype" w:cs="Arial"/>
          <w:b/>
          <w:i/>
          <w:sz w:val="22"/>
        </w:rPr>
        <w:t>copias certificadas</w:t>
      </w:r>
      <w:r>
        <w:rPr>
          <w:rFonts w:ascii="Palatino Linotype" w:hAnsi="Palatino Linotype" w:cs="Arial"/>
          <w:i/>
          <w:sz w:val="22"/>
        </w:rPr>
        <w:t xml:space="preserve"> </w:t>
      </w:r>
      <w:r w:rsidR="00587E6C" w:rsidRPr="00EC0E61">
        <w:rPr>
          <w:rFonts w:ascii="Palatino Linotype" w:hAnsi="Palatino Linotype" w:cs="Arial"/>
          <w:i/>
          <w:sz w:val="22"/>
        </w:rPr>
        <w:t>sin</w:t>
      </w:r>
      <w:r w:rsidRPr="00EC0E61">
        <w:rPr>
          <w:rFonts w:ascii="Palatino Linotype" w:hAnsi="Palatino Linotype" w:cs="Arial"/>
          <w:i/>
          <w:sz w:val="22"/>
        </w:rPr>
        <w:t xml:space="preserve"> costo:</w:t>
      </w:r>
    </w:p>
    <w:p w14:paraId="4E1A73AD" w14:textId="77777777" w:rsidR="005E36B0" w:rsidRDefault="005E36B0" w:rsidP="0049148C">
      <w:pPr>
        <w:ind w:left="709" w:right="814"/>
        <w:jc w:val="both"/>
        <w:rPr>
          <w:rFonts w:ascii="Palatino Linotype" w:hAnsi="Palatino Linotype" w:cs="Arial"/>
          <w:i/>
          <w:sz w:val="22"/>
        </w:rPr>
      </w:pPr>
    </w:p>
    <w:p w14:paraId="67D48A63" w14:textId="77777777" w:rsidR="005E36B0" w:rsidRDefault="005E36B0" w:rsidP="005E36B0">
      <w:pPr>
        <w:ind w:left="709" w:right="814"/>
        <w:jc w:val="both"/>
        <w:rPr>
          <w:rFonts w:ascii="Palatino Linotype" w:hAnsi="Palatino Linotype" w:cs="Arial"/>
          <w:i/>
          <w:sz w:val="22"/>
        </w:rPr>
      </w:pPr>
      <w:r>
        <w:rPr>
          <w:rFonts w:ascii="Palatino Linotype" w:hAnsi="Palatino Linotype" w:cs="Arial"/>
          <w:i/>
          <w:sz w:val="22"/>
        </w:rPr>
        <w:t xml:space="preserve">b) El documento donde conste el procedimiento para el cálculo y cobro de los servicios </w:t>
      </w:r>
      <w:proofErr w:type="spellStart"/>
      <w:r>
        <w:rPr>
          <w:rFonts w:ascii="Palatino Linotype" w:hAnsi="Palatino Linotype" w:cs="Arial"/>
          <w:i/>
          <w:sz w:val="22"/>
        </w:rPr>
        <w:t>hidrosanitarios</w:t>
      </w:r>
      <w:proofErr w:type="spellEnd"/>
      <w:r>
        <w:rPr>
          <w:rFonts w:ascii="Palatino Linotype" w:hAnsi="Palatino Linotype" w:cs="Arial"/>
          <w:i/>
          <w:sz w:val="22"/>
        </w:rPr>
        <w:t xml:space="preserve"> del </w:t>
      </w:r>
      <w:r w:rsidRPr="005E36B0">
        <w:rPr>
          <w:rFonts w:ascii="Palatino Linotype" w:hAnsi="Palatino Linotype" w:cs="Arial"/>
          <w:i/>
          <w:sz w:val="22"/>
        </w:rPr>
        <w:t>Organismo Público Descentralizado Municipal para la Prestación de Los Servicios de Agua Potable Alcantarillado y Saneamiento de Cuautitlán Izcalli denominado OPERAGUA, O.P.D.M.</w:t>
      </w:r>
      <w:r>
        <w:rPr>
          <w:rFonts w:ascii="Palatino Linotype" w:hAnsi="Palatino Linotype" w:cs="Arial"/>
          <w:i/>
          <w:sz w:val="22"/>
        </w:rPr>
        <w:t xml:space="preserve"> , vigente al 22 de noviembre de 2019</w:t>
      </w:r>
    </w:p>
    <w:p w14:paraId="5FCDF04C" w14:textId="77777777" w:rsidR="005E36B0" w:rsidRDefault="005E36B0" w:rsidP="005E36B0">
      <w:pPr>
        <w:ind w:left="709" w:right="814"/>
        <w:jc w:val="both"/>
        <w:rPr>
          <w:rFonts w:ascii="Palatino Linotype" w:hAnsi="Palatino Linotype" w:cs="Arial"/>
          <w:i/>
          <w:sz w:val="22"/>
        </w:rPr>
      </w:pPr>
    </w:p>
    <w:p w14:paraId="7A8888DE" w14:textId="249E357C" w:rsidR="0049148C" w:rsidRPr="00D335F7" w:rsidRDefault="005E36B0" w:rsidP="005E36B0">
      <w:pPr>
        <w:ind w:left="709" w:right="814"/>
        <w:jc w:val="both"/>
        <w:rPr>
          <w:rFonts w:ascii="Palatino Linotype" w:hAnsi="Palatino Linotype" w:cs="Arial"/>
          <w:i/>
          <w:sz w:val="22"/>
        </w:rPr>
      </w:pPr>
      <w:r w:rsidRPr="005E36B0">
        <w:rPr>
          <w:rFonts w:ascii="Palatino Linotype" w:hAnsi="Palatino Linotype" w:cs="Arial"/>
          <w:i/>
          <w:sz w:val="22"/>
        </w:rPr>
        <w:lastRenderedPageBreak/>
        <w:t xml:space="preserve">A efecto de que </w:t>
      </w:r>
      <w:r w:rsidRPr="005E36B0">
        <w:rPr>
          <w:rFonts w:ascii="Palatino Linotype" w:hAnsi="Palatino Linotype" w:cs="Arial"/>
          <w:b/>
          <w:i/>
          <w:sz w:val="22"/>
        </w:rPr>
        <w:t>EL SUJETO OBLIGADO</w:t>
      </w:r>
      <w:r w:rsidRPr="005E36B0">
        <w:rPr>
          <w:rFonts w:ascii="Palatino Linotype" w:hAnsi="Palatino Linotype" w:cs="Arial"/>
          <w:i/>
          <w:sz w:val="22"/>
        </w:rPr>
        <w:t xml:space="preserve"> dé pleno cumplimiento respecto de las copias certificadas, es necesario que informe al </w:t>
      </w:r>
      <w:r w:rsidRPr="005E36B0">
        <w:rPr>
          <w:rFonts w:ascii="Palatino Linotype" w:hAnsi="Palatino Linotype" w:cs="Arial"/>
          <w:b/>
          <w:i/>
          <w:sz w:val="22"/>
        </w:rPr>
        <w:t>RECURRENTE</w:t>
      </w:r>
      <w:r w:rsidRPr="005E36B0">
        <w:rPr>
          <w:rFonts w:ascii="Palatino Linotype" w:hAnsi="Palatino Linotype" w:cs="Arial"/>
          <w:i/>
          <w:sz w:val="22"/>
        </w:rPr>
        <w:t xml:space="preserve"> el o lugares, días y horario</w:t>
      </w:r>
      <w:r w:rsidR="00943F57">
        <w:rPr>
          <w:rFonts w:ascii="Palatino Linotype" w:hAnsi="Palatino Linotype" w:cs="Arial"/>
          <w:i/>
          <w:sz w:val="22"/>
        </w:rPr>
        <w:t>,</w:t>
      </w:r>
      <w:r w:rsidRPr="005E36B0">
        <w:rPr>
          <w:rFonts w:ascii="Palatino Linotype" w:hAnsi="Palatino Linotype" w:cs="Arial"/>
          <w:i/>
          <w:sz w:val="22"/>
        </w:rPr>
        <w:t xml:space="preserve"> </w:t>
      </w:r>
      <w:r w:rsidR="00943F57" w:rsidRPr="005E36B0">
        <w:rPr>
          <w:rFonts w:ascii="Palatino Linotype" w:hAnsi="Palatino Linotype" w:cs="Arial"/>
          <w:i/>
          <w:sz w:val="22"/>
        </w:rPr>
        <w:t>así como el nombre del servidor público que lo atenderá</w:t>
      </w:r>
      <w:r w:rsidR="00943F57">
        <w:rPr>
          <w:rFonts w:ascii="Palatino Linotype" w:hAnsi="Palatino Linotype" w:cs="Arial"/>
          <w:i/>
          <w:sz w:val="22"/>
        </w:rPr>
        <w:t>, a efecto de que le pueda ser entregada las copias certificadas.</w:t>
      </w:r>
      <w:r w:rsidR="00EC0E61">
        <w:rPr>
          <w:rFonts w:ascii="Palatino Linotype" w:hAnsi="Palatino Linotype" w:cs="Arial"/>
          <w:i/>
          <w:sz w:val="22"/>
        </w:rPr>
        <w:t>”</w:t>
      </w:r>
    </w:p>
    <w:p w14:paraId="62F7B71D" w14:textId="77777777" w:rsidR="0049148C" w:rsidRPr="00A648A1" w:rsidRDefault="0049148C" w:rsidP="0049148C">
      <w:pPr>
        <w:spacing w:line="360" w:lineRule="auto"/>
        <w:jc w:val="both"/>
        <w:rPr>
          <w:rFonts w:ascii="Palatino Linotype" w:hAnsi="Palatino Linotype" w:cs="Arial"/>
        </w:rPr>
      </w:pPr>
    </w:p>
    <w:p w14:paraId="5438C726" w14:textId="77777777" w:rsidR="0049148C" w:rsidRDefault="0049148C" w:rsidP="0049148C">
      <w:pPr>
        <w:spacing w:line="360" w:lineRule="auto"/>
        <w:jc w:val="both"/>
        <w:rPr>
          <w:rFonts w:ascii="Palatino Linotype" w:hAnsi="Palatino Linotype" w:cs="Arial"/>
        </w:rPr>
      </w:pPr>
      <w:r w:rsidRPr="00D335F7">
        <w:rPr>
          <w:rFonts w:ascii="Palatino Linotype" w:hAnsi="Palatino Linotype" w:cs="Arial"/>
          <w:b/>
          <w:sz w:val="28"/>
        </w:rPr>
        <w:t>TERCERO</w:t>
      </w:r>
      <w:r w:rsidRPr="00A648A1">
        <w:rPr>
          <w:rFonts w:ascii="Palatino Linotype" w:hAnsi="Palatino Linotype" w:cs="Arial"/>
        </w:rPr>
        <w:t xml:space="preserve">. </w:t>
      </w:r>
      <w:r w:rsidRPr="00706982">
        <w:rPr>
          <w:rFonts w:ascii="Palatino Linotype" w:hAnsi="Palatino Linotype" w:cs="Arial"/>
          <w:b/>
        </w:rPr>
        <w:t>Notifíquese</w:t>
      </w:r>
      <w:r w:rsidRPr="00A648A1">
        <w:rPr>
          <w:rFonts w:ascii="Palatino Linotype" w:hAnsi="Palatino Linotype" w:cs="Arial"/>
        </w:rPr>
        <w:t xml:space="preserve"> al Titular de la Unidad de Transparencia del </w:t>
      </w:r>
      <w:r w:rsidRPr="00706982">
        <w:rPr>
          <w:rFonts w:ascii="Palatino Linotype" w:hAnsi="Palatino Linotype" w:cs="Arial"/>
          <w:b/>
        </w:rPr>
        <w:t xml:space="preserve">SUJETO OBLIGADO </w:t>
      </w:r>
      <w:r w:rsidRPr="00706982">
        <w:rPr>
          <w:rFonts w:ascii="Palatino Linotype" w:hAnsi="Palatino Linotype" w:cs="Arial"/>
        </w:rPr>
        <w:t>p</w:t>
      </w:r>
      <w:r w:rsidRPr="00A648A1">
        <w:rPr>
          <w:rFonts w:ascii="Palatino Linotype" w:hAnsi="Palatino Linotype" w:cs="Arial"/>
        </w:rPr>
        <w:t>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14:paraId="213CE110" w14:textId="77777777" w:rsidR="0049148C" w:rsidRPr="00A648A1" w:rsidRDefault="0049148C" w:rsidP="0049148C">
      <w:pPr>
        <w:spacing w:line="360" w:lineRule="auto"/>
        <w:jc w:val="both"/>
        <w:rPr>
          <w:rFonts w:ascii="Palatino Linotype" w:hAnsi="Palatino Linotype" w:cs="Arial"/>
        </w:rPr>
      </w:pPr>
    </w:p>
    <w:p w14:paraId="3792D7A3" w14:textId="77777777" w:rsidR="0049148C" w:rsidRDefault="0049148C" w:rsidP="0049148C">
      <w:pPr>
        <w:spacing w:line="360" w:lineRule="auto"/>
        <w:jc w:val="both"/>
        <w:rPr>
          <w:rFonts w:ascii="Palatino Linotype" w:hAnsi="Palatino Linotype" w:cs="Arial"/>
        </w:rPr>
      </w:pPr>
      <w:r w:rsidRPr="00706982">
        <w:rPr>
          <w:rFonts w:ascii="Palatino Linotype" w:hAnsi="Palatino Linotype" w:cs="Arial"/>
          <w:b/>
          <w:sz w:val="28"/>
        </w:rPr>
        <w:t>CUARTO</w:t>
      </w:r>
      <w:r w:rsidRPr="00A648A1">
        <w:rPr>
          <w:rFonts w:ascii="Palatino Linotype" w:hAnsi="Palatino Linotype" w:cs="Arial"/>
        </w:rPr>
        <w:t xml:space="preserve">. </w:t>
      </w:r>
      <w:r w:rsidRPr="00706982">
        <w:rPr>
          <w:rFonts w:ascii="Palatino Linotype" w:hAnsi="Palatino Linotype" w:cs="Arial"/>
          <w:b/>
        </w:rPr>
        <w:t>Notifíquese</w:t>
      </w:r>
      <w:r w:rsidRPr="00A648A1">
        <w:rPr>
          <w:rFonts w:ascii="Palatino Linotype" w:hAnsi="Palatino Linotype" w:cs="Arial"/>
        </w:rPr>
        <w:t xml:space="preserve"> a</w:t>
      </w:r>
      <w:r>
        <w:rPr>
          <w:rFonts w:ascii="Palatino Linotype" w:hAnsi="Palatino Linotype" w:cs="Arial"/>
        </w:rPr>
        <w:t>l</w:t>
      </w:r>
      <w:r w:rsidRPr="00A648A1">
        <w:rPr>
          <w:rFonts w:ascii="Palatino Linotype" w:hAnsi="Palatino Linotype" w:cs="Arial"/>
        </w:rPr>
        <w:t xml:space="preserve"> </w:t>
      </w:r>
      <w:r w:rsidRPr="00706982">
        <w:rPr>
          <w:rFonts w:ascii="Palatino Linotype" w:hAnsi="Palatino Linotype" w:cs="Arial"/>
          <w:b/>
        </w:rPr>
        <w:t>RECURRENTE</w:t>
      </w:r>
      <w:r w:rsidRPr="00A648A1">
        <w:rPr>
          <w:rFonts w:ascii="Palatino Linotype" w:hAnsi="Palatino Linotype" w:cs="Arial"/>
        </w:rPr>
        <w:t>, la presente resolución.</w:t>
      </w:r>
    </w:p>
    <w:p w14:paraId="1767643B" w14:textId="77777777" w:rsidR="0049148C" w:rsidRPr="00A648A1" w:rsidRDefault="0049148C" w:rsidP="0049148C">
      <w:pPr>
        <w:spacing w:line="360" w:lineRule="auto"/>
        <w:jc w:val="both"/>
        <w:rPr>
          <w:rFonts w:ascii="Palatino Linotype" w:hAnsi="Palatino Linotype" w:cs="Arial"/>
        </w:rPr>
      </w:pPr>
    </w:p>
    <w:p w14:paraId="747CE101" w14:textId="77777777" w:rsidR="005E36B0" w:rsidRDefault="0049148C" w:rsidP="005E36B0">
      <w:pPr>
        <w:spacing w:line="360" w:lineRule="auto"/>
        <w:jc w:val="both"/>
        <w:rPr>
          <w:rFonts w:ascii="Palatino Linotype" w:hAnsi="Palatino Linotype" w:cs="Arial"/>
        </w:rPr>
      </w:pPr>
      <w:r w:rsidRPr="00706982">
        <w:rPr>
          <w:rFonts w:ascii="Palatino Linotype" w:hAnsi="Palatino Linotype" w:cs="Arial"/>
          <w:b/>
          <w:sz w:val="28"/>
        </w:rPr>
        <w:t>QUINTO</w:t>
      </w:r>
      <w:r w:rsidRPr="00A648A1">
        <w:rPr>
          <w:rFonts w:ascii="Palatino Linotype" w:hAnsi="Palatino Linotype" w:cs="Arial"/>
        </w:rPr>
        <w:t xml:space="preserve">. </w:t>
      </w:r>
      <w:r w:rsidRPr="00706982">
        <w:rPr>
          <w:rFonts w:ascii="Palatino Linotype" w:hAnsi="Palatino Linotype" w:cs="Arial"/>
          <w:b/>
        </w:rPr>
        <w:t>Hágase</w:t>
      </w:r>
      <w:r w:rsidRPr="00A648A1">
        <w:rPr>
          <w:rFonts w:ascii="Palatino Linotype" w:hAnsi="Palatino Linotype" w:cs="Arial"/>
        </w:rPr>
        <w:t xml:space="preserve"> del conocimiento de </w:t>
      </w:r>
      <w:r w:rsidRPr="00706982">
        <w:rPr>
          <w:rFonts w:ascii="Palatino Linotype" w:hAnsi="Palatino Linotype" w:cs="Arial"/>
          <w:b/>
        </w:rPr>
        <w:t>RECURRENTE</w:t>
      </w:r>
      <w:r w:rsidRPr="00A648A1">
        <w:rPr>
          <w:rFonts w:ascii="Palatino Linotype" w:hAnsi="Palatino Linotype" w:cs="Aria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75D0DEB1" w14:textId="77777777" w:rsidR="005E36B0" w:rsidRDefault="005E36B0" w:rsidP="005E36B0">
      <w:pPr>
        <w:spacing w:line="360" w:lineRule="auto"/>
        <w:jc w:val="both"/>
        <w:rPr>
          <w:rFonts w:ascii="Palatino Linotype" w:hAnsi="Palatino Linotype" w:cs="Arial"/>
        </w:rPr>
      </w:pPr>
    </w:p>
    <w:p w14:paraId="68FC2BE7" w14:textId="77777777" w:rsidR="005E36B0" w:rsidRPr="005E36B0" w:rsidRDefault="005E36B0" w:rsidP="005E36B0">
      <w:pPr>
        <w:spacing w:line="360" w:lineRule="auto"/>
        <w:jc w:val="both"/>
        <w:rPr>
          <w:rFonts w:ascii="Palatino Linotype" w:hAnsi="Palatino Linotype" w:cs="Arial"/>
        </w:rPr>
      </w:pPr>
      <w:r>
        <w:rPr>
          <w:rFonts w:ascii="Palatino Linotype" w:hAnsi="Palatino Linotype"/>
          <w:b/>
          <w:sz w:val="28"/>
        </w:rPr>
        <w:t>SE</w:t>
      </w:r>
      <w:r w:rsidRPr="005E36B0">
        <w:rPr>
          <w:rFonts w:ascii="Palatino Linotype" w:hAnsi="Palatino Linotype"/>
          <w:b/>
          <w:sz w:val="28"/>
        </w:rPr>
        <w:t>XTO</w:t>
      </w:r>
      <w:r>
        <w:rPr>
          <w:rFonts w:ascii="Palatino Linotype" w:hAnsi="Palatino Linotype"/>
        </w:rPr>
        <w:t xml:space="preserve">. </w:t>
      </w:r>
      <w:r w:rsidRPr="005E36B0">
        <w:rPr>
          <w:rFonts w:ascii="Palatino Linotype" w:hAnsi="Palatino Linotype"/>
        </w:rPr>
        <w:t xml:space="preserve">Con fundamento en el artículo 198 de la Ley de Transparencia y Acceso a la Información Pública del Estado de México y Municipios, se apercibe al </w:t>
      </w:r>
      <w:r w:rsidRPr="005E36B0">
        <w:rPr>
          <w:rFonts w:ascii="Palatino Linotype" w:hAnsi="Palatino Linotype"/>
          <w:b/>
        </w:rPr>
        <w:t>SUJETO OBLIGADO</w:t>
      </w:r>
      <w:r w:rsidRPr="005E36B0">
        <w:rPr>
          <w:rFonts w:ascii="Palatino Linotype" w:hAnsi="Palatino Linotype"/>
        </w:rPr>
        <w:t xml:space="preserve"> que, en caso de negarse a cumplir la presente resolución o hacerlo de </w:t>
      </w:r>
      <w:r w:rsidRPr="005E36B0">
        <w:rPr>
          <w:rFonts w:ascii="Palatino Linotype" w:hAnsi="Palatino Linotype"/>
        </w:rPr>
        <w:lastRenderedPageBreak/>
        <w:t>manera parcial se actuará de conformidad con lo previsto en los artículos 213, 214, 216 y 217 de dicha Ley.</w:t>
      </w:r>
    </w:p>
    <w:p w14:paraId="2D2D23A5" w14:textId="77777777" w:rsidR="006A6FF7" w:rsidRDefault="006A6FF7" w:rsidP="006A6FF7">
      <w:pPr>
        <w:spacing w:line="360" w:lineRule="auto"/>
        <w:jc w:val="both"/>
        <w:rPr>
          <w:rFonts w:ascii="Palatino Linotype" w:hAnsi="Palatino Linotype" w:cs="Arial"/>
          <w:lang w:eastAsia="es-MX"/>
        </w:rPr>
      </w:pPr>
    </w:p>
    <w:p w14:paraId="37BD4BE8" w14:textId="173B447E" w:rsidR="008D0468" w:rsidRPr="003146AF" w:rsidRDefault="008D0468" w:rsidP="006A6FF7">
      <w:pPr>
        <w:spacing w:line="360" w:lineRule="auto"/>
        <w:jc w:val="both"/>
        <w:rPr>
          <w:rFonts w:ascii="Palatino Linotype" w:eastAsia="Calibri" w:hAnsi="Palatino Linotype" w:cs="Arial"/>
        </w:rPr>
      </w:pPr>
      <w:r w:rsidRPr="000C2C5B">
        <w:rPr>
          <w:rFonts w:ascii="Palatino Linotype" w:hAnsi="Palatino Linotype" w:cs="Arial"/>
        </w:rPr>
        <w:t xml:space="preserve">ASÍ LO RESUELVE, </w:t>
      </w:r>
      <w:r w:rsidRPr="00B952DA">
        <w:rPr>
          <w:rFonts w:ascii="Palatino Linotype" w:hAnsi="Palatino Linotype" w:cs="Arial"/>
        </w:rPr>
        <w:t>POR UNANIMIDAD DE</w:t>
      </w:r>
      <w:r w:rsidRPr="000C2C5B">
        <w:rPr>
          <w:rFonts w:ascii="Palatino Linotype" w:hAnsi="Palatino Linotype" w:cs="Arial"/>
        </w:rPr>
        <w:t xml:space="preserve"> VOTOS </w:t>
      </w:r>
      <w:r>
        <w:rPr>
          <w:rFonts w:ascii="Palatino Linotype" w:hAnsi="Palatino Linotype" w:cs="Arial"/>
        </w:rPr>
        <w:t xml:space="preserve">DE LOS PRESENTES, </w:t>
      </w:r>
      <w:r w:rsidRPr="000C2C5B">
        <w:rPr>
          <w:rFonts w:ascii="Palatino Linotype" w:hAnsi="Palatino Linotype" w:cs="Arial"/>
        </w:rPr>
        <w:t>EL PLENO DEL</w:t>
      </w:r>
      <w:r w:rsidRPr="000C2C5B">
        <w:rPr>
          <w:rFonts w:ascii="Palatino Linotype" w:eastAsia="Arial Unicode MS" w:hAnsi="Palatino Linotype" w:cs="Arial"/>
        </w:rPr>
        <w:t xml:space="preserve"> INSTITUTO DE </w:t>
      </w:r>
      <w:r w:rsidRPr="000C2C5B">
        <w:rPr>
          <w:rFonts w:ascii="Palatino Linotype" w:hAnsi="Palatino Linotype"/>
          <w:lang w:eastAsia="en-US"/>
        </w:rPr>
        <w:t>TRANSPARENCIA</w:t>
      </w:r>
      <w:r w:rsidRPr="000C2C5B">
        <w:rPr>
          <w:rFonts w:ascii="Palatino Linotype" w:eastAsia="Arial Unicode MS" w:hAnsi="Palatino Linotype" w:cs="Arial"/>
        </w:rPr>
        <w:t>, ACCESO A LA INFORMACIÓN PÚBLICA Y PROTECCIÓN DE DATOS PERSONALES DEL ESTADO DE MÉXICO Y MUNICIPIOS</w:t>
      </w:r>
      <w:r w:rsidRPr="000C2C5B">
        <w:rPr>
          <w:rFonts w:ascii="Palatino Linotype" w:hAnsi="Palatino Linotype" w:cs="Arial"/>
        </w:rPr>
        <w:t>, CONFORMADO POR LOS COMISIONADOS ZULEMA MARTÍNEZ SÁNCHEZ</w:t>
      </w:r>
      <w:r w:rsidR="00462B79">
        <w:rPr>
          <w:rFonts w:ascii="Palatino Linotype" w:hAnsi="Palatino Linotype" w:cs="Arial"/>
        </w:rPr>
        <w:t xml:space="preserve"> EMITIENDO VOTO PARTICULAR (CONCURRENTE)</w:t>
      </w:r>
      <w:r w:rsidRPr="000C2C5B">
        <w:rPr>
          <w:rFonts w:ascii="Palatino Linotype" w:hAnsi="Palatino Linotype" w:cs="Arial"/>
        </w:rPr>
        <w:t>; EVA ABAID YAPUR</w:t>
      </w:r>
      <w:r w:rsidR="00462B79">
        <w:rPr>
          <w:rFonts w:ascii="Palatino Linotype" w:hAnsi="Palatino Linotype" w:cs="Arial"/>
        </w:rPr>
        <w:t xml:space="preserve"> EMITIENDO VOTO PARTICULAR (CONCURRENTE)</w:t>
      </w:r>
      <w:r w:rsidRPr="000C2C5B">
        <w:rPr>
          <w:rFonts w:ascii="Palatino Linotype" w:hAnsi="Palatino Linotype" w:cs="Arial"/>
        </w:rPr>
        <w:t xml:space="preserve">; JOSÉ GUADALUPE LUNA </w:t>
      </w:r>
      <w:r>
        <w:rPr>
          <w:rFonts w:ascii="Palatino Linotype" w:hAnsi="Palatino Linotype" w:cs="Arial"/>
        </w:rPr>
        <w:t>HERNÁNDEZ</w:t>
      </w:r>
      <w:r w:rsidRPr="000C2C5B">
        <w:rPr>
          <w:rFonts w:ascii="Palatino Linotype" w:hAnsi="Palatino Linotype" w:cs="Arial"/>
        </w:rPr>
        <w:t xml:space="preserve">, JAVIER MARTÍNEZ CRUZ Y LUIS GUSTAVO PARRA </w:t>
      </w:r>
      <w:r w:rsidRPr="00B952DA">
        <w:rPr>
          <w:rFonts w:ascii="Palatino Linotype" w:hAnsi="Palatino Linotype" w:cs="Arial"/>
        </w:rPr>
        <w:t xml:space="preserve">NORIEGA; </w:t>
      </w:r>
      <w:r w:rsidRPr="00B952DA">
        <w:rPr>
          <w:rFonts w:ascii="Palatino Linotype" w:hAnsi="Palatino Linotype" w:cs="Arial"/>
          <w:shd w:val="clear" w:color="auto" w:fill="FFFFFF" w:themeFill="background1"/>
        </w:rPr>
        <w:t xml:space="preserve">EN LA </w:t>
      </w:r>
      <w:r w:rsidR="00133936" w:rsidRPr="00B952DA">
        <w:rPr>
          <w:rFonts w:ascii="Palatino Linotype" w:hAnsi="Palatino Linotype" w:cs="Arial"/>
        </w:rPr>
        <w:t>DÉ</w:t>
      </w:r>
      <w:r w:rsidR="005E36B0" w:rsidRPr="00B952DA">
        <w:rPr>
          <w:rFonts w:ascii="Palatino Linotype" w:hAnsi="Palatino Linotype" w:cs="Arial"/>
        </w:rPr>
        <w:t xml:space="preserve">CIMA </w:t>
      </w:r>
      <w:r w:rsidR="00B952DA" w:rsidRPr="00B952DA">
        <w:rPr>
          <w:rFonts w:ascii="Palatino Linotype" w:hAnsi="Palatino Linotype" w:cs="Arial"/>
        </w:rPr>
        <w:t>SEGUNDA</w:t>
      </w:r>
      <w:r w:rsidR="00B10FAF" w:rsidRPr="00B952DA">
        <w:rPr>
          <w:rFonts w:ascii="Palatino Linotype" w:hAnsi="Palatino Linotype" w:cs="Arial"/>
        </w:rPr>
        <w:t xml:space="preserve"> </w:t>
      </w:r>
      <w:r w:rsidRPr="00B952DA">
        <w:rPr>
          <w:rFonts w:ascii="Palatino Linotype" w:hAnsi="Palatino Linotype" w:cs="Arial"/>
        </w:rPr>
        <w:t xml:space="preserve">SESIÓN ORDINARIA CELEBRADA EL </w:t>
      </w:r>
      <w:r w:rsidR="005E36B0" w:rsidRPr="00B952DA">
        <w:rPr>
          <w:rFonts w:ascii="Palatino Linotype" w:hAnsi="Palatino Linotype" w:cs="Arial"/>
        </w:rPr>
        <w:t>CINCO</w:t>
      </w:r>
      <w:r w:rsidR="00543ADD" w:rsidRPr="00B952DA">
        <w:rPr>
          <w:rFonts w:ascii="Palatino Linotype" w:hAnsi="Palatino Linotype" w:cs="Arial"/>
        </w:rPr>
        <w:t xml:space="preserve"> DE </w:t>
      </w:r>
      <w:r w:rsidR="00B952DA" w:rsidRPr="00B952DA">
        <w:rPr>
          <w:rFonts w:ascii="Palatino Linotype" w:hAnsi="Palatino Linotype" w:cs="Arial"/>
        </w:rPr>
        <w:t>AGOSTO</w:t>
      </w:r>
      <w:r w:rsidR="00543ADD" w:rsidRPr="00B952DA">
        <w:rPr>
          <w:rFonts w:ascii="Palatino Linotype" w:hAnsi="Palatino Linotype" w:cs="Arial"/>
        </w:rPr>
        <w:t xml:space="preserve"> DE DOS MIL VEINTE</w:t>
      </w:r>
      <w:r w:rsidRPr="00B952DA">
        <w:rPr>
          <w:rFonts w:ascii="Palatino Linotype" w:hAnsi="Palatino Linotype" w:cs="Arial"/>
        </w:rPr>
        <w:t>, ANTE EL SECRETARIO TÉCNICO DEL PLENO</w:t>
      </w:r>
      <w:r w:rsidRPr="000C2C5B">
        <w:rPr>
          <w:rFonts w:ascii="Palatino Linotype" w:hAnsi="Palatino Linotype" w:cs="Arial"/>
        </w:rPr>
        <w:t xml:space="preserve">, </w:t>
      </w:r>
      <w:r w:rsidRPr="000C2C5B">
        <w:rPr>
          <w:rFonts w:ascii="Palatino Linotype" w:eastAsia="Arial Unicode MS" w:hAnsi="Palatino Linotype" w:cs="Arial"/>
        </w:rPr>
        <w:t>ALEXIS</w:t>
      </w:r>
      <w:r w:rsidRPr="000C2C5B">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8D0468" w:rsidRPr="00DB021F" w14:paraId="0A0B04B4" w14:textId="77777777" w:rsidTr="004605D4">
        <w:trPr>
          <w:jc w:val="center"/>
        </w:trPr>
        <w:tc>
          <w:tcPr>
            <w:tcW w:w="10365" w:type="dxa"/>
            <w:gridSpan w:val="2"/>
          </w:tcPr>
          <w:p w14:paraId="03022045" w14:textId="77777777" w:rsidR="00692E5E" w:rsidRDefault="00692E5E" w:rsidP="00B952DA">
            <w:pPr>
              <w:jc w:val="center"/>
              <w:rPr>
                <w:rFonts w:ascii="Palatino Linotype" w:hAnsi="Palatino Linotype" w:cs="Arial"/>
                <w:b/>
              </w:rPr>
            </w:pPr>
          </w:p>
          <w:p w14:paraId="039CA48D" w14:textId="77777777" w:rsidR="005E36B0" w:rsidRDefault="005E36B0" w:rsidP="00B952DA">
            <w:pPr>
              <w:jc w:val="center"/>
              <w:rPr>
                <w:rFonts w:ascii="Palatino Linotype" w:hAnsi="Palatino Linotype" w:cs="Arial"/>
                <w:b/>
              </w:rPr>
            </w:pPr>
          </w:p>
          <w:p w14:paraId="2B617285" w14:textId="77777777" w:rsidR="005E36B0" w:rsidRDefault="005E36B0" w:rsidP="00B952DA">
            <w:pPr>
              <w:jc w:val="center"/>
              <w:rPr>
                <w:rFonts w:ascii="Palatino Linotype" w:hAnsi="Palatino Linotype" w:cs="Arial"/>
                <w:b/>
              </w:rPr>
            </w:pPr>
          </w:p>
          <w:p w14:paraId="547312C0" w14:textId="77777777" w:rsidR="008D0468" w:rsidRPr="00DB021F" w:rsidRDefault="008D0468" w:rsidP="006A6FF7">
            <w:pPr>
              <w:jc w:val="center"/>
              <w:rPr>
                <w:rFonts w:ascii="Palatino Linotype" w:hAnsi="Palatino Linotype" w:cs="Arial"/>
                <w:b/>
              </w:rPr>
            </w:pPr>
            <w:r w:rsidRPr="00DB021F">
              <w:rPr>
                <w:rFonts w:ascii="Palatino Linotype" w:hAnsi="Palatino Linotype" w:cs="Arial"/>
                <w:b/>
              </w:rPr>
              <w:t>Zulema Martínez Sánchez</w:t>
            </w:r>
          </w:p>
          <w:p w14:paraId="5DA3346A" w14:textId="77777777" w:rsidR="008D0468" w:rsidRPr="00DB021F" w:rsidRDefault="008D0468" w:rsidP="006A6FF7">
            <w:pPr>
              <w:jc w:val="center"/>
              <w:rPr>
                <w:rFonts w:ascii="Palatino Linotype" w:hAnsi="Palatino Linotype" w:cs="Arial"/>
                <w:b/>
              </w:rPr>
            </w:pPr>
            <w:r w:rsidRPr="00DB021F">
              <w:rPr>
                <w:rFonts w:ascii="Palatino Linotype" w:hAnsi="Palatino Linotype" w:cs="Arial"/>
              </w:rPr>
              <w:t>Comisionada Presidenta</w:t>
            </w:r>
          </w:p>
          <w:p w14:paraId="591EB4CD" w14:textId="77777777" w:rsidR="008D0468" w:rsidRPr="00DB021F" w:rsidRDefault="008D0468" w:rsidP="006A6FF7">
            <w:pPr>
              <w:jc w:val="center"/>
              <w:rPr>
                <w:rFonts w:ascii="Palatino Linotype" w:hAnsi="Palatino Linotype" w:cs="Arial"/>
                <w:b/>
              </w:rPr>
            </w:pPr>
            <w:r w:rsidRPr="00DB021F">
              <w:rPr>
                <w:rFonts w:ascii="Palatino Linotype" w:hAnsi="Palatino Linotype" w:cs="Arial"/>
                <w:b/>
              </w:rPr>
              <w:t xml:space="preserve">(RÚBRICA) </w:t>
            </w:r>
          </w:p>
        </w:tc>
      </w:tr>
      <w:tr w:rsidR="008D0468" w:rsidRPr="00DB021F" w14:paraId="5DC059D4" w14:textId="77777777" w:rsidTr="004605D4">
        <w:trPr>
          <w:jc w:val="center"/>
        </w:trPr>
        <w:tc>
          <w:tcPr>
            <w:tcW w:w="5182" w:type="dxa"/>
          </w:tcPr>
          <w:p w14:paraId="5AC86CB1" w14:textId="77777777" w:rsidR="008D0468" w:rsidRDefault="008D0468" w:rsidP="006A6FF7">
            <w:pPr>
              <w:jc w:val="center"/>
              <w:rPr>
                <w:rFonts w:ascii="Palatino Linotype" w:hAnsi="Palatino Linotype" w:cs="Arial"/>
                <w:b/>
              </w:rPr>
            </w:pPr>
          </w:p>
          <w:p w14:paraId="2A769D2B" w14:textId="77777777" w:rsidR="00B952DA" w:rsidRDefault="00B952DA" w:rsidP="006A6FF7">
            <w:pPr>
              <w:jc w:val="center"/>
              <w:rPr>
                <w:rFonts w:ascii="Palatino Linotype" w:hAnsi="Palatino Linotype" w:cs="Arial"/>
                <w:b/>
              </w:rPr>
            </w:pPr>
          </w:p>
          <w:p w14:paraId="23784673" w14:textId="77777777" w:rsidR="00B952DA" w:rsidRPr="00DB021F" w:rsidRDefault="00B952DA" w:rsidP="006A6FF7">
            <w:pPr>
              <w:jc w:val="center"/>
              <w:rPr>
                <w:rFonts w:ascii="Palatino Linotype" w:hAnsi="Palatino Linotype" w:cs="Arial"/>
                <w:b/>
              </w:rPr>
            </w:pPr>
          </w:p>
          <w:p w14:paraId="55FEB218" w14:textId="77777777" w:rsidR="008D0468" w:rsidRPr="00DB021F" w:rsidRDefault="008D0468" w:rsidP="006A6FF7">
            <w:pPr>
              <w:jc w:val="center"/>
              <w:rPr>
                <w:rFonts w:ascii="Palatino Linotype" w:hAnsi="Palatino Linotype" w:cs="Arial"/>
                <w:b/>
              </w:rPr>
            </w:pPr>
            <w:r w:rsidRPr="00DB021F">
              <w:rPr>
                <w:rFonts w:ascii="Palatino Linotype" w:hAnsi="Palatino Linotype" w:cs="Arial"/>
                <w:b/>
              </w:rPr>
              <w:t xml:space="preserve">Eva </w:t>
            </w:r>
            <w:proofErr w:type="spellStart"/>
            <w:r w:rsidRPr="00DB021F">
              <w:rPr>
                <w:rFonts w:ascii="Palatino Linotype" w:hAnsi="Palatino Linotype" w:cs="Arial"/>
                <w:b/>
              </w:rPr>
              <w:t>Abaid</w:t>
            </w:r>
            <w:proofErr w:type="spellEnd"/>
            <w:r w:rsidRPr="00DB021F">
              <w:rPr>
                <w:rFonts w:ascii="Palatino Linotype" w:hAnsi="Palatino Linotype" w:cs="Arial"/>
                <w:b/>
              </w:rPr>
              <w:t xml:space="preserve"> </w:t>
            </w:r>
            <w:proofErr w:type="spellStart"/>
            <w:r w:rsidRPr="00DB021F">
              <w:rPr>
                <w:rFonts w:ascii="Palatino Linotype" w:hAnsi="Palatino Linotype" w:cs="Arial"/>
                <w:b/>
              </w:rPr>
              <w:t>Yapur</w:t>
            </w:r>
            <w:proofErr w:type="spellEnd"/>
          </w:p>
          <w:p w14:paraId="27031CDC" w14:textId="77777777" w:rsidR="008D0468" w:rsidRPr="00DB021F" w:rsidRDefault="008D0468" w:rsidP="006A6FF7">
            <w:pPr>
              <w:jc w:val="center"/>
              <w:rPr>
                <w:rFonts w:ascii="Palatino Linotype" w:hAnsi="Palatino Linotype" w:cs="Arial"/>
              </w:rPr>
            </w:pPr>
            <w:r w:rsidRPr="00DB021F">
              <w:rPr>
                <w:rFonts w:ascii="Palatino Linotype" w:hAnsi="Palatino Linotype" w:cs="Arial"/>
              </w:rPr>
              <w:t>Comisionada</w:t>
            </w:r>
          </w:p>
          <w:p w14:paraId="3D76EB1B" w14:textId="77777777" w:rsidR="008D0468" w:rsidRPr="00DB021F" w:rsidRDefault="008D0468" w:rsidP="006A6FF7">
            <w:pPr>
              <w:jc w:val="center"/>
              <w:rPr>
                <w:rFonts w:ascii="Palatino Linotype" w:hAnsi="Palatino Linotype" w:cs="Arial"/>
                <w:b/>
              </w:rPr>
            </w:pPr>
            <w:r w:rsidRPr="00DB021F">
              <w:rPr>
                <w:rFonts w:ascii="Palatino Linotype" w:hAnsi="Palatino Linotype" w:cs="Arial"/>
                <w:b/>
              </w:rPr>
              <w:t>(RÚBRICA)</w:t>
            </w:r>
          </w:p>
        </w:tc>
        <w:tc>
          <w:tcPr>
            <w:tcW w:w="5183" w:type="dxa"/>
          </w:tcPr>
          <w:p w14:paraId="58337CB9" w14:textId="77777777" w:rsidR="00B952DA" w:rsidRDefault="00B952DA" w:rsidP="006A6FF7">
            <w:pPr>
              <w:jc w:val="center"/>
              <w:rPr>
                <w:rFonts w:ascii="Palatino Linotype" w:hAnsi="Palatino Linotype" w:cs="Arial"/>
                <w:b/>
              </w:rPr>
            </w:pPr>
          </w:p>
          <w:p w14:paraId="4A44A1F8" w14:textId="77777777" w:rsidR="00B952DA" w:rsidRDefault="00B952DA" w:rsidP="006A6FF7">
            <w:pPr>
              <w:jc w:val="center"/>
              <w:rPr>
                <w:rFonts w:ascii="Palatino Linotype" w:hAnsi="Palatino Linotype" w:cs="Arial"/>
                <w:b/>
              </w:rPr>
            </w:pPr>
          </w:p>
          <w:p w14:paraId="529AC334" w14:textId="77777777" w:rsidR="00692E5E" w:rsidRDefault="00692E5E" w:rsidP="006A6FF7">
            <w:pPr>
              <w:jc w:val="center"/>
              <w:rPr>
                <w:rFonts w:ascii="Palatino Linotype" w:hAnsi="Palatino Linotype" w:cs="Arial"/>
                <w:b/>
              </w:rPr>
            </w:pPr>
          </w:p>
          <w:p w14:paraId="163F85EC" w14:textId="77777777" w:rsidR="008D0468" w:rsidRPr="00DB021F" w:rsidRDefault="008D0468" w:rsidP="006A6FF7">
            <w:pPr>
              <w:jc w:val="center"/>
              <w:rPr>
                <w:rFonts w:ascii="Palatino Linotype" w:hAnsi="Palatino Linotype" w:cs="Arial"/>
                <w:b/>
              </w:rPr>
            </w:pPr>
            <w:r w:rsidRPr="00DB021F">
              <w:rPr>
                <w:rFonts w:ascii="Palatino Linotype" w:hAnsi="Palatino Linotype" w:cs="Arial"/>
                <w:b/>
              </w:rPr>
              <w:t>José Guadalupe Luna Hernández</w:t>
            </w:r>
          </w:p>
          <w:p w14:paraId="1E017505" w14:textId="77777777" w:rsidR="008D0468" w:rsidRPr="00DB021F" w:rsidRDefault="008D0468" w:rsidP="006A6FF7">
            <w:pPr>
              <w:jc w:val="center"/>
              <w:rPr>
                <w:rFonts w:ascii="Palatino Linotype" w:hAnsi="Palatino Linotype" w:cs="Arial"/>
              </w:rPr>
            </w:pPr>
            <w:r w:rsidRPr="00DB021F">
              <w:rPr>
                <w:rFonts w:ascii="Palatino Linotype" w:hAnsi="Palatino Linotype" w:cs="Arial"/>
              </w:rPr>
              <w:t>Comisionado</w:t>
            </w:r>
          </w:p>
          <w:p w14:paraId="38F302D4" w14:textId="77777777" w:rsidR="008D0468" w:rsidRPr="00252061" w:rsidRDefault="00315D5D" w:rsidP="006A6FF7">
            <w:pPr>
              <w:jc w:val="center"/>
              <w:rPr>
                <w:rFonts w:ascii="Palatino Linotype" w:hAnsi="Palatino Linotype" w:cs="Arial"/>
                <w:b/>
              </w:rPr>
            </w:pPr>
            <w:r w:rsidRPr="00DB021F">
              <w:rPr>
                <w:rFonts w:ascii="Palatino Linotype" w:hAnsi="Palatino Linotype" w:cs="Arial"/>
                <w:b/>
              </w:rPr>
              <w:t>(RÚBRICA)</w:t>
            </w:r>
          </w:p>
        </w:tc>
      </w:tr>
      <w:tr w:rsidR="008D0468" w:rsidRPr="00DB021F" w14:paraId="62D17B1C" w14:textId="77777777" w:rsidTr="004605D4">
        <w:trPr>
          <w:jc w:val="center"/>
        </w:trPr>
        <w:tc>
          <w:tcPr>
            <w:tcW w:w="5182" w:type="dxa"/>
          </w:tcPr>
          <w:p w14:paraId="3742F98D" w14:textId="77777777" w:rsidR="008D0468" w:rsidRDefault="008D0468" w:rsidP="006A6FF7">
            <w:pPr>
              <w:jc w:val="center"/>
              <w:rPr>
                <w:rFonts w:ascii="Palatino Linotype" w:hAnsi="Palatino Linotype" w:cs="Arial"/>
                <w:b/>
              </w:rPr>
            </w:pPr>
          </w:p>
          <w:p w14:paraId="1F6C6067" w14:textId="77777777" w:rsidR="008D0468" w:rsidRDefault="008D0468" w:rsidP="006A6FF7">
            <w:pPr>
              <w:jc w:val="center"/>
              <w:rPr>
                <w:rFonts w:ascii="Palatino Linotype" w:hAnsi="Palatino Linotype" w:cs="Arial"/>
                <w:b/>
              </w:rPr>
            </w:pPr>
          </w:p>
          <w:p w14:paraId="1BBB2284" w14:textId="77777777" w:rsidR="00692E5E" w:rsidRDefault="00692E5E" w:rsidP="006A6FF7">
            <w:pPr>
              <w:jc w:val="center"/>
              <w:rPr>
                <w:rFonts w:ascii="Palatino Linotype" w:hAnsi="Palatino Linotype" w:cs="Arial"/>
                <w:b/>
              </w:rPr>
            </w:pPr>
          </w:p>
          <w:p w14:paraId="46067BFD" w14:textId="77777777" w:rsidR="00B952DA" w:rsidRDefault="00B952DA" w:rsidP="006A6FF7">
            <w:pPr>
              <w:jc w:val="center"/>
              <w:rPr>
                <w:rFonts w:ascii="Palatino Linotype" w:hAnsi="Palatino Linotype" w:cs="Arial"/>
                <w:b/>
              </w:rPr>
            </w:pPr>
          </w:p>
          <w:p w14:paraId="01CF6B09" w14:textId="77777777" w:rsidR="00B952DA" w:rsidRDefault="00B952DA" w:rsidP="006A6FF7">
            <w:pPr>
              <w:jc w:val="center"/>
              <w:rPr>
                <w:rFonts w:ascii="Palatino Linotype" w:hAnsi="Palatino Linotype" w:cs="Arial"/>
                <w:b/>
              </w:rPr>
            </w:pPr>
          </w:p>
          <w:p w14:paraId="0D49EEBF" w14:textId="77777777" w:rsidR="00B952DA" w:rsidRDefault="00B952DA" w:rsidP="006A6FF7">
            <w:pPr>
              <w:jc w:val="center"/>
              <w:rPr>
                <w:rFonts w:ascii="Palatino Linotype" w:hAnsi="Palatino Linotype" w:cs="Arial"/>
                <w:b/>
              </w:rPr>
            </w:pPr>
          </w:p>
          <w:p w14:paraId="6858CAE3" w14:textId="77777777" w:rsidR="00B952DA" w:rsidRDefault="00B952DA" w:rsidP="006A6FF7">
            <w:pPr>
              <w:jc w:val="center"/>
              <w:rPr>
                <w:rFonts w:ascii="Palatino Linotype" w:hAnsi="Palatino Linotype" w:cs="Arial"/>
                <w:b/>
              </w:rPr>
            </w:pPr>
          </w:p>
          <w:p w14:paraId="316C4B76" w14:textId="77777777" w:rsidR="00B952DA" w:rsidRDefault="00B952DA" w:rsidP="006A6FF7">
            <w:pPr>
              <w:jc w:val="center"/>
              <w:rPr>
                <w:rFonts w:ascii="Palatino Linotype" w:hAnsi="Palatino Linotype" w:cs="Arial"/>
                <w:b/>
              </w:rPr>
            </w:pPr>
          </w:p>
          <w:p w14:paraId="7527E649" w14:textId="77777777" w:rsidR="00315D5D" w:rsidRDefault="00315D5D" w:rsidP="006A6FF7">
            <w:pPr>
              <w:jc w:val="center"/>
              <w:rPr>
                <w:rFonts w:ascii="Palatino Linotype" w:hAnsi="Palatino Linotype" w:cs="Arial"/>
                <w:b/>
              </w:rPr>
            </w:pPr>
          </w:p>
          <w:p w14:paraId="16BA718A" w14:textId="77777777" w:rsidR="008D0468" w:rsidRPr="00DB021F" w:rsidRDefault="008D0468" w:rsidP="006A6FF7">
            <w:pPr>
              <w:jc w:val="center"/>
              <w:rPr>
                <w:rFonts w:ascii="Palatino Linotype" w:hAnsi="Palatino Linotype" w:cs="Arial"/>
                <w:b/>
              </w:rPr>
            </w:pPr>
            <w:r w:rsidRPr="00DB021F">
              <w:rPr>
                <w:rFonts w:ascii="Palatino Linotype" w:hAnsi="Palatino Linotype" w:cs="Arial"/>
                <w:b/>
              </w:rPr>
              <w:t>Javier Martínez Cruz</w:t>
            </w:r>
          </w:p>
          <w:p w14:paraId="09A267B8" w14:textId="77777777" w:rsidR="008D0468" w:rsidRPr="00DB021F" w:rsidRDefault="008D0468" w:rsidP="006A6FF7">
            <w:pPr>
              <w:jc w:val="center"/>
              <w:rPr>
                <w:rFonts w:ascii="Palatino Linotype" w:hAnsi="Palatino Linotype" w:cs="Arial"/>
              </w:rPr>
            </w:pPr>
            <w:r w:rsidRPr="00DB021F">
              <w:rPr>
                <w:rFonts w:ascii="Palatino Linotype" w:hAnsi="Palatino Linotype" w:cs="Arial"/>
              </w:rPr>
              <w:t>Comisionado</w:t>
            </w:r>
          </w:p>
          <w:p w14:paraId="3671B43E" w14:textId="77777777" w:rsidR="008D0468" w:rsidRPr="00DB021F" w:rsidRDefault="008D0468" w:rsidP="006A6FF7">
            <w:pPr>
              <w:jc w:val="center"/>
              <w:rPr>
                <w:rFonts w:ascii="Palatino Linotype" w:hAnsi="Palatino Linotype" w:cs="Arial"/>
              </w:rPr>
            </w:pPr>
            <w:r w:rsidRPr="00DB021F">
              <w:rPr>
                <w:rFonts w:ascii="Palatino Linotype" w:hAnsi="Palatino Linotype" w:cs="Arial"/>
                <w:b/>
              </w:rPr>
              <w:t>(RÚBRICA)</w:t>
            </w:r>
          </w:p>
        </w:tc>
        <w:tc>
          <w:tcPr>
            <w:tcW w:w="5183" w:type="dxa"/>
          </w:tcPr>
          <w:p w14:paraId="431C836B" w14:textId="77777777" w:rsidR="008D0468" w:rsidRDefault="008D0468" w:rsidP="006A6FF7">
            <w:pPr>
              <w:jc w:val="center"/>
              <w:rPr>
                <w:rFonts w:ascii="Palatino Linotype" w:hAnsi="Palatino Linotype" w:cs="Arial"/>
                <w:b/>
              </w:rPr>
            </w:pPr>
          </w:p>
          <w:p w14:paraId="37EA71FE" w14:textId="77777777" w:rsidR="008D0468" w:rsidRDefault="008D0468" w:rsidP="006A6FF7">
            <w:pPr>
              <w:jc w:val="center"/>
              <w:rPr>
                <w:rFonts w:ascii="Palatino Linotype" w:hAnsi="Palatino Linotype" w:cs="Arial"/>
                <w:b/>
              </w:rPr>
            </w:pPr>
          </w:p>
          <w:p w14:paraId="2297B2BA" w14:textId="77777777" w:rsidR="00B952DA" w:rsidRDefault="00B952DA" w:rsidP="006A6FF7">
            <w:pPr>
              <w:jc w:val="center"/>
              <w:rPr>
                <w:rFonts w:ascii="Palatino Linotype" w:hAnsi="Palatino Linotype" w:cs="Arial"/>
                <w:b/>
              </w:rPr>
            </w:pPr>
          </w:p>
          <w:p w14:paraId="30B060A3" w14:textId="77777777" w:rsidR="00B952DA" w:rsidRDefault="00B952DA" w:rsidP="006A6FF7">
            <w:pPr>
              <w:jc w:val="center"/>
              <w:rPr>
                <w:rFonts w:ascii="Palatino Linotype" w:hAnsi="Palatino Linotype" w:cs="Arial"/>
                <w:b/>
              </w:rPr>
            </w:pPr>
          </w:p>
          <w:p w14:paraId="79782999" w14:textId="77777777" w:rsidR="00B952DA" w:rsidRDefault="00B952DA" w:rsidP="006A6FF7">
            <w:pPr>
              <w:jc w:val="center"/>
              <w:rPr>
                <w:rFonts w:ascii="Palatino Linotype" w:hAnsi="Palatino Linotype" w:cs="Arial"/>
                <w:b/>
              </w:rPr>
            </w:pPr>
          </w:p>
          <w:p w14:paraId="11E0D15D" w14:textId="77777777" w:rsidR="00B952DA" w:rsidRDefault="00B952DA" w:rsidP="006A6FF7">
            <w:pPr>
              <w:jc w:val="center"/>
              <w:rPr>
                <w:rFonts w:ascii="Palatino Linotype" w:hAnsi="Palatino Linotype" w:cs="Arial"/>
                <w:b/>
              </w:rPr>
            </w:pPr>
          </w:p>
          <w:p w14:paraId="78CC9D25" w14:textId="77777777" w:rsidR="00B952DA" w:rsidRDefault="00B952DA" w:rsidP="006A6FF7">
            <w:pPr>
              <w:jc w:val="center"/>
              <w:rPr>
                <w:rFonts w:ascii="Palatino Linotype" w:hAnsi="Palatino Linotype" w:cs="Arial"/>
                <w:b/>
              </w:rPr>
            </w:pPr>
          </w:p>
          <w:p w14:paraId="3823FA1C" w14:textId="77777777" w:rsidR="00692E5E" w:rsidRDefault="00692E5E" w:rsidP="006A6FF7">
            <w:pPr>
              <w:jc w:val="center"/>
              <w:rPr>
                <w:rFonts w:ascii="Palatino Linotype" w:hAnsi="Palatino Linotype" w:cs="Arial"/>
                <w:b/>
              </w:rPr>
            </w:pPr>
          </w:p>
          <w:p w14:paraId="573EE008" w14:textId="77777777" w:rsidR="008D0468" w:rsidRPr="00DB021F" w:rsidRDefault="008D0468" w:rsidP="006A6FF7">
            <w:pPr>
              <w:jc w:val="center"/>
              <w:rPr>
                <w:rFonts w:ascii="Palatino Linotype" w:hAnsi="Palatino Linotype" w:cs="Arial"/>
                <w:b/>
              </w:rPr>
            </w:pPr>
          </w:p>
          <w:p w14:paraId="22258746" w14:textId="77777777" w:rsidR="008D0468" w:rsidRPr="00DB021F" w:rsidRDefault="008D0468" w:rsidP="006A6FF7">
            <w:pPr>
              <w:jc w:val="center"/>
              <w:rPr>
                <w:rFonts w:ascii="Palatino Linotype" w:hAnsi="Palatino Linotype" w:cs="Arial"/>
                <w:b/>
              </w:rPr>
            </w:pPr>
            <w:r w:rsidRPr="00DB021F">
              <w:rPr>
                <w:rFonts w:ascii="Palatino Linotype" w:hAnsi="Palatino Linotype" w:cs="Arial"/>
                <w:b/>
              </w:rPr>
              <w:t>Luis Gustavo Parra Noriega</w:t>
            </w:r>
          </w:p>
          <w:p w14:paraId="14C33F48" w14:textId="77777777" w:rsidR="008D0468" w:rsidRPr="00DB021F" w:rsidRDefault="008D0468" w:rsidP="006A6FF7">
            <w:pPr>
              <w:jc w:val="center"/>
              <w:rPr>
                <w:rFonts w:ascii="Palatino Linotype" w:hAnsi="Palatino Linotype" w:cs="Arial"/>
              </w:rPr>
            </w:pPr>
            <w:r w:rsidRPr="00DB021F">
              <w:rPr>
                <w:rFonts w:ascii="Palatino Linotype" w:hAnsi="Palatino Linotype" w:cs="Arial"/>
              </w:rPr>
              <w:t>Comisionado</w:t>
            </w:r>
          </w:p>
          <w:p w14:paraId="215F5F23" w14:textId="77777777" w:rsidR="008D0468" w:rsidRPr="00DB021F" w:rsidRDefault="008D0468" w:rsidP="006A6FF7">
            <w:pPr>
              <w:jc w:val="center"/>
              <w:rPr>
                <w:rFonts w:ascii="Palatino Linotype" w:hAnsi="Palatino Linotype" w:cs="Arial"/>
                <w:b/>
              </w:rPr>
            </w:pPr>
            <w:r w:rsidRPr="00DB021F">
              <w:rPr>
                <w:rFonts w:ascii="Palatino Linotype" w:hAnsi="Palatino Linotype" w:cs="Arial"/>
                <w:b/>
              </w:rPr>
              <w:t>(RÚBRICA)</w:t>
            </w:r>
          </w:p>
        </w:tc>
      </w:tr>
      <w:tr w:rsidR="008D0468" w:rsidRPr="00DB021F" w14:paraId="36F1564C" w14:textId="77777777" w:rsidTr="004605D4">
        <w:trPr>
          <w:jc w:val="center"/>
        </w:trPr>
        <w:tc>
          <w:tcPr>
            <w:tcW w:w="10365" w:type="dxa"/>
            <w:gridSpan w:val="2"/>
          </w:tcPr>
          <w:p w14:paraId="196CC042" w14:textId="77777777" w:rsidR="008D0468" w:rsidRDefault="008D0468" w:rsidP="006A6FF7">
            <w:pPr>
              <w:jc w:val="center"/>
              <w:rPr>
                <w:rFonts w:ascii="Palatino Linotype" w:hAnsi="Palatino Linotype" w:cs="Arial"/>
                <w:b/>
              </w:rPr>
            </w:pPr>
          </w:p>
          <w:p w14:paraId="7C186AB5" w14:textId="77777777" w:rsidR="008D0468" w:rsidRDefault="008D0468" w:rsidP="006A6FF7">
            <w:pPr>
              <w:jc w:val="center"/>
              <w:rPr>
                <w:rFonts w:ascii="Palatino Linotype" w:hAnsi="Palatino Linotype" w:cs="Arial"/>
                <w:b/>
              </w:rPr>
            </w:pPr>
          </w:p>
          <w:p w14:paraId="5CB595C4" w14:textId="77777777" w:rsidR="00B952DA" w:rsidRDefault="00B952DA" w:rsidP="006A6FF7">
            <w:pPr>
              <w:jc w:val="center"/>
              <w:rPr>
                <w:rFonts w:ascii="Palatino Linotype" w:hAnsi="Palatino Linotype" w:cs="Arial"/>
                <w:b/>
              </w:rPr>
            </w:pPr>
          </w:p>
          <w:p w14:paraId="3D3F6DD3" w14:textId="77777777" w:rsidR="00B952DA" w:rsidRDefault="00B952DA" w:rsidP="006A6FF7">
            <w:pPr>
              <w:jc w:val="center"/>
              <w:rPr>
                <w:rFonts w:ascii="Palatino Linotype" w:hAnsi="Palatino Linotype" w:cs="Arial"/>
                <w:b/>
              </w:rPr>
            </w:pPr>
          </w:p>
          <w:p w14:paraId="45650787" w14:textId="77777777" w:rsidR="00B952DA" w:rsidRDefault="00B952DA" w:rsidP="006A6FF7">
            <w:pPr>
              <w:jc w:val="center"/>
              <w:rPr>
                <w:rFonts w:ascii="Palatino Linotype" w:hAnsi="Palatino Linotype" w:cs="Arial"/>
                <w:b/>
              </w:rPr>
            </w:pPr>
          </w:p>
          <w:p w14:paraId="4FDE91A5" w14:textId="77777777" w:rsidR="00B952DA" w:rsidRDefault="00B952DA" w:rsidP="006A6FF7">
            <w:pPr>
              <w:jc w:val="center"/>
              <w:rPr>
                <w:rFonts w:ascii="Palatino Linotype" w:hAnsi="Palatino Linotype" w:cs="Arial"/>
                <w:b/>
              </w:rPr>
            </w:pPr>
          </w:p>
          <w:p w14:paraId="28864B59" w14:textId="77777777" w:rsidR="00B952DA" w:rsidRDefault="00B952DA" w:rsidP="006A6FF7">
            <w:pPr>
              <w:jc w:val="center"/>
              <w:rPr>
                <w:rFonts w:ascii="Palatino Linotype" w:hAnsi="Palatino Linotype" w:cs="Arial"/>
                <w:b/>
              </w:rPr>
            </w:pPr>
          </w:p>
          <w:p w14:paraId="43055818" w14:textId="77777777" w:rsidR="00B952DA" w:rsidRDefault="00B952DA" w:rsidP="006A6FF7">
            <w:pPr>
              <w:jc w:val="center"/>
              <w:rPr>
                <w:rFonts w:ascii="Palatino Linotype" w:hAnsi="Palatino Linotype" w:cs="Arial"/>
                <w:b/>
              </w:rPr>
            </w:pPr>
          </w:p>
          <w:p w14:paraId="3F11647D" w14:textId="77777777" w:rsidR="00B952DA" w:rsidRDefault="00B952DA" w:rsidP="006A6FF7">
            <w:pPr>
              <w:jc w:val="center"/>
              <w:rPr>
                <w:rFonts w:ascii="Palatino Linotype" w:hAnsi="Palatino Linotype" w:cs="Arial"/>
                <w:b/>
              </w:rPr>
            </w:pPr>
          </w:p>
          <w:p w14:paraId="4FC28D93" w14:textId="77777777" w:rsidR="00692E5E" w:rsidRDefault="00692E5E" w:rsidP="006A6FF7">
            <w:pPr>
              <w:jc w:val="center"/>
              <w:rPr>
                <w:rFonts w:ascii="Palatino Linotype" w:hAnsi="Palatino Linotype" w:cs="Arial"/>
                <w:b/>
              </w:rPr>
            </w:pPr>
          </w:p>
          <w:p w14:paraId="75BE28ED" w14:textId="77777777" w:rsidR="008D0468" w:rsidRPr="00DB021F" w:rsidRDefault="008D0468" w:rsidP="006A6FF7">
            <w:pPr>
              <w:jc w:val="center"/>
              <w:rPr>
                <w:rFonts w:ascii="Palatino Linotype" w:hAnsi="Palatino Linotype" w:cs="Arial"/>
                <w:b/>
              </w:rPr>
            </w:pPr>
            <w:r w:rsidRPr="00DB021F">
              <w:rPr>
                <w:rFonts w:ascii="Palatino Linotype" w:hAnsi="Palatino Linotype" w:cs="Arial"/>
                <w:b/>
              </w:rPr>
              <w:t>Alexis Tapia Ramírez</w:t>
            </w:r>
          </w:p>
          <w:p w14:paraId="1B34F4DA" w14:textId="77777777" w:rsidR="008D0468" w:rsidRPr="00DB021F" w:rsidRDefault="008D0468" w:rsidP="006A6FF7">
            <w:pPr>
              <w:jc w:val="center"/>
              <w:rPr>
                <w:rFonts w:ascii="Palatino Linotype" w:hAnsi="Palatino Linotype" w:cs="Arial"/>
              </w:rPr>
            </w:pPr>
            <w:r w:rsidRPr="00DB021F">
              <w:rPr>
                <w:rFonts w:ascii="Palatino Linotype" w:hAnsi="Palatino Linotype" w:cs="Arial"/>
              </w:rPr>
              <w:t>Secretario Técnico del Pleno</w:t>
            </w:r>
          </w:p>
          <w:p w14:paraId="59A20046" w14:textId="77777777" w:rsidR="008D0468" w:rsidRPr="00DB021F" w:rsidRDefault="008D0468" w:rsidP="006A6FF7">
            <w:pPr>
              <w:jc w:val="center"/>
              <w:rPr>
                <w:rFonts w:ascii="Palatino Linotype" w:hAnsi="Palatino Linotype" w:cs="Arial"/>
              </w:rPr>
            </w:pPr>
            <w:r w:rsidRPr="00DB021F">
              <w:rPr>
                <w:rFonts w:ascii="Palatino Linotype" w:hAnsi="Palatino Linotype" w:cs="Arial"/>
                <w:b/>
              </w:rPr>
              <w:t>(RÚBRICA)</w:t>
            </w:r>
            <w:r w:rsidRPr="00DB021F">
              <w:rPr>
                <w:rFonts w:ascii="Palatino Linotype" w:hAnsi="Palatino Linotype" w:cs="Arial"/>
              </w:rPr>
              <w:t xml:space="preserve"> </w:t>
            </w:r>
          </w:p>
        </w:tc>
      </w:tr>
    </w:tbl>
    <w:p w14:paraId="1F951D2E" w14:textId="77777777" w:rsidR="005E36B0" w:rsidRDefault="005E36B0" w:rsidP="006A6FF7">
      <w:pPr>
        <w:jc w:val="both"/>
        <w:rPr>
          <w:rFonts w:ascii="Palatino Linotype" w:hAnsi="Palatino Linotype" w:cs="Arial"/>
        </w:rPr>
      </w:pPr>
    </w:p>
    <w:p w14:paraId="1948EC19" w14:textId="77777777" w:rsidR="00B952DA" w:rsidRDefault="00B952DA" w:rsidP="006A6FF7">
      <w:pPr>
        <w:jc w:val="both"/>
        <w:rPr>
          <w:rFonts w:ascii="Palatino Linotype" w:hAnsi="Palatino Linotype" w:cs="Arial"/>
        </w:rPr>
      </w:pPr>
    </w:p>
    <w:p w14:paraId="1D964903" w14:textId="77777777" w:rsidR="00B952DA" w:rsidRDefault="00B952DA" w:rsidP="006A6FF7">
      <w:pPr>
        <w:jc w:val="both"/>
        <w:rPr>
          <w:rFonts w:ascii="Palatino Linotype" w:hAnsi="Palatino Linotype" w:cs="Arial"/>
        </w:rPr>
      </w:pPr>
    </w:p>
    <w:p w14:paraId="368D3425" w14:textId="5E9373F8" w:rsidR="00692E5E" w:rsidRDefault="00B06D8A" w:rsidP="006A6FF7">
      <w:pPr>
        <w:jc w:val="both"/>
        <w:rPr>
          <w:rFonts w:ascii="Palatino Linotype" w:hAnsi="Palatino Linotype" w:cs="Arial"/>
          <w:sz w:val="22"/>
        </w:rPr>
      </w:pPr>
      <w:r w:rsidRPr="00315D5D">
        <w:rPr>
          <w:rFonts w:ascii="Palatino Linotype" w:hAnsi="Palatino Linotype" w:cs="Arial"/>
          <w:sz w:val="22"/>
        </w:rPr>
        <w:t xml:space="preserve">Esta hoja corresponde a la resolución de fecha </w:t>
      </w:r>
      <w:r w:rsidR="005E36B0">
        <w:rPr>
          <w:rFonts w:ascii="Palatino Linotype" w:hAnsi="Palatino Linotype" w:cs="Arial"/>
          <w:sz w:val="22"/>
        </w:rPr>
        <w:t>cinco</w:t>
      </w:r>
      <w:r w:rsidR="00B952DA">
        <w:rPr>
          <w:rFonts w:ascii="Palatino Linotype" w:hAnsi="Palatino Linotype" w:cs="Arial"/>
          <w:sz w:val="22"/>
        </w:rPr>
        <w:t xml:space="preserve"> de agosto</w:t>
      </w:r>
      <w:r w:rsidR="00543ADD">
        <w:rPr>
          <w:rFonts w:ascii="Palatino Linotype" w:hAnsi="Palatino Linotype" w:cs="Arial"/>
          <w:sz w:val="22"/>
        </w:rPr>
        <w:t xml:space="preserve"> de dos mil veinte</w:t>
      </w:r>
      <w:r w:rsidRPr="00315D5D">
        <w:rPr>
          <w:rFonts w:ascii="Palatino Linotype" w:hAnsi="Palatino Linotype" w:cs="Arial"/>
          <w:sz w:val="22"/>
        </w:rPr>
        <w:t xml:space="preserve">, emitida en el recurso de revisión número </w:t>
      </w:r>
      <w:r w:rsidR="003410C8">
        <w:rPr>
          <w:rFonts w:ascii="Palatino Linotype" w:hAnsi="Palatino Linotype" w:cs="Arial"/>
          <w:sz w:val="22"/>
        </w:rPr>
        <w:t>0</w:t>
      </w:r>
      <w:r w:rsidR="005E36B0">
        <w:rPr>
          <w:rFonts w:ascii="Palatino Linotype" w:hAnsi="Palatino Linotype" w:cs="Arial"/>
          <w:sz w:val="22"/>
        </w:rPr>
        <w:t>0517</w:t>
      </w:r>
      <w:r w:rsidRPr="00315D5D">
        <w:rPr>
          <w:rFonts w:ascii="Palatino Linotype" w:hAnsi="Palatino Linotype" w:cs="Arial"/>
          <w:sz w:val="22"/>
        </w:rPr>
        <w:t>/INFOEM/IP/RR/20</w:t>
      </w:r>
      <w:r w:rsidR="005E36B0">
        <w:rPr>
          <w:rFonts w:ascii="Palatino Linotype" w:hAnsi="Palatino Linotype" w:cs="Arial"/>
          <w:sz w:val="22"/>
        </w:rPr>
        <w:t>20</w:t>
      </w:r>
      <w:r w:rsidRPr="00315D5D">
        <w:rPr>
          <w:rFonts w:ascii="Palatino Linotype" w:hAnsi="Palatino Linotype" w:cs="Arial"/>
          <w:sz w:val="22"/>
        </w:rPr>
        <w:t xml:space="preserve">.  </w:t>
      </w:r>
    </w:p>
    <w:p w14:paraId="62163F63" w14:textId="77777777" w:rsidR="006E2A57" w:rsidRPr="00692E5E" w:rsidRDefault="00C800D3" w:rsidP="006A6FF7">
      <w:pPr>
        <w:jc w:val="both"/>
        <w:rPr>
          <w:rFonts w:ascii="Palatino Linotype" w:hAnsi="Palatino Linotype" w:cs="Arial"/>
          <w:sz w:val="22"/>
        </w:rPr>
      </w:pPr>
      <w:r w:rsidRPr="00315D5D">
        <w:rPr>
          <w:rFonts w:ascii="Palatino Linotype" w:hAnsi="Palatino Linotype" w:cs="Arial"/>
          <w:sz w:val="22"/>
        </w:rPr>
        <w:t>YSM/ATU</w:t>
      </w:r>
    </w:p>
    <w:sectPr w:rsidR="006E2A57" w:rsidRPr="00692E5E" w:rsidSect="00EF2542">
      <w:headerReference w:type="even" r:id="rId19"/>
      <w:headerReference w:type="default" r:id="rId20"/>
      <w:footerReference w:type="default" r:id="rId21"/>
      <w:headerReference w:type="first" r:id="rId22"/>
      <w:footerReference w:type="first" r:id="rId23"/>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DC244C" w14:textId="77777777" w:rsidR="00C81FDA" w:rsidRDefault="00C81FDA" w:rsidP="00502CD3">
      <w:r>
        <w:separator/>
      </w:r>
    </w:p>
  </w:endnote>
  <w:endnote w:type="continuationSeparator" w:id="0">
    <w:p w14:paraId="23BD901F" w14:textId="77777777" w:rsidR="00C81FDA" w:rsidRDefault="00C81FDA" w:rsidP="00502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871103"/>
      <w:docPartObj>
        <w:docPartGallery w:val="Page Numbers (Bottom of Page)"/>
        <w:docPartUnique/>
      </w:docPartObj>
    </w:sdtPr>
    <w:sdtEndPr>
      <w:rPr>
        <w:rFonts w:ascii="Palatino Linotype" w:hAnsi="Palatino Linotype"/>
        <w:sz w:val="22"/>
        <w:szCs w:val="22"/>
      </w:rPr>
    </w:sdtEndPr>
    <w:sdtContent>
      <w:sdt>
        <w:sdtPr>
          <w:rPr>
            <w:rFonts w:ascii="Palatino Linotype" w:hAnsi="Palatino Linotype"/>
            <w:sz w:val="22"/>
            <w:szCs w:val="22"/>
          </w:rPr>
          <w:id w:val="-1769616900"/>
          <w:docPartObj>
            <w:docPartGallery w:val="Page Numbers (Top of Page)"/>
            <w:docPartUnique/>
          </w:docPartObj>
        </w:sdtPr>
        <w:sdtEndPr/>
        <w:sdtContent>
          <w:p w14:paraId="4358DF2C" w14:textId="7384F9E4" w:rsidR="00174717" w:rsidRPr="001B259A" w:rsidRDefault="00174717">
            <w:pPr>
              <w:pStyle w:val="Piedepgina"/>
              <w:jc w:val="right"/>
              <w:rPr>
                <w:rFonts w:ascii="Palatino Linotype" w:hAnsi="Palatino Linotype"/>
                <w:sz w:val="22"/>
                <w:szCs w:val="22"/>
              </w:rPr>
            </w:pPr>
            <w:r w:rsidRPr="001B259A">
              <w:rPr>
                <w:rFonts w:ascii="Palatino Linotype" w:hAnsi="Palatino Linotype"/>
                <w:sz w:val="22"/>
                <w:szCs w:val="22"/>
                <w:lang w:val="es-ES"/>
              </w:rPr>
              <w:t xml:space="preserve">Página </w:t>
            </w:r>
            <w:r w:rsidRPr="001B259A">
              <w:rPr>
                <w:rFonts w:ascii="Palatino Linotype" w:hAnsi="Palatino Linotype"/>
                <w:bCs/>
                <w:sz w:val="22"/>
                <w:szCs w:val="22"/>
              </w:rPr>
              <w:fldChar w:fldCharType="begin"/>
            </w:r>
            <w:r w:rsidRPr="001B259A">
              <w:rPr>
                <w:rFonts w:ascii="Palatino Linotype" w:hAnsi="Palatino Linotype"/>
                <w:bCs/>
                <w:sz w:val="22"/>
                <w:szCs w:val="22"/>
              </w:rPr>
              <w:instrText>PAGE</w:instrText>
            </w:r>
            <w:r w:rsidRPr="001B259A">
              <w:rPr>
                <w:rFonts w:ascii="Palatino Linotype" w:hAnsi="Palatino Linotype"/>
                <w:bCs/>
                <w:sz w:val="22"/>
                <w:szCs w:val="22"/>
              </w:rPr>
              <w:fldChar w:fldCharType="separate"/>
            </w:r>
            <w:r w:rsidR="008A3C67">
              <w:rPr>
                <w:rFonts w:ascii="Palatino Linotype" w:hAnsi="Palatino Linotype"/>
                <w:bCs/>
                <w:noProof/>
                <w:sz w:val="22"/>
                <w:szCs w:val="22"/>
              </w:rPr>
              <w:t>21</w:t>
            </w:r>
            <w:r w:rsidRPr="001B259A">
              <w:rPr>
                <w:rFonts w:ascii="Palatino Linotype" w:hAnsi="Palatino Linotype"/>
                <w:bCs/>
                <w:sz w:val="22"/>
                <w:szCs w:val="22"/>
              </w:rPr>
              <w:fldChar w:fldCharType="end"/>
            </w:r>
            <w:r w:rsidRPr="001B259A">
              <w:rPr>
                <w:rFonts w:ascii="Palatino Linotype" w:hAnsi="Palatino Linotype"/>
                <w:sz w:val="22"/>
                <w:szCs w:val="22"/>
                <w:lang w:val="es-ES"/>
              </w:rPr>
              <w:t xml:space="preserve"> de </w:t>
            </w:r>
            <w:r w:rsidRPr="001B259A">
              <w:rPr>
                <w:rFonts w:ascii="Palatino Linotype" w:hAnsi="Palatino Linotype"/>
                <w:bCs/>
                <w:sz w:val="22"/>
                <w:szCs w:val="22"/>
              </w:rPr>
              <w:fldChar w:fldCharType="begin"/>
            </w:r>
            <w:r w:rsidRPr="001B259A">
              <w:rPr>
                <w:rFonts w:ascii="Palatino Linotype" w:hAnsi="Palatino Linotype"/>
                <w:bCs/>
                <w:sz w:val="22"/>
                <w:szCs w:val="22"/>
              </w:rPr>
              <w:instrText>NUMPAGES</w:instrText>
            </w:r>
            <w:r w:rsidRPr="001B259A">
              <w:rPr>
                <w:rFonts w:ascii="Palatino Linotype" w:hAnsi="Palatino Linotype"/>
                <w:bCs/>
                <w:sz w:val="22"/>
                <w:szCs w:val="22"/>
              </w:rPr>
              <w:fldChar w:fldCharType="separate"/>
            </w:r>
            <w:r w:rsidR="008A3C67">
              <w:rPr>
                <w:rFonts w:ascii="Palatino Linotype" w:hAnsi="Palatino Linotype"/>
                <w:bCs/>
                <w:noProof/>
                <w:sz w:val="22"/>
                <w:szCs w:val="22"/>
              </w:rPr>
              <w:t>70</w:t>
            </w:r>
            <w:r w:rsidRPr="001B259A">
              <w:rPr>
                <w:rFonts w:ascii="Palatino Linotype" w:hAnsi="Palatino Linotype"/>
                <w:bCs/>
                <w:sz w:val="22"/>
                <w:szCs w:val="22"/>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2"/>
        <w:szCs w:val="22"/>
      </w:rPr>
      <w:id w:val="871727601"/>
      <w:docPartObj>
        <w:docPartGallery w:val="Page Numbers (Bottom of Page)"/>
        <w:docPartUnique/>
      </w:docPartObj>
    </w:sdtPr>
    <w:sdtEndPr/>
    <w:sdtContent>
      <w:sdt>
        <w:sdtPr>
          <w:rPr>
            <w:rFonts w:ascii="Palatino Linotype" w:hAnsi="Palatino Linotype"/>
            <w:sz w:val="22"/>
            <w:szCs w:val="22"/>
          </w:rPr>
          <w:id w:val="-1656062083"/>
          <w:docPartObj>
            <w:docPartGallery w:val="Page Numbers (Top of Page)"/>
            <w:docPartUnique/>
          </w:docPartObj>
        </w:sdtPr>
        <w:sdtEndPr/>
        <w:sdtContent>
          <w:p w14:paraId="64DB1360" w14:textId="4295696D" w:rsidR="00174717" w:rsidRPr="001B259A" w:rsidRDefault="00174717">
            <w:pPr>
              <w:pStyle w:val="Piedepgina"/>
              <w:jc w:val="right"/>
              <w:rPr>
                <w:rFonts w:ascii="Palatino Linotype" w:hAnsi="Palatino Linotype"/>
                <w:sz w:val="22"/>
                <w:szCs w:val="22"/>
              </w:rPr>
            </w:pPr>
            <w:r w:rsidRPr="001B259A">
              <w:rPr>
                <w:rFonts w:ascii="Palatino Linotype" w:hAnsi="Palatino Linotype"/>
                <w:sz w:val="22"/>
                <w:szCs w:val="22"/>
                <w:lang w:val="es-ES"/>
              </w:rPr>
              <w:t xml:space="preserve">Página </w:t>
            </w:r>
            <w:r w:rsidRPr="001B259A">
              <w:rPr>
                <w:rFonts w:ascii="Palatino Linotype" w:hAnsi="Palatino Linotype"/>
                <w:bCs/>
                <w:sz w:val="22"/>
                <w:szCs w:val="22"/>
              </w:rPr>
              <w:fldChar w:fldCharType="begin"/>
            </w:r>
            <w:r w:rsidRPr="001B259A">
              <w:rPr>
                <w:rFonts w:ascii="Palatino Linotype" w:hAnsi="Palatino Linotype"/>
                <w:bCs/>
                <w:sz w:val="22"/>
                <w:szCs w:val="22"/>
              </w:rPr>
              <w:instrText>PAGE</w:instrText>
            </w:r>
            <w:r w:rsidRPr="001B259A">
              <w:rPr>
                <w:rFonts w:ascii="Palatino Linotype" w:hAnsi="Palatino Linotype"/>
                <w:bCs/>
                <w:sz w:val="22"/>
                <w:szCs w:val="22"/>
              </w:rPr>
              <w:fldChar w:fldCharType="separate"/>
            </w:r>
            <w:r w:rsidR="008A3C67">
              <w:rPr>
                <w:rFonts w:ascii="Palatino Linotype" w:hAnsi="Palatino Linotype"/>
                <w:bCs/>
                <w:noProof/>
                <w:sz w:val="22"/>
                <w:szCs w:val="22"/>
              </w:rPr>
              <w:t>1</w:t>
            </w:r>
            <w:r w:rsidRPr="001B259A">
              <w:rPr>
                <w:rFonts w:ascii="Palatino Linotype" w:hAnsi="Palatino Linotype"/>
                <w:bCs/>
                <w:sz w:val="22"/>
                <w:szCs w:val="22"/>
              </w:rPr>
              <w:fldChar w:fldCharType="end"/>
            </w:r>
            <w:r w:rsidRPr="001B259A">
              <w:rPr>
                <w:rFonts w:ascii="Palatino Linotype" w:hAnsi="Palatino Linotype"/>
                <w:sz w:val="22"/>
                <w:szCs w:val="22"/>
                <w:lang w:val="es-ES"/>
              </w:rPr>
              <w:t xml:space="preserve"> de </w:t>
            </w:r>
            <w:r w:rsidRPr="001B259A">
              <w:rPr>
                <w:rFonts w:ascii="Palatino Linotype" w:hAnsi="Palatino Linotype"/>
                <w:bCs/>
                <w:sz w:val="22"/>
                <w:szCs w:val="22"/>
              </w:rPr>
              <w:fldChar w:fldCharType="begin"/>
            </w:r>
            <w:r w:rsidRPr="001B259A">
              <w:rPr>
                <w:rFonts w:ascii="Palatino Linotype" w:hAnsi="Palatino Linotype"/>
                <w:bCs/>
                <w:sz w:val="22"/>
                <w:szCs w:val="22"/>
              </w:rPr>
              <w:instrText>NUMPAGES</w:instrText>
            </w:r>
            <w:r w:rsidRPr="001B259A">
              <w:rPr>
                <w:rFonts w:ascii="Palatino Linotype" w:hAnsi="Palatino Linotype"/>
                <w:bCs/>
                <w:sz w:val="22"/>
                <w:szCs w:val="22"/>
              </w:rPr>
              <w:fldChar w:fldCharType="separate"/>
            </w:r>
            <w:r w:rsidR="008A3C67">
              <w:rPr>
                <w:rFonts w:ascii="Palatino Linotype" w:hAnsi="Palatino Linotype"/>
                <w:bCs/>
                <w:noProof/>
                <w:sz w:val="22"/>
                <w:szCs w:val="22"/>
              </w:rPr>
              <w:t>70</w:t>
            </w:r>
            <w:r w:rsidRPr="001B259A">
              <w:rPr>
                <w:rFonts w:ascii="Palatino Linotype" w:hAnsi="Palatino Linotype"/>
                <w:bCs/>
                <w:sz w:val="22"/>
                <w:szCs w:val="22"/>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EBCDD0" w14:textId="77777777" w:rsidR="00C81FDA" w:rsidRDefault="00C81FDA" w:rsidP="00502CD3">
      <w:r>
        <w:separator/>
      </w:r>
    </w:p>
  </w:footnote>
  <w:footnote w:type="continuationSeparator" w:id="0">
    <w:p w14:paraId="630A75F6" w14:textId="77777777" w:rsidR="00C81FDA" w:rsidRDefault="00C81FDA" w:rsidP="00502C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49C5B" w14:textId="304BE7DF" w:rsidR="00174717" w:rsidRDefault="008A3C67">
    <w:pPr>
      <w:pStyle w:val="Encabezado"/>
    </w:pPr>
    <w:r>
      <w:rPr>
        <w:noProof/>
        <w:lang w:val="es-MX" w:eastAsia="es-MX"/>
      </w:rPr>
      <w:pict w14:anchorId="6B0B14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6733563" o:spid="_x0000_s2050"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1A536" w14:textId="23189F55" w:rsidR="00174717" w:rsidRDefault="008A3C67" w:rsidP="00502CD3">
    <w:pPr>
      <w:pStyle w:val="Encabezado"/>
      <w:ind w:right="-93"/>
      <w:rPr>
        <w:rFonts w:ascii="Palatino Linotype" w:hAnsi="Palatino Linotype"/>
        <w:sz w:val="28"/>
        <w:szCs w:val="28"/>
      </w:rPr>
    </w:pPr>
    <w:r>
      <w:rPr>
        <w:rFonts w:ascii="Palatino Linotype" w:hAnsi="Palatino Linotype"/>
        <w:noProof/>
        <w:sz w:val="28"/>
        <w:szCs w:val="28"/>
        <w:lang w:val="es-MX" w:eastAsia="es-MX"/>
      </w:rPr>
      <w:pict w14:anchorId="02A54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6733564"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174717" w:rsidRPr="008F2CCC" w14:paraId="0B2BF6F3" w14:textId="77777777" w:rsidTr="00174717">
      <w:tc>
        <w:tcPr>
          <w:tcW w:w="3261" w:type="dxa"/>
          <w:vMerge w:val="restart"/>
        </w:tcPr>
        <w:p w14:paraId="58CC2266" w14:textId="77777777" w:rsidR="00174717" w:rsidRPr="008F2CCC" w:rsidRDefault="00174717" w:rsidP="00A163B1">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54F33496" wp14:editId="11353989">
                <wp:extent cx="1663440" cy="8382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2A50885C" w14:textId="77777777" w:rsidR="00174717" w:rsidRPr="00664658" w:rsidRDefault="00174717" w:rsidP="00A163B1">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E8BFB13" w14:textId="4629B633" w:rsidR="00174717" w:rsidRPr="00664658" w:rsidRDefault="00174717" w:rsidP="00A163B1">
          <w:pPr>
            <w:jc w:val="both"/>
            <w:rPr>
              <w:rFonts w:ascii="Palatino Linotype" w:hAnsi="Palatino Linotype"/>
              <w:b/>
              <w:sz w:val="22"/>
              <w:szCs w:val="22"/>
              <w:lang w:val="es-ES_tradnl"/>
            </w:rPr>
          </w:pPr>
          <w:r w:rsidRPr="00F706D5">
            <w:rPr>
              <w:rFonts w:ascii="Palatino Linotype" w:hAnsi="Palatino Linotype"/>
              <w:b/>
              <w:sz w:val="22"/>
              <w:szCs w:val="22"/>
            </w:rPr>
            <w:t>00517/INFOEM/IP/RR/2020</w:t>
          </w:r>
        </w:p>
      </w:tc>
    </w:tr>
    <w:tr w:rsidR="00174717" w:rsidRPr="008F2CCC" w14:paraId="2821C2A6" w14:textId="77777777" w:rsidTr="00174717">
      <w:tc>
        <w:tcPr>
          <w:tcW w:w="3261" w:type="dxa"/>
          <w:vMerge/>
        </w:tcPr>
        <w:p w14:paraId="30AD833F" w14:textId="77777777" w:rsidR="00174717" w:rsidRPr="008F2CCC" w:rsidRDefault="00174717" w:rsidP="00A163B1">
          <w:pPr>
            <w:rPr>
              <w:rFonts w:ascii="Palatino Linotype" w:hAnsi="Palatino Linotype"/>
              <w:b/>
              <w:sz w:val="22"/>
              <w:szCs w:val="22"/>
              <w:lang w:val="es-ES_tradnl"/>
            </w:rPr>
          </w:pPr>
        </w:p>
      </w:tc>
      <w:tc>
        <w:tcPr>
          <w:tcW w:w="2551" w:type="dxa"/>
          <w:shd w:val="clear" w:color="auto" w:fill="auto"/>
        </w:tcPr>
        <w:p w14:paraId="0B90DFDB" w14:textId="77777777" w:rsidR="00174717" w:rsidRPr="00664658" w:rsidRDefault="00174717" w:rsidP="00A163B1">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4FE8917A" w14:textId="04B115CA" w:rsidR="00174717" w:rsidRPr="00D41D47" w:rsidRDefault="00174717" w:rsidP="00A163B1">
          <w:pPr>
            <w:jc w:val="both"/>
            <w:rPr>
              <w:rFonts w:ascii="Palatino Linotype" w:hAnsi="Palatino Linotype"/>
              <w:b/>
              <w:sz w:val="22"/>
              <w:szCs w:val="22"/>
              <w:lang w:val="es-ES_tradnl"/>
            </w:rPr>
          </w:pPr>
          <w:r w:rsidRPr="00F706D5">
            <w:rPr>
              <w:rFonts w:ascii="Palatino Linotype" w:hAnsi="Palatino Linotype"/>
              <w:b/>
              <w:sz w:val="22"/>
              <w:szCs w:val="22"/>
            </w:rPr>
            <w:t>Organismo Público Descentralizado Municipal para la Prestación de Los Servicios de Agua Potable Alcantarillado y Saneamiento de Cuautitlán Izcalli denominado OPERAGUA, O.P.D.M.</w:t>
          </w:r>
        </w:p>
      </w:tc>
    </w:tr>
    <w:tr w:rsidR="00174717" w:rsidRPr="008F2CCC" w14:paraId="7CFB6F8B" w14:textId="77777777" w:rsidTr="00174717">
      <w:trPr>
        <w:trHeight w:val="228"/>
      </w:trPr>
      <w:tc>
        <w:tcPr>
          <w:tcW w:w="3261" w:type="dxa"/>
          <w:vMerge/>
        </w:tcPr>
        <w:p w14:paraId="32351F2A" w14:textId="77777777" w:rsidR="00174717" w:rsidRPr="008F2CCC" w:rsidRDefault="00174717" w:rsidP="00A163B1">
          <w:pPr>
            <w:rPr>
              <w:rFonts w:ascii="Palatino Linotype" w:hAnsi="Palatino Linotype"/>
              <w:b/>
              <w:sz w:val="22"/>
              <w:szCs w:val="22"/>
              <w:lang w:val="es-ES_tradnl"/>
            </w:rPr>
          </w:pPr>
        </w:p>
      </w:tc>
      <w:tc>
        <w:tcPr>
          <w:tcW w:w="2551" w:type="dxa"/>
          <w:shd w:val="clear" w:color="auto" w:fill="auto"/>
        </w:tcPr>
        <w:p w14:paraId="3AF96553" w14:textId="77777777" w:rsidR="00174717" w:rsidRPr="00664658" w:rsidRDefault="00174717" w:rsidP="00A163B1">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0CB0FD8B" w14:textId="77777777" w:rsidR="00174717" w:rsidRPr="00664658" w:rsidRDefault="00174717" w:rsidP="00A163B1">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4B180853" w14:textId="77777777" w:rsidR="00174717" w:rsidRPr="001B259A" w:rsidRDefault="00174717" w:rsidP="00502CD3">
    <w:pPr>
      <w:pStyle w:val="Encabezado"/>
      <w:ind w:right="-93"/>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815FA" w14:textId="0EC1F09E" w:rsidR="00174717" w:rsidRDefault="008A3C67" w:rsidP="00EF2542">
    <w:pPr>
      <w:pStyle w:val="Encabezado"/>
      <w:jc w:val="right"/>
      <w:rPr>
        <w:rFonts w:ascii="Palatino Linotype" w:hAnsi="Palatino Linotype"/>
        <w:sz w:val="28"/>
        <w:szCs w:val="28"/>
      </w:rPr>
    </w:pPr>
    <w:r>
      <w:rPr>
        <w:rFonts w:ascii="Palatino Linotype" w:hAnsi="Palatino Linotype"/>
        <w:noProof/>
        <w:sz w:val="28"/>
        <w:szCs w:val="28"/>
        <w:lang w:val="es-MX" w:eastAsia="es-MX"/>
      </w:rPr>
      <w:pict w14:anchorId="413884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6733562" o:spid="_x0000_s2049" type="#_x0000_t75" style="position:absolute;left:0;text-align:left;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174717" w:rsidRPr="008F2CCC" w14:paraId="7EBF85ED" w14:textId="77777777" w:rsidTr="00174717">
      <w:tc>
        <w:tcPr>
          <w:tcW w:w="4253" w:type="dxa"/>
          <w:vMerge w:val="restart"/>
          <w:shd w:val="clear" w:color="auto" w:fill="auto"/>
        </w:tcPr>
        <w:p w14:paraId="3CA8D7C2" w14:textId="77777777" w:rsidR="00174717" w:rsidRPr="008F2CCC" w:rsidRDefault="00174717" w:rsidP="00A163B1">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0010BB76" wp14:editId="1CF44C8D">
                <wp:extent cx="1663440" cy="838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3469F063" w14:textId="77777777" w:rsidR="00174717" w:rsidRPr="008F2CCC" w:rsidRDefault="00174717" w:rsidP="00A163B1">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37E7AB" w14:textId="77C82E5D" w:rsidR="00174717" w:rsidRPr="008F2CCC" w:rsidRDefault="00174717" w:rsidP="00A163B1">
          <w:pPr>
            <w:jc w:val="both"/>
            <w:rPr>
              <w:rFonts w:ascii="Palatino Linotype" w:hAnsi="Palatino Linotype"/>
              <w:b/>
              <w:sz w:val="22"/>
              <w:szCs w:val="22"/>
              <w:lang w:val="es-ES_tradnl"/>
            </w:rPr>
          </w:pPr>
          <w:r w:rsidRPr="00983185">
            <w:rPr>
              <w:rFonts w:ascii="Palatino Linotype" w:hAnsi="Palatino Linotype"/>
              <w:b/>
              <w:bCs/>
              <w:sz w:val="22"/>
              <w:szCs w:val="22"/>
            </w:rPr>
            <w:t>00517/INFOEM/IP/RR/2020</w:t>
          </w:r>
        </w:p>
      </w:tc>
    </w:tr>
    <w:tr w:rsidR="00174717" w:rsidRPr="008F2CCC" w14:paraId="06F3B3AD" w14:textId="77777777" w:rsidTr="00174717">
      <w:tc>
        <w:tcPr>
          <w:tcW w:w="4253" w:type="dxa"/>
          <w:vMerge/>
          <w:shd w:val="clear" w:color="auto" w:fill="auto"/>
        </w:tcPr>
        <w:p w14:paraId="1481CA23" w14:textId="77777777" w:rsidR="00174717" w:rsidRPr="008F2CCC" w:rsidRDefault="00174717" w:rsidP="00A163B1">
          <w:pPr>
            <w:rPr>
              <w:rFonts w:ascii="Palatino Linotype" w:hAnsi="Palatino Linotype"/>
              <w:b/>
              <w:sz w:val="22"/>
              <w:szCs w:val="22"/>
              <w:lang w:val="es-ES_tradnl"/>
            </w:rPr>
          </w:pPr>
        </w:p>
      </w:tc>
      <w:tc>
        <w:tcPr>
          <w:tcW w:w="2552" w:type="dxa"/>
          <w:shd w:val="clear" w:color="auto" w:fill="auto"/>
        </w:tcPr>
        <w:p w14:paraId="52347010" w14:textId="77777777" w:rsidR="00174717" w:rsidRPr="008F2CCC" w:rsidRDefault="00174717" w:rsidP="00A163B1">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40BBFD5D" w14:textId="6A4C0123" w:rsidR="00174717" w:rsidRPr="008F2CCC" w:rsidRDefault="00174717" w:rsidP="00174717">
          <w:pPr>
            <w:jc w:val="both"/>
            <w:rPr>
              <w:rFonts w:ascii="Palatino Linotype" w:hAnsi="Palatino Linotype"/>
              <w:b/>
              <w:sz w:val="22"/>
              <w:szCs w:val="22"/>
              <w:lang w:val="es-ES_tradnl"/>
            </w:rPr>
          </w:pPr>
          <w:r>
            <w:rPr>
              <w:rFonts w:ascii="Palatino Linotype" w:hAnsi="Palatino Linotype"/>
              <w:b/>
              <w:sz w:val="22"/>
              <w:szCs w:val="22"/>
            </w:rPr>
            <w:t>XXXXXXXX</w:t>
          </w:r>
          <w:r w:rsidRPr="00983185">
            <w:rPr>
              <w:rFonts w:ascii="Palatino Linotype" w:hAnsi="Palatino Linotype"/>
              <w:b/>
              <w:sz w:val="22"/>
              <w:szCs w:val="22"/>
            </w:rPr>
            <w:t xml:space="preserve"> </w:t>
          </w:r>
          <w:r>
            <w:rPr>
              <w:rFonts w:ascii="Palatino Linotype" w:hAnsi="Palatino Linotype"/>
              <w:b/>
              <w:sz w:val="22"/>
              <w:szCs w:val="22"/>
            </w:rPr>
            <w:t>XXXXXX</w:t>
          </w:r>
          <w:r w:rsidRPr="00983185">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Pr="00983185">
            <w:rPr>
              <w:rFonts w:ascii="Palatino Linotype" w:hAnsi="Palatino Linotype"/>
              <w:b/>
              <w:sz w:val="22"/>
              <w:szCs w:val="22"/>
            </w:rPr>
            <w:t xml:space="preserve"> </w:t>
          </w:r>
          <w:r>
            <w:rPr>
              <w:rFonts w:ascii="Palatino Linotype" w:hAnsi="Palatino Linotype"/>
              <w:b/>
              <w:sz w:val="22"/>
              <w:szCs w:val="22"/>
            </w:rPr>
            <w:t>XXXXXXX</w:t>
          </w:r>
        </w:p>
      </w:tc>
    </w:tr>
    <w:tr w:rsidR="00174717" w:rsidRPr="008F2CCC" w14:paraId="5AF34A7D" w14:textId="77777777" w:rsidTr="00174717">
      <w:trPr>
        <w:trHeight w:val="228"/>
      </w:trPr>
      <w:tc>
        <w:tcPr>
          <w:tcW w:w="4253" w:type="dxa"/>
          <w:vMerge/>
          <w:shd w:val="clear" w:color="auto" w:fill="auto"/>
        </w:tcPr>
        <w:p w14:paraId="4E40B3FC" w14:textId="77777777" w:rsidR="00174717" w:rsidRPr="008F2CCC" w:rsidRDefault="00174717" w:rsidP="00A163B1">
          <w:pPr>
            <w:rPr>
              <w:rFonts w:ascii="Palatino Linotype" w:hAnsi="Palatino Linotype"/>
              <w:b/>
              <w:sz w:val="22"/>
              <w:szCs w:val="22"/>
              <w:lang w:val="es-ES_tradnl"/>
            </w:rPr>
          </w:pPr>
        </w:p>
      </w:tc>
      <w:tc>
        <w:tcPr>
          <w:tcW w:w="2552" w:type="dxa"/>
          <w:shd w:val="clear" w:color="auto" w:fill="auto"/>
        </w:tcPr>
        <w:p w14:paraId="2345B6F8" w14:textId="77777777" w:rsidR="00174717" w:rsidRPr="008F2CCC" w:rsidRDefault="00174717" w:rsidP="00A163B1">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4891B90" w14:textId="41FDDD94" w:rsidR="00174717" w:rsidRPr="00DC41C8" w:rsidRDefault="00174717" w:rsidP="00A163B1">
          <w:pPr>
            <w:jc w:val="both"/>
            <w:rPr>
              <w:rFonts w:ascii="Palatino Linotype" w:hAnsi="Palatino Linotype"/>
              <w:b/>
              <w:sz w:val="22"/>
              <w:szCs w:val="22"/>
            </w:rPr>
          </w:pPr>
          <w:r w:rsidRPr="00983185">
            <w:rPr>
              <w:rFonts w:ascii="Palatino Linotype" w:hAnsi="Palatino Linotype"/>
              <w:b/>
              <w:sz w:val="22"/>
              <w:szCs w:val="22"/>
            </w:rPr>
            <w:t>Organismo Público Descentralizado Municipal para la Prestación de Los Servicios de Agua Potable Alcantarillado y Saneamiento de Cuautitlán Izcalli denominado OPERAGUA, O.P.D.M.</w:t>
          </w:r>
        </w:p>
      </w:tc>
    </w:tr>
    <w:tr w:rsidR="00174717" w:rsidRPr="008F2CCC" w14:paraId="3AB9AC38" w14:textId="77777777" w:rsidTr="00174717">
      <w:tc>
        <w:tcPr>
          <w:tcW w:w="4253" w:type="dxa"/>
          <w:vMerge/>
          <w:shd w:val="clear" w:color="auto" w:fill="auto"/>
        </w:tcPr>
        <w:p w14:paraId="427D7BD2" w14:textId="77777777" w:rsidR="00174717" w:rsidRPr="008F2CCC" w:rsidRDefault="00174717" w:rsidP="00A163B1">
          <w:pPr>
            <w:rPr>
              <w:rFonts w:ascii="Palatino Linotype" w:hAnsi="Palatino Linotype"/>
              <w:b/>
              <w:sz w:val="22"/>
              <w:szCs w:val="22"/>
              <w:lang w:val="es-ES_tradnl"/>
            </w:rPr>
          </w:pPr>
        </w:p>
      </w:tc>
      <w:tc>
        <w:tcPr>
          <w:tcW w:w="2552" w:type="dxa"/>
          <w:shd w:val="clear" w:color="auto" w:fill="auto"/>
        </w:tcPr>
        <w:p w14:paraId="6303FC08" w14:textId="77777777" w:rsidR="00174717" w:rsidRPr="008F2CCC" w:rsidRDefault="00174717" w:rsidP="00A163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2AE8A975" w14:textId="77777777" w:rsidR="00174717" w:rsidRPr="008F2CCC" w:rsidRDefault="00174717" w:rsidP="00A163B1">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4781929A" w14:textId="77777777" w:rsidR="00174717" w:rsidRPr="001B259A" w:rsidRDefault="00174717" w:rsidP="00EF2542">
    <w:pPr>
      <w:pStyle w:val="Encabezado"/>
      <w:jc w:val="right"/>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B632F"/>
    <w:multiLevelType w:val="hybridMultilevel"/>
    <w:tmpl w:val="9F16A926"/>
    <w:lvl w:ilvl="0" w:tplc="B61A8E2C">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08C810E9"/>
    <w:multiLevelType w:val="hybridMultilevel"/>
    <w:tmpl w:val="23F03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726B0A"/>
    <w:multiLevelType w:val="hybridMultilevel"/>
    <w:tmpl w:val="6200F6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F50298E"/>
    <w:multiLevelType w:val="hybridMultilevel"/>
    <w:tmpl w:val="C03EC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2D71FD"/>
    <w:multiLevelType w:val="hybridMultilevel"/>
    <w:tmpl w:val="6206D526"/>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5">
    <w:nsid w:val="15C67A5D"/>
    <w:multiLevelType w:val="hybridMultilevel"/>
    <w:tmpl w:val="5432603C"/>
    <w:lvl w:ilvl="0" w:tplc="0628AA28">
      <w:start w:val="6"/>
      <w:numFmt w:val="bullet"/>
      <w:lvlText w:val="-"/>
      <w:lvlJc w:val="left"/>
      <w:pPr>
        <w:ind w:left="1069" w:hanging="360"/>
      </w:pPr>
      <w:rPr>
        <w:rFonts w:ascii="Palatino Linotype" w:eastAsia="Calibri"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6">
    <w:nsid w:val="188D0CAC"/>
    <w:multiLevelType w:val="hybridMultilevel"/>
    <w:tmpl w:val="AE104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8EF36CB"/>
    <w:multiLevelType w:val="hybridMultilevel"/>
    <w:tmpl w:val="98429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39B344B"/>
    <w:multiLevelType w:val="hybridMultilevel"/>
    <w:tmpl w:val="034A7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43E09B2"/>
    <w:multiLevelType w:val="hybridMultilevel"/>
    <w:tmpl w:val="69149E84"/>
    <w:lvl w:ilvl="0" w:tplc="D5ACA32E">
      <w:start w:val="1"/>
      <w:numFmt w:val="ordinalText"/>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61C2D58"/>
    <w:multiLevelType w:val="hybridMultilevel"/>
    <w:tmpl w:val="6D26B6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AA759B"/>
    <w:multiLevelType w:val="hybridMultilevel"/>
    <w:tmpl w:val="33C4493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nsid w:val="29D62E64"/>
    <w:multiLevelType w:val="hybridMultilevel"/>
    <w:tmpl w:val="F4341E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64541BA"/>
    <w:multiLevelType w:val="hybridMultilevel"/>
    <w:tmpl w:val="9DFAF7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36D70CD2"/>
    <w:multiLevelType w:val="hybridMultilevel"/>
    <w:tmpl w:val="4B50A1CA"/>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nsid w:val="39646E63"/>
    <w:multiLevelType w:val="hybridMultilevel"/>
    <w:tmpl w:val="B53649AC"/>
    <w:lvl w:ilvl="0" w:tplc="080A0017">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FEE4DFB"/>
    <w:multiLevelType w:val="hybridMultilevel"/>
    <w:tmpl w:val="9E72055E"/>
    <w:lvl w:ilvl="0" w:tplc="8864D5EE">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435754A"/>
    <w:multiLevelType w:val="hybridMultilevel"/>
    <w:tmpl w:val="D278F9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7525FD7"/>
    <w:multiLevelType w:val="hybridMultilevel"/>
    <w:tmpl w:val="AA96E97C"/>
    <w:lvl w:ilvl="0" w:tplc="24CC14C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nsid w:val="49D07241"/>
    <w:multiLevelType w:val="hybridMultilevel"/>
    <w:tmpl w:val="15C4750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EB64F69"/>
    <w:multiLevelType w:val="hybridMultilevel"/>
    <w:tmpl w:val="5E6CD1F2"/>
    <w:lvl w:ilvl="0" w:tplc="080A000F">
      <w:start w:val="1"/>
      <w:numFmt w:val="decimal"/>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21">
    <w:nsid w:val="525D06FD"/>
    <w:multiLevelType w:val="hybridMultilevel"/>
    <w:tmpl w:val="94482562"/>
    <w:lvl w:ilvl="0" w:tplc="080A0001">
      <w:start w:val="1"/>
      <w:numFmt w:val="bullet"/>
      <w:lvlText w:val=""/>
      <w:lvlJc w:val="left"/>
      <w:pPr>
        <w:ind w:left="2160" w:hanging="360"/>
      </w:pPr>
      <w:rPr>
        <w:rFonts w:ascii="Symbol" w:hAnsi="Symbol" w:hint="default"/>
      </w:rPr>
    </w:lvl>
    <w:lvl w:ilvl="1" w:tplc="080A0003">
      <w:start w:val="1"/>
      <w:numFmt w:val="bullet"/>
      <w:lvlText w:val="o"/>
      <w:lvlJc w:val="left"/>
      <w:pPr>
        <w:ind w:left="2880" w:hanging="360"/>
      </w:pPr>
      <w:rPr>
        <w:rFonts w:ascii="Courier New" w:hAnsi="Courier New" w:cs="Courier New" w:hint="default"/>
      </w:rPr>
    </w:lvl>
    <w:lvl w:ilvl="2" w:tplc="080A0005">
      <w:start w:val="1"/>
      <w:numFmt w:val="bullet"/>
      <w:lvlText w:val=""/>
      <w:lvlJc w:val="left"/>
      <w:pPr>
        <w:ind w:left="3600" w:hanging="360"/>
      </w:pPr>
      <w:rPr>
        <w:rFonts w:ascii="Wingdings" w:hAnsi="Wingdings" w:hint="default"/>
      </w:rPr>
    </w:lvl>
    <w:lvl w:ilvl="3" w:tplc="080A0001">
      <w:start w:val="1"/>
      <w:numFmt w:val="bullet"/>
      <w:lvlText w:val=""/>
      <w:lvlJc w:val="left"/>
      <w:pPr>
        <w:ind w:left="4320" w:hanging="360"/>
      </w:pPr>
      <w:rPr>
        <w:rFonts w:ascii="Symbol" w:hAnsi="Symbol" w:hint="default"/>
      </w:rPr>
    </w:lvl>
    <w:lvl w:ilvl="4" w:tplc="080A0003">
      <w:start w:val="1"/>
      <w:numFmt w:val="bullet"/>
      <w:lvlText w:val="o"/>
      <w:lvlJc w:val="left"/>
      <w:pPr>
        <w:ind w:left="5040" w:hanging="360"/>
      </w:pPr>
      <w:rPr>
        <w:rFonts w:ascii="Courier New" w:hAnsi="Courier New" w:cs="Courier New" w:hint="default"/>
      </w:rPr>
    </w:lvl>
    <w:lvl w:ilvl="5" w:tplc="080A0005">
      <w:start w:val="1"/>
      <w:numFmt w:val="bullet"/>
      <w:lvlText w:val=""/>
      <w:lvlJc w:val="left"/>
      <w:pPr>
        <w:ind w:left="5760" w:hanging="360"/>
      </w:pPr>
      <w:rPr>
        <w:rFonts w:ascii="Wingdings" w:hAnsi="Wingdings" w:hint="default"/>
      </w:rPr>
    </w:lvl>
    <w:lvl w:ilvl="6" w:tplc="080A0001">
      <w:start w:val="1"/>
      <w:numFmt w:val="bullet"/>
      <w:lvlText w:val=""/>
      <w:lvlJc w:val="left"/>
      <w:pPr>
        <w:ind w:left="6480" w:hanging="360"/>
      </w:pPr>
      <w:rPr>
        <w:rFonts w:ascii="Symbol" w:hAnsi="Symbol" w:hint="default"/>
      </w:rPr>
    </w:lvl>
    <w:lvl w:ilvl="7" w:tplc="080A0003">
      <w:start w:val="1"/>
      <w:numFmt w:val="bullet"/>
      <w:lvlText w:val="o"/>
      <w:lvlJc w:val="left"/>
      <w:pPr>
        <w:ind w:left="7200" w:hanging="360"/>
      </w:pPr>
      <w:rPr>
        <w:rFonts w:ascii="Courier New" w:hAnsi="Courier New" w:cs="Courier New" w:hint="default"/>
      </w:rPr>
    </w:lvl>
    <w:lvl w:ilvl="8" w:tplc="080A0005">
      <w:start w:val="1"/>
      <w:numFmt w:val="bullet"/>
      <w:lvlText w:val=""/>
      <w:lvlJc w:val="left"/>
      <w:pPr>
        <w:ind w:left="7920" w:hanging="360"/>
      </w:pPr>
      <w:rPr>
        <w:rFonts w:ascii="Wingdings" w:hAnsi="Wingdings" w:hint="default"/>
      </w:rPr>
    </w:lvl>
  </w:abstractNum>
  <w:abstractNum w:abstractNumId="22">
    <w:nsid w:val="531477ED"/>
    <w:multiLevelType w:val="hybridMultilevel"/>
    <w:tmpl w:val="FF0AD6B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nsid w:val="53FF148C"/>
    <w:multiLevelType w:val="hybridMultilevel"/>
    <w:tmpl w:val="CF86CF8E"/>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nsid w:val="586A1134"/>
    <w:multiLevelType w:val="hybridMultilevel"/>
    <w:tmpl w:val="32D0C19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9402C62"/>
    <w:multiLevelType w:val="hybridMultilevel"/>
    <w:tmpl w:val="C8E81742"/>
    <w:lvl w:ilvl="0" w:tplc="080A0001">
      <w:start w:val="1"/>
      <w:numFmt w:val="bullet"/>
      <w:lvlText w:val=""/>
      <w:lvlJc w:val="left"/>
      <w:pPr>
        <w:ind w:left="1484" w:hanging="360"/>
      </w:pPr>
      <w:rPr>
        <w:rFonts w:ascii="Symbol" w:hAnsi="Symbol" w:hint="default"/>
      </w:rPr>
    </w:lvl>
    <w:lvl w:ilvl="1" w:tplc="080A0003" w:tentative="1">
      <w:start w:val="1"/>
      <w:numFmt w:val="bullet"/>
      <w:lvlText w:val="o"/>
      <w:lvlJc w:val="left"/>
      <w:pPr>
        <w:ind w:left="2204" w:hanging="360"/>
      </w:pPr>
      <w:rPr>
        <w:rFonts w:ascii="Courier New" w:hAnsi="Courier New" w:cs="Courier New" w:hint="default"/>
      </w:rPr>
    </w:lvl>
    <w:lvl w:ilvl="2" w:tplc="080A0005" w:tentative="1">
      <w:start w:val="1"/>
      <w:numFmt w:val="bullet"/>
      <w:lvlText w:val=""/>
      <w:lvlJc w:val="left"/>
      <w:pPr>
        <w:ind w:left="2924" w:hanging="360"/>
      </w:pPr>
      <w:rPr>
        <w:rFonts w:ascii="Wingdings" w:hAnsi="Wingdings" w:hint="default"/>
      </w:rPr>
    </w:lvl>
    <w:lvl w:ilvl="3" w:tplc="080A0001" w:tentative="1">
      <w:start w:val="1"/>
      <w:numFmt w:val="bullet"/>
      <w:lvlText w:val=""/>
      <w:lvlJc w:val="left"/>
      <w:pPr>
        <w:ind w:left="3644" w:hanging="360"/>
      </w:pPr>
      <w:rPr>
        <w:rFonts w:ascii="Symbol" w:hAnsi="Symbol" w:hint="default"/>
      </w:rPr>
    </w:lvl>
    <w:lvl w:ilvl="4" w:tplc="080A0003" w:tentative="1">
      <w:start w:val="1"/>
      <w:numFmt w:val="bullet"/>
      <w:lvlText w:val="o"/>
      <w:lvlJc w:val="left"/>
      <w:pPr>
        <w:ind w:left="4364" w:hanging="360"/>
      </w:pPr>
      <w:rPr>
        <w:rFonts w:ascii="Courier New" w:hAnsi="Courier New" w:cs="Courier New" w:hint="default"/>
      </w:rPr>
    </w:lvl>
    <w:lvl w:ilvl="5" w:tplc="080A0005" w:tentative="1">
      <w:start w:val="1"/>
      <w:numFmt w:val="bullet"/>
      <w:lvlText w:val=""/>
      <w:lvlJc w:val="left"/>
      <w:pPr>
        <w:ind w:left="5084" w:hanging="360"/>
      </w:pPr>
      <w:rPr>
        <w:rFonts w:ascii="Wingdings" w:hAnsi="Wingdings" w:hint="default"/>
      </w:rPr>
    </w:lvl>
    <w:lvl w:ilvl="6" w:tplc="080A0001" w:tentative="1">
      <w:start w:val="1"/>
      <w:numFmt w:val="bullet"/>
      <w:lvlText w:val=""/>
      <w:lvlJc w:val="left"/>
      <w:pPr>
        <w:ind w:left="5804" w:hanging="360"/>
      </w:pPr>
      <w:rPr>
        <w:rFonts w:ascii="Symbol" w:hAnsi="Symbol" w:hint="default"/>
      </w:rPr>
    </w:lvl>
    <w:lvl w:ilvl="7" w:tplc="080A0003" w:tentative="1">
      <w:start w:val="1"/>
      <w:numFmt w:val="bullet"/>
      <w:lvlText w:val="o"/>
      <w:lvlJc w:val="left"/>
      <w:pPr>
        <w:ind w:left="6524" w:hanging="360"/>
      </w:pPr>
      <w:rPr>
        <w:rFonts w:ascii="Courier New" w:hAnsi="Courier New" w:cs="Courier New" w:hint="default"/>
      </w:rPr>
    </w:lvl>
    <w:lvl w:ilvl="8" w:tplc="080A0005" w:tentative="1">
      <w:start w:val="1"/>
      <w:numFmt w:val="bullet"/>
      <w:lvlText w:val=""/>
      <w:lvlJc w:val="left"/>
      <w:pPr>
        <w:ind w:left="7244" w:hanging="360"/>
      </w:pPr>
      <w:rPr>
        <w:rFonts w:ascii="Wingdings" w:hAnsi="Wingdings" w:hint="default"/>
      </w:rPr>
    </w:lvl>
  </w:abstractNum>
  <w:abstractNum w:abstractNumId="26">
    <w:nsid w:val="5A2627A4"/>
    <w:multiLevelType w:val="hybridMultilevel"/>
    <w:tmpl w:val="2CAE7B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B661AFB"/>
    <w:multiLevelType w:val="hybridMultilevel"/>
    <w:tmpl w:val="7A6CF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BF165A2"/>
    <w:multiLevelType w:val="hybridMultilevel"/>
    <w:tmpl w:val="372637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3E51343"/>
    <w:multiLevelType w:val="hybridMultilevel"/>
    <w:tmpl w:val="F0464C62"/>
    <w:lvl w:ilvl="0" w:tplc="C4DE3676">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nsid w:val="6A075ACE"/>
    <w:multiLevelType w:val="hybridMultilevel"/>
    <w:tmpl w:val="D4C049A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1">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D621362"/>
    <w:multiLevelType w:val="hybridMultilevel"/>
    <w:tmpl w:val="AE14C14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3">
    <w:nsid w:val="70D60510"/>
    <w:multiLevelType w:val="hybridMultilevel"/>
    <w:tmpl w:val="6BA2872A"/>
    <w:lvl w:ilvl="0" w:tplc="29425514">
      <w:start w:val="1"/>
      <w:numFmt w:val="ordinalText"/>
      <w:suff w:val="space"/>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9795EEB"/>
    <w:multiLevelType w:val="hybridMultilevel"/>
    <w:tmpl w:val="17486A58"/>
    <w:lvl w:ilvl="0" w:tplc="F5F081FC">
      <w:start w:val="1"/>
      <w:numFmt w:val="ordinalText"/>
      <w:suff w:val="space"/>
      <w:lvlText w:val="%1."/>
      <w:lvlJc w:val="left"/>
      <w:pPr>
        <w:ind w:left="1920"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nsid w:val="7B4B4206"/>
    <w:multiLevelType w:val="hybridMultilevel"/>
    <w:tmpl w:val="3E06F9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B856113"/>
    <w:multiLevelType w:val="hybridMultilevel"/>
    <w:tmpl w:val="BCF23D8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nsid w:val="7E282535"/>
    <w:multiLevelType w:val="hybridMultilevel"/>
    <w:tmpl w:val="21F4DDA2"/>
    <w:lvl w:ilvl="0" w:tplc="D5ACA32E">
      <w:start w:val="1"/>
      <w:numFmt w:val="ordinalText"/>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EA308DE"/>
    <w:multiLevelType w:val="hybridMultilevel"/>
    <w:tmpl w:val="E0781954"/>
    <w:lvl w:ilvl="0" w:tplc="DD9AE4DE">
      <w:start w:val="1"/>
      <w:numFmt w:val="upperRoman"/>
      <w:lvlText w:val="%1."/>
      <w:lvlJc w:val="left"/>
      <w:pPr>
        <w:ind w:left="644" w:hanging="360"/>
      </w:pPr>
      <w:rPr>
        <w:b/>
        <w:i w:val="0"/>
        <w:sz w:val="28"/>
      </w:rPr>
    </w:lvl>
    <w:lvl w:ilvl="1" w:tplc="18DC28DC">
      <w:start w:val="1"/>
      <w:numFmt w:val="upperRoman"/>
      <w:suff w:val="space"/>
      <w:lvlText w:val="%2."/>
      <w:lvlJc w:val="right"/>
      <w:pPr>
        <w:ind w:left="1440" w:hanging="360"/>
      </w:pPr>
      <w:rPr>
        <w:rFonts w:hint="default"/>
        <w:b/>
        <w:sz w:val="28"/>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8"/>
  </w:num>
  <w:num w:numId="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num>
  <w:num w:numId="4">
    <w:abstractNumId w:val="34"/>
  </w:num>
  <w:num w:numId="5">
    <w:abstractNumId w:val="4"/>
  </w:num>
  <w:num w:numId="6">
    <w:abstractNumId w:val="4"/>
  </w:num>
  <w:num w:numId="7">
    <w:abstractNumId w:val="13"/>
  </w:num>
  <w:num w:numId="8">
    <w:abstractNumId w:val="13"/>
  </w:num>
  <w:num w:numId="9">
    <w:abstractNumId w:val="17"/>
  </w:num>
  <w:num w:numId="10">
    <w:abstractNumId w:val="0"/>
  </w:num>
  <w:num w:numId="11">
    <w:abstractNumId w:val="24"/>
  </w:num>
  <w:num w:numId="12">
    <w:abstractNumId w:val="1"/>
  </w:num>
  <w:num w:numId="13">
    <w:abstractNumId w:val="6"/>
  </w:num>
  <w:num w:numId="14">
    <w:abstractNumId w:val="12"/>
  </w:num>
  <w:num w:numId="15">
    <w:abstractNumId w:val="10"/>
  </w:num>
  <w:num w:numId="16">
    <w:abstractNumId w:val="35"/>
  </w:num>
  <w:num w:numId="17">
    <w:abstractNumId w:val="26"/>
  </w:num>
  <w:num w:numId="18">
    <w:abstractNumId w:val="21"/>
  </w:num>
  <w:num w:numId="19">
    <w:abstractNumId w:val="5"/>
  </w:num>
  <w:num w:numId="20">
    <w:abstractNumId w:val="15"/>
  </w:num>
  <w:num w:numId="21">
    <w:abstractNumId w:val="36"/>
  </w:num>
  <w:num w:numId="22">
    <w:abstractNumId w:val="25"/>
  </w:num>
  <w:num w:numId="23">
    <w:abstractNumId w:val="3"/>
  </w:num>
  <w:num w:numId="24">
    <w:abstractNumId w:val="2"/>
  </w:num>
  <w:num w:numId="25">
    <w:abstractNumId w:val="28"/>
  </w:num>
  <w:num w:numId="26">
    <w:abstractNumId w:val="19"/>
  </w:num>
  <w:num w:numId="27">
    <w:abstractNumId w:val="27"/>
  </w:num>
  <w:num w:numId="28">
    <w:abstractNumId w:val="20"/>
  </w:num>
  <w:num w:numId="29">
    <w:abstractNumId w:val="29"/>
  </w:num>
  <w:num w:numId="30">
    <w:abstractNumId w:val="31"/>
  </w:num>
  <w:num w:numId="31">
    <w:abstractNumId w:val="18"/>
  </w:num>
  <w:num w:numId="32">
    <w:abstractNumId w:val="16"/>
  </w:num>
  <w:num w:numId="33">
    <w:abstractNumId w:val="22"/>
  </w:num>
  <w:num w:numId="34">
    <w:abstractNumId w:val="7"/>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 w:numId="38">
    <w:abstractNumId w:val="11"/>
  </w:num>
  <w:num w:numId="39">
    <w:abstractNumId w:val="23"/>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8"/>
  </w:num>
  <w:num w:numId="43">
    <w:abstractNumId w:val="30"/>
  </w:num>
  <w:num w:numId="44">
    <w:abstractNumId w:val="14"/>
  </w:num>
  <w:num w:numId="45">
    <w:abstractNumId w:val="33"/>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D8A"/>
    <w:rsid w:val="00005EC4"/>
    <w:rsid w:val="00006F41"/>
    <w:rsid w:val="00030B42"/>
    <w:rsid w:val="00031655"/>
    <w:rsid w:val="00037E21"/>
    <w:rsid w:val="0004112D"/>
    <w:rsid w:val="00042D5F"/>
    <w:rsid w:val="000464C2"/>
    <w:rsid w:val="000473AA"/>
    <w:rsid w:val="00047E6B"/>
    <w:rsid w:val="00054747"/>
    <w:rsid w:val="0005634E"/>
    <w:rsid w:val="00070D04"/>
    <w:rsid w:val="00082FC5"/>
    <w:rsid w:val="0009100E"/>
    <w:rsid w:val="000932E7"/>
    <w:rsid w:val="000A7B2F"/>
    <w:rsid w:val="000B1467"/>
    <w:rsid w:val="000B197B"/>
    <w:rsid w:val="000B5283"/>
    <w:rsid w:val="000B6DC0"/>
    <w:rsid w:val="000C1DD5"/>
    <w:rsid w:val="000D555B"/>
    <w:rsid w:val="000D7F45"/>
    <w:rsid w:val="000E47B1"/>
    <w:rsid w:val="0010394A"/>
    <w:rsid w:val="001076CD"/>
    <w:rsid w:val="001079CD"/>
    <w:rsid w:val="00115E85"/>
    <w:rsid w:val="001177F8"/>
    <w:rsid w:val="00127212"/>
    <w:rsid w:val="00133936"/>
    <w:rsid w:val="001526C9"/>
    <w:rsid w:val="00155464"/>
    <w:rsid w:val="00171A84"/>
    <w:rsid w:val="00174717"/>
    <w:rsid w:val="00184AF3"/>
    <w:rsid w:val="00185F65"/>
    <w:rsid w:val="001B259A"/>
    <w:rsid w:val="001B2644"/>
    <w:rsid w:val="001B6042"/>
    <w:rsid w:val="001C61FC"/>
    <w:rsid w:val="001C7F87"/>
    <w:rsid w:val="001C7FE8"/>
    <w:rsid w:val="001F042F"/>
    <w:rsid w:val="001F0453"/>
    <w:rsid w:val="001F10D4"/>
    <w:rsid w:val="001F45D6"/>
    <w:rsid w:val="001F6AED"/>
    <w:rsid w:val="00205EA4"/>
    <w:rsid w:val="00210C0B"/>
    <w:rsid w:val="00215B89"/>
    <w:rsid w:val="002165D0"/>
    <w:rsid w:val="00231B9D"/>
    <w:rsid w:val="0023752A"/>
    <w:rsid w:val="00242199"/>
    <w:rsid w:val="002442E4"/>
    <w:rsid w:val="00244A46"/>
    <w:rsid w:val="002463C0"/>
    <w:rsid w:val="00251FED"/>
    <w:rsid w:val="00257642"/>
    <w:rsid w:val="00270554"/>
    <w:rsid w:val="002715C5"/>
    <w:rsid w:val="00277B65"/>
    <w:rsid w:val="00285448"/>
    <w:rsid w:val="002900A6"/>
    <w:rsid w:val="002A0AD5"/>
    <w:rsid w:val="002B16F9"/>
    <w:rsid w:val="002B2E23"/>
    <w:rsid w:val="002C741B"/>
    <w:rsid w:val="002D2666"/>
    <w:rsid w:val="00313A03"/>
    <w:rsid w:val="003146AF"/>
    <w:rsid w:val="00315D5D"/>
    <w:rsid w:val="00321E88"/>
    <w:rsid w:val="00322CE0"/>
    <w:rsid w:val="003410C8"/>
    <w:rsid w:val="00355E78"/>
    <w:rsid w:val="003561C9"/>
    <w:rsid w:val="003A0DD9"/>
    <w:rsid w:val="003A3457"/>
    <w:rsid w:val="003A4CE9"/>
    <w:rsid w:val="003A5C34"/>
    <w:rsid w:val="003B09B3"/>
    <w:rsid w:val="003B45A5"/>
    <w:rsid w:val="003B6C73"/>
    <w:rsid w:val="003D0040"/>
    <w:rsid w:val="003E01CB"/>
    <w:rsid w:val="003E0BFC"/>
    <w:rsid w:val="003F5028"/>
    <w:rsid w:val="0040478B"/>
    <w:rsid w:val="0042005F"/>
    <w:rsid w:val="00423759"/>
    <w:rsid w:val="00430E87"/>
    <w:rsid w:val="004311E3"/>
    <w:rsid w:val="004543C2"/>
    <w:rsid w:val="00455B76"/>
    <w:rsid w:val="004605D4"/>
    <w:rsid w:val="00462B79"/>
    <w:rsid w:val="004760FF"/>
    <w:rsid w:val="0049148C"/>
    <w:rsid w:val="004966F0"/>
    <w:rsid w:val="00497CE4"/>
    <w:rsid w:val="004A36FC"/>
    <w:rsid w:val="004D0ACC"/>
    <w:rsid w:val="004D4953"/>
    <w:rsid w:val="004D5E10"/>
    <w:rsid w:val="004E2FEA"/>
    <w:rsid w:val="004E3318"/>
    <w:rsid w:val="004E539F"/>
    <w:rsid w:val="004E6181"/>
    <w:rsid w:val="004F69FB"/>
    <w:rsid w:val="00502CD3"/>
    <w:rsid w:val="0050631D"/>
    <w:rsid w:val="00510201"/>
    <w:rsid w:val="00516440"/>
    <w:rsid w:val="00520B9B"/>
    <w:rsid w:val="005355C4"/>
    <w:rsid w:val="0054245A"/>
    <w:rsid w:val="00543ADD"/>
    <w:rsid w:val="005513A0"/>
    <w:rsid w:val="0055586B"/>
    <w:rsid w:val="00561520"/>
    <w:rsid w:val="00562E25"/>
    <w:rsid w:val="00570419"/>
    <w:rsid w:val="00573135"/>
    <w:rsid w:val="00573B16"/>
    <w:rsid w:val="00577047"/>
    <w:rsid w:val="00583F9D"/>
    <w:rsid w:val="00587E6C"/>
    <w:rsid w:val="0059272A"/>
    <w:rsid w:val="005B0A9B"/>
    <w:rsid w:val="005B3156"/>
    <w:rsid w:val="005B5905"/>
    <w:rsid w:val="005E36B0"/>
    <w:rsid w:val="005F2A07"/>
    <w:rsid w:val="005F2DAA"/>
    <w:rsid w:val="005F3FA7"/>
    <w:rsid w:val="005F472C"/>
    <w:rsid w:val="005F719A"/>
    <w:rsid w:val="00610EA8"/>
    <w:rsid w:val="00612DA1"/>
    <w:rsid w:val="0061338B"/>
    <w:rsid w:val="00620F40"/>
    <w:rsid w:val="00624B92"/>
    <w:rsid w:val="00647EFA"/>
    <w:rsid w:val="0065009F"/>
    <w:rsid w:val="00655D4D"/>
    <w:rsid w:val="00657793"/>
    <w:rsid w:val="0066258F"/>
    <w:rsid w:val="006724A1"/>
    <w:rsid w:val="006917E8"/>
    <w:rsid w:val="00692E5E"/>
    <w:rsid w:val="00693AE2"/>
    <w:rsid w:val="006975A2"/>
    <w:rsid w:val="006A2D9E"/>
    <w:rsid w:val="006A6FF7"/>
    <w:rsid w:val="006B266C"/>
    <w:rsid w:val="006B3431"/>
    <w:rsid w:val="006D6BF9"/>
    <w:rsid w:val="006E0E48"/>
    <w:rsid w:val="006E2A57"/>
    <w:rsid w:val="006F132E"/>
    <w:rsid w:val="007005BE"/>
    <w:rsid w:val="007203FC"/>
    <w:rsid w:val="0072530E"/>
    <w:rsid w:val="00727471"/>
    <w:rsid w:val="00740F07"/>
    <w:rsid w:val="00742BFC"/>
    <w:rsid w:val="00743487"/>
    <w:rsid w:val="00760BDD"/>
    <w:rsid w:val="00764A48"/>
    <w:rsid w:val="00766FA0"/>
    <w:rsid w:val="00785E44"/>
    <w:rsid w:val="00790AB0"/>
    <w:rsid w:val="007A1AF3"/>
    <w:rsid w:val="007A1E49"/>
    <w:rsid w:val="007A2138"/>
    <w:rsid w:val="007A5438"/>
    <w:rsid w:val="007A6AF3"/>
    <w:rsid w:val="007B492D"/>
    <w:rsid w:val="007C7008"/>
    <w:rsid w:val="007C7311"/>
    <w:rsid w:val="007E0A80"/>
    <w:rsid w:val="007F5C08"/>
    <w:rsid w:val="00811D6C"/>
    <w:rsid w:val="008158A6"/>
    <w:rsid w:val="0082065F"/>
    <w:rsid w:val="00824D63"/>
    <w:rsid w:val="00825AE3"/>
    <w:rsid w:val="00825B06"/>
    <w:rsid w:val="00826285"/>
    <w:rsid w:val="00834A72"/>
    <w:rsid w:val="00850ABD"/>
    <w:rsid w:val="00854753"/>
    <w:rsid w:val="00855BF6"/>
    <w:rsid w:val="00875CB6"/>
    <w:rsid w:val="00895E02"/>
    <w:rsid w:val="008A3C67"/>
    <w:rsid w:val="008A43CB"/>
    <w:rsid w:val="008C6978"/>
    <w:rsid w:val="008D0468"/>
    <w:rsid w:val="008D27E8"/>
    <w:rsid w:val="008F12C5"/>
    <w:rsid w:val="008F548B"/>
    <w:rsid w:val="008F67F7"/>
    <w:rsid w:val="00903348"/>
    <w:rsid w:val="00924FFC"/>
    <w:rsid w:val="0093695A"/>
    <w:rsid w:val="00943F57"/>
    <w:rsid w:val="00950094"/>
    <w:rsid w:val="00950401"/>
    <w:rsid w:val="00953110"/>
    <w:rsid w:val="0097209C"/>
    <w:rsid w:val="009724F7"/>
    <w:rsid w:val="00972A59"/>
    <w:rsid w:val="00983185"/>
    <w:rsid w:val="00985B47"/>
    <w:rsid w:val="00985BB2"/>
    <w:rsid w:val="00990019"/>
    <w:rsid w:val="00994373"/>
    <w:rsid w:val="0099654A"/>
    <w:rsid w:val="009A350B"/>
    <w:rsid w:val="009A3BD1"/>
    <w:rsid w:val="009B4F8C"/>
    <w:rsid w:val="009B59A0"/>
    <w:rsid w:val="00A01FCA"/>
    <w:rsid w:val="00A163B1"/>
    <w:rsid w:val="00A23D12"/>
    <w:rsid w:val="00A25B32"/>
    <w:rsid w:val="00A3508D"/>
    <w:rsid w:val="00A42E25"/>
    <w:rsid w:val="00A43ECE"/>
    <w:rsid w:val="00A51B0F"/>
    <w:rsid w:val="00A55A3A"/>
    <w:rsid w:val="00A64C43"/>
    <w:rsid w:val="00A65895"/>
    <w:rsid w:val="00A676B6"/>
    <w:rsid w:val="00A8048E"/>
    <w:rsid w:val="00A92AFA"/>
    <w:rsid w:val="00A97737"/>
    <w:rsid w:val="00AA27DC"/>
    <w:rsid w:val="00AB4B13"/>
    <w:rsid w:val="00AB6A55"/>
    <w:rsid w:val="00AC52F7"/>
    <w:rsid w:val="00AC7F39"/>
    <w:rsid w:val="00AD176B"/>
    <w:rsid w:val="00AD2D08"/>
    <w:rsid w:val="00B04729"/>
    <w:rsid w:val="00B06D8A"/>
    <w:rsid w:val="00B07BB3"/>
    <w:rsid w:val="00B10FAF"/>
    <w:rsid w:val="00B11630"/>
    <w:rsid w:val="00B11DF9"/>
    <w:rsid w:val="00B12677"/>
    <w:rsid w:val="00B1455F"/>
    <w:rsid w:val="00B30B0B"/>
    <w:rsid w:val="00B338A0"/>
    <w:rsid w:val="00B36EE8"/>
    <w:rsid w:val="00B41E2B"/>
    <w:rsid w:val="00B431D9"/>
    <w:rsid w:val="00B50F6A"/>
    <w:rsid w:val="00B53BD8"/>
    <w:rsid w:val="00B558F9"/>
    <w:rsid w:val="00B67434"/>
    <w:rsid w:val="00B75C72"/>
    <w:rsid w:val="00B75CE5"/>
    <w:rsid w:val="00B87CDB"/>
    <w:rsid w:val="00B916A4"/>
    <w:rsid w:val="00B952DA"/>
    <w:rsid w:val="00B96787"/>
    <w:rsid w:val="00BB11A4"/>
    <w:rsid w:val="00BB639A"/>
    <w:rsid w:val="00BB7DB9"/>
    <w:rsid w:val="00BC1CA8"/>
    <w:rsid w:val="00BD76B7"/>
    <w:rsid w:val="00BE0B01"/>
    <w:rsid w:val="00C01A1F"/>
    <w:rsid w:val="00C021C0"/>
    <w:rsid w:val="00C150CA"/>
    <w:rsid w:val="00C15A43"/>
    <w:rsid w:val="00C16163"/>
    <w:rsid w:val="00C17FD3"/>
    <w:rsid w:val="00C42DE3"/>
    <w:rsid w:val="00C438A4"/>
    <w:rsid w:val="00C57DCB"/>
    <w:rsid w:val="00C61610"/>
    <w:rsid w:val="00C800D3"/>
    <w:rsid w:val="00C80812"/>
    <w:rsid w:val="00C814B6"/>
    <w:rsid w:val="00C81FDA"/>
    <w:rsid w:val="00C94EDF"/>
    <w:rsid w:val="00CA22EC"/>
    <w:rsid w:val="00CB6EB7"/>
    <w:rsid w:val="00CC6542"/>
    <w:rsid w:val="00CC6863"/>
    <w:rsid w:val="00CD0DF7"/>
    <w:rsid w:val="00CD5ACF"/>
    <w:rsid w:val="00CE7701"/>
    <w:rsid w:val="00CF2943"/>
    <w:rsid w:val="00D0111D"/>
    <w:rsid w:val="00D02BA9"/>
    <w:rsid w:val="00D0717C"/>
    <w:rsid w:val="00D13A5F"/>
    <w:rsid w:val="00D254AB"/>
    <w:rsid w:val="00D3211E"/>
    <w:rsid w:val="00D33CB5"/>
    <w:rsid w:val="00D44DB1"/>
    <w:rsid w:val="00D65022"/>
    <w:rsid w:val="00D705CC"/>
    <w:rsid w:val="00D72F1D"/>
    <w:rsid w:val="00D74AFF"/>
    <w:rsid w:val="00D8489F"/>
    <w:rsid w:val="00D9098C"/>
    <w:rsid w:val="00DB1CBF"/>
    <w:rsid w:val="00DB344D"/>
    <w:rsid w:val="00DC31DD"/>
    <w:rsid w:val="00DC71D1"/>
    <w:rsid w:val="00DD286B"/>
    <w:rsid w:val="00DD520B"/>
    <w:rsid w:val="00DE3DEA"/>
    <w:rsid w:val="00DF1FB3"/>
    <w:rsid w:val="00DF4894"/>
    <w:rsid w:val="00DF58DF"/>
    <w:rsid w:val="00E03C8A"/>
    <w:rsid w:val="00E050FB"/>
    <w:rsid w:val="00E215FB"/>
    <w:rsid w:val="00E23ADE"/>
    <w:rsid w:val="00E26513"/>
    <w:rsid w:val="00E325F8"/>
    <w:rsid w:val="00E35900"/>
    <w:rsid w:val="00E371CF"/>
    <w:rsid w:val="00E448F3"/>
    <w:rsid w:val="00E772C2"/>
    <w:rsid w:val="00E8540B"/>
    <w:rsid w:val="00E9162F"/>
    <w:rsid w:val="00E97DD4"/>
    <w:rsid w:val="00EA72EA"/>
    <w:rsid w:val="00EB6B1D"/>
    <w:rsid w:val="00EC0E61"/>
    <w:rsid w:val="00EC30F4"/>
    <w:rsid w:val="00EC3AA8"/>
    <w:rsid w:val="00EE335F"/>
    <w:rsid w:val="00EE6C38"/>
    <w:rsid w:val="00EF0C92"/>
    <w:rsid w:val="00EF2542"/>
    <w:rsid w:val="00F02825"/>
    <w:rsid w:val="00F135A7"/>
    <w:rsid w:val="00F36104"/>
    <w:rsid w:val="00F45410"/>
    <w:rsid w:val="00F47AD5"/>
    <w:rsid w:val="00F52F9B"/>
    <w:rsid w:val="00F56C4C"/>
    <w:rsid w:val="00F61A22"/>
    <w:rsid w:val="00F64EE6"/>
    <w:rsid w:val="00F706D5"/>
    <w:rsid w:val="00F728B1"/>
    <w:rsid w:val="00F97D1F"/>
    <w:rsid w:val="00FA0F2B"/>
    <w:rsid w:val="00FA49D3"/>
    <w:rsid w:val="00FB006A"/>
    <w:rsid w:val="00FB06F4"/>
    <w:rsid w:val="00FB7347"/>
    <w:rsid w:val="00FC1ACD"/>
    <w:rsid w:val="00FC78DE"/>
    <w:rsid w:val="00FD492C"/>
    <w:rsid w:val="00FD739B"/>
    <w:rsid w:val="00FE291C"/>
    <w:rsid w:val="00FE7304"/>
    <w:rsid w:val="00FF6C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28E3C1"/>
  <w15:chartTrackingRefBased/>
  <w15:docId w15:val="{381B41A4-DBCC-4509-829A-0FC1511EF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D8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B06D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B06D8A"/>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semiHidden/>
    <w:unhideWhenUsed/>
    <w:qFormat/>
    <w:rsid w:val="00B06D8A"/>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semiHidden/>
    <w:unhideWhenUsed/>
    <w:qFormat/>
    <w:rsid w:val="00B06D8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06D8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6D8A"/>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semiHidden/>
    <w:rsid w:val="00B06D8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B06D8A"/>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semiHidden/>
    <w:rsid w:val="00B06D8A"/>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semiHidden/>
    <w:rsid w:val="00B06D8A"/>
    <w:rPr>
      <w:rFonts w:asciiTheme="majorHAnsi" w:eastAsiaTheme="majorEastAsia" w:hAnsiTheme="majorHAnsi" w:cstheme="majorBidi"/>
      <w:color w:val="2E74B5" w:themeColor="accent1" w:themeShade="BF"/>
      <w:sz w:val="24"/>
      <w:szCs w:val="24"/>
      <w:lang w:eastAsia="es-ES"/>
    </w:rPr>
  </w:style>
  <w:style w:type="character" w:styleId="Hipervnculo">
    <w:name w:val="Hyperlink"/>
    <w:basedOn w:val="Fuentedeprrafopredeter"/>
    <w:uiPriority w:val="99"/>
    <w:unhideWhenUsed/>
    <w:rsid w:val="00B06D8A"/>
    <w:rPr>
      <w:color w:val="0000FF"/>
      <w:u w:val="single"/>
    </w:rPr>
  </w:style>
  <w:style w:type="character" w:styleId="Hipervnculovisitado">
    <w:name w:val="FollowedHyperlink"/>
    <w:basedOn w:val="Fuentedeprrafopredeter"/>
    <w:uiPriority w:val="99"/>
    <w:semiHidden/>
    <w:unhideWhenUsed/>
    <w:rsid w:val="00B06D8A"/>
    <w:rPr>
      <w:color w:val="954F72" w:themeColor="followedHyperlink"/>
      <w:u w:val="single"/>
    </w:rPr>
  </w:style>
  <w:style w:type="paragraph" w:styleId="NormalWeb">
    <w:name w:val="Normal (Web)"/>
    <w:basedOn w:val="Normal"/>
    <w:unhideWhenUsed/>
    <w:rsid w:val="00B06D8A"/>
    <w:pPr>
      <w:spacing w:before="100" w:beforeAutospacing="1" w:after="100" w:afterAutospacing="1"/>
    </w:pPr>
    <w:rPr>
      <w:lang w:val="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B06D8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06D8A"/>
    <w:rPr>
      <w:rFonts w:asciiTheme="minorHAnsi" w:eastAsiaTheme="minorHAnsi" w:hAnsiTheme="minorHAnsi" w:cstheme="minorBidi"/>
      <w:sz w:val="20"/>
      <w:szCs w:val="20"/>
      <w:lang w:eastAsia="en-US"/>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B06D8A"/>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B06D8A"/>
    <w:rPr>
      <w:sz w:val="20"/>
      <w:szCs w:val="20"/>
    </w:rPr>
  </w:style>
  <w:style w:type="character" w:customStyle="1" w:styleId="TextocomentarioCar">
    <w:name w:val="Texto comentario Car"/>
    <w:basedOn w:val="Fuentedeprrafopredeter"/>
    <w:link w:val="Textocomentario"/>
    <w:uiPriority w:val="99"/>
    <w:semiHidden/>
    <w:rsid w:val="00B06D8A"/>
    <w:rPr>
      <w:rFonts w:ascii="Times New Roman" w:eastAsia="Times New Roman" w:hAnsi="Times New Roman" w:cs="Times New Roman"/>
      <w:sz w:val="20"/>
      <w:szCs w:val="20"/>
      <w:lang w:eastAsia="es-ES"/>
    </w:rPr>
  </w:style>
  <w:style w:type="paragraph" w:styleId="Encabezado">
    <w:name w:val="header"/>
    <w:basedOn w:val="Normal"/>
    <w:link w:val="EncabezadoCar"/>
    <w:uiPriority w:val="99"/>
    <w:unhideWhenUsed/>
    <w:rsid w:val="00B06D8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06D8A"/>
    <w:rPr>
      <w:rFonts w:eastAsiaTheme="minorEastAsia"/>
      <w:sz w:val="24"/>
      <w:szCs w:val="24"/>
      <w:lang w:val="es-ES_tradnl" w:eastAsia="es-ES"/>
    </w:rPr>
  </w:style>
  <w:style w:type="paragraph" w:styleId="Piedepgina">
    <w:name w:val="footer"/>
    <w:basedOn w:val="Normal"/>
    <w:link w:val="PiedepginaCar"/>
    <w:uiPriority w:val="99"/>
    <w:unhideWhenUsed/>
    <w:rsid w:val="00B06D8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06D8A"/>
    <w:rPr>
      <w:rFonts w:eastAsiaTheme="minorEastAsia"/>
      <w:sz w:val="24"/>
      <w:szCs w:val="24"/>
      <w:lang w:val="es-ES_tradnl" w:eastAsia="es-ES"/>
    </w:rPr>
  </w:style>
  <w:style w:type="paragraph" w:styleId="Textoindependiente2">
    <w:name w:val="Body Text 2"/>
    <w:basedOn w:val="Normal"/>
    <w:link w:val="Textoindependiente2Car"/>
    <w:uiPriority w:val="99"/>
    <w:semiHidden/>
    <w:unhideWhenUsed/>
    <w:rsid w:val="00B06D8A"/>
    <w:pPr>
      <w:spacing w:after="120" w:line="480" w:lineRule="auto"/>
    </w:pPr>
    <w:rPr>
      <w:lang w:val="es-ES"/>
    </w:rPr>
  </w:style>
  <w:style w:type="character" w:customStyle="1" w:styleId="Textoindependiente2Car">
    <w:name w:val="Texto independiente 2 Car"/>
    <w:basedOn w:val="Fuentedeprrafopredeter"/>
    <w:link w:val="Textoindependiente2"/>
    <w:uiPriority w:val="99"/>
    <w:semiHidden/>
    <w:rsid w:val="00B06D8A"/>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unhideWhenUsed/>
    <w:rsid w:val="00B06D8A"/>
    <w:rPr>
      <w:rFonts w:ascii="Courier New" w:hAnsi="Courier New"/>
      <w:sz w:val="20"/>
      <w:szCs w:val="20"/>
      <w:lang w:val="es-ES"/>
    </w:rPr>
  </w:style>
  <w:style w:type="character" w:customStyle="1" w:styleId="TextosinformatoCar">
    <w:name w:val="Texto sin formato Car"/>
    <w:basedOn w:val="Fuentedeprrafopredeter"/>
    <w:link w:val="Textosinformato"/>
    <w:rsid w:val="00B06D8A"/>
    <w:rPr>
      <w:rFonts w:ascii="Courier New" w:eastAsia="Times New Roman" w:hAnsi="Courier New"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06D8A"/>
    <w:rPr>
      <w:b/>
      <w:bCs/>
    </w:rPr>
  </w:style>
  <w:style w:type="character" w:customStyle="1" w:styleId="AsuntodelcomentarioCar">
    <w:name w:val="Asunto del comentario Car"/>
    <w:basedOn w:val="TextocomentarioCar"/>
    <w:link w:val="Asuntodelcomentario"/>
    <w:uiPriority w:val="99"/>
    <w:semiHidden/>
    <w:rsid w:val="00B06D8A"/>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B06D8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6D8A"/>
    <w:rPr>
      <w:rFonts w:ascii="Segoe UI" w:eastAsia="Times New Roman" w:hAnsi="Segoe UI" w:cs="Segoe UI"/>
      <w:sz w:val="18"/>
      <w:szCs w:val="18"/>
      <w:lang w:eastAsia="es-ES"/>
    </w:rPr>
  </w:style>
  <w:style w:type="character" w:customStyle="1" w:styleId="SinespaciadoCar">
    <w:name w:val="Sin espaciado Car"/>
    <w:aliases w:val="Francesa Car,INAI Car"/>
    <w:link w:val="Sinespaciado"/>
    <w:uiPriority w:val="1"/>
    <w:locked/>
    <w:rsid w:val="00B06D8A"/>
    <w:rPr>
      <w:rFonts w:ascii="Times New Roman" w:eastAsia="Times New Roman" w:hAnsi="Times New Roman" w:cs="Times New Roman"/>
      <w:sz w:val="24"/>
      <w:szCs w:val="24"/>
      <w:lang w:eastAsia="es-ES"/>
    </w:rPr>
  </w:style>
  <w:style w:type="paragraph" w:styleId="Sinespaciado">
    <w:name w:val="No Spacing"/>
    <w:aliases w:val="Francesa,INAI"/>
    <w:link w:val="SinespaciadoCar"/>
    <w:uiPriority w:val="1"/>
    <w:qFormat/>
    <w:rsid w:val="00B06D8A"/>
    <w:pPr>
      <w:spacing w:after="0" w:line="240" w:lineRule="auto"/>
    </w:pPr>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06D8A"/>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06D8A"/>
    <w:pPr>
      <w:ind w:left="720"/>
      <w:contextualSpacing/>
    </w:pPr>
  </w:style>
  <w:style w:type="paragraph" w:styleId="Bibliografa">
    <w:name w:val="Bibliography"/>
    <w:basedOn w:val="Normal"/>
    <w:next w:val="Normal"/>
    <w:uiPriority w:val="37"/>
    <w:semiHidden/>
    <w:unhideWhenUsed/>
    <w:rsid w:val="00B06D8A"/>
  </w:style>
  <w:style w:type="paragraph" w:customStyle="1" w:styleId="Default">
    <w:name w:val="Default"/>
    <w:uiPriority w:val="99"/>
    <w:rsid w:val="00B06D8A"/>
    <w:pPr>
      <w:autoSpaceDE w:val="0"/>
      <w:autoSpaceDN w:val="0"/>
      <w:adjustRightInd w:val="0"/>
      <w:spacing w:after="0" w:line="240" w:lineRule="auto"/>
    </w:pPr>
    <w:rPr>
      <w:rFonts w:ascii="Arial" w:hAnsi="Arial" w:cs="Arial"/>
      <w:color w:val="000000"/>
      <w:sz w:val="24"/>
      <w:szCs w:val="24"/>
    </w:rPr>
  </w:style>
  <w:style w:type="character" w:customStyle="1" w:styleId="TextoCar">
    <w:name w:val="Texto Car"/>
    <w:link w:val="Texto"/>
    <w:locked/>
    <w:rsid w:val="00B06D8A"/>
    <w:rPr>
      <w:rFonts w:ascii="Arial" w:eastAsia="Times New Roman" w:hAnsi="Arial" w:cs="Arial"/>
      <w:sz w:val="18"/>
      <w:szCs w:val="20"/>
      <w:lang w:val="es-ES" w:eastAsia="es-ES"/>
    </w:rPr>
  </w:style>
  <w:style w:type="paragraph" w:customStyle="1" w:styleId="Texto">
    <w:name w:val="Texto"/>
    <w:basedOn w:val="Normal"/>
    <w:link w:val="TextoCar"/>
    <w:rsid w:val="00B06D8A"/>
    <w:pPr>
      <w:spacing w:after="101" w:line="216" w:lineRule="exact"/>
      <w:ind w:firstLine="288"/>
      <w:jc w:val="both"/>
    </w:pPr>
    <w:rPr>
      <w:rFonts w:ascii="Arial" w:hAnsi="Arial" w:cs="Arial"/>
      <w:sz w:val="18"/>
      <w:szCs w:val="20"/>
      <w:lang w:val="es-ES"/>
    </w:rPr>
  </w:style>
  <w:style w:type="character" w:customStyle="1" w:styleId="ROMANOSCar">
    <w:name w:val="ROMANOS Car"/>
    <w:link w:val="ROMANOS"/>
    <w:locked/>
    <w:rsid w:val="00B06D8A"/>
    <w:rPr>
      <w:rFonts w:ascii="Arial" w:eastAsia="Times New Roman" w:hAnsi="Arial" w:cs="Arial"/>
      <w:sz w:val="18"/>
      <w:szCs w:val="18"/>
      <w:lang w:val="es-ES" w:eastAsia="es-ES"/>
    </w:rPr>
  </w:style>
  <w:style w:type="paragraph" w:customStyle="1" w:styleId="ROMANOS">
    <w:name w:val="ROMANOS"/>
    <w:basedOn w:val="Normal"/>
    <w:link w:val="ROMANOSCar"/>
    <w:rsid w:val="00B06D8A"/>
    <w:pPr>
      <w:tabs>
        <w:tab w:val="left" w:pos="720"/>
      </w:tabs>
      <w:spacing w:after="101" w:line="216" w:lineRule="exact"/>
      <w:ind w:left="720" w:hanging="432"/>
      <w:jc w:val="both"/>
    </w:pPr>
    <w:rPr>
      <w:rFonts w:ascii="Arial" w:hAnsi="Arial" w:cs="Arial"/>
      <w:sz w:val="18"/>
      <w:szCs w:val="18"/>
      <w:lang w:val="es-ES"/>
    </w:rPr>
  </w:style>
  <w:style w:type="paragraph" w:customStyle="1" w:styleId="n2">
    <w:name w:val="n2"/>
    <w:basedOn w:val="Normal"/>
    <w:uiPriority w:val="99"/>
    <w:rsid w:val="00B06D8A"/>
    <w:pPr>
      <w:spacing w:before="100" w:beforeAutospacing="1" w:after="100" w:afterAutospacing="1"/>
    </w:pPr>
    <w:rPr>
      <w:lang w:eastAsia="es-MX"/>
    </w:rPr>
  </w:style>
  <w:style w:type="paragraph" w:customStyle="1" w:styleId="j">
    <w:name w:val="j"/>
    <w:basedOn w:val="Normal"/>
    <w:uiPriority w:val="99"/>
    <w:rsid w:val="00B06D8A"/>
    <w:pPr>
      <w:spacing w:before="100" w:beforeAutospacing="1" w:after="100" w:afterAutospacing="1"/>
    </w:pPr>
    <w:rPr>
      <w:lang w:eastAsia="es-MX"/>
    </w:rPr>
  </w:style>
  <w:style w:type="paragraph" w:customStyle="1" w:styleId="q">
    <w:name w:val="q"/>
    <w:basedOn w:val="Normal"/>
    <w:uiPriority w:val="99"/>
    <w:rsid w:val="00B06D8A"/>
    <w:pPr>
      <w:spacing w:before="100" w:beforeAutospacing="1" w:after="100" w:afterAutospacing="1"/>
    </w:pPr>
    <w:rPr>
      <w:lang w:eastAsia="es-MX"/>
    </w:rPr>
  </w:style>
  <w:style w:type="character" w:customStyle="1" w:styleId="Listavistosa-nfasis1Car">
    <w:name w:val="Lista vistosa - Énfasis 1 Car"/>
    <w:link w:val="Listavistosa-nfasis11"/>
    <w:uiPriority w:val="34"/>
    <w:locked/>
    <w:rsid w:val="00B06D8A"/>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B06D8A"/>
    <w:pPr>
      <w:ind w:left="708"/>
    </w:pPr>
    <w:rPr>
      <w:lang w:val="es-ES"/>
    </w:rPr>
  </w:style>
  <w:style w:type="paragraph" w:customStyle="1" w:styleId="Standard">
    <w:name w:val="Standard"/>
    <w:uiPriority w:val="99"/>
    <w:rsid w:val="00B06D8A"/>
    <w:pPr>
      <w:widowControl w:val="0"/>
      <w:suppressAutoHyphens/>
      <w:autoSpaceDN w:val="0"/>
      <w:spacing w:after="0" w:line="240" w:lineRule="auto"/>
    </w:pPr>
    <w:rPr>
      <w:rFonts w:ascii="Liberation Serif" w:eastAsia="DejaVu Sans" w:hAnsi="Liberation Serif" w:cs="Lohit Hindi"/>
      <w:kern w:val="3"/>
      <w:sz w:val="24"/>
      <w:szCs w:val="24"/>
      <w:lang w:eastAsia="zh-CN" w:bidi="hi-IN"/>
    </w:rPr>
  </w:style>
  <w:style w:type="paragraph" w:customStyle="1" w:styleId="Pa2">
    <w:name w:val="Pa2"/>
    <w:basedOn w:val="Normal"/>
    <w:next w:val="Normal"/>
    <w:uiPriority w:val="99"/>
    <w:rsid w:val="00B06D8A"/>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B06D8A"/>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B06D8A"/>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B06D8A"/>
    <w:pPr>
      <w:spacing w:before="101" w:after="101"/>
      <w:jc w:val="center"/>
    </w:pPr>
    <w:rPr>
      <w:b/>
      <w:sz w:val="18"/>
      <w:szCs w:val="18"/>
      <w:lang w:val="x-none" w:eastAsia="x-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B06D8A"/>
    <w:rPr>
      <w:vertAlign w:val="superscript"/>
    </w:rPr>
  </w:style>
  <w:style w:type="character" w:styleId="Refdecomentario">
    <w:name w:val="annotation reference"/>
    <w:basedOn w:val="Fuentedeprrafopredeter"/>
    <w:uiPriority w:val="99"/>
    <w:semiHidden/>
    <w:unhideWhenUsed/>
    <w:rsid w:val="00B06D8A"/>
    <w:rPr>
      <w:sz w:val="16"/>
      <w:szCs w:val="16"/>
    </w:rPr>
  </w:style>
  <w:style w:type="character" w:customStyle="1" w:styleId="apple-converted-space">
    <w:name w:val="apple-converted-space"/>
    <w:basedOn w:val="Fuentedeprrafopredeter"/>
    <w:rsid w:val="00B06D8A"/>
  </w:style>
  <w:style w:type="character" w:customStyle="1" w:styleId="m1553324590483875794gmail-m8993139698400752374gmail-apple-converted-space">
    <w:name w:val="m_1553324590483875794gmail-m_8993139698400752374gmail-apple-converted-space"/>
    <w:basedOn w:val="Fuentedeprrafopredeter"/>
    <w:rsid w:val="00B06D8A"/>
  </w:style>
  <w:style w:type="character" w:customStyle="1" w:styleId="nacep">
    <w:name w:val="n_acep"/>
    <w:basedOn w:val="Fuentedeprrafopredeter"/>
    <w:rsid w:val="00B06D8A"/>
  </w:style>
  <w:style w:type="character" w:customStyle="1" w:styleId="d">
    <w:name w:val="d"/>
    <w:basedOn w:val="Fuentedeprrafopredeter"/>
    <w:rsid w:val="00B06D8A"/>
  </w:style>
  <w:style w:type="character" w:customStyle="1" w:styleId="apple-style-span">
    <w:name w:val="apple-style-span"/>
    <w:rsid w:val="00B06D8A"/>
  </w:style>
  <w:style w:type="character" w:customStyle="1" w:styleId="negritas1">
    <w:name w:val="negritas1"/>
    <w:rsid w:val="00B06D8A"/>
    <w:rPr>
      <w:rFonts w:ascii="Arial" w:hAnsi="Arial" w:cs="Arial" w:hint="default"/>
      <w:b/>
      <w:bCs/>
      <w:sz w:val="18"/>
      <w:szCs w:val="18"/>
    </w:rPr>
  </w:style>
  <w:style w:type="character" w:customStyle="1" w:styleId="f">
    <w:name w:val="f"/>
    <w:basedOn w:val="Fuentedeprrafopredeter"/>
    <w:rsid w:val="00B06D8A"/>
  </w:style>
  <w:style w:type="character" w:customStyle="1" w:styleId="b">
    <w:name w:val="b"/>
    <w:basedOn w:val="Fuentedeprrafopredeter"/>
    <w:rsid w:val="00B06D8A"/>
  </w:style>
  <w:style w:type="character" w:customStyle="1" w:styleId="k">
    <w:name w:val="k"/>
    <w:basedOn w:val="Fuentedeprrafopredeter"/>
    <w:rsid w:val="00B06D8A"/>
  </w:style>
  <w:style w:type="character" w:customStyle="1" w:styleId="h">
    <w:name w:val="h"/>
    <w:basedOn w:val="Fuentedeprrafopredeter"/>
    <w:rsid w:val="00B06D8A"/>
  </w:style>
  <w:style w:type="character" w:customStyle="1" w:styleId="lbl-encabezado-blanco2">
    <w:name w:val="lbl-encabezado-blanco2"/>
    <w:rsid w:val="00B06D8A"/>
    <w:rPr>
      <w:color w:val="FFFFFF"/>
    </w:rPr>
  </w:style>
  <w:style w:type="table" w:styleId="Tablaconcuadrcula">
    <w:name w:val="Table Grid"/>
    <w:basedOn w:val="Tablanormal"/>
    <w:uiPriority w:val="59"/>
    <w:rsid w:val="00B06D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1clara-nfasis1">
    <w:name w:val="Grid Table 1 Light Accent 1"/>
    <w:basedOn w:val="Tablanormal"/>
    <w:uiPriority w:val="46"/>
    <w:rsid w:val="00B06D8A"/>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paragraph">
    <w:name w:val="paragraph"/>
    <w:basedOn w:val="Normal"/>
    <w:rsid w:val="000C1DD5"/>
    <w:pPr>
      <w:spacing w:before="100" w:beforeAutospacing="1" w:after="100" w:afterAutospacing="1" w:line="264" w:lineRule="auto"/>
    </w:pPr>
    <w:rPr>
      <w:rFonts w:asciiTheme="minorHAnsi" w:eastAsiaTheme="minorEastAsia" w:hAnsiTheme="minorHAnsi" w:cstheme="minorBidi"/>
      <w:sz w:val="20"/>
      <w:szCs w:val="20"/>
      <w:lang w:eastAsia="es-MX"/>
    </w:rPr>
  </w:style>
  <w:style w:type="paragraph" w:customStyle="1" w:styleId="m5212863947045306324gmail-msonormal">
    <w:name w:val="m_5212863947045306324gmail-msonormal"/>
    <w:basedOn w:val="Normal"/>
    <w:rsid w:val="009A350B"/>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46615">
      <w:bodyDiv w:val="1"/>
      <w:marLeft w:val="0"/>
      <w:marRight w:val="0"/>
      <w:marTop w:val="0"/>
      <w:marBottom w:val="0"/>
      <w:divBdr>
        <w:top w:val="none" w:sz="0" w:space="0" w:color="auto"/>
        <w:left w:val="none" w:sz="0" w:space="0" w:color="auto"/>
        <w:bottom w:val="none" w:sz="0" w:space="0" w:color="auto"/>
        <w:right w:val="none" w:sz="0" w:space="0" w:color="auto"/>
      </w:divBdr>
    </w:div>
    <w:div w:id="328292052">
      <w:bodyDiv w:val="1"/>
      <w:marLeft w:val="0"/>
      <w:marRight w:val="0"/>
      <w:marTop w:val="0"/>
      <w:marBottom w:val="0"/>
      <w:divBdr>
        <w:top w:val="none" w:sz="0" w:space="0" w:color="auto"/>
        <w:left w:val="none" w:sz="0" w:space="0" w:color="auto"/>
        <w:bottom w:val="none" w:sz="0" w:space="0" w:color="auto"/>
        <w:right w:val="none" w:sz="0" w:space="0" w:color="auto"/>
      </w:divBdr>
    </w:div>
    <w:div w:id="870341321">
      <w:bodyDiv w:val="1"/>
      <w:marLeft w:val="0"/>
      <w:marRight w:val="0"/>
      <w:marTop w:val="0"/>
      <w:marBottom w:val="0"/>
      <w:divBdr>
        <w:top w:val="none" w:sz="0" w:space="0" w:color="auto"/>
        <w:left w:val="none" w:sz="0" w:space="0" w:color="auto"/>
        <w:bottom w:val="none" w:sz="0" w:space="0" w:color="auto"/>
        <w:right w:val="none" w:sz="0" w:space="0" w:color="auto"/>
      </w:divBdr>
      <w:divsChild>
        <w:div w:id="1974017960">
          <w:marLeft w:val="0"/>
          <w:marRight w:val="0"/>
          <w:marTop w:val="0"/>
          <w:marBottom w:val="0"/>
          <w:divBdr>
            <w:top w:val="none" w:sz="0" w:space="0" w:color="auto"/>
            <w:left w:val="none" w:sz="0" w:space="0" w:color="auto"/>
            <w:bottom w:val="none" w:sz="0" w:space="0" w:color="auto"/>
            <w:right w:val="none" w:sz="0" w:space="0" w:color="auto"/>
          </w:divBdr>
          <w:divsChild>
            <w:div w:id="1158695689">
              <w:marLeft w:val="0"/>
              <w:marRight w:val="0"/>
              <w:marTop w:val="0"/>
              <w:marBottom w:val="0"/>
              <w:divBdr>
                <w:top w:val="none" w:sz="0" w:space="0" w:color="auto"/>
                <w:left w:val="none" w:sz="0" w:space="0" w:color="auto"/>
                <w:bottom w:val="none" w:sz="0" w:space="0" w:color="auto"/>
                <w:right w:val="none" w:sz="0" w:space="0" w:color="auto"/>
              </w:divBdr>
              <w:divsChild>
                <w:div w:id="413943361">
                  <w:marLeft w:val="0"/>
                  <w:marRight w:val="0"/>
                  <w:marTop w:val="0"/>
                  <w:marBottom w:val="0"/>
                  <w:divBdr>
                    <w:top w:val="none" w:sz="0" w:space="0" w:color="auto"/>
                    <w:left w:val="none" w:sz="0" w:space="0" w:color="auto"/>
                    <w:bottom w:val="single" w:sz="18" w:space="0" w:color="000000"/>
                    <w:right w:val="none" w:sz="0" w:space="0" w:color="auto"/>
                  </w:divBdr>
                </w:div>
              </w:divsChild>
            </w:div>
            <w:div w:id="1400789108">
              <w:marLeft w:val="0"/>
              <w:marRight w:val="0"/>
              <w:marTop w:val="0"/>
              <w:marBottom w:val="0"/>
              <w:divBdr>
                <w:top w:val="none" w:sz="0" w:space="0" w:color="auto"/>
                <w:left w:val="none" w:sz="0" w:space="0" w:color="auto"/>
                <w:bottom w:val="none" w:sz="0" w:space="0" w:color="auto"/>
                <w:right w:val="none" w:sz="0" w:space="0" w:color="auto"/>
              </w:divBdr>
            </w:div>
          </w:divsChild>
        </w:div>
        <w:div w:id="683479179">
          <w:marLeft w:val="0"/>
          <w:marRight w:val="0"/>
          <w:marTop w:val="0"/>
          <w:marBottom w:val="0"/>
          <w:divBdr>
            <w:top w:val="none" w:sz="0" w:space="0" w:color="auto"/>
            <w:left w:val="none" w:sz="0" w:space="0" w:color="auto"/>
            <w:bottom w:val="none" w:sz="0" w:space="0" w:color="auto"/>
            <w:right w:val="none" w:sz="0" w:space="0" w:color="auto"/>
          </w:divBdr>
          <w:divsChild>
            <w:div w:id="110391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23370">
      <w:bodyDiv w:val="1"/>
      <w:marLeft w:val="0"/>
      <w:marRight w:val="0"/>
      <w:marTop w:val="0"/>
      <w:marBottom w:val="0"/>
      <w:divBdr>
        <w:top w:val="none" w:sz="0" w:space="0" w:color="auto"/>
        <w:left w:val="none" w:sz="0" w:space="0" w:color="auto"/>
        <w:bottom w:val="none" w:sz="0" w:space="0" w:color="auto"/>
        <w:right w:val="none" w:sz="0" w:space="0" w:color="auto"/>
      </w:divBdr>
    </w:div>
    <w:div w:id="1447044871">
      <w:bodyDiv w:val="1"/>
      <w:marLeft w:val="0"/>
      <w:marRight w:val="0"/>
      <w:marTop w:val="0"/>
      <w:marBottom w:val="0"/>
      <w:divBdr>
        <w:top w:val="none" w:sz="0" w:space="0" w:color="auto"/>
        <w:left w:val="none" w:sz="0" w:space="0" w:color="auto"/>
        <w:bottom w:val="none" w:sz="0" w:space="0" w:color="auto"/>
        <w:right w:val="none" w:sz="0" w:space="0" w:color="auto"/>
      </w:divBdr>
    </w:div>
    <w:div w:id="1543514445">
      <w:bodyDiv w:val="1"/>
      <w:marLeft w:val="0"/>
      <w:marRight w:val="0"/>
      <w:marTop w:val="0"/>
      <w:marBottom w:val="0"/>
      <w:divBdr>
        <w:top w:val="none" w:sz="0" w:space="0" w:color="auto"/>
        <w:left w:val="none" w:sz="0" w:space="0" w:color="auto"/>
        <w:bottom w:val="none" w:sz="0" w:space="0" w:color="auto"/>
        <w:right w:val="none" w:sz="0" w:space="0" w:color="auto"/>
      </w:divBdr>
    </w:div>
    <w:div w:id="180954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FCEFB-2756-448F-965E-CEF444C4A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15128</Words>
  <Characters>83209</Characters>
  <Application>Microsoft Office Word</Application>
  <DocSecurity>0</DocSecurity>
  <Lines>693</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Rocío Popoca</cp:lastModifiedBy>
  <cp:revision>3</cp:revision>
  <cp:lastPrinted>2020-03-05T00:26:00Z</cp:lastPrinted>
  <dcterms:created xsi:type="dcterms:W3CDTF">2020-08-28T21:04:00Z</dcterms:created>
  <dcterms:modified xsi:type="dcterms:W3CDTF">2020-11-05T21:51:00Z</dcterms:modified>
</cp:coreProperties>
</file>